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X="108" w:tblpY="-300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528"/>
        <w:gridCol w:w="3851"/>
      </w:tblGrid>
      <w:tr w:rsidR="002B339E" w:rsidRPr="00F72B04" w14:paraId="18FF35B7" w14:textId="77777777" w:rsidTr="00852ADC">
        <w:trPr>
          <w:trHeight w:val="841"/>
        </w:trPr>
        <w:tc>
          <w:tcPr>
            <w:tcW w:w="5755" w:type="dxa"/>
            <w:gridSpan w:val="2"/>
          </w:tcPr>
          <w:p w14:paraId="2809E134" w14:textId="77777777" w:rsidR="00E52373" w:rsidRPr="00F72B04" w:rsidRDefault="00E52373" w:rsidP="008E2414">
            <w:pPr>
              <w:spacing w:line="268" w:lineRule="atLeast"/>
              <w:rPr>
                <w:rFonts w:ascii="Arial" w:hAnsi="Arial" w:cs="Arial"/>
                <w:sz w:val="21"/>
                <w:szCs w:val="21"/>
              </w:rPr>
            </w:pPr>
          </w:p>
        </w:tc>
        <w:tc>
          <w:tcPr>
            <w:tcW w:w="3851" w:type="dxa"/>
          </w:tcPr>
          <w:p w14:paraId="1E114E8D" w14:textId="77777777" w:rsidR="00E52373" w:rsidRPr="00F72B04" w:rsidRDefault="00E52373" w:rsidP="008E2414">
            <w:pPr>
              <w:spacing w:line="268" w:lineRule="atLeast"/>
              <w:rPr>
                <w:rFonts w:ascii="Arial" w:hAnsi="Arial" w:cs="Arial"/>
                <w:sz w:val="21"/>
                <w:szCs w:val="21"/>
              </w:rPr>
            </w:pPr>
          </w:p>
        </w:tc>
      </w:tr>
      <w:tr w:rsidR="002B339E" w:rsidRPr="00F72B04" w14:paraId="70545BF7" w14:textId="77777777" w:rsidTr="00852ADC">
        <w:trPr>
          <w:trHeight w:val="838"/>
        </w:trPr>
        <w:tc>
          <w:tcPr>
            <w:tcW w:w="5755" w:type="dxa"/>
            <w:gridSpan w:val="2"/>
          </w:tcPr>
          <w:p w14:paraId="11BC73B1" w14:textId="77777777" w:rsidR="00E52373" w:rsidRPr="00F72B04" w:rsidRDefault="00E52373" w:rsidP="008E2414">
            <w:pPr>
              <w:spacing w:line="268" w:lineRule="atLeast"/>
              <w:rPr>
                <w:rFonts w:ascii="Arial" w:hAnsi="Arial" w:cs="Arial"/>
                <w:sz w:val="21"/>
                <w:szCs w:val="21"/>
              </w:rPr>
            </w:pPr>
          </w:p>
        </w:tc>
        <w:tc>
          <w:tcPr>
            <w:tcW w:w="3851" w:type="dxa"/>
          </w:tcPr>
          <w:p w14:paraId="05AF0859" w14:textId="27E00254" w:rsidR="007048AF" w:rsidRPr="00F72B04" w:rsidRDefault="00FF0047" w:rsidP="008E2414">
            <w:pPr>
              <w:pStyle w:val="Arial10i50"/>
              <w:spacing w:line="268" w:lineRule="atLeast"/>
              <w:rPr>
                <w:rFonts w:cs="Arial"/>
                <w:color w:val="auto"/>
                <w:szCs w:val="21"/>
              </w:rPr>
            </w:pPr>
            <w:r w:rsidRPr="00F72B04">
              <w:rPr>
                <w:rFonts w:cs="Arial"/>
                <w:color w:val="auto"/>
                <w:szCs w:val="21"/>
              </w:rPr>
              <w:t>Katowice,</w:t>
            </w:r>
            <w:r w:rsidR="00257145">
              <w:rPr>
                <w:rFonts w:cs="Arial"/>
                <w:color w:val="auto"/>
                <w:szCs w:val="21"/>
              </w:rPr>
              <w:t xml:space="preserve"> </w:t>
            </w:r>
            <w:r w:rsidR="00952D5D">
              <w:rPr>
                <w:rFonts w:cs="Arial"/>
                <w:color w:val="auto"/>
                <w:szCs w:val="21"/>
              </w:rPr>
              <w:t xml:space="preserve">8 </w:t>
            </w:r>
            <w:r w:rsidR="0090412C">
              <w:rPr>
                <w:rFonts w:cs="Arial"/>
                <w:color w:val="auto"/>
                <w:szCs w:val="21"/>
              </w:rPr>
              <w:t>grudnia</w:t>
            </w:r>
            <w:r w:rsidR="00965BB6" w:rsidRPr="00F72B04">
              <w:rPr>
                <w:rFonts w:cs="Arial"/>
                <w:color w:val="auto"/>
                <w:szCs w:val="21"/>
              </w:rPr>
              <w:t xml:space="preserve"> </w:t>
            </w:r>
            <w:r w:rsidR="00566245" w:rsidRPr="00F72B04">
              <w:rPr>
                <w:rFonts w:cs="Arial"/>
                <w:color w:val="auto"/>
                <w:szCs w:val="21"/>
              </w:rPr>
              <w:t>202</w:t>
            </w:r>
            <w:r w:rsidR="00A15797" w:rsidRPr="00F72B04">
              <w:rPr>
                <w:rFonts w:cs="Arial"/>
                <w:color w:val="auto"/>
                <w:szCs w:val="21"/>
              </w:rPr>
              <w:t>3</w:t>
            </w:r>
            <w:r w:rsidR="00566245" w:rsidRPr="00F72B04">
              <w:rPr>
                <w:rFonts w:cs="Arial"/>
                <w:color w:val="auto"/>
                <w:szCs w:val="21"/>
              </w:rPr>
              <w:t xml:space="preserve"> r.</w:t>
            </w:r>
          </w:p>
          <w:p w14:paraId="26DFF6E8" w14:textId="606D2ABC" w:rsidR="007E6DF4" w:rsidRPr="00F72B04" w:rsidRDefault="007048AF" w:rsidP="008E2414">
            <w:pPr>
              <w:pStyle w:val="Arial10i50"/>
              <w:spacing w:line="268" w:lineRule="atLeast"/>
              <w:rPr>
                <w:rFonts w:cs="Arial"/>
                <w:color w:val="auto"/>
                <w:szCs w:val="21"/>
              </w:rPr>
            </w:pPr>
            <w:r w:rsidRPr="00F72B04">
              <w:rPr>
                <w:rFonts w:cs="Arial"/>
                <w:color w:val="auto"/>
                <w:szCs w:val="21"/>
              </w:rPr>
              <w:t>Nr sprawy</w:t>
            </w:r>
            <w:r w:rsidR="00965BB6" w:rsidRPr="00F72B04">
              <w:rPr>
                <w:rFonts w:cs="Arial"/>
                <w:color w:val="auto"/>
                <w:szCs w:val="21"/>
              </w:rPr>
              <w:t xml:space="preserve">: </w:t>
            </w:r>
            <w:r w:rsidR="001A0D78" w:rsidRPr="001A0D78">
              <w:rPr>
                <w:rFonts w:cs="Arial"/>
                <w:color w:val="auto"/>
                <w:szCs w:val="21"/>
              </w:rPr>
              <w:t>OE-PZ.7222.19.2022</w:t>
            </w:r>
          </w:p>
          <w:p w14:paraId="790FDB13" w14:textId="79CF0FFC" w:rsidR="007048AF" w:rsidRPr="00F72B04" w:rsidRDefault="007E6DF4" w:rsidP="008E2414">
            <w:pPr>
              <w:pStyle w:val="Arial10i50"/>
              <w:spacing w:line="268" w:lineRule="atLeast"/>
              <w:rPr>
                <w:rFonts w:cs="Arial"/>
                <w:color w:val="auto"/>
                <w:szCs w:val="21"/>
              </w:rPr>
            </w:pPr>
            <w:r w:rsidRPr="00F72B04">
              <w:rPr>
                <w:rFonts w:cs="Arial"/>
                <w:color w:val="auto"/>
                <w:szCs w:val="21"/>
              </w:rPr>
              <w:t>N</w:t>
            </w:r>
            <w:r w:rsidR="007048AF" w:rsidRPr="00F72B04">
              <w:rPr>
                <w:rFonts w:cs="Arial"/>
                <w:color w:val="auto"/>
                <w:szCs w:val="21"/>
              </w:rPr>
              <w:t>r pisma</w:t>
            </w:r>
            <w:r w:rsidR="00D72FC4" w:rsidRPr="00F72B04">
              <w:rPr>
                <w:rFonts w:cs="Arial"/>
                <w:color w:val="auto"/>
                <w:szCs w:val="21"/>
              </w:rPr>
              <w:t>:</w:t>
            </w:r>
            <w:r w:rsidR="00774510">
              <w:rPr>
                <w:rFonts w:cs="Arial"/>
                <w:color w:val="auto"/>
                <w:szCs w:val="21"/>
              </w:rPr>
              <w:t xml:space="preserve"> </w:t>
            </w:r>
            <w:r w:rsidR="00774510" w:rsidRPr="00774510">
              <w:rPr>
                <w:rFonts w:cs="Arial"/>
                <w:color w:val="auto"/>
                <w:szCs w:val="21"/>
              </w:rPr>
              <w:t>OE-PZ.KW-001921/23</w:t>
            </w:r>
          </w:p>
        </w:tc>
      </w:tr>
      <w:tr w:rsidR="002B339E" w:rsidRPr="00F72B04" w14:paraId="63E5AB1C" w14:textId="77777777" w:rsidTr="006159D3">
        <w:trPr>
          <w:trHeight w:val="1866"/>
        </w:trPr>
        <w:tc>
          <w:tcPr>
            <w:tcW w:w="5755" w:type="dxa"/>
            <w:gridSpan w:val="2"/>
          </w:tcPr>
          <w:p w14:paraId="6F58FA81" w14:textId="77777777" w:rsidR="00E52373" w:rsidRPr="00F72B04" w:rsidRDefault="00E52373" w:rsidP="008E2414">
            <w:pPr>
              <w:spacing w:line="268" w:lineRule="atLeast"/>
              <w:rPr>
                <w:rFonts w:ascii="Arial" w:hAnsi="Arial" w:cs="Arial"/>
                <w:sz w:val="21"/>
                <w:szCs w:val="21"/>
              </w:rPr>
            </w:pPr>
          </w:p>
          <w:p w14:paraId="438F16BB" w14:textId="77777777" w:rsidR="007048AF" w:rsidRPr="00F72B04" w:rsidRDefault="007048AF" w:rsidP="008E2414">
            <w:pPr>
              <w:spacing w:line="268" w:lineRule="atLeast"/>
              <w:rPr>
                <w:rFonts w:ascii="Arial" w:hAnsi="Arial" w:cs="Arial"/>
                <w:sz w:val="21"/>
                <w:szCs w:val="21"/>
              </w:rPr>
            </w:pPr>
          </w:p>
          <w:p w14:paraId="6367E51D" w14:textId="77777777" w:rsidR="00B84E18" w:rsidRPr="00F72B04" w:rsidRDefault="00B84E18" w:rsidP="008E2414">
            <w:pPr>
              <w:spacing w:line="268" w:lineRule="atLeast"/>
              <w:rPr>
                <w:rFonts w:ascii="Arial" w:hAnsi="Arial" w:cs="Arial"/>
                <w:b/>
                <w:sz w:val="21"/>
                <w:szCs w:val="21"/>
              </w:rPr>
            </w:pPr>
          </w:p>
          <w:p w14:paraId="23CD79EE" w14:textId="77777777" w:rsidR="00B84E18" w:rsidRPr="00F72B04" w:rsidRDefault="00B84E18" w:rsidP="008E2414">
            <w:pPr>
              <w:spacing w:line="268" w:lineRule="atLeast"/>
              <w:rPr>
                <w:rFonts w:ascii="Arial" w:hAnsi="Arial" w:cs="Arial"/>
                <w:b/>
                <w:sz w:val="21"/>
                <w:szCs w:val="21"/>
              </w:rPr>
            </w:pPr>
          </w:p>
          <w:p w14:paraId="1CCB649F" w14:textId="77777777" w:rsidR="00B84E18" w:rsidRPr="00F72B04" w:rsidRDefault="00B84E18" w:rsidP="008E2414">
            <w:pPr>
              <w:spacing w:line="268" w:lineRule="atLeast"/>
              <w:rPr>
                <w:rFonts w:ascii="Arial" w:hAnsi="Arial" w:cs="Arial"/>
                <w:b/>
                <w:sz w:val="21"/>
                <w:szCs w:val="21"/>
              </w:rPr>
            </w:pPr>
          </w:p>
          <w:p w14:paraId="41DFF457" w14:textId="77777777" w:rsidR="00B84E18" w:rsidRPr="00F72B04" w:rsidRDefault="00B84E18" w:rsidP="008E2414">
            <w:pPr>
              <w:spacing w:line="268" w:lineRule="atLeast"/>
              <w:rPr>
                <w:rFonts w:ascii="Arial" w:hAnsi="Arial" w:cs="Arial"/>
                <w:b/>
                <w:sz w:val="21"/>
                <w:szCs w:val="21"/>
              </w:rPr>
            </w:pPr>
          </w:p>
          <w:p w14:paraId="47AD7982" w14:textId="77777777" w:rsidR="00B84E18" w:rsidRPr="00F72B04" w:rsidRDefault="00B84E18" w:rsidP="008E2414">
            <w:pPr>
              <w:spacing w:line="268" w:lineRule="atLeast"/>
              <w:rPr>
                <w:rFonts w:ascii="Arial" w:hAnsi="Arial" w:cs="Arial"/>
                <w:b/>
                <w:sz w:val="21"/>
                <w:szCs w:val="21"/>
              </w:rPr>
            </w:pPr>
          </w:p>
          <w:p w14:paraId="651B4A23" w14:textId="14561D6A" w:rsidR="007048AF" w:rsidRPr="00F72B04" w:rsidRDefault="007048AF" w:rsidP="008E2414">
            <w:pPr>
              <w:spacing w:line="268" w:lineRule="atLeast"/>
              <w:rPr>
                <w:rFonts w:ascii="Arial" w:hAnsi="Arial" w:cs="Arial"/>
                <w:b/>
                <w:sz w:val="21"/>
                <w:szCs w:val="21"/>
              </w:rPr>
            </w:pPr>
          </w:p>
        </w:tc>
        <w:tc>
          <w:tcPr>
            <w:tcW w:w="3851" w:type="dxa"/>
          </w:tcPr>
          <w:p w14:paraId="62F81FB7" w14:textId="01BEC2FF" w:rsidR="00E52373" w:rsidRPr="00F72B04" w:rsidRDefault="00F31D62" w:rsidP="008E2414">
            <w:pPr>
              <w:spacing w:line="268" w:lineRule="atLeast"/>
              <w:rPr>
                <w:rFonts w:ascii="Arial" w:hAnsi="Arial" w:cs="Arial"/>
                <w:i/>
                <w:sz w:val="21"/>
                <w:szCs w:val="21"/>
              </w:rPr>
            </w:pPr>
            <w:r w:rsidRPr="00F72B04">
              <w:rPr>
                <w:rFonts w:ascii="Arial" w:hAnsi="Arial" w:cs="Arial"/>
                <w:i/>
                <w:sz w:val="21"/>
                <w:szCs w:val="21"/>
              </w:rPr>
              <w:t>(za dowodem doręczenia)</w:t>
            </w:r>
          </w:p>
        </w:tc>
      </w:tr>
      <w:tr w:rsidR="002B339E" w:rsidRPr="00F72B04" w14:paraId="72F845A6" w14:textId="77777777" w:rsidTr="00852ADC">
        <w:tc>
          <w:tcPr>
            <w:tcW w:w="3227" w:type="dxa"/>
          </w:tcPr>
          <w:p w14:paraId="12884AC7" w14:textId="77777777" w:rsidR="005F2AF3" w:rsidRPr="00F72B04" w:rsidRDefault="005F2AF3" w:rsidP="008E2414">
            <w:pPr>
              <w:pStyle w:val="Arial10i50"/>
              <w:spacing w:line="268" w:lineRule="atLeast"/>
              <w:rPr>
                <w:rFonts w:cs="Arial"/>
                <w:b/>
                <w:color w:val="auto"/>
                <w:szCs w:val="21"/>
              </w:rPr>
            </w:pPr>
          </w:p>
          <w:p w14:paraId="36094BC4" w14:textId="77777777" w:rsidR="005F2AF3" w:rsidRPr="00F72B04" w:rsidRDefault="005F2AF3" w:rsidP="008E2414">
            <w:pPr>
              <w:pStyle w:val="Arial10i50"/>
              <w:spacing w:line="268" w:lineRule="atLeast"/>
              <w:rPr>
                <w:rFonts w:cs="Arial"/>
                <w:b/>
                <w:color w:val="auto"/>
                <w:szCs w:val="21"/>
              </w:rPr>
            </w:pPr>
          </w:p>
          <w:p w14:paraId="4040F591" w14:textId="77777777" w:rsidR="005F2AF3" w:rsidRPr="00F72B04" w:rsidRDefault="005F2AF3" w:rsidP="008E2414">
            <w:pPr>
              <w:pStyle w:val="Arial10i50"/>
              <w:spacing w:line="268" w:lineRule="atLeast"/>
              <w:rPr>
                <w:rFonts w:cs="Arial"/>
                <w:b/>
                <w:color w:val="auto"/>
                <w:szCs w:val="21"/>
              </w:rPr>
            </w:pPr>
          </w:p>
          <w:p w14:paraId="0AB484C0" w14:textId="77777777" w:rsidR="005F2AF3" w:rsidRPr="00F72B04" w:rsidRDefault="005F2AF3" w:rsidP="008E2414">
            <w:pPr>
              <w:pStyle w:val="Arial10i50"/>
              <w:spacing w:line="268" w:lineRule="atLeast"/>
              <w:rPr>
                <w:rFonts w:cs="Arial"/>
                <w:b/>
                <w:color w:val="auto"/>
                <w:szCs w:val="21"/>
              </w:rPr>
            </w:pPr>
          </w:p>
          <w:p w14:paraId="05711229" w14:textId="77777777" w:rsidR="005F2AF3" w:rsidRPr="00F72B04" w:rsidRDefault="005F2AF3" w:rsidP="008E2414">
            <w:pPr>
              <w:pStyle w:val="Arial10i50"/>
              <w:spacing w:line="268" w:lineRule="atLeast"/>
              <w:rPr>
                <w:rFonts w:cs="Arial"/>
                <w:b/>
                <w:color w:val="auto"/>
                <w:szCs w:val="21"/>
              </w:rPr>
            </w:pPr>
          </w:p>
          <w:p w14:paraId="4E8DA405" w14:textId="77777777" w:rsidR="004A57DF" w:rsidRPr="00F72B04" w:rsidRDefault="004A57DF" w:rsidP="008E2414">
            <w:pPr>
              <w:pStyle w:val="Arial10i50"/>
              <w:spacing w:line="268" w:lineRule="atLeast"/>
              <w:rPr>
                <w:rFonts w:cs="Arial"/>
                <w:b/>
                <w:color w:val="auto"/>
                <w:szCs w:val="21"/>
              </w:rPr>
            </w:pPr>
          </w:p>
          <w:p w14:paraId="036AD926" w14:textId="77777777" w:rsidR="004A57DF" w:rsidRPr="00F72B04" w:rsidRDefault="004A57DF" w:rsidP="008E2414">
            <w:pPr>
              <w:pStyle w:val="Arial10i50"/>
              <w:spacing w:line="268" w:lineRule="atLeast"/>
              <w:rPr>
                <w:rFonts w:cs="Arial"/>
                <w:b/>
                <w:color w:val="auto"/>
                <w:szCs w:val="21"/>
              </w:rPr>
            </w:pPr>
          </w:p>
          <w:p w14:paraId="7CE24622" w14:textId="64C5D3C6" w:rsidR="00E52373" w:rsidRPr="00F72B04" w:rsidRDefault="00944DE3" w:rsidP="008E2414">
            <w:pPr>
              <w:pStyle w:val="Arial10i50"/>
              <w:spacing w:line="268" w:lineRule="atLeast"/>
              <w:rPr>
                <w:rFonts w:cs="Arial"/>
                <w:b/>
                <w:color w:val="auto"/>
                <w:szCs w:val="21"/>
              </w:rPr>
            </w:pPr>
            <w:r w:rsidRPr="00F72B04">
              <w:rPr>
                <w:rFonts w:cs="Arial"/>
                <w:b/>
                <w:color w:val="auto"/>
                <w:szCs w:val="21"/>
              </w:rPr>
              <w:br/>
            </w:r>
            <w:r w:rsidRPr="00F72B04">
              <w:rPr>
                <w:rFonts w:cs="Arial"/>
                <w:b/>
                <w:color w:val="auto"/>
                <w:szCs w:val="21"/>
              </w:rPr>
              <w:br/>
            </w:r>
            <w:r w:rsidRPr="00F72B04">
              <w:rPr>
                <w:rFonts w:cs="Arial"/>
                <w:b/>
                <w:color w:val="auto"/>
                <w:szCs w:val="21"/>
              </w:rPr>
              <w:br/>
            </w:r>
            <w:r w:rsidR="00D2335A" w:rsidRPr="00F72B04">
              <w:rPr>
                <w:rFonts w:cs="Arial"/>
                <w:b/>
                <w:color w:val="auto"/>
                <w:szCs w:val="21"/>
              </w:rPr>
              <w:t>Decyzja</w:t>
            </w:r>
            <w:r w:rsidR="007E6DF4" w:rsidRPr="00F72B04">
              <w:rPr>
                <w:rFonts w:cs="Arial"/>
                <w:b/>
                <w:color w:val="auto"/>
                <w:szCs w:val="21"/>
              </w:rPr>
              <w:t xml:space="preserve"> nr</w:t>
            </w:r>
            <w:r w:rsidR="00753ED4" w:rsidRPr="00F72B04">
              <w:rPr>
                <w:rFonts w:cs="Arial"/>
                <w:b/>
                <w:color w:val="auto"/>
                <w:szCs w:val="21"/>
              </w:rPr>
              <w:t xml:space="preserve">        </w:t>
            </w:r>
            <w:r w:rsidR="00F567C4" w:rsidRPr="00F72B04">
              <w:rPr>
                <w:rFonts w:cs="Arial"/>
                <w:b/>
                <w:color w:val="auto"/>
                <w:szCs w:val="21"/>
              </w:rPr>
              <w:t xml:space="preserve">  </w:t>
            </w:r>
          </w:p>
        </w:tc>
        <w:tc>
          <w:tcPr>
            <w:tcW w:w="6379" w:type="dxa"/>
            <w:gridSpan w:val="2"/>
          </w:tcPr>
          <w:p w14:paraId="03F2DD3A" w14:textId="77777777" w:rsidR="005F2AF3" w:rsidRPr="00F72B04" w:rsidRDefault="005F2AF3" w:rsidP="008E2414">
            <w:pPr>
              <w:pStyle w:val="Arial10i50"/>
              <w:spacing w:line="268" w:lineRule="atLeast"/>
              <w:rPr>
                <w:rFonts w:cs="Arial"/>
                <w:b/>
                <w:color w:val="auto"/>
                <w:szCs w:val="21"/>
              </w:rPr>
            </w:pPr>
          </w:p>
          <w:p w14:paraId="670DD73F" w14:textId="77777777" w:rsidR="005F2AF3" w:rsidRPr="00F72B04" w:rsidRDefault="005F2AF3" w:rsidP="008E2414">
            <w:pPr>
              <w:pStyle w:val="Arial10i50"/>
              <w:spacing w:line="268" w:lineRule="atLeast"/>
              <w:rPr>
                <w:rFonts w:cs="Arial"/>
                <w:b/>
                <w:color w:val="auto"/>
                <w:szCs w:val="21"/>
              </w:rPr>
            </w:pPr>
          </w:p>
          <w:p w14:paraId="4FE4138E" w14:textId="77777777" w:rsidR="005F2AF3" w:rsidRPr="00F72B04" w:rsidRDefault="005F2AF3" w:rsidP="008E2414">
            <w:pPr>
              <w:pStyle w:val="Arial10i50"/>
              <w:spacing w:line="268" w:lineRule="atLeast"/>
              <w:rPr>
                <w:rFonts w:cs="Arial"/>
                <w:b/>
                <w:color w:val="auto"/>
                <w:szCs w:val="21"/>
              </w:rPr>
            </w:pPr>
          </w:p>
          <w:p w14:paraId="51B6A16E" w14:textId="77777777" w:rsidR="005F2AF3" w:rsidRPr="00F72B04" w:rsidRDefault="005F2AF3" w:rsidP="008E2414">
            <w:pPr>
              <w:pStyle w:val="Arial10i50"/>
              <w:spacing w:line="268" w:lineRule="atLeast"/>
              <w:rPr>
                <w:rFonts w:cs="Arial"/>
                <w:b/>
                <w:color w:val="auto"/>
                <w:szCs w:val="21"/>
              </w:rPr>
            </w:pPr>
          </w:p>
          <w:p w14:paraId="625EB0EE" w14:textId="77777777" w:rsidR="005F2AF3" w:rsidRPr="00F72B04" w:rsidRDefault="005F2AF3" w:rsidP="008E2414">
            <w:pPr>
              <w:pStyle w:val="Arial10i50"/>
              <w:spacing w:line="268" w:lineRule="atLeast"/>
              <w:rPr>
                <w:rFonts w:cs="Arial"/>
                <w:b/>
                <w:color w:val="auto"/>
                <w:szCs w:val="21"/>
              </w:rPr>
            </w:pPr>
          </w:p>
          <w:p w14:paraId="7AAC9B53" w14:textId="77777777" w:rsidR="004A57DF" w:rsidRPr="00F72B04" w:rsidRDefault="005F2AF3" w:rsidP="008E2414">
            <w:pPr>
              <w:pStyle w:val="Arial10i50"/>
              <w:spacing w:line="268" w:lineRule="atLeast"/>
              <w:rPr>
                <w:rFonts w:cs="Arial"/>
                <w:color w:val="auto"/>
                <w:szCs w:val="21"/>
              </w:rPr>
            </w:pPr>
            <w:r w:rsidRPr="00F72B04">
              <w:rPr>
                <w:rFonts w:cs="Arial"/>
                <w:color w:val="auto"/>
                <w:szCs w:val="21"/>
              </w:rPr>
              <w:t xml:space="preserve">          </w:t>
            </w:r>
          </w:p>
          <w:p w14:paraId="38209640" w14:textId="77777777" w:rsidR="00764381" w:rsidRPr="00F72B04" w:rsidRDefault="00764381" w:rsidP="008E2414">
            <w:pPr>
              <w:pStyle w:val="Arial10i50"/>
              <w:spacing w:line="268" w:lineRule="atLeast"/>
              <w:rPr>
                <w:rFonts w:cs="Arial"/>
                <w:color w:val="auto"/>
                <w:szCs w:val="21"/>
              </w:rPr>
            </w:pPr>
          </w:p>
          <w:p w14:paraId="0FA974F3" w14:textId="2AB483FB" w:rsidR="00E52373" w:rsidRPr="00F72B04" w:rsidRDefault="00944DE3" w:rsidP="008E2414">
            <w:pPr>
              <w:pStyle w:val="Arial10i50"/>
              <w:spacing w:line="268" w:lineRule="atLeast"/>
              <w:rPr>
                <w:rFonts w:cs="Arial"/>
                <w:b/>
                <w:color w:val="auto"/>
                <w:szCs w:val="21"/>
              </w:rPr>
            </w:pPr>
            <w:r w:rsidRPr="00F72B04">
              <w:rPr>
                <w:rFonts w:cs="Arial"/>
                <w:b/>
                <w:color w:val="auto"/>
                <w:szCs w:val="21"/>
              </w:rPr>
              <w:br/>
            </w:r>
            <w:r w:rsidRPr="00F72B04">
              <w:rPr>
                <w:rFonts w:cs="Arial"/>
                <w:b/>
                <w:color w:val="auto"/>
                <w:szCs w:val="21"/>
              </w:rPr>
              <w:br/>
            </w:r>
            <w:r w:rsidRPr="00F72B04">
              <w:rPr>
                <w:rFonts w:cs="Arial"/>
                <w:b/>
                <w:color w:val="auto"/>
                <w:szCs w:val="21"/>
              </w:rPr>
              <w:br/>
            </w:r>
            <w:r w:rsidR="009A1357">
              <w:rPr>
                <w:rFonts w:cs="Arial"/>
                <w:b/>
                <w:color w:val="auto"/>
                <w:szCs w:val="21"/>
              </w:rPr>
              <w:t>4538</w:t>
            </w:r>
            <w:r w:rsidR="005F2AF3" w:rsidRPr="00F72B04">
              <w:rPr>
                <w:rFonts w:cs="Arial"/>
                <w:b/>
                <w:color w:val="auto"/>
                <w:szCs w:val="21"/>
              </w:rPr>
              <w:t>/OE/202</w:t>
            </w:r>
            <w:r w:rsidR="00A15797" w:rsidRPr="00F72B04">
              <w:rPr>
                <w:rFonts w:cs="Arial"/>
                <w:b/>
                <w:color w:val="auto"/>
                <w:szCs w:val="21"/>
              </w:rPr>
              <w:t>3</w:t>
            </w:r>
          </w:p>
        </w:tc>
      </w:tr>
      <w:tr w:rsidR="002B339E" w:rsidRPr="00F72B04" w14:paraId="71FE56A7" w14:textId="77777777" w:rsidTr="00852ADC">
        <w:tc>
          <w:tcPr>
            <w:tcW w:w="3227" w:type="dxa"/>
            <w:tcBorders>
              <w:bottom w:val="single" w:sz="4" w:space="0" w:color="auto"/>
            </w:tcBorders>
          </w:tcPr>
          <w:p w14:paraId="3994D410" w14:textId="77777777" w:rsidR="00E52373" w:rsidRPr="00F72B04" w:rsidRDefault="00E52373" w:rsidP="008E2414">
            <w:pPr>
              <w:pStyle w:val="Arial10i50"/>
              <w:spacing w:line="268" w:lineRule="atLeast"/>
              <w:rPr>
                <w:rFonts w:cs="Arial"/>
                <w:color w:val="auto"/>
                <w:szCs w:val="21"/>
              </w:rPr>
            </w:pPr>
          </w:p>
        </w:tc>
        <w:tc>
          <w:tcPr>
            <w:tcW w:w="6379" w:type="dxa"/>
            <w:gridSpan w:val="2"/>
            <w:tcBorders>
              <w:bottom w:val="single" w:sz="4" w:space="0" w:color="auto"/>
            </w:tcBorders>
          </w:tcPr>
          <w:p w14:paraId="1D982CE0" w14:textId="77777777" w:rsidR="00E52373" w:rsidRPr="00F72B04" w:rsidRDefault="00E52373" w:rsidP="008E2414">
            <w:pPr>
              <w:pStyle w:val="Arial10i50"/>
              <w:spacing w:line="268" w:lineRule="atLeast"/>
              <w:rPr>
                <w:rFonts w:cs="Arial"/>
                <w:color w:val="auto"/>
                <w:szCs w:val="21"/>
              </w:rPr>
            </w:pPr>
          </w:p>
        </w:tc>
      </w:tr>
      <w:tr w:rsidR="002B339E" w:rsidRPr="00F72B04" w14:paraId="1E3EDABC" w14:textId="77777777" w:rsidTr="00852ADC">
        <w:tc>
          <w:tcPr>
            <w:tcW w:w="3227" w:type="dxa"/>
            <w:tcBorders>
              <w:top w:val="single" w:sz="4" w:space="0" w:color="auto"/>
            </w:tcBorders>
          </w:tcPr>
          <w:p w14:paraId="454F373C" w14:textId="77777777" w:rsidR="00E52373" w:rsidRPr="00F72B04" w:rsidRDefault="00E52373" w:rsidP="008E2414">
            <w:pPr>
              <w:pStyle w:val="Arial10i50"/>
              <w:spacing w:line="268" w:lineRule="atLeast"/>
              <w:rPr>
                <w:rFonts w:cs="Arial"/>
                <w:color w:val="auto"/>
                <w:szCs w:val="21"/>
              </w:rPr>
            </w:pPr>
          </w:p>
        </w:tc>
        <w:tc>
          <w:tcPr>
            <w:tcW w:w="6379" w:type="dxa"/>
            <w:gridSpan w:val="2"/>
            <w:tcBorders>
              <w:top w:val="single" w:sz="4" w:space="0" w:color="auto"/>
            </w:tcBorders>
          </w:tcPr>
          <w:p w14:paraId="0B06C84D" w14:textId="77777777" w:rsidR="00E52373" w:rsidRPr="00F72B04" w:rsidRDefault="00E52373" w:rsidP="008E2414">
            <w:pPr>
              <w:pStyle w:val="Arial10i50"/>
              <w:spacing w:line="268" w:lineRule="atLeast"/>
              <w:rPr>
                <w:rFonts w:cs="Arial"/>
                <w:color w:val="auto"/>
                <w:szCs w:val="21"/>
              </w:rPr>
            </w:pPr>
          </w:p>
        </w:tc>
      </w:tr>
      <w:tr w:rsidR="002B339E" w:rsidRPr="00F72B04" w14:paraId="3AD1C200" w14:textId="77777777" w:rsidTr="00852ADC">
        <w:tc>
          <w:tcPr>
            <w:tcW w:w="3227" w:type="dxa"/>
          </w:tcPr>
          <w:p w14:paraId="6C5A30F1" w14:textId="77777777" w:rsidR="00E52373" w:rsidRPr="00F72B04" w:rsidRDefault="00E642C1" w:rsidP="008E2414">
            <w:pPr>
              <w:pStyle w:val="Arial10i50"/>
              <w:spacing w:line="268" w:lineRule="atLeast"/>
              <w:rPr>
                <w:rFonts w:cs="Arial"/>
                <w:color w:val="auto"/>
                <w:szCs w:val="21"/>
              </w:rPr>
            </w:pPr>
            <w:r w:rsidRPr="00F72B04">
              <w:rPr>
                <w:rFonts w:cs="Arial"/>
                <w:color w:val="auto"/>
                <w:szCs w:val="21"/>
              </w:rPr>
              <w:t>Organ wydający</w:t>
            </w:r>
          </w:p>
        </w:tc>
        <w:tc>
          <w:tcPr>
            <w:tcW w:w="6379" w:type="dxa"/>
            <w:gridSpan w:val="2"/>
          </w:tcPr>
          <w:p w14:paraId="5B1474CD" w14:textId="77777777" w:rsidR="00E52373" w:rsidRPr="00F72B04" w:rsidRDefault="00985405" w:rsidP="008E2414">
            <w:pPr>
              <w:pStyle w:val="Arial10i50"/>
              <w:spacing w:line="268" w:lineRule="atLeast"/>
              <w:rPr>
                <w:rFonts w:cs="Arial"/>
                <w:color w:val="auto"/>
                <w:szCs w:val="21"/>
              </w:rPr>
            </w:pPr>
            <w:r w:rsidRPr="00F72B04">
              <w:rPr>
                <w:rFonts w:cs="Arial"/>
                <w:color w:val="auto"/>
                <w:szCs w:val="21"/>
              </w:rPr>
              <w:t>Marszałek Województwa Śląskiego</w:t>
            </w:r>
          </w:p>
        </w:tc>
      </w:tr>
      <w:tr w:rsidR="002B339E" w:rsidRPr="00F72B04" w14:paraId="59252ACB" w14:textId="77777777" w:rsidTr="00852ADC">
        <w:tc>
          <w:tcPr>
            <w:tcW w:w="3227" w:type="dxa"/>
            <w:tcBorders>
              <w:bottom w:val="single" w:sz="4" w:space="0" w:color="auto"/>
            </w:tcBorders>
          </w:tcPr>
          <w:p w14:paraId="1C0C5890" w14:textId="77777777" w:rsidR="00E52373" w:rsidRPr="00F72B04" w:rsidRDefault="00E52373" w:rsidP="008E2414">
            <w:pPr>
              <w:pStyle w:val="Arial10i50"/>
              <w:spacing w:line="268" w:lineRule="atLeast"/>
              <w:rPr>
                <w:rFonts w:cs="Arial"/>
                <w:color w:val="auto"/>
                <w:szCs w:val="21"/>
              </w:rPr>
            </w:pPr>
          </w:p>
        </w:tc>
        <w:tc>
          <w:tcPr>
            <w:tcW w:w="6379" w:type="dxa"/>
            <w:gridSpan w:val="2"/>
            <w:tcBorders>
              <w:bottom w:val="single" w:sz="4" w:space="0" w:color="auto"/>
            </w:tcBorders>
          </w:tcPr>
          <w:p w14:paraId="20AE48A2" w14:textId="77777777" w:rsidR="00E52373" w:rsidRPr="00F72B04" w:rsidRDefault="00E52373" w:rsidP="008E2414">
            <w:pPr>
              <w:pStyle w:val="Arial10i50"/>
              <w:spacing w:line="268" w:lineRule="atLeast"/>
              <w:rPr>
                <w:rFonts w:cs="Arial"/>
                <w:color w:val="auto"/>
                <w:szCs w:val="21"/>
              </w:rPr>
            </w:pPr>
          </w:p>
        </w:tc>
      </w:tr>
      <w:tr w:rsidR="002B339E" w:rsidRPr="00F72B04" w14:paraId="46A3EE28" w14:textId="77777777" w:rsidTr="00852ADC">
        <w:tc>
          <w:tcPr>
            <w:tcW w:w="3227" w:type="dxa"/>
            <w:tcBorders>
              <w:top w:val="single" w:sz="4" w:space="0" w:color="auto"/>
            </w:tcBorders>
          </w:tcPr>
          <w:p w14:paraId="01E79394" w14:textId="77777777" w:rsidR="00055D8B" w:rsidRPr="00F72B04" w:rsidRDefault="00055D8B" w:rsidP="008E2414">
            <w:pPr>
              <w:pStyle w:val="Arial10i50"/>
              <w:spacing w:line="268" w:lineRule="atLeast"/>
              <w:rPr>
                <w:rFonts w:cs="Arial"/>
                <w:color w:val="auto"/>
                <w:szCs w:val="21"/>
              </w:rPr>
            </w:pPr>
          </w:p>
        </w:tc>
        <w:tc>
          <w:tcPr>
            <w:tcW w:w="6379" w:type="dxa"/>
            <w:gridSpan w:val="2"/>
            <w:tcBorders>
              <w:top w:val="single" w:sz="4" w:space="0" w:color="auto"/>
            </w:tcBorders>
          </w:tcPr>
          <w:p w14:paraId="2C154279" w14:textId="77777777" w:rsidR="00055D8B" w:rsidRPr="00F72B04" w:rsidRDefault="00055D8B" w:rsidP="008E2414">
            <w:pPr>
              <w:pStyle w:val="Arial10i50"/>
              <w:spacing w:line="268" w:lineRule="atLeast"/>
              <w:rPr>
                <w:rFonts w:cs="Arial"/>
                <w:color w:val="auto"/>
                <w:szCs w:val="21"/>
              </w:rPr>
            </w:pPr>
          </w:p>
        </w:tc>
      </w:tr>
      <w:tr w:rsidR="002B339E" w:rsidRPr="00F72B04" w14:paraId="64957056" w14:textId="77777777" w:rsidTr="00852ADC">
        <w:tc>
          <w:tcPr>
            <w:tcW w:w="3227" w:type="dxa"/>
          </w:tcPr>
          <w:p w14:paraId="19F448FA" w14:textId="77777777" w:rsidR="00055D8B" w:rsidRPr="00F72B04" w:rsidRDefault="00BA1260" w:rsidP="008E2414">
            <w:pPr>
              <w:pStyle w:val="Arial10i50"/>
              <w:spacing w:line="268" w:lineRule="atLeast"/>
              <w:rPr>
                <w:rFonts w:cs="Arial"/>
                <w:color w:val="auto"/>
                <w:szCs w:val="21"/>
              </w:rPr>
            </w:pPr>
            <w:r w:rsidRPr="00F72B04">
              <w:rPr>
                <w:rFonts w:cs="Arial"/>
                <w:color w:val="auto"/>
                <w:szCs w:val="21"/>
              </w:rPr>
              <w:t>W sprawie</w:t>
            </w:r>
          </w:p>
        </w:tc>
        <w:tc>
          <w:tcPr>
            <w:tcW w:w="6379" w:type="dxa"/>
            <w:gridSpan w:val="2"/>
          </w:tcPr>
          <w:p w14:paraId="4BA06D7F" w14:textId="1F9EB61A" w:rsidR="00055D8B" w:rsidRPr="00F72B04" w:rsidRDefault="005F2AF3" w:rsidP="008E2414">
            <w:pPr>
              <w:pStyle w:val="Arial10i50"/>
              <w:spacing w:line="268" w:lineRule="atLeast"/>
              <w:rPr>
                <w:rFonts w:cs="Arial"/>
                <w:color w:val="auto"/>
                <w:szCs w:val="21"/>
              </w:rPr>
            </w:pPr>
            <w:r w:rsidRPr="00F72B04">
              <w:rPr>
                <w:rFonts w:cs="Arial"/>
                <w:color w:val="auto"/>
                <w:szCs w:val="21"/>
              </w:rPr>
              <w:t>wniosku o zmianę pozwolenia zintegrowanego</w:t>
            </w:r>
          </w:p>
        </w:tc>
      </w:tr>
      <w:tr w:rsidR="002B339E" w:rsidRPr="00F72B04" w14:paraId="54E575B0" w14:textId="77777777" w:rsidTr="00852ADC">
        <w:tc>
          <w:tcPr>
            <w:tcW w:w="3227" w:type="dxa"/>
            <w:tcBorders>
              <w:bottom w:val="single" w:sz="4" w:space="0" w:color="auto"/>
            </w:tcBorders>
          </w:tcPr>
          <w:p w14:paraId="54036CDB" w14:textId="77777777" w:rsidR="00055D8B" w:rsidRPr="00F72B04" w:rsidRDefault="00055D8B" w:rsidP="008E2414">
            <w:pPr>
              <w:pStyle w:val="Arial10i50"/>
              <w:spacing w:line="268" w:lineRule="atLeast"/>
              <w:rPr>
                <w:rFonts w:cs="Arial"/>
                <w:color w:val="auto"/>
                <w:szCs w:val="21"/>
              </w:rPr>
            </w:pPr>
          </w:p>
        </w:tc>
        <w:tc>
          <w:tcPr>
            <w:tcW w:w="6379" w:type="dxa"/>
            <w:gridSpan w:val="2"/>
            <w:tcBorders>
              <w:bottom w:val="single" w:sz="4" w:space="0" w:color="auto"/>
            </w:tcBorders>
          </w:tcPr>
          <w:p w14:paraId="2273F0B1" w14:textId="77777777" w:rsidR="00055D8B" w:rsidRPr="00F72B04" w:rsidRDefault="00055D8B" w:rsidP="008E2414">
            <w:pPr>
              <w:pStyle w:val="Arial10i50"/>
              <w:spacing w:line="268" w:lineRule="atLeast"/>
              <w:rPr>
                <w:rFonts w:cs="Arial"/>
                <w:color w:val="auto"/>
                <w:szCs w:val="21"/>
              </w:rPr>
            </w:pPr>
          </w:p>
        </w:tc>
      </w:tr>
      <w:tr w:rsidR="002B339E" w:rsidRPr="00F72B04" w14:paraId="48B694BB" w14:textId="77777777" w:rsidTr="00AC0FD2">
        <w:tc>
          <w:tcPr>
            <w:tcW w:w="3227" w:type="dxa"/>
            <w:tcBorders>
              <w:top w:val="single" w:sz="4" w:space="0" w:color="auto"/>
            </w:tcBorders>
          </w:tcPr>
          <w:p w14:paraId="01E0D468" w14:textId="77777777" w:rsidR="00BA1260" w:rsidRPr="00F72B04" w:rsidRDefault="00BA1260" w:rsidP="008E2414">
            <w:pPr>
              <w:pStyle w:val="Arial10i50"/>
              <w:spacing w:line="268" w:lineRule="atLeast"/>
              <w:rPr>
                <w:rFonts w:cs="Arial"/>
                <w:color w:val="auto"/>
                <w:szCs w:val="21"/>
              </w:rPr>
            </w:pPr>
          </w:p>
        </w:tc>
        <w:tc>
          <w:tcPr>
            <w:tcW w:w="6379" w:type="dxa"/>
            <w:gridSpan w:val="2"/>
            <w:tcBorders>
              <w:top w:val="single" w:sz="4" w:space="0" w:color="auto"/>
            </w:tcBorders>
          </w:tcPr>
          <w:p w14:paraId="294149BD" w14:textId="77777777" w:rsidR="00BA1260" w:rsidRPr="00F72B04" w:rsidRDefault="00BA1260" w:rsidP="008E2414">
            <w:pPr>
              <w:pStyle w:val="Arial10i50"/>
              <w:spacing w:line="268" w:lineRule="atLeast"/>
              <w:rPr>
                <w:rFonts w:cs="Arial"/>
                <w:color w:val="auto"/>
                <w:szCs w:val="21"/>
              </w:rPr>
            </w:pPr>
          </w:p>
        </w:tc>
      </w:tr>
      <w:tr w:rsidR="002B339E" w:rsidRPr="00F72B04" w14:paraId="14E361AD" w14:textId="77777777" w:rsidTr="00753ED4">
        <w:tc>
          <w:tcPr>
            <w:tcW w:w="3227" w:type="dxa"/>
          </w:tcPr>
          <w:p w14:paraId="1F7495D7" w14:textId="77777777" w:rsidR="00BA1260" w:rsidRPr="00F72B04" w:rsidRDefault="00BA1260" w:rsidP="008E2414">
            <w:pPr>
              <w:pStyle w:val="Arial10i50"/>
              <w:spacing w:line="268" w:lineRule="atLeast"/>
              <w:rPr>
                <w:rFonts w:cs="Arial"/>
                <w:color w:val="auto"/>
                <w:szCs w:val="21"/>
              </w:rPr>
            </w:pPr>
            <w:r w:rsidRPr="00F72B04">
              <w:rPr>
                <w:rFonts w:cs="Arial"/>
                <w:color w:val="auto"/>
                <w:szCs w:val="21"/>
              </w:rPr>
              <w:t>Na podstawie</w:t>
            </w:r>
          </w:p>
        </w:tc>
        <w:tc>
          <w:tcPr>
            <w:tcW w:w="6379" w:type="dxa"/>
            <w:gridSpan w:val="2"/>
          </w:tcPr>
          <w:p w14:paraId="56A50CA8" w14:textId="3195ED2A" w:rsidR="00BA1260" w:rsidRPr="00F72B04" w:rsidRDefault="00A15797" w:rsidP="008E2414">
            <w:pPr>
              <w:pStyle w:val="Arial10i50"/>
              <w:spacing w:line="268" w:lineRule="atLeast"/>
              <w:rPr>
                <w:rFonts w:cs="Arial"/>
                <w:color w:val="auto"/>
                <w:szCs w:val="21"/>
              </w:rPr>
            </w:pPr>
            <w:r w:rsidRPr="00F72B04">
              <w:rPr>
                <w:rFonts w:cs="Arial"/>
                <w:bCs/>
                <w:color w:val="auto"/>
                <w:szCs w:val="21"/>
              </w:rPr>
              <w:t xml:space="preserve">art. 163 ustawy z dnia 14 czerwca 1960 r. Kodeks postępowania administracyjnego (tj. Dz.U. z 2023 r. poz. 775 ze zm., dalej: Kpa) oraz na podstawie art. 180, art. 181 ust. 1 pkt. 1, art. 183 ust. 1, art. 184 ust. 1, art. 187 ust. 4a, art. 192, art. 201, art. 211, art. 214 ust. 5, art. 378 ust. 2a ustawy z dnia 27 kwietnia 2001 r. </w:t>
            </w:r>
            <w:r w:rsidRPr="00F72B04">
              <w:rPr>
                <w:rFonts w:cs="Arial"/>
                <w:bCs/>
                <w:iCs/>
                <w:color w:val="auto"/>
                <w:szCs w:val="21"/>
              </w:rPr>
              <w:t xml:space="preserve">Prawo ochrony środowiska </w:t>
            </w:r>
            <w:r w:rsidRPr="00F72B04">
              <w:rPr>
                <w:rFonts w:cs="Arial"/>
                <w:bCs/>
                <w:color w:val="auto"/>
                <w:szCs w:val="21"/>
              </w:rPr>
              <w:t>(tj. Dz.U. z 2022 r. poz. 2556 ze zm., dalej: POŚ) oraz art. 45 ust. 4, 6, 8, 9 ustawy z dnia 14 grudnia 2012 r. o odpadach (tj. Dz.U. z 202</w:t>
            </w:r>
            <w:r w:rsidR="001A0D78">
              <w:rPr>
                <w:rFonts w:cs="Arial"/>
                <w:bCs/>
                <w:color w:val="auto"/>
                <w:szCs w:val="21"/>
              </w:rPr>
              <w:t>3</w:t>
            </w:r>
            <w:r w:rsidRPr="00F72B04">
              <w:rPr>
                <w:rFonts w:cs="Arial"/>
                <w:bCs/>
                <w:color w:val="auto"/>
                <w:szCs w:val="21"/>
              </w:rPr>
              <w:t xml:space="preserve"> r. poz. </w:t>
            </w:r>
            <w:r w:rsidR="001A0D78">
              <w:rPr>
                <w:rFonts w:cs="Arial"/>
                <w:bCs/>
                <w:color w:val="auto"/>
                <w:szCs w:val="21"/>
              </w:rPr>
              <w:t>1587</w:t>
            </w:r>
            <w:r w:rsidRPr="00F72B04">
              <w:rPr>
                <w:rFonts w:cs="Arial"/>
                <w:bCs/>
                <w:color w:val="auto"/>
                <w:szCs w:val="21"/>
              </w:rPr>
              <w:t xml:space="preserve"> ze zm., dalej: ustawa </w:t>
            </w:r>
            <w:r w:rsidRPr="00F72B04">
              <w:rPr>
                <w:rFonts w:cs="Arial"/>
                <w:bCs/>
                <w:color w:val="auto"/>
                <w:szCs w:val="21"/>
              </w:rPr>
              <w:br/>
              <w:t>o odpadach)</w:t>
            </w:r>
          </w:p>
        </w:tc>
      </w:tr>
      <w:tr w:rsidR="002B339E" w:rsidRPr="00F72B04" w14:paraId="20E45ECA" w14:textId="77777777" w:rsidTr="00753ED4">
        <w:tc>
          <w:tcPr>
            <w:tcW w:w="3227" w:type="dxa"/>
            <w:tcBorders>
              <w:bottom w:val="single" w:sz="4" w:space="0" w:color="auto"/>
            </w:tcBorders>
          </w:tcPr>
          <w:p w14:paraId="7226D8C0" w14:textId="77777777" w:rsidR="00BA1260" w:rsidRPr="00F72B04" w:rsidRDefault="00BA1260" w:rsidP="008E2414">
            <w:pPr>
              <w:pStyle w:val="Arial10i50"/>
              <w:spacing w:line="268" w:lineRule="atLeast"/>
              <w:rPr>
                <w:rFonts w:cs="Arial"/>
                <w:color w:val="auto"/>
                <w:szCs w:val="21"/>
              </w:rPr>
            </w:pPr>
          </w:p>
        </w:tc>
        <w:tc>
          <w:tcPr>
            <w:tcW w:w="6379" w:type="dxa"/>
            <w:gridSpan w:val="2"/>
            <w:tcBorders>
              <w:bottom w:val="single" w:sz="4" w:space="0" w:color="auto"/>
            </w:tcBorders>
          </w:tcPr>
          <w:p w14:paraId="575632B6" w14:textId="77777777" w:rsidR="00BA1260" w:rsidRPr="00F72B04" w:rsidRDefault="00BA1260" w:rsidP="008E2414">
            <w:pPr>
              <w:pStyle w:val="Arial10i50"/>
              <w:spacing w:line="268" w:lineRule="atLeast"/>
              <w:rPr>
                <w:rFonts w:cs="Arial"/>
                <w:color w:val="auto"/>
                <w:szCs w:val="21"/>
              </w:rPr>
            </w:pPr>
          </w:p>
        </w:tc>
      </w:tr>
      <w:tr w:rsidR="002B339E" w:rsidRPr="00F72B04" w14:paraId="5A382DD4" w14:textId="77777777" w:rsidTr="00AC0FD2">
        <w:tc>
          <w:tcPr>
            <w:tcW w:w="3227" w:type="dxa"/>
            <w:tcBorders>
              <w:top w:val="single" w:sz="4" w:space="0" w:color="auto"/>
            </w:tcBorders>
          </w:tcPr>
          <w:p w14:paraId="741529B8" w14:textId="77777777" w:rsidR="004A522E" w:rsidRPr="00F72B04" w:rsidRDefault="004A522E" w:rsidP="008E2414">
            <w:pPr>
              <w:pStyle w:val="Arial10i50"/>
              <w:spacing w:line="268" w:lineRule="atLeast"/>
              <w:rPr>
                <w:rFonts w:cs="Arial"/>
                <w:color w:val="auto"/>
                <w:szCs w:val="21"/>
              </w:rPr>
            </w:pPr>
          </w:p>
        </w:tc>
        <w:tc>
          <w:tcPr>
            <w:tcW w:w="6379" w:type="dxa"/>
            <w:gridSpan w:val="2"/>
            <w:tcBorders>
              <w:top w:val="single" w:sz="4" w:space="0" w:color="auto"/>
            </w:tcBorders>
          </w:tcPr>
          <w:p w14:paraId="6AEE7CD7" w14:textId="77777777" w:rsidR="00BA1260" w:rsidRPr="00F72B04" w:rsidRDefault="00BA1260" w:rsidP="008E2414">
            <w:pPr>
              <w:pStyle w:val="Arial10i50"/>
              <w:spacing w:line="268" w:lineRule="atLeast"/>
              <w:rPr>
                <w:rFonts w:cs="Arial"/>
                <w:color w:val="auto"/>
                <w:szCs w:val="21"/>
              </w:rPr>
            </w:pPr>
          </w:p>
        </w:tc>
      </w:tr>
      <w:tr w:rsidR="002B339E" w:rsidRPr="00F72B04" w14:paraId="265B44E8" w14:textId="77777777" w:rsidTr="00AC0FD2">
        <w:tc>
          <w:tcPr>
            <w:tcW w:w="9606" w:type="dxa"/>
            <w:gridSpan w:val="3"/>
          </w:tcPr>
          <w:p w14:paraId="1CA5E4F4" w14:textId="1DBACC9B" w:rsidR="005F2AF3" w:rsidRPr="00F72B04" w:rsidRDefault="005F2AF3" w:rsidP="008E2414">
            <w:pPr>
              <w:pStyle w:val="Arial10i50"/>
              <w:spacing w:line="268" w:lineRule="atLeast"/>
              <w:rPr>
                <w:rFonts w:cs="Arial"/>
                <w:color w:val="auto"/>
                <w:szCs w:val="21"/>
              </w:rPr>
            </w:pPr>
            <w:r w:rsidRPr="00F72B04">
              <w:rPr>
                <w:rFonts w:cs="Arial"/>
                <w:color w:val="auto"/>
                <w:szCs w:val="21"/>
              </w:rPr>
              <w:t>Po rozpozna</w:t>
            </w:r>
            <w:r w:rsidR="00965BB6" w:rsidRPr="00F72B04">
              <w:rPr>
                <w:rFonts w:cs="Arial"/>
                <w:color w:val="auto"/>
                <w:szCs w:val="21"/>
              </w:rPr>
              <w:t>niu wniosku p</w:t>
            </w:r>
            <w:r w:rsidR="00B44C37">
              <w:rPr>
                <w:rFonts w:cs="Arial"/>
                <w:color w:val="auto"/>
                <w:szCs w:val="21"/>
              </w:rPr>
              <w:t>rzedstawiciela</w:t>
            </w:r>
            <w:r w:rsidR="00965BB6" w:rsidRPr="00F72B04">
              <w:rPr>
                <w:rFonts w:cs="Arial"/>
                <w:color w:val="auto"/>
                <w:szCs w:val="21"/>
              </w:rPr>
              <w:t xml:space="preserve"> spółki</w:t>
            </w:r>
            <w:r w:rsidR="00965BB6" w:rsidRPr="00F72B04">
              <w:rPr>
                <w:rFonts w:cs="Arial"/>
                <w:b/>
                <w:bCs/>
                <w:color w:val="auto"/>
                <w:spacing w:val="-4"/>
                <w:szCs w:val="21"/>
              </w:rPr>
              <w:t xml:space="preserve"> </w:t>
            </w:r>
            <w:r w:rsidR="00082A5D" w:rsidRPr="00F72B04">
              <w:rPr>
                <w:rFonts w:cs="Arial"/>
                <w:bCs/>
                <w:color w:val="auto"/>
                <w:szCs w:val="21"/>
              </w:rPr>
              <w:t>S</w:t>
            </w:r>
            <w:r w:rsidR="009C3F39">
              <w:rPr>
                <w:rFonts w:cs="Arial"/>
                <w:bCs/>
                <w:color w:val="auto"/>
                <w:szCs w:val="21"/>
              </w:rPr>
              <w:t>ARPI</w:t>
            </w:r>
            <w:r w:rsidR="00082A5D" w:rsidRPr="00F72B04">
              <w:rPr>
                <w:rFonts w:cs="Arial"/>
                <w:bCs/>
                <w:color w:val="auto"/>
                <w:szCs w:val="21"/>
              </w:rPr>
              <w:t xml:space="preserve"> Dąbrowa Górnicza Sp. z o.o. z siedzibą </w:t>
            </w:r>
            <w:r w:rsidR="00082A5D" w:rsidRPr="00F72B04">
              <w:rPr>
                <w:rFonts w:cs="Arial"/>
                <w:bCs/>
                <w:color w:val="auto"/>
                <w:szCs w:val="21"/>
              </w:rPr>
              <w:br/>
              <w:t>w Dąbrowie Górniczej</w:t>
            </w:r>
            <w:r w:rsidR="00CF50CB" w:rsidRPr="00F72B04">
              <w:rPr>
                <w:rFonts w:cs="Arial"/>
                <w:bCs/>
                <w:color w:val="auto"/>
                <w:szCs w:val="21"/>
              </w:rPr>
              <w:t>,</w:t>
            </w:r>
            <w:r w:rsidR="00965BB6" w:rsidRPr="00F72B04">
              <w:rPr>
                <w:rFonts w:cs="Arial"/>
                <w:color w:val="auto"/>
                <w:szCs w:val="21"/>
              </w:rPr>
              <w:t xml:space="preserve"> </w:t>
            </w:r>
            <w:r w:rsidRPr="00F72B04">
              <w:rPr>
                <w:rFonts w:cs="Arial"/>
                <w:color w:val="auto"/>
                <w:szCs w:val="21"/>
              </w:rPr>
              <w:t>o zmianę pozwolenia zintegrowanego</w:t>
            </w:r>
          </w:p>
          <w:p w14:paraId="2758C0E8" w14:textId="77777777" w:rsidR="005F2AF3" w:rsidRPr="00F72B04" w:rsidRDefault="005F2AF3" w:rsidP="008E2414">
            <w:pPr>
              <w:pStyle w:val="Arial10i50"/>
              <w:spacing w:line="268" w:lineRule="atLeast"/>
              <w:rPr>
                <w:rFonts w:cs="Arial"/>
                <w:b/>
                <w:color w:val="auto"/>
                <w:szCs w:val="21"/>
              </w:rPr>
            </w:pPr>
          </w:p>
          <w:p w14:paraId="7F25C70B" w14:textId="13731A47" w:rsidR="005F2AF3" w:rsidRPr="00F72B04" w:rsidRDefault="005F2AF3" w:rsidP="008E2414">
            <w:pPr>
              <w:pStyle w:val="Arial10i50"/>
              <w:spacing w:line="268" w:lineRule="atLeast"/>
              <w:rPr>
                <w:rFonts w:cs="Arial"/>
                <w:color w:val="auto"/>
                <w:szCs w:val="21"/>
              </w:rPr>
            </w:pPr>
            <w:r w:rsidRPr="00F72B04">
              <w:rPr>
                <w:rFonts w:cs="Arial"/>
                <w:b/>
                <w:color w:val="auto"/>
                <w:szCs w:val="21"/>
              </w:rPr>
              <w:t>orzekam</w:t>
            </w:r>
            <w:r w:rsidRPr="00F72B04">
              <w:rPr>
                <w:rFonts w:cs="Arial"/>
                <w:color w:val="auto"/>
                <w:szCs w:val="21"/>
              </w:rPr>
              <w:t>:</w:t>
            </w:r>
          </w:p>
          <w:p w14:paraId="64E1485D" w14:textId="77777777" w:rsidR="005F2AF3" w:rsidRPr="00F72B04" w:rsidRDefault="005F2AF3" w:rsidP="008E2414">
            <w:pPr>
              <w:pStyle w:val="Arial10i50"/>
              <w:spacing w:line="268" w:lineRule="atLeast"/>
              <w:rPr>
                <w:rFonts w:cs="Arial"/>
                <w:color w:val="auto"/>
                <w:szCs w:val="21"/>
              </w:rPr>
            </w:pPr>
          </w:p>
          <w:p w14:paraId="1B689C05" w14:textId="77777777" w:rsidR="00082A5D" w:rsidRPr="00F72B04" w:rsidRDefault="005F2AF3" w:rsidP="008E2414">
            <w:pPr>
              <w:pStyle w:val="Arial10i50"/>
              <w:spacing w:line="268" w:lineRule="atLeast"/>
              <w:rPr>
                <w:rFonts w:cs="Arial"/>
                <w:color w:val="auto"/>
                <w:szCs w:val="21"/>
              </w:rPr>
            </w:pPr>
            <w:r w:rsidRPr="00F72B04">
              <w:rPr>
                <w:rFonts w:cs="Arial"/>
                <w:color w:val="auto"/>
                <w:szCs w:val="21"/>
              </w:rPr>
              <w:t>zmienić</w:t>
            </w:r>
            <w:r w:rsidR="001E4232" w:rsidRPr="00F72B04">
              <w:rPr>
                <w:rFonts w:cs="Arial"/>
                <w:color w:val="auto"/>
                <w:szCs w:val="21"/>
              </w:rPr>
              <w:t xml:space="preserve"> warunki pozwolenia</w:t>
            </w:r>
            <w:r w:rsidRPr="00F72B04">
              <w:rPr>
                <w:rFonts w:cs="Arial"/>
                <w:color w:val="auto"/>
                <w:szCs w:val="21"/>
              </w:rPr>
              <w:t xml:space="preserve"> zintegrowane</w:t>
            </w:r>
            <w:r w:rsidR="001E4232" w:rsidRPr="00F72B04">
              <w:rPr>
                <w:rFonts w:cs="Arial"/>
                <w:color w:val="auto"/>
                <w:szCs w:val="21"/>
              </w:rPr>
              <w:t>go,</w:t>
            </w:r>
            <w:r w:rsidRPr="00F72B04">
              <w:rPr>
                <w:rFonts w:cs="Arial"/>
                <w:color w:val="auto"/>
                <w:szCs w:val="21"/>
              </w:rPr>
              <w:t xml:space="preserve"> udzielone</w:t>
            </w:r>
            <w:r w:rsidR="001E4232" w:rsidRPr="00F72B04">
              <w:rPr>
                <w:rFonts w:cs="Arial"/>
                <w:color w:val="auto"/>
                <w:szCs w:val="21"/>
              </w:rPr>
              <w:t>go</w:t>
            </w:r>
            <w:r w:rsidRPr="00F72B04">
              <w:rPr>
                <w:rFonts w:cs="Arial"/>
                <w:color w:val="auto"/>
                <w:szCs w:val="21"/>
              </w:rPr>
              <w:t xml:space="preserve"> decyzją </w:t>
            </w:r>
            <w:r w:rsidR="00082A5D" w:rsidRPr="00F72B04">
              <w:rPr>
                <w:rFonts w:cs="Arial"/>
                <w:color w:val="auto"/>
                <w:szCs w:val="21"/>
              </w:rPr>
              <w:t xml:space="preserve">Marszałka Województwa Śląskiego nr 766/OS/2013 z dnia 29 marca 2013 r. (zmienionego decyzjami Marszałka Województwa Śląskiego nr 2584/OS/2013 z dnia 9 grudnia 2013 r. oraz nr 366/OS/2015 z dnia </w:t>
            </w:r>
          </w:p>
          <w:p w14:paraId="6819221D" w14:textId="5F8C6FAD" w:rsidR="00FC6C50" w:rsidRPr="00F72B04" w:rsidRDefault="00082A5D" w:rsidP="008E2414">
            <w:pPr>
              <w:pStyle w:val="Arial10i50"/>
              <w:spacing w:line="268" w:lineRule="atLeast"/>
              <w:rPr>
                <w:rFonts w:cs="Arial"/>
                <w:bCs/>
                <w:color w:val="auto"/>
                <w:szCs w:val="21"/>
              </w:rPr>
            </w:pPr>
            <w:r w:rsidRPr="00F72B04">
              <w:rPr>
                <w:rFonts w:cs="Arial"/>
                <w:color w:val="auto"/>
                <w:szCs w:val="21"/>
              </w:rPr>
              <w:t xml:space="preserve">27 lutego 2015 r.) </w:t>
            </w:r>
            <w:r w:rsidR="005F2AF3" w:rsidRPr="00F72B04">
              <w:rPr>
                <w:rFonts w:cs="Arial"/>
                <w:color w:val="auto"/>
                <w:szCs w:val="21"/>
              </w:rPr>
              <w:t>dla instalacji</w:t>
            </w:r>
            <w:r w:rsidR="000E62C0" w:rsidRPr="00F72B04">
              <w:rPr>
                <w:rFonts w:cs="Arial"/>
                <w:color w:val="auto"/>
                <w:szCs w:val="21"/>
              </w:rPr>
              <w:t xml:space="preserve"> </w:t>
            </w:r>
            <w:r w:rsidR="005C4A66" w:rsidRPr="00F72B04">
              <w:rPr>
                <w:rFonts w:cs="Arial"/>
                <w:bCs/>
                <w:color w:val="auto"/>
                <w:szCs w:val="21"/>
              </w:rPr>
              <w:t xml:space="preserve">do </w:t>
            </w:r>
            <w:r w:rsidRPr="00F72B04">
              <w:rPr>
                <w:rFonts w:cs="Arial"/>
                <w:bCs/>
                <w:color w:val="auto"/>
                <w:szCs w:val="21"/>
              </w:rPr>
              <w:t>termicznego przekształcania odpadów – spalarni odpadów, zlokalizowanej w Dąbrowie Górniczej, przy ul. Koksowniczej 16</w:t>
            </w:r>
            <w:r w:rsidR="00694CFA">
              <w:rPr>
                <w:rFonts w:cs="Arial"/>
                <w:bCs/>
                <w:color w:val="auto"/>
                <w:szCs w:val="21"/>
              </w:rPr>
              <w:t xml:space="preserve">, eksploatowanej przez spółkę SARPI Dąbrowa Górnicza </w:t>
            </w:r>
            <w:r w:rsidR="00037B16">
              <w:rPr>
                <w:rFonts w:cs="Arial"/>
                <w:bCs/>
                <w:color w:val="auto"/>
                <w:szCs w:val="21"/>
              </w:rPr>
              <w:t xml:space="preserve">Sp. z o.o. </w:t>
            </w:r>
            <w:r w:rsidR="00694CFA">
              <w:rPr>
                <w:rFonts w:cs="Arial"/>
                <w:bCs/>
                <w:color w:val="auto"/>
                <w:szCs w:val="21"/>
              </w:rPr>
              <w:t>z siedzibą w Dąbrowie Górniczej, przy ul. Koksowniczej 16</w:t>
            </w:r>
            <w:r w:rsidRPr="00F72B04">
              <w:rPr>
                <w:rFonts w:cs="Arial"/>
                <w:bCs/>
                <w:color w:val="auto"/>
                <w:szCs w:val="21"/>
              </w:rPr>
              <w:t xml:space="preserve"> </w:t>
            </w:r>
            <w:r w:rsidR="00C12BF4">
              <w:rPr>
                <w:rFonts w:cs="Arial"/>
                <w:bCs/>
                <w:color w:val="auto"/>
                <w:szCs w:val="21"/>
              </w:rPr>
              <w:br/>
            </w:r>
            <w:r w:rsidRPr="00F72B04">
              <w:rPr>
                <w:rFonts w:cs="Arial"/>
                <w:bCs/>
                <w:color w:val="auto"/>
                <w:szCs w:val="21"/>
              </w:rPr>
              <w:t xml:space="preserve">(NIP: 6291003353, Regon: 272300754) </w:t>
            </w:r>
            <w:r w:rsidR="005F2AF3" w:rsidRPr="00F72B04">
              <w:rPr>
                <w:rFonts w:cs="Arial"/>
                <w:color w:val="auto"/>
                <w:szCs w:val="21"/>
              </w:rPr>
              <w:t>w następujący sposób:</w:t>
            </w:r>
            <w:r w:rsidR="00833E66" w:rsidRPr="00F72B04">
              <w:rPr>
                <w:rFonts w:cs="Arial"/>
                <w:bCs/>
                <w:color w:val="auto"/>
                <w:szCs w:val="21"/>
              </w:rPr>
              <w:br/>
            </w:r>
          </w:p>
          <w:p w14:paraId="3DF4936A" w14:textId="0205ECF9" w:rsidR="00B2121F" w:rsidRPr="00F72B04" w:rsidRDefault="002B7C8E" w:rsidP="00512D5D">
            <w:pPr>
              <w:pStyle w:val="Arial10i50"/>
              <w:numPr>
                <w:ilvl w:val="0"/>
                <w:numId w:val="64"/>
              </w:numPr>
              <w:spacing w:line="268" w:lineRule="atLeast"/>
              <w:ind w:hanging="186"/>
              <w:rPr>
                <w:rFonts w:cs="Arial"/>
                <w:bCs/>
                <w:iCs/>
                <w:color w:val="auto"/>
                <w:szCs w:val="21"/>
              </w:rPr>
            </w:pPr>
            <w:r w:rsidRPr="00F72B04">
              <w:rPr>
                <w:rFonts w:cs="Arial"/>
                <w:bCs/>
                <w:iCs/>
                <w:color w:val="auto"/>
                <w:szCs w:val="21"/>
              </w:rPr>
              <w:lastRenderedPageBreak/>
              <w:t xml:space="preserve">W części </w:t>
            </w:r>
            <w:r w:rsidR="00B2121F" w:rsidRPr="00F72B04">
              <w:rPr>
                <w:rFonts w:cs="Arial"/>
                <w:b/>
                <w:bCs/>
                <w:iCs/>
                <w:color w:val="auto"/>
                <w:szCs w:val="21"/>
              </w:rPr>
              <w:t>I</w:t>
            </w:r>
            <w:r w:rsidR="00312B53" w:rsidRPr="00F72B04">
              <w:rPr>
                <w:rFonts w:cs="Arial"/>
                <w:b/>
                <w:bCs/>
                <w:iCs/>
                <w:color w:val="auto"/>
                <w:szCs w:val="21"/>
              </w:rPr>
              <w:t xml:space="preserve"> </w:t>
            </w:r>
            <w:r w:rsidR="00B2121F" w:rsidRPr="00F72B04">
              <w:rPr>
                <w:rFonts w:cs="Arial"/>
                <w:bCs/>
                <w:iCs/>
                <w:color w:val="auto"/>
                <w:szCs w:val="21"/>
              </w:rPr>
              <w:t>pozwolenia zintegrowanego</w:t>
            </w:r>
            <w:r w:rsidR="00AD731B">
              <w:rPr>
                <w:rFonts w:cs="Arial"/>
                <w:bCs/>
                <w:iCs/>
                <w:color w:val="auto"/>
                <w:szCs w:val="21"/>
              </w:rPr>
              <w:t>,</w:t>
            </w:r>
            <w:r w:rsidR="00B2121F" w:rsidRPr="00F72B04">
              <w:rPr>
                <w:rFonts w:cs="Arial"/>
                <w:bCs/>
                <w:iCs/>
                <w:color w:val="auto"/>
                <w:szCs w:val="21"/>
              </w:rPr>
              <w:t xml:space="preserve"> pn.</w:t>
            </w:r>
            <w:r w:rsidRPr="00F72B04">
              <w:rPr>
                <w:rFonts w:cs="Arial"/>
                <w:b/>
                <w:bCs/>
                <w:iCs/>
                <w:color w:val="auto"/>
                <w:szCs w:val="21"/>
              </w:rPr>
              <w:t xml:space="preserve"> </w:t>
            </w:r>
            <w:r w:rsidR="00E2143C" w:rsidRPr="00F72B04">
              <w:rPr>
                <w:rFonts w:cs="Arial"/>
                <w:b/>
                <w:bCs/>
                <w:iCs/>
                <w:color w:val="auto"/>
                <w:szCs w:val="21"/>
              </w:rPr>
              <w:t>Rodzaj prowadzonej działalności, parametry instalacji oraz zużycie materiałów, energii i paliw</w:t>
            </w:r>
            <w:r w:rsidR="00242A61" w:rsidRPr="00F72B04">
              <w:rPr>
                <w:rFonts w:cs="Arial"/>
                <w:bCs/>
                <w:iCs/>
                <w:color w:val="auto"/>
                <w:szCs w:val="21"/>
              </w:rPr>
              <w:t>,</w:t>
            </w:r>
          </w:p>
          <w:p w14:paraId="23ED3B26" w14:textId="4B2E3C3D" w:rsidR="00BA32D1" w:rsidRPr="00F72B04" w:rsidRDefault="00242A61" w:rsidP="00BA32D1">
            <w:pPr>
              <w:pStyle w:val="Arial10i50"/>
              <w:spacing w:line="268" w:lineRule="atLeast"/>
              <w:ind w:left="360"/>
              <w:rPr>
                <w:rFonts w:cs="Arial"/>
                <w:bCs/>
                <w:iCs/>
                <w:color w:val="auto"/>
                <w:szCs w:val="21"/>
              </w:rPr>
            </w:pPr>
            <w:r w:rsidRPr="00F72B04">
              <w:rPr>
                <w:rFonts w:cs="Arial"/>
                <w:bCs/>
                <w:iCs/>
                <w:color w:val="auto"/>
                <w:szCs w:val="21"/>
              </w:rPr>
              <w:t xml:space="preserve">w punkcie </w:t>
            </w:r>
            <w:r w:rsidRPr="00F72B04">
              <w:rPr>
                <w:rFonts w:cs="Arial"/>
                <w:b/>
                <w:bCs/>
                <w:iCs/>
                <w:color w:val="auto"/>
                <w:szCs w:val="21"/>
              </w:rPr>
              <w:t>1. Rodzaj i parametry instalacji oraz stosowanej technologii</w:t>
            </w:r>
            <w:r w:rsidRPr="00F72B04">
              <w:rPr>
                <w:rFonts w:cs="Arial"/>
                <w:bCs/>
                <w:iCs/>
                <w:color w:val="auto"/>
                <w:szCs w:val="21"/>
              </w:rPr>
              <w:t>,</w:t>
            </w:r>
            <w:r w:rsidRPr="00F72B04">
              <w:rPr>
                <w:rFonts w:cs="Arial"/>
                <w:b/>
                <w:bCs/>
                <w:iCs/>
                <w:color w:val="auto"/>
                <w:szCs w:val="21"/>
              </w:rPr>
              <w:br/>
              <w:t>A. Instalacje podstawowe IPPC</w:t>
            </w:r>
            <w:r w:rsidRPr="00F72B04">
              <w:rPr>
                <w:rFonts w:cs="Arial"/>
                <w:bCs/>
                <w:iCs/>
                <w:color w:val="auto"/>
                <w:szCs w:val="21"/>
              </w:rPr>
              <w:t>,</w:t>
            </w:r>
            <w:r w:rsidR="00312ECA" w:rsidRPr="00F72B04">
              <w:rPr>
                <w:rFonts w:cs="Arial"/>
                <w:bCs/>
                <w:iCs/>
                <w:color w:val="auto"/>
                <w:szCs w:val="21"/>
              </w:rPr>
              <w:br/>
            </w:r>
            <w:r w:rsidR="00BA32D1" w:rsidRPr="00F72B04">
              <w:rPr>
                <w:rFonts w:cs="Arial"/>
                <w:b/>
                <w:bCs/>
                <w:iCs/>
                <w:color w:val="auto"/>
                <w:szCs w:val="21"/>
              </w:rPr>
              <w:t>A.1. Instalacja do termicznego przekształcania odpadów (A1)</w:t>
            </w:r>
            <w:r w:rsidR="00BA32D1" w:rsidRPr="00F72B04">
              <w:rPr>
                <w:rFonts w:cs="Arial"/>
                <w:bCs/>
                <w:iCs/>
                <w:color w:val="auto"/>
                <w:szCs w:val="21"/>
              </w:rPr>
              <w:t>,</w:t>
            </w:r>
          </w:p>
          <w:p w14:paraId="47C9CFEB" w14:textId="01C00439" w:rsidR="00BA32D1" w:rsidRPr="00F72B04" w:rsidRDefault="00BA32D1" w:rsidP="00BA32D1">
            <w:pPr>
              <w:pStyle w:val="Arial10i50"/>
              <w:spacing w:line="268" w:lineRule="atLeast"/>
              <w:ind w:left="360"/>
              <w:rPr>
                <w:rFonts w:cs="Arial"/>
                <w:bCs/>
                <w:iCs/>
                <w:color w:val="auto"/>
                <w:szCs w:val="21"/>
              </w:rPr>
            </w:pPr>
            <w:r w:rsidRPr="00F72B04">
              <w:rPr>
                <w:rFonts w:cs="Arial"/>
                <w:b/>
                <w:bCs/>
                <w:iCs/>
                <w:color w:val="auto"/>
                <w:szCs w:val="21"/>
              </w:rPr>
              <w:t>A.1.1. Węzeł przyjmowania, magazynowania i przygotowania odpadów</w:t>
            </w:r>
            <w:r w:rsidRPr="00F72B04">
              <w:rPr>
                <w:rFonts w:cs="Arial"/>
                <w:bCs/>
                <w:iCs/>
                <w:color w:val="auto"/>
                <w:szCs w:val="21"/>
              </w:rPr>
              <w:t>,</w:t>
            </w:r>
          </w:p>
          <w:p w14:paraId="46B3E314" w14:textId="3E8173DD" w:rsidR="00097470" w:rsidRPr="00F72B04" w:rsidRDefault="00BA32D1" w:rsidP="00BA32D1">
            <w:pPr>
              <w:pStyle w:val="Arial10i50"/>
              <w:spacing w:line="268" w:lineRule="atLeast"/>
              <w:ind w:left="360"/>
              <w:rPr>
                <w:rFonts w:cs="Arial"/>
                <w:b/>
                <w:bCs/>
                <w:iCs/>
                <w:color w:val="auto"/>
                <w:szCs w:val="21"/>
              </w:rPr>
            </w:pPr>
            <w:r w:rsidRPr="00F72B04">
              <w:rPr>
                <w:rFonts w:cs="Arial"/>
                <w:bCs/>
                <w:iCs/>
                <w:color w:val="auto"/>
                <w:szCs w:val="21"/>
              </w:rPr>
              <w:t xml:space="preserve">podpunkt </w:t>
            </w:r>
            <w:r w:rsidRPr="00F72B04">
              <w:rPr>
                <w:rFonts w:cs="Arial"/>
                <w:b/>
                <w:bCs/>
                <w:iCs/>
                <w:color w:val="auto"/>
                <w:szCs w:val="21"/>
              </w:rPr>
              <w:t>a) Hala Magazynowania Odpadów - HMO</w:t>
            </w:r>
            <w:r w:rsidRPr="00F72B04">
              <w:rPr>
                <w:rFonts w:cs="Arial"/>
                <w:b/>
                <w:bCs/>
                <w:iCs/>
                <w:color w:val="auto"/>
                <w:szCs w:val="21"/>
              </w:rPr>
              <w:br/>
            </w:r>
          </w:p>
          <w:p w14:paraId="0389DBF4" w14:textId="3B02D897" w:rsidR="0061508D" w:rsidRPr="00F72B04" w:rsidRDefault="002B7C8E" w:rsidP="0061508D">
            <w:pPr>
              <w:pStyle w:val="Arial10i50"/>
              <w:spacing w:line="268" w:lineRule="atLeast"/>
              <w:ind w:left="360"/>
              <w:rPr>
                <w:rFonts w:cs="Arial"/>
                <w:bCs/>
                <w:i/>
                <w:iCs/>
                <w:szCs w:val="21"/>
              </w:rPr>
            </w:pPr>
            <w:r w:rsidRPr="00F72B04">
              <w:rPr>
                <w:rFonts w:cs="Arial"/>
                <w:bCs/>
                <w:i/>
                <w:iCs/>
                <w:color w:val="auto"/>
                <w:szCs w:val="21"/>
                <w:u w:val="single"/>
              </w:rPr>
              <w:t>otrzymuje brzmienie:</w:t>
            </w:r>
            <w:r w:rsidRPr="00F72B04">
              <w:rPr>
                <w:rFonts w:cs="Arial"/>
                <w:bCs/>
                <w:i/>
                <w:iCs/>
                <w:color w:val="auto"/>
                <w:szCs w:val="21"/>
                <w:u w:val="single"/>
              </w:rPr>
              <w:br/>
            </w:r>
            <w:r w:rsidRPr="00F72B04">
              <w:rPr>
                <w:rFonts w:cs="Arial"/>
                <w:bCs/>
                <w:i/>
                <w:iCs/>
                <w:color w:val="auto"/>
                <w:szCs w:val="21"/>
                <w:u w:val="single"/>
              </w:rPr>
              <w:br/>
            </w:r>
            <w:r w:rsidRPr="00F72B04">
              <w:rPr>
                <w:rFonts w:cs="Arial"/>
                <w:bCs/>
                <w:iCs/>
                <w:color w:val="auto"/>
                <w:szCs w:val="21"/>
              </w:rPr>
              <w:t>„</w:t>
            </w:r>
            <w:r w:rsidR="00BA32D1" w:rsidRPr="00F72B04">
              <w:rPr>
                <w:rFonts w:cs="Arial"/>
                <w:bCs/>
                <w:iCs/>
                <w:color w:val="auto"/>
                <w:szCs w:val="21"/>
              </w:rPr>
              <w:t xml:space="preserve">a) Hala Magazynowania Odpadów </w:t>
            </w:r>
            <w:r w:rsidR="0061508D" w:rsidRPr="00F72B04">
              <w:rPr>
                <w:rFonts w:cs="Arial"/>
                <w:bCs/>
                <w:iCs/>
                <w:color w:val="auto"/>
                <w:szCs w:val="21"/>
              </w:rPr>
              <w:t>(HMO) - magazynowane są</w:t>
            </w:r>
            <w:r w:rsidR="0061508D" w:rsidRPr="00F72B04">
              <w:rPr>
                <w:rFonts w:eastAsia="SimSun" w:cs="Tahoma"/>
                <w:i/>
                <w:iCs/>
                <w:kern w:val="1"/>
                <w:szCs w:val="21"/>
                <w:lang w:eastAsia="zh-CN" w:bidi="hi-IN"/>
              </w:rPr>
              <w:t xml:space="preserve"> </w:t>
            </w:r>
            <w:r w:rsidR="0061508D" w:rsidRPr="00F72B04">
              <w:rPr>
                <w:rFonts w:cs="Arial"/>
                <w:bCs/>
                <w:iCs/>
                <w:szCs w:val="21"/>
              </w:rPr>
              <w:t xml:space="preserve">odpady stałe i </w:t>
            </w:r>
            <w:proofErr w:type="spellStart"/>
            <w:r w:rsidR="0061508D" w:rsidRPr="00F72B04">
              <w:rPr>
                <w:rFonts w:cs="Arial"/>
                <w:bCs/>
                <w:iCs/>
                <w:szCs w:val="21"/>
              </w:rPr>
              <w:t>pastowate</w:t>
            </w:r>
            <w:proofErr w:type="spellEnd"/>
            <w:r w:rsidR="0061508D" w:rsidRPr="00F72B04">
              <w:rPr>
                <w:rFonts w:cs="Arial"/>
                <w:bCs/>
                <w:iCs/>
                <w:szCs w:val="21"/>
              </w:rPr>
              <w:t>, luzem (w zasobnikach) lub w pojemnikach, beczkach, opakowaniach.</w:t>
            </w:r>
          </w:p>
          <w:p w14:paraId="74FE204E" w14:textId="77777777" w:rsidR="0061508D" w:rsidRPr="00F72B04" w:rsidRDefault="0061508D" w:rsidP="0061508D">
            <w:pPr>
              <w:pStyle w:val="Arial10i50"/>
              <w:spacing w:line="268" w:lineRule="atLeast"/>
              <w:ind w:left="360"/>
              <w:rPr>
                <w:rFonts w:cs="Arial"/>
                <w:b/>
                <w:bCs/>
                <w:i/>
                <w:iCs/>
                <w:szCs w:val="21"/>
              </w:rPr>
            </w:pPr>
          </w:p>
          <w:p w14:paraId="571D9057" w14:textId="720F3788" w:rsidR="0061508D" w:rsidRPr="00F72B04" w:rsidRDefault="0061508D" w:rsidP="0061508D">
            <w:pPr>
              <w:pStyle w:val="Arial10i50"/>
              <w:spacing w:line="268" w:lineRule="atLeast"/>
              <w:ind w:left="360"/>
              <w:rPr>
                <w:rFonts w:cs="Arial"/>
                <w:bCs/>
                <w:iCs/>
                <w:szCs w:val="21"/>
              </w:rPr>
            </w:pPr>
            <w:r w:rsidRPr="00F72B04">
              <w:rPr>
                <w:rFonts w:cs="Arial"/>
                <w:bCs/>
                <w:iCs/>
                <w:szCs w:val="21"/>
              </w:rPr>
              <w:t>W hali o powierzchni ok. 1500 m</w:t>
            </w:r>
            <w:r w:rsidRPr="00F72B04">
              <w:rPr>
                <w:rFonts w:cs="Arial"/>
                <w:bCs/>
                <w:iCs/>
                <w:szCs w:val="21"/>
                <w:vertAlign w:val="superscript"/>
              </w:rPr>
              <w:t>2</w:t>
            </w:r>
            <w:r w:rsidRPr="00F72B04">
              <w:rPr>
                <w:rFonts w:cs="Arial"/>
                <w:bCs/>
                <w:iCs/>
                <w:szCs w:val="21"/>
              </w:rPr>
              <w:t xml:space="preserve"> i kubaturze ok. 18 000 m</w:t>
            </w:r>
            <w:r w:rsidRPr="00F72B04">
              <w:rPr>
                <w:rFonts w:cs="Arial"/>
                <w:bCs/>
                <w:iCs/>
                <w:szCs w:val="21"/>
                <w:vertAlign w:val="superscript"/>
              </w:rPr>
              <w:t>3</w:t>
            </w:r>
            <w:r w:rsidRPr="00F72B04">
              <w:rPr>
                <w:rFonts w:cs="Arial"/>
                <w:bCs/>
                <w:iCs/>
                <w:szCs w:val="21"/>
              </w:rPr>
              <w:t xml:space="preserve">, wydzielono: </w:t>
            </w:r>
          </w:p>
          <w:p w14:paraId="4D121E0A" w14:textId="1037FAB4" w:rsidR="00512D5D" w:rsidRPr="00F72B04" w:rsidRDefault="0061508D" w:rsidP="00E044EC">
            <w:pPr>
              <w:pStyle w:val="Arial10i50"/>
              <w:numPr>
                <w:ilvl w:val="0"/>
                <w:numId w:val="67"/>
              </w:numPr>
              <w:spacing w:line="268" w:lineRule="atLeast"/>
              <w:rPr>
                <w:rFonts w:cs="Arial"/>
                <w:bCs/>
                <w:iCs/>
                <w:color w:val="auto"/>
                <w:szCs w:val="21"/>
              </w:rPr>
            </w:pPr>
            <w:r w:rsidRPr="00F72B04">
              <w:rPr>
                <w:rFonts w:cs="Arial"/>
                <w:bCs/>
                <w:iCs/>
                <w:color w:val="auto"/>
                <w:szCs w:val="21"/>
              </w:rPr>
              <w:t>pole magazynowe odpadów do rozdrabniania,</w:t>
            </w:r>
          </w:p>
          <w:p w14:paraId="0F0655D4" w14:textId="73E175B9" w:rsidR="0061508D" w:rsidRPr="00F72B04" w:rsidRDefault="0061508D" w:rsidP="00E044EC">
            <w:pPr>
              <w:pStyle w:val="Akapitzlist"/>
              <w:numPr>
                <w:ilvl w:val="0"/>
                <w:numId w:val="67"/>
              </w:numPr>
              <w:spacing w:line="268" w:lineRule="atLeast"/>
              <w:jc w:val="left"/>
              <w:rPr>
                <w:rFonts w:eastAsiaTheme="minorHAnsi" w:cs="Arial"/>
                <w:bCs/>
                <w:iCs/>
                <w:sz w:val="21"/>
                <w:szCs w:val="21"/>
                <w:lang w:eastAsia="en-US"/>
              </w:rPr>
            </w:pPr>
            <w:r w:rsidRPr="00F72B04">
              <w:rPr>
                <w:rFonts w:eastAsiaTheme="minorHAnsi" w:cs="Arial"/>
                <w:bCs/>
                <w:iCs/>
                <w:sz w:val="21"/>
                <w:szCs w:val="21"/>
                <w:lang w:eastAsia="en-US"/>
              </w:rPr>
              <w:t>zasobniki odpadów rozdrobnionych</w:t>
            </w:r>
            <w:r w:rsidR="00F51FCB" w:rsidRPr="00F72B04">
              <w:rPr>
                <w:rFonts w:eastAsiaTheme="minorHAnsi" w:cs="Arial"/>
                <w:bCs/>
                <w:iCs/>
                <w:sz w:val="21"/>
                <w:szCs w:val="21"/>
                <w:lang w:eastAsia="en-US"/>
              </w:rPr>
              <w:t>,</w:t>
            </w:r>
            <w:r w:rsidRPr="00F72B04">
              <w:rPr>
                <w:rFonts w:eastAsiaTheme="minorHAnsi" w:cs="Arial"/>
                <w:bCs/>
                <w:iCs/>
                <w:sz w:val="21"/>
                <w:szCs w:val="21"/>
                <w:lang w:eastAsia="en-US"/>
              </w:rPr>
              <w:t xml:space="preserve"> o pojemności 700 m</w:t>
            </w:r>
            <w:r w:rsidRPr="00F72B04">
              <w:rPr>
                <w:rFonts w:eastAsiaTheme="minorHAnsi" w:cs="Arial"/>
                <w:bCs/>
                <w:iCs/>
                <w:sz w:val="21"/>
                <w:szCs w:val="21"/>
                <w:vertAlign w:val="superscript"/>
                <w:lang w:eastAsia="en-US"/>
              </w:rPr>
              <w:t>3</w:t>
            </w:r>
            <w:r w:rsidRPr="00F72B04">
              <w:rPr>
                <w:rFonts w:eastAsiaTheme="minorHAnsi" w:cs="Arial"/>
                <w:bCs/>
                <w:iCs/>
                <w:sz w:val="21"/>
                <w:szCs w:val="21"/>
                <w:lang w:eastAsia="en-US"/>
              </w:rPr>
              <w:t xml:space="preserve"> i 1 250 m</w:t>
            </w:r>
            <w:r w:rsidRPr="00F72B04">
              <w:rPr>
                <w:rFonts w:eastAsiaTheme="minorHAnsi" w:cs="Arial"/>
                <w:bCs/>
                <w:iCs/>
                <w:sz w:val="21"/>
                <w:szCs w:val="21"/>
                <w:vertAlign w:val="superscript"/>
                <w:lang w:eastAsia="en-US"/>
              </w:rPr>
              <w:t>3</w:t>
            </w:r>
            <w:r w:rsidRPr="00F72B04">
              <w:rPr>
                <w:rFonts w:eastAsiaTheme="minorHAnsi" w:cs="Arial"/>
                <w:bCs/>
                <w:iCs/>
                <w:sz w:val="21"/>
                <w:szCs w:val="21"/>
                <w:lang w:eastAsia="en-US"/>
              </w:rPr>
              <w:t>,</w:t>
            </w:r>
          </w:p>
          <w:p w14:paraId="70861135" w14:textId="6CB81DD7" w:rsidR="0061508D" w:rsidRPr="00F72B04" w:rsidRDefault="0061508D" w:rsidP="00E044EC">
            <w:pPr>
              <w:pStyle w:val="Akapitzlist"/>
              <w:numPr>
                <w:ilvl w:val="0"/>
                <w:numId w:val="67"/>
              </w:numPr>
              <w:spacing w:line="268" w:lineRule="atLeast"/>
              <w:jc w:val="left"/>
              <w:rPr>
                <w:rFonts w:eastAsiaTheme="minorHAnsi" w:cs="Arial"/>
                <w:bCs/>
                <w:iCs/>
                <w:sz w:val="21"/>
                <w:szCs w:val="21"/>
                <w:lang w:eastAsia="en-US"/>
              </w:rPr>
            </w:pPr>
            <w:r w:rsidRPr="00F72B04">
              <w:rPr>
                <w:rFonts w:eastAsiaTheme="minorHAnsi" w:cs="Arial"/>
                <w:bCs/>
                <w:iCs/>
                <w:sz w:val="21"/>
                <w:szCs w:val="21"/>
                <w:lang w:eastAsia="en-US"/>
              </w:rPr>
              <w:t xml:space="preserve">zasobnik do przyjmowania odpadów </w:t>
            </w:r>
            <w:proofErr w:type="spellStart"/>
            <w:r w:rsidRPr="00F72B04">
              <w:rPr>
                <w:rFonts w:eastAsiaTheme="minorHAnsi" w:cs="Arial"/>
                <w:bCs/>
                <w:iCs/>
                <w:sz w:val="21"/>
                <w:szCs w:val="21"/>
                <w:lang w:eastAsia="en-US"/>
              </w:rPr>
              <w:t>pastowatych</w:t>
            </w:r>
            <w:proofErr w:type="spellEnd"/>
            <w:r w:rsidR="001C625A" w:rsidRPr="00F72B04">
              <w:rPr>
                <w:rFonts w:eastAsiaTheme="minorHAnsi" w:cs="Arial"/>
                <w:bCs/>
                <w:iCs/>
                <w:sz w:val="21"/>
                <w:szCs w:val="21"/>
                <w:lang w:eastAsia="en-US"/>
              </w:rPr>
              <w:t>,</w:t>
            </w:r>
            <w:r w:rsidRPr="00F72B04">
              <w:rPr>
                <w:rFonts w:eastAsiaTheme="minorHAnsi" w:cs="Arial"/>
                <w:bCs/>
                <w:iCs/>
                <w:sz w:val="21"/>
                <w:szCs w:val="21"/>
                <w:lang w:eastAsia="en-US"/>
              </w:rPr>
              <w:t xml:space="preserve"> o pojemności 230 m</w:t>
            </w:r>
            <w:r w:rsidRPr="00F72B04">
              <w:rPr>
                <w:rFonts w:eastAsiaTheme="minorHAnsi" w:cs="Arial"/>
                <w:bCs/>
                <w:iCs/>
                <w:sz w:val="21"/>
                <w:szCs w:val="21"/>
                <w:vertAlign w:val="superscript"/>
                <w:lang w:eastAsia="en-US"/>
              </w:rPr>
              <w:t>3</w:t>
            </w:r>
            <w:r w:rsidRPr="00F72B04">
              <w:rPr>
                <w:rFonts w:eastAsiaTheme="minorHAnsi" w:cs="Arial"/>
                <w:bCs/>
                <w:iCs/>
                <w:sz w:val="21"/>
                <w:szCs w:val="21"/>
                <w:lang w:eastAsia="en-US"/>
              </w:rPr>
              <w:t>,</w:t>
            </w:r>
          </w:p>
          <w:p w14:paraId="24A0AECE" w14:textId="1C014F70" w:rsidR="0061508D" w:rsidRPr="00F72B04" w:rsidRDefault="0061508D" w:rsidP="00E044EC">
            <w:pPr>
              <w:pStyle w:val="Akapitzlist"/>
              <w:numPr>
                <w:ilvl w:val="0"/>
                <w:numId w:val="67"/>
              </w:numPr>
              <w:spacing w:line="268" w:lineRule="atLeast"/>
              <w:jc w:val="left"/>
              <w:rPr>
                <w:rFonts w:eastAsiaTheme="minorHAnsi" w:cs="Arial"/>
                <w:bCs/>
                <w:iCs/>
                <w:sz w:val="21"/>
                <w:szCs w:val="21"/>
                <w:lang w:eastAsia="en-US"/>
              </w:rPr>
            </w:pPr>
            <w:r w:rsidRPr="00F72B04">
              <w:rPr>
                <w:rFonts w:eastAsiaTheme="minorHAnsi" w:cs="Arial"/>
                <w:bCs/>
                <w:iCs/>
                <w:sz w:val="21"/>
                <w:szCs w:val="21"/>
                <w:lang w:eastAsia="en-US"/>
              </w:rPr>
              <w:t>pole magazynowe dla beczek metalowych</w:t>
            </w:r>
            <w:r w:rsidR="001C625A" w:rsidRPr="00F72B04">
              <w:rPr>
                <w:rFonts w:eastAsiaTheme="minorHAnsi" w:cs="Arial"/>
                <w:bCs/>
                <w:iCs/>
                <w:sz w:val="21"/>
                <w:szCs w:val="21"/>
                <w:lang w:eastAsia="en-US"/>
              </w:rPr>
              <w:t>,</w:t>
            </w:r>
            <w:r w:rsidRPr="00F72B04">
              <w:rPr>
                <w:rFonts w:eastAsiaTheme="minorHAnsi" w:cs="Arial"/>
                <w:bCs/>
                <w:iCs/>
                <w:sz w:val="21"/>
                <w:szCs w:val="21"/>
                <w:lang w:eastAsia="en-US"/>
              </w:rPr>
              <w:t xml:space="preserve"> o pojemności 200 dm</w:t>
            </w:r>
            <w:r w:rsidRPr="00F72B04">
              <w:rPr>
                <w:rFonts w:eastAsiaTheme="minorHAnsi" w:cs="Arial"/>
                <w:bCs/>
                <w:iCs/>
                <w:sz w:val="21"/>
                <w:szCs w:val="21"/>
                <w:vertAlign w:val="superscript"/>
                <w:lang w:eastAsia="en-US"/>
              </w:rPr>
              <w:t>3</w:t>
            </w:r>
            <w:r w:rsidRPr="00F72B04">
              <w:rPr>
                <w:rFonts w:eastAsiaTheme="minorHAnsi" w:cs="Arial"/>
                <w:bCs/>
                <w:iCs/>
                <w:sz w:val="21"/>
                <w:szCs w:val="21"/>
                <w:lang w:eastAsia="en-US"/>
              </w:rPr>
              <w:t xml:space="preserve">, odpadów na paletach oraz w pojemnikach </w:t>
            </w:r>
            <w:r w:rsidR="001C625A" w:rsidRPr="00F72B04">
              <w:rPr>
                <w:rFonts w:eastAsiaTheme="minorHAnsi" w:cs="Arial"/>
                <w:bCs/>
                <w:iCs/>
                <w:sz w:val="21"/>
                <w:szCs w:val="21"/>
                <w:lang w:eastAsia="en-US"/>
              </w:rPr>
              <w:t xml:space="preserve">o pojemności </w:t>
            </w:r>
            <w:r w:rsidRPr="00F72B04">
              <w:rPr>
                <w:rFonts w:eastAsiaTheme="minorHAnsi" w:cs="Arial"/>
                <w:bCs/>
                <w:iCs/>
                <w:sz w:val="21"/>
                <w:szCs w:val="21"/>
                <w:lang w:eastAsia="en-US"/>
              </w:rPr>
              <w:t>1 000 dm</w:t>
            </w:r>
            <w:r w:rsidRPr="00F72B04">
              <w:rPr>
                <w:rFonts w:eastAsiaTheme="minorHAnsi" w:cs="Arial"/>
                <w:bCs/>
                <w:iCs/>
                <w:sz w:val="21"/>
                <w:szCs w:val="21"/>
                <w:vertAlign w:val="superscript"/>
                <w:lang w:eastAsia="en-US"/>
              </w:rPr>
              <w:t>3</w:t>
            </w:r>
            <w:r w:rsidRPr="00F72B04">
              <w:rPr>
                <w:rFonts w:eastAsiaTheme="minorHAnsi" w:cs="Arial"/>
                <w:bCs/>
                <w:iCs/>
                <w:sz w:val="21"/>
                <w:szCs w:val="21"/>
                <w:lang w:eastAsia="en-US"/>
              </w:rPr>
              <w:t xml:space="preserve"> lub opakowaniach typu big </w:t>
            </w:r>
            <w:proofErr w:type="spellStart"/>
            <w:r w:rsidRPr="00F72B04">
              <w:rPr>
                <w:rFonts w:eastAsiaTheme="minorHAnsi" w:cs="Arial"/>
                <w:bCs/>
                <w:iCs/>
                <w:sz w:val="21"/>
                <w:szCs w:val="21"/>
                <w:lang w:eastAsia="en-US"/>
              </w:rPr>
              <w:t>bag</w:t>
            </w:r>
            <w:proofErr w:type="spellEnd"/>
            <w:r w:rsidRPr="00F72B04">
              <w:rPr>
                <w:rFonts w:eastAsiaTheme="minorHAnsi" w:cs="Arial"/>
                <w:bCs/>
                <w:iCs/>
                <w:sz w:val="21"/>
                <w:szCs w:val="21"/>
                <w:lang w:eastAsia="en-US"/>
              </w:rPr>
              <w:t>.</w:t>
            </w:r>
          </w:p>
          <w:p w14:paraId="4E9981A3" w14:textId="77777777" w:rsidR="0061508D" w:rsidRPr="00F72B04" w:rsidRDefault="0061508D" w:rsidP="0061508D">
            <w:pPr>
              <w:pStyle w:val="Arial10i50"/>
              <w:spacing w:line="268" w:lineRule="atLeast"/>
              <w:ind w:left="360"/>
              <w:rPr>
                <w:rFonts w:cs="Arial"/>
                <w:bCs/>
                <w:iCs/>
                <w:color w:val="auto"/>
                <w:szCs w:val="21"/>
              </w:rPr>
            </w:pPr>
          </w:p>
          <w:p w14:paraId="5369647B" w14:textId="2918049D" w:rsidR="00D56D91" w:rsidRPr="00F72B04" w:rsidRDefault="001A09BA" w:rsidP="00C94DDB">
            <w:pPr>
              <w:pStyle w:val="Arial10i50"/>
              <w:spacing w:line="268" w:lineRule="atLeast"/>
              <w:ind w:left="360"/>
              <w:rPr>
                <w:rFonts w:cs="Arial"/>
                <w:bCs/>
                <w:iCs/>
                <w:color w:val="auto"/>
                <w:szCs w:val="21"/>
              </w:rPr>
            </w:pPr>
            <w:r w:rsidRPr="00F72B04">
              <w:rPr>
                <w:rFonts w:cs="Arial"/>
                <w:bCs/>
                <w:iCs/>
                <w:color w:val="auto"/>
                <w:szCs w:val="21"/>
              </w:rPr>
              <w:t>Odpady palne są gromadzone w dwóch zasobnikach</w:t>
            </w:r>
            <w:r w:rsidR="008C1357">
              <w:rPr>
                <w:rFonts w:cs="Arial"/>
                <w:bCs/>
                <w:iCs/>
                <w:color w:val="auto"/>
                <w:szCs w:val="21"/>
              </w:rPr>
              <w:t>,</w:t>
            </w:r>
            <w:r w:rsidRPr="00F72B04">
              <w:rPr>
                <w:rFonts w:cs="Arial"/>
                <w:bCs/>
                <w:iCs/>
                <w:color w:val="auto"/>
                <w:szCs w:val="21"/>
              </w:rPr>
              <w:t xml:space="preserve"> o pojemności 660 m</w:t>
            </w:r>
            <w:r w:rsidRPr="00F72B04">
              <w:rPr>
                <w:rFonts w:cs="Arial"/>
                <w:bCs/>
                <w:iCs/>
                <w:color w:val="auto"/>
                <w:szCs w:val="21"/>
                <w:vertAlign w:val="superscript"/>
              </w:rPr>
              <w:t>3</w:t>
            </w:r>
            <w:r w:rsidRPr="00F72B04">
              <w:rPr>
                <w:rFonts w:cs="Arial"/>
                <w:bCs/>
                <w:iCs/>
                <w:color w:val="auto"/>
                <w:szCs w:val="21"/>
              </w:rPr>
              <w:t xml:space="preserve"> i 350 m</w:t>
            </w:r>
            <w:r w:rsidRPr="00F72B04">
              <w:rPr>
                <w:rFonts w:cs="Arial"/>
                <w:bCs/>
                <w:iCs/>
                <w:color w:val="auto"/>
                <w:szCs w:val="21"/>
                <w:vertAlign w:val="superscript"/>
              </w:rPr>
              <w:t>3</w:t>
            </w:r>
            <w:r w:rsidRPr="00F72B04">
              <w:rPr>
                <w:rFonts w:cs="Arial"/>
                <w:bCs/>
                <w:iCs/>
                <w:color w:val="auto"/>
                <w:szCs w:val="21"/>
              </w:rPr>
              <w:t xml:space="preserve">. W hali zainstalowana jest jednowałowa kruszarka </w:t>
            </w:r>
            <w:proofErr w:type="spellStart"/>
            <w:r w:rsidRPr="00F72B04">
              <w:rPr>
                <w:rFonts w:cs="Arial"/>
                <w:bCs/>
                <w:iCs/>
                <w:color w:val="auto"/>
                <w:szCs w:val="21"/>
              </w:rPr>
              <w:t>Untha</w:t>
            </w:r>
            <w:proofErr w:type="spellEnd"/>
            <w:r w:rsidRPr="00F72B04">
              <w:rPr>
                <w:rFonts w:cs="Arial"/>
                <w:bCs/>
                <w:iCs/>
                <w:color w:val="auto"/>
                <w:szCs w:val="21"/>
              </w:rPr>
              <w:t xml:space="preserve"> do wstępnego rozdrabniania odpadów  rozładowanych w hali, o wydajności 20 m</w:t>
            </w:r>
            <w:r w:rsidRPr="00F72B04">
              <w:rPr>
                <w:rFonts w:cs="Arial"/>
                <w:bCs/>
                <w:iCs/>
                <w:color w:val="auto"/>
                <w:szCs w:val="21"/>
                <w:vertAlign w:val="superscript"/>
              </w:rPr>
              <w:t>3</w:t>
            </w:r>
            <w:r w:rsidRPr="00F72B04">
              <w:rPr>
                <w:rFonts w:cs="Arial"/>
                <w:bCs/>
                <w:iCs/>
                <w:color w:val="auto"/>
                <w:szCs w:val="21"/>
              </w:rPr>
              <w:t xml:space="preserve">/h oraz dwie zdalnie sterowane suwnice, o nośności 3,2 tony każda. Odpady stałe w opakowaniach kruszone są na kruszarce dwuwałowej </w:t>
            </w:r>
            <w:proofErr w:type="spellStart"/>
            <w:r w:rsidRPr="00F72B04">
              <w:rPr>
                <w:rFonts w:cs="Arial"/>
                <w:bCs/>
                <w:iCs/>
                <w:color w:val="auto"/>
                <w:szCs w:val="21"/>
              </w:rPr>
              <w:t>Sant</w:t>
            </w:r>
            <w:proofErr w:type="spellEnd"/>
            <w:r w:rsidRPr="00F72B04">
              <w:rPr>
                <w:rFonts w:cs="Arial"/>
                <w:bCs/>
                <w:iCs/>
                <w:color w:val="auto"/>
                <w:szCs w:val="21"/>
              </w:rPr>
              <w:t>-Andrea</w:t>
            </w:r>
            <w:r w:rsidR="008C1357">
              <w:rPr>
                <w:rFonts w:cs="Arial"/>
                <w:bCs/>
                <w:iCs/>
                <w:color w:val="auto"/>
                <w:szCs w:val="21"/>
              </w:rPr>
              <w:t>,</w:t>
            </w:r>
            <w:r w:rsidRPr="00F72B04">
              <w:rPr>
                <w:rFonts w:cs="Arial"/>
                <w:bCs/>
                <w:iCs/>
                <w:color w:val="auto"/>
                <w:szCs w:val="21"/>
              </w:rPr>
              <w:t xml:space="preserve"> o przepustowości 5 m</w:t>
            </w:r>
            <w:r w:rsidRPr="00F72B04">
              <w:rPr>
                <w:rFonts w:cs="Arial"/>
                <w:bCs/>
                <w:iCs/>
                <w:color w:val="auto"/>
                <w:szCs w:val="21"/>
                <w:vertAlign w:val="superscript"/>
              </w:rPr>
              <w:t>3</w:t>
            </w:r>
            <w:r w:rsidRPr="00F72B04">
              <w:rPr>
                <w:rFonts w:cs="Arial"/>
                <w:bCs/>
                <w:iCs/>
                <w:color w:val="auto"/>
                <w:szCs w:val="21"/>
              </w:rPr>
              <w:t>/h, zlokalizowanej przy hali HMO. Odpady po skruszeniu trafiają na halę HMO. Hala posiada betonową posadzkę</w:t>
            </w:r>
            <w:r w:rsidR="008C1357">
              <w:rPr>
                <w:rFonts w:cs="Arial"/>
                <w:bCs/>
                <w:iCs/>
                <w:color w:val="auto"/>
                <w:szCs w:val="21"/>
              </w:rPr>
              <w:t>,</w:t>
            </w:r>
            <w:r w:rsidRPr="00F72B04">
              <w:rPr>
                <w:rFonts w:cs="Arial"/>
                <w:bCs/>
                <w:iCs/>
                <w:color w:val="auto"/>
                <w:szCs w:val="21"/>
              </w:rPr>
              <w:t xml:space="preserve"> posadowioną na </w:t>
            </w:r>
            <w:proofErr w:type="spellStart"/>
            <w:r w:rsidRPr="00F72B04">
              <w:rPr>
                <w:rFonts w:cs="Arial"/>
                <w:bCs/>
                <w:iCs/>
                <w:color w:val="auto"/>
                <w:szCs w:val="21"/>
              </w:rPr>
              <w:t>geomembranie</w:t>
            </w:r>
            <w:proofErr w:type="spellEnd"/>
            <w:r w:rsidRPr="00F72B04">
              <w:rPr>
                <w:rFonts w:cs="Arial"/>
                <w:bCs/>
                <w:iCs/>
                <w:color w:val="auto"/>
                <w:szCs w:val="21"/>
              </w:rPr>
              <w:t>. Opary z hali kierowane są do sieci oparowej, do spalenia w piecu obrotowym. Odcieki zbierane są odwodnieniem liniowym i kierowane do spalenia w piecu obrotowym.”</w:t>
            </w:r>
            <w:r w:rsidR="001A03ED" w:rsidRPr="00F72B04">
              <w:rPr>
                <w:rFonts w:cs="Arial"/>
                <w:bCs/>
                <w:iCs/>
                <w:color w:val="auto"/>
                <w:szCs w:val="21"/>
              </w:rPr>
              <w:br/>
            </w:r>
          </w:p>
          <w:p w14:paraId="583537AF" w14:textId="3860CCE5" w:rsidR="00B2121F" w:rsidRPr="00F72B04" w:rsidRDefault="00563F04" w:rsidP="00512D5D">
            <w:pPr>
              <w:pStyle w:val="Arial10i50"/>
              <w:numPr>
                <w:ilvl w:val="0"/>
                <w:numId w:val="64"/>
              </w:numPr>
              <w:spacing w:line="268" w:lineRule="atLeast"/>
              <w:ind w:hanging="186"/>
              <w:rPr>
                <w:rFonts w:cs="Arial"/>
                <w:bCs/>
                <w:iCs/>
                <w:color w:val="auto"/>
                <w:szCs w:val="21"/>
              </w:rPr>
            </w:pPr>
            <w:r w:rsidRPr="00F72B04">
              <w:rPr>
                <w:rFonts w:cs="Arial"/>
                <w:bCs/>
                <w:iCs/>
                <w:color w:val="auto"/>
                <w:szCs w:val="21"/>
              </w:rPr>
              <w:t xml:space="preserve">W części </w:t>
            </w:r>
            <w:r w:rsidR="00B2121F" w:rsidRPr="00F72B04">
              <w:rPr>
                <w:rFonts w:cs="Arial"/>
                <w:b/>
                <w:bCs/>
                <w:iCs/>
                <w:color w:val="auto"/>
                <w:szCs w:val="21"/>
              </w:rPr>
              <w:t xml:space="preserve">I </w:t>
            </w:r>
            <w:r w:rsidR="00B2121F" w:rsidRPr="00F72B04">
              <w:rPr>
                <w:rFonts w:cs="Arial"/>
                <w:bCs/>
                <w:iCs/>
                <w:color w:val="auto"/>
                <w:szCs w:val="21"/>
              </w:rPr>
              <w:t>pozwolenia zintegrowanego</w:t>
            </w:r>
            <w:r w:rsidR="00AD731B">
              <w:rPr>
                <w:rFonts w:cs="Arial"/>
                <w:bCs/>
                <w:iCs/>
                <w:color w:val="auto"/>
                <w:szCs w:val="21"/>
              </w:rPr>
              <w:t>,</w:t>
            </w:r>
            <w:r w:rsidR="00B2121F" w:rsidRPr="00F72B04">
              <w:rPr>
                <w:rFonts w:cs="Arial"/>
                <w:bCs/>
                <w:iCs/>
                <w:color w:val="auto"/>
                <w:szCs w:val="21"/>
              </w:rPr>
              <w:t xml:space="preserve"> pn.</w:t>
            </w:r>
            <w:r w:rsidR="000F4161" w:rsidRPr="00F72B04">
              <w:rPr>
                <w:rFonts w:asciiTheme="minorHAnsi" w:hAnsiTheme="minorHAnsi" w:cs="Arial"/>
                <w:b/>
                <w:bCs/>
                <w:iCs/>
                <w:color w:val="auto"/>
                <w:szCs w:val="21"/>
              </w:rPr>
              <w:t xml:space="preserve"> </w:t>
            </w:r>
            <w:r w:rsidR="000F4161" w:rsidRPr="00F72B04">
              <w:rPr>
                <w:rFonts w:cs="Arial"/>
                <w:b/>
                <w:bCs/>
                <w:iCs/>
                <w:color w:val="auto"/>
                <w:szCs w:val="21"/>
              </w:rPr>
              <w:t>Rodzaj prowadzonej działalności, parametry instalacji oraz zużycie materiałów, energii i paliw</w:t>
            </w:r>
          </w:p>
          <w:p w14:paraId="2C3FD6B5" w14:textId="51485571" w:rsidR="0082362B" w:rsidRPr="00F72B04" w:rsidRDefault="0082362B" w:rsidP="0082362B">
            <w:pPr>
              <w:pStyle w:val="Arial10i50"/>
              <w:spacing w:line="268" w:lineRule="atLeast"/>
              <w:ind w:left="360"/>
              <w:rPr>
                <w:rFonts w:cs="Arial"/>
                <w:bCs/>
                <w:iCs/>
                <w:color w:val="auto"/>
                <w:szCs w:val="21"/>
              </w:rPr>
            </w:pPr>
            <w:r w:rsidRPr="00F72B04">
              <w:rPr>
                <w:rFonts w:cs="Arial"/>
                <w:bCs/>
                <w:iCs/>
                <w:color w:val="auto"/>
                <w:szCs w:val="21"/>
              </w:rPr>
              <w:t xml:space="preserve">w punkcie </w:t>
            </w:r>
            <w:r w:rsidRPr="00F72B04">
              <w:rPr>
                <w:rFonts w:cs="Arial"/>
                <w:b/>
                <w:bCs/>
                <w:iCs/>
                <w:color w:val="auto"/>
                <w:szCs w:val="21"/>
              </w:rPr>
              <w:t>1. Rodzaj i parametry instalacji oraz stosowanej technologii</w:t>
            </w:r>
            <w:r w:rsidRPr="00F72B04">
              <w:rPr>
                <w:rFonts w:cs="Arial"/>
                <w:bCs/>
                <w:iCs/>
                <w:color w:val="auto"/>
                <w:szCs w:val="21"/>
              </w:rPr>
              <w:t>,</w:t>
            </w:r>
            <w:r w:rsidRPr="00F72B04">
              <w:rPr>
                <w:rFonts w:cs="Arial"/>
                <w:b/>
                <w:bCs/>
                <w:iCs/>
                <w:color w:val="auto"/>
                <w:szCs w:val="21"/>
              </w:rPr>
              <w:br/>
              <w:t>A. Instalacje podstawowe IPPC</w:t>
            </w:r>
            <w:r w:rsidRPr="00F72B04">
              <w:rPr>
                <w:rFonts w:cs="Arial"/>
                <w:bCs/>
                <w:iCs/>
                <w:color w:val="auto"/>
                <w:szCs w:val="21"/>
              </w:rPr>
              <w:t>,</w:t>
            </w:r>
            <w:r w:rsidRPr="00F72B04">
              <w:rPr>
                <w:rFonts w:cs="Arial"/>
                <w:bCs/>
                <w:iCs/>
                <w:color w:val="auto"/>
                <w:szCs w:val="21"/>
              </w:rPr>
              <w:br/>
            </w:r>
            <w:r w:rsidRPr="00F72B04">
              <w:rPr>
                <w:rFonts w:cs="Arial"/>
                <w:b/>
                <w:bCs/>
                <w:iCs/>
                <w:color w:val="auto"/>
                <w:szCs w:val="21"/>
              </w:rPr>
              <w:t>A.1. Instalacja do termicznego przekształcania odpadów (A1)</w:t>
            </w:r>
            <w:r w:rsidRPr="00F72B04">
              <w:rPr>
                <w:rFonts w:cs="Arial"/>
                <w:bCs/>
                <w:iCs/>
                <w:color w:val="auto"/>
                <w:szCs w:val="21"/>
              </w:rPr>
              <w:t>,</w:t>
            </w:r>
          </w:p>
          <w:p w14:paraId="281CB7D2" w14:textId="77777777" w:rsidR="0082362B" w:rsidRPr="00F72B04" w:rsidRDefault="0082362B" w:rsidP="0082362B">
            <w:pPr>
              <w:pStyle w:val="Arial10i50"/>
              <w:ind w:left="360"/>
              <w:rPr>
                <w:rFonts w:cs="Arial"/>
                <w:bCs/>
                <w:iCs/>
                <w:szCs w:val="21"/>
              </w:rPr>
            </w:pPr>
            <w:r w:rsidRPr="00F72B04">
              <w:rPr>
                <w:rFonts w:cs="Arial"/>
                <w:b/>
                <w:bCs/>
                <w:iCs/>
                <w:szCs w:val="21"/>
              </w:rPr>
              <w:t>A.1.1. Węzeł przyjmowania, magazynowania i przygotowania odpadów</w:t>
            </w:r>
            <w:r w:rsidRPr="00F72B04">
              <w:rPr>
                <w:rFonts w:cs="Arial"/>
                <w:bCs/>
                <w:iCs/>
                <w:szCs w:val="21"/>
              </w:rPr>
              <w:t>,</w:t>
            </w:r>
          </w:p>
          <w:p w14:paraId="20D8C483" w14:textId="21262344" w:rsidR="00097470" w:rsidRPr="00F72B04" w:rsidRDefault="00097470" w:rsidP="000F4161">
            <w:pPr>
              <w:pStyle w:val="Arial10i50"/>
              <w:spacing w:line="268" w:lineRule="atLeast"/>
              <w:ind w:left="360"/>
              <w:rPr>
                <w:rFonts w:cs="Arial"/>
                <w:bCs/>
                <w:iCs/>
                <w:color w:val="auto"/>
                <w:szCs w:val="21"/>
              </w:rPr>
            </w:pPr>
          </w:p>
          <w:p w14:paraId="6A554376" w14:textId="1975D1E1" w:rsidR="000F4161" w:rsidRPr="00F72B04" w:rsidRDefault="000F4161" w:rsidP="000F4161">
            <w:pPr>
              <w:pStyle w:val="Arial10i50"/>
              <w:spacing w:line="268" w:lineRule="atLeast"/>
              <w:ind w:left="360"/>
              <w:rPr>
                <w:rFonts w:cs="Arial"/>
                <w:bCs/>
                <w:iCs/>
                <w:color w:val="auto"/>
                <w:szCs w:val="21"/>
              </w:rPr>
            </w:pPr>
            <w:r w:rsidRPr="00F72B04">
              <w:rPr>
                <w:rFonts w:cs="Arial"/>
                <w:bCs/>
                <w:i/>
                <w:iCs/>
                <w:color w:val="auto"/>
                <w:szCs w:val="21"/>
                <w:u w:val="single"/>
              </w:rPr>
              <w:t>dodaje się literę ł) o brzmieniu:</w:t>
            </w:r>
            <w:r w:rsidRPr="00F72B04">
              <w:rPr>
                <w:rFonts w:cs="Arial"/>
                <w:bCs/>
                <w:i/>
                <w:iCs/>
                <w:color w:val="auto"/>
                <w:szCs w:val="21"/>
                <w:u w:val="single"/>
              </w:rPr>
              <w:br/>
            </w:r>
            <w:r w:rsidRPr="00F72B04">
              <w:rPr>
                <w:rFonts w:cs="Arial"/>
                <w:bCs/>
                <w:i/>
                <w:iCs/>
                <w:color w:val="auto"/>
                <w:szCs w:val="21"/>
                <w:u w:val="single"/>
              </w:rPr>
              <w:br/>
            </w:r>
            <w:r w:rsidRPr="00F72B04">
              <w:rPr>
                <w:rFonts w:cs="Arial"/>
                <w:bCs/>
                <w:iCs/>
                <w:color w:val="auto"/>
                <w:szCs w:val="21"/>
              </w:rPr>
              <w:t>„ł) Miejsce rozładunku i tymczasowego magazynowania odpadów medycznych - MROM: magazynowane są odpady medyczne</w:t>
            </w:r>
            <w:r w:rsidR="008C1357">
              <w:rPr>
                <w:rFonts w:cs="Arial"/>
                <w:bCs/>
                <w:iCs/>
                <w:color w:val="auto"/>
                <w:szCs w:val="21"/>
              </w:rPr>
              <w:t>,</w:t>
            </w:r>
            <w:r w:rsidRPr="00F72B04">
              <w:rPr>
                <w:rFonts w:cs="Arial"/>
                <w:bCs/>
                <w:iCs/>
                <w:color w:val="auto"/>
                <w:szCs w:val="21"/>
              </w:rPr>
              <w:t xml:space="preserve"> w szczelnych, specjalistycznych pojemnikach.</w:t>
            </w:r>
          </w:p>
          <w:p w14:paraId="63900EEC" w14:textId="7A3330B3" w:rsidR="001F6148" w:rsidRPr="00F72B04" w:rsidRDefault="0054586A" w:rsidP="0054586A">
            <w:pPr>
              <w:pStyle w:val="Arial10i50"/>
              <w:spacing w:line="268" w:lineRule="atLeast"/>
              <w:ind w:left="360"/>
              <w:rPr>
                <w:rFonts w:cs="Arial"/>
                <w:bCs/>
                <w:iCs/>
                <w:color w:val="auto"/>
                <w:szCs w:val="21"/>
              </w:rPr>
            </w:pPr>
            <w:r w:rsidRPr="00F72B04">
              <w:rPr>
                <w:rFonts w:cs="Arial"/>
                <w:bCs/>
                <w:iCs/>
                <w:color w:val="auto"/>
                <w:szCs w:val="21"/>
              </w:rPr>
              <w:br/>
            </w:r>
            <w:r w:rsidR="000F4161" w:rsidRPr="00F72B04">
              <w:rPr>
                <w:rFonts w:cs="Arial"/>
                <w:bCs/>
                <w:iCs/>
                <w:color w:val="auto"/>
                <w:szCs w:val="21"/>
              </w:rPr>
              <w:t>Miejsce rozładunku i tymczasowego magazynowania odpadów medycznych stanowi utwardzony plac magazynowy, o szczelnym podłożu, o powierzchni 301 m</w:t>
            </w:r>
            <w:r w:rsidR="000F4161" w:rsidRPr="00F72B04">
              <w:rPr>
                <w:rFonts w:cs="Arial"/>
                <w:bCs/>
                <w:iCs/>
                <w:color w:val="auto"/>
                <w:szCs w:val="21"/>
                <w:vertAlign w:val="superscript"/>
              </w:rPr>
              <w:t>2</w:t>
            </w:r>
            <w:r w:rsidR="000F4161" w:rsidRPr="00F72B04">
              <w:rPr>
                <w:rFonts w:cs="Arial"/>
                <w:bCs/>
                <w:iCs/>
                <w:color w:val="auto"/>
                <w:szCs w:val="21"/>
              </w:rPr>
              <w:t>.</w:t>
            </w:r>
            <w:r w:rsidRPr="00F72B04">
              <w:rPr>
                <w:rFonts w:cs="Arial"/>
                <w:bCs/>
                <w:iCs/>
                <w:color w:val="auto"/>
                <w:szCs w:val="21"/>
              </w:rPr>
              <w:t xml:space="preserve"> </w:t>
            </w:r>
            <w:r w:rsidR="000F4161" w:rsidRPr="00F72B04">
              <w:rPr>
                <w:rFonts w:cs="Arial"/>
                <w:bCs/>
                <w:iCs/>
                <w:color w:val="auto"/>
                <w:szCs w:val="21"/>
              </w:rPr>
              <w:t>Na placu prowadzony jest rozładunek i tymczasowe magazynowanie odpadów medycznych i weterynaryjnych, bezpośrednio przed załadunkiem na linię podawania odpadów medycznych do pieca</w:t>
            </w:r>
            <w:r w:rsidRPr="00F72B04">
              <w:rPr>
                <w:rFonts w:cs="Arial"/>
                <w:bCs/>
                <w:iCs/>
                <w:color w:val="auto"/>
                <w:szCs w:val="21"/>
              </w:rPr>
              <w:t xml:space="preserve"> </w:t>
            </w:r>
            <w:r w:rsidR="000F4161" w:rsidRPr="00F72B04">
              <w:rPr>
                <w:rFonts w:cs="Arial"/>
                <w:bCs/>
                <w:iCs/>
                <w:color w:val="auto"/>
                <w:szCs w:val="21"/>
              </w:rPr>
              <w:t>obrotowego.”</w:t>
            </w:r>
            <w:r w:rsidR="001A03ED" w:rsidRPr="00F72B04">
              <w:rPr>
                <w:rFonts w:cs="Arial"/>
                <w:b/>
                <w:bCs/>
                <w:iCs/>
                <w:color w:val="auto"/>
                <w:szCs w:val="21"/>
              </w:rPr>
              <w:br/>
            </w:r>
          </w:p>
          <w:p w14:paraId="2A77A58E" w14:textId="74A14F1F" w:rsidR="0082362B" w:rsidRPr="00F72B04" w:rsidRDefault="0006608A" w:rsidP="00373896">
            <w:pPr>
              <w:pStyle w:val="Arial10i50"/>
              <w:numPr>
                <w:ilvl w:val="0"/>
                <w:numId w:val="64"/>
              </w:numPr>
              <w:spacing w:line="268" w:lineRule="atLeast"/>
              <w:ind w:hanging="186"/>
              <w:rPr>
                <w:rFonts w:cs="Arial"/>
                <w:b/>
                <w:bCs/>
                <w:iCs/>
                <w:color w:val="auto"/>
                <w:szCs w:val="21"/>
              </w:rPr>
            </w:pPr>
            <w:r w:rsidRPr="00F72B04">
              <w:rPr>
                <w:rFonts w:cs="Arial"/>
                <w:bCs/>
                <w:iCs/>
                <w:color w:val="auto"/>
                <w:szCs w:val="21"/>
              </w:rPr>
              <w:t>W części</w:t>
            </w:r>
            <w:r w:rsidR="0082362B" w:rsidRPr="00F72B04">
              <w:rPr>
                <w:szCs w:val="21"/>
              </w:rPr>
              <w:t xml:space="preserve"> </w:t>
            </w:r>
            <w:r w:rsidR="0082362B" w:rsidRPr="00F72B04">
              <w:rPr>
                <w:rFonts w:cs="Arial"/>
                <w:b/>
                <w:bCs/>
                <w:iCs/>
                <w:color w:val="auto"/>
                <w:szCs w:val="21"/>
              </w:rPr>
              <w:t xml:space="preserve">I </w:t>
            </w:r>
            <w:r w:rsidR="0082362B" w:rsidRPr="00F72B04">
              <w:rPr>
                <w:rFonts w:cs="Arial"/>
                <w:bCs/>
                <w:iCs/>
                <w:color w:val="auto"/>
                <w:szCs w:val="21"/>
              </w:rPr>
              <w:t>pozwolenia zintegrowanego</w:t>
            </w:r>
            <w:r w:rsidR="00AD731B">
              <w:rPr>
                <w:rFonts w:cs="Arial"/>
                <w:bCs/>
                <w:iCs/>
                <w:color w:val="auto"/>
                <w:szCs w:val="21"/>
              </w:rPr>
              <w:t>,</w:t>
            </w:r>
            <w:r w:rsidR="0082362B" w:rsidRPr="00F72B04">
              <w:rPr>
                <w:rFonts w:cs="Arial"/>
                <w:b/>
                <w:bCs/>
                <w:iCs/>
                <w:color w:val="auto"/>
                <w:szCs w:val="21"/>
              </w:rPr>
              <w:t xml:space="preserve"> </w:t>
            </w:r>
            <w:r w:rsidR="0082362B" w:rsidRPr="00AD731B">
              <w:rPr>
                <w:rFonts w:cs="Arial"/>
                <w:bCs/>
                <w:iCs/>
                <w:color w:val="auto"/>
                <w:szCs w:val="21"/>
              </w:rPr>
              <w:t>pn.</w:t>
            </w:r>
            <w:r w:rsidR="0082362B" w:rsidRPr="00F72B04">
              <w:rPr>
                <w:rFonts w:cs="Arial"/>
                <w:b/>
                <w:bCs/>
                <w:iCs/>
                <w:color w:val="auto"/>
                <w:szCs w:val="21"/>
              </w:rPr>
              <w:t xml:space="preserve"> Rodzaj prowadzonej działalności, parametry instalacji oraz zużycie materiałów, energii i paliw</w:t>
            </w:r>
            <w:r w:rsidR="0082362B" w:rsidRPr="00F72B04">
              <w:rPr>
                <w:rFonts w:cs="Arial"/>
                <w:bCs/>
                <w:iCs/>
                <w:color w:val="auto"/>
                <w:szCs w:val="21"/>
              </w:rPr>
              <w:t>,</w:t>
            </w:r>
          </w:p>
          <w:p w14:paraId="4B170A68" w14:textId="6FE39507" w:rsidR="0082362B" w:rsidRPr="00F72B04" w:rsidRDefault="0082362B" w:rsidP="0082362B">
            <w:pPr>
              <w:pStyle w:val="Arial10i50"/>
              <w:spacing w:line="268" w:lineRule="atLeast"/>
              <w:ind w:left="360"/>
              <w:rPr>
                <w:rFonts w:cs="Arial"/>
                <w:bCs/>
                <w:iCs/>
                <w:color w:val="auto"/>
                <w:szCs w:val="21"/>
              </w:rPr>
            </w:pPr>
            <w:r w:rsidRPr="00F72B04">
              <w:rPr>
                <w:rFonts w:cs="Arial"/>
                <w:bCs/>
                <w:iCs/>
                <w:color w:val="auto"/>
                <w:szCs w:val="21"/>
              </w:rPr>
              <w:t>w punkcie</w:t>
            </w:r>
            <w:r w:rsidRPr="00F72B04">
              <w:rPr>
                <w:rFonts w:cs="Arial"/>
                <w:b/>
                <w:bCs/>
                <w:iCs/>
                <w:color w:val="auto"/>
                <w:szCs w:val="21"/>
              </w:rPr>
              <w:t xml:space="preserve"> 1. Rodzaj i parametry instalacji oraz stosowanej technologii</w:t>
            </w:r>
            <w:r w:rsidRPr="00F72B04">
              <w:rPr>
                <w:rFonts w:cs="Arial"/>
                <w:bCs/>
                <w:iCs/>
                <w:color w:val="auto"/>
                <w:szCs w:val="21"/>
              </w:rPr>
              <w:t>,</w:t>
            </w:r>
          </w:p>
          <w:p w14:paraId="4DF71F1B" w14:textId="0C36074F" w:rsidR="0082362B" w:rsidRPr="00F72B04" w:rsidRDefault="0082362B" w:rsidP="0082362B">
            <w:pPr>
              <w:pStyle w:val="Arial10i50"/>
              <w:spacing w:line="268" w:lineRule="atLeast"/>
              <w:ind w:left="360"/>
              <w:rPr>
                <w:rFonts w:cs="Arial"/>
                <w:bCs/>
                <w:iCs/>
                <w:color w:val="auto"/>
                <w:szCs w:val="21"/>
              </w:rPr>
            </w:pPr>
            <w:r w:rsidRPr="00F72B04">
              <w:rPr>
                <w:rFonts w:cs="Arial"/>
                <w:b/>
                <w:bCs/>
                <w:iCs/>
                <w:color w:val="auto"/>
                <w:szCs w:val="21"/>
              </w:rPr>
              <w:t>A. Instalacje podstawowe IPPC</w:t>
            </w:r>
            <w:r w:rsidRPr="00F72B04">
              <w:rPr>
                <w:rFonts w:cs="Arial"/>
                <w:bCs/>
                <w:iCs/>
                <w:color w:val="auto"/>
                <w:szCs w:val="21"/>
              </w:rPr>
              <w:t>,</w:t>
            </w:r>
          </w:p>
          <w:p w14:paraId="1C713B28" w14:textId="4D0FAE7D" w:rsidR="0082362B" w:rsidRPr="00F72B04" w:rsidRDefault="0082362B" w:rsidP="0082362B">
            <w:pPr>
              <w:pStyle w:val="Arial10i50"/>
              <w:spacing w:line="268" w:lineRule="atLeast"/>
              <w:ind w:left="360"/>
              <w:rPr>
                <w:rFonts w:cs="Arial"/>
                <w:bCs/>
                <w:iCs/>
                <w:color w:val="auto"/>
                <w:szCs w:val="21"/>
              </w:rPr>
            </w:pPr>
            <w:r w:rsidRPr="00F72B04">
              <w:rPr>
                <w:rFonts w:cs="Arial"/>
                <w:b/>
                <w:bCs/>
                <w:iCs/>
                <w:color w:val="auto"/>
                <w:szCs w:val="21"/>
              </w:rPr>
              <w:t>A.1. Instalacja do termicznego przekształcania odpadów (A1)</w:t>
            </w:r>
            <w:r w:rsidRPr="00F72B04">
              <w:rPr>
                <w:rFonts w:cs="Arial"/>
                <w:bCs/>
                <w:iCs/>
                <w:color w:val="auto"/>
                <w:szCs w:val="21"/>
              </w:rPr>
              <w:t>,</w:t>
            </w:r>
          </w:p>
          <w:p w14:paraId="3EF73A09" w14:textId="1B844401" w:rsidR="0082362B" w:rsidRPr="00F72B04" w:rsidRDefault="0082362B" w:rsidP="0082362B">
            <w:pPr>
              <w:pStyle w:val="Arial10i50"/>
              <w:spacing w:line="268" w:lineRule="atLeast"/>
              <w:ind w:left="360"/>
              <w:rPr>
                <w:rFonts w:cs="Arial"/>
                <w:bCs/>
                <w:iCs/>
                <w:color w:val="auto"/>
                <w:szCs w:val="21"/>
              </w:rPr>
            </w:pPr>
            <w:r w:rsidRPr="00F72B04">
              <w:rPr>
                <w:rFonts w:cs="Arial"/>
                <w:b/>
                <w:bCs/>
                <w:iCs/>
                <w:color w:val="auto"/>
                <w:szCs w:val="21"/>
              </w:rPr>
              <w:t>A.1.1. Węzeł przyjmowania, magazynowania i przygotowania odpadów</w:t>
            </w:r>
            <w:r w:rsidR="009C7F3B" w:rsidRPr="00F72B04">
              <w:rPr>
                <w:rFonts w:cs="Arial"/>
                <w:b/>
                <w:bCs/>
                <w:iCs/>
                <w:color w:val="auto"/>
                <w:szCs w:val="21"/>
              </w:rPr>
              <w:br/>
            </w:r>
          </w:p>
          <w:p w14:paraId="40C5E2E7" w14:textId="11421931" w:rsidR="0006608A" w:rsidRPr="00F72B04" w:rsidRDefault="0006608A" w:rsidP="00512D5D">
            <w:pPr>
              <w:pStyle w:val="Arial10i50"/>
              <w:spacing w:line="268" w:lineRule="atLeast"/>
              <w:ind w:left="360"/>
              <w:rPr>
                <w:rFonts w:cs="Arial"/>
                <w:bCs/>
                <w:i/>
                <w:iCs/>
                <w:color w:val="auto"/>
                <w:szCs w:val="21"/>
                <w:u w:val="single"/>
              </w:rPr>
            </w:pPr>
            <w:r w:rsidRPr="00F72B04">
              <w:rPr>
                <w:rFonts w:cs="Arial"/>
                <w:bCs/>
                <w:i/>
                <w:iCs/>
                <w:color w:val="auto"/>
                <w:szCs w:val="21"/>
                <w:u w:val="single"/>
              </w:rPr>
              <w:lastRenderedPageBreak/>
              <w:t xml:space="preserve">dodaje się </w:t>
            </w:r>
            <w:r w:rsidR="0082362B" w:rsidRPr="00F72B04">
              <w:rPr>
                <w:rFonts w:cs="Arial"/>
                <w:bCs/>
                <w:i/>
                <w:iCs/>
                <w:color w:val="auto"/>
                <w:szCs w:val="21"/>
                <w:u w:val="single"/>
              </w:rPr>
              <w:t>literę m)</w:t>
            </w:r>
            <w:r w:rsidRPr="00F72B04">
              <w:rPr>
                <w:rFonts w:cs="Arial"/>
                <w:bCs/>
                <w:i/>
                <w:iCs/>
                <w:color w:val="auto"/>
                <w:szCs w:val="21"/>
                <w:u w:val="single"/>
              </w:rPr>
              <w:t xml:space="preserve"> o brzmieniu:</w:t>
            </w:r>
            <w:r w:rsidR="00B8073C" w:rsidRPr="00F72B04">
              <w:rPr>
                <w:rFonts w:cs="Arial"/>
                <w:bCs/>
                <w:i/>
                <w:iCs/>
                <w:color w:val="auto"/>
                <w:szCs w:val="21"/>
                <w:u w:val="single"/>
              </w:rPr>
              <w:br/>
            </w:r>
          </w:p>
          <w:p w14:paraId="63682F79" w14:textId="48734722" w:rsidR="0082362B" w:rsidRPr="00F72B04" w:rsidRDefault="0006608A" w:rsidP="00B8073C">
            <w:pPr>
              <w:pStyle w:val="Arial10i50"/>
              <w:spacing w:line="268" w:lineRule="atLeast"/>
              <w:ind w:left="360"/>
              <w:rPr>
                <w:rFonts w:cs="Arial"/>
                <w:bCs/>
                <w:iCs/>
                <w:color w:val="auto"/>
                <w:szCs w:val="21"/>
              </w:rPr>
            </w:pPr>
            <w:r w:rsidRPr="00F72B04">
              <w:rPr>
                <w:rFonts w:cs="Arial"/>
                <w:bCs/>
                <w:iCs/>
                <w:color w:val="auto"/>
                <w:szCs w:val="21"/>
              </w:rPr>
              <w:t>„</w:t>
            </w:r>
            <w:r w:rsidR="0082362B" w:rsidRPr="00F72B04">
              <w:rPr>
                <w:rFonts w:cs="Arial"/>
                <w:bCs/>
                <w:iCs/>
                <w:color w:val="auto"/>
                <w:szCs w:val="21"/>
              </w:rPr>
              <w:t xml:space="preserve">m) Wiata Magazynowa - WM4: magazynowane są odpady stałe, </w:t>
            </w:r>
            <w:proofErr w:type="spellStart"/>
            <w:r w:rsidR="0082362B" w:rsidRPr="00F72B04">
              <w:rPr>
                <w:rFonts w:cs="Arial"/>
                <w:bCs/>
                <w:iCs/>
                <w:color w:val="auto"/>
                <w:szCs w:val="21"/>
              </w:rPr>
              <w:t>pastowate</w:t>
            </w:r>
            <w:proofErr w:type="spellEnd"/>
            <w:r w:rsidR="0082362B" w:rsidRPr="00F72B04">
              <w:rPr>
                <w:rFonts w:cs="Arial"/>
                <w:bCs/>
                <w:iCs/>
                <w:color w:val="auto"/>
                <w:szCs w:val="21"/>
              </w:rPr>
              <w:t xml:space="preserve"> i ciekłe, na paletach (w pojemnikach, beczkach, opakowaniach). </w:t>
            </w:r>
          </w:p>
          <w:p w14:paraId="09F69F02" w14:textId="49A1851F" w:rsidR="00351778" w:rsidRPr="00F72B04" w:rsidRDefault="00881CC9" w:rsidP="006D385E">
            <w:pPr>
              <w:pStyle w:val="Arial10i50"/>
              <w:spacing w:line="268" w:lineRule="atLeast"/>
              <w:ind w:left="360"/>
              <w:rPr>
                <w:rFonts w:cs="Arial"/>
                <w:bCs/>
                <w:iCs/>
                <w:color w:val="auto"/>
                <w:szCs w:val="21"/>
              </w:rPr>
            </w:pPr>
            <w:r w:rsidRPr="00F72B04">
              <w:rPr>
                <w:rFonts w:cs="Arial"/>
                <w:bCs/>
                <w:iCs/>
                <w:color w:val="auto"/>
                <w:szCs w:val="21"/>
              </w:rPr>
              <w:br/>
            </w:r>
            <w:r w:rsidR="0082362B" w:rsidRPr="00F72B04">
              <w:rPr>
                <w:rFonts w:cs="Arial"/>
                <w:bCs/>
                <w:iCs/>
                <w:color w:val="auto"/>
                <w:szCs w:val="21"/>
              </w:rPr>
              <w:t>Wiata zajmuje teren o powierzchni 604,54 m</w:t>
            </w:r>
            <w:r w:rsidR="0002447F" w:rsidRPr="00F72B04">
              <w:rPr>
                <w:rFonts w:cs="Arial"/>
                <w:bCs/>
                <w:iCs/>
                <w:color w:val="auto"/>
                <w:szCs w:val="21"/>
                <w:vertAlign w:val="superscript"/>
              </w:rPr>
              <w:t>2</w:t>
            </w:r>
            <w:r w:rsidR="0082362B" w:rsidRPr="00F72B04">
              <w:rPr>
                <w:rFonts w:cs="Arial"/>
                <w:bCs/>
                <w:iCs/>
                <w:color w:val="auto"/>
                <w:szCs w:val="21"/>
              </w:rPr>
              <w:t xml:space="preserve"> (33,4 m x 18,1 m), służy do magazynowania odpadów przyjmowanych do przetwarzania (unieszkodliwiania i odzysku).</w:t>
            </w:r>
            <w:r w:rsidR="006D385E" w:rsidRPr="00F72B04">
              <w:rPr>
                <w:rFonts w:cs="Arial"/>
                <w:bCs/>
                <w:iCs/>
                <w:color w:val="auto"/>
                <w:szCs w:val="21"/>
              </w:rPr>
              <w:t xml:space="preserve"> </w:t>
            </w:r>
            <w:r w:rsidR="0082362B" w:rsidRPr="00F72B04">
              <w:rPr>
                <w:rFonts w:cs="Arial"/>
                <w:bCs/>
                <w:iCs/>
                <w:color w:val="auto"/>
                <w:szCs w:val="21"/>
              </w:rPr>
              <w:t>Wiata posiada szczelną posadzkę</w:t>
            </w:r>
            <w:r w:rsidR="008C1357">
              <w:rPr>
                <w:rFonts w:cs="Arial"/>
                <w:bCs/>
                <w:iCs/>
                <w:color w:val="auto"/>
                <w:szCs w:val="21"/>
              </w:rPr>
              <w:t>,</w:t>
            </w:r>
            <w:r w:rsidR="0082362B" w:rsidRPr="00F72B04">
              <w:rPr>
                <w:rFonts w:cs="Arial"/>
                <w:bCs/>
                <w:iCs/>
                <w:color w:val="auto"/>
                <w:szCs w:val="21"/>
              </w:rPr>
              <w:t xml:space="preserve"> wykonaną z betonu na </w:t>
            </w:r>
            <w:proofErr w:type="spellStart"/>
            <w:r w:rsidR="0082362B" w:rsidRPr="00F72B04">
              <w:rPr>
                <w:rFonts w:cs="Arial"/>
                <w:bCs/>
                <w:iCs/>
                <w:color w:val="auto"/>
                <w:szCs w:val="21"/>
              </w:rPr>
              <w:t>geomembranie</w:t>
            </w:r>
            <w:proofErr w:type="spellEnd"/>
            <w:r w:rsidR="0082362B" w:rsidRPr="00F72B04">
              <w:rPr>
                <w:rFonts w:cs="Arial"/>
                <w:bCs/>
                <w:iCs/>
                <w:color w:val="auto"/>
                <w:szCs w:val="21"/>
              </w:rPr>
              <w:t>. Posadzka wyposażona jest w dwa</w:t>
            </w:r>
            <w:r w:rsidR="008C1357">
              <w:rPr>
                <w:rFonts w:cs="Arial"/>
                <w:bCs/>
                <w:iCs/>
                <w:color w:val="auto"/>
                <w:szCs w:val="21"/>
              </w:rPr>
              <w:t>,</w:t>
            </w:r>
            <w:r w:rsidR="0082362B" w:rsidRPr="00F72B04">
              <w:rPr>
                <w:rFonts w:cs="Arial"/>
                <w:bCs/>
                <w:iCs/>
                <w:color w:val="auto"/>
                <w:szCs w:val="21"/>
              </w:rPr>
              <w:t xml:space="preserve"> bezodpływowe rząpia, o pojemności 2,25 m</w:t>
            </w:r>
            <w:r w:rsidR="0082362B" w:rsidRPr="00F72B04">
              <w:rPr>
                <w:rFonts w:cs="Arial"/>
                <w:bCs/>
                <w:iCs/>
                <w:color w:val="auto"/>
                <w:szCs w:val="21"/>
                <w:vertAlign w:val="superscript"/>
              </w:rPr>
              <w:t>3</w:t>
            </w:r>
            <w:r w:rsidR="0082362B" w:rsidRPr="00F72B04">
              <w:rPr>
                <w:rFonts w:cs="Arial"/>
                <w:bCs/>
                <w:iCs/>
                <w:color w:val="auto"/>
                <w:szCs w:val="21"/>
              </w:rPr>
              <w:t xml:space="preserve"> każde, do gromadzenia ewentualnych wycieków </w:t>
            </w:r>
            <w:r w:rsidR="00811E0E" w:rsidRPr="00F72B04">
              <w:rPr>
                <w:rFonts w:cs="Arial"/>
                <w:bCs/>
                <w:iCs/>
                <w:color w:val="auto"/>
                <w:szCs w:val="21"/>
              </w:rPr>
              <w:br/>
            </w:r>
            <w:r w:rsidR="0082362B" w:rsidRPr="00F72B04">
              <w:rPr>
                <w:rFonts w:cs="Arial"/>
                <w:bCs/>
                <w:iCs/>
                <w:color w:val="auto"/>
                <w:szCs w:val="21"/>
              </w:rPr>
              <w:t>z odpadów, okresowo odpompowywanych i kierowanych do spalenia w piecu obrotowym.</w:t>
            </w:r>
            <w:r w:rsidR="00882F4B" w:rsidRPr="00F72B04">
              <w:rPr>
                <w:rFonts w:cs="Arial"/>
                <w:bCs/>
                <w:iCs/>
                <w:color w:val="auto"/>
                <w:szCs w:val="21"/>
              </w:rPr>
              <w:t>”</w:t>
            </w:r>
            <w:r w:rsidR="001A03ED" w:rsidRPr="00F72B04">
              <w:rPr>
                <w:rFonts w:cs="Arial"/>
                <w:bCs/>
                <w:iCs/>
                <w:color w:val="auto"/>
                <w:szCs w:val="21"/>
              </w:rPr>
              <w:br/>
            </w:r>
          </w:p>
          <w:p w14:paraId="0C83103D" w14:textId="249CB313" w:rsidR="00373896" w:rsidRPr="00F72B04" w:rsidRDefault="00C65088" w:rsidP="00373896">
            <w:pPr>
              <w:pStyle w:val="Arial10i50"/>
              <w:numPr>
                <w:ilvl w:val="0"/>
                <w:numId w:val="64"/>
              </w:numPr>
              <w:spacing w:line="268" w:lineRule="atLeast"/>
              <w:ind w:hanging="186"/>
              <w:rPr>
                <w:rFonts w:cs="Arial"/>
                <w:b/>
                <w:bCs/>
                <w:iCs/>
                <w:color w:val="auto"/>
                <w:szCs w:val="21"/>
              </w:rPr>
            </w:pPr>
            <w:r w:rsidRPr="00F72B04">
              <w:rPr>
                <w:rFonts w:cs="Arial"/>
                <w:bCs/>
                <w:iCs/>
                <w:color w:val="auto"/>
                <w:szCs w:val="21"/>
              </w:rPr>
              <w:t>W części</w:t>
            </w:r>
            <w:r w:rsidR="00F35515" w:rsidRPr="00F72B04">
              <w:rPr>
                <w:szCs w:val="21"/>
              </w:rPr>
              <w:t xml:space="preserve"> </w:t>
            </w:r>
            <w:r w:rsidR="00373896" w:rsidRPr="00F72B04">
              <w:rPr>
                <w:rFonts w:cs="Arial"/>
                <w:b/>
                <w:bCs/>
                <w:iCs/>
                <w:color w:val="auto"/>
                <w:szCs w:val="21"/>
              </w:rPr>
              <w:t xml:space="preserve">I </w:t>
            </w:r>
            <w:r w:rsidR="00373896" w:rsidRPr="00F72B04">
              <w:rPr>
                <w:rFonts w:cs="Arial"/>
                <w:bCs/>
                <w:iCs/>
                <w:color w:val="auto"/>
                <w:szCs w:val="21"/>
              </w:rPr>
              <w:t>pozwolenia zintegrowanego</w:t>
            </w:r>
            <w:r w:rsidR="006232DE">
              <w:rPr>
                <w:rFonts w:cs="Arial"/>
                <w:bCs/>
                <w:iCs/>
                <w:color w:val="auto"/>
                <w:szCs w:val="21"/>
              </w:rPr>
              <w:t>,</w:t>
            </w:r>
            <w:r w:rsidR="00373896" w:rsidRPr="00F72B04">
              <w:rPr>
                <w:rFonts w:cs="Arial"/>
                <w:b/>
                <w:bCs/>
                <w:iCs/>
                <w:color w:val="auto"/>
                <w:szCs w:val="21"/>
              </w:rPr>
              <w:t xml:space="preserve"> </w:t>
            </w:r>
            <w:r w:rsidR="00373896" w:rsidRPr="006232DE">
              <w:rPr>
                <w:rFonts w:cs="Arial"/>
                <w:bCs/>
                <w:iCs/>
                <w:color w:val="auto"/>
                <w:szCs w:val="21"/>
              </w:rPr>
              <w:t>pn.</w:t>
            </w:r>
            <w:r w:rsidR="00373896" w:rsidRPr="00F72B04">
              <w:rPr>
                <w:rFonts w:cs="Arial"/>
                <w:b/>
                <w:bCs/>
                <w:iCs/>
                <w:color w:val="auto"/>
                <w:szCs w:val="21"/>
              </w:rPr>
              <w:t xml:space="preserve"> Rodzaj prowadzonej działalności, parametry instalacji oraz zużycie materiałów, energii i paliw</w:t>
            </w:r>
            <w:r w:rsidR="0009140C" w:rsidRPr="00F72B04">
              <w:rPr>
                <w:rFonts w:cs="Arial"/>
                <w:bCs/>
                <w:iCs/>
                <w:color w:val="auto"/>
                <w:szCs w:val="21"/>
              </w:rPr>
              <w:t>,</w:t>
            </w:r>
          </w:p>
          <w:p w14:paraId="1B129B5A" w14:textId="6C272763" w:rsidR="00373896" w:rsidRPr="00F72B04" w:rsidRDefault="00373896" w:rsidP="00373896">
            <w:pPr>
              <w:pStyle w:val="Arial10i50"/>
              <w:spacing w:line="268" w:lineRule="atLeast"/>
              <w:ind w:left="360"/>
              <w:rPr>
                <w:rFonts w:cs="Arial"/>
                <w:bCs/>
                <w:iCs/>
                <w:color w:val="auto"/>
                <w:szCs w:val="21"/>
              </w:rPr>
            </w:pPr>
            <w:r w:rsidRPr="00F72B04">
              <w:rPr>
                <w:rFonts w:cs="Arial"/>
                <w:bCs/>
                <w:iCs/>
                <w:color w:val="auto"/>
                <w:szCs w:val="21"/>
              </w:rPr>
              <w:t>w punkcie</w:t>
            </w:r>
            <w:r w:rsidRPr="00F72B04">
              <w:rPr>
                <w:rFonts w:cs="Arial"/>
                <w:b/>
                <w:bCs/>
                <w:iCs/>
                <w:color w:val="auto"/>
                <w:szCs w:val="21"/>
              </w:rPr>
              <w:t xml:space="preserve"> 1. Rodzaj i parametry instalacji oraz stosowanej technologii</w:t>
            </w:r>
            <w:r w:rsidR="0009140C" w:rsidRPr="00F72B04">
              <w:rPr>
                <w:rFonts w:cs="Arial"/>
                <w:bCs/>
                <w:iCs/>
                <w:color w:val="auto"/>
                <w:szCs w:val="21"/>
              </w:rPr>
              <w:t>,</w:t>
            </w:r>
          </w:p>
          <w:p w14:paraId="7FAC4A63" w14:textId="44C3B187" w:rsidR="00351778" w:rsidRPr="00F72B04" w:rsidRDefault="00373896" w:rsidP="00512D5D">
            <w:pPr>
              <w:pStyle w:val="Arial10i50"/>
              <w:spacing w:line="268" w:lineRule="atLeast"/>
              <w:ind w:left="360"/>
              <w:rPr>
                <w:rFonts w:cs="Arial"/>
                <w:bCs/>
                <w:iCs/>
                <w:color w:val="auto"/>
                <w:szCs w:val="21"/>
              </w:rPr>
            </w:pPr>
            <w:r w:rsidRPr="00F72B04">
              <w:rPr>
                <w:rFonts w:cs="Arial"/>
                <w:b/>
                <w:bCs/>
                <w:iCs/>
                <w:color w:val="auto"/>
                <w:szCs w:val="21"/>
              </w:rPr>
              <w:t>B. Instalacje pomocnicze</w:t>
            </w:r>
          </w:p>
          <w:p w14:paraId="15D5535C" w14:textId="77777777" w:rsidR="00351778" w:rsidRPr="00F72B04" w:rsidRDefault="00351778" w:rsidP="008E2414">
            <w:pPr>
              <w:pStyle w:val="Arial10i50"/>
              <w:spacing w:line="268" w:lineRule="atLeast"/>
              <w:rPr>
                <w:rFonts w:cs="Arial"/>
                <w:bCs/>
                <w:iCs/>
                <w:color w:val="auto"/>
                <w:szCs w:val="21"/>
              </w:rPr>
            </w:pPr>
          </w:p>
          <w:p w14:paraId="684F530A" w14:textId="30CC8E94" w:rsidR="004357EB" w:rsidRPr="00F72B04" w:rsidRDefault="00373896" w:rsidP="00FB3467">
            <w:pPr>
              <w:pStyle w:val="Arial10i50"/>
              <w:spacing w:line="268" w:lineRule="atLeast"/>
              <w:ind w:left="360"/>
              <w:rPr>
                <w:rFonts w:cs="Arial"/>
                <w:b/>
                <w:bCs/>
                <w:iCs/>
                <w:color w:val="auto"/>
                <w:szCs w:val="21"/>
              </w:rPr>
            </w:pPr>
            <w:r w:rsidRPr="00F72B04">
              <w:rPr>
                <w:rFonts w:cs="Arial"/>
                <w:bCs/>
                <w:i/>
                <w:color w:val="auto"/>
                <w:szCs w:val="21"/>
                <w:u w:val="single"/>
              </w:rPr>
              <w:t xml:space="preserve">wykreśla się </w:t>
            </w:r>
            <w:r w:rsidR="00FB3467" w:rsidRPr="00F72B04">
              <w:rPr>
                <w:rFonts w:cs="Arial"/>
                <w:bCs/>
                <w:i/>
                <w:color w:val="auto"/>
                <w:szCs w:val="21"/>
                <w:u w:val="single"/>
              </w:rPr>
              <w:t>podpunkt B.1. Jednostka parowo-kondensacyjna (wyparka) (B1)</w:t>
            </w:r>
            <w:r w:rsidRPr="00F72B04">
              <w:rPr>
                <w:rFonts w:cs="Arial"/>
                <w:bCs/>
                <w:i/>
                <w:color w:val="auto"/>
                <w:szCs w:val="21"/>
                <w:u w:val="single"/>
              </w:rPr>
              <w:t xml:space="preserve"> </w:t>
            </w:r>
            <w:r w:rsidR="008253E6" w:rsidRPr="00F72B04">
              <w:rPr>
                <w:rFonts w:cs="Arial"/>
                <w:bCs/>
                <w:i/>
                <w:color w:val="auto"/>
                <w:szCs w:val="21"/>
                <w:u w:val="single"/>
              </w:rPr>
              <w:br/>
            </w:r>
          </w:p>
          <w:p w14:paraId="48F4B666" w14:textId="20C0EB7B" w:rsidR="0009140C" w:rsidRPr="00F72B04" w:rsidRDefault="005E2241" w:rsidP="0009140C">
            <w:pPr>
              <w:pStyle w:val="Arial10i50"/>
              <w:numPr>
                <w:ilvl w:val="0"/>
                <w:numId w:val="64"/>
              </w:numPr>
              <w:spacing w:line="268" w:lineRule="atLeast"/>
              <w:ind w:hanging="186"/>
              <w:rPr>
                <w:rFonts w:cs="Arial"/>
                <w:b/>
                <w:bCs/>
                <w:color w:val="auto"/>
                <w:szCs w:val="21"/>
              </w:rPr>
            </w:pPr>
            <w:r w:rsidRPr="00F72B04">
              <w:rPr>
                <w:rFonts w:cs="Arial"/>
                <w:bCs/>
                <w:color w:val="auto"/>
                <w:szCs w:val="21"/>
              </w:rPr>
              <w:t>W części</w:t>
            </w:r>
            <w:r w:rsidR="0009140C" w:rsidRPr="00F72B04">
              <w:rPr>
                <w:szCs w:val="21"/>
              </w:rPr>
              <w:t xml:space="preserve"> </w:t>
            </w:r>
            <w:r w:rsidR="0009140C" w:rsidRPr="00F72B04">
              <w:rPr>
                <w:rFonts w:cs="Arial"/>
                <w:b/>
                <w:bCs/>
                <w:color w:val="auto"/>
                <w:szCs w:val="21"/>
              </w:rPr>
              <w:t xml:space="preserve">I </w:t>
            </w:r>
            <w:r w:rsidR="0009140C" w:rsidRPr="00F72B04">
              <w:rPr>
                <w:rFonts w:cs="Arial"/>
                <w:bCs/>
                <w:color w:val="auto"/>
                <w:szCs w:val="21"/>
              </w:rPr>
              <w:t>pozwolenia zintegrowanego</w:t>
            </w:r>
            <w:r w:rsidR="000F0F3B">
              <w:rPr>
                <w:rFonts w:cs="Arial"/>
                <w:bCs/>
                <w:color w:val="auto"/>
                <w:szCs w:val="21"/>
              </w:rPr>
              <w:t>,</w:t>
            </w:r>
            <w:r w:rsidR="0009140C" w:rsidRPr="00F72B04">
              <w:rPr>
                <w:rFonts w:cs="Arial"/>
                <w:b/>
                <w:bCs/>
                <w:color w:val="auto"/>
                <w:szCs w:val="21"/>
              </w:rPr>
              <w:t xml:space="preserve"> </w:t>
            </w:r>
            <w:r w:rsidR="0009140C" w:rsidRPr="000F0F3B">
              <w:rPr>
                <w:rFonts w:cs="Arial"/>
                <w:bCs/>
                <w:color w:val="auto"/>
                <w:szCs w:val="21"/>
              </w:rPr>
              <w:t>pn.</w:t>
            </w:r>
            <w:r w:rsidR="0009140C" w:rsidRPr="00F72B04">
              <w:rPr>
                <w:rFonts w:cs="Arial"/>
                <w:b/>
                <w:bCs/>
                <w:color w:val="auto"/>
                <w:szCs w:val="21"/>
              </w:rPr>
              <w:t xml:space="preserve"> Rodzaj prowadzonej działalności, parametry instalacji oraz zużycie materiałów, energii i paliw</w:t>
            </w:r>
            <w:r w:rsidR="0009140C" w:rsidRPr="00F72B04">
              <w:rPr>
                <w:rFonts w:cs="Arial"/>
                <w:bCs/>
                <w:color w:val="auto"/>
                <w:szCs w:val="21"/>
              </w:rPr>
              <w:t>,</w:t>
            </w:r>
          </w:p>
          <w:p w14:paraId="6F06484F" w14:textId="7D5ACFF5" w:rsidR="0009140C" w:rsidRPr="00F72B04" w:rsidRDefault="0009140C" w:rsidP="0009140C">
            <w:pPr>
              <w:pStyle w:val="Arial10i50"/>
              <w:spacing w:line="268" w:lineRule="atLeast"/>
              <w:ind w:left="360"/>
              <w:rPr>
                <w:rFonts w:cs="Arial"/>
                <w:bCs/>
                <w:color w:val="auto"/>
                <w:szCs w:val="21"/>
              </w:rPr>
            </w:pPr>
            <w:r w:rsidRPr="00F72B04">
              <w:rPr>
                <w:rFonts w:cs="Arial"/>
                <w:bCs/>
                <w:color w:val="auto"/>
                <w:szCs w:val="21"/>
              </w:rPr>
              <w:t>w punkcie</w:t>
            </w:r>
            <w:r w:rsidRPr="00F72B04">
              <w:rPr>
                <w:rFonts w:cs="Arial"/>
                <w:b/>
                <w:bCs/>
                <w:color w:val="auto"/>
                <w:szCs w:val="21"/>
              </w:rPr>
              <w:t xml:space="preserve"> 1. Rodzaj i parametry instalacji oraz stosowanej technologii</w:t>
            </w:r>
            <w:r w:rsidRPr="00F72B04">
              <w:rPr>
                <w:rFonts w:cs="Arial"/>
                <w:bCs/>
                <w:color w:val="auto"/>
                <w:szCs w:val="21"/>
              </w:rPr>
              <w:t>,</w:t>
            </w:r>
          </w:p>
          <w:p w14:paraId="5F10F60F" w14:textId="52704D7C" w:rsidR="0009140C" w:rsidRPr="00F72B04" w:rsidRDefault="0009140C" w:rsidP="0009140C">
            <w:pPr>
              <w:pStyle w:val="Arial10i50"/>
              <w:spacing w:line="268" w:lineRule="atLeast"/>
              <w:ind w:left="360"/>
              <w:rPr>
                <w:rFonts w:cs="Arial"/>
                <w:bCs/>
                <w:color w:val="auto"/>
                <w:szCs w:val="21"/>
              </w:rPr>
            </w:pPr>
            <w:r w:rsidRPr="00F72B04">
              <w:rPr>
                <w:rFonts w:cs="Arial"/>
                <w:b/>
                <w:bCs/>
                <w:color w:val="auto"/>
                <w:szCs w:val="21"/>
              </w:rPr>
              <w:t>B. Instalacje pomocnicze</w:t>
            </w:r>
            <w:r w:rsidRPr="00F72B04">
              <w:rPr>
                <w:rFonts w:cs="Arial"/>
                <w:bCs/>
                <w:color w:val="auto"/>
                <w:szCs w:val="21"/>
              </w:rPr>
              <w:t>,</w:t>
            </w:r>
          </w:p>
          <w:p w14:paraId="3959761F" w14:textId="528A711F" w:rsidR="0009140C" w:rsidRPr="00F72B04" w:rsidRDefault="0009140C" w:rsidP="0009140C">
            <w:pPr>
              <w:pStyle w:val="Arial10i50"/>
              <w:spacing w:line="268" w:lineRule="atLeast"/>
              <w:ind w:left="360"/>
              <w:rPr>
                <w:rFonts w:cs="Arial"/>
                <w:bCs/>
                <w:color w:val="auto"/>
                <w:szCs w:val="21"/>
              </w:rPr>
            </w:pPr>
            <w:r w:rsidRPr="00F72B04">
              <w:rPr>
                <w:rFonts w:cs="Arial"/>
                <w:b/>
                <w:bCs/>
                <w:color w:val="auto"/>
                <w:szCs w:val="21"/>
              </w:rPr>
              <w:t>B.2. Fizykochemiczne przygotowanie odpadów ciekłych (B2)</w:t>
            </w:r>
          </w:p>
          <w:p w14:paraId="56D5BA8A" w14:textId="61104A06" w:rsidR="00F056FC" w:rsidRPr="00F72B04" w:rsidRDefault="00F056FC" w:rsidP="0009140C">
            <w:pPr>
              <w:pStyle w:val="Arial10i50"/>
              <w:spacing w:line="268" w:lineRule="atLeast"/>
              <w:rPr>
                <w:rFonts w:cs="Arial"/>
                <w:b/>
                <w:bCs/>
                <w:color w:val="auto"/>
                <w:szCs w:val="21"/>
              </w:rPr>
            </w:pPr>
          </w:p>
          <w:p w14:paraId="5DA62D09" w14:textId="213BB5B9" w:rsidR="00F056FC" w:rsidRPr="00F72B04" w:rsidRDefault="00F056FC" w:rsidP="00512D5D">
            <w:pPr>
              <w:pStyle w:val="Arial10i50"/>
              <w:spacing w:line="268" w:lineRule="atLeast"/>
              <w:ind w:left="360"/>
              <w:rPr>
                <w:rFonts w:cs="Arial"/>
                <w:bCs/>
                <w:i/>
                <w:color w:val="auto"/>
                <w:szCs w:val="21"/>
                <w:u w:val="single"/>
              </w:rPr>
            </w:pPr>
            <w:r w:rsidRPr="00F72B04">
              <w:rPr>
                <w:rFonts w:cs="Arial"/>
                <w:bCs/>
                <w:i/>
                <w:color w:val="auto"/>
                <w:szCs w:val="21"/>
                <w:u w:val="single"/>
              </w:rPr>
              <w:t>otrzymuje brzmienie:</w:t>
            </w:r>
          </w:p>
          <w:p w14:paraId="394BC56F" w14:textId="77777777" w:rsidR="00351778" w:rsidRPr="00F72B04" w:rsidRDefault="00351778" w:rsidP="008E2414">
            <w:pPr>
              <w:pStyle w:val="Arial10i50"/>
              <w:spacing w:line="268" w:lineRule="atLeast"/>
              <w:rPr>
                <w:rFonts w:cs="Arial"/>
                <w:bCs/>
                <w:i/>
                <w:color w:val="auto"/>
                <w:szCs w:val="21"/>
                <w:u w:val="single"/>
              </w:rPr>
            </w:pPr>
          </w:p>
          <w:p w14:paraId="5FDAEB48" w14:textId="00AA4394" w:rsidR="0009140C" w:rsidRPr="00F72B04" w:rsidRDefault="00F056FC" w:rsidP="0009140C">
            <w:pPr>
              <w:pStyle w:val="Arial10i50"/>
              <w:spacing w:line="268" w:lineRule="atLeast"/>
              <w:ind w:left="360"/>
              <w:rPr>
                <w:rFonts w:cs="Arial"/>
                <w:bCs/>
                <w:color w:val="auto"/>
                <w:szCs w:val="21"/>
              </w:rPr>
            </w:pPr>
            <w:r w:rsidRPr="00F72B04">
              <w:rPr>
                <w:rFonts w:cs="Arial"/>
                <w:bCs/>
                <w:color w:val="auto"/>
                <w:szCs w:val="21"/>
              </w:rPr>
              <w:t>„</w:t>
            </w:r>
            <w:r w:rsidR="0009140C" w:rsidRPr="00F72B04">
              <w:rPr>
                <w:rFonts w:cs="Arial"/>
                <w:b/>
                <w:bCs/>
                <w:color w:val="auto"/>
                <w:szCs w:val="21"/>
              </w:rPr>
              <w:t>B.2. Fizykochemiczne przygotowanie odpadów ciekłych (B2)</w:t>
            </w:r>
          </w:p>
          <w:p w14:paraId="60C5370D" w14:textId="1FE8DEBF" w:rsidR="00790506" w:rsidRPr="00F72B04" w:rsidRDefault="00790506" w:rsidP="00512D5D">
            <w:pPr>
              <w:pStyle w:val="Arial10i50"/>
              <w:spacing w:line="268" w:lineRule="atLeast"/>
              <w:ind w:left="360"/>
              <w:rPr>
                <w:rFonts w:cs="Arial"/>
                <w:b/>
                <w:bCs/>
                <w:color w:val="auto"/>
                <w:szCs w:val="21"/>
              </w:rPr>
            </w:pPr>
          </w:p>
          <w:p w14:paraId="43B5F8DD" w14:textId="0269B1FB" w:rsidR="0009140C" w:rsidRPr="00F72B04" w:rsidRDefault="0009140C" w:rsidP="00512D5D">
            <w:pPr>
              <w:pStyle w:val="Arial10i50"/>
              <w:spacing w:line="268" w:lineRule="atLeast"/>
              <w:ind w:left="360"/>
              <w:rPr>
                <w:rFonts w:cs="Arial"/>
                <w:bCs/>
                <w:color w:val="auto"/>
                <w:szCs w:val="21"/>
              </w:rPr>
            </w:pPr>
            <w:r w:rsidRPr="00F72B04">
              <w:rPr>
                <w:rFonts w:cs="Arial"/>
                <w:bCs/>
                <w:color w:val="auto"/>
                <w:szCs w:val="21"/>
              </w:rPr>
              <w:t>W instalacji fizykochemicznego przygotowania odpadów ciekłych przygotowuje się odpady ciekłe oraz wysoko uwodnione szlamy, do procesu spalania w piecu obrotowym.</w:t>
            </w:r>
          </w:p>
          <w:p w14:paraId="2A1D80D7" w14:textId="5F77635F" w:rsidR="0009140C" w:rsidRPr="00F72B04" w:rsidRDefault="0009140C" w:rsidP="00512D5D">
            <w:pPr>
              <w:pStyle w:val="Arial10i50"/>
              <w:spacing w:line="268" w:lineRule="atLeast"/>
              <w:ind w:left="360"/>
              <w:rPr>
                <w:rFonts w:cs="Arial"/>
                <w:bCs/>
                <w:color w:val="auto"/>
                <w:szCs w:val="21"/>
              </w:rPr>
            </w:pPr>
          </w:p>
          <w:tbl>
            <w:tblPr>
              <w:tblStyle w:val="Tabela-Siatka"/>
              <w:tblW w:w="8675" w:type="dxa"/>
              <w:tblInd w:w="360" w:type="dxa"/>
              <w:tblLayout w:type="fixed"/>
              <w:tblLook w:val="04A0" w:firstRow="1" w:lastRow="0" w:firstColumn="1" w:lastColumn="0" w:noHBand="0" w:noVBand="1"/>
            </w:tblPr>
            <w:tblGrid>
              <w:gridCol w:w="630"/>
              <w:gridCol w:w="2256"/>
              <w:gridCol w:w="4656"/>
              <w:gridCol w:w="1133"/>
            </w:tblGrid>
            <w:tr w:rsidR="0042173D" w:rsidRPr="009E3312" w14:paraId="0B510B3B" w14:textId="77777777" w:rsidTr="00255494">
              <w:trPr>
                <w:trHeight w:val="395"/>
              </w:trPr>
              <w:tc>
                <w:tcPr>
                  <w:tcW w:w="630" w:type="dxa"/>
                </w:tcPr>
                <w:p w14:paraId="4D9FFDBA" w14:textId="6B48E896" w:rsidR="0042173D" w:rsidRPr="009E3312" w:rsidRDefault="0042173D" w:rsidP="00310889">
                  <w:pPr>
                    <w:pStyle w:val="Arial10i50"/>
                    <w:framePr w:hSpace="141" w:wrap="around" w:vAnchor="text" w:hAnchor="margin" w:x="108" w:y="-3002"/>
                    <w:spacing w:line="268" w:lineRule="atLeast"/>
                    <w:suppressOverlap/>
                    <w:jc w:val="center"/>
                    <w:rPr>
                      <w:rFonts w:cs="Arial"/>
                      <w:b/>
                      <w:bCs/>
                      <w:color w:val="auto"/>
                      <w:sz w:val="18"/>
                      <w:szCs w:val="18"/>
                    </w:rPr>
                  </w:pPr>
                  <w:r w:rsidRPr="009E3312">
                    <w:rPr>
                      <w:rFonts w:cs="Arial"/>
                      <w:b/>
                      <w:bCs/>
                      <w:color w:val="auto"/>
                      <w:sz w:val="18"/>
                      <w:szCs w:val="18"/>
                    </w:rPr>
                    <w:t>L.p.</w:t>
                  </w:r>
                </w:p>
              </w:tc>
              <w:tc>
                <w:tcPr>
                  <w:tcW w:w="2256" w:type="dxa"/>
                </w:tcPr>
                <w:p w14:paraId="0DD5AC9A" w14:textId="1622A879" w:rsidR="0042173D" w:rsidRPr="009E3312" w:rsidRDefault="0042173D" w:rsidP="00310889">
                  <w:pPr>
                    <w:pStyle w:val="Arial10i50"/>
                    <w:framePr w:hSpace="141" w:wrap="around" w:vAnchor="text" w:hAnchor="margin" w:x="108" w:y="-3002"/>
                    <w:spacing w:line="268" w:lineRule="atLeast"/>
                    <w:suppressOverlap/>
                    <w:jc w:val="center"/>
                    <w:rPr>
                      <w:rFonts w:cs="Arial"/>
                      <w:b/>
                      <w:bCs/>
                      <w:color w:val="auto"/>
                      <w:sz w:val="18"/>
                      <w:szCs w:val="18"/>
                    </w:rPr>
                  </w:pPr>
                  <w:r w:rsidRPr="009E3312">
                    <w:rPr>
                      <w:rFonts w:cs="Arial"/>
                      <w:b/>
                      <w:bCs/>
                      <w:color w:val="auto"/>
                      <w:sz w:val="18"/>
                      <w:szCs w:val="18"/>
                    </w:rPr>
                    <w:t>Parametr</w:t>
                  </w:r>
                </w:p>
              </w:tc>
              <w:tc>
                <w:tcPr>
                  <w:tcW w:w="4656" w:type="dxa"/>
                </w:tcPr>
                <w:p w14:paraId="594B563A" w14:textId="173F4154" w:rsidR="0042173D" w:rsidRPr="009E3312" w:rsidRDefault="0042173D" w:rsidP="00310889">
                  <w:pPr>
                    <w:pStyle w:val="Arial10i50"/>
                    <w:framePr w:hSpace="141" w:wrap="around" w:vAnchor="text" w:hAnchor="margin" w:x="108" w:y="-3002"/>
                    <w:spacing w:line="268" w:lineRule="atLeast"/>
                    <w:suppressOverlap/>
                    <w:jc w:val="center"/>
                    <w:rPr>
                      <w:rFonts w:cs="Arial"/>
                      <w:b/>
                      <w:bCs/>
                      <w:color w:val="auto"/>
                      <w:sz w:val="18"/>
                      <w:szCs w:val="18"/>
                    </w:rPr>
                  </w:pPr>
                  <w:r w:rsidRPr="009E3312">
                    <w:rPr>
                      <w:rFonts w:cs="Arial"/>
                      <w:b/>
                      <w:bCs/>
                      <w:color w:val="auto"/>
                      <w:sz w:val="18"/>
                      <w:szCs w:val="18"/>
                    </w:rPr>
                    <w:t>Wartość</w:t>
                  </w:r>
                </w:p>
              </w:tc>
              <w:tc>
                <w:tcPr>
                  <w:tcW w:w="1132" w:type="dxa"/>
                </w:tcPr>
                <w:p w14:paraId="3A37D772" w14:textId="6E627A20" w:rsidR="0042173D" w:rsidRPr="009E3312" w:rsidRDefault="0042173D" w:rsidP="00310889">
                  <w:pPr>
                    <w:pStyle w:val="Arial10i50"/>
                    <w:framePr w:hSpace="141" w:wrap="around" w:vAnchor="text" w:hAnchor="margin" w:x="108" w:y="-3002"/>
                    <w:spacing w:line="268" w:lineRule="atLeast"/>
                    <w:suppressOverlap/>
                    <w:jc w:val="center"/>
                    <w:rPr>
                      <w:rFonts w:cs="Arial"/>
                      <w:b/>
                      <w:bCs/>
                      <w:color w:val="auto"/>
                      <w:sz w:val="18"/>
                      <w:szCs w:val="18"/>
                    </w:rPr>
                  </w:pPr>
                  <w:r w:rsidRPr="009E3312">
                    <w:rPr>
                      <w:rFonts w:cs="Arial"/>
                      <w:b/>
                      <w:bCs/>
                      <w:color w:val="auto"/>
                      <w:sz w:val="18"/>
                      <w:szCs w:val="18"/>
                    </w:rPr>
                    <w:t>Jednostka</w:t>
                  </w:r>
                </w:p>
              </w:tc>
            </w:tr>
            <w:tr w:rsidR="0042173D" w:rsidRPr="009E3312" w14:paraId="014994F8" w14:textId="77777777" w:rsidTr="00255494">
              <w:trPr>
                <w:trHeight w:val="395"/>
              </w:trPr>
              <w:tc>
                <w:tcPr>
                  <w:tcW w:w="8675" w:type="dxa"/>
                  <w:gridSpan w:val="4"/>
                </w:tcPr>
                <w:p w14:paraId="4F68C490" w14:textId="454C2A6D" w:rsidR="0042173D" w:rsidRPr="009E3312" w:rsidRDefault="0042173D" w:rsidP="00310889">
                  <w:pPr>
                    <w:pStyle w:val="Arial10i50"/>
                    <w:framePr w:hSpace="141" w:wrap="around" w:vAnchor="text" w:hAnchor="margin" w:x="108" w:y="-3002"/>
                    <w:spacing w:line="268" w:lineRule="atLeast"/>
                    <w:suppressOverlap/>
                    <w:jc w:val="center"/>
                    <w:rPr>
                      <w:rFonts w:cs="Arial"/>
                      <w:b/>
                      <w:bCs/>
                      <w:color w:val="auto"/>
                      <w:sz w:val="18"/>
                      <w:szCs w:val="18"/>
                    </w:rPr>
                  </w:pPr>
                  <w:r w:rsidRPr="009E3312">
                    <w:rPr>
                      <w:rFonts w:cs="Arial"/>
                      <w:b/>
                      <w:bCs/>
                      <w:color w:val="auto"/>
                      <w:sz w:val="18"/>
                      <w:szCs w:val="18"/>
                    </w:rPr>
                    <w:t>Instalacja fizykochemicznego przygotowania odpadów ciekłych (B2)</w:t>
                  </w:r>
                </w:p>
              </w:tc>
            </w:tr>
            <w:tr w:rsidR="0042173D" w:rsidRPr="009E3312" w14:paraId="3D71D4A1" w14:textId="77777777" w:rsidTr="00255494">
              <w:trPr>
                <w:trHeight w:val="381"/>
              </w:trPr>
              <w:tc>
                <w:tcPr>
                  <w:tcW w:w="630" w:type="dxa"/>
                </w:tcPr>
                <w:p w14:paraId="7EE49A99" w14:textId="16047D34" w:rsidR="0042173D" w:rsidRPr="009E3312" w:rsidRDefault="0042173D" w:rsidP="00310889">
                  <w:pPr>
                    <w:pStyle w:val="Arial10i50"/>
                    <w:framePr w:hSpace="141" w:wrap="around" w:vAnchor="text" w:hAnchor="margin" w:x="108" w:y="-3002"/>
                    <w:spacing w:line="268" w:lineRule="atLeast"/>
                    <w:suppressOverlap/>
                    <w:jc w:val="center"/>
                    <w:rPr>
                      <w:rFonts w:cs="Arial"/>
                      <w:bCs/>
                      <w:color w:val="auto"/>
                      <w:sz w:val="18"/>
                      <w:szCs w:val="18"/>
                    </w:rPr>
                  </w:pPr>
                  <w:r w:rsidRPr="009E3312">
                    <w:rPr>
                      <w:rFonts w:cs="Arial"/>
                      <w:bCs/>
                      <w:color w:val="auto"/>
                      <w:sz w:val="18"/>
                      <w:szCs w:val="18"/>
                    </w:rPr>
                    <w:t>1</w:t>
                  </w:r>
                </w:p>
              </w:tc>
              <w:tc>
                <w:tcPr>
                  <w:tcW w:w="2256" w:type="dxa"/>
                </w:tcPr>
                <w:p w14:paraId="230BDBBE" w14:textId="598FBC88" w:rsidR="0042173D" w:rsidRPr="009E3312" w:rsidRDefault="0042173D" w:rsidP="00310889">
                  <w:pPr>
                    <w:pStyle w:val="Arial10i50"/>
                    <w:framePr w:hSpace="141" w:wrap="around" w:vAnchor="text" w:hAnchor="margin" w:x="108" w:y="-3002"/>
                    <w:spacing w:line="268" w:lineRule="atLeast"/>
                    <w:suppressOverlap/>
                    <w:rPr>
                      <w:rFonts w:cs="Arial"/>
                      <w:bCs/>
                      <w:color w:val="auto"/>
                      <w:sz w:val="18"/>
                      <w:szCs w:val="18"/>
                    </w:rPr>
                  </w:pPr>
                  <w:r w:rsidRPr="009E3312">
                    <w:rPr>
                      <w:rFonts w:cs="Arial"/>
                      <w:bCs/>
                      <w:color w:val="auto"/>
                      <w:sz w:val="18"/>
                      <w:szCs w:val="18"/>
                    </w:rPr>
                    <w:t>Maksymalna roczna zdolność przerobowa</w:t>
                  </w:r>
                </w:p>
              </w:tc>
              <w:tc>
                <w:tcPr>
                  <w:tcW w:w="4656" w:type="dxa"/>
                </w:tcPr>
                <w:p w14:paraId="18F9C64B" w14:textId="1A5BB157" w:rsidR="0042173D" w:rsidRPr="009E3312" w:rsidRDefault="0042173D" w:rsidP="00310889">
                  <w:pPr>
                    <w:pStyle w:val="Arial10i50"/>
                    <w:framePr w:hSpace="141" w:wrap="around" w:vAnchor="text" w:hAnchor="margin" w:x="108" w:y="-3002"/>
                    <w:spacing w:line="268" w:lineRule="atLeast"/>
                    <w:suppressOverlap/>
                    <w:jc w:val="center"/>
                    <w:rPr>
                      <w:rFonts w:cs="Arial"/>
                      <w:bCs/>
                      <w:color w:val="auto"/>
                      <w:sz w:val="18"/>
                      <w:szCs w:val="18"/>
                    </w:rPr>
                  </w:pPr>
                  <w:r w:rsidRPr="009E3312">
                    <w:rPr>
                      <w:rFonts w:cs="Arial"/>
                      <w:bCs/>
                      <w:color w:val="auto"/>
                      <w:sz w:val="18"/>
                      <w:szCs w:val="18"/>
                    </w:rPr>
                    <w:t>40 000</w:t>
                  </w:r>
                </w:p>
              </w:tc>
              <w:tc>
                <w:tcPr>
                  <w:tcW w:w="1132" w:type="dxa"/>
                </w:tcPr>
                <w:p w14:paraId="4138DC8D" w14:textId="66C8658E" w:rsidR="0042173D" w:rsidRPr="009E3312" w:rsidRDefault="0042173D" w:rsidP="00310889">
                  <w:pPr>
                    <w:pStyle w:val="Arial10i50"/>
                    <w:framePr w:hSpace="141" w:wrap="around" w:vAnchor="text" w:hAnchor="margin" w:x="108" w:y="-3002"/>
                    <w:spacing w:line="268" w:lineRule="atLeast"/>
                    <w:suppressOverlap/>
                    <w:jc w:val="center"/>
                    <w:rPr>
                      <w:rFonts w:cs="Arial"/>
                      <w:bCs/>
                      <w:color w:val="auto"/>
                      <w:sz w:val="18"/>
                      <w:szCs w:val="18"/>
                    </w:rPr>
                  </w:pPr>
                  <w:r w:rsidRPr="009E3312">
                    <w:rPr>
                      <w:rFonts w:cs="Arial"/>
                      <w:bCs/>
                      <w:color w:val="auto"/>
                      <w:sz w:val="18"/>
                      <w:szCs w:val="18"/>
                    </w:rPr>
                    <w:t>Mg/rok</w:t>
                  </w:r>
                </w:p>
              </w:tc>
            </w:tr>
            <w:tr w:rsidR="0042173D" w:rsidRPr="009E3312" w14:paraId="701A53D5" w14:textId="77777777" w:rsidTr="00255494">
              <w:trPr>
                <w:trHeight w:val="395"/>
              </w:trPr>
              <w:tc>
                <w:tcPr>
                  <w:tcW w:w="630" w:type="dxa"/>
                </w:tcPr>
                <w:p w14:paraId="52F7024C" w14:textId="4543F30E" w:rsidR="0042173D" w:rsidRPr="009E3312" w:rsidRDefault="0042173D" w:rsidP="00310889">
                  <w:pPr>
                    <w:pStyle w:val="Arial10i50"/>
                    <w:framePr w:hSpace="141" w:wrap="around" w:vAnchor="text" w:hAnchor="margin" w:x="108" w:y="-3002"/>
                    <w:spacing w:line="268" w:lineRule="atLeast"/>
                    <w:suppressOverlap/>
                    <w:jc w:val="center"/>
                    <w:rPr>
                      <w:rFonts w:cs="Arial"/>
                      <w:bCs/>
                      <w:color w:val="auto"/>
                      <w:sz w:val="18"/>
                      <w:szCs w:val="18"/>
                    </w:rPr>
                  </w:pPr>
                  <w:r w:rsidRPr="009E3312">
                    <w:rPr>
                      <w:rFonts w:cs="Arial"/>
                      <w:bCs/>
                      <w:color w:val="auto"/>
                      <w:sz w:val="18"/>
                      <w:szCs w:val="18"/>
                    </w:rPr>
                    <w:t>2</w:t>
                  </w:r>
                </w:p>
              </w:tc>
              <w:tc>
                <w:tcPr>
                  <w:tcW w:w="2256" w:type="dxa"/>
                </w:tcPr>
                <w:p w14:paraId="69200755" w14:textId="37FFAE24" w:rsidR="0042173D" w:rsidRPr="009E3312" w:rsidRDefault="0042173D" w:rsidP="00310889">
                  <w:pPr>
                    <w:pStyle w:val="Arial10i50"/>
                    <w:framePr w:hSpace="141" w:wrap="around" w:vAnchor="text" w:hAnchor="margin" w:x="108" w:y="-3002"/>
                    <w:spacing w:line="268" w:lineRule="atLeast"/>
                    <w:suppressOverlap/>
                    <w:rPr>
                      <w:rFonts w:cs="Arial"/>
                      <w:bCs/>
                      <w:color w:val="auto"/>
                      <w:sz w:val="18"/>
                      <w:szCs w:val="18"/>
                    </w:rPr>
                  </w:pPr>
                  <w:r w:rsidRPr="009E3312">
                    <w:rPr>
                      <w:rFonts w:cs="Arial"/>
                      <w:bCs/>
                      <w:color w:val="auto"/>
                      <w:sz w:val="18"/>
                      <w:szCs w:val="18"/>
                    </w:rPr>
                    <w:t>Czas pracy</w:t>
                  </w:r>
                </w:p>
              </w:tc>
              <w:tc>
                <w:tcPr>
                  <w:tcW w:w="4656" w:type="dxa"/>
                </w:tcPr>
                <w:p w14:paraId="0CC62D09" w14:textId="63A332BE" w:rsidR="0042173D" w:rsidRPr="009E3312" w:rsidRDefault="0042173D" w:rsidP="00310889">
                  <w:pPr>
                    <w:pStyle w:val="Arial10i50"/>
                    <w:framePr w:hSpace="141" w:wrap="around" w:vAnchor="text" w:hAnchor="margin" w:x="108" w:y="-3002"/>
                    <w:spacing w:line="268" w:lineRule="atLeast"/>
                    <w:suppressOverlap/>
                    <w:jc w:val="center"/>
                    <w:rPr>
                      <w:rFonts w:cs="Arial"/>
                      <w:bCs/>
                      <w:color w:val="auto"/>
                      <w:sz w:val="18"/>
                      <w:szCs w:val="18"/>
                    </w:rPr>
                  </w:pPr>
                  <w:r w:rsidRPr="009E3312">
                    <w:rPr>
                      <w:rFonts w:cs="Arial"/>
                      <w:bCs/>
                      <w:color w:val="auto"/>
                      <w:sz w:val="18"/>
                      <w:szCs w:val="18"/>
                    </w:rPr>
                    <w:t>3 000</w:t>
                  </w:r>
                </w:p>
              </w:tc>
              <w:tc>
                <w:tcPr>
                  <w:tcW w:w="1132" w:type="dxa"/>
                </w:tcPr>
                <w:p w14:paraId="29BA6DFD" w14:textId="56E0E155" w:rsidR="0042173D" w:rsidRPr="009E3312" w:rsidRDefault="0042173D" w:rsidP="00310889">
                  <w:pPr>
                    <w:pStyle w:val="Arial10i50"/>
                    <w:framePr w:hSpace="141" w:wrap="around" w:vAnchor="text" w:hAnchor="margin" w:x="108" w:y="-3002"/>
                    <w:spacing w:line="268" w:lineRule="atLeast"/>
                    <w:suppressOverlap/>
                    <w:jc w:val="center"/>
                    <w:rPr>
                      <w:rFonts w:cs="Arial"/>
                      <w:bCs/>
                      <w:color w:val="auto"/>
                      <w:sz w:val="18"/>
                      <w:szCs w:val="18"/>
                    </w:rPr>
                  </w:pPr>
                  <w:r w:rsidRPr="009E3312">
                    <w:rPr>
                      <w:rFonts w:cs="Arial"/>
                      <w:bCs/>
                      <w:color w:val="auto"/>
                      <w:sz w:val="18"/>
                      <w:szCs w:val="18"/>
                    </w:rPr>
                    <w:t>h/rok</w:t>
                  </w:r>
                </w:p>
              </w:tc>
            </w:tr>
          </w:tbl>
          <w:p w14:paraId="6EA5DD33" w14:textId="022C246F" w:rsidR="0009140C" w:rsidRPr="00F72B04" w:rsidRDefault="0009140C" w:rsidP="00512D5D">
            <w:pPr>
              <w:pStyle w:val="Arial10i50"/>
              <w:spacing w:line="268" w:lineRule="atLeast"/>
              <w:ind w:left="360"/>
              <w:rPr>
                <w:rFonts w:cs="Arial"/>
                <w:bCs/>
                <w:color w:val="auto"/>
                <w:szCs w:val="21"/>
              </w:rPr>
            </w:pPr>
          </w:p>
          <w:p w14:paraId="55ED7969" w14:textId="547CDBDD" w:rsidR="009C7F3B" w:rsidRPr="00F72B04" w:rsidRDefault="004C2ED4" w:rsidP="004C2ED4">
            <w:pPr>
              <w:pStyle w:val="Arial10i50"/>
              <w:spacing w:line="268" w:lineRule="atLeast"/>
              <w:ind w:left="316"/>
              <w:rPr>
                <w:rFonts w:cs="Arial"/>
                <w:color w:val="auto"/>
                <w:szCs w:val="21"/>
              </w:rPr>
            </w:pPr>
            <w:r w:rsidRPr="00F72B04">
              <w:rPr>
                <w:rFonts w:cs="Arial"/>
                <w:color w:val="auto"/>
                <w:szCs w:val="21"/>
              </w:rPr>
              <w:t xml:space="preserve">Wydajność całego procesu, do momentu wyjścia oczyszczonego strumienia z </w:t>
            </w:r>
            <w:proofErr w:type="spellStart"/>
            <w:r w:rsidRPr="00F72B04">
              <w:rPr>
                <w:rFonts w:cs="Arial"/>
                <w:color w:val="auto"/>
                <w:szCs w:val="21"/>
              </w:rPr>
              <w:t>aeroflotatora</w:t>
            </w:r>
            <w:proofErr w:type="spellEnd"/>
            <w:r w:rsidRPr="00F72B04">
              <w:rPr>
                <w:rFonts w:cs="Arial"/>
                <w:color w:val="auto"/>
                <w:szCs w:val="21"/>
              </w:rPr>
              <w:t>, reguluje pompa</w:t>
            </w:r>
            <w:r w:rsidR="008C1357">
              <w:rPr>
                <w:rFonts w:cs="Arial"/>
                <w:color w:val="auto"/>
                <w:szCs w:val="21"/>
              </w:rPr>
              <w:t>,</w:t>
            </w:r>
            <w:r w:rsidRPr="00F72B04">
              <w:rPr>
                <w:rFonts w:cs="Arial"/>
                <w:color w:val="auto"/>
                <w:szCs w:val="21"/>
              </w:rPr>
              <w:t xml:space="preserve"> o przepływie </w:t>
            </w:r>
            <w:r w:rsidR="0093622F" w:rsidRPr="00F72B04">
              <w:rPr>
                <w:rFonts w:cs="Arial"/>
                <w:color w:val="auto"/>
                <w:szCs w:val="21"/>
              </w:rPr>
              <w:t>w zakresie od 5 do 20 m</w:t>
            </w:r>
            <w:r w:rsidR="0093622F" w:rsidRPr="00F72B04">
              <w:rPr>
                <w:rFonts w:cs="Arial"/>
                <w:color w:val="auto"/>
                <w:szCs w:val="21"/>
                <w:vertAlign w:val="superscript"/>
              </w:rPr>
              <w:t>3</w:t>
            </w:r>
            <w:r w:rsidR="0093622F" w:rsidRPr="00F72B04">
              <w:rPr>
                <w:rFonts w:cs="Arial"/>
                <w:color w:val="auto"/>
                <w:szCs w:val="21"/>
              </w:rPr>
              <w:t>/h. Proces przygotowania odpadów ciekłych ma na celu polepszenie własności parametrów odpadów pod k</w:t>
            </w:r>
            <w:r w:rsidR="00913CE7" w:rsidRPr="00F72B04">
              <w:rPr>
                <w:rFonts w:cs="Arial"/>
                <w:color w:val="auto"/>
                <w:szCs w:val="21"/>
              </w:rPr>
              <w:t>ą</w:t>
            </w:r>
            <w:r w:rsidR="0093622F" w:rsidRPr="00F72B04">
              <w:rPr>
                <w:rFonts w:cs="Arial"/>
                <w:color w:val="auto"/>
                <w:szCs w:val="21"/>
              </w:rPr>
              <w:t>tem procesu spalania. Fizykochemiczne przygotowanie odpadów ciekłych</w:t>
            </w:r>
            <w:r w:rsidR="00913CE7" w:rsidRPr="00F72B04">
              <w:rPr>
                <w:rFonts w:cs="Arial"/>
                <w:color w:val="auto"/>
                <w:szCs w:val="21"/>
              </w:rPr>
              <w:t>,</w:t>
            </w:r>
            <w:r w:rsidR="0093622F" w:rsidRPr="00F72B04">
              <w:rPr>
                <w:rFonts w:cs="Arial"/>
                <w:color w:val="auto"/>
                <w:szCs w:val="21"/>
              </w:rPr>
              <w:t xml:space="preserve"> przewiduje procesy koagulacji i flokulacji, wsparte procesem </w:t>
            </w:r>
            <w:proofErr w:type="spellStart"/>
            <w:r w:rsidR="0093622F" w:rsidRPr="00F72B04">
              <w:rPr>
                <w:rFonts w:cs="Arial"/>
                <w:color w:val="auto"/>
                <w:szCs w:val="21"/>
              </w:rPr>
              <w:t>aeroflotacji</w:t>
            </w:r>
            <w:proofErr w:type="spellEnd"/>
            <w:r w:rsidR="0093622F" w:rsidRPr="00F72B04">
              <w:rPr>
                <w:rFonts w:cs="Arial"/>
                <w:color w:val="auto"/>
                <w:szCs w:val="21"/>
              </w:rPr>
              <w:t>, w celu wydzielenia zawiesin trudno opadających oraz olejów zdyspergowanych. W wyniku tych reakcji, usuwane są zarówno węgiel orga</w:t>
            </w:r>
            <w:r w:rsidR="00A46FC9" w:rsidRPr="00F72B04">
              <w:rPr>
                <w:rFonts w:cs="Arial"/>
                <w:color w:val="auto"/>
                <w:szCs w:val="21"/>
              </w:rPr>
              <w:t>n</w:t>
            </w:r>
            <w:r w:rsidR="0093622F" w:rsidRPr="00F72B04">
              <w:rPr>
                <w:rFonts w:cs="Arial"/>
                <w:color w:val="auto"/>
                <w:szCs w:val="21"/>
              </w:rPr>
              <w:t>iczny i jego związki (10-40%</w:t>
            </w:r>
            <w:r w:rsidR="00A46FC9" w:rsidRPr="00F72B04">
              <w:rPr>
                <w:rFonts w:cs="Arial"/>
                <w:color w:val="auto"/>
                <w:szCs w:val="21"/>
              </w:rPr>
              <w:t>)</w:t>
            </w:r>
            <w:r w:rsidR="0093622F" w:rsidRPr="00F72B04">
              <w:rPr>
                <w:rFonts w:cs="Arial"/>
                <w:color w:val="auto"/>
                <w:szCs w:val="21"/>
              </w:rPr>
              <w:t>, jak i jony metali.</w:t>
            </w:r>
            <w:r w:rsidR="00B07175" w:rsidRPr="00F72B04">
              <w:rPr>
                <w:rFonts w:cs="Arial"/>
                <w:color w:val="auto"/>
                <w:szCs w:val="21"/>
              </w:rPr>
              <w:t xml:space="preserve"> </w:t>
            </w:r>
          </w:p>
          <w:p w14:paraId="42B56024" w14:textId="77777777" w:rsidR="009C7F3B" w:rsidRPr="00F72B04" w:rsidRDefault="009C7F3B" w:rsidP="004C2ED4">
            <w:pPr>
              <w:pStyle w:val="Arial10i50"/>
              <w:spacing w:line="268" w:lineRule="atLeast"/>
              <w:ind w:left="316"/>
              <w:rPr>
                <w:rFonts w:cs="Arial"/>
                <w:color w:val="auto"/>
                <w:szCs w:val="21"/>
              </w:rPr>
            </w:pPr>
          </w:p>
          <w:p w14:paraId="06DE1DFA" w14:textId="77777777" w:rsidR="009C7F3B" w:rsidRPr="00F72B04" w:rsidRDefault="0093622F" w:rsidP="004C2ED4">
            <w:pPr>
              <w:pStyle w:val="Arial10i50"/>
              <w:spacing w:line="268" w:lineRule="atLeast"/>
              <w:ind w:left="316"/>
              <w:rPr>
                <w:rFonts w:cs="Arial"/>
                <w:color w:val="auto"/>
                <w:szCs w:val="21"/>
              </w:rPr>
            </w:pPr>
            <w:r w:rsidRPr="00F72B04">
              <w:rPr>
                <w:rFonts w:cs="Arial"/>
                <w:color w:val="auto"/>
                <w:szCs w:val="21"/>
              </w:rPr>
              <w:t xml:space="preserve">Instalacja jest bliźniaczą instalacją dla istniejących i funkcjonujących instalacji w grupie VEOLIA SARP we Francji: Le </w:t>
            </w:r>
            <w:proofErr w:type="spellStart"/>
            <w:r w:rsidRPr="00F72B04">
              <w:rPr>
                <w:rFonts w:cs="Arial"/>
                <w:color w:val="auto"/>
                <w:szCs w:val="21"/>
              </w:rPr>
              <w:t>Mans</w:t>
            </w:r>
            <w:proofErr w:type="spellEnd"/>
            <w:r w:rsidRPr="00F72B04">
              <w:rPr>
                <w:rFonts w:cs="Arial"/>
                <w:color w:val="auto"/>
                <w:szCs w:val="21"/>
              </w:rPr>
              <w:t xml:space="preserve">, </w:t>
            </w:r>
            <w:proofErr w:type="spellStart"/>
            <w:r w:rsidRPr="00F72B04">
              <w:rPr>
                <w:rFonts w:cs="Arial"/>
                <w:color w:val="auto"/>
                <w:szCs w:val="21"/>
              </w:rPr>
              <w:t>Sotrenor</w:t>
            </w:r>
            <w:proofErr w:type="spellEnd"/>
            <w:r w:rsidRPr="00F72B04">
              <w:rPr>
                <w:rFonts w:cs="Arial"/>
                <w:color w:val="auto"/>
                <w:szCs w:val="21"/>
              </w:rPr>
              <w:t xml:space="preserve"> (</w:t>
            </w:r>
            <w:proofErr w:type="spellStart"/>
            <w:r w:rsidRPr="00F72B04">
              <w:rPr>
                <w:rFonts w:cs="Arial"/>
                <w:color w:val="auto"/>
                <w:szCs w:val="21"/>
              </w:rPr>
              <w:t>Lens</w:t>
            </w:r>
            <w:proofErr w:type="spellEnd"/>
            <w:r w:rsidRPr="00F72B04">
              <w:rPr>
                <w:rFonts w:cs="Arial"/>
                <w:color w:val="auto"/>
                <w:szCs w:val="21"/>
              </w:rPr>
              <w:t xml:space="preserve">) oraz na Węgrzech w </w:t>
            </w:r>
            <w:proofErr w:type="spellStart"/>
            <w:r w:rsidRPr="00F72B04">
              <w:rPr>
                <w:rFonts w:cs="Arial"/>
                <w:color w:val="auto"/>
                <w:szCs w:val="21"/>
              </w:rPr>
              <w:t>Dorog</w:t>
            </w:r>
            <w:proofErr w:type="spellEnd"/>
            <w:r w:rsidRPr="00F72B04">
              <w:rPr>
                <w:rFonts w:cs="Arial"/>
                <w:color w:val="auto"/>
                <w:szCs w:val="21"/>
              </w:rPr>
              <w:t xml:space="preserve">. Do jednostki fizykochemicznego przygotowania odpadów ciekłych, trafiają, przyjmowane z zewnątrz, odpady ciekłe, pochodzące głównie z czyszczenia zbiorników, powierzchni rurociągów i innych instalacji chemicznych oraz zawiesin z zaadsorbowanymi detergentami. </w:t>
            </w:r>
            <w:r w:rsidR="00372640" w:rsidRPr="00F72B04">
              <w:rPr>
                <w:rFonts w:cs="Arial"/>
                <w:color w:val="auto"/>
                <w:szCs w:val="21"/>
              </w:rPr>
              <w:br/>
            </w:r>
          </w:p>
          <w:p w14:paraId="3914A59C" w14:textId="109A3489" w:rsidR="006E3131" w:rsidRPr="00F72B04" w:rsidRDefault="0093622F" w:rsidP="004C2ED4">
            <w:pPr>
              <w:pStyle w:val="Arial10i50"/>
              <w:spacing w:line="268" w:lineRule="atLeast"/>
              <w:ind w:left="316"/>
              <w:rPr>
                <w:rFonts w:cs="Arial"/>
                <w:color w:val="auto"/>
                <w:szCs w:val="21"/>
              </w:rPr>
            </w:pPr>
            <w:r w:rsidRPr="00F72B04">
              <w:rPr>
                <w:rFonts w:cs="Arial"/>
                <w:color w:val="auto"/>
                <w:szCs w:val="21"/>
              </w:rPr>
              <w:lastRenderedPageBreak/>
              <w:t>Parametrami decydującymi o przyjęciu odpadu ciekłego do instalacji fizykochemicznego przygotowania odpadów ciekłych, są:</w:t>
            </w:r>
          </w:p>
          <w:p w14:paraId="794AC733" w14:textId="77777777" w:rsidR="004427E1" w:rsidRPr="00F72B04" w:rsidRDefault="006E3131" w:rsidP="00E044EC">
            <w:pPr>
              <w:pStyle w:val="Arial10i50"/>
              <w:numPr>
                <w:ilvl w:val="0"/>
                <w:numId w:val="68"/>
              </w:numPr>
              <w:spacing w:line="268" w:lineRule="atLeast"/>
              <w:rPr>
                <w:rFonts w:cs="Arial"/>
                <w:color w:val="auto"/>
                <w:szCs w:val="21"/>
              </w:rPr>
            </w:pPr>
            <w:r w:rsidRPr="00F72B04">
              <w:rPr>
                <w:rFonts w:cs="Arial"/>
                <w:color w:val="auto"/>
                <w:szCs w:val="21"/>
              </w:rPr>
              <w:t xml:space="preserve">Wartość kaloryczna </w:t>
            </w:r>
            <w:r w:rsidR="004427E1" w:rsidRPr="00F72B04">
              <w:rPr>
                <w:rFonts w:cs="Arial"/>
                <w:color w:val="auto"/>
                <w:szCs w:val="21"/>
              </w:rPr>
              <w:t>&lt; 5 MJ/kg,</w:t>
            </w:r>
          </w:p>
          <w:p w14:paraId="39C21B67" w14:textId="77777777" w:rsidR="004427E1" w:rsidRPr="00F72B04" w:rsidRDefault="004427E1" w:rsidP="00E044EC">
            <w:pPr>
              <w:pStyle w:val="Arial10i50"/>
              <w:numPr>
                <w:ilvl w:val="0"/>
                <w:numId w:val="68"/>
              </w:numPr>
              <w:spacing w:line="268" w:lineRule="atLeast"/>
              <w:rPr>
                <w:rFonts w:cs="Arial"/>
                <w:color w:val="auto"/>
                <w:szCs w:val="21"/>
              </w:rPr>
            </w:pPr>
            <w:r w:rsidRPr="00F72B04">
              <w:rPr>
                <w:rFonts w:cs="Arial"/>
                <w:color w:val="auto"/>
                <w:szCs w:val="21"/>
              </w:rPr>
              <w:t>OWO &lt; 12 500 mg/kg,</w:t>
            </w:r>
          </w:p>
          <w:p w14:paraId="1650CE4E" w14:textId="77777777" w:rsidR="004427E1" w:rsidRPr="00F72B04" w:rsidRDefault="004427E1" w:rsidP="00E044EC">
            <w:pPr>
              <w:pStyle w:val="Arial10i50"/>
              <w:numPr>
                <w:ilvl w:val="0"/>
                <w:numId w:val="68"/>
              </w:numPr>
              <w:spacing w:line="268" w:lineRule="atLeast"/>
              <w:rPr>
                <w:rFonts w:cs="Arial"/>
                <w:color w:val="auto"/>
                <w:szCs w:val="21"/>
              </w:rPr>
            </w:pPr>
            <w:r w:rsidRPr="00F72B04">
              <w:rPr>
                <w:rFonts w:cs="Arial"/>
                <w:color w:val="auto"/>
                <w:szCs w:val="21"/>
              </w:rPr>
              <w:t>Zn &lt; 15 mg/kg,</w:t>
            </w:r>
          </w:p>
          <w:p w14:paraId="27E51BC8" w14:textId="77777777" w:rsidR="004427E1" w:rsidRPr="00F72B04" w:rsidRDefault="004427E1" w:rsidP="00E044EC">
            <w:pPr>
              <w:pStyle w:val="Arial10i50"/>
              <w:numPr>
                <w:ilvl w:val="0"/>
                <w:numId w:val="68"/>
              </w:numPr>
              <w:spacing w:line="268" w:lineRule="atLeast"/>
              <w:rPr>
                <w:rFonts w:cs="Arial"/>
                <w:color w:val="auto"/>
                <w:szCs w:val="21"/>
              </w:rPr>
            </w:pPr>
            <w:r w:rsidRPr="00F72B04">
              <w:rPr>
                <w:rFonts w:cs="Arial"/>
                <w:color w:val="auto"/>
                <w:szCs w:val="21"/>
              </w:rPr>
              <w:t>Cu &lt;10 mg/kg,</w:t>
            </w:r>
          </w:p>
          <w:p w14:paraId="08696DBC" w14:textId="2C725B51" w:rsidR="004427E1" w:rsidRPr="00F72B04" w:rsidRDefault="004427E1" w:rsidP="00E044EC">
            <w:pPr>
              <w:pStyle w:val="Arial10i50"/>
              <w:numPr>
                <w:ilvl w:val="0"/>
                <w:numId w:val="68"/>
              </w:numPr>
              <w:spacing w:line="268" w:lineRule="atLeast"/>
              <w:rPr>
                <w:rFonts w:cs="Arial"/>
                <w:color w:val="auto"/>
                <w:szCs w:val="21"/>
              </w:rPr>
            </w:pPr>
            <w:r w:rsidRPr="00F72B04">
              <w:rPr>
                <w:rFonts w:cs="Arial"/>
                <w:color w:val="auto"/>
                <w:szCs w:val="21"/>
              </w:rPr>
              <w:t>Ni &lt; 5 mg/kg,</w:t>
            </w:r>
          </w:p>
          <w:p w14:paraId="63775F26" w14:textId="3A25FC61" w:rsidR="004427E1" w:rsidRPr="00F72B04" w:rsidRDefault="004427E1" w:rsidP="00E044EC">
            <w:pPr>
              <w:pStyle w:val="Arial10i50"/>
              <w:numPr>
                <w:ilvl w:val="0"/>
                <w:numId w:val="68"/>
              </w:numPr>
              <w:spacing w:line="268" w:lineRule="atLeast"/>
              <w:rPr>
                <w:rFonts w:cs="Arial"/>
                <w:color w:val="auto"/>
                <w:szCs w:val="21"/>
              </w:rPr>
            </w:pPr>
            <w:r w:rsidRPr="00F72B04">
              <w:rPr>
                <w:rFonts w:cs="Arial"/>
                <w:color w:val="auto"/>
                <w:szCs w:val="21"/>
              </w:rPr>
              <w:t>Pb &lt; 5 mg/kg,</w:t>
            </w:r>
          </w:p>
          <w:p w14:paraId="48FEB9C5" w14:textId="77777777" w:rsidR="004427E1" w:rsidRPr="00F72B04" w:rsidRDefault="004427E1" w:rsidP="00E044EC">
            <w:pPr>
              <w:pStyle w:val="Arial10i50"/>
              <w:numPr>
                <w:ilvl w:val="0"/>
                <w:numId w:val="68"/>
              </w:numPr>
              <w:spacing w:line="268" w:lineRule="atLeast"/>
              <w:rPr>
                <w:rFonts w:cs="Arial"/>
                <w:color w:val="auto"/>
                <w:szCs w:val="21"/>
              </w:rPr>
            </w:pPr>
            <w:r w:rsidRPr="00F72B04">
              <w:rPr>
                <w:rFonts w:cs="Arial"/>
                <w:color w:val="auto"/>
                <w:szCs w:val="21"/>
              </w:rPr>
              <w:t>Cd &lt; 5 mg/kg,</w:t>
            </w:r>
          </w:p>
          <w:p w14:paraId="04C66C52" w14:textId="77777777" w:rsidR="004427E1" w:rsidRPr="00F72B04" w:rsidRDefault="004427E1" w:rsidP="00E044EC">
            <w:pPr>
              <w:pStyle w:val="Arial10i50"/>
              <w:numPr>
                <w:ilvl w:val="0"/>
                <w:numId w:val="68"/>
              </w:numPr>
              <w:spacing w:line="268" w:lineRule="atLeast"/>
              <w:rPr>
                <w:rFonts w:cs="Arial"/>
                <w:color w:val="auto"/>
                <w:szCs w:val="21"/>
              </w:rPr>
            </w:pPr>
            <w:r w:rsidRPr="00F72B04">
              <w:rPr>
                <w:rFonts w:cs="Arial"/>
                <w:color w:val="auto"/>
                <w:szCs w:val="21"/>
              </w:rPr>
              <w:t>Cl &lt; 1%.</w:t>
            </w:r>
          </w:p>
          <w:p w14:paraId="7B454B9A" w14:textId="77777777" w:rsidR="004427E1" w:rsidRPr="00F72B04" w:rsidRDefault="004427E1" w:rsidP="004427E1">
            <w:pPr>
              <w:pStyle w:val="Arial10i50"/>
              <w:spacing w:line="268" w:lineRule="atLeast"/>
              <w:ind w:left="360"/>
              <w:rPr>
                <w:rFonts w:cs="Arial"/>
                <w:color w:val="auto"/>
                <w:szCs w:val="21"/>
              </w:rPr>
            </w:pPr>
          </w:p>
          <w:p w14:paraId="77F98C2D" w14:textId="2DA10312" w:rsidR="0054645F" w:rsidRPr="00F72B04" w:rsidRDefault="005975A0" w:rsidP="004427E1">
            <w:pPr>
              <w:pStyle w:val="Arial10i50"/>
              <w:spacing w:line="268" w:lineRule="atLeast"/>
              <w:ind w:left="360"/>
              <w:rPr>
                <w:rFonts w:cs="Arial"/>
                <w:color w:val="auto"/>
                <w:szCs w:val="21"/>
              </w:rPr>
            </w:pPr>
            <w:r w:rsidRPr="00F72B04">
              <w:rPr>
                <w:rFonts w:cs="Arial"/>
                <w:color w:val="auto"/>
                <w:szCs w:val="21"/>
              </w:rPr>
              <w:t>Jeżeli w</w:t>
            </w:r>
            <w:r w:rsidR="00757A55" w:rsidRPr="00F72B04">
              <w:rPr>
                <w:rFonts w:cs="Arial"/>
                <w:color w:val="auto"/>
                <w:szCs w:val="21"/>
              </w:rPr>
              <w:t>w.</w:t>
            </w:r>
            <w:r w:rsidRPr="00F72B04">
              <w:rPr>
                <w:rFonts w:cs="Arial"/>
                <w:color w:val="auto"/>
                <w:szCs w:val="21"/>
              </w:rPr>
              <w:t xml:space="preserve"> parametry będą przekroczone, odpady będą kierowane do spalenia w piecu. Każda partia odpadów przyjętych na instalację będzie badana w laboratorium SARPI, ujętym </w:t>
            </w:r>
            <w:r w:rsidR="00757A55" w:rsidRPr="00F72B04">
              <w:rPr>
                <w:rFonts w:cs="Arial"/>
                <w:color w:val="auto"/>
                <w:szCs w:val="21"/>
              </w:rPr>
              <w:br/>
            </w:r>
            <w:r w:rsidRPr="00F72B04">
              <w:rPr>
                <w:rFonts w:cs="Arial"/>
                <w:color w:val="auto"/>
                <w:szCs w:val="21"/>
              </w:rPr>
              <w:t>w zintegrowanym systemie zarządzania</w:t>
            </w:r>
            <w:r w:rsidR="00757A55" w:rsidRPr="00F72B04">
              <w:rPr>
                <w:rFonts w:cs="Arial"/>
                <w:color w:val="auto"/>
                <w:szCs w:val="21"/>
              </w:rPr>
              <w:t>,</w:t>
            </w:r>
            <w:r w:rsidRPr="00F72B04">
              <w:rPr>
                <w:rFonts w:cs="Arial"/>
                <w:color w:val="auto"/>
                <w:szCs w:val="21"/>
              </w:rPr>
              <w:t xml:space="preserve"> wg norm ISO 14001 i OHSAS 18001.</w:t>
            </w:r>
          </w:p>
          <w:p w14:paraId="3FA52963" w14:textId="77777777" w:rsidR="0054645F" w:rsidRPr="00F72B04" w:rsidRDefault="0054645F" w:rsidP="004427E1">
            <w:pPr>
              <w:pStyle w:val="Arial10i50"/>
              <w:spacing w:line="268" w:lineRule="atLeast"/>
              <w:ind w:left="360"/>
              <w:rPr>
                <w:rFonts w:cs="Arial"/>
                <w:color w:val="auto"/>
                <w:szCs w:val="21"/>
              </w:rPr>
            </w:pPr>
          </w:p>
          <w:p w14:paraId="1084A98C" w14:textId="0A8437B4" w:rsidR="00D509C8" w:rsidRPr="00F72B04" w:rsidRDefault="0054645F" w:rsidP="0054645F">
            <w:pPr>
              <w:pStyle w:val="Arial10i50"/>
              <w:spacing w:line="268" w:lineRule="atLeast"/>
              <w:ind w:left="360"/>
              <w:rPr>
                <w:rFonts w:cs="Arial"/>
                <w:color w:val="auto"/>
                <w:szCs w:val="21"/>
              </w:rPr>
            </w:pPr>
            <w:r w:rsidRPr="00F72B04">
              <w:rPr>
                <w:rFonts w:cs="Arial"/>
                <w:color w:val="auto"/>
                <w:szCs w:val="21"/>
              </w:rPr>
              <w:t>Instalacja składa się z następujących urządzeń:</w:t>
            </w:r>
          </w:p>
          <w:p w14:paraId="5DEF22BF" w14:textId="77777777" w:rsidR="00D509C8" w:rsidRPr="00F72B04" w:rsidRDefault="00D509C8" w:rsidP="00E044EC">
            <w:pPr>
              <w:pStyle w:val="Arial10i50"/>
              <w:numPr>
                <w:ilvl w:val="0"/>
                <w:numId w:val="69"/>
              </w:numPr>
              <w:spacing w:line="268" w:lineRule="atLeast"/>
              <w:rPr>
                <w:rFonts w:cs="Arial"/>
                <w:color w:val="auto"/>
                <w:szCs w:val="21"/>
              </w:rPr>
            </w:pPr>
            <w:r w:rsidRPr="00F72B04">
              <w:rPr>
                <w:rFonts w:cs="Arial"/>
                <w:color w:val="auto"/>
                <w:szCs w:val="21"/>
              </w:rPr>
              <w:t>Odolejacza grawitacyjnego API D401,</w:t>
            </w:r>
          </w:p>
          <w:p w14:paraId="7CB6F9EE" w14:textId="77777777" w:rsidR="00D509C8" w:rsidRPr="00F72B04" w:rsidRDefault="00D509C8" w:rsidP="00E044EC">
            <w:pPr>
              <w:pStyle w:val="Arial10i50"/>
              <w:numPr>
                <w:ilvl w:val="0"/>
                <w:numId w:val="69"/>
              </w:numPr>
              <w:spacing w:line="268" w:lineRule="atLeast"/>
              <w:rPr>
                <w:rFonts w:cs="Arial"/>
                <w:color w:val="auto"/>
                <w:szCs w:val="21"/>
              </w:rPr>
            </w:pPr>
            <w:r w:rsidRPr="00F72B04">
              <w:rPr>
                <w:rFonts w:cs="Arial"/>
                <w:color w:val="auto"/>
                <w:szCs w:val="21"/>
              </w:rPr>
              <w:t>Zbiornika buforowego T403,</w:t>
            </w:r>
          </w:p>
          <w:p w14:paraId="56978E36" w14:textId="77777777" w:rsidR="00D509C8" w:rsidRPr="00F72B04" w:rsidRDefault="00D509C8" w:rsidP="00E044EC">
            <w:pPr>
              <w:pStyle w:val="Arial10i50"/>
              <w:numPr>
                <w:ilvl w:val="0"/>
                <w:numId w:val="69"/>
              </w:numPr>
              <w:spacing w:line="268" w:lineRule="atLeast"/>
              <w:rPr>
                <w:rFonts w:cs="Arial"/>
                <w:color w:val="auto"/>
                <w:szCs w:val="21"/>
              </w:rPr>
            </w:pPr>
            <w:r w:rsidRPr="00F72B04">
              <w:rPr>
                <w:rFonts w:cs="Arial"/>
                <w:color w:val="auto"/>
                <w:szCs w:val="21"/>
              </w:rPr>
              <w:t>Zbiornika koagulacji T401,</w:t>
            </w:r>
          </w:p>
          <w:p w14:paraId="1E76D2F3" w14:textId="77777777" w:rsidR="00D509C8" w:rsidRPr="00F72B04" w:rsidRDefault="00D509C8" w:rsidP="00E044EC">
            <w:pPr>
              <w:pStyle w:val="Arial10i50"/>
              <w:numPr>
                <w:ilvl w:val="0"/>
                <w:numId w:val="69"/>
              </w:numPr>
              <w:spacing w:line="268" w:lineRule="atLeast"/>
              <w:rPr>
                <w:rFonts w:cs="Arial"/>
                <w:color w:val="auto"/>
                <w:szCs w:val="21"/>
              </w:rPr>
            </w:pPr>
            <w:r w:rsidRPr="00F72B04">
              <w:rPr>
                <w:rFonts w:cs="Arial"/>
                <w:color w:val="auto"/>
                <w:szCs w:val="21"/>
              </w:rPr>
              <w:t>Zbiornika flokulacji T402,</w:t>
            </w:r>
          </w:p>
          <w:p w14:paraId="0D47F653" w14:textId="77777777" w:rsidR="00D509C8" w:rsidRPr="00F72B04" w:rsidRDefault="00D509C8" w:rsidP="00E044EC">
            <w:pPr>
              <w:pStyle w:val="Arial10i50"/>
              <w:numPr>
                <w:ilvl w:val="0"/>
                <w:numId w:val="69"/>
              </w:numPr>
              <w:spacing w:line="268" w:lineRule="atLeast"/>
              <w:rPr>
                <w:rFonts w:cs="Arial"/>
                <w:color w:val="auto"/>
                <w:szCs w:val="21"/>
              </w:rPr>
            </w:pPr>
            <w:r w:rsidRPr="00F72B04">
              <w:rPr>
                <w:rFonts w:cs="Arial"/>
                <w:color w:val="auto"/>
                <w:szCs w:val="21"/>
              </w:rPr>
              <w:t xml:space="preserve">Zbiornika przygotowania </w:t>
            </w:r>
            <w:proofErr w:type="spellStart"/>
            <w:r w:rsidRPr="00F72B04">
              <w:rPr>
                <w:rFonts w:cs="Arial"/>
                <w:color w:val="auto"/>
                <w:szCs w:val="21"/>
              </w:rPr>
              <w:t>flokulanta</w:t>
            </w:r>
            <w:proofErr w:type="spellEnd"/>
            <w:r w:rsidRPr="00F72B04">
              <w:rPr>
                <w:rFonts w:cs="Arial"/>
                <w:color w:val="auto"/>
                <w:szCs w:val="21"/>
              </w:rPr>
              <w:t xml:space="preserve"> T414,</w:t>
            </w:r>
          </w:p>
          <w:p w14:paraId="113EDC8B" w14:textId="77777777" w:rsidR="00D509C8" w:rsidRPr="00F72B04" w:rsidRDefault="00D509C8" w:rsidP="00E044EC">
            <w:pPr>
              <w:pStyle w:val="Arial10i50"/>
              <w:numPr>
                <w:ilvl w:val="0"/>
                <w:numId w:val="69"/>
              </w:numPr>
              <w:spacing w:line="268" w:lineRule="atLeast"/>
              <w:rPr>
                <w:rFonts w:cs="Arial"/>
                <w:color w:val="auto"/>
                <w:szCs w:val="21"/>
              </w:rPr>
            </w:pPr>
            <w:proofErr w:type="spellStart"/>
            <w:r w:rsidRPr="00F72B04">
              <w:rPr>
                <w:rFonts w:cs="Arial"/>
                <w:color w:val="auto"/>
                <w:szCs w:val="21"/>
              </w:rPr>
              <w:t>Aeroflotatora</w:t>
            </w:r>
            <w:proofErr w:type="spellEnd"/>
            <w:r w:rsidRPr="00F72B04">
              <w:rPr>
                <w:rFonts w:cs="Arial"/>
                <w:color w:val="auto"/>
                <w:szCs w:val="21"/>
              </w:rPr>
              <w:t xml:space="preserve"> DAF Z401,</w:t>
            </w:r>
          </w:p>
          <w:p w14:paraId="79BBB929" w14:textId="77777777" w:rsidR="00D509C8" w:rsidRPr="00F72B04" w:rsidRDefault="00D509C8" w:rsidP="00E044EC">
            <w:pPr>
              <w:pStyle w:val="Arial10i50"/>
              <w:numPr>
                <w:ilvl w:val="0"/>
                <w:numId w:val="69"/>
              </w:numPr>
              <w:spacing w:line="268" w:lineRule="atLeast"/>
              <w:rPr>
                <w:rFonts w:cs="Arial"/>
                <w:color w:val="auto"/>
                <w:szCs w:val="21"/>
              </w:rPr>
            </w:pPr>
            <w:r w:rsidRPr="00F72B04">
              <w:rPr>
                <w:rFonts w:cs="Arial"/>
                <w:color w:val="auto"/>
                <w:szCs w:val="21"/>
              </w:rPr>
              <w:t>Zbiornika szlamu T406,</w:t>
            </w:r>
          </w:p>
          <w:p w14:paraId="4CB4B469" w14:textId="77777777" w:rsidR="00D509C8" w:rsidRPr="00F72B04" w:rsidRDefault="00D509C8" w:rsidP="00E044EC">
            <w:pPr>
              <w:pStyle w:val="Arial10i50"/>
              <w:numPr>
                <w:ilvl w:val="0"/>
                <w:numId w:val="69"/>
              </w:numPr>
              <w:spacing w:line="268" w:lineRule="atLeast"/>
              <w:rPr>
                <w:rFonts w:cs="Arial"/>
                <w:color w:val="auto"/>
                <w:szCs w:val="21"/>
              </w:rPr>
            </w:pPr>
            <w:r w:rsidRPr="00F72B04">
              <w:rPr>
                <w:rFonts w:cs="Arial"/>
                <w:color w:val="auto"/>
                <w:szCs w:val="21"/>
              </w:rPr>
              <w:t>Zbiornika końcowego T405,</w:t>
            </w:r>
          </w:p>
          <w:p w14:paraId="170EF975" w14:textId="77777777" w:rsidR="00D509C8" w:rsidRPr="00F72B04" w:rsidRDefault="00D509C8" w:rsidP="00E044EC">
            <w:pPr>
              <w:pStyle w:val="Arial10i50"/>
              <w:numPr>
                <w:ilvl w:val="0"/>
                <w:numId w:val="69"/>
              </w:numPr>
              <w:spacing w:line="268" w:lineRule="atLeast"/>
              <w:rPr>
                <w:rFonts w:cs="Arial"/>
                <w:color w:val="auto"/>
                <w:szCs w:val="21"/>
              </w:rPr>
            </w:pPr>
            <w:r w:rsidRPr="00F72B04">
              <w:rPr>
                <w:rFonts w:cs="Arial"/>
                <w:color w:val="auto"/>
                <w:szCs w:val="21"/>
              </w:rPr>
              <w:t xml:space="preserve">Zbiornika buforowego/magazynującego </w:t>
            </w:r>
            <w:proofErr w:type="spellStart"/>
            <w:r w:rsidRPr="00F72B04">
              <w:rPr>
                <w:rFonts w:cs="Arial"/>
                <w:color w:val="auto"/>
                <w:szCs w:val="21"/>
              </w:rPr>
              <w:t>Outlet</w:t>
            </w:r>
            <w:proofErr w:type="spellEnd"/>
            <w:r w:rsidRPr="00F72B04">
              <w:rPr>
                <w:rFonts w:cs="Arial"/>
                <w:color w:val="auto"/>
                <w:szCs w:val="21"/>
              </w:rPr>
              <w:t xml:space="preserve"> OPC,</w:t>
            </w:r>
          </w:p>
          <w:p w14:paraId="6FE8BFE9" w14:textId="77777777" w:rsidR="00D509C8" w:rsidRPr="00F72B04" w:rsidRDefault="00D509C8" w:rsidP="00E044EC">
            <w:pPr>
              <w:pStyle w:val="Arial10i50"/>
              <w:numPr>
                <w:ilvl w:val="0"/>
                <w:numId w:val="69"/>
              </w:numPr>
              <w:spacing w:line="268" w:lineRule="atLeast"/>
              <w:rPr>
                <w:rFonts w:cs="Arial"/>
                <w:color w:val="auto"/>
                <w:szCs w:val="21"/>
              </w:rPr>
            </w:pPr>
            <w:r w:rsidRPr="00F72B04">
              <w:rPr>
                <w:rFonts w:cs="Arial"/>
                <w:color w:val="auto"/>
                <w:szCs w:val="21"/>
              </w:rPr>
              <w:t>Zbiornika NaOH T411,</w:t>
            </w:r>
          </w:p>
          <w:p w14:paraId="40B8CC61" w14:textId="77777777" w:rsidR="00D509C8" w:rsidRPr="00F72B04" w:rsidRDefault="00D509C8" w:rsidP="00E044EC">
            <w:pPr>
              <w:pStyle w:val="Arial10i50"/>
              <w:numPr>
                <w:ilvl w:val="0"/>
                <w:numId w:val="69"/>
              </w:numPr>
              <w:spacing w:line="268" w:lineRule="atLeast"/>
              <w:rPr>
                <w:rFonts w:cs="Arial"/>
                <w:color w:val="auto"/>
                <w:szCs w:val="21"/>
              </w:rPr>
            </w:pPr>
            <w:r w:rsidRPr="00F72B04">
              <w:rPr>
                <w:rFonts w:cs="Arial"/>
                <w:color w:val="auto"/>
                <w:szCs w:val="21"/>
              </w:rPr>
              <w:t>Zbiornika HCl T412,</w:t>
            </w:r>
          </w:p>
          <w:p w14:paraId="042B6D4E" w14:textId="77777777" w:rsidR="00D509C8" w:rsidRPr="00F72B04" w:rsidRDefault="00D509C8" w:rsidP="00E044EC">
            <w:pPr>
              <w:pStyle w:val="Arial10i50"/>
              <w:numPr>
                <w:ilvl w:val="0"/>
                <w:numId w:val="69"/>
              </w:numPr>
              <w:spacing w:line="268" w:lineRule="atLeast"/>
              <w:rPr>
                <w:rFonts w:cs="Arial"/>
                <w:color w:val="auto"/>
                <w:szCs w:val="21"/>
              </w:rPr>
            </w:pPr>
            <w:r w:rsidRPr="00F72B04">
              <w:rPr>
                <w:rFonts w:cs="Arial"/>
                <w:color w:val="auto"/>
                <w:szCs w:val="21"/>
              </w:rPr>
              <w:t xml:space="preserve">Zbiornika </w:t>
            </w:r>
            <w:proofErr w:type="spellStart"/>
            <w:r w:rsidRPr="00F72B04">
              <w:rPr>
                <w:rFonts w:cs="Arial"/>
                <w:color w:val="auto"/>
                <w:szCs w:val="21"/>
              </w:rPr>
              <w:t>koagulanta</w:t>
            </w:r>
            <w:proofErr w:type="spellEnd"/>
            <w:r w:rsidRPr="00F72B04">
              <w:rPr>
                <w:rFonts w:cs="Arial"/>
                <w:color w:val="auto"/>
                <w:szCs w:val="21"/>
              </w:rPr>
              <w:t xml:space="preserve"> T413.</w:t>
            </w:r>
          </w:p>
          <w:p w14:paraId="39AD7059" w14:textId="77777777" w:rsidR="00D509C8" w:rsidRPr="00F72B04" w:rsidRDefault="00D509C8" w:rsidP="00D509C8">
            <w:pPr>
              <w:pStyle w:val="Arial10i50"/>
              <w:spacing w:line="268" w:lineRule="atLeast"/>
              <w:ind w:left="360"/>
              <w:rPr>
                <w:rFonts w:cs="Arial"/>
                <w:color w:val="auto"/>
                <w:szCs w:val="21"/>
              </w:rPr>
            </w:pPr>
          </w:p>
          <w:p w14:paraId="0ABA5057" w14:textId="704AEEC5" w:rsidR="00D37A77" w:rsidRPr="00F72B04" w:rsidRDefault="00D509C8" w:rsidP="00D509C8">
            <w:pPr>
              <w:pStyle w:val="Arial10i50"/>
              <w:spacing w:line="268" w:lineRule="atLeast"/>
              <w:ind w:left="360"/>
              <w:rPr>
                <w:rFonts w:cs="Arial"/>
                <w:color w:val="auto"/>
                <w:szCs w:val="21"/>
              </w:rPr>
            </w:pPr>
            <w:r w:rsidRPr="00F72B04">
              <w:rPr>
                <w:rFonts w:cs="Arial"/>
                <w:color w:val="auto"/>
                <w:szCs w:val="21"/>
              </w:rPr>
              <w:t>Urządzenia instalacji fizykochemicznego przygotowania odpadów ciekłych, za wyjątkiem zbiorników magazynowych 2 x 100 m</w:t>
            </w:r>
            <w:r w:rsidRPr="00F72B04">
              <w:rPr>
                <w:rFonts w:cs="Arial"/>
                <w:color w:val="auto"/>
                <w:szCs w:val="21"/>
                <w:vertAlign w:val="superscript"/>
              </w:rPr>
              <w:t>3</w:t>
            </w:r>
            <w:r w:rsidRPr="00F72B04">
              <w:rPr>
                <w:rFonts w:cs="Arial"/>
                <w:color w:val="auto"/>
                <w:szCs w:val="21"/>
              </w:rPr>
              <w:t xml:space="preserve">, należących do istniejącego Parku Zbiorników Technologiczno-Operacyjnych ZTO, znajdują się w specjalnie do tego wybudowanym budynku, </w:t>
            </w:r>
            <w:r w:rsidR="001F2CB3" w:rsidRPr="00F72B04">
              <w:rPr>
                <w:rFonts w:cs="Arial"/>
                <w:color w:val="auto"/>
                <w:szCs w:val="21"/>
              </w:rPr>
              <w:br/>
            </w:r>
            <w:r w:rsidRPr="00F72B04">
              <w:rPr>
                <w:rFonts w:cs="Arial"/>
                <w:color w:val="auto"/>
                <w:szCs w:val="21"/>
              </w:rPr>
              <w:t>o powierzchni ok. 230 m</w:t>
            </w:r>
            <w:r w:rsidRPr="00F72B04">
              <w:rPr>
                <w:rFonts w:cs="Arial"/>
                <w:color w:val="auto"/>
                <w:szCs w:val="21"/>
                <w:vertAlign w:val="superscript"/>
              </w:rPr>
              <w:t xml:space="preserve">2 </w:t>
            </w:r>
            <w:r w:rsidRPr="00F72B04">
              <w:rPr>
                <w:rFonts w:cs="Arial"/>
                <w:color w:val="auto"/>
                <w:szCs w:val="21"/>
              </w:rPr>
              <w:t>(14 m x 16 m).</w:t>
            </w:r>
            <w:r w:rsidR="00CE34C9" w:rsidRPr="00F72B04">
              <w:rPr>
                <w:rFonts w:cs="Arial"/>
                <w:color w:val="auto"/>
                <w:szCs w:val="21"/>
              </w:rPr>
              <w:t>”</w:t>
            </w:r>
            <w:r w:rsidR="00EF79A1" w:rsidRPr="00F72B04">
              <w:rPr>
                <w:rFonts w:cs="Arial"/>
                <w:color w:val="auto"/>
                <w:szCs w:val="21"/>
              </w:rPr>
              <w:br/>
            </w:r>
            <w:r w:rsidR="004265E8">
              <w:rPr>
                <w:rFonts w:cs="Arial"/>
                <w:color w:val="auto"/>
                <w:szCs w:val="21"/>
              </w:rPr>
              <w:br/>
            </w:r>
          </w:p>
          <w:p w14:paraId="5513D6D6" w14:textId="26B249AB" w:rsidR="0044375C" w:rsidRPr="00F72B04" w:rsidRDefault="00C32BE1" w:rsidP="0044375C">
            <w:pPr>
              <w:pStyle w:val="Arial10i50"/>
              <w:numPr>
                <w:ilvl w:val="0"/>
                <w:numId w:val="64"/>
              </w:numPr>
              <w:spacing w:line="268" w:lineRule="atLeast"/>
              <w:ind w:hanging="186"/>
              <w:rPr>
                <w:rFonts w:cs="Arial"/>
                <w:b/>
                <w:bCs/>
                <w:color w:val="auto"/>
                <w:szCs w:val="21"/>
              </w:rPr>
            </w:pPr>
            <w:r w:rsidRPr="00F72B04">
              <w:rPr>
                <w:rFonts w:cs="Arial"/>
                <w:color w:val="auto"/>
                <w:szCs w:val="21"/>
              </w:rPr>
              <w:t>W części</w:t>
            </w:r>
            <w:r w:rsidR="0044375C" w:rsidRPr="00F72B04">
              <w:rPr>
                <w:rFonts w:cs="Arial"/>
                <w:szCs w:val="21"/>
              </w:rPr>
              <w:t xml:space="preserve"> </w:t>
            </w:r>
            <w:r w:rsidR="0044375C" w:rsidRPr="00F72B04">
              <w:rPr>
                <w:rFonts w:cs="Arial"/>
                <w:b/>
                <w:bCs/>
                <w:color w:val="auto"/>
                <w:szCs w:val="21"/>
              </w:rPr>
              <w:t xml:space="preserve">I </w:t>
            </w:r>
            <w:r w:rsidR="0044375C" w:rsidRPr="00F72B04">
              <w:rPr>
                <w:rFonts w:cs="Arial"/>
                <w:bCs/>
                <w:color w:val="auto"/>
                <w:szCs w:val="21"/>
              </w:rPr>
              <w:t>pozwolenia zintegrowanego</w:t>
            </w:r>
            <w:r w:rsidR="000F0F3B">
              <w:rPr>
                <w:rFonts w:cs="Arial"/>
                <w:bCs/>
                <w:color w:val="auto"/>
                <w:szCs w:val="21"/>
              </w:rPr>
              <w:t>,</w:t>
            </w:r>
            <w:r w:rsidR="0044375C" w:rsidRPr="00F72B04">
              <w:rPr>
                <w:rFonts w:cs="Arial"/>
                <w:b/>
                <w:bCs/>
                <w:color w:val="auto"/>
                <w:szCs w:val="21"/>
              </w:rPr>
              <w:t xml:space="preserve"> </w:t>
            </w:r>
            <w:r w:rsidR="0044375C" w:rsidRPr="000F0F3B">
              <w:rPr>
                <w:rFonts w:cs="Arial"/>
                <w:bCs/>
                <w:color w:val="auto"/>
                <w:szCs w:val="21"/>
              </w:rPr>
              <w:t>pn.</w:t>
            </w:r>
            <w:r w:rsidR="0044375C" w:rsidRPr="00F72B04">
              <w:rPr>
                <w:rFonts w:cs="Arial"/>
                <w:b/>
                <w:bCs/>
                <w:color w:val="auto"/>
                <w:szCs w:val="21"/>
              </w:rPr>
              <w:t xml:space="preserve"> Rodzaj prowadzonej działalności, parametry instalacji oraz zużycie materiałów, energii i paliw</w:t>
            </w:r>
            <w:r w:rsidR="0044375C" w:rsidRPr="00F72B04">
              <w:rPr>
                <w:rFonts w:cs="Arial"/>
                <w:bCs/>
                <w:color w:val="auto"/>
                <w:szCs w:val="21"/>
              </w:rPr>
              <w:t>,</w:t>
            </w:r>
          </w:p>
          <w:p w14:paraId="7525B21F" w14:textId="54D3AF60" w:rsidR="0044375C" w:rsidRPr="00F72B04" w:rsidRDefault="0044375C" w:rsidP="0044375C">
            <w:pPr>
              <w:pStyle w:val="Arial10i50"/>
              <w:spacing w:line="268" w:lineRule="atLeast"/>
              <w:ind w:left="360"/>
              <w:rPr>
                <w:rFonts w:cs="Arial"/>
                <w:bCs/>
                <w:color w:val="auto"/>
                <w:szCs w:val="21"/>
              </w:rPr>
            </w:pPr>
            <w:r w:rsidRPr="00F72B04">
              <w:rPr>
                <w:rFonts w:cs="Arial"/>
                <w:bCs/>
                <w:color w:val="auto"/>
                <w:szCs w:val="21"/>
              </w:rPr>
              <w:t>w punkcie</w:t>
            </w:r>
            <w:r w:rsidRPr="00F72B04">
              <w:rPr>
                <w:rFonts w:cs="Arial"/>
                <w:b/>
                <w:bCs/>
                <w:color w:val="auto"/>
                <w:szCs w:val="21"/>
              </w:rPr>
              <w:t xml:space="preserve"> 1. Rodzaj i parametry instalacji oraz stosowanej technologii</w:t>
            </w:r>
            <w:r w:rsidRPr="00F72B04">
              <w:rPr>
                <w:rFonts w:cs="Arial"/>
                <w:bCs/>
                <w:color w:val="auto"/>
                <w:szCs w:val="21"/>
              </w:rPr>
              <w:t>,</w:t>
            </w:r>
          </w:p>
          <w:p w14:paraId="422F3C0F" w14:textId="353D028D" w:rsidR="0044375C" w:rsidRPr="00F72B04" w:rsidRDefault="0044375C" w:rsidP="0044375C">
            <w:pPr>
              <w:pStyle w:val="Arial10i50"/>
              <w:spacing w:line="268" w:lineRule="atLeast"/>
              <w:ind w:left="360"/>
              <w:rPr>
                <w:rFonts w:cs="Arial"/>
                <w:b/>
                <w:bCs/>
                <w:color w:val="auto"/>
                <w:szCs w:val="21"/>
              </w:rPr>
            </w:pPr>
            <w:r w:rsidRPr="00F72B04">
              <w:rPr>
                <w:rFonts w:cs="Arial"/>
                <w:b/>
                <w:bCs/>
                <w:color w:val="auto"/>
                <w:szCs w:val="21"/>
              </w:rPr>
              <w:t>B. Instalacje pomocnicze</w:t>
            </w:r>
          </w:p>
          <w:p w14:paraId="03193F66" w14:textId="2F9981D4" w:rsidR="00512D5D" w:rsidRPr="00F72B04" w:rsidRDefault="00512D5D" w:rsidP="0044375C">
            <w:pPr>
              <w:pStyle w:val="Arial10i50"/>
              <w:spacing w:line="268" w:lineRule="atLeast"/>
              <w:ind w:left="360"/>
              <w:rPr>
                <w:rFonts w:cs="Arial"/>
                <w:color w:val="auto"/>
                <w:szCs w:val="21"/>
              </w:rPr>
            </w:pPr>
          </w:p>
          <w:p w14:paraId="2F657425" w14:textId="32869690" w:rsidR="00B813BE" w:rsidRPr="00F72B04" w:rsidRDefault="00404393" w:rsidP="00512D5D">
            <w:pPr>
              <w:pStyle w:val="Arial10i50"/>
              <w:spacing w:line="268" w:lineRule="atLeast"/>
              <w:ind w:left="360"/>
              <w:rPr>
                <w:rFonts w:cs="Arial"/>
                <w:bCs/>
                <w:szCs w:val="21"/>
              </w:rPr>
            </w:pPr>
            <w:r w:rsidRPr="00F72B04">
              <w:rPr>
                <w:rFonts w:cs="Arial"/>
                <w:i/>
                <w:color w:val="auto"/>
                <w:szCs w:val="21"/>
                <w:u w:val="single"/>
              </w:rPr>
              <w:t>wykreśla się podpunkt B.3. Oczyszczalnia ścieków (B3)</w:t>
            </w:r>
            <w:r w:rsidR="00E865AB" w:rsidRPr="00F72B04">
              <w:rPr>
                <w:rFonts w:cs="Arial"/>
                <w:i/>
                <w:color w:val="auto"/>
                <w:szCs w:val="21"/>
                <w:u w:val="single"/>
              </w:rPr>
              <w:br/>
            </w:r>
            <w:r w:rsidR="004265E8">
              <w:rPr>
                <w:rFonts w:cs="Arial"/>
                <w:bCs/>
                <w:szCs w:val="21"/>
              </w:rPr>
              <w:br/>
            </w:r>
          </w:p>
          <w:p w14:paraId="039F4221" w14:textId="3E74ECEE" w:rsidR="00C673A4" w:rsidRPr="00F72B04" w:rsidRDefault="00A178B6" w:rsidP="00A178B6">
            <w:pPr>
              <w:pStyle w:val="Arial10i50"/>
              <w:numPr>
                <w:ilvl w:val="0"/>
                <w:numId w:val="64"/>
              </w:numPr>
              <w:spacing w:line="268" w:lineRule="atLeast"/>
              <w:ind w:hanging="44"/>
              <w:rPr>
                <w:rFonts w:cs="Arial"/>
                <w:szCs w:val="21"/>
              </w:rPr>
            </w:pPr>
            <w:r w:rsidRPr="00F72B04">
              <w:rPr>
                <w:rFonts w:cs="Arial"/>
                <w:szCs w:val="21"/>
              </w:rPr>
              <w:t xml:space="preserve">W części </w:t>
            </w:r>
            <w:r w:rsidRPr="00F72B04">
              <w:rPr>
                <w:rFonts w:cs="Arial"/>
                <w:b/>
                <w:szCs w:val="21"/>
              </w:rPr>
              <w:t>I</w:t>
            </w:r>
            <w:r w:rsidRPr="00F72B04">
              <w:rPr>
                <w:rFonts w:cs="Arial"/>
                <w:szCs w:val="21"/>
              </w:rPr>
              <w:t xml:space="preserve"> pozwolenia zintegrowanego</w:t>
            </w:r>
            <w:r w:rsidR="000F0F3B">
              <w:rPr>
                <w:rFonts w:cs="Arial"/>
                <w:szCs w:val="21"/>
              </w:rPr>
              <w:t>,</w:t>
            </w:r>
            <w:r w:rsidRPr="00F72B04">
              <w:rPr>
                <w:rFonts w:cs="Arial"/>
                <w:szCs w:val="21"/>
              </w:rPr>
              <w:t xml:space="preserve"> pn. </w:t>
            </w:r>
            <w:r w:rsidRPr="00F72B04">
              <w:rPr>
                <w:rFonts w:cs="Arial"/>
                <w:b/>
                <w:szCs w:val="21"/>
              </w:rPr>
              <w:t>Rodzaj prowadzonej działalności, parametry instalacji oraz zużycie materiałów, energii i paliw</w:t>
            </w:r>
            <w:r w:rsidRPr="00F72B04">
              <w:rPr>
                <w:rFonts w:cs="Arial"/>
                <w:szCs w:val="21"/>
              </w:rPr>
              <w:t>,</w:t>
            </w:r>
            <w:r w:rsidRPr="00F72B04">
              <w:rPr>
                <w:rFonts w:cs="Arial"/>
                <w:szCs w:val="21"/>
              </w:rPr>
              <w:br/>
              <w:t xml:space="preserve">w punkcie </w:t>
            </w:r>
            <w:r w:rsidRPr="00F72B04">
              <w:rPr>
                <w:rFonts w:cs="Arial"/>
                <w:b/>
                <w:szCs w:val="21"/>
              </w:rPr>
              <w:t>3.1. Materiały i surowce</w:t>
            </w:r>
            <w:r w:rsidR="00B164D6" w:rsidRPr="00F72B04">
              <w:rPr>
                <w:rFonts w:cs="Arial"/>
                <w:szCs w:val="21"/>
              </w:rPr>
              <w:t>,</w:t>
            </w:r>
            <w:r w:rsidRPr="00F72B04">
              <w:rPr>
                <w:rFonts w:cs="Arial"/>
                <w:b/>
                <w:szCs w:val="21"/>
              </w:rPr>
              <w:br/>
            </w:r>
            <w:r w:rsidR="00F47408" w:rsidRPr="00F72B04">
              <w:rPr>
                <w:rFonts w:cs="Arial"/>
                <w:b/>
                <w:szCs w:val="21"/>
              </w:rPr>
              <w:t>T</w:t>
            </w:r>
            <w:r w:rsidRPr="00F72B04">
              <w:rPr>
                <w:rFonts w:cs="Arial"/>
                <w:b/>
                <w:szCs w:val="21"/>
              </w:rPr>
              <w:t>abela 2 pn. Zużycie materiałów i surowców</w:t>
            </w:r>
          </w:p>
          <w:p w14:paraId="6D39EDD1" w14:textId="77777777" w:rsidR="00A178B6" w:rsidRPr="00F72B04" w:rsidRDefault="00A178B6" w:rsidP="00A178B6">
            <w:pPr>
              <w:pStyle w:val="Arial10i50"/>
              <w:spacing w:line="268" w:lineRule="atLeast"/>
              <w:ind w:left="360"/>
              <w:rPr>
                <w:rFonts w:cs="Arial"/>
                <w:szCs w:val="21"/>
              </w:rPr>
            </w:pPr>
          </w:p>
          <w:p w14:paraId="56CE40EA" w14:textId="14973306" w:rsidR="00C673A4" w:rsidRPr="00F72B04" w:rsidRDefault="00C673A4" w:rsidP="00A178B6">
            <w:pPr>
              <w:pStyle w:val="Arial10i50"/>
              <w:spacing w:line="268" w:lineRule="atLeast"/>
              <w:ind w:left="316"/>
              <w:rPr>
                <w:rFonts w:cs="Arial"/>
                <w:i/>
                <w:color w:val="auto"/>
                <w:szCs w:val="21"/>
                <w:u w:val="single"/>
              </w:rPr>
            </w:pPr>
            <w:r w:rsidRPr="00F72B04">
              <w:rPr>
                <w:rFonts w:cs="Arial"/>
                <w:i/>
                <w:color w:val="auto"/>
                <w:szCs w:val="21"/>
                <w:u w:val="single"/>
              </w:rPr>
              <w:t>otrzymuje brzmienie:</w:t>
            </w:r>
          </w:p>
          <w:p w14:paraId="6CFAAAD8" w14:textId="0926A759" w:rsidR="004F6D17" w:rsidRPr="00F72B04" w:rsidRDefault="004265E8" w:rsidP="00512D5D">
            <w:pPr>
              <w:pStyle w:val="Arial10i50"/>
              <w:spacing w:line="268" w:lineRule="atLeast"/>
              <w:rPr>
                <w:rFonts w:cs="Arial"/>
                <w:i/>
                <w:color w:val="auto"/>
                <w:szCs w:val="21"/>
                <w:u w:val="single"/>
              </w:rPr>
            </w:pPr>
            <w:r>
              <w:rPr>
                <w:rFonts w:cs="Arial"/>
                <w:i/>
                <w:color w:val="auto"/>
                <w:szCs w:val="21"/>
                <w:u w:val="single"/>
              </w:rPr>
              <w:br/>
            </w:r>
            <w:r>
              <w:rPr>
                <w:rFonts w:cs="Arial"/>
                <w:i/>
                <w:color w:val="auto"/>
                <w:szCs w:val="21"/>
                <w:u w:val="single"/>
              </w:rPr>
              <w:br/>
            </w:r>
            <w:r>
              <w:rPr>
                <w:rFonts w:cs="Arial"/>
                <w:i/>
                <w:color w:val="auto"/>
                <w:szCs w:val="21"/>
                <w:u w:val="single"/>
              </w:rPr>
              <w:br/>
            </w:r>
            <w:r>
              <w:rPr>
                <w:rFonts w:cs="Arial"/>
                <w:i/>
                <w:color w:val="auto"/>
                <w:szCs w:val="21"/>
                <w:u w:val="single"/>
              </w:rPr>
              <w:br/>
            </w:r>
          </w:p>
          <w:p w14:paraId="5000BC97" w14:textId="50DF68F6" w:rsidR="00A178B6" w:rsidRPr="00F72B04" w:rsidRDefault="00A178B6" w:rsidP="00A178B6">
            <w:pPr>
              <w:pStyle w:val="Arial10i50"/>
              <w:spacing w:line="268" w:lineRule="atLeast"/>
              <w:ind w:left="316"/>
              <w:rPr>
                <w:rFonts w:cs="Arial"/>
                <w:b/>
                <w:color w:val="auto"/>
                <w:szCs w:val="21"/>
              </w:rPr>
            </w:pPr>
            <w:r w:rsidRPr="00F72B04">
              <w:rPr>
                <w:rFonts w:cs="Arial"/>
                <w:color w:val="auto"/>
                <w:szCs w:val="21"/>
              </w:rPr>
              <w:lastRenderedPageBreak/>
              <w:t>„</w:t>
            </w:r>
            <w:r w:rsidR="00B164D6" w:rsidRPr="00F72B04">
              <w:rPr>
                <w:rFonts w:cs="Arial"/>
                <w:b/>
                <w:color w:val="auto"/>
                <w:szCs w:val="21"/>
              </w:rPr>
              <w:t>Tabela 2</w:t>
            </w:r>
            <w:r w:rsidR="00647E2F" w:rsidRPr="00F72B04">
              <w:rPr>
                <w:rFonts w:cs="Arial"/>
                <w:b/>
                <w:color w:val="auto"/>
                <w:szCs w:val="21"/>
              </w:rPr>
              <w:t xml:space="preserve">. </w:t>
            </w:r>
            <w:r w:rsidR="00B164D6" w:rsidRPr="00F72B04">
              <w:rPr>
                <w:rFonts w:cs="Arial"/>
                <w:b/>
                <w:color w:val="auto"/>
                <w:szCs w:val="21"/>
              </w:rPr>
              <w:t>Zużycie materiałów i surowców</w:t>
            </w:r>
          </w:p>
          <w:p w14:paraId="3948179F" w14:textId="2910B9C1" w:rsidR="00AD6A06" w:rsidRPr="00F72B04" w:rsidRDefault="00AD6A06" w:rsidP="00A178B6">
            <w:pPr>
              <w:pStyle w:val="Arial10i50"/>
              <w:spacing w:line="268" w:lineRule="atLeast"/>
              <w:ind w:left="316"/>
              <w:rPr>
                <w:rFonts w:cs="Arial"/>
                <w:b/>
                <w:color w:val="auto"/>
                <w:szCs w:val="21"/>
              </w:rPr>
            </w:pPr>
          </w:p>
          <w:tbl>
            <w:tblPr>
              <w:tblStyle w:val="Tabela-Siatka"/>
              <w:tblW w:w="9020" w:type="dxa"/>
              <w:tblInd w:w="316" w:type="dxa"/>
              <w:tblLayout w:type="fixed"/>
              <w:tblLook w:val="04A0" w:firstRow="1" w:lastRow="0" w:firstColumn="1" w:lastColumn="0" w:noHBand="0" w:noVBand="1"/>
            </w:tblPr>
            <w:tblGrid>
              <w:gridCol w:w="547"/>
              <w:gridCol w:w="5450"/>
              <w:gridCol w:w="1577"/>
              <w:gridCol w:w="1446"/>
            </w:tblGrid>
            <w:tr w:rsidR="00AD6A06" w:rsidRPr="00D3619A" w14:paraId="3693B308" w14:textId="77777777" w:rsidTr="00647E2F">
              <w:trPr>
                <w:trHeight w:val="394"/>
              </w:trPr>
              <w:tc>
                <w:tcPr>
                  <w:tcW w:w="547" w:type="dxa"/>
                </w:tcPr>
                <w:p w14:paraId="2F5065DB" w14:textId="326156E9" w:rsidR="00AD6A06" w:rsidRPr="00D3619A" w:rsidRDefault="00AD6A06" w:rsidP="00310889">
                  <w:pPr>
                    <w:pStyle w:val="Arial10i50"/>
                    <w:framePr w:hSpace="141" w:wrap="around" w:vAnchor="text" w:hAnchor="margin" w:x="108" w:y="-3002"/>
                    <w:spacing w:line="268" w:lineRule="atLeast"/>
                    <w:suppressOverlap/>
                    <w:jc w:val="center"/>
                    <w:rPr>
                      <w:rFonts w:cs="Arial"/>
                      <w:b/>
                      <w:color w:val="auto"/>
                      <w:sz w:val="18"/>
                      <w:szCs w:val="18"/>
                    </w:rPr>
                  </w:pPr>
                  <w:r w:rsidRPr="00D3619A">
                    <w:rPr>
                      <w:rFonts w:cs="Arial"/>
                      <w:b/>
                      <w:color w:val="auto"/>
                      <w:sz w:val="18"/>
                      <w:szCs w:val="18"/>
                    </w:rPr>
                    <w:t>L.p.</w:t>
                  </w:r>
                </w:p>
              </w:tc>
              <w:tc>
                <w:tcPr>
                  <w:tcW w:w="5450" w:type="dxa"/>
                </w:tcPr>
                <w:p w14:paraId="3A604253" w14:textId="039D6041" w:rsidR="00AD6A06" w:rsidRPr="00D3619A" w:rsidRDefault="00AD6A06" w:rsidP="00310889">
                  <w:pPr>
                    <w:pStyle w:val="Arial10i50"/>
                    <w:framePr w:hSpace="141" w:wrap="around" w:vAnchor="text" w:hAnchor="margin" w:x="108" w:y="-3002"/>
                    <w:spacing w:line="268" w:lineRule="atLeast"/>
                    <w:suppressOverlap/>
                    <w:jc w:val="center"/>
                    <w:rPr>
                      <w:rFonts w:cs="Arial"/>
                      <w:b/>
                      <w:color w:val="auto"/>
                      <w:sz w:val="18"/>
                      <w:szCs w:val="18"/>
                    </w:rPr>
                  </w:pPr>
                  <w:r w:rsidRPr="00D3619A">
                    <w:rPr>
                      <w:rFonts w:cs="Arial"/>
                      <w:b/>
                      <w:color w:val="auto"/>
                      <w:sz w:val="18"/>
                      <w:szCs w:val="18"/>
                    </w:rPr>
                    <w:t>Substancja/materiał</w:t>
                  </w:r>
                </w:p>
              </w:tc>
              <w:tc>
                <w:tcPr>
                  <w:tcW w:w="1577" w:type="dxa"/>
                </w:tcPr>
                <w:p w14:paraId="19DD33BC" w14:textId="41DB19B7" w:rsidR="00AD6A06" w:rsidRPr="00D3619A" w:rsidRDefault="00AD6A06" w:rsidP="00310889">
                  <w:pPr>
                    <w:pStyle w:val="Arial10i50"/>
                    <w:framePr w:hSpace="141" w:wrap="around" w:vAnchor="text" w:hAnchor="margin" w:x="108" w:y="-3002"/>
                    <w:spacing w:line="268" w:lineRule="atLeast"/>
                    <w:suppressOverlap/>
                    <w:jc w:val="center"/>
                    <w:rPr>
                      <w:rFonts w:cs="Arial"/>
                      <w:b/>
                      <w:color w:val="auto"/>
                      <w:sz w:val="18"/>
                      <w:szCs w:val="18"/>
                    </w:rPr>
                  </w:pPr>
                  <w:r w:rsidRPr="00D3619A">
                    <w:rPr>
                      <w:rFonts w:cs="Arial"/>
                      <w:b/>
                      <w:color w:val="auto"/>
                      <w:sz w:val="18"/>
                      <w:szCs w:val="18"/>
                    </w:rPr>
                    <w:t>Ilość</w:t>
                  </w:r>
                </w:p>
              </w:tc>
              <w:tc>
                <w:tcPr>
                  <w:tcW w:w="1446" w:type="dxa"/>
                </w:tcPr>
                <w:p w14:paraId="56167502" w14:textId="0036C759" w:rsidR="00AD6A06" w:rsidRPr="00D3619A" w:rsidRDefault="00AD6A06" w:rsidP="00310889">
                  <w:pPr>
                    <w:pStyle w:val="Arial10i50"/>
                    <w:framePr w:hSpace="141" w:wrap="around" w:vAnchor="text" w:hAnchor="margin" w:x="108" w:y="-3002"/>
                    <w:spacing w:line="268" w:lineRule="atLeast"/>
                    <w:suppressOverlap/>
                    <w:jc w:val="center"/>
                    <w:rPr>
                      <w:rFonts w:cs="Arial"/>
                      <w:b/>
                      <w:color w:val="auto"/>
                      <w:sz w:val="18"/>
                      <w:szCs w:val="18"/>
                    </w:rPr>
                  </w:pPr>
                  <w:r w:rsidRPr="00D3619A">
                    <w:rPr>
                      <w:rFonts w:cs="Arial"/>
                      <w:b/>
                      <w:color w:val="auto"/>
                      <w:sz w:val="18"/>
                      <w:szCs w:val="18"/>
                    </w:rPr>
                    <w:t>Jednostka</w:t>
                  </w:r>
                </w:p>
              </w:tc>
            </w:tr>
            <w:tr w:rsidR="00AD6A06" w:rsidRPr="00D3619A" w14:paraId="4DCB6ECC" w14:textId="77777777" w:rsidTr="00647E2F">
              <w:trPr>
                <w:trHeight w:val="394"/>
              </w:trPr>
              <w:tc>
                <w:tcPr>
                  <w:tcW w:w="547" w:type="dxa"/>
                </w:tcPr>
                <w:p w14:paraId="5B48038F" w14:textId="508A4D04"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1</w:t>
                  </w:r>
                </w:p>
              </w:tc>
              <w:tc>
                <w:tcPr>
                  <w:tcW w:w="5450" w:type="dxa"/>
                </w:tcPr>
                <w:p w14:paraId="74BD73FD" w14:textId="403D9A0B" w:rsidR="00AD6A06" w:rsidRPr="00D3619A" w:rsidRDefault="00AD6A06" w:rsidP="00310889">
                  <w:pPr>
                    <w:pStyle w:val="Arial10i50"/>
                    <w:framePr w:hSpace="141" w:wrap="around" w:vAnchor="text" w:hAnchor="margin" w:x="108" w:y="-3002"/>
                    <w:spacing w:line="268" w:lineRule="atLeast"/>
                    <w:suppressOverlap/>
                    <w:rPr>
                      <w:rFonts w:cs="Arial"/>
                      <w:color w:val="auto"/>
                      <w:sz w:val="18"/>
                      <w:szCs w:val="18"/>
                    </w:rPr>
                  </w:pPr>
                  <w:r w:rsidRPr="00D3619A">
                    <w:rPr>
                      <w:rFonts w:cs="Arial"/>
                      <w:color w:val="auto"/>
                      <w:sz w:val="18"/>
                      <w:szCs w:val="18"/>
                    </w:rPr>
                    <w:t>Wapno</w:t>
                  </w:r>
                </w:p>
              </w:tc>
              <w:tc>
                <w:tcPr>
                  <w:tcW w:w="1577" w:type="dxa"/>
                </w:tcPr>
                <w:p w14:paraId="2317B875" w14:textId="1BD60725"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2 560,00</w:t>
                  </w:r>
                </w:p>
              </w:tc>
              <w:tc>
                <w:tcPr>
                  <w:tcW w:w="1446" w:type="dxa"/>
                </w:tcPr>
                <w:p w14:paraId="600C2A9B" w14:textId="0941AA68"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Mg/rok</w:t>
                  </w:r>
                </w:p>
              </w:tc>
            </w:tr>
            <w:tr w:rsidR="00AD6A06" w:rsidRPr="00D3619A" w14:paraId="751E9A67" w14:textId="77777777" w:rsidTr="00647E2F">
              <w:trPr>
                <w:trHeight w:val="380"/>
              </w:trPr>
              <w:tc>
                <w:tcPr>
                  <w:tcW w:w="547" w:type="dxa"/>
                </w:tcPr>
                <w:p w14:paraId="106676EE" w14:textId="64B96852"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2</w:t>
                  </w:r>
                </w:p>
              </w:tc>
              <w:tc>
                <w:tcPr>
                  <w:tcW w:w="5450" w:type="dxa"/>
                </w:tcPr>
                <w:p w14:paraId="45ED54BD" w14:textId="2B01903F" w:rsidR="00AD6A06" w:rsidRPr="00D3619A" w:rsidRDefault="00AD6A06" w:rsidP="00310889">
                  <w:pPr>
                    <w:pStyle w:val="Arial10i50"/>
                    <w:framePr w:hSpace="141" w:wrap="around" w:vAnchor="text" w:hAnchor="margin" w:x="108" w:y="-3002"/>
                    <w:spacing w:line="268" w:lineRule="atLeast"/>
                    <w:suppressOverlap/>
                    <w:rPr>
                      <w:rFonts w:cs="Arial"/>
                      <w:color w:val="auto"/>
                      <w:sz w:val="18"/>
                      <w:szCs w:val="18"/>
                    </w:rPr>
                  </w:pPr>
                  <w:r w:rsidRPr="00D3619A">
                    <w:rPr>
                      <w:rFonts w:cs="Arial"/>
                      <w:color w:val="auto"/>
                      <w:sz w:val="18"/>
                      <w:szCs w:val="18"/>
                    </w:rPr>
                    <w:t>Ług sodowy (100%)</w:t>
                  </w:r>
                </w:p>
              </w:tc>
              <w:tc>
                <w:tcPr>
                  <w:tcW w:w="1577" w:type="dxa"/>
                </w:tcPr>
                <w:p w14:paraId="3CD8AD0E" w14:textId="24652DFF"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1 500,00</w:t>
                  </w:r>
                </w:p>
              </w:tc>
              <w:tc>
                <w:tcPr>
                  <w:tcW w:w="1446" w:type="dxa"/>
                </w:tcPr>
                <w:p w14:paraId="5F73B61F" w14:textId="269581A0"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Mg/rok</w:t>
                  </w:r>
                </w:p>
              </w:tc>
            </w:tr>
            <w:tr w:rsidR="00AD6A06" w:rsidRPr="00D3619A" w14:paraId="7FF5B5D8" w14:textId="77777777" w:rsidTr="00647E2F">
              <w:trPr>
                <w:trHeight w:val="394"/>
              </w:trPr>
              <w:tc>
                <w:tcPr>
                  <w:tcW w:w="547" w:type="dxa"/>
                </w:tcPr>
                <w:p w14:paraId="321644C6" w14:textId="37E40029"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3</w:t>
                  </w:r>
                </w:p>
              </w:tc>
              <w:tc>
                <w:tcPr>
                  <w:tcW w:w="5450" w:type="dxa"/>
                </w:tcPr>
                <w:p w14:paraId="1B593460" w14:textId="6C0DBCEF" w:rsidR="00AD6A06" w:rsidRPr="00D3619A" w:rsidRDefault="00AD6A06" w:rsidP="00310889">
                  <w:pPr>
                    <w:pStyle w:val="Arial10i50"/>
                    <w:framePr w:hSpace="141" w:wrap="around" w:vAnchor="text" w:hAnchor="margin" w:x="108" w:y="-3002"/>
                    <w:spacing w:line="268" w:lineRule="atLeast"/>
                    <w:suppressOverlap/>
                    <w:rPr>
                      <w:rFonts w:cs="Arial"/>
                      <w:color w:val="auto"/>
                      <w:sz w:val="18"/>
                      <w:szCs w:val="18"/>
                    </w:rPr>
                  </w:pPr>
                  <w:r w:rsidRPr="00D3619A">
                    <w:rPr>
                      <w:rFonts w:cs="Arial"/>
                      <w:color w:val="auto"/>
                      <w:sz w:val="18"/>
                      <w:szCs w:val="18"/>
                    </w:rPr>
                    <w:t>Kwas siarkowy lub kwas solny</w:t>
                  </w:r>
                </w:p>
              </w:tc>
              <w:tc>
                <w:tcPr>
                  <w:tcW w:w="1577" w:type="dxa"/>
                </w:tcPr>
                <w:p w14:paraId="483B158D" w14:textId="1A437C7D"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200,00</w:t>
                  </w:r>
                </w:p>
              </w:tc>
              <w:tc>
                <w:tcPr>
                  <w:tcW w:w="1446" w:type="dxa"/>
                </w:tcPr>
                <w:p w14:paraId="1DB6916D" w14:textId="57505EC0"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Mg/rok</w:t>
                  </w:r>
                </w:p>
              </w:tc>
            </w:tr>
            <w:tr w:rsidR="00AD6A06" w:rsidRPr="00D3619A" w14:paraId="038F0015" w14:textId="77777777" w:rsidTr="00647E2F">
              <w:trPr>
                <w:trHeight w:val="394"/>
              </w:trPr>
              <w:tc>
                <w:tcPr>
                  <w:tcW w:w="547" w:type="dxa"/>
                </w:tcPr>
                <w:p w14:paraId="104E28F7" w14:textId="40E6EDBA"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4</w:t>
                  </w:r>
                </w:p>
              </w:tc>
              <w:tc>
                <w:tcPr>
                  <w:tcW w:w="5450" w:type="dxa"/>
                </w:tcPr>
                <w:p w14:paraId="21864B32" w14:textId="44C7C6E8" w:rsidR="00AD6A06" w:rsidRPr="00D3619A" w:rsidRDefault="00AD6A06" w:rsidP="00310889">
                  <w:pPr>
                    <w:pStyle w:val="Arial10i50"/>
                    <w:framePr w:hSpace="141" w:wrap="around" w:vAnchor="text" w:hAnchor="margin" w:x="108" w:y="-3002"/>
                    <w:spacing w:line="268" w:lineRule="atLeast"/>
                    <w:suppressOverlap/>
                    <w:rPr>
                      <w:rFonts w:cs="Arial"/>
                      <w:color w:val="auto"/>
                      <w:sz w:val="18"/>
                      <w:szCs w:val="18"/>
                    </w:rPr>
                  </w:pPr>
                  <w:r w:rsidRPr="00D3619A">
                    <w:rPr>
                      <w:rFonts w:cs="Arial"/>
                      <w:color w:val="auto"/>
                      <w:sz w:val="18"/>
                      <w:szCs w:val="18"/>
                    </w:rPr>
                    <w:t>Węgiel aktywny</w:t>
                  </w:r>
                </w:p>
              </w:tc>
              <w:tc>
                <w:tcPr>
                  <w:tcW w:w="1577" w:type="dxa"/>
                </w:tcPr>
                <w:p w14:paraId="37FF913C" w14:textId="050A5E38"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188,00</w:t>
                  </w:r>
                </w:p>
              </w:tc>
              <w:tc>
                <w:tcPr>
                  <w:tcW w:w="1446" w:type="dxa"/>
                </w:tcPr>
                <w:p w14:paraId="62737CFE" w14:textId="5B0D4507"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Mg/rok</w:t>
                  </w:r>
                </w:p>
              </w:tc>
            </w:tr>
            <w:tr w:rsidR="00AD6A06" w:rsidRPr="00D3619A" w14:paraId="6749DC68" w14:textId="77777777" w:rsidTr="00647E2F">
              <w:trPr>
                <w:trHeight w:val="394"/>
              </w:trPr>
              <w:tc>
                <w:tcPr>
                  <w:tcW w:w="547" w:type="dxa"/>
                </w:tcPr>
                <w:p w14:paraId="2002D702" w14:textId="763AC153"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5</w:t>
                  </w:r>
                </w:p>
              </w:tc>
              <w:tc>
                <w:tcPr>
                  <w:tcW w:w="5450" w:type="dxa"/>
                </w:tcPr>
                <w:p w14:paraId="27FF361A" w14:textId="4944C442" w:rsidR="00AD6A06" w:rsidRPr="00D3619A" w:rsidRDefault="00AD6A06" w:rsidP="00310889">
                  <w:pPr>
                    <w:pStyle w:val="Arial10i50"/>
                    <w:framePr w:hSpace="141" w:wrap="around" w:vAnchor="text" w:hAnchor="margin" w:x="108" w:y="-3002"/>
                    <w:spacing w:line="268" w:lineRule="atLeast"/>
                    <w:suppressOverlap/>
                    <w:rPr>
                      <w:rFonts w:cs="Arial"/>
                      <w:color w:val="auto"/>
                      <w:sz w:val="18"/>
                      <w:szCs w:val="18"/>
                    </w:rPr>
                  </w:pPr>
                  <w:r w:rsidRPr="00D3619A">
                    <w:rPr>
                      <w:rFonts w:cs="Arial"/>
                      <w:color w:val="auto"/>
                      <w:sz w:val="18"/>
                      <w:szCs w:val="18"/>
                    </w:rPr>
                    <w:t xml:space="preserve">Środek </w:t>
                  </w:r>
                  <w:proofErr w:type="spellStart"/>
                  <w:r w:rsidRPr="00D3619A">
                    <w:rPr>
                      <w:rFonts w:cs="Arial"/>
                      <w:color w:val="auto"/>
                      <w:sz w:val="18"/>
                      <w:szCs w:val="18"/>
                    </w:rPr>
                    <w:t>przeciwpienny</w:t>
                  </w:r>
                  <w:proofErr w:type="spellEnd"/>
                </w:p>
              </w:tc>
              <w:tc>
                <w:tcPr>
                  <w:tcW w:w="1577" w:type="dxa"/>
                </w:tcPr>
                <w:p w14:paraId="04CB5D23" w14:textId="62A20038"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5,00</w:t>
                  </w:r>
                </w:p>
              </w:tc>
              <w:tc>
                <w:tcPr>
                  <w:tcW w:w="1446" w:type="dxa"/>
                </w:tcPr>
                <w:p w14:paraId="08C0CB74" w14:textId="45BC85BD"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Mg/rok</w:t>
                  </w:r>
                </w:p>
              </w:tc>
            </w:tr>
            <w:tr w:rsidR="00AD6A06" w:rsidRPr="00D3619A" w14:paraId="3FC9018C" w14:textId="77777777" w:rsidTr="00647E2F">
              <w:trPr>
                <w:trHeight w:val="394"/>
              </w:trPr>
              <w:tc>
                <w:tcPr>
                  <w:tcW w:w="547" w:type="dxa"/>
                </w:tcPr>
                <w:p w14:paraId="179975A0" w14:textId="4717754D"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6</w:t>
                  </w:r>
                </w:p>
              </w:tc>
              <w:tc>
                <w:tcPr>
                  <w:tcW w:w="5450" w:type="dxa"/>
                </w:tcPr>
                <w:p w14:paraId="7542278E" w14:textId="1A6EAE97" w:rsidR="00AD6A06" w:rsidRPr="00D3619A" w:rsidRDefault="00AD6A06" w:rsidP="00310889">
                  <w:pPr>
                    <w:pStyle w:val="Arial10i50"/>
                    <w:framePr w:hSpace="141" w:wrap="around" w:vAnchor="text" w:hAnchor="margin" w:x="108" w:y="-3002"/>
                    <w:spacing w:line="268" w:lineRule="atLeast"/>
                    <w:suppressOverlap/>
                    <w:rPr>
                      <w:rFonts w:cs="Arial"/>
                      <w:color w:val="auto"/>
                      <w:sz w:val="18"/>
                      <w:szCs w:val="18"/>
                    </w:rPr>
                  </w:pPr>
                  <w:r w:rsidRPr="00D3619A">
                    <w:rPr>
                      <w:rFonts w:cs="Arial"/>
                      <w:color w:val="auto"/>
                      <w:sz w:val="18"/>
                      <w:szCs w:val="18"/>
                    </w:rPr>
                    <w:t>Koagulant</w:t>
                  </w:r>
                </w:p>
              </w:tc>
              <w:tc>
                <w:tcPr>
                  <w:tcW w:w="1577" w:type="dxa"/>
                </w:tcPr>
                <w:p w14:paraId="05F467C7" w14:textId="07FD3545"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100,00</w:t>
                  </w:r>
                </w:p>
              </w:tc>
              <w:tc>
                <w:tcPr>
                  <w:tcW w:w="1446" w:type="dxa"/>
                </w:tcPr>
                <w:p w14:paraId="0C3DF412" w14:textId="62683017"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Mg/rok</w:t>
                  </w:r>
                </w:p>
              </w:tc>
            </w:tr>
            <w:tr w:rsidR="00AD6A06" w:rsidRPr="00D3619A" w14:paraId="6B69A247" w14:textId="77777777" w:rsidTr="00647E2F">
              <w:trPr>
                <w:trHeight w:val="380"/>
              </w:trPr>
              <w:tc>
                <w:tcPr>
                  <w:tcW w:w="547" w:type="dxa"/>
                </w:tcPr>
                <w:p w14:paraId="1D4D3BBE" w14:textId="69FBF764"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7</w:t>
                  </w:r>
                </w:p>
              </w:tc>
              <w:tc>
                <w:tcPr>
                  <w:tcW w:w="5450" w:type="dxa"/>
                </w:tcPr>
                <w:p w14:paraId="36F9A05F" w14:textId="77DA40B7" w:rsidR="00AD6A06" w:rsidRPr="00D3619A" w:rsidRDefault="00AD6A06" w:rsidP="00310889">
                  <w:pPr>
                    <w:pStyle w:val="Arial10i50"/>
                    <w:framePr w:hSpace="141" w:wrap="around" w:vAnchor="text" w:hAnchor="margin" w:x="108" w:y="-3002"/>
                    <w:spacing w:line="268" w:lineRule="atLeast"/>
                    <w:suppressOverlap/>
                    <w:rPr>
                      <w:rFonts w:cs="Arial"/>
                      <w:color w:val="auto"/>
                      <w:sz w:val="18"/>
                      <w:szCs w:val="18"/>
                    </w:rPr>
                  </w:pPr>
                  <w:r w:rsidRPr="00D3619A">
                    <w:rPr>
                      <w:rFonts w:cs="Arial"/>
                      <w:color w:val="auto"/>
                      <w:sz w:val="18"/>
                      <w:szCs w:val="18"/>
                    </w:rPr>
                    <w:t>Flokulant</w:t>
                  </w:r>
                </w:p>
              </w:tc>
              <w:tc>
                <w:tcPr>
                  <w:tcW w:w="1577" w:type="dxa"/>
                </w:tcPr>
                <w:p w14:paraId="218A26C5" w14:textId="394DDFB5"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10,50</w:t>
                  </w:r>
                </w:p>
              </w:tc>
              <w:tc>
                <w:tcPr>
                  <w:tcW w:w="1446" w:type="dxa"/>
                </w:tcPr>
                <w:p w14:paraId="4BFE0744" w14:textId="6DF4448F"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Mg/rok</w:t>
                  </w:r>
                </w:p>
              </w:tc>
            </w:tr>
            <w:tr w:rsidR="00AD6A06" w:rsidRPr="00D3619A" w14:paraId="400B9A83" w14:textId="77777777" w:rsidTr="00647E2F">
              <w:trPr>
                <w:trHeight w:val="394"/>
              </w:trPr>
              <w:tc>
                <w:tcPr>
                  <w:tcW w:w="547" w:type="dxa"/>
                </w:tcPr>
                <w:p w14:paraId="737AD2A9" w14:textId="183364AA"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8</w:t>
                  </w:r>
                </w:p>
              </w:tc>
              <w:tc>
                <w:tcPr>
                  <w:tcW w:w="5450" w:type="dxa"/>
                </w:tcPr>
                <w:p w14:paraId="49F0835F" w14:textId="53F89BE8" w:rsidR="00AD6A06" w:rsidRPr="00D3619A" w:rsidRDefault="00AD6A06" w:rsidP="00310889">
                  <w:pPr>
                    <w:pStyle w:val="Arial10i50"/>
                    <w:framePr w:hSpace="141" w:wrap="around" w:vAnchor="text" w:hAnchor="margin" w:x="108" w:y="-3002"/>
                    <w:spacing w:line="268" w:lineRule="atLeast"/>
                    <w:suppressOverlap/>
                    <w:rPr>
                      <w:rFonts w:cs="Arial"/>
                      <w:color w:val="auto"/>
                      <w:sz w:val="18"/>
                      <w:szCs w:val="18"/>
                    </w:rPr>
                  </w:pPr>
                  <w:r w:rsidRPr="00D3619A">
                    <w:rPr>
                      <w:rFonts w:cs="Arial"/>
                      <w:color w:val="auto"/>
                      <w:sz w:val="18"/>
                      <w:szCs w:val="18"/>
                    </w:rPr>
                    <w:t xml:space="preserve">Środek antykorozyjny i regulator </w:t>
                  </w:r>
                  <w:proofErr w:type="spellStart"/>
                  <w:r w:rsidRPr="00D3619A">
                    <w:rPr>
                      <w:rFonts w:cs="Arial"/>
                      <w:color w:val="auto"/>
                      <w:sz w:val="18"/>
                      <w:szCs w:val="18"/>
                    </w:rPr>
                    <w:t>pH</w:t>
                  </w:r>
                  <w:proofErr w:type="spellEnd"/>
                </w:p>
              </w:tc>
              <w:tc>
                <w:tcPr>
                  <w:tcW w:w="1577" w:type="dxa"/>
                </w:tcPr>
                <w:p w14:paraId="2AECB598" w14:textId="503EA094"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5,00</w:t>
                  </w:r>
                </w:p>
              </w:tc>
              <w:tc>
                <w:tcPr>
                  <w:tcW w:w="1446" w:type="dxa"/>
                </w:tcPr>
                <w:p w14:paraId="55FF5924" w14:textId="32138F6B"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Mg/rok</w:t>
                  </w:r>
                </w:p>
              </w:tc>
            </w:tr>
            <w:tr w:rsidR="00AD6A06" w:rsidRPr="00D3619A" w14:paraId="68F99FC3" w14:textId="77777777" w:rsidTr="00647E2F">
              <w:trPr>
                <w:trHeight w:val="394"/>
              </w:trPr>
              <w:tc>
                <w:tcPr>
                  <w:tcW w:w="547" w:type="dxa"/>
                </w:tcPr>
                <w:p w14:paraId="415C77CA" w14:textId="4B72E93C"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9</w:t>
                  </w:r>
                </w:p>
              </w:tc>
              <w:tc>
                <w:tcPr>
                  <w:tcW w:w="5450" w:type="dxa"/>
                </w:tcPr>
                <w:p w14:paraId="136C45EB" w14:textId="0FA6CE55" w:rsidR="00AD6A06" w:rsidRPr="00D3619A" w:rsidRDefault="00AD6A06" w:rsidP="00310889">
                  <w:pPr>
                    <w:pStyle w:val="Arial10i50"/>
                    <w:framePr w:hSpace="141" w:wrap="around" w:vAnchor="text" w:hAnchor="margin" w:x="108" w:y="-3002"/>
                    <w:spacing w:line="268" w:lineRule="atLeast"/>
                    <w:suppressOverlap/>
                    <w:rPr>
                      <w:rFonts w:cs="Arial"/>
                      <w:color w:val="auto"/>
                      <w:sz w:val="18"/>
                      <w:szCs w:val="18"/>
                    </w:rPr>
                  </w:pPr>
                  <w:r w:rsidRPr="00D3619A">
                    <w:rPr>
                      <w:rFonts w:cs="Arial"/>
                      <w:color w:val="auto"/>
                      <w:sz w:val="18"/>
                      <w:szCs w:val="18"/>
                    </w:rPr>
                    <w:t>Amoniak (NH</w:t>
                  </w:r>
                  <w:r w:rsidRPr="00D3619A">
                    <w:rPr>
                      <w:rFonts w:cs="Arial"/>
                      <w:color w:val="auto"/>
                      <w:sz w:val="18"/>
                      <w:szCs w:val="18"/>
                      <w:vertAlign w:val="subscript"/>
                    </w:rPr>
                    <w:t>3</w:t>
                  </w:r>
                  <w:r w:rsidRPr="00D3619A">
                    <w:rPr>
                      <w:rFonts w:cs="Arial"/>
                      <w:color w:val="auto"/>
                      <w:sz w:val="18"/>
                      <w:szCs w:val="18"/>
                    </w:rPr>
                    <w:t>) lub mocznik</w:t>
                  </w:r>
                </w:p>
              </w:tc>
              <w:tc>
                <w:tcPr>
                  <w:tcW w:w="1577" w:type="dxa"/>
                </w:tcPr>
                <w:p w14:paraId="3BC3116D" w14:textId="690CF8C4"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20,00</w:t>
                  </w:r>
                </w:p>
              </w:tc>
              <w:tc>
                <w:tcPr>
                  <w:tcW w:w="1446" w:type="dxa"/>
                </w:tcPr>
                <w:p w14:paraId="45806042" w14:textId="2478A8D5"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Mg/rok</w:t>
                  </w:r>
                </w:p>
              </w:tc>
            </w:tr>
            <w:tr w:rsidR="00AD6A06" w:rsidRPr="00D3619A" w14:paraId="57C23795" w14:textId="77777777" w:rsidTr="00D3619A">
              <w:trPr>
                <w:trHeight w:val="689"/>
              </w:trPr>
              <w:tc>
                <w:tcPr>
                  <w:tcW w:w="547" w:type="dxa"/>
                </w:tcPr>
                <w:p w14:paraId="3647B39C" w14:textId="057164BB"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10</w:t>
                  </w:r>
                </w:p>
              </w:tc>
              <w:tc>
                <w:tcPr>
                  <w:tcW w:w="5450" w:type="dxa"/>
                </w:tcPr>
                <w:p w14:paraId="77C24029" w14:textId="37C350D3" w:rsidR="00AD6A06" w:rsidRPr="00D3619A" w:rsidRDefault="00AD6A06" w:rsidP="00310889">
                  <w:pPr>
                    <w:pStyle w:val="Arial10i50"/>
                    <w:framePr w:hSpace="141" w:wrap="around" w:vAnchor="text" w:hAnchor="margin" w:x="108" w:y="-3002"/>
                    <w:spacing w:line="268" w:lineRule="atLeast"/>
                    <w:suppressOverlap/>
                    <w:rPr>
                      <w:rFonts w:cs="Arial"/>
                      <w:color w:val="auto"/>
                      <w:sz w:val="18"/>
                      <w:szCs w:val="18"/>
                    </w:rPr>
                  </w:pPr>
                  <w:r w:rsidRPr="00D3619A">
                    <w:rPr>
                      <w:rFonts w:cs="Arial"/>
                      <w:color w:val="auto"/>
                      <w:sz w:val="18"/>
                      <w:szCs w:val="18"/>
                    </w:rPr>
                    <w:t>Czterosiarczek dwusodowy (Na</w:t>
                  </w:r>
                  <w:r w:rsidRPr="00D3619A">
                    <w:rPr>
                      <w:rFonts w:cs="Arial"/>
                      <w:color w:val="auto"/>
                      <w:sz w:val="18"/>
                      <w:szCs w:val="18"/>
                      <w:vertAlign w:val="subscript"/>
                    </w:rPr>
                    <w:t>2</w:t>
                  </w:r>
                  <w:r w:rsidRPr="00D3619A">
                    <w:rPr>
                      <w:rFonts w:cs="Arial"/>
                      <w:color w:val="auto"/>
                      <w:sz w:val="18"/>
                      <w:szCs w:val="18"/>
                    </w:rPr>
                    <w:t>S</w:t>
                  </w:r>
                  <w:r w:rsidRPr="00D3619A">
                    <w:rPr>
                      <w:rFonts w:cs="Arial"/>
                      <w:color w:val="auto"/>
                      <w:sz w:val="18"/>
                      <w:szCs w:val="18"/>
                      <w:vertAlign w:val="subscript"/>
                    </w:rPr>
                    <w:t>4</w:t>
                  </w:r>
                  <w:r w:rsidRPr="00D3619A">
                    <w:rPr>
                      <w:rFonts w:cs="Arial"/>
                      <w:color w:val="auto"/>
                      <w:sz w:val="18"/>
                      <w:szCs w:val="18"/>
                    </w:rPr>
                    <w:t>) 40% roztwór lub inna substancja do strącania rtęci</w:t>
                  </w:r>
                </w:p>
              </w:tc>
              <w:tc>
                <w:tcPr>
                  <w:tcW w:w="1577" w:type="dxa"/>
                </w:tcPr>
                <w:p w14:paraId="72245296" w14:textId="4DA76986"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10,00</w:t>
                  </w:r>
                </w:p>
              </w:tc>
              <w:tc>
                <w:tcPr>
                  <w:tcW w:w="1446" w:type="dxa"/>
                </w:tcPr>
                <w:p w14:paraId="768141B2" w14:textId="09A46B1C" w:rsidR="00AD6A06" w:rsidRPr="00D3619A" w:rsidRDefault="00AD6A06" w:rsidP="00310889">
                  <w:pPr>
                    <w:pStyle w:val="Arial10i50"/>
                    <w:framePr w:hSpace="141" w:wrap="around" w:vAnchor="text" w:hAnchor="margin" w:x="108" w:y="-3002"/>
                    <w:spacing w:line="268" w:lineRule="atLeast"/>
                    <w:ind w:firstLine="28"/>
                    <w:suppressOverlap/>
                    <w:jc w:val="center"/>
                    <w:rPr>
                      <w:rFonts w:cs="Arial"/>
                      <w:color w:val="auto"/>
                      <w:sz w:val="18"/>
                      <w:szCs w:val="18"/>
                    </w:rPr>
                  </w:pPr>
                  <w:r w:rsidRPr="00D3619A">
                    <w:rPr>
                      <w:rFonts w:cs="Arial"/>
                      <w:color w:val="auto"/>
                      <w:sz w:val="18"/>
                      <w:szCs w:val="18"/>
                    </w:rPr>
                    <w:t>Mg/rok</w:t>
                  </w:r>
                </w:p>
              </w:tc>
            </w:tr>
            <w:tr w:rsidR="00AD6A06" w:rsidRPr="00D3619A" w14:paraId="69CDF207" w14:textId="77777777" w:rsidTr="00647E2F">
              <w:trPr>
                <w:trHeight w:val="380"/>
              </w:trPr>
              <w:tc>
                <w:tcPr>
                  <w:tcW w:w="547" w:type="dxa"/>
                </w:tcPr>
                <w:p w14:paraId="6ECFAD88" w14:textId="2E80508E"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11</w:t>
                  </w:r>
                </w:p>
              </w:tc>
              <w:tc>
                <w:tcPr>
                  <w:tcW w:w="5450" w:type="dxa"/>
                </w:tcPr>
                <w:p w14:paraId="30412F4C" w14:textId="10C15A4D" w:rsidR="00AD6A06" w:rsidRPr="00D3619A" w:rsidRDefault="00AD6A06" w:rsidP="00310889">
                  <w:pPr>
                    <w:pStyle w:val="Arial10i50"/>
                    <w:framePr w:hSpace="141" w:wrap="around" w:vAnchor="text" w:hAnchor="margin" w:x="108" w:y="-3002"/>
                    <w:spacing w:line="268" w:lineRule="atLeast"/>
                    <w:suppressOverlap/>
                    <w:rPr>
                      <w:rFonts w:cs="Arial"/>
                      <w:color w:val="auto"/>
                      <w:sz w:val="18"/>
                      <w:szCs w:val="18"/>
                    </w:rPr>
                  </w:pPr>
                  <w:r w:rsidRPr="00D3619A">
                    <w:rPr>
                      <w:rFonts w:cs="Arial"/>
                      <w:color w:val="auto"/>
                      <w:sz w:val="18"/>
                      <w:szCs w:val="18"/>
                    </w:rPr>
                    <w:t>Woda (od dostawcy zewnętrznego)</w:t>
                  </w:r>
                </w:p>
              </w:tc>
              <w:tc>
                <w:tcPr>
                  <w:tcW w:w="1577" w:type="dxa"/>
                </w:tcPr>
                <w:p w14:paraId="4FC037DF" w14:textId="295C1A04"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5</w:t>
                  </w:r>
                  <w:r w:rsidR="00395038" w:rsidRPr="00D3619A">
                    <w:rPr>
                      <w:rFonts w:cs="Arial"/>
                      <w:color w:val="auto"/>
                      <w:sz w:val="18"/>
                      <w:szCs w:val="18"/>
                    </w:rPr>
                    <w:t>0</w:t>
                  </w:r>
                  <w:r w:rsidRPr="00D3619A">
                    <w:rPr>
                      <w:rFonts w:cs="Arial"/>
                      <w:color w:val="auto"/>
                      <w:sz w:val="18"/>
                      <w:szCs w:val="18"/>
                    </w:rPr>
                    <w:t> 000,00</w:t>
                  </w:r>
                </w:p>
              </w:tc>
              <w:tc>
                <w:tcPr>
                  <w:tcW w:w="1446" w:type="dxa"/>
                </w:tcPr>
                <w:p w14:paraId="1C2C47DF" w14:textId="0F9BEBE4" w:rsidR="00AD6A06" w:rsidRPr="00D3619A" w:rsidRDefault="00AD6A06" w:rsidP="00310889">
                  <w:pPr>
                    <w:pStyle w:val="Arial10i50"/>
                    <w:framePr w:hSpace="141" w:wrap="around" w:vAnchor="text" w:hAnchor="margin" w:x="108" w:y="-3002"/>
                    <w:spacing w:line="268" w:lineRule="atLeast"/>
                    <w:suppressOverlap/>
                    <w:jc w:val="center"/>
                    <w:rPr>
                      <w:rFonts w:cs="Arial"/>
                      <w:color w:val="auto"/>
                      <w:sz w:val="18"/>
                      <w:szCs w:val="18"/>
                    </w:rPr>
                  </w:pPr>
                  <w:r w:rsidRPr="00D3619A">
                    <w:rPr>
                      <w:rFonts w:cs="Arial"/>
                      <w:color w:val="auto"/>
                      <w:sz w:val="18"/>
                      <w:szCs w:val="18"/>
                    </w:rPr>
                    <w:t>m</w:t>
                  </w:r>
                  <w:r w:rsidRPr="00D3619A">
                    <w:rPr>
                      <w:rFonts w:cs="Arial"/>
                      <w:color w:val="auto"/>
                      <w:sz w:val="18"/>
                      <w:szCs w:val="18"/>
                      <w:vertAlign w:val="superscript"/>
                    </w:rPr>
                    <w:t>3</w:t>
                  </w:r>
                  <w:r w:rsidRPr="00D3619A">
                    <w:rPr>
                      <w:rFonts w:cs="Arial"/>
                      <w:color w:val="auto"/>
                      <w:sz w:val="18"/>
                      <w:szCs w:val="18"/>
                    </w:rPr>
                    <w:t>/rok</w:t>
                  </w:r>
                </w:p>
              </w:tc>
            </w:tr>
          </w:tbl>
          <w:p w14:paraId="7C891D95" w14:textId="367688FC" w:rsidR="007E1214" w:rsidRPr="00F72B04" w:rsidRDefault="00F31EB7" w:rsidP="003A09E5">
            <w:pPr>
              <w:pStyle w:val="Arial10i50"/>
              <w:spacing w:line="268" w:lineRule="atLeast"/>
              <w:ind w:left="316"/>
              <w:jc w:val="right"/>
              <w:rPr>
                <w:rFonts w:cs="Arial"/>
                <w:color w:val="auto"/>
                <w:szCs w:val="21"/>
              </w:rPr>
            </w:pPr>
            <w:r w:rsidRPr="00F72B04">
              <w:rPr>
                <w:rFonts w:cs="Arial"/>
                <w:color w:val="auto"/>
                <w:szCs w:val="21"/>
              </w:rPr>
              <w:t>„</w:t>
            </w:r>
            <w:r w:rsidR="00FC3E46">
              <w:rPr>
                <w:rFonts w:cs="Arial"/>
                <w:color w:val="auto"/>
                <w:szCs w:val="21"/>
              </w:rPr>
              <w:br/>
            </w:r>
          </w:p>
          <w:p w14:paraId="26849BA3" w14:textId="1BA25A75" w:rsidR="00EF44FB" w:rsidRPr="00F72B04" w:rsidRDefault="00EF44FB" w:rsidP="00512D5D">
            <w:pPr>
              <w:pStyle w:val="Arial10i50"/>
              <w:numPr>
                <w:ilvl w:val="0"/>
                <w:numId w:val="64"/>
              </w:numPr>
              <w:spacing w:line="268" w:lineRule="atLeast"/>
              <w:ind w:hanging="44"/>
              <w:rPr>
                <w:rFonts w:cs="Arial"/>
                <w:b/>
                <w:color w:val="auto"/>
                <w:szCs w:val="21"/>
              </w:rPr>
            </w:pPr>
            <w:r w:rsidRPr="00F72B04">
              <w:rPr>
                <w:rFonts w:cs="Arial"/>
                <w:color w:val="auto"/>
                <w:szCs w:val="21"/>
              </w:rPr>
              <w:t xml:space="preserve">W części </w:t>
            </w:r>
            <w:r w:rsidR="000F2F1B" w:rsidRPr="00F72B04">
              <w:rPr>
                <w:rFonts w:cs="Arial"/>
                <w:b/>
                <w:color w:val="auto"/>
                <w:szCs w:val="21"/>
              </w:rPr>
              <w:t xml:space="preserve">II </w:t>
            </w:r>
            <w:r w:rsidR="000F2F1B" w:rsidRPr="00F72B04">
              <w:rPr>
                <w:rFonts w:cs="Arial"/>
                <w:color w:val="auto"/>
                <w:szCs w:val="21"/>
              </w:rPr>
              <w:t>pozwolenia zintegrowanego</w:t>
            </w:r>
            <w:r w:rsidR="000F0F3B">
              <w:rPr>
                <w:rFonts w:cs="Arial"/>
                <w:color w:val="auto"/>
                <w:szCs w:val="21"/>
              </w:rPr>
              <w:t>,</w:t>
            </w:r>
            <w:r w:rsidR="000F2F1B" w:rsidRPr="00F72B04">
              <w:rPr>
                <w:rFonts w:cs="Arial"/>
                <w:color w:val="auto"/>
                <w:szCs w:val="21"/>
              </w:rPr>
              <w:t xml:space="preserve"> pn. </w:t>
            </w:r>
            <w:r w:rsidR="000F2F1B" w:rsidRPr="00F72B04">
              <w:rPr>
                <w:rFonts w:cs="Arial"/>
                <w:b/>
                <w:color w:val="auto"/>
                <w:szCs w:val="21"/>
              </w:rPr>
              <w:t>Źródła zaopatrzenia zakładu w wodę</w:t>
            </w:r>
            <w:r w:rsidR="00F10779" w:rsidRPr="00F72B04">
              <w:rPr>
                <w:rFonts w:cs="Arial"/>
                <w:color w:val="auto"/>
                <w:szCs w:val="21"/>
              </w:rPr>
              <w:t>,</w:t>
            </w:r>
          </w:p>
          <w:p w14:paraId="10C52267" w14:textId="1B28DE53" w:rsidR="000F2F1B" w:rsidRPr="00F72B04" w:rsidRDefault="000F2F1B" w:rsidP="000F2F1B">
            <w:pPr>
              <w:pStyle w:val="Arial10i50"/>
              <w:spacing w:line="268" w:lineRule="atLeast"/>
              <w:ind w:left="360"/>
              <w:rPr>
                <w:rFonts w:cs="Arial"/>
                <w:b/>
                <w:color w:val="auto"/>
                <w:szCs w:val="21"/>
              </w:rPr>
            </w:pPr>
            <w:r w:rsidRPr="00F72B04">
              <w:rPr>
                <w:rFonts w:cs="Arial"/>
                <w:color w:val="auto"/>
                <w:szCs w:val="21"/>
              </w:rPr>
              <w:t xml:space="preserve">punkt </w:t>
            </w:r>
            <w:r w:rsidRPr="00F72B04">
              <w:rPr>
                <w:rFonts w:cs="Arial"/>
                <w:b/>
                <w:color w:val="auto"/>
                <w:szCs w:val="21"/>
              </w:rPr>
              <w:t>1. Gospodarka wodna</w:t>
            </w:r>
          </w:p>
          <w:p w14:paraId="09E5E295" w14:textId="53322C18" w:rsidR="000F2F1B" w:rsidRPr="00F72B04" w:rsidRDefault="000F2F1B" w:rsidP="000F2F1B">
            <w:pPr>
              <w:pStyle w:val="Arial10i50"/>
              <w:spacing w:line="268" w:lineRule="atLeast"/>
              <w:ind w:left="360"/>
              <w:rPr>
                <w:rFonts w:cs="Arial"/>
                <w:b/>
                <w:color w:val="auto"/>
                <w:szCs w:val="21"/>
              </w:rPr>
            </w:pPr>
          </w:p>
          <w:p w14:paraId="46D276E0" w14:textId="380C141F" w:rsidR="000F2F1B" w:rsidRPr="00F72B04" w:rsidRDefault="000F2F1B" w:rsidP="000F2F1B">
            <w:pPr>
              <w:pStyle w:val="Arial10i50"/>
              <w:spacing w:line="268" w:lineRule="atLeast"/>
              <w:ind w:left="360"/>
              <w:rPr>
                <w:rFonts w:cs="Arial"/>
                <w:i/>
                <w:color w:val="auto"/>
                <w:szCs w:val="21"/>
                <w:u w:val="single"/>
              </w:rPr>
            </w:pPr>
            <w:r w:rsidRPr="00F72B04">
              <w:rPr>
                <w:rFonts w:cs="Arial"/>
                <w:i/>
                <w:color w:val="auto"/>
                <w:szCs w:val="21"/>
                <w:u w:val="single"/>
              </w:rPr>
              <w:t>otrzymuje brzmienie:</w:t>
            </w:r>
          </w:p>
          <w:p w14:paraId="03007FCE" w14:textId="4533B10A" w:rsidR="000F2F1B" w:rsidRPr="00F72B04" w:rsidRDefault="000F2F1B" w:rsidP="000F2F1B">
            <w:pPr>
              <w:pStyle w:val="Arial10i50"/>
              <w:spacing w:line="268" w:lineRule="atLeast"/>
              <w:ind w:left="360"/>
              <w:rPr>
                <w:rFonts w:cs="Arial"/>
                <w:i/>
                <w:color w:val="auto"/>
                <w:szCs w:val="21"/>
                <w:u w:val="single"/>
              </w:rPr>
            </w:pPr>
          </w:p>
          <w:p w14:paraId="6B1BB71B" w14:textId="765B3CD7" w:rsidR="000F2F1B" w:rsidRPr="00F72B04" w:rsidRDefault="000F2F1B" w:rsidP="000F2F1B">
            <w:pPr>
              <w:pStyle w:val="Arial10i50"/>
              <w:spacing w:line="268" w:lineRule="atLeast"/>
              <w:ind w:left="360"/>
              <w:rPr>
                <w:rFonts w:cs="Arial"/>
                <w:b/>
                <w:color w:val="auto"/>
                <w:szCs w:val="21"/>
              </w:rPr>
            </w:pPr>
            <w:r w:rsidRPr="00F72B04">
              <w:rPr>
                <w:rFonts w:cs="Arial"/>
                <w:color w:val="auto"/>
                <w:szCs w:val="21"/>
              </w:rPr>
              <w:t>„</w:t>
            </w:r>
            <w:r w:rsidRPr="00F72B04">
              <w:rPr>
                <w:rFonts w:cs="Arial"/>
                <w:b/>
                <w:color w:val="auto"/>
                <w:szCs w:val="21"/>
              </w:rPr>
              <w:t>1. Gospodarka wodna</w:t>
            </w:r>
          </w:p>
          <w:p w14:paraId="459FD793" w14:textId="728A8CB7" w:rsidR="00EF44FB" w:rsidRPr="00F72B04" w:rsidRDefault="00EF44FB" w:rsidP="00EF44FB">
            <w:pPr>
              <w:pStyle w:val="Arial10i50"/>
              <w:spacing w:line="268" w:lineRule="atLeast"/>
              <w:ind w:left="360"/>
              <w:rPr>
                <w:rFonts w:cs="Arial"/>
                <w:b/>
                <w:color w:val="auto"/>
                <w:szCs w:val="21"/>
              </w:rPr>
            </w:pPr>
          </w:p>
          <w:p w14:paraId="4FDB97A3" w14:textId="4B9ACCF7" w:rsidR="000F2F1B" w:rsidRPr="00F72B04" w:rsidRDefault="000F2F1B" w:rsidP="003A09E5">
            <w:pPr>
              <w:pStyle w:val="Arial10i50"/>
              <w:spacing w:line="268" w:lineRule="atLeast"/>
              <w:ind w:left="360"/>
              <w:rPr>
                <w:rFonts w:cs="Arial"/>
                <w:szCs w:val="21"/>
              </w:rPr>
            </w:pPr>
            <w:r w:rsidRPr="00F72B04">
              <w:rPr>
                <w:rFonts w:cs="Arial"/>
                <w:szCs w:val="21"/>
              </w:rPr>
              <w:t xml:space="preserve">Spółka </w:t>
            </w:r>
            <w:r w:rsidR="00456A0C">
              <w:rPr>
                <w:rFonts w:cs="Arial"/>
                <w:szCs w:val="21"/>
              </w:rPr>
              <w:t>SARPI</w:t>
            </w:r>
            <w:r w:rsidRPr="00F72B04">
              <w:rPr>
                <w:rFonts w:cs="Arial"/>
                <w:szCs w:val="21"/>
              </w:rPr>
              <w:t xml:space="preserve"> Dąbrowa Górnicza Sp. z o.o.</w:t>
            </w:r>
            <w:r w:rsidR="00B27554" w:rsidRPr="00F72B04">
              <w:rPr>
                <w:rFonts w:cs="Arial"/>
                <w:szCs w:val="21"/>
              </w:rPr>
              <w:t>,</w:t>
            </w:r>
            <w:r w:rsidRPr="00F72B04">
              <w:rPr>
                <w:rFonts w:cs="Arial"/>
                <w:szCs w:val="21"/>
              </w:rPr>
              <w:t xml:space="preserve"> zakupuje wodę od </w:t>
            </w:r>
            <w:r w:rsidR="00605823" w:rsidRPr="00F72B04">
              <w:rPr>
                <w:rFonts w:cs="Arial"/>
                <w:szCs w:val="21"/>
              </w:rPr>
              <w:t xml:space="preserve">spółki </w:t>
            </w:r>
            <w:r w:rsidRPr="00F72B04">
              <w:rPr>
                <w:rFonts w:cs="Arial"/>
                <w:szCs w:val="21"/>
              </w:rPr>
              <w:t xml:space="preserve">JSW KOKS S.A. </w:t>
            </w:r>
            <w:r w:rsidR="00605823" w:rsidRPr="00F72B04">
              <w:rPr>
                <w:rFonts w:cs="Arial"/>
                <w:szCs w:val="21"/>
              </w:rPr>
              <w:br/>
            </w:r>
            <w:r w:rsidRPr="00F72B04">
              <w:rPr>
                <w:rFonts w:cs="Arial"/>
                <w:szCs w:val="21"/>
              </w:rPr>
              <w:t>(na podstawie zawartej umowy), w tym wodę o parametrach wody pitnej (na cele socjalno-bytowe), w ilości do 5 000 m</w:t>
            </w:r>
            <w:r w:rsidRPr="00F72B04">
              <w:rPr>
                <w:rFonts w:cs="Arial"/>
                <w:szCs w:val="21"/>
                <w:vertAlign w:val="superscript"/>
              </w:rPr>
              <w:t>3</w:t>
            </w:r>
            <w:r w:rsidRPr="00F72B04">
              <w:rPr>
                <w:rFonts w:cs="Arial"/>
                <w:szCs w:val="21"/>
              </w:rPr>
              <w:t>/rok</w:t>
            </w:r>
            <w:r w:rsidR="00605823" w:rsidRPr="00F72B04">
              <w:rPr>
                <w:rFonts w:cs="Arial"/>
                <w:szCs w:val="21"/>
              </w:rPr>
              <w:t xml:space="preserve"> oraz wodę przemysłową, na potrzeby </w:t>
            </w:r>
            <w:r w:rsidRPr="00F72B04">
              <w:rPr>
                <w:rFonts w:cs="Arial"/>
                <w:szCs w:val="21"/>
              </w:rPr>
              <w:t>technologiczn</w:t>
            </w:r>
            <w:r w:rsidR="00605823" w:rsidRPr="00F72B04">
              <w:rPr>
                <w:rFonts w:cs="Arial"/>
                <w:szCs w:val="21"/>
              </w:rPr>
              <w:t>e,</w:t>
            </w:r>
            <w:r w:rsidRPr="00F72B04">
              <w:rPr>
                <w:rFonts w:cs="Arial"/>
                <w:szCs w:val="21"/>
              </w:rPr>
              <w:t xml:space="preserve"> w ilości 45 000 m</w:t>
            </w:r>
            <w:r w:rsidRPr="00F72B04">
              <w:rPr>
                <w:rFonts w:cs="Arial"/>
                <w:szCs w:val="21"/>
                <w:vertAlign w:val="superscript"/>
              </w:rPr>
              <w:t>3</w:t>
            </w:r>
            <w:r w:rsidRPr="00F72B04">
              <w:rPr>
                <w:rFonts w:cs="Arial"/>
                <w:szCs w:val="21"/>
              </w:rPr>
              <w:t>/rok</w:t>
            </w:r>
            <w:r w:rsidR="003A09E5" w:rsidRPr="00F72B04">
              <w:rPr>
                <w:rFonts w:cs="Arial"/>
                <w:szCs w:val="21"/>
              </w:rPr>
              <w:t xml:space="preserve">. </w:t>
            </w:r>
            <w:r w:rsidRPr="00F72B04">
              <w:rPr>
                <w:rFonts w:cs="Arial"/>
                <w:szCs w:val="21"/>
              </w:rPr>
              <w:t>Ilość wody zliczana jest na podstawie wskazań wodomierza, odrębnie dla wody pitnej</w:t>
            </w:r>
            <w:r w:rsidR="00605823" w:rsidRPr="00F72B04">
              <w:rPr>
                <w:rFonts w:cs="Arial"/>
                <w:szCs w:val="21"/>
              </w:rPr>
              <w:t xml:space="preserve"> </w:t>
            </w:r>
            <w:r w:rsidRPr="00F72B04">
              <w:rPr>
                <w:rFonts w:cs="Arial"/>
                <w:szCs w:val="21"/>
              </w:rPr>
              <w:t>i przemysłowej.</w:t>
            </w:r>
            <w:r w:rsidR="00F10779" w:rsidRPr="00F72B04">
              <w:rPr>
                <w:rFonts w:cs="Arial"/>
                <w:szCs w:val="21"/>
              </w:rPr>
              <w:t>”</w:t>
            </w:r>
          </w:p>
          <w:p w14:paraId="38AAB079" w14:textId="39CAC8CF" w:rsidR="00EF44FB" w:rsidRPr="00F72B04" w:rsidRDefault="00EF44FB" w:rsidP="00F10779">
            <w:pPr>
              <w:pStyle w:val="Arial10i50"/>
              <w:spacing w:line="268" w:lineRule="atLeast"/>
              <w:rPr>
                <w:rFonts w:cs="Arial"/>
                <w:b/>
                <w:color w:val="auto"/>
                <w:szCs w:val="21"/>
              </w:rPr>
            </w:pPr>
          </w:p>
          <w:p w14:paraId="6A32F37A" w14:textId="1CA907F1" w:rsidR="00F10779" w:rsidRPr="00F72B04" w:rsidRDefault="00F10779" w:rsidP="00F10779">
            <w:pPr>
              <w:pStyle w:val="Arial10i50"/>
              <w:numPr>
                <w:ilvl w:val="0"/>
                <w:numId w:val="64"/>
              </w:numPr>
              <w:spacing w:line="268" w:lineRule="atLeast"/>
              <w:ind w:hanging="44"/>
              <w:rPr>
                <w:rFonts w:cs="Arial"/>
                <w:b/>
                <w:szCs w:val="21"/>
              </w:rPr>
            </w:pPr>
            <w:r w:rsidRPr="00F72B04">
              <w:rPr>
                <w:rFonts w:cs="Arial"/>
                <w:szCs w:val="21"/>
              </w:rPr>
              <w:t xml:space="preserve">W części </w:t>
            </w:r>
            <w:r w:rsidRPr="00F72B04">
              <w:rPr>
                <w:rFonts w:cs="Arial"/>
                <w:b/>
                <w:szCs w:val="21"/>
              </w:rPr>
              <w:t xml:space="preserve">II </w:t>
            </w:r>
            <w:r w:rsidRPr="00F72B04">
              <w:rPr>
                <w:rFonts w:cs="Arial"/>
                <w:szCs w:val="21"/>
              </w:rPr>
              <w:t>pozwolenia zintegrowanego</w:t>
            </w:r>
            <w:r w:rsidR="000F0F3B">
              <w:rPr>
                <w:rFonts w:cs="Arial"/>
                <w:szCs w:val="21"/>
              </w:rPr>
              <w:t>,</w:t>
            </w:r>
            <w:r w:rsidRPr="00F72B04">
              <w:rPr>
                <w:rFonts w:cs="Arial"/>
                <w:b/>
                <w:szCs w:val="21"/>
              </w:rPr>
              <w:t xml:space="preserve"> </w:t>
            </w:r>
            <w:r w:rsidRPr="000F0F3B">
              <w:rPr>
                <w:rFonts w:cs="Arial"/>
                <w:szCs w:val="21"/>
              </w:rPr>
              <w:t>pn.</w:t>
            </w:r>
            <w:r w:rsidRPr="00F72B04">
              <w:rPr>
                <w:rFonts w:cs="Arial"/>
                <w:b/>
                <w:szCs w:val="21"/>
              </w:rPr>
              <w:t xml:space="preserve"> Źródła zaopatrzenia zakładu w wodę</w:t>
            </w:r>
            <w:r w:rsidRPr="00F72B04">
              <w:rPr>
                <w:rFonts w:cs="Arial"/>
                <w:szCs w:val="21"/>
              </w:rPr>
              <w:t>,</w:t>
            </w:r>
          </w:p>
          <w:p w14:paraId="1B30A5EE" w14:textId="58569174" w:rsidR="008A30FF" w:rsidRPr="00F72B04" w:rsidRDefault="00F10779" w:rsidP="00F10779">
            <w:pPr>
              <w:pStyle w:val="Arial10i50"/>
              <w:spacing w:line="268" w:lineRule="atLeast"/>
              <w:ind w:left="360"/>
              <w:rPr>
                <w:rFonts w:cs="Arial"/>
                <w:b/>
                <w:color w:val="auto"/>
                <w:szCs w:val="21"/>
              </w:rPr>
            </w:pPr>
            <w:r w:rsidRPr="00F72B04">
              <w:rPr>
                <w:rFonts w:cs="Arial"/>
                <w:color w:val="auto"/>
                <w:szCs w:val="21"/>
              </w:rPr>
              <w:t xml:space="preserve">punkt </w:t>
            </w:r>
            <w:r w:rsidRPr="00F72B04">
              <w:rPr>
                <w:rFonts w:cs="Arial"/>
                <w:b/>
                <w:color w:val="auto"/>
                <w:szCs w:val="21"/>
              </w:rPr>
              <w:t>2. Opis gospodarowania ściekami</w:t>
            </w:r>
          </w:p>
          <w:p w14:paraId="0C16E623" w14:textId="65877BC5" w:rsidR="00F10779" w:rsidRPr="00F72B04" w:rsidRDefault="00F10779" w:rsidP="00F10779">
            <w:pPr>
              <w:pStyle w:val="Arial10i50"/>
              <w:spacing w:line="268" w:lineRule="atLeast"/>
              <w:ind w:left="360"/>
              <w:rPr>
                <w:rFonts w:cs="Arial"/>
                <w:b/>
                <w:color w:val="auto"/>
                <w:szCs w:val="21"/>
              </w:rPr>
            </w:pPr>
          </w:p>
          <w:p w14:paraId="19A4111B" w14:textId="3ED756DE" w:rsidR="00F10779" w:rsidRPr="00F72B04" w:rsidRDefault="00F10779" w:rsidP="00F10779">
            <w:pPr>
              <w:pStyle w:val="Arial10i50"/>
              <w:spacing w:line="268" w:lineRule="atLeast"/>
              <w:ind w:left="360"/>
              <w:rPr>
                <w:rFonts w:cs="Arial"/>
                <w:i/>
                <w:color w:val="auto"/>
                <w:szCs w:val="21"/>
                <w:u w:val="single"/>
              </w:rPr>
            </w:pPr>
            <w:r w:rsidRPr="00F72B04">
              <w:rPr>
                <w:rFonts w:cs="Arial"/>
                <w:i/>
                <w:color w:val="auto"/>
                <w:szCs w:val="21"/>
                <w:u w:val="single"/>
              </w:rPr>
              <w:t>otrzymuje brzmienie:</w:t>
            </w:r>
          </w:p>
          <w:p w14:paraId="492A76D9" w14:textId="7D1E412A" w:rsidR="00F10779" w:rsidRPr="00F72B04" w:rsidRDefault="00F10779" w:rsidP="00F10779">
            <w:pPr>
              <w:pStyle w:val="Arial10i50"/>
              <w:spacing w:line="268" w:lineRule="atLeast"/>
              <w:ind w:left="360"/>
              <w:rPr>
                <w:rFonts w:cs="Arial"/>
                <w:i/>
                <w:color w:val="auto"/>
                <w:szCs w:val="21"/>
                <w:u w:val="single"/>
              </w:rPr>
            </w:pPr>
          </w:p>
          <w:p w14:paraId="50228309" w14:textId="1210470A" w:rsidR="001E2654" w:rsidRDefault="00F10779" w:rsidP="00F10779">
            <w:pPr>
              <w:pStyle w:val="Arial10i50"/>
              <w:spacing w:line="268" w:lineRule="atLeast"/>
              <w:ind w:left="360"/>
              <w:rPr>
                <w:rFonts w:cs="Arial"/>
                <w:b/>
                <w:color w:val="auto"/>
                <w:szCs w:val="21"/>
              </w:rPr>
            </w:pPr>
            <w:r w:rsidRPr="00F72B04">
              <w:rPr>
                <w:rFonts w:cs="Arial"/>
                <w:color w:val="auto"/>
                <w:szCs w:val="21"/>
              </w:rPr>
              <w:t>„</w:t>
            </w:r>
            <w:r w:rsidR="001E2654" w:rsidRPr="001E2654">
              <w:rPr>
                <w:rFonts w:cs="Arial"/>
                <w:b/>
                <w:color w:val="auto"/>
                <w:szCs w:val="21"/>
              </w:rPr>
              <w:t>2. Opis gospodarowania ściekami</w:t>
            </w:r>
          </w:p>
          <w:p w14:paraId="1582084D" w14:textId="77777777" w:rsidR="001E2654" w:rsidRDefault="001E2654" w:rsidP="00F10779">
            <w:pPr>
              <w:pStyle w:val="Arial10i50"/>
              <w:spacing w:line="268" w:lineRule="atLeast"/>
              <w:ind w:left="360"/>
              <w:rPr>
                <w:rFonts w:cs="Arial"/>
                <w:color w:val="auto"/>
                <w:szCs w:val="21"/>
              </w:rPr>
            </w:pPr>
          </w:p>
          <w:p w14:paraId="0CB6DC66" w14:textId="0C025278" w:rsidR="00F10779" w:rsidRPr="00F72B04" w:rsidRDefault="00F10779" w:rsidP="00F10779">
            <w:pPr>
              <w:pStyle w:val="Arial10i50"/>
              <w:spacing w:line="268" w:lineRule="atLeast"/>
              <w:ind w:left="360"/>
              <w:rPr>
                <w:rFonts w:cs="Arial"/>
                <w:b/>
                <w:color w:val="auto"/>
                <w:szCs w:val="21"/>
              </w:rPr>
            </w:pPr>
            <w:r w:rsidRPr="00F72B04">
              <w:rPr>
                <w:rFonts w:cs="Arial"/>
                <w:b/>
                <w:color w:val="auto"/>
                <w:szCs w:val="21"/>
              </w:rPr>
              <w:t>2.1. Ścieki bytowe</w:t>
            </w:r>
          </w:p>
          <w:p w14:paraId="21962481" w14:textId="1803355E" w:rsidR="00F10779" w:rsidRPr="00F72B04" w:rsidRDefault="00F10779" w:rsidP="00F10779">
            <w:pPr>
              <w:pStyle w:val="Arial10i50"/>
              <w:spacing w:line="268" w:lineRule="atLeast"/>
              <w:ind w:left="360"/>
              <w:rPr>
                <w:rFonts w:cs="Arial"/>
                <w:b/>
                <w:color w:val="auto"/>
                <w:szCs w:val="21"/>
              </w:rPr>
            </w:pPr>
          </w:p>
          <w:p w14:paraId="4A945156" w14:textId="389039D1" w:rsidR="00647E2F" w:rsidRPr="00F72B04" w:rsidRDefault="00F10779" w:rsidP="008667E7">
            <w:pPr>
              <w:pStyle w:val="Arial10i50"/>
              <w:spacing w:line="268" w:lineRule="atLeast"/>
              <w:ind w:left="360"/>
              <w:rPr>
                <w:rFonts w:cs="Arial"/>
                <w:color w:val="auto"/>
                <w:szCs w:val="21"/>
              </w:rPr>
            </w:pPr>
            <w:r w:rsidRPr="00F72B04">
              <w:rPr>
                <w:rFonts w:cs="Arial"/>
                <w:color w:val="auto"/>
                <w:szCs w:val="21"/>
              </w:rPr>
              <w:t>Ścieki bytowe</w:t>
            </w:r>
            <w:r w:rsidR="008667E7" w:rsidRPr="00F72B04">
              <w:rPr>
                <w:rFonts w:cs="Arial"/>
                <w:color w:val="auto"/>
                <w:szCs w:val="21"/>
              </w:rPr>
              <w:t>,</w:t>
            </w:r>
            <w:r w:rsidRPr="00F72B04">
              <w:rPr>
                <w:rFonts w:cs="Arial"/>
                <w:color w:val="auto"/>
                <w:szCs w:val="21"/>
              </w:rPr>
              <w:t xml:space="preserve"> pochodzą z zaplecza socjalnego i budynku biurowego zakładu. Ścieki te</w:t>
            </w:r>
            <w:r w:rsidR="008667E7" w:rsidRPr="00F72B04">
              <w:rPr>
                <w:rFonts w:cs="Arial"/>
                <w:color w:val="auto"/>
                <w:szCs w:val="21"/>
              </w:rPr>
              <w:t>,</w:t>
            </w:r>
            <w:r w:rsidRPr="00F72B04">
              <w:rPr>
                <w:rFonts w:cs="Arial"/>
                <w:color w:val="auto"/>
                <w:szCs w:val="21"/>
              </w:rPr>
              <w:t xml:space="preserve"> wprowadzane są systemem niezależnej kanalizacji</w:t>
            </w:r>
            <w:r w:rsidR="008667E7" w:rsidRPr="00F72B04">
              <w:rPr>
                <w:rFonts w:cs="Arial"/>
                <w:color w:val="auto"/>
                <w:szCs w:val="21"/>
              </w:rPr>
              <w:t>,</w:t>
            </w:r>
            <w:r w:rsidRPr="00F72B04">
              <w:rPr>
                <w:rFonts w:cs="Arial"/>
                <w:color w:val="auto"/>
                <w:szCs w:val="21"/>
              </w:rPr>
              <w:t xml:space="preserve"> do systemu kanalizacji </w:t>
            </w:r>
            <w:r w:rsidR="008667E7" w:rsidRPr="00F72B04">
              <w:rPr>
                <w:rFonts w:cs="Arial"/>
                <w:color w:val="auto"/>
                <w:szCs w:val="21"/>
              </w:rPr>
              <w:t xml:space="preserve">spółki </w:t>
            </w:r>
            <w:r w:rsidRPr="00F72B04">
              <w:rPr>
                <w:rFonts w:cs="Arial"/>
                <w:color w:val="auto"/>
                <w:szCs w:val="21"/>
              </w:rPr>
              <w:t>JSW K</w:t>
            </w:r>
            <w:r w:rsidR="00B42699">
              <w:rPr>
                <w:rFonts w:cs="Arial"/>
                <w:color w:val="auto"/>
                <w:szCs w:val="21"/>
              </w:rPr>
              <w:t>OKS</w:t>
            </w:r>
            <w:r w:rsidRPr="00F72B04">
              <w:rPr>
                <w:rFonts w:cs="Arial"/>
                <w:color w:val="auto"/>
                <w:szCs w:val="21"/>
              </w:rPr>
              <w:t xml:space="preserve"> S.A. Oddział Przyjaźń</w:t>
            </w:r>
            <w:r w:rsidR="008667E7" w:rsidRPr="00F72B04">
              <w:rPr>
                <w:rFonts w:cs="Arial"/>
                <w:color w:val="auto"/>
                <w:szCs w:val="21"/>
              </w:rPr>
              <w:t>,</w:t>
            </w:r>
            <w:r w:rsidRPr="00F72B04">
              <w:rPr>
                <w:rFonts w:cs="Arial"/>
                <w:color w:val="auto"/>
                <w:szCs w:val="21"/>
              </w:rPr>
              <w:t xml:space="preserve"> przy ul. Koksowniczej 1 w Dąbrowie Górniczej, a następnie</w:t>
            </w:r>
            <w:r w:rsidR="008667E7" w:rsidRPr="00F72B04">
              <w:rPr>
                <w:rFonts w:cs="Arial"/>
                <w:color w:val="auto"/>
                <w:szCs w:val="21"/>
              </w:rPr>
              <w:t>,</w:t>
            </w:r>
            <w:r w:rsidRPr="00F72B04">
              <w:rPr>
                <w:rFonts w:cs="Arial"/>
                <w:color w:val="auto"/>
                <w:szCs w:val="21"/>
              </w:rPr>
              <w:t xml:space="preserve"> do obiegu technologicznego oczyszczalni ścieków koksowni</w:t>
            </w:r>
            <w:r w:rsidR="008667E7" w:rsidRPr="00F72B04">
              <w:rPr>
                <w:rFonts w:cs="Arial"/>
                <w:color w:val="auto"/>
                <w:szCs w:val="21"/>
              </w:rPr>
              <w:t>,</w:t>
            </w:r>
            <w:r w:rsidRPr="00F72B04">
              <w:rPr>
                <w:rFonts w:cs="Arial"/>
                <w:color w:val="auto"/>
                <w:szCs w:val="21"/>
              </w:rPr>
              <w:t xml:space="preserve"> na jej część końcową (biologiczną).</w:t>
            </w:r>
            <w:r w:rsidR="008667E7" w:rsidRPr="00F72B04">
              <w:rPr>
                <w:rFonts w:cs="Arial"/>
                <w:color w:val="auto"/>
                <w:szCs w:val="21"/>
              </w:rPr>
              <w:t xml:space="preserve"> </w:t>
            </w:r>
          </w:p>
          <w:p w14:paraId="06AFA25A" w14:textId="17388B25" w:rsidR="004B5F77" w:rsidRPr="00F72B04" w:rsidRDefault="00F10779" w:rsidP="00A306AC">
            <w:pPr>
              <w:pStyle w:val="Arial10i50"/>
              <w:spacing w:line="268" w:lineRule="atLeast"/>
              <w:ind w:left="360"/>
              <w:rPr>
                <w:rFonts w:cs="Arial"/>
                <w:color w:val="auto"/>
                <w:szCs w:val="21"/>
              </w:rPr>
            </w:pPr>
            <w:r w:rsidRPr="00F72B04">
              <w:rPr>
                <w:rFonts w:cs="Arial"/>
                <w:color w:val="auto"/>
                <w:szCs w:val="21"/>
              </w:rPr>
              <w:t>Napływ ścieków odbywa się w sposób ciągły.</w:t>
            </w:r>
            <w:r w:rsidR="00A306AC">
              <w:rPr>
                <w:rFonts w:cs="Arial"/>
                <w:color w:val="auto"/>
                <w:szCs w:val="21"/>
              </w:rPr>
              <w:t xml:space="preserve"> </w:t>
            </w:r>
            <w:r w:rsidRPr="00F72B04">
              <w:rPr>
                <w:rFonts w:cs="Arial"/>
                <w:color w:val="auto"/>
                <w:szCs w:val="21"/>
              </w:rPr>
              <w:t>Zgodnie z umową</w:t>
            </w:r>
            <w:r w:rsidR="00A306AC">
              <w:rPr>
                <w:rFonts w:cs="Arial"/>
                <w:color w:val="auto"/>
                <w:szCs w:val="21"/>
              </w:rPr>
              <w:t>,</w:t>
            </w:r>
            <w:r w:rsidRPr="00F72B04">
              <w:rPr>
                <w:rFonts w:cs="Arial"/>
                <w:color w:val="auto"/>
                <w:szCs w:val="21"/>
              </w:rPr>
              <w:t xml:space="preserve"> </w:t>
            </w:r>
            <w:r w:rsidR="008667E7" w:rsidRPr="00F72B04">
              <w:rPr>
                <w:rFonts w:cs="Arial"/>
                <w:color w:val="auto"/>
                <w:szCs w:val="21"/>
              </w:rPr>
              <w:t xml:space="preserve">zawartą </w:t>
            </w:r>
            <w:r w:rsidRPr="00F72B04">
              <w:rPr>
                <w:rFonts w:cs="Arial"/>
                <w:color w:val="auto"/>
                <w:szCs w:val="21"/>
              </w:rPr>
              <w:t>z</w:t>
            </w:r>
            <w:r w:rsidR="008667E7" w:rsidRPr="00F72B04">
              <w:rPr>
                <w:rFonts w:cs="Arial"/>
                <w:color w:val="auto"/>
                <w:szCs w:val="21"/>
              </w:rPr>
              <w:t>e spółką</w:t>
            </w:r>
            <w:r w:rsidRPr="00F72B04">
              <w:rPr>
                <w:rFonts w:cs="Arial"/>
                <w:color w:val="auto"/>
                <w:szCs w:val="21"/>
              </w:rPr>
              <w:t xml:space="preserve"> JSW K</w:t>
            </w:r>
            <w:r w:rsidR="00B42699">
              <w:rPr>
                <w:rFonts w:cs="Arial"/>
                <w:color w:val="auto"/>
                <w:szCs w:val="21"/>
              </w:rPr>
              <w:t>OKS</w:t>
            </w:r>
            <w:r w:rsidRPr="00F72B04">
              <w:rPr>
                <w:rFonts w:cs="Arial"/>
                <w:color w:val="auto"/>
                <w:szCs w:val="21"/>
              </w:rPr>
              <w:t xml:space="preserve"> S.A.</w:t>
            </w:r>
            <w:r w:rsidR="008667E7" w:rsidRPr="00F72B04">
              <w:rPr>
                <w:rFonts w:cs="Arial"/>
                <w:color w:val="auto"/>
                <w:szCs w:val="21"/>
              </w:rPr>
              <w:t>,</w:t>
            </w:r>
            <w:r w:rsidRPr="00F72B04">
              <w:rPr>
                <w:rFonts w:cs="Arial"/>
                <w:color w:val="auto"/>
                <w:szCs w:val="21"/>
              </w:rPr>
              <w:t xml:space="preserve"> ilość ścieków bytowych przyjmowanych do oczyszczenia</w:t>
            </w:r>
            <w:r w:rsidR="008667E7" w:rsidRPr="00F72B04">
              <w:rPr>
                <w:rFonts w:cs="Arial"/>
                <w:color w:val="auto"/>
                <w:szCs w:val="21"/>
              </w:rPr>
              <w:t>,</w:t>
            </w:r>
            <w:r w:rsidRPr="00F72B04">
              <w:rPr>
                <w:rFonts w:cs="Arial"/>
                <w:color w:val="auto"/>
                <w:szCs w:val="21"/>
              </w:rPr>
              <w:t xml:space="preserve"> odpowiada ilości wody pitnej</w:t>
            </w:r>
            <w:r w:rsidR="00014E40">
              <w:rPr>
                <w:rFonts w:cs="Arial"/>
                <w:color w:val="auto"/>
                <w:szCs w:val="21"/>
              </w:rPr>
              <w:t>,</w:t>
            </w:r>
            <w:r w:rsidRPr="00F72B04">
              <w:rPr>
                <w:rFonts w:cs="Arial"/>
                <w:color w:val="auto"/>
                <w:szCs w:val="21"/>
              </w:rPr>
              <w:t xml:space="preserve"> pobieranej do celów socjalno-bytowych, określonej wg wskazań licznika wody pitnej</w:t>
            </w:r>
            <w:r w:rsidR="008667E7" w:rsidRPr="00F72B04">
              <w:rPr>
                <w:rFonts w:cs="Arial"/>
                <w:color w:val="auto"/>
                <w:szCs w:val="21"/>
              </w:rPr>
              <w:t>,</w:t>
            </w:r>
            <w:r w:rsidRPr="00F72B04">
              <w:rPr>
                <w:rFonts w:cs="Arial"/>
                <w:color w:val="auto"/>
                <w:szCs w:val="21"/>
              </w:rPr>
              <w:t xml:space="preserve"> </w:t>
            </w:r>
            <w:r w:rsidR="00A306AC">
              <w:rPr>
                <w:rFonts w:cs="Arial"/>
                <w:color w:val="auto"/>
                <w:szCs w:val="21"/>
              </w:rPr>
              <w:br/>
            </w:r>
            <w:r w:rsidRPr="00F72B04">
              <w:rPr>
                <w:rFonts w:cs="Arial"/>
                <w:color w:val="auto"/>
                <w:szCs w:val="21"/>
              </w:rPr>
              <w:t>w studzience pomiarowej.</w:t>
            </w:r>
            <w:r w:rsidR="004B5F77" w:rsidRPr="00F72B04">
              <w:rPr>
                <w:rFonts w:cs="Arial"/>
                <w:color w:val="auto"/>
                <w:szCs w:val="21"/>
              </w:rPr>
              <w:t xml:space="preserve"> </w:t>
            </w:r>
            <w:r w:rsidRPr="00F72B04">
              <w:rPr>
                <w:rFonts w:cs="Arial"/>
                <w:color w:val="auto"/>
                <w:szCs w:val="21"/>
              </w:rPr>
              <w:t>Maksymalna ilość ścieków bytowych</w:t>
            </w:r>
            <w:r w:rsidR="008667E7" w:rsidRPr="00F72B04">
              <w:rPr>
                <w:rFonts w:cs="Arial"/>
                <w:color w:val="auto"/>
                <w:szCs w:val="21"/>
              </w:rPr>
              <w:t>,</w:t>
            </w:r>
            <w:r w:rsidRPr="00F72B04">
              <w:rPr>
                <w:rFonts w:cs="Arial"/>
                <w:color w:val="auto"/>
                <w:szCs w:val="21"/>
              </w:rPr>
              <w:t xml:space="preserve"> odprowadzanych z </w:t>
            </w:r>
            <w:r w:rsidR="008667E7" w:rsidRPr="00F72B04">
              <w:rPr>
                <w:rFonts w:cs="Arial"/>
                <w:color w:val="auto"/>
                <w:szCs w:val="21"/>
              </w:rPr>
              <w:t xml:space="preserve">zakładu </w:t>
            </w:r>
            <w:r w:rsidRPr="00F72B04">
              <w:rPr>
                <w:rFonts w:cs="Arial"/>
                <w:color w:val="auto"/>
                <w:szCs w:val="21"/>
              </w:rPr>
              <w:t>S</w:t>
            </w:r>
            <w:r w:rsidR="00B42699">
              <w:rPr>
                <w:rFonts w:cs="Arial"/>
                <w:color w:val="auto"/>
                <w:szCs w:val="21"/>
              </w:rPr>
              <w:t>ARPI</w:t>
            </w:r>
            <w:r w:rsidR="008667E7" w:rsidRPr="00F72B04">
              <w:rPr>
                <w:rFonts w:cs="Arial"/>
                <w:color w:val="auto"/>
                <w:szCs w:val="21"/>
              </w:rPr>
              <w:t xml:space="preserve"> Dąbrowa Górnicza Sp. z</w:t>
            </w:r>
            <w:r w:rsidR="00415054" w:rsidRPr="00F72B04">
              <w:rPr>
                <w:rFonts w:cs="Arial"/>
                <w:color w:val="auto"/>
                <w:szCs w:val="21"/>
              </w:rPr>
              <w:t xml:space="preserve"> </w:t>
            </w:r>
            <w:r w:rsidR="008667E7" w:rsidRPr="00F72B04">
              <w:rPr>
                <w:rFonts w:cs="Arial"/>
                <w:color w:val="auto"/>
                <w:szCs w:val="21"/>
              </w:rPr>
              <w:t>o.o.</w:t>
            </w:r>
            <w:r w:rsidRPr="00F72B04">
              <w:rPr>
                <w:rFonts w:cs="Arial"/>
                <w:color w:val="auto"/>
                <w:szCs w:val="21"/>
              </w:rPr>
              <w:t>, zgodnie z posiadaną umową</w:t>
            </w:r>
            <w:r w:rsidR="008667E7" w:rsidRPr="00F72B04">
              <w:rPr>
                <w:rFonts w:cs="Arial"/>
                <w:color w:val="auto"/>
                <w:szCs w:val="21"/>
              </w:rPr>
              <w:t>,</w:t>
            </w:r>
            <w:r w:rsidRPr="00F72B04">
              <w:rPr>
                <w:rFonts w:cs="Arial"/>
                <w:color w:val="auto"/>
                <w:szCs w:val="21"/>
              </w:rPr>
              <w:t xml:space="preserve"> wynosi 2 000 m</w:t>
            </w:r>
            <w:r w:rsidRPr="00F72B04">
              <w:rPr>
                <w:rFonts w:cs="Arial"/>
                <w:color w:val="auto"/>
                <w:szCs w:val="21"/>
                <w:vertAlign w:val="superscript"/>
              </w:rPr>
              <w:t>3</w:t>
            </w:r>
            <w:r w:rsidRPr="00F72B04">
              <w:rPr>
                <w:rFonts w:cs="Arial"/>
                <w:color w:val="auto"/>
                <w:szCs w:val="21"/>
              </w:rPr>
              <w:t>/rok.</w:t>
            </w:r>
          </w:p>
          <w:p w14:paraId="32740AFF" w14:textId="0900C3A4" w:rsidR="00623578" w:rsidRPr="00F72B04" w:rsidRDefault="00623578" w:rsidP="00623578">
            <w:pPr>
              <w:pStyle w:val="Arial10i50"/>
              <w:spacing w:line="268" w:lineRule="atLeast"/>
              <w:ind w:left="360"/>
              <w:rPr>
                <w:rFonts w:cs="Arial"/>
                <w:b/>
                <w:szCs w:val="21"/>
              </w:rPr>
            </w:pPr>
            <w:r w:rsidRPr="00F72B04">
              <w:rPr>
                <w:rFonts w:cs="Arial"/>
                <w:b/>
                <w:color w:val="auto"/>
                <w:szCs w:val="21"/>
              </w:rPr>
              <w:lastRenderedPageBreak/>
              <w:t>2.2. Wody opadowe i roztopowe</w:t>
            </w:r>
            <w:r w:rsidRPr="00F72B04">
              <w:rPr>
                <w:rFonts w:cs="Arial"/>
                <w:b/>
                <w:color w:val="auto"/>
                <w:szCs w:val="21"/>
              </w:rPr>
              <w:br/>
            </w:r>
            <w:r w:rsidRPr="00F72B04">
              <w:rPr>
                <w:rFonts w:cs="Arial"/>
                <w:b/>
                <w:color w:val="auto"/>
                <w:szCs w:val="21"/>
              </w:rPr>
              <w:br/>
            </w:r>
            <w:r w:rsidRPr="00F72B04">
              <w:rPr>
                <w:rFonts w:cs="Arial"/>
                <w:szCs w:val="21"/>
              </w:rPr>
              <w:t>Wody opadowe lub roztopowe z dachów oraz powierzchni utwardzonych, odprowadzane są wspólnym systemem kanalizacyjnym, wraz ze ściekami przemysłowymi, do zbiornika retencyjnego (buforowo/magazynowego), o pojemności 400 m</w:t>
            </w:r>
            <w:r w:rsidRPr="00F72B04">
              <w:rPr>
                <w:rFonts w:cs="Arial"/>
                <w:szCs w:val="21"/>
                <w:vertAlign w:val="superscript"/>
              </w:rPr>
              <w:t>3</w:t>
            </w:r>
            <w:r w:rsidRPr="00F72B04">
              <w:rPr>
                <w:rFonts w:cs="Arial"/>
                <w:szCs w:val="21"/>
              </w:rPr>
              <w:t>, a następnie, do urządzeń kanalizacyjnych spółki JSW KOKS S.A. Oddział Przyjaźń w Dąbrowie Górniczej. Wody opadowe, ujęte są jako strumień ścieków przemysłowych</w:t>
            </w:r>
            <w:r w:rsidR="00AF6BA6" w:rsidRPr="00F72B04">
              <w:rPr>
                <w:rFonts w:cs="Arial"/>
                <w:szCs w:val="21"/>
              </w:rPr>
              <w:t>,</w:t>
            </w:r>
            <w:r w:rsidRPr="00F72B04">
              <w:rPr>
                <w:rFonts w:cs="Arial"/>
                <w:szCs w:val="21"/>
              </w:rPr>
              <w:t xml:space="preserve"> pochodzących z przedmiotowej instalacji. </w:t>
            </w:r>
            <w:r w:rsidRPr="00F72B04">
              <w:rPr>
                <w:rFonts w:cs="Arial"/>
                <w:szCs w:val="21"/>
              </w:rPr>
              <w:br/>
            </w:r>
            <w:r w:rsidRPr="00F72B04">
              <w:rPr>
                <w:rFonts w:cs="Arial"/>
                <w:szCs w:val="21"/>
              </w:rPr>
              <w:br/>
              <w:t xml:space="preserve">Średnia, roczna ilość wód opadowych lub roztopowych, odprowadzanych z terenu </w:t>
            </w:r>
            <w:r w:rsidR="00415054" w:rsidRPr="00F72B04">
              <w:rPr>
                <w:rFonts w:cs="Arial"/>
                <w:szCs w:val="21"/>
              </w:rPr>
              <w:t>instalacji</w:t>
            </w:r>
            <w:r w:rsidRPr="00F72B04">
              <w:rPr>
                <w:rFonts w:cs="Arial"/>
                <w:szCs w:val="21"/>
              </w:rPr>
              <w:t xml:space="preserve"> wynosi 14 920 m</w:t>
            </w:r>
            <w:r w:rsidRPr="00F72B04">
              <w:rPr>
                <w:rFonts w:cs="Arial"/>
                <w:szCs w:val="21"/>
                <w:vertAlign w:val="superscript"/>
              </w:rPr>
              <w:t>3</w:t>
            </w:r>
            <w:r w:rsidRPr="00F72B04">
              <w:rPr>
                <w:rFonts w:cs="Arial"/>
                <w:szCs w:val="21"/>
              </w:rPr>
              <w:t>/rok.</w:t>
            </w:r>
          </w:p>
          <w:p w14:paraId="0B6FF260" w14:textId="220C676E" w:rsidR="008A30FF" w:rsidRPr="00F72B04" w:rsidRDefault="008A30FF" w:rsidP="008A30FF">
            <w:pPr>
              <w:pStyle w:val="Arial10i50"/>
              <w:spacing w:line="268" w:lineRule="atLeast"/>
              <w:ind w:left="360"/>
              <w:rPr>
                <w:rFonts w:cs="Arial"/>
                <w:color w:val="auto"/>
                <w:szCs w:val="21"/>
              </w:rPr>
            </w:pPr>
          </w:p>
          <w:p w14:paraId="073E2A7B" w14:textId="77777777" w:rsidR="00AC34A3" w:rsidRPr="00F72B04" w:rsidRDefault="005B6684" w:rsidP="00AC34A3">
            <w:pPr>
              <w:pStyle w:val="Arial10i50"/>
              <w:spacing w:line="268" w:lineRule="atLeast"/>
              <w:ind w:left="360"/>
              <w:rPr>
                <w:rFonts w:cs="Arial"/>
                <w:b/>
                <w:color w:val="auto"/>
                <w:szCs w:val="21"/>
              </w:rPr>
            </w:pPr>
            <w:r w:rsidRPr="00F72B04">
              <w:rPr>
                <w:rFonts w:cs="Arial"/>
                <w:b/>
                <w:color w:val="auto"/>
                <w:szCs w:val="21"/>
              </w:rPr>
              <w:t>2.3. Ścieki przemysłowe</w:t>
            </w:r>
            <w:r w:rsidRPr="00F72B04">
              <w:rPr>
                <w:rFonts w:cs="Arial"/>
                <w:b/>
                <w:color w:val="auto"/>
                <w:szCs w:val="21"/>
              </w:rPr>
              <w:br/>
            </w:r>
          </w:p>
          <w:p w14:paraId="25E4891C" w14:textId="77777777" w:rsidR="00AC34A3" w:rsidRPr="00F72B04" w:rsidRDefault="00AC34A3" w:rsidP="00AC34A3">
            <w:pPr>
              <w:pStyle w:val="Arial10i50"/>
              <w:spacing w:line="268" w:lineRule="atLeast"/>
              <w:ind w:left="360"/>
              <w:rPr>
                <w:rFonts w:cs="Arial"/>
                <w:color w:val="auto"/>
                <w:szCs w:val="21"/>
              </w:rPr>
            </w:pPr>
            <w:r w:rsidRPr="00F72B04">
              <w:rPr>
                <w:rFonts w:cs="Arial"/>
                <w:color w:val="auto"/>
                <w:szCs w:val="21"/>
              </w:rPr>
              <w:t xml:space="preserve">Ścieki przemysłowe pochodzą z następujących procesów technologicznych: </w:t>
            </w:r>
          </w:p>
          <w:p w14:paraId="54CA3F5A" w14:textId="042E9F23" w:rsidR="00AC34A3" w:rsidRPr="00F72B04" w:rsidRDefault="00AC34A3" w:rsidP="00E044EC">
            <w:pPr>
              <w:pStyle w:val="Arial10i50"/>
              <w:numPr>
                <w:ilvl w:val="0"/>
                <w:numId w:val="70"/>
              </w:numPr>
              <w:spacing w:line="268" w:lineRule="atLeast"/>
              <w:rPr>
                <w:rFonts w:cs="Arial"/>
                <w:color w:val="auto"/>
                <w:szCs w:val="21"/>
              </w:rPr>
            </w:pPr>
            <w:r w:rsidRPr="00F72B04">
              <w:rPr>
                <w:rFonts w:cs="Arial"/>
                <w:color w:val="auto"/>
                <w:szCs w:val="21"/>
              </w:rPr>
              <w:t>ścieki przemysłowe z instalacji termicznego przekształcania odpadów - IPPC A1, w ilości około 410 m</w:t>
            </w:r>
            <w:r w:rsidRPr="00F72B04">
              <w:rPr>
                <w:rFonts w:cs="Arial"/>
                <w:color w:val="auto"/>
                <w:szCs w:val="21"/>
                <w:vertAlign w:val="superscript"/>
              </w:rPr>
              <w:t>3</w:t>
            </w:r>
            <w:r w:rsidRPr="00F72B04">
              <w:rPr>
                <w:rFonts w:cs="Arial"/>
                <w:color w:val="auto"/>
                <w:szCs w:val="21"/>
              </w:rPr>
              <w:t>/rok, będące mieszaniną niżej wymienionych strumieni:</w:t>
            </w:r>
          </w:p>
          <w:p w14:paraId="6DED418D" w14:textId="123C60F9" w:rsidR="00AC34A3" w:rsidRPr="00F72B04" w:rsidRDefault="00AC34A3" w:rsidP="00E044EC">
            <w:pPr>
              <w:pStyle w:val="Arial10i50"/>
              <w:numPr>
                <w:ilvl w:val="0"/>
                <w:numId w:val="71"/>
              </w:numPr>
              <w:spacing w:line="268" w:lineRule="atLeast"/>
              <w:rPr>
                <w:rFonts w:cs="Arial"/>
                <w:color w:val="auto"/>
                <w:szCs w:val="21"/>
              </w:rPr>
            </w:pPr>
            <w:r w:rsidRPr="00F72B04">
              <w:rPr>
                <w:rFonts w:cs="Arial"/>
                <w:color w:val="auto"/>
                <w:szCs w:val="21"/>
              </w:rPr>
              <w:t xml:space="preserve">odmuliny z kotła </w:t>
            </w:r>
            <w:proofErr w:type="spellStart"/>
            <w:r w:rsidRPr="00F72B04">
              <w:rPr>
                <w:rFonts w:cs="Arial"/>
                <w:color w:val="auto"/>
                <w:szCs w:val="21"/>
              </w:rPr>
              <w:t>odzysknicowego</w:t>
            </w:r>
            <w:proofErr w:type="spellEnd"/>
            <w:r w:rsidRPr="00F72B04">
              <w:rPr>
                <w:rFonts w:cs="Arial"/>
                <w:color w:val="auto"/>
                <w:szCs w:val="21"/>
              </w:rPr>
              <w:t xml:space="preserve"> - w ilości około 10 m</w:t>
            </w:r>
            <w:r w:rsidRPr="00F72B04">
              <w:rPr>
                <w:rFonts w:cs="Arial"/>
                <w:color w:val="auto"/>
                <w:szCs w:val="21"/>
                <w:vertAlign w:val="superscript"/>
              </w:rPr>
              <w:t>3</w:t>
            </w:r>
            <w:r w:rsidRPr="00F72B04">
              <w:rPr>
                <w:rFonts w:cs="Arial"/>
                <w:color w:val="auto"/>
                <w:szCs w:val="21"/>
              </w:rPr>
              <w:t>/rok,</w:t>
            </w:r>
          </w:p>
          <w:p w14:paraId="41F8A09B" w14:textId="0C9AB558" w:rsidR="00AC34A3" w:rsidRPr="00F72B04" w:rsidRDefault="00AC34A3" w:rsidP="00E044EC">
            <w:pPr>
              <w:pStyle w:val="Arial10i50"/>
              <w:numPr>
                <w:ilvl w:val="0"/>
                <w:numId w:val="71"/>
              </w:numPr>
              <w:spacing w:line="268" w:lineRule="atLeast"/>
              <w:rPr>
                <w:rFonts w:cs="Arial"/>
                <w:color w:val="auto"/>
                <w:szCs w:val="21"/>
              </w:rPr>
            </w:pPr>
            <w:r w:rsidRPr="00F72B04">
              <w:rPr>
                <w:rFonts w:cs="Arial"/>
                <w:color w:val="auto"/>
                <w:szCs w:val="21"/>
              </w:rPr>
              <w:t xml:space="preserve">strumień z procesu demineralizacji wody dla potrzeb kotłowych - w ilości około </w:t>
            </w:r>
            <w:r w:rsidRPr="00F72B04">
              <w:rPr>
                <w:rFonts w:cs="Arial"/>
                <w:color w:val="auto"/>
                <w:szCs w:val="21"/>
              </w:rPr>
              <w:br/>
              <w:t>350 m</w:t>
            </w:r>
            <w:r w:rsidRPr="00F72B04">
              <w:rPr>
                <w:rFonts w:cs="Arial"/>
                <w:color w:val="auto"/>
                <w:szCs w:val="21"/>
                <w:vertAlign w:val="superscript"/>
              </w:rPr>
              <w:t>3</w:t>
            </w:r>
            <w:r w:rsidRPr="00F72B04">
              <w:rPr>
                <w:rFonts w:cs="Arial"/>
                <w:color w:val="auto"/>
                <w:szCs w:val="21"/>
              </w:rPr>
              <w:t>/rok,</w:t>
            </w:r>
          </w:p>
          <w:p w14:paraId="5246D4EB" w14:textId="4E3035B1" w:rsidR="00AC34A3" w:rsidRPr="00F72B04" w:rsidRDefault="00AC34A3" w:rsidP="00E044EC">
            <w:pPr>
              <w:pStyle w:val="Arial10i50"/>
              <w:numPr>
                <w:ilvl w:val="0"/>
                <w:numId w:val="71"/>
              </w:numPr>
              <w:spacing w:line="268" w:lineRule="atLeast"/>
              <w:rPr>
                <w:rFonts w:cs="Arial"/>
                <w:color w:val="auto"/>
                <w:szCs w:val="21"/>
              </w:rPr>
            </w:pPr>
            <w:r w:rsidRPr="00F72B04">
              <w:rPr>
                <w:rFonts w:cs="Arial"/>
                <w:color w:val="auto"/>
                <w:szCs w:val="21"/>
              </w:rPr>
              <w:t>okresowe zrzuty kondensatu z parowych obiegów grzewczych - w ilości około 50 m</w:t>
            </w:r>
            <w:r w:rsidRPr="00F72B04">
              <w:rPr>
                <w:rFonts w:cs="Arial"/>
                <w:color w:val="auto"/>
                <w:szCs w:val="21"/>
                <w:vertAlign w:val="superscript"/>
              </w:rPr>
              <w:t>3</w:t>
            </w:r>
            <w:r w:rsidRPr="00F72B04">
              <w:rPr>
                <w:rFonts w:cs="Arial"/>
                <w:color w:val="auto"/>
                <w:szCs w:val="21"/>
              </w:rPr>
              <w:t>/rok,</w:t>
            </w:r>
          </w:p>
          <w:p w14:paraId="50E8AB5F" w14:textId="75E31721" w:rsidR="005B6684" w:rsidRPr="00F72B04" w:rsidRDefault="00AC34A3" w:rsidP="00E044EC">
            <w:pPr>
              <w:pStyle w:val="Arial10i50"/>
              <w:numPr>
                <w:ilvl w:val="0"/>
                <w:numId w:val="70"/>
              </w:numPr>
              <w:spacing w:line="268" w:lineRule="atLeast"/>
              <w:rPr>
                <w:rFonts w:cs="Arial"/>
                <w:color w:val="auto"/>
                <w:szCs w:val="21"/>
              </w:rPr>
            </w:pPr>
            <w:r w:rsidRPr="00F72B04">
              <w:rPr>
                <w:rFonts w:cs="Arial"/>
                <w:color w:val="auto"/>
                <w:szCs w:val="21"/>
              </w:rPr>
              <w:t>ścieki przemysłowe z instalacji fizykochemicznego przygotowania odpadów ciekłych B2</w:t>
            </w:r>
            <w:r w:rsidR="00511C45">
              <w:rPr>
                <w:rFonts w:cs="Arial"/>
                <w:color w:val="auto"/>
                <w:szCs w:val="21"/>
              </w:rPr>
              <w:t>,</w:t>
            </w:r>
            <w:r w:rsidRPr="00F72B04">
              <w:rPr>
                <w:rFonts w:cs="Arial"/>
                <w:color w:val="auto"/>
                <w:szCs w:val="21"/>
              </w:rPr>
              <w:t xml:space="preserve"> </w:t>
            </w:r>
            <w:r w:rsidR="00566FD5">
              <w:rPr>
                <w:rFonts w:cs="Arial"/>
                <w:color w:val="auto"/>
                <w:szCs w:val="21"/>
              </w:rPr>
              <w:br/>
            </w:r>
            <w:r w:rsidRPr="00F72B04">
              <w:rPr>
                <w:rFonts w:cs="Arial"/>
                <w:color w:val="auto"/>
                <w:szCs w:val="21"/>
              </w:rPr>
              <w:t xml:space="preserve">tj. przygotowany, oczyszczony strumień odcieków (stanowiący strumień właściwy) </w:t>
            </w:r>
            <w:r w:rsidR="00D3619A">
              <w:rPr>
                <w:rFonts w:cs="Arial"/>
                <w:color w:val="auto"/>
                <w:szCs w:val="21"/>
              </w:rPr>
              <w:br/>
            </w:r>
            <w:r w:rsidRPr="00F72B04">
              <w:rPr>
                <w:rFonts w:cs="Arial"/>
                <w:color w:val="auto"/>
                <w:szCs w:val="21"/>
              </w:rPr>
              <w:t xml:space="preserve">z </w:t>
            </w:r>
            <w:proofErr w:type="spellStart"/>
            <w:r w:rsidRPr="00F72B04">
              <w:rPr>
                <w:rFonts w:cs="Arial"/>
                <w:color w:val="auto"/>
                <w:szCs w:val="21"/>
              </w:rPr>
              <w:t>aeroflotatora</w:t>
            </w:r>
            <w:proofErr w:type="spellEnd"/>
            <w:r w:rsidR="00511C45">
              <w:rPr>
                <w:rFonts w:cs="Arial"/>
                <w:color w:val="auto"/>
                <w:szCs w:val="21"/>
              </w:rPr>
              <w:t>,</w:t>
            </w:r>
            <w:r w:rsidRPr="00F72B04">
              <w:rPr>
                <w:rFonts w:cs="Arial"/>
                <w:color w:val="auto"/>
                <w:szCs w:val="21"/>
              </w:rPr>
              <w:t xml:space="preserve"> gromadzony w zbiorniku buforowo/magazynowym, w ilości ok. 33 922 m</w:t>
            </w:r>
            <w:r w:rsidRPr="00F72B04">
              <w:rPr>
                <w:rFonts w:cs="Arial"/>
                <w:color w:val="auto"/>
                <w:szCs w:val="21"/>
                <w:vertAlign w:val="superscript"/>
              </w:rPr>
              <w:t>3</w:t>
            </w:r>
            <w:r w:rsidRPr="00F72B04">
              <w:rPr>
                <w:rFonts w:cs="Arial"/>
                <w:color w:val="auto"/>
                <w:szCs w:val="21"/>
              </w:rPr>
              <w:t>/rok.</w:t>
            </w:r>
          </w:p>
          <w:p w14:paraId="4A50E78B" w14:textId="1CCFA16E" w:rsidR="00512FBB" w:rsidRPr="00F72B04" w:rsidRDefault="00512FBB" w:rsidP="00512FBB">
            <w:pPr>
              <w:pStyle w:val="Arial10i50"/>
              <w:spacing w:line="268" w:lineRule="atLeast"/>
              <w:rPr>
                <w:rFonts w:cs="Arial"/>
                <w:color w:val="auto"/>
                <w:szCs w:val="21"/>
              </w:rPr>
            </w:pPr>
          </w:p>
          <w:p w14:paraId="53E71B97" w14:textId="067E2A07" w:rsidR="00512FBB" w:rsidRPr="00F72B04" w:rsidRDefault="00512FBB" w:rsidP="00512FBB">
            <w:pPr>
              <w:pStyle w:val="Arial10i50"/>
              <w:spacing w:line="268" w:lineRule="atLeast"/>
              <w:ind w:left="316"/>
              <w:rPr>
                <w:rFonts w:cs="Arial"/>
                <w:szCs w:val="21"/>
              </w:rPr>
            </w:pPr>
            <w:r w:rsidRPr="00F72B04">
              <w:rPr>
                <w:rFonts w:cs="Arial"/>
                <w:szCs w:val="21"/>
              </w:rPr>
              <w:t xml:space="preserve">Ścieki przemysłowe z </w:t>
            </w:r>
            <w:r w:rsidR="003D64AB">
              <w:rPr>
                <w:rFonts w:cs="Arial"/>
                <w:szCs w:val="21"/>
              </w:rPr>
              <w:t>przedmiotowej instalacji,</w:t>
            </w:r>
            <w:r w:rsidRPr="00F72B04">
              <w:rPr>
                <w:rFonts w:cs="Arial"/>
                <w:szCs w:val="21"/>
              </w:rPr>
              <w:t xml:space="preserve"> wprowadzane są do wewnętrznej kanalizacji deszczowo</w:t>
            </w:r>
            <w:r w:rsidR="001F4941">
              <w:rPr>
                <w:rFonts w:cs="Arial"/>
                <w:szCs w:val="21"/>
              </w:rPr>
              <w:t>-</w:t>
            </w:r>
            <w:r w:rsidRPr="00F72B04">
              <w:rPr>
                <w:rFonts w:cs="Arial"/>
                <w:szCs w:val="21"/>
              </w:rPr>
              <w:t>przemysłowej, a następnie</w:t>
            </w:r>
            <w:r w:rsidR="001F4941">
              <w:rPr>
                <w:rFonts w:cs="Arial"/>
                <w:szCs w:val="21"/>
              </w:rPr>
              <w:t>,</w:t>
            </w:r>
            <w:r w:rsidRPr="00F72B04">
              <w:rPr>
                <w:rFonts w:cs="Arial"/>
                <w:szCs w:val="21"/>
              </w:rPr>
              <w:t xml:space="preserve"> gromadzone</w:t>
            </w:r>
            <w:r w:rsidR="001F4941">
              <w:rPr>
                <w:rFonts w:cs="Arial"/>
                <w:szCs w:val="21"/>
              </w:rPr>
              <w:t xml:space="preserve"> są</w:t>
            </w:r>
            <w:r w:rsidRPr="00F72B04">
              <w:rPr>
                <w:rFonts w:cs="Arial"/>
                <w:szCs w:val="21"/>
              </w:rPr>
              <w:t xml:space="preserve"> w bezodpływowym zbiorniku retencyjnym</w:t>
            </w:r>
            <w:r w:rsidR="001F4941">
              <w:rPr>
                <w:rFonts w:cs="Arial"/>
                <w:szCs w:val="21"/>
              </w:rPr>
              <w:t>,</w:t>
            </w:r>
            <w:r w:rsidRPr="00F72B04">
              <w:rPr>
                <w:rFonts w:cs="Arial"/>
                <w:szCs w:val="21"/>
              </w:rPr>
              <w:t xml:space="preserve"> o pojemności 400 m</w:t>
            </w:r>
            <w:r w:rsidRPr="00F72B04">
              <w:rPr>
                <w:rFonts w:cs="Arial"/>
                <w:szCs w:val="21"/>
                <w:vertAlign w:val="superscript"/>
              </w:rPr>
              <w:t>3</w:t>
            </w:r>
            <w:r w:rsidRPr="00F72B04">
              <w:rPr>
                <w:rFonts w:cs="Arial"/>
                <w:szCs w:val="21"/>
              </w:rPr>
              <w:t xml:space="preserve"> (in. buforowo/magazynowym), który zlokalizowany jest na terenie zakładu. Ścieki ze zbiornika są odpompowywane </w:t>
            </w:r>
            <w:r w:rsidR="001F4941">
              <w:rPr>
                <w:rFonts w:cs="Arial"/>
                <w:szCs w:val="21"/>
              </w:rPr>
              <w:t>okresowo</w:t>
            </w:r>
            <w:r w:rsidRPr="00F72B04">
              <w:rPr>
                <w:rFonts w:cs="Arial"/>
                <w:szCs w:val="21"/>
              </w:rPr>
              <w:t xml:space="preserve"> do oczyszczalni </w:t>
            </w:r>
            <w:r w:rsidR="001F4941">
              <w:rPr>
                <w:rFonts w:cs="Arial"/>
                <w:szCs w:val="21"/>
              </w:rPr>
              <w:t xml:space="preserve">ścieków </w:t>
            </w:r>
            <w:r w:rsidR="00544B8C" w:rsidRPr="00F72B04">
              <w:rPr>
                <w:rFonts w:cs="Arial"/>
                <w:szCs w:val="21"/>
              </w:rPr>
              <w:t xml:space="preserve">spółki </w:t>
            </w:r>
            <w:r w:rsidRPr="00F72B04">
              <w:rPr>
                <w:rFonts w:cs="Arial"/>
                <w:szCs w:val="21"/>
              </w:rPr>
              <w:t xml:space="preserve">JSW KOKS S.A. Oddział Przyjaźń w Dąbrowie Górniczej (na podstawie zawartej umowy oraz pozwolenia wodnoprawnego). </w:t>
            </w:r>
          </w:p>
          <w:p w14:paraId="6470BBF2" w14:textId="5E1CF3C2" w:rsidR="00512FBB" w:rsidRPr="00F72B04" w:rsidRDefault="00512FBB" w:rsidP="00512FBB">
            <w:pPr>
              <w:pStyle w:val="Arial10i50"/>
              <w:spacing w:line="268" w:lineRule="atLeast"/>
              <w:ind w:left="316"/>
              <w:rPr>
                <w:rFonts w:cs="Arial"/>
                <w:color w:val="auto"/>
                <w:szCs w:val="21"/>
              </w:rPr>
            </w:pPr>
          </w:p>
          <w:p w14:paraId="278D4D0C" w14:textId="77777777" w:rsidR="00512FBB" w:rsidRPr="00F72B04" w:rsidRDefault="00512FBB" w:rsidP="00512FBB">
            <w:pPr>
              <w:pStyle w:val="Arial10i50"/>
              <w:spacing w:line="268" w:lineRule="atLeast"/>
              <w:ind w:left="316"/>
              <w:rPr>
                <w:rFonts w:cs="Arial"/>
                <w:szCs w:val="21"/>
              </w:rPr>
            </w:pPr>
            <w:r w:rsidRPr="00F72B04">
              <w:rPr>
                <w:rFonts w:cs="Arial"/>
                <w:szCs w:val="21"/>
              </w:rPr>
              <w:t>Poza zrzutem na oczyszczalnie ścieków JSW KOKS S.A, ścieki przemysłowe wykorzystywane są w procesie termicznego przekształcania odpadów (D10) do:</w:t>
            </w:r>
          </w:p>
          <w:p w14:paraId="72D19036" w14:textId="22230642" w:rsidR="00512FBB" w:rsidRPr="00F72B04" w:rsidRDefault="00512FBB" w:rsidP="00E044EC">
            <w:pPr>
              <w:pStyle w:val="Arial10i50"/>
              <w:numPr>
                <w:ilvl w:val="0"/>
                <w:numId w:val="72"/>
              </w:numPr>
              <w:spacing w:line="268" w:lineRule="atLeast"/>
              <w:rPr>
                <w:rFonts w:cs="Arial"/>
                <w:szCs w:val="21"/>
              </w:rPr>
            </w:pPr>
            <w:r w:rsidRPr="00F72B04">
              <w:rPr>
                <w:rFonts w:cs="Arial"/>
                <w:szCs w:val="21"/>
              </w:rPr>
              <w:t>uzupełniania wody w przenośnikach zgrzebłowych mokrych – chłodzenie żużla</w:t>
            </w:r>
            <w:r w:rsidR="00592A6F" w:rsidRPr="00F72B04">
              <w:rPr>
                <w:rFonts w:cs="Arial"/>
                <w:szCs w:val="21"/>
              </w:rPr>
              <w:t>,</w:t>
            </w:r>
            <w:r w:rsidRPr="00F72B04">
              <w:rPr>
                <w:rFonts w:cs="Arial"/>
                <w:szCs w:val="21"/>
              </w:rPr>
              <w:t xml:space="preserve"> </w:t>
            </w:r>
            <w:r w:rsidR="005D5D7F">
              <w:rPr>
                <w:rFonts w:cs="Arial"/>
                <w:szCs w:val="21"/>
              </w:rPr>
              <w:br/>
            </w:r>
            <w:r w:rsidRPr="00F72B04">
              <w:rPr>
                <w:rFonts w:cs="Arial"/>
                <w:szCs w:val="21"/>
              </w:rPr>
              <w:t>tj. ok</w:t>
            </w:r>
            <w:r w:rsidR="00592A6F" w:rsidRPr="00F72B04">
              <w:rPr>
                <w:rFonts w:cs="Arial"/>
                <w:szCs w:val="21"/>
              </w:rPr>
              <w:t>.</w:t>
            </w:r>
            <w:r w:rsidRPr="00F72B04">
              <w:rPr>
                <w:rFonts w:cs="Arial"/>
                <w:szCs w:val="21"/>
              </w:rPr>
              <w:t xml:space="preserve"> 10 000 m</w:t>
            </w:r>
            <w:r w:rsidRPr="00F72B04">
              <w:rPr>
                <w:rFonts w:cs="Arial"/>
                <w:szCs w:val="21"/>
                <w:vertAlign w:val="superscript"/>
              </w:rPr>
              <w:t>3</w:t>
            </w:r>
            <w:r w:rsidRPr="00F72B04">
              <w:rPr>
                <w:rFonts w:cs="Arial"/>
                <w:szCs w:val="21"/>
              </w:rPr>
              <w:t>/rok</w:t>
            </w:r>
            <w:r w:rsidR="00E108D7" w:rsidRPr="00F72B04">
              <w:rPr>
                <w:rFonts w:cs="Arial"/>
                <w:szCs w:val="21"/>
              </w:rPr>
              <w:t>,</w:t>
            </w:r>
          </w:p>
          <w:p w14:paraId="6C965310" w14:textId="4565124C" w:rsidR="00512FBB" w:rsidRPr="00F72B04" w:rsidRDefault="00512FBB" w:rsidP="00E044EC">
            <w:pPr>
              <w:pStyle w:val="Arial10i50"/>
              <w:numPr>
                <w:ilvl w:val="0"/>
                <w:numId w:val="72"/>
              </w:numPr>
              <w:spacing w:line="268" w:lineRule="atLeast"/>
              <w:rPr>
                <w:rFonts w:cs="Arial"/>
                <w:szCs w:val="21"/>
              </w:rPr>
            </w:pPr>
            <w:r w:rsidRPr="00F72B04">
              <w:rPr>
                <w:rFonts w:cs="Arial"/>
                <w:szCs w:val="21"/>
              </w:rPr>
              <w:t>jako strumień dodatkowy wody do zmniejszenia zużycia wody przemysłowej w suszarni oraz płuczce HCL, tj. ok. 14 000 m</w:t>
            </w:r>
            <w:r w:rsidRPr="00F72B04">
              <w:rPr>
                <w:rFonts w:cs="Arial"/>
                <w:szCs w:val="21"/>
                <w:vertAlign w:val="superscript"/>
              </w:rPr>
              <w:t>3</w:t>
            </w:r>
            <w:r w:rsidRPr="00F72B04">
              <w:rPr>
                <w:rFonts w:cs="Arial"/>
                <w:szCs w:val="21"/>
              </w:rPr>
              <w:t>/rok</w:t>
            </w:r>
            <w:r w:rsidR="00E108D7" w:rsidRPr="00F72B04">
              <w:rPr>
                <w:rFonts w:cs="Arial"/>
                <w:szCs w:val="21"/>
              </w:rPr>
              <w:t>,</w:t>
            </w:r>
          </w:p>
          <w:p w14:paraId="5DFD78EF" w14:textId="71E6CB13" w:rsidR="00512FBB" w:rsidRPr="00F72B04" w:rsidRDefault="00512FBB" w:rsidP="00E044EC">
            <w:pPr>
              <w:pStyle w:val="Arial10i50"/>
              <w:numPr>
                <w:ilvl w:val="0"/>
                <w:numId w:val="72"/>
              </w:numPr>
              <w:spacing w:line="268" w:lineRule="atLeast"/>
              <w:rPr>
                <w:rFonts w:cs="Arial"/>
                <w:szCs w:val="21"/>
              </w:rPr>
            </w:pPr>
            <w:r w:rsidRPr="00F72B04">
              <w:rPr>
                <w:rFonts w:cs="Arial"/>
                <w:szCs w:val="21"/>
              </w:rPr>
              <w:t>jako strumień dodatkowy wody do zbiornika wody procesowej (HTQ10) instalacji</w:t>
            </w:r>
            <w:r w:rsidR="005D5D7F">
              <w:rPr>
                <w:rFonts w:cs="Arial"/>
                <w:szCs w:val="21"/>
              </w:rPr>
              <w:t xml:space="preserve"> </w:t>
            </w:r>
            <w:r w:rsidRPr="00F72B04">
              <w:rPr>
                <w:rFonts w:cs="Arial"/>
                <w:szCs w:val="21"/>
              </w:rPr>
              <w:t>oczyszczania spalin, tj. ok. 3</w:t>
            </w:r>
            <w:r w:rsidR="00F47EE9" w:rsidRPr="00F72B04">
              <w:rPr>
                <w:rFonts w:cs="Arial"/>
                <w:szCs w:val="21"/>
              </w:rPr>
              <w:t xml:space="preserve"> </w:t>
            </w:r>
            <w:r w:rsidRPr="00F72B04">
              <w:rPr>
                <w:rFonts w:cs="Arial"/>
                <w:szCs w:val="21"/>
              </w:rPr>
              <w:t>500 m</w:t>
            </w:r>
            <w:r w:rsidRPr="00F72B04">
              <w:rPr>
                <w:rFonts w:cs="Arial"/>
                <w:szCs w:val="21"/>
                <w:vertAlign w:val="superscript"/>
              </w:rPr>
              <w:t>3</w:t>
            </w:r>
            <w:r w:rsidRPr="00F72B04">
              <w:rPr>
                <w:rFonts w:cs="Arial"/>
                <w:szCs w:val="21"/>
              </w:rPr>
              <w:t>/rok</w:t>
            </w:r>
            <w:r w:rsidR="00E108D7" w:rsidRPr="00F72B04">
              <w:rPr>
                <w:rFonts w:cs="Arial"/>
                <w:szCs w:val="21"/>
              </w:rPr>
              <w:t>,</w:t>
            </w:r>
          </w:p>
          <w:p w14:paraId="601546DC" w14:textId="4FD54F10" w:rsidR="00512FBB" w:rsidRPr="00F72B04" w:rsidRDefault="00512FBB" w:rsidP="00E044EC">
            <w:pPr>
              <w:pStyle w:val="Arial10i50"/>
              <w:numPr>
                <w:ilvl w:val="0"/>
                <w:numId w:val="72"/>
              </w:numPr>
              <w:spacing w:line="268" w:lineRule="atLeast"/>
              <w:rPr>
                <w:rFonts w:cs="Arial"/>
                <w:szCs w:val="21"/>
              </w:rPr>
            </w:pPr>
            <w:r w:rsidRPr="00F72B04">
              <w:rPr>
                <w:rFonts w:cs="Arial"/>
                <w:szCs w:val="21"/>
              </w:rPr>
              <w:t>do rozcieńczenia odpadów ciekłych, przepłukiwania rurociągów odpadowych, przygotowania odpadów ciekłych, tj. ok. 2</w:t>
            </w:r>
            <w:r w:rsidR="00F47EE9" w:rsidRPr="00F72B04">
              <w:rPr>
                <w:rFonts w:cs="Arial"/>
                <w:szCs w:val="21"/>
              </w:rPr>
              <w:t xml:space="preserve"> </w:t>
            </w:r>
            <w:r w:rsidRPr="00F72B04">
              <w:rPr>
                <w:rFonts w:cs="Arial"/>
                <w:szCs w:val="21"/>
              </w:rPr>
              <w:t>000 m</w:t>
            </w:r>
            <w:r w:rsidRPr="00F72B04">
              <w:rPr>
                <w:rFonts w:cs="Arial"/>
                <w:szCs w:val="21"/>
                <w:vertAlign w:val="superscript"/>
              </w:rPr>
              <w:t>3</w:t>
            </w:r>
            <w:r w:rsidRPr="00F72B04">
              <w:rPr>
                <w:rFonts w:cs="Arial"/>
                <w:szCs w:val="21"/>
              </w:rPr>
              <w:t>/rok.</w:t>
            </w:r>
          </w:p>
          <w:p w14:paraId="17C04B85" w14:textId="5AEF935E" w:rsidR="00512FBB" w:rsidRPr="00F72B04" w:rsidRDefault="00512FBB" w:rsidP="00512FBB">
            <w:pPr>
              <w:pStyle w:val="Arial10i50"/>
              <w:spacing w:line="268" w:lineRule="atLeast"/>
              <w:ind w:left="316"/>
              <w:rPr>
                <w:rFonts w:cs="Arial"/>
                <w:color w:val="auto"/>
                <w:szCs w:val="21"/>
              </w:rPr>
            </w:pPr>
          </w:p>
          <w:p w14:paraId="4D9863AD" w14:textId="77777777" w:rsidR="00512FBB" w:rsidRPr="00F72B04" w:rsidRDefault="00512FBB" w:rsidP="00512FBB">
            <w:pPr>
              <w:pStyle w:val="Arial10i50"/>
              <w:spacing w:line="268" w:lineRule="atLeast"/>
              <w:ind w:left="316"/>
              <w:rPr>
                <w:rFonts w:cs="Arial"/>
                <w:szCs w:val="21"/>
              </w:rPr>
            </w:pPr>
            <w:r w:rsidRPr="00F72B04">
              <w:rPr>
                <w:rFonts w:cs="Arial"/>
                <w:szCs w:val="21"/>
              </w:rPr>
              <w:t>Poszczególne strumienie ścieków przemysłowych pochodzących z instalacji IPPC oraz z instalacji pomocniczych, scharakteryzowano w poniższych tabelach.</w:t>
            </w:r>
          </w:p>
          <w:p w14:paraId="33F558F0" w14:textId="45B20E08" w:rsidR="00512FBB" w:rsidRPr="00F72B04" w:rsidRDefault="00512FBB" w:rsidP="00512FBB">
            <w:pPr>
              <w:pStyle w:val="Arial10i50"/>
              <w:spacing w:line="268" w:lineRule="atLeast"/>
              <w:ind w:left="316"/>
              <w:rPr>
                <w:rFonts w:cs="Arial"/>
                <w:color w:val="auto"/>
                <w:szCs w:val="21"/>
              </w:rPr>
            </w:pPr>
          </w:p>
          <w:p w14:paraId="5AD12DAF" w14:textId="25D2782E" w:rsidR="00647E2F" w:rsidRPr="00F72B04" w:rsidRDefault="00647E2F" w:rsidP="00512FBB">
            <w:pPr>
              <w:pStyle w:val="Arial10i50"/>
              <w:spacing w:line="268" w:lineRule="atLeast"/>
              <w:ind w:left="316"/>
              <w:rPr>
                <w:rFonts w:cs="Arial"/>
                <w:color w:val="auto"/>
                <w:szCs w:val="21"/>
              </w:rPr>
            </w:pPr>
          </w:p>
          <w:p w14:paraId="16593BE1" w14:textId="34D63FBC" w:rsidR="00647E2F" w:rsidRPr="00F72B04" w:rsidRDefault="00647E2F" w:rsidP="00512FBB">
            <w:pPr>
              <w:pStyle w:val="Arial10i50"/>
              <w:spacing w:line="268" w:lineRule="atLeast"/>
              <w:ind w:left="316"/>
              <w:rPr>
                <w:rFonts w:cs="Arial"/>
                <w:color w:val="auto"/>
                <w:szCs w:val="21"/>
              </w:rPr>
            </w:pPr>
          </w:p>
          <w:p w14:paraId="1A57F01B" w14:textId="3AA3095C" w:rsidR="003A09E5" w:rsidRPr="00F72B04" w:rsidRDefault="003A09E5" w:rsidP="00512FBB">
            <w:pPr>
              <w:pStyle w:val="Arial10i50"/>
              <w:spacing w:line="268" w:lineRule="atLeast"/>
              <w:ind w:left="316"/>
              <w:rPr>
                <w:rFonts w:cs="Arial"/>
                <w:color w:val="auto"/>
                <w:szCs w:val="21"/>
              </w:rPr>
            </w:pPr>
          </w:p>
          <w:p w14:paraId="1BAAE830" w14:textId="069A4425" w:rsidR="003A09E5" w:rsidRPr="00F72B04" w:rsidRDefault="003A09E5" w:rsidP="00512FBB">
            <w:pPr>
              <w:pStyle w:val="Arial10i50"/>
              <w:spacing w:line="268" w:lineRule="atLeast"/>
              <w:ind w:left="316"/>
              <w:rPr>
                <w:rFonts w:cs="Arial"/>
                <w:color w:val="auto"/>
                <w:szCs w:val="21"/>
              </w:rPr>
            </w:pPr>
          </w:p>
          <w:p w14:paraId="6734F696" w14:textId="75E4CCB4" w:rsidR="003A09E5" w:rsidRPr="00F72B04" w:rsidRDefault="003A09E5" w:rsidP="00512FBB">
            <w:pPr>
              <w:pStyle w:val="Arial10i50"/>
              <w:spacing w:line="268" w:lineRule="atLeast"/>
              <w:ind w:left="316"/>
              <w:rPr>
                <w:rFonts w:cs="Arial"/>
                <w:color w:val="auto"/>
                <w:szCs w:val="21"/>
              </w:rPr>
            </w:pPr>
          </w:p>
          <w:p w14:paraId="658E0B07" w14:textId="1549EC47" w:rsidR="003A09E5" w:rsidRPr="00F72B04" w:rsidRDefault="003A09E5" w:rsidP="00512FBB">
            <w:pPr>
              <w:pStyle w:val="Arial10i50"/>
              <w:spacing w:line="268" w:lineRule="atLeast"/>
              <w:ind w:left="316"/>
              <w:rPr>
                <w:rFonts w:cs="Arial"/>
                <w:color w:val="auto"/>
                <w:szCs w:val="21"/>
              </w:rPr>
            </w:pPr>
          </w:p>
          <w:p w14:paraId="4FFA2660" w14:textId="77777777" w:rsidR="003A09E5" w:rsidRPr="00F72B04" w:rsidRDefault="003A09E5" w:rsidP="00512FBB">
            <w:pPr>
              <w:pStyle w:val="Arial10i50"/>
              <w:spacing w:line="268" w:lineRule="atLeast"/>
              <w:ind w:left="316"/>
              <w:rPr>
                <w:rFonts w:cs="Arial"/>
                <w:color w:val="auto"/>
                <w:szCs w:val="21"/>
              </w:rPr>
            </w:pPr>
          </w:p>
          <w:p w14:paraId="7B6DBB8D" w14:textId="77777777" w:rsidR="00101D20" w:rsidRDefault="00101D20" w:rsidP="00512FBB">
            <w:pPr>
              <w:pStyle w:val="Arial10i50"/>
              <w:spacing w:line="268" w:lineRule="atLeast"/>
              <w:ind w:left="316"/>
              <w:rPr>
                <w:rFonts w:cs="Arial"/>
                <w:b/>
                <w:szCs w:val="21"/>
              </w:rPr>
            </w:pPr>
          </w:p>
          <w:p w14:paraId="75FFF328" w14:textId="70438F41" w:rsidR="00512FBB" w:rsidRPr="00F72B04" w:rsidRDefault="002B554A" w:rsidP="00382FCB">
            <w:pPr>
              <w:pStyle w:val="Arial10i50"/>
              <w:spacing w:line="268" w:lineRule="atLeast"/>
              <w:rPr>
                <w:rFonts w:cs="Arial"/>
                <w:szCs w:val="21"/>
              </w:rPr>
            </w:pPr>
            <w:r>
              <w:rPr>
                <w:rFonts w:cs="Arial"/>
                <w:b/>
                <w:szCs w:val="21"/>
              </w:rPr>
              <w:lastRenderedPageBreak/>
              <w:t xml:space="preserve">Tabela 4. </w:t>
            </w:r>
            <w:r w:rsidR="00512FBB" w:rsidRPr="00F72B04">
              <w:rPr>
                <w:rFonts w:cs="Arial"/>
                <w:b/>
                <w:szCs w:val="21"/>
              </w:rPr>
              <w:t>Charakterystyka strumienia ścieków przemysłowych - przygotowany, oczyszczony strumień odcieków z </w:t>
            </w:r>
            <w:proofErr w:type="spellStart"/>
            <w:r w:rsidR="00512FBB" w:rsidRPr="00F72B04">
              <w:rPr>
                <w:rFonts w:cs="Arial"/>
                <w:b/>
                <w:szCs w:val="21"/>
              </w:rPr>
              <w:t>aeroflotatora</w:t>
            </w:r>
            <w:proofErr w:type="spellEnd"/>
            <w:r w:rsidR="00AB4D91" w:rsidRPr="00F72B04">
              <w:rPr>
                <w:rFonts w:cs="Arial"/>
                <w:b/>
                <w:szCs w:val="21"/>
              </w:rPr>
              <w:t>,</w:t>
            </w:r>
            <w:r w:rsidR="00512FBB" w:rsidRPr="00F72B04">
              <w:rPr>
                <w:rFonts w:cs="Arial"/>
                <w:b/>
                <w:szCs w:val="21"/>
              </w:rPr>
              <w:t xml:space="preserve"> gromadzony w zbiorniku buforowo/magazynowym</w:t>
            </w:r>
          </w:p>
          <w:p w14:paraId="5AB814CB" w14:textId="6AC95E80" w:rsidR="00512FBB" w:rsidRPr="00F72B04" w:rsidRDefault="00512FBB" w:rsidP="00647E2F">
            <w:pPr>
              <w:pStyle w:val="Arial10i50"/>
              <w:spacing w:line="268" w:lineRule="atLeast"/>
              <w:ind w:left="316"/>
              <w:rPr>
                <w:rFonts w:cs="Arial"/>
                <w:color w:val="auto"/>
                <w:szCs w:val="21"/>
              </w:rPr>
            </w:pPr>
          </w:p>
          <w:tbl>
            <w:tblPr>
              <w:tblW w:w="9385" w:type="dxa"/>
              <w:jc w:val="center"/>
              <w:tblLayout w:type="fixed"/>
              <w:tblCellMar>
                <w:top w:w="55" w:type="dxa"/>
                <w:left w:w="55" w:type="dxa"/>
                <w:bottom w:w="55" w:type="dxa"/>
                <w:right w:w="55" w:type="dxa"/>
              </w:tblCellMar>
              <w:tblLook w:val="0000" w:firstRow="0" w:lastRow="0" w:firstColumn="0" w:lastColumn="0" w:noHBand="0" w:noVBand="0"/>
            </w:tblPr>
            <w:tblGrid>
              <w:gridCol w:w="382"/>
              <w:gridCol w:w="1322"/>
              <w:gridCol w:w="859"/>
              <w:gridCol w:w="2870"/>
              <w:gridCol w:w="3952"/>
            </w:tblGrid>
            <w:tr w:rsidR="00512FBB" w:rsidRPr="00C92837" w14:paraId="6A8A6F6D" w14:textId="77777777" w:rsidTr="0003303F">
              <w:trPr>
                <w:trHeight w:val="656"/>
                <w:jc w:val="center"/>
              </w:trPr>
              <w:tc>
                <w:tcPr>
                  <w:tcW w:w="382" w:type="dxa"/>
                  <w:tcBorders>
                    <w:top w:val="single" w:sz="1" w:space="0" w:color="000000"/>
                    <w:left w:val="single" w:sz="1" w:space="0" w:color="000000"/>
                    <w:bottom w:val="single" w:sz="1" w:space="0" w:color="000000"/>
                  </w:tcBorders>
                  <w:shd w:val="clear" w:color="auto" w:fill="auto"/>
                </w:tcPr>
                <w:p w14:paraId="323D65CF" w14:textId="77777777" w:rsidR="00512FBB" w:rsidRPr="00C92837" w:rsidRDefault="00512FBB" w:rsidP="00310889">
                  <w:pPr>
                    <w:framePr w:hSpace="141" w:wrap="around" w:vAnchor="text" w:hAnchor="margin" w:x="108" w:y="-3002"/>
                    <w:spacing w:after="0" w:line="268" w:lineRule="exact"/>
                    <w:suppressOverlap/>
                    <w:jc w:val="center"/>
                    <w:rPr>
                      <w:rFonts w:ascii="Arial" w:eastAsia="Calibri" w:hAnsi="Arial" w:cs="Arial"/>
                      <w:b/>
                      <w:color w:val="000000"/>
                      <w:sz w:val="18"/>
                      <w:szCs w:val="18"/>
                    </w:rPr>
                  </w:pPr>
                  <w:r w:rsidRPr="00C92837">
                    <w:rPr>
                      <w:rFonts w:ascii="Arial" w:eastAsia="Calibri" w:hAnsi="Arial" w:cs="Arial"/>
                      <w:b/>
                      <w:color w:val="000000"/>
                      <w:sz w:val="18"/>
                      <w:szCs w:val="18"/>
                    </w:rPr>
                    <w:t>Lp.</w:t>
                  </w:r>
                </w:p>
              </w:tc>
              <w:tc>
                <w:tcPr>
                  <w:tcW w:w="1322" w:type="dxa"/>
                  <w:tcBorders>
                    <w:top w:val="single" w:sz="1" w:space="0" w:color="000000"/>
                    <w:left w:val="single" w:sz="1" w:space="0" w:color="000000"/>
                    <w:bottom w:val="single" w:sz="1" w:space="0" w:color="000000"/>
                  </w:tcBorders>
                  <w:shd w:val="clear" w:color="auto" w:fill="auto"/>
                  <w:vAlign w:val="center"/>
                </w:tcPr>
                <w:p w14:paraId="787795A8" w14:textId="77777777" w:rsidR="00512FBB" w:rsidRPr="00C92837" w:rsidRDefault="00512FBB" w:rsidP="00310889">
                  <w:pPr>
                    <w:framePr w:hSpace="141" w:wrap="around" w:vAnchor="text" w:hAnchor="margin" w:x="108" w:y="-3002"/>
                    <w:spacing w:after="0" w:line="268" w:lineRule="exact"/>
                    <w:suppressOverlap/>
                    <w:jc w:val="center"/>
                    <w:rPr>
                      <w:rFonts w:ascii="Arial" w:eastAsia="Calibri" w:hAnsi="Arial" w:cs="Arial"/>
                      <w:b/>
                      <w:color w:val="000000"/>
                      <w:sz w:val="18"/>
                      <w:szCs w:val="18"/>
                    </w:rPr>
                  </w:pPr>
                  <w:r w:rsidRPr="00C92837">
                    <w:rPr>
                      <w:rFonts w:ascii="Arial" w:eastAsia="Calibri" w:hAnsi="Arial" w:cs="Arial"/>
                      <w:b/>
                      <w:color w:val="000000"/>
                      <w:sz w:val="18"/>
                      <w:szCs w:val="18"/>
                    </w:rPr>
                    <w:t>Rodzaj ścieków</w:t>
                  </w:r>
                </w:p>
              </w:tc>
              <w:tc>
                <w:tcPr>
                  <w:tcW w:w="859" w:type="dxa"/>
                  <w:tcBorders>
                    <w:top w:val="single" w:sz="1" w:space="0" w:color="000000"/>
                    <w:left w:val="single" w:sz="1" w:space="0" w:color="000000"/>
                    <w:bottom w:val="single" w:sz="1" w:space="0" w:color="000000"/>
                  </w:tcBorders>
                  <w:shd w:val="clear" w:color="auto" w:fill="auto"/>
                  <w:vAlign w:val="center"/>
                </w:tcPr>
                <w:p w14:paraId="1EB5379C" w14:textId="6B1C52F2" w:rsidR="00512FBB" w:rsidRPr="00C92837" w:rsidRDefault="00512FBB" w:rsidP="00310889">
                  <w:pPr>
                    <w:framePr w:hSpace="141" w:wrap="around" w:vAnchor="text" w:hAnchor="margin" w:x="108" w:y="-3002"/>
                    <w:spacing w:after="0" w:line="268" w:lineRule="exact"/>
                    <w:suppressOverlap/>
                    <w:jc w:val="center"/>
                    <w:rPr>
                      <w:rFonts w:ascii="Arial" w:eastAsia="Calibri" w:hAnsi="Arial" w:cs="Arial"/>
                      <w:b/>
                      <w:color w:val="000000"/>
                      <w:sz w:val="18"/>
                      <w:szCs w:val="18"/>
                    </w:rPr>
                  </w:pPr>
                  <w:r w:rsidRPr="00C92837">
                    <w:rPr>
                      <w:rFonts w:ascii="Arial" w:eastAsia="Calibri" w:hAnsi="Arial" w:cs="Arial"/>
                      <w:b/>
                      <w:color w:val="000000"/>
                      <w:sz w:val="18"/>
                      <w:szCs w:val="18"/>
                    </w:rPr>
                    <w:t xml:space="preserve">Ilość </w:t>
                  </w:r>
                  <w:r w:rsidR="00BF7B37" w:rsidRPr="00C92837">
                    <w:rPr>
                      <w:rFonts w:ascii="Arial" w:eastAsia="Calibri" w:hAnsi="Arial" w:cs="Arial"/>
                      <w:b/>
                      <w:color w:val="000000"/>
                      <w:sz w:val="18"/>
                      <w:szCs w:val="18"/>
                    </w:rPr>
                    <w:t>[</w:t>
                  </w:r>
                  <w:r w:rsidRPr="00C92837">
                    <w:rPr>
                      <w:rFonts w:ascii="Arial" w:eastAsia="Calibri" w:hAnsi="Arial" w:cs="Arial"/>
                      <w:b/>
                      <w:color w:val="000000"/>
                      <w:sz w:val="18"/>
                      <w:szCs w:val="18"/>
                    </w:rPr>
                    <w:t>m</w:t>
                  </w:r>
                  <w:r w:rsidRPr="00C92837">
                    <w:rPr>
                      <w:rFonts w:ascii="Arial" w:eastAsia="Calibri" w:hAnsi="Arial" w:cs="Arial"/>
                      <w:b/>
                      <w:color w:val="000000"/>
                      <w:sz w:val="18"/>
                      <w:szCs w:val="18"/>
                      <w:vertAlign w:val="superscript"/>
                    </w:rPr>
                    <w:t>3</w:t>
                  </w:r>
                  <w:r w:rsidRPr="00C92837">
                    <w:rPr>
                      <w:rFonts w:ascii="Arial" w:eastAsia="Calibri" w:hAnsi="Arial" w:cs="Arial"/>
                      <w:b/>
                      <w:color w:val="000000"/>
                      <w:sz w:val="18"/>
                      <w:szCs w:val="18"/>
                    </w:rPr>
                    <w:t>/rok</w:t>
                  </w:r>
                  <w:r w:rsidR="00BF7B37" w:rsidRPr="00C92837">
                    <w:rPr>
                      <w:rFonts w:ascii="Arial" w:eastAsia="Calibri" w:hAnsi="Arial" w:cs="Arial"/>
                      <w:b/>
                      <w:color w:val="000000"/>
                      <w:sz w:val="18"/>
                      <w:szCs w:val="18"/>
                    </w:rPr>
                    <w:t>]</w:t>
                  </w:r>
                </w:p>
              </w:tc>
              <w:tc>
                <w:tcPr>
                  <w:tcW w:w="2870" w:type="dxa"/>
                  <w:tcBorders>
                    <w:top w:val="single" w:sz="1" w:space="0" w:color="000000"/>
                    <w:left w:val="single" w:sz="1" w:space="0" w:color="000000"/>
                    <w:bottom w:val="single" w:sz="1" w:space="0" w:color="000000"/>
                  </w:tcBorders>
                  <w:shd w:val="clear" w:color="auto" w:fill="auto"/>
                  <w:vAlign w:val="center"/>
                </w:tcPr>
                <w:p w14:paraId="29230C9A" w14:textId="77777777" w:rsidR="00512FBB" w:rsidRPr="00C92837" w:rsidRDefault="00512FBB" w:rsidP="00310889">
                  <w:pPr>
                    <w:framePr w:hSpace="141" w:wrap="around" w:vAnchor="text" w:hAnchor="margin" w:x="108" w:y="-3002"/>
                    <w:spacing w:after="0" w:line="268" w:lineRule="exact"/>
                    <w:suppressOverlap/>
                    <w:jc w:val="center"/>
                    <w:rPr>
                      <w:rFonts w:ascii="Arial" w:eastAsia="Calibri" w:hAnsi="Arial" w:cs="Arial"/>
                      <w:b/>
                      <w:color w:val="000000"/>
                      <w:sz w:val="18"/>
                      <w:szCs w:val="18"/>
                    </w:rPr>
                  </w:pPr>
                  <w:r w:rsidRPr="00C92837">
                    <w:rPr>
                      <w:rFonts w:ascii="Arial" w:eastAsia="Calibri" w:hAnsi="Arial" w:cs="Arial"/>
                      <w:b/>
                      <w:color w:val="000000"/>
                      <w:sz w:val="18"/>
                      <w:szCs w:val="18"/>
                    </w:rPr>
                    <w:t>Charakterystyka chemiczna</w:t>
                  </w:r>
                </w:p>
              </w:tc>
              <w:tc>
                <w:tcPr>
                  <w:tcW w:w="3948" w:type="dxa"/>
                  <w:tcBorders>
                    <w:top w:val="single" w:sz="1" w:space="0" w:color="000000"/>
                    <w:left w:val="single" w:sz="1" w:space="0" w:color="000000"/>
                    <w:bottom w:val="single" w:sz="1" w:space="0" w:color="000000"/>
                    <w:right w:val="single" w:sz="1" w:space="0" w:color="000000"/>
                  </w:tcBorders>
                  <w:shd w:val="clear" w:color="auto" w:fill="auto"/>
                  <w:vAlign w:val="center"/>
                </w:tcPr>
                <w:p w14:paraId="40A73AE0" w14:textId="77777777" w:rsidR="00512FBB" w:rsidRPr="00C92837" w:rsidRDefault="00512FBB" w:rsidP="00310889">
                  <w:pPr>
                    <w:framePr w:hSpace="141" w:wrap="around" w:vAnchor="text" w:hAnchor="margin" w:x="108" w:y="-3002"/>
                    <w:spacing w:after="0" w:line="268" w:lineRule="exact"/>
                    <w:suppressOverlap/>
                    <w:jc w:val="center"/>
                    <w:rPr>
                      <w:rFonts w:ascii="Arial" w:eastAsia="Calibri" w:hAnsi="Arial" w:cs="Arial"/>
                      <w:b/>
                      <w:color w:val="000000"/>
                      <w:sz w:val="18"/>
                      <w:szCs w:val="18"/>
                    </w:rPr>
                  </w:pPr>
                  <w:r w:rsidRPr="00C92837">
                    <w:rPr>
                      <w:rFonts w:ascii="Arial" w:eastAsia="Calibri" w:hAnsi="Arial" w:cs="Arial"/>
                      <w:b/>
                      <w:color w:val="000000"/>
                      <w:sz w:val="18"/>
                      <w:szCs w:val="18"/>
                    </w:rPr>
                    <w:t>Charakter zrzutów</w:t>
                  </w:r>
                </w:p>
              </w:tc>
            </w:tr>
            <w:tr w:rsidR="00512FBB" w:rsidRPr="00C92837" w14:paraId="776F5C2C" w14:textId="77777777" w:rsidTr="0003303F">
              <w:trPr>
                <w:trHeight w:val="333"/>
                <w:jc w:val="center"/>
              </w:trPr>
              <w:tc>
                <w:tcPr>
                  <w:tcW w:w="9385" w:type="dxa"/>
                  <w:gridSpan w:val="5"/>
                  <w:tcBorders>
                    <w:left w:val="single" w:sz="1" w:space="0" w:color="000000"/>
                    <w:bottom w:val="single" w:sz="1" w:space="0" w:color="000000"/>
                    <w:right w:val="single" w:sz="1" w:space="0" w:color="000000"/>
                  </w:tcBorders>
                  <w:shd w:val="clear" w:color="auto" w:fill="auto"/>
                </w:tcPr>
                <w:p w14:paraId="5BE19072" w14:textId="3B3DE17A" w:rsidR="00512FBB" w:rsidRPr="00C92837" w:rsidRDefault="00512FBB" w:rsidP="00310889">
                  <w:pPr>
                    <w:framePr w:hSpace="141" w:wrap="around" w:vAnchor="text" w:hAnchor="margin" w:x="108" w:y="-3002"/>
                    <w:spacing w:after="0" w:line="268" w:lineRule="exact"/>
                    <w:suppressOverlap/>
                    <w:jc w:val="center"/>
                    <w:rPr>
                      <w:rFonts w:ascii="Arial" w:eastAsia="Calibri" w:hAnsi="Arial" w:cs="Arial"/>
                      <w:color w:val="000000"/>
                      <w:sz w:val="18"/>
                      <w:szCs w:val="18"/>
                    </w:rPr>
                  </w:pPr>
                  <w:r w:rsidRPr="00C92837">
                    <w:rPr>
                      <w:rFonts w:ascii="Arial" w:eastAsia="Calibri" w:hAnsi="Arial" w:cs="Arial"/>
                      <w:b/>
                      <w:bCs/>
                      <w:color w:val="000000"/>
                      <w:sz w:val="18"/>
                      <w:szCs w:val="18"/>
                    </w:rPr>
                    <w:t xml:space="preserve">Instalacja fizykochemicznego przygotowania odpadów ciekłych </w:t>
                  </w:r>
                  <w:r w:rsidR="00566FD5">
                    <w:rPr>
                      <w:rFonts w:ascii="Arial" w:eastAsia="Calibri" w:hAnsi="Arial" w:cs="Arial"/>
                      <w:b/>
                      <w:bCs/>
                      <w:color w:val="000000"/>
                      <w:sz w:val="18"/>
                      <w:szCs w:val="18"/>
                    </w:rPr>
                    <w:t>-</w:t>
                  </w:r>
                  <w:r w:rsidRPr="00C92837">
                    <w:rPr>
                      <w:rFonts w:ascii="Arial" w:eastAsia="Calibri" w:hAnsi="Arial" w:cs="Arial"/>
                      <w:b/>
                      <w:bCs/>
                      <w:color w:val="000000"/>
                      <w:sz w:val="18"/>
                      <w:szCs w:val="18"/>
                    </w:rPr>
                    <w:t xml:space="preserve"> instalacja pomocnicza</w:t>
                  </w:r>
                  <w:r w:rsidR="00754956">
                    <w:rPr>
                      <w:rFonts w:ascii="Arial" w:eastAsia="Calibri" w:hAnsi="Arial" w:cs="Arial"/>
                      <w:b/>
                      <w:bCs/>
                      <w:color w:val="000000"/>
                      <w:sz w:val="18"/>
                      <w:szCs w:val="18"/>
                    </w:rPr>
                    <w:t xml:space="preserve"> </w:t>
                  </w:r>
                  <w:r w:rsidRPr="00C92837">
                    <w:rPr>
                      <w:rFonts w:ascii="Arial" w:eastAsia="Calibri" w:hAnsi="Arial" w:cs="Arial"/>
                      <w:b/>
                      <w:bCs/>
                      <w:color w:val="000000"/>
                      <w:sz w:val="18"/>
                      <w:szCs w:val="18"/>
                    </w:rPr>
                    <w:t>B2</w:t>
                  </w:r>
                </w:p>
              </w:tc>
            </w:tr>
            <w:tr w:rsidR="00512FBB" w:rsidRPr="00C92837" w14:paraId="0E4D9102" w14:textId="77777777" w:rsidTr="0003303F">
              <w:trPr>
                <w:trHeight w:val="3291"/>
                <w:jc w:val="center"/>
              </w:trPr>
              <w:tc>
                <w:tcPr>
                  <w:tcW w:w="382" w:type="dxa"/>
                  <w:tcBorders>
                    <w:left w:val="single" w:sz="1" w:space="0" w:color="000000"/>
                    <w:bottom w:val="single" w:sz="1" w:space="0" w:color="000000"/>
                  </w:tcBorders>
                  <w:shd w:val="clear" w:color="auto" w:fill="auto"/>
                </w:tcPr>
                <w:p w14:paraId="0630005F" w14:textId="77777777" w:rsidR="00512FBB" w:rsidRPr="00C92837" w:rsidRDefault="00512FBB" w:rsidP="00310889">
                  <w:pPr>
                    <w:framePr w:hSpace="141" w:wrap="around" w:vAnchor="text" w:hAnchor="margin" w:x="108" w:y="-3002"/>
                    <w:spacing w:after="0" w:line="268" w:lineRule="exact"/>
                    <w:suppressOverlap/>
                    <w:jc w:val="center"/>
                    <w:rPr>
                      <w:rFonts w:ascii="Arial" w:eastAsia="Calibri" w:hAnsi="Arial" w:cs="Arial"/>
                      <w:color w:val="000000"/>
                      <w:sz w:val="18"/>
                      <w:szCs w:val="18"/>
                    </w:rPr>
                  </w:pPr>
                  <w:r w:rsidRPr="00C92837">
                    <w:rPr>
                      <w:rFonts w:ascii="Arial" w:eastAsia="Calibri" w:hAnsi="Arial" w:cs="Arial"/>
                      <w:color w:val="000000"/>
                      <w:sz w:val="18"/>
                      <w:szCs w:val="18"/>
                    </w:rPr>
                    <w:t>1</w:t>
                  </w:r>
                </w:p>
              </w:tc>
              <w:tc>
                <w:tcPr>
                  <w:tcW w:w="1322" w:type="dxa"/>
                  <w:tcBorders>
                    <w:left w:val="single" w:sz="1" w:space="0" w:color="000000"/>
                    <w:bottom w:val="single" w:sz="1" w:space="0" w:color="000000"/>
                  </w:tcBorders>
                  <w:shd w:val="clear" w:color="auto" w:fill="auto"/>
                  <w:vAlign w:val="center"/>
                </w:tcPr>
                <w:p w14:paraId="7A8ADDB4" w14:textId="77777777" w:rsidR="00512FBB" w:rsidRPr="00C92837" w:rsidRDefault="00512FBB" w:rsidP="00310889">
                  <w:pPr>
                    <w:framePr w:hSpace="141" w:wrap="around" w:vAnchor="text" w:hAnchor="margin" w:x="108" w:y="-3002"/>
                    <w:spacing w:after="0" w:line="268" w:lineRule="exact"/>
                    <w:suppressOverlap/>
                    <w:rPr>
                      <w:rFonts w:ascii="Arial" w:eastAsia="Calibri" w:hAnsi="Arial" w:cs="Arial"/>
                      <w:color w:val="000000"/>
                      <w:sz w:val="18"/>
                      <w:szCs w:val="18"/>
                    </w:rPr>
                  </w:pPr>
                  <w:r w:rsidRPr="00C92837">
                    <w:rPr>
                      <w:rFonts w:ascii="Arial" w:eastAsia="Calibri" w:hAnsi="Arial" w:cs="Arial"/>
                      <w:color w:val="000000"/>
                      <w:sz w:val="18"/>
                      <w:szCs w:val="18"/>
                    </w:rPr>
                    <w:t>Oczyszczony strumień odcieków  z </w:t>
                  </w:r>
                  <w:proofErr w:type="spellStart"/>
                  <w:r w:rsidRPr="00C92837">
                    <w:rPr>
                      <w:rFonts w:ascii="Arial" w:eastAsia="Calibri" w:hAnsi="Arial" w:cs="Arial"/>
                      <w:color w:val="000000"/>
                      <w:sz w:val="18"/>
                      <w:szCs w:val="18"/>
                    </w:rPr>
                    <w:t>aeroflotatora</w:t>
                  </w:r>
                  <w:proofErr w:type="spellEnd"/>
                </w:p>
              </w:tc>
              <w:tc>
                <w:tcPr>
                  <w:tcW w:w="859" w:type="dxa"/>
                  <w:tcBorders>
                    <w:left w:val="single" w:sz="1" w:space="0" w:color="000000"/>
                    <w:bottom w:val="single" w:sz="1" w:space="0" w:color="000000"/>
                  </w:tcBorders>
                  <w:shd w:val="clear" w:color="auto" w:fill="auto"/>
                  <w:vAlign w:val="center"/>
                </w:tcPr>
                <w:p w14:paraId="3C682E23" w14:textId="50630C97" w:rsidR="00512FBB" w:rsidRPr="00C92837" w:rsidRDefault="00512FBB" w:rsidP="00310889">
                  <w:pPr>
                    <w:framePr w:hSpace="141" w:wrap="around" w:vAnchor="text" w:hAnchor="margin" w:x="108" w:y="-3002"/>
                    <w:spacing w:after="0" w:line="268" w:lineRule="exact"/>
                    <w:suppressOverlap/>
                    <w:jc w:val="center"/>
                    <w:rPr>
                      <w:rFonts w:ascii="Arial" w:eastAsia="Calibri" w:hAnsi="Arial" w:cs="Arial"/>
                      <w:color w:val="000000"/>
                      <w:sz w:val="18"/>
                      <w:szCs w:val="18"/>
                    </w:rPr>
                  </w:pPr>
                  <w:r w:rsidRPr="00C92837">
                    <w:rPr>
                      <w:rFonts w:ascii="Arial" w:eastAsia="Calibri" w:hAnsi="Arial" w:cs="Arial"/>
                      <w:color w:val="000000"/>
                      <w:sz w:val="18"/>
                      <w:szCs w:val="18"/>
                    </w:rPr>
                    <w:t>33</w:t>
                  </w:r>
                  <w:r w:rsidR="00E108D7" w:rsidRPr="00C92837">
                    <w:rPr>
                      <w:rFonts w:ascii="Arial" w:eastAsia="Calibri" w:hAnsi="Arial" w:cs="Arial"/>
                      <w:color w:val="000000"/>
                      <w:sz w:val="18"/>
                      <w:szCs w:val="18"/>
                    </w:rPr>
                    <w:t xml:space="preserve"> </w:t>
                  </w:r>
                  <w:r w:rsidRPr="00C92837">
                    <w:rPr>
                      <w:rFonts w:ascii="Arial" w:eastAsia="Calibri" w:hAnsi="Arial" w:cs="Arial"/>
                      <w:color w:val="000000"/>
                      <w:sz w:val="18"/>
                      <w:szCs w:val="18"/>
                    </w:rPr>
                    <w:t>922</w:t>
                  </w:r>
                </w:p>
              </w:tc>
              <w:tc>
                <w:tcPr>
                  <w:tcW w:w="2870" w:type="dxa"/>
                  <w:tcBorders>
                    <w:left w:val="single" w:sz="1" w:space="0" w:color="000000"/>
                    <w:bottom w:val="single" w:sz="1" w:space="0" w:color="000000"/>
                  </w:tcBorders>
                  <w:shd w:val="clear" w:color="auto" w:fill="auto"/>
                  <w:vAlign w:val="center"/>
                </w:tcPr>
                <w:p w14:paraId="03BED65A" w14:textId="07C2DF46" w:rsidR="00512FBB" w:rsidRPr="00C92837" w:rsidRDefault="00512FBB" w:rsidP="00310889">
                  <w:pPr>
                    <w:pStyle w:val="Akapitzlist"/>
                    <w:framePr w:hSpace="141" w:wrap="around" w:vAnchor="text" w:hAnchor="margin" w:x="108" w:y="-3002"/>
                    <w:numPr>
                      <w:ilvl w:val="0"/>
                      <w:numId w:val="78"/>
                    </w:numPr>
                    <w:spacing w:line="268" w:lineRule="exact"/>
                    <w:suppressOverlap/>
                    <w:rPr>
                      <w:rFonts w:eastAsia="Calibri" w:cs="Arial"/>
                      <w:color w:val="000000"/>
                      <w:sz w:val="18"/>
                      <w:szCs w:val="18"/>
                    </w:rPr>
                  </w:pPr>
                  <w:r w:rsidRPr="00C92837">
                    <w:rPr>
                      <w:rFonts w:eastAsia="Calibri" w:cs="Arial"/>
                      <w:color w:val="000000"/>
                      <w:sz w:val="18"/>
                      <w:szCs w:val="18"/>
                    </w:rPr>
                    <w:t>wartość kaloryczna</w:t>
                  </w:r>
                  <w:r w:rsidR="00E108D7" w:rsidRPr="00C92837">
                    <w:rPr>
                      <w:rFonts w:eastAsia="Calibri" w:cs="Arial"/>
                      <w:color w:val="000000"/>
                      <w:sz w:val="18"/>
                      <w:szCs w:val="18"/>
                    </w:rPr>
                    <w:t xml:space="preserve"> </w:t>
                  </w:r>
                  <w:r w:rsidRPr="00C92837">
                    <w:rPr>
                      <w:rFonts w:eastAsia="Calibri" w:cs="Arial"/>
                      <w:color w:val="000000"/>
                      <w:sz w:val="18"/>
                      <w:szCs w:val="18"/>
                    </w:rPr>
                    <w:t>&gt; 5 MJ/kg</w:t>
                  </w:r>
                  <w:r w:rsidR="00E108D7" w:rsidRPr="00C92837">
                    <w:rPr>
                      <w:rFonts w:eastAsia="Calibri" w:cs="Arial"/>
                      <w:color w:val="000000"/>
                      <w:sz w:val="18"/>
                      <w:szCs w:val="18"/>
                    </w:rPr>
                    <w:t>,</w:t>
                  </w:r>
                </w:p>
                <w:p w14:paraId="4B31E1CF" w14:textId="6F3A359E" w:rsidR="00512FBB" w:rsidRPr="00C92837" w:rsidRDefault="00512FBB" w:rsidP="00310889">
                  <w:pPr>
                    <w:pStyle w:val="Akapitzlist"/>
                    <w:framePr w:hSpace="141" w:wrap="around" w:vAnchor="text" w:hAnchor="margin" w:x="108" w:y="-3002"/>
                    <w:numPr>
                      <w:ilvl w:val="0"/>
                      <w:numId w:val="78"/>
                    </w:numPr>
                    <w:spacing w:line="268" w:lineRule="exact"/>
                    <w:suppressOverlap/>
                    <w:rPr>
                      <w:rFonts w:eastAsia="Calibri" w:cs="Arial"/>
                      <w:color w:val="000000"/>
                      <w:sz w:val="18"/>
                      <w:szCs w:val="18"/>
                    </w:rPr>
                  </w:pPr>
                  <w:r w:rsidRPr="00C92837">
                    <w:rPr>
                      <w:rFonts w:eastAsia="Calibri" w:cs="Arial"/>
                      <w:color w:val="000000"/>
                      <w:sz w:val="18"/>
                      <w:szCs w:val="18"/>
                    </w:rPr>
                    <w:t>metale ciężkie: Zn, Cu, Ni, Pb, Cd,</w:t>
                  </w:r>
                </w:p>
                <w:p w14:paraId="53B094FE" w14:textId="5ABA4E97" w:rsidR="00512FBB" w:rsidRPr="00C92837" w:rsidRDefault="00512FBB" w:rsidP="00310889">
                  <w:pPr>
                    <w:pStyle w:val="Akapitzlist"/>
                    <w:framePr w:hSpace="141" w:wrap="around" w:vAnchor="text" w:hAnchor="margin" w:x="108" w:y="-3002"/>
                    <w:numPr>
                      <w:ilvl w:val="0"/>
                      <w:numId w:val="78"/>
                    </w:numPr>
                    <w:spacing w:line="268" w:lineRule="exact"/>
                    <w:suppressOverlap/>
                    <w:rPr>
                      <w:rFonts w:eastAsia="Calibri" w:cs="Arial"/>
                      <w:color w:val="000000"/>
                      <w:sz w:val="18"/>
                      <w:szCs w:val="18"/>
                    </w:rPr>
                  </w:pPr>
                  <w:r w:rsidRPr="00C92837">
                    <w:rPr>
                      <w:rFonts w:eastAsia="Calibri" w:cs="Arial"/>
                      <w:color w:val="000000"/>
                      <w:sz w:val="18"/>
                      <w:szCs w:val="18"/>
                    </w:rPr>
                    <w:t>chlorki</w:t>
                  </w:r>
                  <w:r w:rsidR="00EF7D84" w:rsidRPr="00C92837">
                    <w:rPr>
                      <w:rFonts w:eastAsia="Calibri" w:cs="Arial"/>
                      <w:color w:val="000000"/>
                      <w:sz w:val="18"/>
                      <w:szCs w:val="18"/>
                    </w:rPr>
                    <w:t>.</w:t>
                  </w:r>
                </w:p>
              </w:tc>
              <w:tc>
                <w:tcPr>
                  <w:tcW w:w="3948" w:type="dxa"/>
                  <w:tcBorders>
                    <w:left w:val="single" w:sz="1" w:space="0" w:color="000000"/>
                    <w:bottom w:val="single" w:sz="1" w:space="0" w:color="000000"/>
                    <w:right w:val="single" w:sz="1" w:space="0" w:color="000000"/>
                  </w:tcBorders>
                  <w:shd w:val="clear" w:color="auto" w:fill="auto"/>
                  <w:vAlign w:val="center"/>
                </w:tcPr>
                <w:p w14:paraId="3850C976" w14:textId="6DA092A0" w:rsidR="00512FBB" w:rsidRPr="00C92837" w:rsidRDefault="00512FBB" w:rsidP="00310889">
                  <w:pPr>
                    <w:framePr w:hSpace="141" w:wrap="around" w:vAnchor="text" w:hAnchor="margin" w:x="108" w:y="-3002"/>
                    <w:spacing w:after="0" w:line="268" w:lineRule="exact"/>
                    <w:suppressOverlap/>
                    <w:rPr>
                      <w:rFonts w:ascii="Arial" w:eastAsia="Calibri" w:hAnsi="Arial" w:cs="Arial"/>
                      <w:color w:val="000000"/>
                      <w:sz w:val="18"/>
                      <w:szCs w:val="18"/>
                    </w:rPr>
                  </w:pPr>
                  <w:r w:rsidRPr="00C92837">
                    <w:rPr>
                      <w:rFonts w:ascii="Arial" w:eastAsia="Calibri" w:hAnsi="Arial" w:cs="Arial"/>
                      <w:color w:val="000000"/>
                      <w:sz w:val="18"/>
                      <w:szCs w:val="18"/>
                    </w:rPr>
                    <w:t>Oczyszczony strumień odcieków</w:t>
                  </w:r>
                  <w:r w:rsidR="00E108D7" w:rsidRPr="00C92837">
                    <w:rPr>
                      <w:rFonts w:ascii="Arial" w:eastAsia="Calibri" w:hAnsi="Arial" w:cs="Arial"/>
                      <w:color w:val="000000"/>
                      <w:sz w:val="18"/>
                      <w:szCs w:val="18"/>
                    </w:rPr>
                    <w:t>,</w:t>
                  </w:r>
                  <w:r w:rsidRPr="00C92837">
                    <w:rPr>
                      <w:rFonts w:ascii="Arial" w:eastAsia="Calibri" w:hAnsi="Arial" w:cs="Arial"/>
                      <w:color w:val="000000"/>
                      <w:sz w:val="18"/>
                      <w:szCs w:val="18"/>
                    </w:rPr>
                    <w:t xml:space="preserve"> po procesie koagulacji, flokulacji</w:t>
                  </w:r>
                  <w:r w:rsidR="00E108D7" w:rsidRPr="00C92837">
                    <w:rPr>
                      <w:rFonts w:ascii="Arial" w:eastAsia="Calibri" w:hAnsi="Arial" w:cs="Arial"/>
                      <w:color w:val="000000"/>
                      <w:sz w:val="18"/>
                      <w:szCs w:val="18"/>
                    </w:rPr>
                    <w:t xml:space="preserve"> </w:t>
                  </w:r>
                  <w:r w:rsidRPr="00C92837">
                    <w:rPr>
                      <w:rFonts w:ascii="Arial" w:eastAsia="Calibri" w:hAnsi="Arial" w:cs="Arial"/>
                      <w:color w:val="000000"/>
                      <w:sz w:val="18"/>
                      <w:szCs w:val="18"/>
                    </w:rPr>
                    <w:t>oraz </w:t>
                  </w:r>
                  <w:proofErr w:type="spellStart"/>
                  <w:r w:rsidRPr="00C92837">
                    <w:rPr>
                      <w:rFonts w:ascii="Arial" w:eastAsia="Calibri" w:hAnsi="Arial" w:cs="Arial"/>
                      <w:color w:val="000000"/>
                      <w:sz w:val="18"/>
                      <w:szCs w:val="18"/>
                    </w:rPr>
                    <w:t>aeroflotacji</w:t>
                  </w:r>
                  <w:proofErr w:type="spellEnd"/>
                  <w:r w:rsidR="00E108D7" w:rsidRPr="00C92837">
                    <w:rPr>
                      <w:rFonts w:ascii="Arial" w:eastAsia="Calibri" w:hAnsi="Arial" w:cs="Arial"/>
                      <w:color w:val="000000"/>
                      <w:sz w:val="18"/>
                      <w:szCs w:val="18"/>
                    </w:rPr>
                    <w:t xml:space="preserve">, </w:t>
                  </w:r>
                  <w:r w:rsidRPr="00C92837">
                    <w:rPr>
                      <w:rFonts w:ascii="Arial" w:eastAsia="Calibri" w:hAnsi="Arial" w:cs="Arial"/>
                      <w:color w:val="000000"/>
                      <w:sz w:val="18"/>
                      <w:szCs w:val="18"/>
                    </w:rPr>
                    <w:t xml:space="preserve">odprowadzany </w:t>
                  </w:r>
                  <w:r w:rsidR="00E108D7" w:rsidRPr="00C92837">
                    <w:rPr>
                      <w:rFonts w:ascii="Arial" w:eastAsia="Calibri" w:hAnsi="Arial" w:cs="Arial"/>
                      <w:color w:val="000000"/>
                      <w:sz w:val="18"/>
                      <w:szCs w:val="18"/>
                    </w:rPr>
                    <w:t xml:space="preserve">jest </w:t>
                  </w:r>
                  <w:r w:rsidRPr="00C92837">
                    <w:rPr>
                      <w:rFonts w:ascii="Arial" w:eastAsia="Calibri" w:hAnsi="Arial" w:cs="Arial"/>
                      <w:color w:val="000000"/>
                      <w:sz w:val="18"/>
                      <w:szCs w:val="18"/>
                    </w:rPr>
                    <w:t xml:space="preserve">do zbiornika końcowego, </w:t>
                  </w:r>
                  <w:r w:rsidR="00E108D7" w:rsidRPr="00C92837">
                    <w:rPr>
                      <w:rFonts w:ascii="Arial" w:eastAsia="Calibri" w:hAnsi="Arial" w:cs="Arial"/>
                      <w:color w:val="000000"/>
                      <w:sz w:val="18"/>
                      <w:szCs w:val="18"/>
                    </w:rPr>
                    <w:br/>
                  </w:r>
                  <w:r w:rsidRPr="00C92837">
                    <w:rPr>
                      <w:rFonts w:ascii="Arial" w:eastAsia="Calibri" w:hAnsi="Arial" w:cs="Arial"/>
                      <w:color w:val="000000"/>
                      <w:sz w:val="18"/>
                      <w:szCs w:val="18"/>
                    </w:rPr>
                    <w:t>a</w:t>
                  </w:r>
                  <w:r w:rsidR="00E108D7" w:rsidRPr="00C92837">
                    <w:rPr>
                      <w:rFonts w:ascii="Arial" w:eastAsia="Calibri" w:hAnsi="Arial" w:cs="Arial"/>
                      <w:color w:val="000000"/>
                      <w:sz w:val="18"/>
                      <w:szCs w:val="18"/>
                    </w:rPr>
                    <w:t xml:space="preserve"> </w:t>
                  </w:r>
                  <w:r w:rsidRPr="00C92837">
                    <w:rPr>
                      <w:rFonts w:ascii="Arial" w:eastAsia="Calibri" w:hAnsi="Arial" w:cs="Arial"/>
                      <w:color w:val="000000"/>
                      <w:sz w:val="18"/>
                      <w:szCs w:val="18"/>
                    </w:rPr>
                    <w:t>następnie</w:t>
                  </w:r>
                  <w:r w:rsidR="00E108D7" w:rsidRPr="00C92837">
                    <w:rPr>
                      <w:rFonts w:ascii="Arial" w:eastAsia="Calibri" w:hAnsi="Arial" w:cs="Arial"/>
                      <w:color w:val="000000"/>
                      <w:sz w:val="18"/>
                      <w:szCs w:val="18"/>
                    </w:rPr>
                    <w:t>,</w:t>
                  </w:r>
                  <w:r w:rsidRPr="00C92837">
                    <w:rPr>
                      <w:rFonts w:ascii="Arial" w:eastAsia="Calibri" w:hAnsi="Arial" w:cs="Arial"/>
                      <w:color w:val="000000"/>
                      <w:sz w:val="18"/>
                      <w:szCs w:val="18"/>
                    </w:rPr>
                    <w:t> kierowany</w:t>
                  </w:r>
                  <w:r w:rsidR="00F47AF8" w:rsidRPr="00C92837">
                    <w:rPr>
                      <w:rFonts w:ascii="Arial" w:eastAsia="Calibri" w:hAnsi="Arial" w:cs="Arial"/>
                      <w:color w:val="000000"/>
                      <w:sz w:val="18"/>
                      <w:szCs w:val="18"/>
                    </w:rPr>
                    <w:t xml:space="preserve"> jest</w:t>
                  </w:r>
                  <w:r w:rsidRPr="00C92837">
                    <w:rPr>
                      <w:rFonts w:ascii="Arial" w:eastAsia="Calibri" w:hAnsi="Arial" w:cs="Arial"/>
                      <w:color w:val="000000"/>
                      <w:sz w:val="18"/>
                      <w:szCs w:val="18"/>
                    </w:rPr>
                    <w:t xml:space="preserve"> do wewnętrznej kanalizacji deszczowo-przemysłowej i do bezodpływowego zbiornika retencyjnego zakładu, skąd</w:t>
                  </w:r>
                  <w:r w:rsidR="00F47AF8" w:rsidRPr="00C92837">
                    <w:rPr>
                      <w:rFonts w:ascii="Arial" w:eastAsia="Calibri" w:hAnsi="Arial" w:cs="Arial"/>
                      <w:color w:val="000000"/>
                      <w:sz w:val="18"/>
                      <w:szCs w:val="18"/>
                    </w:rPr>
                    <w:t>,</w:t>
                  </w:r>
                  <w:r w:rsidRPr="00C92837">
                    <w:rPr>
                      <w:rFonts w:ascii="Arial" w:eastAsia="Calibri" w:hAnsi="Arial" w:cs="Arial"/>
                      <w:color w:val="000000"/>
                      <w:sz w:val="18"/>
                      <w:szCs w:val="18"/>
                    </w:rPr>
                    <w:t xml:space="preserve"> wraz z pozostałymi ściekami  odprowadzany jest do oczyszczalni</w:t>
                  </w:r>
                  <w:r w:rsidR="00F47AF8" w:rsidRPr="00C92837">
                    <w:rPr>
                      <w:rFonts w:ascii="Arial" w:eastAsia="Calibri" w:hAnsi="Arial" w:cs="Arial"/>
                      <w:color w:val="000000"/>
                      <w:sz w:val="18"/>
                      <w:szCs w:val="18"/>
                    </w:rPr>
                    <w:t xml:space="preserve"> spółki</w:t>
                  </w:r>
                  <w:r w:rsidRPr="00C92837">
                    <w:rPr>
                      <w:rFonts w:ascii="Arial" w:eastAsia="Calibri" w:hAnsi="Arial" w:cs="Arial"/>
                      <w:color w:val="000000"/>
                      <w:sz w:val="18"/>
                      <w:szCs w:val="18"/>
                    </w:rPr>
                    <w:t xml:space="preserve"> </w:t>
                  </w:r>
                  <w:r w:rsidR="00F47AF8" w:rsidRPr="00C92837">
                    <w:rPr>
                      <w:rFonts w:ascii="Arial" w:eastAsia="Calibri" w:hAnsi="Arial" w:cs="Arial"/>
                      <w:color w:val="000000"/>
                      <w:sz w:val="18"/>
                      <w:szCs w:val="18"/>
                    </w:rPr>
                    <w:br/>
                  </w:r>
                  <w:r w:rsidRPr="00C92837">
                    <w:rPr>
                      <w:rFonts w:ascii="Arial" w:eastAsia="Calibri" w:hAnsi="Arial" w:cs="Arial"/>
                      <w:color w:val="000000"/>
                      <w:sz w:val="18"/>
                      <w:szCs w:val="18"/>
                    </w:rPr>
                    <w:t xml:space="preserve">JSW KOKS S.A. Oddział Koksownia Przyjaźń </w:t>
                  </w:r>
                  <w:r w:rsidR="00E108D7" w:rsidRPr="00C92837">
                    <w:rPr>
                      <w:rFonts w:ascii="Arial" w:eastAsia="Calibri" w:hAnsi="Arial" w:cs="Arial"/>
                      <w:color w:val="000000"/>
                      <w:sz w:val="18"/>
                      <w:szCs w:val="18"/>
                    </w:rPr>
                    <w:br/>
                  </w:r>
                  <w:r w:rsidRPr="00C92837">
                    <w:rPr>
                      <w:rFonts w:ascii="Arial" w:eastAsia="Calibri" w:hAnsi="Arial" w:cs="Arial"/>
                      <w:color w:val="000000"/>
                      <w:sz w:val="18"/>
                      <w:szCs w:val="18"/>
                    </w:rPr>
                    <w:t>w Dąbrowie Górniczej</w:t>
                  </w:r>
                </w:p>
              </w:tc>
            </w:tr>
          </w:tbl>
          <w:p w14:paraId="0A4809B7" w14:textId="77777777" w:rsidR="00512FBB" w:rsidRPr="00F72B04" w:rsidRDefault="00512FBB" w:rsidP="00512FBB">
            <w:pPr>
              <w:pStyle w:val="Arial10i50"/>
              <w:spacing w:line="268" w:lineRule="atLeast"/>
              <w:ind w:left="316"/>
              <w:rPr>
                <w:rFonts w:cs="Arial"/>
                <w:color w:val="auto"/>
                <w:szCs w:val="21"/>
              </w:rPr>
            </w:pPr>
          </w:p>
          <w:p w14:paraId="1B408559" w14:textId="1D58DA2C" w:rsidR="00512FBB" w:rsidRPr="00F72B04" w:rsidRDefault="00512FBB" w:rsidP="00512FBB">
            <w:pPr>
              <w:pStyle w:val="Arial10i50"/>
              <w:spacing w:line="268" w:lineRule="atLeast"/>
              <w:rPr>
                <w:rFonts w:cs="Arial"/>
                <w:iCs/>
                <w:szCs w:val="21"/>
              </w:rPr>
            </w:pPr>
            <w:r w:rsidRPr="00F72B04">
              <w:rPr>
                <w:rFonts w:cs="Arial"/>
                <w:iCs/>
                <w:szCs w:val="21"/>
              </w:rPr>
              <w:t>W wyniku reakcji zachodzących na instalacji fizykochemicznego przygotowania odpadów ciekłych, usuwany będzie</w:t>
            </w:r>
            <w:r w:rsidR="00F414B3">
              <w:rPr>
                <w:rFonts w:cs="Arial"/>
                <w:iCs/>
                <w:szCs w:val="21"/>
              </w:rPr>
              <w:t xml:space="preserve"> </w:t>
            </w:r>
            <w:r w:rsidRPr="00F72B04">
              <w:rPr>
                <w:rFonts w:cs="Arial"/>
                <w:iCs/>
                <w:szCs w:val="21"/>
              </w:rPr>
              <w:t>węgiel organiczny (10</w:t>
            </w:r>
            <w:r w:rsidR="00EF7D84" w:rsidRPr="00F72B04">
              <w:rPr>
                <w:rFonts w:cs="Arial"/>
                <w:iCs/>
                <w:szCs w:val="21"/>
              </w:rPr>
              <w:t xml:space="preserve"> </w:t>
            </w:r>
            <w:r w:rsidRPr="00F72B04">
              <w:rPr>
                <w:rFonts w:cs="Arial"/>
                <w:iCs/>
                <w:szCs w:val="21"/>
              </w:rPr>
              <w:t>-</w:t>
            </w:r>
            <w:r w:rsidR="00EF7D84" w:rsidRPr="00F72B04">
              <w:rPr>
                <w:rFonts w:cs="Arial"/>
                <w:iCs/>
                <w:szCs w:val="21"/>
              </w:rPr>
              <w:t xml:space="preserve"> </w:t>
            </w:r>
            <w:r w:rsidRPr="00F72B04">
              <w:rPr>
                <w:rFonts w:cs="Arial"/>
                <w:iCs/>
                <w:szCs w:val="21"/>
              </w:rPr>
              <w:t xml:space="preserve">40%) </w:t>
            </w:r>
            <w:r w:rsidR="00EF7D84" w:rsidRPr="00F72B04">
              <w:rPr>
                <w:rFonts w:cs="Arial"/>
                <w:iCs/>
                <w:szCs w:val="21"/>
              </w:rPr>
              <w:t>oraz</w:t>
            </w:r>
            <w:r w:rsidRPr="00F72B04">
              <w:rPr>
                <w:rFonts w:cs="Arial"/>
                <w:iCs/>
                <w:szCs w:val="21"/>
              </w:rPr>
              <w:t xml:space="preserve"> jony metali. </w:t>
            </w:r>
          </w:p>
          <w:p w14:paraId="3A98518C" w14:textId="358E7511" w:rsidR="00623578" w:rsidRPr="00F72B04" w:rsidRDefault="00647E2F" w:rsidP="008A30FF">
            <w:pPr>
              <w:pStyle w:val="Arial10i50"/>
              <w:spacing w:line="268" w:lineRule="atLeast"/>
              <w:ind w:left="360"/>
              <w:rPr>
                <w:rFonts w:cs="Arial"/>
                <w:b/>
                <w:color w:val="auto"/>
                <w:szCs w:val="21"/>
              </w:rPr>
            </w:pPr>
            <w:r w:rsidRPr="00F72B04">
              <w:rPr>
                <w:rFonts w:cs="Arial"/>
                <w:b/>
                <w:color w:val="auto"/>
                <w:szCs w:val="21"/>
              </w:rPr>
              <w:br/>
            </w:r>
          </w:p>
          <w:p w14:paraId="50BB7246" w14:textId="16041629" w:rsidR="0086267D" w:rsidRPr="00F72B04" w:rsidRDefault="002B554A" w:rsidP="0086267D">
            <w:pPr>
              <w:pStyle w:val="Arial10i50"/>
              <w:spacing w:line="268" w:lineRule="atLeast"/>
              <w:rPr>
                <w:rFonts w:cs="Arial"/>
                <w:b/>
                <w:iCs/>
                <w:szCs w:val="21"/>
              </w:rPr>
            </w:pPr>
            <w:r>
              <w:rPr>
                <w:rFonts w:cs="Arial"/>
                <w:b/>
                <w:iCs/>
                <w:szCs w:val="21"/>
              </w:rPr>
              <w:t xml:space="preserve">Tabela 5. </w:t>
            </w:r>
            <w:r w:rsidR="0086267D" w:rsidRPr="00F72B04">
              <w:rPr>
                <w:rFonts w:cs="Arial"/>
                <w:b/>
                <w:iCs/>
                <w:szCs w:val="21"/>
              </w:rPr>
              <w:t>Charakterystyka strumienia ścieków przemysłowych pochodzących z instalacji IPPC A1</w:t>
            </w:r>
          </w:p>
          <w:p w14:paraId="1722F5B8" w14:textId="5786D5EA" w:rsidR="00512FBB" w:rsidRPr="00F72B04" w:rsidRDefault="00512FBB" w:rsidP="008A30FF">
            <w:pPr>
              <w:pStyle w:val="Arial10i50"/>
              <w:spacing w:line="268" w:lineRule="atLeast"/>
              <w:ind w:left="360"/>
              <w:rPr>
                <w:rFonts w:cs="Arial"/>
                <w:b/>
                <w:color w:val="auto"/>
                <w:szCs w:val="21"/>
              </w:rPr>
            </w:pPr>
          </w:p>
          <w:tbl>
            <w:tblPr>
              <w:tblW w:w="9295"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4"/>
              <w:gridCol w:w="1499"/>
              <w:gridCol w:w="713"/>
              <w:gridCol w:w="2826"/>
              <w:gridCol w:w="3823"/>
            </w:tblGrid>
            <w:tr w:rsidR="0086267D" w:rsidRPr="00754956" w14:paraId="63BC2ED3" w14:textId="77777777" w:rsidTr="00402F27">
              <w:trPr>
                <w:trHeight w:val="573"/>
              </w:trPr>
              <w:tc>
                <w:tcPr>
                  <w:tcW w:w="434" w:type="dxa"/>
                  <w:shd w:val="clear" w:color="auto" w:fill="auto"/>
                  <w:tcMar>
                    <w:top w:w="55" w:type="dxa"/>
                    <w:left w:w="55" w:type="dxa"/>
                    <w:bottom w:w="55" w:type="dxa"/>
                    <w:right w:w="55" w:type="dxa"/>
                  </w:tcMar>
                  <w:vAlign w:val="center"/>
                </w:tcPr>
                <w:p w14:paraId="62F8AEE8" w14:textId="77777777" w:rsidR="0086267D" w:rsidRPr="00754956" w:rsidRDefault="0086267D" w:rsidP="00310889">
                  <w:pPr>
                    <w:framePr w:hSpace="141" w:wrap="around" w:vAnchor="text" w:hAnchor="margin" w:x="108" w:y="-3002"/>
                    <w:spacing w:after="0" w:line="268" w:lineRule="exact"/>
                    <w:suppressOverlap/>
                    <w:jc w:val="center"/>
                    <w:rPr>
                      <w:rFonts w:ascii="Arial" w:eastAsia="Calibri" w:hAnsi="Arial" w:cs="Arial"/>
                      <w:b/>
                      <w:bCs/>
                      <w:iCs/>
                      <w:color w:val="000000"/>
                      <w:sz w:val="18"/>
                      <w:szCs w:val="18"/>
                    </w:rPr>
                  </w:pPr>
                  <w:r w:rsidRPr="00754956">
                    <w:rPr>
                      <w:rFonts w:ascii="Arial" w:eastAsia="Calibri" w:hAnsi="Arial" w:cs="Arial"/>
                      <w:b/>
                      <w:bCs/>
                      <w:iCs/>
                      <w:color w:val="000000"/>
                      <w:sz w:val="18"/>
                      <w:szCs w:val="18"/>
                    </w:rPr>
                    <w:t>Lp.</w:t>
                  </w:r>
                </w:p>
              </w:tc>
              <w:tc>
                <w:tcPr>
                  <w:tcW w:w="1499" w:type="dxa"/>
                  <w:shd w:val="clear" w:color="auto" w:fill="auto"/>
                  <w:tcMar>
                    <w:top w:w="55" w:type="dxa"/>
                    <w:left w:w="55" w:type="dxa"/>
                    <w:bottom w:w="55" w:type="dxa"/>
                    <w:right w:w="55" w:type="dxa"/>
                  </w:tcMar>
                  <w:vAlign w:val="center"/>
                </w:tcPr>
                <w:p w14:paraId="795AE5F3" w14:textId="77777777" w:rsidR="0086267D" w:rsidRPr="00754956" w:rsidRDefault="0086267D" w:rsidP="00310889">
                  <w:pPr>
                    <w:framePr w:hSpace="141" w:wrap="around" w:vAnchor="text" w:hAnchor="margin" w:x="108" w:y="-3002"/>
                    <w:spacing w:after="0" w:line="268" w:lineRule="exact"/>
                    <w:suppressOverlap/>
                    <w:jc w:val="center"/>
                    <w:rPr>
                      <w:rFonts w:ascii="Arial" w:eastAsia="Calibri" w:hAnsi="Arial" w:cs="Arial"/>
                      <w:b/>
                      <w:bCs/>
                      <w:iCs/>
                      <w:color w:val="000000"/>
                      <w:sz w:val="18"/>
                      <w:szCs w:val="18"/>
                    </w:rPr>
                  </w:pPr>
                  <w:r w:rsidRPr="00754956">
                    <w:rPr>
                      <w:rFonts w:ascii="Arial" w:eastAsia="Calibri" w:hAnsi="Arial" w:cs="Arial"/>
                      <w:b/>
                      <w:bCs/>
                      <w:iCs/>
                      <w:color w:val="000000"/>
                      <w:sz w:val="18"/>
                      <w:szCs w:val="18"/>
                    </w:rPr>
                    <w:t>Rodzaj ścieków</w:t>
                  </w:r>
                </w:p>
              </w:tc>
              <w:tc>
                <w:tcPr>
                  <w:tcW w:w="713" w:type="dxa"/>
                  <w:shd w:val="clear" w:color="auto" w:fill="auto"/>
                  <w:tcMar>
                    <w:top w:w="55" w:type="dxa"/>
                    <w:left w:w="55" w:type="dxa"/>
                    <w:bottom w:w="55" w:type="dxa"/>
                    <w:right w:w="55" w:type="dxa"/>
                  </w:tcMar>
                  <w:vAlign w:val="center"/>
                </w:tcPr>
                <w:p w14:paraId="2F349C28" w14:textId="77777777" w:rsidR="0086267D" w:rsidRPr="00754956" w:rsidRDefault="0086267D" w:rsidP="00310889">
                  <w:pPr>
                    <w:framePr w:hSpace="141" w:wrap="around" w:vAnchor="text" w:hAnchor="margin" w:x="108" w:y="-3002"/>
                    <w:spacing w:after="0" w:line="268" w:lineRule="exact"/>
                    <w:suppressOverlap/>
                    <w:jc w:val="center"/>
                    <w:rPr>
                      <w:rFonts w:ascii="Arial" w:eastAsia="Calibri" w:hAnsi="Arial" w:cs="Arial"/>
                      <w:iCs/>
                      <w:color w:val="000000"/>
                      <w:sz w:val="18"/>
                      <w:szCs w:val="18"/>
                    </w:rPr>
                  </w:pPr>
                  <w:r w:rsidRPr="00754956">
                    <w:rPr>
                      <w:rFonts w:ascii="Arial" w:eastAsia="Calibri" w:hAnsi="Arial" w:cs="Arial"/>
                      <w:b/>
                      <w:bCs/>
                      <w:iCs/>
                      <w:color w:val="000000"/>
                      <w:sz w:val="18"/>
                      <w:szCs w:val="18"/>
                    </w:rPr>
                    <w:t>Ilość m</w:t>
                  </w:r>
                  <w:r w:rsidRPr="00754956">
                    <w:rPr>
                      <w:rFonts w:ascii="Arial" w:eastAsia="Calibri" w:hAnsi="Arial" w:cs="Arial"/>
                      <w:b/>
                      <w:bCs/>
                      <w:iCs/>
                      <w:color w:val="000000"/>
                      <w:sz w:val="18"/>
                      <w:szCs w:val="18"/>
                      <w:vertAlign w:val="superscript"/>
                    </w:rPr>
                    <w:t>3</w:t>
                  </w:r>
                  <w:r w:rsidRPr="00754956">
                    <w:rPr>
                      <w:rFonts w:ascii="Arial" w:eastAsia="Calibri" w:hAnsi="Arial" w:cs="Arial"/>
                      <w:b/>
                      <w:bCs/>
                      <w:iCs/>
                      <w:color w:val="000000"/>
                      <w:sz w:val="18"/>
                      <w:szCs w:val="18"/>
                    </w:rPr>
                    <w:t>/rok</w:t>
                  </w:r>
                </w:p>
              </w:tc>
              <w:tc>
                <w:tcPr>
                  <w:tcW w:w="2826" w:type="dxa"/>
                  <w:shd w:val="clear" w:color="auto" w:fill="auto"/>
                  <w:tcMar>
                    <w:top w:w="55" w:type="dxa"/>
                    <w:left w:w="55" w:type="dxa"/>
                    <w:bottom w:w="55" w:type="dxa"/>
                    <w:right w:w="55" w:type="dxa"/>
                  </w:tcMar>
                  <w:vAlign w:val="center"/>
                </w:tcPr>
                <w:p w14:paraId="10576E32" w14:textId="77777777" w:rsidR="0086267D" w:rsidRPr="00754956" w:rsidRDefault="0086267D" w:rsidP="00310889">
                  <w:pPr>
                    <w:framePr w:hSpace="141" w:wrap="around" w:vAnchor="text" w:hAnchor="margin" w:x="108" w:y="-3002"/>
                    <w:spacing w:after="0" w:line="268" w:lineRule="exact"/>
                    <w:suppressOverlap/>
                    <w:jc w:val="center"/>
                    <w:rPr>
                      <w:rFonts w:ascii="Arial" w:eastAsia="Calibri" w:hAnsi="Arial" w:cs="Arial"/>
                      <w:b/>
                      <w:bCs/>
                      <w:iCs/>
                      <w:color w:val="000000"/>
                      <w:sz w:val="18"/>
                      <w:szCs w:val="18"/>
                    </w:rPr>
                  </w:pPr>
                  <w:r w:rsidRPr="00754956">
                    <w:rPr>
                      <w:rFonts w:ascii="Arial" w:eastAsia="Calibri" w:hAnsi="Arial" w:cs="Arial"/>
                      <w:b/>
                      <w:bCs/>
                      <w:iCs/>
                      <w:color w:val="000000"/>
                      <w:sz w:val="18"/>
                      <w:szCs w:val="18"/>
                    </w:rPr>
                    <w:t>Charakterystyka chemiczna</w:t>
                  </w:r>
                </w:p>
              </w:tc>
              <w:tc>
                <w:tcPr>
                  <w:tcW w:w="3822" w:type="dxa"/>
                  <w:shd w:val="clear" w:color="auto" w:fill="auto"/>
                  <w:tcMar>
                    <w:top w:w="55" w:type="dxa"/>
                    <w:left w:w="55" w:type="dxa"/>
                    <w:bottom w:w="55" w:type="dxa"/>
                    <w:right w:w="55" w:type="dxa"/>
                  </w:tcMar>
                  <w:vAlign w:val="center"/>
                </w:tcPr>
                <w:p w14:paraId="052B2878" w14:textId="77777777" w:rsidR="0086267D" w:rsidRPr="00754956" w:rsidRDefault="0086267D" w:rsidP="00310889">
                  <w:pPr>
                    <w:framePr w:hSpace="141" w:wrap="around" w:vAnchor="text" w:hAnchor="margin" w:x="108" w:y="-3002"/>
                    <w:spacing w:after="0" w:line="268" w:lineRule="exact"/>
                    <w:suppressOverlap/>
                    <w:jc w:val="center"/>
                    <w:rPr>
                      <w:rFonts w:ascii="Arial" w:eastAsia="Calibri" w:hAnsi="Arial" w:cs="Arial"/>
                      <w:b/>
                      <w:bCs/>
                      <w:iCs/>
                      <w:color w:val="000000"/>
                      <w:sz w:val="18"/>
                      <w:szCs w:val="18"/>
                    </w:rPr>
                  </w:pPr>
                  <w:r w:rsidRPr="00754956">
                    <w:rPr>
                      <w:rFonts w:ascii="Arial" w:eastAsia="Calibri" w:hAnsi="Arial" w:cs="Arial"/>
                      <w:b/>
                      <w:bCs/>
                      <w:iCs/>
                      <w:color w:val="000000"/>
                      <w:sz w:val="18"/>
                      <w:szCs w:val="18"/>
                    </w:rPr>
                    <w:t>Charakter zrzutów</w:t>
                  </w:r>
                </w:p>
              </w:tc>
            </w:tr>
            <w:tr w:rsidR="0086267D" w:rsidRPr="00754956" w14:paraId="27709409" w14:textId="77777777" w:rsidTr="00402F27">
              <w:trPr>
                <w:trHeight w:val="277"/>
              </w:trPr>
              <w:tc>
                <w:tcPr>
                  <w:tcW w:w="9295" w:type="dxa"/>
                  <w:gridSpan w:val="5"/>
                  <w:shd w:val="clear" w:color="auto" w:fill="auto"/>
                  <w:tcMar>
                    <w:top w:w="55" w:type="dxa"/>
                    <w:left w:w="55" w:type="dxa"/>
                    <w:bottom w:w="55" w:type="dxa"/>
                    <w:right w:w="55" w:type="dxa"/>
                  </w:tcMar>
                  <w:vAlign w:val="center"/>
                </w:tcPr>
                <w:p w14:paraId="455D4D70" w14:textId="3ECE4F22" w:rsidR="0086267D" w:rsidRPr="00754956" w:rsidRDefault="0086267D" w:rsidP="00310889">
                  <w:pPr>
                    <w:framePr w:hSpace="141" w:wrap="around" w:vAnchor="text" w:hAnchor="margin" w:x="108" w:y="-3002"/>
                    <w:spacing w:after="0" w:line="268" w:lineRule="exact"/>
                    <w:suppressOverlap/>
                    <w:jc w:val="center"/>
                    <w:rPr>
                      <w:rFonts w:ascii="Arial" w:eastAsia="Calibri" w:hAnsi="Arial" w:cs="Arial"/>
                      <w:iCs/>
                      <w:color w:val="000000"/>
                      <w:sz w:val="18"/>
                      <w:szCs w:val="18"/>
                    </w:rPr>
                  </w:pPr>
                  <w:r w:rsidRPr="00754956">
                    <w:rPr>
                      <w:rFonts w:ascii="Arial" w:eastAsia="Calibri" w:hAnsi="Arial" w:cs="Arial"/>
                      <w:b/>
                      <w:bCs/>
                      <w:iCs/>
                      <w:color w:val="000000"/>
                      <w:sz w:val="18"/>
                      <w:szCs w:val="18"/>
                    </w:rPr>
                    <w:t>Instalacja termicznego przekształcania odpadów - IPPC A1</w:t>
                  </w:r>
                </w:p>
              </w:tc>
            </w:tr>
            <w:tr w:rsidR="0086267D" w:rsidRPr="00754956" w14:paraId="2BE51F23" w14:textId="77777777" w:rsidTr="00402F27">
              <w:trPr>
                <w:trHeight w:val="3966"/>
              </w:trPr>
              <w:tc>
                <w:tcPr>
                  <w:tcW w:w="434" w:type="dxa"/>
                  <w:shd w:val="clear" w:color="auto" w:fill="auto"/>
                  <w:tcMar>
                    <w:top w:w="55" w:type="dxa"/>
                    <w:left w:w="55" w:type="dxa"/>
                    <w:bottom w:w="55" w:type="dxa"/>
                    <w:right w:w="55" w:type="dxa"/>
                  </w:tcMar>
                  <w:vAlign w:val="center"/>
                </w:tcPr>
                <w:p w14:paraId="24EBE8A6" w14:textId="77777777" w:rsidR="0086267D" w:rsidRPr="00754956" w:rsidRDefault="0086267D" w:rsidP="00310889">
                  <w:pPr>
                    <w:framePr w:hSpace="141" w:wrap="around" w:vAnchor="text" w:hAnchor="margin" w:x="108" w:y="-3002"/>
                    <w:spacing w:after="0" w:line="268" w:lineRule="exact"/>
                    <w:suppressOverlap/>
                    <w:jc w:val="center"/>
                    <w:rPr>
                      <w:rFonts w:ascii="Arial" w:eastAsia="Calibri" w:hAnsi="Arial" w:cs="Arial"/>
                      <w:iCs/>
                      <w:color w:val="000000"/>
                      <w:sz w:val="18"/>
                      <w:szCs w:val="18"/>
                    </w:rPr>
                  </w:pPr>
                  <w:r w:rsidRPr="00754956">
                    <w:rPr>
                      <w:rFonts w:ascii="Arial" w:eastAsia="Calibri" w:hAnsi="Arial" w:cs="Arial"/>
                      <w:iCs/>
                      <w:color w:val="000000"/>
                      <w:sz w:val="18"/>
                      <w:szCs w:val="18"/>
                    </w:rPr>
                    <w:t>1</w:t>
                  </w:r>
                </w:p>
              </w:tc>
              <w:tc>
                <w:tcPr>
                  <w:tcW w:w="1499" w:type="dxa"/>
                  <w:shd w:val="clear" w:color="auto" w:fill="auto"/>
                  <w:tcMar>
                    <w:top w:w="55" w:type="dxa"/>
                    <w:left w:w="55" w:type="dxa"/>
                    <w:bottom w:w="55" w:type="dxa"/>
                    <w:right w:w="55" w:type="dxa"/>
                  </w:tcMar>
                  <w:vAlign w:val="center"/>
                </w:tcPr>
                <w:p w14:paraId="0948F7CF" w14:textId="77777777" w:rsidR="0086267D" w:rsidRPr="00754956" w:rsidRDefault="0086267D" w:rsidP="00310889">
                  <w:pPr>
                    <w:framePr w:hSpace="141" w:wrap="around" w:vAnchor="text" w:hAnchor="margin" w:x="108" w:y="-3002"/>
                    <w:spacing w:after="0" w:line="268" w:lineRule="exact"/>
                    <w:suppressOverlap/>
                    <w:rPr>
                      <w:rFonts w:ascii="Arial" w:eastAsia="Calibri" w:hAnsi="Arial" w:cs="Arial"/>
                      <w:iCs/>
                      <w:color w:val="000000"/>
                      <w:sz w:val="18"/>
                      <w:szCs w:val="18"/>
                    </w:rPr>
                  </w:pPr>
                  <w:r w:rsidRPr="00754956">
                    <w:rPr>
                      <w:rFonts w:ascii="Arial" w:eastAsia="Calibri" w:hAnsi="Arial" w:cs="Arial"/>
                      <w:iCs/>
                      <w:color w:val="000000"/>
                      <w:sz w:val="18"/>
                      <w:szCs w:val="18"/>
                    </w:rPr>
                    <w:t xml:space="preserve">Odmuliny z kotła </w:t>
                  </w:r>
                  <w:proofErr w:type="spellStart"/>
                  <w:r w:rsidRPr="00754956">
                    <w:rPr>
                      <w:rFonts w:ascii="Arial" w:eastAsia="Calibri" w:hAnsi="Arial" w:cs="Arial"/>
                      <w:iCs/>
                      <w:color w:val="000000"/>
                      <w:sz w:val="18"/>
                      <w:szCs w:val="18"/>
                    </w:rPr>
                    <w:t>odzysknicowego</w:t>
                  </w:r>
                  <w:proofErr w:type="spellEnd"/>
                </w:p>
              </w:tc>
              <w:tc>
                <w:tcPr>
                  <w:tcW w:w="713" w:type="dxa"/>
                  <w:shd w:val="clear" w:color="auto" w:fill="auto"/>
                  <w:tcMar>
                    <w:top w:w="55" w:type="dxa"/>
                    <w:left w:w="55" w:type="dxa"/>
                    <w:bottom w:w="55" w:type="dxa"/>
                    <w:right w:w="55" w:type="dxa"/>
                  </w:tcMar>
                  <w:vAlign w:val="center"/>
                </w:tcPr>
                <w:p w14:paraId="4F5768F6" w14:textId="7114EDFF" w:rsidR="0086267D" w:rsidRPr="00754956" w:rsidRDefault="0086267D" w:rsidP="00310889">
                  <w:pPr>
                    <w:framePr w:hSpace="141" w:wrap="around" w:vAnchor="text" w:hAnchor="margin" w:x="108" w:y="-3002"/>
                    <w:spacing w:after="0" w:line="268" w:lineRule="exact"/>
                    <w:suppressOverlap/>
                    <w:jc w:val="center"/>
                    <w:rPr>
                      <w:rFonts w:ascii="Arial" w:eastAsia="Calibri" w:hAnsi="Arial" w:cs="Arial"/>
                      <w:iCs/>
                      <w:color w:val="000000"/>
                      <w:sz w:val="18"/>
                      <w:szCs w:val="18"/>
                    </w:rPr>
                  </w:pPr>
                  <w:r w:rsidRPr="00754956">
                    <w:rPr>
                      <w:rFonts w:ascii="Arial" w:eastAsia="Calibri" w:hAnsi="Arial" w:cs="Arial"/>
                      <w:iCs/>
                      <w:color w:val="000000"/>
                      <w:sz w:val="18"/>
                      <w:szCs w:val="18"/>
                    </w:rPr>
                    <w:t>10</w:t>
                  </w:r>
                </w:p>
              </w:tc>
              <w:tc>
                <w:tcPr>
                  <w:tcW w:w="2826" w:type="dxa"/>
                  <w:shd w:val="clear" w:color="auto" w:fill="auto"/>
                  <w:tcMar>
                    <w:top w:w="55" w:type="dxa"/>
                    <w:left w:w="55" w:type="dxa"/>
                    <w:bottom w:w="55" w:type="dxa"/>
                    <w:right w:w="55" w:type="dxa"/>
                  </w:tcMar>
                </w:tcPr>
                <w:p w14:paraId="21CA41DE" w14:textId="5DFB68F5" w:rsidR="00EF7D84" w:rsidRPr="00754956" w:rsidRDefault="00EF7D84" w:rsidP="00310889">
                  <w:pPr>
                    <w:pStyle w:val="Akapitzlist"/>
                    <w:framePr w:hSpace="141" w:wrap="around" w:vAnchor="text" w:hAnchor="margin" w:x="108" w:y="-3002"/>
                    <w:numPr>
                      <w:ilvl w:val="0"/>
                      <w:numId w:val="79"/>
                    </w:numPr>
                    <w:spacing w:line="268" w:lineRule="exact"/>
                    <w:suppressOverlap/>
                    <w:jc w:val="left"/>
                    <w:rPr>
                      <w:rFonts w:eastAsia="Calibri" w:cs="Arial"/>
                      <w:iCs/>
                      <w:color w:val="000000"/>
                      <w:sz w:val="18"/>
                      <w:szCs w:val="18"/>
                    </w:rPr>
                  </w:pPr>
                  <w:r w:rsidRPr="00754956">
                    <w:rPr>
                      <w:rFonts w:eastAsia="Calibri" w:cs="Arial"/>
                      <w:iCs/>
                      <w:color w:val="000000"/>
                      <w:sz w:val="18"/>
                      <w:szCs w:val="18"/>
                    </w:rPr>
                    <w:t>p</w:t>
                  </w:r>
                  <w:r w:rsidR="0086267D" w:rsidRPr="00754956">
                    <w:rPr>
                      <w:rFonts w:eastAsia="Calibri" w:cs="Arial"/>
                      <w:iCs/>
                      <w:color w:val="000000"/>
                      <w:sz w:val="18"/>
                      <w:szCs w:val="18"/>
                    </w:rPr>
                    <w:t xml:space="preserve">rzewodność </w:t>
                  </w:r>
                  <w:r w:rsidRPr="00754956">
                    <w:rPr>
                      <w:rFonts w:eastAsia="Calibri" w:cs="Arial"/>
                      <w:iCs/>
                      <w:color w:val="000000"/>
                      <w:sz w:val="18"/>
                      <w:szCs w:val="18"/>
                    </w:rPr>
                    <w:t>-</w:t>
                  </w:r>
                  <w:r w:rsidR="0086267D" w:rsidRPr="00754956">
                    <w:rPr>
                      <w:rFonts w:eastAsia="Calibri" w:cs="Arial"/>
                      <w:iCs/>
                      <w:color w:val="000000"/>
                      <w:sz w:val="18"/>
                      <w:szCs w:val="18"/>
                    </w:rPr>
                    <w:t xml:space="preserve"> 1</w:t>
                  </w:r>
                  <w:r w:rsidRPr="00754956">
                    <w:rPr>
                      <w:rFonts w:eastAsia="Calibri" w:cs="Arial"/>
                      <w:iCs/>
                      <w:color w:val="000000"/>
                      <w:sz w:val="18"/>
                      <w:szCs w:val="18"/>
                    </w:rPr>
                    <w:t> </w:t>
                  </w:r>
                  <w:r w:rsidR="0086267D" w:rsidRPr="00754956">
                    <w:rPr>
                      <w:rFonts w:eastAsia="Calibri" w:cs="Arial"/>
                      <w:iCs/>
                      <w:color w:val="000000"/>
                      <w:sz w:val="18"/>
                      <w:szCs w:val="18"/>
                    </w:rPr>
                    <w:t>500</w:t>
                  </w:r>
                  <w:r w:rsidRPr="00754956">
                    <w:rPr>
                      <w:rFonts w:eastAsia="Calibri" w:cs="Arial"/>
                      <w:iCs/>
                      <w:color w:val="000000"/>
                      <w:sz w:val="18"/>
                      <w:szCs w:val="18"/>
                    </w:rPr>
                    <w:t xml:space="preserve"> </w:t>
                  </w:r>
                  <w:r w:rsidR="0086267D" w:rsidRPr="00754956">
                    <w:rPr>
                      <w:rFonts w:eastAsia="Calibri" w:cs="Arial"/>
                      <w:iCs/>
                      <w:color w:val="000000"/>
                      <w:sz w:val="18"/>
                      <w:szCs w:val="18"/>
                    </w:rPr>
                    <w:t>µS/cm</w:t>
                  </w:r>
                  <w:r w:rsidRPr="00754956">
                    <w:rPr>
                      <w:rFonts w:eastAsia="Calibri" w:cs="Arial"/>
                      <w:iCs/>
                      <w:color w:val="000000"/>
                      <w:sz w:val="18"/>
                      <w:szCs w:val="18"/>
                    </w:rPr>
                    <w:t>,</w:t>
                  </w:r>
                </w:p>
                <w:p w14:paraId="47A2F257" w14:textId="261F8125" w:rsidR="0086267D" w:rsidRPr="00754956" w:rsidRDefault="0086267D" w:rsidP="00310889">
                  <w:pPr>
                    <w:pStyle w:val="Akapitzlist"/>
                    <w:framePr w:hSpace="141" w:wrap="around" w:vAnchor="text" w:hAnchor="margin" w:x="108" w:y="-3002"/>
                    <w:numPr>
                      <w:ilvl w:val="0"/>
                      <w:numId w:val="79"/>
                    </w:numPr>
                    <w:spacing w:line="268" w:lineRule="exact"/>
                    <w:suppressOverlap/>
                    <w:jc w:val="left"/>
                    <w:rPr>
                      <w:rFonts w:eastAsia="Calibri" w:cs="Arial"/>
                      <w:iCs/>
                      <w:color w:val="000000"/>
                      <w:sz w:val="18"/>
                      <w:szCs w:val="18"/>
                    </w:rPr>
                  </w:pPr>
                  <w:proofErr w:type="spellStart"/>
                  <w:r w:rsidRPr="00754956">
                    <w:rPr>
                      <w:rFonts w:eastAsia="Calibri" w:cs="Arial"/>
                      <w:iCs/>
                      <w:color w:val="000000"/>
                      <w:sz w:val="18"/>
                      <w:szCs w:val="18"/>
                    </w:rPr>
                    <w:t>pH</w:t>
                  </w:r>
                  <w:proofErr w:type="spellEnd"/>
                  <w:r w:rsidRPr="00754956">
                    <w:rPr>
                      <w:rFonts w:eastAsia="Calibri" w:cs="Arial"/>
                      <w:iCs/>
                      <w:color w:val="000000"/>
                      <w:sz w:val="18"/>
                      <w:szCs w:val="18"/>
                    </w:rPr>
                    <w:t xml:space="preserve"> </w:t>
                  </w:r>
                  <w:r w:rsidR="00647E2F" w:rsidRPr="00754956">
                    <w:rPr>
                      <w:rFonts w:eastAsia="Calibri" w:cs="Arial"/>
                      <w:iCs/>
                      <w:color w:val="000000"/>
                      <w:sz w:val="18"/>
                      <w:szCs w:val="18"/>
                    </w:rPr>
                    <w:t>-</w:t>
                  </w:r>
                  <w:r w:rsidRPr="00754956">
                    <w:rPr>
                      <w:rFonts w:eastAsia="Calibri" w:cs="Arial"/>
                      <w:iCs/>
                      <w:color w:val="000000"/>
                      <w:sz w:val="18"/>
                      <w:szCs w:val="18"/>
                    </w:rPr>
                    <w:t xml:space="preserve"> 8,2</w:t>
                  </w:r>
                  <w:r w:rsidR="00EF7D84" w:rsidRPr="00754956">
                    <w:rPr>
                      <w:rFonts w:eastAsia="Calibri" w:cs="Arial"/>
                      <w:iCs/>
                      <w:color w:val="000000"/>
                      <w:sz w:val="18"/>
                      <w:szCs w:val="18"/>
                    </w:rPr>
                    <w:t>,</w:t>
                  </w:r>
                </w:p>
                <w:p w14:paraId="5137D8FC" w14:textId="4D60F027" w:rsidR="0086267D" w:rsidRPr="00754956" w:rsidRDefault="0086267D" w:rsidP="00310889">
                  <w:pPr>
                    <w:pStyle w:val="Akapitzlist"/>
                    <w:framePr w:hSpace="141" w:wrap="around" w:vAnchor="text" w:hAnchor="margin" w:x="108" w:y="-3002"/>
                    <w:numPr>
                      <w:ilvl w:val="0"/>
                      <w:numId w:val="79"/>
                    </w:numPr>
                    <w:spacing w:line="268" w:lineRule="exact"/>
                    <w:suppressOverlap/>
                    <w:jc w:val="left"/>
                    <w:rPr>
                      <w:rFonts w:eastAsia="Calibri" w:cs="Arial"/>
                      <w:iCs/>
                      <w:color w:val="000000"/>
                      <w:sz w:val="18"/>
                      <w:szCs w:val="18"/>
                    </w:rPr>
                  </w:pPr>
                  <w:r w:rsidRPr="00754956">
                    <w:rPr>
                      <w:rFonts w:eastAsia="Calibri" w:cs="Arial"/>
                      <w:iCs/>
                      <w:color w:val="000000"/>
                      <w:sz w:val="18"/>
                      <w:szCs w:val="18"/>
                    </w:rPr>
                    <w:t>Fe -</w:t>
                  </w:r>
                  <w:r w:rsidR="00647E2F" w:rsidRPr="00754956">
                    <w:rPr>
                      <w:rFonts w:eastAsia="Calibri" w:cs="Arial"/>
                      <w:iCs/>
                      <w:color w:val="000000"/>
                      <w:sz w:val="18"/>
                      <w:szCs w:val="18"/>
                    </w:rPr>
                    <w:t xml:space="preserve"> </w:t>
                  </w:r>
                  <w:r w:rsidRPr="00754956">
                    <w:rPr>
                      <w:rFonts w:eastAsia="Calibri" w:cs="Arial"/>
                      <w:iCs/>
                      <w:color w:val="000000"/>
                      <w:sz w:val="18"/>
                      <w:szCs w:val="18"/>
                    </w:rPr>
                    <w:t>10,54 mg/dm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668C0C2B" w14:textId="7A73D581" w:rsidR="0086267D" w:rsidRPr="00754956" w:rsidRDefault="0086267D" w:rsidP="00310889">
                  <w:pPr>
                    <w:pStyle w:val="Akapitzlist"/>
                    <w:framePr w:hSpace="141" w:wrap="around" w:vAnchor="text" w:hAnchor="margin" w:x="108" w:y="-3002"/>
                    <w:numPr>
                      <w:ilvl w:val="0"/>
                      <w:numId w:val="79"/>
                    </w:numPr>
                    <w:spacing w:line="268" w:lineRule="exact"/>
                    <w:suppressOverlap/>
                    <w:jc w:val="left"/>
                    <w:rPr>
                      <w:rFonts w:eastAsia="Calibri" w:cs="Arial"/>
                      <w:iCs/>
                      <w:color w:val="000000"/>
                      <w:sz w:val="18"/>
                      <w:szCs w:val="18"/>
                    </w:rPr>
                  </w:pPr>
                  <w:r w:rsidRPr="00754956">
                    <w:rPr>
                      <w:rFonts w:eastAsia="Calibri" w:cs="Arial"/>
                      <w:iCs/>
                      <w:color w:val="000000"/>
                      <w:sz w:val="18"/>
                      <w:szCs w:val="18"/>
                    </w:rPr>
                    <w:t xml:space="preserve">Cu </w:t>
                  </w:r>
                  <w:r w:rsidR="00647E2F" w:rsidRPr="00754956">
                    <w:rPr>
                      <w:rFonts w:eastAsia="Calibri" w:cs="Arial"/>
                      <w:iCs/>
                      <w:color w:val="000000"/>
                      <w:sz w:val="18"/>
                      <w:szCs w:val="18"/>
                    </w:rPr>
                    <w:t>-</w:t>
                  </w:r>
                  <w:r w:rsidRPr="00754956">
                    <w:rPr>
                      <w:rFonts w:eastAsia="Calibri" w:cs="Arial"/>
                      <w:iCs/>
                      <w:color w:val="000000"/>
                      <w:sz w:val="18"/>
                      <w:szCs w:val="18"/>
                    </w:rPr>
                    <w:t xml:space="preserve"> 0,82 mg/dm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25BBB88C" w14:textId="03B6EF0C" w:rsidR="0086267D" w:rsidRPr="00754956" w:rsidRDefault="00EF7D84" w:rsidP="00310889">
                  <w:pPr>
                    <w:pStyle w:val="Akapitzlist"/>
                    <w:framePr w:hSpace="141" w:wrap="around" w:vAnchor="text" w:hAnchor="margin" w:x="108" w:y="-3002"/>
                    <w:numPr>
                      <w:ilvl w:val="0"/>
                      <w:numId w:val="79"/>
                    </w:numPr>
                    <w:spacing w:line="268" w:lineRule="exact"/>
                    <w:suppressOverlap/>
                    <w:jc w:val="left"/>
                    <w:rPr>
                      <w:rFonts w:eastAsia="Calibri" w:cs="Arial"/>
                      <w:iCs/>
                      <w:color w:val="000000"/>
                      <w:sz w:val="18"/>
                      <w:szCs w:val="18"/>
                    </w:rPr>
                  </w:pPr>
                  <w:r w:rsidRPr="00754956">
                    <w:rPr>
                      <w:rFonts w:eastAsia="Calibri" w:cs="Arial"/>
                      <w:iCs/>
                      <w:color w:val="000000"/>
                      <w:sz w:val="18"/>
                      <w:szCs w:val="18"/>
                    </w:rPr>
                    <w:t>c</w:t>
                  </w:r>
                  <w:r w:rsidR="0086267D" w:rsidRPr="00754956">
                    <w:rPr>
                      <w:rFonts w:eastAsia="Calibri" w:cs="Arial"/>
                      <w:iCs/>
                      <w:color w:val="000000"/>
                      <w:sz w:val="18"/>
                      <w:szCs w:val="18"/>
                    </w:rPr>
                    <w:t xml:space="preserve">hlorki </w:t>
                  </w:r>
                  <w:r w:rsidR="00647E2F" w:rsidRPr="00754956">
                    <w:rPr>
                      <w:rFonts w:eastAsia="Calibri" w:cs="Arial"/>
                      <w:iCs/>
                      <w:color w:val="000000"/>
                      <w:sz w:val="18"/>
                      <w:szCs w:val="18"/>
                    </w:rPr>
                    <w:t xml:space="preserve">- </w:t>
                  </w:r>
                  <w:r w:rsidR="0086267D" w:rsidRPr="00754956">
                    <w:rPr>
                      <w:rFonts w:eastAsia="Calibri" w:cs="Arial"/>
                      <w:iCs/>
                      <w:color w:val="000000"/>
                      <w:sz w:val="18"/>
                      <w:szCs w:val="18"/>
                    </w:rPr>
                    <w:t>88,8 mg/dm</w:t>
                  </w:r>
                  <w:r w:rsidR="0086267D" w:rsidRPr="00754956">
                    <w:rPr>
                      <w:rFonts w:eastAsia="Calibri" w:cs="Arial"/>
                      <w:iCs/>
                      <w:color w:val="000000"/>
                      <w:sz w:val="18"/>
                      <w:szCs w:val="18"/>
                      <w:vertAlign w:val="superscript"/>
                    </w:rPr>
                    <w:t>3</w:t>
                  </w:r>
                  <w:r w:rsidRPr="00754956">
                    <w:rPr>
                      <w:rFonts w:eastAsia="Calibri" w:cs="Arial"/>
                      <w:iCs/>
                      <w:color w:val="000000"/>
                      <w:sz w:val="18"/>
                      <w:szCs w:val="18"/>
                    </w:rPr>
                    <w:t>.</w:t>
                  </w:r>
                </w:p>
              </w:tc>
              <w:tc>
                <w:tcPr>
                  <w:tcW w:w="3822" w:type="dxa"/>
                  <w:shd w:val="clear" w:color="auto" w:fill="auto"/>
                  <w:tcMar>
                    <w:top w:w="55" w:type="dxa"/>
                    <w:left w:w="55" w:type="dxa"/>
                    <w:bottom w:w="55" w:type="dxa"/>
                    <w:right w:w="55" w:type="dxa"/>
                  </w:tcMar>
                </w:tcPr>
                <w:p w14:paraId="2DA38E0E" w14:textId="3A60EFDE" w:rsidR="0086267D" w:rsidRPr="00754956" w:rsidRDefault="0086267D" w:rsidP="00310889">
                  <w:pPr>
                    <w:framePr w:hSpace="141" w:wrap="around" w:vAnchor="text" w:hAnchor="margin" w:x="108" w:y="-3002"/>
                    <w:spacing w:after="0" w:line="268" w:lineRule="exact"/>
                    <w:suppressOverlap/>
                    <w:rPr>
                      <w:rFonts w:ascii="Arial" w:eastAsia="Calibri" w:hAnsi="Arial" w:cs="Arial"/>
                      <w:iCs/>
                      <w:color w:val="000000"/>
                      <w:sz w:val="18"/>
                      <w:szCs w:val="18"/>
                    </w:rPr>
                  </w:pPr>
                  <w:r w:rsidRPr="00754956">
                    <w:rPr>
                      <w:rFonts w:ascii="Arial" w:eastAsia="Calibri" w:hAnsi="Arial" w:cs="Arial"/>
                      <w:iCs/>
                      <w:color w:val="000000"/>
                      <w:sz w:val="18"/>
                      <w:szCs w:val="18"/>
                    </w:rPr>
                    <w:t>Woda z osadami wytrąconymi podczas pracy kotła z wody zasilającej kocioł z jego dolnej części. Zrzucana okresowo po stwierdzeniu złych parametrów wody i pary na kotle, lub po napełnieniu kotła po remontach.</w:t>
                  </w:r>
                  <w:r w:rsidR="00EF7D84" w:rsidRPr="00754956">
                    <w:rPr>
                      <w:rFonts w:ascii="Arial" w:eastAsia="Calibri" w:hAnsi="Arial" w:cs="Arial"/>
                      <w:iCs/>
                      <w:color w:val="000000"/>
                      <w:sz w:val="18"/>
                      <w:szCs w:val="18"/>
                    </w:rPr>
                    <w:br/>
                  </w:r>
                </w:p>
                <w:p w14:paraId="768D7597" w14:textId="37CA7969" w:rsidR="0086267D" w:rsidRPr="00754956" w:rsidRDefault="0086267D" w:rsidP="00310889">
                  <w:pPr>
                    <w:framePr w:hSpace="141" w:wrap="around" w:vAnchor="text" w:hAnchor="margin" w:x="108" w:y="-3002"/>
                    <w:spacing w:after="0" w:line="268" w:lineRule="exact"/>
                    <w:suppressOverlap/>
                    <w:rPr>
                      <w:rFonts w:ascii="Arial" w:eastAsia="Calibri" w:hAnsi="Arial" w:cs="Arial"/>
                      <w:iCs/>
                      <w:color w:val="000000"/>
                      <w:sz w:val="18"/>
                      <w:szCs w:val="18"/>
                    </w:rPr>
                  </w:pPr>
                  <w:r w:rsidRPr="00754956">
                    <w:rPr>
                      <w:rFonts w:ascii="Arial" w:eastAsia="Calibri" w:hAnsi="Arial" w:cs="Arial"/>
                      <w:iCs/>
                      <w:color w:val="000000"/>
                      <w:sz w:val="18"/>
                      <w:szCs w:val="18"/>
                    </w:rPr>
                    <w:t>Strumień ścieków odprowadzany jest  kanalizacją deszczowo-przemysłową do bezodpływowego zbiornika retencyjnego zakładu SARPI , skąd wraz z pozostałymi ściekami odprowadzany jest do oczyszczalni JSW KOKS S.A. Oddział Koksownia Przyjaźń w Dąbrowie Górniczej</w:t>
                  </w:r>
                  <w:r w:rsidR="00EF7D84" w:rsidRPr="00754956">
                    <w:rPr>
                      <w:rFonts w:ascii="Arial" w:eastAsia="Calibri" w:hAnsi="Arial" w:cs="Arial"/>
                      <w:iCs/>
                      <w:color w:val="000000"/>
                      <w:sz w:val="18"/>
                      <w:szCs w:val="18"/>
                    </w:rPr>
                    <w:br/>
                  </w:r>
                </w:p>
              </w:tc>
            </w:tr>
            <w:tr w:rsidR="0086267D" w:rsidRPr="00754956" w14:paraId="1A2AA899" w14:textId="77777777" w:rsidTr="00402F27">
              <w:trPr>
                <w:trHeight w:val="1987"/>
              </w:trPr>
              <w:tc>
                <w:tcPr>
                  <w:tcW w:w="434" w:type="dxa"/>
                  <w:shd w:val="clear" w:color="auto" w:fill="auto"/>
                  <w:tcMar>
                    <w:top w:w="55" w:type="dxa"/>
                    <w:left w:w="55" w:type="dxa"/>
                    <w:bottom w:w="55" w:type="dxa"/>
                    <w:right w:w="55" w:type="dxa"/>
                  </w:tcMar>
                  <w:vAlign w:val="center"/>
                </w:tcPr>
                <w:p w14:paraId="0FE8502B" w14:textId="77777777" w:rsidR="0086267D" w:rsidRPr="00754956" w:rsidRDefault="0086267D" w:rsidP="00310889">
                  <w:pPr>
                    <w:framePr w:hSpace="141" w:wrap="around" w:vAnchor="text" w:hAnchor="margin" w:x="108" w:y="-3002"/>
                    <w:spacing w:after="0" w:line="268" w:lineRule="exact"/>
                    <w:suppressOverlap/>
                    <w:jc w:val="center"/>
                    <w:rPr>
                      <w:rFonts w:ascii="Arial" w:eastAsia="Calibri" w:hAnsi="Arial" w:cs="Arial"/>
                      <w:iCs/>
                      <w:color w:val="000000"/>
                      <w:sz w:val="18"/>
                      <w:szCs w:val="18"/>
                    </w:rPr>
                  </w:pPr>
                  <w:r w:rsidRPr="00754956">
                    <w:rPr>
                      <w:rFonts w:ascii="Arial" w:eastAsia="Calibri" w:hAnsi="Arial" w:cs="Arial"/>
                      <w:iCs/>
                      <w:color w:val="000000"/>
                      <w:sz w:val="18"/>
                      <w:szCs w:val="18"/>
                    </w:rPr>
                    <w:lastRenderedPageBreak/>
                    <w:t>2</w:t>
                  </w:r>
                </w:p>
              </w:tc>
              <w:tc>
                <w:tcPr>
                  <w:tcW w:w="1499" w:type="dxa"/>
                  <w:shd w:val="clear" w:color="auto" w:fill="auto"/>
                  <w:tcMar>
                    <w:top w:w="55" w:type="dxa"/>
                    <w:left w:w="55" w:type="dxa"/>
                    <w:bottom w:w="55" w:type="dxa"/>
                    <w:right w:w="55" w:type="dxa"/>
                  </w:tcMar>
                  <w:vAlign w:val="center"/>
                </w:tcPr>
                <w:p w14:paraId="5E583BEA" w14:textId="77777777" w:rsidR="0086267D" w:rsidRPr="00754956" w:rsidRDefault="0086267D" w:rsidP="00310889">
                  <w:pPr>
                    <w:framePr w:hSpace="141" w:wrap="around" w:vAnchor="text" w:hAnchor="margin" w:x="108" w:y="-3002"/>
                    <w:spacing w:after="0" w:line="268" w:lineRule="exact"/>
                    <w:suppressOverlap/>
                    <w:rPr>
                      <w:rFonts w:ascii="Arial" w:eastAsia="Calibri" w:hAnsi="Arial" w:cs="Arial"/>
                      <w:iCs/>
                      <w:color w:val="000000"/>
                      <w:sz w:val="18"/>
                      <w:szCs w:val="18"/>
                    </w:rPr>
                  </w:pPr>
                  <w:r w:rsidRPr="00754956">
                    <w:rPr>
                      <w:rFonts w:ascii="Arial" w:eastAsia="Calibri" w:hAnsi="Arial" w:cs="Arial"/>
                      <w:iCs/>
                      <w:color w:val="000000"/>
                      <w:sz w:val="18"/>
                      <w:szCs w:val="18"/>
                    </w:rPr>
                    <w:t xml:space="preserve">Ścieki z procesu przygotowania wody do kotła (stacja DEMI) </w:t>
                  </w:r>
                </w:p>
              </w:tc>
              <w:tc>
                <w:tcPr>
                  <w:tcW w:w="713" w:type="dxa"/>
                  <w:shd w:val="clear" w:color="auto" w:fill="auto"/>
                  <w:tcMar>
                    <w:top w:w="55" w:type="dxa"/>
                    <w:left w:w="55" w:type="dxa"/>
                    <w:bottom w:w="55" w:type="dxa"/>
                    <w:right w:w="55" w:type="dxa"/>
                  </w:tcMar>
                  <w:vAlign w:val="center"/>
                </w:tcPr>
                <w:p w14:paraId="79FF65FB" w14:textId="77777777" w:rsidR="0086267D" w:rsidRPr="00754956" w:rsidRDefault="0086267D" w:rsidP="00310889">
                  <w:pPr>
                    <w:framePr w:hSpace="141" w:wrap="around" w:vAnchor="text" w:hAnchor="margin" w:x="108" w:y="-3002"/>
                    <w:spacing w:after="0" w:line="268" w:lineRule="exact"/>
                    <w:suppressOverlap/>
                    <w:jc w:val="center"/>
                    <w:rPr>
                      <w:rFonts w:ascii="Arial" w:eastAsia="Calibri" w:hAnsi="Arial" w:cs="Arial"/>
                      <w:iCs/>
                      <w:color w:val="000000"/>
                      <w:sz w:val="18"/>
                      <w:szCs w:val="18"/>
                    </w:rPr>
                  </w:pPr>
                  <w:r w:rsidRPr="00754956">
                    <w:rPr>
                      <w:rFonts w:ascii="Arial" w:eastAsia="Calibri" w:hAnsi="Arial" w:cs="Arial"/>
                      <w:iCs/>
                      <w:color w:val="000000"/>
                      <w:sz w:val="18"/>
                      <w:szCs w:val="18"/>
                    </w:rPr>
                    <w:t>350</w:t>
                  </w:r>
                </w:p>
              </w:tc>
              <w:tc>
                <w:tcPr>
                  <w:tcW w:w="2826" w:type="dxa"/>
                  <w:shd w:val="clear" w:color="auto" w:fill="auto"/>
                  <w:tcMar>
                    <w:top w:w="55" w:type="dxa"/>
                    <w:left w:w="55" w:type="dxa"/>
                    <w:bottom w:w="55" w:type="dxa"/>
                    <w:right w:w="55" w:type="dxa"/>
                  </w:tcMar>
                </w:tcPr>
                <w:p w14:paraId="55F8568D" w14:textId="0B27A2A4" w:rsidR="0086267D" w:rsidRPr="00754956" w:rsidRDefault="000444E3"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r w:rsidRPr="00754956">
                    <w:rPr>
                      <w:rFonts w:eastAsia="Calibri" w:cs="Arial"/>
                      <w:iCs/>
                      <w:color w:val="000000"/>
                      <w:sz w:val="18"/>
                      <w:szCs w:val="18"/>
                    </w:rPr>
                    <w:t>p</w:t>
                  </w:r>
                  <w:r w:rsidR="0086267D" w:rsidRPr="00754956">
                    <w:rPr>
                      <w:rFonts w:eastAsia="Calibri" w:cs="Arial"/>
                      <w:iCs/>
                      <w:color w:val="000000"/>
                      <w:sz w:val="18"/>
                      <w:szCs w:val="18"/>
                    </w:rPr>
                    <w:t xml:space="preserve">rzewodność </w:t>
                  </w:r>
                  <w:r w:rsidR="00EF7D84" w:rsidRPr="00754956">
                    <w:rPr>
                      <w:rFonts w:eastAsia="Calibri" w:cs="Arial"/>
                      <w:iCs/>
                      <w:color w:val="000000"/>
                      <w:sz w:val="18"/>
                      <w:szCs w:val="18"/>
                    </w:rPr>
                    <w:t>-</w:t>
                  </w:r>
                  <w:r w:rsidR="0086267D" w:rsidRPr="00754956">
                    <w:rPr>
                      <w:rFonts w:eastAsia="Calibri" w:cs="Arial"/>
                      <w:iCs/>
                      <w:color w:val="000000"/>
                      <w:sz w:val="18"/>
                      <w:szCs w:val="18"/>
                    </w:rPr>
                    <w:t xml:space="preserve"> 2,74 </w:t>
                  </w:r>
                  <w:r w:rsidR="005F6757" w:rsidRPr="005F6757">
                    <w:rPr>
                      <w:rFonts w:eastAsia="Calibri" w:cs="Arial"/>
                      <w:iCs/>
                      <w:color w:val="000000"/>
                      <w:sz w:val="18"/>
                      <w:szCs w:val="18"/>
                    </w:rPr>
                    <w:t>µ</w:t>
                  </w:r>
                  <w:r w:rsidR="0086267D" w:rsidRPr="00754956">
                    <w:rPr>
                      <w:rFonts w:eastAsia="Calibri" w:cs="Arial"/>
                      <w:iCs/>
                      <w:color w:val="000000"/>
                      <w:sz w:val="18"/>
                      <w:szCs w:val="18"/>
                    </w:rPr>
                    <w:t>S/cm</w:t>
                  </w:r>
                  <w:r w:rsidR="00EF7D84" w:rsidRPr="00754956">
                    <w:rPr>
                      <w:rFonts w:eastAsia="Calibri" w:cs="Arial"/>
                      <w:iCs/>
                      <w:color w:val="000000"/>
                      <w:sz w:val="18"/>
                      <w:szCs w:val="18"/>
                    </w:rPr>
                    <w:t>,</w:t>
                  </w:r>
                </w:p>
                <w:p w14:paraId="331D4F8B" w14:textId="0F3D2258" w:rsidR="0086267D" w:rsidRPr="00754956" w:rsidRDefault="0086267D"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proofErr w:type="spellStart"/>
                  <w:r w:rsidRPr="00754956">
                    <w:rPr>
                      <w:rFonts w:eastAsia="Calibri" w:cs="Arial"/>
                      <w:iCs/>
                      <w:color w:val="000000"/>
                      <w:sz w:val="18"/>
                      <w:szCs w:val="18"/>
                    </w:rPr>
                    <w:t>pH</w:t>
                  </w:r>
                  <w:proofErr w:type="spellEnd"/>
                  <w:r w:rsidRPr="00754956">
                    <w:rPr>
                      <w:rFonts w:eastAsia="Calibri" w:cs="Arial"/>
                      <w:iCs/>
                      <w:color w:val="000000"/>
                      <w:sz w:val="18"/>
                      <w:szCs w:val="18"/>
                    </w:rPr>
                    <w:t xml:space="preserve"> </w:t>
                  </w:r>
                  <w:r w:rsidR="00EF7D84" w:rsidRPr="00754956">
                    <w:rPr>
                      <w:rFonts w:eastAsia="Calibri" w:cs="Arial"/>
                      <w:iCs/>
                      <w:color w:val="000000"/>
                      <w:sz w:val="18"/>
                      <w:szCs w:val="18"/>
                    </w:rPr>
                    <w:t>-</w:t>
                  </w:r>
                  <w:r w:rsidRPr="00754956">
                    <w:rPr>
                      <w:rFonts w:eastAsia="Calibri" w:cs="Arial"/>
                      <w:iCs/>
                      <w:color w:val="000000"/>
                      <w:sz w:val="18"/>
                      <w:szCs w:val="18"/>
                    </w:rPr>
                    <w:t xml:space="preserve"> 8,43</w:t>
                  </w:r>
                  <w:r w:rsidR="00EF7D84" w:rsidRPr="00754956">
                    <w:rPr>
                      <w:rFonts w:eastAsia="Calibri" w:cs="Arial"/>
                      <w:iCs/>
                      <w:color w:val="000000"/>
                      <w:sz w:val="18"/>
                      <w:szCs w:val="18"/>
                    </w:rPr>
                    <w:t>,</w:t>
                  </w:r>
                </w:p>
                <w:p w14:paraId="068145B1" w14:textId="1B8265B4" w:rsidR="0086267D" w:rsidRPr="00754956" w:rsidRDefault="0086267D"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chlorki </w:t>
                  </w:r>
                  <w:r w:rsidR="00EF7D84" w:rsidRPr="00754956">
                    <w:rPr>
                      <w:rFonts w:eastAsia="Calibri" w:cs="Arial"/>
                      <w:iCs/>
                      <w:color w:val="000000"/>
                      <w:sz w:val="18"/>
                      <w:szCs w:val="18"/>
                    </w:rPr>
                    <w:t>-</w:t>
                  </w:r>
                  <w:r w:rsidRPr="00754956">
                    <w:rPr>
                      <w:rFonts w:eastAsia="Calibri" w:cs="Arial"/>
                      <w:iCs/>
                      <w:color w:val="000000"/>
                      <w:sz w:val="18"/>
                      <w:szCs w:val="18"/>
                    </w:rPr>
                    <w:t xml:space="preserve"> 88,8 mg/dm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285B41A3" w14:textId="17F2C1AD" w:rsidR="0086267D" w:rsidRPr="00754956" w:rsidRDefault="0086267D"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siarczany </w:t>
                  </w:r>
                  <w:r w:rsidR="00EF7D84" w:rsidRPr="00754956">
                    <w:rPr>
                      <w:rFonts w:eastAsia="Calibri" w:cs="Arial"/>
                      <w:iCs/>
                      <w:color w:val="000000"/>
                      <w:sz w:val="18"/>
                      <w:szCs w:val="18"/>
                    </w:rPr>
                    <w:t>-</w:t>
                  </w:r>
                  <w:r w:rsidRPr="00754956">
                    <w:rPr>
                      <w:rFonts w:eastAsia="Calibri" w:cs="Arial"/>
                      <w:iCs/>
                      <w:color w:val="000000"/>
                      <w:sz w:val="18"/>
                      <w:szCs w:val="18"/>
                    </w:rPr>
                    <w:t xml:space="preserve"> 131 mg/dm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4FF1D5BE" w14:textId="4F22444A" w:rsidR="0086267D" w:rsidRPr="00754956" w:rsidRDefault="0086267D"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żelazo </w:t>
                  </w:r>
                  <w:r w:rsidR="00EF7D84" w:rsidRPr="00754956">
                    <w:rPr>
                      <w:rFonts w:eastAsia="Calibri" w:cs="Arial"/>
                      <w:iCs/>
                      <w:color w:val="000000"/>
                      <w:sz w:val="18"/>
                      <w:szCs w:val="18"/>
                    </w:rPr>
                    <w:t>-</w:t>
                  </w:r>
                  <w:r w:rsidRPr="00754956">
                    <w:rPr>
                      <w:rFonts w:eastAsia="Calibri" w:cs="Arial"/>
                      <w:iCs/>
                      <w:color w:val="000000"/>
                      <w:sz w:val="18"/>
                      <w:szCs w:val="18"/>
                    </w:rPr>
                    <w:t xml:space="preserve"> 0,061 mg/dm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0BA1B776" w14:textId="3ABC9CE3" w:rsidR="0086267D" w:rsidRPr="00754956" w:rsidRDefault="0086267D"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krzemionka </w:t>
                  </w:r>
                  <w:r w:rsidR="00EF7D84" w:rsidRPr="00754956">
                    <w:rPr>
                      <w:rFonts w:eastAsia="Calibri" w:cs="Arial"/>
                      <w:iCs/>
                      <w:color w:val="000000"/>
                      <w:sz w:val="18"/>
                      <w:szCs w:val="18"/>
                    </w:rPr>
                    <w:t>-</w:t>
                  </w:r>
                  <w:r w:rsidRPr="00754956">
                    <w:rPr>
                      <w:rFonts w:eastAsia="Calibri" w:cs="Arial"/>
                      <w:iCs/>
                      <w:color w:val="000000"/>
                      <w:sz w:val="18"/>
                      <w:szCs w:val="18"/>
                    </w:rPr>
                    <w:t xml:space="preserve"> 4,274 mg/dm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5607F0C0" w14:textId="7836E895" w:rsidR="0086267D" w:rsidRPr="00754956" w:rsidRDefault="0086267D"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zawiesina </w:t>
                  </w:r>
                  <w:r w:rsidR="00EF7D84" w:rsidRPr="00754956">
                    <w:rPr>
                      <w:rFonts w:eastAsia="Calibri" w:cs="Arial"/>
                      <w:iCs/>
                      <w:color w:val="000000"/>
                      <w:sz w:val="18"/>
                      <w:szCs w:val="18"/>
                    </w:rPr>
                    <w:t xml:space="preserve">- </w:t>
                  </w:r>
                  <w:r w:rsidRPr="00754956">
                    <w:rPr>
                      <w:rFonts w:eastAsia="Calibri" w:cs="Arial"/>
                      <w:iCs/>
                      <w:color w:val="000000"/>
                      <w:sz w:val="18"/>
                      <w:szCs w:val="18"/>
                    </w:rPr>
                    <w:t>5,0 mg/dm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09ABC926" w14:textId="3F65EFDF" w:rsidR="0086267D" w:rsidRPr="00754956" w:rsidRDefault="0086267D"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twardość </w:t>
                  </w:r>
                  <w:r w:rsidR="00EF7D84" w:rsidRPr="00754956">
                    <w:rPr>
                      <w:rFonts w:eastAsia="Calibri" w:cs="Arial"/>
                      <w:iCs/>
                      <w:color w:val="000000"/>
                      <w:sz w:val="18"/>
                      <w:szCs w:val="18"/>
                    </w:rPr>
                    <w:t>-</w:t>
                  </w:r>
                  <w:r w:rsidRPr="00754956">
                    <w:rPr>
                      <w:rFonts w:eastAsia="Calibri" w:cs="Arial"/>
                      <w:iCs/>
                      <w:color w:val="000000"/>
                      <w:sz w:val="18"/>
                      <w:szCs w:val="18"/>
                    </w:rPr>
                    <w:t xml:space="preserve"> 0,498 </w:t>
                  </w:r>
                  <w:proofErr w:type="spellStart"/>
                  <w:r w:rsidRPr="00754956">
                    <w:rPr>
                      <w:rFonts w:eastAsia="Calibri" w:cs="Arial"/>
                      <w:iCs/>
                      <w:color w:val="000000"/>
                      <w:sz w:val="18"/>
                      <w:szCs w:val="18"/>
                    </w:rPr>
                    <w:t>mmol</w:t>
                  </w:r>
                  <w:proofErr w:type="spellEnd"/>
                  <w:r w:rsidRPr="00754956">
                    <w:rPr>
                      <w:rFonts w:eastAsia="Calibri" w:cs="Arial"/>
                      <w:iCs/>
                      <w:color w:val="000000"/>
                      <w:sz w:val="18"/>
                      <w:szCs w:val="18"/>
                    </w:rPr>
                    <w:t>/dm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1E5070A7" w14:textId="185F5795" w:rsidR="0086267D" w:rsidRPr="00754956" w:rsidRDefault="0086267D"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chlorki </w:t>
                  </w:r>
                  <w:r w:rsidR="00EF7D84" w:rsidRPr="00754956">
                    <w:rPr>
                      <w:rFonts w:eastAsia="Calibri" w:cs="Arial"/>
                      <w:iCs/>
                      <w:color w:val="000000"/>
                      <w:sz w:val="18"/>
                      <w:szCs w:val="18"/>
                    </w:rPr>
                    <w:t xml:space="preserve">- </w:t>
                  </w:r>
                  <w:r w:rsidRPr="00754956">
                    <w:rPr>
                      <w:rFonts w:eastAsia="Calibri" w:cs="Arial"/>
                      <w:iCs/>
                      <w:color w:val="000000"/>
                      <w:sz w:val="18"/>
                      <w:szCs w:val="18"/>
                    </w:rPr>
                    <w:t>318 mg/dm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0EFE72D7" w14:textId="3247D509" w:rsidR="0086267D" w:rsidRPr="00754956" w:rsidRDefault="0086267D"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miedź </w:t>
                  </w:r>
                  <w:r w:rsidR="00EF7D84" w:rsidRPr="00754956">
                    <w:rPr>
                      <w:rFonts w:eastAsia="Calibri" w:cs="Arial"/>
                      <w:iCs/>
                      <w:color w:val="000000"/>
                      <w:sz w:val="18"/>
                      <w:szCs w:val="18"/>
                    </w:rPr>
                    <w:t>-</w:t>
                  </w:r>
                  <w:r w:rsidRPr="00754956">
                    <w:rPr>
                      <w:rFonts w:eastAsia="Calibri" w:cs="Arial"/>
                      <w:iCs/>
                      <w:color w:val="000000"/>
                      <w:sz w:val="18"/>
                      <w:szCs w:val="18"/>
                    </w:rPr>
                    <w:t xml:space="preserve"> 9 µg/dm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5288501C" w14:textId="09BD2F72" w:rsidR="0086267D" w:rsidRPr="00754956" w:rsidRDefault="0086267D"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Na+ </w:t>
                  </w:r>
                  <w:r w:rsidR="00EF7D84" w:rsidRPr="00754956">
                    <w:rPr>
                      <w:rFonts w:eastAsia="Calibri" w:cs="Arial"/>
                      <w:iCs/>
                      <w:color w:val="000000"/>
                      <w:sz w:val="18"/>
                      <w:szCs w:val="18"/>
                    </w:rPr>
                    <w:t xml:space="preserve">- </w:t>
                  </w:r>
                  <w:r w:rsidRPr="00754956">
                    <w:rPr>
                      <w:rFonts w:eastAsia="Calibri" w:cs="Arial"/>
                      <w:iCs/>
                      <w:color w:val="000000"/>
                      <w:sz w:val="18"/>
                      <w:szCs w:val="18"/>
                    </w:rPr>
                    <w:t>399 mg/dm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5276303E" w14:textId="4E323220" w:rsidR="0086267D" w:rsidRPr="00754956" w:rsidRDefault="0086267D"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K+ </w:t>
                  </w:r>
                  <w:r w:rsidR="00EF7D84" w:rsidRPr="00754956">
                    <w:rPr>
                      <w:rFonts w:eastAsia="Calibri" w:cs="Arial"/>
                      <w:iCs/>
                      <w:color w:val="000000"/>
                      <w:sz w:val="18"/>
                      <w:szCs w:val="18"/>
                    </w:rPr>
                    <w:t xml:space="preserve">- </w:t>
                  </w:r>
                  <w:r w:rsidRPr="00754956">
                    <w:rPr>
                      <w:rFonts w:eastAsia="Calibri" w:cs="Arial"/>
                      <w:iCs/>
                      <w:color w:val="000000"/>
                      <w:sz w:val="18"/>
                      <w:szCs w:val="18"/>
                    </w:rPr>
                    <w:t>19,06 mg/dm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1B258DD9" w14:textId="70995063" w:rsidR="0086267D" w:rsidRPr="00754956" w:rsidRDefault="0086267D" w:rsidP="00310889">
                  <w:pPr>
                    <w:pStyle w:val="Akapitzlist"/>
                    <w:framePr w:hSpace="141" w:wrap="around" w:vAnchor="text" w:hAnchor="margin" w:x="108" w:y="-3002"/>
                    <w:numPr>
                      <w:ilvl w:val="0"/>
                      <w:numId w:val="80"/>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Ca </w:t>
                  </w:r>
                  <w:r w:rsidR="00EF7D84" w:rsidRPr="00754956">
                    <w:rPr>
                      <w:rFonts w:eastAsia="Calibri" w:cs="Arial"/>
                      <w:iCs/>
                      <w:color w:val="000000"/>
                      <w:sz w:val="18"/>
                      <w:szCs w:val="18"/>
                    </w:rPr>
                    <w:t xml:space="preserve">- </w:t>
                  </w:r>
                  <w:r w:rsidRPr="00754956">
                    <w:rPr>
                      <w:rFonts w:eastAsia="Calibri" w:cs="Arial"/>
                      <w:iCs/>
                      <w:color w:val="000000"/>
                      <w:sz w:val="18"/>
                      <w:szCs w:val="18"/>
                    </w:rPr>
                    <w:t>0,061 mg/dm</w:t>
                  </w:r>
                  <w:r w:rsidRPr="00754956">
                    <w:rPr>
                      <w:rFonts w:eastAsia="Calibri" w:cs="Arial"/>
                      <w:iCs/>
                      <w:color w:val="000000"/>
                      <w:sz w:val="18"/>
                      <w:szCs w:val="18"/>
                      <w:vertAlign w:val="superscript"/>
                    </w:rPr>
                    <w:t>3</w:t>
                  </w:r>
                  <w:r w:rsidR="00EF7D84" w:rsidRPr="00754956">
                    <w:rPr>
                      <w:rFonts w:eastAsia="Calibri" w:cs="Arial"/>
                      <w:iCs/>
                      <w:color w:val="000000"/>
                      <w:sz w:val="18"/>
                      <w:szCs w:val="18"/>
                    </w:rPr>
                    <w:t>.</w:t>
                  </w:r>
                </w:p>
                <w:p w14:paraId="0ABF70B6" w14:textId="77777777" w:rsidR="0086267D" w:rsidRPr="00754956" w:rsidRDefault="0086267D" w:rsidP="00310889">
                  <w:pPr>
                    <w:framePr w:hSpace="141" w:wrap="around" w:vAnchor="text" w:hAnchor="margin" w:x="108" w:y="-3002"/>
                    <w:spacing w:after="0" w:line="268" w:lineRule="exact"/>
                    <w:suppressOverlap/>
                    <w:rPr>
                      <w:rFonts w:ascii="Arial" w:eastAsia="Calibri" w:hAnsi="Arial" w:cs="Arial"/>
                      <w:iCs/>
                      <w:color w:val="000000"/>
                      <w:sz w:val="18"/>
                      <w:szCs w:val="18"/>
                    </w:rPr>
                  </w:pPr>
                </w:p>
              </w:tc>
              <w:tc>
                <w:tcPr>
                  <w:tcW w:w="3822" w:type="dxa"/>
                  <w:shd w:val="clear" w:color="auto" w:fill="auto"/>
                  <w:tcMar>
                    <w:top w:w="55" w:type="dxa"/>
                    <w:left w:w="55" w:type="dxa"/>
                    <w:bottom w:w="55" w:type="dxa"/>
                    <w:right w:w="55" w:type="dxa"/>
                  </w:tcMar>
                </w:tcPr>
                <w:p w14:paraId="6D53B667" w14:textId="5A44E0C1" w:rsidR="0086267D" w:rsidRPr="00754956" w:rsidRDefault="0086267D" w:rsidP="00310889">
                  <w:pPr>
                    <w:framePr w:hSpace="141" w:wrap="around" w:vAnchor="text" w:hAnchor="margin" w:x="108" w:y="-3002"/>
                    <w:spacing w:after="0" w:line="268" w:lineRule="exact"/>
                    <w:suppressOverlap/>
                    <w:rPr>
                      <w:rFonts w:ascii="Arial" w:eastAsia="Calibri" w:hAnsi="Arial" w:cs="Arial"/>
                      <w:iCs/>
                      <w:color w:val="000000"/>
                      <w:sz w:val="18"/>
                      <w:szCs w:val="18"/>
                    </w:rPr>
                  </w:pPr>
                  <w:r w:rsidRPr="00754956">
                    <w:rPr>
                      <w:rFonts w:ascii="Arial" w:eastAsia="Calibri" w:hAnsi="Arial" w:cs="Arial"/>
                      <w:iCs/>
                      <w:color w:val="000000"/>
                      <w:sz w:val="18"/>
                      <w:szCs w:val="18"/>
                    </w:rPr>
                    <w:t xml:space="preserve">Ścieki te powstają w procesie przygotowania wody kotłowej z następujących procesów: płukanie filtrów multimedialnych, czyszczenie filtrów na odwróconej osmozie. </w:t>
                  </w:r>
                  <w:r w:rsidR="00EF7D84" w:rsidRPr="00754956">
                    <w:rPr>
                      <w:rFonts w:ascii="Arial" w:eastAsia="Calibri" w:hAnsi="Arial" w:cs="Arial"/>
                      <w:iCs/>
                      <w:color w:val="000000"/>
                      <w:sz w:val="18"/>
                      <w:szCs w:val="18"/>
                    </w:rPr>
                    <w:br/>
                  </w:r>
                  <w:r w:rsidRPr="00754956">
                    <w:rPr>
                      <w:rFonts w:ascii="Arial" w:eastAsia="Calibri" w:hAnsi="Arial" w:cs="Arial"/>
                      <w:iCs/>
                      <w:color w:val="000000"/>
                      <w:sz w:val="18"/>
                      <w:szCs w:val="18"/>
                    </w:rPr>
                    <w:t>Oba strumienie są połączone.</w:t>
                  </w:r>
                  <w:r w:rsidR="00EF7D84" w:rsidRPr="00754956">
                    <w:rPr>
                      <w:rFonts w:ascii="Arial" w:eastAsia="Calibri" w:hAnsi="Arial" w:cs="Arial"/>
                      <w:iCs/>
                      <w:color w:val="000000"/>
                      <w:sz w:val="18"/>
                      <w:szCs w:val="18"/>
                    </w:rPr>
                    <w:br/>
                  </w:r>
                </w:p>
                <w:p w14:paraId="3F8987C7" w14:textId="04261C75" w:rsidR="0086267D" w:rsidRPr="00754956" w:rsidRDefault="0086267D" w:rsidP="00310889">
                  <w:pPr>
                    <w:framePr w:hSpace="141" w:wrap="around" w:vAnchor="text" w:hAnchor="margin" w:x="108" w:y="-3002"/>
                    <w:spacing w:after="0" w:line="268" w:lineRule="exact"/>
                    <w:suppressOverlap/>
                    <w:rPr>
                      <w:rFonts w:ascii="Arial" w:eastAsia="Calibri" w:hAnsi="Arial" w:cs="Arial"/>
                      <w:iCs/>
                      <w:color w:val="000000"/>
                      <w:sz w:val="18"/>
                      <w:szCs w:val="18"/>
                    </w:rPr>
                  </w:pPr>
                  <w:r w:rsidRPr="00754956">
                    <w:rPr>
                      <w:rFonts w:ascii="Arial" w:eastAsia="Calibri" w:hAnsi="Arial" w:cs="Arial"/>
                      <w:iCs/>
                      <w:color w:val="000000"/>
                      <w:sz w:val="18"/>
                      <w:szCs w:val="18"/>
                    </w:rPr>
                    <w:t xml:space="preserve">Strumień ścieków odprowadzany jest  kanalizacją deszczowo-przemysłową do bezodpływowego zbiornika retencyjnego zakładu SARPI , skąd wraz z pozostałymi ściekami odprowadzany jest do oczyszczalni </w:t>
                  </w:r>
                  <w:r w:rsidR="00EF7D84" w:rsidRPr="00754956">
                    <w:rPr>
                      <w:rFonts w:ascii="Arial" w:eastAsia="Calibri" w:hAnsi="Arial" w:cs="Arial"/>
                      <w:iCs/>
                      <w:color w:val="000000"/>
                      <w:sz w:val="18"/>
                      <w:szCs w:val="18"/>
                    </w:rPr>
                    <w:t xml:space="preserve">spółki </w:t>
                  </w:r>
                  <w:r w:rsidRPr="00754956">
                    <w:rPr>
                      <w:rFonts w:ascii="Arial" w:eastAsia="Calibri" w:hAnsi="Arial" w:cs="Arial"/>
                      <w:iCs/>
                      <w:color w:val="000000"/>
                      <w:sz w:val="18"/>
                      <w:szCs w:val="18"/>
                    </w:rPr>
                    <w:t>JSW KOKS S.A. Oddział Koksownia Przyjaźń w Dąbrowie Górniczej.</w:t>
                  </w:r>
                </w:p>
              </w:tc>
            </w:tr>
            <w:tr w:rsidR="0086267D" w:rsidRPr="00754956" w14:paraId="3B26BE26" w14:textId="77777777" w:rsidTr="00402F27">
              <w:trPr>
                <w:trHeight w:val="4306"/>
              </w:trPr>
              <w:tc>
                <w:tcPr>
                  <w:tcW w:w="434" w:type="dxa"/>
                  <w:shd w:val="clear" w:color="auto" w:fill="auto"/>
                  <w:tcMar>
                    <w:top w:w="55" w:type="dxa"/>
                    <w:left w:w="55" w:type="dxa"/>
                    <w:bottom w:w="55" w:type="dxa"/>
                    <w:right w:w="55" w:type="dxa"/>
                  </w:tcMar>
                  <w:vAlign w:val="center"/>
                </w:tcPr>
                <w:p w14:paraId="7192BE1C" w14:textId="77777777" w:rsidR="0086267D" w:rsidRPr="00754956" w:rsidRDefault="0086267D" w:rsidP="00310889">
                  <w:pPr>
                    <w:framePr w:hSpace="141" w:wrap="around" w:vAnchor="text" w:hAnchor="margin" w:x="108" w:y="-3002"/>
                    <w:spacing w:after="0" w:line="268" w:lineRule="exact"/>
                    <w:suppressOverlap/>
                    <w:jc w:val="center"/>
                    <w:rPr>
                      <w:rFonts w:ascii="Arial" w:eastAsia="Calibri" w:hAnsi="Arial" w:cs="Arial"/>
                      <w:iCs/>
                      <w:color w:val="000000"/>
                      <w:sz w:val="18"/>
                      <w:szCs w:val="18"/>
                    </w:rPr>
                  </w:pPr>
                  <w:r w:rsidRPr="00754956">
                    <w:rPr>
                      <w:rFonts w:ascii="Arial" w:eastAsia="Calibri" w:hAnsi="Arial" w:cs="Arial"/>
                      <w:iCs/>
                      <w:color w:val="000000"/>
                      <w:sz w:val="18"/>
                      <w:szCs w:val="18"/>
                    </w:rPr>
                    <w:t>3</w:t>
                  </w:r>
                </w:p>
              </w:tc>
              <w:tc>
                <w:tcPr>
                  <w:tcW w:w="1499" w:type="dxa"/>
                  <w:shd w:val="clear" w:color="auto" w:fill="auto"/>
                  <w:tcMar>
                    <w:top w:w="55" w:type="dxa"/>
                    <w:left w:w="55" w:type="dxa"/>
                    <w:bottom w:w="55" w:type="dxa"/>
                    <w:right w:w="55" w:type="dxa"/>
                  </w:tcMar>
                  <w:vAlign w:val="center"/>
                </w:tcPr>
                <w:p w14:paraId="259431C8" w14:textId="4FF32611" w:rsidR="0086267D" w:rsidRPr="00754956" w:rsidRDefault="0086267D" w:rsidP="00310889">
                  <w:pPr>
                    <w:framePr w:hSpace="141" w:wrap="around" w:vAnchor="text" w:hAnchor="margin" w:x="108" w:y="-3002"/>
                    <w:spacing w:after="0" w:line="268" w:lineRule="exact"/>
                    <w:suppressOverlap/>
                    <w:rPr>
                      <w:rFonts w:ascii="Arial" w:eastAsia="Calibri" w:hAnsi="Arial" w:cs="Arial"/>
                      <w:iCs/>
                      <w:color w:val="000000"/>
                      <w:sz w:val="18"/>
                      <w:szCs w:val="18"/>
                    </w:rPr>
                  </w:pPr>
                  <w:r w:rsidRPr="00754956">
                    <w:rPr>
                      <w:rFonts w:ascii="Arial" w:eastAsia="Calibri" w:hAnsi="Arial" w:cs="Arial"/>
                      <w:iCs/>
                      <w:color w:val="000000"/>
                      <w:sz w:val="18"/>
                      <w:szCs w:val="18"/>
                    </w:rPr>
                    <w:t xml:space="preserve">Kondensat </w:t>
                  </w:r>
                  <w:r w:rsidR="0003303F" w:rsidRPr="00754956">
                    <w:rPr>
                      <w:rFonts w:ascii="Arial" w:eastAsia="Calibri" w:hAnsi="Arial" w:cs="Arial"/>
                      <w:iCs/>
                      <w:color w:val="000000"/>
                      <w:sz w:val="18"/>
                      <w:szCs w:val="18"/>
                    </w:rPr>
                    <w:br/>
                  </w:r>
                  <w:r w:rsidRPr="00754956">
                    <w:rPr>
                      <w:rFonts w:ascii="Arial" w:eastAsia="Calibri" w:hAnsi="Arial" w:cs="Arial"/>
                      <w:iCs/>
                      <w:color w:val="000000"/>
                      <w:sz w:val="18"/>
                      <w:szCs w:val="18"/>
                    </w:rPr>
                    <w:t>z parowych obiegów grzewczych</w:t>
                  </w:r>
                </w:p>
              </w:tc>
              <w:tc>
                <w:tcPr>
                  <w:tcW w:w="713" w:type="dxa"/>
                  <w:shd w:val="clear" w:color="auto" w:fill="auto"/>
                  <w:tcMar>
                    <w:top w:w="55" w:type="dxa"/>
                    <w:left w:w="55" w:type="dxa"/>
                    <w:bottom w:w="55" w:type="dxa"/>
                    <w:right w:w="55" w:type="dxa"/>
                  </w:tcMar>
                  <w:vAlign w:val="center"/>
                </w:tcPr>
                <w:p w14:paraId="41469801" w14:textId="267E2236" w:rsidR="0086267D" w:rsidRPr="00754956" w:rsidRDefault="0086267D" w:rsidP="00310889">
                  <w:pPr>
                    <w:framePr w:hSpace="141" w:wrap="around" w:vAnchor="text" w:hAnchor="margin" w:x="108" w:y="-3002"/>
                    <w:spacing w:after="0" w:line="268" w:lineRule="exact"/>
                    <w:suppressOverlap/>
                    <w:jc w:val="center"/>
                    <w:rPr>
                      <w:rFonts w:ascii="Arial" w:eastAsia="Calibri" w:hAnsi="Arial" w:cs="Arial"/>
                      <w:iCs/>
                      <w:color w:val="000000"/>
                      <w:sz w:val="18"/>
                      <w:szCs w:val="18"/>
                    </w:rPr>
                  </w:pPr>
                  <w:r w:rsidRPr="00754956">
                    <w:rPr>
                      <w:rFonts w:ascii="Arial" w:eastAsia="Calibri" w:hAnsi="Arial" w:cs="Arial"/>
                      <w:iCs/>
                      <w:color w:val="000000"/>
                      <w:sz w:val="18"/>
                      <w:szCs w:val="18"/>
                    </w:rPr>
                    <w:t>50</w:t>
                  </w:r>
                </w:p>
              </w:tc>
              <w:tc>
                <w:tcPr>
                  <w:tcW w:w="2826" w:type="dxa"/>
                  <w:shd w:val="clear" w:color="auto" w:fill="auto"/>
                  <w:tcMar>
                    <w:top w:w="55" w:type="dxa"/>
                    <w:left w:w="55" w:type="dxa"/>
                    <w:bottom w:w="55" w:type="dxa"/>
                    <w:right w:w="55" w:type="dxa"/>
                  </w:tcMar>
                </w:tcPr>
                <w:p w14:paraId="4C4229BE" w14:textId="6B1C2C3B" w:rsidR="0086267D" w:rsidRPr="00754956" w:rsidRDefault="00183E71" w:rsidP="00310889">
                  <w:pPr>
                    <w:pStyle w:val="Akapitzlist"/>
                    <w:framePr w:hSpace="141" w:wrap="around" w:vAnchor="text" w:hAnchor="margin" w:x="108" w:y="-3002"/>
                    <w:numPr>
                      <w:ilvl w:val="0"/>
                      <w:numId w:val="81"/>
                    </w:numPr>
                    <w:spacing w:line="268" w:lineRule="exact"/>
                    <w:suppressOverlap/>
                    <w:rPr>
                      <w:rFonts w:eastAsia="Calibri" w:cs="Arial"/>
                      <w:iCs/>
                      <w:color w:val="000000"/>
                      <w:sz w:val="18"/>
                      <w:szCs w:val="18"/>
                    </w:rPr>
                  </w:pPr>
                  <w:r w:rsidRPr="00754956">
                    <w:rPr>
                      <w:rFonts w:eastAsia="Calibri" w:cs="Arial"/>
                      <w:iCs/>
                      <w:color w:val="000000"/>
                      <w:sz w:val="18"/>
                      <w:szCs w:val="18"/>
                    </w:rPr>
                    <w:t>p</w:t>
                  </w:r>
                  <w:r w:rsidR="0086267D" w:rsidRPr="00754956">
                    <w:rPr>
                      <w:rFonts w:eastAsia="Calibri" w:cs="Arial"/>
                      <w:iCs/>
                      <w:color w:val="000000"/>
                      <w:sz w:val="18"/>
                      <w:szCs w:val="18"/>
                    </w:rPr>
                    <w:t xml:space="preserve">rzewodność </w:t>
                  </w:r>
                  <w:r w:rsidRPr="00754956">
                    <w:rPr>
                      <w:rFonts w:eastAsia="Calibri" w:cs="Arial"/>
                      <w:iCs/>
                      <w:color w:val="000000"/>
                      <w:sz w:val="18"/>
                      <w:szCs w:val="18"/>
                    </w:rPr>
                    <w:t>-</w:t>
                  </w:r>
                  <w:r w:rsidR="0086267D" w:rsidRPr="00754956">
                    <w:rPr>
                      <w:rFonts w:eastAsia="Calibri" w:cs="Arial"/>
                      <w:iCs/>
                      <w:color w:val="000000"/>
                      <w:sz w:val="18"/>
                      <w:szCs w:val="18"/>
                    </w:rPr>
                    <w:t xml:space="preserve"> 27,13 µS/cm</w:t>
                  </w:r>
                  <w:r w:rsidRPr="00754956">
                    <w:rPr>
                      <w:rFonts w:eastAsia="Calibri" w:cs="Arial"/>
                      <w:iCs/>
                      <w:color w:val="000000"/>
                      <w:sz w:val="18"/>
                      <w:szCs w:val="18"/>
                    </w:rPr>
                    <w:t>,</w:t>
                  </w:r>
                </w:p>
                <w:p w14:paraId="21482D86" w14:textId="32774AC6" w:rsidR="0086267D" w:rsidRPr="00754956" w:rsidRDefault="0086267D" w:rsidP="00310889">
                  <w:pPr>
                    <w:pStyle w:val="Akapitzlist"/>
                    <w:framePr w:hSpace="141" w:wrap="around" w:vAnchor="text" w:hAnchor="margin" w:x="108" w:y="-3002"/>
                    <w:numPr>
                      <w:ilvl w:val="0"/>
                      <w:numId w:val="81"/>
                    </w:numPr>
                    <w:spacing w:line="268" w:lineRule="exact"/>
                    <w:suppressOverlap/>
                    <w:rPr>
                      <w:rFonts w:eastAsia="Calibri" w:cs="Arial"/>
                      <w:iCs/>
                      <w:color w:val="000000"/>
                      <w:sz w:val="18"/>
                      <w:szCs w:val="18"/>
                    </w:rPr>
                  </w:pPr>
                  <w:proofErr w:type="spellStart"/>
                  <w:r w:rsidRPr="00754956">
                    <w:rPr>
                      <w:rFonts w:eastAsia="Calibri" w:cs="Arial"/>
                      <w:iCs/>
                      <w:color w:val="000000"/>
                      <w:sz w:val="18"/>
                      <w:szCs w:val="18"/>
                    </w:rPr>
                    <w:t>pH</w:t>
                  </w:r>
                  <w:proofErr w:type="spellEnd"/>
                  <w:r w:rsidRPr="00754956">
                    <w:rPr>
                      <w:rFonts w:eastAsia="Calibri" w:cs="Arial"/>
                      <w:iCs/>
                      <w:color w:val="000000"/>
                      <w:sz w:val="18"/>
                      <w:szCs w:val="18"/>
                    </w:rPr>
                    <w:t xml:space="preserve"> </w:t>
                  </w:r>
                  <w:r w:rsidR="00183E71" w:rsidRPr="00754956">
                    <w:rPr>
                      <w:rFonts w:eastAsia="Calibri" w:cs="Arial"/>
                      <w:iCs/>
                      <w:color w:val="000000"/>
                      <w:sz w:val="18"/>
                      <w:szCs w:val="18"/>
                    </w:rPr>
                    <w:t>-</w:t>
                  </w:r>
                  <w:r w:rsidRPr="00754956">
                    <w:rPr>
                      <w:rFonts w:eastAsia="Calibri" w:cs="Arial"/>
                      <w:iCs/>
                      <w:color w:val="000000"/>
                      <w:sz w:val="18"/>
                      <w:szCs w:val="18"/>
                    </w:rPr>
                    <w:t xml:space="preserve"> 8,91</w:t>
                  </w:r>
                  <w:r w:rsidR="00183E71" w:rsidRPr="00754956">
                    <w:rPr>
                      <w:rFonts w:eastAsia="Calibri" w:cs="Arial"/>
                      <w:iCs/>
                      <w:color w:val="000000"/>
                      <w:sz w:val="18"/>
                      <w:szCs w:val="18"/>
                    </w:rPr>
                    <w:t>,</w:t>
                  </w:r>
                </w:p>
                <w:p w14:paraId="69073CCD" w14:textId="46D47C91" w:rsidR="0086267D" w:rsidRPr="00754956" w:rsidRDefault="0086267D" w:rsidP="00310889">
                  <w:pPr>
                    <w:pStyle w:val="Akapitzlist"/>
                    <w:framePr w:hSpace="141" w:wrap="around" w:vAnchor="text" w:hAnchor="margin" w:x="108" w:y="-3002"/>
                    <w:numPr>
                      <w:ilvl w:val="0"/>
                      <w:numId w:val="81"/>
                    </w:numPr>
                    <w:spacing w:line="268" w:lineRule="exact"/>
                    <w:suppressOverlap/>
                    <w:rPr>
                      <w:rFonts w:eastAsia="Calibri" w:cs="Arial"/>
                      <w:iCs/>
                      <w:color w:val="000000"/>
                      <w:sz w:val="18"/>
                      <w:szCs w:val="18"/>
                    </w:rPr>
                  </w:pPr>
                  <w:r w:rsidRPr="00754956">
                    <w:rPr>
                      <w:rFonts w:eastAsia="Calibri" w:cs="Arial"/>
                      <w:iCs/>
                      <w:color w:val="000000"/>
                      <w:sz w:val="18"/>
                      <w:szCs w:val="18"/>
                    </w:rPr>
                    <w:t>Fe -</w:t>
                  </w:r>
                  <w:r w:rsidR="00183E71" w:rsidRPr="00754956">
                    <w:rPr>
                      <w:rFonts w:eastAsia="Calibri" w:cs="Arial"/>
                      <w:iCs/>
                      <w:color w:val="000000"/>
                      <w:sz w:val="18"/>
                      <w:szCs w:val="18"/>
                    </w:rPr>
                    <w:t xml:space="preserve"> </w:t>
                  </w:r>
                  <w:r w:rsidRPr="00754956">
                    <w:rPr>
                      <w:rFonts w:eastAsia="Calibri" w:cs="Arial"/>
                      <w:iCs/>
                      <w:color w:val="000000"/>
                      <w:sz w:val="18"/>
                      <w:szCs w:val="18"/>
                    </w:rPr>
                    <w:t>0,003 mg/dm</w:t>
                  </w:r>
                  <w:r w:rsidRPr="00754956">
                    <w:rPr>
                      <w:rFonts w:eastAsia="Calibri" w:cs="Arial"/>
                      <w:iCs/>
                      <w:color w:val="000000"/>
                      <w:sz w:val="18"/>
                      <w:szCs w:val="18"/>
                      <w:vertAlign w:val="superscript"/>
                    </w:rPr>
                    <w:t>3</w:t>
                  </w:r>
                  <w:r w:rsidR="00183E71" w:rsidRPr="00754956">
                    <w:rPr>
                      <w:rFonts w:eastAsia="Calibri" w:cs="Arial"/>
                      <w:iCs/>
                      <w:color w:val="000000"/>
                      <w:sz w:val="18"/>
                      <w:szCs w:val="18"/>
                    </w:rPr>
                    <w:t>,</w:t>
                  </w:r>
                </w:p>
                <w:p w14:paraId="55B47D7B" w14:textId="5E477035" w:rsidR="0086267D" w:rsidRPr="00754956" w:rsidRDefault="0086267D" w:rsidP="00310889">
                  <w:pPr>
                    <w:pStyle w:val="Akapitzlist"/>
                    <w:framePr w:hSpace="141" w:wrap="around" w:vAnchor="text" w:hAnchor="margin" w:x="108" w:y="-3002"/>
                    <w:numPr>
                      <w:ilvl w:val="0"/>
                      <w:numId w:val="81"/>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Cu </w:t>
                  </w:r>
                  <w:r w:rsidR="00183E71" w:rsidRPr="00754956">
                    <w:rPr>
                      <w:rFonts w:eastAsia="Calibri" w:cs="Arial"/>
                      <w:iCs/>
                      <w:color w:val="000000"/>
                      <w:sz w:val="18"/>
                      <w:szCs w:val="18"/>
                    </w:rPr>
                    <w:t xml:space="preserve">- </w:t>
                  </w:r>
                  <w:r w:rsidRPr="00754956">
                    <w:rPr>
                      <w:rFonts w:eastAsia="Calibri" w:cs="Arial"/>
                      <w:iCs/>
                      <w:color w:val="000000"/>
                      <w:sz w:val="18"/>
                      <w:szCs w:val="18"/>
                    </w:rPr>
                    <w:t>0,011 mg/dm</w:t>
                  </w:r>
                  <w:r w:rsidRPr="00754956">
                    <w:rPr>
                      <w:rFonts w:eastAsia="Calibri" w:cs="Arial"/>
                      <w:iCs/>
                      <w:color w:val="000000"/>
                      <w:sz w:val="18"/>
                      <w:szCs w:val="18"/>
                      <w:vertAlign w:val="superscript"/>
                    </w:rPr>
                    <w:t>3</w:t>
                  </w:r>
                  <w:r w:rsidR="00183E71" w:rsidRPr="00754956">
                    <w:rPr>
                      <w:rFonts w:eastAsia="Calibri" w:cs="Arial"/>
                      <w:iCs/>
                      <w:color w:val="000000"/>
                      <w:sz w:val="18"/>
                      <w:szCs w:val="18"/>
                    </w:rPr>
                    <w:t>,</w:t>
                  </w:r>
                </w:p>
                <w:p w14:paraId="083EBEF0" w14:textId="05B936F2" w:rsidR="0086267D" w:rsidRPr="00754956" w:rsidRDefault="0086267D" w:rsidP="00310889">
                  <w:pPr>
                    <w:pStyle w:val="Akapitzlist"/>
                    <w:framePr w:hSpace="141" w:wrap="around" w:vAnchor="text" w:hAnchor="margin" w:x="108" w:y="-3002"/>
                    <w:numPr>
                      <w:ilvl w:val="0"/>
                      <w:numId w:val="81"/>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chlorki </w:t>
                  </w:r>
                  <w:r w:rsidR="00183E71" w:rsidRPr="00754956">
                    <w:rPr>
                      <w:rFonts w:eastAsia="Calibri" w:cs="Arial"/>
                      <w:iCs/>
                      <w:color w:val="000000"/>
                      <w:sz w:val="18"/>
                      <w:szCs w:val="18"/>
                    </w:rPr>
                    <w:t xml:space="preserve">- </w:t>
                  </w:r>
                  <w:r w:rsidRPr="00754956">
                    <w:rPr>
                      <w:rFonts w:eastAsia="Calibri" w:cs="Arial"/>
                      <w:iCs/>
                      <w:color w:val="000000"/>
                      <w:sz w:val="18"/>
                      <w:szCs w:val="18"/>
                    </w:rPr>
                    <w:t>0,634 mg/dm</w:t>
                  </w:r>
                  <w:r w:rsidRPr="00754956">
                    <w:rPr>
                      <w:rFonts w:eastAsia="Calibri" w:cs="Arial"/>
                      <w:iCs/>
                      <w:color w:val="000000"/>
                      <w:sz w:val="18"/>
                      <w:szCs w:val="18"/>
                      <w:vertAlign w:val="superscript"/>
                    </w:rPr>
                    <w:t>3</w:t>
                  </w:r>
                  <w:r w:rsidR="00183E71" w:rsidRPr="00754956">
                    <w:rPr>
                      <w:rFonts w:eastAsia="Calibri" w:cs="Arial"/>
                      <w:iCs/>
                      <w:color w:val="000000"/>
                      <w:sz w:val="18"/>
                      <w:szCs w:val="18"/>
                    </w:rPr>
                    <w:t>,</w:t>
                  </w:r>
                </w:p>
                <w:p w14:paraId="6A2FBC33" w14:textId="61982C47" w:rsidR="0086267D" w:rsidRPr="00754956" w:rsidRDefault="0086267D" w:rsidP="00310889">
                  <w:pPr>
                    <w:pStyle w:val="Akapitzlist"/>
                    <w:framePr w:hSpace="141" w:wrap="around" w:vAnchor="text" w:hAnchor="margin" w:x="108" w:y="-3002"/>
                    <w:numPr>
                      <w:ilvl w:val="0"/>
                      <w:numId w:val="81"/>
                    </w:numPr>
                    <w:spacing w:line="268" w:lineRule="exact"/>
                    <w:suppressOverlap/>
                    <w:rPr>
                      <w:rFonts w:eastAsia="Calibri" w:cs="Arial"/>
                      <w:iCs/>
                      <w:color w:val="000000"/>
                      <w:sz w:val="18"/>
                      <w:szCs w:val="18"/>
                    </w:rPr>
                  </w:pPr>
                  <w:r w:rsidRPr="00754956">
                    <w:rPr>
                      <w:rFonts w:eastAsia="Calibri" w:cs="Arial"/>
                      <w:iCs/>
                      <w:color w:val="000000"/>
                      <w:sz w:val="18"/>
                      <w:szCs w:val="18"/>
                    </w:rPr>
                    <w:t xml:space="preserve">siarczany </w:t>
                  </w:r>
                  <w:r w:rsidR="00183E71" w:rsidRPr="00754956">
                    <w:rPr>
                      <w:rFonts w:eastAsia="Calibri" w:cs="Arial"/>
                      <w:iCs/>
                      <w:color w:val="000000"/>
                      <w:sz w:val="18"/>
                      <w:szCs w:val="18"/>
                    </w:rPr>
                    <w:t>-</w:t>
                  </w:r>
                  <w:r w:rsidRPr="00754956">
                    <w:rPr>
                      <w:rFonts w:eastAsia="Calibri" w:cs="Arial"/>
                      <w:iCs/>
                      <w:color w:val="000000"/>
                      <w:sz w:val="18"/>
                      <w:szCs w:val="18"/>
                    </w:rPr>
                    <w:t xml:space="preserve"> 1,261 mg/dm</w:t>
                  </w:r>
                  <w:r w:rsidRPr="00754956">
                    <w:rPr>
                      <w:rFonts w:eastAsia="Calibri" w:cs="Arial"/>
                      <w:iCs/>
                      <w:color w:val="000000"/>
                      <w:sz w:val="18"/>
                      <w:szCs w:val="18"/>
                      <w:vertAlign w:val="superscript"/>
                    </w:rPr>
                    <w:t>3</w:t>
                  </w:r>
                  <w:r w:rsidR="00DD0513" w:rsidRPr="00754956">
                    <w:rPr>
                      <w:rFonts w:eastAsia="Calibri" w:cs="Arial"/>
                      <w:iCs/>
                      <w:color w:val="000000"/>
                      <w:sz w:val="18"/>
                      <w:szCs w:val="18"/>
                    </w:rPr>
                    <w:t>.</w:t>
                  </w:r>
                </w:p>
              </w:tc>
              <w:tc>
                <w:tcPr>
                  <w:tcW w:w="3822" w:type="dxa"/>
                  <w:shd w:val="clear" w:color="auto" w:fill="auto"/>
                  <w:tcMar>
                    <w:top w:w="55" w:type="dxa"/>
                    <w:left w:w="55" w:type="dxa"/>
                    <w:bottom w:w="55" w:type="dxa"/>
                    <w:right w:w="55" w:type="dxa"/>
                  </w:tcMar>
                </w:tcPr>
                <w:p w14:paraId="4453E783" w14:textId="5C0A9A44" w:rsidR="0086267D" w:rsidRPr="00754956" w:rsidRDefault="0086267D" w:rsidP="00310889">
                  <w:pPr>
                    <w:framePr w:hSpace="141" w:wrap="around" w:vAnchor="text" w:hAnchor="margin" w:x="108" w:y="-3002"/>
                    <w:spacing w:after="0" w:line="268" w:lineRule="exact"/>
                    <w:suppressOverlap/>
                    <w:rPr>
                      <w:rFonts w:ascii="Arial" w:eastAsia="Calibri" w:hAnsi="Arial" w:cs="Arial"/>
                      <w:iCs/>
                      <w:color w:val="000000"/>
                      <w:sz w:val="18"/>
                      <w:szCs w:val="18"/>
                    </w:rPr>
                  </w:pPr>
                  <w:r w:rsidRPr="00754956">
                    <w:rPr>
                      <w:rFonts w:ascii="Arial" w:eastAsia="Calibri" w:hAnsi="Arial" w:cs="Arial"/>
                      <w:iCs/>
                      <w:color w:val="000000"/>
                      <w:sz w:val="18"/>
                      <w:szCs w:val="18"/>
                    </w:rPr>
                    <w:t xml:space="preserve">Odprowadzone kondensaty powstają </w:t>
                  </w:r>
                  <w:r w:rsidR="00183E71" w:rsidRPr="00754956">
                    <w:rPr>
                      <w:rFonts w:ascii="Arial" w:eastAsia="Calibri" w:hAnsi="Arial" w:cs="Arial"/>
                      <w:iCs/>
                      <w:color w:val="000000"/>
                      <w:sz w:val="18"/>
                      <w:szCs w:val="18"/>
                    </w:rPr>
                    <w:br/>
                  </w:r>
                  <w:r w:rsidRPr="00754956">
                    <w:rPr>
                      <w:rFonts w:ascii="Arial" w:eastAsia="Calibri" w:hAnsi="Arial" w:cs="Arial"/>
                      <w:iCs/>
                      <w:color w:val="000000"/>
                      <w:sz w:val="18"/>
                      <w:szCs w:val="18"/>
                    </w:rPr>
                    <w:t>w nieszczelności powstałych na skutek eksploatacji układów parowo grzewczych, z układów odwadniaczy, podczas prowadzenia remontów sieci grzewczych - odwodnienie sieci, nieszczelności dławic pomp kondensatu.</w:t>
                  </w:r>
                  <w:r w:rsidR="00183E71" w:rsidRPr="00754956">
                    <w:rPr>
                      <w:rFonts w:ascii="Arial" w:eastAsia="Calibri" w:hAnsi="Arial" w:cs="Arial"/>
                      <w:iCs/>
                      <w:color w:val="000000"/>
                      <w:sz w:val="18"/>
                      <w:szCs w:val="18"/>
                    </w:rPr>
                    <w:br/>
                  </w:r>
                </w:p>
                <w:p w14:paraId="61E57783" w14:textId="451E55B2" w:rsidR="0086267D" w:rsidRPr="00754956" w:rsidRDefault="0086267D" w:rsidP="00310889">
                  <w:pPr>
                    <w:framePr w:hSpace="141" w:wrap="around" w:vAnchor="text" w:hAnchor="margin" w:x="108" w:y="-3002"/>
                    <w:spacing w:after="0" w:line="268" w:lineRule="exact"/>
                    <w:suppressOverlap/>
                    <w:rPr>
                      <w:rFonts w:ascii="Arial" w:eastAsia="Calibri" w:hAnsi="Arial" w:cs="Arial"/>
                      <w:iCs/>
                      <w:color w:val="000000"/>
                      <w:sz w:val="18"/>
                      <w:szCs w:val="18"/>
                    </w:rPr>
                  </w:pPr>
                  <w:r w:rsidRPr="00754956">
                    <w:rPr>
                      <w:rFonts w:ascii="Arial" w:eastAsia="Calibri" w:hAnsi="Arial" w:cs="Arial"/>
                      <w:iCs/>
                      <w:color w:val="000000"/>
                      <w:sz w:val="18"/>
                      <w:szCs w:val="18"/>
                    </w:rPr>
                    <w:t xml:space="preserve">Strumień ścieków odprowadzany jest  kanalizacją deszczowo-przemysłową do bezodpływowego zbiornika retencyjnego zakładu SARPI , skąd wraz z pozostałymi ściekami odprowadzany jest do oczyszczalni </w:t>
                  </w:r>
                  <w:r w:rsidR="00183E71" w:rsidRPr="00754956">
                    <w:rPr>
                      <w:rFonts w:ascii="Arial" w:eastAsia="Calibri" w:hAnsi="Arial" w:cs="Arial"/>
                      <w:iCs/>
                      <w:color w:val="000000"/>
                      <w:sz w:val="18"/>
                      <w:szCs w:val="18"/>
                    </w:rPr>
                    <w:t xml:space="preserve">spółki </w:t>
                  </w:r>
                  <w:r w:rsidRPr="00754956">
                    <w:rPr>
                      <w:rFonts w:ascii="Arial" w:eastAsia="Calibri" w:hAnsi="Arial" w:cs="Arial"/>
                      <w:iCs/>
                      <w:color w:val="000000"/>
                      <w:sz w:val="18"/>
                      <w:szCs w:val="18"/>
                    </w:rPr>
                    <w:t>JSW KOKS S.A. Oddział Koksownia Przyjaźń w Dąbrowie Górniczej.</w:t>
                  </w:r>
                </w:p>
              </w:tc>
            </w:tr>
          </w:tbl>
          <w:p w14:paraId="3A1C6FEE" w14:textId="35D9A64A" w:rsidR="0086267D" w:rsidRPr="00F72B04" w:rsidRDefault="008B0A09" w:rsidP="00DA3FA3">
            <w:pPr>
              <w:spacing w:line="268" w:lineRule="exact"/>
              <w:ind w:left="360"/>
              <w:rPr>
                <w:rFonts w:ascii="Arial" w:eastAsia="Calibri" w:hAnsi="Arial" w:cs="Arial"/>
                <w:iCs/>
                <w:color w:val="000000"/>
                <w:sz w:val="21"/>
                <w:szCs w:val="21"/>
              </w:rPr>
            </w:pPr>
            <w:r w:rsidRPr="00F72B04">
              <w:rPr>
                <w:rFonts w:ascii="Arial" w:eastAsia="Calibri" w:hAnsi="Arial" w:cs="Arial"/>
                <w:iCs/>
                <w:color w:val="000000"/>
                <w:sz w:val="21"/>
                <w:szCs w:val="21"/>
              </w:rPr>
              <w:br/>
            </w:r>
            <w:r w:rsidR="0086267D" w:rsidRPr="00F72B04">
              <w:rPr>
                <w:rFonts w:ascii="Arial" w:eastAsia="Calibri" w:hAnsi="Arial" w:cs="Arial"/>
                <w:iCs/>
                <w:color w:val="000000"/>
                <w:sz w:val="21"/>
                <w:szCs w:val="21"/>
              </w:rPr>
              <w:t>Ścieki przemysłowe nie powstają w instalacjach:</w:t>
            </w:r>
          </w:p>
          <w:p w14:paraId="6FFEE0AA" w14:textId="0B475F47" w:rsidR="0086267D" w:rsidRPr="00F72B04" w:rsidRDefault="0086267D" w:rsidP="00E044EC">
            <w:pPr>
              <w:widowControl w:val="0"/>
              <w:numPr>
                <w:ilvl w:val="0"/>
                <w:numId w:val="73"/>
              </w:numPr>
              <w:suppressAutoHyphens/>
              <w:spacing w:line="268" w:lineRule="exact"/>
              <w:rPr>
                <w:rFonts w:ascii="Arial" w:eastAsia="Calibri" w:hAnsi="Arial" w:cs="Arial"/>
                <w:iCs/>
                <w:color w:val="000000"/>
                <w:sz w:val="21"/>
                <w:szCs w:val="21"/>
              </w:rPr>
            </w:pPr>
            <w:r w:rsidRPr="00F72B04">
              <w:rPr>
                <w:rFonts w:ascii="Arial" w:eastAsia="Calibri" w:hAnsi="Arial" w:cs="Arial"/>
                <w:iCs/>
                <w:color w:val="000000"/>
                <w:sz w:val="21"/>
                <w:szCs w:val="21"/>
              </w:rPr>
              <w:t xml:space="preserve">instalacji do przetwarzania odpadów w procesie D13 - instalacja podstawowa IPPC </w:t>
            </w:r>
            <w:r w:rsidR="00233441">
              <w:rPr>
                <w:rFonts w:ascii="Arial" w:eastAsia="Calibri" w:hAnsi="Arial" w:cs="Arial"/>
                <w:iCs/>
                <w:color w:val="000000"/>
                <w:sz w:val="21"/>
                <w:szCs w:val="21"/>
              </w:rPr>
              <w:t>-</w:t>
            </w:r>
            <w:r w:rsidRPr="00F72B04">
              <w:rPr>
                <w:rFonts w:ascii="Arial" w:eastAsia="Calibri" w:hAnsi="Arial" w:cs="Arial"/>
                <w:iCs/>
                <w:color w:val="000000"/>
                <w:sz w:val="21"/>
                <w:szCs w:val="21"/>
              </w:rPr>
              <w:t xml:space="preserve"> A2</w:t>
            </w:r>
            <w:r w:rsidR="008B0A09" w:rsidRPr="00F72B04">
              <w:rPr>
                <w:rFonts w:ascii="Arial" w:eastAsia="Calibri" w:hAnsi="Arial" w:cs="Arial"/>
                <w:iCs/>
                <w:color w:val="000000"/>
                <w:sz w:val="21"/>
                <w:szCs w:val="21"/>
              </w:rPr>
              <w:t>,</w:t>
            </w:r>
          </w:p>
          <w:p w14:paraId="1FFDC67B" w14:textId="517BF5EC" w:rsidR="0086267D" w:rsidRPr="00F72B04" w:rsidRDefault="0086267D" w:rsidP="00E044EC">
            <w:pPr>
              <w:widowControl w:val="0"/>
              <w:numPr>
                <w:ilvl w:val="0"/>
                <w:numId w:val="73"/>
              </w:numPr>
              <w:suppressAutoHyphens/>
              <w:spacing w:line="268" w:lineRule="exact"/>
              <w:rPr>
                <w:rFonts w:ascii="Arial" w:eastAsia="Calibri" w:hAnsi="Arial" w:cs="Arial"/>
                <w:iCs/>
                <w:color w:val="000000"/>
                <w:sz w:val="21"/>
                <w:szCs w:val="21"/>
              </w:rPr>
            </w:pPr>
            <w:r w:rsidRPr="00F72B04">
              <w:rPr>
                <w:rFonts w:ascii="Arial" w:eastAsia="Calibri" w:hAnsi="Arial" w:cs="Arial"/>
                <w:iCs/>
                <w:color w:val="000000"/>
                <w:sz w:val="21"/>
                <w:szCs w:val="21"/>
              </w:rPr>
              <w:t>instalacji pomocniczej do instalacji podstawowej IPPC A1 - Laboratorium (B4)</w:t>
            </w:r>
            <w:r w:rsidR="008B0A09" w:rsidRPr="00F72B04">
              <w:rPr>
                <w:rFonts w:ascii="Arial" w:eastAsia="Calibri" w:hAnsi="Arial" w:cs="Arial"/>
                <w:iCs/>
                <w:color w:val="000000"/>
                <w:sz w:val="21"/>
                <w:szCs w:val="21"/>
              </w:rPr>
              <w:t>,</w:t>
            </w:r>
          </w:p>
          <w:p w14:paraId="65B425BD" w14:textId="472F3636" w:rsidR="0086267D" w:rsidRPr="00F72B04" w:rsidRDefault="0086267D" w:rsidP="00E044EC">
            <w:pPr>
              <w:widowControl w:val="0"/>
              <w:numPr>
                <w:ilvl w:val="0"/>
                <w:numId w:val="73"/>
              </w:numPr>
              <w:suppressAutoHyphens/>
              <w:spacing w:line="268" w:lineRule="exact"/>
              <w:rPr>
                <w:rFonts w:ascii="Arial" w:eastAsia="Calibri" w:hAnsi="Arial" w:cs="Arial"/>
                <w:iCs/>
                <w:color w:val="000000"/>
                <w:sz w:val="21"/>
                <w:szCs w:val="21"/>
              </w:rPr>
            </w:pPr>
            <w:r w:rsidRPr="00F72B04">
              <w:rPr>
                <w:rFonts w:ascii="Arial" w:eastAsia="Calibri" w:hAnsi="Arial" w:cs="Arial"/>
                <w:iCs/>
                <w:color w:val="000000"/>
                <w:sz w:val="21"/>
                <w:szCs w:val="21"/>
              </w:rPr>
              <w:t xml:space="preserve">instalacji pomocniczej do instalacji podstawowej IPPC A1 </w:t>
            </w:r>
            <w:r w:rsidR="00960BA2">
              <w:rPr>
                <w:rFonts w:ascii="Arial" w:eastAsia="Calibri" w:hAnsi="Arial" w:cs="Arial"/>
                <w:iCs/>
                <w:color w:val="000000"/>
                <w:sz w:val="21"/>
                <w:szCs w:val="21"/>
              </w:rPr>
              <w:t>-</w:t>
            </w:r>
            <w:r w:rsidRPr="00F72B04">
              <w:rPr>
                <w:rFonts w:ascii="Arial" w:eastAsia="Calibri" w:hAnsi="Arial" w:cs="Arial"/>
                <w:iCs/>
                <w:color w:val="000000"/>
                <w:sz w:val="21"/>
                <w:szCs w:val="21"/>
              </w:rPr>
              <w:t xml:space="preserve"> Zaplecze warsztatowe (B5)</w:t>
            </w:r>
            <w:r w:rsidR="008B0A09" w:rsidRPr="00F72B04">
              <w:rPr>
                <w:rFonts w:ascii="Arial" w:eastAsia="Calibri" w:hAnsi="Arial" w:cs="Arial"/>
                <w:iCs/>
                <w:color w:val="000000"/>
                <w:sz w:val="21"/>
                <w:szCs w:val="21"/>
              </w:rPr>
              <w:t>,</w:t>
            </w:r>
          </w:p>
          <w:p w14:paraId="4B18A152" w14:textId="1ADE9BFB" w:rsidR="0086267D" w:rsidRPr="00F72B04" w:rsidRDefault="0086267D" w:rsidP="00E044EC">
            <w:pPr>
              <w:widowControl w:val="0"/>
              <w:numPr>
                <w:ilvl w:val="0"/>
                <w:numId w:val="73"/>
              </w:numPr>
              <w:suppressAutoHyphens/>
              <w:spacing w:line="268" w:lineRule="exact"/>
              <w:rPr>
                <w:rFonts w:ascii="Arial" w:eastAsia="Calibri" w:hAnsi="Arial" w:cs="Arial"/>
                <w:iCs/>
                <w:color w:val="000000"/>
                <w:sz w:val="21"/>
                <w:szCs w:val="21"/>
              </w:rPr>
            </w:pPr>
            <w:r w:rsidRPr="00F72B04">
              <w:rPr>
                <w:rFonts w:ascii="Arial" w:eastAsia="Calibri" w:hAnsi="Arial" w:cs="Arial"/>
                <w:iCs/>
                <w:color w:val="000000"/>
                <w:sz w:val="21"/>
                <w:szCs w:val="21"/>
              </w:rPr>
              <w:t xml:space="preserve">instalacji pomocniczej do instalacji podstawowej IPPC A1 </w:t>
            </w:r>
            <w:r w:rsidR="00233441">
              <w:rPr>
                <w:rFonts w:ascii="Arial" w:eastAsia="Calibri" w:hAnsi="Arial" w:cs="Arial"/>
                <w:iCs/>
                <w:color w:val="000000"/>
                <w:sz w:val="21"/>
                <w:szCs w:val="21"/>
              </w:rPr>
              <w:t>-</w:t>
            </w:r>
            <w:r w:rsidRPr="00F72B04">
              <w:rPr>
                <w:rFonts w:ascii="Arial" w:eastAsia="Calibri" w:hAnsi="Arial" w:cs="Arial"/>
                <w:iCs/>
                <w:color w:val="000000"/>
                <w:sz w:val="21"/>
                <w:szCs w:val="21"/>
              </w:rPr>
              <w:t xml:space="preserve"> Instalacji do produkcji energii elektrycznej (B6)</w:t>
            </w:r>
            <w:r w:rsidR="008B0A09" w:rsidRPr="00F72B04">
              <w:rPr>
                <w:rFonts w:ascii="Arial" w:eastAsia="Calibri" w:hAnsi="Arial" w:cs="Arial"/>
                <w:iCs/>
                <w:color w:val="000000"/>
                <w:sz w:val="21"/>
                <w:szCs w:val="21"/>
              </w:rPr>
              <w:t>.</w:t>
            </w:r>
          </w:p>
          <w:p w14:paraId="7C4F99FA" w14:textId="0AF1A294" w:rsidR="0086267D" w:rsidRPr="00F72B04" w:rsidRDefault="0086267D" w:rsidP="0086267D">
            <w:pPr>
              <w:pStyle w:val="Arial10i50"/>
              <w:spacing w:line="268" w:lineRule="atLeast"/>
              <w:rPr>
                <w:rFonts w:cs="Arial"/>
                <w:b/>
                <w:color w:val="auto"/>
                <w:szCs w:val="21"/>
              </w:rPr>
            </w:pPr>
          </w:p>
          <w:p w14:paraId="725054B2" w14:textId="77777777" w:rsidR="00133828" w:rsidRPr="00F72B04" w:rsidRDefault="00133828" w:rsidP="00DA3FA3">
            <w:pPr>
              <w:spacing w:line="268" w:lineRule="exact"/>
              <w:ind w:left="360"/>
              <w:rPr>
                <w:rFonts w:ascii="Arial" w:eastAsia="Calibri" w:hAnsi="Arial" w:cs="Arial"/>
                <w:iCs/>
                <w:color w:val="000000"/>
                <w:sz w:val="21"/>
                <w:szCs w:val="21"/>
              </w:rPr>
            </w:pPr>
            <w:r w:rsidRPr="00F72B04">
              <w:rPr>
                <w:rFonts w:ascii="Arial" w:eastAsia="Calibri" w:hAnsi="Arial" w:cs="Arial"/>
                <w:iCs/>
                <w:color w:val="000000"/>
                <w:sz w:val="21"/>
                <w:szCs w:val="21"/>
              </w:rPr>
              <w:t>Instalacja IPPC A2 zlokalizowana jest w Hali Magazynowej Odpadów (wykorzystywanej również na potrzeby prowadzenia procesu D10 w instalacji IPPC A1 do termicznego przekształcania odpadów - węzeł 1.1 przyjmowania, magazynowania i przygotowania odpadów).</w:t>
            </w:r>
          </w:p>
          <w:p w14:paraId="13286A70" w14:textId="2D65EF1C" w:rsidR="00133828" w:rsidRPr="00F72B04" w:rsidRDefault="00133828" w:rsidP="00DA3FA3">
            <w:pPr>
              <w:spacing w:line="268" w:lineRule="exact"/>
              <w:ind w:left="360"/>
              <w:rPr>
                <w:rFonts w:ascii="Arial" w:eastAsia="Calibri" w:hAnsi="Arial" w:cs="Arial"/>
                <w:iCs/>
                <w:color w:val="000000"/>
                <w:sz w:val="21"/>
                <w:szCs w:val="21"/>
              </w:rPr>
            </w:pPr>
          </w:p>
          <w:p w14:paraId="4F1F810C" w14:textId="5113205D" w:rsidR="00133828" w:rsidRPr="00F72B04" w:rsidRDefault="00133828" w:rsidP="00DA3FA3">
            <w:pPr>
              <w:spacing w:line="268" w:lineRule="exact"/>
              <w:ind w:left="360"/>
              <w:rPr>
                <w:rFonts w:ascii="Arial" w:eastAsia="Calibri" w:hAnsi="Arial" w:cs="Arial"/>
                <w:iCs/>
                <w:color w:val="000000"/>
                <w:sz w:val="21"/>
                <w:szCs w:val="21"/>
              </w:rPr>
            </w:pPr>
            <w:r w:rsidRPr="00F72B04">
              <w:rPr>
                <w:rFonts w:ascii="Arial" w:eastAsia="Calibri" w:hAnsi="Arial" w:cs="Arial"/>
                <w:iCs/>
                <w:color w:val="000000"/>
                <w:sz w:val="21"/>
                <w:szCs w:val="21"/>
              </w:rPr>
              <w:t>Eksploatacja instalacji do przetwarzania odpadów w procesie D13 - IPPC A2 nie wiąże się ze zużyciem wody, ani z emisją ścieków. Z instalacji IPPC A2 nie następuje ani emisja bezpośrednia ścieków do wody, ani emisja pośrednia ścieków do wody. Lista odpadów dopuszczonych do przetwarzania w procesie D13 eliminuje odpady płynne, których kruszenie mogłoby powodować powstawanie ścieków.</w:t>
            </w:r>
            <w:r w:rsidR="00206C46" w:rsidRPr="00F72B04">
              <w:rPr>
                <w:rFonts w:ascii="Arial" w:eastAsia="Calibri" w:hAnsi="Arial" w:cs="Arial"/>
                <w:iCs/>
                <w:color w:val="000000"/>
                <w:sz w:val="21"/>
                <w:szCs w:val="21"/>
              </w:rPr>
              <w:t>”</w:t>
            </w:r>
          </w:p>
          <w:p w14:paraId="427210B4" w14:textId="37E385CB" w:rsidR="00680097" w:rsidRDefault="00680097" w:rsidP="007F7DD7">
            <w:pPr>
              <w:pStyle w:val="Arial10i50"/>
              <w:spacing w:line="268" w:lineRule="atLeast"/>
              <w:rPr>
                <w:rFonts w:cs="Arial"/>
                <w:i/>
                <w:color w:val="auto"/>
                <w:szCs w:val="21"/>
                <w:u w:val="single"/>
              </w:rPr>
            </w:pPr>
          </w:p>
          <w:p w14:paraId="5C550F2A" w14:textId="7F344EA6" w:rsidR="00A3066A" w:rsidRPr="00A3066A" w:rsidRDefault="00A3066A" w:rsidP="00A3066A">
            <w:pPr>
              <w:pStyle w:val="Arial10i50"/>
              <w:numPr>
                <w:ilvl w:val="0"/>
                <w:numId w:val="64"/>
              </w:numPr>
              <w:spacing w:line="268" w:lineRule="atLeast"/>
              <w:ind w:hanging="182"/>
              <w:rPr>
                <w:rFonts w:cs="Arial"/>
                <w:color w:val="auto"/>
                <w:szCs w:val="21"/>
              </w:rPr>
            </w:pPr>
            <w:r w:rsidRPr="00A3066A">
              <w:rPr>
                <w:rFonts w:cs="Arial"/>
                <w:color w:val="auto"/>
                <w:szCs w:val="21"/>
              </w:rPr>
              <w:t>W części</w:t>
            </w:r>
            <w:r w:rsidRPr="00A3066A">
              <w:rPr>
                <w:rFonts w:cs="Arial"/>
                <w:b/>
                <w:color w:val="auto"/>
                <w:szCs w:val="21"/>
              </w:rPr>
              <w:t xml:space="preserve"> III</w:t>
            </w:r>
            <w:r w:rsidRPr="00A3066A">
              <w:rPr>
                <w:rFonts w:cs="Arial"/>
                <w:color w:val="auto"/>
                <w:szCs w:val="21"/>
              </w:rPr>
              <w:t xml:space="preserve"> pozwolenia zintegrowanego, pn. </w:t>
            </w:r>
            <w:r w:rsidRPr="00FC7533">
              <w:rPr>
                <w:rFonts w:cs="Arial"/>
                <w:b/>
                <w:color w:val="auto"/>
                <w:szCs w:val="21"/>
              </w:rPr>
              <w:t>Warunki wprowadzania do środowiska substancji i energii</w:t>
            </w:r>
            <w:r w:rsidRPr="00A3066A">
              <w:rPr>
                <w:rFonts w:cs="Arial"/>
                <w:color w:val="auto"/>
                <w:szCs w:val="21"/>
              </w:rPr>
              <w:t>,</w:t>
            </w:r>
          </w:p>
          <w:p w14:paraId="4633994C" w14:textId="77777777" w:rsidR="00A3066A" w:rsidRPr="00A3066A" w:rsidRDefault="00A3066A" w:rsidP="00FC7533">
            <w:pPr>
              <w:pStyle w:val="Arial10i50"/>
              <w:spacing w:line="268" w:lineRule="atLeast"/>
              <w:ind w:left="360"/>
              <w:rPr>
                <w:rFonts w:cs="Arial"/>
                <w:color w:val="auto"/>
                <w:szCs w:val="21"/>
              </w:rPr>
            </w:pPr>
            <w:r w:rsidRPr="00A3066A">
              <w:rPr>
                <w:rFonts w:cs="Arial"/>
                <w:color w:val="auto"/>
                <w:szCs w:val="21"/>
              </w:rPr>
              <w:t xml:space="preserve">w punkcie </w:t>
            </w:r>
            <w:r w:rsidRPr="00FC7533">
              <w:rPr>
                <w:rFonts w:cs="Arial"/>
                <w:b/>
                <w:color w:val="auto"/>
                <w:szCs w:val="21"/>
              </w:rPr>
              <w:t>2. Charakterystyka źródeł hałasu</w:t>
            </w:r>
          </w:p>
          <w:p w14:paraId="448CC6AF" w14:textId="77777777" w:rsidR="00A3066A" w:rsidRPr="00A3066A" w:rsidRDefault="00A3066A" w:rsidP="00A3066A">
            <w:pPr>
              <w:pStyle w:val="Arial10i50"/>
              <w:spacing w:line="268" w:lineRule="atLeast"/>
              <w:rPr>
                <w:rFonts w:cs="Arial"/>
                <w:color w:val="auto"/>
                <w:szCs w:val="21"/>
              </w:rPr>
            </w:pPr>
          </w:p>
          <w:p w14:paraId="2E90874D" w14:textId="67AF0BC0" w:rsidR="00A3066A" w:rsidRPr="00FC7533" w:rsidRDefault="00A3066A" w:rsidP="00613EF0">
            <w:pPr>
              <w:pStyle w:val="Arial10i50"/>
              <w:spacing w:line="268" w:lineRule="atLeast"/>
              <w:ind w:left="316"/>
              <w:rPr>
                <w:rFonts w:cs="Arial"/>
                <w:i/>
                <w:color w:val="auto"/>
                <w:szCs w:val="21"/>
                <w:u w:val="single"/>
              </w:rPr>
            </w:pPr>
            <w:r w:rsidRPr="00FC7533">
              <w:rPr>
                <w:rFonts w:cs="Arial"/>
                <w:i/>
                <w:color w:val="auto"/>
                <w:szCs w:val="21"/>
                <w:u w:val="single"/>
              </w:rPr>
              <w:t>wykreśla się podpunkt 2.4. Powierzchniowe źródła hałasu</w:t>
            </w:r>
          </w:p>
          <w:p w14:paraId="75BFF905" w14:textId="13A78514" w:rsidR="004A1A84" w:rsidRPr="00F72B04" w:rsidRDefault="0092514B" w:rsidP="004A1A84">
            <w:pPr>
              <w:pStyle w:val="Arial10i50"/>
              <w:numPr>
                <w:ilvl w:val="0"/>
                <w:numId w:val="64"/>
              </w:numPr>
              <w:spacing w:line="268" w:lineRule="atLeast"/>
              <w:ind w:hanging="44"/>
              <w:rPr>
                <w:rFonts w:cs="Arial"/>
                <w:b/>
                <w:color w:val="auto"/>
                <w:szCs w:val="21"/>
              </w:rPr>
            </w:pPr>
            <w:r w:rsidRPr="00F72B04">
              <w:rPr>
                <w:rFonts w:cs="Arial"/>
                <w:color w:val="auto"/>
                <w:szCs w:val="21"/>
              </w:rPr>
              <w:lastRenderedPageBreak/>
              <w:t xml:space="preserve">W części </w:t>
            </w:r>
            <w:r w:rsidR="0025764B" w:rsidRPr="00F72B04">
              <w:rPr>
                <w:rFonts w:cs="Arial"/>
                <w:b/>
                <w:color w:val="auto"/>
                <w:szCs w:val="21"/>
              </w:rPr>
              <w:t xml:space="preserve">III </w:t>
            </w:r>
            <w:r w:rsidR="0025764B" w:rsidRPr="00F72B04">
              <w:rPr>
                <w:rFonts w:cs="Arial"/>
                <w:color w:val="auto"/>
                <w:szCs w:val="21"/>
              </w:rPr>
              <w:t>pozwolenia zintegrowanego</w:t>
            </w:r>
            <w:r w:rsidR="000F0F3B">
              <w:rPr>
                <w:rFonts w:cs="Arial"/>
                <w:color w:val="auto"/>
                <w:szCs w:val="21"/>
              </w:rPr>
              <w:t>,</w:t>
            </w:r>
            <w:r w:rsidR="0025764B" w:rsidRPr="00F72B04">
              <w:rPr>
                <w:rFonts w:cs="Arial"/>
                <w:color w:val="auto"/>
                <w:szCs w:val="21"/>
              </w:rPr>
              <w:t xml:space="preserve"> pn. </w:t>
            </w:r>
            <w:r w:rsidR="0025764B" w:rsidRPr="00F72B04">
              <w:rPr>
                <w:rFonts w:cs="Arial"/>
                <w:b/>
                <w:color w:val="auto"/>
                <w:szCs w:val="21"/>
              </w:rPr>
              <w:t>Warunki wprowadzania do środowiska substancji i energii</w:t>
            </w:r>
            <w:r w:rsidR="004A1A84" w:rsidRPr="00F72B04">
              <w:rPr>
                <w:rFonts w:cs="Arial"/>
                <w:color w:val="auto"/>
                <w:szCs w:val="21"/>
              </w:rPr>
              <w:t>,</w:t>
            </w:r>
            <w:r w:rsidR="004A1A84" w:rsidRPr="00F72B04">
              <w:rPr>
                <w:rFonts w:cs="Arial"/>
                <w:b/>
                <w:color w:val="auto"/>
                <w:szCs w:val="21"/>
              </w:rPr>
              <w:br/>
            </w:r>
            <w:r w:rsidR="00781C5F" w:rsidRPr="00F72B04">
              <w:rPr>
                <w:rFonts w:cs="Arial"/>
                <w:color w:val="auto"/>
                <w:szCs w:val="21"/>
              </w:rPr>
              <w:t xml:space="preserve">w </w:t>
            </w:r>
            <w:r w:rsidR="004A1A84" w:rsidRPr="00F72B04">
              <w:rPr>
                <w:rFonts w:cs="Arial"/>
                <w:color w:val="auto"/>
                <w:szCs w:val="21"/>
              </w:rPr>
              <w:t>punk</w:t>
            </w:r>
            <w:r w:rsidR="00781C5F" w:rsidRPr="00F72B04">
              <w:rPr>
                <w:rFonts w:cs="Arial"/>
                <w:color w:val="auto"/>
                <w:szCs w:val="21"/>
              </w:rPr>
              <w:t>cie</w:t>
            </w:r>
            <w:r w:rsidR="004A1A84" w:rsidRPr="00F72B04">
              <w:rPr>
                <w:rFonts w:cs="Arial"/>
                <w:color w:val="auto"/>
                <w:szCs w:val="21"/>
              </w:rPr>
              <w:t xml:space="preserve"> </w:t>
            </w:r>
            <w:r w:rsidR="004A1A84" w:rsidRPr="00F72B04">
              <w:rPr>
                <w:rFonts w:cs="Arial"/>
                <w:b/>
                <w:color w:val="auto"/>
                <w:szCs w:val="21"/>
              </w:rPr>
              <w:t>1. Rodzaje i ilości odpadów przewidzianych do wytworzenia w ciągu roku</w:t>
            </w:r>
            <w:r w:rsidR="00781C5F" w:rsidRPr="00F72B04">
              <w:rPr>
                <w:rFonts w:cs="Arial"/>
                <w:color w:val="auto"/>
                <w:szCs w:val="21"/>
              </w:rPr>
              <w:t>,</w:t>
            </w:r>
          </w:p>
          <w:p w14:paraId="12C67475" w14:textId="2BBF7DD5" w:rsidR="0092514B" w:rsidRPr="00F72B04" w:rsidRDefault="004A1A84" w:rsidP="0025764B">
            <w:pPr>
              <w:ind w:left="360"/>
              <w:rPr>
                <w:rFonts w:ascii="Arial" w:hAnsi="Arial" w:cs="Arial"/>
                <w:b/>
                <w:sz w:val="21"/>
                <w:szCs w:val="21"/>
              </w:rPr>
            </w:pPr>
            <w:r w:rsidRPr="00F72B04">
              <w:rPr>
                <w:rFonts w:ascii="Arial" w:hAnsi="Arial" w:cs="Arial"/>
                <w:sz w:val="21"/>
                <w:szCs w:val="21"/>
              </w:rPr>
              <w:t xml:space="preserve">podpunkt </w:t>
            </w:r>
            <w:r w:rsidRPr="00F72B04">
              <w:rPr>
                <w:rFonts w:ascii="Arial" w:hAnsi="Arial" w:cs="Arial"/>
                <w:b/>
                <w:sz w:val="21"/>
                <w:szCs w:val="21"/>
              </w:rPr>
              <w:t>1.1. Instalacja podstawowa IPPC (A1) do termicznego przekształcania odpadów</w:t>
            </w:r>
          </w:p>
          <w:p w14:paraId="0944B424" w14:textId="77777777" w:rsidR="004A1A84" w:rsidRPr="00F72B04" w:rsidRDefault="004A1A84" w:rsidP="0025764B">
            <w:pPr>
              <w:ind w:left="360"/>
              <w:rPr>
                <w:rFonts w:ascii="Arial" w:hAnsi="Arial" w:cs="Arial"/>
                <w:b/>
                <w:sz w:val="21"/>
                <w:szCs w:val="21"/>
              </w:rPr>
            </w:pPr>
          </w:p>
          <w:p w14:paraId="4286EDC6" w14:textId="6690DA0B" w:rsidR="0092514B" w:rsidRPr="00F72B04" w:rsidRDefault="004A1A84" w:rsidP="008E419F">
            <w:pPr>
              <w:pStyle w:val="Arial10i50"/>
              <w:spacing w:line="268" w:lineRule="atLeast"/>
              <w:ind w:left="360"/>
              <w:rPr>
                <w:rFonts w:cs="Arial"/>
                <w:i/>
                <w:color w:val="auto"/>
                <w:szCs w:val="21"/>
                <w:u w:val="single"/>
              </w:rPr>
            </w:pPr>
            <w:r w:rsidRPr="00F72B04">
              <w:rPr>
                <w:rFonts w:cs="Arial"/>
                <w:i/>
                <w:color w:val="auto"/>
                <w:szCs w:val="21"/>
                <w:u w:val="single"/>
              </w:rPr>
              <w:t>otrzymuje brzmienie:</w:t>
            </w:r>
          </w:p>
          <w:p w14:paraId="451EF04F" w14:textId="4EF5E4BC" w:rsidR="00B07A8E" w:rsidRPr="00F72B04" w:rsidRDefault="00B07A8E" w:rsidP="008E419F">
            <w:pPr>
              <w:pStyle w:val="Arial10i50"/>
              <w:spacing w:line="268" w:lineRule="atLeast"/>
              <w:ind w:left="360"/>
              <w:rPr>
                <w:rFonts w:cs="Arial"/>
                <w:i/>
                <w:color w:val="auto"/>
                <w:szCs w:val="21"/>
                <w:u w:val="single"/>
              </w:rPr>
            </w:pPr>
          </w:p>
          <w:p w14:paraId="6C523754" w14:textId="7FFCBE31" w:rsidR="0094285B" w:rsidRPr="00F72B04" w:rsidRDefault="00B07A8E" w:rsidP="0082657D">
            <w:pPr>
              <w:pStyle w:val="Arial10i50"/>
              <w:spacing w:line="268" w:lineRule="atLeast"/>
              <w:ind w:left="360"/>
              <w:rPr>
                <w:rFonts w:cs="Arial"/>
                <w:b/>
                <w:color w:val="auto"/>
                <w:szCs w:val="21"/>
              </w:rPr>
            </w:pPr>
            <w:r w:rsidRPr="00F72B04">
              <w:rPr>
                <w:rFonts w:cs="Arial"/>
                <w:color w:val="auto"/>
                <w:szCs w:val="21"/>
              </w:rPr>
              <w:t>„</w:t>
            </w:r>
            <w:r w:rsidR="004A1A84" w:rsidRPr="00F72B04">
              <w:rPr>
                <w:rFonts w:cs="Arial"/>
                <w:b/>
                <w:color w:val="auto"/>
                <w:szCs w:val="21"/>
              </w:rPr>
              <w:t>1.1. Instalacja podstawowa IPPC (A1) do termicznego przekształcania odpadów</w:t>
            </w:r>
          </w:p>
          <w:p w14:paraId="1E194F8B" w14:textId="4C0D5725" w:rsidR="004A1A84" w:rsidRPr="00F72B04" w:rsidRDefault="004A1A84" w:rsidP="0082657D">
            <w:pPr>
              <w:pStyle w:val="Arial10i50"/>
              <w:spacing w:line="268" w:lineRule="atLeast"/>
              <w:ind w:left="360"/>
              <w:rPr>
                <w:rFonts w:cs="Arial"/>
                <w:b/>
                <w:color w:val="auto"/>
                <w:szCs w:val="21"/>
              </w:rPr>
            </w:pPr>
          </w:p>
          <w:p w14:paraId="36D50381" w14:textId="7B23AE3F" w:rsidR="004A1A84" w:rsidRPr="00F72B04" w:rsidRDefault="004A1A84" w:rsidP="00E044EC">
            <w:pPr>
              <w:pStyle w:val="Arial10i50"/>
              <w:numPr>
                <w:ilvl w:val="2"/>
                <w:numId w:val="82"/>
              </w:numPr>
              <w:spacing w:line="268" w:lineRule="atLeast"/>
              <w:rPr>
                <w:rFonts w:cs="Arial"/>
                <w:b/>
                <w:color w:val="auto"/>
                <w:szCs w:val="21"/>
              </w:rPr>
            </w:pPr>
            <w:r w:rsidRPr="00F72B04">
              <w:rPr>
                <w:rFonts w:cs="Arial"/>
                <w:b/>
                <w:color w:val="auto"/>
                <w:szCs w:val="21"/>
              </w:rPr>
              <w:t>Odpady niebezpieczne</w:t>
            </w:r>
          </w:p>
          <w:p w14:paraId="22E098C8" w14:textId="1D51E7BB" w:rsidR="004A1A84" w:rsidRPr="00F72B04" w:rsidRDefault="004A1A84" w:rsidP="004A1A84">
            <w:pPr>
              <w:pStyle w:val="Arial10i50"/>
              <w:spacing w:line="268" w:lineRule="atLeast"/>
              <w:rPr>
                <w:rFonts w:cs="Arial"/>
                <w:b/>
                <w:color w:val="auto"/>
                <w:szCs w:val="21"/>
              </w:rPr>
            </w:pPr>
          </w:p>
          <w:tbl>
            <w:tblPr>
              <w:tblStyle w:val="Tabela-Siatka"/>
              <w:tblW w:w="9448" w:type="dxa"/>
              <w:tblLayout w:type="fixed"/>
              <w:tblLook w:val="04A0" w:firstRow="1" w:lastRow="0" w:firstColumn="1" w:lastColumn="0" w:noHBand="0" w:noVBand="1"/>
            </w:tblPr>
            <w:tblGrid>
              <w:gridCol w:w="551"/>
              <w:gridCol w:w="1252"/>
              <w:gridCol w:w="6400"/>
              <w:gridCol w:w="1245"/>
            </w:tblGrid>
            <w:tr w:rsidR="004A1A84" w:rsidRPr="006E5B90" w14:paraId="571A9ABA" w14:textId="77777777" w:rsidTr="004A1A84">
              <w:trPr>
                <w:trHeight w:val="815"/>
              </w:trPr>
              <w:tc>
                <w:tcPr>
                  <w:tcW w:w="551" w:type="dxa"/>
                  <w:shd w:val="clear" w:color="auto" w:fill="auto"/>
                  <w:vAlign w:val="center"/>
                </w:tcPr>
                <w:p w14:paraId="7A58CA17" w14:textId="77777777" w:rsidR="004A1A84" w:rsidRPr="006E5B90" w:rsidRDefault="004A1A84" w:rsidP="00310889">
                  <w:pPr>
                    <w:pStyle w:val="Arial10i50"/>
                    <w:framePr w:hSpace="141" w:wrap="around" w:vAnchor="text" w:hAnchor="margin" w:x="108" w:y="-3002"/>
                    <w:spacing w:line="360" w:lineRule="auto"/>
                    <w:suppressOverlap/>
                    <w:jc w:val="center"/>
                    <w:rPr>
                      <w:b/>
                      <w:color w:val="auto"/>
                      <w:sz w:val="18"/>
                      <w:szCs w:val="18"/>
                    </w:rPr>
                  </w:pPr>
                  <w:r w:rsidRPr="006E5B90">
                    <w:rPr>
                      <w:rFonts w:cs="Arial"/>
                      <w:b/>
                      <w:bCs/>
                      <w:sz w:val="18"/>
                      <w:szCs w:val="18"/>
                    </w:rPr>
                    <w:t>Lp.</w:t>
                  </w:r>
                </w:p>
              </w:tc>
              <w:tc>
                <w:tcPr>
                  <w:tcW w:w="1252" w:type="dxa"/>
                  <w:shd w:val="clear" w:color="auto" w:fill="auto"/>
                  <w:vAlign w:val="center"/>
                </w:tcPr>
                <w:p w14:paraId="3B4DD349" w14:textId="799CCC8E" w:rsidR="004A1A84" w:rsidRPr="006E5B90" w:rsidRDefault="004A1A84" w:rsidP="00310889">
                  <w:pPr>
                    <w:pStyle w:val="Arial10i50"/>
                    <w:framePr w:hSpace="141" w:wrap="around" w:vAnchor="text" w:hAnchor="margin" w:x="108" w:y="-3002"/>
                    <w:spacing w:line="360" w:lineRule="auto"/>
                    <w:suppressOverlap/>
                    <w:jc w:val="center"/>
                    <w:rPr>
                      <w:b/>
                      <w:color w:val="auto"/>
                      <w:sz w:val="18"/>
                      <w:szCs w:val="18"/>
                    </w:rPr>
                  </w:pPr>
                  <w:r w:rsidRPr="006E5B90">
                    <w:rPr>
                      <w:rFonts w:cs="Arial"/>
                      <w:b/>
                      <w:bCs/>
                      <w:sz w:val="18"/>
                      <w:szCs w:val="18"/>
                    </w:rPr>
                    <w:t>Kod</w:t>
                  </w:r>
                  <w:r w:rsidR="001B3297">
                    <w:rPr>
                      <w:rFonts w:cs="Arial"/>
                      <w:b/>
                      <w:bCs/>
                      <w:sz w:val="18"/>
                      <w:szCs w:val="18"/>
                    </w:rPr>
                    <w:t xml:space="preserve"> odpadu</w:t>
                  </w:r>
                </w:p>
              </w:tc>
              <w:tc>
                <w:tcPr>
                  <w:tcW w:w="6400" w:type="dxa"/>
                  <w:shd w:val="clear" w:color="auto" w:fill="auto"/>
                  <w:vAlign w:val="center"/>
                </w:tcPr>
                <w:p w14:paraId="33AF65F8" w14:textId="77777777" w:rsidR="004A1A84" w:rsidRPr="006E5B90" w:rsidRDefault="004A1A84" w:rsidP="00310889">
                  <w:pPr>
                    <w:pStyle w:val="Arial10i50"/>
                    <w:framePr w:hSpace="141" w:wrap="around" w:vAnchor="text" w:hAnchor="margin" w:x="108" w:y="-3002"/>
                    <w:spacing w:line="360" w:lineRule="auto"/>
                    <w:suppressOverlap/>
                    <w:jc w:val="center"/>
                    <w:rPr>
                      <w:b/>
                      <w:color w:val="auto"/>
                      <w:sz w:val="18"/>
                      <w:szCs w:val="18"/>
                    </w:rPr>
                  </w:pPr>
                  <w:r w:rsidRPr="006E5B90">
                    <w:rPr>
                      <w:b/>
                      <w:color w:val="auto"/>
                      <w:sz w:val="18"/>
                      <w:szCs w:val="18"/>
                    </w:rPr>
                    <w:t>Rodzaj odpadu</w:t>
                  </w:r>
                </w:p>
              </w:tc>
              <w:tc>
                <w:tcPr>
                  <w:tcW w:w="1245" w:type="dxa"/>
                  <w:shd w:val="clear" w:color="auto" w:fill="auto"/>
                  <w:vAlign w:val="center"/>
                </w:tcPr>
                <w:p w14:paraId="6AE7BBC0" w14:textId="62A8C236" w:rsidR="004A1A84" w:rsidRPr="006E5B90" w:rsidRDefault="004A1A84" w:rsidP="00310889">
                  <w:pPr>
                    <w:pStyle w:val="Arial10i50"/>
                    <w:framePr w:hSpace="141" w:wrap="around" w:vAnchor="text" w:hAnchor="margin" w:x="108" w:y="-3002"/>
                    <w:spacing w:line="360" w:lineRule="auto"/>
                    <w:suppressOverlap/>
                    <w:jc w:val="center"/>
                    <w:rPr>
                      <w:b/>
                      <w:color w:val="auto"/>
                      <w:sz w:val="18"/>
                      <w:szCs w:val="18"/>
                    </w:rPr>
                  </w:pPr>
                  <w:r w:rsidRPr="006E5B90">
                    <w:rPr>
                      <w:b/>
                      <w:color w:val="auto"/>
                      <w:sz w:val="18"/>
                      <w:szCs w:val="18"/>
                    </w:rPr>
                    <w:t xml:space="preserve">Ilość odpadów </w:t>
                  </w:r>
                  <w:r w:rsidR="00B801EC" w:rsidRPr="006E5B90">
                    <w:rPr>
                      <w:b/>
                      <w:color w:val="auto"/>
                      <w:sz w:val="18"/>
                      <w:szCs w:val="18"/>
                    </w:rPr>
                    <w:t>[</w:t>
                  </w:r>
                  <w:r w:rsidRPr="006E5B90">
                    <w:rPr>
                      <w:b/>
                      <w:color w:val="auto"/>
                      <w:sz w:val="18"/>
                      <w:szCs w:val="18"/>
                    </w:rPr>
                    <w:t>Mg/</w:t>
                  </w:r>
                  <w:r w:rsidR="00B00E2F">
                    <w:rPr>
                      <w:b/>
                      <w:color w:val="auto"/>
                      <w:sz w:val="18"/>
                      <w:szCs w:val="18"/>
                    </w:rPr>
                    <w:t>rok</w:t>
                  </w:r>
                  <w:r w:rsidR="00B801EC" w:rsidRPr="006E5B90">
                    <w:rPr>
                      <w:b/>
                      <w:color w:val="auto"/>
                      <w:sz w:val="18"/>
                      <w:szCs w:val="18"/>
                    </w:rPr>
                    <w:t>]</w:t>
                  </w:r>
                </w:p>
              </w:tc>
            </w:tr>
            <w:tr w:rsidR="004A1A84" w:rsidRPr="006E5B90" w14:paraId="1AA4E8E2" w14:textId="77777777" w:rsidTr="004A1A84">
              <w:trPr>
                <w:trHeight w:val="598"/>
              </w:trPr>
              <w:tc>
                <w:tcPr>
                  <w:tcW w:w="551" w:type="dxa"/>
                  <w:shd w:val="clear" w:color="auto" w:fill="auto"/>
                  <w:vAlign w:val="center"/>
                </w:tcPr>
                <w:p w14:paraId="32AEB3A7" w14:textId="77777777" w:rsidR="004A1A84" w:rsidRPr="006E5B90" w:rsidRDefault="004A1A84" w:rsidP="00310889">
                  <w:pPr>
                    <w:pStyle w:val="Arial10i50"/>
                    <w:framePr w:hSpace="141" w:wrap="around" w:vAnchor="text" w:hAnchor="margin" w:x="108" w:y="-3002"/>
                    <w:spacing w:line="360" w:lineRule="auto"/>
                    <w:suppressOverlap/>
                    <w:jc w:val="center"/>
                    <w:rPr>
                      <w:color w:val="auto"/>
                      <w:sz w:val="18"/>
                      <w:szCs w:val="18"/>
                    </w:rPr>
                  </w:pPr>
                  <w:r w:rsidRPr="006E5B90">
                    <w:rPr>
                      <w:color w:val="auto"/>
                      <w:sz w:val="18"/>
                      <w:szCs w:val="18"/>
                    </w:rPr>
                    <w:t>1</w:t>
                  </w:r>
                </w:p>
              </w:tc>
              <w:tc>
                <w:tcPr>
                  <w:tcW w:w="1252" w:type="dxa"/>
                  <w:shd w:val="clear" w:color="auto" w:fill="auto"/>
                  <w:vAlign w:val="center"/>
                </w:tcPr>
                <w:p w14:paraId="732EDE96" w14:textId="77777777" w:rsidR="004A1A84" w:rsidRPr="006E5B90" w:rsidRDefault="004A1A84" w:rsidP="00310889">
                  <w:pPr>
                    <w:pStyle w:val="Arial10i50"/>
                    <w:framePr w:hSpace="141" w:wrap="around" w:vAnchor="text" w:hAnchor="margin" w:x="108" w:y="-3002"/>
                    <w:spacing w:line="360" w:lineRule="auto"/>
                    <w:suppressOverlap/>
                    <w:jc w:val="center"/>
                    <w:rPr>
                      <w:b/>
                      <w:color w:val="auto"/>
                      <w:sz w:val="18"/>
                      <w:szCs w:val="18"/>
                    </w:rPr>
                  </w:pPr>
                  <w:r w:rsidRPr="006E5B90">
                    <w:rPr>
                      <w:b/>
                      <w:color w:val="auto"/>
                      <w:sz w:val="18"/>
                      <w:szCs w:val="18"/>
                    </w:rPr>
                    <w:t>15 01 10*</w:t>
                  </w:r>
                </w:p>
              </w:tc>
              <w:tc>
                <w:tcPr>
                  <w:tcW w:w="6400" w:type="dxa"/>
                  <w:shd w:val="clear" w:color="auto" w:fill="auto"/>
                </w:tcPr>
                <w:p w14:paraId="681E2749" w14:textId="77777777" w:rsidR="004A1A84" w:rsidRPr="006E5B90" w:rsidRDefault="004A1A84" w:rsidP="00310889">
                  <w:pPr>
                    <w:pStyle w:val="Arial10i50"/>
                    <w:framePr w:hSpace="141" w:wrap="around" w:vAnchor="text" w:hAnchor="margin" w:x="108" w:y="-3002"/>
                    <w:spacing w:line="360" w:lineRule="auto"/>
                    <w:suppressOverlap/>
                    <w:rPr>
                      <w:color w:val="auto"/>
                      <w:sz w:val="18"/>
                      <w:szCs w:val="18"/>
                    </w:rPr>
                  </w:pPr>
                  <w:r w:rsidRPr="006E5B90">
                    <w:rPr>
                      <w:color w:val="auto"/>
                      <w:sz w:val="18"/>
                      <w:szCs w:val="18"/>
                    </w:rPr>
                    <w:t>Opakowania zawierające pozostałości substancji niebezpiecznych lub nimi zanieczyszczone</w:t>
                  </w:r>
                </w:p>
              </w:tc>
              <w:tc>
                <w:tcPr>
                  <w:tcW w:w="1245" w:type="dxa"/>
                  <w:shd w:val="clear" w:color="auto" w:fill="auto"/>
                  <w:vAlign w:val="center"/>
                </w:tcPr>
                <w:p w14:paraId="67D61307" w14:textId="77777777" w:rsidR="004A1A84" w:rsidRPr="006E5B90" w:rsidRDefault="004A1A84" w:rsidP="00310889">
                  <w:pPr>
                    <w:pStyle w:val="Arial10i50"/>
                    <w:framePr w:hSpace="141" w:wrap="around" w:vAnchor="text" w:hAnchor="margin" w:x="108" w:y="-3002"/>
                    <w:spacing w:line="360" w:lineRule="auto"/>
                    <w:suppressOverlap/>
                    <w:jc w:val="center"/>
                    <w:rPr>
                      <w:color w:val="auto"/>
                      <w:sz w:val="18"/>
                      <w:szCs w:val="18"/>
                    </w:rPr>
                  </w:pPr>
                  <w:r w:rsidRPr="006E5B90">
                    <w:rPr>
                      <w:color w:val="auto"/>
                      <w:sz w:val="18"/>
                      <w:szCs w:val="18"/>
                    </w:rPr>
                    <w:t>50</w:t>
                  </w:r>
                </w:p>
              </w:tc>
            </w:tr>
            <w:tr w:rsidR="004A1A84" w:rsidRPr="006E5B90" w14:paraId="53F7FB65" w14:textId="77777777" w:rsidTr="004A1A84">
              <w:trPr>
                <w:trHeight w:val="598"/>
              </w:trPr>
              <w:tc>
                <w:tcPr>
                  <w:tcW w:w="551" w:type="dxa"/>
                  <w:shd w:val="clear" w:color="auto" w:fill="auto"/>
                  <w:vAlign w:val="center"/>
                </w:tcPr>
                <w:p w14:paraId="4386EAD0" w14:textId="77777777" w:rsidR="004A1A84" w:rsidRPr="006E5B90" w:rsidRDefault="004A1A84" w:rsidP="00310889">
                  <w:pPr>
                    <w:pStyle w:val="Arial10i50"/>
                    <w:framePr w:hSpace="141" w:wrap="around" w:vAnchor="text" w:hAnchor="margin" w:x="108" w:y="-3002"/>
                    <w:spacing w:line="360" w:lineRule="auto"/>
                    <w:suppressOverlap/>
                    <w:jc w:val="center"/>
                    <w:rPr>
                      <w:color w:val="auto"/>
                      <w:sz w:val="18"/>
                      <w:szCs w:val="18"/>
                    </w:rPr>
                  </w:pPr>
                  <w:r w:rsidRPr="006E5B90">
                    <w:rPr>
                      <w:color w:val="auto"/>
                      <w:sz w:val="18"/>
                      <w:szCs w:val="18"/>
                    </w:rPr>
                    <w:t>2</w:t>
                  </w:r>
                </w:p>
              </w:tc>
              <w:tc>
                <w:tcPr>
                  <w:tcW w:w="1252" w:type="dxa"/>
                  <w:shd w:val="clear" w:color="auto" w:fill="auto"/>
                  <w:vAlign w:val="center"/>
                </w:tcPr>
                <w:p w14:paraId="29EAF6B2" w14:textId="77777777" w:rsidR="004A1A84" w:rsidRPr="006E5B90" w:rsidRDefault="004A1A84" w:rsidP="00310889">
                  <w:pPr>
                    <w:pStyle w:val="Arial10i50"/>
                    <w:framePr w:hSpace="141" w:wrap="around" w:vAnchor="text" w:hAnchor="margin" w:x="108" w:y="-3002"/>
                    <w:spacing w:line="360" w:lineRule="auto"/>
                    <w:suppressOverlap/>
                    <w:jc w:val="center"/>
                    <w:rPr>
                      <w:b/>
                      <w:color w:val="auto"/>
                      <w:sz w:val="18"/>
                      <w:szCs w:val="18"/>
                    </w:rPr>
                  </w:pPr>
                  <w:r w:rsidRPr="006E5B90">
                    <w:rPr>
                      <w:b/>
                      <w:color w:val="auto"/>
                      <w:sz w:val="18"/>
                      <w:szCs w:val="18"/>
                    </w:rPr>
                    <w:t>16 11 05*</w:t>
                  </w:r>
                </w:p>
              </w:tc>
              <w:tc>
                <w:tcPr>
                  <w:tcW w:w="6400" w:type="dxa"/>
                  <w:shd w:val="clear" w:color="auto" w:fill="auto"/>
                </w:tcPr>
                <w:p w14:paraId="3606C8EE" w14:textId="77777777" w:rsidR="004A1A84" w:rsidRPr="006E5B90" w:rsidRDefault="004A1A84" w:rsidP="00310889">
                  <w:pPr>
                    <w:pStyle w:val="Arial10i50"/>
                    <w:framePr w:hSpace="141" w:wrap="around" w:vAnchor="text" w:hAnchor="margin" w:x="108" w:y="-3002"/>
                    <w:spacing w:line="360" w:lineRule="auto"/>
                    <w:suppressOverlap/>
                    <w:rPr>
                      <w:color w:val="auto"/>
                      <w:sz w:val="18"/>
                      <w:szCs w:val="18"/>
                    </w:rPr>
                  </w:pPr>
                  <w:r w:rsidRPr="006E5B90">
                    <w:rPr>
                      <w:color w:val="auto"/>
                      <w:sz w:val="18"/>
                      <w:szCs w:val="18"/>
                    </w:rPr>
                    <w:t>Okładziny piecowe i materiały ogniotrwałe z procesów niemetalurgicznych zawierające substancje niebezpieczne</w:t>
                  </w:r>
                </w:p>
              </w:tc>
              <w:tc>
                <w:tcPr>
                  <w:tcW w:w="1245" w:type="dxa"/>
                  <w:shd w:val="clear" w:color="auto" w:fill="auto"/>
                  <w:vAlign w:val="center"/>
                </w:tcPr>
                <w:p w14:paraId="3D572A21" w14:textId="77777777" w:rsidR="004A1A84" w:rsidRPr="006E5B90" w:rsidRDefault="004A1A84" w:rsidP="00310889">
                  <w:pPr>
                    <w:pStyle w:val="Arial10i50"/>
                    <w:framePr w:hSpace="141" w:wrap="around" w:vAnchor="text" w:hAnchor="margin" w:x="108" w:y="-3002"/>
                    <w:spacing w:line="360" w:lineRule="auto"/>
                    <w:suppressOverlap/>
                    <w:jc w:val="center"/>
                    <w:rPr>
                      <w:color w:val="auto"/>
                      <w:sz w:val="18"/>
                      <w:szCs w:val="18"/>
                    </w:rPr>
                  </w:pPr>
                  <w:r w:rsidRPr="006E5B90">
                    <w:rPr>
                      <w:color w:val="auto"/>
                      <w:sz w:val="18"/>
                      <w:szCs w:val="18"/>
                    </w:rPr>
                    <w:t>100</w:t>
                  </w:r>
                </w:p>
              </w:tc>
            </w:tr>
            <w:tr w:rsidR="004A1A84" w:rsidRPr="006E5B90" w14:paraId="5A429153" w14:textId="77777777" w:rsidTr="004A1A84">
              <w:trPr>
                <w:trHeight w:val="327"/>
              </w:trPr>
              <w:tc>
                <w:tcPr>
                  <w:tcW w:w="551" w:type="dxa"/>
                  <w:shd w:val="clear" w:color="auto" w:fill="auto"/>
                  <w:vAlign w:val="center"/>
                </w:tcPr>
                <w:p w14:paraId="6B742F80" w14:textId="77777777" w:rsidR="004A1A84" w:rsidRPr="006E5B90" w:rsidRDefault="004A1A84" w:rsidP="00310889">
                  <w:pPr>
                    <w:pStyle w:val="Arial10i50"/>
                    <w:framePr w:hSpace="141" w:wrap="around" w:vAnchor="text" w:hAnchor="margin" w:x="108" w:y="-3002"/>
                    <w:spacing w:line="360" w:lineRule="auto"/>
                    <w:suppressOverlap/>
                    <w:jc w:val="center"/>
                    <w:rPr>
                      <w:color w:val="auto"/>
                      <w:sz w:val="18"/>
                      <w:szCs w:val="18"/>
                    </w:rPr>
                  </w:pPr>
                  <w:r w:rsidRPr="006E5B90">
                    <w:rPr>
                      <w:color w:val="auto"/>
                      <w:sz w:val="18"/>
                      <w:szCs w:val="18"/>
                    </w:rPr>
                    <w:t>3</w:t>
                  </w:r>
                </w:p>
              </w:tc>
              <w:tc>
                <w:tcPr>
                  <w:tcW w:w="1252" w:type="dxa"/>
                  <w:shd w:val="clear" w:color="auto" w:fill="auto"/>
                  <w:vAlign w:val="center"/>
                </w:tcPr>
                <w:p w14:paraId="634F2B39" w14:textId="77777777" w:rsidR="004A1A84" w:rsidRPr="006E5B90" w:rsidRDefault="004A1A84" w:rsidP="00310889">
                  <w:pPr>
                    <w:pStyle w:val="Arial10i50"/>
                    <w:framePr w:hSpace="141" w:wrap="around" w:vAnchor="text" w:hAnchor="margin" w:x="108" w:y="-3002"/>
                    <w:spacing w:line="360" w:lineRule="auto"/>
                    <w:suppressOverlap/>
                    <w:jc w:val="center"/>
                    <w:rPr>
                      <w:b/>
                      <w:color w:val="auto"/>
                      <w:sz w:val="18"/>
                      <w:szCs w:val="18"/>
                    </w:rPr>
                  </w:pPr>
                  <w:r w:rsidRPr="006E5B90">
                    <w:rPr>
                      <w:b/>
                      <w:color w:val="auto"/>
                      <w:sz w:val="18"/>
                      <w:szCs w:val="18"/>
                    </w:rPr>
                    <w:t>19 01 07*</w:t>
                  </w:r>
                </w:p>
              </w:tc>
              <w:tc>
                <w:tcPr>
                  <w:tcW w:w="6400" w:type="dxa"/>
                  <w:shd w:val="clear" w:color="auto" w:fill="auto"/>
                </w:tcPr>
                <w:p w14:paraId="6F3A0EEF" w14:textId="77777777" w:rsidR="004A1A84" w:rsidRPr="006E5B90" w:rsidRDefault="004A1A84" w:rsidP="00310889">
                  <w:pPr>
                    <w:pStyle w:val="Arial10i50"/>
                    <w:framePr w:hSpace="141" w:wrap="around" w:vAnchor="text" w:hAnchor="margin" w:x="108" w:y="-3002"/>
                    <w:spacing w:line="360" w:lineRule="auto"/>
                    <w:suppressOverlap/>
                    <w:rPr>
                      <w:color w:val="auto"/>
                      <w:sz w:val="18"/>
                      <w:szCs w:val="18"/>
                    </w:rPr>
                  </w:pPr>
                  <w:r w:rsidRPr="006E5B90">
                    <w:rPr>
                      <w:color w:val="auto"/>
                      <w:sz w:val="18"/>
                      <w:szCs w:val="18"/>
                    </w:rPr>
                    <w:t>Odpady stałe z oczyszczania gazów odlotowych</w:t>
                  </w:r>
                </w:p>
              </w:tc>
              <w:tc>
                <w:tcPr>
                  <w:tcW w:w="1245" w:type="dxa"/>
                  <w:shd w:val="clear" w:color="auto" w:fill="auto"/>
                  <w:vAlign w:val="center"/>
                </w:tcPr>
                <w:p w14:paraId="215BCFE0" w14:textId="77777777" w:rsidR="004A1A84" w:rsidRPr="006E5B90" w:rsidRDefault="004A1A84" w:rsidP="00310889">
                  <w:pPr>
                    <w:pStyle w:val="Arial10i50"/>
                    <w:framePr w:hSpace="141" w:wrap="around" w:vAnchor="text" w:hAnchor="margin" w:x="108" w:y="-3002"/>
                    <w:spacing w:line="360" w:lineRule="auto"/>
                    <w:suppressOverlap/>
                    <w:jc w:val="center"/>
                    <w:rPr>
                      <w:color w:val="auto"/>
                      <w:sz w:val="18"/>
                      <w:szCs w:val="18"/>
                    </w:rPr>
                  </w:pPr>
                  <w:r w:rsidRPr="006E5B90">
                    <w:rPr>
                      <w:color w:val="auto"/>
                      <w:sz w:val="18"/>
                      <w:szCs w:val="18"/>
                    </w:rPr>
                    <w:t>25</w:t>
                  </w:r>
                </w:p>
              </w:tc>
            </w:tr>
            <w:tr w:rsidR="004A1A84" w:rsidRPr="006E5B90" w14:paraId="34E5DE04" w14:textId="77777777" w:rsidTr="004A1A84">
              <w:trPr>
                <w:trHeight w:val="327"/>
              </w:trPr>
              <w:tc>
                <w:tcPr>
                  <w:tcW w:w="551" w:type="dxa"/>
                  <w:shd w:val="clear" w:color="auto" w:fill="auto"/>
                  <w:vAlign w:val="center"/>
                </w:tcPr>
                <w:p w14:paraId="46CE0BE5" w14:textId="77777777" w:rsidR="004A1A84" w:rsidRPr="006E5B90" w:rsidRDefault="004A1A84" w:rsidP="00310889">
                  <w:pPr>
                    <w:pStyle w:val="Arial10i50"/>
                    <w:framePr w:hSpace="141" w:wrap="around" w:vAnchor="text" w:hAnchor="margin" w:x="108" w:y="-3002"/>
                    <w:spacing w:line="360" w:lineRule="auto"/>
                    <w:suppressOverlap/>
                    <w:jc w:val="center"/>
                    <w:rPr>
                      <w:color w:val="auto"/>
                      <w:sz w:val="18"/>
                      <w:szCs w:val="18"/>
                    </w:rPr>
                  </w:pPr>
                  <w:r w:rsidRPr="006E5B90">
                    <w:rPr>
                      <w:color w:val="auto"/>
                      <w:sz w:val="18"/>
                      <w:szCs w:val="18"/>
                    </w:rPr>
                    <w:t>4</w:t>
                  </w:r>
                </w:p>
              </w:tc>
              <w:tc>
                <w:tcPr>
                  <w:tcW w:w="1252" w:type="dxa"/>
                  <w:shd w:val="clear" w:color="auto" w:fill="auto"/>
                  <w:vAlign w:val="center"/>
                </w:tcPr>
                <w:p w14:paraId="69AB3BDC" w14:textId="77777777" w:rsidR="004A1A84" w:rsidRPr="006E5B90" w:rsidRDefault="004A1A84" w:rsidP="00310889">
                  <w:pPr>
                    <w:pStyle w:val="Arial10i50"/>
                    <w:framePr w:hSpace="141" w:wrap="around" w:vAnchor="text" w:hAnchor="margin" w:x="108" w:y="-3002"/>
                    <w:spacing w:line="360" w:lineRule="auto"/>
                    <w:suppressOverlap/>
                    <w:jc w:val="center"/>
                    <w:rPr>
                      <w:b/>
                      <w:color w:val="auto"/>
                      <w:sz w:val="18"/>
                      <w:szCs w:val="18"/>
                    </w:rPr>
                  </w:pPr>
                  <w:r w:rsidRPr="006E5B90">
                    <w:rPr>
                      <w:b/>
                      <w:color w:val="auto"/>
                      <w:sz w:val="18"/>
                      <w:szCs w:val="18"/>
                    </w:rPr>
                    <w:t>19 01 10*</w:t>
                  </w:r>
                </w:p>
              </w:tc>
              <w:tc>
                <w:tcPr>
                  <w:tcW w:w="6400" w:type="dxa"/>
                  <w:shd w:val="clear" w:color="auto" w:fill="auto"/>
                </w:tcPr>
                <w:p w14:paraId="692467CC" w14:textId="77777777" w:rsidR="004A1A84" w:rsidRPr="006E5B90" w:rsidRDefault="004A1A84" w:rsidP="00310889">
                  <w:pPr>
                    <w:pStyle w:val="Arial10i50"/>
                    <w:framePr w:hSpace="141" w:wrap="around" w:vAnchor="text" w:hAnchor="margin" w:x="108" w:y="-3002"/>
                    <w:spacing w:line="360" w:lineRule="auto"/>
                    <w:suppressOverlap/>
                    <w:rPr>
                      <w:color w:val="auto"/>
                      <w:sz w:val="18"/>
                      <w:szCs w:val="18"/>
                    </w:rPr>
                  </w:pPr>
                  <w:r w:rsidRPr="006E5B90">
                    <w:rPr>
                      <w:color w:val="auto"/>
                      <w:sz w:val="18"/>
                      <w:szCs w:val="18"/>
                    </w:rPr>
                    <w:t>Zużyty węgiel aktywny z oczyszczania gazów odlotowych</w:t>
                  </w:r>
                </w:p>
              </w:tc>
              <w:tc>
                <w:tcPr>
                  <w:tcW w:w="1245" w:type="dxa"/>
                  <w:shd w:val="clear" w:color="auto" w:fill="auto"/>
                  <w:vAlign w:val="center"/>
                </w:tcPr>
                <w:p w14:paraId="34AEE722" w14:textId="77777777" w:rsidR="004A1A84" w:rsidRPr="006E5B90" w:rsidRDefault="004A1A84" w:rsidP="00310889">
                  <w:pPr>
                    <w:pStyle w:val="Arial10i50"/>
                    <w:framePr w:hSpace="141" w:wrap="around" w:vAnchor="text" w:hAnchor="margin" w:x="108" w:y="-3002"/>
                    <w:spacing w:line="360" w:lineRule="auto"/>
                    <w:suppressOverlap/>
                    <w:jc w:val="center"/>
                    <w:rPr>
                      <w:color w:val="auto"/>
                      <w:sz w:val="18"/>
                      <w:szCs w:val="18"/>
                    </w:rPr>
                  </w:pPr>
                  <w:r w:rsidRPr="006E5B90">
                    <w:rPr>
                      <w:color w:val="auto"/>
                      <w:sz w:val="18"/>
                      <w:szCs w:val="18"/>
                    </w:rPr>
                    <w:t>100</w:t>
                  </w:r>
                </w:p>
              </w:tc>
            </w:tr>
            <w:tr w:rsidR="004A1A84" w:rsidRPr="006E5B90" w14:paraId="094C9758" w14:textId="77777777" w:rsidTr="004A1A84">
              <w:trPr>
                <w:trHeight w:val="337"/>
              </w:trPr>
              <w:tc>
                <w:tcPr>
                  <w:tcW w:w="551" w:type="dxa"/>
                  <w:shd w:val="clear" w:color="auto" w:fill="auto"/>
                  <w:vAlign w:val="center"/>
                </w:tcPr>
                <w:p w14:paraId="7183110C" w14:textId="77777777" w:rsidR="004A1A84" w:rsidRPr="006E5B90" w:rsidRDefault="004A1A84" w:rsidP="00310889">
                  <w:pPr>
                    <w:pStyle w:val="Arial10i50"/>
                    <w:framePr w:hSpace="141" w:wrap="around" w:vAnchor="text" w:hAnchor="margin" w:x="108" w:y="-3002"/>
                    <w:spacing w:line="360" w:lineRule="auto"/>
                    <w:suppressOverlap/>
                    <w:jc w:val="center"/>
                    <w:rPr>
                      <w:color w:val="auto"/>
                      <w:sz w:val="18"/>
                      <w:szCs w:val="18"/>
                    </w:rPr>
                  </w:pPr>
                  <w:r w:rsidRPr="006E5B90">
                    <w:rPr>
                      <w:color w:val="auto"/>
                      <w:sz w:val="18"/>
                      <w:szCs w:val="18"/>
                    </w:rPr>
                    <w:t>5</w:t>
                  </w:r>
                </w:p>
              </w:tc>
              <w:tc>
                <w:tcPr>
                  <w:tcW w:w="1252" w:type="dxa"/>
                  <w:shd w:val="clear" w:color="auto" w:fill="auto"/>
                  <w:vAlign w:val="center"/>
                </w:tcPr>
                <w:p w14:paraId="4C31F225" w14:textId="77777777" w:rsidR="004A1A84" w:rsidRPr="006E5B90" w:rsidRDefault="004A1A84" w:rsidP="00310889">
                  <w:pPr>
                    <w:pStyle w:val="Arial10i50"/>
                    <w:framePr w:hSpace="141" w:wrap="around" w:vAnchor="text" w:hAnchor="margin" w:x="108" w:y="-3002"/>
                    <w:spacing w:line="360" w:lineRule="auto"/>
                    <w:suppressOverlap/>
                    <w:jc w:val="center"/>
                    <w:rPr>
                      <w:b/>
                      <w:color w:val="auto"/>
                      <w:sz w:val="18"/>
                      <w:szCs w:val="18"/>
                    </w:rPr>
                  </w:pPr>
                  <w:r w:rsidRPr="006E5B90">
                    <w:rPr>
                      <w:b/>
                      <w:color w:val="auto"/>
                      <w:sz w:val="18"/>
                      <w:szCs w:val="18"/>
                    </w:rPr>
                    <w:t>19 01 11*</w:t>
                  </w:r>
                </w:p>
              </w:tc>
              <w:tc>
                <w:tcPr>
                  <w:tcW w:w="6400" w:type="dxa"/>
                  <w:shd w:val="clear" w:color="auto" w:fill="auto"/>
                </w:tcPr>
                <w:p w14:paraId="332347CA" w14:textId="77777777" w:rsidR="004A1A84" w:rsidRPr="006E5B90" w:rsidRDefault="004A1A84" w:rsidP="00310889">
                  <w:pPr>
                    <w:pStyle w:val="Arial10i50"/>
                    <w:framePr w:hSpace="141" w:wrap="around" w:vAnchor="text" w:hAnchor="margin" w:x="108" w:y="-3002"/>
                    <w:spacing w:line="360" w:lineRule="auto"/>
                    <w:suppressOverlap/>
                    <w:rPr>
                      <w:color w:val="auto"/>
                      <w:sz w:val="18"/>
                      <w:szCs w:val="18"/>
                    </w:rPr>
                  </w:pPr>
                  <w:r w:rsidRPr="006E5B90">
                    <w:rPr>
                      <w:color w:val="auto"/>
                      <w:sz w:val="18"/>
                      <w:szCs w:val="18"/>
                    </w:rPr>
                    <w:t>Żużle i popioły paleniskowe zawierające substancje niebezpieczne</w:t>
                  </w:r>
                </w:p>
              </w:tc>
              <w:tc>
                <w:tcPr>
                  <w:tcW w:w="1245" w:type="dxa"/>
                  <w:shd w:val="clear" w:color="auto" w:fill="auto"/>
                  <w:vAlign w:val="center"/>
                </w:tcPr>
                <w:p w14:paraId="6B85DBC2" w14:textId="77777777" w:rsidR="004A1A84" w:rsidRPr="006E5B90" w:rsidRDefault="004A1A84" w:rsidP="00310889">
                  <w:pPr>
                    <w:pStyle w:val="Arial10i50"/>
                    <w:framePr w:hSpace="141" w:wrap="around" w:vAnchor="text" w:hAnchor="margin" w:x="108" w:y="-3002"/>
                    <w:spacing w:line="360" w:lineRule="auto"/>
                    <w:suppressOverlap/>
                    <w:jc w:val="center"/>
                    <w:rPr>
                      <w:color w:val="auto"/>
                      <w:sz w:val="18"/>
                      <w:szCs w:val="18"/>
                    </w:rPr>
                  </w:pPr>
                  <w:r w:rsidRPr="006E5B90">
                    <w:rPr>
                      <w:color w:val="auto"/>
                      <w:sz w:val="18"/>
                      <w:szCs w:val="18"/>
                    </w:rPr>
                    <w:t>15 000</w:t>
                  </w:r>
                </w:p>
              </w:tc>
            </w:tr>
            <w:tr w:rsidR="004A1A84" w:rsidRPr="006E5B90" w14:paraId="51CE3185" w14:textId="77777777" w:rsidTr="004A1A84">
              <w:trPr>
                <w:trHeight w:val="327"/>
              </w:trPr>
              <w:tc>
                <w:tcPr>
                  <w:tcW w:w="551" w:type="dxa"/>
                  <w:shd w:val="clear" w:color="auto" w:fill="auto"/>
                  <w:vAlign w:val="center"/>
                </w:tcPr>
                <w:p w14:paraId="5A56B3CE" w14:textId="77777777" w:rsidR="004A1A84" w:rsidRPr="006E5B90" w:rsidRDefault="004A1A84" w:rsidP="00310889">
                  <w:pPr>
                    <w:pStyle w:val="Arial10i50"/>
                    <w:framePr w:hSpace="141" w:wrap="around" w:vAnchor="text" w:hAnchor="margin" w:x="108" w:y="-3002"/>
                    <w:spacing w:line="360" w:lineRule="auto"/>
                    <w:suppressOverlap/>
                    <w:jc w:val="center"/>
                    <w:rPr>
                      <w:color w:val="auto"/>
                      <w:sz w:val="18"/>
                      <w:szCs w:val="18"/>
                    </w:rPr>
                  </w:pPr>
                  <w:r w:rsidRPr="006E5B90">
                    <w:rPr>
                      <w:color w:val="auto"/>
                      <w:sz w:val="18"/>
                      <w:szCs w:val="18"/>
                    </w:rPr>
                    <w:t>6</w:t>
                  </w:r>
                </w:p>
              </w:tc>
              <w:tc>
                <w:tcPr>
                  <w:tcW w:w="1252" w:type="dxa"/>
                  <w:shd w:val="clear" w:color="auto" w:fill="auto"/>
                  <w:vAlign w:val="center"/>
                </w:tcPr>
                <w:p w14:paraId="4B3CBF73" w14:textId="77777777" w:rsidR="004A1A84" w:rsidRPr="006E5B90" w:rsidRDefault="004A1A84" w:rsidP="00310889">
                  <w:pPr>
                    <w:pStyle w:val="Arial10i50"/>
                    <w:framePr w:hSpace="141" w:wrap="around" w:vAnchor="text" w:hAnchor="margin" w:x="108" w:y="-3002"/>
                    <w:spacing w:line="360" w:lineRule="auto"/>
                    <w:suppressOverlap/>
                    <w:jc w:val="center"/>
                    <w:rPr>
                      <w:b/>
                      <w:color w:val="auto"/>
                      <w:sz w:val="18"/>
                      <w:szCs w:val="18"/>
                    </w:rPr>
                  </w:pPr>
                  <w:r w:rsidRPr="006E5B90">
                    <w:rPr>
                      <w:b/>
                      <w:color w:val="auto"/>
                      <w:sz w:val="18"/>
                      <w:szCs w:val="18"/>
                    </w:rPr>
                    <w:t>19 01 13*</w:t>
                  </w:r>
                </w:p>
              </w:tc>
              <w:tc>
                <w:tcPr>
                  <w:tcW w:w="6400" w:type="dxa"/>
                  <w:shd w:val="clear" w:color="auto" w:fill="auto"/>
                </w:tcPr>
                <w:p w14:paraId="748981E8" w14:textId="77777777" w:rsidR="004A1A84" w:rsidRPr="006E5B90" w:rsidRDefault="004A1A84" w:rsidP="00310889">
                  <w:pPr>
                    <w:pStyle w:val="Arial10i50"/>
                    <w:framePr w:hSpace="141" w:wrap="around" w:vAnchor="text" w:hAnchor="margin" w:x="108" w:y="-3002"/>
                    <w:spacing w:line="360" w:lineRule="auto"/>
                    <w:suppressOverlap/>
                    <w:rPr>
                      <w:color w:val="auto"/>
                      <w:sz w:val="18"/>
                      <w:szCs w:val="18"/>
                    </w:rPr>
                  </w:pPr>
                  <w:r w:rsidRPr="006E5B90">
                    <w:rPr>
                      <w:color w:val="auto"/>
                      <w:sz w:val="18"/>
                      <w:szCs w:val="18"/>
                    </w:rPr>
                    <w:t>Popioły lotne zawierające substancje niebezpieczne</w:t>
                  </w:r>
                </w:p>
              </w:tc>
              <w:tc>
                <w:tcPr>
                  <w:tcW w:w="1245" w:type="dxa"/>
                  <w:shd w:val="clear" w:color="auto" w:fill="auto"/>
                  <w:vAlign w:val="center"/>
                </w:tcPr>
                <w:p w14:paraId="5A498708" w14:textId="77777777" w:rsidR="004A1A84" w:rsidRPr="006E5B90" w:rsidRDefault="004A1A84" w:rsidP="00310889">
                  <w:pPr>
                    <w:pStyle w:val="Arial10i50"/>
                    <w:framePr w:hSpace="141" w:wrap="around" w:vAnchor="text" w:hAnchor="margin" w:x="108" w:y="-3002"/>
                    <w:spacing w:line="360" w:lineRule="auto"/>
                    <w:suppressOverlap/>
                    <w:jc w:val="center"/>
                    <w:rPr>
                      <w:color w:val="auto"/>
                      <w:sz w:val="18"/>
                      <w:szCs w:val="18"/>
                    </w:rPr>
                  </w:pPr>
                  <w:r w:rsidRPr="006E5B90">
                    <w:rPr>
                      <w:color w:val="auto"/>
                      <w:sz w:val="18"/>
                      <w:szCs w:val="18"/>
                    </w:rPr>
                    <w:t>5 000</w:t>
                  </w:r>
                </w:p>
              </w:tc>
            </w:tr>
          </w:tbl>
          <w:p w14:paraId="68A2956A" w14:textId="6B8D3413" w:rsidR="004A1A84" w:rsidRPr="00F72B04" w:rsidRDefault="00E417CE" w:rsidP="00152C16">
            <w:pPr>
              <w:pStyle w:val="Arial10i50"/>
              <w:spacing w:line="268" w:lineRule="atLeast"/>
              <w:rPr>
                <w:rFonts w:cs="Arial"/>
                <w:b/>
                <w:color w:val="auto"/>
                <w:szCs w:val="21"/>
              </w:rPr>
            </w:pPr>
            <w:r>
              <w:rPr>
                <w:rFonts w:cs="Arial"/>
                <w:b/>
                <w:color w:val="auto"/>
                <w:szCs w:val="21"/>
              </w:rPr>
              <w:br/>
            </w:r>
          </w:p>
          <w:p w14:paraId="2BCD7395" w14:textId="33DFE8FB" w:rsidR="004A1A84" w:rsidRPr="00F72B04" w:rsidRDefault="004A1A84" w:rsidP="00E044EC">
            <w:pPr>
              <w:pStyle w:val="Arial10i50"/>
              <w:numPr>
                <w:ilvl w:val="2"/>
                <w:numId w:val="82"/>
              </w:numPr>
              <w:spacing w:line="268" w:lineRule="atLeast"/>
              <w:rPr>
                <w:rFonts w:cs="Arial"/>
                <w:b/>
                <w:color w:val="auto"/>
                <w:szCs w:val="21"/>
              </w:rPr>
            </w:pPr>
            <w:r w:rsidRPr="00F72B04">
              <w:rPr>
                <w:rFonts w:cs="Arial"/>
                <w:b/>
                <w:color w:val="auto"/>
                <w:szCs w:val="21"/>
              </w:rPr>
              <w:t>Odpady inne niż niebezpieczne</w:t>
            </w:r>
          </w:p>
          <w:p w14:paraId="2FF9AF97" w14:textId="18D1F57F" w:rsidR="004A1A84" w:rsidRPr="00F72B04" w:rsidRDefault="004A1A84" w:rsidP="004A1A84">
            <w:pPr>
              <w:pStyle w:val="Arial10i50"/>
              <w:spacing w:line="268" w:lineRule="atLeast"/>
              <w:rPr>
                <w:rFonts w:cs="Arial"/>
                <w:b/>
                <w:color w:val="auto"/>
                <w:szCs w:val="21"/>
              </w:rPr>
            </w:pPr>
          </w:p>
          <w:tbl>
            <w:tblPr>
              <w:tblStyle w:val="Tabela-Siatka"/>
              <w:tblW w:w="9485" w:type="dxa"/>
              <w:tblLayout w:type="fixed"/>
              <w:tblLook w:val="04A0" w:firstRow="1" w:lastRow="0" w:firstColumn="1" w:lastColumn="0" w:noHBand="0" w:noVBand="1"/>
            </w:tblPr>
            <w:tblGrid>
              <w:gridCol w:w="553"/>
              <w:gridCol w:w="1257"/>
              <w:gridCol w:w="6425"/>
              <w:gridCol w:w="1250"/>
            </w:tblGrid>
            <w:tr w:rsidR="004A1A84" w:rsidRPr="006E5B90" w14:paraId="4BB40BD3" w14:textId="77777777" w:rsidTr="004A1A84">
              <w:trPr>
                <w:trHeight w:val="821"/>
              </w:trPr>
              <w:tc>
                <w:tcPr>
                  <w:tcW w:w="553" w:type="dxa"/>
                  <w:shd w:val="clear" w:color="auto" w:fill="auto"/>
                  <w:vAlign w:val="center"/>
                </w:tcPr>
                <w:p w14:paraId="587B7E8D" w14:textId="77777777" w:rsidR="004A1A84" w:rsidRPr="006E5B90" w:rsidRDefault="004A1A84" w:rsidP="00310889">
                  <w:pPr>
                    <w:framePr w:hSpace="141" w:wrap="around" w:vAnchor="text" w:hAnchor="margin" w:x="108" w:y="-3002"/>
                    <w:spacing w:line="360" w:lineRule="auto"/>
                    <w:suppressOverlap/>
                    <w:jc w:val="center"/>
                    <w:rPr>
                      <w:rFonts w:ascii="Arial" w:hAnsi="Arial"/>
                      <w:b/>
                      <w:sz w:val="18"/>
                      <w:szCs w:val="18"/>
                    </w:rPr>
                  </w:pPr>
                  <w:r w:rsidRPr="006E5B90">
                    <w:rPr>
                      <w:rFonts w:ascii="Arial" w:hAnsi="Arial" w:cs="Arial"/>
                      <w:b/>
                      <w:bCs/>
                      <w:color w:val="000000"/>
                      <w:sz w:val="18"/>
                      <w:szCs w:val="18"/>
                    </w:rPr>
                    <w:t>Lp.</w:t>
                  </w:r>
                </w:p>
              </w:tc>
              <w:tc>
                <w:tcPr>
                  <w:tcW w:w="1257" w:type="dxa"/>
                  <w:shd w:val="clear" w:color="auto" w:fill="auto"/>
                  <w:vAlign w:val="center"/>
                </w:tcPr>
                <w:p w14:paraId="14B2C796" w14:textId="40A436A5" w:rsidR="004A1A84" w:rsidRPr="006E5B90" w:rsidRDefault="004A1A84" w:rsidP="00310889">
                  <w:pPr>
                    <w:framePr w:hSpace="141" w:wrap="around" w:vAnchor="text" w:hAnchor="margin" w:x="108" w:y="-3002"/>
                    <w:spacing w:line="360" w:lineRule="auto"/>
                    <w:suppressOverlap/>
                    <w:jc w:val="center"/>
                    <w:rPr>
                      <w:rFonts w:ascii="Arial" w:hAnsi="Arial"/>
                      <w:b/>
                      <w:sz w:val="18"/>
                      <w:szCs w:val="18"/>
                    </w:rPr>
                  </w:pPr>
                  <w:r w:rsidRPr="006E5B90">
                    <w:rPr>
                      <w:rFonts w:ascii="Arial" w:hAnsi="Arial" w:cs="Arial"/>
                      <w:b/>
                      <w:bCs/>
                      <w:color w:val="000000"/>
                      <w:sz w:val="18"/>
                      <w:szCs w:val="18"/>
                    </w:rPr>
                    <w:t>Kod</w:t>
                  </w:r>
                  <w:r w:rsidR="001B3297">
                    <w:rPr>
                      <w:rFonts w:ascii="Arial" w:hAnsi="Arial" w:cs="Arial"/>
                      <w:b/>
                      <w:bCs/>
                      <w:color w:val="000000"/>
                      <w:sz w:val="18"/>
                      <w:szCs w:val="18"/>
                    </w:rPr>
                    <w:t xml:space="preserve"> odpadu</w:t>
                  </w:r>
                </w:p>
              </w:tc>
              <w:tc>
                <w:tcPr>
                  <w:tcW w:w="6425" w:type="dxa"/>
                  <w:shd w:val="clear" w:color="auto" w:fill="auto"/>
                  <w:vAlign w:val="center"/>
                </w:tcPr>
                <w:p w14:paraId="299F74B3" w14:textId="77777777" w:rsidR="004A1A84" w:rsidRPr="006E5B90" w:rsidRDefault="004A1A84" w:rsidP="00310889">
                  <w:pPr>
                    <w:framePr w:hSpace="141" w:wrap="around" w:vAnchor="text" w:hAnchor="margin" w:x="108" w:y="-3002"/>
                    <w:spacing w:line="360" w:lineRule="auto"/>
                    <w:suppressOverlap/>
                    <w:jc w:val="center"/>
                    <w:rPr>
                      <w:rFonts w:ascii="Arial" w:hAnsi="Arial"/>
                      <w:b/>
                      <w:sz w:val="18"/>
                      <w:szCs w:val="18"/>
                    </w:rPr>
                  </w:pPr>
                  <w:r w:rsidRPr="006E5B90">
                    <w:rPr>
                      <w:rFonts w:ascii="Arial" w:hAnsi="Arial"/>
                      <w:b/>
                      <w:sz w:val="18"/>
                      <w:szCs w:val="18"/>
                    </w:rPr>
                    <w:t>Rodzaj odpadu</w:t>
                  </w:r>
                </w:p>
              </w:tc>
              <w:tc>
                <w:tcPr>
                  <w:tcW w:w="1250" w:type="dxa"/>
                  <w:shd w:val="clear" w:color="auto" w:fill="auto"/>
                  <w:vAlign w:val="center"/>
                </w:tcPr>
                <w:p w14:paraId="654CBB23" w14:textId="055F3D26" w:rsidR="004A1A84" w:rsidRPr="006E5B90" w:rsidRDefault="004A1A84" w:rsidP="00310889">
                  <w:pPr>
                    <w:framePr w:hSpace="141" w:wrap="around" w:vAnchor="text" w:hAnchor="margin" w:x="108" w:y="-3002"/>
                    <w:spacing w:line="360" w:lineRule="auto"/>
                    <w:suppressOverlap/>
                    <w:jc w:val="center"/>
                    <w:rPr>
                      <w:rFonts w:ascii="Arial" w:hAnsi="Arial"/>
                      <w:b/>
                      <w:sz w:val="18"/>
                      <w:szCs w:val="18"/>
                    </w:rPr>
                  </w:pPr>
                  <w:r w:rsidRPr="006E5B90">
                    <w:rPr>
                      <w:rFonts w:ascii="Arial" w:hAnsi="Arial"/>
                      <w:b/>
                      <w:sz w:val="18"/>
                      <w:szCs w:val="18"/>
                    </w:rPr>
                    <w:t xml:space="preserve">Ilość odpadów </w:t>
                  </w:r>
                  <w:r w:rsidR="00B801EC" w:rsidRPr="006E5B90">
                    <w:rPr>
                      <w:rFonts w:ascii="Arial" w:hAnsi="Arial"/>
                      <w:b/>
                      <w:sz w:val="18"/>
                      <w:szCs w:val="18"/>
                    </w:rPr>
                    <w:t>[</w:t>
                  </w:r>
                  <w:r w:rsidRPr="006E5B90">
                    <w:rPr>
                      <w:rFonts w:ascii="Arial" w:hAnsi="Arial"/>
                      <w:b/>
                      <w:sz w:val="18"/>
                      <w:szCs w:val="18"/>
                    </w:rPr>
                    <w:t>Mg/</w:t>
                  </w:r>
                  <w:r w:rsidR="00B00E2F">
                    <w:rPr>
                      <w:rFonts w:ascii="Arial" w:hAnsi="Arial"/>
                      <w:b/>
                      <w:sz w:val="18"/>
                      <w:szCs w:val="18"/>
                    </w:rPr>
                    <w:t>rok</w:t>
                  </w:r>
                  <w:r w:rsidR="00B801EC" w:rsidRPr="006E5B90">
                    <w:rPr>
                      <w:rFonts w:ascii="Arial" w:hAnsi="Arial"/>
                      <w:b/>
                      <w:sz w:val="18"/>
                      <w:szCs w:val="18"/>
                    </w:rPr>
                    <w:t>]</w:t>
                  </w:r>
                </w:p>
              </w:tc>
            </w:tr>
            <w:tr w:rsidR="004A1A84" w:rsidRPr="006E5B90" w14:paraId="77DC2121" w14:textId="77777777" w:rsidTr="00386407">
              <w:trPr>
                <w:trHeight w:val="442"/>
              </w:trPr>
              <w:tc>
                <w:tcPr>
                  <w:tcW w:w="553" w:type="dxa"/>
                  <w:shd w:val="clear" w:color="auto" w:fill="auto"/>
                  <w:vAlign w:val="center"/>
                </w:tcPr>
                <w:p w14:paraId="55367CE3" w14:textId="4F83274B" w:rsidR="004A1A84" w:rsidRPr="006E5B90" w:rsidRDefault="004A1A84"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1</w:t>
                  </w:r>
                </w:p>
              </w:tc>
              <w:tc>
                <w:tcPr>
                  <w:tcW w:w="1257" w:type="dxa"/>
                  <w:shd w:val="clear" w:color="auto" w:fill="auto"/>
                  <w:vAlign w:val="center"/>
                </w:tcPr>
                <w:p w14:paraId="2661E523" w14:textId="77777777" w:rsidR="004A1A84" w:rsidRPr="006E5B90" w:rsidRDefault="004A1A84" w:rsidP="00310889">
                  <w:pPr>
                    <w:framePr w:hSpace="141" w:wrap="around" w:vAnchor="text" w:hAnchor="margin" w:x="108" w:y="-3002"/>
                    <w:spacing w:line="360" w:lineRule="auto"/>
                    <w:suppressOverlap/>
                    <w:jc w:val="center"/>
                    <w:rPr>
                      <w:rFonts w:ascii="Arial" w:hAnsi="Arial"/>
                      <w:b/>
                      <w:sz w:val="18"/>
                      <w:szCs w:val="18"/>
                    </w:rPr>
                  </w:pPr>
                  <w:r w:rsidRPr="006E5B90">
                    <w:rPr>
                      <w:rFonts w:ascii="Arial" w:hAnsi="Arial"/>
                      <w:b/>
                      <w:sz w:val="18"/>
                      <w:szCs w:val="18"/>
                    </w:rPr>
                    <w:t>15 01 04</w:t>
                  </w:r>
                </w:p>
              </w:tc>
              <w:tc>
                <w:tcPr>
                  <w:tcW w:w="6425" w:type="dxa"/>
                  <w:shd w:val="clear" w:color="auto" w:fill="auto"/>
                </w:tcPr>
                <w:p w14:paraId="14A02CEF" w14:textId="6D8BCC67" w:rsidR="004A1A84" w:rsidRPr="006E5B90" w:rsidRDefault="004A1A84" w:rsidP="00310889">
                  <w:pPr>
                    <w:framePr w:hSpace="141" w:wrap="around" w:vAnchor="text" w:hAnchor="margin" w:x="108" w:y="-3002"/>
                    <w:spacing w:line="360" w:lineRule="auto"/>
                    <w:suppressOverlap/>
                    <w:rPr>
                      <w:rFonts w:ascii="Arial" w:hAnsi="Arial"/>
                      <w:sz w:val="18"/>
                      <w:szCs w:val="18"/>
                    </w:rPr>
                  </w:pPr>
                  <w:r w:rsidRPr="006E5B90">
                    <w:rPr>
                      <w:rFonts w:ascii="Arial" w:hAnsi="Arial"/>
                      <w:sz w:val="18"/>
                      <w:szCs w:val="18"/>
                    </w:rPr>
                    <w:t xml:space="preserve">Opakowania </w:t>
                  </w:r>
                  <w:r w:rsidR="00386407">
                    <w:rPr>
                      <w:rFonts w:ascii="Arial" w:hAnsi="Arial"/>
                      <w:sz w:val="18"/>
                      <w:szCs w:val="18"/>
                    </w:rPr>
                    <w:t>z metali</w:t>
                  </w:r>
                </w:p>
              </w:tc>
              <w:tc>
                <w:tcPr>
                  <w:tcW w:w="1250" w:type="dxa"/>
                  <w:shd w:val="clear" w:color="auto" w:fill="auto"/>
                  <w:vAlign w:val="center"/>
                </w:tcPr>
                <w:p w14:paraId="5FE88FA9" w14:textId="77777777" w:rsidR="004A1A84" w:rsidRPr="006E5B90" w:rsidRDefault="004A1A84"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700</w:t>
                  </w:r>
                </w:p>
              </w:tc>
            </w:tr>
            <w:tr w:rsidR="004A1A84" w:rsidRPr="006E5B90" w14:paraId="0BFD9FD6" w14:textId="77777777" w:rsidTr="004A1A84">
              <w:trPr>
                <w:trHeight w:val="329"/>
              </w:trPr>
              <w:tc>
                <w:tcPr>
                  <w:tcW w:w="553" w:type="dxa"/>
                  <w:shd w:val="clear" w:color="auto" w:fill="auto"/>
                  <w:vAlign w:val="center"/>
                </w:tcPr>
                <w:p w14:paraId="52EFEDEA" w14:textId="7587454E" w:rsidR="004A1A84" w:rsidRPr="006E5B90" w:rsidRDefault="004A1A84"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2</w:t>
                  </w:r>
                </w:p>
              </w:tc>
              <w:tc>
                <w:tcPr>
                  <w:tcW w:w="1257" w:type="dxa"/>
                  <w:shd w:val="clear" w:color="auto" w:fill="auto"/>
                  <w:vAlign w:val="center"/>
                </w:tcPr>
                <w:p w14:paraId="59871ED2" w14:textId="77777777" w:rsidR="004A1A84" w:rsidRPr="006E5B90" w:rsidRDefault="004A1A84" w:rsidP="00310889">
                  <w:pPr>
                    <w:framePr w:hSpace="141" w:wrap="around" w:vAnchor="text" w:hAnchor="margin" w:x="108" w:y="-3002"/>
                    <w:spacing w:line="360" w:lineRule="auto"/>
                    <w:suppressOverlap/>
                    <w:jc w:val="center"/>
                    <w:rPr>
                      <w:rFonts w:ascii="Arial" w:hAnsi="Arial"/>
                      <w:b/>
                      <w:sz w:val="18"/>
                      <w:szCs w:val="18"/>
                    </w:rPr>
                  </w:pPr>
                  <w:r w:rsidRPr="006E5B90">
                    <w:rPr>
                      <w:rFonts w:ascii="Arial" w:hAnsi="Arial"/>
                      <w:b/>
                      <w:sz w:val="18"/>
                      <w:szCs w:val="18"/>
                    </w:rPr>
                    <w:t>19 01 02</w:t>
                  </w:r>
                </w:p>
              </w:tc>
              <w:tc>
                <w:tcPr>
                  <w:tcW w:w="6425" w:type="dxa"/>
                  <w:shd w:val="clear" w:color="auto" w:fill="auto"/>
                </w:tcPr>
                <w:p w14:paraId="2FB63EF3" w14:textId="77777777" w:rsidR="004A1A84" w:rsidRPr="006E5B90" w:rsidRDefault="004A1A84" w:rsidP="00310889">
                  <w:pPr>
                    <w:framePr w:hSpace="141" w:wrap="around" w:vAnchor="text" w:hAnchor="margin" w:x="108" w:y="-3002"/>
                    <w:spacing w:line="360" w:lineRule="auto"/>
                    <w:suppressOverlap/>
                    <w:rPr>
                      <w:rFonts w:ascii="Arial" w:hAnsi="Arial"/>
                      <w:sz w:val="18"/>
                      <w:szCs w:val="18"/>
                    </w:rPr>
                  </w:pPr>
                  <w:r w:rsidRPr="006E5B90">
                    <w:rPr>
                      <w:rFonts w:ascii="Arial" w:hAnsi="Arial"/>
                      <w:sz w:val="18"/>
                      <w:szCs w:val="18"/>
                    </w:rPr>
                    <w:t>Złom żelazny usunięty z popiołów paleniskowych</w:t>
                  </w:r>
                </w:p>
              </w:tc>
              <w:tc>
                <w:tcPr>
                  <w:tcW w:w="1250" w:type="dxa"/>
                  <w:shd w:val="clear" w:color="auto" w:fill="auto"/>
                  <w:vAlign w:val="center"/>
                </w:tcPr>
                <w:p w14:paraId="7D99AFE3" w14:textId="77777777" w:rsidR="004A1A84" w:rsidRPr="006E5B90" w:rsidRDefault="004A1A84"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500</w:t>
                  </w:r>
                </w:p>
              </w:tc>
            </w:tr>
            <w:tr w:rsidR="004A1A84" w:rsidRPr="006E5B90" w14:paraId="074A4EFD" w14:textId="77777777" w:rsidTr="004A1A84">
              <w:trPr>
                <w:trHeight w:val="339"/>
              </w:trPr>
              <w:tc>
                <w:tcPr>
                  <w:tcW w:w="553" w:type="dxa"/>
                  <w:shd w:val="clear" w:color="auto" w:fill="auto"/>
                  <w:vAlign w:val="center"/>
                </w:tcPr>
                <w:p w14:paraId="1BE99EB3" w14:textId="617AB21A" w:rsidR="004A1A84" w:rsidRPr="006E5B90" w:rsidRDefault="004A1A84"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3</w:t>
                  </w:r>
                </w:p>
              </w:tc>
              <w:tc>
                <w:tcPr>
                  <w:tcW w:w="1257" w:type="dxa"/>
                  <w:shd w:val="clear" w:color="auto" w:fill="auto"/>
                  <w:vAlign w:val="center"/>
                </w:tcPr>
                <w:p w14:paraId="6C79F737" w14:textId="77777777" w:rsidR="004A1A84" w:rsidRPr="006E5B90" w:rsidRDefault="004A1A84" w:rsidP="00310889">
                  <w:pPr>
                    <w:framePr w:hSpace="141" w:wrap="around" w:vAnchor="text" w:hAnchor="margin" w:x="108" w:y="-3002"/>
                    <w:spacing w:line="360" w:lineRule="auto"/>
                    <w:suppressOverlap/>
                    <w:jc w:val="center"/>
                    <w:rPr>
                      <w:rFonts w:ascii="Arial" w:hAnsi="Arial"/>
                      <w:b/>
                      <w:sz w:val="18"/>
                      <w:szCs w:val="18"/>
                    </w:rPr>
                  </w:pPr>
                  <w:r w:rsidRPr="006E5B90">
                    <w:rPr>
                      <w:rFonts w:ascii="Arial" w:hAnsi="Arial"/>
                      <w:b/>
                      <w:sz w:val="18"/>
                      <w:szCs w:val="18"/>
                    </w:rPr>
                    <w:t>19 01 99</w:t>
                  </w:r>
                </w:p>
              </w:tc>
              <w:tc>
                <w:tcPr>
                  <w:tcW w:w="6425" w:type="dxa"/>
                  <w:shd w:val="clear" w:color="auto" w:fill="auto"/>
                </w:tcPr>
                <w:p w14:paraId="1E0DF00B" w14:textId="77777777" w:rsidR="004A1A84" w:rsidRPr="006E5B90" w:rsidRDefault="004A1A84" w:rsidP="00310889">
                  <w:pPr>
                    <w:framePr w:hSpace="141" w:wrap="around" w:vAnchor="text" w:hAnchor="margin" w:x="108" w:y="-3002"/>
                    <w:spacing w:line="360" w:lineRule="auto"/>
                    <w:suppressOverlap/>
                    <w:rPr>
                      <w:rFonts w:ascii="Arial" w:hAnsi="Arial"/>
                      <w:sz w:val="18"/>
                      <w:szCs w:val="18"/>
                    </w:rPr>
                  </w:pPr>
                  <w:r w:rsidRPr="006E5B90">
                    <w:rPr>
                      <w:rFonts w:ascii="Arial" w:hAnsi="Arial"/>
                      <w:sz w:val="18"/>
                      <w:szCs w:val="18"/>
                    </w:rPr>
                    <w:t>Inne niewymienione odpady</w:t>
                  </w:r>
                </w:p>
              </w:tc>
              <w:tc>
                <w:tcPr>
                  <w:tcW w:w="1250" w:type="dxa"/>
                  <w:shd w:val="clear" w:color="auto" w:fill="auto"/>
                  <w:vAlign w:val="center"/>
                </w:tcPr>
                <w:p w14:paraId="17BEA19A" w14:textId="77777777" w:rsidR="004A1A84" w:rsidRPr="006E5B90" w:rsidRDefault="004A1A84"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500</w:t>
                  </w:r>
                </w:p>
              </w:tc>
            </w:tr>
          </w:tbl>
          <w:p w14:paraId="3589E717" w14:textId="77777777" w:rsidR="00F253B8" w:rsidRDefault="00F253B8" w:rsidP="00E90094">
            <w:pPr>
              <w:pStyle w:val="Arial10i50"/>
              <w:spacing w:line="268" w:lineRule="atLeast"/>
              <w:jc w:val="right"/>
              <w:rPr>
                <w:rFonts w:cs="Arial"/>
                <w:color w:val="auto"/>
                <w:szCs w:val="21"/>
              </w:rPr>
            </w:pPr>
          </w:p>
          <w:p w14:paraId="0E550132" w14:textId="22E38FE2" w:rsidR="0094285B" w:rsidRDefault="00F253B8" w:rsidP="00FF2134">
            <w:pPr>
              <w:pStyle w:val="Arial10i50"/>
              <w:spacing w:line="268" w:lineRule="atLeast"/>
              <w:rPr>
                <w:rFonts w:cs="Arial"/>
                <w:color w:val="auto"/>
                <w:szCs w:val="21"/>
              </w:rPr>
            </w:pPr>
            <w:r>
              <w:rPr>
                <w:rFonts w:cs="Arial"/>
                <w:color w:val="auto"/>
                <w:szCs w:val="21"/>
              </w:rPr>
              <w:t xml:space="preserve">Łączna ilość </w:t>
            </w:r>
            <w:r w:rsidR="00EB616D">
              <w:rPr>
                <w:rFonts w:cs="Arial"/>
                <w:color w:val="auto"/>
                <w:szCs w:val="21"/>
              </w:rPr>
              <w:t>wytworzonych odpadów z procesów R1 i D10 w instalacji do termicznego przekształcania odpadów nie przekroczy ilości 21 975,00 Mg/rok.</w:t>
            </w:r>
            <w:r w:rsidR="00FF2134">
              <w:rPr>
                <w:rFonts w:cs="Arial"/>
                <w:color w:val="auto"/>
                <w:szCs w:val="21"/>
              </w:rPr>
              <w:t>”</w:t>
            </w:r>
          </w:p>
          <w:p w14:paraId="0F139909" w14:textId="76A1EF7B" w:rsidR="00FF2134" w:rsidRPr="00FF2134" w:rsidRDefault="00F0318C" w:rsidP="00FF2134">
            <w:pPr>
              <w:pStyle w:val="Arial10i50"/>
              <w:spacing w:line="268" w:lineRule="atLeast"/>
              <w:rPr>
                <w:rFonts w:cs="Arial"/>
                <w:color w:val="auto"/>
                <w:szCs w:val="21"/>
              </w:rPr>
            </w:pPr>
            <w:r>
              <w:rPr>
                <w:rFonts w:cs="Arial"/>
                <w:color w:val="auto"/>
                <w:szCs w:val="21"/>
              </w:rPr>
              <w:br/>
            </w:r>
          </w:p>
          <w:p w14:paraId="334A2F18" w14:textId="0F9CF674" w:rsidR="0094285B" w:rsidRPr="00F72B04" w:rsidRDefault="00E90094" w:rsidP="00E90094">
            <w:pPr>
              <w:pStyle w:val="Arial10i50"/>
              <w:numPr>
                <w:ilvl w:val="0"/>
                <w:numId w:val="64"/>
              </w:numPr>
              <w:spacing w:line="268" w:lineRule="atLeast"/>
              <w:ind w:hanging="44"/>
              <w:rPr>
                <w:rFonts w:cs="Arial"/>
                <w:szCs w:val="21"/>
              </w:rPr>
            </w:pPr>
            <w:r w:rsidRPr="00F72B04">
              <w:rPr>
                <w:rFonts w:cs="Arial"/>
                <w:szCs w:val="21"/>
              </w:rPr>
              <w:t>W części</w:t>
            </w:r>
            <w:r w:rsidRPr="00F72B04">
              <w:rPr>
                <w:rFonts w:cs="Arial"/>
                <w:b/>
                <w:color w:val="auto"/>
                <w:szCs w:val="21"/>
              </w:rPr>
              <w:t xml:space="preserve"> III </w:t>
            </w:r>
            <w:r w:rsidRPr="00F72B04">
              <w:rPr>
                <w:rFonts w:cs="Arial"/>
                <w:color w:val="auto"/>
                <w:szCs w:val="21"/>
              </w:rPr>
              <w:t>pozwolenia zintegrowanego</w:t>
            </w:r>
            <w:r w:rsidR="000F0F3B">
              <w:rPr>
                <w:rFonts w:cs="Arial"/>
                <w:color w:val="auto"/>
                <w:szCs w:val="21"/>
              </w:rPr>
              <w:t>,</w:t>
            </w:r>
            <w:r w:rsidRPr="00F72B04">
              <w:rPr>
                <w:rFonts w:cs="Arial"/>
                <w:color w:val="auto"/>
                <w:szCs w:val="21"/>
              </w:rPr>
              <w:t xml:space="preserve"> pn. </w:t>
            </w:r>
            <w:r w:rsidRPr="00F72B04">
              <w:rPr>
                <w:rFonts w:cs="Arial"/>
                <w:b/>
                <w:color w:val="auto"/>
                <w:szCs w:val="21"/>
              </w:rPr>
              <w:t>Warunki wprowadzania do środowiska substancji i energii</w:t>
            </w:r>
            <w:r w:rsidRPr="00F72B04">
              <w:rPr>
                <w:rFonts w:cs="Arial"/>
                <w:color w:val="auto"/>
                <w:szCs w:val="21"/>
              </w:rPr>
              <w:t>,</w:t>
            </w:r>
            <w:r w:rsidR="00781C5F" w:rsidRPr="00F72B04">
              <w:rPr>
                <w:rFonts w:cs="Arial"/>
                <w:color w:val="auto"/>
                <w:szCs w:val="21"/>
              </w:rPr>
              <w:br/>
              <w:t>w punkci</w:t>
            </w:r>
            <w:r w:rsidR="005C2388" w:rsidRPr="00F72B04">
              <w:rPr>
                <w:rFonts w:cs="Arial"/>
                <w:color w:val="auto"/>
                <w:szCs w:val="21"/>
              </w:rPr>
              <w:t xml:space="preserve">e </w:t>
            </w:r>
            <w:r w:rsidR="005C2388" w:rsidRPr="00F72B04">
              <w:rPr>
                <w:rFonts w:cs="Arial"/>
                <w:b/>
                <w:color w:val="auto"/>
                <w:szCs w:val="21"/>
              </w:rPr>
              <w:t>1. Rodzaje i ilości odpadów przewidzianych do wytworzenia w ciągu roku</w:t>
            </w:r>
          </w:p>
          <w:p w14:paraId="4863C508" w14:textId="368AA2C4" w:rsidR="005C2388" w:rsidRPr="00F72B04" w:rsidRDefault="005C2388" w:rsidP="005C2388">
            <w:pPr>
              <w:pStyle w:val="Arial10i50"/>
              <w:spacing w:line="268" w:lineRule="atLeast"/>
              <w:rPr>
                <w:rFonts w:cs="Arial"/>
                <w:szCs w:val="21"/>
              </w:rPr>
            </w:pPr>
          </w:p>
          <w:p w14:paraId="7F931164" w14:textId="509D19AE" w:rsidR="005C2388" w:rsidRDefault="00A15B61" w:rsidP="005C2388">
            <w:pPr>
              <w:pStyle w:val="Arial10i50"/>
              <w:spacing w:line="268" w:lineRule="atLeast"/>
              <w:ind w:left="360"/>
              <w:rPr>
                <w:rFonts w:cs="Arial"/>
                <w:i/>
                <w:szCs w:val="21"/>
                <w:u w:val="single"/>
              </w:rPr>
            </w:pPr>
            <w:r w:rsidRPr="00F72B04">
              <w:rPr>
                <w:rFonts w:cs="Arial"/>
                <w:i/>
                <w:szCs w:val="21"/>
                <w:u w:val="single"/>
              </w:rPr>
              <w:t>w</w:t>
            </w:r>
            <w:r w:rsidR="005C2388" w:rsidRPr="00F72B04">
              <w:rPr>
                <w:rFonts w:cs="Arial"/>
                <w:i/>
                <w:szCs w:val="21"/>
                <w:u w:val="single"/>
              </w:rPr>
              <w:t>ykreśla się podpunkt 1.2. Instalacja pomocnicza – oczyszczalnia ścieków (B3)</w:t>
            </w:r>
          </w:p>
          <w:p w14:paraId="095B1BDF" w14:textId="0FD5E8D3" w:rsidR="00B07A8E" w:rsidRPr="00E66167" w:rsidRDefault="00555FED" w:rsidP="00E66167">
            <w:pPr>
              <w:pStyle w:val="Arial10i50"/>
              <w:spacing w:line="268" w:lineRule="atLeast"/>
              <w:ind w:left="360"/>
              <w:rPr>
                <w:rFonts w:cs="Arial"/>
                <w:i/>
                <w:szCs w:val="21"/>
                <w:u w:val="single"/>
              </w:rPr>
            </w:pPr>
            <w:r>
              <w:rPr>
                <w:rFonts w:cs="Arial"/>
                <w:i/>
                <w:szCs w:val="21"/>
                <w:u w:val="single"/>
              </w:rPr>
              <w:br/>
            </w:r>
          </w:p>
          <w:p w14:paraId="150AB7BB" w14:textId="29C1EC8F" w:rsidR="00B07A8E" w:rsidRPr="00F72B04" w:rsidRDefault="001F2E47" w:rsidP="001F2E47">
            <w:pPr>
              <w:pStyle w:val="Arial10i50"/>
              <w:numPr>
                <w:ilvl w:val="0"/>
                <w:numId w:val="64"/>
              </w:numPr>
              <w:spacing w:line="268" w:lineRule="atLeast"/>
              <w:ind w:hanging="44"/>
              <w:rPr>
                <w:rFonts w:cs="Arial"/>
                <w:color w:val="auto"/>
                <w:szCs w:val="21"/>
              </w:rPr>
            </w:pPr>
            <w:r w:rsidRPr="00F72B04">
              <w:rPr>
                <w:rFonts w:cs="Arial"/>
                <w:color w:val="auto"/>
                <w:szCs w:val="21"/>
              </w:rPr>
              <w:t>W części</w:t>
            </w:r>
            <w:r w:rsidRPr="00F72B04">
              <w:rPr>
                <w:rFonts w:cs="Arial"/>
                <w:b/>
                <w:color w:val="auto"/>
                <w:szCs w:val="21"/>
              </w:rPr>
              <w:t xml:space="preserve"> III </w:t>
            </w:r>
            <w:r w:rsidRPr="00F72B04">
              <w:rPr>
                <w:rFonts w:cs="Arial"/>
                <w:color w:val="auto"/>
                <w:szCs w:val="21"/>
              </w:rPr>
              <w:t>pozwolenia zintegrowanego</w:t>
            </w:r>
            <w:r w:rsidR="000F0F3B">
              <w:rPr>
                <w:rFonts w:cs="Arial"/>
                <w:color w:val="auto"/>
                <w:szCs w:val="21"/>
              </w:rPr>
              <w:t>,</w:t>
            </w:r>
            <w:r w:rsidRPr="00F72B04">
              <w:rPr>
                <w:rFonts w:cs="Arial"/>
                <w:color w:val="auto"/>
                <w:szCs w:val="21"/>
              </w:rPr>
              <w:t xml:space="preserve"> pn. </w:t>
            </w:r>
            <w:r w:rsidRPr="00F72B04">
              <w:rPr>
                <w:rFonts w:cs="Arial"/>
                <w:b/>
                <w:color w:val="auto"/>
                <w:szCs w:val="21"/>
              </w:rPr>
              <w:t>Warunki wprowadzania do środowiska substancji i energii</w:t>
            </w:r>
            <w:r w:rsidRPr="00F72B04">
              <w:rPr>
                <w:rFonts w:cs="Arial"/>
                <w:color w:val="auto"/>
                <w:szCs w:val="21"/>
              </w:rPr>
              <w:t>,</w:t>
            </w:r>
          </w:p>
          <w:p w14:paraId="3336EC59" w14:textId="392BE184" w:rsidR="001F2E47" w:rsidRPr="00F72B04" w:rsidRDefault="001F2E47" w:rsidP="001F2E47">
            <w:pPr>
              <w:pStyle w:val="Arial10i50"/>
              <w:spacing w:line="268" w:lineRule="atLeast"/>
              <w:ind w:left="360"/>
              <w:rPr>
                <w:rFonts w:cs="Arial"/>
                <w:color w:val="auto"/>
                <w:szCs w:val="21"/>
              </w:rPr>
            </w:pPr>
            <w:r w:rsidRPr="00F72B04">
              <w:rPr>
                <w:rFonts w:cs="Arial"/>
                <w:color w:val="auto"/>
                <w:szCs w:val="21"/>
              </w:rPr>
              <w:t xml:space="preserve">w punkcie </w:t>
            </w:r>
            <w:r w:rsidRPr="00F72B04">
              <w:rPr>
                <w:rFonts w:cs="Arial"/>
                <w:b/>
                <w:color w:val="auto"/>
                <w:szCs w:val="21"/>
              </w:rPr>
              <w:t>2. Źródło powstawania, miejsce i sposób magazynowania oraz sposób gospodarowania odpadami</w:t>
            </w:r>
            <w:r w:rsidRPr="00F72B04">
              <w:rPr>
                <w:rFonts w:cs="Arial"/>
                <w:color w:val="auto"/>
                <w:szCs w:val="21"/>
              </w:rPr>
              <w:t>,</w:t>
            </w:r>
          </w:p>
          <w:p w14:paraId="63774F5B" w14:textId="37618064" w:rsidR="001F2E47" w:rsidRPr="00F72B04" w:rsidRDefault="001F2E47" w:rsidP="001F2E47">
            <w:pPr>
              <w:pStyle w:val="Arial10i50"/>
              <w:spacing w:line="268" w:lineRule="atLeast"/>
              <w:ind w:left="360"/>
              <w:rPr>
                <w:rFonts w:cs="Arial"/>
                <w:b/>
                <w:color w:val="auto"/>
                <w:szCs w:val="21"/>
              </w:rPr>
            </w:pPr>
            <w:r w:rsidRPr="00F72B04">
              <w:rPr>
                <w:rFonts w:cs="Arial"/>
                <w:color w:val="auto"/>
                <w:szCs w:val="21"/>
              </w:rPr>
              <w:t xml:space="preserve">podpunkt </w:t>
            </w:r>
            <w:r w:rsidRPr="00F72B04">
              <w:rPr>
                <w:rFonts w:cs="Arial"/>
                <w:b/>
                <w:color w:val="auto"/>
                <w:szCs w:val="21"/>
              </w:rPr>
              <w:t>2.1. Instalacja do termicznego przetwarzania odpadów</w:t>
            </w:r>
            <w:r w:rsidRPr="00F72B04">
              <w:rPr>
                <w:rFonts w:cs="Arial"/>
                <w:color w:val="auto"/>
                <w:szCs w:val="21"/>
              </w:rPr>
              <w:br/>
            </w:r>
          </w:p>
          <w:p w14:paraId="64BF292C" w14:textId="71A4B226" w:rsidR="00B6231A" w:rsidRPr="00F72B04" w:rsidRDefault="007B2355" w:rsidP="00BA0670">
            <w:pPr>
              <w:ind w:left="360"/>
              <w:rPr>
                <w:rFonts w:ascii="Arial" w:hAnsi="Arial" w:cs="Arial"/>
                <w:sz w:val="21"/>
                <w:szCs w:val="21"/>
              </w:rPr>
            </w:pPr>
            <w:r w:rsidRPr="00F72B04">
              <w:rPr>
                <w:rFonts w:ascii="Arial" w:hAnsi="Arial" w:cs="Arial"/>
                <w:i/>
                <w:sz w:val="21"/>
                <w:szCs w:val="21"/>
                <w:u w:val="single"/>
              </w:rPr>
              <w:lastRenderedPageBreak/>
              <w:t>otrzymuje brzmienie:</w:t>
            </w:r>
            <w:r w:rsidRPr="00F72B04">
              <w:rPr>
                <w:rFonts w:ascii="Arial" w:hAnsi="Arial" w:cs="Arial"/>
                <w:i/>
                <w:sz w:val="21"/>
                <w:szCs w:val="21"/>
                <w:u w:val="single"/>
              </w:rPr>
              <w:br/>
            </w:r>
            <w:r w:rsidRPr="00F72B04">
              <w:rPr>
                <w:rFonts w:ascii="Arial" w:hAnsi="Arial" w:cs="Arial"/>
                <w:i/>
                <w:sz w:val="21"/>
                <w:szCs w:val="21"/>
                <w:u w:val="single"/>
              </w:rPr>
              <w:br/>
            </w:r>
            <w:r w:rsidRPr="00F72B04">
              <w:rPr>
                <w:rFonts w:ascii="Arial" w:hAnsi="Arial" w:cs="Arial"/>
                <w:sz w:val="21"/>
                <w:szCs w:val="21"/>
              </w:rPr>
              <w:t>„</w:t>
            </w:r>
            <w:r w:rsidRPr="00F72B04">
              <w:rPr>
                <w:rFonts w:ascii="Arial" w:hAnsi="Arial" w:cs="Arial"/>
                <w:b/>
                <w:sz w:val="21"/>
                <w:szCs w:val="21"/>
              </w:rPr>
              <w:t>2.1. Instalacja do termicznego przetwarzania odpadów</w:t>
            </w:r>
            <w:r w:rsidRPr="00F72B04">
              <w:rPr>
                <w:rFonts w:ascii="Arial" w:hAnsi="Arial" w:cs="Arial"/>
                <w:sz w:val="21"/>
                <w:szCs w:val="21"/>
              </w:rPr>
              <w:br/>
            </w:r>
            <w:r w:rsidRPr="00F72B04">
              <w:rPr>
                <w:rFonts w:ascii="Arial" w:hAnsi="Arial" w:cs="Arial"/>
                <w:sz w:val="21"/>
                <w:szCs w:val="21"/>
              </w:rPr>
              <w:br/>
            </w:r>
            <w:r w:rsidRPr="00F72B04">
              <w:rPr>
                <w:rFonts w:ascii="Arial" w:hAnsi="Arial" w:cs="Arial"/>
                <w:b/>
                <w:sz w:val="21"/>
                <w:szCs w:val="21"/>
              </w:rPr>
              <w:t>2.1.1. Odpady niebezpieczne</w:t>
            </w:r>
            <w:r w:rsidRPr="00F72B04">
              <w:rPr>
                <w:rFonts w:ascii="Arial" w:hAnsi="Arial" w:cs="Arial"/>
                <w:b/>
                <w:sz w:val="21"/>
                <w:szCs w:val="21"/>
              </w:rPr>
              <w:br/>
            </w:r>
            <w:r w:rsidRPr="00F72B04">
              <w:rPr>
                <w:rFonts w:ascii="Arial" w:hAnsi="Arial" w:cs="Arial"/>
                <w:b/>
                <w:sz w:val="21"/>
                <w:szCs w:val="21"/>
              </w:rPr>
              <w:br/>
            </w:r>
            <w:r w:rsidR="00B6231A" w:rsidRPr="00F72B04">
              <w:rPr>
                <w:rFonts w:ascii="Arial" w:hAnsi="Arial" w:cs="Arial"/>
                <w:b/>
                <w:sz w:val="21"/>
                <w:szCs w:val="21"/>
              </w:rPr>
              <w:t>15 01 10* - Opakowania zawierające pozostałości substancji niebezpiecznych lub nimi zanieczyszczone</w:t>
            </w:r>
          </w:p>
          <w:p w14:paraId="6C2C526C" w14:textId="54824721" w:rsidR="00C74A16" w:rsidRPr="00A2469B" w:rsidRDefault="009520C4" w:rsidP="00F0318C">
            <w:pPr>
              <w:spacing w:line="268" w:lineRule="atLeast"/>
              <w:ind w:left="357"/>
              <w:rPr>
                <w:rFonts w:ascii="Arial" w:hAnsi="Arial" w:cs="Arial"/>
                <w:sz w:val="21"/>
                <w:szCs w:val="21"/>
              </w:rPr>
            </w:pPr>
            <w:r w:rsidRPr="00F72B04">
              <w:rPr>
                <w:rFonts w:ascii="Arial" w:hAnsi="Arial" w:cs="Arial"/>
                <w:sz w:val="21"/>
                <w:szCs w:val="21"/>
              </w:rPr>
              <w:br/>
            </w:r>
            <w:r w:rsidR="00B6231A" w:rsidRPr="00F72B04">
              <w:rPr>
                <w:rFonts w:ascii="Arial" w:hAnsi="Arial" w:cs="Arial"/>
                <w:sz w:val="21"/>
                <w:szCs w:val="21"/>
              </w:rPr>
              <w:t xml:space="preserve">Odpadem są zużyte opakowania po sorbentach, lakierach, farbach, olejach, klejach, środkach dezynfekcyjnych i innych substancjach niebezpiecznych, wykonane z tworzyw sztucznych, szkła lub </w:t>
            </w:r>
            <w:r w:rsidR="00B6231A" w:rsidRPr="00A2469B">
              <w:rPr>
                <w:rFonts w:ascii="Arial" w:hAnsi="Arial" w:cs="Arial"/>
                <w:sz w:val="21"/>
                <w:szCs w:val="21"/>
              </w:rPr>
              <w:t>metali.</w:t>
            </w:r>
            <w:r w:rsidR="00A2469B" w:rsidRPr="00A2469B">
              <w:rPr>
                <w:rFonts w:ascii="Arial" w:hAnsi="Arial" w:cs="Arial"/>
                <w:sz w:val="21"/>
                <w:szCs w:val="21"/>
              </w:rPr>
              <w:t xml:space="preserve"> </w:t>
            </w:r>
            <w:r w:rsidR="00B6231A" w:rsidRPr="00A2469B">
              <w:rPr>
                <w:rFonts w:ascii="Arial" w:hAnsi="Arial" w:cs="Arial"/>
                <w:sz w:val="21"/>
                <w:szCs w:val="21"/>
              </w:rPr>
              <w:t xml:space="preserve">Odpady magazynowane będą selektywnie, w oznakowanych kontenerach lub luzem, na utwardzonym, szczelnym podłożu, w wyznaczonym miejscu pod Wiatą Beczek (WB) lub na Placu Magazynowym (WP). </w:t>
            </w:r>
            <w:r w:rsidR="00F52105">
              <w:rPr>
                <w:rFonts w:ascii="Arial" w:hAnsi="Arial" w:cs="Arial"/>
                <w:sz w:val="21"/>
                <w:szCs w:val="21"/>
              </w:rPr>
              <w:br/>
            </w:r>
            <w:r w:rsidR="00F52105">
              <w:rPr>
                <w:rFonts w:ascii="Arial" w:hAnsi="Arial" w:cs="Arial"/>
                <w:sz w:val="21"/>
                <w:szCs w:val="21"/>
              </w:rPr>
              <w:br/>
            </w:r>
            <w:r w:rsidR="00B6231A" w:rsidRPr="00A2469B">
              <w:rPr>
                <w:rFonts w:ascii="Arial" w:hAnsi="Arial" w:cs="Arial"/>
                <w:sz w:val="21"/>
                <w:szCs w:val="21"/>
              </w:rPr>
              <w:t>Odpady kierowane będą do przetwarzania (odzysku lub unieszkodliwiania), na własną instalację IPPC (A1) do termicznego przekształcania odpadów lub firmom posiadającym stosowne zezwolenie w zakresie gospodarowania tego typu odpadami.</w:t>
            </w:r>
          </w:p>
          <w:p w14:paraId="4D46121A" w14:textId="6C576F23" w:rsidR="001F2E47" w:rsidRPr="00F72B04" w:rsidRDefault="001F2E47" w:rsidP="00F0318C">
            <w:pPr>
              <w:pStyle w:val="Arial10i50"/>
              <w:spacing w:line="268" w:lineRule="atLeast"/>
              <w:ind w:left="357"/>
              <w:rPr>
                <w:rFonts w:cs="Arial"/>
                <w:color w:val="auto"/>
                <w:szCs w:val="21"/>
              </w:rPr>
            </w:pPr>
          </w:p>
          <w:p w14:paraId="6CA00DA9" w14:textId="77777777" w:rsidR="009520C4" w:rsidRPr="00F72B04" w:rsidRDefault="009520C4" w:rsidP="00F0318C">
            <w:pPr>
              <w:autoSpaceDE w:val="0"/>
              <w:autoSpaceDN w:val="0"/>
              <w:adjustRightInd w:val="0"/>
              <w:spacing w:line="268" w:lineRule="atLeast"/>
              <w:ind w:left="357"/>
              <w:rPr>
                <w:rFonts w:ascii="Arial" w:hAnsi="Arial" w:cs="Arial"/>
                <w:b/>
                <w:bCs/>
                <w:sz w:val="21"/>
                <w:szCs w:val="21"/>
              </w:rPr>
            </w:pPr>
            <w:r w:rsidRPr="00F72B04">
              <w:rPr>
                <w:rFonts w:ascii="Arial" w:hAnsi="Arial" w:cs="Arial"/>
                <w:b/>
                <w:bCs/>
                <w:sz w:val="21"/>
                <w:szCs w:val="21"/>
              </w:rPr>
              <w:t xml:space="preserve">16 11 05* - Okładziny piecowe </w:t>
            </w:r>
            <w:r w:rsidRPr="00F72B04">
              <w:rPr>
                <w:rFonts w:ascii="Arial" w:hAnsi="Arial" w:cs="Arial"/>
                <w:b/>
                <w:sz w:val="21"/>
                <w:szCs w:val="21"/>
              </w:rPr>
              <w:t>i</w:t>
            </w:r>
            <w:r w:rsidRPr="00F72B04">
              <w:rPr>
                <w:rFonts w:ascii="Arial" w:hAnsi="Arial" w:cs="Arial"/>
                <w:sz w:val="21"/>
                <w:szCs w:val="21"/>
              </w:rPr>
              <w:t xml:space="preserve"> </w:t>
            </w:r>
            <w:r w:rsidRPr="00F72B04">
              <w:rPr>
                <w:rFonts w:ascii="Arial" w:hAnsi="Arial" w:cs="Arial"/>
                <w:b/>
                <w:bCs/>
                <w:sz w:val="21"/>
                <w:szCs w:val="21"/>
              </w:rPr>
              <w:t>materiały ogniotrwałe z procesów niemetalurgicznych</w:t>
            </w:r>
          </w:p>
          <w:p w14:paraId="533901CE" w14:textId="3AA32BE2" w:rsidR="009520C4" w:rsidRPr="00F72B04" w:rsidRDefault="009520C4" w:rsidP="00F0318C">
            <w:pPr>
              <w:autoSpaceDE w:val="0"/>
              <w:autoSpaceDN w:val="0"/>
              <w:adjustRightInd w:val="0"/>
              <w:spacing w:line="268" w:lineRule="atLeast"/>
              <w:ind w:left="357"/>
              <w:rPr>
                <w:rFonts w:ascii="Arial" w:hAnsi="Arial" w:cs="Arial"/>
                <w:b/>
                <w:bCs/>
                <w:sz w:val="21"/>
                <w:szCs w:val="21"/>
              </w:rPr>
            </w:pPr>
            <w:r w:rsidRPr="00F72B04">
              <w:rPr>
                <w:rFonts w:ascii="Arial" w:hAnsi="Arial" w:cs="Arial"/>
                <w:b/>
                <w:bCs/>
                <w:sz w:val="21"/>
                <w:szCs w:val="21"/>
              </w:rPr>
              <w:t>zawierające substancje niebezpieczne</w:t>
            </w:r>
          </w:p>
          <w:p w14:paraId="3CBE3AC4" w14:textId="77777777" w:rsidR="009520C4" w:rsidRPr="00F72B04" w:rsidRDefault="009520C4" w:rsidP="00F0318C">
            <w:pPr>
              <w:autoSpaceDE w:val="0"/>
              <w:autoSpaceDN w:val="0"/>
              <w:adjustRightInd w:val="0"/>
              <w:spacing w:line="268" w:lineRule="atLeast"/>
              <w:ind w:left="357"/>
              <w:rPr>
                <w:rFonts w:ascii="Arial" w:hAnsi="Arial" w:cs="Arial"/>
                <w:b/>
                <w:bCs/>
                <w:sz w:val="21"/>
                <w:szCs w:val="21"/>
              </w:rPr>
            </w:pPr>
          </w:p>
          <w:p w14:paraId="4D072DF4" w14:textId="77777777" w:rsidR="009520C4" w:rsidRPr="00F72B04" w:rsidRDefault="009520C4" w:rsidP="00F0318C">
            <w:pPr>
              <w:autoSpaceDE w:val="0"/>
              <w:autoSpaceDN w:val="0"/>
              <w:adjustRightInd w:val="0"/>
              <w:spacing w:line="268" w:lineRule="atLeast"/>
              <w:ind w:left="357"/>
              <w:rPr>
                <w:rFonts w:ascii="Arial" w:hAnsi="Arial" w:cs="Arial"/>
                <w:sz w:val="21"/>
                <w:szCs w:val="21"/>
              </w:rPr>
            </w:pPr>
            <w:r w:rsidRPr="00F72B04">
              <w:rPr>
                <w:rFonts w:ascii="Arial" w:hAnsi="Arial" w:cs="Arial"/>
                <w:sz w:val="21"/>
                <w:szCs w:val="21"/>
              </w:rPr>
              <w:t>Odpadami są okresowo wymieniane wymurówki pieca, komory dopalania i kotła instalacji do</w:t>
            </w:r>
          </w:p>
          <w:p w14:paraId="4184CAD0" w14:textId="6564191F" w:rsidR="001F2E47" w:rsidRPr="00F72B04" w:rsidRDefault="009520C4" w:rsidP="00F0318C">
            <w:pPr>
              <w:autoSpaceDE w:val="0"/>
              <w:autoSpaceDN w:val="0"/>
              <w:adjustRightInd w:val="0"/>
              <w:spacing w:line="268" w:lineRule="atLeast"/>
              <w:ind w:left="357"/>
              <w:rPr>
                <w:rFonts w:ascii="Arial" w:hAnsi="Arial" w:cs="Arial"/>
                <w:sz w:val="21"/>
                <w:szCs w:val="21"/>
              </w:rPr>
            </w:pPr>
            <w:r w:rsidRPr="00F72B04">
              <w:rPr>
                <w:rFonts w:ascii="Arial" w:hAnsi="Arial" w:cs="Arial"/>
                <w:sz w:val="21"/>
                <w:szCs w:val="21"/>
              </w:rPr>
              <w:t>termicznego przekształcania odpadów. Odpady magazynowane będą pod zadaszeniem, selektywnie</w:t>
            </w:r>
            <w:r w:rsidR="00BA0670" w:rsidRPr="00F72B04">
              <w:rPr>
                <w:rFonts w:ascii="Arial" w:hAnsi="Arial" w:cs="Arial"/>
                <w:sz w:val="21"/>
                <w:szCs w:val="21"/>
              </w:rPr>
              <w:t xml:space="preserve"> </w:t>
            </w:r>
            <w:r w:rsidRPr="00F72B04">
              <w:rPr>
                <w:rFonts w:ascii="Arial" w:hAnsi="Arial" w:cs="Arial"/>
                <w:sz w:val="21"/>
                <w:szCs w:val="21"/>
              </w:rPr>
              <w:t>w szczelnych i oznakowanych kontenerach, na wyznaczonym i utwardzonym podłożu, pod Wiatą</w:t>
            </w:r>
            <w:r w:rsidR="00BA0670" w:rsidRPr="00F72B04">
              <w:rPr>
                <w:rFonts w:ascii="Arial" w:hAnsi="Arial" w:cs="Arial"/>
                <w:sz w:val="21"/>
                <w:szCs w:val="21"/>
              </w:rPr>
              <w:t xml:space="preserve"> </w:t>
            </w:r>
            <w:r w:rsidRPr="00F72B04">
              <w:rPr>
                <w:rFonts w:ascii="Arial" w:hAnsi="Arial" w:cs="Arial"/>
                <w:sz w:val="21"/>
                <w:szCs w:val="21"/>
              </w:rPr>
              <w:t>Odpadów (WO)</w:t>
            </w:r>
            <w:r w:rsidR="00A2469B">
              <w:rPr>
                <w:rFonts w:ascii="Arial" w:hAnsi="Arial" w:cs="Arial"/>
                <w:sz w:val="21"/>
                <w:szCs w:val="21"/>
              </w:rPr>
              <w:t xml:space="preserve">. </w:t>
            </w:r>
            <w:r w:rsidR="00F52105">
              <w:rPr>
                <w:rFonts w:ascii="Arial" w:hAnsi="Arial" w:cs="Arial"/>
                <w:sz w:val="21"/>
                <w:szCs w:val="21"/>
              </w:rPr>
              <w:br/>
            </w:r>
            <w:r w:rsidR="00F52105">
              <w:rPr>
                <w:rFonts w:ascii="Arial" w:hAnsi="Arial" w:cs="Arial"/>
                <w:sz w:val="21"/>
                <w:szCs w:val="21"/>
              </w:rPr>
              <w:br/>
            </w:r>
            <w:r w:rsidRPr="00F72B04">
              <w:rPr>
                <w:rFonts w:ascii="Arial" w:hAnsi="Arial" w:cs="Arial"/>
                <w:sz w:val="21"/>
                <w:szCs w:val="21"/>
              </w:rPr>
              <w:t>Miejsce magazynowania jest zabezpieczone przed dostępem osób</w:t>
            </w:r>
            <w:r w:rsidR="004432EA" w:rsidRPr="00F72B04">
              <w:rPr>
                <w:rFonts w:ascii="Arial" w:hAnsi="Arial" w:cs="Arial"/>
                <w:sz w:val="21"/>
                <w:szCs w:val="21"/>
              </w:rPr>
              <w:t xml:space="preserve"> </w:t>
            </w:r>
            <w:r w:rsidRPr="00F72B04">
              <w:rPr>
                <w:rFonts w:ascii="Arial" w:hAnsi="Arial" w:cs="Arial"/>
                <w:sz w:val="21"/>
                <w:szCs w:val="21"/>
              </w:rPr>
              <w:t xml:space="preserve">nieupoważnionych. Magazyn wyposażony jest w sorbenty oraz w sprzęt gaśniczy i zabezpieczenie </w:t>
            </w:r>
            <w:r w:rsidRPr="00F72B04">
              <w:rPr>
                <w:rFonts w:ascii="Arial" w:hAnsi="Arial" w:cs="Arial"/>
                <w:color w:val="000000"/>
                <w:sz w:val="21"/>
                <w:szCs w:val="21"/>
              </w:rPr>
              <w:t>przeciwpożarowe.</w:t>
            </w:r>
            <w:r w:rsidRPr="00F72B04">
              <w:rPr>
                <w:rFonts w:ascii="Arial" w:hAnsi="Arial" w:cs="Arial"/>
                <w:sz w:val="21"/>
                <w:szCs w:val="21"/>
              </w:rPr>
              <w:t xml:space="preserve"> </w:t>
            </w:r>
            <w:r w:rsidRPr="00F72B04">
              <w:rPr>
                <w:rFonts w:ascii="Arial" w:hAnsi="Arial" w:cs="Arial"/>
                <w:color w:val="000000"/>
                <w:sz w:val="21"/>
                <w:szCs w:val="21"/>
              </w:rPr>
              <w:t>Odpady przekazywane będą firmom posiadającym stosowne zezwolenie w zakresie</w:t>
            </w:r>
            <w:r w:rsidRPr="00F72B04">
              <w:rPr>
                <w:rFonts w:ascii="Arial" w:hAnsi="Arial" w:cs="Arial"/>
                <w:sz w:val="21"/>
                <w:szCs w:val="21"/>
              </w:rPr>
              <w:t xml:space="preserve"> gospodarowania tego typu odpadami.</w:t>
            </w:r>
          </w:p>
          <w:p w14:paraId="5844E82F" w14:textId="714F94E9" w:rsidR="009520C4" w:rsidRPr="00F72B04" w:rsidRDefault="009520C4" w:rsidP="00BA0670">
            <w:pPr>
              <w:pStyle w:val="Arial10i50"/>
              <w:spacing w:line="268" w:lineRule="atLeast"/>
              <w:ind w:left="360"/>
              <w:rPr>
                <w:rFonts w:cs="Arial"/>
                <w:color w:val="auto"/>
                <w:szCs w:val="21"/>
              </w:rPr>
            </w:pPr>
          </w:p>
          <w:p w14:paraId="062348CD" w14:textId="40FAC6BA" w:rsidR="009520C4" w:rsidRPr="00F72B04" w:rsidRDefault="009520C4" w:rsidP="00BA0670">
            <w:pPr>
              <w:pStyle w:val="Arial10i50"/>
              <w:spacing w:line="268" w:lineRule="atLeast"/>
              <w:ind w:left="360"/>
              <w:rPr>
                <w:rFonts w:cs="Arial"/>
                <w:iCs/>
                <w:szCs w:val="21"/>
              </w:rPr>
            </w:pPr>
            <w:r w:rsidRPr="00F72B04">
              <w:rPr>
                <w:rFonts w:cs="Arial"/>
                <w:b/>
                <w:bCs/>
                <w:szCs w:val="21"/>
              </w:rPr>
              <w:t>19</w:t>
            </w:r>
            <w:r w:rsidR="004432EA" w:rsidRPr="00F72B04">
              <w:rPr>
                <w:rFonts w:cs="Arial"/>
                <w:b/>
                <w:bCs/>
                <w:szCs w:val="21"/>
              </w:rPr>
              <w:t xml:space="preserve"> 01 07*</w:t>
            </w:r>
            <w:r w:rsidRPr="00F72B04">
              <w:rPr>
                <w:rFonts w:cs="Arial"/>
                <w:b/>
                <w:bCs/>
                <w:szCs w:val="21"/>
              </w:rPr>
              <w:t xml:space="preserve"> - </w:t>
            </w:r>
            <w:r w:rsidR="00AE1738" w:rsidRPr="00F72B04">
              <w:rPr>
                <w:rFonts w:cs="Arial"/>
                <w:b/>
                <w:iCs/>
                <w:szCs w:val="21"/>
              </w:rPr>
              <w:t>O</w:t>
            </w:r>
            <w:r w:rsidRPr="00F72B04">
              <w:rPr>
                <w:rFonts w:cs="Arial"/>
                <w:b/>
                <w:iCs/>
                <w:szCs w:val="21"/>
              </w:rPr>
              <w:t>dpady stałe z oczyszczania gazów odlotowych</w:t>
            </w:r>
          </w:p>
          <w:p w14:paraId="3ED028F7" w14:textId="77777777" w:rsidR="004432EA" w:rsidRPr="00F72B04" w:rsidRDefault="004432EA" w:rsidP="00BA0670">
            <w:pPr>
              <w:pStyle w:val="Arial10i50"/>
              <w:spacing w:line="268" w:lineRule="atLeast"/>
              <w:ind w:left="360"/>
              <w:rPr>
                <w:rFonts w:cs="Arial"/>
                <w:iCs/>
                <w:szCs w:val="21"/>
              </w:rPr>
            </w:pPr>
          </w:p>
          <w:p w14:paraId="12ACA410" w14:textId="34BD6D9C" w:rsidR="009520C4" w:rsidRPr="00F72B04" w:rsidRDefault="009520C4" w:rsidP="00BA0670">
            <w:pPr>
              <w:pStyle w:val="Arial10i50"/>
              <w:spacing w:line="268" w:lineRule="atLeast"/>
              <w:ind w:left="360"/>
              <w:rPr>
                <w:rFonts w:cs="Arial"/>
                <w:szCs w:val="21"/>
              </w:rPr>
            </w:pPr>
            <w:r w:rsidRPr="00F72B04">
              <w:rPr>
                <w:rFonts w:cs="Arial"/>
                <w:szCs w:val="21"/>
              </w:rPr>
              <w:t>Odpad stanowi zużyty katalizator (Ti</w:t>
            </w:r>
            <w:r w:rsidR="00F93CF4" w:rsidRPr="00F72B04">
              <w:rPr>
                <w:rFonts w:cs="Arial"/>
                <w:szCs w:val="21"/>
              </w:rPr>
              <w:t>O</w:t>
            </w:r>
            <w:r w:rsidRPr="00F72B04">
              <w:rPr>
                <w:rFonts w:cs="Arial"/>
                <w:szCs w:val="21"/>
                <w:vertAlign w:val="subscript"/>
              </w:rPr>
              <w:t>2</w:t>
            </w:r>
            <w:r w:rsidRPr="00F72B04">
              <w:rPr>
                <w:rFonts w:cs="Arial"/>
                <w:szCs w:val="21"/>
              </w:rPr>
              <w:t>, V</w:t>
            </w:r>
            <w:r w:rsidRPr="00F72B04">
              <w:rPr>
                <w:rFonts w:cs="Arial"/>
                <w:szCs w:val="21"/>
                <w:vertAlign w:val="subscript"/>
              </w:rPr>
              <w:t>2</w:t>
            </w:r>
            <w:r w:rsidR="00F93CF4" w:rsidRPr="00F72B04">
              <w:rPr>
                <w:rFonts w:cs="Arial"/>
                <w:szCs w:val="21"/>
              </w:rPr>
              <w:t>O</w:t>
            </w:r>
            <w:r w:rsidR="00F93CF4" w:rsidRPr="00F72B04">
              <w:rPr>
                <w:rFonts w:cs="Arial"/>
                <w:szCs w:val="21"/>
                <w:vertAlign w:val="subscript"/>
              </w:rPr>
              <w:t>5</w:t>
            </w:r>
            <w:r w:rsidRPr="00F72B04">
              <w:rPr>
                <w:rFonts w:cs="Arial"/>
                <w:szCs w:val="21"/>
              </w:rPr>
              <w:t>, W</w:t>
            </w:r>
            <w:r w:rsidR="00F93CF4" w:rsidRPr="00F72B04">
              <w:rPr>
                <w:rFonts w:cs="Arial"/>
                <w:szCs w:val="21"/>
              </w:rPr>
              <w:t>O</w:t>
            </w:r>
            <w:r w:rsidR="00F93CF4" w:rsidRPr="00F72B04">
              <w:rPr>
                <w:rFonts w:cs="Arial"/>
                <w:szCs w:val="21"/>
                <w:vertAlign w:val="subscript"/>
              </w:rPr>
              <w:t>3</w:t>
            </w:r>
            <w:r w:rsidRPr="00F72B04">
              <w:rPr>
                <w:rFonts w:cs="Arial"/>
                <w:szCs w:val="21"/>
              </w:rPr>
              <w:t xml:space="preserve">) z węzła katalitycznego usuwania </w:t>
            </w:r>
            <w:proofErr w:type="spellStart"/>
            <w:r w:rsidRPr="00F72B04">
              <w:rPr>
                <w:rFonts w:cs="Arial"/>
                <w:szCs w:val="21"/>
              </w:rPr>
              <w:t>NO</w:t>
            </w:r>
            <w:r w:rsidRPr="00F72B04">
              <w:rPr>
                <w:rFonts w:cs="Arial"/>
                <w:szCs w:val="21"/>
                <w:vertAlign w:val="subscript"/>
              </w:rPr>
              <w:t>x</w:t>
            </w:r>
            <w:proofErr w:type="spellEnd"/>
            <w:r w:rsidRPr="00F72B04">
              <w:rPr>
                <w:rFonts w:cs="Arial"/>
                <w:szCs w:val="21"/>
              </w:rPr>
              <w:t>,</w:t>
            </w:r>
          </w:p>
          <w:p w14:paraId="041EA726" w14:textId="77777777" w:rsidR="009520C4" w:rsidRPr="00F72B04" w:rsidRDefault="009520C4" w:rsidP="00BA0670">
            <w:pPr>
              <w:pStyle w:val="Arial10i50"/>
              <w:spacing w:line="268" w:lineRule="atLeast"/>
              <w:ind w:left="360"/>
              <w:rPr>
                <w:rFonts w:cs="Arial"/>
                <w:szCs w:val="21"/>
              </w:rPr>
            </w:pPr>
            <w:r w:rsidRPr="00F72B04">
              <w:rPr>
                <w:rFonts w:cs="Arial"/>
                <w:szCs w:val="21"/>
              </w:rPr>
              <w:t>w postaci plastrów miodu. Odpady magazynowane są selektywnie, w oznakowanych, szczelnych</w:t>
            </w:r>
          </w:p>
          <w:p w14:paraId="706E544B" w14:textId="635F9856" w:rsidR="008B061A" w:rsidRPr="00F72B04" w:rsidRDefault="009520C4" w:rsidP="00F0318C">
            <w:pPr>
              <w:pStyle w:val="Arial10i50"/>
              <w:spacing w:line="268" w:lineRule="atLeast"/>
              <w:ind w:left="360"/>
              <w:rPr>
                <w:rFonts w:cs="Arial"/>
                <w:szCs w:val="21"/>
              </w:rPr>
            </w:pPr>
            <w:r w:rsidRPr="00F72B04">
              <w:rPr>
                <w:rFonts w:cs="Arial"/>
                <w:szCs w:val="21"/>
              </w:rPr>
              <w:t>pojemnikach lub kontenerach, specjalnie przystosowanych do tego celu.</w:t>
            </w:r>
            <w:r w:rsidR="00A2469B">
              <w:rPr>
                <w:rFonts w:cs="Arial"/>
                <w:szCs w:val="21"/>
              </w:rPr>
              <w:t xml:space="preserve"> </w:t>
            </w:r>
            <w:r w:rsidR="00F52105">
              <w:rPr>
                <w:rFonts w:cs="Arial"/>
                <w:szCs w:val="21"/>
              </w:rPr>
              <w:br/>
            </w:r>
            <w:r w:rsidR="00F52105">
              <w:rPr>
                <w:rFonts w:cs="Arial"/>
                <w:szCs w:val="21"/>
              </w:rPr>
              <w:br/>
            </w:r>
            <w:r w:rsidRPr="00F72B04">
              <w:rPr>
                <w:rFonts w:cs="Arial"/>
                <w:szCs w:val="21"/>
              </w:rPr>
              <w:t>Odpady</w:t>
            </w:r>
            <w:r w:rsidR="00F0318C">
              <w:rPr>
                <w:rFonts w:cs="Arial"/>
                <w:szCs w:val="21"/>
              </w:rPr>
              <w:t xml:space="preserve"> </w:t>
            </w:r>
            <w:r w:rsidRPr="00F72B04">
              <w:rPr>
                <w:rFonts w:cs="Arial"/>
                <w:szCs w:val="21"/>
              </w:rPr>
              <w:t>magazynowane są</w:t>
            </w:r>
            <w:r w:rsidR="00F93CF4" w:rsidRPr="00F72B04">
              <w:rPr>
                <w:rFonts w:cs="Arial"/>
                <w:szCs w:val="21"/>
              </w:rPr>
              <w:t xml:space="preserve"> </w:t>
            </w:r>
            <w:r w:rsidRPr="00F72B04">
              <w:rPr>
                <w:rFonts w:cs="Arial"/>
                <w:szCs w:val="21"/>
              </w:rPr>
              <w:t>na utwardzonym, szczelnym podłożu, w wyznaczonym, zadaszonym miejscu w Hali Magazynowej</w:t>
            </w:r>
            <w:r w:rsidR="00F93CF4" w:rsidRPr="00F72B04">
              <w:rPr>
                <w:rFonts w:cs="Arial"/>
                <w:szCs w:val="21"/>
              </w:rPr>
              <w:t xml:space="preserve"> </w:t>
            </w:r>
            <w:r w:rsidRPr="00F72B04">
              <w:rPr>
                <w:rFonts w:cs="Arial"/>
                <w:szCs w:val="21"/>
              </w:rPr>
              <w:t>Odpadów (HMO) lub pod Wiatą Odpadów (WO). Miejsce magazynowania jest zabezpieczone</w:t>
            </w:r>
            <w:r w:rsidR="00F93CF4" w:rsidRPr="00F72B04">
              <w:rPr>
                <w:rFonts w:cs="Arial"/>
                <w:szCs w:val="21"/>
              </w:rPr>
              <w:t xml:space="preserve"> </w:t>
            </w:r>
            <w:r w:rsidRPr="00F72B04">
              <w:rPr>
                <w:rFonts w:cs="Arial"/>
                <w:szCs w:val="21"/>
              </w:rPr>
              <w:t>przed dostępem osób nieupoważnionych. Magazyn wyposażony jest w</w:t>
            </w:r>
            <w:r w:rsidR="00160B81" w:rsidRPr="00F72B04">
              <w:rPr>
                <w:rFonts w:cs="Arial"/>
                <w:szCs w:val="21"/>
              </w:rPr>
              <w:t xml:space="preserve"> </w:t>
            </w:r>
            <w:r w:rsidRPr="00F72B04">
              <w:rPr>
                <w:rFonts w:cs="Arial"/>
                <w:szCs w:val="21"/>
              </w:rPr>
              <w:t>sorbenty oraz sprzęt</w:t>
            </w:r>
            <w:r w:rsidR="00F93CF4" w:rsidRPr="00F72B04">
              <w:rPr>
                <w:rFonts w:cs="Arial"/>
                <w:szCs w:val="21"/>
              </w:rPr>
              <w:t xml:space="preserve"> </w:t>
            </w:r>
            <w:r w:rsidRPr="00F72B04">
              <w:rPr>
                <w:rFonts w:cs="Arial"/>
                <w:szCs w:val="21"/>
              </w:rPr>
              <w:t>gaśniczy i zabezpieczeni</w:t>
            </w:r>
            <w:r w:rsidR="00160B81" w:rsidRPr="00F72B04">
              <w:rPr>
                <w:rFonts w:cs="Arial"/>
                <w:szCs w:val="21"/>
              </w:rPr>
              <w:t>a</w:t>
            </w:r>
            <w:r w:rsidRPr="00F72B04">
              <w:rPr>
                <w:rFonts w:cs="Arial"/>
                <w:szCs w:val="21"/>
              </w:rPr>
              <w:t xml:space="preserve"> przeciwpożarowe.</w:t>
            </w:r>
            <w:r w:rsidR="00D62FC1">
              <w:rPr>
                <w:rFonts w:cs="Arial"/>
                <w:szCs w:val="21"/>
              </w:rPr>
              <w:t xml:space="preserve"> </w:t>
            </w:r>
            <w:r w:rsidRPr="00F72B04">
              <w:rPr>
                <w:rFonts w:cs="Arial"/>
                <w:szCs w:val="21"/>
              </w:rPr>
              <w:t>Odpady przekazywan</w:t>
            </w:r>
            <w:r w:rsidR="00160B81" w:rsidRPr="00F72B04">
              <w:rPr>
                <w:rFonts w:cs="Arial"/>
                <w:szCs w:val="21"/>
              </w:rPr>
              <w:t>e</w:t>
            </w:r>
            <w:r w:rsidRPr="00F72B04">
              <w:rPr>
                <w:rFonts w:cs="Arial"/>
                <w:szCs w:val="21"/>
              </w:rPr>
              <w:t xml:space="preserve"> będą firmom posiadającym</w:t>
            </w:r>
            <w:r w:rsidR="00F93CF4" w:rsidRPr="00F72B04">
              <w:rPr>
                <w:rFonts w:cs="Arial"/>
                <w:szCs w:val="21"/>
              </w:rPr>
              <w:t xml:space="preserve"> </w:t>
            </w:r>
            <w:r w:rsidRPr="00F72B04">
              <w:rPr>
                <w:rFonts w:cs="Arial"/>
                <w:szCs w:val="21"/>
              </w:rPr>
              <w:t>stosowne zezwolenie w zakresie gospodarowania tego typu odpadami.</w:t>
            </w:r>
            <w:r w:rsidR="004432EA" w:rsidRPr="00F72B04">
              <w:rPr>
                <w:rFonts w:cs="Arial"/>
                <w:szCs w:val="21"/>
              </w:rPr>
              <w:br/>
            </w:r>
          </w:p>
          <w:p w14:paraId="1BE8D6C9" w14:textId="72A4DE20" w:rsidR="009520C4" w:rsidRPr="00F72B04" w:rsidRDefault="009520C4" w:rsidP="00BA0670">
            <w:pPr>
              <w:pStyle w:val="Arial10i50"/>
              <w:spacing w:line="268" w:lineRule="atLeast"/>
              <w:ind w:left="360"/>
              <w:rPr>
                <w:rFonts w:cs="Arial"/>
                <w:b/>
                <w:bCs/>
                <w:szCs w:val="21"/>
              </w:rPr>
            </w:pPr>
            <w:r w:rsidRPr="00F72B04">
              <w:rPr>
                <w:rFonts w:cs="Arial"/>
                <w:b/>
                <w:bCs/>
                <w:szCs w:val="21"/>
              </w:rPr>
              <w:t>19 01</w:t>
            </w:r>
            <w:r w:rsidR="005C2E07" w:rsidRPr="00F72B04">
              <w:rPr>
                <w:rFonts w:cs="Arial"/>
                <w:b/>
                <w:bCs/>
                <w:szCs w:val="21"/>
              </w:rPr>
              <w:t xml:space="preserve"> </w:t>
            </w:r>
            <w:r w:rsidRPr="00F72B04">
              <w:rPr>
                <w:rFonts w:cs="Arial"/>
                <w:b/>
                <w:bCs/>
                <w:szCs w:val="21"/>
              </w:rPr>
              <w:t>10*</w:t>
            </w:r>
            <w:r w:rsidR="005C2E07" w:rsidRPr="00F72B04">
              <w:rPr>
                <w:rFonts w:cs="Arial"/>
                <w:b/>
                <w:bCs/>
                <w:szCs w:val="21"/>
              </w:rPr>
              <w:t xml:space="preserve"> </w:t>
            </w:r>
            <w:r w:rsidRPr="00F72B04">
              <w:rPr>
                <w:rFonts w:cs="Arial"/>
                <w:b/>
                <w:bCs/>
                <w:szCs w:val="21"/>
              </w:rPr>
              <w:t>-</w:t>
            </w:r>
            <w:r w:rsidR="005C2E07" w:rsidRPr="00F72B04">
              <w:rPr>
                <w:rFonts w:cs="Arial"/>
                <w:b/>
                <w:bCs/>
                <w:szCs w:val="21"/>
              </w:rPr>
              <w:t xml:space="preserve"> </w:t>
            </w:r>
            <w:r w:rsidRPr="00F72B04">
              <w:rPr>
                <w:rFonts w:cs="Arial"/>
                <w:b/>
                <w:bCs/>
                <w:szCs w:val="21"/>
              </w:rPr>
              <w:t>Zużyty węgiel aktywny z oczyszczania gazów odlotowych</w:t>
            </w:r>
            <w:r w:rsidR="00945E86" w:rsidRPr="00F72B04">
              <w:rPr>
                <w:rFonts w:cs="Arial"/>
                <w:b/>
                <w:bCs/>
                <w:szCs w:val="21"/>
              </w:rPr>
              <w:br/>
            </w:r>
          </w:p>
          <w:p w14:paraId="4E84948A" w14:textId="705D37EF" w:rsidR="009520C4" w:rsidRPr="00F72B04" w:rsidRDefault="009520C4" w:rsidP="00BA0670">
            <w:pPr>
              <w:pStyle w:val="Arial10i50"/>
              <w:spacing w:line="268" w:lineRule="atLeast"/>
              <w:ind w:left="348"/>
              <w:rPr>
                <w:rFonts w:cs="Arial"/>
                <w:szCs w:val="21"/>
              </w:rPr>
            </w:pPr>
            <w:r w:rsidRPr="00F72B04">
              <w:rPr>
                <w:rFonts w:cs="Arial"/>
                <w:szCs w:val="21"/>
              </w:rPr>
              <w:t>Odpad stanowi zużyty węgiel aktywny ze złoża filtrów</w:t>
            </w:r>
            <w:r w:rsidR="00945E86" w:rsidRPr="00F72B04">
              <w:rPr>
                <w:rFonts w:cs="Arial"/>
                <w:szCs w:val="21"/>
              </w:rPr>
              <w:t>,</w:t>
            </w:r>
            <w:r w:rsidRPr="00F72B04">
              <w:rPr>
                <w:rFonts w:cs="Arial"/>
                <w:szCs w:val="21"/>
              </w:rPr>
              <w:t xml:space="preserve"> wykorzystywanych do oczyszczania</w:t>
            </w:r>
          </w:p>
          <w:p w14:paraId="779A821D" w14:textId="198446CF" w:rsidR="0073682D" w:rsidRPr="00F72B04" w:rsidRDefault="009520C4" w:rsidP="00F0318C">
            <w:pPr>
              <w:pStyle w:val="Arial10i50"/>
              <w:spacing w:line="268" w:lineRule="atLeast"/>
              <w:ind w:left="348"/>
              <w:rPr>
                <w:rFonts w:cs="Arial"/>
                <w:szCs w:val="21"/>
              </w:rPr>
            </w:pPr>
            <w:r w:rsidRPr="00F72B04">
              <w:rPr>
                <w:rFonts w:cs="Arial"/>
                <w:szCs w:val="21"/>
              </w:rPr>
              <w:t>gazów (adsorber węglowy, ciało stałe koloru czarnego). Odpady nie będą magazynowane.</w:t>
            </w:r>
            <w:r w:rsidR="00C3402F">
              <w:rPr>
                <w:rFonts w:cs="Arial"/>
                <w:szCs w:val="21"/>
              </w:rPr>
              <w:br/>
            </w:r>
            <w:r w:rsidR="00E70A8B">
              <w:rPr>
                <w:rFonts w:cs="Arial"/>
                <w:szCs w:val="21"/>
              </w:rPr>
              <w:br/>
            </w:r>
            <w:r w:rsidR="00945E86" w:rsidRPr="00F72B04">
              <w:rPr>
                <w:rFonts w:cs="Arial"/>
                <w:szCs w:val="21"/>
              </w:rPr>
              <w:t>Odpady, b</w:t>
            </w:r>
            <w:r w:rsidRPr="00F72B04">
              <w:rPr>
                <w:rFonts w:cs="Arial"/>
                <w:szCs w:val="21"/>
              </w:rPr>
              <w:t>ezpośrednio z miejsc wytworzenia</w:t>
            </w:r>
            <w:r w:rsidR="00945E86" w:rsidRPr="00F72B04">
              <w:rPr>
                <w:rFonts w:cs="Arial"/>
                <w:szCs w:val="21"/>
              </w:rPr>
              <w:t>,</w:t>
            </w:r>
            <w:r w:rsidRPr="00F72B04">
              <w:rPr>
                <w:rFonts w:cs="Arial"/>
                <w:szCs w:val="21"/>
              </w:rPr>
              <w:t xml:space="preserve"> będą ładowane do szczelnych, przystosowanych do tego celu</w:t>
            </w:r>
            <w:r w:rsidR="00945E86" w:rsidRPr="00F72B04">
              <w:rPr>
                <w:rFonts w:cs="Arial"/>
                <w:szCs w:val="21"/>
              </w:rPr>
              <w:t xml:space="preserve"> </w:t>
            </w:r>
            <w:r w:rsidRPr="00F72B04">
              <w:rPr>
                <w:rFonts w:cs="Arial"/>
                <w:szCs w:val="21"/>
              </w:rPr>
              <w:t>pojemników lub big-</w:t>
            </w:r>
            <w:proofErr w:type="spellStart"/>
            <w:r w:rsidRPr="00F72B04">
              <w:rPr>
                <w:rFonts w:cs="Arial"/>
                <w:szCs w:val="21"/>
              </w:rPr>
              <w:t>bagów</w:t>
            </w:r>
            <w:proofErr w:type="spellEnd"/>
            <w:r w:rsidRPr="00F72B04">
              <w:rPr>
                <w:rFonts w:cs="Arial"/>
                <w:szCs w:val="21"/>
              </w:rPr>
              <w:t xml:space="preserve"> i wywożone do unieszkodliwiania na własną instalację IPPC A</w:t>
            </w:r>
            <w:r w:rsidR="00945E86" w:rsidRPr="00F72B04">
              <w:rPr>
                <w:rFonts w:cs="Arial"/>
                <w:szCs w:val="21"/>
              </w:rPr>
              <w:t xml:space="preserve">1 </w:t>
            </w:r>
            <w:r w:rsidRPr="00F72B04">
              <w:rPr>
                <w:rFonts w:cs="Arial"/>
                <w:szCs w:val="21"/>
              </w:rPr>
              <w:t>do</w:t>
            </w:r>
            <w:r w:rsidR="00945E86" w:rsidRPr="00F72B04">
              <w:rPr>
                <w:rFonts w:cs="Arial"/>
                <w:szCs w:val="21"/>
              </w:rPr>
              <w:t xml:space="preserve"> </w:t>
            </w:r>
            <w:r w:rsidRPr="00F72B04">
              <w:rPr>
                <w:rFonts w:cs="Arial"/>
                <w:szCs w:val="21"/>
              </w:rPr>
              <w:t>termicznego przekształcania odpadów.</w:t>
            </w:r>
            <w:r w:rsidR="004432EA" w:rsidRPr="00F72B04">
              <w:rPr>
                <w:rFonts w:cs="Arial"/>
                <w:szCs w:val="21"/>
              </w:rPr>
              <w:br/>
            </w:r>
          </w:p>
          <w:p w14:paraId="23171B87" w14:textId="69AD3F14" w:rsidR="009520C4" w:rsidRPr="00F72B04" w:rsidRDefault="009520C4" w:rsidP="00BA0670">
            <w:pPr>
              <w:pStyle w:val="Arial10i50"/>
              <w:spacing w:line="268" w:lineRule="atLeast"/>
              <w:ind w:left="348"/>
              <w:rPr>
                <w:rFonts w:cs="Arial"/>
                <w:b/>
                <w:bCs/>
                <w:szCs w:val="21"/>
              </w:rPr>
            </w:pPr>
            <w:r w:rsidRPr="00F72B04">
              <w:rPr>
                <w:rFonts w:cs="Arial"/>
                <w:b/>
                <w:bCs/>
                <w:szCs w:val="21"/>
              </w:rPr>
              <w:lastRenderedPageBreak/>
              <w:t xml:space="preserve">19 </w:t>
            </w:r>
            <w:r w:rsidR="002F7A04" w:rsidRPr="00F72B04">
              <w:rPr>
                <w:rFonts w:cs="Arial"/>
                <w:b/>
                <w:bCs/>
                <w:szCs w:val="21"/>
              </w:rPr>
              <w:t xml:space="preserve">01 </w:t>
            </w:r>
            <w:r w:rsidRPr="00F72B04">
              <w:rPr>
                <w:rFonts w:cs="Arial"/>
                <w:b/>
                <w:bCs/>
                <w:szCs w:val="21"/>
              </w:rPr>
              <w:t xml:space="preserve">11 </w:t>
            </w:r>
            <w:r w:rsidRPr="00F72B04">
              <w:rPr>
                <w:rFonts w:cs="Arial"/>
                <w:szCs w:val="21"/>
              </w:rPr>
              <w:t xml:space="preserve">* </w:t>
            </w:r>
            <w:r w:rsidRPr="00F72B04">
              <w:rPr>
                <w:rFonts w:cs="Arial"/>
                <w:b/>
                <w:szCs w:val="21"/>
              </w:rPr>
              <w:t>-</w:t>
            </w:r>
            <w:r w:rsidRPr="00F72B04">
              <w:rPr>
                <w:rFonts w:cs="Arial"/>
                <w:szCs w:val="21"/>
              </w:rPr>
              <w:t xml:space="preserve"> </w:t>
            </w:r>
            <w:r w:rsidR="00AE1738" w:rsidRPr="00F72B04">
              <w:rPr>
                <w:rFonts w:cs="Arial"/>
                <w:b/>
                <w:bCs/>
                <w:szCs w:val="21"/>
              </w:rPr>
              <w:t>Ż</w:t>
            </w:r>
            <w:r w:rsidRPr="00F72B04">
              <w:rPr>
                <w:rFonts w:cs="Arial"/>
                <w:b/>
                <w:bCs/>
                <w:szCs w:val="21"/>
              </w:rPr>
              <w:t xml:space="preserve">użle </w:t>
            </w:r>
            <w:r w:rsidRPr="00F72B04">
              <w:rPr>
                <w:rFonts w:cs="Arial"/>
                <w:b/>
                <w:szCs w:val="21"/>
              </w:rPr>
              <w:t>i</w:t>
            </w:r>
            <w:r w:rsidRPr="00F72B04">
              <w:rPr>
                <w:rFonts w:cs="Arial"/>
                <w:szCs w:val="21"/>
              </w:rPr>
              <w:t xml:space="preserve"> </w:t>
            </w:r>
            <w:r w:rsidRPr="00F72B04">
              <w:rPr>
                <w:rFonts w:cs="Arial"/>
                <w:b/>
                <w:bCs/>
                <w:szCs w:val="21"/>
              </w:rPr>
              <w:t>popioły paleniskowe zawierające substancje niebezpieczne</w:t>
            </w:r>
          </w:p>
          <w:p w14:paraId="249DE34E" w14:textId="77777777" w:rsidR="00371372" w:rsidRPr="00F72B04" w:rsidRDefault="00371372" w:rsidP="00BA0670">
            <w:pPr>
              <w:pStyle w:val="Arial10i50"/>
              <w:spacing w:line="268" w:lineRule="atLeast"/>
              <w:ind w:left="348"/>
              <w:rPr>
                <w:rFonts w:cs="Arial"/>
                <w:b/>
                <w:bCs/>
                <w:szCs w:val="21"/>
              </w:rPr>
            </w:pPr>
          </w:p>
          <w:p w14:paraId="4887DCFD" w14:textId="77777777" w:rsidR="009520C4" w:rsidRPr="00F72B04" w:rsidRDefault="009520C4" w:rsidP="00BA0670">
            <w:pPr>
              <w:pStyle w:val="Arial10i50"/>
              <w:spacing w:line="268" w:lineRule="atLeast"/>
              <w:ind w:left="348"/>
              <w:rPr>
                <w:rFonts w:cs="Arial"/>
                <w:szCs w:val="21"/>
              </w:rPr>
            </w:pPr>
            <w:r w:rsidRPr="00F72B04">
              <w:rPr>
                <w:rFonts w:cs="Arial"/>
                <w:szCs w:val="21"/>
              </w:rPr>
              <w:t>Odpady stanowi żużel usunięty z pieca obrotowego, komory dopalania oraz pierwszej i drugiej</w:t>
            </w:r>
          </w:p>
          <w:p w14:paraId="1F35B2AC" w14:textId="77777777" w:rsidR="009520C4" w:rsidRPr="00F72B04" w:rsidRDefault="009520C4" w:rsidP="00BA0670">
            <w:pPr>
              <w:pStyle w:val="Arial10i50"/>
              <w:spacing w:line="268" w:lineRule="atLeast"/>
              <w:ind w:left="348"/>
              <w:rPr>
                <w:rFonts w:cs="Arial"/>
                <w:szCs w:val="21"/>
              </w:rPr>
            </w:pPr>
            <w:r w:rsidRPr="00F72B04">
              <w:rPr>
                <w:rFonts w:cs="Arial"/>
                <w:szCs w:val="21"/>
              </w:rPr>
              <w:t xml:space="preserve">sekcji kotła </w:t>
            </w:r>
            <w:proofErr w:type="spellStart"/>
            <w:r w:rsidRPr="00F72B04">
              <w:rPr>
                <w:rFonts w:cs="Arial"/>
                <w:szCs w:val="21"/>
              </w:rPr>
              <w:t>odzysknicowego</w:t>
            </w:r>
            <w:proofErr w:type="spellEnd"/>
            <w:r w:rsidRPr="00F72B04">
              <w:rPr>
                <w:rFonts w:cs="Arial"/>
                <w:szCs w:val="21"/>
              </w:rPr>
              <w:t>, w postaci ciemnopopielatego i czarnego, półsypkiego, porowatego</w:t>
            </w:r>
          </w:p>
          <w:p w14:paraId="09F73029" w14:textId="1B9D1198" w:rsidR="009520C4" w:rsidRPr="00F72B04" w:rsidRDefault="009520C4" w:rsidP="00750C4E">
            <w:pPr>
              <w:pStyle w:val="Arial10i50"/>
              <w:spacing w:line="268" w:lineRule="atLeast"/>
              <w:ind w:left="348"/>
              <w:rPr>
                <w:rFonts w:cs="Arial"/>
                <w:szCs w:val="21"/>
              </w:rPr>
            </w:pPr>
            <w:r w:rsidRPr="00F72B04">
              <w:rPr>
                <w:rFonts w:cs="Arial"/>
                <w:szCs w:val="21"/>
              </w:rPr>
              <w:t>ciała stałego. Odpady zawierają składniki niebezpieczne (np. metale ciężkie). Odpady</w:t>
            </w:r>
            <w:r w:rsidR="004A4555" w:rsidRPr="00F72B04">
              <w:rPr>
                <w:rFonts w:cs="Arial"/>
                <w:szCs w:val="21"/>
              </w:rPr>
              <w:t xml:space="preserve"> </w:t>
            </w:r>
            <w:r w:rsidRPr="00F72B04">
              <w:rPr>
                <w:rFonts w:cs="Arial"/>
                <w:szCs w:val="21"/>
              </w:rPr>
              <w:t>magazynowane są selektywnie, w oznakowanych, szczelnych, przystosowanych do tego celu</w:t>
            </w:r>
            <w:r w:rsidR="004A4555" w:rsidRPr="00F72B04">
              <w:rPr>
                <w:rFonts w:cs="Arial"/>
                <w:szCs w:val="21"/>
              </w:rPr>
              <w:t xml:space="preserve"> </w:t>
            </w:r>
            <w:r w:rsidRPr="00F72B04">
              <w:rPr>
                <w:rFonts w:cs="Arial"/>
                <w:szCs w:val="21"/>
              </w:rPr>
              <w:t xml:space="preserve">kontenerach. </w:t>
            </w:r>
            <w:r w:rsidR="00E70A8B">
              <w:rPr>
                <w:rFonts w:cs="Arial"/>
                <w:szCs w:val="21"/>
              </w:rPr>
              <w:br/>
            </w:r>
            <w:r w:rsidR="00E70A8B">
              <w:rPr>
                <w:rFonts w:cs="Arial"/>
                <w:szCs w:val="21"/>
              </w:rPr>
              <w:br/>
            </w:r>
            <w:r w:rsidRPr="00F72B04">
              <w:rPr>
                <w:rFonts w:cs="Arial"/>
                <w:szCs w:val="21"/>
              </w:rPr>
              <w:t>Odpady magazynowane są na utwardzonym, szczelnym podłożu, w wyznaczonym,</w:t>
            </w:r>
            <w:r w:rsidR="004A4555" w:rsidRPr="00F72B04">
              <w:rPr>
                <w:rFonts w:cs="Arial"/>
                <w:szCs w:val="21"/>
              </w:rPr>
              <w:t xml:space="preserve"> </w:t>
            </w:r>
            <w:r w:rsidRPr="00F72B04">
              <w:rPr>
                <w:rFonts w:cs="Arial"/>
                <w:szCs w:val="21"/>
              </w:rPr>
              <w:t>zadaszonym miejscu pod Wiatą Odpadów (WO). Miejsce magazynowania jest zabezpieczone przed</w:t>
            </w:r>
            <w:r w:rsidR="004A4555" w:rsidRPr="00F72B04">
              <w:rPr>
                <w:rFonts w:cs="Arial"/>
                <w:szCs w:val="21"/>
              </w:rPr>
              <w:t xml:space="preserve"> </w:t>
            </w:r>
            <w:r w:rsidRPr="00F72B04">
              <w:rPr>
                <w:rFonts w:cs="Arial"/>
                <w:szCs w:val="21"/>
              </w:rPr>
              <w:t>dostępem osób nieupoważnionych. Magazyn wyposażony jest w sorbenty oraz w sprzęt gaśniczy</w:t>
            </w:r>
            <w:r w:rsidR="004A4555" w:rsidRPr="00F72B04">
              <w:rPr>
                <w:rFonts w:cs="Arial"/>
                <w:szCs w:val="21"/>
              </w:rPr>
              <w:t xml:space="preserve"> </w:t>
            </w:r>
            <w:r w:rsidRPr="00F72B04">
              <w:rPr>
                <w:rFonts w:cs="Arial"/>
                <w:szCs w:val="21"/>
              </w:rPr>
              <w:t>i zabezpieczenie przeciwpożarowe. Odpady przekazywane będą firmom posiadającym stosowne</w:t>
            </w:r>
            <w:r w:rsidR="004A4555" w:rsidRPr="00F72B04">
              <w:rPr>
                <w:rFonts w:cs="Arial"/>
                <w:szCs w:val="21"/>
              </w:rPr>
              <w:t xml:space="preserve"> </w:t>
            </w:r>
            <w:r w:rsidRPr="00F72B04">
              <w:rPr>
                <w:rFonts w:cs="Arial"/>
                <w:szCs w:val="21"/>
              </w:rPr>
              <w:t>zezwolenie w zakresie gospodarowania tego typu odpadami.</w:t>
            </w:r>
          </w:p>
          <w:p w14:paraId="6AFF4E4A" w14:textId="7233ED89" w:rsidR="009520C4" w:rsidRPr="00F72B04" w:rsidRDefault="004432EA" w:rsidP="00BA0670">
            <w:pPr>
              <w:pStyle w:val="Arial10i50"/>
              <w:spacing w:line="268" w:lineRule="atLeast"/>
              <w:ind w:left="348"/>
              <w:rPr>
                <w:rFonts w:cs="Arial"/>
                <w:b/>
                <w:bCs/>
                <w:szCs w:val="21"/>
              </w:rPr>
            </w:pPr>
            <w:r w:rsidRPr="00F72B04">
              <w:rPr>
                <w:rFonts w:cs="Arial"/>
                <w:b/>
                <w:bCs/>
                <w:szCs w:val="21"/>
              </w:rPr>
              <w:br/>
            </w:r>
            <w:r w:rsidR="009520C4" w:rsidRPr="00F72B04">
              <w:rPr>
                <w:rFonts w:cs="Arial"/>
                <w:b/>
                <w:bCs/>
                <w:szCs w:val="21"/>
              </w:rPr>
              <w:t>19 01 13*</w:t>
            </w:r>
            <w:r w:rsidR="00AE1738" w:rsidRPr="00F72B04">
              <w:rPr>
                <w:rFonts w:cs="Arial"/>
                <w:b/>
                <w:bCs/>
                <w:szCs w:val="21"/>
              </w:rPr>
              <w:t xml:space="preserve"> </w:t>
            </w:r>
            <w:r w:rsidR="009520C4" w:rsidRPr="00F72B04">
              <w:rPr>
                <w:rFonts w:cs="Arial"/>
                <w:b/>
                <w:bCs/>
                <w:szCs w:val="21"/>
              </w:rPr>
              <w:t>- Popioły lotne zawierające substancje niebezpieczne</w:t>
            </w:r>
          </w:p>
          <w:p w14:paraId="5F6B4BF7" w14:textId="5954CC38" w:rsidR="009520C4" w:rsidRPr="00F72B04" w:rsidRDefault="004432EA" w:rsidP="00BA0670">
            <w:pPr>
              <w:pStyle w:val="Arial10i50"/>
              <w:spacing w:line="268" w:lineRule="atLeast"/>
              <w:ind w:left="348"/>
              <w:rPr>
                <w:rFonts w:cs="Arial"/>
                <w:szCs w:val="21"/>
              </w:rPr>
            </w:pPr>
            <w:r w:rsidRPr="00F72B04">
              <w:rPr>
                <w:rFonts w:cs="Arial"/>
                <w:szCs w:val="21"/>
              </w:rPr>
              <w:br/>
            </w:r>
            <w:r w:rsidR="009520C4" w:rsidRPr="00F72B04">
              <w:rPr>
                <w:rFonts w:cs="Arial"/>
                <w:szCs w:val="21"/>
              </w:rPr>
              <w:t xml:space="preserve">Odpady stanowią pyły wydzielone w kotle </w:t>
            </w:r>
            <w:proofErr w:type="spellStart"/>
            <w:r w:rsidR="009520C4" w:rsidRPr="00F72B04">
              <w:rPr>
                <w:rFonts w:cs="Arial"/>
                <w:szCs w:val="21"/>
              </w:rPr>
              <w:t>odzysknicowym</w:t>
            </w:r>
            <w:proofErr w:type="spellEnd"/>
            <w:r w:rsidR="009520C4" w:rsidRPr="00F72B04">
              <w:rPr>
                <w:rFonts w:cs="Arial"/>
                <w:szCs w:val="21"/>
              </w:rPr>
              <w:t>, elektrofiltrze, filtrze workowym,</w:t>
            </w:r>
          </w:p>
          <w:p w14:paraId="324E2FE7" w14:textId="77777777" w:rsidR="009520C4" w:rsidRPr="00F72B04" w:rsidRDefault="009520C4" w:rsidP="00BA0670">
            <w:pPr>
              <w:pStyle w:val="Arial10i50"/>
              <w:spacing w:line="268" w:lineRule="atLeast"/>
              <w:ind w:left="348"/>
              <w:rPr>
                <w:rFonts w:cs="Arial"/>
                <w:szCs w:val="21"/>
              </w:rPr>
            </w:pPr>
            <w:r w:rsidRPr="00F72B04">
              <w:rPr>
                <w:rFonts w:cs="Arial"/>
                <w:szCs w:val="21"/>
              </w:rPr>
              <w:t>w postaci popielatego, higroskopijnego ciała stałego. Odpady zawierają składniki niebezpieczne</w:t>
            </w:r>
          </w:p>
          <w:p w14:paraId="001047D5" w14:textId="15B48825" w:rsidR="007E06A2" w:rsidRPr="00F72B04" w:rsidRDefault="009520C4" w:rsidP="004A37DF">
            <w:pPr>
              <w:pStyle w:val="Arial10i50"/>
              <w:spacing w:line="268" w:lineRule="atLeast"/>
              <w:ind w:left="348"/>
              <w:rPr>
                <w:rFonts w:cs="Arial"/>
                <w:szCs w:val="21"/>
              </w:rPr>
            </w:pPr>
            <w:r w:rsidRPr="00F72B04">
              <w:rPr>
                <w:rFonts w:cs="Arial"/>
                <w:szCs w:val="21"/>
              </w:rPr>
              <w:t>(np. metale ciężkie). Odpady magazynowane są selektywnie, w oznakowanym, szczelnym,</w:t>
            </w:r>
            <w:r w:rsidR="00AB5ABD" w:rsidRPr="00F72B04">
              <w:rPr>
                <w:rFonts w:cs="Arial"/>
                <w:szCs w:val="21"/>
              </w:rPr>
              <w:t xml:space="preserve"> </w:t>
            </w:r>
            <w:r w:rsidRPr="00F72B04">
              <w:rPr>
                <w:rFonts w:cs="Arial"/>
                <w:szCs w:val="21"/>
              </w:rPr>
              <w:t>zamkniętym,</w:t>
            </w:r>
            <w:r w:rsidR="00842948" w:rsidRPr="00F72B04">
              <w:rPr>
                <w:rFonts w:cs="Arial"/>
                <w:szCs w:val="21"/>
              </w:rPr>
              <w:t xml:space="preserve"> </w:t>
            </w:r>
            <w:r w:rsidRPr="00F72B04">
              <w:rPr>
                <w:rFonts w:cs="Arial"/>
                <w:szCs w:val="21"/>
              </w:rPr>
              <w:t>przystosowanym do tego celu metalowym zbiorniku, do którego transportowane są</w:t>
            </w:r>
            <w:r w:rsidR="00842948" w:rsidRPr="00F72B04">
              <w:rPr>
                <w:rFonts w:cs="Arial"/>
                <w:szCs w:val="21"/>
              </w:rPr>
              <w:t xml:space="preserve"> </w:t>
            </w:r>
            <w:r w:rsidRPr="00F72B04">
              <w:rPr>
                <w:rFonts w:cs="Arial"/>
                <w:szCs w:val="21"/>
              </w:rPr>
              <w:t>pneumatycznie. W szczególnych przypadkach pyły mogą być magazynowane w zamkniętych big</w:t>
            </w:r>
            <w:r w:rsidR="00AB5ABD" w:rsidRPr="00F72B04">
              <w:rPr>
                <w:rFonts w:cs="Arial"/>
                <w:szCs w:val="21"/>
              </w:rPr>
              <w:t>-</w:t>
            </w:r>
            <w:proofErr w:type="spellStart"/>
            <w:r w:rsidRPr="00F72B04">
              <w:rPr>
                <w:rFonts w:cs="Arial"/>
                <w:szCs w:val="21"/>
              </w:rPr>
              <w:t>bagach</w:t>
            </w:r>
            <w:proofErr w:type="spellEnd"/>
            <w:r w:rsidRPr="00F72B04">
              <w:rPr>
                <w:rFonts w:cs="Arial"/>
                <w:szCs w:val="21"/>
              </w:rPr>
              <w:t>.</w:t>
            </w:r>
            <w:r w:rsidR="00F0318C">
              <w:rPr>
                <w:rFonts w:cs="Arial"/>
                <w:szCs w:val="21"/>
              </w:rPr>
              <w:t xml:space="preserve"> </w:t>
            </w:r>
            <w:r w:rsidRPr="00F72B04">
              <w:rPr>
                <w:rFonts w:cs="Arial"/>
                <w:szCs w:val="21"/>
              </w:rPr>
              <w:t>Odpady magazynowane są na utwardzonym, szczelnym podłożu, w wyznaczonym,</w:t>
            </w:r>
            <w:r w:rsidR="00F15D6B" w:rsidRPr="00F72B04">
              <w:rPr>
                <w:rFonts w:cs="Arial"/>
                <w:szCs w:val="21"/>
              </w:rPr>
              <w:t xml:space="preserve"> </w:t>
            </w:r>
            <w:r w:rsidRPr="00F72B04">
              <w:rPr>
                <w:rFonts w:cs="Arial"/>
                <w:szCs w:val="21"/>
              </w:rPr>
              <w:t xml:space="preserve">zadaszonym miejscu pod Wiatą Odpadów (WO). </w:t>
            </w:r>
            <w:r w:rsidR="00E70A8B">
              <w:rPr>
                <w:rFonts w:cs="Arial"/>
                <w:szCs w:val="21"/>
              </w:rPr>
              <w:br/>
            </w:r>
            <w:r w:rsidR="00E70A8B">
              <w:rPr>
                <w:rFonts w:cs="Arial"/>
                <w:szCs w:val="21"/>
              </w:rPr>
              <w:br/>
            </w:r>
            <w:r w:rsidRPr="00F72B04">
              <w:rPr>
                <w:rFonts w:cs="Arial"/>
                <w:szCs w:val="21"/>
              </w:rPr>
              <w:t>Miejsce magazynowania jest zabezpieczone przed</w:t>
            </w:r>
            <w:r w:rsidR="00F15D6B" w:rsidRPr="00F72B04">
              <w:rPr>
                <w:rFonts w:cs="Arial"/>
                <w:szCs w:val="21"/>
              </w:rPr>
              <w:t xml:space="preserve"> </w:t>
            </w:r>
            <w:r w:rsidRPr="00F72B04">
              <w:rPr>
                <w:rFonts w:cs="Arial"/>
                <w:szCs w:val="21"/>
              </w:rPr>
              <w:t>dostępem osób nieupoważnionych. Magazyn wyposażony jest w sorbenty oraz w sprzęt gaśniczy</w:t>
            </w:r>
            <w:r w:rsidR="00F15D6B" w:rsidRPr="00F72B04">
              <w:rPr>
                <w:rFonts w:cs="Arial"/>
                <w:szCs w:val="21"/>
              </w:rPr>
              <w:t xml:space="preserve"> </w:t>
            </w:r>
            <w:r w:rsidRPr="00F72B04">
              <w:rPr>
                <w:rFonts w:cs="Arial"/>
                <w:szCs w:val="21"/>
              </w:rPr>
              <w:t>i zabezpieczenie przeciwpożarowe. Odpady przekazywane będą firmom posiadającym stosowne</w:t>
            </w:r>
            <w:r w:rsidR="00EC1A42" w:rsidRPr="00F72B04">
              <w:rPr>
                <w:rFonts w:cs="Arial"/>
                <w:szCs w:val="21"/>
              </w:rPr>
              <w:t xml:space="preserve"> </w:t>
            </w:r>
            <w:r w:rsidRPr="00F72B04">
              <w:rPr>
                <w:rFonts w:cs="Arial"/>
                <w:szCs w:val="21"/>
              </w:rPr>
              <w:t>zezwolenie w zakresie gospodarowania tego typu odpadami.</w:t>
            </w:r>
            <w:r w:rsidR="004432EA" w:rsidRPr="00F72B04">
              <w:rPr>
                <w:rFonts w:cs="Arial"/>
                <w:szCs w:val="21"/>
              </w:rPr>
              <w:br/>
            </w:r>
          </w:p>
          <w:p w14:paraId="6797CAEC" w14:textId="690B1E6B" w:rsidR="009520C4" w:rsidRPr="00F72B04" w:rsidRDefault="009520C4" w:rsidP="00BA0670">
            <w:pPr>
              <w:pStyle w:val="Arial10i50"/>
              <w:spacing w:line="268" w:lineRule="atLeast"/>
              <w:ind w:left="348"/>
              <w:rPr>
                <w:rFonts w:cs="Arial"/>
                <w:b/>
                <w:bCs/>
                <w:szCs w:val="21"/>
              </w:rPr>
            </w:pPr>
            <w:r w:rsidRPr="00F72B04">
              <w:rPr>
                <w:rFonts w:cs="Arial"/>
                <w:b/>
                <w:bCs/>
                <w:szCs w:val="21"/>
              </w:rPr>
              <w:t>2.1.2. Odpady inne niż niebezpieczne</w:t>
            </w:r>
            <w:r w:rsidR="004432EA" w:rsidRPr="00F72B04">
              <w:rPr>
                <w:rFonts w:cs="Arial"/>
                <w:b/>
                <w:bCs/>
                <w:szCs w:val="21"/>
              </w:rPr>
              <w:br/>
            </w:r>
          </w:p>
          <w:p w14:paraId="4550B90B" w14:textId="0442C51D" w:rsidR="009520C4" w:rsidRPr="00F72B04" w:rsidRDefault="009520C4" w:rsidP="00BA0670">
            <w:pPr>
              <w:pStyle w:val="Arial10i50"/>
              <w:spacing w:line="268" w:lineRule="atLeast"/>
              <w:ind w:left="348"/>
              <w:rPr>
                <w:rFonts w:cs="Arial"/>
                <w:b/>
                <w:bCs/>
                <w:szCs w:val="21"/>
              </w:rPr>
            </w:pPr>
            <w:r w:rsidRPr="00F72B04">
              <w:rPr>
                <w:rFonts w:cs="Arial"/>
                <w:b/>
                <w:bCs/>
                <w:szCs w:val="21"/>
              </w:rPr>
              <w:t>15 01 04 - Opakowania z metali</w:t>
            </w:r>
            <w:r w:rsidR="004D2AD9" w:rsidRPr="00F72B04">
              <w:rPr>
                <w:rFonts w:cs="Arial"/>
                <w:b/>
                <w:bCs/>
                <w:szCs w:val="21"/>
              </w:rPr>
              <w:br/>
            </w:r>
          </w:p>
          <w:p w14:paraId="44D7B7C2" w14:textId="544A6100" w:rsidR="009520C4" w:rsidRPr="00F72B04" w:rsidRDefault="009520C4" w:rsidP="00BA0670">
            <w:pPr>
              <w:pStyle w:val="Arial10i50"/>
              <w:spacing w:line="268" w:lineRule="atLeast"/>
              <w:ind w:left="348"/>
              <w:rPr>
                <w:rFonts w:cs="Arial"/>
                <w:szCs w:val="21"/>
              </w:rPr>
            </w:pPr>
            <w:r w:rsidRPr="00F72B04">
              <w:rPr>
                <w:rFonts w:cs="Arial"/>
                <w:szCs w:val="21"/>
              </w:rPr>
              <w:t>Odpady stanowią zużyte opakowania z metali, głównie w postaci beczek i innych pojemników</w:t>
            </w:r>
            <w:r w:rsidR="009A03EA" w:rsidRPr="00F72B04">
              <w:rPr>
                <w:rFonts w:cs="Arial"/>
                <w:szCs w:val="21"/>
              </w:rPr>
              <w:t>,</w:t>
            </w:r>
          </w:p>
          <w:p w14:paraId="729A241F" w14:textId="65D23864" w:rsidR="00E70A8B" w:rsidRPr="00F72B04" w:rsidRDefault="009520C4" w:rsidP="004A37DF">
            <w:pPr>
              <w:pStyle w:val="Arial10i50"/>
              <w:spacing w:line="268" w:lineRule="atLeast"/>
              <w:ind w:left="348"/>
              <w:rPr>
                <w:rFonts w:cs="Arial"/>
                <w:szCs w:val="21"/>
              </w:rPr>
            </w:pPr>
            <w:r w:rsidRPr="00F72B04">
              <w:rPr>
                <w:rFonts w:cs="Arial"/>
                <w:szCs w:val="21"/>
              </w:rPr>
              <w:t>stanowiących opakowanie transportowe dla odpadów. Odpady magazynowane są w sposób</w:t>
            </w:r>
            <w:r w:rsidR="00C3402F">
              <w:rPr>
                <w:rFonts w:cs="Arial"/>
                <w:szCs w:val="21"/>
              </w:rPr>
              <w:t xml:space="preserve"> </w:t>
            </w:r>
            <w:r w:rsidRPr="00F72B04">
              <w:rPr>
                <w:rFonts w:cs="Arial"/>
                <w:szCs w:val="21"/>
              </w:rPr>
              <w:t>selektywny, w opisanych kontenerach, ustawionych na oznakowanym miejscu, na utwardzonym,</w:t>
            </w:r>
            <w:r w:rsidR="003E7E5D">
              <w:rPr>
                <w:rFonts w:cs="Arial"/>
                <w:szCs w:val="21"/>
              </w:rPr>
              <w:t xml:space="preserve"> </w:t>
            </w:r>
            <w:r w:rsidRPr="00F72B04">
              <w:rPr>
                <w:rFonts w:cs="Arial"/>
                <w:szCs w:val="21"/>
              </w:rPr>
              <w:t>szczelnym podłożu w pobliżu Hali Przepakowania Odpadów (HPO).</w:t>
            </w:r>
            <w:r w:rsidR="004432EA" w:rsidRPr="00F72B04">
              <w:rPr>
                <w:rFonts w:cs="Arial"/>
                <w:szCs w:val="21"/>
              </w:rPr>
              <w:br/>
            </w:r>
          </w:p>
          <w:p w14:paraId="3671DACD" w14:textId="1090A675" w:rsidR="009520C4" w:rsidRPr="00F72B04" w:rsidRDefault="009520C4" w:rsidP="00BA0670">
            <w:pPr>
              <w:pStyle w:val="Arial10i50"/>
              <w:spacing w:line="268" w:lineRule="atLeast"/>
              <w:ind w:left="348"/>
              <w:rPr>
                <w:rFonts w:cs="Arial"/>
                <w:b/>
                <w:bCs/>
                <w:szCs w:val="21"/>
              </w:rPr>
            </w:pPr>
            <w:r w:rsidRPr="00F72B04">
              <w:rPr>
                <w:rFonts w:cs="Arial"/>
                <w:b/>
                <w:bCs/>
                <w:szCs w:val="21"/>
              </w:rPr>
              <w:t>19 01 02 - Złom żelazny usunięty z popiołów paleniskowych</w:t>
            </w:r>
            <w:r w:rsidR="004D2AD9" w:rsidRPr="00F72B04">
              <w:rPr>
                <w:rFonts w:cs="Arial"/>
                <w:b/>
                <w:bCs/>
                <w:szCs w:val="21"/>
              </w:rPr>
              <w:br/>
            </w:r>
          </w:p>
          <w:p w14:paraId="48E3B879" w14:textId="77777777" w:rsidR="009520C4" w:rsidRPr="00F72B04" w:rsidRDefault="009520C4" w:rsidP="00BA0670">
            <w:pPr>
              <w:pStyle w:val="Arial10i50"/>
              <w:spacing w:line="268" w:lineRule="atLeast"/>
              <w:ind w:left="348"/>
              <w:rPr>
                <w:rFonts w:cs="Arial"/>
                <w:szCs w:val="21"/>
              </w:rPr>
            </w:pPr>
            <w:r w:rsidRPr="00F72B04">
              <w:rPr>
                <w:rFonts w:cs="Arial"/>
                <w:szCs w:val="21"/>
              </w:rPr>
              <w:t xml:space="preserve">Odpady stanowi złom żelazny </w:t>
            </w:r>
            <w:proofErr w:type="spellStart"/>
            <w:r w:rsidRPr="00F72B04">
              <w:rPr>
                <w:rFonts w:cs="Arial"/>
                <w:szCs w:val="21"/>
              </w:rPr>
              <w:t>wyseparowany</w:t>
            </w:r>
            <w:proofErr w:type="spellEnd"/>
            <w:r w:rsidRPr="00F72B04">
              <w:rPr>
                <w:rFonts w:cs="Arial"/>
                <w:szCs w:val="21"/>
              </w:rPr>
              <w:t xml:space="preserve"> z żużla usuniętego z pieca obrotowego. Odpady</w:t>
            </w:r>
          </w:p>
          <w:p w14:paraId="1318AF08" w14:textId="2F726081" w:rsidR="00F22B6F" w:rsidRPr="00F72B04" w:rsidRDefault="009520C4" w:rsidP="00234D69">
            <w:pPr>
              <w:pStyle w:val="Arial10i50"/>
              <w:spacing w:line="268" w:lineRule="atLeast"/>
              <w:ind w:left="348"/>
              <w:rPr>
                <w:rFonts w:cs="Arial"/>
                <w:szCs w:val="21"/>
              </w:rPr>
            </w:pPr>
            <w:r w:rsidRPr="00F72B04">
              <w:rPr>
                <w:rFonts w:cs="Arial"/>
                <w:szCs w:val="21"/>
              </w:rPr>
              <w:t>magazynowane są w sposób selektywny, w opisanych kontenerach, ustawionych na oznakowanym</w:t>
            </w:r>
            <w:r w:rsidR="00EC1A42" w:rsidRPr="00F72B04">
              <w:rPr>
                <w:rFonts w:cs="Arial"/>
                <w:szCs w:val="21"/>
              </w:rPr>
              <w:t xml:space="preserve"> </w:t>
            </w:r>
            <w:r w:rsidRPr="00F72B04">
              <w:rPr>
                <w:rFonts w:cs="Arial"/>
                <w:szCs w:val="21"/>
              </w:rPr>
              <w:t xml:space="preserve">miejscu, na utwardzonym, szczelnym podłożu w pobliżu Hali Przepakowania Odpadów (HPO). </w:t>
            </w:r>
            <w:r w:rsidR="00E70A8B">
              <w:rPr>
                <w:rFonts w:cs="Arial"/>
                <w:szCs w:val="21"/>
              </w:rPr>
              <w:br/>
            </w:r>
            <w:r w:rsidR="00E70A8B">
              <w:rPr>
                <w:rFonts w:cs="Arial"/>
                <w:szCs w:val="21"/>
              </w:rPr>
              <w:br/>
            </w:r>
            <w:r w:rsidRPr="00F72B04">
              <w:rPr>
                <w:rFonts w:cs="Arial"/>
                <w:szCs w:val="21"/>
              </w:rPr>
              <w:t>Po</w:t>
            </w:r>
            <w:r w:rsidR="009A03EA" w:rsidRPr="00F72B04">
              <w:rPr>
                <w:rFonts w:cs="Arial"/>
                <w:szCs w:val="21"/>
              </w:rPr>
              <w:t xml:space="preserve"> </w:t>
            </w:r>
            <w:r w:rsidRPr="00F72B04">
              <w:rPr>
                <w:rFonts w:cs="Arial"/>
                <w:szCs w:val="21"/>
              </w:rPr>
              <w:t>zgromadzeniu odpowiedniej ilości odpady przekazywane są do odzysku odbiorcy zewnętrznemu</w:t>
            </w:r>
            <w:r w:rsidR="00EC1A42" w:rsidRPr="00F72B04">
              <w:rPr>
                <w:rFonts w:cs="Arial"/>
                <w:szCs w:val="21"/>
              </w:rPr>
              <w:t xml:space="preserve"> </w:t>
            </w:r>
            <w:r w:rsidRPr="00F72B04">
              <w:rPr>
                <w:rFonts w:cs="Arial"/>
                <w:szCs w:val="21"/>
              </w:rPr>
              <w:t>posiadającemu stosowne zezwolenia w zakresie gospodarowania tego rodzaju odpadami.</w:t>
            </w:r>
            <w:r w:rsidR="004432EA" w:rsidRPr="00F72B04">
              <w:rPr>
                <w:rFonts w:cs="Arial"/>
                <w:szCs w:val="21"/>
              </w:rPr>
              <w:br/>
            </w:r>
          </w:p>
          <w:p w14:paraId="2BA627DA" w14:textId="184E7D78" w:rsidR="009520C4" w:rsidRPr="00F72B04" w:rsidRDefault="009520C4" w:rsidP="00BA0670">
            <w:pPr>
              <w:pStyle w:val="Arial10i50"/>
              <w:spacing w:line="268" w:lineRule="atLeast"/>
              <w:ind w:left="348"/>
              <w:rPr>
                <w:rFonts w:cs="Arial"/>
                <w:b/>
                <w:bCs/>
                <w:szCs w:val="21"/>
              </w:rPr>
            </w:pPr>
            <w:r w:rsidRPr="00F72B04">
              <w:rPr>
                <w:rFonts w:cs="Arial"/>
                <w:b/>
                <w:bCs/>
                <w:szCs w:val="21"/>
              </w:rPr>
              <w:t>19 01 99 - Inne niewymienione odpady</w:t>
            </w:r>
            <w:r w:rsidR="004D2AD9" w:rsidRPr="00F72B04">
              <w:rPr>
                <w:rFonts w:cs="Arial"/>
                <w:b/>
                <w:bCs/>
                <w:szCs w:val="21"/>
              </w:rPr>
              <w:br/>
            </w:r>
          </w:p>
          <w:p w14:paraId="5D04F4D7" w14:textId="77777777" w:rsidR="00647B31" w:rsidRDefault="009520C4" w:rsidP="00EC1A42">
            <w:pPr>
              <w:pStyle w:val="Arial10i50"/>
              <w:spacing w:line="268" w:lineRule="atLeast"/>
              <w:ind w:left="348"/>
              <w:rPr>
                <w:rFonts w:cs="Arial"/>
                <w:szCs w:val="21"/>
              </w:rPr>
            </w:pPr>
            <w:r w:rsidRPr="00F72B04">
              <w:rPr>
                <w:rFonts w:cs="Arial"/>
                <w:color w:val="auto"/>
                <w:szCs w:val="21"/>
              </w:rPr>
              <w:t xml:space="preserve">Odpady stanowią uwodnione osady pochodzące z okresowego czyszczenia zbiornika retencyjnego. </w:t>
            </w:r>
            <w:r w:rsidRPr="00F72B04">
              <w:rPr>
                <w:rFonts w:cs="Arial"/>
                <w:szCs w:val="21"/>
              </w:rPr>
              <w:t xml:space="preserve">Odpady magazynowane są selektywnie, w oznakowanych, szczelnych kontenerach. </w:t>
            </w:r>
          </w:p>
          <w:p w14:paraId="4D3B7B2D" w14:textId="20602EF0" w:rsidR="009520C4" w:rsidRPr="00F72B04" w:rsidRDefault="009520C4" w:rsidP="00EC1A42">
            <w:pPr>
              <w:pStyle w:val="Arial10i50"/>
              <w:spacing w:line="268" w:lineRule="atLeast"/>
              <w:ind w:left="348"/>
              <w:rPr>
                <w:rFonts w:cs="Arial"/>
                <w:szCs w:val="21"/>
              </w:rPr>
            </w:pPr>
            <w:r w:rsidRPr="00F72B04">
              <w:rPr>
                <w:rFonts w:cs="Arial"/>
                <w:szCs w:val="21"/>
              </w:rPr>
              <w:lastRenderedPageBreak/>
              <w:t>Odpady</w:t>
            </w:r>
            <w:r w:rsidR="00EC1A42" w:rsidRPr="00F72B04">
              <w:rPr>
                <w:rFonts w:cs="Arial"/>
                <w:szCs w:val="21"/>
              </w:rPr>
              <w:t xml:space="preserve"> </w:t>
            </w:r>
            <w:r w:rsidRPr="00F72B04">
              <w:rPr>
                <w:rFonts w:cs="Arial"/>
                <w:szCs w:val="21"/>
              </w:rPr>
              <w:t>magazynowane są na utwardzonym, szczelnym podłożu, w wyznaczonym, zadaszonym miejscu</w:t>
            </w:r>
            <w:r w:rsidR="00EC1A42" w:rsidRPr="00F72B04">
              <w:rPr>
                <w:rFonts w:cs="Arial"/>
                <w:szCs w:val="21"/>
              </w:rPr>
              <w:t xml:space="preserve"> </w:t>
            </w:r>
            <w:r w:rsidRPr="00F72B04">
              <w:rPr>
                <w:rFonts w:cs="Arial"/>
                <w:szCs w:val="21"/>
              </w:rPr>
              <w:t>pod Wiatą Odpadów (WO) lub w Hali Magazynowej Odpadów (HM:O).</w:t>
            </w:r>
            <w:r w:rsidR="00647B31">
              <w:rPr>
                <w:rFonts w:cs="Arial"/>
                <w:szCs w:val="21"/>
              </w:rPr>
              <w:t xml:space="preserve"> </w:t>
            </w:r>
            <w:r w:rsidRPr="00F72B04">
              <w:rPr>
                <w:rFonts w:cs="Arial"/>
                <w:szCs w:val="21"/>
              </w:rPr>
              <w:t>Miejsce magazynowania</w:t>
            </w:r>
            <w:r w:rsidR="003C22A6" w:rsidRPr="00F72B04">
              <w:rPr>
                <w:rFonts w:cs="Arial"/>
                <w:szCs w:val="21"/>
              </w:rPr>
              <w:t xml:space="preserve"> </w:t>
            </w:r>
            <w:r w:rsidRPr="00F72B04">
              <w:rPr>
                <w:rFonts w:cs="Arial"/>
                <w:szCs w:val="21"/>
              </w:rPr>
              <w:t>jest zabezpieczone przed dostępem osób nieupoważnionych. Magazyn wyposażony jest w sorbenty</w:t>
            </w:r>
            <w:r w:rsidR="003C22A6" w:rsidRPr="00F72B04">
              <w:rPr>
                <w:rFonts w:cs="Arial"/>
                <w:szCs w:val="21"/>
              </w:rPr>
              <w:t xml:space="preserve"> </w:t>
            </w:r>
            <w:r w:rsidRPr="00F72B04">
              <w:rPr>
                <w:rFonts w:cs="Arial"/>
                <w:szCs w:val="21"/>
              </w:rPr>
              <w:t xml:space="preserve">oraz w sprzęt gaśniczy i zabezpieczenie przeciwpożarowe. </w:t>
            </w:r>
            <w:r w:rsidR="00E70A8B">
              <w:rPr>
                <w:rFonts w:cs="Arial"/>
                <w:szCs w:val="21"/>
              </w:rPr>
              <w:br/>
            </w:r>
            <w:r w:rsidRPr="00F72B04">
              <w:rPr>
                <w:rFonts w:cs="Arial"/>
                <w:szCs w:val="21"/>
              </w:rPr>
              <w:t>Po zgromadzeniu odpowiedniej ilości</w:t>
            </w:r>
            <w:r w:rsidR="003C22A6" w:rsidRPr="00F72B04">
              <w:rPr>
                <w:rFonts w:cs="Arial"/>
                <w:szCs w:val="21"/>
              </w:rPr>
              <w:t xml:space="preserve"> </w:t>
            </w:r>
            <w:r w:rsidRPr="00F72B04">
              <w:rPr>
                <w:rFonts w:cs="Arial"/>
                <w:szCs w:val="21"/>
              </w:rPr>
              <w:t>odpady przekazywane są do unieszkodliwiania odbiorcy zewnętrznemu posiadającemu stosowne</w:t>
            </w:r>
            <w:r w:rsidR="003C22A6" w:rsidRPr="00F72B04">
              <w:rPr>
                <w:rFonts w:cs="Arial"/>
                <w:szCs w:val="21"/>
              </w:rPr>
              <w:t xml:space="preserve"> </w:t>
            </w:r>
            <w:r w:rsidRPr="00F72B04">
              <w:rPr>
                <w:rFonts w:cs="Arial"/>
                <w:szCs w:val="21"/>
              </w:rPr>
              <w:t>zezwolenia w zakresie gospodarowania tego rodzaju odpadami lub na własną instalację IPPC A</w:t>
            </w:r>
            <w:r w:rsidR="003C22A6" w:rsidRPr="00F72B04">
              <w:rPr>
                <w:rFonts w:cs="Arial"/>
                <w:szCs w:val="21"/>
              </w:rPr>
              <w:t>1</w:t>
            </w:r>
            <w:r w:rsidRPr="00F72B04">
              <w:rPr>
                <w:rFonts w:cs="Arial"/>
                <w:szCs w:val="21"/>
              </w:rPr>
              <w:t xml:space="preserve"> do</w:t>
            </w:r>
            <w:r w:rsidR="003C22A6" w:rsidRPr="00F72B04">
              <w:rPr>
                <w:rFonts w:cs="Arial"/>
                <w:szCs w:val="21"/>
              </w:rPr>
              <w:t xml:space="preserve"> </w:t>
            </w:r>
            <w:r w:rsidRPr="00F72B04">
              <w:rPr>
                <w:rFonts w:cs="Arial"/>
                <w:szCs w:val="21"/>
              </w:rPr>
              <w:t>termicznego przekształcania odpadów. Odpady przekazywane będą firmom posiadającym stosowne</w:t>
            </w:r>
            <w:r w:rsidR="003C22A6" w:rsidRPr="00F72B04">
              <w:rPr>
                <w:rFonts w:cs="Arial"/>
                <w:szCs w:val="21"/>
              </w:rPr>
              <w:t xml:space="preserve"> </w:t>
            </w:r>
            <w:r w:rsidRPr="00F72B04">
              <w:rPr>
                <w:rFonts w:cs="Arial"/>
                <w:color w:val="auto"/>
                <w:szCs w:val="21"/>
              </w:rPr>
              <w:t>zezwolenie w zakresie gospodarowania tego typu odpadami.</w:t>
            </w:r>
            <w:r w:rsidR="003C22A6" w:rsidRPr="00F72B04">
              <w:rPr>
                <w:rFonts w:cs="Arial"/>
                <w:color w:val="auto"/>
                <w:szCs w:val="21"/>
              </w:rPr>
              <w:t>”</w:t>
            </w:r>
          </w:p>
          <w:p w14:paraId="70AAC18D" w14:textId="77AD3A0C" w:rsidR="009520C4" w:rsidRPr="00F72B04" w:rsidRDefault="009520C4" w:rsidP="009520C4">
            <w:pPr>
              <w:pStyle w:val="Arial10i50"/>
              <w:spacing w:line="268" w:lineRule="atLeast"/>
              <w:rPr>
                <w:rFonts w:cs="Arial"/>
                <w:color w:val="auto"/>
                <w:szCs w:val="21"/>
              </w:rPr>
            </w:pPr>
          </w:p>
          <w:p w14:paraId="0A570B9C" w14:textId="05DDD1AF" w:rsidR="009520C4" w:rsidRPr="00F72B04" w:rsidRDefault="00FB60FD" w:rsidP="00FB60FD">
            <w:pPr>
              <w:pStyle w:val="Arial10i50"/>
              <w:numPr>
                <w:ilvl w:val="0"/>
                <w:numId w:val="64"/>
              </w:numPr>
              <w:spacing w:line="268" w:lineRule="atLeast"/>
              <w:ind w:hanging="44"/>
              <w:rPr>
                <w:rFonts w:cs="Arial"/>
                <w:color w:val="auto"/>
                <w:szCs w:val="21"/>
              </w:rPr>
            </w:pPr>
            <w:r w:rsidRPr="00F72B04">
              <w:rPr>
                <w:rFonts w:cs="Arial"/>
                <w:color w:val="auto"/>
                <w:szCs w:val="21"/>
              </w:rPr>
              <w:t>W części</w:t>
            </w:r>
            <w:r w:rsidRPr="00F72B04">
              <w:rPr>
                <w:rFonts w:cs="Arial"/>
                <w:b/>
                <w:color w:val="auto"/>
                <w:szCs w:val="21"/>
              </w:rPr>
              <w:t xml:space="preserve"> III </w:t>
            </w:r>
            <w:r w:rsidRPr="00F72B04">
              <w:rPr>
                <w:rFonts w:cs="Arial"/>
                <w:color w:val="auto"/>
                <w:szCs w:val="21"/>
              </w:rPr>
              <w:t>pozwolenia zintegrowanego</w:t>
            </w:r>
            <w:r w:rsidR="000F0F3B">
              <w:rPr>
                <w:rFonts w:cs="Arial"/>
                <w:color w:val="auto"/>
                <w:szCs w:val="21"/>
              </w:rPr>
              <w:t>,</w:t>
            </w:r>
            <w:r w:rsidRPr="00F72B04">
              <w:rPr>
                <w:rFonts w:cs="Arial"/>
                <w:color w:val="auto"/>
                <w:szCs w:val="21"/>
              </w:rPr>
              <w:t xml:space="preserve"> pn. </w:t>
            </w:r>
            <w:r w:rsidRPr="00F72B04">
              <w:rPr>
                <w:rFonts w:cs="Arial"/>
                <w:b/>
                <w:color w:val="auto"/>
                <w:szCs w:val="21"/>
              </w:rPr>
              <w:t>Warunki wprowadzania do środowiska substancji i energii</w:t>
            </w:r>
            <w:r w:rsidRPr="00F72B04">
              <w:rPr>
                <w:rFonts w:cs="Arial"/>
                <w:color w:val="auto"/>
                <w:szCs w:val="21"/>
              </w:rPr>
              <w:t>,</w:t>
            </w:r>
          </w:p>
          <w:p w14:paraId="6CA1C19B" w14:textId="77777777" w:rsidR="000323C1" w:rsidRPr="00F72B04" w:rsidRDefault="000323C1" w:rsidP="000323C1">
            <w:pPr>
              <w:pStyle w:val="Arial10i50"/>
              <w:spacing w:line="268" w:lineRule="atLeast"/>
              <w:ind w:left="360"/>
              <w:rPr>
                <w:rFonts w:cs="Arial"/>
                <w:color w:val="auto"/>
                <w:szCs w:val="21"/>
              </w:rPr>
            </w:pPr>
            <w:r w:rsidRPr="00F72B04">
              <w:rPr>
                <w:rFonts w:cs="Arial"/>
                <w:color w:val="auto"/>
                <w:szCs w:val="21"/>
              </w:rPr>
              <w:t xml:space="preserve">w punkcie </w:t>
            </w:r>
            <w:r w:rsidRPr="00F72B04">
              <w:rPr>
                <w:rFonts w:cs="Arial"/>
                <w:b/>
                <w:color w:val="auto"/>
                <w:szCs w:val="21"/>
              </w:rPr>
              <w:t>2. Źródło powstawania, miejsce i sposób magazynowania oraz sposób gospodarowania odpadami</w:t>
            </w:r>
            <w:r w:rsidRPr="00F72B04">
              <w:rPr>
                <w:rFonts w:cs="Arial"/>
                <w:color w:val="auto"/>
                <w:szCs w:val="21"/>
              </w:rPr>
              <w:t>,</w:t>
            </w:r>
          </w:p>
          <w:p w14:paraId="70B7757C" w14:textId="6CB195E2" w:rsidR="00FC3A05" w:rsidRPr="00F72B04" w:rsidRDefault="002E52F2" w:rsidP="000323C1">
            <w:pPr>
              <w:pStyle w:val="Arial10i50"/>
              <w:spacing w:line="268" w:lineRule="atLeast"/>
              <w:ind w:left="360"/>
              <w:rPr>
                <w:rFonts w:cs="Arial"/>
                <w:color w:val="auto"/>
                <w:szCs w:val="21"/>
              </w:rPr>
            </w:pPr>
            <w:r w:rsidRPr="00F72B04">
              <w:rPr>
                <w:rFonts w:cs="Arial"/>
                <w:color w:val="auto"/>
                <w:szCs w:val="21"/>
              </w:rPr>
              <w:t xml:space="preserve">w </w:t>
            </w:r>
            <w:r w:rsidR="000323C1" w:rsidRPr="00F72B04">
              <w:rPr>
                <w:rFonts w:cs="Arial"/>
                <w:color w:val="auto"/>
                <w:szCs w:val="21"/>
              </w:rPr>
              <w:t>podpunk</w:t>
            </w:r>
            <w:r w:rsidRPr="00F72B04">
              <w:rPr>
                <w:rFonts w:cs="Arial"/>
                <w:color w:val="auto"/>
                <w:szCs w:val="21"/>
              </w:rPr>
              <w:t>cie</w:t>
            </w:r>
            <w:r w:rsidR="000323C1" w:rsidRPr="00F72B04">
              <w:rPr>
                <w:rFonts w:cs="Arial"/>
                <w:color w:val="auto"/>
                <w:szCs w:val="21"/>
              </w:rPr>
              <w:t xml:space="preserve"> </w:t>
            </w:r>
            <w:r w:rsidR="000323C1" w:rsidRPr="00F72B04">
              <w:rPr>
                <w:rFonts w:cs="Arial"/>
                <w:b/>
                <w:color w:val="auto"/>
                <w:szCs w:val="21"/>
              </w:rPr>
              <w:t>2.1. Instalacja do termicznego przetwarzania odpadów</w:t>
            </w:r>
            <w:r w:rsidR="00B86B0C" w:rsidRPr="00F72B04">
              <w:rPr>
                <w:rFonts w:cs="Arial"/>
                <w:color w:val="auto"/>
                <w:szCs w:val="21"/>
              </w:rPr>
              <w:t>,</w:t>
            </w:r>
          </w:p>
          <w:p w14:paraId="3CA309C1" w14:textId="360D35E8" w:rsidR="00543B13" w:rsidRPr="00F72B04" w:rsidRDefault="00543B13" w:rsidP="000323C1">
            <w:pPr>
              <w:pStyle w:val="Arial10i50"/>
              <w:spacing w:line="268" w:lineRule="atLeast"/>
              <w:ind w:left="360"/>
              <w:rPr>
                <w:rFonts w:cs="Arial"/>
                <w:i/>
                <w:color w:val="auto"/>
                <w:szCs w:val="21"/>
                <w:u w:val="single"/>
              </w:rPr>
            </w:pPr>
            <w:r w:rsidRPr="00F72B04">
              <w:rPr>
                <w:rFonts w:cs="Arial"/>
                <w:b/>
                <w:color w:val="auto"/>
                <w:szCs w:val="21"/>
              </w:rPr>
              <w:t>2.1.1. Odpady niebezpieczne</w:t>
            </w:r>
            <w:r w:rsidRPr="00F72B04">
              <w:rPr>
                <w:rFonts w:cs="Arial"/>
                <w:b/>
                <w:color w:val="auto"/>
                <w:szCs w:val="21"/>
              </w:rPr>
              <w:br/>
            </w:r>
            <w:r w:rsidRPr="00F72B04">
              <w:rPr>
                <w:rFonts w:cs="Arial"/>
                <w:b/>
                <w:color w:val="auto"/>
                <w:szCs w:val="21"/>
              </w:rPr>
              <w:br/>
            </w:r>
            <w:r w:rsidRPr="00F72B04">
              <w:rPr>
                <w:rFonts w:cs="Arial"/>
                <w:i/>
                <w:color w:val="auto"/>
                <w:szCs w:val="21"/>
                <w:u w:val="single"/>
              </w:rPr>
              <w:t>dodaje się tabelę pn.</w:t>
            </w:r>
            <w:r w:rsidRPr="00F72B04">
              <w:rPr>
                <w:i/>
                <w:color w:val="auto"/>
                <w:szCs w:val="21"/>
                <w:u w:val="single"/>
              </w:rPr>
              <w:t xml:space="preserve"> Podstawowy skład chemiczny i właściwości odpadów niebezpiecznych, </w:t>
            </w:r>
            <w:r w:rsidR="0076275C" w:rsidRPr="00F72B04">
              <w:rPr>
                <w:i/>
                <w:color w:val="auto"/>
                <w:szCs w:val="21"/>
                <w:u w:val="single"/>
              </w:rPr>
              <w:t>przewidzianych</w:t>
            </w:r>
            <w:r w:rsidRPr="00F72B04">
              <w:rPr>
                <w:i/>
                <w:color w:val="auto"/>
                <w:szCs w:val="21"/>
                <w:u w:val="single"/>
              </w:rPr>
              <w:t xml:space="preserve"> do wytwarzania</w:t>
            </w:r>
            <w:r w:rsidRPr="00F72B04">
              <w:rPr>
                <w:rFonts w:cs="Arial"/>
                <w:i/>
                <w:color w:val="auto"/>
                <w:szCs w:val="21"/>
                <w:u w:val="single"/>
              </w:rPr>
              <w:t>:</w:t>
            </w:r>
            <w:r w:rsidRPr="00F72B04">
              <w:rPr>
                <w:rFonts w:cs="Arial"/>
                <w:i/>
                <w:color w:val="auto"/>
                <w:szCs w:val="21"/>
                <w:u w:val="single"/>
              </w:rPr>
              <w:br/>
            </w:r>
          </w:p>
          <w:p w14:paraId="79B7CB27" w14:textId="0C25C002" w:rsidR="00543B13" w:rsidRPr="00F72B04" w:rsidRDefault="00543B13" w:rsidP="0073682D">
            <w:pPr>
              <w:pStyle w:val="Arial10i50"/>
              <w:spacing w:line="268" w:lineRule="atLeast"/>
              <w:ind w:left="360"/>
              <w:jc w:val="center"/>
              <w:rPr>
                <w:rFonts w:cs="Arial"/>
                <w:color w:val="auto"/>
                <w:szCs w:val="21"/>
              </w:rPr>
            </w:pPr>
            <w:r w:rsidRPr="00F72B04">
              <w:rPr>
                <w:rFonts w:cs="Arial"/>
                <w:color w:val="auto"/>
                <w:szCs w:val="21"/>
              </w:rPr>
              <w:t>„</w:t>
            </w:r>
            <w:r w:rsidRPr="006E39EC">
              <w:rPr>
                <w:rFonts w:cs="Arial"/>
                <w:b/>
                <w:color w:val="auto"/>
                <w:szCs w:val="21"/>
              </w:rPr>
              <w:t xml:space="preserve">Podstawowy skład chemiczny i właściwości odpadów niebezpiecznych, </w:t>
            </w:r>
            <w:r w:rsidR="0076275C" w:rsidRPr="006E39EC">
              <w:rPr>
                <w:rFonts w:cs="Arial"/>
                <w:b/>
                <w:color w:val="auto"/>
                <w:szCs w:val="21"/>
              </w:rPr>
              <w:t>przewidzianych</w:t>
            </w:r>
            <w:r w:rsidRPr="006E39EC">
              <w:rPr>
                <w:rFonts w:cs="Arial"/>
                <w:b/>
                <w:color w:val="auto"/>
                <w:szCs w:val="21"/>
              </w:rPr>
              <w:t xml:space="preserve"> do wytwarzania</w:t>
            </w:r>
          </w:p>
          <w:p w14:paraId="6B4FCB27" w14:textId="6F317BDE" w:rsidR="00543B13" w:rsidRPr="00F72B04" w:rsidRDefault="00543B13" w:rsidP="000323C1">
            <w:pPr>
              <w:pStyle w:val="Arial10i50"/>
              <w:spacing w:line="268" w:lineRule="atLeast"/>
              <w:ind w:left="360"/>
              <w:rPr>
                <w:rFonts w:cs="Arial"/>
                <w:color w:val="auto"/>
                <w:szCs w:val="21"/>
              </w:rPr>
            </w:pPr>
          </w:p>
          <w:tbl>
            <w:tblPr>
              <w:tblW w:w="9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187"/>
              <w:gridCol w:w="2128"/>
              <w:gridCol w:w="5618"/>
            </w:tblGrid>
            <w:tr w:rsidR="00543B13" w:rsidRPr="006E5B90" w14:paraId="7025FE21" w14:textId="77777777" w:rsidTr="005768FD">
              <w:trPr>
                <w:trHeight w:val="708"/>
                <w:tblHeader/>
              </w:trPr>
              <w:tc>
                <w:tcPr>
                  <w:tcW w:w="516" w:type="dxa"/>
                  <w:shd w:val="clear" w:color="auto" w:fill="auto"/>
                  <w:vAlign w:val="center"/>
                </w:tcPr>
                <w:p w14:paraId="4CC9C5E0"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eastAsia="Times New Roman" w:hAnsi="Arial" w:cs="Arial"/>
                      <w:b/>
                      <w:bCs/>
                      <w:sz w:val="18"/>
                      <w:szCs w:val="18"/>
                      <w:lang w:eastAsia="pl-PL"/>
                    </w:rPr>
                    <w:t>Lp.</w:t>
                  </w:r>
                </w:p>
              </w:tc>
              <w:tc>
                <w:tcPr>
                  <w:tcW w:w="1187" w:type="dxa"/>
                  <w:shd w:val="clear" w:color="auto" w:fill="auto"/>
                  <w:vAlign w:val="center"/>
                </w:tcPr>
                <w:p w14:paraId="73B9013B"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eastAsia="Times New Roman" w:hAnsi="Arial" w:cs="Arial"/>
                      <w:b/>
                      <w:bCs/>
                      <w:sz w:val="18"/>
                      <w:szCs w:val="18"/>
                      <w:lang w:eastAsia="pl-PL"/>
                    </w:rPr>
                    <w:t>Kod odpadu</w:t>
                  </w:r>
                </w:p>
              </w:tc>
              <w:tc>
                <w:tcPr>
                  <w:tcW w:w="2128" w:type="dxa"/>
                  <w:shd w:val="clear" w:color="auto" w:fill="auto"/>
                  <w:vAlign w:val="center"/>
                </w:tcPr>
                <w:p w14:paraId="1B7132FD"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eastAsia="Times New Roman" w:hAnsi="Arial" w:cs="Arial"/>
                      <w:b/>
                      <w:bCs/>
                      <w:sz w:val="18"/>
                      <w:szCs w:val="18"/>
                      <w:lang w:eastAsia="pl-PL"/>
                    </w:rPr>
                    <w:t>Rodzaj odpadu</w:t>
                  </w:r>
                </w:p>
              </w:tc>
              <w:tc>
                <w:tcPr>
                  <w:tcW w:w="5618" w:type="dxa"/>
                  <w:shd w:val="clear" w:color="auto" w:fill="auto"/>
                  <w:vAlign w:val="center"/>
                </w:tcPr>
                <w:p w14:paraId="60BDE5CE"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eastAsia="Times New Roman" w:hAnsi="Arial" w:cs="Arial"/>
                      <w:b/>
                      <w:bCs/>
                      <w:sz w:val="18"/>
                      <w:szCs w:val="18"/>
                      <w:lang w:eastAsia="pl-PL"/>
                    </w:rPr>
                    <w:t>Podstawowy skład chemiczny odpadów i ich właściwości</w:t>
                  </w:r>
                </w:p>
              </w:tc>
            </w:tr>
            <w:tr w:rsidR="00543B13" w:rsidRPr="006E5B90" w14:paraId="3347AAEF" w14:textId="77777777" w:rsidTr="005768FD">
              <w:trPr>
                <w:trHeight w:val="402"/>
              </w:trPr>
              <w:tc>
                <w:tcPr>
                  <w:tcW w:w="9449" w:type="dxa"/>
                  <w:gridSpan w:val="4"/>
                  <w:shd w:val="clear" w:color="auto" w:fill="auto"/>
                  <w:vAlign w:val="center"/>
                </w:tcPr>
                <w:p w14:paraId="7C932036"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eastAsia="Times New Roman" w:hAnsi="Arial" w:cs="Arial"/>
                      <w:b/>
                      <w:bCs/>
                      <w:sz w:val="18"/>
                      <w:szCs w:val="18"/>
                      <w:lang w:eastAsia="pl-PL"/>
                    </w:rPr>
                    <w:t>Instalacja do termicznego przetwarzania odpadów IPPC (A1)</w:t>
                  </w:r>
                </w:p>
              </w:tc>
            </w:tr>
            <w:tr w:rsidR="00543B13" w:rsidRPr="006E5B90" w14:paraId="622C4114" w14:textId="77777777" w:rsidTr="005768FD">
              <w:trPr>
                <w:trHeight w:val="272"/>
              </w:trPr>
              <w:tc>
                <w:tcPr>
                  <w:tcW w:w="516" w:type="dxa"/>
                  <w:shd w:val="clear" w:color="auto" w:fill="auto"/>
                  <w:vAlign w:val="center"/>
                </w:tcPr>
                <w:p w14:paraId="5F755B47" w14:textId="03D285E9"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eastAsia="Times New Roman" w:hAnsi="Arial" w:cs="Arial"/>
                      <w:sz w:val="18"/>
                      <w:szCs w:val="18"/>
                      <w:lang w:eastAsia="pl-PL"/>
                    </w:rPr>
                    <w:t>1</w:t>
                  </w:r>
                </w:p>
              </w:tc>
              <w:tc>
                <w:tcPr>
                  <w:tcW w:w="1187" w:type="dxa"/>
                  <w:shd w:val="clear" w:color="auto" w:fill="auto"/>
                  <w:vAlign w:val="center"/>
                </w:tcPr>
                <w:p w14:paraId="343BA56F"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eastAsia="Times New Roman" w:hAnsi="Arial" w:cs="Arial"/>
                      <w:b/>
                      <w:bCs/>
                      <w:sz w:val="18"/>
                      <w:szCs w:val="18"/>
                      <w:lang w:eastAsia="pl-PL"/>
                    </w:rPr>
                    <w:t>15 01 10*</w:t>
                  </w:r>
                </w:p>
              </w:tc>
              <w:tc>
                <w:tcPr>
                  <w:tcW w:w="2128" w:type="dxa"/>
                  <w:shd w:val="clear" w:color="auto" w:fill="auto"/>
                  <w:vAlign w:val="center"/>
                </w:tcPr>
                <w:p w14:paraId="6F4669B7" w14:textId="77777777"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Opakowania zawierające pozostałości substancji niebezpiecznych</w:t>
                  </w:r>
                </w:p>
                <w:p w14:paraId="7B527BE0" w14:textId="77777777"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lub nimi zanieczyszczone</w:t>
                  </w:r>
                </w:p>
              </w:tc>
              <w:tc>
                <w:tcPr>
                  <w:tcW w:w="5618" w:type="dxa"/>
                  <w:shd w:val="clear" w:color="auto" w:fill="auto"/>
                  <w:vAlign w:val="center"/>
                </w:tcPr>
                <w:p w14:paraId="26673DE2" w14:textId="27C5FA6A" w:rsidR="00543B13" w:rsidRPr="006E5B90" w:rsidRDefault="00543B13" w:rsidP="00310889">
                  <w:pPr>
                    <w:framePr w:hSpace="141" w:wrap="around" w:vAnchor="text" w:hAnchor="margin" w:x="108" w:y="-3002"/>
                    <w:spacing w:after="0" w:line="276" w:lineRule="auto"/>
                    <w:suppressOverlap/>
                    <w:rPr>
                      <w:rFonts w:ascii="Arial" w:eastAsia="SimSun" w:hAnsi="Arial" w:cs="Arial"/>
                      <w:kern w:val="1"/>
                      <w:sz w:val="18"/>
                      <w:szCs w:val="18"/>
                      <w:lang w:eastAsia="zh-CN" w:bidi="hi-IN"/>
                    </w:rPr>
                  </w:pPr>
                  <w:r w:rsidRPr="006E5B90">
                    <w:rPr>
                      <w:rFonts w:ascii="Arial" w:eastAsia="Times New Roman" w:hAnsi="Arial" w:cs="Arial"/>
                      <w:sz w:val="18"/>
                      <w:szCs w:val="18"/>
                      <w:lang w:eastAsia="pl-PL"/>
                    </w:rPr>
                    <w:t xml:space="preserve">Skład: </w:t>
                  </w:r>
                  <w:r w:rsidRPr="006E5B90">
                    <w:rPr>
                      <w:rFonts w:ascii="Arial" w:eastAsia="SimSun" w:hAnsi="Arial" w:cs="Arial"/>
                      <w:kern w:val="1"/>
                      <w:sz w:val="18"/>
                      <w:szCs w:val="18"/>
                      <w:lang w:eastAsia="zh-CN" w:bidi="hi-IN"/>
                    </w:rPr>
                    <w:t xml:space="preserve">polietylen PE, polipropylen PP oraz </w:t>
                  </w:r>
                  <w:proofErr w:type="spellStart"/>
                  <w:r w:rsidRPr="006E5B90">
                    <w:rPr>
                      <w:rFonts w:ascii="Arial" w:eastAsia="SimSun" w:hAnsi="Arial" w:cs="Arial"/>
                      <w:kern w:val="1"/>
                      <w:sz w:val="18"/>
                      <w:szCs w:val="18"/>
                      <w:lang w:eastAsia="zh-CN" w:bidi="hi-IN"/>
                    </w:rPr>
                    <w:t>politereftalen</w:t>
                  </w:r>
                  <w:proofErr w:type="spellEnd"/>
                  <w:r w:rsidRPr="006E5B90">
                    <w:rPr>
                      <w:rFonts w:ascii="Arial" w:eastAsia="SimSun" w:hAnsi="Arial" w:cs="Arial"/>
                      <w:kern w:val="1"/>
                      <w:sz w:val="18"/>
                      <w:szCs w:val="18"/>
                      <w:lang w:eastAsia="zh-CN" w:bidi="hi-IN"/>
                    </w:rPr>
                    <w:t xml:space="preserve"> PET, </w:t>
                  </w:r>
                  <w:r w:rsidRPr="006E5B90">
                    <w:rPr>
                      <w:rFonts w:ascii="Arial" w:eastAsia="SimSun" w:hAnsi="Arial" w:cs="Arial"/>
                      <w:kern w:val="1"/>
                      <w:sz w:val="18"/>
                      <w:szCs w:val="18"/>
                      <w:lang w:eastAsia="zh-CN" w:bidi="hi-IN"/>
                    </w:rPr>
                    <w:br/>
                    <w:t>a także z innych tworzyw sztucznych, stal (stop żelaza).</w:t>
                  </w:r>
                </w:p>
                <w:p w14:paraId="481B80E2" w14:textId="3117D938" w:rsidR="00543B13" w:rsidRPr="006E39EC" w:rsidRDefault="00543B13" w:rsidP="00310889">
                  <w:pPr>
                    <w:framePr w:hSpace="141" w:wrap="around" w:vAnchor="text" w:hAnchor="margin" w:x="108" w:y="-3002"/>
                    <w:spacing w:after="0" w:line="276" w:lineRule="auto"/>
                    <w:suppressOverlap/>
                    <w:rPr>
                      <w:rFonts w:ascii="Arial" w:eastAsia="Times New Roman" w:hAnsi="Arial" w:cs="Arial"/>
                      <w:kern w:val="1"/>
                      <w:sz w:val="18"/>
                      <w:szCs w:val="18"/>
                      <w:lang w:eastAsia="zh-CN" w:bidi="hi-IN"/>
                    </w:rPr>
                  </w:pPr>
                  <w:r w:rsidRPr="006E5B90">
                    <w:rPr>
                      <w:rFonts w:ascii="Arial" w:eastAsia="Times New Roman" w:hAnsi="Arial" w:cs="Arial"/>
                      <w:kern w:val="1"/>
                      <w:sz w:val="18"/>
                      <w:szCs w:val="18"/>
                      <w:lang w:eastAsia="zh-CN" w:bidi="hi-IN"/>
                    </w:rPr>
                    <w:br/>
                    <w:t>Właściwości:</w:t>
                  </w:r>
                  <w:r w:rsidR="006E39EC">
                    <w:rPr>
                      <w:rFonts w:ascii="Arial" w:eastAsia="Times New Roman" w:hAnsi="Arial" w:cs="Arial"/>
                      <w:kern w:val="1"/>
                      <w:sz w:val="18"/>
                      <w:szCs w:val="18"/>
                      <w:lang w:eastAsia="zh-CN" w:bidi="hi-IN"/>
                    </w:rPr>
                    <w:t xml:space="preserve"> </w:t>
                  </w:r>
                  <w:r w:rsidRPr="006E5B90">
                    <w:rPr>
                      <w:rFonts w:ascii="Arial" w:eastAsia="Times New Roman" w:hAnsi="Arial" w:cs="Arial"/>
                      <w:sz w:val="18"/>
                      <w:szCs w:val="18"/>
                      <w:lang w:eastAsia="pl-PL"/>
                    </w:rPr>
                    <w:t xml:space="preserve">HP 14 </w:t>
                  </w:r>
                  <w:proofErr w:type="spellStart"/>
                  <w:r w:rsidRPr="006E5B90">
                    <w:rPr>
                      <w:rFonts w:ascii="Arial" w:eastAsia="Times New Roman" w:hAnsi="Arial" w:cs="Arial"/>
                      <w:sz w:val="18"/>
                      <w:szCs w:val="18"/>
                      <w:lang w:eastAsia="pl-PL"/>
                    </w:rPr>
                    <w:t>Ekotoksyczne</w:t>
                  </w:r>
                  <w:proofErr w:type="spellEnd"/>
                  <w:r w:rsidRPr="006E5B90">
                    <w:rPr>
                      <w:rFonts w:ascii="Arial" w:eastAsia="Times New Roman" w:hAnsi="Arial" w:cs="Arial"/>
                      <w:sz w:val="18"/>
                      <w:szCs w:val="18"/>
                      <w:lang w:eastAsia="pl-PL"/>
                    </w:rPr>
                    <w:t>.</w:t>
                  </w:r>
                </w:p>
              </w:tc>
            </w:tr>
            <w:tr w:rsidR="00543B13" w:rsidRPr="006E5B90" w14:paraId="63CC8BDE" w14:textId="77777777" w:rsidTr="005768FD">
              <w:trPr>
                <w:trHeight w:val="272"/>
              </w:trPr>
              <w:tc>
                <w:tcPr>
                  <w:tcW w:w="516" w:type="dxa"/>
                  <w:shd w:val="clear" w:color="auto" w:fill="auto"/>
                  <w:vAlign w:val="center"/>
                </w:tcPr>
                <w:p w14:paraId="56C99A72" w14:textId="3E67E6F4"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eastAsia="Times New Roman" w:hAnsi="Arial" w:cs="Arial"/>
                      <w:sz w:val="18"/>
                      <w:szCs w:val="18"/>
                      <w:lang w:eastAsia="pl-PL"/>
                    </w:rPr>
                    <w:t>2</w:t>
                  </w:r>
                </w:p>
              </w:tc>
              <w:tc>
                <w:tcPr>
                  <w:tcW w:w="1187" w:type="dxa"/>
                  <w:shd w:val="clear" w:color="auto" w:fill="auto"/>
                  <w:vAlign w:val="center"/>
                </w:tcPr>
                <w:p w14:paraId="0F36DCC3"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16 11 05*</w:t>
                  </w:r>
                </w:p>
              </w:tc>
              <w:tc>
                <w:tcPr>
                  <w:tcW w:w="2128" w:type="dxa"/>
                  <w:shd w:val="clear" w:color="auto" w:fill="auto"/>
                  <w:vAlign w:val="center"/>
                </w:tcPr>
                <w:p w14:paraId="46BFD40B" w14:textId="77777777"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color w:val="000000"/>
                      <w:sz w:val="18"/>
                      <w:szCs w:val="18"/>
                    </w:rPr>
                    <w:t xml:space="preserve">Okładziny piecowe i materiały ogniotrwałe z procesów niemetalurgicznych zawierające substancje niebezpieczne </w:t>
                  </w:r>
                </w:p>
              </w:tc>
              <w:tc>
                <w:tcPr>
                  <w:tcW w:w="5618" w:type="dxa"/>
                  <w:shd w:val="clear" w:color="auto" w:fill="auto"/>
                  <w:vAlign w:val="center"/>
                </w:tcPr>
                <w:p w14:paraId="48369478" w14:textId="77777777" w:rsidR="00543B13" w:rsidRPr="006E5B90" w:rsidRDefault="00543B13" w:rsidP="00310889">
                  <w:pPr>
                    <w:framePr w:hSpace="141" w:wrap="around" w:vAnchor="text" w:hAnchor="margin" w:x="108" w:y="-3002"/>
                    <w:spacing w:after="0" w:line="276" w:lineRule="auto"/>
                    <w:suppressOverlap/>
                    <w:rPr>
                      <w:rFonts w:ascii="Arial" w:hAnsi="Arial" w:cs="Arial"/>
                      <w:sz w:val="18"/>
                      <w:szCs w:val="18"/>
                    </w:rPr>
                  </w:pPr>
                  <w:r w:rsidRPr="006E5B90">
                    <w:rPr>
                      <w:rFonts w:ascii="Arial" w:hAnsi="Arial" w:cs="Arial"/>
                      <w:sz w:val="18"/>
                      <w:szCs w:val="18"/>
                    </w:rPr>
                    <w:t>Skład chemiczny: Al</w:t>
                  </w:r>
                  <w:r w:rsidRPr="006E5B90">
                    <w:rPr>
                      <w:rFonts w:ascii="Arial" w:hAnsi="Arial" w:cs="Arial"/>
                      <w:sz w:val="18"/>
                      <w:szCs w:val="18"/>
                      <w:vertAlign w:val="subscript"/>
                    </w:rPr>
                    <w:t>2</w:t>
                  </w:r>
                  <w:r w:rsidRPr="006E5B90">
                    <w:rPr>
                      <w:rFonts w:ascii="Arial" w:hAnsi="Arial" w:cs="Arial"/>
                      <w:sz w:val="18"/>
                      <w:szCs w:val="18"/>
                    </w:rPr>
                    <w:t>O</w:t>
                  </w:r>
                  <w:r w:rsidRPr="006E5B90">
                    <w:rPr>
                      <w:rFonts w:ascii="Arial" w:hAnsi="Arial" w:cs="Arial"/>
                      <w:sz w:val="18"/>
                      <w:szCs w:val="18"/>
                      <w:vertAlign w:val="subscript"/>
                    </w:rPr>
                    <w:t>3</w:t>
                  </w:r>
                  <w:r w:rsidRPr="006E5B90">
                    <w:rPr>
                      <w:rFonts w:ascii="Arial" w:hAnsi="Arial" w:cs="Arial"/>
                      <w:sz w:val="18"/>
                      <w:szCs w:val="18"/>
                    </w:rPr>
                    <w:t>, SiO</w:t>
                  </w:r>
                  <w:r w:rsidRPr="006E5B90">
                    <w:rPr>
                      <w:rFonts w:ascii="Arial" w:hAnsi="Arial" w:cs="Arial"/>
                      <w:sz w:val="18"/>
                      <w:szCs w:val="18"/>
                      <w:vertAlign w:val="subscript"/>
                    </w:rPr>
                    <w:t xml:space="preserve">2 </w:t>
                  </w:r>
                  <w:r w:rsidRPr="006E5B90">
                    <w:rPr>
                      <w:rFonts w:ascii="Arial" w:hAnsi="Arial" w:cs="Arial"/>
                      <w:sz w:val="18"/>
                      <w:szCs w:val="18"/>
                    </w:rPr>
                    <w:t>z dodatkiem tlenków żelaza, tytanu oraz fosforu, z zanieczyszczeniami spieków żużli paleniskowych.</w:t>
                  </w:r>
                </w:p>
                <w:p w14:paraId="73B0E19F" w14:textId="526F0635" w:rsidR="00543B13" w:rsidRPr="006E39EC" w:rsidRDefault="006511C5" w:rsidP="00310889">
                  <w:pPr>
                    <w:framePr w:hSpace="141" w:wrap="around" w:vAnchor="text" w:hAnchor="margin" w:x="108" w:y="-3002"/>
                    <w:spacing w:after="0" w:line="276" w:lineRule="auto"/>
                    <w:suppressOverlap/>
                    <w:rPr>
                      <w:rFonts w:ascii="Arial" w:eastAsia="Times New Roman" w:hAnsi="Arial" w:cs="Arial"/>
                      <w:kern w:val="1"/>
                      <w:sz w:val="18"/>
                      <w:szCs w:val="18"/>
                      <w:lang w:eastAsia="zh-CN" w:bidi="hi-IN"/>
                    </w:rPr>
                  </w:pPr>
                  <w:r w:rsidRPr="006E5B90">
                    <w:rPr>
                      <w:rFonts w:ascii="Arial" w:eastAsia="Times New Roman" w:hAnsi="Arial" w:cs="Arial"/>
                      <w:kern w:val="1"/>
                      <w:sz w:val="18"/>
                      <w:szCs w:val="18"/>
                      <w:lang w:eastAsia="zh-CN" w:bidi="hi-IN"/>
                    </w:rPr>
                    <w:br/>
                  </w:r>
                  <w:r w:rsidR="00543B13" w:rsidRPr="006E5B90">
                    <w:rPr>
                      <w:rFonts w:ascii="Arial" w:eastAsia="Times New Roman" w:hAnsi="Arial" w:cs="Arial"/>
                      <w:kern w:val="1"/>
                      <w:sz w:val="18"/>
                      <w:szCs w:val="18"/>
                      <w:lang w:eastAsia="zh-CN" w:bidi="hi-IN"/>
                    </w:rPr>
                    <w:t>Właściwości:</w:t>
                  </w:r>
                  <w:r w:rsidR="006E39EC">
                    <w:rPr>
                      <w:rFonts w:ascii="Arial" w:eastAsia="Times New Roman" w:hAnsi="Arial" w:cs="Arial"/>
                      <w:kern w:val="1"/>
                      <w:sz w:val="18"/>
                      <w:szCs w:val="18"/>
                      <w:lang w:eastAsia="zh-CN" w:bidi="hi-IN"/>
                    </w:rPr>
                    <w:t xml:space="preserve"> </w:t>
                  </w:r>
                  <w:r w:rsidR="00543B13" w:rsidRPr="006E5B90">
                    <w:rPr>
                      <w:rFonts w:ascii="Arial" w:eastAsia="Times New Roman" w:hAnsi="Arial" w:cs="Arial"/>
                      <w:sz w:val="18"/>
                      <w:szCs w:val="18"/>
                      <w:lang w:eastAsia="pl-PL"/>
                    </w:rPr>
                    <w:t xml:space="preserve">HP 14 </w:t>
                  </w:r>
                  <w:proofErr w:type="spellStart"/>
                  <w:r w:rsidR="00543B13" w:rsidRPr="006E5B90">
                    <w:rPr>
                      <w:rFonts w:ascii="Arial" w:eastAsia="Times New Roman" w:hAnsi="Arial" w:cs="Arial"/>
                      <w:sz w:val="18"/>
                      <w:szCs w:val="18"/>
                      <w:lang w:eastAsia="pl-PL"/>
                    </w:rPr>
                    <w:t>Ekotoksyczne</w:t>
                  </w:r>
                  <w:proofErr w:type="spellEnd"/>
                  <w:r w:rsidR="00543B13" w:rsidRPr="006E5B90">
                    <w:rPr>
                      <w:rFonts w:ascii="Arial" w:eastAsia="Times New Roman" w:hAnsi="Arial" w:cs="Arial"/>
                      <w:sz w:val="18"/>
                      <w:szCs w:val="18"/>
                      <w:lang w:eastAsia="pl-PL"/>
                    </w:rPr>
                    <w:t>.</w:t>
                  </w:r>
                </w:p>
              </w:tc>
            </w:tr>
            <w:tr w:rsidR="00543B13" w:rsidRPr="006E5B90" w14:paraId="3FE1FBEC" w14:textId="77777777" w:rsidTr="005768FD">
              <w:trPr>
                <w:trHeight w:val="272"/>
              </w:trPr>
              <w:tc>
                <w:tcPr>
                  <w:tcW w:w="516" w:type="dxa"/>
                  <w:shd w:val="clear" w:color="auto" w:fill="auto"/>
                  <w:vAlign w:val="center"/>
                </w:tcPr>
                <w:p w14:paraId="391EAE46" w14:textId="3313F808"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eastAsia="Times New Roman" w:hAnsi="Arial" w:cs="Arial"/>
                      <w:sz w:val="18"/>
                      <w:szCs w:val="18"/>
                      <w:lang w:eastAsia="pl-PL"/>
                    </w:rPr>
                    <w:t>3</w:t>
                  </w:r>
                </w:p>
              </w:tc>
              <w:tc>
                <w:tcPr>
                  <w:tcW w:w="1187" w:type="dxa"/>
                  <w:shd w:val="clear" w:color="auto" w:fill="auto"/>
                  <w:vAlign w:val="center"/>
                </w:tcPr>
                <w:p w14:paraId="6910791C"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19 01 07*</w:t>
                  </w:r>
                </w:p>
              </w:tc>
              <w:tc>
                <w:tcPr>
                  <w:tcW w:w="2128" w:type="dxa"/>
                  <w:shd w:val="clear" w:color="auto" w:fill="auto"/>
                  <w:vAlign w:val="center"/>
                </w:tcPr>
                <w:p w14:paraId="38032487" w14:textId="77777777"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 xml:space="preserve">Odpady stałe z oczyszczania gazów odlotowych </w:t>
                  </w:r>
                </w:p>
              </w:tc>
              <w:tc>
                <w:tcPr>
                  <w:tcW w:w="5618" w:type="dxa"/>
                  <w:shd w:val="clear" w:color="auto" w:fill="auto"/>
                  <w:vAlign w:val="center"/>
                </w:tcPr>
                <w:p w14:paraId="6B9D2475" w14:textId="77777777"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chemiczny: kształtki uformowane ze spieku mieszaniny tlenków: TiO</w:t>
                  </w:r>
                  <w:r w:rsidRPr="006E5B90">
                    <w:rPr>
                      <w:rFonts w:ascii="Arial" w:eastAsia="Times New Roman" w:hAnsi="Arial" w:cs="Arial"/>
                      <w:sz w:val="18"/>
                      <w:szCs w:val="18"/>
                      <w:vertAlign w:val="subscript"/>
                      <w:lang w:eastAsia="pl-PL"/>
                    </w:rPr>
                    <w:t>2</w:t>
                  </w:r>
                  <w:r w:rsidRPr="006E5B90">
                    <w:rPr>
                      <w:rFonts w:ascii="Arial" w:eastAsia="Times New Roman" w:hAnsi="Arial" w:cs="Arial"/>
                      <w:sz w:val="18"/>
                      <w:szCs w:val="18"/>
                      <w:lang w:eastAsia="pl-PL"/>
                    </w:rPr>
                    <w:t xml:space="preserve"> (&gt;70%), WO</w:t>
                  </w:r>
                  <w:r w:rsidRPr="006E5B90">
                    <w:rPr>
                      <w:rFonts w:ascii="Arial" w:eastAsia="Times New Roman" w:hAnsi="Arial" w:cs="Arial"/>
                      <w:sz w:val="18"/>
                      <w:szCs w:val="18"/>
                      <w:vertAlign w:val="subscript"/>
                      <w:lang w:eastAsia="pl-PL"/>
                    </w:rPr>
                    <w:t>3</w:t>
                  </w:r>
                  <w:r w:rsidRPr="006E5B90">
                    <w:rPr>
                      <w:rFonts w:ascii="Arial" w:eastAsia="Times New Roman" w:hAnsi="Arial" w:cs="Arial"/>
                      <w:sz w:val="18"/>
                      <w:szCs w:val="18"/>
                      <w:lang w:eastAsia="pl-PL"/>
                    </w:rPr>
                    <w:t>, Al</w:t>
                  </w:r>
                  <w:r w:rsidRPr="006E5B90">
                    <w:rPr>
                      <w:rFonts w:ascii="Arial" w:eastAsia="Times New Roman" w:hAnsi="Arial" w:cs="Arial"/>
                      <w:sz w:val="18"/>
                      <w:szCs w:val="18"/>
                      <w:vertAlign w:val="subscript"/>
                      <w:lang w:eastAsia="pl-PL"/>
                    </w:rPr>
                    <w:t>2</w:t>
                  </w:r>
                  <w:r w:rsidRPr="006E5B90">
                    <w:rPr>
                      <w:rFonts w:ascii="Arial" w:eastAsia="Times New Roman" w:hAnsi="Arial" w:cs="Arial"/>
                      <w:sz w:val="18"/>
                      <w:szCs w:val="18"/>
                      <w:lang w:eastAsia="pl-PL"/>
                    </w:rPr>
                    <w:t>O</w:t>
                  </w:r>
                  <w:r w:rsidRPr="006E5B90">
                    <w:rPr>
                      <w:rFonts w:ascii="Arial" w:eastAsia="Times New Roman" w:hAnsi="Arial" w:cs="Arial"/>
                      <w:sz w:val="18"/>
                      <w:szCs w:val="18"/>
                      <w:vertAlign w:val="subscript"/>
                      <w:lang w:eastAsia="pl-PL"/>
                    </w:rPr>
                    <w:t>3</w:t>
                  </w:r>
                  <w:r w:rsidRPr="006E5B90">
                    <w:rPr>
                      <w:rFonts w:ascii="Arial" w:eastAsia="Times New Roman" w:hAnsi="Arial" w:cs="Arial"/>
                      <w:sz w:val="18"/>
                      <w:szCs w:val="18"/>
                      <w:lang w:eastAsia="pl-PL"/>
                    </w:rPr>
                    <w:t>, V</w:t>
                  </w:r>
                  <w:r w:rsidRPr="006E5B90">
                    <w:rPr>
                      <w:rFonts w:ascii="Arial" w:eastAsia="Times New Roman" w:hAnsi="Arial" w:cs="Arial"/>
                      <w:sz w:val="18"/>
                      <w:szCs w:val="18"/>
                      <w:vertAlign w:val="subscript"/>
                      <w:lang w:eastAsia="pl-PL"/>
                    </w:rPr>
                    <w:t>2</w:t>
                  </w:r>
                  <w:r w:rsidRPr="006E5B90">
                    <w:rPr>
                      <w:rFonts w:ascii="Arial" w:eastAsia="Times New Roman" w:hAnsi="Arial" w:cs="Arial"/>
                      <w:sz w:val="18"/>
                      <w:szCs w:val="18"/>
                      <w:lang w:eastAsia="pl-PL"/>
                    </w:rPr>
                    <w:t>O</w:t>
                  </w:r>
                  <w:r w:rsidRPr="006E5B90">
                    <w:rPr>
                      <w:rFonts w:ascii="Arial" w:eastAsia="Times New Roman" w:hAnsi="Arial" w:cs="Arial"/>
                      <w:sz w:val="18"/>
                      <w:szCs w:val="18"/>
                      <w:vertAlign w:val="subscript"/>
                      <w:lang w:eastAsia="pl-PL"/>
                    </w:rPr>
                    <w:t>5</w:t>
                  </w:r>
                </w:p>
                <w:p w14:paraId="5BCC18D8" w14:textId="54FE184B" w:rsidR="00543B13" w:rsidRPr="006E39EC" w:rsidRDefault="006511C5" w:rsidP="00310889">
                  <w:pPr>
                    <w:framePr w:hSpace="141" w:wrap="around" w:vAnchor="text" w:hAnchor="margin" w:x="108" w:y="-3002"/>
                    <w:spacing w:after="0" w:line="276" w:lineRule="auto"/>
                    <w:suppressOverlap/>
                    <w:rPr>
                      <w:rFonts w:ascii="Arial" w:eastAsia="Times New Roman" w:hAnsi="Arial" w:cs="Arial"/>
                      <w:kern w:val="1"/>
                      <w:sz w:val="18"/>
                      <w:szCs w:val="18"/>
                      <w:lang w:eastAsia="zh-CN" w:bidi="hi-IN"/>
                    </w:rPr>
                  </w:pPr>
                  <w:r w:rsidRPr="006E5B90">
                    <w:rPr>
                      <w:rFonts w:ascii="Arial" w:eastAsia="Times New Roman" w:hAnsi="Arial" w:cs="Arial"/>
                      <w:kern w:val="1"/>
                      <w:sz w:val="18"/>
                      <w:szCs w:val="18"/>
                      <w:lang w:eastAsia="zh-CN" w:bidi="hi-IN"/>
                    </w:rPr>
                    <w:br/>
                  </w:r>
                  <w:r w:rsidR="00543B13" w:rsidRPr="006E5B90">
                    <w:rPr>
                      <w:rFonts w:ascii="Arial" w:eastAsia="Times New Roman" w:hAnsi="Arial" w:cs="Arial"/>
                      <w:kern w:val="1"/>
                      <w:sz w:val="18"/>
                      <w:szCs w:val="18"/>
                      <w:lang w:eastAsia="zh-CN" w:bidi="hi-IN"/>
                    </w:rPr>
                    <w:t>Właściwości:</w:t>
                  </w:r>
                  <w:r w:rsidR="006E39EC">
                    <w:rPr>
                      <w:rFonts w:ascii="Arial" w:eastAsia="Times New Roman" w:hAnsi="Arial" w:cs="Arial"/>
                      <w:kern w:val="1"/>
                      <w:sz w:val="18"/>
                      <w:szCs w:val="18"/>
                      <w:lang w:eastAsia="zh-CN" w:bidi="hi-IN"/>
                    </w:rPr>
                    <w:t xml:space="preserve"> </w:t>
                  </w:r>
                  <w:r w:rsidR="00543B13" w:rsidRPr="006E5B90">
                    <w:rPr>
                      <w:rFonts w:ascii="Arial" w:eastAsia="Times New Roman" w:hAnsi="Arial" w:cs="Arial"/>
                      <w:sz w:val="18"/>
                      <w:szCs w:val="18"/>
                      <w:lang w:eastAsia="pl-PL"/>
                    </w:rPr>
                    <w:t>HP 5 Działanie toksyczne na narządy docelowe (STOT) lub zagrożenie spowodowane aspiracją, HP 11 Mutagenne.</w:t>
                  </w:r>
                  <w:r w:rsidRPr="006E5B90">
                    <w:rPr>
                      <w:rFonts w:ascii="Arial" w:eastAsia="Times New Roman" w:hAnsi="Arial" w:cs="Arial"/>
                      <w:sz w:val="18"/>
                      <w:szCs w:val="18"/>
                      <w:lang w:eastAsia="pl-PL"/>
                    </w:rPr>
                    <w:br/>
                  </w:r>
                </w:p>
              </w:tc>
            </w:tr>
            <w:tr w:rsidR="00543B13" w:rsidRPr="006E5B90" w14:paraId="119EF7F8" w14:textId="77777777" w:rsidTr="005768FD">
              <w:trPr>
                <w:trHeight w:val="272"/>
              </w:trPr>
              <w:tc>
                <w:tcPr>
                  <w:tcW w:w="516" w:type="dxa"/>
                  <w:shd w:val="clear" w:color="auto" w:fill="auto"/>
                  <w:vAlign w:val="center"/>
                </w:tcPr>
                <w:p w14:paraId="5B8A6453" w14:textId="201F1922"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eastAsia="Times New Roman" w:hAnsi="Arial" w:cs="Arial"/>
                      <w:sz w:val="18"/>
                      <w:szCs w:val="18"/>
                      <w:lang w:eastAsia="pl-PL"/>
                    </w:rPr>
                    <w:t>4</w:t>
                  </w:r>
                </w:p>
              </w:tc>
              <w:tc>
                <w:tcPr>
                  <w:tcW w:w="1187" w:type="dxa"/>
                  <w:shd w:val="clear" w:color="auto" w:fill="auto"/>
                  <w:vAlign w:val="center"/>
                </w:tcPr>
                <w:p w14:paraId="6737AAF4"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19 01 10*</w:t>
                  </w:r>
                </w:p>
              </w:tc>
              <w:tc>
                <w:tcPr>
                  <w:tcW w:w="2128" w:type="dxa"/>
                  <w:shd w:val="clear" w:color="auto" w:fill="auto"/>
                  <w:vAlign w:val="center"/>
                </w:tcPr>
                <w:p w14:paraId="5DA63492" w14:textId="77777777"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 xml:space="preserve">Zużyty węgiel aktywny z oczyszczania gazów odlotowych </w:t>
                  </w:r>
                </w:p>
              </w:tc>
              <w:tc>
                <w:tcPr>
                  <w:tcW w:w="5618" w:type="dxa"/>
                  <w:shd w:val="clear" w:color="auto" w:fill="auto"/>
                  <w:vAlign w:val="center"/>
                </w:tcPr>
                <w:p w14:paraId="4C3BAE63" w14:textId="4DFAD448" w:rsidR="00543B13" w:rsidRPr="006E5B90" w:rsidRDefault="00543B13" w:rsidP="00310889">
                  <w:pPr>
                    <w:framePr w:hSpace="141" w:wrap="around" w:vAnchor="text" w:hAnchor="margin" w:x="108" w:y="-3002"/>
                    <w:spacing w:after="0"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Skład: </w:t>
                  </w:r>
                  <w:r w:rsidRPr="006E5B90">
                    <w:rPr>
                      <w:rFonts w:ascii="Arial" w:hAnsi="Arial" w:cs="Arial"/>
                      <w:sz w:val="18"/>
                      <w:szCs w:val="18"/>
                    </w:rPr>
                    <w:t xml:space="preserve">węgiel pierwiastkowy w formie bezpostaciowej, częściowo </w:t>
                  </w:r>
                  <w:r w:rsidR="006511C5" w:rsidRPr="006E5B90">
                    <w:rPr>
                      <w:rFonts w:ascii="Arial" w:hAnsi="Arial" w:cs="Arial"/>
                      <w:sz w:val="18"/>
                      <w:szCs w:val="18"/>
                    </w:rPr>
                    <w:br/>
                  </w:r>
                  <w:r w:rsidRPr="006E5B90">
                    <w:rPr>
                      <w:rFonts w:ascii="Arial" w:hAnsi="Arial" w:cs="Arial"/>
                      <w:sz w:val="18"/>
                      <w:szCs w:val="18"/>
                    </w:rPr>
                    <w:t>w postaci drobnokrystalicznego grafitu zanieczyszczony zaadsorbowanymi substancjami i pierwiastkami – głównie sole metali.</w:t>
                  </w:r>
                </w:p>
                <w:p w14:paraId="4EBF07E7" w14:textId="23A20A89" w:rsidR="00543B13" w:rsidRPr="006E39EC" w:rsidRDefault="006511C5" w:rsidP="00310889">
                  <w:pPr>
                    <w:framePr w:hSpace="141" w:wrap="around" w:vAnchor="text" w:hAnchor="margin" w:x="108" w:y="-3002"/>
                    <w:spacing w:after="0" w:line="276" w:lineRule="auto"/>
                    <w:suppressOverlap/>
                    <w:rPr>
                      <w:rFonts w:ascii="Arial" w:eastAsia="Times New Roman" w:hAnsi="Arial" w:cs="Arial"/>
                      <w:kern w:val="1"/>
                      <w:sz w:val="18"/>
                      <w:szCs w:val="18"/>
                      <w:lang w:eastAsia="zh-CN" w:bidi="hi-IN"/>
                    </w:rPr>
                  </w:pPr>
                  <w:r w:rsidRPr="006E5B90">
                    <w:rPr>
                      <w:rFonts w:ascii="Arial" w:eastAsia="Times New Roman" w:hAnsi="Arial" w:cs="Arial"/>
                      <w:kern w:val="1"/>
                      <w:sz w:val="18"/>
                      <w:szCs w:val="18"/>
                      <w:lang w:eastAsia="zh-CN" w:bidi="hi-IN"/>
                    </w:rPr>
                    <w:br/>
                  </w:r>
                  <w:r w:rsidR="00543B13" w:rsidRPr="006E5B90">
                    <w:rPr>
                      <w:rFonts w:ascii="Arial" w:eastAsia="Times New Roman" w:hAnsi="Arial" w:cs="Arial"/>
                      <w:kern w:val="1"/>
                      <w:sz w:val="18"/>
                      <w:szCs w:val="18"/>
                      <w:lang w:eastAsia="zh-CN" w:bidi="hi-IN"/>
                    </w:rPr>
                    <w:t>Właściwości:</w:t>
                  </w:r>
                  <w:r w:rsidR="006E39EC">
                    <w:rPr>
                      <w:rFonts w:ascii="Arial" w:eastAsia="Times New Roman" w:hAnsi="Arial" w:cs="Arial"/>
                      <w:kern w:val="1"/>
                      <w:sz w:val="18"/>
                      <w:szCs w:val="18"/>
                      <w:lang w:eastAsia="zh-CN" w:bidi="hi-IN"/>
                    </w:rPr>
                    <w:t xml:space="preserve"> </w:t>
                  </w:r>
                  <w:r w:rsidR="00543B13" w:rsidRPr="006E5B90">
                    <w:rPr>
                      <w:rFonts w:ascii="Arial" w:eastAsia="Times New Roman" w:hAnsi="Arial" w:cs="Arial"/>
                      <w:sz w:val="18"/>
                      <w:szCs w:val="18"/>
                      <w:lang w:eastAsia="pl-PL"/>
                    </w:rPr>
                    <w:t xml:space="preserve">HP 14 </w:t>
                  </w:r>
                  <w:proofErr w:type="spellStart"/>
                  <w:r w:rsidR="00543B13" w:rsidRPr="006E5B90">
                    <w:rPr>
                      <w:rFonts w:ascii="Arial" w:eastAsia="Times New Roman" w:hAnsi="Arial" w:cs="Arial"/>
                      <w:sz w:val="18"/>
                      <w:szCs w:val="18"/>
                      <w:lang w:eastAsia="pl-PL"/>
                    </w:rPr>
                    <w:t>Ekotoksyczne</w:t>
                  </w:r>
                  <w:proofErr w:type="spellEnd"/>
                  <w:r w:rsidR="00543B13" w:rsidRPr="006E5B90">
                    <w:rPr>
                      <w:rFonts w:ascii="Arial" w:eastAsia="Times New Roman" w:hAnsi="Arial" w:cs="Arial"/>
                      <w:sz w:val="18"/>
                      <w:szCs w:val="18"/>
                      <w:lang w:eastAsia="pl-PL"/>
                    </w:rPr>
                    <w:t>.</w:t>
                  </w:r>
                  <w:r w:rsidRPr="006E5B90">
                    <w:rPr>
                      <w:rFonts w:ascii="Arial" w:eastAsia="Times New Roman" w:hAnsi="Arial" w:cs="Arial"/>
                      <w:sz w:val="18"/>
                      <w:szCs w:val="18"/>
                      <w:lang w:eastAsia="pl-PL"/>
                    </w:rPr>
                    <w:br/>
                  </w:r>
                </w:p>
              </w:tc>
            </w:tr>
            <w:tr w:rsidR="00543B13" w:rsidRPr="006E5B90" w14:paraId="064A6A4A" w14:textId="77777777" w:rsidTr="005768FD">
              <w:trPr>
                <w:trHeight w:val="272"/>
              </w:trPr>
              <w:tc>
                <w:tcPr>
                  <w:tcW w:w="516" w:type="dxa"/>
                  <w:shd w:val="clear" w:color="auto" w:fill="auto"/>
                  <w:vAlign w:val="center"/>
                </w:tcPr>
                <w:p w14:paraId="1A9BB0C6" w14:textId="6413F91A"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eastAsia="Times New Roman" w:hAnsi="Arial" w:cs="Arial"/>
                      <w:sz w:val="18"/>
                      <w:szCs w:val="18"/>
                      <w:lang w:eastAsia="pl-PL"/>
                    </w:rPr>
                    <w:t>5</w:t>
                  </w:r>
                </w:p>
              </w:tc>
              <w:tc>
                <w:tcPr>
                  <w:tcW w:w="1187" w:type="dxa"/>
                  <w:shd w:val="clear" w:color="auto" w:fill="auto"/>
                  <w:vAlign w:val="center"/>
                </w:tcPr>
                <w:p w14:paraId="61D960F0"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19 01 11*</w:t>
                  </w:r>
                </w:p>
              </w:tc>
              <w:tc>
                <w:tcPr>
                  <w:tcW w:w="2128" w:type="dxa"/>
                  <w:shd w:val="clear" w:color="auto" w:fill="auto"/>
                  <w:vAlign w:val="center"/>
                </w:tcPr>
                <w:p w14:paraId="6B68BC30" w14:textId="77777777"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Żużle i popioły paleniskowe zawierające substancje niebezpieczne</w:t>
                  </w:r>
                </w:p>
              </w:tc>
              <w:tc>
                <w:tcPr>
                  <w:tcW w:w="5618" w:type="dxa"/>
                  <w:shd w:val="clear" w:color="auto" w:fill="auto"/>
                  <w:vAlign w:val="center"/>
                </w:tcPr>
                <w:p w14:paraId="5E6FAC9E" w14:textId="77777777" w:rsidR="00647B31"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krzemionka, a także tlenki metali i sole (siarczki, chlorki oraz, siarczany, fluorki) metali (głównie Ca, Fe, Al, Ti, Zn, Ba, Ni, Cu, K, Mn).</w:t>
                  </w:r>
                </w:p>
                <w:p w14:paraId="61B8B6D1" w14:textId="05026691"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Własności:</w:t>
                  </w:r>
                  <w:r w:rsidR="006E39EC">
                    <w:rPr>
                      <w:rFonts w:ascii="Arial" w:eastAsia="Times New Roman" w:hAnsi="Arial" w:cs="Arial"/>
                      <w:sz w:val="18"/>
                      <w:szCs w:val="18"/>
                      <w:lang w:eastAsia="pl-PL"/>
                    </w:rPr>
                    <w:t xml:space="preserve"> </w:t>
                  </w:r>
                  <w:r w:rsidRPr="006E5B90">
                    <w:rPr>
                      <w:rFonts w:ascii="Arial" w:eastAsia="Times New Roman" w:hAnsi="Arial" w:cs="Arial"/>
                      <w:sz w:val="18"/>
                      <w:szCs w:val="18"/>
                      <w:lang w:eastAsia="pl-PL"/>
                    </w:rPr>
                    <w:t xml:space="preserve">HP 14 </w:t>
                  </w:r>
                  <w:proofErr w:type="spellStart"/>
                  <w:r w:rsidRPr="006E5B90">
                    <w:rPr>
                      <w:rFonts w:ascii="Arial" w:eastAsia="Times New Roman" w:hAnsi="Arial" w:cs="Arial"/>
                      <w:sz w:val="18"/>
                      <w:szCs w:val="18"/>
                      <w:lang w:eastAsia="pl-PL"/>
                    </w:rPr>
                    <w:t>Ekotoksyczne</w:t>
                  </w:r>
                  <w:proofErr w:type="spellEnd"/>
                  <w:r w:rsidRPr="006E5B90">
                    <w:rPr>
                      <w:rFonts w:ascii="Arial" w:eastAsia="Times New Roman" w:hAnsi="Arial" w:cs="Arial"/>
                      <w:sz w:val="18"/>
                      <w:szCs w:val="18"/>
                      <w:lang w:eastAsia="pl-PL"/>
                    </w:rPr>
                    <w:t>.</w:t>
                  </w:r>
                  <w:r w:rsidR="006511C5" w:rsidRPr="006E5B90">
                    <w:rPr>
                      <w:rFonts w:ascii="Arial" w:eastAsia="Times New Roman" w:hAnsi="Arial" w:cs="Arial"/>
                      <w:sz w:val="18"/>
                      <w:szCs w:val="18"/>
                      <w:lang w:eastAsia="pl-PL"/>
                    </w:rPr>
                    <w:br/>
                  </w:r>
                </w:p>
              </w:tc>
            </w:tr>
            <w:tr w:rsidR="00543B13" w:rsidRPr="006E5B90" w14:paraId="0EA9373A" w14:textId="77777777" w:rsidTr="005768FD">
              <w:trPr>
                <w:trHeight w:val="272"/>
              </w:trPr>
              <w:tc>
                <w:tcPr>
                  <w:tcW w:w="516" w:type="dxa"/>
                  <w:shd w:val="clear" w:color="auto" w:fill="auto"/>
                  <w:vAlign w:val="center"/>
                </w:tcPr>
                <w:p w14:paraId="6FDC3DBF" w14:textId="6D484CC9"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eastAsia="Times New Roman" w:hAnsi="Arial" w:cs="Arial"/>
                      <w:sz w:val="18"/>
                      <w:szCs w:val="18"/>
                      <w:lang w:eastAsia="pl-PL"/>
                    </w:rPr>
                    <w:lastRenderedPageBreak/>
                    <w:t>6</w:t>
                  </w:r>
                </w:p>
              </w:tc>
              <w:tc>
                <w:tcPr>
                  <w:tcW w:w="1187" w:type="dxa"/>
                  <w:shd w:val="clear" w:color="auto" w:fill="auto"/>
                  <w:vAlign w:val="center"/>
                </w:tcPr>
                <w:p w14:paraId="6F39B04F"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19 01 13*</w:t>
                  </w:r>
                </w:p>
              </w:tc>
              <w:tc>
                <w:tcPr>
                  <w:tcW w:w="2128" w:type="dxa"/>
                  <w:shd w:val="clear" w:color="auto" w:fill="auto"/>
                  <w:vAlign w:val="center"/>
                </w:tcPr>
                <w:p w14:paraId="132DC482" w14:textId="77777777"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Popioły lotne zawierające substancje niebezpieczne</w:t>
                  </w:r>
                </w:p>
              </w:tc>
              <w:tc>
                <w:tcPr>
                  <w:tcW w:w="5618" w:type="dxa"/>
                  <w:shd w:val="clear" w:color="auto" w:fill="auto"/>
                  <w:vAlign w:val="center"/>
                </w:tcPr>
                <w:p w14:paraId="5DD861CD" w14:textId="581C240F" w:rsidR="00543B13" w:rsidRPr="006E5B90" w:rsidRDefault="00543B13" w:rsidP="00310889">
                  <w:pPr>
                    <w:framePr w:hSpace="141" w:wrap="around" w:vAnchor="text" w:hAnchor="margin" w:x="108" w:y="-3002"/>
                    <w:spacing w:after="0"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Skład: głównie chlorki, siarczany oraz inne sole metali (Na, Ca, Zn, Fe, oraz śladowo Ni, Cu, Cr, Bi, Pb, Ti), wodorotlenek wapnia, </w:t>
                  </w:r>
                  <w:r w:rsidRPr="006E5B90">
                    <w:rPr>
                      <w:rFonts w:ascii="Arial" w:hAnsi="Arial" w:cs="Arial"/>
                      <w:sz w:val="18"/>
                      <w:szCs w:val="18"/>
                    </w:rPr>
                    <w:t>węgiel pierwiastkowy w formie bezpostaciowej.</w:t>
                  </w:r>
                  <w:r w:rsidR="006511C5" w:rsidRPr="006E5B90">
                    <w:rPr>
                      <w:rFonts w:ascii="Arial" w:hAnsi="Arial" w:cs="Arial"/>
                      <w:sz w:val="18"/>
                      <w:szCs w:val="18"/>
                    </w:rPr>
                    <w:br/>
                  </w:r>
                </w:p>
                <w:p w14:paraId="5B4C06AE" w14:textId="4E16FBC0" w:rsidR="00543B13" w:rsidRPr="007E06A2" w:rsidRDefault="00543B13" w:rsidP="00310889">
                  <w:pPr>
                    <w:framePr w:hSpace="141" w:wrap="around" w:vAnchor="text" w:hAnchor="margin" w:x="108" w:y="-3002"/>
                    <w:spacing w:after="0" w:line="276" w:lineRule="auto"/>
                    <w:suppressOverlap/>
                    <w:rPr>
                      <w:rFonts w:ascii="Arial" w:hAnsi="Arial" w:cs="Arial"/>
                      <w:sz w:val="18"/>
                      <w:szCs w:val="18"/>
                    </w:rPr>
                  </w:pPr>
                  <w:r w:rsidRPr="006E5B90">
                    <w:rPr>
                      <w:rFonts w:ascii="Arial" w:hAnsi="Arial" w:cs="Arial"/>
                      <w:sz w:val="18"/>
                      <w:szCs w:val="18"/>
                    </w:rPr>
                    <w:t>Właściwości:</w:t>
                  </w:r>
                  <w:r w:rsidRPr="006E5B90">
                    <w:rPr>
                      <w:rFonts w:ascii="Arial" w:eastAsia="Times New Roman" w:hAnsi="Arial" w:cs="Arial"/>
                      <w:sz w:val="18"/>
                      <w:szCs w:val="18"/>
                      <w:lang w:eastAsia="pl-PL"/>
                    </w:rPr>
                    <w:t xml:space="preserve"> </w:t>
                  </w:r>
                  <w:r w:rsidRPr="006E5B90">
                    <w:rPr>
                      <w:rFonts w:ascii="Arial" w:hAnsi="Arial" w:cs="Arial"/>
                      <w:sz w:val="18"/>
                      <w:szCs w:val="18"/>
                    </w:rPr>
                    <w:t xml:space="preserve">HP 4 Drażniący – działanie drażniące na skórę </w:t>
                  </w:r>
                  <w:r w:rsidR="006E39EC">
                    <w:rPr>
                      <w:rFonts w:ascii="Arial" w:hAnsi="Arial" w:cs="Arial"/>
                      <w:sz w:val="18"/>
                      <w:szCs w:val="18"/>
                    </w:rPr>
                    <w:br/>
                  </w:r>
                  <w:r w:rsidRPr="006E5B90">
                    <w:rPr>
                      <w:rFonts w:ascii="Arial" w:hAnsi="Arial" w:cs="Arial"/>
                      <w:sz w:val="18"/>
                      <w:szCs w:val="18"/>
                    </w:rPr>
                    <w:t>i powodujący uszkodzenie oczu,</w:t>
                  </w:r>
                  <w:r w:rsidR="007E06A2">
                    <w:rPr>
                      <w:rFonts w:ascii="Arial" w:hAnsi="Arial" w:cs="Arial"/>
                      <w:sz w:val="18"/>
                      <w:szCs w:val="18"/>
                    </w:rPr>
                    <w:t xml:space="preserve"> </w:t>
                  </w:r>
                  <w:r w:rsidRPr="006E5B90">
                    <w:rPr>
                      <w:rFonts w:ascii="Arial" w:eastAsia="Times New Roman" w:hAnsi="Arial" w:cs="Arial"/>
                      <w:sz w:val="18"/>
                      <w:szCs w:val="18"/>
                      <w:lang w:eastAsia="pl-PL"/>
                    </w:rPr>
                    <w:t xml:space="preserve">HP 14 </w:t>
                  </w:r>
                  <w:proofErr w:type="spellStart"/>
                  <w:r w:rsidRPr="006E5B90">
                    <w:rPr>
                      <w:rFonts w:ascii="Arial" w:eastAsia="Times New Roman" w:hAnsi="Arial" w:cs="Arial"/>
                      <w:sz w:val="18"/>
                      <w:szCs w:val="18"/>
                      <w:lang w:eastAsia="pl-PL"/>
                    </w:rPr>
                    <w:t>Ekotoksyczne</w:t>
                  </w:r>
                  <w:proofErr w:type="spellEnd"/>
                  <w:r w:rsidRPr="006E5B90">
                    <w:rPr>
                      <w:rFonts w:ascii="Arial" w:eastAsia="Times New Roman" w:hAnsi="Arial" w:cs="Arial"/>
                      <w:sz w:val="18"/>
                      <w:szCs w:val="18"/>
                      <w:lang w:eastAsia="pl-PL"/>
                    </w:rPr>
                    <w:t>.</w:t>
                  </w:r>
                  <w:r w:rsidR="006511C5" w:rsidRPr="006E5B90">
                    <w:rPr>
                      <w:rFonts w:ascii="Arial" w:eastAsia="Times New Roman" w:hAnsi="Arial" w:cs="Arial"/>
                      <w:sz w:val="18"/>
                      <w:szCs w:val="18"/>
                      <w:lang w:eastAsia="pl-PL"/>
                    </w:rPr>
                    <w:br/>
                  </w:r>
                </w:p>
              </w:tc>
            </w:tr>
            <w:tr w:rsidR="00543B13" w:rsidRPr="006E5B90" w14:paraId="18B1E9F9" w14:textId="77777777" w:rsidTr="005768FD">
              <w:trPr>
                <w:trHeight w:val="403"/>
              </w:trPr>
              <w:tc>
                <w:tcPr>
                  <w:tcW w:w="9449" w:type="dxa"/>
                  <w:gridSpan w:val="4"/>
                  <w:shd w:val="clear" w:color="auto" w:fill="auto"/>
                  <w:vAlign w:val="center"/>
                </w:tcPr>
                <w:p w14:paraId="0CB862C5"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eastAsia="Times New Roman" w:hAnsi="Arial" w:cs="Arial"/>
                      <w:b/>
                      <w:bCs/>
                      <w:sz w:val="18"/>
                      <w:szCs w:val="18"/>
                      <w:lang w:eastAsia="pl-PL"/>
                    </w:rPr>
                    <w:t>Instalacja pomocnicza – laboratorium (B4)</w:t>
                  </w:r>
                </w:p>
              </w:tc>
            </w:tr>
            <w:tr w:rsidR="00543B13" w:rsidRPr="006E5B90" w14:paraId="4BD0BC59" w14:textId="77777777" w:rsidTr="005768FD">
              <w:trPr>
                <w:trHeight w:val="272"/>
              </w:trPr>
              <w:tc>
                <w:tcPr>
                  <w:tcW w:w="516" w:type="dxa"/>
                  <w:shd w:val="clear" w:color="auto" w:fill="auto"/>
                  <w:vAlign w:val="center"/>
                </w:tcPr>
                <w:p w14:paraId="7C69B717" w14:textId="09B69BE8"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1</w:t>
                  </w:r>
                </w:p>
              </w:tc>
              <w:tc>
                <w:tcPr>
                  <w:tcW w:w="1187" w:type="dxa"/>
                  <w:shd w:val="clear" w:color="auto" w:fill="auto"/>
                  <w:vAlign w:val="center"/>
                </w:tcPr>
                <w:p w14:paraId="7EA1F20D"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hAnsi="Arial" w:cs="Arial"/>
                      <w:b/>
                      <w:sz w:val="18"/>
                      <w:szCs w:val="18"/>
                    </w:rPr>
                    <w:t>16 05 06</w:t>
                  </w:r>
                  <w:r w:rsidRPr="006E5B90">
                    <w:rPr>
                      <w:rFonts w:ascii="Arial" w:hAnsi="Arial" w:cs="Arial"/>
                      <w:b/>
                      <w:bCs/>
                      <w:sz w:val="18"/>
                      <w:szCs w:val="18"/>
                    </w:rPr>
                    <w:t>*</w:t>
                  </w:r>
                </w:p>
              </w:tc>
              <w:tc>
                <w:tcPr>
                  <w:tcW w:w="2128" w:type="dxa"/>
                  <w:shd w:val="clear" w:color="auto" w:fill="auto"/>
                  <w:vAlign w:val="center"/>
                </w:tcPr>
                <w:p w14:paraId="25CFD0F0" w14:textId="3BBC8CA6"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color w:val="000000"/>
                      <w:sz w:val="18"/>
                      <w:szCs w:val="18"/>
                    </w:rPr>
                    <w:t xml:space="preserve">Chemikalia laboratoryjne i analityczne </w:t>
                  </w:r>
                  <w:r w:rsidR="007F7C85">
                    <w:rPr>
                      <w:rFonts w:ascii="Arial" w:hAnsi="Arial" w:cs="Arial"/>
                      <w:color w:val="000000"/>
                      <w:sz w:val="18"/>
                      <w:szCs w:val="18"/>
                    </w:rPr>
                    <w:br/>
                  </w:r>
                  <w:r w:rsidRPr="006E5B90">
                    <w:rPr>
                      <w:rFonts w:ascii="Arial" w:hAnsi="Arial" w:cs="Arial"/>
                      <w:color w:val="000000"/>
                      <w:sz w:val="18"/>
                      <w:szCs w:val="18"/>
                    </w:rPr>
                    <w:t xml:space="preserve">(np. odczynniki chemiczne) zawierające substancje niebezpieczne, w tym mieszaniny chemikaliów laboratoryjnych i analitycznych </w:t>
                  </w:r>
                </w:p>
              </w:tc>
              <w:tc>
                <w:tcPr>
                  <w:tcW w:w="5618" w:type="dxa"/>
                  <w:shd w:val="clear" w:color="auto" w:fill="auto"/>
                  <w:vAlign w:val="center"/>
                </w:tcPr>
                <w:p w14:paraId="308F568A" w14:textId="0D9F084A"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Skład: roztwory wodne (ok. 1%) kwasu solnego, kwasu siarkowego, nadtlenku wodoru, wodorotlenku sodu, azotanu srebra, zieleni </w:t>
                  </w:r>
                  <w:proofErr w:type="spellStart"/>
                  <w:r w:rsidRPr="006E5B90">
                    <w:rPr>
                      <w:rFonts w:ascii="Arial" w:eastAsia="Times New Roman" w:hAnsi="Arial" w:cs="Arial"/>
                      <w:sz w:val="18"/>
                      <w:szCs w:val="18"/>
                      <w:lang w:eastAsia="pl-PL"/>
                    </w:rPr>
                    <w:t>bromokrezowej</w:t>
                  </w:r>
                  <w:proofErr w:type="spellEnd"/>
                  <w:r w:rsidRPr="006E5B90">
                    <w:rPr>
                      <w:rFonts w:ascii="Arial" w:eastAsia="Times New Roman" w:hAnsi="Arial" w:cs="Arial"/>
                      <w:sz w:val="18"/>
                      <w:szCs w:val="18"/>
                      <w:lang w:eastAsia="pl-PL"/>
                    </w:rPr>
                    <w:t xml:space="preserve">, oraz testy </w:t>
                  </w:r>
                  <w:proofErr w:type="spellStart"/>
                  <w:r w:rsidRPr="006E5B90">
                    <w:rPr>
                      <w:rFonts w:ascii="Arial" w:eastAsia="Times New Roman" w:hAnsi="Arial" w:cs="Arial"/>
                      <w:sz w:val="18"/>
                      <w:szCs w:val="18"/>
                      <w:lang w:eastAsia="pl-PL"/>
                    </w:rPr>
                    <w:t>kuwetowe</w:t>
                  </w:r>
                  <w:proofErr w:type="spellEnd"/>
                  <w:r w:rsidR="001D083E" w:rsidRPr="006E5B90">
                    <w:rPr>
                      <w:rFonts w:ascii="Arial" w:eastAsia="Times New Roman" w:hAnsi="Arial" w:cs="Arial"/>
                      <w:sz w:val="18"/>
                      <w:szCs w:val="18"/>
                      <w:lang w:eastAsia="pl-PL"/>
                    </w:rPr>
                    <w:t>,</w:t>
                  </w:r>
                  <w:r w:rsidRPr="006E5B90">
                    <w:rPr>
                      <w:rFonts w:ascii="Arial" w:eastAsia="Times New Roman" w:hAnsi="Arial" w:cs="Arial"/>
                      <w:sz w:val="18"/>
                      <w:szCs w:val="18"/>
                      <w:lang w:eastAsia="pl-PL"/>
                    </w:rPr>
                    <w:t xml:space="preserve"> tj. szklane ampułki zawierające rozcieńczone mieszaniny związków - głównie kwas solny, kwas siarkowy,  wodorotlenek sodu.</w:t>
                  </w:r>
                  <w:r w:rsidR="001D083E" w:rsidRPr="006E5B90">
                    <w:rPr>
                      <w:rFonts w:ascii="Arial" w:eastAsia="Times New Roman" w:hAnsi="Arial" w:cs="Arial"/>
                      <w:sz w:val="18"/>
                      <w:szCs w:val="18"/>
                      <w:lang w:eastAsia="pl-PL"/>
                    </w:rPr>
                    <w:br/>
                  </w:r>
                </w:p>
                <w:p w14:paraId="09C0FDAE" w14:textId="250F7A3E" w:rsidR="00543B13" w:rsidRPr="006E39EC" w:rsidRDefault="00543B13" w:rsidP="00310889">
                  <w:pPr>
                    <w:framePr w:hSpace="141" w:wrap="around" w:vAnchor="text" w:hAnchor="margin" w:x="108" w:y="-3002"/>
                    <w:spacing w:after="0" w:line="276" w:lineRule="auto"/>
                    <w:suppressOverlap/>
                    <w:rPr>
                      <w:rFonts w:ascii="Arial" w:hAnsi="Arial" w:cs="Arial"/>
                      <w:sz w:val="18"/>
                      <w:szCs w:val="18"/>
                    </w:rPr>
                  </w:pPr>
                  <w:r w:rsidRPr="006E5B90">
                    <w:rPr>
                      <w:rFonts w:ascii="Arial" w:hAnsi="Arial" w:cs="Arial"/>
                      <w:sz w:val="18"/>
                      <w:szCs w:val="18"/>
                    </w:rPr>
                    <w:t>Właściwości:</w:t>
                  </w:r>
                  <w:r w:rsidRPr="006E5B90">
                    <w:rPr>
                      <w:rFonts w:ascii="Arial" w:eastAsia="Times New Roman" w:hAnsi="Arial" w:cs="Arial"/>
                      <w:sz w:val="18"/>
                      <w:szCs w:val="18"/>
                      <w:lang w:eastAsia="pl-PL"/>
                    </w:rPr>
                    <w:t xml:space="preserve"> </w:t>
                  </w:r>
                  <w:r w:rsidRPr="006E5B90">
                    <w:rPr>
                      <w:rFonts w:ascii="Arial" w:hAnsi="Arial" w:cs="Arial"/>
                      <w:sz w:val="18"/>
                      <w:szCs w:val="18"/>
                    </w:rPr>
                    <w:t xml:space="preserve">HP 4 Drażniący – działanie drażniące na skórę </w:t>
                  </w:r>
                  <w:r w:rsidR="00A76B3F">
                    <w:rPr>
                      <w:rFonts w:ascii="Arial" w:hAnsi="Arial" w:cs="Arial"/>
                      <w:sz w:val="18"/>
                      <w:szCs w:val="18"/>
                    </w:rPr>
                    <w:br/>
                  </w:r>
                  <w:r w:rsidRPr="006E5B90">
                    <w:rPr>
                      <w:rFonts w:ascii="Arial" w:hAnsi="Arial" w:cs="Arial"/>
                      <w:sz w:val="18"/>
                      <w:szCs w:val="18"/>
                    </w:rPr>
                    <w:t>i powodujący uszkodzenie oczu.</w:t>
                  </w:r>
                </w:p>
              </w:tc>
            </w:tr>
            <w:tr w:rsidR="00543B13" w:rsidRPr="006E5B90" w14:paraId="3F2F5595" w14:textId="77777777" w:rsidTr="005768FD">
              <w:trPr>
                <w:trHeight w:val="272"/>
              </w:trPr>
              <w:tc>
                <w:tcPr>
                  <w:tcW w:w="9449" w:type="dxa"/>
                  <w:gridSpan w:val="4"/>
                  <w:shd w:val="clear" w:color="auto" w:fill="auto"/>
                  <w:vAlign w:val="center"/>
                </w:tcPr>
                <w:p w14:paraId="21D68EC1"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eastAsia="Times New Roman" w:hAnsi="Arial" w:cs="Arial"/>
                      <w:b/>
                      <w:bCs/>
                      <w:sz w:val="18"/>
                      <w:szCs w:val="18"/>
                      <w:lang w:eastAsia="pl-PL"/>
                    </w:rPr>
                    <w:t>Instalacja pomocnicza – warsztat (B5)</w:t>
                  </w:r>
                </w:p>
              </w:tc>
            </w:tr>
            <w:tr w:rsidR="00543B13" w:rsidRPr="006E5B90" w14:paraId="47FE99F5" w14:textId="77777777" w:rsidTr="005768FD">
              <w:trPr>
                <w:trHeight w:val="272"/>
              </w:trPr>
              <w:tc>
                <w:tcPr>
                  <w:tcW w:w="516" w:type="dxa"/>
                  <w:shd w:val="clear" w:color="auto" w:fill="auto"/>
                  <w:vAlign w:val="center"/>
                </w:tcPr>
                <w:p w14:paraId="15F31C4F" w14:textId="3D87C183" w:rsidR="00543B13" w:rsidRPr="006E5B90" w:rsidRDefault="00543B13" w:rsidP="00310889">
                  <w:pPr>
                    <w:framePr w:hSpace="141" w:wrap="around" w:vAnchor="text" w:hAnchor="margin" w:x="108" w:y="-3002"/>
                    <w:spacing w:after="0" w:line="276" w:lineRule="auto"/>
                    <w:suppressOverlap/>
                    <w:jc w:val="center"/>
                    <w:rPr>
                      <w:rFonts w:ascii="Arial" w:hAnsi="Arial" w:cs="Arial"/>
                      <w:color w:val="000000"/>
                      <w:sz w:val="18"/>
                      <w:szCs w:val="18"/>
                    </w:rPr>
                  </w:pPr>
                  <w:r w:rsidRPr="006E5B90">
                    <w:rPr>
                      <w:rFonts w:ascii="Arial" w:hAnsi="Arial" w:cs="Arial"/>
                      <w:color w:val="000000"/>
                      <w:sz w:val="18"/>
                      <w:szCs w:val="18"/>
                    </w:rPr>
                    <w:t>1</w:t>
                  </w:r>
                </w:p>
              </w:tc>
              <w:tc>
                <w:tcPr>
                  <w:tcW w:w="1187" w:type="dxa"/>
                  <w:shd w:val="clear" w:color="auto" w:fill="auto"/>
                  <w:vAlign w:val="center"/>
                </w:tcPr>
                <w:p w14:paraId="2A91BABF" w14:textId="77777777" w:rsidR="00543B13" w:rsidRPr="006E5B90" w:rsidRDefault="00543B13" w:rsidP="00310889">
                  <w:pPr>
                    <w:framePr w:hSpace="141" w:wrap="around" w:vAnchor="text" w:hAnchor="margin" w:x="108" w:y="-3002"/>
                    <w:spacing w:after="0" w:line="276" w:lineRule="auto"/>
                    <w:suppressOverlap/>
                    <w:jc w:val="center"/>
                    <w:rPr>
                      <w:rFonts w:ascii="Arial" w:hAnsi="Arial" w:cs="Arial"/>
                      <w:b/>
                      <w:sz w:val="18"/>
                      <w:szCs w:val="18"/>
                    </w:rPr>
                  </w:pPr>
                  <w:r w:rsidRPr="006E5B90">
                    <w:rPr>
                      <w:rFonts w:ascii="Arial" w:hAnsi="Arial" w:cs="Arial"/>
                      <w:b/>
                      <w:sz w:val="18"/>
                      <w:szCs w:val="18"/>
                    </w:rPr>
                    <w:t>13 01 11*</w:t>
                  </w:r>
                </w:p>
              </w:tc>
              <w:tc>
                <w:tcPr>
                  <w:tcW w:w="2128" w:type="dxa"/>
                  <w:shd w:val="clear" w:color="auto" w:fill="auto"/>
                  <w:vAlign w:val="center"/>
                </w:tcPr>
                <w:p w14:paraId="33B60622" w14:textId="77777777" w:rsidR="00543B13" w:rsidRPr="006E5B90" w:rsidRDefault="00543B13" w:rsidP="00310889">
                  <w:pPr>
                    <w:framePr w:hSpace="141" w:wrap="around" w:vAnchor="text" w:hAnchor="margin" w:x="108" w:y="-3002"/>
                    <w:spacing w:after="0" w:line="276" w:lineRule="auto"/>
                    <w:suppressOverlap/>
                    <w:rPr>
                      <w:rFonts w:ascii="Arial" w:hAnsi="Arial" w:cs="Arial"/>
                      <w:color w:val="000000"/>
                      <w:sz w:val="18"/>
                      <w:szCs w:val="18"/>
                    </w:rPr>
                  </w:pPr>
                  <w:r w:rsidRPr="006E5B90">
                    <w:rPr>
                      <w:rFonts w:ascii="Arial" w:hAnsi="Arial" w:cs="Arial"/>
                      <w:sz w:val="18"/>
                      <w:szCs w:val="18"/>
                    </w:rPr>
                    <w:t>Syntetyczne oleje hydrauliczne</w:t>
                  </w:r>
                </w:p>
              </w:tc>
              <w:tc>
                <w:tcPr>
                  <w:tcW w:w="5618" w:type="dxa"/>
                  <w:shd w:val="clear" w:color="auto" w:fill="auto"/>
                  <w:vAlign w:val="center"/>
                </w:tcPr>
                <w:p w14:paraId="69160A89" w14:textId="290DC0F9"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węglowodory.</w:t>
                  </w:r>
                  <w:r w:rsidR="001D083E" w:rsidRPr="006E5B90">
                    <w:rPr>
                      <w:rFonts w:ascii="Arial" w:eastAsia="Times New Roman" w:hAnsi="Arial" w:cs="Arial"/>
                      <w:sz w:val="18"/>
                      <w:szCs w:val="18"/>
                      <w:lang w:eastAsia="pl-PL"/>
                    </w:rPr>
                    <w:br/>
                  </w:r>
                </w:p>
                <w:p w14:paraId="2A0975F2" w14:textId="2871DF66"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Właściwości: HP 14 </w:t>
                  </w:r>
                  <w:proofErr w:type="spellStart"/>
                  <w:r w:rsidRPr="006E5B90">
                    <w:rPr>
                      <w:rFonts w:ascii="Arial" w:eastAsia="Times New Roman" w:hAnsi="Arial" w:cs="Arial"/>
                      <w:sz w:val="18"/>
                      <w:szCs w:val="18"/>
                      <w:lang w:eastAsia="pl-PL"/>
                    </w:rPr>
                    <w:t>Ekotoksyczne</w:t>
                  </w:r>
                  <w:proofErr w:type="spellEnd"/>
                  <w:r w:rsidRPr="006E5B90">
                    <w:rPr>
                      <w:rFonts w:ascii="Arial" w:eastAsia="Times New Roman" w:hAnsi="Arial" w:cs="Arial"/>
                      <w:sz w:val="18"/>
                      <w:szCs w:val="18"/>
                      <w:lang w:eastAsia="pl-PL"/>
                    </w:rPr>
                    <w:t>.</w:t>
                  </w:r>
                  <w:r w:rsidR="005236F0" w:rsidRPr="006E5B90">
                    <w:rPr>
                      <w:rFonts w:ascii="Arial" w:eastAsia="Times New Roman" w:hAnsi="Arial" w:cs="Arial"/>
                      <w:sz w:val="18"/>
                      <w:szCs w:val="18"/>
                      <w:lang w:eastAsia="pl-PL"/>
                    </w:rPr>
                    <w:br/>
                  </w:r>
                </w:p>
              </w:tc>
            </w:tr>
            <w:tr w:rsidR="00543B13" w:rsidRPr="006E5B90" w14:paraId="5A65929F" w14:textId="77777777" w:rsidTr="005768FD">
              <w:trPr>
                <w:trHeight w:val="272"/>
              </w:trPr>
              <w:tc>
                <w:tcPr>
                  <w:tcW w:w="516" w:type="dxa"/>
                  <w:shd w:val="clear" w:color="auto" w:fill="auto"/>
                  <w:vAlign w:val="center"/>
                </w:tcPr>
                <w:p w14:paraId="0D652C11" w14:textId="1C179B34" w:rsidR="00543B13" w:rsidRPr="006E5B90" w:rsidRDefault="00543B13" w:rsidP="00310889">
                  <w:pPr>
                    <w:framePr w:hSpace="141" w:wrap="around" w:vAnchor="text" w:hAnchor="margin" w:x="108" w:y="-3002"/>
                    <w:spacing w:after="0" w:line="276" w:lineRule="auto"/>
                    <w:suppressOverlap/>
                    <w:jc w:val="center"/>
                    <w:rPr>
                      <w:rFonts w:ascii="Arial" w:hAnsi="Arial" w:cs="Arial"/>
                      <w:color w:val="000000"/>
                      <w:sz w:val="18"/>
                      <w:szCs w:val="18"/>
                    </w:rPr>
                  </w:pPr>
                  <w:r w:rsidRPr="006E5B90">
                    <w:rPr>
                      <w:rFonts w:ascii="Arial" w:hAnsi="Arial" w:cs="Arial"/>
                      <w:color w:val="000000"/>
                      <w:sz w:val="18"/>
                      <w:szCs w:val="18"/>
                    </w:rPr>
                    <w:t>2</w:t>
                  </w:r>
                </w:p>
              </w:tc>
              <w:tc>
                <w:tcPr>
                  <w:tcW w:w="1187" w:type="dxa"/>
                  <w:shd w:val="clear" w:color="auto" w:fill="auto"/>
                  <w:vAlign w:val="center"/>
                </w:tcPr>
                <w:p w14:paraId="7D583667" w14:textId="77777777" w:rsidR="00543B13" w:rsidRPr="006E5B90" w:rsidRDefault="00543B13" w:rsidP="00310889">
                  <w:pPr>
                    <w:framePr w:hSpace="141" w:wrap="around" w:vAnchor="text" w:hAnchor="margin" w:x="108" w:y="-3002"/>
                    <w:spacing w:after="0" w:line="276" w:lineRule="auto"/>
                    <w:suppressOverlap/>
                    <w:jc w:val="center"/>
                    <w:rPr>
                      <w:rFonts w:ascii="Arial" w:hAnsi="Arial" w:cs="Arial"/>
                      <w:b/>
                      <w:sz w:val="18"/>
                      <w:szCs w:val="18"/>
                    </w:rPr>
                  </w:pPr>
                  <w:r w:rsidRPr="006E5B90">
                    <w:rPr>
                      <w:rFonts w:ascii="Arial" w:hAnsi="Arial" w:cs="Arial"/>
                      <w:b/>
                      <w:sz w:val="18"/>
                      <w:szCs w:val="18"/>
                    </w:rPr>
                    <w:t>13 02 05*</w:t>
                  </w:r>
                </w:p>
              </w:tc>
              <w:tc>
                <w:tcPr>
                  <w:tcW w:w="2128" w:type="dxa"/>
                  <w:shd w:val="clear" w:color="auto" w:fill="auto"/>
                  <w:vAlign w:val="center"/>
                </w:tcPr>
                <w:p w14:paraId="3C2C1065" w14:textId="45FEFE83" w:rsidR="00543B13" w:rsidRPr="006E5B90" w:rsidRDefault="00543B13" w:rsidP="00310889">
                  <w:pPr>
                    <w:framePr w:hSpace="141" w:wrap="around" w:vAnchor="text" w:hAnchor="margin" w:x="108" w:y="-3002"/>
                    <w:spacing w:after="0" w:line="276" w:lineRule="auto"/>
                    <w:suppressOverlap/>
                    <w:rPr>
                      <w:rFonts w:ascii="Arial" w:hAnsi="Arial" w:cs="Arial"/>
                      <w:color w:val="000000"/>
                      <w:sz w:val="18"/>
                      <w:szCs w:val="18"/>
                    </w:rPr>
                  </w:pPr>
                  <w:r w:rsidRPr="006E5B90">
                    <w:rPr>
                      <w:rFonts w:ascii="Arial" w:hAnsi="Arial" w:cs="Arial"/>
                      <w:sz w:val="18"/>
                      <w:szCs w:val="18"/>
                    </w:rPr>
                    <w:t xml:space="preserve">Mineralne oleje silnikowe, przekładniowe </w:t>
                  </w:r>
                  <w:r w:rsidR="005768FD" w:rsidRPr="006E5B90">
                    <w:rPr>
                      <w:rFonts w:ascii="Arial" w:hAnsi="Arial" w:cs="Arial"/>
                      <w:sz w:val="18"/>
                      <w:szCs w:val="18"/>
                    </w:rPr>
                    <w:br/>
                  </w:r>
                  <w:r w:rsidRPr="006E5B90">
                    <w:rPr>
                      <w:rFonts w:ascii="Arial" w:hAnsi="Arial" w:cs="Arial"/>
                      <w:sz w:val="18"/>
                      <w:szCs w:val="18"/>
                    </w:rPr>
                    <w:t xml:space="preserve">i smarowe niezawierające związków </w:t>
                  </w:r>
                  <w:proofErr w:type="spellStart"/>
                  <w:r w:rsidRPr="006E5B90">
                    <w:rPr>
                      <w:rFonts w:ascii="Arial" w:hAnsi="Arial" w:cs="Arial"/>
                      <w:sz w:val="18"/>
                      <w:szCs w:val="18"/>
                    </w:rPr>
                    <w:t>chlorowcoorganicznych</w:t>
                  </w:r>
                  <w:proofErr w:type="spellEnd"/>
                </w:p>
              </w:tc>
              <w:tc>
                <w:tcPr>
                  <w:tcW w:w="5618" w:type="dxa"/>
                  <w:shd w:val="clear" w:color="auto" w:fill="auto"/>
                  <w:vAlign w:val="center"/>
                </w:tcPr>
                <w:p w14:paraId="017DB9A7" w14:textId="0FB0CBE1"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węglowodory.</w:t>
                  </w:r>
                  <w:r w:rsidR="001D083E" w:rsidRPr="006E5B90">
                    <w:rPr>
                      <w:rFonts w:ascii="Arial" w:eastAsia="Times New Roman" w:hAnsi="Arial" w:cs="Arial"/>
                      <w:sz w:val="18"/>
                      <w:szCs w:val="18"/>
                      <w:lang w:eastAsia="pl-PL"/>
                    </w:rPr>
                    <w:br/>
                  </w:r>
                </w:p>
                <w:p w14:paraId="15C24F36" w14:textId="47631575"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Właściwości: HP 14 </w:t>
                  </w:r>
                  <w:proofErr w:type="spellStart"/>
                  <w:r w:rsidRPr="006E5B90">
                    <w:rPr>
                      <w:rFonts w:ascii="Arial" w:eastAsia="Times New Roman" w:hAnsi="Arial" w:cs="Arial"/>
                      <w:sz w:val="18"/>
                      <w:szCs w:val="18"/>
                      <w:lang w:eastAsia="pl-PL"/>
                    </w:rPr>
                    <w:t>Ekotoksyczne</w:t>
                  </w:r>
                  <w:proofErr w:type="spellEnd"/>
                  <w:r w:rsidRPr="006E5B90">
                    <w:rPr>
                      <w:rFonts w:ascii="Arial" w:eastAsia="Times New Roman" w:hAnsi="Arial" w:cs="Arial"/>
                      <w:sz w:val="18"/>
                      <w:szCs w:val="18"/>
                      <w:lang w:eastAsia="pl-PL"/>
                    </w:rPr>
                    <w:t>.</w:t>
                  </w:r>
                </w:p>
              </w:tc>
            </w:tr>
            <w:tr w:rsidR="00543B13" w:rsidRPr="006E5B90" w14:paraId="3F3A6C32" w14:textId="77777777" w:rsidTr="005768FD">
              <w:trPr>
                <w:trHeight w:val="272"/>
              </w:trPr>
              <w:tc>
                <w:tcPr>
                  <w:tcW w:w="516" w:type="dxa"/>
                  <w:shd w:val="clear" w:color="auto" w:fill="auto"/>
                  <w:vAlign w:val="center"/>
                </w:tcPr>
                <w:p w14:paraId="05B6CCF6" w14:textId="50A9E0D9" w:rsidR="00543B13" w:rsidRPr="006E5B90" w:rsidRDefault="00543B13" w:rsidP="00310889">
                  <w:pPr>
                    <w:framePr w:hSpace="141" w:wrap="around" w:vAnchor="text" w:hAnchor="margin" w:x="108" w:y="-3002"/>
                    <w:spacing w:after="0" w:line="276" w:lineRule="auto"/>
                    <w:suppressOverlap/>
                    <w:jc w:val="center"/>
                    <w:rPr>
                      <w:rFonts w:ascii="Arial" w:hAnsi="Arial" w:cs="Arial"/>
                      <w:color w:val="000000"/>
                      <w:sz w:val="18"/>
                      <w:szCs w:val="18"/>
                    </w:rPr>
                  </w:pPr>
                  <w:r w:rsidRPr="006E5B90">
                    <w:rPr>
                      <w:rFonts w:ascii="Arial" w:hAnsi="Arial" w:cs="Arial"/>
                      <w:color w:val="000000"/>
                      <w:sz w:val="18"/>
                      <w:szCs w:val="18"/>
                    </w:rPr>
                    <w:t>3</w:t>
                  </w:r>
                </w:p>
              </w:tc>
              <w:tc>
                <w:tcPr>
                  <w:tcW w:w="1187" w:type="dxa"/>
                  <w:shd w:val="clear" w:color="auto" w:fill="auto"/>
                  <w:vAlign w:val="center"/>
                </w:tcPr>
                <w:p w14:paraId="50E19BC2" w14:textId="77777777" w:rsidR="00543B13" w:rsidRPr="006E5B90" w:rsidRDefault="00543B13" w:rsidP="00310889">
                  <w:pPr>
                    <w:framePr w:hSpace="141" w:wrap="around" w:vAnchor="text" w:hAnchor="margin" w:x="108" w:y="-3002"/>
                    <w:spacing w:after="0" w:line="276" w:lineRule="auto"/>
                    <w:suppressOverlap/>
                    <w:jc w:val="center"/>
                    <w:rPr>
                      <w:rFonts w:ascii="Arial" w:hAnsi="Arial" w:cs="Arial"/>
                      <w:b/>
                      <w:sz w:val="18"/>
                      <w:szCs w:val="18"/>
                    </w:rPr>
                  </w:pPr>
                  <w:r w:rsidRPr="006E5B90">
                    <w:rPr>
                      <w:rFonts w:ascii="Arial" w:hAnsi="Arial" w:cs="Arial"/>
                      <w:b/>
                      <w:sz w:val="18"/>
                      <w:szCs w:val="18"/>
                    </w:rPr>
                    <w:t>13 02 06*</w:t>
                  </w:r>
                </w:p>
              </w:tc>
              <w:tc>
                <w:tcPr>
                  <w:tcW w:w="2128" w:type="dxa"/>
                  <w:shd w:val="clear" w:color="auto" w:fill="auto"/>
                  <w:vAlign w:val="center"/>
                </w:tcPr>
                <w:p w14:paraId="7A2149A0" w14:textId="77777777" w:rsidR="00543B13" w:rsidRPr="006E5B90" w:rsidRDefault="00543B13" w:rsidP="00310889">
                  <w:pPr>
                    <w:framePr w:hSpace="141" w:wrap="around" w:vAnchor="text" w:hAnchor="margin" w:x="108" w:y="-3002"/>
                    <w:spacing w:after="0" w:line="276" w:lineRule="auto"/>
                    <w:suppressOverlap/>
                    <w:rPr>
                      <w:rFonts w:ascii="Arial" w:hAnsi="Arial" w:cs="Arial"/>
                      <w:color w:val="000000"/>
                      <w:sz w:val="18"/>
                      <w:szCs w:val="18"/>
                    </w:rPr>
                  </w:pPr>
                  <w:r w:rsidRPr="006E5B90">
                    <w:rPr>
                      <w:rFonts w:ascii="Arial" w:hAnsi="Arial" w:cs="Arial"/>
                      <w:sz w:val="18"/>
                      <w:szCs w:val="18"/>
                    </w:rPr>
                    <w:t>Syntetyczne oleje silnikowe, przekładniowe i smarowe</w:t>
                  </w:r>
                </w:p>
              </w:tc>
              <w:tc>
                <w:tcPr>
                  <w:tcW w:w="5618" w:type="dxa"/>
                  <w:shd w:val="clear" w:color="auto" w:fill="auto"/>
                  <w:vAlign w:val="center"/>
                </w:tcPr>
                <w:p w14:paraId="6A126B65" w14:textId="0C8A2BCA"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węglowodory.</w:t>
                  </w:r>
                  <w:r w:rsidR="001D083E" w:rsidRPr="006E5B90">
                    <w:rPr>
                      <w:rFonts w:ascii="Arial" w:eastAsia="Times New Roman" w:hAnsi="Arial" w:cs="Arial"/>
                      <w:sz w:val="18"/>
                      <w:szCs w:val="18"/>
                      <w:lang w:eastAsia="pl-PL"/>
                    </w:rPr>
                    <w:br/>
                  </w:r>
                </w:p>
                <w:p w14:paraId="54E062C8" w14:textId="52FDB9E8"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Właściwości: HP 14 </w:t>
                  </w:r>
                  <w:proofErr w:type="spellStart"/>
                  <w:r w:rsidRPr="006E5B90">
                    <w:rPr>
                      <w:rFonts w:ascii="Arial" w:eastAsia="Times New Roman" w:hAnsi="Arial" w:cs="Arial"/>
                      <w:sz w:val="18"/>
                      <w:szCs w:val="18"/>
                      <w:lang w:eastAsia="pl-PL"/>
                    </w:rPr>
                    <w:t>Ekotoksyczne</w:t>
                  </w:r>
                  <w:proofErr w:type="spellEnd"/>
                  <w:r w:rsidRPr="006E5B90">
                    <w:rPr>
                      <w:rFonts w:ascii="Arial" w:eastAsia="Times New Roman" w:hAnsi="Arial" w:cs="Arial"/>
                      <w:sz w:val="18"/>
                      <w:szCs w:val="18"/>
                      <w:lang w:eastAsia="pl-PL"/>
                    </w:rPr>
                    <w:t>.</w:t>
                  </w:r>
                  <w:r w:rsidR="005236F0" w:rsidRPr="006E5B90">
                    <w:rPr>
                      <w:rFonts w:ascii="Arial" w:eastAsia="Times New Roman" w:hAnsi="Arial" w:cs="Arial"/>
                      <w:sz w:val="18"/>
                      <w:szCs w:val="18"/>
                      <w:lang w:eastAsia="pl-PL"/>
                    </w:rPr>
                    <w:br/>
                  </w:r>
                </w:p>
              </w:tc>
            </w:tr>
            <w:tr w:rsidR="00543B13" w:rsidRPr="006E5B90" w14:paraId="7B779121" w14:textId="77777777" w:rsidTr="005768FD">
              <w:trPr>
                <w:trHeight w:val="272"/>
              </w:trPr>
              <w:tc>
                <w:tcPr>
                  <w:tcW w:w="516" w:type="dxa"/>
                  <w:shd w:val="clear" w:color="auto" w:fill="auto"/>
                  <w:vAlign w:val="center"/>
                </w:tcPr>
                <w:p w14:paraId="3F559654" w14:textId="2023BF33" w:rsidR="00543B13" w:rsidRPr="006E5B90" w:rsidRDefault="00543B13" w:rsidP="00310889">
                  <w:pPr>
                    <w:framePr w:hSpace="141" w:wrap="around" w:vAnchor="text" w:hAnchor="margin" w:x="108" w:y="-3002"/>
                    <w:spacing w:after="0" w:line="276" w:lineRule="auto"/>
                    <w:suppressOverlap/>
                    <w:jc w:val="center"/>
                    <w:rPr>
                      <w:rFonts w:ascii="Arial" w:hAnsi="Arial" w:cs="Arial"/>
                      <w:color w:val="000000"/>
                      <w:sz w:val="18"/>
                      <w:szCs w:val="18"/>
                    </w:rPr>
                  </w:pPr>
                  <w:r w:rsidRPr="006E5B90">
                    <w:rPr>
                      <w:rFonts w:ascii="Arial" w:hAnsi="Arial" w:cs="Arial"/>
                      <w:color w:val="000000"/>
                      <w:sz w:val="18"/>
                      <w:szCs w:val="18"/>
                    </w:rPr>
                    <w:t>4</w:t>
                  </w:r>
                </w:p>
              </w:tc>
              <w:tc>
                <w:tcPr>
                  <w:tcW w:w="1187" w:type="dxa"/>
                  <w:shd w:val="clear" w:color="auto" w:fill="auto"/>
                  <w:vAlign w:val="center"/>
                </w:tcPr>
                <w:p w14:paraId="5174D806" w14:textId="77777777" w:rsidR="00543B13" w:rsidRPr="006E5B90" w:rsidRDefault="00543B13" w:rsidP="00310889">
                  <w:pPr>
                    <w:framePr w:hSpace="141" w:wrap="around" w:vAnchor="text" w:hAnchor="margin" w:x="108" w:y="-3002"/>
                    <w:spacing w:after="0" w:line="276" w:lineRule="auto"/>
                    <w:suppressOverlap/>
                    <w:jc w:val="center"/>
                    <w:rPr>
                      <w:rFonts w:ascii="Arial" w:hAnsi="Arial" w:cs="Arial"/>
                      <w:b/>
                      <w:sz w:val="18"/>
                      <w:szCs w:val="18"/>
                    </w:rPr>
                  </w:pPr>
                  <w:r w:rsidRPr="006E5B90">
                    <w:rPr>
                      <w:rFonts w:ascii="Arial" w:hAnsi="Arial" w:cs="Arial"/>
                      <w:b/>
                      <w:sz w:val="18"/>
                      <w:szCs w:val="18"/>
                    </w:rPr>
                    <w:t>15 01 10*</w:t>
                  </w:r>
                </w:p>
              </w:tc>
              <w:tc>
                <w:tcPr>
                  <w:tcW w:w="2128" w:type="dxa"/>
                  <w:shd w:val="clear" w:color="auto" w:fill="auto"/>
                  <w:vAlign w:val="center"/>
                </w:tcPr>
                <w:p w14:paraId="0A905146" w14:textId="77777777" w:rsidR="00543B13" w:rsidRPr="006E5B90" w:rsidRDefault="00543B13" w:rsidP="00310889">
                  <w:pPr>
                    <w:framePr w:hSpace="141" w:wrap="around" w:vAnchor="text" w:hAnchor="margin" w:x="108" w:y="-3002"/>
                    <w:spacing w:after="0" w:line="276" w:lineRule="auto"/>
                    <w:suppressOverlap/>
                    <w:rPr>
                      <w:rFonts w:ascii="Arial" w:hAnsi="Arial" w:cs="Arial"/>
                      <w:color w:val="000000"/>
                      <w:sz w:val="18"/>
                      <w:szCs w:val="18"/>
                    </w:rPr>
                  </w:pPr>
                  <w:r w:rsidRPr="006E5B90">
                    <w:rPr>
                      <w:rFonts w:ascii="Arial" w:hAnsi="Arial" w:cs="Arial"/>
                      <w:sz w:val="18"/>
                      <w:szCs w:val="18"/>
                    </w:rPr>
                    <w:t xml:space="preserve">Opakowania zawierające pozostałości substancji niebezpiecznych lub nimi zanieczyszczone (np. środkami ochrony roślin I </w:t>
                  </w:r>
                  <w:proofErr w:type="spellStart"/>
                  <w:r w:rsidRPr="006E5B90">
                    <w:rPr>
                      <w:rFonts w:ascii="Arial" w:hAnsi="Arial" w:cs="Arial"/>
                      <w:sz w:val="18"/>
                      <w:szCs w:val="18"/>
                    </w:rPr>
                    <w:t>i</w:t>
                  </w:r>
                  <w:proofErr w:type="spellEnd"/>
                  <w:r w:rsidRPr="006E5B90">
                    <w:rPr>
                      <w:rFonts w:ascii="Arial" w:hAnsi="Arial" w:cs="Arial"/>
                      <w:sz w:val="18"/>
                      <w:szCs w:val="18"/>
                    </w:rPr>
                    <w:t xml:space="preserve"> II klasy toksyczności – bardzo toksyczne i toksyczne) </w:t>
                  </w:r>
                </w:p>
              </w:tc>
              <w:tc>
                <w:tcPr>
                  <w:tcW w:w="5618" w:type="dxa"/>
                  <w:shd w:val="clear" w:color="auto" w:fill="auto"/>
                  <w:vAlign w:val="center"/>
                </w:tcPr>
                <w:p w14:paraId="5D8A9DE7" w14:textId="2EEEBD34" w:rsidR="00543B13" w:rsidRPr="006E5B90" w:rsidRDefault="00543B13" w:rsidP="00310889">
                  <w:pPr>
                    <w:framePr w:hSpace="141" w:wrap="around" w:vAnchor="text" w:hAnchor="margin" w:x="108" w:y="-3002"/>
                    <w:spacing w:after="0" w:line="276" w:lineRule="auto"/>
                    <w:suppressOverlap/>
                    <w:rPr>
                      <w:rFonts w:ascii="Arial" w:eastAsia="SimSun" w:hAnsi="Arial" w:cs="Arial"/>
                      <w:kern w:val="1"/>
                      <w:sz w:val="18"/>
                      <w:szCs w:val="18"/>
                      <w:lang w:eastAsia="zh-CN" w:bidi="hi-IN"/>
                    </w:rPr>
                  </w:pPr>
                  <w:r w:rsidRPr="006E5B90">
                    <w:rPr>
                      <w:rFonts w:ascii="Arial" w:eastAsia="Times New Roman" w:hAnsi="Arial" w:cs="Arial"/>
                      <w:sz w:val="18"/>
                      <w:szCs w:val="18"/>
                      <w:lang w:eastAsia="pl-PL"/>
                    </w:rPr>
                    <w:t xml:space="preserve">Skład: </w:t>
                  </w:r>
                  <w:r w:rsidRPr="006E5B90">
                    <w:rPr>
                      <w:rFonts w:ascii="Arial" w:eastAsia="SimSun" w:hAnsi="Arial" w:cs="Arial"/>
                      <w:kern w:val="1"/>
                      <w:sz w:val="18"/>
                      <w:szCs w:val="18"/>
                      <w:lang w:eastAsia="zh-CN" w:bidi="hi-IN"/>
                    </w:rPr>
                    <w:t xml:space="preserve">polietylen PE, polipropylen PP oraz </w:t>
                  </w:r>
                  <w:proofErr w:type="spellStart"/>
                  <w:r w:rsidRPr="006E5B90">
                    <w:rPr>
                      <w:rFonts w:ascii="Arial" w:eastAsia="SimSun" w:hAnsi="Arial" w:cs="Arial"/>
                      <w:kern w:val="1"/>
                      <w:sz w:val="18"/>
                      <w:szCs w:val="18"/>
                      <w:lang w:eastAsia="zh-CN" w:bidi="hi-IN"/>
                    </w:rPr>
                    <w:t>politereftalen</w:t>
                  </w:r>
                  <w:proofErr w:type="spellEnd"/>
                  <w:r w:rsidRPr="006E5B90">
                    <w:rPr>
                      <w:rFonts w:ascii="Arial" w:eastAsia="SimSun" w:hAnsi="Arial" w:cs="Arial"/>
                      <w:kern w:val="1"/>
                      <w:sz w:val="18"/>
                      <w:szCs w:val="18"/>
                      <w:lang w:eastAsia="zh-CN" w:bidi="hi-IN"/>
                    </w:rPr>
                    <w:t xml:space="preserve"> PET, </w:t>
                  </w:r>
                  <w:r w:rsidR="005236F0" w:rsidRPr="006E5B90">
                    <w:rPr>
                      <w:rFonts w:ascii="Arial" w:eastAsia="SimSun" w:hAnsi="Arial" w:cs="Arial"/>
                      <w:kern w:val="1"/>
                      <w:sz w:val="18"/>
                      <w:szCs w:val="18"/>
                      <w:lang w:eastAsia="zh-CN" w:bidi="hi-IN"/>
                    </w:rPr>
                    <w:br/>
                  </w:r>
                  <w:r w:rsidRPr="006E5B90">
                    <w:rPr>
                      <w:rFonts w:ascii="Arial" w:eastAsia="SimSun" w:hAnsi="Arial" w:cs="Arial"/>
                      <w:kern w:val="1"/>
                      <w:sz w:val="18"/>
                      <w:szCs w:val="18"/>
                      <w:lang w:eastAsia="zh-CN" w:bidi="hi-IN"/>
                    </w:rPr>
                    <w:t>a także z innych tworzyw sztucznych, stal (stop żelaza).</w:t>
                  </w:r>
                  <w:r w:rsidR="001D083E" w:rsidRPr="006E5B90">
                    <w:rPr>
                      <w:rFonts w:ascii="Arial" w:eastAsia="SimSun" w:hAnsi="Arial" w:cs="Arial"/>
                      <w:kern w:val="1"/>
                      <w:sz w:val="18"/>
                      <w:szCs w:val="18"/>
                      <w:lang w:eastAsia="zh-CN" w:bidi="hi-IN"/>
                    </w:rPr>
                    <w:br/>
                  </w:r>
                </w:p>
                <w:p w14:paraId="7656D007" w14:textId="1E4DC00A" w:rsidR="00543B13" w:rsidRPr="006E39EC" w:rsidRDefault="00543B13" w:rsidP="00310889">
                  <w:pPr>
                    <w:framePr w:hSpace="141" w:wrap="around" w:vAnchor="text" w:hAnchor="margin" w:x="108" w:y="-3002"/>
                    <w:spacing w:after="0" w:line="276" w:lineRule="auto"/>
                    <w:suppressOverlap/>
                    <w:rPr>
                      <w:rFonts w:ascii="Arial" w:eastAsia="Times New Roman" w:hAnsi="Arial" w:cs="Arial"/>
                      <w:kern w:val="1"/>
                      <w:sz w:val="18"/>
                      <w:szCs w:val="18"/>
                      <w:lang w:eastAsia="zh-CN" w:bidi="hi-IN"/>
                    </w:rPr>
                  </w:pPr>
                  <w:r w:rsidRPr="006E5B90">
                    <w:rPr>
                      <w:rFonts w:ascii="Arial" w:eastAsia="Times New Roman" w:hAnsi="Arial" w:cs="Arial"/>
                      <w:kern w:val="1"/>
                      <w:sz w:val="18"/>
                      <w:szCs w:val="18"/>
                      <w:lang w:eastAsia="zh-CN" w:bidi="hi-IN"/>
                    </w:rPr>
                    <w:t>Właściwości:</w:t>
                  </w:r>
                  <w:r w:rsidR="006E39EC">
                    <w:rPr>
                      <w:rFonts w:ascii="Arial" w:eastAsia="Times New Roman" w:hAnsi="Arial" w:cs="Arial"/>
                      <w:kern w:val="1"/>
                      <w:sz w:val="18"/>
                      <w:szCs w:val="18"/>
                      <w:lang w:eastAsia="zh-CN" w:bidi="hi-IN"/>
                    </w:rPr>
                    <w:t xml:space="preserve"> </w:t>
                  </w:r>
                  <w:r w:rsidRPr="006E5B90">
                    <w:rPr>
                      <w:rFonts w:ascii="Arial" w:eastAsia="Times New Roman" w:hAnsi="Arial" w:cs="Arial"/>
                      <w:sz w:val="18"/>
                      <w:szCs w:val="18"/>
                      <w:lang w:eastAsia="pl-PL"/>
                    </w:rPr>
                    <w:t xml:space="preserve">HP 14 </w:t>
                  </w:r>
                  <w:proofErr w:type="spellStart"/>
                  <w:r w:rsidRPr="006E5B90">
                    <w:rPr>
                      <w:rFonts w:ascii="Arial" w:eastAsia="Times New Roman" w:hAnsi="Arial" w:cs="Arial"/>
                      <w:sz w:val="18"/>
                      <w:szCs w:val="18"/>
                      <w:lang w:eastAsia="pl-PL"/>
                    </w:rPr>
                    <w:t>Ekotoksyczne</w:t>
                  </w:r>
                  <w:proofErr w:type="spellEnd"/>
                  <w:r w:rsidRPr="006E5B90">
                    <w:rPr>
                      <w:rFonts w:ascii="Arial" w:eastAsia="Times New Roman" w:hAnsi="Arial" w:cs="Arial"/>
                      <w:sz w:val="18"/>
                      <w:szCs w:val="18"/>
                      <w:lang w:eastAsia="pl-PL"/>
                    </w:rPr>
                    <w:t>.</w:t>
                  </w:r>
                </w:p>
              </w:tc>
            </w:tr>
            <w:tr w:rsidR="00543B13" w:rsidRPr="006E5B90" w14:paraId="37202A4E" w14:textId="77777777" w:rsidTr="005768FD">
              <w:trPr>
                <w:trHeight w:val="272"/>
              </w:trPr>
              <w:tc>
                <w:tcPr>
                  <w:tcW w:w="516" w:type="dxa"/>
                  <w:shd w:val="clear" w:color="auto" w:fill="auto"/>
                  <w:vAlign w:val="center"/>
                </w:tcPr>
                <w:p w14:paraId="3507911B" w14:textId="166ABD41" w:rsidR="00543B13" w:rsidRPr="006E5B90" w:rsidRDefault="00543B13" w:rsidP="00310889">
                  <w:pPr>
                    <w:framePr w:hSpace="141" w:wrap="around" w:vAnchor="text" w:hAnchor="margin" w:x="108" w:y="-3002"/>
                    <w:spacing w:after="0" w:line="276" w:lineRule="auto"/>
                    <w:suppressOverlap/>
                    <w:jc w:val="center"/>
                    <w:rPr>
                      <w:rFonts w:ascii="Arial" w:hAnsi="Arial" w:cs="Arial"/>
                      <w:color w:val="000000"/>
                      <w:sz w:val="18"/>
                      <w:szCs w:val="18"/>
                    </w:rPr>
                  </w:pPr>
                  <w:r w:rsidRPr="006E5B90">
                    <w:rPr>
                      <w:rFonts w:ascii="Arial" w:hAnsi="Arial" w:cs="Arial"/>
                      <w:color w:val="000000"/>
                      <w:sz w:val="18"/>
                      <w:szCs w:val="18"/>
                    </w:rPr>
                    <w:t>5</w:t>
                  </w:r>
                </w:p>
              </w:tc>
              <w:tc>
                <w:tcPr>
                  <w:tcW w:w="1187" w:type="dxa"/>
                  <w:shd w:val="clear" w:color="auto" w:fill="auto"/>
                  <w:vAlign w:val="center"/>
                </w:tcPr>
                <w:p w14:paraId="7E5684DB" w14:textId="77777777" w:rsidR="00543B13" w:rsidRPr="006E5B90" w:rsidRDefault="00543B13" w:rsidP="00310889">
                  <w:pPr>
                    <w:framePr w:hSpace="141" w:wrap="around" w:vAnchor="text" w:hAnchor="margin" w:x="108" w:y="-3002"/>
                    <w:spacing w:after="0" w:line="276" w:lineRule="auto"/>
                    <w:suppressOverlap/>
                    <w:jc w:val="center"/>
                    <w:rPr>
                      <w:rFonts w:ascii="Arial" w:hAnsi="Arial" w:cs="Arial"/>
                      <w:b/>
                      <w:sz w:val="18"/>
                      <w:szCs w:val="18"/>
                    </w:rPr>
                  </w:pPr>
                  <w:r w:rsidRPr="006E5B90">
                    <w:rPr>
                      <w:rFonts w:ascii="Arial" w:hAnsi="Arial" w:cs="Arial"/>
                      <w:b/>
                      <w:color w:val="000000"/>
                      <w:sz w:val="18"/>
                      <w:szCs w:val="18"/>
                    </w:rPr>
                    <w:t>15 02 02*</w:t>
                  </w:r>
                </w:p>
              </w:tc>
              <w:tc>
                <w:tcPr>
                  <w:tcW w:w="2128" w:type="dxa"/>
                  <w:shd w:val="clear" w:color="auto" w:fill="auto"/>
                  <w:vAlign w:val="center"/>
                </w:tcPr>
                <w:p w14:paraId="5833D3C5" w14:textId="3BE11C14" w:rsidR="00543B13" w:rsidRPr="006E5B90" w:rsidRDefault="00543B13" w:rsidP="00310889">
                  <w:pPr>
                    <w:framePr w:hSpace="141" w:wrap="around" w:vAnchor="text" w:hAnchor="margin" w:x="108" w:y="-3002"/>
                    <w:spacing w:after="0" w:line="276" w:lineRule="auto"/>
                    <w:suppressOverlap/>
                    <w:rPr>
                      <w:rFonts w:ascii="Arial" w:hAnsi="Arial" w:cs="Arial"/>
                      <w:color w:val="000000"/>
                      <w:sz w:val="18"/>
                      <w:szCs w:val="18"/>
                    </w:rPr>
                  </w:pPr>
                  <w:r w:rsidRPr="006E5B90">
                    <w:rPr>
                      <w:rFonts w:ascii="Arial" w:hAnsi="Arial" w:cs="Arial"/>
                      <w:color w:val="000000"/>
                      <w:sz w:val="18"/>
                      <w:szCs w:val="18"/>
                    </w:rPr>
                    <w:t xml:space="preserve">Sorbenty, materiały filtracyjne (w tym filtry olejowe nieujęte </w:t>
                  </w:r>
                  <w:r w:rsidR="005768FD" w:rsidRPr="006E5B90">
                    <w:rPr>
                      <w:rFonts w:ascii="Arial" w:hAnsi="Arial" w:cs="Arial"/>
                      <w:color w:val="000000"/>
                      <w:sz w:val="18"/>
                      <w:szCs w:val="18"/>
                    </w:rPr>
                    <w:br/>
                  </w:r>
                  <w:r w:rsidRPr="006E5B90">
                    <w:rPr>
                      <w:rFonts w:ascii="Arial" w:hAnsi="Arial" w:cs="Arial"/>
                      <w:color w:val="000000"/>
                      <w:sz w:val="18"/>
                      <w:szCs w:val="18"/>
                    </w:rPr>
                    <w:t xml:space="preserve">w innych grupach), tkaniny do wycierania (np. szmaty, ścierki) </w:t>
                  </w:r>
                  <w:r w:rsidR="005768FD" w:rsidRPr="006E5B90">
                    <w:rPr>
                      <w:rFonts w:ascii="Arial" w:hAnsi="Arial" w:cs="Arial"/>
                      <w:color w:val="000000"/>
                      <w:sz w:val="18"/>
                      <w:szCs w:val="18"/>
                    </w:rPr>
                    <w:br/>
                  </w:r>
                  <w:r w:rsidRPr="006E5B90">
                    <w:rPr>
                      <w:rFonts w:ascii="Arial" w:hAnsi="Arial" w:cs="Arial"/>
                      <w:color w:val="000000"/>
                      <w:sz w:val="18"/>
                      <w:szCs w:val="18"/>
                    </w:rPr>
                    <w:t xml:space="preserve">i ubrania ochronne zanieczyszczone substancjami niebezpiecznymi </w:t>
                  </w:r>
                  <w:r w:rsidR="005768FD" w:rsidRPr="006E5B90">
                    <w:rPr>
                      <w:rFonts w:ascii="Arial" w:hAnsi="Arial" w:cs="Arial"/>
                      <w:color w:val="000000"/>
                      <w:sz w:val="18"/>
                      <w:szCs w:val="18"/>
                    </w:rPr>
                    <w:br/>
                  </w:r>
                  <w:r w:rsidRPr="006E5B90">
                    <w:rPr>
                      <w:rFonts w:ascii="Arial" w:hAnsi="Arial" w:cs="Arial"/>
                      <w:color w:val="000000"/>
                      <w:sz w:val="18"/>
                      <w:szCs w:val="18"/>
                    </w:rPr>
                    <w:t xml:space="preserve">(np. PCB) </w:t>
                  </w:r>
                </w:p>
              </w:tc>
              <w:tc>
                <w:tcPr>
                  <w:tcW w:w="5618" w:type="dxa"/>
                  <w:shd w:val="clear" w:color="auto" w:fill="auto"/>
                  <w:vAlign w:val="center"/>
                </w:tcPr>
                <w:p w14:paraId="5750237A" w14:textId="4D49FCC3"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Skład chemiczny: bawełna lub polimery, krzemionka, krzemiany, glinokrzemiany, zeolity zanieczyszczone głównie węglowodorami lub włókno szklane zanieczyszczone popiołami lotnymi </w:t>
                  </w:r>
                  <w:r w:rsidR="006511C5" w:rsidRPr="006E5B90">
                    <w:rPr>
                      <w:rFonts w:ascii="Arial" w:eastAsia="Times New Roman" w:hAnsi="Arial" w:cs="Arial"/>
                      <w:sz w:val="18"/>
                      <w:szCs w:val="18"/>
                      <w:lang w:eastAsia="pl-PL"/>
                    </w:rPr>
                    <w:br/>
                  </w:r>
                  <w:r w:rsidRPr="006E5B90">
                    <w:rPr>
                      <w:rFonts w:ascii="Arial" w:eastAsia="Times New Roman" w:hAnsi="Arial" w:cs="Arial"/>
                      <w:sz w:val="18"/>
                      <w:szCs w:val="18"/>
                      <w:lang w:eastAsia="pl-PL"/>
                    </w:rPr>
                    <w:t>z oczyszczania spalin.</w:t>
                  </w:r>
                  <w:r w:rsidR="001D083E" w:rsidRPr="006E5B90">
                    <w:rPr>
                      <w:rFonts w:ascii="Arial" w:eastAsia="Times New Roman" w:hAnsi="Arial" w:cs="Arial"/>
                      <w:sz w:val="18"/>
                      <w:szCs w:val="18"/>
                      <w:lang w:eastAsia="pl-PL"/>
                    </w:rPr>
                    <w:br/>
                  </w:r>
                </w:p>
                <w:p w14:paraId="6AB4DA1B" w14:textId="495E6B53"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Właściwości: HP14 </w:t>
                  </w:r>
                  <w:proofErr w:type="spellStart"/>
                  <w:r w:rsidRPr="006E5B90">
                    <w:rPr>
                      <w:rFonts w:ascii="Arial" w:eastAsia="Times New Roman" w:hAnsi="Arial" w:cs="Arial"/>
                      <w:sz w:val="18"/>
                      <w:szCs w:val="18"/>
                      <w:lang w:eastAsia="pl-PL"/>
                    </w:rPr>
                    <w:t>Ekotoksyczne</w:t>
                  </w:r>
                  <w:proofErr w:type="spellEnd"/>
                  <w:r w:rsidRPr="006E5B90">
                    <w:rPr>
                      <w:rFonts w:ascii="Arial" w:eastAsia="Times New Roman" w:hAnsi="Arial" w:cs="Arial"/>
                      <w:sz w:val="18"/>
                      <w:szCs w:val="18"/>
                      <w:lang w:eastAsia="pl-PL"/>
                    </w:rPr>
                    <w:t>.</w:t>
                  </w:r>
                </w:p>
              </w:tc>
            </w:tr>
            <w:tr w:rsidR="00543B13" w:rsidRPr="006E5B90" w14:paraId="23B043F9" w14:textId="77777777" w:rsidTr="005768FD">
              <w:trPr>
                <w:trHeight w:val="272"/>
              </w:trPr>
              <w:tc>
                <w:tcPr>
                  <w:tcW w:w="516" w:type="dxa"/>
                  <w:shd w:val="clear" w:color="auto" w:fill="auto"/>
                  <w:vAlign w:val="center"/>
                </w:tcPr>
                <w:p w14:paraId="6803CCC6" w14:textId="17EB2328" w:rsidR="00543B13" w:rsidRPr="006E5B90" w:rsidRDefault="00543B13" w:rsidP="00310889">
                  <w:pPr>
                    <w:framePr w:hSpace="141" w:wrap="around" w:vAnchor="text" w:hAnchor="margin" w:x="108" w:y="-3002"/>
                    <w:spacing w:after="0" w:line="276" w:lineRule="auto"/>
                    <w:suppressOverlap/>
                    <w:jc w:val="center"/>
                    <w:rPr>
                      <w:rFonts w:ascii="Arial" w:hAnsi="Arial" w:cs="Arial"/>
                      <w:color w:val="000000"/>
                      <w:sz w:val="18"/>
                      <w:szCs w:val="18"/>
                    </w:rPr>
                  </w:pPr>
                  <w:r w:rsidRPr="006E5B90">
                    <w:rPr>
                      <w:rFonts w:ascii="Arial" w:hAnsi="Arial" w:cs="Arial"/>
                      <w:color w:val="000000"/>
                      <w:sz w:val="18"/>
                      <w:szCs w:val="18"/>
                    </w:rPr>
                    <w:t>6</w:t>
                  </w:r>
                </w:p>
              </w:tc>
              <w:tc>
                <w:tcPr>
                  <w:tcW w:w="1187" w:type="dxa"/>
                  <w:shd w:val="clear" w:color="auto" w:fill="auto"/>
                  <w:vAlign w:val="center"/>
                </w:tcPr>
                <w:p w14:paraId="74D3AAFB" w14:textId="77777777" w:rsidR="00543B13" w:rsidRPr="006E5B90" w:rsidRDefault="00543B13" w:rsidP="00310889">
                  <w:pPr>
                    <w:framePr w:hSpace="141" w:wrap="around" w:vAnchor="text" w:hAnchor="margin" w:x="108" w:y="-3002"/>
                    <w:spacing w:after="0" w:line="276" w:lineRule="auto"/>
                    <w:suppressOverlap/>
                    <w:jc w:val="center"/>
                    <w:rPr>
                      <w:rFonts w:ascii="Arial" w:hAnsi="Arial" w:cs="Arial"/>
                      <w:b/>
                      <w:sz w:val="18"/>
                      <w:szCs w:val="18"/>
                    </w:rPr>
                  </w:pPr>
                  <w:r w:rsidRPr="006E5B90">
                    <w:rPr>
                      <w:rFonts w:ascii="Arial" w:hAnsi="Arial" w:cs="Arial"/>
                      <w:b/>
                      <w:sz w:val="18"/>
                      <w:szCs w:val="18"/>
                    </w:rPr>
                    <w:t>16 02 13*</w:t>
                  </w:r>
                </w:p>
              </w:tc>
              <w:tc>
                <w:tcPr>
                  <w:tcW w:w="2128" w:type="dxa"/>
                  <w:shd w:val="clear" w:color="auto" w:fill="auto"/>
                  <w:vAlign w:val="center"/>
                </w:tcPr>
                <w:p w14:paraId="77536454" w14:textId="62C4DD7F" w:rsidR="00543B13" w:rsidRPr="006E5B90" w:rsidRDefault="00543B13" w:rsidP="00310889">
                  <w:pPr>
                    <w:framePr w:hSpace="141" w:wrap="around" w:vAnchor="text" w:hAnchor="margin" w:x="108" w:y="-3002"/>
                    <w:spacing w:after="0" w:line="276" w:lineRule="auto"/>
                    <w:suppressOverlap/>
                    <w:rPr>
                      <w:rFonts w:ascii="Arial" w:hAnsi="Arial" w:cs="Arial"/>
                      <w:color w:val="000000"/>
                      <w:sz w:val="18"/>
                      <w:szCs w:val="18"/>
                    </w:rPr>
                  </w:pPr>
                  <w:r w:rsidRPr="006E5B90">
                    <w:rPr>
                      <w:rFonts w:ascii="Arial" w:hAnsi="Arial" w:cs="Arial"/>
                      <w:sz w:val="18"/>
                      <w:szCs w:val="18"/>
                    </w:rPr>
                    <w:t xml:space="preserve">Zużyte urządzenia zawierające niebezpieczne elementy inne niż </w:t>
                  </w:r>
                  <w:r w:rsidRPr="006E5B90">
                    <w:rPr>
                      <w:rFonts w:ascii="Arial" w:hAnsi="Arial" w:cs="Arial"/>
                      <w:sz w:val="18"/>
                      <w:szCs w:val="18"/>
                    </w:rPr>
                    <w:lastRenderedPageBreak/>
                    <w:t xml:space="preserve">wymienione </w:t>
                  </w:r>
                  <w:r w:rsidR="005768FD" w:rsidRPr="006E5B90">
                    <w:rPr>
                      <w:rFonts w:ascii="Arial" w:hAnsi="Arial" w:cs="Arial"/>
                      <w:sz w:val="18"/>
                      <w:szCs w:val="18"/>
                    </w:rPr>
                    <w:br/>
                  </w:r>
                  <w:r w:rsidRPr="006E5B90">
                    <w:rPr>
                      <w:rFonts w:ascii="Arial" w:hAnsi="Arial" w:cs="Arial"/>
                      <w:sz w:val="18"/>
                      <w:szCs w:val="18"/>
                    </w:rPr>
                    <w:t>w 16 02 09 do 16 02 12</w:t>
                  </w:r>
                </w:p>
              </w:tc>
              <w:tc>
                <w:tcPr>
                  <w:tcW w:w="5618" w:type="dxa"/>
                  <w:shd w:val="clear" w:color="auto" w:fill="auto"/>
                  <w:vAlign w:val="center"/>
                </w:tcPr>
                <w:p w14:paraId="553CE22D" w14:textId="2A729AEF"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lastRenderedPageBreak/>
                    <w:t>Skład: metale żelazne, nieżelazne, polimery, krzemionka, argon, luminofor, rtęć.</w:t>
                  </w:r>
                  <w:r w:rsidR="001D083E" w:rsidRPr="006E5B90">
                    <w:rPr>
                      <w:rFonts w:ascii="Arial" w:eastAsia="Times New Roman" w:hAnsi="Arial" w:cs="Arial"/>
                      <w:sz w:val="18"/>
                      <w:szCs w:val="18"/>
                      <w:lang w:eastAsia="pl-PL"/>
                    </w:rPr>
                    <w:br/>
                  </w:r>
                </w:p>
                <w:p w14:paraId="57E267AD" w14:textId="5BF6EE7E"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Właściwości: HP 14 </w:t>
                  </w:r>
                  <w:proofErr w:type="spellStart"/>
                  <w:r w:rsidRPr="006E5B90">
                    <w:rPr>
                      <w:rFonts w:ascii="Arial" w:eastAsia="Times New Roman" w:hAnsi="Arial" w:cs="Arial"/>
                      <w:sz w:val="18"/>
                      <w:szCs w:val="18"/>
                      <w:lang w:eastAsia="pl-PL"/>
                    </w:rPr>
                    <w:t>Ekotoksyczne</w:t>
                  </w:r>
                  <w:proofErr w:type="spellEnd"/>
                  <w:r w:rsidRPr="006E5B90">
                    <w:rPr>
                      <w:rFonts w:ascii="Arial" w:eastAsia="Times New Roman" w:hAnsi="Arial" w:cs="Arial"/>
                      <w:sz w:val="18"/>
                      <w:szCs w:val="18"/>
                      <w:lang w:eastAsia="pl-PL"/>
                    </w:rPr>
                    <w:t>, HP 11 Mutagenne.</w:t>
                  </w:r>
                </w:p>
              </w:tc>
            </w:tr>
            <w:tr w:rsidR="00543B13" w:rsidRPr="006E5B90" w14:paraId="39AA6215" w14:textId="77777777" w:rsidTr="005768FD">
              <w:trPr>
                <w:trHeight w:val="272"/>
              </w:trPr>
              <w:tc>
                <w:tcPr>
                  <w:tcW w:w="516" w:type="dxa"/>
                  <w:shd w:val="clear" w:color="auto" w:fill="auto"/>
                  <w:vAlign w:val="center"/>
                </w:tcPr>
                <w:p w14:paraId="3C2C5F0E" w14:textId="32B08661" w:rsidR="00543B13" w:rsidRPr="006E5B90" w:rsidRDefault="00543B13" w:rsidP="00310889">
                  <w:pPr>
                    <w:framePr w:hSpace="141" w:wrap="around" w:vAnchor="text" w:hAnchor="margin" w:x="108" w:y="-3002"/>
                    <w:spacing w:after="0" w:line="276" w:lineRule="auto"/>
                    <w:suppressOverlap/>
                    <w:jc w:val="center"/>
                    <w:rPr>
                      <w:rFonts w:ascii="Arial" w:hAnsi="Arial" w:cs="Arial"/>
                      <w:color w:val="000000"/>
                      <w:sz w:val="18"/>
                      <w:szCs w:val="18"/>
                    </w:rPr>
                  </w:pPr>
                  <w:r w:rsidRPr="006E5B90">
                    <w:rPr>
                      <w:rFonts w:ascii="Arial" w:hAnsi="Arial" w:cs="Arial"/>
                      <w:color w:val="000000"/>
                      <w:sz w:val="18"/>
                      <w:szCs w:val="18"/>
                    </w:rPr>
                    <w:t>7</w:t>
                  </w:r>
                </w:p>
              </w:tc>
              <w:tc>
                <w:tcPr>
                  <w:tcW w:w="1187" w:type="dxa"/>
                  <w:shd w:val="clear" w:color="auto" w:fill="auto"/>
                  <w:vAlign w:val="center"/>
                </w:tcPr>
                <w:p w14:paraId="0D476D63" w14:textId="77777777" w:rsidR="00543B13" w:rsidRPr="006E5B90" w:rsidRDefault="00543B13" w:rsidP="00310889">
                  <w:pPr>
                    <w:framePr w:hSpace="141" w:wrap="around" w:vAnchor="text" w:hAnchor="margin" w:x="108" w:y="-3002"/>
                    <w:spacing w:after="0" w:line="276" w:lineRule="auto"/>
                    <w:suppressOverlap/>
                    <w:jc w:val="center"/>
                    <w:rPr>
                      <w:rFonts w:ascii="Arial" w:hAnsi="Arial" w:cs="Arial"/>
                      <w:b/>
                      <w:sz w:val="18"/>
                      <w:szCs w:val="18"/>
                    </w:rPr>
                  </w:pPr>
                  <w:r w:rsidRPr="006E5B90">
                    <w:rPr>
                      <w:rFonts w:ascii="Arial" w:hAnsi="Arial" w:cs="Arial"/>
                      <w:b/>
                      <w:sz w:val="18"/>
                      <w:szCs w:val="18"/>
                    </w:rPr>
                    <w:t>16 06 02*</w:t>
                  </w:r>
                </w:p>
              </w:tc>
              <w:tc>
                <w:tcPr>
                  <w:tcW w:w="2128" w:type="dxa"/>
                  <w:shd w:val="clear" w:color="auto" w:fill="auto"/>
                  <w:vAlign w:val="center"/>
                </w:tcPr>
                <w:p w14:paraId="083C2584" w14:textId="77777777" w:rsidR="00543B13" w:rsidRPr="006E5B90" w:rsidRDefault="00543B13" w:rsidP="00310889">
                  <w:pPr>
                    <w:framePr w:hSpace="141" w:wrap="around" w:vAnchor="text" w:hAnchor="margin" w:x="108" w:y="-3002"/>
                    <w:spacing w:after="0" w:line="276" w:lineRule="auto"/>
                    <w:suppressOverlap/>
                    <w:rPr>
                      <w:rFonts w:ascii="Arial" w:hAnsi="Arial" w:cs="Arial"/>
                      <w:color w:val="000000"/>
                      <w:sz w:val="18"/>
                      <w:szCs w:val="18"/>
                    </w:rPr>
                  </w:pPr>
                  <w:r w:rsidRPr="006E5B90">
                    <w:rPr>
                      <w:rFonts w:ascii="Arial" w:hAnsi="Arial" w:cs="Arial"/>
                      <w:color w:val="000000"/>
                      <w:sz w:val="18"/>
                      <w:szCs w:val="18"/>
                    </w:rPr>
                    <w:t xml:space="preserve">Baterie i akumulatory niklowo-kadmowe </w:t>
                  </w:r>
                </w:p>
              </w:tc>
              <w:tc>
                <w:tcPr>
                  <w:tcW w:w="5618" w:type="dxa"/>
                  <w:shd w:val="clear" w:color="auto" w:fill="auto"/>
                  <w:vAlign w:val="center"/>
                </w:tcPr>
                <w:p w14:paraId="0677F56D" w14:textId="219EC1AF"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Skład: aktywny nikiel**, aktywny kadm***, elektrolit zasadowy </w:t>
                  </w:r>
                  <w:r w:rsidR="001D083E" w:rsidRPr="006E5B90">
                    <w:rPr>
                      <w:rFonts w:ascii="Arial" w:eastAsia="Times New Roman" w:hAnsi="Arial" w:cs="Arial"/>
                      <w:sz w:val="18"/>
                      <w:szCs w:val="18"/>
                      <w:lang w:eastAsia="pl-PL"/>
                    </w:rPr>
                    <w:br/>
                  </w:r>
                  <w:r w:rsidRPr="006E5B90">
                    <w:rPr>
                      <w:rFonts w:ascii="Arial" w:eastAsia="Times New Roman" w:hAnsi="Arial" w:cs="Arial"/>
                      <w:sz w:val="18"/>
                      <w:szCs w:val="18"/>
                      <w:lang w:eastAsia="pl-PL"/>
                    </w:rPr>
                    <w:t>(</w:t>
                  </w:r>
                  <w:proofErr w:type="spellStart"/>
                  <w:r w:rsidRPr="006E5B90">
                    <w:rPr>
                      <w:rFonts w:ascii="Arial" w:eastAsia="Times New Roman" w:hAnsi="Arial" w:cs="Arial"/>
                      <w:sz w:val="18"/>
                      <w:szCs w:val="18"/>
                      <w:lang w:eastAsia="pl-PL"/>
                    </w:rPr>
                    <w:t>pH</w:t>
                  </w:r>
                  <w:proofErr w:type="spellEnd"/>
                  <w:r w:rsidRPr="006E5B90">
                    <w:rPr>
                      <w:rFonts w:ascii="Arial" w:eastAsia="Times New Roman" w:hAnsi="Arial" w:cs="Arial"/>
                      <w:sz w:val="18"/>
                      <w:szCs w:val="18"/>
                      <w:lang w:eastAsia="pl-PL"/>
                    </w:rPr>
                    <w:t xml:space="preserve"> 14), tworzywo sztuczne, stal miedź, nikiel.</w:t>
                  </w:r>
                  <w:r w:rsidR="006E39EC">
                    <w:rPr>
                      <w:rFonts w:ascii="Arial" w:eastAsia="Times New Roman" w:hAnsi="Arial" w:cs="Arial"/>
                      <w:sz w:val="18"/>
                      <w:szCs w:val="18"/>
                      <w:lang w:eastAsia="pl-PL"/>
                    </w:rPr>
                    <w:br/>
                  </w:r>
                </w:p>
                <w:p w14:paraId="430EFA1D" w14:textId="02E49ADD" w:rsidR="00543B13" w:rsidRPr="006E5B90" w:rsidRDefault="00543B13" w:rsidP="00310889">
                  <w:pPr>
                    <w:framePr w:hSpace="141" w:wrap="around" w:vAnchor="text" w:hAnchor="margin" w:x="108" w:y="-3002"/>
                    <w:spacing w:after="0" w:line="276" w:lineRule="auto"/>
                    <w:suppressOverlap/>
                    <w:rPr>
                      <w:rFonts w:ascii="Arial" w:hAnsi="Arial" w:cs="Arial"/>
                      <w:sz w:val="18"/>
                      <w:szCs w:val="18"/>
                    </w:rPr>
                  </w:pPr>
                  <w:r w:rsidRPr="006E5B90">
                    <w:rPr>
                      <w:rFonts w:ascii="Arial" w:hAnsi="Arial" w:cs="Arial"/>
                      <w:sz w:val="18"/>
                      <w:szCs w:val="18"/>
                    </w:rPr>
                    <w:t xml:space="preserve">Baterie i akumulatory nie stanowią zagrożenia dla środowiska naturalnego, jeśli są użytkowane zgodnie z przeznaczeniem </w:t>
                  </w:r>
                  <w:r w:rsidR="001D083E" w:rsidRPr="006E5B90">
                    <w:rPr>
                      <w:rFonts w:ascii="Arial" w:hAnsi="Arial" w:cs="Arial"/>
                      <w:sz w:val="18"/>
                      <w:szCs w:val="18"/>
                    </w:rPr>
                    <w:br/>
                  </w:r>
                  <w:r w:rsidRPr="006E5B90">
                    <w:rPr>
                      <w:rFonts w:ascii="Arial" w:hAnsi="Arial" w:cs="Arial"/>
                      <w:sz w:val="18"/>
                      <w:szCs w:val="18"/>
                    </w:rPr>
                    <w:t>i zostaną zutylizowane po zakończeniu okresu użytkowania.</w:t>
                  </w:r>
                  <w:r w:rsidR="001D083E" w:rsidRPr="006E5B90">
                    <w:rPr>
                      <w:rFonts w:ascii="Arial" w:hAnsi="Arial" w:cs="Arial"/>
                      <w:sz w:val="18"/>
                      <w:szCs w:val="18"/>
                    </w:rPr>
                    <w:br/>
                  </w:r>
                </w:p>
                <w:p w14:paraId="309E081F" w14:textId="004A7686" w:rsidR="00543B13" w:rsidRPr="006E5B90" w:rsidRDefault="00543B13" w:rsidP="00310889">
                  <w:pPr>
                    <w:framePr w:hSpace="141" w:wrap="around" w:vAnchor="text" w:hAnchor="margin" w:x="108" w:y="-3002"/>
                    <w:spacing w:after="0"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Własności: w przypadku </w:t>
                  </w:r>
                  <w:r w:rsidRPr="006E5B90">
                    <w:rPr>
                      <w:rFonts w:ascii="Arial" w:hAnsi="Arial" w:cs="Arial"/>
                      <w:sz w:val="18"/>
                      <w:szCs w:val="18"/>
                    </w:rPr>
                    <w:t xml:space="preserve">naruszenia integralności obudowy, może dojść do uwolnienia trujących i niebezpiecznych składników znajdujących się wewnątrz. </w:t>
                  </w:r>
                  <w:r w:rsidR="001D083E" w:rsidRPr="006E5B90">
                    <w:rPr>
                      <w:rFonts w:ascii="Arial" w:hAnsi="Arial" w:cs="Arial"/>
                      <w:sz w:val="18"/>
                      <w:szCs w:val="18"/>
                    </w:rPr>
                    <w:br/>
                  </w:r>
                  <w:r w:rsidR="001D083E" w:rsidRPr="006E5B90">
                    <w:rPr>
                      <w:rFonts w:ascii="Arial" w:hAnsi="Arial" w:cs="Arial"/>
                      <w:sz w:val="18"/>
                      <w:szCs w:val="18"/>
                    </w:rPr>
                    <w:br/>
                  </w:r>
                  <w:r w:rsidRPr="006E5B90">
                    <w:rPr>
                      <w:rFonts w:ascii="Arial" w:hAnsi="Arial" w:cs="Arial"/>
                      <w:sz w:val="18"/>
                      <w:szCs w:val="18"/>
                    </w:rPr>
                    <w:t>W takim przypadku należy przyjąć: HP 6 Ostra toksyczność</w:t>
                  </w:r>
                  <w:r w:rsidR="001D083E" w:rsidRPr="006E5B90">
                    <w:rPr>
                      <w:rFonts w:ascii="Arial" w:hAnsi="Arial" w:cs="Arial"/>
                      <w:sz w:val="18"/>
                      <w:szCs w:val="18"/>
                    </w:rPr>
                    <w:br/>
                  </w:r>
                </w:p>
              </w:tc>
            </w:tr>
            <w:tr w:rsidR="00543B13" w:rsidRPr="006E5B90" w14:paraId="2E3420C9" w14:textId="77777777" w:rsidTr="005768FD">
              <w:trPr>
                <w:trHeight w:val="272"/>
              </w:trPr>
              <w:tc>
                <w:tcPr>
                  <w:tcW w:w="516" w:type="dxa"/>
                  <w:shd w:val="clear" w:color="auto" w:fill="auto"/>
                  <w:vAlign w:val="center"/>
                </w:tcPr>
                <w:p w14:paraId="58818AC8" w14:textId="392010B4"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8</w:t>
                  </w:r>
                </w:p>
              </w:tc>
              <w:tc>
                <w:tcPr>
                  <w:tcW w:w="1187" w:type="dxa"/>
                  <w:shd w:val="clear" w:color="auto" w:fill="auto"/>
                  <w:vAlign w:val="center"/>
                </w:tcPr>
                <w:p w14:paraId="7CB5FB9C"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17 05 03*</w:t>
                  </w:r>
                </w:p>
              </w:tc>
              <w:tc>
                <w:tcPr>
                  <w:tcW w:w="2128" w:type="dxa"/>
                  <w:shd w:val="clear" w:color="auto" w:fill="auto"/>
                  <w:vAlign w:val="center"/>
                </w:tcPr>
                <w:p w14:paraId="6C829185" w14:textId="1030BCAE"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color w:val="000000"/>
                      <w:sz w:val="18"/>
                      <w:szCs w:val="18"/>
                    </w:rPr>
                    <w:t xml:space="preserve">Gleba i ziemia, w tym kamienie, zawierające substancje niebezpieczne </w:t>
                  </w:r>
                  <w:r w:rsidR="005768FD" w:rsidRPr="006E5B90">
                    <w:rPr>
                      <w:rFonts w:ascii="Arial" w:hAnsi="Arial" w:cs="Arial"/>
                      <w:color w:val="000000"/>
                      <w:sz w:val="18"/>
                      <w:szCs w:val="18"/>
                    </w:rPr>
                    <w:br/>
                  </w:r>
                  <w:r w:rsidRPr="006E5B90">
                    <w:rPr>
                      <w:rFonts w:ascii="Arial" w:hAnsi="Arial" w:cs="Arial"/>
                      <w:color w:val="000000"/>
                      <w:sz w:val="18"/>
                      <w:szCs w:val="18"/>
                    </w:rPr>
                    <w:t xml:space="preserve">(np. PCB) </w:t>
                  </w:r>
                </w:p>
              </w:tc>
              <w:tc>
                <w:tcPr>
                  <w:tcW w:w="5618" w:type="dxa"/>
                  <w:shd w:val="clear" w:color="auto" w:fill="auto"/>
                  <w:vAlign w:val="center"/>
                </w:tcPr>
                <w:p w14:paraId="68159346" w14:textId="61EDC207"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tego odpadu to ziemia i gleba zanieczyszczona głównie olejami lub farbami. Należy więc przyjąć następujący skład chemiczny: kwarc, wapń, próchnica (</w:t>
                  </w:r>
                  <w:r w:rsidRPr="006E5B90">
                    <w:rPr>
                      <w:rFonts w:ascii="Arial" w:hAnsi="Arial" w:cs="Arial"/>
                      <w:sz w:val="18"/>
                      <w:szCs w:val="18"/>
                    </w:rPr>
                    <w:t xml:space="preserve">60% C, 30% O2, 6% N, </w:t>
                  </w:r>
                  <w:r w:rsidR="00A76B3F">
                    <w:rPr>
                      <w:rFonts w:ascii="Arial" w:hAnsi="Arial" w:cs="Arial"/>
                      <w:sz w:val="18"/>
                      <w:szCs w:val="18"/>
                    </w:rPr>
                    <w:br/>
                  </w:r>
                  <w:r w:rsidRPr="006E5B90">
                    <w:rPr>
                      <w:rFonts w:ascii="Arial" w:hAnsi="Arial" w:cs="Arial"/>
                      <w:sz w:val="18"/>
                      <w:szCs w:val="18"/>
                    </w:rPr>
                    <w:t xml:space="preserve">1,2% P, 0,9% S oraz wiele mikroelementów), węglowodory (głównie alifatyczne), </w:t>
                  </w:r>
                  <w:r w:rsidRPr="006E5B90">
                    <w:rPr>
                      <w:rFonts w:ascii="Arial" w:eastAsia="Times New Roman" w:hAnsi="Arial" w:cs="Arial"/>
                      <w:sz w:val="18"/>
                      <w:szCs w:val="18"/>
                      <w:lang w:eastAsia="pl-PL"/>
                    </w:rPr>
                    <w:t xml:space="preserve">pozostałości rozpuszczalników organicznych </w:t>
                  </w:r>
                  <w:r w:rsidR="001D083E" w:rsidRPr="006E5B90">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o właściwościach niebezpiecznych np. ksylen, octan butylu, </w:t>
                  </w:r>
                  <w:proofErr w:type="spellStart"/>
                  <w:r w:rsidRPr="006E5B90">
                    <w:rPr>
                      <w:rFonts w:ascii="Arial" w:eastAsia="Times New Roman" w:hAnsi="Arial" w:cs="Arial"/>
                      <w:sz w:val="18"/>
                      <w:szCs w:val="18"/>
                      <w:lang w:eastAsia="pl-PL"/>
                    </w:rPr>
                    <w:t>solwent</w:t>
                  </w:r>
                  <w:proofErr w:type="spellEnd"/>
                  <w:r w:rsidRPr="006E5B90">
                    <w:rPr>
                      <w:rFonts w:ascii="Arial" w:eastAsia="Times New Roman" w:hAnsi="Arial" w:cs="Arial"/>
                      <w:sz w:val="18"/>
                      <w:szCs w:val="18"/>
                      <w:lang w:eastAsia="pl-PL"/>
                    </w:rPr>
                    <w:t xml:space="preserve"> nafta (lekkie węglowodory aromatyczne), etylobenzen a także polimery, żywice poliestrowe, żywice epoksydowe, dwutlenek tytanu, pigmenty.</w:t>
                  </w:r>
                </w:p>
                <w:p w14:paraId="41993933" w14:textId="520CAA0C" w:rsidR="00543B13" w:rsidRPr="006E5B90" w:rsidRDefault="001D083E"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543B13" w:rsidRPr="006E5B90">
                    <w:rPr>
                      <w:rFonts w:ascii="Arial" w:eastAsia="Times New Roman" w:hAnsi="Arial" w:cs="Arial"/>
                      <w:sz w:val="18"/>
                      <w:szCs w:val="18"/>
                      <w:lang w:eastAsia="pl-PL"/>
                    </w:rPr>
                    <w:t xml:space="preserve">Właściwości: HP 14 </w:t>
                  </w:r>
                  <w:proofErr w:type="spellStart"/>
                  <w:r w:rsidR="00543B13" w:rsidRPr="006E5B90">
                    <w:rPr>
                      <w:rFonts w:ascii="Arial" w:eastAsia="Times New Roman" w:hAnsi="Arial" w:cs="Arial"/>
                      <w:sz w:val="18"/>
                      <w:szCs w:val="18"/>
                      <w:lang w:eastAsia="pl-PL"/>
                    </w:rPr>
                    <w:t>Ekotoksyczne</w:t>
                  </w:r>
                  <w:proofErr w:type="spellEnd"/>
                  <w:r w:rsidR="00543B13" w:rsidRPr="006E5B90">
                    <w:rPr>
                      <w:rFonts w:ascii="Arial" w:eastAsia="Times New Roman" w:hAnsi="Arial" w:cs="Arial"/>
                      <w:sz w:val="18"/>
                      <w:szCs w:val="18"/>
                      <w:lang w:eastAsia="pl-PL"/>
                    </w:rPr>
                    <w:t>.</w:t>
                  </w:r>
                  <w:r w:rsidRPr="006E5B90">
                    <w:rPr>
                      <w:rFonts w:ascii="Arial" w:eastAsia="Times New Roman" w:hAnsi="Arial" w:cs="Arial"/>
                      <w:sz w:val="18"/>
                      <w:szCs w:val="18"/>
                      <w:lang w:eastAsia="pl-PL"/>
                    </w:rPr>
                    <w:br/>
                  </w:r>
                </w:p>
              </w:tc>
            </w:tr>
            <w:tr w:rsidR="00543B13" w:rsidRPr="006E5B90" w14:paraId="7BA8B2CA" w14:textId="77777777" w:rsidTr="005768FD">
              <w:trPr>
                <w:trHeight w:val="403"/>
              </w:trPr>
              <w:tc>
                <w:tcPr>
                  <w:tcW w:w="9449" w:type="dxa"/>
                  <w:gridSpan w:val="4"/>
                  <w:shd w:val="clear" w:color="auto" w:fill="auto"/>
                  <w:vAlign w:val="center"/>
                </w:tcPr>
                <w:p w14:paraId="20DA8EE5"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eastAsia="Times New Roman" w:hAnsi="Arial" w:cs="Arial"/>
                      <w:b/>
                      <w:bCs/>
                      <w:sz w:val="18"/>
                      <w:szCs w:val="18"/>
                      <w:lang w:eastAsia="pl-PL"/>
                    </w:rPr>
                    <w:t>Instalacja do przetwarzania odpadów w procesie D13 -  IPPC (A2)</w:t>
                  </w:r>
                </w:p>
              </w:tc>
            </w:tr>
            <w:tr w:rsidR="00543B13" w:rsidRPr="006E5B90" w14:paraId="14E05CDF" w14:textId="77777777" w:rsidTr="005768FD">
              <w:trPr>
                <w:trHeight w:val="272"/>
              </w:trPr>
              <w:tc>
                <w:tcPr>
                  <w:tcW w:w="516" w:type="dxa"/>
                  <w:shd w:val="clear" w:color="auto" w:fill="auto"/>
                  <w:vAlign w:val="center"/>
                </w:tcPr>
                <w:p w14:paraId="11DFFA27" w14:textId="1E2D9E96"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1</w:t>
                  </w:r>
                </w:p>
              </w:tc>
              <w:tc>
                <w:tcPr>
                  <w:tcW w:w="1187" w:type="dxa"/>
                  <w:shd w:val="clear" w:color="auto" w:fill="auto"/>
                  <w:vAlign w:val="center"/>
                </w:tcPr>
                <w:p w14:paraId="588C6CEE" w14:textId="77777777" w:rsidR="00543B13" w:rsidRPr="006E5B90" w:rsidRDefault="00543B13"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hAnsi="Arial" w:cs="Arial"/>
                      <w:b/>
                      <w:sz w:val="18"/>
                      <w:szCs w:val="18"/>
                    </w:rPr>
                    <w:t>19 12 11*</w:t>
                  </w:r>
                </w:p>
              </w:tc>
              <w:tc>
                <w:tcPr>
                  <w:tcW w:w="2128" w:type="dxa"/>
                  <w:shd w:val="clear" w:color="auto" w:fill="auto"/>
                  <w:vAlign w:val="center"/>
                </w:tcPr>
                <w:p w14:paraId="1E3BBA3C" w14:textId="577A5AFA"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 xml:space="preserve">Inne odpady (w tym zmieszane substancje </w:t>
                  </w:r>
                  <w:r w:rsidR="001D083E" w:rsidRPr="006E5B90">
                    <w:rPr>
                      <w:rFonts w:ascii="Arial" w:hAnsi="Arial" w:cs="Arial"/>
                      <w:sz w:val="18"/>
                      <w:szCs w:val="18"/>
                    </w:rPr>
                    <w:br/>
                  </w:r>
                  <w:r w:rsidRPr="006E5B90">
                    <w:rPr>
                      <w:rFonts w:ascii="Arial" w:hAnsi="Arial" w:cs="Arial"/>
                      <w:sz w:val="18"/>
                      <w:szCs w:val="18"/>
                    </w:rPr>
                    <w:t>i przedmioty) z mechanicznej obróbki odpadów zawierające substancje niebezpieczne</w:t>
                  </w:r>
                </w:p>
              </w:tc>
              <w:tc>
                <w:tcPr>
                  <w:tcW w:w="5618" w:type="dxa"/>
                  <w:shd w:val="clear" w:color="auto" w:fill="auto"/>
                  <w:vAlign w:val="center"/>
                </w:tcPr>
                <w:p w14:paraId="7464461E" w14:textId="07D56C0C"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Odpad stanowią skruszone i zmieszane substancje i przedmioty będące odpadami (w tym odpady niebezpieczne).</w:t>
                  </w:r>
                  <w:r w:rsidR="006E39EC">
                    <w:rPr>
                      <w:rFonts w:ascii="Arial" w:eastAsia="Times New Roman" w:hAnsi="Arial" w:cs="Arial"/>
                      <w:sz w:val="18"/>
                      <w:szCs w:val="18"/>
                      <w:lang w:eastAsia="pl-PL"/>
                    </w:rPr>
                    <w:br/>
                  </w:r>
                </w:p>
                <w:p w14:paraId="45E2E130" w14:textId="070F1213"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Skład: tworzywa sztuczne, celuloza, metale żelazne, węglowodory alifatyczne, pozostałości rozpuszczalników organicznych </w:t>
                  </w:r>
                  <w:r w:rsidR="001D083E" w:rsidRPr="006E5B90">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o właściwościach niebezpiecznych np. ksylen, octan butylu, </w:t>
                  </w:r>
                  <w:proofErr w:type="spellStart"/>
                  <w:r w:rsidRPr="006E5B90">
                    <w:rPr>
                      <w:rFonts w:ascii="Arial" w:eastAsia="Times New Roman" w:hAnsi="Arial" w:cs="Arial"/>
                      <w:sz w:val="18"/>
                      <w:szCs w:val="18"/>
                      <w:lang w:eastAsia="pl-PL"/>
                    </w:rPr>
                    <w:t>solwent</w:t>
                  </w:r>
                  <w:proofErr w:type="spellEnd"/>
                  <w:r w:rsidRPr="006E5B90">
                    <w:rPr>
                      <w:rFonts w:ascii="Arial" w:eastAsia="Times New Roman" w:hAnsi="Arial" w:cs="Arial"/>
                      <w:sz w:val="18"/>
                      <w:szCs w:val="18"/>
                      <w:lang w:eastAsia="pl-PL"/>
                    </w:rPr>
                    <w:t xml:space="preserve">  nafta (lekkie węglowodory aromatyczne), etylobenzen a także polimery, żywice poliestrowe, pigmenty.</w:t>
                  </w:r>
                  <w:r w:rsidR="001D083E" w:rsidRPr="006E5B90">
                    <w:rPr>
                      <w:rFonts w:ascii="Arial" w:eastAsia="Times New Roman" w:hAnsi="Arial" w:cs="Arial"/>
                      <w:sz w:val="18"/>
                      <w:szCs w:val="18"/>
                      <w:lang w:eastAsia="pl-PL"/>
                    </w:rPr>
                    <w:br/>
                  </w:r>
                </w:p>
                <w:p w14:paraId="28B723AD" w14:textId="4D81CE55" w:rsidR="00543B13" w:rsidRPr="006E5B90" w:rsidRDefault="00543B13"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Właściwości: HP 14 </w:t>
                  </w:r>
                  <w:proofErr w:type="spellStart"/>
                  <w:r w:rsidRPr="006E5B90">
                    <w:rPr>
                      <w:rFonts w:ascii="Arial" w:eastAsia="Times New Roman" w:hAnsi="Arial" w:cs="Arial"/>
                      <w:sz w:val="18"/>
                      <w:szCs w:val="18"/>
                      <w:lang w:eastAsia="pl-PL"/>
                    </w:rPr>
                    <w:t>Ekotoksyczne</w:t>
                  </w:r>
                  <w:proofErr w:type="spellEnd"/>
                  <w:r w:rsidRPr="006E5B90">
                    <w:rPr>
                      <w:rFonts w:ascii="Arial" w:eastAsia="Times New Roman" w:hAnsi="Arial" w:cs="Arial"/>
                      <w:sz w:val="18"/>
                      <w:szCs w:val="18"/>
                      <w:lang w:eastAsia="pl-PL"/>
                    </w:rPr>
                    <w:t>.</w:t>
                  </w:r>
                  <w:r w:rsidR="001D083E" w:rsidRPr="006E5B90">
                    <w:rPr>
                      <w:rFonts w:ascii="Arial" w:eastAsia="Times New Roman" w:hAnsi="Arial" w:cs="Arial"/>
                      <w:sz w:val="18"/>
                      <w:szCs w:val="18"/>
                      <w:lang w:eastAsia="pl-PL"/>
                    </w:rPr>
                    <w:br/>
                  </w:r>
                </w:p>
              </w:tc>
            </w:tr>
          </w:tbl>
          <w:p w14:paraId="17D1A733" w14:textId="12820B15" w:rsidR="00543B13" w:rsidRPr="00F72B04" w:rsidRDefault="00543B13" w:rsidP="007E06A2">
            <w:pPr>
              <w:pStyle w:val="Arial10i50"/>
              <w:spacing w:line="268" w:lineRule="atLeast"/>
              <w:jc w:val="right"/>
              <w:rPr>
                <w:rFonts w:cs="Arial"/>
                <w:color w:val="auto"/>
                <w:szCs w:val="21"/>
              </w:rPr>
            </w:pPr>
            <w:r w:rsidRPr="00F72B04">
              <w:rPr>
                <w:rFonts w:cs="Arial"/>
                <w:color w:val="auto"/>
                <w:szCs w:val="21"/>
              </w:rPr>
              <w:t>„</w:t>
            </w:r>
            <w:r w:rsidR="003B3C8F">
              <w:rPr>
                <w:rFonts w:cs="Arial"/>
                <w:color w:val="auto"/>
                <w:szCs w:val="21"/>
              </w:rPr>
              <w:br/>
            </w:r>
          </w:p>
          <w:p w14:paraId="43E56416" w14:textId="5DEC1236" w:rsidR="00B86B0C" w:rsidRPr="00F72B04" w:rsidRDefault="00B86B0C" w:rsidP="00B86B0C">
            <w:pPr>
              <w:pStyle w:val="Arial10i50"/>
              <w:numPr>
                <w:ilvl w:val="0"/>
                <w:numId w:val="64"/>
              </w:numPr>
              <w:spacing w:line="268" w:lineRule="atLeast"/>
              <w:ind w:left="455" w:hanging="46"/>
              <w:rPr>
                <w:rFonts w:cs="Arial"/>
                <w:color w:val="auto"/>
                <w:szCs w:val="21"/>
              </w:rPr>
            </w:pPr>
            <w:r w:rsidRPr="00F72B04">
              <w:rPr>
                <w:rFonts w:cs="Arial"/>
                <w:color w:val="auto"/>
                <w:szCs w:val="21"/>
              </w:rPr>
              <w:t xml:space="preserve">W części </w:t>
            </w:r>
            <w:r w:rsidRPr="00F72B04">
              <w:rPr>
                <w:rFonts w:cs="Arial"/>
                <w:b/>
                <w:color w:val="auto"/>
                <w:szCs w:val="21"/>
              </w:rPr>
              <w:t xml:space="preserve">III </w:t>
            </w:r>
            <w:r w:rsidRPr="00F72B04">
              <w:rPr>
                <w:rFonts w:cs="Arial"/>
                <w:color w:val="auto"/>
                <w:szCs w:val="21"/>
              </w:rPr>
              <w:t>pozwolenia zintegrowanego</w:t>
            </w:r>
            <w:r w:rsidR="00B87860">
              <w:rPr>
                <w:rFonts w:cs="Arial"/>
                <w:color w:val="auto"/>
                <w:szCs w:val="21"/>
              </w:rPr>
              <w:t>,</w:t>
            </w:r>
            <w:r w:rsidRPr="00F72B04">
              <w:rPr>
                <w:rFonts w:cs="Arial"/>
                <w:color w:val="auto"/>
                <w:szCs w:val="21"/>
              </w:rPr>
              <w:t xml:space="preserve"> pn. </w:t>
            </w:r>
            <w:r w:rsidRPr="00F72B04">
              <w:rPr>
                <w:rFonts w:cs="Arial"/>
                <w:b/>
                <w:color w:val="auto"/>
                <w:szCs w:val="21"/>
              </w:rPr>
              <w:t>Warunki wprowadzania do środowiska substancji i energii</w:t>
            </w:r>
            <w:r w:rsidRPr="00F72B04">
              <w:rPr>
                <w:rFonts w:cs="Arial"/>
                <w:color w:val="auto"/>
                <w:szCs w:val="21"/>
              </w:rPr>
              <w:t>,</w:t>
            </w:r>
          </w:p>
          <w:p w14:paraId="523D83B9" w14:textId="77777777" w:rsidR="00B86B0C" w:rsidRPr="00F72B04" w:rsidRDefault="00B86B0C" w:rsidP="00B86B0C">
            <w:pPr>
              <w:pStyle w:val="Arial10i50"/>
              <w:spacing w:line="268" w:lineRule="atLeast"/>
              <w:ind w:left="455"/>
              <w:rPr>
                <w:rFonts w:cs="Arial"/>
                <w:color w:val="auto"/>
                <w:szCs w:val="21"/>
              </w:rPr>
            </w:pPr>
            <w:r w:rsidRPr="00F72B04">
              <w:rPr>
                <w:rFonts w:cs="Arial"/>
                <w:color w:val="auto"/>
                <w:szCs w:val="21"/>
              </w:rPr>
              <w:t xml:space="preserve">w punkcie </w:t>
            </w:r>
            <w:r w:rsidRPr="00F72B04">
              <w:rPr>
                <w:rFonts w:cs="Arial"/>
                <w:b/>
                <w:color w:val="auto"/>
                <w:szCs w:val="21"/>
              </w:rPr>
              <w:t>2. Źródło powstawania, miejsce i sposób magazynowania oraz sposób gospodarowania odpadami</w:t>
            </w:r>
            <w:r w:rsidRPr="00F72B04">
              <w:rPr>
                <w:rFonts w:cs="Arial"/>
                <w:color w:val="auto"/>
                <w:szCs w:val="21"/>
              </w:rPr>
              <w:t>,</w:t>
            </w:r>
          </w:p>
          <w:p w14:paraId="1CF320FB" w14:textId="7AA592AA" w:rsidR="00B86B0C" w:rsidRPr="00F72B04" w:rsidRDefault="00B86B0C" w:rsidP="00B86B0C">
            <w:pPr>
              <w:pStyle w:val="Arial10i50"/>
              <w:spacing w:line="268" w:lineRule="atLeast"/>
              <w:ind w:left="455"/>
              <w:rPr>
                <w:rFonts w:cs="Arial"/>
                <w:color w:val="auto"/>
                <w:szCs w:val="21"/>
              </w:rPr>
            </w:pPr>
            <w:r w:rsidRPr="00F72B04">
              <w:rPr>
                <w:rFonts w:cs="Arial"/>
                <w:color w:val="auto"/>
                <w:szCs w:val="21"/>
              </w:rPr>
              <w:t xml:space="preserve">w podpunkcie </w:t>
            </w:r>
            <w:r w:rsidRPr="00F72B04">
              <w:rPr>
                <w:rFonts w:cs="Arial"/>
                <w:b/>
                <w:color w:val="auto"/>
                <w:szCs w:val="21"/>
              </w:rPr>
              <w:t>2.1. Instalacja do termicznego przetwarzania odpadów</w:t>
            </w:r>
            <w:r w:rsidRPr="00F72B04">
              <w:rPr>
                <w:rFonts w:cs="Arial"/>
                <w:color w:val="auto"/>
                <w:szCs w:val="21"/>
              </w:rPr>
              <w:t>,</w:t>
            </w:r>
          </w:p>
          <w:p w14:paraId="4A245F21" w14:textId="3D6771F4" w:rsidR="00B86B0C" w:rsidRPr="00F72B04" w:rsidRDefault="00B86B0C" w:rsidP="00B86B0C">
            <w:pPr>
              <w:pStyle w:val="Arial10i50"/>
              <w:spacing w:line="268" w:lineRule="atLeast"/>
              <w:ind w:left="455"/>
              <w:rPr>
                <w:rFonts w:cs="Arial"/>
                <w:i/>
                <w:color w:val="auto"/>
                <w:szCs w:val="21"/>
                <w:u w:val="single"/>
              </w:rPr>
            </w:pPr>
            <w:r w:rsidRPr="00F72B04">
              <w:rPr>
                <w:rFonts w:cs="Arial"/>
                <w:b/>
                <w:color w:val="auto"/>
                <w:szCs w:val="21"/>
              </w:rPr>
              <w:t>2.1.2. Odpady inne niż niebezpieczne</w:t>
            </w:r>
            <w:r w:rsidRPr="00F72B04">
              <w:rPr>
                <w:rFonts w:cs="Arial"/>
                <w:b/>
                <w:color w:val="auto"/>
                <w:szCs w:val="21"/>
              </w:rPr>
              <w:br/>
            </w:r>
            <w:r w:rsidRPr="00F72B04">
              <w:rPr>
                <w:rFonts w:cs="Arial"/>
                <w:b/>
                <w:color w:val="auto"/>
                <w:szCs w:val="21"/>
              </w:rPr>
              <w:br/>
            </w:r>
            <w:r w:rsidR="0097677B" w:rsidRPr="00F72B04">
              <w:rPr>
                <w:rFonts w:cs="Arial"/>
                <w:i/>
                <w:color w:val="auto"/>
                <w:szCs w:val="21"/>
                <w:u w:val="single"/>
              </w:rPr>
              <w:t>dodaje się tabelę pn.</w:t>
            </w:r>
            <w:r w:rsidR="0097677B" w:rsidRPr="00F72B04">
              <w:rPr>
                <w:i/>
                <w:color w:val="auto"/>
                <w:szCs w:val="21"/>
                <w:u w:val="single"/>
              </w:rPr>
              <w:t xml:space="preserve"> Podstawowy skład chemiczny i właściwości odpadów innych niż niebezpieczne, </w:t>
            </w:r>
            <w:r w:rsidR="0083325D" w:rsidRPr="00F72B04">
              <w:rPr>
                <w:i/>
                <w:color w:val="auto"/>
                <w:szCs w:val="21"/>
                <w:u w:val="single"/>
              </w:rPr>
              <w:t>przewidzianych</w:t>
            </w:r>
            <w:r w:rsidR="0097677B" w:rsidRPr="00F72B04">
              <w:rPr>
                <w:i/>
                <w:color w:val="auto"/>
                <w:szCs w:val="21"/>
                <w:u w:val="single"/>
              </w:rPr>
              <w:t xml:space="preserve"> do wytwarzania</w:t>
            </w:r>
            <w:r w:rsidR="0097677B" w:rsidRPr="00F72B04">
              <w:rPr>
                <w:rFonts w:cs="Arial"/>
                <w:i/>
                <w:color w:val="auto"/>
                <w:szCs w:val="21"/>
                <w:u w:val="single"/>
              </w:rPr>
              <w:t>:</w:t>
            </w:r>
          </w:p>
          <w:p w14:paraId="6D37A794" w14:textId="5E4582A0" w:rsidR="0097677B" w:rsidRDefault="003B3C8F" w:rsidP="00B86B0C">
            <w:pPr>
              <w:pStyle w:val="Arial10i50"/>
              <w:spacing w:line="268" w:lineRule="atLeast"/>
              <w:ind w:left="455"/>
              <w:rPr>
                <w:rFonts w:cs="Arial"/>
                <w:b/>
                <w:color w:val="auto"/>
                <w:szCs w:val="21"/>
              </w:rPr>
            </w:pPr>
            <w:r>
              <w:rPr>
                <w:rFonts w:cs="Arial"/>
                <w:b/>
                <w:color w:val="auto"/>
                <w:szCs w:val="21"/>
              </w:rPr>
              <w:br/>
            </w:r>
            <w:r>
              <w:rPr>
                <w:rFonts w:cs="Arial"/>
                <w:b/>
                <w:color w:val="auto"/>
                <w:szCs w:val="21"/>
              </w:rPr>
              <w:br/>
            </w:r>
          </w:p>
          <w:p w14:paraId="2BB1220C" w14:textId="0B27B982" w:rsidR="003B3C8F" w:rsidRPr="00F72B04" w:rsidRDefault="003B3C8F" w:rsidP="00B86B0C">
            <w:pPr>
              <w:pStyle w:val="Arial10i50"/>
              <w:spacing w:line="268" w:lineRule="atLeast"/>
              <w:ind w:left="455"/>
              <w:rPr>
                <w:rFonts w:cs="Arial"/>
                <w:b/>
                <w:color w:val="auto"/>
                <w:szCs w:val="21"/>
              </w:rPr>
            </w:pPr>
            <w:r>
              <w:rPr>
                <w:rFonts w:cs="Arial"/>
                <w:b/>
                <w:color w:val="auto"/>
                <w:szCs w:val="21"/>
              </w:rPr>
              <w:br/>
            </w:r>
            <w:r>
              <w:rPr>
                <w:rFonts w:cs="Arial"/>
                <w:b/>
                <w:color w:val="auto"/>
                <w:szCs w:val="21"/>
              </w:rPr>
              <w:br/>
            </w:r>
          </w:p>
          <w:p w14:paraId="1D90ABD8" w14:textId="7E9FF6E1" w:rsidR="0097677B" w:rsidRPr="00F72B04" w:rsidRDefault="0097677B" w:rsidP="0073682D">
            <w:pPr>
              <w:pStyle w:val="Arial10i50"/>
              <w:spacing w:line="268" w:lineRule="atLeast"/>
              <w:ind w:left="455"/>
              <w:jc w:val="center"/>
              <w:rPr>
                <w:rFonts w:cs="Arial"/>
                <w:color w:val="auto"/>
                <w:szCs w:val="21"/>
              </w:rPr>
            </w:pPr>
            <w:r w:rsidRPr="00F72B04">
              <w:rPr>
                <w:rFonts w:cs="Arial"/>
                <w:color w:val="auto"/>
                <w:szCs w:val="21"/>
              </w:rPr>
              <w:lastRenderedPageBreak/>
              <w:t>„</w:t>
            </w:r>
            <w:r w:rsidRPr="006E39EC">
              <w:rPr>
                <w:rFonts w:cs="Arial"/>
                <w:b/>
                <w:color w:val="auto"/>
                <w:szCs w:val="21"/>
              </w:rPr>
              <w:t>Podstawowy skład chemiczny i właściwości odpadów innych niż niebezpieczn</w:t>
            </w:r>
            <w:r w:rsidR="003D2FF6" w:rsidRPr="006E39EC">
              <w:rPr>
                <w:rFonts w:cs="Arial"/>
                <w:b/>
                <w:color w:val="auto"/>
                <w:szCs w:val="21"/>
              </w:rPr>
              <w:t>e</w:t>
            </w:r>
            <w:r w:rsidRPr="006E39EC">
              <w:rPr>
                <w:rFonts w:cs="Arial"/>
                <w:b/>
                <w:color w:val="auto"/>
                <w:szCs w:val="21"/>
              </w:rPr>
              <w:t>,</w:t>
            </w:r>
            <w:r w:rsidR="003D2FF6" w:rsidRPr="006E39EC">
              <w:rPr>
                <w:rFonts w:cs="Arial"/>
                <w:b/>
                <w:color w:val="auto"/>
                <w:szCs w:val="21"/>
              </w:rPr>
              <w:t xml:space="preserve"> </w:t>
            </w:r>
            <w:r w:rsidR="0083325D" w:rsidRPr="006E39EC">
              <w:rPr>
                <w:rFonts w:cs="Arial"/>
                <w:b/>
                <w:color w:val="auto"/>
                <w:szCs w:val="21"/>
              </w:rPr>
              <w:t>przewidzianych</w:t>
            </w:r>
            <w:r w:rsidRPr="006E39EC">
              <w:rPr>
                <w:rFonts w:cs="Arial"/>
                <w:b/>
                <w:color w:val="auto"/>
                <w:szCs w:val="21"/>
              </w:rPr>
              <w:t xml:space="preserve"> do wytwarzania</w:t>
            </w:r>
          </w:p>
          <w:p w14:paraId="24B27F8E" w14:textId="6ED439C8" w:rsidR="003D2FF6" w:rsidRPr="00F72B04" w:rsidRDefault="003D2FF6" w:rsidP="00B86B0C">
            <w:pPr>
              <w:pStyle w:val="Arial10i50"/>
              <w:spacing w:line="268" w:lineRule="atLeast"/>
              <w:ind w:left="455"/>
              <w:rPr>
                <w:rFonts w:cs="Arial"/>
                <w:color w:val="auto"/>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977"/>
              <w:gridCol w:w="2035"/>
              <w:gridCol w:w="5823"/>
            </w:tblGrid>
            <w:tr w:rsidR="003D2FF6" w:rsidRPr="006E5B90" w14:paraId="4A946FB2" w14:textId="77777777" w:rsidTr="0083325D">
              <w:trPr>
                <w:trHeight w:val="708"/>
                <w:tblHeader/>
              </w:trPr>
              <w:tc>
                <w:tcPr>
                  <w:tcW w:w="516" w:type="dxa"/>
                  <w:shd w:val="clear" w:color="auto" w:fill="auto"/>
                  <w:vAlign w:val="center"/>
                </w:tcPr>
                <w:p w14:paraId="59CBE36B"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eastAsia="Times New Roman" w:hAnsi="Arial" w:cs="Arial"/>
                      <w:b/>
                      <w:bCs/>
                      <w:sz w:val="18"/>
                      <w:szCs w:val="18"/>
                      <w:lang w:eastAsia="pl-PL"/>
                    </w:rPr>
                    <w:t>Lp.</w:t>
                  </w:r>
                </w:p>
              </w:tc>
              <w:tc>
                <w:tcPr>
                  <w:tcW w:w="977" w:type="dxa"/>
                  <w:shd w:val="clear" w:color="auto" w:fill="auto"/>
                  <w:vAlign w:val="center"/>
                </w:tcPr>
                <w:p w14:paraId="7DE060FA"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eastAsia="Times New Roman" w:hAnsi="Arial" w:cs="Arial"/>
                      <w:b/>
                      <w:bCs/>
                      <w:sz w:val="18"/>
                      <w:szCs w:val="18"/>
                      <w:lang w:eastAsia="pl-PL"/>
                    </w:rPr>
                    <w:t>Kod odpadu</w:t>
                  </w:r>
                </w:p>
              </w:tc>
              <w:tc>
                <w:tcPr>
                  <w:tcW w:w="2035" w:type="dxa"/>
                  <w:shd w:val="clear" w:color="auto" w:fill="auto"/>
                  <w:vAlign w:val="center"/>
                </w:tcPr>
                <w:p w14:paraId="23F5403F"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b/>
                      <w:bCs/>
                      <w:sz w:val="18"/>
                      <w:szCs w:val="18"/>
                      <w:lang w:eastAsia="pl-PL"/>
                    </w:rPr>
                  </w:pPr>
                  <w:r w:rsidRPr="006E5B90">
                    <w:rPr>
                      <w:rFonts w:ascii="Arial" w:eastAsia="Times New Roman" w:hAnsi="Arial" w:cs="Arial"/>
                      <w:b/>
                      <w:bCs/>
                      <w:sz w:val="18"/>
                      <w:szCs w:val="18"/>
                      <w:lang w:eastAsia="pl-PL"/>
                    </w:rPr>
                    <w:t>Rodzaj odpadu</w:t>
                  </w:r>
                </w:p>
              </w:tc>
              <w:tc>
                <w:tcPr>
                  <w:tcW w:w="5823" w:type="dxa"/>
                  <w:shd w:val="clear" w:color="auto" w:fill="auto"/>
                  <w:vAlign w:val="center"/>
                </w:tcPr>
                <w:p w14:paraId="12AE7A3F"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eastAsia="Times New Roman" w:hAnsi="Arial" w:cs="Arial"/>
                      <w:b/>
                      <w:bCs/>
                      <w:sz w:val="18"/>
                      <w:szCs w:val="18"/>
                      <w:lang w:eastAsia="pl-PL"/>
                    </w:rPr>
                    <w:t>Podstawowy skład chemiczny odpadów i ich właściwości</w:t>
                  </w:r>
                </w:p>
              </w:tc>
            </w:tr>
            <w:tr w:rsidR="003D2FF6" w:rsidRPr="006E5B90" w14:paraId="49B054A0" w14:textId="77777777" w:rsidTr="0083325D">
              <w:trPr>
                <w:trHeight w:val="402"/>
              </w:trPr>
              <w:tc>
                <w:tcPr>
                  <w:tcW w:w="9351" w:type="dxa"/>
                  <w:gridSpan w:val="4"/>
                  <w:shd w:val="clear" w:color="auto" w:fill="auto"/>
                  <w:vAlign w:val="center"/>
                </w:tcPr>
                <w:p w14:paraId="3B8DCAF8"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bCs/>
                      <w:sz w:val="18"/>
                      <w:szCs w:val="18"/>
                      <w:lang w:eastAsia="pl-PL"/>
                    </w:rPr>
                  </w:pPr>
                  <w:r w:rsidRPr="006E5B90">
                    <w:rPr>
                      <w:rFonts w:ascii="Arial" w:eastAsia="Times New Roman" w:hAnsi="Arial" w:cs="Arial"/>
                      <w:b/>
                      <w:bCs/>
                      <w:sz w:val="18"/>
                      <w:szCs w:val="18"/>
                      <w:lang w:eastAsia="pl-PL"/>
                    </w:rPr>
                    <w:t>Instalacja do termicznego przetwarzania odpadów IPPC (A1)</w:t>
                  </w:r>
                </w:p>
              </w:tc>
            </w:tr>
            <w:tr w:rsidR="003D2FF6" w:rsidRPr="006E5B90" w14:paraId="0A50C8E9" w14:textId="77777777" w:rsidTr="0083325D">
              <w:trPr>
                <w:trHeight w:val="272"/>
              </w:trPr>
              <w:tc>
                <w:tcPr>
                  <w:tcW w:w="516" w:type="dxa"/>
                  <w:shd w:val="clear" w:color="auto" w:fill="auto"/>
                  <w:vAlign w:val="center"/>
                </w:tcPr>
                <w:p w14:paraId="0CAB5160" w14:textId="5729A81F"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eastAsia="Times New Roman" w:hAnsi="Arial" w:cs="Arial"/>
                      <w:sz w:val="18"/>
                      <w:szCs w:val="18"/>
                      <w:lang w:eastAsia="pl-PL"/>
                    </w:rPr>
                    <w:t>1</w:t>
                  </w:r>
                </w:p>
              </w:tc>
              <w:tc>
                <w:tcPr>
                  <w:tcW w:w="977" w:type="dxa"/>
                  <w:shd w:val="clear" w:color="auto" w:fill="auto"/>
                  <w:vAlign w:val="center"/>
                </w:tcPr>
                <w:p w14:paraId="235D7BC9"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15 01 04</w:t>
                  </w:r>
                </w:p>
              </w:tc>
              <w:tc>
                <w:tcPr>
                  <w:tcW w:w="2035" w:type="dxa"/>
                  <w:shd w:val="clear" w:color="auto" w:fill="auto"/>
                  <w:vAlign w:val="center"/>
                </w:tcPr>
                <w:p w14:paraId="5462926E"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Opakowania z metali</w:t>
                  </w:r>
                </w:p>
              </w:tc>
              <w:tc>
                <w:tcPr>
                  <w:tcW w:w="5823" w:type="dxa"/>
                  <w:shd w:val="clear" w:color="auto" w:fill="auto"/>
                  <w:vAlign w:val="center"/>
                </w:tcPr>
                <w:p w14:paraId="64985994" w14:textId="53ED493C"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stal (stop żelaza z węglem do 2,06% C) oraz dodatkiem innych pierwiastków (tj. chrom, nikiel, mangan, wolfram, miedź, molibden, tytan), żeliwo - stop żelaza z węglem (zawartość węgla</w:t>
                  </w:r>
                  <w:r w:rsidR="00A76B3F">
                    <w:rPr>
                      <w:rFonts w:ascii="Arial" w:eastAsia="Times New Roman" w:hAnsi="Arial" w:cs="Arial"/>
                      <w:sz w:val="18"/>
                      <w:szCs w:val="18"/>
                      <w:lang w:eastAsia="pl-PL"/>
                    </w:rPr>
                    <w:t xml:space="preserve">: </w:t>
                  </w:r>
                  <w:r w:rsidRPr="006E5B90">
                    <w:rPr>
                      <w:rFonts w:ascii="Arial" w:eastAsia="Times New Roman" w:hAnsi="Arial" w:cs="Arial"/>
                      <w:sz w:val="18"/>
                      <w:szCs w:val="18"/>
                      <w:lang w:eastAsia="pl-PL"/>
                    </w:rPr>
                    <w:t>2</w:t>
                  </w:r>
                  <w:r w:rsidR="00A76B3F">
                    <w:rPr>
                      <w:rFonts w:ascii="Arial" w:eastAsia="Times New Roman" w:hAnsi="Arial" w:cs="Arial"/>
                      <w:sz w:val="18"/>
                      <w:szCs w:val="18"/>
                      <w:lang w:eastAsia="pl-PL"/>
                    </w:rPr>
                    <w:t xml:space="preserve"> </w:t>
                  </w:r>
                  <w:r w:rsidRPr="006E5B90">
                    <w:rPr>
                      <w:rFonts w:ascii="Arial" w:eastAsia="Times New Roman" w:hAnsi="Arial" w:cs="Arial"/>
                      <w:sz w:val="18"/>
                      <w:szCs w:val="18"/>
                      <w:lang w:eastAsia="pl-PL"/>
                    </w:rPr>
                    <w:t>-</w:t>
                  </w:r>
                  <w:r w:rsidR="00A76B3F">
                    <w:rPr>
                      <w:rFonts w:ascii="Arial" w:eastAsia="Times New Roman" w:hAnsi="Arial" w:cs="Arial"/>
                      <w:sz w:val="18"/>
                      <w:szCs w:val="18"/>
                      <w:lang w:eastAsia="pl-PL"/>
                    </w:rPr>
                    <w:t xml:space="preserve"> </w:t>
                  </w:r>
                  <w:r w:rsidRPr="006E5B90">
                    <w:rPr>
                      <w:rFonts w:ascii="Arial" w:eastAsia="Times New Roman" w:hAnsi="Arial" w:cs="Arial"/>
                      <w:sz w:val="18"/>
                      <w:szCs w:val="18"/>
                      <w:lang w:eastAsia="pl-PL"/>
                    </w:rPr>
                    <w:t>4,5%), krzemem, manganem, fosforem, siarką i innymi składnikami.</w:t>
                  </w:r>
                </w:p>
                <w:p w14:paraId="43B177E1" w14:textId="76A80766"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nie wywołuje bezpośredniego zagrożenia dla</w:t>
                  </w:r>
                  <w:r w:rsidR="00D53D2D">
                    <w:rPr>
                      <w:rFonts w:ascii="Arial" w:eastAsia="Times New Roman" w:hAnsi="Arial" w:cs="Arial"/>
                      <w:sz w:val="18"/>
                      <w:szCs w:val="18"/>
                      <w:lang w:eastAsia="pl-PL"/>
                    </w:rPr>
                    <w:t xml:space="preserve"> </w:t>
                  </w:r>
                  <w:r w:rsidR="003D2FF6" w:rsidRPr="006E5B90">
                    <w:rPr>
                      <w:rFonts w:ascii="Arial" w:eastAsia="Times New Roman" w:hAnsi="Arial" w:cs="Arial"/>
                      <w:sz w:val="18"/>
                      <w:szCs w:val="18"/>
                      <w:lang w:eastAsia="pl-PL"/>
                    </w:rPr>
                    <w:t>środowiska.</w:t>
                  </w:r>
                  <w:r w:rsidR="005236F0" w:rsidRPr="006E5B90">
                    <w:rPr>
                      <w:rFonts w:ascii="Arial" w:eastAsia="Times New Roman" w:hAnsi="Arial" w:cs="Arial"/>
                      <w:sz w:val="18"/>
                      <w:szCs w:val="18"/>
                      <w:lang w:eastAsia="pl-PL"/>
                    </w:rPr>
                    <w:br/>
                  </w:r>
                </w:p>
              </w:tc>
            </w:tr>
            <w:tr w:rsidR="003D2FF6" w:rsidRPr="006E5B90" w14:paraId="7F93B746" w14:textId="77777777" w:rsidTr="0083325D">
              <w:trPr>
                <w:trHeight w:val="272"/>
              </w:trPr>
              <w:tc>
                <w:tcPr>
                  <w:tcW w:w="516" w:type="dxa"/>
                  <w:shd w:val="clear" w:color="auto" w:fill="auto"/>
                  <w:vAlign w:val="center"/>
                </w:tcPr>
                <w:p w14:paraId="583841C6" w14:textId="74239FF9"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eastAsia="Times New Roman" w:hAnsi="Arial" w:cs="Arial"/>
                      <w:sz w:val="18"/>
                      <w:szCs w:val="18"/>
                      <w:lang w:eastAsia="pl-PL"/>
                    </w:rPr>
                    <w:t>2</w:t>
                  </w:r>
                </w:p>
              </w:tc>
              <w:tc>
                <w:tcPr>
                  <w:tcW w:w="977" w:type="dxa"/>
                  <w:shd w:val="clear" w:color="auto" w:fill="auto"/>
                  <w:vAlign w:val="center"/>
                </w:tcPr>
                <w:p w14:paraId="01402C70"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color w:val="000000"/>
                      <w:sz w:val="18"/>
                      <w:szCs w:val="18"/>
                    </w:rPr>
                    <w:t>19 01 02</w:t>
                  </w:r>
                </w:p>
              </w:tc>
              <w:tc>
                <w:tcPr>
                  <w:tcW w:w="2035" w:type="dxa"/>
                  <w:shd w:val="clear" w:color="auto" w:fill="auto"/>
                  <w:vAlign w:val="center"/>
                </w:tcPr>
                <w:p w14:paraId="15F5808F"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color w:val="000000"/>
                      <w:sz w:val="18"/>
                      <w:szCs w:val="18"/>
                    </w:rPr>
                    <w:t>Złom żelazny usunięty z popiołów paleniskowych</w:t>
                  </w:r>
                </w:p>
              </w:tc>
              <w:tc>
                <w:tcPr>
                  <w:tcW w:w="5823" w:type="dxa"/>
                  <w:shd w:val="clear" w:color="auto" w:fill="auto"/>
                  <w:vAlign w:val="center"/>
                </w:tcPr>
                <w:p w14:paraId="0651A673" w14:textId="7A378112"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stal (stop żelaza z węglem do 2,06% C) oraz dodatkiem innych pierwiastków (tj. chrom, nikiel, mangan, wolfram, miedź, molibden, tytan), żeliwo - stop żelaza z węglem (zawartość węgla</w:t>
                  </w:r>
                  <w:r w:rsidR="00A76B3F">
                    <w:rPr>
                      <w:rFonts w:ascii="Arial" w:eastAsia="Times New Roman" w:hAnsi="Arial" w:cs="Arial"/>
                      <w:sz w:val="18"/>
                      <w:szCs w:val="18"/>
                      <w:lang w:eastAsia="pl-PL"/>
                    </w:rPr>
                    <w:t xml:space="preserve">: </w:t>
                  </w:r>
                  <w:r w:rsidRPr="006E5B90">
                    <w:rPr>
                      <w:rFonts w:ascii="Arial" w:eastAsia="Times New Roman" w:hAnsi="Arial" w:cs="Arial"/>
                      <w:sz w:val="18"/>
                      <w:szCs w:val="18"/>
                      <w:lang w:eastAsia="pl-PL"/>
                    </w:rPr>
                    <w:t>2</w:t>
                  </w:r>
                  <w:r w:rsidR="00A76B3F">
                    <w:rPr>
                      <w:rFonts w:ascii="Arial" w:eastAsia="Times New Roman" w:hAnsi="Arial" w:cs="Arial"/>
                      <w:sz w:val="18"/>
                      <w:szCs w:val="18"/>
                      <w:lang w:eastAsia="pl-PL"/>
                    </w:rPr>
                    <w:t xml:space="preserve"> </w:t>
                  </w:r>
                  <w:r w:rsidRPr="006E5B90">
                    <w:rPr>
                      <w:rFonts w:ascii="Arial" w:eastAsia="Times New Roman" w:hAnsi="Arial" w:cs="Arial"/>
                      <w:sz w:val="18"/>
                      <w:szCs w:val="18"/>
                      <w:lang w:eastAsia="pl-PL"/>
                    </w:rPr>
                    <w:t>-</w:t>
                  </w:r>
                  <w:r w:rsidR="00A76B3F">
                    <w:rPr>
                      <w:rFonts w:ascii="Arial" w:eastAsia="Times New Roman" w:hAnsi="Arial" w:cs="Arial"/>
                      <w:sz w:val="18"/>
                      <w:szCs w:val="18"/>
                      <w:lang w:eastAsia="pl-PL"/>
                    </w:rPr>
                    <w:t xml:space="preserve"> </w:t>
                  </w:r>
                  <w:r w:rsidRPr="006E5B90">
                    <w:rPr>
                      <w:rFonts w:ascii="Arial" w:eastAsia="Times New Roman" w:hAnsi="Arial" w:cs="Arial"/>
                      <w:sz w:val="18"/>
                      <w:szCs w:val="18"/>
                      <w:lang w:eastAsia="pl-PL"/>
                    </w:rPr>
                    <w:t>4,5%), krzemem, manganem, fosforem, siarką i innymi składnikami.</w:t>
                  </w:r>
                </w:p>
                <w:p w14:paraId="056B471C" w14:textId="04A20BE7"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nie wywołuje bezpośredniego zagrożenia dla środowiska.</w:t>
                  </w:r>
                  <w:r w:rsidR="005236F0" w:rsidRPr="006E5B90">
                    <w:rPr>
                      <w:rFonts w:ascii="Arial" w:eastAsia="Times New Roman" w:hAnsi="Arial" w:cs="Arial"/>
                      <w:sz w:val="18"/>
                      <w:szCs w:val="18"/>
                      <w:lang w:eastAsia="pl-PL"/>
                    </w:rPr>
                    <w:br/>
                  </w:r>
                </w:p>
              </w:tc>
            </w:tr>
            <w:tr w:rsidR="003D2FF6" w:rsidRPr="006E5B90" w14:paraId="45A4B90D" w14:textId="77777777" w:rsidTr="0083325D">
              <w:trPr>
                <w:trHeight w:val="272"/>
              </w:trPr>
              <w:tc>
                <w:tcPr>
                  <w:tcW w:w="516" w:type="dxa"/>
                  <w:shd w:val="clear" w:color="auto" w:fill="auto"/>
                  <w:vAlign w:val="center"/>
                </w:tcPr>
                <w:p w14:paraId="60EB0688" w14:textId="15BD172F"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eastAsia="Times New Roman" w:hAnsi="Arial" w:cs="Arial"/>
                      <w:sz w:val="18"/>
                      <w:szCs w:val="18"/>
                      <w:lang w:eastAsia="pl-PL"/>
                    </w:rPr>
                    <w:t>3</w:t>
                  </w:r>
                </w:p>
              </w:tc>
              <w:tc>
                <w:tcPr>
                  <w:tcW w:w="977" w:type="dxa"/>
                  <w:shd w:val="clear" w:color="auto" w:fill="auto"/>
                  <w:vAlign w:val="center"/>
                </w:tcPr>
                <w:p w14:paraId="336668A6"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19 01 99</w:t>
                  </w:r>
                </w:p>
              </w:tc>
              <w:tc>
                <w:tcPr>
                  <w:tcW w:w="2035" w:type="dxa"/>
                  <w:shd w:val="clear" w:color="auto" w:fill="auto"/>
                  <w:vAlign w:val="center"/>
                </w:tcPr>
                <w:p w14:paraId="7AC96897"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 xml:space="preserve">Inne niewymienione odpady </w:t>
                  </w:r>
                </w:p>
              </w:tc>
              <w:tc>
                <w:tcPr>
                  <w:tcW w:w="5823" w:type="dxa"/>
                  <w:shd w:val="clear" w:color="auto" w:fill="auto"/>
                  <w:vAlign w:val="center"/>
                </w:tcPr>
                <w:p w14:paraId="1BBE6337" w14:textId="2E70ADC0"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Odpadem tym są szlamy pochodzące z okresowego czyszczenia zbiornika retencyjnego. W skład szlamów wchodzą zanieczyszczenie nieorganiczne i organiczne z dróg śladowo zanieczyszczone węglowodorami i chlorkami (głównie chlorek sodu)</w:t>
                  </w:r>
                  <w:r w:rsidR="002E5E66">
                    <w:rPr>
                      <w:rFonts w:ascii="Arial" w:eastAsia="Times New Roman" w:hAnsi="Arial" w:cs="Arial"/>
                      <w:sz w:val="18"/>
                      <w:szCs w:val="18"/>
                      <w:lang w:eastAsia="pl-PL"/>
                    </w:rPr>
                    <w:t>.</w:t>
                  </w:r>
                </w:p>
                <w:p w14:paraId="71F10048" w14:textId="6DDAF97C"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nie wywołuje bezpośredniego zagrożenia dla środowiska.</w:t>
                  </w:r>
                  <w:r w:rsidR="005236F0" w:rsidRPr="006E5B90">
                    <w:rPr>
                      <w:rFonts w:ascii="Arial" w:eastAsia="Times New Roman" w:hAnsi="Arial" w:cs="Arial"/>
                      <w:sz w:val="18"/>
                      <w:szCs w:val="18"/>
                      <w:lang w:eastAsia="pl-PL"/>
                    </w:rPr>
                    <w:br/>
                  </w:r>
                </w:p>
              </w:tc>
            </w:tr>
            <w:tr w:rsidR="003D2FF6" w:rsidRPr="006E5B90" w14:paraId="72B7CE5D" w14:textId="77777777" w:rsidTr="0083325D">
              <w:trPr>
                <w:trHeight w:val="272"/>
              </w:trPr>
              <w:tc>
                <w:tcPr>
                  <w:tcW w:w="9351" w:type="dxa"/>
                  <w:gridSpan w:val="4"/>
                  <w:shd w:val="clear" w:color="auto" w:fill="auto"/>
                  <w:vAlign w:val="center"/>
                </w:tcPr>
                <w:p w14:paraId="5B5BFAF7"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eastAsia="Times New Roman" w:hAnsi="Arial" w:cs="Arial"/>
                      <w:b/>
                      <w:bCs/>
                      <w:sz w:val="18"/>
                      <w:szCs w:val="18"/>
                      <w:lang w:eastAsia="pl-PL"/>
                    </w:rPr>
                    <w:t>Instalacja pomocnicza – warsztat (B5)</w:t>
                  </w:r>
                </w:p>
              </w:tc>
            </w:tr>
            <w:tr w:rsidR="003D2FF6" w:rsidRPr="006E5B90" w14:paraId="4E380439" w14:textId="77777777" w:rsidTr="0083325D">
              <w:trPr>
                <w:trHeight w:val="272"/>
              </w:trPr>
              <w:tc>
                <w:tcPr>
                  <w:tcW w:w="516" w:type="dxa"/>
                  <w:shd w:val="clear" w:color="auto" w:fill="auto"/>
                  <w:vAlign w:val="center"/>
                </w:tcPr>
                <w:p w14:paraId="1074B090" w14:textId="122F2624"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1</w:t>
                  </w:r>
                </w:p>
              </w:tc>
              <w:tc>
                <w:tcPr>
                  <w:tcW w:w="977" w:type="dxa"/>
                  <w:shd w:val="clear" w:color="auto" w:fill="auto"/>
                  <w:vAlign w:val="center"/>
                </w:tcPr>
                <w:p w14:paraId="67A631A4"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15 01 01</w:t>
                  </w:r>
                </w:p>
              </w:tc>
              <w:tc>
                <w:tcPr>
                  <w:tcW w:w="2035" w:type="dxa"/>
                  <w:shd w:val="clear" w:color="auto" w:fill="auto"/>
                  <w:vAlign w:val="center"/>
                </w:tcPr>
                <w:p w14:paraId="6DCB5CA8"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color w:val="000000"/>
                      <w:sz w:val="18"/>
                      <w:szCs w:val="18"/>
                    </w:rPr>
                    <w:t>Opakowania z papieru i tektury</w:t>
                  </w:r>
                </w:p>
              </w:tc>
              <w:tc>
                <w:tcPr>
                  <w:tcW w:w="5823" w:type="dxa"/>
                  <w:shd w:val="clear" w:color="auto" w:fill="auto"/>
                </w:tcPr>
                <w:p w14:paraId="2DAE9171" w14:textId="1590A03F"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Skład chemiczny: celuloza, lignina z dodatkiem wypełniaczy </w:t>
                  </w:r>
                  <w:r w:rsidR="003E237A" w:rsidRPr="006E5B90">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i barwników. </w:t>
                  </w:r>
                </w:p>
                <w:p w14:paraId="1D0E71FF" w14:textId="686056B8"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palne, nie wywołuje bezpośredniego zagrożenia dla środowiska.</w:t>
                  </w:r>
                  <w:r w:rsidRPr="006E5B90">
                    <w:rPr>
                      <w:rFonts w:ascii="Arial" w:eastAsia="Times New Roman" w:hAnsi="Arial" w:cs="Arial"/>
                      <w:sz w:val="18"/>
                      <w:szCs w:val="18"/>
                      <w:lang w:eastAsia="pl-PL"/>
                    </w:rPr>
                    <w:br/>
                  </w:r>
                </w:p>
              </w:tc>
            </w:tr>
            <w:tr w:rsidR="003D2FF6" w:rsidRPr="006E5B90" w14:paraId="6952151B" w14:textId="77777777" w:rsidTr="0083325D">
              <w:trPr>
                <w:trHeight w:val="272"/>
              </w:trPr>
              <w:tc>
                <w:tcPr>
                  <w:tcW w:w="516" w:type="dxa"/>
                  <w:shd w:val="clear" w:color="auto" w:fill="auto"/>
                  <w:vAlign w:val="center"/>
                </w:tcPr>
                <w:p w14:paraId="5606EE93" w14:textId="77AC10D2"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2</w:t>
                  </w:r>
                </w:p>
              </w:tc>
              <w:tc>
                <w:tcPr>
                  <w:tcW w:w="977" w:type="dxa"/>
                  <w:shd w:val="clear" w:color="auto" w:fill="auto"/>
                  <w:vAlign w:val="center"/>
                </w:tcPr>
                <w:p w14:paraId="62FB5E82"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15 01 02</w:t>
                  </w:r>
                </w:p>
              </w:tc>
              <w:tc>
                <w:tcPr>
                  <w:tcW w:w="2035" w:type="dxa"/>
                  <w:shd w:val="clear" w:color="auto" w:fill="auto"/>
                  <w:vAlign w:val="center"/>
                </w:tcPr>
                <w:p w14:paraId="60658AA6" w14:textId="5E62D275"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color w:val="000000"/>
                      <w:sz w:val="18"/>
                      <w:szCs w:val="18"/>
                    </w:rPr>
                    <w:t xml:space="preserve">Opakowania </w:t>
                  </w:r>
                  <w:r w:rsidR="005768FD" w:rsidRPr="006E5B90">
                    <w:rPr>
                      <w:rFonts w:ascii="Arial" w:hAnsi="Arial" w:cs="Arial"/>
                      <w:color w:val="000000"/>
                      <w:sz w:val="18"/>
                      <w:szCs w:val="18"/>
                    </w:rPr>
                    <w:br/>
                  </w:r>
                  <w:r w:rsidRPr="006E5B90">
                    <w:rPr>
                      <w:rFonts w:ascii="Arial" w:hAnsi="Arial" w:cs="Arial"/>
                      <w:color w:val="000000"/>
                      <w:sz w:val="18"/>
                      <w:szCs w:val="18"/>
                    </w:rPr>
                    <w:t>z tworzyw sztucznych</w:t>
                  </w:r>
                </w:p>
              </w:tc>
              <w:tc>
                <w:tcPr>
                  <w:tcW w:w="5823" w:type="dxa"/>
                  <w:shd w:val="clear" w:color="auto" w:fill="auto"/>
                  <w:vAlign w:val="center"/>
                </w:tcPr>
                <w:p w14:paraId="3284F1F3"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polimery syntetyczne.</w:t>
                  </w:r>
                </w:p>
                <w:p w14:paraId="3142C37B" w14:textId="52EBB5C5"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nie wywołuje bezpośredniego zagrożenia dla środowiska.</w:t>
                  </w:r>
                  <w:r w:rsidRPr="006E5B90">
                    <w:rPr>
                      <w:rFonts w:ascii="Arial" w:eastAsia="Times New Roman" w:hAnsi="Arial" w:cs="Arial"/>
                      <w:sz w:val="18"/>
                      <w:szCs w:val="18"/>
                      <w:lang w:eastAsia="pl-PL"/>
                    </w:rPr>
                    <w:br/>
                  </w:r>
                </w:p>
              </w:tc>
            </w:tr>
            <w:tr w:rsidR="003D2FF6" w:rsidRPr="006E5B90" w14:paraId="711510C0" w14:textId="77777777" w:rsidTr="00981EC0">
              <w:trPr>
                <w:trHeight w:val="279"/>
              </w:trPr>
              <w:tc>
                <w:tcPr>
                  <w:tcW w:w="516" w:type="dxa"/>
                  <w:shd w:val="clear" w:color="auto" w:fill="auto"/>
                  <w:vAlign w:val="center"/>
                </w:tcPr>
                <w:p w14:paraId="0D009B55" w14:textId="1F0E311E"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3</w:t>
                  </w:r>
                </w:p>
              </w:tc>
              <w:tc>
                <w:tcPr>
                  <w:tcW w:w="977" w:type="dxa"/>
                  <w:shd w:val="clear" w:color="auto" w:fill="auto"/>
                  <w:vAlign w:val="center"/>
                </w:tcPr>
                <w:p w14:paraId="6B53BC48"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15 01 03</w:t>
                  </w:r>
                </w:p>
              </w:tc>
              <w:tc>
                <w:tcPr>
                  <w:tcW w:w="2035" w:type="dxa"/>
                  <w:shd w:val="clear" w:color="auto" w:fill="auto"/>
                  <w:vAlign w:val="center"/>
                </w:tcPr>
                <w:p w14:paraId="066AFD09"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Opakowania z drewna</w:t>
                  </w:r>
                </w:p>
              </w:tc>
              <w:tc>
                <w:tcPr>
                  <w:tcW w:w="5823" w:type="dxa"/>
                  <w:shd w:val="clear" w:color="auto" w:fill="auto"/>
                  <w:vAlign w:val="center"/>
                </w:tcPr>
                <w:p w14:paraId="511A17EF" w14:textId="587FB63C"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Skład: drewno (celuloza ok. 45%, hemiceluloza ok. 30%, lignina </w:t>
                  </w:r>
                  <w:r w:rsidR="00A76B3F">
                    <w:rPr>
                      <w:rFonts w:ascii="Arial" w:eastAsia="Times New Roman" w:hAnsi="Arial" w:cs="Arial"/>
                      <w:sz w:val="18"/>
                      <w:szCs w:val="18"/>
                      <w:lang w:eastAsia="pl-PL"/>
                    </w:rPr>
                    <w:br/>
                  </w:r>
                  <w:r w:rsidRPr="006E5B90">
                    <w:rPr>
                      <w:rFonts w:ascii="Arial" w:eastAsia="Times New Roman" w:hAnsi="Arial" w:cs="Arial"/>
                      <w:sz w:val="18"/>
                      <w:szCs w:val="18"/>
                      <w:lang w:eastAsia="pl-PL"/>
                    </w:rPr>
                    <w:t>ok. 20%)</w:t>
                  </w:r>
                  <w:r w:rsidR="002E5E66">
                    <w:rPr>
                      <w:rFonts w:ascii="Arial" w:eastAsia="Times New Roman" w:hAnsi="Arial" w:cs="Arial"/>
                      <w:sz w:val="18"/>
                      <w:szCs w:val="18"/>
                      <w:lang w:eastAsia="pl-PL"/>
                    </w:rPr>
                    <w:t>.</w:t>
                  </w:r>
                  <w:r w:rsidR="003E237A" w:rsidRPr="006E5B90">
                    <w:rPr>
                      <w:rFonts w:ascii="Arial" w:eastAsia="Times New Roman" w:hAnsi="Arial" w:cs="Arial"/>
                      <w:sz w:val="18"/>
                      <w:szCs w:val="18"/>
                      <w:lang w:eastAsia="pl-PL"/>
                    </w:rPr>
                    <w:br/>
                  </w:r>
                  <w:r w:rsidRPr="006E5B90">
                    <w:rPr>
                      <w:rFonts w:ascii="Arial" w:eastAsia="Times New Roman" w:hAnsi="Arial" w:cs="Arial"/>
                      <w:sz w:val="18"/>
                      <w:szCs w:val="18"/>
                      <w:lang w:eastAsia="pl-PL"/>
                    </w:rPr>
                    <w:t>Właściwości: nie wywołuje bezpośredniego zagrożenia dla</w:t>
                  </w:r>
                  <w:r w:rsidR="00981EC0">
                    <w:rPr>
                      <w:rFonts w:ascii="Arial" w:eastAsia="Times New Roman" w:hAnsi="Arial" w:cs="Arial"/>
                      <w:sz w:val="18"/>
                      <w:szCs w:val="18"/>
                      <w:lang w:eastAsia="pl-PL"/>
                    </w:rPr>
                    <w:t xml:space="preserve"> </w:t>
                  </w:r>
                  <w:r w:rsidRPr="006E5B90">
                    <w:rPr>
                      <w:rFonts w:ascii="Arial" w:eastAsia="Times New Roman" w:hAnsi="Arial" w:cs="Arial"/>
                      <w:sz w:val="18"/>
                      <w:szCs w:val="18"/>
                      <w:lang w:eastAsia="pl-PL"/>
                    </w:rPr>
                    <w:t>środowiska.</w:t>
                  </w:r>
                  <w:r w:rsidR="003E237A" w:rsidRPr="006E5B90">
                    <w:rPr>
                      <w:rFonts w:ascii="Arial" w:eastAsia="Times New Roman" w:hAnsi="Arial" w:cs="Arial"/>
                      <w:sz w:val="18"/>
                      <w:szCs w:val="18"/>
                      <w:lang w:eastAsia="pl-PL"/>
                    </w:rPr>
                    <w:br/>
                  </w:r>
                </w:p>
              </w:tc>
            </w:tr>
            <w:tr w:rsidR="003D2FF6" w:rsidRPr="006E5B90" w14:paraId="469A663B" w14:textId="77777777" w:rsidTr="0083325D">
              <w:trPr>
                <w:trHeight w:val="272"/>
              </w:trPr>
              <w:tc>
                <w:tcPr>
                  <w:tcW w:w="516" w:type="dxa"/>
                  <w:shd w:val="clear" w:color="auto" w:fill="auto"/>
                  <w:vAlign w:val="center"/>
                </w:tcPr>
                <w:p w14:paraId="5030894A" w14:textId="7E7F03DE"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4</w:t>
                  </w:r>
                </w:p>
              </w:tc>
              <w:tc>
                <w:tcPr>
                  <w:tcW w:w="977" w:type="dxa"/>
                  <w:shd w:val="clear" w:color="auto" w:fill="auto"/>
                  <w:vAlign w:val="center"/>
                </w:tcPr>
                <w:p w14:paraId="710FB951"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16 02 14</w:t>
                  </w:r>
                </w:p>
              </w:tc>
              <w:tc>
                <w:tcPr>
                  <w:tcW w:w="2035" w:type="dxa"/>
                  <w:shd w:val="clear" w:color="auto" w:fill="auto"/>
                  <w:vAlign w:val="center"/>
                </w:tcPr>
                <w:p w14:paraId="034545AD" w14:textId="008A2AE1"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 xml:space="preserve">Zużyte urządzenia inne niż wymienione </w:t>
                  </w:r>
                  <w:r w:rsidR="005768FD" w:rsidRPr="006E5B90">
                    <w:rPr>
                      <w:rFonts w:ascii="Arial" w:hAnsi="Arial" w:cs="Arial"/>
                      <w:sz w:val="18"/>
                      <w:szCs w:val="18"/>
                    </w:rPr>
                    <w:br/>
                  </w:r>
                  <w:r w:rsidRPr="006E5B90">
                    <w:rPr>
                      <w:rFonts w:ascii="Arial" w:hAnsi="Arial" w:cs="Arial"/>
                      <w:sz w:val="18"/>
                      <w:szCs w:val="18"/>
                    </w:rPr>
                    <w:t xml:space="preserve">w 16 02 09 do </w:t>
                  </w:r>
                  <w:r w:rsidR="005768FD" w:rsidRPr="006E5B90">
                    <w:rPr>
                      <w:rFonts w:ascii="Arial" w:hAnsi="Arial" w:cs="Arial"/>
                      <w:sz w:val="18"/>
                      <w:szCs w:val="18"/>
                    </w:rPr>
                    <w:br/>
                  </w:r>
                  <w:r w:rsidRPr="006E5B90">
                    <w:rPr>
                      <w:rFonts w:ascii="Arial" w:hAnsi="Arial" w:cs="Arial"/>
                      <w:sz w:val="18"/>
                      <w:szCs w:val="18"/>
                    </w:rPr>
                    <w:t>16 02 13</w:t>
                  </w:r>
                </w:p>
              </w:tc>
              <w:tc>
                <w:tcPr>
                  <w:tcW w:w="5823" w:type="dxa"/>
                  <w:shd w:val="clear" w:color="auto" w:fill="auto"/>
                  <w:vAlign w:val="center"/>
                </w:tcPr>
                <w:p w14:paraId="138EAB08"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metale żelazne i nieżelazne, polimery.</w:t>
                  </w:r>
                </w:p>
                <w:p w14:paraId="634419B0" w14:textId="5C7BA707"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nie wywołuje bezpośredniego zagrożenia dla środowiska.</w:t>
                  </w:r>
                  <w:r w:rsidRPr="006E5B90">
                    <w:rPr>
                      <w:rFonts w:ascii="Arial" w:eastAsia="Times New Roman" w:hAnsi="Arial" w:cs="Arial"/>
                      <w:sz w:val="18"/>
                      <w:szCs w:val="18"/>
                      <w:lang w:eastAsia="pl-PL"/>
                    </w:rPr>
                    <w:br/>
                  </w:r>
                </w:p>
              </w:tc>
            </w:tr>
            <w:tr w:rsidR="003D2FF6" w:rsidRPr="006E5B90" w14:paraId="6EA85A06" w14:textId="77777777" w:rsidTr="0083325D">
              <w:trPr>
                <w:trHeight w:val="272"/>
              </w:trPr>
              <w:tc>
                <w:tcPr>
                  <w:tcW w:w="516" w:type="dxa"/>
                  <w:shd w:val="clear" w:color="auto" w:fill="auto"/>
                  <w:vAlign w:val="center"/>
                </w:tcPr>
                <w:p w14:paraId="2C50B17D" w14:textId="69C44FC9"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5</w:t>
                  </w:r>
                </w:p>
              </w:tc>
              <w:tc>
                <w:tcPr>
                  <w:tcW w:w="977" w:type="dxa"/>
                  <w:shd w:val="clear" w:color="auto" w:fill="auto"/>
                  <w:vAlign w:val="center"/>
                </w:tcPr>
                <w:p w14:paraId="2EB5C9E6"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16 02 16</w:t>
                  </w:r>
                </w:p>
              </w:tc>
              <w:tc>
                <w:tcPr>
                  <w:tcW w:w="2035" w:type="dxa"/>
                  <w:shd w:val="clear" w:color="auto" w:fill="auto"/>
                  <w:vAlign w:val="center"/>
                </w:tcPr>
                <w:p w14:paraId="0F0F4CF5" w14:textId="7C6B52F8"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 xml:space="preserve">Elementy usunięte </w:t>
                  </w:r>
                  <w:r w:rsidR="005768FD" w:rsidRPr="006E5B90">
                    <w:rPr>
                      <w:rFonts w:ascii="Arial" w:hAnsi="Arial" w:cs="Arial"/>
                      <w:sz w:val="18"/>
                      <w:szCs w:val="18"/>
                    </w:rPr>
                    <w:br/>
                  </w:r>
                  <w:r w:rsidRPr="006E5B90">
                    <w:rPr>
                      <w:rFonts w:ascii="Arial" w:hAnsi="Arial" w:cs="Arial"/>
                      <w:sz w:val="18"/>
                      <w:szCs w:val="18"/>
                    </w:rPr>
                    <w:t>z</w:t>
                  </w:r>
                  <w:r w:rsidR="00541950">
                    <w:rPr>
                      <w:rFonts w:ascii="Arial" w:hAnsi="Arial" w:cs="Arial"/>
                      <w:sz w:val="18"/>
                      <w:szCs w:val="18"/>
                    </w:rPr>
                    <w:t>e</w:t>
                  </w:r>
                  <w:r w:rsidRPr="006E5B90">
                    <w:rPr>
                      <w:rFonts w:ascii="Arial" w:hAnsi="Arial" w:cs="Arial"/>
                      <w:sz w:val="18"/>
                      <w:szCs w:val="18"/>
                    </w:rPr>
                    <w:t xml:space="preserve"> zużytych urządzeń inne niż wymienione </w:t>
                  </w:r>
                  <w:r w:rsidR="005768FD" w:rsidRPr="006E5B90">
                    <w:rPr>
                      <w:rFonts w:ascii="Arial" w:hAnsi="Arial" w:cs="Arial"/>
                      <w:sz w:val="18"/>
                      <w:szCs w:val="18"/>
                    </w:rPr>
                    <w:br/>
                  </w:r>
                  <w:r w:rsidRPr="006E5B90">
                    <w:rPr>
                      <w:rFonts w:ascii="Arial" w:hAnsi="Arial" w:cs="Arial"/>
                      <w:sz w:val="18"/>
                      <w:szCs w:val="18"/>
                    </w:rPr>
                    <w:t>w 16 02 15</w:t>
                  </w:r>
                </w:p>
              </w:tc>
              <w:tc>
                <w:tcPr>
                  <w:tcW w:w="5823" w:type="dxa"/>
                  <w:shd w:val="clear" w:color="auto" w:fill="auto"/>
                  <w:vAlign w:val="center"/>
                </w:tcPr>
                <w:p w14:paraId="590802A8"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metale, polimery, krzemionka.</w:t>
                  </w:r>
                </w:p>
                <w:p w14:paraId="235AD4F4" w14:textId="7FF22B2A"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nie wywołuje bezpośredniego zagrożenia dla środowiska.</w:t>
                  </w:r>
                  <w:r w:rsidRPr="006E5B90">
                    <w:rPr>
                      <w:rFonts w:ascii="Arial" w:eastAsia="Times New Roman" w:hAnsi="Arial" w:cs="Arial"/>
                      <w:sz w:val="18"/>
                      <w:szCs w:val="18"/>
                      <w:lang w:eastAsia="pl-PL"/>
                    </w:rPr>
                    <w:br/>
                  </w:r>
                </w:p>
              </w:tc>
            </w:tr>
            <w:tr w:rsidR="003D2FF6" w:rsidRPr="006E5B90" w14:paraId="0370AF77" w14:textId="77777777" w:rsidTr="0083325D">
              <w:trPr>
                <w:trHeight w:val="272"/>
              </w:trPr>
              <w:tc>
                <w:tcPr>
                  <w:tcW w:w="516" w:type="dxa"/>
                  <w:shd w:val="clear" w:color="auto" w:fill="auto"/>
                  <w:vAlign w:val="center"/>
                </w:tcPr>
                <w:p w14:paraId="4B9279A9" w14:textId="2B35C0D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lastRenderedPageBreak/>
                    <w:t>6</w:t>
                  </w:r>
                </w:p>
              </w:tc>
              <w:tc>
                <w:tcPr>
                  <w:tcW w:w="977" w:type="dxa"/>
                  <w:shd w:val="clear" w:color="auto" w:fill="auto"/>
                  <w:vAlign w:val="center"/>
                </w:tcPr>
                <w:p w14:paraId="4D522E5F"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16 06 04</w:t>
                  </w:r>
                </w:p>
              </w:tc>
              <w:tc>
                <w:tcPr>
                  <w:tcW w:w="2035" w:type="dxa"/>
                  <w:shd w:val="clear" w:color="auto" w:fill="auto"/>
                  <w:vAlign w:val="center"/>
                </w:tcPr>
                <w:p w14:paraId="64C9D484" w14:textId="50581678"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color w:val="000000"/>
                      <w:sz w:val="18"/>
                      <w:szCs w:val="18"/>
                    </w:rPr>
                    <w:t xml:space="preserve">Baterie alkaliczne </w:t>
                  </w:r>
                  <w:r w:rsidR="005768FD" w:rsidRPr="006E5B90">
                    <w:rPr>
                      <w:rFonts w:ascii="Arial" w:hAnsi="Arial" w:cs="Arial"/>
                      <w:color w:val="000000"/>
                      <w:sz w:val="18"/>
                      <w:szCs w:val="18"/>
                    </w:rPr>
                    <w:br/>
                  </w:r>
                  <w:r w:rsidRPr="006E5B90">
                    <w:rPr>
                      <w:rFonts w:ascii="Arial" w:hAnsi="Arial" w:cs="Arial"/>
                      <w:color w:val="000000"/>
                      <w:sz w:val="18"/>
                      <w:szCs w:val="18"/>
                    </w:rPr>
                    <w:t xml:space="preserve">(z wyłączeniem </w:t>
                  </w:r>
                  <w:r w:rsidR="005768FD" w:rsidRPr="006E5B90">
                    <w:rPr>
                      <w:rFonts w:ascii="Arial" w:hAnsi="Arial" w:cs="Arial"/>
                      <w:color w:val="000000"/>
                      <w:sz w:val="18"/>
                      <w:szCs w:val="18"/>
                    </w:rPr>
                    <w:br/>
                  </w:r>
                  <w:r w:rsidRPr="006E5B90">
                    <w:rPr>
                      <w:rFonts w:ascii="Arial" w:hAnsi="Arial" w:cs="Arial"/>
                      <w:color w:val="000000"/>
                      <w:sz w:val="18"/>
                      <w:szCs w:val="18"/>
                    </w:rPr>
                    <w:t>16 06 03)</w:t>
                  </w:r>
                </w:p>
              </w:tc>
              <w:tc>
                <w:tcPr>
                  <w:tcW w:w="5823" w:type="dxa"/>
                  <w:shd w:val="clear" w:color="auto" w:fill="auto"/>
                  <w:vAlign w:val="center"/>
                </w:tcPr>
                <w:p w14:paraId="2DEABC46"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stal, papier, tworzywo sztuczne, grafit, dwutlenek manganu, wodorotlenek potasu cynk.</w:t>
                  </w:r>
                </w:p>
                <w:p w14:paraId="2145879F" w14:textId="24812775"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nie wywołuje bezpośredniego zagrożenia dla środowiska.</w:t>
                  </w:r>
                  <w:r w:rsidRPr="006E5B90">
                    <w:rPr>
                      <w:rFonts w:ascii="Arial" w:eastAsia="Times New Roman" w:hAnsi="Arial" w:cs="Arial"/>
                      <w:sz w:val="18"/>
                      <w:szCs w:val="18"/>
                      <w:lang w:eastAsia="pl-PL"/>
                    </w:rPr>
                    <w:br/>
                  </w:r>
                </w:p>
              </w:tc>
            </w:tr>
            <w:tr w:rsidR="003D2FF6" w:rsidRPr="006E5B90" w14:paraId="6C7D705F" w14:textId="77777777" w:rsidTr="0083325D">
              <w:trPr>
                <w:trHeight w:val="272"/>
              </w:trPr>
              <w:tc>
                <w:tcPr>
                  <w:tcW w:w="516" w:type="dxa"/>
                  <w:shd w:val="clear" w:color="auto" w:fill="auto"/>
                  <w:vAlign w:val="center"/>
                </w:tcPr>
                <w:p w14:paraId="15080D66" w14:textId="4833C462"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7</w:t>
                  </w:r>
                </w:p>
              </w:tc>
              <w:tc>
                <w:tcPr>
                  <w:tcW w:w="977" w:type="dxa"/>
                  <w:shd w:val="clear" w:color="auto" w:fill="auto"/>
                  <w:vAlign w:val="center"/>
                </w:tcPr>
                <w:p w14:paraId="70F6B920"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17 01 01</w:t>
                  </w:r>
                </w:p>
              </w:tc>
              <w:tc>
                <w:tcPr>
                  <w:tcW w:w="2035" w:type="dxa"/>
                  <w:shd w:val="clear" w:color="auto" w:fill="auto"/>
                  <w:vAlign w:val="center"/>
                </w:tcPr>
                <w:p w14:paraId="4428EDDF" w14:textId="6D8F935E"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 xml:space="preserve">Odpady betonu oraz gruz betonowy </w:t>
                  </w:r>
                  <w:r w:rsidR="005768FD" w:rsidRPr="006E5B90">
                    <w:rPr>
                      <w:rFonts w:ascii="Arial" w:hAnsi="Arial" w:cs="Arial"/>
                      <w:sz w:val="18"/>
                      <w:szCs w:val="18"/>
                    </w:rPr>
                    <w:br/>
                  </w:r>
                  <w:r w:rsidRPr="006E5B90">
                    <w:rPr>
                      <w:rFonts w:ascii="Arial" w:hAnsi="Arial" w:cs="Arial"/>
                      <w:sz w:val="18"/>
                      <w:szCs w:val="18"/>
                    </w:rPr>
                    <w:t>z rozbiórek i remontów</w:t>
                  </w:r>
                </w:p>
              </w:tc>
              <w:tc>
                <w:tcPr>
                  <w:tcW w:w="5823" w:type="dxa"/>
                  <w:shd w:val="clear" w:color="auto" w:fill="auto"/>
                  <w:vAlign w:val="center"/>
                </w:tcPr>
                <w:p w14:paraId="713A578E"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 xml:space="preserve">Skład: cement (składający się głównie z </w:t>
                  </w:r>
                  <w:r w:rsidRPr="006E5B90">
                    <w:rPr>
                      <w:rFonts w:ascii="Arial" w:hAnsi="Arial" w:cs="Arial"/>
                      <w:sz w:val="18"/>
                      <w:szCs w:val="18"/>
                    </w:rPr>
                    <w:t xml:space="preserve">krzemianów wapnia oraz glinianów i gliniano żelazianów wapniowych) oraz </w:t>
                  </w:r>
                  <w:r w:rsidRPr="006E5B90">
                    <w:rPr>
                      <w:rFonts w:ascii="Arial" w:eastAsia="Times New Roman" w:hAnsi="Arial" w:cs="Arial"/>
                      <w:sz w:val="18"/>
                      <w:szCs w:val="18"/>
                      <w:lang w:eastAsia="pl-PL"/>
                    </w:rPr>
                    <w:t>kruszywo.</w:t>
                  </w:r>
                </w:p>
                <w:p w14:paraId="663DD0BB" w14:textId="11A63461"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nie wywołuje bezpośredniego zagrożenia dla środowiska.</w:t>
                  </w:r>
                  <w:r w:rsidRPr="006E5B90">
                    <w:rPr>
                      <w:rFonts w:ascii="Arial" w:eastAsia="Times New Roman" w:hAnsi="Arial" w:cs="Arial"/>
                      <w:sz w:val="18"/>
                      <w:szCs w:val="18"/>
                      <w:lang w:eastAsia="pl-PL"/>
                    </w:rPr>
                    <w:br/>
                  </w:r>
                </w:p>
              </w:tc>
            </w:tr>
            <w:tr w:rsidR="003D2FF6" w:rsidRPr="006E5B90" w14:paraId="6EAC626C" w14:textId="77777777" w:rsidTr="0083325D">
              <w:trPr>
                <w:trHeight w:val="272"/>
              </w:trPr>
              <w:tc>
                <w:tcPr>
                  <w:tcW w:w="516" w:type="dxa"/>
                  <w:shd w:val="clear" w:color="auto" w:fill="auto"/>
                  <w:vAlign w:val="center"/>
                </w:tcPr>
                <w:p w14:paraId="234CCF92" w14:textId="0501B9FF"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8</w:t>
                  </w:r>
                </w:p>
              </w:tc>
              <w:tc>
                <w:tcPr>
                  <w:tcW w:w="977" w:type="dxa"/>
                  <w:shd w:val="clear" w:color="auto" w:fill="auto"/>
                  <w:vAlign w:val="center"/>
                </w:tcPr>
                <w:p w14:paraId="54C3CC9C"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17 01 03</w:t>
                  </w:r>
                </w:p>
              </w:tc>
              <w:tc>
                <w:tcPr>
                  <w:tcW w:w="2035" w:type="dxa"/>
                  <w:shd w:val="clear" w:color="auto" w:fill="auto"/>
                  <w:vAlign w:val="center"/>
                </w:tcPr>
                <w:p w14:paraId="768D5BD4" w14:textId="297FAE00"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 xml:space="preserve">Odpady innych materiałów ceramicznych </w:t>
                  </w:r>
                  <w:r w:rsidR="005768FD" w:rsidRPr="006E5B90">
                    <w:rPr>
                      <w:rFonts w:ascii="Arial" w:hAnsi="Arial" w:cs="Arial"/>
                      <w:sz w:val="18"/>
                      <w:szCs w:val="18"/>
                    </w:rPr>
                    <w:br/>
                  </w:r>
                  <w:r w:rsidRPr="006E5B90">
                    <w:rPr>
                      <w:rFonts w:ascii="Arial" w:hAnsi="Arial" w:cs="Arial"/>
                      <w:sz w:val="18"/>
                      <w:szCs w:val="18"/>
                    </w:rPr>
                    <w:t>i elementów wyposażenia</w:t>
                  </w:r>
                </w:p>
              </w:tc>
              <w:tc>
                <w:tcPr>
                  <w:tcW w:w="5823" w:type="dxa"/>
                  <w:shd w:val="clear" w:color="auto" w:fill="auto"/>
                  <w:vAlign w:val="center"/>
                </w:tcPr>
                <w:p w14:paraId="2808C815" w14:textId="1FDD64D4" w:rsidR="003D2FF6" w:rsidRPr="006E5B90" w:rsidRDefault="003D2FF6" w:rsidP="00310889">
                  <w:pPr>
                    <w:framePr w:hSpace="141" w:wrap="around" w:vAnchor="text" w:hAnchor="margin" w:x="108" w:y="-3002"/>
                    <w:spacing w:after="0"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Skład tej grupy odpadów to głównie ceramika, szkło, elementy białego montażu o przeważającym składzie chemicznym: tlenek krzemu, ił, </w:t>
                  </w:r>
                  <w:r w:rsidR="00A76B3F">
                    <w:rPr>
                      <w:rFonts w:ascii="Arial" w:eastAsia="Times New Roman" w:hAnsi="Arial" w:cs="Arial"/>
                      <w:sz w:val="18"/>
                      <w:szCs w:val="18"/>
                      <w:lang w:eastAsia="pl-PL"/>
                    </w:rPr>
                    <w:br/>
                  </w:r>
                  <w:r w:rsidRPr="006E5B90">
                    <w:rPr>
                      <w:rFonts w:ascii="Arial" w:hAnsi="Arial" w:cs="Arial"/>
                      <w:sz w:val="18"/>
                      <w:szCs w:val="18"/>
                    </w:rPr>
                    <w:t>40 – 55 % kaolin, 20 – 30 % kwarc i 20 – 30 % skaleń.</w:t>
                  </w:r>
                </w:p>
                <w:p w14:paraId="73F08F0A" w14:textId="5CF165F8"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nie wywołuje bezpośredniego zagrożenia dla środowiska.</w:t>
                  </w:r>
                  <w:r w:rsidRPr="006E5B90">
                    <w:rPr>
                      <w:rFonts w:ascii="Arial" w:eastAsia="Times New Roman" w:hAnsi="Arial" w:cs="Arial"/>
                      <w:sz w:val="18"/>
                      <w:szCs w:val="18"/>
                      <w:lang w:eastAsia="pl-PL"/>
                    </w:rPr>
                    <w:br/>
                  </w:r>
                </w:p>
              </w:tc>
            </w:tr>
            <w:tr w:rsidR="003D2FF6" w:rsidRPr="006E5B90" w14:paraId="050694B1" w14:textId="77777777" w:rsidTr="0083325D">
              <w:trPr>
                <w:trHeight w:val="272"/>
              </w:trPr>
              <w:tc>
                <w:tcPr>
                  <w:tcW w:w="516" w:type="dxa"/>
                  <w:shd w:val="clear" w:color="auto" w:fill="auto"/>
                  <w:vAlign w:val="center"/>
                </w:tcPr>
                <w:p w14:paraId="6648C9BC" w14:textId="2E492FAC"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9</w:t>
                  </w:r>
                </w:p>
              </w:tc>
              <w:tc>
                <w:tcPr>
                  <w:tcW w:w="977" w:type="dxa"/>
                  <w:shd w:val="clear" w:color="auto" w:fill="auto"/>
                  <w:vAlign w:val="center"/>
                </w:tcPr>
                <w:p w14:paraId="11701EEC"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17 02 03</w:t>
                  </w:r>
                </w:p>
              </w:tc>
              <w:tc>
                <w:tcPr>
                  <w:tcW w:w="2035" w:type="dxa"/>
                  <w:shd w:val="clear" w:color="auto" w:fill="auto"/>
                  <w:vAlign w:val="center"/>
                </w:tcPr>
                <w:p w14:paraId="155EED3F"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color w:val="000000"/>
                      <w:sz w:val="18"/>
                      <w:szCs w:val="18"/>
                    </w:rPr>
                    <w:t xml:space="preserve">Tworzywa sztuczne </w:t>
                  </w:r>
                </w:p>
              </w:tc>
              <w:tc>
                <w:tcPr>
                  <w:tcW w:w="5823" w:type="dxa"/>
                  <w:shd w:val="clear" w:color="auto" w:fill="auto"/>
                  <w:vAlign w:val="center"/>
                </w:tcPr>
                <w:p w14:paraId="75C0557D"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polimer oraz inne składniki, które spełniają rolę wypełniacza, plastyfikatora, stabilizatora, pigmentu, ewentualnie środka zmniejszającego palność.</w:t>
                  </w:r>
                </w:p>
                <w:p w14:paraId="6E9C80D0" w14:textId="51F2E228"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materiał palny, nie wywołuje bezpośredniego zagrożenia dla środowiska.</w:t>
                  </w:r>
                  <w:r w:rsidR="005236F0" w:rsidRPr="006E5B90">
                    <w:rPr>
                      <w:rFonts w:ascii="Arial" w:eastAsia="Times New Roman" w:hAnsi="Arial" w:cs="Arial"/>
                      <w:sz w:val="18"/>
                      <w:szCs w:val="18"/>
                      <w:lang w:eastAsia="pl-PL"/>
                    </w:rPr>
                    <w:br/>
                  </w:r>
                </w:p>
              </w:tc>
            </w:tr>
            <w:tr w:rsidR="003D2FF6" w:rsidRPr="006E5B90" w14:paraId="354C21B9" w14:textId="77777777" w:rsidTr="0083325D">
              <w:trPr>
                <w:trHeight w:val="272"/>
              </w:trPr>
              <w:tc>
                <w:tcPr>
                  <w:tcW w:w="516" w:type="dxa"/>
                  <w:shd w:val="clear" w:color="auto" w:fill="auto"/>
                  <w:vAlign w:val="center"/>
                </w:tcPr>
                <w:p w14:paraId="6882F7C8" w14:textId="48B6B0A0"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10</w:t>
                  </w:r>
                </w:p>
              </w:tc>
              <w:tc>
                <w:tcPr>
                  <w:tcW w:w="977" w:type="dxa"/>
                  <w:shd w:val="clear" w:color="auto" w:fill="auto"/>
                  <w:vAlign w:val="center"/>
                </w:tcPr>
                <w:p w14:paraId="03689751"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17 04 05</w:t>
                  </w:r>
                </w:p>
              </w:tc>
              <w:tc>
                <w:tcPr>
                  <w:tcW w:w="2035" w:type="dxa"/>
                  <w:shd w:val="clear" w:color="auto" w:fill="auto"/>
                  <w:vAlign w:val="center"/>
                </w:tcPr>
                <w:p w14:paraId="5E81A1DE"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sz w:val="18"/>
                      <w:szCs w:val="18"/>
                    </w:rPr>
                    <w:t>Żelazo i stal</w:t>
                  </w:r>
                </w:p>
              </w:tc>
              <w:tc>
                <w:tcPr>
                  <w:tcW w:w="5823" w:type="dxa"/>
                  <w:shd w:val="clear" w:color="auto" w:fill="auto"/>
                  <w:vAlign w:val="center"/>
                </w:tcPr>
                <w:p w14:paraId="2E2B9844" w14:textId="7808A7CF"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Stal (stop żelaza z węglem do 2,06% C) oraz dodatkiem innych pierwiastków (tj. chrom, nikiel, mangan, wolfram, miedź, molibden, tytan), żeliwo - stop żelaza z węglem (zawartość węgla</w:t>
                  </w:r>
                  <w:r w:rsidR="00250777">
                    <w:rPr>
                      <w:rFonts w:ascii="Arial" w:eastAsia="Times New Roman" w:hAnsi="Arial" w:cs="Arial"/>
                      <w:sz w:val="18"/>
                      <w:szCs w:val="18"/>
                      <w:lang w:eastAsia="pl-PL"/>
                    </w:rPr>
                    <w:t xml:space="preserve">: </w:t>
                  </w:r>
                  <w:r w:rsidRPr="006E5B90">
                    <w:rPr>
                      <w:rFonts w:ascii="Arial" w:eastAsia="Times New Roman" w:hAnsi="Arial" w:cs="Arial"/>
                      <w:sz w:val="18"/>
                      <w:szCs w:val="18"/>
                      <w:lang w:eastAsia="pl-PL"/>
                    </w:rPr>
                    <w:t>2</w:t>
                  </w:r>
                  <w:r w:rsidR="00250777">
                    <w:rPr>
                      <w:rFonts w:ascii="Arial" w:eastAsia="Times New Roman" w:hAnsi="Arial" w:cs="Arial"/>
                      <w:sz w:val="18"/>
                      <w:szCs w:val="18"/>
                      <w:lang w:eastAsia="pl-PL"/>
                    </w:rPr>
                    <w:t xml:space="preserve"> </w:t>
                  </w:r>
                  <w:r w:rsidRPr="006E5B90">
                    <w:rPr>
                      <w:rFonts w:ascii="Arial" w:eastAsia="Times New Roman" w:hAnsi="Arial" w:cs="Arial"/>
                      <w:sz w:val="18"/>
                      <w:szCs w:val="18"/>
                      <w:lang w:eastAsia="pl-PL"/>
                    </w:rPr>
                    <w:t>-</w:t>
                  </w:r>
                  <w:r w:rsidR="00250777">
                    <w:rPr>
                      <w:rFonts w:ascii="Arial" w:eastAsia="Times New Roman" w:hAnsi="Arial" w:cs="Arial"/>
                      <w:sz w:val="18"/>
                      <w:szCs w:val="18"/>
                      <w:lang w:eastAsia="pl-PL"/>
                    </w:rPr>
                    <w:t xml:space="preserve"> </w:t>
                  </w:r>
                  <w:r w:rsidRPr="006E5B90">
                    <w:rPr>
                      <w:rFonts w:ascii="Arial" w:eastAsia="Times New Roman" w:hAnsi="Arial" w:cs="Arial"/>
                      <w:sz w:val="18"/>
                      <w:szCs w:val="18"/>
                      <w:lang w:eastAsia="pl-PL"/>
                    </w:rPr>
                    <w:t>4,5%), krzemem, manganem, fosforem, siarką i innymi składnikami.</w:t>
                  </w:r>
                </w:p>
                <w:p w14:paraId="597D41A4" w14:textId="65E9F71A"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nie wywołuje bezpośredniego zagrożenia dla środowiska.</w:t>
                  </w:r>
                  <w:r w:rsidRPr="006E5B90">
                    <w:rPr>
                      <w:rFonts w:ascii="Arial" w:eastAsia="Times New Roman" w:hAnsi="Arial" w:cs="Arial"/>
                      <w:sz w:val="18"/>
                      <w:szCs w:val="18"/>
                      <w:lang w:eastAsia="pl-PL"/>
                    </w:rPr>
                    <w:br/>
                  </w:r>
                </w:p>
              </w:tc>
            </w:tr>
            <w:tr w:rsidR="003D2FF6" w:rsidRPr="006E5B90" w14:paraId="5C836CBB" w14:textId="77777777" w:rsidTr="0083325D">
              <w:trPr>
                <w:trHeight w:val="272"/>
              </w:trPr>
              <w:tc>
                <w:tcPr>
                  <w:tcW w:w="516" w:type="dxa"/>
                  <w:shd w:val="clear" w:color="auto" w:fill="auto"/>
                  <w:vAlign w:val="center"/>
                </w:tcPr>
                <w:p w14:paraId="44B67453" w14:textId="23A2CD7B"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sz w:val="18"/>
                      <w:szCs w:val="18"/>
                      <w:lang w:eastAsia="pl-PL"/>
                    </w:rPr>
                  </w:pPr>
                  <w:r w:rsidRPr="006E5B90">
                    <w:rPr>
                      <w:rFonts w:ascii="Arial" w:hAnsi="Arial" w:cs="Arial"/>
                      <w:color w:val="000000"/>
                      <w:sz w:val="18"/>
                      <w:szCs w:val="18"/>
                    </w:rPr>
                    <w:t>11</w:t>
                  </w:r>
                </w:p>
              </w:tc>
              <w:tc>
                <w:tcPr>
                  <w:tcW w:w="977" w:type="dxa"/>
                  <w:shd w:val="clear" w:color="auto" w:fill="auto"/>
                  <w:vAlign w:val="center"/>
                </w:tcPr>
                <w:p w14:paraId="26995DE2" w14:textId="77777777" w:rsidR="003D2FF6" w:rsidRPr="006E5B90" w:rsidRDefault="003D2FF6" w:rsidP="00310889">
                  <w:pPr>
                    <w:framePr w:hSpace="141" w:wrap="around" w:vAnchor="text" w:hAnchor="margin" w:x="108" w:y="-3002"/>
                    <w:spacing w:after="0" w:line="276" w:lineRule="auto"/>
                    <w:suppressOverlap/>
                    <w:jc w:val="center"/>
                    <w:rPr>
                      <w:rFonts w:ascii="Arial" w:eastAsia="Times New Roman" w:hAnsi="Arial" w:cs="Arial"/>
                      <w:b/>
                      <w:sz w:val="18"/>
                      <w:szCs w:val="18"/>
                      <w:lang w:eastAsia="pl-PL"/>
                    </w:rPr>
                  </w:pPr>
                  <w:r w:rsidRPr="006E5B90">
                    <w:rPr>
                      <w:rFonts w:ascii="Arial" w:hAnsi="Arial" w:cs="Arial"/>
                      <w:b/>
                      <w:sz w:val="18"/>
                      <w:szCs w:val="18"/>
                    </w:rPr>
                    <w:t>17 04 11</w:t>
                  </w:r>
                </w:p>
              </w:tc>
              <w:tc>
                <w:tcPr>
                  <w:tcW w:w="2035" w:type="dxa"/>
                  <w:shd w:val="clear" w:color="auto" w:fill="auto"/>
                  <w:vAlign w:val="center"/>
                </w:tcPr>
                <w:p w14:paraId="64B376C0" w14:textId="1AF0A20F"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hAnsi="Arial" w:cs="Arial"/>
                      <w:color w:val="000000"/>
                      <w:sz w:val="18"/>
                      <w:szCs w:val="18"/>
                    </w:rPr>
                    <w:t xml:space="preserve">Kable inne niż wymienione </w:t>
                  </w:r>
                  <w:r w:rsidR="00047D38" w:rsidRPr="006E5B90">
                    <w:rPr>
                      <w:rFonts w:ascii="Arial" w:hAnsi="Arial" w:cs="Arial"/>
                      <w:color w:val="000000"/>
                      <w:sz w:val="18"/>
                      <w:szCs w:val="18"/>
                    </w:rPr>
                    <w:br/>
                  </w:r>
                  <w:r w:rsidRPr="006E5B90">
                    <w:rPr>
                      <w:rFonts w:ascii="Arial" w:hAnsi="Arial" w:cs="Arial"/>
                      <w:color w:val="000000"/>
                      <w:sz w:val="18"/>
                      <w:szCs w:val="18"/>
                    </w:rPr>
                    <w:t xml:space="preserve">w 17 04 10 </w:t>
                  </w:r>
                </w:p>
              </w:tc>
              <w:tc>
                <w:tcPr>
                  <w:tcW w:w="5823" w:type="dxa"/>
                  <w:shd w:val="clear" w:color="auto" w:fill="auto"/>
                  <w:vAlign w:val="center"/>
                </w:tcPr>
                <w:p w14:paraId="53DF80CF" w14:textId="77777777" w:rsidR="003D2FF6" w:rsidRPr="006E5B90" w:rsidRDefault="003D2FF6"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t>Skład: różnego rodzaju tworzywa sztuczne stanowiące izolację  oraz miedź lub aluminium (żyły).</w:t>
                  </w:r>
                </w:p>
                <w:p w14:paraId="405D75F7" w14:textId="76C006BD" w:rsidR="003D2FF6" w:rsidRPr="006E5B90" w:rsidRDefault="003E237A" w:rsidP="00310889">
                  <w:pPr>
                    <w:framePr w:hSpace="141" w:wrap="around" w:vAnchor="text" w:hAnchor="margin" w:x="108" w:y="-3002"/>
                    <w:spacing w:after="0" w:line="276" w:lineRule="auto"/>
                    <w:suppressOverlap/>
                    <w:rPr>
                      <w:rFonts w:ascii="Arial" w:eastAsia="Times New Roman" w:hAnsi="Arial" w:cs="Arial"/>
                      <w:sz w:val="18"/>
                      <w:szCs w:val="18"/>
                      <w:lang w:eastAsia="pl-PL"/>
                    </w:rPr>
                  </w:pPr>
                  <w:r w:rsidRPr="006E5B90">
                    <w:rPr>
                      <w:rFonts w:ascii="Arial" w:eastAsia="Times New Roman" w:hAnsi="Arial" w:cs="Arial"/>
                      <w:sz w:val="18"/>
                      <w:szCs w:val="18"/>
                      <w:lang w:eastAsia="pl-PL"/>
                    </w:rPr>
                    <w:br/>
                  </w:r>
                  <w:r w:rsidR="003D2FF6" w:rsidRPr="006E5B90">
                    <w:rPr>
                      <w:rFonts w:ascii="Arial" w:eastAsia="Times New Roman" w:hAnsi="Arial" w:cs="Arial"/>
                      <w:sz w:val="18"/>
                      <w:szCs w:val="18"/>
                      <w:lang w:eastAsia="pl-PL"/>
                    </w:rPr>
                    <w:t>Właściwości: nie wywołuje bezpośredniego zagrożenia dla środowiska.</w:t>
                  </w:r>
                  <w:r w:rsidRPr="006E5B90">
                    <w:rPr>
                      <w:rFonts w:ascii="Arial" w:eastAsia="Times New Roman" w:hAnsi="Arial" w:cs="Arial"/>
                      <w:sz w:val="18"/>
                      <w:szCs w:val="18"/>
                      <w:lang w:eastAsia="pl-PL"/>
                    </w:rPr>
                    <w:br/>
                  </w:r>
                </w:p>
              </w:tc>
            </w:tr>
          </w:tbl>
          <w:p w14:paraId="5CF6528C" w14:textId="0193672C" w:rsidR="00D53D2D" w:rsidRDefault="0073682D" w:rsidP="002E5E66">
            <w:pPr>
              <w:pStyle w:val="Arial10i50"/>
              <w:spacing w:line="268" w:lineRule="atLeast"/>
              <w:jc w:val="right"/>
              <w:rPr>
                <w:rFonts w:cs="Arial"/>
                <w:color w:val="auto"/>
                <w:szCs w:val="21"/>
              </w:rPr>
            </w:pPr>
            <w:r>
              <w:rPr>
                <w:rFonts w:cs="Arial"/>
                <w:color w:val="auto"/>
                <w:szCs w:val="21"/>
              </w:rPr>
              <w:t>„</w:t>
            </w:r>
            <w:r w:rsidR="009A0571">
              <w:rPr>
                <w:rFonts w:cs="Arial"/>
                <w:color w:val="auto"/>
                <w:szCs w:val="21"/>
              </w:rPr>
              <w:br/>
            </w:r>
          </w:p>
          <w:p w14:paraId="4D962DD7" w14:textId="026A2687" w:rsidR="00504067" w:rsidRPr="00F72B04" w:rsidRDefault="00B66031" w:rsidP="00504067">
            <w:pPr>
              <w:pStyle w:val="Arial10i50"/>
              <w:numPr>
                <w:ilvl w:val="0"/>
                <w:numId w:val="64"/>
              </w:numPr>
              <w:spacing w:line="268" w:lineRule="atLeast"/>
              <w:ind w:left="455" w:hanging="46"/>
              <w:rPr>
                <w:rFonts w:cs="Arial"/>
                <w:color w:val="auto"/>
                <w:szCs w:val="21"/>
              </w:rPr>
            </w:pPr>
            <w:r w:rsidRPr="00F72B04">
              <w:rPr>
                <w:rFonts w:cs="Arial"/>
                <w:color w:val="auto"/>
                <w:szCs w:val="21"/>
              </w:rPr>
              <w:t>W części</w:t>
            </w:r>
            <w:r w:rsidR="00504067" w:rsidRPr="00F72B04">
              <w:rPr>
                <w:rFonts w:cs="Arial"/>
                <w:b/>
                <w:szCs w:val="21"/>
              </w:rPr>
              <w:t xml:space="preserve"> </w:t>
            </w:r>
            <w:r w:rsidR="00504067" w:rsidRPr="00F72B04">
              <w:rPr>
                <w:rFonts w:cs="Arial"/>
                <w:b/>
                <w:color w:val="auto"/>
                <w:szCs w:val="21"/>
              </w:rPr>
              <w:t xml:space="preserve">III </w:t>
            </w:r>
            <w:r w:rsidR="00504067" w:rsidRPr="00F72B04">
              <w:rPr>
                <w:rFonts w:cs="Arial"/>
                <w:color w:val="auto"/>
                <w:szCs w:val="21"/>
              </w:rPr>
              <w:t>pozwolenia zintegrowanego</w:t>
            </w:r>
            <w:r w:rsidR="004A6BB6">
              <w:rPr>
                <w:rFonts w:cs="Arial"/>
                <w:color w:val="auto"/>
                <w:szCs w:val="21"/>
              </w:rPr>
              <w:t>,</w:t>
            </w:r>
            <w:r w:rsidR="00504067" w:rsidRPr="00F72B04">
              <w:rPr>
                <w:rFonts w:cs="Arial"/>
                <w:color w:val="auto"/>
                <w:szCs w:val="21"/>
              </w:rPr>
              <w:t xml:space="preserve"> pn. </w:t>
            </w:r>
            <w:r w:rsidR="00504067" w:rsidRPr="00F72B04">
              <w:rPr>
                <w:rFonts w:cs="Arial"/>
                <w:b/>
                <w:color w:val="auto"/>
                <w:szCs w:val="21"/>
              </w:rPr>
              <w:t>Warunki wprowadzania do środowiska substancji i energii</w:t>
            </w:r>
            <w:r w:rsidR="00504067" w:rsidRPr="00F72B04">
              <w:rPr>
                <w:rFonts w:cs="Arial"/>
                <w:color w:val="auto"/>
                <w:szCs w:val="21"/>
              </w:rPr>
              <w:t>,</w:t>
            </w:r>
            <w:r w:rsidR="00504067" w:rsidRPr="00F72B04">
              <w:rPr>
                <w:rFonts w:cs="Arial"/>
                <w:color w:val="auto"/>
                <w:szCs w:val="21"/>
              </w:rPr>
              <w:br/>
            </w:r>
            <w:r w:rsidR="00A15B61" w:rsidRPr="00F72B04">
              <w:rPr>
                <w:rFonts w:cs="Arial"/>
                <w:color w:val="auto"/>
                <w:szCs w:val="21"/>
              </w:rPr>
              <w:t xml:space="preserve">w punkcie </w:t>
            </w:r>
            <w:r w:rsidR="00A15B61" w:rsidRPr="00F72B04">
              <w:rPr>
                <w:rFonts w:cs="Arial"/>
                <w:b/>
                <w:color w:val="auto"/>
                <w:szCs w:val="21"/>
              </w:rPr>
              <w:t>2. Źródło powstawania, miejsce i sposób magazynowania oraz sposób gospodarowania odpadami</w:t>
            </w:r>
          </w:p>
          <w:p w14:paraId="71458AE1" w14:textId="273E2F9B" w:rsidR="00543B13" w:rsidRPr="00F72B04" w:rsidRDefault="00543B13" w:rsidP="00504067">
            <w:pPr>
              <w:pStyle w:val="Arial10i50"/>
              <w:spacing w:line="268" w:lineRule="atLeast"/>
              <w:rPr>
                <w:rFonts w:cs="Arial"/>
                <w:i/>
                <w:color w:val="auto"/>
                <w:szCs w:val="21"/>
                <w:u w:val="single"/>
              </w:rPr>
            </w:pPr>
          </w:p>
          <w:p w14:paraId="11C3477A" w14:textId="4B522245" w:rsidR="000323C1" w:rsidRPr="00F72B04" w:rsidRDefault="00A15B61" w:rsidP="001E2C99">
            <w:pPr>
              <w:pStyle w:val="Arial10i50"/>
              <w:spacing w:line="268" w:lineRule="atLeast"/>
              <w:ind w:left="360"/>
              <w:rPr>
                <w:rFonts w:cs="Arial"/>
                <w:color w:val="auto"/>
                <w:szCs w:val="21"/>
              </w:rPr>
            </w:pPr>
            <w:r w:rsidRPr="00F72B04">
              <w:rPr>
                <w:rFonts w:cs="Arial"/>
                <w:i/>
                <w:color w:val="auto"/>
                <w:szCs w:val="21"/>
                <w:u w:val="single"/>
              </w:rPr>
              <w:t>wykreśla się podpunkt 2.2. pn. Instalacja pomocnicza – oczyszczalnia ścieków (B3)</w:t>
            </w:r>
            <w:r w:rsidR="00543B13" w:rsidRPr="00F72B04">
              <w:rPr>
                <w:rFonts w:cs="Arial"/>
                <w:i/>
                <w:color w:val="auto"/>
                <w:szCs w:val="21"/>
                <w:u w:val="single"/>
              </w:rPr>
              <w:br/>
            </w:r>
            <w:r w:rsidR="0038477D">
              <w:rPr>
                <w:rFonts w:cs="Arial"/>
                <w:color w:val="auto"/>
                <w:szCs w:val="21"/>
              </w:rPr>
              <w:br/>
            </w:r>
          </w:p>
          <w:p w14:paraId="6A5FB62C" w14:textId="75C785EF" w:rsidR="009520C4" w:rsidRPr="00F72B04" w:rsidRDefault="00810C93" w:rsidP="00810C93">
            <w:pPr>
              <w:pStyle w:val="Arial10i50"/>
              <w:numPr>
                <w:ilvl w:val="0"/>
                <w:numId w:val="64"/>
              </w:numPr>
              <w:spacing w:line="268" w:lineRule="atLeast"/>
              <w:ind w:left="455" w:hanging="46"/>
              <w:rPr>
                <w:rFonts w:cs="Arial"/>
                <w:color w:val="auto"/>
                <w:szCs w:val="21"/>
              </w:rPr>
            </w:pPr>
            <w:r w:rsidRPr="00F72B04">
              <w:rPr>
                <w:rFonts w:cs="Arial"/>
                <w:color w:val="auto"/>
                <w:szCs w:val="21"/>
              </w:rPr>
              <w:t xml:space="preserve">W części </w:t>
            </w:r>
            <w:r w:rsidRPr="00F72B04">
              <w:rPr>
                <w:rFonts w:cs="Arial"/>
                <w:b/>
                <w:color w:val="auto"/>
                <w:szCs w:val="21"/>
              </w:rPr>
              <w:t xml:space="preserve">III </w:t>
            </w:r>
            <w:r w:rsidRPr="00F72B04">
              <w:rPr>
                <w:rFonts w:cs="Arial"/>
                <w:color w:val="auto"/>
                <w:szCs w:val="21"/>
              </w:rPr>
              <w:t>pozwolenia zintegrowanego</w:t>
            </w:r>
            <w:r w:rsidR="004A6BB6">
              <w:rPr>
                <w:rFonts w:cs="Arial"/>
                <w:color w:val="auto"/>
                <w:szCs w:val="21"/>
              </w:rPr>
              <w:t>,</w:t>
            </w:r>
            <w:r w:rsidRPr="00F72B04">
              <w:rPr>
                <w:rFonts w:cs="Arial"/>
                <w:color w:val="auto"/>
                <w:szCs w:val="21"/>
              </w:rPr>
              <w:t xml:space="preserve"> pn. </w:t>
            </w:r>
            <w:r w:rsidRPr="00F72B04">
              <w:rPr>
                <w:rFonts w:cs="Arial"/>
                <w:b/>
                <w:color w:val="auto"/>
                <w:szCs w:val="21"/>
              </w:rPr>
              <w:t>Warunki wprowadzania do środowiska substancji i energii</w:t>
            </w:r>
            <w:r w:rsidRPr="00F72B04">
              <w:rPr>
                <w:rFonts w:cs="Arial"/>
                <w:color w:val="auto"/>
                <w:szCs w:val="21"/>
              </w:rPr>
              <w:t>,</w:t>
            </w:r>
            <w:r w:rsidRPr="00F72B04">
              <w:rPr>
                <w:rFonts w:cs="Arial"/>
                <w:color w:val="auto"/>
                <w:szCs w:val="21"/>
              </w:rPr>
              <w:br/>
              <w:t xml:space="preserve">w punkcie </w:t>
            </w:r>
            <w:r w:rsidRPr="00F72B04">
              <w:rPr>
                <w:rFonts w:cs="Arial"/>
                <w:b/>
                <w:color w:val="auto"/>
                <w:szCs w:val="21"/>
              </w:rPr>
              <w:t>3. Rodzaj i masa odpadów przewidziana do przetwarzania w ciągu roku</w:t>
            </w:r>
            <w:r w:rsidRPr="00F72B04">
              <w:rPr>
                <w:rFonts w:cs="Arial"/>
                <w:color w:val="auto"/>
                <w:szCs w:val="21"/>
              </w:rPr>
              <w:t>,</w:t>
            </w:r>
          </w:p>
          <w:p w14:paraId="3A4116E3" w14:textId="31DC0606" w:rsidR="00810C93" w:rsidRPr="00F72B04" w:rsidRDefault="00E822F3" w:rsidP="004D27C4">
            <w:pPr>
              <w:pStyle w:val="Arial10i50"/>
              <w:spacing w:line="268" w:lineRule="atLeast"/>
              <w:ind w:left="455"/>
              <w:rPr>
                <w:rFonts w:cs="Arial"/>
                <w:b/>
                <w:color w:val="auto"/>
                <w:szCs w:val="21"/>
              </w:rPr>
            </w:pPr>
            <w:r w:rsidRPr="00F72B04">
              <w:rPr>
                <w:rFonts w:cs="Arial"/>
                <w:color w:val="auto"/>
                <w:szCs w:val="21"/>
              </w:rPr>
              <w:t xml:space="preserve">podpunkt </w:t>
            </w:r>
            <w:r w:rsidRPr="00F72B04">
              <w:rPr>
                <w:rFonts w:cs="Arial"/>
                <w:b/>
                <w:color w:val="auto"/>
                <w:szCs w:val="21"/>
              </w:rPr>
              <w:t>3.1. Odzysk odpadów w procesie R1</w:t>
            </w:r>
            <w:r w:rsidRPr="00F72B04">
              <w:rPr>
                <w:rFonts w:cs="Arial"/>
                <w:color w:val="auto"/>
                <w:szCs w:val="21"/>
              </w:rPr>
              <w:t>,</w:t>
            </w:r>
            <w:r w:rsidRPr="00F72B04">
              <w:rPr>
                <w:rFonts w:cs="Arial"/>
                <w:b/>
                <w:color w:val="auto"/>
                <w:szCs w:val="21"/>
              </w:rPr>
              <w:br/>
              <w:t>3.1.2. Odpady inne niż niebezpieczne</w:t>
            </w:r>
          </w:p>
          <w:p w14:paraId="04E1C236" w14:textId="63E443E4" w:rsidR="00E822F3" w:rsidRPr="00F72B04" w:rsidRDefault="00E822F3" w:rsidP="00810C93">
            <w:pPr>
              <w:pStyle w:val="Arial10i50"/>
              <w:spacing w:line="268" w:lineRule="atLeast"/>
              <w:ind w:left="409"/>
              <w:rPr>
                <w:rFonts w:cs="Arial"/>
                <w:b/>
                <w:color w:val="auto"/>
                <w:szCs w:val="21"/>
              </w:rPr>
            </w:pPr>
          </w:p>
          <w:p w14:paraId="470D7D76" w14:textId="51014A0C" w:rsidR="00E822F3" w:rsidRPr="00F72B04" w:rsidRDefault="00E822F3" w:rsidP="00810C93">
            <w:pPr>
              <w:pStyle w:val="Arial10i50"/>
              <w:spacing w:line="268" w:lineRule="atLeast"/>
              <w:ind w:left="409"/>
              <w:rPr>
                <w:rFonts w:cs="Arial"/>
                <w:b/>
                <w:color w:val="auto"/>
                <w:szCs w:val="21"/>
              </w:rPr>
            </w:pPr>
            <w:r w:rsidRPr="00F72B04">
              <w:rPr>
                <w:rFonts w:cs="Arial"/>
                <w:i/>
                <w:color w:val="auto"/>
                <w:szCs w:val="21"/>
                <w:u w:val="single"/>
              </w:rPr>
              <w:lastRenderedPageBreak/>
              <w:t>otrzymuje brzmienie:</w:t>
            </w:r>
            <w:r w:rsidRPr="00F72B04">
              <w:rPr>
                <w:rFonts w:cs="Arial"/>
                <w:i/>
                <w:color w:val="auto"/>
                <w:szCs w:val="21"/>
                <w:u w:val="single"/>
              </w:rPr>
              <w:br/>
            </w:r>
            <w:r w:rsidRPr="00F72B04">
              <w:rPr>
                <w:rFonts w:cs="Arial"/>
                <w:i/>
                <w:color w:val="auto"/>
                <w:szCs w:val="21"/>
                <w:u w:val="single"/>
              </w:rPr>
              <w:br/>
            </w:r>
            <w:r w:rsidRPr="00F72B04">
              <w:rPr>
                <w:rFonts w:cs="Arial"/>
                <w:color w:val="auto"/>
                <w:szCs w:val="21"/>
              </w:rPr>
              <w:t>„</w:t>
            </w:r>
            <w:r w:rsidRPr="00F72B04">
              <w:rPr>
                <w:rFonts w:cs="Arial"/>
                <w:b/>
                <w:color w:val="auto"/>
                <w:szCs w:val="21"/>
              </w:rPr>
              <w:t>3.1.2. Odpady inne niż niebezpieczne</w:t>
            </w:r>
          </w:p>
          <w:p w14:paraId="398281C1" w14:textId="5EB8A952" w:rsidR="00727AFB" w:rsidRPr="00F72B04" w:rsidRDefault="00727AFB" w:rsidP="00810C93">
            <w:pPr>
              <w:pStyle w:val="Arial10i50"/>
              <w:spacing w:line="268" w:lineRule="atLeast"/>
              <w:ind w:left="409"/>
              <w:rPr>
                <w:rFonts w:cs="Arial"/>
                <w:color w:val="auto"/>
                <w:szCs w:val="21"/>
              </w:rPr>
            </w:pPr>
          </w:p>
          <w:p w14:paraId="2A8EC615" w14:textId="03E52F72" w:rsidR="00727AFB" w:rsidRPr="00F72B04" w:rsidRDefault="00727AFB" w:rsidP="00727AFB">
            <w:pPr>
              <w:spacing w:line="268" w:lineRule="exact"/>
              <w:ind w:left="409"/>
              <w:rPr>
                <w:rFonts w:ascii="Arial" w:hAnsi="Arial"/>
                <w:sz w:val="21"/>
                <w:szCs w:val="21"/>
              </w:rPr>
            </w:pPr>
            <w:r w:rsidRPr="00F72B04">
              <w:rPr>
                <w:rFonts w:ascii="Arial" w:hAnsi="Arial"/>
                <w:sz w:val="21"/>
                <w:szCs w:val="21"/>
              </w:rPr>
              <w:t xml:space="preserve">Rodzaje oraz maksymalne ilości odpadów innych niż niebezpieczne dopuszczonych do odzysku w procesie R1 w ciągu roku, na terenie SARPI Dąbrowa Górnicza </w:t>
            </w:r>
            <w:r w:rsidR="00F34982">
              <w:rPr>
                <w:rFonts w:ascii="Arial" w:hAnsi="Arial"/>
                <w:sz w:val="21"/>
                <w:szCs w:val="21"/>
              </w:rPr>
              <w:t>S</w:t>
            </w:r>
            <w:r w:rsidRPr="00F72B04">
              <w:rPr>
                <w:rFonts w:ascii="Arial" w:hAnsi="Arial"/>
                <w:sz w:val="21"/>
                <w:szCs w:val="21"/>
              </w:rPr>
              <w:t xml:space="preserve">p. z o.o., w instalacji podstawowej IPPC A1 do termicznego przekształcania odpadów. </w:t>
            </w:r>
          </w:p>
          <w:p w14:paraId="6D449151" w14:textId="7B738A24" w:rsidR="00727AFB" w:rsidRPr="00F72B04" w:rsidRDefault="00727AFB" w:rsidP="00810C93">
            <w:pPr>
              <w:pStyle w:val="Arial10i50"/>
              <w:spacing w:line="268" w:lineRule="atLeast"/>
              <w:ind w:left="409"/>
              <w:rPr>
                <w:rFonts w:cs="Arial"/>
                <w:color w:val="auto"/>
                <w:szCs w:val="21"/>
              </w:rPr>
            </w:pPr>
          </w:p>
          <w:p w14:paraId="1A87808A" w14:textId="624D57A5" w:rsidR="00727AFB" w:rsidRPr="00F72B04" w:rsidRDefault="00727AFB" w:rsidP="00C06A93">
            <w:pPr>
              <w:pStyle w:val="Arial10i50"/>
              <w:spacing w:line="268" w:lineRule="atLeast"/>
              <w:jc w:val="center"/>
              <w:rPr>
                <w:b/>
                <w:color w:val="auto"/>
                <w:szCs w:val="21"/>
              </w:rPr>
            </w:pPr>
            <w:r w:rsidRPr="00F72B04">
              <w:rPr>
                <w:b/>
                <w:color w:val="auto"/>
                <w:szCs w:val="21"/>
              </w:rPr>
              <w:t>Rodzaje oraz maksymalne ilości odpadów innych niż niebezpieczne</w:t>
            </w:r>
          </w:p>
          <w:p w14:paraId="4C285179" w14:textId="41CA6473" w:rsidR="00727AFB" w:rsidRPr="00F72B04" w:rsidRDefault="00727AFB" w:rsidP="00810C93">
            <w:pPr>
              <w:pStyle w:val="Arial10i50"/>
              <w:spacing w:line="268" w:lineRule="atLeast"/>
              <w:ind w:left="409"/>
              <w:rPr>
                <w:rFonts w:cs="Arial"/>
                <w:color w:val="auto"/>
                <w:szCs w:val="21"/>
              </w:rPr>
            </w:pPr>
          </w:p>
          <w:tbl>
            <w:tblPr>
              <w:tblStyle w:val="Tabela-Siatka"/>
              <w:tblW w:w="9499" w:type="dxa"/>
              <w:tblLayout w:type="fixed"/>
              <w:tblLook w:val="04A0" w:firstRow="1" w:lastRow="0" w:firstColumn="1" w:lastColumn="0" w:noHBand="0" w:noVBand="1"/>
            </w:tblPr>
            <w:tblGrid>
              <w:gridCol w:w="559"/>
              <w:gridCol w:w="1279"/>
              <w:gridCol w:w="6536"/>
              <w:gridCol w:w="1125"/>
            </w:tblGrid>
            <w:tr w:rsidR="00727AFB" w:rsidRPr="006E5B90" w14:paraId="415D1675" w14:textId="77777777" w:rsidTr="001E2C99">
              <w:trPr>
                <w:trHeight w:val="815"/>
              </w:trPr>
              <w:tc>
                <w:tcPr>
                  <w:tcW w:w="559" w:type="dxa"/>
                  <w:shd w:val="clear" w:color="auto" w:fill="auto"/>
                  <w:vAlign w:val="center"/>
                </w:tcPr>
                <w:p w14:paraId="16F925D9" w14:textId="77777777" w:rsidR="00727AFB" w:rsidRPr="006E5B90" w:rsidRDefault="00727AFB" w:rsidP="00310889">
                  <w:pPr>
                    <w:framePr w:hSpace="141" w:wrap="around" w:vAnchor="text" w:hAnchor="margin" w:x="108" w:y="-3002"/>
                    <w:spacing w:before="60" w:line="276" w:lineRule="auto"/>
                    <w:suppressOverlap/>
                    <w:rPr>
                      <w:rFonts w:ascii="Arial" w:hAnsi="Arial"/>
                      <w:b/>
                      <w:sz w:val="18"/>
                      <w:szCs w:val="18"/>
                    </w:rPr>
                  </w:pPr>
                  <w:r w:rsidRPr="006E5B90">
                    <w:rPr>
                      <w:rFonts w:ascii="Arial" w:hAnsi="Arial" w:cs="Arial"/>
                      <w:b/>
                      <w:bCs/>
                      <w:color w:val="000000"/>
                      <w:sz w:val="18"/>
                      <w:szCs w:val="18"/>
                    </w:rPr>
                    <w:t>Lp.</w:t>
                  </w:r>
                </w:p>
              </w:tc>
              <w:tc>
                <w:tcPr>
                  <w:tcW w:w="1279" w:type="dxa"/>
                  <w:shd w:val="clear" w:color="auto" w:fill="auto"/>
                  <w:vAlign w:val="center"/>
                </w:tcPr>
                <w:p w14:paraId="6F2DBCA3"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cs="Arial"/>
                      <w:b/>
                      <w:bCs/>
                      <w:color w:val="000000"/>
                      <w:sz w:val="18"/>
                      <w:szCs w:val="18"/>
                    </w:rPr>
                    <w:t>Kod</w:t>
                  </w:r>
                </w:p>
              </w:tc>
              <w:tc>
                <w:tcPr>
                  <w:tcW w:w="6536" w:type="dxa"/>
                  <w:shd w:val="clear" w:color="auto" w:fill="auto"/>
                  <w:vAlign w:val="center"/>
                </w:tcPr>
                <w:p w14:paraId="48AAAC01"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sz w:val="18"/>
                      <w:szCs w:val="18"/>
                    </w:rPr>
                    <w:t>Rodzaj odpadu</w:t>
                  </w:r>
                </w:p>
              </w:tc>
              <w:tc>
                <w:tcPr>
                  <w:tcW w:w="1125" w:type="dxa"/>
                  <w:shd w:val="clear" w:color="auto" w:fill="auto"/>
                  <w:vAlign w:val="center"/>
                </w:tcPr>
                <w:p w14:paraId="569586B1" w14:textId="3C63650D"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sz w:val="18"/>
                      <w:szCs w:val="18"/>
                    </w:rPr>
                    <w:t xml:space="preserve">Ilość odpadów </w:t>
                  </w:r>
                  <w:r w:rsidR="00D02372" w:rsidRPr="006E5B90">
                    <w:rPr>
                      <w:rFonts w:ascii="Arial" w:hAnsi="Arial"/>
                      <w:b/>
                      <w:sz w:val="18"/>
                      <w:szCs w:val="18"/>
                    </w:rPr>
                    <w:t>[</w:t>
                  </w:r>
                  <w:r w:rsidRPr="006E5B90">
                    <w:rPr>
                      <w:rFonts w:ascii="Arial" w:hAnsi="Arial"/>
                      <w:b/>
                      <w:sz w:val="18"/>
                      <w:szCs w:val="18"/>
                    </w:rPr>
                    <w:t>Mg/</w:t>
                  </w:r>
                  <w:r w:rsidR="00B00E2F">
                    <w:rPr>
                      <w:rFonts w:ascii="Arial" w:hAnsi="Arial"/>
                      <w:b/>
                      <w:sz w:val="18"/>
                      <w:szCs w:val="18"/>
                    </w:rPr>
                    <w:t>rok</w:t>
                  </w:r>
                  <w:r w:rsidR="00D02372" w:rsidRPr="006E5B90">
                    <w:rPr>
                      <w:rFonts w:ascii="Arial" w:hAnsi="Arial"/>
                      <w:b/>
                      <w:sz w:val="18"/>
                      <w:szCs w:val="18"/>
                    </w:rPr>
                    <w:t>]</w:t>
                  </w:r>
                </w:p>
              </w:tc>
            </w:tr>
            <w:tr w:rsidR="00727AFB" w:rsidRPr="006E5B90" w14:paraId="5BB65ED1" w14:textId="77777777" w:rsidTr="001E2C99">
              <w:tc>
                <w:tcPr>
                  <w:tcW w:w="559" w:type="dxa"/>
                  <w:shd w:val="clear" w:color="auto" w:fill="auto"/>
                  <w:vAlign w:val="center"/>
                </w:tcPr>
                <w:p w14:paraId="2B335E65"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w:t>
                  </w:r>
                </w:p>
              </w:tc>
              <w:tc>
                <w:tcPr>
                  <w:tcW w:w="1279" w:type="dxa"/>
                  <w:shd w:val="clear" w:color="auto" w:fill="auto"/>
                </w:tcPr>
                <w:p w14:paraId="6CB92500"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02 01 03 </w:t>
                  </w:r>
                </w:p>
              </w:tc>
              <w:tc>
                <w:tcPr>
                  <w:tcW w:w="6536" w:type="dxa"/>
                  <w:shd w:val="clear" w:color="auto" w:fill="auto"/>
                </w:tcPr>
                <w:p w14:paraId="15CD68D0"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Odpadowa masa roślinna</w:t>
                  </w:r>
                </w:p>
              </w:tc>
              <w:tc>
                <w:tcPr>
                  <w:tcW w:w="1125" w:type="dxa"/>
                  <w:shd w:val="clear" w:color="auto" w:fill="auto"/>
                  <w:vAlign w:val="center"/>
                </w:tcPr>
                <w:p w14:paraId="043AB820"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2 800</w:t>
                  </w:r>
                </w:p>
              </w:tc>
            </w:tr>
            <w:tr w:rsidR="00727AFB" w:rsidRPr="006E5B90" w14:paraId="1BF29B97" w14:textId="77777777" w:rsidTr="001E2C99">
              <w:tc>
                <w:tcPr>
                  <w:tcW w:w="559" w:type="dxa"/>
                  <w:shd w:val="clear" w:color="auto" w:fill="auto"/>
                  <w:vAlign w:val="center"/>
                </w:tcPr>
                <w:p w14:paraId="7E6064CB"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w:t>
                  </w:r>
                </w:p>
              </w:tc>
              <w:tc>
                <w:tcPr>
                  <w:tcW w:w="1279" w:type="dxa"/>
                  <w:shd w:val="clear" w:color="auto" w:fill="auto"/>
                </w:tcPr>
                <w:p w14:paraId="5307BD06"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02 01 04 </w:t>
                  </w:r>
                </w:p>
              </w:tc>
              <w:tc>
                <w:tcPr>
                  <w:tcW w:w="6536" w:type="dxa"/>
                  <w:shd w:val="clear" w:color="auto" w:fill="auto"/>
                </w:tcPr>
                <w:p w14:paraId="6AEB83FE"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tworzyw sztucznych (z wyłączeniem opakowań)</w:t>
                  </w:r>
                </w:p>
              </w:tc>
              <w:tc>
                <w:tcPr>
                  <w:tcW w:w="1125" w:type="dxa"/>
                  <w:shd w:val="clear" w:color="auto" w:fill="auto"/>
                  <w:vAlign w:val="center"/>
                </w:tcPr>
                <w:p w14:paraId="683387E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11 900</w:t>
                  </w:r>
                </w:p>
              </w:tc>
            </w:tr>
            <w:tr w:rsidR="00727AFB" w:rsidRPr="006E5B90" w14:paraId="330007F2" w14:textId="77777777" w:rsidTr="001E2C99">
              <w:tc>
                <w:tcPr>
                  <w:tcW w:w="559" w:type="dxa"/>
                  <w:shd w:val="clear" w:color="auto" w:fill="auto"/>
                  <w:vAlign w:val="center"/>
                </w:tcPr>
                <w:p w14:paraId="4547B96F"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3</w:t>
                  </w:r>
                </w:p>
              </w:tc>
              <w:tc>
                <w:tcPr>
                  <w:tcW w:w="1279" w:type="dxa"/>
                  <w:shd w:val="clear" w:color="auto" w:fill="auto"/>
                </w:tcPr>
                <w:p w14:paraId="6BA1BF66"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02 01 06 </w:t>
                  </w:r>
                </w:p>
              </w:tc>
              <w:tc>
                <w:tcPr>
                  <w:tcW w:w="6536" w:type="dxa"/>
                  <w:shd w:val="clear" w:color="auto" w:fill="auto"/>
                </w:tcPr>
                <w:p w14:paraId="3738915C"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Odchody zwierzęce </w:t>
                  </w:r>
                </w:p>
              </w:tc>
              <w:tc>
                <w:tcPr>
                  <w:tcW w:w="1125" w:type="dxa"/>
                  <w:shd w:val="clear" w:color="auto" w:fill="auto"/>
                  <w:vAlign w:val="center"/>
                </w:tcPr>
                <w:p w14:paraId="102D4014"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1 400</w:t>
                  </w:r>
                </w:p>
              </w:tc>
            </w:tr>
            <w:tr w:rsidR="00727AFB" w:rsidRPr="006E5B90" w14:paraId="4EC32D93" w14:textId="77777777" w:rsidTr="001E2C99">
              <w:tc>
                <w:tcPr>
                  <w:tcW w:w="559" w:type="dxa"/>
                  <w:shd w:val="clear" w:color="auto" w:fill="auto"/>
                  <w:vAlign w:val="center"/>
                </w:tcPr>
                <w:p w14:paraId="233DB019"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w:t>
                  </w:r>
                </w:p>
              </w:tc>
              <w:tc>
                <w:tcPr>
                  <w:tcW w:w="1279" w:type="dxa"/>
                  <w:shd w:val="clear" w:color="auto" w:fill="auto"/>
                </w:tcPr>
                <w:p w14:paraId="1099791D"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02 01 07 </w:t>
                  </w:r>
                </w:p>
              </w:tc>
              <w:tc>
                <w:tcPr>
                  <w:tcW w:w="6536" w:type="dxa"/>
                  <w:shd w:val="clear" w:color="auto" w:fill="auto"/>
                </w:tcPr>
                <w:p w14:paraId="6AC812B1"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z gospodarki leśnej</w:t>
                  </w:r>
                </w:p>
              </w:tc>
              <w:tc>
                <w:tcPr>
                  <w:tcW w:w="1125" w:type="dxa"/>
                  <w:shd w:val="clear" w:color="auto" w:fill="auto"/>
                  <w:vAlign w:val="center"/>
                </w:tcPr>
                <w:p w14:paraId="1882033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2 800</w:t>
                  </w:r>
                </w:p>
              </w:tc>
            </w:tr>
            <w:tr w:rsidR="00727AFB" w:rsidRPr="006E5B90" w14:paraId="14681F52" w14:textId="77777777" w:rsidTr="001E2C99">
              <w:tc>
                <w:tcPr>
                  <w:tcW w:w="559" w:type="dxa"/>
                  <w:shd w:val="clear" w:color="auto" w:fill="auto"/>
                  <w:vAlign w:val="center"/>
                </w:tcPr>
                <w:p w14:paraId="30B8484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w:t>
                  </w:r>
                </w:p>
              </w:tc>
              <w:tc>
                <w:tcPr>
                  <w:tcW w:w="1279" w:type="dxa"/>
                  <w:shd w:val="clear" w:color="auto" w:fill="auto"/>
                </w:tcPr>
                <w:p w14:paraId="28B8B603"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02 02 03 </w:t>
                  </w:r>
                </w:p>
              </w:tc>
              <w:tc>
                <w:tcPr>
                  <w:tcW w:w="6536" w:type="dxa"/>
                  <w:shd w:val="clear" w:color="auto" w:fill="auto"/>
                </w:tcPr>
                <w:p w14:paraId="512B671B"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Surowce i produkty nienadające się do spożycia i przetwórstwa</w:t>
                  </w:r>
                </w:p>
              </w:tc>
              <w:tc>
                <w:tcPr>
                  <w:tcW w:w="1125" w:type="dxa"/>
                  <w:shd w:val="clear" w:color="auto" w:fill="auto"/>
                  <w:vAlign w:val="center"/>
                </w:tcPr>
                <w:p w14:paraId="091F64BB"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095FF1DB" w14:textId="77777777" w:rsidTr="001E2C99">
              <w:tc>
                <w:tcPr>
                  <w:tcW w:w="559" w:type="dxa"/>
                  <w:shd w:val="clear" w:color="auto" w:fill="auto"/>
                  <w:vAlign w:val="center"/>
                </w:tcPr>
                <w:p w14:paraId="798647E8"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6</w:t>
                  </w:r>
                </w:p>
              </w:tc>
              <w:tc>
                <w:tcPr>
                  <w:tcW w:w="1279" w:type="dxa"/>
                  <w:shd w:val="clear" w:color="auto" w:fill="auto"/>
                </w:tcPr>
                <w:p w14:paraId="2F81752F"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02 02 82 </w:t>
                  </w:r>
                </w:p>
              </w:tc>
              <w:tc>
                <w:tcPr>
                  <w:tcW w:w="6536" w:type="dxa"/>
                  <w:shd w:val="clear" w:color="auto" w:fill="auto"/>
                </w:tcPr>
                <w:p w14:paraId="1479671D" w14:textId="1352629A"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z produkcji mączki rybnej inne niż wymienione w 02 02 80</w:t>
                  </w:r>
                </w:p>
              </w:tc>
              <w:tc>
                <w:tcPr>
                  <w:tcW w:w="1125" w:type="dxa"/>
                  <w:shd w:val="clear" w:color="auto" w:fill="auto"/>
                  <w:vAlign w:val="center"/>
                </w:tcPr>
                <w:p w14:paraId="1075919D"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2 100</w:t>
                  </w:r>
                </w:p>
              </w:tc>
            </w:tr>
            <w:tr w:rsidR="00727AFB" w:rsidRPr="006E5B90" w14:paraId="1E538E60" w14:textId="77777777" w:rsidTr="001E2C99">
              <w:tc>
                <w:tcPr>
                  <w:tcW w:w="559" w:type="dxa"/>
                  <w:shd w:val="clear" w:color="auto" w:fill="auto"/>
                  <w:vAlign w:val="center"/>
                </w:tcPr>
                <w:p w14:paraId="40CE0C6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w:t>
                  </w:r>
                </w:p>
              </w:tc>
              <w:tc>
                <w:tcPr>
                  <w:tcW w:w="1279" w:type="dxa"/>
                  <w:shd w:val="clear" w:color="auto" w:fill="auto"/>
                </w:tcPr>
                <w:p w14:paraId="3BBF1EA4"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02 03 02 </w:t>
                  </w:r>
                </w:p>
              </w:tc>
              <w:tc>
                <w:tcPr>
                  <w:tcW w:w="6536" w:type="dxa"/>
                  <w:shd w:val="clear" w:color="auto" w:fill="auto"/>
                </w:tcPr>
                <w:p w14:paraId="2E075524"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konserwantów</w:t>
                  </w:r>
                </w:p>
              </w:tc>
              <w:tc>
                <w:tcPr>
                  <w:tcW w:w="1125" w:type="dxa"/>
                  <w:shd w:val="clear" w:color="auto" w:fill="auto"/>
                  <w:vAlign w:val="center"/>
                </w:tcPr>
                <w:p w14:paraId="6A5A1E9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2 800</w:t>
                  </w:r>
                </w:p>
              </w:tc>
            </w:tr>
            <w:tr w:rsidR="00727AFB" w:rsidRPr="006E5B90" w14:paraId="7A309369" w14:textId="77777777" w:rsidTr="001E2C99">
              <w:tc>
                <w:tcPr>
                  <w:tcW w:w="559" w:type="dxa"/>
                  <w:shd w:val="clear" w:color="auto" w:fill="auto"/>
                  <w:vAlign w:val="center"/>
                </w:tcPr>
                <w:p w14:paraId="0689A95C"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8</w:t>
                  </w:r>
                </w:p>
              </w:tc>
              <w:tc>
                <w:tcPr>
                  <w:tcW w:w="1279" w:type="dxa"/>
                  <w:shd w:val="clear" w:color="auto" w:fill="auto"/>
                </w:tcPr>
                <w:p w14:paraId="6A32CF8A"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02 03 03 </w:t>
                  </w:r>
                </w:p>
              </w:tc>
              <w:tc>
                <w:tcPr>
                  <w:tcW w:w="6536" w:type="dxa"/>
                  <w:shd w:val="clear" w:color="auto" w:fill="auto"/>
                </w:tcPr>
                <w:p w14:paraId="3A50C5E9"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poekstrakcyjne</w:t>
                  </w:r>
                </w:p>
              </w:tc>
              <w:tc>
                <w:tcPr>
                  <w:tcW w:w="1125" w:type="dxa"/>
                  <w:shd w:val="clear" w:color="auto" w:fill="auto"/>
                  <w:vAlign w:val="center"/>
                </w:tcPr>
                <w:p w14:paraId="47C5613F"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2 800</w:t>
                  </w:r>
                </w:p>
              </w:tc>
            </w:tr>
            <w:tr w:rsidR="00727AFB" w:rsidRPr="006E5B90" w14:paraId="3F4B9A03" w14:textId="77777777" w:rsidTr="001E2C99">
              <w:tc>
                <w:tcPr>
                  <w:tcW w:w="559" w:type="dxa"/>
                  <w:shd w:val="clear" w:color="auto" w:fill="auto"/>
                  <w:vAlign w:val="center"/>
                </w:tcPr>
                <w:p w14:paraId="3494281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9</w:t>
                  </w:r>
                </w:p>
              </w:tc>
              <w:tc>
                <w:tcPr>
                  <w:tcW w:w="1279" w:type="dxa"/>
                  <w:shd w:val="clear" w:color="auto" w:fill="auto"/>
                </w:tcPr>
                <w:p w14:paraId="32D1F702"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02 03 04 </w:t>
                  </w:r>
                </w:p>
              </w:tc>
              <w:tc>
                <w:tcPr>
                  <w:tcW w:w="6536" w:type="dxa"/>
                  <w:shd w:val="clear" w:color="auto" w:fill="auto"/>
                </w:tcPr>
                <w:p w14:paraId="3BFDD19B"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Surowce i produkty nienadające się do spożycia i przetwórstwa</w:t>
                  </w:r>
                </w:p>
              </w:tc>
              <w:tc>
                <w:tcPr>
                  <w:tcW w:w="1125" w:type="dxa"/>
                  <w:shd w:val="clear" w:color="auto" w:fill="auto"/>
                  <w:vAlign w:val="center"/>
                </w:tcPr>
                <w:p w14:paraId="135F04E6"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2BD48CAE" w14:textId="77777777" w:rsidTr="001E2C99">
              <w:tc>
                <w:tcPr>
                  <w:tcW w:w="559" w:type="dxa"/>
                  <w:shd w:val="clear" w:color="auto" w:fill="auto"/>
                  <w:vAlign w:val="center"/>
                </w:tcPr>
                <w:p w14:paraId="5260303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10</w:t>
                  </w:r>
                </w:p>
              </w:tc>
              <w:tc>
                <w:tcPr>
                  <w:tcW w:w="1279" w:type="dxa"/>
                  <w:shd w:val="clear" w:color="auto" w:fill="auto"/>
                </w:tcPr>
                <w:p w14:paraId="4F279B7B"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02 03 80 </w:t>
                  </w:r>
                </w:p>
              </w:tc>
              <w:tc>
                <w:tcPr>
                  <w:tcW w:w="6536" w:type="dxa"/>
                  <w:shd w:val="clear" w:color="auto" w:fill="auto"/>
                </w:tcPr>
                <w:p w14:paraId="3D84992C" w14:textId="5A9D59B4"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Wytłoki, osady i inne odpady z przetwórstwa produktów roślinnych </w:t>
                  </w:r>
                  <w:r w:rsidR="009549C8" w:rsidRPr="006E5B90">
                    <w:rPr>
                      <w:rFonts w:ascii="Arial" w:hAnsi="Arial"/>
                      <w:color w:val="000000"/>
                      <w:sz w:val="18"/>
                      <w:szCs w:val="18"/>
                    </w:rPr>
                    <w:br/>
                  </w:r>
                  <w:r w:rsidRPr="006E5B90">
                    <w:rPr>
                      <w:rFonts w:ascii="Arial" w:hAnsi="Arial"/>
                      <w:color w:val="000000"/>
                      <w:sz w:val="18"/>
                      <w:szCs w:val="18"/>
                    </w:rPr>
                    <w:t>(z wyłączeniem 02 03 81)</w:t>
                  </w:r>
                </w:p>
              </w:tc>
              <w:tc>
                <w:tcPr>
                  <w:tcW w:w="1125" w:type="dxa"/>
                  <w:shd w:val="clear" w:color="auto" w:fill="auto"/>
                  <w:vAlign w:val="center"/>
                </w:tcPr>
                <w:p w14:paraId="22F4FE82"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2 800</w:t>
                  </w:r>
                </w:p>
              </w:tc>
            </w:tr>
            <w:tr w:rsidR="00727AFB" w:rsidRPr="006E5B90" w14:paraId="7CEBD1C7" w14:textId="77777777" w:rsidTr="001E2C99">
              <w:tc>
                <w:tcPr>
                  <w:tcW w:w="559" w:type="dxa"/>
                  <w:shd w:val="clear" w:color="auto" w:fill="auto"/>
                  <w:vAlign w:val="center"/>
                </w:tcPr>
                <w:p w14:paraId="1425C5A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11</w:t>
                  </w:r>
                </w:p>
              </w:tc>
              <w:tc>
                <w:tcPr>
                  <w:tcW w:w="1279" w:type="dxa"/>
                  <w:shd w:val="clear" w:color="auto" w:fill="auto"/>
                </w:tcPr>
                <w:p w14:paraId="081D6F38"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02 03 81 </w:t>
                  </w:r>
                </w:p>
              </w:tc>
              <w:tc>
                <w:tcPr>
                  <w:tcW w:w="6536" w:type="dxa"/>
                  <w:shd w:val="clear" w:color="auto" w:fill="auto"/>
                </w:tcPr>
                <w:p w14:paraId="6C406400"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z produkcji pasz roślinnych</w:t>
                  </w:r>
                </w:p>
              </w:tc>
              <w:tc>
                <w:tcPr>
                  <w:tcW w:w="1125" w:type="dxa"/>
                  <w:shd w:val="clear" w:color="auto" w:fill="auto"/>
                  <w:vAlign w:val="center"/>
                </w:tcPr>
                <w:p w14:paraId="7D4937B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2 800</w:t>
                  </w:r>
                </w:p>
              </w:tc>
            </w:tr>
            <w:tr w:rsidR="00727AFB" w:rsidRPr="006E5B90" w14:paraId="3939FADF" w14:textId="77777777" w:rsidTr="001E2C99">
              <w:tc>
                <w:tcPr>
                  <w:tcW w:w="559" w:type="dxa"/>
                  <w:shd w:val="clear" w:color="auto" w:fill="auto"/>
                  <w:vAlign w:val="center"/>
                </w:tcPr>
                <w:p w14:paraId="7DDBBF3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12</w:t>
                  </w:r>
                </w:p>
              </w:tc>
              <w:tc>
                <w:tcPr>
                  <w:tcW w:w="1279" w:type="dxa"/>
                  <w:shd w:val="clear" w:color="auto" w:fill="auto"/>
                </w:tcPr>
                <w:p w14:paraId="7242BD66"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02 03 82 </w:t>
                  </w:r>
                </w:p>
              </w:tc>
              <w:tc>
                <w:tcPr>
                  <w:tcW w:w="6536" w:type="dxa"/>
                  <w:shd w:val="clear" w:color="auto" w:fill="auto"/>
                </w:tcPr>
                <w:p w14:paraId="0568E2FA"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tytoniowe </w:t>
                  </w:r>
                </w:p>
              </w:tc>
              <w:tc>
                <w:tcPr>
                  <w:tcW w:w="1125" w:type="dxa"/>
                  <w:shd w:val="clear" w:color="auto" w:fill="auto"/>
                  <w:vAlign w:val="center"/>
                </w:tcPr>
                <w:p w14:paraId="23D83A1C"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4 200</w:t>
                  </w:r>
                </w:p>
              </w:tc>
            </w:tr>
            <w:tr w:rsidR="00727AFB" w:rsidRPr="006E5B90" w14:paraId="0E0C8DE3" w14:textId="77777777" w:rsidTr="001E2C99">
              <w:tc>
                <w:tcPr>
                  <w:tcW w:w="559" w:type="dxa"/>
                  <w:shd w:val="clear" w:color="auto" w:fill="auto"/>
                  <w:vAlign w:val="center"/>
                </w:tcPr>
                <w:p w14:paraId="005A076B"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13</w:t>
                  </w:r>
                </w:p>
              </w:tc>
              <w:tc>
                <w:tcPr>
                  <w:tcW w:w="1279" w:type="dxa"/>
                  <w:shd w:val="clear" w:color="auto" w:fill="auto"/>
                </w:tcPr>
                <w:p w14:paraId="18DB5583"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02 04 80 </w:t>
                  </w:r>
                </w:p>
              </w:tc>
              <w:tc>
                <w:tcPr>
                  <w:tcW w:w="6536" w:type="dxa"/>
                  <w:shd w:val="clear" w:color="auto" w:fill="auto"/>
                </w:tcPr>
                <w:p w14:paraId="316C3A90"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Wysłodki</w:t>
                  </w:r>
                </w:p>
              </w:tc>
              <w:tc>
                <w:tcPr>
                  <w:tcW w:w="1125" w:type="dxa"/>
                  <w:shd w:val="clear" w:color="auto" w:fill="auto"/>
                  <w:vAlign w:val="center"/>
                </w:tcPr>
                <w:p w14:paraId="200F8275"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1 400</w:t>
                  </w:r>
                </w:p>
              </w:tc>
            </w:tr>
            <w:tr w:rsidR="00727AFB" w:rsidRPr="006E5B90" w14:paraId="2890E1AF" w14:textId="77777777" w:rsidTr="001E2C99">
              <w:tc>
                <w:tcPr>
                  <w:tcW w:w="559" w:type="dxa"/>
                  <w:shd w:val="clear" w:color="auto" w:fill="auto"/>
                  <w:vAlign w:val="center"/>
                </w:tcPr>
                <w:p w14:paraId="12ABE69B"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w:t>
                  </w:r>
                </w:p>
              </w:tc>
              <w:tc>
                <w:tcPr>
                  <w:tcW w:w="1279" w:type="dxa"/>
                  <w:shd w:val="clear" w:color="auto" w:fill="auto"/>
                </w:tcPr>
                <w:p w14:paraId="67BA7111"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02 05 01 </w:t>
                  </w:r>
                </w:p>
              </w:tc>
              <w:tc>
                <w:tcPr>
                  <w:tcW w:w="6536" w:type="dxa"/>
                  <w:shd w:val="clear" w:color="auto" w:fill="auto"/>
                </w:tcPr>
                <w:p w14:paraId="7690922F"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Surowce i produkty nieprzydatne do spożycia oraz przetwarzania</w:t>
                  </w:r>
                </w:p>
              </w:tc>
              <w:tc>
                <w:tcPr>
                  <w:tcW w:w="1125" w:type="dxa"/>
                  <w:shd w:val="clear" w:color="auto" w:fill="auto"/>
                  <w:vAlign w:val="center"/>
                </w:tcPr>
                <w:p w14:paraId="2344FC54"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578D5E8F" w14:textId="77777777" w:rsidTr="001E2C99">
              <w:tc>
                <w:tcPr>
                  <w:tcW w:w="559" w:type="dxa"/>
                  <w:shd w:val="clear" w:color="auto" w:fill="auto"/>
                  <w:vAlign w:val="center"/>
                </w:tcPr>
                <w:p w14:paraId="592EAEC5"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15</w:t>
                  </w:r>
                </w:p>
              </w:tc>
              <w:tc>
                <w:tcPr>
                  <w:tcW w:w="1279" w:type="dxa"/>
                  <w:shd w:val="clear" w:color="auto" w:fill="auto"/>
                </w:tcPr>
                <w:p w14:paraId="6EF39E3F"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02 06 01 </w:t>
                  </w:r>
                </w:p>
              </w:tc>
              <w:tc>
                <w:tcPr>
                  <w:tcW w:w="6536" w:type="dxa"/>
                  <w:shd w:val="clear" w:color="auto" w:fill="auto"/>
                </w:tcPr>
                <w:p w14:paraId="130AB932"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Surowce i produkty nieprzydatne do spożycia i przetwórstwa</w:t>
                  </w:r>
                </w:p>
              </w:tc>
              <w:tc>
                <w:tcPr>
                  <w:tcW w:w="1125" w:type="dxa"/>
                  <w:shd w:val="clear" w:color="auto" w:fill="auto"/>
                  <w:vAlign w:val="center"/>
                </w:tcPr>
                <w:p w14:paraId="1D6F72A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7F4566F9" w14:textId="77777777" w:rsidTr="001E2C99">
              <w:tc>
                <w:tcPr>
                  <w:tcW w:w="559" w:type="dxa"/>
                  <w:shd w:val="clear" w:color="auto" w:fill="auto"/>
                  <w:vAlign w:val="center"/>
                </w:tcPr>
                <w:p w14:paraId="65716625"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16</w:t>
                  </w:r>
                </w:p>
              </w:tc>
              <w:tc>
                <w:tcPr>
                  <w:tcW w:w="1279" w:type="dxa"/>
                  <w:shd w:val="clear" w:color="auto" w:fill="auto"/>
                </w:tcPr>
                <w:p w14:paraId="4A687D3F"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02 06 02 </w:t>
                  </w:r>
                </w:p>
              </w:tc>
              <w:tc>
                <w:tcPr>
                  <w:tcW w:w="6536" w:type="dxa"/>
                  <w:shd w:val="clear" w:color="auto" w:fill="auto"/>
                </w:tcPr>
                <w:p w14:paraId="2599B1A1"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konserwantów</w:t>
                  </w:r>
                </w:p>
              </w:tc>
              <w:tc>
                <w:tcPr>
                  <w:tcW w:w="1125" w:type="dxa"/>
                  <w:shd w:val="clear" w:color="auto" w:fill="auto"/>
                  <w:vAlign w:val="center"/>
                </w:tcPr>
                <w:p w14:paraId="14403BD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2 100</w:t>
                  </w:r>
                </w:p>
              </w:tc>
            </w:tr>
            <w:tr w:rsidR="00727AFB" w:rsidRPr="006E5B90" w14:paraId="4F4B67D1" w14:textId="77777777" w:rsidTr="001E2C99">
              <w:tc>
                <w:tcPr>
                  <w:tcW w:w="559" w:type="dxa"/>
                  <w:shd w:val="clear" w:color="auto" w:fill="auto"/>
                  <w:vAlign w:val="center"/>
                </w:tcPr>
                <w:p w14:paraId="248C488F"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17</w:t>
                  </w:r>
                </w:p>
              </w:tc>
              <w:tc>
                <w:tcPr>
                  <w:tcW w:w="1279" w:type="dxa"/>
                  <w:shd w:val="clear" w:color="auto" w:fill="auto"/>
                </w:tcPr>
                <w:p w14:paraId="34C85138"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02 06 80 </w:t>
                  </w:r>
                </w:p>
              </w:tc>
              <w:tc>
                <w:tcPr>
                  <w:tcW w:w="6536" w:type="dxa"/>
                  <w:shd w:val="clear" w:color="auto" w:fill="auto"/>
                </w:tcPr>
                <w:p w14:paraId="03E09ED3"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Nieprzydatne do wykorzystania tłuszcze spożywcze</w:t>
                  </w:r>
                </w:p>
              </w:tc>
              <w:tc>
                <w:tcPr>
                  <w:tcW w:w="1125" w:type="dxa"/>
                  <w:shd w:val="clear" w:color="auto" w:fill="auto"/>
                  <w:vAlign w:val="center"/>
                </w:tcPr>
                <w:p w14:paraId="5B39B115"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3D9744F3" w14:textId="77777777" w:rsidTr="001E2C99">
              <w:tc>
                <w:tcPr>
                  <w:tcW w:w="559" w:type="dxa"/>
                  <w:shd w:val="clear" w:color="auto" w:fill="auto"/>
                  <w:vAlign w:val="center"/>
                </w:tcPr>
                <w:p w14:paraId="1ADA9A10"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18</w:t>
                  </w:r>
                </w:p>
              </w:tc>
              <w:tc>
                <w:tcPr>
                  <w:tcW w:w="1279" w:type="dxa"/>
                  <w:shd w:val="clear" w:color="auto" w:fill="auto"/>
                </w:tcPr>
                <w:p w14:paraId="4F55292F"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02 07 02 </w:t>
                  </w:r>
                </w:p>
              </w:tc>
              <w:tc>
                <w:tcPr>
                  <w:tcW w:w="6536" w:type="dxa"/>
                  <w:shd w:val="clear" w:color="auto" w:fill="auto"/>
                </w:tcPr>
                <w:p w14:paraId="1119D3F5"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z destylacji spirytualiów</w:t>
                  </w:r>
                </w:p>
              </w:tc>
              <w:tc>
                <w:tcPr>
                  <w:tcW w:w="1125" w:type="dxa"/>
                  <w:shd w:val="clear" w:color="auto" w:fill="auto"/>
                  <w:vAlign w:val="center"/>
                </w:tcPr>
                <w:p w14:paraId="26E5165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5 600</w:t>
                  </w:r>
                </w:p>
              </w:tc>
            </w:tr>
            <w:tr w:rsidR="00727AFB" w:rsidRPr="006E5B90" w14:paraId="5DD7E130" w14:textId="77777777" w:rsidTr="001E2C99">
              <w:tc>
                <w:tcPr>
                  <w:tcW w:w="559" w:type="dxa"/>
                  <w:shd w:val="clear" w:color="auto" w:fill="auto"/>
                  <w:vAlign w:val="center"/>
                </w:tcPr>
                <w:p w14:paraId="6F3CF857"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19</w:t>
                  </w:r>
                </w:p>
              </w:tc>
              <w:tc>
                <w:tcPr>
                  <w:tcW w:w="1279" w:type="dxa"/>
                  <w:shd w:val="clear" w:color="auto" w:fill="auto"/>
                </w:tcPr>
                <w:p w14:paraId="1110082F"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02 07 03 </w:t>
                  </w:r>
                </w:p>
              </w:tc>
              <w:tc>
                <w:tcPr>
                  <w:tcW w:w="6536" w:type="dxa"/>
                  <w:shd w:val="clear" w:color="auto" w:fill="auto"/>
                </w:tcPr>
                <w:p w14:paraId="2F16C02D"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z procesów chemicznych</w:t>
                  </w:r>
                </w:p>
              </w:tc>
              <w:tc>
                <w:tcPr>
                  <w:tcW w:w="1125" w:type="dxa"/>
                  <w:shd w:val="clear" w:color="auto" w:fill="auto"/>
                  <w:vAlign w:val="center"/>
                </w:tcPr>
                <w:p w14:paraId="16D754AB"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2 800</w:t>
                  </w:r>
                </w:p>
              </w:tc>
            </w:tr>
            <w:tr w:rsidR="00727AFB" w:rsidRPr="006E5B90" w14:paraId="56A25DAC" w14:textId="77777777" w:rsidTr="001E2C99">
              <w:tc>
                <w:tcPr>
                  <w:tcW w:w="559" w:type="dxa"/>
                  <w:shd w:val="clear" w:color="auto" w:fill="auto"/>
                  <w:vAlign w:val="center"/>
                </w:tcPr>
                <w:p w14:paraId="3DE6C9B3"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20</w:t>
                  </w:r>
                </w:p>
              </w:tc>
              <w:tc>
                <w:tcPr>
                  <w:tcW w:w="1279" w:type="dxa"/>
                  <w:shd w:val="clear" w:color="auto" w:fill="auto"/>
                </w:tcPr>
                <w:p w14:paraId="59D4BB02"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02 07 04 </w:t>
                  </w:r>
                </w:p>
              </w:tc>
              <w:tc>
                <w:tcPr>
                  <w:tcW w:w="6536" w:type="dxa"/>
                  <w:shd w:val="clear" w:color="auto" w:fill="auto"/>
                </w:tcPr>
                <w:p w14:paraId="5117138B"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Surowce i produkty nieprzydatne do spożycia i przetwórstwa</w:t>
                  </w:r>
                </w:p>
              </w:tc>
              <w:tc>
                <w:tcPr>
                  <w:tcW w:w="1125" w:type="dxa"/>
                  <w:shd w:val="clear" w:color="auto" w:fill="auto"/>
                  <w:vAlign w:val="center"/>
                </w:tcPr>
                <w:p w14:paraId="7D5590D6"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449A02FC" w14:textId="77777777" w:rsidTr="001E2C99">
              <w:tc>
                <w:tcPr>
                  <w:tcW w:w="559" w:type="dxa"/>
                  <w:shd w:val="clear" w:color="auto" w:fill="auto"/>
                  <w:vAlign w:val="center"/>
                </w:tcPr>
                <w:p w14:paraId="2DF07A1C"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21</w:t>
                  </w:r>
                </w:p>
              </w:tc>
              <w:tc>
                <w:tcPr>
                  <w:tcW w:w="1279" w:type="dxa"/>
                  <w:shd w:val="clear" w:color="auto" w:fill="auto"/>
                </w:tcPr>
                <w:p w14:paraId="7D8949DA"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02 07 80 </w:t>
                  </w:r>
                </w:p>
              </w:tc>
              <w:tc>
                <w:tcPr>
                  <w:tcW w:w="6536" w:type="dxa"/>
                  <w:shd w:val="clear" w:color="auto" w:fill="auto"/>
                </w:tcPr>
                <w:p w14:paraId="16E32D8E"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Wytłoki, osady </w:t>
                  </w:r>
                  <w:proofErr w:type="spellStart"/>
                  <w:r w:rsidRPr="006E5B90">
                    <w:rPr>
                      <w:rFonts w:ascii="Arial" w:hAnsi="Arial"/>
                      <w:color w:val="000000"/>
                      <w:sz w:val="18"/>
                      <w:szCs w:val="18"/>
                    </w:rPr>
                    <w:t>moszczowe</w:t>
                  </w:r>
                  <w:proofErr w:type="spellEnd"/>
                  <w:r w:rsidRPr="006E5B90">
                    <w:rPr>
                      <w:rFonts w:ascii="Arial" w:hAnsi="Arial"/>
                      <w:color w:val="000000"/>
                      <w:sz w:val="18"/>
                      <w:szCs w:val="18"/>
                    </w:rPr>
                    <w:t xml:space="preserve"> i pofermentacyjne, wywary </w:t>
                  </w:r>
                </w:p>
              </w:tc>
              <w:tc>
                <w:tcPr>
                  <w:tcW w:w="1125" w:type="dxa"/>
                  <w:shd w:val="clear" w:color="auto" w:fill="auto"/>
                  <w:vAlign w:val="center"/>
                </w:tcPr>
                <w:p w14:paraId="24574FB8"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2 800</w:t>
                  </w:r>
                </w:p>
              </w:tc>
            </w:tr>
            <w:tr w:rsidR="00727AFB" w:rsidRPr="006E5B90" w14:paraId="3643B4DA" w14:textId="77777777" w:rsidTr="001E2C99">
              <w:tc>
                <w:tcPr>
                  <w:tcW w:w="559" w:type="dxa"/>
                  <w:shd w:val="clear" w:color="auto" w:fill="auto"/>
                  <w:vAlign w:val="center"/>
                </w:tcPr>
                <w:p w14:paraId="63715FC7"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22</w:t>
                  </w:r>
                </w:p>
              </w:tc>
              <w:tc>
                <w:tcPr>
                  <w:tcW w:w="1279" w:type="dxa"/>
                  <w:shd w:val="clear" w:color="auto" w:fill="auto"/>
                </w:tcPr>
                <w:p w14:paraId="0F743428"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03 01 01 </w:t>
                  </w:r>
                </w:p>
              </w:tc>
              <w:tc>
                <w:tcPr>
                  <w:tcW w:w="6536" w:type="dxa"/>
                  <w:shd w:val="clear" w:color="auto" w:fill="auto"/>
                </w:tcPr>
                <w:p w14:paraId="7801945B"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kory i korka</w:t>
                  </w:r>
                </w:p>
              </w:tc>
              <w:tc>
                <w:tcPr>
                  <w:tcW w:w="1125" w:type="dxa"/>
                  <w:shd w:val="clear" w:color="auto" w:fill="auto"/>
                  <w:vAlign w:val="center"/>
                </w:tcPr>
                <w:p w14:paraId="6FA55F3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8 400</w:t>
                  </w:r>
                </w:p>
              </w:tc>
            </w:tr>
            <w:tr w:rsidR="00727AFB" w:rsidRPr="006E5B90" w14:paraId="15A414A2" w14:textId="77777777" w:rsidTr="001E2C99">
              <w:tc>
                <w:tcPr>
                  <w:tcW w:w="559" w:type="dxa"/>
                  <w:shd w:val="clear" w:color="auto" w:fill="auto"/>
                  <w:vAlign w:val="center"/>
                </w:tcPr>
                <w:p w14:paraId="5E7DD540"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23</w:t>
                  </w:r>
                </w:p>
              </w:tc>
              <w:tc>
                <w:tcPr>
                  <w:tcW w:w="1279" w:type="dxa"/>
                  <w:shd w:val="clear" w:color="auto" w:fill="auto"/>
                  <w:vAlign w:val="center"/>
                </w:tcPr>
                <w:p w14:paraId="1C6AF216"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03 01 05</w:t>
                  </w:r>
                </w:p>
              </w:tc>
              <w:tc>
                <w:tcPr>
                  <w:tcW w:w="6536" w:type="dxa"/>
                  <w:shd w:val="clear" w:color="auto" w:fill="auto"/>
                </w:tcPr>
                <w:p w14:paraId="4DD5F6CE" w14:textId="0BF2A9A5"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sz w:val="18"/>
                      <w:szCs w:val="18"/>
                    </w:rPr>
                    <w:t xml:space="preserve">Trociny, wióry, ścinki, drewno, płyta wiórowa i fornir inne niż wymienione </w:t>
                  </w:r>
                  <w:r w:rsidR="00EE7C4E" w:rsidRPr="006E5B90">
                    <w:rPr>
                      <w:rFonts w:ascii="Arial" w:hAnsi="Arial"/>
                      <w:sz w:val="18"/>
                      <w:szCs w:val="18"/>
                    </w:rPr>
                    <w:br/>
                  </w:r>
                  <w:r w:rsidRPr="006E5B90">
                    <w:rPr>
                      <w:rFonts w:ascii="Arial" w:hAnsi="Arial"/>
                      <w:sz w:val="18"/>
                      <w:szCs w:val="18"/>
                    </w:rPr>
                    <w:t>w 03 01 04</w:t>
                  </w:r>
                </w:p>
              </w:tc>
              <w:tc>
                <w:tcPr>
                  <w:tcW w:w="1125" w:type="dxa"/>
                  <w:shd w:val="clear" w:color="auto" w:fill="auto"/>
                  <w:vAlign w:val="center"/>
                </w:tcPr>
                <w:p w14:paraId="246A1B3F"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5 600</w:t>
                  </w:r>
                </w:p>
              </w:tc>
            </w:tr>
            <w:tr w:rsidR="00727AFB" w:rsidRPr="006E5B90" w14:paraId="646E9890" w14:textId="77777777" w:rsidTr="001E2C99">
              <w:tc>
                <w:tcPr>
                  <w:tcW w:w="559" w:type="dxa"/>
                  <w:shd w:val="clear" w:color="auto" w:fill="auto"/>
                  <w:vAlign w:val="center"/>
                </w:tcPr>
                <w:p w14:paraId="52B84F09"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24</w:t>
                  </w:r>
                </w:p>
              </w:tc>
              <w:tc>
                <w:tcPr>
                  <w:tcW w:w="1279" w:type="dxa"/>
                  <w:shd w:val="clear" w:color="auto" w:fill="auto"/>
                </w:tcPr>
                <w:p w14:paraId="03BCF15A"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03 03 01 </w:t>
                  </w:r>
                </w:p>
              </w:tc>
              <w:tc>
                <w:tcPr>
                  <w:tcW w:w="6536" w:type="dxa"/>
                  <w:shd w:val="clear" w:color="auto" w:fill="auto"/>
                </w:tcPr>
                <w:p w14:paraId="0283BE73"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z kory i drewna </w:t>
                  </w:r>
                </w:p>
              </w:tc>
              <w:tc>
                <w:tcPr>
                  <w:tcW w:w="1125" w:type="dxa"/>
                  <w:shd w:val="clear" w:color="auto" w:fill="auto"/>
                  <w:vAlign w:val="center"/>
                </w:tcPr>
                <w:p w14:paraId="132DF076"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8 400</w:t>
                  </w:r>
                </w:p>
              </w:tc>
            </w:tr>
            <w:tr w:rsidR="00727AFB" w:rsidRPr="006E5B90" w14:paraId="4A816028" w14:textId="77777777" w:rsidTr="001E2C99">
              <w:tc>
                <w:tcPr>
                  <w:tcW w:w="559" w:type="dxa"/>
                  <w:shd w:val="clear" w:color="auto" w:fill="auto"/>
                  <w:vAlign w:val="center"/>
                </w:tcPr>
                <w:p w14:paraId="01DFB7E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25</w:t>
                  </w:r>
                </w:p>
              </w:tc>
              <w:tc>
                <w:tcPr>
                  <w:tcW w:w="1279" w:type="dxa"/>
                  <w:shd w:val="clear" w:color="auto" w:fill="auto"/>
                </w:tcPr>
                <w:p w14:paraId="7E9F3930"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03 03 07 </w:t>
                  </w:r>
                </w:p>
              </w:tc>
              <w:tc>
                <w:tcPr>
                  <w:tcW w:w="6536" w:type="dxa"/>
                  <w:shd w:val="clear" w:color="auto" w:fill="auto"/>
                </w:tcPr>
                <w:p w14:paraId="3D61D496"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Mechanicznie wydzielone odrzuty z przeróbki makulatury i tektury</w:t>
                  </w:r>
                </w:p>
              </w:tc>
              <w:tc>
                <w:tcPr>
                  <w:tcW w:w="1125" w:type="dxa"/>
                  <w:shd w:val="clear" w:color="auto" w:fill="auto"/>
                  <w:vAlign w:val="center"/>
                </w:tcPr>
                <w:p w14:paraId="6D25497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5 600</w:t>
                  </w:r>
                </w:p>
              </w:tc>
            </w:tr>
            <w:tr w:rsidR="00727AFB" w:rsidRPr="006E5B90" w14:paraId="1A5A19F7" w14:textId="77777777" w:rsidTr="001E2C99">
              <w:tc>
                <w:tcPr>
                  <w:tcW w:w="559" w:type="dxa"/>
                  <w:shd w:val="clear" w:color="auto" w:fill="auto"/>
                  <w:vAlign w:val="center"/>
                </w:tcPr>
                <w:p w14:paraId="6052C242"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26</w:t>
                  </w:r>
                </w:p>
              </w:tc>
              <w:tc>
                <w:tcPr>
                  <w:tcW w:w="1279" w:type="dxa"/>
                  <w:shd w:val="clear" w:color="auto" w:fill="auto"/>
                </w:tcPr>
                <w:p w14:paraId="61F3551C"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03 03 08 </w:t>
                  </w:r>
                </w:p>
              </w:tc>
              <w:tc>
                <w:tcPr>
                  <w:tcW w:w="6536" w:type="dxa"/>
                  <w:shd w:val="clear" w:color="auto" w:fill="auto"/>
                </w:tcPr>
                <w:p w14:paraId="4F150C08"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z sortowania papieru i tektury przeznaczone do recyklingu</w:t>
                  </w:r>
                </w:p>
              </w:tc>
              <w:tc>
                <w:tcPr>
                  <w:tcW w:w="1125" w:type="dxa"/>
                  <w:shd w:val="clear" w:color="auto" w:fill="auto"/>
                  <w:vAlign w:val="center"/>
                </w:tcPr>
                <w:p w14:paraId="757B6838"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4 200</w:t>
                  </w:r>
                </w:p>
              </w:tc>
            </w:tr>
            <w:tr w:rsidR="00727AFB" w:rsidRPr="006E5B90" w14:paraId="32460930" w14:textId="77777777" w:rsidTr="001E2C99">
              <w:tc>
                <w:tcPr>
                  <w:tcW w:w="559" w:type="dxa"/>
                  <w:shd w:val="clear" w:color="auto" w:fill="auto"/>
                  <w:vAlign w:val="center"/>
                </w:tcPr>
                <w:p w14:paraId="0DA2E8AF"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27</w:t>
                  </w:r>
                </w:p>
              </w:tc>
              <w:tc>
                <w:tcPr>
                  <w:tcW w:w="1279" w:type="dxa"/>
                  <w:shd w:val="clear" w:color="auto" w:fill="auto"/>
                  <w:vAlign w:val="center"/>
                </w:tcPr>
                <w:p w14:paraId="3DC52DC8"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03 03 10</w:t>
                  </w:r>
                </w:p>
              </w:tc>
              <w:tc>
                <w:tcPr>
                  <w:tcW w:w="6536" w:type="dxa"/>
                  <w:shd w:val="clear" w:color="auto" w:fill="auto"/>
                </w:tcPr>
                <w:p w14:paraId="507A31F0" w14:textId="7762D3EA"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z włókna, szlamy z włókien, wypełniaczy i powłok pochodzące </w:t>
                  </w:r>
                  <w:r w:rsidR="00EE7C4E" w:rsidRPr="006E5B90">
                    <w:rPr>
                      <w:rFonts w:ascii="Arial" w:hAnsi="Arial"/>
                      <w:color w:val="000000"/>
                      <w:sz w:val="18"/>
                      <w:szCs w:val="18"/>
                    </w:rPr>
                    <w:br/>
                  </w:r>
                  <w:r w:rsidRPr="006E5B90">
                    <w:rPr>
                      <w:rFonts w:ascii="Arial" w:hAnsi="Arial"/>
                      <w:color w:val="000000"/>
                      <w:sz w:val="18"/>
                      <w:szCs w:val="18"/>
                    </w:rPr>
                    <w:t>z mechanicznej separacji</w:t>
                  </w:r>
                </w:p>
              </w:tc>
              <w:tc>
                <w:tcPr>
                  <w:tcW w:w="1125" w:type="dxa"/>
                  <w:shd w:val="clear" w:color="auto" w:fill="auto"/>
                  <w:vAlign w:val="center"/>
                </w:tcPr>
                <w:p w14:paraId="7ADAADAF"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5 600</w:t>
                  </w:r>
                </w:p>
              </w:tc>
            </w:tr>
            <w:tr w:rsidR="00727AFB" w:rsidRPr="006E5B90" w14:paraId="7BC6DE94" w14:textId="77777777" w:rsidTr="001E2C99">
              <w:tc>
                <w:tcPr>
                  <w:tcW w:w="559" w:type="dxa"/>
                  <w:shd w:val="clear" w:color="auto" w:fill="auto"/>
                  <w:vAlign w:val="center"/>
                </w:tcPr>
                <w:p w14:paraId="43DB3E98"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28</w:t>
                  </w:r>
                </w:p>
              </w:tc>
              <w:tc>
                <w:tcPr>
                  <w:tcW w:w="1279" w:type="dxa"/>
                  <w:shd w:val="clear" w:color="auto" w:fill="auto"/>
                  <w:vAlign w:val="center"/>
                </w:tcPr>
                <w:p w14:paraId="4CFD23FC"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04 01 08</w:t>
                  </w:r>
                </w:p>
              </w:tc>
              <w:tc>
                <w:tcPr>
                  <w:tcW w:w="6536" w:type="dxa"/>
                  <w:shd w:val="clear" w:color="auto" w:fill="auto"/>
                </w:tcPr>
                <w:p w14:paraId="265A616D"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skóry wygarbowanej zawierające chrom (wióry, obcinki, pył ze szlifowania skór)</w:t>
                  </w:r>
                </w:p>
              </w:tc>
              <w:tc>
                <w:tcPr>
                  <w:tcW w:w="1125" w:type="dxa"/>
                  <w:shd w:val="clear" w:color="auto" w:fill="auto"/>
                  <w:vAlign w:val="center"/>
                </w:tcPr>
                <w:p w14:paraId="74585522"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5 600</w:t>
                  </w:r>
                </w:p>
              </w:tc>
            </w:tr>
            <w:tr w:rsidR="00727AFB" w:rsidRPr="006E5B90" w14:paraId="7A7856B7" w14:textId="77777777" w:rsidTr="001E2C99">
              <w:tc>
                <w:tcPr>
                  <w:tcW w:w="559" w:type="dxa"/>
                  <w:shd w:val="clear" w:color="auto" w:fill="auto"/>
                  <w:vAlign w:val="center"/>
                </w:tcPr>
                <w:p w14:paraId="1755BCE5"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29</w:t>
                  </w:r>
                </w:p>
              </w:tc>
              <w:tc>
                <w:tcPr>
                  <w:tcW w:w="1279" w:type="dxa"/>
                  <w:shd w:val="clear" w:color="auto" w:fill="auto"/>
                  <w:vAlign w:val="center"/>
                </w:tcPr>
                <w:p w14:paraId="4F3C4AAC"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04 01 09</w:t>
                  </w:r>
                </w:p>
              </w:tc>
              <w:tc>
                <w:tcPr>
                  <w:tcW w:w="6536" w:type="dxa"/>
                  <w:shd w:val="clear" w:color="auto" w:fill="auto"/>
                </w:tcPr>
                <w:p w14:paraId="57098C23"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z polerowania i wykańczania </w:t>
                  </w:r>
                </w:p>
              </w:tc>
              <w:tc>
                <w:tcPr>
                  <w:tcW w:w="1125" w:type="dxa"/>
                  <w:shd w:val="clear" w:color="auto" w:fill="auto"/>
                  <w:vAlign w:val="center"/>
                </w:tcPr>
                <w:p w14:paraId="24520AE2"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5 600</w:t>
                  </w:r>
                </w:p>
              </w:tc>
            </w:tr>
            <w:tr w:rsidR="00727AFB" w:rsidRPr="006E5B90" w14:paraId="3C07B23C" w14:textId="77777777" w:rsidTr="001E2C99">
              <w:tc>
                <w:tcPr>
                  <w:tcW w:w="559" w:type="dxa"/>
                  <w:shd w:val="clear" w:color="auto" w:fill="auto"/>
                  <w:vAlign w:val="center"/>
                </w:tcPr>
                <w:p w14:paraId="75A3A9C8"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30</w:t>
                  </w:r>
                </w:p>
              </w:tc>
              <w:tc>
                <w:tcPr>
                  <w:tcW w:w="1279" w:type="dxa"/>
                  <w:shd w:val="clear" w:color="auto" w:fill="auto"/>
                  <w:vAlign w:val="center"/>
                </w:tcPr>
                <w:p w14:paraId="22B54EE0"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04 02 09</w:t>
                  </w:r>
                </w:p>
              </w:tc>
              <w:tc>
                <w:tcPr>
                  <w:tcW w:w="6536" w:type="dxa"/>
                  <w:shd w:val="clear" w:color="auto" w:fill="auto"/>
                </w:tcPr>
                <w:p w14:paraId="209FAC89"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materiałów złożonych (np. tkaniny impregnowane, elastomery, plastomery)</w:t>
                  </w:r>
                </w:p>
              </w:tc>
              <w:tc>
                <w:tcPr>
                  <w:tcW w:w="1125" w:type="dxa"/>
                  <w:shd w:val="clear" w:color="auto" w:fill="auto"/>
                  <w:vAlign w:val="center"/>
                </w:tcPr>
                <w:p w14:paraId="28AAD059"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11 900</w:t>
                  </w:r>
                </w:p>
              </w:tc>
            </w:tr>
            <w:tr w:rsidR="00727AFB" w:rsidRPr="006E5B90" w14:paraId="51449124" w14:textId="77777777" w:rsidTr="001E2C99">
              <w:tc>
                <w:tcPr>
                  <w:tcW w:w="559" w:type="dxa"/>
                  <w:shd w:val="clear" w:color="auto" w:fill="auto"/>
                  <w:vAlign w:val="center"/>
                </w:tcPr>
                <w:p w14:paraId="0E4D81B7"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31</w:t>
                  </w:r>
                </w:p>
              </w:tc>
              <w:tc>
                <w:tcPr>
                  <w:tcW w:w="1279" w:type="dxa"/>
                  <w:shd w:val="clear" w:color="auto" w:fill="auto"/>
                  <w:vAlign w:val="center"/>
                </w:tcPr>
                <w:p w14:paraId="4E75FBC2"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04 02 10</w:t>
                  </w:r>
                </w:p>
              </w:tc>
              <w:tc>
                <w:tcPr>
                  <w:tcW w:w="6536" w:type="dxa"/>
                  <w:shd w:val="clear" w:color="auto" w:fill="auto"/>
                </w:tcPr>
                <w:p w14:paraId="1F4816BF"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Substancje organiczne z produktów naturalnych (np. tłuszcze, woski)</w:t>
                  </w:r>
                </w:p>
              </w:tc>
              <w:tc>
                <w:tcPr>
                  <w:tcW w:w="1125" w:type="dxa"/>
                  <w:shd w:val="clear" w:color="auto" w:fill="auto"/>
                  <w:vAlign w:val="center"/>
                </w:tcPr>
                <w:p w14:paraId="2B9D6BFD"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5 600</w:t>
                  </w:r>
                </w:p>
              </w:tc>
            </w:tr>
            <w:tr w:rsidR="00727AFB" w:rsidRPr="006E5B90" w14:paraId="6A0C35BD" w14:textId="77777777" w:rsidTr="001E2C99">
              <w:tc>
                <w:tcPr>
                  <w:tcW w:w="559" w:type="dxa"/>
                  <w:shd w:val="clear" w:color="auto" w:fill="auto"/>
                  <w:vAlign w:val="center"/>
                </w:tcPr>
                <w:p w14:paraId="4E80EFD0"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lastRenderedPageBreak/>
                    <w:t>32</w:t>
                  </w:r>
                </w:p>
              </w:tc>
              <w:tc>
                <w:tcPr>
                  <w:tcW w:w="1279" w:type="dxa"/>
                  <w:shd w:val="clear" w:color="auto" w:fill="auto"/>
                  <w:vAlign w:val="center"/>
                </w:tcPr>
                <w:p w14:paraId="437CE151"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04 02 15</w:t>
                  </w:r>
                </w:p>
              </w:tc>
              <w:tc>
                <w:tcPr>
                  <w:tcW w:w="6536" w:type="dxa"/>
                  <w:shd w:val="clear" w:color="auto" w:fill="auto"/>
                </w:tcPr>
                <w:p w14:paraId="28DCC9B4"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z wykańczania inne niż wymienione w 04 02 14 </w:t>
                  </w:r>
                </w:p>
              </w:tc>
              <w:tc>
                <w:tcPr>
                  <w:tcW w:w="1125" w:type="dxa"/>
                  <w:shd w:val="clear" w:color="auto" w:fill="auto"/>
                  <w:vAlign w:val="center"/>
                </w:tcPr>
                <w:p w14:paraId="3932B9BC"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4 200</w:t>
                  </w:r>
                </w:p>
              </w:tc>
            </w:tr>
            <w:tr w:rsidR="00727AFB" w:rsidRPr="006E5B90" w14:paraId="2C6CE0FB" w14:textId="77777777" w:rsidTr="001E2C99">
              <w:tc>
                <w:tcPr>
                  <w:tcW w:w="559" w:type="dxa"/>
                  <w:shd w:val="clear" w:color="auto" w:fill="auto"/>
                  <w:vAlign w:val="center"/>
                </w:tcPr>
                <w:p w14:paraId="717688B2"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33</w:t>
                  </w:r>
                </w:p>
              </w:tc>
              <w:tc>
                <w:tcPr>
                  <w:tcW w:w="1279" w:type="dxa"/>
                  <w:shd w:val="clear" w:color="auto" w:fill="auto"/>
                  <w:vAlign w:val="center"/>
                </w:tcPr>
                <w:p w14:paraId="6B670A39"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04 02 17</w:t>
                  </w:r>
                </w:p>
              </w:tc>
              <w:tc>
                <w:tcPr>
                  <w:tcW w:w="6536" w:type="dxa"/>
                  <w:shd w:val="clear" w:color="auto" w:fill="auto"/>
                </w:tcPr>
                <w:p w14:paraId="6B002CC2"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Barwniki i pigmenty inne niż wymienione w 04 02 16</w:t>
                  </w:r>
                </w:p>
              </w:tc>
              <w:tc>
                <w:tcPr>
                  <w:tcW w:w="1125" w:type="dxa"/>
                  <w:shd w:val="clear" w:color="auto" w:fill="auto"/>
                  <w:vAlign w:val="center"/>
                </w:tcPr>
                <w:p w14:paraId="00C1F8A7"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4 200</w:t>
                  </w:r>
                </w:p>
              </w:tc>
            </w:tr>
            <w:tr w:rsidR="00727AFB" w:rsidRPr="006E5B90" w14:paraId="1310B8CF" w14:textId="77777777" w:rsidTr="001E2C99">
              <w:tc>
                <w:tcPr>
                  <w:tcW w:w="559" w:type="dxa"/>
                  <w:shd w:val="clear" w:color="auto" w:fill="auto"/>
                  <w:vAlign w:val="center"/>
                </w:tcPr>
                <w:p w14:paraId="67FFCD8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34</w:t>
                  </w:r>
                </w:p>
              </w:tc>
              <w:tc>
                <w:tcPr>
                  <w:tcW w:w="1279" w:type="dxa"/>
                  <w:shd w:val="clear" w:color="auto" w:fill="auto"/>
                  <w:vAlign w:val="center"/>
                </w:tcPr>
                <w:p w14:paraId="5B7BCEC7"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04 02 21</w:t>
                  </w:r>
                </w:p>
              </w:tc>
              <w:tc>
                <w:tcPr>
                  <w:tcW w:w="6536" w:type="dxa"/>
                  <w:shd w:val="clear" w:color="auto" w:fill="auto"/>
                </w:tcPr>
                <w:p w14:paraId="37B882A8"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z nieprzetworzonych włókien tekstylnych</w:t>
                  </w:r>
                </w:p>
              </w:tc>
              <w:tc>
                <w:tcPr>
                  <w:tcW w:w="1125" w:type="dxa"/>
                  <w:shd w:val="clear" w:color="auto" w:fill="auto"/>
                  <w:vAlign w:val="center"/>
                </w:tcPr>
                <w:p w14:paraId="3C79431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4 200</w:t>
                  </w:r>
                </w:p>
              </w:tc>
            </w:tr>
            <w:tr w:rsidR="00727AFB" w:rsidRPr="006E5B90" w14:paraId="6CA912A8" w14:textId="77777777" w:rsidTr="001E2C99">
              <w:tc>
                <w:tcPr>
                  <w:tcW w:w="559" w:type="dxa"/>
                  <w:shd w:val="clear" w:color="auto" w:fill="auto"/>
                  <w:vAlign w:val="center"/>
                </w:tcPr>
                <w:p w14:paraId="038E87B0"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35</w:t>
                  </w:r>
                </w:p>
              </w:tc>
              <w:tc>
                <w:tcPr>
                  <w:tcW w:w="1279" w:type="dxa"/>
                  <w:shd w:val="clear" w:color="auto" w:fill="auto"/>
                  <w:vAlign w:val="center"/>
                </w:tcPr>
                <w:p w14:paraId="0DF81E0B"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04 02 22</w:t>
                  </w:r>
                </w:p>
              </w:tc>
              <w:tc>
                <w:tcPr>
                  <w:tcW w:w="6536" w:type="dxa"/>
                  <w:shd w:val="clear" w:color="auto" w:fill="auto"/>
                </w:tcPr>
                <w:p w14:paraId="02A53AD5"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z przetworzonych włókien tekstylnych</w:t>
                  </w:r>
                </w:p>
              </w:tc>
              <w:tc>
                <w:tcPr>
                  <w:tcW w:w="1125" w:type="dxa"/>
                  <w:shd w:val="clear" w:color="auto" w:fill="auto"/>
                  <w:vAlign w:val="center"/>
                </w:tcPr>
                <w:p w14:paraId="17CE9EA6"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4 200</w:t>
                  </w:r>
                </w:p>
              </w:tc>
            </w:tr>
            <w:tr w:rsidR="00727AFB" w:rsidRPr="006E5B90" w14:paraId="75F76E95" w14:textId="77777777" w:rsidTr="001E2C99">
              <w:tc>
                <w:tcPr>
                  <w:tcW w:w="559" w:type="dxa"/>
                  <w:shd w:val="clear" w:color="auto" w:fill="auto"/>
                  <w:vAlign w:val="center"/>
                </w:tcPr>
                <w:p w14:paraId="2D3DAB65"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36</w:t>
                  </w:r>
                </w:p>
              </w:tc>
              <w:tc>
                <w:tcPr>
                  <w:tcW w:w="1279" w:type="dxa"/>
                  <w:shd w:val="clear" w:color="auto" w:fill="auto"/>
                  <w:vAlign w:val="center"/>
                </w:tcPr>
                <w:p w14:paraId="31E51EFA"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05 01 16</w:t>
                  </w:r>
                </w:p>
              </w:tc>
              <w:tc>
                <w:tcPr>
                  <w:tcW w:w="6536" w:type="dxa"/>
                  <w:shd w:val="clear" w:color="auto" w:fill="auto"/>
                </w:tcPr>
                <w:p w14:paraId="3DE23C21"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zawierające siarkę z odsiarczania ropy naftowej </w:t>
                  </w:r>
                </w:p>
              </w:tc>
              <w:tc>
                <w:tcPr>
                  <w:tcW w:w="1125" w:type="dxa"/>
                  <w:shd w:val="clear" w:color="auto" w:fill="auto"/>
                  <w:vAlign w:val="center"/>
                </w:tcPr>
                <w:p w14:paraId="2B2999A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5 600</w:t>
                  </w:r>
                </w:p>
              </w:tc>
            </w:tr>
            <w:tr w:rsidR="00727AFB" w:rsidRPr="006E5B90" w14:paraId="0CA16FF0" w14:textId="77777777" w:rsidTr="001E2C99">
              <w:tc>
                <w:tcPr>
                  <w:tcW w:w="559" w:type="dxa"/>
                  <w:shd w:val="clear" w:color="auto" w:fill="auto"/>
                  <w:vAlign w:val="center"/>
                </w:tcPr>
                <w:p w14:paraId="305A33B4"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37</w:t>
                  </w:r>
                </w:p>
              </w:tc>
              <w:tc>
                <w:tcPr>
                  <w:tcW w:w="1279" w:type="dxa"/>
                  <w:shd w:val="clear" w:color="auto" w:fill="auto"/>
                  <w:vAlign w:val="center"/>
                </w:tcPr>
                <w:p w14:paraId="0F7E57AF"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05 01 17</w:t>
                  </w:r>
                </w:p>
              </w:tc>
              <w:tc>
                <w:tcPr>
                  <w:tcW w:w="6536" w:type="dxa"/>
                  <w:shd w:val="clear" w:color="auto" w:fill="auto"/>
                </w:tcPr>
                <w:p w14:paraId="7CF69F80"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Bitum</w:t>
                  </w:r>
                </w:p>
              </w:tc>
              <w:tc>
                <w:tcPr>
                  <w:tcW w:w="1125" w:type="dxa"/>
                  <w:shd w:val="clear" w:color="auto" w:fill="auto"/>
                  <w:vAlign w:val="center"/>
                </w:tcPr>
                <w:p w14:paraId="1C51E3EB"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5 600</w:t>
                  </w:r>
                </w:p>
              </w:tc>
            </w:tr>
            <w:tr w:rsidR="00727AFB" w:rsidRPr="006E5B90" w14:paraId="5836094F" w14:textId="77777777" w:rsidTr="001E2C99">
              <w:tc>
                <w:tcPr>
                  <w:tcW w:w="559" w:type="dxa"/>
                  <w:shd w:val="clear" w:color="auto" w:fill="auto"/>
                  <w:vAlign w:val="center"/>
                </w:tcPr>
                <w:p w14:paraId="284FFB3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38</w:t>
                  </w:r>
                </w:p>
              </w:tc>
              <w:tc>
                <w:tcPr>
                  <w:tcW w:w="1279" w:type="dxa"/>
                  <w:shd w:val="clear" w:color="auto" w:fill="auto"/>
                  <w:vAlign w:val="center"/>
                </w:tcPr>
                <w:p w14:paraId="1F6458B3"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07 02 13</w:t>
                  </w:r>
                </w:p>
              </w:tc>
              <w:tc>
                <w:tcPr>
                  <w:tcW w:w="6536" w:type="dxa"/>
                  <w:shd w:val="clear" w:color="auto" w:fill="auto"/>
                </w:tcPr>
                <w:p w14:paraId="67AB92F5"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tworzyw sztucznych </w:t>
                  </w:r>
                </w:p>
              </w:tc>
              <w:tc>
                <w:tcPr>
                  <w:tcW w:w="1125" w:type="dxa"/>
                  <w:shd w:val="clear" w:color="auto" w:fill="auto"/>
                  <w:vAlign w:val="center"/>
                </w:tcPr>
                <w:p w14:paraId="3C31A93B"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11 900</w:t>
                  </w:r>
                </w:p>
              </w:tc>
            </w:tr>
            <w:tr w:rsidR="00727AFB" w:rsidRPr="006E5B90" w14:paraId="3C45A4DE" w14:textId="77777777" w:rsidTr="001E2C99">
              <w:tc>
                <w:tcPr>
                  <w:tcW w:w="559" w:type="dxa"/>
                  <w:shd w:val="clear" w:color="auto" w:fill="auto"/>
                  <w:vAlign w:val="center"/>
                </w:tcPr>
                <w:p w14:paraId="2C10037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39</w:t>
                  </w:r>
                </w:p>
              </w:tc>
              <w:tc>
                <w:tcPr>
                  <w:tcW w:w="1279" w:type="dxa"/>
                  <w:shd w:val="clear" w:color="auto" w:fill="auto"/>
                  <w:vAlign w:val="center"/>
                </w:tcPr>
                <w:p w14:paraId="7D6228BF"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07 02 15</w:t>
                  </w:r>
                </w:p>
              </w:tc>
              <w:tc>
                <w:tcPr>
                  <w:tcW w:w="6536" w:type="dxa"/>
                  <w:shd w:val="clear" w:color="auto" w:fill="auto"/>
                </w:tcPr>
                <w:p w14:paraId="39C227E4"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z dodatków inne niż wymienione w 07 02 14</w:t>
                  </w:r>
                </w:p>
              </w:tc>
              <w:tc>
                <w:tcPr>
                  <w:tcW w:w="1125" w:type="dxa"/>
                  <w:shd w:val="clear" w:color="auto" w:fill="auto"/>
                  <w:vAlign w:val="center"/>
                </w:tcPr>
                <w:p w14:paraId="68811D15"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22E879A4" w14:textId="77777777" w:rsidTr="001E2C99">
              <w:tc>
                <w:tcPr>
                  <w:tcW w:w="559" w:type="dxa"/>
                  <w:shd w:val="clear" w:color="auto" w:fill="auto"/>
                  <w:vAlign w:val="center"/>
                </w:tcPr>
                <w:p w14:paraId="56D2A440"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40</w:t>
                  </w:r>
                </w:p>
              </w:tc>
              <w:tc>
                <w:tcPr>
                  <w:tcW w:w="1279" w:type="dxa"/>
                  <w:shd w:val="clear" w:color="auto" w:fill="auto"/>
                  <w:vAlign w:val="center"/>
                </w:tcPr>
                <w:p w14:paraId="69F40FA7"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07 02 80</w:t>
                  </w:r>
                </w:p>
              </w:tc>
              <w:tc>
                <w:tcPr>
                  <w:tcW w:w="6536" w:type="dxa"/>
                  <w:shd w:val="clear" w:color="auto" w:fill="auto"/>
                </w:tcPr>
                <w:p w14:paraId="530962CB"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z przemysłu gumowego i produkcji gumy </w:t>
                  </w:r>
                </w:p>
              </w:tc>
              <w:tc>
                <w:tcPr>
                  <w:tcW w:w="1125" w:type="dxa"/>
                  <w:shd w:val="clear" w:color="auto" w:fill="auto"/>
                  <w:vAlign w:val="center"/>
                </w:tcPr>
                <w:p w14:paraId="2A1FD985"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11 200</w:t>
                  </w:r>
                </w:p>
              </w:tc>
            </w:tr>
            <w:tr w:rsidR="00727AFB" w:rsidRPr="006E5B90" w14:paraId="6DF6F161" w14:textId="77777777" w:rsidTr="001E2C99">
              <w:tc>
                <w:tcPr>
                  <w:tcW w:w="559" w:type="dxa"/>
                  <w:shd w:val="clear" w:color="auto" w:fill="auto"/>
                  <w:vAlign w:val="center"/>
                </w:tcPr>
                <w:p w14:paraId="4B8F568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41</w:t>
                  </w:r>
                </w:p>
              </w:tc>
              <w:tc>
                <w:tcPr>
                  <w:tcW w:w="1279" w:type="dxa"/>
                  <w:shd w:val="clear" w:color="auto" w:fill="auto"/>
                  <w:vAlign w:val="center"/>
                </w:tcPr>
                <w:p w14:paraId="54F6691B"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07 06 81</w:t>
                  </w:r>
                </w:p>
              </w:tc>
              <w:tc>
                <w:tcPr>
                  <w:tcW w:w="6536" w:type="dxa"/>
                  <w:shd w:val="clear" w:color="auto" w:fill="auto"/>
                </w:tcPr>
                <w:p w14:paraId="0C2B0D46"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Zwroty kosmetyków i próbek</w:t>
                  </w:r>
                </w:p>
              </w:tc>
              <w:tc>
                <w:tcPr>
                  <w:tcW w:w="1125" w:type="dxa"/>
                  <w:shd w:val="clear" w:color="auto" w:fill="auto"/>
                  <w:vAlign w:val="center"/>
                </w:tcPr>
                <w:p w14:paraId="6AA8EF73"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6 000</w:t>
                  </w:r>
                </w:p>
              </w:tc>
            </w:tr>
            <w:tr w:rsidR="00727AFB" w:rsidRPr="006E5B90" w14:paraId="51324708" w14:textId="77777777" w:rsidTr="001E2C99">
              <w:tc>
                <w:tcPr>
                  <w:tcW w:w="559" w:type="dxa"/>
                  <w:shd w:val="clear" w:color="auto" w:fill="auto"/>
                  <w:vAlign w:val="center"/>
                </w:tcPr>
                <w:p w14:paraId="359717F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42</w:t>
                  </w:r>
                </w:p>
              </w:tc>
              <w:tc>
                <w:tcPr>
                  <w:tcW w:w="1279" w:type="dxa"/>
                  <w:shd w:val="clear" w:color="auto" w:fill="auto"/>
                  <w:vAlign w:val="center"/>
                </w:tcPr>
                <w:p w14:paraId="007E3C37"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08 01 12</w:t>
                  </w:r>
                </w:p>
              </w:tc>
              <w:tc>
                <w:tcPr>
                  <w:tcW w:w="6536" w:type="dxa"/>
                  <w:shd w:val="clear" w:color="auto" w:fill="auto"/>
                </w:tcPr>
                <w:p w14:paraId="05D8BE49"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farb i lakierów inne niż wymienione w 08 01 11 </w:t>
                  </w:r>
                </w:p>
              </w:tc>
              <w:tc>
                <w:tcPr>
                  <w:tcW w:w="1125" w:type="dxa"/>
                  <w:shd w:val="clear" w:color="auto" w:fill="auto"/>
                  <w:vAlign w:val="center"/>
                </w:tcPr>
                <w:p w14:paraId="6708A1C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6F383E91" w14:textId="77777777" w:rsidTr="001E2C99">
              <w:tc>
                <w:tcPr>
                  <w:tcW w:w="559" w:type="dxa"/>
                  <w:shd w:val="clear" w:color="auto" w:fill="auto"/>
                  <w:vAlign w:val="center"/>
                </w:tcPr>
                <w:p w14:paraId="10DBD74D"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43</w:t>
                  </w:r>
                </w:p>
              </w:tc>
              <w:tc>
                <w:tcPr>
                  <w:tcW w:w="1279" w:type="dxa"/>
                  <w:shd w:val="clear" w:color="auto" w:fill="auto"/>
                  <w:vAlign w:val="center"/>
                </w:tcPr>
                <w:p w14:paraId="5CDF4CD5"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08 01 14</w:t>
                  </w:r>
                </w:p>
              </w:tc>
              <w:tc>
                <w:tcPr>
                  <w:tcW w:w="6536" w:type="dxa"/>
                  <w:shd w:val="clear" w:color="auto" w:fill="auto"/>
                </w:tcPr>
                <w:p w14:paraId="7D93797E" w14:textId="61872B3A"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Szlamy z usuwania farb i lakierów inne niż wymienione w 08 01 13</w:t>
                  </w:r>
                </w:p>
              </w:tc>
              <w:tc>
                <w:tcPr>
                  <w:tcW w:w="1125" w:type="dxa"/>
                  <w:shd w:val="clear" w:color="auto" w:fill="auto"/>
                  <w:vAlign w:val="center"/>
                </w:tcPr>
                <w:p w14:paraId="1DA8C91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4D43704E" w14:textId="77777777" w:rsidTr="001E2C99">
              <w:tc>
                <w:tcPr>
                  <w:tcW w:w="559" w:type="dxa"/>
                  <w:shd w:val="clear" w:color="auto" w:fill="auto"/>
                  <w:vAlign w:val="center"/>
                </w:tcPr>
                <w:p w14:paraId="5BC5232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44</w:t>
                  </w:r>
                </w:p>
              </w:tc>
              <w:tc>
                <w:tcPr>
                  <w:tcW w:w="1279" w:type="dxa"/>
                  <w:shd w:val="clear" w:color="auto" w:fill="auto"/>
                  <w:vAlign w:val="center"/>
                </w:tcPr>
                <w:p w14:paraId="34E19CE7"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08 01 18</w:t>
                  </w:r>
                </w:p>
              </w:tc>
              <w:tc>
                <w:tcPr>
                  <w:tcW w:w="6536" w:type="dxa"/>
                  <w:shd w:val="clear" w:color="auto" w:fill="auto"/>
                </w:tcPr>
                <w:p w14:paraId="4E4D23AE" w14:textId="19922BEF"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z usuwania farb i lakierów inne niż wymienione w 08 01 17</w:t>
                  </w:r>
                </w:p>
              </w:tc>
              <w:tc>
                <w:tcPr>
                  <w:tcW w:w="1125" w:type="dxa"/>
                  <w:shd w:val="clear" w:color="auto" w:fill="auto"/>
                  <w:vAlign w:val="center"/>
                </w:tcPr>
                <w:p w14:paraId="005EBB48"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11 200</w:t>
                  </w:r>
                </w:p>
              </w:tc>
            </w:tr>
            <w:tr w:rsidR="00727AFB" w:rsidRPr="006E5B90" w14:paraId="35797454" w14:textId="77777777" w:rsidTr="001E2C99">
              <w:tc>
                <w:tcPr>
                  <w:tcW w:w="559" w:type="dxa"/>
                  <w:shd w:val="clear" w:color="auto" w:fill="auto"/>
                  <w:vAlign w:val="center"/>
                </w:tcPr>
                <w:p w14:paraId="2F382E30"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45</w:t>
                  </w:r>
                </w:p>
              </w:tc>
              <w:tc>
                <w:tcPr>
                  <w:tcW w:w="1279" w:type="dxa"/>
                  <w:shd w:val="clear" w:color="auto" w:fill="auto"/>
                  <w:vAlign w:val="center"/>
                </w:tcPr>
                <w:p w14:paraId="1950C51A"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08 03 08</w:t>
                  </w:r>
                </w:p>
              </w:tc>
              <w:tc>
                <w:tcPr>
                  <w:tcW w:w="6536" w:type="dxa"/>
                  <w:shd w:val="clear" w:color="auto" w:fill="auto"/>
                </w:tcPr>
                <w:p w14:paraId="4AA62BDE"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ciekłe zawierające farby drukarskie </w:t>
                  </w:r>
                </w:p>
              </w:tc>
              <w:tc>
                <w:tcPr>
                  <w:tcW w:w="1125" w:type="dxa"/>
                  <w:shd w:val="clear" w:color="auto" w:fill="auto"/>
                  <w:vAlign w:val="center"/>
                </w:tcPr>
                <w:p w14:paraId="63EDD10B"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221901C5" w14:textId="77777777" w:rsidTr="001E2C99">
              <w:tc>
                <w:tcPr>
                  <w:tcW w:w="559" w:type="dxa"/>
                  <w:shd w:val="clear" w:color="auto" w:fill="auto"/>
                  <w:vAlign w:val="center"/>
                </w:tcPr>
                <w:p w14:paraId="0F70927C"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46</w:t>
                  </w:r>
                </w:p>
              </w:tc>
              <w:tc>
                <w:tcPr>
                  <w:tcW w:w="1279" w:type="dxa"/>
                  <w:shd w:val="clear" w:color="auto" w:fill="auto"/>
                  <w:vAlign w:val="center"/>
                </w:tcPr>
                <w:p w14:paraId="6CB05BF6"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08 03 13</w:t>
                  </w:r>
                </w:p>
              </w:tc>
              <w:tc>
                <w:tcPr>
                  <w:tcW w:w="6536" w:type="dxa"/>
                  <w:shd w:val="clear" w:color="auto" w:fill="auto"/>
                </w:tcPr>
                <w:p w14:paraId="44C4E00E"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farb drukarskich inne niż wymienione w 08 03 12</w:t>
                  </w:r>
                </w:p>
              </w:tc>
              <w:tc>
                <w:tcPr>
                  <w:tcW w:w="1125" w:type="dxa"/>
                  <w:shd w:val="clear" w:color="auto" w:fill="auto"/>
                  <w:vAlign w:val="center"/>
                </w:tcPr>
                <w:p w14:paraId="4FD4644F"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76DED539" w14:textId="77777777" w:rsidTr="001E2C99">
              <w:tc>
                <w:tcPr>
                  <w:tcW w:w="559" w:type="dxa"/>
                  <w:shd w:val="clear" w:color="auto" w:fill="auto"/>
                  <w:vAlign w:val="center"/>
                </w:tcPr>
                <w:p w14:paraId="34659897"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47</w:t>
                  </w:r>
                </w:p>
              </w:tc>
              <w:tc>
                <w:tcPr>
                  <w:tcW w:w="1279" w:type="dxa"/>
                  <w:shd w:val="clear" w:color="auto" w:fill="auto"/>
                  <w:vAlign w:val="center"/>
                </w:tcPr>
                <w:p w14:paraId="389BB146"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08 03 15</w:t>
                  </w:r>
                </w:p>
              </w:tc>
              <w:tc>
                <w:tcPr>
                  <w:tcW w:w="6536" w:type="dxa"/>
                  <w:shd w:val="clear" w:color="auto" w:fill="auto"/>
                </w:tcPr>
                <w:p w14:paraId="47EC8ACB"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Szlamy farb drukarskich inne niż wymienione w 08 03 14</w:t>
                  </w:r>
                </w:p>
              </w:tc>
              <w:tc>
                <w:tcPr>
                  <w:tcW w:w="1125" w:type="dxa"/>
                  <w:shd w:val="clear" w:color="auto" w:fill="auto"/>
                  <w:vAlign w:val="center"/>
                </w:tcPr>
                <w:p w14:paraId="589568B5"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11 900</w:t>
                  </w:r>
                </w:p>
              </w:tc>
            </w:tr>
            <w:tr w:rsidR="00727AFB" w:rsidRPr="006E5B90" w14:paraId="45B94836" w14:textId="77777777" w:rsidTr="001E2C99">
              <w:tc>
                <w:tcPr>
                  <w:tcW w:w="559" w:type="dxa"/>
                  <w:shd w:val="clear" w:color="auto" w:fill="auto"/>
                  <w:vAlign w:val="center"/>
                </w:tcPr>
                <w:p w14:paraId="5DA6D40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48</w:t>
                  </w:r>
                </w:p>
              </w:tc>
              <w:tc>
                <w:tcPr>
                  <w:tcW w:w="1279" w:type="dxa"/>
                  <w:shd w:val="clear" w:color="auto" w:fill="auto"/>
                  <w:vAlign w:val="center"/>
                </w:tcPr>
                <w:p w14:paraId="64202492"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08 03 80</w:t>
                  </w:r>
                </w:p>
              </w:tc>
              <w:tc>
                <w:tcPr>
                  <w:tcW w:w="6536" w:type="dxa"/>
                  <w:shd w:val="clear" w:color="auto" w:fill="auto"/>
                </w:tcPr>
                <w:p w14:paraId="4027D8B2"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Zdyspergowany olej inny niż wymieniony w 08 03 19</w:t>
                  </w:r>
                </w:p>
              </w:tc>
              <w:tc>
                <w:tcPr>
                  <w:tcW w:w="1125" w:type="dxa"/>
                  <w:shd w:val="clear" w:color="auto" w:fill="auto"/>
                  <w:vAlign w:val="center"/>
                </w:tcPr>
                <w:p w14:paraId="53B0EE78"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8 400</w:t>
                  </w:r>
                </w:p>
              </w:tc>
            </w:tr>
            <w:tr w:rsidR="00727AFB" w:rsidRPr="006E5B90" w14:paraId="251DE593" w14:textId="77777777" w:rsidTr="001E2C99">
              <w:tc>
                <w:tcPr>
                  <w:tcW w:w="559" w:type="dxa"/>
                  <w:shd w:val="clear" w:color="auto" w:fill="auto"/>
                  <w:vAlign w:val="center"/>
                </w:tcPr>
                <w:p w14:paraId="7014188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49</w:t>
                  </w:r>
                </w:p>
              </w:tc>
              <w:tc>
                <w:tcPr>
                  <w:tcW w:w="1279" w:type="dxa"/>
                  <w:shd w:val="clear" w:color="auto" w:fill="auto"/>
                  <w:vAlign w:val="center"/>
                </w:tcPr>
                <w:p w14:paraId="4DFEF0BA"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08 04 10</w:t>
                  </w:r>
                </w:p>
              </w:tc>
              <w:tc>
                <w:tcPr>
                  <w:tcW w:w="6536" w:type="dxa"/>
                  <w:shd w:val="clear" w:color="auto" w:fill="auto"/>
                </w:tcPr>
                <w:p w14:paraId="4865F433"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Odpadowe kleje i szczeliwa inne niż wymienione w 08 04 09</w:t>
                  </w:r>
                </w:p>
              </w:tc>
              <w:tc>
                <w:tcPr>
                  <w:tcW w:w="1125" w:type="dxa"/>
                  <w:shd w:val="clear" w:color="auto" w:fill="auto"/>
                  <w:vAlign w:val="center"/>
                </w:tcPr>
                <w:p w14:paraId="0A562032"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11 900</w:t>
                  </w:r>
                </w:p>
              </w:tc>
            </w:tr>
            <w:tr w:rsidR="00727AFB" w:rsidRPr="006E5B90" w14:paraId="7BA4FEF1" w14:textId="77777777" w:rsidTr="001E2C99">
              <w:tc>
                <w:tcPr>
                  <w:tcW w:w="559" w:type="dxa"/>
                  <w:shd w:val="clear" w:color="auto" w:fill="auto"/>
                  <w:vAlign w:val="center"/>
                </w:tcPr>
                <w:p w14:paraId="06FCEFD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50</w:t>
                  </w:r>
                </w:p>
              </w:tc>
              <w:tc>
                <w:tcPr>
                  <w:tcW w:w="1279" w:type="dxa"/>
                  <w:shd w:val="clear" w:color="auto" w:fill="auto"/>
                  <w:vAlign w:val="center"/>
                </w:tcPr>
                <w:p w14:paraId="308A418F"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08 04 12</w:t>
                  </w:r>
                </w:p>
              </w:tc>
              <w:tc>
                <w:tcPr>
                  <w:tcW w:w="6536" w:type="dxa"/>
                  <w:shd w:val="clear" w:color="auto" w:fill="auto"/>
                </w:tcPr>
                <w:p w14:paraId="4301C9BD"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Osady z klejów i szczeliw inne niż wymienione w 08 04 11 </w:t>
                  </w:r>
                </w:p>
              </w:tc>
              <w:tc>
                <w:tcPr>
                  <w:tcW w:w="1125" w:type="dxa"/>
                  <w:shd w:val="clear" w:color="auto" w:fill="auto"/>
                  <w:vAlign w:val="center"/>
                </w:tcPr>
                <w:p w14:paraId="36A539B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11 900</w:t>
                  </w:r>
                </w:p>
              </w:tc>
            </w:tr>
            <w:tr w:rsidR="00727AFB" w:rsidRPr="006E5B90" w14:paraId="57E3BF03" w14:textId="77777777" w:rsidTr="001E2C99">
              <w:tc>
                <w:tcPr>
                  <w:tcW w:w="559" w:type="dxa"/>
                  <w:shd w:val="clear" w:color="auto" w:fill="auto"/>
                  <w:vAlign w:val="center"/>
                </w:tcPr>
                <w:p w14:paraId="03D56A5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51</w:t>
                  </w:r>
                </w:p>
              </w:tc>
              <w:tc>
                <w:tcPr>
                  <w:tcW w:w="1279" w:type="dxa"/>
                  <w:shd w:val="clear" w:color="auto" w:fill="auto"/>
                  <w:vAlign w:val="center"/>
                </w:tcPr>
                <w:p w14:paraId="2D5DA97B"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08 04 16</w:t>
                  </w:r>
                </w:p>
              </w:tc>
              <w:tc>
                <w:tcPr>
                  <w:tcW w:w="6536" w:type="dxa"/>
                  <w:shd w:val="clear" w:color="auto" w:fill="auto"/>
                </w:tcPr>
                <w:p w14:paraId="7D3BA2A8" w14:textId="0D190145"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ciekłe klejów lub szczeliw inne niż wymienione w 08 04 15</w:t>
                  </w:r>
                </w:p>
              </w:tc>
              <w:tc>
                <w:tcPr>
                  <w:tcW w:w="1125" w:type="dxa"/>
                  <w:shd w:val="clear" w:color="auto" w:fill="auto"/>
                  <w:vAlign w:val="center"/>
                </w:tcPr>
                <w:p w14:paraId="73DBF21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11 900</w:t>
                  </w:r>
                </w:p>
              </w:tc>
            </w:tr>
            <w:tr w:rsidR="00727AFB" w:rsidRPr="006E5B90" w14:paraId="0E87EBD4" w14:textId="77777777" w:rsidTr="001E2C99">
              <w:tc>
                <w:tcPr>
                  <w:tcW w:w="559" w:type="dxa"/>
                  <w:shd w:val="clear" w:color="auto" w:fill="auto"/>
                  <w:vAlign w:val="center"/>
                </w:tcPr>
                <w:p w14:paraId="5723C1C3"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52</w:t>
                  </w:r>
                </w:p>
              </w:tc>
              <w:tc>
                <w:tcPr>
                  <w:tcW w:w="1279" w:type="dxa"/>
                  <w:shd w:val="clear" w:color="auto" w:fill="auto"/>
                  <w:vAlign w:val="center"/>
                </w:tcPr>
                <w:p w14:paraId="11CD305B"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09 01 07</w:t>
                  </w:r>
                </w:p>
              </w:tc>
              <w:tc>
                <w:tcPr>
                  <w:tcW w:w="6536" w:type="dxa"/>
                  <w:shd w:val="clear" w:color="auto" w:fill="auto"/>
                </w:tcPr>
                <w:p w14:paraId="07C4D6B9"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Błony i papier fotograficzny zawierające srebro lub związki srebra</w:t>
                  </w:r>
                </w:p>
              </w:tc>
              <w:tc>
                <w:tcPr>
                  <w:tcW w:w="1125" w:type="dxa"/>
                  <w:shd w:val="clear" w:color="auto" w:fill="auto"/>
                  <w:vAlign w:val="center"/>
                </w:tcPr>
                <w:p w14:paraId="256E2B82"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1 400</w:t>
                  </w:r>
                </w:p>
              </w:tc>
            </w:tr>
            <w:tr w:rsidR="00727AFB" w:rsidRPr="006E5B90" w14:paraId="4112A509" w14:textId="77777777" w:rsidTr="001E2C99">
              <w:tc>
                <w:tcPr>
                  <w:tcW w:w="559" w:type="dxa"/>
                  <w:shd w:val="clear" w:color="auto" w:fill="auto"/>
                  <w:vAlign w:val="center"/>
                </w:tcPr>
                <w:p w14:paraId="0F6ED014"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53</w:t>
                  </w:r>
                </w:p>
              </w:tc>
              <w:tc>
                <w:tcPr>
                  <w:tcW w:w="1279" w:type="dxa"/>
                  <w:shd w:val="clear" w:color="auto" w:fill="auto"/>
                  <w:vAlign w:val="center"/>
                </w:tcPr>
                <w:p w14:paraId="29313B40"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09 01 08</w:t>
                  </w:r>
                </w:p>
              </w:tc>
              <w:tc>
                <w:tcPr>
                  <w:tcW w:w="6536" w:type="dxa"/>
                  <w:shd w:val="clear" w:color="auto" w:fill="auto"/>
                </w:tcPr>
                <w:p w14:paraId="60BAD1A0"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Błony i papier fotograficzny niezawierające srebra</w:t>
                  </w:r>
                </w:p>
              </w:tc>
              <w:tc>
                <w:tcPr>
                  <w:tcW w:w="1125" w:type="dxa"/>
                  <w:shd w:val="clear" w:color="auto" w:fill="auto"/>
                  <w:vAlign w:val="center"/>
                </w:tcPr>
                <w:p w14:paraId="7A08DCFC"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1 400</w:t>
                  </w:r>
                </w:p>
              </w:tc>
            </w:tr>
            <w:tr w:rsidR="00727AFB" w:rsidRPr="006E5B90" w14:paraId="1B8C8BCF" w14:textId="77777777" w:rsidTr="001E2C99">
              <w:tc>
                <w:tcPr>
                  <w:tcW w:w="559" w:type="dxa"/>
                  <w:shd w:val="clear" w:color="auto" w:fill="auto"/>
                  <w:vAlign w:val="center"/>
                </w:tcPr>
                <w:p w14:paraId="03521CEB"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54</w:t>
                  </w:r>
                </w:p>
              </w:tc>
              <w:tc>
                <w:tcPr>
                  <w:tcW w:w="1279" w:type="dxa"/>
                  <w:shd w:val="clear" w:color="auto" w:fill="auto"/>
                  <w:vAlign w:val="center"/>
                </w:tcPr>
                <w:p w14:paraId="002C2443"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12 01 05</w:t>
                  </w:r>
                </w:p>
              </w:tc>
              <w:tc>
                <w:tcPr>
                  <w:tcW w:w="6536" w:type="dxa"/>
                  <w:shd w:val="clear" w:color="auto" w:fill="auto"/>
                </w:tcPr>
                <w:p w14:paraId="3877DD5C"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z toczenia i wygładzania tworzyw sztucznych </w:t>
                  </w:r>
                </w:p>
              </w:tc>
              <w:tc>
                <w:tcPr>
                  <w:tcW w:w="1125" w:type="dxa"/>
                  <w:shd w:val="clear" w:color="auto" w:fill="auto"/>
                  <w:vAlign w:val="center"/>
                </w:tcPr>
                <w:p w14:paraId="6973D3AD"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5B663B5F" w14:textId="77777777" w:rsidTr="001E2C99">
              <w:tc>
                <w:tcPr>
                  <w:tcW w:w="559" w:type="dxa"/>
                  <w:shd w:val="clear" w:color="auto" w:fill="auto"/>
                  <w:vAlign w:val="center"/>
                </w:tcPr>
                <w:p w14:paraId="79DC569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55</w:t>
                  </w:r>
                </w:p>
              </w:tc>
              <w:tc>
                <w:tcPr>
                  <w:tcW w:w="1279" w:type="dxa"/>
                  <w:shd w:val="clear" w:color="auto" w:fill="auto"/>
                  <w:vAlign w:val="center"/>
                </w:tcPr>
                <w:p w14:paraId="14F3E41C"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13 08 80</w:t>
                  </w:r>
                </w:p>
              </w:tc>
              <w:tc>
                <w:tcPr>
                  <w:tcW w:w="6536" w:type="dxa"/>
                  <w:shd w:val="clear" w:color="auto" w:fill="auto"/>
                </w:tcPr>
                <w:p w14:paraId="6B82D19F"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Zaolejone odpady stałe ze statków</w:t>
                  </w:r>
                </w:p>
              </w:tc>
              <w:tc>
                <w:tcPr>
                  <w:tcW w:w="1125" w:type="dxa"/>
                  <w:shd w:val="clear" w:color="auto" w:fill="auto"/>
                  <w:vAlign w:val="center"/>
                </w:tcPr>
                <w:p w14:paraId="14B0BD98"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3E9EB91F" w14:textId="77777777" w:rsidTr="001E2C99">
              <w:tc>
                <w:tcPr>
                  <w:tcW w:w="559" w:type="dxa"/>
                  <w:shd w:val="clear" w:color="auto" w:fill="auto"/>
                  <w:vAlign w:val="center"/>
                </w:tcPr>
                <w:p w14:paraId="7C008C77"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56</w:t>
                  </w:r>
                </w:p>
              </w:tc>
              <w:tc>
                <w:tcPr>
                  <w:tcW w:w="1279" w:type="dxa"/>
                  <w:shd w:val="clear" w:color="auto" w:fill="auto"/>
                  <w:vAlign w:val="center"/>
                </w:tcPr>
                <w:p w14:paraId="3C19B315"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15 01 01</w:t>
                  </w:r>
                </w:p>
              </w:tc>
              <w:tc>
                <w:tcPr>
                  <w:tcW w:w="6536" w:type="dxa"/>
                  <w:shd w:val="clear" w:color="auto" w:fill="auto"/>
                </w:tcPr>
                <w:p w14:paraId="40F7FE3A"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Opakowania z papieru i tektury</w:t>
                  </w:r>
                </w:p>
              </w:tc>
              <w:tc>
                <w:tcPr>
                  <w:tcW w:w="1125" w:type="dxa"/>
                  <w:shd w:val="clear" w:color="auto" w:fill="auto"/>
                  <w:vAlign w:val="center"/>
                </w:tcPr>
                <w:p w14:paraId="04E0C97F"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6B8B6FB5" w14:textId="77777777" w:rsidTr="001E2C99">
              <w:tc>
                <w:tcPr>
                  <w:tcW w:w="559" w:type="dxa"/>
                  <w:shd w:val="clear" w:color="auto" w:fill="auto"/>
                  <w:vAlign w:val="center"/>
                </w:tcPr>
                <w:p w14:paraId="6A30A5A3"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57</w:t>
                  </w:r>
                </w:p>
              </w:tc>
              <w:tc>
                <w:tcPr>
                  <w:tcW w:w="1279" w:type="dxa"/>
                  <w:shd w:val="clear" w:color="auto" w:fill="auto"/>
                </w:tcPr>
                <w:p w14:paraId="674F5413"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15 01 02 </w:t>
                  </w:r>
                </w:p>
              </w:tc>
              <w:tc>
                <w:tcPr>
                  <w:tcW w:w="6536" w:type="dxa"/>
                  <w:shd w:val="clear" w:color="auto" w:fill="auto"/>
                </w:tcPr>
                <w:p w14:paraId="69595263"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Opakowania z tworzyw sztucznych</w:t>
                  </w:r>
                </w:p>
              </w:tc>
              <w:tc>
                <w:tcPr>
                  <w:tcW w:w="1125" w:type="dxa"/>
                  <w:shd w:val="clear" w:color="auto" w:fill="auto"/>
                  <w:vAlign w:val="center"/>
                </w:tcPr>
                <w:p w14:paraId="22BA98F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080ADDD3" w14:textId="77777777" w:rsidTr="001E2C99">
              <w:tc>
                <w:tcPr>
                  <w:tcW w:w="559" w:type="dxa"/>
                  <w:shd w:val="clear" w:color="auto" w:fill="auto"/>
                  <w:vAlign w:val="center"/>
                </w:tcPr>
                <w:p w14:paraId="5F49582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58</w:t>
                  </w:r>
                </w:p>
              </w:tc>
              <w:tc>
                <w:tcPr>
                  <w:tcW w:w="1279" w:type="dxa"/>
                  <w:shd w:val="clear" w:color="auto" w:fill="auto"/>
                </w:tcPr>
                <w:p w14:paraId="1BC6E10D"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15 01 03 </w:t>
                  </w:r>
                </w:p>
              </w:tc>
              <w:tc>
                <w:tcPr>
                  <w:tcW w:w="6536" w:type="dxa"/>
                  <w:shd w:val="clear" w:color="auto" w:fill="auto"/>
                </w:tcPr>
                <w:p w14:paraId="37B47B40"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Opakowania z drewna </w:t>
                  </w:r>
                </w:p>
              </w:tc>
              <w:tc>
                <w:tcPr>
                  <w:tcW w:w="1125" w:type="dxa"/>
                  <w:shd w:val="clear" w:color="auto" w:fill="auto"/>
                  <w:vAlign w:val="center"/>
                </w:tcPr>
                <w:p w14:paraId="21E923B0"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7980E1E7" w14:textId="77777777" w:rsidTr="001E2C99">
              <w:tc>
                <w:tcPr>
                  <w:tcW w:w="559" w:type="dxa"/>
                  <w:shd w:val="clear" w:color="auto" w:fill="auto"/>
                  <w:vAlign w:val="center"/>
                </w:tcPr>
                <w:p w14:paraId="23EC94B0"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59</w:t>
                  </w:r>
                </w:p>
              </w:tc>
              <w:tc>
                <w:tcPr>
                  <w:tcW w:w="1279" w:type="dxa"/>
                  <w:shd w:val="clear" w:color="auto" w:fill="auto"/>
                </w:tcPr>
                <w:p w14:paraId="4610DDC8"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15 01 05 </w:t>
                  </w:r>
                </w:p>
              </w:tc>
              <w:tc>
                <w:tcPr>
                  <w:tcW w:w="6536" w:type="dxa"/>
                  <w:shd w:val="clear" w:color="auto" w:fill="auto"/>
                </w:tcPr>
                <w:p w14:paraId="10192431"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Opakowania wielomateriałowe</w:t>
                  </w:r>
                </w:p>
              </w:tc>
              <w:tc>
                <w:tcPr>
                  <w:tcW w:w="1125" w:type="dxa"/>
                  <w:shd w:val="clear" w:color="auto" w:fill="auto"/>
                  <w:vAlign w:val="center"/>
                </w:tcPr>
                <w:p w14:paraId="2F8E19CF"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051BBAB9" w14:textId="77777777" w:rsidTr="001E2C99">
              <w:tc>
                <w:tcPr>
                  <w:tcW w:w="559" w:type="dxa"/>
                  <w:shd w:val="clear" w:color="auto" w:fill="auto"/>
                  <w:vAlign w:val="center"/>
                </w:tcPr>
                <w:p w14:paraId="6067549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60</w:t>
                  </w:r>
                </w:p>
              </w:tc>
              <w:tc>
                <w:tcPr>
                  <w:tcW w:w="1279" w:type="dxa"/>
                  <w:shd w:val="clear" w:color="auto" w:fill="auto"/>
                </w:tcPr>
                <w:p w14:paraId="7725712F"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15 01 06 </w:t>
                  </w:r>
                </w:p>
              </w:tc>
              <w:tc>
                <w:tcPr>
                  <w:tcW w:w="6536" w:type="dxa"/>
                  <w:shd w:val="clear" w:color="auto" w:fill="auto"/>
                </w:tcPr>
                <w:p w14:paraId="7273FEB9"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Zmieszane odpady opakowaniowe </w:t>
                  </w:r>
                </w:p>
              </w:tc>
              <w:tc>
                <w:tcPr>
                  <w:tcW w:w="1125" w:type="dxa"/>
                  <w:shd w:val="clear" w:color="auto" w:fill="auto"/>
                  <w:vAlign w:val="center"/>
                </w:tcPr>
                <w:p w14:paraId="66FFF9B6"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562280AB" w14:textId="77777777" w:rsidTr="001E2C99">
              <w:tc>
                <w:tcPr>
                  <w:tcW w:w="559" w:type="dxa"/>
                  <w:shd w:val="clear" w:color="auto" w:fill="auto"/>
                  <w:vAlign w:val="center"/>
                </w:tcPr>
                <w:p w14:paraId="13D70B80"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61</w:t>
                  </w:r>
                </w:p>
              </w:tc>
              <w:tc>
                <w:tcPr>
                  <w:tcW w:w="1279" w:type="dxa"/>
                  <w:shd w:val="clear" w:color="auto" w:fill="auto"/>
                </w:tcPr>
                <w:p w14:paraId="3BE0DB22"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15 01 09 </w:t>
                  </w:r>
                </w:p>
              </w:tc>
              <w:tc>
                <w:tcPr>
                  <w:tcW w:w="6536" w:type="dxa"/>
                  <w:shd w:val="clear" w:color="auto" w:fill="auto"/>
                </w:tcPr>
                <w:p w14:paraId="3C437295"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Opakowania z tekstyliów</w:t>
                  </w:r>
                </w:p>
              </w:tc>
              <w:tc>
                <w:tcPr>
                  <w:tcW w:w="1125" w:type="dxa"/>
                  <w:shd w:val="clear" w:color="auto" w:fill="auto"/>
                  <w:vAlign w:val="center"/>
                </w:tcPr>
                <w:p w14:paraId="028F7FB2"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596B5BAB" w14:textId="77777777" w:rsidTr="001E2C99">
              <w:tc>
                <w:tcPr>
                  <w:tcW w:w="559" w:type="dxa"/>
                  <w:shd w:val="clear" w:color="auto" w:fill="auto"/>
                  <w:vAlign w:val="center"/>
                </w:tcPr>
                <w:p w14:paraId="04AEF206"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62</w:t>
                  </w:r>
                </w:p>
              </w:tc>
              <w:tc>
                <w:tcPr>
                  <w:tcW w:w="1279" w:type="dxa"/>
                  <w:shd w:val="clear" w:color="auto" w:fill="auto"/>
                </w:tcPr>
                <w:p w14:paraId="468788C0"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15 02 03 </w:t>
                  </w:r>
                </w:p>
              </w:tc>
              <w:tc>
                <w:tcPr>
                  <w:tcW w:w="6536" w:type="dxa"/>
                  <w:shd w:val="clear" w:color="auto" w:fill="auto"/>
                </w:tcPr>
                <w:p w14:paraId="58960CE8" w14:textId="54AF3099"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Sorbenty, materiały filtracyjne, tkaniny do wycierania (np. szmaty, ścierki) </w:t>
                  </w:r>
                  <w:r w:rsidR="00AB46A8" w:rsidRPr="006E5B90">
                    <w:rPr>
                      <w:rFonts w:ascii="Arial" w:hAnsi="Arial"/>
                      <w:color w:val="000000"/>
                      <w:sz w:val="18"/>
                      <w:szCs w:val="18"/>
                    </w:rPr>
                    <w:br/>
                  </w:r>
                  <w:r w:rsidRPr="006E5B90">
                    <w:rPr>
                      <w:rFonts w:ascii="Arial" w:hAnsi="Arial"/>
                      <w:color w:val="000000"/>
                      <w:sz w:val="18"/>
                      <w:szCs w:val="18"/>
                    </w:rPr>
                    <w:t>i ubrania ochronne inne niż wymienione w 15 02 02</w:t>
                  </w:r>
                </w:p>
              </w:tc>
              <w:tc>
                <w:tcPr>
                  <w:tcW w:w="1125" w:type="dxa"/>
                  <w:shd w:val="clear" w:color="auto" w:fill="auto"/>
                  <w:vAlign w:val="center"/>
                </w:tcPr>
                <w:p w14:paraId="0F7A1459"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366F5B55" w14:textId="77777777" w:rsidTr="001E2C99">
              <w:tc>
                <w:tcPr>
                  <w:tcW w:w="559" w:type="dxa"/>
                  <w:shd w:val="clear" w:color="auto" w:fill="auto"/>
                  <w:vAlign w:val="center"/>
                </w:tcPr>
                <w:p w14:paraId="06A897F3"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63</w:t>
                  </w:r>
                </w:p>
              </w:tc>
              <w:tc>
                <w:tcPr>
                  <w:tcW w:w="1279" w:type="dxa"/>
                  <w:shd w:val="clear" w:color="auto" w:fill="auto"/>
                </w:tcPr>
                <w:p w14:paraId="0CD9FD2D"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16 01 03 </w:t>
                  </w:r>
                </w:p>
              </w:tc>
              <w:tc>
                <w:tcPr>
                  <w:tcW w:w="6536" w:type="dxa"/>
                  <w:shd w:val="clear" w:color="auto" w:fill="auto"/>
                </w:tcPr>
                <w:p w14:paraId="21D26E28"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Zużyte opony </w:t>
                  </w:r>
                </w:p>
              </w:tc>
              <w:tc>
                <w:tcPr>
                  <w:tcW w:w="1125" w:type="dxa"/>
                  <w:shd w:val="clear" w:color="auto" w:fill="auto"/>
                  <w:vAlign w:val="center"/>
                </w:tcPr>
                <w:p w14:paraId="20D8C0F6"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2 800</w:t>
                  </w:r>
                </w:p>
              </w:tc>
            </w:tr>
            <w:tr w:rsidR="00727AFB" w:rsidRPr="006E5B90" w14:paraId="648503F3" w14:textId="77777777" w:rsidTr="001E2C99">
              <w:tc>
                <w:tcPr>
                  <w:tcW w:w="559" w:type="dxa"/>
                  <w:shd w:val="clear" w:color="auto" w:fill="auto"/>
                  <w:vAlign w:val="center"/>
                </w:tcPr>
                <w:p w14:paraId="690FAE08"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64</w:t>
                  </w:r>
                </w:p>
              </w:tc>
              <w:tc>
                <w:tcPr>
                  <w:tcW w:w="1279" w:type="dxa"/>
                  <w:shd w:val="clear" w:color="auto" w:fill="auto"/>
                </w:tcPr>
                <w:p w14:paraId="1994672A"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16 01 15 </w:t>
                  </w:r>
                </w:p>
              </w:tc>
              <w:tc>
                <w:tcPr>
                  <w:tcW w:w="6536" w:type="dxa"/>
                  <w:shd w:val="clear" w:color="auto" w:fill="auto"/>
                </w:tcPr>
                <w:p w14:paraId="6D466C34"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Płyny zapobiegające zamarzaniu inne niż wymienione w 16 01 14</w:t>
                  </w:r>
                </w:p>
              </w:tc>
              <w:tc>
                <w:tcPr>
                  <w:tcW w:w="1125" w:type="dxa"/>
                  <w:shd w:val="clear" w:color="auto" w:fill="auto"/>
                  <w:vAlign w:val="center"/>
                </w:tcPr>
                <w:p w14:paraId="41B1FEB4"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2 800</w:t>
                  </w:r>
                </w:p>
              </w:tc>
            </w:tr>
            <w:tr w:rsidR="00727AFB" w:rsidRPr="006E5B90" w14:paraId="7AC36B31" w14:textId="77777777" w:rsidTr="001E2C99">
              <w:tc>
                <w:tcPr>
                  <w:tcW w:w="559" w:type="dxa"/>
                  <w:shd w:val="clear" w:color="auto" w:fill="auto"/>
                  <w:vAlign w:val="center"/>
                </w:tcPr>
                <w:p w14:paraId="5DF562D5"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65</w:t>
                  </w:r>
                </w:p>
              </w:tc>
              <w:tc>
                <w:tcPr>
                  <w:tcW w:w="1279" w:type="dxa"/>
                  <w:shd w:val="clear" w:color="auto" w:fill="auto"/>
                </w:tcPr>
                <w:p w14:paraId="29DD7240"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16 01 19 </w:t>
                  </w:r>
                </w:p>
              </w:tc>
              <w:tc>
                <w:tcPr>
                  <w:tcW w:w="6536" w:type="dxa"/>
                  <w:shd w:val="clear" w:color="auto" w:fill="auto"/>
                </w:tcPr>
                <w:p w14:paraId="2F74D82B"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Tworzywa sztuczne </w:t>
                  </w:r>
                </w:p>
              </w:tc>
              <w:tc>
                <w:tcPr>
                  <w:tcW w:w="1125" w:type="dxa"/>
                  <w:shd w:val="clear" w:color="auto" w:fill="auto"/>
                  <w:vAlign w:val="center"/>
                </w:tcPr>
                <w:p w14:paraId="3095B813"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1C8B377F" w14:textId="77777777" w:rsidTr="001E2C99">
              <w:tc>
                <w:tcPr>
                  <w:tcW w:w="559" w:type="dxa"/>
                  <w:shd w:val="clear" w:color="auto" w:fill="auto"/>
                  <w:vAlign w:val="center"/>
                </w:tcPr>
                <w:p w14:paraId="35F44324"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66</w:t>
                  </w:r>
                </w:p>
              </w:tc>
              <w:tc>
                <w:tcPr>
                  <w:tcW w:w="1279" w:type="dxa"/>
                  <w:shd w:val="clear" w:color="auto" w:fill="auto"/>
                </w:tcPr>
                <w:p w14:paraId="76C09E28"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16 03 06 </w:t>
                  </w:r>
                </w:p>
              </w:tc>
              <w:tc>
                <w:tcPr>
                  <w:tcW w:w="6536" w:type="dxa"/>
                  <w:shd w:val="clear" w:color="auto" w:fill="auto"/>
                </w:tcPr>
                <w:p w14:paraId="56805BD1"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Organiczne odpady inne niż wymienione w 16 03 05, 16 03 80</w:t>
                  </w:r>
                </w:p>
              </w:tc>
              <w:tc>
                <w:tcPr>
                  <w:tcW w:w="1125" w:type="dxa"/>
                  <w:shd w:val="clear" w:color="auto" w:fill="auto"/>
                  <w:vAlign w:val="center"/>
                </w:tcPr>
                <w:p w14:paraId="154F415D"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10 500</w:t>
                  </w:r>
                </w:p>
              </w:tc>
            </w:tr>
            <w:tr w:rsidR="00727AFB" w:rsidRPr="006E5B90" w14:paraId="274512FB" w14:textId="77777777" w:rsidTr="001E2C99">
              <w:tc>
                <w:tcPr>
                  <w:tcW w:w="559" w:type="dxa"/>
                  <w:shd w:val="clear" w:color="auto" w:fill="auto"/>
                  <w:vAlign w:val="center"/>
                </w:tcPr>
                <w:p w14:paraId="23DCCB25"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67</w:t>
                  </w:r>
                </w:p>
              </w:tc>
              <w:tc>
                <w:tcPr>
                  <w:tcW w:w="1279" w:type="dxa"/>
                  <w:shd w:val="clear" w:color="auto" w:fill="auto"/>
                </w:tcPr>
                <w:p w14:paraId="686A1345"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16 03 80 </w:t>
                  </w:r>
                </w:p>
              </w:tc>
              <w:tc>
                <w:tcPr>
                  <w:tcW w:w="6536" w:type="dxa"/>
                  <w:shd w:val="clear" w:color="auto" w:fill="auto"/>
                </w:tcPr>
                <w:p w14:paraId="48722D2F"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Produkty spożywcze przeterminowane lub nieprzydatne do spożycia</w:t>
                  </w:r>
                </w:p>
              </w:tc>
              <w:tc>
                <w:tcPr>
                  <w:tcW w:w="1125" w:type="dxa"/>
                  <w:shd w:val="clear" w:color="auto" w:fill="auto"/>
                  <w:vAlign w:val="center"/>
                </w:tcPr>
                <w:p w14:paraId="5F3C4C39"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62109199" w14:textId="77777777" w:rsidTr="001E2C99">
              <w:tc>
                <w:tcPr>
                  <w:tcW w:w="559" w:type="dxa"/>
                  <w:shd w:val="clear" w:color="auto" w:fill="auto"/>
                  <w:vAlign w:val="center"/>
                </w:tcPr>
                <w:p w14:paraId="1FF5ECB8"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68</w:t>
                  </w:r>
                </w:p>
              </w:tc>
              <w:tc>
                <w:tcPr>
                  <w:tcW w:w="1279" w:type="dxa"/>
                  <w:shd w:val="clear" w:color="auto" w:fill="auto"/>
                </w:tcPr>
                <w:p w14:paraId="388717E6"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16 80 01 </w:t>
                  </w:r>
                </w:p>
              </w:tc>
              <w:tc>
                <w:tcPr>
                  <w:tcW w:w="6536" w:type="dxa"/>
                  <w:shd w:val="clear" w:color="auto" w:fill="auto"/>
                </w:tcPr>
                <w:p w14:paraId="31ACB037"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Magnetyczne i optyczne nośniki informacji </w:t>
                  </w:r>
                </w:p>
              </w:tc>
              <w:tc>
                <w:tcPr>
                  <w:tcW w:w="1125" w:type="dxa"/>
                  <w:shd w:val="clear" w:color="auto" w:fill="auto"/>
                  <w:vAlign w:val="center"/>
                </w:tcPr>
                <w:p w14:paraId="48F109C4"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09ECEFC6" w14:textId="77777777" w:rsidTr="001E2C99">
              <w:tc>
                <w:tcPr>
                  <w:tcW w:w="559" w:type="dxa"/>
                  <w:shd w:val="clear" w:color="auto" w:fill="auto"/>
                  <w:vAlign w:val="center"/>
                </w:tcPr>
                <w:p w14:paraId="30AE7BE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69</w:t>
                  </w:r>
                </w:p>
              </w:tc>
              <w:tc>
                <w:tcPr>
                  <w:tcW w:w="1279" w:type="dxa"/>
                  <w:shd w:val="clear" w:color="auto" w:fill="auto"/>
                </w:tcPr>
                <w:p w14:paraId="30D497FA"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17 02 01 </w:t>
                  </w:r>
                </w:p>
              </w:tc>
              <w:tc>
                <w:tcPr>
                  <w:tcW w:w="6536" w:type="dxa"/>
                  <w:shd w:val="clear" w:color="auto" w:fill="auto"/>
                </w:tcPr>
                <w:p w14:paraId="66D70EBC"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Drewno</w:t>
                  </w:r>
                </w:p>
              </w:tc>
              <w:tc>
                <w:tcPr>
                  <w:tcW w:w="1125" w:type="dxa"/>
                  <w:shd w:val="clear" w:color="auto" w:fill="auto"/>
                  <w:vAlign w:val="center"/>
                </w:tcPr>
                <w:p w14:paraId="635D35FC"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67ED2CF4" w14:textId="77777777" w:rsidTr="001E2C99">
              <w:tc>
                <w:tcPr>
                  <w:tcW w:w="559" w:type="dxa"/>
                  <w:shd w:val="clear" w:color="auto" w:fill="auto"/>
                  <w:vAlign w:val="center"/>
                </w:tcPr>
                <w:p w14:paraId="61B72FA2"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70</w:t>
                  </w:r>
                </w:p>
              </w:tc>
              <w:tc>
                <w:tcPr>
                  <w:tcW w:w="1279" w:type="dxa"/>
                  <w:shd w:val="clear" w:color="auto" w:fill="auto"/>
                </w:tcPr>
                <w:p w14:paraId="4BAB363D"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17 02 03 </w:t>
                  </w:r>
                </w:p>
              </w:tc>
              <w:tc>
                <w:tcPr>
                  <w:tcW w:w="6536" w:type="dxa"/>
                  <w:shd w:val="clear" w:color="auto" w:fill="auto"/>
                </w:tcPr>
                <w:p w14:paraId="024C9A94"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Tworzywa sztuczne</w:t>
                  </w:r>
                </w:p>
              </w:tc>
              <w:tc>
                <w:tcPr>
                  <w:tcW w:w="1125" w:type="dxa"/>
                  <w:shd w:val="clear" w:color="auto" w:fill="auto"/>
                  <w:vAlign w:val="center"/>
                </w:tcPr>
                <w:p w14:paraId="4FD2E02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0F156A27" w14:textId="77777777" w:rsidTr="001E2C99">
              <w:tc>
                <w:tcPr>
                  <w:tcW w:w="559" w:type="dxa"/>
                  <w:shd w:val="clear" w:color="auto" w:fill="auto"/>
                  <w:vAlign w:val="center"/>
                </w:tcPr>
                <w:p w14:paraId="10E26AC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71</w:t>
                  </w:r>
                </w:p>
              </w:tc>
              <w:tc>
                <w:tcPr>
                  <w:tcW w:w="1279" w:type="dxa"/>
                  <w:shd w:val="clear" w:color="auto" w:fill="auto"/>
                </w:tcPr>
                <w:p w14:paraId="592626FC"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17 03 02 </w:t>
                  </w:r>
                </w:p>
              </w:tc>
              <w:tc>
                <w:tcPr>
                  <w:tcW w:w="6536" w:type="dxa"/>
                  <w:shd w:val="clear" w:color="auto" w:fill="auto"/>
                </w:tcPr>
                <w:p w14:paraId="27B26638" w14:textId="035B1FE4" w:rsidR="00727AFB" w:rsidRPr="006E5B90" w:rsidRDefault="00B911AD" w:rsidP="00310889">
                  <w:pPr>
                    <w:framePr w:hSpace="141" w:wrap="around" w:vAnchor="text" w:hAnchor="margin" w:x="108" w:y="-3002"/>
                    <w:spacing w:before="60" w:line="276" w:lineRule="auto"/>
                    <w:suppressOverlap/>
                    <w:rPr>
                      <w:rFonts w:ascii="Arial" w:hAnsi="Arial"/>
                      <w:sz w:val="18"/>
                      <w:szCs w:val="18"/>
                    </w:rPr>
                  </w:pPr>
                  <w:r w:rsidRPr="00B911AD">
                    <w:rPr>
                      <w:rFonts w:ascii="Arial" w:hAnsi="Arial"/>
                      <w:sz w:val="18"/>
                      <w:szCs w:val="18"/>
                    </w:rPr>
                    <w:t>Mieszanki bitumiczne inne niż wymienione w 17 03 01</w:t>
                  </w:r>
                </w:p>
              </w:tc>
              <w:tc>
                <w:tcPr>
                  <w:tcW w:w="1125" w:type="dxa"/>
                  <w:shd w:val="clear" w:color="auto" w:fill="auto"/>
                  <w:vAlign w:val="center"/>
                </w:tcPr>
                <w:p w14:paraId="02082F90"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5 600</w:t>
                  </w:r>
                </w:p>
              </w:tc>
            </w:tr>
            <w:tr w:rsidR="00727AFB" w:rsidRPr="006E5B90" w14:paraId="70811C14" w14:textId="77777777" w:rsidTr="001E2C99">
              <w:tc>
                <w:tcPr>
                  <w:tcW w:w="559" w:type="dxa"/>
                  <w:shd w:val="clear" w:color="auto" w:fill="auto"/>
                  <w:vAlign w:val="center"/>
                </w:tcPr>
                <w:p w14:paraId="43960E8C"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72</w:t>
                  </w:r>
                </w:p>
              </w:tc>
              <w:tc>
                <w:tcPr>
                  <w:tcW w:w="1279" w:type="dxa"/>
                  <w:shd w:val="clear" w:color="auto" w:fill="auto"/>
                </w:tcPr>
                <w:p w14:paraId="6EB8DA10"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17 03 80 </w:t>
                  </w:r>
                </w:p>
              </w:tc>
              <w:tc>
                <w:tcPr>
                  <w:tcW w:w="6536" w:type="dxa"/>
                  <w:shd w:val="clear" w:color="auto" w:fill="auto"/>
                </w:tcPr>
                <w:p w14:paraId="44928369"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Odpadowa papa</w:t>
                  </w:r>
                </w:p>
              </w:tc>
              <w:tc>
                <w:tcPr>
                  <w:tcW w:w="1125" w:type="dxa"/>
                  <w:shd w:val="clear" w:color="auto" w:fill="auto"/>
                  <w:vAlign w:val="center"/>
                </w:tcPr>
                <w:p w14:paraId="43C826B1"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3E557015" w14:textId="77777777" w:rsidTr="001E2C99">
              <w:tc>
                <w:tcPr>
                  <w:tcW w:w="559" w:type="dxa"/>
                  <w:shd w:val="clear" w:color="auto" w:fill="auto"/>
                  <w:vAlign w:val="center"/>
                </w:tcPr>
                <w:p w14:paraId="241F2BEB"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73</w:t>
                  </w:r>
                </w:p>
              </w:tc>
              <w:tc>
                <w:tcPr>
                  <w:tcW w:w="1279" w:type="dxa"/>
                  <w:shd w:val="clear" w:color="auto" w:fill="auto"/>
                </w:tcPr>
                <w:p w14:paraId="5AE4AB90"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19 02 10 </w:t>
                  </w:r>
                </w:p>
              </w:tc>
              <w:tc>
                <w:tcPr>
                  <w:tcW w:w="6536" w:type="dxa"/>
                  <w:shd w:val="clear" w:color="auto" w:fill="auto"/>
                </w:tcPr>
                <w:p w14:paraId="1196A14F"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Odpady palne inne niż wymienione w 19 02 08 lub 19 02 09</w:t>
                  </w:r>
                </w:p>
              </w:tc>
              <w:tc>
                <w:tcPr>
                  <w:tcW w:w="1125" w:type="dxa"/>
                  <w:shd w:val="clear" w:color="auto" w:fill="auto"/>
                  <w:vAlign w:val="center"/>
                </w:tcPr>
                <w:p w14:paraId="5AB7200D"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72D17EEB" w14:textId="77777777" w:rsidTr="001E2C99">
              <w:tc>
                <w:tcPr>
                  <w:tcW w:w="559" w:type="dxa"/>
                  <w:shd w:val="clear" w:color="auto" w:fill="auto"/>
                  <w:vAlign w:val="center"/>
                </w:tcPr>
                <w:p w14:paraId="6EB9BBE7"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74</w:t>
                  </w:r>
                </w:p>
              </w:tc>
              <w:tc>
                <w:tcPr>
                  <w:tcW w:w="1279" w:type="dxa"/>
                  <w:shd w:val="clear" w:color="auto" w:fill="auto"/>
                </w:tcPr>
                <w:p w14:paraId="666A8ACC"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19 08 09 </w:t>
                  </w:r>
                </w:p>
              </w:tc>
              <w:tc>
                <w:tcPr>
                  <w:tcW w:w="6536" w:type="dxa"/>
                  <w:shd w:val="clear" w:color="auto" w:fill="auto"/>
                </w:tcPr>
                <w:p w14:paraId="205B93F2"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Tłuszcze i mieszaniny olejów z separacji olej/woda zawierające wyłącznie oleje jadalne i tłuszcze</w:t>
                  </w:r>
                </w:p>
              </w:tc>
              <w:tc>
                <w:tcPr>
                  <w:tcW w:w="1125" w:type="dxa"/>
                  <w:shd w:val="clear" w:color="auto" w:fill="auto"/>
                  <w:vAlign w:val="center"/>
                </w:tcPr>
                <w:p w14:paraId="74476A9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259400C3" w14:textId="77777777" w:rsidTr="001E2C99">
              <w:tc>
                <w:tcPr>
                  <w:tcW w:w="559" w:type="dxa"/>
                  <w:shd w:val="clear" w:color="auto" w:fill="auto"/>
                  <w:vAlign w:val="center"/>
                </w:tcPr>
                <w:p w14:paraId="69FEE9A4"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75</w:t>
                  </w:r>
                </w:p>
              </w:tc>
              <w:tc>
                <w:tcPr>
                  <w:tcW w:w="1279" w:type="dxa"/>
                  <w:shd w:val="clear" w:color="auto" w:fill="auto"/>
                </w:tcPr>
                <w:p w14:paraId="7356248C"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19 09 04 </w:t>
                  </w:r>
                </w:p>
              </w:tc>
              <w:tc>
                <w:tcPr>
                  <w:tcW w:w="6536" w:type="dxa"/>
                  <w:shd w:val="clear" w:color="auto" w:fill="auto"/>
                </w:tcPr>
                <w:p w14:paraId="4AC5053F"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Zużyty węgiel aktywny</w:t>
                  </w:r>
                </w:p>
              </w:tc>
              <w:tc>
                <w:tcPr>
                  <w:tcW w:w="1125" w:type="dxa"/>
                  <w:shd w:val="clear" w:color="auto" w:fill="auto"/>
                  <w:vAlign w:val="center"/>
                </w:tcPr>
                <w:p w14:paraId="03671B6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7ABDBCA9" w14:textId="77777777" w:rsidTr="001E2C99">
              <w:tc>
                <w:tcPr>
                  <w:tcW w:w="559" w:type="dxa"/>
                  <w:shd w:val="clear" w:color="auto" w:fill="auto"/>
                  <w:vAlign w:val="center"/>
                </w:tcPr>
                <w:p w14:paraId="39EDFC5A"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76</w:t>
                  </w:r>
                </w:p>
              </w:tc>
              <w:tc>
                <w:tcPr>
                  <w:tcW w:w="1279" w:type="dxa"/>
                  <w:shd w:val="clear" w:color="auto" w:fill="auto"/>
                </w:tcPr>
                <w:p w14:paraId="79F6D56B"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19 09 05 </w:t>
                  </w:r>
                </w:p>
              </w:tc>
              <w:tc>
                <w:tcPr>
                  <w:tcW w:w="6536" w:type="dxa"/>
                  <w:shd w:val="clear" w:color="auto" w:fill="auto"/>
                </w:tcPr>
                <w:p w14:paraId="0D666A14"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Nasycone lub zużyte żywice jonowymienne</w:t>
                  </w:r>
                </w:p>
              </w:tc>
              <w:tc>
                <w:tcPr>
                  <w:tcW w:w="1125" w:type="dxa"/>
                  <w:shd w:val="clear" w:color="auto" w:fill="auto"/>
                  <w:vAlign w:val="center"/>
                </w:tcPr>
                <w:p w14:paraId="2D002CA7"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20F3CE66" w14:textId="77777777" w:rsidTr="001E2C99">
              <w:tc>
                <w:tcPr>
                  <w:tcW w:w="559" w:type="dxa"/>
                  <w:shd w:val="clear" w:color="auto" w:fill="auto"/>
                  <w:vAlign w:val="center"/>
                </w:tcPr>
                <w:p w14:paraId="5BFB8FDC"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lastRenderedPageBreak/>
                    <w:t>77</w:t>
                  </w:r>
                </w:p>
              </w:tc>
              <w:tc>
                <w:tcPr>
                  <w:tcW w:w="1279" w:type="dxa"/>
                  <w:shd w:val="clear" w:color="auto" w:fill="auto"/>
                </w:tcPr>
                <w:p w14:paraId="5CCADD7C"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19 12 01 </w:t>
                  </w:r>
                </w:p>
              </w:tc>
              <w:tc>
                <w:tcPr>
                  <w:tcW w:w="6536" w:type="dxa"/>
                  <w:shd w:val="clear" w:color="auto" w:fill="auto"/>
                </w:tcPr>
                <w:p w14:paraId="6D9FD3D5"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Papier i tektura </w:t>
                  </w:r>
                </w:p>
              </w:tc>
              <w:tc>
                <w:tcPr>
                  <w:tcW w:w="1125" w:type="dxa"/>
                  <w:shd w:val="clear" w:color="auto" w:fill="auto"/>
                  <w:vAlign w:val="center"/>
                </w:tcPr>
                <w:p w14:paraId="278E80E6"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14868741" w14:textId="77777777" w:rsidTr="001E2C99">
              <w:tc>
                <w:tcPr>
                  <w:tcW w:w="559" w:type="dxa"/>
                  <w:shd w:val="clear" w:color="auto" w:fill="auto"/>
                  <w:vAlign w:val="center"/>
                </w:tcPr>
                <w:p w14:paraId="4441E689"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78</w:t>
                  </w:r>
                </w:p>
              </w:tc>
              <w:tc>
                <w:tcPr>
                  <w:tcW w:w="1279" w:type="dxa"/>
                  <w:shd w:val="clear" w:color="auto" w:fill="auto"/>
                </w:tcPr>
                <w:p w14:paraId="2F35FA8D"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19 12 04 </w:t>
                  </w:r>
                </w:p>
              </w:tc>
              <w:tc>
                <w:tcPr>
                  <w:tcW w:w="6536" w:type="dxa"/>
                  <w:shd w:val="clear" w:color="auto" w:fill="auto"/>
                </w:tcPr>
                <w:p w14:paraId="44D9B276"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Tworzywa sztuczne i guma</w:t>
                  </w:r>
                </w:p>
              </w:tc>
              <w:tc>
                <w:tcPr>
                  <w:tcW w:w="1125" w:type="dxa"/>
                  <w:shd w:val="clear" w:color="auto" w:fill="auto"/>
                  <w:vAlign w:val="center"/>
                </w:tcPr>
                <w:p w14:paraId="6EA03E64"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14 000</w:t>
                  </w:r>
                </w:p>
              </w:tc>
            </w:tr>
            <w:tr w:rsidR="00727AFB" w:rsidRPr="006E5B90" w14:paraId="449DB2B3" w14:textId="77777777" w:rsidTr="001E2C99">
              <w:tc>
                <w:tcPr>
                  <w:tcW w:w="559" w:type="dxa"/>
                  <w:shd w:val="clear" w:color="auto" w:fill="auto"/>
                  <w:vAlign w:val="center"/>
                </w:tcPr>
                <w:p w14:paraId="07FF8516"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79</w:t>
                  </w:r>
                </w:p>
              </w:tc>
              <w:tc>
                <w:tcPr>
                  <w:tcW w:w="1279" w:type="dxa"/>
                  <w:shd w:val="clear" w:color="auto" w:fill="auto"/>
                </w:tcPr>
                <w:p w14:paraId="70A14081"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19 12 07 </w:t>
                  </w:r>
                </w:p>
              </w:tc>
              <w:tc>
                <w:tcPr>
                  <w:tcW w:w="6536" w:type="dxa"/>
                  <w:shd w:val="clear" w:color="auto" w:fill="auto"/>
                </w:tcPr>
                <w:p w14:paraId="753498CF"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Drewno inne niż wymienione w 19 12 06 </w:t>
                  </w:r>
                </w:p>
              </w:tc>
              <w:tc>
                <w:tcPr>
                  <w:tcW w:w="1125" w:type="dxa"/>
                  <w:shd w:val="clear" w:color="auto" w:fill="auto"/>
                  <w:vAlign w:val="center"/>
                </w:tcPr>
                <w:p w14:paraId="7DD73874"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65EF2741" w14:textId="77777777" w:rsidTr="001E2C99">
              <w:tc>
                <w:tcPr>
                  <w:tcW w:w="559" w:type="dxa"/>
                  <w:shd w:val="clear" w:color="auto" w:fill="auto"/>
                  <w:vAlign w:val="center"/>
                </w:tcPr>
                <w:p w14:paraId="70DD60E7"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80</w:t>
                  </w:r>
                </w:p>
              </w:tc>
              <w:tc>
                <w:tcPr>
                  <w:tcW w:w="1279" w:type="dxa"/>
                  <w:shd w:val="clear" w:color="auto" w:fill="auto"/>
                </w:tcPr>
                <w:p w14:paraId="77DB82FD"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19 12 08 </w:t>
                  </w:r>
                </w:p>
              </w:tc>
              <w:tc>
                <w:tcPr>
                  <w:tcW w:w="6536" w:type="dxa"/>
                  <w:shd w:val="clear" w:color="auto" w:fill="auto"/>
                </w:tcPr>
                <w:p w14:paraId="3B3D1487"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Tekstylia</w:t>
                  </w:r>
                </w:p>
              </w:tc>
              <w:tc>
                <w:tcPr>
                  <w:tcW w:w="1125" w:type="dxa"/>
                  <w:shd w:val="clear" w:color="auto" w:fill="auto"/>
                  <w:vAlign w:val="center"/>
                </w:tcPr>
                <w:p w14:paraId="3149592F"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8 400</w:t>
                  </w:r>
                </w:p>
              </w:tc>
            </w:tr>
            <w:tr w:rsidR="00727AFB" w:rsidRPr="006E5B90" w14:paraId="45F16266" w14:textId="77777777" w:rsidTr="001E2C99">
              <w:tc>
                <w:tcPr>
                  <w:tcW w:w="559" w:type="dxa"/>
                  <w:shd w:val="clear" w:color="auto" w:fill="auto"/>
                  <w:vAlign w:val="center"/>
                </w:tcPr>
                <w:p w14:paraId="22C1D7E2"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81</w:t>
                  </w:r>
                </w:p>
              </w:tc>
              <w:tc>
                <w:tcPr>
                  <w:tcW w:w="1279" w:type="dxa"/>
                  <w:shd w:val="clear" w:color="auto" w:fill="auto"/>
                </w:tcPr>
                <w:p w14:paraId="0183C8D4"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19 12 10 </w:t>
                  </w:r>
                </w:p>
              </w:tc>
              <w:tc>
                <w:tcPr>
                  <w:tcW w:w="6536" w:type="dxa"/>
                  <w:shd w:val="clear" w:color="auto" w:fill="auto"/>
                </w:tcPr>
                <w:p w14:paraId="37BC2AAF"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palne (paliwo alternatywne) </w:t>
                  </w:r>
                </w:p>
              </w:tc>
              <w:tc>
                <w:tcPr>
                  <w:tcW w:w="1125" w:type="dxa"/>
                  <w:shd w:val="clear" w:color="auto" w:fill="auto"/>
                  <w:vAlign w:val="center"/>
                </w:tcPr>
                <w:p w14:paraId="48BE41DC"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8 400</w:t>
                  </w:r>
                </w:p>
              </w:tc>
            </w:tr>
            <w:tr w:rsidR="00727AFB" w:rsidRPr="006E5B90" w14:paraId="0CD793F9" w14:textId="77777777" w:rsidTr="001E2C99">
              <w:tc>
                <w:tcPr>
                  <w:tcW w:w="559" w:type="dxa"/>
                  <w:shd w:val="clear" w:color="auto" w:fill="auto"/>
                  <w:vAlign w:val="center"/>
                </w:tcPr>
                <w:p w14:paraId="5858B5D9"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82</w:t>
                  </w:r>
                </w:p>
              </w:tc>
              <w:tc>
                <w:tcPr>
                  <w:tcW w:w="1279" w:type="dxa"/>
                  <w:shd w:val="clear" w:color="auto" w:fill="auto"/>
                </w:tcPr>
                <w:p w14:paraId="5E453B05"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19 12 12 </w:t>
                  </w:r>
                </w:p>
              </w:tc>
              <w:tc>
                <w:tcPr>
                  <w:tcW w:w="6536" w:type="dxa"/>
                  <w:shd w:val="clear" w:color="auto" w:fill="auto"/>
                </w:tcPr>
                <w:p w14:paraId="20F60BF4"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Inne odpady (w tym zmieszane substancje i przedmioty) z mechanicznej obróbki odpadów inne niż wymienione w 19 12 11</w:t>
                  </w:r>
                </w:p>
              </w:tc>
              <w:tc>
                <w:tcPr>
                  <w:tcW w:w="1125" w:type="dxa"/>
                  <w:shd w:val="clear" w:color="auto" w:fill="auto"/>
                  <w:vAlign w:val="center"/>
                </w:tcPr>
                <w:p w14:paraId="1A356104"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7 000</w:t>
                  </w:r>
                </w:p>
              </w:tc>
            </w:tr>
            <w:tr w:rsidR="00727AFB" w:rsidRPr="006E5B90" w14:paraId="1D7C73CE" w14:textId="77777777" w:rsidTr="001E2C99">
              <w:tc>
                <w:tcPr>
                  <w:tcW w:w="559" w:type="dxa"/>
                  <w:shd w:val="clear" w:color="auto" w:fill="auto"/>
                  <w:vAlign w:val="center"/>
                </w:tcPr>
                <w:p w14:paraId="45546FCE"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83</w:t>
                  </w:r>
                </w:p>
              </w:tc>
              <w:tc>
                <w:tcPr>
                  <w:tcW w:w="1279" w:type="dxa"/>
                  <w:shd w:val="clear" w:color="auto" w:fill="auto"/>
                </w:tcPr>
                <w:p w14:paraId="5351FC17"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19 80 01 </w:t>
                  </w:r>
                </w:p>
              </w:tc>
              <w:tc>
                <w:tcPr>
                  <w:tcW w:w="6536" w:type="dxa"/>
                  <w:shd w:val="clear" w:color="auto" w:fill="auto"/>
                </w:tcPr>
                <w:p w14:paraId="0B40D86C"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 xml:space="preserve">Odpady po </w:t>
                  </w:r>
                  <w:proofErr w:type="spellStart"/>
                  <w:r w:rsidRPr="006E5B90">
                    <w:rPr>
                      <w:rFonts w:ascii="Arial" w:hAnsi="Arial"/>
                      <w:color w:val="000000"/>
                      <w:sz w:val="18"/>
                      <w:szCs w:val="18"/>
                    </w:rPr>
                    <w:t>autoklawowaniu</w:t>
                  </w:r>
                  <w:proofErr w:type="spellEnd"/>
                  <w:r w:rsidRPr="006E5B90">
                    <w:rPr>
                      <w:rFonts w:ascii="Arial" w:hAnsi="Arial"/>
                      <w:color w:val="000000"/>
                      <w:sz w:val="18"/>
                      <w:szCs w:val="18"/>
                    </w:rPr>
                    <w:t xml:space="preserve"> odpadów medycznych i weterynaryjnych</w:t>
                  </w:r>
                </w:p>
              </w:tc>
              <w:tc>
                <w:tcPr>
                  <w:tcW w:w="1125" w:type="dxa"/>
                  <w:shd w:val="clear" w:color="auto" w:fill="auto"/>
                  <w:vAlign w:val="center"/>
                </w:tcPr>
                <w:p w14:paraId="51BB6772"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4 200</w:t>
                  </w:r>
                </w:p>
              </w:tc>
            </w:tr>
            <w:tr w:rsidR="00727AFB" w:rsidRPr="006E5B90" w14:paraId="45285E47" w14:textId="77777777" w:rsidTr="001E2C99">
              <w:tc>
                <w:tcPr>
                  <w:tcW w:w="559" w:type="dxa"/>
                  <w:shd w:val="clear" w:color="auto" w:fill="auto"/>
                  <w:vAlign w:val="center"/>
                </w:tcPr>
                <w:p w14:paraId="4A73752F"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84</w:t>
                  </w:r>
                </w:p>
              </w:tc>
              <w:tc>
                <w:tcPr>
                  <w:tcW w:w="1279" w:type="dxa"/>
                  <w:shd w:val="clear" w:color="auto" w:fill="auto"/>
                </w:tcPr>
                <w:p w14:paraId="4A6373A0" w14:textId="77777777" w:rsidR="00727AFB" w:rsidRPr="006E5B90" w:rsidRDefault="00727AFB" w:rsidP="00310889">
                  <w:pPr>
                    <w:framePr w:hSpace="141" w:wrap="around" w:vAnchor="text" w:hAnchor="margin" w:x="108" w:y="-3002"/>
                    <w:spacing w:before="60" w:line="276" w:lineRule="auto"/>
                    <w:suppressOverlap/>
                    <w:jc w:val="center"/>
                    <w:rPr>
                      <w:rFonts w:ascii="Arial" w:hAnsi="Arial"/>
                      <w:b/>
                      <w:sz w:val="18"/>
                      <w:szCs w:val="18"/>
                    </w:rPr>
                  </w:pPr>
                  <w:r w:rsidRPr="006E5B90">
                    <w:rPr>
                      <w:rFonts w:ascii="Arial" w:hAnsi="Arial"/>
                      <w:b/>
                      <w:color w:val="000000"/>
                      <w:sz w:val="18"/>
                      <w:szCs w:val="18"/>
                    </w:rPr>
                    <w:t xml:space="preserve">20 01 25 </w:t>
                  </w:r>
                </w:p>
              </w:tc>
              <w:tc>
                <w:tcPr>
                  <w:tcW w:w="6536" w:type="dxa"/>
                  <w:shd w:val="clear" w:color="auto" w:fill="auto"/>
                </w:tcPr>
                <w:p w14:paraId="64579C03" w14:textId="77777777" w:rsidR="00727AFB" w:rsidRPr="006E5B90" w:rsidRDefault="00727AFB" w:rsidP="00310889">
                  <w:pPr>
                    <w:framePr w:hSpace="141" w:wrap="around" w:vAnchor="text" w:hAnchor="margin" w:x="108" w:y="-3002"/>
                    <w:spacing w:before="60" w:line="276" w:lineRule="auto"/>
                    <w:suppressOverlap/>
                    <w:rPr>
                      <w:rFonts w:ascii="Arial" w:hAnsi="Arial"/>
                      <w:sz w:val="18"/>
                      <w:szCs w:val="18"/>
                    </w:rPr>
                  </w:pPr>
                  <w:r w:rsidRPr="006E5B90">
                    <w:rPr>
                      <w:rFonts w:ascii="Arial" w:hAnsi="Arial"/>
                      <w:color w:val="000000"/>
                      <w:sz w:val="18"/>
                      <w:szCs w:val="18"/>
                    </w:rPr>
                    <w:t>Oleje i tłuszcze jadalne</w:t>
                  </w:r>
                </w:p>
              </w:tc>
              <w:tc>
                <w:tcPr>
                  <w:tcW w:w="1125" w:type="dxa"/>
                  <w:shd w:val="clear" w:color="auto" w:fill="auto"/>
                  <w:vAlign w:val="center"/>
                </w:tcPr>
                <w:p w14:paraId="10090598" w14:textId="77777777" w:rsidR="00727AFB" w:rsidRPr="006E5B90" w:rsidRDefault="00727AFB" w:rsidP="00310889">
                  <w:pPr>
                    <w:framePr w:hSpace="141" w:wrap="around" w:vAnchor="text" w:hAnchor="margin" w:x="108" w:y="-3002"/>
                    <w:spacing w:before="60" w:line="276" w:lineRule="auto"/>
                    <w:suppressOverlap/>
                    <w:jc w:val="center"/>
                    <w:rPr>
                      <w:rFonts w:ascii="Arial" w:hAnsi="Arial"/>
                      <w:sz w:val="18"/>
                      <w:szCs w:val="18"/>
                    </w:rPr>
                  </w:pPr>
                  <w:r w:rsidRPr="006E5B90">
                    <w:rPr>
                      <w:rFonts w:ascii="Arial" w:hAnsi="Arial"/>
                      <w:sz w:val="18"/>
                      <w:szCs w:val="18"/>
                    </w:rPr>
                    <w:t>2 000</w:t>
                  </w:r>
                </w:p>
              </w:tc>
            </w:tr>
          </w:tbl>
          <w:p w14:paraId="3FE1C755" w14:textId="04B2A288" w:rsidR="007B7E9F" w:rsidRPr="00F72B04" w:rsidRDefault="007B7E9F" w:rsidP="007B7E9F">
            <w:pPr>
              <w:pStyle w:val="Arial10i50"/>
              <w:spacing w:line="268" w:lineRule="atLeast"/>
              <w:ind w:left="455"/>
              <w:jc w:val="right"/>
              <w:rPr>
                <w:rFonts w:cs="Arial"/>
                <w:color w:val="auto"/>
                <w:szCs w:val="21"/>
              </w:rPr>
            </w:pPr>
            <w:r w:rsidRPr="00F72B04">
              <w:rPr>
                <w:rFonts w:cs="Arial"/>
                <w:color w:val="auto"/>
                <w:szCs w:val="21"/>
              </w:rPr>
              <w:t>„</w:t>
            </w:r>
            <w:r w:rsidR="00E512BA">
              <w:rPr>
                <w:rFonts w:cs="Arial"/>
                <w:color w:val="auto"/>
                <w:szCs w:val="21"/>
              </w:rPr>
              <w:br/>
            </w:r>
          </w:p>
          <w:p w14:paraId="73508FBF" w14:textId="2DFF76BC" w:rsidR="00FB60FD" w:rsidRPr="00F72B04" w:rsidRDefault="00420A75" w:rsidP="00420A75">
            <w:pPr>
              <w:pStyle w:val="Arial10i50"/>
              <w:numPr>
                <w:ilvl w:val="0"/>
                <w:numId w:val="64"/>
              </w:numPr>
              <w:spacing w:line="268" w:lineRule="atLeast"/>
              <w:ind w:left="455" w:hanging="46"/>
              <w:rPr>
                <w:rFonts w:cs="Arial"/>
                <w:color w:val="auto"/>
                <w:szCs w:val="21"/>
              </w:rPr>
            </w:pPr>
            <w:r w:rsidRPr="00F72B04">
              <w:rPr>
                <w:rFonts w:cs="Arial"/>
                <w:color w:val="auto"/>
                <w:szCs w:val="21"/>
              </w:rPr>
              <w:t xml:space="preserve">W części </w:t>
            </w:r>
            <w:r w:rsidR="00663CD4" w:rsidRPr="00F72B04">
              <w:rPr>
                <w:rFonts w:cs="Arial"/>
                <w:b/>
                <w:color w:val="auto"/>
                <w:szCs w:val="21"/>
              </w:rPr>
              <w:t xml:space="preserve">III </w:t>
            </w:r>
            <w:r w:rsidR="00663CD4" w:rsidRPr="00F72B04">
              <w:rPr>
                <w:rFonts w:cs="Arial"/>
                <w:color w:val="auto"/>
                <w:szCs w:val="21"/>
              </w:rPr>
              <w:t>pozwolenia zintegrowanego</w:t>
            </w:r>
            <w:r w:rsidR="000B2842">
              <w:rPr>
                <w:rFonts w:cs="Arial"/>
                <w:color w:val="auto"/>
                <w:szCs w:val="21"/>
              </w:rPr>
              <w:t>,</w:t>
            </w:r>
            <w:r w:rsidR="00663CD4" w:rsidRPr="00F72B04">
              <w:rPr>
                <w:rFonts w:cs="Arial"/>
                <w:color w:val="auto"/>
                <w:szCs w:val="21"/>
              </w:rPr>
              <w:t xml:space="preserve"> pn. </w:t>
            </w:r>
            <w:r w:rsidR="00663CD4" w:rsidRPr="00F72B04">
              <w:rPr>
                <w:rFonts w:cs="Arial"/>
                <w:b/>
                <w:color w:val="auto"/>
                <w:szCs w:val="21"/>
              </w:rPr>
              <w:t>Warunki wprowadzania do środowiska substancji i energii</w:t>
            </w:r>
            <w:r w:rsidR="00663CD4" w:rsidRPr="00F72B04">
              <w:rPr>
                <w:rFonts w:cs="Arial"/>
                <w:color w:val="auto"/>
                <w:szCs w:val="21"/>
              </w:rPr>
              <w:t>,</w:t>
            </w:r>
          </w:p>
          <w:p w14:paraId="6C237B15" w14:textId="7F4A87BA" w:rsidR="009A6DD3" w:rsidRPr="00ED113F" w:rsidRDefault="00663CD4" w:rsidP="00663CD4">
            <w:pPr>
              <w:pStyle w:val="Arial10i50"/>
              <w:spacing w:line="268" w:lineRule="atLeast"/>
              <w:ind w:left="455"/>
              <w:rPr>
                <w:rFonts w:cs="Arial"/>
                <w:color w:val="auto"/>
                <w:szCs w:val="21"/>
              </w:rPr>
            </w:pPr>
            <w:r w:rsidRPr="00F72B04">
              <w:rPr>
                <w:rFonts w:cs="Arial"/>
                <w:color w:val="auto"/>
                <w:szCs w:val="21"/>
              </w:rPr>
              <w:t xml:space="preserve">w punkcie </w:t>
            </w:r>
            <w:r w:rsidR="00ED113F">
              <w:rPr>
                <w:rFonts w:cs="Arial"/>
                <w:b/>
                <w:color w:val="auto"/>
                <w:szCs w:val="21"/>
              </w:rPr>
              <w:t>3. Rodzaj i masa odpadów przewidziana do przetwarzania w ciągu roku</w:t>
            </w:r>
            <w:r w:rsidR="00ED113F">
              <w:rPr>
                <w:rFonts w:cs="Arial"/>
                <w:color w:val="auto"/>
                <w:szCs w:val="21"/>
              </w:rPr>
              <w:t>,</w:t>
            </w:r>
          </w:p>
          <w:p w14:paraId="6FFA811B" w14:textId="274D1377" w:rsidR="00663CD4" w:rsidRPr="00F72B04" w:rsidRDefault="00ED113F" w:rsidP="00663CD4">
            <w:pPr>
              <w:pStyle w:val="Arial10i50"/>
              <w:spacing w:line="268" w:lineRule="atLeast"/>
              <w:ind w:left="455"/>
              <w:rPr>
                <w:rFonts w:cs="Arial"/>
                <w:color w:val="auto"/>
                <w:szCs w:val="21"/>
              </w:rPr>
            </w:pPr>
            <w:r>
              <w:rPr>
                <w:rFonts w:cs="Arial"/>
                <w:color w:val="auto"/>
                <w:szCs w:val="21"/>
              </w:rPr>
              <w:t xml:space="preserve">podpunkt </w:t>
            </w:r>
            <w:r w:rsidR="00663CD4" w:rsidRPr="00F72B04">
              <w:rPr>
                <w:rFonts w:cs="Arial"/>
                <w:b/>
                <w:color w:val="auto"/>
                <w:szCs w:val="21"/>
              </w:rPr>
              <w:t>3.2. Unieszkodliwianie odpadów w procesie D10</w:t>
            </w:r>
            <w:r w:rsidR="00663CD4" w:rsidRPr="00F72B04">
              <w:rPr>
                <w:rFonts w:cs="Arial"/>
                <w:color w:val="auto"/>
                <w:szCs w:val="21"/>
              </w:rPr>
              <w:t>,</w:t>
            </w:r>
          </w:p>
          <w:p w14:paraId="5E68EE97" w14:textId="07ADE913" w:rsidR="00663CD4" w:rsidRPr="00F72B04" w:rsidRDefault="00452915" w:rsidP="00663CD4">
            <w:pPr>
              <w:pStyle w:val="Arial10i50"/>
              <w:spacing w:line="268" w:lineRule="atLeast"/>
              <w:ind w:left="455"/>
              <w:rPr>
                <w:rFonts w:cs="Arial"/>
                <w:b/>
                <w:color w:val="auto"/>
                <w:szCs w:val="21"/>
              </w:rPr>
            </w:pPr>
            <w:r w:rsidRPr="00F72B04">
              <w:rPr>
                <w:rFonts w:cs="Arial"/>
                <w:b/>
                <w:color w:val="auto"/>
                <w:szCs w:val="21"/>
              </w:rPr>
              <w:t>Rodzaje i ilości odpadów dopuszczonych do unieszkodliwiania w procesie D10 w ciągu roku</w:t>
            </w:r>
          </w:p>
          <w:p w14:paraId="6C972249" w14:textId="35D32C95" w:rsidR="00452915" w:rsidRPr="00F72B04" w:rsidRDefault="00452915" w:rsidP="00663CD4">
            <w:pPr>
              <w:pStyle w:val="Arial10i50"/>
              <w:spacing w:line="268" w:lineRule="atLeast"/>
              <w:ind w:left="455"/>
              <w:rPr>
                <w:rFonts w:cs="Arial"/>
                <w:color w:val="auto"/>
                <w:szCs w:val="21"/>
              </w:rPr>
            </w:pPr>
          </w:p>
          <w:p w14:paraId="7391D723" w14:textId="33863B60" w:rsidR="00452915" w:rsidRPr="00F72B04" w:rsidRDefault="005274CE" w:rsidP="00452915">
            <w:pPr>
              <w:pStyle w:val="Arial10i50"/>
              <w:spacing w:line="268" w:lineRule="atLeast"/>
              <w:ind w:left="455"/>
              <w:rPr>
                <w:rFonts w:cs="Arial"/>
                <w:b/>
                <w:color w:val="auto"/>
                <w:szCs w:val="21"/>
              </w:rPr>
            </w:pPr>
            <w:r>
              <w:rPr>
                <w:rFonts w:cs="Arial"/>
                <w:i/>
                <w:color w:val="auto"/>
                <w:szCs w:val="21"/>
                <w:u w:val="single"/>
              </w:rPr>
              <w:t>o</w:t>
            </w:r>
            <w:r w:rsidR="00452915" w:rsidRPr="00F72B04">
              <w:rPr>
                <w:rFonts w:cs="Arial"/>
                <w:i/>
                <w:color w:val="auto"/>
                <w:szCs w:val="21"/>
                <w:u w:val="single"/>
              </w:rPr>
              <w:t>trzymuje brzmienie:</w:t>
            </w:r>
            <w:r w:rsidR="00452915" w:rsidRPr="00F72B04">
              <w:rPr>
                <w:rFonts w:cs="Arial"/>
                <w:i/>
                <w:color w:val="auto"/>
                <w:szCs w:val="21"/>
                <w:u w:val="single"/>
              </w:rPr>
              <w:br/>
            </w:r>
            <w:r w:rsidR="00452915" w:rsidRPr="00F72B04">
              <w:rPr>
                <w:rFonts w:cs="Arial"/>
                <w:i/>
                <w:color w:val="auto"/>
                <w:szCs w:val="21"/>
                <w:u w:val="single"/>
              </w:rPr>
              <w:br/>
            </w:r>
            <w:r w:rsidR="00452915" w:rsidRPr="00F72B04">
              <w:rPr>
                <w:rFonts w:cs="Arial"/>
                <w:color w:val="auto"/>
                <w:szCs w:val="21"/>
              </w:rPr>
              <w:t>„</w:t>
            </w:r>
            <w:r w:rsidR="00452915" w:rsidRPr="00F72B04">
              <w:rPr>
                <w:rFonts w:cs="Arial"/>
                <w:b/>
                <w:color w:val="auto"/>
                <w:szCs w:val="21"/>
              </w:rPr>
              <w:t xml:space="preserve">Rodzaje i ilości odpadów dopuszczonych do unieszkodliwiania w procesie D10 </w:t>
            </w:r>
            <w:r w:rsidR="001D7184">
              <w:rPr>
                <w:rFonts w:cs="Arial"/>
                <w:b/>
                <w:color w:val="auto"/>
                <w:szCs w:val="21"/>
              </w:rPr>
              <w:br/>
            </w:r>
            <w:r w:rsidR="00452915" w:rsidRPr="00F72B04">
              <w:rPr>
                <w:rFonts w:cs="Arial"/>
                <w:b/>
                <w:color w:val="auto"/>
                <w:szCs w:val="21"/>
              </w:rPr>
              <w:t>w ciągu roku</w:t>
            </w:r>
          </w:p>
          <w:p w14:paraId="01623031" w14:textId="2A05B900" w:rsidR="00452915" w:rsidRPr="00F72B04" w:rsidRDefault="00452915" w:rsidP="00663CD4">
            <w:pPr>
              <w:pStyle w:val="Arial10i50"/>
              <w:spacing w:line="268" w:lineRule="atLeast"/>
              <w:ind w:left="455"/>
              <w:rPr>
                <w:rFonts w:cs="Arial"/>
                <w:color w:val="auto"/>
                <w:szCs w:val="21"/>
              </w:rPr>
            </w:pPr>
          </w:p>
          <w:p w14:paraId="44D2D5EC" w14:textId="5411E896" w:rsidR="00EA67DF" w:rsidRDefault="00452915" w:rsidP="00E512BA">
            <w:pPr>
              <w:pStyle w:val="Arial10i50"/>
              <w:spacing w:line="268" w:lineRule="atLeast"/>
              <w:ind w:left="455"/>
              <w:rPr>
                <w:rFonts w:cs="Arial"/>
                <w:szCs w:val="21"/>
              </w:rPr>
            </w:pPr>
            <w:r w:rsidRPr="00F72B04">
              <w:rPr>
                <w:rFonts w:cs="Arial"/>
                <w:szCs w:val="21"/>
              </w:rPr>
              <w:t>Sumaryczna ilość przyjętych odpadów, poddanych procesowi unieszkodliwiania D10 w instalacji IPPC A1 do termicznego przekształcania odpadów, wspomaganej przez instalację pomocniczą B2 - fizykochemicznego przygotowania odpadów ciekłych, nie przekroczy 80 800 Mg/rok.</w:t>
            </w:r>
            <w:r w:rsidR="00C06A93">
              <w:rPr>
                <w:rFonts w:cs="Arial"/>
                <w:szCs w:val="21"/>
              </w:rPr>
              <w:br/>
            </w:r>
            <w:r w:rsidR="00E512BA">
              <w:rPr>
                <w:rFonts w:cs="Arial"/>
                <w:szCs w:val="21"/>
              </w:rPr>
              <w:br/>
            </w:r>
            <w:r w:rsidRPr="00F72B04">
              <w:rPr>
                <w:rFonts w:cs="Arial"/>
                <w:szCs w:val="21"/>
              </w:rPr>
              <w:t>W przypadku przyjmowania odpadów do odzysku w procesie R1, ilość odpadów poddanych procesowi D10 zmniejszy się proporcjonalnie o ilość poddan</w:t>
            </w:r>
            <w:r w:rsidR="00B911AD">
              <w:rPr>
                <w:rFonts w:cs="Arial"/>
                <w:szCs w:val="21"/>
              </w:rPr>
              <w:t>ą</w:t>
            </w:r>
            <w:r w:rsidRPr="00F72B04">
              <w:rPr>
                <w:rFonts w:cs="Arial"/>
                <w:szCs w:val="21"/>
              </w:rPr>
              <w:t xml:space="preserve"> procesowi R1. </w:t>
            </w:r>
          </w:p>
          <w:p w14:paraId="4ED97CA6" w14:textId="4E14B0A3" w:rsidR="00452915" w:rsidRPr="00F72B04" w:rsidRDefault="00E512BA" w:rsidP="00452915">
            <w:pPr>
              <w:pStyle w:val="Arial10i50"/>
              <w:spacing w:line="268" w:lineRule="atLeast"/>
              <w:ind w:left="455"/>
              <w:rPr>
                <w:rFonts w:cs="Arial"/>
                <w:szCs w:val="21"/>
              </w:rPr>
            </w:pPr>
            <w:r>
              <w:rPr>
                <w:rFonts w:cs="Arial"/>
                <w:szCs w:val="21"/>
              </w:rPr>
              <w:br/>
            </w:r>
            <w:r w:rsidR="00452915" w:rsidRPr="00F72B04">
              <w:rPr>
                <w:rFonts w:cs="Arial"/>
                <w:szCs w:val="21"/>
              </w:rPr>
              <w:t>Odpady unieszkodliwiane w procesie D10 stanowią m. in.:</w:t>
            </w:r>
          </w:p>
          <w:p w14:paraId="088FDA27" w14:textId="628A1403" w:rsidR="00452915" w:rsidRPr="00F72B04" w:rsidRDefault="00452915" w:rsidP="00E044EC">
            <w:pPr>
              <w:pStyle w:val="Arial10i50"/>
              <w:numPr>
                <w:ilvl w:val="0"/>
                <w:numId w:val="84"/>
              </w:numPr>
              <w:spacing w:line="268" w:lineRule="atLeast"/>
              <w:rPr>
                <w:rFonts w:cs="Arial"/>
                <w:szCs w:val="21"/>
              </w:rPr>
            </w:pPr>
            <w:r w:rsidRPr="00F72B04">
              <w:rPr>
                <w:rFonts w:cs="Arial"/>
                <w:szCs w:val="21"/>
              </w:rPr>
              <w:t>odpady medyczne i weterynaryjne, w ilości max. 10 000 Mg/rok (kierowane bezpośrednio do termicznego przekształcania w instalacji podstawowej IPPC A1),</w:t>
            </w:r>
          </w:p>
          <w:p w14:paraId="63361F3F" w14:textId="0AC93782" w:rsidR="00F5205A" w:rsidRPr="00E512BA" w:rsidRDefault="00452915" w:rsidP="00E512BA">
            <w:pPr>
              <w:pStyle w:val="Arial10i50"/>
              <w:numPr>
                <w:ilvl w:val="0"/>
                <w:numId w:val="84"/>
              </w:numPr>
              <w:spacing w:line="268" w:lineRule="atLeast"/>
              <w:rPr>
                <w:rFonts w:cs="Arial"/>
                <w:b/>
                <w:szCs w:val="21"/>
              </w:rPr>
            </w:pPr>
            <w:r w:rsidRPr="00F72B04">
              <w:rPr>
                <w:rFonts w:cs="Arial"/>
                <w:szCs w:val="21"/>
              </w:rPr>
              <w:t xml:space="preserve">odpady ciekłe, w ilości max. 40 000 Mg/rok (kierowane na instalację pomocniczą B2 - fizykochemicznego przygotowania odpadów ciekłych, służącą do przygotowania odpadów ciekłych przeznaczonych do termicznego przekształcania w instalacji </w:t>
            </w:r>
            <w:r w:rsidR="00050533">
              <w:rPr>
                <w:rFonts w:cs="Arial"/>
                <w:szCs w:val="21"/>
              </w:rPr>
              <w:t>I</w:t>
            </w:r>
            <w:r w:rsidRPr="00F72B04">
              <w:rPr>
                <w:rFonts w:cs="Arial"/>
                <w:szCs w:val="21"/>
              </w:rPr>
              <w:t>PPC A1).</w:t>
            </w:r>
            <w:r w:rsidR="002F5C98" w:rsidRPr="00F72B04">
              <w:rPr>
                <w:rFonts w:cs="Arial"/>
                <w:szCs w:val="21"/>
              </w:rPr>
              <w:t>”</w:t>
            </w:r>
            <w:r w:rsidR="00AA5E5A" w:rsidRPr="00F72B04">
              <w:rPr>
                <w:rFonts w:cs="Arial"/>
                <w:szCs w:val="21"/>
              </w:rPr>
              <w:br/>
            </w:r>
            <w:r w:rsidR="00E512BA">
              <w:rPr>
                <w:rFonts w:cs="Arial"/>
                <w:b/>
                <w:szCs w:val="21"/>
              </w:rPr>
              <w:br/>
            </w:r>
          </w:p>
          <w:p w14:paraId="38970D7E" w14:textId="52F089C8" w:rsidR="00452915" w:rsidRDefault="00FD45D1" w:rsidP="00FD45D1">
            <w:pPr>
              <w:pStyle w:val="Arial10i50"/>
              <w:numPr>
                <w:ilvl w:val="0"/>
                <w:numId w:val="64"/>
              </w:numPr>
              <w:spacing w:line="268" w:lineRule="atLeast"/>
              <w:ind w:left="455" w:hanging="46"/>
              <w:rPr>
                <w:rFonts w:cs="Arial"/>
                <w:color w:val="auto"/>
                <w:szCs w:val="21"/>
              </w:rPr>
            </w:pPr>
            <w:r w:rsidRPr="00F72B04">
              <w:rPr>
                <w:rFonts w:cs="Arial"/>
                <w:color w:val="auto"/>
                <w:szCs w:val="21"/>
              </w:rPr>
              <w:t xml:space="preserve">W części </w:t>
            </w:r>
            <w:r w:rsidRPr="00F72B04">
              <w:rPr>
                <w:rFonts w:cs="Arial"/>
                <w:b/>
                <w:color w:val="auto"/>
                <w:szCs w:val="21"/>
              </w:rPr>
              <w:t xml:space="preserve">III </w:t>
            </w:r>
            <w:r w:rsidRPr="00F72B04">
              <w:rPr>
                <w:rFonts w:cs="Arial"/>
                <w:color w:val="auto"/>
                <w:szCs w:val="21"/>
              </w:rPr>
              <w:t xml:space="preserve">pozwolenia zintegrowanego pn. </w:t>
            </w:r>
            <w:r w:rsidRPr="00F72B04">
              <w:rPr>
                <w:rFonts w:cs="Arial"/>
                <w:b/>
                <w:color w:val="auto"/>
                <w:szCs w:val="21"/>
              </w:rPr>
              <w:t>Warunki wprowadzania do środowiska substancji i energii</w:t>
            </w:r>
            <w:r w:rsidRPr="00F72B04">
              <w:rPr>
                <w:rFonts w:cs="Arial"/>
                <w:color w:val="auto"/>
                <w:szCs w:val="21"/>
              </w:rPr>
              <w:t>,</w:t>
            </w:r>
          </w:p>
          <w:p w14:paraId="70E2976B" w14:textId="2093768F" w:rsidR="00ED113F" w:rsidRPr="00ED113F" w:rsidRDefault="00ED113F" w:rsidP="00ED113F">
            <w:pPr>
              <w:pStyle w:val="Arial10i50"/>
              <w:spacing w:line="268" w:lineRule="atLeast"/>
              <w:ind w:left="455"/>
              <w:rPr>
                <w:rFonts w:cs="Arial"/>
                <w:color w:val="auto"/>
                <w:szCs w:val="21"/>
              </w:rPr>
            </w:pPr>
            <w:r>
              <w:rPr>
                <w:rFonts w:cs="Arial"/>
                <w:color w:val="auto"/>
                <w:szCs w:val="21"/>
              </w:rPr>
              <w:t xml:space="preserve">w punkcie </w:t>
            </w:r>
            <w:r>
              <w:rPr>
                <w:rFonts w:cs="Arial"/>
                <w:b/>
                <w:color w:val="auto"/>
                <w:szCs w:val="21"/>
              </w:rPr>
              <w:t>3. Rodzaj i masa odpadów przewidziana do przetwarzania w ciągu roku</w:t>
            </w:r>
            <w:r>
              <w:rPr>
                <w:rFonts w:cs="Arial"/>
                <w:color w:val="auto"/>
                <w:szCs w:val="21"/>
              </w:rPr>
              <w:t>,</w:t>
            </w:r>
          </w:p>
          <w:p w14:paraId="5C5C321B" w14:textId="6F6E0DC0" w:rsidR="00FD45D1" w:rsidRPr="00F72B04" w:rsidRDefault="00ED113F" w:rsidP="00FD45D1">
            <w:pPr>
              <w:pStyle w:val="Arial10i50"/>
              <w:spacing w:line="268" w:lineRule="atLeast"/>
              <w:ind w:left="455"/>
              <w:rPr>
                <w:rFonts w:cs="Arial"/>
                <w:b/>
                <w:color w:val="auto"/>
                <w:szCs w:val="21"/>
              </w:rPr>
            </w:pPr>
            <w:r>
              <w:rPr>
                <w:rFonts w:cs="Arial"/>
                <w:color w:val="auto"/>
                <w:szCs w:val="21"/>
              </w:rPr>
              <w:t>w podpunkcie</w:t>
            </w:r>
            <w:r w:rsidR="00FD45D1" w:rsidRPr="00F72B04">
              <w:rPr>
                <w:rFonts w:cs="Arial"/>
                <w:color w:val="auto"/>
                <w:szCs w:val="21"/>
              </w:rPr>
              <w:t xml:space="preserve"> </w:t>
            </w:r>
            <w:r w:rsidR="00FD45D1" w:rsidRPr="00F72B04">
              <w:rPr>
                <w:rFonts w:cs="Arial"/>
                <w:b/>
                <w:color w:val="auto"/>
                <w:szCs w:val="21"/>
              </w:rPr>
              <w:t>3.2. Unieszkodliwianie odpadów w procesie D10</w:t>
            </w:r>
            <w:r w:rsidR="00FD45D1" w:rsidRPr="00F72B04">
              <w:rPr>
                <w:rFonts w:cs="Arial"/>
                <w:color w:val="auto"/>
                <w:szCs w:val="21"/>
              </w:rPr>
              <w:t>,</w:t>
            </w:r>
            <w:r w:rsidR="00FD45D1" w:rsidRPr="00F72B04">
              <w:rPr>
                <w:rFonts w:cs="Arial"/>
                <w:color w:val="auto"/>
                <w:szCs w:val="21"/>
              </w:rPr>
              <w:br/>
              <w:t xml:space="preserve">podpunkt </w:t>
            </w:r>
            <w:r w:rsidR="00FD45D1" w:rsidRPr="00F72B04">
              <w:rPr>
                <w:rFonts w:cs="Arial"/>
                <w:b/>
                <w:color w:val="auto"/>
                <w:szCs w:val="21"/>
              </w:rPr>
              <w:t>3.2.1. Odpady niebezpieczne</w:t>
            </w:r>
          </w:p>
          <w:p w14:paraId="4F6F05FF" w14:textId="7145EE83" w:rsidR="00FD45D1" w:rsidRPr="00F72B04" w:rsidRDefault="00FD45D1" w:rsidP="00FD45D1">
            <w:pPr>
              <w:pStyle w:val="Arial10i50"/>
              <w:spacing w:line="268" w:lineRule="atLeast"/>
              <w:ind w:left="455"/>
              <w:rPr>
                <w:rFonts w:cs="Arial"/>
                <w:b/>
                <w:color w:val="auto"/>
                <w:szCs w:val="21"/>
              </w:rPr>
            </w:pPr>
          </w:p>
          <w:p w14:paraId="65159704" w14:textId="6F518C65" w:rsidR="00E512BA" w:rsidRPr="00ED113F" w:rsidRDefault="00FD45D1" w:rsidP="00ED113F">
            <w:pPr>
              <w:pStyle w:val="Arial10i50"/>
              <w:spacing w:line="268" w:lineRule="atLeast"/>
              <w:ind w:left="455"/>
              <w:rPr>
                <w:rFonts w:cs="Arial"/>
                <w:i/>
                <w:color w:val="auto"/>
                <w:szCs w:val="21"/>
                <w:u w:val="single"/>
              </w:rPr>
            </w:pPr>
            <w:r w:rsidRPr="00F72B04">
              <w:rPr>
                <w:rFonts w:cs="Arial"/>
                <w:i/>
                <w:color w:val="auto"/>
                <w:szCs w:val="21"/>
                <w:u w:val="single"/>
              </w:rPr>
              <w:t>otrzymuje brzmienie:</w:t>
            </w:r>
            <w:r w:rsidRPr="00F72B04">
              <w:rPr>
                <w:rFonts w:cs="Arial"/>
                <w:i/>
                <w:color w:val="auto"/>
                <w:szCs w:val="21"/>
                <w:u w:val="single"/>
              </w:rPr>
              <w:br/>
            </w:r>
          </w:p>
          <w:p w14:paraId="08CB6AAD" w14:textId="5BCD1117" w:rsidR="00FD45D1" w:rsidRPr="00F5205A" w:rsidRDefault="00FD45D1" w:rsidP="00F5205A">
            <w:pPr>
              <w:pStyle w:val="Arial10i50"/>
              <w:spacing w:line="268" w:lineRule="atLeast"/>
              <w:ind w:left="455"/>
              <w:rPr>
                <w:rFonts w:cs="Arial"/>
                <w:i/>
                <w:color w:val="auto"/>
                <w:szCs w:val="21"/>
                <w:u w:val="single"/>
              </w:rPr>
            </w:pPr>
            <w:r w:rsidRPr="00F72B04">
              <w:rPr>
                <w:rFonts w:cs="Arial"/>
                <w:color w:val="auto"/>
                <w:szCs w:val="21"/>
              </w:rPr>
              <w:t>„</w:t>
            </w:r>
            <w:r w:rsidRPr="00F72B04">
              <w:rPr>
                <w:rFonts w:cs="Arial"/>
                <w:b/>
                <w:color w:val="auto"/>
                <w:szCs w:val="21"/>
              </w:rPr>
              <w:t>3.2.1. Odpady niebezpieczne</w:t>
            </w:r>
          </w:p>
          <w:p w14:paraId="22DC007E" w14:textId="61F01842" w:rsidR="00FD45D1" w:rsidRPr="00F72B04" w:rsidRDefault="00FD45D1" w:rsidP="00FD45D1">
            <w:pPr>
              <w:pStyle w:val="Arial10i50"/>
              <w:spacing w:line="268" w:lineRule="atLeast"/>
              <w:ind w:left="455"/>
              <w:rPr>
                <w:rFonts w:cs="Arial"/>
                <w:color w:val="auto"/>
                <w:szCs w:val="21"/>
              </w:rPr>
            </w:pPr>
          </w:p>
          <w:p w14:paraId="00865828" w14:textId="568AA609" w:rsidR="00FD45D1" w:rsidRDefault="00FD45D1" w:rsidP="00BC027E">
            <w:pPr>
              <w:pStyle w:val="Arial10i50"/>
              <w:spacing w:line="268" w:lineRule="atLeast"/>
              <w:ind w:left="455"/>
              <w:rPr>
                <w:rFonts w:cs="Arial"/>
                <w:b/>
                <w:szCs w:val="21"/>
              </w:rPr>
            </w:pPr>
            <w:r w:rsidRPr="002572BA">
              <w:rPr>
                <w:rFonts w:cs="Arial"/>
                <w:b/>
                <w:szCs w:val="21"/>
              </w:rPr>
              <w:t xml:space="preserve">Rodzaje </w:t>
            </w:r>
            <w:r w:rsidR="00BE2EB0" w:rsidRPr="002572BA">
              <w:rPr>
                <w:rFonts w:cs="Arial"/>
                <w:b/>
                <w:szCs w:val="21"/>
              </w:rPr>
              <w:t>i</w:t>
            </w:r>
            <w:r w:rsidRPr="002572BA">
              <w:rPr>
                <w:rFonts w:cs="Arial"/>
                <w:b/>
                <w:szCs w:val="21"/>
              </w:rPr>
              <w:t xml:space="preserve"> ilości odpadów niebezpiecznych</w:t>
            </w:r>
            <w:r w:rsidR="00BE2EB0" w:rsidRPr="002572BA">
              <w:rPr>
                <w:rFonts w:cs="Arial"/>
                <w:b/>
                <w:szCs w:val="21"/>
              </w:rPr>
              <w:t>,</w:t>
            </w:r>
            <w:r w:rsidRPr="002572BA">
              <w:rPr>
                <w:rFonts w:cs="Arial"/>
                <w:b/>
                <w:szCs w:val="21"/>
              </w:rPr>
              <w:t xml:space="preserve"> dopuszczonych do unieszkodliwiania </w:t>
            </w:r>
            <w:r w:rsidR="002572BA">
              <w:rPr>
                <w:rFonts w:cs="Arial"/>
                <w:b/>
                <w:szCs w:val="21"/>
              </w:rPr>
              <w:br/>
            </w:r>
            <w:r w:rsidRPr="002572BA">
              <w:rPr>
                <w:rFonts w:cs="Arial"/>
                <w:b/>
                <w:szCs w:val="21"/>
              </w:rPr>
              <w:t>w procesie D10 w ciągu roku, w instalacji podstawowej IPPC A1 do termicznego przekształcania odpadów, wspomaganej przez instalację pomocniczą B2 - fizykochemicznego przygotowania odpadów ciekłych</w:t>
            </w:r>
          </w:p>
          <w:p w14:paraId="201089A7" w14:textId="77777777" w:rsidR="00BC027E" w:rsidRPr="00BC027E" w:rsidRDefault="00BC027E" w:rsidP="00BC027E">
            <w:pPr>
              <w:pStyle w:val="Arial10i50"/>
              <w:spacing w:line="268" w:lineRule="atLeast"/>
              <w:ind w:left="455"/>
              <w:rPr>
                <w:rFonts w:cs="Arial"/>
                <w:b/>
                <w:szCs w:val="21"/>
              </w:rPr>
            </w:pPr>
          </w:p>
          <w:tbl>
            <w:tblPr>
              <w:tblStyle w:val="Tabela-Siatka1"/>
              <w:tblW w:w="0" w:type="auto"/>
              <w:tblLayout w:type="fixed"/>
              <w:tblLook w:val="04A0" w:firstRow="1" w:lastRow="0" w:firstColumn="1" w:lastColumn="0" w:noHBand="0" w:noVBand="1"/>
            </w:tblPr>
            <w:tblGrid>
              <w:gridCol w:w="518"/>
              <w:gridCol w:w="1093"/>
              <w:gridCol w:w="5902"/>
              <w:gridCol w:w="1843"/>
            </w:tblGrid>
            <w:tr w:rsidR="00FD45D1" w:rsidRPr="006E5B90" w14:paraId="180939D1" w14:textId="77777777" w:rsidTr="002C0248">
              <w:trPr>
                <w:trHeight w:val="388"/>
              </w:trPr>
              <w:tc>
                <w:tcPr>
                  <w:tcW w:w="518" w:type="dxa"/>
                  <w:vMerge w:val="restart"/>
                  <w:shd w:val="clear" w:color="auto" w:fill="auto"/>
                  <w:vAlign w:val="center"/>
                </w:tcPr>
                <w:p w14:paraId="1F9E052B" w14:textId="2AE565E7" w:rsidR="00FD45D1" w:rsidRPr="006E5B90" w:rsidRDefault="00500AD8" w:rsidP="00310889">
                  <w:pPr>
                    <w:framePr w:hSpace="141" w:wrap="around" w:vAnchor="text" w:hAnchor="margin" w:x="108" w:y="-3002"/>
                    <w:spacing w:line="360" w:lineRule="auto"/>
                    <w:suppressOverlap/>
                    <w:jc w:val="center"/>
                    <w:rPr>
                      <w:rFonts w:ascii="Arial" w:hAnsi="Arial" w:cs="Arial"/>
                      <w:b/>
                      <w:sz w:val="18"/>
                      <w:szCs w:val="18"/>
                    </w:rPr>
                  </w:pPr>
                  <w:bookmarkStart w:id="0" w:name="_Hlk134704670"/>
                  <w:r>
                    <w:rPr>
                      <w:rFonts w:ascii="Arial" w:hAnsi="Arial" w:cs="Arial"/>
                      <w:b/>
                      <w:sz w:val="18"/>
                      <w:szCs w:val="18"/>
                    </w:rPr>
                    <w:lastRenderedPageBreak/>
                    <w:t>L</w:t>
                  </w:r>
                  <w:r w:rsidR="00FD45D1" w:rsidRPr="006E5B90">
                    <w:rPr>
                      <w:rFonts w:ascii="Arial" w:hAnsi="Arial" w:cs="Arial"/>
                      <w:b/>
                      <w:sz w:val="18"/>
                      <w:szCs w:val="18"/>
                    </w:rPr>
                    <w:t>p.</w:t>
                  </w:r>
                </w:p>
              </w:tc>
              <w:tc>
                <w:tcPr>
                  <w:tcW w:w="1093" w:type="dxa"/>
                  <w:vMerge w:val="restart"/>
                  <w:shd w:val="clear" w:color="auto" w:fill="auto"/>
                  <w:vAlign w:val="center"/>
                </w:tcPr>
                <w:p w14:paraId="0C38FED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Kod</w:t>
                  </w:r>
                </w:p>
              </w:tc>
              <w:tc>
                <w:tcPr>
                  <w:tcW w:w="5902" w:type="dxa"/>
                  <w:vMerge w:val="restart"/>
                  <w:shd w:val="clear" w:color="auto" w:fill="auto"/>
                  <w:vAlign w:val="center"/>
                </w:tcPr>
                <w:p w14:paraId="01963FA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Rodzaj odpadów</w:t>
                  </w:r>
                </w:p>
              </w:tc>
              <w:tc>
                <w:tcPr>
                  <w:tcW w:w="1843" w:type="dxa"/>
                  <w:vMerge w:val="restart"/>
                  <w:shd w:val="clear" w:color="auto" w:fill="auto"/>
                  <w:vAlign w:val="center"/>
                </w:tcPr>
                <w:p w14:paraId="7C13A0B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Ilość odpadów [Mg/rok]</w:t>
                  </w:r>
                </w:p>
              </w:tc>
            </w:tr>
            <w:tr w:rsidR="00FD45D1" w:rsidRPr="006E5B90" w14:paraId="690B0EAF" w14:textId="77777777" w:rsidTr="002C0248">
              <w:trPr>
                <w:trHeight w:val="508"/>
              </w:trPr>
              <w:tc>
                <w:tcPr>
                  <w:tcW w:w="518" w:type="dxa"/>
                  <w:vMerge/>
                  <w:shd w:val="clear" w:color="auto" w:fill="auto"/>
                  <w:vAlign w:val="center"/>
                </w:tcPr>
                <w:p w14:paraId="34FBC1E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p>
              </w:tc>
              <w:tc>
                <w:tcPr>
                  <w:tcW w:w="1093" w:type="dxa"/>
                  <w:vMerge/>
                  <w:shd w:val="clear" w:color="auto" w:fill="auto"/>
                  <w:vAlign w:val="center"/>
                </w:tcPr>
                <w:p w14:paraId="394A462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p>
              </w:tc>
              <w:tc>
                <w:tcPr>
                  <w:tcW w:w="5902" w:type="dxa"/>
                  <w:vMerge/>
                  <w:shd w:val="clear" w:color="auto" w:fill="auto"/>
                  <w:vAlign w:val="center"/>
                </w:tcPr>
                <w:p w14:paraId="71724FC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p>
              </w:tc>
              <w:tc>
                <w:tcPr>
                  <w:tcW w:w="1843" w:type="dxa"/>
                  <w:vMerge/>
                  <w:shd w:val="clear" w:color="auto" w:fill="auto"/>
                  <w:vAlign w:val="center"/>
                </w:tcPr>
                <w:p w14:paraId="496CABE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p>
              </w:tc>
            </w:tr>
            <w:tr w:rsidR="00FD45D1" w:rsidRPr="006E5B90" w14:paraId="443E6083" w14:textId="77777777" w:rsidTr="002C0248">
              <w:tc>
                <w:tcPr>
                  <w:tcW w:w="518" w:type="dxa"/>
                  <w:shd w:val="clear" w:color="auto" w:fill="auto"/>
                  <w:vAlign w:val="center"/>
                </w:tcPr>
                <w:p w14:paraId="683F4D0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w:t>
                  </w:r>
                </w:p>
              </w:tc>
              <w:tc>
                <w:tcPr>
                  <w:tcW w:w="1093" w:type="dxa"/>
                  <w:shd w:val="clear" w:color="auto" w:fill="auto"/>
                  <w:vAlign w:val="center"/>
                </w:tcPr>
                <w:p w14:paraId="5F79FBC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01 03 04*</w:t>
                  </w:r>
                </w:p>
              </w:tc>
              <w:tc>
                <w:tcPr>
                  <w:tcW w:w="5902" w:type="dxa"/>
                  <w:shd w:val="clear" w:color="auto" w:fill="auto"/>
                </w:tcPr>
                <w:p w14:paraId="65BBCD2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przeróbki rud siarczkowych powodujące samoczynne zakwaszenie środowiska w czasie składowania</w:t>
                  </w:r>
                </w:p>
              </w:tc>
              <w:tc>
                <w:tcPr>
                  <w:tcW w:w="1843" w:type="dxa"/>
                  <w:shd w:val="clear" w:color="auto" w:fill="auto"/>
                  <w:vAlign w:val="center"/>
                </w:tcPr>
                <w:p w14:paraId="70BAAAF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1CB091FE" w14:textId="77777777" w:rsidTr="002C0248">
              <w:tc>
                <w:tcPr>
                  <w:tcW w:w="518" w:type="dxa"/>
                  <w:shd w:val="clear" w:color="auto" w:fill="auto"/>
                  <w:vAlign w:val="center"/>
                </w:tcPr>
                <w:p w14:paraId="280948D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w:t>
                  </w:r>
                </w:p>
              </w:tc>
              <w:tc>
                <w:tcPr>
                  <w:tcW w:w="1093" w:type="dxa"/>
                  <w:shd w:val="clear" w:color="auto" w:fill="auto"/>
                  <w:vAlign w:val="center"/>
                </w:tcPr>
                <w:p w14:paraId="073C7CB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b/>
                      <w:color w:val="000000"/>
                      <w:sz w:val="18"/>
                      <w:szCs w:val="18"/>
                    </w:rPr>
                    <w:t>01 03 05*</w:t>
                  </w:r>
                </w:p>
              </w:tc>
              <w:tc>
                <w:tcPr>
                  <w:tcW w:w="5902" w:type="dxa"/>
                  <w:shd w:val="clear" w:color="auto" w:fill="auto"/>
                </w:tcPr>
                <w:p w14:paraId="3688F75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olor w:val="000000"/>
                      <w:sz w:val="18"/>
                      <w:szCs w:val="18"/>
                    </w:rPr>
                    <w:t xml:space="preserve">Inne odpady </w:t>
                  </w:r>
                  <w:proofErr w:type="spellStart"/>
                  <w:r w:rsidRPr="006E5B90">
                    <w:rPr>
                      <w:rFonts w:ascii="Arial" w:hAnsi="Arial"/>
                      <w:color w:val="000000"/>
                      <w:sz w:val="18"/>
                      <w:szCs w:val="18"/>
                    </w:rPr>
                    <w:t>poprzeróbcze</w:t>
                  </w:r>
                  <w:proofErr w:type="spellEnd"/>
                  <w:r w:rsidRPr="006E5B90">
                    <w:rPr>
                      <w:rFonts w:ascii="Arial" w:hAnsi="Arial"/>
                      <w:color w:val="000000"/>
                      <w:sz w:val="18"/>
                      <w:szCs w:val="18"/>
                    </w:rPr>
                    <w:t xml:space="preserve"> zawierające substancje niebezpieczne (z wyłączeniem 01 03 80)</w:t>
                  </w:r>
                </w:p>
              </w:tc>
              <w:tc>
                <w:tcPr>
                  <w:tcW w:w="1843" w:type="dxa"/>
                  <w:shd w:val="clear" w:color="auto" w:fill="auto"/>
                  <w:vAlign w:val="center"/>
                </w:tcPr>
                <w:p w14:paraId="3F86427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0A45337D" w14:textId="77777777" w:rsidTr="002C0248">
              <w:tc>
                <w:tcPr>
                  <w:tcW w:w="518" w:type="dxa"/>
                  <w:shd w:val="clear" w:color="auto" w:fill="auto"/>
                  <w:vAlign w:val="center"/>
                </w:tcPr>
                <w:p w14:paraId="3CDD910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w:t>
                  </w:r>
                </w:p>
              </w:tc>
              <w:tc>
                <w:tcPr>
                  <w:tcW w:w="1093" w:type="dxa"/>
                  <w:shd w:val="clear" w:color="auto" w:fill="auto"/>
                  <w:vAlign w:val="center"/>
                </w:tcPr>
                <w:p w14:paraId="1B122FA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Times New Roman" w:hAnsi="Times New Roman" w:cs="Times New Roman"/>
                      <w:b/>
                      <w:color w:val="000000"/>
                      <w:sz w:val="18"/>
                      <w:szCs w:val="18"/>
                    </w:rPr>
                    <w:t>01 03 07*</w:t>
                  </w:r>
                </w:p>
              </w:tc>
              <w:tc>
                <w:tcPr>
                  <w:tcW w:w="5902" w:type="dxa"/>
                  <w:shd w:val="clear" w:color="auto" w:fill="auto"/>
                </w:tcPr>
                <w:p w14:paraId="23BC1A8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odpady zawierające substancje niebezpieczne z fizycznej i chemicznej przeróbki rud metali</w:t>
                  </w:r>
                </w:p>
              </w:tc>
              <w:tc>
                <w:tcPr>
                  <w:tcW w:w="1843" w:type="dxa"/>
                  <w:shd w:val="clear" w:color="auto" w:fill="auto"/>
                  <w:vAlign w:val="center"/>
                </w:tcPr>
                <w:p w14:paraId="025176B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1A6284BA" w14:textId="77777777" w:rsidTr="002C0248">
              <w:tc>
                <w:tcPr>
                  <w:tcW w:w="518" w:type="dxa"/>
                  <w:shd w:val="clear" w:color="auto" w:fill="auto"/>
                  <w:vAlign w:val="center"/>
                </w:tcPr>
                <w:p w14:paraId="1BD4FB6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w:t>
                  </w:r>
                </w:p>
              </w:tc>
              <w:tc>
                <w:tcPr>
                  <w:tcW w:w="1093" w:type="dxa"/>
                  <w:shd w:val="clear" w:color="auto" w:fill="auto"/>
                  <w:vAlign w:val="center"/>
                </w:tcPr>
                <w:p w14:paraId="54BEA48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01 03 80*</w:t>
                  </w:r>
                </w:p>
              </w:tc>
              <w:tc>
                <w:tcPr>
                  <w:tcW w:w="5902" w:type="dxa"/>
                  <w:shd w:val="clear" w:color="auto" w:fill="auto"/>
                </w:tcPr>
                <w:p w14:paraId="30BBEB5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flotacyjnego wzbogacania rud metali nieżelaznych zawierające substancje niebezpieczne</w:t>
                  </w:r>
                </w:p>
              </w:tc>
              <w:tc>
                <w:tcPr>
                  <w:tcW w:w="1843" w:type="dxa"/>
                  <w:shd w:val="clear" w:color="auto" w:fill="auto"/>
                  <w:vAlign w:val="center"/>
                </w:tcPr>
                <w:p w14:paraId="34401B4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65EB9498" w14:textId="77777777" w:rsidTr="002C0248">
              <w:tc>
                <w:tcPr>
                  <w:tcW w:w="518" w:type="dxa"/>
                  <w:shd w:val="clear" w:color="auto" w:fill="auto"/>
                  <w:vAlign w:val="center"/>
                </w:tcPr>
                <w:p w14:paraId="508A8D9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w:t>
                  </w:r>
                </w:p>
              </w:tc>
              <w:tc>
                <w:tcPr>
                  <w:tcW w:w="1093" w:type="dxa"/>
                  <w:shd w:val="clear" w:color="auto" w:fill="auto"/>
                  <w:vAlign w:val="center"/>
                </w:tcPr>
                <w:p w14:paraId="6E65BDC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01 04 07*</w:t>
                  </w:r>
                </w:p>
              </w:tc>
              <w:tc>
                <w:tcPr>
                  <w:tcW w:w="5902" w:type="dxa"/>
                  <w:shd w:val="clear" w:color="auto" w:fill="auto"/>
                </w:tcPr>
                <w:p w14:paraId="502E6DC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zawierające niebezpieczne substancje z fizycznej i chemicznej przeróbki kopalin innych niż rudy metali</w:t>
                  </w:r>
                </w:p>
              </w:tc>
              <w:tc>
                <w:tcPr>
                  <w:tcW w:w="1843" w:type="dxa"/>
                  <w:shd w:val="clear" w:color="auto" w:fill="auto"/>
                  <w:vAlign w:val="center"/>
                </w:tcPr>
                <w:p w14:paraId="2036807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bookmarkEnd w:id="0"/>
            <w:tr w:rsidR="00FD45D1" w:rsidRPr="006E5B90" w14:paraId="3427E2E6" w14:textId="77777777" w:rsidTr="002C0248">
              <w:tc>
                <w:tcPr>
                  <w:tcW w:w="518" w:type="dxa"/>
                  <w:shd w:val="clear" w:color="auto" w:fill="auto"/>
                  <w:vAlign w:val="center"/>
                </w:tcPr>
                <w:p w14:paraId="19B087F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6</w:t>
                  </w:r>
                </w:p>
              </w:tc>
              <w:tc>
                <w:tcPr>
                  <w:tcW w:w="1093" w:type="dxa"/>
                  <w:shd w:val="clear" w:color="auto" w:fill="auto"/>
                  <w:vAlign w:val="center"/>
                </w:tcPr>
                <w:p w14:paraId="245D45D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01 04 80*</w:t>
                  </w:r>
                </w:p>
              </w:tc>
              <w:tc>
                <w:tcPr>
                  <w:tcW w:w="5902" w:type="dxa"/>
                  <w:shd w:val="clear" w:color="auto" w:fill="auto"/>
                </w:tcPr>
                <w:p w14:paraId="294DB9B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flotacyjnego wzbogacania węgla zawierające substancje niebezpieczne</w:t>
                  </w:r>
                </w:p>
              </w:tc>
              <w:tc>
                <w:tcPr>
                  <w:tcW w:w="1843" w:type="dxa"/>
                  <w:shd w:val="clear" w:color="auto" w:fill="auto"/>
                  <w:vAlign w:val="center"/>
                </w:tcPr>
                <w:p w14:paraId="25D9EB6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23863FF9" w14:textId="77777777" w:rsidTr="002C0248">
              <w:tc>
                <w:tcPr>
                  <w:tcW w:w="518" w:type="dxa"/>
                  <w:shd w:val="clear" w:color="auto" w:fill="auto"/>
                  <w:vAlign w:val="center"/>
                </w:tcPr>
                <w:p w14:paraId="7938524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w:t>
                  </w:r>
                </w:p>
              </w:tc>
              <w:tc>
                <w:tcPr>
                  <w:tcW w:w="1093" w:type="dxa"/>
                  <w:shd w:val="clear" w:color="auto" w:fill="auto"/>
                  <w:vAlign w:val="center"/>
                </w:tcPr>
                <w:p w14:paraId="00B9DEB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color w:val="000000"/>
                      <w:sz w:val="18"/>
                      <w:szCs w:val="18"/>
                    </w:rPr>
                    <w:t>01 04 82*</w:t>
                  </w:r>
                </w:p>
              </w:tc>
              <w:tc>
                <w:tcPr>
                  <w:tcW w:w="5902" w:type="dxa"/>
                  <w:shd w:val="clear" w:color="auto" w:fill="auto"/>
                </w:tcPr>
                <w:p w14:paraId="75A0DEE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flotacyjnego wzbogacania rud siarkowych zawierające substancje niebezpieczne</w:t>
                  </w:r>
                </w:p>
              </w:tc>
              <w:tc>
                <w:tcPr>
                  <w:tcW w:w="1843" w:type="dxa"/>
                  <w:shd w:val="clear" w:color="auto" w:fill="auto"/>
                  <w:vAlign w:val="center"/>
                </w:tcPr>
                <w:p w14:paraId="3793288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5EC26001" w14:textId="77777777" w:rsidTr="002C0248">
              <w:tc>
                <w:tcPr>
                  <w:tcW w:w="518" w:type="dxa"/>
                  <w:shd w:val="clear" w:color="auto" w:fill="auto"/>
                  <w:vAlign w:val="center"/>
                </w:tcPr>
                <w:p w14:paraId="7050FC2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w:t>
                  </w:r>
                </w:p>
              </w:tc>
              <w:tc>
                <w:tcPr>
                  <w:tcW w:w="1093" w:type="dxa"/>
                  <w:shd w:val="clear" w:color="auto" w:fill="auto"/>
                  <w:vAlign w:val="center"/>
                </w:tcPr>
                <w:p w14:paraId="6DE5ABE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01 04 84*</w:t>
                  </w:r>
                </w:p>
              </w:tc>
              <w:tc>
                <w:tcPr>
                  <w:tcW w:w="5902" w:type="dxa"/>
                  <w:shd w:val="clear" w:color="auto" w:fill="auto"/>
                </w:tcPr>
                <w:p w14:paraId="1F0060A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flotacyjnego wzbogacania rud fosforowych (fosforytów, apatytów) zawierające substancje niebezpieczne</w:t>
                  </w:r>
                </w:p>
              </w:tc>
              <w:tc>
                <w:tcPr>
                  <w:tcW w:w="1843" w:type="dxa"/>
                  <w:shd w:val="clear" w:color="auto" w:fill="auto"/>
                  <w:vAlign w:val="center"/>
                </w:tcPr>
                <w:p w14:paraId="6C88FF9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4F6176FE" w14:textId="77777777" w:rsidTr="002C0248">
              <w:tc>
                <w:tcPr>
                  <w:tcW w:w="518" w:type="dxa"/>
                  <w:shd w:val="clear" w:color="auto" w:fill="auto"/>
                  <w:vAlign w:val="center"/>
                </w:tcPr>
                <w:p w14:paraId="61E9F4E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9</w:t>
                  </w:r>
                </w:p>
              </w:tc>
              <w:tc>
                <w:tcPr>
                  <w:tcW w:w="1093" w:type="dxa"/>
                  <w:shd w:val="clear" w:color="auto" w:fill="auto"/>
                  <w:vAlign w:val="center"/>
                </w:tcPr>
                <w:p w14:paraId="676458D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01 05 05*</w:t>
                  </w:r>
                </w:p>
              </w:tc>
              <w:tc>
                <w:tcPr>
                  <w:tcW w:w="5902" w:type="dxa"/>
                  <w:shd w:val="clear" w:color="auto" w:fill="auto"/>
                  <w:vAlign w:val="center"/>
                </w:tcPr>
                <w:p w14:paraId="0FB2238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Płuczki i odpady wiertnicze zawierające ropę naftową </w:t>
                  </w:r>
                </w:p>
              </w:tc>
              <w:tc>
                <w:tcPr>
                  <w:tcW w:w="1843" w:type="dxa"/>
                  <w:shd w:val="clear" w:color="auto" w:fill="auto"/>
                  <w:vAlign w:val="center"/>
                </w:tcPr>
                <w:p w14:paraId="4009B49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60A42147" w14:textId="77777777" w:rsidTr="002C0248">
              <w:tc>
                <w:tcPr>
                  <w:tcW w:w="518" w:type="dxa"/>
                  <w:shd w:val="clear" w:color="auto" w:fill="auto"/>
                  <w:vAlign w:val="center"/>
                </w:tcPr>
                <w:p w14:paraId="691ED75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w:t>
                  </w:r>
                </w:p>
              </w:tc>
              <w:tc>
                <w:tcPr>
                  <w:tcW w:w="1093" w:type="dxa"/>
                  <w:shd w:val="clear" w:color="auto" w:fill="auto"/>
                  <w:vAlign w:val="center"/>
                </w:tcPr>
                <w:p w14:paraId="5F3757F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01 05 06* </w:t>
                  </w:r>
                </w:p>
              </w:tc>
              <w:tc>
                <w:tcPr>
                  <w:tcW w:w="5902" w:type="dxa"/>
                  <w:shd w:val="clear" w:color="auto" w:fill="auto"/>
                  <w:vAlign w:val="center"/>
                </w:tcPr>
                <w:p w14:paraId="69360C7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Płuczki i odpady wiertnicze zawierające substancje niebezpieczne </w:t>
                  </w:r>
                </w:p>
              </w:tc>
              <w:tc>
                <w:tcPr>
                  <w:tcW w:w="1843" w:type="dxa"/>
                  <w:shd w:val="clear" w:color="auto" w:fill="auto"/>
                  <w:vAlign w:val="center"/>
                </w:tcPr>
                <w:p w14:paraId="5988655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5C416758" w14:textId="77777777" w:rsidTr="002C0248">
              <w:tc>
                <w:tcPr>
                  <w:tcW w:w="518" w:type="dxa"/>
                  <w:shd w:val="clear" w:color="auto" w:fill="auto"/>
                  <w:vAlign w:val="center"/>
                </w:tcPr>
                <w:p w14:paraId="139D91D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11</w:t>
                  </w:r>
                </w:p>
              </w:tc>
              <w:tc>
                <w:tcPr>
                  <w:tcW w:w="1093" w:type="dxa"/>
                  <w:shd w:val="clear" w:color="auto" w:fill="auto"/>
                  <w:vAlign w:val="center"/>
                </w:tcPr>
                <w:p w14:paraId="1EF1826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02 01 08* </w:t>
                  </w:r>
                </w:p>
              </w:tc>
              <w:tc>
                <w:tcPr>
                  <w:tcW w:w="5902" w:type="dxa"/>
                  <w:shd w:val="clear" w:color="auto" w:fill="auto"/>
                  <w:vAlign w:val="center"/>
                </w:tcPr>
                <w:p w14:paraId="3225AA2D" w14:textId="18C120DC" w:rsidR="00FD45D1" w:rsidRPr="006E5B90" w:rsidRDefault="00E4417E" w:rsidP="00310889">
                  <w:pPr>
                    <w:framePr w:hSpace="141" w:wrap="around" w:vAnchor="text" w:hAnchor="margin" w:x="108" w:y="-3002"/>
                    <w:spacing w:line="360" w:lineRule="auto"/>
                    <w:suppressOverlap/>
                    <w:rPr>
                      <w:rFonts w:ascii="Arial" w:hAnsi="Arial" w:cs="Arial"/>
                      <w:sz w:val="18"/>
                      <w:szCs w:val="18"/>
                    </w:rPr>
                  </w:pPr>
                  <w:r w:rsidRPr="00E4417E">
                    <w:rPr>
                      <w:rFonts w:ascii="Arial" w:hAnsi="Arial" w:cs="Arial"/>
                      <w:sz w:val="18"/>
                      <w:szCs w:val="18"/>
                    </w:rPr>
                    <w:t>Odpady agrochemikaliów zawierające substancje niebezpieczne</w:t>
                  </w:r>
                </w:p>
              </w:tc>
              <w:tc>
                <w:tcPr>
                  <w:tcW w:w="1843" w:type="dxa"/>
                  <w:shd w:val="clear" w:color="auto" w:fill="auto"/>
                  <w:vAlign w:val="center"/>
                </w:tcPr>
                <w:p w14:paraId="69FE4F9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5000</w:t>
                  </w:r>
                </w:p>
              </w:tc>
            </w:tr>
            <w:tr w:rsidR="00FD45D1" w:rsidRPr="006E5B90" w14:paraId="7F730127" w14:textId="77777777" w:rsidTr="002C0248">
              <w:tc>
                <w:tcPr>
                  <w:tcW w:w="518" w:type="dxa"/>
                  <w:shd w:val="clear" w:color="auto" w:fill="auto"/>
                  <w:vAlign w:val="center"/>
                </w:tcPr>
                <w:p w14:paraId="542679F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12</w:t>
                  </w:r>
                </w:p>
              </w:tc>
              <w:tc>
                <w:tcPr>
                  <w:tcW w:w="1093" w:type="dxa"/>
                  <w:shd w:val="clear" w:color="auto" w:fill="auto"/>
                  <w:vAlign w:val="center"/>
                </w:tcPr>
                <w:p w14:paraId="632251F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02 01 80*</w:t>
                  </w:r>
                </w:p>
              </w:tc>
              <w:tc>
                <w:tcPr>
                  <w:tcW w:w="5902" w:type="dxa"/>
                  <w:shd w:val="clear" w:color="auto" w:fill="auto"/>
                </w:tcPr>
                <w:p w14:paraId="36AEA0D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Zwierzęta padłe i ubite z konieczności oraz odpadowa tkanka zwierzęca, wykazujące właściwości niebezpieczne</w:t>
                  </w:r>
                </w:p>
              </w:tc>
              <w:tc>
                <w:tcPr>
                  <w:tcW w:w="1843" w:type="dxa"/>
                  <w:shd w:val="clear" w:color="auto" w:fill="auto"/>
                  <w:vAlign w:val="center"/>
                </w:tcPr>
                <w:p w14:paraId="645DD9A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6D38FC84" w14:textId="77777777" w:rsidTr="002C0248">
              <w:tc>
                <w:tcPr>
                  <w:tcW w:w="518" w:type="dxa"/>
                  <w:shd w:val="clear" w:color="auto" w:fill="auto"/>
                  <w:vAlign w:val="center"/>
                </w:tcPr>
                <w:p w14:paraId="7A00252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13</w:t>
                  </w:r>
                </w:p>
              </w:tc>
              <w:tc>
                <w:tcPr>
                  <w:tcW w:w="1093" w:type="dxa"/>
                  <w:shd w:val="clear" w:color="auto" w:fill="auto"/>
                  <w:vAlign w:val="center"/>
                </w:tcPr>
                <w:p w14:paraId="729F6B3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02 02 80*</w:t>
                  </w:r>
                </w:p>
              </w:tc>
              <w:tc>
                <w:tcPr>
                  <w:tcW w:w="5902" w:type="dxa"/>
                  <w:shd w:val="clear" w:color="auto" w:fill="auto"/>
                </w:tcPr>
                <w:p w14:paraId="68E01F0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Odpadowa tkanka zwierzęca wykazująca właściwości niebezpieczne</w:t>
                  </w:r>
                </w:p>
              </w:tc>
              <w:tc>
                <w:tcPr>
                  <w:tcW w:w="1843" w:type="dxa"/>
                  <w:shd w:val="clear" w:color="auto" w:fill="auto"/>
                  <w:vAlign w:val="center"/>
                </w:tcPr>
                <w:p w14:paraId="79131C7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06D89732" w14:textId="77777777" w:rsidTr="002C0248">
              <w:tc>
                <w:tcPr>
                  <w:tcW w:w="518" w:type="dxa"/>
                  <w:shd w:val="clear" w:color="auto" w:fill="auto"/>
                  <w:vAlign w:val="center"/>
                </w:tcPr>
                <w:p w14:paraId="3E3C3FC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w:t>
                  </w:r>
                </w:p>
              </w:tc>
              <w:tc>
                <w:tcPr>
                  <w:tcW w:w="1093" w:type="dxa"/>
                  <w:shd w:val="clear" w:color="auto" w:fill="auto"/>
                  <w:vAlign w:val="center"/>
                </w:tcPr>
                <w:p w14:paraId="2867777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color w:val="000000"/>
                      <w:sz w:val="18"/>
                      <w:szCs w:val="18"/>
                    </w:rPr>
                    <w:t>03 01 04*</w:t>
                  </w:r>
                </w:p>
              </w:tc>
              <w:tc>
                <w:tcPr>
                  <w:tcW w:w="5902" w:type="dxa"/>
                  <w:shd w:val="clear" w:color="auto" w:fill="auto"/>
                </w:tcPr>
                <w:p w14:paraId="245E85E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Trociny, wióry, ścinki, drewno, płyta wiórowa i fornir zawierające substancje niebezpieczne</w:t>
                  </w:r>
                </w:p>
              </w:tc>
              <w:tc>
                <w:tcPr>
                  <w:tcW w:w="1843" w:type="dxa"/>
                  <w:shd w:val="clear" w:color="auto" w:fill="auto"/>
                  <w:vAlign w:val="center"/>
                </w:tcPr>
                <w:p w14:paraId="5943531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0616D0B2" w14:textId="77777777" w:rsidTr="002C0248">
              <w:tc>
                <w:tcPr>
                  <w:tcW w:w="518" w:type="dxa"/>
                  <w:shd w:val="clear" w:color="auto" w:fill="auto"/>
                  <w:vAlign w:val="center"/>
                </w:tcPr>
                <w:p w14:paraId="3E2CFED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w:t>
                  </w:r>
                </w:p>
              </w:tc>
              <w:tc>
                <w:tcPr>
                  <w:tcW w:w="1093" w:type="dxa"/>
                  <w:shd w:val="clear" w:color="auto" w:fill="auto"/>
                  <w:vAlign w:val="center"/>
                </w:tcPr>
                <w:p w14:paraId="5F39D90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03 01 80*</w:t>
                  </w:r>
                </w:p>
              </w:tc>
              <w:tc>
                <w:tcPr>
                  <w:tcW w:w="5902" w:type="dxa"/>
                  <w:shd w:val="clear" w:color="auto" w:fill="auto"/>
                </w:tcPr>
                <w:p w14:paraId="494871C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chemicznej przeróbki drewna zawierające substancje niebezpieczne</w:t>
                  </w:r>
                </w:p>
              </w:tc>
              <w:tc>
                <w:tcPr>
                  <w:tcW w:w="1843" w:type="dxa"/>
                  <w:shd w:val="clear" w:color="auto" w:fill="auto"/>
                  <w:vAlign w:val="center"/>
                </w:tcPr>
                <w:p w14:paraId="7B40F57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1450C0A7" w14:textId="77777777" w:rsidTr="002C0248">
              <w:tc>
                <w:tcPr>
                  <w:tcW w:w="518" w:type="dxa"/>
                  <w:shd w:val="clear" w:color="auto" w:fill="auto"/>
                  <w:vAlign w:val="center"/>
                </w:tcPr>
                <w:p w14:paraId="3451022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16</w:t>
                  </w:r>
                </w:p>
              </w:tc>
              <w:tc>
                <w:tcPr>
                  <w:tcW w:w="1093" w:type="dxa"/>
                  <w:shd w:val="clear" w:color="auto" w:fill="auto"/>
                  <w:vAlign w:val="center"/>
                </w:tcPr>
                <w:p w14:paraId="22CB47B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03 02 01 *</w:t>
                  </w:r>
                </w:p>
              </w:tc>
              <w:tc>
                <w:tcPr>
                  <w:tcW w:w="5902" w:type="dxa"/>
                  <w:shd w:val="clear" w:color="auto" w:fill="auto"/>
                </w:tcPr>
                <w:p w14:paraId="6B8AF2E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Środki do konserwacji i impregnacji drewna niezawierające związków </w:t>
                  </w:r>
                  <w:proofErr w:type="spellStart"/>
                  <w:r w:rsidRPr="006E5B90">
                    <w:rPr>
                      <w:rFonts w:ascii="Arial" w:hAnsi="Arial" w:cs="Arial"/>
                      <w:sz w:val="18"/>
                      <w:szCs w:val="18"/>
                    </w:rPr>
                    <w:t>chlorowcoorganicznych</w:t>
                  </w:r>
                  <w:proofErr w:type="spellEnd"/>
                </w:p>
              </w:tc>
              <w:tc>
                <w:tcPr>
                  <w:tcW w:w="1843" w:type="dxa"/>
                  <w:shd w:val="clear" w:color="auto" w:fill="auto"/>
                  <w:vAlign w:val="center"/>
                </w:tcPr>
                <w:p w14:paraId="4C953CF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5000</w:t>
                  </w:r>
                </w:p>
              </w:tc>
            </w:tr>
            <w:tr w:rsidR="00FD45D1" w:rsidRPr="006E5B90" w14:paraId="451B123E" w14:textId="77777777" w:rsidTr="002C0248">
              <w:tc>
                <w:tcPr>
                  <w:tcW w:w="518" w:type="dxa"/>
                  <w:shd w:val="clear" w:color="auto" w:fill="auto"/>
                  <w:vAlign w:val="center"/>
                </w:tcPr>
                <w:p w14:paraId="78FB6FE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17</w:t>
                  </w:r>
                </w:p>
              </w:tc>
              <w:tc>
                <w:tcPr>
                  <w:tcW w:w="1093" w:type="dxa"/>
                  <w:shd w:val="clear" w:color="auto" w:fill="auto"/>
                  <w:vAlign w:val="center"/>
                </w:tcPr>
                <w:p w14:paraId="60FFE0D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03 02 02*</w:t>
                  </w:r>
                </w:p>
              </w:tc>
              <w:tc>
                <w:tcPr>
                  <w:tcW w:w="5902" w:type="dxa"/>
                  <w:shd w:val="clear" w:color="auto" w:fill="auto"/>
                </w:tcPr>
                <w:p w14:paraId="536119F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Środki do konserwacji i impregnacji drewna zawierające związki </w:t>
                  </w:r>
                  <w:proofErr w:type="spellStart"/>
                  <w:r w:rsidRPr="006E5B90">
                    <w:rPr>
                      <w:rFonts w:ascii="Arial" w:hAnsi="Arial" w:cs="Arial"/>
                      <w:sz w:val="18"/>
                      <w:szCs w:val="18"/>
                    </w:rPr>
                    <w:t>chlorowcoorganiczne</w:t>
                  </w:r>
                  <w:proofErr w:type="spellEnd"/>
                </w:p>
              </w:tc>
              <w:tc>
                <w:tcPr>
                  <w:tcW w:w="1843" w:type="dxa"/>
                  <w:shd w:val="clear" w:color="auto" w:fill="auto"/>
                  <w:vAlign w:val="center"/>
                </w:tcPr>
                <w:p w14:paraId="4F2E7A6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4200</w:t>
                  </w:r>
                </w:p>
              </w:tc>
            </w:tr>
            <w:tr w:rsidR="00FD45D1" w:rsidRPr="006E5B90" w14:paraId="4435309C" w14:textId="77777777" w:rsidTr="002C0248">
              <w:tc>
                <w:tcPr>
                  <w:tcW w:w="518" w:type="dxa"/>
                  <w:shd w:val="clear" w:color="auto" w:fill="auto"/>
                  <w:vAlign w:val="center"/>
                </w:tcPr>
                <w:p w14:paraId="3A97B74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18</w:t>
                  </w:r>
                </w:p>
              </w:tc>
              <w:tc>
                <w:tcPr>
                  <w:tcW w:w="1093" w:type="dxa"/>
                  <w:shd w:val="clear" w:color="auto" w:fill="auto"/>
                  <w:vAlign w:val="center"/>
                </w:tcPr>
                <w:p w14:paraId="695F081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03 02 03*</w:t>
                  </w:r>
                </w:p>
              </w:tc>
              <w:tc>
                <w:tcPr>
                  <w:tcW w:w="5902" w:type="dxa"/>
                  <w:shd w:val="clear" w:color="auto" w:fill="auto"/>
                </w:tcPr>
                <w:p w14:paraId="7DC555E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Metaloorganiczne środki do konserwacji i impregnacji drewna</w:t>
                  </w:r>
                </w:p>
              </w:tc>
              <w:tc>
                <w:tcPr>
                  <w:tcW w:w="1843" w:type="dxa"/>
                  <w:shd w:val="clear" w:color="auto" w:fill="auto"/>
                  <w:vAlign w:val="center"/>
                </w:tcPr>
                <w:p w14:paraId="167C938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4606FFA4" w14:textId="77777777" w:rsidTr="002C0248">
              <w:tc>
                <w:tcPr>
                  <w:tcW w:w="518" w:type="dxa"/>
                  <w:shd w:val="clear" w:color="auto" w:fill="auto"/>
                  <w:vAlign w:val="center"/>
                </w:tcPr>
                <w:p w14:paraId="4796A6D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19</w:t>
                  </w:r>
                </w:p>
              </w:tc>
              <w:tc>
                <w:tcPr>
                  <w:tcW w:w="1093" w:type="dxa"/>
                  <w:shd w:val="clear" w:color="auto" w:fill="auto"/>
                  <w:vAlign w:val="center"/>
                </w:tcPr>
                <w:p w14:paraId="798B5B9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03 02 04*</w:t>
                  </w:r>
                </w:p>
              </w:tc>
              <w:tc>
                <w:tcPr>
                  <w:tcW w:w="5902" w:type="dxa"/>
                  <w:shd w:val="clear" w:color="auto" w:fill="auto"/>
                </w:tcPr>
                <w:p w14:paraId="7245E01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Nieorganiczne środki do konserwacji i impregnacji drewna</w:t>
                  </w:r>
                </w:p>
              </w:tc>
              <w:tc>
                <w:tcPr>
                  <w:tcW w:w="1843" w:type="dxa"/>
                  <w:shd w:val="clear" w:color="auto" w:fill="auto"/>
                  <w:vAlign w:val="center"/>
                </w:tcPr>
                <w:p w14:paraId="7DB28E3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6AC6357D" w14:textId="77777777" w:rsidTr="002C0248">
              <w:tc>
                <w:tcPr>
                  <w:tcW w:w="518" w:type="dxa"/>
                  <w:shd w:val="clear" w:color="auto" w:fill="auto"/>
                  <w:vAlign w:val="center"/>
                </w:tcPr>
                <w:p w14:paraId="158A15D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w:t>
                  </w:r>
                </w:p>
              </w:tc>
              <w:tc>
                <w:tcPr>
                  <w:tcW w:w="1093" w:type="dxa"/>
                  <w:shd w:val="clear" w:color="auto" w:fill="auto"/>
                  <w:vAlign w:val="center"/>
                </w:tcPr>
                <w:p w14:paraId="6D73A13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03 02 05*</w:t>
                  </w:r>
                </w:p>
              </w:tc>
              <w:tc>
                <w:tcPr>
                  <w:tcW w:w="5902" w:type="dxa"/>
                  <w:shd w:val="clear" w:color="auto" w:fill="auto"/>
                </w:tcPr>
                <w:p w14:paraId="07FD380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środki do konserwacji i impregnacji drewna zawierające substancje niebezpieczne</w:t>
                  </w:r>
                </w:p>
              </w:tc>
              <w:tc>
                <w:tcPr>
                  <w:tcW w:w="1843" w:type="dxa"/>
                  <w:shd w:val="clear" w:color="auto" w:fill="auto"/>
                  <w:vAlign w:val="center"/>
                </w:tcPr>
                <w:p w14:paraId="185AB45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18537383" w14:textId="77777777" w:rsidTr="002C0248">
              <w:tc>
                <w:tcPr>
                  <w:tcW w:w="518" w:type="dxa"/>
                  <w:shd w:val="clear" w:color="auto" w:fill="auto"/>
                  <w:vAlign w:val="center"/>
                </w:tcPr>
                <w:p w14:paraId="50FEF73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21</w:t>
                  </w:r>
                </w:p>
              </w:tc>
              <w:tc>
                <w:tcPr>
                  <w:tcW w:w="1093" w:type="dxa"/>
                  <w:shd w:val="clear" w:color="auto" w:fill="auto"/>
                  <w:vAlign w:val="center"/>
                </w:tcPr>
                <w:p w14:paraId="605EEE1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04 01 03*</w:t>
                  </w:r>
                </w:p>
              </w:tc>
              <w:tc>
                <w:tcPr>
                  <w:tcW w:w="5902" w:type="dxa"/>
                  <w:shd w:val="clear" w:color="auto" w:fill="auto"/>
                </w:tcPr>
                <w:p w14:paraId="34E0E4E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odtłuszczania zawierające rozpuszczalniki (bez fazy ciekłej)</w:t>
                  </w:r>
                </w:p>
              </w:tc>
              <w:tc>
                <w:tcPr>
                  <w:tcW w:w="1843" w:type="dxa"/>
                  <w:shd w:val="clear" w:color="auto" w:fill="auto"/>
                  <w:vAlign w:val="center"/>
                </w:tcPr>
                <w:p w14:paraId="32B9ADF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68A748E7" w14:textId="77777777" w:rsidTr="002C0248">
              <w:tc>
                <w:tcPr>
                  <w:tcW w:w="518" w:type="dxa"/>
                  <w:shd w:val="clear" w:color="auto" w:fill="auto"/>
                  <w:vAlign w:val="center"/>
                </w:tcPr>
                <w:p w14:paraId="5483247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22</w:t>
                  </w:r>
                </w:p>
              </w:tc>
              <w:tc>
                <w:tcPr>
                  <w:tcW w:w="1093" w:type="dxa"/>
                  <w:shd w:val="clear" w:color="auto" w:fill="auto"/>
                  <w:vAlign w:val="center"/>
                </w:tcPr>
                <w:p w14:paraId="461A7B5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04 02 14*</w:t>
                  </w:r>
                </w:p>
              </w:tc>
              <w:tc>
                <w:tcPr>
                  <w:tcW w:w="5902" w:type="dxa"/>
                  <w:shd w:val="clear" w:color="auto" w:fill="auto"/>
                </w:tcPr>
                <w:p w14:paraId="00FB76F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wykańczania zawierające rozpuszczalniki organiczne</w:t>
                  </w:r>
                </w:p>
              </w:tc>
              <w:tc>
                <w:tcPr>
                  <w:tcW w:w="1843" w:type="dxa"/>
                  <w:shd w:val="clear" w:color="auto" w:fill="auto"/>
                  <w:vAlign w:val="center"/>
                </w:tcPr>
                <w:p w14:paraId="4A1026A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5000</w:t>
                  </w:r>
                </w:p>
              </w:tc>
            </w:tr>
            <w:tr w:rsidR="00FD45D1" w:rsidRPr="006E5B90" w14:paraId="58220154" w14:textId="77777777" w:rsidTr="002C0248">
              <w:tc>
                <w:tcPr>
                  <w:tcW w:w="518" w:type="dxa"/>
                  <w:shd w:val="clear" w:color="auto" w:fill="auto"/>
                  <w:vAlign w:val="center"/>
                </w:tcPr>
                <w:p w14:paraId="74A4BDB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23</w:t>
                  </w:r>
                </w:p>
              </w:tc>
              <w:tc>
                <w:tcPr>
                  <w:tcW w:w="1093" w:type="dxa"/>
                  <w:shd w:val="clear" w:color="auto" w:fill="auto"/>
                  <w:vAlign w:val="center"/>
                </w:tcPr>
                <w:p w14:paraId="6F0F736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04 02 16*</w:t>
                  </w:r>
                </w:p>
              </w:tc>
              <w:tc>
                <w:tcPr>
                  <w:tcW w:w="5902" w:type="dxa"/>
                  <w:shd w:val="clear" w:color="auto" w:fill="auto"/>
                </w:tcPr>
                <w:p w14:paraId="3ECBAA9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Barwniki i pigmenty zawierające substancje niebezpieczne</w:t>
                  </w:r>
                </w:p>
              </w:tc>
              <w:tc>
                <w:tcPr>
                  <w:tcW w:w="1843" w:type="dxa"/>
                  <w:shd w:val="clear" w:color="auto" w:fill="auto"/>
                  <w:vAlign w:val="center"/>
                </w:tcPr>
                <w:p w14:paraId="265CFB5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5AD51E91" w14:textId="77777777" w:rsidTr="002C0248">
              <w:tc>
                <w:tcPr>
                  <w:tcW w:w="518" w:type="dxa"/>
                  <w:shd w:val="clear" w:color="auto" w:fill="auto"/>
                  <w:vAlign w:val="center"/>
                </w:tcPr>
                <w:p w14:paraId="2B99E87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24</w:t>
                  </w:r>
                </w:p>
              </w:tc>
              <w:tc>
                <w:tcPr>
                  <w:tcW w:w="1093" w:type="dxa"/>
                  <w:shd w:val="clear" w:color="auto" w:fill="auto"/>
                  <w:vAlign w:val="center"/>
                </w:tcPr>
                <w:p w14:paraId="4A787EE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04 02 19*</w:t>
                  </w:r>
                </w:p>
              </w:tc>
              <w:tc>
                <w:tcPr>
                  <w:tcW w:w="5902" w:type="dxa"/>
                  <w:shd w:val="clear" w:color="auto" w:fill="auto"/>
                </w:tcPr>
                <w:p w14:paraId="0BA9B4B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zakładowych oczyszczalni ścieków zawierające substancje niebezpieczne</w:t>
                  </w:r>
                </w:p>
              </w:tc>
              <w:tc>
                <w:tcPr>
                  <w:tcW w:w="1843" w:type="dxa"/>
                  <w:shd w:val="clear" w:color="auto" w:fill="auto"/>
                  <w:vAlign w:val="center"/>
                </w:tcPr>
                <w:p w14:paraId="0887BFC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191DC636" w14:textId="77777777" w:rsidTr="002C0248">
              <w:tc>
                <w:tcPr>
                  <w:tcW w:w="518" w:type="dxa"/>
                  <w:shd w:val="clear" w:color="auto" w:fill="auto"/>
                  <w:vAlign w:val="center"/>
                </w:tcPr>
                <w:p w14:paraId="3D02826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25</w:t>
                  </w:r>
                </w:p>
              </w:tc>
              <w:tc>
                <w:tcPr>
                  <w:tcW w:w="1093" w:type="dxa"/>
                  <w:shd w:val="clear" w:color="auto" w:fill="auto"/>
                  <w:vAlign w:val="center"/>
                </w:tcPr>
                <w:p w14:paraId="2450BE0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05 01 02*</w:t>
                  </w:r>
                </w:p>
              </w:tc>
              <w:tc>
                <w:tcPr>
                  <w:tcW w:w="5902" w:type="dxa"/>
                  <w:shd w:val="clear" w:color="auto" w:fill="auto"/>
                </w:tcPr>
                <w:p w14:paraId="4897A10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odsalania</w:t>
                  </w:r>
                </w:p>
              </w:tc>
              <w:tc>
                <w:tcPr>
                  <w:tcW w:w="1843" w:type="dxa"/>
                  <w:shd w:val="clear" w:color="auto" w:fill="auto"/>
                  <w:vAlign w:val="center"/>
                </w:tcPr>
                <w:p w14:paraId="7C09A57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5600</w:t>
                  </w:r>
                </w:p>
              </w:tc>
            </w:tr>
            <w:tr w:rsidR="00FD45D1" w:rsidRPr="006E5B90" w14:paraId="30E844EB" w14:textId="77777777" w:rsidTr="002C0248">
              <w:tc>
                <w:tcPr>
                  <w:tcW w:w="518" w:type="dxa"/>
                  <w:shd w:val="clear" w:color="auto" w:fill="auto"/>
                  <w:vAlign w:val="center"/>
                </w:tcPr>
                <w:p w14:paraId="2649C26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26</w:t>
                  </w:r>
                </w:p>
              </w:tc>
              <w:tc>
                <w:tcPr>
                  <w:tcW w:w="1093" w:type="dxa"/>
                  <w:shd w:val="clear" w:color="auto" w:fill="auto"/>
                  <w:vAlign w:val="center"/>
                </w:tcPr>
                <w:p w14:paraId="76B30F5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05 01 03*</w:t>
                  </w:r>
                </w:p>
              </w:tc>
              <w:tc>
                <w:tcPr>
                  <w:tcW w:w="5902" w:type="dxa"/>
                  <w:shd w:val="clear" w:color="auto" w:fill="auto"/>
                </w:tcPr>
                <w:p w14:paraId="4E60E32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dna zbiorników</w:t>
                  </w:r>
                </w:p>
              </w:tc>
              <w:tc>
                <w:tcPr>
                  <w:tcW w:w="1843" w:type="dxa"/>
                  <w:shd w:val="clear" w:color="auto" w:fill="auto"/>
                  <w:vAlign w:val="center"/>
                </w:tcPr>
                <w:p w14:paraId="75F7724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5600</w:t>
                  </w:r>
                </w:p>
              </w:tc>
            </w:tr>
            <w:tr w:rsidR="00FD45D1" w:rsidRPr="006E5B90" w14:paraId="1D97C081" w14:textId="77777777" w:rsidTr="002C0248">
              <w:tc>
                <w:tcPr>
                  <w:tcW w:w="518" w:type="dxa"/>
                  <w:shd w:val="clear" w:color="auto" w:fill="auto"/>
                  <w:vAlign w:val="center"/>
                </w:tcPr>
                <w:p w14:paraId="59A8C28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27</w:t>
                  </w:r>
                </w:p>
              </w:tc>
              <w:tc>
                <w:tcPr>
                  <w:tcW w:w="1093" w:type="dxa"/>
                  <w:shd w:val="clear" w:color="auto" w:fill="auto"/>
                  <w:vAlign w:val="center"/>
                </w:tcPr>
                <w:p w14:paraId="3A3AFEF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05 01 04*</w:t>
                  </w:r>
                </w:p>
              </w:tc>
              <w:tc>
                <w:tcPr>
                  <w:tcW w:w="5902" w:type="dxa"/>
                  <w:shd w:val="clear" w:color="auto" w:fill="auto"/>
                </w:tcPr>
                <w:p w14:paraId="04535E3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Kwaśne szlamy z procesów alkilowania</w:t>
                  </w:r>
                </w:p>
              </w:tc>
              <w:tc>
                <w:tcPr>
                  <w:tcW w:w="1843" w:type="dxa"/>
                  <w:shd w:val="clear" w:color="auto" w:fill="auto"/>
                  <w:vAlign w:val="center"/>
                </w:tcPr>
                <w:p w14:paraId="0D51FE5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5600</w:t>
                  </w:r>
                </w:p>
              </w:tc>
            </w:tr>
            <w:tr w:rsidR="00FD45D1" w:rsidRPr="006E5B90" w14:paraId="0787EF02" w14:textId="77777777" w:rsidTr="002C0248">
              <w:tc>
                <w:tcPr>
                  <w:tcW w:w="518" w:type="dxa"/>
                  <w:shd w:val="clear" w:color="auto" w:fill="auto"/>
                  <w:vAlign w:val="center"/>
                </w:tcPr>
                <w:p w14:paraId="61C0C75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lastRenderedPageBreak/>
                    <w:t>28</w:t>
                  </w:r>
                </w:p>
              </w:tc>
              <w:tc>
                <w:tcPr>
                  <w:tcW w:w="1093" w:type="dxa"/>
                  <w:shd w:val="clear" w:color="auto" w:fill="auto"/>
                  <w:vAlign w:val="center"/>
                </w:tcPr>
                <w:p w14:paraId="3BAD24F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05 01 05*</w:t>
                  </w:r>
                </w:p>
              </w:tc>
              <w:tc>
                <w:tcPr>
                  <w:tcW w:w="5902" w:type="dxa"/>
                  <w:shd w:val="clear" w:color="auto" w:fill="auto"/>
                </w:tcPr>
                <w:p w14:paraId="7C6FB39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Wycieki ropy naftowej</w:t>
                  </w:r>
                </w:p>
              </w:tc>
              <w:tc>
                <w:tcPr>
                  <w:tcW w:w="1843" w:type="dxa"/>
                  <w:shd w:val="clear" w:color="auto" w:fill="auto"/>
                  <w:vAlign w:val="center"/>
                </w:tcPr>
                <w:p w14:paraId="644A0AA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5600</w:t>
                  </w:r>
                </w:p>
              </w:tc>
            </w:tr>
            <w:tr w:rsidR="00FD45D1" w:rsidRPr="006E5B90" w14:paraId="126DAFE3" w14:textId="77777777" w:rsidTr="002C0248">
              <w:tc>
                <w:tcPr>
                  <w:tcW w:w="518" w:type="dxa"/>
                  <w:shd w:val="clear" w:color="auto" w:fill="auto"/>
                  <w:vAlign w:val="center"/>
                </w:tcPr>
                <w:p w14:paraId="04E8CBA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29</w:t>
                  </w:r>
                </w:p>
              </w:tc>
              <w:tc>
                <w:tcPr>
                  <w:tcW w:w="1093" w:type="dxa"/>
                  <w:shd w:val="clear" w:color="auto" w:fill="auto"/>
                  <w:vAlign w:val="center"/>
                </w:tcPr>
                <w:p w14:paraId="71D8F09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05 01 06*</w:t>
                  </w:r>
                </w:p>
              </w:tc>
              <w:tc>
                <w:tcPr>
                  <w:tcW w:w="5902" w:type="dxa"/>
                  <w:shd w:val="clear" w:color="auto" w:fill="auto"/>
                </w:tcPr>
                <w:p w14:paraId="2A93FDB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Zaolejone osady z konserwacji instalacji lub urządzeń</w:t>
                  </w:r>
                </w:p>
              </w:tc>
              <w:tc>
                <w:tcPr>
                  <w:tcW w:w="1843" w:type="dxa"/>
                  <w:shd w:val="clear" w:color="auto" w:fill="auto"/>
                  <w:vAlign w:val="center"/>
                </w:tcPr>
                <w:p w14:paraId="0A7A572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5600</w:t>
                  </w:r>
                </w:p>
              </w:tc>
            </w:tr>
            <w:tr w:rsidR="00FD45D1" w:rsidRPr="006E5B90" w14:paraId="39BB88FF" w14:textId="77777777" w:rsidTr="002C0248">
              <w:tc>
                <w:tcPr>
                  <w:tcW w:w="518" w:type="dxa"/>
                  <w:shd w:val="clear" w:color="auto" w:fill="auto"/>
                  <w:vAlign w:val="center"/>
                </w:tcPr>
                <w:p w14:paraId="1501469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w:t>
                  </w:r>
                </w:p>
              </w:tc>
              <w:tc>
                <w:tcPr>
                  <w:tcW w:w="1093" w:type="dxa"/>
                  <w:shd w:val="clear" w:color="auto" w:fill="auto"/>
                  <w:vAlign w:val="center"/>
                </w:tcPr>
                <w:p w14:paraId="6CFE18B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05 01 07*</w:t>
                  </w:r>
                </w:p>
              </w:tc>
              <w:tc>
                <w:tcPr>
                  <w:tcW w:w="5902" w:type="dxa"/>
                  <w:shd w:val="clear" w:color="auto" w:fill="auto"/>
                  <w:vAlign w:val="center"/>
                </w:tcPr>
                <w:p w14:paraId="6B07537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Kwaśne smoły </w:t>
                  </w:r>
                </w:p>
              </w:tc>
              <w:tc>
                <w:tcPr>
                  <w:tcW w:w="1843" w:type="dxa"/>
                  <w:shd w:val="clear" w:color="auto" w:fill="auto"/>
                  <w:vAlign w:val="center"/>
                </w:tcPr>
                <w:p w14:paraId="1318CEA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E08B3D6" w14:textId="77777777" w:rsidTr="002C0248">
              <w:tc>
                <w:tcPr>
                  <w:tcW w:w="518" w:type="dxa"/>
                  <w:shd w:val="clear" w:color="auto" w:fill="auto"/>
                  <w:vAlign w:val="center"/>
                </w:tcPr>
                <w:p w14:paraId="6A83734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31</w:t>
                  </w:r>
                </w:p>
              </w:tc>
              <w:tc>
                <w:tcPr>
                  <w:tcW w:w="1093" w:type="dxa"/>
                  <w:shd w:val="clear" w:color="auto" w:fill="auto"/>
                  <w:vAlign w:val="center"/>
                </w:tcPr>
                <w:p w14:paraId="4FEB5AE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05 01 08* </w:t>
                  </w:r>
                </w:p>
              </w:tc>
              <w:tc>
                <w:tcPr>
                  <w:tcW w:w="5902" w:type="dxa"/>
                  <w:shd w:val="clear" w:color="auto" w:fill="auto"/>
                  <w:vAlign w:val="center"/>
                </w:tcPr>
                <w:p w14:paraId="130BAC3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smoły </w:t>
                  </w:r>
                </w:p>
              </w:tc>
              <w:tc>
                <w:tcPr>
                  <w:tcW w:w="1843" w:type="dxa"/>
                  <w:shd w:val="clear" w:color="auto" w:fill="auto"/>
                  <w:vAlign w:val="center"/>
                </w:tcPr>
                <w:p w14:paraId="41DA47F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BA4CBA5" w14:textId="77777777" w:rsidTr="002C0248">
              <w:tc>
                <w:tcPr>
                  <w:tcW w:w="518" w:type="dxa"/>
                  <w:shd w:val="clear" w:color="auto" w:fill="auto"/>
                  <w:vAlign w:val="center"/>
                </w:tcPr>
                <w:p w14:paraId="5EE80D6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32</w:t>
                  </w:r>
                </w:p>
              </w:tc>
              <w:tc>
                <w:tcPr>
                  <w:tcW w:w="1093" w:type="dxa"/>
                  <w:shd w:val="clear" w:color="auto" w:fill="auto"/>
                  <w:vAlign w:val="center"/>
                </w:tcPr>
                <w:p w14:paraId="0757219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05 01 09*</w:t>
                  </w:r>
                </w:p>
              </w:tc>
              <w:tc>
                <w:tcPr>
                  <w:tcW w:w="5902" w:type="dxa"/>
                  <w:shd w:val="clear" w:color="auto" w:fill="auto"/>
                </w:tcPr>
                <w:p w14:paraId="34AFF99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843" w:type="dxa"/>
                  <w:shd w:val="clear" w:color="auto" w:fill="auto"/>
                  <w:vAlign w:val="center"/>
                </w:tcPr>
                <w:p w14:paraId="5E06F2F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044C176E" w14:textId="77777777" w:rsidTr="002C0248">
              <w:tc>
                <w:tcPr>
                  <w:tcW w:w="518" w:type="dxa"/>
                  <w:shd w:val="clear" w:color="auto" w:fill="auto"/>
                  <w:vAlign w:val="center"/>
                </w:tcPr>
                <w:p w14:paraId="0C255CD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33</w:t>
                  </w:r>
                </w:p>
              </w:tc>
              <w:tc>
                <w:tcPr>
                  <w:tcW w:w="1093" w:type="dxa"/>
                  <w:shd w:val="clear" w:color="auto" w:fill="auto"/>
                  <w:vAlign w:val="center"/>
                </w:tcPr>
                <w:p w14:paraId="1066C30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05 01 11* </w:t>
                  </w:r>
                </w:p>
              </w:tc>
              <w:tc>
                <w:tcPr>
                  <w:tcW w:w="5902" w:type="dxa"/>
                  <w:shd w:val="clear" w:color="auto" w:fill="auto"/>
                  <w:vAlign w:val="center"/>
                </w:tcPr>
                <w:p w14:paraId="5153A14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alkalicznego oczyszczania paliw </w:t>
                  </w:r>
                </w:p>
              </w:tc>
              <w:tc>
                <w:tcPr>
                  <w:tcW w:w="1843" w:type="dxa"/>
                  <w:shd w:val="clear" w:color="auto" w:fill="auto"/>
                  <w:vAlign w:val="center"/>
                </w:tcPr>
                <w:p w14:paraId="105E14A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256CD1CD" w14:textId="77777777" w:rsidTr="002C0248">
              <w:tc>
                <w:tcPr>
                  <w:tcW w:w="518" w:type="dxa"/>
                  <w:shd w:val="clear" w:color="auto" w:fill="auto"/>
                  <w:vAlign w:val="center"/>
                </w:tcPr>
                <w:p w14:paraId="762B7D9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34</w:t>
                  </w:r>
                </w:p>
              </w:tc>
              <w:tc>
                <w:tcPr>
                  <w:tcW w:w="1093" w:type="dxa"/>
                  <w:shd w:val="clear" w:color="auto" w:fill="auto"/>
                  <w:vAlign w:val="center"/>
                </w:tcPr>
                <w:p w14:paraId="7D7F327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05 01 12*</w:t>
                  </w:r>
                </w:p>
              </w:tc>
              <w:tc>
                <w:tcPr>
                  <w:tcW w:w="5902" w:type="dxa"/>
                  <w:shd w:val="clear" w:color="auto" w:fill="auto"/>
                </w:tcPr>
                <w:p w14:paraId="13C0339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Ropa naftowa zawierająca kwasy</w:t>
                  </w:r>
                </w:p>
              </w:tc>
              <w:tc>
                <w:tcPr>
                  <w:tcW w:w="1843" w:type="dxa"/>
                  <w:shd w:val="clear" w:color="auto" w:fill="auto"/>
                  <w:vAlign w:val="center"/>
                </w:tcPr>
                <w:p w14:paraId="4F87BD0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5600</w:t>
                  </w:r>
                </w:p>
              </w:tc>
            </w:tr>
            <w:tr w:rsidR="00FD45D1" w:rsidRPr="006E5B90" w14:paraId="44B64525" w14:textId="77777777" w:rsidTr="002C0248">
              <w:tc>
                <w:tcPr>
                  <w:tcW w:w="518" w:type="dxa"/>
                  <w:shd w:val="clear" w:color="auto" w:fill="auto"/>
                  <w:vAlign w:val="center"/>
                </w:tcPr>
                <w:p w14:paraId="5AB967C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35</w:t>
                  </w:r>
                </w:p>
              </w:tc>
              <w:tc>
                <w:tcPr>
                  <w:tcW w:w="1093" w:type="dxa"/>
                  <w:shd w:val="clear" w:color="auto" w:fill="auto"/>
                  <w:vAlign w:val="center"/>
                </w:tcPr>
                <w:p w14:paraId="15CF5A5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05 01 15* </w:t>
                  </w:r>
                </w:p>
              </w:tc>
              <w:tc>
                <w:tcPr>
                  <w:tcW w:w="5902" w:type="dxa"/>
                  <w:shd w:val="clear" w:color="auto" w:fill="auto"/>
                  <w:vAlign w:val="center"/>
                </w:tcPr>
                <w:p w14:paraId="4EC9B10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Zużyte naturalne materiały filtracyjne (np. gliny, iły) </w:t>
                  </w:r>
                </w:p>
              </w:tc>
              <w:tc>
                <w:tcPr>
                  <w:tcW w:w="1843" w:type="dxa"/>
                  <w:shd w:val="clear" w:color="auto" w:fill="auto"/>
                  <w:vAlign w:val="center"/>
                </w:tcPr>
                <w:p w14:paraId="2A98D87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67203188" w14:textId="77777777" w:rsidTr="002C0248">
              <w:tc>
                <w:tcPr>
                  <w:tcW w:w="518" w:type="dxa"/>
                  <w:shd w:val="clear" w:color="auto" w:fill="auto"/>
                  <w:vAlign w:val="center"/>
                </w:tcPr>
                <w:p w14:paraId="1F87817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36</w:t>
                  </w:r>
                </w:p>
              </w:tc>
              <w:tc>
                <w:tcPr>
                  <w:tcW w:w="1093" w:type="dxa"/>
                  <w:shd w:val="clear" w:color="auto" w:fill="auto"/>
                </w:tcPr>
                <w:p w14:paraId="2C7DC68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b/>
                      <w:color w:val="000000"/>
                      <w:sz w:val="18"/>
                      <w:szCs w:val="18"/>
                    </w:rPr>
                    <w:t>05 06 01*</w:t>
                  </w:r>
                </w:p>
              </w:tc>
              <w:tc>
                <w:tcPr>
                  <w:tcW w:w="5902" w:type="dxa"/>
                  <w:shd w:val="clear" w:color="auto" w:fill="auto"/>
                </w:tcPr>
                <w:p w14:paraId="7037351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olor w:val="000000"/>
                      <w:sz w:val="18"/>
                      <w:szCs w:val="18"/>
                    </w:rPr>
                    <w:t>Kwaśne smoły</w:t>
                  </w:r>
                </w:p>
              </w:tc>
              <w:tc>
                <w:tcPr>
                  <w:tcW w:w="1843" w:type="dxa"/>
                  <w:shd w:val="clear" w:color="auto" w:fill="auto"/>
                  <w:vAlign w:val="center"/>
                </w:tcPr>
                <w:p w14:paraId="10FD793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3500</w:t>
                  </w:r>
                </w:p>
              </w:tc>
            </w:tr>
            <w:tr w:rsidR="00FD45D1" w:rsidRPr="006E5B90" w14:paraId="7BEA1B92" w14:textId="77777777" w:rsidTr="002C0248">
              <w:tc>
                <w:tcPr>
                  <w:tcW w:w="518" w:type="dxa"/>
                  <w:shd w:val="clear" w:color="auto" w:fill="auto"/>
                  <w:vAlign w:val="center"/>
                </w:tcPr>
                <w:p w14:paraId="5919269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37</w:t>
                  </w:r>
                </w:p>
              </w:tc>
              <w:tc>
                <w:tcPr>
                  <w:tcW w:w="1093" w:type="dxa"/>
                  <w:shd w:val="clear" w:color="auto" w:fill="auto"/>
                  <w:vAlign w:val="center"/>
                </w:tcPr>
                <w:p w14:paraId="34EA562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05 06 03* </w:t>
                  </w:r>
                </w:p>
              </w:tc>
              <w:tc>
                <w:tcPr>
                  <w:tcW w:w="5902" w:type="dxa"/>
                  <w:shd w:val="clear" w:color="auto" w:fill="auto"/>
                  <w:vAlign w:val="center"/>
                </w:tcPr>
                <w:p w14:paraId="1CF90F0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smoły </w:t>
                  </w:r>
                </w:p>
              </w:tc>
              <w:tc>
                <w:tcPr>
                  <w:tcW w:w="1843" w:type="dxa"/>
                  <w:shd w:val="clear" w:color="auto" w:fill="auto"/>
                  <w:vAlign w:val="center"/>
                </w:tcPr>
                <w:p w14:paraId="19C37EF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17000</w:t>
                  </w:r>
                </w:p>
              </w:tc>
            </w:tr>
            <w:tr w:rsidR="00FD45D1" w:rsidRPr="006E5B90" w14:paraId="5B38902E" w14:textId="77777777" w:rsidTr="002C0248">
              <w:tc>
                <w:tcPr>
                  <w:tcW w:w="518" w:type="dxa"/>
                  <w:shd w:val="clear" w:color="auto" w:fill="auto"/>
                  <w:vAlign w:val="center"/>
                </w:tcPr>
                <w:p w14:paraId="5F30B47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38</w:t>
                  </w:r>
                </w:p>
              </w:tc>
              <w:tc>
                <w:tcPr>
                  <w:tcW w:w="1093" w:type="dxa"/>
                  <w:shd w:val="clear" w:color="auto" w:fill="auto"/>
                  <w:vAlign w:val="center"/>
                </w:tcPr>
                <w:p w14:paraId="6A87050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05 06 80*</w:t>
                  </w:r>
                </w:p>
              </w:tc>
              <w:tc>
                <w:tcPr>
                  <w:tcW w:w="5902" w:type="dxa"/>
                  <w:shd w:val="clear" w:color="auto" w:fill="auto"/>
                </w:tcPr>
                <w:p w14:paraId="58D8BD4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ciekłe zawierające fenole</w:t>
                  </w:r>
                </w:p>
              </w:tc>
              <w:tc>
                <w:tcPr>
                  <w:tcW w:w="1843" w:type="dxa"/>
                  <w:shd w:val="clear" w:color="auto" w:fill="auto"/>
                  <w:vAlign w:val="center"/>
                </w:tcPr>
                <w:p w14:paraId="0DE3120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5000</w:t>
                  </w:r>
                </w:p>
              </w:tc>
            </w:tr>
            <w:tr w:rsidR="00FD45D1" w:rsidRPr="006E5B90" w14:paraId="1124D360" w14:textId="77777777" w:rsidTr="002C0248">
              <w:tc>
                <w:tcPr>
                  <w:tcW w:w="518" w:type="dxa"/>
                  <w:shd w:val="clear" w:color="auto" w:fill="auto"/>
                  <w:vAlign w:val="center"/>
                </w:tcPr>
                <w:p w14:paraId="2400208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39</w:t>
                  </w:r>
                </w:p>
              </w:tc>
              <w:tc>
                <w:tcPr>
                  <w:tcW w:w="1093" w:type="dxa"/>
                  <w:shd w:val="clear" w:color="auto" w:fill="auto"/>
                  <w:vAlign w:val="center"/>
                </w:tcPr>
                <w:p w14:paraId="33ECE9D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05 07 01*</w:t>
                  </w:r>
                </w:p>
              </w:tc>
              <w:tc>
                <w:tcPr>
                  <w:tcW w:w="5902" w:type="dxa"/>
                  <w:shd w:val="clear" w:color="auto" w:fill="auto"/>
                </w:tcPr>
                <w:p w14:paraId="22D4585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zawierające rtęć</w:t>
                  </w:r>
                </w:p>
              </w:tc>
              <w:tc>
                <w:tcPr>
                  <w:tcW w:w="1843" w:type="dxa"/>
                  <w:shd w:val="clear" w:color="auto" w:fill="auto"/>
                  <w:vAlign w:val="center"/>
                </w:tcPr>
                <w:p w14:paraId="474DDD0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w:t>
                  </w:r>
                </w:p>
              </w:tc>
            </w:tr>
            <w:tr w:rsidR="00FD45D1" w:rsidRPr="006E5B90" w14:paraId="57A7D99F" w14:textId="77777777" w:rsidTr="002C0248">
              <w:tc>
                <w:tcPr>
                  <w:tcW w:w="518" w:type="dxa"/>
                  <w:shd w:val="clear" w:color="auto" w:fill="auto"/>
                  <w:vAlign w:val="center"/>
                </w:tcPr>
                <w:p w14:paraId="4CCDB31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40</w:t>
                  </w:r>
                </w:p>
              </w:tc>
              <w:tc>
                <w:tcPr>
                  <w:tcW w:w="1093" w:type="dxa"/>
                  <w:shd w:val="clear" w:color="auto" w:fill="auto"/>
                  <w:vAlign w:val="center"/>
                </w:tcPr>
                <w:p w14:paraId="0A5C291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01 01*</w:t>
                  </w:r>
                </w:p>
              </w:tc>
              <w:tc>
                <w:tcPr>
                  <w:tcW w:w="5902" w:type="dxa"/>
                  <w:shd w:val="clear" w:color="auto" w:fill="auto"/>
                </w:tcPr>
                <w:p w14:paraId="0CA0FF8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Kwas siarkowy i siarkawy</w:t>
                  </w:r>
                </w:p>
              </w:tc>
              <w:tc>
                <w:tcPr>
                  <w:tcW w:w="1843" w:type="dxa"/>
                  <w:shd w:val="clear" w:color="auto" w:fill="auto"/>
                  <w:vAlign w:val="center"/>
                </w:tcPr>
                <w:p w14:paraId="1777529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w:t>
                  </w:r>
                </w:p>
              </w:tc>
            </w:tr>
            <w:tr w:rsidR="00FD45D1" w:rsidRPr="006E5B90" w14:paraId="56BECC7D" w14:textId="77777777" w:rsidTr="002C0248">
              <w:tc>
                <w:tcPr>
                  <w:tcW w:w="518" w:type="dxa"/>
                  <w:shd w:val="clear" w:color="auto" w:fill="auto"/>
                  <w:vAlign w:val="center"/>
                </w:tcPr>
                <w:p w14:paraId="5D548B2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41</w:t>
                  </w:r>
                </w:p>
              </w:tc>
              <w:tc>
                <w:tcPr>
                  <w:tcW w:w="1093" w:type="dxa"/>
                  <w:shd w:val="clear" w:color="auto" w:fill="auto"/>
                  <w:vAlign w:val="center"/>
                </w:tcPr>
                <w:p w14:paraId="0F6AD0E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01 02*</w:t>
                  </w:r>
                </w:p>
              </w:tc>
              <w:tc>
                <w:tcPr>
                  <w:tcW w:w="5902" w:type="dxa"/>
                  <w:shd w:val="clear" w:color="auto" w:fill="auto"/>
                </w:tcPr>
                <w:p w14:paraId="0FDBF15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Kwas chlorowodorowy</w:t>
                  </w:r>
                </w:p>
              </w:tc>
              <w:tc>
                <w:tcPr>
                  <w:tcW w:w="1843" w:type="dxa"/>
                  <w:shd w:val="clear" w:color="auto" w:fill="auto"/>
                  <w:vAlign w:val="center"/>
                </w:tcPr>
                <w:p w14:paraId="03C5CFB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w:t>
                  </w:r>
                </w:p>
              </w:tc>
            </w:tr>
            <w:tr w:rsidR="00FD45D1" w:rsidRPr="006E5B90" w14:paraId="2E33021C" w14:textId="77777777" w:rsidTr="002C0248">
              <w:tc>
                <w:tcPr>
                  <w:tcW w:w="518" w:type="dxa"/>
                  <w:shd w:val="clear" w:color="auto" w:fill="auto"/>
                  <w:vAlign w:val="center"/>
                </w:tcPr>
                <w:p w14:paraId="70B7C0E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42</w:t>
                  </w:r>
                </w:p>
              </w:tc>
              <w:tc>
                <w:tcPr>
                  <w:tcW w:w="1093" w:type="dxa"/>
                  <w:shd w:val="clear" w:color="auto" w:fill="auto"/>
                  <w:vAlign w:val="center"/>
                </w:tcPr>
                <w:p w14:paraId="54707AE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01 04*</w:t>
                  </w:r>
                </w:p>
              </w:tc>
              <w:tc>
                <w:tcPr>
                  <w:tcW w:w="5902" w:type="dxa"/>
                  <w:shd w:val="clear" w:color="auto" w:fill="auto"/>
                </w:tcPr>
                <w:p w14:paraId="7A276B5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Kwas fosforowy i fosforawy</w:t>
                  </w:r>
                </w:p>
              </w:tc>
              <w:tc>
                <w:tcPr>
                  <w:tcW w:w="1843" w:type="dxa"/>
                  <w:shd w:val="clear" w:color="auto" w:fill="auto"/>
                  <w:vAlign w:val="center"/>
                </w:tcPr>
                <w:p w14:paraId="554E0C1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5000</w:t>
                  </w:r>
                </w:p>
              </w:tc>
            </w:tr>
            <w:tr w:rsidR="00FD45D1" w:rsidRPr="006E5B90" w14:paraId="27626CEA" w14:textId="77777777" w:rsidTr="002C0248">
              <w:tc>
                <w:tcPr>
                  <w:tcW w:w="518" w:type="dxa"/>
                  <w:shd w:val="clear" w:color="auto" w:fill="auto"/>
                  <w:vAlign w:val="center"/>
                </w:tcPr>
                <w:p w14:paraId="75E4BCA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43</w:t>
                  </w:r>
                </w:p>
              </w:tc>
              <w:tc>
                <w:tcPr>
                  <w:tcW w:w="1093" w:type="dxa"/>
                  <w:shd w:val="clear" w:color="auto" w:fill="auto"/>
                  <w:vAlign w:val="center"/>
                </w:tcPr>
                <w:p w14:paraId="6325E2E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01 05*</w:t>
                  </w:r>
                </w:p>
              </w:tc>
              <w:tc>
                <w:tcPr>
                  <w:tcW w:w="5902" w:type="dxa"/>
                  <w:shd w:val="clear" w:color="auto" w:fill="auto"/>
                </w:tcPr>
                <w:p w14:paraId="3F7F87F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Kwas azotowy i azotawy</w:t>
                  </w:r>
                </w:p>
              </w:tc>
              <w:tc>
                <w:tcPr>
                  <w:tcW w:w="1843" w:type="dxa"/>
                  <w:shd w:val="clear" w:color="auto" w:fill="auto"/>
                  <w:vAlign w:val="center"/>
                </w:tcPr>
                <w:p w14:paraId="1A90283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2000</w:t>
                  </w:r>
                </w:p>
              </w:tc>
            </w:tr>
            <w:tr w:rsidR="00FD45D1" w:rsidRPr="006E5B90" w14:paraId="0C82A1A4" w14:textId="77777777" w:rsidTr="002C0248">
              <w:tc>
                <w:tcPr>
                  <w:tcW w:w="518" w:type="dxa"/>
                  <w:shd w:val="clear" w:color="auto" w:fill="auto"/>
                  <w:vAlign w:val="center"/>
                </w:tcPr>
                <w:p w14:paraId="05F91EA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44</w:t>
                  </w:r>
                </w:p>
              </w:tc>
              <w:tc>
                <w:tcPr>
                  <w:tcW w:w="1093" w:type="dxa"/>
                  <w:shd w:val="clear" w:color="auto" w:fill="auto"/>
                  <w:vAlign w:val="center"/>
                </w:tcPr>
                <w:p w14:paraId="411AD29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02 01*</w:t>
                  </w:r>
                </w:p>
              </w:tc>
              <w:tc>
                <w:tcPr>
                  <w:tcW w:w="5902" w:type="dxa"/>
                  <w:shd w:val="clear" w:color="auto" w:fill="auto"/>
                </w:tcPr>
                <w:p w14:paraId="3D0E2C2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Wodorotlenek wapniowy</w:t>
                  </w:r>
                </w:p>
              </w:tc>
              <w:tc>
                <w:tcPr>
                  <w:tcW w:w="1843" w:type="dxa"/>
                  <w:shd w:val="clear" w:color="auto" w:fill="auto"/>
                  <w:vAlign w:val="center"/>
                </w:tcPr>
                <w:p w14:paraId="63C15FB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2000</w:t>
                  </w:r>
                </w:p>
              </w:tc>
            </w:tr>
            <w:tr w:rsidR="00FD45D1" w:rsidRPr="006E5B90" w14:paraId="625414F6" w14:textId="77777777" w:rsidTr="002C0248">
              <w:tc>
                <w:tcPr>
                  <w:tcW w:w="518" w:type="dxa"/>
                  <w:shd w:val="clear" w:color="auto" w:fill="auto"/>
                  <w:vAlign w:val="center"/>
                </w:tcPr>
                <w:p w14:paraId="0A7FCB1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45</w:t>
                  </w:r>
                </w:p>
              </w:tc>
              <w:tc>
                <w:tcPr>
                  <w:tcW w:w="1093" w:type="dxa"/>
                  <w:shd w:val="clear" w:color="auto" w:fill="auto"/>
                  <w:vAlign w:val="center"/>
                </w:tcPr>
                <w:p w14:paraId="639F529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02 03*</w:t>
                  </w:r>
                </w:p>
              </w:tc>
              <w:tc>
                <w:tcPr>
                  <w:tcW w:w="5902" w:type="dxa"/>
                  <w:shd w:val="clear" w:color="auto" w:fill="auto"/>
                </w:tcPr>
                <w:p w14:paraId="7230B39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Wodorotlenek amonowy</w:t>
                  </w:r>
                </w:p>
              </w:tc>
              <w:tc>
                <w:tcPr>
                  <w:tcW w:w="1843" w:type="dxa"/>
                  <w:shd w:val="clear" w:color="auto" w:fill="auto"/>
                  <w:vAlign w:val="center"/>
                </w:tcPr>
                <w:p w14:paraId="516672E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5000</w:t>
                  </w:r>
                </w:p>
              </w:tc>
            </w:tr>
            <w:tr w:rsidR="00FD45D1" w:rsidRPr="006E5B90" w14:paraId="7B84FA16" w14:textId="77777777" w:rsidTr="002C0248">
              <w:tc>
                <w:tcPr>
                  <w:tcW w:w="518" w:type="dxa"/>
                  <w:shd w:val="clear" w:color="auto" w:fill="auto"/>
                  <w:vAlign w:val="center"/>
                </w:tcPr>
                <w:p w14:paraId="4EB50EE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46</w:t>
                  </w:r>
                </w:p>
              </w:tc>
              <w:tc>
                <w:tcPr>
                  <w:tcW w:w="1093" w:type="dxa"/>
                  <w:shd w:val="clear" w:color="auto" w:fill="auto"/>
                  <w:vAlign w:val="center"/>
                </w:tcPr>
                <w:p w14:paraId="1309EFE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02 05*</w:t>
                  </w:r>
                </w:p>
              </w:tc>
              <w:tc>
                <w:tcPr>
                  <w:tcW w:w="5902" w:type="dxa"/>
                  <w:shd w:val="clear" w:color="auto" w:fill="auto"/>
                </w:tcPr>
                <w:p w14:paraId="7F45B3B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Inne wodorotlenki</w:t>
                  </w:r>
                </w:p>
              </w:tc>
              <w:tc>
                <w:tcPr>
                  <w:tcW w:w="1843" w:type="dxa"/>
                  <w:shd w:val="clear" w:color="auto" w:fill="auto"/>
                  <w:vAlign w:val="center"/>
                </w:tcPr>
                <w:p w14:paraId="300CF0F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2000</w:t>
                  </w:r>
                </w:p>
              </w:tc>
            </w:tr>
            <w:tr w:rsidR="00FD45D1" w:rsidRPr="006E5B90" w14:paraId="377969E7" w14:textId="77777777" w:rsidTr="002C0248">
              <w:tc>
                <w:tcPr>
                  <w:tcW w:w="518" w:type="dxa"/>
                  <w:shd w:val="clear" w:color="auto" w:fill="auto"/>
                  <w:vAlign w:val="center"/>
                </w:tcPr>
                <w:p w14:paraId="377B0D5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47</w:t>
                  </w:r>
                </w:p>
              </w:tc>
              <w:tc>
                <w:tcPr>
                  <w:tcW w:w="1093" w:type="dxa"/>
                  <w:shd w:val="clear" w:color="auto" w:fill="auto"/>
                  <w:vAlign w:val="center"/>
                </w:tcPr>
                <w:p w14:paraId="06BB731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03 11*</w:t>
                  </w:r>
                </w:p>
              </w:tc>
              <w:tc>
                <w:tcPr>
                  <w:tcW w:w="5902" w:type="dxa"/>
                  <w:shd w:val="clear" w:color="auto" w:fill="auto"/>
                </w:tcPr>
                <w:p w14:paraId="603ADA7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Sole i roztwory zawierające cyjanki</w:t>
                  </w:r>
                </w:p>
              </w:tc>
              <w:tc>
                <w:tcPr>
                  <w:tcW w:w="1843" w:type="dxa"/>
                  <w:shd w:val="clear" w:color="auto" w:fill="auto"/>
                  <w:vAlign w:val="center"/>
                </w:tcPr>
                <w:p w14:paraId="4CDC38B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1F5AD7B8" w14:textId="77777777" w:rsidTr="002C0248">
              <w:tc>
                <w:tcPr>
                  <w:tcW w:w="518" w:type="dxa"/>
                  <w:shd w:val="clear" w:color="auto" w:fill="auto"/>
                  <w:vAlign w:val="center"/>
                </w:tcPr>
                <w:p w14:paraId="47E0821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48</w:t>
                  </w:r>
                </w:p>
              </w:tc>
              <w:tc>
                <w:tcPr>
                  <w:tcW w:w="1093" w:type="dxa"/>
                  <w:shd w:val="clear" w:color="auto" w:fill="auto"/>
                  <w:vAlign w:val="center"/>
                </w:tcPr>
                <w:p w14:paraId="0AEB3E3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03 13*</w:t>
                  </w:r>
                </w:p>
              </w:tc>
              <w:tc>
                <w:tcPr>
                  <w:tcW w:w="5902" w:type="dxa"/>
                  <w:shd w:val="clear" w:color="auto" w:fill="auto"/>
                </w:tcPr>
                <w:p w14:paraId="7DBD9A1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Sole i roztwory zawierające metale ciężkie</w:t>
                  </w:r>
                </w:p>
              </w:tc>
              <w:tc>
                <w:tcPr>
                  <w:tcW w:w="1843" w:type="dxa"/>
                  <w:shd w:val="clear" w:color="auto" w:fill="auto"/>
                  <w:vAlign w:val="center"/>
                </w:tcPr>
                <w:p w14:paraId="6DCE533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w:t>
                  </w:r>
                </w:p>
              </w:tc>
            </w:tr>
            <w:tr w:rsidR="00FD45D1" w:rsidRPr="006E5B90" w14:paraId="2939614F" w14:textId="77777777" w:rsidTr="002C0248">
              <w:tc>
                <w:tcPr>
                  <w:tcW w:w="518" w:type="dxa"/>
                  <w:shd w:val="clear" w:color="auto" w:fill="auto"/>
                  <w:vAlign w:val="center"/>
                </w:tcPr>
                <w:p w14:paraId="7B1281F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49</w:t>
                  </w:r>
                </w:p>
              </w:tc>
              <w:tc>
                <w:tcPr>
                  <w:tcW w:w="1093" w:type="dxa"/>
                  <w:shd w:val="clear" w:color="auto" w:fill="auto"/>
                  <w:vAlign w:val="center"/>
                </w:tcPr>
                <w:p w14:paraId="1011A01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04 03*</w:t>
                  </w:r>
                </w:p>
              </w:tc>
              <w:tc>
                <w:tcPr>
                  <w:tcW w:w="5902" w:type="dxa"/>
                  <w:shd w:val="clear" w:color="auto" w:fill="auto"/>
                </w:tcPr>
                <w:p w14:paraId="0F36D8B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zawierające arsen</w:t>
                  </w:r>
                </w:p>
              </w:tc>
              <w:tc>
                <w:tcPr>
                  <w:tcW w:w="1843" w:type="dxa"/>
                  <w:shd w:val="clear" w:color="auto" w:fill="auto"/>
                  <w:vAlign w:val="center"/>
                </w:tcPr>
                <w:p w14:paraId="46258A5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w:t>
                  </w:r>
                </w:p>
              </w:tc>
            </w:tr>
            <w:tr w:rsidR="00FD45D1" w:rsidRPr="006E5B90" w14:paraId="465E22D7" w14:textId="77777777" w:rsidTr="002C0248">
              <w:tc>
                <w:tcPr>
                  <w:tcW w:w="518" w:type="dxa"/>
                  <w:shd w:val="clear" w:color="auto" w:fill="auto"/>
                  <w:vAlign w:val="center"/>
                </w:tcPr>
                <w:p w14:paraId="1956D98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50</w:t>
                  </w:r>
                </w:p>
              </w:tc>
              <w:tc>
                <w:tcPr>
                  <w:tcW w:w="1093" w:type="dxa"/>
                  <w:shd w:val="clear" w:color="auto" w:fill="auto"/>
                  <w:vAlign w:val="center"/>
                </w:tcPr>
                <w:p w14:paraId="33E41B5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04 04*</w:t>
                  </w:r>
                </w:p>
              </w:tc>
              <w:tc>
                <w:tcPr>
                  <w:tcW w:w="5902" w:type="dxa"/>
                  <w:shd w:val="clear" w:color="auto" w:fill="auto"/>
                </w:tcPr>
                <w:p w14:paraId="50F97F6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Odpady zawierające rtęć</w:t>
                  </w:r>
                </w:p>
              </w:tc>
              <w:tc>
                <w:tcPr>
                  <w:tcW w:w="1843" w:type="dxa"/>
                  <w:shd w:val="clear" w:color="auto" w:fill="auto"/>
                  <w:vAlign w:val="center"/>
                </w:tcPr>
                <w:p w14:paraId="0E9A092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w:t>
                  </w:r>
                </w:p>
              </w:tc>
            </w:tr>
            <w:tr w:rsidR="00FD45D1" w:rsidRPr="006E5B90" w14:paraId="5AC9FE1F" w14:textId="77777777" w:rsidTr="002C0248">
              <w:tc>
                <w:tcPr>
                  <w:tcW w:w="518" w:type="dxa"/>
                  <w:shd w:val="clear" w:color="auto" w:fill="auto"/>
                  <w:vAlign w:val="center"/>
                </w:tcPr>
                <w:p w14:paraId="246B6DB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51</w:t>
                  </w:r>
                </w:p>
              </w:tc>
              <w:tc>
                <w:tcPr>
                  <w:tcW w:w="1093" w:type="dxa"/>
                  <w:shd w:val="clear" w:color="auto" w:fill="auto"/>
                  <w:vAlign w:val="center"/>
                </w:tcPr>
                <w:p w14:paraId="485DF17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04 05*</w:t>
                  </w:r>
                </w:p>
              </w:tc>
              <w:tc>
                <w:tcPr>
                  <w:tcW w:w="5902" w:type="dxa"/>
                  <w:shd w:val="clear" w:color="auto" w:fill="auto"/>
                </w:tcPr>
                <w:p w14:paraId="5705E54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zawierające inne metale ciężkie</w:t>
                  </w:r>
                </w:p>
              </w:tc>
              <w:tc>
                <w:tcPr>
                  <w:tcW w:w="1843" w:type="dxa"/>
                  <w:shd w:val="clear" w:color="auto" w:fill="auto"/>
                  <w:vAlign w:val="center"/>
                </w:tcPr>
                <w:p w14:paraId="1838EC3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162AE541" w14:textId="77777777" w:rsidTr="002C0248">
              <w:tc>
                <w:tcPr>
                  <w:tcW w:w="518" w:type="dxa"/>
                  <w:shd w:val="clear" w:color="auto" w:fill="auto"/>
                  <w:vAlign w:val="center"/>
                </w:tcPr>
                <w:p w14:paraId="1226E1C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52</w:t>
                  </w:r>
                </w:p>
              </w:tc>
              <w:tc>
                <w:tcPr>
                  <w:tcW w:w="1093" w:type="dxa"/>
                  <w:shd w:val="clear" w:color="auto" w:fill="auto"/>
                  <w:vAlign w:val="center"/>
                </w:tcPr>
                <w:p w14:paraId="78B1369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05 02*</w:t>
                  </w:r>
                </w:p>
              </w:tc>
              <w:tc>
                <w:tcPr>
                  <w:tcW w:w="5902" w:type="dxa"/>
                  <w:shd w:val="clear" w:color="auto" w:fill="auto"/>
                </w:tcPr>
                <w:p w14:paraId="4187EC6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843" w:type="dxa"/>
                  <w:shd w:val="clear" w:color="auto" w:fill="auto"/>
                  <w:vAlign w:val="center"/>
                </w:tcPr>
                <w:p w14:paraId="168562C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B88EC74" w14:textId="77777777" w:rsidTr="002C0248">
              <w:tc>
                <w:tcPr>
                  <w:tcW w:w="518" w:type="dxa"/>
                  <w:shd w:val="clear" w:color="auto" w:fill="auto"/>
                  <w:vAlign w:val="center"/>
                </w:tcPr>
                <w:p w14:paraId="06A99F3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53</w:t>
                  </w:r>
                </w:p>
              </w:tc>
              <w:tc>
                <w:tcPr>
                  <w:tcW w:w="1093" w:type="dxa"/>
                  <w:shd w:val="clear" w:color="auto" w:fill="auto"/>
                  <w:vAlign w:val="center"/>
                </w:tcPr>
                <w:p w14:paraId="344EE2F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06 02*</w:t>
                  </w:r>
                </w:p>
              </w:tc>
              <w:tc>
                <w:tcPr>
                  <w:tcW w:w="5902" w:type="dxa"/>
                  <w:shd w:val="clear" w:color="auto" w:fill="auto"/>
                </w:tcPr>
                <w:p w14:paraId="5165141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zawierające niebezpieczne siarczki</w:t>
                  </w:r>
                </w:p>
              </w:tc>
              <w:tc>
                <w:tcPr>
                  <w:tcW w:w="1843" w:type="dxa"/>
                  <w:shd w:val="clear" w:color="auto" w:fill="auto"/>
                  <w:vAlign w:val="center"/>
                </w:tcPr>
                <w:p w14:paraId="2DC0765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2000</w:t>
                  </w:r>
                </w:p>
              </w:tc>
            </w:tr>
            <w:tr w:rsidR="00FD45D1" w:rsidRPr="006E5B90" w14:paraId="7BD28794" w14:textId="77777777" w:rsidTr="002C0248">
              <w:tc>
                <w:tcPr>
                  <w:tcW w:w="518" w:type="dxa"/>
                  <w:shd w:val="clear" w:color="auto" w:fill="auto"/>
                  <w:vAlign w:val="center"/>
                </w:tcPr>
                <w:p w14:paraId="5EE3F9D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54</w:t>
                  </w:r>
                </w:p>
              </w:tc>
              <w:tc>
                <w:tcPr>
                  <w:tcW w:w="1093" w:type="dxa"/>
                  <w:shd w:val="clear" w:color="auto" w:fill="auto"/>
                  <w:vAlign w:val="center"/>
                </w:tcPr>
                <w:p w14:paraId="6AF5069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07 02*</w:t>
                  </w:r>
                </w:p>
              </w:tc>
              <w:tc>
                <w:tcPr>
                  <w:tcW w:w="5902" w:type="dxa"/>
                  <w:shd w:val="clear" w:color="auto" w:fill="auto"/>
                </w:tcPr>
                <w:p w14:paraId="550BE73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Węgiel aktywny z produkcji chloru</w:t>
                  </w:r>
                </w:p>
              </w:tc>
              <w:tc>
                <w:tcPr>
                  <w:tcW w:w="1843" w:type="dxa"/>
                  <w:shd w:val="clear" w:color="auto" w:fill="auto"/>
                  <w:vAlign w:val="center"/>
                </w:tcPr>
                <w:p w14:paraId="44B200B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w:t>
                  </w:r>
                </w:p>
              </w:tc>
            </w:tr>
            <w:tr w:rsidR="00FD45D1" w:rsidRPr="006E5B90" w14:paraId="5FA13AA1" w14:textId="77777777" w:rsidTr="002C0248">
              <w:tc>
                <w:tcPr>
                  <w:tcW w:w="518" w:type="dxa"/>
                  <w:shd w:val="clear" w:color="auto" w:fill="auto"/>
                  <w:vAlign w:val="center"/>
                </w:tcPr>
                <w:p w14:paraId="56A838D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55</w:t>
                  </w:r>
                </w:p>
              </w:tc>
              <w:tc>
                <w:tcPr>
                  <w:tcW w:w="1093" w:type="dxa"/>
                  <w:shd w:val="clear" w:color="auto" w:fill="auto"/>
                  <w:vAlign w:val="center"/>
                </w:tcPr>
                <w:p w14:paraId="0E98941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07 04*</w:t>
                  </w:r>
                </w:p>
              </w:tc>
              <w:tc>
                <w:tcPr>
                  <w:tcW w:w="5902" w:type="dxa"/>
                  <w:shd w:val="clear" w:color="auto" w:fill="auto"/>
                </w:tcPr>
                <w:p w14:paraId="0E766BA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Roztwory i kwasy (np. kwas siarkowy)</w:t>
                  </w:r>
                </w:p>
              </w:tc>
              <w:tc>
                <w:tcPr>
                  <w:tcW w:w="1843" w:type="dxa"/>
                  <w:shd w:val="clear" w:color="auto" w:fill="auto"/>
                  <w:vAlign w:val="center"/>
                </w:tcPr>
                <w:p w14:paraId="700DE1E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22A4615B" w14:textId="77777777" w:rsidTr="007537EA">
              <w:trPr>
                <w:trHeight w:val="390"/>
              </w:trPr>
              <w:tc>
                <w:tcPr>
                  <w:tcW w:w="518" w:type="dxa"/>
                  <w:shd w:val="clear" w:color="auto" w:fill="auto"/>
                  <w:vAlign w:val="center"/>
                </w:tcPr>
                <w:p w14:paraId="4753244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56</w:t>
                  </w:r>
                </w:p>
              </w:tc>
              <w:tc>
                <w:tcPr>
                  <w:tcW w:w="1093" w:type="dxa"/>
                  <w:shd w:val="clear" w:color="auto" w:fill="auto"/>
                  <w:vAlign w:val="center"/>
                </w:tcPr>
                <w:p w14:paraId="5BA49AC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08 02*</w:t>
                  </w:r>
                </w:p>
              </w:tc>
              <w:tc>
                <w:tcPr>
                  <w:tcW w:w="5902" w:type="dxa"/>
                  <w:shd w:val="clear" w:color="auto" w:fill="auto"/>
                </w:tcPr>
                <w:p w14:paraId="54D39BD7" w14:textId="63ED47A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Odpady zawierające niebezpieczne </w:t>
                  </w:r>
                  <w:proofErr w:type="spellStart"/>
                  <w:r w:rsidR="00E4417E">
                    <w:rPr>
                      <w:rFonts w:ascii="Arial" w:hAnsi="Arial" w:cs="Arial"/>
                      <w:sz w:val="18"/>
                      <w:szCs w:val="18"/>
                    </w:rPr>
                    <w:t>chlorosilany</w:t>
                  </w:r>
                  <w:proofErr w:type="spellEnd"/>
                </w:p>
              </w:tc>
              <w:tc>
                <w:tcPr>
                  <w:tcW w:w="1843" w:type="dxa"/>
                  <w:shd w:val="clear" w:color="auto" w:fill="auto"/>
                  <w:vAlign w:val="center"/>
                </w:tcPr>
                <w:p w14:paraId="550E5A2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1E58D1D3" w14:textId="77777777" w:rsidTr="002C0248">
              <w:tc>
                <w:tcPr>
                  <w:tcW w:w="518" w:type="dxa"/>
                  <w:shd w:val="clear" w:color="auto" w:fill="auto"/>
                  <w:vAlign w:val="center"/>
                </w:tcPr>
                <w:p w14:paraId="1737B0D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57</w:t>
                  </w:r>
                </w:p>
              </w:tc>
              <w:tc>
                <w:tcPr>
                  <w:tcW w:w="1093" w:type="dxa"/>
                  <w:shd w:val="clear" w:color="auto" w:fill="auto"/>
                  <w:vAlign w:val="center"/>
                </w:tcPr>
                <w:p w14:paraId="4E87ADE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09 03*</w:t>
                  </w:r>
                </w:p>
              </w:tc>
              <w:tc>
                <w:tcPr>
                  <w:tcW w:w="5902" w:type="dxa"/>
                  <w:shd w:val="clear" w:color="auto" w:fill="auto"/>
                </w:tcPr>
                <w:p w14:paraId="462643B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Poreakcyjne odpady związków wapnia zawierające lub zanieczyszczone substancjami niebezpiecznymi</w:t>
                  </w:r>
                </w:p>
              </w:tc>
              <w:tc>
                <w:tcPr>
                  <w:tcW w:w="1843" w:type="dxa"/>
                  <w:shd w:val="clear" w:color="auto" w:fill="auto"/>
                  <w:vAlign w:val="center"/>
                </w:tcPr>
                <w:p w14:paraId="44FFA48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47330475" w14:textId="77777777" w:rsidTr="002C0248">
              <w:tc>
                <w:tcPr>
                  <w:tcW w:w="518" w:type="dxa"/>
                  <w:shd w:val="clear" w:color="auto" w:fill="auto"/>
                  <w:vAlign w:val="center"/>
                </w:tcPr>
                <w:p w14:paraId="5076574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58</w:t>
                  </w:r>
                </w:p>
              </w:tc>
              <w:tc>
                <w:tcPr>
                  <w:tcW w:w="1093" w:type="dxa"/>
                  <w:shd w:val="clear" w:color="auto" w:fill="auto"/>
                  <w:vAlign w:val="center"/>
                </w:tcPr>
                <w:p w14:paraId="66FE3D0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10 02*</w:t>
                  </w:r>
                </w:p>
              </w:tc>
              <w:tc>
                <w:tcPr>
                  <w:tcW w:w="5902" w:type="dxa"/>
                  <w:shd w:val="clear" w:color="auto" w:fill="auto"/>
                </w:tcPr>
                <w:p w14:paraId="4277AB9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zawierające substancje niebezpieczne</w:t>
                  </w:r>
                </w:p>
              </w:tc>
              <w:tc>
                <w:tcPr>
                  <w:tcW w:w="1843" w:type="dxa"/>
                  <w:shd w:val="clear" w:color="auto" w:fill="auto"/>
                  <w:vAlign w:val="center"/>
                </w:tcPr>
                <w:p w14:paraId="03FE208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2FF907E0" w14:textId="77777777" w:rsidTr="002C0248">
              <w:tc>
                <w:tcPr>
                  <w:tcW w:w="518" w:type="dxa"/>
                  <w:shd w:val="clear" w:color="auto" w:fill="auto"/>
                  <w:vAlign w:val="center"/>
                </w:tcPr>
                <w:p w14:paraId="0B3ECA6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59</w:t>
                  </w:r>
                </w:p>
              </w:tc>
              <w:tc>
                <w:tcPr>
                  <w:tcW w:w="1093" w:type="dxa"/>
                  <w:shd w:val="clear" w:color="auto" w:fill="auto"/>
                  <w:vAlign w:val="center"/>
                </w:tcPr>
                <w:p w14:paraId="02E8B43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13 01*</w:t>
                  </w:r>
                </w:p>
              </w:tc>
              <w:tc>
                <w:tcPr>
                  <w:tcW w:w="5902" w:type="dxa"/>
                  <w:shd w:val="clear" w:color="auto" w:fill="auto"/>
                </w:tcPr>
                <w:p w14:paraId="34560B5A" w14:textId="3EAA916E"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Nieorganiczne środki ochrony roślin, środki do konserwacji drewna oraz inne </w:t>
                  </w:r>
                  <w:proofErr w:type="spellStart"/>
                  <w:r w:rsidRPr="006E5B90">
                    <w:rPr>
                      <w:rFonts w:ascii="Arial" w:hAnsi="Arial" w:cs="Arial"/>
                      <w:sz w:val="18"/>
                      <w:szCs w:val="18"/>
                    </w:rPr>
                    <w:t>biocydy</w:t>
                  </w:r>
                  <w:proofErr w:type="spellEnd"/>
                </w:p>
              </w:tc>
              <w:tc>
                <w:tcPr>
                  <w:tcW w:w="1843" w:type="dxa"/>
                  <w:shd w:val="clear" w:color="auto" w:fill="auto"/>
                  <w:vAlign w:val="center"/>
                </w:tcPr>
                <w:p w14:paraId="63FE5B1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10500</w:t>
                  </w:r>
                </w:p>
              </w:tc>
            </w:tr>
            <w:tr w:rsidR="00FD45D1" w:rsidRPr="006E5B90" w14:paraId="063DE43A" w14:textId="77777777" w:rsidTr="002C0248">
              <w:tc>
                <w:tcPr>
                  <w:tcW w:w="518" w:type="dxa"/>
                  <w:shd w:val="clear" w:color="auto" w:fill="auto"/>
                  <w:vAlign w:val="center"/>
                </w:tcPr>
                <w:p w14:paraId="7FAFEEA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60</w:t>
                  </w:r>
                </w:p>
              </w:tc>
              <w:tc>
                <w:tcPr>
                  <w:tcW w:w="1093" w:type="dxa"/>
                  <w:shd w:val="clear" w:color="auto" w:fill="auto"/>
                  <w:vAlign w:val="center"/>
                </w:tcPr>
                <w:p w14:paraId="1B631AB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13 02*</w:t>
                  </w:r>
                </w:p>
              </w:tc>
              <w:tc>
                <w:tcPr>
                  <w:tcW w:w="5902" w:type="dxa"/>
                  <w:shd w:val="clear" w:color="auto" w:fill="auto"/>
                </w:tcPr>
                <w:p w14:paraId="4404B22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Zużyty węgiel aktywny (z wyłączeniem 06 07 02)</w:t>
                  </w:r>
                </w:p>
              </w:tc>
              <w:tc>
                <w:tcPr>
                  <w:tcW w:w="1843" w:type="dxa"/>
                  <w:shd w:val="clear" w:color="auto" w:fill="auto"/>
                  <w:vAlign w:val="center"/>
                </w:tcPr>
                <w:p w14:paraId="03343E1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551137F6" w14:textId="77777777" w:rsidTr="002C0248">
              <w:tc>
                <w:tcPr>
                  <w:tcW w:w="518" w:type="dxa"/>
                  <w:shd w:val="clear" w:color="auto" w:fill="auto"/>
                  <w:vAlign w:val="center"/>
                </w:tcPr>
                <w:p w14:paraId="0F69349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61</w:t>
                  </w:r>
                </w:p>
              </w:tc>
              <w:tc>
                <w:tcPr>
                  <w:tcW w:w="1093" w:type="dxa"/>
                  <w:shd w:val="clear" w:color="auto" w:fill="auto"/>
                  <w:vAlign w:val="center"/>
                </w:tcPr>
                <w:p w14:paraId="5212E26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06 13 05*</w:t>
                  </w:r>
                </w:p>
              </w:tc>
              <w:tc>
                <w:tcPr>
                  <w:tcW w:w="5902" w:type="dxa"/>
                  <w:shd w:val="clear" w:color="auto" w:fill="auto"/>
                </w:tcPr>
                <w:p w14:paraId="39837EE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Sadza zawierająca lub zanieczyszczona substancjami niebezpiecznymi</w:t>
                  </w:r>
                </w:p>
              </w:tc>
              <w:tc>
                <w:tcPr>
                  <w:tcW w:w="1843" w:type="dxa"/>
                  <w:shd w:val="clear" w:color="auto" w:fill="auto"/>
                  <w:vAlign w:val="center"/>
                </w:tcPr>
                <w:p w14:paraId="04A8A6B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14C84897" w14:textId="77777777" w:rsidTr="002C0248">
              <w:tc>
                <w:tcPr>
                  <w:tcW w:w="518" w:type="dxa"/>
                  <w:shd w:val="clear" w:color="auto" w:fill="auto"/>
                  <w:vAlign w:val="center"/>
                </w:tcPr>
                <w:p w14:paraId="109CC50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62</w:t>
                  </w:r>
                </w:p>
              </w:tc>
              <w:tc>
                <w:tcPr>
                  <w:tcW w:w="1093" w:type="dxa"/>
                  <w:shd w:val="clear" w:color="auto" w:fill="auto"/>
                  <w:vAlign w:val="center"/>
                </w:tcPr>
                <w:p w14:paraId="693EEC7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01 01*</w:t>
                  </w:r>
                </w:p>
              </w:tc>
              <w:tc>
                <w:tcPr>
                  <w:tcW w:w="5902" w:type="dxa"/>
                  <w:shd w:val="clear" w:color="auto" w:fill="auto"/>
                </w:tcPr>
                <w:p w14:paraId="2E026C0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843" w:type="dxa"/>
                  <w:shd w:val="clear" w:color="auto" w:fill="auto"/>
                  <w:vAlign w:val="center"/>
                </w:tcPr>
                <w:p w14:paraId="2DF7C18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19F94BE3" w14:textId="77777777" w:rsidTr="002C0248">
              <w:tc>
                <w:tcPr>
                  <w:tcW w:w="518" w:type="dxa"/>
                  <w:shd w:val="clear" w:color="auto" w:fill="auto"/>
                  <w:vAlign w:val="center"/>
                </w:tcPr>
                <w:p w14:paraId="6295759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63</w:t>
                  </w:r>
                </w:p>
              </w:tc>
              <w:tc>
                <w:tcPr>
                  <w:tcW w:w="1093" w:type="dxa"/>
                  <w:shd w:val="clear" w:color="auto" w:fill="auto"/>
                  <w:vAlign w:val="center"/>
                </w:tcPr>
                <w:p w14:paraId="1ACCE63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01 03*</w:t>
                  </w:r>
                </w:p>
              </w:tc>
              <w:tc>
                <w:tcPr>
                  <w:tcW w:w="5902" w:type="dxa"/>
                  <w:shd w:val="clear" w:color="auto" w:fill="auto"/>
                </w:tcPr>
                <w:p w14:paraId="41A7B27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Rozpuszczalniki </w:t>
                  </w:r>
                  <w:proofErr w:type="spellStart"/>
                  <w:r w:rsidRPr="006E5B90">
                    <w:rPr>
                      <w:rFonts w:ascii="Arial" w:hAnsi="Arial" w:cs="Arial"/>
                      <w:sz w:val="18"/>
                      <w:szCs w:val="18"/>
                    </w:rPr>
                    <w:t>chlorowcoorganiczne</w:t>
                  </w:r>
                  <w:proofErr w:type="spellEnd"/>
                  <w:r w:rsidRPr="006E5B90">
                    <w:rPr>
                      <w:rFonts w:ascii="Arial" w:hAnsi="Arial" w:cs="Arial"/>
                      <w:sz w:val="18"/>
                      <w:szCs w:val="18"/>
                    </w:rPr>
                    <w:t>, roztwory z przemywania i ciecze macierzyste</w:t>
                  </w:r>
                </w:p>
              </w:tc>
              <w:tc>
                <w:tcPr>
                  <w:tcW w:w="1843" w:type="dxa"/>
                  <w:shd w:val="clear" w:color="auto" w:fill="auto"/>
                  <w:vAlign w:val="center"/>
                </w:tcPr>
                <w:p w14:paraId="5975DF0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7C0F9F77" w14:textId="77777777" w:rsidTr="002C0248">
              <w:tc>
                <w:tcPr>
                  <w:tcW w:w="518" w:type="dxa"/>
                  <w:shd w:val="clear" w:color="auto" w:fill="auto"/>
                  <w:vAlign w:val="center"/>
                </w:tcPr>
                <w:p w14:paraId="0BE0F61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64</w:t>
                  </w:r>
                </w:p>
              </w:tc>
              <w:tc>
                <w:tcPr>
                  <w:tcW w:w="1093" w:type="dxa"/>
                  <w:shd w:val="clear" w:color="auto" w:fill="auto"/>
                  <w:vAlign w:val="center"/>
                </w:tcPr>
                <w:p w14:paraId="504EAEA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01 04*</w:t>
                  </w:r>
                </w:p>
              </w:tc>
              <w:tc>
                <w:tcPr>
                  <w:tcW w:w="5902" w:type="dxa"/>
                  <w:shd w:val="clear" w:color="auto" w:fill="auto"/>
                </w:tcPr>
                <w:p w14:paraId="758ED04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rozpuszczalniki organiczne, roztwory z przemywania i ciecze macierzyste</w:t>
                  </w:r>
                </w:p>
              </w:tc>
              <w:tc>
                <w:tcPr>
                  <w:tcW w:w="1843" w:type="dxa"/>
                  <w:shd w:val="clear" w:color="auto" w:fill="auto"/>
                  <w:vAlign w:val="center"/>
                </w:tcPr>
                <w:p w14:paraId="02D9E41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2BBC625F" w14:textId="77777777" w:rsidTr="002C0248">
              <w:tc>
                <w:tcPr>
                  <w:tcW w:w="518" w:type="dxa"/>
                  <w:shd w:val="clear" w:color="auto" w:fill="auto"/>
                  <w:vAlign w:val="center"/>
                </w:tcPr>
                <w:p w14:paraId="7E658E0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lastRenderedPageBreak/>
                    <w:t>65</w:t>
                  </w:r>
                </w:p>
              </w:tc>
              <w:tc>
                <w:tcPr>
                  <w:tcW w:w="1093" w:type="dxa"/>
                  <w:shd w:val="clear" w:color="auto" w:fill="auto"/>
                  <w:vAlign w:val="center"/>
                </w:tcPr>
                <w:p w14:paraId="1906350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01 07*</w:t>
                  </w:r>
                </w:p>
              </w:tc>
              <w:tc>
                <w:tcPr>
                  <w:tcW w:w="5902" w:type="dxa"/>
                  <w:shd w:val="clear" w:color="auto" w:fill="auto"/>
                </w:tcPr>
                <w:p w14:paraId="1E2E087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Pozostałości podestylacyjne i poreakcyjne zawierające związki chlorowców</w:t>
                  </w:r>
                </w:p>
              </w:tc>
              <w:tc>
                <w:tcPr>
                  <w:tcW w:w="1843" w:type="dxa"/>
                  <w:shd w:val="clear" w:color="auto" w:fill="auto"/>
                  <w:vAlign w:val="center"/>
                </w:tcPr>
                <w:p w14:paraId="6707A7C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10000</w:t>
                  </w:r>
                </w:p>
              </w:tc>
            </w:tr>
            <w:tr w:rsidR="00FD45D1" w:rsidRPr="006E5B90" w14:paraId="60034C57" w14:textId="77777777" w:rsidTr="002C0248">
              <w:tc>
                <w:tcPr>
                  <w:tcW w:w="518" w:type="dxa"/>
                  <w:shd w:val="clear" w:color="auto" w:fill="auto"/>
                  <w:vAlign w:val="center"/>
                </w:tcPr>
                <w:p w14:paraId="7516B19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66</w:t>
                  </w:r>
                </w:p>
              </w:tc>
              <w:tc>
                <w:tcPr>
                  <w:tcW w:w="1093" w:type="dxa"/>
                  <w:shd w:val="clear" w:color="auto" w:fill="auto"/>
                  <w:vAlign w:val="center"/>
                </w:tcPr>
                <w:p w14:paraId="02A91C2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01 08*</w:t>
                  </w:r>
                </w:p>
              </w:tc>
              <w:tc>
                <w:tcPr>
                  <w:tcW w:w="5902" w:type="dxa"/>
                  <w:shd w:val="clear" w:color="auto" w:fill="auto"/>
                </w:tcPr>
                <w:p w14:paraId="2CAA7DC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843" w:type="dxa"/>
                  <w:shd w:val="clear" w:color="auto" w:fill="auto"/>
                  <w:vAlign w:val="center"/>
                </w:tcPr>
                <w:p w14:paraId="23A730A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101D31B0" w14:textId="77777777" w:rsidTr="002C0248">
              <w:tc>
                <w:tcPr>
                  <w:tcW w:w="518" w:type="dxa"/>
                  <w:shd w:val="clear" w:color="auto" w:fill="auto"/>
                  <w:vAlign w:val="center"/>
                </w:tcPr>
                <w:p w14:paraId="79948A3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67</w:t>
                  </w:r>
                </w:p>
              </w:tc>
              <w:tc>
                <w:tcPr>
                  <w:tcW w:w="1093" w:type="dxa"/>
                  <w:shd w:val="clear" w:color="auto" w:fill="auto"/>
                  <w:vAlign w:val="center"/>
                </w:tcPr>
                <w:p w14:paraId="5287F77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01 09*</w:t>
                  </w:r>
                </w:p>
              </w:tc>
              <w:tc>
                <w:tcPr>
                  <w:tcW w:w="5902" w:type="dxa"/>
                  <w:shd w:val="clear" w:color="auto" w:fill="auto"/>
                </w:tcPr>
                <w:p w14:paraId="452D57C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843" w:type="dxa"/>
                  <w:shd w:val="clear" w:color="auto" w:fill="auto"/>
                  <w:vAlign w:val="center"/>
                </w:tcPr>
                <w:p w14:paraId="778DA5C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1157503" w14:textId="77777777" w:rsidTr="002C0248">
              <w:tc>
                <w:tcPr>
                  <w:tcW w:w="518" w:type="dxa"/>
                  <w:shd w:val="clear" w:color="auto" w:fill="auto"/>
                  <w:vAlign w:val="center"/>
                </w:tcPr>
                <w:p w14:paraId="4B07EC8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68</w:t>
                  </w:r>
                </w:p>
              </w:tc>
              <w:tc>
                <w:tcPr>
                  <w:tcW w:w="1093" w:type="dxa"/>
                  <w:shd w:val="clear" w:color="auto" w:fill="auto"/>
                  <w:vAlign w:val="center"/>
                </w:tcPr>
                <w:p w14:paraId="0A0ABF3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01 10*</w:t>
                  </w:r>
                </w:p>
              </w:tc>
              <w:tc>
                <w:tcPr>
                  <w:tcW w:w="5902" w:type="dxa"/>
                  <w:shd w:val="clear" w:color="auto" w:fill="auto"/>
                </w:tcPr>
                <w:p w14:paraId="5957046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Inne zużyte sorbenty i osady </w:t>
                  </w:r>
                  <w:proofErr w:type="spellStart"/>
                  <w:r w:rsidRPr="006E5B90">
                    <w:rPr>
                      <w:rFonts w:ascii="Arial" w:hAnsi="Arial" w:cs="Arial"/>
                      <w:sz w:val="18"/>
                      <w:szCs w:val="18"/>
                    </w:rPr>
                    <w:t>pofiltracyjne</w:t>
                  </w:r>
                  <w:proofErr w:type="spellEnd"/>
                </w:p>
              </w:tc>
              <w:tc>
                <w:tcPr>
                  <w:tcW w:w="1843" w:type="dxa"/>
                  <w:shd w:val="clear" w:color="auto" w:fill="auto"/>
                  <w:vAlign w:val="center"/>
                </w:tcPr>
                <w:p w14:paraId="7A502E8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47486506" w14:textId="77777777" w:rsidTr="002C0248">
              <w:tc>
                <w:tcPr>
                  <w:tcW w:w="518" w:type="dxa"/>
                  <w:shd w:val="clear" w:color="auto" w:fill="auto"/>
                  <w:vAlign w:val="center"/>
                </w:tcPr>
                <w:p w14:paraId="5F36E60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69</w:t>
                  </w:r>
                </w:p>
              </w:tc>
              <w:tc>
                <w:tcPr>
                  <w:tcW w:w="1093" w:type="dxa"/>
                  <w:shd w:val="clear" w:color="auto" w:fill="auto"/>
                  <w:vAlign w:val="center"/>
                </w:tcPr>
                <w:p w14:paraId="58248B9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01 11*</w:t>
                  </w:r>
                </w:p>
              </w:tc>
              <w:tc>
                <w:tcPr>
                  <w:tcW w:w="5902" w:type="dxa"/>
                  <w:shd w:val="clear" w:color="auto" w:fill="auto"/>
                </w:tcPr>
                <w:p w14:paraId="0D0B036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843" w:type="dxa"/>
                  <w:shd w:val="clear" w:color="auto" w:fill="auto"/>
                  <w:vAlign w:val="center"/>
                </w:tcPr>
                <w:p w14:paraId="7A8E7C6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3FF5F781" w14:textId="77777777" w:rsidTr="002C0248">
              <w:tc>
                <w:tcPr>
                  <w:tcW w:w="518" w:type="dxa"/>
                  <w:shd w:val="clear" w:color="auto" w:fill="auto"/>
                  <w:vAlign w:val="center"/>
                </w:tcPr>
                <w:p w14:paraId="3F5861B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w:t>
                  </w:r>
                </w:p>
              </w:tc>
              <w:tc>
                <w:tcPr>
                  <w:tcW w:w="1093" w:type="dxa"/>
                  <w:shd w:val="clear" w:color="auto" w:fill="auto"/>
                  <w:vAlign w:val="center"/>
                </w:tcPr>
                <w:p w14:paraId="3CAA38D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02 01*</w:t>
                  </w:r>
                </w:p>
              </w:tc>
              <w:tc>
                <w:tcPr>
                  <w:tcW w:w="5902" w:type="dxa"/>
                  <w:shd w:val="clear" w:color="auto" w:fill="auto"/>
                </w:tcPr>
                <w:p w14:paraId="6954991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843" w:type="dxa"/>
                  <w:shd w:val="clear" w:color="auto" w:fill="auto"/>
                  <w:vAlign w:val="center"/>
                </w:tcPr>
                <w:p w14:paraId="6D826F5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4ED96280" w14:textId="77777777" w:rsidTr="002C0248">
              <w:tc>
                <w:tcPr>
                  <w:tcW w:w="518" w:type="dxa"/>
                  <w:shd w:val="clear" w:color="auto" w:fill="auto"/>
                  <w:vAlign w:val="center"/>
                </w:tcPr>
                <w:p w14:paraId="5A24F1C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71</w:t>
                  </w:r>
                </w:p>
              </w:tc>
              <w:tc>
                <w:tcPr>
                  <w:tcW w:w="1093" w:type="dxa"/>
                  <w:shd w:val="clear" w:color="auto" w:fill="auto"/>
                  <w:vAlign w:val="center"/>
                </w:tcPr>
                <w:p w14:paraId="565CE21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02 03* </w:t>
                  </w:r>
                </w:p>
              </w:tc>
              <w:tc>
                <w:tcPr>
                  <w:tcW w:w="5902" w:type="dxa"/>
                  <w:shd w:val="clear" w:color="auto" w:fill="auto"/>
                  <w:vAlign w:val="center"/>
                </w:tcPr>
                <w:p w14:paraId="445A9B6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roztwory z przemywania i ciecze macierzyste </w:t>
                  </w:r>
                </w:p>
              </w:tc>
              <w:tc>
                <w:tcPr>
                  <w:tcW w:w="1843" w:type="dxa"/>
                  <w:shd w:val="clear" w:color="auto" w:fill="auto"/>
                  <w:vAlign w:val="center"/>
                </w:tcPr>
                <w:p w14:paraId="6308420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235D94FD" w14:textId="77777777" w:rsidTr="002C0248">
              <w:tc>
                <w:tcPr>
                  <w:tcW w:w="518" w:type="dxa"/>
                  <w:shd w:val="clear" w:color="auto" w:fill="auto"/>
                  <w:vAlign w:val="center"/>
                </w:tcPr>
                <w:p w14:paraId="04A4BA8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72</w:t>
                  </w:r>
                </w:p>
              </w:tc>
              <w:tc>
                <w:tcPr>
                  <w:tcW w:w="1093" w:type="dxa"/>
                  <w:shd w:val="clear" w:color="auto" w:fill="auto"/>
                  <w:vAlign w:val="center"/>
                </w:tcPr>
                <w:p w14:paraId="3E952B8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02 04* </w:t>
                  </w:r>
                </w:p>
              </w:tc>
              <w:tc>
                <w:tcPr>
                  <w:tcW w:w="5902" w:type="dxa"/>
                  <w:shd w:val="clear" w:color="auto" w:fill="auto"/>
                  <w:vAlign w:val="center"/>
                </w:tcPr>
                <w:p w14:paraId="7BB2D8D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organiczne, roztwory z przemywania i ciecze macierzyste </w:t>
                  </w:r>
                </w:p>
              </w:tc>
              <w:tc>
                <w:tcPr>
                  <w:tcW w:w="1843" w:type="dxa"/>
                  <w:shd w:val="clear" w:color="auto" w:fill="auto"/>
                  <w:vAlign w:val="center"/>
                </w:tcPr>
                <w:p w14:paraId="173690CC" w14:textId="5DC43999" w:rsidR="00FD45D1" w:rsidRPr="006E5B90" w:rsidRDefault="00F5205A" w:rsidP="00310889">
                  <w:pPr>
                    <w:framePr w:hSpace="141" w:wrap="around" w:vAnchor="text" w:hAnchor="margin" w:x="108" w:y="-3002"/>
                    <w:spacing w:line="360" w:lineRule="auto"/>
                    <w:suppressOverlap/>
                    <w:jc w:val="center"/>
                    <w:rPr>
                      <w:rFonts w:ascii="Arial" w:hAnsi="Arial" w:cs="Arial"/>
                      <w:sz w:val="18"/>
                      <w:szCs w:val="18"/>
                    </w:rPr>
                  </w:pPr>
                  <w:r>
                    <w:rPr>
                      <w:rFonts w:ascii="Arial" w:hAnsi="Arial" w:cs="Arial"/>
                      <w:sz w:val="18"/>
                      <w:szCs w:val="18"/>
                    </w:rPr>
                    <w:t>15</w:t>
                  </w:r>
                  <w:r w:rsidR="00FD45D1" w:rsidRPr="006E5B90">
                    <w:rPr>
                      <w:rFonts w:ascii="Arial" w:hAnsi="Arial" w:cs="Arial"/>
                      <w:sz w:val="18"/>
                      <w:szCs w:val="18"/>
                    </w:rPr>
                    <w:t>000</w:t>
                  </w:r>
                </w:p>
              </w:tc>
            </w:tr>
            <w:tr w:rsidR="00FD45D1" w:rsidRPr="006E5B90" w14:paraId="539B819F" w14:textId="77777777" w:rsidTr="002C0248">
              <w:tc>
                <w:tcPr>
                  <w:tcW w:w="518" w:type="dxa"/>
                  <w:shd w:val="clear" w:color="auto" w:fill="auto"/>
                  <w:vAlign w:val="center"/>
                </w:tcPr>
                <w:p w14:paraId="58296E3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73</w:t>
                  </w:r>
                </w:p>
              </w:tc>
              <w:tc>
                <w:tcPr>
                  <w:tcW w:w="1093" w:type="dxa"/>
                  <w:shd w:val="clear" w:color="auto" w:fill="auto"/>
                  <w:vAlign w:val="center"/>
                </w:tcPr>
                <w:p w14:paraId="48756E8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02 07*</w:t>
                  </w:r>
                </w:p>
              </w:tc>
              <w:tc>
                <w:tcPr>
                  <w:tcW w:w="5902" w:type="dxa"/>
                  <w:shd w:val="clear" w:color="auto" w:fill="auto"/>
                </w:tcPr>
                <w:p w14:paraId="5C1DD5E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Pozostałości podestylacyjne i poreakcyjne zawierające związki chlorowców</w:t>
                  </w:r>
                </w:p>
              </w:tc>
              <w:tc>
                <w:tcPr>
                  <w:tcW w:w="1843" w:type="dxa"/>
                  <w:shd w:val="clear" w:color="auto" w:fill="auto"/>
                  <w:vAlign w:val="center"/>
                </w:tcPr>
                <w:p w14:paraId="7FA40D3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11B9EE0D" w14:textId="77777777" w:rsidTr="002C0248">
              <w:tc>
                <w:tcPr>
                  <w:tcW w:w="518" w:type="dxa"/>
                  <w:shd w:val="clear" w:color="auto" w:fill="auto"/>
                  <w:vAlign w:val="center"/>
                </w:tcPr>
                <w:p w14:paraId="0FC882D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74</w:t>
                  </w:r>
                </w:p>
              </w:tc>
              <w:tc>
                <w:tcPr>
                  <w:tcW w:w="1093" w:type="dxa"/>
                  <w:shd w:val="clear" w:color="auto" w:fill="auto"/>
                  <w:vAlign w:val="center"/>
                </w:tcPr>
                <w:p w14:paraId="1A4F151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02 08*</w:t>
                  </w:r>
                </w:p>
              </w:tc>
              <w:tc>
                <w:tcPr>
                  <w:tcW w:w="5902" w:type="dxa"/>
                  <w:shd w:val="clear" w:color="auto" w:fill="auto"/>
                </w:tcPr>
                <w:p w14:paraId="66E80D2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843" w:type="dxa"/>
                  <w:shd w:val="clear" w:color="auto" w:fill="auto"/>
                  <w:vAlign w:val="center"/>
                </w:tcPr>
                <w:p w14:paraId="6F4DAB8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10000</w:t>
                  </w:r>
                </w:p>
              </w:tc>
            </w:tr>
            <w:tr w:rsidR="00FD45D1" w:rsidRPr="006E5B90" w14:paraId="1CC937CD" w14:textId="77777777" w:rsidTr="002C0248">
              <w:tc>
                <w:tcPr>
                  <w:tcW w:w="518" w:type="dxa"/>
                  <w:shd w:val="clear" w:color="auto" w:fill="auto"/>
                  <w:vAlign w:val="center"/>
                </w:tcPr>
                <w:p w14:paraId="24EE2F6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75</w:t>
                  </w:r>
                </w:p>
              </w:tc>
              <w:tc>
                <w:tcPr>
                  <w:tcW w:w="1093" w:type="dxa"/>
                  <w:shd w:val="clear" w:color="auto" w:fill="auto"/>
                  <w:vAlign w:val="center"/>
                </w:tcPr>
                <w:p w14:paraId="609C811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02 09*</w:t>
                  </w:r>
                </w:p>
              </w:tc>
              <w:tc>
                <w:tcPr>
                  <w:tcW w:w="5902" w:type="dxa"/>
                  <w:shd w:val="clear" w:color="auto" w:fill="auto"/>
                </w:tcPr>
                <w:p w14:paraId="6F113BE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843" w:type="dxa"/>
                  <w:shd w:val="clear" w:color="auto" w:fill="auto"/>
                  <w:vAlign w:val="center"/>
                </w:tcPr>
                <w:p w14:paraId="0334D48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1EE20989" w14:textId="77777777" w:rsidTr="002C0248">
              <w:tc>
                <w:tcPr>
                  <w:tcW w:w="518" w:type="dxa"/>
                  <w:shd w:val="clear" w:color="auto" w:fill="auto"/>
                  <w:vAlign w:val="center"/>
                </w:tcPr>
                <w:p w14:paraId="6E6E6C4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76</w:t>
                  </w:r>
                </w:p>
              </w:tc>
              <w:tc>
                <w:tcPr>
                  <w:tcW w:w="1093" w:type="dxa"/>
                  <w:shd w:val="clear" w:color="auto" w:fill="auto"/>
                  <w:vAlign w:val="center"/>
                </w:tcPr>
                <w:p w14:paraId="1D3C77C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02 10*</w:t>
                  </w:r>
                </w:p>
              </w:tc>
              <w:tc>
                <w:tcPr>
                  <w:tcW w:w="5902" w:type="dxa"/>
                  <w:shd w:val="clear" w:color="auto" w:fill="auto"/>
                </w:tcPr>
                <w:p w14:paraId="33CB9F3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Inne zużyte sorbenty i osady </w:t>
                  </w:r>
                  <w:proofErr w:type="spellStart"/>
                  <w:r w:rsidRPr="006E5B90">
                    <w:rPr>
                      <w:rFonts w:ascii="Arial" w:hAnsi="Arial" w:cs="Arial"/>
                      <w:sz w:val="18"/>
                      <w:szCs w:val="18"/>
                    </w:rPr>
                    <w:t>pofiltracyjne</w:t>
                  </w:r>
                  <w:proofErr w:type="spellEnd"/>
                </w:p>
              </w:tc>
              <w:tc>
                <w:tcPr>
                  <w:tcW w:w="1843" w:type="dxa"/>
                  <w:shd w:val="clear" w:color="auto" w:fill="auto"/>
                  <w:vAlign w:val="center"/>
                </w:tcPr>
                <w:p w14:paraId="25A7512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0E352B05" w14:textId="77777777" w:rsidTr="002C0248">
              <w:tc>
                <w:tcPr>
                  <w:tcW w:w="518" w:type="dxa"/>
                  <w:shd w:val="clear" w:color="auto" w:fill="auto"/>
                  <w:vAlign w:val="center"/>
                </w:tcPr>
                <w:p w14:paraId="60948C9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77</w:t>
                  </w:r>
                </w:p>
              </w:tc>
              <w:tc>
                <w:tcPr>
                  <w:tcW w:w="1093" w:type="dxa"/>
                  <w:shd w:val="clear" w:color="auto" w:fill="auto"/>
                  <w:vAlign w:val="center"/>
                </w:tcPr>
                <w:p w14:paraId="3DE30D3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02 11*</w:t>
                  </w:r>
                </w:p>
              </w:tc>
              <w:tc>
                <w:tcPr>
                  <w:tcW w:w="5902" w:type="dxa"/>
                  <w:shd w:val="clear" w:color="auto" w:fill="auto"/>
                </w:tcPr>
                <w:p w14:paraId="4A7F014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843" w:type="dxa"/>
                  <w:shd w:val="clear" w:color="auto" w:fill="auto"/>
                  <w:vAlign w:val="center"/>
                </w:tcPr>
                <w:p w14:paraId="0561A64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586905C0" w14:textId="77777777" w:rsidTr="002C0248">
              <w:tc>
                <w:tcPr>
                  <w:tcW w:w="518" w:type="dxa"/>
                  <w:shd w:val="clear" w:color="auto" w:fill="auto"/>
                  <w:vAlign w:val="center"/>
                </w:tcPr>
                <w:p w14:paraId="28C012E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78</w:t>
                  </w:r>
                </w:p>
              </w:tc>
              <w:tc>
                <w:tcPr>
                  <w:tcW w:w="1093" w:type="dxa"/>
                  <w:shd w:val="clear" w:color="auto" w:fill="auto"/>
                  <w:vAlign w:val="center"/>
                </w:tcPr>
                <w:p w14:paraId="6BA197E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02 14*</w:t>
                  </w:r>
                </w:p>
              </w:tc>
              <w:tc>
                <w:tcPr>
                  <w:tcW w:w="5902" w:type="dxa"/>
                  <w:shd w:val="clear" w:color="auto" w:fill="auto"/>
                </w:tcPr>
                <w:p w14:paraId="314C97E3" w14:textId="33BFEEB5"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Odpady z dodatków zawierające substancje niebezpieczne </w:t>
                  </w:r>
                  <w:r w:rsidR="00AA5E5A" w:rsidRPr="006E5B90">
                    <w:rPr>
                      <w:rFonts w:ascii="Arial" w:hAnsi="Arial" w:cs="Arial"/>
                      <w:sz w:val="18"/>
                      <w:szCs w:val="18"/>
                    </w:rPr>
                    <w:br/>
                  </w:r>
                  <w:r w:rsidRPr="006E5B90">
                    <w:rPr>
                      <w:rFonts w:ascii="Arial" w:hAnsi="Arial" w:cs="Arial"/>
                      <w:sz w:val="18"/>
                      <w:szCs w:val="18"/>
                    </w:rPr>
                    <w:t>(np. plastyfikatory, stabilizatory)</w:t>
                  </w:r>
                </w:p>
              </w:tc>
              <w:tc>
                <w:tcPr>
                  <w:tcW w:w="1843" w:type="dxa"/>
                  <w:shd w:val="clear" w:color="auto" w:fill="auto"/>
                  <w:vAlign w:val="center"/>
                </w:tcPr>
                <w:p w14:paraId="626BB0C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6D2FEF41" w14:textId="77777777" w:rsidTr="002C0248">
              <w:tc>
                <w:tcPr>
                  <w:tcW w:w="518" w:type="dxa"/>
                  <w:shd w:val="clear" w:color="auto" w:fill="auto"/>
                  <w:vAlign w:val="center"/>
                </w:tcPr>
                <w:p w14:paraId="500E799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79</w:t>
                  </w:r>
                </w:p>
              </w:tc>
              <w:tc>
                <w:tcPr>
                  <w:tcW w:w="1093" w:type="dxa"/>
                  <w:shd w:val="clear" w:color="auto" w:fill="auto"/>
                  <w:vAlign w:val="center"/>
                </w:tcPr>
                <w:p w14:paraId="565B130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02 16*</w:t>
                  </w:r>
                </w:p>
              </w:tc>
              <w:tc>
                <w:tcPr>
                  <w:tcW w:w="5902" w:type="dxa"/>
                  <w:shd w:val="clear" w:color="auto" w:fill="auto"/>
                </w:tcPr>
                <w:p w14:paraId="7EF5114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zawierające niebezpieczne silikony</w:t>
                  </w:r>
                </w:p>
              </w:tc>
              <w:tc>
                <w:tcPr>
                  <w:tcW w:w="1843" w:type="dxa"/>
                  <w:shd w:val="clear" w:color="auto" w:fill="auto"/>
                  <w:vAlign w:val="center"/>
                </w:tcPr>
                <w:p w14:paraId="1AA5FEE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14626FDD" w14:textId="77777777" w:rsidTr="002C0248">
              <w:tc>
                <w:tcPr>
                  <w:tcW w:w="518" w:type="dxa"/>
                  <w:shd w:val="clear" w:color="auto" w:fill="auto"/>
                  <w:vAlign w:val="center"/>
                </w:tcPr>
                <w:p w14:paraId="62FA719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80</w:t>
                  </w:r>
                </w:p>
              </w:tc>
              <w:tc>
                <w:tcPr>
                  <w:tcW w:w="1093" w:type="dxa"/>
                  <w:shd w:val="clear" w:color="auto" w:fill="auto"/>
                  <w:vAlign w:val="center"/>
                </w:tcPr>
                <w:p w14:paraId="3CE3C9A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07 03 01*</w:t>
                  </w:r>
                </w:p>
              </w:tc>
              <w:tc>
                <w:tcPr>
                  <w:tcW w:w="5902" w:type="dxa"/>
                  <w:shd w:val="clear" w:color="auto" w:fill="auto"/>
                </w:tcPr>
                <w:p w14:paraId="09BCD14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843" w:type="dxa"/>
                  <w:shd w:val="clear" w:color="auto" w:fill="auto"/>
                  <w:vAlign w:val="center"/>
                </w:tcPr>
                <w:p w14:paraId="2BB686E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6EDFDC13" w14:textId="77777777" w:rsidTr="002C0248">
              <w:tc>
                <w:tcPr>
                  <w:tcW w:w="518" w:type="dxa"/>
                  <w:shd w:val="clear" w:color="auto" w:fill="auto"/>
                  <w:vAlign w:val="center"/>
                </w:tcPr>
                <w:p w14:paraId="1F6A353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81</w:t>
                  </w:r>
                </w:p>
              </w:tc>
              <w:tc>
                <w:tcPr>
                  <w:tcW w:w="1093" w:type="dxa"/>
                  <w:shd w:val="clear" w:color="auto" w:fill="auto"/>
                  <w:vAlign w:val="center"/>
                </w:tcPr>
                <w:p w14:paraId="4889820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03 03* </w:t>
                  </w:r>
                </w:p>
              </w:tc>
              <w:tc>
                <w:tcPr>
                  <w:tcW w:w="5902" w:type="dxa"/>
                  <w:shd w:val="clear" w:color="auto" w:fill="auto"/>
                  <w:vAlign w:val="center"/>
                </w:tcPr>
                <w:p w14:paraId="5E4F60EC" w14:textId="65355E0F"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roztwory z przemywania </w:t>
                  </w:r>
                  <w:r w:rsidR="00AA5E5A" w:rsidRPr="006E5B90">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i ciecze macierzyste </w:t>
                  </w:r>
                </w:p>
              </w:tc>
              <w:tc>
                <w:tcPr>
                  <w:tcW w:w="1843" w:type="dxa"/>
                  <w:shd w:val="clear" w:color="auto" w:fill="auto"/>
                  <w:vAlign w:val="center"/>
                </w:tcPr>
                <w:p w14:paraId="2646380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73E368E2" w14:textId="77777777" w:rsidTr="002C0248">
              <w:tc>
                <w:tcPr>
                  <w:tcW w:w="518" w:type="dxa"/>
                  <w:shd w:val="clear" w:color="auto" w:fill="auto"/>
                  <w:vAlign w:val="center"/>
                </w:tcPr>
                <w:p w14:paraId="1D0AB0F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82</w:t>
                  </w:r>
                </w:p>
              </w:tc>
              <w:tc>
                <w:tcPr>
                  <w:tcW w:w="1093" w:type="dxa"/>
                  <w:shd w:val="clear" w:color="auto" w:fill="auto"/>
                  <w:vAlign w:val="center"/>
                </w:tcPr>
                <w:p w14:paraId="3E33316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03 04* </w:t>
                  </w:r>
                </w:p>
              </w:tc>
              <w:tc>
                <w:tcPr>
                  <w:tcW w:w="5902" w:type="dxa"/>
                  <w:shd w:val="clear" w:color="auto" w:fill="auto"/>
                  <w:vAlign w:val="center"/>
                </w:tcPr>
                <w:p w14:paraId="4CFBB93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organiczne, roztwory z przemywania i ciecze macierzyste </w:t>
                  </w:r>
                </w:p>
              </w:tc>
              <w:tc>
                <w:tcPr>
                  <w:tcW w:w="1843" w:type="dxa"/>
                  <w:shd w:val="clear" w:color="auto" w:fill="auto"/>
                  <w:vAlign w:val="center"/>
                </w:tcPr>
                <w:p w14:paraId="6FFDBA5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052844AB" w14:textId="77777777" w:rsidTr="002C0248">
              <w:tc>
                <w:tcPr>
                  <w:tcW w:w="518" w:type="dxa"/>
                  <w:shd w:val="clear" w:color="auto" w:fill="auto"/>
                  <w:vAlign w:val="center"/>
                </w:tcPr>
                <w:p w14:paraId="763BA3E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83</w:t>
                  </w:r>
                </w:p>
              </w:tc>
              <w:tc>
                <w:tcPr>
                  <w:tcW w:w="1093" w:type="dxa"/>
                  <w:shd w:val="clear" w:color="auto" w:fill="auto"/>
                  <w:vAlign w:val="center"/>
                </w:tcPr>
                <w:p w14:paraId="690BD43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03 07*</w:t>
                  </w:r>
                </w:p>
              </w:tc>
              <w:tc>
                <w:tcPr>
                  <w:tcW w:w="5902" w:type="dxa"/>
                  <w:shd w:val="clear" w:color="auto" w:fill="auto"/>
                </w:tcPr>
                <w:p w14:paraId="05D9599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Pozostałości podestylacyjne i poreakcyjne zawierające związki chlorowców</w:t>
                  </w:r>
                </w:p>
              </w:tc>
              <w:tc>
                <w:tcPr>
                  <w:tcW w:w="1843" w:type="dxa"/>
                  <w:shd w:val="clear" w:color="auto" w:fill="auto"/>
                  <w:vAlign w:val="center"/>
                </w:tcPr>
                <w:p w14:paraId="7E4DAE6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006AB3A5" w14:textId="77777777" w:rsidTr="002C0248">
              <w:tc>
                <w:tcPr>
                  <w:tcW w:w="518" w:type="dxa"/>
                  <w:shd w:val="clear" w:color="auto" w:fill="auto"/>
                  <w:vAlign w:val="center"/>
                </w:tcPr>
                <w:p w14:paraId="74DEFDD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w:t>
                  </w:r>
                </w:p>
              </w:tc>
              <w:tc>
                <w:tcPr>
                  <w:tcW w:w="1093" w:type="dxa"/>
                  <w:shd w:val="clear" w:color="auto" w:fill="auto"/>
                  <w:vAlign w:val="center"/>
                </w:tcPr>
                <w:p w14:paraId="29BD9B1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03 08*</w:t>
                  </w:r>
                </w:p>
              </w:tc>
              <w:tc>
                <w:tcPr>
                  <w:tcW w:w="5902" w:type="dxa"/>
                  <w:shd w:val="clear" w:color="auto" w:fill="auto"/>
                </w:tcPr>
                <w:p w14:paraId="69F2B33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843" w:type="dxa"/>
                  <w:shd w:val="clear" w:color="auto" w:fill="auto"/>
                  <w:vAlign w:val="center"/>
                </w:tcPr>
                <w:p w14:paraId="1ED22F3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2C758AE9" w14:textId="77777777" w:rsidTr="002C0248">
              <w:tc>
                <w:tcPr>
                  <w:tcW w:w="518" w:type="dxa"/>
                  <w:shd w:val="clear" w:color="auto" w:fill="auto"/>
                  <w:vAlign w:val="center"/>
                </w:tcPr>
                <w:p w14:paraId="187A5FD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85</w:t>
                  </w:r>
                </w:p>
              </w:tc>
              <w:tc>
                <w:tcPr>
                  <w:tcW w:w="1093" w:type="dxa"/>
                  <w:shd w:val="clear" w:color="auto" w:fill="auto"/>
                  <w:vAlign w:val="center"/>
                </w:tcPr>
                <w:p w14:paraId="29BA821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03 09*</w:t>
                  </w:r>
                </w:p>
              </w:tc>
              <w:tc>
                <w:tcPr>
                  <w:tcW w:w="5902" w:type="dxa"/>
                  <w:shd w:val="clear" w:color="auto" w:fill="auto"/>
                </w:tcPr>
                <w:p w14:paraId="731E3F7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843" w:type="dxa"/>
                  <w:shd w:val="clear" w:color="auto" w:fill="auto"/>
                  <w:vAlign w:val="center"/>
                </w:tcPr>
                <w:p w14:paraId="6A752E1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2444A23E" w14:textId="77777777" w:rsidTr="002C0248">
              <w:tc>
                <w:tcPr>
                  <w:tcW w:w="518" w:type="dxa"/>
                  <w:shd w:val="clear" w:color="auto" w:fill="auto"/>
                  <w:vAlign w:val="center"/>
                </w:tcPr>
                <w:p w14:paraId="345ED7B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86</w:t>
                  </w:r>
                </w:p>
              </w:tc>
              <w:tc>
                <w:tcPr>
                  <w:tcW w:w="1093" w:type="dxa"/>
                  <w:shd w:val="clear" w:color="auto" w:fill="auto"/>
                  <w:vAlign w:val="center"/>
                </w:tcPr>
                <w:p w14:paraId="3586AE3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03 10*</w:t>
                  </w:r>
                </w:p>
              </w:tc>
              <w:tc>
                <w:tcPr>
                  <w:tcW w:w="5902" w:type="dxa"/>
                  <w:shd w:val="clear" w:color="auto" w:fill="auto"/>
                </w:tcPr>
                <w:p w14:paraId="0AD593C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Inne zużyte sorbenty i osady </w:t>
                  </w:r>
                  <w:proofErr w:type="spellStart"/>
                  <w:r w:rsidRPr="006E5B90">
                    <w:rPr>
                      <w:rFonts w:ascii="Arial" w:hAnsi="Arial" w:cs="Arial"/>
                      <w:sz w:val="18"/>
                      <w:szCs w:val="18"/>
                    </w:rPr>
                    <w:t>pofiltracyjne</w:t>
                  </w:r>
                  <w:proofErr w:type="spellEnd"/>
                </w:p>
              </w:tc>
              <w:tc>
                <w:tcPr>
                  <w:tcW w:w="1843" w:type="dxa"/>
                  <w:shd w:val="clear" w:color="auto" w:fill="auto"/>
                  <w:vAlign w:val="center"/>
                </w:tcPr>
                <w:p w14:paraId="3E92E41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617E2591" w14:textId="77777777" w:rsidTr="002C0248">
              <w:tc>
                <w:tcPr>
                  <w:tcW w:w="518" w:type="dxa"/>
                  <w:shd w:val="clear" w:color="auto" w:fill="auto"/>
                  <w:vAlign w:val="center"/>
                </w:tcPr>
                <w:p w14:paraId="7810E93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87</w:t>
                  </w:r>
                </w:p>
              </w:tc>
              <w:tc>
                <w:tcPr>
                  <w:tcW w:w="1093" w:type="dxa"/>
                  <w:shd w:val="clear" w:color="auto" w:fill="auto"/>
                  <w:vAlign w:val="center"/>
                </w:tcPr>
                <w:p w14:paraId="3BD06BE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03 11*</w:t>
                  </w:r>
                </w:p>
              </w:tc>
              <w:tc>
                <w:tcPr>
                  <w:tcW w:w="5902" w:type="dxa"/>
                  <w:shd w:val="clear" w:color="auto" w:fill="auto"/>
                </w:tcPr>
                <w:p w14:paraId="45C947B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843" w:type="dxa"/>
                  <w:shd w:val="clear" w:color="auto" w:fill="auto"/>
                  <w:vAlign w:val="center"/>
                </w:tcPr>
                <w:p w14:paraId="55D1823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E118205" w14:textId="77777777" w:rsidTr="002C0248">
              <w:tc>
                <w:tcPr>
                  <w:tcW w:w="518" w:type="dxa"/>
                  <w:shd w:val="clear" w:color="auto" w:fill="auto"/>
                  <w:vAlign w:val="center"/>
                </w:tcPr>
                <w:p w14:paraId="3F74097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88</w:t>
                  </w:r>
                </w:p>
              </w:tc>
              <w:tc>
                <w:tcPr>
                  <w:tcW w:w="1093" w:type="dxa"/>
                  <w:shd w:val="clear" w:color="auto" w:fill="auto"/>
                  <w:vAlign w:val="center"/>
                </w:tcPr>
                <w:p w14:paraId="619CC3C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01*</w:t>
                  </w:r>
                </w:p>
              </w:tc>
              <w:tc>
                <w:tcPr>
                  <w:tcW w:w="5902" w:type="dxa"/>
                  <w:shd w:val="clear" w:color="auto" w:fill="auto"/>
                </w:tcPr>
                <w:p w14:paraId="560F41B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843" w:type="dxa"/>
                  <w:shd w:val="clear" w:color="auto" w:fill="auto"/>
                  <w:vAlign w:val="center"/>
                </w:tcPr>
                <w:p w14:paraId="225911E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3D38BB54" w14:textId="77777777" w:rsidTr="002C0248">
              <w:tc>
                <w:tcPr>
                  <w:tcW w:w="518" w:type="dxa"/>
                  <w:shd w:val="clear" w:color="auto" w:fill="auto"/>
                  <w:vAlign w:val="center"/>
                </w:tcPr>
                <w:p w14:paraId="10B5DA4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89</w:t>
                  </w:r>
                </w:p>
              </w:tc>
              <w:tc>
                <w:tcPr>
                  <w:tcW w:w="1093" w:type="dxa"/>
                  <w:shd w:val="clear" w:color="auto" w:fill="auto"/>
                  <w:vAlign w:val="center"/>
                </w:tcPr>
                <w:p w14:paraId="2B829A5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04 03* </w:t>
                  </w:r>
                </w:p>
              </w:tc>
              <w:tc>
                <w:tcPr>
                  <w:tcW w:w="5902" w:type="dxa"/>
                  <w:shd w:val="clear" w:color="auto" w:fill="auto"/>
                  <w:vAlign w:val="center"/>
                </w:tcPr>
                <w:p w14:paraId="4C672A28" w14:textId="4B664A2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roztwory z przemywania </w:t>
                  </w:r>
                  <w:r w:rsidR="00AA5E5A" w:rsidRPr="006E5B90">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i ciecze macierzyste </w:t>
                  </w:r>
                </w:p>
              </w:tc>
              <w:tc>
                <w:tcPr>
                  <w:tcW w:w="1843" w:type="dxa"/>
                  <w:shd w:val="clear" w:color="auto" w:fill="auto"/>
                  <w:vAlign w:val="center"/>
                </w:tcPr>
                <w:p w14:paraId="2CC92FB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5E58B78B" w14:textId="77777777" w:rsidTr="002C0248">
              <w:tc>
                <w:tcPr>
                  <w:tcW w:w="518" w:type="dxa"/>
                  <w:shd w:val="clear" w:color="auto" w:fill="auto"/>
                  <w:vAlign w:val="center"/>
                </w:tcPr>
                <w:p w14:paraId="4477474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90</w:t>
                  </w:r>
                </w:p>
              </w:tc>
              <w:tc>
                <w:tcPr>
                  <w:tcW w:w="1093" w:type="dxa"/>
                  <w:shd w:val="clear" w:color="auto" w:fill="auto"/>
                  <w:vAlign w:val="center"/>
                </w:tcPr>
                <w:p w14:paraId="2EF7413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04 04* </w:t>
                  </w:r>
                </w:p>
              </w:tc>
              <w:tc>
                <w:tcPr>
                  <w:tcW w:w="5902" w:type="dxa"/>
                  <w:shd w:val="clear" w:color="auto" w:fill="auto"/>
                  <w:vAlign w:val="center"/>
                </w:tcPr>
                <w:p w14:paraId="5E8ED36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organiczne, roztwory z przemywania i ciecze macierzyste </w:t>
                  </w:r>
                </w:p>
              </w:tc>
              <w:tc>
                <w:tcPr>
                  <w:tcW w:w="1843" w:type="dxa"/>
                  <w:shd w:val="clear" w:color="auto" w:fill="auto"/>
                  <w:vAlign w:val="center"/>
                </w:tcPr>
                <w:p w14:paraId="28519F4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669387A7" w14:textId="77777777" w:rsidTr="002C0248">
              <w:tc>
                <w:tcPr>
                  <w:tcW w:w="518" w:type="dxa"/>
                  <w:shd w:val="clear" w:color="auto" w:fill="auto"/>
                  <w:vAlign w:val="center"/>
                </w:tcPr>
                <w:p w14:paraId="0C862B4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91</w:t>
                  </w:r>
                </w:p>
              </w:tc>
              <w:tc>
                <w:tcPr>
                  <w:tcW w:w="1093" w:type="dxa"/>
                  <w:shd w:val="clear" w:color="auto" w:fill="auto"/>
                  <w:vAlign w:val="center"/>
                </w:tcPr>
                <w:p w14:paraId="1237568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07*</w:t>
                  </w:r>
                </w:p>
              </w:tc>
              <w:tc>
                <w:tcPr>
                  <w:tcW w:w="5902" w:type="dxa"/>
                  <w:shd w:val="clear" w:color="auto" w:fill="auto"/>
                </w:tcPr>
                <w:p w14:paraId="7000408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Pozostałości podestylacyjne i poreakcyjne zawierające związki chlorowców</w:t>
                  </w:r>
                </w:p>
              </w:tc>
              <w:tc>
                <w:tcPr>
                  <w:tcW w:w="1843" w:type="dxa"/>
                  <w:shd w:val="clear" w:color="auto" w:fill="auto"/>
                  <w:vAlign w:val="center"/>
                </w:tcPr>
                <w:p w14:paraId="54B95F8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167CDDD8" w14:textId="77777777" w:rsidTr="002C0248">
              <w:tc>
                <w:tcPr>
                  <w:tcW w:w="518" w:type="dxa"/>
                  <w:shd w:val="clear" w:color="auto" w:fill="auto"/>
                  <w:vAlign w:val="center"/>
                </w:tcPr>
                <w:p w14:paraId="44C7ECE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92</w:t>
                  </w:r>
                </w:p>
              </w:tc>
              <w:tc>
                <w:tcPr>
                  <w:tcW w:w="1093" w:type="dxa"/>
                  <w:shd w:val="clear" w:color="auto" w:fill="auto"/>
                  <w:vAlign w:val="center"/>
                </w:tcPr>
                <w:p w14:paraId="44D9497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08*</w:t>
                  </w:r>
                </w:p>
              </w:tc>
              <w:tc>
                <w:tcPr>
                  <w:tcW w:w="5902" w:type="dxa"/>
                  <w:shd w:val="clear" w:color="auto" w:fill="auto"/>
                </w:tcPr>
                <w:p w14:paraId="5EE34BD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843" w:type="dxa"/>
                  <w:shd w:val="clear" w:color="auto" w:fill="auto"/>
                  <w:vAlign w:val="center"/>
                </w:tcPr>
                <w:p w14:paraId="50E258F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52F7B02F" w14:textId="77777777" w:rsidTr="002C0248">
              <w:tc>
                <w:tcPr>
                  <w:tcW w:w="518" w:type="dxa"/>
                  <w:shd w:val="clear" w:color="auto" w:fill="auto"/>
                  <w:vAlign w:val="center"/>
                </w:tcPr>
                <w:p w14:paraId="4F576B9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93</w:t>
                  </w:r>
                </w:p>
              </w:tc>
              <w:tc>
                <w:tcPr>
                  <w:tcW w:w="1093" w:type="dxa"/>
                  <w:shd w:val="clear" w:color="auto" w:fill="auto"/>
                  <w:vAlign w:val="center"/>
                </w:tcPr>
                <w:p w14:paraId="67C6EAE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09*</w:t>
                  </w:r>
                </w:p>
              </w:tc>
              <w:tc>
                <w:tcPr>
                  <w:tcW w:w="5902" w:type="dxa"/>
                  <w:shd w:val="clear" w:color="auto" w:fill="auto"/>
                </w:tcPr>
                <w:p w14:paraId="552D729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843" w:type="dxa"/>
                  <w:shd w:val="clear" w:color="auto" w:fill="auto"/>
                  <w:vAlign w:val="center"/>
                </w:tcPr>
                <w:p w14:paraId="4B929F5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65B936AD" w14:textId="77777777" w:rsidTr="002C0248">
              <w:tc>
                <w:tcPr>
                  <w:tcW w:w="518" w:type="dxa"/>
                  <w:shd w:val="clear" w:color="auto" w:fill="auto"/>
                  <w:vAlign w:val="center"/>
                </w:tcPr>
                <w:p w14:paraId="032EE44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94</w:t>
                  </w:r>
                </w:p>
              </w:tc>
              <w:tc>
                <w:tcPr>
                  <w:tcW w:w="1093" w:type="dxa"/>
                  <w:shd w:val="clear" w:color="auto" w:fill="auto"/>
                  <w:vAlign w:val="center"/>
                </w:tcPr>
                <w:p w14:paraId="38F82C2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10*</w:t>
                  </w:r>
                </w:p>
              </w:tc>
              <w:tc>
                <w:tcPr>
                  <w:tcW w:w="5902" w:type="dxa"/>
                  <w:shd w:val="clear" w:color="auto" w:fill="auto"/>
                </w:tcPr>
                <w:p w14:paraId="23C3463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Inne zużyte sorbenty i osady </w:t>
                  </w:r>
                  <w:proofErr w:type="spellStart"/>
                  <w:r w:rsidRPr="006E5B90">
                    <w:rPr>
                      <w:rFonts w:ascii="Arial" w:hAnsi="Arial" w:cs="Arial"/>
                      <w:sz w:val="18"/>
                      <w:szCs w:val="18"/>
                    </w:rPr>
                    <w:t>pofiltracyjne</w:t>
                  </w:r>
                  <w:proofErr w:type="spellEnd"/>
                </w:p>
              </w:tc>
              <w:tc>
                <w:tcPr>
                  <w:tcW w:w="1843" w:type="dxa"/>
                  <w:shd w:val="clear" w:color="auto" w:fill="auto"/>
                  <w:vAlign w:val="center"/>
                </w:tcPr>
                <w:p w14:paraId="156884B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4ADA67D0" w14:textId="77777777" w:rsidTr="002C0248">
              <w:tc>
                <w:tcPr>
                  <w:tcW w:w="518" w:type="dxa"/>
                  <w:shd w:val="clear" w:color="auto" w:fill="auto"/>
                  <w:vAlign w:val="center"/>
                </w:tcPr>
                <w:p w14:paraId="0D7379E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lastRenderedPageBreak/>
                    <w:t>95</w:t>
                  </w:r>
                </w:p>
              </w:tc>
              <w:tc>
                <w:tcPr>
                  <w:tcW w:w="1093" w:type="dxa"/>
                  <w:shd w:val="clear" w:color="auto" w:fill="auto"/>
                  <w:vAlign w:val="center"/>
                </w:tcPr>
                <w:p w14:paraId="2218010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11*</w:t>
                  </w:r>
                </w:p>
              </w:tc>
              <w:tc>
                <w:tcPr>
                  <w:tcW w:w="5902" w:type="dxa"/>
                  <w:shd w:val="clear" w:color="auto" w:fill="auto"/>
                </w:tcPr>
                <w:p w14:paraId="0DEB9A1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843" w:type="dxa"/>
                  <w:shd w:val="clear" w:color="auto" w:fill="auto"/>
                  <w:vAlign w:val="center"/>
                </w:tcPr>
                <w:p w14:paraId="22845C6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ECA0927" w14:textId="77777777" w:rsidTr="002C0248">
              <w:tc>
                <w:tcPr>
                  <w:tcW w:w="518" w:type="dxa"/>
                  <w:shd w:val="clear" w:color="auto" w:fill="auto"/>
                  <w:vAlign w:val="center"/>
                </w:tcPr>
                <w:p w14:paraId="37CD627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96</w:t>
                  </w:r>
                </w:p>
              </w:tc>
              <w:tc>
                <w:tcPr>
                  <w:tcW w:w="1093" w:type="dxa"/>
                  <w:shd w:val="clear" w:color="auto" w:fill="auto"/>
                  <w:vAlign w:val="center"/>
                </w:tcPr>
                <w:p w14:paraId="5D47492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13*</w:t>
                  </w:r>
                </w:p>
              </w:tc>
              <w:tc>
                <w:tcPr>
                  <w:tcW w:w="5902" w:type="dxa"/>
                  <w:shd w:val="clear" w:color="auto" w:fill="auto"/>
                </w:tcPr>
                <w:p w14:paraId="12CDE91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Odpady stałe zawierające substancje niebezpieczne </w:t>
                  </w:r>
                </w:p>
              </w:tc>
              <w:tc>
                <w:tcPr>
                  <w:tcW w:w="1843" w:type="dxa"/>
                  <w:shd w:val="clear" w:color="auto" w:fill="auto"/>
                  <w:vAlign w:val="center"/>
                </w:tcPr>
                <w:p w14:paraId="00739FE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70E0DD7" w14:textId="77777777" w:rsidTr="002C0248">
              <w:tc>
                <w:tcPr>
                  <w:tcW w:w="518" w:type="dxa"/>
                  <w:shd w:val="clear" w:color="auto" w:fill="auto"/>
                  <w:vAlign w:val="center"/>
                </w:tcPr>
                <w:p w14:paraId="57CE0BC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97</w:t>
                  </w:r>
                </w:p>
              </w:tc>
              <w:tc>
                <w:tcPr>
                  <w:tcW w:w="1093" w:type="dxa"/>
                  <w:shd w:val="clear" w:color="auto" w:fill="auto"/>
                  <w:vAlign w:val="center"/>
                </w:tcPr>
                <w:p w14:paraId="16A6211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80*</w:t>
                  </w:r>
                </w:p>
              </w:tc>
              <w:tc>
                <w:tcPr>
                  <w:tcW w:w="5902" w:type="dxa"/>
                  <w:shd w:val="clear" w:color="auto" w:fill="auto"/>
                </w:tcPr>
                <w:p w14:paraId="7E51373D" w14:textId="68549073"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Przeterminowane środki ochrony roślin </w:t>
                  </w:r>
                </w:p>
              </w:tc>
              <w:tc>
                <w:tcPr>
                  <w:tcW w:w="1843" w:type="dxa"/>
                  <w:shd w:val="clear" w:color="auto" w:fill="auto"/>
                  <w:vAlign w:val="center"/>
                </w:tcPr>
                <w:p w14:paraId="0CC119F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10500</w:t>
                  </w:r>
                </w:p>
              </w:tc>
            </w:tr>
            <w:tr w:rsidR="00FD45D1" w:rsidRPr="006E5B90" w14:paraId="660BE01C" w14:textId="77777777" w:rsidTr="002C0248">
              <w:tc>
                <w:tcPr>
                  <w:tcW w:w="518" w:type="dxa"/>
                  <w:shd w:val="clear" w:color="auto" w:fill="auto"/>
                  <w:vAlign w:val="center"/>
                </w:tcPr>
                <w:p w14:paraId="2135EDA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98</w:t>
                  </w:r>
                </w:p>
              </w:tc>
              <w:tc>
                <w:tcPr>
                  <w:tcW w:w="1093" w:type="dxa"/>
                  <w:shd w:val="clear" w:color="auto" w:fill="auto"/>
                  <w:vAlign w:val="center"/>
                </w:tcPr>
                <w:p w14:paraId="2CEA5BB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01*</w:t>
                  </w:r>
                </w:p>
              </w:tc>
              <w:tc>
                <w:tcPr>
                  <w:tcW w:w="5902" w:type="dxa"/>
                  <w:shd w:val="clear" w:color="auto" w:fill="auto"/>
                </w:tcPr>
                <w:p w14:paraId="35CD124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843" w:type="dxa"/>
                  <w:shd w:val="clear" w:color="auto" w:fill="auto"/>
                  <w:vAlign w:val="center"/>
                </w:tcPr>
                <w:p w14:paraId="1742503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004EF876" w14:textId="77777777" w:rsidTr="002C0248">
              <w:tc>
                <w:tcPr>
                  <w:tcW w:w="518" w:type="dxa"/>
                  <w:shd w:val="clear" w:color="auto" w:fill="auto"/>
                  <w:vAlign w:val="center"/>
                </w:tcPr>
                <w:p w14:paraId="70A190B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99</w:t>
                  </w:r>
                </w:p>
              </w:tc>
              <w:tc>
                <w:tcPr>
                  <w:tcW w:w="1093" w:type="dxa"/>
                  <w:shd w:val="clear" w:color="auto" w:fill="auto"/>
                  <w:vAlign w:val="center"/>
                </w:tcPr>
                <w:p w14:paraId="013A016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05 03* </w:t>
                  </w:r>
                </w:p>
              </w:tc>
              <w:tc>
                <w:tcPr>
                  <w:tcW w:w="5902" w:type="dxa"/>
                  <w:shd w:val="clear" w:color="auto" w:fill="auto"/>
                  <w:vAlign w:val="center"/>
                </w:tcPr>
                <w:p w14:paraId="295440A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roztwory z przemywania i ciecze macierzyste </w:t>
                  </w:r>
                </w:p>
              </w:tc>
              <w:tc>
                <w:tcPr>
                  <w:tcW w:w="1843" w:type="dxa"/>
                  <w:shd w:val="clear" w:color="auto" w:fill="auto"/>
                  <w:vAlign w:val="center"/>
                </w:tcPr>
                <w:p w14:paraId="2041330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3CB26313" w14:textId="77777777" w:rsidTr="002C0248">
              <w:tc>
                <w:tcPr>
                  <w:tcW w:w="518" w:type="dxa"/>
                  <w:shd w:val="clear" w:color="auto" w:fill="auto"/>
                  <w:vAlign w:val="center"/>
                </w:tcPr>
                <w:p w14:paraId="709E741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w:t>
                  </w:r>
                </w:p>
              </w:tc>
              <w:tc>
                <w:tcPr>
                  <w:tcW w:w="1093" w:type="dxa"/>
                  <w:shd w:val="clear" w:color="auto" w:fill="auto"/>
                  <w:vAlign w:val="center"/>
                </w:tcPr>
                <w:p w14:paraId="09D84E7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05 04* </w:t>
                  </w:r>
                </w:p>
              </w:tc>
              <w:tc>
                <w:tcPr>
                  <w:tcW w:w="5902" w:type="dxa"/>
                  <w:shd w:val="clear" w:color="auto" w:fill="auto"/>
                  <w:vAlign w:val="center"/>
                </w:tcPr>
                <w:p w14:paraId="4A46189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organiczne, roztwory z przemywania i ciecze macierzyste </w:t>
                  </w:r>
                </w:p>
              </w:tc>
              <w:tc>
                <w:tcPr>
                  <w:tcW w:w="1843" w:type="dxa"/>
                  <w:shd w:val="clear" w:color="auto" w:fill="auto"/>
                  <w:vAlign w:val="center"/>
                </w:tcPr>
                <w:p w14:paraId="7E2A6D5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70B80BCE" w14:textId="77777777" w:rsidTr="002C0248">
              <w:tc>
                <w:tcPr>
                  <w:tcW w:w="518" w:type="dxa"/>
                  <w:shd w:val="clear" w:color="auto" w:fill="auto"/>
                  <w:vAlign w:val="center"/>
                </w:tcPr>
                <w:p w14:paraId="228FA51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101</w:t>
                  </w:r>
                </w:p>
              </w:tc>
              <w:tc>
                <w:tcPr>
                  <w:tcW w:w="1093" w:type="dxa"/>
                  <w:shd w:val="clear" w:color="auto" w:fill="auto"/>
                  <w:vAlign w:val="center"/>
                </w:tcPr>
                <w:p w14:paraId="7BBD77B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07*</w:t>
                  </w:r>
                </w:p>
              </w:tc>
              <w:tc>
                <w:tcPr>
                  <w:tcW w:w="5902" w:type="dxa"/>
                  <w:shd w:val="clear" w:color="auto" w:fill="auto"/>
                </w:tcPr>
                <w:p w14:paraId="2EA673D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Pozostałości podestylacyjne i poreakcyjne zawierające związki chlorowców</w:t>
                  </w:r>
                </w:p>
              </w:tc>
              <w:tc>
                <w:tcPr>
                  <w:tcW w:w="1843" w:type="dxa"/>
                  <w:shd w:val="clear" w:color="auto" w:fill="auto"/>
                  <w:vAlign w:val="center"/>
                </w:tcPr>
                <w:p w14:paraId="42B68FD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11DC9156" w14:textId="77777777" w:rsidTr="002C0248">
              <w:tc>
                <w:tcPr>
                  <w:tcW w:w="518" w:type="dxa"/>
                  <w:shd w:val="clear" w:color="auto" w:fill="auto"/>
                  <w:vAlign w:val="center"/>
                </w:tcPr>
                <w:p w14:paraId="5FA9D79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102</w:t>
                  </w:r>
                </w:p>
              </w:tc>
              <w:tc>
                <w:tcPr>
                  <w:tcW w:w="1093" w:type="dxa"/>
                  <w:shd w:val="clear" w:color="auto" w:fill="auto"/>
                  <w:vAlign w:val="center"/>
                </w:tcPr>
                <w:p w14:paraId="11C0C28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08*</w:t>
                  </w:r>
                </w:p>
              </w:tc>
              <w:tc>
                <w:tcPr>
                  <w:tcW w:w="5902" w:type="dxa"/>
                  <w:shd w:val="clear" w:color="auto" w:fill="auto"/>
                </w:tcPr>
                <w:p w14:paraId="2AF2920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843" w:type="dxa"/>
                  <w:shd w:val="clear" w:color="auto" w:fill="auto"/>
                  <w:vAlign w:val="center"/>
                </w:tcPr>
                <w:p w14:paraId="36D7DA4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1859E47A" w14:textId="77777777" w:rsidTr="002C0248">
              <w:tc>
                <w:tcPr>
                  <w:tcW w:w="518" w:type="dxa"/>
                  <w:shd w:val="clear" w:color="auto" w:fill="auto"/>
                  <w:vAlign w:val="center"/>
                </w:tcPr>
                <w:p w14:paraId="55C039A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103</w:t>
                  </w:r>
                </w:p>
              </w:tc>
              <w:tc>
                <w:tcPr>
                  <w:tcW w:w="1093" w:type="dxa"/>
                  <w:shd w:val="clear" w:color="auto" w:fill="auto"/>
                  <w:vAlign w:val="center"/>
                </w:tcPr>
                <w:p w14:paraId="4A718CD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09*</w:t>
                  </w:r>
                </w:p>
              </w:tc>
              <w:tc>
                <w:tcPr>
                  <w:tcW w:w="5902" w:type="dxa"/>
                  <w:shd w:val="clear" w:color="auto" w:fill="auto"/>
                </w:tcPr>
                <w:p w14:paraId="013522F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843" w:type="dxa"/>
                  <w:shd w:val="clear" w:color="auto" w:fill="auto"/>
                  <w:vAlign w:val="center"/>
                </w:tcPr>
                <w:p w14:paraId="6E8C530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1E720403" w14:textId="77777777" w:rsidTr="002C0248">
              <w:tc>
                <w:tcPr>
                  <w:tcW w:w="518" w:type="dxa"/>
                  <w:shd w:val="clear" w:color="auto" w:fill="auto"/>
                  <w:vAlign w:val="center"/>
                </w:tcPr>
                <w:p w14:paraId="4B9ECC8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104</w:t>
                  </w:r>
                </w:p>
              </w:tc>
              <w:tc>
                <w:tcPr>
                  <w:tcW w:w="1093" w:type="dxa"/>
                  <w:shd w:val="clear" w:color="auto" w:fill="auto"/>
                  <w:vAlign w:val="center"/>
                </w:tcPr>
                <w:p w14:paraId="26181C7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10*</w:t>
                  </w:r>
                </w:p>
              </w:tc>
              <w:tc>
                <w:tcPr>
                  <w:tcW w:w="5902" w:type="dxa"/>
                  <w:shd w:val="clear" w:color="auto" w:fill="auto"/>
                </w:tcPr>
                <w:p w14:paraId="06091CD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Inne zużyte sorbenty i osady </w:t>
                  </w:r>
                  <w:proofErr w:type="spellStart"/>
                  <w:r w:rsidRPr="006E5B90">
                    <w:rPr>
                      <w:rFonts w:ascii="Arial" w:hAnsi="Arial" w:cs="Arial"/>
                      <w:sz w:val="18"/>
                      <w:szCs w:val="18"/>
                    </w:rPr>
                    <w:t>pofiltracyjne</w:t>
                  </w:r>
                  <w:proofErr w:type="spellEnd"/>
                </w:p>
              </w:tc>
              <w:tc>
                <w:tcPr>
                  <w:tcW w:w="1843" w:type="dxa"/>
                  <w:shd w:val="clear" w:color="auto" w:fill="auto"/>
                  <w:vAlign w:val="center"/>
                </w:tcPr>
                <w:p w14:paraId="26A4E1A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6F07C65D" w14:textId="77777777" w:rsidTr="002C0248">
              <w:tc>
                <w:tcPr>
                  <w:tcW w:w="518" w:type="dxa"/>
                  <w:shd w:val="clear" w:color="auto" w:fill="auto"/>
                  <w:vAlign w:val="center"/>
                </w:tcPr>
                <w:p w14:paraId="1710A4F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105</w:t>
                  </w:r>
                </w:p>
              </w:tc>
              <w:tc>
                <w:tcPr>
                  <w:tcW w:w="1093" w:type="dxa"/>
                  <w:shd w:val="clear" w:color="auto" w:fill="auto"/>
                  <w:vAlign w:val="center"/>
                </w:tcPr>
                <w:p w14:paraId="74960C5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11*</w:t>
                  </w:r>
                </w:p>
              </w:tc>
              <w:tc>
                <w:tcPr>
                  <w:tcW w:w="5902" w:type="dxa"/>
                  <w:shd w:val="clear" w:color="auto" w:fill="auto"/>
                </w:tcPr>
                <w:p w14:paraId="3B65748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843" w:type="dxa"/>
                  <w:shd w:val="clear" w:color="auto" w:fill="auto"/>
                  <w:vAlign w:val="center"/>
                </w:tcPr>
                <w:p w14:paraId="3E34149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229F3BC3" w14:textId="77777777" w:rsidTr="002C0248">
              <w:tc>
                <w:tcPr>
                  <w:tcW w:w="518" w:type="dxa"/>
                  <w:shd w:val="clear" w:color="auto" w:fill="auto"/>
                  <w:vAlign w:val="center"/>
                </w:tcPr>
                <w:p w14:paraId="1851DD3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106</w:t>
                  </w:r>
                </w:p>
              </w:tc>
              <w:tc>
                <w:tcPr>
                  <w:tcW w:w="1093" w:type="dxa"/>
                  <w:shd w:val="clear" w:color="auto" w:fill="auto"/>
                  <w:vAlign w:val="center"/>
                </w:tcPr>
                <w:p w14:paraId="17A145F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13*</w:t>
                  </w:r>
                </w:p>
              </w:tc>
              <w:tc>
                <w:tcPr>
                  <w:tcW w:w="5902" w:type="dxa"/>
                  <w:shd w:val="clear" w:color="auto" w:fill="auto"/>
                </w:tcPr>
                <w:p w14:paraId="21055E7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Odpady stałe zawierające substancje niebezpieczne </w:t>
                  </w:r>
                </w:p>
              </w:tc>
              <w:tc>
                <w:tcPr>
                  <w:tcW w:w="1843" w:type="dxa"/>
                  <w:shd w:val="clear" w:color="auto" w:fill="auto"/>
                  <w:vAlign w:val="center"/>
                </w:tcPr>
                <w:p w14:paraId="6606816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384EBA20" w14:textId="77777777" w:rsidTr="002C0248">
              <w:tc>
                <w:tcPr>
                  <w:tcW w:w="518" w:type="dxa"/>
                  <w:shd w:val="clear" w:color="auto" w:fill="auto"/>
                  <w:vAlign w:val="center"/>
                </w:tcPr>
                <w:p w14:paraId="51C47E8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107</w:t>
                  </w:r>
                </w:p>
              </w:tc>
              <w:tc>
                <w:tcPr>
                  <w:tcW w:w="1093" w:type="dxa"/>
                  <w:shd w:val="clear" w:color="auto" w:fill="auto"/>
                  <w:vAlign w:val="center"/>
                </w:tcPr>
                <w:p w14:paraId="7A37075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80*</w:t>
                  </w:r>
                </w:p>
              </w:tc>
              <w:tc>
                <w:tcPr>
                  <w:tcW w:w="5902" w:type="dxa"/>
                  <w:shd w:val="clear" w:color="auto" w:fill="auto"/>
                </w:tcPr>
                <w:p w14:paraId="2C20751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Odpady ciekłe zawierające substancje niebezpieczne</w:t>
                  </w:r>
                </w:p>
              </w:tc>
              <w:tc>
                <w:tcPr>
                  <w:tcW w:w="1843" w:type="dxa"/>
                  <w:shd w:val="clear" w:color="auto" w:fill="auto"/>
                  <w:vAlign w:val="center"/>
                </w:tcPr>
                <w:p w14:paraId="74388B8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0151D991" w14:textId="77777777" w:rsidTr="002C0248">
              <w:tc>
                <w:tcPr>
                  <w:tcW w:w="518" w:type="dxa"/>
                  <w:shd w:val="clear" w:color="auto" w:fill="auto"/>
                  <w:vAlign w:val="center"/>
                </w:tcPr>
                <w:p w14:paraId="3F473B1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108</w:t>
                  </w:r>
                </w:p>
              </w:tc>
              <w:tc>
                <w:tcPr>
                  <w:tcW w:w="1093" w:type="dxa"/>
                  <w:shd w:val="clear" w:color="auto" w:fill="auto"/>
                  <w:vAlign w:val="center"/>
                </w:tcPr>
                <w:p w14:paraId="2AB19BB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01*</w:t>
                  </w:r>
                </w:p>
              </w:tc>
              <w:tc>
                <w:tcPr>
                  <w:tcW w:w="5902" w:type="dxa"/>
                  <w:shd w:val="clear" w:color="auto" w:fill="auto"/>
                </w:tcPr>
                <w:p w14:paraId="7AAECF0E"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843" w:type="dxa"/>
                  <w:shd w:val="clear" w:color="auto" w:fill="auto"/>
                  <w:vAlign w:val="center"/>
                </w:tcPr>
                <w:p w14:paraId="1F4A52A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787E91BD" w14:textId="77777777" w:rsidTr="002C0248">
              <w:tc>
                <w:tcPr>
                  <w:tcW w:w="518" w:type="dxa"/>
                  <w:shd w:val="clear" w:color="auto" w:fill="auto"/>
                  <w:vAlign w:val="center"/>
                </w:tcPr>
                <w:p w14:paraId="3C143DA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109</w:t>
                  </w:r>
                </w:p>
              </w:tc>
              <w:tc>
                <w:tcPr>
                  <w:tcW w:w="1093" w:type="dxa"/>
                  <w:shd w:val="clear" w:color="auto" w:fill="auto"/>
                  <w:vAlign w:val="center"/>
                </w:tcPr>
                <w:p w14:paraId="6F8F2A4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03*</w:t>
                  </w:r>
                </w:p>
              </w:tc>
              <w:tc>
                <w:tcPr>
                  <w:tcW w:w="5902" w:type="dxa"/>
                  <w:shd w:val="clear" w:color="auto" w:fill="auto"/>
                  <w:vAlign w:val="center"/>
                </w:tcPr>
                <w:p w14:paraId="6255EAF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roztwory z przemywania i ciecze macierzyste </w:t>
                  </w:r>
                </w:p>
              </w:tc>
              <w:tc>
                <w:tcPr>
                  <w:tcW w:w="1843" w:type="dxa"/>
                  <w:shd w:val="clear" w:color="auto" w:fill="auto"/>
                  <w:vAlign w:val="center"/>
                </w:tcPr>
                <w:p w14:paraId="1522F0D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1BE1619C" w14:textId="77777777" w:rsidTr="002C0248">
              <w:tc>
                <w:tcPr>
                  <w:tcW w:w="518" w:type="dxa"/>
                  <w:shd w:val="clear" w:color="auto" w:fill="auto"/>
                  <w:vAlign w:val="center"/>
                </w:tcPr>
                <w:p w14:paraId="2AAA08D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110</w:t>
                  </w:r>
                </w:p>
              </w:tc>
              <w:tc>
                <w:tcPr>
                  <w:tcW w:w="1093" w:type="dxa"/>
                  <w:shd w:val="clear" w:color="auto" w:fill="auto"/>
                  <w:vAlign w:val="center"/>
                </w:tcPr>
                <w:p w14:paraId="5822838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04*</w:t>
                  </w:r>
                </w:p>
              </w:tc>
              <w:tc>
                <w:tcPr>
                  <w:tcW w:w="5902" w:type="dxa"/>
                  <w:shd w:val="clear" w:color="auto" w:fill="auto"/>
                  <w:vAlign w:val="center"/>
                </w:tcPr>
                <w:p w14:paraId="3F1C1D2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organiczne, roztwory z przemywania i ciecze macierzyste </w:t>
                  </w:r>
                </w:p>
              </w:tc>
              <w:tc>
                <w:tcPr>
                  <w:tcW w:w="1843" w:type="dxa"/>
                  <w:shd w:val="clear" w:color="auto" w:fill="auto"/>
                  <w:vAlign w:val="center"/>
                </w:tcPr>
                <w:p w14:paraId="3496E52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73B21A4D" w14:textId="77777777" w:rsidTr="002C0248">
              <w:tc>
                <w:tcPr>
                  <w:tcW w:w="518" w:type="dxa"/>
                  <w:shd w:val="clear" w:color="auto" w:fill="auto"/>
                  <w:vAlign w:val="center"/>
                </w:tcPr>
                <w:p w14:paraId="306A54B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111</w:t>
                  </w:r>
                </w:p>
              </w:tc>
              <w:tc>
                <w:tcPr>
                  <w:tcW w:w="1093" w:type="dxa"/>
                  <w:shd w:val="clear" w:color="auto" w:fill="auto"/>
                  <w:vAlign w:val="center"/>
                </w:tcPr>
                <w:p w14:paraId="7A41EA4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07*</w:t>
                  </w:r>
                </w:p>
              </w:tc>
              <w:tc>
                <w:tcPr>
                  <w:tcW w:w="5902" w:type="dxa"/>
                  <w:shd w:val="clear" w:color="auto" w:fill="auto"/>
                </w:tcPr>
                <w:p w14:paraId="4DC52C7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Pozostałości podestylacyjne i poreakcyjne zawierające związki chlorowców</w:t>
                  </w:r>
                </w:p>
              </w:tc>
              <w:tc>
                <w:tcPr>
                  <w:tcW w:w="1843" w:type="dxa"/>
                  <w:shd w:val="clear" w:color="auto" w:fill="auto"/>
                  <w:vAlign w:val="center"/>
                </w:tcPr>
                <w:p w14:paraId="20478B2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78EFEB67" w14:textId="77777777" w:rsidTr="002C0248">
              <w:tc>
                <w:tcPr>
                  <w:tcW w:w="518" w:type="dxa"/>
                  <w:shd w:val="clear" w:color="auto" w:fill="auto"/>
                  <w:vAlign w:val="center"/>
                </w:tcPr>
                <w:p w14:paraId="12A7F29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112</w:t>
                  </w:r>
                </w:p>
              </w:tc>
              <w:tc>
                <w:tcPr>
                  <w:tcW w:w="1093" w:type="dxa"/>
                  <w:shd w:val="clear" w:color="auto" w:fill="auto"/>
                  <w:vAlign w:val="center"/>
                </w:tcPr>
                <w:p w14:paraId="50122CA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08*</w:t>
                  </w:r>
                </w:p>
              </w:tc>
              <w:tc>
                <w:tcPr>
                  <w:tcW w:w="5902" w:type="dxa"/>
                  <w:shd w:val="clear" w:color="auto" w:fill="auto"/>
                </w:tcPr>
                <w:p w14:paraId="6447B31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843" w:type="dxa"/>
                  <w:shd w:val="clear" w:color="auto" w:fill="auto"/>
                  <w:vAlign w:val="center"/>
                </w:tcPr>
                <w:p w14:paraId="2DADA06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325127DF" w14:textId="77777777" w:rsidTr="002C0248">
              <w:tc>
                <w:tcPr>
                  <w:tcW w:w="518" w:type="dxa"/>
                  <w:shd w:val="clear" w:color="auto" w:fill="auto"/>
                  <w:vAlign w:val="center"/>
                </w:tcPr>
                <w:p w14:paraId="2726DA0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113</w:t>
                  </w:r>
                </w:p>
              </w:tc>
              <w:tc>
                <w:tcPr>
                  <w:tcW w:w="1093" w:type="dxa"/>
                  <w:shd w:val="clear" w:color="auto" w:fill="auto"/>
                  <w:vAlign w:val="center"/>
                </w:tcPr>
                <w:p w14:paraId="188667D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09*</w:t>
                  </w:r>
                </w:p>
              </w:tc>
              <w:tc>
                <w:tcPr>
                  <w:tcW w:w="5902" w:type="dxa"/>
                  <w:shd w:val="clear" w:color="auto" w:fill="auto"/>
                </w:tcPr>
                <w:p w14:paraId="774AE9F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843" w:type="dxa"/>
                  <w:shd w:val="clear" w:color="auto" w:fill="auto"/>
                  <w:vAlign w:val="center"/>
                </w:tcPr>
                <w:p w14:paraId="0FFE856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2F5F9B2C" w14:textId="77777777" w:rsidTr="002C0248">
              <w:tc>
                <w:tcPr>
                  <w:tcW w:w="518" w:type="dxa"/>
                  <w:shd w:val="clear" w:color="auto" w:fill="auto"/>
                  <w:vAlign w:val="center"/>
                </w:tcPr>
                <w:p w14:paraId="6E73733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114</w:t>
                  </w:r>
                </w:p>
              </w:tc>
              <w:tc>
                <w:tcPr>
                  <w:tcW w:w="1093" w:type="dxa"/>
                  <w:shd w:val="clear" w:color="auto" w:fill="auto"/>
                  <w:vAlign w:val="center"/>
                </w:tcPr>
                <w:p w14:paraId="5E182A0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10*</w:t>
                  </w:r>
                </w:p>
              </w:tc>
              <w:tc>
                <w:tcPr>
                  <w:tcW w:w="5902" w:type="dxa"/>
                  <w:shd w:val="clear" w:color="auto" w:fill="auto"/>
                </w:tcPr>
                <w:p w14:paraId="6011EE3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Inne zużyte sorbenty i osady </w:t>
                  </w:r>
                  <w:proofErr w:type="spellStart"/>
                  <w:r w:rsidRPr="006E5B90">
                    <w:rPr>
                      <w:rFonts w:ascii="Arial" w:hAnsi="Arial" w:cs="Arial"/>
                      <w:sz w:val="18"/>
                      <w:szCs w:val="18"/>
                    </w:rPr>
                    <w:t>pofiltracyjne</w:t>
                  </w:r>
                  <w:proofErr w:type="spellEnd"/>
                </w:p>
              </w:tc>
              <w:tc>
                <w:tcPr>
                  <w:tcW w:w="1843" w:type="dxa"/>
                  <w:shd w:val="clear" w:color="auto" w:fill="auto"/>
                  <w:vAlign w:val="center"/>
                </w:tcPr>
                <w:p w14:paraId="2AEBB3D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EE878BB" w14:textId="77777777" w:rsidTr="002C0248">
              <w:tc>
                <w:tcPr>
                  <w:tcW w:w="518" w:type="dxa"/>
                  <w:shd w:val="clear" w:color="auto" w:fill="auto"/>
                  <w:vAlign w:val="center"/>
                </w:tcPr>
                <w:p w14:paraId="01D0ACD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115</w:t>
                  </w:r>
                </w:p>
              </w:tc>
              <w:tc>
                <w:tcPr>
                  <w:tcW w:w="1093" w:type="dxa"/>
                  <w:shd w:val="clear" w:color="auto" w:fill="auto"/>
                  <w:vAlign w:val="center"/>
                </w:tcPr>
                <w:p w14:paraId="3D82B2D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11*</w:t>
                  </w:r>
                </w:p>
              </w:tc>
              <w:tc>
                <w:tcPr>
                  <w:tcW w:w="5902" w:type="dxa"/>
                  <w:shd w:val="clear" w:color="auto" w:fill="auto"/>
                </w:tcPr>
                <w:p w14:paraId="5A1448B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843" w:type="dxa"/>
                  <w:shd w:val="clear" w:color="auto" w:fill="auto"/>
                  <w:vAlign w:val="center"/>
                </w:tcPr>
                <w:p w14:paraId="5737489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20179098" w14:textId="77777777" w:rsidTr="002C0248">
              <w:tc>
                <w:tcPr>
                  <w:tcW w:w="518" w:type="dxa"/>
                  <w:shd w:val="clear" w:color="auto" w:fill="auto"/>
                  <w:vAlign w:val="center"/>
                </w:tcPr>
                <w:p w14:paraId="376CA0C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116</w:t>
                  </w:r>
                </w:p>
              </w:tc>
              <w:tc>
                <w:tcPr>
                  <w:tcW w:w="1093" w:type="dxa"/>
                  <w:shd w:val="clear" w:color="auto" w:fill="auto"/>
                  <w:vAlign w:val="center"/>
                </w:tcPr>
                <w:p w14:paraId="5D60120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07 01*</w:t>
                  </w:r>
                </w:p>
              </w:tc>
              <w:tc>
                <w:tcPr>
                  <w:tcW w:w="5902" w:type="dxa"/>
                  <w:shd w:val="clear" w:color="auto" w:fill="auto"/>
                </w:tcPr>
                <w:p w14:paraId="499FC74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843" w:type="dxa"/>
                  <w:shd w:val="clear" w:color="auto" w:fill="auto"/>
                  <w:vAlign w:val="center"/>
                </w:tcPr>
                <w:p w14:paraId="11AC752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04941401" w14:textId="77777777" w:rsidTr="002C0248">
              <w:tc>
                <w:tcPr>
                  <w:tcW w:w="518" w:type="dxa"/>
                  <w:shd w:val="clear" w:color="auto" w:fill="auto"/>
                  <w:vAlign w:val="center"/>
                </w:tcPr>
                <w:p w14:paraId="4312E3D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117</w:t>
                  </w:r>
                </w:p>
              </w:tc>
              <w:tc>
                <w:tcPr>
                  <w:tcW w:w="1093" w:type="dxa"/>
                  <w:shd w:val="clear" w:color="auto" w:fill="auto"/>
                  <w:vAlign w:val="center"/>
                </w:tcPr>
                <w:p w14:paraId="46BCB4E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07 03* </w:t>
                  </w:r>
                </w:p>
              </w:tc>
              <w:tc>
                <w:tcPr>
                  <w:tcW w:w="5902" w:type="dxa"/>
                  <w:shd w:val="clear" w:color="auto" w:fill="auto"/>
                  <w:vAlign w:val="center"/>
                </w:tcPr>
                <w:p w14:paraId="507417E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roztwory z przemywania i ciecze macierzyste </w:t>
                  </w:r>
                </w:p>
              </w:tc>
              <w:tc>
                <w:tcPr>
                  <w:tcW w:w="1843" w:type="dxa"/>
                  <w:shd w:val="clear" w:color="auto" w:fill="auto"/>
                  <w:vAlign w:val="center"/>
                </w:tcPr>
                <w:p w14:paraId="10C5853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04475D55" w14:textId="77777777" w:rsidTr="002C0248">
              <w:tc>
                <w:tcPr>
                  <w:tcW w:w="518" w:type="dxa"/>
                  <w:shd w:val="clear" w:color="auto" w:fill="auto"/>
                  <w:vAlign w:val="center"/>
                </w:tcPr>
                <w:p w14:paraId="3FD0245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118</w:t>
                  </w:r>
                </w:p>
              </w:tc>
              <w:tc>
                <w:tcPr>
                  <w:tcW w:w="1093" w:type="dxa"/>
                  <w:shd w:val="clear" w:color="auto" w:fill="auto"/>
                  <w:vAlign w:val="center"/>
                </w:tcPr>
                <w:p w14:paraId="2F0FA78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07 04* </w:t>
                  </w:r>
                </w:p>
              </w:tc>
              <w:tc>
                <w:tcPr>
                  <w:tcW w:w="5902" w:type="dxa"/>
                  <w:shd w:val="clear" w:color="auto" w:fill="auto"/>
                  <w:vAlign w:val="center"/>
                </w:tcPr>
                <w:p w14:paraId="069AB22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organiczne, roztwory z przemywania i ciecze macierzyste </w:t>
                  </w:r>
                </w:p>
              </w:tc>
              <w:tc>
                <w:tcPr>
                  <w:tcW w:w="1843" w:type="dxa"/>
                  <w:shd w:val="clear" w:color="auto" w:fill="auto"/>
                  <w:vAlign w:val="center"/>
                </w:tcPr>
                <w:p w14:paraId="77B20A7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2DE5BAC2" w14:textId="77777777" w:rsidTr="002C0248">
              <w:tc>
                <w:tcPr>
                  <w:tcW w:w="518" w:type="dxa"/>
                  <w:shd w:val="clear" w:color="auto" w:fill="auto"/>
                  <w:vAlign w:val="center"/>
                </w:tcPr>
                <w:p w14:paraId="40D4360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119</w:t>
                  </w:r>
                </w:p>
              </w:tc>
              <w:tc>
                <w:tcPr>
                  <w:tcW w:w="1093" w:type="dxa"/>
                  <w:shd w:val="clear" w:color="auto" w:fill="auto"/>
                  <w:vAlign w:val="center"/>
                </w:tcPr>
                <w:p w14:paraId="282AAF6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07 07*</w:t>
                  </w:r>
                </w:p>
              </w:tc>
              <w:tc>
                <w:tcPr>
                  <w:tcW w:w="5902" w:type="dxa"/>
                  <w:shd w:val="clear" w:color="auto" w:fill="auto"/>
                </w:tcPr>
                <w:p w14:paraId="0898912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Pozostałości podestylacyjne i poreakcyjne zawierające związki chlorowców</w:t>
                  </w:r>
                </w:p>
              </w:tc>
              <w:tc>
                <w:tcPr>
                  <w:tcW w:w="1843" w:type="dxa"/>
                  <w:shd w:val="clear" w:color="auto" w:fill="auto"/>
                  <w:vAlign w:val="center"/>
                </w:tcPr>
                <w:p w14:paraId="6004A97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6C2E3931" w14:textId="77777777" w:rsidTr="002C0248">
              <w:tc>
                <w:tcPr>
                  <w:tcW w:w="518" w:type="dxa"/>
                  <w:shd w:val="clear" w:color="auto" w:fill="auto"/>
                  <w:vAlign w:val="center"/>
                </w:tcPr>
                <w:p w14:paraId="613A625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120</w:t>
                  </w:r>
                </w:p>
              </w:tc>
              <w:tc>
                <w:tcPr>
                  <w:tcW w:w="1093" w:type="dxa"/>
                  <w:shd w:val="clear" w:color="auto" w:fill="auto"/>
                  <w:vAlign w:val="center"/>
                </w:tcPr>
                <w:p w14:paraId="17DC8B5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07 08*</w:t>
                  </w:r>
                </w:p>
              </w:tc>
              <w:tc>
                <w:tcPr>
                  <w:tcW w:w="5902" w:type="dxa"/>
                  <w:shd w:val="clear" w:color="auto" w:fill="auto"/>
                </w:tcPr>
                <w:p w14:paraId="02DA3E4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843" w:type="dxa"/>
                  <w:shd w:val="clear" w:color="auto" w:fill="auto"/>
                  <w:vAlign w:val="center"/>
                </w:tcPr>
                <w:p w14:paraId="09931F8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7E125A96" w14:textId="77777777" w:rsidTr="002C0248">
              <w:tc>
                <w:tcPr>
                  <w:tcW w:w="518" w:type="dxa"/>
                  <w:shd w:val="clear" w:color="auto" w:fill="auto"/>
                  <w:vAlign w:val="center"/>
                </w:tcPr>
                <w:p w14:paraId="4454FCE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121</w:t>
                  </w:r>
                </w:p>
              </w:tc>
              <w:tc>
                <w:tcPr>
                  <w:tcW w:w="1093" w:type="dxa"/>
                  <w:shd w:val="clear" w:color="auto" w:fill="auto"/>
                  <w:vAlign w:val="center"/>
                </w:tcPr>
                <w:p w14:paraId="0B7650F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07 09*</w:t>
                  </w:r>
                </w:p>
              </w:tc>
              <w:tc>
                <w:tcPr>
                  <w:tcW w:w="5902" w:type="dxa"/>
                  <w:shd w:val="clear" w:color="auto" w:fill="auto"/>
                </w:tcPr>
                <w:p w14:paraId="550D6FB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843" w:type="dxa"/>
                  <w:shd w:val="clear" w:color="auto" w:fill="auto"/>
                  <w:vAlign w:val="center"/>
                </w:tcPr>
                <w:p w14:paraId="7F83CB1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5A3A06C1" w14:textId="77777777" w:rsidTr="002C0248">
              <w:tc>
                <w:tcPr>
                  <w:tcW w:w="518" w:type="dxa"/>
                  <w:shd w:val="clear" w:color="auto" w:fill="auto"/>
                  <w:vAlign w:val="center"/>
                </w:tcPr>
                <w:p w14:paraId="212A1FC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122</w:t>
                  </w:r>
                </w:p>
              </w:tc>
              <w:tc>
                <w:tcPr>
                  <w:tcW w:w="1093" w:type="dxa"/>
                  <w:shd w:val="clear" w:color="auto" w:fill="auto"/>
                  <w:vAlign w:val="center"/>
                </w:tcPr>
                <w:p w14:paraId="681310A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07 10*</w:t>
                  </w:r>
                </w:p>
              </w:tc>
              <w:tc>
                <w:tcPr>
                  <w:tcW w:w="5902" w:type="dxa"/>
                  <w:shd w:val="clear" w:color="auto" w:fill="auto"/>
                </w:tcPr>
                <w:p w14:paraId="3E72C94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Inne zużyte sorbenty i osady </w:t>
                  </w:r>
                  <w:proofErr w:type="spellStart"/>
                  <w:r w:rsidRPr="006E5B90">
                    <w:rPr>
                      <w:rFonts w:ascii="Arial" w:hAnsi="Arial" w:cs="Arial"/>
                      <w:sz w:val="18"/>
                      <w:szCs w:val="18"/>
                    </w:rPr>
                    <w:t>pofiltracyjne</w:t>
                  </w:r>
                  <w:proofErr w:type="spellEnd"/>
                </w:p>
              </w:tc>
              <w:tc>
                <w:tcPr>
                  <w:tcW w:w="1843" w:type="dxa"/>
                  <w:shd w:val="clear" w:color="auto" w:fill="auto"/>
                  <w:vAlign w:val="center"/>
                </w:tcPr>
                <w:p w14:paraId="54A1B21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5AA22F8C" w14:textId="77777777" w:rsidTr="002C0248">
              <w:tc>
                <w:tcPr>
                  <w:tcW w:w="518" w:type="dxa"/>
                  <w:shd w:val="clear" w:color="auto" w:fill="auto"/>
                  <w:vAlign w:val="center"/>
                </w:tcPr>
                <w:p w14:paraId="7F21F14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123</w:t>
                  </w:r>
                </w:p>
              </w:tc>
              <w:tc>
                <w:tcPr>
                  <w:tcW w:w="1093" w:type="dxa"/>
                  <w:shd w:val="clear" w:color="auto" w:fill="auto"/>
                  <w:vAlign w:val="center"/>
                </w:tcPr>
                <w:p w14:paraId="54312DF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07 07 11*</w:t>
                  </w:r>
                </w:p>
              </w:tc>
              <w:tc>
                <w:tcPr>
                  <w:tcW w:w="5902" w:type="dxa"/>
                  <w:shd w:val="clear" w:color="auto" w:fill="auto"/>
                </w:tcPr>
                <w:p w14:paraId="7DBD578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843" w:type="dxa"/>
                  <w:shd w:val="clear" w:color="auto" w:fill="auto"/>
                  <w:vAlign w:val="center"/>
                </w:tcPr>
                <w:p w14:paraId="63D417C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D0A715C" w14:textId="77777777" w:rsidTr="002C0248">
              <w:tc>
                <w:tcPr>
                  <w:tcW w:w="518" w:type="dxa"/>
                  <w:shd w:val="clear" w:color="auto" w:fill="auto"/>
                  <w:vAlign w:val="center"/>
                </w:tcPr>
                <w:p w14:paraId="1B06F56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124</w:t>
                  </w:r>
                </w:p>
              </w:tc>
              <w:tc>
                <w:tcPr>
                  <w:tcW w:w="1093" w:type="dxa"/>
                  <w:shd w:val="clear" w:color="auto" w:fill="auto"/>
                  <w:vAlign w:val="center"/>
                </w:tcPr>
                <w:p w14:paraId="7501980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01 11*</w:t>
                  </w:r>
                </w:p>
              </w:tc>
              <w:tc>
                <w:tcPr>
                  <w:tcW w:w="5902" w:type="dxa"/>
                  <w:shd w:val="clear" w:color="auto" w:fill="auto"/>
                </w:tcPr>
                <w:p w14:paraId="5932516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farb i lakierów zawierających rozpuszczalniki organiczne lub inne substancje niebezpieczne</w:t>
                  </w:r>
                </w:p>
              </w:tc>
              <w:tc>
                <w:tcPr>
                  <w:tcW w:w="1843" w:type="dxa"/>
                  <w:shd w:val="clear" w:color="auto" w:fill="auto"/>
                  <w:vAlign w:val="center"/>
                </w:tcPr>
                <w:p w14:paraId="7A69EF3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20000</w:t>
                  </w:r>
                </w:p>
              </w:tc>
            </w:tr>
            <w:tr w:rsidR="00FD45D1" w:rsidRPr="006E5B90" w14:paraId="3F6478B0" w14:textId="77777777" w:rsidTr="002C0248">
              <w:tc>
                <w:tcPr>
                  <w:tcW w:w="518" w:type="dxa"/>
                  <w:shd w:val="clear" w:color="auto" w:fill="auto"/>
                  <w:vAlign w:val="center"/>
                </w:tcPr>
                <w:p w14:paraId="24ABBDC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lastRenderedPageBreak/>
                    <w:t>125</w:t>
                  </w:r>
                </w:p>
              </w:tc>
              <w:tc>
                <w:tcPr>
                  <w:tcW w:w="1093" w:type="dxa"/>
                  <w:shd w:val="clear" w:color="auto" w:fill="auto"/>
                  <w:vAlign w:val="center"/>
                </w:tcPr>
                <w:p w14:paraId="6B9B34B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01 13*</w:t>
                  </w:r>
                </w:p>
              </w:tc>
              <w:tc>
                <w:tcPr>
                  <w:tcW w:w="5902" w:type="dxa"/>
                  <w:shd w:val="clear" w:color="auto" w:fill="auto"/>
                </w:tcPr>
                <w:p w14:paraId="3C42DCCD" w14:textId="0BC617E2"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Szlamy z usuwania farb i lakierów zawierające</w:t>
                  </w:r>
                  <w:r w:rsidR="00DF27D3">
                    <w:rPr>
                      <w:rFonts w:ascii="Arial" w:hAnsi="Arial" w:cs="Arial"/>
                      <w:sz w:val="18"/>
                      <w:szCs w:val="18"/>
                    </w:rPr>
                    <w:t xml:space="preserve"> rozpuszczalniki organiczne lub inne substancje niebezpieczne</w:t>
                  </w:r>
                </w:p>
              </w:tc>
              <w:tc>
                <w:tcPr>
                  <w:tcW w:w="1843" w:type="dxa"/>
                  <w:shd w:val="clear" w:color="auto" w:fill="auto"/>
                  <w:vAlign w:val="center"/>
                </w:tcPr>
                <w:p w14:paraId="6C1D697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85CB31E" w14:textId="77777777" w:rsidTr="002C0248">
              <w:tc>
                <w:tcPr>
                  <w:tcW w:w="518" w:type="dxa"/>
                  <w:shd w:val="clear" w:color="auto" w:fill="auto"/>
                  <w:vAlign w:val="center"/>
                </w:tcPr>
                <w:p w14:paraId="0C76CC1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126</w:t>
                  </w:r>
                </w:p>
              </w:tc>
              <w:tc>
                <w:tcPr>
                  <w:tcW w:w="1093" w:type="dxa"/>
                  <w:shd w:val="clear" w:color="auto" w:fill="auto"/>
                  <w:vAlign w:val="center"/>
                </w:tcPr>
                <w:p w14:paraId="44801AC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01 15*</w:t>
                  </w:r>
                </w:p>
              </w:tc>
              <w:tc>
                <w:tcPr>
                  <w:tcW w:w="5902" w:type="dxa"/>
                  <w:shd w:val="clear" w:color="auto" w:fill="auto"/>
                </w:tcPr>
                <w:p w14:paraId="0190BD6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Szlamy wodne zawierające farby i lakiery zawierające rozpuszczalniki organiczne lub inne substancje niebezpieczne</w:t>
                  </w:r>
                </w:p>
              </w:tc>
              <w:tc>
                <w:tcPr>
                  <w:tcW w:w="1843" w:type="dxa"/>
                  <w:shd w:val="clear" w:color="auto" w:fill="auto"/>
                  <w:vAlign w:val="center"/>
                </w:tcPr>
                <w:p w14:paraId="28BFFD1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0B0B11A0" w14:textId="77777777" w:rsidTr="002C0248">
              <w:tc>
                <w:tcPr>
                  <w:tcW w:w="518" w:type="dxa"/>
                  <w:shd w:val="clear" w:color="auto" w:fill="auto"/>
                  <w:vAlign w:val="center"/>
                </w:tcPr>
                <w:p w14:paraId="47507CD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127</w:t>
                  </w:r>
                </w:p>
              </w:tc>
              <w:tc>
                <w:tcPr>
                  <w:tcW w:w="1093" w:type="dxa"/>
                  <w:shd w:val="clear" w:color="auto" w:fill="auto"/>
                  <w:vAlign w:val="center"/>
                </w:tcPr>
                <w:p w14:paraId="75D2650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01 17*</w:t>
                  </w:r>
                </w:p>
              </w:tc>
              <w:tc>
                <w:tcPr>
                  <w:tcW w:w="5902" w:type="dxa"/>
                  <w:shd w:val="clear" w:color="auto" w:fill="auto"/>
                </w:tcPr>
                <w:p w14:paraId="237B83D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usuwania farb i lakierów zawierające rozpuszczalniki organiczne lub inne substancje niebezpieczne</w:t>
                  </w:r>
                </w:p>
              </w:tc>
              <w:tc>
                <w:tcPr>
                  <w:tcW w:w="1843" w:type="dxa"/>
                  <w:shd w:val="clear" w:color="auto" w:fill="auto"/>
                  <w:vAlign w:val="center"/>
                </w:tcPr>
                <w:p w14:paraId="547E443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530D47C9" w14:textId="77777777" w:rsidTr="002C0248">
              <w:tc>
                <w:tcPr>
                  <w:tcW w:w="518" w:type="dxa"/>
                  <w:shd w:val="clear" w:color="auto" w:fill="auto"/>
                  <w:vAlign w:val="center"/>
                </w:tcPr>
                <w:p w14:paraId="42AFEA5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128</w:t>
                  </w:r>
                </w:p>
              </w:tc>
              <w:tc>
                <w:tcPr>
                  <w:tcW w:w="1093" w:type="dxa"/>
                  <w:shd w:val="clear" w:color="auto" w:fill="auto"/>
                  <w:vAlign w:val="center"/>
                </w:tcPr>
                <w:p w14:paraId="71BDBC7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01 19*</w:t>
                  </w:r>
                </w:p>
              </w:tc>
              <w:tc>
                <w:tcPr>
                  <w:tcW w:w="5902" w:type="dxa"/>
                  <w:shd w:val="clear" w:color="auto" w:fill="auto"/>
                </w:tcPr>
                <w:p w14:paraId="16F3BED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Zawiesiny wodne farb lub lakierów zawierające rozpuszczalniki organiczne lub inne substancje niebezpieczne</w:t>
                  </w:r>
                </w:p>
              </w:tc>
              <w:tc>
                <w:tcPr>
                  <w:tcW w:w="1843" w:type="dxa"/>
                  <w:shd w:val="clear" w:color="auto" w:fill="auto"/>
                  <w:vAlign w:val="center"/>
                </w:tcPr>
                <w:p w14:paraId="1FEC9B4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2F47FDDD" w14:textId="77777777" w:rsidTr="002C0248">
              <w:tc>
                <w:tcPr>
                  <w:tcW w:w="518" w:type="dxa"/>
                  <w:shd w:val="clear" w:color="auto" w:fill="auto"/>
                  <w:vAlign w:val="center"/>
                </w:tcPr>
                <w:p w14:paraId="3F87B9D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129</w:t>
                  </w:r>
                </w:p>
              </w:tc>
              <w:tc>
                <w:tcPr>
                  <w:tcW w:w="1093" w:type="dxa"/>
                  <w:shd w:val="clear" w:color="auto" w:fill="auto"/>
                  <w:vAlign w:val="center"/>
                </w:tcPr>
                <w:p w14:paraId="54F071E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01 21*</w:t>
                  </w:r>
                </w:p>
              </w:tc>
              <w:tc>
                <w:tcPr>
                  <w:tcW w:w="5902" w:type="dxa"/>
                  <w:shd w:val="clear" w:color="auto" w:fill="auto"/>
                </w:tcPr>
                <w:p w14:paraId="274F534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Zmywacz farb lub lakierów</w:t>
                  </w:r>
                </w:p>
              </w:tc>
              <w:tc>
                <w:tcPr>
                  <w:tcW w:w="1843" w:type="dxa"/>
                  <w:shd w:val="clear" w:color="auto" w:fill="auto"/>
                  <w:vAlign w:val="center"/>
                </w:tcPr>
                <w:p w14:paraId="2939F3B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460F949" w14:textId="77777777" w:rsidTr="002C0248">
              <w:tc>
                <w:tcPr>
                  <w:tcW w:w="518" w:type="dxa"/>
                  <w:shd w:val="clear" w:color="auto" w:fill="auto"/>
                  <w:vAlign w:val="center"/>
                </w:tcPr>
                <w:p w14:paraId="77E2D23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130</w:t>
                  </w:r>
                </w:p>
              </w:tc>
              <w:tc>
                <w:tcPr>
                  <w:tcW w:w="1093" w:type="dxa"/>
                  <w:shd w:val="clear" w:color="auto" w:fill="auto"/>
                  <w:vAlign w:val="center"/>
                </w:tcPr>
                <w:p w14:paraId="53A7540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08 03 12* </w:t>
                  </w:r>
                </w:p>
              </w:tc>
              <w:tc>
                <w:tcPr>
                  <w:tcW w:w="5902" w:type="dxa"/>
                  <w:shd w:val="clear" w:color="auto" w:fill="auto"/>
                  <w:vAlign w:val="center"/>
                </w:tcPr>
                <w:p w14:paraId="554F9ED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farb drukarskich zawierające substancje niebezpieczne </w:t>
                  </w:r>
                </w:p>
              </w:tc>
              <w:tc>
                <w:tcPr>
                  <w:tcW w:w="1843" w:type="dxa"/>
                  <w:shd w:val="clear" w:color="auto" w:fill="auto"/>
                  <w:vAlign w:val="center"/>
                </w:tcPr>
                <w:p w14:paraId="6A8D28B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7D24FB9D" w14:textId="77777777" w:rsidTr="002C0248">
              <w:tc>
                <w:tcPr>
                  <w:tcW w:w="518" w:type="dxa"/>
                  <w:shd w:val="clear" w:color="auto" w:fill="auto"/>
                  <w:vAlign w:val="center"/>
                </w:tcPr>
                <w:p w14:paraId="57482D7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131</w:t>
                  </w:r>
                </w:p>
              </w:tc>
              <w:tc>
                <w:tcPr>
                  <w:tcW w:w="1093" w:type="dxa"/>
                  <w:shd w:val="clear" w:color="auto" w:fill="auto"/>
                  <w:vAlign w:val="center"/>
                </w:tcPr>
                <w:p w14:paraId="07047D0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03 14*</w:t>
                  </w:r>
                </w:p>
              </w:tc>
              <w:tc>
                <w:tcPr>
                  <w:tcW w:w="5902" w:type="dxa"/>
                  <w:shd w:val="clear" w:color="auto" w:fill="auto"/>
                </w:tcPr>
                <w:p w14:paraId="523C5C3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Szlamy farb drukarskich zawierające substancje niebezpieczne</w:t>
                  </w:r>
                </w:p>
              </w:tc>
              <w:tc>
                <w:tcPr>
                  <w:tcW w:w="1843" w:type="dxa"/>
                  <w:shd w:val="clear" w:color="auto" w:fill="auto"/>
                  <w:vAlign w:val="center"/>
                </w:tcPr>
                <w:p w14:paraId="70AB77E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75104F2D" w14:textId="77777777" w:rsidTr="002C0248">
              <w:tc>
                <w:tcPr>
                  <w:tcW w:w="518" w:type="dxa"/>
                  <w:shd w:val="clear" w:color="auto" w:fill="auto"/>
                  <w:vAlign w:val="center"/>
                </w:tcPr>
                <w:p w14:paraId="0ED5B68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132</w:t>
                  </w:r>
                </w:p>
              </w:tc>
              <w:tc>
                <w:tcPr>
                  <w:tcW w:w="1093" w:type="dxa"/>
                  <w:shd w:val="clear" w:color="auto" w:fill="auto"/>
                  <w:vAlign w:val="center"/>
                </w:tcPr>
                <w:p w14:paraId="37C8936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03 16*</w:t>
                  </w:r>
                </w:p>
              </w:tc>
              <w:tc>
                <w:tcPr>
                  <w:tcW w:w="5902" w:type="dxa"/>
                  <w:shd w:val="clear" w:color="auto" w:fill="auto"/>
                </w:tcPr>
                <w:p w14:paraId="24CB333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Zużyte roztwory trawiące</w:t>
                  </w:r>
                </w:p>
              </w:tc>
              <w:tc>
                <w:tcPr>
                  <w:tcW w:w="1843" w:type="dxa"/>
                  <w:shd w:val="clear" w:color="auto" w:fill="auto"/>
                  <w:vAlign w:val="center"/>
                </w:tcPr>
                <w:p w14:paraId="22781D7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1323F05E" w14:textId="77777777" w:rsidTr="002C0248">
              <w:tc>
                <w:tcPr>
                  <w:tcW w:w="518" w:type="dxa"/>
                  <w:shd w:val="clear" w:color="auto" w:fill="auto"/>
                  <w:vAlign w:val="center"/>
                </w:tcPr>
                <w:p w14:paraId="0DBA5A7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133</w:t>
                  </w:r>
                </w:p>
              </w:tc>
              <w:tc>
                <w:tcPr>
                  <w:tcW w:w="1093" w:type="dxa"/>
                  <w:shd w:val="clear" w:color="auto" w:fill="auto"/>
                  <w:vAlign w:val="center"/>
                </w:tcPr>
                <w:p w14:paraId="412DA7C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03 17*</w:t>
                  </w:r>
                </w:p>
              </w:tc>
              <w:tc>
                <w:tcPr>
                  <w:tcW w:w="5902" w:type="dxa"/>
                  <w:shd w:val="clear" w:color="auto" w:fill="auto"/>
                </w:tcPr>
                <w:p w14:paraId="0F8B472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Odpadowy toner drukarski zawierający substancje niebezpieczne</w:t>
                  </w:r>
                </w:p>
              </w:tc>
              <w:tc>
                <w:tcPr>
                  <w:tcW w:w="1843" w:type="dxa"/>
                  <w:shd w:val="clear" w:color="auto" w:fill="auto"/>
                  <w:vAlign w:val="center"/>
                </w:tcPr>
                <w:p w14:paraId="6D3486C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94D61E4" w14:textId="77777777" w:rsidTr="002C0248">
              <w:tc>
                <w:tcPr>
                  <w:tcW w:w="518" w:type="dxa"/>
                  <w:shd w:val="clear" w:color="auto" w:fill="auto"/>
                  <w:vAlign w:val="center"/>
                </w:tcPr>
                <w:p w14:paraId="64C8F8B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134</w:t>
                  </w:r>
                </w:p>
              </w:tc>
              <w:tc>
                <w:tcPr>
                  <w:tcW w:w="1093" w:type="dxa"/>
                  <w:shd w:val="clear" w:color="auto" w:fill="auto"/>
                  <w:vAlign w:val="center"/>
                </w:tcPr>
                <w:p w14:paraId="0CFAC25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03 19*</w:t>
                  </w:r>
                </w:p>
              </w:tc>
              <w:tc>
                <w:tcPr>
                  <w:tcW w:w="5902" w:type="dxa"/>
                  <w:shd w:val="clear" w:color="auto" w:fill="auto"/>
                </w:tcPr>
                <w:p w14:paraId="0AFEB4D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Zdyspergowany olej zawierający substancje niebezpieczne</w:t>
                  </w:r>
                </w:p>
              </w:tc>
              <w:tc>
                <w:tcPr>
                  <w:tcW w:w="1843" w:type="dxa"/>
                  <w:shd w:val="clear" w:color="auto" w:fill="auto"/>
                  <w:vAlign w:val="center"/>
                </w:tcPr>
                <w:p w14:paraId="686B594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22A24281" w14:textId="77777777" w:rsidTr="002C0248">
              <w:tc>
                <w:tcPr>
                  <w:tcW w:w="518" w:type="dxa"/>
                  <w:shd w:val="clear" w:color="auto" w:fill="auto"/>
                  <w:vAlign w:val="center"/>
                </w:tcPr>
                <w:p w14:paraId="28B16B4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135</w:t>
                  </w:r>
                </w:p>
              </w:tc>
              <w:tc>
                <w:tcPr>
                  <w:tcW w:w="1093" w:type="dxa"/>
                  <w:shd w:val="clear" w:color="auto" w:fill="auto"/>
                  <w:vAlign w:val="center"/>
                </w:tcPr>
                <w:p w14:paraId="396C672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04 09*</w:t>
                  </w:r>
                </w:p>
              </w:tc>
              <w:tc>
                <w:tcPr>
                  <w:tcW w:w="5902" w:type="dxa"/>
                  <w:shd w:val="clear" w:color="auto" w:fill="auto"/>
                </w:tcPr>
                <w:p w14:paraId="0EBEAC3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Odpadowe kleje i szczeliwa zawierające rozpuszczalniki organiczne lub inne substancje</w:t>
                  </w:r>
                </w:p>
              </w:tc>
              <w:tc>
                <w:tcPr>
                  <w:tcW w:w="1843" w:type="dxa"/>
                  <w:shd w:val="clear" w:color="auto" w:fill="auto"/>
                  <w:vAlign w:val="center"/>
                </w:tcPr>
                <w:p w14:paraId="43E0D04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5F82E47D" w14:textId="77777777" w:rsidTr="002C0248">
              <w:tc>
                <w:tcPr>
                  <w:tcW w:w="518" w:type="dxa"/>
                  <w:shd w:val="clear" w:color="auto" w:fill="auto"/>
                  <w:vAlign w:val="center"/>
                </w:tcPr>
                <w:p w14:paraId="45DE102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136</w:t>
                  </w:r>
                </w:p>
              </w:tc>
              <w:tc>
                <w:tcPr>
                  <w:tcW w:w="1093" w:type="dxa"/>
                  <w:shd w:val="clear" w:color="auto" w:fill="auto"/>
                  <w:vAlign w:val="center"/>
                </w:tcPr>
                <w:p w14:paraId="731D7D7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04 11*</w:t>
                  </w:r>
                </w:p>
              </w:tc>
              <w:tc>
                <w:tcPr>
                  <w:tcW w:w="5902" w:type="dxa"/>
                  <w:shd w:val="clear" w:color="auto" w:fill="auto"/>
                </w:tcPr>
                <w:p w14:paraId="4D63BA1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klejów i szczeliw zawierające rozpuszczalniki organiczne lub inne substancje niebezpieczne</w:t>
                  </w:r>
                </w:p>
              </w:tc>
              <w:tc>
                <w:tcPr>
                  <w:tcW w:w="1843" w:type="dxa"/>
                  <w:shd w:val="clear" w:color="auto" w:fill="auto"/>
                  <w:vAlign w:val="center"/>
                </w:tcPr>
                <w:p w14:paraId="05E5E4B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17F5D8CA" w14:textId="77777777" w:rsidTr="002C0248">
              <w:tc>
                <w:tcPr>
                  <w:tcW w:w="518" w:type="dxa"/>
                  <w:shd w:val="clear" w:color="auto" w:fill="auto"/>
                  <w:vAlign w:val="center"/>
                </w:tcPr>
                <w:p w14:paraId="3B84843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137</w:t>
                  </w:r>
                </w:p>
              </w:tc>
              <w:tc>
                <w:tcPr>
                  <w:tcW w:w="1093" w:type="dxa"/>
                  <w:shd w:val="clear" w:color="auto" w:fill="auto"/>
                  <w:vAlign w:val="center"/>
                </w:tcPr>
                <w:p w14:paraId="65D15F5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04 13*</w:t>
                  </w:r>
                </w:p>
              </w:tc>
              <w:tc>
                <w:tcPr>
                  <w:tcW w:w="5902" w:type="dxa"/>
                  <w:shd w:val="clear" w:color="auto" w:fill="auto"/>
                </w:tcPr>
                <w:p w14:paraId="2C4458C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Uwodnione szlamy klejów lub szczeliw zawierające rozpuszczalniki organiczne lub inne substancje niebezpieczne</w:t>
                  </w:r>
                </w:p>
              </w:tc>
              <w:tc>
                <w:tcPr>
                  <w:tcW w:w="1843" w:type="dxa"/>
                  <w:shd w:val="clear" w:color="auto" w:fill="auto"/>
                  <w:vAlign w:val="center"/>
                </w:tcPr>
                <w:p w14:paraId="550E12D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7F1B4412" w14:textId="77777777" w:rsidTr="002C0248">
              <w:tc>
                <w:tcPr>
                  <w:tcW w:w="518" w:type="dxa"/>
                  <w:shd w:val="clear" w:color="auto" w:fill="auto"/>
                  <w:vAlign w:val="center"/>
                </w:tcPr>
                <w:p w14:paraId="4D8A7B9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138</w:t>
                  </w:r>
                </w:p>
              </w:tc>
              <w:tc>
                <w:tcPr>
                  <w:tcW w:w="1093" w:type="dxa"/>
                  <w:shd w:val="clear" w:color="auto" w:fill="auto"/>
                  <w:vAlign w:val="center"/>
                </w:tcPr>
                <w:p w14:paraId="54B3871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04 15*</w:t>
                  </w:r>
                </w:p>
              </w:tc>
              <w:tc>
                <w:tcPr>
                  <w:tcW w:w="5902" w:type="dxa"/>
                  <w:shd w:val="clear" w:color="auto" w:fill="auto"/>
                </w:tcPr>
                <w:p w14:paraId="0652BBF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ciekłe klejów lub szczeliw zawierające rozpuszczalniki organiczne lub inne substancje niebezpieczne</w:t>
                  </w:r>
                </w:p>
              </w:tc>
              <w:tc>
                <w:tcPr>
                  <w:tcW w:w="1843" w:type="dxa"/>
                  <w:shd w:val="clear" w:color="auto" w:fill="auto"/>
                  <w:vAlign w:val="center"/>
                </w:tcPr>
                <w:p w14:paraId="2F021CE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3419849" w14:textId="77777777" w:rsidTr="002C0248">
              <w:tc>
                <w:tcPr>
                  <w:tcW w:w="518" w:type="dxa"/>
                  <w:shd w:val="clear" w:color="auto" w:fill="auto"/>
                  <w:vAlign w:val="center"/>
                </w:tcPr>
                <w:p w14:paraId="540F604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139</w:t>
                  </w:r>
                </w:p>
              </w:tc>
              <w:tc>
                <w:tcPr>
                  <w:tcW w:w="1093" w:type="dxa"/>
                  <w:shd w:val="clear" w:color="auto" w:fill="auto"/>
                  <w:vAlign w:val="center"/>
                </w:tcPr>
                <w:p w14:paraId="6CEE23E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04 17*</w:t>
                  </w:r>
                </w:p>
              </w:tc>
              <w:tc>
                <w:tcPr>
                  <w:tcW w:w="5902" w:type="dxa"/>
                  <w:shd w:val="clear" w:color="auto" w:fill="auto"/>
                </w:tcPr>
                <w:p w14:paraId="06E3CB5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Olej żywiczny</w:t>
                  </w:r>
                </w:p>
              </w:tc>
              <w:tc>
                <w:tcPr>
                  <w:tcW w:w="1843" w:type="dxa"/>
                  <w:shd w:val="clear" w:color="auto" w:fill="auto"/>
                  <w:vAlign w:val="center"/>
                </w:tcPr>
                <w:p w14:paraId="6BFC25C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3F16331A" w14:textId="77777777" w:rsidTr="002C0248">
              <w:tc>
                <w:tcPr>
                  <w:tcW w:w="518" w:type="dxa"/>
                  <w:shd w:val="clear" w:color="auto" w:fill="auto"/>
                  <w:vAlign w:val="center"/>
                </w:tcPr>
                <w:p w14:paraId="467BF87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w:t>
                  </w:r>
                </w:p>
              </w:tc>
              <w:tc>
                <w:tcPr>
                  <w:tcW w:w="1093" w:type="dxa"/>
                  <w:shd w:val="clear" w:color="auto" w:fill="auto"/>
                  <w:vAlign w:val="center"/>
                </w:tcPr>
                <w:p w14:paraId="1CF7E62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08 05 01*</w:t>
                  </w:r>
                </w:p>
              </w:tc>
              <w:tc>
                <w:tcPr>
                  <w:tcW w:w="5902" w:type="dxa"/>
                  <w:shd w:val="clear" w:color="auto" w:fill="auto"/>
                </w:tcPr>
                <w:p w14:paraId="6D45B98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izocyjanianów</w:t>
                  </w:r>
                </w:p>
              </w:tc>
              <w:tc>
                <w:tcPr>
                  <w:tcW w:w="1843" w:type="dxa"/>
                  <w:shd w:val="clear" w:color="auto" w:fill="auto"/>
                  <w:vAlign w:val="center"/>
                </w:tcPr>
                <w:p w14:paraId="26EBCCA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17B0ACD9" w14:textId="77777777" w:rsidTr="002C0248">
              <w:tc>
                <w:tcPr>
                  <w:tcW w:w="518" w:type="dxa"/>
                  <w:shd w:val="clear" w:color="auto" w:fill="auto"/>
                  <w:vAlign w:val="center"/>
                </w:tcPr>
                <w:p w14:paraId="51B3348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141</w:t>
                  </w:r>
                </w:p>
              </w:tc>
              <w:tc>
                <w:tcPr>
                  <w:tcW w:w="1093" w:type="dxa"/>
                  <w:shd w:val="clear" w:color="auto" w:fill="auto"/>
                  <w:vAlign w:val="center"/>
                </w:tcPr>
                <w:p w14:paraId="62F2EED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01*</w:t>
                  </w:r>
                </w:p>
              </w:tc>
              <w:tc>
                <w:tcPr>
                  <w:tcW w:w="5902" w:type="dxa"/>
                  <w:shd w:val="clear" w:color="auto" w:fill="auto"/>
                </w:tcPr>
                <w:p w14:paraId="1CC1991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Wodne roztwory wywoływaczy i aktywatorów</w:t>
                  </w:r>
                </w:p>
              </w:tc>
              <w:tc>
                <w:tcPr>
                  <w:tcW w:w="1843" w:type="dxa"/>
                  <w:shd w:val="clear" w:color="auto" w:fill="auto"/>
                  <w:vAlign w:val="center"/>
                </w:tcPr>
                <w:p w14:paraId="4A1B62F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4EC9B1A6" w14:textId="77777777" w:rsidTr="002C0248">
              <w:tc>
                <w:tcPr>
                  <w:tcW w:w="518" w:type="dxa"/>
                  <w:shd w:val="clear" w:color="auto" w:fill="auto"/>
                  <w:vAlign w:val="center"/>
                </w:tcPr>
                <w:p w14:paraId="6FE3B1C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142</w:t>
                  </w:r>
                </w:p>
              </w:tc>
              <w:tc>
                <w:tcPr>
                  <w:tcW w:w="1093" w:type="dxa"/>
                  <w:shd w:val="clear" w:color="auto" w:fill="auto"/>
                  <w:vAlign w:val="center"/>
                </w:tcPr>
                <w:p w14:paraId="0D2750C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02*</w:t>
                  </w:r>
                </w:p>
              </w:tc>
              <w:tc>
                <w:tcPr>
                  <w:tcW w:w="5902" w:type="dxa"/>
                  <w:shd w:val="clear" w:color="auto" w:fill="auto"/>
                </w:tcPr>
                <w:p w14:paraId="3852619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Wodne roztwory wywoływaczy do płyt offsetowych</w:t>
                  </w:r>
                </w:p>
              </w:tc>
              <w:tc>
                <w:tcPr>
                  <w:tcW w:w="1843" w:type="dxa"/>
                  <w:shd w:val="clear" w:color="auto" w:fill="auto"/>
                  <w:vAlign w:val="center"/>
                </w:tcPr>
                <w:p w14:paraId="4B77D24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51D01F16" w14:textId="77777777" w:rsidTr="002C0248">
              <w:tc>
                <w:tcPr>
                  <w:tcW w:w="518" w:type="dxa"/>
                  <w:shd w:val="clear" w:color="auto" w:fill="auto"/>
                  <w:vAlign w:val="center"/>
                </w:tcPr>
                <w:p w14:paraId="2AB1035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143</w:t>
                  </w:r>
                </w:p>
              </w:tc>
              <w:tc>
                <w:tcPr>
                  <w:tcW w:w="1093" w:type="dxa"/>
                  <w:shd w:val="clear" w:color="auto" w:fill="auto"/>
                  <w:vAlign w:val="center"/>
                </w:tcPr>
                <w:p w14:paraId="63D94EB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03*</w:t>
                  </w:r>
                </w:p>
              </w:tc>
              <w:tc>
                <w:tcPr>
                  <w:tcW w:w="5902" w:type="dxa"/>
                  <w:shd w:val="clear" w:color="auto" w:fill="auto"/>
                </w:tcPr>
                <w:p w14:paraId="22AD618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Roztwory wywoływaczy opartych na rozpuszczalnikach</w:t>
                  </w:r>
                </w:p>
              </w:tc>
              <w:tc>
                <w:tcPr>
                  <w:tcW w:w="1843" w:type="dxa"/>
                  <w:shd w:val="clear" w:color="auto" w:fill="auto"/>
                  <w:vAlign w:val="center"/>
                </w:tcPr>
                <w:p w14:paraId="70824CF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655A0D7F" w14:textId="77777777" w:rsidTr="002C0248">
              <w:tc>
                <w:tcPr>
                  <w:tcW w:w="518" w:type="dxa"/>
                  <w:shd w:val="clear" w:color="auto" w:fill="auto"/>
                  <w:vAlign w:val="center"/>
                </w:tcPr>
                <w:p w14:paraId="38456A0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144</w:t>
                  </w:r>
                </w:p>
              </w:tc>
              <w:tc>
                <w:tcPr>
                  <w:tcW w:w="1093" w:type="dxa"/>
                  <w:shd w:val="clear" w:color="auto" w:fill="auto"/>
                  <w:vAlign w:val="center"/>
                </w:tcPr>
                <w:p w14:paraId="5A0182F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04*</w:t>
                  </w:r>
                </w:p>
              </w:tc>
              <w:tc>
                <w:tcPr>
                  <w:tcW w:w="5902" w:type="dxa"/>
                  <w:shd w:val="clear" w:color="auto" w:fill="auto"/>
                </w:tcPr>
                <w:p w14:paraId="070ABB5E"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Roztwory utrwalaczy</w:t>
                  </w:r>
                </w:p>
              </w:tc>
              <w:tc>
                <w:tcPr>
                  <w:tcW w:w="1843" w:type="dxa"/>
                  <w:shd w:val="clear" w:color="auto" w:fill="auto"/>
                  <w:vAlign w:val="center"/>
                </w:tcPr>
                <w:p w14:paraId="41C2B30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29E4C44A" w14:textId="77777777" w:rsidTr="002C0248">
              <w:tc>
                <w:tcPr>
                  <w:tcW w:w="518" w:type="dxa"/>
                  <w:shd w:val="clear" w:color="auto" w:fill="auto"/>
                  <w:vAlign w:val="center"/>
                </w:tcPr>
                <w:p w14:paraId="4AC49CB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145</w:t>
                  </w:r>
                </w:p>
              </w:tc>
              <w:tc>
                <w:tcPr>
                  <w:tcW w:w="1093" w:type="dxa"/>
                  <w:shd w:val="clear" w:color="auto" w:fill="auto"/>
                  <w:vAlign w:val="center"/>
                </w:tcPr>
                <w:p w14:paraId="73BC578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05*</w:t>
                  </w:r>
                </w:p>
              </w:tc>
              <w:tc>
                <w:tcPr>
                  <w:tcW w:w="5902" w:type="dxa"/>
                  <w:shd w:val="clear" w:color="auto" w:fill="auto"/>
                </w:tcPr>
                <w:p w14:paraId="1B7650A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Roztwory wybielaczy i kąpieli wybielająco- utrwalających</w:t>
                  </w:r>
                </w:p>
              </w:tc>
              <w:tc>
                <w:tcPr>
                  <w:tcW w:w="1843" w:type="dxa"/>
                  <w:shd w:val="clear" w:color="auto" w:fill="auto"/>
                  <w:vAlign w:val="center"/>
                </w:tcPr>
                <w:p w14:paraId="2500C72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331FE6C2" w14:textId="77777777" w:rsidTr="002C0248">
              <w:tc>
                <w:tcPr>
                  <w:tcW w:w="518" w:type="dxa"/>
                  <w:shd w:val="clear" w:color="auto" w:fill="auto"/>
                  <w:vAlign w:val="center"/>
                </w:tcPr>
                <w:p w14:paraId="484B094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146</w:t>
                  </w:r>
                </w:p>
              </w:tc>
              <w:tc>
                <w:tcPr>
                  <w:tcW w:w="1093" w:type="dxa"/>
                  <w:shd w:val="clear" w:color="auto" w:fill="auto"/>
                  <w:vAlign w:val="center"/>
                </w:tcPr>
                <w:p w14:paraId="01B08E3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06*</w:t>
                  </w:r>
                </w:p>
              </w:tc>
              <w:tc>
                <w:tcPr>
                  <w:tcW w:w="5902" w:type="dxa"/>
                  <w:shd w:val="clear" w:color="auto" w:fill="auto"/>
                </w:tcPr>
                <w:p w14:paraId="6D4C932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z zakładowych oczyszczalni ścieków zawierające srebro</w:t>
                  </w:r>
                </w:p>
              </w:tc>
              <w:tc>
                <w:tcPr>
                  <w:tcW w:w="1843" w:type="dxa"/>
                  <w:shd w:val="clear" w:color="auto" w:fill="auto"/>
                  <w:vAlign w:val="center"/>
                </w:tcPr>
                <w:p w14:paraId="2DB5D10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3F2003EF" w14:textId="77777777" w:rsidTr="002C0248">
              <w:tc>
                <w:tcPr>
                  <w:tcW w:w="518" w:type="dxa"/>
                  <w:shd w:val="clear" w:color="auto" w:fill="auto"/>
                  <w:vAlign w:val="center"/>
                </w:tcPr>
                <w:p w14:paraId="69E480A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147</w:t>
                  </w:r>
                </w:p>
              </w:tc>
              <w:tc>
                <w:tcPr>
                  <w:tcW w:w="1093" w:type="dxa"/>
                  <w:shd w:val="clear" w:color="auto" w:fill="auto"/>
                  <w:vAlign w:val="center"/>
                </w:tcPr>
                <w:p w14:paraId="7E299C1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11*</w:t>
                  </w:r>
                </w:p>
              </w:tc>
              <w:tc>
                <w:tcPr>
                  <w:tcW w:w="5902" w:type="dxa"/>
                  <w:shd w:val="clear" w:color="auto" w:fill="auto"/>
                </w:tcPr>
                <w:p w14:paraId="1D568C2E"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Aparaty fotograficzne jednorazowego użytku zawierające baterie wymienione w 16 06 01, 16 06 02 lub 16 06 03</w:t>
                  </w:r>
                </w:p>
              </w:tc>
              <w:tc>
                <w:tcPr>
                  <w:tcW w:w="1843" w:type="dxa"/>
                  <w:shd w:val="clear" w:color="auto" w:fill="auto"/>
                  <w:vAlign w:val="center"/>
                </w:tcPr>
                <w:p w14:paraId="1C4C889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w:t>
                  </w:r>
                </w:p>
              </w:tc>
            </w:tr>
            <w:tr w:rsidR="00FD45D1" w:rsidRPr="006E5B90" w14:paraId="70AD8AF1" w14:textId="77777777" w:rsidTr="002C0248">
              <w:tc>
                <w:tcPr>
                  <w:tcW w:w="518" w:type="dxa"/>
                  <w:shd w:val="clear" w:color="auto" w:fill="auto"/>
                  <w:vAlign w:val="center"/>
                </w:tcPr>
                <w:p w14:paraId="4A43B8D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148</w:t>
                  </w:r>
                </w:p>
              </w:tc>
              <w:tc>
                <w:tcPr>
                  <w:tcW w:w="1093" w:type="dxa"/>
                  <w:shd w:val="clear" w:color="auto" w:fill="auto"/>
                  <w:vAlign w:val="center"/>
                </w:tcPr>
                <w:p w14:paraId="231637B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13*</w:t>
                  </w:r>
                </w:p>
              </w:tc>
              <w:tc>
                <w:tcPr>
                  <w:tcW w:w="5902" w:type="dxa"/>
                  <w:shd w:val="clear" w:color="auto" w:fill="auto"/>
                </w:tcPr>
                <w:p w14:paraId="26634E4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ciekłe z zakładowej regeneracji srebra inne niż wymienione w 09 01 06</w:t>
                  </w:r>
                </w:p>
              </w:tc>
              <w:tc>
                <w:tcPr>
                  <w:tcW w:w="1843" w:type="dxa"/>
                  <w:shd w:val="clear" w:color="auto" w:fill="auto"/>
                  <w:vAlign w:val="center"/>
                </w:tcPr>
                <w:p w14:paraId="4ABDDBF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10AE9497" w14:textId="77777777" w:rsidTr="002C0248">
              <w:tc>
                <w:tcPr>
                  <w:tcW w:w="518" w:type="dxa"/>
                  <w:shd w:val="clear" w:color="auto" w:fill="auto"/>
                  <w:vAlign w:val="center"/>
                </w:tcPr>
                <w:p w14:paraId="4CB8406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149</w:t>
                  </w:r>
                </w:p>
              </w:tc>
              <w:tc>
                <w:tcPr>
                  <w:tcW w:w="1093" w:type="dxa"/>
                  <w:shd w:val="clear" w:color="auto" w:fill="auto"/>
                  <w:vAlign w:val="center"/>
                </w:tcPr>
                <w:p w14:paraId="538C7F9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80*</w:t>
                  </w:r>
                </w:p>
              </w:tc>
              <w:tc>
                <w:tcPr>
                  <w:tcW w:w="5902" w:type="dxa"/>
                  <w:shd w:val="clear" w:color="auto" w:fill="auto"/>
                </w:tcPr>
                <w:p w14:paraId="5008D16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Przeterminowane odczynniki fotograficzne</w:t>
                  </w:r>
                </w:p>
              </w:tc>
              <w:tc>
                <w:tcPr>
                  <w:tcW w:w="1843" w:type="dxa"/>
                  <w:shd w:val="clear" w:color="auto" w:fill="auto"/>
                  <w:vAlign w:val="center"/>
                </w:tcPr>
                <w:p w14:paraId="7D57143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53B53E31" w14:textId="77777777" w:rsidTr="002C0248">
              <w:tc>
                <w:tcPr>
                  <w:tcW w:w="518" w:type="dxa"/>
                  <w:shd w:val="clear" w:color="auto" w:fill="auto"/>
                  <w:vAlign w:val="center"/>
                </w:tcPr>
                <w:p w14:paraId="148710D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w:t>
                  </w:r>
                </w:p>
              </w:tc>
              <w:tc>
                <w:tcPr>
                  <w:tcW w:w="1093" w:type="dxa"/>
                  <w:shd w:val="clear" w:color="auto" w:fill="auto"/>
                  <w:vAlign w:val="center"/>
                </w:tcPr>
                <w:p w14:paraId="1C9DD37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01 04* </w:t>
                  </w:r>
                </w:p>
              </w:tc>
              <w:tc>
                <w:tcPr>
                  <w:tcW w:w="5902" w:type="dxa"/>
                  <w:shd w:val="clear" w:color="auto" w:fill="auto"/>
                  <w:vAlign w:val="center"/>
                </w:tcPr>
                <w:p w14:paraId="6DC70B8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Popioły lotne i pyły z kotłów z paliw płynnych </w:t>
                  </w:r>
                </w:p>
              </w:tc>
              <w:tc>
                <w:tcPr>
                  <w:tcW w:w="1843" w:type="dxa"/>
                  <w:shd w:val="clear" w:color="auto" w:fill="auto"/>
                  <w:vAlign w:val="center"/>
                </w:tcPr>
                <w:p w14:paraId="0812C8F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0F593888" w14:textId="77777777" w:rsidTr="002C0248">
              <w:tc>
                <w:tcPr>
                  <w:tcW w:w="518" w:type="dxa"/>
                  <w:shd w:val="clear" w:color="auto" w:fill="auto"/>
                  <w:vAlign w:val="center"/>
                </w:tcPr>
                <w:p w14:paraId="6B1FC50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151</w:t>
                  </w:r>
                </w:p>
              </w:tc>
              <w:tc>
                <w:tcPr>
                  <w:tcW w:w="1093" w:type="dxa"/>
                  <w:shd w:val="clear" w:color="auto" w:fill="auto"/>
                  <w:vAlign w:val="center"/>
                </w:tcPr>
                <w:p w14:paraId="3CD7691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01 09*</w:t>
                  </w:r>
                </w:p>
              </w:tc>
              <w:tc>
                <w:tcPr>
                  <w:tcW w:w="5902" w:type="dxa"/>
                  <w:shd w:val="clear" w:color="auto" w:fill="auto"/>
                </w:tcPr>
                <w:p w14:paraId="2EE7DB2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Kwas siarkowy</w:t>
                  </w:r>
                </w:p>
              </w:tc>
              <w:tc>
                <w:tcPr>
                  <w:tcW w:w="1843" w:type="dxa"/>
                  <w:shd w:val="clear" w:color="auto" w:fill="auto"/>
                  <w:vAlign w:val="center"/>
                </w:tcPr>
                <w:p w14:paraId="0FCEE5F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w:t>
                  </w:r>
                </w:p>
              </w:tc>
            </w:tr>
            <w:tr w:rsidR="00FD45D1" w:rsidRPr="006E5B90" w14:paraId="40B66FAB" w14:textId="77777777" w:rsidTr="002C0248">
              <w:tc>
                <w:tcPr>
                  <w:tcW w:w="518" w:type="dxa"/>
                  <w:shd w:val="clear" w:color="auto" w:fill="auto"/>
                  <w:vAlign w:val="center"/>
                </w:tcPr>
                <w:p w14:paraId="6CDA804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152</w:t>
                  </w:r>
                </w:p>
              </w:tc>
              <w:tc>
                <w:tcPr>
                  <w:tcW w:w="1093" w:type="dxa"/>
                  <w:shd w:val="clear" w:color="auto" w:fill="auto"/>
                  <w:vAlign w:val="center"/>
                </w:tcPr>
                <w:p w14:paraId="15786A4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01 13* </w:t>
                  </w:r>
                </w:p>
              </w:tc>
              <w:tc>
                <w:tcPr>
                  <w:tcW w:w="5902" w:type="dxa"/>
                  <w:shd w:val="clear" w:color="auto" w:fill="auto"/>
                  <w:vAlign w:val="center"/>
                </w:tcPr>
                <w:p w14:paraId="4792061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Popioły lotne z emulgowanych węglowodorów stosowanych jako paliwo </w:t>
                  </w:r>
                </w:p>
              </w:tc>
              <w:tc>
                <w:tcPr>
                  <w:tcW w:w="1843" w:type="dxa"/>
                  <w:shd w:val="clear" w:color="auto" w:fill="auto"/>
                  <w:vAlign w:val="center"/>
                </w:tcPr>
                <w:p w14:paraId="47FFF06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41113B15" w14:textId="77777777" w:rsidTr="002C0248">
              <w:tc>
                <w:tcPr>
                  <w:tcW w:w="518" w:type="dxa"/>
                  <w:shd w:val="clear" w:color="auto" w:fill="auto"/>
                  <w:vAlign w:val="center"/>
                </w:tcPr>
                <w:p w14:paraId="31E6BB3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153</w:t>
                  </w:r>
                </w:p>
              </w:tc>
              <w:tc>
                <w:tcPr>
                  <w:tcW w:w="1093" w:type="dxa"/>
                  <w:shd w:val="clear" w:color="auto" w:fill="auto"/>
                  <w:vAlign w:val="center"/>
                </w:tcPr>
                <w:p w14:paraId="7BA889B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01 14*</w:t>
                  </w:r>
                </w:p>
              </w:tc>
              <w:tc>
                <w:tcPr>
                  <w:tcW w:w="5902" w:type="dxa"/>
                  <w:shd w:val="clear" w:color="auto" w:fill="auto"/>
                </w:tcPr>
                <w:p w14:paraId="0BB70FF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Popioły paleniskowe, żużle i pyły z kotłów ze współspalania zawierające substancje niebezpieczne</w:t>
                  </w:r>
                </w:p>
              </w:tc>
              <w:tc>
                <w:tcPr>
                  <w:tcW w:w="1843" w:type="dxa"/>
                  <w:shd w:val="clear" w:color="auto" w:fill="auto"/>
                  <w:vAlign w:val="center"/>
                </w:tcPr>
                <w:p w14:paraId="08EB2C5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2A617748" w14:textId="77777777" w:rsidTr="002C0248">
              <w:tc>
                <w:tcPr>
                  <w:tcW w:w="518" w:type="dxa"/>
                  <w:shd w:val="clear" w:color="auto" w:fill="auto"/>
                  <w:vAlign w:val="center"/>
                </w:tcPr>
                <w:p w14:paraId="4D146BE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154</w:t>
                  </w:r>
                </w:p>
              </w:tc>
              <w:tc>
                <w:tcPr>
                  <w:tcW w:w="1093" w:type="dxa"/>
                  <w:shd w:val="clear" w:color="auto" w:fill="auto"/>
                  <w:vAlign w:val="center"/>
                </w:tcPr>
                <w:p w14:paraId="237D07A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01 16*</w:t>
                  </w:r>
                </w:p>
              </w:tc>
              <w:tc>
                <w:tcPr>
                  <w:tcW w:w="5902" w:type="dxa"/>
                  <w:shd w:val="clear" w:color="auto" w:fill="auto"/>
                </w:tcPr>
                <w:p w14:paraId="0E9BD0D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Popioły lotne ze współspalania zawierające</w:t>
                  </w:r>
                </w:p>
                <w:p w14:paraId="0AA67D0E"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substancje niebezpieczne</w:t>
                  </w:r>
                </w:p>
              </w:tc>
              <w:tc>
                <w:tcPr>
                  <w:tcW w:w="1843" w:type="dxa"/>
                  <w:shd w:val="clear" w:color="auto" w:fill="auto"/>
                  <w:vAlign w:val="center"/>
                </w:tcPr>
                <w:p w14:paraId="30182C1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65DE637F" w14:textId="77777777" w:rsidTr="002C0248">
              <w:tc>
                <w:tcPr>
                  <w:tcW w:w="518" w:type="dxa"/>
                  <w:shd w:val="clear" w:color="auto" w:fill="auto"/>
                  <w:vAlign w:val="center"/>
                </w:tcPr>
                <w:p w14:paraId="7829CCB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155</w:t>
                  </w:r>
                </w:p>
              </w:tc>
              <w:tc>
                <w:tcPr>
                  <w:tcW w:w="1093" w:type="dxa"/>
                  <w:shd w:val="clear" w:color="auto" w:fill="auto"/>
                  <w:vAlign w:val="center"/>
                </w:tcPr>
                <w:p w14:paraId="769F4DD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01 18*</w:t>
                  </w:r>
                </w:p>
              </w:tc>
              <w:tc>
                <w:tcPr>
                  <w:tcW w:w="5902" w:type="dxa"/>
                  <w:shd w:val="clear" w:color="auto" w:fill="auto"/>
                </w:tcPr>
                <w:p w14:paraId="587AF8E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oczyszczania gazów odlotowych zawierające substancje niebezpieczne</w:t>
                  </w:r>
                </w:p>
              </w:tc>
              <w:tc>
                <w:tcPr>
                  <w:tcW w:w="1843" w:type="dxa"/>
                  <w:shd w:val="clear" w:color="auto" w:fill="auto"/>
                  <w:vAlign w:val="center"/>
                </w:tcPr>
                <w:p w14:paraId="00AC1CE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2E7DC436" w14:textId="77777777" w:rsidTr="002C0248">
              <w:tc>
                <w:tcPr>
                  <w:tcW w:w="518" w:type="dxa"/>
                  <w:shd w:val="clear" w:color="auto" w:fill="auto"/>
                  <w:vAlign w:val="center"/>
                </w:tcPr>
                <w:p w14:paraId="1F9BF03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lastRenderedPageBreak/>
                    <w:t>156</w:t>
                  </w:r>
                </w:p>
              </w:tc>
              <w:tc>
                <w:tcPr>
                  <w:tcW w:w="1093" w:type="dxa"/>
                  <w:shd w:val="clear" w:color="auto" w:fill="auto"/>
                  <w:vAlign w:val="center"/>
                </w:tcPr>
                <w:p w14:paraId="3C5AE3D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01 20* </w:t>
                  </w:r>
                </w:p>
              </w:tc>
              <w:tc>
                <w:tcPr>
                  <w:tcW w:w="5902" w:type="dxa"/>
                  <w:shd w:val="clear" w:color="auto" w:fill="auto"/>
                  <w:vAlign w:val="center"/>
                </w:tcPr>
                <w:p w14:paraId="05E4817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Osady z zakładowych oczyszczalni ścieków zawierające substancje niebezpieczne </w:t>
                  </w:r>
                </w:p>
              </w:tc>
              <w:tc>
                <w:tcPr>
                  <w:tcW w:w="1843" w:type="dxa"/>
                  <w:shd w:val="clear" w:color="auto" w:fill="auto"/>
                  <w:vAlign w:val="center"/>
                </w:tcPr>
                <w:p w14:paraId="2A48309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59F8A931" w14:textId="77777777" w:rsidTr="002C0248">
              <w:tc>
                <w:tcPr>
                  <w:tcW w:w="518" w:type="dxa"/>
                  <w:shd w:val="clear" w:color="auto" w:fill="auto"/>
                  <w:vAlign w:val="center"/>
                </w:tcPr>
                <w:p w14:paraId="29DD28E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157</w:t>
                  </w:r>
                </w:p>
              </w:tc>
              <w:tc>
                <w:tcPr>
                  <w:tcW w:w="1093" w:type="dxa"/>
                  <w:shd w:val="clear" w:color="auto" w:fill="auto"/>
                  <w:vAlign w:val="center"/>
                </w:tcPr>
                <w:p w14:paraId="2477053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01 22*</w:t>
                  </w:r>
                </w:p>
              </w:tc>
              <w:tc>
                <w:tcPr>
                  <w:tcW w:w="5902" w:type="dxa"/>
                  <w:shd w:val="clear" w:color="auto" w:fill="auto"/>
                </w:tcPr>
                <w:p w14:paraId="05105DB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Uwodnione szlamy z czyszczenia kotłów zawierające substancje niebezpieczne</w:t>
                  </w:r>
                </w:p>
              </w:tc>
              <w:tc>
                <w:tcPr>
                  <w:tcW w:w="1843" w:type="dxa"/>
                  <w:shd w:val="clear" w:color="auto" w:fill="auto"/>
                  <w:vAlign w:val="center"/>
                </w:tcPr>
                <w:p w14:paraId="5FE7C83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1F9CD4C0" w14:textId="77777777" w:rsidTr="002C0248">
              <w:tc>
                <w:tcPr>
                  <w:tcW w:w="518" w:type="dxa"/>
                  <w:shd w:val="clear" w:color="auto" w:fill="auto"/>
                  <w:vAlign w:val="center"/>
                </w:tcPr>
                <w:p w14:paraId="337F940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158</w:t>
                  </w:r>
                </w:p>
              </w:tc>
              <w:tc>
                <w:tcPr>
                  <w:tcW w:w="1093" w:type="dxa"/>
                  <w:shd w:val="clear" w:color="auto" w:fill="auto"/>
                  <w:vAlign w:val="center"/>
                </w:tcPr>
                <w:p w14:paraId="405E47C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02 07*</w:t>
                  </w:r>
                </w:p>
              </w:tc>
              <w:tc>
                <w:tcPr>
                  <w:tcW w:w="5902" w:type="dxa"/>
                  <w:shd w:val="clear" w:color="auto" w:fill="auto"/>
                </w:tcPr>
                <w:p w14:paraId="7BF46D77" w14:textId="0265AAA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stałe z oczyszczania gazów odlotowych</w:t>
                  </w:r>
                  <w:r w:rsidR="00AA5E5A" w:rsidRPr="006E5B90">
                    <w:rPr>
                      <w:rFonts w:ascii="Arial" w:hAnsi="Arial" w:cs="Arial"/>
                      <w:sz w:val="18"/>
                      <w:szCs w:val="18"/>
                    </w:rPr>
                    <w:t xml:space="preserve"> zawierające substancje niebezpieczne</w:t>
                  </w:r>
                </w:p>
              </w:tc>
              <w:tc>
                <w:tcPr>
                  <w:tcW w:w="1843" w:type="dxa"/>
                  <w:shd w:val="clear" w:color="auto" w:fill="auto"/>
                  <w:vAlign w:val="center"/>
                </w:tcPr>
                <w:p w14:paraId="6B1855B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4E54842" w14:textId="77777777" w:rsidTr="002C0248">
              <w:tc>
                <w:tcPr>
                  <w:tcW w:w="518" w:type="dxa"/>
                  <w:shd w:val="clear" w:color="auto" w:fill="auto"/>
                  <w:vAlign w:val="center"/>
                </w:tcPr>
                <w:p w14:paraId="5E9A950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159</w:t>
                  </w:r>
                </w:p>
              </w:tc>
              <w:tc>
                <w:tcPr>
                  <w:tcW w:w="1093" w:type="dxa"/>
                  <w:shd w:val="clear" w:color="auto" w:fill="auto"/>
                  <w:vAlign w:val="center"/>
                </w:tcPr>
                <w:p w14:paraId="6B55029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02 11* </w:t>
                  </w:r>
                </w:p>
              </w:tc>
              <w:tc>
                <w:tcPr>
                  <w:tcW w:w="5902" w:type="dxa"/>
                  <w:shd w:val="clear" w:color="auto" w:fill="auto"/>
                  <w:vAlign w:val="center"/>
                </w:tcPr>
                <w:p w14:paraId="37523AA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843" w:type="dxa"/>
                  <w:shd w:val="clear" w:color="auto" w:fill="auto"/>
                  <w:vAlign w:val="center"/>
                </w:tcPr>
                <w:p w14:paraId="68A09E4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5A4EF99C" w14:textId="77777777" w:rsidTr="002C0248">
              <w:tc>
                <w:tcPr>
                  <w:tcW w:w="518" w:type="dxa"/>
                  <w:shd w:val="clear" w:color="auto" w:fill="auto"/>
                  <w:vAlign w:val="center"/>
                </w:tcPr>
                <w:p w14:paraId="1B1201D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160</w:t>
                  </w:r>
                </w:p>
              </w:tc>
              <w:tc>
                <w:tcPr>
                  <w:tcW w:w="1093" w:type="dxa"/>
                  <w:shd w:val="clear" w:color="auto" w:fill="auto"/>
                  <w:vAlign w:val="center"/>
                </w:tcPr>
                <w:p w14:paraId="1CDD644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02 13*</w:t>
                  </w:r>
                </w:p>
              </w:tc>
              <w:tc>
                <w:tcPr>
                  <w:tcW w:w="5902" w:type="dxa"/>
                  <w:shd w:val="clear" w:color="auto" w:fill="auto"/>
                </w:tcPr>
                <w:p w14:paraId="745DDDF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Szlamy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 oczyszczania gazów odlotowych zawierające substancje niebezpieczne</w:t>
                  </w:r>
                </w:p>
              </w:tc>
              <w:tc>
                <w:tcPr>
                  <w:tcW w:w="1843" w:type="dxa"/>
                  <w:shd w:val="clear" w:color="auto" w:fill="auto"/>
                  <w:vAlign w:val="center"/>
                </w:tcPr>
                <w:p w14:paraId="5018966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0FEA863D" w14:textId="77777777" w:rsidTr="002C0248">
              <w:tc>
                <w:tcPr>
                  <w:tcW w:w="518" w:type="dxa"/>
                  <w:shd w:val="clear" w:color="auto" w:fill="auto"/>
                  <w:vAlign w:val="center"/>
                </w:tcPr>
                <w:p w14:paraId="22CAA9B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161</w:t>
                  </w:r>
                </w:p>
              </w:tc>
              <w:tc>
                <w:tcPr>
                  <w:tcW w:w="1093" w:type="dxa"/>
                  <w:shd w:val="clear" w:color="auto" w:fill="auto"/>
                  <w:vAlign w:val="center"/>
                </w:tcPr>
                <w:p w14:paraId="53DEB03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03 15*</w:t>
                  </w:r>
                </w:p>
              </w:tc>
              <w:tc>
                <w:tcPr>
                  <w:tcW w:w="5902" w:type="dxa"/>
                  <w:shd w:val="clear" w:color="auto" w:fill="auto"/>
                </w:tcPr>
                <w:p w14:paraId="211B3827" w14:textId="42795D79"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Zgary z wytopu o właściwościach palnych lub wydzielające </w:t>
                  </w:r>
                  <w:r w:rsidR="005A4604" w:rsidRPr="006E5B90">
                    <w:rPr>
                      <w:rFonts w:ascii="Arial" w:hAnsi="Arial" w:cs="Arial"/>
                      <w:sz w:val="18"/>
                      <w:szCs w:val="18"/>
                    </w:rPr>
                    <w:br/>
                  </w:r>
                  <w:r w:rsidRPr="006E5B90">
                    <w:rPr>
                      <w:rFonts w:ascii="Arial" w:hAnsi="Arial" w:cs="Arial"/>
                      <w:sz w:val="18"/>
                      <w:szCs w:val="18"/>
                    </w:rPr>
                    <w:t>w zetknięciu z wodą gazy palne w niebezpiecznych ilościach</w:t>
                  </w:r>
                </w:p>
              </w:tc>
              <w:tc>
                <w:tcPr>
                  <w:tcW w:w="1843" w:type="dxa"/>
                  <w:shd w:val="clear" w:color="auto" w:fill="auto"/>
                  <w:vAlign w:val="center"/>
                </w:tcPr>
                <w:p w14:paraId="2C45E18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12104F0A" w14:textId="77777777" w:rsidTr="002C0248">
              <w:tc>
                <w:tcPr>
                  <w:tcW w:w="518" w:type="dxa"/>
                  <w:shd w:val="clear" w:color="auto" w:fill="auto"/>
                  <w:vAlign w:val="center"/>
                </w:tcPr>
                <w:p w14:paraId="332C857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162</w:t>
                  </w:r>
                </w:p>
              </w:tc>
              <w:tc>
                <w:tcPr>
                  <w:tcW w:w="1093" w:type="dxa"/>
                  <w:shd w:val="clear" w:color="auto" w:fill="auto"/>
                  <w:vAlign w:val="center"/>
                </w:tcPr>
                <w:p w14:paraId="4E09D02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03 17*</w:t>
                  </w:r>
                </w:p>
              </w:tc>
              <w:tc>
                <w:tcPr>
                  <w:tcW w:w="5902" w:type="dxa"/>
                  <w:shd w:val="clear" w:color="auto" w:fill="auto"/>
                </w:tcPr>
                <w:p w14:paraId="6982FD1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zawierające smołę z produkcji anod</w:t>
                  </w:r>
                </w:p>
              </w:tc>
              <w:tc>
                <w:tcPr>
                  <w:tcW w:w="1843" w:type="dxa"/>
                  <w:shd w:val="clear" w:color="auto" w:fill="auto"/>
                  <w:vAlign w:val="center"/>
                </w:tcPr>
                <w:p w14:paraId="61338F6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15BDC451" w14:textId="77777777" w:rsidTr="002C0248">
              <w:tc>
                <w:tcPr>
                  <w:tcW w:w="518" w:type="dxa"/>
                  <w:shd w:val="clear" w:color="auto" w:fill="auto"/>
                  <w:vAlign w:val="center"/>
                </w:tcPr>
                <w:p w14:paraId="16B4DB1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163</w:t>
                  </w:r>
                </w:p>
              </w:tc>
              <w:tc>
                <w:tcPr>
                  <w:tcW w:w="1093" w:type="dxa"/>
                  <w:shd w:val="clear" w:color="auto" w:fill="auto"/>
                  <w:vAlign w:val="center"/>
                </w:tcPr>
                <w:p w14:paraId="334604D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03 19*</w:t>
                  </w:r>
                </w:p>
              </w:tc>
              <w:tc>
                <w:tcPr>
                  <w:tcW w:w="5902" w:type="dxa"/>
                  <w:shd w:val="clear" w:color="auto" w:fill="auto"/>
                </w:tcPr>
                <w:p w14:paraId="203516E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Pyły z gazów odlotowych zawierające substancje niebezpieczne</w:t>
                  </w:r>
                </w:p>
              </w:tc>
              <w:tc>
                <w:tcPr>
                  <w:tcW w:w="1843" w:type="dxa"/>
                  <w:shd w:val="clear" w:color="auto" w:fill="auto"/>
                  <w:vAlign w:val="center"/>
                </w:tcPr>
                <w:p w14:paraId="2FBD8C5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4A10E676" w14:textId="77777777" w:rsidTr="002C0248">
              <w:tc>
                <w:tcPr>
                  <w:tcW w:w="518" w:type="dxa"/>
                  <w:shd w:val="clear" w:color="auto" w:fill="auto"/>
                  <w:vAlign w:val="center"/>
                </w:tcPr>
                <w:p w14:paraId="2C2121A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164</w:t>
                  </w:r>
                </w:p>
              </w:tc>
              <w:tc>
                <w:tcPr>
                  <w:tcW w:w="1093" w:type="dxa"/>
                  <w:shd w:val="clear" w:color="auto" w:fill="auto"/>
                  <w:vAlign w:val="center"/>
                </w:tcPr>
                <w:p w14:paraId="0E15EA4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03 21*</w:t>
                  </w:r>
                </w:p>
              </w:tc>
              <w:tc>
                <w:tcPr>
                  <w:tcW w:w="5902" w:type="dxa"/>
                  <w:shd w:val="clear" w:color="auto" w:fill="auto"/>
                </w:tcPr>
                <w:p w14:paraId="79C9660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cząstki stałe i pyły (łącznie z pyłami z młynów kulowych) zawierające substancje niebezpieczne</w:t>
                  </w:r>
                </w:p>
              </w:tc>
              <w:tc>
                <w:tcPr>
                  <w:tcW w:w="1843" w:type="dxa"/>
                  <w:shd w:val="clear" w:color="auto" w:fill="auto"/>
                  <w:vAlign w:val="center"/>
                </w:tcPr>
                <w:p w14:paraId="3E5B27C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01E99FFF" w14:textId="77777777" w:rsidTr="002C0248">
              <w:tc>
                <w:tcPr>
                  <w:tcW w:w="518" w:type="dxa"/>
                  <w:shd w:val="clear" w:color="auto" w:fill="auto"/>
                  <w:vAlign w:val="center"/>
                </w:tcPr>
                <w:p w14:paraId="0566246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165</w:t>
                  </w:r>
                </w:p>
              </w:tc>
              <w:tc>
                <w:tcPr>
                  <w:tcW w:w="1093" w:type="dxa"/>
                  <w:shd w:val="clear" w:color="auto" w:fill="auto"/>
                  <w:vAlign w:val="center"/>
                </w:tcPr>
                <w:p w14:paraId="3A8FF7C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03 23*</w:t>
                  </w:r>
                </w:p>
              </w:tc>
              <w:tc>
                <w:tcPr>
                  <w:tcW w:w="5902" w:type="dxa"/>
                  <w:shd w:val="clear" w:color="auto" w:fill="auto"/>
                </w:tcPr>
                <w:p w14:paraId="4020B3F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stałe z oczyszczania gazów odlotowych zawierające substancje niebezpieczne</w:t>
                  </w:r>
                </w:p>
              </w:tc>
              <w:tc>
                <w:tcPr>
                  <w:tcW w:w="1843" w:type="dxa"/>
                  <w:shd w:val="clear" w:color="auto" w:fill="auto"/>
                  <w:vAlign w:val="center"/>
                </w:tcPr>
                <w:p w14:paraId="41A56A3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0BD07462" w14:textId="77777777" w:rsidTr="002C0248">
              <w:tc>
                <w:tcPr>
                  <w:tcW w:w="518" w:type="dxa"/>
                  <w:shd w:val="clear" w:color="auto" w:fill="auto"/>
                  <w:vAlign w:val="center"/>
                </w:tcPr>
                <w:p w14:paraId="7AABBA7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166</w:t>
                  </w:r>
                </w:p>
              </w:tc>
              <w:tc>
                <w:tcPr>
                  <w:tcW w:w="1093" w:type="dxa"/>
                  <w:shd w:val="clear" w:color="auto" w:fill="auto"/>
                  <w:vAlign w:val="center"/>
                </w:tcPr>
                <w:p w14:paraId="291CAC3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10 03 25*</w:t>
                  </w:r>
                </w:p>
              </w:tc>
              <w:tc>
                <w:tcPr>
                  <w:tcW w:w="5902" w:type="dxa"/>
                  <w:shd w:val="clear" w:color="auto" w:fill="auto"/>
                </w:tcPr>
                <w:p w14:paraId="4C06994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Szlamy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 oczyszczania gazów odlotowych zawierające substancje niebezpieczne</w:t>
                  </w:r>
                </w:p>
              </w:tc>
              <w:tc>
                <w:tcPr>
                  <w:tcW w:w="1843" w:type="dxa"/>
                  <w:shd w:val="clear" w:color="auto" w:fill="auto"/>
                  <w:vAlign w:val="center"/>
                </w:tcPr>
                <w:p w14:paraId="3432616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B6A4CC6" w14:textId="77777777" w:rsidTr="002C0248">
              <w:tc>
                <w:tcPr>
                  <w:tcW w:w="518" w:type="dxa"/>
                  <w:shd w:val="clear" w:color="auto" w:fill="auto"/>
                  <w:vAlign w:val="center"/>
                </w:tcPr>
                <w:p w14:paraId="570D88A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167</w:t>
                  </w:r>
                </w:p>
              </w:tc>
              <w:tc>
                <w:tcPr>
                  <w:tcW w:w="1093" w:type="dxa"/>
                  <w:shd w:val="clear" w:color="auto" w:fill="auto"/>
                  <w:vAlign w:val="center"/>
                </w:tcPr>
                <w:p w14:paraId="3D40393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03 27* </w:t>
                  </w:r>
                </w:p>
              </w:tc>
              <w:tc>
                <w:tcPr>
                  <w:tcW w:w="5902" w:type="dxa"/>
                  <w:shd w:val="clear" w:color="auto" w:fill="auto"/>
                  <w:vAlign w:val="center"/>
                </w:tcPr>
                <w:p w14:paraId="63E00F4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843" w:type="dxa"/>
                  <w:shd w:val="clear" w:color="auto" w:fill="auto"/>
                  <w:vAlign w:val="center"/>
                </w:tcPr>
                <w:p w14:paraId="25B7134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3D1D3FA1" w14:textId="77777777" w:rsidTr="002C0248">
              <w:tc>
                <w:tcPr>
                  <w:tcW w:w="518" w:type="dxa"/>
                  <w:shd w:val="clear" w:color="auto" w:fill="auto"/>
                  <w:vAlign w:val="center"/>
                </w:tcPr>
                <w:p w14:paraId="38102F8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168</w:t>
                  </w:r>
                </w:p>
              </w:tc>
              <w:tc>
                <w:tcPr>
                  <w:tcW w:w="1093" w:type="dxa"/>
                  <w:shd w:val="clear" w:color="auto" w:fill="auto"/>
                  <w:vAlign w:val="center"/>
                </w:tcPr>
                <w:p w14:paraId="5FFD3C8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03 29*</w:t>
                  </w:r>
                </w:p>
              </w:tc>
              <w:tc>
                <w:tcPr>
                  <w:tcW w:w="5902" w:type="dxa"/>
                  <w:shd w:val="clear" w:color="auto" w:fill="auto"/>
                </w:tcPr>
                <w:p w14:paraId="11077D4E"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przetwarzania słonych żużli i czarnych kożuchów żużlowych zawierające substancje niebezpieczne</w:t>
                  </w:r>
                </w:p>
              </w:tc>
              <w:tc>
                <w:tcPr>
                  <w:tcW w:w="1843" w:type="dxa"/>
                  <w:shd w:val="clear" w:color="auto" w:fill="auto"/>
                  <w:vAlign w:val="center"/>
                </w:tcPr>
                <w:p w14:paraId="675EDBA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249AA724" w14:textId="77777777" w:rsidTr="002C0248">
              <w:tc>
                <w:tcPr>
                  <w:tcW w:w="518" w:type="dxa"/>
                  <w:shd w:val="clear" w:color="auto" w:fill="auto"/>
                  <w:vAlign w:val="center"/>
                </w:tcPr>
                <w:p w14:paraId="261ED28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169</w:t>
                  </w:r>
                </w:p>
              </w:tc>
              <w:tc>
                <w:tcPr>
                  <w:tcW w:w="1093" w:type="dxa"/>
                  <w:shd w:val="clear" w:color="auto" w:fill="auto"/>
                  <w:vAlign w:val="center"/>
                </w:tcPr>
                <w:p w14:paraId="077FC3D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04 04* </w:t>
                  </w:r>
                </w:p>
              </w:tc>
              <w:tc>
                <w:tcPr>
                  <w:tcW w:w="5902" w:type="dxa"/>
                  <w:shd w:val="clear" w:color="auto" w:fill="auto"/>
                  <w:vAlign w:val="center"/>
                </w:tcPr>
                <w:p w14:paraId="4B87C79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Pyły z gazów odlotowych </w:t>
                  </w:r>
                </w:p>
              </w:tc>
              <w:tc>
                <w:tcPr>
                  <w:tcW w:w="1843" w:type="dxa"/>
                  <w:shd w:val="clear" w:color="auto" w:fill="auto"/>
                  <w:vAlign w:val="center"/>
                </w:tcPr>
                <w:p w14:paraId="3300110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2893423C" w14:textId="77777777" w:rsidTr="002C0248">
              <w:tc>
                <w:tcPr>
                  <w:tcW w:w="518" w:type="dxa"/>
                  <w:shd w:val="clear" w:color="auto" w:fill="auto"/>
                  <w:vAlign w:val="center"/>
                </w:tcPr>
                <w:p w14:paraId="5C0AE93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170</w:t>
                  </w:r>
                </w:p>
              </w:tc>
              <w:tc>
                <w:tcPr>
                  <w:tcW w:w="1093" w:type="dxa"/>
                  <w:shd w:val="clear" w:color="auto" w:fill="auto"/>
                  <w:vAlign w:val="center"/>
                </w:tcPr>
                <w:p w14:paraId="29A2CF3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04 05* </w:t>
                  </w:r>
                </w:p>
              </w:tc>
              <w:tc>
                <w:tcPr>
                  <w:tcW w:w="5902" w:type="dxa"/>
                  <w:shd w:val="clear" w:color="auto" w:fill="auto"/>
                  <w:vAlign w:val="center"/>
                </w:tcPr>
                <w:p w14:paraId="65F3FC5E"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cząstki i pyły </w:t>
                  </w:r>
                </w:p>
              </w:tc>
              <w:tc>
                <w:tcPr>
                  <w:tcW w:w="1843" w:type="dxa"/>
                  <w:shd w:val="clear" w:color="auto" w:fill="auto"/>
                  <w:vAlign w:val="center"/>
                </w:tcPr>
                <w:p w14:paraId="5C25935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27F7C404" w14:textId="77777777" w:rsidTr="002C0248">
              <w:tc>
                <w:tcPr>
                  <w:tcW w:w="518" w:type="dxa"/>
                  <w:shd w:val="clear" w:color="auto" w:fill="auto"/>
                  <w:vAlign w:val="center"/>
                </w:tcPr>
                <w:p w14:paraId="3460BD6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171</w:t>
                  </w:r>
                </w:p>
              </w:tc>
              <w:tc>
                <w:tcPr>
                  <w:tcW w:w="1093" w:type="dxa"/>
                  <w:shd w:val="clear" w:color="auto" w:fill="auto"/>
                  <w:vAlign w:val="center"/>
                </w:tcPr>
                <w:p w14:paraId="7E4F0EC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04 06* </w:t>
                  </w:r>
                </w:p>
              </w:tc>
              <w:tc>
                <w:tcPr>
                  <w:tcW w:w="5902" w:type="dxa"/>
                  <w:shd w:val="clear" w:color="auto" w:fill="auto"/>
                  <w:vAlign w:val="center"/>
                </w:tcPr>
                <w:p w14:paraId="39F7CE6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z oczyszczania gazów odlotowych </w:t>
                  </w:r>
                </w:p>
              </w:tc>
              <w:tc>
                <w:tcPr>
                  <w:tcW w:w="1843" w:type="dxa"/>
                  <w:shd w:val="clear" w:color="auto" w:fill="auto"/>
                  <w:vAlign w:val="center"/>
                </w:tcPr>
                <w:p w14:paraId="72B5151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7BA61FAA" w14:textId="77777777" w:rsidTr="002C0248">
              <w:tc>
                <w:tcPr>
                  <w:tcW w:w="518" w:type="dxa"/>
                  <w:shd w:val="clear" w:color="auto" w:fill="auto"/>
                  <w:vAlign w:val="center"/>
                </w:tcPr>
                <w:p w14:paraId="6727963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172</w:t>
                  </w:r>
                </w:p>
              </w:tc>
              <w:tc>
                <w:tcPr>
                  <w:tcW w:w="1093" w:type="dxa"/>
                  <w:shd w:val="clear" w:color="auto" w:fill="auto"/>
                  <w:vAlign w:val="center"/>
                </w:tcPr>
                <w:p w14:paraId="74BA576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04 07* </w:t>
                  </w:r>
                </w:p>
              </w:tc>
              <w:tc>
                <w:tcPr>
                  <w:tcW w:w="5902" w:type="dxa"/>
                  <w:shd w:val="clear" w:color="auto" w:fill="auto"/>
                  <w:vAlign w:val="center"/>
                </w:tcPr>
                <w:p w14:paraId="2BB7F6B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Szlamy i osady </w:t>
                  </w:r>
                  <w:proofErr w:type="spellStart"/>
                  <w:r w:rsidRPr="006E5B90">
                    <w:rPr>
                      <w:rFonts w:ascii="Arial" w:eastAsia="Times New Roman" w:hAnsi="Arial" w:cs="Arial"/>
                      <w:sz w:val="18"/>
                      <w:szCs w:val="18"/>
                      <w:lang w:eastAsia="pl-PL"/>
                    </w:rPr>
                    <w:t>pofiltracyjne</w:t>
                  </w:r>
                  <w:proofErr w:type="spellEnd"/>
                  <w:r w:rsidRPr="006E5B90">
                    <w:rPr>
                      <w:rFonts w:ascii="Arial" w:eastAsia="Times New Roman" w:hAnsi="Arial" w:cs="Arial"/>
                      <w:sz w:val="18"/>
                      <w:szCs w:val="18"/>
                      <w:lang w:eastAsia="pl-PL"/>
                    </w:rPr>
                    <w:t xml:space="preserve"> z oczyszczania gazów odlotowych </w:t>
                  </w:r>
                </w:p>
              </w:tc>
              <w:tc>
                <w:tcPr>
                  <w:tcW w:w="1843" w:type="dxa"/>
                  <w:shd w:val="clear" w:color="auto" w:fill="auto"/>
                  <w:vAlign w:val="center"/>
                </w:tcPr>
                <w:p w14:paraId="4B7FA9E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01E78044" w14:textId="77777777" w:rsidTr="002C0248">
              <w:tc>
                <w:tcPr>
                  <w:tcW w:w="518" w:type="dxa"/>
                  <w:shd w:val="clear" w:color="auto" w:fill="auto"/>
                  <w:vAlign w:val="center"/>
                </w:tcPr>
                <w:p w14:paraId="2F19BCA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173</w:t>
                  </w:r>
                </w:p>
              </w:tc>
              <w:tc>
                <w:tcPr>
                  <w:tcW w:w="1093" w:type="dxa"/>
                  <w:shd w:val="clear" w:color="auto" w:fill="auto"/>
                  <w:vAlign w:val="center"/>
                </w:tcPr>
                <w:p w14:paraId="09677BA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04 09* </w:t>
                  </w:r>
                </w:p>
              </w:tc>
              <w:tc>
                <w:tcPr>
                  <w:tcW w:w="5902" w:type="dxa"/>
                  <w:shd w:val="clear" w:color="auto" w:fill="auto"/>
                  <w:vAlign w:val="center"/>
                </w:tcPr>
                <w:p w14:paraId="61FEC05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843" w:type="dxa"/>
                  <w:shd w:val="clear" w:color="auto" w:fill="auto"/>
                  <w:vAlign w:val="center"/>
                </w:tcPr>
                <w:p w14:paraId="0525457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5A52591F" w14:textId="77777777" w:rsidTr="002C0248">
              <w:tc>
                <w:tcPr>
                  <w:tcW w:w="518" w:type="dxa"/>
                  <w:shd w:val="clear" w:color="auto" w:fill="auto"/>
                  <w:vAlign w:val="center"/>
                </w:tcPr>
                <w:p w14:paraId="2930587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174</w:t>
                  </w:r>
                </w:p>
              </w:tc>
              <w:tc>
                <w:tcPr>
                  <w:tcW w:w="1093" w:type="dxa"/>
                  <w:shd w:val="clear" w:color="auto" w:fill="auto"/>
                  <w:vAlign w:val="center"/>
                </w:tcPr>
                <w:p w14:paraId="3EBF9E8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05 03* </w:t>
                  </w:r>
                </w:p>
              </w:tc>
              <w:tc>
                <w:tcPr>
                  <w:tcW w:w="5902" w:type="dxa"/>
                  <w:shd w:val="clear" w:color="auto" w:fill="auto"/>
                  <w:vAlign w:val="center"/>
                </w:tcPr>
                <w:p w14:paraId="5832BB0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Pyły z gazów odlotowych </w:t>
                  </w:r>
                </w:p>
              </w:tc>
              <w:tc>
                <w:tcPr>
                  <w:tcW w:w="1843" w:type="dxa"/>
                  <w:shd w:val="clear" w:color="auto" w:fill="auto"/>
                  <w:vAlign w:val="center"/>
                </w:tcPr>
                <w:p w14:paraId="2D3EB92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5E90545D" w14:textId="77777777" w:rsidTr="002C0248">
              <w:tc>
                <w:tcPr>
                  <w:tcW w:w="518" w:type="dxa"/>
                  <w:shd w:val="clear" w:color="auto" w:fill="auto"/>
                  <w:vAlign w:val="center"/>
                </w:tcPr>
                <w:p w14:paraId="2431E47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175</w:t>
                  </w:r>
                </w:p>
              </w:tc>
              <w:tc>
                <w:tcPr>
                  <w:tcW w:w="1093" w:type="dxa"/>
                  <w:shd w:val="clear" w:color="auto" w:fill="auto"/>
                  <w:vAlign w:val="center"/>
                </w:tcPr>
                <w:p w14:paraId="29155EE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05 05* </w:t>
                  </w:r>
                </w:p>
              </w:tc>
              <w:tc>
                <w:tcPr>
                  <w:tcW w:w="5902" w:type="dxa"/>
                  <w:shd w:val="clear" w:color="auto" w:fill="auto"/>
                  <w:vAlign w:val="center"/>
                </w:tcPr>
                <w:p w14:paraId="33E7737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z oczyszczania gazów odlotowych </w:t>
                  </w:r>
                </w:p>
              </w:tc>
              <w:tc>
                <w:tcPr>
                  <w:tcW w:w="1843" w:type="dxa"/>
                  <w:shd w:val="clear" w:color="auto" w:fill="auto"/>
                  <w:vAlign w:val="center"/>
                </w:tcPr>
                <w:p w14:paraId="5144FC4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742C7502" w14:textId="77777777" w:rsidTr="002C0248">
              <w:tc>
                <w:tcPr>
                  <w:tcW w:w="518" w:type="dxa"/>
                  <w:shd w:val="clear" w:color="auto" w:fill="auto"/>
                  <w:vAlign w:val="center"/>
                </w:tcPr>
                <w:p w14:paraId="620162A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176</w:t>
                  </w:r>
                </w:p>
              </w:tc>
              <w:tc>
                <w:tcPr>
                  <w:tcW w:w="1093" w:type="dxa"/>
                  <w:shd w:val="clear" w:color="auto" w:fill="auto"/>
                  <w:vAlign w:val="center"/>
                </w:tcPr>
                <w:p w14:paraId="6A33807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05 06* </w:t>
                  </w:r>
                </w:p>
              </w:tc>
              <w:tc>
                <w:tcPr>
                  <w:tcW w:w="5902" w:type="dxa"/>
                  <w:shd w:val="clear" w:color="auto" w:fill="auto"/>
                  <w:vAlign w:val="center"/>
                </w:tcPr>
                <w:p w14:paraId="54D3DAC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Szlamy i osady </w:t>
                  </w:r>
                  <w:proofErr w:type="spellStart"/>
                  <w:r w:rsidRPr="006E5B90">
                    <w:rPr>
                      <w:rFonts w:ascii="Arial" w:eastAsia="Times New Roman" w:hAnsi="Arial" w:cs="Arial"/>
                      <w:sz w:val="18"/>
                      <w:szCs w:val="18"/>
                      <w:lang w:eastAsia="pl-PL"/>
                    </w:rPr>
                    <w:t>pofiltracyjne</w:t>
                  </w:r>
                  <w:proofErr w:type="spellEnd"/>
                  <w:r w:rsidRPr="006E5B90">
                    <w:rPr>
                      <w:rFonts w:ascii="Arial" w:eastAsia="Times New Roman" w:hAnsi="Arial" w:cs="Arial"/>
                      <w:sz w:val="18"/>
                      <w:szCs w:val="18"/>
                      <w:lang w:eastAsia="pl-PL"/>
                    </w:rPr>
                    <w:t xml:space="preserve"> z oczyszczania gazów odlotowych </w:t>
                  </w:r>
                </w:p>
              </w:tc>
              <w:tc>
                <w:tcPr>
                  <w:tcW w:w="1843" w:type="dxa"/>
                  <w:shd w:val="clear" w:color="auto" w:fill="auto"/>
                  <w:vAlign w:val="center"/>
                </w:tcPr>
                <w:p w14:paraId="5E7CC8B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5C47FD98" w14:textId="77777777" w:rsidTr="002C0248">
              <w:tc>
                <w:tcPr>
                  <w:tcW w:w="518" w:type="dxa"/>
                  <w:shd w:val="clear" w:color="auto" w:fill="auto"/>
                  <w:vAlign w:val="center"/>
                </w:tcPr>
                <w:p w14:paraId="6891C2D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177</w:t>
                  </w:r>
                </w:p>
              </w:tc>
              <w:tc>
                <w:tcPr>
                  <w:tcW w:w="1093" w:type="dxa"/>
                  <w:shd w:val="clear" w:color="auto" w:fill="auto"/>
                  <w:vAlign w:val="center"/>
                </w:tcPr>
                <w:p w14:paraId="3AEC885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05 08* </w:t>
                  </w:r>
                </w:p>
              </w:tc>
              <w:tc>
                <w:tcPr>
                  <w:tcW w:w="5902" w:type="dxa"/>
                  <w:shd w:val="clear" w:color="auto" w:fill="auto"/>
                  <w:vAlign w:val="center"/>
                </w:tcPr>
                <w:p w14:paraId="1F379AC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843" w:type="dxa"/>
                  <w:shd w:val="clear" w:color="auto" w:fill="auto"/>
                  <w:vAlign w:val="center"/>
                </w:tcPr>
                <w:p w14:paraId="333A3D2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7699E152" w14:textId="77777777" w:rsidTr="002C0248">
              <w:tc>
                <w:tcPr>
                  <w:tcW w:w="518" w:type="dxa"/>
                  <w:shd w:val="clear" w:color="auto" w:fill="auto"/>
                  <w:vAlign w:val="center"/>
                </w:tcPr>
                <w:p w14:paraId="50D88B8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178</w:t>
                  </w:r>
                </w:p>
              </w:tc>
              <w:tc>
                <w:tcPr>
                  <w:tcW w:w="1093" w:type="dxa"/>
                  <w:shd w:val="clear" w:color="auto" w:fill="auto"/>
                  <w:vAlign w:val="center"/>
                </w:tcPr>
                <w:p w14:paraId="1E6EB08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05 10*</w:t>
                  </w:r>
                </w:p>
              </w:tc>
              <w:tc>
                <w:tcPr>
                  <w:tcW w:w="5902" w:type="dxa"/>
                  <w:shd w:val="clear" w:color="auto" w:fill="auto"/>
                </w:tcPr>
                <w:p w14:paraId="17774B78" w14:textId="3176BDDA" w:rsidR="00FD45D1" w:rsidRPr="006E5B90" w:rsidRDefault="004522D5" w:rsidP="00310889">
                  <w:pPr>
                    <w:framePr w:hSpace="141" w:wrap="around" w:vAnchor="text" w:hAnchor="margin" w:x="108" w:y="-3002"/>
                    <w:spacing w:line="360" w:lineRule="auto"/>
                    <w:suppressOverlap/>
                    <w:rPr>
                      <w:rFonts w:ascii="Arial" w:hAnsi="Arial" w:cs="Arial"/>
                      <w:sz w:val="18"/>
                      <w:szCs w:val="18"/>
                    </w:rPr>
                  </w:pPr>
                  <w:r w:rsidRPr="004522D5">
                    <w:rPr>
                      <w:rFonts w:ascii="Arial" w:hAnsi="Arial" w:cs="Arial"/>
                      <w:sz w:val="18"/>
                      <w:szCs w:val="18"/>
                    </w:rPr>
                    <w:t>Kożuchy żużlowe i zgary z wytopu o właściwościach palnych lub wydzielające w zetknięciu z wodą gazy palne w niebezpiecznych ilościach</w:t>
                  </w:r>
                </w:p>
              </w:tc>
              <w:tc>
                <w:tcPr>
                  <w:tcW w:w="1843" w:type="dxa"/>
                  <w:shd w:val="clear" w:color="auto" w:fill="auto"/>
                  <w:vAlign w:val="center"/>
                </w:tcPr>
                <w:p w14:paraId="5696E9F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5E7C3FEA" w14:textId="77777777" w:rsidTr="002C0248">
              <w:tc>
                <w:tcPr>
                  <w:tcW w:w="518" w:type="dxa"/>
                  <w:shd w:val="clear" w:color="auto" w:fill="auto"/>
                  <w:vAlign w:val="center"/>
                </w:tcPr>
                <w:p w14:paraId="0866030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179</w:t>
                  </w:r>
                </w:p>
              </w:tc>
              <w:tc>
                <w:tcPr>
                  <w:tcW w:w="1093" w:type="dxa"/>
                  <w:shd w:val="clear" w:color="auto" w:fill="auto"/>
                  <w:vAlign w:val="center"/>
                </w:tcPr>
                <w:p w14:paraId="4C8EB6F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06 03* </w:t>
                  </w:r>
                </w:p>
              </w:tc>
              <w:tc>
                <w:tcPr>
                  <w:tcW w:w="5902" w:type="dxa"/>
                  <w:shd w:val="clear" w:color="auto" w:fill="auto"/>
                  <w:vAlign w:val="center"/>
                </w:tcPr>
                <w:p w14:paraId="1A0D63D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Pyły z gazów odlotowych </w:t>
                  </w:r>
                </w:p>
              </w:tc>
              <w:tc>
                <w:tcPr>
                  <w:tcW w:w="1843" w:type="dxa"/>
                  <w:shd w:val="clear" w:color="auto" w:fill="auto"/>
                  <w:vAlign w:val="center"/>
                </w:tcPr>
                <w:p w14:paraId="0EBC079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39B91C1A" w14:textId="77777777" w:rsidTr="002C0248">
              <w:tc>
                <w:tcPr>
                  <w:tcW w:w="518" w:type="dxa"/>
                  <w:shd w:val="clear" w:color="auto" w:fill="auto"/>
                  <w:vAlign w:val="center"/>
                </w:tcPr>
                <w:p w14:paraId="5FACCAD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180</w:t>
                  </w:r>
                </w:p>
              </w:tc>
              <w:tc>
                <w:tcPr>
                  <w:tcW w:w="1093" w:type="dxa"/>
                  <w:shd w:val="clear" w:color="auto" w:fill="auto"/>
                  <w:vAlign w:val="center"/>
                </w:tcPr>
                <w:p w14:paraId="02EED4A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06 06* </w:t>
                  </w:r>
                </w:p>
              </w:tc>
              <w:tc>
                <w:tcPr>
                  <w:tcW w:w="5902" w:type="dxa"/>
                  <w:shd w:val="clear" w:color="auto" w:fill="auto"/>
                  <w:vAlign w:val="center"/>
                </w:tcPr>
                <w:p w14:paraId="1F61D5A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z oczyszczania gazów odlotowych </w:t>
                  </w:r>
                </w:p>
              </w:tc>
              <w:tc>
                <w:tcPr>
                  <w:tcW w:w="1843" w:type="dxa"/>
                  <w:shd w:val="clear" w:color="auto" w:fill="auto"/>
                  <w:vAlign w:val="center"/>
                </w:tcPr>
                <w:p w14:paraId="074D40B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4414F90B" w14:textId="77777777" w:rsidTr="002C0248">
              <w:tc>
                <w:tcPr>
                  <w:tcW w:w="518" w:type="dxa"/>
                  <w:shd w:val="clear" w:color="auto" w:fill="auto"/>
                  <w:vAlign w:val="center"/>
                </w:tcPr>
                <w:p w14:paraId="0D77E6F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181</w:t>
                  </w:r>
                </w:p>
              </w:tc>
              <w:tc>
                <w:tcPr>
                  <w:tcW w:w="1093" w:type="dxa"/>
                  <w:shd w:val="clear" w:color="auto" w:fill="auto"/>
                  <w:vAlign w:val="center"/>
                </w:tcPr>
                <w:p w14:paraId="4BE368B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06 07* </w:t>
                  </w:r>
                </w:p>
              </w:tc>
              <w:tc>
                <w:tcPr>
                  <w:tcW w:w="5902" w:type="dxa"/>
                  <w:shd w:val="clear" w:color="auto" w:fill="auto"/>
                  <w:vAlign w:val="center"/>
                </w:tcPr>
                <w:p w14:paraId="6E34308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Szlamy i osady </w:t>
                  </w:r>
                  <w:proofErr w:type="spellStart"/>
                  <w:r w:rsidRPr="006E5B90">
                    <w:rPr>
                      <w:rFonts w:ascii="Arial" w:eastAsia="Times New Roman" w:hAnsi="Arial" w:cs="Arial"/>
                      <w:sz w:val="18"/>
                      <w:szCs w:val="18"/>
                      <w:lang w:eastAsia="pl-PL"/>
                    </w:rPr>
                    <w:t>pofiltracyjne</w:t>
                  </w:r>
                  <w:proofErr w:type="spellEnd"/>
                  <w:r w:rsidRPr="006E5B90">
                    <w:rPr>
                      <w:rFonts w:ascii="Arial" w:eastAsia="Times New Roman" w:hAnsi="Arial" w:cs="Arial"/>
                      <w:sz w:val="18"/>
                      <w:szCs w:val="18"/>
                      <w:lang w:eastAsia="pl-PL"/>
                    </w:rPr>
                    <w:t xml:space="preserve"> z oczyszczania gazów odlotowych </w:t>
                  </w:r>
                </w:p>
              </w:tc>
              <w:tc>
                <w:tcPr>
                  <w:tcW w:w="1843" w:type="dxa"/>
                  <w:shd w:val="clear" w:color="auto" w:fill="auto"/>
                  <w:vAlign w:val="center"/>
                </w:tcPr>
                <w:p w14:paraId="6336B04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28892B74" w14:textId="77777777" w:rsidTr="002C0248">
              <w:tc>
                <w:tcPr>
                  <w:tcW w:w="518" w:type="dxa"/>
                  <w:shd w:val="clear" w:color="auto" w:fill="auto"/>
                  <w:vAlign w:val="center"/>
                </w:tcPr>
                <w:p w14:paraId="73A2FAC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182</w:t>
                  </w:r>
                </w:p>
              </w:tc>
              <w:tc>
                <w:tcPr>
                  <w:tcW w:w="1093" w:type="dxa"/>
                  <w:shd w:val="clear" w:color="auto" w:fill="auto"/>
                  <w:vAlign w:val="center"/>
                </w:tcPr>
                <w:p w14:paraId="4E7A9D3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06 09* </w:t>
                  </w:r>
                </w:p>
              </w:tc>
              <w:tc>
                <w:tcPr>
                  <w:tcW w:w="5902" w:type="dxa"/>
                  <w:shd w:val="clear" w:color="auto" w:fill="auto"/>
                  <w:vAlign w:val="center"/>
                </w:tcPr>
                <w:p w14:paraId="50ED745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843" w:type="dxa"/>
                  <w:shd w:val="clear" w:color="auto" w:fill="auto"/>
                  <w:vAlign w:val="center"/>
                </w:tcPr>
                <w:p w14:paraId="4094D3A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0DA4B7A7" w14:textId="77777777" w:rsidTr="002C0248">
              <w:tc>
                <w:tcPr>
                  <w:tcW w:w="518" w:type="dxa"/>
                  <w:shd w:val="clear" w:color="auto" w:fill="auto"/>
                  <w:vAlign w:val="center"/>
                </w:tcPr>
                <w:p w14:paraId="3154BCE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183</w:t>
                  </w:r>
                </w:p>
              </w:tc>
              <w:tc>
                <w:tcPr>
                  <w:tcW w:w="1093" w:type="dxa"/>
                  <w:shd w:val="clear" w:color="auto" w:fill="auto"/>
                  <w:vAlign w:val="center"/>
                </w:tcPr>
                <w:p w14:paraId="1AE0F4B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07 07* </w:t>
                  </w:r>
                </w:p>
              </w:tc>
              <w:tc>
                <w:tcPr>
                  <w:tcW w:w="5902" w:type="dxa"/>
                  <w:shd w:val="clear" w:color="auto" w:fill="auto"/>
                  <w:vAlign w:val="center"/>
                </w:tcPr>
                <w:p w14:paraId="4318ECC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843" w:type="dxa"/>
                  <w:shd w:val="clear" w:color="auto" w:fill="auto"/>
                  <w:vAlign w:val="center"/>
                </w:tcPr>
                <w:p w14:paraId="2E40F93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06C276E5" w14:textId="77777777" w:rsidTr="002C0248">
              <w:tc>
                <w:tcPr>
                  <w:tcW w:w="518" w:type="dxa"/>
                  <w:shd w:val="clear" w:color="auto" w:fill="auto"/>
                  <w:vAlign w:val="center"/>
                </w:tcPr>
                <w:p w14:paraId="032635E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184</w:t>
                  </w:r>
                </w:p>
              </w:tc>
              <w:tc>
                <w:tcPr>
                  <w:tcW w:w="1093" w:type="dxa"/>
                  <w:shd w:val="clear" w:color="auto" w:fill="auto"/>
                  <w:vAlign w:val="center"/>
                </w:tcPr>
                <w:p w14:paraId="6BEE5CD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08 10*</w:t>
                  </w:r>
                </w:p>
              </w:tc>
              <w:tc>
                <w:tcPr>
                  <w:tcW w:w="5902" w:type="dxa"/>
                  <w:shd w:val="clear" w:color="auto" w:fill="auto"/>
                </w:tcPr>
                <w:p w14:paraId="326BBAD6" w14:textId="323A2DF7" w:rsidR="00FD45D1" w:rsidRPr="006E5B90" w:rsidRDefault="00320629" w:rsidP="00310889">
                  <w:pPr>
                    <w:framePr w:hSpace="141" w:wrap="around" w:vAnchor="text" w:hAnchor="margin" w:x="108" w:y="-3002"/>
                    <w:spacing w:line="360" w:lineRule="auto"/>
                    <w:suppressOverlap/>
                    <w:rPr>
                      <w:rFonts w:ascii="Arial" w:hAnsi="Arial" w:cs="Arial"/>
                      <w:sz w:val="18"/>
                      <w:szCs w:val="18"/>
                    </w:rPr>
                  </w:pPr>
                  <w:r w:rsidRPr="00320629">
                    <w:rPr>
                      <w:rFonts w:ascii="Arial" w:hAnsi="Arial" w:cs="Arial"/>
                      <w:sz w:val="18"/>
                      <w:szCs w:val="18"/>
                    </w:rPr>
                    <w:t>Kożuchy żużlowe i zgary z wytopu o właściwościach palnych lub wydzielające</w:t>
                  </w:r>
                  <w:r>
                    <w:rPr>
                      <w:rFonts w:ascii="Arial" w:hAnsi="Arial" w:cs="Arial"/>
                      <w:sz w:val="18"/>
                      <w:szCs w:val="18"/>
                    </w:rPr>
                    <w:t xml:space="preserve"> </w:t>
                  </w:r>
                  <w:r w:rsidRPr="00320629">
                    <w:rPr>
                      <w:rFonts w:ascii="Arial" w:hAnsi="Arial" w:cs="Arial"/>
                      <w:sz w:val="18"/>
                      <w:szCs w:val="18"/>
                    </w:rPr>
                    <w:t>w zetknięciu z wodą gazy palne w niebezpiecznych ilościach</w:t>
                  </w:r>
                </w:p>
              </w:tc>
              <w:tc>
                <w:tcPr>
                  <w:tcW w:w="1843" w:type="dxa"/>
                  <w:shd w:val="clear" w:color="auto" w:fill="auto"/>
                  <w:vAlign w:val="center"/>
                </w:tcPr>
                <w:p w14:paraId="69EB665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25B07FB3" w14:textId="77777777" w:rsidTr="002C0248">
              <w:tc>
                <w:tcPr>
                  <w:tcW w:w="518" w:type="dxa"/>
                  <w:shd w:val="clear" w:color="auto" w:fill="auto"/>
                  <w:vAlign w:val="center"/>
                </w:tcPr>
                <w:p w14:paraId="6D57EDC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185</w:t>
                  </w:r>
                </w:p>
              </w:tc>
              <w:tc>
                <w:tcPr>
                  <w:tcW w:w="1093" w:type="dxa"/>
                  <w:shd w:val="clear" w:color="auto" w:fill="auto"/>
                  <w:vAlign w:val="center"/>
                </w:tcPr>
                <w:p w14:paraId="6148F8A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08 12* </w:t>
                  </w:r>
                </w:p>
              </w:tc>
              <w:tc>
                <w:tcPr>
                  <w:tcW w:w="5902" w:type="dxa"/>
                  <w:shd w:val="clear" w:color="auto" w:fill="auto"/>
                  <w:vAlign w:val="center"/>
                </w:tcPr>
                <w:p w14:paraId="4777FC1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zawierające smołę z produkcji anod </w:t>
                  </w:r>
                </w:p>
              </w:tc>
              <w:tc>
                <w:tcPr>
                  <w:tcW w:w="1843" w:type="dxa"/>
                  <w:shd w:val="clear" w:color="auto" w:fill="auto"/>
                  <w:vAlign w:val="center"/>
                </w:tcPr>
                <w:p w14:paraId="610F5EB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50B16424" w14:textId="77777777" w:rsidTr="002C0248">
              <w:tc>
                <w:tcPr>
                  <w:tcW w:w="518" w:type="dxa"/>
                  <w:shd w:val="clear" w:color="auto" w:fill="auto"/>
                  <w:vAlign w:val="center"/>
                </w:tcPr>
                <w:p w14:paraId="7F1FAFD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186</w:t>
                  </w:r>
                </w:p>
              </w:tc>
              <w:tc>
                <w:tcPr>
                  <w:tcW w:w="1093" w:type="dxa"/>
                  <w:shd w:val="clear" w:color="auto" w:fill="auto"/>
                  <w:vAlign w:val="center"/>
                </w:tcPr>
                <w:p w14:paraId="7DAAE08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08 15* </w:t>
                  </w:r>
                </w:p>
              </w:tc>
              <w:tc>
                <w:tcPr>
                  <w:tcW w:w="5902" w:type="dxa"/>
                  <w:shd w:val="clear" w:color="auto" w:fill="auto"/>
                  <w:vAlign w:val="center"/>
                </w:tcPr>
                <w:p w14:paraId="1F7508F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Pyły z gazów odlotowych zawierające substancje niebezpieczne </w:t>
                  </w:r>
                </w:p>
              </w:tc>
              <w:tc>
                <w:tcPr>
                  <w:tcW w:w="1843" w:type="dxa"/>
                  <w:shd w:val="clear" w:color="auto" w:fill="auto"/>
                  <w:vAlign w:val="center"/>
                </w:tcPr>
                <w:p w14:paraId="67E4D44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5DA30226" w14:textId="77777777" w:rsidTr="002C0248">
              <w:tc>
                <w:tcPr>
                  <w:tcW w:w="518" w:type="dxa"/>
                  <w:shd w:val="clear" w:color="auto" w:fill="auto"/>
                  <w:vAlign w:val="center"/>
                </w:tcPr>
                <w:p w14:paraId="405B8E9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lastRenderedPageBreak/>
                    <w:t>187</w:t>
                  </w:r>
                </w:p>
              </w:tc>
              <w:tc>
                <w:tcPr>
                  <w:tcW w:w="1093" w:type="dxa"/>
                  <w:shd w:val="clear" w:color="auto" w:fill="auto"/>
                  <w:vAlign w:val="center"/>
                </w:tcPr>
                <w:p w14:paraId="13795A8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08 17* </w:t>
                  </w:r>
                </w:p>
              </w:tc>
              <w:tc>
                <w:tcPr>
                  <w:tcW w:w="5902" w:type="dxa"/>
                  <w:shd w:val="clear" w:color="auto" w:fill="auto"/>
                  <w:vAlign w:val="center"/>
                </w:tcPr>
                <w:p w14:paraId="319368B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Szlamy i osady </w:t>
                  </w:r>
                  <w:proofErr w:type="spellStart"/>
                  <w:r w:rsidRPr="006E5B90">
                    <w:rPr>
                      <w:rFonts w:ascii="Arial" w:eastAsia="Times New Roman" w:hAnsi="Arial" w:cs="Arial"/>
                      <w:sz w:val="18"/>
                      <w:szCs w:val="18"/>
                      <w:lang w:eastAsia="pl-PL"/>
                    </w:rPr>
                    <w:t>pofiltracyjne</w:t>
                  </w:r>
                  <w:proofErr w:type="spellEnd"/>
                  <w:r w:rsidRPr="006E5B90">
                    <w:rPr>
                      <w:rFonts w:ascii="Arial" w:eastAsia="Times New Roman" w:hAnsi="Arial" w:cs="Arial"/>
                      <w:sz w:val="18"/>
                      <w:szCs w:val="18"/>
                      <w:lang w:eastAsia="pl-PL"/>
                    </w:rPr>
                    <w:t xml:space="preserve"> z oczyszczania gazów odlotowych zawierające substancje niebezpieczne </w:t>
                  </w:r>
                </w:p>
              </w:tc>
              <w:tc>
                <w:tcPr>
                  <w:tcW w:w="1843" w:type="dxa"/>
                  <w:shd w:val="clear" w:color="auto" w:fill="auto"/>
                  <w:vAlign w:val="center"/>
                </w:tcPr>
                <w:p w14:paraId="7F25866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343E1D38" w14:textId="77777777" w:rsidTr="002C0248">
              <w:tc>
                <w:tcPr>
                  <w:tcW w:w="518" w:type="dxa"/>
                  <w:shd w:val="clear" w:color="auto" w:fill="auto"/>
                  <w:vAlign w:val="center"/>
                </w:tcPr>
                <w:p w14:paraId="5196641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188</w:t>
                  </w:r>
                </w:p>
              </w:tc>
              <w:tc>
                <w:tcPr>
                  <w:tcW w:w="1093" w:type="dxa"/>
                  <w:shd w:val="clear" w:color="auto" w:fill="auto"/>
                  <w:vAlign w:val="center"/>
                </w:tcPr>
                <w:p w14:paraId="1189A81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08 19* </w:t>
                  </w:r>
                </w:p>
              </w:tc>
              <w:tc>
                <w:tcPr>
                  <w:tcW w:w="5902" w:type="dxa"/>
                  <w:shd w:val="clear" w:color="auto" w:fill="auto"/>
                  <w:vAlign w:val="center"/>
                </w:tcPr>
                <w:p w14:paraId="6902FC0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843" w:type="dxa"/>
                  <w:shd w:val="clear" w:color="auto" w:fill="auto"/>
                  <w:vAlign w:val="center"/>
                </w:tcPr>
                <w:p w14:paraId="328BB22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13459743" w14:textId="77777777" w:rsidTr="002C0248">
              <w:tc>
                <w:tcPr>
                  <w:tcW w:w="518" w:type="dxa"/>
                  <w:shd w:val="clear" w:color="auto" w:fill="auto"/>
                  <w:vAlign w:val="center"/>
                </w:tcPr>
                <w:p w14:paraId="4DF3B6C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189</w:t>
                  </w:r>
                </w:p>
              </w:tc>
              <w:tc>
                <w:tcPr>
                  <w:tcW w:w="1093" w:type="dxa"/>
                  <w:shd w:val="clear" w:color="auto" w:fill="auto"/>
                  <w:vAlign w:val="center"/>
                </w:tcPr>
                <w:p w14:paraId="19B7A41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09 09* </w:t>
                  </w:r>
                </w:p>
              </w:tc>
              <w:tc>
                <w:tcPr>
                  <w:tcW w:w="5902" w:type="dxa"/>
                  <w:shd w:val="clear" w:color="auto" w:fill="auto"/>
                  <w:vAlign w:val="center"/>
                </w:tcPr>
                <w:p w14:paraId="351E0DB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Pyły z gazów odlotowych zawierające substancje niebezpieczne </w:t>
                  </w:r>
                </w:p>
              </w:tc>
              <w:tc>
                <w:tcPr>
                  <w:tcW w:w="1843" w:type="dxa"/>
                  <w:shd w:val="clear" w:color="auto" w:fill="auto"/>
                  <w:vAlign w:val="center"/>
                </w:tcPr>
                <w:p w14:paraId="5D013B1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1537462A" w14:textId="77777777" w:rsidTr="002C0248">
              <w:tc>
                <w:tcPr>
                  <w:tcW w:w="518" w:type="dxa"/>
                  <w:shd w:val="clear" w:color="auto" w:fill="auto"/>
                  <w:vAlign w:val="center"/>
                </w:tcPr>
                <w:p w14:paraId="6FC8A30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190</w:t>
                  </w:r>
                </w:p>
              </w:tc>
              <w:tc>
                <w:tcPr>
                  <w:tcW w:w="1093" w:type="dxa"/>
                  <w:shd w:val="clear" w:color="auto" w:fill="auto"/>
                  <w:vAlign w:val="center"/>
                </w:tcPr>
                <w:p w14:paraId="7F224A0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09 11* </w:t>
                  </w:r>
                </w:p>
              </w:tc>
              <w:tc>
                <w:tcPr>
                  <w:tcW w:w="5902" w:type="dxa"/>
                  <w:shd w:val="clear" w:color="auto" w:fill="auto"/>
                  <w:vAlign w:val="center"/>
                </w:tcPr>
                <w:p w14:paraId="617E174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cząstki stałe zawierające substancje niebezpieczne </w:t>
                  </w:r>
                </w:p>
              </w:tc>
              <w:tc>
                <w:tcPr>
                  <w:tcW w:w="1843" w:type="dxa"/>
                  <w:shd w:val="clear" w:color="auto" w:fill="auto"/>
                  <w:vAlign w:val="center"/>
                </w:tcPr>
                <w:p w14:paraId="3D4EDB1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3283A541" w14:textId="77777777" w:rsidTr="002C0248">
              <w:tc>
                <w:tcPr>
                  <w:tcW w:w="518" w:type="dxa"/>
                  <w:shd w:val="clear" w:color="auto" w:fill="auto"/>
                  <w:vAlign w:val="center"/>
                </w:tcPr>
                <w:p w14:paraId="048B801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191</w:t>
                  </w:r>
                </w:p>
              </w:tc>
              <w:tc>
                <w:tcPr>
                  <w:tcW w:w="1093" w:type="dxa"/>
                  <w:shd w:val="clear" w:color="auto" w:fill="auto"/>
                  <w:vAlign w:val="center"/>
                </w:tcPr>
                <w:p w14:paraId="76BCD89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09 13*</w:t>
                  </w:r>
                </w:p>
              </w:tc>
              <w:tc>
                <w:tcPr>
                  <w:tcW w:w="5902" w:type="dxa"/>
                  <w:shd w:val="clear" w:color="auto" w:fill="auto"/>
                </w:tcPr>
                <w:p w14:paraId="45CE704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Odpadowe środki wiążące zawierające substancje niebezpieczne</w:t>
                  </w:r>
                </w:p>
              </w:tc>
              <w:tc>
                <w:tcPr>
                  <w:tcW w:w="1843" w:type="dxa"/>
                  <w:shd w:val="clear" w:color="auto" w:fill="auto"/>
                  <w:vAlign w:val="center"/>
                </w:tcPr>
                <w:p w14:paraId="1BB60FA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w:t>
                  </w:r>
                </w:p>
              </w:tc>
            </w:tr>
            <w:tr w:rsidR="00FD45D1" w:rsidRPr="006E5B90" w14:paraId="626EDF48" w14:textId="77777777" w:rsidTr="002C0248">
              <w:tc>
                <w:tcPr>
                  <w:tcW w:w="518" w:type="dxa"/>
                  <w:shd w:val="clear" w:color="auto" w:fill="auto"/>
                  <w:vAlign w:val="center"/>
                </w:tcPr>
                <w:p w14:paraId="7F6786C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192</w:t>
                  </w:r>
                </w:p>
              </w:tc>
              <w:tc>
                <w:tcPr>
                  <w:tcW w:w="1093" w:type="dxa"/>
                  <w:shd w:val="clear" w:color="auto" w:fill="auto"/>
                  <w:vAlign w:val="center"/>
                </w:tcPr>
                <w:p w14:paraId="41AB5EA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09 15*</w:t>
                  </w:r>
                </w:p>
              </w:tc>
              <w:tc>
                <w:tcPr>
                  <w:tcW w:w="5902" w:type="dxa"/>
                  <w:shd w:val="clear" w:color="auto" w:fill="auto"/>
                </w:tcPr>
                <w:p w14:paraId="665B3A5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środków do wykrywania pęknięć odlewów</w:t>
                  </w:r>
                </w:p>
              </w:tc>
              <w:tc>
                <w:tcPr>
                  <w:tcW w:w="1843" w:type="dxa"/>
                  <w:shd w:val="clear" w:color="auto" w:fill="auto"/>
                  <w:vAlign w:val="center"/>
                </w:tcPr>
                <w:p w14:paraId="54DAA16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w:t>
                  </w:r>
                </w:p>
              </w:tc>
            </w:tr>
            <w:tr w:rsidR="00FD45D1" w:rsidRPr="006E5B90" w14:paraId="4FCF0299" w14:textId="77777777" w:rsidTr="002C0248">
              <w:tc>
                <w:tcPr>
                  <w:tcW w:w="518" w:type="dxa"/>
                  <w:shd w:val="clear" w:color="auto" w:fill="auto"/>
                  <w:vAlign w:val="center"/>
                </w:tcPr>
                <w:p w14:paraId="5278B87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193</w:t>
                  </w:r>
                </w:p>
              </w:tc>
              <w:tc>
                <w:tcPr>
                  <w:tcW w:w="1093" w:type="dxa"/>
                  <w:shd w:val="clear" w:color="auto" w:fill="auto"/>
                  <w:vAlign w:val="center"/>
                </w:tcPr>
                <w:p w14:paraId="7C49182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10 09* </w:t>
                  </w:r>
                </w:p>
              </w:tc>
              <w:tc>
                <w:tcPr>
                  <w:tcW w:w="5902" w:type="dxa"/>
                  <w:shd w:val="clear" w:color="auto" w:fill="auto"/>
                  <w:vAlign w:val="center"/>
                </w:tcPr>
                <w:p w14:paraId="1B314E9E"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Pyły z gazów odlotowych zawierające substancje niebezpieczne </w:t>
                  </w:r>
                </w:p>
              </w:tc>
              <w:tc>
                <w:tcPr>
                  <w:tcW w:w="1843" w:type="dxa"/>
                  <w:shd w:val="clear" w:color="auto" w:fill="auto"/>
                  <w:vAlign w:val="center"/>
                </w:tcPr>
                <w:p w14:paraId="4DA1B5F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629AE244" w14:textId="77777777" w:rsidTr="002C0248">
              <w:tc>
                <w:tcPr>
                  <w:tcW w:w="518" w:type="dxa"/>
                  <w:shd w:val="clear" w:color="auto" w:fill="auto"/>
                  <w:vAlign w:val="center"/>
                </w:tcPr>
                <w:p w14:paraId="53A38C0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194</w:t>
                  </w:r>
                </w:p>
              </w:tc>
              <w:tc>
                <w:tcPr>
                  <w:tcW w:w="1093" w:type="dxa"/>
                  <w:shd w:val="clear" w:color="auto" w:fill="auto"/>
                  <w:vAlign w:val="center"/>
                </w:tcPr>
                <w:p w14:paraId="44410B8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10 11* </w:t>
                  </w:r>
                </w:p>
              </w:tc>
              <w:tc>
                <w:tcPr>
                  <w:tcW w:w="5902" w:type="dxa"/>
                  <w:shd w:val="clear" w:color="auto" w:fill="auto"/>
                  <w:vAlign w:val="center"/>
                </w:tcPr>
                <w:p w14:paraId="0E64A32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cząstki stałe zawierające substancje niebezpieczne </w:t>
                  </w:r>
                </w:p>
              </w:tc>
              <w:tc>
                <w:tcPr>
                  <w:tcW w:w="1843" w:type="dxa"/>
                  <w:shd w:val="clear" w:color="auto" w:fill="auto"/>
                  <w:vAlign w:val="center"/>
                </w:tcPr>
                <w:p w14:paraId="45D39F8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18A27BD0" w14:textId="77777777" w:rsidTr="002C0248">
              <w:tc>
                <w:tcPr>
                  <w:tcW w:w="518" w:type="dxa"/>
                  <w:shd w:val="clear" w:color="auto" w:fill="auto"/>
                  <w:vAlign w:val="center"/>
                </w:tcPr>
                <w:p w14:paraId="6AE732B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195</w:t>
                  </w:r>
                </w:p>
              </w:tc>
              <w:tc>
                <w:tcPr>
                  <w:tcW w:w="1093" w:type="dxa"/>
                  <w:shd w:val="clear" w:color="auto" w:fill="auto"/>
                  <w:vAlign w:val="center"/>
                </w:tcPr>
                <w:p w14:paraId="429101B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10 13*</w:t>
                  </w:r>
                </w:p>
              </w:tc>
              <w:tc>
                <w:tcPr>
                  <w:tcW w:w="5902" w:type="dxa"/>
                  <w:shd w:val="clear" w:color="auto" w:fill="auto"/>
                </w:tcPr>
                <w:p w14:paraId="4FFC0A6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Odpadowe środki wiążące zawierające substancje niebezpieczne</w:t>
                  </w:r>
                </w:p>
              </w:tc>
              <w:tc>
                <w:tcPr>
                  <w:tcW w:w="1843" w:type="dxa"/>
                  <w:shd w:val="clear" w:color="auto" w:fill="auto"/>
                  <w:vAlign w:val="center"/>
                </w:tcPr>
                <w:p w14:paraId="1328A08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503C5752" w14:textId="77777777" w:rsidTr="002C0248">
              <w:tc>
                <w:tcPr>
                  <w:tcW w:w="518" w:type="dxa"/>
                  <w:shd w:val="clear" w:color="auto" w:fill="auto"/>
                  <w:vAlign w:val="center"/>
                </w:tcPr>
                <w:p w14:paraId="2C74933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196</w:t>
                  </w:r>
                </w:p>
              </w:tc>
              <w:tc>
                <w:tcPr>
                  <w:tcW w:w="1093" w:type="dxa"/>
                  <w:shd w:val="clear" w:color="auto" w:fill="auto"/>
                  <w:vAlign w:val="center"/>
                </w:tcPr>
                <w:p w14:paraId="0F403E6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10 15*</w:t>
                  </w:r>
                </w:p>
              </w:tc>
              <w:tc>
                <w:tcPr>
                  <w:tcW w:w="5902" w:type="dxa"/>
                  <w:shd w:val="clear" w:color="auto" w:fill="auto"/>
                </w:tcPr>
                <w:p w14:paraId="2EA5FF2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środków do wykrywania pęknięć odlewów</w:t>
                  </w:r>
                </w:p>
              </w:tc>
              <w:tc>
                <w:tcPr>
                  <w:tcW w:w="1843" w:type="dxa"/>
                  <w:shd w:val="clear" w:color="auto" w:fill="auto"/>
                  <w:vAlign w:val="center"/>
                </w:tcPr>
                <w:p w14:paraId="313B6FC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w:t>
                  </w:r>
                </w:p>
              </w:tc>
            </w:tr>
            <w:tr w:rsidR="00FD45D1" w:rsidRPr="006E5B90" w14:paraId="1D89BC5D" w14:textId="77777777" w:rsidTr="002C0248">
              <w:tc>
                <w:tcPr>
                  <w:tcW w:w="518" w:type="dxa"/>
                  <w:shd w:val="clear" w:color="auto" w:fill="auto"/>
                  <w:vAlign w:val="center"/>
                </w:tcPr>
                <w:p w14:paraId="35EED4C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197</w:t>
                  </w:r>
                </w:p>
              </w:tc>
              <w:tc>
                <w:tcPr>
                  <w:tcW w:w="1093" w:type="dxa"/>
                  <w:shd w:val="clear" w:color="auto" w:fill="auto"/>
                  <w:vAlign w:val="center"/>
                </w:tcPr>
                <w:p w14:paraId="2666D1E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11 09*</w:t>
                  </w:r>
                </w:p>
              </w:tc>
              <w:tc>
                <w:tcPr>
                  <w:tcW w:w="5902" w:type="dxa"/>
                  <w:shd w:val="clear" w:color="auto" w:fill="auto"/>
                </w:tcPr>
                <w:p w14:paraId="518E85E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przygotowania mas wsadowych do obróbki termicznej zawierające substancje niebezpieczne</w:t>
                  </w:r>
                </w:p>
              </w:tc>
              <w:tc>
                <w:tcPr>
                  <w:tcW w:w="1843" w:type="dxa"/>
                  <w:shd w:val="clear" w:color="auto" w:fill="auto"/>
                  <w:vAlign w:val="center"/>
                </w:tcPr>
                <w:p w14:paraId="63B478C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3DB06E03" w14:textId="77777777" w:rsidTr="002C0248">
              <w:tc>
                <w:tcPr>
                  <w:tcW w:w="518" w:type="dxa"/>
                  <w:shd w:val="clear" w:color="auto" w:fill="auto"/>
                  <w:vAlign w:val="center"/>
                </w:tcPr>
                <w:p w14:paraId="480C085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198</w:t>
                  </w:r>
                </w:p>
              </w:tc>
              <w:tc>
                <w:tcPr>
                  <w:tcW w:w="1093" w:type="dxa"/>
                  <w:shd w:val="clear" w:color="auto" w:fill="auto"/>
                  <w:vAlign w:val="center"/>
                </w:tcPr>
                <w:p w14:paraId="10A9A3B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11 11*</w:t>
                  </w:r>
                </w:p>
              </w:tc>
              <w:tc>
                <w:tcPr>
                  <w:tcW w:w="5902" w:type="dxa"/>
                  <w:shd w:val="clear" w:color="auto" w:fill="auto"/>
                </w:tcPr>
                <w:p w14:paraId="56F970D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Szkło odpadowe w postaci małych cząstek i proszku szklanego zawierające metale ciężkie (np. z lamp elektronopromieniowych)</w:t>
                  </w:r>
                </w:p>
              </w:tc>
              <w:tc>
                <w:tcPr>
                  <w:tcW w:w="1843" w:type="dxa"/>
                  <w:shd w:val="clear" w:color="auto" w:fill="auto"/>
                  <w:vAlign w:val="center"/>
                </w:tcPr>
                <w:p w14:paraId="3A6B33D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03C383A8" w14:textId="77777777" w:rsidTr="002C0248">
              <w:tc>
                <w:tcPr>
                  <w:tcW w:w="518" w:type="dxa"/>
                  <w:shd w:val="clear" w:color="auto" w:fill="auto"/>
                  <w:vAlign w:val="center"/>
                </w:tcPr>
                <w:p w14:paraId="347937B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199</w:t>
                  </w:r>
                </w:p>
              </w:tc>
              <w:tc>
                <w:tcPr>
                  <w:tcW w:w="1093" w:type="dxa"/>
                  <w:shd w:val="clear" w:color="auto" w:fill="auto"/>
                  <w:vAlign w:val="center"/>
                </w:tcPr>
                <w:p w14:paraId="295A498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11 13*</w:t>
                  </w:r>
                </w:p>
              </w:tc>
              <w:tc>
                <w:tcPr>
                  <w:tcW w:w="5902" w:type="dxa"/>
                  <w:shd w:val="clear" w:color="auto" w:fill="auto"/>
                </w:tcPr>
                <w:p w14:paraId="07C3C42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Szlamy z polerowania i szlifowania szkła zawierające substancje niebezpieczne</w:t>
                  </w:r>
                </w:p>
              </w:tc>
              <w:tc>
                <w:tcPr>
                  <w:tcW w:w="1843" w:type="dxa"/>
                  <w:shd w:val="clear" w:color="auto" w:fill="auto"/>
                  <w:vAlign w:val="center"/>
                </w:tcPr>
                <w:p w14:paraId="7C487BD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61A25AF1" w14:textId="77777777" w:rsidTr="002C0248">
              <w:tc>
                <w:tcPr>
                  <w:tcW w:w="518" w:type="dxa"/>
                  <w:shd w:val="clear" w:color="auto" w:fill="auto"/>
                  <w:vAlign w:val="center"/>
                </w:tcPr>
                <w:p w14:paraId="7E9E7F7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200</w:t>
                  </w:r>
                </w:p>
              </w:tc>
              <w:tc>
                <w:tcPr>
                  <w:tcW w:w="1093" w:type="dxa"/>
                  <w:shd w:val="clear" w:color="auto" w:fill="auto"/>
                  <w:vAlign w:val="center"/>
                </w:tcPr>
                <w:p w14:paraId="218C3A3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11 15* </w:t>
                  </w:r>
                </w:p>
              </w:tc>
              <w:tc>
                <w:tcPr>
                  <w:tcW w:w="5902" w:type="dxa"/>
                  <w:shd w:val="clear" w:color="auto" w:fill="auto"/>
                  <w:vAlign w:val="center"/>
                </w:tcPr>
                <w:p w14:paraId="1BA1345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z oczyszczania gazów odlotowych zawierające substancje niebezpieczne </w:t>
                  </w:r>
                </w:p>
              </w:tc>
              <w:tc>
                <w:tcPr>
                  <w:tcW w:w="1843" w:type="dxa"/>
                  <w:shd w:val="clear" w:color="auto" w:fill="auto"/>
                  <w:vAlign w:val="center"/>
                </w:tcPr>
                <w:p w14:paraId="126256A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2792494A" w14:textId="77777777" w:rsidTr="002C0248">
              <w:tc>
                <w:tcPr>
                  <w:tcW w:w="518" w:type="dxa"/>
                  <w:shd w:val="clear" w:color="auto" w:fill="auto"/>
                  <w:vAlign w:val="center"/>
                </w:tcPr>
                <w:p w14:paraId="2C87C47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201</w:t>
                  </w:r>
                </w:p>
              </w:tc>
              <w:tc>
                <w:tcPr>
                  <w:tcW w:w="1093" w:type="dxa"/>
                  <w:shd w:val="clear" w:color="auto" w:fill="auto"/>
                  <w:vAlign w:val="center"/>
                </w:tcPr>
                <w:p w14:paraId="6F87E45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11 17* </w:t>
                  </w:r>
                </w:p>
              </w:tc>
              <w:tc>
                <w:tcPr>
                  <w:tcW w:w="5902" w:type="dxa"/>
                  <w:shd w:val="clear" w:color="auto" w:fill="auto"/>
                  <w:vAlign w:val="center"/>
                </w:tcPr>
                <w:p w14:paraId="4B4EB2E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Szlamy i osady </w:t>
                  </w:r>
                  <w:proofErr w:type="spellStart"/>
                  <w:r w:rsidRPr="006E5B90">
                    <w:rPr>
                      <w:rFonts w:ascii="Arial" w:eastAsia="Times New Roman" w:hAnsi="Arial" w:cs="Arial"/>
                      <w:sz w:val="18"/>
                      <w:szCs w:val="18"/>
                      <w:lang w:eastAsia="pl-PL"/>
                    </w:rPr>
                    <w:t>pofiltracyjne</w:t>
                  </w:r>
                  <w:proofErr w:type="spellEnd"/>
                  <w:r w:rsidRPr="006E5B90">
                    <w:rPr>
                      <w:rFonts w:ascii="Arial" w:eastAsia="Times New Roman" w:hAnsi="Arial" w:cs="Arial"/>
                      <w:sz w:val="18"/>
                      <w:szCs w:val="18"/>
                      <w:lang w:eastAsia="pl-PL"/>
                    </w:rPr>
                    <w:t xml:space="preserve"> z oczyszczania gazów odlotowych zawierające substancje niebezpieczne </w:t>
                  </w:r>
                </w:p>
              </w:tc>
              <w:tc>
                <w:tcPr>
                  <w:tcW w:w="1843" w:type="dxa"/>
                  <w:shd w:val="clear" w:color="auto" w:fill="auto"/>
                  <w:vAlign w:val="center"/>
                </w:tcPr>
                <w:p w14:paraId="2532C3E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16584297" w14:textId="77777777" w:rsidTr="002C0248">
              <w:tc>
                <w:tcPr>
                  <w:tcW w:w="518" w:type="dxa"/>
                  <w:shd w:val="clear" w:color="auto" w:fill="auto"/>
                  <w:vAlign w:val="center"/>
                </w:tcPr>
                <w:p w14:paraId="3212639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202</w:t>
                  </w:r>
                </w:p>
              </w:tc>
              <w:tc>
                <w:tcPr>
                  <w:tcW w:w="1093" w:type="dxa"/>
                  <w:shd w:val="clear" w:color="auto" w:fill="auto"/>
                  <w:vAlign w:val="center"/>
                </w:tcPr>
                <w:p w14:paraId="06836B2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11 19* </w:t>
                  </w:r>
                </w:p>
              </w:tc>
              <w:tc>
                <w:tcPr>
                  <w:tcW w:w="5902" w:type="dxa"/>
                  <w:shd w:val="clear" w:color="auto" w:fill="auto"/>
                  <w:vAlign w:val="center"/>
                </w:tcPr>
                <w:p w14:paraId="7AB3769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z zakładowych oczyszczalni ścieków zawierające substancje niebezpieczne </w:t>
                  </w:r>
                </w:p>
              </w:tc>
              <w:tc>
                <w:tcPr>
                  <w:tcW w:w="1843" w:type="dxa"/>
                  <w:shd w:val="clear" w:color="auto" w:fill="auto"/>
                  <w:vAlign w:val="center"/>
                </w:tcPr>
                <w:p w14:paraId="51D93F2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4CBFE2C5" w14:textId="77777777" w:rsidTr="002C0248">
              <w:tc>
                <w:tcPr>
                  <w:tcW w:w="518" w:type="dxa"/>
                  <w:shd w:val="clear" w:color="auto" w:fill="auto"/>
                  <w:vAlign w:val="center"/>
                </w:tcPr>
                <w:p w14:paraId="52FF4DA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203</w:t>
                  </w:r>
                </w:p>
              </w:tc>
              <w:tc>
                <w:tcPr>
                  <w:tcW w:w="1093" w:type="dxa"/>
                  <w:shd w:val="clear" w:color="auto" w:fill="auto"/>
                  <w:vAlign w:val="center"/>
                </w:tcPr>
                <w:p w14:paraId="275305B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12 09* </w:t>
                  </w:r>
                </w:p>
              </w:tc>
              <w:tc>
                <w:tcPr>
                  <w:tcW w:w="5902" w:type="dxa"/>
                  <w:shd w:val="clear" w:color="auto" w:fill="auto"/>
                  <w:vAlign w:val="center"/>
                </w:tcPr>
                <w:p w14:paraId="370F159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z oczyszczania gazów odlotowych zawierające substancje niebezpieczne </w:t>
                  </w:r>
                </w:p>
              </w:tc>
              <w:tc>
                <w:tcPr>
                  <w:tcW w:w="1843" w:type="dxa"/>
                  <w:shd w:val="clear" w:color="auto" w:fill="auto"/>
                  <w:vAlign w:val="center"/>
                </w:tcPr>
                <w:p w14:paraId="58BC596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12F6DBE7" w14:textId="77777777" w:rsidTr="002C0248">
              <w:tc>
                <w:tcPr>
                  <w:tcW w:w="518" w:type="dxa"/>
                  <w:shd w:val="clear" w:color="auto" w:fill="auto"/>
                  <w:vAlign w:val="center"/>
                </w:tcPr>
                <w:p w14:paraId="786B8B8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204</w:t>
                  </w:r>
                </w:p>
              </w:tc>
              <w:tc>
                <w:tcPr>
                  <w:tcW w:w="1093" w:type="dxa"/>
                  <w:shd w:val="clear" w:color="auto" w:fill="auto"/>
                  <w:vAlign w:val="center"/>
                </w:tcPr>
                <w:p w14:paraId="50D4FD2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10 12 11*</w:t>
                  </w:r>
                </w:p>
              </w:tc>
              <w:tc>
                <w:tcPr>
                  <w:tcW w:w="5902" w:type="dxa"/>
                  <w:shd w:val="clear" w:color="auto" w:fill="auto"/>
                </w:tcPr>
                <w:p w14:paraId="1600C11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ze szkliwienia zawierające metale ciężkie</w:t>
                  </w:r>
                </w:p>
              </w:tc>
              <w:tc>
                <w:tcPr>
                  <w:tcW w:w="1843" w:type="dxa"/>
                  <w:shd w:val="clear" w:color="auto" w:fill="auto"/>
                  <w:vAlign w:val="center"/>
                </w:tcPr>
                <w:p w14:paraId="35FBABB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1DEDA782" w14:textId="77777777" w:rsidTr="002C0248">
              <w:tc>
                <w:tcPr>
                  <w:tcW w:w="518" w:type="dxa"/>
                  <w:shd w:val="clear" w:color="auto" w:fill="auto"/>
                  <w:vAlign w:val="center"/>
                </w:tcPr>
                <w:p w14:paraId="235EF9A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205</w:t>
                  </w:r>
                </w:p>
              </w:tc>
              <w:tc>
                <w:tcPr>
                  <w:tcW w:w="1093" w:type="dxa"/>
                  <w:shd w:val="clear" w:color="auto" w:fill="auto"/>
                  <w:vAlign w:val="center"/>
                </w:tcPr>
                <w:p w14:paraId="0D9C08C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13 12* </w:t>
                  </w:r>
                </w:p>
              </w:tc>
              <w:tc>
                <w:tcPr>
                  <w:tcW w:w="5902" w:type="dxa"/>
                  <w:shd w:val="clear" w:color="auto" w:fill="auto"/>
                  <w:vAlign w:val="center"/>
                </w:tcPr>
                <w:p w14:paraId="3609B25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z oczyszczania gazów odlotowych zawierające substancje niebezpieczne </w:t>
                  </w:r>
                </w:p>
              </w:tc>
              <w:tc>
                <w:tcPr>
                  <w:tcW w:w="1843" w:type="dxa"/>
                  <w:shd w:val="clear" w:color="auto" w:fill="auto"/>
                  <w:vAlign w:val="center"/>
                </w:tcPr>
                <w:p w14:paraId="2D0B19E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6A1D0A34" w14:textId="77777777" w:rsidTr="002C0248">
              <w:tc>
                <w:tcPr>
                  <w:tcW w:w="518" w:type="dxa"/>
                  <w:shd w:val="clear" w:color="auto" w:fill="auto"/>
                  <w:vAlign w:val="center"/>
                </w:tcPr>
                <w:p w14:paraId="413FF1F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206</w:t>
                  </w:r>
                </w:p>
              </w:tc>
              <w:tc>
                <w:tcPr>
                  <w:tcW w:w="1093" w:type="dxa"/>
                  <w:shd w:val="clear" w:color="auto" w:fill="auto"/>
                  <w:vAlign w:val="center"/>
                </w:tcPr>
                <w:p w14:paraId="4D32F62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10 14 01*</w:t>
                  </w:r>
                </w:p>
              </w:tc>
              <w:tc>
                <w:tcPr>
                  <w:tcW w:w="5902" w:type="dxa"/>
                  <w:shd w:val="clear" w:color="auto" w:fill="auto"/>
                </w:tcPr>
                <w:p w14:paraId="371A63C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oczyszczania gazów odlotowych zawierające rtęć</w:t>
                  </w:r>
                </w:p>
              </w:tc>
              <w:tc>
                <w:tcPr>
                  <w:tcW w:w="1843" w:type="dxa"/>
                  <w:shd w:val="clear" w:color="auto" w:fill="auto"/>
                  <w:vAlign w:val="center"/>
                </w:tcPr>
                <w:p w14:paraId="0A729DD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79BFB57D" w14:textId="77777777" w:rsidTr="002C0248">
              <w:tc>
                <w:tcPr>
                  <w:tcW w:w="518" w:type="dxa"/>
                  <w:shd w:val="clear" w:color="auto" w:fill="auto"/>
                  <w:vAlign w:val="center"/>
                </w:tcPr>
                <w:p w14:paraId="771D5E5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207</w:t>
                  </w:r>
                </w:p>
              </w:tc>
              <w:tc>
                <w:tcPr>
                  <w:tcW w:w="1093" w:type="dxa"/>
                  <w:shd w:val="clear" w:color="auto" w:fill="auto"/>
                  <w:vAlign w:val="center"/>
                </w:tcPr>
                <w:p w14:paraId="3CB8BCD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11 01 05*</w:t>
                  </w:r>
                </w:p>
              </w:tc>
              <w:tc>
                <w:tcPr>
                  <w:tcW w:w="5902" w:type="dxa"/>
                  <w:shd w:val="clear" w:color="auto" w:fill="auto"/>
                </w:tcPr>
                <w:p w14:paraId="1632705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Kwasy trawiące</w:t>
                  </w:r>
                </w:p>
              </w:tc>
              <w:tc>
                <w:tcPr>
                  <w:tcW w:w="1843" w:type="dxa"/>
                  <w:shd w:val="clear" w:color="auto" w:fill="auto"/>
                  <w:vAlign w:val="center"/>
                </w:tcPr>
                <w:p w14:paraId="280C44F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4000</w:t>
                  </w:r>
                </w:p>
              </w:tc>
            </w:tr>
            <w:tr w:rsidR="00FD45D1" w:rsidRPr="006E5B90" w14:paraId="63CECD11" w14:textId="77777777" w:rsidTr="002C0248">
              <w:tc>
                <w:tcPr>
                  <w:tcW w:w="518" w:type="dxa"/>
                  <w:shd w:val="clear" w:color="auto" w:fill="auto"/>
                  <w:vAlign w:val="center"/>
                </w:tcPr>
                <w:p w14:paraId="4AA267D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208</w:t>
                  </w:r>
                </w:p>
              </w:tc>
              <w:tc>
                <w:tcPr>
                  <w:tcW w:w="1093" w:type="dxa"/>
                  <w:shd w:val="clear" w:color="auto" w:fill="auto"/>
                  <w:vAlign w:val="center"/>
                </w:tcPr>
                <w:p w14:paraId="537728A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11 01 06*</w:t>
                  </w:r>
                </w:p>
              </w:tc>
              <w:tc>
                <w:tcPr>
                  <w:tcW w:w="5902" w:type="dxa"/>
                  <w:shd w:val="clear" w:color="auto" w:fill="auto"/>
                </w:tcPr>
                <w:p w14:paraId="1D60792C" w14:textId="12ADBA34"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w:t>
                  </w:r>
                  <w:r w:rsidR="00036F08">
                    <w:rPr>
                      <w:rFonts w:ascii="Arial" w:hAnsi="Arial" w:cs="Arial"/>
                      <w:sz w:val="18"/>
                      <w:szCs w:val="18"/>
                    </w:rPr>
                    <w:t>ady</w:t>
                  </w:r>
                  <w:r w:rsidRPr="006E5B90">
                    <w:rPr>
                      <w:rFonts w:ascii="Arial" w:hAnsi="Arial" w:cs="Arial"/>
                      <w:sz w:val="18"/>
                      <w:szCs w:val="18"/>
                    </w:rPr>
                    <w:t xml:space="preserve"> zawierające kwasy inne niż wymienione w 11 01 05</w:t>
                  </w:r>
                </w:p>
              </w:tc>
              <w:tc>
                <w:tcPr>
                  <w:tcW w:w="1843" w:type="dxa"/>
                  <w:shd w:val="clear" w:color="auto" w:fill="auto"/>
                  <w:vAlign w:val="center"/>
                </w:tcPr>
                <w:p w14:paraId="19155E4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4000</w:t>
                  </w:r>
                </w:p>
              </w:tc>
            </w:tr>
            <w:tr w:rsidR="00FD45D1" w:rsidRPr="006E5B90" w14:paraId="42D6F13E" w14:textId="77777777" w:rsidTr="002C0248">
              <w:tc>
                <w:tcPr>
                  <w:tcW w:w="518" w:type="dxa"/>
                  <w:shd w:val="clear" w:color="auto" w:fill="auto"/>
                  <w:vAlign w:val="center"/>
                </w:tcPr>
                <w:p w14:paraId="0F9DE80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209</w:t>
                  </w:r>
                </w:p>
              </w:tc>
              <w:tc>
                <w:tcPr>
                  <w:tcW w:w="1093" w:type="dxa"/>
                  <w:shd w:val="clear" w:color="auto" w:fill="auto"/>
                  <w:vAlign w:val="center"/>
                </w:tcPr>
                <w:p w14:paraId="37DA5E9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11 01 07*</w:t>
                  </w:r>
                </w:p>
              </w:tc>
              <w:tc>
                <w:tcPr>
                  <w:tcW w:w="5902" w:type="dxa"/>
                  <w:shd w:val="clear" w:color="auto" w:fill="auto"/>
                </w:tcPr>
                <w:p w14:paraId="4F6C3DE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Alkalia trawiące</w:t>
                  </w:r>
                </w:p>
              </w:tc>
              <w:tc>
                <w:tcPr>
                  <w:tcW w:w="1843" w:type="dxa"/>
                  <w:shd w:val="clear" w:color="auto" w:fill="auto"/>
                  <w:vAlign w:val="center"/>
                </w:tcPr>
                <w:p w14:paraId="068F4F0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4000</w:t>
                  </w:r>
                </w:p>
              </w:tc>
            </w:tr>
            <w:tr w:rsidR="00FD45D1" w:rsidRPr="006E5B90" w14:paraId="15D272AE" w14:textId="77777777" w:rsidTr="002C0248">
              <w:tc>
                <w:tcPr>
                  <w:tcW w:w="518" w:type="dxa"/>
                  <w:shd w:val="clear" w:color="auto" w:fill="auto"/>
                  <w:vAlign w:val="center"/>
                </w:tcPr>
                <w:p w14:paraId="4AF1B87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210</w:t>
                  </w:r>
                </w:p>
              </w:tc>
              <w:tc>
                <w:tcPr>
                  <w:tcW w:w="1093" w:type="dxa"/>
                  <w:shd w:val="clear" w:color="auto" w:fill="auto"/>
                  <w:vAlign w:val="center"/>
                </w:tcPr>
                <w:p w14:paraId="363F222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11 01 08* </w:t>
                  </w:r>
                </w:p>
              </w:tc>
              <w:tc>
                <w:tcPr>
                  <w:tcW w:w="5902" w:type="dxa"/>
                  <w:shd w:val="clear" w:color="auto" w:fill="auto"/>
                  <w:vAlign w:val="center"/>
                </w:tcPr>
                <w:p w14:paraId="2F0EC38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Osady i szlamy z fosforanowania </w:t>
                  </w:r>
                </w:p>
              </w:tc>
              <w:tc>
                <w:tcPr>
                  <w:tcW w:w="1843" w:type="dxa"/>
                  <w:shd w:val="clear" w:color="auto" w:fill="auto"/>
                  <w:vAlign w:val="center"/>
                </w:tcPr>
                <w:p w14:paraId="646F1DA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6FC1083F" w14:textId="77777777" w:rsidTr="002C0248">
              <w:tc>
                <w:tcPr>
                  <w:tcW w:w="518" w:type="dxa"/>
                  <w:shd w:val="clear" w:color="auto" w:fill="auto"/>
                  <w:vAlign w:val="center"/>
                </w:tcPr>
                <w:p w14:paraId="4586483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211</w:t>
                  </w:r>
                </w:p>
              </w:tc>
              <w:tc>
                <w:tcPr>
                  <w:tcW w:w="1093" w:type="dxa"/>
                  <w:shd w:val="clear" w:color="auto" w:fill="auto"/>
                  <w:vAlign w:val="center"/>
                </w:tcPr>
                <w:p w14:paraId="4B8D390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11 01 09* </w:t>
                  </w:r>
                </w:p>
              </w:tc>
              <w:tc>
                <w:tcPr>
                  <w:tcW w:w="5902" w:type="dxa"/>
                  <w:shd w:val="clear" w:color="auto" w:fill="auto"/>
                  <w:vAlign w:val="center"/>
                </w:tcPr>
                <w:p w14:paraId="03D098B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Szlamy i osady </w:t>
                  </w:r>
                  <w:proofErr w:type="spellStart"/>
                  <w:r w:rsidRPr="006E5B90">
                    <w:rPr>
                      <w:rFonts w:ascii="Arial" w:eastAsia="Times New Roman" w:hAnsi="Arial" w:cs="Arial"/>
                      <w:sz w:val="18"/>
                      <w:szCs w:val="18"/>
                      <w:lang w:eastAsia="pl-PL"/>
                    </w:rPr>
                    <w:t>pofiltracyjne</w:t>
                  </w:r>
                  <w:proofErr w:type="spellEnd"/>
                  <w:r w:rsidRPr="006E5B90">
                    <w:rPr>
                      <w:rFonts w:ascii="Arial" w:eastAsia="Times New Roman" w:hAnsi="Arial" w:cs="Arial"/>
                      <w:sz w:val="18"/>
                      <w:szCs w:val="18"/>
                      <w:lang w:eastAsia="pl-PL"/>
                    </w:rPr>
                    <w:t xml:space="preserve"> zawierające substancje niebezpieczne </w:t>
                  </w:r>
                </w:p>
              </w:tc>
              <w:tc>
                <w:tcPr>
                  <w:tcW w:w="1843" w:type="dxa"/>
                  <w:shd w:val="clear" w:color="auto" w:fill="auto"/>
                  <w:vAlign w:val="center"/>
                </w:tcPr>
                <w:p w14:paraId="74800EB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1EA29DED" w14:textId="77777777" w:rsidTr="002C0248">
              <w:tc>
                <w:tcPr>
                  <w:tcW w:w="518" w:type="dxa"/>
                  <w:shd w:val="clear" w:color="auto" w:fill="auto"/>
                  <w:vAlign w:val="center"/>
                </w:tcPr>
                <w:p w14:paraId="5B6658A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212</w:t>
                  </w:r>
                </w:p>
              </w:tc>
              <w:tc>
                <w:tcPr>
                  <w:tcW w:w="1093" w:type="dxa"/>
                  <w:shd w:val="clear" w:color="auto" w:fill="auto"/>
                  <w:vAlign w:val="center"/>
                </w:tcPr>
                <w:p w14:paraId="006359E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11 01 11*</w:t>
                  </w:r>
                </w:p>
              </w:tc>
              <w:tc>
                <w:tcPr>
                  <w:tcW w:w="5902" w:type="dxa"/>
                  <w:shd w:val="clear" w:color="auto" w:fill="auto"/>
                </w:tcPr>
                <w:p w14:paraId="7E7BDF7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zawierające substancje niebezpieczne</w:t>
                  </w:r>
                </w:p>
              </w:tc>
              <w:tc>
                <w:tcPr>
                  <w:tcW w:w="1843" w:type="dxa"/>
                  <w:shd w:val="clear" w:color="auto" w:fill="auto"/>
                  <w:vAlign w:val="center"/>
                </w:tcPr>
                <w:p w14:paraId="713879B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3529E02A" w14:textId="77777777" w:rsidTr="002C0248">
              <w:tc>
                <w:tcPr>
                  <w:tcW w:w="518" w:type="dxa"/>
                  <w:shd w:val="clear" w:color="auto" w:fill="auto"/>
                  <w:vAlign w:val="center"/>
                </w:tcPr>
                <w:p w14:paraId="5F91605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213</w:t>
                  </w:r>
                </w:p>
              </w:tc>
              <w:tc>
                <w:tcPr>
                  <w:tcW w:w="1093" w:type="dxa"/>
                  <w:shd w:val="clear" w:color="auto" w:fill="auto"/>
                  <w:vAlign w:val="center"/>
                </w:tcPr>
                <w:p w14:paraId="6729E23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11 01 13*</w:t>
                  </w:r>
                </w:p>
              </w:tc>
              <w:tc>
                <w:tcPr>
                  <w:tcW w:w="5902" w:type="dxa"/>
                  <w:shd w:val="clear" w:color="auto" w:fill="auto"/>
                </w:tcPr>
                <w:p w14:paraId="4CD928E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odtłuszczania zawierające substancje niebezpieczne</w:t>
                  </w:r>
                </w:p>
              </w:tc>
              <w:tc>
                <w:tcPr>
                  <w:tcW w:w="1843" w:type="dxa"/>
                  <w:shd w:val="clear" w:color="auto" w:fill="auto"/>
                  <w:vAlign w:val="center"/>
                </w:tcPr>
                <w:p w14:paraId="42042C7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9FDCE06" w14:textId="77777777" w:rsidTr="002C0248">
              <w:tc>
                <w:tcPr>
                  <w:tcW w:w="518" w:type="dxa"/>
                  <w:shd w:val="clear" w:color="auto" w:fill="auto"/>
                  <w:vAlign w:val="center"/>
                </w:tcPr>
                <w:p w14:paraId="2289816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214</w:t>
                  </w:r>
                </w:p>
              </w:tc>
              <w:tc>
                <w:tcPr>
                  <w:tcW w:w="1093" w:type="dxa"/>
                  <w:shd w:val="clear" w:color="auto" w:fill="auto"/>
                  <w:vAlign w:val="center"/>
                </w:tcPr>
                <w:p w14:paraId="1037081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11 01 15*</w:t>
                  </w:r>
                </w:p>
              </w:tc>
              <w:tc>
                <w:tcPr>
                  <w:tcW w:w="5902" w:type="dxa"/>
                  <w:shd w:val="clear" w:color="auto" w:fill="auto"/>
                </w:tcPr>
                <w:p w14:paraId="2A3E3DD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Odcieki i szlamy z systemów membranowych lub systemów wymiany jonowej zawierające substancje niebezpieczne</w:t>
                  </w:r>
                </w:p>
              </w:tc>
              <w:tc>
                <w:tcPr>
                  <w:tcW w:w="1843" w:type="dxa"/>
                  <w:shd w:val="clear" w:color="auto" w:fill="auto"/>
                  <w:vAlign w:val="center"/>
                </w:tcPr>
                <w:p w14:paraId="30D8032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10C0696" w14:textId="77777777" w:rsidTr="002C0248">
              <w:tc>
                <w:tcPr>
                  <w:tcW w:w="518" w:type="dxa"/>
                  <w:shd w:val="clear" w:color="auto" w:fill="auto"/>
                  <w:vAlign w:val="center"/>
                </w:tcPr>
                <w:p w14:paraId="48D5BAB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215</w:t>
                  </w:r>
                </w:p>
              </w:tc>
              <w:tc>
                <w:tcPr>
                  <w:tcW w:w="1093" w:type="dxa"/>
                  <w:shd w:val="clear" w:color="auto" w:fill="auto"/>
                  <w:vAlign w:val="center"/>
                </w:tcPr>
                <w:p w14:paraId="4A69901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11 01 16* </w:t>
                  </w:r>
                </w:p>
              </w:tc>
              <w:tc>
                <w:tcPr>
                  <w:tcW w:w="5902" w:type="dxa"/>
                  <w:shd w:val="clear" w:color="auto" w:fill="auto"/>
                  <w:vAlign w:val="center"/>
                </w:tcPr>
                <w:p w14:paraId="4ECAB63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Nasycone lub zużyte żywice jonowymienne </w:t>
                  </w:r>
                </w:p>
              </w:tc>
              <w:tc>
                <w:tcPr>
                  <w:tcW w:w="1843" w:type="dxa"/>
                  <w:shd w:val="clear" w:color="auto" w:fill="auto"/>
                  <w:vAlign w:val="center"/>
                </w:tcPr>
                <w:p w14:paraId="51BD950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336E57F6" w14:textId="77777777" w:rsidTr="002C0248">
              <w:tc>
                <w:tcPr>
                  <w:tcW w:w="518" w:type="dxa"/>
                  <w:shd w:val="clear" w:color="auto" w:fill="auto"/>
                  <w:vAlign w:val="center"/>
                </w:tcPr>
                <w:p w14:paraId="756593C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216</w:t>
                  </w:r>
                </w:p>
              </w:tc>
              <w:tc>
                <w:tcPr>
                  <w:tcW w:w="1093" w:type="dxa"/>
                  <w:shd w:val="clear" w:color="auto" w:fill="auto"/>
                  <w:vAlign w:val="center"/>
                </w:tcPr>
                <w:p w14:paraId="54E38A6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11 01 98* </w:t>
                  </w:r>
                </w:p>
              </w:tc>
              <w:tc>
                <w:tcPr>
                  <w:tcW w:w="5902" w:type="dxa"/>
                  <w:shd w:val="clear" w:color="auto" w:fill="auto"/>
                  <w:vAlign w:val="center"/>
                </w:tcPr>
                <w:p w14:paraId="3842033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odpady zawierające substancje niebezpieczne </w:t>
                  </w:r>
                </w:p>
              </w:tc>
              <w:tc>
                <w:tcPr>
                  <w:tcW w:w="1843" w:type="dxa"/>
                  <w:shd w:val="clear" w:color="auto" w:fill="auto"/>
                  <w:vAlign w:val="center"/>
                </w:tcPr>
                <w:p w14:paraId="57820E6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A9537DF" w14:textId="77777777" w:rsidTr="002C0248">
              <w:tc>
                <w:tcPr>
                  <w:tcW w:w="518" w:type="dxa"/>
                  <w:shd w:val="clear" w:color="auto" w:fill="auto"/>
                  <w:vAlign w:val="center"/>
                </w:tcPr>
                <w:p w14:paraId="2B313F1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217</w:t>
                  </w:r>
                </w:p>
              </w:tc>
              <w:tc>
                <w:tcPr>
                  <w:tcW w:w="1093" w:type="dxa"/>
                  <w:shd w:val="clear" w:color="auto" w:fill="auto"/>
                  <w:vAlign w:val="center"/>
                </w:tcPr>
                <w:p w14:paraId="1B4E8DE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11 02 02*</w:t>
                  </w:r>
                </w:p>
              </w:tc>
              <w:tc>
                <w:tcPr>
                  <w:tcW w:w="5902" w:type="dxa"/>
                  <w:shd w:val="clear" w:color="auto" w:fill="auto"/>
                </w:tcPr>
                <w:p w14:paraId="2FA6BF5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Szlamy z hydrometalurgii cynku (w tym </w:t>
                  </w:r>
                  <w:proofErr w:type="spellStart"/>
                  <w:r w:rsidRPr="006E5B90">
                    <w:rPr>
                      <w:rFonts w:ascii="Arial" w:hAnsi="Arial" w:cs="Arial"/>
                      <w:sz w:val="18"/>
                      <w:szCs w:val="18"/>
                    </w:rPr>
                    <w:t>jarozyt</w:t>
                  </w:r>
                  <w:proofErr w:type="spellEnd"/>
                  <w:r w:rsidRPr="006E5B90">
                    <w:rPr>
                      <w:rFonts w:ascii="Arial" w:hAnsi="Arial" w:cs="Arial"/>
                      <w:sz w:val="18"/>
                      <w:szCs w:val="18"/>
                    </w:rPr>
                    <w:t xml:space="preserve"> i getyt)</w:t>
                  </w:r>
                </w:p>
              </w:tc>
              <w:tc>
                <w:tcPr>
                  <w:tcW w:w="1843" w:type="dxa"/>
                  <w:shd w:val="clear" w:color="auto" w:fill="auto"/>
                  <w:vAlign w:val="center"/>
                </w:tcPr>
                <w:p w14:paraId="2B085AE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5665939A" w14:textId="77777777" w:rsidTr="002C0248">
              <w:tc>
                <w:tcPr>
                  <w:tcW w:w="518" w:type="dxa"/>
                  <w:shd w:val="clear" w:color="auto" w:fill="auto"/>
                  <w:vAlign w:val="center"/>
                </w:tcPr>
                <w:p w14:paraId="498D56E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218</w:t>
                  </w:r>
                </w:p>
              </w:tc>
              <w:tc>
                <w:tcPr>
                  <w:tcW w:w="1093" w:type="dxa"/>
                  <w:shd w:val="clear" w:color="auto" w:fill="auto"/>
                  <w:vAlign w:val="center"/>
                </w:tcPr>
                <w:p w14:paraId="4E4CB81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11 02 05*</w:t>
                  </w:r>
                </w:p>
              </w:tc>
              <w:tc>
                <w:tcPr>
                  <w:tcW w:w="5902" w:type="dxa"/>
                  <w:shd w:val="clear" w:color="auto" w:fill="auto"/>
                </w:tcPr>
                <w:p w14:paraId="703FE73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hydrometalurgii miedzi zawierające substancje niebezpieczne</w:t>
                  </w:r>
                </w:p>
              </w:tc>
              <w:tc>
                <w:tcPr>
                  <w:tcW w:w="1843" w:type="dxa"/>
                  <w:shd w:val="clear" w:color="auto" w:fill="auto"/>
                  <w:vAlign w:val="center"/>
                </w:tcPr>
                <w:p w14:paraId="5E96B33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27131D41" w14:textId="77777777" w:rsidTr="002C0248">
              <w:tc>
                <w:tcPr>
                  <w:tcW w:w="518" w:type="dxa"/>
                  <w:shd w:val="clear" w:color="auto" w:fill="auto"/>
                  <w:vAlign w:val="center"/>
                </w:tcPr>
                <w:p w14:paraId="11DC604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219</w:t>
                  </w:r>
                </w:p>
              </w:tc>
              <w:tc>
                <w:tcPr>
                  <w:tcW w:w="1093" w:type="dxa"/>
                  <w:shd w:val="clear" w:color="auto" w:fill="auto"/>
                  <w:vAlign w:val="center"/>
                </w:tcPr>
                <w:p w14:paraId="4E6540E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11 02 07*</w:t>
                  </w:r>
                </w:p>
              </w:tc>
              <w:tc>
                <w:tcPr>
                  <w:tcW w:w="5902" w:type="dxa"/>
                  <w:shd w:val="clear" w:color="auto" w:fill="auto"/>
                </w:tcPr>
                <w:p w14:paraId="1D77CCF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odpady zawierające substancje niebezpieczne</w:t>
                  </w:r>
                </w:p>
              </w:tc>
              <w:tc>
                <w:tcPr>
                  <w:tcW w:w="1843" w:type="dxa"/>
                  <w:shd w:val="clear" w:color="auto" w:fill="auto"/>
                  <w:vAlign w:val="center"/>
                </w:tcPr>
                <w:p w14:paraId="17FEDA8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23CB478F" w14:textId="77777777" w:rsidTr="002C0248">
              <w:tc>
                <w:tcPr>
                  <w:tcW w:w="518" w:type="dxa"/>
                  <w:shd w:val="clear" w:color="auto" w:fill="auto"/>
                  <w:vAlign w:val="center"/>
                </w:tcPr>
                <w:p w14:paraId="23560BC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220</w:t>
                  </w:r>
                </w:p>
              </w:tc>
              <w:tc>
                <w:tcPr>
                  <w:tcW w:w="1093" w:type="dxa"/>
                  <w:shd w:val="clear" w:color="auto" w:fill="auto"/>
                  <w:vAlign w:val="center"/>
                </w:tcPr>
                <w:p w14:paraId="370E778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11 03 01*</w:t>
                  </w:r>
                </w:p>
              </w:tc>
              <w:tc>
                <w:tcPr>
                  <w:tcW w:w="5902" w:type="dxa"/>
                  <w:shd w:val="clear" w:color="auto" w:fill="auto"/>
                </w:tcPr>
                <w:p w14:paraId="410B822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zawierające cyjanki</w:t>
                  </w:r>
                </w:p>
              </w:tc>
              <w:tc>
                <w:tcPr>
                  <w:tcW w:w="1843" w:type="dxa"/>
                  <w:shd w:val="clear" w:color="auto" w:fill="auto"/>
                  <w:vAlign w:val="center"/>
                </w:tcPr>
                <w:p w14:paraId="718C05E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0015717A" w14:textId="77777777" w:rsidTr="002C0248">
              <w:tc>
                <w:tcPr>
                  <w:tcW w:w="518" w:type="dxa"/>
                  <w:shd w:val="clear" w:color="auto" w:fill="auto"/>
                  <w:vAlign w:val="center"/>
                </w:tcPr>
                <w:p w14:paraId="48850E4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lastRenderedPageBreak/>
                    <w:t>221</w:t>
                  </w:r>
                </w:p>
              </w:tc>
              <w:tc>
                <w:tcPr>
                  <w:tcW w:w="1093" w:type="dxa"/>
                  <w:shd w:val="clear" w:color="auto" w:fill="auto"/>
                </w:tcPr>
                <w:p w14:paraId="338228D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b/>
                      <w:color w:val="000000"/>
                      <w:sz w:val="18"/>
                      <w:szCs w:val="18"/>
                    </w:rPr>
                    <w:t xml:space="preserve">11 03 02* </w:t>
                  </w:r>
                </w:p>
              </w:tc>
              <w:tc>
                <w:tcPr>
                  <w:tcW w:w="5902" w:type="dxa"/>
                  <w:shd w:val="clear" w:color="auto" w:fill="auto"/>
                </w:tcPr>
                <w:p w14:paraId="23649E0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olor w:val="000000"/>
                      <w:sz w:val="18"/>
                      <w:szCs w:val="18"/>
                    </w:rPr>
                    <w:t xml:space="preserve">Inne odpady </w:t>
                  </w:r>
                </w:p>
              </w:tc>
              <w:tc>
                <w:tcPr>
                  <w:tcW w:w="1843" w:type="dxa"/>
                  <w:shd w:val="clear" w:color="auto" w:fill="auto"/>
                  <w:vAlign w:val="center"/>
                </w:tcPr>
                <w:p w14:paraId="660F9D6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8F9CCE2" w14:textId="77777777" w:rsidTr="002C0248">
              <w:tc>
                <w:tcPr>
                  <w:tcW w:w="518" w:type="dxa"/>
                  <w:shd w:val="clear" w:color="auto" w:fill="auto"/>
                  <w:vAlign w:val="center"/>
                </w:tcPr>
                <w:p w14:paraId="51AF03A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222</w:t>
                  </w:r>
                </w:p>
              </w:tc>
              <w:tc>
                <w:tcPr>
                  <w:tcW w:w="1093" w:type="dxa"/>
                  <w:shd w:val="clear" w:color="auto" w:fill="auto"/>
                  <w:vAlign w:val="center"/>
                </w:tcPr>
                <w:p w14:paraId="422AF4B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11 05 03*</w:t>
                  </w:r>
                </w:p>
              </w:tc>
              <w:tc>
                <w:tcPr>
                  <w:tcW w:w="5902" w:type="dxa"/>
                  <w:shd w:val="clear" w:color="auto" w:fill="auto"/>
                </w:tcPr>
                <w:p w14:paraId="04FA943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stałe z oczyszczania gazów odlotowych</w:t>
                  </w:r>
                </w:p>
              </w:tc>
              <w:tc>
                <w:tcPr>
                  <w:tcW w:w="1843" w:type="dxa"/>
                  <w:shd w:val="clear" w:color="auto" w:fill="auto"/>
                  <w:vAlign w:val="center"/>
                </w:tcPr>
                <w:p w14:paraId="1C15520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19C5E3B1" w14:textId="77777777" w:rsidTr="002C0248">
              <w:tc>
                <w:tcPr>
                  <w:tcW w:w="518" w:type="dxa"/>
                  <w:shd w:val="clear" w:color="auto" w:fill="auto"/>
                  <w:vAlign w:val="center"/>
                </w:tcPr>
                <w:p w14:paraId="2235E63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223</w:t>
                  </w:r>
                </w:p>
              </w:tc>
              <w:tc>
                <w:tcPr>
                  <w:tcW w:w="1093" w:type="dxa"/>
                  <w:shd w:val="clear" w:color="auto" w:fill="auto"/>
                  <w:vAlign w:val="center"/>
                </w:tcPr>
                <w:p w14:paraId="08CDF6B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11 05 04*</w:t>
                  </w:r>
                </w:p>
              </w:tc>
              <w:tc>
                <w:tcPr>
                  <w:tcW w:w="5902" w:type="dxa"/>
                  <w:shd w:val="clear" w:color="auto" w:fill="auto"/>
                </w:tcPr>
                <w:p w14:paraId="607FAF4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Zużyty topnik</w:t>
                  </w:r>
                </w:p>
              </w:tc>
              <w:tc>
                <w:tcPr>
                  <w:tcW w:w="1843" w:type="dxa"/>
                  <w:shd w:val="clear" w:color="auto" w:fill="auto"/>
                  <w:vAlign w:val="center"/>
                </w:tcPr>
                <w:p w14:paraId="1D7482A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57379305" w14:textId="77777777" w:rsidTr="002C0248">
              <w:tc>
                <w:tcPr>
                  <w:tcW w:w="518" w:type="dxa"/>
                  <w:shd w:val="clear" w:color="auto" w:fill="auto"/>
                  <w:vAlign w:val="center"/>
                </w:tcPr>
                <w:p w14:paraId="57BCC3A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224</w:t>
                  </w:r>
                </w:p>
              </w:tc>
              <w:tc>
                <w:tcPr>
                  <w:tcW w:w="1093" w:type="dxa"/>
                  <w:shd w:val="clear" w:color="auto" w:fill="auto"/>
                  <w:vAlign w:val="center"/>
                </w:tcPr>
                <w:p w14:paraId="7FAAF35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06*</w:t>
                  </w:r>
                </w:p>
              </w:tc>
              <w:tc>
                <w:tcPr>
                  <w:tcW w:w="5902" w:type="dxa"/>
                  <w:shd w:val="clear" w:color="auto" w:fill="auto"/>
                </w:tcPr>
                <w:p w14:paraId="5C47809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Odpadowe oleje mineralne z obróbki metali zawierające chlorowce (z wyłączeniem emulsji i roztworów)</w:t>
                  </w:r>
                </w:p>
              </w:tc>
              <w:tc>
                <w:tcPr>
                  <w:tcW w:w="1843" w:type="dxa"/>
                  <w:shd w:val="clear" w:color="auto" w:fill="auto"/>
                  <w:vAlign w:val="center"/>
                </w:tcPr>
                <w:p w14:paraId="3E1C1AA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5275D5CD" w14:textId="77777777" w:rsidTr="002C0248">
              <w:tc>
                <w:tcPr>
                  <w:tcW w:w="518" w:type="dxa"/>
                  <w:shd w:val="clear" w:color="auto" w:fill="auto"/>
                  <w:vAlign w:val="center"/>
                </w:tcPr>
                <w:p w14:paraId="0A10078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225</w:t>
                  </w:r>
                </w:p>
              </w:tc>
              <w:tc>
                <w:tcPr>
                  <w:tcW w:w="1093" w:type="dxa"/>
                  <w:shd w:val="clear" w:color="auto" w:fill="auto"/>
                  <w:vAlign w:val="center"/>
                </w:tcPr>
                <w:p w14:paraId="23FE72C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07*</w:t>
                  </w:r>
                </w:p>
              </w:tc>
              <w:tc>
                <w:tcPr>
                  <w:tcW w:w="5902" w:type="dxa"/>
                  <w:shd w:val="clear" w:color="auto" w:fill="auto"/>
                </w:tcPr>
                <w:p w14:paraId="738726B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Odpadowe oleje mineralne z obróbki metali niezawierające chlorowców (z wyłączeniem emulsji i roztworów)</w:t>
                  </w:r>
                </w:p>
              </w:tc>
              <w:tc>
                <w:tcPr>
                  <w:tcW w:w="1843" w:type="dxa"/>
                  <w:shd w:val="clear" w:color="auto" w:fill="auto"/>
                  <w:vAlign w:val="center"/>
                </w:tcPr>
                <w:p w14:paraId="22E5518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887E271" w14:textId="77777777" w:rsidTr="002C0248">
              <w:tc>
                <w:tcPr>
                  <w:tcW w:w="518" w:type="dxa"/>
                  <w:shd w:val="clear" w:color="auto" w:fill="auto"/>
                  <w:vAlign w:val="center"/>
                </w:tcPr>
                <w:p w14:paraId="0D97FBE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226</w:t>
                  </w:r>
                </w:p>
              </w:tc>
              <w:tc>
                <w:tcPr>
                  <w:tcW w:w="1093" w:type="dxa"/>
                  <w:shd w:val="clear" w:color="auto" w:fill="auto"/>
                  <w:vAlign w:val="center"/>
                </w:tcPr>
                <w:p w14:paraId="1AA8A6D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08*</w:t>
                  </w:r>
                </w:p>
              </w:tc>
              <w:tc>
                <w:tcPr>
                  <w:tcW w:w="5902" w:type="dxa"/>
                  <w:shd w:val="clear" w:color="auto" w:fill="auto"/>
                </w:tcPr>
                <w:p w14:paraId="5316381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Odpadowe emulsje i roztwory olejowe z obróbki metali zawierające chlorowce</w:t>
                  </w:r>
                </w:p>
              </w:tc>
              <w:tc>
                <w:tcPr>
                  <w:tcW w:w="1843" w:type="dxa"/>
                  <w:shd w:val="clear" w:color="auto" w:fill="auto"/>
                  <w:vAlign w:val="center"/>
                </w:tcPr>
                <w:p w14:paraId="1673837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5F47D69" w14:textId="77777777" w:rsidTr="002C0248">
              <w:tc>
                <w:tcPr>
                  <w:tcW w:w="518" w:type="dxa"/>
                  <w:shd w:val="clear" w:color="auto" w:fill="auto"/>
                  <w:vAlign w:val="center"/>
                </w:tcPr>
                <w:p w14:paraId="4007044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227</w:t>
                  </w:r>
                </w:p>
              </w:tc>
              <w:tc>
                <w:tcPr>
                  <w:tcW w:w="1093" w:type="dxa"/>
                  <w:shd w:val="clear" w:color="auto" w:fill="auto"/>
                  <w:vAlign w:val="center"/>
                </w:tcPr>
                <w:p w14:paraId="683D1CD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09*</w:t>
                  </w:r>
                </w:p>
              </w:tc>
              <w:tc>
                <w:tcPr>
                  <w:tcW w:w="5902" w:type="dxa"/>
                  <w:shd w:val="clear" w:color="auto" w:fill="auto"/>
                </w:tcPr>
                <w:p w14:paraId="0B87812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Odpadowe emulsje i roztwory z obróbki metali niezawierające chlorowców</w:t>
                  </w:r>
                </w:p>
              </w:tc>
              <w:tc>
                <w:tcPr>
                  <w:tcW w:w="1843" w:type="dxa"/>
                  <w:shd w:val="clear" w:color="auto" w:fill="auto"/>
                  <w:vAlign w:val="center"/>
                </w:tcPr>
                <w:p w14:paraId="6871847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1E332414" w14:textId="77777777" w:rsidTr="002C0248">
              <w:tc>
                <w:tcPr>
                  <w:tcW w:w="518" w:type="dxa"/>
                  <w:shd w:val="clear" w:color="auto" w:fill="auto"/>
                  <w:vAlign w:val="center"/>
                </w:tcPr>
                <w:p w14:paraId="6F7C025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228</w:t>
                  </w:r>
                </w:p>
              </w:tc>
              <w:tc>
                <w:tcPr>
                  <w:tcW w:w="1093" w:type="dxa"/>
                  <w:shd w:val="clear" w:color="auto" w:fill="auto"/>
                  <w:vAlign w:val="center"/>
                </w:tcPr>
                <w:p w14:paraId="0373356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10*</w:t>
                  </w:r>
                </w:p>
              </w:tc>
              <w:tc>
                <w:tcPr>
                  <w:tcW w:w="5902" w:type="dxa"/>
                  <w:shd w:val="clear" w:color="auto" w:fill="auto"/>
                </w:tcPr>
                <w:p w14:paraId="75D469E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Syntetyczne oleje z obróbki metali</w:t>
                  </w:r>
                </w:p>
              </w:tc>
              <w:tc>
                <w:tcPr>
                  <w:tcW w:w="1843" w:type="dxa"/>
                  <w:shd w:val="clear" w:color="auto" w:fill="auto"/>
                  <w:vAlign w:val="center"/>
                </w:tcPr>
                <w:p w14:paraId="70EF0F8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3B037139" w14:textId="77777777" w:rsidTr="002C0248">
              <w:tc>
                <w:tcPr>
                  <w:tcW w:w="518" w:type="dxa"/>
                  <w:shd w:val="clear" w:color="auto" w:fill="auto"/>
                  <w:vAlign w:val="center"/>
                </w:tcPr>
                <w:p w14:paraId="2AFBE71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229</w:t>
                  </w:r>
                </w:p>
              </w:tc>
              <w:tc>
                <w:tcPr>
                  <w:tcW w:w="1093" w:type="dxa"/>
                  <w:shd w:val="clear" w:color="auto" w:fill="auto"/>
                  <w:vAlign w:val="center"/>
                </w:tcPr>
                <w:p w14:paraId="1CDE00D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12*</w:t>
                  </w:r>
                </w:p>
              </w:tc>
              <w:tc>
                <w:tcPr>
                  <w:tcW w:w="5902" w:type="dxa"/>
                  <w:shd w:val="clear" w:color="auto" w:fill="auto"/>
                </w:tcPr>
                <w:p w14:paraId="0BD28ED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Zużyte woski i tłuszcze</w:t>
                  </w:r>
                </w:p>
              </w:tc>
              <w:tc>
                <w:tcPr>
                  <w:tcW w:w="1843" w:type="dxa"/>
                  <w:shd w:val="clear" w:color="auto" w:fill="auto"/>
                  <w:vAlign w:val="center"/>
                </w:tcPr>
                <w:p w14:paraId="27BDE4E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12A23CD4" w14:textId="77777777" w:rsidTr="002C0248">
              <w:tc>
                <w:tcPr>
                  <w:tcW w:w="518" w:type="dxa"/>
                  <w:shd w:val="clear" w:color="auto" w:fill="auto"/>
                  <w:vAlign w:val="center"/>
                </w:tcPr>
                <w:p w14:paraId="0E1B627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230</w:t>
                  </w:r>
                </w:p>
              </w:tc>
              <w:tc>
                <w:tcPr>
                  <w:tcW w:w="1093" w:type="dxa"/>
                  <w:shd w:val="clear" w:color="auto" w:fill="auto"/>
                  <w:vAlign w:val="center"/>
                </w:tcPr>
                <w:p w14:paraId="4B9E138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14*</w:t>
                  </w:r>
                </w:p>
              </w:tc>
              <w:tc>
                <w:tcPr>
                  <w:tcW w:w="5902" w:type="dxa"/>
                  <w:shd w:val="clear" w:color="auto" w:fill="auto"/>
                </w:tcPr>
                <w:p w14:paraId="0A5FEBC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Szlamy z obróbki metali zawierające substancje niebezpieczne</w:t>
                  </w:r>
                </w:p>
              </w:tc>
              <w:tc>
                <w:tcPr>
                  <w:tcW w:w="1843" w:type="dxa"/>
                  <w:shd w:val="clear" w:color="auto" w:fill="auto"/>
                  <w:vAlign w:val="center"/>
                </w:tcPr>
                <w:p w14:paraId="1CE4DA9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B605A7A" w14:textId="77777777" w:rsidTr="002C0248">
              <w:tc>
                <w:tcPr>
                  <w:tcW w:w="518" w:type="dxa"/>
                  <w:shd w:val="clear" w:color="auto" w:fill="auto"/>
                  <w:vAlign w:val="center"/>
                </w:tcPr>
                <w:p w14:paraId="75045B6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231</w:t>
                  </w:r>
                </w:p>
              </w:tc>
              <w:tc>
                <w:tcPr>
                  <w:tcW w:w="1093" w:type="dxa"/>
                  <w:shd w:val="clear" w:color="auto" w:fill="auto"/>
                  <w:vAlign w:val="center"/>
                </w:tcPr>
                <w:p w14:paraId="4333FFD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16*</w:t>
                  </w:r>
                </w:p>
              </w:tc>
              <w:tc>
                <w:tcPr>
                  <w:tcW w:w="5902" w:type="dxa"/>
                  <w:shd w:val="clear" w:color="auto" w:fill="auto"/>
                </w:tcPr>
                <w:p w14:paraId="3CEBEC5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poszlifierskie zawierające substancje niebezpieczne</w:t>
                  </w:r>
                </w:p>
              </w:tc>
              <w:tc>
                <w:tcPr>
                  <w:tcW w:w="1843" w:type="dxa"/>
                  <w:shd w:val="clear" w:color="auto" w:fill="auto"/>
                  <w:vAlign w:val="center"/>
                </w:tcPr>
                <w:p w14:paraId="41D6E01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1482FFAE" w14:textId="77777777" w:rsidTr="002C0248">
              <w:tc>
                <w:tcPr>
                  <w:tcW w:w="518" w:type="dxa"/>
                  <w:shd w:val="clear" w:color="auto" w:fill="auto"/>
                  <w:vAlign w:val="center"/>
                </w:tcPr>
                <w:p w14:paraId="6A7BDF0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232</w:t>
                  </w:r>
                </w:p>
              </w:tc>
              <w:tc>
                <w:tcPr>
                  <w:tcW w:w="1093" w:type="dxa"/>
                  <w:shd w:val="clear" w:color="auto" w:fill="auto"/>
                  <w:vAlign w:val="center"/>
                </w:tcPr>
                <w:p w14:paraId="2D27C7D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18*</w:t>
                  </w:r>
                </w:p>
              </w:tc>
              <w:tc>
                <w:tcPr>
                  <w:tcW w:w="5902" w:type="dxa"/>
                  <w:shd w:val="clear" w:color="auto" w:fill="auto"/>
                </w:tcPr>
                <w:p w14:paraId="6A29603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Szlamy z obróbki metali zawierające oleje (np. szlamy z szlifowania, gładzenia i pokrywania)</w:t>
                  </w:r>
                </w:p>
              </w:tc>
              <w:tc>
                <w:tcPr>
                  <w:tcW w:w="1843" w:type="dxa"/>
                  <w:shd w:val="clear" w:color="auto" w:fill="auto"/>
                  <w:vAlign w:val="center"/>
                </w:tcPr>
                <w:p w14:paraId="505CD5C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6146E1EB" w14:textId="77777777" w:rsidTr="002C0248">
              <w:tc>
                <w:tcPr>
                  <w:tcW w:w="518" w:type="dxa"/>
                  <w:shd w:val="clear" w:color="auto" w:fill="auto"/>
                  <w:vAlign w:val="center"/>
                </w:tcPr>
                <w:p w14:paraId="0097606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233</w:t>
                  </w:r>
                </w:p>
              </w:tc>
              <w:tc>
                <w:tcPr>
                  <w:tcW w:w="1093" w:type="dxa"/>
                  <w:shd w:val="clear" w:color="auto" w:fill="auto"/>
                  <w:vAlign w:val="center"/>
                </w:tcPr>
                <w:p w14:paraId="4A59E6A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19*</w:t>
                  </w:r>
                </w:p>
              </w:tc>
              <w:tc>
                <w:tcPr>
                  <w:tcW w:w="5902" w:type="dxa"/>
                  <w:shd w:val="clear" w:color="auto" w:fill="auto"/>
                </w:tcPr>
                <w:p w14:paraId="75F22D9E"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Oleje z obróbki metali łatwo ulegające biodegradacji</w:t>
                  </w:r>
                </w:p>
              </w:tc>
              <w:tc>
                <w:tcPr>
                  <w:tcW w:w="1843" w:type="dxa"/>
                  <w:shd w:val="clear" w:color="auto" w:fill="auto"/>
                  <w:vAlign w:val="center"/>
                </w:tcPr>
                <w:p w14:paraId="66CCFE5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4F9E917" w14:textId="77777777" w:rsidTr="002C0248">
              <w:tc>
                <w:tcPr>
                  <w:tcW w:w="518" w:type="dxa"/>
                  <w:shd w:val="clear" w:color="auto" w:fill="auto"/>
                  <w:vAlign w:val="center"/>
                </w:tcPr>
                <w:p w14:paraId="7755CDA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234</w:t>
                  </w:r>
                </w:p>
              </w:tc>
              <w:tc>
                <w:tcPr>
                  <w:tcW w:w="1093" w:type="dxa"/>
                  <w:shd w:val="clear" w:color="auto" w:fill="auto"/>
                  <w:vAlign w:val="center"/>
                </w:tcPr>
                <w:p w14:paraId="31C0A03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20*</w:t>
                  </w:r>
                </w:p>
              </w:tc>
              <w:tc>
                <w:tcPr>
                  <w:tcW w:w="5902" w:type="dxa"/>
                  <w:shd w:val="clear" w:color="auto" w:fill="auto"/>
                </w:tcPr>
                <w:p w14:paraId="45CE6E1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Zużyte materiały szlifierskie zawierające substancje niebezpieczne</w:t>
                  </w:r>
                </w:p>
              </w:tc>
              <w:tc>
                <w:tcPr>
                  <w:tcW w:w="1843" w:type="dxa"/>
                  <w:shd w:val="clear" w:color="auto" w:fill="auto"/>
                  <w:vAlign w:val="center"/>
                </w:tcPr>
                <w:p w14:paraId="1B63211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40532AA3" w14:textId="77777777" w:rsidTr="002C0248">
              <w:tc>
                <w:tcPr>
                  <w:tcW w:w="518" w:type="dxa"/>
                  <w:shd w:val="clear" w:color="auto" w:fill="auto"/>
                  <w:vAlign w:val="center"/>
                </w:tcPr>
                <w:p w14:paraId="427000D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235</w:t>
                  </w:r>
                </w:p>
              </w:tc>
              <w:tc>
                <w:tcPr>
                  <w:tcW w:w="1093" w:type="dxa"/>
                  <w:shd w:val="clear" w:color="auto" w:fill="auto"/>
                  <w:vAlign w:val="center"/>
                </w:tcPr>
                <w:p w14:paraId="5DDDA1C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03 01*</w:t>
                  </w:r>
                </w:p>
              </w:tc>
              <w:tc>
                <w:tcPr>
                  <w:tcW w:w="5902" w:type="dxa"/>
                  <w:shd w:val="clear" w:color="auto" w:fill="auto"/>
                </w:tcPr>
                <w:p w14:paraId="1A954A4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Wodne ciecze myjące</w:t>
                  </w:r>
                </w:p>
              </w:tc>
              <w:tc>
                <w:tcPr>
                  <w:tcW w:w="1843" w:type="dxa"/>
                  <w:shd w:val="clear" w:color="auto" w:fill="auto"/>
                  <w:vAlign w:val="center"/>
                </w:tcPr>
                <w:p w14:paraId="6C4F7BF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114B973" w14:textId="77777777" w:rsidTr="002C0248">
              <w:tc>
                <w:tcPr>
                  <w:tcW w:w="518" w:type="dxa"/>
                  <w:shd w:val="clear" w:color="auto" w:fill="auto"/>
                  <w:vAlign w:val="center"/>
                </w:tcPr>
                <w:p w14:paraId="519797B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236</w:t>
                  </w:r>
                </w:p>
              </w:tc>
              <w:tc>
                <w:tcPr>
                  <w:tcW w:w="1093" w:type="dxa"/>
                  <w:shd w:val="clear" w:color="auto" w:fill="auto"/>
                  <w:vAlign w:val="center"/>
                </w:tcPr>
                <w:p w14:paraId="3FA5166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12 03 02*</w:t>
                  </w:r>
                </w:p>
              </w:tc>
              <w:tc>
                <w:tcPr>
                  <w:tcW w:w="5902" w:type="dxa"/>
                  <w:shd w:val="clear" w:color="auto" w:fill="auto"/>
                </w:tcPr>
                <w:p w14:paraId="3B59917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odtłuszczania parą</w:t>
                  </w:r>
                </w:p>
              </w:tc>
              <w:tc>
                <w:tcPr>
                  <w:tcW w:w="1843" w:type="dxa"/>
                  <w:shd w:val="clear" w:color="auto" w:fill="auto"/>
                  <w:vAlign w:val="center"/>
                </w:tcPr>
                <w:p w14:paraId="762D409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57FF510" w14:textId="77777777" w:rsidTr="002C0248">
              <w:tc>
                <w:tcPr>
                  <w:tcW w:w="518" w:type="dxa"/>
                  <w:shd w:val="clear" w:color="auto" w:fill="auto"/>
                  <w:vAlign w:val="center"/>
                </w:tcPr>
                <w:p w14:paraId="531B58B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237</w:t>
                  </w:r>
                </w:p>
              </w:tc>
              <w:tc>
                <w:tcPr>
                  <w:tcW w:w="1093" w:type="dxa"/>
                  <w:shd w:val="clear" w:color="auto" w:fill="auto"/>
                  <w:vAlign w:val="center"/>
                </w:tcPr>
                <w:p w14:paraId="5B26C8C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01*</w:t>
                  </w:r>
                </w:p>
              </w:tc>
              <w:tc>
                <w:tcPr>
                  <w:tcW w:w="5902" w:type="dxa"/>
                  <w:shd w:val="clear" w:color="auto" w:fill="auto"/>
                </w:tcPr>
                <w:p w14:paraId="79F08C5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Oleje hydrauliczne zawierające PCB</w:t>
                  </w:r>
                </w:p>
              </w:tc>
              <w:tc>
                <w:tcPr>
                  <w:tcW w:w="1843" w:type="dxa"/>
                  <w:shd w:val="clear" w:color="auto" w:fill="auto"/>
                  <w:vAlign w:val="center"/>
                </w:tcPr>
                <w:p w14:paraId="1C4606C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4200</w:t>
                  </w:r>
                </w:p>
              </w:tc>
            </w:tr>
            <w:tr w:rsidR="00FD45D1" w:rsidRPr="006E5B90" w14:paraId="2573BD34" w14:textId="77777777" w:rsidTr="002C0248">
              <w:tc>
                <w:tcPr>
                  <w:tcW w:w="518" w:type="dxa"/>
                  <w:shd w:val="clear" w:color="auto" w:fill="auto"/>
                  <w:vAlign w:val="center"/>
                </w:tcPr>
                <w:p w14:paraId="58E933B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238</w:t>
                  </w:r>
                </w:p>
              </w:tc>
              <w:tc>
                <w:tcPr>
                  <w:tcW w:w="1093" w:type="dxa"/>
                  <w:shd w:val="clear" w:color="auto" w:fill="auto"/>
                  <w:vAlign w:val="center"/>
                </w:tcPr>
                <w:p w14:paraId="0570CEB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04*</w:t>
                  </w:r>
                </w:p>
              </w:tc>
              <w:tc>
                <w:tcPr>
                  <w:tcW w:w="5902" w:type="dxa"/>
                  <w:shd w:val="clear" w:color="auto" w:fill="auto"/>
                </w:tcPr>
                <w:p w14:paraId="53B70BE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Emulsje olejowe zawierające związki </w:t>
                  </w:r>
                  <w:proofErr w:type="spellStart"/>
                  <w:r w:rsidRPr="006E5B90">
                    <w:rPr>
                      <w:rFonts w:ascii="Arial" w:hAnsi="Arial" w:cs="Arial"/>
                      <w:sz w:val="18"/>
                      <w:szCs w:val="18"/>
                    </w:rPr>
                    <w:t>chlorowcoorganiczne</w:t>
                  </w:r>
                  <w:proofErr w:type="spellEnd"/>
                </w:p>
              </w:tc>
              <w:tc>
                <w:tcPr>
                  <w:tcW w:w="1843" w:type="dxa"/>
                  <w:shd w:val="clear" w:color="auto" w:fill="auto"/>
                  <w:vAlign w:val="center"/>
                </w:tcPr>
                <w:p w14:paraId="3050C3C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E49E01F" w14:textId="77777777" w:rsidTr="002C0248">
              <w:tc>
                <w:tcPr>
                  <w:tcW w:w="518" w:type="dxa"/>
                  <w:shd w:val="clear" w:color="auto" w:fill="auto"/>
                  <w:vAlign w:val="center"/>
                </w:tcPr>
                <w:p w14:paraId="642E3CC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239</w:t>
                  </w:r>
                </w:p>
              </w:tc>
              <w:tc>
                <w:tcPr>
                  <w:tcW w:w="1093" w:type="dxa"/>
                  <w:shd w:val="clear" w:color="auto" w:fill="auto"/>
                  <w:vAlign w:val="center"/>
                </w:tcPr>
                <w:p w14:paraId="5CDF2DD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05*</w:t>
                  </w:r>
                </w:p>
              </w:tc>
              <w:tc>
                <w:tcPr>
                  <w:tcW w:w="5902" w:type="dxa"/>
                  <w:shd w:val="clear" w:color="auto" w:fill="auto"/>
                </w:tcPr>
                <w:p w14:paraId="78EE2868" w14:textId="079E81E0"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Emulsje olejowe niezawierające związków</w:t>
                  </w:r>
                  <w:r w:rsidR="003F6BE7">
                    <w:rPr>
                      <w:rFonts w:ascii="Arial" w:hAnsi="Arial" w:cs="Arial"/>
                      <w:sz w:val="18"/>
                      <w:szCs w:val="18"/>
                    </w:rPr>
                    <w:t xml:space="preserve"> </w:t>
                  </w:r>
                  <w:proofErr w:type="spellStart"/>
                  <w:r w:rsidR="003F6BE7" w:rsidRPr="003F6BE7">
                    <w:rPr>
                      <w:rFonts w:ascii="Arial" w:hAnsi="Arial" w:cs="Arial"/>
                      <w:sz w:val="18"/>
                      <w:szCs w:val="18"/>
                    </w:rPr>
                    <w:t>chlorowcoorganicznych</w:t>
                  </w:r>
                  <w:proofErr w:type="spellEnd"/>
                </w:p>
              </w:tc>
              <w:tc>
                <w:tcPr>
                  <w:tcW w:w="1843" w:type="dxa"/>
                  <w:shd w:val="clear" w:color="auto" w:fill="auto"/>
                  <w:vAlign w:val="center"/>
                </w:tcPr>
                <w:p w14:paraId="63910A6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6000</w:t>
                  </w:r>
                </w:p>
              </w:tc>
            </w:tr>
            <w:tr w:rsidR="00FD45D1" w:rsidRPr="006E5B90" w14:paraId="495ECBCD" w14:textId="77777777" w:rsidTr="002C0248">
              <w:tc>
                <w:tcPr>
                  <w:tcW w:w="518" w:type="dxa"/>
                  <w:shd w:val="clear" w:color="auto" w:fill="auto"/>
                  <w:vAlign w:val="center"/>
                </w:tcPr>
                <w:p w14:paraId="0327EE0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240</w:t>
                  </w:r>
                </w:p>
              </w:tc>
              <w:tc>
                <w:tcPr>
                  <w:tcW w:w="1093" w:type="dxa"/>
                  <w:shd w:val="clear" w:color="auto" w:fill="auto"/>
                  <w:vAlign w:val="center"/>
                </w:tcPr>
                <w:p w14:paraId="2DE2C06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09*</w:t>
                  </w:r>
                </w:p>
              </w:tc>
              <w:tc>
                <w:tcPr>
                  <w:tcW w:w="5902" w:type="dxa"/>
                  <w:shd w:val="clear" w:color="auto" w:fill="auto"/>
                </w:tcPr>
                <w:p w14:paraId="6EFB3A8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Mineralne oleje hydrauliczne zawierające związki </w:t>
                  </w:r>
                  <w:proofErr w:type="spellStart"/>
                  <w:r w:rsidRPr="006E5B90">
                    <w:rPr>
                      <w:rFonts w:ascii="Arial" w:hAnsi="Arial" w:cs="Arial"/>
                      <w:sz w:val="18"/>
                      <w:szCs w:val="18"/>
                    </w:rPr>
                    <w:t>chlorowcoorganiczne</w:t>
                  </w:r>
                  <w:proofErr w:type="spellEnd"/>
                </w:p>
              </w:tc>
              <w:tc>
                <w:tcPr>
                  <w:tcW w:w="1843" w:type="dxa"/>
                  <w:shd w:val="clear" w:color="auto" w:fill="auto"/>
                  <w:vAlign w:val="center"/>
                </w:tcPr>
                <w:p w14:paraId="3701567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23369C49" w14:textId="77777777" w:rsidTr="002C0248">
              <w:tc>
                <w:tcPr>
                  <w:tcW w:w="518" w:type="dxa"/>
                  <w:shd w:val="clear" w:color="auto" w:fill="auto"/>
                  <w:vAlign w:val="center"/>
                </w:tcPr>
                <w:p w14:paraId="54BD56A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241</w:t>
                  </w:r>
                </w:p>
              </w:tc>
              <w:tc>
                <w:tcPr>
                  <w:tcW w:w="1093" w:type="dxa"/>
                  <w:shd w:val="clear" w:color="auto" w:fill="auto"/>
                  <w:vAlign w:val="center"/>
                </w:tcPr>
                <w:p w14:paraId="7EB1528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10*</w:t>
                  </w:r>
                </w:p>
              </w:tc>
              <w:tc>
                <w:tcPr>
                  <w:tcW w:w="5902" w:type="dxa"/>
                  <w:shd w:val="clear" w:color="auto" w:fill="auto"/>
                </w:tcPr>
                <w:p w14:paraId="73B8D2EC" w14:textId="71C22F28"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Mineralne oleje hydrauliczne niezawierające związków </w:t>
                  </w:r>
                  <w:proofErr w:type="spellStart"/>
                  <w:r w:rsidRPr="006E5B90">
                    <w:rPr>
                      <w:rFonts w:ascii="Arial" w:hAnsi="Arial" w:cs="Arial"/>
                      <w:sz w:val="18"/>
                      <w:szCs w:val="18"/>
                    </w:rPr>
                    <w:t>chlorowcoorganicznych</w:t>
                  </w:r>
                  <w:proofErr w:type="spellEnd"/>
                </w:p>
              </w:tc>
              <w:tc>
                <w:tcPr>
                  <w:tcW w:w="1843" w:type="dxa"/>
                  <w:shd w:val="clear" w:color="auto" w:fill="auto"/>
                  <w:vAlign w:val="center"/>
                </w:tcPr>
                <w:p w14:paraId="1480909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w:t>
                  </w:r>
                </w:p>
              </w:tc>
            </w:tr>
            <w:tr w:rsidR="00FD45D1" w:rsidRPr="006E5B90" w14:paraId="7D5A4D9C" w14:textId="77777777" w:rsidTr="002C0248">
              <w:tc>
                <w:tcPr>
                  <w:tcW w:w="518" w:type="dxa"/>
                  <w:shd w:val="clear" w:color="auto" w:fill="auto"/>
                  <w:vAlign w:val="center"/>
                </w:tcPr>
                <w:p w14:paraId="01166A4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242</w:t>
                  </w:r>
                </w:p>
              </w:tc>
              <w:tc>
                <w:tcPr>
                  <w:tcW w:w="1093" w:type="dxa"/>
                  <w:shd w:val="clear" w:color="auto" w:fill="auto"/>
                  <w:vAlign w:val="center"/>
                </w:tcPr>
                <w:p w14:paraId="53F8ADE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11*</w:t>
                  </w:r>
                </w:p>
              </w:tc>
              <w:tc>
                <w:tcPr>
                  <w:tcW w:w="5902" w:type="dxa"/>
                  <w:shd w:val="clear" w:color="auto" w:fill="auto"/>
                </w:tcPr>
                <w:p w14:paraId="0634CEB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Syntetyczne oleje hydrauliczne</w:t>
                  </w:r>
                </w:p>
              </w:tc>
              <w:tc>
                <w:tcPr>
                  <w:tcW w:w="1843" w:type="dxa"/>
                  <w:shd w:val="clear" w:color="auto" w:fill="auto"/>
                  <w:vAlign w:val="center"/>
                </w:tcPr>
                <w:p w14:paraId="32EB063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w:t>
                  </w:r>
                </w:p>
              </w:tc>
            </w:tr>
            <w:tr w:rsidR="00FD45D1" w:rsidRPr="006E5B90" w14:paraId="6C149F17" w14:textId="77777777" w:rsidTr="002C0248">
              <w:tc>
                <w:tcPr>
                  <w:tcW w:w="518" w:type="dxa"/>
                  <w:shd w:val="clear" w:color="auto" w:fill="auto"/>
                  <w:vAlign w:val="center"/>
                </w:tcPr>
                <w:p w14:paraId="0C604D8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243</w:t>
                  </w:r>
                </w:p>
              </w:tc>
              <w:tc>
                <w:tcPr>
                  <w:tcW w:w="1093" w:type="dxa"/>
                  <w:shd w:val="clear" w:color="auto" w:fill="auto"/>
                  <w:vAlign w:val="center"/>
                </w:tcPr>
                <w:p w14:paraId="658A6D8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12*</w:t>
                  </w:r>
                </w:p>
              </w:tc>
              <w:tc>
                <w:tcPr>
                  <w:tcW w:w="5902" w:type="dxa"/>
                  <w:shd w:val="clear" w:color="auto" w:fill="auto"/>
                </w:tcPr>
                <w:p w14:paraId="0A98FD8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Oleje hydrauliczne łatwo ulegające biodegradacji</w:t>
                  </w:r>
                </w:p>
              </w:tc>
              <w:tc>
                <w:tcPr>
                  <w:tcW w:w="1843" w:type="dxa"/>
                  <w:shd w:val="clear" w:color="auto" w:fill="auto"/>
                  <w:vAlign w:val="center"/>
                </w:tcPr>
                <w:p w14:paraId="2A431F4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18C8F273" w14:textId="77777777" w:rsidTr="002C0248">
              <w:tc>
                <w:tcPr>
                  <w:tcW w:w="518" w:type="dxa"/>
                  <w:shd w:val="clear" w:color="auto" w:fill="auto"/>
                  <w:vAlign w:val="center"/>
                </w:tcPr>
                <w:p w14:paraId="6E28388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244</w:t>
                  </w:r>
                </w:p>
              </w:tc>
              <w:tc>
                <w:tcPr>
                  <w:tcW w:w="1093" w:type="dxa"/>
                  <w:shd w:val="clear" w:color="auto" w:fill="auto"/>
                  <w:vAlign w:val="center"/>
                </w:tcPr>
                <w:p w14:paraId="180E7B8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13*</w:t>
                  </w:r>
                </w:p>
              </w:tc>
              <w:tc>
                <w:tcPr>
                  <w:tcW w:w="5902" w:type="dxa"/>
                  <w:shd w:val="clear" w:color="auto" w:fill="auto"/>
                </w:tcPr>
                <w:p w14:paraId="7EA598B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Inne oleje hydrauliczne</w:t>
                  </w:r>
                </w:p>
              </w:tc>
              <w:tc>
                <w:tcPr>
                  <w:tcW w:w="1843" w:type="dxa"/>
                  <w:shd w:val="clear" w:color="auto" w:fill="auto"/>
                  <w:vAlign w:val="center"/>
                </w:tcPr>
                <w:p w14:paraId="31E0D14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w:t>
                  </w:r>
                </w:p>
              </w:tc>
            </w:tr>
            <w:tr w:rsidR="00FD45D1" w:rsidRPr="006E5B90" w14:paraId="23C9D8F1" w14:textId="77777777" w:rsidTr="002C0248">
              <w:tc>
                <w:tcPr>
                  <w:tcW w:w="518" w:type="dxa"/>
                  <w:shd w:val="clear" w:color="auto" w:fill="auto"/>
                  <w:vAlign w:val="center"/>
                </w:tcPr>
                <w:p w14:paraId="7009E9F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245</w:t>
                  </w:r>
                </w:p>
              </w:tc>
              <w:tc>
                <w:tcPr>
                  <w:tcW w:w="1093" w:type="dxa"/>
                  <w:shd w:val="clear" w:color="auto" w:fill="auto"/>
                  <w:vAlign w:val="center"/>
                </w:tcPr>
                <w:p w14:paraId="4761677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02 04*</w:t>
                  </w:r>
                </w:p>
              </w:tc>
              <w:tc>
                <w:tcPr>
                  <w:tcW w:w="5902" w:type="dxa"/>
                  <w:shd w:val="clear" w:color="auto" w:fill="auto"/>
                </w:tcPr>
                <w:p w14:paraId="7ECA5B9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Mineralne oleje silnikowe, przekładniowe i smarowe zawierające związki </w:t>
                  </w:r>
                  <w:proofErr w:type="spellStart"/>
                  <w:r w:rsidRPr="006E5B90">
                    <w:rPr>
                      <w:rFonts w:ascii="Arial" w:hAnsi="Arial" w:cs="Arial"/>
                      <w:sz w:val="18"/>
                      <w:szCs w:val="18"/>
                    </w:rPr>
                    <w:t>chlorowcoorganiczne</w:t>
                  </w:r>
                  <w:proofErr w:type="spellEnd"/>
                </w:p>
              </w:tc>
              <w:tc>
                <w:tcPr>
                  <w:tcW w:w="1843" w:type="dxa"/>
                  <w:shd w:val="clear" w:color="auto" w:fill="auto"/>
                  <w:vAlign w:val="center"/>
                </w:tcPr>
                <w:p w14:paraId="3428FEF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02FDCC5C" w14:textId="77777777" w:rsidTr="002C0248">
              <w:tc>
                <w:tcPr>
                  <w:tcW w:w="518" w:type="dxa"/>
                  <w:shd w:val="clear" w:color="auto" w:fill="auto"/>
                  <w:vAlign w:val="center"/>
                </w:tcPr>
                <w:p w14:paraId="11946A8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246</w:t>
                  </w:r>
                </w:p>
              </w:tc>
              <w:tc>
                <w:tcPr>
                  <w:tcW w:w="1093" w:type="dxa"/>
                  <w:shd w:val="clear" w:color="auto" w:fill="auto"/>
                  <w:vAlign w:val="center"/>
                </w:tcPr>
                <w:p w14:paraId="05C7496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02 05*</w:t>
                  </w:r>
                </w:p>
              </w:tc>
              <w:tc>
                <w:tcPr>
                  <w:tcW w:w="5902" w:type="dxa"/>
                  <w:shd w:val="clear" w:color="auto" w:fill="auto"/>
                </w:tcPr>
                <w:p w14:paraId="4957F37F" w14:textId="41980825"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Mineralne oleje silnikowe, przekładniowe i smarowe niezawierające związków </w:t>
                  </w:r>
                  <w:proofErr w:type="spellStart"/>
                  <w:r w:rsidRPr="006E5B90">
                    <w:rPr>
                      <w:rFonts w:ascii="Arial" w:hAnsi="Arial" w:cs="Arial"/>
                      <w:sz w:val="18"/>
                      <w:szCs w:val="18"/>
                    </w:rPr>
                    <w:t>chlorowcoorganicznych</w:t>
                  </w:r>
                  <w:proofErr w:type="spellEnd"/>
                </w:p>
              </w:tc>
              <w:tc>
                <w:tcPr>
                  <w:tcW w:w="1843" w:type="dxa"/>
                  <w:shd w:val="clear" w:color="auto" w:fill="auto"/>
                  <w:vAlign w:val="center"/>
                </w:tcPr>
                <w:p w14:paraId="4E252B5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w:t>
                  </w:r>
                </w:p>
              </w:tc>
            </w:tr>
            <w:tr w:rsidR="00FD45D1" w:rsidRPr="006E5B90" w14:paraId="21AA2A0A" w14:textId="77777777" w:rsidTr="002C0248">
              <w:tc>
                <w:tcPr>
                  <w:tcW w:w="518" w:type="dxa"/>
                  <w:shd w:val="clear" w:color="auto" w:fill="auto"/>
                  <w:vAlign w:val="center"/>
                </w:tcPr>
                <w:p w14:paraId="5D9587A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247</w:t>
                  </w:r>
                </w:p>
              </w:tc>
              <w:tc>
                <w:tcPr>
                  <w:tcW w:w="1093" w:type="dxa"/>
                  <w:shd w:val="clear" w:color="auto" w:fill="auto"/>
                  <w:vAlign w:val="center"/>
                </w:tcPr>
                <w:p w14:paraId="4C825EF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02 06*</w:t>
                  </w:r>
                </w:p>
              </w:tc>
              <w:tc>
                <w:tcPr>
                  <w:tcW w:w="5902" w:type="dxa"/>
                  <w:shd w:val="clear" w:color="auto" w:fill="auto"/>
                </w:tcPr>
                <w:p w14:paraId="40825B9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Syntetyczne oleje silnikowe, przekładniowe i smarowe</w:t>
                  </w:r>
                </w:p>
              </w:tc>
              <w:tc>
                <w:tcPr>
                  <w:tcW w:w="1843" w:type="dxa"/>
                  <w:shd w:val="clear" w:color="auto" w:fill="auto"/>
                  <w:vAlign w:val="center"/>
                </w:tcPr>
                <w:p w14:paraId="640151C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w:t>
                  </w:r>
                </w:p>
              </w:tc>
            </w:tr>
            <w:tr w:rsidR="00FD45D1" w:rsidRPr="006E5B90" w14:paraId="73AA16E6" w14:textId="77777777" w:rsidTr="002C0248">
              <w:tc>
                <w:tcPr>
                  <w:tcW w:w="518" w:type="dxa"/>
                  <w:shd w:val="clear" w:color="auto" w:fill="auto"/>
                  <w:vAlign w:val="center"/>
                </w:tcPr>
                <w:p w14:paraId="181B7BB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248</w:t>
                  </w:r>
                </w:p>
              </w:tc>
              <w:tc>
                <w:tcPr>
                  <w:tcW w:w="1093" w:type="dxa"/>
                  <w:shd w:val="clear" w:color="auto" w:fill="auto"/>
                  <w:vAlign w:val="center"/>
                </w:tcPr>
                <w:p w14:paraId="7165797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02 07*</w:t>
                  </w:r>
                </w:p>
              </w:tc>
              <w:tc>
                <w:tcPr>
                  <w:tcW w:w="5902" w:type="dxa"/>
                  <w:shd w:val="clear" w:color="auto" w:fill="auto"/>
                </w:tcPr>
                <w:p w14:paraId="5CF1923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Oleje silnikowe, przekładniowe i smarowe łatwo ulegające biodegradacji</w:t>
                  </w:r>
                </w:p>
              </w:tc>
              <w:tc>
                <w:tcPr>
                  <w:tcW w:w="1843" w:type="dxa"/>
                  <w:shd w:val="clear" w:color="auto" w:fill="auto"/>
                  <w:vAlign w:val="center"/>
                </w:tcPr>
                <w:p w14:paraId="3A83F71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2C327D8B" w14:textId="77777777" w:rsidTr="002C0248">
              <w:tc>
                <w:tcPr>
                  <w:tcW w:w="518" w:type="dxa"/>
                  <w:shd w:val="clear" w:color="auto" w:fill="auto"/>
                  <w:vAlign w:val="center"/>
                </w:tcPr>
                <w:p w14:paraId="5F3D599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249</w:t>
                  </w:r>
                </w:p>
              </w:tc>
              <w:tc>
                <w:tcPr>
                  <w:tcW w:w="1093" w:type="dxa"/>
                  <w:shd w:val="clear" w:color="auto" w:fill="auto"/>
                  <w:vAlign w:val="center"/>
                </w:tcPr>
                <w:p w14:paraId="4FA295D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02 08*</w:t>
                  </w:r>
                </w:p>
              </w:tc>
              <w:tc>
                <w:tcPr>
                  <w:tcW w:w="5902" w:type="dxa"/>
                  <w:shd w:val="clear" w:color="auto" w:fill="auto"/>
                </w:tcPr>
                <w:p w14:paraId="2B5B952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oleje silnikowe, przekładniowe i smarowe</w:t>
                  </w:r>
                </w:p>
              </w:tc>
              <w:tc>
                <w:tcPr>
                  <w:tcW w:w="1843" w:type="dxa"/>
                  <w:shd w:val="clear" w:color="auto" w:fill="auto"/>
                  <w:vAlign w:val="center"/>
                </w:tcPr>
                <w:p w14:paraId="7376B60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w:t>
                  </w:r>
                </w:p>
              </w:tc>
            </w:tr>
            <w:tr w:rsidR="00FD45D1" w:rsidRPr="006E5B90" w14:paraId="2D6A9773" w14:textId="77777777" w:rsidTr="002C0248">
              <w:tc>
                <w:tcPr>
                  <w:tcW w:w="518" w:type="dxa"/>
                  <w:shd w:val="clear" w:color="auto" w:fill="auto"/>
                  <w:vAlign w:val="center"/>
                </w:tcPr>
                <w:p w14:paraId="2807042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250</w:t>
                  </w:r>
                </w:p>
              </w:tc>
              <w:tc>
                <w:tcPr>
                  <w:tcW w:w="1093" w:type="dxa"/>
                  <w:shd w:val="clear" w:color="auto" w:fill="auto"/>
                  <w:vAlign w:val="center"/>
                </w:tcPr>
                <w:p w14:paraId="3037310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03 01*</w:t>
                  </w:r>
                </w:p>
              </w:tc>
              <w:tc>
                <w:tcPr>
                  <w:tcW w:w="5902" w:type="dxa"/>
                  <w:shd w:val="clear" w:color="auto" w:fill="auto"/>
                </w:tcPr>
                <w:p w14:paraId="5060796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Oleje i ciecze stosowane jako </w:t>
                  </w:r>
                  <w:proofErr w:type="spellStart"/>
                  <w:r w:rsidRPr="006E5B90">
                    <w:rPr>
                      <w:rFonts w:ascii="Arial" w:hAnsi="Arial" w:cs="Arial"/>
                      <w:sz w:val="18"/>
                      <w:szCs w:val="18"/>
                    </w:rPr>
                    <w:t>elektroizolatory</w:t>
                  </w:r>
                  <w:proofErr w:type="spellEnd"/>
                  <w:r w:rsidRPr="006E5B90">
                    <w:rPr>
                      <w:rFonts w:ascii="Arial" w:hAnsi="Arial" w:cs="Arial"/>
                      <w:sz w:val="18"/>
                      <w:szCs w:val="18"/>
                    </w:rPr>
                    <w:t xml:space="preserve"> i nośniki ciepła zawierające PCB</w:t>
                  </w:r>
                </w:p>
              </w:tc>
              <w:tc>
                <w:tcPr>
                  <w:tcW w:w="1843" w:type="dxa"/>
                  <w:shd w:val="clear" w:color="auto" w:fill="auto"/>
                  <w:vAlign w:val="center"/>
                </w:tcPr>
                <w:p w14:paraId="201DAC6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4200</w:t>
                  </w:r>
                </w:p>
              </w:tc>
            </w:tr>
            <w:tr w:rsidR="00FD45D1" w:rsidRPr="006E5B90" w14:paraId="291BB9DB" w14:textId="77777777" w:rsidTr="002C0248">
              <w:tc>
                <w:tcPr>
                  <w:tcW w:w="518" w:type="dxa"/>
                  <w:shd w:val="clear" w:color="auto" w:fill="auto"/>
                  <w:vAlign w:val="center"/>
                </w:tcPr>
                <w:p w14:paraId="6D40CF9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251</w:t>
                  </w:r>
                </w:p>
              </w:tc>
              <w:tc>
                <w:tcPr>
                  <w:tcW w:w="1093" w:type="dxa"/>
                  <w:shd w:val="clear" w:color="auto" w:fill="auto"/>
                  <w:vAlign w:val="center"/>
                </w:tcPr>
                <w:p w14:paraId="6A68081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03 06*</w:t>
                  </w:r>
                </w:p>
              </w:tc>
              <w:tc>
                <w:tcPr>
                  <w:tcW w:w="5902" w:type="dxa"/>
                  <w:shd w:val="clear" w:color="auto" w:fill="auto"/>
                </w:tcPr>
                <w:p w14:paraId="340BB539" w14:textId="2B7D2C94" w:rsidR="00FD45D1" w:rsidRPr="006E5B90" w:rsidRDefault="00FD45D1" w:rsidP="00310889">
                  <w:pPr>
                    <w:framePr w:hSpace="141" w:wrap="around" w:vAnchor="text" w:hAnchor="margin" w:x="108" w:y="-3002"/>
                    <w:autoSpaceDE w:val="0"/>
                    <w:autoSpaceDN w:val="0"/>
                    <w:adjustRightInd w:val="0"/>
                    <w:spacing w:line="360" w:lineRule="auto"/>
                    <w:suppressOverlap/>
                    <w:rPr>
                      <w:rFonts w:cs="Arial"/>
                      <w:sz w:val="18"/>
                      <w:szCs w:val="18"/>
                    </w:rPr>
                  </w:pPr>
                  <w:r w:rsidRPr="006E5B90">
                    <w:rPr>
                      <w:rFonts w:ascii="Arial" w:hAnsi="Arial" w:cs="Arial"/>
                      <w:sz w:val="18"/>
                      <w:szCs w:val="18"/>
                    </w:rPr>
                    <w:t xml:space="preserve">Mineralne oleje i ciecze stosowane jako </w:t>
                  </w:r>
                  <w:proofErr w:type="spellStart"/>
                  <w:r w:rsidR="002C5E0C" w:rsidRPr="002C5E0C">
                    <w:rPr>
                      <w:rFonts w:ascii="Arial" w:hAnsi="Arial" w:cs="Arial"/>
                      <w:sz w:val="18"/>
                      <w:szCs w:val="18"/>
                    </w:rPr>
                    <w:t>elektroizolatory</w:t>
                  </w:r>
                  <w:proofErr w:type="spellEnd"/>
                  <w:r w:rsidR="002C5E0C" w:rsidRPr="002C5E0C">
                    <w:rPr>
                      <w:rFonts w:ascii="Arial" w:hAnsi="Arial" w:cs="Arial"/>
                      <w:sz w:val="18"/>
                      <w:szCs w:val="18"/>
                    </w:rPr>
                    <w:t xml:space="preserve"> </w:t>
                  </w:r>
                  <w:r w:rsidRPr="006E5B90">
                    <w:rPr>
                      <w:rFonts w:ascii="Arial" w:hAnsi="Arial" w:cs="Arial"/>
                      <w:sz w:val="18"/>
                      <w:szCs w:val="18"/>
                    </w:rPr>
                    <w:t xml:space="preserve">oraz nośniki ciepła zawierające związki </w:t>
                  </w:r>
                  <w:proofErr w:type="spellStart"/>
                  <w:r w:rsidRPr="006E5B90">
                    <w:rPr>
                      <w:rFonts w:ascii="Arial" w:hAnsi="Arial" w:cs="Arial"/>
                      <w:sz w:val="18"/>
                      <w:szCs w:val="18"/>
                    </w:rPr>
                    <w:t>chlorowcoorganiczne</w:t>
                  </w:r>
                  <w:proofErr w:type="spellEnd"/>
                  <w:r w:rsidRPr="006E5B90">
                    <w:rPr>
                      <w:rFonts w:ascii="Arial" w:hAnsi="Arial" w:cs="Arial"/>
                      <w:sz w:val="18"/>
                      <w:szCs w:val="18"/>
                    </w:rPr>
                    <w:t xml:space="preserve"> inne niż wymienione w 13 03 01</w:t>
                  </w:r>
                </w:p>
              </w:tc>
              <w:tc>
                <w:tcPr>
                  <w:tcW w:w="1843" w:type="dxa"/>
                  <w:shd w:val="clear" w:color="auto" w:fill="auto"/>
                  <w:vAlign w:val="center"/>
                </w:tcPr>
                <w:p w14:paraId="4034152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1668112B" w14:textId="77777777" w:rsidTr="002C0248">
              <w:tc>
                <w:tcPr>
                  <w:tcW w:w="518" w:type="dxa"/>
                  <w:shd w:val="clear" w:color="auto" w:fill="auto"/>
                  <w:vAlign w:val="center"/>
                </w:tcPr>
                <w:p w14:paraId="27B5CDB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252</w:t>
                  </w:r>
                </w:p>
              </w:tc>
              <w:tc>
                <w:tcPr>
                  <w:tcW w:w="1093" w:type="dxa"/>
                  <w:shd w:val="clear" w:color="auto" w:fill="auto"/>
                  <w:vAlign w:val="center"/>
                </w:tcPr>
                <w:p w14:paraId="04A2BAE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03 07*</w:t>
                  </w:r>
                </w:p>
              </w:tc>
              <w:tc>
                <w:tcPr>
                  <w:tcW w:w="5902" w:type="dxa"/>
                  <w:shd w:val="clear" w:color="auto" w:fill="auto"/>
                </w:tcPr>
                <w:p w14:paraId="71EA0C2F" w14:textId="63299F9B"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Mineralne oleje i ciecze stosowane jako </w:t>
                  </w:r>
                  <w:proofErr w:type="spellStart"/>
                  <w:r w:rsidRPr="006E5B90">
                    <w:rPr>
                      <w:rFonts w:ascii="Arial" w:hAnsi="Arial" w:cs="Arial"/>
                      <w:sz w:val="18"/>
                      <w:szCs w:val="18"/>
                    </w:rPr>
                    <w:t>elektroizolatory</w:t>
                  </w:r>
                  <w:proofErr w:type="spellEnd"/>
                  <w:r w:rsidRPr="006E5B90">
                    <w:rPr>
                      <w:rFonts w:ascii="Arial" w:hAnsi="Arial" w:cs="Arial"/>
                      <w:sz w:val="18"/>
                      <w:szCs w:val="18"/>
                    </w:rPr>
                    <w:t xml:space="preserve"> oraz nośniki ciepła niezawierające związków </w:t>
                  </w:r>
                  <w:proofErr w:type="spellStart"/>
                  <w:r w:rsidRPr="006E5B90">
                    <w:rPr>
                      <w:rFonts w:ascii="Arial" w:hAnsi="Arial" w:cs="Arial"/>
                      <w:sz w:val="18"/>
                      <w:szCs w:val="18"/>
                    </w:rPr>
                    <w:t>chlorowcoorganicznych</w:t>
                  </w:r>
                  <w:proofErr w:type="spellEnd"/>
                </w:p>
              </w:tc>
              <w:tc>
                <w:tcPr>
                  <w:tcW w:w="1843" w:type="dxa"/>
                  <w:shd w:val="clear" w:color="auto" w:fill="auto"/>
                  <w:vAlign w:val="center"/>
                </w:tcPr>
                <w:p w14:paraId="3AE24B1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w:t>
                  </w:r>
                </w:p>
              </w:tc>
            </w:tr>
            <w:tr w:rsidR="00FD45D1" w:rsidRPr="006E5B90" w14:paraId="1DA7D703" w14:textId="77777777" w:rsidTr="002C0248">
              <w:tc>
                <w:tcPr>
                  <w:tcW w:w="518" w:type="dxa"/>
                  <w:shd w:val="clear" w:color="auto" w:fill="auto"/>
                  <w:vAlign w:val="center"/>
                </w:tcPr>
                <w:p w14:paraId="3167679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lastRenderedPageBreak/>
                    <w:t>253</w:t>
                  </w:r>
                </w:p>
              </w:tc>
              <w:tc>
                <w:tcPr>
                  <w:tcW w:w="1093" w:type="dxa"/>
                  <w:shd w:val="clear" w:color="auto" w:fill="auto"/>
                  <w:vAlign w:val="center"/>
                </w:tcPr>
                <w:p w14:paraId="66FE55A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03 08*</w:t>
                  </w:r>
                </w:p>
              </w:tc>
              <w:tc>
                <w:tcPr>
                  <w:tcW w:w="5902" w:type="dxa"/>
                  <w:shd w:val="clear" w:color="auto" w:fill="auto"/>
                </w:tcPr>
                <w:p w14:paraId="46282E1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Syntetyczne oleje i ciecze stosowane jako </w:t>
                  </w:r>
                  <w:proofErr w:type="spellStart"/>
                  <w:r w:rsidRPr="006E5B90">
                    <w:rPr>
                      <w:rFonts w:ascii="Arial" w:hAnsi="Arial" w:cs="Arial"/>
                      <w:sz w:val="18"/>
                      <w:szCs w:val="18"/>
                    </w:rPr>
                    <w:t>elektroizolatory</w:t>
                  </w:r>
                  <w:proofErr w:type="spellEnd"/>
                  <w:r w:rsidRPr="006E5B90">
                    <w:rPr>
                      <w:rFonts w:ascii="Arial" w:hAnsi="Arial" w:cs="Arial"/>
                      <w:sz w:val="18"/>
                      <w:szCs w:val="18"/>
                    </w:rPr>
                    <w:t xml:space="preserve"> oraz nośniki ciepła inne niż wymienione w 13 03 01</w:t>
                  </w:r>
                </w:p>
              </w:tc>
              <w:tc>
                <w:tcPr>
                  <w:tcW w:w="1843" w:type="dxa"/>
                  <w:shd w:val="clear" w:color="auto" w:fill="auto"/>
                  <w:vAlign w:val="center"/>
                </w:tcPr>
                <w:p w14:paraId="0E7E484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w:t>
                  </w:r>
                </w:p>
              </w:tc>
            </w:tr>
            <w:tr w:rsidR="00FD45D1" w:rsidRPr="006E5B90" w14:paraId="048D8ADE" w14:textId="77777777" w:rsidTr="002C0248">
              <w:tc>
                <w:tcPr>
                  <w:tcW w:w="518" w:type="dxa"/>
                  <w:shd w:val="clear" w:color="auto" w:fill="auto"/>
                  <w:vAlign w:val="center"/>
                </w:tcPr>
                <w:p w14:paraId="4AF0544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254</w:t>
                  </w:r>
                </w:p>
              </w:tc>
              <w:tc>
                <w:tcPr>
                  <w:tcW w:w="1093" w:type="dxa"/>
                  <w:shd w:val="clear" w:color="auto" w:fill="auto"/>
                  <w:vAlign w:val="center"/>
                </w:tcPr>
                <w:p w14:paraId="00DEC90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03 09*</w:t>
                  </w:r>
                </w:p>
              </w:tc>
              <w:tc>
                <w:tcPr>
                  <w:tcW w:w="5902" w:type="dxa"/>
                  <w:shd w:val="clear" w:color="auto" w:fill="auto"/>
                </w:tcPr>
                <w:p w14:paraId="7DD27D6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Oleje i ciecze stosowane jako </w:t>
                  </w:r>
                  <w:proofErr w:type="spellStart"/>
                  <w:r w:rsidRPr="006E5B90">
                    <w:rPr>
                      <w:rFonts w:ascii="Arial" w:hAnsi="Arial" w:cs="Arial"/>
                      <w:sz w:val="18"/>
                      <w:szCs w:val="18"/>
                    </w:rPr>
                    <w:t>elektroizolatory</w:t>
                  </w:r>
                  <w:proofErr w:type="spellEnd"/>
                  <w:r w:rsidRPr="006E5B90">
                    <w:rPr>
                      <w:rFonts w:ascii="Arial" w:hAnsi="Arial" w:cs="Arial"/>
                      <w:sz w:val="18"/>
                      <w:szCs w:val="18"/>
                    </w:rPr>
                    <w:t xml:space="preserve"> oraz nośniki ciepła łatwo ulegające biodegradacji</w:t>
                  </w:r>
                </w:p>
              </w:tc>
              <w:tc>
                <w:tcPr>
                  <w:tcW w:w="1843" w:type="dxa"/>
                  <w:shd w:val="clear" w:color="auto" w:fill="auto"/>
                  <w:vAlign w:val="center"/>
                </w:tcPr>
                <w:p w14:paraId="0F211E2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45815EFF" w14:textId="77777777" w:rsidTr="002C0248">
              <w:tc>
                <w:tcPr>
                  <w:tcW w:w="518" w:type="dxa"/>
                  <w:shd w:val="clear" w:color="auto" w:fill="auto"/>
                  <w:vAlign w:val="center"/>
                </w:tcPr>
                <w:p w14:paraId="451526F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255</w:t>
                  </w:r>
                </w:p>
              </w:tc>
              <w:tc>
                <w:tcPr>
                  <w:tcW w:w="1093" w:type="dxa"/>
                  <w:shd w:val="clear" w:color="auto" w:fill="auto"/>
                  <w:vAlign w:val="center"/>
                </w:tcPr>
                <w:p w14:paraId="5783992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03 10*</w:t>
                  </w:r>
                </w:p>
              </w:tc>
              <w:tc>
                <w:tcPr>
                  <w:tcW w:w="5902" w:type="dxa"/>
                  <w:shd w:val="clear" w:color="auto" w:fill="auto"/>
                </w:tcPr>
                <w:p w14:paraId="6E986B4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Inne oleje i ciecze stosowane jako </w:t>
                  </w:r>
                  <w:proofErr w:type="spellStart"/>
                  <w:r w:rsidRPr="006E5B90">
                    <w:rPr>
                      <w:rFonts w:ascii="Arial" w:hAnsi="Arial" w:cs="Arial"/>
                      <w:sz w:val="18"/>
                      <w:szCs w:val="18"/>
                    </w:rPr>
                    <w:t>elektroizolatory</w:t>
                  </w:r>
                  <w:proofErr w:type="spellEnd"/>
                  <w:r w:rsidRPr="006E5B90">
                    <w:rPr>
                      <w:rFonts w:ascii="Arial" w:hAnsi="Arial" w:cs="Arial"/>
                      <w:sz w:val="18"/>
                      <w:szCs w:val="18"/>
                    </w:rPr>
                    <w:t xml:space="preserve"> oraz nośniki ciepła</w:t>
                  </w:r>
                </w:p>
              </w:tc>
              <w:tc>
                <w:tcPr>
                  <w:tcW w:w="1843" w:type="dxa"/>
                  <w:shd w:val="clear" w:color="auto" w:fill="auto"/>
                  <w:vAlign w:val="center"/>
                </w:tcPr>
                <w:p w14:paraId="685950E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w:t>
                  </w:r>
                </w:p>
              </w:tc>
            </w:tr>
            <w:tr w:rsidR="00FD45D1" w:rsidRPr="006E5B90" w14:paraId="0486EE82" w14:textId="77777777" w:rsidTr="002C0248">
              <w:tc>
                <w:tcPr>
                  <w:tcW w:w="518" w:type="dxa"/>
                  <w:shd w:val="clear" w:color="auto" w:fill="auto"/>
                  <w:vAlign w:val="center"/>
                </w:tcPr>
                <w:p w14:paraId="0F26358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256</w:t>
                  </w:r>
                </w:p>
              </w:tc>
              <w:tc>
                <w:tcPr>
                  <w:tcW w:w="1093" w:type="dxa"/>
                  <w:shd w:val="clear" w:color="auto" w:fill="auto"/>
                  <w:vAlign w:val="center"/>
                </w:tcPr>
                <w:p w14:paraId="47DF59A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04 01*</w:t>
                  </w:r>
                </w:p>
              </w:tc>
              <w:tc>
                <w:tcPr>
                  <w:tcW w:w="5902" w:type="dxa"/>
                  <w:shd w:val="clear" w:color="auto" w:fill="auto"/>
                </w:tcPr>
                <w:p w14:paraId="5E80041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Oleje zęzowe ze statków żeglugi śródlądowej</w:t>
                  </w:r>
                </w:p>
              </w:tc>
              <w:tc>
                <w:tcPr>
                  <w:tcW w:w="1843" w:type="dxa"/>
                  <w:shd w:val="clear" w:color="auto" w:fill="auto"/>
                  <w:vAlign w:val="center"/>
                </w:tcPr>
                <w:p w14:paraId="7029895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5BF88AAC" w14:textId="77777777" w:rsidTr="002C0248">
              <w:tc>
                <w:tcPr>
                  <w:tcW w:w="518" w:type="dxa"/>
                  <w:shd w:val="clear" w:color="auto" w:fill="auto"/>
                  <w:vAlign w:val="center"/>
                </w:tcPr>
                <w:p w14:paraId="4778965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257</w:t>
                  </w:r>
                </w:p>
              </w:tc>
              <w:tc>
                <w:tcPr>
                  <w:tcW w:w="1093" w:type="dxa"/>
                  <w:shd w:val="clear" w:color="auto" w:fill="auto"/>
                  <w:vAlign w:val="center"/>
                </w:tcPr>
                <w:p w14:paraId="782B77E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04 02*</w:t>
                  </w:r>
                </w:p>
              </w:tc>
              <w:tc>
                <w:tcPr>
                  <w:tcW w:w="5902" w:type="dxa"/>
                  <w:shd w:val="clear" w:color="auto" w:fill="auto"/>
                </w:tcPr>
                <w:p w14:paraId="36A3573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Oleje zęzowe z nabrzeży portowych</w:t>
                  </w:r>
                </w:p>
              </w:tc>
              <w:tc>
                <w:tcPr>
                  <w:tcW w:w="1843" w:type="dxa"/>
                  <w:shd w:val="clear" w:color="auto" w:fill="auto"/>
                  <w:vAlign w:val="center"/>
                </w:tcPr>
                <w:p w14:paraId="3354EC4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AC90570" w14:textId="77777777" w:rsidTr="002C0248">
              <w:tc>
                <w:tcPr>
                  <w:tcW w:w="518" w:type="dxa"/>
                  <w:shd w:val="clear" w:color="auto" w:fill="auto"/>
                  <w:vAlign w:val="center"/>
                </w:tcPr>
                <w:p w14:paraId="68ECDB7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258</w:t>
                  </w:r>
                </w:p>
              </w:tc>
              <w:tc>
                <w:tcPr>
                  <w:tcW w:w="1093" w:type="dxa"/>
                  <w:shd w:val="clear" w:color="auto" w:fill="auto"/>
                  <w:vAlign w:val="center"/>
                </w:tcPr>
                <w:p w14:paraId="61AD905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04 03*</w:t>
                  </w:r>
                </w:p>
              </w:tc>
              <w:tc>
                <w:tcPr>
                  <w:tcW w:w="5902" w:type="dxa"/>
                  <w:shd w:val="clear" w:color="auto" w:fill="auto"/>
                </w:tcPr>
                <w:p w14:paraId="5A88624E"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Oleje zęzowe ze statków morskich</w:t>
                  </w:r>
                </w:p>
              </w:tc>
              <w:tc>
                <w:tcPr>
                  <w:tcW w:w="1843" w:type="dxa"/>
                  <w:shd w:val="clear" w:color="auto" w:fill="auto"/>
                  <w:vAlign w:val="center"/>
                </w:tcPr>
                <w:p w14:paraId="3D30235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27063F2A" w14:textId="77777777" w:rsidTr="002C0248">
              <w:tc>
                <w:tcPr>
                  <w:tcW w:w="518" w:type="dxa"/>
                  <w:shd w:val="clear" w:color="auto" w:fill="auto"/>
                  <w:vAlign w:val="center"/>
                </w:tcPr>
                <w:p w14:paraId="0CE2A06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259</w:t>
                  </w:r>
                </w:p>
              </w:tc>
              <w:tc>
                <w:tcPr>
                  <w:tcW w:w="1093" w:type="dxa"/>
                  <w:shd w:val="clear" w:color="auto" w:fill="auto"/>
                  <w:vAlign w:val="center"/>
                </w:tcPr>
                <w:p w14:paraId="6D30A66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05 01*</w:t>
                  </w:r>
                </w:p>
              </w:tc>
              <w:tc>
                <w:tcPr>
                  <w:tcW w:w="5902" w:type="dxa"/>
                  <w:shd w:val="clear" w:color="auto" w:fill="auto"/>
                </w:tcPr>
                <w:p w14:paraId="7E6C711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stale z piaskowników i z odwadniania olejów w separatorach</w:t>
                  </w:r>
                </w:p>
              </w:tc>
              <w:tc>
                <w:tcPr>
                  <w:tcW w:w="1843" w:type="dxa"/>
                  <w:shd w:val="clear" w:color="auto" w:fill="auto"/>
                  <w:vAlign w:val="center"/>
                </w:tcPr>
                <w:p w14:paraId="213C72A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6EEAE52C" w14:textId="77777777" w:rsidTr="002C0248">
              <w:tc>
                <w:tcPr>
                  <w:tcW w:w="518" w:type="dxa"/>
                  <w:shd w:val="clear" w:color="auto" w:fill="auto"/>
                  <w:vAlign w:val="center"/>
                </w:tcPr>
                <w:p w14:paraId="35B1FC5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260</w:t>
                  </w:r>
                </w:p>
              </w:tc>
              <w:tc>
                <w:tcPr>
                  <w:tcW w:w="1093" w:type="dxa"/>
                  <w:shd w:val="clear" w:color="auto" w:fill="auto"/>
                  <w:vAlign w:val="center"/>
                </w:tcPr>
                <w:p w14:paraId="082A2D1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05 02*</w:t>
                  </w:r>
                </w:p>
              </w:tc>
              <w:tc>
                <w:tcPr>
                  <w:tcW w:w="5902" w:type="dxa"/>
                  <w:shd w:val="clear" w:color="auto" w:fill="auto"/>
                </w:tcPr>
                <w:p w14:paraId="550F6CA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Szlamy z odwadniania olejów w separatorach</w:t>
                  </w:r>
                </w:p>
              </w:tc>
              <w:tc>
                <w:tcPr>
                  <w:tcW w:w="1843" w:type="dxa"/>
                  <w:shd w:val="clear" w:color="auto" w:fill="auto"/>
                  <w:vAlign w:val="center"/>
                </w:tcPr>
                <w:p w14:paraId="4BC8BC4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1D2E0A73" w14:textId="77777777" w:rsidTr="002C0248">
              <w:tc>
                <w:tcPr>
                  <w:tcW w:w="518" w:type="dxa"/>
                  <w:shd w:val="clear" w:color="auto" w:fill="auto"/>
                  <w:vAlign w:val="center"/>
                </w:tcPr>
                <w:p w14:paraId="4466C7D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261</w:t>
                  </w:r>
                </w:p>
              </w:tc>
              <w:tc>
                <w:tcPr>
                  <w:tcW w:w="1093" w:type="dxa"/>
                  <w:shd w:val="clear" w:color="auto" w:fill="auto"/>
                  <w:vAlign w:val="center"/>
                </w:tcPr>
                <w:p w14:paraId="360D4A8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05 03*</w:t>
                  </w:r>
                </w:p>
              </w:tc>
              <w:tc>
                <w:tcPr>
                  <w:tcW w:w="5902" w:type="dxa"/>
                  <w:shd w:val="clear" w:color="auto" w:fill="auto"/>
                </w:tcPr>
                <w:p w14:paraId="36F0616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Szlamy z kolektorów</w:t>
                  </w:r>
                </w:p>
              </w:tc>
              <w:tc>
                <w:tcPr>
                  <w:tcW w:w="1843" w:type="dxa"/>
                  <w:shd w:val="clear" w:color="auto" w:fill="auto"/>
                  <w:vAlign w:val="center"/>
                </w:tcPr>
                <w:p w14:paraId="3ED56FC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7BB965A" w14:textId="77777777" w:rsidTr="002C0248">
              <w:tc>
                <w:tcPr>
                  <w:tcW w:w="518" w:type="dxa"/>
                  <w:shd w:val="clear" w:color="auto" w:fill="auto"/>
                  <w:vAlign w:val="center"/>
                </w:tcPr>
                <w:p w14:paraId="0A53998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262</w:t>
                  </w:r>
                </w:p>
              </w:tc>
              <w:tc>
                <w:tcPr>
                  <w:tcW w:w="1093" w:type="dxa"/>
                  <w:shd w:val="clear" w:color="auto" w:fill="auto"/>
                  <w:vAlign w:val="center"/>
                </w:tcPr>
                <w:p w14:paraId="44346E0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05 06*</w:t>
                  </w:r>
                </w:p>
              </w:tc>
              <w:tc>
                <w:tcPr>
                  <w:tcW w:w="5902" w:type="dxa"/>
                  <w:shd w:val="clear" w:color="auto" w:fill="auto"/>
                </w:tcPr>
                <w:p w14:paraId="2A6F15E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Olej z odwadniania olejów w separatorach</w:t>
                  </w:r>
                </w:p>
              </w:tc>
              <w:tc>
                <w:tcPr>
                  <w:tcW w:w="1843" w:type="dxa"/>
                  <w:shd w:val="clear" w:color="auto" w:fill="auto"/>
                  <w:vAlign w:val="center"/>
                </w:tcPr>
                <w:p w14:paraId="02A7502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5BABE3F5" w14:textId="77777777" w:rsidTr="002C0248">
              <w:tc>
                <w:tcPr>
                  <w:tcW w:w="518" w:type="dxa"/>
                  <w:shd w:val="clear" w:color="auto" w:fill="auto"/>
                  <w:vAlign w:val="center"/>
                </w:tcPr>
                <w:p w14:paraId="2283E9E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263</w:t>
                  </w:r>
                </w:p>
              </w:tc>
              <w:tc>
                <w:tcPr>
                  <w:tcW w:w="1093" w:type="dxa"/>
                  <w:shd w:val="clear" w:color="auto" w:fill="auto"/>
                  <w:vAlign w:val="center"/>
                </w:tcPr>
                <w:p w14:paraId="39B0AF9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05 07*</w:t>
                  </w:r>
                </w:p>
              </w:tc>
              <w:tc>
                <w:tcPr>
                  <w:tcW w:w="5902" w:type="dxa"/>
                  <w:shd w:val="clear" w:color="auto" w:fill="auto"/>
                </w:tcPr>
                <w:p w14:paraId="4A4CEC9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Zaolejona woda z odwadniania olejów w separatorach</w:t>
                  </w:r>
                </w:p>
              </w:tc>
              <w:tc>
                <w:tcPr>
                  <w:tcW w:w="1843" w:type="dxa"/>
                  <w:shd w:val="clear" w:color="auto" w:fill="auto"/>
                  <w:vAlign w:val="center"/>
                </w:tcPr>
                <w:p w14:paraId="041CB08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9B214E2" w14:textId="77777777" w:rsidTr="002C0248">
              <w:tc>
                <w:tcPr>
                  <w:tcW w:w="518" w:type="dxa"/>
                  <w:shd w:val="clear" w:color="auto" w:fill="auto"/>
                  <w:vAlign w:val="center"/>
                </w:tcPr>
                <w:p w14:paraId="6C55167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264</w:t>
                  </w:r>
                </w:p>
              </w:tc>
              <w:tc>
                <w:tcPr>
                  <w:tcW w:w="1093" w:type="dxa"/>
                  <w:shd w:val="clear" w:color="auto" w:fill="auto"/>
                  <w:vAlign w:val="center"/>
                </w:tcPr>
                <w:p w14:paraId="174B41E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05 08*</w:t>
                  </w:r>
                </w:p>
              </w:tc>
              <w:tc>
                <w:tcPr>
                  <w:tcW w:w="5902" w:type="dxa"/>
                  <w:shd w:val="clear" w:color="auto" w:fill="auto"/>
                </w:tcPr>
                <w:p w14:paraId="3D2CD639" w14:textId="4B6CF6A0"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Mieszanina odpadów z piaskowników i z odwadniania olejów </w:t>
                  </w:r>
                  <w:r w:rsidR="005A4604" w:rsidRPr="006E5B90">
                    <w:rPr>
                      <w:rFonts w:ascii="Arial" w:hAnsi="Arial" w:cs="Arial"/>
                      <w:sz w:val="18"/>
                      <w:szCs w:val="18"/>
                    </w:rPr>
                    <w:br/>
                  </w:r>
                  <w:r w:rsidRPr="006E5B90">
                    <w:rPr>
                      <w:rFonts w:ascii="Arial" w:hAnsi="Arial" w:cs="Arial"/>
                      <w:sz w:val="18"/>
                      <w:szCs w:val="18"/>
                    </w:rPr>
                    <w:t>w separatorach</w:t>
                  </w:r>
                </w:p>
              </w:tc>
              <w:tc>
                <w:tcPr>
                  <w:tcW w:w="1843" w:type="dxa"/>
                  <w:shd w:val="clear" w:color="auto" w:fill="auto"/>
                  <w:vAlign w:val="center"/>
                </w:tcPr>
                <w:p w14:paraId="7C231A3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10500</w:t>
                  </w:r>
                </w:p>
              </w:tc>
            </w:tr>
            <w:tr w:rsidR="00FD45D1" w:rsidRPr="006E5B90" w14:paraId="5F3D81EC" w14:textId="77777777" w:rsidTr="002C0248">
              <w:tc>
                <w:tcPr>
                  <w:tcW w:w="518" w:type="dxa"/>
                  <w:shd w:val="clear" w:color="auto" w:fill="auto"/>
                  <w:vAlign w:val="center"/>
                </w:tcPr>
                <w:p w14:paraId="6FD81F0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265</w:t>
                  </w:r>
                </w:p>
              </w:tc>
              <w:tc>
                <w:tcPr>
                  <w:tcW w:w="1093" w:type="dxa"/>
                  <w:shd w:val="clear" w:color="auto" w:fill="auto"/>
                  <w:vAlign w:val="center"/>
                </w:tcPr>
                <w:p w14:paraId="512A61B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08 01*</w:t>
                  </w:r>
                </w:p>
              </w:tc>
              <w:tc>
                <w:tcPr>
                  <w:tcW w:w="5902" w:type="dxa"/>
                  <w:shd w:val="clear" w:color="auto" w:fill="auto"/>
                </w:tcPr>
                <w:p w14:paraId="61F2DF1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Szlamy lub emulsje z odsalania</w:t>
                  </w:r>
                </w:p>
              </w:tc>
              <w:tc>
                <w:tcPr>
                  <w:tcW w:w="1843" w:type="dxa"/>
                  <w:shd w:val="clear" w:color="auto" w:fill="auto"/>
                  <w:vAlign w:val="center"/>
                </w:tcPr>
                <w:p w14:paraId="3D64CDF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1D3799B1" w14:textId="77777777" w:rsidTr="002C0248">
              <w:tc>
                <w:tcPr>
                  <w:tcW w:w="518" w:type="dxa"/>
                  <w:shd w:val="clear" w:color="auto" w:fill="auto"/>
                  <w:vAlign w:val="center"/>
                </w:tcPr>
                <w:p w14:paraId="55AE1FB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266</w:t>
                  </w:r>
                </w:p>
              </w:tc>
              <w:tc>
                <w:tcPr>
                  <w:tcW w:w="1093" w:type="dxa"/>
                  <w:shd w:val="clear" w:color="auto" w:fill="auto"/>
                  <w:vAlign w:val="center"/>
                </w:tcPr>
                <w:p w14:paraId="140469C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08 02*</w:t>
                  </w:r>
                </w:p>
              </w:tc>
              <w:tc>
                <w:tcPr>
                  <w:tcW w:w="5902" w:type="dxa"/>
                  <w:shd w:val="clear" w:color="auto" w:fill="auto"/>
                </w:tcPr>
                <w:p w14:paraId="085BDD0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emulsje</w:t>
                  </w:r>
                </w:p>
              </w:tc>
              <w:tc>
                <w:tcPr>
                  <w:tcW w:w="1843" w:type="dxa"/>
                  <w:shd w:val="clear" w:color="auto" w:fill="auto"/>
                  <w:vAlign w:val="center"/>
                </w:tcPr>
                <w:p w14:paraId="473A28A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27645EF1" w14:textId="77777777" w:rsidTr="002C0248">
              <w:tc>
                <w:tcPr>
                  <w:tcW w:w="518" w:type="dxa"/>
                  <w:shd w:val="clear" w:color="auto" w:fill="auto"/>
                  <w:vAlign w:val="center"/>
                </w:tcPr>
                <w:p w14:paraId="790FE62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267</w:t>
                  </w:r>
                </w:p>
              </w:tc>
              <w:tc>
                <w:tcPr>
                  <w:tcW w:w="1093" w:type="dxa"/>
                  <w:shd w:val="clear" w:color="auto" w:fill="auto"/>
                  <w:vAlign w:val="center"/>
                </w:tcPr>
                <w:p w14:paraId="71FD519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13 08 99*</w:t>
                  </w:r>
                </w:p>
              </w:tc>
              <w:tc>
                <w:tcPr>
                  <w:tcW w:w="5902" w:type="dxa"/>
                  <w:shd w:val="clear" w:color="auto" w:fill="auto"/>
                </w:tcPr>
                <w:p w14:paraId="1E30E02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niewymienione odpady</w:t>
                  </w:r>
                </w:p>
              </w:tc>
              <w:tc>
                <w:tcPr>
                  <w:tcW w:w="1843" w:type="dxa"/>
                  <w:shd w:val="clear" w:color="auto" w:fill="auto"/>
                  <w:vAlign w:val="center"/>
                </w:tcPr>
                <w:p w14:paraId="54143C9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397EC253" w14:textId="77777777" w:rsidTr="002C0248">
              <w:tc>
                <w:tcPr>
                  <w:tcW w:w="518" w:type="dxa"/>
                  <w:shd w:val="clear" w:color="auto" w:fill="auto"/>
                  <w:vAlign w:val="center"/>
                </w:tcPr>
                <w:p w14:paraId="509B1C5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268</w:t>
                  </w:r>
                </w:p>
              </w:tc>
              <w:tc>
                <w:tcPr>
                  <w:tcW w:w="1093" w:type="dxa"/>
                  <w:shd w:val="clear" w:color="auto" w:fill="auto"/>
                  <w:vAlign w:val="center"/>
                </w:tcPr>
                <w:p w14:paraId="699B18C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14 06 01*</w:t>
                  </w:r>
                </w:p>
              </w:tc>
              <w:tc>
                <w:tcPr>
                  <w:tcW w:w="5902" w:type="dxa"/>
                  <w:shd w:val="clear" w:color="auto" w:fill="auto"/>
                </w:tcPr>
                <w:p w14:paraId="7E13A9E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Freony, HCFC, HFC</w:t>
                  </w:r>
                </w:p>
              </w:tc>
              <w:tc>
                <w:tcPr>
                  <w:tcW w:w="1843" w:type="dxa"/>
                  <w:shd w:val="clear" w:color="auto" w:fill="auto"/>
                  <w:vAlign w:val="center"/>
                </w:tcPr>
                <w:p w14:paraId="536A8BB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w:t>
                  </w:r>
                </w:p>
              </w:tc>
            </w:tr>
            <w:tr w:rsidR="00FD45D1" w:rsidRPr="006E5B90" w14:paraId="506265BC" w14:textId="77777777" w:rsidTr="002C0248">
              <w:tc>
                <w:tcPr>
                  <w:tcW w:w="518" w:type="dxa"/>
                  <w:shd w:val="clear" w:color="auto" w:fill="auto"/>
                  <w:vAlign w:val="center"/>
                </w:tcPr>
                <w:p w14:paraId="4EF1B1A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269</w:t>
                  </w:r>
                </w:p>
              </w:tc>
              <w:tc>
                <w:tcPr>
                  <w:tcW w:w="1093" w:type="dxa"/>
                  <w:shd w:val="clear" w:color="auto" w:fill="auto"/>
                  <w:vAlign w:val="center"/>
                </w:tcPr>
                <w:p w14:paraId="293878A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14 06 02* </w:t>
                  </w:r>
                </w:p>
              </w:tc>
              <w:tc>
                <w:tcPr>
                  <w:tcW w:w="5902" w:type="dxa"/>
                  <w:shd w:val="clear" w:color="auto" w:fill="auto"/>
                  <w:vAlign w:val="center"/>
                </w:tcPr>
                <w:p w14:paraId="76789E1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rozpuszczalniki i mieszaniny rozpuszczalników </w:t>
                  </w:r>
                </w:p>
              </w:tc>
              <w:tc>
                <w:tcPr>
                  <w:tcW w:w="1843" w:type="dxa"/>
                  <w:shd w:val="clear" w:color="auto" w:fill="auto"/>
                  <w:vAlign w:val="center"/>
                </w:tcPr>
                <w:p w14:paraId="0C55BDE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35FF6A22" w14:textId="77777777" w:rsidTr="002C0248">
              <w:tc>
                <w:tcPr>
                  <w:tcW w:w="518" w:type="dxa"/>
                  <w:shd w:val="clear" w:color="auto" w:fill="auto"/>
                  <w:vAlign w:val="center"/>
                </w:tcPr>
                <w:p w14:paraId="69E5C6F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270</w:t>
                  </w:r>
                </w:p>
              </w:tc>
              <w:tc>
                <w:tcPr>
                  <w:tcW w:w="1093" w:type="dxa"/>
                  <w:shd w:val="clear" w:color="auto" w:fill="auto"/>
                  <w:vAlign w:val="center"/>
                </w:tcPr>
                <w:p w14:paraId="2F0E101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14 06 03* </w:t>
                  </w:r>
                </w:p>
              </w:tc>
              <w:tc>
                <w:tcPr>
                  <w:tcW w:w="5902" w:type="dxa"/>
                  <w:shd w:val="clear" w:color="auto" w:fill="auto"/>
                  <w:vAlign w:val="center"/>
                </w:tcPr>
                <w:p w14:paraId="498C754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i mieszaniny rozpuszczalników </w:t>
                  </w:r>
                </w:p>
              </w:tc>
              <w:tc>
                <w:tcPr>
                  <w:tcW w:w="1843" w:type="dxa"/>
                  <w:shd w:val="clear" w:color="auto" w:fill="auto"/>
                  <w:vAlign w:val="center"/>
                </w:tcPr>
                <w:p w14:paraId="2C7C421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59F0113A" w14:textId="77777777" w:rsidTr="002C0248">
              <w:tc>
                <w:tcPr>
                  <w:tcW w:w="518" w:type="dxa"/>
                  <w:shd w:val="clear" w:color="auto" w:fill="auto"/>
                  <w:vAlign w:val="center"/>
                </w:tcPr>
                <w:p w14:paraId="229759A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271</w:t>
                  </w:r>
                </w:p>
              </w:tc>
              <w:tc>
                <w:tcPr>
                  <w:tcW w:w="1093" w:type="dxa"/>
                  <w:shd w:val="clear" w:color="auto" w:fill="auto"/>
                  <w:vAlign w:val="center"/>
                </w:tcPr>
                <w:p w14:paraId="2357BB4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14 06 04*</w:t>
                  </w:r>
                </w:p>
              </w:tc>
              <w:tc>
                <w:tcPr>
                  <w:tcW w:w="5902" w:type="dxa"/>
                  <w:shd w:val="clear" w:color="auto" w:fill="auto"/>
                </w:tcPr>
                <w:p w14:paraId="77B7870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Szlamy i odpady stałe zawierające rozpuszczalniki </w:t>
                  </w:r>
                  <w:proofErr w:type="spellStart"/>
                  <w:r w:rsidRPr="006E5B90">
                    <w:rPr>
                      <w:rFonts w:ascii="Arial" w:hAnsi="Arial" w:cs="Arial"/>
                      <w:sz w:val="18"/>
                      <w:szCs w:val="18"/>
                    </w:rPr>
                    <w:t>chlorowcoorganiczne</w:t>
                  </w:r>
                  <w:proofErr w:type="spellEnd"/>
                </w:p>
              </w:tc>
              <w:tc>
                <w:tcPr>
                  <w:tcW w:w="1843" w:type="dxa"/>
                  <w:shd w:val="clear" w:color="auto" w:fill="auto"/>
                  <w:vAlign w:val="center"/>
                </w:tcPr>
                <w:p w14:paraId="56C4E0C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05C5EE1F" w14:textId="77777777" w:rsidTr="002C0248">
              <w:tc>
                <w:tcPr>
                  <w:tcW w:w="518" w:type="dxa"/>
                  <w:shd w:val="clear" w:color="auto" w:fill="auto"/>
                  <w:vAlign w:val="center"/>
                </w:tcPr>
                <w:p w14:paraId="69D1BD3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272</w:t>
                  </w:r>
                </w:p>
              </w:tc>
              <w:tc>
                <w:tcPr>
                  <w:tcW w:w="1093" w:type="dxa"/>
                  <w:shd w:val="clear" w:color="auto" w:fill="auto"/>
                  <w:vAlign w:val="center"/>
                </w:tcPr>
                <w:p w14:paraId="2E554E2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14 06 05*</w:t>
                  </w:r>
                </w:p>
              </w:tc>
              <w:tc>
                <w:tcPr>
                  <w:tcW w:w="5902" w:type="dxa"/>
                  <w:shd w:val="clear" w:color="auto" w:fill="auto"/>
                </w:tcPr>
                <w:p w14:paraId="19A3560E"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Szlamy i odpady stałe zawierające inne rozpuszczalniki</w:t>
                  </w:r>
                </w:p>
              </w:tc>
              <w:tc>
                <w:tcPr>
                  <w:tcW w:w="1843" w:type="dxa"/>
                  <w:shd w:val="clear" w:color="auto" w:fill="auto"/>
                  <w:vAlign w:val="center"/>
                </w:tcPr>
                <w:p w14:paraId="2A29198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07702F34" w14:textId="77777777" w:rsidTr="002C0248">
              <w:tc>
                <w:tcPr>
                  <w:tcW w:w="518" w:type="dxa"/>
                  <w:shd w:val="clear" w:color="auto" w:fill="auto"/>
                  <w:vAlign w:val="center"/>
                </w:tcPr>
                <w:p w14:paraId="154CE21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273</w:t>
                  </w:r>
                </w:p>
              </w:tc>
              <w:tc>
                <w:tcPr>
                  <w:tcW w:w="1093" w:type="dxa"/>
                  <w:shd w:val="clear" w:color="auto" w:fill="auto"/>
                  <w:vAlign w:val="center"/>
                </w:tcPr>
                <w:p w14:paraId="418998F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15 01 10*</w:t>
                  </w:r>
                </w:p>
              </w:tc>
              <w:tc>
                <w:tcPr>
                  <w:tcW w:w="5902" w:type="dxa"/>
                  <w:shd w:val="clear" w:color="auto" w:fill="auto"/>
                </w:tcPr>
                <w:p w14:paraId="56BE200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Opakowania zawierające pozostałości substancji niebezpiecznych lub nimi zanieczyszczone</w:t>
                  </w:r>
                </w:p>
              </w:tc>
              <w:tc>
                <w:tcPr>
                  <w:tcW w:w="1843" w:type="dxa"/>
                  <w:shd w:val="clear" w:color="auto" w:fill="auto"/>
                  <w:vAlign w:val="center"/>
                </w:tcPr>
                <w:p w14:paraId="56E0C19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608FB82" w14:textId="77777777" w:rsidTr="002C0248">
              <w:tc>
                <w:tcPr>
                  <w:tcW w:w="518" w:type="dxa"/>
                  <w:shd w:val="clear" w:color="auto" w:fill="auto"/>
                  <w:vAlign w:val="center"/>
                </w:tcPr>
                <w:p w14:paraId="75CF93D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274</w:t>
                  </w:r>
                </w:p>
              </w:tc>
              <w:tc>
                <w:tcPr>
                  <w:tcW w:w="1093" w:type="dxa"/>
                  <w:shd w:val="clear" w:color="auto" w:fill="auto"/>
                  <w:vAlign w:val="center"/>
                </w:tcPr>
                <w:p w14:paraId="3767708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15 01 11*</w:t>
                  </w:r>
                </w:p>
              </w:tc>
              <w:tc>
                <w:tcPr>
                  <w:tcW w:w="5902" w:type="dxa"/>
                  <w:shd w:val="clear" w:color="auto" w:fill="auto"/>
                </w:tcPr>
                <w:p w14:paraId="1655BC2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Opakowania z metali zawierające niebezpieczne porowate elementy wzmocnienia konstrukcyjnego</w:t>
                  </w:r>
                </w:p>
              </w:tc>
              <w:tc>
                <w:tcPr>
                  <w:tcW w:w="1843" w:type="dxa"/>
                  <w:shd w:val="clear" w:color="auto" w:fill="auto"/>
                  <w:vAlign w:val="center"/>
                </w:tcPr>
                <w:p w14:paraId="721FB8F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1757FF8F" w14:textId="77777777" w:rsidTr="002C0248">
              <w:tc>
                <w:tcPr>
                  <w:tcW w:w="518" w:type="dxa"/>
                  <w:shd w:val="clear" w:color="auto" w:fill="auto"/>
                  <w:vAlign w:val="center"/>
                </w:tcPr>
                <w:p w14:paraId="61A5813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275</w:t>
                  </w:r>
                </w:p>
              </w:tc>
              <w:tc>
                <w:tcPr>
                  <w:tcW w:w="1093" w:type="dxa"/>
                  <w:shd w:val="clear" w:color="auto" w:fill="auto"/>
                  <w:vAlign w:val="center"/>
                </w:tcPr>
                <w:p w14:paraId="255B16C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15 02 02*</w:t>
                  </w:r>
                </w:p>
              </w:tc>
              <w:tc>
                <w:tcPr>
                  <w:tcW w:w="5902" w:type="dxa"/>
                  <w:shd w:val="clear" w:color="auto" w:fill="auto"/>
                </w:tcPr>
                <w:p w14:paraId="3285136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Sorbenty, materiały filtracyjne (w tym filtry olejowe nieujęte w innych grupach), tkaniny do wycierania (np. szmaty, ścierki) i ubrania ochronne zanieczyszczone substancjami niebezpiecznymi</w:t>
                  </w:r>
                </w:p>
              </w:tc>
              <w:tc>
                <w:tcPr>
                  <w:tcW w:w="1843" w:type="dxa"/>
                  <w:shd w:val="clear" w:color="auto" w:fill="auto"/>
                  <w:vAlign w:val="center"/>
                </w:tcPr>
                <w:p w14:paraId="3645303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52348EE9" w14:textId="77777777" w:rsidTr="002C0248">
              <w:tc>
                <w:tcPr>
                  <w:tcW w:w="518" w:type="dxa"/>
                  <w:shd w:val="clear" w:color="auto" w:fill="auto"/>
                  <w:vAlign w:val="center"/>
                </w:tcPr>
                <w:p w14:paraId="25F3C64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276</w:t>
                  </w:r>
                </w:p>
              </w:tc>
              <w:tc>
                <w:tcPr>
                  <w:tcW w:w="1093" w:type="dxa"/>
                  <w:shd w:val="clear" w:color="auto" w:fill="auto"/>
                  <w:vAlign w:val="center"/>
                </w:tcPr>
                <w:p w14:paraId="140B380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01 07*</w:t>
                  </w:r>
                </w:p>
              </w:tc>
              <w:tc>
                <w:tcPr>
                  <w:tcW w:w="5902" w:type="dxa"/>
                  <w:shd w:val="clear" w:color="auto" w:fill="auto"/>
                </w:tcPr>
                <w:p w14:paraId="0D7196B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Filtry olejowe</w:t>
                  </w:r>
                </w:p>
              </w:tc>
              <w:tc>
                <w:tcPr>
                  <w:tcW w:w="1843" w:type="dxa"/>
                  <w:shd w:val="clear" w:color="auto" w:fill="auto"/>
                  <w:vAlign w:val="center"/>
                </w:tcPr>
                <w:p w14:paraId="59B00EC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AABEDC8" w14:textId="77777777" w:rsidTr="002C0248">
              <w:tc>
                <w:tcPr>
                  <w:tcW w:w="518" w:type="dxa"/>
                  <w:shd w:val="clear" w:color="auto" w:fill="auto"/>
                  <w:vAlign w:val="center"/>
                </w:tcPr>
                <w:p w14:paraId="455B629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277</w:t>
                  </w:r>
                </w:p>
              </w:tc>
              <w:tc>
                <w:tcPr>
                  <w:tcW w:w="1093" w:type="dxa"/>
                  <w:shd w:val="clear" w:color="auto" w:fill="auto"/>
                  <w:vAlign w:val="center"/>
                </w:tcPr>
                <w:p w14:paraId="5DE18AC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01 08*</w:t>
                  </w:r>
                </w:p>
              </w:tc>
              <w:tc>
                <w:tcPr>
                  <w:tcW w:w="5902" w:type="dxa"/>
                  <w:shd w:val="clear" w:color="auto" w:fill="auto"/>
                </w:tcPr>
                <w:p w14:paraId="3094D06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Elementy zawierające rtęć</w:t>
                  </w:r>
                </w:p>
              </w:tc>
              <w:tc>
                <w:tcPr>
                  <w:tcW w:w="1843" w:type="dxa"/>
                  <w:shd w:val="clear" w:color="auto" w:fill="auto"/>
                  <w:vAlign w:val="center"/>
                </w:tcPr>
                <w:p w14:paraId="580CB5E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w:t>
                  </w:r>
                </w:p>
              </w:tc>
            </w:tr>
            <w:tr w:rsidR="00FD45D1" w:rsidRPr="006E5B90" w14:paraId="4D1A070C" w14:textId="77777777" w:rsidTr="002C0248">
              <w:tc>
                <w:tcPr>
                  <w:tcW w:w="518" w:type="dxa"/>
                  <w:shd w:val="clear" w:color="auto" w:fill="auto"/>
                  <w:vAlign w:val="center"/>
                </w:tcPr>
                <w:p w14:paraId="30CE03B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278</w:t>
                  </w:r>
                </w:p>
              </w:tc>
              <w:tc>
                <w:tcPr>
                  <w:tcW w:w="1093" w:type="dxa"/>
                  <w:shd w:val="clear" w:color="auto" w:fill="auto"/>
                  <w:vAlign w:val="center"/>
                </w:tcPr>
                <w:p w14:paraId="6A70AF2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01 09*</w:t>
                  </w:r>
                </w:p>
              </w:tc>
              <w:tc>
                <w:tcPr>
                  <w:tcW w:w="5902" w:type="dxa"/>
                  <w:shd w:val="clear" w:color="auto" w:fill="auto"/>
                </w:tcPr>
                <w:p w14:paraId="7FFD910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proofErr w:type="spellStart"/>
                  <w:r w:rsidRPr="006E5B90">
                    <w:rPr>
                      <w:rFonts w:ascii="Arial" w:hAnsi="Arial" w:cs="Arial"/>
                      <w:sz w:val="18"/>
                      <w:szCs w:val="18"/>
                    </w:rPr>
                    <w:t>ElementyzawierającePCB</w:t>
                  </w:r>
                  <w:proofErr w:type="spellEnd"/>
                </w:p>
              </w:tc>
              <w:tc>
                <w:tcPr>
                  <w:tcW w:w="1843" w:type="dxa"/>
                  <w:shd w:val="clear" w:color="auto" w:fill="auto"/>
                  <w:vAlign w:val="center"/>
                </w:tcPr>
                <w:p w14:paraId="3DB1125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w:t>
                  </w:r>
                </w:p>
              </w:tc>
            </w:tr>
            <w:tr w:rsidR="00FD45D1" w:rsidRPr="006E5B90" w14:paraId="70EC2FA3" w14:textId="77777777" w:rsidTr="002C0248">
              <w:tc>
                <w:tcPr>
                  <w:tcW w:w="518" w:type="dxa"/>
                  <w:shd w:val="clear" w:color="auto" w:fill="auto"/>
                  <w:vAlign w:val="center"/>
                </w:tcPr>
                <w:p w14:paraId="7A8D36F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279</w:t>
                  </w:r>
                </w:p>
              </w:tc>
              <w:tc>
                <w:tcPr>
                  <w:tcW w:w="1093" w:type="dxa"/>
                  <w:shd w:val="clear" w:color="auto" w:fill="auto"/>
                  <w:vAlign w:val="center"/>
                </w:tcPr>
                <w:p w14:paraId="1682993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01 10*</w:t>
                  </w:r>
                </w:p>
              </w:tc>
              <w:tc>
                <w:tcPr>
                  <w:tcW w:w="5902" w:type="dxa"/>
                  <w:shd w:val="clear" w:color="auto" w:fill="auto"/>
                </w:tcPr>
                <w:p w14:paraId="2B3DAE9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Elementy wybuchowe (np. poduszki powietrzne)</w:t>
                  </w:r>
                </w:p>
              </w:tc>
              <w:tc>
                <w:tcPr>
                  <w:tcW w:w="1843" w:type="dxa"/>
                  <w:shd w:val="clear" w:color="auto" w:fill="auto"/>
                  <w:vAlign w:val="center"/>
                </w:tcPr>
                <w:p w14:paraId="785F091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56CFF7AE" w14:textId="77777777" w:rsidTr="002C0248">
              <w:tc>
                <w:tcPr>
                  <w:tcW w:w="518" w:type="dxa"/>
                  <w:shd w:val="clear" w:color="auto" w:fill="auto"/>
                  <w:vAlign w:val="center"/>
                </w:tcPr>
                <w:p w14:paraId="2FEC654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w:t>
                  </w:r>
                </w:p>
              </w:tc>
              <w:tc>
                <w:tcPr>
                  <w:tcW w:w="1093" w:type="dxa"/>
                  <w:shd w:val="clear" w:color="auto" w:fill="auto"/>
                  <w:vAlign w:val="center"/>
                </w:tcPr>
                <w:p w14:paraId="1AF6C97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01 13*</w:t>
                  </w:r>
                </w:p>
              </w:tc>
              <w:tc>
                <w:tcPr>
                  <w:tcW w:w="5902" w:type="dxa"/>
                  <w:shd w:val="clear" w:color="auto" w:fill="auto"/>
                </w:tcPr>
                <w:p w14:paraId="089A835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Płyny hamulcowe</w:t>
                  </w:r>
                </w:p>
              </w:tc>
              <w:tc>
                <w:tcPr>
                  <w:tcW w:w="1843" w:type="dxa"/>
                  <w:shd w:val="clear" w:color="auto" w:fill="auto"/>
                  <w:vAlign w:val="center"/>
                </w:tcPr>
                <w:p w14:paraId="2AAD562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0C3F52C6" w14:textId="77777777" w:rsidTr="002C0248">
              <w:tc>
                <w:tcPr>
                  <w:tcW w:w="518" w:type="dxa"/>
                  <w:shd w:val="clear" w:color="auto" w:fill="auto"/>
                  <w:vAlign w:val="center"/>
                </w:tcPr>
                <w:p w14:paraId="035DA74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281</w:t>
                  </w:r>
                </w:p>
              </w:tc>
              <w:tc>
                <w:tcPr>
                  <w:tcW w:w="1093" w:type="dxa"/>
                  <w:shd w:val="clear" w:color="auto" w:fill="auto"/>
                  <w:vAlign w:val="center"/>
                </w:tcPr>
                <w:p w14:paraId="3AE80DB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01 14*</w:t>
                  </w:r>
                </w:p>
              </w:tc>
              <w:tc>
                <w:tcPr>
                  <w:tcW w:w="5902" w:type="dxa"/>
                  <w:shd w:val="clear" w:color="auto" w:fill="auto"/>
                </w:tcPr>
                <w:p w14:paraId="7361F52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Płyny zapobiegające zamarzaniu zawierające niebezpieczne substancje</w:t>
                  </w:r>
                </w:p>
              </w:tc>
              <w:tc>
                <w:tcPr>
                  <w:tcW w:w="1843" w:type="dxa"/>
                  <w:shd w:val="clear" w:color="auto" w:fill="auto"/>
                  <w:vAlign w:val="center"/>
                </w:tcPr>
                <w:p w14:paraId="100789D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2E6D0DF9" w14:textId="77777777" w:rsidTr="002C0248">
              <w:tc>
                <w:tcPr>
                  <w:tcW w:w="518" w:type="dxa"/>
                  <w:shd w:val="clear" w:color="auto" w:fill="auto"/>
                  <w:vAlign w:val="center"/>
                </w:tcPr>
                <w:p w14:paraId="745737B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282</w:t>
                  </w:r>
                </w:p>
              </w:tc>
              <w:tc>
                <w:tcPr>
                  <w:tcW w:w="1093" w:type="dxa"/>
                  <w:shd w:val="clear" w:color="auto" w:fill="auto"/>
                  <w:vAlign w:val="center"/>
                </w:tcPr>
                <w:p w14:paraId="510153C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01 21*</w:t>
                  </w:r>
                </w:p>
              </w:tc>
              <w:tc>
                <w:tcPr>
                  <w:tcW w:w="5902" w:type="dxa"/>
                  <w:shd w:val="clear" w:color="auto" w:fill="auto"/>
                </w:tcPr>
                <w:p w14:paraId="3AF6D8B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Niebezpieczne elementy inne niż wymienione w 16 01 07 do 16 01 11, 16 01 13 i 16 01 14</w:t>
                  </w:r>
                </w:p>
              </w:tc>
              <w:tc>
                <w:tcPr>
                  <w:tcW w:w="1843" w:type="dxa"/>
                  <w:shd w:val="clear" w:color="auto" w:fill="auto"/>
                  <w:vAlign w:val="center"/>
                </w:tcPr>
                <w:p w14:paraId="2AE5013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46C88842" w14:textId="77777777" w:rsidTr="002C0248">
              <w:tc>
                <w:tcPr>
                  <w:tcW w:w="518" w:type="dxa"/>
                  <w:shd w:val="clear" w:color="auto" w:fill="auto"/>
                  <w:vAlign w:val="center"/>
                </w:tcPr>
                <w:p w14:paraId="28BDE59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283</w:t>
                  </w:r>
                </w:p>
              </w:tc>
              <w:tc>
                <w:tcPr>
                  <w:tcW w:w="1093" w:type="dxa"/>
                  <w:shd w:val="clear" w:color="auto" w:fill="auto"/>
                  <w:vAlign w:val="center"/>
                </w:tcPr>
                <w:p w14:paraId="181EC84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02 09*</w:t>
                  </w:r>
                </w:p>
              </w:tc>
              <w:tc>
                <w:tcPr>
                  <w:tcW w:w="5902" w:type="dxa"/>
                  <w:shd w:val="clear" w:color="auto" w:fill="auto"/>
                </w:tcPr>
                <w:p w14:paraId="6FF5F22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Transformatory i kondensatory zawierające PCB</w:t>
                  </w:r>
                </w:p>
              </w:tc>
              <w:tc>
                <w:tcPr>
                  <w:tcW w:w="1843" w:type="dxa"/>
                  <w:shd w:val="clear" w:color="auto" w:fill="auto"/>
                  <w:vAlign w:val="center"/>
                </w:tcPr>
                <w:p w14:paraId="4957C25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w:t>
                  </w:r>
                </w:p>
              </w:tc>
            </w:tr>
            <w:tr w:rsidR="00FD45D1" w:rsidRPr="006E5B90" w14:paraId="1B13766F" w14:textId="77777777" w:rsidTr="002C0248">
              <w:tc>
                <w:tcPr>
                  <w:tcW w:w="518" w:type="dxa"/>
                  <w:shd w:val="clear" w:color="auto" w:fill="auto"/>
                  <w:vAlign w:val="center"/>
                </w:tcPr>
                <w:p w14:paraId="16202C5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284</w:t>
                  </w:r>
                </w:p>
              </w:tc>
              <w:tc>
                <w:tcPr>
                  <w:tcW w:w="1093" w:type="dxa"/>
                  <w:shd w:val="clear" w:color="auto" w:fill="auto"/>
                  <w:vAlign w:val="center"/>
                </w:tcPr>
                <w:p w14:paraId="6B51A95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02 10*</w:t>
                  </w:r>
                </w:p>
              </w:tc>
              <w:tc>
                <w:tcPr>
                  <w:tcW w:w="5902" w:type="dxa"/>
                  <w:shd w:val="clear" w:color="auto" w:fill="auto"/>
                </w:tcPr>
                <w:p w14:paraId="36DA877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Zużyte urządzenia zawierające PCB albo nimi zanieczyszczone inne niż wymienione w 16 02 09</w:t>
                  </w:r>
                </w:p>
              </w:tc>
              <w:tc>
                <w:tcPr>
                  <w:tcW w:w="1843" w:type="dxa"/>
                  <w:shd w:val="clear" w:color="auto" w:fill="auto"/>
                  <w:vAlign w:val="center"/>
                </w:tcPr>
                <w:p w14:paraId="788B825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w:t>
                  </w:r>
                </w:p>
              </w:tc>
            </w:tr>
            <w:tr w:rsidR="00FD45D1" w:rsidRPr="006E5B90" w14:paraId="54F6EFB2" w14:textId="77777777" w:rsidTr="002C0248">
              <w:tc>
                <w:tcPr>
                  <w:tcW w:w="518" w:type="dxa"/>
                  <w:shd w:val="clear" w:color="auto" w:fill="auto"/>
                  <w:vAlign w:val="center"/>
                </w:tcPr>
                <w:p w14:paraId="54B3308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lastRenderedPageBreak/>
                    <w:t>285</w:t>
                  </w:r>
                </w:p>
              </w:tc>
              <w:tc>
                <w:tcPr>
                  <w:tcW w:w="1093" w:type="dxa"/>
                  <w:shd w:val="clear" w:color="auto" w:fill="auto"/>
                  <w:vAlign w:val="center"/>
                </w:tcPr>
                <w:p w14:paraId="795896D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02 15*</w:t>
                  </w:r>
                </w:p>
              </w:tc>
              <w:tc>
                <w:tcPr>
                  <w:tcW w:w="5902" w:type="dxa"/>
                  <w:shd w:val="clear" w:color="auto" w:fill="auto"/>
                </w:tcPr>
                <w:p w14:paraId="569F5EA4" w14:textId="46C58AD0"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Niebezpieczne elementy lub części składowe usunięte z</w:t>
                  </w:r>
                  <w:r w:rsidR="00C45EA6">
                    <w:rPr>
                      <w:rFonts w:ascii="Arial" w:hAnsi="Arial" w:cs="Arial"/>
                      <w:sz w:val="18"/>
                      <w:szCs w:val="18"/>
                    </w:rPr>
                    <w:t>e</w:t>
                  </w:r>
                  <w:r w:rsidRPr="006E5B90">
                    <w:rPr>
                      <w:rFonts w:ascii="Arial" w:hAnsi="Arial" w:cs="Arial"/>
                      <w:sz w:val="18"/>
                      <w:szCs w:val="18"/>
                    </w:rPr>
                    <w:t> zużytych urządzeń</w:t>
                  </w:r>
                </w:p>
              </w:tc>
              <w:tc>
                <w:tcPr>
                  <w:tcW w:w="1843" w:type="dxa"/>
                  <w:shd w:val="clear" w:color="auto" w:fill="auto"/>
                  <w:vAlign w:val="center"/>
                </w:tcPr>
                <w:p w14:paraId="3AFE9DC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7A3CF302" w14:textId="77777777" w:rsidTr="002C0248">
              <w:tc>
                <w:tcPr>
                  <w:tcW w:w="518" w:type="dxa"/>
                  <w:shd w:val="clear" w:color="auto" w:fill="auto"/>
                  <w:vAlign w:val="center"/>
                </w:tcPr>
                <w:p w14:paraId="20565FC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286</w:t>
                  </w:r>
                </w:p>
              </w:tc>
              <w:tc>
                <w:tcPr>
                  <w:tcW w:w="1093" w:type="dxa"/>
                  <w:shd w:val="clear" w:color="auto" w:fill="auto"/>
                  <w:vAlign w:val="center"/>
                </w:tcPr>
                <w:p w14:paraId="2CA5F0A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03 03*</w:t>
                  </w:r>
                </w:p>
              </w:tc>
              <w:tc>
                <w:tcPr>
                  <w:tcW w:w="5902" w:type="dxa"/>
                  <w:shd w:val="clear" w:color="auto" w:fill="auto"/>
                </w:tcPr>
                <w:p w14:paraId="750ECEF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Nieorganiczne odpady zawierające substancje niebezpieczne</w:t>
                  </w:r>
                </w:p>
              </w:tc>
              <w:tc>
                <w:tcPr>
                  <w:tcW w:w="1843" w:type="dxa"/>
                  <w:shd w:val="clear" w:color="auto" w:fill="auto"/>
                  <w:vAlign w:val="center"/>
                </w:tcPr>
                <w:p w14:paraId="5427142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3A6F5901" w14:textId="77777777" w:rsidTr="002C0248">
              <w:tc>
                <w:tcPr>
                  <w:tcW w:w="518" w:type="dxa"/>
                  <w:shd w:val="clear" w:color="auto" w:fill="auto"/>
                  <w:vAlign w:val="center"/>
                </w:tcPr>
                <w:p w14:paraId="0F43819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287</w:t>
                  </w:r>
                </w:p>
              </w:tc>
              <w:tc>
                <w:tcPr>
                  <w:tcW w:w="1093" w:type="dxa"/>
                  <w:shd w:val="clear" w:color="auto" w:fill="auto"/>
                  <w:vAlign w:val="center"/>
                </w:tcPr>
                <w:p w14:paraId="2BCEA2F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03 05*</w:t>
                  </w:r>
                </w:p>
              </w:tc>
              <w:tc>
                <w:tcPr>
                  <w:tcW w:w="5902" w:type="dxa"/>
                  <w:shd w:val="clear" w:color="auto" w:fill="auto"/>
                </w:tcPr>
                <w:p w14:paraId="314ED14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Organiczne odpady zawierające substancje niebezpieczne</w:t>
                  </w:r>
                </w:p>
              </w:tc>
              <w:tc>
                <w:tcPr>
                  <w:tcW w:w="1843" w:type="dxa"/>
                  <w:shd w:val="clear" w:color="auto" w:fill="auto"/>
                  <w:vAlign w:val="center"/>
                </w:tcPr>
                <w:p w14:paraId="37BF215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D0BFB01" w14:textId="77777777" w:rsidTr="002C0248">
              <w:tc>
                <w:tcPr>
                  <w:tcW w:w="518" w:type="dxa"/>
                  <w:shd w:val="clear" w:color="auto" w:fill="auto"/>
                  <w:vAlign w:val="center"/>
                </w:tcPr>
                <w:p w14:paraId="5CB6570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288</w:t>
                  </w:r>
                </w:p>
              </w:tc>
              <w:tc>
                <w:tcPr>
                  <w:tcW w:w="1093" w:type="dxa"/>
                  <w:shd w:val="clear" w:color="auto" w:fill="auto"/>
                  <w:vAlign w:val="center"/>
                </w:tcPr>
                <w:p w14:paraId="5A347A7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04 01*</w:t>
                  </w:r>
                </w:p>
              </w:tc>
              <w:tc>
                <w:tcPr>
                  <w:tcW w:w="5902" w:type="dxa"/>
                  <w:shd w:val="clear" w:color="auto" w:fill="auto"/>
                </w:tcPr>
                <w:p w14:paraId="2A4AC41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Odpadowa amunicja</w:t>
                  </w:r>
                </w:p>
              </w:tc>
              <w:tc>
                <w:tcPr>
                  <w:tcW w:w="1843" w:type="dxa"/>
                  <w:shd w:val="clear" w:color="auto" w:fill="auto"/>
                  <w:vAlign w:val="center"/>
                </w:tcPr>
                <w:p w14:paraId="11510A7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w:t>
                  </w:r>
                </w:p>
              </w:tc>
            </w:tr>
            <w:tr w:rsidR="00FD45D1" w:rsidRPr="006E5B90" w14:paraId="2B7304C6" w14:textId="77777777" w:rsidTr="002C0248">
              <w:tc>
                <w:tcPr>
                  <w:tcW w:w="518" w:type="dxa"/>
                  <w:shd w:val="clear" w:color="auto" w:fill="auto"/>
                  <w:vAlign w:val="center"/>
                </w:tcPr>
                <w:p w14:paraId="7FA94BE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289</w:t>
                  </w:r>
                </w:p>
              </w:tc>
              <w:tc>
                <w:tcPr>
                  <w:tcW w:w="1093" w:type="dxa"/>
                  <w:shd w:val="clear" w:color="auto" w:fill="auto"/>
                  <w:vAlign w:val="center"/>
                </w:tcPr>
                <w:p w14:paraId="1CD19E2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04 02*</w:t>
                  </w:r>
                </w:p>
              </w:tc>
              <w:tc>
                <w:tcPr>
                  <w:tcW w:w="5902" w:type="dxa"/>
                  <w:shd w:val="clear" w:color="auto" w:fill="auto"/>
                </w:tcPr>
                <w:p w14:paraId="30AE2CA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Odpadowe wyroby pirotechniczne (np. ognie sztuczne)</w:t>
                  </w:r>
                </w:p>
              </w:tc>
              <w:tc>
                <w:tcPr>
                  <w:tcW w:w="1843" w:type="dxa"/>
                  <w:shd w:val="clear" w:color="auto" w:fill="auto"/>
                  <w:vAlign w:val="center"/>
                </w:tcPr>
                <w:p w14:paraId="24F378E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w:t>
                  </w:r>
                </w:p>
              </w:tc>
            </w:tr>
            <w:tr w:rsidR="00FD45D1" w:rsidRPr="006E5B90" w14:paraId="09E40D90" w14:textId="77777777" w:rsidTr="002C0248">
              <w:tc>
                <w:tcPr>
                  <w:tcW w:w="518" w:type="dxa"/>
                  <w:shd w:val="clear" w:color="auto" w:fill="auto"/>
                  <w:vAlign w:val="center"/>
                </w:tcPr>
                <w:p w14:paraId="768AF04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290</w:t>
                  </w:r>
                </w:p>
              </w:tc>
              <w:tc>
                <w:tcPr>
                  <w:tcW w:w="1093" w:type="dxa"/>
                  <w:shd w:val="clear" w:color="auto" w:fill="auto"/>
                  <w:vAlign w:val="center"/>
                </w:tcPr>
                <w:p w14:paraId="4B2FBCA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04 03*</w:t>
                  </w:r>
                </w:p>
              </w:tc>
              <w:tc>
                <w:tcPr>
                  <w:tcW w:w="5902" w:type="dxa"/>
                  <w:shd w:val="clear" w:color="auto" w:fill="auto"/>
                </w:tcPr>
                <w:p w14:paraId="0165918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materiały wybuchowe</w:t>
                  </w:r>
                </w:p>
              </w:tc>
              <w:tc>
                <w:tcPr>
                  <w:tcW w:w="1843" w:type="dxa"/>
                  <w:shd w:val="clear" w:color="auto" w:fill="auto"/>
                  <w:vAlign w:val="center"/>
                </w:tcPr>
                <w:p w14:paraId="308C1A9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w:t>
                  </w:r>
                </w:p>
              </w:tc>
            </w:tr>
            <w:tr w:rsidR="00FD45D1" w:rsidRPr="006E5B90" w14:paraId="7AF3319E" w14:textId="77777777" w:rsidTr="002C0248">
              <w:tc>
                <w:tcPr>
                  <w:tcW w:w="518" w:type="dxa"/>
                  <w:shd w:val="clear" w:color="auto" w:fill="auto"/>
                  <w:vAlign w:val="center"/>
                </w:tcPr>
                <w:p w14:paraId="0CE906F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291</w:t>
                  </w:r>
                </w:p>
              </w:tc>
              <w:tc>
                <w:tcPr>
                  <w:tcW w:w="1093" w:type="dxa"/>
                  <w:shd w:val="clear" w:color="auto" w:fill="auto"/>
                  <w:vAlign w:val="center"/>
                </w:tcPr>
                <w:p w14:paraId="62BD3C6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05 04*</w:t>
                  </w:r>
                </w:p>
              </w:tc>
              <w:tc>
                <w:tcPr>
                  <w:tcW w:w="5902" w:type="dxa"/>
                  <w:shd w:val="clear" w:color="auto" w:fill="auto"/>
                </w:tcPr>
                <w:p w14:paraId="10C26D7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Gazy w pojemnikach (w tym halony) zawierające substancje niebezpieczne</w:t>
                  </w:r>
                </w:p>
              </w:tc>
              <w:tc>
                <w:tcPr>
                  <w:tcW w:w="1843" w:type="dxa"/>
                  <w:shd w:val="clear" w:color="auto" w:fill="auto"/>
                  <w:vAlign w:val="center"/>
                </w:tcPr>
                <w:p w14:paraId="0DEDE83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w:t>
                  </w:r>
                </w:p>
              </w:tc>
            </w:tr>
            <w:tr w:rsidR="00FD45D1" w:rsidRPr="006E5B90" w14:paraId="05ED4CF0" w14:textId="77777777" w:rsidTr="002C0248">
              <w:tc>
                <w:tcPr>
                  <w:tcW w:w="518" w:type="dxa"/>
                  <w:shd w:val="clear" w:color="auto" w:fill="auto"/>
                  <w:vAlign w:val="center"/>
                </w:tcPr>
                <w:p w14:paraId="5EC362D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292</w:t>
                  </w:r>
                </w:p>
              </w:tc>
              <w:tc>
                <w:tcPr>
                  <w:tcW w:w="1093" w:type="dxa"/>
                  <w:shd w:val="clear" w:color="auto" w:fill="auto"/>
                  <w:vAlign w:val="center"/>
                </w:tcPr>
                <w:p w14:paraId="08B400C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05 06*</w:t>
                  </w:r>
                </w:p>
              </w:tc>
              <w:tc>
                <w:tcPr>
                  <w:tcW w:w="5902" w:type="dxa"/>
                  <w:shd w:val="clear" w:color="auto" w:fill="auto"/>
                </w:tcPr>
                <w:p w14:paraId="7C8E223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Chemikalia laboratoryjne i analityczne (np. odczynniki chemiczne) zawierające substancje niebezpieczne, w tym mieszaniny chemikaliów laboratoryjnych i analitycznych</w:t>
                  </w:r>
                </w:p>
              </w:tc>
              <w:tc>
                <w:tcPr>
                  <w:tcW w:w="1843" w:type="dxa"/>
                  <w:shd w:val="clear" w:color="auto" w:fill="auto"/>
                  <w:vAlign w:val="center"/>
                </w:tcPr>
                <w:p w14:paraId="73C2741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5600</w:t>
                  </w:r>
                </w:p>
              </w:tc>
            </w:tr>
            <w:tr w:rsidR="00FD45D1" w:rsidRPr="006E5B90" w14:paraId="1F0F550A" w14:textId="77777777" w:rsidTr="002C0248">
              <w:tc>
                <w:tcPr>
                  <w:tcW w:w="518" w:type="dxa"/>
                  <w:shd w:val="clear" w:color="auto" w:fill="auto"/>
                  <w:vAlign w:val="center"/>
                </w:tcPr>
                <w:p w14:paraId="7BAD42E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293</w:t>
                  </w:r>
                </w:p>
              </w:tc>
              <w:tc>
                <w:tcPr>
                  <w:tcW w:w="1093" w:type="dxa"/>
                  <w:shd w:val="clear" w:color="auto" w:fill="auto"/>
                  <w:vAlign w:val="center"/>
                </w:tcPr>
                <w:p w14:paraId="40ECFFE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05 07*</w:t>
                  </w:r>
                </w:p>
              </w:tc>
              <w:tc>
                <w:tcPr>
                  <w:tcW w:w="5902" w:type="dxa"/>
                  <w:shd w:val="clear" w:color="auto" w:fill="auto"/>
                </w:tcPr>
                <w:p w14:paraId="5F21DBD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Zużyte nieorganiczne chemikalia zawierające substancje niebezpieczne (np. przeterminowane odczynniki chemiczne)</w:t>
                  </w:r>
                </w:p>
              </w:tc>
              <w:tc>
                <w:tcPr>
                  <w:tcW w:w="1843" w:type="dxa"/>
                  <w:shd w:val="clear" w:color="auto" w:fill="auto"/>
                  <w:vAlign w:val="center"/>
                </w:tcPr>
                <w:p w14:paraId="30FAC2C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5600</w:t>
                  </w:r>
                </w:p>
              </w:tc>
            </w:tr>
            <w:tr w:rsidR="00FD45D1" w:rsidRPr="006E5B90" w14:paraId="558ED5E9" w14:textId="77777777" w:rsidTr="002C0248">
              <w:tc>
                <w:tcPr>
                  <w:tcW w:w="518" w:type="dxa"/>
                  <w:shd w:val="clear" w:color="auto" w:fill="auto"/>
                  <w:vAlign w:val="center"/>
                </w:tcPr>
                <w:p w14:paraId="2A3E271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294</w:t>
                  </w:r>
                </w:p>
              </w:tc>
              <w:tc>
                <w:tcPr>
                  <w:tcW w:w="1093" w:type="dxa"/>
                  <w:shd w:val="clear" w:color="auto" w:fill="auto"/>
                  <w:vAlign w:val="center"/>
                </w:tcPr>
                <w:p w14:paraId="2D6D872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05 08*</w:t>
                  </w:r>
                </w:p>
              </w:tc>
              <w:tc>
                <w:tcPr>
                  <w:tcW w:w="5902" w:type="dxa"/>
                  <w:shd w:val="clear" w:color="auto" w:fill="auto"/>
                </w:tcPr>
                <w:p w14:paraId="5DE5A93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Zużyte organiczne chemikalia zawierające substancje niebezpieczne (np. przeterminowane odczynniki chemiczne)</w:t>
                  </w:r>
                </w:p>
              </w:tc>
              <w:tc>
                <w:tcPr>
                  <w:tcW w:w="1843" w:type="dxa"/>
                  <w:shd w:val="clear" w:color="auto" w:fill="auto"/>
                  <w:vAlign w:val="center"/>
                </w:tcPr>
                <w:p w14:paraId="4E98C37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5600</w:t>
                  </w:r>
                </w:p>
              </w:tc>
            </w:tr>
            <w:tr w:rsidR="00FD45D1" w:rsidRPr="006E5B90" w14:paraId="48CBDAA0" w14:textId="77777777" w:rsidTr="002C0248">
              <w:tc>
                <w:tcPr>
                  <w:tcW w:w="518" w:type="dxa"/>
                  <w:shd w:val="clear" w:color="auto" w:fill="auto"/>
                  <w:vAlign w:val="center"/>
                </w:tcPr>
                <w:p w14:paraId="63B1424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295</w:t>
                  </w:r>
                </w:p>
              </w:tc>
              <w:tc>
                <w:tcPr>
                  <w:tcW w:w="1093" w:type="dxa"/>
                  <w:shd w:val="clear" w:color="auto" w:fill="auto"/>
                  <w:vAlign w:val="center"/>
                </w:tcPr>
                <w:p w14:paraId="2247A60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06 06*</w:t>
                  </w:r>
                </w:p>
              </w:tc>
              <w:tc>
                <w:tcPr>
                  <w:tcW w:w="5902" w:type="dxa"/>
                  <w:shd w:val="clear" w:color="auto" w:fill="auto"/>
                </w:tcPr>
                <w:p w14:paraId="31BA5D4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Selektywnie gromadzony elektrolit z baterii i akumulatorów</w:t>
                  </w:r>
                </w:p>
              </w:tc>
              <w:tc>
                <w:tcPr>
                  <w:tcW w:w="1843" w:type="dxa"/>
                  <w:shd w:val="clear" w:color="auto" w:fill="auto"/>
                  <w:vAlign w:val="center"/>
                </w:tcPr>
                <w:p w14:paraId="559824E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28E5F8C8" w14:textId="77777777" w:rsidTr="002C0248">
              <w:tc>
                <w:tcPr>
                  <w:tcW w:w="518" w:type="dxa"/>
                  <w:shd w:val="clear" w:color="auto" w:fill="auto"/>
                  <w:vAlign w:val="center"/>
                </w:tcPr>
                <w:p w14:paraId="4F8F14E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296</w:t>
                  </w:r>
                </w:p>
              </w:tc>
              <w:tc>
                <w:tcPr>
                  <w:tcW w:w="1093" w:type="dxa"/>
                  <w:shd w:val="clear" w:color="auto" w:fill="auto"/>
                  <w:vAlign w:val="center"/>
                </w:tcPr>
                <w:p w14:paraId="3F20ACA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07 08*</w:t>
                  </w:r>
                </w:p>
              </w:tc>
              <w:tc>
                <w:tcPr>
                  <w:tcW w:w="5902" w:type="dxa"/>
                  <w:shd w:val="clear" w:color="auto" w:fill="auto"/>
                </w:tcPr>
                <w:p w14:paraId="638CE70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zawierające ropę naftową lub jej produkty</w:t>
                  </w:r>
                </w:p>
              </w:tc>
              <w:tc>
                <w:tcPr>
                  <w:tcW w:w="1843" w:type="dxa"/>
                  <w:shd w:val="clear" w:color="auto" w:fill="auto"/>
                  <w:vAlign w:val="center"/>
                </w:tcPr>
                <w:p w14:paraId="2F88A9C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0C37D8E4" w14:textId="77777777" w:rsidTr="002C0248">
              <w:tc>
                <w:tcPr>
                  <w:tcW w:w="518" w:type="dxa"/>
                  <w:shd w:val="clear" w:color="auto" w:fill="auto"/>
                  <w:vAlign w:val="center"/>
                </w:tcPr>
                <w:p w14:paraId="1985E10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297</w:t>
                  </w:r>
                </w:p>
              </w:tc>
              <w:tc>
                <w:tcPr>
                  <w:tcW w:w="1093" w:type="dxa"/>
                  <w:shd w:val="clear" w:color="auto" w:fill="auto"/>
                  <w:vAlign w:val="center"/>
                </w:tcPr>
                <w:p w14:paraId="4017AC1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07 09*</w:t>
                  </w:r>
                </w:p>
              </w:tc>
              <w:tc>
                <w:tcPr>
                  <w:tcW w:w="5902" w:type="dxa"/>
                  <w:shd w:val="clear" w:color="auto" w:fill="auto"/>
                </w:tcPr>
                <w:p w14:paraId="67324F5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zawierające inne substancje niebezpieczne</w:t>
                  </w:r>
                </w:p>
              </w:tc>
              <w:tc>
                <w:tcPr>
                  <w:tcW w:w="1843" w:type="dxa"/>
                  <w:shd w:val="clear" w:color="auto" w:fill="auto"/>
                  <w:vAlign w:val="center"/>
                </w:tcPr>
                <w:p w14:paraId="101B8E8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3B495887" w14:textId="77777777" w:rsidTr="002C0248">
              <w:tc>
                <w:tcPr>
                  <w:tcW w:w="518" w:type="dxa"/>
                  <w:shd w:val="clear" w:color="auto" w:fill="auto"/>
                  <w:vAlign w:val="center"/>
                </w:tcPr>
                <w:p w14:paraId="5588625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298</w:t>
                  </w:r>
                </w:p>
              </w:tc>
              <w:tc>
                <w:tcPr>
                  <w:tcW w:w="1093" w:type="dxa"/>
                  <w:shd w:val="clear" w:color="auto" w:fill="auto"/>
                  <w:vAlign w:val="center"/>
                </w:tcPr>
                <w:p w14:paraId="6C328B2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08 02*</w:t>
                  </w:r>
                </w:p>
              </w:tc>
              <w:tc>
                <w:tcPr>
                  <w:tcW w:w="5902" w:type="dxa"/>
                  <w:shd w:val="clear" w:color="auto" w:fill="auto"/>
                </w:tcPr>
                <w:p w14:paraId="6A127E8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Zużyte katalizatory zawierające niebezpieczne metale przejściowe lub ich niebezpieczne związki</w:t>
                  </w:r>
                </w:p>
              </w:tc>
              <w:tc>
                <w:tcPr>
                  <w:tcW w:w="1843" w:type="dxa"/>
                  <w:shd w:val="clear" w:color="auto" w:fill="auto"/>
                  <w:vAlign w:val="center"/>
                </w:tcPr>
                <w:p w14:paraId="628C4BE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362DE19D" w14:textId="77777777" w:rsidTr="002C0248">
              <w:tc>
                <w:tcPr>
                  <w:tcW w:w="518" w:type="dxa"/>
                  <w:shd w:val="clear" w:color="auto" w:fill="auto"/>
                  <w:vAlign w:val="center"/>
                </w:tcPr>
                <w:p w14:paraId="07D60AF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299</w:t>
                  </w:r>
                </w:p>
              </w:tc>
              <w:tc>
                <w:tcPr>
                  <w:tcW w:w="1093" w:type="dxa"/>
                  <w:shd w:val="clear" w:color="auto" w:fill="auto"/>
                  <w:vAlign w:val="center"/>
                </w:tcPr>
                <w:p w14:paraId="396E4F2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08 05*</w:t>
                  </w:r>
                </w:p>
              </w:tc>
              <w:tc>
                <w:tcPr>
                  <w:tcW w:w="5902" w:type="dxa"/>
                  <w:shd w:val="clear" w:color="auto" w:fill="auto"/>
                </w:tcPr>
                <w:p w14:paraId="57DEC32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Zużyte katalizatory zawierające kwas fosforowy</w:t>
                  </w:r>
                </w:p>
              </w:tc>
              <w:tc>
                <w:tcPr>
                  <w:tcW w:w="1843" w:type="dxa"/>
                  <w:shd w:val="clear" w:color="auto" w:fill="auto"/>
                  <w:vAlign w:val="center"/>
                </w:tcPr>
                <w:p w14:paraId="17F1E6B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7E2C0AAA" w14:textId="77777777" w:rsidTr="002C0248">
              <w:tc>
                <w:tcPr>
                  <w:tcW w:w="518" w:type="dxa"/>
                  <w:shd w:val="clear" w:color="auto" w:fill="auto"/>
                  <w:vAlign w:val="center"/>
                </w:tcPr>
                <w:p w14:paraId="19350EA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w:t>
                  </w:r>
                </w:p>
              </w:tc>
              <w:tc>
                <w:tcPr>
                  <w:tcW w:w="1093" w:type="dxa"/>
                  <w:shd w:val="clear" w:color="auto" w:fill="auto"/>
                  <w:vAlign w:val="center"/>
                </w:tcPr>
                <w:p w14:paraId="2380664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08 06*</w:t>
                  </w:r>
                </w:p>
              </w:tc>
              <w:tc>
                <w:tcPr>
                  <w:tcW w:w="5902" w:type="dxa"/>
                  <w:shd w:val="clear" w:color="auto" w:fill="auto"/>
                </w:tcPr>
                <w:p w14:paraId="0FE169F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Zużyte ciecze stosowane jako katalizatory</w:t>
                  </w:r>
                </w:p>
              </w:tc>
              <w:tc>
                <w:tcPr>
                  <w:tcW w:w="1843" w:type="dxa"/>
                  <w:shd w:val="clear" w:color="auto" w:fill="auto"/>
                  <w:vAlign w:val="center"/>
                </w:tcPr>
                <w:p w14:paraId="55AA37D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19B280A3" w14:textId="77777777" w:rsidTr="002C0248">
              <w:tc>
                <w:tcPr>
                  <w:tcW w:w="518" w:type="dxa"/>
                  <w:shd w:val="clear" w:color="auto" w:fill="auto"/>
                  <w:vAlign w:val="center"/>
                </w:tcPr>
                <w:p w14:paraId="7AA20F5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301</w:t>
                  </w:r>
                </w:p>
              </w:tc>
              <w:tc>
                <w:tcPr>
                  <w:tcW w:w="1093" w:type="dxa"/>
                  <w:shd w:val="clear" w:color="auto" w:fill="auto"/>
                  <w:vAlign w:val="center"/>
                </w:tcPr>
                <w:p w14:paraId="363493D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08 07*</w:t>
                  </w:r>
                </w:p>
              </w:tc>
              <w:tc>
                <w:tcPr>
                  <w:tcW w:w="5902" w:type="dxa"/>
                  <w:shd w:val="clear" w:color="auto" w:fill="auto"/>
                </w:tcPr>
                <w:p w14:paraId="1A18815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Zużyte katalizatory zanieczyszczone substancjami niebezpiecznymi</w:t>
                  </w:r>
                </w:p>
              </w:tc>
              <w:tc>
                <w:tcPr>
                  <w:tcW w:w="1843" w:type="dxa"/>
                  <w:shd w:val="clear" w:color="auto" w:fill="auto"/>
                  <w:vAlign w:val="center"/>
                </w:tcPr>
                <w:p w14:paraId="39269F1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0B69B869" w14:textId="77777777" w:rsidTr="002C0248">
              <w:tc>
                <w:tcPr>
                  <w:tcW w:w="518" w:type="dxa"/>
                  <w:shd w:val="clear" w:color="auto" w:fill="auto"/>
                  <w:vAlign w:val="center"/>
                </w:tcPr>
                <w:p w14:paraId="6FFDBF0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302</w:t>
                  </w:r>
                </w:p>
              </w:tc>
              <w:tc>
                <w:tcPr>
                  <w:tcW w:w="1093" w:type="dxa"/>
                  <w:shd w:val="clear" w:color="auto" w:fill="auto"/>
                  <w:vAlign w:val="center"/>
                </w:tcPr>
                <w:p w14:paraId="7496A39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09 01*</w:t>
                  </w:r>
                </w:p>
              </w:tc>
              <w:tc>
                <w:tcPr>
                  <w:tcW w:w="5902" w:type="dxa"/>
                  <w:shd w:val="clear" w:color="auto" w:fill="auto"/>
                </w:tcPr>
                <w:p w14:paraId="520EEAA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Nadmanganiany (np. nadmanganian potasowy)</w:t>
                  </w:r>
                </w:p>
              </w:tc>
              <w:tc>
                <w:tcPr>
                  <w:tcW w:w="1843" w:type="dxa"/>
                  <w:shd w:val="clear" w:color="auto" w:fill="auto"/>
                  <w:vAlign w:val="center"/>
                </w:tcPr>
                <w:p w14:paraId="214C692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3000</w:t>
                  </w:r>
                </w:p>
              </w:tc>
            </w:tr>
            <w:tr w:rsidR="00FD45D1" w:rsidRPr="006E5B90" w14:paraId="4A9BAC97" w14:textId="77777777" w:rsidTr="002C0248">
              <w:tc>
                <w:tcPr>
                  <w:tcW w:w="518" w:type="dxa"/>
                  <w:shd w:val="clear" w:color="auto" w:fill="auto"/>
                  <w:vAlign w:val="center"/>
                </w:tcPr>
                <w:p w14:paraId="71D4481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303</w:t>
                  </w:r>
                </w:p>
              </w:tc>
              <w:tc>
                <w:tcPr>
                  <w:tcW w:w="1093" w:type="dxa"/>
                  <w:shd w:val="clear" w:color="auto" w:fill="auto"/>
                  <w:vAlign w:val="center"/>
                </w:tcPr>
                <w:p w14:paraId="77DDAFA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09 02*</w:t>
                  </w:r>
                </w:p>
              </w:tc>
              <w:tc>
                <w:tcPr>
                  <w:tcW w:w="5902" w:type="dxa"/>
                  <w:shd w:val="clear" w:color="auto" w:fill="auto"/>
                </w:tcPr>
                <w:p w14:paraId="0EA8A71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Chromiany (np. chromian potasowy, dwuchromian sodowy lub potasowy)</w:t>
                  </w:r>
                </w:p>
              </w:tc>
              <w:tc>
                <w:tcPr>
                  <w:tcW w:w="1843" w:type="dxa"/>
                  <w:shd w:val="clear" w:color="auto" w:fill="auto"/>
                  <w:vAlign w:val="center"/>
                </w:tcPr>
                <w:p w14:paraId="771DBAF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5EDDEF0E" w14:textId="77777777" w:rsidTr="002C0248">
              <w:tc>
                <w:tcPr>
                  <w:tcW w:w="518" w:type="dxa"/>
                  <w:shd w:val="clear" w:color="auto" w:fill="auto"/>
                  <w:vAlign w:val="center"/>
                </w:tcPr>
                <w:p w14:paraId="513902A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304</w:t>
                  </w:r>
                </w:p>
              </w:tc>
              <w:tc>
                <w:tcPr>
                  <w:tcW w:w="1093" w:type="dxa"/>
                  <w:shd w:val="clear" w:color="auto" w:fill="auto"/>
                  <w:vAlign w:val="center"/>
                </w:tcPr>
                <w:p w14:paraId="1328C7A6"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09 03*</w:t>
                  </w:r>
                </w:p>
              </w:tc>
              <w:tc>
                <w:tcPr>
                  <w:tcW w:w="5902" w:type="dxa"/>
                  <w:shd w:val="clear" w:color="auto" w:fill="auto"/>
                </w:tcPr>
                <w:p w14:paraId="1E7FD72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Nadtlenki (np. nadtlenek wodoru)</w:t>
                  </w:r>
                </w:p>
              </w:tc>
              <w:tc>
                <w:tcPr>
                  <w:tcW w:w="1843" w:type="dxa"/>
                  <w:shd w:val="clear" w:color="auto" w:fill="auto"/>
                  <w:vAlign w:val="center"/>
                </w:tcPr>
                <w:p w14:paraId="296D3D8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500</w:t>
                  </w:r>
                </w:p>
              </w:tc>
            </w:tr>
            <w:tr w:rsidR="00FD45D1" w:rsidRPr="006E5B90" w14:paraId="5760BDF4" w14:textId="77777777" w:rsidTr="002C0248">
              <w:tc>
                <w:tcPr>
                  <w:tcW w:w="518" w:type="dxa"/>
                  <w:shd w:val="clear" w:color="auto" w:fill="auto"/>
                  <w:vAlign w:val="center"/>
                </w:tcPr>
                <w:p w14:paraId="0328E0D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305</w:t>
                  </w:r>
                </w:p>
              </w:tc>
              <w:tc>
                <w:tcPr>
                  <w:tcW w:w="1093" w:type="dxa"/>
                  <w:shd w:val="clear" w:color="auto" w:fill="auto"/>
                  <w:vAlign w:val="center"/>
                </w:tcPr>
                <w:p w14:paraId="5245D85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09 04*</w:t>
                  </w:r>
                </w:p>
              </w:tc>
              <w:tc>
                <w:tcPr>
                  <w:tcW w:w="5902" w:type="dxa"/>
                  <w:shd w:val="clear" w:color="auto" w:fill="auto"/>
                </w:tcPr>
                <w:p w14:paraId="5C896BB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nie wymienione substancje utleniające</w:t>
                  </w:r>
                </w:p>
              </w:tc>
              <w:tc>
                <w:tcPr>
                  <w:tcW w:w="1843" w:type="dxa"/>
                  <w:shd w:val="clear" w:color="auto" w:fill="auto"/>
                  <w:vAlign w:val="center"/>
                </w:tcPr>
                <w:p w14:paraId="1EF5D10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500</w:t>
                  </w:r>
                </w:p>
              </w:tc>
            </w:tr>
            <w:tr w:rsidR="00FD45D1" w:rsidRPr="006E5B90" w14:paraId="0998DF7E" w14:textId="77777777" w:rsidTr="002C0248">
              <w:tc>
                <w:tcPr>
                  <w:tcW w:w="518" w:type="dxa"/>
                  <w:shd w:val="clear" w:color="auto" w:fill="auto"/>
                  <w:vAlign w:val="center"/>
                </w:tcPr>
                <w:p w14:paraId="35640D4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306</w:t>
                  </w:r>
                </w:p>
              </w:tc>
              <w:tc>
                <w:tcPr>
                  <w:tcW w:w="1093" w:type="dxa"/>
                  <w:shd w:val="clear" w:color="auto" w:fill="auto"/>
                  <w:vAlign w:val="center"/>
                </w:tcPr>
                <w:p w14:paraId="5A5D921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10 01*</w:t>
                  </w:r>
                </w:p>
              </w:tc>
              <w:tc>
                <w:tcPr>
                  <w:tcW w:w="5902" w:type="dxa"/>
                  <w:shd w:val="clear" w:color="auto" w:fill="auto"/>
                </w:tcPr>
                <w:p w14:paraId="52BA528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Uwodnione odpady ciekłe zawierające substancje niebezpieczne</w:t>
                  </w:r>
                </w:p>
              </w:tc>
              <w:tc>
                <w:tcPr>
                  <w:tcW w:w="1843" w:type="dxa"/>
                  <w:shd w:val="clear" w:color="auto" w:fill="auto"/>
                  <w:vAlign w:val="center"/>
                </w:tcPr>
                <w:p w14:paraId="50FCB42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0D57425" w14:textId="77777777" w:rsidTr="002C0248">
              <w:tc>
                <w:tcPr>
                  <w:tcW w:w="518" w:type="dxa"/>
                  <w:shd w:val="clear" w:color="auto" w:fill="auto"/>
                  <w:vAlign w:val="center"/>
                </w:tcPr>
                <w:p w14:paraId="48C2A0A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307</w:t>
                  </w:r>
                </w:p>
              </w:tc>
              <w:tc>
                <w:tcPr>
                  <w:tcW w:w="1093" w:type="dxa"/>
                  <w:shd w:val="clear" w:color="auto" w:fill="auto"/>
                  <w:vAlign w:val="center"/>
                </w:tcPr>
                <w:p w14:paraId="6D99926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10 03*</w:t>
                  </w:r>
                </w:p>
              </w:tc>
              <w:tc>
                <w:tcPr>
                  <w:tcW w:w="5902" w:type="dxa"/>
                  <w:shd w:val="clear" w:color="auto" w:fill="auto"/>
                </w:tcPr>
                <w:p w14:paraId="3793AAE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Stężone uwodnione odpady ciekłe (np. koncentraty) zawierające substancje niebezpieczne</w:t>
                  </w:r>
                </w:p>
              </w:tc>
              <w:tc>
                <w:tcPr>
                  <w:tcW w:w="1843" w:type="dxa"/>
                  <w:shd w:val="clear" w:color="auto" w:fill="auto"/>
                  <w:vAlign w:val="center"/>
                </w:tcPr>
                <w:p w14:paraId="370F4BA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8000</w:t>
                  </w:r>
                </w:p>
              </w:tc>
            </w:tr>
            <w:tr w:rsidR="00FD45D1" w:rsidRPr="006E5B90" w14:paraId="4213B51C" w14:textId="77777777" w:rsidTr="002C0248">
              <w:tc>
                <w:tcPr>
                  <w:tcW w:w="518" w:type="dxa"/>
                  <w:shd w:val="clear" w:color="auto" w:fill="auto"/>
                  <w:vAlign w:val="center"/>
                </w:tcPr>
                <w:p w14:paraId="77D597A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308</w:t>
                  </w:r>
                </w:p>
              </w:tc>
              <w:tc>
                <w:tcPr>
                  <w:tcW w:w="1093" w:type="dxa"/>
                  <w:shd w:val="clear" w:color="auto" w:fill="auto"/>
                  <w:vAlign w:val="center"/>
                </w:tcPr>
                <w:p w14:paraId="582847F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81 01*</w:t>
                  </w:r>
                </w:p>
              </w:tc>
              <w:tc>
                <w:tcPr>
                  <w:tcW w:w="5902" w:type="dxa"/>
                  <w:shd w:val="clear" w:color="auto" w:fill="auto"/>
                </w:tcPr>
                <w:p w14:paraId="1C5EE99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wykazujące właściwości niebezpieczne</w:t>
                  </w:r>
                </w:p>
              </w:tc>
              <w:tc>
                <w:tcPr>
                  <w:tcW w:w="1843" w:type="dxa"/>
                  <w:shd w:val="clear" w:color="auto" w:fill="auto"/>
                  <w:vAlign w:val="center"/>
                </w:tcPr>
                <w:p w14:paraId="003310A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5337B8A1" w14:textId="77777777" w:rsidTr="002C0248">
              <w:tc>
                <w:tcPr>
                  <w:tcW w:w="518" w:type="dxa"/>
                  <w:shd w:val="clear" w:color="auto" w:fill="auto"/>
                  <w:vAlign w:val="center"/>
                </w:tcPr>
                <w:p w14:paraId="0917BB1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309</w:t>
                  </w:r>
                </w:p>
              </w:tc>
              <w:tc>
                <w:tcPr>
                  <w:tcW w:w="1093" w:type="dxa"/>
                  <w:shd w:val="clear" w:color="auto" w:fill="auto"/>
                  <w:vAlign w:val="center"/>
                </w:tcPr>
                <w:p w14:paraId="6E71CB0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16 82 01*</w:t>
                  </w:r>
                </w:p>
              </w:tc>
              <w:tc>
                <w:tcPr>
                  <w:tcW w:w="5902" w:type="dxa"/>
                  <w:shd w:val="clear" w:color="auto" w:fill="auto"/>
                </w:tcPr>
                <w:p w14:paraId="1E87C68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wykazujące właściwości niebezpieczne</w:t>
                  </w:r>
                </w:p>
              </w:tc>
              <w:tc>
                <w:tcPr>
                  <w:tcW w:w="1843" w:type="dxa"/>
                  <w:shd w:val="clear" w:color="auto" w:fill="auto"/>
                  <w:vAlign w:val="center"/>
                </w:tcPr>
                <w:p w14:paraId="59D81F5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3E7A2B03" w14:textId="77777777" w:rsidTr="002C0248">
              <w:tc>
                <w:tcPr>
                  <w:tcW w:w="518" w:type="dxa"/>
                  <w:shd w:val="clear" w:color="auto" w:fill="auto"/>
                  <w:vAlign w:val="center"/>
                </w:tcPr>
                <w:p w14:paraId="1BB2D8C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310</w:t>
                  </w:r>
                </w:p>
              </w:tc>
              <w:tc>
                <w:tcPr>
                  <w:tcW w:w="1093" w:type="dxa"/>
                  <w:shd w:val="clear" w:color="auto" w:fill="auto"/>
                  <w:vAlign w:val="center"/>
                </w:tcPr>
                <w:p w14:paraId="3732E71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17 01 06*</w:t>
                  </w:r>
                </w:p>
              </w:tc>
              <w:tc>
                <w:tcPr>
                  <w:tcW w:w="5902" w:type="dxa"/>
                  <w:shd w:val="clear" w:color="auto" w:fill="auto"/>
                </w:tcPr>
                <w:p w14:paraId="36D7476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Zmieszane lub wysegregowane odpady z betonu, gruzu ceglanego, odpadowych materiałów ceramicznych i elementów wyposażenia zawierające substancje niebezpieczne</w:t>
                  </w:r>
                </w:p>
              </w:tc>
              <w:tc>
                <w:tcPr>
                  <w:tcW w:w="1843" w:type="dxa"/>
                  <w:shd w:val="clear" w:color="auto" w:fill="auto"/>
                  <w:vAlign w:val="center"/>
                </w:tcPr>
                <w:p w14:paraId="7BDBE8A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70646FF1" w14:textId="77777777" w:rsidTr="002C0248">
              <w:tc>
                <w:tcPr>
                  <w:tcW w:w="518" w:type="dxa"/>
                  <w:shd w:val="clear" w:color="auto" w:fill="auto"/>
                  <w:vAlign w:val="center"/>
                </w:tcPr>
                <w:p w14:paraId="6FD0D6C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311</w:t>
                  </w:r>
                </w:p>
              </w:tc>
              <w:tc>
                <w:tcPr>
                  <w:tcW w:w="1093" w:type="dxa"/>
                  <w:shd w:val="clear" w:color="auto" w:fill="auto"/>
                  <w:vAlign w:val="center"/>
                </w:tcPr>
                <w:p w14:paraId="39CD3F9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17 02 04*</w:t>
                  </w:r>
                </w:p>
              </w:tc>
              <w:tc>
                <w:tcPr>
                  <w:tcW w:w="5902" w:type="dxa"/>
                  <w:shd w:val="clear" w:color="auto" w:fill="auto"/>
                </w:tcPr>
                <w:p w14:paraId="120DDB94" w14:textId="2CD97E1D"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drewna, szkła i tworzyw sztucznych zawierające lub zanieczyszczone substancjami niebezpiecznymi (</w:t>
                  </w:r>
                  <w:r w:rsidR="008367D5">
                    <w:rPr>
                      <w:rFonts w:ascii="Arial" w:hAnsi="Arial" w:cs="Arial"/>
                      <w:sz w:val="18"/>
                      <w:szCs w:val="18"/>
                    </w:rPr>
                    <w:t xml:space="preserve">np. drewniane </w:t>
                  </w:r>
                  <w:r w:rsidRPr="006E5B90">
                    <w:rPr>
                      <w:rFonts w:ascii="Arial" w:hAnsi="Arial" w:cs="Arial"/>
                      <w:sz w:val="18"/>
                      <w:szCs w:val="18"/>
                    </w:rPr>
                    <w:t>podkłady kolejowe)</w:t>
                  </w:r>
                </w:p>
              </w:tc>
              <w:tc>
                <w:tcPr>
                  <w:tcW w:w="1843" w:type="dxa"/>
                  <w:shd w:val="clear" w:color="auto" w:fill="auto"/>
                  <w:vAlign w:val="center"/>
                </w:tcPr>
                <w:p w14:paraId="38AD6E1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6D7598F" w14:textId="77777777" w:rsidTr="002C0248">
              <w:tc>
                <w:tcPr>
                  <w:tcW w:w="518" w:type="dxa"/>
                  <w:shd w:val="clear" w:color="auto" w:fill="auto"/>
                  <w:vAlign w:val="center"/>
                </w:tcPr>
                <w:p w14:paraId="582774B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312</w:t>
                  </w:r>
                </w:p>
              </w:tc>
              <w:tc>
                <w:tcPr>
                  <w:tcW w:w="1093" w:type="dxa"/>
                  <w:shd w:val="clear" w:color="auto" w:fill="auto"/>
                  <w:vAlign w:val="center"/>
                </w:tcPr>
                <w:p w14:paraId="7CB5C6E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17 03 01*</w:t>
                  </w:r>
                </w:p>
              </w:tc>
              <w:tc>
                <w:tcPr>
                  <w:tcW w:w="5902" w:type="dxa"/>
                  <w:shd w:val="clear" w:color="auto" w:fill="auto"/>
                </w:tcPr>
                <w:p w14:paraId="649D7D9D" w14:textId="46A0D7D6" w:rsidR="00FD45D1" w:rsidRPr="006E5B90" w:rsidRDefault="008367D5" w:rsidP="00310889">
                  <w:pPr>
                    <w:framePr w:hSpace="141" w:wrap="around" w:vAnchor="text" w:hAnchor="margin" w:x="108" w:y="-3002"/>
                    <w:spacing w:line="360" w:lineRule="auto"/>
                    <w:suppressOverlap/>
                    <w:rPr>
                      <w:rFonts w:ascii="Arial" w:hAnsi="Arial" w:cs="Arial"/>
                      <w:sz w:val="18"/>
                      <w:szCs w:val="18"/>
                    </w:rPr>
                  </w:pPr>
                  <w:r w:rsidRPr="008367D5">
                    <w:rPr>
                      <w:rFonts w:ascii="Arial" w:hAnsi="Arial" w:cs="Arial"/>
                      <w:sz w:val="18"/>
                      <w:szCs w:val="18"/>
                    </w:rPr>
                    <w:t>Mieszanki bitumiczne zawierające smołę</w:t>
                  </w:r>
                </w:p>
              </w:tc>
              <w:tc>
                <w:tcPr>
                  <w:tcW w:w="1843" w:type="dxa"/>
                  <w:shd w:val="clear" w:color="auto" w:fill="auto"/>
                  <w:vAlign w:val="center"/>
                </w:tcPr>
                <w:p w14:paraId="08E8D24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908D06B" w14:textId="77777777" w:rsidTr="002C0248">
              <w:tc>
                <w:tcPr>
                  <w:tcW w:w="518" w:type="dxa"/>
                  <w:shd w:val="clear" w:color="auto" w:fill="auto"/>
                  <w:vAlign w:val="center"/>
                </w:tcPr>
                <w:p w14:paraId="6E93C18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313</w:t>
                  </w:r>
                </w:p>
              </w:tc>
              <w:tc>
                <w:tcPr>
                  <w:tcW w:w="1093" w:type="dxa"/>
                  <w:shd w:val="clear" w:color="auto" w:fill="auto"/>
                  <w:vAlign w:val="center"/>
                </w:tcPr>
                <w:p w14:paraId="357343B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17 03 03* </w:t>
                  </w:r>
                </w:p>
              </w:tc>
              <w:tc>
                <w:tcPr>
                  <w:tcW w:w="5902" w:type="dxa"/>
                  <w:shd w:val="clear" w:color="auto" w:fill="auto"/>
                  <w:vAlign w:val="center"/>
                </w:tcPr>
                <w:p w14:paraId="21F877E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Smoła i produkty smołowe </w:t>
                  </w:r>
                </w:p>
              </w:tc>
              <w:tc>
                <w:tcPr>
                  <w:tcW w:w="1843" w:type="dxa"/>
                  <w:shd w:val="clear" w:color="auto" w:fill="auto"/>
                  <w:vAlign w:val="center"/>
                </w:tcPr>
                <w:p w14:paraId="541C9EE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422D3443" w14:textId="77777777" w:rsidTr="002C0248">
              <w:tc>
                <w:tcPr>
                  <w:tcW w:w="518" w:type="dxa"/>
                  <w:shd w:val="clear" w:color="auto" w:fill="auto"/>
                  <w:vAlign w:val="center"/>
                </w:tcPr>
                <w:p w14:paraId="1230842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314</w:t>
                  </w:r>
                </w:p>
              </w:tc>
              <w:tc>
                <w:tcPr>
                  <w:tcW w:w="1093" w:type="dxa"/>
                  <w:shd w:val="clear" w:color="auto" w:fill="auto"/>
                  <w:vAlign w:val="center"/>
                </w:tcPr>
                <w:p w14:paraId="6A4B43A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17 04 10*</w:t>
                  </w:r>
                </w:p>
              </w:tc>
              <w:tc>
                <w:tcPr>
                  <w:tcW w:w="5902" w:type="dxa"/>
                  <w:shd w:val="clear" w:color="auto" w:fill="auto"/>
                </w:tcPr>
                <w:p w14:paraId="646F5C4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Kable zawierające ropę naftową, smołę i inne substancje niebezpieczne</w:t>
                  </w:r>
                </w:p>
              </w:tc>
              <w:tc>
                <w:tcPr>
                  <w:tcW w:w="1843" w:type="dxa"/>
                  <w:shd w:val="clear" w:color="auto" w:fill="auto"/>
                  <w:vAlign w:val="center"/>
                </w:tcPr>
                <w:p w14:paraId="1F34A86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344622E" w14:textId="77777777" w:rsidTr="002C0248">
              <w:tc>
                <w:tcPr>
                  <w:tcW w:w="518" w:type="dxa"/>
                  <w:shd w:val="clear" w:color="auto" w:fill="auto"/>
                  <w:vAlign w:val="center"/>
                </w:tcPr>
                <w:p w14:paraId="5B3AB4B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lastRenderedPageBreak/>
                    <w:t>315</w:t>
                  </w:r>
                </w:p>
              </w:tc>
              <w:tc>
                <w:tcPr>
                  <w:tcW w:w="1093" w:type="dxa"/>
                  <w:shd w:val="clear" w:color="auto" w:fill="auto"/>
                  <w:vAlign w:val="center"/>
                </w:tcPr>
                <w:p w14:paraId="7633000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17 05 03*</w:t>
                  </w:r>
                </w:p>
              </w:tc>
              <w:tc>
                <w:tcPr>
                  <w:tcW w:w="5902" w:type="dxa"/>
                  <w:shd w:val="clear" w:color="auto" w:fill="auto"/>
                </w:tcPr>
                <w:p w14:paraId="1D94236C" w14:textId="0D0491DD"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Gleba. i ziemia, w tym kamienie, zawierające substancje niebezpieczne</w:t>
                  </w:r>
                  <w:r w:rsidR="006D0058">
                    <w:rPr>
                      <w:rFonts w:ascii="Arial" w:hAnsi="Arial" w:cs="Arial"/>
                      <w:sz w:val="18"/>
                      <w:szCs w:val="18"/>
                    </w:rPr>
                    <w:t xml:space="preserve"> (np. PCB)</w:t>
                  </w:r>
                </w:p>
              </w:tc>
              <w:tc>
                <w:tcPr>
                  <w:tcW w:w="1843" w:type="dxa"/>
                  <w:shd w:val="clear" w:color="auto" w:fill="auto"/>
                  <w:vAlign w:val="center"/>
                </w:tcPr>
                <w:p w14:paraId="571F9FD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2E4CD35A" w14:textId="77777777" w:rsidTr="002C0248">
              <w:tc>
                <w:tcPr>
                  <w:tcW w:w="518" w:type="dxa"/>
                  <w:shd w:val="clear" w:color="auto" w:fill="auto"/>
                  <w:vAlign w:val="center"/>
                </w:tcPr>
                <w:p w14:paraId="217785C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316</w:t>
                  </w:r>
                </w:p>
              </w:tc>
              <w:tc>
                <w:tcPr>
                  <w:tcW w:w="1093" w:type="dxa"/>
                  <w:shd w:val="clear" w:color="auto" w:fill="auto"/>
                  <w:vAlign w:val="center"/>
                </w:tcPr>
                <w:p w14:paraId="01551CD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17 05 05*</w:t>
                  </w:r>
                </w:p>
              </w:tc>
              <w:tc>
                <w:tcPr>
                  <w:tcW w:w="5902" w:type="dxa"/>
                  <w:shd w:val="clear" w:color="auto" w:fill="auto"/>
                </w:tcPr>
                <w:p w14:paraId="3940E26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Urobek z pogłębiania zawierający lub zanieczyszczony substancjami niebezpiecznymi</w:t>
                  </w:r>
                </w:p>
              </w:tc>
              <w:tc>
                <w:tcPr>
                  <w:tcW w:w="1843" w:type="dxa"/>
                  <w:shd w:val="clear" w:color="auto" w:fill="auto"/>
                  <w:vAlign w:val="center"/>
                </w:tcPr>
                <w:p w14:paraId="093AC2B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6D89B27" w14:textId="77777777" w:rsidTr="002C0248">
              <w:tc>
                <w:tcPr>
                  <w:tcW w:w="518" w:type="dxa"/>
                  <w:shd w:val="clear" w:color="auto" w:fill="auto"/>
                  <w:vAlign w:val="center"/>
                </w:tcPr>
                <w:p w14:paraId="5454FA9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317</w:t>
                  </w:r>
                </w:p>
              </w:tc>
              <w:tc>
                <w:tcPr>
                  <w:tcW w:w="1093" w:type="dxa"/>
                  <w:shd w:val="clear" w:color="auto" w:fill="auto"/>
                  <w:vAlign w:val="center"/>
                </w:tcPr>
                <w:p w14:paraId="5B1F277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17 06 03*</w:t>
                  </w:r>
                </w:p>
              </w:tc>
              <w:tc>
                <w:tcPr>
                  <w:tcW w:w="5902" w:type="dxa"/>
                  <w:shd w:val="clear" w:color="auto" w:fill="auto"/>
                </w:tcPr>
                <w:p w14:paraId="553AA0B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materiały izolacyjne zawierające substancje niebezpieczne</w:t>
                  </w:r>
                </w:p>
              </w:tc>
              <w:tc>
                <w:tcPr>
                  <w:tcW w:w="1843" w:type="dxa"/>
                  <w:shd w:val="clear" w:color="auto" w:fill="auto"/>
                  <w:vAlign w:val="center"/>
                </w:tcPr>
                <w:p w14:paraId="4533FF5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59E10C1F" w14:textId="77777777" w:rsidTr="002C0248">
              <w:tc>
                <w:tcPr>
                  <w:tcW w:w="518" w:type="dxa"/>
                  <w:shd w:val="clear" w:color="auto" w:fill="auto"/>
                  <w:vAlign w:val="center"/>
                </w:tcPr>
                <w:p w14:paraId="6EC5177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318</w:t>
                  </w:r>
                </w:p>
              </w:tc>
              <w:tc>
                <w:tcPr>
                  <w:tcW w:w="1093" w:type="dxa"/>
                  <w:shd w:val="clear" w:color="auto" w:fill="auto"/>
                  <w:vAlign w:val="center"/>
                </w:tcPr>
                <w:p w14:paraId="1A22D4A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17 08 01*</w:t>
                  </w:r>
                </w:p>
              </w:tc>
              <w:tc>
                <w:tcPr>
                  <w:tcW w:w="5902" w:type="dxa"/>
                  <w:shd w:val="clear" w:color="auto" w:fill="auto"/>
                </w:tcPr>
                <w:p w14:paraId="4545C89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Materiały konstrukcyjne zawierające gips zanieczyszczone substancjami niebezpiecznymi</w:t>
                  </w:r>
                </w:p>
              </w:tc>
              <w:tc>
                <w:tcPr>
                  <w:tcW w:w="1843" w:type="dxa"/>
                  <w:shd w:val="clear" w:color="auto" w:fill="auto"/>
                  <w:vAlign w:val="center"/>
                </w:tcPr>
                <w:p w14:paraId="212D173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647F33FF" w14:textId="77777777" w:rsidTr="002C0248">
              <w:tc>
                <w:tcPr>
                  <w:tcW w:w="518" w:type="dxa"/>
                  <w:shd w:val="clear" w:color="auto" w:fill="auto"/>
                  <w:vAlign w:val="center"/>
                </w:tcPr>
                <w:p w14:paraId="299AEB5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319</w:t>
                  </w:r>
                </w:p>
              </w:tc>
              <w:tc>
                <w:tcPr>
                  <w:tcW w:w="1093" w:type="dxa"/>
                  <w:shd w:val="clear" w:color="auto" w:fill="auto"/>
                  <w:vAlign w:val="center"/>
                </w:tcPr>
                <w:p w14:paraId="37440A0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17 09 02*</w:t>
                  </w:r>
                </w:p>
              </w:tc>
              <w:tc>
                <w:tcPr>
                  <w:tcW w:w="5902" w:type="dxa"/>
                  <w:shd w:val="clear" w:color="auto" w:fill="auto"/>
                </w:tcPr>
                <w:p w14:paraId="48428890" w14:textId="2E3E45D2"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Odpady z budowy, remontów i demontażu zawierające PCB </w:t>
                  </w:r>
                  <w:r w:rsidR="005A4604" w:rsidRPr="006E5B90">
                    <w:rPr>
                      <w:rFonts w:ascii="Arial" w:hAnsi="Arial" w:cs="Arial"/>
                      <w:sz w:val="18"/>
                      <w:szCs w:val="18"/>
                    </w:rPr>
                    <w:br/>
                  </w:r>
                  <w:r w:rsidRPr="006E5B90">
                    <w:rPr>
                      <w:rFonts w:ascii="Arial" w:hAnsi="Arial" w:cs="Arial"/>
                      <w:sz w:val="18"/>
                      <w:szCs w:val="18"/>
                    </w:rPr>
                    <w:t>(np. substancje i przedmioty zawierające PCB: szczeliwa, wykładziny podłogowe zawierające żywice, szczelne zespoły okienne, kondensatory)</w:t>
                  </w:r>
                </w:p>
              </w:tc>
              <w:tc>
                <w:tcPr>
                  <w:tcW w:w="1843" w:type="dxa"/>
                  <w:shd w:val="clear" w:color="auto" w:fill="auto"/>
                  <w:vAlign w:val="center"/>
                </w:tcPr>
                <w:p w14:paraId="3B7DCF1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w:t>
                  </w:r>
                </w:p>
              </w:tc>
            </w:tr>
            <w:tr w:rsidR="00FD45D1" w:rsidRPr="006E5B90" w14:paraId="3A50C730" w14:textId="77777777" w:rsidTr="002C0248">
              <w:tc>
                <w:tcPr>
                  <w:tcW w:w="518" w:type="dxa"/>
                  <w:shd w:val="clear" w:color="auto" w:fill="auto"/>
                  <w:vAlign w:val="center"/>
                </w:tcPr>
                <w:p w14:paraId="7EFA9AC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320</w:t>
                  </w:r>
                </w:p>
              </w:tc>
              <w:tc>
                <w:tcPr>
                  <w:tcW w:w="1093" w:type="dxa"/>
                  <w:shd w:val="clear" w:color="auto" w:fill="auto"/>
                  <w:vAlign w:val="center"/>
                </w:tcPr>
                <w:p w14:paraId="6F106F4D"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17 09 01*</w:t>
                  </w:r>
                </w:p>
              </w:tc>
              <w:tc>
                <w:tcPr>
                  <w:tcW w:w="5902" w:type="dxa"/>
                  <w:shd w:val="clear" w:color="auto" w:fill="auto"/>
                </w:tcPr>
                <w:p w14:paraId="648AC10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budowy, remontów i demontażu zawierające rtęć</w:t>
                  </w:r>
                </w:p>
              </w:tc>
              <w:tc>
                <w:tcPr>
                  <w:tcW w:w="1843" w:type="dxa"/>
                  <w:shd w:val="clear" w:color="auto" w:fill="auto"/>
                  <w:vAlign w:val="center"/>
                </w:tcPr>
                <w:p w14:paraId="3A1B09B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w:t>
                  </w:r>
                </w:p>
              </w:tc>
            </w:tr>
            <w:tr w:rsidR="00FD45D1" w:rsidRPr="006E5B90" w14:paraId="7B23FA29" w14:textId="77777777" w:rsidTr="002C0248">
              <w:tc>
                <w:tcPr>
                  <w:tcW w:w="518" w:type="dxa"/>
                  <w:shd w:val="clear" w:color="auto" w:fill="auto"/>
                  <w:vAlign w:val="center"/>
                </w:tcPr>
                <w:p w14:paraId="47F6532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321</w:t>
                  </w:r>
                </w:p>
              </w:tc>
              <w:tc>
                <w:tcPr>
                  <w:tcW w:w="1093" w:type="dxa"/>
                  <w:shd w:val="clear" w:color="auto" w:fill="auto"/>
                  <w:vAlign w:val="center"/>
                </w:tcPr>
                <w:p w14:paraId="4FDFF8E5"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17 09 03*</w:t>
                  </w:r>
                </w:p>
              </w:tc>
              <w:tc>
                <w:tcPr>
                  <w:tcW w:w="5902" w:type="dxa"/>
                  <w:shd w:val="clear" w:color="auto" w:fill="auto"/>
                </w:tcPr>
                <w:p w14:paraId="5E5C563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odpady z budowy, remontów i demontażu (w tym odpady zmieszane) zawierające substancje niebezpieczne</w:t>
                  </w:r>
                </w:p>
              </w:tc>
              <w:tc>
                <w:tcPr>
                  <w:tcW w:w="1843" w:type="dxa"/>
                  <w:shd w:val="clear" w:color="auto" w:fill="auto"/>
                  <w:vAlign w:val="center"/>
                </w:tcPr>
                <w:p w14:paraId="17643A7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6BDE1173" w14:textId="77777777" w:rsidTr="002C0248">
              <w:tc>
                <w:tcPr>
                  <w:tcW w:w="518" w:type="dxa"/>
                  <w:shd w:val="clear" w:color="auto" w:fill="auto"/>
                  <w:vAlign w:val="center"/>
                </w:tcPr>
                <w:p w14:paraId="2E40FEA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322</w:t>
                  </w:r>
                </w:p>
              </w:tc>
              <w:tc>
                <w:tcPr>
                  <w:tcW w:w="1093" w:type="dxa"/>
                  <w:shd w:val="clear" w:color="auto" w:fill="auto"/>
                  <w:vAlign w:val="center"/>
                </w:tcPr>
                <w:p w14:paraId="0E769EB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18 01 02*</w:t>
                  </w:r>
                </w:p>
              </w:tc>
              <w:tc>
                <w:tcPr>
                  <w:tcW w:w="5902" w:type="dxa"/>
                  <w:shd w:val="clear" w:color="auto" w:fill="auto"/>
                </w:tcPr>
                <w:p w14:paraId="77B2CB7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Części ciała i organy oraz pojemniki na krew i konserwanty służące do jej przechowywania (z wyłączeniem 18 01 03)</w:t>
                  </w:r>
                </w:p>
              </w:tc>
              <w:tc>
                <w:tcPr>
                  <w:tcW w:w="1843" w:type="dxa"/>
                  <w:shd w:val="clear" w:color="auto" w:fill="auto"/>
                  <w:vAlign w:val="center"/>
                </w:tcPr>
                <w:p w14:paraId="21343B9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467EC2CE" w14:textId="77777777" w:rsidTr="002C0248">
              <w:tc>
                <w:tcPr>
                  <w:tcW w:w="518" w:type="dxa"/>
                  <w:shd w:val="clear" w:color="auto" w:fill="auto"/>
                  <w:vAlign w:val="center"/>
                </w:tcPr>
                <w:p w14:paraId="4150589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323</w:t>
                  </w:r>
                </w:p>
              </w:tc>
              <w:tc>
                <w:tcPr>
                  <w:tcW w:w="1093" w:type="dxa"/>
                  <w:shd w:val="clear" w:color="auto" w:fill="auto"/>
                  <w:vAlign w:val="center"/>
                </w:tcPr>
                <w:p w14:paraId="4262B32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18 01 03*</w:t>
                  </w:r>
                </w:p>
              </w:tc>
              <w:tc>
                <w:tcPr>
                  <w:tcW w:w="5902" w:type="dxa"/>
                  <w:shd w:val="clear" w:color="auto" w:fill="auto"/>
                </w:tcPr>
                <w:p w14:paraId="5F80B2E4" w14:textId="50B9BFD5"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w:t>
                  </w:r>
                  <w:r w:rsidR="005A4604" w:rsidRPr="006E5B90">
                    <w:rPr>
                      <w:rFonts w:ascii="Arial" w:hAnsi="Arial" w:cs="Arial"/>
                      <w:sz w:val="18"/>
                      <w:szCs w:val="18"/>
                    </w:rPr>
                    <w:br/>
                  </w:r>
                  <w:r w:rsidRPr="006E5B90">
                    <w:rPr>
                      <w:rFonts w:ascii="Arial" w:hAnsi="Arial" w:cs="Arial"/>
                      <w:sz w:val="18"/>
                      <w:szCs w:val="18"/>
                    </w:rPr>
                    <w:t xml:space="preserve">i zwierząt (np. zainfekowane </w:t>
                  </w:r>
                  <w:proofErr w:type="spellStart"/>
                  <w:r w:rsidRPr="006E5B90">
                    <w:rPr>
                      <w:rFonts w:ascii="Arial" w:hAnsi="Arial" w:cs="Arial"/>
                      <w:sz w:val="18"/>
                      <w:szCs w:val="18"/>
                    </w:rPr>
                    <w:t>pieluchomajtki</w:t>
                  </w:r>
                  <w:proofErr w:type="spellEnd"/>
                  <w:r w:rsidRPr="006E5B90">
                    <w:rPr>
                      <w:rFonts w:ascii="Arial" w:hAnsi="Arial" w:cs="Arial"/>
                      <w:sz w:val="18"/>
                      <w:szCs w:val="18"/>
                    </w:rPr>
                    <w:t xml:space="preserve">, podpaski, podkłady), </w:t>
                  </w:r>
                  <w:r w:rsidR="005A4604" w:rsidRPr="006E5B90">
                    <w:rPr>
                      <w:rFonts w:ascii="Arial" w:hAnsi="Arial" w:cs="Arial"/>
                      <w:sz w:val="18"/>
                      <w:szCs w:val="18"/>
                    </w:rPr>
                    <w:br/>
                  </w:r>
                  <w:r w:rsidRPr="006E5B90">
                    <w:rPr>
                      <w:rFonts w:ascii="Arial" w:hAnsi="Arial" w:cs="Arial"/>
                      <w:sz w:val="18"/>
                      <w:szCs w:val="18"/>
                    </w:rPr>
                    <w:t>z wyłączeniem 18 01 80 i 18 01 82</w:t>
                  </w:r>
                </w:p>
              </w:tc>
              <w:tc>
                <w:tcPr>
                  <w:tcW w:w="1843" w:type="dxa"/>
                  <w:shd w:val="clear" w:color="auto" w:fill="auto"/>
                  <w:vAlign w:val="center"/>
                </w:tcPr>
                <w:p w14:paraId="675BC41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10000</w:t>
                  </w:r>
                </w:p>
              </w:tc>
            </w:tr>
            <w:tr w:rsidR="00FD45D1" w:rsidRPr="006E5B90" w14:paraId="45B7B31F" w14:textId="77777777" w:rsidTr="002C0248">
              <w:tc>
                <w:tcPr>
                  <w:tcW w:w="518" w:type="dxa"/>
                  <w:shd w:val="clear" w:color="auto" w:fill="auto"/>
                  <w:vAlign w:val="center"/>
                </w:tcPr>
                <w:p w14:paraId="08043CD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324</w:t>
                  </w:r>
                </w:p>
              </w:tc>
              <w:tc>
                <w:tcPr>
                  <w:tcW w:w="1093" w:type="dxa"/>
                  <w:shd w:val="clear" w:color="auto" w:fill="auto"/>
                  <w:vAlign w:val="center"/>
                </w:tcPr>
                <w:p w14:paraId="259FD6E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18 01 06*</w:t>
                  </w:r>
                </w:p>
              </w:tc>
              <w:tc>
                <w:tcPr>
                  <w:tcW w:w="5902" w:type="dxa"/>
                  <w:shd w:val="clear" w:color="auto" w:fill="auto"/>
                </w:tcPr>
                <w:p w14:paraId="000550D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Chemikalia, w tym odczynniki chemiczne, zawierające substancje niebezpieczne</w:t>
                  </w:r>
                </w:p>
              </w:tc>
              <w:tc>
                <w:tcPr>
                  <w:tcW w:w="1843" w:type="dxa"/>
                  <w:shd w:val="clear" w:color="auto" w:fill="auto"/>
                  <w:vAlign w:val="center"/>
                </w:tcPr>
                <w:p w14:paraId="66FAFC8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2173EEF1" w14:textId="77777777" w:rsidTr="002C0248">
              <w:tc>
                <w:tcPr>
                  <w:tcW w:w="518" w:type="dxa"/>
                  <w:shd w:val="clear" w:color="auto" w:fill="auto"/>
                  <w:vAlign w:val="center"/>
                </w:tcPr>
                <w:p w14:paraId="335F844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325</w:t>
                  </w:r>
                </w:p>
              </w:tc>
              <w:tc>
                <w:tcPr>
                  <w:tcW w:w="1093" w:type="dxa"/>
                  <w:shd w:val="clear" w:color="auto" w:fill="auto"/>
                  <w:vAlign w:val="center"/>
                </w:tcPr>
                <w:p w14:paraId="7263683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18 01 08*</w:t>
                  </w:r>
                </w:p>
              </w:tc>
              <w:tc>
                <w:tcPr>
                  <w:tcW w:w="5902" w:type="dxa"/>
                  <w:shd w:val="clear" w:color="auto" w:fill="auto"/>
                </w:tcPr>
                <w:p w14:paraId="6AA21BE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Leki cytotoksyczne i cytostatyczne</w:t>
                  </w:r>
                </w:p>
              </w:tc>
              <w:tc>
                <w:tcPr>
                  <w:tcW w:w="1843" w:type="dxa"/>
                  <w:shd w:val="clear" w:color="auto" w:fill="auto"/>
                  <w:vAlign w:val="center"/>
                </w:tcPr>
                <w:p w14:paraId="6815A55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1706A7E6" w14:textId="77777777" w:rsidTr="002C0248">
              <w:tc>
                <w:tcPr>
                  <w:tcW w:w="518" w:type="dxa"/>
                  <w:shd w:val="clear" w:color="auto" w:fill="auto"/>
                  <w:vAlign w:val="center"/>
                </w:tcPr>
                <w:p w14:paraId="77A2573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326</w:t>
                  </w:r>
                </w:p>
              </w:tc>
              <w:tc>
                <w:tcPr>
                  <w:tcW w:w="1093" w:type="dxa"/>
                  <w:shd w:val="clear" w:color="auto" w:fill="auto"/>
                  <w:vAlign w:val="center"/>
                </w:tcPr>
                <w:p w14:paraId="29F88D4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18 01 80*</w:t>
                  </w:r>
                </w:p>
              </w:tc>
              <w:tc>
                <w:tcPr>
                  <w:tcW w:w="5902" w:type="dxa"/>
                  <w:shd w:val="clear" w:color="auto" w:fill="auto"/>
                </w:tcPr>
                <w:p w14:paraId="3F50D4E7" w14:textId="351FC1A3" w:rsidR="00FD45D1" w:rsidRPr="006E5B90" w:rsidRDefault="00E140B8" w:rsidP="00310889">
                  <w:pPr>
                    <w:framePr w:hSpace="141" w:wrap="around" w:vAnchor="text" w:hAnchor="margin" w:x="108" w:y="-3002"/>
                    <w:spacing w:line="360" w:lineRule="auto"/>
                    <w:suppressOverlap/>
                    <w:rPr>
                      <w:rFonts w:ascii="Arial" w:hAnsi="Arial" w:cs="Arial"/>
                      <w:sz w:val="18"/>
                      <w:szCs w:val="18"/>
                    </w:rPr>
                  </w:pPr>
                  <w:r w:rsidRPr="00E140B8">
                    <w:rPr>
                      <w:rFonts w:ascii="Arial" w:hAnsi="Arial" w:cs="Arial"/>
                      <w:sz w:val="18"/>
                      <w:szCs w:val="18"/>
                    </w:rPr>
                    <w:t>Zużyte peloidy po zabiegach wykonywanych w ramach działalności leczniczej o właściwościach zakaźnych</w:t>
                  </w:r>
                </w:p>
              </w:tc>
              <w:tc>
                <w:tcPr>
                  <w:tcW w:w="1843" w:type="dxa"/>
                  <w:shd w:val="clear" w:color="auto" w:fill="auto"/>
                  <w:vAlign w:val="center"/>
                </w:tcPr>
                <w:p w14:paraId="1B04824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19EE7586" w14:textId="77777777" w:rsidTr="002C0248">
              <w:tc>
                <w:tcPr>
                  <w:tcW w:w="518" w:type="dxa"/>
                  <w:shd w:val="clear" w:color="auto" w:fill="auto"/>
                  <w:vAlign w:val="center"/>
                </w:tcPr>
                <w:p w14:paraId="7563EEA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327</w:t>
                  </w:r>
                </w:p>
              </w:tc>
              <w:tc>
                <w:tcPr>
                  <w:tcW w:w="1093" w:type="dxa"/>
                  <w:shd w:val="clear" w:color="auto" w:fill="auto"/>
                  <w:vAlign w:val="center"/>
                </w:tcPr>
                <w:p w14:paraId="15C8780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18 01 82*</w:t>
                  </w:r>
                </w:p>
              </w:tc>
              <w:tc>
                <w:tcPr>
                  <w:tcW w:w="5902" w:type="dxa"/>
                  <w:shd w:val="clear" w:color="auto" w:fill="auto"/>
                </w:tcPr>
                <w:p w14:paraId="46B1974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Pozostałości z żywienia pacjentów oddziałów zakaźnych</w:t>
                  </w:r>
                </w:p>
              </w:tc>
              <w:tc>
                <w:tcPr>
                  <w:tcW w:w="1843" w:type="dxa"/>
                  <w:shd w:val="clear" w:color="auto" w:fill="auto"/>
                  <w:vAlign w:val="center"/>
                </w:tcPr>
                <w:p w14:paraId="26049C5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161A75CF" w14:textId="77777777" w:rsidTr="002C0248">
              <w:tc>
                <w:tcPr>
                  <w:tcW w:w="518" w:type="dxa"/>
                  <w:shd w:val="clear" w:color="auto" w:fill="auto"/>
                  <w:vAlign w:val="center"/>
                </w:tcPr>
                <w:p w14:paraId="6C1F46D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328</w:t>
                  </w:r>
                </w:p>
              </w:tc>
              <w:tc>
                <w:tcPr>
                  <w:tcW w:w="1093" w:type="dxa"/>
                  <w:shd w:val="clear" w:color="auto" w:fill="auto"/>
                  <w:vAlign w:val="center"/>
                </w:tcPr>
                <w:p w14:paraId="06ED393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18 02 02*</w:t>
                  </w:r>
                </w:p>
              </w:tc>
              <w:tc>
                <w:tcPr>
                  <w:tcW w:w="5902" w:type="dxa"/>
                  <w:shd w:val="clear" w:color="auto" w:fill="auto"/>
                </w:tcPr>
                <w:p w14:paraId="55B8B2BE"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odpady, które zawierają żywe drobnoustroje chorobotwórcze lub ich toksyny oraz inne formy zdolne do przeniesienia materiału genetycznego, o których wiadomo lub co do których istnieją wiarygodne podstawy do sądzenia, że wywołują choroby u ludzi i zwierząt</w:t>
                  </w:r>
                </w:p>
              </w:tc>
              <w:tc>
                <w:tcPr>
                  <w:tcW w:w="1843" w:type="dxa"/>
                  <w:shd w:val="clear" w:color="auto" w:fill="auto"/>
                  <w:vAlign w:val="center"/>
                </w:tcPr>
                <w:p w14:paraId="29AE12F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6AFEB764" w14:textId="77777777" w:rsidTr="002C0248">
              <w:tc>
                <w:tcPr>
                  <w:tcW w:w="518" w:type="dxa"/>
                  <w:shd w:val="clear" w:color="auto" w:fill="auto"/>
                  <w:vAlign w:val="center"/>
                </w:tcPr>
                <w:p w14:paraId="1026452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329</w:t>
                  </w:r>
                </w:p>
              </w:tc>
              <w:tc>
                <w:tcPr>
                  <w:tcW w:w="1093" w:type="dxa"/>
                  <w:shd w:val="clear" w:color="auto" w:fill="auto"/>
                  <w:vAlign w:val="center"/>
                </w:tcPr>
                <w:p w14:paraId="27373FB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18 02 05*</w:t>
                  </w:r>
                </w:p>
              </w:tc>
              <w:tc>
                <w:tcPr>
                  <w:tcW w:w="5902" w:type="dxa"/>
                  <w:shd w:val="clear" w:color="auto" w:fill="auto"/>
                </w:tcPr>
                <w:p w14:paraId="0D94D7F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Chemikalia, w tym odczynniki chemiczne, zawierające substancje niebezpieczne</w:t>
                  </w:r>
                </w:p>
              </w:tc>
              <w:tc>
                <w:tcPr>
                  <w:tcW w:w="1843" w:type="dxa"/>
                  <w:shd w:val="clear" w:color="auto" w:fill="auto"/>
                  <w:vAlign w:val="center"/>
                </w:tcPr>
                <w:p w14:paraId="222E730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75DFBB16" w14:textId="77777777" w:rsidTr="002C0248">
              <w:tc>
                <w:tcPr>
                  <w:tcW w:w="518" w:type="dxa"/>
                  <w:shd w:val="clear" w:color="auto" w:fill="auto"/>
                  <w:vAlign w:val="center"/>
                </w:tcPr>
                <w:p w14:paraId="48CE62D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330</w:t>
                  </w:r>
                </w:p>
              </w:tc>
              <w:tc>
                <w:tcPr>
                  <w:tcW w:w="1093" w:type="dxa"/>
                  <w:shd w:val="clear" w:color="auto" w:fill="auto"/>
                  <w:vAlign w:val="center"/>
                </w:tcPr>
                <w:p w14:paraId="30B311D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18 02 07*</w:t>
                  </w:r>
                </w:p>
              </w:tc>
              <w:tc>
                <w:tcPr>
                  <w:tcW w:w="5902" w:type="dxa"/>
                  <w:shd w:val="clear" w:color="auto" w:fill="auto"/>
                </w:tcPr>
                <w:p w14:paraId="60C084B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Leki cytotoksyczne i cytostatyczne</w:t>
                  </w:r>
                </w:p>
              </w:tc>
              <w:tc>
                <w:tcPr>
                  <w:tcW w:w="1843" w:type="dxa"/>
                  <w:shd w:val="clear" w:color="auto" w:fill="auto"/>
                  <w:vAlign w:val="center"/>
                </w:tcPr>
                <w:p w14:paraId="54AFC32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8400</w:t>
                  </w:r>
                </w:p>
              </w:tc>
            </w:tr>
            <w:tr w:rsidR="00FD45D1" w:rsidRPr="006E5B90" w14:paraId="557034DE" w14:textId="77777777" w:rsidTr="002C0248">
              <w:tc>
                <w:tcPr>
                  <w:tcW w:w="518" w:type="dxa"/>
                  <w:shd w:val="clear" w:color="auto" w:fill="auto"/>
                  <w:vAlign w:val="center"/>
                </w:tcPr>
                <w:p w14:paraId="2319331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331</w:t>
                  </w:r>
                </w:p>
              </w:tc>
              <w:tc>
                <w:tcPr>
                  <w:tcW w:w="1093" w:type="dxa"/>
                  <w:shd w:val="clear" w:color="auto" w:fill="auto"/>
                  <w:vAlign w:val="center"/>
                </w:tcPr>
                <w:p w14:paraId="18CA4CE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05*</w:t>
                  </w:r>
                </w:p>
              </w:tc>
              <w:tc>
                <w:tcPr>
                  <w:tcW w:w="5902" w:type="dxa"/>
                  <w:shd w:val="clear" w:color="auto" w:fill="auto"/>
                </w:tcPr>
                <w:p w14:paraId="23F424D0"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Osady filtracyjne (np. placek filtracyjny) z oczyszczania gazów odlotowych</w:t>
                  </w:r>
                </w:p>
              </w:tc>
              <w:tc>
                <w:tcPr>
                  <w:tcW w:w="1843" w:type="dxa"/>
                  <w:shd w:val="clear" w:color="auto" w:fill="auto"/>
                  <w:vAlign w:val="center"/>
                </w:tcPr>
                <w:p w14:paraId="6835079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56DE8E8B" w14:textId="77777777" w:rsidTr="002C0248">
              <w:tc>
                <w:tcPr>
                  <w:tcW w:w="518" w:type="dxa"/>
                  <w:shd w:val="clear" w:color="auto" w:fill="auto"/>
                  <w:vAlign w:val="center"/>
                </w:tcPr>
                <w:p w14:paraId="4CA917C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332</w:t>
                  </w:r>
                </w:p>
              </w:tc>
              <w:tc>
                <w:tcPr>
                  <w:tcW w:w="1093" w:type="dxa"/>
                  <w:shd w:val="clear" w:color="auto" w:fill="auto"/>
                  <w:vAlign w:val="center"/>
                </w:tcPr>
                <w:p w14:paraId="0E01A25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06*</w:t>
                  </w:r>
                </w:p>
              </w:tc>
              <w:tc>
                <w:tcPr>
                  <w:tcW w:w="5902" w:type="dxa"/>
                  <w:shd w:val="clear" w:color="auto" w:fill="auto"/>
                </w:tcPr>
                <w:p w14:paraId="6FBE42F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Szlamy i inne odpady uwodnione z oczyszczania gazów odlotowych</w:t>
                  </w:r>
                </w:p>
              </w:tc>
              <w:tc>
                <w:tcPr>
                  <w:tcW w:w="1843" w:type="dxa"/>
                  <w:shd w:val="clear" w:color="auto" w:fill="auto"/>
                  <w:vAlign w:val="center"/>
                </w:tcPr>
                <w:p w14:paraId="711BE9A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12B851F8" w14:textId="77777777" w:rsidTr="002C0248">
              <w:tc>
                <w:tcPr>
                  <w:tcW w:w="518" w:type="dxa"/>
                  <w:shd w:val="clear" w:color="auto" w:fill="auto"/>
                  <w:vAlign w:val="center"/>
                </w:tcPr>
                <w:p w14:paraId="330F483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333</w:t>
                  </w:r>
                </w:p>
              </w:tc>
              <w:tc>
                <w:tcPr>
                  <w:tcW w:w="1093" w:type="dxa"/>
                  <w:shd w:val="clear" w:color="auto" w:fill="auto"/>
                  <w:vAlign w:val="center"/>
                </w:tcPr>
                <w:p w14:paraId="6C52E23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07*</w:t>
                  </w:r>
                </w:p>
              </w:tc>
              <w:tc>
                <w:tcPr>
                  <w:tcW w:w="5902" w:type="dxa"/>
                  <w:shd w:val="clear" w:color="auto" w:fill="auto"/>
                </w:tcPr>
                <w:p w14:paraId="42BC34B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stałe z oczyszczania gazów odlotowych</w:t>
                  </w:r>
                </w:p>
              </w:tc>
              <w:tc>
                <w:tcPr>
                  <w:tcW w:w="1843" w:type="dxa"/>
                  <w:shd w:val="clear" w:color="auto" w:fill="auto"/>
                  <w:vAlign w:val="center"/>
                </w:tcPr>
                <w:p w14:paraId="493F0BE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47120B8B" w14:textId="77777777" w:rsidTr="002C0248">
              <w:tc>
                <w:tcPr>
                  <w:tcW w:w="518" w:type="dxa"/>
                  <w:shd w:val="clear" w:color="auto" w:fill="auto"/>
                  <w:vAlign w:val="center"/>
                </w:tcPr>
                <w:p w14:paraId="442D61A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334</w:t>
                  </w:r>
                </w:p>
              </w:tc>
              <w:tc>
                <w:tcPr>
                  <w:tcW w:w="1093" w:type="dxa"/>
                  <w:shd w:val="clear" w:color="auto" w:fill="auto"/>
                  <w:vAlign w:val="center"/>
                </w:tcPr>
                <w:p w14:paraId="1C07ECE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10*</w:t>
                  </w:r>
                </w:p>
              </w:tc>
              <w:tc>
                <w:tcPr>
                  <w:tcW w:w="5902" w:type="dxa"/>
                  <w:shd w:val="clear" w:color="auto" w:fill="auto"/>
                </w:tcPr>
                <w:p w14:paraId="771749D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Zużyty węgiel aktywny z oczyszczania gazów odlotowych</w:t>
                  </w:r>
                </w:p>
              </w:tc>
              <w:tc>
                <w:tcPr>
                  <w:tcW w:w="1843" w:type="dxa"/>
                  <w:shd w:val="clear" w:color="auto" w:fill="auto"/>
                  <w:vAlign w:val="center"/>
                </w:tcPr>
                <w:p w14:paraId="53783EE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24BA7065" w14:textId="77777777" w:rsidTr="002C0248">
              <w:tc>
                <w:tcPr>
                  <w:tcW w:w="518" w:type="dxa"/>
                  <w:shd w:val="clear" w:color="auto" w:fill="auto"/>
                  <w:vAlign w:val="center"/>
                </w:tcPr>
                <w:p w14:paraId="1A51B55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335</w:t>
                  </w:r>
                </w:p>
              </w:tc>
              <w:tc>
                <w:tcPr>
                  <w:tcW w:w="1093" w:type="dxa"/>
                  <w:shd w:val="clear" w:color="auto" w:fill="auto"/>
                  <w:vAlign w:val="center"/>
                </w:tcPr>
                <w:p w14:paraId="4BA7201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11*</w:t>
                  </w:r>
                </w:p>
              </w:tc>
              <w:tc>
                <w:tcPr>
                  <w:tcW w:w="5902" w:type="dxa"/>
                  <w:shd w:val="clear" w:color="auto" w:fill="auto"/>
                </w:tcPr>
                <w:p w14:paraId="658665B2"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Żużle i popioły paleniskowe zawierające substancje niebezpieczne</w:t>
                  </w:r>
                </w:p>
              </w:tc>
              <w:tc>
                <w:tcPr>
                  <w:tcW w:w="1843" w:type="dxa"/>
                  <w:shd w:val="clear" w:color="auto" w:fill="auto"/>
                  <w:vAlign w:val="center"/>
                </w:tcPr>
                <w:p w14:paraId="6FF853F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2A3D2D47" w14:textId="77777777" w:rsidTr="002C0248">
              <w:tc>
                <w:tcPr>
                  <w:tcW w:w="518" w:type="dxa"/>
                  <w:shd w:val="clear" w:color="auto" w:fill="auto"/>
                  <w:vAlign w:val="center"/>
                </w:tcPr>
                <w:p w14:paraId="1F768CC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336</w:t>
                  </w:r>
                </w:p>
              </w:tc>
              <w:tc>
                <w:tcPr>
                  <w:tcW w:w="1093" w:type="dxa"/>
                  <w:shd w:val="clear" w:color="auto" w:fill="auto"/>
                  <w:vAlign w:val="center"/>
                </w:tcPr>
                <w:p w14:paraId="2202E5E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13*</w:t>
                  </w:r>
                </w:p>
              </w:tc>
              <w:tc>
                <w:tcPr>
                  <w:tcW w:w="5902" w:type="dxa"/>
                  <w:shd w:val="clear" w:color="auto" w:fill="auto"/>
                </w:tcPr>
                <w:p w14:paraId="643B0A0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Popioły lotne zawierające substancje niebezpieczne</w:t>
                  </w:r>
                </w:p>
              </w:tc>
              <w:tc>
                <w:tcPr>
                  <w:tcW w:w="1843" w:type="dxa"/>
                  <w:shd w:val="clear" w:color="auto" w:fill="auto"/>
                  <w:vAlign w:val="center"/>
                </w:tcPr>
                <w:p w14:paraId="47FC044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354EA982" w14:textId="77777777" w:rsidTr="002C0248">
              <w:tc>
                <w:tcPr>
                  <w:tcW w:w="518" w:type="dxa"/>
                  <w:shd w:val="clear" w:color="auto" w:fill="auto"/>
                  <w:vAlign w:val="center"/>
                </w:tcPr>
                <w:p w14:paraId="07FEBE9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337</w:t>
                  </w:r>
                </w:p>
              </w:tc>
              <w:tc>
                <w:tcPr>
                  <w:tcW w:w="1093" w:type="dxa"/>
                  <w:shd w:val="clear" w:color="auto" w:fill="auto"/>
                  <w:vAlign w:val="center"/>
                </w:tcPr>
                <w:p w14:paraId="52E2200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15*</w:t>
                  </w:r>
                </w:p>
              </w:tc>
              <w:tc>
                <w:tcPr>
                  <w:tcW w:w="5902" w:type="dxa"/>
                  <w:shd w:val="clear" w:color="auto" w:fill="auto"/>
                </w:tcPr>
                <w:p w14:paraId="47F3E52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Pyły z kotłów zawierające substancje niebezpieczne</w:t>
                  </w:r>
                </w:p>
              </w:tc>
              <w:tc>
                <w:tcPr>
                  <w:tcW w:w="1843" w:type="dxa"/>
                  <w:shd w:val="clear" w:color="auto" w:fill="auto"/>
                  <w:vAlign w:val="center"/>
                </w:tcPr>
                <w:p w14:paraId="72AB6BA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40199BE9" w14:textId="77777777" w:rsidTr="002C0248">
              <w:tc>
                <w:tcPr>
                  <w:tcW w:w="518" w:type="dxa"/>
                  <w:shd w:val="clear" w:color="auto" w:fill="auto"/>
                  <w:vAlign w:val="center"/>
                </w:tcPr>
                <w:p w14:paraId="25C9BC2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338</w:t>
                  </w:r>
                </w:p>
              </w:tc>
              <w:tc>
                <w:tcPr>
                  <w:tcW w:w="1093" w:type="dxa"/>
                  <w:shd w:val="clear" w:color="auto" w:fill="auto"/>
                  <w:vAlign w:val="center"/>
                </w:tcPr>
                <w:p w14:paraId="47446C3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17*</w:t>
                  </w:r>
                </w:p>
              </w:tc>
              <w:tc>
                <w:tcPr>
                  <w:tcW w:w="5902" w:type="dxa"/>
                  <w:shd w:val="clear" w:color="auto" w:fill="auto"/>
                </w:tcPr>
                <w:p w14:paraId="26F8C62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Odpady z pirolizy odpadów zawierające substancje niebezpieczne</w:t>
                  </w:r>
                </w:p>
              </w:tc>
              <w:tc>
                <w:tcPr>
                  <w:tcW w:w="1843" w:type="dxa"/>
                  <w:shd w:val="clear" w:color="auto" w:fill="auto"/>
                  <w:vAlign w:val="center"/>
                </w:tcPr>
                <w:p w14:paraId="30D6EB9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289DA44A" w14:textId="77777777" w:rsidTr="002C0248">
              <w:tc>
                <w:tcPr>
                  <w:tcW w:w="518" w:type="dxa"/>
                  <w:shd w:val="clear" w:color="auto" w:fill="auto"/>
                  <w:vAlign w:val="center"/>
                </w:tcPr>
                <w:p w14:paraId="317F042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lastRenderedPageBreak/>
                    <w:t>339</w:t>
                  </w:r>
                </w:p>
              </w:tc>
              <w:tc>
                <w:tcPr>
                  <w:tcW w:w="1093" w:type="dxa"/>
                  <w:shd w:val="clear" w:color="auto" w:fill="auto"/>
                  <w:vAlign w:val="center"/>
                </w:tcPr>
                <w:p w14:paraId="70CE083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19 02 04*</w:t>
                  </w:r>
                </w:p>
              </w:tc>
              <w:tc>
                <w:tcPr>
                  <w:tcW w:w="5902" w:type="dxa"/>
                  <w:shd w:val="clear" w:color="auto" w:fill="auto"/>
                </w:tcPr>
                <w:p w14:paraId="2B1E99A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Wstępnie przemieszane odpady składające się z co najmniej jednego rodzaju odpadów niebezpiecznych</w:t>
                  </w:r>
                </w:p>
              </w:tc>
              <w:tc>
                <w:tcPr>
                  <w:tcW w:w="1843" w:type="dxa"/>
                  <w:shd w:val="clear" w:color="auto" w:fill="auto"/>
                  <w:vAlign w:val="center"/>
                </w:tcPr>
                <w:p w14:paraId="4FF9437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25000</w:t>
                  </w:r>
                </w:p>
              </w:tc>
            </w:tr>
            <w:tr w:rsidR="00FD45D1" w:rsidRPr="006E5B90" w14:paraId="250DBAC4" w14:textId="77777777" w:rsidTr="002C0248">
              <w:tc>
                <w:tcPr>
                  <w:tcW w:w="518" w:type="dxa"/>
                  <w:shd w:val="clear" w:color="auto" w:fill="auto"/>
                  <w:vAlign w:val="center"/>
                </w:tcPr>
                <w:p w14:paraId="42B47AF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340</w:t>
                  </w:r>
                </w:p>
              </w:tc>
              <w:tc>
                <w:tcPr>
                  <w:tcW w:w="1093" w:type="dxa"/>
                  <w:shd w:val="clear" w:color="auto" w:fill="auto"/>
                  <w:vAlign w:val="center"/>
                </w:tcPr>
                <w:p w14:paraId="20DECFB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color w:val="000000"/>
                      <w:sz w:val="18"/>
                      <w:szCs w:val="18"/>
                    </w:rPr>
                    <w:t>19 02 05*</w:t>
                  </w:r>
                </w:p>
              </w:tc>
              <w:tc>
                <w:tcPr>
                  <w:tcW w:w="5902" w:type="dxa"/>
                  <w:shd w:val="clear" w:color="auto" w:fill="auto"/>
                </w:tcPr>
                <w:p w14:paraId="1ED2915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Szlamy z fizykochemicznej przeróbki odpadów zawierające substancje</w:t>
                  </w:r>
                  <w:r w:rsidRPr="006E5B90">
                    <w:rPr>
                      <w:rFonts w:ascii="Arial" w:hAnsi="Arial"/>
                      <w:color w:val="000000"/>
                      <w:sz w:val="18"/>
                      <w:szCs w:val="18"/>
                    </w:rPr>
                    <w:br/>
                  </w:r>
                  <w:r w:rsidRPr="006E5B90">
                    <w:rPr>
                      <w:rFonts w:ascii="Arial" w:hAnsi="Arial" w:cs="Arial"/>
                      <w:color w:val="000000"/>
                      <w:sz w:val="18"/>
                      <w:szCs w:val="18"/>
                    </w:rPr>
                    <w:t>niebezpieczne</w:t>
                  </w:r>
                </w:p>
              </w:tc>
              <w:tc>
                <w:tcPr>
                  <w:tcW w:w="1843" w:type="dxa"/>
                  <w:shd w:val="clear" w:color="auto" w:fill="auto"/>
                  <w:vAlign w:val="center"/>
                </w:tcPr>
                <w:p w14:paraId="0F1EA0D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29262535" w14:textId="77777777" w:rsidTr="002C0248">
              <w:tc>
                <w:tcPr>
                  <w:tcW w:w="518" w:type="dxa"/>
                  <w:shd w:val="clear" w:color="auto" w:fill="auto"/>
                  <w:vAlign w:val="center"/>
                </w:tcPr>
                <w:p w14:paraId="1AC2B67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341</w:t>
                  </w:r>
                </w:p>
              </w:tc>
              <w:tc>
                <w:tcPr>
                  <w:tcW w:w="1093" w:type="dxa"/>
                  <w:shd w:val="clear" w:color="auto" w:fill="auto"/>
                  <w:vAlign w:val="center"/>
                </w:tcPr>
                <w:p w14:paraId="3ADDBA3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19 02 07*</w:t>
                  </w:r>
                </w:p>
              </w:tc>
              <w:tc>
                <w:tcPr>
                  <w:tcW w:w="5902" w:type="dxa"/>
                  <w:shd w:val="clear" w:color="auto" w:fill="auto"/>
                </w:tcPr>
                <w:p w14:paraId="673E579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Oleje i koncentraty z separacji</w:t>
                  </w:r>
                </w:p>
              </w:tc>
              <w:tc>
                <w:tcPr>
                  <w:tcW w:w="1843" w:type="dxa"/>
                  <w:shd w:val="clear" w:color="auto" w:fill="auto"/>
                  <w:vAlign w:val="center"/>
                </w:tcPr>
                <w:p w14:paraId="5DB2A30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57665A4F" w14:textId="77777777" w:rsidTr="002C0248">
              <w:tc>
                <w:tcPr>
                  <w:tcW w:w="518" w:type="dxa"/>
                  <w:shd w:val="clear" w:color="auto" w:fill="auto"/>
                  <w:vAlign w:val="center"/>
                </w:tcPr>
                <w:p w14:paraId="376E22E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342</w:t>
                  </w:r>
                </w:p>
              </w:tc>
              <w:tc>
                <w:tcPr>
                  <w:tcW w:w="1093" w:type="dxa"/>
                  <w:shd w:val="clear" w:color="auto" w:fill="auto"/>
                  <w:vAlign w:val="center"/>
                </w:tcPr>
                <w:p w14:paraId="173E61D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19 02 08*</w:t>
                  </w:r>
                </w:p>
              </w:tc>
              <w:tc>
                <w:tcPr>
                  <w:tcW w:w="5902" w:type="dxa"/>
                  <w:shd w:val="clear" w:color="auto" w:fill="auto"/>
                </w:tcPr>
                <w:p w14:paraId="4F3C787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Ciekłe odpady palne zawierające substancje niebezpieczne</w:t>
                  </w:r>
                </w:p>
              </w:tc>
              <w:tc>
                <w:tcPr>
                  <w:tcW w:w="1843" w:type="dxa"/>
                  <w:shd w:val="clear" w:color="auto" w:fill="auto"/>
                  <w:vAlign w:val="center"/>
                </w:tcPr>
                <w:p w14:paraId="5DE5E3F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212B8CA9" w14:textId="77777777" w:rsidTr="002C0248">
              <w:tc>
                <w:tcPr>
                  <w:tcW w:w="518" w:type="dxa"/>
                  <w:shd w:val="clear" w:color="auto" w:fill="auto"/>
                  <w:vAlign w:val="center"/>
                </w:tcPr>
                <w:p w14:paraId="0CA366A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343</w:t>
                  </w:r>
                </w:p>
              </w:tc>
              <w:tc>
                <w:tcPr>
                  <w:tcW w:w="1093" w:type="dxa"/>
                  <w:shd w:val="clear" w:color="auto" w:fill="auto"/>
                  <w:vAlign w:val="center"/>
                </w:tcPr>
                <w:p w14:paraId="73A632B0"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19 02 09*</w:t>
                  </w:r>
                </w:p>
              </w:tc>
              <w:tc>
                <w:tcPr>
                  <w:tcW w:w="5902" w:type="dxa"/>
                  <w:shd w:val="clear" w:color="auto" w:fill="auto"/>
                </w:tcPr>
                <w:p w14:paraId="49F38D3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Stałe odpady palne zawierające substancje niebezpieczne</w:t>
                  </w:r>
                </w:p>
              </w:tc>
              <w:tc>
                <w:tcPr>
                  <w:tcW w:w="1843" w:type="dxa"/>
                  <w:shd w:val="clear" w:color="auto" w:fill="auto"/>
                  <w:vAlign w:val="center"/>
                </w:tcPr>
                <w:p w14:paraId="1F7D337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6E0E5034" w14:textId="77777777" w:rsidTr="002C0248">
              <w:tc>
                <w:tcPr>
                  <w:tcW w:w="518" w:type="dxa"/>
                  <w:shd w:val="clear" w:color="auto" w:fill="auto"/>
                  <w:vAlign w:val="center"/>
                </w:tcPr>
                <w:p w14:paraId="1EBFE69E"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344</w:t>
                  </w:r>
                </w:p>
              </w:tc>
              <w:tc>
                <w:tcPr>
                  <w:tcW w:w="1093" w:type="dxa"/>
                  <w:shd w:val="clear" w:color="auto" w:fill="auto"/>
                  <w:vAlign w:val="center"/>
                </w:tcPr>
                <w:p w14:paraId="42FF103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sz w:val="18"/>
                      <w:szCs w:val="18"/>
                    </w:rPr>
                    <w:t>19 02 11*</w:t>
                  </w:r>
                </w:p>
              </w:tc>
              <w:tc>
                <w:tcPr>
                  <w:tcW w:w="5902" w:type="dxa"/>
                  <w:shd w:val="clear" w:color="auto" w:fill="auto"/>
                </w:tcPr>
                <w:p w14:paraId="4E1DFF7F"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rPr>
                    <w:t>Inne odpady zawierające substancje niebezpieczne</w:t>
                  </w:r>
                </w:p>
              </w:tc>
              <w:tc>
                <w:tcPr>
                  <w:tcW w:w="1843" w:type="dxa"/>
                  <w:shd w:val="clear" w:color="auto" w:fill="auto"/>
                  <w:vAlign w:val="center"/>
                </w:tcPr>
                <w:p w14:paraId="6FDF8C1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39349AE8" w14:textId="77777777" w:rsidTr="002C0248">
              <w:tc>
                <w:tcPr>
                  <w:tcW w:w="518" w:type="dxa"/>
                  <w:shd w:val="clear" w:color="auto" w:fill="auto"/>
                  <w:vAlign w:val="center"/>
                </w:tcPr>
                <w:p w14:paraId="3627D2D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345</w:t>
                  </w:r>
                </w:p>
              </w:tc>
              <w:tc>
                <w:tcPr>
                  <w:tcW w:w="1093" w:type="dxa"/>
                  <w:shd w:val="clear" w:color="auto" w:fill="auto"/>
                  <w:vAlign w:val="center"/>
                </w:tcPr>
                <w:p w14:paraId="30D0C7B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04 02*</w:t>
                  </w:r>
                </w:p>
              </w:tc>
              <w:tc>
                <w:tcPr>
                  <w:tcW w:w="5902" w:type="dxa"/>
                  <w:shd w:val="clear" w:color="auto" w:fill="auto"/>
                  <w:vAlign w:val="center"/>
                </w:tcPr>
                <w:p w14:paraId="5489AA9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Popioły lotne i inne odpady z oczyszczania gazów odlotowych</w:t>
                  </w:r>
                </w:p>
              </w:tc>
              <w:tc>
                <w:tcPr>
                  <w:tcW w:w="1843" w:type="dxa"/>
                  <w:shd w:val="clear" w:color="auto" w:fill="auto"/>
                  <w:vAlign w:val="center"/>
                </w:tcPr>
                <w:p w14:paraId="406336A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0D9D98E7" w14:textId="77777777" w:rsidTr="002C0248">
              <w:tc>
                <w:tcPr>
                  <w:tcW w:w="518" w:type="dxa"/>
                  <w:shd w:val="clear" w:color="auto" w:fill="auto"/>
                  <w:vAlign w:val="center"/>
                </w:tcPr>
                <w:p w14:paraId="322781E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346</w:t>
                  </w:r>
                </w:p>
              </w:tc>
              <w:tc>
                <w:tcPr>
                  <w:tcW w:w="1093" w:type="dxa"/>
                  <w:shd w:val="clear" w:color="auto" w:fill="auto"/>
                  <w:vAlign w:val="center"/>
                </w:tcPr>
                <w:p w14:paraId="30AE9F8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04 03*</w:t>
                  </w:r>
                </w:p>
              </w:tc>
              <w:tc>
                <w:tcPr>
                  <w:tcW w:w="5902" w:type="dxa"/>
                  <w:shd w:val="clear" w:color="auto" w:fill="auto"/>
                  <w:vAlign w:val="center"/>
                </w:tcPr>
                <w:p w14:paraId="362A00FD"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Niezeszklona faza stała</w:t>
                  </w:r>
                </w:p>
              </w:tc>
              <w:tc>
                <w:tcPr>
                  <w:tcW w:w="1843" w:type="dxa"/>
                  <w:shd w:val="clear" w:color="auto" w:fill="auto"/>
                  <w:vAlign w:val="center"/>
                </w:tcPr>
                <w:p w14:paraId="0474BDA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2800</w:t>
                  </w:r>
                </w:p>
              </w:tc>
            </w:tr>
            <w:tr w:rsidR="00FD45D1" w:rsidRPr="006E5B90" w14:paraId="29BEA353" w14:textId="77777777" w:rsidTr="002C0248">
              <w:tc>
                <w:tcPr>
                  <w:tcW w:w="518" w:type="dxa"/>
                  <w:shd w:val="clear" w:color="auto" w:fill="auto"/>
                  <w:vAlign w:val="center"/>
                </w:tcPr>
                <w:p w14:paraId="71FF7D7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347</w:t>
                  </w:r>
                </w:p>
              </w:tc>
              <w:tc>
                <w:tcPr>
                  <w:tcW w:w="1093" w:type="dxa"/>
                  <w:shd w:val="clear" w:color="auto" w:fill="auto"/>
                  <w:vAlign w:val="center"/>
                </w:tcPr>
                <w:p w14:paraId="717DADE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08 06*</w:t>
                  </w:r>
                </w:p>
              </w:tc>
              <w:tc>
                <w:tcPr>
                  <w:tcW w:w="5902" w:type="dxa"/>
                  <w:shd w:val="clear" w:color="auto" w:fill="auto"/>
                  <w:vAlign w:val="center"/>
                </w:tcPr>
                <w:p w14:paraId="7D8639A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Nasycone lub zużyte żywice jonowymienne</w:t>
                  </w:r>
                </w:p>
              </w:tc>
              <w:tc>
                <w:tcPr>
                  <w:tcW w:w="1843" w:type="dxa"/>
                  <w:shd w:val="clear" w:color="auto" w:fill="auto"/>
                  <w:vAlign w:val="center"/>
                </w:tcPr>
                <w:p w14:paraId="215DE24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A961363" w14:textId="77777777" w:rsidTr="002C0248">
              <w:tc>
                <w:tcPr>
                  <w:tcW w:w="518" w:type="dxa"/>
                  <w:shd w:val="clear" w:color="auto" w:fill="auto"/>
                  <w:vAlign w:val="center"/>
                </w:tcPr>
                <w:p w14:paraId="118C5F5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348</w:t>
                  </w:r>
                </w:p>
              </w:tc>
              <w:tc>
                <w:tcPr>
                  <w:tcW w:w="1093" w:type="dxa"/>
                  <w:shd w:val="clear" w:color="auto" w:fill="auto"/>
                  <w:vAlign w:val="center"/>
                </w:tcPr>
                <w:p w14:paraId="5132BC03"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08 07*</w:t>
                  </w:r>
                </w:p>
              </w:tc>
              <w:tc>
                <w:tcPr>
                  <w:tcW w:w="5902" w:type="dxa"/>
                  <w:shd w:val="clear" w:color="auto" w:fill="auto"/>
                  <w:vAlign w:val="center"/>
                </w:tcPr>
                <w:p w14:paraId="2263A16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Roztwory i szlamy z regeneracji wymienników jonitowych</w:t>
                  </w:r>
                </w:p>
              </w:tc>
              <w:tc>
                <w:tcPr>
                  <w:tcW w:w="1843" w:type="dxa"/>
                  <w:shd w:val="clear" w:color="auto" w:fill="auto"/>
                  <w:vAlign w:val="center"/>
                </w:tcPr>
                <w:p w14:paraId="6333858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8000</w:t>
                  </w:r>
                </w:p>
              </w:tc>
            </w:tr>
            <w:tr w:rsidR="00FD45D1" w:rsidRPr="006E5B90" w14:paraId="1F387F3E" w14:textId="77777777" w:rsidTr="002C0248">
              <w:tc>
                <w:tcPr>
                  <w:tcW w:w="518" w:type="dxa"/>
                  <w:shd w:val="clear" w:color="auto" w:fill="auto"/>
                  <w:vAlign w:val="center"/>
                </w:tcPr>
                <w:p w14:paraId="7A728F2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349</w:t>
                  </w:r>
                </w:p>
              </w:tc>
              <w:tc>
                <w:tcPr>
                  <w:tcW w:w="1093" w:type="dxa"/>
                  <w:shd w:val="clear" w:color="auto" w:fill="auto"/>
                  <w:vAlign w:val="center"/>
                </w:tcPr>
                <w:p w14:paraId="17EAFBB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08 08*</w:t>
                  </w:r>
                </w:p>
              </w:tc>
              <w:tc>
                <w:tcPr>
                  <w:tcW w:w="5902" w:type="dxa"/>
                  <w:shd w:val="clear" w:color="auto" w:fill="auto"/>
                  <w:vAlign w:val="center"/>
                </w:tcPr>
                <w:p w14:paraId="2CC6D9C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Odpady z systemów membranowych zawierające metale ciężkie</w:t>
                  </w:r>
                </w:p>
              </w:tc>
              <w:tc>
                <w:tcPr>
                  <w:tcW w:w="1843" w:type="dxa"/>
                  <w:shd w:val="clear" w:color="auto" w:fill="auto"/>
                  <w:vAlign w:val="center"/>
                </w:tcPr>
                <w:p w14:paraId="639D28F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6000</w:t>
                  </w:r>
                </w:p>
              </w:tc>
            </w:tr>
            <w:tr w:rsidR="00FD45D1" w:rsidRPr="006E5B90" w14:paraId="2B62CEC5" w14:textId="77777777" w:rsidTr="002C0248">
              <w:tc>
                <w:tcPr>
                  <w:tcW w:w="518" w:type="dxa"/>
                  <w:shd w:val="clear" w:color="auto" w:fill="auto"/>
                  <w:vAlign w:val="center"/>
                </w:tcPr>
                <w:p w14:paraId="5576314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350</w:t>
                  </w:r>
                </w:p>
              </w:tc>
              <w:tc>
                <w:tcPr>
                  <w:tcW w:w="1093" w:type="dxa"/>
                  <w:shd w:val="clear" w:color="auto" w:fill="auto"/>
                  <w:vAlign w:val="center"/>
                </w:tcPr>
                <w:p w14:paraId="324C929C"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08 10*</w:t>
                  </w:r>
                </w:p>
              </w:tc>
              <w:tc>
                <w:tcPr>
                  <w:tcW w:w="5902" w:type="dxa"/>
                  <w:shd w:val="clear" w:color="auto" w:fill="auto"/>
                  <w:vAlign w:val="center"/>
                </w:tcPr>
                <w:p w14:paraId="3EA1382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Tłuszcze i mieszaniny olejów z separacji olej/woda inne niż wymienione w 19 08 09</w:t>
                  </w:r>
                </w:p>
              </w:tc>
              <w:tc>
                <w:tcPr>
                  <w:tcW w:w="1843" w:type="dxa"/>
                  <w:shd w:val="clear" w:color="auto" w:fill="auto"/>
                  <w:vAlign w:val="center"/>
                </w:tcPr>
                <w:p w14:paraId="49F3DC9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1CB7A4CA" w14:textId="77777777" w:rsidTr="002C0248">
              <w:tc>
                <w:tcPr>
                  <w:tcW w:w="518" w:type="dxa"/>
                  <w:shd w:val="clear" w:color="auto" w:fill="auto"/>
                  <w:vAlign w:val="center"/>
                </w:tcPr>
                <w:p w14:paraId="08A338B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351</w:t>
                  </w:r>
                </w:p>
              </w:tc>
              <w:tc>
                <w:tcPr>
                  <w:tcW w:w="1093" w:type="dxa"/>
                  <w:shd w:val="clear" w:color="auto" w:fill="auto"/>
                  <w:vAlign w:val="center"/>
                </w:tcPr>
                <w:p w14:paraId="78C322C2"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08 11*</w:t>
                  </w:r>
                </w:p>
              </w:tc>
              <w:tc>
                <w:tcPr>
                  <w:tcW w:w="5902" w:type="dxa"/>
                  <w:shd w:val="clear" w:color="auto" w:fill="auto"/>
                  <w:vAlign w:val="center"/>
                </w:tcPr>
                <w:p w14:paraId="711976B7"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Szlamy zawierające substancje niebezpieczne z biologicznego oczyszczania ścieków przemysłowych</w:t>
                  </w:r>
                </w:p>
              </w:tc>
              <w:tc>
                <w:tcPr>
                  <w:tcW w:w="1843" w:type="dxa"/>
                  <w:shd w:val="clear" w:color="auto" w:fill="auto"/>
                  <w:vAlign w:val="center"/>
                </w:tcPr>
                <w:p w14:paraId="78EC4FA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42E027CE" w14:textId="77777777" w:rsidTr="002C0248">
              <w:tc>
                <w:tcPr>
                  <w:tcW w:w="518" w:type="dxa"/>
                  <w:shd w:val="clear" w:color="auto" w:fill="auto"/>
                  <w:vAlign w:val="center"/>
                </w:tcPr>
                <w:p w14:paraId="4C39900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352</w:t>
                  </w:r>
                </w:p>
              </w:tc>
              <w:tc>
                <w:tcPr>
                  <w:tcW w:w="1093" w:type="dxa"/>
                  <w:shd w:val="clear" w:color="auto" w:fill="auto"/>
                  <w:vAlign w:val="center"/>
                </w:tcPr>
                <w:p w14:paraId="5756602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08 13*</w:t>
                  </w:r>
                </w:p>
              </w:tc>
              <w:tc>
                <w:tcPr>
                  <w:tcW w:w="5902" w:type="dxa"/>
                  <w:shd w:val="clear" w:color="auto" w:fill="auto"/>
                  <w:vAlign w:val="center"/>
                </w:tcPr>
                <w:p w14:paraId="27B3F10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Szlamy zawierające substancje niebezpieczne z innego niż biologiczne oczyszczania ścieków przemysłowych</w:t>
                  </w:r>
                </w:p>
              </w:tc>
              <w:tc>
                <w:tcPr>
                  <w:tcW w:w="1843" w:type="dxa"/>
                  <w:shd w:val="clear" w:color="auto" w:fill="auto"/>
                  <w:vAlign w:val="center"/>
                </w:tcPr>
                <w:p w14:paraId="3D32046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225E4811" w14:textId="77777777" w:rsidTr="002C0248">
              <w:tc>
                <w:tcPr>
                  <w:tcW w:w="518" w:type="dxa"/>
                  <w:shd w:val="clear" w:color="auto" w:fill="auto"/>
                  <w:vAlign w:val="center"/>
                </w:tcPr>
                <w:p w14:paraId="2C63E6C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353</w:t>
                  </w:r>
                </w:p>
              </w:tc>
              <w:tc>
                <w:tcPr>
                  <w:tcW w:w="1093" w:type="dxa"/>
                  <w:shd w:val="clear" w:color="auto" w:fill="auto"/>
                  <w:vAlign w:val="center"/>
                </w:tcPr>
                <w:p w14:paraId="0F98103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10 03*</w:t>
                  </w:r>
                </w:p>
              </w:tc>
              <w:tc>
                <w:tcPr>
                  <w:tcW w:w="5902" w:type="dxa"/>
                  <w:shd w:val="clear" w:color="auto" w:fill="auto"/>
                  <w:vAlign w:val="center"/>
                </w:tcPr>
                <w:p w14:paraId="57B2FE3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Lekka frakcja i pyły zawierające substancje niebezpieczne</w:t>
                  </w:r>
                </w:p>
              </w:tc>
              <w:tc>
                <w:tcPr>
                  <w:tcW w:w="1843" w:type="dxa"/>
                  <w:shd w:val="clear" w:color="auto" w:fill="auto"/>
                  <w:vAlign w:val="center"/>
                </w:tcPr>
                <w:p w14:paraId="08CFAE4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775F7A3" w14:textId="77777777" w:rsidTr="002C0248">
              <w:tc>
                <w:tcPr>
                  <w:tcW w:w="518" w:type="dxa"/>
                  <w:shd w:val="clear" w:color="auto" w:fill="auto"/>
                  <w:vAlign w:val="center"/>
                </w:tcPr>
                <w:p w14:paraId="15FF7F55"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354</w:t>
                  </w:r>
                </w:p>
              </w:tc>
              <w:tc>
                <w:tcPr>
                  <w:tcW w:w="1093" w:type="dxa"/>
                  <w:shd w:val="clear" w:color="auto" w:fill="auto"/>
                  <w:vAlign w:val="center"/>
                </w:tcPr>
                <w:p w14:paraId="05C49A7A"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10 05*</w:t>
                  </w:r>
                </w:p>
              </w:tc>
              <w:tc>
                <w:tcPr>
                  <w:tcW w:w="5902" w:type="dxa"/>
                  <w:shd w:val="clear" w:color="auto" w:fill="auto"/>
                  <w:vAlign w:val="center"/>
                </w:tcPr>
                <w:p w14:paraId="6266EF7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Inne frakcje zawierające substancje niebezpieczne</w:t>
                  </w:r>
                </w:p>
              </w:tc>
              <w:tc>
                <w:tcPr>
                  <w:tcW w:w="1843" w:type="dxa"/>
                  <w:shd w:val="clear" w:color="auto" w:fill="auto"/>
                  <w:vAlign w:val="center"/>
                </w:tcPr>
                <w:p w14:paraId="21FCB9F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3BB51FDB" w14:textId="77777777" w:rsidTr="002C0248">
              <w:tc>
                <w:tcPr>
                  <w:tcW w:w="518" w:type="dxa"/>
                  <w:shd w:val="clear" w:color="auto" w:fill="auto"/>
                  <w:vAlign w:val="center"/>
                </w:tcPr>
                <w:p w14:paraId="03AA250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355</w:t>
                  </w:r>
                </w:p>
              </w:tc>
              <w:tc>
                <w:tcPr>
                  <w:tcW w:w="1093" w:type="dxa"/>
                  <w:shd w:val="clear" w:color="auto" w:fill="auto"/>
                  <w:vAlign w:val="center"/>
                </w:tcPr>
                <w:p w14:paraId="315C088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11 01*</w:t>
                  </w:r>
                </w:p>
              </w:tc>
              <w:tc>
                <w:tcPr>
                  <w:tcW w:w="5902" w:type="dxa"/>
                  <w:shd w:val="clear" w:color="auto" w:fill="auto"/>
                  <w:vAlign w:val="center"/>
                </w:tcPr>
                <w:p w14:paraId="32BF6A8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Zużyte filtry iłowe</w:t>
                  </w:r>
                </w:p>
              </w:tc>
              <w:tc>
                <w:tcPr>
                  <w:tcW w:w="1843" w:type="dxa"/>
                  <w:shd w:val="clear" w:color="auto" w:fill="auto"/>
                  <w:vAlign w:val="center"/>
                </w:tcPr>
                <w:p w14:paraId="7467585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5600</w:t>
                  </w:r>
                </w:p>
              </w:tc>
            </w:tr>
            <w:tr w:rsidR="00FD45D1" w:rsidRPr="006E5B90" w14:paraId="432652FF" w14:textId="77777777" w:rsidTr="002C0248">
              <w:tc>
                <w:tcPr>
                  <w:tcW w:w="518" w:type="dxa"/>
                  <w:shd w:val="clear" w:color="auto" w:fill="auto"/>
                  <w:vAlign w:val="center"/>
                </w:tcPr>
                <w:p w14:paraId="2E93E00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sz w:val="18"/>
                      <w:szCs w:val="18"/>
                    </w:rPr>
                    <w:t>356</w:t>
                  </w:r>
                </w:p>
              </w:tc>
              <w:tc>
                <w:tcPr>
                  <w:tcW w:w="1093" w:type="dxa"/>
                  <w:shd w:val="clear" w:color="auto" w:fill="auto"/>
                  <w:vAlign w:val="center"/>
                </w:tcPr>
                <w:p w14:paraId="7A05A98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11 02*</w:t>
                  </w:r>
                </w:p>
              </w:tc>
              <w:tc>
                <w:tcPr>
                  <w:tcW w:w="5902" w:type="dxa"/>
                  <w:shd w:val="clear" w:color="auto" w:fill="auto"/>
                  <w:vAlign w:val="center"/>
                </w:tcPr>
                <w:p w14:paraId="46469DF4"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Kwaśne smoły</w:t>
                  </w:r>
                </w:p>
              </w:tc>
              <w:tc>
                <w:tcPr>
                  <w:tcW w:w="1843" w:type="dxa"/>
                  <w:shd w:val="clear" w:color="auto" w:fill="auto"/>
                  <w:vAlign w:val="center"/>
                </w:tcPr>
                <w:p w14:paraId="1E266CBD"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15000</w:t>
                  </w:r>
                </w:p>
              </w:tc>
            </w:tr>
            <w:tr w:rsidR="00FD45D1" w:rsidRPr="006E5B90" w14:paraId="1903B15C" w14:textId="77777777" w:rsidTr="002C0248">
              <w:tc>
                <w:tcPr>
                  <w:tcW w:w="518" w:type="dxa"/>
                  <w:shd w:val="clear" w:color="auto" w:fill="auto"/>
                  <w:vAlign w:val="center"/>
                </w:tcPr>
                <w:p w14:paraId="304ACD4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357</w:t>
                  </w:r>
                </w:p>
              </w:tc>
              <w:tc>
                <w:tcPr>
                  <w:tcW w:w="1093" w:type="dxa"/>
                  <w:shd w:val="clear" w:color="auto" w:fill="auto"/>
                  <w:vAlign w:val="center"/>
                </w:tcPr>
                <w:p w14:paraId="40B262C1"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11 03*</w:t>
                  </w:r>
                </w:p>
              </w:tc>
              <w:tc>
                <w:tcPr>
                  <w:tcW w:w="5902" w:type="dxa"/>
                  <w:shd w:val="clear" w:color="auto" w:fill="auto"/>
                  <w:vAlign w:val="center"/>
                </w:tcPr>
                <w:p w14:paraId="16835BE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Uwodnione odpady ciekłe</w:t>
                  </w:r>
                </w:p>
              </w:tc>
              <w:tc>
                <w:tcPr>
                  <w:tcW w:w="1843" w:type="dxa"/>
                  <w:shd w:val="clear" w:color="auto" w:fill="auto"/>
                  <w:vAlign w:val="center"/>
                </w:tcPr>
                <w:p w14:paraId="4869AC4C"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7604DE92" w14:textId="77777777" w:rsidTr="002C0248">
              <w:tc>
                <w:tcPr>
                  <w:tcW w:w="518" w:type="dxa"/>
                  <w:shd w:val="clear" w:color="auto" w:fill="auto"/>
                  <w:vAlign w:val="center"/>
                </w:tcPr>
                <w:p w14:paraId="3DB7D06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358</w:t>
                  </w:r>
                </w:p>
              </w:tc>
              <w:tc>
                <w:tcPr>
                  <w:tcW w:w="1093" w:type="dxa"/>
                  <w:shd w:val="clear" w:color="auto" w:fill="auto"/>
                  <w:vAlign w:val="center"/>
                </w:tcPr>
                <w:p w14:paraId="4FC362F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11 04*</w:t>
                  </w:r>
                </w:p>
              </w:tc>
              <w:tc>
                <w:tcPr>
                  <w:tcW w:w="5902" w:type="dxa"/>
                  <w:shd w:val="clear" w:color="auto" w:fill="auto"/>
                  <w:vAlign w:val="center"/>
                </w:tcPr>
                <w:p w14:paraId="15B8DCF3"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Alkaliczne odpady z oczyszczania paliw</w:t>
                  </w:r>
                </w:p>
              </w:tc>
              <w:tc>
                <w:tcPr>
                  <w:tcW w:w="1843" w:type="dxa"/>
                  <w:shd w:val="clear" w:color="auto" w:fill="auto"/>
                  <w:vAlign w:val="center"/>
                </w:tcPr>
                <w:p w14:paraId="70011EBB"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005EF649" w14:textId="77777777" w:rsidTr="002C0248">
              <w:tc>
                <w:tcPr>
                  <w:tcW w:w="518" w:type="dxa"/>
                  <w:shd w:val="clear" w:color="auto" w:fill="auto"/>
                  <w:vAlign w:val="center"/>
                </w:tcPr>
                <w:p w14:paraId="33DB83F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359</w:t>
                  </w:r>
                </w:p>
              </w:tc>
              <w:tc>
                <w:tcPr>
                  <w:tcW w:w="1093" w:type="dxa"/>
                  <w:shd w:val="clear" w:color="auto" w:fill="auto"/>
                  <w:vAlign w:val="center"/>
                </w:tcPr>
                <w:p w14:paraId="0761ACF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bCs/>
                      <w:sz w:val="18"/>
                      <w:szCs w:val="18"/>
                      <w:lang w:eastAsia="pl-PL"/>
                    </w:rPr>
                    <w:t>19 11 05*</w:t>
                  </w:r>
                </w:p>
              </w:tc>
              <w:tc>
                <w:tcPr>
                  <w:tcW w:w="5902" w:type="dxa"/>
                  <w:shd w:val="clear" w:color="auto" w:fill="auto"/>
                  <w:vAlign w:val="center"/>
                </w:tcPr>
                <w:p w14:paraId="49352F3C"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sz w:val="18"/>
                      <w:szCs w:val="18"/>
                      <w:lang w:eastAsia="pl-PL"/>
                    </w:rPr>
                    <w:t>Osady z zakładowych oczyszczalni ścieków zawierające substancje niebezpieczne</w:t>
                  </w:r>
                </w:p>
              </w:tc>
              <w:tc>
                <w:tcPr>
                  <w:tcW w:w="1843" w:type="dxa"/>
                  <w:shd w:val="clear" w:color="auto" w:fill="auto"/>
                  <w:vAlign w:val="center"/>
                </w:tcPr>
                <w:p w14:paraId="1861F0C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14000</w:t>
                  </w:r>
                </w:p>
              </w:tc>
            </w:tr>
            <w:tr w:rsidR="00FD45D1" w:rsidRPr="006E5B90" w14:paraId="082B59D7" w14:textId="77777777" w:rsidTr="002C0248">
              <w:tc>
                <w:tcPr>
                  <w:tcW w:w="518" w:type="dxa"/>
                  <w:shd w:val="clear" w:color="auto" w:fill="auto"/>
                  <w:vAlign w:val="center"/>
                </w:tcPr>
                <w:p w14:paraId="561B08E3"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360</w:t>
                  </w:r>
                </w:p>
              </w:tc>
              <w:tc>
                <w:tcPr>
                  <w:tcW w:w="1093" w:type="dxa"/>
                  <w:shd w:val="clear" w:color="auto" w:fill="auto"/>
                </w:tcPr>
                <w:p w14:paraId="6630D969"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hAnsi="Arial" w:cs="Arial"/>
                      <w:b/>
                      <w:color w:val="000000"/>
                      <w:sz w:val="18"/>
                      <w:szCs w:val="18"/>
                    </w:rPr>
                    <w:t xml:space="preserve">19 11 07* </w:t>
                  </w:r>
                </w:p>
              </w:tc>
              <w:tc>
                <w:tcPr>
                  <w:tcW w:w="5902" w:type="dxa"/>
                  <w:shd w:val="clear" w:color="auto" w:fill="auto"/>
                </w:tcPr>
                <w:p w14:paraId="7B117D6A"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hAnsi="Arial" w:cs="Arial"/>
                      <w:color w:val="000000"/>
                      <w:sz w:val="18"/>
                      <w:szCs w:val="18"/>
                    </w:rPr>
                    <w:t>Odpady z oczyszczania gazów odlotowych</w:t>
                  </w:r>
                </w:p>
              </w:tc>
              <w:tc>
                <w:tcPr>
                  <w:tcW w:w="1843" w:type="dxa"/>
                  <w:shd w:val="clear" w:color="auto" w:fill="auto"/>
                  <w:vAlign w:val="center"/>
                </w:tcPr>
                <w:p w14:paraId="6905376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cs="Arial"/>
                      <w:sz w:val="18"/>
                      <w:szCs w:val="18"/>
                    </w:rPr>
                    <w:t>7000</w:t>
                  </w:r>
                </w:p>
              </w:tc>
            </w:tr>
            <w:tr w:rsidR="00FD45D1" w:rsidRPr="006E5B90" w14:paraId="50E73B54" w14:textId="77777777" w:rsidTr="002C0248">
              <w:tc>
                <w:tcPr>
                  <w:tcW w:w="518" w:type="dxa"/>
                  <w:shd w:val="clear" w:color="auto" w:fill="auto"/>
                  <w:vAlign w:val="center"/>
                </w:tcPr>
                <w:p w14:paraId="0222446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sz w:val="18"/>
                      <w:szCs w:val="18"/>
                    </w:rPr>
                    <w:t>361</w:t>
                  </w:r>
                </w:p>
              </w:tc>
              <w:tc>
                <w:tcPr>
                  <w:tcW w:w="1093" w:type="dxa"/>
                  <w:shd w:val="clear" w:color="auto" w:fill="auto"/>
                  <w:vAlign w:val="center"/>
                </w:tcPr>
                <w:p w14:paraId="77A6FF3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19 12 06* </w:t>
                  </w:r>
                </w:p>
              </w:tc>
              <w:tc>
                <w:tcPr>
                  <w:tcW w:w="5902" w:type="dxa"/>
                  <w:shd w:val="clear" w:color="auto" w:fill="auto"/>
                  <w:vAlign w:val="center"/>
                </w:tcPr>
                <w:p w14:paraId="5C995B4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Drewno zawierające substancje niebezpieczne</w:t>
                  </w:r>
                </w:p>
              </w:tc>
              <w:tc>
                <w:tcPr>
                  <w:tcW w:w="1843" w:type="dxa"/>
                  <w:shd w:val="clear" w:color="auto" w:fill="auto"/>
                  <w:vAlign w:val="center"/>
                </w:tcPr>
                <w:p w14:paraId="024FF7E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eastAsia="Times New Roman" w:hAnsi="Arial" w:cs="Arial"/>
                      <w:bCs/>
                      <w:sz w:val="18"/>
                      <w:szCs w:val="18"/>
                      <w:lang w:eastAsia="pl-PL"/>
                    </w:rPr>
                    <w:t>14000</w:t>
                  </w:r>
                </w:p>
              </w:tc>
            </w:tr>
            <w:tr w:rsidR="00FD45D1" w:rsidRPr="006E5B90" w14:paraId="20A22F3E" w14:textId="77777777" w:rsidTr="002C0248">
              <w:tc>
                <w:tcPr>
                  <w:tcW w:w="518" w:type="dxa"/>
                  <w:shd w:val="clear" w:color="auto" w:fill="auto"/>
                  <w:vAlign w:val="center"/>
                </w:tcPr>
                <w:p w14:paraId="51DBE580" w14:textId="77777777" w:rsidR="00FD45D1" w:rsidRPr="006E5B90" w:rsidRDefault="00FD45D1"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362</w:t>
                  </w:r>
                </w:p>
              </w:tc>
              <w:tc>
                <w:tcPr>
                  <w:tcW w:w="1093" w:type="dxa"/>
                  <w:shd w:val="clear" w:color="auto" w:fill="auto"/>
                  <w:vAlign w:val="center"/>
                </w:tcPr>
                <w:p w14:paraId="7C004420"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19 12 11*</w:t>
                  </w:r>
                </w:p>
              </w:tc>
              <w:tc>
                <w:tcPr>
                  <w:tcW w:w="5902" w:type="dxa"/>
                  <w:shd w:val="clear" w:color="auto" w:fill="auto"/>
                  <w:vAlign w:val="center"/>
                </w:tcPr>
                <w:p w14:paraId="31427DA8" w14:textId="77777777" w:rsidR="00FD45D1" w:rsidRPr="006E5B90" w:rsidRDefault="00FD45D1" w:rsidP="00310889">
                  <w:pPr>
                    <w:framePr w:hSpace="141" w:wrap="around" w:vAnchor="text" w:hAnchor="margin" w:x="108" w:y="-3002"/>
                    <w:spacing w:line="360" w:lineRule="auto"/>
                    <w:suppressOverlap/>
                    <w:rPr>
                      <w:rFonts w:ascii="Arial" w:eastAsia="Times New Roman" w:hAnsi="Arial" w:cs="Arial"/>
                      <w:sz w:val="18"/>
                      <w:szCs w:val="18"/>
                      <w:lang w:eastAsia="pl-PL"/>
                    </w:rPr>
                  </w:pPr>
                  <w:r w:rsidRPr="006E5B90">
                    <w:rPr>
                      <w:rFonts w:ascii="Arial" w:hAnsi="Arial" w:cs="Arial"/>
                      <w:sz w:val="18"/>
                      <w:szCs w:val="18"/>
                      <w:lang w:eastAsia="pl-PL"/>
                    </w:rPr>
                    <w:t>Inne odpady (w tym zmieszane substancje i przedmioty) z mechanicznej obróbki odpadów zawierające substancje niebezpieczne</w:t>
                  </w:r>
                </w:p>
              </w:tc>
              <w:tc>
                <w:tcPr>
                  <w:tcW w:w="1843" w:type="dxa"/>
                  <w:shd w:val="clear" w:color="auto" w:fill="auto"/>
                  <w:vAlign w:val="center"/>
                </w:tcPr>
                <w:p w14:paraId="5EDB5D96"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Cs/>
                      <w:sz w:val="18"/>
                      <w:szCs w:val="18"/>
                      <w:lang w:eastAsia="pl-PL"/>
                    </w:rPr>
                  </w:pPr>
                  <w:r w:rsidRPr="006E5B90">
                    <w:rPr>
                      <w:rFonts w:ascii="Arial" w:eastAsia="Times New Roman" w:hAnsi="Arial" w:cs="Arial"/>
                      <w:bCs/>
                      <w:sz w:val="18"/>
                      <w:szCs w:val="18"/>
                      <w:lang w:eastAsia="pl-PL"/>
                    </w:rPr>
                    <w:t>14000</w:t>
                  </w:r>
                </w:p>
              </w:tc>
            </w:tr>
            <w:tr w:rsidR="00FD45D1" w:rsidRPr="006E5B90" w14:paraId="3D39FF56" w14:textId="77777777" w:rsidTr="002C0248">
              <w:tc>
                <w:tcPr>
                  <w:tcW w:w="518" w:type="dxa"/>
                  <w:shd w:val="clear" w:color="auto" w:fill="auto"/>
                  <w:vAlign w:val="center"/>
                </w:tcPr>
                <w:p w14:paraId="08FB18A5" w14:textId="77777777" w:rsidR="00FD45D1" w:rsidRPr="006E5B90" w:rsidRDefault="00FD45D1"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363</w:t>
                  </w:r>
                </w:p>
              </w:tc>
              <w:tc>
                <w:tcPr>
                  <w:tcW w:w="1093" w:type="dxa"/>
                  <w:shd w:val="clear" w:color="auto" w:fill="auto"/>
                  <w:vAlign w:val="center"/>
                </w:tcPr>
                <w:p w14:paraId="23ED317C"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19 13 01*</w:t>
                  </w:r>
                </w:p>
              </w:tc>
              <w:tc>
                <w:tcPr>
                  <w:tcW w:w="5902" w:type="dxa"/>
                  <w:shd w:val="clear" w:color="auto" w:fill="auto"/>
                  <w:vAlign w:val="center"/>
                </w:tcPr>
                <w:p w14:paraId="5D9016B8" w14:textId="77777777" w:rsidR="00FD45D1" w:rsidRPr="006E5B90" w:rsidRDefault="00FD45D1" w:rsidP="00310889">
                  <w:pPr>
                    <w:framePr w:hSpace="141" w:wrap="around" w:vAnchor="text" w:hAnchor="margin" w:x="108" w:y="-3002"/>
                    <w:spacing w:line="360" w:lineRule="auto"/>
                    <w:suppressOverlap/>
                    <w:rPr>
                      <w:rFonts w:ascii="Arial" w:eastAsia="Times New Roman" w:hAnsi="Arial" w:cs="Arial"/>
                      <w:sz w:val="18"/>
                      <w:szCs w:val="18"/>
                      <w:lang w:eastAsia="pl-PL"/>
                    </w:rPr>
                  </w:pPr>
                  <w:r w:rsidRPr="006E5B90">
                    <w:rPr>
                      <w:rFonts w:ascii="Arial" w:hAnsi="Arial" w:cs="Arial"/>
                      <w:sz w:val="18"/>
                      <w:szCs w:val="18"/>
                      <w:lang w:eastAsia="pl-PL"/>
                    </w:rPr>
                    <w:t>Odpady stałe z oczyszczania gleby i ziemi zawierające substancje niebezpieczne</w:t>
                  </w:r>
                </w:p>
              </w:tc>
              <w:tc>
                <w:tcPr>
                  <w:tcW w:w="1843" w:type="dxa"/>
                  <w:shd w:val="clear" w:color="auto" w:fill="auto"/>
                  <w:vAlign w:val="center"/>
                </w:tcPr>
                <w:p w14:paraId="7BC48547"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Cs/>
                      <w:sz w:val="18"/>
                      <w:szCs w:val="18"/>
                      <w:lang w:eastAsia="pl-PL"/>
                    </w:rPr>
                  </w:pPr>
                  <w:r w:rsidRPr="006E5B90">
                    <w:rPr>
                      <w:rFonts w:ascii="Arial" w:eastAsia="Times New Roman" w:hAnsi="Arial" w:cs="Arial"/>
                      <w:bCs/>
                      <w:sz w:val="18"/>
                      <w:szCs w:val="18"/>
                      <w:lang w:eastAsia="pl-PL"/>
                    </w:rPr>
                    <w:t>7000</w:t>
                  </w:r>
                </w:p>
              </w:tc>
            </w:tr>
            <w:tr w:rsidR="00FD45D1" w:rsidRPr="006E5B90" w14:paraId="6E01F189" w14:textId="77777777" w:rsidTr="002C0248">
              <w:tc>
                <w:tcPr>
                  <w:tcW w:w="518" w:type="dxa"/>
                  <w:shd w:val="clear" w:color="auto" w:fill="auto"/>
                  <w:vAlign w:val="center"/>
                </w:tcPr>
                <w:p w14:paraId="75055A89" w14:textId="77777777" w:rsidR="00FD45D1" w:rsidRPr="006E5B90" w:rsidRDefault="00FD45D1"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364</w:t>
                  </w:r>
                </w:p>
              </w:tc>
              <w:tc>
                <w:tcPr>
                  <w:tcW w:w="1093" w:type="dxa"/>
                  <w:shd w:val="clear" w:color="auto" w:fill="auto"/>
                  <w:vAlign w:val="center"/>
                </w:tcPr>
                <w:p w14:paraId="696F20DE"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19 13 03*</w:t>
                  </w:r>
                </w:p>
              </w:tc>
              <w:tc>
                <w:tcPr>
                  <w:tcW w:w="5902" w:type="dxa"/>
                  <w:shd w:val="clear" w:color="auto" w:fill="auto"/>
                  <w:vAlign w:val="center"/>
                </w:tcPr>
                <w:p w14:paraId="674CE273" w14:textId="77777777" w:rsidR="00FD45D1" w:rsidRPr="006E5B90" w:rsidRDefault="00FD45D1" w:rsidP="00310889">
                  <w:pPr>
                    <w:framePr w:hSpace="141" w:wrap="around" w:vAnchor="text" w:hAnchor="margin" w:x="108" w:y="-3002"/>
                    <w:spacing w:line="360" w:lineRule="auto"/>
                    <w:suppressOverlap/>
                    <w:rPr>
                      <w:rFonts w:ascii="Arial" w:eastAsia="Times New Roman" w:hAnsi="Arial" w:cs="Arial"/>
                      <w:sz w:val="18"/>
                      <w:szCs w:val="18"/>
                      <w:lang w:eastAsia="pl-PL"/>
                    </w:rPr>
                  </w:pPr>
                  <w:r w:rsidRPr="006E5B90">
                    <w:rPr>
                      <w:rFonts w:ascii="Arial" w:hAnsi="Arial" w:cs="Arial"/>
                      <w:sz w:val="18"/>
                      <w:szCs w:val="18"/>
                      <w:lang w:eastAsia="pl-PL"/>
                    </w:rPr>
                    <w:t>Szlamy z oczyszczania gleby i ziemi zawierające substancje niebezpieczne</w:t>
                  </w:r>
                </w:p>
              </w:tc>
              <w:tc>
                <w:tcPr>
                  <w:tcW w:w="1843" w:type="dxa"/>
                  <w:shd w:val="clear" w:color="auto" w:fill="auto"/>
                  <w:vAlign w:val="center"/>
                </w:tcPr>
                <w:p w14:paraId="0B985502"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Cs/>
                      <w:sz w:val="18"/>
                      <w:szCs w:val="18"/>
                      <w:lang w:eastAsia="pl-PL"/>
                    </w:rPr>
                  </w:pPr>
                  <w:r w:rsidRPr="006E5B90">
                    <w:rPr>
                      <w:rFonts w:ascii="Arial" w:eastAsia="Times New Roman" w:hAnsi="Arial" w:cs="Arial"/>
                      <w:bCs/>
                      <w:sz w:val="18"/>
                      <w:szCs w:val="18"/>
                      <w:lang w:eastAsia="pl-PL"/>
                    </w:rPr>
                    <w:t>7000</w:t>
                  </w:r>
                </w:p>
              </w:tc>
            </w:tr>
            <w:tr w:rsidR="00FD45D1" w:rsidRPr="006E5B90" w14:paraId="02E89BC1" w14:textId="77777777" w:rsidTr="002C0248">
              <w:tc>
                <w:tcPr>
                  <w:tcW w:w="518" w:type="dxa"/>
                  <w:shd w:val="clear" w:color="auto" w:fill="auto"/>
                  <w:vAlign w:val="center"/>
                </w:tcPr>
                <w:p w14:paraId="5B9BFD5E" w14:textId="77777777" w:rsidR="00FD45D1" w:rsidRPr="006E5B90" w:rsidRDefault="00FD45D1"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365</w:t>
                  </w:r>
                </w:p>
              </w:tc>
              <w:tc>
                <w:tcPr>
                  <w:tcW w:w="1093" w:type="dxa"/>
                  <w:shd w:val="clear" w:color="auto" w:fill="auto"/>
                  <w:vAlign w:val="center"/>
                </w:tcPr>
                <w:p w14:paraId="0A53EEDF"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19 13 05*</w:t>
                  </w:r>
                </w:p>
              </w:tc>
              <w:tc>
                <w:tcPr>
                  <w:tcW w:w="5902" w:type="dxa"/>
                  <w:shd w:val="clear" w:color="auto" w:fill="auto"/>
                  <w:vAlign w:val="center"/>
                </w:tcPr>
                <w:p w14:paraId="50FF8DD1" w14:textId="77777777" w:rsidR="00FD45D1" w:rsidRPr="006E5B90" w:rsidRDefault="00FD45D1" w:rsidP="00310889">
                  <w:pPr>
                    <w:framePr w:hSpace="141" w:wrap="around" w:vAnchor="text" w:hAnchor="margin" w:x="108" w:y="-3002"/>
                    <w:spacing w:line="360" w:lineRule="auto"/>
                    <w:suppressOverlap/>
                    <w:rPr>
                      <w:rFonts w:ascii="Arial" w:eastAsia="Times New Roman" w:hAnsi="Arial" w:cs="Arial"/>
                      <w:sz w:val="18"/>
                      <w:szCs w:val="18"/>
                      <w:lang w:eastAsia="pl-PL"/>
                    </w:rPr>
                  </w:pPr>
                  <w:r w:rsidRPr="006E5B90">
                    <w:rPr>
                      <w:rFonts w:ascii="Arial" w:hAnsi="Arial" w:cs="Arial"/>
                      <w:sz w:val="18"/>
                      <w:szCs w:val="18"/>
                      <w:lang w:eastAsia="pl-PL"/>
                    </w:rPr>
                    <w:t>Szlamy z oczyszczania wód podziemnych zawierające substancje niebezpieczne</w:t>
                  </w:r>
                </w:p>
              </w:tc>
              <w:tc>
                <w:tcPr>
                  <w:tcW w:w="1843" w:type="dxa"/>
                  <w:shd w:val="clear" w:color="auto" w:fill="auto"/>
                  <w:vAlign w:val="center"/>
                </w:tcPr>
                <w:p w14:paraId="76F07C97"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Cs/>
                      <w:sz w:val="18"/>
                      <w:szCs w:val="18"/>
                      <w:lang w:eastAsia="pl-PL"/>
                    </w:rPr>
                  </w:pPr>
                  <w:r w:rsidRPr="006E5B90">
                    <w:rPr>
                      <w:rFonts w:ascii="Arial" w:eastAsia="Times New Roman" w:hAnsi="Arial" w:cs="Arial"/>
                      <w:bCs/>
                      <w:sz w:val="18"/>
                      <w:szCs w:val="18"/>
                      <w:lang w:eastAsia="pl-PL"/>
                    </w:rPr>
                    <w:t>7000</w:t>
                  </w:r>
                </w:p>
              </w:tc>
            </w:tr>
            <w:tr w:rsidR="00FD45D1" w:rsidRPr="006E5B90" w14:paraId="4737CCF0" w14:textId="77777777" w:rsidTr="002C0248">
              <w:tc>
                <w:tcPr>
                  <w:tcW w:w="518" w:type="dxa"/>
                  <w:shd w:val="clear" w:color="auto" w:fill="auto"/>
                  <w:vAlign w:val="center"/>
                </w:tcPr>
                <w:p w14:paraId="30ABE7FF" w14:textId="77777777" w:rsidR="00FD45D1" w:rsidRPr="006E5B90" w:rsidRDefault="00FD45D1"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366</w:t>
                  </w:r>
                </w:p>
              </w:tc>
              <w:tc>
                <w:tcPr>
                  <w:tcW w:w="1093" w:type="dxa"/>
                  <w:shd w:val="clear" w:color="auto" w:fill="auto"/>
                  <w:vAlign w:val="center"/>
                </w:tcPr>
                <w:p w14:paraId="4DEFF3E9"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19 13 07*</w:t>
                  </w:r>
                </w:p>
              </w:tc>
              <w:tc>
                <w:tcPr>
                  <w:tcW w:w="5902" w:type="dxa"/>
                  <w:shd w:val="clear" w:color="auto" w:fill="auto"/>
                  <w:vAlign w:val="center"/>
                </w:tcPr>
                <w:p w14:paraId="096D0D10" w14:textId="3DC20117" w:rsidR="00FD45D1" w:rsidRPr="006E5B90" w:rsidRDefault="00FD45D1" w:rsidP="00310889">
                  <w:pPr>
                    <w:framePr w:hSpace="141" w:wrap="around" w:vAnchor="text" w:hAnchor="margin" w:x="108" w:y="-3002"/>
                    <w:spacing w:line="360" w:lineRule="auto"/>
                    <w:suppressOverlap/>
                    <w:rPr>
                      <w:rFonts w:ascii="Arial" w:eastAsia="Times New Roman" w:hAnsi="Arial" w:cs="Arial"/>
                      <w:sz w:val="18"/>
                      <w:szCs w:val="18"/>
                      <w:lang w:eastAsia="pl-PL"/>
                    </w:rPr>
                  </w:pPr>
                  <w:r w:rsidRPr="006E5B90">
                    <w:rPr>
                      <w:rFonts w:ascii="Arial" w:hAnsi="Arial" w:cs="Arial"/>
                      <w:sz w:val="18"/>
                      <w:szCs w:val="18"/>
                      <w:lang w:eastAsia="pl-PL"/>
                    </w:rPr>
                    <w:t xml:space="preserve">Odpady ciekłe i stężone uwodnione odpady ciekłe (np. koncentraty) </w:t>
                  </w:r>
                  <w:r w:rsidR="002C0248" w:rsidRPr="006E5B90">
                    <w:rPr>
                      <w:rFonts w:ascii="Arial" w:hAnsi="Arial" w:cs="Arial"/>
                      <w:sz w:val="18"/>
                      <w:szCs w:val="18"/>
                      <w:lang w:eastAsia="pl-PL"/>
                    </w:rPr>
                    <w:br/>
                  </w:r>
                  <w:r w:rsidRPr="006E5B90">
                    <w:rPr>
                      <w:rFonts w:ascii="Arial" w:hAnsi="Arial" w:cs="Arial"/>
                      <w:sz w:val="18"/>
                      <w:szCs w:val="18"/>
                      <w:lang w:eastAsia="pl-PL"/>
                    </w:rPr>
                    <w:t>z oczyszczania wód podziemnych zawierające substancje niebezpieczne</w:t>
                  </w:r>
                </w:p>
              </w:tc>
              <w:tc>
                <w:tcPr>
                  <w:tcW w:w="1843" w:type="dxa"/>
                  <w:shd w:val="clear" w:color="auto" w:fill="auto"/>
                  <w:vAlign w:val="center"/>
                </w:tcPr>
                <w:p w14:paraId="379AC301"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Cs/>
                      <w:sz w:val="18"/>
                      <w:szCs w:val="18"/>
                      <w:lang w:eastAsia="pl-PL"/>
                    </w:rPr>
                  </w:pPr>
                  <w:r w:rsidRPr="006E5B90">
                    <w:rPr>
                      <w:rFonts w:ascii="Arial" w:eastAsia="Times New Roman" w:hAnsi="Arial" w:cs="Arial"/>
                      <w:bCs/>
                      <w:sz w:val="18"/>
                      <w:szCs w:val="18"/>
                      <w:lang w:eastAsia="pl-PL"/>
                    </w:rPr>
                    <w:t>7000</w:t>
                  </w:r>
                </w:p>
              </w:tc>
            </w:tr>
            <w:tr w:rsidR="00FD45D1" w:rsidRPr="006E5B90" w14:paraId="08B691F7" w14:textId="77777777" w:rsidTr="002C0248">
              <w:tc>
                <w:tcPr>
                  <w:tcW w:w="518" w:type="dxa"/>
                  <w:shd w:val="clear" w:color="auto" w:fill="auto"/>
                  <w:vAlign w:val="center"/>
                </w:tcPr>
                <w:p w14:paraId="42BDE948"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sz w:val="18"/>
                      <w:szCs w:val="18"/>
                    </w:rPr>
                    <w:t>367</w:t>
                  </w:r>
                </w:p>
              </w:tc>
              <w:tc>
                <w:tcPr>
                  <w:tcW w:w="1093" w:type="dxa"/>
                  <w:shd w:val="clear" w:color="auto" w:fill="auto"/>
                  <w:vAlign w:val="center"/>
                </w:tcPr>
                <w:p w14:paraId="0AAB3DAF"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20 01 13* </w:t>
                  </w:r>
                </w:p>
              </w:tc>
              <w:tc>
                <w:tcPr>
                  <w:tcW w:w="5902" w:type="dxa"/>
                  <w:shd w:val="clear" w:color="auto" w:fill="auto"/>
                  <w:vAlign w:val="center"/>
                </w:tcPr>
                <w:p w14:paraId="666A23D6"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
              </w:tc>
              <w:tc>
                <w:tcPr>
                  <w:tcW w:w="1843" w:type="dxa"/>
                  <w:shd w:val="clear" w:color="auto" w:fill="auto"/>
                  <w:vAlign w:val="center"/>
                </w:tcPr>
                <w:p w14:paraId="10EDAA9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eastAsia="Times New Roman" w:hAnsi="Arial" w:cs="Arial"/>
                      <w:bCs/>
                      <w:sz w:val="18"/>
                      <w:szCs w:val="18"/>
                      <w:lang w:eastAsia="pl-PL"/>
                    </w:rPr>
                    <w:t>5000</w:t>
                  </w:r>
                </w:p>
              </w:tc>
            </w:tr>
            <w:tr w:rsidR="00FD45D1" w:rsidRPr="006E5B90" w14:paraId="0C364954" w14:textId="77777777" w:rsidTr="002C0248">
              <w:tc>
                <w:tcPr>
                  <w:tcW w:w="518" w:type="dxa"/>
                  <w:shd w:val="clear" w:color="auto" w:fill="auto"/>
                  <w:vAlign w:val="center"/>
                </w:tcPr>
                <w:p w14:paraId="5F0A7729" w14:textId="77777777" w:rsidR="00FD45D1" w:rsidRPr="006E5B90" w:rsidRDefault="00FD45D1"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368</w:t>
                  </w:r>
                </w:p>
              </w:tc>
              <w:tc>
                <w:tcPr>
                  <w:tcW w:w="1093" w:type="dxa"/>
                  <w:shd w:val="clear" w:color="auto" w:fill="auto"/>
                  <w:vAlign w:val="center"/>
                </w:tcPr>
                <w:p w14:paraId="2F8A5635"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20 01 14*</w:t>
                  </w:r>
                </w:p>
              </w:tc>
              <w:tc>
                <w:tcPr>
                  <w:tcW w:w="5902" w:type="dxa"/>
                  <w:shd w:val="clear" w:color="auto" w:fill="auto"/>
                  <w:vAlign w:val="center"/>
                </w:tcPr>
                <w:p w14:paraId="691A01D3" w14:textId="77777777" w:rsidR="00FD45D1" w:rsidRPr="006E5B90" w:rsidRDefault="00FD45D1" w:rsidP="00310889">
                  <w:pPr>
                    <w:framePr w:hSpace="141" w:wrap="around" w:vAnchor="text" w:hAnchor="margin" w:x="108" w:y="-3002"/>
                    <w:spacing w:line="360" w:lineRule="auto"/>
                    <w:suppressOverlap/>
                    <w:rPr>
                      <w:rFonts w:ascii="Arial" w:eastAsia="Times New Roman" w:hAnsi="Arial" w:cs="Arial"/>
                      <w:sz w:val="18"/>
                      <w:szCs w:val="18"/>
                      <w:lang w:eastAsia="pl-PL"/>
                    </w:rPr>
                  </w:pPr>
                  <w:r w:rsidRPr="006E5B90">
                    <w:rPr>
                      <w:rFonts w:ascii="Arial" w:hAnsi="Arial" w:cs="Arial"/>
                      <w:sz w:val="18"/>
                      <w:szCs w:val="18"/>
                      <w:lang w:eastAsia="pl-PL"/>
                    </w:rPr>
                    <w:t>Kwasy</w:t>
                  </w:r>
                </w:p>
              </w:tc>
              <w:tc>
                <w:tcPr>
                  <w:tcW w:w="1843" w:type="dxa"/>
                  <w:shd w:val="clear" w:color="auto" w:fill="auto"/>
                  <w:vAlign w:val="center"/>
                </w:tcPr>
                <w:p w14:paraId="25C4DBF0"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Cs/>
                      <w:sz w:val="18"/>
                      <w:szCs w:val="18"/>
                      <w:lang w:eastAsia="pl-PL"/>
                    </w:rPr>
                  </w:pPr>
                  <w:r w:rsidRPr="006E5B90">
                    <w:rPr>
                      <w:rFonts w:ascii="Arial" w:eastAsia="Times New Roman" w:hAnsi="Arial" w:cs="Arial"/>
                      <w:bCs/>
                      <w:sz w:val="18"/>
                      <w:szCs w:val="18"/>
                      <w:lang w:eastAsia="pl-PL"/>
                    </w:rPr>
                    <w:t>5000</w:t>
                  </w:r>
                </w:p>
              </w:tc>
            </w:tr>
            <w:tr w:rsidR="00FD45D1" w:rsidRPr="006E5B90" w14:paraId="74F0CED5" w14:textId="77777777" w:rsidTr="002C0248">
              <w:tc>
                <w:tcPr>
                  <w:tcW w:w="518" w:type="dxa"/>
                  <w:shd w:val="clear" w:color="auto" w:fill="auto"/>
                  <w:vAlign w:val="center"/>
                </w:tcPr>
                <w:p w14:paraId="19A7C567" w14:textId="77777777" w:rsidR="00FD45D1" w:rsidRPr="006E5B90" w:rsidRDefault="00FD45D1"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369</w:t>
                  </w:r>
                </w:p>
              </w:tc>
              <w:tc>
                <w:tcPr>
                  <w:tcW w:w="1093" w:type="dxa"/>
                  <w:shd w:val="clear" w:color="auto" w:fill="auto"/>
                  <w:vAlign w:val="center"/>
                </w:tcPr>
                <w:p w14:paraId="544CC880"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20 01 15*</w:t>
                  </w:r>
                </w:p>
              </w:tc>
              <w:tc>
                <w:tcPr>
                  <w:tcW w:w="5902" w:type="dxa"/>
                  <w:shd w:val="clear" w:color="auto" w:fill="auto"/>
                  <w:vAlign w:val="center"/>
                </w:tcPr>
                <w:p w14:paraId="20B4A64D" w14:textId="77777777" w:rsidR="00FD45D1" w:rsidRPr="006E5B90" w:rsidRDefault="00FD45D1" w:rsidP="00310889">
                  <w:pPr>
                    <w:framePr w:hSpace="141" w:wrap="around" w:vAnchor="text" w:hAnchor="margin" w:x="108" w:y="-3002"/>
                    <w:spacing w:line="360" w:lineRule="auto"/>
                    <w:suppressOverlap/>
                    <w:rPr>
                      <w:rFonts w:ascii="Arial" w:eastAsia="Times New Roman" w:hAnsi="Arial" w:cs="Arial"/>
                      <w:sz w:val="18"/>
                      <w:szCs w:val="18"/>
                      <w:lang w:eastAsia="pl-PL"/>
                    </w:rPr>
                  </w:pPr>
                  <w:r w:rsidRPr="006E5B90">
                    <w:rPr>
                      <w:rFonts w:ascii="Arial" w:hAnsi="Arial" w:cs="Arial"/>
                      <w:sz w:val="18"/>
                      <w:szCs w:val="18"/>
                      <w:lang w:eastAsia="pl-PL"/>
                    </w:rPr>
                    <w:t>Alkalia</w:t>
                  </w:r>
                </w:p>
              </w:tc>
              <w:tc>
                <w:tcPr>
                  <w:tcW w:w="1843" w:type="dxa"/>
                  <w:shd w:val="clear" w:color="auto" w:fill="auto"/>
                  <w:vAlign w:val="center"/>
                </w:tcPr>
                <w:p w14:paraId="4D5C9C9B"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Cs/>
                      <w:sz w:val="18"/>
                      <w:szCs w:val="18"/>
                      <w:lang w:eastAsia="pl-PL"/>
                    </w:rPr>
                  </w:pPr>
                  <w:r w:rsidRPr="006E5B90">
                    <w:rPr>
                      <w:rFonts w:ascii="Arial" w:eastAsia="Times New Roman" w:hAnsi="Arial" w:cs="Arial"/>
                      <w:bCs/>
                      <w:sz w:val="18"/>
                      <w:szCs w:val="18"/>
                      <w:lang w:eastAsia="pl-PL"/>
                    </w:rPr>
                    <w:t>5000</w:t>
                  </w:r>
                </w:p>
              </w:tc>
            </w:tr>
            <w:tr w:rsidR="00FD45D1" w:rsidRPr="006E5B90" w14:paraId="221759FF" w14:textId="77777777" w:rsidTr="002C0248">
              <w:tc>
                <w:tcPr>
                  <w:tcW w:w="518" w:type="dxa"/>
                  <w:shd w:val="clear" w:color="auto" w:fill="auto"/>
                  <w:vAlign w:val="center"/>
                </w:tcPr>
                <w:p w14:paraId="553BAA21" w14:textId="77777777" w:rsidR="00FD45D1" w:rsidRPr="006E5B90" w:rsidRDefault="00FD45D1" w:rsidP="00310889">
                  <w:pPr>
                    <w:framePr w:hSpace="141" w:wrap="around" w:vAnchor="text" w:hAnchor="margin" w:x="108" w:y="-3002"/>
                    <w:spacing w:line="360" w:lineRule="auto"/>
                    <w:suppressOverlap/>
                    <w:jc w:val="center"/>
                    <w:rPr>
                      <w:rFonts w:ascii="Arial" w:hAnsi="Arial"/>
                      <w:sz w:val="18"/>
                      <w:szCs w:val="18"/>
                    </w:rPr>
                  </w:pPr>
                  <w:r w:rsidRPr="006E5B90">
                    <w:rPr>
                      <w:rFonts w:ascii="Arial" w:hAnsi="Arial"/>
                      <w:sz w:val="18"/>
                      <w:szCs w:val="18"/>
                    </w:rPr>
                    <w:t>370</w:t>
                  </w:r>
                </w:p>
              </w:tc>
              <w:tc>
                <w:tcPr>
                  <w:tcW w:w="1093" w:type="dxa"/>
                  <w:shd w:val="clear" w:color="auto" w:fill="auto"/>
                  <w:vAlign w:val="center"/>
                </w:tcPr>
                <w:p w14:paraId="6CFA8B6D"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20 01 17*</w:t>
                  </w:r>
                </w:p>
              </w:tc>
              <w:tc>
                <w:tcPr>
                  <w:tcW w:w="5902" w:type="dxa"/>
                  <w:shd w:val="clear" w:color="auto" w:fill="auto"/>
                  <w:vAlign w:val="center"/>
                </w:tcPr>
                <w:p w14:paraId="62C3D3D3" w14:textId="77777777" w:rsidR="00FD45D1" w:rsidRPr="006E5B90" w:rsidRDefault="00FD45D1" w:rsidP="00310889">
                  <w:pPr>
                    <w:framePr w:hSpace="141" w:wrap="around" w:vAnchor="text" w:hAnchor="margin" w:x="108" w:y="-3002"/>
                    <w:spacing w:line="360" w:lineRule="auto"/>
                    <w:suppressOverlap/>
                    <w:rPr>
                      <w:rFonts w:ascii="Arial" w:eastAsia="Times New Roman" w:hAnsi="Arial" w:cs="Arial"/>
                      <w:sz w:val="18"/>
                      <w:szCs w:val="18"/>
                      <w:lang w:eastAsia="pl-PL"/>
                    </w:rPr>
                  </w:pPr>
                  <w:r w:rsidRPr="006E5B90">
                    <w:rPr>
                      <w:rFonts w:ascii="Arial" w:hAnsi="Arial" w:cs="Arial"/>
                      <w:sz w:val="18"/>
                      <w:szCs w:val="18"/>
                      <w:lang w:eastAsia="pl-PL"/>
                    </w:rPr>
                    <w:t>Odczynniki fotograficzne</w:t>
                  </w:r>
                </w:p>
              </w:tc>
              <w:tc>
                <w:tcPr>
                  <w:tcW w:w="1843" w:type="dxa"/>
                  <w:shd w:val="clear" w:color="auto" w:fill="auto"/>
                  <w:vAlign w:val="center"/>
                </w:tcPr>
                <w:p w14:paraId="0DA22FFB" w14:textId="77777777" w:rsidR="00FD45D1" w:rsidRPr="006E5B90" w:rsidRDefault="00FD45D1" w:rsidP="00310889">
                  <w:pPr>
                    <w:framePr w:hSpace="141" w:wrap="around" w:vAnchor="text" w:hAnchor="margin" w:x="108" w:y="-3002"/>
                    <w:spacing w:line="360" w:lineRule="auto"/>
                    <w:suppressOverlap/>
                    <w:jc w:val="center"/>
                    <w:rPr>
                      <w:rFonts w:ascii="Arial" w:eastAsia="Times New Roman" w:hAnsi="Arial" w:cs="Arial"/>
                      <w:bCs/>
                      <w:sz w:val="18"/>
                      <w:szCs w:val="18"/>
                      <w:lang w:eastAsia="pl-PL"/>
                    </w:rPr>
                  </w:pPr>
                  <w:r w:rsidRPr="006E5B90">
                    <w:rPr>
                      <w:rFonts w:ascii="Arial" w:eastAsia="Times New Roman" w:hAnsi="Arial" w:cs="Arial"/>
                      <w:bCs/>
                      <w:sz w:val="18"/>
                      <w:szCs w:val="18"/>
                      <w:lang w:eastAsia="pl-PL"/>
                    </w:rPr>
                    <w:t>3000</w:t>
                  </w:r>
                </w:p>
              </w:tc>
            </w:tr>
            <w:tr w:rsidR="00FD45D1" w:rsidRPr="006E5B90" w14:paraId="448C7D67" w14:textId="77777777" w:rsidTr="002C0248">
              <w:tc>
                <w:tcPr>
                  <w:tcW w:w="518" w:type="dxa"/>
                  <w:shd w:val="clear" w:color="auto" w:fill="auto"/>
                  <w:vAlign w:val="center"/>
                </w:tcPr>
                <w:p w14:paraId="74E44CBF"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sz w:val="18"/>
                      <w:szCs w:val="18"/>
                    </w:rPr>
                    <w:lastRenderedPageBreak/>
                    <w:t>371</w:t>
                  </w:r>
                </w:p>
              </w:tc>
              <w:tc>
                <w:tcPr>
                  <w:tcW w:w="1093" w:type="dxa"/>
                  <w:shd w:val="clear" w:color="auto" w:fill="auto"/>
                  <w:vAlign w:val="center"/>
                </w:tcPr>
                <w:p w14:paraId="756135AB"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20 01 19* </w:t>
                  </w:r>
                </w:p>
              </w:tc>
              <w:tc>
                <w:tcPr>
                  <w:tcW w:w="5902" w:type="dxa"/>
                  <w:shd w:val="clear" w:color="auto" w:fill="auto"/>
                  <w:vAlign w:val="center"/>
                </w:tcPr>
                <w:p w14:paraId="2D54CBBF" w14:textId="69C598EA"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Środki ochrony roślin </w:t>
                  </w:r>
                </w:p>
              </w:tc>
              <w:tc>
                <w:tcPr>
                  <w:tcW w:w="1843" w:type="dxa"/>
                  <w:shd w:val="clear" w:color="auto" w:fill="auto"/>
                  <w:vAlign w:val="center"/>
                </w:tcPr>
                <w:p w14:paraId="2919242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eastAsia="Times New Roman" w:hAnsi="Arial" w:cs="Arial"/>
                      <w:bCs/>
                      <w:sz w:val="18"/>
                      <w:szCs w:val="18"/>
                      <w:lang w:eastAsia="pl-PL"/>
                    </w:rPr>
                    <w:t>10000</w:t>
                  </w:r>
                </w:p>
              </w:tc>
            </w:tr>
            <w:tr w:rsidR="00FD45D1" w:rsidRPr="006E5B90" w14:paraId="41645C76" w14:textId="77777777" w:rsidTr="002C0248">
              <w:tc>
                <w:tcPr>
                  <w:tcW w:w="518" w:type="dxa"/>
                  <w:shd w:val="clear" w:color="auto" w:fill="auto"/>
                  <w:vAlign w:val="center"/>
                </w:tcPr>
                <w:p w14:paraId="5CB3A9B7"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sz w:val="18"/>
                      <w:szCs w:val="18"/>
                    </w:rPr>
                    <w:t>372</w:t>
                  </w:r>
                </w:p>
              </w:tc>
              <w:tc>
                <w:tcPr>
                  <w:tcW w:w="1093" w:type="dxa"/>
                  <w:shd w:val="clear" w:color="auto" w:fill="auto"/>
                  <w:vAlign w:val="center"/>
                </w:tcPr>
                <w:p w14:paraId="7382AE6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20 01 26*</w:t>
                  </w:r>
                </w:p>
              </w:tc>
              <w:tc>
                <w:tcPr>
                  <w:tcW w:w="5902" w:type="dxa"/>
                  <w:shd w:val="clear" w:color="auto" w:fill="auto"/>
                  <w:vAlign w:val="center"/>
                </w:tcPr>
                <w:p w14:paraId="77691528"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Oleje i tłuszcze inne niż wymienione w 20 01 25</w:t>
                  </w:r>
                </w:p>
              </w:tc>
              <w:tc>
                <w:tcPr>
                  <w:tcW w:w="1843" w:type="dxa"/>
                  <w:shd w:val="clear" w:color="auto" w:fill="auto"/>
                  <w:vAlign w:val="center"/>
                </w:tcPr>
                <w:p w14:paraId="155D8FDA"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eastAsia="Times New Roman" w:hAnsi="Arial" w:cs="Arial"/>
                      <w:bCs/>
                      <w:sz w:val="18"/>
                      <w:szCs w:val="18"/>
                      <w:lang w:eastAsia="pl-PL"/>
                    </w:rPr>
                    <w:t>3000</w:t>
                  </w:r>
                </w:p>
              </w:tc>
            </w:tr>
            <w:tr w:rsidR="00FD45D1" w:rsidRPr="006E5B90" w14:paraId="7BA383C3" w14:textId="77777777" w:rsidTr="002C0248">
              <w:tc>
                <w:tcPr>
                  <w:tcW w:w="518" w:type="dxa"/>
                  <w:shd w:val="clear" w:color="auto" w:fill="auto"/>
                  <w:vAlign w:val="center"/>
                </w:tcPr>
                <w:p w14:paraId="423BF28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sz w:val="18"/>
                      <w:szCs w:val="18"/>
                    </w:rPr>
                    <w:t>373</w:t>
                  </w:r>
                </w:p>
              </w:tc>
              <w:tc>
                <w:tcPr>
                  <w:tcW w:w="1093" w:type="dxa"/>
                  <w:shd w:val="clear" w:color="auto" w:fill="auto"/>
                  <w:vAlign w:val="center"/>
                </w:tcPr>
                <w:p w14:paraId="10D4392E"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20 01 27* </w:t>
                  </w:r>
                </w:p>
              </w:tc>
              <w:tc>
                <w:tcPr>
                  <w:tcW w:w="5902" w:type="dxa"/>
                  <w:shd w:val="clear" w:color="auto" w:fill="auto"/>
                  <w:vAlign w:val="center"/>
                </w:tcPr>
                <w:p w14:paraId="38A25129"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Farby, tusze, farby drukarskie, kleje, lepiszcze i żywice zawierające substancje niebezpieczne </w:t>
                  </w:r>
                </w:p>
              </w:tc>
              <w:tc>
                <w:tcPr>
                  <w:tcW w:w="1843" w:type="dxa"/>
                  <w:shd w:val="clear" w:color="auto" w:fill="auto"/>
                  <w:vAlign w:val="center"/>
                </w:tcPr>
                <w:p w14:paraId="46105541"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eastAsia="Times New Roman" w:hAnsi="Arial" w:cs="Arial"/>
                      <w:bCs/>
                      <w:sz w:val="18"/>
                      <w:szCs w:val="18"/>
                      <w:lang w:eastAsia="pl-PL"/>
                    </w:rPr>
                    <w:t>3000</w:t>
                  </w:r>
                </w:p>
              </w:tc>
            </w:tr>
            <w:tr w:rsidR="00FD45D1" w:rsidRPr="006E5B90" w14:paraId="6A9D6F78" w14:textId="77777777" w:rsidTr="002C0248">
              <w:tc>
                <w:tcPr>
                  <w:tcW w:w="518" w:type="dxa"/>
                  <w:shd w:val="clear" w:color="auto" w:fill="auto"/>
                  <w:vAlign w:val="center"/>
                </w:tcPr>
                <w:p w14:paraId="4B02D849"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sz w:val="18"/>
                      <w:szCs w:val="18"/>
                    </w:rPr>
                    <w:t>374</w:t>
                  </w:r>
                </w:p>
              </w:tc>
              <w:tc>
                <w:tcPr>
                  <w:tcW w:w="1093" w:type="dxa"/>
                  <w:shd w:val="clear" w:color="auto" w:fill="auto"/>
                  <w:vAlign w:val="center"/>
                </w:tcPr>
                <w:p w14:paraId="47303984"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20 01 29* </w:t>
                  </w:r>
                </w:p>
              </w:tc>
              <w:tc>
                <w:tcPr>
                  <w:tcW w:w="5902" w:type="dxa"/>
                  <w:shd w:val="clear" w:color="auto" w:fill="auto"/>
                  <w:vAlign w:val="center"/>
                </w:tcPr>
                <w:p w14:paraId="201B645B"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Detergenty zawierające substancje niebezpieczne </w:t>
                  </w:r>
                </w:p>
              </w:tc>
              <w:tc>
                <w:tcPr>
                  <w:tcW w:w="1843" w:type="dxa"/>
                  <w:shd w:val="clear" w:color="auto" w:fill="auto"/>
                  <w:vAlign w:val="center"/>
                </w:tcPr>
                <w:p w14:paraId="55E5C402"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eastAsia="Times New Roman" w:hAnsi="Arial" w:cs="Arial"/>
                      <w:bCs/>
                      <w:sz w:val="18"/>
                      <w:szCs w:val="18"/>
                      <w:lang w:eastAsia="pl-PL"/>
                    </w:rPr>
                    <w:t>3000</w:t>
                  </w:r>
                </w:p>
              </w:tc>
            </w:tr>
            <w:tr w:rsidR="00FD45D1" w:rsidRPr="006E5B90" w14:paraId="668C3423" w14:textId="77777777" w:rsidTr="002C0248">
              <w:tc>
                <w:tcPr>
                  <w:tcW w:w="518" w:type="dxa"/>
                  <w:shd w:val="clear" w:color="auto" w:fill="auto"/>
                  <w:vAlign w:val="center"/>
                </w:tcPr>
                <w:p w14:paraId="34CA3A4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sz w:val="18"/>
                      <w:szCs w:val="18"/>
                    </w:rPr>
                    <w:t>375</w:t>
                  </w:r>
                </w:p>
              </w:tc>
              <w:tc>
                <w:tcPr>
                  <w:tcW w:w="1093" w:type="dxa"/>
                  <w:shd w:val="clear" w:color="auto" w:fill="auto"/>
                  <w:vAlign w:val="center"/>
                </w:tcPr>
                <w:p w14:paraId="4D2A1D37"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20 01 31* </w:t>
                  </w:r>
                </w:p>
              </w:tc>
              <w:tc>
                <w:tcPr>
                  <w:tcW w:w="5902" w:type="dxa"/>
                  <w:shd w:val="clear" w:color="auto" w:fill="auto"/>
                  <w:vAlign w:val="center"/>
                </w:tcPr>
                <w:p w14:paraId="63AFB101"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Leki cytotoksyczne i cytostatyczne </w:t>
                  </w:r>
                </w:p>
              </w:tc>
              <w:tc>
                <w:tcPr>
                  <w:tcW w:w="1843" w:type="dxa"/>
                  <w:shd w:val="clear" w:color="auto" w:fill="auto"/>
                  <w:vAlign w:val="center"/>
                </w:tcPr>
                <w:p w14:paraId="66264E06"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eastAsia="Times New Roman" w:hAnsi="Arial" w:cs="Arial"/>
                      <w:bCs/>
                      <w:sz w:val="18"/>
                      <w:szCs w:val="18"/>
                      <w:lang w:eastAsia="pl-PL"/>
                    </w:rPr>
                    <w:t>5000</w:t>
                  </w:r>
                </w:p>
              </w:tc>
            </w:tr>
            <w:tr w:rsidR="00FD45D1" w:rsidRPr="006E5B90" w14:paraId="1A38D3C4" w14:textId="77777777" w:rsidTr="002C0248">
              <w:tc>
                <w:tcPr>
                  <w:tcW w:w="518" w:type="dxa"/>
                  <w:shd w:val="clear" w:color="auto" w:fill="auto"/>
                  <w:vAlign w:val="center"/>
                </w:tcPr>
                <w:p w14:paraId="2BB91B80"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hAnsi="Arial"/>
                      <w:sz w:val="18"/>
                      <w:szCs w:val="18"/>
                    </w:rPr>
                    <w:t>376</w:t>
                  </w:r>
                </w:p>
              </w:tc>
              <w:tc>
                <w:tcPr>
                  <w:tcW w:w="1093" w:type="dxa"/>
                  <w:shd w:val="clear" w:color="auto" w:fill="auto"/>
                  <w:vAlign w:val="center"/>
                </w:tcPr>
                <w:p w14:paraId="7760CFD8" w14:textId="77777777" w:rsidR="00FD45D1" w:rsidRPr="006E5B90" w:rsidRDefault="00FD45D1" w:rsidP="00310889">
                  <w:pPr>
                    <w:framePr w:hSpace="141" w:wrap="around" w:vAnchor="text" w:hAnchor="margin" w:x="108" w:y="-3002"/>
                    <w:spacing w:line="360"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20 01 37* </w:t>
                  </w:r>
                </w:p>
              </w:tc>
              <w:tc>
                <w:tcPr>
                  <w:tcW w:w="5902" w:type="dxa"/>
                  <w:shd w:val="clear" w:color="auto" w:fill="auto"/>
                  <w:vAlign w:val="center"/>
                </w:tcPr>
                <w:p w14:paraId="58128335" w14:textId="77777777" w:rsidR="00FD45D1" w:rsidRPr="006E5B90" w:rsidRDefault="00FD45D1" w:rsidP="00310889">
                  <w:pPr>
                    <w:framePr w:hSpace="141" w:wrap="around" w:vAnchor="text" w:hAnchor="margin" w:x="108" w:y="-3002"/>
                    <w:spacing w:line="360" w:lineRule="auto"/>
                    <w:suppressOverlap/>
                    <w:rPr>
                      <w:rFonts w:ascii="Arial" w:hAnsi="Arial" w:cs="Arial"/>
                      <w:sz w:val="18"/>
                      <w:szCs w:val="18"/>
                    </w:rPr>
                  </w:pPr>
                  <w:r w:rsidRPr="006E5B90">
                    <w:rPr>
                      <w:rFonts w:ascii="Arial" w:eastAsia="Times New Roman" w:hAnsi="Arial" w:cs="Arial"/>
                      <w:sz w:val="18"/>
                      <w:szCs w:val="18"/>
                      <w:lang w:eastAsia="pl-PL"/>
                    </w:rPr>
                    <w:t xml:space="preserve">Drewno zawierające substancje niebezpieczne </w:t>
                  </w:r>
                </w:p>
              </w:tc>
              <w:tc>
                <w:tcPr>
                  <w:tcW w:w="1843" w:type="dxa"/>
                  <w:shd w:val="clear" w:color="auto" w:fill="auto"/>
                  <w:vAlign w:val="center"/>
                </w:tcPr>
                <w:p w14:paraId="59407E44" w14:textId="77777777" w:rsidR="00FD45D1" w:rsidRPr="006E5B90" w:rsidRDefault="00FD45D1" w:rsidP="00310889">
                  <w:pPr>
                    <w:framePr w:hSpace="141" w:wrap="around" w:vAnchor="text" w:hAnchor="margin" w:x="108" w:y="-3002"/>
                    <w:spacing w:line="360" w:lineRule="auto"/>
                    <w:suppressOverlap/>
                    <w:jc w:val="center"/>
                    <w:rPr>
                      <w:rFonts w:ascii="Arial" w:hAnsi="Arial" w:cs="Arial"/>
                      <w:sz w:val="18"/>
                      <w:szCs w:val="18"/>
                    </w:rPr>
                  </w:pPr>
                  <w:r w:rsidRPr="006E5B90">
                    <w:rPr>
                      <w:rFonts w:ascii="Arial" w:eastAsia="Times New Roman" w:hAnsi="Arial" w:cs="Arial"/>
                      <w:bCs/>
                      <w:sz w:val="18"/>
                      <w:szCs w:val="18"/>
                      <w:lang w:eastAsia="pl-PL"/>
                    </w:rPr>
                    <w:t>3000</w:t>
                  </w:r>
                </w:p>
              </w:tc>
            </w:tr>
          </w:tbl>
          <w:p w14:paraId="28807B72" w14:textId="528D636D" w:rsidR="00E34182" w:rsidRDefault="00694A94" w:rsidP="00E34182">
            <w:pPr>
              <w:pStyle w:val="Arial10i50"/>
              <w:spacing w:line="268" w:lineRule="atLeast"/>
              <w:ind w:left="455"/>
              <w:rPr>
                <w:rFonts w:cs="Arial"/>
                <w:color w:val="auto"/>
                <w:szCs w:val="21"/>
              </w:rPr>
            </w:pPr>
            <w:r>
              <w:rPr>
                <w:rFonts w:cs="Arial"/>
                <w:color w:val="auto"/>
                <w:szCs w:val="21"/>
              </w:rPr>
              <w:br/>
            </w:r>
          </w:p>
          <w:p w14:paraId="08201BA4" w14:textId="32021800" w:rsidR="005B1C8B" w:rsidRPr="00500AD8" w:rsidRDefault="005B1C8B" w:rsidP="00694A94">
            <w:pPr>
              <w:pStyle w:val="Arial10i50"/>
              <w:rPr>
                <w:rFonts w:cs="Arial"/>
                <w:b/>
                <w:szCs w:val="21"/>
              </w:rPr>
            </w:pPr>
            <w:r w:rsidRPr="00500AD8">
              <w:rPr>
                <w:rFonts w:cs="Arial"/>
                <w:b/>
                <w:szCs w:val="21"/>
              </w:rPr>
              <w:t>Rodzaje odpadów niebezpiecznych</w:t>
            </w:r>
            <w:r w:rsidR="00F61933" w:rsidRPr="00500AD8">
              <w:rPr>
                <w:rFonts w:cs="Arial"/>
                <w:b/>
                <w:szCs w:val="21"/>
              </w:rPr>
              <w:t>,</w:t>
            </w:r>
            <w:r w:rsidRPr="00500AD8">
              <w:rPr>
                <w:rFonts w:cs="Arial"/>
                <w:b/>
                <w:szCs w:val="21"/>
              </w:rPr>
              <w:t xml:space="preserve"> dopuszczonych do unieszkodliwiania w procesie D10 </w:t>
            </w:r>
            <w:r w:rsidR="00694A94">
              <w:rPr>
                <w:rFonts w:cs="Arial"/>
                <w:b/>
                <w:szCs w:val="21"/>
              </w:rPr>
              <w:br/>
            </w:r>
            <w:r w:rsidRPr="00500AD8">
              <w:rPr>
                <w:rFonts w:cs="Arial"/>
                <w:b/>
                <w:szCs w:val="21"/>
              </w:rPr>
              <w:t>w ciągu roku, w instalacji do termicznego przekształcania odpadów</w:t>
            </w:r>
            <w:r w:rsidR="00694A94">
              <w:rPr>
                <w:rFonts w:cs="Arial"/>
                <w:b/>
                <w:szCs w:val="21"/>
              </w:rPr>
              <w:t xml:space="preserve"> - IPPC </w:t>
            </w:r>
            <w:r w:rsidR="00694A94" w:rsidRPr="00500AD8">
              <w:rPr>
                <w:rFonts w:cs="Arial"/>
                <w:b/>
                <w:szCs w:val="21"/>
              </w:rPr>
              <w:t>A1</w:t>
            </w:r>
            <w:r w:rsidRPr="00500AD8">
              <w:rPr>
                <w:rFonts w:cs="Arial"/>
                <w:b/>
                <w:szCs w:val="21"/>
              </w:rPr>
              <w:t xml:space="preserve">, wspomaganej przez instalację pomocniczą B2 - fizykochemicznego przygotowania odpadów ciekłych, z określeniem ich najniższej i najwyższej wartości kalorycznej oraz maksymalnej zawartości zanieczyszczeń, </w:t>
            </w:r>
            <w:r w:rsidR="00F61933" w:rsidRPr="00500AD8">
              <w:rPr>
                <w:rFonts w:cs="Arial"/>
                <w:b/>
                <w:szCs w:val="21"/>
              </w:rPr>
              <w:t>tj.</w:t>
            </w:r>
            <w:r w:rsidRPr="00500AD8">
              <w:rPr>
                <w:rFonts w:cs="Arial"/>
                <w:b/>
                <w:szCs w:val="21"/>
              </w:rPr>
              <w:t xml:space="preserve"> PCB, </w:t>
            </w:r>
            <w:proofErr w:type="spellStart"/>
            <w:r w:rsidRPr="00500AD8">
              <w:rPr>
                <w:rFonts w:cs="Arial"/>
                <w:b/>
                <w:szCs w:val="21"/>
              </w:rPr>
              <w:t>pentachlorofenolu</w:t>
            </w:r>
            <w:proofErr w:type="spellEnd"/>
            <w:r w:rsidRPr="00500AD8">
              <w:rPr>
                <w:rFonts w:cs="Arial"/>
                <w:b/>
                <w:szCs w:val="21"/>
              </w:rPr>
              <w:t xml:space="preserve"> (PCP), chloru, fluoru, siarki i metali ciężkich</w:t>
            </w:r>
          </w:p>
          <w:p w14:paraId="4F1803B6" w14:textId="4F737605" w:rsidR="00E34182" w:rsidRDefault="00E34182" w:rsidP="00E34182">
            <w:pPr>
              <w:pStyle w:val="Arial10i50"/>
              <w:spacing w:line="268" w:lineRule="atLeast"/>
              <w:ind w:left="455"/>
              <w:rPr>
                <w:rFonts w:cs="Arial"/>
                <w:color w:val="auto"/>
                <w:szCs w:val="21"/>
              </w:rPr>
            </w:pPr>
          </w:p>
          <w:tbl>
            <w:tblPr>
              <w:tblStyle w:val="Tabela-Siatka1"/>
              <w:tblW w:w="9488" w:type="dxa"/>
              <w:tblLayout w:type="fixed"/>
              <w:tblLook w:val="04A0" w:firstRow="1" w:lastRow="0" w:firstColumn="1" w:lastColumn="0" w:noHBand="0" w:noVBand="1"/>
            </w:tblPr>
            <w:tblGrid>
              <w:gridCol w:w="518"/>
              <w:gridCol w:w="1041"/>
              <w:gridCol w:w="2128"/>
              <w:gridCol w:w="1271"/>
              <w:gridCol w:w="714"/>
              <w:gridCol w:w="702"/>
              <w:gridCol w:w="702"/>
              <w:gridCol w:w="702"/>
              <w:gridCol w:w="863"/>
              <w:gridCol w:w="847"/>
            </w:tblGrid>
            <w:tr w:rsidR="00B22BA7" w:rsidRPr="006E5B90" w14:paraId="0346EEB4" w14:textId="40E3EACE" w:rsidTr="00326E45">
              <w:trPr>
                <w:trHeight w:val="388"/>
              </w:trPr>
              <w:tc>
                <w:tcPr>
                  <w:tcW w:w="518" w:type="dxa"/>
                  <w:vMerge w:val="restart"/>
                  <w:shd w:val="clear" w:color="auto" w:fill="auto"/>
                  <w:vAlign w:val="center"/>
                </w:tcPr>
                <w:p w14:paraId="42B0401C" w14:textId="77777777" w:rsidR="00B22BA7" w:rsidRPr="006E5B90" w:rsidRDefault="00B22BA7" w:rsidP="00310889">
                  <w:pPr>
                    <w:framePr w:hSpace="141" w:wrap="around" w:vAnchor="text" w:hAnchor="margin" w:x="108" w:y="-3002"/>
                    <w:spacing w:line="276" w:lineRule="auto"/>
                    <w:suppressOverlap/>
                    <w:jc w:val="center"/>
                    <w:rPr>
                      <w:rFonts w:ascii="Arial" w:hAnsi="Arial" w:cs="Arial"/>
                      <w:b/>
                      <w:sz w:val="18"/>
                      <w:szCs w:val="18"/>
                    </w:rPr>
                  </w:pPr>
                  <w:r>
                    <w:rPr>
                      <w:rFonts w:ascii="Arial" w:hAnsi="Arial" w:cs="Arial"/>
                      <w:b/>
                      <w:sz w:val="18"/>
                      <w:szCs w:val="18"/>
                    </w:rPr>
                    <w:t>L</w:t>
                  </w:r>
                  <w:r w:rsidRPr="006E5B90">
                    <w:rPr>
                      <w:rFonts w:ascii="Arial" w:hAnsi="Arial" w:cs="Arial"/>
                      <w:b/>
                      <w:sz w:val="18"/>
                      <w:szCs w:val="18"/>
                    </w:rPr>
                    <w:t>p.</w:t>
                  </w:r>
                </w:p>
              </w:tc>
              <w:tc>
                <w:tcPr>
                  <w:tcW w:w="1041" w:type="dxa"/>
                  <w:vMerge w:val="restart"/>
                  <w:shd w:val="clear" w:color="auto" w:fill="auto"/>
                  <w:vAlign w:val="center"/>
                </w:tcPr>
                <w:p w14:paraId="7E9845CA" w14:textId="4A316F7C" w:rsidR="00B22BA7" w:rsidRPr="006E5B90" w:rsidRDefault="00B22BA7"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Kod</w:t>
                  </w:r>
                  <w:r w:rsidR="007B64B8">
                    <w:rPr>
                      <w:rFonts w:ascii="Arial" w:hAnsi="Arial" w:cs="Arial"/>
                      <w:b/>
                      <w:sz w:val="18"/>
                      <w:szCs w:val="18"/>
                    </w:rPr>
                    <w:t xml:space="preserve"> odpadu</w:t>
                  </w:r>
                </w:p>
              </w:tc>
              <w:tc>
                <w:tcPr>
                  <w:tcW w:w="2128" w:type="dxa"/>
                  <w:vMerge w:val="restart"/>
                  <w:shd w:val="clear" w:color="auto" w:fill="auto"/>
                  <w:vAlign w:val="center"/>
                </w:tcPr>
                <w:p w14:paraId="32BA4B7F" w14:textId="77777777" w:rsidR="00B22BA7" w:rsidRPr="006E5B90" w:rsidRDefault="00B22BA7"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Rodzaj odpadów</w:t>
                  </w:r>
                </w:p>
              </w:tc>
              <w:tc>
                <w:tcPr>
                  <w:tcW w:w="1271" w:type="dxa"/>
                  <w:vMerge w:val="restart"/>
                  <w:shd w:val="clear" w:color="auto" w:fill="auto"/>
                  <w:vAlign w:val="center"/>
                </w:tcPr>
                <w:p w14:paraId="2FEF1D61" w14:textId="0878C186" w:rsidR="00B22BA7" w:rsidRPr="006E5B90" w:rsidRDefault="00B22BA7" w:rsidP="00310889">
                  <w:pPr>
                    <w:framePr w:hSpace="141" w:wrap="around" w:vAnchor="text" w:hAnchor="margin" w:x="108" w:y="-3002"/>
                    <w:spacing w:line="276" w:lineRule="auto"/>
                    <w:suppressOverlap/>
                    <w:jc w:val="center"/>
                    <w:rPr>
                      <w:rFonts w:ascii="Arial" w:hAnsi="Arial" w:cs="Arial"/>
                      <w:b/>
                      <w:sz w:val="18"/>
                      <w:szCs w:val="18"/>
                    </w:rPr>
                  </w:pPr>
                  <w:r>
                    <w:rPr>
                      <w:rFonts w:ascii="Arial" w:hAnsi="Arial" w:cs="Arial"/>
                      <w:b/>
                      <w:sz w:val="18"/>
                      <w:szCs w:val="18"/>
                    </w:rPr>
                    <w:t>Wartość kaloryczna min-max</w:t>
                  </w:r>
                  <w:r w:rsidRPr="006E5B90">
                    <w:rPr>
                      <w:rFonts w:ascii="Arial" w:hAnsi="Arial" w:cs="Arial"/>
                      <w:b/>
                      <w:sz w:val="18"/>
                      <w:szCs w:val="18"/>
                    </w:rPr>
                    <w:t xml:space="preserve"> [M</w:t>
                  </w:r>
                  <w:r>
                    <w:rPr>
                      <w:rFonts w:ascii="Arial" w:hAnsi="Arial" w:cs="Arial"/>
                      <w:b/>
                      <w:sz w:val="18"/>
                      <w:szCs w:val="18"/>
                    </w:rPr>
                    <w:t>J</w:t>
                  </w:r>
                  <w:r w:rsidRPr="006E5B90">
                    <w:rPr>
                      <w:rFonts w:ascii="Arial" w:hAnsi="Arial" w:cs="Arial"/>
                      <w:b/>
                      <w:sz w:val="18"/>
                      <w:szCs w:val="18"/>
                    </w:rPr>
                    <w:t>/</w:t>
                  </w:r>
                  <w:r>
                    <w:rPr>
                      <w:rFonts w:ascii="Arial" w:hAnsi="Arial" w:cs="Arial"/>
                      <w:b/>
                      <w:sz w:val="18"/>
                      <w:szCs w:val="18"/>
                    </w:rPr>
                    <w:t>kg</w:t>
                  </w:r>
                  <w:r w:rsidRPr="006E5B90">
                    <w:rPr>
                      <w:rFonts w:ascii="Arial" w:hAnsi="Arial" w:cs="Arial"/>
                      <w:b/>
                      <w:sz w:val="18"/>
                      <w:szCs w:val="18"/>
                    </w:rPr>
                    <w:t>]</w:t>
                  </w:r>
                </w:p>
              </w:tc>
              <w:tc>
                <w:tcPr>
                  <w:tcW w:w="4530" w:type="dxa"/>
                  <w:gridSpan w:val="6"/>
                </w:tcPr>
                <w:p w14:paraId="2757E6B9" w14:textId="77777777" w:rsidR="00B22BA7" w:rsidRDefault="00B22BA7" w:rsidP="00310889">
                  <w:pPr>
                    <w:framePr w:hSpace="141" w:wrap="around" w:vAnchor="text" w:hAnchor="margin" w:x="108" w:y="-3002"/>
                    <w:spacing w:line="276" w:lineRule="auto"/>
                    <w:suppressOverlap/>
                    <w:jc w:val="center"/>
                    <w:rPr>
                      <w:rFonts w:ascii="Arial" w:hAnsi="Arial" w:cs="Arial"/>
                      <w:b/>
                      <w:sz w:val="18"/>
                      <w:szCs w:val="18"/>
                    </w:rPr>
                  </w:pPr>
                  <w:r>
                    <w:rPr>
                      <w:rFonts w:ascii="Arial" w:hAnsi="Arial" w:cs="Arial"/>
                      <w:b/>
                      <w:sz w:val="18"/>
                      <w:szCs w:val="18"/>
                    </w:rPr>
                    <w:t xml:space="preserve">Maksymalna zawartość zanieczyszczeń </w:t>
                  </w:r>
                </w:p>
                <w:p w14:paraId="02B3AA92" w14:textId="78CAFE99" w:rsidR="00B22BA7" w:rsidRDefault="00B22BA7" w:rsidP="00310889">
                  <w:pPr>
                    <w:framePr w:hSpace="141" w:wrap="around" w:vAnchor="text" w:hAnchor="margin" w:x="108" w:y="-3002"/>
                    <w:spacing w:line="276" w:lineRule="auto"/>
                    <w:suppressOverlap/>
                    <w:jc w:val="center"/>
                    <w:rPr>
                      <w:rFonts w:ascii="Arial" w:hAnsi="Arial" w:cs="Arial"/>
                      <w:b/>
                      <w:sz w:val="18"/>
                      <w:szCs w:val="18"/>
                    </w:rPr>
                  </w:pPr>
                  <w:r>
                    <w:rPr>
                      <w:rFonts w:ascii="Arial" w:hAnsi="Arial" w:cs="Arial"/>
                      <w:b/>
                      <w:sz w:val="18"/>
                      <w:szCs w:val="18"/>
                    </w:rPr>
                    <w:t>[% wag.]</w:t>
                  </w:r>
                </w:p>
              </w:tc>
            </w:tr>
            <w:tr w:rsidR="0071525F" w:rsidRPr="006E5B90" w14:paraId="296755AE" w14:textId="0106C464" w:rsidTr="00326E45">
              <w:trPr>
                <w:trHeight w:val="508"/>
              </w:trPr>
              <w:tc>
                <w:tcPr>
                  <w:tcW w:w="518" w:type="dxa"/>
                  <w:vMerge/>
                  <w:shd w:val="clear" w:color="auto" w:fill="auto"/>
                  <w:vAlign w:val="center"/>
                </w:tcPr>
                <w:p w14:paraId="5340286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p>
              </w:tc>
              <w:tc>
                <w:tcPr>
                  <w:tcW w:w="1041" w:type="dxa"/>
                  <w:vMerge/>
                  <w:shd w:val="clear" w:color="auto" w:fill="auto"/>
                  <w:vAlign w:val="center"/>
                </w:tcPr>
                <w:p w14:paraId="5F5B26C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p>
              </w:tc>
              <w:tc>
                <w:tcPr>
                  <w:tcW w:w="2128" w:type="dxa"/>
                  <w:vMerge/>
                  <w:shd w:val="clear" w:color="auto" w:fill="auto"/>
                  <w:vAlign w:val="center"/>
                </w:tcPr>
                <w:p w14:paraId="46EA861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p>
              </w:tc>
              <w:tc>
                <w:tcPr>
                  <w:tcW w:w="1271" w:type="dxa"/>
                  <w:vMerge/>
                  <w:shd w:val="clear" w:color="auto" w:fill="auto"/>
                  <w:vAlign w:val="center"/>
                </w:tcPr>
                <w:p w14:paraId="2E27013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p>
              </w:tc>
              <w:tc>
                <w:tcPr>
                  <w:tcW w:w="714" w:type="dxa"/>
                </w:tcPr>
                <w:p w14:paraId="39372325" w14:textId="367A939D" w:rsidR="0071525F" w:rsidRPr="000E2762" w:rsidRDefault="00B22BA7" w:rsidP="00310889">
                  <w:pPr>
                    <w:framePr w:hSpace="141" w:wrap="around" w:vAnchor="text" w:hAnchor="margin" w:x="108" w:y="-3002"/>
                    <w:spacing w:line="276" w:lineRule="auto"/>
                    <w:suppressOverlap/>
                    <w:jc w:val="center"/>
                    <w:rPr>
                      <w:rFonts w:ascii="Arial" w:hAnsi="Arial" w:cs="Arial"/>
                      <w:b/>
                      <w:sz w:val="18"/>
                      <w:szCs w:val="18"/>
                    </w:rPr>
                  </w:pPr>
                  <w:r w:rsidRPr="000E2762">
                    <w:rPr>
                      <w:rFonts w:ascii="Arial" w:hAnsi="Arial" w:cs="Arial"/>
                      <w:b/>
                      <w:sz w:val="18"/>
                      <w:szCs w:val="18"/>
                    </w:rPr>
                    <w:t>PCP</w:t>
                  </w:r>
                </w:p>
              </w:tc>
              <w:tc>
                <w:tcPr>
                  <w:tcW w:w="702" w:type="dxa"/>
                </w:tcPr>
                <w:p w14:paraId="55F0B7B0" w14:textId="10C7862D" w:rsidR="0071525F" w:rsidRPr="000E2762" w:rsidRDefault="00B22BA7" w:rsidP="00310889">
                  <w:pPr>
                    <w:framePr w:hSpace="141" w:wrap="around" w:vAnchor="text" w:hAnchor="margin" w:x="108" w:y="-3002"/>
                    <w:spacing w:line="276" w:lineRule="auto"/>
                    <w:suppressOverlap/>
                    <w:jc w:val="center"/>
                    <w:rPr>
                      <w:rFonts w:ascii="Arial" w:hAnsi="Arial" w:cs="Arial"/>
                      <w:b/>
                      <w:sz w:val="18"/>
                      <w:szCs w:val="18"/>
                    </w:rPr>
                  </w:pPr>
                  <w:r w:rsidRPr="000E2762">
                    <w:rPr>
                      <w:rFonts w:ascii="Arial" w:hAnsi="Arial" w:cs="Arial"/>
                      <w:b/>
                      <w:sz w:val="18"/>
                      <w:szCs w:val="18"/>
                    </w:rPr>
                    <w:t>PCB</w:t>
                  </w:r>
                </w:p>
              </w:tc>
              <w:tc>
                <w:tcPr>
                  <w:tcW w:w="702" w:type="dxa"/>
                </w:tcPr>
                <w:p w14:paraId="1CBA2E3E" w14:textId="78B0C02C" w:rsidR="0071525F" w:rsidRPr="000E2762" w:rsidRDefault="00B22BA7" w:rsidP="00310889">
                  <w:pPr>
                    <w:framePr w:hSpace="141" w:wrap="around" w:vAnchor="text" w:hAnchor="margin" w:x="108" w:y="-3002"/>
                    <w:spacing w:line="276" w:lineRule="auto"/>
                    <w:suppressOverlap/>
                    <w:jc w:val="center"/>
                    <w:rPr>
                      <w:rFonts w:ascii="Arial" w:hAnsi="Arial" w:cs="Arial"/>
                      <w:b/>
                      <w:sz w:val="18"/>
                      <w:szCs w:val="18"/>
                    </w:rPr>
                  </w:pPr>
                  <w:r w:rsidRPr="000E2762">
                    <w:rPr>
                      <w:rFonts w:ascii="Arial" w:hAnsi="Arial" w:cs="Arial"/>
                      <w:b/>
                      <w:sz w:val="18"/>
                      <w:szCs w:val="18"/>
                    </w:rPr>
                    <w:t>Chlor</w:t>
                  </w:r>
                </w:p>
              </w:tc>
              <w:tc>
                <w:tcPr>
                  <w:tcW w:w="702" w:type="dxa"/>
                </w:tcPr>
                <w:p w14:paraId="70E7B9B0" w14:textId="2D702111" w:rsidR="0071525F" w:rsidRPr="000E2762" w:rsidRDefault="00B22BA7" w:rsidP="00310889">
                  <w:pPr>
                    <w:framePr w:hSpace="141" w:wrap="around" w:vAnchor="text" w:hAnchor="margin" w:x="108" w:y="-3002"/>
                    <w:spacing w:line="276" w:lineRule="auto"/>
                    <w:suppressOverlap/>
                    <w:jc w:val="center"/>
                    <w:rPr>
                      <w:rFonts w:ascii="Arial" w:hAnsi="Arial" w:cs="Arial"/>
                      <w:b/>
                      <w:sz w:val="18"/>
                      <w:szCs w:val="18"/>
                    </w:rPr>
                  </w:pPr>
                  <w:r w:rsidRPr="000E2762">
                    <w:rPr>
                      <w:rFonts w:ascii="Arial" w:hAnsi="Arial" w:cs="Arial"/>
                      <w:b/>
                      <w:sz w:val="18"/>
                      <w:szCs w:val="18"/>
                    </w:rPr>
                    <w:t>Fluor</w:t>
                  </w:r>
                </w:p>
              </w:tc>
              <w:tc>
                <w:tcPr>
                  <w:tcW w:w="863" w:type="dxa"/>
                </w:tcPr>
                <w:p w14:paraId="187F0DBE" w14:textId="6F49100E" w:rsidR="0071525F" w:rsidRPr="000E2762" w:rsidRDefault="00B22BA7" w:rsidP="00310889">
                  <w:pPr>
                    <w:framePr w:hSpace="141" w:wrap="around" w:vAnchor="text" w:hAnchor="margin" w:x="108" w:y="-3002"/>
                    <w:spacing w:line="276" w:lineRule="auto"/>
                    <w:suppressOverlap/>
                    <w:jc w:val="center"/>
                    <w:rPr>
                      <w:rFonts w:ascii="Arial" w:hAnsi="Arial" w:cs="Arial"/>
                      <w:b/>
                      <w:sz w:val="18"/>
                      <w:szCs w:val="18"/>
                    </w:rPr>
                  </w:pPr>
                  <w:r w:rsidRPr="000E2762">
                    <w:rPr>
                      <w:rFonts w:ascii="Arial" w:hAnsi="Arial" w:cs="Arial"/>
                      <w:b/>
                      <w:sz w:val="18"/>
                      <w:szCs w:val="18"/>
                    </w:rPr>
                    <w:t>Siarka</w:t>
                  </w:r>
                </w:p>
              </w:tc>
              <w:tc>
                <w:tcPr>
                  <w:tcW w:w="847" w:type="dxa"/>
                </w:tcPr>
                <w:p w14:paraId="7BA8E8E5" w14:textId="1BA38D0D" w:rsidR="0071525F" w:rsidRPr="000E2762" w:rsidRDefault="00B22BA7" w:rsidP="00310889">
                  <w:pPr>
                    <w:framePr w:hSpace="141" w:wrap="around" w:vAnchor="text" w:hAnchor="margin" w:x="108" w:y="-3002"/>
                    <w:spacing w:line="276" w:lineRule="auto"/>
                    <w:suppressOverlap/>
                    <w:jc w:val="center"/>
                    <w:rPr>
                      <w:rFonts w:ascii="Arial" w:hAnsi="Arial" w:cs="Arial"/>
                      <w:b/>
                      <w:sz w:val="18"/>
                      <w:szCs w:val="18"/>
                    </w:rPr>
                  </w:pPr>
                  <w:r w:rsidRPr="000E2762">
                    <w:rPr>
                      <w:rFonts w:ascii="Arial" w:hAnsi="Arial" w:cs="Arial"/>
                      <w:b/>
                      <w:sz w:val="18"/>
                      <w:szCs w:val="18"/>
                    </w:rPr>
                    <w:t>Metale ciężkie</w:t>
                  </w:r>
                </w:p>
              </w:tc>
            </w:tr>
            <w:tr w:rsidR="0071525F" w:rsidRPr="006E5B90" w14:paraId="3B125960" w14:textId="7F3C987E" w:rsidTr="00326E45">
              <w:tc>
                <w:tcPr>
                  <w:tcW w:w="518" w:type="dxa"/>
                  <w:shd w:val="clear" w:color="auto" w:fill="auto"/>
                  <w:vAlign w:val="center"/>
                </w:tcPr>
                <w:p w14:paraId="7C4EC9D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w:t>
                  </w:r>
                </w:p>
              </w:tc>
              <w:tc>
                <w:tcPr>
                  <w:tcW w:w="1041" w:type="dxa"/>
                  <w:shd w:val="clear" w:color="auto" w:fill="auto"/>
                  <w:vAlign w:val="center"/>
                </w:tcPr>
                <w:p w14:paraId="75A2A1A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01 03 04*</w:t>
                  </w:r>
                </w:p>
              </w:tc>
              <w:tc>
                <w:tcPr>
                  <w:tcW w:w="2128" w:type="dxa"/>
                  <w:shd w:val="clear" w:color="auto" w:fill="auto"/>
                </w:tcPr>
                <w:p w14:paraId="7B1FC45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przeróbki rud siarczkowych powodujące samoczynne zakwaszenie środowiska w czasie składowania</w:t>
                  </w:r>
                </w:p>
              </w:tc>
              <w:tc>
                <w:tcPr>
                  <w:tcW w:w="1271" w:type="dxa"/>
                  <w:shd w:val="clear" w:color="auto" w:fill="auto"/>
                  <w:vAlign w:val="center"/>
                </w:tcPr>
                <w:p w14:paraId="0CBC9E52" w14:textId="2498DFA6" w:rsidR="0071525F" w:rsidRPr="006E5B90" w:rsidRDefault="00D311F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505470AC" w14:textId="7EBFBA1E"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8E5515E" w14:textId="1F35B58F" w:rsidR="0071525F" w:rsidRPr="006E5B90" w:rsidRDefault="005070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24771D0" w14:textId="24EB99C5" w:rsidR="0071525F" w:rsidRPr="006E5B90" w:rsidRDefault="0043073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0BE96D2" w14:textId="7A7AFF6E"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88833E5" w14:textId="49C8E826" w:rsidR="0071525F" w:rsidRPr="006E5B90" w:rsidRDefault="00604E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847" w:type="dxa"/>
                </w:tcPr>
                <w:p w14:paraId="52B31421" w14:textId="58B4A3F8" w:rsidR="0071525F" w:rsidRPr="006E5B90" w:rsidRDefault="00317F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5C54B4E" w14:textId="6E0C078E" w:rsidTr="00326E45">
              <w:tc>
                <w:tcPr>
                  <w:tcW w:w="518" w:type="dxa"/>
                  <w:shd w:val="clear" w:color="auto" w:fill="auto"/>
                  <w:vAlign w:val="center"/>
                </w:tcPr>
                <w:p w14:paraId="49FB8A7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w:t>
                  </w:r>
                </w:p>
              </w:tc>
              <w:tc>
                <w:tcPr>
                  <w:tcW w:w="1041" w:type="dxa"/>
                  <w:shd w:val="clear" w:color="auto" w:fill="auto"/>
                  <w:vAlign w:val="center"/>
                </w:tcPr>
                <w:p w14:paraId="51FB17B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b/>
                      <w:color w:val="000000"/>
                      <w:sz w:val="18"/>
                      <w:szCs w:val="18"/>
                    </w:rPr>
                    <w:t>01 03 05*</w:t>
                  </w:r>
                </w:p>
              </w:tc>
              <w:tc>
                <w:tcPr>
                  <w:tcW w:w="2128" w:type="dxa"/>
                  <w:shd w:val="clear" w:color="auto" w:fill="auto"/>
                </w:tcPr>
                <w:p w14:paraId="28C8F12A" w14:textId="0BAD2CF5"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olor w:val="000000"/>
                      <w:sz w:val="18"/>
                      <w:szCs w:val="18"/>
                    </w:rPr>
                    <w:t xml:space="preserve">Inne odpady </w:t>
                  </w:r>
                  <w:proofErr w:type="spellStart"/>
                  <w:r w:rsidRPr="006E5B90">
                    <w:rPr>
                      <w:rFonts w:ascii="Arial" w:hAnsi="Arial"/>
                      <w:color w:val="000000"/>
                      <w:sz w:val="18"/>
                      <w:szCs w:val="18"/>
                    </w:rPr>
                    <w:t>poprzeróbcze</w:t>
                  </w:r>
                  <w:proofErr w:type="spellEnd"/>
                  <w:r w:rsidRPr="006E5B90">
                    <w:rPr>
                      <w:rFonts w:ascii="Arial" w:hAnsi="Arial"/>
                      <w:color w:val="000000"/>
                      <w:sz w:val="18"/>
                      <w:szCs w:val="18"/>
                    </w:rPr>
                    <w:t xml:space="preserve"> zawierające substancje niebezpieczne (z wyłączeniem</w:t>
                  </w:r>
                  <w:r w:rsidR="007B64B8">
                    <w:rPr>
                      <w:rFonts w:ascii="Arial" w:hAnsi="Arial"/>
                      <w:color w:val="000000"/>
                      <w:sz w:val="18"/>
                      <w:szCs w:val="18"/>
                    </w:rPr>
                    <w:br/>
                  </w:r>
                  <w:r w:rsidRPr="006E5B90">
                    <w:rPr>
                      <w:rFonts w:ascii="Arial" w:hAnsi="Arial"/>
                      <w:color w:val="000000"/>
                      <w:sz w:val="18"/>
                      <w:szCs w:val="18"/>
                    </w:rPr>
                    <w:t xml:space="preserve"> 01 03 80)</w:t>
                  </w:r>
                </w:p>
              </w:tc>
              <w:tc>
                <w:tcPr>
                  <w:tcW w:w="1271" w:type="dxa"/>
                  <w:shd w:val="clear" w:color="auto" w:fill="auto"/>
                  <w:vAlign w:val="center"/>
                </w:tcPr>
                <w:p w14:paraId="3FD8A882" w14:textId="0C0C1BD2"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688FA88A" w14:textId="62597340"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80E0180" w14:textId="6A82F71A" w:rsidR="0071525F" w:rsidRPr="006E5B90" w:rsidRDefault="005070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1DD02B6" w14:textId="7D76E74A" w:rsidR="0071525F" w:rsidRPr="006E5B90" w:rsidRDefault="0043073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3C4550AC" w14:textId="5BA60CCE"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B9D6BFC" w14:textId="0ADDBA60" w:rsidR="0071525F" w:rsidRPr="006E5B90" w:rsidRDefault="00604E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5E8ACB38" w14:textId="25034546" w:rsidR="0071525F" w:rsidRPr="006E5B90" w:rsidRDefault="00317F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499F91E" w14:textId="678058D8" w:rsidTr="00326E45">
              <w:tc>
                <w:tcPr>
                  <w:tcW w:w="518" w:type="dxa"/>
                  <w:shd w:val="clear" w:color="auto" w:fill="auto"/>
                  <w:vAlign w:val="center"/>
                </w:tcPr>
                <w:p w14:paraId="2CE6E58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w:t>
                  </w:r>
                </w:p>
              </w:tc>
              <w:tc>
                <w:tcPr>
                  <w:tcW w:w="1041" w:type="dxa"/>
                  <w:shd w:val="clear" w:color="auto" w:fill="auto"/>
                  <w:vAlign w:val="center"/>
                </w:tcPr>
                <w:p w14:paraId="30FF2436" w14:textId="77777777" w:rsidR="0071525F" w:rsidRPr="001379D5" w:rsidRDefault="0071525F" w:rsidP="00310889">
                  <w:pPr>
                    <w:framePr w:hSpace="141" w:wrap="around" w:vAnchor="text" w:hAnchor="margin" w:x="108" w:y="-3002"/>
                    <w:spacing w:line="276" w:lineRule="auto"/>
                    <w:suppressOverlap/>
                    <w:jc w:val="center"/>
                    <w:rPr>
                      <w:rFonts w:ascii="Arial" w:hAnsi="Arial" w:cs="Arial"/>
                      <w:b/>
                      <w:sz w:val="18"/>
                      <w:szCs w:val="18"/>
                    </w:rPr>
                  </w:pPr>
                  <w:r w:rsidRPr="001379D5">
                    <w:rPr>
                      <w:rFonts w:ascii="Arial" w:hAnsi="Arial" w:cs="Arial"/>
                      <w:b/>
                      <w:color w:val="000000"/>
                      <w:sz w:val="18"/>
                      <w:szCs w:val="18"/>
                    </w:rPr>
                    <w:t>01 03 07*</w:t>
                  </w:r>
                </w:p>
              </w:tc>
              <w:tc>
                <w:tcPr>
                  <w:tcW w:w="2128" w:type="dxa"/>
                  <w:shd w:val="clear" w:color="auto" w:fill="auto"/>
                </w:tcPr>
                <w:p w14:paraId="471CF4BF" w14:textId="0AB474F2"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Inne odpady zawierające substancje niebezpieczne </w:t>
                  </w:r>
                  <w:r w:rsidR="00315F74">
                    <w:rPr>
                      <w:rFonts w:ascii="Arial" w:hAnsi="Arial" w:cs="Arial"/>
                      <w:sz w:val="18"/>
                      <w:szCs w:val="18"/>
                    </w:rPr>
                    <w:br/>
                  </w:r>
                  <w:r w:rsidRPr="006E5B90">
                    <w:rPr>
                      <w:rFonts w:ascii="Arial" w:hAnsi="Arial" w:cs="Arial"/>
                      <w:sz w:val="18"/>
                      <w:szCs w:val="18"/>
                    </w:rPr>
                    <w:t>z fizycznej i chemicznej przeróbki rud metali</w:t>
                  </w:r>
                </w:p>
              </w:tc>
              <w:tc>
                <w:tcPr>
                  <w:tcW w:w="1271" w:type="dxa"/>
                  <w:shd w:val="clear" w:color="auto" w:fill="auto"/>
                  <w:vAlign w:val="center"/>
                </w:tcPr>
                <w:p w14:paraId="3CE62804" w14:textId="6D607BD3"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0003A3C4" w14:textId="1CA73C5D"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E59BF50" w14:textId="3D4E9D93" w:rsidR="0071525F" w:rsidRPr="006E5B90" w:rsidRDefault="005070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EB31525" w14:textId="55940216" w:rsidR="0071525F" w:rsidRPr="006E5B90" w:rsidRDefault="0043073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36FD8AB" w14:textId="457FEF98"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C2919FA" w14:textId="7C1C79A7" w:rsidR="0071525F" w:rsidRPr="006E5B90" w:rsidRDefault="00604E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41DD53C0" w14:textId="098562A7" w:rsidR="0071525F" w:rsidRPr="006E5B90" w:rsidRDefault="00317F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3C4B9173" w14:textId="0A5A150E" w:rsidTr="00326E45">
              <w:tc>
                <w:tcPr>
                  <w:tcW w:w="518" w:type="dxa"/>
                  <w:shd w:val="clear" w:color="auto" w:fill="auto"/>
                  <w:vAlign w:val="center"/>
                </w:tcPr>
                <w:p w14:paraId="01F6E1AC" w14:textId="0A9FDC7C"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4</w:t>
                  </w:r>
                </w:p>
              </w:tc>
              <w:tc>
                <w:tcPr>
                  <w:tcW w:w="1041" w:type="dxa"/>
                  <w:shd w:val="clear" w:color="auto" w:fill="auto"/>
                  <w:vAlign w:val="center"/>
                </w:tcPr>
                <w:p w14:paraId="773C3AE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01 03 80*</w:t>
                  </w:r>
                </w:p>
              </w:tc>
              <w:tc>
                <w:tcPr>
                  <w:tcW w:w="2128" w:type="dxa"/>
                  <w:shd w:val="clear" w:color="auto" w:fill="auto"/>
                </w:tcPr>
                <w:p w14:paraId="5CADA630" w14:textId="2F1A46EA"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flotacyjnego wzbogacania rud metali nieżelaznych zawierające substancje niebezpieczne</w:t>
                  </w:r>
                </w:p>
              </w:tc>
              <w:tc>
                <w:tcPr>
                  <w:tcW w:w="1271" w:type="dxa"/>
                  <w:shd w:val="clear" w:color="auto" w:fill="auto"/>
                  <w:vAlign w:val="center"/>
                </w:tcPr>
                <w:p w14:paraId="0CCD553C" w14:textId="095F2F62"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27D80D31" w14:textId="1436279C"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298B728" w14:textId="0BFFF748" w:rsidR="0071525F" w:rsidRPr="006E5B90" w:rsidRDefault="005070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68C2299" w14:textId="2ECD5F60" w:rsidR="0071525F" w:rsidRPr="006E5B90" w:rsidRDefault="0043073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6830D30" w14:textId="58177EC5"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D178E84" w14:textId="148B3C84"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3CE675BB" w14:textId="1756FB67" w:rsidR="0071525F" w:rsidRPr="006E5B90" w:rsidRDefault="00317F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3ECE7D7" w14:textId="017405AB" w:rsidTr="00326E45">
              <w:tc>
                <w:tcPr>
                  <w:tcW w:w="518" w:type="dxa"/>
                  <w:shd w:val="clear" w:color="auto" w:fill="auto"/>
                  <w:vAlign w:val="center"/>
                </w:tcPr>
                <w:p w14:paraId="3A17BA8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5</w:t>
                  </w:r>
                </w:p>
              </w:tc>
              <w:tc>
                <w:tcPr>
                  <w:tcW w:w="1041" w:type="dxa"/>
                  <w:shd w:val="clear" w:color="auto" w:fill="auto"/>
                  <w:vAlign w:val="center"/>
                </w:tcPr>
                <w:p w14:paraId="3B5B870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01 04 07*</w:t>
                  </w:r>
                </w:p>
              </w:tc>
              <w:tc>
                <w:tcPr>
                  <w:tcW w:w="2128" w:type="dxa"/>
                  <w:shd w:val="clear" w:color="auto" w:fill="auto"/>
                </w:tcPr>
                <w:p w14:paraId="415854BD" w14:textId="47CFF2AD"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zawierające niebezpieczne substancje z fizycznej </w:t>
                  </w:r>
                  <w:r w:rsidR="00CB38F4">
                    <w:rPr>
                      <w:rFonts w:ascii="Arial" w:hAnsi="Arial" w:cs="Arial"/>
                      <w:sz w:val="18"/>
                      <w:szCs w:val="18"/>
                    </w:rPr>
                    <w:br/>
                  </w:r>
                  <w:r w:rsidRPr="006E5B90">
                    <w:rPr>
                      <w:rFonts w:ascii="Arial" w:hAnsi="Arial" w:cs="Arial"/>
                      <w:sz w:val="18"/>
                      <w:szCs w:val="18"/>
                    </w:rPr>
                    <w:t>i chemicznej przeróbki kopalin innych niż rudy metali</w:t>
                  </w:r>
                </w:p>
              </w:tc>
              <w:tc>
                <w:tcPr>
                  <w:tcW w:w="1271" w:type="dxa"/>
                  <w:shd w:val="clear" w:color="auto" w:fill="auto"/>
                  <w:vAlign w:val="center"/>
                </w:tcPr>
                <w:p w14:paraId="74B7A2C9" w14:textId="09B047F3"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3C1414CB" w14:textId="7C9A4E81"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ED75483" w14:textId="75BE47B1" w:rsidR="0071525F" w:rsidRPr="006E5B90" w:rsidRDefault="005070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C7E1E63" w14:textId="01BB9F6C" w:rsidR="0071525F" w:rsidRPr="006E5B90" w:rsidRDefault="0043073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c>
                <w:tcPr>
                  <w:tcW w:w="702" w:type="dxa"/>
                </w:tcPr>
                <w:p w14:paraId="7F467307" w14:textId="186742A1"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BA78A88" w14:textId="7BACD765"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5B0A2439" w14:textId="7EF75CD4" w:rsidR="0071525F" w:rsidRPr="006E5B90" w:rsidRDefault="00317F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B0393A1" w14:textId="514CB5C9" w:rsidTr="00326E45">
              <w:tc>
                <w:tcPr>
                  <w:tcW w:w="518" w:type="dxa"/>
                  <w:shd w:val="clear" w:color="auto" w:fill="auto"/>
                  <w:vAlign w:val="center"/>
                </w:tcPr>
                <w:p w14:paraId="7286EF7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6</w:t>
                  </w:r>
                </w:p>
              </w:tc>
              <w:tc>
                <w:tcPr>
                  <w:tcW w:w="1041" w:type="dxa"/>
                  <w:shd w:val="clear" w:color="auto" w:fill="auto"/>
                  <w:vAlign w:val="center"/>
                </w:tcPr>
                <w:p w14:paraId="3D9D38D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01 04 80*</w:t>
                  </w:r>
                </w:p>
              </w:tc>
              <w:tc>
                <w:tcPr>
                  <w:tcW w:w="2128" w:type="dxa"/>
                  <w:shd w:val="clear" w:color="auto" w:fill="auto"/>
                </w:tcPr>
                <w:p w14:paraId="539B5CB6" w14:textId="0F9DAD9E"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flotacyjnego wzbogacania węgla zawierające substancje niebezpieczne</w:t>
                  </w:r>
                </w:p>
              </w:tc>
              <w:tc>
                <w:tcPr>
                  <w:tcW w:w="1271" w:type="dxa"/>
                  <w:shd w:val="clear" w:color="auto" w:fill="auto"/>
                  <w:vAlign w:val="center"/>
                </w:tcPr>
                <w:p w14:paraId="0A409793" w14:textId="37D3EAE4"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2-20</w:t>
                  </w:r>
                </w:p>
              </w:tc>
              <w:tc>
                <w:tcPr>
                  <w:tcW w:w="714" w:type="dxa"/>
                </w:tcPr>
                <w:p w14:paraId="7D30F7EA" w14:textId="46C2ABF7"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73B9A39" w14:textId="1FD13688" w:rsidR="0071525F" w:rsidRPr="006E5B90" w:rsidRDefault="005070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5732742" w14:textId="15DFABB5" w:rsidR="0071525F" w:rsidRPr="006E5B90" w:rsidRDefault="0043073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E65DFDA" w14:textId="4C73E604"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1417996" w14:textId="3C541503"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06E6D30A" w14:textId="72B13CFB" w:rsidR="0071525F" w:rsidRPr="006E5B90" w:rsidRDefault="00317F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9239369" w14:textId="0E600108" w:rsidTr="00326E45">
              <w:tc>
                <w:tcPr>
                  <w:tcW w:w="518" w:type="dxa"/>
                  <w:shd w:val="clear" w:color="auto" w:fill="auto"/>
                  <w:vAlign w:val="center"/>
                </w:tcPr>
                <w:p w14:paraId="03436E4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7</w:t>
                  </w:r>
                </w:p>
              </w:tc>
              <w:tc>
                <w:tcPr>
                  <w:tcW w:w="1041" w:type="dxa"/>
                  <w:shd w:val="clear" w:color="auto" w:fill="auto"/>
                  <w:vAlign w:val="center"/>
                </w:tcPr>
                <w:p w14:paraId="4CEAEED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color w:val="000000"/>
                      <w:sz w:val="18"/>
                      <w:szCs w:val="18"/>
                    </w:rPr>
                    <w:t>01 04 82*</w:t>
                  </w:r>
                </w:p>
              </w:tc>
              <w:tc>
                <w:tcPr>
                  <w:tcW w:w="2128" w:type="dxa"/>
                  <w:shd w:val="clear" w:color="auto" w:fill="auto"/>
                </w:tcPr>
                <w:p w14:paraId="6BD88AE9" w14:textId="1E1F418C"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z flotacyjnego wzbogacania rud siarkowych zawierające </w:t>
                  </w:r>
                  <w:r w:rsidRPr="006E5B90">
                    <w:rPr>
                      <w:rFonts w:ascii="Arial" w:hAnsi="Arial" w:cs="Arial"/>
                      <w:sz w:val="18"/>
                      <w:szCs w:val="18"/>
                    </w:rPr>
                    <w:lastRenderedPageBreak/>
                    <w:t>substancje niebezpieczne</w:t>
                  </w:r>
                </w:p>
              </w:tc>
              <w:tc>
                <w:tcPr>
                  <w:tcW w:w="1271" w:type="dxa"/>
                  <w:shd w:val="clear" w:color="auto" w:fill="auto"/>
                  <w:vAlign w:val="center"/>
                </w:tcPr>
                <w:p w14:paraId="6D560C52" w14:textId="6C3B9B01"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2-20</w:t>
                  </w:r>
                </w:p>
              </w:tc>
              <w:tc>
                <w:tcPr>
                  <w:tcW w:w="714" w:type="dxa"/>
                </w:tcPr>
                <w:p w14:paraId="684FBBD5" w14:textId="354BFB5F"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1EDE4BD" w14:textId="3825C22B" w:rsidR="0071525F" w:rsidRPr="006E5B90" w:rsidRDefault="005070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72CF82" w14:textId="40CAFE72" w:rsidR="0071525F" w:rsidRPr="006E5B90" w:rsidRDefault="0043073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E7E9D63" w14:textId="154C04E4"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583933F" w14:textId="0165DC95"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847" w:type="dxa"/>
                </w:tcPr>
                <w:p w14:paraId="14143B4B" w14:textId="147D4EB7" w:rsidR="0071525F" w:rsidRPr="006E5B90" w:rsidRDefault="00317F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5772FBB" w14:textId="4CCB469D" w:rsidTr="00326E45">
              <w:tc>
                <w:tcPr>
                  <w:tcW w:w="518" w:type="dxa"/>
                  <w:shd w:val="clear" w:color="auto" w:fill="auto"/>
                  <w:vAlign w:val="center"/>
                </w:tcPr>
                <w:p w14:paraId="04DAF31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8</w:t>
                  </w:r>
                </w:p>
              </w:tc>
              <w:tc>
                <w:tcPr>
                  <w:tcW w:w="1041" w:type="dxa"/>
                  <w:shd w:val="clear" w:color="auto" w:fill="auto"/>
                  <w:vAlign w:val="center"/>
                </w:tcPr>
                <w:p w14:paraId="5EACB24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01 04 84*</w:t>
                  </w:r>
                </w:p>
              </w:tc>
              <w:tc>
                <w:tcPr>
                  <w:tcW w:w="2128" w:type="dxa"/>
                  <w:shd w:val="clear" w:color="auto" w:fill="auto"/>
                </w:tcPr>
                <w:p w14:paraId="2240A12B" w14:textId="302256BA"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flotacyjnego wzbogacania rud fosforowych (fosforytów, apatytów) zawierające substancje niebezpieczne</w:t>
                  </w:r>
                </w:p>
              </w:tc>
              <w:tc>
                <w:tcPr>
                  <w:tcW w:w="1271" w:type="dxa"/>
                  <w:shd w:val="clear" w:color="auto" w:fill="auto"/>
                  <w:vAlign w:val="center"/>
                </w:tcPr>
                <w:p w14:paraId="2473B1C2" w14:textId="11FF3923"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2-20</w:t>
                  </w:r>
                </w:p>
              </w:tc>
              <w:tc>
                <w:tcPr>
                  <w:tcW w:w="714" w:type="dxa"/>
                </w:tcPr>
                <w:p w14:paraId="3A9DB0C1" w14:textId="3EF740C8"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51E6108" w14:textId="52923A8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7933341" w14:textId="74E490BA"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DCF4031" w14:textId="206465B6"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71D9E39" w14:textId="18E04EE8"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2D60E3DB" w14:textId="0B910656"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DC00D0B" w14:textId="78C7FED2" w:rsidTr="00326E45">
              <w:tc>
                <w:tcPr>
                  <w:tcW w:w="518" w:type="dxa"/>
                  <w:shd w:val="clear" w:color="auto" w:fill="auto"/>
                  <w:vAlign w:val="center"/>
                </w:tcPr>
                <w:p w14:paraId="486EBAA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9</w:t>
                  </w:r>
                </w:p>
              </w:tc>
              <w:tc>
                <w:tcPr>
                  <w:tcW w:w="1041" w:type="dxa"/>
                  <w:shd w:val="clear" w:color="auto" w:fill="auto"/>
                  <w:vAlign w:val="center"/>
                </w:tcPr>
                <w:p w14:paraId="5AFB687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01 05 05*</w:t>
                  </w:r>
                </w:p>
              </w:tc>
              <w:tc>
                <w:tcPr>
                  <w:tcW w:w="2128" w:type="dxa"/>
                  <w:shd w:val="clear" w:color="auto" w:fill="auto"/>
                  <w:vAlign w:val="center"/>
                </w:tcPr>
                <w:p w14:paraId="79E3883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Płuczki i odpady wiertnicze zawierające ropę naftową </w:t>
                  </w:r>
                </w:p>
              </w:tc>
              <w:tc>
                <w:tcPr>
                  <w:tcW w:w="1271" w:type="dxa"/>
                  <w:shd w:val="clear" w:color="auto" w:fill="auto"/>
                  <w:vAlign w:val="center"/>
                </w:tcPr>
                <w:p w14:paraId="28EE0199" w14:textId="6ADB2990"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2-25</w:t>
                  </w:r>
                </w:p>
              </w:tc>
              <w:tc>
                <w:tcPr>
                  <w:tcW w:w="714" w:type="dxa"/>
                </w:tcPr>
                <w:p w14:paraId="199D6D5E" w14:textId="2E7D0742"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B604DA9" w14:textId="4EDBDDC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93E43F4" w14:textId="7F9114A5"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5780EC77" w14:textId="469ECA83"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B64C18F" w14:textId="703FDDA4"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B87C2C4" w14:textId="55ACCED5"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3C3722D" w14:textId="627E3F9E" w:rsidTr="00326E45">
              <w:tc>
                <w:tcPr>
                  <w:tcW w:w="518" w:type="dxa"/>
                  <w:shd w:val="clear" w:color="auto" w:fill="auto"/>
                  <w:vAlign w:val="center"/>
                </w:tcPr>
                <w:p w14:paraId="5BC13D4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10</w:t>
                  </w:r>
                </w:p>
              </w:tc>
              <w:tc>
                <w:tcPr>
                  <w:tcW w:w="1041" w:type="dxa"/>
                  <w:shd w:val="clear" w:color="auto" w:fill="auto"/>
                  <w:vAlign w:val="center"/>
                </w:tcPr>
                <w:p w14:paraId="1F57D3C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01 05 06* </w:t>
                  </w:r>
                </w:p>
              </w:tc>
              <w:tc>
                <w:tcPr>
                  <w:tcW w:w="2128" w:type="dxa"/>
                  <w:shd w:val="clear" w:color="auto" w:fill="auto"/>
                  <w:vAlign w:val="center"/>
                </w:tcPr>
                <w:p w14:paraId="0764927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Płuczki i odpady wiertnicze zawierające substancje niebezpieczne </w:t>
                  </w:r>
                </w:p>
              </w:tc>
              <w:tc>
                <w:tcPr>
                  <w:tcW w:w="1271" w:type="dxa"/>
                  <w:shd w:val="clear" w:color="auto" w:fill="auto"/>
                  <w:vAlign w:val="center"/>
                </w:tcPr>
                <w:p w14:paraId="385303BE" w14:textId="28685D47"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2-25</w:t>
                  </w:r>
                </w:p>
              </w:tc>
              <w:tc>
                <w:tcPr>
                  <w:tcW w:w="714" w:type="dxa"/>
                </w:tcPr>
                <w:p w14:paraId="7FD5D21B" w14:textId="0D8C3736"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E4A3D8A" w14:textId="63D6FBF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CBEB289" w14:textId="7BD1FF7D"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CA2DE3D" w14:textId="54CBE3CC"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09ECA21" w14:textId="5D26C1BB"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05B799A" w14:textId="6187A70E"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3090455E" w14:textId="73593081" w:rsidTr="00326E45">
              <w:tc>
                <w:tcPr>
                  <w:tcW w:w="518" w:type="dxa"/>
                  <w:shd w:val="clear" w:color="auto" w:fill="auto"/>
                  <w:vAlign w:val="center"/>
                </w:tcPr>
                <w:p w14:paraId="5C00269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11</w:t>
                  </w:r>
                </w:p>
              </w:tc>
              <w:tc>
                <w:tcPr>
                  <w:tcW w:w="1041" w:type="dxa"/>
                  <w:shd w:val="clear" w:color="auto" w:fill="auto"/>
                  <w:vAlign w:val="center"/>
                </w:tcPr>
                <w:p w14:paraId="0CD5BE4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02 01 08* </w:t>
                  </w:r>
                </w:p>
              </w:tc>
              <w:tc>
                <w:tcPr>
                  <w:tcW w:w="2128" w:type="dxa"/>
                  <w:shd w:val="clear" w:color="auto" w:fill="auto"/>
                  <w:vAlign w:val="center"/>
                </w:tcPr>
                <w:p w14:paraId="7EF0BB6C" w14:textId="40541C52"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agrochemikaliów zawierające substancje niebezpieczne </w:t>
                  </w:r>
                </w:p>
              </w:tc>
              <w:tc>
                <w:tcPr>
                  <w:tcW w:w="1271" w:type="dxa"/>
                  <w:shd w:val="clear" w:color="auto" w:fill="auto"/>
                  <w:vAlign w:val="center"/>
                </w:tcPr>
                <w:p w14:paraId="74530914" w14:textId="7859D53D"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7335A18C" w14:textId="3907D1AB"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4711D58D" w14:textId="498E390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67132DD" w14:textId="2DE7BAE7"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90</w:t>
                  </w:r>
                </w:p>
              </w:tc>
              <w:tc>
                <w:tcPr>
                  <w:tcW w:w="702" w:type="dxa"/>
                </w:tcPr>
                <w:p w14:paraId="797DE912" w14:textId="2CEEEBA4"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338E8658" w14:textId="13338618"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100</w:t>
                  </w:r>
                </w:p>
              </w:tc>
              <w:tc>
                <w:tcPr>
                  <w:tcW w:w="847" w:type="dxa"/>
                </w:tcPr>
                <w:p w14:paraId="3FA6CBF6" w14:textId="7D231E90"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50</w:t>
                  </w:r>
                </w:p>
              </w:tc>
            </w:tr>
            <w:tr w:rsidR="0071525F" w:rsidRPr="006E5B90" w14:paraId="322F7259" w14:textId="351A99A1" w:rsidTr="00326E45">
              <w:tc>
                <w:tcPr>
                  <w:tcW w:w="518" w:type="dxa"/>
                  <w:shd w:val="clear" w:color="auto" w:fill="auto"/>
                  <w:vAlign w:val="center"/>
                </w:tcPr>
                <w:p w14:paraId="29C1FFC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12</w:t>
                  </w:r>
                </w:p>
              </w:tc>
              <w:tc>
                <w:tcPr>
                  <w:tcW w:w="1041" w:type="dxa"/>
                  <w:shd w:val="clear" w:color="auto" w:fill="auto"/>
                  <w:vAlign w:val="center"/>
                </w:tcPr>
                <w:p w14:paraId="127EBDA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02 01 80*</w:t>
                  </w:r>
                </w:p>
              </w:tc>
              <w:tc>
                <w:tcPr>
                  <w:tcW w:w="2128" w:type="dxa"/>
                  <w:shd w:val="clear" w:color="auto" w:fill="auto"/>
                </w:tcPr>
                <w:p w14:paraId="233E7E45" w14:textId="536F4982"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Zwierzęta padłe </w:t>
                  </w:r>
                  <w:r w:rsidR="00CB38F4">
                    <w:rPr>
                      <w:rFonts w:ascii="Arial" w:hAnsi="Arial" w:cs="Arial"/>
                      <w:sz w:val="18"/>
                      <w:szCs w:val="18"/>
                    </w:rPr>
                    <w:br/>
                  </w:r>
                  <w:r w:rsidRPr="006E5B90">
                    <w:rPr>
                      <w:rFonts w:ascii="Arial" w:hAnsi="Arial" w:cs="Arial"/>
                      <w:sz w:val="18"/>
                      <w:szCs w:val="18"/>
                    </w:rPr>
                    <w:t>i ubite z konieczności oraz odpadowa tkanka zwierzęca, wykazujące właściwości niebezpieczne</w:t>
                  </w:r>
                </w:p>
              </w:tc>
              <w:tc>
                <w:tcPr>
                  <w:tcW w:w="1271" w:type="dxa"/>
                  <w:shd w:val="clear" w:color="auto" w:fill="auto"/>
                  <w:vAlign w:val="center"/>
                </w:tcPr>
                <w:p w14:paraId="2F7EE54C" w14:textId="4DE905A8"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289F972" w14:textId="7C035007"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3B2409C" w14:textId="702EC81D"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991E70F" w14:textId="2DFA07BC"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E126169" w14:textId="64D2C6F2"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4FC91C3" w14:textId="3AABF22E"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8847E8B" w14:textId="2516D2CF"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0,5</w:t>
                  </w:r>
                </w:p>
              </w:tc>
            </w:tr>
            <w:tr w:rsidR="0071525F" w:rsidRPr="006E5B90" w14:paraId="225140AE" w14:textId="50337AE5" w:rsidTr="00326E45">
              <w:tc>
                <w:tcPr>
                  <w:tcW w:w="518" w:type="dxa"/>
                  <w:shd w:val="clear" w:color="auto" w:fill="auto"/>
                  <w:vAlign w:val="center"/>
                </w:tcPr>
                <w:p w14:paraId="61427CB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13</w:t>
                  </w:r>
                </w:p>
              </w:tc>
              <w:tc>
                <w:tcPr>
                  <w:tcW w:w="1041" w:type="dxa"/>
                  <w:shd w:val="clear" w:color="auto" w:fill="auto"/>
                  <w:vAlign w:val="center"/>
                </w:tcPr>
                <w:p w14:paraId="4EB7AE7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02 02 80*</w:t>
                  </w:r>
                </w:p>
              </w:tc>
              <w:tc>
                <w:tcPr>
                  <w:tcW w:w="2128" w:type="dxa"/>
                  <w:shd w:val="clear" w:color="auto" w:fill="auto"/>
                </w:tcPr>
                <w:p w14:paraId="77AD866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Odpadowa tkanka zwierzęca wykazująca właściwości niebezpieczne</w:t>
                  </w:r>
                </w:p>
              </w:tc>
              <w:tc>
                <w:tcPr>
                  <w:tcW w:w="1271" w:type="dxa"/>
                  <w:shd w:val="clear" w:color="auto" w:fill="auto"/>
                  <w:vAlign w:val="center"/>
                </w:tcPr>
                <w:p w14:paraId="57097EC5" w14:textId="45DB64BA"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2A0CC68C" w14:textId="2622249D"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334C360" w14:textId="4DBFE31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BBCEAA5" w14:textId="6C078CA3"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42BA0FB" w14:textId="05271FFD"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3264EFB" w14:textId="71768FAC"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1FE8B7D" w14:textId="77A21CE6"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000B183C" w14:textId="7BF46409" w:rsidTr="00326E45">
              <w:tc>
                <w:tcPr>
                  <w:tcW w:w="518" w:type="dxa"/>
                  <w:shd w:val="clear" w:color="auto" w:fill="auto"/>
                  <w:vAlign w:val="center"/>
                </w:tcPr>
                <w:p w14:paraId="222B296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14</w:t>
                  </w:r>
                </w:p>
              </w:tc>
              <w:tc>
                <w:tcPr>
                  <w:tcW w:w="1041" w:type="dxa"/>
                  <w:shd w:val="clear" w:color="auto" w:fill="auto"/>
                  <w:vAlign w:val="center"/>
                </w:tcPr>
                <w:p w14:paraId="6CDF43B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color w:val="000000"/>
                      <w:sz w:val="18"/>
                      <w:szCs w:val="18"/>
                    </w:rPr>
                    <w:t>03 01 04*</w:t>
                  </w:r>
                </w:p>
              </w:tc>
              <w:tc>
                <w:tcPr>
                  <w:tcW w:w="2128" w:type="dxa"/>
                  <w:shd w:val="clear" w:color="auto" w:fill="auto"/>
                </w:tcPr>
                <w:p w14:paraId="4C36407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Trociny, wióry, ścinki, drewno, płyta wiórowa i fornir zawierające substancje niebezpieczne</w:t>
                  </w:r>
                </w:p>
              </w:tc>
              <w:tc>
                <w:tcPr>
                  <w:tcW w:w="1271" w:type="dxa"/>
                  <w:shd w:val="clear" w:color="auto" w:fill="auto"/>
                  <w:vAlign w:val="center"/>
                </w:tcPr>
                <w:p w14:paraId="5852EAEB" w14:textId="222B5610"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2-25</w:t>
                  </w:r>
                </w:p>
              </w:tc>
              <w:tc>
                <w:tcPr>
                  <w:tcW w:w="714" w:type="dxa"/>
                </w:tcPr>
                <w:p w14:paraId="12BB36F6" w14:textId="06E36F7C"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00AA266" w14:textId="5576D79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461318" w14:textId="78AB4525"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D9A423D" w14:textId="4902D9DE"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BDC8B76" w14:textId="6C72A5D4"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9AEB82F" w14:textId="213B8B42"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273F30D5" w14:textId="3905C7E4" w:rsidTr="00326E45">
              <w:tc>
                <w:tcPr>
                  <w:tcW w:w="518" w:type="dxa"/>
                  <w:shd w:val="clear" w:color="auto" w:fill="auto"/>
                  <w:vAlign w:val="center"/>
                </w:tcPr>
                <w:p w14:paraId="44AD67A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15</w:t>
                  </w:r>
                </w:p>
              </w:tc>
              <w:tc>
                <w:tcPr>
                  <w:tcW w:w="1041" w:type="dxa"/>
                  <w:shd w:val="clear" w:color="auto" w:fill="auto"/>
                  <w:vAlign w:val="center"/>
                </w:tcPr>
                <w:p w14:paraId="4B6D36F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03 01 80*</w:t>
                  </w:r>
                </w:p>
              </w:tc>
              <w:tc>
                <w:tcPr>
                  <w:tcW w:w="2128" w:type="dxa"/>
                  <w:shd w:val="clear" w:color="auto" w:fill="auto"/>
                </w:tcPr>
                <w:p w14:paraId="37E1D6E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chemicznej przeróbki drewna zawierające substancje niebezpieczne</w:t>
                  </w:r>
                </w:p>
              </w:tc>
              <w:tc>
                <w:tcPr>
                  <w:tcW w:w="1271" w:type="dxa"/>
                  <w:shd w:val="clear" w:color="auto" w:fill="auto"/>
                  <w:vAlign w:val="center"/>
                </w:tcPr>
                <w:p w14:paraId="6DFD3DF7" w14:textId="224A47B7"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2-25</w:t>
                  </w:r>
                </w:p>
              </w:tc>
              <w:tc>
                <w:tcPr>
                  <w:tcW w:w="714" w:type="dxa"/>
                </w:tcPr>
                <w:p w14:paraId="6EE29CEF" w14:textId="5E38905B"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E4EE2BA" w14:textId="4B3ABD7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B869F6F" w14:textId="5D888710"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c>
                <w:tcPr>
                  <w:tcW w:w="702" w:type="dxa"/>
                </w:tcPr>
                <w:p w14:paraId="617C0909" w14:textId="0D6CF2E4"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3F17B67" w14:textId="0550A909"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DD24B66" w14:textId="045A2571"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w:t>
                  </w:r>
                </w:p>
              </w:tc>
            </w:tr>
            <w:tr w:rsidR="0071525F" w:rsidRPr="006E5B90" w14:paraId="0CB080C6" w14:textId="7B798661" w:rsidTr="00326E45">
              <w:tc>
                <w:tcPr>
                  <w:tcW w:w="518" w:type="dxa"/>
                  <w:shd w:val="clear" w:color="auto" w:fill="auto"/>
                  <w:vAlign w:val="center"/>
                </w:tcPr>
                <w:p w14:paraId="3E4117D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16</w:t>
                  </w:r>
                </w:p>
              </w:tc>
              <w:tc>
                <w:tcPr>
                  <w:tcW w:w="1041" w:type="dxa"/>
                  <w:shd w:val="clear" w:color="auto" w:fill="auto"/>
                  <w:vAlign w:val="center"/>
                </w:tcPr>
                <w:p w14:paraId="623CA9B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03 02 01 *</w:t>
                  </w:r>
                </w:p>
              </w:tc>
              <w:tc>
                <w:tcPr>
                  <w:tcW w:w="2128" w:type="dxa"/>
                  <w:shd w:val="clear" w:color="auto" w:fill="auto"/>
                </w:tcPr>
                <w:p w14:paraId="4C4788B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Środki do konserwacji i impregnacji drewna niezawierające związków </w:t>
                  </w:r>
                  <w:proofErr w:type="spellStart"/>
                  <w:r w:rsidRPr="006E5B90">
                    <w:rPr>
                      <w:rFonts w:ascii="Arial" w:hAnsi="Arial" w:cs="Arial"/>
                      <w:sz w:val="18"/>
                      <w:szCs w:val="18"/>
                    </w:rPr>
                    <w:t>chlorowcoorganicznych</w:t>
                  </w:r>
                  <w:proofErr w:type="spellEnd"/>
                </w:p>
              </w:tc>
              <w:tc>
                <w:tcPr>
                  <w:tcW w:w="1271" w:type="dxa"/>
                  <w:shd w:val="clear" w:color="auto" w:fill="auto"/>
                  <w:vAlign w:val="center"/>
                </w:tcPr>
                <w:p w14:paraId="6F543635" w14:textId="724E8B7D"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3421840" w14:textId="3B06E89F"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B5E17C5" w14:textId="278240E3"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8038B68" w14:textId="59B25CEF"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AD0E859" w14:textId="27AED51E"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5BF2F57" w14:textId="02716ADB"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0253246" w14:textId="115B17F3"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15064E08" w14:textId="6155DCFB" w:rsidTr="00326E45">
              <w:tc>
                <w:tcPr>
                  <w:tcW w:w="518" w:type="dxa"/>
                  <w:shd w:val="clear" w:color="auto" w:fill="auto"/>
                  <w:vAlign w:val="center"/>
                </w:tcPr>
                <w:p w14:paraId="6A48E69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17</w:t>
                  </w:r>
                </w:p>
              </w:tc>
              <w:tc>
                <w:tcPr>
                  <w:tcW w:w="1041" w:type="dxa"/>
                  <w:shd w:val="clear" w:color="auto" w:fill="auto"/>
                  <w:vAlign w:val="center"/>
                </w:tcPr>
                <w:p w14:paraId="09C35E0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03 02 02*</w:t>
                  </w:r>
                </w:p>
              </w:tc>
              <w:tc>
                <w:tcPr>
                  <w:tcW w:w="2128" w:type="dxa"/>
                  <w:shd w:val="clear" w:color="auto" w:fill="auto"/>
                </w:tcPr>
                <w:p w14:paraId="26FB7309"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Środki do konserwacji i impregnacji drewna zawierające związki </w:t>
                  </w:r>
                  <w:proofErr w:type="spellStart"/>
                  <w:r w:rsidRPr="006E5B90">
                    <w:rPr>
                      <w:rFonts w:ascii="Arial" w:hAnsi="Arial" w:cs="Arial"/>
                      <w:sz w:val="18"/>
                      <w:szCs w:val="18"/>
                    </w:rPr>
                    <w:t>chlorowcoorganiczne</w:t>
                  </w:r>
                  <w:proofErr w:type="spellEnd"/>
                </w:p>
              </w:tc>
              <w:tc>
                <w:tcPr>
                  <w:tcW w:w="1271" w:type="dxa"/>
                  <w:shd w:val="clear" w:color="auto" w:fill="auto"/>
                  <w:vAlign w:val="center"/>
                </w:tcPr>
                <w:p w14:paraId="1778EC1A" w14:textId="4FFAA9A3"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071596E5" w14:textId="1316F561"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w:t>
                  </w:r>
                </w:p>
              </w:tc>
              <w:tc>
                <w:tcPr>
                  <w:tcW w:w="702" w:type="dxa"/>
                </w:tcPr>
                <w:p w14:paraId="2BDBD1D8" w14:textId="4B001E1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E5E609C" w14:textId="2AA41AC9"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2D8291C5" w14:textId="7932B3E4"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C833831" w14:textId="541D09F5"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60B8411" w14:textId="6EB28C15"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1A3DD819" w14:textId="5E2B0449" w:rsidTr="00326E45">
              <w:tc>
                <w:tcPr>
                  <w:tcW w:w="518" w:type="dxa"/>
                  <w:shd w:val="clear" w:color="auto" w:fill="auto"/>
                  <w:vAlign w:val="center"/>
                </w:tcPr>
                <w:p w14:paraId="2DEC3F4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18</w:t>
                  </w:r>
                </w:p>
              </w:tc>
              <w:tc>
                <w:tcPr>
                  <w:tcW w:w="1041" w:type="dxa"/>
                  <w:shd w:val="clear" w:color="auto" w:fill="auto"/>
                  <w:vAlign w:val="center"/>
                </w:tcPr>
                <w:p w14:paraId="5B45683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03 02 03*</w:t>
                  </w:r>
                </w:p>
              </w:tc>
              <w:tc>
                <w:tcPr>
                  <w:tcW w:w="2128" w:type="dxa"/>
                  <w:shd w:val="clear" w:color="auto" w:fill="auto"/>
                </w:tcPr>
                <w:p w14:paraId="10BC718F" w14:textId="239A956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Metaloorganiczne środki do konserwacji </w:t>
                  </w:r>
                  <w:r w:rsidR="00E54DE2">
                    <w:rPr>
                      <w:rFonts w:ascii="Arial" w:hAnsi="Arial" w:cs="Arial"/>
                      <w:sz w:val="18"/>
                      <w:szCs w:val="18"/>
                    </w:rPr>
                    <w:br/>
                  </w:r>
                  <w:r w:rsidRPr="006E5B90">
                    <w:rPr>
                      <w:rFonts w:ascii="Arial" w:hAnsi="Arial" w:cs="Arial"/>
                      <w:sz w:val="18"/>
                      <w:szCs w:val="18"/>
                    </w:rPr>
                    <w:t>i impregnacji drewna</w:t>
                  </w:r>
                </w:p>
              </w:tc>
              <w:tc>
                <w:tcPr>
                  <w:tcW w:w="1271" w:type="dxa"/>
                  <w:shd w:val="clear" w:color="auto" w:fill="auto"/>
                  <w:vAlign w:val="center"/>
                </w:tcPr>
                <w:p w14:paraId="285D316D" w14:textId="620076F9"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50188236" w14:textId="72D04701"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B8D04D6" w14:textId="5E8EC86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786D666" w14:textId="74A46250"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66347329" w14:textId="292C236C"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1E0C712" w14:textId="7913D0E6"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3505211" w14:textId="52B4F46B"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8842712" w14:textId="20B0B8BA" w:rsidTr="00326E45">
              <w:tc>
                <w:tcPr>
                  <w:tcW w:w="518" w:type="dxa"/>
                  <w:shd w:val="clear" w:color="auto" w:fill="auto"/>
                  <w:vAlign w:val="center"/>
                </w:tcPr>
                <w:p w14:paraId="5198051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19</w:t>
                  </w:r>
                </w:p>
              </w:tc>
              <w:tc>
                <w:tcPr>
                  <w:tcW w:w="1041" w:type="dxa"/>
                  <w:shd w:val="clear" w:color="auto" w:fill="auto"/>
                  <w:vAlign w:val="center"/>
                </w:tcPr>
                <w:p w14:paraId="5007D3D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03 02 04*</w:t>
                  </w:r>
                </w:p>
              </w:tc>
              <w:tc>
                <w:tcPr>
                  <w:tcW w:w="2128" w:type="dxa"/>
                  <w:shd w:val="clear" w:color="auto" w:fill="auto"/>
                </w:tcPr>
                <w:p w14:paraId="5756B772" w14:textId="7C625B1E"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Nieorganiczne środki do konserwacji </w:t>
                  </w:r>
                  <w:r w:rsidR="00E54DE2">
                    <w:rPr>
                      <w:rFonts w:ascii="Arial" w:hAnsi="Arial" w:cs="Arial"/>
                      <w:sz w:val="18"/>
                      <w:szCs w:val="18"/>
                    </w:rPr>
                    <w:br/>
                  </w:r>
                  <w:r w:rsidRPr="006E5B90">
                    <w:rPr>
                      <w:rFonts w:ascii="Arial" w:hAnsi="Arial" w:cs="Arial"/>
                      <w:sz w:val="18"/>
                      <w:szCs w:val="18"/>
                    </w:rPr>
                    <w:t>i impregnacji drewna</w:t>
                  </w:r>
                </w:p>
              </w:tc>
              <w:tc>
                <w:tcPr>
                  <w:tcW w:w="1271" w:type="dxa"/>
                  <w:shd w:val="clear" w:color="auto" w:fill="auto"/>
                  <w:vAlign w:val="center"/>
                </w:tcPr>
                <w:p w14:paraId="34C8702C" w14:textId="2BBB8108" w:rsidR="0071525F" w:rsidRPr="006E5B90" w:rsidRDefault="00CB585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0C0CEBF" w14:textId="3B40D71E"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B21E859" w14:textId="147BE846"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5F8751" w14:textId="615C9A56"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E310952" w14:textId="1D57A7CD"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086E07B" w14:textId="0841F0AF"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6AB7DEE" w14:textId="03119134"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4E684CC" w14:textId="5D2AA601" w:rsidTr="00326E45">
              <w:tc>
                <w:tcPr>
                  <w:tcW w:w="518" w:type="dxa"/>
                  <w:shd w:val="clear" w:color="auto" w:fill="auto"/>
                  <w:vAlign w:val="center"/>
                </w:tcPr>
                <w:p w14:paraId="50DBA44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20</w:t>
                  </w:r>
                </w:p>
              </w:tc>
              <w:tc>
                <w:tcPr>
                  <w:tcW w:w="1041" w:type="dxa"/>
                  <w:shd w:val="clear" w:color="auto" w:fill="auto"/>
                  <w:vAlign w:val="center"/>
                </w:tcPr>
                <w:p w14:paraId="1539D6E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03 02 05*</w:t>
                  </w:r>
                </w:p>
              </w:tc>
              <w:tc>
                <w:tcPr>
                  <w:tcW w:w="2128" w:type="dxa"/>
                  <w:shd w:val="clear" w:color="auto" w:fill="auto"/>
                </w:tcPr>
                <w:p w14:paraId="66F5AAE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środki do konserwacji i impregnacji drewna zawierające substancje niebezpieczne</w:t>
                  </w:r>
                </w:p>
              </w:tc>
              <w:tc>
                <w:tcPr>
                  <w:tcW w:w="1271" w:type="dxa"/>
                  <w:shd w:val="clear" w:color="auto" w:fill="auto"/>
                  <w:vAlign w:val="center"/>
                </w:tcPr>
                <w:p w14:paraId="79AAB4C9" w14:textId="2CA28FFE"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6FEA72A" w14:textId="41896726"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w:t>
                  </w:r>
                </w:p>
              </w:tc>
              <w:tc>
                <w:tcPr>
                  <w:tcW w:w="702" w:type="dxa"/>
                </w:tcPr>
                <w:p w14:paraId="4673E03D" w14:textId="708A827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924AE47" w14:textId="3899B813"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13A75814" w14:textId="46CD147A"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B91F561" w14:textId="64BB170E"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82F686D" w14:textId="53FC33AF"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942C9CF" w14:textId="1B640996" w:rsidTr="00326E45">
              <w:tc>
                <w:tcPr>
                  <w:tcW w:w="518" w:type="dxa"/>
                  <w:shd w:val="clear" w:color="auto" w:fill="auto"/>
                  <w:vAlign w:val="center"/>
                </w:tcPr>
                <w:p w14:paraId="3A8150A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21</w:t>
                  </w:r>
                </w:p>
              </w:tc>
              <w:tc>
                <w:tcPr>
                  <w:tcW w:w="1041" w:type="dxa"/>
                  <w:shd w:val="clear" w:color="auto" w:fill="auto"/>
                  <w:vAlign w:val="center"/>
                </w:tcPr>
                <w:p w14:paraId="0E00595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04 01 03*</w:t>
                  </w:r>
                </w:p>
              </w:tc>
              <w:tc>
                <w:tcPr>
                  <w:tcW w:w="2128" w:type="dxa"/>
                  <w:shd w:val="clear" w:color="auto" w:fill="auto"/>
                </w:tcPr>
                <w:p w14:paraId="3E6FE7F9"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z odtłuszczania zawierające </w:t>
                  </w:r>
                  <w:r w:rsidRPr="006E5B90">
                    <w:rPr>
                      <w:rFonts w:ascii="Arial" w:hAnsi="Arial" w:cs="Arial"/>
                      <w:sz w:val="18"/>
                      <w:szCs w:val="18"/>
                    </w:rPr>
                    <w:lastRenderedPageBreak/>
                    <w:t>rozpuszczalniki (bez fazy ciekłej)</w:t>
                  </w:r>
                </w:p>
              </w:tc>
              <w:tc>
                <w:tcPr>
                  <w:tcW w:w="1271" w:type="dxa"/>
                  <w:shd w:val="clear" w:color="auto" w:fill="auto"/>
                  <w:vAlign w:val="center"/>
                </w:tcPr>
                <w:p w14:paraId="662309FB" w14:textId="75783266"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5-35</w:t>
                  </w:r>
                </w:p>
              </w:tc>
              <w:tc>
                <w:tcPr>
                  <w:tcW w:w="714" w:type="dxa"/>
                </w:tcPr>
                <w:p w14:paraId="629B9672" w14:textId="4F47010F"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96A277A" w14:textId="0CBD1D6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7C84686" w14:textId="580AA76B"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417A28C" w14:textId="44975E38"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F8EA84E" w14:textId="787057BD"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7D0864C" w14:textId="0D579879"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2DCC8559" w14:textId="6C620EC1" w:rsidTr="00326E45">
              <w:tc>
                <w:tcPr>
                  <w:tcW w:w="518" w:type="dxa"/>
                  <w:shd w:val="clear" w:color="auto" w:fill="auto"/>
                  <w:vAlign w:val="center"/>
                </w:tcPr>
                <w:p w14:paraId="4244EC0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22</w:t>
                  </w:r>
                </w:p>
              </w:tc>
              <w:tc>
                <w:tcPr>
                  <w:tcW w:w="1041" w:type="dxa"/>
                  <w:shd w:val="clear" w:color="auto" w:fill="auto"/>
                  <w:vAlign w:val="center"/>
                </w:tcPr>
                <w:p w14:paraId="6920B77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04 02 14*</w:t>
                  </w:r>
                </w:p>
              </w:tc>
              <w:tc>
                <w:tcPr>
                  <w:tcW w:w="2128" w:type="dxa"/>
                  <w:shd w:val="clear" w:color="auto" w:fill="auto"/>
                </w:tcPr>
                <w:p w14:paraId="272B3D0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wykańczania zawierające rozpuszczalniki organiczne</w:t>
                  </w:r>
                </w:p>
              </w:tc>
              <w:tc>
                <w:tcPr>
                  <w:tcW w:w="1271" w:type="dxa"/>
                  <w:shd w:val="clear" w:color="auto" w:fill="auto"/>
                  <w:vAlign w:val="center"/>
                </w:tcPr>
                <w:p w14:paraId="40D1057E" w14:textId="6AAC1D0A"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10-35</w:t>
                  </w:r>
                </w:p>
              </w:tc>
              <w:tc>
                <w:tcPr>
                  <w:tcW w:w="714" w:type="dxa"/>
                </w:tcPr>
                <w:p w14:paraId="67E69DD5" w14:textId="720077A2"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0C67A2D" w14:textId="4E1DB52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7ADC4C6" w14:textId="2BC58612"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88637E5" w14:textId="7E065245"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4D6C331" w14:textId="08E2DDD5"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8DD0085" w14:textId="7481008B"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7BF41FED" w14:textId="002F7436" w:rsidTr="00326E45">
              <w:tc>
                <w:tcPr>
                  <w:tcW w:w="518" w:type="dxa"/>
                  <w:shd w:val="clear" w:color="auto" w:fill="auto"/>
                  <w:vAlign w:val="center"/>
                </w:tcPr>
                <w:p w14:paraId="1A24614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23</w:t>
                  </w:r>
                </w:p>
              </w:tc>
              <w:tc>
                <w:tcPr>
                  <w:tcW w:w="1041" w:type="dxa"/>
                  <w:shd w:val="clear" w:color="auto" w:fill="auto"/>
                  <w:vAlign w:val="center"/>
                </w:tcPr>
                <w:p w14:paraId="00B3BDC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04 02 16*</w:t>
                  </w:r>
                </w:p>
              </w:tc>
              <w:tc>
                <w:tcPr>
                  <w:tcW w:w="2128" w:type="dxa"/>
                  <w:shd w:val="clear" w:color="auto" w:fill="auto"/>
                </w:tcPr>
                <w:p w14:paraId="0A833F0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Barwniki i pigmenty zawierające substancje niebezpieczne</w:t>
                  </w:r>
                </w:p>
              </w:tc>
              <w:tc>
                <w:tcPr>
                  <w:tcW w:w="1271" w:type="dxa"/>
                  <w:shd w:val="clear" w:color="auto" w:fill="auto"/>
                  <w:vAlign w:val="center"/>
                </w:tcPr>
                <w:p w14:paraId="6814AB14" w14:textId="2E62C2D2"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10-20</w:t>
                  </w:r>
                </w:p>
              </w:tc>
              <w:tc>
                <w:tcPr>
                  <w:tcW w:w="714" w:type="dxa"/>
                </w:tcPr>
                <w:p w14:paraId="1F1EEACA" w14:textId="16FA843B"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9A1DF8C" w14:textId="64BCB1D3"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51EA6F" w14:textId="53B51DFB"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5F56A33" w14:textId="538F2FA7"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03BE4BC" w14:textId="0264E4B6"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789E940" w14:textId="13FEC33E"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966CE89" w14:textId="60591E6C" w:rsidTr="00326E45">
              <w:tc>
                <w:tcPr>
                  <w:tcW w:w="518" w:type="dxa"/>
                  <w:shd w:val="clear" w:color="auto" w:fill="auto"/>
                  <w:vAlign w:val="center"/>
                </w:tcPr>
                <w:p w14:paraId="5F79C0C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24</w:t>
                  </w:r>
                </w:p>
              </w:tc>
              <w:tc>
                <w:tcPr>
                  <w:tcW w:w="1041" w:type="dxa"/>
                  <w:shd w:val="clear" w:color="auto" w:fill="auto"/>
                  <w:vAlign w:val="center"/>
                </w:tcPr>
                <w:p w14:paraId="5CE591E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04 02 19*</w:t>
                  </w:r>
                </w:p>
              </w:tc>
              <w:tc>
                <w:tcPr>
                  <w:tcW w:w="2128" w:type="dxa"/>
                  <w:shd w:val="clear" w:color="auto" w:fill="auto"/>
                </w:tcPr>
                <w:p w14:paraId="6E1AE4D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zakładowych oczyszczalni ścieków zawierające substancje niebezpieczne</w:t>
                  </w:r>
                </w:p>
              </w:tc>
              <w:tc>
                <w:tcPr>
                  <w:tcW w:w="1271" w:type="dxa"/>
                  <w:shd w:val="clear" w:color="auto" w:fill="auto"/>
                  <w:vAlign w:val="center"/>
                </w:tcPr>
                <w:p w14:paraId="18CA0677" w14:textId="0BE7490F"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1BAEF255" w14:textId="23AF8102"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B9393F6" w14:textId="35FEDF1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C2D031C" w14:textId="664BFDEC"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1924640" w14:textId="37240CFC"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A7F6DAB" w14:textId="73A6D3A9"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5F0F584" w14:textId="2F94E6FC"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2B2E28F" w14:textId="4AF4B069" w:rsidTr="00326E45">
              <w:tc>
                <w:tcPr>
                  <w:tcW w:w="518" w:type="dxa"/>
                  <w:shd w:val="clear" w:color="auto" w:fill="auto"/>
                  <w:vAlign w:val="center"/>
                </w:tcPr>
                <w:p w14:paraId="180E264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25</w:t>
                  </w:r>
                </w:p>
              </w:tc>
              <w:tc>
                <w:tcPr>
                  <w:tcW w:w="1041" w:type="dxa"/>
                  <w:shd w:val="clear" w:color="auto" w:fill="auto"/>
                  <w:vAlign w:val="center"/>
                </w:tcPr>
                <w:p w14:paraId="71E02B3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05 01 02*</w:t>
                  </w:r>
                </w:p>
              </w:tc>
              <w:tc>
                <w:tcPr>
                  <w:tcW w:w="2128" w:type="dxa"/>
                  <w:shd w:val="clear" w:color="auto" w:fill="auto"/>
                </w:tcPr>
                <w:p w14:paraId="3FE6D59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 odsalania</w:t>
                  </w:r>
                </w:p>
              </w:tc>
              <w:tc>
                <w:tcPr>
                  <w:tcW w:w="1271" w:type="dxa"/>
                  <w:shd w:val="clear" w:color="auto" w:fill="auto"/>
                  <w:vAlign w:val="center"/>
                </w:tcPr>
                <w:p w14:paraId="159DD2F6" w14:textId="78E2A62D"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1-15</w:t>
                  </w:r>
                </w:p>
              </w:tc>
              <w:tc>
                <w:tcPr>
                  <w:tcW w:w="714" w:type="dxa"/>
                </w:tcPr>
                <w:p w14:paraId="14384A76" w14:textId="1EF4FEB3"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A9C12E0" w14:textId="0DC2583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82BE79" w14:textId="564B6AA5"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702" w:type="dxa"/>
                </w:tcPr>
                <w:p w14:paraId="52700BB1" w14:textId="7D12E7ED"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1BE261E9" w14:textId="0BEDD84B"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8207C18" w14:textId="7E6E13A1"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D9C1A56" w14:textId="12D75EC3" w:rsidTr="00326E45">
              <w:tc>
                <w:tcPr>
                  <w:tcW w:w="518" w:type="dxa"/>
                  <w:shd w:val="clear" w:color="auto" w:fill="auto"/>
                  <w:vAlign w:val="center"/>
                </w:tcPr>
                <w:p w14:paraId="03AA74D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26</w:t>
                  </w:r>
                </w:p>
              </w:tc>
              <w:tc>
                <w:tcPr>
                  <w:tcW w:w="1041" w:type="dxa"/>
                  <w:shd w:val="clear" w:color="auto" w:fill="auto"/>
                  <w:vAlign w:val="center"/>
                </w:tcPr>
                <w:p w14:paraId="3D50733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05 01 03*</w:t>
                  </w:r>
                </w:p>
              </w:tc>
              <w:tc>
                <w:tcPr>
                  <w:tcW w:w="2128" w:type="dxa"/>
                  <w:shd w:val="clear" w:color="auto" w:fill="auto"/>
                </w:tcPr>
                <w:p w14:paraId="526086B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 dna zbiorników</w:t>
                  </w:r>
                </w:p>
              </w:tc>
              <w:tc>
                <w:tcPr>
                  <w:tcW w:w="1271" w:type="dxa"/>
                  <w:shd w:val="clear" w:color="auto" w:fill="auto"/>
                  <w:vAlign w:val="center"/>
                </w:tcPr>
                <w:p w14:paraId="5C1C880C" w14:textId="61430A95"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1-35</w:t>
                  </w:r>
                </w:p>
              </w:tc>
              <w:tc>
                <w:tcPr>
                  <w:tcW w:w="714" w:type="dxa"/>
                </w:tcPr>
                <w:p w14:paraId="0E008792" w14:textId="37DBCBC1"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90E40E6" w14:textId="73BF196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D4BECB8" w14:textId="128B2F44"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5C3A970C" w14:textId="59585AC5"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559ED210" w14:textId="1FF34466"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6B5B1430" w14:textId="5FF40FA2"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9E94F1B" w14:textId="4C7D941F" w:rsidTr="00326E45">
              <w:tc>
                <w:tcPr>
                  <w:tcW w:w="518" w:type="dxa"/>
                  <w:shd w:val="clear" w:color="auto" w:fill="auto"/>
                  <w:vAlign w:val="center"/>
                </w:tcPr>
                <w:p w14:paraId="78AB373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27</w:t>
                  </w:r>
                </w:p>
              </w:tc>
              <w:tc>
                <w:tcPr>
                  <w:tcW w:w="1041" w:type="dxa"/>
                  <w:shd w:val="clear" w:color="auto" w:fill="auto"/>
                  <w:vAlign w:val="center"/>
                </w:tcPr>
                <w:p w14:paraId="5B735C3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05 01 04*</w:t>
                  </w:r>
                </w:p>
              </w:tc>
              <w:tc>
                <w:tcPr>
                  <w:tcW w:w="2128" w:type="dxa"/>
                  <w:shd w:val="clear" w:color="auto" w:fill="auto"/>
                </w:tcPr>
                <w:p w14:paraId="73A51B8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Kwaśne szlamy z procesów alkilowania</w:t>
                  </w:r>
                </w:p>
              </w:tc>
              <w:tc>
                <w:tcPr>
                  <w:tcW w:w="1271" w:type="dxa"/>
                  <w:shd w:val="clear" w:color="auto" w:fill="auto"/>
                  <w:vAlign w:val="center"/>
                </w:tcPr>
                <w:p w14:paraId="201D94FC" w14:textId="4D6156E4"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6AD72763" w14:textId="062483D5"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6D0B5C3" w14:textId="053EAC6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EAA342C" w14:textId="3E1CE482"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5D700895" w14:textId="2D9F1228"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1630AA69" w14:textId="06A8E5ED"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08A84BF2" w14:textId="31089557"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F087660" w14:textId="017DD30A" w:rsidTr="00326E45">
              <w:tc>
                <w:tcPr>
                  <w:tcW w:w="518" w:type="dxa"/>
                  <w:shd w:val="clear" w:color="auto" w:fill="auto"/>
                  <w:vAlign w:val="center"/>
                </w:tcPr>
                <w:p w14:paraId="768C843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28</w:t>
                  </w:r>
                </w:p>
              </w:tc>
              <w:tc>
                <w:tcPr>
                  <w:tcW w:w="1041" w:type="dxa"/>
                  <w:shd w:val="clear" w:color="auto" w:fill="auto"/>
                  <w:vAlign w:val="center"/>
                </w:tcPr>
                <w:p w14:paraId="07B82D4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05 01 05*</w:t>
                  </w:r>
                </w:p>
              </w:tc>
              <w:tc>
                <w:tcPr>
                  <w:tcW w:w="2128" w:type="dxa"/>
                  <w:shd w:val="clear" w:color="auto" w:fill="auto"/>
                </w:tcPr>
                <w:p w14:paraId="3FAE092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Wycieki ropy naftowej</w:t>
                  </w:r>
                </w:p>
              </w:tc>
              <w:tc>
                <w:tcPr>
                  <w:tcW w:w="1271" w:type="dxa"/>
                  <w:shd w:val="clear" w:color="auto" w:fill="auto"/>
                  <w:vAlign w:val="center"/>
                </w:tcPr>
                <w:p w14:paraId="12A13F5C" w14:textId="5680A636"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20-40</w:t>
                  </w:r>
                </w:p>
              </w:tc>
              <w:tc>
                <w:tcPr>
                  <w:tcW w:w="714" w:type="dxa"/>
                </w:tcPr>
                <w:p w14:paraId="04F7A4C8" w14:textId="41E23841"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A712676" w14:textId="5068F4E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B1E8C5F" w14:textId="75771E0D"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3E022F9" w14:textId="4A885329"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4DFB56C" w14:textId="18897610"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5315D277" w14:textId="3155FC21"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AB40CDF" w14:textId="4E6435AD" w:rsidTr="00326E45">
              <w:tc>
                <w:tcPr>
                  <w:tcW w:w="518" w:type="dxa"/>
                  <w:shd w:val="clear" w:color="auto" w:fill="auto"/>
                  <w:vAlign w:val="center"/>
                </w:tcPr>
                <w:p w14:paraId="12B2256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29</w:t>
                  </w:r>
                </w:p>
              </w:tc>
              <w:tc>
                <w:tcPr>
                  <w:tcW w:w="1041" w:type="dxa"/>
                  <w:shd w:val="clear" w:color="auto" w:fill="auto"/>
                  <w:vAlign w:val="center"/>
                </w:tcPr>
                <w:p w14:paraId="5752BDA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05 01 06*</w:t>
                  </w:r>
                </w:p>
              </w:tc>
              <w:tc>
                <w:tcPr>
                  <w:tcW w:w="2128" w:type="dxa"/>
                  <w:shd w:val="clear" w:color="auto" w:fill="auto"/>
                </w:tcPr>
                <w:p w14:paraId="1C42C7E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Zaolejone osady z konserwacji instalacji lub urządzeń</w:t>
                  </w:r>
                </w:p>
              </w:tc>
              <w:tc>
                <w:tcPr>
                  <w:tcW w:w="1271" w:type="dxa"/>
                  <w:shd w:val="clear" w:color="auto" w:fill="auto"/>
                  <w:vAlign w:val="center"/>
                </w:tcPr>
                <w:p w14:paraId="48FC862B" w14:textId="1FC5CBE9"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5-40</w:t>
                  </w:r>
                </w:p>
              </w:tc>
              <w:tc>
                <w:tcPr>
                  <w:tcW w:w="714" w:type="dxa"/>
                </w:tcPr>
                <w:p w14:paraId="2D9F01B4" w14:textId="1E94E018"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6E59D43" w14:textId="6588746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3DD2216" w14:textId="75C8C152"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0649258" w14:textId="6AEB226F"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75C5FD6" w14:textId="6C8309CB"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56C1D30" w14:textId="4AB64971"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w:t>
                  </w:r>
                </w:p>
              </w:tc>
            </w:tr>
            <w:tr w:rsidR="0071525F" w:rsidRPr="006E5B90" w14:paraId="04D6402B" w14:textId="4FEBAC1A" w:rsidTr="00326E45">
              <w:tc>
                <w:tcPr>
                  <w:tcW w:w="518" w:type="dxa"/>
                  <w:shd w:val="clear" w:color="auto" w:fill="auto"/>
                  <w:vAlign w:val="center"/>
                </w:tcPr>
                <w:p w14:paraId="085E740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30</w:t>
                  </w:r>
                </w:p>
              </w:tc>
              <w:tc>
                <w:tcPr>
                  <w:tcW w:w="1041" w:type="dxa"/>
                  <w:shd w:val="clear" w:color="auto" w:fill="auto"/>
                  <w:vAlign w:val="center"/>
                </w:tcPr>
                <w:p w14:paraId="2A96AA3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05 01 07*</w:t>
                  </w:r>
                </w:p>
              </w:tc>
              <w:tc>
                <w:tcPr>
                  <w:tcW w:w="2128" w:type="dxa"/>
                  <w:shd w:val="clear" w:color="auto" w:fill="auto"/>
                  <w:vAlign w:val="center"/>
                </w:tcPr>
                <w:p w14:paraId="710C6F6B"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Kwaśne smoły </w:t>
                  </w:r>
                </w:p>
              </w:tc>
              <w:tc>
                <w:tcPr>
                  <w:tcW w:w="1271" w:type="dxa"/>
                  <w:shd w:val="clear" w:color="auto" w:fill="auto"/>
                  <w:vAlign w:val="center"/>
                </w:tcPr>
                <w:p w14:paraId="051B569C" w14:textId="39B5FE80"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10-30</w:t>
                  </w:r>
                </w:p>
              </w:tc>
              <w:tc>
                <w:tcPr>
                  <w:tcW w:w="714" w:type="dxa"/>
                </w:tcPr>
                <w:p w14:paraId="6FA77144" w14:textId="5065C153"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AA3871B" w14:textId="3EE63A2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6CD44CB" w14:textId="31AD5682"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8F32A33" w14:textId="5994F4A8"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2AE437F" w14:textId="1160830C"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47" w:type="dxa"/>
                </w:tcPr>
                <w:p w14:paraId="1F36422E" w14:textId="4E2C4A84"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w:t>
                  </w:r>
                </w:p>
              </w:tc>
            </w:tr>
            <w:tr w:rsidR="0071525F" w:rsidRPr="006E5B90" w14:paraId="580F47A4" w14:textId="49253EC1" w:rsidTr="00326E45">
              <w:tc>
                <w:tcPr>
                  <w:tcW w:w="518" w:type="dxa"/>
                  <w:shd w:val="clear" w:color="auto" w:fill="auto"/>
                  <w:vAlign w:val="center"/>
                </w:tcPr>
                <w:p w14:paraId="2A686C8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31</w:t>
                  </w:r>
                </w:p>
              </w:tc>
              <w:tc>
                <w:tcPr>
                  <w:tcW w:w="1041" w:type="dxa"/>
                  <w:shd w:val="clear" w:color="auto" w:fill="auto"/>
                  <w:vAlign w:val="center"/>
                </w:tcPr>
                <w:p w14:paraId="0317D4F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05 01 08* </w:t>
                  </w:r>
                </w:p>
              </w:tc>
              <w:tc>
                <w:tcPr>
                  <w:tcW w:w="2128" w:type="dxa"/>
                  <w:shd w:val="clear" w:color="auto" w:fill="auto"/>
                  <w:vAlign w:val="center"/>
                </w:tcPr>
                <w:p w14:paraId="445155A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smoły </w:t>
                  </w:r>
                </w:p>
              </w:tc>
              <w:tc>
                <w:tcPr>
                  <w:tcW w:w="1271" w:type="dxa"/>
                  <w:shd w:val="clear" w:color="auto" w:fill="auto"/>
                  <w:vAlign w:val="center"/>
                </w:tcPr>
                <w:p w14:paraId="7F50C129" w14:textId="552CCED2"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10-30</w:t>
                  </w:r>
                </w:p>
              </w:tc>
              <w:tc>
                <w:tcPr>
                  <w:tcW w:w="714" w:type="dxa"/>
                </w:tcPr>
                <w:p w14:paraId="520421DA" w14:textId="6AB6675D"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F550745" w14:textId="2151E6DA"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F67C697" w14:textId="61DC8C78"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F281C7A" w14:textId="427AC672"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930B164" w14:textId="3A780E04"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847" w:type="dxa"/>
                </w:tcPr>
                <w:p w14:paraId="34E55A1D" w14:textId="14339B53"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2379078" w14:textId="7B718DAF" w:rsidTr="00326E45">
              <w:tc>
                <w:tcPr>
                  <w:tcW w:w="518" w:type="dxa"/>
                  <w:shd w:val="clear" w:color="auto" w:fill="auto"/>
                  <w:vAlign w:val="center"/>
                </w:tcPr>
                <w:p w14:paraId="5D3C414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32</w:t>
                  </w:r>
                </w:p>
              </w:tc>
              <w:tc>
                <w:tcPr>
                  <w:tcW w:w="1041" w:type="dxa"/>
                  <w:shd w:val="clear" w:color="auto" w:fill="auto"/>
                  <w:vAlign w:val="center"/>
                </w:tcPr>
                <w:p w14:paraId="6BA0634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05 01 09*</w:t>
                  </w:r>
                </w:p>
              </w:tc>
              <w:tc>
                <w:tcPr>
                  <w:tcW w:w="2128" w:type="dxa"/>
                  <w:shd w:val="clear" w:color="auto" w:fill="auto"/>
                </w:tcPr>
                <w:p w14:paraId="030DA6F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271" w:type="dxa"/>
                  <w:shd w:val="clear" w:color="auto" w:fill="auto"/>
                  <w:vAlign w:val="center"/>
                </w:tcPr>
                <w:p w14:paraId="3DCBE5B1" w14:textId="14571460"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3A58D518" w14:textId="72A84F4C"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EA0035E" w14:textId="5E11F643"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E2FFABB" w14:textId="16910743"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E7710F3" w14:textId="7B1BCF17"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1483B7A" w14:textId="2ABE8480"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E557DB7" w14:textId="1ADA6BD0"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B25AF74" w14:textId="5D5518FB" w:rsidTr="00326E45">
              <w:tc>
                <w:tcPr>
                  <w:tcW w:w="518" w:type="dxa"/>
                  <w:shd w:val="clear" w:color="auto" w:fill="auto"/>
                  <w:vAlign w:val="center"/>
                </w:tcPr>
                <w:p w14:paraId="38AE1BE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33</w:t>
                  </w:r>
                </w:p>
              </w:tc>
              <w:tc>
                <w:tcPr>
                  <w:tcW w:w="1041" w:type="dxa"/>
                  <w:shd w:val="clear" w:color="auto" w:fill="auto"/>
                  <w:vAlign w:val="center"/>
                </w:tcPr>
                <w:p w14:paraId="0A71D56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05 01 11* </w:t>
                  </w:r>
                </w:p>
              </w:tc>
              <w:tc>
                <w:tcPr>
                  <w:tcW w:w="2128" w:type="dxa"/>
                  <w:shd w:val="clear" w:color="auto" w:fill="auto"/>
                  <w:vAlign w:val="center"/>
                </w:tcPr>
                <w:p w14:paraId="4C155BE9"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alkalicznego oczyszczania paliw </w:t>
                  </w:r>
                </w:p>
              </w:tc>
              <w:tc>
                <w:tcPr>
                  <w:tcW w:w="1271" w:type="dxa"/>
                  <w:shd w:val="clear" w:color="auto" w:fill="auto"/>
                  <w:vAlign w:val="center"/>
                </w:tcPr>
                <w:p w14:paraId="6A73E504" w14:textId="43551503"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10-40</w:t>
                  </w:r>
                </w:p>
              </w:tc>
              <w:tc>
                <w:tcPr>
                  <w:tcW w:w="714" w:type="dxa"/>
                </w:tcPr>
                <w:p w14:paraId="57B82D2C" w14:textId="3DF701C2"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764329" w14:textId="7221439A"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E23DA9F" w14:textId="54D05554"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FDAF23C" w14:textId="5095B043"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7FD624A" w14:textId="69EDDC31"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4AC383E" w14:textId="4866C7EE"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w:t>
                  </w:r>
                </w:p>
              </w:tc>
            </w:tr>
            <w:tr w:rsidR="0071525F" w:rsidRPr="006E5B90" w14:paraId="4EEDCDBE" w14:textId="31E35FA9" w:rsidTr="00326E45">
              <w:tc>
                <w:tcPr>
                  <w:tcW w:w="518" w:type="dxa"/>
                  <w:shd w:val="clear" w:color="auto" w:fill="auto"/>
                  <w:vAlign w:val="center"/>
                </w:tcPr>
                <w:p w14:paraId="6FC8EFA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34</w:t>
                  </w:r>
                </w:p>
              </w:tc>
              <w:tc>
                <w:tcPr>
                  <w:tcW w:w="1041" w:type="dxa"/>
                  <w:shd w:val="clear" w:color="auto" w:fill="auto"/>
                  <w:vAlign w:val="center"/>
                </w:tcPr>
                <w:p w14:paraId="0A9E8C8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05 01 12*</w:t>
                  </w:r>
                </w:p>
              </w:tc>
              <w:tc>
                <w:tcPr>
                  <w:tcW w:w="2128" w:type="dxa"/>
                  <w:shd w:val="clear" w:color="auto" w:fill="auto"/>
                </w:tcPr>
                <w:p w14:paraId="7F82973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Ropa naftowa zawierająca kwasy</w:t>
                  </w:r>
                </w:p>
              </w:tc>
              <w:tc>
                <w:tcPr>
                  <w:tcW w:w="1271" w:type="dxa"/>
                  <w:shd w:val="clear" w:color="auto" w:fill="auto"/>
                  <w:vAlign w:val="center"/>
                </w:tcPr>
                <w:p w14:paraId="4FF040AB" w14:textId="4D0A577D"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10-40</w:t>
                  </w:r>
                </w:p>
              </w:tc>
              <w:tc>
                <w:tcPr>
                  <w:tcW w:w="714" w:type="dxa"/>
                </w:tcPr>
                <w:p w14:paraId="4655A2FD" w14:textId="480B3FB9"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2EF2BF1" w14:textId="012B4DE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BC78C8C" w14:textId="57665600"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B62FB5D" w14:textId="1997DFDF"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1611BB0" w14:textId="60E57516"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7AD9970E" w14:textId="2A10C63C"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w:t>
                  </w:r>
                </w:p>
              </w:tc>
            </w:tr>
            <w:tr w:rsidR="0071525F" w:rsidRPr="006E5B90" w14:paraId="08AAC50D" w14:textId="0B6D0863" w:rsidTr="00326E45">
              <w:tc>
                <w:tcPr>
                  <w:tcW w:w="518" w:type="dxa"/>
                  <w:shd w:val="clear" w:color="auto" w:fill="auto"/>
                  <w:vAlign w:val="center"/>
                </w:tcPr>
                <w:p w14:paraId="13FAC1E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35</w:t>
                  </w:r>
                </w:p>
              </w:tc>
              <w:tc>
                <w:tcPr>
                  <w:tcW w:w="1041" w:type="dxa"/>
                  <w:shd w:val="clear" w:color="auto" w:fill="auto"/>
                  <w:vAlign w:val="center"/>
                </w:tcPr>
                <w:p w14:paraId="15ED602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05 01 15* </w:t>
                  </w:r>
                </w:p>
              </w:tc>
              <w:tc>
                <w:tcPr>
                  <w:tcW w:w="2128" w:type="dxa"/>
                  <w:shd w:val="clear" w:color="auto" w:fill="auto"/>
                  <w:vAlign w:val="center"/>
                </w:tcPr>
                <w:p w14:paraId="4E8EC2EF" w14:textId="644E91C5"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Zużyte naturalne materiały filtracyjne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(np. gliny, iły) </w:t>
                  </w:r>
                </w:p>
              </w:tc>
              <w:tc>
                <w:tcPr>
                  <w:tcW w:w="1271" w:type="dxa"/>
                  <w:shd w:val="clear" w:color="auto" w:fill="auto"/>
                  <w:vAlign w:val="center"/>
                </w:tcPr>
                <w:p w14:paraId="55D933F3" w14:textId="2B8F0043"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0714D125" w14:textId="72988AA6"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BF3BF5F" w14:textId="755954F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C06F475" w14:textId="0BFE19B7"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3B2A601" w14:textId="72742635"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3579809" w14:textId="5DC9BA50"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0E77BA1" w14:textId="6091BE4B"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4AFBC3B" w14:textId="68061633" w:rsidTr="00326E45">
              <w:tc>
                <w:tcPr>
                  <w:tcW w:w="518" w:type="dxa"/>
                  <w:shd w:val="clear" w:color="auto" w:fill="auto"/>
                  <w:vAlign w:val="center"/>
                </w:tcPr>
                <w:p w14:paraId="1A563A0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36</w:t>
                  </w:r>
                </w:p>
              </w:tc>
              <w:tc>
                <w:tcPr>
                  <w:tcW w:w="1041" w:type="dxa"/>
                  <w:shd w:val="clear" w:color="auto" w:fill="auto"/>
                </w:tcPr>
                <w:p w14:paraId="78FDAC4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b/>
                      <w:color w:val="000000"/>
                      <w:sz w:val="18"/>
                      <w:szCs w:val="18"/>
                    </w:rPr>
                    <w:t>05 06 01*</w:t>
                  </w:r>
                </w:p>
              </w:tc>
              <w:tc>
                <w:tcPr>
                  <w:tcW w:w="2128" w:type="dxa"/>
                  <w:shd w:val="clear" w:color="auto" w:fill="auto"/>
                </w:tcPr>
                <w:p w14:paraId="36C742C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olor w:val="000000"/>
                      <w:sz w:val="18"/>
                      <w:szCs w:val="18"/>
                    </w:rPr>
                    <w:t>Kwaśne smoły</w:t>
                  </w:r>
                </w:p>
              </w:tc>
              <w:tc>
                <w:tcPr>
                  <w:tcW w:w="1271" w:type="dxa"/>
                  <w:shd w:val="clear" w:color="auto" w:fill="auto"/>
                  <w:vAlign w:val="center"/>
                </w:tcPr>
                <w:p w14:paraId="15590F61" w14:textId="199F8B2F" w:rsidR="0071525F" w:rsidRPr="006E5B90" w:rsidRDefault="006710B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10-30</w:t>
                  </w:r>
                </w:p>
              </w:tc>
              <w:tc>
                <w:tcPr>
                  <w:tcW w:w="714" w:type="dxa"/>
                </w:tcPr>
                <w:p w14:paraId="33C20520" w14:textId="610BF877"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0C7CB80" w14:textId="7F1E4A3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C23B174" w14:textId="2E2D418C"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B2DBE35" w14:textId="6CEAA1EF"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D969791" w14:textId="7AC256AE" w:rsidR="0071525F" w:rsidRPr="006E5B90" w:rsidRDefault="00105A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47" w:type="dxa"/>
                </w:tcPr>
                <w:p w14:paraId="4C8E80C9" w14:textId="523E1C8F"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w:t>
                  </w:r>
                </w:p>
              </w:tc>
            </w:tr>
            <w:tr w:rsidR="0071525F" w:rsidRPr="006E5B90" w14:paraId="2923AACD" w14:textId="522F9566" w:rsidTr="00326E45">
              <w:tc>
                <w:tcPr>
                  <w:tcW w:w="518" w:type="dxa"/>
                  <w:shd w:val="clear" w:color="auto" w:fill="auto"/>
                  <w:vAlign w:val="center"/>
                </w:tcPr>
                <w:p w14:paraId="34D4DB8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37</w:t>
                  </w:r>
                </w:p>
              </w:tc>
              <w:tc>
                <w:tcPr>
                  <w:tcW w:w="1041" w:type="dxa"/>
                  <w:shd w:val="clear" w:color="auto" w:fill="auto"/>
                  <w:vAlign w:val="center"/>
                </w:tcPr>
                <w:p w14:paraId="64F7B24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05 06 03* </w:t>
                  </w:r>
                </w:p>
              </w:tc>
              <w:tc>
                <w:tcPr>
                  <w:tcW w:w="2128" w:type="dxa"/>
                  <w:shd w:val="clear" w:color="auto" w:fill="auto"/>
                  <w:vAlign w:val="center"/>
                </w:tcPr>
                <w:p w14:paraId="0D7FF40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smoły </w:t>
                  </w:r>
                </w:p>
              </w:tc>
              <w:tc>
                <w:tcPr>
                  <w:tcW w:w="1271" w:type="dxa"/>
                  <w:shd w:val="clear" w:color="auto" w:fill="auto"/>
                  <w:vAlign w:val="center"/>
                </w:tcPr>
                <w:p w14:paraId="00C1E2BA" w14:textId="02A6AD33"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10-30</w:t>
                  </w:r>
                </w:p>
              </w:tc>
              <w:tc>
                <w:tcPr>
                  <w:tcW w:w="714" w:type="dxa"/>
                </w:tcPr>
                <w:p w14:paraId="7812FA3A" w14:textId="2347D84E"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58681A1" w14:textId="481249B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3275670" w14:textId="193856F4"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F32B1EC" w14:textId="00533036"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629270E" w14:textId="1806CBD2"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847" w:type="dxa"/>
                </w:tcPr>
                <w:p w14:paraId="06834C37" w14:textId="33DA8792"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6096DFE" w14:textId="239E3D95" w:rsidTr="00326E45">
              <w:tc>
                <w:tcPr>
                  <w:tcW w:w="518" w:type="dxa"/>
                  <w:shd w:val="clear" w:color="auto" w:fill="auto"/>
                  <w:vAlign w:val="center"/>
                </w:tcPr>
                <w:p w14:paraId="585C3AE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38</w:t>
                  </w:r>
                </w:p>
              </w:tc>
              <w:tc>
                <w:tcPr>
                  <w:tcW w:w="1041" w:type="dxa"/>
                  <w:shd w:val="clear" w:color="auto" w:fill="auto"/>
                  <w:vAlign w:val="center"/>
                </w:tcPr>
                <w:p w14:paraId="654CEA1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05 06 80*</w:t>
                  </w:r>
                </w:p>
              </w:tc>
              <w:tc>
                <w:tcPr>
                  <w:tcW w:w="2128" w:type="dxa"/>
                  <w:shd w:val="clear" w:color="auto" w:fill="auto"/>
                </w:tcPr>
                <w:p w14:paraId="52BCD2F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ciekłe zawierające fenole</w:t>
                  </w:r>
                </w:p>
              </w:tc>
              <w:tc>
                <w:tcPr>
                  <w:tcW w:w="1271" w:type="dxa"/>
                  <w:shd w:val="clear" w:color="auto" w:fill="auto"/>
                  <w:vAlign w:val="center"/>
                </w:tcPr>
                <w:p w14:paraId="30F51A94" w14:textId="43D30875"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10-30</w:t>
                  </w:r>
                </w:p>
              </w:tc>
              <w:tc>
                <w:tcPr>
                  <w:tcW w:w="714" w:type="dxa"/>
                </w:tcPr>
                <w:p w14:paraId="02CAF629" w14:textId="1641F178"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1637302" w14:textId="00A1F52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61A2CF3" w14:textId="216C7FDF"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AAA4862" w14:textId="126D27C4"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4F21195" w14:textId="57C5EE49"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8AD419E" w14:textId="618FBBE9"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r>
            <w:tr w:rsidR="0071525F" w:rsidRPr="006E5B90" w14:paraId="326BAEC9" w14:textId="0FF464A9" w:rsidTr="00326E45">
              <w:tc>
                <w:tcPr>
                  <w:tcW w:w="518" w:type="dxa"/>
                  <w:shd w:val="clear" w:color="auto" w:fill="auto"/>
                  <w:vAlign w:val="center"/>
                </w:tcPr>
                <w:p w14:paraId="72CD750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39</w:t>
                  </w:r>
                </w:p>
              </w:tc>
              <w:tc>
                <w:tcPr>
                  <w:tcW w:w="1041" w:type="dxa"/>
                  <w:shd w:val="clear" w:color="auto" w:fill="auto"/>
                  <w:vAlign w:val="center"/>
                </w:tcPr>
                <w:p w14:paraId="4F0F598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05 07 01*</w:t>
                  </w:r>
                </w:p>
              </w:tc>
              <w:tc>
                <w:tcPr>
                  <w:tcW w:w="2128" w:type="dxa"/>
                  <w:shd w:val="clear" w:color="auto" w:fill="auto"/>
                </w:tcPr>
                <w:p w14:paraId="1AEA245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zawierające rtęć</w:t>
                  </w:r>
                </w:p>
              </w:tc>
              <w:tc>
                <w:tcPr>
                  <w:tcW w:w="1271" w:type="dxa"/>
                  <w:shd w:val="clear" w:color="auto" w:fill="auto"/>
                  <w:vAlign w:val="center"/>
                </w:tcPr>
                <w:p w14:paraId="23814CCA" w14:textId="66385C00"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67A1097C" w14:textId="7AD946DB"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E29C486" w14:textId="60478C13"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42EE8DE" w14:textId="5A724E73"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203257E" w14:textId="009B3AC3"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2A65789" w14:textId="5F534CCC"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DC65301" w14:textId="52180413"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7004C24D" w14:textId="318B54AB" w:rsidTr="00326E45">
              <w:tc>
                <w:tcPr>
                  <w:tcW w:w="518" w:type="dxa"/>
                  <w:shd w:val="clear" w:color="auto" w:fill="auto"/>
                  <w:vAlign w:val="center"/>
                </w:tcPr>
                <w:p w14:paraId="681D20D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40</w:t>
                  </w:r>
                </w:p>
              </w:tc>
              <w:tc>
                <w:tcPr>
                  <w:tcW w:w="1041" w:type="dxa"/>
                  <w:shd w:val="clear" w:color="auto" w:fill="auto"/>
                  <w:vAlign w:val="center"/>
                </w:tcPr>
                <w:p w14:paraId="4081F7C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01 01*</w:t>
                  </w:r>
                </w:p>
              </w:tc>
              <w:tc>
                <w:tcPr>
                  <w:tcW w:w="2128" w:type="dxa"/>
                  <w:shd w:val="clear" w:color="auto" w:fill="auto"/>
                </w:tcPr>
                <w:p w14:paraId="550B6A0E" w14:textId="353B26C8"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Kwas siarkowy </w:t>
                  </w:r>
                  <w:r w:rsidR="00E54DE2">
                    <w:rPr>
                      <w:rFonts w:ascii="Arial" w:hAnsi="Arial" w:cs="Arial"/>
                      <w:sz w:val="18"/>
                      <w:szCs w:val="18"/>
                    </w:rPr>
                    <w:br/>
                  </w:r>
                  <w:r w:rsidRPr="006E5B90">
                    <w:rPr>
                      <w:rFonts w:ascii="Arial" w:hAnsi="Arial" w:cs="Arial"/>
                      <w:sz w:val="18"/>
                      <w:szCs w:val="18"/>
                    </w:rPr>
                    <w:t>i siarkawy</w:t>
                  </w:r>
                </w:p>
              </w:tc>
              <w:tc>
                <w:tcPr>
                  <w:tcW w:w="1271" w:type="dxa"/>
                  <w:shd w:val="clear" w:color="auto" w:fill="auto"/>
                  <w:vAlign w:val="center"/>
                </w:tcPr>
                <w:p w14:paraId="31F06FFB" w14:textId="3E58E114"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63F0879" w14:textId="7C803D96"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3C980AD" w14:textId="33D58EB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5416F66" w14:textId="6E3873B5"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8CC5AED" w14:textId="5E2A014B"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4F56BC1" w14:textId="7702AAF5"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40</w:t>
                  </w:r>
                </w:p>
              </w:tc>
              <w:tc>
                <w:tcPr>
                  <w:tcW w:w="847" w:type="dxa"/>
                </w:tcPr>
                <w:p w14:paraId="493BE203" w14:textId="7E613606"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501A959C" w14:textId="2E5285C6" w:rsidTr="00326E45">
              <w:tc>
                <w:tcPr>
                  <w:tcW w:w="518" w:type="dxa"/>
                  <w:shd w:val="clear" w:color="auto" w:fill="auto"/>
                  <w:vAlign w:val="center"/>
                </w:tcPr>
                <w:p w14:paraId="019F072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41</w:t>
                  </w:r>
                </w:p>
              </w:tc>
              <w:tc>
                <w:tcPr>
                  <w:tcW w:w="1041" w:type="dxa"/>
                  <w:shd w:val="clear" w:color="auto" w:fill="auto"/>
                  <w:vAlign w:val="center"/>
                </w:tcPr>
                <w:p w14:paraId="4CE2FEE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01 02*</w:t>
                  </w:r>
                </w:p>
              </w:tc>
              <w:tc>
                <w:tcPr>
                  <w:tcW w:w="2128" w:type="dxa"/>
                  <w:shd w:val="clear" w:color="auto" w:fill="auto"/>
                </w:tcPr>
                <w:p w14:paraId="3B5A78B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Kwas chlorowodorowy</w:t>
                  </w:r>
                </w:p>
              </w:tc>
              <w:tc>
                <w:tcPr>
                  <w:tcW w:w="1271" w:type="dxa"/>
                  <w:shd w:val="clear" w:color="auto" w:fill="auto"/>
                  <w:vAlign w:val="center"/>
                </w:tcPr>
                <w:p w14:paraId="18D575F2" w14:textId="2935418A"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775F1369" w14:textId="5EC79169"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2B5899C" w14:textId="22D1EC2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C4EFC6E" w14:textId="6E2B5E44"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40</w:t>
                  </w:r>
                </w:p>
              </w:tc>
              <w:tc>
                <w:tcPr>
                  <w:tcW w:w="702" w:type="dxa"/>
                </w:tcPr>
                <w:p w14:paraId="3221E45C" w14:textId="0C807DF6"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4528EA31" w14:textId="3C655F0F"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47" w:type="dxa"/>
                </w:tcPr>
                <w:p w14:paraId="2EE2D1E6" w14:textId="72627E4F"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7A08C717" w14:textId="6263F844" w:rsidTr="00326E45">
              <w:tc>
                <w:tcPr>
                  <w:tcW w:w="518" w:type="dxa"/>
                  <w:shd w:val="clear" w:color="auto" w:fill="auto"/>
                  <w:vAlign w:val="center"/>
                </w:tcPr>
                <w:p w14:paraId="26EA739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42</w:t>
                  </w:r>
                </w:p>
              </w:tc>
              <w:tc>
                <w:tcPr>
                  <w:tcW w:w="1041" w:type="dxa"/>
                  <w:shd w:val="clear" w:color="auto" w:fill="auto"/>
                  <w:vAlign w:val="center"/>
                </w:tcPr>
                <w:p w14:paraId="0B6038C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01 04*</w:t>
                  </w:r>
                </w:p>
              </w:tc>
              <w:tc>
                <w:tcPr>
                  <w:tcW w:w="2128" w:type="dxa"/>
                  <w:shd w:val="clear" w:color="auto" w:fill="auto"/>
                </w:tcPr>
                <w:p w14:paraId="056DE4A3" w14:textId="394B95EE"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Kwas fosforowy </w:t>
                  </w:r>
                  <w:r w:rsidR="00E54DE2">
                    <w:rPr>
                      <w:rFonts w:ascii="Arial" w:hAnsi="Arial" w:cs="Arial"/>
                      <w:sz w:val="18"/>
                      <w:szCs w:val="18"/>
                    </w:rPr>
                    <w:br/>
                  </w:r>
                  <w:r w:rsidRPr="006E5B90">
                    <w:rPr>
                      <w:rFonts w:ascii="Arial" w:hAnsi="Arial" w:cs="Arial"/>
                      <w:sz w:val="18"/>
                      <w:szCs w:val="18"/>
                    </w:rPr>
                    <w:t>i fosforawy</w:t>
                  </w:r>
                </w:p>
              </w:tc>
              <w:tc>
                <w:tcPr>
                  <w:tcW w:w="1271" w:type="dxa"/>
                  <w:shd w:val="clear" w:color="auto" w:fill="auto"/>
                  <w:vAlign w:val="center"/>
                </w:tcPr>
                <w:p w14:paraId="63E8EE3F" w14:textId="7EDC050C"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DA4B756" w14:textId="292254F8"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6F42B13" w14:textId="6A5DB24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707BB8D" w14:textId="10CC5B54"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C97DADC" w14:textId="386D041C"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D57816B" w14:textId="17FC8537"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47" w:type="dxa"/>
                </w:tcPr>
                <w:p w14:paraId="3038398C" w14:textId="47949FE6"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0AAB8074" w14:textId="1357AE91" w:rsidTr="00326E45">
              <w:tc>
                <w:tcPr>
                  <w:tcW w:w="518" w:type="dxa"/>
                  <w:shd w:val="clear" w:color="auto" w:fill="auto"/>
                  <w:vAlign w:val="center"/>
                </w:tcPr>
                <w:p w14:paraId="3DCAC64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43</w:t>
                  </w:r>
                </w:p>
              </w:tc>
              <w:tc>
                <w:tcPr>
                  <w:tcW w:w="1041" w:type="dxa"/>
                  <w:shd w:val="clear" w:color="auto" w:fill="auto"/>
                  <w:vAlign w:val="center"/>
                </w:tcPr>
                <w:p w14:paraId="272459B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01 05*</w:t>
                  </w:r>
                </w:p>
              </w:tc>
              <w:tc>
                <w:tcPr>
                  <w:tcW w:w="2128" w:type="dxa"/>
                  <w:shd w:val="clear" w:color="auto" w:fill="auto"/>
                </w:tcPr>
                <w:p w14:paraId="3891D057" w14:textId="23C3AC0C"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Kwas azotowy </w:t>
                  </w:r>
                  <w:r w:rsidR="00E54DE2">
                    <w:rPr>
                      <w:rFonts w:ascii="Arial" w:hAnsi="Arial" w:cs="Arial"/>
                      <w:sz w:val="18"/>
                      <w:szCs w:val="18"/>
                    </w:rPr>
                    <w:br/>
                  </w:r>
                  <w:r w:rsidRPr="006E5B90">
                    <w:rPr>
                      <w:rFonts w:ascii="Arial" w:hAnsi="Arial" w:cs="Arial"/>
                      <w:sz w:val="18"/>
                      <w:szCs w:val="18"/>
                    </w:rPr>
                    <w:t>i azotawy</w:t>
                  </w:r>
                </w:p>
              </w:tc>
              <w:tc>
                <w:tcPr>
                  <w:tcW w:w="1271" w:type="dxa"/>
                  <w:shd w:val="clear" w:color="auto" w:fill="auto"/>
                  <w:vAlign w:val="center"/>
                </w:tcPr>
                <w:p w14:paraId="4CF268CE" w14:textId="7AE74173"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7BDD37A" w14:textId="2522702F"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644C76" w14:textId="278CBE96"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FA3DBC2" w14:textId="0AD86C7A"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06CF420" w14:textId="4943736C"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58274A0" w14:textId="4D8F3C63"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47" w:type="dxa"/>
                </w:tcPr>
                <w:p w14:paraId="25D0B576" w14:textId="2BC7167E"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16940C1A" w14:textId="3CEB8A93" w:rsidTr="00326E45">
              <w:tc>
                <w:tcPr>
                  <w:tcW w:w="518" w:type="dxa"/>
                  <w:shd w:val="clear" w:color="auto" w:fill="auto"/>
                  <w:vAlign w:val="center"/>
                </w:tcPr>
                <w:p w14:paraId="706B9EE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44</w:t>
                  </w:r>
                </w:p>
              </w:tc>
              <w:tc>
                <w:tcPr>
                  <w:tcW w:w="1041" w:type="dxa"/>
                  <w:shd w:val="clear" w:color="auto" w:fill="auto"/>
                  <w:vAlign w:val="center"/>
                </w:tcPr>
                <w:p w14:paraId="6BBC100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02 01*</w:t>
                  </w:r>
                </w:p>
              </w:tc>
              <w:tc>
                <w:tcPr>
                  <w:tcW w:w="2128" w:type="dxa"/>
                  <w:shd w:val="clear" w:color="auto" w:fill="auto"/>
                </w:tcPr>
                <w:p w14:paraId="28BFF68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Wodorotlenek wapniowy</w:t>
                  </w:r>
                </w:p>
              </w:tc>
              <w:tc>
                <w:tcPr>
                  <w:tcW w:w="1271" w:type="dxa"/>
                  <w:shd w:val="clear" w:color="auto" w:fill="auto"/>
                  <w:vAlign w:val="center"/>
                </w:tcPr>
                <w:p w14:paraId="676130A5" w14:textId="0A9FDCEF"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DED82F2" w14:textId="3536767E"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2F1E32B" w14:textId="5D7838D6"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D1A677" w14:textId="2BC63852"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32E248B" w14:textId="3BAFDA7D"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7FABDA3" w14:textId="0B0C7EA8"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47" w:type="dxa"/>
                </w:tcPr>
                <w:p w14:paraId="33300D82" w14:textId="0FB6B4BF"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357157C7" w14:textId="3096A797" w:rsidTr="00326E45">
              <w:tc>
                <w:tcPr>
                  <w:tcW w:w="518" w:type="dxa"/>
                  <w:shd w:val="clear" w:color="auto" w:fill="auto"/>
                  <w:vAlign w:val="center"/>
                </w:tcPr>
                <w:p w14:paraId="48A0F2F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45</w:t>
                  </w:r>
                </w:p>
              </w:tc>
              <w:tc>
                <w:tcPr>
                  <w:tcW w:w="1041" w:type="dxa"/>
                  <w:shd w:val="clear" w:color="auto" w:fill="auto"/>
                  <w:vAlign w:val="center"/>
                </w:tcPr>
                <w:p w14:paraId="619616C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02 03*</w:t>
                  </w:r>
                </w:p>
              </w:tc>
              <w:tc>
                <w:tcPr>
                  <w:tcW w:w="2128" w:type="dxa"/>
                  <w:shd w:val="clear" w:color="auto" w:fill="auto"/>
                </w:tcPr>
                <w:p w14:paraId="55F4550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Wodorotlenek amonowy</w:t>
                  </w:r>
                </w:p>
              </w:tc>
              <w:tc>
                <w:tcPr>
                  <w:tcW w:w="1271" w:type="dxa"/>
                  <w:shd w:val="clear" w:color="auto" w:fill="auto"/>
                  <w:vAlign w:val="center"/>
                </w:tcPr>
                <w:p w14:paraId="196E3EF1" w14:textId="0627874D"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950C4C9" w14:textId="06F877EE"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6B5065F" w14:textId="68295A5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85103E" w14:textId="6E6B7DE0"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D1CB839" w14:textId="645DC899"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89FCEE6" w14:textId="79639A97"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47" w:type="dxa"/>
                </w:tcPr>
                <w:p w14:paraId="1EA827DF" w14:textId="6F40B61C"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54F3478C" w14:textId="16441DF6" w:rsidTr="00326E45">
              <w:tc>
                <w:tcPr>
                  <w:tcW w:w="518" w:type="dxa"/>
                  <w:shd w:val="clear" w:color="auto" w:fill="auto"/>
                  <w:vAlign w:val="center"/>
                </w:tcPr>
                <w:p w14:paraId="584137E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46</w:t>
                  </w:r>
                </w:p>
              </w:tc>
              <w:tc>
                <w:tcPr>
                  <w:tcW w:w="1041" w:type="dxa"/>
                  <w:shd w:val="clear" w:color="auto" w:fill="auto"/>
                  <w:vAlign w:val="center"/>
                </w:tcPr>
                <w:p w14:paraId="590B2F4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02 05*</w:t>
                  </w:r>
                </w:p>
              </w:tc>
              <w:tc>
                <w:tcPr>
                  <w:tcW w:w="2128" w:type="dxa"/>
                  <w:shd w:val="clear" w:color="auto" w:fill="auto"/>
                </w:tcPr>
                <w:p w14:paraId="1D2188C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Inne wodorotlenki</w:t>
                  </w:r>
                </w:p>
              </w:tc>
              <w:tc>
                <w:tcPr>
                  <w:tcW w:w="1271" w:type="dxa"/>
                  <w:shd w:val="clear" w:color="auto" w:fill="auto"/>
                  <w:vAlign w:val="center"/>
                </w:tcPr>
                <w:p w14:paraId="2A88961B" w14:textId="7B67DB06"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0B0784C4" w14:textId="7E6BC1D8"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136A54D" w14:textId="157C557D"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3F01467" w14:textId="2CC8DD48"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CFFE6A2" w14:textId="7CE57197"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F29F57B" w14:textId="7D2E8F75"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47" w:type="dxa"/>
                </w:tcPr>
                <w:p w14:paraId="4E3E18B8" w14:textId="20974F41"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2E51BC6" w14:textId="1D23C9C8" w:rsidTr="00326E45">
              <w:tc>
                <w:tcPr>
                  <w:tcW w:w="518" w:type="dxa"/>
                  <w:shd w:val="clear" w:color="auto" w:fill="auto"/>
                  <w:vAlign w:val="center"/>
                </w:tcPr>
                <w:p w14:paraId="140CB97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47</w:t>
                  </w:r>
                </w:p>
              </w:tc>
              <w:tc>
                <w:tcPr>
                  <w:tcW w:w="1041" w:type="dxa"/>
                  <w:shd w:val="clear" w:color="auto" w:fill="auto"/>
                  <w:vAlign w:val="center"/>
                </w:tcPr>
                <w:p w14:paraId="47343B3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03 11*</w:t>
                  </w:r>
                </w:p>
              </w:tc>
              <w:tc>
                <w:tcPr>
                  <w:tcW w:w="2128" w:type="dxa"/>
                  <w:shd w:val="clear" w:color="auto" w:fill="auto"/>
                </w:tcPr>
                <w:p w14:paraId="39D061C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Sole i roztwory zawierające cyjanki</w:t>
                  </w:r>
                </w:p>
              </w:tc>
              <w:tc>
                <w:tcPr>
                  <w:tcW w:w="1271" w:type="dxa"/>
                  <w:shd w:val="clear" w:color="auto" w:fill="auto"/>
                  <w:vAlign w:val="center"/>
                </w:tcPr>
                <w:p w14:paraId="0A44F7DA" w14:textId="692283FD"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F9C614C" w14:textId="051D8DB4"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9C3841A" w14:textId="5DE85C9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017FC09" w14:textId="30DDE401"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0EF47C0" w14:textId="0943B029"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3EE4A18" w14:textId="7E427E66"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100B183" w14:textId="67C8267C"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2ACC483" w14:textId="0D16DDC8" w:rsidTr="00326E45">
              <w:tc>
                <w:tcPr>
                  <w:tcW w:w="518" w:type="dxa"/>
                  <w:shd w:val="clear" w:color="auto" w:fill="auto"/>
                  <w:vAlign w:val="center"/>
                </w:tcPr>
                <w:p w14:paraId="7A67298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48</w:t>
                  </w:r>
                </w:p>
              </w:tc>
              <w:tc>
                <w:tcPr>
                  <w:tcW w:w="1041" w:type="dxa"/>
                  <w:shd w:val="clear" w:color="auto" w:fill="auto"/>
                  <w:vAlign w:val="center"/>
                </w:tcPr>
                <w:p w14:paraId="62B145D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03 13*</w:t>
                  </w:r>
                </w:p>
              </w:tc>
              <w:tc>
                <w:tcPr>
                  <w:tcW w:w="2128" w:type="dxa"/>
                  <w:shd w:val="clear" w:color="auto" w:fill="auto"/>
                </w:tcPr>
                <w:p w14:paraId="45D1E1B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Sole i roztwory zawierające metale ciężkie</w:t>
                  </w:r>
                </w:p>
              </w:tc>
              <w:tc>
                <w:tcPr>
                  <w:tcW w:w="1271" w:type="dxa"/>
                  <w:shd w:val="clear" w:color="auto" w:fill="auto"/>
                  <w:vAlign w:val="center"/>
                </w:tcPr>
                <w:p w14:paraId="1FCCE653" w14:textId="668610BE"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C3754EA" w14:textId="59D1D442"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565D00E" w14:textId="3636332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F664560" w14:textId="4B80D3D4"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44DD713" w14:textId="04C9C394"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EA9013C" w14:textId="57F81BD8"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1470A73" w14:textId="3D941A6F"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AC67F7A" w14:textId="196926E4" w:rsidTr="00326E45">
              <w:tc>
                <w:tcPr>
                  <w:tcW w:w="518" w:type="dxa"/>
                  <w:shd w:val="clear" w:color="auto" w:fill="auto"/>
                  <w:vAlign w:val="center"/>
                </w:tcPr>
                <w:p w14:paraId="08FB9E9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49</w:t>
                  </w:r>
                </w:p>
              </w:tc>
              <w:tc>
                <w:tcPr>
                  <w:tcW w:w="1041" w:type="dxa"/>
                  <w:shd w:val="clear" w:color="auto" w:fill="auto"/>
                  <w:vAlign w:val="center"/>
                </w:tcPr>
                <w:p w14:paraId="37FF1DB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04 03*</w:t>
                  </w:r>
                </w:p>
              </w:tc>
              <w:tc>
                <w:tcPr>
                  <w:tcW w:w="2128" w:type="dxa"/>
                  <w:shd w:val="clear" w:color="auto" w:fill="auto"/>
                </w:tcPr>
                <w:p w14:paraId="51246ED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zawierające arsen</w:t>
                  </w:r>
                </w:p>
              </w:tc>
              <w:tc>
                <w:tcPr>
                  <w:tcW w:w="1271" w:type="dxa"/>
                  <w:shd w:val="clear" w:color="auto" w:fill="auto"/>
                  <w:vAlign w:val="center"/>
                </w:tcPr>
                <w:p w14:paraId="7DBD1B1F" w14:textId="48577E86"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2F164413" w14:textId="61C8C5B6"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EFA619A" w14:textId="58552E8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DD1EB37" w14:textId="284B4136"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58CB38F" w14:textId="4B60BE76"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0021EC0" w14:textId="645112FF"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47" w:type="dxa"/>
                </w:tcPr>
                <w:p w14:paraId="7205AAE1" w14:textId="6BB9F248"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r>
            <w:tr w:rsidR="0071525F" w:rsidRPr="006E5B90" w14:paraId="24794529" w14:textId="6C897524" w:rsidTr="00326E45">
              <w:tc>
                <w:tcPr>
                  <w:tcW w:w="518" w:type="dxa"/>
                  <w:shd w:val="clear" w:color="auto" w:fill="auto"/>
                  <w:vAlign w:val="center"/>
                </w:tcPr>
                <w:p w14:paraId="0C15580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lastRenderedPageBreak/>
                    <w:t>50</w:t>
                  </w:r>
                </w:p>
              </w:tc>
              <w:tc>
                <w:tcPr>
                  <w:tcW w:w="1041" w:type="dxa"/>
                  <w:shd w:val="clear" w:color="auto" w:fill="auto"/>
                  <w:vAlign w:val="center"/>
                </w:tcPr>
                <w:p w14:paraId="29DF66F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04 04*</w:t>
                  </w:r>
                </w:p>
              </w:tc>
              <w:tc>
                <w:tcPr>
                  <w:tcW w:w="2128" w:type="dxa"/>
                  <w:shd w:val="clear" w:color="auto" w:fill="auto"/>
                </w:tcPr>
                <w:p w14:paraId="7A7E5B8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Odpady zawierające rtęć</w:t>
                  </w:r>
                </w:p>
              </w:tc>
              <w:tc>
                <w:tcPr>
                  <w:tcW w:w="1271" w:type="dxa"/>
                  <w:shd w:val="clear" w:color="auto" w:fill="auto"/>
                  <w:vAlign w:val="center"/>
                </w:tcPr>
                <w:p w14:paraId="5C89907F" w14:textId="39C420E4"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223F3485" w14:textId="6E55B9DF"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578AD07" w14:textId="56E6658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253A1A1" w14:textId="6A117C3F"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9B97ED6" w14:textId="59778976"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2F17D9E" w14:textId="15529F33"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47" w:type="dxa"/>
                </w:tcPr>
                <w:p w14:paraId="705FCA68" w14:textId="623F2361"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r>
            <w:tr w:rsidR="0071525F" w:rsidRPr="006E5B90" w14:paraId="7A71B992" w14:textId="44B1B957" w:rsidTr="00326E45">
              <w:tc>
                <w:tcPr>
                  <w:tcW w:w="518" w:type="dxa"/>
                  <w:shd w:val="clear" w:color="auto" w:fill="auto"/>
                  <w:vAlign w:val="center"/>
                </w:tcPr>
                <w:p w14:paraId="5B5EF46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51</w:t>
                  </w:r>
                </w:p>
              </w:tc>
              <w:tc>
                <w:tcPr>
                  <w:tcW w:w="1041" w:type="dxa"/>
                  <w:shd w:val="clear" w:color="auto" w:fill="auto"/>
                  <w:vAlign w:val="center"/>
                </w:tcPr>
                <w:p w14:paraId="64D2402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04 05*</w:t>
                  </w:r>
                </w:p>
              </w:tc>
              <w:tc>
                <w:tcPr>
                  <w:tcW w:w="2128" w:type="dxa"/>
                  <w:shd w:val="clear" w:color="auto" w:fill="auto"/>
                </w:tcPr>
                <w:p w14:paraId="70F4B96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zawierające inne metale ciężkie</w:t>
                  </w:r>
                </w:p>
              </w:tc>
              <w:tc>
                <w:tcPr>
                  <w:tcW w:w="1271" w:type="dxa"/>
                  <w:shd w:val="clear" w:color="auto" w:fill="auto"/>
                  <w:vAlign w:val="center"/>
                </w:tcPr>
                <w:p w14:paraId="77791042" w14:textId="102A86F6"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02140DCE" w14:textId="69C88949"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DE6B341" w14:textId="5FD0E0C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AAEB29E" w14:textId="3BD86F9A"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ED7B641" w14:textId="59E1507A"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49D9638" w14:textId="1DB223D9"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47" w:type="dxa"/>
                </w:tcPr>
                <w:p w14:paraId="71200C4E" w14:textId="638B5283"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r>
            <w:tr w:rsidR="0071525F" w:rsidRPr="006E5B90" w14:paraId="332BEE51" w14:textId="0692050F" w:rsidTr="00326E45">
              <w:tc>
                <w:tcPr>
                  <w:tcW w:w="518" w:type="dxa"/>
                  <w:shd w:val="clear" w:color="auto" w:fill="auto"/>
                  <w:vAlign w:val="center"/>
                </w:tcPr>
                <w:p w14:paraId="77E9112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52</w:t>
                  </w:r>
                </w:p>
              </w:tc>
              <w:tc>
                <w:tcPr>
                  <w:tcW w:w="1041" w:type="dxa"/>
                  <w:shd w:val="clear" w:color="auto" w:fill="auto"/>
                  <w:vAlign w:val="center"/>
                </w:tcPr>
                <w:p w14:paraId="4343A31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05 02*</w:t>
                  </w:r>
                </w:p>
              </w:tc>
              <w:tc>
                <w:tcPr>
                  <w:tcW w:w="2128" w:type="dxa"/>
                  <w:shd w:val="clear" w:color="auto" w:fill="auto"/>
                </w:tcPr>
                <w:p w14:paraId="14D388F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271" w:type="dxa"/>
                  <w:shd w:val="clear" w:color="auto" w:fill="auto"/>
                  <w:vAlign w:val="center"/>
                </w:tcPr>
                <w:p w14:paraId="123916CA" w14:textId="3AF5A677"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0F9B4323" w14:textId="4D47974D"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2094C25" w14:textId="6B4B0C4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1E4C778" w14:textId="793E444E"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10986B3" w14:textId="33D945A4"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F56DE16" w14:textId="5615F7C6"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AD8B7DD" w14:textId="7C1627BD"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6E57436A" w14:textId="0AD2C696" w:rsidTr="00326E45">
              <w:tc>
                <w:tcPr>
                  <w:tcW w:w="518" w:type="dxa"/>
                  <w:shd w:val="clear" w:color="auto" w:fill="auto"/>
                  <w:vAlign w:val="center"/>
                </w:tcPr>
                <w:p w14:paraId="3762765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53</w:t>
                  </w:r>
                </w:p>
              </w:tc>
              <w:tc>
                <w:tcPr>
                  <w:tcW w:w="1041" w:type="dxa"/>
                  <w:shd w:val="clear" w:color="auto" w:fill="auto"/>
                  <w:vAlign w:val="center"/>
                </w:tcPr>
                <w:p w14:paraId="5762A41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06 02*</w:t>
                  </w:r>
                </w:p>
              </w:tc>
              <w:tc>
                <w:tcPr>
                  <w:tcW w:w="2128" w:type="dxa"/>
                  <w:shd w:val="clear" w:color="auto" w:fill="auto"/>
                </w:tcPr>
                <w:p w14:paraId="7E3D36C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zawierające niebezpieczne siarczki</w:t>
                  </w:r>
                </w:p>
              </w:tc>
              <w:tc>
                <w:tcPr>
                  <w:tcW w:w="1271" w:type="dxa"/>
                  <w:shd w:val="clear" w:color="auto" w:fill="auto"/>
                  <w:vAlign w:val="center"/>
                </w:tcPr>
                <w:p w14:paraId="0D6B743F" w14:textId="3B609D9E"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130F34F0" w14:textId="4E844062"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EC8411E" w14:textId="3921DFA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F9F9903" w14:textId="64CF4A9C"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B9FD539" w14:textId="31517EF1"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E4E032F" w14:textId="62C0828B"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47" w:type="dxa"/>
                </w:tcPr>
                <w:p w14:paraId="53192BDA" w14:textId="78FF7CF6"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3F26FF47" w14:textId="7C1EF26D" w:rsidTr="00326E45">
              <w:tc>
                <w:tcPr>
                  <w:tcW w:w="518" w:type="dxa"/>
                  <w:shd w:val="clear" w:color="auto" w:fill="auto"/>
                  <w:vAlign w:val="center"/>
                </w:tcPr>
                <w:p w14:paraId="24C231F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54</w:t>
                  </w:r>
                </w:p>
              </w:tc>
              <w:tc>
                <w:tcPr>
                  <w:tcW w:w="1041" w:type="dxa"/>
                  <w:shd w:val="clear" w:color="auto" w:fill="auto"/>
                  <w:vAlign w:val="center"/>
                </w:tcPr>
                <w:p w14:paraId="4904BA1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07 02*</w:t>
                  </w:r>
                </w:p>
              </w:tc>
              <w:tc>
                <w:tcPr>
                  <w:tcW w:w="2128" w:type="dxa"/>
                  <w:shd w:val="clear" w:color="auto" w:fill="auto"/>
                </w:tcPr>
                <w:p w14:paraId="5564A008" w14:textId="24AC0102"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Węgiel aktywny </w:t>
                  </w:r>
                  <w:r w:rsidR="00E54DE2">
                    <w:rPr>
                      <w:rFonts w:ascii="Arial" w:hAnsi="Arial" w:cs="Arial"/>
                      <w:sz w:val="18"/>
                      <w:szCs w:val="18"/>
                    </w:rPr>
                    <w:br/>
                  </w:r>
                  <w:r w:rsidRPr="006E5B90">
                    <w:rPr>
                      <w:rFonts w:ascii="Arial" w:hAnsi="Arial" w:cs="Arial"/>
                      <w:sz w:val="18"/>
                      <w:szCs w:val="18"/>
                    </w:rPr>
                    <w:t>z produkcji chloru</w:t>
                  </w:r>
                </w:p>
              </w:tc>
              <w:tc>
                <w:tcPr>
                  <w:tcW w:w="1271" w:type="dxa"/>
                  <w:shd w:val="clear" w:color="auto" w:fill="auto"/>
                  <w:vAlign w:val="center"/>
                </w:tcPr>
                <w:p w14:paraId="105C4746" w14:textId="445B45F5"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3E396E02" w14:textId="42A6E085"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25AC2D0" w14:textId="638E9D0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CDF502C" w14:textId="43B220ED"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1597CAB6" w14:textId="44CF7D1C"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14138315" w14:textId="0E5D070F"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A474665" w14:textId="03F371A8"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4F1B4D93" w14:textId="35E29E57" w:rsidTr="00326E45">
              <w:tc>
                <w:tcPr>
                  <w:tcW w:w="518" w:type="dxa"/>
                  <w:shd w:val="clear" w:color="auto" w:fill="auto"/>
                  <w:vAlign w:val="center"/>
                </w:tcPr>
                <w:p w14:paraId="561C1F2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55</w:t>
                  </w:r>
                </w:p>
              </w:tc>
              <w:tc>
                <w:tcPr>
                  <w:tcW w:w="1041" w:type="dxa"/>
                  <w:shd w:val="clear" w:color="auto" w:fill="auto"/>
                  <w:vAlign w:val="center"/>
                </w:tcPr>
                <w:p w14:paraId="0FE33B1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07 04*</w:t>
                  </w:r>
                </w:p>
              </w:tc>
              <w:tc>
                <w:tcPr>
                  <w:tcW w:w="2128" w:type="dxa"/>
                  <w:shd w:val="clear" w:color="auto" w:fill="auto"/>
                </w:tcPr>
                <w:p w14:paraId="1B5F8042" w14:textId="75AF697D"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Roztwory i kwasy </w:t>
                  </w:r>
                  <w:r w:rsidR="00E54DE2">
                    <w:rPr>
                      <w:rFonts w:ascii="Arial" w:hAnsi="Arial" w:cs="Arial"/>
                      <w:sz w:val="18"/>
                      <w:szCs w:val="18"/>
                    </w:rPr>
                    <w:br/>
                  </w:r>
                  <w:r w:rsidRPr="006E5B90">
                    <w:rPr>
                      <w:rFonts w:ascii="Arial" w:hAnsi="Arial" w:cs="Arial"/>
                      <w:sz w:val="18"/>
                      <w:szCs w:val="18"/>
                    </w:rPr>
                    <w:t>(np. kwas siarkowy)</w:t>
                  </w:r>
                </w:p>
              </w:tc>
              <w:tc>
                <w:tcPr>
                  <w:tcW w:w="1271" w:type="dxa"/>
                  <w:shd w:val="clear" w:color="auto" w:fill="auto"/>
                  <w:vAlign w:val="center"/>
                </w:tcPr>
                <w:p w14:paraId="39C82AB6" w14:textId="32F8C4A3" w:rsidR="0071525F" w:rsidRPr="006E5B90" w:rsidRDefault="00E0340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B1D030A" w14:textId="17001DE5"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2B4F563" w14:textId="712B03A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B75A59F" w14:textId="334223E5"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0AE36BE9" w14:textId="66FF74A2"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7A471ACC" w14:textId="573E0D91"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847" w:type="dxa"/>
                </w:tcPr>
                <w:p w14:paraId="51E138BC" w14:textId="38B97CA9"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12847A59" w14:textId="7270DD9B" w:rsidTr="00326E45">
              <w:trPr>
                <w:trHeight w:val="530"/>
              </w:trPr>
              <w:tc>
                <w:tcPr>
                  <w:tcW w:w="518" w:type="dxa"/>
                  <w:shd w:val="clear" w:color="auto" w:fill="auto"/>
                  <w:vAlign w:val="center"/>
                </w:tcPr>
                <w:p w14:paraId="657BE8D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56</w:t>
                  </w:r>
                </w:p>
              </w:tc>
              <w:tc>
                <w:tcPr>
                  <w:tcW w:w="1041" w:type="dxa"/>
                  <w:shd w:val="clear" w:color="auto" w:fill="auto"/>
                  <w:vAlign w:val="center"/>
                </w:tcPr>
                <w:p w14:paraId="5DA0D4F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08 02*</w:t>
                  </w:r>
                </w:p>
              </w:tc>
              <w:tc>
                <w:tcPr>
                  <w:tcW w:w="2128" w:type="dxa"/>
                  <w:shd w:val="clear" w:color="auto" w:fill="auto"/>
                </w:tcPr>
                <w:p w14:paraId="7E17563B" w14:textId="1FC6EA21"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zawierające niebezpieczne </w:t>
                  </w:r>
                  <w:proofErr w:type="spellStart"/>
                  <w:r w:rsidR="009A2C2C">
                    <w:rPr>
                      <w:rFonts w:ascii="Arial" w:hAnsi="Arial" w:cs="Arial"/>
                      <w:sz w:val="18"/>
                      <w:szCs w:val="18"/>
                    </w:rPr>
                    <w:t>chlorosilany</w:t>
                  </w:r>
                  <w:proofErr w:type="spellEnd"/>
                </w:p>
              </w:tc>
              <w:tc>
                <w:tcPr>
                  <w:tcW w:w="1271" w:type="dxa"/>
                  <w:shd w:val="clear" w:color="auto" w:fill="auto"/>
                  <w:vAlign w:val="center"/>
                </w:tcPr>
                <w:p w14:paraId="60540659" w14:textId="24F042AA"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4A1B052A" w14:textId="7A8789EB"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D4346E1" w14:textId="1A39513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7F54C69" w14:textId="0B67CA82"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E30E6CB" w14:textId="712A6668"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9FF0C0C" w14:textId="029B686B"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EF2877B" w14:textId="3EF03530"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w:t>
                  </w:r>
                </w:p>
              </w:tc>
            </w:tr>
            <w:tr w:rsidR="0071525F" w:rsidRPr="006E5B90" w14:paraId="29702274" w14:textId="2F709FC7" w:rsidTr="00326E45">
              <w:tc>
                <w:tcPr>
                  <w:tcW w:w="518" w:type="dxa"/>
                  <w:shd w:val="clear" w:color="auto" w:fill="auto"/>
                  <w:vAlign w:val="center"/>
                </w:tcPr>
                <w:p w14:paraId="7F565F0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57</w:t>
                  </w:r>
                </w:p>
              </w:tc>
              <w:tc>
                <w:tcPr>
                  <w:tcW w:w="1041" w:type="dxa"/>
                  <w:shd w:val="clear" w:color="auto" w:fill="auto"/>
                  <w:vAlign w:val="center"/>
                </w:tcPr>
                <w:p w14:paraId="2F88805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09 03*</w:t>
                  </w:r>
                </w:p>
              </w:tc>
              <w:tc>
                <w:tcPr>
                  <w:tcW w:w="2128" w:type="dxa"/>
                  <w:shd w:val="clear" w:color="auto" w:fill="auto"/>
                </w:tcPr>
                <w:p w14:paraId="22AF3EC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Poreakcyjne odpady związków wapnia zawierające lub zanieczyszczone substancjami niebezpiecznymi</w:t>
                  </w:r>
                </w:p>
              </w:tc>
              <w:tc>
                <w:tcPr>
                  <w:tcW w:w="1271" w:type="dxa"/>
                  <w:shd w:val="clear" w:color="auto" w:fill="auto"/>
                  <w:vAlign w:val="center"/>
                </w:tcPr>
                <w:p w14:paraId="3808173C" w14:textId="366153BD"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6E59C856" w14:textId="3CC2F142"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7CF376D" w14:textId="23EDF34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73D31BF" w14:textId="27D08730"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4042AF7C" w14:textId="02A791C8"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5E0DBAF" w14:textId="1F018433"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0EAE623F" w14:textId="20354B74"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6EC161D" w14:textId="60281463" w:rsidTr="00326E45">
              <w:tc>
                <w:tcPr>
                  <w:tcW w:w="518" w:type="dxa"/>
                  <w:shd w:val="clear" w:color="auto" w:fill="auto"/>
                  <w:vAlign w:val="center"/>
                </w:tcPr>
                <w:p w14:paraId="4DE684D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58</w:t>
                  </w:r>
                </w:p>
              </w:tc>
              <w:tc>
                <w:tcPr>
                  <w:tcW w:w="1041" w:type="dxa"/>
                  <w:shd w:val="clear" w:color="auto" w:fill="auto"/>
                  <w:vAlign w:val="center"/>
                </w:tcPr>
                <w:p w14:paraId="1F824D7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10 02*</w:t>
                  </w:r>
                </w:p>
              </w:tc>
              <w:tc>
                <w:tcPr>
                  <w:tcW w:w="2128" w:type="dxa"/>
                  <w:shd w:val="clear" w:color="auto" w:fill="auto"/>
                </w:tcPr>
                <w:p w14:paraId="64E2E4F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zawierające substancje niebezpieczne</w:t>
                  </w:r>
                </w:p>
              </w:tc>
              <w:tc>
                <w:tcPr>
                  <w:tcW w:w="1271" w:type="dxa"/>
                  <w:shd w:val="clear" w:color="auto" w:fill="auto"/>
                  <w:vAlign w:val="center"/>
                </w:tcPr>
                <w:p w14:paraId="6F778311" w14:textId="0B4D3CA0"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6FE44B5F" w14:textId="1DAE589B"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FC45577" w14:textId="7A9A3F5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8FF57FC" w14:textId="05DF0B7E"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4C0A203E" w14:textId="71904BA4"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0E81FD6D" w14:textId="18395C45" w:rsidR="0071525F" w:rsidRPr="006E5B90" w:rsidRDefault="003115C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7CA303FC" w14:textId="379C72E3"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B723DF9" w14:textId="77085A29" w:rsidTr="00326E45">
              <w:tc>
                <w:tcPr>
                  <w:tcW w:w="518" w:type="dxa"/>
                  <w:shd w:val="clear" w:color="auto" w:fill="auto"/>
                  <w:vAlign w:val="center"/>
                </w:tcPr>
                <w:p w14:paraId="3A1948F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59</w:t>
                  </w:r>
                </w:p>
              </w:tc>
              <w:tc>
                <w:tcPr>
                  <w:tcW w:w="1041" w:type="dxa"/>
                  <w:shd w:val="clear" w:color="auto" w:fill="auto"/>
                  <w:vAlign w:val="center"/>
                </w:tcPr>
                <w:p w14:paraId="77107A2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13 01*</w:t>
                  </w:r>
                </w:p>
              </w:tc>
              <w:tc>
                <w:tcPr>
                  <w:tcW w:w="2128" w:type="dxa"/>
                  <w:shd w:val="clear" w:color="auto" w:fill="auto"/>
                </w:tcPr>
                <w:p w14:paraId="4E2A1463" w14:textId="2426E703"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Nieorganiczne środki ochrony roślin, środki do konserwacji drewna oraz inne </w:t>
                  </w:r>
                  <w:proofErr w:type="spellStart"/>
                  <w:r w:rsidRPr="006E5B90">
                    <w:rPr>
                      <w:rFonts w:ascii="Arial" w:hAnsi="Arial" w:cs="Arial"/>
                      <w:sz w:val="18"/>
                      <w:szCs w:val="18"/>
                    </w:rPr>
                    <w:t>biocydy</w:t>
                  </w:r>
                  <w:proofErr w:type="spellEnd"/>
                </w:p>
              </w:tc>
              <w:tc>
                <w:tcPr>
                  <w:tcW w:w="1271" w:type="dxa"/>
                  <w:shd w:val="clear" w:color="auto" w:fill="auto"/>
                  <w:vAlign w:val="center"/>
                </w:tcPr>
                <w:p w14:paraId="3F5CF00F" w14:textId="77D0B95B"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0-42</w:t>
                  </w:r>
                </w:p>
              </w:tc>
              <w:tc>
                <w:tcPr>
                  <w:tcW w:w="714" w:type="dxa"/>
                </w:tcPr>
                <w:p w14:paraId="4A110181" w14:textId="6F429C3A"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0,5</w:t>
                  </w:r>
                </w:p>
              </w:tc>
              <w:tc>
                <w:tcPr>
                  <w:tcW w:w="702" w:type="dxa"/>
                </w:tcPr>
                <w:p w14:paraId="01692272" w14:textId="0A7C929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4C1E09D" w14:textId="1FCCE55E"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80</w:t>
                  </w:r>
                </w:p>
              </w:tc>
              <w:tc>
                <w:tcPr>
                  <w:tcW w:w="702" w:type="dxa"/>
                </w:tcPr>
                <w:p w14:paraId="7BBB1759" w14:textId="47B2D64E"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w:t>
                  </w:r>
                </w:p>
              </w:tc>
              <w:tc>
                <w:tcPr>
                  <w:tcW w:w="863" w:type="dxa"/>
                </w:tcPr>
                <w:p w14:paraId="4CABF751" w14:textId="007ED57C"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80</w:t>
                  </w:r>
                </w:p>
              </w:tc>
              <w:tc>
                <w:tcPr>
                  <w:tcW w:w="847" w:type="dxa"/>
                </w:tcPr>
                <w:p w14:paraId="1677C784" w14:textId="290CBEC2"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2D42FFD8" w14:textId="1C7036CE" w:rsidTr="00326E45">
              <w:tc>
                <w:tcPr>
                  <w:tcW w:w="518" w:type="dxa"/>
                  <w:shd w:val="clear" w:color="auto" w:fill="auto"/>
                  <w:vAlign w:val="center"/>
                </w:tcPr>
                <w:p w14:paraId="18C0611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60</w:t>
                  </w:r>
                </w:p>
              </w:tc>
              <w:tc>
                <w:tcPr>
                  <w:tcW w:w="1041" w:type="dxa"/>
                  <w:shd w:val="clear" w:color="auto" w:fill="auto"/>
                  <w:vAlign w:val="center"/>
                </w:tcPr>
                <w:p w14:paraId="2759449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13 02*</w:t>
                  </w:r>
                </w:p>
              </w:tc>
              <w:tc>
                <w:tcPr>
                  <w:tcW w:w="2128" w:type="dxa"/>
                  <w:shd w:val="clear" w:color="auto" w:fill="auto"/>
                </w:tcPr>
                <w:p w14:paraId="26A80B4D" w14:textId="673BF4EB"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Zużyty węgiel aktywny (z wyłączeniem </w:t>
                  </w:r>
                  <w:r w:rsidR="00E54DE2">
                    <w:rPr>
                      <w:rFonts w:ascii="Arial" w:hAnsi="Arial" w:cs="Arial"/>
                      <w:sz w:val="18"/>
                      <w:szCs w:val="18"/>
                    </w:rPr>
                    <w:br/>
                  </w:r>
                  <w:r w:rsidRPr="006E5B90">
                    <w:rPr>
                      <w:rFonts w:ascii="Arial" w:hAnsi="Arial" w:cs="Arial"/>
                      <w:sz w:val="18"/>
                      <w:szCs w:val="18"/>
                    </w:rPr>
                    <w:t>06 07 02)</w:t>
                  </w:r>
                </w:p>
              </w:tc>
              <w:tc>
                <w:tcPr>
                  <w:tcW w:w="1271" w:type="dxa"/>
                  <w:shd w:val="clear" w:color="auto" w:fill="auto"/>
                  <w:vAlign w:val="center"/>
                </w:tcPr>
                <w:p w14:paraId="17C64B49" w14:textId="3E4AB6DC"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28097B55" w14:textId="7A74B3DA"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959F6CA" w14:textId="6810AEA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2BE363A" w14:textId="0752EA88" w:rsidR="0071525F" w:rsidRPr="006E5B90" w:rsidRDefault="00CD0F2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24D4EAD9" w14:textId="32D44554" w:rsidR="0071525F" w:rsidRPr="006E5B90" w:rsidRDefault="00E73C6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0681353A" w14:textId="0D0CBF75"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17F34C90" w14:textId="1594D6C4"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29A7B1CA" w14:textId="38FDC9C2" w:rsidTr="00326E45">
              <w:tc>
                <w:tcPr>
                  <w:tcW w:w="518" w:type="dxa"/>
                  <w:shd w:val="clear" w:color="auto" w:fill="auto"/>
                  <w:vAlign w:val="center"/>
                </w:tcPr>
                <w:p w14:paraId="7E5DD08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61</w:t>
                  </w:r>
                </w:p>
              </w:tc>
              <w:tc>
                <w:tcPr>
                  <w:tcW w:w="1041" w:type="dxa"/>
                  <w:shd w:val="clear" w:color="auto" w:fill="auto"/>
                  <w:vAlign w:val="center"/>
                </w:tcPr>
                <w:p w14:paraId="701549F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06 13 05*</w:t>
                  </w:r>
                </w:p>
              </w:tc>
              <w:tc>
                <w:tcPr>
                  <w:tcW w:w="2128" w:type="dxa"/>
                  <w:shd w:val="clear" w:color="auto" w:fill="auto"/>
                </w:tcPr>
                <w:p w14:paraId="7BC480CB"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Sadza zawierająca lub zanieczyszczona substancjami niebezpiecznymi</w:t>
                  </w:r>
                </w:p>
              </w:tc>
              <w:tc>
                <w:tcPr>
                  <w:tcW w:w="1271" w:type="dxa"/>
                  <w:shd w:val="clear" w:color="auto" w:fill="auto"/>
                  <w:vAlign w:val="center"/>
                </w:tcPr>
                <w:p w14:paraId="3C8DDEC3" w14:textId="67D233A3"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20-35</w:t>
                  </w:r>
                </w:p>
              </w:tc>
              <w:tc>
                <w:tcPr>
                  <w:tcW w:w="714" w:type="dxa"/>
                </w:tcPr>
                <w:p w14:paraId="1BE7F8AD" w14:textId="6A249EFD"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C4D01BB" w14:textId="630929E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F8568D" w14:textId="4EF058F6"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52AAEA5" w14:textId="0D4BE439"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70F40AA" w14:textId="1D494A06"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7B31D9DC" w14:textId="09FFE97C"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8C5AAB3" w14:textId="6C260A96" w:rsidTr="00326E45">
              <w:tc>
                <w:tcPr>
                  <w:tcW w:w="518" w:type="dxa"/>
                  <w:shd w:val="clear" w:color="auto" w:fill="auto"/>
                  <w:vAlign w:val="center"/>
                </w:tcPr>
                <w:p w14:paraId="215C48C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62</w:t>
                  </w:r>
                </w:p>
              </w:tc>
              <w:tc>
                <w:tcPr>
                  <w:tcW w:w="1041" w:type="dxa"/>
                  <w:shd w:val="clear" w:color="auto" w:fill="auto"/>
                  <w:vAlign w:val="center"/>
                </w:tcPr>
                <w:p w14:paraId="6C60F58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01 01*</w:t>
                  </w:r>
                </w:p>
              </w:tc>
              <w:tc>
                <w:tcPr>
                  <w:tcW w:w="2128" w:type="dxa"/>
                  <w:shd w:val="clear" w:color="auto" w:fill="auto"/>
                </w:tcPr>
                <w:p w14:paraId="5EB8F45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271" w:type="dxa"/>
                  <w:shd w:val="clear" w:color="auto" w:fill="auto"/>
                  <w:vAlign w:val="center"/>
                </w:tcPr>
                <w:p w14:paraId="7882B0CD" w14:textId="37909E72"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5D572EEB" w14:textId="19F44639"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8BF69E2" w14:textId="7199C966"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C083C6F" w14:textId="7591A204"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D6DA53E" w14:textId="337F1EC6"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484085A" w14:textId="1FA9833A"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A71003A" w14:textId="39ACEA14"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26D8E661" w14:textId="708337EA" w:rsidTr="00326E45">
              <w:tc>
                <w:tcPr>
                  <w:tcW w:w="518" w:type="dxa"/>
                  <w:shd w:val="clear" w:color="auto" w:fill="auto"/>
                  <w:vAlign w:val="center"/>
                </w:tcPr>
                <w:p w14:paraId="6232632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63</w:t>
                  </w:r>
                </w:p>
              </w:tc>
              <w:tc>
                <w:tcPr>
                  <w:tcW w:w="1041" w:type="dxa"/>
                  <w:shd w:val="clear" w:color="auto" w:fill="auto"/>
                  <w:vAlign w:val="center"/>
                </w:tcPr>
                <w:p w14:paraId="4213A07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01 03*</w:t>
                  </w:r>
                </w:p>
              </w:tc>
              <w:tc>
                <w:tcPr>
                  <w:tcW w:w="2128" w:type="dxa"/>
                  <w:shd w:val="clear" w:color="auto" w:fill="auto"/>
                </w:tcPr>
                <w:p w14:paraId="0600F83D" w14:textId="022FCE9D"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Rozpuszczalniki </w:t>
                  </w:r>
                  <w:proofErr w:type="spellStart"/>
                  <w:r w:rsidRPr="006E5B90">
                    <w:rPr>
                      <w:rFonts w:ascii="Arial" w:hAnsi="Arial" w:cs="Arial"/>
                      <w:sz w:val="18"/>
                      <w:szCs w:val="18"/>
                    </w:rPr>
                    <w:t>chlorowcoorganiczne</w:t>
                  </w:r>
                  <w:proofErr w:type="spellEnd"/>
                  <w:r w:rsidRPr="006E5B90">
                    <w:rPr>
                      <w:rFonts w:ascii="Arial" w:hAnsi="Arial" w:cs="Arial"/>
                      <w:sz w:val="18"/>
                      <w:szCs w:val="18"/>
                    </w:rPr>
                    <w:t xml:space="preserve">, roztwory </w:t>
                  </w:r>
                  <w:r w:rsidR="00E54DE2">
                    <w:rPr>
                      <w:rFonts w:ascii="Arial" w:hAnsi="Arial" w:cs="Arial"/>
                      <w:sz w:val="18"/>
                      <w:szCs w:val="18"/>
                    </w:rPr>
                    <w:br/>
                  </w:r>
                  <w:r w:rsidRPr="006E5B90">
                    <w:rPr>
                      <w:rFonts w:ascii="Arial" w:hAnsi="Arial" w:cs="Arial"/>
                      <w:sz w:val="18"/>
                      <w:szCs w:val="18"/>
                    </w:rPr>
                    <w:t>z przemywania i ciecze macierzyste</w:t>
                  </w:r>
                </w:p>
              </w:tc>
              <w:tc>
                <w:tcPr>
                  <w:tcW w:w="1271" w:type="dxa"/>
                  <w:shd w:val="clear" w:color="auto" w:fill="auto"/>
                  <w:vAlign w:val="center"/>
                </w:tcPr>
                <w:p w14:paraId="6E3FF64D" w14:textId="6F8AE831"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7214840A" w14:textId="4B36CB47"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C77232A" w14:textId="33D054A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82F80DD" w14:textId="24B371E2"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5EBFDB6E" w14:textId="2ECC5105"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77A812E" w14:textId="451C00A4"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504FA00" w14:textId="399CC54D"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174C8448" w14:textId="07E56742" w:rsidTr="00326E45">
              <w:tc>
                <w:tcPr>
                  <w:tcW w:w="518" w:type="dxa"/>
                  <w:shd w:val="clear" w:color="auto" w:fill="auto"/>
                  <w:vAlign w:val="center"/>
                </w:tcPr>
                <w:p w14:paraId="6A0ADB3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64</w:t>
                  </w:r>
                </w:p>
              </w:tc>
              <w:tc>
                <w:tcPr>
                  <w:tcW w:w="1041" w:type="dxa"/>
                  <w:shd w:val="clear" w:color="auto" w:fill="auto"/>
                  <w:vAlign w:val="center"/>
                </w:tcPr>
                <w:p w14:paraId="3D8803B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01 04*</w:t>
                  </w:r>
                </w:p>
              </w:tc>
              <w:tc>
                <w:tcPr>
                  <w:tcW w:w="2128" w:type="dxa"/>
                  <w:shd w:val="clear" w:color="auto" w:fill="auto"/>
                </w:tcPr>
                <w:p w14:paraId="2602D18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rozpuszczalniki organiczne, roztwory z przemywania i ciecze macierzyste</w:t>
                  </w:r>
                </w:p>
              </w:tc>
              <w:tc>
                <w:tcPr>
                  <w:tcW w:w="1271" w:type="dxa"/>
                  <w:shd w:val="clear" w:color="auto" w:fill="auto"/>
                  <w:vAlign w:val="center"/>
                </w:tcPr>
                <w:p w14:paraId="552C15C8" w14:textId="778CBAC7"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7F7A4AD7" w14:textId="10214314"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4198E78" w14:textId="5A4B60A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556D847" w14:textId="00DE4EAE"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1D53EAB4" w14:textId="6F4D0468"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2C3B85A7" w14:textId="75AB8A5C"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06B6FC2A" w14:textId="4E49F21D"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1B071A84" w14:textId="523C96D5" w:rsidTr="00326E45">
              <w:tc>
                <w:tcPr>
                  <w:tcW w:w="518" w:type="dxa"/>
                  <w:shd w:val="clear" w:color="auto" w:fill="auto"/>
                  <w:vAlign w:val="center"/>
                </w:tcPr>
                <w:p w14:paraId="6D7B83D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65</w:t>
                  </w:r>
                </w:p>
              </w:tc>
              <w:tc>
                <w:tcPr>
                  <w:tcW w:w="1041" w:type="dxa"/>
                  <w:shd w:val="clear" w:color="auto" w:fill="auto"/>
                  <w:vAlign w:val="center"/>
                </w:tcPr>
                <w:p w14:paraId="367DA61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01 07*</w:t>
                  </w:r>
                </w:p>
              </w:tc>
              <w:tc>
                <w:tcPr>
                  <w:tcW w:w="2128" w:type="dxa"/>
                  <w:shd w:val="clear" w:color="auto" w:fill="auto"/>
                </w:tcPr>
                <w:p w14:paraId="0D59E294" w14:textId="7F161E72"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Pozostałości podestylacyjne </w:t>
                  </w:r>
                  <w:r w:rsidR="00E54DE2">
                    <w:rPr>
                      <w:rFonts w:ascii="Arial" w:hAnsi="Arial" w:cs="Arial"/>
                      <w:sz w:val="18"/>
                      <w:szCs w:val="18"/>
                    </w:rPr>
                    <w:br/>
                  </w:r>
                  <w:r w:rsidRPr="006E5B90">
                    <w:rPr>
                      <w:rFonts w:ascii="Arial" w:hAnsi="Arial" w:cs="Arial"/>
                      <w:sz w:val="18"/>
                      <w:szCs w:val="18"/>
                    </w:rPr>
                    <w:t>i poreakcyjne zawierające związki chlorowców</w:t>
                  </w:r>
                </w:p>
              </w:tc>
              <w:tc>
                <w:tcPr>
                  <w:tcW w:w="1271" w:type="dxa"/>
                  <w:shd w:val="clear" w:color="auto" w:fill="auto"/>
                  <w:vAlign w:val="center"/>
                </w:tcPr>
                <w:p w14:paraId="4C5604E8" w14:textId="510E5DFB"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42A5A346" w14:textId="67171966"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76C8B12" w14:textId="131E437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AA7CE2A" w14:textId="3A3B182E"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80</w:t>
                  </w:r>
                </w:p>
              </w:tc>
              <w:tc>
                <w:tcPr>
                  <w:tcW w:w="702" w:type="dxa"/>
                </w:tcPr>
                <w:p w14:paraId="1A409464" w14:textId="5F57BC7B"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7B6BDEE5" w14:textId="689B3516"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50</w:t>
                  </w:r>
                </w:p>
              </w:tc>
              <w:tc>
                <w:tcPr>
                  <w:tcW w:w="847" w:type="dxa"/>
                </w:tcPr>
                <w:p w14:paraId="79735067" w14:textId="5259AF23"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5F4C2F1D" w14:textId="0D962F20" w:rsidTr="00326E45">
              <w:tc>
                <w:tcPr>
                  <w:tcW w:w="518" w:type="dxa"/>
                  <w:shd w:val="clear" w:color="auto" w:fill="auto"/>
                  <w:vAlign w:val="center"/>
                </w:tcPr>
                <w:p w14:paraId="7A90F27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66</w:t>
                  </w:r>
                </w:p>
              </w:tc>
              <w:tc>
                <w:tcPr>
                  <w:tcW w:w="1041" w:type="dxa"/>
                  <w:shd w:val="clear" w:color="auto" w:fill="auto"/>
                  <w:vAlign w:val="center"/>
                </w:tcPr>
                <w:p w14:paraId="25B1FDF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01 08*</w:t>
                  </w:r>
                </w:p>
              </w:tc>
              <w:tc>
                <w:tcPr>
                  <w:tcW w:w="2128" w:type="dxa"/>
                  <w:shd w:val="clear" w:color="auto" w:fill="auto"/>
                </w:tcPr>
                <w:p w14:paraId="3868E4F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271" w:type="dxa"/>
                  <w:shd w:val="clear" w:color="auto" w:fill="auto"/>
                  <w:vAlign w:val="center"/>
                </w:tcPr>
                <w:p w14:paraId="2B25AC35" w14:textId="64E4660A"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3B37A2E5" w14:textId="7A2456D6"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7E0636D" w14:textId="0B0EA06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16C6FDD" w14:textId="1F581FA4"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16E3779B" w14:textId="43E6AB60"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1F5189D4" w14:textId="192F636C"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559A9C24" w14:textId="55A0A436"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05ABC42B" w14:textId="21B66148" w:rsidTr="00326E45">
              <w:tc>
                <w:tcPr>
                  <w:tcW w:w="518" w:type="dxa"/>
                  <w:shd w:val="clear" w:color="auto" w:fill="auto"/>
                  <w:vAlign w:val="center"/>
                </w:tcPr>
                <w:p w14:paraId="08B85EC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67</w:t>
                  </w:r>
                </w:p>
              </w:tc>
              <w:tc>
                <w:tcPr>
                  <w:tcW w:w="1041" w:type="dxa"/>
                  <w:shd w:val="clear" w:color="auto" w:fill="auto"/>
                  <w:vAlign w:val="center"/>
                </w:tcPr>
                <w:p w14:paraId="2418B9B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01 09*</w:t>
                  </w:r>
                </w:p>
              </w:tc>
              <w:tc>
                <w:tcPr>
                  <w:tcW w:w="2128" w:type="dxa"/>
                  <w:shd w:val="clear" w:color="auto" w:fill="auto"/>
                </w:tcPr>
                <w:p w14:paraId="63991E2F"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271" w:type="dxa"/>
                  <w:shd w:val="clear" w:color="auto" w:fill="auto"/>
                  <w:vAlign w:val="center"/>
                </w:tcPr>
                <w:p w14:paraId="0427CB38" w14:textId="58985E0D"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100C35EC" w14:textId="5F2448AD" w:rsidR="0071525F" w:rsidRPr="006E5B90" w:rsidRDefault="000E2762"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755BC99" w14:textId="4B2C01B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B623330" w14:textId="4D8FFD3D"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5B280ED8" w14:textId="034962E9"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6756879D" w14:textId="613B21B9"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6CBEC75E" w14:textId="3DA08C15"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3878F9B7" w14:textId="13E8B350" w:rsidTr="00326E45">
              <w:tc>
                <w:tcPr>
                  <w:tcW w:w="518" w:type="dxa"/>
                  <w:shd w:val="clear" w:color="auto" w:fill="auto"/>
                  <w:vAlign w:val="center"/>
                </w:tcPr>
                <w:p w14:paraId="2991482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lastRenderedPageBreak/>
                    <w:t>68</w:t>
                  </w:r>
                </w:p>
              </w:tc>
              <w:tc>
                <w:tcPr>
                  <w:tcW w:w="1041" w:type="dxa"/>
                  <w:shd w:val="clear" w:color="auto" w:fill="auto"/>
                  <w:vAlign w:val="center"/>
                </w:tcPr>
                <w:p w14:paraId="458A42F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01 10*</w:t>
                  </w:r>
                </w:p>
              </w:tc>
              <w:tc>
                <w:tcPr>
                  <w:tcW w:w="2128" w:type="dxa"/>
                  <w:shd w:val="clear" w:color="auto" w:fill="auto"/>
                </w:tcPr>
                <w:p w14:paraId="64387B36" w14:textId="0E9AEB36"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Inne zużyte sorbenty </w:t>
                  </w:r>
                  <w:r w:rsidR="00E54DE2">
                    <w:rPr>
                      <w:rFonts w:ascii="Arial" w:hAnsi="Arial" w:cs="Arial"/>
                      <w:sz w:val="18"/>
                      <w:szCs w:val="18"/>
                    </w:rPr>
                    <w:br/>
                  </w:r>
                  <w:r w:rsidRPr="006E5B90">
                    <w:rPr>
                      <w:rFonts w:ascii="Arial" w:hAnsi="Arial" w:cs="Arial"/>
                      <w:sz w:val="18"/>
                      <w:szCs w:val="18"/>
                    </w:rPr>
                    <w:t xml:space="preserve">i osady </w:t>
                  </w:r>
                  <w:proofErr w:type="spellStart"/>
                  <w:r w:rsidRPr="006E5B90">
                    <w:rPr>
                      <w:rFonts w:ascii="Arial" w:hAnsi="Arial" w:cs="Arial"/>
                      <w:sz w:val="18"/>
                      <w:szCs w:val="18"/>
                    </w:rPr>
                    <w:t>pofiltracyjne</w:t>
                  </w:r>
                  <w:proofErr w:type="spellEnd"/>
                </w:p>
              </w:tc>
              <w:tc>
                <w:tcPr>
                  <w:tcW w:w="1271" w:type="dxa"/>
                  <w:shd w:val="clear" w:color="auto" w:fill="auto"/>
                  <w:vAlign w:val="center"/>
                </w:tcPr>
                <w:p w14:paraId="65DBB343" w14:textId="2FD06F96"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349E05D4" w14:textId="201BB53B" w:rsidR="0071525F" w:rsidRPr="006E5B90" w:rsidRDefault="00B034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BDD9849" w14:textId="724A4D6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A747D2E" w14:textId="2D247635"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2AB27B38" w14:textId="316440BD"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7DE8F31A" w14:textId="1DA6FFAE"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6133BF8E" w14:textId="2CB40D78"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6C62A70" w14:textId="433726FE" w:rsidTr="00326E45">
              <w:tc>
                <w:tcPr>
                  <w:tcW w:w="518" w:type="dxa"/>
                  <w:shd w:val="clear" w:color="auto" w:fill="auto"/>
                  <w:vAlign w:val="center"/>
                </w:tcPr>
                <w:p w14:paraId="1410BC4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69</w:t>
                  </w:r>
                </w:p>
              </w:tc>
              <w:tc>
                <w:tcPr>
                  <w:tcW w:w="1041" w:type="dxa"/>
                  <w:shd w:val="clear" w:color="auto" w:fill="auto"/>
                  <w:vAlign w:val="center"/>
                </w:tcPr>
                <w:p w14:paraId="611468C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01 11*</w:t>
                  </w:r>
                </w:p>
              </w:tc>
              <w:tc>
                <w:tcPr>
                  <w:tcW w:w="2128" w:type="dxa"/>
                  <w:shd w:val="clear" w:color="auto" w:fill="auto"/>
                </w:tcPr>
                <w:p w14:paraId="67048AD5"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271" w:type="dxa"/>
                  <w:shd w:val="clear" w:color="auto" w:fill="auto"/>
                  <w:vAlign w:val="center"/>
                </w:tcPr>
                <w:p w14:paraId="344F06D7" w14:textId="5AE89B3A"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26818538" w14:textId="62045A72" w:rsidR="0071525F" w:rsidRPr="006E5B90" w:rsidRDefault="00B034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048F6CF" w14:textId="278746CD"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9A35ED9" w14:textId="6AD79A68"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CE06E95" w14:textId="6E146010"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7CC8798" w14:textId="2AAB6C29"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35DFB0D8" w14:textId="3EBB99FA"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07B1DDE6" w14:textId="075F1881" w:rsidTr="00326E45">
              <w:tc>
                <w:tcPr>
                  <w:tcW w:w="518" w:type="dxa"/>
                  <w:shd w:val="clear" w:color="auto" w:fill="auto"/>
                  <w:vAlign w:val="center"/>
                </w:tcPr>
                <w:p w14:paraId="0B56FDB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70</w:t>
                  </w:r>
                </w:p>
              </w:tc>
              <w:tc>
                <w:tcPr>
                  <w:tcW w:w="1041" w:type="dxa"/>
                  <w:shd w:val="clear" w:color="auto" w:fill="auto"/>
                  <w:vAlign w:val="center"/>
                </w:tcPr>
                <w:p w14:paraId="234FB54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02 01*</w:t>
                  </w:r>
                </w:p>
              </w:tc>
              <w:tc>
                <w:tcPr>
                  <w:tcW w:w="2128" w:type="dxa"/>
                  <w:shd w:val="clear" w:color="auto" w:fill="auto"/>
                </w:tcPr>
                <w:p w14:paraId="43E9A12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271" w:type="dxa"/>
                  <w:shd w:val="clear" w:color="auto" w:fill="auto"/>
                  <w:vAlign w:val="center"/>
                </w:tcPr>
                <w:p w14:paraId="74D76E5D" w14:textId="07ABD087"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64439D3" w14:textId="5C0EA23A" w:rsidR="0071525F" w:rsidRPr="006E5B90" w:rsidRDefault="00B034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39A191C" w14:textId="0BB3E1B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C1488D2" w14:textId="6C4B68BC"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16EADBEB" w14:textId="1EB628A5"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59D1F28" w14:textId="0D613258"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63BAEA7" w14:textId="3E0EDF97"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2C6649B4" w14:textId="14F70573" w:rsidTr="00326E45">
              <w:tc>
                <w:tcPr>
                  <w:tcW w:w="518" w:type="dxa"/>
                  <w:shd w:val="clear" w:color="auto" w:fill="auto"/>
                  <w:vAlign w:val="center"/>
                </w:tcPr>
                <w:p w14:paraId="4D9A7AA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71</w:t>
                  </w:r>
                </w:p>
              </w:tc>
              <w:tc>
                <w:tcPr>
                  <w:tcW w:w="1041" w:type="dxa"/>
                  <w:shd w:val="clear" w:color="auto" w:fill="auto"/>
                  <w:vAlign w:val="center"/>
                </w:tcPr>
                <w:p w14:paraId="3A5F1D3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02 03* </w:t>
                  </w:r>
                </w:p>
              </w:tc>
              <w:tc>
                <w:tcPr>
                  <w:tcW w:w="2128" w:type="dxa"/>
                  <w:shd w:val="clear" w:color="auto" w:fill="auto"/>
                  <w:vAlign w:val="center"/>
                </w:tcPr>
                <w:p w14:paraId="6DEFF588" w14:textId="1A4BF3CC"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roztwory </w:t>
                  </w:r>
                  <w:r w:rsidR="0010441C">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przemywania i ciecze macierzyste </w:t>
                  </w:r>
                </w:p>
              </w:tc>
              <w:tc>
                <w:tcPr>
                  <w:tcW w:w="1271" w:type="dxa"/>
                  <w:shd w:val="clear" w:color="auto" w:fill="auto"/>
                  <w:vAlign w:val="center"/>
                </w:tcPr>
                <w:p w14:paraId="29AB519A" w14:textId="65682523"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1C81065D" w14:textId="38726A9B" w:rsidR="0071525F" w:rsidRPr="006E5B90" w:rsidRDefault="00B034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60962C4" w14:textId="0EE8038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2DE5D70" w14:textId="60DEA124"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157B6B63" w14:textId="4D420BE5"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738D5A63" w14:textId="64D51E74"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398CBA4" w14:textId="5BA4808A"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539A704F" w14:textId="153E63C5" w:rsidTr="00326E45">
              <w:tc>
                <w:tcPr>
                  <w:tcW w:w="518" w:type="dxa"/>
                  <w:shd w:val="clear" w:color="auto" w:fill="auto"/>
                  <w:vAlign w:val="center"/>
                </w:tcPr>
                <w:p w14:paraId="6B26402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72</w:t>
                  </w:r>
                </w:p>
              </w:tc>
              <w:tc>
                <w:tcPr>
                  <w:tcW w:w="1041" w:type="dxa"/>
                  <w:shd w:val="clear" w:color="auto" w:fill="auto"/>
                  <w:vAlign w:val="center"/>
                </w:tcPr>
                <w:p w14:paraId="3578EA9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02 04* </w:t>
                  </w:r>
                </w:p>
              </w:tc>
              <w:tc>
                <w:tcPr>
                  <w:tcW w:w="2128" w:type="dxa"/>
                  <w:shd w:val="clear" w:color="auto" w:fill="auto"/>
                  <w:vAlign w:val="center"/>
                </w:tcPr>
                <w:p w14:paraId="7ACD9B5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organiczne, roztwory z przemywania i ciecze macierzyste </w:t>
                  </w:r>
                </w:p>
              </w:tc>
              <w:tc>
                <w:tcPr>
                  <w:tcW w:w="1271" w:type="dxa"/>
                  <w:shd w:val="clear" w:color="auto" w:fill="auto"/>
                  <w:vAlign w:val="center"/>
                </w:tcPr>
                <w:p w14:paraId="3CCE5B89" w14:textId="77D4AEDB"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3715981A" w14:textId="1870867E" w:rsidR="0071525F" w:rsidRDefault="00B034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0EFDC08" w14:textId="75DB184B" w:rsidR="0071525F"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2B35997" w14:textId="3414F0DC" w:rsidR="0071525F"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20CBD786" w14:textId="79CF34BE" w:rsidR="0071525F"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66B6AC02" w14:textId="56872A90" w:rsidR="0071525F"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15862ACD" w14:textId="50E4226C" w:rsidR="0071525F"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3277B9CD" w14:textId="4D87D59F" w:rsidTr="00326E45">
              <w:tc>
                <w:tcPr>
                  <w:tcW w:w="518" w:type="dxa"/>
                  <w:shd w:val="clear" w:color="auto" w:fill="auto"/>
                  <w:vAlign w:val="center"/>
                </w:tcPr>
                <w:p w14:paraId="66D362D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73</w:t>
                  </w:r>
                </w:p>
              </w:tc>
              <w:tc>
                <w:tcPr>
                  <w:tcW w:w="1041" w:type="dxa"/>
                  <w:shd w:val="clear" w:color="auto" w:fill="auto"/>
                  <w:vAlign w:val="center"/>
                </w:tcPr>
                <w:p w14:paraId="56847BC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02 07*</w:t>
                  </w:r>
                </w:p>
              </w:tc>
              <w:tc>
                <w:tcPr>
                  <w:tcW w:w="2128" w:type="dxa"/>
                  <w:shd w:val="clear" w:color="auto" w:fill="auto"/>
                </w:tcPr>
                <w:p w14:paraId="338E0DD6" w14:textId="3762840B"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Pozostałości podestylacyjne </w:t>
                  </w:r>
                  <w:r w:rsidR="00E54DE2">
                    <w:rPr>
                      <w:rFonts w:ascii="Arial" w:hAnsi="Arial" w:cs="Arial"/>
                      <w:sz w:val="18"/>
                      <w:szCs w:val="18"/>
                    </w:rPr>
                    <w:br/>
                  </w:r>
                  <w:r w:rsidRPr="006E5B90">
                    <w:rPr>
                      <w:rFonts w:ascii="Arial" w:hAnsi="Arial" w:cs="Arial"/>
                      <w:sz w:val="18"/>
                      <w:szCs w:val="18"/>
                    </w:rPr>
                    <w:t>i poreakcyjne zawierające związki chlorowców</w:t>
                  </w:r>
                </w:p>
              </w:tc>
              <w:tc>
                <w:tcPr>
                  <w:tcW w:w="1271" w:type="dxa"/>
                  <w:shd w:val="clear" w:color="auto" w:fill="auto"/>
                  <w:vAlign w:val="center"/>
                </w:tcPr>
                <w:p w14:paraId="6BB5A494" w14:textId="5BFB5161"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0E7F4D86" w14:textId="2FE43C82" w:rsidR="0071525F" w:rsidRPr="006E5B90" w:rsidRDefault="00B034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E2A2AE4" w14:textId="713FEA6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4CB744B" w14:textId="2E3C6CA1"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251CAD36" w14:textId="1D275416"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0D7147F0" w14:textId="1A78ACDB"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F1B10D9" w14:textId="5B095F7A"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10F6B969" w14:textId="48FC3AC4" w:rsidTr="00326E45">
              <w:tc>
                <w:tcPr>
                  <w:tcW w:w="518" w:type="dxa"/>
                  <w:shd w:val="clear" w:color="auto" w:fill="auto"/>
                  <w:vAlign w:val="center"/>
                </w:tcPr>
                <w:p w14:paraId="361FC70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74</w:t>
                  </w:r>
                </w:p>
              </w:tc>
              <w:tc>
                <w:tcPr>
                  <w:tcW w:w="1041" w:type="dxa"/>
                  <w:shd w:val="clear" w:color="auto" w:fill="auto"/>
                  <w:vAlign w:val="center"/>
                </w:tcPr>
                <w:p w14:paraId="7C229A4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02 08*</w:t>
                  </w:r>
                </w:p>
              </w:tc>
              <w:tc>
                <w:tcPr>
                  <w:tcW w:w="2128" w:type="dxa"/>
                  <w:shd w:val="clear" w:color="auto" w:fill="auto"/>
                </w:tcPr>
                <w:p w14:paraId="5684731F"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271" w:type="dxa"/>
                  <w:shd w:val="clear" w:color="auto" w:fill="auto"/>
                  <w:vAlign w:val="center"/>
                </w:tcPr>
                <w:p w14:paraId="32415F6D" w14:textId="4C2035B4"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62C237A6" w14:textId="61F20B8F" w:rsidR="0071525F" w:rsidRPr="006E5B90" w:rsidRDefault="00B034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97D1DAF" w14:textId="3C118176"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E0BE31E" w14:textId="70C5B236"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6D415495" w14:textId="08D19B99"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01B14076" w14:textId="74A2734E"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0F674D5E" w14:textId="11A0A7C9"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420FB4FE" w14:textId="1A21011A" w:rsidTr="00326E45">
              <w:tc>
                <w:tcPr>
                  <w:tcW w:w="518" w:type="dxa"/>
                  <w:shd w:val="clear" w:color="auto" w:fill="auto"/>
                  <w:vAlign w:val="center"/>
                </w:tcPr>
                <w:p w14:paraId="6433985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75</w:t>
                  </w:r>
                </w:p>
              </w:tc>
              <w:tc>
                <w:tcPr>
                  <w:tcW w:w="1041" w:type="dxa"/>
                  <w:shd w:val="clear" w:color="auto" w:fill="auto"/>
                  <w:vAlign w:val="center"/>
                </w:tcPr>
                <w:p w14:paraId="2A67CEA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02 09*</w:t>
                  </w:r>
                </w:p>
              </w:tc>
              <w:tc>
                <w:tcPr>
                  <w:tcW w:w="2128" w:type="dxa"/>
                  <w:shd w:val="clear" w:color="auto" w:fill="auto"/>
                </w:tcPr>
                <w:p w14:paraId="6B6F5AA5"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271" w:type="dxa"/>
                  <w:shd w:val="clear" w:color="auto" w:fill="auto"/>
                  <w:vAlign w:val="center"/>
                </w:tcPr>
                <w:p w14:paraId="29F54974" w14:textId="3C427A95"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667BF160" w14:textId="7AB60B97"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2B5EC67" w14:textId="06A05D5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36F19FB" w14:textId="60C2C862"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5CBDB21C" w14:textId="6C4AFA9F"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5D992255" w14:textId="6876CB4D"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7F34141D" w14:textId="611CF93D"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2BA08A3D" w14:textId="5CFA8ACB" w:rsidTr="00326E45">
              <w:tc>
                <w:tcPr>
                  <w:tcW w:w="518" w:type="dxa"/>
                  <w:shd w:val="clear" w:color="auto" w:fill="auto"/>
                  <w:vAlign w:val="center"/>
                </w:tcPr>
                <w:p w14:paraId="6F9F438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76</w:t>
                  </w:r>
                </w:p>
              </w:tc>
              <w:tc>
                <w:tcPr>
                  <w:tcW w:w="1041" w:type="dxa"/>
                  <w:shd w:val="clear" w:color="auto" w:fill="auto"/>
                  <w:vAlign w:val="center"/>
                </w:tcPr>
                <w:p w14:paraId="4BEF327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02 10*</w:t>
                  </w:r>
                </w:p>
              </w:tc>
              <w:tc>
                <w:tcPr>
                  <w:tcW w:w="2128" w:type="dxa"/>
                  <w:shd w:val="clear" w:color="auto" w:fill="auto"/>
                </w:tcPr>
                <w:p w14:paraId="326EF82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Inne zużyte sorbenty i osady </w:t>
                  </w:r>
                  <w:proofErr w:type="spellStart"/>
                  <w:r w:rsidRPr="006E5B90">
                    <w:rPr>
                      <w:rFonts w:ascii="Arial" w:hAnsi="Arial" w:cs="Arial"/>
                      <w:sz w:val="18"/>
                      <w:szCs w:val="18"/>
                    </w:rPr>
                    <w:t>pofiltracyjne</w:t>
                  </w:r>
                  <w:proofErr w:type="spellEnd"/>
                </w:p>
              </w:tc>
              <w:tc>
                <w:tcPr>
                  <w:tcW w:w="1271" w:type="dxa"/>
                  <w:shd w:val="clear" w:color="auto" w:fill="auto"/>
                  <w:vAlign w:val="center"/>
                </w:tcPr>
                <w:p w14:paraId="66321D72" w14:textId="4C1F3825"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2EBFF6E8" w14:textId="34E7A694"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2FF2CB2" w14:textId="5128B0E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2BDD911" w14:textId="0A088258"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22699B36" w14:textId="137D8EE4"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5D78A576" w14:textId="416DE542"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12AB7BF8" w14:textId="208C1616"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3647BEBA" w14:textId="062AA8B0" w:rsidTr="00326E45">
              <w:tc>
                <w:tcPr>
                  <w:tcW w:w="518" w:type="dxa"/>
                  <w:shd w:val="clear" w:color="auto" w:fill="auto"/>
                  <w:vAlign w:val="center"/>
                </w:tcPr>
                <w:p w14:paraId="48E4083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77</w:t>
                  </w:r>
                </w:p>
              </w:tc>
              <w:tc>
                <w:tcPr>
                  <w:tcW w:w="1041" w:type="dxa"/>
                  <w:shd w:val="clear" w:color="auto" w:fill="auto"/>
                  <w:vAlign w:val="center"/>
                </w:tcPr>
                <w:p w14:paraId="6F1D3AA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02 11*</w:t>
                  </w:r>
                </w:p>
              </w:tc>
              <w:tc>
                <w:tcPr>
                  <w:tcW w:w="2128" w:type="dxa"/>
                  <w:shd w:val="clear" w:color="auto" w:fill="auto"/>
                </w:tcPr>
                <w:p w14:paraId="4F608D8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271" w:type="dxa"/>
                  <w:shd w:val="clear" w:color="auto" w:fill="auto"/>
                  <w:vAlign w:val="center"/>
                </w:tcPr>
                <w:p w14:paraId="46228B53" w14:textId="5E8F9F68"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16AECB1F" w14:textId="35EE4605"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CB31B60" w14:textId="2117B53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14C42F5" w14:textId="037D31FB"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06BF24F7" w14:textId="52DF6E4F"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DA007EF" w14:textId="3000F0FD" w:rsidR="0071525F" w:rsidRPr="006E5B90" w:rsidRDefault="00BD0A3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D960E87" w14:textId="38D7BEA8"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3155C1F9" w14:textId="589EB1DE" w:rsidTr="00326E45">
              <w:tc>
                <w:tcPr>
                  <w:tcW w:w="518" w:type="dxa"/>
                  <w:shd w:val="clear" w:color="auto" w:fill="auto"/>
                  <w:vAlign w:val="center"/>
                </w:tcPr>
                <w:p w14:paraId="796CBBA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78</w:t>
                  </w:r>
                </w:p>
              </w:tc>
              <w:tc>
                <w:tcPr>
                  <w:tcW w:w="1041" w:type="dxa"/>
                  <w:shd w:val="clear" w:color="auto" w:fill="auto"/>
                  <w:vAlign w:val="center"/>
                </w:tcPr>
                <w:p w14:paraId="5B68374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02 14*</w:t>
                  </w:r>
                </w:p>
              </w:tc>
              <w:tc>
                <w:tcPr>
                  <w:tcW w:w="2128" w:type="dxa"/>
                  <w:shd w:val="clear" w:color="auto" w:fill="auto"/>
                </w:tcPr>
                <w:p w14:paraId="481DACC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z dodatków zawierające substancje niebezpieczne </w:t>
                  </w:r>
                  <w:r w:rsidRPr="006E5B90">
                    <w:rPr>
                      <w:rFonts w:ascii="Arial" w:hAnsi="Arial" w:cs="Arial"/>
                      <w:sz w:val="18"/>
                      <w:szCs w:val="18"/>
                    </w:rPr>
                    <w:br/>
                    <w:t>(np. plastyfikatory, stabilizatory)</w:t>
                  </w:r>
                </w:p>
              </w:tc>
              <w:tc>
                <w:tcPr>
                  <w:tcW w:w="1271" w:type="dxa"/>
                  <w:shd w:val="clear" w:color="auto" w:fill="auto"/>
                  <w:vAlign w:val="center"/>
                </w:tcPr>
                <w:p w14:paraId="357A5683" w14:textId="7E2D49D8"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1-25</w:t>
                  </w:r>
                </w:p>
              </w:tc>
              <w:tc>
                <w:tcPr>
                  <w:tcW w:w="714" w:type="dxa"/>
                </w:tcPr>
                <w:p w14:paraId="1256909E" w14:textId="110107E2"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D5B8E79" w14:textId="2590896D"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313FE94" w14:textId="2B392B6D"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7B98B0C2" w14:textId="6097B05A"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63F0C88" w14:textId="7C077B74"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B1A82A4" w14:textId="4661A622"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r>
            <w:tr w:rsidR="0071525F" w:rsidRPr="006E5B90" w14:paraId="3238F2EB" w14:textId="30CECBB3" w:rsidTr="00326E45">
              <w:tc>
                <w:tcPr>
                  <w:tcW w:w="518" w:type="dxa"/>
                  <w:shd w:val="clear" w:color="auto" w:fill="auto"/>
                  <w:vAlign w:val="center"/>
                </w:tcPr>
                <w:p w14:paraId="41FF33E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79</w:t>
                  </w:r>
                </w:p>
              </w:tc>
              <w:tc>
                <w:tcPr>
                  <w:tcW w:w="1041" w:type="dxa"/>
                  <w:shd w:val="clear" w:color="auto" w:fill="auto"/>
                  <w:vAlign w:val="center"/>
                </w:tcPr>
                <w:p w14:paraId="767681C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02 16*</w:t>
                  </w:r>
                </w:p>
              </w:tc>
              <w:tc>
                <w:tcPr>
                  <w:tcW w:w="2128" w:type="dxa"/>
                  <w:shd w:val="clear" w:color="auto" w:fill="auto"/>
                </w:tcPr>
                <w:p w14:paraId="3B5D81D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zawierające niebezpieczne silikony</w:t>
                  </w:r>
                </w:p>
              </w:tc>
              <w:tc>
                <w:tcPr>
                  <w:tcW w:w="1271" w:type="dxa"/>
                  <w:shd w:val="clear" w:color="auto" w:fill="auto"/>
                  <w:vAlign w:val="center"/>
                </w:tcPr>
                <w:p w14:paraId="0D4BDBB9" w14:textId="579091CE"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4D071D60" w14:textId="6F98295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EEDC8B6" w14:textId="34F4F12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5CBFA7D" w14:textId="4B43B676"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CF4977F" w14:textId="36555CDD"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6A31D4B" w14:textId="46181098"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8694FC6" w14:textId="2B2F4656"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w:t>
                  </w:r>
                </w:p>
              </w:tc>
            </w:tr>
            <w:tr w:rsidR="0071525F" w:rsidRPr="006E5B90" w14:paraId="1E26E61D" w14:textId="57B24AE6" w:rsidTr="00326E45">
              <w:tc>
                <w:tcPr>
                  <w:tcW w:w="518" w:type="dxa"/>
                  <w:shd w:val="clear" w:color="auto" w:fill="auto"/>
                  <w:vAlign w:val="center"/>
                </w:tcPr>
                <w:p w14:paraId="4DCBE96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80</w:t>
                  </w:r>
                </w:p>
              </w:tc>
              <w:tc>
                <w:tcPr>
                  <w:tcW w:w="1041" w:type="dxa"/>
                  <w:shd w:val="clear" w:color="auto" w:fill="auto"/>
                  <w:vAlign w:val="center"/>
                </w:tcPr>
                <w:p w14:paraId="22C4F71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07 03 01*</w:t>
                  </w:r>
                </w:p>
              </w:tc>
              <w:tc>
                <w:tcPr>
                  <w:tcW w:w="2128" w:type="dxa"/>
                  <w:shd w:val="clear" w:color="auto" w:fill="auto"/>
                </w:tcPr>
                <w:p w14:paraId="7947364B"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271" w:type="dxa"/>
                  <w:shd w:val="clear" w:color="auto" w:fill="auto"/>
                  <w:vAlign w:val="center"/>
                </w:tcPr>
                <w:p w14:paraId="3BFAC366" w14:textId="6ADE24D3"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3A2C1A2" w14:textId="3B75D574"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CFFBC0D" w14:textId="33D3C40D"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43D31F8" w14:textId="7FBB99BD"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0A84A4A" w14:textId="03D860E8"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7514A3E" w14:textId="24417003"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DF03590" w14:textId="4FAA1EDE"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3C267AB5" w14:textId="1BEC1A54" w:rsidTr="00326E45">
              <w:tc>
                <w:tcPr>
                  <w:tcW w:w="518" w:type="dxa"/>
                  <w:shd w:val="clear" w:color="auto" w:fill="auto"/>
                  <w:vAlign w:val="center"/>
                </w:tcPr>
                <w:p w14:paraId="5556BA0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81</w:t>
                  </w:r>
                </w:p>
              </w:tc>
              <w:tc>
                <w:tcPr>
                  <w:tcW w:w="1041" w:type="dxa"/>
                  <w:shd w:val="clear" w:color="auto" w:fill="auto"/>
                  <w:vAlign w:val="center"/>
                </w:tcPr>
                <w:p w14:paraId="7B2A9F8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03 03* </w:t>
                  </w:r>
                </w:p>
              </w:tc>
              <w:tc>
                <w:tcPr>
                  <w:tcW w:w="2128" w:type="dxa"/>
                  <w:shd w:val="clear" w:color="auto" w:fill="auto"/>
                  <w:vAlign w:val="center"/>
                </w:tcPr>
                <w:p w14:paraId="2D374F8B" w14:textId="59705F9A"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roztwory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przemywania </w:t>
                  </w:r>
                  <w:r w:rsidRPr="006E5B90">
                    <w:rPr>
                      <w:rFonts w:ascii="Arial" w:eastAsia="Times New Roman" w:hAnsi="Arial" w:cs="Arial"/>
                      <w:sz w:val="18"/>
                      <w:szCs w:val="18"/>
                      <w:lang w:eastAsia="pl-PL"/>
                    </w:rPr>
                    <w:br/>
                    <w:t xml:space="preserve">i ciecze macierzyste </w:t>
                  </w:r>
                </w:p>
              </w:tc>
              <w:tc>
                <w:tcPr>
                  <w:tcW w:w="1271" w:type="dxa"/>
                  <w:shd w:val="clear" w:color="auto" w:fill="auto"/>
                  <w:vAlign w:val="center"/>
                </w:tcPr>
                <w:p w14:paraId="3DF35C3E" w14:textId="72E8C0D3"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0D7452BC" w14:textId="328A927E"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8944D0C" w14:textId="5E14F59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EC0F677" w14:textId="0EB382FB"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4F851F9C" w14:textId="1F0A56DC"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24134D5F" w14:textId="7D72DFEE"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BBAB6BF" w14:textId="4C6F0B61"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5FD85F24" w14:textId="272D695F" w:rsidTr="00326E45">
              <w:tc>
                <w:tcPr>
                  <w:tcW w:w="518" w:type="dxa"/>
                  <w:shd w:val="clear" w:color="auto" w:fill="auto"/>
                  <w:vAlign w:val="center"/>
                </w:tcPr>
                <w:p w14:paraId="2B3E56D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82</w:t>
                  </w:r>
                </w:p>
              </w:tc>
              <w:tc>
                <w:tcPr>
                  <w:tcW w:w="1041" w:type="dxa"/>
                  <w:shd w:val="clear" w:color="auto" w:fill="auto"/>
                  <w:vAlign w:val="center"/>
                </w:tcPr>
                <w:p w14:paraId="1196047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03 04* </w:t>
                  </w:r>
                </w:p>
              </w:tc>
              <w:tc>
                <w:tcPr>
                  <w:tcW w:w="2128" w:type="dxa"/>
                  <w:shd w:val="clear" w:color="auto" w:fill="auto"/>
                  <w:vAlign w:val="center"/>
                </w:tcPr>
                <w:p w14:paraId="43372AD1" w14:textId="47108D55"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organiczne, roztwory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przemywania i ciecze macierzyste </w:t>
                  </w:r>
                </w:p>
              </w:tc>
              <w:tc>
                <w:tcPr>
                  <w:tcW w:w="1271" w:type="dxa"/>
                  <w:shd w:val="clear" w:color="auto" w:fill="auto"/>
                  <w:vAlign w:val="center"/>
                </w:tcPr>
                <w:p w14:paraId="367273FC" w14:textId="0D940712"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12AB3527" w14:textId="0922ACF7"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2541E2E" w14:textId="651FB8DD"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DDE5AA1" w14:textId="054F1A87"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274F8320" w14:textId="6AB300B3"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79FC5864" w14:textId="60F8C621"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1430173D" w14:textId="5B14752F"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14BD4D36" w14:textId="56FBB2A0" w:rsidTr="00326E45">
              <w:tc>
                <w:tcPr>
                  <w:tcW w:w="518" w:type="dxa"/>
                  <w:shd w:val="clear" w:color="auto" w:fill="auto"/>
                  <w:vAlign w:val="center"/>
                </w:tcPr>
                <w:p w14:paraId="0AC6C4B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83</w:t>
                  </w:r>
                </w:p>
              </w:tc>
              <w:tc>
                <w:tcPr>
                  <w:tcW w:w="1041" w:type="dxa"/>
                  <w:shd w:val="clear" w:color="auto" w:fill="auto"/>
                  <w:vAlign w:val="center"/>
                </w:tcPr>
                <w:p w14:paraId="0674814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03 07*</w:t>
                  </w:r>
                </w:p>
              </w:tc>
              <w:tc>
                <w:tcPr>
                  <w:tcW w:w="2128" w:type="dxa"/>
                  <w:shd w:val="clear" w:color="auto" w:fill="auto"/>
                </w:tcPr>
                <w:p w14:paraId="3E8F9B57" w14:textId="610ACF6B"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Pozostałości podestylacyjne </w:t>
                  </w:r>
                  <w:r w:rsidR="00E54DE2">
                    <w:rPr>
                      <w:rFonts w:ascii="Arial" w:hAnsi="Arial" w:cs="Arial"/>
                      <w:sz w:val="18"/>
                      <w:szCs w:val="18"/>
                    </w:rPr>
                    <w:br/>
                  </w:r>
                  <w:r w:rsidRPr="006E5B90">
                    <w:rPr>
                      <w:rFonts w:ascii="Arial" w:hAnsi="Arial" w:cs="Arial"/>
                      <w:sz w:val="18"/>
                      <w:szCs w:val="18"/>
                    </w:rPr>
                    <w:t>i poreakcyjne zawierające związki chlorowców</w:t>
                  </w:r>
                </w:p>
              </w:tc>
              <w:tc>
                <w:tcPr>
                  <w:tcW w:w="1271" w:type="dxa"/>
                  <w:shd w:val="clear" w:color="auto" w:fill="auto"/>
                  <w:vAlign w:val="center"/>
                </w:tcPr>
                <w:p w14:paraId="264734B2" w14:textId="194E6615"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2FA5867E" w14:textId="12523442"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9D51B12" w14:textId="0D03E9E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8898F1B" w14:textId="4E3D5C92"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66F4C09D" w14:textId="702EB781"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53AB2716" w14:textId="42D5BDA6"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1007952" w14:textId="3AE069F6"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3B6C1A03" w14:textId="27B23CDB" w:rsidTr="00326E45">
              <w:tc>
                <w:tcPr>
                  <w:tcW w:w="518" w:type="dxa"/>
                  <w:shd w:val="clear" w:color="auto" w:fill="auto"/>
                  <w:vAlign w:val="center"/>
                </w:tcPr>
                <w:p w14:paraId="3D47BB1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lastRenderedPageBreak/>
                    <w:t>84</w:t>
                  </w:r>
                </w:p>
              </w:tc>
              <w:tc>
                <w:tcPr>
                  <w:tcW w:w="1041" w:type="dxa"/>
                  <w:shd w:val="clear" w:color="auto" w:fill="auto"/>
                  <w:vAlign w:val="center"/>
                </w:tcPr>
                <w:p w14:paraId="03E1ADE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03 08*</w:t>
                  </w:r>
                </w:p>
              </w:tc>
              <w:tc>
                <w:tcPr>
                  <w:tcW w:w="2128" w:type="dxa"/>
                  <w:shd w:val="clear" w:color="auto" w:fill="auto"/>
                </w:tcPr>
                <w:p w14:paraId="03D998D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271" w:type="dxa"/>
                  <w:shd w:val="clear" w:color="auto" w:fill="auto"/>
                  <w:vAlign w:val="center"/>
                </w:tcPr>
                <w:p w14:paraId="4DC937BD" w14:textId="1BEA6A8F"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1B65475B" w14:textId="76AB881D"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0B7AD01" w14:textId="6A3100C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0EF7624" w14:textId="7BF1C962" w:rsidR="0071525F" w:rsidRPr="006E5B90" w:rsidRDefault="00CA7D9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15EDFE02" w14:textId="4B42BFF5"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D41CF7D" w14:textId="1CD96518"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BD55D78" w14:textId="4E4DCCB2"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3E977B59" w14:textId="428DDA6F" w:rsidTr="00326E45">
              <w:tc>
                <w:tcPr>
                  <w:tcW w:w="518" w:type="dxa"/>
                  <w:shd w:val="clear" w:color="auto" w:fill="auto"/>
                  <w:vAlign w:val="center"/>
                </w:tcPr>
                <w:p w14:paraId="3D2EC27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85</w:t>
                  </w:r>
                </w:p>
              </w:tc>
              <w:tc>
                <w:tcPr>
                  <w:tcW w:w="1041" w:type="dxa"/>
                  <w:shd w:val="clear" w:color="auto" w:fill="auto"/>
                  <w:vAlign w:val="center"/>
                </w:tcPr>
                <w:p w14:paraId="45E69C0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03 09*</w:t>
                  </w:r>
                </w:p>
              </w:tc>
              <w:tc>
                <w:tcPr>
                  <w:tcW w:w="2128" w:type="dxa"/>
                  <w:shd w:val="clear" w:color="auto" w:fill="auto"/>
                </w:tcPr>
                <w:p w14:paraId="3AFD9C9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271" w:type="dxa"/>
                  <w:shd w:val="clear" w:color="auto" w:fill="auto"/>
                  <w:vAlign w:val="center"/>
                </w:tcPr>
                <w:p w14:paraId="2E6D9FC8" w14:textId="2F4E9664"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1595494A" w14:textId="2D91ACF5"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6D9FFA9" w14:textId="74F8E06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E9944A7" w14:textId="579838F7"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2EA45554" w14:textId="5ACAE9A7"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D26FAAD" w14:textId="5F777715"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5701BD4C" w14:textId="7624F41E"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4963693B" w14:textId="781BBB73" w:rsidTr="00326E45">
              <w:tc>
                <w:tcPr>
                  <w:tcW w:w="518" w:type="dxa"/>
                  <w:shd w:val="clear" w:color="auto" w:fill="auto"/>
                  <w:vAlign w:val="center"/>
                </w:tcPr>
                <w:p w14:paraId="5463C7F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86</w:t>
                  </w:r>
                </w:p>
              </w:tc>
              <w:tc>
                <w:tcPr>
                  <w:tcW w:w="1041" w:type="dxa"/>
                  <w:shd w:val="clear" w:color="auto" w:fill="auto"/>
                  <w:vAlign w:val="center"/>
                </w:tcPr>
                <w:p w14:paraId="12FA54C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03 10*</w:t>
                  </w:r>
                </w:p>
              </w:tc>
              <w:tc>
                <w:tcPr>
                  <w:tcW w:w="2128" w:type="dxa"/>
                  <w:shd w:val="clear" w:color="auto" w:fill="auto"/>
                </w:tcPr>
                <w:p w14:paraId="28920851" w14:textId="76C41808"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Inne zużyte sorbenty </w:t>
                  </w:r>
                  <w:r w:rsidR="00E54DE2">
                    <w:rPr>
                      <w:rFonts w:ascii="Arial" w:hAnsi="Arial" w:cs="Arial"/>
                      <w:sz w:val="18"/>
                      <w:szCs w:val="18"/>
                    </w:rPr>
                    <w:br/>
                  </w:r>
                  <w:r w:rsidRPr="006E5B90">
                    <w:rPr>
                      <w:rFonts w:ascii="Arial" w:hAnsi="Arial" w:cs="Arial"/>
                      <w:sz w:val="18"/>
                      <w:szCs w:val="18"/>
                    </w:rPr>
                    <w:t xml:space="preserve">i osady </w:t>
                  </w:r>
                  <w:proofErr w:type="spellStart"/>
                  <w:r w:rsidRPr="006E5B90">
                    <w:rPr>
                      <w:rFonts w:ascii="Arial" w:hAnsi="Arial" w:cs="Arial"/>
                      <w:sz w:val="18"/>
                      <w:szCs w:val="18"/>
                    </w:rPr>
                    <w:t>pofiltracyjne</w:t>
                  </w:r>
                  <w:proofErr w:type="spellEnd"/>
                </w:p>
              </w:tc>
              <w:tc>
                <w:tcPr>
                  <w:tcW w:w="1271" w:type="dxa"/>
                  <w:shd w:val="clear" w:color="auto" w:fill="auto"/>
                  <w:vAlign w:val="center"/>
                </w:tcPr>
                <w:p w14:paraId="0555D89B" w14:textId="2C32B9BB"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2BF72D44" w14:textId="48A5068C"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DB69484" w14:textId="0AC511F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B71D282" w14:textId="534BAF50"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20A2EE9E" w14:textId="357288BB"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9E4DAA7" w14:textId="40280280"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5AF33565" w14:textId="1E9043AA"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071ED1C9" w14:textId="6E5E8A77" w:rsidTr="00326E45">
              <w:tc>
                <w:tcPr>
                  <w:tcW w:w="518" w:type="dxa"/>
                  <w:shd w:val="clear" w:color="auto" w:fill="auto"/>
                  <w:vAlign w:val="center"/>
                </w:tcPr>
                <w:p w14:paraId="05C8DBB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87</w:t>
                  </w:r>
                </w:p>
              </w:tc>
              <w:tc>
                <w:tcPr>
                  <w:tcW w:w="1041" w:type="dxa"/>
                  <w:shd w:val="clear" w:color="auto" w:fill="auto"/>
                  <w:vAlign w:val="center"/>
                </w:tcPr>
                <w:p w14:paraId="05A2E3A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03 11*</w:t>
                  </w:r>
                </w:p>
              </w:tc>
              <w:tc>
                <w:tcPr>
                  <w:tcW w:w="2128" w:type="dxa"/>
                  <w:shd w:val="clear" w:color="auto" w:fill="auto"/>
                </w:tcPr>
                <w:p w14:paraId="5504A9D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271" w:type="dxa"/>
                  <w:shd w:val="clear" w:color="auto" w:fill="auto"/>
                  <w:vAlign w:val="center"/>
                </w:tcPr>
                <w:p w14:paraId="2EF4F9C5" w14:textId="19BCD36F"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66805863" w14:textId="7DF9170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34EEAFF" w14:textId="454F7FC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8A1A10" w14:textId="199176CB"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21D33D76" w14:textId="05F43857"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94F729C" w14:textId="59F4B5D3"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3BF2F350" w14:textId="2060BA58"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7997D38F" w14:textId="42528DC4" w:rsidTr="00326E45">
              <w:tc>
                <w:tcPr>
                  <w:tcW w:w="518" w:type="dxa"/>
                  <w:shd w:val="clear" w:color="auto" w:fill="auto"/>
                  <w:vAlign w:val="center"/>
                </w:tcPr>
                <w:p w14:paraId="4462CFF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88</w:t>
                  </w:r>
                </w:p>
              </w:tc>
              <w:tc>
                <w:tcPr>
                  <w:tcW w:w="1041" w:type="dxa"/>
                  <w:shd w:val="clear" w:color="auto" w:fill="auto"/>
                  <w:vAlign w:val="center"/>
                </w:tcPr>
                <w:p w14:paraId="1DD1A05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01*</w:t>
                  </w:r>
                </w:p>
              </w:tc>
              <w:tc>
                <w:tcPr>
                  <w:tcW w:w="2128" w:type="dxa"/>
                  <w:shd w:val="clear" w:color="auto" w:fill="auto"/>
                </w:tcPr>
                <w:p w14:paraId="0E01AA8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271" w:type="dxa"/>
                  <w:shd w:val="clear" w:color="auto" w:fill="auto"/>
                  <w:vAlign w:val="center"/>
                </w:tcPr>
                <w:p w14:paraId="70F81DB0" w14:textId="5FAA41CC"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F2965CC" w14:textId="57F45BA7"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C466806" w14:textId="15E50A73"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1EAAC89" w14:textId="7C86FE58"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B19B7A3" w14:textId="0522233F"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A067C5F" w14:textId="1BF04AE1"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41573C3" w14:textId="39D98E2C"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2F8F1DED" w14:textId="2AA0226D" w:rsidTr="00326E45">
              <w:tc>
                <w:tcPr>
                  <w:tcW w:w="518" w:type="dxa"/>
                  <w:shd w:val="clear" w:color="auto" w:fill="auto"/>
                  <w:vAlign w:val="center"/>
                </w:tcPr>
                <w:p w14:paraId="509C011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89</w:t>
                  </w:r>
                </w:p>
              </w:tc>
              <w:tc>
                <w:tcPr>
                  <w:tcW w:w="1041" w:type="dxa"/>
                  <w:shd w:val="clear" w:color="auto" w:fill="auto"/>
                  <w:vAlign w:val="center"/>
                </w:tcPr>
                <w:p w14:paraId="0BE1ED9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04 03* </w:t>
                  </w:r>
                </w:p>
              </w:tc>
              <w:tc>
                <w:tcPr>
                  <w:tcW w:w="2128" w:type="dxa"/>
                  <w:shd w:val="clear" w:color="auto" w:fill="auto"/>
                  <w:vAlign w:val="center"/>
                </w:tcPr>
                <w:p w14:paraId="7563F8AA" w14:textId="5BDAD4C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roztwory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przemywania </w:t>
                  </w:r>
                  <w:r w:rsidRPr="006E5B90">
                    <w:rPr>
                      <w:rFonts w:ascii="Arial" w:eastAsia="Times New Roman" w:hAnsi="Arial" w:cs="Arial"/>
                      <w:sz w:val="18"/>
                      <w:szCs w:val="18"/>
                      <w:lang w:eastAsia="pl-PL"/>
                    </w:rPr>
                    <w:br/>
                    <w:t xml:space="preserve">i ciecze macierzyste </w:t>
                  </w:r>
                </w:p>
              </w:tc>
              <w:tc>
                <w:tcPr>
                  <w:tcW w:w="1271" w:type="dxa"/>
                  <w:shd w:val="clear" w:color="auto" w:fill="auto"/>
                  <w:vAlign w:val="center"/>
                </w:tcPr>
                <w:p w14:paraId="174790EA" w14:textId="3F6475D7"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467C934C" w14:textId="546CEADC"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C8CB1AC" w14:textId="0ECE908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9B5748D" w14:textId="456BA810"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37D2523E" w14:textId="09AEDFDD"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53742A61" w14:textId="6C754A70"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C5579ED" w14:textId="6A2FFD68"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0279EA04" w14:textId="53D390D0" w:rsidTr="00326E45">
              <w:tc>
                <w:tcPr>
                  <w:tcW w:w="518" w:type="dxa"/>
                  <w:shd w:val="clear" w:color="auto" w:fill="auto"/>
                  <w:vAlign w:val="center"/>
                </w:tcPr>
                <w:p w14:paraId="207BDA6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90</w:t>
                  </w:r>
                </w:p>
              </w:tc>
              <w:tc>
                <w:tcPr>
                  <w:tcW w:w="1041" w:type="dxa"/>
                  <w:shd w:val="clear" w:color="auto" w:fill="auto"/>
                  <w:vAlign w:val="center"/>
                </w:tcPr>
                <w:p w14:paraId="4A774C7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04 04* </w:t>
                  </w:r>
                </w:p>
              </w:tc>
              <w:tc>
                <w:tcPr>
                  <w:tcW w:w="2128" w:type="dxa"/>
                  <w:shd w:val="clear" w:color="auto" w:fill="auto"/>
                  <w:vAlign w:val="center"/>
                </w:tcPr>
                <w:p w14:paraId="5DBCFB92" w14:textId="7521C974"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organiczne, roztwory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przemywania i ciecze macierzyste </w:t>
                  </w:r>
                </w:p>
              </w:tc>
              <w:tc>
                <w:tcPr>
                  <w:tcW w:w="1271" w:type="dxa"/>
                  <w:shd w:val="clear" w:color="auto" w:fill="auto"/>
                  <w:vAlign w:val="center"/>
                </w:tcPr>
                <w:p w14:paraId="360BEC6D" w14:textId="5DB88030"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3AE1C014" w14:textId="717AE7EA"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8AFB6B3" w14:textId="258A7D9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0400F9D" w14:textId="07BE01AA"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64C42BBF" w14:textId="14CEC8B3"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54D789B6" w14:textId="56CB7A2D"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76676DC0" w14:textId="4E196D4D"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061B30E8" w14:textId="48B41075" w:rsidTr="00326E45">
              <w:tc>
                <w:tcPr>
                  <w:tcW w:w="518" w:type="dxa"/>
                  <w:shd w:val="clear" w:color="auto" w:fill="auto"/>
                  <w:vAlign w:val="center"/>
                </w:tcPr>
                <w:p w14:paraId="1A135BD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91</w:t>
                  </w:r>
                </w:p>
              </w:tc>
              <w:tc>
                <w:tcPr>
                  <w:tcW w:w="1041" w:type="dxa"/>
                  <w:shd w:val="clear" w:color="auto" w:fill="auto"/>
                  <w:vAlign w:val="center"/>
                </w:tcPr>
                <w:p w14:paraId="73B63BE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07*</w:t>
                  </w:r>
                </w:p>
              </w:tc>
              <w:tc>
                <w:tcPr>
                  <w:tcW w:w="2128" w:type="dxa"/>
                  <w:shd w:val="clear" w:color="auto" w:fill="auto"/>
                </w:tcPr>
                <w:p w14:paraId="312477F0" w14:textId="2C3A6E50"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Pozostałości podestylacyjne </w:t>
                  </w:r>
                  <w:r w:rsidR="00E54DE2">
                    <w:rPr>
                      <w:rFonts w:ascii="Arial" w:hAnsi="Arial" w:cs="Arial"/>
                      <w:sz w:val="18"/>
                      <w:szCs w:val="18"/>
                    </w:rPr>
                    <w:br/>
                  </w:r>
                  <w:r w:rsidRPr="006E5B90">
                    <w:rPr>
                      <w:rFonts w:ascii="Arial" w:hAnsi="Arial" w:cs="Arial"/>
                      <w:sz w:val="18"/>
                      <w:szCs w:val="18"/>
                    </w:rPr>
                    <w:t>i poreakcyjne zawierające związki chlorowców</w:t>
                  </w:r>
                </w:p>
              </w:tc>
              <w:tc>
                <w:tcPr>
                  <w:tcW w:w="1271" w:type="dxa"/>
                  <w:shd w:val="clear" w:color="auto" w:fill="auto"/>
                  <w:vAlign w:val="center"/>
                </w:tcPr>
                <w:p w14:paraId="5F1A116B" w14:textId="5D02231A"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57270D4B" w14:textId="131FEEBA"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332A86C" w14:textId="4D00730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2FD587C" w14:textId="3A352C80"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6E1AA03F" w14:textId="5BF64355"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1A3243CC" w14:textId="571AFE0B"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EE82D79" w14:textId="4082F9BD"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109CF00E" w14:textId="40329A24" w:rsidTr="00326E45">
              <w:tc>
                <w:tcPr>
                  <w:tcW w:w="518" w:type="dxa"/>
                  <w:shd w:val="clear" w:color="auto" w:fill="auto"/>
                  <w:vAlign w:val="center"/>
                </w:tcPr>
                <w:p w14:paraId="5C2FF17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92</w:t>
                  </w:r>
                </w:p>
              </w:tc>
              <w:tc>
                <w:tcPr>
                  <w:tcW w:w="1041" w:type="dxa"/>
                  <w:shd w:val="clear" w:color="auto" w:fill="auto"/>
                  <w:vAlign w:val="center"/>
                </w:tcPr>
                <w:p w14:paraId="36507E5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08*</w:t>
                  </w:r>
                </w:p>
              </w:tc>
              <w:tc>
                <w:tcPr>
                  <w:tcW w:w="2128" w:type="dxa"/>
                  <w:shd w:val="clear" w:color="auto" w:fill="auto"/>
                </w:tcPr>
                <w:p w14:paraId="490B83FB"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271" w:type="dxa"/>
                  <w:shd w:val="clear" w:color="auto" w:fill="auto"/>
                  <w:vAlign w:val="center"/>
                </w:tcPr>
                <w:p w14:paraId="59D30CBF" w14:textId="4E938477"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7FC467F5" w14:textId="4B160CA4"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F90F128" w14:textId="2548B7D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7CD113D" w14:textId="7CEF5464"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2F0ABA3E" w14:textId="1181F896"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6730078B" w14:textId="4190C2D7"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05021A1" w14:textId="7BB3AE89"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3FD7EE19" w14:textId="62DC9E91" w:rsidTr="00326E45">
              <w:tc>
                <w:tcPr>
                  <w:tcW w:w="518" w:type="dxa"/>
                  <w:shd w:val="clear" w:color="auto" w:fill="auto"/>
                  <w:vAlign w:val="center"/>
                </w:tcPr>
                <w:p w14:paraId="6FB1F57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93</w:t>
                  </w:r>
                </w:p>
              </w:tc>
              <w:tc>
                <w:tcPr>
                  <w:tcW w:w="1041" w:type="dxa"/>
                  <w:shd w:val="clear" w:color="auto" w:fill="auto"/>
                  <w:vAlign w:val="center"/>
                </w:tcPr>
                <w:p w14:paraId="1921DE4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09*</w:t>
                  </w:r>
                </w:p>
              </w:tc>
              <w:tc>
                <w:tcPr>
                  <w:tcW w:w="2128" w:type="dxa"/>
                  <w:shd w:val="clear" w:color="auto" w:fill="auto"/>
                </w:tcPr>
                <w:p w14:paraId="4358DE6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271" w:type="dxa"/>
                  <w:shd w:val="clear" w:color="auto" w:fill="auto"/>
                  <w:vAlign w:val="center"/>
                </w:tcPr>
                <w:p w14:paraId="4358C705" w14:textId="47942030"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04C8FC83" w14:textId="27EFDCD3"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806E998" w14:textId="71C1A21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AF85277" w14:textId="0F955F42"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19353EAE" w14:textId="422A4AC3"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04B244A5" w14:textId="40385445"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44BC0036" w14:textId="0675D35A"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38AB09C0" w14:textId="2F040FAA" w:rsidTr="00326E45">
              <w:tc>
                <w:tcPr>
                  <w:tcW w:w="518" w:type="dxa"/>
                  <w:shd w:val="clear" w:color="auto" w:fill="auto"/>
                  <w:vAlign w:val="center"/>
                </w:tcPr>
                <w:p w14:paraId="59D6026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94</w:t>
                  </w:r>
                </w:p>
              </w:tc>
              <w:tc>
                <w:tcPr>
                  <w:tcW w:w="1041" w:type="dxa"/>
                  <w:shd w:val="clear" w:color="auto" w:fill="auto"/>
                  <w:vAlign w:val="center"/>
                </w:tcPr>
                <w:p w14:paraId="02273B0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10*</w:t>
                  </w:r>
                </w:p>
              </w:tc>
              <w:tc>
                <w:tcPr>
                  <w:tcW w:w="2128" w:type="dxa"/>
                  <w:shd w:val="clear" w:color="auto" w:fill="auto"/>
                </w:tcPr>
                <w:p w14:paraId="360F6C6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Inne zużyte sorbenty i osady </w:t>
                  </w:r>
                  <w:proofErr w:type="spellStart"/>
                  <w:r w:rsidRPr="006E5B90">
                    <w:rPr>
                      <w:rFonts w:ascii="Arial" w:hAnsi="Arial" w:cs="Arial"/>
                      <w:sz w:val="18"/>
                      <w:szCs w:val="18"/>
                    </w:rPr>
                    <w:t>pofiltracyjne</w:t>
                  </w:r>
                  <w:proofErr w:type="spellEnd"/>
                </w:p>
              </w:tc>
              <w:tc>
                <w:tcPr>
                  <w:tcW w:w="1271" w:type="dxa"/>
                  <w:shd w:val="clear" w:color="auto" w:fill="auto"/>
                  <w:vAlign w:val="center"/>
                </w:tcPr>
                <w:p w14:paraId="08BF945B" w14:textId="34F78B0C" w:rsidR="0071525F" w:rsidRPr="006E5B90" w:rsidRDefault="00D86B8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18BB75E0" w14:textId="37F75E0C"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EC8991E" w14:textId="2C738D1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07ADBF4" w14:textId="331EAF2E"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65B3294E" w14:textId="6B83047D" w:rsidR="0071525F" w:rsidRPr="006E5B90" w:rsidRDefault="007860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61923B76" w14:textId="13BD45A7"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49D9C061" w14:textId="55480A67"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73E396CB" w14:textId="34F2A3C3" w:rsidTr="00326E45">
              <w:tc>
                <w:tcPr>
                  <w:tcW w:w="518" w:type="dxa"/>
                  <w:shd w:val="clear" w:color="auto" w:fill="auto"/>
                  <w:vAlign w:val="center"/>
                </w:tcPr>
                <w:p w14:paraId="14A1E86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95</w:t>
                  </w:r>
                </w:p>
              </w:tc>
              <w:tc>
                <w:tcPr>
                  <w:tcW w:w="1041" w:type="dxa"/>
                  <w:shd w:val="clear" w:color="auto" w:fill="auto"/>
                  <w:vAlign w:val="center"/>
                </w:tcPr>
                <w:p w14:paraId="225DDFE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11*</w:t>
                  </w:r>
                </w:p>
              </w:tc>
              <w:tc>
                <w:tcPr>
                  <w:tcW w:w="2128" w:type="dxa"/>
                  <w:shd w:val="clear" w:color="auto" w:fill="auto"/>
                </w:tcPr>
                <w:p w14:paraId="06649AD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271" w:type="dxa"/>
                  <w:shd w:val="clear" w:color="auto" w:fill="auto"/>
                  <w:vAlign w:val="center"/>
                </w:tcPr>
                <w:p w14:paraId="5C95A4E4" w14:textId="5BE76CD0"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729C641A" w14:textId="27DFD292"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922CED6" w14:textId="67F9860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61511E1" w14:textId="3B3358E5"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1C762492" w14:textId="3D21B78E" w:rsidR="0071525F" w:rsidRPr="006E5B90" w:rsidRDefault="0036384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354EA06" w14:textId="5F25CFDD"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5B812CFB" w14:textId="4333487E"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9FE10BF" w14:textId="52F29AC6" w:rsidTr="00326E45">
              <w:tc>
                <w:tcPr>
                  <w:tcW w:w="518" w:type="dxa"/>
                  <w:shd w:val="clear" w:color="auto" w:fill="auto"/>
                  <w:vAlign w:val="center"/>
                </w:tcPr>
                <w:p w14:paraId="7D1CCD0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96</w:t>
                  </w:r>
                </w:p>
              </w:tc>
              <w:tc>
                <w:tcPr>
                  <w:tcW w:w="1041" w:type="dxa"/>
                  <w:shd w:val="clear" w:color="auto" w:fill="auto"/>
                  <w:vAlign w:val="center"/>
                </w:tcPr>
                <w:p w14:paraId="54F252F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13*</w:t>
                  </w:r>
                </w:p>
              </w:tc>
              <w:tc>
                <w:tcPr>
                  <w:tcW w:w="2128" w:type="dxa"/>
                  <w:shd w:val="clear" w:color="auto" w:fill="auto"/>
                </w:tcPr>
                <w:p w14:paraId="6F64D9D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stałe zawierające substancje niebezpieczne </w:t>
                  </w:r>
                </w:p>
              </w:tc>
              <w:tc>
                <w:tcPr>
                  <w:tcW w:w="1271" w:type="dxa"/>
                  <w:shd w:val="clear" w:color="auto" w:fill="auto"/>
                  <w:vAlign w:val="center"/>
                </w:tcPr>
                <w:p w14:paraId="0B0500D8" w14:textId="27C6FB8F" w:rsidR="0071525F" w:rsidRPr="006E5B90" w:rsidRDefault="00C9684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45FCBD15" w14:textId="509DE735"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DF7B53A" w14:textId="6A98658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D375C95" w14:textId="047C36DF"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40</w:t>
                  </w:r>
                </w:p>
              </w:tc>
              <w:tc>
                <w:tcPr>
                  <w:tcW w:w="702" w:type="dxa"/>
                </w:tcPr>
                <w:p w14:paraId="50C02ED7" w14:textId="518B8532" w:rsidR="0071525F" w:rsidRPr="006E5B90" w:rsidRDefault="0036384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1F007DF5" w14:textId="5E6A6D09"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847" w:type="dxa"/>
                </w:tcPr>
                <w:p w14:paraId="40286FAD" w14:textId="0237D6F4"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644A93D6" w14:textId="43B6A48D" w:rsidTr="00326E45">
              <w:tc>
                <w:tcPr>
                  <w:tcW w:w="518" w:type="dxa"/>
                  <w:shd w:val="clear" w:color="auto" w:fill="auto"/>
                  <w:vAlign w:val="center"/>
                </w:tcPr>
                <w:p w14:paraId="02D544A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97</w:t>
                  </w:r>
                </w:p>
              </w:tc>
              <w:tc>
                <w:tcPr>
                  <w:tcW w:w="1041" w:type="dxa"/>
                  <w:shd w:val="clear" w:color="auto" w:fill="auto"/>
                  <w:vAlign w:val="center"/>
                </w:tcPr>
                <w:p w14:paraId="4AB7AFA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04 80*</w:t>
                  </w:r>
                </w:p>
              </w:tc>
              <w:tc>
                <w:tcPr>
                  <w:tcW w:w="2128" w:type="dxa"/>
                  <w:shd w:val="clear" w:color="auto" w:fill="auto"/>
                </w:tcPr>
                <w:p w14:paraId="03D9A217" w14:textId="54724586"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Przeterminowane środki ochrony roślin</w:t>
                  </w:r>
                </w:p>
              </w:tc>
              <w:tc>
                <w:tcPr>
                  <w:tcW w:w="1271" w:type="dxa"/>
                  <w:shd w:val="clear" w:color="auto" w:fill="auto"/>
                  <w:vAlign w:val="center"/>
                </w:tcPr>
                <w:p w14:paraId="4F2BF45E" w14:textId="73190F29" w:rsidR="0071525F" w:rsidRPr="006E5B90" w:rsidRDefault="00D86B8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0-42</w:t>
                  </w:r>
                </w:p>
              </w:tc>
              <w:tc>
                <w:tcPr>
                  <w:tcW w:w="714" w:type="dxa"/>
                </w:tcPr>
                <w:p w14:paraId="41DD8AC1" w14:textId="54BBB09F"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FEC6937" w14:textId="737AFC5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82F73C0" w14:textId="54BC0FF9"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80</w:t>
                  </w:r>
                </w:p>
              </w:tc>
              <w:tc>
                <w:tcPr>
                  <w:tcW w:w="702" w:type="dxa"/>
                </w:tcPr>
                <w:p w14:paraId="35C5FAAA" w14:textId="7081BB5C" w:rsidR="0071525F" w:rsidRPr="006E5B90" w:rsidRDefault="0036384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w:t>
                  </w:r>
                </w:p>
              </w:tc>
              <w:tc>
                <w:tcPr>
                  <w:tcW w:w="863" w:type="dxa"/>
                </w:tcPr>
                <w:p w14:paraId="56DAC6A9" w14:textId="13A00B28"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80</w:t>
                  </w:r>
                </w:p>
              </w:tc>
              <w:tc>
                <w:tcPr>
                  <w:tcW w:w="847" w:type="dxa"/>
                </w:tcPr>
                <w:p w14:paraId="50D37DAD" w14:textId="6CE9CA50"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3D3E3C6A" w14:textId="5F1AD7DF" w:rsidTr="00326E45">
              <w:tc>
                <w:tcPr>
                  <w:tcW w:w="518" w:type="dxa"/>
                  <w:shd w:val="clear" w:color="auto" w:fill="auto"/>
                  <w:vAlign w:val="center"/>
                </w:tcPr>
                <w:p w14:paraId="1C1662D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98</w:t>
                  </w:r>
                </w:p>
              </w:tc>
              <w:tc>
                <w:tcPr>
                  <w:tcW w:w="1041" w:type="dxa"/>
                  <w:shd w:val="clear" w:color="auto" w:fill="auto"/>
                  <w:vAlign w:val="center"/>
                </w:tcPr>
                <w:p w14:paraId="21DAB3B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01*</w:t>
                  </w:r>
                </w:p>
              </w:tc>
              <w:tc>
                <w:tcPr>
                  <w:tcW w:w="2128" w:type="dxa"/>
                  <w:shd w:val="clear" w:color="auto" w:fill="auto"/>
                </w:tcPr>
                <w:p w14:paraId="5E2E272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271" w:type="dxa"/>
                  <w:shd w:val="clear" w:color="auto" w:fill="auto"/>
                  <w:vAlign w:val="center"/>
                </w:tcPr>
                <w:p w14:paraId="2BA03C83" w14:textId="136B1BFC" w:rsidR="0071525F" w:rsidRPr="006E5B90" w:rsidRDefault="00D86B8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7A79067F" w14:textId="3F73B1D5"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649A0F9" w14:textId="502EDCA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52FA44B" w14:textId="4DBD9D5F"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7BA4D58" w14:textId="3BFD9D5A" w:rsidR="0071525F" w:rsidRPr="006E5B90" w:rsidRDefault="0036384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8A9E63E" w14:textId="7DD8A95C"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3D85D28" w14:textId="60034736"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34847298" w14:textId="563C238F" w:rsidTr="00326E45">
              <w:tc>
                <w:tcPr>
                  <w:tcW w:w="518" w:type="dxa"/>
                  <w:shd w:val="clear" w:color="auto" w:fill="auto"/>
                  <w:vAlign w:val="center"/>
                </w:tcPr>
                <w:p w14:paraId="17A08BA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99</w:t>
                  </w:r>
                </w:p>
              </w:tc>
              <w:tc>
                <w:tcPr>
                  <w:tcW w:w="1041" w:type="dxa"/>
                  <w:shd w:val="clear" w:color="auto" w:fill="auto"/>
                  <w:vAlign w:val="center"/>
                </w:tcPr>
                <w:p w14:paraId="051A0A5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05 03* </w:t>
                  </w:r>
                </w:p>
              </w:tc>
              <w:tc>
                <w:tcPr>
                  <w:tcW w:w="2128" w:type="dxa"/>
                  <w:shd w:val="clear" w:color="auto" w:fill="auto"/>
                  <w:vAlign w:val="center"/>
                </w:tcPr>
                <w:p w14:paraId="530A82F1" w14:textId="6A28136A"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roztwory </w:t>
                  </w:r>
                  <w:r w:rsidR="0010441C">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przemywania i ciecze macierzyste </w:t>
                  </w:r>
                </w:p>
              </w:tc>
              <w:tc>
                <w:tcPr>
                  <w:tcW w:w="1271" w:type="dxa"/>
                  <w:shd w:val="clear" w:color="auto" w:fill="auto"/>
                  <w:vAlign w:val="center"/>
                </w:tcPr>
                <w:p w14:paraId="554E3642" w14:textId="57324F86" w:rsidR="0071525F" w:rsidRPr="006E5B90" w:rsidRDefault="00D86B8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6AB558E9" w14:textId="547A0BB3"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CE288A3" w14:textId="30D4177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8666D18" w14:textId="22D09370"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1850AEE1" w14:textId="0B8A52F3" w:rsidR="0071525F" w:rsidRPr="006E5B90" w:rsidRDefault="0036384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7B16C241" w14:textId="7BE63896"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C2CFC64" w14:textId="78CFCF09" w:rsidR="0071525F" w:rsidRPr="006E5B90" w:rsidRDefault="00B541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21CFE50E" w14:textId="590FFF0E" w:rsidTr="00326E45">
              <w:tc>
                <w:tcPr>
                  <w:tcW w:w="518" w:type="dxa"/>
                  <w:shd w:val="clear" w:color="auto" w:fill="auto"/>
                  <w:vAlign w:val="center"/>
                </w:tcPr>
                <w:p w14:paraId="582D0B4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100</w:t>
                  </w:r>
                </w:p>
              </w:tc>
              <w:tc>
                <w:tcPr>
                  <w:tcW w:w="1041" w:type="dxa"/>
                  <w:shd w:val="clear" w:color="auto" w:fill="auto"/>
                  <w:vAlign w:val="center"/>
                </w:tcPr>
                <w:p w14:paraId="5316AFB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05 04* </w:t>
                  </w:r>
                </w:p>
              </w:tc>
              <w:tc>
                <w:tcPr>
                  <w:tcW w:w="2128" w:type="dxa"/>
                  <w:shd w:val="clear" w:color="auto" w:fill="auto"/>
                  <w:vAlign w:val="center"/>
                </w:tcPr>
                <w:p w14:paraId="28608C5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organiczne, roztwory z przemywania i ciecze macierzyste </w:t>
                  </w:r>
                </w:p>
              </w:tc>
              <w:tc>
                <w:tcPr>
                  <w:tcW w:w="1271" w:type="dxa"/>
                  <w:shd w:val="clear" w:color="auto" w:fill="auto"/>
                  <w:vAlign w:val="center"/>
                </w:tcPr>
                <w:p w14:paraId="1AF41B81" w14:textId="3215018F" w:rsidR="0071525F" w:rsidRPr="006E5B90" w:rsidRDefault="00D86B8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72C5AF62" w14:textId="691FAB44"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DB8765B" w14:textId="5393E79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E1652AA" w14:textId="5891E4DB"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54FEB801" w14:textId="549CF22B" w:rsidR="0071525F" w:rsidRPr="006E5B90" w:rsidRDefault="0036384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678560D9" w14:textId="41F04C08"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55B8ABCE" w14:textId="3A42CA99"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0226086E" w14:textId="294BCC70" w:rsidTr="00326E45">
              <w:tc>
                <w:tcPr>
                  <w:tcW w:w="518" w:type="dxa"/>
                  <w:shd w:val="clear" w:color="auto" w:fill="auto"/>
                  <w:vAlign w:val="center"/>
                </w:tcPr>
                <w:p w14:paraId="3F92FE9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101</w:t>
                  </w:r>
                </w:p>
              </w:tc>
              <w:tc>
                <w:tcPr>
                  <w:tcW w:w="1041" w:type="dxa"/>
                  <w:shd w:val="clear" w:color="auto" w:fill="auto"/>
                  <w:vAlign w:val="center"/>
                </w:tcPr>
                <w:p w14:paraId="053E8D2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07*</w:t>
                  </w:r>
                </w:p>
              </w:tc>
              <w:tc>
                <w:tcPr>
                  <w:tcW w:w="2128" w:type="dxa"/>
                  <w:shd w:val="clear" w:color="auto" w:fill="auto"/>
                </w:tcPr>
                <w:p w14:paraId="4BBABD68" w14:textId="7B0552DB"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Pozostałości podestylacyjne </w:t>
                  </w:r>
                  <w:r w:rsidR="00E54DE2">
                    <w:rPr>
                      <w:rFonts w:ascii="Arial" w:hAnsi="Arial" w:cs="Arial"/>
                      <w:sz w:val="18"/>
                      <w:szCs w:val="18"/>
                    </w:rPr>
                    <w:br/>
                  </w:r>
                  <w:r w:rsidRPr="006E5B90">
                    <w:rPr>
                      <w:rFonts w:ascii="Arial" w:hAnsi="Arial" w:cs="Arial"/>
                      <w:sz w:val="18"/>
                      <w:szCs w:val="18"/>
                    </w:rPr>
                    <w:lastRenderedPageBreak/>
                    <w:t>i poreakcyjne zawierające związki chlorowców</w:t>
                  </w:r>
                </w:p>
              </w:tc>
              <w:tc>
                <w:tcPr>
                  <w:tcW w:w="1271" w:type="dxa"/>
                  <w:shd w:val="clear" w:color="auto" w:fill="auto"/>
                  <w:vAlign w:val="center"/>
                </w:tcPr>
                <w:p w14:paraId="56011240" w14:textId="4B4CBC81" w:rsidR="0071525F" w:rsidRPr="006E5B90" w:rsidRDefault="00D86B8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5-30</w:t>
                  </w:r>
                </w:p>
              </w:tc>
              <w:tc>
                <w:tcPr>
                  <w:tcW w:w="714" w:type="dxa"/>
                </w:tcPr>
                <w:p w14:paraId="13914835" w14:textId="7EFA365A"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DFE5428" w14:textId="6C27BB9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1DD122" w14:textId="1D4E853B"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09139590" w14:textId="240336D0" w:rsidR="0071525F" w:rsidRPr="006E5B90" w:rsidRDefault="0036384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14827B65" w14:textId="3AA1AF90"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BEEB7EE" w14:textId="3E19F427"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474F01DA" w14:textId="61B9DA77" w:rsidTr="00326E45">
              <w:tc>
                <w:tcPr>
                  <w:tcW w:w="518" w:type="dxa"/>
                  <w:shd w:val="clear" w:color="auto" w:fill="auto"/>
                  <w:vAlign w:val="center"/>
                </w:tcPr>
                <w:p w14:paraId="081E1C0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102</w:t>
                  </w:r>
                </w:p>
              </w:tc>
              <w:tc>
                <w:tcPr>
                  <w:tcW w:w="1041" w:type="dxa"/>
                  <w:shd w:val="clear" w:color="auto" w:fill="auto"/>
                  <w:vAlign w:val="center"/>
                </w:tcPr>
                <w:p w14:paraId="06254D7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08*</w:t>
                  </w:r>
                </w:p>
              </w:tc>
              <w:tc>
                <w:tcPr>
                  <w:tcW w:w="2128" w:type="dxa"/>
                  <w:shd w:val="clear" w:color="auto" w:fill="auto"/>
                </w:tcPr>
                <w:p w14:paraId="6019F62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271" w:type="dxa"/>
                  <w:shd w:val="clear" w:color="auto" w:fill="auto"/>
                  <w:vAlign w:val="center"/>
                </w:tcPr>
                <w:p w14:paraId="5F046978" w14:textId="66B0AA2B" w:rsidR="0071525F" w:rsidRPr="006E5B90" w:rsidRDefault="00F11E6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47037FD8" w14:textId="6004150D"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583176E" w14:textId="59E297E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8985828" w14:textId="5B983CD5"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6A2CFB2D" w14:textId="2A5A7F36" w:rsidR="0071525F" w:rsidRPr="006E5B90" w:rsidRDefault="0036384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60215EE0" w14:textId="5E58C0B1" w:rsidR="0071525F" w:rsidRPr="006E5B90" w:rsidRDefault="00AD4C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1FF0350" w14:textId="04B85A35"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47613181" w14:textId="2D0EDD9E" w:rsidTr="00326E45">
              <w:tc>
                <w:tcPr>
                  <w:tcW w:w="518" w:type="dxa"/>
                  <w:shd w:val="clear" w:color="auto" w:fill="auto"/>
                  <w:vAlign w:val="center"/>
                </w:tcPr>
                <w:p w14:paraId="3D06D93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103</w:t>
                  </w:r>
                </w:p>
              </w:tc>
              <w:tc>
                <w:tcPr>
                  <w:tcW w:w="1041" w:type="dxa"/>
                  <w:shd w:val="clear" w:color="auto" w:fill="auto"/>
                  <w:vAlign w:val="center"/>
                </w:tcPr>
                <w:p w14:paraId="4AC7143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09*</w:t>
                  </w:r>
                </w:p>
              </w:tc>
              <w:tc>
                <w:tcPr>
                  <w:tcW w:w="2128" w:type="dxa"/>
                  <w:shd w:val="clear" w:color="auto" w:fill="auto"/>
                </w:tcPr>
                <w:p w14:paraId="525EDBD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271" w:type="dxa"/>
                  <w:shd w:val="clear" w:color="auto" w:fill="auto"/>
                  <w:vAlign w:val="center"/>
                </w:tcPr>
                <w:p w14:paraId="1C24B5DA" w14:textId="63AB26DE" w:rsidR="0071525F" w:rsidRPr="006E5B90" w:rsidRDefault="00F11E6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04BACBC7" w14:textId="17A88564"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2D1DD43" w14:textId="64E9857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CEFF60" w14:textId="322AA5DD"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0F8037DF" w14:textId="6CCF168D" w:rsidR="0071525F" w:rsidRPr="006E5B90" w:rsidRDefault="0036384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1AEB7653" w14:textId="3C98D675"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2E58C407" w14:textId="76F4B851"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35C934DD" w14:textId="0548E3BF" w:rsidTr="00326E45">
              <w:tc>
                <w:tcPr>
                  <w:tcW w:w="518" w:type="dxa"/>
                  <w:shd w:val="clear" w:color="auto" w:fill="auto"/>
                  <w:vAlign w:val="center"/>
                </w:tcPr>
                <w:p w14:paraId="76B4FC6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104</w:t>
                  </w:r>
                </w:p>
              </w:tc>
              <w:tc>
                <w:tcPr>
                  <w:tcW w:w="1041" w:type="dxa"/>
                  <w:shd w:val="clear" w:color="auto" w:fill="auto"/>
                  <w:vAlign w:val="center"/>
                </w:tcPr>
                <w:p w14:paraId="1842D8E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10*</w:t>
                  </w:r>
                </w:p>
              </w:tc>
              <w:tc>
                <w:tcPr>
                  <w:tcW w:w="2128" w:type="dxa"/>
                  <w:shd w:val="clear" w:color="auto" w:fill="auto"/>
                </w:tcPr>
                <w:p w14:paraId="5787CA4B"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Inne zużyte sorbenty i osady </w:t>
                  </w:r>
                  <w:proofErr w:type="spellStart"/>
                  <w:r w:rsidRPr="006E5B90">
                    <w:rPr>
                      <w:rFonts w:ascii="Arial" w:hAnsi="Arial" w:cs="Arial"/>
                      <w:sz w:val="18"/>
                      <w:szCs w:val="18"/>
                    </w:rPr>
                    <w:t>pofiltracyjne</w:t>
                  </w:r>
                  <w:proofErr w:type="spellEnd"/>
                </w:p>
              </w:tc>
              <w:tc>
                <w:tcPr>
                  <w:tcW w:w="1271" w:type="dxa"/>
                  <w:shd w:val="clear" w:color="auto" w:fill="auto"/>
                  <w:vAlign w:val="center"/>
                </w:tcPr>
                <w:p w14:paraId="0F6877D1" w14:textId="534020DC" w:rsidR="0071525F" w:rsidRPr="006E5B90" w:rsidRDefault="00F11E6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448AE805" w14:textId="371215DC"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A0C7E25" w14:textId="6DB1908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5370FB" w14:textId="4426ED3C"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12ED631E" w14:textId="5FA11A8E" w:rsidR="0071525F" w:rsidRPr="006E5B90" w:rsidRDefault="0036384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71C664D9" w14:textId="0A4931AE"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5855BA5A" w14:textId="09DC70FF"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6E87110" w14:textId="2800FB18" w:rsidTr="00326E45">
              <w:tc>
                <w:tcPr>
                  <w:tcW w:w="518" w:type="dxa"/>
                  <w:shd w:val="clear" w:color="auto" w:fill="auto"/>
                  <w:vAlign w:val="center"/>
                </w:tcPr>
                <w:p w14:paraId="02FDD50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105</w:t>
                  </w:r>
                </w:p>
              </w:tc>
              <w:tc>
                <w:tcPr>
                  <w:tcW w:w="1041" w:type="dxa"/>
                  <w:shd w:val="clear" w:color="auto" w:fill="auto"/>
                  <w:vAlign w:val="center"/>
                </w:tcPr>
                <w:p w14:paraId="5EE1759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11*</w:t>
                  </w:r>
                </w:p>
              </w:tc>
              <w:tc>
                <w:tcPr>
                  <w:tcW w:w="2128" w:type="dxa"/>
                  <w:shd w:val="clear" w:color="auto" w:fill="auto"/>
                </w:tcPr>
                <w:p w14:paraId="0A68B66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271" w:type="dxa"/>
                  <w:shd w:val="clear" w:color="auto" w:fill="auto"/>
                  <w:vAlign w:val="center"/>
                </w:tcPr>
                <w:p w14:paraId="6E29DBF6" w14:textId="71A2D2F8" w:rsidR="0071525F" w:rsidRPr="006E5B90" w:rsidRDefault="00F11E6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78C27DCC" w14:textId="4BDD6C2B"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A8AD4F3" w14:textId="500164C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A9C819" w14:textId="2467E34D"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48054B6F" w14:textId="6CFDAA9A"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AEE1187" w14:textId="35039F8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48ADA17C" w14:textId="1B491718"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E1835EC" w14:textId="4159CB31" w:rsidTr="00326E45">
              <w:tc>
                <w:tcPr>
                  <w:tcW w:w="518" w:type="dxa"/>
                  <w:shd w:val="clear" w:color="auto" w:fill="auto"/>
                  <w:vAlign w:val="center"/>
                </w:tcPr>
                <w:p w14:paraId="2E46670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106</w:t>
                  </w:r>
                </w:p>
              </w:tc>
              <w:tc>
                <w:tcPr>
                  <w:tcW w:w="1041" w:type="dxa"/>
                  <w:shd w:val="clear" w:color="auto" w:fill="auto"/>
                  <w:vAlign w:val="center"/>
                </w:tcPr>
                <w:p w14:paraId="5DEB46D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13*</w:t>
                  </w:r>
                </w:p>
              </w:tc>
              <w:tc>
                <w:tcPr>
                  <w:tcW w:w="2128" w:type="dxa"/>
                  <w:shd w:val="clear" w:color="auto" w:fill="auto"/>
                </w:tcPr>
                <w:p w14:paraId="2608A08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stałe zawierające substancje niebezpieczne </w:t>
                  </w:r>
                </w:p>
              </w:tc>
              <w:tc>
                <w:tcPr>
                  <w:tcW w:w="1271" w:type="dxa"/>
                  <w:shd w:val="clear" w:color="auto" w:fill="auto"/>
                  <w:vAlign w:val="center"/>
                </w:tcPr>
                <w:p w14:paraId="34027A3D" w14:textId="62D72A88" w:rsidR="0071525F" w:rsidRPr="006E5B90" w:rsidRDefault="00F11E6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1A04AE63" w14:textId="088B7FE5"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588F7D1" w14:textId="6083FDE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326420" w14:textId="33C03351"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40</w:t>
                  </w:r>
                </w:p>
              </w:tc>
              <w:tc>
                <w:tcPr>
                  <w:tcW w:w="702" w:type="dxa"/>
                </w:tcPr>
                <w:p w14:paraId="27622D7A" w14:textId="00D54CF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63" w:type="dxa"/>
                </w:tcPr>
                <w:p w14:paraId="6F281009" w14:textId="4971CCC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847" w:type="dxa"/>
                </w:tcPr>
                <w:p w14:paraId="2CD4E627" w14:textId="678ED05C"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499B1190" w14:textId="4BC6327E" w:rsidTr="00326E45">
              <w:tc>
                <w:tcPr>
                  <w:tcW w:w="518" w:type="dxa"/>
                  <w:shd w:val="clear" w:color="auto" w:fill="auto"/>
                  <w:vAlign w:val="center"/>
                </w:tcPr>
                <w:p w14:paraId="61D98EA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107</w:t>
                  </w:r>
                </w:p>
              </w:tc>
              <w:tc>
                <w:tcPr>
                  <w:tcW w:w="1041" w:type="dxa"/>
                  <w:shd w:val="clear" w:color="auto" w:fill="auto"/>
                  <w:vAlign w:val="center"/>
                </w:tcPr>
                <w:p w14:paraId="72436AE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05 80*</w:t>
                  </w:r>
                </w:p>
              </w:tc>
              <w:tc>
                <w:tcPr>
                  <w:tcW w:w="2128" w:type="dxa"/>
                  <w:shd w:val="clear" w:color="auto" w:fill="auto"/>
                </w:tcPr>
                <w:p w14:paraId="1F69C50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Odpady ciekłe zawierające substancje niebezpieczne</w:t>
                  </w:r>
                </w:p>
              </w:tc>
              <w:tc>
                <w:tcPr>
                  <w:tcW w:w="1271" w:type="dxa"/>
                  <w:shd w:val="clear" w:color="auto" w:fill="auto"/>
                  <w:vAlign w:val="center"/>
                </w:tcPr>
                <w:p w14:paraId="37B8DA4A" w14:textId="4DFCB7F8" w:rsidR="0071525F" w:rsidRPr="006E5B90" w:rsidRDefault="00F11E6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694D2144" w14:textId="6AB6389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B733C8F" w14:textId="42AFADE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FDBB8DF" w14:textId="3D0B9917"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63F7A8B5" w14:textId="11F53835"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7CF438FF" w14:textId="3DF09DB0"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0D8BD8CE" w14:textId="6CDC3E46"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3EBF1CB3" w14:textId="4DB8CCFE" w:rsidTr="00326E45">
              <w:tc>
                <w:tcPr>
                  <w:tcW w:w="518" w:type="dxa"/>
                  <w:shd w:val="clear" w:color="auto" w:fill="auto"/>
                  <w:vAlign w:val="center"/>
                </w:tcPr>
                <w:p w14:paraId="5CFDA27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108</w:t>
                  </w:r>
                </w:p>
              </w:tc>
              <w:tc>
                <w:tcPr>
                  <w:tcW w:w="1041" w:type="dxa"/>
                  <w:shd w:val="clear" w:color="auto" w:fill="auto"/>
                  <w:vAlign w:val="center"/>
                </w:tcPr>
                <w:p w14:paraId="094FAC2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01*</w:t>
                  </w:r>
                </w:p>
              </w:tc>
              <w:tc>
                <w:tcPr>
                  <w:tcW w:w="2128" w:type="dxa"/>
                  <w:shd w:val="clear" w:color="auto" w:fill="auto"/>
                </w:tcPr>
                <w:p w14:paraId="508CB2C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271" w:type="dxa"/>
                  <w:shd w:val="clear" w:color="auto" w:fill="auto"/>
                  <w:vAlign w:val="center"/>
                </w:tcPr>
                <w:p w14:paraId="40B36F3C" w14:textId="2FF34F7C" w:rsidR="0071525F" w:rsidRPr="006E5B90" w:rsidRDefault="00F11E6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4580314C" w14:textId="6BA63F9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C0EA981" w14:textId="68AF58D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CE4C869" w14:textId="00FCEAA4"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04F5982" w14:textId="0779F265"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2639BBF8" w14:textId="326A0CD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47" w:type="dxa"/>
                </w:tcPr>
                <w:p w14:paraId="459D12DA" w14:textId="584DF000"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1B238550" w14:textId="759944A2" w:rsidTr="00326E45">
              <w:tc>
                <w:tcPr>
                  <w:tcW w:w="518" w:type="dxa"/>
                  <w:shd w:val="clear" w:color="auto" w:fill="auto"/>
                  <w:vAlign w:val="center"/>
                </w:tcPr>
                <w:p w14:paraId="44BCD8F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109</w:t>
                  </w:r>
                </w:p>
              </w:tc>
              <w:tc>
                <w:tcPr>
                  <w:tcW w:w="1041" w:type="dxa"/>
                  <w:shd w:val="clear" w:color="auto" w:fill="auto"/>
                  <w:vAlign w:val="center"/>
                </w:tcPr>
                <w:p w14:paraId="1BDB6E3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03*</w:t>
                  </w:r>
                </w:p>
              </w:tc>
              <w:tc>
                <w:tcPr>
                  <w:tcW w:w="2128" w:type="dxa"/>
                  <w:shd w:val="clear" w:color="auto" w:fill="auto"/>
                  <w:vAlign w:val="center"/>
                </w:tcPr>
                <w:p w14:paraId="4C1F2312" w14:textId="16488FC6"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roztwory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przemywania i ciecze macierzyste </w:t>
                  </w:r>
                </w:p>
              </w:tc>
              <w:tc>
                <w:tcPr>
                  <w:tcW w:w="1271" w:type="dxa"/>
                  <w:shd w:val="clear" w:color="auto" w:fill="auto"/>
                  <w:vAlign w:val="center"/>
                </w:tcPr>
                <w:p w14:paraId="61913823" w14:textId="6A76658C" w:rsidR="0071525F" w:rsidRPr="006E5B90" w:rsidRDefault="00F11E6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14AB7C83" w14:textId="63E16C6C"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732E4D" w14:textId="29F0662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9D05208" w14:textId="1399655C"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4907E46B" w14:textId="6C54C0F4"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279B8A82" w14:textId="297B54B2"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3EAFC1B" w14:textId="40FD117B"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68FDD58C" w14:textId="7EE3DF99" w:rsidTr="00326E45">
              <w:tc>
                <w:tcPr>
                  <w:tcW w:w="518" w:type="dxa"/>
                  <w:shd w:val="clear" w:color="auto" w:fill="auto"/>
                  <w:vAlign w:val="center"/>
                </w:tcPr>
                <w:p w14:paraId="3CBE056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110</w:t>
                  </w:r>
                </w:p>
              </w:tc>
              <w:tc>
                <w:tcPr>
                  <w:tcW w:w="1041" w:type="dxa"/>
                  <w:shd w:val="clear" w:color="auto" w:fill="auto"/>
                  <w:vAlign w:val="center"/>
                </w:tcPr>
                <w:p w14:paraId="60E3561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04*</w:t>
                  </w:r>
                </w:p>
              </w:tc>
              <w:tc>
                <w:tcPr>
                  <w:tcW w:w="2128" w:type="dxa"/>
                  <w:shd w:val="clear" w:color="auto" w:fill="auto"/>
                  <w:vAlign w:val="center"/>
                </w:tcPr>
                <w:p w14:paraId="0C6A268B"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organiczne, roztwory z przemywania i ciecze macierzyste </w:t>
                  </w:r>
                </w:p>
              </w:tc>
              <w:tc>
                <w:tcPr>
                  <w:tcW w:w="1271" w:type="dxa"/>
                  <w:shd w:val="clear" w:color="auto" w:fill="auto"/>
                  <w:vAlign w:val="center"/>
                </w:tcPr>
                <w:p w14:paraId="5F555DD6" w14:textId="4D7B60CC" w:rsidR="0071525F" w:rsidRPr="006E5B90" w:rsidRDefault="00F11E6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58C30F12" w14:textId="5A0967D7"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1632584" w14:textId="068CDB6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D2555E2" w14:textId="61866C28"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26B8D4B7" w14:textId="0A7B31F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64011A28" w14:textId="1EC624B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0705FE80" w14:textId="47948196"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5128F7AB" w14:textId="372D206A" w:rsidTr="00326E45">
              <w:tc>
                <w:tcPr>
                  <w:tcW w:w="518" w:type="dxa"/>
                  <w:shd w:val="clear" w:color="auto" w:fill="auto"/>
                  <w:vAlign w:val="center"/>
                </w:tcPr>
                <w:p w14:paraId="6CF650E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111</w:t>
                  </w:r>
                </w:p>
              </w:tc>
              <w:tc>
                <w:tcPr>
                  <w:tcW w:w="1041" w:type="dxa"/>
                  <w:shd w:val="clear" w:color="auto" w:fill="auto"/>
                  <w:vAlign w:val="center"/>
                </w:tcPr>
                <w:p w14:paraId="408A56C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07*</w:t>
                  </w:r>
                </w:p>
              </w:tc>
              <w:tc>
                <w:tcPr>
                  <w:tcW w:w="2128" w:type="dxa"/>
                  <w:shd w:val="clear" w:color="auto" w:fill="auto"/>
                </w:tcPr>
                <w:p w14:paraId="162F03CE" w14:textId="78C06E4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Pozostałości podestylacyjne </w:t>
                  </w:r>
                  <w:r w:rsidR="00E54DE2">
                    <w:rPr>
                      <w:rFonts w:ascii="Arial" w:hAnsi="Arial" w:cs="Arial"/>
                      <w:sz w:val="18"/>
                      <w:szCs w:val="18"/>
                    </w:rPr>
                    <w:br/>
                  </w:r>
                  <w:r w:rsidRPr="006E5B90">
                    <w:rPr>
                      <w:rFonts w:ascii="Arial" w:hAnsi="Arial" w:cs="Arial"/>
                      <w:sz w:val="18"/>
                      <w:szCs w:val="18"/>
                    </w:rPr>
                    <w:t>i poreakcyjne zawierające związki chlorowców</w:t>
                  </w:r>
                </w:p>
              </w:tc>
              <w:tc>
                <w:tcPr>
                  <w:tcW w:w="1271" w:type="dxa"/>
                  <w:shd w:val="clear" w:color="auto" w:fill="auto"/>
                  <w:vAlign w:val="center"/>
                </w:tcPr>
                <w:p w14:paraId="24B1B993" w14:textId="31E63990" w:rsidR="0071525F" w:rsidRPr="006E5B90" w:rsidRDefault="00F11E6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6529BD44" w14:textId="35E17F91"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25059FC" w14:textId="64C9354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C040C37" w14:textId="2280C438"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2F626958" w14:textId="3337859A"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75BDA2CB" w14:textId="327BDCFF"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94156BA" w14:textId="273C3288"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25E47294" w14:textId="76991221" w:rsidTr="00326E45">
              <w:tc>
                <w:tcPr>
                  <w:tcW w:w="518" w:type="dxa"/>
                  <w:shd w:val="clear" w:color="auto" w:fill="auto"/>
                  <w:vAlign w:val="center"/>
                </w:tcPr>
                <w:p w14:paraId="2BB24EF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112</w:t>
                  </w:r>
                </w:p>
              </w:tc>
              <w:tc>
                <w:tcPr>
                  <w:tcW w:w="1041" w:type="dxa"/>
                  <w:shd w:val="clear" w:color="auto" w:fill="auto"/>
                  <w:vAlign w:val="center"/>
                </w:tcPr>
                <w:p w14:paraId="728C062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08*</w:t>
                  </w:r>
                </w:p>
              </w:tc>
              <w:tc>
                <w:tcPr>
                  <w:tcW w:w="2128" w:type="dxa"/>
                  <w:shd w:val="clear" w:color="auto" w:fill="auto"/>
                </w:tcPr>
                <w:p w14:paraId="00D5481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271" w:type="dxa"/>
                  <w:shd w:val="clear" w:color="auto" w:fill="auto"/>
                  <w:vAlign w:val="center"/>
                </w:tcPr>
                <w:p w14:paraId="113B2AC5" w14:textId="11D3EE23"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2F389D85" w14:textId="26E7BD1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460C207" w14:textId="160E26E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2C985A6" w14:textId="794C6F18"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56689DE7" w14:textId="740D2E5F"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043BFB58" w14:textId="54D9EBEA"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95969AF" w14:textId="4B6B597B"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75E257F4" w14:textId="0A50AA5C" w:rsidTr="00326E45">
              <w:tc>
                <w:tcPr>
                  <w:tcW w:w="518" w:type="dxa"/>
                  <w:shd w:val="clear" w:color="auto" w:fill="auto"/>
                  <w:vAlign w:val="center"/>
                </w:tcPr>
                <w:p w14:paraId="480C60C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113</w:t>
                  </w:r>
                </w:p>
              </w:tc>
              <w:tc>
                <w:tcPr>
                  <w:tcW w:w="1041" w:type="dxa"/>
                  <w:shd w:val="clear" w:color="auto" w:fill="auto"/>
                  <w:vAlign w:val="center"/>
                </w:tcPr>
                <w:p w14:paraId="1DE9C60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09*</w:t>
                  </w:r>
                </w:p>
              </w:tc>
              <w:tc>
                <w:tcPr>
                  <w:tcW w:w="2128" w:type="dxa"/>
                  <w:shd w:val="clear" w:color="auto" w:fill="auto"/>
                </w:tcPr>
                <w:p w14:paraId="2C5E5215"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271" w:type="dxa"/>
                  <w:shd w:val="clear" w:color="auto" w:fill="auto"/>
                  <w:vAlign w:val="center"/>
                </w:tcPr>
                <w:p w14:paraId="397FC62C" w14:textId="38F40208"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523BF28F" w14:textId="234CCB0F"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D5B92BB" w14:textId="37F86A8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0C1277E" w14:textId="5FE36F54"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150C88E3" w14:textId="38B8F304"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23F8E491" w14:textId="729E70D3"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53A442DE" w14:textId="7AB89D80" w:rsidR="0071525F" w:rsidRPr="006E5B90" w:rsidRDefault="00D8603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44127E60" w14:textId="17E4C0D7" w:rsidTr="00326E45">
              <w:tc>
                <w:tcPr>
                  <w:tcW w:w="518" w:type="dxa"/>
                  <w:shd w:val="clear" w:color="auto" w:fill="auto"/>
                  <w:vAlign w:val="center"/>
                </w:tcPr>
                <w:p w14:paraId="075520E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114</w:t>
                  </w:r>
                </w:p>
              </w:tc>
              <w:tc>
                <w:tcPr>
                  <w:tcW w:w="1041" w:type="dxa"/>
                  <w:shd w:val="clear" w:color="auto" w:fill="auto"/>
                  <w:vAlign w:val="center"/>
                </w:tcPr>
                <w:p w14:paraId="67DC221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10*</w:t>
                  </w:r>
                </w:p>
              </w:tc>
              <w:tc>
                <w:tcPr>
                  <w:tcW w:w="2128" w:type="dxa"/>
                  <w:shd w:val="clear" w:color="auto" w:fill="auto"/>
                </w:tcPr>
                <w:p w14:paraId="0314ED4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Inne zużyte sorbenty i osady </w:t>
                  </w:r>
                  <w:proofErr w:type="spellStart"/>
                  <w:r w:rsidRPr="006E5B90">
                    <w:rPr>
                      <w:rFonts w:ascii="Arial" w:hAnsi="Arial" w:cs="Arial"/>
                      <w:sz w:val="18"/>
                      <w:szCs w:val="18"/>
                    </w:rPr>
                    <w:t>pofiltracyjne</w:t>
                  </w:r>
                  <w:proofErr w:type="spellEnd"/>
                </w:p>
              </w:tc>
              <w:tc>
                <w:tcPr>
                  <w:tcW w:w="1271" w:type="dxa"/>
                  <w:shd w:val="clear" w:color="auto" w:fill="auto"/>
                  <w:vAlign w:val="center"/>
                </w:tcPr>
                <w:p w14:paraId="54E0831B" w14:textId="3D66155A"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28290174" w14:textId="5416B36C"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B171CDF" w14:textId="4F2113A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7544617" w14:textId="401B0D99"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5340A0DB" w14:textId="2A4FA7B6"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8EFB310" w14:textId="1E4697D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3DC6C907" w14:textId="57161911" w:rsidR="0071525F" w:rsidRPr="006E5B90" w:rsidRDefault="002C639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48E98BD0" w14:textId="39111D33" w:rsidTr="00326E45">
              <w:tc>
                <w:tcPr>
                  <w:tcW w:w="518" w:type="dxa"/>
                  <w:shd w:val="clear" w:color="auto" w:fill="auto"/>
                  <w:vAlign w:val="center"/>
                </w:tcPr>
                <w:p w14:paraId="1486F20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115</w:t>
                  </w:r>
                </w:p>
              </w:tc>
              <w:tc>
                <w:tcPr>
                  <w:tcW w:w="1041" w:type="dxa"/>
                  <w:shd w:val="clear" w:color="auto" w:fill="auto"/>
                  <w:vAlign w:val="center"/>
                </w:tcPr>
                <w:p w14:paraId="17FEF4F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06 11*</w:t>
                  </w:r>
                </w:p>
              </w:tc>
              <w:tc>
                <w:tcPr>
                  <w:tcW w:w="2128" w:type="dxa"/>
                  <w:shd w:val="clear" w:color="auto" w:fill="auto"/>
                </w:tcPr>
                <w:p w14:paraId="2B098BF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271" w:type="dxa"/>
                  <w:shd w:val="clear" w:color="auto" w:fill="auto"/>
                  <w:vAlign w:val="center"/>
                </w:tcPr>
                <w:p w14:paraId="284A63F6" w14:textId="6D81C8FF"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51CA156D" w14:textId="05EE203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C3ECE7F" w14:textId="42FBDEE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B254EED" w14:textId="68E57ED8"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A1A930A" w14:textId="4CE1C0FE"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C3DE6D5" w14:textId="153B6780"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099F65B" w14:textId="768588C7"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074D3205" w14:textId="1CBFB269" w:rsidTr="00326E45">
              <w:tc>
                <w:tcPr>
                  <w:tcW w:w="518" w:type="dxa"/>
                  <w:shd w:val="clear" w:color="auto" w:fill="auto"/>
                  <w:vAlign w:val="center"/>
                </w:tcPr>
                <w:p w14:paraId="42A5944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116</w:t>
                  </w:r>
                </w:p>
              </w:tc>
              <w:tc>
                <w:tcPr>
                  <w:tcW w:w="1041" w:type="dxa"/>
                  <w:shd w:val="clear" w:color="auto" w:fill="auto"/>
                  <w:vAlign w:val="center"/>
                </w:tcPr>
                <w:p w14:paraId="653699A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07 01*</w:t>
                  </w:r>
                </w:p>
              </w:tc>
              <w:tc>
                <w:tcPr>
                  <w:tcW w:w="2128" w:type="dxa"/>
                  <w:shd w:val="clear" w:color="auto" w:fill="auto"/>
                </w:tcPr>
                <w:p w14:paraId="7AB23D9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i ługi macierzyste</w:t>
                  </w:r>
                </w:p>
              </w:tc>
              <w:tc>
                <w:tcPr>
                  <w:tcW w:w="1271" w:type="dxa"/>
                  <w:shd w:val="clear" w:color="auto" w:fill="auto"/>
                  <w:vAlign w:val="center"/>
                </w:tcPr>
                <w:p w14:paraId="22F0B49A" w14:textId="2F870859"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4E59378" w14:textId="1B557EC6"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ED1B216" w14:textId="53A26F8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A762493" w14:textId="4740239F"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177491B" w14:textId="0BB59BE1"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F7AF8E1" w14:textId="22FE57E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12C2BC2" w14:textId="7BDD23B7"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1E3F77C2" w14:textId="003ED048" w:rsidTr="00326E45">
              <w:tc>
                <w:tcPr>
                  <w:tcW w:w="518" w:type="dxa"/>
                  <w:shd w:val="clear" w:color="auto" w:fill="auto"/>
                  <w:vAlign w:val="center"/>
                </w:tcPr>
                <w:p w14:paraId="3784948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117</w:t>
                  </w:r>
                </w:p>
              </w:tc>
              <w:tc>
                <w:tcPr>
                  <w:tcW w:w="1041" w:type="dxa"/>
                  <w:shd w:val="clear" w:color="auto" w:fill="auto"/>
                  <w:vAlign w:val="center"/>
                </w:tcPr>
                <w:p w14:paraId="7442C70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07 03* </w:t>
                  </w:r>
                </w:p>
              </w:tc>
              <w:tc>
                <w:tcPr>
                  <w:tcW w:w="2128" w:type="dxa"/>
                  <w:shd w:val="clear" w:color="auto" w:fill="auto"/>
                  <w:vAlign w:val="center"/>
                </w:tcPr>
                <w:p w14:paraId="40DB068E" w14:textId="09538159"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roztwory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przemywania i ciecze macierzyste </w:t>
                  </w:r>
                </w:p>
              </w:tc>
              <w:tc>
                <w:tcPr>
                  <w:tcW w:w="1271" w:type="dxa"/>
                  <w:shd w:val="clear" w:color="auto" w:fill="auto"/>
                  <w:vAlign w:val="center"/>
                </w:tcPr>
                <w:p w14:paraId="2D973E58" w14:textId="11CEC35B"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317EC071" w14:textId="39ED214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F95C13F" w14:textId="199E39D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0E53D39" w14:textId="52BE8973"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40AAFE81" w14:textId="5129C4C7"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3548086" w14:textId="127F919D"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4C905EB" w14:textId="6DB01332"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114836AD" w14:textId="03BA2813" w:rsidTr="00326E45">
              <w:tc>
                <w:tcPr>
                  <w:tcW w:w="518" w:type="dxa"/>
                  <w:shd w:val="clear" w:color="auto" w:fill="auto"/>
                  <w:vAlign w:val="center"/>
                </w:tcPr>
                <w:p w14:paraId="03E2136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118</w:t>
                  </w:r>
                </w:p>
              </w:tc>
              <w:tc>
                <w:tcPr>
                  <w:tcW w:w="1041" w:type="dxa"/>
                  <w:shd w:val="clear" w:color="auto" w:fill="auto"/>
                  <w:vAlign w:val="center"/>
                </w:tcPr>
                <w:p w14:paraId="130E828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07 07 04* </w:t>
                  </w:r>
                </w:p>
              </w:tc>
              <w:tc>
                <w:tcPr>
                  <w:tcW w:w="2128" w:type="dxa"/>
                  <w:shd w:val="clear" w:color="auto" w:fill="auto"/>
                  <w:vAlign w:val="center"/>
                </w:tcPr>
                <w:p w14:paraId="2EB1318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organiczne, roztwory </w:t>
                  </w:r>
                  <w:r w:rsidRPr="006E5B90">
                    <w:rPr>
                      <w:rFonts w:ascii="Arial" w:eastAsia="Times New Roman" w:hAnsi="Arial" w:cs="Arial"/>
                      <w:sz w:val="18"/>
                      <w:szCs w:val="18"/>
                      <w:lang w:eastAsia="pl-PL"/>
                    </w:rPr>
                    <w:lastRenderedPageBreak/>
                    <w:t xml:space="preserve">z przemywania i ciecze macierzyste </w:t>
                  </w:r>
                </w:p>
              </w:tc>
              <w:tc>
                <w:tcPr>
                  <w:tcW w:w="1271" w:type="dxa"/>
                  <w:shd w:val="clear" w:color="auto" w:fill="auto"/>
                  <w:vAlign w:val="center"/>
                </w:tcPr>
                <w:p w14:paraId="5EC6F23F" w14:textId="1C218BDA"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5-30</w:t>
                  </w:r>
                </w:p>
              </w:tc>
              <w:tc>
                <w:tcPr>
                  <w:tcW w:w="714" w:type="dxa"/>
                </w:tcPr>
                <w:p w14:paraId="4BDA286C" w14:textId="5922BF91"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8E369CA" w14:textId="661D7066"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435EC47" w14:textId="4927C2F5"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5144BC71" w14:textId="4A6EEF6B"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481FEBC6" w14:textId="3CDBCA1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17A00026" w14:textId="16DD5EC7"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4EBC28C4" w14:textId="39AFD2D3" w:rsidTr="00326E45">
              <w:tc>
                <w:tcPr>
                  <w:tcW w:w="518" w:type="dxa"/>
                  <w:shd w:val="clear" w:color="auto" w:fill="auto"/>
                  <w:vAlign w:val="center"/>
                </w:tcPr>
                <w:p w14:paraId="1A6651E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119</w:t>
                  </w:r>
                </w:p>
              </w:tc>
              <w:tc>
                <w:tcPr>
                  <w:tcW w:w="1041" w:type="dxa"/>
                  <w:shd w:val="clear" w:color="auto" w:fill="auto"/>
                  <w:vAlign w:val="center"/>
                </w:tcPr>
                <w:p w14:paraId="6260061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07 07*</w:t>
                  </w:r>
                </w:p>
              </w:tc>
              <w:tc>
                <w:tcPr>
                  <w:tcW w:w="2128" w:type="dxa"/>
                  <w:shd w:val="clear" w:color="auto" w:fill="auto"/>
                </w:tcPr>
                <w:p w14:paraId="18D5B882" w14:textId="6395E801"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Pozostałości podestylacyjne </w:t>
                  </w:r>
                  <w:r w:rsidR="00E54DE2">
                    <w:rPr>
                      <w:rFonts w:ascii="Arial" w:hAnsi="Arial" w:cs="Arial"/>
                      <w:sz w:val="18"/>
                      <w:szCs w:val="18"/>
                    </w:rPr>
                    <w:br/>
                  </w:r>
                  <w:r w:rsidRPr="006E5B90">
                    <w:rPr>
                      <w:rFonts w:ascii="Arial" w:hAnsi="Arial" w:cs="Arial"/>
                      <w:sz w:val="18"/>
                      <w:szCs w:val="18"/>
                    </w:rPr>
                    <w:t>i poreakcyjne zawierające związki chlorowców</w:t>
                  </w:r>
                </w:p>
              </w:tc>
              <w:tc>
                <w:tcPr>
                  <w:tcW w:w="1271" w:type="dxa"/>
                  <w:shd w:val="clear" w:color="auto" w:fill="auto"/>
                  <w:vAlign w:val="center"/>
                </w:tcPr>
                <w:p w14:paraId="5A141024" w14:textId="2CD0EE60"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4F89641B" w14:textId="251BF38C"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0E7947C" w14:textId="126DF8F6"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638DF44" w14:textId="5F8CD750"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70</w:t>
                  </w:r>
                </w:p>
              </w:tc>
              <w:tc>
                <w:tcPr>
                  <w:tcW w:w="702" w:type="dxa"/>
                </w:tcPr>
                <w:p w14:paraId="58C4DAC3" w14:textId="1CE3AFA5"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20ED928C" w14:textId="56E490AC"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937B322" w14:textId="4589A447"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3CF48349" w14:textId="45F43E7E" w:rsidTr="00326E45">
              <w:tc>
                <w:tcPr>
                  <w:tcW w:w="518" w:type="dxa"/>
                  <w:shd w:val="clear" w:color="auto" w:fill="auto"/>
                  <w:vAlign w:val="center"/>
                </w:tcPr>
                <w:p w14:paraId="2374D26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120</w:t>
                  </w:r>
                </w:p>
              </w:tc>
              <w:tc>
                <w:tcPr>
                  <w:tcW w:w="1041" w:type="dxa"/>
                  <w:shd w:val="clear" w:color="auto" w:fill="auto"/>
                  <w:vAlign w:val="center"/>
                </w:tcPr>
                <w:p w14:paraId="53B976A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07 08*</w:t>
                  </w:r>
                </w:p>
              </w:tc>
              <w:tc>
                <w:tcPr>
                  <w:tcW w:w="2128" w:type="dxa"/>
                  <w:shd w:val="clear" w:color="auto" w:fill="auto"/>
                </w:tcPr>
                <w:p w14:paraId="0D0A342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pozostałości podestylacyjne i poreakcyjne</w:t>
                  </w:r>
                </w:p>
              </w:tc>
              <w:tc>
                <w:tcPr>
                  <w:tcW w:w="1271" w:type="dxa"/>
                  <w:shd w:val="clear" w:color="auto" w:fill="auto"/>
                  <w:vAlign w:val="center"/>
                </w:tcPr>
                <w:p w14:paraId="5B7F47DB" w14:textId="436FC30E"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4219BAE3" w14:textId="3C5AFB7B"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8AA9886" w14:textId="1FF4AB2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F0B10D4" w14:textId="0DECA9B6"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0815E780" w14:textId="65D60343"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63B460DF" w14:textId="198EF8C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60E52EC" w14:textId="4C70032C"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r>
            <w:tr w:rsidR="0071525F" w:rsidRPr="006E5B90" w14:paraId="56A96D57" w14:textId="41FA8A81" w:rsidTr="00326E45">
              <w:tc>
                <w:tcPr>
                  <w:tcW w:w="518" w:type="dxa"/>
                  <w:shd w:val="clear" w:color="auto" w:fill="auto"/>
                  <w:vAlign w:val="center"/>
                </w:tcPr>
                <w:p w14:paraId="0B5D627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121</w:t>
                  </w:r>
                </w:p>
              </w:tc>
              <w:tc>
                <w:tcPr>
                  <w:tcW w:w="1041" w:type="dxa"/>
                  <w:shd w:val="clear" w:color="auto" w:fill="auto"/>
                  <w:vAlign w:val="center"/>
                </w:tcPr>
                <w:p w14:paraId="1897F62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07 09*</w:t>
                  </w:r>
                </w:p>
              </w:tc>
              <w:tc>
                <w:tcPr>
                  <w:tcW w:w="2128" w:type="dxa"/>
                  <w:shd w:val="clear" w:color="auto" w:fill="auto"/>
                </w:tcPr>
                <w:p w14:paraId="18CB1E79"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Zużyte sorbenty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zawierające związki chlorowców</w:t>
                  </w:r>
                </w:p>
              </w:tc>
              <w:tc>
                <w:tcPr>
                  <w:tcW w:w="1271" w:type="dxa"/>
                  <w:shd w:val="clear" w:color="auto" w:fill="auto"/>
                  <w:vAlign w:val="center"/>
                </w:tcPr>
                <w:p w14:paraId="435CB570" w14:textId="5BF5DE2B"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4D781BB9" w14:textId="096E6B5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FB60491" w14:textId="08575423"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28B9144" w14:textId="27F52AB8"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41EA17D7" w14:textId="5E4815A1"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618F6134" w14:textId="087E42B1"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43A0611D" w14:textId="459F2A2C"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765A79BA" w14:textId="2E000B86" w:rsidTr="00326E45">
              <w:tc>
                <w:tcPr>
                  <w:tcW w:w="518" w:type="dxa"/>
                  <w:shd w:val="clear" w:color="auto" w:fill="auto"/>
                  <w:vAlign w:val="center"/>
                </w:tcPr>
                <w:p w14:paraId="3CD492C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122</w:t>
                  </w:r>
                </w:p>
              </w:tc>
              <w:tc>
                <w:tcPr>
                  <w:tcW w:w="1041" w:type="dxa"/>
                  <w:shd w:val="clear" w:color="auto" w:fill="auto"/>
                  <w:vAlign w:val="center"/>
                </w:tcPr>
                <w:p w14:paraId="420F8C8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07 10*</w:t>
                  </w:r>
                </w:p>
              </w:tc>
              <w:tc>
                <w:tcPr>
                  <w:tcW w:w="2128" w:type="dxa"/>
                  <w:shd w:val="clear" w:color="auto" w:fill="auto"/>
                </w:tcPr>
                <w:p w14:paraId="698FAFC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Inne zużyte sorbenty i osady </w:t>
                  </w:r>
                  <w:proofErr w:type="spellStart"/>
                  <w:r w:rsidRPr="006E5B90">
                    <w:rPr>
                      <w:rFonts w:ascii="Arial" w:hAnsi="Arial" w:cs="Arial"/>
                      <w:sz w:val="18"/>
                      <w:szCs w:val="18"/>
                    </w:rPr>
                    <w:t>pofiltracyjne</w:t>
                  </w:r>
                  <w:proofErr w:type="spellEnd"/>
                </w:p>
              </w:tc>
              <w:tc>
                <w:tcPr>
                  <w:tcW w:w="1271" w:type="dxa"/>
                  <w:shd w:val="clear" w:color="auto" w:fill="auto"/>
                  <w:vAlign w:val="center"/>
                </w:tcPr>
                <w:p w14:paraId="48581640" w14:textId="2BFB0D65"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2A059466" w14:textId="6C17966E"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ABB0162" w14:textId="1943691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264890D" w14:textId="29F1B434"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3C65F79C" w14:textId="0E7297BC"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0DF1158A" w14:textId="6996F82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52C6DB76" w14:textId="54E89220"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A04CE03" w14:textId="43674655" w:rsidTr="00326E45">
              <w:tc>
                <w:tcPr>
                  <w:tcW w:w="518" w:type="dxa"/>
                  <w:shd w:val="clear" w:color="auto" w:fill="auto"/>
                  <w:vAlign w:val="center"/>
                </w:tcPr>
                <w:p w14:paraId="07FCC4A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123</w:t>
                  </w:r>
                </w:p>
              </w:tc>
              <w:tc>
                <w:tcPr>
                  <w:tcW w:w="1041" w:type="dxa"/>
                  <w:shd w:val="clear" w:color="auto" w:fill="auto"/>
                  <w:vAlign w:val="center"/>
                </w:tcPr>
                <w:p w14:paraId="07117D6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07 07 11*</w:t>
                  </w:r>
                </w:p>
              </w:tc>
              <w:tc>
                <w:tcPr>
                  <w:tcW w:w="2128" w:type="dxa"/>
                  <w:shd w:val="clear" w:color="auto" w:fill="auto"/>
                </w:tcPr>
                <w:p w14:paraId="4504DBD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 zakładowych oczyszczalni ścieków zawierające substancje niebezpieczne</w:t>
                  </w:r>
                </w:p>
              </w:tc>
              <w:tc>
                <w:tcPr>
                  <w:tcW w:w="1271" w:type="dxa"/>
                  <w:shd w:val="clear" w:color="auto" w:fill="auto"/>
                  <w:vAlign w:val="center"/>
                </w:tcPr>
                <w:p w14:paraId="6672B7DF" w14:textId="6158E1E9"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1-30</w:t>
                  </w:r>
                </w:p>
              </w:tc>
              <w:tc>
                <w:tcPr>
                  <w:tcW w:w="714" w:type="dxa"/>
                </w:tcPr>
                <w:p w14:paraId="46B1D501" w14:textId="5FF2E6E8"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EE88DA7" w14:textId="4A22FE1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2248B45" w14:textId="389AEE5B"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2E12B3F" w14:textId="5D33BD65"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F302D8E" w14:textId="5FBAEE45"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C01FB59" w14:textId="5C6CEE43"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64510F24" w14:textId="6D4EC9B7" w:rsidTr="00326E45">
              <w:tc>
                <w:tcPr>
                  <w:tcW w:w="518" w:type="dxa"/>
                  <w:shd w:val="clear" w:color="auto" w:fill="auto"/>
                  <w:vAlign w:val="center"/>
                </w:tcPr>
                <w:p w14:paraId="0560276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124</w:t>
                  </w:r>
                </w:p>
              </w:tc>
              <w:tc>
                <w:tcPr>
                  <w:tcW w:w="1041" w:type="dxa"/>
                  <w:shd w:val="clear" w:color="auto" w:fill="auto"/>
                  <w:vAlign w:val="center"/>
                </w:tcPr>
                <w:p w14:paraId="54D54E5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01 11*</w:t>
                  </w:r>
                </w:p>
              </w:tc>
              <w:tc>
                <w:tcPr>
                  <w:tcW w:w="2128" w:type="dxa"/>
                  <w:shd w:val="clear" w:color="auto" w:fill="auto"/>
                </w:tcPr>
                <w:p w14:paraId="162C812F"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farb i lakierów zawierających rozpuszczalniki organiczne lub inne substancje niebezpieczne</w:t>
                  </w:r>
                </w:p>
              </w:tc>
              <w:tc>
                <w:tcPr>
                  <w:tcW w:w="1271" w:type="dxa"/>
                  <w:shd w:val="clear" w:color="auto" w:fill="auto"/>
                  <w:vAlign w:val="center"/>
                </w:tcPr>
                <w:p w14:paraId="4464A66A" w14:textId="7C1405EF"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031451CE" w14:textId="04913052"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3868D89" w14:textId="3B7B237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66C47BE" w14:textId="46B3DD2F" w:rsidR="0071525F" w:rsidRPr="006E5B90" w:rsidRDefault="0073017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80</w:t>
                  </w:r>
                </w:p>
              </w:tc>
              <w:tc>
                <w:tcPr>
                  <w:tcW w:w="702" w:type="dxa"/>
                </w:tcPr>
                <w:p w14:paraId="40993BBA" w14:textId="7FB0DA81"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863" w:type="dxa"/>
                </w:tcPr>
                <w:p w14:paraId="09E0189E" w14:textId="253ED58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029D71B0" w14:textId="6950D32C"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r>
            <w:tr w:rsidR="0071525F" w:rsidRPr="006E5B90" w14:paraId="7B0A9F68" w14:textId="3994ACFD" w:rsidTr="00326E45">
              <w:tc>
                <w:tcPr>
                  <w:tcW w:w="518" w:type="dxa"/>
                  <w:shd w:val="clear" w:color="auto" w:fill="auto"/>
                  <w:vAlign w:val="center"/>
                </w:tcPr>
                <w:p w14:paraId="14BEC1B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125</w:t>
                  </w:r>
                </w:p>
              </w:tc>
              <w:tc>
                <w:tcPr>
                  <w:tcW w:w="1041" w:type="dxa"/>
                  <w:shd w:val="clear" w:color="auto" w:fill="auto"/>
                  <w:vAlign w:val="center"/>
                </w:tcPr>
                <w:p w14:paraId="751ADAC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01 13*</w:t>
                  </w:r>
                </w:p>
              </w:tc>
              <w:tc>
                <w:tcPr>
                  <w:tcW w:w="2128" w:type="dxa"/>
                  <w:shd w:val="clear" w:color="auto" w:fill="auto"/>
                </w:tcPr>
                <w:p w14:paraId="22470451" w14:textId="68BBF96C"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Szlamy z usuwania farb i lakierów zawierające</w:t>
                  </w:r>
                  <w:r w:rsidR="00E479CB">
                    <w:rPr>
                      <w:rFonts w:ascii="Arial" w:hAnsi="Arial" w:cs="Arial"/>
                      <w:sz w:val="18"/>
                      <w:szCs w:val="18"/>
                    </w:rPr>
                    <w:t xml:space="preserve"> </w:t>
                  </w:r>
                  <w:r w:rsidR="00E479CB" w:rsidRPr="00E479CB">
                    <w:rPr>
                      <w:rFonts w:ascii="Arial" w:hAnsi="Arial" w:cs="Arial"/>
                      <w:color w:val="FF0000"/>
                      <w:sz w:val="18"/>
                      <w:szCs w:val="18"/>
                    </w:rPr>
                    <w:t xml:space="preserve"> </w:t>
                  </w:r>
                  <w:r w:rsidR="00E479CB" w:rsidRPr="00E479CB">
                    <w:rPr>
                      <w:rFonts w:ascii="Arial" w:hAnsi="Arial" w:cs="Arial"/>
                      <w:sz w:val="18"/>
                      <w:szCs w:val="18"/>
                    </w:rPr>
                    <w:t>rozpuszczalniki organiczne lub inne substancje niebezpieczne</w:t>
                  </w:r>
                </w:p>
              </w:tc>
              <w:tc>
                <w:tcPr>
                  <w:tcW w:w="1271" w:type="dxa"/>
                  <w:shd w:val="clear" w:color="auto" w:fill="auto"/>
                  <w:vAlign w:val="center"/>
                </w:tcPr>
                <w:p w14:paraId="197D67FA" w14:textId="5A4430A6"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364BFAF8" w14:textId="50F76BB1"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49BC44C" w14:textId="7E0CFF1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F7A649F" w14:textId="08822138"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702" w:type="dxa"/>
                </w:tcPr>
                <w:p w14:paraId="54504738" w14:textId="3EBB8891"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7249714D" w14:textId="687136EC"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17BD2FF1" w14:textId="1F614FC1"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02AD94F1" w14:textId="7A075F90" w:rsidTr="00326E45">
              <w:tc>
                <w:tcPr>
                  <w:tcW w:w="518" w:type="dxa"/>
                  <w:shd w:val="clear" w:color="auto" w:fill="auto"/>
                  <w:vAlign w:val="center"/>
                </w:tcPr>
                <w:p w14:paraId="619264D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126</w:t>
                  </w:r>
                </w:p>
              </w:tc>
              <w:tc>
                <w:tcPr>
                  <w:tcW w:w="1041" w:type="dxa"/>
                  <w:shd w:val="clear" w:color="auto" w:fill="auto"/>
                  <w:vAlign w:val="center"/>
                </w:tcPr>
                <w:p w14:paraId="4832B8D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01 15*</w:t>
                  </w:r>
                </w:p>
              </w:tc>
              <w:tc>
                <w:tcPr>
                  <w:tcW w:w="2128" w:type="dxa"/>
                  <w:shd w:val="clear" w:color="auto" w:fill="auto"/>
                </w:tcPr>
                <w:p w14:paraId="5CEAB154" w14:textId="08F262CE"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Szlamy wodne zawierające farby </w:t>
                  </w:r>
                  <w:r w:rsidR="00E54DE2">
                    <w:rPr>
                      <w:rFonts w:ascii="Arial" w:hAnsi="Arial" w:cs="Arial"/>
                      <w:sz w:val="18"/>
                      <w:szCs w:val="18"/>
                    </w:rPr>
                    <w:br/>
                  </w:r>
                  <w:r w:rsidRPr="006E5B90">
                    <w:rPr>
                      <w:rFonts w:ascii="Arial" w:hAnsi="Arial" w:cs="Arial"/>
                      <w:sz w:val="18"/>
                      <w:szCs w:val="18"/>
                    </w:rPr>
                    <w:t>i lakiery zawierające rozpuszczalniki organiczne lub inne substancje niebezpieczne</w:t>
                  </w:r>
                </w:p>
              </w:tc>
              <w:tc>
                <w:tcPr>
                  <w:tcW w:w="1271" w:type="dxa"/>
                  <w:shd w:val="clear" w:color="auto" w:fill="auto"/>
                  <w:vAlign w:val="center"/>
                </w:tcPr>
                <w:p w14:paraId="32A1C273" w14:textId="3E2956D2"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79ED7165" w14:textId="3EEB3E17"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57D28D1" w14:textId="53A24A2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170EA4C" w14:textId="70364B93"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702" w:type="dxa"/>
                </w:tcPr>
                <w:p w14:paraId="33B25E42" w14:textId="3B72E656"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670AD184" w14:textId="077A8D13"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07EA1798" w14:textId="15E91640"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BB37D11" w14:textId="75372161" w:rsidTr="00326E45">
              <w:tc>
                <w:tcPr>
                  <w:tcW w:w="518" w:type="dxa"/>
                  <w:shd w:val="clear" w:color="auto" w:fill="auto"/>
                  <w:vAlign w:val="center"/>
                </w:tcPr>
                <w:p w14:paraId="583788E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127</w:t>
                  </w:r>
                </w:p>
              </w:tc>
              <w:tc>
                <w:tcPr>
                  <w:tcW w:w="1041" w:type="dxa"/>
                  <w:shd w:val="clear" w:color="auto" w:fill="auto"/>
                  <w:vAlign w:val="center"/>
                </w:tcPr>
                <w:p w14:paraId="658B542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01 17*</w:t>
                  </w:r>
                </w:p>
              </w:tc>
              <w:tc>
                <w:tcPr>
                  <w:tcW w:w="2128" w:type="dxa"/>
                  <w:shd w:val="clear" w:color="auto" w:fill="auto"/>
                </w:tcPr>
                <w:p w14:paraId="2D28CF1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usuwania farb i lakierów zawierające rozpuszczalniki organiczne lub inne substancje niebezpieczne</w:t>
                  </w:r>
                </w:p>
              </w:tc>
              <w:tc>
                <w:tcPr>
                  <w:tcW w:w="1271" w:type="dxa"/>
                  <w:shd w:val="clear" w:color="auto" w:fill="auto"/>
                  <w:vAlign w:val="center"/>
                </w:tcPr>
                <w:p w14:paraId="119D5430" w14:textId="1CAB37EA"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02C26E55" w14:textId="61B9DB8F"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B1D37AE" w14:textId="14029FB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DE31F81" w14:textId="4C890C58"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702" w:type="dxa"/>
                </w:tcPr>
                <w:p w14:paraId="55F24391" w14:textId="41FB4BE8"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5A40CD66" w14:textId="4896460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5F0874E8" w14:textId="759D4C4E"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0005279" w14:textId="60083E40" w:rsidTr="00326E45">
              <w:tc>
                <w:tcPr>
                  <w:tcW w:w="518" w:type="dxa"/>
                  <w:shd w:val="clear" w:color="auto" w:fill="auto"/>
                  <w:vAlign w:val="center"/>
                </w:tcPr>
                <w:p w14:paraId="0FD1E7E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128</w:t>
                  </w:r>
                </w:p>
              </w:tc>
              <w:tc>
                <w:tcPr>
                  <w:tcW w:w="1041" w:type="dxa"/>
                  <w:shd w:val="clear" w:color="auto" w:fill="auto"/>
                  <w:vAlign w:val="center"/>
                </w:tcPr>
                <w:p w14:paraId="02B9F33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01 19*</w:t>
                  </w:r>
                </w:p>
              </w:tc>
              <w:tc>
                <w:tcPr>
                  <w:tcW w:w="2128" w:type="dxa"/>
                  <w:shd w:val="clear" w:color="auto" w:fill="auto"/>
                </w:tcPr>
                <w:p w14:paraId="32B35EB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Zawiesiny wodne farb lub lakierów zawierające rozpuszczalniki organiczne lub inne substancje niebezpieczne</w:t>
                  </w:r>
                </w:p>
              </w:tc>
              <w:tc>
                <w:tcPr>
                  <w:tcW w:w="1271" w:type="dxa"/>
                  <w:shd w:val="clear" w:color="auto" w:fill="auto"/>
                  <w:vAlign w:val="center"/>
                </w:tcPr>
                <w:p w14:paraId="26456A00" w14:textId="6E3704DB"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3EA1A255" w14:textId="3228E9AC"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8FF7642" w14:textId="43B7080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3C2983B" w14:textId="0DE2E00B"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702" w:type="dxa"/>
                </w:tcPr>
                <w:p w14:paraId="1C19C728" w14:textId="609BD4E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2DCDACFD" w14:textId="32AA958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3748FBE3" w14:textId="4C404B96"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A5633BE" w14:textId="7AAD1406" w:rsidTr="00326E45">
              <w:tc>
                <w:tcPr>
                  <w:tcW w:w="518" w:type="dxa"/>
                  <w:shd w:val="clear" w:color="auto" w:fill="auto"/>
                  <w:vAlign w:val="center"/>
                </w:tcPr>
                <w:p w14:paraId="3768C8F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129</w:t>
                  </w:r>
                </w:p>
              </w:tc>
              <w:tc>
                <w:tcPr>
                  <w:tcW w:w="1041" w:type="dxa"/>
                  <w:shd w:val="clear" w:color="auto" w:fill="auto"/>
                  <w:vAlign w:val="center"/>
                </w:tcPr>
                <w:p w14:paraId="49F1AF5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01 21*</w:t>
                  </w:r>
                </w:p>
              </w:tc>
              <w:tc>
                <w:tcPr>
                  <w:tcW w:w="2128" w:type="dxa"/>
                  <w:shd w:val="clear" w:color="auto" w:fill="auto"/>
                </w:tcPr>
                <w:p w14:paraId="57E0D57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Zmywacz farb lub lakierów</w:t>
                  </w:r>
                </w:p>
              </w:tc>
              <w:tc>
                <w:tcPr>
                  <w:tcW w:w="1271" w:type="dxa"/>
                  <w:shd w:val="clear" w:color="auto" w:fill="auto"/>
                  <w:vAlign w:val="center"/>
                </w:tcPr>
                <w:p w14:paraId="6769A119" w14:textId="20C031B6"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58E063C8" w14:textId="66993476"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1CD60F7" w14:textId="5FBAC8E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193BDF2" w14:textId="167D6F19"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702" w:type="dxa"/>
                </w:tcPr>
                <w:p w14:paraId="174DFE48" w14:textId="55428E29"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2B0A3CC9" w14:textId="4E9D20B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5CE62117" w14:textId="7E276DBB"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188B9541" w14:textId="53DE3043" w:rsidTr="00326E45">
              <w:tc>
                <w:tcPr>
                  <w:tcW w:w="518" w:type="dxa"/>
                  <w:shd w:val="clear" w:color="auto" w:fill="auto"/>
                  <w:vAlign w:val="center"/>
                </w:tcPr>
                <w:p w14:paraId="380BDCE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130</w:t>
                  </w:r>
                </w:p>
              </w:tc>
              <w:tc>
                <w:tcPr>
                  <w:tcW w:w="1041" w:type="dxa"/>
                  <w:shd w:val="clear" w:color="auto" w:fill="auto"/>
                  <w:vAlign w:val="center"/>
                </w:tcPr>
                <w:p w14:paraId="3A279FA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08 03 12* </w:t>
                  </w:r>
                </w:p>
              </w:tc>
              <w:tc>
                <w:tcPr>
                  <w:tcW w:w="2128" w:type="dxa"/>
                  <w:shd w:val="clear" w:color="auto" w:fill="auto"/>
                  <w:vAlign w:val="center"/>
                </w:tcPr>
                <w:p w14:paraId="1D24B9EA" w14:textId="09CE78E4"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Odpady farb</w:t>
                  </w:r>
                  <w:r w:rsidR="00E54DE2">
                    <w:rPr>
                      <w:rFonts w:ascii="Arial" w:eastAsia="Times New Roman" w:hAnsi="Arial" w:cs="Arial"/>
                      <w:sz w:val="18"/>
                      <w:szCs w:val="18"/>
                      <w:lang w:eastAsia="pl-PL"/>
                    </w:rPr>
                    <w:t xml:space="preserve"> </w:t>
                  </w:r>
                  <w:r w:rsidRPr="006E5B90">
                    <w:rPr>
                      <w:rFonts w:ascii="Arial" w:eastAsia="Times New Roman" w:hAnsi="Arial" w:cs="Arial"/>
                      <w:sz w:val="18"/>
                      <w:szCs w:val="18"/>
                      <w:lang w:eastAsia="pl-PL"/>
                    </w:rPr>
                    <w:t xml:space="preserve">drukarskich zawierające substancje niebezpieczne </w:t>
                  </w:r>
                </w:p>
              </w:tc>
              <w:tc>
                <w:tcPr>
                  <w:tcW w:w="1271" w:type="dxa"/>
                  <w:shd w:val="clear" w:color="auto" w:fill="auto"/>
                  <w:vAlign w:val="center"/>
                </w:tcPr>
                <w:p w14:paraId="24FCFD3B" w14:textId="78100115"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79F24A07" w14:textId="1E7E8FED"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63DE30" w14:textId="1BB95AA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73462CD" w14:textId="7787B8D2"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702" w:type="dxa"/>
                </w:tcPr>
                <w:p w14:paraId="4B25A115" w14:textId="75548D3D"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07B7C350" w14:textId="7DB4DAE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0DEE5528" w14:textId="0BBAEE7F"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4AB5AD14" w14:textId="0262E323" w:rsidTr="00326E45">
              <w:tc>
                <w:tcPr>
                  <w:tcW w:w="518" w:type="dxa"/>
                  <w:shd w:val="clear" w:color="auto" w:fill="auto"/>
                  <w:vAlign w:val="center"/>
                </w:tcPr>
                <w:p w14:paraId="3DE9A9C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lastRenderedPageBreak/>
                    <w:t>131</w:t>
                  </w:r>
                </w:p>
              </w:tc>
              <w:tc>
                <w:tcPr>
                  <w:tcW w:w="1041" w:type="dxa"/>
                  <w:shd w:val="clear" w:color="auto" w:fill="auto"/>
                  <w:vAlign w:val="center"/>
                </w:tcPr>
                <w:p w14:paraId="4822A52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03 14*</w:t>
                  </w:r>
                </w:p>
              </w:tc>
              <w:tc>
                <w:tcPr>
                  <w:tcW w:w="2128" w:type="dxa"/>
                  <w:shd w:val="clear" w:color="auto" w:fill="auto"/>
                </w:tcPr>
                <w:p w14:paraId="7426F16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Szlamy farb drukarskich zawierające substancje niebezpieczne</w:t>
                  </w:r>
                </w:p>
              </w:tc>
              <w:tc>
                <w:tcPr>
                  <w:tcW w:w="1271" w:type="dxa"/>
                  <w:shd w:val="clear" w:color="auto" w:fill="auto"/>
                  <w:vAlign w:val="center"/>
                </w:tcPr>
                <w:p w14:paraId="15070E20" w14:textId="26DD26BE"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57B3C7C4" w14:textId="786430A4"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DE43054" w14:textId="30D65B6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95716B7" w14:textId="69C674C6"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702" w:type="dxa"/>
                </w:tcPr>
                <w:p w14:paraId="325939E8" w14:textId="47BB4EE7"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940F147" w14:textId="5BABB4D2"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26B07A0D" w14:textId="75D6BAF8"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275B823" w14:textId="52B5877A" w:rsidTr="00326E45">
              <w:tc>
                <w:tcPr>
                  <w:tcW w:w="518" w:type="dxa"/>
                  <w:shd w:val="clear" w:color="auto" w:fill="auto"/>
                  <w:vAlign w:val="center"/>
                </w:tcPr>
                <w:p w14:paraId="36BDAEB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132</w:t>
                  </w:r>
                </w:p>
              </w:tc>
              <w:tc>
                <w:tcPr>
                  <w:tcW w:w="1041" w:type="dxa"/>
                  <w:shd w:val="clear" w:color="auto" w:fill="auto"/>
                  <w:vAlign w:val="center"/>
                </w:tcPr>
                <w:p w14:paraId="25E52D4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03 16*</w:t>
                  </w:r>
                </w:p>
              </w:tc>
              <w:tc>
                <w:tcPr>
                  <w:tcW w:w="2128" w:type="dxa"/>
                  <w:shd w:val="clear" w:color="auto" w:fill="auto"/>
                </w:tcPr>
                <w:p w14:paraId="6407B5F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Zużyte roztwory trawiące</w:t>
                  </w:r>
                </w:p>
              </w:tc>
              <w:tc>
                <w:tcPr>
                  <w:tcW w:w="1271" w:type="dxa"/>
                  <w:shd w:val="clear" w:color="auto" w:fill="auto"/>
                  <w:vAlign w:val="center"/>
                </w:tcPr>
                <w:p w14:paraId="16DDB501" w14:textId="0009D4CE"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5-15</w:t>
                  </w:r>
                </w:p>
              </w:tc>
              <w:tc>
                <w:tcPr>
                  <w:tcW w:w="714" w:type="dxa"/>
                </w:tcPr>
                <w:p w14:paraId="4649C16E" w14:textId="36AAF09A"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AF15771" w14:textId="2A7D6FD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CB907F7" w14:textId="6B1F5F11"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774AFAFC" w14:textId="77CEC39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18B484CE" w14:textId="1B2DDD95"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191B2D29" w14:textId="41E1DC7F"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7B446276" w14:textId="33C82567" w:rsidTr="00326E45">
              <w:tc>
                <w:tcPr>
                  <w:tcW w:w="518" w:type="dxa"/>
                  <w:shd w:val="clear" w:color="auto" w:fill="auto"/>
                  <w:vAlign w:val="center"/>
                </w:tcPr>
                <w:p w14:paraId="0925E93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133</w:t>
                  </w:r>
                </w:p>
              </w:tc>
              <w:tc>
                <w:tcPr>
                  <w:tcW w:w="1041" w:type="dxa"/>
                  <w:shd w:val="clear" w:color="auto" w:fill="auto"/>
                  <w:vAlign w:val="center"/>
                </w:tcPr>
                <w:p w14:paraId="0E7095E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03 17*</w:t>
                  </w:r>
                </w:p>
              </w:tc>
              <w:tc>
                <w:tcPr>
                  <w:tcW w:w="2128" w:type="dxa"/>
                  <w:shd w:val="clear" w:color="auto" w:fill="auto"/>
                </w:tcPr>
                <w:p w14:paraId="1034B91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Odpadowy toner drukarski zawierający substancje niebezpieczne</w:t>
                  </w:r>
                </w:p>
              </w:tc>
              <w:tc>
                <w:tcPr>
                  <w:tcW w:w="1271" w:type="dxa"/>
                  <w:shd w:val="clear" w:color="auto" w:fill="auto"/>
                  <w:vAlign w:val="center"/>
                </w:tcPr>
                <w:p w14:paraId="51AD2A80" w14:textId="5C525D66"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1456BECE" w14:textId="56DD0282"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3C588C5" w14:textId="293924EA"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07E830B" w14:textId="2D8EEFE9"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w:t>
                  </w:r>
                </w:p>
              </w:tc>
              <w:tc>
                <w:tcPr>
                  <w:tcW w:w="702" w:type="dxa"/>
                </w:tcPr>
                <w:p w14:paraId="2CDFCC7E" w14:textId="52316EBC"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6281806F" w14:textId="402CFAD1"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204FAC2C" w14:textId="10D4CE81"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50EED36C" w14:textId="719A88C4" w:rsidTr="00326E45">
              <w:tc>
                <w:tcPr>
                  <w:tcW w:w="518" w:type="dxa"/>
                  <w:shd w:val="clear" w:color="auto" w:fill="auto"/>
                  <w:vAlign w:val="center"/>
                </w:tcPr>
                <w:p w14:paraId="098253A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134</w:t>
                  </w:r>
                </w:p>
              </w:tc>
              <w:tc>
                <w:tcPr>
                  <w:tcW w:w="1041" w:type="dxa"/>
                  <w:shd w:val="clear" w:color="auto" w:fill="auto"/>
                  <w:vAlign w:val="center"/>
                </w:tcPr>
                <w:p w14:paraId="67CF56F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03 19*</w:t>
                  </w:r>
                </w:p>
              </w:tc>
              <w:tc>
                <w:tcPr>
                  <w:tcW w:w="2128" w:type="dxa"/>
                  <w:shd w:val="clear" w:color="auto" w:fill="auto"/>
                </w:tcPr>
                <w:p w14:paraId="1848889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Zdyspergowany olej zawierający substancje niebezpieczne</w:t>
                  </w:r>
                </w:p>
              </w:tc>
              <w:tc>
                <w:tcPr>
                  <w:tcW w:w="1271" w:type="dxa"/>
                  <w:shd w:val="clear" w:color="auto" w:fill="auto"/>
                  <w:vAlign w:val="center"/>
                </w:tcPr>
                <w:p w14:paraId="31ACE58B" w14:textId="75121C56"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10-35</w:t>
                  </w:r>
                </w:p>
              </w:tc>
              <w:tc>
                <w:tcPr>
                  <w:tcW w:w="714" w:type="dxa"/>
                </w:tcPr>
                <w:p w14:paraId="2C96DD8C" w14:textId="77B628C3"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55EE316" w14:textId="1049DE4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84F1900" w14:textId="5F96844D"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309E18C4" w14:textId="4D721337"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B2871F8" w14:textId="189EFE9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507DC335" w14:textId="4F02E096"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3E012548" w14:textId="1CB83F2B" w:rsidTr="00326E45">
              <w:tc>
                <w:tcPr>
                  <w:tcW w:w="518" w:type="dxa"/>
                  <w:shd w:val="clear" w:color="auto" w:fill="auto"/>
                  <w:vAlign w:val="center"/>
                </w:tcPr>
                <w:p w14:paraId="7531AC7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135</w:t>
                  </w:r>
                </w:p>
              </w:tc>
              <w:tc>
                <w:tcPr>
                  <w:tcW w:w="1041" w:type="dxa"/>
                  <w:shd w:val="clear" w:color="auto" w:fill="auto"/>
                  <w:vAlign w:val="center"/>
                </w:tcPr>
                <w:p w14:paraId="0DB2A0C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04 09*</w:t>
                  </w:r>
                </w:p>
              </w:tc>
              <w:tc>
                <w:tcPr>
                  <w:tcW w:w="2128" w:type="dxa"/>
                  <w:shd w:val="clear" w:color="auto" w:fill="auto"/>
                </w:tcPr>
                <w:p w14:paraId="18CEF831" w14:textId="51007C99"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Odpadowe kleje </w:t>
                  </w:r>
                  <w:r w:rsidR="00E54DE2">
                    <w:rPr>
                      <w:rFonts w:ascii="Arial" w:hAnsi="Arial" w:cs="Arial"/>
                      <w:sz w:val="18"/>
                      <w:szCs w:val="18"/>
                    </w:rPr>
                    <w:br/>
                  </w:r>
                  <w:r w:rsidRPr="006E5B90">
                    <w:rPr>
                      <w:rFonts w:ascii="Arial" w:hAnsi="Arial" w:cs="Arial"/>
                      <w:sz w:val="18"/>
                      <w:szCs w:val="18"/>
                    </w:rPr>
                    <w:t>i szczeliwa zawierające rozpuszczalniki organiczne lub inne substancje</w:t>
                  </w:r>
                </w:p>
              </w:tc>
              <w:tc>
                <w:tcPr>
                  <w:tcW w:w="1271" w:type="dxa"/>
                  <w:shd w:val="clear" w:color="auto" w:fill="auto"/>
                  <w:vAlign w:val="center"/>
                </w:tcPr>
                <w:p w14:paraId="571439FB" w14:textId="4156B897"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0-35</w:t>
                  </w:r>
                </w:p>
              </w:tc>
              <w:tc>
                <w:tcPr>
                  <w:tcW w:w="714" w:type="dxa"/>
                </w:tcPr>
                <w:p w14:paraId="2676FECA" w14:textId="2246C47E"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6818F0" w14:textId="7CE034C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D1067A4" w14:textId="3C022539"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40</w:t>
                  </w:r>
                </w:p>
              </w:tc>
              <w:tc>
                <w:tcPr>
                  <w:tcW w:w="702" w:type="dxa"/>
                </w:tcPr>
                <w:p w14:paraId="4D60CBF7" w14:textId="2C57F48E"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4D4EF2A" w14:textId="2699B87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35C2624" w14:textId="3C6EBD66"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1EE698FB" w14:textId="30718D66" w:rsidTr="00326E45">
              <w:tc>
                <w:tcPr>
                  <w:tcW w:w="518" w:type="dxa"/>
                  <w:shd w:val="clear" w:color="auto" w:fill="auto"/>
                  <w:vAlign w:val="center"/>
                </w:tcPr>
                <w:p w14:paraId="4CFFFF7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136</w:t>
                  </w:r>
                </w:p>
              </w:tc>
              <w:tc>
                <w:tcPr>
                  <w:tcW w:w="1041" w:type="dxa"/>
                  <w:shd w:val="clear" w:color="auto" w:fill="auto"/>
                  <w:vAlign w:val="center"/>
                </w:tcPr>
                <w:p w14:paraId="13F9516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04 11*</w:t>
                  </w:r>
                </w:p>
              </w:tc>
              <w:tc>
                <w:tcPr>
                  <w:tcW w:w="2128" w:type="dxa"/>
                  <w:shd w:val="clear" w:color="auto" w:fill="auto"/>
                </w:tcPr>
                <w:p w14:paraId="5EB59578" w14:textId="1AB8D526"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Osady z klejów </w:t>
                  </w:r>
                  <w:r w:rsidR="00E54DE2">
                    <w:rPr>
                      <w:rFonts w:ascii="Arial" w:hAnsi="Arial" w:cs="Arial"/>
                      <w:sz w:val="18"/>
                      <w:szCs w:val="18"/>
                    </w:rPr>
                    <w:br/>
                  </w:r>
                  <w:r w:rsidRPr="006E5B90">
                    <w:rPr>
                      <w:rFonts w:ascii="Arial" w:hAnsi="Arial" w:cs="Arial"/>
                      <w:sz w:val="18"/>
                      <w:szCs w:val="18"/>
                    </w:rPr>
                    <w:t>i szczeliw zawierające rozpuszczalniki organiczne lub inne substancje niebezpieczne</w:t>
                  </w:r>
                </w:p>
              </w:tc>
              <w:tc>
                <w:tcPr>
                  <w:tcW w:w="1271" w:type="dxa"/>
                  <w:shd w:val="clear" w:color="auto" w:fill="auto"/>
                  <w:vAlign w:val="center"/>
                </w:tcPr>
                <w:p w14:paraId="7733F262" w14:textId="35124F5E"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10-35</w:t>
                  </w:r>
                </w:p>
              </w:tc>
              <w:tc>
                <w:tcPr>
                  <w:tcW w:w="714" w:type="dxa"/>
                </w:tcPr>
                <w:p w14:paraId="603824B3" w14:textId="0FECCECC"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F0C8541" w14:textId="4054EBD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984B7E6" w14:textId="6DE18078"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702" w:type="dxa"/>
                </w:tcPr>
                <w:p w14:paraId="13F95674" w14:textId="454DC1AE"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79D4965" w14:textId="72460C8F"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0F4A5514" w14:textId="7F64C2E6"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0D6AC0C0" w14:textId="080A6CA0" w:rsidTr="00326E45">
              <w:tc>
                <w:tcPr>
                  <w:tcW w:w="518" w:type="dxa"/>
                  <w:shd w:val="clear" w:color="auto" w:fill="auto"/>
                  <w:vAlign w:val="center"/>
                </w:tcPr>
                <w:p w14:paraId="0F87A6E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137</w:t>
                  </w:r>
                </w:p>
              </w:tc>
              <w:tc>
                <w:tcPr>
                  <w:tcW w:w="1041" w:type="dxa"/>
                  <w:shd w:val="clear" w:color="auto" w:fill="auto"/>
                  <w:vAlign w:val="center"/>
                </w:tcPr>
                <w:p w14:paraId="621BD8D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04 13*</w:t>
                  </w:r>
                </w:p>
              </w:tc>
              <w:tc>
                <w:tcPr>
                  <w:tcW w:w="2128" w:type="dxa"/>
                  <w:shd w:val="clear" w:color="auto" w:fill="auto"/>
                </w:tcPr>
                <w:p w14:paraId="6159BA6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Uwodnione szlamy klejów lub szczeliw zawierające rozpuszczalniki organiczne lub inne substancje niebezpieczne</w:t>
                  </w:r>
                </w:p>
              </w:tc>
              <w:tc>
                <w:tcPr>
                  <w:tcW w:w="1271" w:type="dxa"/>
                  <w:shd w:val="clear" w:color="auto" w:fill="auto"/>
                  <w:vAlign w:val="center"/>
                </w:tcPr>
                <w:p w14:paraId="4A5080D1" w14:textId="1AE5D801"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10-35</w:t>
                  </w:r>
                </w:p>
              </w:tc>
              <w:tc>
                <w:tcPr>
                  <w:tcW w:w="714" w:type="dxa"/>
                </w:tcPr>
                <w:p w14:paraId="0D95A16F" w14:textId="0AC6245B"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A858710" w14:textId="14E775CA"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53176E0" w14:textId="4B486BF7"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702" w:type="dxa"/>
                </w:tcPr>
                <w:p w14:paraId="2BD8A7B3" w14:textId="530BFEBC"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3FEC993" w14:textId="045CC2AA"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12F5E914" w14:textId="5795F162"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52521743" w14:textId="7E52EA56" w:rsidTr="00326E45">
              <w:tc>
                <w:tcPr>
                  <w:tcW w:w="518" w:type="dxa"/>
                  <w:shd w:val="clear" w:color="auto" w:fill="auto"/>
                  <w:vAlign w:val="center"/>
                </w:tcPr>
                <w:p w14:paraId="53712BA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138</w:t>
                  </w:r>
                </w:p>
              </w:tc>
              <w:tc>
                <w:tcPr>
                  <w:tcW w:w="1041" w:type="dxa"/>
                  <w:shd w:val="clear" w:color="auto" w:fill="auto"/>
                  <w:vAlign w:val="center"/>
                </w:tcPr>
                <w:p w14:paraId="37A4EF2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04 15*</w:t>
                  </w:r>
                </w:p>
              </w:tc>
              <w:tc>
                <w:tcPr>
                  <w:tcW w:w="2128" w:type="dxa"/>
                  <w:shd w:val="clear" w:color="auto" w:fill="auto"/>
                </w:tcPr>
                <w:p w14:paraId="4D776F3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ciekłe klejów lub szczeliw zawierające rozpuszczalniki organiczne lub inne substancje niebezpieczne</w:t>
                  </w:r>
                </w:p>
              </w:tc>
              <w:tc>
                <w:tcPr>
                  <w:tcW w:w="1271" w:type="dxa"/>
                  <w:shd w:val="clear" w:color="auto" w:fill="auto"/>
                  <w:vAlign w:val="center"/>
                </w:tcPr>
                <w:p w14:paraId="79F1F507" w14:textId="6CDAA448"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0-35</w:t>
                  </w:r>
                </w:p>
              </w:tc>
              <w:tc>
                <w:tcPr>
                  <w:tcW w:w="714" w:type="dxa"/>
                </w:tcPr>
                <w:p w14:paraId="69FFAFC7" w14:textId="6E6D6C08"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2B66F30" w14:textId="0E9E771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4FF4CE" w14:textId="495690D1"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702" w:type="dxa"/>
                </w:tcPr>
                <w:p w14:paraId="54CC584C" w14:textId="0E3859ED"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E00D0CD" w14:textId="75A498D8"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4DF4D795" w14:textId="2E5A11F2"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2439D2B0" w14:textId="1E93A519" w:rsidTr="00326E45">
              <w:tc>
                <w:tcPr>
                  <w:tcW w:w="518" w:type="dxa"/>
                  <w:shd w:val="clear" w:color="auto" w:fill="auto"/>
                  <w:vAlign w:val="center"/>
                </w:tcPr>
                <w:p w14:paraId="325339C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139</w:t>
                  </w:r>
                </w:p>
              </w:tc>
              <w:tc>
                <w:tcPr>
                  <w:tcW w:w="1041" w:type="dxa"/>
                  <w:shd w:val="clear" w:color="auto" w:fill="auto"/>
                  <w:vAlign w:val="center"/>
                </w:tcPr>
                <w:p w14:paraId="3DDCA2B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04 17*</w:t>
                  </w:r>
                </w:p>
              </w:tc>
              <w:tc>
                <w:tcPr>
                  <w:tcW w:w="2128" w:type="dxa"/>
                  <w:shd w:val="clear" w:color="auto" w:fill="auto"/>
                </w:tcPr>
                <w:p w14:paraId="545A55D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Olej żywiczny</w:t>
                  </w:r>
                </w:p>
              </w:tc>
              <w:tc>
                <w:tcPr>
                  <w:tcW w:w="1271" w:type="dxa"/>
                  <w:shd w:val="clear" w:color="auto" w:fill="auto"/>
                  <w:vAlign w:val="center"/>
                </w:tcPr>
                <w:p w14:paraId="289CD8E7" w14:textId="74354155"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10-40</w:t>
                  </w:r>
                </w:p>
              </w:tc>
              <w:tc>
                <w:tcPr>
                  <w:tcW w:w="714" w:type="dxa"/>
                </w:tcPr>
                <w:p w14:paraId="7CB7A6E9" w14:textId="76D658DA"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23F1B2B" w14:textId="704B636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25A5A19" w14:textId="18FE7CD1"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31A04432" w14:textId="22DE9498"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9567958" w14:textId="4688934D"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1317BE9" w14:textId="506F467B"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6FEFFBE8" w14:textId="04AAB74C" w:rsidTr="00326E45">
              <w:tc>
                <w:tcPr>
                  <w:tcW w:w="518" w:type="dxa"/>
                  <w:shd w:val="clear" w:color="auto" w:fill="auto"/>
                  <w:vAlign w:val="center"/>
                </w:tcPr>
                <w:p w14:paraId="5954695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140</w:t>
                  </w:r>
                </w:p>
              </w:tc>
              <w:tc>
                <w:tcPr>
                  <w:tcW w:w="1041" w:type="dxa"/>
                  <w:shd w:val="clear" w:color="auto" w:fill="auto"/>
                  <w:vAlign w:val="center"/>
                </w:tcPr>
                <w:p w14:paraId="1659889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08 05 01*</w:t>
                  </w:r>
                </w:p>
              </w:tc>
              <w:tc>
                <w:tcPr>
                  <w:tcW w:w="2128" w:type="dxa"/>
                  <w:shd w:val="clear" w:color="auto" w:fill="auto"/>
                </w:tcPr>
                <w:p w14:paraId="03DAEBB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izocyjanianów</w:t>
                  </w:r>
                </w:p>
              </w:tc>
              <w:tc>
                <w:tcPr>
                  <w:tcW w:w="1271" w:type="dxa"/>
                  <w:shd w:val="clear" w:color="auto" w:fill="auto"/>
                  <w:vAlign w:val="center"/>
                </w:tcPr>
                <w:p w14:paraId="0091AEEA" w14:textId="0127A7C8"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10-40</w:t>
                  </w:r>
                </w:p>
              </w:tc>
              <w:tc>
                <w:tcPr>
                  <w:tcW w:w="714" w:type="dxa"/>
                </w:tcPr>
                <w:p w14:paraId="42F46A0E" w14:textId="181B9D68"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F2D223A" w14:textId="173058A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3693A3A" w14:textId="76071E10"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018109D" w14:textId="4FF7473C"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43203AF" w14:textId="0087BC21"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446A15F" w14:textId="57EFC728"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558D7074" w14:textId="3EA12F65" w:rsidTr="00326E45">
              <w:tc>
                <w:tcPr>
                  <w:tcW w:w="518" w:type="dxa"/>
                  <w:shd w:val="clear" w:color="auto" w:fill="auto"/>
                  <w:vAlign w:val="center"/>
                </w:tcPr>
                <w:p w14:paraId="649FD64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141</w:t>
                  </w:r>
                </w:p>
              </w:tc>
              <w:tc>
                <w:tcPr>
                  <w:tcW w:w="1041" w:type="dxa"/>
                  <w:shd w:val="clear" w:color="auto" w:fill="auto"/>
                  <w:vAlign w:val="center"/>
                </w:tcPr>
                <w:p w14:paraId="62EBABC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01*</w:t>
                  </w:r>
                </w:p>
              </w:tc>
              <w:tc>
                <w:tcPr>
                  <w:tcW w:w="2128" w:type="dxa"/>
                  <w:shd w:val="clear" w:color="auto" w:fill="auto"/>
                </w:tcPr>
                <w:p w14:paraId="06297FD5" w14:textId="3FD5C4EF"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Wodne roztwory wywoływaczy </w:t>
                  </w:r>
                  <w:r w:rsidR="00E54DE2">
                    <w:rPr>
                      <w:rFonts w:ascii="Arial" w:hAnsi="Arial" w:cs="Arial"/>
                      <w:sz w:val="18"/>
                      <w:szCs w:val="18"/>
                    </w:rPr>
                    <w:br/>
                  </w:r>
                  <w:r w:rsidRPr="006E5B90">
                    <w:rPr>
                      <w:rFonts w:ascii="Arial" w:hAnsi="Arial" w:cs="Arial"/>
                      <w:sz w:val="18"/>
                      <w:szCs w:val="18"/>
                    </w:rPr>
                    <w:t>i aktywatorów</w:t>
                  </w:r>
                </w:p>
              </w:tc>
              <w:tc>
                <w:tcPr>
                  <w:tcW w:w="1271" w:type="dxa"/>
                  <w:shd w:val="clear" w:color="auto" w:fill="auto"/>
                  <w:vAlign w:val="center"/>
                </w:tcPr>
                <w:p w14:paraId="0119CB00" w14:textId="4573AFFA"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FB7EDDF" w14:textId="76725C25"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E2301DE" w14:textId="34C5E56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79426B" w14:textId="0A19383D"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432DDFD9" w14:textId="5C74B597"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A3905A8" w14:textId="7248F89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48A40BEF" w14:textId="24B827A5"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r>
            <w:tr w:rsidR="0071525F" w:rsidRPr="006E5B90" w14:paraId="101F6881" w14:textId="7C4CBF85" w:rsidTr="00326E45">
              <w:tc>
                <w:tcPr>
                  <w:tcW w:w="518" w:type="dxa"/>
                  <w:shd w:val="clear" w:color="auto" w:fill="auto"/>
                  <w:vAlign w:val="center"/>
                </w:tcPr>
                <w:p w14:paraId="2E1FE77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142</w:t>
                  </w:r>
                </w:p>
              </w:tc>
              <w:tc>
                <w:tcPr>
                  <w:tcW w:w="1041" w:type="dxa"/>
                  <w:shd w:val="clear" w:color="auto" w:fill="auto"/>
                  <w:vAlign w:val="center"/>
                </w:tcPr>
                <w:p w14:paraId="1900611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02*</w:t>
                  </w:r>
                </w:p>
              </w:tc>
              <w:tc>
                <w:tcPr>
                  <w:tcW w:w="2128" w:type="dxa"/>
                  <w:shd w:val="clear" w:color="auto" w:fill="auto"/>
                </w:tcPr>
                <w:p w14:paraId="3E991EB9"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Wodne roztwory wywoływaczy do płyt offsetowych</w:t>
                  </w:r>
                </w:p>
              </w:tc>
              <w:tc>
                <w:tcPr>
                  <w:tcW w:w="1271" w:type="dxa"/>
                  <w:shd w:val="clear" w:color="auto" w:fill="auto"/>
                  <w:vAlign w:val="center"/>
                </w:tcPr>
                <w:p w14:paraId="133C6C9C" w14:textId="0FD6CB3F"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4C1BAC28" w14:textId="1C45EE94"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0211F9F" w14:textId="26FE2EA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A6B503F" w14:textId="048F2959"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36BD168F" w14:textId="0467582C"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2F8D37A" w14:textId="7475479D"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75C5305" w14:textId="47D59DD0"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r>
            <w:tr w:rsidR="0071525F" w:rsidRPr="006E5B90" w14:paraId="52DC00C7" w14:textId="57866925" w:rsidTr="00326E45">
              <w:tc>
                <w:tcPr>
                  <w:tcW w:w="518" w:type="dxa"/>
                  <w:shd w:val="clear" w:color="auto" w:fill="auto"/>
                  <w:vAlign w:val="center"/>
                </w:tcPr>
                <w:p w14:paraId="1FF8C97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143</w:t>
                  </w:r>
                </w:p>
              </w:tc>
              <w:tc>
                <w:tcPr>
                  <w:tcW w:w="1041" w:type="dxa"/>
                  <w:shd w:val="clear" w:color="auto" w:fill="auto"/>
                  <w:vAlign w:val="center"/>
                </w:tcPr>
                <w:p w14:paraId="2654F72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03*</w:t>
                  </w:r>
                </w:p>
              </w:tc>
              <w:tc>
                <w:tcPr>
                  <w:tcW w:w="2128" w:type="dxa"/>
                  <w:shd w:val="clear" w:color="auto" w:fill="auto"/>
                </w:tcPr>
                <w:p w14:paraId="249B4E3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Roztwory wywoływaczy opartych na rozpuszczalnikach</w:t>
                  </w:r>
                </w:p>
              </w:tc>
              <w:tc>
                <w:tcPr>
                  <w:tcW w:w="1271" w:type="dxa"/>
                  <w:shd w:val="clear" w:color="auto" w:fill="auto"/>
                  <w:vAlign w:val="center"/>
                </w:tcPr>
                <w:p w14:paraId="751572A4" w14:textId="68962650"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2-38</w:t>
                  </w:r>
                </w:p>
              </w:tc>
              <w:tc>
                <w:tcPr>
                  <w:tcW w:w="714" w:type="dxa"/>
                </w:tcPr>
                <w:p w14:paraId="4889E335" w14:textId="41DE766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BC592E3" w14:textId="0050AA2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E9B7227" w14:textId="0331DCC1"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6E0052AA" w14:textId="03D18322"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6D9E5601" w14:textId="5249558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5A7C82F0" w14:textId="6914093B"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r>
            <w:tr w:rsidR="0071525F" w:rsidRPr="006E5B90" w14:paraId="3DF012CA" w14:textId="031073ED" w:rsidTr="00326E45">
              <w:tc>
                <w:tcPr>
                  <w:tcW w:w="518" w:type="dxa"/>
                  <w:shd w:val="clear" w:color="auto" w:fill="auto"/>
                  <w:vAlign w:val="center"/>
                </w:tcPr>
                <w:p w14:paraId="5D16AE3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144</w:t>
                  </w:r>
                </w:p>
              </w:tc>
              <w:tc>
                <w:tcPr>
                  <w:tcW w:w="1041" w:type="dxa"/>
                  <w:shd w:val="clear" w:color="auto" w:fill="auto"/>
                  <w:vAlign w:val="center"/>
                </w:tcPr>
                <w:p w14:paraId="4A26E26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04*</w:t>
                  </w:r>
                </w:p>
              </w:tc>
              <w:tc>
                <w:tcPr>
                  <w:tcW w:w="2128" w:type="dxa"/>
                  <w:shd w:val="clear" w:color="auto" w:fill="auto"/>
                </w:tcPr>
                <w:p w14:paraId="50C8628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Roztwory utrwalaczy</w:t>
                  </w:r>
                </w:p>
              </w:tc>
              <w:tc>
                <w:tcPr>
                  <w:tcW w:w="1271" w:type="dxa"/>
                  <w:shd w:val="clear" w:color="auto" w:fill="auto"/>
                  <w:vAlign w:val="center"/>
                </w:tcPr>
                <w:p w14:paraId="3277EDF1" w14:textId="0ABE0F32"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0-30</w:t>
                  </w:r>
                </w:p>
              </w:tc>
              <w:tc>
                <w:tcPr>
                  <w:tcW w:w="714" w:type="dxa"/>
                </w:tcPr>
                <w:p w14:paraId="0912134F" w14:textId="0E718166"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CA0FC59" w14:textId="319BE90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5E2920A" w14:textId="2AEE8C0A" w:rsidR="0071525F" w:rsidRPr="006E5B90" w:rsidRDefault="00C97A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60287A23" w14:textId="17A0593D"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B588D1E" w14:textId="62633A3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93BF1B0" w14:textId="40B30003"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r>
            <w:tr w:rsidR="0071525F" w:rsidRPr="006E5B90" w14:paraId="1564EE97" w14:textId="0691A1E5" w:rsidTr="00326E45">
              <w:tc>
                <w:tcPr>
                  <w:tcW w:w="518" w:type="dxa"/>
                  <w:shd w:val="clear" w:color="auto" w:fill="auto"/>
                  <w:vAlign w:val="center"/>
                </w:tcPr>
                <w:p w14:paraId="3E0D99D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145</w:t>
                  </w:r>
                </w:p>
              </w:tc>
              <w:tc>
                <w:tcPr>
                  <w:tcW w:w="1041" w:type="dxa"/>
                  <w:shd w:val="clear" w:color="auto" w:fill="auto"/>
                  <w:vAlign w:val="center"/>
                </w:tcPr>
                <w:p w14:paraId="2AD47BE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05*</w:t>
                  </w:r>
                </w:p>
              </w:tc>
              <w:tc>
                <w:tcPr>
                  <w:tcW w:w="2128" w:type="dxa"/>
                  <w:shd w:val="clear" w:color="auto" w:fill="auto"/>
                </w:tcPr>
                <w:p w14:paraId="34A1B40B" w14:textId="06F0CC29"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Roztwory wybielaczy </w:t>
                  </w:r>
                  <w:r w:rsidR="00E54DE2">
                    <w:rPr>
                      <w:rFonts w:ascii="Arial" w:hAnsi="Arial" w:cs="Arial"/>
                      <w:sz w:val="18"/>
                      <w:szCs w:val="18"/>
                    </w:rPr>
                    <w:br/>
                  </w:r>
                  <w:r w:rsidRPr="006E5B90">
                    <w:rPr>
                      <w:rFonts w:ascii="Arial" w:hAnsi="Arial" w:cs="Arial"/>
                      <w:sz w:val="18"/>
                      <w:szCs w:val="18"/>
                    </w:rPr>
                    <w:t>i kąpieli wybielająco- utrwalających</w:t>
                  </w:r>
                </w:p>
              </w:tc>
              <w:tc>
                <w:tcPr>
                  <w:tcW w:w="1271" w:type="dxa"/>
                  <w:shd w:val="clear" w:color="auto" w:fill="auto"/>
                  <w:vAlign w:val="center"/>
                </w:tcPr>
                <w:p w14:paraId="3A84D826" w14:textId="5595F1A4"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B2B7C48" w14:textId="337DE512"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3AE2B56" w14:textId="4547124D"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5FCA16C" w14:textId="6F70D9C8"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46F0064" w14:textId="7D8C413D"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BBBE7FA" w14:textId="13BD3AD5"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1BFC92AE" w14:textId="2E145C4A"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r>
            <w:tr w:rsidR="0071525F" w:rsidRPr="006E5B90" w14:paraId="4174100D" w14:textId="780579F7" w:rsidTr="00326E45">
              <w:tc>
                <w:tcPr>
                  <w:tcW w:w="518" w:type="dxa"/>
                  <w:shd w:val="clear" w:color="auto" w:fill="auto"/>
                  <w:vAlign w:val="center"/>
                </w:tcPr>
                <w:p w14:paraId="5C21E6F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146</w:t>
                  </w:r>
                </w:p>
              </w:tc>
              <w:tc>
                <w:tcPr>
                  <w:tcW w:w="1041" w:type="dxa"/>
                  <w:shd w:val="clear" w:color="auto" w:fill="auto"/>
                  <w:vAlign w:val="center"/>
                </w:tcPr>
                <w:p w14:paraId="1BA5FF2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06*</w:t>
                  </w:r>
                </w:p>
              </w:tc>
              <w:tc>
                <w:tcPr>
                  <w:tcW w:w="2128" w:type="dxa"/>
                  <w:shd w:val="clear" w:color="auto" w:fill="auto"/>
                </w:tcPr>
                <w:p w14:paraId="4A3A2CD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Osady z zakładowych oczyszczalni ścieków zawierające srebro</w:t>
                  </w:r>
                </w:p>
              </w:tc>
              <w:tc>
                <w:tcPr>
                  <w:tcW w:w="1271" w:type="dxa"/>
                  <w:shd w:val="clear" w:color="auto" w:fill="auto"/>
                  <w:vAlign w:val="center"/>
                </w:tcPr>
                <w:p w14:paraId="34D744B8" w14:textId="744133F7"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7AC142C" w14:textId="7FC9B42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A601F9B" w14:textId="5295DFA6"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0AD6116" w14:textId="575FAE8A"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3DC7EDE9" w14:textId="08AFB753"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91B2ED2" w14:textId="5D86B19A"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0524F112" w14:textId="4CF2E5D1"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B22B5CA" w14:textId="359DBEE9" w:rsidTr="00326E45">
              <w:tc>
                <w:tcPr>
                  <w:tcW w:w="518" w:type="dxa"/>
                  <w:shd w:val="clear" w:color="auto" w:fill="auto"/>
                  <w:vAlign w:val="center"/>
                </w:tcPr>
                <w:p w14:paraId="1C9887F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147</w:t>
                  </w:r>
                </w:p>
              </w:tc>
              <w:tc>
                <w:tcPr>
                  <w:tcW w:w="1041" w:type="dxa"/>
                  <w:shd w:val="clear" w:color="auto" w:fill="auto"/>
                  <w:vAlign w:val="center"/>
                </w:tcPr>
                <w:p w14:paraId="22A4958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11*</w:t>
                  </w:r>
                </w:p>
              </w:tc>
              <w:tc>
                <w:tcPr>
                  <w:tcW w:w="2128" w:type="dxa"/>
                  <w:shd w:val="clear" w:color="auto" w:fill="auto"/>
                </w:tcPr>
                <w:p w14:paraId="1F0A0A02" w14:textId="5ED4F15F"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Aparaty fotograficzne jednorazowego użytku zawierające baterie wymienione </w:t>
                  </w:r>
                  <w:r w:rsidR="00E54DE2">
                    <w:rPr>
                      <w:rFonts w:ascii="Arial" w:hAnsi="Arial" w:cs="Arial"/>
                      <w:sz w:val="18"/>
                      <w:szCs w:val="18"/>
                    </w:rPr>
                    <w:br/>
                  </w:r>
                  <w:r w:rsidRPr="006E5B90">
                    <w:rPr>
                      <w:rFonts w:ascii="Arial" w:hAnsi="Arial" w:cs="Arial"/>
                      <w:sz w:val="18"/>
                      <w:szCs w:val="18"/>
                    </w:rPr>
                    <w:lastRenderedPageBreak/>
                    <w:t>w 16 06 01, 16 06 02 lub 16 06 03</w:t>
                  </w:r>
                </w:p>
              </w:tc>
              <w:tc>
                <w:tcPr>
                  <w:tcW w:w="1271" w:type="dxa"/>
                  <w:shd w:val="clear" w:color="auto" w:fill="auto"/>
                  <w:vAlign w:val="center"/>
                </w:tcPr>
                <w:p w14:paraId="5F2EA2A6" w14:textId="06005825"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5-20</w:t>
                  </w:r>
                </w:p>
              </w:tc>
              <w:tc>
                <w:tcPr>
                  <w:tcW w:w="714" w:type="dxa"/>
                </w:tcPr>
                <w:p w14:paraId="6F4DF82A" w14:textId="781173D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63E8976" w14:textId="5AB1CEAD"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F2D977E" w14:textId="0CB7B8BB"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34FAEAFD" w14:textId="5818AFDC"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661CE75" w14:textId="135851F1"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7FB1BD38" w14:textId="1D6755A6"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2ABA040" w14:textId="274A7C01" w:rsidTr="00326E45">
              <w:tc>
                <w:tcPr>
                  <w:tcW w:w="518" w:type="dxa"/>
                  <w:shd w:val="clear" w:color="auto" w:fill="auto"/>
                  <w:vAlign w:val="center"/>
                </w:tcPr>
                <w:p w14:paraId="1DA4C70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148</w:t>
                  </w:r>
                </w:p>
              </w:tc>
              <w:tc>
                <w:tcPr>
                  <w:tcW w:w="1041" w:type="dxa"/>
                  <w:shd w:val="clear" w:color="auto" w:fill="auto"/>
                  <w:vAlign w:val="center"/>
                </w:tcPr>
                <w:p w14:paraId="5574E7D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13*</w:t>
                  </w:r>
                </w:p>
              </w:tc>
              <w:tc>
                <w:tcPr>
                  <w:tcW w:w="2128" w:type="dxa"/>
                  <w:shd w:val="clear" w:color="auto" w:fill="auto"/>
                </w:tcPr>
                <w:p w14:paraId="00EEB35E" w14:textId="765302D6"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ciekłe </w:t>
                  </w:r>
                  <w:r w:rsidR="00E54DE2">
                    <w:rPr>
                      <w:rFonts w:ascii="Arial" w:hAnsi="Arial" w:cs="Arial"/>
                      <w:sz w:val="18"/>
                      <w:szCs w:val="18"/>
                    </w:rPr>
                    <w:br/>
                  </w:r>
                  <w:r w:rsidRPr="006E5B90">
                    <w:rPr>
                      <w:rFonts w:ascii="Arial" w:hAnsi="Arial" w:cs="Arial"/>
                      <w:sz w:val="18"/>
                      <w:szCs w:val="18"/>
                    </w:rPr>
                    <w:t xml:space="preserve">z zakładowej regeneracji srebra inne niż wymienione </w:t>
                  </w:r>
                  <w:r w:rsidR="00E54DE2">
                    <w:rPr>
                      <w:rFonts w:ascii="Arial" w:hAnsi="Arial" w:cs="Arial"/>
                      <w:sz w:val="18"/>
                      <w:szCs w:val="18"/>
                    </w:rPr>
                    <w:br/>
                  </w:r>
                  <w:r w:rsidRPr="006E5B90">
                    <w:rPr>
                      <w:rFonts w:ascii="Arial" w:hAnsi="Arial" w:cs="Arial"/>
                      <w:sz w:val="18"/>
                      <w:szCs w:val="18"/>
                    </w:rPr>
                    <w:t>w 09 01 06</w:t>
                  </w:r>
                </w:p>
              </w:tc>
              <w:tc>
                <w:tcPr>
                  <w:tcW w:w="1271" w:type="dxa"/>
                  <w:shd w:val="clear" w:color="auto" w:fill="auto"/>
                  <w:vAlign w:val="center"/>
                </w:tcPr>
                <w:p w14:paraId="6063E095" w14:textId="520B7321"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94885FC" w14:textId="5094FA8F"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93EC6F5" w14:textId="7252A7D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88C0481" w14:textId="7F36942E"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1D52A55E" w14:textId="461F7A6A"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8F2806C" w14:textId="3E4C3AB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F840382" w14:textId="204D892A"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3E5506D" w14:textId="2D9780D6" w:rsidTr="00326E45">
              <w:tc>
                <w:tcPr>
                  <w:tcW w:w="518" w:type="dxa"/>
                  <w:shd w:val="clear" w:color="auto" w:fill="auto"/>
                  <w:vAlign w:val="center"/>
                </w:tcPr>
                <w:p w14:paraId="3D2FA0A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149</w:t>
                  </w:r>
                </w:p>
              </w:tc>
              <w:tc>
                <w:tcPr>
                  <w:tcW w:w="1041" w:type="dxa"/>
                  <w:shd w:val="clear" w:color="auto" w:fill="auto"/>
                  <w:vAlign w:val="center"/>
                </w:tcPr>
                <w:p w14:paraId="6733D63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09 01 80*</w:t>
                  </w:r>
                </w:p>
              </w:tc>
              <w:tc>
                <w:tcPr>
                  <w:tcW w:w="2128" w:type="dxa"/>
                  <w:shd w:val="clear" w:color="auto" w:fill="auto"/>
                </w:tcPr>
                <w:p w14:paraId="4AAD5C1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Przeterminowane odczynniki fotograficzne</w:t>
                  </w:r>
                </w:p>
              </w:tc>
              <w:tc>
                <w:tcPr>
                  <w:tcW w:w="1271" w:type="dxa"/>
                  <w:shd w:val="clear" w:color="auto" w:fill="auto"/>
                  <w:vAlign w:val="center"/>
                </w:tcPr>
                <w:p w14:paraId="77B19D1D" w14:textId="650FB4E9"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77F0AC6A" w14:textId="7E5D0D7F"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A5C1491" w14:textId="6CB1591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FED586A" w14:textId="6BDF9607"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379EFEC1" w14:textId="40A81923"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CA59E44" w14:textId="0D75E9E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8366E21" w14:textId="5993CB26"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36FA2DCB" w14:textId="3B3B6468" w:rsidTr="00326E45">
              <w:tc>
                <w:tcPr>
                  <w:tcW w:w="518" w:type="dxa"/>
                  <w:shd w:val="clear" w:color="auto" w:fill="auto"/>
                  <w:vAlign w:val="center"/>
                </w:tcPr>
                <w:p w14:paraId="3F4B5F3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150</w:t>
                  </w:r>
                </w:p>
              </w:tc>
              <w:tc>
                <w:tcPr>
                  <w:tcW w:w="1041" w:type="dxa"/>
                  <w:shd w:val="clear" w:color="auto" w:fill="auto"/>
                  <w:vAlign w:val="center"/>
                </w:tcPr>
                <w:p w14:paraId="4990469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01 04* </w:t>
                  </w:r>
                </w:p>
              </w:tc>
              <w:tc>
                <w:tcPr>
                  <w:tcW w:w="2128" w:type="dxa"/>
                  <w:shd w:val="clear" w:color="auto" w:fill="auto"/>
                  <w:vAlign w:val="center"/>
                </w:tcPr>
                <w:p w14:paraId="3EF14D53" w14:textId="69A0B158"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Popioły lotne i pyły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kotłów z paliw płynnych </w:t>
                  </w:r>
                </w:p>
              </w:tc>
              <w:tc>
                <w:tcPr>
                  <w:tcW w:w="1271" w:type="dxa"/>
                  <w:shd w:val="clear" w:color="auto" w:fill="auto"/>
                  <w:vAlign w:val="center"/>
                </w:tcPr>
                <w:p w14:paraId="4A3038A7" w14:textId="7C54C8E5"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71F755F0" w14:textId="52DBC143"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C3375BB" w14:textId="6AB4CE4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50D3AC8" w14:textId="7B8B8B57"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5F733213" w14:textId="0BD92B62"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4225E84" w14:textId="7F9B382D"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7087B0E3" w14:textId="15E5682B"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DBE5DBB" w14:textId="112EF304" w:rsidTr="00326E45">
              <w:tc>
                <w:tcPr>
                  <w:tcW w:w="518" w:type="dxa"/>
                  <w:shd w:val="clear" w:color="auto" w:fill="auto"/>
                  <w:vAlign w:val="center"/>
                </w:tcPr>
                <w:p w14:paraId="36BB976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151</w:t>
                  </w:r>
                </w:p>
              </w:tc>
              <w:tc>
                <w:tcPr>
                  <w:tcW w:w="1041" w:type="dxa"/>
                  <w:shd w:val="clear" w:color="auto" w:fill="auto"/>
                  <w:vAlign w:val="center"/>
                </w:tcPr>
                <w:p w14:paraId="55ABBE9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01 09*</w:t>
                  </w:r>
                </w:p>
              </w:tc>
              <w:tc>
                <w:tcPr>
                  <w:tcW w:w="2128" w:type="dxa"/>
                  <w:shd w:val="clear" w:color="auto" w:fill="auto"/>
                </w:tcPr>
                <w:p w14:paraId="38BB1925"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Kwas siarkowy</w:t>
                  </w:r>
                </w:p>
              </w:tc>
              <w:tc>
                <w:tcPr>
                  <w:tcW w:w="1271" w:type="dxa"/>
                  <w:shd w:val="clear" w:color="auto" w:fill="auto"/>
                  <w:vAlign w:val="center"/>
                </w:tcPr>
                <w:p w14:paraId="7CC07110" w14:textId="2C0C5C65"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2E7D8DF8" w14:textId="5392188E"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2DE026D" w14:textId="3559854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4B38718" w14:textId="336D921A"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C53877F" w14:textId="25621603"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18CB1F9" w14:textId="59BCCBAC"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40</w:t>
                  </w:r>
                </w:p>
              </w:tc>
              <w:tc>
                <w:tcPr>
                  <w:tcW w:w="847" w:type="dxa"/>
                </w:tcPr>
                <w:p w14:paraId="512DAA42" w14:textId="1CD9FAA9"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0C564DDB" w14:textId="73A26BAC" w:rsidTr="00326E45">
              <w:tc>
                <w:tcPr>
                  <w:tcW w:w="518" w:type="dxa"/>
                  <w:shd w:val="clear" w:color="auto" w:fill="auto"/>
                  <w:vAlign w:val="center"/>
                </w:tcPr>
                <w:p w14:paraId="0B1ED6E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152</w:t>
                  </w:r>
                </w:p>
              </w:tc>
              <w:tc>
                <w:tcPr>
                  <w:tcW w:w="1041" w:type="dxa"/>
                  <w:shd w:val="clear" w:color="auto" w:fill="auto"/>
                  <w:vAlign w:val="center"/>
                </w:tcPr>
                <w:p w14:paraId="3928360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01 13* </w:t>
                  </w:r>
                </w:p>
              </w:tc>
              <w:tc>
                <w:tcPr>
                  <w:tcW w:w="2128" w:type="dxa"/>
                  <w:shd w:val="clear" w:color="auto" w:fill="auto"/>
                  <w:vAlign w:val="center"/>
                </w:tcPr>
                <w:p w14:paraId="56ACEADA" w14:textId="54C0627F"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Popioły lotne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emulgowanych węglowodorów stosowanych jako paliwo </w:t>
                  </w:r>
                </w:p>
              </w:tc>
              <w:tc>
                <w:tcPr>
                  <w:tcW w:w="1271" w:type="dxa"/>
                  <w:shd w:val="clear" w:color="auto" w:fill="auto"/>
                  <w:vAlign w:val="center"/>
                </w:tcPr>
                <w:p w14:paraId="42BA9E43" w14:textId="63F512AE"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0B4B887" w14:textId="26C4EB0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EE977B1" w14:textId="465AE3B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89BC092" w14:textId="0D8AAEEA"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487CF4E" w14:textId="3EF3288A"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8959ADB" w14:textId="3ADE6073"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90989F7" w14:textId="7171F258"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1C8F3802" w14:textId="76D976E7" w:rsidTr="00326E45">
              <w:tc>
                <w:tcPr>
                  <w:tcW w:w="518" w:type="dxa"/>
                  <w:shd w:val="clear" w:color="auto" w:fill="auto"/>
                  <w:vAlign w:val="center"/>
                </w:tcPr>
                <w:p w14:paraId="65F5720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153</w:t>
                  </w:r>
                </w:p>
              </w:tc>
              <w:tc>
                <w:tcPr>
                  <w:tcW w:w="1041" w:type="dxa"/>
                  <w:shd w:val="clear" w:color="auto" w:fill="auto"/>
                  <w:vAlign w:val="center"/>
                </w:tcPr>
                <w:p w14:paraId="142505A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01 14*</w:t>
                  </w:r>
                </w:p>
              </w:tc>
              <w:tc>
                <w:tcPr>
                  <w:tcW w:w="2128" w:type="dxa"/>
                  <w:shd w:val="clear" w:color="auto" w:fill="auto"/>
                </w:tcPr>
                <w:p w14:paraId="6B55F86F"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Popioły paleniskowe, żużle i pyły z kotłów ze współspalania zawierające substancje niebezpieczne</w:t>
                  </w:r>
                </w:p>
              </w:tc>
              <w:tc>
                <w:tcPr>
                  <w:tcW w:w="1271" w:type="dxa"/>
                  <w:shd w:val="clear" w:color="auto" w:fill="auto"/>
                  <w:vAlign w:val="center"/>
                </w:tcPr>
                <w:p w14:paraId="5C289955" w14:textId="0B32E373"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F446D9A" w14:textId="6B797DE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EB518C2" w14:textId="27DDAA2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D0C4EE7" w14:textId="1C64F4B7"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BBEDBEA" w14:textId="1166F97F"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89B5230" w14:textId="0026E2E3"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FB36D10" w14:textId="3B6B08B7"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936E68B" w14:textId="64D5BB61" w:rsidTr="00326E45">
              <w:tc>
                <w:tcPr>
                  <w:tcW w:w="518" w:type="dxa"/>
                  <w:shd w:val="clear" w:color="auto" w:fill="auto"/>
                  <w:vAlign w:val="center"/>
                </w:tcPr>
                <w:p w14:paraId="3D646E4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154</w:t>
                  </w:r>
                </w:p>
              </w:tc>
              <w:tc>
                <w:tcPr>
                  <w:tcW w:w="1041" w:type="dxa"/>
                  <w:shd w:val="clear" w:color="auto" w:fill="auto"/>
                  <w:vAlign w:val="center"/>
                </w:tcPr>
                <w:p w14:paraId="50E88E6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01 16*</w:t>
                  </w:r>
                </w:p>
              </w:tc>
              <w:tc>
                <w:tcPr>
                  <w:tcW w:w="2128" w:type="dxa"/>
                  <w:shd w:val="clear" w:color="auto" w:fill="auto"/>
                </w:tcPr>
                <w:p w14:paraId="04AC377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Popioły lotne ze współspalania zawierające</w:t>
                  </w:r>
                </w:p>
                <w:p w14:paraId="5DD8006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substancje niebezpieczne</w:t>
                  </w:r>
                </w:p>
              </w:tc>
              <w:tc>
                <w:tcPr>
                  <w:tcW w:w="1271" w:type="dxa"/>
                  <w:shd w:val="clear" w:color="auto" w:fill="auto"/>
                  <w:vAlign w:val="center"/>
                </w:tcPr>
                <w:p w14:paraId="42956B01" w14:textId="740782D4"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5D1077B" w14:textId="2EDEF0C3"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C294D40" w14:textId="7DD69F5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166BF57" w14:textId="680CE2AD"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B0C184C" w14:textId="367E3BED"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DA34413" w14:textId="6EDAE06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68263FB" w14:textId="143A19F1"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19064FB" w14:textId="21963654" w:rsidTr="00326E45">
              <w:tc>
                <w:tcPr>
                  <w:tcW w:w="518" w:type="dxa"/>
                  <w:shd w:val="clear" w:color="auto" w:fill="auto"/>
                  <w:vAlign w:val="center"/>
                </w:tcPr>
                <w:p w14:paraId="4A3752E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155</w:t>
                  </w:r>
                </w:p>
              </w:tc>
              <w:tc>
                <w:tcPr>
                  <w:tcW w:w="1041" w:type="dxa"/>
                  <w:shd w:val="clear" w:color="auto" w:fill="auto"/>
                  <w:vAlign w:val="center"/>
                </w:tcPr>
                <w:p w14:paraId="4773B9F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01 18*</w:t>
                  </w:r>
                </w:p>
              </w:tc>
              <w:tc>
                <w:tcPr>
                  <w:tcW w:w="2128" w:type="dxa"/>
                  <w:shd w:val="clear" w:color="auto" w:fill="auto"/>
                </w:tcPr>
                <w:p w14:paraId="3DB2EB7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oczyszczania gazów odlotowych zawierające substancje niebezpieczne</w:t>
                  </w:r>
                </w:p>
              </w:tc>
              <w:tc>
                <w:tcPr>
                  <w:tcW w:w="1271" w:type="dxa"/>
                  <w:shd w:val="clear" w:color="auto" w:fill="auto"/>
                  <w:vAlign w:val="center"/>
                </w:tcPr>
                <w:p w14:paraId="1400E651" w14:textId="59DC4FC7"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5207906C" w14:textId="39C74261"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1C5C714" w14:textId="2DABDDB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75BD201" w14:textId="5160EAA7"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6ED63A3" w14:textId="23CDD52E"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944D8EC" w14:textId="5DDFA343"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1AAEEF1D" w14:textId="1401F4A4"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7DC533EA" w14:textId="5881F6D3" w:rsidTr="00326E45">
              <w:tc>
                <w:tcPr>
                  <w:tcW w:w="518" w:type="dxa"/>
                  <w:shd w:val="clear" w:color="auto" w:fill="auto"/>
                  <w:vAlign w:val="center"/>
                </w:tcPr>
                <w:p w14:paraId="1B7EA37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156</w:t>
                  </w:r>
                </w:p>
              </w:tc>
              <w:tc>
                <w:tcPr>
                  <w:tcW w:w="1041" w:type="dxa"/>
                  <w:shd w:val="clear" w:color="auto" w:fill="auto"/>
                  <w:vAlign w:val="center"/>
                </w:tcPr>
                <w:p w14:paraId="6451BB2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01 20* </w:t>
                  </w:r>
                </w:p>
              </w:tc>
              <w:tc>
                <w:tcPr>
                  <w:tcW w:w="2128" w:type="dxa"/>
                  <w:shd w:val="clear" w:color="auto" w:fill="auto"/>
                  <w:vAlign w:val="center"/>
                </w:tcPr>
                <w:p w14:paraId="2E8507D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Osady z zakładowych oczyszczalni ścieków zawierające substancje niebezpieczne </w:t>
                  </w:r>
                </w:p>
              </w:tc>
              <w:tc>
                <w:tcPr>
                  <w:tcW w:w="1271" w:type="dxa"/>
                  <w:shd w:val="clear" w:color="auto" w:fill="auto"/>
                  <w:vAlign w:val="center"/>
                </w:tcPr>
                <w:p w14:paraId="4089B3D8" w14:textId="7B424DB7" w:rsidR="0071525F" w:rsidRPr="006E5B90" w:rsidRDefault="001D429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568DF651" w14:textId="2C4A5F67"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9CB5F19" w14:textId="356695B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09AFE6B" w14:textId="0E16E06A"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1A3F931" w14:textId="2A7816A3"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34A8321" w14:textId="6787337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c>
                <w:tcPr>
                  <w:tcW w:w="847" w:type="dxa"/>
                </w:tcPr>
                <w:p w14:paraId="0CE6D31F" w14:textId="2A12F2FF"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80892C5" w14:textId="0BB1C2F1" w:rsidTr="00326E45">
              <w:tc>
                <w:tcPr>
                  <w:tcW w:w="518" w:type="dxa"/>
                  <w:shd w:val="clear" w:color="auto" w:fill="auto"/>
                  <w:vAlign w:val="center"/>
                </w:tcPr>
                <w:p w14:paraId="11659F0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157</w:t>
                  </w:r>
                </w:p>
              </w:tc>
              <w:tc>
                <w:tcPr>
                  <w:tcW w:w="1041" w:type="dxa"/>
                  <w:shd w:val="clear" w:color="auto" w:fill="auto"/>
                  <w:vAlign w:val="center"/>
                </w:tcPr>
                <w:p w14:paraId="0292B5A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01 22*</w:t>
                  </w:r>
                </w:p>
              </w:tc>
              <w:tc>
                <w:tcPr>
                  <w:tcW w:w="2128" w:type="dxa"/>
                  <w:shd w:val="clear" w:color="auto" w:fill="auto"/>
                </w:tcPr>
                <w:p w14:paraId="51505110" w14:textId="738F80B2"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Uwodnione szlamy </w:t>
                  </w:r>
                  <w:r w:rsidR="00E54DE2">
                    <w:rPr>
                      <w:rFonts w:ascii="Arial" w:hAnsi="Arial" w:cs="Arial"/>
                      <w:sz w:val="18"/>
                      <w:szCs w:val="18"/>
                    </w:rPr>
                    <w:br/>
                  </w:r>
                  <w:r w:rsidRPr="006E5B90">
                    <w:rPr>
                      <w:rFonts w:ascii="Arial" w:hAnsi="Arial" w:cs="Arial"/>
                      <w:sz w:val="18"/>
                      <w:szCs w:val="18"/>
                    </w:rPr>
                    <w:t>z czyszczenia kotłów zawierające substancje niebezpieczne</w:t>
                  </w:r>
                </w:p>
              </w:tc>
              <w:tc>
                <w:tcPr>
                  <w:tcW w:w="1271" w:type="dxa"/>
                  <w:shd w:val="clear" w:color="auto" w:fill="auto"/>
                  <w:vAlign w:val="center"/>
                </w:tcPr>
                <w:p w14:paraId="1142BAE5" w14:textId="3AD5ADC1" w:rsidR="0071525F" w:rsidRPr="006E5B90" w:rsidRDefault="00E27A9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CD15CBD" w14:textId="5A126346"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3030FD2" w14:textId="3B8A899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3F0A2C0" w14:textId="1EABEA86"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AC90FE1" w14:textId="5C092548"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7877C97" w14:textId="248C3532"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c>
                <w:tcPr>
                  <w:tcW w:w="847" w:type="dxa"/>
                </w:tcPr>
                <w:p w14:paraId="3D904209" w14:textId="3400FC0D"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A696E40" w14:textId="639B9267" w:rsidTr="00326E45">
              <w:tc>
                <w:tcPr>
                  <w:tcW w:w="518" w:type="dxa"/>
                  <w:shd w:val="clear" w:color="auto" w:fill="auto"/>
                  <w:vAlign w:val="center"/>
                </w:tcPr>
                <w:p w14:paraId="0BF3768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158</w:t>
                  </w:r>
                </w:p>
              </w:tc>
              <w:tc>
                <w:tcPr>
                  <w:tcW w:w="1041" w:type="dxa"/>
                  <w:shd w:val="clear" w:color="auto" w:fill="auto"/>
                  <w:vAlign w:val="center"/>
                </w:tcPr>
                <w:p w14:paraId="161695D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02 07*</w:t>
                  </w:r>
                </w:p>
              </w:tc>
              <w:tc>
                <w:tcPr>
                  <w:tcW w:w="2128" w:type="dxa"/>
                  <w:shd w:val="clear" w:color="auto" w:fill="auto"/>
                </w:tcPr>
                <w:p w14:paraId="7B7E7A65"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stałe z oczyszczania gazów odlotowych zawierające substancje niebezpieczne</w:t>
                  </w:r>
                </w:p>
              </w:tc>
              <w:tc>
                <w:tcPr>
                  <w:tcW w:w="1271" w:type="dxa"/>
                  <w:shd w:val="clear" w:color="auto" w:fill="auto"/>
                  <w:vAlign w:val="center"/>
                </w:tcPr>
                <w:p w14:paraId="3E2A5E1E" w14:textId="2E7D5D48" w:rsidR="0071525F" w:rsidRPr="006E5B90" w:rsidRDefault="00E27A9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4A2B9C1" w14:textId="0E776C78"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D4E7B29" w14:textId="4CCC2B5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D12978D" w14:textId="4450CA01"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4967CB07" w14:textId="65E83297"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F23E76C" w14:textId="31E194CF"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24C6C22" w14:textId="24D24947"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A4636F8" w14:textId="61146F35" w:rsidTr="00326E45">
              <w:tc>
                <w:tcPr>
                  <w:tcW w:w="518" w:type="dxa"/>
                  <w:shd w:val="clear" w:color="auto" w:fill="auto"/>
                  <w:vAlign w:val="center"/>
                </w:tcPr>
                <w:p w14:paraId="39B786C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159</w:t>
                  </w:r>
                </w:p>
              </w:tc>
              <w:tc>
                <w:tcPr>
                  <w:tcW w:w="1041" w:type="dxa"/>
                  <w:shd w:val="clear" w:color="auto" w:fill="auto"/>
                  <w:vAlign w:val="center"/>
                </w:tcPr>
                <w:p w14:paraId="50BA987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02 11* </w:t>
                  </w:r>
                </w:p>
              </w:tc>
              <w:tc>
                <w:tcPr>
                  <w:tcW w:w="2128" w:type="dxa"/>
                  <w:shd w:val="clear" w:color="auto" w:fill="auto"/>
                  <w:vAlign w:val="center"/>
                </w:tcPr>
                <w:p w14:paraId="2178306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271" w:type="dxa"/>
                  <w:shd w:val="clear" w:color="auto" w:fill="auto"/>
                  <w:vAlign w:val="center"/>
                </w:tcPr>
                <w:p w14:paraId="1AE6909A" w14:textId="17B8D7BC" w:rsidR="0071525F" w:rsidRPr="006E5B90" w:rsidRDefault="00E27A9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7016C731" w14:textId="1688EA9F"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FDFB01C" w14:textId="4FA83E4A"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BD62B7B" w14:textId="6A627276"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3FE70DD5" w14:textId="17E9B93A"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1FCAB1B" w14:textId="3616944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7FB2416" w14:textId="3251F85E"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1106FB9B" w14:textId="0338A24B" w:rsidTr="00326E45">
              <w:tc>
                <w:tcPr>
                  <w:tcW w:w="518" w:type="dxa"/>
                  <w:shd w:val="clear" w:color="auto" w:fill="auto"/>
                  <w:vAlign w:val="center"/>
                </w:tcPr>
                <w:p w14:paraId="12B7857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160</w:t>
                  </w:r>
                </w:p>
              </w:tc>
              <w:tc>
                <w:tcPr>
                  <w:tcW w:w="1041" w:type="dxa"/>
                  <w:shd w:val="clear" w:color="auto" w:fill="auto"/>
                  <w:vAlign w:val="center"/>
                </w:tcPr>
                <w:p w14:paraId="2587D0A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02 13*</w:t>
                  </w:r>
                </w:p>
              </w:tc>
              <w:tc>
                <w:tcPr>
                  <w:tcW w:w="2128" w:type="dxa"/>
                  <w:shd w:val="clear" w:color="auto" w:fill="auto"/>
                </w:tcPr>
                <w:p w14:paraId="665BF612" w14:textId="63490F58"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Szlamy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w:t>
                  </w:r>
                  <w:r w:rsidR="00E54DE2">
                    <w:rPr>
                      <w:rFonts w:ascii="Arial" w:hAnsi="Arial" w:cs="Arial"/>
                      <w:sz w:val="18"/>
                      <w:szCs w:val="18"/>
                    </w:rPr>
                    <w:br/>
                  </w:r>
                  <w:r w:rsidRPr="006E5B90">
                    <w:rPr>
                      <w:rFonts w:ascii="Arial" w:hAnsi="Arial" w:cs="Arial"/>
                      <w:sz w:val="18"/>
                      <w:szCs w:val="18"/>
                    </w:rPr>
                    <w:t>z oczyszczania gazów odlotowych zawierające substancje niebezpieczne</w:t>
                  </w:r>
                </w:p>
              </w:tc>
              <w:tc>
                <w:tcPr>
                  <w:tcW w:w="1271" w:type="dxa"/>
                  <w:shd w:val="clear" w:color="auto" w:fill="auto"/>
                  <w:vAlign w:val="center"/>
                </w:tcPr>
                <w:p w14:paraId="70FC1037" w14:textId="6D16CD77" w:rsidR="0071525F" w:rsidRPr="006E5B90" w:rsidRDefault="00E27A9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61F3F59D" w14:textId="1D9DA3FD"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ADB7EC2" w14:textId="046A7CD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934D87" w14:textId="5DCDFA7F"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7C5AA9A" w14:textId="7C73AEE6"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BB65E5D" w14:textId="1B4341C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EB6D5D0" w14:textId="0DB2043F"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5D0A117" w14:textId="3C2B8F85" w:rsidTr="00326E45">
              <w:tc>
                <w:tcPr>
                  <w:tcW w:w="518" w:type="dxa"/>
                  <w:shd w:val="clear" w:color="auto" w:fill="auto"/>
                  <w:vAlign w:val="center"/>
                </w:tcPr>
                <w:p w14:paraId="53EF12E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161</w:t>
                  </w:r>
                </w:p>
              </w:tc>
              <w:tc>
                <w:tcPr>
                  <w:tcW w:w="1041" w:type="dxa"/>
                  <w:shd w:val="clear" w:color="auto" w:fill="auto"/>
                  <w:vAlign w:val="center"/>
                </w:tcPr>
                <w:p w14:paraId="15B4ADC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03 15*</w:t>
                  </w:r>
                </w:p>
              </w:tc>
              <w:tc>
                <w:tcPr>
                  <w:tcW w:w="2128" w:type="dxa"/>
                  <w:shd w:val="clear" w:color="auto" w:fill="auto"/>
                </w:tcPr>
                <w:p w14:paraId="4F7AF21F" w14:textId="04DE855B"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Zgary z wytopu </w:t>
                  </w:r>
                  <w:r w:rsidR="00E54DE2">
                    <w:rPr>
                      <w:rFonts w:ascii="Arial" w:hAnsi="Arial" w:cs="Arial"/>
                      <w:sz w:val="18"/>
                      <w:szCs w:val="18"/>
                    </w:rPr>
                    <w:br/>
                  </w:r>
                  <w:r w:rsidRPr="006E5B90">
                    <w:rPr>
                      <w:rFonts w:ascii="Arial" w:hAnsi="Arial" w:cs="Arial"/>
                      <w:sz w:val="18"/>
                      <w:szCs w:val="18"/>
                    </w:rPr>
                    <w:t xml:space="preserve">o właściwościach palnych lub wydzielające </w:t>
                  </w:r>
                  <w:r w:rsidRPr="006E5B90">
                    <w:rPr>
                      <w:rFonts w:ascii="Arial" w:hAnsi="Arial" w:cs="Arial"/>
                      <w:sz w:val="18"/>
                      <w:szCs w:val="18"/>
                    </w:rPr>
                    <w:br/>
                    <w:t xml:space="preserve">w zetknięciu z wodą </w:t>
                  </w:r>
                  <w:r w:rsidRPr="006E5B90">
                    <w:rPr>
                      <w:rFonts w:ascii="Arial" w:hAnsi="Arial" w:cs="Arial"/>
                      <w:sz w:val="18"/>
                      <w:szCs w:val="18"/>
                    </w:rPr>
                    <w:lastRenderedPageBreak/>
                    <w:t>gazy palne w niebezpiecznych ilościach</w:t>
                  </w:r>
                </w:p>
              </w:tc>
              <w:tc>
                <w:tcPr>
                  <w:tcW w:w="1271" w:type="dxa"/>
                  <w:shd w:val="clear" w:color="auto" w:fill="auto"/>
                  <w:vAlign w:val="center"/>
                </w:tcPr>
                <w:p w14:paraId="3AA778C3" w14:textId="5DA0CD6A"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0-15</w:t>
                  </w:r>
                </w:p>
              </w:tc>
              <w:tc>
                <w:tcPr>
                  <w:tcW w:w="714" w:type="dxa"/>
                </w:tcPr>
                <w:p w14:paraId="6B7EA441" w14:textId="43A8ECAA"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F969289" w14:textId="04451E4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05B0CD4" w14:textId="420FCDFA"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1232801" w14:textId="7D099CAC"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B7DDFFE" w14:textId="7E3F7543"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E2DBDC7" w14:textId="01598D0D"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84AB5F5" w14:textId="4CB2FA6C" w:rsidTr="00326E45">
              <w:tc>
                <w:tcPr>
                  <w:tcW w:w="518" w:type="dxa"/>
                  <w:shd w:val="clear" w:color="auto" w:fill="auto"/>
                  <w:vAlign w:val="center"/>
                </w:tcPr>
                <w:p w14:paraId="6FC0B76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162</w:t>
                  </w:r>
                </w:p>
              </w:tc>
              <w:tc>
                <w:tcPr>
                  <w:tcW w:w="1041" w:type="dxa"/>
                  <w:shd w:val="clear" w:color="auto" w:fill="auto"/>
                  <w:vAlign w:val="center"/>
                </w:tcPr>
                <w:p w14:paraId="4F4A137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03 17*</w:t>
                  </w:r>
                </w:p>
              </w:tc>
              <w:tc>
                <w:tcPr>
                  <w:tcW w:w="2128" w:type="dxa"/>
                  <w:shd w:val="clear" w:color="auto" w:fill="auto"/>
                </w:tcPr>
                <w:p w14:paraId="67DA671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zawierające smołę z produkcji anod</w:t>
                  </w:r>
                </w:p>
              </w:tc>
              <w:tc>
                <w:tcPr>
                  <w:tcW w:w="1271" w:type="dxa"/>
                  <w:shd w:val="clear" w:color="auto" w:fill="auto"/>
                  <w:vAlign w:val="center"/>
                </w:tcPr>
                <w:p w14:paraId="40B2D964" w14:textId="1527F0DB"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20-40</w:t>
                  </w:r>
                </w:p>
              </w:tc>
              <w:tc>
                <w:tcPr>
                  <w:tcW w:w="714" w:type="dxa"/>
                </w:tcPr>
                <w:p w14:paraId="3D77255E" w14:textId="428C01BC"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5027832" w14:textId="6AA7442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5AD9B34" w14:textId="735DC29D"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F2ADCD2" w14:textId="74CC5AB5"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F6BC94C" w14:textId="20E2B43F"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847" w:type="dxa"/>
                </w:tcPr>
                <w:p w14:paraId="093DEE09" w14:textId="6384ECFC"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BEFA256" w14:textId="0E9D9E46" w:rsidTr="00326E45">
              <w:tc>
                <w:tcPr>
                  <w:tcW w:w="518" w:type="dxa"/>
                  <w:shd w:val="clear" w:color="auto" w:fill="auto"/>
                  <w:vAlign w:val="center"/>
                </w:tcPr>
                <w:p w14:paraId="55334FA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163</w:t>
                  </w:r>
                </w:p>
              </w:tc>
              <w:tc>
                <w:tcPr>
                  <w:tcW w:w="1041" w:type="dxa"/>
                  <w:shd w:val="clear" w:color="auto" w:fill="auto"/>
                  <w:vAlign w:val="center"/>
                </w:tcPr>
                <w:p w14:paraId="2C8440E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03 19*</w:t>
                  </w:r>
                </w:p>
              </w:tc>
              <w:tc>
                <w:tcPr>
                  <w:tcW w:w="2128" w:type="dxa"/>
                  <w:shd w:val="clear" w:color="auto" w:fill="auto"/>
                </w:tcPr>
                <w:p w14:paraId="68BA48A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Pyły z gazów odlotowych zawierające substancje niebezpieczne</w:t>
                  </w:r>
                </w:p>
              </w:tc>
              <w:tc>
                <w:tcPr>
                  <w:tcW w:w="1271" w:type="dxa"/>
                  <w:shd w:val="clear" w:color="auto" w:fill="auto"/>
                  <w:vAlign w:val="center"/>
                </w:tcPr>
                <w:p w14:paraId="4D817EF0" w14:textId="7F9E8E73"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1514EFF" w14:textId="102B6A2F"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BAB15E" w14:textId="2DEEC5D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FF3649A" w14:textId="6EFFF638"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669E9F7" w14:textId="5EC0C511"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807ED9D" w14:textId="3429A091"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FCDA691" w14:textId="7D846167"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3273B190" w14:textId="759BE882" w:rsidTr="00326E45">
              <w:tc>
                <w:tcPr>
                  <w:tcW w:w="518" w:type="dxa"/>
                  <w:shd w:val="clear" w:color="auto" w:fill="auto"/>
                  <w:vAlign w:val="center"/>
                </w:tcPr>
                <w:p w14:paraId="3333C5B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164</w:t>
                  </w:r>
                </w:p>
              </w:tc>
              <w:tc>
                <w:tcPr>
                  <w:tcW w:w="1041" w:type="dxa"/>
                  <w:shd w:val="clear" w:color="auto" w:fill="auto"/>
                  <w:vAlign w:val="center"/>
                </w:tcPr>
                <w:p w14:paraId="6433C1E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03 21*</w:t>
                  </w:r>
                </w:p>
              </w:tc>
              <w:tc>
                <w:tcPr>
                  <w:tcW w:w="2128" w:type="dxa"/>
                  <w:shd w:val="clear" w:color="auto" w:fill="auto"/>
                </w:tcPr>
                <w:p w14:paraId="30A3D53A" w14:textId="67AE9420"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Inne cząstki stałe i pyły (łącznie z pyłami </w:t>
                  </w:r>
                  <w:r w:rsidR="00E54DE2">
                    <w:rPr>
                      <w:rFonts w:ascii="Arial" w:hAnsi="Arial" w:cs="Arial"/>
                      <w:sz w:val="18"/>
                      <w:szCs w:val="18"/>
                    </w:rPr>
                    <w:br/>
                  </w:r>
                  <w:r w:rsidRPr="006E5B90">
                    <w:rPr>
                      <w:rFonts w:ascii="Arial" w:hAnsi="Arial" w:cs="Arial"/>
                      <w:sz w:val="18"/>
                      <w:szCs w:val="18"/>
                    </w:rPr>
                    <w:t>z młynów kulowych) zawierające substancje niebezpieczne</w:t>
                  </w:r>
                </w:p>
              </w:tc>
              <w:tc>
                <w:tcPr>
                  <w:tcW w:w="1271" w:type="dxa"/>
                  <w:shd w:val="clear" w:color="auto" w:fill="auto"/>
                  <w:vAlign w:val="center"/>
                </w:tcPr>
                <w:p w14:paraId="1837DF06" w14:textId="5CD857CE"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205C972E" w14:textId="6C953B3A"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FAADD8A" w14:textId="3C28A6F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FE3E8E1" w14:textId="6C95C5D7"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BE2A4B0" w14:textId="24550BFF"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FAB69C8" w14:textId="3C019FAF"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933AE4C" w14:textId="5A999A43"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3124770" w14:textId="2CC0ED55" w:rsidTr="00326E45">
              <w:tc>
                <w:tcPr>
                  <w:tcW w:w="518" w:type="dxa"/>
                  <w:shd w:val="clear" w:color="auto" w:fill="auto"/>
                  <w:vAlign w:val="center"/>
                </w:tcPr>
                <w:p w14:paraId="1B6FA6A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165</w:t>
                  </w:r>
                </w:p>
              </w:tc>
              <w:tc>
                <w:tcPr>
                  <w:tcW w:w="1041" w:type="dxa"/>
                  <w:shd w:val="clear" w:color="auto" w:fill="auto"/>
                  <w:vAlign w:val="center"/>
                </w:tcPr>
                <w:p w14:paraId="2557FC4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03 23*</w:t>
                  </w:r>
                </w:p>
              </w:tc>
              <w:tc>
                <w:tcPr>
                  <w:tcW w:w="2128" w:type="dxa"/>
                  <w:shd w:val="clear" w:color="auto" w:fill="auto"/>
                </w:tcPr>
                <w:p w14:paraId="3B75F374" w14:textId="759547D3"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stałe z oczyszczania gazów odlotowych zawierające substancje niebezpieczne</w:t>
                  </w:r>
                </w:p>
              </w:tc>
              <w:tc>
                <w:tcPr>
                  <w:tcW w:w="1271" w:type="dxa"/>
                  <w:shd w:val="clear" w:color="auto" w:fill="auto"/>
                  <w:vAlign w:val="center"/>
                </w:tcPr>
                <w:p w14:paraId="370983CE" w14:textId="26D0C6D5"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79EFC3B3" w14:textId="340E1C14"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C872D38" w14:textId="7E9B289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11B7147" w14:textId="48D3C0EA"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6E7565D" w14:textId="67E4E329"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D0EF58F" w14:textId="2557E19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05D998B" w14:textId="51BFE144"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EE900E3" w14:textId="2DB4BC90" w:rsidTr="00326E45">
              <w:tc>
                <w:tcPr>
                  <w:tcW w:w="518" w:type="dxa"/>
                  <w:shd w:val="clear" w:color="auto" w:fill="auto"/>
                  <w:vAlign w:val="center"/>
                </w:tcPr>
                <w:p w14:paraId="6F4B3FB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166</w:t>
                  </w:r>
                </w:p>
              </w:tc>
              <w:tc>
                <w:tcPr>
                  <w:tcW w:w="1041" w:type="dxa"/>
                  <w:shd w:val="clear" w:color="auto" w:fill="auto"/>
                  <w:vAlign w:val="center"/>
                </w:tcPr>
                <w:p w14:paraId="34D954B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10 03 25*</w:t>
                  </w:r>
                </w:p>
              </w:tc>
              <w:tc>
                <w:tcPr>
                  <w:tcW w:w="2128" w:type="dxa"/>
                  <w:shd w:val="clear" w:color="auto" w:fill="auto"/>
                </w:tcPr>
                <w:p w14:paraId="109492AE" w14:textId="2F7585F0"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Szlamy i osady </w:t>
                  </w:r>
                  <w:proofErr w:type="spellStart"/>
                  <w:r w:rsidRPr="006E5B90">
                    <w:rPr>
                      <w:rFonts w:ascii="Arial" w:hAnsi="Arial" w:cs="Arial"/>
                      <w:sz w:val="18"/>
                      <w:szCs w:val="18"/>
                    </w:rPr>
                    <w:t>pofiltracyjne</w:t>
                  </w:r>
                  <w:proofErr w:type="spellEnd"/>
                  <w:r w:rsidRPr="006E5B90">
                    <w:rPr>
                      <w:rFonts w:ascii="Arial" w:hAnsi="Arial" w:cs="Arial"/>
                      <w:sz w:val="18"/>
                      <w:szCs w:val="18"/>
                    </w:rPr>
                    <w:t xml:space="preserve"> </w:t>
                  </w:r>
                  <w:r w:rsidR="00E54DE2">
                    <w:rPr>
                      <w:rFonts w:ascii="Arial" w:hAnsi="Arial" w:cs="Arial"/>
                      <w:sz w:val="18"/>
                      <w:szCs w:val="18"/>
                    </w:rPr>
                    <w:br/>
                  </w:r>
                  <w:r w:rsidRPr="006E5B90">
                    <w:rPr>
                      <w:rFonts w:ascii="Arial" w:hAnsi="Arial" w:cs="Arial"/>
                      <w:sz w:val="18"/>
                      <w:szCs w:val="18"/>
                    </w:rPr>
                    <w:t>z oczyszczania gazów odlotowych zawierające substancje niebezpieczne</w:t>
                  </w:r>
                </w:p>
              </w:tc>
              <w:tc>
                <w:tcPr>
                  <w:tcW w:w="1271" w:type="dxa"/>
                  <w:shd w:val="clear" w:color="auto" w:fill="auto"/>
                  <w:vAlign w:val="center"/>
                </w:tcPr>
                <w:p w14:paraId="2ECBE3A5" w14:textId="43A20225"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71E6BEB" w14:textId="7AF16B8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BE47AF3" w14:textId="21717CF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35A78B1" w14:textId="7E9CBBED"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B8097E6" w14:textId="52EB8684"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C7F5665" w14:textId="2FC2EF9D"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9B2ADDE" w14:textId="4931E13E"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63B5083" w14:textId="4D5AF51C" w:rsidTr="00326E45">
              <w:tc>
                <w:tcPr>
                  <w:tcW w:w="518" w:type="dxa"/>
                  <w:shd w:val="clear" w:color="auto" w:fill="auto"/>
                  <w:vAlign w:val="center"/>
                </w:tcPr>
                <w:p w14:paraId="2BD3FD6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167</w:t>
                  </w:r>
                </w:p>
              </w:tc>
              <w:tc>
                <w:tcPr>
                  <w:tcW w:w="1041" w:type="dxa"/>
                  <w:shd w:val="clear" w:color="auto" w:fill="auto"/>
                  <w:vAlign w:val="center"/>
                </w:tcPr>
                <w:p w14:paraId="7EAD125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03 27* </w:t>
                  </w:r>
                </w:p>
              </w:tc>
              <w:tc>
                <w:tcPr>
                  <w:tcW w:w="2128" w:type="dxa"/>
                  <w:shd w:val="clear" w:color="auto" w:fill="auto"/>
                  <w:vAlign w:val="center"/>
                </w:tcPr>
                <w:p w14:paraId="50A556B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271" w:type="dxa"/>
                  <w:shd w:val="clear" w:color="auto" w:fill="auto"/>
                  <w:vAlign w:val="center"/>
                </w:tcPr>
                <w:p w14:paraId="71FD8745" w14:textId="4D65705B"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4EA2297C" w14:textId="1AB60576"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58E3407" w14:textId="19D4655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1763FB3" w14:textId="5DE27B04"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147F098" w14:textId="3094620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2F8E82E" w14:textId="646F1FA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57A0106" w14:textId="199AE4D0"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34FC58CC" w14:textId="0980B438" w:rsidTr="00326E45">
              <w:tc>
                <w:tcPr>
                  <w:tcW w:w="518" w:type="dxa"/>
                  <w:shd w:val="clear" w:color="auto" w:fill="auto"/>
                  <w:vAlign w:val="center"/>
                </w:tcPr>
                <w:p w14:paraId="4C8C818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168</w:t>
                  </w:r>
                </w:p>
              </w:tc>
              <w:tc>
                <w:tcPr>
                  <w:tcW w:w="1041" w:type="dxa"/>
                  <w:shd w:val="clear" w:color="auto" w:fill="auto"/>
                  <w:vAlign w:val="center"/>
                </w:tcPr>
                <w:p w14:paraId="45525DB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03 29*</w:t>
                  </w:r>
                </w:p>
              </w:tc>
              <w:tc>
                <w:tcPr>
                  <w:tcW w:w="2128" w:type="dxa"/>
                  <w:shd w:val="clear" w:color="auto" w:fill="auto"/>
                </w:tcPr>
                <w:p w14:paraId="03E1A2AD" w14:textId="56DEC8C2"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w:t>
                  </w:r>
                  <w:r w:rsidR="0010441C">
                    <w:rPr>
                      <w:rFonts w:ascii="Arial" w:hAnsi="Arial" w:cs="Arial"/>
                      <w:sz w:val="18"/>
                      <w:szCs w:val="18"/>
                    </w:rPr>
                    <w:br/>
                  </w:r>
                  <w:r w:rsidRPr="006E5B90">
                    <w:rPr>
                      <w:rFonts w:ascii="Arial" w:hAnsi="Arial" w:cs="Arial"/>
                      <w:sz w:val="18"/>
                      <w:szCs w:val="18"/>
                    </w:rPr>
                    <w:t>z przetwarzania słonych żużli i czarnych kożuchów żużlowych zawierające substancje niebezpieczne</w:t>
                  </w:r>
                </w:p>
              </w:tc>
              <w:tc>
                <w:tcPr>
                  <w:tcW w:w="1271" w:type="dxa"/>
                  <w:shd w:val="clear" w:color="auto" w:fill="auto"/>
                  <w:vAlign w:val="center"/>
                </w:tcPr>
                <w:p w14:paraId="022A89FD" w14:textId="31766203"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07D2DF84" w14:textId="53FC525D"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E710878" w14:textId="0441021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85DA10A" w14:textId="54963579"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51555ED" w14:textId="478070FE"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8846974" w14:textId="161DCCF8"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98E881C" w14:textId="6648B882"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6F358C2" w14:textId="79AB17F4" w:rsidTr="00326E45">
              <w:tc>
                <w:tcPr>
                  <w:tcW w:w="518" w:type="dxa"/>
                  <w:shd w:val="clear" w:color="auto" w:fill="auto"/>
                  <w:vAlign w:val="center"/>
                </w:tcPr>
                <w:p w14:paraId="4FE7523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169</w:t>
                  </w:r>
                </w:p>
              </w:tc>
              <w:tc>
                <w:tcPr>
                  <w:tcW w:w="1041" w:type="dxa"/>
                  <w:shd w:val="clear" w:color="auto" w:fill="auto"/>
                  <w:vAlign w:val="center"/>
                </w:tcPr>
                <w:p w14:paraId="7849089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04 04* </w:t>
                  </w:r>
                </w:p>
              </w:tc>
              <w:tc>
                <w:tcPr>
                  <w:tcW w:w="2128" w:type="dxa"/>
                  <w:shd w:val="clear" w:color="auto" w:fill="auto"/>
                  <w:vAlign w:val="center"/>
                </w:tcPr>
                <w:p w14:paraId="24DBDDE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Pyły z gazów odlotowych </w:t>
                  </w:r>
                </w:p>
              </w:tc>
              <w:tc>
                <w:tcPr>
                  <w:tcW w:w="1271" w:type="dxa"/>
                  <w:shd w:val="clear" w:color="auto" w:fill="auto"/>
                  <w:vAlign w:val="center"/>
                </w:tcPr>
                <w:p w14:paraId="21DBC3CD" w14:textId="13B27719"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7B5C106" w14:textId="11F0931A"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61FED4E" w14:textId="4CF90DE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C68D371" w14:textId="218E47D0"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68896B2" w14:textId="257B95B2"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91F178C" w14:textId="104CF94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3C2DBA9" w14:textId="0EDB2EDE"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226519D" w14:textId="4A2754E9" w:rsidTr="00326E45">
              <w:tc>
                <w:tcPr>
                  <w:tcW w:w="518" w:type="dxa"/>
                  <w:shd w:val="clear" w:color="auto" w:fill="auto"/>
                  <w:vAlign w:val="center"/>
                </w:tcPr>
                <w:p w14:paraId="40A0B05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170</w:t>
                  </w:r>
                </w:p>
              </w:tc>
              <w:tc>
                <w:tcPr>
                  <w:tcW w:w="1041" w:type="dxa"/>
                  <w:shd w:val="clear" w:color="auto" w:fill="auto"/>
                  <w:vAlign w:val="center"/>
                </w:tcPr>
                <w:p w14:paraId="6F98E2D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04 05* </w:t>
                  </w:r>
                </w:p>
              </w:tc>
              <w:tc>
                <w:tcPr>
                  <w:tcW w:w="2128" w:type="dxa"/>
                  <w:shd w:val="clear" w:color="auto" w:fill="auto"/>
                  <w:vAlign w:val="center"/>
                </w:tcPr>
                <w:p w14:paraId="57438D5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cząstki i pyły </w:t>
                  </w:r>
                </w:p>
              </w:tc>
              <w:tc>
                <w:tcPr>
                  <w:tcW w:w="1271" w:type="dxa"/>
                  <w:shd w:val="clear" w:color="auto" w:fill="auto"/>
                  <w:vAlign w:val="center"/>
                </w:tcPr>
                <w:p w14:paraId="55928C89" w14:textId="1140D5D9"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0CE99ABB" w14:textId="554813B3"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401EF01" w14:textId="09966A6D"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614FED3" w14:textId="6A65BCC5"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F26C0F1" w14:textId="112A83D7"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F9CC949" w14:textId="7403A83A"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1F15A8A" w14:textId="09A1B3BF"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1FDA6BA" w14:textId="699006E4" w:rsidTr="00326E45">
              <w:tc>
                <w:tcPr>
                  <w:tcW w:w="518" w:type="dxa"/>
                  <w:shd w:val="clear" w:color="auto" w:fill="auto"/>
                  <w:vAlign w:val="center"/>
                </w:tcPr>
                <w:p w14:paraId="4315D8D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171</w:t>
                  </w:r>
                </w:p>
              </w:tc>
              <w:tc>
                <w:tcPr>
                  <w:tcW w:w="1041" w:type="dxa"/>
                  <w:shd w:val="clear" w:color="auto" w:fill="auto"/>
                  <w:vAlign w:val="center"/>
                </w:tcPr>
                <w:p w14:paraId="382B893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04 06* </w:t>
                  </w:r>
                </w:p>
              </w:tc>
              <w:tc>
                <w:tcPr>
                  <w:tcW w:w="2128" w:type="dxa"/>
                  <w:shd w:val="clear" w:color="auto" w:fill="auto"/>
                  <w:vAlign w:val="center"/>
                </w:tcPr>
                <w:p w14:paraId="793CD5A7" w14:textId="7B2F64C2"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oczyszczania gazów odlotowych </w:t>
                  </w:r>
                </w:p>
              </w:tc>
              <w:tc>
                <w:tcPr>
                  <w:tcW w:w="1271" w:type="dxa"/>
                  <w:shd w:val="clear" w:color="auto" w:fill="auto"/>
                  <w:vAlign w:val="center"/>
                </w:tcPr>
                <w:p w14:paraId="2DDD6879" w14:textId="79AA5731"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E9856F0" w14:textId="4928B044"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2F439DD" w14:textId="6A7D8A7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20CCAFA" w14:textId="5C07B2F9"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161DEAD" w14:textId="27108F19"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2FD77C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p>
              </w:tc>
              <w:tc>
                <w:tcPr>
                  <w:tcW w:w="847" w:type="dxa"/>
                </w:tcPr>
                <w:p w14:paraId="556536DD" w14:textId="1B79699A"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6BEA12A" w14:textId="105F5C4C" w:rsidTr="00326E45">
              <w:tc>
                <w:tcPr>
                  <w:tcW w:w="518" w:type="dxa"/>
                  <w:shd w:val="clear" w:color="auto" w:fill="auto"/>
                  <w:vAlign w:val="center"/>
                </w:tcPr>
                <w:p w14:paraId="1AF1ECF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172</w:t>
                  </w:r>
                </w:p>
              </w:tc>
              <w:tc>
                <w:tcPr>
                  <w:tcW w:w="1041" w:type="dxa"/>
                  <w:shd w:val="clear" w:color="auto" w:fill="auto"/>
                  <w:vAlign w:val="center"/>
                </w:tcPr>
                <w:p w14:paraId="4E1C667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04 07* </w:t>
                  </w:r>
                </w:p>
              </w:tc>
              <w:tc>
                <w:tcPr>
                  <w:tcW w:w="2128" w:type="dxa"/>
                  <w:shd w:val="clear" w:color="auto" w:fill="auto"/>
                  <w:vAlign w:val="center"/>
                </w:tcPr>
                <w:p w14:paraId="3293DFEA" w14:textId="64394FF9"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Szlamy i osady </w:t>
                  </w:r>
                  <w:proofErr w:type="spellStart"/>
                  <w:r w:rsidRPr="006E5B90">
                    <w:rPr>
                      <w:rFonts w:ascii="Arial" w:eastAsia="Times New Roman" w:hAnsi="Arial" w:cs="Arial"/>
                      <w:sz w:val="18"/>
                      <w:szCs w:val="18"/>
                      <w:lang w:eastAsia="pl-PL"/>
                    </w:rPr>
                    <w:t>pofiltracyjne</w:t>
                  </w:r>
                  <w:proofErr w:type="spellEnd"/>
                  <w:r w:rsidRPr="006E5B90">
                    <w:rPr>
                      <w:rFonts w:ascii="Arial" w:eastAsia="Times New Roman" w:hAnsi="Arial" w:cs="Arial"/>
                      <w:sz w:val="18"/>
                      <w:szCs w:val="18"/>
                      <w:lang w:eastAsia="pl-PL"/>
                    </w:rPr>
                    <w:t xml:space="preserve">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oczyszczania gazów odlotowych </w:t>
                  </w:r>
                </w:p>
              </w:tc>
              <w:tc>
                <w:tcPr>
                  <w:tcW w:w="1271" w:type="dxa"/>
                  <w:shd w:val="clear" w:color="auto" w:fill="auto"/>
                  <w:vAlign w:val="center"/>
                </w:tcPr>
                <w:p w14:paraId="6E01D112" w14:textId="6AF3FBD8"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58F92E92" w14:textId="38FEEC4E"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3997AAE" w14:textId="6D362A9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434040D" w14:textId="2E69D964"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F9AE986" w14:textId="414E6A34"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5833041" w14:textId="4B59A2F2"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56495F8" w14:textId="1BD4E9CD"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72205DD" w14:textId="39CDEE34" w:rsidTr="00326E45">
              <w:tc>
                <w:tcPr>
                  <w:tcW w:w="518" w:type="dxa"/>
                  <w:shd w:val="clear" w:color="auto" w:fill="auto"/>
                  <w:vAlign w:val="center"/>
                </w:tcPr>
                <w:p w14:paraId="6A39AB6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173</w:t>
                  </w:r>
                </w:p>
              </w:tc>
              <w:tc>
                <w:tcPr>
                  <w:tcW w:w="1041" w:type="dxa"/>
                  <w:shd w:val="clear" w:color="auto" w:fill="auto"/>
                  <w:vAlign w:val="center"/>
                </w:tcPr>
                <w:p w14:paraId="4170DAB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04 09* </w:t>
                  </w:r>
                </w:p>
              </w:tc>
              <w:tc>
                <w:tcPr>
                  <w:tcW w:w="2128" w:type="dxa"/>
                  <w:shd w:val="clear" w:color="auto" w:fill="auto"/>
                  <w:vAlign w:val="center"/>
                </w:tcPr>
                <w:p w14:paraId="218391F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271" w:type="dxa"/>
                  <w:shd w:val="clear" w:color="auto" w:fill="auto"/>
                  <w:vAlign w:val="center"/>
                </w:tcPr>
                <w:p w14:paraId="4F82C73B" w14:textId="1C2F0E1A"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2CED9EE9" w14:textId="26BC50BE"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E7D8586" w14:textId="520D76AA"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FBAFA6A" w14:textId="2DC5B07D"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4ADDCC1" w14:textId="784D289A"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9F6BD86" w14:textId="48CCEAB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C380E85" w14:textId="521A216F"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3DCB5DD6" w14:textId="3AB1C85A" w:rsidTr="00326E45">
              <w:tc>
                <w:tcPr>
                  <w:tcW w:w="518" w:type="dxa"/>
                  <w:shd w:val="clear" w:color="auto" w:fill="auto"/>
                  <w:vAlign w:val="center"/>
                </w:tcPr>
                <w:p w14:paraId="1F47CA8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174</w:t>
                  </w:r>
                </w:p>
              </w:tc>
              <w:tc>
                <w:tcPr>
                  <w:tcW w:w="1041" w:type="dxa"/>
                  <w:shd w:val="clear" w:color="auto" w:fill="auto"/>
                  <w:vAlign w:val="center"/>
                </w:tcPr>
                <w:p w14:paraId="20323FD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05 03* </w:t>
                  </w:r>
                </w:p>
              </w:tc>
              <w:tc>
                <w:tcPr>
                  <w:tcW w:w="2128" w:type="dxa"/>
                  <w:shd w:val="clear" w:color="auto" w:fill="auto"/>
                  <w:vAlign w:val="center"/>
                </w:tcPr>
                <w:p w14:paraId="42C7F2E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Pyły z gazów odlotowych </w:t>
                  </w:r>
                </w:p>
              </w:tc>
              <w:tc>
                <w:tcPr>
                  <w:tcW w:w="1271" w:type="dxa"/>
                  <w:shd w:val="clear" w:color="auto" w:fill="auto"/>
                  <w:vAlign w:val="center"/>
                </w:tcPr>
                <w:p w14:paraId="0BBF1D15" w14:textId="61DF125B"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866332D" w14:textId="21724BC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0AB9DD1" w14:textId="698E496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7A77D88" w14:textId="1410791D"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98A673E" w14:textId="431B825F"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145A88E" w14:textId="78554F4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15FFCF6" w14:textId="4F816F7F"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946B655" w14:textId="5D90A804" w:rsidTr="00326E45">
              <w:tc>
                <w:tcPr>
                  <w:tcW w:w="518" w:type="dxa"/>
                  <w:shd w:val="clear" w:color="auto" w:fill="auto"/>
                  <w:vAlign w:val="center"/>
                </w:tcPr>
                <w:p w14:paraId="3DDB9ED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175</w:t>
                  </w:r>
                </w:p>
              </w:tc>
              <w:tc>
                <w:tcPr>
                  <w:tcW w:w="1041" w:type="dxa"/>
                  <w:shd w:val="clear" w:color="auto" w:fill="auto"/>
                  <w:vAlign w:val="center"/>
                </w:tcPr>
                <w:p w14:paraId="2D69EF4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05 05* </w:t>
                  </w:r>
                </w:p>
              </w:tc>
              <w:tc>
                <w:tcPr>
                  <w:tcW w:w="2128" w:type="dxa"/>
                  <w:shd w:val="clear" w:color="auto" w:fill="auto"/>
                  <w:vAlign w:val="center"/>
                </w:tcPr>
                <w:p w14:paraId="540E6292" w14:textId="05BDFA13"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oczyszczania gazów odlotowych </w:t>
                  </w:r>
                </w:p>
              </w:tc>
              <w:tc>
                <w:tcPr>
                  <w:tcW w:w="1271" w:type="dxa"/>
                  <w:shd w:val="clear" w:color="auto" w:fill="auto"/>
                  <w:vAlign w:val="center"/>
                </w:tcPr>
                <w:p w14:paraId="46E84FB5" w14:textId="2CBB853A"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7C553BFF" w14:textId="38D231CA"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AF7DE1A" w14:textId="12A3A32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9BE5637" w14:textId="57030EDF"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67B3D82" w14:textId="11655C0B"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087E5B2" w14:textId="7BCF976E"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18A90CD" w14:textId="339F429D"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5C75790" w14:textId="33932643" w:rsidTr="00326E45">
              <w:tc>
                <w:tcPr>
                  <w:tcW w:w="518" w:type="dxa"/>
                  <w:shd w:val="clear" w:color="auto" w:fill="auto"/>
                  <w:vAlign w:val="center"/>
                </w:tcPr>
                <w:p w14:paraId="08CDC41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176</w:t>
                  </w:r>
                </w:p>
              </w:tc>
              <w:tc>
                <w:tcPr>
                  <w:tcW w:w="1041" w:type="dxa"/>
                  <w:shd w:val="clear" w:color="auto" w:fill="auto"/>
                  <w:vAlign w:val="center"/>
                </w:tcPr>
                <w:p w14:paraId="58E80E0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05 06* </w:t>
                  </w:r>
                </w:p>
              </w:tc>
              <w:tc>
                <w:tcPr>
                  <w:tcW w:w="2128" w:type="dxa"/>
                  <w:shd w:val="clear" w:color="auto" w:fill="auto"/>
                  <w:vAlign w:val="center"/>
                </w:tcPr>
                <w:p w14:paraId="596E14ED" w14:textId="642F4C9E"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Szlamy i osady </w:t>
                  </w:r>
                  <w:proofErr w:type="spellStart"/>
                  <w:r w:rsidRPr="006E5B90">
                    <w:rPr>
                      <w:rFonts w:ascii="Arial" w:eastAsia="Times New Roman" w:hAnsi="Arial" w:cs="Arial"/>
                      <w:sz w:val="18"/>
                      <w:szCs w:val="18"/>
                      <w:lang w:eastAsia="pl-PL"/>
                    </w:rPr>
                    <w:t>pofiltracyjne</w:t>
                  </w:r>
                  <w:proofErr w:type="spellEnd"/>
                  <w:r w:rsidRPr="006E5B90">
                    <w:rPr>
                      <w:rFonts w:ascii="Arial" w:eastAsia="Times New Roman" w:hAnsi="Arial" w:cs="Arial"/>
                      <w:sz w:val="18"/>
                      <w:szCs w:val="18"/>
                      <w:lang w:eastAsia="pl-PL"/>
                    </w:rPr>
                    <w:t xml:space="preserve">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oczyszczania gazów odlotowych </w:t>
                  </w:r>
                </w:p>
              </w:tc>
              <w:tc>
                <w:tcPr>
                  <w:tcW w:w="1271" w:type="dxa"/>
                  <w:shd w:val="clear" w:color="auto" w:fill="auto"/>
                  <w:vAlign w:val="center"/>
                </w:tcPr>
                <w:p w14:paraId="6F25BCC2" w14:textId="646412F0"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64007FF8" w14:textId="72CCEF11"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D49C94F" w14:textId="2AB5FC3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2E34CFA" w14:textId="2B5E69D7"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305E0BBE" w14:textId="7888CA3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2409E97" w14:textId="65F1572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F2F96E8" w14:textId="7FCB54F4"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AC78FFB" w14:textId="58B79CB1" w:rsidTr="00326E45">
              <w:tc>
                <w:tcPr>
                  <w:tcW w:w="518" w:type="dxa"/>
                  <w:shd w:val="clear" w:color="auto" w:fill="auto"/>
                  <w:vAlign w:val="center"/>
                </w:tcPr>
                <w:p w14:paraId="1B76F72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177</w:t>
                  </w:r>
                </w:p>
              </w:tc>
              <w:tc>
                <w:tcPr>
                  <w:tcW w:w="1041" w:type="dxa"/>
                  <w:shd w:val="clear" w:color="auto" w:fill="auto"/>
                  <w:vAlign w:val="center"/>
                </w:tcPr>
                <w:p w14:paraId="3DF50DE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05 08* </w:t>
                  </w:r>
                </w:p>
              </w:tc>
              <w:tc>
                <w:tcPr>
                  <w:tcW w:w="2128" w:type="dxa"/>
                  <w:shd w:val="clear" w:color="auto" w:fill="auto"/>
                  <w:vAlign w:val="center"/>
                </w:tcPr>
                <w:p w14:paraId="7D2241BB"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271" w:type="dxa"/>
                  <w:shd w:val="clear" w:color="auto" w:fill="auto"/>
                  <w:vAlign w:val="center"/>
                </w:tcPr>
                <w:p w14:paraId="2640B0B3" w14:textId="1A1D397C"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7D52C206" w14:textId="3AFC5377"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E1E6364" w14:textId="229A5C1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0AFF59E" w14:textId="600F1500"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C4EDEDB" w14:textId="32C19C7C"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AB9C402" w14:textId="76A9B800"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7030DF1" w14:textId="3686FF44"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05D0AC84" w14:textId="2B8C1D3F" w:rsidTr="00326E45">
              <w:tc>
                <w:tcPr>
                  <w:tcW w:w="518" w:type="dxa"/>
                  <w:shd w:val="clear" w:color="auto" w:fill="auto"/>
                  <w:vAlign w:val="center"/>
                </w:tcPr>
                <w:p w14:paraId="74EB589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lastRenderedPageBreak/>
                    <w:t>178</w:t>
                  </w:r>
                </w:p>
              </w:tc>
              <w:tc>
                <w:tcPr>
                  <w:tcW w:w="1041" w:type="dxa"/>
                  <w:shd w:val="clear" w:color="auto" w:fill="auto"/>
                  <w:vAlign w:val="center"/>
                </w:tcPr>
                <w:p w14:paraId="03B177F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05 10*</w:t>
                  </w:r>
                </w:p>
              </w:tc>
              <w:tc>
                <w:tcPr>
                  <w:tcW w:w="2128" w:type="dxa"/>
                  <w:shd w:val="clear" w:color="auto" w:fill="auto"/>
                </w:tcPr>
                <w:p w14:paraId="4A54D923" w14:textId="5FF28856" w:rsidR="0071525F" w:rsidRPr="006E5B90" w:rsidRDefault="00FF2774" w:rsidP="00310889">
                  <w:pPr>
                    <w:framePr w:hSpace="141" w:wrap="around" w:vAnchor="text" w:hAnchor="margin" w:x="108" w:y="-3002"/>
                    <w:spacing w:line="276" w:lineRule="auto"/>
                    <w:suppressOverlap/>
                    <w:rPr>
                      <w:rFonts w:ascii="Arial" w:hAnsi="Arial" w:cs="Arial"/>
                      <w:sz w:val="18"/>
                      <w:szCs w:val="18"/>
                    </w:rPr>
                  </w:pPr>
                  <w:r w:rsidRPr="00FF2774">
                    <w:rPr>
                      <w:rFonts w:ascii="Arial" w:hAnsi="Arial" w:cs="Arial"/>
                      <w:sz w:val="18"/>
                      <w:szCs w:val="18"/>
                    </w:rPr>
                    <w:t xml:space="preserve">Kożuchy żużlowe </w:t>
                  </w:r>
                  <w:r>
                    <w:rPr>
                      <w:rFonts w:ascii="Arial" w:hAnsi="Arial" w:cs="Arial"/>
                      <w:sz w:val="18"/>
                      <w:szCs w:val="18"/>
                    </w:rPr>
                    <w:br/>
                  </w:r>
                  <w:r w:rsidRPr="00FF2774">
                    <w:rPr>
                      <w:rFonts w:ascii="Arial" w:hAnsi="Arial" w:cs="Arial"/>
                      <w:sz w:val="18"/>
                      <w:szCs w:val="18"/>
                    </w:rPr>
                    <w:t xml:space="preserve">i zgary z wytopu </w:t>
                  </w:r>
                  <w:r>
                    <w:rPr>
                      <w:rFonts w:ascii="Arial" w:hAnsi="Arial" w:cs="Arial"/>
                      <w:sz w:val="18"/>
                      <w:szCs w:val="18"/>
                    </w:rPr>
                    <w:br/>
                  </w:r>
                  <w:r w:rsidRPr="00FF2774">
                    <w:rPr>
                      <w:rFonts w:ascii="Arial" w:hAnsi="Arial" w:cs="Arial"/>
                      <w:sz w:val="18"/>
                      <w:szCs w:val="18"/>
                    </w:rPr>
                    <w:t xml:space="preserve">o właściwościach palnych lub wydzielające </w:t>
                  </w:r>
                  <w:r>
                    <w:rPr>
                      <w:rFonts w:ascii="Arial" w:hAnsi="Arial" w:cs="Arial"/>
                      <w:sz w:val="18"/>
                      <w:szCs w:val="18"/>
                    </w:rPr>
                    <w:br/>
                  </w:r>
                  <w:r w:rsidRPr="00FF2774">
                    <w:rPr>
                      <w:rFonts w:ascii="Arial" w:hAnsi="Arial" w:cs="Arial"/>
                      <w:sz w:val="18"/>
                      <w:szCs w:val="18"/>
                    </w:rPr>
                    <w:t xml:space="preserve">w zetknięciu z wodą gazy palne </w:t>
                  </w:r>
                  <w:r>
                    <w:rPr>
                      <w:rFonts w:ascii="Arial" w:hAnsi="Arial" w:cs="Arial"/>
                      <w:sz w:val="18"/>
                      <w:szCs w:val="18"/>
                    </w:rPr>
                    <w:br/>
                  </w:r>
                  <w:r w:rsidRPr="00FF2774">
                    <w:rPr>
                      <w:rFonts w:ascii="Arial" w:hAnsi="Arial" w:cs="Arial"/>
                      <w:sz w:val="18"/>
                      <w:szCs w:val="18"/>
                    </w:rPr>
                    <w:t>w niebezpiecznych ilościach</w:t>
                  </w:r>
                </w:p>
              </w:tc>
              <w:tc>
                <w:tcPr>
                  <w:tcW w:w="1271" w:type="dxa"/>
                  <w:shd w:val="clear" w:color="auto" w:fill="auto"/>
                  <w:vAlign w:val="center"/>
                </w:tcPr>
                <w:p w14:paraId="341ADE58" w14:textId="7349D3F9" w:rsidR="0071525F" w:rsidRPr="006E5B90" w:rsidRDefault="00001E5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3BB6A005" w14:textId="7D1AD278"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EC3BB7D" w14:textId="16CAE2F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6EDD706" w14:textId="3DA58E2C"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08C5857" w14:textId="489CFD1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FA16F4A" w14:textId="6804DEB8"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94AC4D1" w14:textId="73FB9975"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CC93BC3" w14:textId="140855E3" w:rsidTr="00326E45">
              <w:tc>
                <w:tcPr>
                  <w:tcW w:w="518" w:type="dxa"/>
                  <w:shd w:val="clear" w:color="auto" w:fill="auto"/>
                  <w:vAlign w:val="center"/>
                </w:tcPr>
                <w:p w14:paraId="3176EF9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179</w:t>
                  </w:r>
                </w:p>
              </w:tc>
              <w:tc>
                <w:tcPr>
                  <w:tcW w:w="1041" w:type="dxa"/>
                  <w:shd w:val="clear" w:color="auto" w:fill="auto"/>
                  <w:vAlign w:val="center"/>
                </w:tcPr>
                <w:p w14:paraId="3AD1363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06 03* </w:t>
                  </w:r>
                </w:p>
              </w:tc>
              <w:tc>
                <w:tcPr>
                  <w:tcW w:w="2128" w:type="dxa"/>
                  <w:shd w:val="clear" w:color="auto" w:fill="auto"/>
                  <w:vAlign w:val="center"/>
                </w:tcPr>
                <w:p w14:paraId="071999B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Pyły z gazów odlotowych </w:t>
                  </w:r>
                </w:p>
              </w:tc>
              <w:tc>
                <w:tcPr>
                  <w:tcW w:w="1271" w:type="dxa"/>
                  <w:shd w:val="clear" w:color="auto" w:fill="auto"/>
                  <w:vAlign w:val="center"/>
                </w:tcPr>
                <w:p w14:paraId="7C2B1B74" w14:textId="02084137"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E1A5E59" w14:textId="0909486C"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9E53471" w14:textId="007157E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F5B25BE" w14:textId="134BFA6A"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8677813" w14:textId="49A53B9C"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70797D5" w14:textId="1DE1297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ED39532" w14:textId="163B21D5"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F0019FD" w14:textId="7586D62A" w:rsidTr="00326E45">
              <w:tc>
                <w:tcPr>
                  <w:tcW w:w="518" w:type="dxa"/>
                  <w:shd w:val="clear" w:color="auto" w:fill="auto"/>
                  <w:vAlign w:val="center"/>
                </w:tcPr>
                <w:p w14:paraId="6F065CD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180</w:t>
                  </w:r>
                </w:p>
              </w:tc>
              <w:tc>
                <w:tcPr>
                  <w:tcW w:w="1041" w:type="dxa"/>
                  <w:shd w:val="clear" w:color="auto" w:fill="auto"/>
                  <w:vAlign w:val="center"/>
                </w:tcPr>
                <w:p w14:paraId="6223818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06 06* </w:t>
                  </w:r>
                </w:p>
              </w:tc>
              <w:tc>
                <w:tcPr>
                  <w:tcW w:w="2128" w:type="dxa"/>
                  <w:shd w:val="clear" w:color="auto" w:fill="auto"/>
                  <w:vAlign w:val="center"/>
                </w:tcPr>
                <w:p w14:paraId="072C5270" w14:textId="2FE23BF3"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oczyszczania gazów odlotowych </w:t>
                  </w:r>
                </w:p>
              </w:tc>
              <w:tc>
                <w:tcPr>
                  <w:tcW w:w="1271" w:type="dxa"/>
                  <w:shd w:val="clear" w:color="auto" w:fill="auto"/>
                  <w:vAlign w:val="center"/>
                </w:tcPr>
                <w:p w14:paraId="4A634FFB" w14:textId="208DC8A5"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29B1F6A" w14:textId="442C1068"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E0DD87E" w14:textId="1745E14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D26A90A" w14:textId="64D27279"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7AB9D1F" w14:textId="62EC9F9E"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BA583B9" w14:textId="62006DEE"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0D31200" w14:textId="758D9376"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FF756A7" w14:textId="0434BBEA" w:rsidTr="00326E45">
              <w:tc>
                <w:tcPr>
                  <w:tcW w:w="518" w:type="dxa"/>
                  <w:shd w:val="clear" w:color="auto" w:fill="auto"/>
                  <w:vAlign w:val="center"/>
                </w:tcPr>
                <w:p w14:paraId="21F1D58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181</w:t>
                  </w:r>
                </w:p>
              </w:tc>
              <w:tc>
                <w:tcPr>
                  <w:tcW w:w="1041" w:type="dxa"/>
                  <w:shd w:val="clear" w:color="auto" w:fill="auto"/>
                  <w:vAlign w:val="center"/>
                </w:tcPr>
                <w:p w14:paraId="559974F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06 07* </w:t>
                  </w:r>
                </w:p>
              </w:tc>
              <w:tc>
                <w:tcPr>
                  <w:tcW w:w="2128" w:type="dxa"/>
                  <w:shd w:val="clear" w:color="auto" w:fill="auto"/>
                  <w:vAlign w:val="center"/>
                </w:tcPr>
                <w:p w14:paraId="7B29B252" w14:textId="15229B71"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Szlamy i osady </w:t>
                  </w:r>
                  <w:proofErr w:type="spellStart"/>
                  <w:r w:rsidRPr="006E5B90">
                    <w:rPr>
                      <w:rFonts w:ascii="Arial" w:eastAsia="Times New Roman" w:hAnsi="Arial" w:cs="Arial"/>
                      <w:sz w:val="18"/>
                      <w:szCs w:val="18"/>
                      <w:lang w:eastAsia="pl-PL"/>
                    </w:rPr>
                    <w:t>pofiltracyjne</w:t>
                  </w:r>
                  <w:proofErr w:type="spellEnd"/>
                  <w:r w:rsidRPr="006E5B90">
                    <w:rPr>
                      <w:rFonts w:ascii="Arial" w:eastAsia="Times New Roman" w:hAnsi="Arial" w:cs="Arial"/>
                      <w:sz w:val="18"/>
                      <w:szCs w:val="18"/>
                      <w:lang w:eastAsia="pl-PL"/>
                    </w:rPr>
                    <w:t xml:space="preserve">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oczyszczania gazów odlotowych </w:t>
                  </w:r>
                </w:p>
              </w:tc>
              <w:tc>
                <w:tcPr>
                  <w:tcW w:w="1271" w:type="dxa"/>
                  <w:shd w:val="clear" w:color="auto" w:fill="auto"/>
                  <w:vAlign w:val="center"/>
                </w:tcPr>
                <w:p w14:paraId="09AAFEA3" w14:textId="1DB1F089"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448E8AD9" w14:textId="697E2FF5"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57B6045" w14:textId="6EE1438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396B223" w14:textId="787E6E1C"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02BB7D5" w14:textId="2AB46956"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D92BF94" w14:textId="45862A0A"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619BA4D" w14:textId="535F00B7"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3CA214E4" w14:textId="243DFF59" w:rsidTr="00326E45">
              <w:tc>
                <w:tcPr>
                  <w:tcW w:w="518" w:type="dxa"/>
                  <w:shd w:val="clear" w:color="auto" w:fill="auto"/>
                  <w:vAlign w:val="center"/>
                </w:tcPr>
                <w:p w14:paraId="4EC441A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182</w:t>
                  </w:r>
                </w:p>
              </w:tc>
              <w:tc>
                <w:tcPr>
                  <w:tcW w:w="1041" w:type="dxa"/>
                  <w:shd w:val="clear" w:color="auto" w:fill="auto"/>
                  <w:vAlign w:val="center"/>
                </w:tcPr>
                <w:p w14:paraId="5A17563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06 09* </w:t>
                  </w:r>
                </w:p>
              </w:tc>
              <w:tc>
                <w:tcPr>
                  <w:tcW w:w="2128" w:type="dxa"/>
                  <w:shd w:val="clear" w:color="auto" w:fill="auto"/>
                  <w:vAlign w:val="center"/>
                </w:tcPr>
                <w:p w14:paraId="4C5479A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271" w:type="dxa"/>
                  <w:shd w:val="clear" w:color="auto" w:fill="auto"/>
                  <w:vAlign w:val="center"/>
                </w:tcPr>
                <w:p w14:paraId="5FCC533C" w14:textId="351E9678"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09B7B0BB" w14:textId="2902C377"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B4F0B86" w14:textId="52E78CD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E01E765" w14:textId="2553266E"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117689A" w14:textId="6639C229"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E5FA705" w14:textId="47078EA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979B366" w14:textId="7EAB4737"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6AC2051E" w14:textId="096DA53B" w:rsidTr="00326E45">
              <w:tc>
                <w:tcPr>
                  <w:tcW w:w="518" w:type="dxa"/>
                  <w:shd w:val="clear" w:color="auto" w:fill="auto"/>
                  <w:vAlign w:val="center"/>
                </w:tcPr>
                <w:p w14:paraId="31083E7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183</w:t>
                  </w:r>
                </w:p>
              </w:tc>
              <w:tc>
                <w:tcPr>
                  <w:tcW w:w="1041" w:type="dxa"/>
                  <w:shd w:val="clear" w:color="auto" w:fill="auto"/>
                  <w:vAlign w:val="center"/>
                </w:tcPr>
                <w:p w14:paraId="2451AB6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07 07* </w:t>
                  </w:r>
                </w:p>
              </w:tc>
              <w:tc>
                <w:tcPr>
                  <w:tcW w:w="2128" w:type="dxa"/>
                  <w:shd w:val="clear" w:color="auto" w:fill="auto"/>
                  <w:vAlign w:val="center"/>
                </w:tcPr>
                <w:p w14:paraId="6C28990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271" w:type="dxa"/>
                  <w:shd w:val="clear" w:color="auto" w:fill="auto"/>
                  <w:vAlign w:val="center"/>
                </w:tcPr>
                <w:p w14:paraId="6C82A35D" w14:textId="28CBA0D6"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78FECD0B" w14:textId="6A11709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DBD321C" w14:textId="18139FD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3544E4B" w14:textId="01F5FFFD"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93282D0" w14:textId="50DA8865"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3008A72" w14:textId="07F8B8BF"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E688919" w14:textId="0BD807EA"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36C48EE3" w14:textId="5087D2D6" w:rsidTr="00326E45">
              <w:tc>
                <w:tcPr>
                  <w:tcW w:w="518" w:type="dxa"/>
                  <w:shd w:val="clear" w:color="auto" w:fill="auto"/>
                  <w:vAlign w:val="center"/>
                </w:tcPr>
                <w:p w14:paraId="304B441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184</w:t>
                  </w:r>
                </w:p>
              </w:tc>
              <w:tc>
                <w:tcPr>
                  <w:tcW w:w="1041" w:type="dxa"/>
                  <w:shd w:val="clear" w:color="auto" w:fill="auto"/>
                  <w:vAlign w:val="center"/>
                </w:tcPr>
                <w:p w14:paraId="5280DBC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08 10*</w:t>
                  </w:r>
                </w:p>
              </w:tc>
              <w:tc>
                <w:tcPr>
                  <w:tcW w:w="2128" w:type="dxa"/>
                  <w:shd w:val="clear" w:color="auto" w:fill="auto"/>
                </w:tcPr>
                <w:p w14:paraId="3A4567C5" w14:textId="6E0CA2AC" w:rsidR="00CC676E" w:rsidRPr="00CC676E" w:rsidRDefault="00CC676E" w:rsidP="00310889">
                  <w:pPr>
                    <w:framePr w:hSpace="141" w:wrap="around" w:vAnchor="text" w:hAnchor="margin" w:x="108" w:y="-3002"/>
                    <w:spacing w:line="276" w:lineRule="auto"/>
                    <w:suppressOverlap/>
                    <w:rPr>
                      <w:rFonts w:ascii="Arial" w:hAnsi="Arial" w:cs="Arial"/>
                      <w:sz w:val="18"/>
                      <w:szCs w:val="18"/>
                    </w:rPr>
                  </w:pPr>
                  <w:r w:rsidRPr="00CC676E">
                    <w:rPr>
                      <w:rFonts w:ascii="Arial" w:hAnsi="Arial" w:cs="Arial"/>
                      <w:sz w:val="18"/>
                      <w:szCs w:val="18"/>
                    </w:rPr>
                    <w:t xml:space="preserve">Kożuchy żużlowe </w:t>
                  </w:r>
                  <w:r>
                    <w:rPr>
                      <w:rFonts w:ascii="Arial" w:hAnsi="Arial" w:cs="Arial"/>
                      <w:sz w:val="18"/>
                      <w:szCs w:val="18"/>
                    </w:rPr>
                    <w:br/>
                  </w:r>
                  <w:r w:rsidRPr="00CC676E">
                    <w:rPr>
                      <w:rFonts w:ascii="Arial" w:hAnsi="Arial" w:cs="Arial"/>
                      <w:sz w:val="18"/>
                      <w:szCs w:val="18"/>
                    </w:rPr>
                    <w:t xml:space="preserve">i zgary z wytopu </w:t>
                  </w:r>
                  <w:r>
                    <w:rPr>
                      <w:rFonts w:ascii="Arial" w:hAnsi="Arial" w:cs="Arial"/>
                      <w:sz w:val="18"/>
                      <w:szCs w:val="18"/>
                    </w:rPr>
                    <w:br/>
                  </w:r>
                  <w:r w:rsidRPr="00CC676E">
                    <w:rPr>
                      <w:rFonts w:ascii="Arial" w:hAnsi="Arial" w:cs="Arial"/>
                      <w:sz w:val="18"/>
                      <w:szCs w:val="18"/>
                    </w:rPr>
                    <w:t>o właściwościach palnych lub wydzielające</w:t>
                  </w:r>
                </w:p>
                <w:p w14:paraId="347D74C8" w14:textId="75C98E7A" w:rsidR="0071525F" w:rsidRPr="006E5B90" w:rsidRDefault="00CC676E" w:rsidP="00310889">
                  <w:pPr>
                    <w:framePr w:hSpace="141" w:wrap="around" w:vAnchor="text" w:hAnchor="margin" w:x="108" w:y="-3002"/>
                    <w:spacing w:line="276" w:lineRule="auto"/>
                    <w:suppressOverlap/>
                    <w:rPr>
                      <w:rFonts w:ascii="Arial" w:hAnsi="Arial" w:cs="Arial"/>
                      <w:sz w:val="18"/>
                      <w:szCs w:val="18"/>
                    </w:rPr>
                  </w:pPr>
                  <w:r w:rsidRPr="00CC676E">
                    <w:rPr>
                      <w:rFonts w:ascii="Arial" w:hAnsi="Arial" w:cs="Arial"/>
                      <w:sz w:val="18"/>
                      <w:szCs w:val="18"/>
                    </w:rPr>
                    <w:t xml:space="preserve">w zetknięciu z wodą gazy palne </w:t>
                  </w:r>
                  <w:r>
                    <w:rPr>
                      <w:rFonts w:ascii="Arial" w:hAnsi="Arial" w:cs="Arial"/>
                      <w:sz w:val="18"/>
                      <w:szCs w:val="18"/>
                    </w:rPr>
                    <w:br/>
                  </w:r>
                  <w:r w:rsidRPr="00CC676E">
                    <w:rPr>
                      <w:rFonts w:ascii="Arial" w:hAnsi="Arial" w:cs="Arial"/>
                      <w:sz w:val="18"/>
                      <w:szCs w:val="18"/>
                    </w:rPr>
                    <w:t>w niebezpiecznych ilościach</w:t>
                  </w:r>
                </w:p>
              </w:tc>
              <w:tc>
                <w:tcPr>
                  <w:tcW w:w="1271" w:type="dxa"/>
                  <w:shd w:val="clear" w:color="auto" w:fill="auto"/>
                  <w:vAlign w:val="center"/>
                </w:tcPr>
                <w:p w14:paraId="4BF5FBAA" w14:textId="764BB0D8"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53ED6DC3" w14:textId="3A183754"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F5E7464" w14:textId="43E73B9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CB5554A" w14:textId="556A3EF6"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E6BA2D2" w14:textId="6AAF5AF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0A8DA97" w14:textId="6BD43892"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5B047DE" w14:textId="79B44417"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FB2154E" w14:textId="670620FC" w:rsidTr="00326E45">
              <w:tc>
                <w:tcPr>
                  <w:tcW w:w="518" w:type="dxa"/>
                  <w:shd w:val="clear" w:color="auto" w:fill="auto"/>
                  <w:vAlign w:val="center"/>
                </w:tcPr>
                <w:p w14:paraId="2DAA640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185</w:t>
                  </w:r>
                </w:p>
              </w:tc>
              <w:tc>
                <w:tcPr>
                  <w:tcW w:w="1041" w:type="dxa"/>
                  <w:shd w:val="clear" w:color="auto" w:fill="auto"/>
                  <w:vAlign w:val="center"/>
                </w:tcPr>
                <w:p w14:paraId="7CCCE21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08 12* </w:t>
                  </w:r>
                </w:p>
              </w:tc>
              <w:tc>
                <w:tcPr>
                  <w:tcW w:w="2128" w:type="dxa"/>
                  <w:shd w:val="clear" w:color="auto" w:fill="auto"/>
                  <w:vAlign w:val="center"/>
                </w:tcPr>
                <w:p w14:paraId="5B09B1D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zawierające smołę z produkcji anod </w:t>
                  </w:r>
                </w:p>
              </w:tc>
              <w:tc>
                <w:tcPr>
                  <w:tcW w:w="1271" w:type="dxa"/>
                  <w:shd w:val="clear" w:color="auto" w:fill="auto"/>
                  <w:vAlign w:val="center"/>
                </w:tcPr>
                <w:p w14:paraId="1DF87520" w14:textId="190D2BEF"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20-40</w:t>
                  </w:r>
                </w:p>
              </w:tc>
              <w:tc>
                <w:tcPr>
                  <w:tcW w:w="714" w:type="dxa"/>
                </w:tcPr>
                <w:p w14:paraId="0358C60F" w14:textId="4E0F6463"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9FA84F3" w14:textId="18E5025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EFB0168" w14:textId="67FE4A18"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5013B16" w14:textId="644097A1"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68F89CE" w14:textId="43480F7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847" w:type="dxa"/>
                </w:tcPr>
                <w:p w14:paraId="712C4660" w14:textId="13A52D61"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1F11B99" w14:textId="64641E9B" w:rsidTr="00326E45">
              <w:tc>
                <w:tcPr>
                  <w:tcW w:w="518" w:type="dxa"/>
                  <w:shd w:val="clear" w:color="auto" w:fill="auto"/>
                  <w:vAlign w:val="center"/>
                </w:tcPr>
                <w:p w14:paraId="4DE8328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186</w:t>
                  </w:r>
                </w:p>
              </w:tc>
              <w:tc>
                <w:tcPr>
                  <w:tcW w:w="1041" w:type="dxa"/>
                  <w:shd w:val="clear" w:color="auto" w:fill="auto"/>
                  <w:vAlign w:val="center"/>
                </w:tcPr>
                <w:p w14:paraId="5FE6E25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08 15* </w:t>
                  </w:r>
                </w:p>
              </w:tc>
              <w:tc>
                <w:tcPr>
                  <w:tcW w:w="2128" w:type="dxa"/>
                  <w:shd w:val="clear" w:color="auto" w:fill="auto"/>
                  <w:vAlign w:val="center"/>
                </w:tcPr>
                <w:p w14:paraId="3786357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Pyły z gazów odlotowych zawierające substancje niebezpieczne </w:t>
                  </w:r>
                </w:p>
              </w:tc>
              <w:tc>
                <w:tcPr>
                  <w:tcW w:w="1271" w:type="dxa"/>
                  <w:shd w:val="clear" w:color="auto" w:fill="auto"/>
                  <w:vAlign w:val="center"/>
                </w:tcPr>
                <w:p w14:paraId="32BEEF5A" w14:textId="1F898582"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3F6EB53" w14:textId="3F8AFFC2"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19C19F9" w14:textId="2496B2B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4F9DEB9" w14:textId="216D6CB0"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B3A98A9" w14:textId="1D05F1A7"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DF621D7" w14:textId="3E85EEE5"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FF70995" w14:textId="42CAA201"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C37D247" w14:textId="16285831" w:rsidTr="00326E45">
              <w:tc>
                <w:tcPr>
                  <w:tcW w:w="518" w:type="dxa"/>
                  <w:shd w:val="clear" w:color="auto" w:fill="auto"/>
                  <w:vAlign w:val="center"/>
                </w:tcPr>
                <w:p w14:paraId="79BC967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187</w:t>
                  </w:r>
                </w:p>
              </w:tc>
              <w:tc>
                <w:tcPr>
                  <w:tcW w:w="1041" w:type="dxa"/>
                  <w:shd w:val="clear" w:color="auto" w:fill="auto"/>
                  <w:vAlign w:val="center"/>
                </w:tcPr>
                <w:p w14:paraId="52E65EC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08 17* </w:t>
                  </w:r>
                </w:p>
              </w:tc>
              <w:tc>
                <w:tcPr>
                  <w:tcW w:w="2128" w:type="dxa"/>
                  <w:shd w:val="clear" w:color="auto" w:fill="auto"/>
                  <w:vAlign w:val="center"/>
                </w:tcPr>
                <w:p w14:paraId="6ACECDA2" w14:textId="26C79FFB"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Szlamy i osady </w:t>
                  </w:r>
                  <w:proofErr w:type="spellStart"/>
                  <w:r w:rsidRPr="006E5B90">
                    <w:rPr>
                      <w:rFonts w:ascii="Arial" w:eastAsia="Times New Roman" w:hAnsi="Arial" w:cs="Arial"/>
                      <w:sz w:val="18"/>
                      <w:szCs w:val="18"/>
                      <w:lang w:eastAsia="pl-PL"/>
                    </w:rPr>
                    <w:t>pofiltracyjne</w:t>
                  </w:r>
                  <w:proofErr w:type="spellEnd"/>
                  <w:r w:rsidRPr="006E5B90">
                    <w:rPr>
                      <w:rFonts w:ascii="Arial" w:eastAsia="Times New Roman" w:hAnsi="Arial" w:cs="Arial"/>
                      <w:sz w:val="18"/>
                      <w:szCs w:val="18"/>
                      <w:lang w:eastAsia="pl-PL"/>
                    </w:rPr>
                    <w:t xml:space="preserve">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oczyszczania gazów odlotowych zawierające substancje niebezpieczne </w:t>
                  </w:r>
                </w:p>
              </w:tc>
              <w:tc>
                <w:tcPr>
                  <w:tcW w:w="1271" w:type="dxa"/>
                  <w:shd w:val="clear" w:color="auto" w:fill="auto"/>
                  <w:vAlign w:val="center"/>
                </w:tcPr>
                <w:p w14:paraId="1AB3BBC9" w14:textId="3D6BF300"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48AED8BF" w14:textId="52828E7E"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F83D002" w14:textId="4452254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8A2E654" w14:textId="7DEF59FA"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2D64F25" w14:textId="0814584E"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13C9DB9" w14:textId="332A968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4CBFF9B" w14:textId="72B5C9F1"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2788706" w14:textId="56A26A0D" w:rsidTr="00326E45">
              <w:tc>
                <w:tcPr>
                  <w:tcW w:w="518" w:type="dxa"/>
                  <w:shd w:val="clear" w:color="auto" w:fill="auto"/>
                  <w:vAlign w:val="center"/>
                </w:tcPr>
                <w:p w14:paraId="048AD9D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188</w:t>
                  </w:r>
                </w:p>
              </w:tc>
              <w:tc>
                <w:tcPr>
                  <w:tcW w:w="1041" w:type="dxa"/>
                  <w:shd w:val="clear" w:color="auto" w:fill="auto"/>
                  <w:vAlign w:val="center"/>
                </w:tcPr>
                <w:p w14:paraId="5DD3E43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08 19* </w:t>
                  </w:r>
                </w:p>
              </w:tc>
              <w:tc>
                <w:tcPr>
                  <w:tcW w:w="2128" w:type="dxa"/>
                  <w:shd w:val="clear" w:color="auto" w:fill="auto"/>
                  <w:vAlign w:val="center"/>
                </w:tcPr>
                <w:p w14:paraId="24E8283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z uzdatniania wody chłodzącej zawierające oleje </w:t>
                  </w:r>
                </w:p>
              </w:tc>
              <w:tc>
                <w:tcPr>
                  <w:tcW w:w="1271" w:type="dxa"/>
                  <w:shd w:val="clear" w:color="auto" w:fill="auto"/>
                  <w:vAlign w:val="center"/>
                </w:tcPr>
                <w:p w14:paraId="795CA6D1" w14:textId="0A88F45E"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2-15</w:t>
                  </w:r>
                </w:p>
              </w:tc>
              <w:tc>
                <w:tcPr>
                  <w:tcW w:w="714" w:type="dxa"/>
                </w:tcPr>
                <w:p w14:paraId="500305D3" w14:textId="75A14984"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97A71BC" w14:textId="1E6C69F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165CF90" w14:textId="625BB4F1"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9368957" w14:textId="0F8C6A8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433371D" w14:textId="03DE13B0"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FCB5395" w14:textId="43110AA0"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69893219" w14:textId="782F41FF" w:rsidTr="00326E45">
              <w:tc>
                <w:tcPr>
                  <w:tcW w:w="518" w:type="dxa"/>
                  <w:shd w:val="clear" w:color="auto" w:fill="auto"/>
                  <w:vAlign w:val="center"/>
                </w:tcPr>
                <w:p w14:paraId="14E0EEF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189</w:t>
                  </w:r>
                </w:p>
              </w:tc>
              <w:tc>
                <w:tcPr>
                  <w:tcW w:w="1041" w:type="dxa"/>
                  <w:shd w:val="clear" w:color="auto" w:fill="auto"/>
                  <w:vAlign w:val="center"/>
                </w:tcPr>
                <w:p w14:paraId="143D127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09 09* </w:t>
                  </w:r>
                </w:p>
              </w:tc>
              <w:tc>
                <w:tcPr>
                  <w:tcW w:w="2128" w:type="dxa"/>
                  <w:shd w:val="clear" w:color="auto" w:fill="auto"/>
                  <w:vAlign w:val="center"/>
                </w:tcPr>
                <w:p w14:paraId="05FB103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Pyły z gazów odlotowych zawierające substancje niebezpieczne </w:t>
                  </w:r>
                </w:p>
              </w:tc>
              <w:tc>
                <w:tcPr>
                  <w:tcW w:w="1271" w:type="dxa"/>
                  <w:shd w:val="clear" w:color="auto" w:fill="auto"/>
                  <w:vAlign w:val="center"/>
                </w:tcPr>
                <w:p w14:paraId="0BA8E5EB" w14:textId="179D6637"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2F6FCD59" w14:textId="478E53AD"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C8635AD" w14:textId="4028D38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459F425" w14:textId="73397BC2"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324A34A6" w14:textId="18DE72E4"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352CA59" w14:textId="79A5FB7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803BFFC" w14:textId="7FD18180"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6DFB81D" w14:textId="5C8324D9" w:rsidTr="00326E45">
              <w:tc>
                <w:tcPr>
                  <w:tcW w:w="518" w:type="dxa"/>
                  <w:shd w:val="clear" w:color="auto" w:fill="auto"/>
                  <w:vAlign w:val="center"/>
                </w:tcPr>
                <w:p w14:paraId="4F53DF1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190</w:t>
                  </w:r>
                </w:p>
              </w:tc>
              <w:tc>
                <w:tcPr>
                  <w:tcW w:w="1041" w:type="dxa"/>
                  <w:shd w:val="clear" w:color="auto" w:fill="auto"/>
                  <w:vAlign w:val="center"/>
                </w:tcPr>
                <w:p w14:paraId="5FA278C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09 11* </w:t>
                  </w:r>
                </w:p>
              </w:tc>
              <w:tc>
                <w:tcPr>
                  <w:tcW w:w="2128" w:type="dxa"/>
                  <w:shd w:val="clear" w:color="auto" w:fill="auto"/>
                  <w:vAlign w:val="center"/>
                </w:tcPr>
                <w:p w14:paraId="77005B0F"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cząstki stałe zawierające substancje niebezpieczne </w:t>
                  </w:r>
                </w:p>
              </w:tc>
              <w:tc>
                <w:tcPr>
                  <w:tcW w:w="1271" w:type="dxa"/>
                  <w:shd w:val="clear" w:color="auto" w:fill="auto"/>
                  <w:vAlign w:val="center"/>
                </w:tcPr>
                <w:p w14:paraId="63B23673" w14:textId="2B522912"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0D185B6B" w14:textId="3A2CDE1A"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7643744" w14:textId="7948F7B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2DBF561" w14:textId="79EB3BF6"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C72D912" w14:textId="28EA45C2"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65D450B" w14:textId="6FACC45E"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E2971D9" w14:textId="2362027D"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DB8F4A9" w14:textId="0E0F66BC" w:rsidTr="00326E45">
              <w:tc>
                <w:tcPr>
                  <w:tcW w:w="518" w:type="dxa"/>
                  <w:shd w:val="clear" w:color="auto" w:fill="auto"/>
                  <w:vAlign w:val="center"/>
                </w:tcPr>
                <w:p w14:paraId="0FA6FE5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191</w:t>
                  </w:r>
                </w:p>
              </w:tc>
              <w:tc>
                <w:tcPr>
                  <w:tcW w:w="1041" w:type="dxa"/>
                  <w:shd w:val="clear" w:color="auto" w:fill="auto"/>
                  <w:vAlign w:val="center"/>
                </w:tcPr>
                <w:p w14:paraId="14770B5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09 13*</w:t>
                  </w:r>
                </w:p>
              </w:tc>
              <w:tc>
                <w:tcPr>
                  <w:tcW w:w="2128" w:type="dxa"/>
                  <w:shd w:val="clear" w:color="auto" w:fill="auto"/>
                </w:tcPr>
                <w:p w14:paraId="35FBF9D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Odpadowe środki wiążące zawierające substancje niebezpieczne</w:t>
                  </w:r>
                </w:p>
              </w:tc>
              <w:tc>
                <w:tcPr>
                  <w:tcW w:w="1271" w:type="dxa"/>
                  <w:shd w:val="clear" w:color="auto" w:fill="auto"/>
                  <w:vAlign w:val="center"/>
                </w:tcPr>
                <w:p w14:paraId="1EACFED5" w14:textId="0084B5A2"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59DE390E" w14:textId="66516582"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77D2327" w14:textId="7F539DA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3FA0C96" w14:textId="50684A65"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27F89DE" w14:textId="3E82EE68"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80704B4" w14:textId="51F63692"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FE4E00F" w14:textId="020639F9"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F4E871A" w14:textId="16101B3C" w:rsidTr="00326E45">
              <w:tc>
                <w:tcPr>
                  <w:tcW w:w="518" w:type="dxa"/>
                  <w:shd w:val="clear" w:color="auto" w:fill="auto"/>
                  <w:vAlign w:val="center"/>
                </w:tcPr>
                <w:p w14:paraId="6B8EFBF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lastRenderedPageBreak/>
                    <w:t>192</w:t>
                  </w:r>
                </w:p>
              </w:tc>
              <w:tc>
                <w:tcPr>
                  <w:tcW w:w="1041" w:type="dxa"/>
                  <w:shd w:val="clear" w:color="auto" w:fill="auto"/>
                  <w:vAlign w:val="center"/>
                </w:tcPr>
                <w:p w14:paraId="676432D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09 15*</w:t>
                  </w:r>
                </w:p>
              </w:tc>
              <w:tc>
                <w:tcPr>
                  <w:tcW w:w="2128" w:type="dxa"/>
                  <w:shd w:val="clear" w:color="auto" w:fill="auto"/>
                </w:tcPr>
                <w:p w14:paraId="09FEC69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środków do wykrywania pęknięć odlewów</w:t>
                  </w:r>
                </w:p>
              </w:tc>
              <w:tc>
                <w:tcPr>
                  <w:tcW w:w="1271" w:type="dxa"/>
                  <w:shd w:val="clear" w:color="auto" w:fill="auto"/>
                  <w:vAlign w:val="center"/>
                </w:tcPr>
                <w:p w14:paraId="0E160F1D" w14:textId="1CD2665B"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4CF56A7E" w14:textId="5BB012CD"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356FF6D" w14:textId="45D4648A"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3E767CE" w14:textId="4BFAF29C"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E8936A2" w14:textId="4000D7D5"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1FE3B9B" w14:textId="6D985295"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2F18CB7" w14:textId="43EAC0A7"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A871162" w14:textId="3649859F" w:rsidTr="00326E45">
              <w:tc>
                <w:tcPr>
                  <w:tcW w:w="518" w:type="dxa"/>
                  <w:shd w:val="clear" w:color="auto" w:fill="auto"/>
                  <w:vAlign w:val="center"/>
                </w:tcPr>
                <w:p w14:paraId="02A1D9C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193</w:t>
                  </w:r>
                </w:p>
              </w:tc>
              <w:tc>
                <w:tcPr>
                  <w:tcW w:w="1041" w:type="dxa"/>
                  <w:shd w:val="clear" w:color="auto" w:fill="auto"/>
                  <w:vAlign w:val="center"/>
                </w:tcPr>
                <w:p w14:paraId="162D299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10 09* </w:t>
                  </w:r>
                </w:p>
              </w:tc>
              <w:tc>
                <w:tcPr>
                  <w:tcW w:w="2128" w:type="dxa"/>
                  <w:shd w:val="clear" w:color="auto" w:fill="auto"/>
                  <w:vAlign w:val="center"/>
                </w:tcPr>
                <w:p w14:paraId="5DA0A44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Pyły z gazów odlotowych zawierające substancje niebezpieczne </w:t>
                  </w:r>
                </w:p>
              </w:tc>
              <w:tc>
                <w:tcPr>
                  <w:tcW w:w="1271" w:type="dxa"/>
                  <w:shd w:val="clear" w:color="auto" w:fill="auto"/>
                  <w:vAlign w:val="center"/>
                </w:tcPr>
                <w:p w14:paraId="76CBFBC8" w14:textId="26DF4A93"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B9B9698" w14:textId="0CCE35DE"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DB1327B" w14:textId="0021DDA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5CAD330" w14:textId="753A366A"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29835D0" w14:textId="7B64EE3A"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BE54506" w14:textId="07A50C4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D97F56A" w14:textId="1FED8D2E"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CA0AEE5" w14:textId="435666FB" w:rsidTr="00326E45">
              <w:tc>
                <w:tcPr>
                  <w:tcW w:w="518" w:type="dxa"/>
                  <w:shd w:val="clear" w:color="auto" w:fill="auto"/>
                  <w:vAlign w:val="center"/>
                </w:tcPr>
                <w:p w14:paraId="7AB29B7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194</w:t>
                  </w:r>
                </w:p>
              </w:tc>
              <w:tc>
                <w:tcPr>
                  <w:tcW w:w="1041" w:type="dxa"/>
                  <w:shd w:val="clear" w:color="auto" w:fill="auto"/>
                  <w:vAlign w:val="center"/>
                </w:tcPr>
                <w:p w14:paraId="31030D4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10 11* </w:t>
                  </w:r>
                </w:p>
              </w:tc>
              <w:tc>
                <w:tcPr>
                  <w:tcW w:w="2128" w:type="dxa"/>
                  <w:shd w:val="clear" w:color="auto" w:fill="auto"/>
                  <w:vAlign w:val="center"/>
                </w:tcPr>
                <w:p w14:paraId="5D21501B"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cząstki stałe zawierające substancje niebezpieczne </w:t>
                  </w:r>
                </w:p>
              </w:tc>
              <w:tc>
                <w:tcPr>
                  <w:tcW w:w="1271" w:type="dxa"/>
                  <w:shd w:val="clear" w:color="auto" w:fill="auto"/>
                  <w:vAlign w:val="center"/>
                </w:tcPr>
                <w:p w14:paraId="620B0A8D" w14:textId="013694DE"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7D248AB3" w14:textId="5DF52EA2"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0DA1A69" w14:textId="2E3FEE4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2E7E702" w14:textId="5546885A"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84AFDCF" w14:textId="6A141DD4"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A38DEED" w14:textId="61D4B3DE"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4B980D3" w14:textId="774DE544"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3157508D" w14:textId="70F9F95C" w:rsidTr="00326E45">
              <w:tc>
                <w:tcPr>
                  <w:tcW w:w="518" w:type="dxa"/>
                  <w:shd w:val="clear" w:color="auto" w:fill="auto"/>
                  <w:vAlign w:val="center"/>
                </w:tcPr>
                <w:p w14:paraId="1B6261B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195</w:t>
                  </w:r>
                </w:p>
              </w:tc>
              <w:tc>
                <w:tcPr>
                  <w:tcW w:w="1041" w:type="dxa"/>
                  <w:shd w:val="clear" w:color="auto" w:fill="auto"/>
                  <w:vAlign w:val="center"/>
                </w:tcPr>
                <w:p w14:paraId="284B206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10 13*</w:t>
                  </w:r>
                </w:p>
              </w:tc>
              <w:tc>
                <w:tcPr>
                  <w:tcW w:w="2128" w:type="dxa"/>
                  <w:shd w:val="clear" w:color="auto" w:fill="auto"/>
                </w:tcPr>
                <w:p w14:paraId="65275D2B"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Odpadowe środki wiążące zawierające substancje niebezpieczne</w:t>
                  </w:r>
                </w:p>
              </w:tc>
              <w:tc>
                <w:tcPr>
                  <w:tcW w:w="1271" w:type="dxa"/>
                  <w:shd w:val="clear" w:color="auto" w:fill="auto"/>
                  <w:vAlign w:val="center"/>
                </w:tcPr>
                <w:p w14:paraId="322E3295" w14:textId="034D8185"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0A4DDF99" w14:textId="220AE468"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DCEF0E8" w14:textId="65A531F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26B5352" w14:textId="0DE9CAAD"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EBB99C9" w14:textId="20C94A79"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E037D8B" w14:textId="38052EB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0E035EF" w14:textId="02614D74"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F6379A4" w14:textId="590D873E" w:rsidTr="00326E45">
              <w:tc>
                <w:tcPr>
                  <w:tcW w:w="518" w:type="dxa"/>
                  <w:shd w:val="clear" w:color="auto" w:fill="auto"/>
                  <w:vAlign w:val="center"/>
                </w:tcPr>
                <w:p w14:paraId="7DBA039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196</w:t>
                  </w:r>
                </w:p>
              </w:tc>
              <w:tc>
                <w:tcPr>
                  <w:tcW w:w="1041" w:type="dxa"/>
                  <w:shd w:val="clear" w:color="auto" w:fill="auto"/>
                  <w:vAlign w:val="center"/>
                </w:tcPr>
                <w:p w14:paraId="6427C36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10 15*</w:t>
                  </w:r>
                </w:p>
              </w:tc>
              <w:tc>
                <w:tcPr>
                  <w:tcW w:w="2128" w:type="dxa"/>
                  <w:shd w:val="clear" w:color="auto" w:fill="auto"/>
                </w:tcPr>
                <w:p w14:paraId="6480AF85"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środków do wykrywania pęknięć odlewów</w:t>
                  </w:r>
                </w:p>
              </w:tc>
              <w:tc>
                <w:tcPr>
                  <w:tcW w:w="1271" w:type="dxa"/>
                  <w:shd w:val="clear" w:color="auto" w:fill="auto"/>
                  <w:vAlign w:val="center"/>
                </w:tcPr>
                <w:p w14:paraId="37DA5E61" w14:textId="102FF275"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2ACE6D9C" w14:textId="16E91E4F"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2B62E01" w14:textId="0D7B025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5B85860" w14:textId="5D110A7D"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39A51F4B" w14:textId="653AD27B"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058339B" w14:textId="39DD8E2D"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70A4876" w14:textId="69E51668"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27AB5CA" w14:textId="54E7A437" w:rsidTr="00326E45">
              <w:tc>
                <w:tcPr>
                  <w:tcW w:w="518" w:type="dxa"/>
                  <w:shd w:val="clear" w:color="auto" w:fill="auto"/>
                  <w:vAlign w:val="center"/>
                </w:tcPr>
                <w:p w14:paraId="363E709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197</w:t>
                  </w:r>
                </w:p>
              </w:tc>
              <w:tc>
                <w:tcPr>
                  <w:tcW w:w="1041" w:type="dxa"/>
                  <w:shd w:val="clear" w:color="auto" w:fill="auto"/>
                  <w:vAlign w:val="center"/>
                </w:tcPr>
                <w:p w14:paraId="1471BC1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11 09*</w:t>
                  </w:r>
                </w:p>
              </w:tc>
              <w:tc>
                <w:tcPr>
                  <w:tcW w:w="2128" w:type="dxa"/>
                  <w:shd w:val="clear" w:color="auto" w:fill="auto"/>
                </w:tcPr>
                <w:p w14:paraId="6A49FF38" w14:textId="53512B30"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w:t>
                  </w:r>
                  <w:r w:rsidR="00E54DE2">
                    <w:rPr>
                      <w:rFonts w:ascii="Arial" w:hAnsi="Arial" w:cs="Arial"/>
                      <w:sz w:val="18"/>
                      <w:szCs w:val="18"/>
                    </w:rPr>
                    <w:br/>
                  </w:r>
                  <w:r w:rsidRPr="006E5B90">
                    <w:rPr>
                      <w:rFonts w:ascii="Arial" w:hAnsi="Arial" w:cs="Arial"/>
                      <w:sz w:val="18"/>
                      <w:szCs w:val="18"/>
                    </w:rPr>
                    <w:t>z przygotowania mas wsadowych do obróbki termicznej zawierające substancje niebezpieczne</w:t>
                  </w:r>
                </w:p>
              </w:tc>
              <w:tc>
                <w:tcPr>
                  <w:tcW w:w="1271" w:type="dxa"/>
                  <w:shd w:val="clear" w:color="auto" w:fill="auto"/>
                  <w:vAlign w:val="center"/>
                </w:tcPr>
                <w:p w14:paraId="33D0F604" w14:textId="09E5B37F"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094E755" w14:textId="083C7CD7"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B6F65B7" w14:textId="43147D4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A935B9D" w14:textId="71CC4DBA"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3FAFA32" w14:textId="1CA9A05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4A872B9" w14:textId="03A42593"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593A320" w14:textId="149987A0"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F74F0B9" w14:textId="57CD4F2E" w:rsidTr="00326E45">
              <w:tc>
                <w:tcPr>
                  <w:tcW w:w="518" w:type="dxa"/>
                  <w:shd w:val="clear" w:color="auto" w:fill="auto"/>
                  <w:vAlign w:val="center"/>
                </w:tcPr>
                <w:p w14:paraId="689D0B6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198</w:t>
                  </w:r>
                </w:p>
              </w:tc>
              <w:tc>
                <w:tcPr>
                  <w:tcW w:w="1041" w:type="dxa"/>
                  <w:shd w:val="clear" w:color="auto" w:fill="auto"/>
                  <w:vAlign w:val="center"/>
                </w:tcPr>
                <w:p w14:paraId="6BCA71F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11 11*</w:t>
                  </w:r>
                </w:p>
              </w:tc>
              <w:tc>
                <w:tcPr>
                  <w:tcW w:w="2128" w:type="dxa"/>
                  <w:shd w:val="clear" w:color="auto" w:fill="auto"/>
                </w:tcPr>
                <w:p w14:paraId="5082CF85" w14:textId="1BDFD73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Szkło odpadowe </w:t>
                  </w:r>
                  <w:r w:rsidR="00E54DE2">
                    <w:rPr>
                      <w:rFonts w:ascii="Arial" w:hAnsi="Arial" w:cs="Arial"/>
                      <w:sz w:val="18"/>
                      <w:szCs w:val="18"/>
                    </w:rPr>
                    <w:br/>
                  </w:r>
                  <w:r w:rsidRPr="006E5B90">
                    <w:rPr>
                      <w:rFonts w:ascii="Arial" w:hAnsi="Arial" w:cs="Arial"/>
                      <w:sz w:val="18"/>
                      <w:szCs w:val="18"/>
                    </w:rPr>
                    <w:t xml:space="preserve">w postaci małych cząstek i proszku szklanego zawierające metale ciężkie </w:t>
                  </w:r>
                  <w:r w:rsidR="00E54DE2">
                    <w:rPr>
                      <w:rFonts w:ascii="Arial" w:hAnsi="Arial" w:cs="Arial"/>
                      <w:sz w:val="18"/>
                      <w:szCs w:val="18"/>
                    </w:rPr>
                    <w:br/>
                  </w:r>
                  <w:r w:rsidRPr="006E5B90">
                    <w:rPr>
                      <w:rFonts w:ascii="Arial" w:hAnsi="Arial" w:cs="Arial"/>
                      <w:sz w:val="18"/>
                      <w:szCs w:val="18"/>
                    </w:rPr>
                    <w:t xml:space="preserve">(np. z lamp </w:t>
                  </w:r>
                  <w:proofErr w:type="spellStart"/>
                  <w:r w:rsidRPr="006E5B90">
                    <w:rPr>
                      <w:rFonts w:ascii="Arial" w:hAnsi="Arial" w:cs="Arial"/>
                      <w:sz w:val="18"/>
                      <w:szCs w:val="18"/>
                    </w:rPr>
                    <w:t>elektronopromienio</w:t>
                  </w:r>
                  <w:r w:rsidR="0010441C">
                    <w:rPr>
                      <w:rFonts w:ascii="Arial" w:hAnsi="Arial" w:cs="Arial"/>
                      <w:sz w:val="18"/>
                      <w:szCs w:val="18"/>
                    </w:rPr>
                    <w:t>-</w:t>
                  </w:r>
                  <w:r w:rsidRPr="006E5B90">
                    <w:rPr>
                      <w:rFonts w:ascii="Arial" w:hAnsi="Arial" w:cs="Arial"/>
                      <w:sz w:val="18"/>
                      <w:szCs w:val="18"/>
                    </w:rPr>
                    <w:t>wych</w:t>
                  </w:r>
                  <w:proofErr w:type="spellEnd"/>
                  <w:r w:rsidRPr="006E5B90">
                    <w:rPr>
                      <w:rFonts w:ascii="Arial" w:hAnsi="Arial" w:cs="Arial"/>
                      <w:sz w:val="18"/>
                      <w:szCs w:val="18"/>
                    </w:rPr>
                    <w:t>)</w:t>
                  </w:r>
                </w:p>
              </w:tc>
              <w:tc>
                <w:tcPr>
                  <w:tcW w:w="1271" w:type="dxa"/>
                  <w:shd w:val="clear" w:color="auto" w:fill="auto"/>
                  <w:vAlign w:val="center"/>
                </w:tcPr>
                <w:p w14:paraId="4560038C" w14:textId="77B4C760"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76B4B88" w14:textId="138E0A2B"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F4F3BAB" w14:textId="0416A17A"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8AA8E03" w14:textId="337B5609"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4B6E29A" w14:textId="1DF753C1"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1FF584B" w14:textId="4B4227F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A637C56" w14:textId="273D9EA6"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31F2BF4" w14:textId="78FE784A" w:rsidTr="00326E45">
              <w:tc>
                <w:tcPr>
                  <w:tcW w:w="518" w:type="dxa"/>
                  <w:shd w:val="clear" w:color="auto" w:fill="auto"/>
                  <w:vAlign w:val="center"/>
                </w:tcPr>
                <w:p w14:paraId="14439B0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199</w:t>
                  </w:r>
                </w:p>
              </w:tc>
              <w:tc>
                <w:tcPr>
                  <w:tcW w:w="1041" w:type="dxa"/>
                  <w:shd w:val="clear" w:color="auto" w:fill="auto"/>
                  <w:vAlign w:val="center"/>
                </w:tcPr>
                <w:p w14:paraId="009F7A1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11 13*</w:t>
                  </w:r>
                </w:p>
              </w:tc>
              <w:tc>
                <w:tcPr>
                  <w:tcW w:w="2128" w:type="dxa"/>
                  <w:shd w:val="clear" w:color="auto" w:fill="auto"/>
                </w:tcPr>
                <w:p w14:paraId="011BABB0" w14:textId="3BC8A7F3"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Szlamy z polerowania </w:t>
                  </w:r>
                  <w:r w:rsidR="0010441C">
                    <w:rPr>
                      <w:rFonts w:ascii="Arial" w:hAnsi="Arial" w:cs="Arial"/>
                      <w:sz w:val="18"/>
                      <w:szCs w:val="18"/>
                    </w:rPr>
                    <w:br/>
                  </w:r>
                  <w:r w:rsidRPr="006E5B90">
                    <w:rPr>
                      <w:rFonts w:ascii="Arial" w:hAnsi="Arial" w:cs="Arial"/>
                      <w:sz w:val="18"/>
                      <w:szCs w:val="18"/>
                    </w:rPr>
                    <w:t>i szlifowania szkła zawierające substancje niebezpieczne</w:t>
                  </w:r>
                </w:p>
              </w:tc>
              <w:tc>
                <w:tcPr>
                  <w:tcW w:w="1271" w:type="dxa"/>
                  <w:shd w:val="clear" w:color="auto" w:fill="auto"/>
                  <w:vAlign w:val="center"/>
                </w:tcPr>
                <w:p w14:paraId="1D961E90" w14:textId="5A928882"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DFAA495" w14:textId="4B28C0BA"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D857520" w14:textId="733D7DE3"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DF7001" w14:textId="1DA06C9E"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4FBE94F" w14:textId="3454D64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5AF2204" w14:textId="4404AF23"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559B6BA" w14:textId="01FC1030"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6A01858" w14:textId="2787359B" w:rsidTr="00326E45">
              <w:tc>
                <w:tcPr>
                  <w:tcW w:w="518" w:type="dxa"/>
                  <w:shd w:val="clear" w:color="auto" w:fill="auto"/>
                  <w:vAlign w:val="center"/>
                </w:tcPr>
                <w:p w14:paraId="7DE5EC3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200</w:t>
                  </w:r>
                </w:p>
              </w:tc>
              <w:tc>
                <w:tcPr>
                  <w:tcW w:w="1041" w:type="dxa"/>
                  <w:shd w:val="clear" w:color="auto" w:fill="auto"/>
                  <w:vAlign w:val="center"/>
                </w:tcPr>
                <w:p w14:paraId="78A407D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11 15* </w:t>
                  </w:r>
                </w:p>
              </w:tc>
              <w:tc>
                <w:tcPr>
                  <w:tcW w:w="2128" w:type="dxa"/>
                  <w:shd w:val="clear" w:color="auto" w:fill="auto"/>
                  <w:vAlign w:val="center"/>
                </w:tcPr>
                <w:p w14:paraId="47CE472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z oczyszczania gazów odlotowych zawierające substancje niebezpieczne </w:t>
                  </w:r>
                </w:p>
              </w:tc>
              <w:tc>
                <w:tcPr>
                  <w:tcW w:w="1271" w:type="dxa"/>
                  <w:shd w:val="clear" w:color="auto" w:fill="auto"/>
                  <w:vAlign w:val="center"/>
                </w:tcPr>
                <w:p w14:paraId="4F8D9BD5" w14:textId="36233902"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CB1DA7F" w14:textId="757686BE"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DAFAB0A" w14:textId="191372FD"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6C24939" w14:textId="2E73989B"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C3275B7" w14:textId="35AC258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722CB95" w14:textId="02BF9B3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9203981" w14:textId="3E05B8A9"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2702CB5" w14:textId="7BA6FA85" w:rsidTr="00326E45">
              <w:tc>
                <w:tcPr>
                  <w:tcW w:w="518" w:type="dxa"/>
                  <w:shd w:val="clear" w:color="auto" w:fill="auto"/>
                  <w:vAlign w:val="center"/>
                </w:tcPr>
                <w:p w14:paraId="46D292E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201</w:t>
                  </w:r>
                </w:p>
              </w:tc>
              <w:tc>
                <w:tcPr>
                  <w:tcW w:w="1041" w:type="dxa"/>
                  <w:shd w:val="clear" w:color="auto" w:fill="auto"/>
                  <w:vAlign w:val="center"/>
                </w:tcPr>
                <w:p w14:paraId="175A84D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11 17* </w:t>
                  </w:r>
                </w:p>
              </w:tc>
              <w:tc>
                <w:tcPr>
                  <w:tcW w:w="2128" w:type="dxa"/>
                  <w:shd w:val="clear" w:color="auto" w:fill="auto"/>
                  <w:vAlign w:val="center"/>
                </w:tcPr>
                <w:p w14:paraId="06A69BDA" w14:textId="0F198ED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Szlamy i osady </w:t>
                  </w:r>
                  <w:proofErr w:type="spellStart"/>
                  <w:r w:rsidRPr="006E5B90">
                    <w:rPr>
                      <w:rFonts w:ascii="Arial" w:eastAsia="Times New Roman" w:hAnsi="Arial" w:cs="Arial"/>
                      <w:sz w:val="18"/>
                      <w:szCs w:val="18"/>
                      <w:lang w:eastAsia="pl-PL"/>
                    </w:rPr>
                    <w:t>pofiltracyjne</w:t>
                  </w:r>
                  <w:proofErr w:type="spellEnd"/>
                  <w:r w:rsidRPr="006E5B90">
                    <w:rPr>
                      <w:rFonts w:ascii="Arial" w:eastAsia="Times New Roman" w:hAnsi="Arial" w:cs="Arial"/>
                      <w:sz w:val="18"/>
                      <w:szCs w:val="18"/>
                      <w:lang w:eastAsia="pl-PL"/>
                    </w:rPr>
                    <w:t xml:space="preserve"> </w:t>
                  </w:r>
                  <w:r w:rsidR="00E54DE2">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z oczyszczania gazów odlotowych zawierające substancje niebezpieczne </w:t>
                  </w:r>
                </w:p>
              </w:tc>
              <w:tc>
                <w:tcPr>
                  <w:tcW w:w="1271" w:type="dxa"/>
                  <w:shd w:val="clear" w:color="auto" w:fill="auto"/>
                  <w:vAlign w:val="center"/>
                </w:tcPr>
                <w:p w14:paraId="40B59DB6" w14:textId="374EDC93"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6B524E7" w14:textId="5F1C2BCB"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3DB7311" w14:textId="1A2F21C3"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96EB73D" w14:textId="23B2366C"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3DAB429B" w14:textId="28276795"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1E30F6F" w14:textId="0BB2947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FE5AD90" w14:textId="7C8A0036"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B0E26E7" w14:textId="67D276AD" w:rsidTr="00326E45">
              <w:tc>
                <w:tcPr>
                  <w:tcW w:w="518" w:type="dxa"/>
                  <w:shd w:val="clear" w:color="auto" w:fill="auto"/>
                  <w:vAlign w:val="center"/>
                </w:tcPr>
                <w:p w14:paraId="746FCA3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202</w:t>
                  </w:r>
                </w:p>
              </w:tc>
              <w:tc>
                <w:tcPr>
                  <w:tcW w:w="1041" w:type="dxa"/>
                  <w:shd w:val="clear" w:color="auto" w:fill="auto"/>
                  <w:vAlign w:val="center"/>
                </w:tcPr>
                <w:p w14:paraId="7FAD44C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11 19* </w:t>
                  </w:r>
                </w:p>
              </w:tc>
              <w:tc>
                <w:tcPr>
                  <w:tcW w:w="2128" w:type="dxa"/>
                  <w:shd w:val="clear" w:color="auto" w:fill="auto"/>
                  <w:vAlign w:val="center"/>
                </w:tcPr>
                <w:p w14:paraId="35341A99"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z zakładowych oczyszczalni ścieków zawierające substancje niebezpieczne </w:t>
                  </w:r>
                </w:p>
              </w:tc>
              <w:tc>
                <w:tcPr>
                  <w:tcW w:w="1271" w:type="dxa"/>
                  <w:shd w:val="clear" w:color="auto" w:fill="auto"/>
                  <w:vAlign w:val="center"/>
                </w:tcPr>
                <w:p w14:paraId="2AED421D" w14:textId="5F071310"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44381D10" w14:textId="065C6C1B"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C33E334" w14:textId="1D2F051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5F99716" w14:textId="06DE84FC"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4854D4B" w14:textId="0ABD8EEE"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92DA46E" w14:textId="5CF5E93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01FC668" w14:textId="55372023"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974C5E9" w14:textId="28A9EE49" w:rsidTr="00326E45">
              <w:tc>
                <w:tcPr>
                  <w:tcW w:w="518" w:type="dxa"/>
                  <w:shd w:val="clear" w:color="auto" w:fill="auto"/>
                  <w:vAlign w:val="center"/>
                </w:tcPr>
                <w:p w14:paraId="18F759F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203</w:t>
                  </w:r>
                </w:p>
              </w:tc>
              <w:tc>
                <w:tcPr>
                  <w:tcW w:w="1041" w:type="dxa"/>
                  <w:shd w:val="clear" w:color="auto" w:fill="auto"/>
                  <w:vAlign w:val="center"/>
                </w:tcPr>
                <w:p w14:paraId="6444124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12 09* </w:t>
                  </w:r>
                </w:p>
              </w:tc>
              <w:tc>
                <w:tcPr>
                  <w:tcW w:w="2128" w:type="dxa"/>
                  <w:shd w:val="clear" w:color="auto" w:fill="auto"/>
                  <w:vAlign w:val="center"/>
                </w:tcPr>
                <w:p w14:paraId="227F1A8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z oczyszczania gazów odlotowych zawierające substancje niebezpieczne </w:t>
                  </w:r>
                </w:p>
              </w:tc>
              <w:tc>
                <w:tcPr>
                  <w:tcW w:w="1271" w:type="dxa"/>
                  <w:shd w:val="clear" w:color="auto" w:fill="auto"/>
                  <w:vAlign w:val="center"/>
                </w:tcPr>
                <w:p w14:paraId="012A2908" w14:textId="28485892"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03446FDC" w14:textId="22ABFCA3"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BE6A32C" w14:textId="2FE40A1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D4A80FA" w14:textId="21A0706B"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AED0693" w14:textId="25210519"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6F1AF1E" w14:textId="6100502A"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A272670" w14:textId="3ED8B6C2"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5E71196" w14:textId="2859F3D3" w:rsidTr="00326E45">
              <w:tc>
                <w:tcPr>
                  <w:tcW w:w="518" w:type="dxa"/>
                  <w:shd w:val="clear" w:color="auto" w:fill="auto"/>
                  <w:vAlign w:val="center"/>
                </w:tcPr>
                <w:p w14:paraId="1FD969B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204</w:t>
                  </w:r>
                </w:p>
              </w:tc>
              <w:tc>
                <w:tcPr>
                  <w:tcW w:w="1041" w:type="dxa"/>
                  <w:shd w:val="clear" w:color="auto" w:fill="auto"/>
                  <w:vAlign w:val="center"/>
                </w:tcPr>
                <w:p w14:paraId="72B9704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10 12 11*</w:t>
                  </w:r>
                </w:p>
              </w:tc>
              <w:tc>
                <w:tcPr>
                  <w:tcW w:w="2128" w:type="dxa"/>
                  <w:shd w:val="clear" w:color="auto" w:fill="auto"/>
                </w:tcPr>
                <w:p w14:paraId="4F14B1E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ze szkliwienia zawierające metale ciężkie</w:t>
                  </w:r>
                </w:p>
              </w:tc>
              <w:tc>
                <w:tcPr>
                  <w:tcW w:w="1271" w:type="dxa"/>
                  <w:shd w:val="clear" w:color="auto" w:fill="auto"/>
                  <w:vAlign w:val="center"/>
                </w:tcPr>
                <w:p w14:paraId="67FAA70A" w14:textId="77BF3170"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7F0487F6" w14:textId="3B07AEDD"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81C75D3" w14:textId="5A64FFE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0C1300B" w14:textId="23058D8B"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74DCD07" w14:textId="7ECD523D"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456B94C" w14:textId="64103578"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DEBB621" w14:textId="4F965CFD"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r>
            <w:tr w:rsidR="0071525F" w:rsidRPr="006E5B90" w14:paraId="0CA9B1A8" w14:textId="39F93FB7" w:rsidTr="00326E45">
              <w:tc>
                <w:tcPr>
                  <w:tcW w:w="518" w:type="dxa"/>
                  <w:shd w:val="clear" w:color="auto" w:fill="auto"/>
                  <w:vAlign w:val="center"/>
                </w:tcPr>
                <w:p w14:paraId="5C9A70F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lastRenderedPageBreak/>
                    <w:t>205</w:t>
                  </w:r>
                </w:p>
              </w:tc>
              <w:tc>
                <w:tcPr>
                  <w:tcW w:w="1041" w:type="dxa"/>
                  <w:shd w:val="clear" w:color="auto" w:fill="auto"/>
                  <w:vAlign w:val="center"/>
                </w:tcPr>
                <w:p w14:paraId="2BEDC7B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10 13 12* </w:t>
                  </w:r>
                </w:p>
              </w:tc>
              <w:tc>
                <w:tcPr>
                  <w:tcW w:w="2128" w:type="dxa"/>
                  <w:shd w:val="clear" w:color="auto" w:fill="auto"/>
                  <w:vAlign w:val="center"/>
                </w:tcPr>
                <w:p w14:paraId="5C14AD7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Odpady stałe z oczyszczania gazów odlotowych zawierające substancje niebezpieczne </w:t>
                  </w:r>
                </w:p>
              </w:tc>
              <w:tc>
                <w:tcPr>
                  <w:tcW w:w="1271" w:type="dxa"/>
                  <w:shd w:val="clear" w:color="auto" w:fill="auto"/>
                  <w:vAlign w:val="center"/>
                </w:tcPr>
                <w:p w14:paraId="204EDE0F" w14:textId="1F8A9AE4"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0CF08FF5" w14:textId="30CC303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9AE9092" w14:textId="6FBA4D6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4E734CF" w14:textId="2713CAB7"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8392150" w14:textId="25D8FD46"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16ABB96" w14:textId="5CE0311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A0E2D71" w14:textId="567A4182"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494D39E" w14:textId="54B7555A" w:rsidTr="00326E45">
              <w:tc>
                <w:tcPr>
                  <w:tcW w:w="518" w:type="dxa"/>
                  <w:shd w:val="clear" w:color="auto" w:fill="auto"/>
                  <w:vAlign w:val="center"/>
                </w:tcPr>
                <w:p w14:paraId="6511231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206</w:t>
                  </w:r>
                </w:p>
              </w:tc>
              <w:tc>
                <w:tcPr>
                  <w:tcW w:w="1041" w:type="dxa"/>
                  <w:shd w:val="clear" w:color="auto" w:fill="auto"/>
                  <w:vAlign w:val="center"/>
                </w:tcPr>
                <w:p w14:paraId="5D7C17E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10 14 01*</w:t>
                  </w:r>
                </w:p>
              </w:tc>
              <w:tc>
                <w:tcPr>
                  <w:tcW w:w="2128" w:type="dxa"/>
                  <w:shd w:val="clear" w:color="auto" w:fill="auto"/>
                </w:tcPr>
                <w:p w14:paraId="7CACC32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oczyszczania gazów odlotowych zawierające rtęć</w:t>
                  </w:r>
                </w:p>
              </w:tc>
              <w:tc>
                <w:tcPr>
                  <w:tcW w:w="1271" w:type="dxa"/>
                  <w:shd w:val="clear" w:color="auto" w:fill="auto"/>
                  <w:vAlign w:val="center"/>
                </w:tcPr>
                <w:p w14:paraId="0AC722F5" w14:textId="0E372352"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41108EBF" w14:textId="2462CFAD"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8728202" w14:textId="59387EB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50A317D" w14:textId="3D549151"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40DBDD7" w14:textId="10793DE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34F988D" w14:textId="1FC8C3F5"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8524E04" w14:textId="6874D2B5"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r>
            <w:tr w:rsidR="0071525F" w:rsidRPr="006E5B90" w14:paraId="12AAF9FB" w14:textId="1A84561C" w:rsidTr="00326E45">
              <w:tc>
                <w:tcPr>
                  <w:tcW w:w="518" w:type="dxa"/>
                  <w:shd w:val="clear" w:color="auto" w:fill="auto"/>
                  <w:vAlign w:val="center"/>
                </w:tcPr>
                <w:p w14:paraId="2C871A3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207</w:t>
                  </w:r>
                </w:p>
              </w:tc>
              <w:tc>
                <w:tcPr>
                  <w:tcW w:w="1041" w:type="dxa"/>
                  <w:shd w:val="clear" w:color="auto" w:fill="auto"/>
                  <w:vAlign w:val="center"/>
                </w:tcPr>
                <w:p w14:paraId="56062E5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11 01 05*</w:t>
                  </w:r>
                </w:p>
              </w:tc>
              <w:tc>
                <w:tcPr>
                  <w:tcW w:w="2128" w:type="dxa"/>
                  <w:shd w:val="clear" w:color="auto" w:fill="auto"/>
                </w:tcPr>
                <w:p w14:paraId="462D72F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Kwasy trawiące</w:t>
                  </w:r>
                </w:p>
              </w:tc>
              <w:tc>
                <w:tcPr>
                  <w:tcW w:w="1271" w:type="dxa"/>
                  <w:shd w:val="clear" w:color="auto" w:fill="auto"/>
                  <w:vAlign w:val="center"/>
                </w:tcPr>
                <w:p w14:paraId="58A024A7" w14:textId="2BED7AEC" w:rsidR="0071525F" w:rsidRPr="006E5B90" w:rsidRDefault="00DC399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04C326D" w14:textId="6C09829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BA7723" w14:textId="2BA7632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7AA8DD8" w14:textId="6E4E42D2"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081C8B6B" w14:textId="49235A0A"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76DB0B0" w14:textId="7FB0EBF3"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847" w:type="dxa"/>
                </w:tcPr>
                <w:p w14:paraId="61E8273E" w14:textId="5E32ECE6"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08B4DD88" w14:textId="63B0A793" w:rsidTr="00326E45">
              <w:tc>
                <w:tcPr>
                  <w:tcW w:w="518" w:type="dxa"/>
                  <w:shd w:val="clear" w:color="auto" w:fill="auto"/>
                  <w:vAlign w:val="center"/>
                </w:tcPr>
                <w:p w14:paraId="4444C77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208</w:t>
                  </w:r>
                </w:p>
              </w:tc>
              <w:tc>
                <w:tcPr>
                  <w:tcW w:w="1041" w:type="dxa"/>
                  <w:shd w:val="clear" w:color="auto" w:fill="auto"/>
                  <w:vAlign w:val="center"/>
                </w:tcPr>
                <w:p w14:paraId="1DA4B2F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11 01 06*</w:t>
                  </w:r>
                </w:p>
              </w:tc>
              <w:tc>
                <w:tcPr>
                  <w:tcW w:w="2128" w:type="dxa"/>
                  <w:shd w:val="clear" w:color="auto" w:fill="auto"/>
                </w:tcPr>
                <w:p w14:paraId="527270F1" w14:textId="6884695A"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w:t>
                  </w:r>
                  <w:r w:rsidR="00302CE1">
                    <w:rPr>
                      <w:rFonts w:ascii="Arial" w:hAnsi="Arial" w:cs="Arial"/>
                      <w:sz w:val="18"/>
                      <w:szCs w:val="18"/>
                    </w:rPr>
                    <w:t>ady</w:t>
                  </w:r>
                  <w:r w:rsidRPr="006E5B90">
                    <w:rPr>
                      <w:rFonts w:ascii="Arial" w:hAnsi="Arial" w:cs="Arial"/>
                      <w:sz w:val="18"/>
                      <w:szCs w:val="18"/>
                    </w:rPr>
                    <w:t xml:space="preserve"> zawierające kwasy inne niż wymienione w 11 01 05</w:t>
                  </w:r>
                </w:p>
              </w:tc>
              <w:tc>
                <w:tcPr>
                  <w:tcW w:w="1271" w:type="dxa"/>
                  <w:shd w:val="clear" w:color="auto" w:fill="auto"/>
                  <w:vAlign w:val="center"/>
                </w:tcPr>
                <w:p w14:paraId="0B63A4C5" w14:textId="7CFFBD27" w:rsidR="0071525F" w:rsidRPr="006E5B90" w:rsidRDefault="00E04BD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15B50951" w14:textId="43E41DBE"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CB6A807" w14:textId="4F939813"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82A8C01" w14:textId="328E312E"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3F5CDCF2" w14:textId="6C422086"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A389E5E" w14:textId="05F1488A"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847" w:type="dxa"/>
                </w:tcPr>
                <w:p w14:paraId="0B1994F0" w14:textId="2583969B"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13AD5B9C" w14:textId="00EBC069" w:rsidTr="00326E45">
              <w:tc>
                <w:tcPr>
                  <w:tcW w:w="518" w:type="dxa"/>
                  <w:shd w:val="clear" w:color="auto" w:fill="auto"/>
                  <w:vAlign w:val="center"/>
                </w:tcPr>
                <w:p w14:paraId="1DA3543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209</w:t>
                  </w:r>
                </w:p>
              </w:tc>
              <w:tc>
                <w:tcPr>
                  <w:tcW w:w="1041" w:type="dxa"/>
                  <w:shd w:val="clear" w:color="auto" w:fill="auto"/>
                  <w:vAlign w:val="center"/>
                </w:tcPr>
                <w:p w14:paraId="1DE2A97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11 01 07*</w:t>
                  </w:r>
                </w:p>
              </w:tc>
              <w:tc>
                <w:tcPr>
                  <w:tcW w:w="2128" w:type="dxa"/>
                  <w:shd w:val="clear" w:color="auto" w:fill="auto"/>
                </w:tcPr>
                <w:p w14:paraId="1B8BC16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Alkalia trawiące</w:t>
                  </w:r>
                </w:p>
              </w:tc>
              <w:tc>
                <w:tcPr>
                  <w:tcW w:w="1271" w:type="dxa"/>
                  <w:shd w:val="clear" w:color="auto" w:fill="auto"/>
                  <w:vAlign w:val="center"/>
                </w:tcPr>
                <w:p w14:paraId="5B8836DB" w14:textId="07285E2D" w:rsidR="0071525F" w:rsidRPr="006E5B90" w:rsidRDefault="00E04BD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E23425C" w14:textId="2155ED1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4F8A4C" w14:textId="6C3DE0A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BD456CB" w14:textId="1401784C"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5A1D9AE" w14:textId="3FE6AE4A"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9BC69DB" w14:textId="14787FF2"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F4135FD" w14:textId="50ED8A42"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91552B3" w14:textId="3DC88EE5" w:rsidTr="00326E45">
              <w:tc>
                <w:tcPr>
                  <w:tcW w:w="518" w:type="dxa"/>
                  <w:shd w:val="clear" w:color="auto" w:fill="auto"/>
                  <w:vAlign w:val="center"/>
                </w:tcPr>
                <w:p w14:paraId="7CA0204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210</w:t>
                  </w:r>
                </w:p>
              </w:tc>
              <w:tc>
                <w:tcPr>
                  <w:tcW w:w="1041" w:type="dxa"/>
                  <w:shd w:val="clear" w:color="auto" w:fill="auto"/>
                  <w:vAlign w:val="center"/>
                </w:tcPr>
                <w:p w14:paraId="2603FF6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11 01 08* </w:t>
                  </w:r>
                </w:p>
              </w:tc>
              <w:tc>
                <w:tcPr>
                  <w:tcW w:w="2128" w:type="dxa"/>
                  <w:shd w:val="clear" w:color="auto" w:fill="auto"/>
                  <w:vAlign w:val="center"/>
                </w:tcPr>
                <w:p w14:paraId="02697BD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Osady i szlamy z fosforanowania </w:t>
                  </w:r>
                </w:p>
              </w:tc>
              <w:tc>
                <w:tcPr>
                  <w:tcW w:w="1271" w:type="dxa"/>
                  <w:shd w:val="clear" w:color="auto" w:fill="auto"/>
                  <w:vAlign w:val="center"/>
                </w:tcPr>
                <w:p w14:paraId="23C1B3A4" w14:textId="34F934D3" w:rsidR="0071525F" w:rsidRPr="006E5B90" w:rsidRDefault="00E04BD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68388F1F" w14:textId="7875A135"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1487859" w14:textId="1CDF3E2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3A30362" w14:textId="1770B322"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8F692D5" w14:textId="0FB91F3B"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D230028" w14:textId="6DD1280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21EC7EC" w14:textId="43DDF219"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291FA73" w14:textId="209A136A" w:rsidTr="00326E45">
              <w:tc>
                <w:tcPr>
                  <w:tcW w:w="518" w:type="dxa"/>
                  <w:shd w:val="clear" w:color="auto" w:fill="auto"/>
                  <w:vAlign w:val="center"/>
                </w:tcPr>
                <w:p w14:paraId="22128FB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211</w:t>
                  </w:r>
                </w:p>
              </w:tc>
              <w:tc>
                <w:tcPr>
                  <w:tcW w:w="1041" w:type="dxa"/>
                  <w:shd w:val="clear" w:color="auto" w:fill="auto"/>
                  <w:vAlign w:val="center"/>
                </w:tcPr>
                <w:p w14:paraId="3D21496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11 01 09* </w:t>
                  </w:r>
                </w:p>
              </w:tc>
              <w:tc>
                <w:tcPr>
                  <w:tcW w:w="2128" w:type="dxa"/>
                  <w:shd w:val="clear" w:color="auto" w:fill="auto"/>
                  <w:vAlign w:val="center"/>
                </w:tcPr>
                <w:p w14:paraId="41091AE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Szlamy i osady </w:t>
                  </w:r>
                  <w:proofErr w:type="spellStart"/>
                  <w:r w:rsidRPr="006E5B90">
                    <w:rPr>
                      <w:rFonts w:ascii="Arial" w:eastAsia="Times New Roman" w:hAnsi="Arial" w:cs="Arial"/>
                      <w:sz w:val="18"/>
                      <w:szCs w:val="18"/>
                      <w:lang w:eastAsia="pl-PL"/>
                    </w:rPr>
                    <w:t>pofiltracyjne</w:t>
                  </w:r>
                  <w:proofErr w:type="spellEnd"/>
                  <w:r w:rsidRPr="006E5B90">
                    <w:rPr>
                      <w:rFonts w:ascii="Arial" w:eastAsia="Times New Roman" w:hAnsi="Arial" w:cs="Arial"/>
                      <w:sz w:val="18"/>
                      <w:szCs w:val="18"/>
                      <w:lang w:eastAsia="pl-PL"/>
                    </w:rPr>
                    <w:t xml:space="preserve"> zawierające substancje niebezpieczne </w:t>
                  </w:r>
                </w:p>
              </w:tc>
              <w:tc>
                <w:tcPr>
                  <w:tcW w:w="1271" w:type="dxa"/>
                  <w:shd w:val="clear" w:color="auto" w:fill="auto"/>
                  <w:vAlign w:val="center"/>
                </w:tcPr>
                <w:p w14:paraId="15590142" w14:textId="5A3ECB18" w:rsidR="0071525F" w:rsidRPr="006E5B90" w:rsidRDefault="00E04BD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4FA8A5D0" w14:textId="53B6793F"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45F695E" w14:textId="3B604AE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EEB2D1F" w14:textId="5994E9AE" w:rsidR="0071525F" w:rsidRPr="006E5B90" w:rsidRDefault="002A0FB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A61776F" w14:textId="4BEFE5D0" w:rsidR="0071525F" w:rsidRPr="006E5B90" w:rsidRDefault="00E33A6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A1D93DE" w14:textId="0BF9687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1E79B2E" w14:textId="1A52824C"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r>
            <w:tr w:rsidR="0071525F" w:rsidRPr="006E5B90" w14:paraId="78CD5CE8" w14:textId="4E2DCE3D" w:rsidTr="00326E45">
              <w:tc>
                <w:tcPr>
                  <w:tcW w:w="518" w:type="dxa"/>
                  <w:shd w:val="clear" w:color="auto" w:fill="auto"/>
                  <w:vAlign w:val="center"/>
                </w:tcPr>
                <w:p w14:paraId="0541CD7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212</w:t>
                  </w:r>
                </w:p>
              </w:tc>
              <w:tc>
                <w:tcPr>
                  <w:tcW w:w="1041" w:type="dxa"/>
                  <w:shd w:val="clear" w:color="auto" w:fill="auto"/>
                  <w:vAlign w:val="center"/>
                </w:tcPr>
                <w:p w14:paraId="4874373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11 01 11*</w:t>
                  </w:r>
                </w:p>
              </w:tc>
              <w:tc>
                <w:tcPr>
                  <w:tcW w:w="2128" w:type="dxa"/>
                  <w:shd w:val="clear" w:color="auto" w:fill="auto"/>
                </w:tcPr>
                <w:p w14:paraId="2D76B21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Wody </w:t>
                  </w:r>
                  <w:proofErr w:type="spellStart"/>
                  <w:r w:rsidRPr="006E5B90">
                    <w:rPr>
                      <w:rFonts w:ascii="Arial" w:hAnsi="Arial" w:cs="Arial"/>
                      <w:sz w:val="18"/>
                      <w:szCs w:val="18"/>
                    </w:rPr>
                    <w:t>popłuczne</w:t>
                  </w:r>
                  <w:proofErr w:type="spellEnd"/>
                  <w:r w:rsidRPr="006E5B90">
                    <w:rPr>
                      <w:rFonts w:ascii="Arial" w:hAnsi="Arial" w:cs="Arial"/>
                      <w:sz w:val="18"/>
                      <w:szCs w:val="18"/>
                    </w:rPr>
                    <w:t xml:space="preserve"> zawierające substancje niebezpieczne</w:t>
                  </w:r>
                </w:p>
              </w:tc>
              <w:tc>
                <w:tcPr>
                  <w:tcW w:w="1271" w:type="dxa"/>
                  <w:shd w:val="clear" w:color="auto" w:fill="auto"/>
                  <w:vAlign w:val="center"/>
                </w:tcPr>
                <w:p w14:paraId="3D9ADAEC" w14:textId="223BC363" w:rsidR="0071525F" w:rsidRPr="006E5B90" w:rsidRDefault="00E04BD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0FB9633F" w14:textId="1A563DA1"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E453B7D" w14:textId="7825D5C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EF6AD67" w14:textId="78E489BB" w:rsidR="0071525F" w:rsidRPr="006E5B90" w:rsidRDefault="00712DC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127B14D" w14:textId="1A6010DE"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04DDAA4" w14:textId="7A29617D"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E4DC623" w14:textId="6A5D5428"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8093500" w14:textId="052C6A18" w:rsidTr="00326E45">
              <w:tc>
                <w:tcPr>
                  <w:tcW w:w="518" w:type="dxa"/>
                  <w:shd w:val="clear" w:color="auto" w:fill="auto"/>
                  <w:vAlign w:val="center"/>
                </w:tcPr>
                <w:p w14:paraId="797233E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213</w:t>
                  </w:r>
                </w:p>
              </w:tc>
              <w:tc>
                <w:tcPr>
                  <w:tcW w:w="1041" w:type="dxa"/>
                  <w:shd w:val="clear" w:color="auto" w:fill="auto"/>
                  <w:vAlign w:val="center"/>
                </w:tcPr>
                <w:p w14:paraId="2D3F10D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11 01 13*</w:t>
                  </w:r>
                </w:p>
              </w:tc>
              <w:tc>
                <w:tcPr>
                  <w:tcW w:w="2128" w:type="dxa"/>
                  <w:shd w:val="clear" w:color="auto" w:fill="auto"/>
                </w:tcPr>
                <w:p w14:paraId="6776112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odtłuszczania zawierające substancje niebezpieczne</w:t>
                  </w:r>
                </w:p>
              </w:tc>
              <w:tc>
                <w:tcPr>
                  <w:tcW w:w="1271" w:type="dxa"/>
                  <w:shd w:val="clear" w:color="auto" w:fill="auto"/>
                  <w:vAlign w:val="center"/>
                </w:tcPr>
                <w:p w14:paraId="377CC11D" w14:textId="61FE2BE1" w:rsidR="0071525F" w:rsidRPr="006E5B90" w:rsidRDefault="00D9744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5B8C8CDC" w14:textId="798717DC"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D52DEB2" w14:textId="5E883CE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A205E4" w14:textId="7284CE0E" w:rsidR="0071525F" w:rsidRPr="006E5B90" w:rsidRDefault="00712DC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F7054F0" w14:textId="7273E545"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B94D54C" w14:textId="208DE47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3EEBF70" w14:textId="1972655D"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AE8F1D0" w14:textId="0C6A9AA3" w:rsidTr="00326E45">
              <w:tc>
                <w:tcPr>
                  <w:tcW w:w="518" w:type="dxa"/>
                  <w:shd w:val="clear" w:color="auto" w:fill="auto"/>
                  <w:vAlign w:val="center"/>
                </w:tcPr>
                <w:p w14:paraId="2443151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214</w:t>
                  </w:r>
                </w:p>
              </w:tc>
              <w:tc>
                <w:tcPr>
                  <w:tcW w:w="1041" w:type="dxa"/>
                  <w:shd w:val="clear" w:color="auto" w:fill="auto"/>
                  <w:vAlign w:val="center"/>
                </w:tcPr>
                <w:p w14:paraId="3C8C25B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11 01 15*</w:t>
                  </w:r>
                </w:p>
              </w:tc>
              <w:tc>
                <w:tcPr>
                  <w:tcW w:w="2128" w:type="dxa"/>
                  <w:shd w:val="clear" w:color="auto" w:fill="auto"/>
                </w:tcPr>
                <w:p w14:paraId="67908119"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Odcieki i szlamy z systemów membranowych lub systemów wymiany jonowej zawierające substancje niebezpieczne</w:t>
                  </w:r>
                </w:p>
              </w:tc>
              <w:tc>
                <w:tcPr>
                  <w:tcW w:w="1271" w:type="dxa"/>
                  <w:shd w:val="clear" w:color="auto" w:fill="auto"/>
                  <w:vAlign w:val="center"/>
                </w:tcPr>
                <w:p w14:paraId="2DB59A30" w14:textId="265BF3C4" w:rsidR="0071525F" w:rsidRPr="006E5B90" w:rsidRDefault="00D9744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F6532BC" w14:textId="4EAB52F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6954C34" w14:textId="2B94D6D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A029926" w14:textId="6BE1EA7E" w:rsidR="0071525F" w:rsidRPr="006E5B90" w:rsidRDefault="00712DC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1A36E8B" w14:textId="632F72FD"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748AE89" w14:textId="7E8233A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0BB07D3" w14:textId="54A76AAA"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93576EC" w14:textId="061B5388" w:rsidTr="00326E45">
              <w:tc>
                <w:tcPr>
                  <w:tcW w:w="518" w:type="dxa"/>
                  <w:shd w:val="clear" w:color="auto" w:fill="auto"/>
                  <w:vAlign w:val="center"/>
                </w:tcPr>
                <w:p w14:paraId="4591924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215</w:t>
                  </w:r>
                </w:p>
              </w:tc>
              <w:tc>
                <w:tcPr>
                  <w:tcW w:w="1041" w:type="dxa"/>
                  <w:shd w:val="clear" w:color="auto" w:fill="auto"/>
                  <w:vAlign w:val="center"/>
                </w:tcPr>
                <w:p w14:paraId="7CA48B5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11 01 16* </w:t>
                  </w:r>
                </w:p>
              </w:tc>
              <w:tc>
                <w:tcPr>
                  <w:tcW w:w="2128" w:type="dxa"/>
                  <w:shd w:val="clear" w:color="auto" w:fill="auto"/>
                  <w:vAlign w:val="center"/>
                </w:tcPr>
                <w:p w14:paraId="4F82B6F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Nasycone lub zużyte żywice jonowymienne </w:t>
                  </w:r>
                </w:p>
              </w:tc>
              <w:tc>
                <w:tcPr>
                  <w:tcW w:w="1271" w:type="dxa"/>
                  <w:shd w:val="clear" w:color="auto" w:fill="auto"/>
                  <w:vAlign w:val="center"/>
                </w:tcPr>
                <w:p w14:paraId="64B1EF48" w14:textId="2EAF883F" w:rsidR="0071525F" w:rsidRPr="006E5B90" w:rsidRDefault="00D9744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10-30</w:t>
                  </w:r>
                </w:p>
              </w:tc>
              <w:tc>
                <w:tcPr>
                  <w:tcW w:w="714" w:type="dxa"/>
                </w:tcPr>
                <w:p w14:paraId="74BAB18D" w14:textId="1D9B04A2"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976A291" w14:textId="0801B73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3A88C81" w14:textId="54EDC3E8" w:rsidR="0071525F" w:rsidRPr="006E5B90" w:rsidRDefault="00712DC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E023EF7" w14:textId="2E5B358B"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52104BF" w14:textId="6404244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1603596" w14:textId="35B3D958"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F2D000B" w14:textId="4A12A5FB" w:rsidTr="00326E45">
              <w:tc>
                <w:tcPr>
                  <w:tcW w:w="518" w:type="dxa"/>
                  <w:shd w:val="clear" w:color="auto" w:fill="auto"/>
                  <w:vAlign w:val="center"/>
                </w:tcPr>
                <w:p w14:paraId="3320067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216</w:t>
                  </w:r>
                </w:p>
              </w:tc>
              <w:tc>
                <w:tcPr>
                  <w:tcW w:w="1041" w:type="dxa"/>
                  <w:shd w:val="clear" w:color="auto" w:fill="auto"/>
                  <w:vAlign w:val="center"/>
                </w:tcPr>
                <w:p w14:paraId="6EA3D43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11 01 98* </w:t>
                  </w:r>
                </w:p>
              </w:tc>
              <w:tc>
                <w:tcPr>
                  <w:tcW w:w="2128" w:type="dxa"/>
                  <w:shd w:val="clear" w:color="auto" w:fill="auto"/>
                  <w:vAlign w:val="center"/>
                </w:tcPr>
                <w:p w14:paraId="1E10766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odpady zawierające substancje niebezpieczne </w:t>
                  </w:r>
                </w:p>
              </w:tc>
              <w:tc>
                <w:tcPr>
                  <w:tcW w:w="1271" w:type="dxa"/>
                  <w:shd w:val="clear" w:color="auto" w:fill="auto"/>
                  <w:vAlign w:val="center"/>
                </w:tcPr>
                <w:p w14:paraId="789A3696" w14:textId="15A81588" w:rsidR="0071525F" w:rsidRPr="006E5B90" w:rsidRDefault="00D9744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39D1BE8B" w14:textId="5F0D7D16"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1BD4B97" w14:textId="44DD8D2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E7EAFCA" w14:textId="408176EB" w:rsidR="0071525F" w:rsidRPr="006E5B90" w:rsidRDefault="00712DC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444A2ABE" w14:textId="7C21E2F8"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3C5B991" w14:textId="0DF14C0F"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48767536" w14:textId="4FA5D9C9"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5131C42" w14:textId="0B2B1768" w:rsidTr="00326E45">
              <w:tc>
                <w:tcPr>
                  <w:tcW w:w="518" w:type="dxa"/>
                  <w:shd w:val="clear" w:color="auto" w:fill="auto"/>
                  <w:vAlign w:val="center"/>
                </w:tcPr>
                <w:p w14:paraId="0C67810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217</w:t>
                  </w:r>
                </w:p>
              </w:tc>
              <w:tc>
                <w:tcPr>
                  <w:tcW w:w="1041" w:type="dxa"/>
                  <w:shd w:val="clear" w:color="auto" w:fill="auto"/>
                  <w:vAlign w:val="center"/>
                </w:tcPr>
                <w:p w14:paraId="79CE045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11 02 02*</w:t>
                  </w:r>
                </w:p>
              </w:tc>
              <w:tc>
                <w:tcPr>
                  <w:tcW w:w="2128" w:type="dxa"/>
                  <w:shd w:val="clear" w:color="auto" w:fill="auto"/>
                </w:tcPr>
                <w:p w14:paraId="6F898825" w14:textId="68C9D06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Szlamy </w:t>
                  </w:r>
                  <w:r w:rsidR="00FD7BB4">
                    <w:rPr>
                      <w:rFonts w:ascii="Arial" w:hAnsi="Arial" w:cs="Arial"/>
                      <w:sz w:val="18"/>
                      <w:szCs w:val="18"/>
                    </w:rPr>
                    <w:br/>
                  </w:r>
                  <w:r w:rsidRPr="006E5B90">
                    <w:rPr>
                      <w:rFonts w:ascii="Arial" w:hAnsi="Arial" w:cs="Arial"/>
                      <w:sz w:val="18"/>
                      <w:szCs w:val="18"/>
                    </w:rPr>
                    <w:t xml:space="preserve">z hydrometalurgii cynku (w tym </w:t>
                  </w:r>
                  <w:proofErr w:type="spellStart"/>
                  <w:r w:rsidRPr="006E5B90">
                    <w:rPr>
                      <w:rFonts w:ascii="Arial" w:hAnsi="Arial" w:cs="Arial"/>
                      <w:sz w:val="18"/>
                      <w:szCs w:val="18"/>
                    </w:rPr>
                    <w:t>jarozyt</w:t>
                  </w:r>
                  <w:proofErr w:type="spellEnd"/>
                  <w:r w:rsidRPr="006E5B90">
                    <w:rPr>
                      <w:rFonts w:ascii="Arial" w:hAnsi="Arial" w:cs="Arial"/>
                      <w:sz w:val="18"/>
                      <w:szCs w:val="18"/>
                    </w:rPr>
                    <w:t xml:space="preserve"> i getyt)</w:t>
                  </w:r>
                </w:p>
              </w:tc>
              <w:tc>
                <w:tcPr>
                  <w:tcW w:w="1271" w:type="dxa"/>
                  <w:shd w:val="clear" w:color="auto" w:fill="auto"/>
                  <w:vAlign w:val="center"/>
                </w:tcPr>
                <w:p w14:paraId="0A38EE1A" w14:textId="5512F5BB" w:rsidR="0071525F" w:rsidRPr="006E5B90" w:rsidRDefault="00D9744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21155845" w14:textId="2384A4B6"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B955566" w14:textId="027D979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1BF1ED3" w14:textId="41BBF4D4" w:rsidR="0071525F" w:rsidRPr="006E5B90" w:rsidRDefault="00712DC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DFE0A8E" w14:textId="3B0D3D41"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20322A9" w14:textId="7CFF83C2"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F2DB68B" w14:textId="3F9299BA"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36789AD6" w14:textId="6987725D" w:rsidTr="00326E45">
              <w:tc>
                <w:tcPr>
                  <w:tcW w:w="518" w:type="dxa"/>
                  <w:shd w:val="clear" w:color="auto" w:fill="auto"/>
                  <w:vAlign w:val="center"/>
                </w:tcPr>
                <w:p w14:paraId="092FEE6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218</w:t>
                  </w:r>
                </w:p>
              </w:tc>
              <w:tc>
                <w:tcPr>
                  <w:tcW w:w="1041" w:type="dxa"/>
                  <w:shd w:val="clear" w:color="auto" w:fill="auto"/>
                  <w:vAlign w:val="center"/>
                </w:tcPr>
                <w:p w14:paraId="0ED920B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11 02 05*</w:t>
                  </w:r>
                </w:p>
              </w:tc>
              <w:tc>
                <w:tcPr>
                  <w:tcW w:w="2128" w:type="dxa"/>
                  <w:shd w:val="clear" w:color="auto" w:fill="auto"/>
                </w:tcPr>
                <w:p w14:paraId="3AC8AA4D" w14:textId="214CF163"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w:t>
                  </w:r>
                  <w:r w:rsidR="00FD7BB4">
                    <w:rPr>
                      <w:rFonts w:ascii="Arial" w:hAnsi="Arial" w:cs="Arial"/>
                      <w:sz w:val="18"/>
                      <w:szCs w:val="18"/>
                    </w:rPr>
                    <w:br/>
                  </w:r>
                  <w:r w:rsidRPr="006E5B90">
                    <w:rPr>
                      <w:rFonts w:ascii="Arial" w:hAnsi="Arial" w:cs="Arial"/>
                      <w:sz w:val="18"/>
                      <w:szCs w:val="18"/>
                    </w:rPr>
                    <w:t>z hydrometalurgii miedzi zawierające substancje niebezpieczne</w:t>
                  </w:r>
                </w:p>
              </w:tc>
              <w:tc>
                <w:tcPr>
                  <w:tcW w:w="1271" w:type="dxa"/>
                  <w:shd w:val="clear" w:color="auto" w:fill="auto"/>
                  <w:vAlign w:val="center"/>
                </w:tcPr>
                <w:p w14:paraId="3F3A310D" w14:textId="12211BB6" w:rsidR="0071525F" w:rsidRPr="006E5B90" w:rsidRDefault="00D9744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548C11CF" w14:textId="32AFAD4A"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D3261EE" w14:textId="272C739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C2F88E4" w14:textId="62AC5296" w:rsidR="0071525F" w:rsidRPr="006E5B90" w:rsidRDefault="00712DC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4AC6EFB" w14:textId="05F3B584"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012B2DF" w14:textId="716E9F0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C3B3C9E" w14:textId="50AC20F8"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1A7250BB" w14:textId="6C4FD60E" w:rsidTr="00326E45">
              <w:tc>
                <w:tcPr>
                  <w:tcW w:w="518" w:type="dxa"/>
                  <w:shd w:val="clear" w:color="auto" w:fill="auto"/>
                  <w:vAlign w:val="center"/>
                </w:tcPr>
                <w:p w14:paraId="4BD8D8C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219</w:t>
                  </w:r>
                </w:p>
              </w:tc>
              <w:tc>
                <w:tcPr>
                  <w:tcW w:w="1041" w:type="dxa"/>
                  <w:shd w:val="clear" w:color="auto" w:fill="auto"/>
                  <w:vAlign w:val="center"/>
                </w:tcPr>
                <w:p w14:paraId="5901771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11 02 07*</w:t>
                  </w:r>
                </w:p>
              </w:tc>
              <w:tc>
                <w:tcPr>
                  <w:tcW w:w="2128" w:type="dxa"/>
                  <w:shd w:val="clear" w:color="auto" w:fill="auto"/>
                </w:tcPr>
                <w:p w14:paraId="28420ED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odpady zawierające substancje niebezpieczne</w:t>
                  </w:r>
                </w:p>
              </w:tc>
              <w:tc>
                <w:tcPr>
                  <w:tcW w:w="1271" w:type="dxa"/>
                  <w:shd w:val="clear" w:color="auto" w:fill="auto"/>
                  <w:vAlign w:val="center"/>
                </w:tcPr>
                <w:p w14:paraId="0940EA89" w14:textId="3602B2BC" w:rsidR="0071525F" w:rsidRPr="006E5B90" w:rsidRDefault="00D9744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550875F8" w14:textId="1897BB3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E63B597" w14:textId="6F5A25A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9124C0B" w14:textId="07E94213" w:rsidR="0071525F" w:rsidRPr="006E5B90" w:rsidRDefault="00712DC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9B17ACE" w14:textId="718746B1"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41E01F4" w14:textId="3BD81C53"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DD3C89A" w14:textId="372AB01D"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65C6E000" w14:textId="2D594232" w:rsidTr="00326E45">
              <w:tc>
                <w:tcPr>
                  <w:tcW w:w="518" w:type="dxa"/>
                  <w:shd w:val="clear" w:color="auto" w:fill="auto"/>
                  <w:vAlign w:val="center"/>
                </w:tcPr>
                <w:p w14:paraId="2E8FC9E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220</w:t>
                  </w:r>
                </w:p>
              </w:tc>
              <w:tc>
                <w:tcPr>
                  <w:tcW w:w="1041" w:type="dxa"/>
                  <w:shd w:val="clear" w:color="auto" w:fill="auto"/>
                  <w:vAlign w:val="center"/>
                </w:tcPr>
                <w:p w14:paraId="5D42B1E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11 03 01*</w:t>
                  </w:r>
                </w:p>
              </w:tc>
              <w:tc>
                <w:tcPr>
                  <w:tcW w:w="2128" w:type="dxa"/>
                  <w:shd w:val="clear" w:color="auto" w:fill="auto"/>
                </w:tcPr>
                <w:p w14:paraId="62B01A8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zawierające cyjanki</w:t>
                  </w:r>
                </w:p>
              </w:tc>
              <w:tc>
                <w:tcPr>
                  <w:tcW w:w="1271" w:type="dxa"/>
                  <w:shd w:val="clear" w:color="auto" w:fill="auto"/>
                  <w:vAlign w:val="center"/>
                </w:tcPr>
                <w:p w14:paraId="18F76413" w14:textId="5E841142" w:rsidR="0071525F" w:rsidRPr="006E5B90" w:rsidRDefault="00D9744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5D3F2BEB" w14:textId="0FF4E8F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81C50E2" w14:textId="7062FC9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44BE50C" w14:textId="1A9896DD" w:rsidR="0071525F" w:rsidRPr="006E5B90" w:rsidRDefault="00712DC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758D3B4" w14:textId="6DAFE7EA"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7401F0C" w14:textId="6CC35FF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44D4411" w14:textId="200727E6"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C2F9C46" w14:textId="212157E8" w:rsidTr="00326E45">
              <w:tc>
                <w:tcPr>
                  <w:tcW w:w="518" w:type="dxa"/>
                  <w:shd w:val="clear" w:color="auto" w:fill="auto"/>
                  <w:vAlign w:val="center"/>
                </w:tcPr>
                <w:p w14:paraId="198C5B8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221</w:t>
                  </w:r>
                </w:p>
              </w:tc>
              <w:tc>
                <w:tcPr>
                  <w:tcW w:w="1041" w:type="dxa"/>
                  <w:shd w:val="clear" w:color="auto" w:fill="auto"/>
                </w:tcPr>
                <w:p w14:paraId="38A1449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b/>
                      <w:color w:val="000000"/>
                      <w:sz w:val="18"/>
                      <w:szCs w:val="18"/>
                    </w:rPr>
                    <w:t xml:space="preserve">11 03 02* </w:t>
                  </w:r>
                </w:p>
              </w:tc>
              <w:tc>
                <w:tcPr>
                  <w:tcW w:w="2128" w:type="dxa"/>
                  <w:shd w:val="clear" w:color="auto" w:fill="auto"/>
                </w:tcPr>
                <w:p w14:paraId="1DD0D47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olor w:val="000000"/>
                      <w:sz w:val="18"/>
                      <w:szCs w:val="18"/>
                    </w:rPr>
                    <w:t xml:space="preserve">Inne odpady </w:t>
                  </w:r>
                </w:p>
              </w:tc>
              <w:tc>
                <w:tcPr>
                  <w:tcW w:w="1271" w:type="dxa"/>
                  <w:shd w:val="clear" w:color="auto" w:fill="auto"/>
                  <w:vAlign w:val="center"/>
                </w:tcPr>
                <w:p w14:paraId="6F74500B" w14:textId="4D7FA85B" w:rsidR="0071525F" w:rsidRPr="006E5B90" w:rsidRDefault="00D9744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742E92F0" w14:textId="419A4557"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869131B" w14:textId="2081EC9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AD83C47" w14:textId="6AE06C75" w:rsidR="0071525F" w:rsidRPr="006E5B90" w:rsidRDefault="00712DC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D11E327" w14:textId="1060E057"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D816D01" w14:textId="1E4548F8"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7362DE2" w14:textId="02403F7A"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3569801C" w14:textId="40B292CA" w:rsidTr="00326E45">
              <w:tc>
                <w:tcPr>
                  <w:tcW w:w="518" w:type="dxa"/>
                  <w:shd w:val="clear" w:color="auto" w:fill="auto"/>
                  <w:vAlign w:val="center"/>
                </w:tcPr>
                <w:p w14:paraId="298B010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222</w:t>
                  </w:r>
                </w:p>
              </w:tc>
              <w:tc>
                <w:tcPr>
                  <w:tcW w:w="1041" w:type="dxa"/>
                  <w:shd w:val="clear" w:color="auto" w:fill="auto"/>
                  <w:vAlign w:val="center"/>
                </w:tcPr>
                <w:p w14:paraId="54B3039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11 05 03*</w:t>
                  </w:r>
                </w:p>
              </w:tc>
              <w:tc>
                <w:tcPr>
                  <w:tcW w:w="2128" w:type="dxa"/>
                  <w:shd w:val="clear" w:color="auto" w:fill="auto"/>
                </w:tcPr>
                <w:p w14:paraId="729EA65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stałe z oczyszczania gazów odlotowych</w:t>
                  </w:r>
                </w:p>
              </w:tc>
              <w:tc>
                <w:tcPr>
                  <w:tcW w:w="1271" w:type="dxa"/>
                  <w:shd w:val="clear" w:color="auto" w:fill="auto"/>
                  <w:vAlign w:val="center"/>
                </w:tcPr>
                <w:p w14:paraId="4B5FCDDD" w14:textId="050A05B8" w:rsidR="0071525F" w:rsidRPr="006E5B90" w:rsidRDefault="00D9744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02A6103D" w14:textId="5662ECE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5B59D6C" w14:textId="335D9FA4"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E1F77BF" w14:textId="3EADABFB" w:rsidR="0071525F" w:rsidRPr="006E5B90" w:rsidRDefault="00712DC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1F2CF2B" w14:textId="6F8B2578"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4A0DAD5" w14:textId="630D1B72"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DB638A9" w14:textId="44FEAEA0"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2B174EB" w14:textId="08541B90" w:rsidTr="00326E45">
              <w:tc>
                <w:tcPr>
                  <w:tcW w:w="518" w:type="dxa"/>
                  <w:shd w:val="clear" w:color="auto" w:fill="auto"/>
                  <w:vAlign w:val="center"/>
                </w:tcPr>
                <w:p w14:paraId="2B64906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223</w:t>
                  </w:r>
                </w:p>
              </w:tc>
              <w:tc>
                <w:tcPr>
                  <w:tcW w:w="1041" w:type="dxa"/>
                  <w:shd w:val="clear" w:color="auto" w:fill="auto"/>
                  <w:vAlign w:val="center"/>
                </w:tcPr>
                <w:p w14:paraId="4C05B92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11 05 04*</w:t>
                  </w:r>
                </w:p>
              </w:tc>
              <w:tc>
                <w:tcPr>
                  <w:tcW w:w="2128" w:type="dxa"/>
                  <w:shd w:val="clear" w:color="auto" w:fill="auto"/>
                </w:tcPr>
                <w:p w14:paraId="129C19C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Zużyty topnik</w:t>
                  </w:r>
                </w:p>
              </w:tc>
              <w:tc>
                <w:tcPr>
                  <w:tcW w:w="1271" w:type="dxa"/>
                  <w:shd w:val="clear" w:color="auto" w:fill="auto"/>
                  <w:vAlign w:val="center"/>
                </w:tcPr>
                <w:p w14:paraId="0995CBA0" w14:textId="6CD770C6" w:rsidR="0071525F" w:rsidRPr="006E5B90" w:rsidRDefault="00D9744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09B57E9A" w14:textId="2C263826"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28454D9" w14:textId="29C2210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4C0D91" w14:textId="27AB902E" w:rsidR="0071525F" w:rsidRPr="006E5B90" w:rsidRDefault="00712DC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B27A247" w14:textId="18550B77"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68C619D" w14:textId="08E2DDF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DB2131F" w14:textId="797E0B29" w:rsidR="0071525F" w:rsidRPr="006E5B90" w:rsidRDefault="0093577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6619A32" w14:textId="2B58239D" w:rsidTr="00326E45">
              <w:tc>
                <w:tcPr>
                  <w:tcW w:w="518" w:type="dxa"/>
                  <w:shd w:val="clear" w:color="auto" w:fill="auto"/>
                  <w:vAlign w:val="center"/>
                </w:tcPr>
                <w:p w14:paraId="7CDF334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224</w:t>
                  </w:r>
                </w:p>
              </w:tc>
              <w:tc>
                <w:tcPr>
                  <w:tcW w:w="1041" w:type="dxa"/>
                  <w:shd w:val="clear" w:color="auto" w:fill="auto"/>
                  <w:vAlign w:val="center"/>
                </w:tcPr>
                <w:p w14:paraId="19BE6DA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06*</w:t>
                  </w:r>
                </w:p>
              </w:tc>
              <w:tc>
                <w:tcPr>
                  <w:tcW w:w="2128" w:type="dxa"/>
                  <w:shd w:val="clear" w:color="auto" w:fill="auto"/>
                </w:tcPr>
                <w:p w14:paraId="3981711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Odpadowe oleje mineralne z obróbki metali zawierające chlorowce </w:t>
                  </w:r>
                  <w:r w:rsidRPr="006E5B90">
                    <w:rPr>
                      <w:rFonts w:ascii="Arial" w:hAnsi="Arial" w:cs="Arial"/>
                      <w:sz w:val="18"/>
                      <w:szCs w:val="18"/>
                    </w:rPr>
                    <w:lastRenderedPageBreak/>
                    <w:t>(z wyłączeniem emulsji i roztworów)</w:t>
                  </w:r>
                </w:p>
              </w:tc>
              <w:tc>
                <w:tcPr>
                  <w:tcW w:w="1271" w:type="dxa"/>
                  <w:shd w:val="clear" w:color="auto" w:fill="auto"/>
                  <w:vAlign w:val="center"/>
                </w:tcPr>
                <w:p w14:paraId="35DD5062" w14:textId="65D7A3A8" w:rsidR="0071525F" w:rsidRPr="006E5B90" w:rsidRDefault="00D9744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20-40</w:t>
                  </w:r>
                </w:p>
              </w:tc>
              <w:tc>
                <w:tcPr>
                  <w:tcW w:w="714" w:type="dxa"/>
                </w:tcPr>
                <w:p w14:paraId="17A14184" w14:textId="5144DD6D"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48D206C" w14:textId="177B050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E0A5D10" w14:textId="319152FD"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793422CE" w14:textId="11A58D1B"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0896059B" w14:textId="02697E9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F5AF69A" w14:textId="5E84AB57"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2329BAF" w14:textId="22E658B1" w:rsidTr="00326E45">
              <w:tc>
                <w:tcPr>
                  <w:tcW w:w="518" w:type="dxa"/>
                  <w:shd w:val="clear" w:color="auto" w:fill="auto"/>
                  <w:vAlign w:val="center"/>
                </w:tcPr>
                <w:p w14:paraId="6965146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225</w:t>
                  </w:r>
                </w:p>
              </w:tc>
              <w:tc>
                <w:tcPr>
                  <w:tcW w:w="1041" w:type="dxa"/>
                  <w:shd w:val="clear" w:color="auto" w:fill="auto"/>
                  <w:vAlign w:val="center"/>
                </w:tcPr>
                <w:p w14:paraId="65CD968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07*</w:t>
                  </w:r>
                </w:p>
              </w:tc>
              <w:tc>
                <w:tcPr>
                  <w:tcW w:w="2128" w:type="dxa"/>
                  <w:shd w:val="clear" w:color="auto" w:fill="auto"/>
                </w:tcPr>
                <w:p w14:paraId="1B13A4D6" w14:textId="1FD52102"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Odpadowe oleje mineralne z obróbki metali niezawierające chlorowców </w:t>
                  </w:r>
                  <w:r w:rsidR="00FD7BB4">
                    <w:rPr>
                      <w:rFonts w:ascii="Arial" w:hAnsi="Arial" w:cs="Arial"/>
                      <w:sz w:val="18"/>
                      <w:szCs w:val="18"/>
                    </w:rPr>
                    <w:br/>
                  </w:r>
                  <w:r w:rsidRPr="006E5B90">
                    <w:rPr>
                      <w:rFonts w:ascii="Arial" w:hAnsi="Arial" w:cs="Arial"/>
                      <w:sz w:val="18"/>
                      <w:szCs w:val="18"/>
                    </w:rPr>
                    <w:t>(z wyłączeniem emulsji i roztworów)</w:t>
                  </w:r>
                </w:p>
              </w:tc>
              <w:tc>
                <w:tcPr>
                  <w:tcW w:w="1271" w:type="dxa"/>
                  <w:shd w:val="clear" w:color="auto" w:fill="auto"/>
                  <w:vAlign w:val="center"/>
                </w:tcPr>
                <w:p w14:paraId="5BA774A4" w14:textId="359EF6DE" w:rsidR="0071525F" w:rsidRPr="006E5B90" w:rsidRDefault="00763D0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20-40</w:t>
                  </w:r>
                </w:p>
              </w:tc>
              <w:tc>
                <w:tcPr>
                  <w:tcW w:w="714" w:type="dxa"/>
                </w:tcPr>
                <w:p w14:paraId="730CD656" w14:textId="59EF6D5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91CF19B" w14:textId="657DC44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F909ABC" w14:textId="2F297D44"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7FBD6EF" w14:textId="1722F31E"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1B0F009" w14:textId="2429E2A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9E538AB" w14:textId="22AE1CAC"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96AF740" w14:textId="51023EE2" w:rsidTr="00326E45">
              <w:tc>
                <w:tcPr>
                  <w:tcW w:w="518" w:type="dxa"/>
                  <w:shd w:val="clear" w:color="auto" w:fill="auto"/>
                  <w:vAlign w:val="center"/>
                </w:tcPr>
                <w:p w14:paraId="2A8B55D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226</w:t>
                  </w:r>
                </w:p>
              </w:tc>
              <w:tc>
                <w:tcPr>
                  <w:tcW w:w="1041" w:type="dxa"/>
                  <w:shd w:val="clear" w:color="auto" w:fill="auto"/>
                  <w:vAlign w:val="center"/>
                </w:tcPr>
                <w:p w14:paraId="3E6863E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08*</w:t>
                  </w:r>
                </w:p>
              </w:tc>
              <w:tc>
                <w:tcPr>
                  <w:tcW w:w="2128" w:type="dxa"/>
                  <w:shd w:val="clear" w:color="auto" w:fill="auto"/>
                </w:tcPr>
                <w:p w14:paraId="45CD9678" w14:textId="4E600C7D"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Odpadowe emulsje i roztwory olejowe </w:t>
                  </w:r>
                  <w:r w:rsidR="00FD7BB4">
                    <w:rPr>
                      <w:rFonts w:ascii="Arial" w:hAnsi="Arial" w:cs="Arial"/>
                      <w:sz w:val="18"/>
                      <w:szCs w:val="18"/>
                    </w:rPr>
                    <w:br/>
                  </w:r>
                  <w:r w:rsidRPr="006E5B90">
                    <w:rPr>
                      <w:rFonts w:ascii="Arial" w:hAnsi="Arial" w:cs="Arial"/>
                      <w:sz w:val="18"/>
                      <w:szCs w:val="18"/>
                    </w:rPr>
                    <w:t>z obróbki metali zawierające chlorowce</w:t>
                  </w:r>
                </w:p>
              </w:tc>
              <w:tc>
                <w:tcPr>
                  <w:tcW w:w="1271" w:type="dxa"/>
                  <w:shd w:val="clear" w:color="auto" w:fill="auto"/>
                  <w:vAlign w:val="center"/>
                </w:tcPr>
                <w:p w14:paraId="7B12559A" w14:textId="05A0DC92" w:rsidR="0071525F" w:rsidRPr="006E5B90" w:rsidRDefault="00763D0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1892342B" w14:textId="5142C58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3BE6B21" w14:textId="24E08C2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BF6F445" w14:textId="48D898AD"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47D94A00" w14:textId="32D5831E"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12FC3DF9" w14:textId="75E940A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E333CE4" w14:textId="0C8EB3D3"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90CF9EF" w14:textId="6108568B" w:rsidTr="00326E45">
              <w:tc>
                <w:tcPr>
                  <w:tcW w:w="518" w:type="dxa"/>
                  <w:shd w:val="clear" w:color="auto" w:fill="auto"/>
                  <w:vAlign w:val="center"/>
                </w:tcPr>
                <w:p w14:paraId="679C00E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227</w:t>
                  </w:r>
                </w:p>
              </w:tc>
              <w:tc>
                <w:tcPr>
                  <w:tcW w:w="1041" w:type="dxa"/>
                  <w:shd w:val="clear" w:color="auto" w:fill="auto"/>
                  <w:vAlign w:val="center"/>
                </w:tcPr>
                <w:p w14:paraId="66DC8A8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09*</w:t>
                  </w:r>
                </w:p>
              </w:tc>
              <w:tc>
                <w:tcPr>
                  <w:tcW w:w="2128" w:type="dxa"/>
                  <w:shd w:val="clear" w:color="auto" w:fill="auto"/>
                </w:tcPr>
                <w:p w14:paraId="35BAE4E9" w14:textId="55CBEB2E"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Odpadowe emulsje </w:t>
                  </w:r>
                  <w:r w:rsidR="00FD7BB4">
                    <w:rPr>
                      <w:rFonts w:ascii="Arial" w:hAnsi="Arial" w:cs="Arial"/>
                      <w:sz w:val="18"/>
                      <w:szCs w:val="18"/>
                    </w:rPr>
                    <w:br/>
                  </w:r>
                  <w:r w:rsidRPr="006E5B90">
                    <w:rPr>
                      <w:rFonts w:ascii="Arial" w:hAnsi="Arial" w:cs="Arial"/>
                      <w:sz w:val="18"/>
                      <w:szCs w:val="18"/>
                    </w:rPr>
                    <w:t>i roztwory z obróbki metali niezawierające chlorowców</w:t>
                  </w:r>
                </w:p>
              </w:tc>
              <w:tc>
                <w:tcPr>
                  <w:tcW w:w="1271" w:type="dxa"/>
                  <w:shd w:val="clear" w:color="auto" w:fill="auto"/>
                  <w:vAlign w:val="center"/>
                </w:tcPr>
                <w:p w14:paraId="5DEC9B41" w14:textId="0782B9E4" w:rsidR="0071525F" w:rsidRPr="006E5B90" w:rsidRDefault="00763D0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0-35</w:t>
                  </w:r>
                </w:p>
              </w:tc>
              <w:tc>
                <w:tcPr>
                  <w:tcW w:w="714" w:type="dxa"/>
                </w:tcPr>
                <w:p w14:paraId="77B8414A" w14:textId="099F94FF"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F6515A" w14:textId="556C6C6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E999C6D" w14:textId="386613BE"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EAC030A" w14:textId="4413D8BC"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35CCE56" w14:textId="1061BCD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7ECF029" w14:textId="5995681D"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63E7211" w14:textId="6187039F" w:rsidTr="00326E45">
              <w:tc>
                <w:tcPr>
                  <w:tcW w:w="518" w:type="dxa"/>
                  <w:shd w:val="clear" w:color="auto" w:fill="auto"/>
                  <w:vAlign w:val="center"/>
                </w:tcPr>
                <w:p w14:paraId="61DD203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228</w:t>
                  </w:r>
                </w:p>
              </w:tc>
              <w:tc>
                <w:tcPr>
                  <w:tcW w:w="1041" w:type="dxa"/>
                  <w:shd w:val="clear" w:color="auto" w:fill="auto"/>
                  <w:vAlign w:val="center"/>
                </w:tcPr>
                <w:p w14:paraId="7B28AD8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10*</w:t>
                  </w:r>
                </w:p>
              </w:tc>
              <w:tc>
                <w:tcPr>
                  <w:tcW w:w="2128" w:type="dxa"/>
                  <w:shd w:val="clear" w:color="auto" w:fill="auto"/>
                </w:tcPr>
                <w:p w14:paraId="6295D095" w14:textId="0B0A206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Syntetyczne oleje </w:t>
                  </w:r>
                  <w:r w:rsidR="00FD7BB4">
                    <w:rPr>
                      <w:rFonts w:ascii="Arial" w:hAnsi="Arial" w:cs="Arial"/>
                      <w:sz w:val="18"/>
                      <w:szCs w:val="18"/>
                    </w:rPr>
                    <w:br/>
                  </w:r>
                  <w:r w:rsidRPr="006E5B90">
                    <w:rPr>
                      <w:rFonts w:ascii="Arial" w:hAnsi="Arial" w:cs="Arial"/>
                      <w:sz w:val="18"/>
                      <w:szCs w:val="18"/>
                    </w:rPr>
                    <w:t>z obróbki metali</w:t>
                  </w:r>
                </w:p>
              </w:tc>
              <w:tc>
                <w:tcPr>
                  <w:tcW w:w="1271" w:type="dxa"/>
                  <w:shd w:val="clear" w:color="auto" w:fill="auto"/>
                  <w:vAlign w:val="center"/>
                </w:tcPr>
                <w:p w14:paraId="286FDB57" w14:textId="7DA4A7BA" w:rsidR="0071525F" w:rsidRPr="006E5B90" w:rsidRDefault="00763D0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20-40</w:t>
                  </w:r>
                </w:p>
              </w:tc>
              <w:tc>
                <w:tcPr>
                  <w:tcW w:w="714" w:type="dxa"/>
                </w:tcPr>
                <w:p w14:paraId="375A3040" w14:textId="4A23B7C7"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A0CA006" w14:textId="3B87C83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623AFFA" w14:textId="3F103345"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239AB80" w14:textId="486E7F09"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6F139FB" w14:textId="1096D8F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3A2C2BB" w14:textId="3A869EEB"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32B45203" w14:textId="526D8D8A" w:rsidTr="00326E45">
              <w:tc>
                <w:tcPr>
                  <w:tcW w:w="518" w:type="dxa"/>
                  <w:shd w:val="clear" w:color="auto" w:fill="auto"/>
                  <w:vAlign w:val="center"/>
                </w:tcPr>
                <w:p w14:paraId="04AAF1B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229</w:t>
                  </w:r>
                </w:p>
              </w:tc>
              <w:tc>
                <w:tcPr>
                  <w:tcW w:w="1041" w:type="dxa"/>
                  <w:shd w:val="clear" w:color="auto" w:fill="auto"/>
                  <w:vAlign w:val="center"/>
                </w:tcPr>
                <w:p w14:paraId="2D0880E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12*</w:t>
                  </w:r>
                </w:p>
              </w:tc>
              <w:tc>
                <w:tcPr>
                  <w:tcW w:w="2128" w:type="dxa"/>
                  <w:shd w:val="clear" w:color="auto" w:fill="auto"/>
                </w:tcPr>
                <w:p w14:paraId="3A46F6D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Zużyte woski i tłuszcze</w:t>
                  </w:r>
                </w:p>
              </w:tc>
              <w:tc>
                <w:tcPr>
                  <w:tcW w:w="1271" w:type="dxa"/>
                  <w:shd w:val="clear" w:color="auto" w:fill="auto"/>
                  <w:vAlign w:val="center"/>
                </w:tcPr>
                <w:p w14:paraId="4F7766EC" w14:textId="1F8A1B25" w:rsidR="0071525F" w:rsidRPr="006E5B90" w:rsidRDefault="00763D0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20-40</w:t>
                  </w:r>
                </w:p>
              </w:tc>
              <w:tc>
                <w:tcPr>
                  <w:tcW w:w="714" w:type="dxa"/>
                </w:tcPr>
                <w:p w14:paraId="4EC54330" w14:textId="574E2F86"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8826FB2" w14:textId="6319D307"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6F3CDCE" w14:textId="6B8BB056"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FD3EDFE" w14:textId="520C54D6"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9F4735E" w14:textId="060ECA3D"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4FDBBE33" w14:textId="54669B70"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4091B490" w14:textId="536DF0F6" w:rsidTr="00326E45">
              <w:tc>
                <w:tcPr>
                  <w:tcW w:w="518" w:type="dxa"/>
                  <w:shd w:val="clear" w:color="auto" w:fill="auto"/>
                  <w:vAlign w:val="center"/>
                </w:tcPr>
                <w:p w14:paraId="4ABB149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230</w:t>
                  </w:r>
                </w:p>
              </w:tc>
              <w:tc>
                <w:tcPr>
                  <w:tcW w:w="1041" w:type="dxa"/>
                  <w:shd w:val="clear" w:color="auto" w:fill="auto"/>
                  <w:vAlign w:val="center"/>
                </w:tcPr>
                <w:p w14:paraId="06125E2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14*</w:t>
                  </w:r>
                </w:p>
              </w:tc>
              <w:tc>
                <w:tcPr>
                  <w:tcW w:w="2128" w:type="dxa"/>
                  <w:shd w:val="clear" w:color="auto" w:fill="auto"/>
                </w:tcPr>
                <w:p w14:paraId="09B2712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Szlamy z obróbki metali zawierające substancje niebezpieczne</w:t>
                  </w:r>
                </w:p>
              </w:tc>
              <w:tc>
                <w:tcPr>
                  <w:tcW w:w="1271" w:type="dxa"/>
                  <w:shd w:val="clear" w:color="auto" w:fill="auto"/>
                  <w:vAlign w:val="center"/>
                </w:tcPr>
                <w:p w14:paraId="1DAAE7F7" w14:textId="70C92494" w:rsidR="0071525F" w:rsidRPr="006E5B90" w:rsidRDefault="00763D0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7B758EE9" w14:textId="6D820689"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927186A" w14:textId="70C1B1F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0DECBDF" w14:textId="68F8BE03"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5D3874E" w14:textId="3E1F640B"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E2863A0" w14:textId="00712A5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BC1E855" w14:textId="062EAB5D"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16321427" w14:textId="3BBFDAAD" w:rsidTr="00326E45">
              <w:tc>
                <w:tcPr>
                  <w:tcW w:w="518" w:type="dxa"/>
                  <w:shd w:val="clear" w:color="auto" w:fill="auto"/>
                  <w:vAlign w:val="center"/>
                </w:tcPr>
                <w:p w14:paraId="30C8DD3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231</w:t>
                  </w:r>
                </w:p>
              </w:tc>
              <w:tc>
                <w:tcPr>
                  <w:tcW w:w="1041" w:type="dxa"/>
                  <w:shd w:val="clear" w:color="auto" w:fill="auto"/>
                  <w:vAlign w:val="center"/>
                </w:tcPr>
                <w:p w14:paraId="24DC60B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16*</w:t>
                  </w:r>
                </w:p>
              </w:tc>
              <w:tc>
                <w:tcPr>
                  <w:tcW w:w="2128" w:type="dxa"/>
                  <w:shd w:val="clear" w:color="auto" w:fill="auto"/>
                </w:tcPr>
                <w:p w14:paraId="3576905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poszlifierskie zawierające substancje niebezpieczne</w:t>
                  </w:r>
                </w:p>
              </w:tc>
              <w:tc>
                <w:tcPr>
                  <w:tcW w:w="1271" w:type="dxa"/>
                  <w:shd w:val="clear" w:color="auto" w:fill="auto"/>
                  <w:vAlign w:val="center"/>
                </w:tcPr>
                <w:p w14:paraId="208B2C60" w14:textId="3960ADFD" w:rsidR="0071525F" w:rsidRPr="006E5B90" w:rsidRDefault="00763D0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502D8DC6" w14:textId="3041B453"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802D982" w14:textId="51D47B29"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0867B4" w14:textId="299E7326"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74715A6" w14:textId="554DCCB7"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AEA0DF1" w14:textId="10728E4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A350281" w14:textId="4C3B119D"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4BF35014" w14:textId="149CA19A" w:rsidTr="00326E45">
              <w:tc>
                <w:tcPr>
                  <w:tcW w:w="518" w:type="dxa"/>
                  <w:shd w:val="clear" w:color="auto" w:fill="auto"/>
                  <w:vAlign w:val="center"/>
                </w:tcPr>
                <w:p w14:paraId="1A3BD54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232</w:t>
                  </w:r>
                </w:p>
              </w:tc>
              <w:tc>
                <w:tcPr>
                  <w:tcW w:w="1041" w:type="dxa"/>
                  <w:shd w:val="clear" w:color="auto" w:fill="auto"/>
                  <w:vAlign w:val="center"/>
                </w:tcPr>
                <w:p w14:paraId="047154E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18*</w:t>
                  </w:r>
                </w:p>
              </w:tc>
              <w:tc>
                <w:tcPr>
                  <w:tcW w:w="2128" w:type="dxa"/>
                  <w:shd w:val="clear" w:color="auto" w:fill="auto"/>
                </w:tcPr>
                <w:p w14:paraId="0AD36C3A" w14:textId="243D916E"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Szlamy z obróbki metali zawierające oleje </w:t>
                  </w:r>
                  <w:r w:rsidR="00FD7BB4">
                    <w:rPr>
                      <w:rFonts w:ascii="Arial" w:hAnsi="Arial" w:cs="Arial"/>
                      <w:sz w:val="18"/>
                      <w:szCs w:val="18"/>
                    </w:rPr>
                    <w:br/>
                  </w:r>
                  <w:r w:rsidRPr="006E5B90">
                    <w:rPr>
                      <w:rFonts w:ascii="Arial" w:hAnsi="Arial" w:cs="Arial"/>
                      <w:sz w:val="18"/>
                      <w:szCs w:val="18"/>
                    </w:rPr>
                    <w:t xml:space="preserve">(np. szlamy </w:t>
                  </w:r>
                  <w:r w:rsidR="00FD7BB4">
                    <w:rPr>
                      <w:rFonts w:ascii="Arial" w:hAnsi="Arial" w:cs="Arial"/>
                      <w:sz w:val="18"/>
                      <w:szCs w:val="18"/>
                    </w:rPr>
                    <w:br/>
                  </w:r>
                  <w:r w:rsidRPr="006E5B90">
                    <w:rPr>
                      <w:rFonts w:ascii="Arial" w:hAnsi="Arial" w:cs="Arial"/>
                      <w:sz w:val="18"/>
                      <w:szCs w:val="18"/>
                    </w:rPr>
                    <w:t>z szlifowania, gładzenia i pokrywania)</w:t>
                  </w:r>
                </w:p>
              </w:tc>
              <w:tc>
                <w:tcPr>
                  <w:tcW w:w="1271" w:type="dxa"/>
                  <w:shd w:val="clear" w:color="auto" w:fill="auto"/>
                  <w:vAlign w:val="center"/>
                </w:tcPr>
                <w:p w14:paraId="6BEBB107" w14:textId="4CFF1445" w:rsidR="0071525F" w:rsidRPr="006E5B90" w:rsidRDefault="00763D0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4A5E812C" w14:textId="1BC132D0"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C2702A7" w14:textId="5F85C39C"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CB90948" w14:textId="3EB44E86"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C0048AC" w14:textId="24B376B4"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52ADB03" w14:textId="15C8C32A"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7F05BB9" w14:textId="048105CF"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741A46A2" w14:textId="3A0C60C5" w:rsidTr="00326E45">
              <w:tc>
                <w:tcPr>
                  <w:tcW w:w="518" w:type="dxa"/>
                  <w:shd w:val="clear" w:color="auto" w:fill="auto"/>
                  <w:vAlign w:val="center"/>
                </w:tcPr>
                <w:p w14:paraId="5053F6E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233</w:t>
                  </w:r>
                </w:p>
              </w:tc>
              <w:tc>
                <w:tcPr>
                  <w:tcW w:w="1041" w:type="dxa"/>
                  <w:shd w:val="clear" w:color="auto" w:fill="auto"/>
                  <w:vAlign w:val="center"/>
                </w:tcPr>
                <w:p w14:paraId="40336AA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19*</w:t>
                  </w:r>
                </w:p>
              </w:tc>
              <w:tc>
                <w:tcPr>
                  <w:tcW w:w="2128" w:type="dxa"/>
                  <w:shd w:val="clear" w:color="auto" w:fill="auto"/>
                </w:tcPr>
                <w:p w14:paraId="0F909DF5"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Oleje z obróbki metali łatwo ulegające biodegradacji</w:t>
                  </w:r>
                </w:p>
              </w:tc>
              <w:tc>
                <w:tcPr>
                  <w:tcW w:w="1271" w:type="dxa"/>
                  <w:shd w:val="clear" w:color="auto" w:fill="auto"/>
                  <w:vAlign w:val="center"/>
                </w:tcPr>
                <w:p w14:paraId="3A088670" w14:textId="5252AC36" w:rsidR="0071525F" w:rsidRPr="006E5B90" w:rsidRDefault="00763D0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20-40</w:t>
                  </w:r>
                </w:p>
              </w:tc>
              <w:tc>
                <w:tcPr>
                  <w:tcW w:w="714" w:type="dxa"/>
                </w:tcPr>
                <w:p w14:paraId="78DEDB49" w14:textId="5DC72908"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8AED350" w14:textId="29AE313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9160EF" w14:textId="26353CBA"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4E080A4" w14:textId="33E06C6B"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028835B" w14:textId="51F3D5EC"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7E942A2" w14:textId="64C876F1"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17BC6BD" w14:textId="67CE3159" w:rsidTr="00326E45">
              <w:tc>
                <w:tcPr>
                  <w:tcW w:w="518" w:type="dxa"/>
                  <w:shd w:val="clear" w:color="auto" w:fill="auto"/>
                  <w:vAlign w:val="center"/>
                </w:tcPr>
                <w:p w14:paraId="2F14ADC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234</w:t>
                  </w:r>
                </w:p>
              </w:tc>
              <w:tc>
                <w:tcPr>
                  <w:tcW w:w="1041" w:type="dxa"/>
                  <w:shd w:val="clear" w:color="auto" w:fill="auto"/>
                  <w:vAlign w:val="center"/>
                </w:tcPr>
                <w:p w14:paraId="475BD87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01 20*</w:t>
                  </w:r>
                </w:p>
              </w:tc>
              <w:tc>
                <w:tcPr>
                  <w:tcW w:w="2128" w:type="dxa"/>
                  <w:shd w:val="clear" w:color="auto" w:fill="auto"/>
                </w:tcPr>
                <w:p w14:paraId="298BAB3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Zużyte materiały szlifierskie zawierające substancje niebezpieczne</w:t>
                  </w:r>
                </w:p>
              </w:tc>
              <w:tc>
                <w:tcPr>
                  <w:tcW w:w="1271" w:type="dxa"/>
                  <w:shd w:val="clear" w:color="auto" w:fill="auto"/>
                  <w:vAlign w:val="center"/>
                </w:tcPr>
                <w:p w14:paraId="6E3424FC" w14:textId="7BB51BEA" w:rsidR="0071525F" w:rsidRPr="006E5B90" w:rsidRDefault="00763D0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D7B4AA9" w14:textId="3C7DFF15" w:rsidR="0071525F" w:rsidRPr="006E5B90" w:rsidRDefault="0031569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12D5337" w14:textId="1AA2898F"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E921E57" w14:textId="63678170"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6917880" w14:textId="43AC06F5" w:rsidR="0071525F" w:rsidRPr="006E5B90" w:rsidRDefault="00DC66F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82093E8" w14:textId="12628EA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C481778" w14:textId="7987E3D9"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1465DFE" w14:textId="72486480" w:rsidTr="00326E45">
              <w:tc>
                <w:tcPr>
                  <w:tcW w:w="518" w:type="dxa"/>
                  <w:shd w:val="clear" w:color="auto" w:fill="auto"/>
                  <w:vAlign w:val="center"/>
                </w:tcPr>
                <w:p w14:paraId="64842FC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235</w:t>
                  </w:r>
                </w:p>
              </w:tc>
              <w:tc>
                <w:tcPr>
                  <w:tcW w:w="1041" w:type="dxa"/>
                  <w:shd w:val="clear" w:color="auto" w:fill="auto"/>
                  <w:vAlign w:val="center"/>
                </w:tcPr>
                <w:p w14:paraId="3E29CD7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03 01*</w:t>
                  </w:r>
                </w:p>
              </w:tc>
              <w:tc>
                <w:tcPr>
                  <w:tcW w:w="2128" w:type="dxa"/>
                  <w:shd w:val="clear" w:color="auto" w:fill="auto"/>
                </w:tcPr>
                <w:p w14:paraId="64BB545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Wodne ciecze myjące</w:t>
                  </w:r>
                </w:p>
              </w:tc>
              <w:tc>
                <w:tcPr>
                  <w:tcW w:w="1271" w:type="dxa"/>
                  <w:shd w:val="clear" w:color="auto" w:fill="auto"/>
                  <w:vAlign w:val="center"/>
                </w:tcPr>
                <w:p w14:paraId="019EB9B1" w14:textId="28794848" w:rsidR="0071525F" w:rsidRPr="006E5B90" w:rsidRDefault="00F0313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54BECA4" w14:textId="01698C2E"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7703A54" w14:textId="6883FB7A"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92131EC" w14:textId="14DD85AC"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98BFCE1" w14:textId="166C0BEB"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79EE8A8" w14:textId="6A07323F"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E446807" w14:textId="6D3CF60A"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64E0B36" w14:textId="36234AD3" w:rsidTr="00326E45">
              <w:tc>
                <w:tcPr>
                  <w:tcW w:w="518" w:type="dxa"/>
                  <w:shd w:val="clear" w:color="auto" w:fill="auto"/>
                  <w:vAlign w:val="center"/>
                </w:tcPr>
                <w:p w14:paraId="4390B6E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236</w:t>
                  </w:r>
                </w:p>
              </w:tc>
              <w:tc>
                <w:tcPr>
                  <w:tcW w:w="1041" w:type="dxa"/>
                  <w:shd w:val="clear" w:color="auto" w:fill="auto"/>
                  <w:vAlign w:val="center"/>
                </w:tcPr>
                <w:p w14:paraId="21C6D61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12 03 02*</w:t>
                  </w:r>
                </w:p>
              </w:tc>
              <w:tc>
                <w:tcPr>
                  <w:tcW w:w="2128" w:type="dxa"/>
                  <w:shd w:val="clear" w:color="auto" w:fill="auto"/>
                </w:tcPr>
                <w:p w14:paraId="640F7C4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odtłuszczania parą</w:t>
                  </w:r>
                </w:p>
              </w:tc>
              <w:tc>
                <w:tcPr>
                  <w:tcW w:w="1271" w:type="dxa"/>
                  <w:shd w:val="clear" w:color="auto" w:fill="auto"/>
                  <w:vAlign w:val="center"/>
                </w:tcPr>
                <w:p w14:paraId="411FA6C8" w14:textId="1C8E1562"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1A79278F" w14:textId="49336F64"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9E5E11C" w14:textId="2A5370E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F998611" w14:textId="115DE51D"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6D74E25" w14:textId="4A11EE58"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C1F7D04" w14:textId="311F80B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2FA4BFF" w14:textId="56B7C15C"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E05B58E" w14:textId="044BB2E3" w:rsidTr="00326E45">
              <w:tc>
                <w:tcPr>
                  <w:tcW w:w="518" w:type="dxa"/>
                  <w:shd w:val="clear" w:color="auto" w:fill="auto"/>
                  <w:vAlign w:val="center"/>
                </w:tcPr>
                <w:p w14:paraId="2B111E8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237</w:t>
                  </w:r>
                </w:p>
              </w:tc>
              <w:tc>
                <w:tcPr>
                  <w:tcW w:w="1041" w:type="dxa"/>
                  <w:shd w:val="clear" w:color="auto" w:fill="auto"/>
                  <w:vAlign w:val="center"/>
                </w:tcPr>
                <w:p w14:paraId="4ACD5AC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01*</w:t>
                  </w:r>
                </w:p>
              </w:tc>
              <w:tc>
                <w:tcPr>
                  <w:tcW w:w="2128" w:type="dxa"/>
                  <w:shd w:val="clear" w:color="auto" w:fill="auto"/>
                </w:tcPr>
                <w:p w14:paraId="4320DC3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Oleje hydrauliczne zawierające PCB</w:t>
                  </w:r>
                </w:p>
              </w:tc>
              <w:tc>
                <w:tcPr>
                  <w:tcW w:w="1271" w:type="dxa"/>
                  <w:shd w:val="clear" w:color="auto" w:fill="auto"/>
                  <w:vAlign w:val="center"/>
                </w:tcPr>
                <w:p w14:paraId="5EADD65E" w14:textId="036F592E"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20-42</w:t>
                  </w:r>
                </w:p>
              </w:tc>
              <w:tc>
                <w:tcPr>
                  <w:tcW w:w="714" w:type="dxa"/>
                </w:tcPr>
                <w:p w14:paraId="01E53203" w14:textId="55452F63"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50ED743" w14:textId="1360ECB6"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50</w:t>
                  </w:r>
                </w:p>
              </w:tc>
              <w:tc>
                <w:tcPr>
                  <w:tcW w:w="702" w:type="dxa"/>
                </w:tcPr>
                <w:p w14:paraId="7CED24EE" w14:textId="48D8E1DD"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45</w:t>
                  </w:r>
                </w:p>
              </w:tc>
              <w:tc>
                <w:tcPr>
                  <w:tcW w:w="702" w:type="dxa"/>
                </w:tcPr>
                <w:p w14:paraId="541DAE88" w14:textId="2CF173BF"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C423888" w14:textId="2099C08D"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71A67DC" w14:textId="6281DDA2"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3B239C7" w14:textId="00652D54" w:rsidTr="00326E45">
              <w:tc>
                <w:tcPr>
                  <w:tcW w:w="518" w:type="dxa"/>
                  <w:shd w:val="clear" w:color="auto" w:fill="auto"/>
                  <w:vAlign w:val="center"/>
                </w:tcPr>
                <w:p w14:paraId="4C12E78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238</w:t>
                  </w:r>
                </w:p>
              </w:tc>
              <w:tc>
                <w:tcPr>
                  <w:tcW w:w="1041" w:type="dxa"/>
                  <w:shd w:val="clear" w:color="auto" w:fill="auto"/>
                  <w:vAlign w:val="center"/>
                </w:tcPr>
                <w:p w14:paraId="0C48B87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04*</w:t>
                  </w:r>
                </w:p>
              </w:tc>
              <w:tc>
                <w:tcPr>
                  <w:tcW w:w="2128" w:type="dxa"/>
                  <w:shd w:val="clear" w:color="auto" w:fill="auto"/>
                </w:tcPr>
                <w:p w14:paraId="5CD9EE05"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Emulsje olejowe zawierające związki </w:t>
                  </w:r>
                  <w:proofErr w:type="spellStart"/>
                  <w:r w:rsidRPr="006E5B90">
                    <w:rPr>
                      <w:rFonts w:ascii="Arial" w:hAnsi="Arial" w:cs="Arial"/>
                      <w:sz w:val="18"/>
                      <w:szCs w:val="18"/>
                    </w:rPr>
                    <w:t>chlorowcoorganiczne</w:t>
                  </w:r>
                  <w:proofErr w:type="spellEnd"/>
                </w:p>
              </w:tc>
              <w:tc>
                <w:tcPr>
                  <w:tcW w:w="1271" w:type="dxa"/>
                  <w:shd w:val="clear" w:color="auto" w:fill="auto"/>
                  <w:vAlign w:val="center"/>
                </w:tcPr>
                <w:p w14:paraId="2F8D1D85" w14:textId="597D122A"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2B82AE45" w14:textId="5A37C906"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211A290" w14:textId="0865AF61"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99A1496" w14:textId="7D95974F"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40</w:t>
                  </w:r>
                </w:p>
              </w:tc>
              <w:tc>
                <w:tcPr>
                  <w:tcW w:w="702" w:type="dxa"/>
                </w:tcPr>
                <w:p w14:paraId="36448564" w14:textId="45F22EB1"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CFBA8DD" w14:textId="457CB36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488B19A" w14:textId="2B206951"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FDF561E" w14:textId="30D1D945" w:rsidTr="00326E45">
              <w:tc>
                <w:tcPr>
                  <w:tcW w:w="518" w:type="dxa"/>
                  <w:shd w:val="clear" w:color="auto" w:fill="auto"/>
                  <w:vAlign w:val="center"/>
                </w:tcPr>
                <w:p w14:paraId="775F658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239</w:t>
                  </w:r>
                </w:p>
              </w:tc>
              <w:tc>
                <w:tcPr>
                  <w:tcW w:w="1041" w:type="dxa"/>
                  <w:shd w:val="clear" w:color="auto" w:fill="auto"/>
                  <w:vAlign w:val="center"/>
                </w:tcPr>
                <w:p w14:paraId="21C7BF6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05*</w:t>
                  </w:r>
                </w:p>
              </w:tc>
              <w:tc>
                <w:tcPr>
                  <w:tcW w:w="2128" w:type="dxa"/>
                  <w:shd w:val="clear" w:color="auto" w:fill="auto"/>
                </w:tcPr>
                <w:p w14:paraId="07065232" w14:textId="78170FED"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Emulsje olejowe niezawierające związków</w:t>
                  </w:r>
                  <w:r w:rsidR="00F802BB">
                    <w:rPr>
                      <w:rFonts w:ascii="Arial" w:hAnsi="Arial" w:cs="Arial"/>
                      <w:sz w:val="18"/>
                      <w:szCs w:val="18"/>
                    </w:rPr>
                    <w:t xml:space="preserve">  </w:t>
                  </w:r>
                  <w:proofErr w:type="spellStart"/>
                  <w:r w:rsidR="00F802BB" w:rsidRPr="00F802BB">
                    <w:rPr>
                      <w:rFonts w:ascii="Arial" w:hAnsi="Arial" w:cs="Arial"/>
                      <w:sz w:val="18"/>
                      <w:szCs w:val="18"/>
                    </w:rPr>
                    <w:t>chlorowcoorganicznych</w:t>
                  </w:r>
                  <w:proofErr w:type="spellEnd"/>
                </w:p>
              </w:tc>
              <w:tc>
                <w:tcPr>
                  <w:tcW w:w="1271" w:type="dxa"/>
                  <w:shd w:val="clear" w:color="auto" w:fill="auto"/>
                  <w:vAlign w:val="center"/>
                </w:tcPr>
                <w:p w14:paraId="188C0D1A" w14:textId="5E5D41B9"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56BF53F4" w14:textId="2927BFC7"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A26A453" w14:textId="4005C4A0"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11BE884" w14:textId="6EDAB918"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316D4923" w14:textId="76F62100"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932DBCD" w14:textId="5BFBF3AD"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D890A06" w14:textId="15751D9F"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00ABF40" w14:textId="4A17B427" w:rsidTr="00326E45">
              <w:tc>
                <w:tcPr>
                  <w:tcW w:w="518" w:type="dxa"/>
                  <w:shd w:val="clear" w:color="auto" w:fill="auto"/>
                  <w:vAlign w:val="center"/>
                </w:tcPr>
                <w:p w14:paraId="45F7952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240</w:t>
                  </w:r>
                </w:p>
              </w:tc>
              <w:tc>
                <w:tcPr>
                  <w:tcW w:w="1041" w:type="dxa"/>
                  <w:shd w:val="clear" w:color="auto" w:fill="auto"/>
                  <w:vAlign w:val="center"/>
                </w:tcPr>
                <w:p w14:paraId="4622450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09*</w:t>
                  </w:r>
                </w:p>
              </w:tc>
              <w:tc>
                <w:tcPr>
                  <w:tcW w:w="2128" w:type="dxa"/>
                  <w:shd w:val="clear" w:color="auto" w:fill="auto"/>
                </w:tcPr>
                <w:p w14:paraId="2BBFC09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Mineralne oleje hydrauliczne zawierające związki </w:t>
                  </w:r>
                  <w:proofErr w:type="spellStart"/>
                  <w:r w:rsidRPr="006E5B90">
                    <w:rPr>
                      <w:rFonts w:ascii="Arial" w:hAnsi="Arial" w:cs="Arial"/>
                      <w:sz w:val="18"/>
                      <w:szCs w:val="18"/>
                    </w:rPr>
                    <w:t>chlorowcoorganiczne</w:t>
                  </w:r>
                  <w:proofErr w:type="spellEnd"/>
                </w:p>
              </w:tc>
              <w:tc>
                <w:tcPr>
                  <w:tcW w:w="1271" w:type="dxa"/>
                  <w:shd w:val="clear" w:color="auto" w:fill="auto"/>
                  <w:vAlign w:val="center"/>
                </w:tcPr>
                <w:p w14:paraId="764B4108" w14:textId="00926644"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20-42</w:t>
                  </w:r>
                </w:p>
              </w:tc>
              <w:tc>
                <w:tcPr>
                  <w:tcW w:w="714" w:type="dxa"/>
                </w:tcPr>
                <w:p w14:paraId="6046FFB4" w14:textId="74F4EB8A"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1C83F22" w14:textId="3855044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D489C79" w14:textId="6DA55BB1"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45</w:t>
                  </w:r>
                </w:p>
              </w:tc>
              <w:tc>
                <w:tcPr>
                  <w:tcW w:w="702" w:type="dxa"/>
                </w:tcPr>
                <w:p w14:paraId="1C5A63D2" w14:textId="5B5D01FF"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C565942" w14:textId="6BC00B9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A67284B" w14:textId="48FE2465"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F2BC35D" w14:textId="73C4AB1D" w:rsidTr="00326E45">
              <w:tc>
                <w:tcPr>
                  <w:tcW w:w="518" w:type="dxa"/>
                  <w:shd w:val="clear" w:color="auto" w:fill="auto"/>
                  <w:vAlign w:val="center"/>
                </w:tcPr>
                <w:p w14:paraId="7757D11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241</w:t>
                  </w:r>
                </w:p>
              </w:tc>
              <w:tc>
                <w:tcPr>
                  <w:tcW w:w="1041" w:type="dxa"/>
                  <w:shd w:val="clear" w:color="auto" w:fill="auto"/>
                  <w:vAlign w:val="center"/>
                </w:tcPr>
                <w:p w14:paraId="7EFD4D3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10*</w:t>
                  </w:r>
                </w:p>
              </w:tc>
              <w:tc>
                <w:tcPr>
                  <w:tcW w:w="2128" w:type="dxa"/>
                  <w:shd w:val="clear" w:color="auto" w:fill="auto"/>
                </w:tcPr>
                <w:p w14:paraId="56878274" w14:textId="63C2DF96"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Mineralne oleje hydrauliczne niezawierające związków </w:t>
                  </w:r>
                  <w:proofErr w:type="spellStart"/>
                  <w:r w:rsidRPr="006E5B90">
                    <w:rPr>
                      <w:rFonts w:ascii="Arial" w:hAnsi="Arial" w:cs="Arial"/>
                      <w:sz w:val="18"/>
                      <w:szCs w:val="18"/>
                    </w:rPr>
                    <w:t>chlorowcoorganicznych</w:t>
                  </w:r>
                  <w:proofErr w:type="spellEnd"/>
                </w:p>
              </w:tc>
              <w:tc>
                <w:tcPr>
                  <w:tcW w:w="1271" w:type="dxa"/>
                  <w:shd w:val="clear" w:color="auto" w:fill="auto"/>
                  <w:vAlign w:val="center"/>
                </w:tcPr>
                <w:p w14:paraId="27A48FC2" w14:textId="3948EFD6"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20-30</w:t>
                  </w:r>
                </w:p>
              </w:tc>
              <w:tc>
                <w:tcPr>
                  <w:tcW w:w="714" w:type="dxa"/>
                </w:tcPr>
                <w:p w14:paraId="3EE33086" w14:textId="72FCFA73"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D3F0255" w14:textId="309286BE"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3BB580F" w14:textId="7BBB8A56"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20F5997" w14:textId="1A227D5D"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6923D47" w14:textId="41896E3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AE55A5D" w14:textId="58C7030B"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F9A6CFC" w14:textId="5066D4B2" w:rsidTr="00326E45">
              <w:tc>
                <w:tcPr>
                  <w:tcW w:w="518" w:type="dxa"/>
                  <w:shd w:val="clear" w:color="auto" w:fill="auto"/>
                  <w:vAlign w:val="center"/>
                </w:tcPr>
                <w:p w14:paraId="7CF2C85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242</w:t>
                  </w:r>
                </w:p>
              </w:tc>
              <w:tc>
                <w:tcPr>
                  <w:tcW w:w="1041" w:type="dxa"/>
                  <w:shd w:val="clear" w:color="auto" w:fill="auto"/>
                  <w:vAlign w:val="center"/>
                </w:tcPr>
                <w:p w14:paraId="08FC675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11*</w:t>
                  </w:r>
                </w:p>
              </w:tc>
              <w:tc>
                <w:tcPr>
                  <w:tcW w:w="2128" w:type="dxa"/>
                  <w:shd w:val="clear" w:color="auto" w:fill="auto"/>
                </w:tcPr>
                <w:p w14:paraId="5614E47F"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Syntetyczne oleje hydrauliczne</w:t>
                  </w:r>
                </w:p>
              </w:tc>
              <w:tc>
                <w:tcPr>
                  <w:tcW w:w="1271" w:type="dxa"/>
                  <w:shd w:val="clear" w:color="auto" w:fill="auto"/>
                  <w:vAlign w:val="center"/>
                </w:tcPr>
                <w:p w14:paraId="7A8EB3F3" w14:textId="62781593"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20-30</w:t>
                  </w:r>
                </w:p>
              </w:tc>
              <w:tc>
                <w:tcPr>
                  <w:tcW w:w="714" w:type="dxa"/>
                </w:tcPr>
                <w:p w14:paraId="5005A717" w14:textId="6E210E94"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4189284" w14:textId="0047E42B"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D6C7245" w14:textId="64B6FAF4"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355C40F4" w14:textId="38301793"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1717204" w14:textId="5056A74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3FAA28F" w14:textId="65CC9A5B"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27D54A4" w14:textId="4D4A4935" w:rsidTr="00326E45">
              <w:tc>
                <w:tcPr>
                  <w:tcW w:w="518" w:type="dxa"/>
                  <w:shd w:val="clear" w:color="auto" w:fill="auto"/>
                  <w:vAlign w:val="center"/>
                </w:tcPr>
                <w:p w14:paraId="7253D53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lastRenderedPageBreak/>
                    <w:t>243</w:t>
                  </w:r>
                </w:p>
              </w:tc>
              <w:tc>
                <w:tcPr>
                  <w:tcW w:w="1041" w:type="dxa"/>
                  <w:shd w:val="clear" w:color="auto" w:fill="auto"/>
                  <w:vAlign w:val="center"/>
                </w:tcPr>
                <w:p w14:paraId="152683E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12*</w:t>
                  </w:r>
                </w:p>
              </w:tc>
              <w:tc>
                <w:tcPr>
                  <w:tcW w:w="2128" w:type="dxa"/>
                  <w:shd w:val="clear" w:color="auto" w:fill="auto"/>
                </w:tcPr>
                <w:p w14:paraId="019E28E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Oleje hydrauliczne łatwo ulegające biodegradacji</w:t>
                  </w:r>
                </w:p>
              </w:tc>
              <w:tc>
                <w:tcPr>
                  <w:tcW w:w="1271" w:type="dxa"/>
                  <w:shd w:val="clear" w:color="auto" w:fill="auto"/>
                  <w:vAlign w:val="center"/>
                </w:tcPr>
                <w:p w14:paraId="2B9306EC" w14:textId="350D0FB4"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20-30</w:t>
                  </w:r>
                </w:p>
              </w:tc>
              <w:tc>
                <w:tcPr>
                  <w:tcW w:w="714" w:type="dxa"/>
                </w:tcPr>
                <w:p w14:paraId="1537ACAB" w14:textId="053926E6"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4783AA4" w14:textId="6109017D"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1F37852" w14:textId="5AC64A44"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FB3BF78" w14:textId="2805447C"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5D409C6" w14:textId="275BFA1A"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5E75676" w14:textId="754A7B55"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C7BBC3A" w14:textId="1BAF656A" w:rsidTr="00326E45">
              <w:tc>
                <w:tcPr>
                  <w:tcW w:w="518" w:type="dxa"/>
                  <w:shd w:val="clear" w:color="auto" w:fill="auto"/>
                  <w:vAlign w:val="center"/>
                </w:tcPr>
                <w:p w14:paraId="5D24F2C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244</w:t>
                  </w:r>
                </w:p>
              </w:tc>
              <w:tc>
                <w:tcPr>
                  <w:tcW w:w="1041" w:type="dxa"/>
                  <w:shd w:val="clear" w:color="auto" w:fill="auto"/>
                  <w:vAlign w:val="center"/>
                </w:tcPr>
                <w:p w14:paraId="6D83951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01 13*</w:t>
                  </w:r>
                </w:p>
              </w:tc>
              <w:tc>
                <w:tcPr>
                  <w:tcW w:w="2128" w:type="dxa"/>
                  <w:shd w:val="clear" w:color="auto" w:fill="auto"/>
                </w:tcPr>
                <w:p w14:paraId="6BFC4FE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Inne oleje hydrauliczne</w:t>
                  </w:r>
                </w:p>
              </w:tc>
              <w:tc>
                <w:tcPr>
                  <w:tcW w:w="1271" w:type="dxa"/>
                  <w:shd w:val="clear" w:color="auto" w:fill="auto"/>
                  <w:vAlign w:val="center"/>
                </w:tcPr>
                <w:p w14:paraId="49932192" w14:textId="7A51668C"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4-45</w:t>
                  </w:r>
                </w:p>
              </w:tc>
              <w:tc>
                <w:tcPr>
                  <w:tcW w:w="714" w:type="dxa"/>
                </w:tcPr>
                <w:p w14:paraId="7A78AECD" w14:textId="7C960504"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52BA0D3" w14:textId="318AF746"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E4F0478" w14:textId="041BF490"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FF562CC" w14:textId="6D2119F8"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844CFF4" w14:textId="0E9690D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2D2604F" w14:textId="456A69C2"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A0794E0" w14:textId="4833630F" w:rsidTr="00326E45">
              <w:tc>
                <w:tcPr>
                  <w:tcW w:w="518" w:type="dxa"/>
                  <w:shd w:val="clear" w:color="auto" w:fill="auto"/>
                  <w:vAlign w:val="center"/>
                </w:tcPr>
                <w:p w14:paraId="21F0BCE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245</w:t>
                  </w:r>
                </w:p>
              </w:tc>
              <w:tc>
                <w:tcPr>
                  <w:tcW w:w="1041" w:type="dxa"/>
                  <w:shd w:val="clear" w:color="auto" w:fill="auto"/>
                  <w:vAlign w:val="center"/>
                </w:tcPr>
                <w:p w14:paraId="2B8C073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02 04*</w:t>
                  </w:r>
                </w:p>
              </w:tc>
              <w:tc>
                <w:tcPr>
                  <w:tcW w:w="2128" w:type="dxa"/>
                  <w:shd w:val="clear" w:color="auto" w:fill="auto"/>
                </w:tcPr>
                <w:p w14:paraId="35FCC6C2" w14:textId="6900DF0F"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Mineralne oleje silnikowe, przekładniowe </w:t>
                  </w:r>
                  <w:r w:rsidR="00FD7BB4">
                    <w:rPr>
                      <w:rFonts w:ascii="Arial" w:hAnsi="Arial" w:cs="Arial"/>
                      <w:sz w:val="18"/>
                      <w:szCs w:val="18"/>
                    </w:rPr>
                    <w:br/>
                  </w:r>
                  <w:r w:rsidRPr="006E5B90">
                    <w:rPr>
                      <w:rFonts w:ascii="Arial" w:hAnsi="Arial" w:cs="Arial"/>
                      <w:sz w:val="18"/>
                      <w:szCs w:val="18"/>
                    </w:rPr>
                    <w:t xml:space="preserve">i smarowe zawierające związki </w:t>
                  </w:r>
                  <w:proofErr w:type="spellStart"/>
                  <w:r w:rsidRPr="006E5B90">
                    <w:rPr>
                      <w:rFonts w:ascii="Arial" w:hAnsi="Arial" w:cs="Arial"/>
                      <w:sz w:val="18"/>
                      <w:szCs w:val="18"/>
                    </w:rPr>
                    <w:t>chlorowcoorganiczne</w:t>
                  </w:r>
                  <w:proofErr w:type="spellEnd"/>
                </w:p>
              </w:tc>
              <w:tc>
                <w:tcPr>
                  <w:tcW w:w="1271" w:type="dxa"/>
                  <w:shd w:val="clear" w:color="auto" w:fill="auto"/>
                  <w:vAlign w:val="center"/>
                </w:tcPr>
                <w:p w14:paraId="3D61BFCB" w14:textId="7E349707"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20-42</w:t>
                  </w:r>
                </w:p>
              </w:tc>
              <w:tc>
                <w:tcPr>
                  <w:tcW w:w="714" w:type="dxa"/>
                </w:tcPr>
                <w:p w14:paraId="11B8F896" w14:textId="224B64E3"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78BBF48" w14:textId="3B3CF8A5"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F089E28" w14:textId="7787274F"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0875F2D6" w14:textId="29EE1F87"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1B9B65F" w14:textId="413F2FF8"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66C014D" w14:textId="1E681750"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126737A" w14:textId="6468743B" w:rsidTr="00326E45">
              <w:tc>
                <w:tcPr>
                  <w:tcW w:w="518" w:type="dxa"/>
                  <w:shd w:val="clear" w:color="auto" w:fill="auto"/>
                  <w:vAlign w:val="center"/>
                </w:tcPr>
                <w:p w14:paraId="3FE7562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246</w:t>
                  </w:r>
                </w:p>
              </w:tc>
              <w:tc>
                <w:tcPr>
                  <w:tcW w:w="1041" w:type="dxa"/>
                  <w:shd w:val="clear" w:color="auto" w:fill="auto"/>
                  <w:vAlign w:val="center"/>
                </w:tcPr>
                <w:p w14:paraId="28E1DF6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02 05*</w:t>
                  </w:r>
                </w:p>
              </w:tc>
              <w:tc>
                <w:tcPr>
                  <w:tcW w:w="2128" w:type="dxa"/>
                  <w:shd w:val="clear" w:color="auto" w:fill="auto"/>
                </w:tcPr>
                <w:p w14:paraId="7C445133" w14:textId="4608693E"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Mineralne oleje silnikowe, przekładniowe </w:t>
                  </w:r>
                  <w:r w:rsidR="00FD7BB4">
                    <w:rPr>
                      <w:rFonts w:ascii="Arial" w:hAnsi="Arial" w:cs="Arial"/>
                      <w:sz w:val="18"/>
                      <w:szCs w:val="18"/>
                    </w:rPr>
                    <w:br/>
                  </w:r>
                  <w:r w:rsidRPr="006E5B90">
                    <w:rPr>
                      <w:rFonts w:ascii="Arial" w:hAnsi="Arial" w:cs="Arial"/>
                      <w:sz w:val="18"/>
                      <w:szCs w:val="18"/>
                    </w:rPr>
                    <w:t xml:space="preserve">i smarowe niezawierające związków </w:t>
                  </w:r>
                  <w:proofErr w:type="spellStart"/>
                  <w:r w:rsidRPr="006E5B90">
                    <w:rPr>
                      <w:rFonts w:ascii="Arial" w:hAnsi="Arial" w:cs="Arial"/>
                      <w:sz w:val="18"/>
                      <w:szCs w:val="18"/>
                    </w:rPr>
                    <w:t>chlorowcoorganicznych</w:t>
                  </w:r>
                  <w:proofErr w:type="spellEnd"/>
                </w:p>
              </w:tc>
              <w:tc>
                <w:tcPr>
                  <w:tcW w:w="1271" w:type="dxa"/>
                  <w:shd w:val="clear" w:color="auto" w:fill="auto"/>
                  <w:vAlign w:val="center"/>
                </w:tcPr>
                <w:p w14:paraId="63EC091C" w14:textId="04F455D5"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20-30</w:t>
                  </w:r>
                </w:p>
              </w:tc>
              <w:tc>
                <w:tcPr>
                  <w:tcW w:w="714" w:type="dxa"/>
                </w:tcPr>
                <w:p w14:paraId="6861F199" w14:textId="416A2AD0"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81BF2C8" w14:textId="2D1B9EF8"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E63E813" w14:textId="16FBF804"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ADB3647" w14:textId="2F3C4F31"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18BF391" w14:textId="302008D9"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63FF319" w14:textId="1A5317C1"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0FC6C0B" w14:textId="5561C6AB" w:rsidTr="00326E45">
              <w:tc>
                <w:tcPr>
                  <w:tcW w:w="518" w:type="dxa"/>
                  <w:shd w:val="clear" w:color="auto" w:fill="auto"/>
                  <w:vAlign w:val="center"/>
                </w:tcPr>
                <w:p w14:paraId="6B28F64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247</w:t>
                  </w:r>
                </w:p>
              </w:tc>
              <w:tc>
                <w:tcPr>
                  <w:tcW w:w="1041" w:type="dxa"/>
                  <w:shd w:val="clear" w:color="auto" w:fill="auto"/>
                  <w:vAlign w:val="center"/>
                </w:tcPr>
                <w:p w14:paraId="1D7CA51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02 06*</w:t>
                  </w:r>
                </w:p>
              </w:tc>
              <w:tc>
                <w:tcPr>
                  <w:tcW w:w="2128" w:type="dxa"/>
                  <w:shd w:val="clear" w:color="auto" w:fill="auto"/>
                </w:tcPr>
                <w:p w14:paraId="51D605BF" w14:textId="2570CAFD"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Syntetyczne oleje silnikowe, przekładniowe </w:t>
                  </w:r>
                  <w:r w:rsidR="00FD7BB4">
                    <w:rPr>
                      <w:rFonts w:ascii="Arial" w:hAnsi="Arial" w:cs="Arial"/>
                      <w:sz w:val="18"/>
                      <w:szCs w:val="18"/>
                    </w:rPr>
                    <w:br/>
                  </w:r>
                  <w:r w:rsidRPr="006E5B90">
                    <w:rPr>
                      <w:rFonts w:ascii="Arial" w:hAnsi="Arial" w:cs="Arial"/>
                      <w:sz w:val="18"/>
                      <w:szCs w:val="18"/>
                    </w:rPr>
                    <w:t>i smarowe</w:t>
                  </w:r>
                </w:p>
              </w:tc>
              <w:tc>
                <w:tcPr>
                  <w:tcW w:w="1271" w:type="dxa"/>
                  <w:shd w:val="clear" w:color="auto" w:fill="auto"/>
                  <w:vAlign w:val="center"/>
                </w:tcPr>
                <w:p w14:paraId="1AA7588A" w14:textId="1163E2AC"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20-30</w:t>
                  </w:r>
                </w:p>
              </w:tc>
              <w:tc>
                <w:tcPr>
                  <w:tcW w:w="714" w:type="dxa"/>
                </w:tcPr>
                <w:p w14:paraId="70D51FC1" w14:textId="20F938F1" w:rsidR="0071525F" w:rsidRPr="006E5B90" w:rsidRDefault="00FC4A9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E3A614F" w14:textId="17AE5F72" w:rsidR="0071525F" w:rsidRPr="006E5B90" w:rsidRDefault="00A6746D"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8CF4FA" w14:textId="5B665DBC" w:rsidR="0071525F" w:rsidRPr="006E5B90" w:rsidRDefault="006D5B8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4681A89" w14:textId="37B6D9C7"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1447E3F" w14:textId="580038CF"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30F6BB5" w14:textId="00C309BB"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F15C57C" w14:textId="6B5C1D8A" w:rsidTr="00326E45">
              <w:tc>
                <w:tcPr>
                  <w:tcW w:w="518" w:type="dxa"/>
                  <w:shd w:val="clear" w:color="auto" w:fill="auto"/>
                  <w:vAlign w:val="center"/>
                </w:tcPr>
                <w:p w14:paraId="0EC9A78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248</w:t>
                  </w:r>
                </w:p>
              </w:tc>
              <w:tc>
                <w:tcPr>
                  <w:tcW w:w="1041" w:type="dxa"/>
                  <w:shd w:val="clear" w:color="auto" w:fill="auto"/>
                  <w:vAlign w:val="center"/>
                </w:tcPr>
                <w:p w14:paraId="692CD57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02 07*</w:t>
                  </w:r>
                </w:p>
              </w:tc>
              <w:tc>
                <w:tcPr>
                  <w:tcW w:w="2128" w:type="dxa"/>
                  <w:shd w:val="clear" w:color="auto" w:fill="auto"/>
                </w:tcPr>
                <w:p w14:paraId="7805ED86" w14:textId="732800E2"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Oleje silnikowe, przekładniowe </w:t>
                  </w:r>
                  <w:r w:rsidR="00FD7BB4">
                    <w:rPr>
                      <w:rFonts w:ascii="Arial" w:hAnsi="Arial" w:cs="Arial"/>
                      <w:sz w:val="18"/>
                      <w:szCs w:val="18"/>
                    </w:rPr>
                    <w:br/>
                  </w:r>
                  <w:r w:rsidRPr="006E5B90">
                    <w:rPr>
                      <w:rFonts w:ascii="Arial" w:hAnsi="Arial" w:cs="Arial"/>
                      <w:sz w:val="18"/>
                      <w:szCs w:val="18"/>
                    </w:rPr>
                    <w:t>i smarowe łatwo ulegające biodegradacji</w:t>
                  </w:r>
                </w:p>
              </w:tc>
              <w:tc>
                <w:tcPr>
                  <w:tcW w:w="1271" w:type="dxa"/>
                  <w:shd w:val="clear" w:color="auto" w:fill="auto"/>
                  <w:vAlign w:val="center"/>
                </w:tcPr>
                <w:p w14:paraId="16762FD5" w14:textId="69AC8333"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20-30</w:t>
                  </w:r>
                </w:p>
              </w:tc>
              <w:tc>
                <w:tcPr>
                  <w:tcW w:w="714" w:type="dxa"/>
                </w:tcPr>
                <w:p w14:paraId="5FF62B08" w14:textId="0E7C4292"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919DAFC" w14:textId="7724F45D"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A7AA09F" w14:textId="1068E28A" w:rsidR="0071525F" w:rsidRPr="006E5B90" w:rsidRDefault="009259F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BC8D1A9" w14:textId="7CCD6C00"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22F7D89" w14:textId="1B903E1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7E638FC" w14:textId="5558EA67"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990EA3E" w14:textId="739ECEA1" w:rsidTr="00326E45">
              <w:tc>
                <w:tcPr>
                  <w:tcW w:w="518" w:type="dxa"/>
                  <w:shd w:val="clear" w:color="auto" w:fill="auto"/>
                  <w:vAlign w:val="center"/>
                </w:tcPr>
                <w:p w14:paraId="11460E5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249</w:t>
                  </w:r>
                </w:p>
              </w:tc>
              <w:tc>
                <w:tcPr>
                  <w:tcW w:w="1041" w:type="dxa"/>
                  <w:shd w:val="clear" w:color="auto" w:fill="auto"/>
                  <w:vAlign w:val="center"/>
                </w:tcPr>
                <w:p w14:paraId="47A1402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02 08*</w:t>
                  </w:r>
                </w:p>
              </w:tc>
              <w:tc>
                <w:tcPr>
                  <w:tcW w:w="2128" w:type="dxa"/>
                  <w:shd w:val="clear" w:color="auto" w:fill="auto"/>
                </w:tcPr>
                <w:p w14:paraId="1027E201" w14:textId="60B6C80C"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Inne oleje silnikowe, przekładniowe </w:t>
                  </w:r>
                  <w:r w:rsidR="00FD7BB4">
                    <w:rPr>
                      <w:rFonts w:ascii="Arial" w:hAnsi="Arial" w:cs="Arial"/>
                      <w:sz w:val="18"/>
                      <w:szCs w:val="18"/>
                    </w:rPr>
                    <w:br/>
                  </w:r>
                  <w:r w:rsidRPr="006E5B90">
                    <w:rPr>
                      <w:rFonts w:ascii="Arial" w:hAnsi="Arial" w:cs="Arial"/>
                      <w:sz w:val="18"/>
                      <w:szCs w:val="18"/>
                    </w:rPr>
                    <w:t>i smarowe</w:t>
                  </w:r>
                </w:p>
              </w:tc>
              <w:tc>
                <w:tcPr>
                  <w:tcW w:w="1271" w:type="dxa"/>
                  <w:shd w:val="clear" w:color="auto" w:fill="auto"/>
                  <w:vAlign w:val="center"/>
                </w:tcPr>
                <w:p w14:paraId="65160A2A" w14:textId="6F84BB51"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20-30</w:t>
                  </w:r>
                </w:p>
              </w:tc>
              <w:tc>
                <w:tcPr>
                  <w:tcW w:w="714" w:type="dxa"/>
                </w:tcPr>
                <w:p w14:paraId="29DE2F0D" w14:textId="5012933C"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833F9A3" w14:textId="5FBF7AF6"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9829B73" w14:textId="22C77DEF" w:rsidR="0071525F" w:rsidRPr="006E5B90" w:rsidRDefault="009259F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AB4A57B" w14:textId="6FB52B7E"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CA2FBF6" w14:textId="07AA802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E69E83B" w14:textId="4F255659"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9F13646" w14:textId="06E0B1B5" w:rsidTr="00326E45">
              <w:tc>
                <w:tcPr>
                  <w:tcW w:w="518" w:type="dxa"/>
                  <w:shd w:val="clear" w:color="auto" w:fill="auto"/>
                  <w:vAlign w:val="center"/>
                </w:tcPr>
                <w:p w14:paraId="6776FF1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250</w:t>
                  </w:r>
                </w:p>
              </w:tc>
              <w:tc>
                <w:tcPr>
                  <w:tcW w:w="1041" w:type="dxa"/>
                  <w:shd w:val="clear" w:color="auto" w:fill="auto"/>
                  <w:vAlign w:val="center"/>
                </w:tcPr>
                <w:p w14:paraId="5B25533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03 01*</w:t>
                  </w:r>
                </w:p>
              </w:tc>
              <w:tc>
                <w:tcPr>
                  <w:tcW w:w="2128" w:type="dxa"/>
                  <w:shd w:val="clear" w:color="auto" w:fill="auto"/>
                </w:tcPr>
                <w:p w14:paraId="41F6963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Oleje i ciecze stosowane jako </w:t>
                  </w:r>
                  <w:proofErr w:type="spellStart"/>
                  <w:r w:rsidRPr="006E5B90">
                    <w:rPr>
                      <w:rFonts w:ascii="Arial" w:hAnsi="Arial" w:cs="Arial"/>
                      <w:sz w:val="18"/>
                      <w:szCs w:val="18"/>
                    </w:rPr>
                    <w:t>elektroizolatory</w:t>
                  </w:r>
                  <w:proofErr w:type="spellEnd"/>
                  <w:r w:rsidRPr="006E5B90">
                    <w:rPr>
                      <w:rFonts w:ascii="Arial" w:hAnsi="Arial" w:cs="Arial"/>
                      <w:sz w:val="18"/>
                      <w:szCs w:val="18"/>
                    </w:rPr>
                    <w:t xml:space="preserve"> i nośniki ciepła zawierające PCB</w:t>
                  </w:r>
                </w:p>
              </w:tc>
              <w:tc>
                <w:tcPr>
                  <w:tcW w:w="1271" w:type="dxa"/>
                  <w:shd w:val="clear" w:color="auto" w:fill="auto"/>
                  <w:vAlign w:val="center"/>
                </w:tcPr>
                <w:p w14:paraId="2BEC792B" w14:textId="5FBF2C01"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4-45</w:t>
                  </w:r>
                </w:p>
              </w:tc>
              <w:tc>
                <w:tcPr>
                  <w:tcW w:w="714" w:type="dxa"/>
                </w:tcPr>
                <w:p w14:paraId="3B9B8ABD" w14:textId="73A74779"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71CDD75" w14:textId="6E693FE8"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90</w:t>
                  </w:r>
                </w:p>
              </w:tc>
              <w:tc>
                <w:tcPr>
                  <w:tcW w:w="702" w:type="dxa"/>
                </w:tcPr>
                <w:p w14:paraId="23677F00" w14:textId="0AA198F9" w:rsidR="0071525F" w:rsidRPr="006E5B90" w:rsidRDefault="009259F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90</w:t>
                  </w:r>
                </w:p>
              </w:tc>
              <w:tc>
                <w:tcPr>
                  <w:tcW w:w="702" w:type="dxa"/>
                </w:tcPr>
                <w:p w14:paraId="7F4DA10F" w14:textId="14526568"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79D35C83" w14:textId="33030773"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50E2E63" w14:textId="666E6CF8"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CEBBEF9" w14:textId="6C9D0AF2" w:rsidTr="00326E45">
              <w:tc>
                <w:tcPr>
                  <w:tcW w:w="518" w:type="dxa"/>
                  <w:shd w:val="clear" w:color="auto" w:fill="auto"/>
                  <w:vAlign w:val="center"/>
                </w:tcPr>
                <w:p w14:paraId="25BBD22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251</w:t>
                  </w:r>
                </w:p>
              </w:tc>
              <w:tc>
                <w:tcPr>
                  <w:tcW w:w="1041" w:type="dxa"/>
                  <w:shd w:val="clear" w:color="auto" w:fill="auto"/>
                  <w:vAlign w:val="center"/>
                </w:tcPr>
                <w:p w14:paraId="3179066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03 06*</w:t>
                  </w:r>
                </w:p>
              </w:tc>
              <w:tc>
                <w:tcPr>
                  <w:tcW w:w="2128" w:type="dxa"/>
                  <w:shd w:val="clear" w:color="auto" w:fill="auto"/>
                </w:tcPr>
                <w:p w14:paraId="0AF71255" w14:textId="5F256E91" w:rsidR="0071525F" w:rsidRPr="006E5B90" w:rsidRDefault="0071525F" w:rsidP="00310889">
                  <w:pPr>
                    <w:framePr w:hSpace="141" w:wrap="around" w:vAnchor="text" w:hAnchor="margin" w:x="108" w:y="-3002"/>
                    <w:autoSpaceDE w:val="0"/>
                    <w:autoSpaceDN w:val="0"/>
                    <w:adjustRightInd w:val="0"/>
                    <w:spacing w:line="276" w:lineRule="auto"/>
                    <w:suppressOverlap/>
                    <w:rPr>
                      <w:rFonts w:cs="Arial"/>
                      <w:sz w:val="18"/>
                      <w:szCs w:val="18"/>
                    </w:rPr>
                  </w:pPr>
                  <w:r w:rsidRPr="006E5B90">
                    <w:rPr>
                      <w:rFonts w:ascii="Arial" w:hAnsi="Arial" w:cs="Arial"/>
                      <w:sz w:val="18"/>
                      <w:szCs w:val="18"/>
                    </w:rPr>
                    <w:t xml:space="preserve">Mineralne oleje i ciecze stosowane jako </w:t>
                  </w:r>
                  <w:proofErr w:type="spellStart"/>
                  <w:r w:rsidRPr="006E5B90">
                    <w:rPr>
                      <w:rFonts w:ascii="Arial" w:hAnsi="Arial" w:cs="Arial"/>
                      <w:sz w:val="18"/>
                      <w:szCs w:val="18"/>
                    </w:rPr>
                    <w:t>elektroizolatory</w:t>
                  </w:r>
                  <w:proofErr w:type="spellEnd"/>
                  <w:r w:rsidRPr="006E5B90">
                    <w:rPr>
                      <w:rFonts w:ascii="Arial" w:hAnsi="Arial" w:cs="Arial"/>
                      <w:sz w:val="18"/>
                      <w:szCs w:val="18"/>
                    </w:rPr>
                    <w:t xml:space="preserve"> oraz nośniki ciepła zawierające związki </w:t>
                  </w:r>
                  <w:proofErr w:type="spellStart"/>
                  <w:r w:rsidRPr="006E5B90">
                    <w:rPr>
                      <w:rFonts w:ascii="Arial" w:hAnsi="Arial" w:cs="Arial"/>
                      <w:sz w:val="18"/>
                      <w:szCs w:val="18"/>
                    </w:rPr>
                    <w:t>chlorowcoorganiczne</w:t>
                  </w:r>
                  <w:proofErr w:type="spellEnd"/>
                  <w:r w:rsidRPr="006E5B90">
                    <w:rPr>
                      <w:rFonts w:ascii="Arial" w:hAnsi="Arial" w:cs="Arial"/>
                      <w:sz w:val="18"/>
                      <w:szCs w:val="18"/>
                    </w:rPr>
                    <w:t xml:space="preserve"> inne niż wymienione </w:t>
                  </w:r>
                  <w:r w:rsidR="00FD7BB4">
                    <w:rPr>
                      <w:rFonts w:ascii="Arial" w:hAnsi="Arial" w:cs="Arial"/>
                      <w:sz w:val="18"/>
                      <w:szCs w:val="18"/>
                    </w:rPr>
                    <w:br/>
                  </w:r>
                  <w:r w:rsidRPr="006E5B90">
                    <w:rPr>
                      <w:rFonts w:ascii="Arial" w:hAnsi="Arial" w:cs="Arial"/>
                      <w:sz w:val="18"/>
                      <w:szCs w:val="18"/>
                    </w:rPr>
                    <w:t>w 13 03 01</w:t>
                  </w:r>
                </w:p>
              </w:tc>
              <w:tc>
                <w:tcPr>
                  <w:tcW w:w="1271" w:type="dxa"/>
                  <w:shd w:val="clear" w:color="auto" w:fill="auto"/>
                  <w:vAlign w:val="center"/>
                </w:tcPr>
                <w:p w14:paraId="4386FEDA" w14:textId="59B60637"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20-42</w:t>
                  </w:r>
                </w:p>
              </w:tc>
              <w:tc>
                <w:tcPr>
                  <w:tcW w:w="714" w:type="dxa"/>
                </w:tcPr>
                <w:p w14:paraId="5AE8DE0E" w14:textId="736DF5A0"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91D5B85" w14:textId="56C58DB5"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F384DE7" w14:textId="76E6117E" w:rsidR="0071525F" w:rsidRPr="006E5B90" w:rsidRDefault="009259F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45</w:t>
                  </w:r>
                </w:p>
              </w:tc>
              <w:tc>
                <w:tcPr>
                  <w:tcW w:w="702" w:type="dxa"/>
                </w:tcPr>
                <w:p w14:paraId="5662D669" w14:textId="3808F829"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95BA47C" w14:textId="164191DC"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FB9C67F" w14:textId="355761BA"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D925445" w14:textId="01CA5E83" w:rsidTr="00326E45">
              <w:tc>
                <w:tcPr>
                  <w:tcW w:w="518" w:type="dxa"/>
                  <w:shd w:val="clear" w:color="auto" w:fill="auto"/>
                  <w:vAlign w:val="center"/>
                </w:tcPr>
                <w:p w14:paraId="6B0A1EC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252</w:t>
                  </w:r>
                </w:p>
              </w:tc>
              <w:tc>
                <w:tcPr>
                  <w:tcW w:w="1041" w:type="dxa"/>
                  <w:shd w:val="clear" w:color="auto" w:fill="auto"/>
                  <w:vAlign w:val="center"/>
                </w:tcPr>
                <w:p w14:paraId="7E4B038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03 07*</w:t>
                  </w:r>
                </w:p>
              </w:tc>
              <w:tc>
                <w:tcPr>
                  <w:tcW w:w="2128" w:type="dxa"/>
                  <w:shd w:val="clear" w:color="auto" w:fill="auto"/>
                </w:tcPr>
                <w:p w14:paraId="1ED3CA22" w14:textId="4BBA384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Mineralne oleje i ciecze stosowane jako </w:t>
                  </w:r>
                  <w:proofErr w:type="spellStart"/>
                  <w:r w:rsidRPr="006E5B90">
                    <w:rPr>
                      <w:rFonts w:ascii="Arial" w:hAnsi="Arial" w:cs="Arial"/>
                      <w:sz w:val="18"/>
                      <w:szCs w:val="18"/>
                    </w:rPr>
                    <w:t>elektroizolatory</w:t>
                  </w:r>
                  <w:proofErr w:type="spellEnd"/>
                  <w:r w:rsidRPr="006E5B90">
                    <w:rPr>
                      <w:rFonts w:ascii="Arial" w:hAnsi="Arial" w:cs="Arial"/>
                      <w:sz w:val="18"/>
                      <w:szCs w:val="18"/>
                    </w:rPr>
                    <w:t xml:space="preserve"> oraz nośniki ciepła niezawierające związków </w:t>
                  </w:r>
                  <w:proofErr w:type="spellStart"/>
                  <w:r w:rsidRPr="006E5B90">
                    <w:rPr>
                      <w:rFonts w:ascii="Arial" w:hAnsi="Arial" w:cs="Arial"/>
                      <w:sz w:val="18"/>
                      <w:szCs w:val="18"/>
                    </w:rPr>
                    <w:t>chlorowcoorganicznych</w:t>
                  </w:r>
                  <w:proofErr w:type="spellEnd"/>
                </w:p>
              </w:tc>
              <w:tc>
                <w:tcPr>
                  <w:tcW w:w="1271" w:type="dxa"/>
                  <w:shd w:val="clear" w:color="auto" w:fill="auto"/>
                  <w:vAlign w:val="center"/>
                </w:tcPr>
                <w:p w14:paraId="3DFE3DB6" w14:textId="228DDD1A"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20-30</w:t>
                  </w:r>
                </w:p>
              </w:tc>
              <w:tc>
                <w:tcPr>
                  <w:tcW w:w="714" w:type="dxa"/>
                </w:tcPr>
                <w:p w14:paraId="44249410" w14:textId="5C74E0F3"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F529641" w14:textId="73DA3E47"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75F1029" w14:textId="733A0EAC" w:rsidR="0071525F" w:rsidRPr="006E5B90" w:rsidRDefault="009259F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BF73912" w14:textId="4B250B45"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7497571" w14:textId="6C85588C"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B9889AD" w14:textId="744CEB2B"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B34E2B2" w14:textId="31E37AC5" w:rsidTr="00326E45">
              <w:tc>
                <w:tcPr>
                  <w:tcW w:w="518" w:type="dxa"/>
                  <w:shd w:val="clear" w:color="auto" w:fill="auto"/>
                  <w:vAlign w:val="center"/>
                </w:tcPr>
                <w:p w14:paraId="51B7BD2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253</w:t>
                  </w:r>
                </w:p>
              </w:tc>
              <w:tc>
                <w:tcPr>
                  <w:tcW w:w="1041" w:type="dxa"/>
                  <w:shd w:val="clear" w:color="auto" w:fill="auto"/>
                  <w:vAlign w:val="center"/>
                </w:tcPr>
                <w:p w14:paraId="10E02BB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03 08*</w:t>
                  </w:r>
                </w:p>
              </w:tc>
              <w:tc>
                <w:tcPr>
                  <w:tcW w:w="2128" w:type="dxa"/>
                  <w:shd w:val="clear" w:color="auto" w:fill="auto"/>
                </w:tcPr>
                <w:p w14:paraId="02FA5F02" w14:textId="3A0F9455"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Syntetyczne oleje </w:t>
                  </w:r>
                  <w:r w:rsidR="00FD7BB4">
                    <w:rPr>
                      <w:rFonts w:ascii="Arial" w:hAnsi="Arial" w:cs="Arial"/>
                      <w:sz w:val="18"/>
                      <w:szCs w:val="18"/>
                    </w:rPr>
                    <w:br/>
                  </w:r>
                  <w:r w:rsidRPr="006E5B90">
                    <w:rPr>
                      <w:rFonts w:ascii="Arial" w:hAnsi="Arial" w:cs="Arial"/>
                      <w:sz w:val="18"/>
                      <w:szCs w:val="18"/>
                    </w:rPr>
                    <w:t xml:space="preserve">i ciecze stosowane jako </w:t>
                  </w:r>
                  <w:proofErr w:type="spellStart"/>
                  <w:r w:rsidRPr="006E5B90">
                    <w:rPr>
                      <w:rFonts w:ascii="Arial" w:hAnsi="Arial" w:cs="Arial"/>
                      <w:sz w:val="18"/>
                      <w:szCs w:val="18"/>
                    </w:rPr>
                    <w:t>elektroizolatory</w:t>
                  </w:r>
                  <w:proofErr w:type="spellEnd"/>
                  <w:r w:rsidRPr="006E5B90">
                    <w:rPr>
                      <w:rFonts w:ascii="Arial" w:hAnsi="Arial" w:cs="Arial"/>
                      <w:sz w:val="18"/>
                      <w:szCs w:val="18"/>
                    </w:rPr>
                    <w:t xml:space="preserve"> oraz nośniki ciepła inne niż wymienione w 13 03 01</w:t>
                  </w:r>
                </w:p>
              </w:tc>
              <w:tc>
                <w:tcPr>
                  <w:tcW w:w="1271" w:type="dxa"/>
                  <w:shd w:val="clear" w:color="auto" w:fill="auto"/>
                  <w:vAlign w:val="center"/>
                </w:tcPr>
                <w:p w14:paraId="5A1B7A6F" w14:textId="112F6829"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20-30</w:t>
                  </w:r>
                </w:p>
              </w:tc>
              <w:tc>
                <w:tcPr>
                  <w:tcW w:w="714" w:type="dxa"/>
                </w:tcPr>
                <w:p w14:paraId="58B85476" w14:textId="0AE6C4CA"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B6E99EE" w14:textId="16942EB8"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3EFC61F" w14:textId="1551DF16" w:rsidR="0071525F" w:rsidRPr="006E5B90" w:rsidRDefault="009259F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000F177" w14:textId="672E2FC1"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7E88913" w14:textId="52A2D278"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EE9A7F6" w14:textId="21F0D156"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2D3DCBD" w14:textId="5C7F7915" w:rsidTr="00326E45">
              <w:tc>
                <w:tcPr>
                  <w:tcW w:w="518" w:type="dxa"/>
                  <w:shd w:val="clear" w:color="auto" w:fill="auto"/>
                  <w:vAlign w:val="center"/>
                </w:tcPr>
                <w:p w14:paraId="66E9A67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254</w:t>
                  </w:r>
                </w:p>
              </w:tc>
              <w:tc>
                <w:tcPr>
                  <w:tcW w:w="1041" w:type="dxa"/>
                  <w:shd w:val="clear" w:color="auto" w:fill="auto"/>
                  <w:vAlign w:val="center"/>
                </w:tcPr>
                <w:p w14:paraId="2CA53C4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03 09*</w:t>
                  </w:r>
                </w:p>
              </w:tc>
              <w:tc>
                <w:tcPr>
                  <w:tcW w:w="2128" w:type="dxa"/>
                  <w:shd w:val="clear" w:color="auto" w:fill="auto"/>
                </w:tcPr>
                <w:p w14:paraId="5A05C64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Oleje i ciecze stosowane jako </w:t>
                  </w:r>
                  <w:proofErr w:type="spellStart"/>
                  <w:r w:rsidRPr="006E5B90">
                    <w:rPr>
                      <w:rFonts w:ascii="Arial" w:hAnsi="Arial" w:cs="Arial"/>
                      <w:sz w:val="18"/>
                      <w:szCs w:val="18"/>
                    </w:rPr>
                    <w:t>elektroizolatory</w:t>
                  </w:r>
                  <w:proofErr w:type="spellEnd"/>
                  <w:r w:rsidRPr="006E5B90">
                    <w:rPr>
                      <w:rFonts w:ascii="Arial" w:hAnsi="Arial" w:cs="Arial"/>
                      <w:sz w:val="18"/>
                      <w:szCs w:val="18"/>
                    </w:rPr>
                    <w:t xml:space="preserve"> oraz nośniki ciepła łatwo ulegające biodegradacji</w:t>
                  </w:r>
                </w:p>
              </w:tc>
              <w:tc>
                <w:tcPr>
                  <w:tcW w:w="1271" w:type="dxa"/>
                  <w:shd w:val="clear" w:color="auto" w:fill="auto"/>
                  <w:vAlign w:val="center"/>
                </w:tcPr>
                <w:p w14:paraId="2A94A03C" w14:textId="4F4ABB8A"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20-30</w:t>
                  </w:r>
                </w:p>
              </w:tc>
              <w:tc>
                <w:tcPr>
                  <w:tcW w:w="714" w:type="dxa"/>
                </w:tcPr>
                <w:p w14:paraId="219EA592" w14:textId="6C9EB2AA"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C253908" w14:textId="22CD21C5"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CA8B2D7" w14:textId="00E8198D" w:rsidR="0071525F" w:rsidRPr="006E5B90" w:rsidRDefault="009259F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99D9852" w14:textId="16ED05CC"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5F19878" w14:textId="4B7116BE"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154FC1D" w14:textId="2E9B8F8F"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1D8F75D" w14:textId="4B23B6A0" w:rsidTr="00326E45">
              <w:tc>
                <w:tcPr>
                  <w:tcW w:w="518" w:type="dxa"/>
                  <w:shd w:val="clear" w:color="auto" w:fill="auto"/>
                  <w:vAlign w:val="center"/>
                </w:tcPr>
                <w:p w14:paraId="34C8085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255</w:t>
                  </w:r>
                </w:p>
              </w:tc>
              <w:tc>
                <w:tcPr>
                  <w:tcW w:w="1041" w:type="dxa"/>
                  <w:shd w:val="clear" w:color="auto" w:fill="auto"/>
                  <w:vAlign w:val="center"/>
                </w:tcPr>
                <w:p w14:paraId="78F3D41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03 10*</w:t>
                  </w:r>
                </w:p>
              </w:tc>
              <w:tc>
                <w:tcPr>
                  <w:tcW w:w="2128" w:type="dxa"/>
                  <w:shd w:val="clear" w:color="auto" w:fill="auto"/>
                </w:tcPr>
                <w:p w14:paraId="3D1CF0F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Inne oleje i ciecze stosowane jako </w:t>
                  </w:r>
                  <w:proofErr w:type="spellStart"/>
                  <w:r w:rsidRPr="006E5B90">
                    <w:rPr>
                      <w:rFonts w:ascii="Arial" w:hAnsi="Arial" w:cs="Arial"/>
                      <w:sz w:val="18"/>
                      <w:szCs w:val="18"/>
                    </w:rPr>
                    <w:lastRenderedPageBreak/>
                    <w:t>elektroizolatory</w:t>
                  </w:r>
                  <w:proofErr w:type="spellEnd"/>
                  <w:r w:rsidRPr="006E5B90">
                    <w:rPr>
                      <w:rFonts w:ascii="Arial" w:hAnsi="Arial" w:cs="Arial"/>
                      <w:sz w:val="18"/>
                      <w:szCs w:val="18"/>
                    </w:rPr>
                    <w:t xml:space="preserve"> oraz nośniki ciepła</w:t>
                  </w:r>
                </w:p>
              </w:tc>
              <w:tc>
                <w:tcPr>
                  <w:tcW w:w="1271" w:type="dxa"/>
                  <w:shd w:val="clear" w:color="auto" w:fill="auto"/>
                  <w:vAlign w:val="center"/>
                </w:tcPr>
                <w:p w14:paraId="1A560A61" w14:textId="2CD8BBF7"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20-30</w:t>
                  </w:r>
                </w:p>
              </w:tc>
              <w:tc>
                <w:tcPr>
                  <w:tcW w:w="714" w:type="dxa"/>
                </w:tcPr>
                <w:p w14:paraId="62AA2E54" w14:textId="1F392815"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C33117" w14:textId="32953EA9"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1B10707" w14:textId="6328DF6E" w:rsidR="0071525F" w:rsidRPr="006E5B90" w:rsidRDefault="009259F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DDD48E1" w14:textId="1E0430F6"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48A9542" w14:textId="4C8245FF"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421FC4E" w14:textId="20DF2716"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CCAD4D8" w14:textId="29982968" w:rsidTr="00326E45">
              <w:tc>
                <w:tcPr>
                  <w:tcW w:w="518" w:type="dxa"/>
                  <w:shd w:val="clear" w:color="auto" w:fill="auto"/>
                  <w:vAlign w:val="center"/>
                </w:tcPr>
                <w:p w14:paraId="2B96999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256</w:t>
                  </w:r>
                </w:p>
              </w:tc>
              <w:tc>
                <w:tcPr>
                  <w:tcW w:w="1041" w:type="dxa"/>
                  <w:shd w:val="clear" w:color="auto" w:fill="auto"/>
                  <w:vAlign w:val="center"/>
                </w:tcPr>
                <w:p w14:paraId="4B8F9BA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04 01*</w:t>
                  </w:r>
                </w:p>
              </w:tc>
              <w:tc>
                <w:tcPr>
                  <w:tcW w:w="2128" w:type="dxa"/>
                  <w:shd w:val="clear" w:color="auto" w:fill="auto"/>
                </w:tcPr>
                <w:p w14:paraId="5F537FC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Oleje zęzowe ze statków żeglugi śródlądowej</w:t>
                  </w:r>
                </w:p>
              </w:tc>
              <w:tc>
                <w:tcPr>
                  <w:tcW w:w="1271" w:type="dxa"/>
                  <w:shd w:val="clear" w:color="auto" w:fill="auto"/>
                  <w:vAlign w:val="center"/>
                </w:tcPr>
                <w:p w14:paraId="2158F565" w14:textId="2B9CC596"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43409851" w14:textId="6EC37F13"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7B34EC0" w14:textId="2291A6CC"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5BDFFFB" w14:textId="32107B6B" w:rsidR="0071525F" w:rsidRPr="006E5B90" w:rsidRDefault="009259F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1632A8A" w14:textId="21D71CA5"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DC74703" w14:textId="3CC432B6"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D795345" w14:textId="2BEB2B12"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744CF1EA" w14:textId="1B57770F" w:rsidTr="00326E45">
              <w:tc>
                <w:tcPr>
                  <w:tcW w:w="518" w:type="dxa"/>
                  <w:shd w:val="clear" w:color="auto" w:fill="auto"/>
                  <w:vAlign w:val="center"/>
                </w:tcPr>
                <w:p w14:paraId="3C54424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257</w:t>
                  </w:r>
                </w:p>
              </w:tc>
              <w:tc>
                <w:tcPr>
                  <w:tcW w:w="1041" w:type="dxa"/>
                  <w:shd w:val="clear" w:color="auto" w:fill="auto"/>
                  <w:vAlign w:val="center"/>
                </w:tcPr>
                <w:p w14:paraId="07806A1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04 02*</w:t>
                  </w:r>
                </w:p>
              </w:tc>
              <w:tc>
                <w:tcPr>
                  <w:tcW w:w="2128" w:type="dxa"/>
                  <w:shd w:val="clear" w:color="auto" w:fill="auto"/>
                </w:tcPr>
                <w:p w14:paraId="64733106" w14:textId="02BA4AB0"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 xml:space="preserve">Oleje zęzowe </w:t>
                  </w:r>
                  <w:r w:rsidR="00FD7BB4">
                    <w:rPr>
                      <w:rFonts w:ascii="Arial" w:hAnsi="Arial" w:cs="Arial"/>
                      <w:color w:val="000000"/>
                      <w:sz w:val="18"/>
                      <w:szCs w:val="18"/>
                    </w:rPr>
                    <w:br/>
                  </w:r>
                  <w:r w:rsidRPr="006E5B90">
                    <w:rPr>
                      <w:rFonts w:ascii="Arial" w:hAnsi="Arial" w:cs="Arial"/>
                      <w:color w:val="000000"/>
                      <w:sz w:val="18"/>
                      <w:szCs w:val="18"/>
                    </w:rPr>
                    <w:t>z nabrzeży portowych</w:t>
                  </w:r>
                </w:p>
              </w:tc>
              <w:tc>
                <w:tcPr>
                  <w:tcW w:w="1271" w:type="dxa"/>
                  <w:shd w:val="clear" w:color="auto" w:fill="auto"/>
                  <w:vAlign w:val="center"/>
                </w:tcPr>
                <w:p w14:paraId="322C9B42" w14:textId="2F04CD3B"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7FDB11B9" w14:textId="5CEEE6C0"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0EC45A3" w14:textId="48B8ABF0"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BB1CEF9" w14:textId="3D5B91DC" w:rsidR="0071525F" w:rsidRPr="006E5B90" w:rsidRDefault="009259F7"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DCCF896" w14:textId="5472A029"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AD969AE" w14:textId="4DDA393F"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57F38DE" w14:textId="77E00E3A"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610CCB48" w14:textId="256706E9" w:rsidTr="00326E45">
              <w:tc>
                <w:tcPr>
                  <w:tcW w:w="518" w:type="dxa"/>
                  <w:shd w:val="clear" w:color="auto" w:fill="auto"/>
                  <w:vAlign w:val="center"/>
                </w:tcPr>
                <w:p w14:paraId="46E98E0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258</w:t>
                  </w:r>
                </w:p>
              </w:tc>
              <w:tc>
                <w:tcPr>
                  <w:tcW w:w="1041" w:type="dxa"/>
                  <w:shd w:val="clear" w:color="auto" w:fill="auto"/>
                  <w:vAlign w:val="center"/>
                </w:tcPr>
                <w:p w14:paraId="08FA6B4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04 03*</w:t>
                  </w:r>
                </w:p>
              </w:tc>
              <w:tc>
                <w:tcPr>
                  <w:tcW w:w="2128" w:type="dxa"/>
                  <w:shd w:val="clear" w:color="auto" w:fill="auto"/>
                </w:tcPr>
                <w:p w14:paraId="09F32AC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Oleje zęzowe ze statków morskich</w:t>
                  </w:r>
                </w:p>
              </w:tc>
              <w:tc>
                <w:tcPr>
                  <w:tcW w:w="1271" w:type="dxa"/>
                  <w:shd w:val="clear" w:color="auto" w:fill="auto"/>
                  <w:vAlign w:val="center"/>
                </w:tcPr>
                <w:p w14:paraId="50BC40BF" w14:textId="52077AD6"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3684D944" w14:textId="54172E7D"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1299E28" w14:textId="6FA8E921"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97EF14A" w14:textId="28EA7234"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4D69593" w14:textId="4C7723E7"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000077B" w14:textId="47D30A84"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C80DBED" w14:textId="698ECC37"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55DB0427" w14:textId="4D9F6AEF" w:rsidTr="00326E45">
              <w:tc>
                <w:tcPr>
                  <w:tcW w:w="518" w:type="dxa"/>
                  <w:shd w:val="clear" w:color="auto" w:fill="auto"/>
                  <w:vAlign w:val="center"/>
                </w:tcPr>
                <w:p w14:paraId="42DF789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259</w:t>
                  </w:r>
                </w:p>
              </w:tc>
              <w:tc>
                <w:tcPr>
                  <w:tcW w:w="1041" w:type="dxa"/>
                  <w:shd w:val="clear" w:color="auto" w:fill="auto"/>
                  <w:vAlign w:val="center"/>
                </w:tcPr>
                <w:p w14:paraId="12217D1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05 01*</w:t>
                  </w:r>
                </w:p>
              </w:tc>
              <w:tc>
                <w:tcPr>
                  <w:tcW w:w="2128" w:type="dxa"/>
                  <w:shd w:val="clear" w:color="auto" w:fill="auto"/>
                </w:tcPr>
                <w:p w14:paraId="29C7AA9A" w14:textId="278B1ABF"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stale </w:t>
                  </w:r>
                  <w:r w:rsidR="00FD7BB4">
                    <w:rPr>
                      <w:rFonts w:ascii="Arial" w:hAnsi="Arial" w:cs="Arial"/>
                      <w:sz w:val="18"/>
                      <w:szCs w:val="18"/>
                    </w:rPr>
                    <w:br/>
                  </w:r>
                  <w:r w:rsidRPr="006E5B90">
                    <w:rPr>
                      <w:rFonts w:ascii="Arial" w:hAnsi="Arial" w:cs="Arial"/>
                      <w:sz w:val="18"/>
                      <w:szCs w:val="18"/>
                    </w:rPr>
                    <w:t xml:space="preserve">z piaskowników </w:t>
                  </w:r>
                  <w:r w:rsidR="00FD7BB4">
                    <w:rPr>
                      <w:rFonts w:ascii="Arial" w:hAnsi="Arial" w:cs="Arial"/>
                      <w:sz w:val="18"/>
                      <w:szCs w:val="18"/>
                    </w:rPr>
                    <w:br/>
                  </w:r>
                  <w:r w:rsidRPr="006E5B90">
                    <w:rPr>
                      <w:rFonts w:ascii="Arial" w:hAnsi="Arial" w:cs="Arial"/>
                      <w:sz w:val="18"/>
                      <w:szCs w:val="18"/>
                    </w:rPr>
                    <w:t>i z odwadniania olejów w separatorach</w:t>
                  </w:r>
                </w:p>
              </w:tc>
              <w:tc>
                <w:tcPr>
                  <w:tcW w:w="1271" w:type="dxa"/>
                  <w:shd w:val="clear" w:color="auto" w:fill="auto"/>
                  <w:vAlign w:val="center"/>
                </w:tcPr>
                <w:p w14:paraId="6BE89CFA" w14:textId="7CD648FB"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7C11AEDC" w14:textId="185F49FA"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A9E7EBF" w14:textId="3E049A1D"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B83C040" w14:textId="452BF388"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F50918B" w14:textId="11A93B0C"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D5D6382" w14:textId="064741A0"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7D639B3" w14:textId="263D51A5"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1D14F37A" w14:textId="063D6E48" w:rsidTr="00326E45">
              <w:tc>
                <w:tcPr>
                  <w:tcW w:w="518" w:type="dxa"/>
                  <w:shd w:val="clear" w:color="auto" w:fill="auto"/>
                  <w:vAlign w:val="center"/>
                </w:tcPr>
                <w:p w14:paraId="4E3B243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260</w:t>
                  </w:r>
                </w:p>
              </w:tc>
              <w:tc>
                <w:tcPr>
                  <w:tcW w:w="1041" w:type="dxa"/>
                  <w:shd w:val="clear" w:color="auto" w:fill="auto"/>
                  <w:vAlign w:val="center"/>
                </w:tcPr>
                <w:p w14:paraId="4DE8EF8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05 02*</w:t>
                  </w:r>
                </w:p>
              </w:tc>
              <w:tc>
                <w:tcPr>
                  <w:tcW w:w="2128" w:type="dxa"/>
                  <w:shd w:val="clear" w:color="auto" w:fill="auto"/>
                </w:tcPr>
                <w:p w14:paraId="7C38F11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Szlamy z odwadniania olejów w separatorach</w:t>
                  </w:r>
                </w:p>
              </w:tc>
              <w:tc>
                <w:tcPr>
                  <w:tcW w:w="1271" w:type="dxa"/>
                  <w:shd w:val="clear" w:color="auto" w:fill="auto"/>
                  <w:vAlign w:val="center"/>
                </w:tcPr>
                <w:p w14:paraId="2F8504C6" w14:textId="61AD70E8"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5AA6F0CE" w14:textId="1AA5CA1F"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F7CE285" w14:textId="51991F94"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FCE5A0" w14:textId="422A7C8D"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A62EE7D" w14:textId="244B04F1"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D92133F" w14:textId="76AD382A"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DBC6D8F" w14:textId="1971DD7E"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388BE83E" w14:textId="60958D36" w:rsidTr="00326E45">
              <w:tc>
                <w:tcPr>
                  <w:tcW w:w="518" w:type="dxa"/>
                  <w:shd w:val="clear" w:color="auto" w:fill="auto"/>
                  <w:vAlign w:val="center"/>
                </w:tcPr>
                <w:p w14:paraId="47CD571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261</w:t>
                  </w:r>
                </w:p>
              </w:tc>
              <w:tc>
                <w:tcPr>
                  <w:tcW w:w="1041" w:type="dxa"/>
                  <w:shd w:val="clear" w:color="auto" w:fill="auto"/>
                  <w:vAlign w:val="center"/>
                </w:tcPr>
                <w:p w14:paraId="2B935AB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05 03*</w:t>
                  </w:r>
                </w:p>
              </w:tc>
              <w:tc>
                <w:tcPr>
                  <w:tcW w:w="2128" w:type="dxa"/>
                  <w:shd w:val="clear" w:color="auto" w:fill="auto"/>
                </w:tcPr>
                <w:p w14:paraId="4F0CB36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Szlamy z kolektorów</w:t>
                  </w:r>
                </w:p>
              </w:tc>
              <w:tc>
                <w:tcPr>
                  <w:tcW w:w="1271" w:type="dxa"/>
                  <w:shd w:val="clear" w:color="auto" w:fill="auto"/>
                  <w:vAlign w:val="center"/>
                </w:tcPr>
                <w:p w14:paraId="354BD089" w14:textId="4F5B6931"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5A146BD8" w14:textId="6547D9FB"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BA8C9F1" w14:textId="7A5D50D2"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87BDBB4" w14:textId="72F90662"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C0C87F4" w14:textId="6D095343"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30F04E9" w14:textId="6E50A76E"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45728F5" w14:textId="404AE73E"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7672871E" w14:textId="1D8533E8" w:rsidTr="00326E45">
              <w:tc>
                <w:tcPr>
                  <w:tcW w:w="518" w:type="dxa"/>
                  <w:shd w:val="clear" w:color="auto" w:fill="auto"/>
                  <w:vAlign w:val="center"/>
                </w:tcPr>
                <w:p w14:paraId="6A596F8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262</w:t>
                  </w:r>
                </w:p>
              </w:tc>
              <w:tc>
                <w:tcPr>
                  <w:tcW w:w="1041" w:type="dxa"/>
                  <w:shd w:val="clear" w:color="auto" w:fill="auto"/>
                  <w:vAlign w:val="center"/>
                </w:tcPr>
                <w:p w14:paraId="0417B80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05 06*</w:t>
                  </w:r>
                </w:p>
              </w:tc>
              <w:tc>
                <w:tcPr>
                  <w:tcW w:w="2128" w:type="dxa"/>
                  <w:shd w:val="clear" w:color="auto" w:fill="auto"/>
                </w:tcPr>
                <w:p w14:paraId="1CFBAA4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Olej z odwadniania olejów w separatorach</w:t>
                  </w:r>
                </w:p>
              </w:tc>
              <w:tc>
                <w:tcPr>
                  <w:tcW w:w="1271" w:type="dxa"/>
                  <w:shd w:val="clear" w:color="auto" w:fill="auto"/>
                  <w:vAlign w:val="center"/>
                </w:tcPr>
                <w:p w14:paraId="7DC129EE" w14:textId="78E7A47C"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20-40</w:t>
                  </w:r>
                </w:p>
              </w:tc>
              <w:tc>
                <w:tcPr>
                  <w:tcW w:w="714" w:type="dxa"/>
                </w:tcPr>
                <w:p w14:paraId="14D3690D" w14:textId="10826068"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FFA671D" w14:textId="68F2833F"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FF07A38" w14:textId="5676E3A6"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D1EB38A" w14:textId="19CC16A5"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80382E7" w14:textId="273410B0"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A2517B6" w14:textId="1495FF68"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42DB29B3" w14:textId="1C1818EA" w:rsidTr="00326E45">
              <w:tc>
                <w:tcPr>
                  <w:tcW w:w="518" w:type="dxa"/>
                  <w:shd w:val="clear" w:color="auto" w:fill="auto"/>
                  <w:vAlign w:val="center"/>
                </w:tcPr>
                <w:p w14:paraId="22B68D4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263</w:t>
                  </w:r>
                </w:p>
              </w:tc>
              <w:tc>
                <w:tcPr>
                  <w:tcW w:w="1041" w:type="dxa"/>
                  <w:shd w:val="clear" w:color="auto" w:fill="auto"/>
                  <w:vAlign w:val="center"/>
                </w:tcPr>
                <w:p w14:paraId="505593C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05 07*</w:t>
                  </w:r>
                </w:p>
              </w:tc>
              <w:tc>
                <w:tcPr>
                  <w:tcW w:w="2128" w:type="dxa"/>
                  <w:shd w:val="clear" w:color="auto" w:fill="auto"/>
                </w:tcPr>
                <w:p w14:paraId="7E126C9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Zaolejona woda z odwadniania olejów w separatorach</w:t>
                  </w:r>
                </w:p>
              </w:tc>
              <w:tc>
                <w:tcPr>
                  <w:tcW w:w="1271" w:type="dxa"/>
                  <w:shd w:val="clear" w:color="auto" w:fill="auto"/>
                  <w:vAlign w:val="center"/>
                </w:tcPr>
                <w:p w14:paraId="23DBD084" w14:textId="4138159E"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5-15</w:t>
                  </w:r>
                </w:p>
              </w:tc>
              <w:tc>
                <w:tcPr>
                  <w:tcW w:w="714" w:type="dxa"/>
                </w:tcPr>
                <w:p w14:paraId="6913FC34" w14:textId="74B930AC"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21B69F1" w14:textId="3AA1E493"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B20EE9F" w14:textId="2A082F7F"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0F191A3" w14:textId="458D8199"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B0A7E09" w14:textId="1370EECE"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3807F07" w14:textId="5973F001"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00F651F0" w14:textId="034730EC" w:rsidTr="00326E45">
              <w:tc>
                <w:tcPr>
                  <w:tcW w:w="518" w:type="dxa"/>
                  <w:shd w:val="clear" w:color="auto" w:fill="auto"/>
                  <w:vAlign w:val="center"/>
                </w:tcPr>
                <w:p w14:paraId="6CDB986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264</w:t>
                  </w:r>
                </w:p>
              </w:tc>
              <w:tc>
                <w:tcPr>
                  <w:tcW w:w="1041" w:type="dxa"/>
                  <w:shd w:val="clear" w:color="auto" w:fill="auto"/>
                  <w:vAlign w:val="center"/>
                </w:tcPr>
                <w:p w14:paraId="3F71D81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05 08*</w:t>
                  </w:r>
                </w:p>
              </w:tc>
              <w:tc>
                <w:tcPr>
                  <w:tcW w:w="2128" w:type="dxa"/>
                  <w:shd w:val="clear" w:color="auto" w:fill="auto"/>
                </w:tcPr>
                <w:p w14:paraId="0D7AF6BF" w14:textId="40F6D640"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Mieszanina odpadów </w:t>
                  </w:r>
                  <w:r w:rsidR="00FD7BB4">
                    <w:rPr>
                      <w:rFonts w:ascii="Arial" w:hAnsi="Arial" w:cs="Arial"/>
                      <w:sz w:val="18"/>
                      <w:szCs w:val="18"/>
                    </w:rPr>
                    <w:br/>
                  </w:r>
                  <w:r w:rsidRPr="006E5B90">
                    <w:rPr>
                      <w:rFonts w:ascii="Arial" w:hAnsi="Arial" w:cs="Arial"/>
                      <w:sz w:val="18"/>
                      <w:szCs w:val="18"/>
                    </w:rPr>
                    <w:t xml:space="preserve">z piaskowników </w:t>
                  </w:r>
                  <w:r w:rsidR="00FD7BB4">
                    <w:rPr>
                      <w:rFonts w:ascii="Arial" w:hAnsi="Arial" w:cs="Arial"/>
                      <w:sz w:val="18"/>
                      <w:szCs w:val="18"/>
                    </w:rPr>
                    <w:br/>
                  </w:r>
                  <w:r w:rsidRPr="006E5B90">
                    <w:rPr>
                      <w:rFonts w:ascii="Arial" w:hAnsi="Arial" w:cs="Arial"/>
                      <w:sz w:val="18"/>
                      <w:szCs w:val="18"/>
                    </w:rPr>
                    <w:t xml:space="preserve">i z odwadniania olejów </w:t>
                  </w:r>
                  <w:r w:rsidRPr="006E5B90">
                    <w:rPr>
                      <w:rFonts w:ascii="Arial" w:hAnsi="Arial" w:cs="Arial"/>
                      <w:sz w:val="18"/>
                      <w:szCs w:val="18"/>
                    </w:rPr>
                    <w:br/>
                    <w:t>w separatorach</w:t>
                  </w:r>
                </w:p>
              </w:tc>
              <w:tc>
                <w:tcPr>
                  <w:tcW w:w="1271" w:type="dxa"/>
                  <w:shd w:val="clear" w:color="auto" w:fill="auto"/>
                  <w:vAlign w:val="center"/>
                </w:tcPr>
                <w:p w14:paraId="4158A673" w14:textId="7E196300"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37A99C5C" w14:textId="7F8D2DD7"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8956647" w14:textId="20724572"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BEE8E90" w14:textId="1712ECF6"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7D5E61D" w14:textId="60B19343"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2958D69" w14:textId="6E861785"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D2C6E7A" w14:textId="4FCB2B2E"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01185EA" w14:textId="3F6C1743" w:rsidTr="00326E45">
              <w:tc>
                <w:tcPr>
                  <w:tcW w:w="518" w:type="dxa"/>
                  <w:shd w:val="clear" w:color="auto" w:fill="auto"/>
                  <w:vAlign w:val="center"/>
                </w:tcPr>
                <w:p w14:paraId="04B2149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265</w:t>
                  </w:r>
                </w:p>
              </w:tc>
              <w:tc>
                <w:tcPr>
                  <w:tcW w:w="1041" w:type="dxa"/>
                  <w:shd w:val="clear" w:color="auto" w:fill="auto"/>
                  <w:vAlign w:val="center"/>
                </w:tcPr>
                <w:p w14:paraId="3ECCCBB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08 01*</w:t>
                  </w:r>
                </w:p>
              </w:tc>
              <w:tc>
                <w:tcPr>
                  <w:tcW w:w="2128" w:type="dxa"/>
                  <w:shd w:val="clear" w:color="auto" w:fill="auto"/>
                </w:tcPr>
                <w:p w14:paraId="51B0B95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Szlamy lub emulsje z odsalania</w:t>
                  </w:r>
                </w:p>
              </w:tc>
              <w:tc>
                <w:tcPr>
                  <w:tcW w:w="1271" w:type="dxa"/>
                  <w:shd w:val="clear" w:color="auto" w:fill="auto"/>
                  <w:vAlign w:val="center"/>
                </w:tcPr>
                <w:p w14:paraId="03C2B7CA" w14:textId="2C419E42"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785D8A22" w14:textId="66249EF1"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779D4FE" w14:textId="3551DC04"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B1C52EB" w14:textId="4C195A54"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205819FF" w14:textId="176B5286"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213AFBA" w14:textId="29413C7C"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0C52FF8" w14:textId="4044753A"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266C420" w14:textId="00C9CE57" w:rsidTr="00326E45">
              <w:tc>
                <w:tcPr>
                  <w:tcW w:w="518" w:type="dxa"/>
                  <w:shd w:val="clear" w:color="auto" w:fill="auto"/>
                  <w:vAlign w:val="center"/>
                </w:tcPr>
                <w:p w14:paraId="1B4B516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266</w:t>
                  </w:r>
                </w:p>
              </w:tc>
              <w:tc>
                <w:tcPr>
                  <w:tcW w:w="1041" w:type="dxa"/>
                  <w:shd w:val="clear" w:color="auto" w:fill="auto"/>
                  <w:vAlign w:val="center"/>
                </w:tcPr>
                <w:p w14:paraId="337FA04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08 02*</w:t>
                  </w:r>
                </w:p>
              </w:tc>
              <w:tc>
                <w:tcPr>
                  <w:tcW w:w="2128" w:type="dxa"/>
                  <w:shd w:val="clear" w:color="auto" w:fill="auto"/>
                </w:tcPr>
                <w:p w14:paraId="4233DFC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emulsje</w:t>
                  </w:r>
                </w:p>
              </w:tc>
              <w:tc>
                <w:tcPr>
                  <w:tcW w:w="1271" w:type="dxa"/>
                  <w:shd w:val="clear" w:color="auto" w:fill="auto"/>
                  <w:vAlign w:val="center"/>
                </w:tcPr>
                <w:p w14:paraId="5B1C293C" w14:textId="00CA90D2"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797F11C8" w14:textId="25F27DE9"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5EF549A" w14:textId="5ADEDE89"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69483E5" w14:textId="03AB34DE"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0E7B5834" w14:textId="0B49A8B6"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5F3D3B7" w14:textId="46BA1B91"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8FD9D58" w14:textId="1D521308"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4ABC6EA0" w14:textId="29E73B01" w:rsidTr="00326E45">
              <w:tc>
                <w:tcPr>
                  <w:tcW w:w="518" w:type="dxa"/>
                  <w:shd w:val="clear" w:color="auto" w:fill="auto"/>
                  <w:vAlign w:val="center"/>
                </w:tcPr>
                <w:p w14:paraId="1B7EFDF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267</w:t>
                  </w:r>
                </w:p>
              </w:tc>
              <w:tc>
                <w:tcPr>
                  <w:tcW w:w="1041" w:type="dxa"/>
                  <w:shd w:val="clear" w:color="auto" w:fill="auto"/>
                  <w:vAlign w:val="center"/>
                </w:tcPr>
                <w:p w14:paraId="71E15CE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13 08 99*</w:t>
                  </w:r>
                </w:p>
              </w:tc>
              <w:tc>
                <w:tcPr>
                  <w:tcW w:w="2128" w:type="dxa"/>
                  <w:shd w:val="clear" w:color="auto" w:fill="auto"/>
                </w:tcPr>
                <w:p w14:paraId="6DB6970F"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niewymienione odpady</w:t>
                  </w:r>
                </w:p>
              </w:tc>
              <w:tc>
                <w:tcPr>
                  <w:tcW w:w="1271" w:type="dxa"/>
                  <w:shd w:val="clear" w:color="auto" w:fill="auto"/>
                  <w:vAlign w:val="center"/>
                </w:tcPr>
                <w:p w14:paraId="10CE05AD" w14:textId="6EE45550"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0-25</w:t>
                  </w:r>
                </w:p>
              </w:tc>
              <w:tc>
                <w:tcPr>
                  <w:tcW w:w="714" w:type="dxa"/>
                </w:tcPr>
                <w:p w14:paraId="4472E84A" w14:textId="62D51EDF"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A07C9A2" w14:textId="330C097C"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DF0197A" w14:textId="5A17CEC9"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2A307015" w14:textId="23DA1347"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420EA5B" w14:textId="6CC05E31"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6CF60AB" w14:textId="70B0CF07" w:rsidR="0071525F" w:rsidRPr="006E5B90" w:rsidRDefault="00CB2F39"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C126A36" w14:textId="3F22405B" w:rsidTr="00326E45">
              <w:tc>
                <w:tcPr>
                  <w:tcW w:w="518" w:type="dxa"/>
                  <w:shd w:val="clear" w:color="auto" w:fill="auto"/>
                  <w:vAlign w:val="center"/>
                </w:tcPr>
                <w:p w14:paraId="39ECD37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268</w:t>
                  </w:r>
                </w:p>
              </w:tc>
              <w:tc>
                <w:tcPr>
                  <w:tcW w:w="1041" w:type="dxa"/>
                  <w:shd w:val="clear" w:color="auto" w:fill="auto"/>
                  <w:vAlign w:val="center"/>
                </w:tcPr>
                <w:p w14:paraId="4D79E9F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14 06 01*</w:t>
                  </w:r>
                </w:p>
              </w:tc>
              <w:tc>
                <w:tcPr>
                  <w:tcW w:w="2128" w:type="dxa"/>
                  <w:shd w:val="clear" w:color="auto" w:fill="auto"/>
                </w:tcPr>
                <w:p w14:paraId="591202E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Freony, HCFC, HFC</w:t>
                  </w:r>
                </w:p>
              </w:tc>
              <w:tc>
                <w:tcPr>
                  <w:tcW w:w="1271" w:type="dxa"/>
                  <w:shd w:val="clear" w:color="auto" w:fill="auto"/>
                  <w:vAlign w:val="center"/>
                </w:tcPr>
                <w:p w14:paraId="2306EF2E" w14:textId="6ED29FDD"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15-35</w:t>
                  </w:r>
                </w:p>
              </w:tc>
              <w:tc>
                <w:tcPr>
                  <w:tcW w:w="714" w:type="dxa"/>
                </w:tcPr>
                <w:p w14:paraId="285525AF" w14:textId="250E38F0"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8CA6710" w14:textId="6FD49A1C"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50884D0" w14:textId="5EFE6176"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80</w:t>
                  </w:r>
                </w:p>
              </w:tc>
              <w:tc>
                <w:tcPr>
                  <w:tcW w:w="702" w:type="dxa"/>
                </w:tcPr>
                <w:p w14:paraId="7D02116B" w14:textId="3AFFEDF3"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50</w:t>
                  </w:r>
                </w:p>
              </w:tc>
              <w:tc>
                <w:tcPr>
                  <w:tcW w:w="863" w:type="dxa"/>
                </w:tcPr>
                <w:p w14:paraId="2DDC362F" w14:textId="2AEA79CF"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47" w:type="dxa"/>
                </w:tcPr>
                <w:p w14:paraId="200BAE70" w14:textId="3B49906A"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7E8F0ACE" w14:textId="1F0524F6" w:rsidTr="00326E45">
              <w:tc>
                <w:tcPr>
                  <w:tcW w:w="518" w:type="dxa"/>
                  <w:shd w:val="clear" w:color="auto" w:fill="auto"/>
                  <w:vAlign w:val="center"/>
                </w:tcPr>
                <w:p w14:paraId="498183C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269</w:t>
                  </w:r>
                </w:p>
              </w:tc>
              <w:tc>
                <w:tcPr>
                  <w:tcW w:w="1041" w:type="dxa"/>
                  <w:shd w:val="clear" w:color="auto" w:fill="auto"/>
                  <w:vAlign w:val="center"/>
                </w:tcPr>
                <w:p w14:paraId="08A9C4F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14 06 02* </w:t>
                  </w:r>
                </w:p>
              </w:tc>
              <w:tc>
                <w:tcPr>
                  <w:tcW w:w="2128" w:type="dxa"/>
                  <w:shd w:val="clear" w:color="auto" w:fill="auto"/>
                  <w:vAlign w:val="center"/>
                </w:tcPr>
                <w:p w14:paraId="73F6C0E6" w14:textId="58861FCD"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w:t>
                  </w:r>
                  <w:proofErr w:type="spellStart"/>
                  <w:r w:rsidRPr="006E5B90">
                    <w:rPr>
                      <w:rFonts w:ascii="Arial" w:eastAsia="Times New Roman" w:hAnsi="Arial" w:cs="Arial"/>
                      <w:sz w:val="18"/>
                      <w:szCs w:val="18"/>
                      <w:lang w:eastAsia="pl-PL"/>
                    </w:rPr>
                    <w:t>chlorowcoorganiczne</w:t>
                  </w:r>
                  <w:proofErr w:type="spellEnd"/>
                  <w:r w:rsidRPr="006E5B90">
                    <w:rPr>
                      <w:rFonts w:ascii="Arial" w:eastAsia="Times New Roman" w:hAnsi="Arial" w:cs="Arial"/>
                      <w:sz w:val="18"/>
                      <w:szCs w:val="18"/>
                      <w:lang w:eastAsia="pl-PL"/>
                    </w:rPr>
                    <w:t xml:space="preserve"> rozpuszczalniki </w:t>
                  </w:r>
                  <w:r w:rsidR="00FD7BB4">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i mieszaniny rozpuszczalników </w:t>
                  </w:r>
                </w:p>
              </w:tc>
              <w:tc>
                <w:tcPr>
                  <w:tcW w:w="1271" w:type="dxa"/>
                  <w:shd w:val="clear" w:color="auto" w:fill="auto"/>
                  <w:vAlign w:val="center"/>
                </w:tcPr>
                <w:p w14:paraId="5C533116" w14:textId="3A650483"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15-30</w:t>
                  </w:r>
                </w:p>
              </w:tc>
              <w:tc>
                <w:tcPr>
                  <w:tcW w:w="714" w:type="dxa"/>
                </w:tcPr>
                <w:p w14:paraId="53D32C32" w14:textId="2DAB268E"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1BEBCBC" w14:textId="4A2909A0"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9673E68" w14:textId="3F8A2524"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60</w:t>
                  </w:r>
                </w:p>
              </w:tc>
              <w:tc>
                <w:tcPr>
                  <w:tcW w:w="702" w:type="dxa"/>
                </w:tcPr>
                <w:p w14:paraId="3838A910" w14:textId="07585627"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0D6EF84" w14:textId="004FC55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367B255" w14:textId="10360E00"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2A3F3268" w14:textId="4FAC9851" w:rsidTr="00326E45">
              <w:tc>
                <w:tcPr>
                  <w:tcW w:w="518" w:type="dxa"/>
                  <w:shd w:val="clear" w:color="auto" w:fill="auto"/>
                  <w:vAlign w:val="center"/>
                </w:tcPr>
                <w:p w14:paraId="509E7DA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270</w:t>
                  </w:r>
                </w:p>
              </w:tc>
              <w:tc>
                <w:tcPr>
                  <w:tcW w:w="1041" w:type="dxa"/>
                  <w:shd w:val="clear" w:color="auto" w:fill="auto"/>
                  <w:vAlign w:val="center"/>
                </w:tcPr>
                <w:p w14:paraId="6B47D44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14 06 03* </w:t>
                  </w:r>
                </w:p>
              </w:tc>
              <w:tc>
                <w:tcPr>
                  <w:tcW w:w="2128" w:type="dxa"/>
                  <w:shd w:val="clear" w:color="auto" w:fill="auto"/>
                  <w:vAlign w:val="center"/>
                </w:tcPr>
                <w:p w14:paraId="3DA7626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Inne rozpuszczalniki i mieszaniny rozpuszczalników </w:t>
                  </w:r>
                </w:p>
              </w:tc>
              <w:tc>
                <w:tcPr>
                  <w:tcW w:w="1271" w:type="dxa"/>
                  <w:shd w:val="clear" w:color="auto" w:fill="auto"/>
                  <w:vAlign w:val="center"/>
                </w:tcPr>
                <w:p w14:paraId="59764B9A" w14:textId="0C492339"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793F832D" w14:textId="39D5F4D5"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287E893" w14:textId="236316DE"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EF3B70F" w14:textId="2333EBE1"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60</w:t>
                  </w:r>
                </w:p>
              </w:tc>
              <w:tc>
                <w:tcPr>
                  <w:tcW w:w="702" w:type="dxa"/>
                </w:tcPr>
                <w:p w14:paraId="172C5EEB" w14:textId="62EDC599"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4351A06E" w14:textId="0F52EEA8"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B5C3976" w14:textId="15282757"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0E4FA113" w14:textId="0854F149" w:rsidTr="00326E45">
              <w:tc>
                <w:tcPr>
                  <w:tcW w:w="518" w:type="dxa"/>
                  <w:shd w:val="clear" w:color="auto" w:fill="auto"/>
                  <w:vAlign w:val="center"/>
                </w:tcPr>
                <w:p w14:paraId="557D82F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271</w:t>
                  </w:r>
                </w:p>
              </w:tc>
              <w:tc>
                <w:tcPr>
                  <w:tcW w:w="1041" w:type="dxa"/>
                  <w:shd w:val="clear" w:color="auto" w:fill="auto"/>
                  <w:vAlign w:val="center"/>
                </w:tcPr>
                <w:p w14:paraId="4B17217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14 06 04*</w:t>
                  </w:r>
                </w:p>
              </w:tc>
              <w:tc>
                <w:tcPr>
                  <w:tcW w:w="2128" w:type="dxa"/>
                  <w:shd w:val="clear" w:color="auto" w:fill="auto"/>
                </w:tcPr>
                <w:p w14:paraId="516CA2B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Szlamy i odpady stałe zawierające rozpuszczalniki </w:t>
                  </w:r>
                  <w:proofErr w:type="spellStart"/>
                  <w:r w:rsidRPr="006E5B90">
                    <w:rPr>
                      <w:rFonts w:ascii="Arial" w:hAnsi="Arial" w:cs="Arial"/>
                      <w:sz w:val="18"/>
                      <w:szCs w:val="18"/>
                    </w:rPr>
                    <w:t>chlorowcoorganiczne</w:t>
                  </w:r>
                  <w:proofErr w:type="spellEnd"/>
                </w:p>
              </w:tc>
              <w:tc>
                <w:tcPr>
                  <w:tcW w:w="1271" w:type="dxa"/>
                  <w:shd w:val="clear" w:color="auto" w:fill="auto"/>
                  <w:vAlign w:val="center"/>
                </w:tcPr>
                <w:p w14:paraId="4FABD678" w14:textId="5F742F78"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6AAFE11A" w14:textId="601E6984"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3E32A94" w14:textId="2B711106"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C6EB8D4" w14:textId="2F4F6C8A"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60</w:t>
                  </w:r>
                </w:p>
              </w:tc>
              <w:tc>
                <w:tcPr>
                  <w:tcW w:w="702" w:type="dxa"/>
                </w:tcPr>
                <w:p w14:paraId="0DE536B3" w14:textId="56C25799"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F579D37" w14:textId="7B9A5827"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DB943E1" w14:textId="4079FC50"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A7287BC" w14:textId="4E5E5BAD" w:rsidTr="00326E45">
              <w:tc>
                <w:tcPr>
                  <w:tcW w:w="518" w:type="dxa"/>
                  <w:shd w:val="clear" w:color="auto" w:fill="auto"/>
                  <w:vAlign w:val="center"/>
                </w:tcPr>
                <w:p w14:paraId="1FE3037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272</w:t>
                  </w:r>
                </w:p>
              </w:tc>
              <w:tc>
                <w:tcPr>
                  <w:tcW w:w="1041" w:type="dxa"/>
                  <w:shd w:val="clear" w:color="auto" w:fill="auto"/>
                  <w:vAlign w:val="center"/>
                </w:tcPr>
                <w:p w14:paraId="63088A2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14 06 05*</w:t>
                  </w:r>
                </w:p>
              </w:tc>
              <w:tc>
                <w:tcPr>
                  <w:tcW w:w="2128" w:type="dxa"/>
                  <w:shd w:val="clear" w:color="auto" w:fill="auto"/>
                </w:tcPr>
                <w:p w14:paraId="59A7D9A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Szlamy i odpady stałe zawierające inne rozpuszczalniki</w:t>
                  </w:r>
                </w:p>
              </w:tc>
              <w:tc>
                <w:tcPr>
                  <w:tcW w:w="1271" w:type="dxa"/>
                  <w:shd w:val="clear" w:color="auto" w:fill="auto"/>
                  <w:vAlign w:val="center"/>
                </w:tcPr>
                <w:p w14:paraId="1756727B" w14:textId="7A88624D"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648C3586" w14:textId="09C2DA80" w:rsidR="0071525F" w:rsidRPr="006E5B90" w:rsidRDefault="002F20A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7E3AC8D" w14:textId="2BA6ECDF" w:rsidR="0071525F" w:rsidRPr="006E5B90" w:rsidRDefault="00981FC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9AF6ABA" w14:textId="1503A3AE"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2109EC5F" w14:textId="78A75A53"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320B54E" w14:textId="6B34D66B" w:rsidR="0071525F" w:rsidRPr="006E5B90" w:rsidRDefault="00DD46CB"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4EFE8DF" w14:textId="22D15C63"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5A5475B" w14:textId="4A2E1BF2" w:rsidTr="00326E45">
              <w:tc>
                <w:tcPr>
                  <w:tcW w:w="518" w:type="dxa"/>
                  <w:shd w:val="clear" w:color="auto" w:fill="auto"/>
                  <w:vAlign w:val="center"/>
                </w:tcPr>
                <w:p w14:paraId="46CE3A3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273</w:t>
                  </w:r>
                </w:p>
              </w:tc>
              <w:tc>
                <w:tcPr>
                  <w:tcW w:w="1041" w:type="dxa"/>
                  <w:shd w:val="clear" w:color="auto" w:fill="auto"/>
                  <w:vAlign w:val="center"/>
                </w:tcPr>
                <w:p w14:paraId="709B768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15 01 10*</w:t>
                  </w:r>
                </w:p>
              </w:tc>
              <w:tc>
                <w:tcPr>
                  <w:tcW w:w="2128" w:type="dxa"/>
                  <w:shd w:val="clear" w:color="auto" w:fill="auto"/>
                </w:tcPr>
                <w:p w14:paraId="171E847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Opakowania zawierające pozostałości substancji niebezpiecznych lub nimi zanieczyszczone</w:t>
                  </w:r>
                </w:p>
              </w:tc>
              <w:tc>
                <w:tcPr>
                  <w:tcW w:w="1271" w:type="dxa"/>
                  <w:shd w:val="clear" w:color="auto" w:fill="auto"/>
                  <w:vAlign w:val="center"/>
                </w:tcPr>
                <w:p w14:paraId="08CB987A" w14:textId="0587396A"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0-40</w:t>
                  </w:r>
                </w:p>
              </w:tc>
              <w:tc>
                <w:tcPr>
                  <w:tcW w:w="714" w:type="dxa"/>
                </w:tcPr>
                <w:p w14:paraId="5DDE8D79" w14:textId="246A9BC4" w:rsidR="0071525F" w:rsidRPr="006E5B90" w:rsidRDefault="00000C7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w:t>
                  </w:r>
                </w:p>
              </w:tc>
              <w:tc>
                <w:tcPr>
                  <w:tcW w:w="702" w:type="dxa"/>
                </w:tcPr>
                <w:p w14:paraId="7EEA921E" w14:textId="2A944890"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EA25B9A" w14:textId="08B2F981"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7C69C610" w14:textId="474128E0"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05F422DC" w14:textId="43862C79" w:rsidR="0071525F" w:rsidRPr="006E5B90" w:rsidRDefault="00EA45A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65F2F1D9" w14:textId="54D1F4D7"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3A40EF72" w14:textId="2C3AF129" w:rsidTr="00326E45">
              <w:tc>
                <w:tcPr>
                  <w:tcW w:w="518" w:type="dxa"/>
                  <w:shd w:val="clear" w:color="auto" w:fill="auto"/>
                  <w:vAlign w:val="center"/>
                </w:tcPr>
                <w:p w14:paraId="30AF290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274</w:t>
                  </w:r>
                </w:p>
              </w:tc>
              <w:tc>
                <w:tcPr>
                  <w:tcW w:w="1041" w:type="dxa"/>
                  <w:shd w:val="clear" w:color="auto" w:fill="auto"/>
                  <w:vAlign w:val="center"/>
                </w:tcPr>
                <w:p w14:paraId="4AC5C98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15 01 11*</w:t>
                  </w:r>
                </w:p>
              </w:tc>
              <w:tc>
                <w:tcPr>
                  <w:tcW w:w="2128" w:type="dxa"/>
                  <w:shd w:val="clear" w:color="auto" w:fill="auto"/>
                </w:tcPr>
                <w:p w14:paraId="20D0638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Opakowania z metali zawierające niebezpieczne porowate elementy wzmocnienia konstrukcyjnego</w:t>
                  </w:r>
                </w:p>
              </w:tc>
              <w:tc>
                <w:tcPr>
                  <w:tcW w:w="1271" w:type="dxa"/>
                  <w:shd w:val="clear" w:color="auto" w:fill="auto"/>
                  <w:vAlign w:val="center"/>
                </w:tcPr>
                <w:p w14:paraId="75863F8D" w14:textId="3452C459"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0-5</w:t>
                  </w:r>
                </w:p>
              </w:tc>
              <w:tc>
                <w:tcPr>
                  <w:tcW w:w="714" w:type="dxa"/>
                </w:tcPr>
                <w:p w14:paraId="41734F62" w14:textId="28E68712" w:rsidR="0071525F" w:rsidRPr="006E5B90" w:rsidRDefault="00000C7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F176086" w14:textId="15B0915C"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2C5598D" w14:textId="551A9012"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3CFB28E8" w14:textId="29C9E3A1"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682CAE5" w14:textId="0D650822" w:rsidR="0071525F" w:rsidRPr="006E5B90" w:rsidRDefault="00EA45A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C42745B" w14:textId="15AAC2C3"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0AAC37C" w14:textId="679CD6C0" w:rsidTr="00326E45">
              <w:tc>
                <w:tcPr>
                  <w:tcW w:w="518" w:type="dxa"/>
                  <w:shd w:val="clear" w:color="auto" w:fill="auto"/>
                  <w:vAlign w:val="center"/>
                </w:tcPr>
                <w:p w14:paraId="682EBF8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275</w:t>
                  </w:r>
                </w:p>
              </w:tc>
              <w:tc>
                <w:tcPr>
                  <w:tcW w:w="1041" w:type="dxa"/>
                  <w:shd w:val="clear" w:color="auto" w:fill="auto"/>
                  <w:vAlign w:val="center"/>
                </w:tcPr>
                <w:p w14:paraId="64778DF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15 02 02*</w:t>
                  </w:r>
                </w:p>
              </w:tc>
              <w:tc>
                <w:tcPr>
                  <w:tcW w:w="2128" w:type="dxa"/>
                  <w:shd w:val="clear" w:color="auto" w:fill="auto"/>
                </w:tcPr>
                <w:p w14:paraId="598D2AD8" w14:textId="1D001F3D"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Sorbenty, materiały filtracyjne (w tym filtry olejowe nieujęte </w:t>
                  </w:r>
                  <w:r w:rsidR="00FD7BB4">
                    <w:rPr>
                      <w:rFonts w:ascii="Arial" w:hAnsi="Arial" w:cs="Arial"/>
                      <w:sz w:val="18"/>
                      <w:szCs w:val="18"/>
                    </w:rPr>
                    <w:br/>
                  </w:r>
                  <w:r w:rsidRPr="006E5B90">
                    <w:rPr>
                      <w:rFonts w:ascii="Arial" w:hAnsi="Arial" w:cs="Arial"/>
                      <w:sz w:val="18"/>
                      <w:szCs w:val="18"/>
                    </w:rPr>
                    <w:lastRenderedPageBreak/>
                    <w:t xml:space="preserve">w innych grupach), tkaniny do wycierania (np. szmaty, ścierki) </w:t>
                  </w:r>
                  <w:r w:rsidR="00FD7BB4">
                    <w:rPr>
                      <w:rFonts w:ascii="Arial" w:hAnsi="Arial" w:cs="Arial"/>
                      <w:sz w:val="18"/>
                      <w:szCs w:val="18"/>
                    </w:rPr>
                    <w:br/>
                  </w:r>
                  <w:r w:rsidRPr="006E5B90">
                    <w:rPr>
                      <w:rFonts w:ascii="Arial" w:hAnsi="Arial" w:cs="Arial"/>
                      <w:sz w:val="18"/>
                      <w:szCs w:val="18"/>
                    </w:rPr>
                    <w:t>i ubrania ochronne zanieczyszczone substancjami niebezpiecznymi</w:t>
                  </w:r>
                </w:p>
              </w:tc>
              <w:tc>
                <w:tcPr>
                  <w:tcW w:w="1271" w:type="dxa"/>
                  <w:shd w:val="clear" w:color="auto" w:fill="auto"/>
                  <w:vAlign w:val="center"/>
                </w:tcPr>
                <w:p w14:paraId="17B18793" w14:textId="22C86988"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0-40</w:t>
                  </w:r>
                </w:p>
              </w:tc>
              <w:tc>
                <w:tcPr>
                  <w:tcW w:w="714" w:type="dxa"/>
                </w:tcPr>
                <w:p w14:paraId="5F5D1D58" w14:textId="2ED8815A" w:rsidR="0071525F" w:rsidRPr="006E5B90" w:rsidRDefault="00000C7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D87318C" w14:textId="31C5301E"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1FA1DD1" w14:textId="1DD699DA"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7979F7CE" w14:textId="412E718D"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199C177D" w14:textId="2A36E436" w:rsidR="0071525F" w:rsidRPr="006E5B90" w:rsidRDefault="00EA45A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60</w:t>
                  </w:r>
                </w:p>
              </w:tc>
              <w:tc>
                <w:tcPr>
                  <w:tcW w:w="847" w:type="dxa"/>
                </w:tcPr>
                <w:p w14:paraId="06E75FFE" w14:textId="52FE6078"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B5E7D99" w14:textId="5ACF0E1D" w:rsidTr="00326E45">
              <w:tc>
                <w:tcPr>
                  <w:tcW w:w="518" w:type="dxa"/>
                  <w:shd w:val="clear" w:color="auto" w:fill="auto"/>
                  <w:vAlign w:val="center"/>
                </w:tcPr>
                <w:p w14:paraId="021A1E8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276</w:t>
                  </w:r>
                </w:p>
              </w:tc>
              <w:tc>
                <w:tcPr>
                  <w:tcW w:w="1041" w:type="dxa"/>
                  <w:shd w:val="clear" w:color="auto" w:fill="auto"/>
                  <w:vAlign w:val="center"/>
                </w:tcPr>
                <w:p w14:paraId="3F12CB0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01 07*</w:t>
                  </w:r>
                </w:p>
              </w:tc>
              <w:tc>
                <w:tcPr>
                  <w:tcW w:w="2128" w:type="dxa"/>
                  <w:shd w:val="clear" w:color="auto" w:fill="auto"/>
                </w:tcPr>
                <w:p w14:paraId="4F03DA8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Filtry olejowe</w:t>
                  </w:r>
                </w:p>
              </w:tc>
              <w:tc>
                <w:tcPr>
                  <w:tcW w:w="1271" w:type="dxa"/>
                  <w:shd w:val="clear" w:color="auto" w:fill="auto"/>
                  <w:vAlign w:val="center"/>
                </w:tcPr>
                <w:p w14:paraId="61E28D95" w14:textId="5FA50798"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5-30</w:t>
                  </w:r>
                </w:p>
              </w:tc>
              <w:tc>
                <w:tcPr>
                  <w:tcW w:w="714" w:type="dxa"/>
                </w:tcPr>
                <w:p w14:paraId="1496D28D" w14:textId="42E71BEF" w:rsidR="0071525F" w:rsidRPr="006E5B90" w:rsidRDefault="00000C7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5BC4B7D" w14:textId="74D3C37D"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8C1AF07" w14:textId="4CD8F911"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57BBEFC" w14:textId="2DC714CD"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C2FA710" w14:textId="16DDBEDE" w:rsidR="0071525F" w:rsidRPr="006E5B90" w:rsidRDefault="00EA45A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545D43A7" w14:textId="03C7CD30"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807AE96" w14:textId="33E2E8B4" w:rsidTr="00326E45">
              <w:tc>
                <w:tcPr>
                  <w:tcW w:w="518" w:type="dxa"/>
                  <w:shd w:val="clear" w:color="auto" w:fill="auto"/>
                  <w:vAlign w:val="center"/>
                </w:tcPr>
                <w:p w14:paraId="030522B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277</w:t>
                  </w:r>
                </w:p>
              </w:tc>
              <w:tc>
                <w:tcPr>
                  <w:tcW w:w="1041" w:type="dxa"/>
                  <w:shd w:val="clear" w:color="auto" w:fill="auto"/>
                  <w:vAlign w:val="center"/>
                </w:tcPr>
                <w:p w14:paraId="7711689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01 08*</w:t>
                  </w:r>
                </w:p>
              </w:tc>
              <w:tc>
                <w:tcPr>
                  <w:tcW w:w="2128" w:type="dxa"/>
                  <w:shd w:val="clear" w:color="auto" w:fill="auto"/>
                </w:tcPr>
                <w:p w14:paraId="71E59BA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Elementy zawierające rtęć</w:t>
                  </w:r>
                </w:p>
              </w:tc>
              <w:tc>
                <w:tcPr>
                  <w:tcW w:w="1271" w:type="dxa"/>
                  <w:shd w:val="clear" w:color="auto" w:fill="auto"/>
                  <w:vAlign w:val="center"/>
                </w:tcPr>
                <w:p w14:paraId="10924FAF" w14:textId="313D31FA"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47127D93" w14:textId="3727692E" w:rsidR="0071525F" w:rsidRPr="006E5B90" w:rsidRDefault="00000C7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408A751" w14:textId="7AFF9562"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7CF4E20" w14:textId="3AD7D5D8"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3C2F79C" w14:textId="4975C980"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F6B8B42" w14:textId="53EFF68E" w:rsidR="0071525F" w:rsidRPr="006E5B90" w:rsidRDefault="00EA45A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30604D4" w14:textId="5497135E"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r>
            <w:tr w:rsidR="0071525F" w:rsidRPr="006E5B90" w14:paraId="694960E3" w14:textId="26112F21" w:rsidTr="00326E45">
              <w:tc>
                <w:tcPr>
                  <w:tcW w:w="518" w:type="dxa"/>
                  <w:shd w:val="clear" w:color="auto" w:fill="auto"/>
                  <w:vAlign w:val="center"/>
                </w:tcPr>
                <w:p w14:paraId="39C18B4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278</w:t>
                  </w:r>
                </w:p>
              </w:tc>
              <w:tc>
                <w:tcPr>
                  <w:tcW w:w="1041" w:type="dxa"/>
                  <w:shd w:val="clear" w:color="auto" w:fill="auto"/>
                  <w:vAlign w:val="center"/>
                </w:tcPr>
                <w:p w14:paraId="510A0ED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01 09*</w:t>
                  </w:r>
                </w:p>
              </w:tc>
              <w:tc>
                <w:tcPr>
                  <w:tcW w:w="2128" w:type="dxa"/>
                  <w:shd w:val="clear" w:color="auto" w:fill="auto"/>
                </w:tcPr>
                <w:p w14:paraId="09E94B32" w14:textId="28BB35B0" w:rsidR="0071525F" w:rsidRPr="006E5B90" w:rsidRDefault="0071525F" w:rsidP="00310889">
                  <w:pPr>
                    <w:framePr w:hSpace="141" w:wrap="around" w:vAnchor="text" w:hAnchor="margin" w:x="108" w:y="-3002"/>
                    <w:spacing w:line="276" w:lineRule="auto"/>
                    <w:suppressOverlap/>
                    <w:rPr>
                      <w:rFonts w:ascii="Arial" w:hAnsi="Arial" w:cs="Arial"/>
                      <w:sz w:val="18"/>
                      <w:szCs w:val="18"/>
                    </w:rPr>
                  </w:pPr>
                  <w:proofErr w:type="spellStart"/>
                  <w:r w:rsidRPr="006E5B90">
                    <w:rPr>
                      <w:rFonts w:ascii="Arial" w:hAnsi="Arial" w:cs="Arial"/>
                      <w:sz w:val="18"/>
                      <w:szCs w:val="18"/>
                    </w:rPr>
                    <w:t>Elementyzawierające</w:t>
                  </w:r>
                  <w:proofErr w:type="spellEnd"/>
                  <w:r w:rsidR="00FD7BB4">
                    <w:rPr>
                      <w:rFonts w:ascii="Arial" w:hAnsi="Arial" w:cs="Arial"/>
                      <w:sz w:val="18"/>
                      <w:szCs w:val="18"/>
                    </w:rPr>
                    <w:br/>
                  </w:r>
                  <w:r w:rsidRPr="006E5B90">
                    <w:rPr>
                      <w:rFonts w:ascii="Arial" w:hAnsi="Arial" w:cs="Arial"/>
                      <w:sz w:val="18"/>
                      <w:szCs w:val="18"/>
                    </w:rPr>
                    <w:t>PCB</w:t>
                  </w:r>
                </w:p>
              </w:tc>
              <w:tc>
                <w:tcPr>
                  <w:tcW w:w="1271" w:type="dxa"/>
                  <w:shd w:val="clear" w:color="auto" w:fill="auto"/>
                  <w:vAlign w:val="center"/>
                </w:tcPr>
                <w:p w14:paraId="55F669E5" w14:textId="40E143A5"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687938C3" w14:textId="7DFADCE1" w:rsidR="0071525F" w:rsidRPr="006E5B90" w:rsidRDefault="00000C7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BB4E77A" w14:textId="7C0CE12B"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50</w:t>
                  </w:r>
                </w:p>
              </w:tc>
              <w:tc>
                <w:tcPr>
                  <w:tcW w:w="702" w:type="dxa"/>
                </w:tcPr>
                <w:p w14:paraId="45ED782E" w14:textId="2902EC8F"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45</w:t>
                  </w:r>
                </w:p>
              </w:tc>
              <w:tc>
                <w:tcPr>
                  <w:tcW w:w="702" w:type="dxa"/>
                </w:tcPr>
                <w:p w14:paraId="7F9A63B2" w14:textId="46C002D9"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EE2B77B" w14:textId="37D2905C" w:rsidR="0071525F" w:rsidRPr="006E5B90" w:rsidRDefault="00EA45A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7C49BB88" w14:textId="42CECF0C"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3C51BA5C" w14:textId="010B861D" w:rsidTr="00326E45">
              <w:tc>
                <w:tcPr>
                  <w:tcW w:w="518" w:type="dxa"/>
                  <w:shd w:val="clear" w:color="auto" w:fill="auto"/>
                  <w:vAlign w:val="center"/>
                </w:tcPr>
                <w:p w14:paraId="3F16D77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279</w:t>
                  </w:r>
                </w:p>
              </w:tc>
              <w:tc>
                <w:tcPr>
                  <w:tcW w:w="1041" w:type="dxa"/>
                  <w:shd w:val="clear" w:color="auto" w:fill="auto"/>
                  <w:vAlign w:val="center"/>
                </w:tcPr>
                <w:p w14:paraId="6A555C8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01 10*</w:t>
                  </w:r>
                </w:p>
              </w:tc>
              <w:tc>
                <w:tcPr>
                  <w:tcW w:w="2128" w:type="dxa"/>
                  <w:shd w:val="clear" w:color="auto" w:fill="auto"/>
                </w:tcPr>
                <w:p w14:paraId="67CC896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Elementy wybuchowe (np. poduszki powietrzne)</w:t>
                  </w:r>
                </w:p>
              </w:tc>
              <w:tc>
                <w:tcPr>
                  <w:tcW w:w="1271" w:type="dxa"/>
                  <w:shd w:val="clear" w:color="auto" w:fill="auto"/>
                  <w:vAlign w:val="center"/>
                </w:tcPr>
                <w:p w14:paraId="2CBF2741" w14:textId="7E4BE415"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2D3DDCA7" w14:textId="1BF89568" w:rsidR="0071525F" w:rsidRPr="006E5B90" w:rsidRDefault="00000C7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4403F9D" w14:textId="1527380B"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2BCE55A" w14:textId="703A04AF"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c>
                <w:tcPr>
                  <w:tcW w:w="702" w:type="dxa"/>
                </w:tcPr>
                <w:p w14:paraId="0CD57FA4" w14:textId="4F3A2662"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9D1B1D3" w14:textId="23F8ED0B" w:rsidR="0071525F" w:rsidRPr="006E5B90" w:rsidRDefault="00EA45A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c>
                <w:tcPr>
                  <w:tcW w:w="847" w:type="dxa"/>
                </w:tcPr>
                <w:p w14:paraId="3224B105" w14:textId="12E9C74B"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538DF080" w14:textId="6CA3D983" w:rsidTr="00326E45">
              <w:tc>
                <w:tcPr>
                  <w:tcW w:w="518" w:type="dxa"/>
                  <w:shd w:val="clear" w:color="auto" w:fill="auto"/>
                  <w:vAlign w:val="center"/>
                </w:tcPr>
                <w:p w14:paraId="26673BC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280</w:t>
                  </w:r>
                </w:p>
              </w:tc>
              <w:tc>
                <w:tcPr>
                  <w:tcW w:w="1041" w:type="dxa"/>
                  <w:shd w:val="clear" w:color="auto" w:fill="auto"/>
                  <w:vAlign w:val="center"/>
                </w:tcPr>
                <w:p w14:paraId="616D31C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01 13*</w:t>
                  </w:r>
                </w:p>
              </w:tc>
              <w:tc>
                <w:tcPr>
                  <w:tcW w:w="2128" w:type="dxa"/>
                  <w:shd w:val="clear" w:color="auto" w:fill="auto"/>
                </w:tcPr>
                <w:p w14:paraId="351AD1F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Płyny hamulcowe</w:t>
                  </w:r>
                </w:p>
              </w:tc>
              <w:tc>
                <w:tcPr>
                  <w:tcW w:w="1271" w:type="dxa"/>
                  <w:shd w:val="clear" w:color="auto" w:fill="auto"/>
                  <w:vAlign w:val="center"/>
                </w:tcPr>
                <w:p w14:paraId="60F5DF8C" w14:textId="026242EF"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0-30</w:t>
                  </w:r>
                </w:p>
              </w:tc>
              <w:tc>
                <w:tcPr>
                  <w:tcW w:w="714" w:type="dxa"/>
                </w:tcPr>
                <w:p w14:paraId="4050F0EC" w14:textId="2A887F63" w:rsidR="0071525F" w:rsidRPr="006E5B90" w:rsidRDefault="00000C7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9173186" w14:textId="1C9DB692"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15DCA40" w14:textId="7CD2AC80" w:rsidR="0071525F" w:rsidRPr="006E5B90" w:rsidRDefault="00673EB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E081581" w14:textId="04DF587E"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AC503DC" w14:textId="1FAA8DBF" w:rsidR="0071525F" w:rsidRPr="006E5B90" w:rsidRDefault="00EA45A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4DC5A05" w14:textId="2D8F4A1C"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CF69BC1" w14:textId="746941BE" w:rsidTr="00326E45">
              <w:tc>
                <w:tcPr>
                  <w:tcW w:w="518" w:type="dxa"/>
                  <w:shd w:val="clear" w:color="auto" w:fill="auto"/>
                  <w:vAlign w:val="center"/>
                </w:tcPr>
                <w:p w14:paraId="075034E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281</w:t>
                  </w:r>
                </w:p>
              </w:tc>
              <w:tc>
                <w:tcPr>
                  <w:tcW w:w="1041" w:type="dxa"/>
                  <w:shd w:val="clear" w:color="auto" w:fill="auto"/>
                  <w:vAlign w:val="center"/>
                </w:tcPr>
                <w:p w14:paraId="2B09F93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01 14*</w:t>
                  </w:r>
                </w:p>
              </w:tc>
              <w:tc>
                <w:tcPr>
                  <w:tcW w:w="2128" w:type="dxa"/>
                  <w:shd w:val="clear" w:color="auto" w:fill="auto"/>
                </w:tcPr>
                <w:p w14:paraId="38AAFD3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Płyny zapobiegające zamarzaniu zawierające niebezpieczne substancje</w:t>
                  </w:r>
                </w:p>
              </w:tc>
              <w:tc>
                <w:tcPr>
                  <w:tcW w:w="1271" w:type="dxa"/>
                  <w:shd w:val="clear" w:color="auto" w:fill="auto"/>
                  <w:vAlign w:val="center"/>
                </w:tcPr>
                <w:p w14:paraId="12C0E3FA" w14:textId="20312BA4"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75EF9BB8" w14:textId="518BD32E" w:rsidR="0071525F" w:rsidRPr="006E5B90" w:rsidRDefault="00000C7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E5C1FAB" w14:textId="6971B7D5"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3751969" w14:textId="27FB5423"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04DF2A2" w14:textId="075299EA"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0AF2DD2" w14:textId="6D0CAE8D" w:rsidR="0071525F" w:rsidRPr="006E5B90" w:rsidRDefault="00EA45A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50BF9C2" w14:textId="6D1AE10C"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6A822B2D" w14:textId="73945792" w:rsidTr="00326E45">
              <w:tc>
                <w:tcPr>
                  <w:tcW w:w="518" w:type="dxa"/>
                  <w:shd w:val="clear" w:color="auto" w:fill="auto"/>
                  <w:vAlign w:val="center"/>
                </w:tcPr>
                <w:p w14:paraId="6BC1FBD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282</w:t>
                  </w:r>
                </w:p>
              </w:tc>
              <w:tc>
                <w:tcPr>
                  <w:tcW w:w="1041" w:type="dxa"/>
                  <w:shd w:val="clear" w:color="auto" w:fill="auto"/>
                  <w:vAlign w:val="center"/>
                </w:tcPr>
                <w:p w14:paraId="0BE7B1A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01 21*</w:t>
                  </w:r>
                </w:p>
              </w:tc>
              <w:tc>
                <w:tcPr>
                  <w:tcW w:w="2128" w:type="dxa"/>
                  <w:shd w:val="clear" w:color="auto" w:fill="auto"/>
                </w:tcPr>
                <w:p w14:paraId="52969327" w14:textId="31076234"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Niebezpieczne elementy inne niż wymienione w 16 01 07 do 16 01 11, 16 01 13 </w:t>
                  </w:r>
                  <w:r w:rsidR="00FD7BB4">
                    <w:rPr>
                      <w:rFonts w:ascii="Arial" w:hAnsi="Arial" w:cs="Arial"/>
                      <w:sz w:val="18"/>
                      <w:szCs w:val="18"/>
                    </w:rPr>
                    <w:br/>
                  </w:r>
                  <w:r w:rsidRPr="006E5B90">
                    <w:rPr>
                      <w:rFonts w:ascii="Arial" w:hAnsi="Arial" w:cs="Arial"/>
                      <w:sz w:val="18"/>
                      <w:szCs w:val="18"/>
                    </w:rPr>
                    <w:t>i 16 01 14</w:t>
                  </w:r>
                </w:p>
              </w:tc>
              <w:tc>
                <w:tcPr>
                  <w:tcW w:w="1271" w:type="dxa"/>
                  <w:shd w:val="clear" w:color="auto" w:fill="auto"/>
                  <w:vAlign w:val="center"/>
                </w:tcPr>
                <w:p w14:paraId="7598304F" w14:textId="1385C726"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70A85581" w14:textId="7C3159DC" w:rsidR="0071525F" w:rsidRPr="006E5B90" w:rsidRDefault="00000C7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5EF1DFD" w14:textId="4AA65A71"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2FEFA8F" w14:textId="6FD79B0D"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c>
                <w:tcPr>
                  <w:tcW w:w="702" w:type="dxa"/>
                </w:tcPr>
                <w:p w14:paraId="6DB92048" w14:textId="06E76C12"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A65739D" w14:textId="1A915315" w:rsidR="0071525F" w:rsidRPr="006E5B90" w:rsidRDefault="00EA45A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c>
                <w:tcPr>
                  <w:tcW w:w="847" w:type="dxa"/>
                </w:tcPr>
                <w:p w14:paraId="1CF06A09" w14:textId="1A00B330"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5EDF60D8" w14:textId="7599F789" w:rsidTr="00326E45">
              <w:tc>
                <w:tcPr>
                  <w:tcW w:w="518" w:type="dxa"/>
                  <w:shd w:val="clear" w:color="auto" w:fill="auto"/>
                  <w:vAlign w:val="center"/>
                </w:tcPr>
                <w:p w14:paraId="1EBF4D8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283</w:t>
                  </w:r>
                </w:p>
              </w:tc>
              <w:tc>
                <w:tcPr>
                  <w:tcW w:w="1041" w:type="dxa"/>
                  <w:shd w:val="clear" w:color="auto" w:fill="auto"/>
                  <w:vAlign w:val="center"/>
                </w:tcPr>
                <w:p w14:paraId="2C0D979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02 09*</w:t>
                  </w:r>
                </w:p>
              </w:tc>
              <w:tc>
                <w:tcPr>
                  <w:tcW w:w="2128" w:type="dxa"/>
                  <w:shd w:val="clear" w:color="auto" w:fill="auto"/>
                </w:tcPr>
                <w:p w14:paraId="207C94FB"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Transformatory i kondensatory zawierające PCB</w:t>
                  </w:r>
                </w:p>
              </w:tc>
              <w:tc>
                <w:tcPr>
                  <w:tcW w:w="1271" w:type="dxa"/>
                  <w:shd w:val="clear" w:color="auto" w:fill="auto"/>
                  <w:vAlign w:val="center"/>
                </w:tcPr>
                <w:p w14:paraId="666C2BF6" w14:textId="684B172E"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608A5376" w14:textId="0C513813" w:rsidR="0071525F" w:rsidRPr="006E5B90" w:rsidRDefault="00000C7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0EC8EE2" w14:textId="75D31692"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50</w:t>
                  </w:r>
                </w:p>
              </w:tc>
              <w:tc>
                <w:tcPr>
                  <w:tcW w:w="702" w:type="dxa"/>
                </w:tcPr>
                <w:p w14:paraId="2D678961" w14:textId="4B2508B4"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45</w:t>
                  </w:r>
                </w:p>
              </w:tc>
              <w:tc>
                <w:tcPr>
                  <w:tcW w:w="702" w:type="dxa"/>
                </w:tcPr>
                <w:p w14:paraId="042EA19B" w14:textId="77299BA5"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F943A3C" w14:textId="542D09D8" w:rsidR="0071525F" w:rsidRPr="006E5B90" w:rsidRDefault="00EA45A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EBA40A7" w14:textId="27E707DD"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B2CCCC9" w14:textId="3D205C2E" w:rsidTr="00326E45">
              <w:tc>
                <w:tcPr>
                  <w:tcW w:w="518" w:type="dxa"/>
                  <w:shd w:val="clear" w:color="auto" w:fill="auto"/>
                  <w:vAlign w:val="center"/>
                </w:tcPr>
                <w:p w14:paraId="3A932E9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284</w:t>
                  </w:r>
                </w:p>
              </w:tc>
              <w:tc>
                <w:tcPr>
                  <w:tcW w:w="1041" w:type="dxa"/>
                  <w:shd w:val="clear" w:color="auto" w:fill="auto"/>
                  <w:vAlign w:val="center"/>
                </w:tcPr>
                <w:p w14:paraId="3B6E19F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02 10*</w:t>
                  </w:r>
                </w:p>
              </w:tc>
              <w:tc>
                <w:tcPr>
                  <w:tcW w:w="2128" w:type="dxa"/>
                  <w:shd w:val="clear" w:color="auto" w:fill="auto"/>
                </w:tcPr>
                <w:p w14:paraId="09E6CF6F" w14:textId="034F2063"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Zużyte urządzenia zawierające PCB albo nimi zanieczyszczone inne niż wymienione </w:t>
                  </w:r>
                  <w:r w:rsidR="00FD7BB4">
                    <w:rPr>
                      <w:rFonts w:ascii="Arial" w:hAnsi="Arial" w:cs="Arial"/>
                      <w:sz w:val="18"/>
                      <w:szCs w:val="18"/>
                    </w:rPr>
                    <w:br/>
                  </w:r>
                  <w:r w:rsidRPr="006E5B90">
                    <w:rPr>
                      <w:rFonts w:ascii="Arial" w:hAnsi="Arial" w:cs="Arial"/>
                      <w:sz w:val="18"/>
                      <w:szCs w:val="18"/>
                    </w:rPr>
                    <w:t>w 16 02 09</w:t>
                  </w:r>
                </w:p>
              </w:tc>
              <w:tc>
                <w:tcPr>
                  <w:tcW w:w="1271" w:type="dxa"/>
                  <w:shd w:val="clear" w:color="auto" w:fill="auto"/>
                  <w:vAlign w:val="center"/>
                </w:tcPr>
                <w:p w14:paraId="76B0795D" w14:textId="3E7A5B51"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453A728F" w14:textId="22E0DACA" w:rsidR="0071525F" w:rsidRPr="006E5B90" w:rsidRDefault="00000C7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A73E261" w14:textId="68CE9782"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50</w:t>
                  </w:r>
                </w:p>
              </w:tc>
              <w:tc>
                <w:tcPr>
                  <w:tcW w:w="702" w:type="dxa"/>
                </w:tcPr>
                <w:p w14:paraId="7F24F9C6" w14:textId="30144108"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45</w:t>
                  </w:r>
                </w:p>
              </w:tc>
              <w:tc>
                <w:tcPr>
                  <w:tcW w:w="702" w:type="dxa"/>
                </w:tcPr>
                <w:p w14:paraId="15773916" w14:textId="1244F01F" w:rsidR="0071525F" w:rsidRPr="006E5B90" w:rsidRDefault="005722B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84B0BA3" w14:textId="5EDF8CAB" w:rsidR="0071525F" w:rsidRPr="006E5B90" w:rsidRDefault="00EA45A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1D7D168C" w14:textId="65257170"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951A4BA" w14:textId="707C9236" w:rsidTr="00326E45">
              <w:tc>
                <w:tcPr>
                  <w:tcW w:w="518" w:type="dxa"/>
                  <w:shd w:val="clear" w:color="auto" w:fill="auto"/>
                  <w:vAlign w:val="center"/>
                </w:tcPr>
                <w:p w14:paraId="30B9195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285</w:t>
                  </w:r>
                </w:p>
              </w:tc>
              <w:tc>
                <w:tcPr>
                  <w:tcW w:w="1041" w:type="dxa"/>
                  <w:shd w:val="clear" w:color="auto" w:fill="auto"/>
                  <w:vAlign w:val="center"/>
                </w:tcPr>
                <w:p w14:paraId="480E85E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02 15*</w:t>
                  </w:r>
                </w:p>
              </w:tc>
              <w:tc>
                <w:tcPr>
                  <w:tcW w:w="2128" w:type="dxa"/>
                  <w:shd w:val="clear" w:color="auto" w:fill="auto"/>
                </w:tcPr>
                <w:p w14:paraId="70340AEB" w14:textId="45D4956F"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Niebezpieczne elementy lub części składowe usunięte z</w:t>
                  </w:r>
                  <w:r w:rsidR="00D011CE">
                    <w:rPr>
                      <w:rFonts w:ascii="Arial" w:hAnsi="Arial" w:cs="Arial"/>
                      <w:sz w:val="18"/>
                      <w:szCs w:val="18"/>
                    </w:rPr>
                    <w:t>e</w:t>
                  </w:r>
                  <w:r w:rsidRPr="006E5B90">
                    <w:rPr>
                      <w:rFonts w:ascii="Arial" w:hAnsi="Arial" w:cs="Arial"/>
                      <w:sz w:val="18"/>
                      <w:szCs w:val="18"/>
                    </w:rPr>
                    <w:t> zużytych urządzeń</w:t>
                  </w:r>
                </w:p>
              </w:tc>
              <w:tc>
                <w:tcPr>
                  <w:tcW w:w="1271" w:type="dxa"/>
                  <w:shd w:val="clear" w:color="auto" w:fill="auto"/>
                  <w:vAlign w:val="center"/>
                </w:tcPr>
                <w:p w14:paraId="1793B9F5" w14:textId="6469F790"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6269793A" w14:textId="77132AC7" w:rsidR="0071525F" w:rsidRPr="006E5B90" w:rsidRDefault="00C71A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FDC3FF0" w14:textId="58974BDD"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54D314" w14:textId="140F92BF"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c>
                <w:tcPr>
                  <w:tcW w:w="702" w:type="dxa"/>
                </w:tcPr>
                <w:p w14:paraId="4822E333" w14:textId="275824E1"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63CB1ED" w14:textId="03FE4F20"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c>
                <w:tcPr>
                  <w:tcW w:w="847" w:type="dxa"/>
                </w:tcPr>
                <w:p w14:paraId="76022749" w14:textId="687DD2D1"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19E1A338" w14:textId="777FB35F" w:rsidTr="00326E45">
              <w:tc>
                <w:tcPr>
                  <w:tcW w:w="518" w:type="dxa"/>
                  <w:shd w:val="clear" w:color="auto" w:fill="auto"/>
                  <w:vAlign w:val="center"/>
                </w:tcPr>
                <w:p w14:paraId="6C293A4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286</w:t>
                  </w:r>
                </w:p>
              </w:tc>
              <w:tc>
                <w:tcPr>
                  <w:tcW w:w="1041" w:type="dxa"/>
                  <w:shd w:val="clear" w:color="auto" w:fill="auto"/>
                  <w:vAlign w:val="center"/>
                </w:tcPr>
                <w:p w14:paraId="04AE87C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03 03*</w:t>
                  </w:r>
                </w:p>
              </w:tc>
              <w:tc>
                <w:tcPr>
                  <w:tcW w:w="2128" w:type="dxa"/>
                  <w:shd w:val="clear" w:color="auto" w:fill="auto"/>
                </w:tcPr>
                <w:p w14:paraId="369C5F4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Nieorganiczne odpady zawierające substancje niebezpieczne</w:t>
                  </w:r>
                </w:p>
              </w:tc>
              <w:tc>
                <w:tcPr>
                  <w:tcW w:w="1271" w:type="dxa"/>
                  <w:shd w:val="clear" w:color="auto" w:fill="auto"/>
                  <w:vAlign w:val="center"/>
                </w:tcPr>
                <w:p w14:paraId="27FFC2D1" w14:textId="229C347B"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0-17</w:t>
                  </w:r>
                </w:p>
              </w:tc>
              <w:tc>
                <w:tcPr>
                  <w:tcW w:w="714" w:type="dxa"/>
                </w:tcPr>
                <w:p w14:paraId="4B17FF22" w14:textId="355D11F3" w:rsidR="0071525F" w:rsidRPr="006E5B90" w:rsidRDefault="00C71A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50EED44" w14:textId="3F463DDE"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CC2AC0E" w14:textId="347D5DC3"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c>
                <w:tcPr>
                  <w:tcW w:w="702" w:type="dxa"/>
                </w:tcPr>
                <w:p w14:paraId="75398A61" w14:textId="7B8B8C2C"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3439F4E" w14:textId="5F4D29B5"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79113CF8" w14:textId="3E0D82CE"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5CC95FCF" w14:textId="59B49DAF" w:rsidTr="00326E45">
              <w:tc>
                <w:tcPr>
                  <w:tcW w:w="518" w:type="dxa"/>
                  <w:shd w:val="clear" w:color="auto" w:fill="auto"/>
                  <w:vAlign w:val="center"/>
                </w:tcPr>
                <w:p w14:paraId="003F664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287</w:t>
                  </w:r>
                </w:p>
              </w:tc>
              <w:tc>
                <w:tcPr>
                  <w:tcW w:w="1041" w:type="dxa"/>
                  <w:shd w:val="clear" w:color="auto" w:fill="auto"/>
                  <w:vAlign w:val="center"/>
                </w:tcPr>
                <w:p w14:paraId="1B43577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03 05*</w:t>
                  </w:r>
                </w:p>
              </w:tc>
              <w:tc>
                <w:tcPr>
                  <w:tcW w:w="2128" w:type="dxa"/>
                  <w:shd w:val="clear" w:color="auto" w:fill="auto"/>
                </w:tcPr>
                <w:p w14:paraId="017FF18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Organiczne odpady zawierające substancje niebezpieczne</w:t>
                  </w:r>
                </w:p>
              </w:tc>
              <w:tc>
                <w:tcPr>
                  <w:tcW w:w="1271" w:type="dxa"/>
                  <w:shd w:val="clear" w:color="auto" w:fill="auto"/>
                  <w:vAlign w:val="center"/>
                </w:tcPr>
                <w:p w14:paraId="2461F38E" w14:textId="01922C28"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67F2C9E8" w14:textId="4E866248" w:rsidR="0071525F" w:rsidRPr="006E5B90" w:rsidRDefault="00C71A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5C86EC1" w14:textId="04C04CA9"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AAFEF06" w14:textId="5F019614"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04EF586F" w14:textId="338D7C48"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0C003807" w14:textId="4C9B3ACF"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01123AFD" w14:textId="275FDB60"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08BEEAEC" w14:textId="26B877E7" w:rsidTr="00326E45">
              <w:tc>
                <w:tcPr>
                  <w:tcW w:w="518" w:type="dxa"/>
                  <w:shd w:val="clear" w:color="auto" w:fill="auto"/>
                  <w:vAlign w:val="center"/>
                </w:tcPr>
                <w:p w14:paraId="346D69A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288</w:t>
                  </w:r>
                </w:p>
              </w:tc>
              <w:tc>
                <w:tcPr>
                  <w:tcW w:w="1041" w:type="dxa"/>
                  <w:shd w:val="clear" w:color="auto" w:fill="auto"/>
                  <w:vAlign w:val="center"/>
                </w:tcPr>
                <w:p w14:paraId="647AAE3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04 01*</w:t>
                  </w:r>
                </w:p>
              </w:tc>
              <w:tc>
                <w:tcPr>
                  <w:tcW w:w="2128" w:type="dxa"/>
                  <w:shd w:val="clear" w:color="auto" w:fill="auto"/>
                </w:tcPr>
                <w:p w14:paraId="517A549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Odpadowa amunicja</w:t>
                  </w:r>
                </w:p>
              </w:tc>
              <w:tc>
                <w:tcPr>
                  <w:tcW w:w="1271" w:type="dxa"/>
                  <w:shd w:val="clear" w:color="auto" w:fill="auto"/>
                  <w:vAlign w:val="center"/>
                </w:tcPr>
                <w:p w14:paraId="5D0AF752" w14:textId="780385CD"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15-40</w:t>
                  </w:r>
                </w:p>
              </w:tc>
              <w:tc>
                <w:tcPr>
                  <w:tcW w:w="714" w:type="dxa"/>
                </w:tcPr>
                <w:p w14:paraId="66CB60CF" w14:textId="1475372E" w:rsidR="0071525F" w:rsidRPr="006E5B90" w:rsidRDefault="00C71A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D5AF0C4" w14:textId="6049AF28"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1853337" w14:textId="5AE77659"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9CFCF46" w14:textId="55E59937"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2625C7A" w14:textId="02E4BD25"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0DDCA1F0" w14:textId="236FB0BE"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357F3FB7" w14:textId="509DF3E8" w:rsidTr="00326E45">
              <w:tc>
                <w:tcPr>
                  <w:tcW w:w="518" w:type="dxa"/>
                  <w:shd w:val="clear" w:color="auto" w:fill="auto"/>
                  <w:vAlign w:val="center"/>
                </w:tcPr>
                <w:p w14:paraId="1F4702F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289</w:t>
                  </w:r>
                </w:p>
              </w:tc>
              <w:tc>
                <w:tcPr>
                  <w:tcW w:w="1041" w:type="dxa"/>
                  <w:shd w:val="clear" w:color="auto" w:fill="auto"/>
                  <w:vAlign w:val="center"/>
                </w:tcPr>
                <w:p w14:paraId="02490C5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04 02*</w:t>
                  </w:r>
                </w:p>
              </w:tc>
              <w:tc>
                <w:tcPr>
                  <w:tcW w:w="2128" w:type="dxa"/>
                  <w:shd w:val="clear" w:color="auto" w:fill="auto"/>
                </w:tcPr>
                <w:p w14:paraId="476BBE00" w14:textId="0D9A31FC"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Odpadowe wyroby pirotechniczne </w:t>
                  </w:r>
                  <w:r w:rsidR="00FD7BB4">
                    <w:rPr>
                      <w:rFonts w:ascii="Arial" w:hAnsi="Arial" w:cs="Arial"/>
                      <w:sz w:val="18"/>
                      <w:szCs w:val="18"/>
                    </w:rPr>
                    <w:br/>
                  </w:r>
                  <w:r w:rsidRPr="006E5B90">
                    <w:rPr>
                      <w:rFonts w:ascii="Arial" w:hAnsi="Arial" w:cs="Arial"/>
                      <w:sz w:val="18"/>
                      <w:szCs w:val="18"/>
                    </w:rPr>
                    <w:t>(np. ognie sztuczne)</w:t>
                  </w:r>
                </w:p>
              </w:tc>
              <w:tc>
                <w:tcPr>
                  <w:tcW w:w="1271" w:type="dxa"/>
                  <w:shd w:val="clear" w:color="auto" w:fill="auto"/>
                  <w:vAlign w:val="center"/>
                </w:tcPr>
                <w:p w14:paraId="0B64CFA9" w14:textId="2F0C131D"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15-40</w:t>
                  </w:r>
                </w:p>
              </w:tc>
              <w:tc>
                <w:tcPr>
                  <w:tcW w:w="714" w:type="dxa"/>
                </w:tcPr>
                <w:p w14:paraId="365CBECC" w14:textId="6FD29D13" w:rsidR="0071525F" w:rsidRPr="006E5B90" w:rsidRDefault="00C71A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44FA20A" w14:textId="05D1817A"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0560C3E" w14:textId="7CB4228C"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DA70945" w14:textId="6433C29F"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F3A22F5" w14:textId="4E48727E"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56A2DEAD" w14:textId="0EDC2BB7"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4A51932" w14:textId="7B45FBC4" w:rsidTr="00326E45">
              <w:tc>
                <w:tcPr>
                  <w:tcW w:w="518" w:type="dxa"/>
                  <w:shd w:val="clear" w:color="auto" w:fill="auto"/>
                  <w:vAlign w:val="center"/>
                </w:tcPr>
                <w:p w14:paraId="6DBC279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290</w:t>
                  </w:r>
                </w:p>
              </w:tc>
              <w:tc>
                <w:tcPr>
                  <w:tcW w:w="1041" w:type="dxa"/>
                  <w:shd w:val="clear" w:color="auto" w:fill="auto"/>
                  <w:vAlign w:val="center"/>
                </w:tcPr>
                <w:p w14:paraId="6647E36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04 03*</w:t>
                  </w:r>
                </w:p>
              </w:tc>
              <w:tc>
                <w:tcPr>
                  <w:tcW w:w="2128" w:type="dxa"/>
                  <w:shd w:val="clear" w:color="auto" w:fill="auto"/>
                </w:tcPr>
                <w:p w14:paraId="6EED04D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materiały wybuchowe</w:t>
                  </w:r>
                </w:p>
              </w:tc>
              <w:tc>
                <w:tcPr>
                  <w:tcW w:w="1271" w:type="dxa"/>
                  <w:shd w:val="clear" w:color="auto" w:fill="auto"/>
                  <w:vAlign w:val="center"/>
                </w:tcPr>
                <w:p w14:paraId="15DFC569" w14:textId="37EC8593"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15-40</w:t>
                  </w:r>
                </w:p>
              </w:tc>
              <w:tc>
                <w:tcPr>
                  <w:tcW w:w="714" w:type="dxa"/>
                </w:tcPr>
                <w:p w14:paraId="3A9077F5" w14:textId="7DE0D909" w:rsidR="0071525F" w:rsidRPr="006E5B90" w:rsidRDefault="00C71A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635AC85" w14:textId="5160E708"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39293D4" w14:textId="259E5C7B"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A7E0EEB" w14:textId="30BE4054"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8132C7D" w14:textId="2E3095EC"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46D87C46" w14:textId="2F85B1EC"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4AA0585" w14:textId="7783DC73" w:rsidTr="00326E45">
              <w:tc>
                <w:tcPr>
                  <w:tcW w:w="518" w:type="dxa"/>
                  <w:shd w:val="clear" w:color="auto" w:fill="auto"/>
                  <w:vAlign w:val="center"/>
                </w:tcPr>
                <w:p w14:paraId="0CC47B0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291</w:t>
                  </w:r>
                </w:p>
              </w:tc>
              <w:tc>
                <w:tcPr>
                  <w:tcW w:w="1041" w:type="dxa"/>
                  <w:shd w:val="clear" w:color="auto" w:fill="auto"/>
                  <w:vAlign w:val="center"/>
                </w:tcPr>
                <w:p w14:paraId="68B018D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05 04*</w:t>
                  </w:r>
                </w:p>
              </w:tc>
              <w:tc>
                <w:tcPr>
                  <w:tcW w:w="2128" w:type="dxa"/>
                  <w:shd w:val="clear" w:color="auto" w:fill="auto"/>
                </w:tcPr>
                <w:p w14:paraId="46B63937" w14:textId="6F7C56FB"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Gazy w pojemnikach </w:t>
                  </w:r>
                  <w:r w:rsidR="00FD7BB4">
                    <w:rPr>
                      <w:rFonts w:ascii="Arial" w:hAnsi="Arial" w:cs="Arial"/>
                      <w:sz w:val="18"/>
                      <w:szCs w:val="18"/>
                    </w:rPr>
                    <w:br/>
                  </w:r>
                  <w:r w:rsidRPr="006E5B90">
                    <w:rPr>
                      <w:rFonts w:ascii="Arial" w:hAnsi="Arial" w:cs="Arial"/>
                      <w:sz w:val="18"/>
                      <w:szCs w:val="18"/>
                    </w:rPr>
                    <w:t>(w tym halony) zawierające substancje niebezpieczne</w:t>
                  </w:r>
                </w:p>
              </w:tc>
              <w:tc>
                <w:tcPr>
                  <w:tcW w:w="1271" w:type="dxa"/>
                  <w:shd w:val="clear" w:color="auto" w:fill="auto"/>
                  <w:vAlign w:val="center"/>
                </w:tcPr>
                <w:p w14:paraId="57BDBA89" w14:textId="5987825E"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5448DE73" w14:textId="35F32748" w:rsidR="0071525F" w:rsidRPr="006E5B90" w:rsidRDefault="00C71A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B9F8102" w14:textId="0D8C0336"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D49A084" w14:textId="3022D95B"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5D97EC80" w14:textId="3308D6B5"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63" w:type="dxa"/>
                </w:tcPr>
                <w:p w14:paraId="59D87259" w14:textId="6E648EB0"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18AD2283" w14:textId="3707652E"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65198311" w14:textId="3C76107B" w:rsidTr="00326E45">
              <w:tc>
                <w:tcPr>
                  <w:tcW w:w="518" w:type="dxa"/>
                  <w:shd w:val="clear" w:color="auto" w:fill="auto"/>
                  <w:vAlign w:val="center"/>
                </w:tcPr>
                <w:p w14:paraId="29A27A7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292</w:t>
                  </w:r>
                </w:p>
              </w:tc>
              <w:tc>
                <w:tcPr>
                  <w:tcW w:w="1041" w:type="dxa"/>
                  <w:shd w:val="clear" w:color="auto" w:fill="auto"/>
                  <w:vAlign w:val="center"/>
                </w:tcPr>
                <w:p w14:paraId="593FDA3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05 06*</w:t>
                  </w:r>
                </w:p>
              </w:tc>
              <w:tc>
                <w:tcPr>
                  <w:tcW w:w="2128" w:type="dxa"/>
                  <w:shd w:val="clear" w:color="auto" w:fill="auto"/>
                </w:tcPr>
                <w:p w14:paraId="01A3BE1D" w14:textId="7A21825E"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Chemikalia laboratoryjne i analityczne </w:t>
                  </w:r>
                  <w:r w:rsidR="00FD7BB4">
                    <w:rPr>
                      <w:rFonts w:ascii="Arial" w:hAnsi="Arial" w:cs="Arial"/>
                      <w:sz w:val="18"/>
                      <w:szCs w:val="18"/>
                    </w:rPr>
                    <w:br/>
                  </w:r>
                  <w:r w:rsidRPr="006E5B90">
                    <w:rPr>
                      <w:rFonts w:ascii="Arial" w:hAnsi="Arial" w:cs="Arial"/>
                      <w:sz w:val="18"/>
                      <w:szCs w:val="18"/>
                    </w:rPr>
                    <w:t xml:space="preserve">(np. odczynniki chemiczne) zawierające substancje </w:t>
                  </w:r>
                  <w:r w:rsidRPr="006E5B90">
                    <w:rPr>
                      <w:rFonts w:ascii="Arial" w:hAnsi="Arial" w:cs="Arial"/>
                      <w:sz w:val="18"/>
                      <w:szCs w:val="18"/>
                    </w:rPr>
                    <w:lastRenderedPageBreak/>
                    <w:t xml:space="preserve">niebezpieczne, w tym mieszaniny chemikaliów laboratoryjnych </w:t>
                  </w:r>
                  <w:r w:rsidR="00FD7BB4">
                    <w:rPr>
                      <w:rFonts w:ascii="Arial" w:hAnsi="Arial" w:cs="Arial"/>
                      <w:sz w:val="18"/>
                      <w:szCs w:val="18"/>
                    </w:rPr>
                    <w:br/>
                  </w:r>
                  <w:r w:rsidRPr="006E5B90">
                    <w:rPr>
                      <w:rFonts w:ascii="Arial" w:hAnsi="Arial" w:cs="Arial"/>
                      <w:sz w:val="18"/>
                      <w:szCs w:val="18"/>
                    </w:rPr>
                    <w:t>i analitycznych</w:t>
                  </w:r>
                </w:p>
              </w:tc>
              <w:tc>
                <w:tcPr>
                  <w:tcW w:w="1271" w:type="dxa"/>
                  <w:shd w:val="clear" w:color="auto" w:fill="auto"/>
                  <w:vAlign w:val="center"/>
                </w:tcPr>
                <w:p w14:paraId="01C10640" w14:textId="13C3EF1D"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0-40</w:t>
                  </w:r>
                </w:p>
              </w:tc>
              <w:tc>
                <w:tcPr>
                  <w:tcW w:w="714" w:type="dxa"/>
                </w:tcPr>
                <w:p w14:paraId="79F0C580" w14:textId="4C36B61E" w:rsidR="0071525F" w:rsidRPr="006E5B90" w:rsidRDefault="00C71A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54B8061" w14:textId="4F63F845"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87A5B39" w14:textId="4B9D1AB2"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60</w:t>
                  </w:r>
                </w:p>
              </w:tc>
              <w:tc>
                <w:tcPr>
                  <w:tcW w:w="702" w:type="dxa"/>
                </w:tcPr>
                <w:p w14:paraId="6E7D10B0" w14:textId="29173932"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63" w:type="dxa"/>
                </w:tcPr>
                <w:p w14:paraId="07140222" w14:textId="2A0B100A"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40</w:t>
                  </w:r>
                </w:p>
              </w:tc>
              <w:tc>
                <w:tcPr>
                  <w:tcW w:w="847" w:type="dxa"/>
                </w:tcPr>
                <w:p w14:paraId="18632616" w14:textId="6309DB1A"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r>
            <w:tr w:rsidR="0071525F" w:rsidRPr="006E5B90" w14:paraId="40B87F48" w14:textId="0EAC1AEC" w:rsidTr="00326E45">
              <w:tc>
                <w:tcPr>
                  <w:tcW w:w="518" w:type="dxa"/>
                  <w:shd w:val="clear" w:color="auto" w:fill="auto"/>
                  <w:vAlign w:val="center"/>
                </w:tcPr>
                <w:p w14:paraId="1EC602E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293</w:t>
                  </w:r>
                </w:p>
              </w:tc>
              <w:tc>
                <w:tcPr>
                  <w:tcW w:w="1041" w:type="dxa"/>
                  <w:shd w:val="clear" w:color="auto" w:fill="auto"/>
                  <w:vAlign w:val="center"/>
                </w:tcPr>
                <w:p w14:paraId="2D69E30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05 07*</w:t>
                  </w:r>
                </w:p>
              </w:tc>
              <w:tc>
                <w:tcPr>
                  <w:tcW w:w="2128" w:type="dxa"/>
                  <w:shd w:val="clear" w:color="auto" w:fill="auto"/>
                </w:tcPr>
                <w:p w14:paraId="52369912" w14:textId="72933F30"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Zużyte nieorganiczne chemikalia zawierające substancje niebezpieczne </w:t>
                  </w:r>
                  <w:r w:rsidR="00FD7BB4">
                    <w:rPr>
                      <w:rFonts w:ascii="Arial" w:hAnsi="Arial" w:cs="Arial"/>
                      <w:sz w:val="18"/>
                      <w:szCs w:val="18"/>
                    </w:rPr>
                    <w:br/>
                  </w:r>
                  <w:r w:rsidRPr="006E5B90">
                    <w:rPr>
                      <w:rFonts w:ascii="Arial" w:hAnsi="Arial" w:cs="Arial"/>
                      <w:sz w:val="18"/>
                      <w:szCs w:val="18"/>
                    </w:rPr>
                    <w:t>(np. przeterminowane odczynniki chemiczne)</w:t>
                  </w:r>
                </w:p>
              </w:tc>
              <w:tc>
                <w:tcPr>
                  <w:tcW w:w="1271" w:type="dxa"/>
                  <w:shd w:val="clear" w:color="auto" w:fill="auto"/>
                  <w:vAlign w:val="center"/>
                </w:tcPr>
                <w:p w14:paraId="139B1D1C" w14:textId="582B2B8B"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71446D42" w14:textId="69F5893E" w:rsidR="0071525F" w:rsidRPr="006E5B90" w:rsidRDefault="00C71A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4E1B125" w14:textId="49385E1C"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06A8653" w14:textId="18892BEA"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60</w:t>
                  </w:r>
                </w:p>
              </w:tc>
              <w:tc>
                <w:tcPr>
                  <w:tcW w:w="702" w:type="dxa"/>
                </w:tcPr>
                <w:p w14:paraId="6440172E" w14:textId="62569920"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63" w:type="dxa"/>
                </w:tcPr>
                <w:p w14:paraId="7E33EC8E" w14:textId="2C0E0F85"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40</w:t>
                  </w:r>
                </w:p>
              </w:tc>
              <w:tc>
                <w:tcPr>
                  <w:tcW w:w="847" w:type="dxa"/>
                </w:tcPr>
                <w:p w14:paraId="7B9183E2" w14:textId="5E6E3019"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r>
            <w:tr w:rsidR="0071525F" w:rsidRPr="006E5B90" w14:paraId="5E961E20" w14:textId="39BAAD5A" w:rsidTr="00326E45">
              <w:tc>
                <w:tcPr>
                  <w:tcW w:w="518" w:type="dxa"/>
                  <w:shd w:val="clear" w:color="auto" w:fill="auto"/>
                  <w:vAlign w:val="center"/>
                </w:tcPr>
                <w:p w14:paraId="00F7CB4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294</w:t>
                  </w:r>
                </w:p>
              </w:tc>
              <w:tc>
                <w:tcPr>
                  <w:tcW w:w="1041" w:type="dxa"/>
                  <w:shd w:val="clear" w:color="auto" w:fill="auto"/>
                  <w:vAlign w:val="center"/>
                </w:tcPr>
                <w:p w14:paraId="3D3DCEF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05 08*</w:t>
                  </w:r>
                </w:p>
              </w:tc>
              <w:tc>
                <w:tcPr>
                  <w:tcW w:w="2128" w:type="dxa"/>
                  <w:shd w:val="clear" w:color="auto" w:fill="auto"/>
                </w:tcPr>
                <w:p w14:paraId="0738A1DD" w14:textId="15EC1C23"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Zużyte organiczne chemikalia zawierające substancje niebezpieczne </w:t>
                  </w:r>
                  <w:r w:rsidR="00FD7BB4">
                    <w:rPr>
                      <w:rFonts w:ascii="Arial" w:hAnsi="Arial" w:cs="Arial"/>
                      <w:sz w:val="18"/>
                      <w:szCs w:val="18"/>
                    </w:rPr>
                    <w:br/>
                  </w:r>
                  <w:r w:rsidRPr="006E5B90">
                    <w:rPr>
                      <w:rFonts w:ascii="Arial" w:hAnsi="Arial" w:cs="Arial"/>
                      <w:sz w:val="18"/>
                      <w:szCs w:val="18"/>
                    </w:rPr>
                    <w:t>(np. przeterminowane odczynniki chemiczne)</w:t>
                  </w:r>
                </w:p>
              </w:tc>
              <w:tc>
                <w:tcPr>
                  <w:tcW w:w="1271" w:type="dxa"/>
                  <w:shd w:val="clear" w:color="auto" w:fill="auto"/>
                  <w:vAlign w:val="center"/>
                </w:tcPr>
                <w:p w14:paraId="22A63D9B" w14:textId="5ADCE8B2"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0-40</w:t>
                  </w:r>
                </w:p>
              </w:tc>
              <w:tc>
                <w:tcPr>
                  <w:tcW w:w="714" w:type="dxa"/>
                </w:tcPr>
                <w:p w14:paraId="30BAA5DF" w14:textId="0B9F0264" w:rsidR="0071525F" w:rsidRPr="006E5B90" w:rsidRDefault="00C71A05"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06DB171" w14:textId="127F395B" w:rsidR="0071525F" w:rsidRPr="006E5B90" w:rsidRDefault="00217AD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14BE69E" w14:textId="32FFFB52"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60</w:t>
                  </w:r>
                </w:p>
              </w:tc>
              <w:tc>
                <w:tcPr>
                  <w:tcW w:w="702" w:type="dxa"/>
                </w:tcPr>
                <w:p w14:paraId="5C4B60FA" w14:textId="5CA225C3"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63" w:type="dxa"/>
                </w:tcPr>
                <w:p w14:paraId="25A16995" w14:textId="7CCB1F12"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40</w:t>
                  </w:r>
                </w:p>
              </w:tc>
              <w:tc>
                <w:tcPr>
                  <w:tcW w:w="847" w:type="dxa"/>
                </w:tcPr>
                <w:p w14:paraId="499923FF" w14:textId="38AEE9E2"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r>
            <w:tr w:rsidR="0071525F" w:rsidRPr="006E5B90" w14:paraId="63CE45EA" w14:textId="1150F20E" w:rsidTr="00326E45">
              <w:tc>
                <w:tcPr>
                  <w:tcW w:w="518" w:type="dxa"/>
                  <w:shd w:val="clear" w:color="auto" w:fill="auto"/>
                  <w:vAlign w:val="center"/>
                </w:tcPr>
                <w:p w14:paraId="400EA20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295</w:t>
                  </w:r>
                </w:p>
              </w:tc>
              <w:tc>
                <w:tcPr>
                  <w:tcW w:w="1041" w:type="dxa"/>
                  <w:shd w:val="clear" w:color="auto" w:fill="auto"/>
                  <w:vAlign w:val="center"/>
                </w:tcPr>
                <w:p w14:paraId="0C6A5EF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06 06*</w:t>
                  </w:r>
                </w:p>
              </w:tc>
              <w:tc>
                <w:tcPr>
                  <w:tcW w:w="2128" w:type="dxa"/>
                  <w:shd w:val="clear" w:color="auto" w:fill="auto"/>
                </w:tcPr>
                <w:p w14:paraId="67CA6965" w14:textId="1E001C65"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Selektywnie gromadzony elektrolit </w:t>
                  </w:r>
                  <w:r w:rsidR="00FD7BB4">
                    <w:rPr>
                      <w:rFonts w:ascii="Arial" w:hAnsi="Arial" w:cs="Arial"/>
                      <w:sz w:val="18"/>
                      <w:szCs w:val="18"/>
                    </w:rPr>
                    <w:br/>
                  </w:r>
                  <w:r w:rsidRPr="006E5B90">
                    <w:rPr>
                      <w:rFonts w:ascii="Arial" w:hAnsi="Arial" w:cs="Arial"/>
                      <w:sz w:val="18"/>
                      <w:szCs w:val="18"/>
                    </w:rPr>
                    <w:t>z baterii i akumulatorów</w:t>
                  </w:r>
                </w:p>
              </w:tc>
              <w:tc>
                <w:tcPr>
                  <w:tcW w:w="1271" w:type="dxa"/>
                  <w:shd w:val="clear" w:color="auto" w:fill="auto"/>
                  <w:vAlign w:val="center"/>
                </w:tcPr>
                <w:p w14:paraId="5B3A39F5" w14:textId="5766F63D"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05C08A4D" w14:textId="70C200BE" w:rsidR="0071525F" w:rsidRPr="006E5B90" w:rsidRDefault="00CF44F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FE3E96D" w14:textId="5E07129D"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76F875D" w14:textId="21593C27"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2292FAD" w14:textId="538F8720"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A147D2C" w14:textId="55F7F3BC"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847" w:type="dxa"/>
                </w:tcPr>
                <w:p w14:paraId="6962ADB8" w14:textId="65B00F95"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346054AA" w14:textId="373E547D" w:rsidTr="00326E45">
              <w:tc>
                <w:tcPr>
                  <w:tcW w:w="518" w:type="dxa"/>
                  <w:shd w:val="clear" w:color="auto" w:fill="auto"/>
                  <w:vAlign w:val="center"/>
                </w:tcPr>
                <w:p w14:paraId="7B5D210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296</w:t>
                  </w:r>
                </w:p>
              </w:tc>
              <w:tc>
                <w:tcPr>
                  <w:tcW w:w="1041" w:type="dxa"/>
                  <w:shd w:val="clear" w:color="auto" w:fill="auto"/>
                  <w:vAlign w:val="center"/>
                </w:tcPr>
                <w:p w14:paraId="3EC8455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07 08*</w:t>
                  </w:r>
                </w:p>
              </w:tc>
              <w:tc>
                <w:tcPr>
                  <w:tcW w:w="2128" w:type="dxa"/>
                  <w:shd w:val="clear" w:color="auto" w:fill="auto"/>
                </w:tcPr>
                <w:p w14:paraId="2419A92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zawierające ropę naftową lub jej produkty</w:t>
                  </w:r>
                </w:p>
              </w:tc>
              <w:tc>
                <w:tcPr>
                  <w:tcW w:w="1271" w:type="dxa"/>
                  <w:shd w:val="clear" w:color="auto" w:fill="auto"/>
                  <w:vAlign w:val="center"/>
                </w:tcPr>
                <w:p w14:paraId="077BD328" w14:textId="60175637"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47205958" w14:textId="5DA3661E" w:rsidR="0071525F" w:rsidRPr="006E5B90" w:rsidRDefault="00CF44F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826F51A" w14:textId="5061E9AD"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CD087D8" w14:textId="776562F4"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BC001C6" w14:textId="443FB5EF"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EF2CB20" w14:textId="244E4977"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D3C04B7" w14:textId="2E52AD42"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463152D" w14:textId="3425E24B" w:rsidTr="00326E45">
              <w:tc>
                <w:tcPr>
                  <w:tcW w:w="518" w:type="dxa"/>
                  <w:shd w:val="clear" w:color="auto" w:fill="auto"/>
                  <w:vAlign w:val="center"/>
                </w:tcPr>
                <w:p w14:paraId="6E9CBAE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297</w:t>
                  </w:r>
                </w:p>
              </w:tc>
              <w:tc>
                <w:tcPr>
                  <w:tcW w:w="1041" w:type="dxa"/>
                  <w:shd w:val="clear" w:color="auto" w:fill="auto"/>
                  <w:vAlign w:val="center"/>
                </w:tcPr>
                <w:p w14:paraId="0DBAEBC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07 09*</w:t>
                  </w:r>
                </w:p>
              </w:tc>
              <w:tc>
                <w:tcPr>
                  <w:tcW w:w="2128" w:type="dxa"/>
                  <w:shd w:val="clear" w:color="auto" w:fill="auto"/>
                </w:tcPr>
                <w:p w14:paraId="56F45CF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zawierające inne substancje niebezpieczne</w:t>
                  </w:r>
                </w:p>
              </w:tc>
              <w:tc>
                <w:tcPr>
                  <w:tcW w:w="1271" w:type="dxa"/>
                  <w:shd w:val="clear" w:color="auto" w:fill="auto"/>
                  <w:vAlign w:val="center"/>
                </w:tcPr>
                <w:p w14:paraId="779EDBCC" w14:textId="7FB298BD"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0-40</w:t>
                  </w:r>
                </w:p>
              </w:tc>
              <w:tc>
                <w:tcPr>
                  <w:tcW w:w="714" w:type="dxa"/>
                </w:tcPr>
                <w:p w14:paraId="68F2D0F6" w14:textId="609178B8" w:rsidR="0071525F" w:rsidRPr="006E5B90" w:rsidRDefault="00CF44F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E5A85B3" w14:textId="574E671D"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32AB16D" w14:textId="07923317"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09375978" w14:textId="5B336D76"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01A9B40" w14:textId="6A652FB9"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C6728D8" w14:textId="34CD868F"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3E30C99" w14:textId="64E1EAB9" w:rsidTr="00326E45">
              <w:tc>
                <w:tcPr>
                  <w:tcW w:w="518" w:type="dxa"/>
                  <w:shd w:val="clear" w:color="auto" w:fill="auto"/>
                  <w:vAlign w:val="center"/>
                </w:tcPr>
                <w:p w14:paraId="083020C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298</w:t>
                  </w:r>
                </w:p>
              </w:tc>
              <w:tc>
                <w:tcPr>
                  <w:tcW w:w="1041" w:type="dxa"/>
                  <w:shd w:val="clear" w:color="auto" w:fill="auto"/>
                  <w:vAlign w:val="center"/>
                </w:tcPr>
                <w:p w14:paraId="3965A24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08 02*</w:t>
                  </w:r>
                </w:p>
              </w:tc>
              <w:tc>
                <w:tcPr>
                  <w:tcW w:w="2128" w:type="dxa"/>
                  <w:shd w:val="clear" w:color="auto" w:fill="auto"/>
                </w:tcPr>
                <w:p w14:paraId="0B0F0B35"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Zużyte katalizatory zawierające niebezpieczne metale przejściowe lub ich niebezpieczne związki</w:t>
                  </w:r>
                </w:p>
              </w:tc>
              <w:tc>
                <w:tcPr>
                  <w:tcW w:w="1271" w:type="dxa"/>
                  <w:shd w:val="clear" w:color="auto" w:fill="auto"/>
                  <w:vAlign w:val="center"/>
                </w:tcPr>
                <w:p w14:paraId="5B2DB76F" w14:textId="4578FC09"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59A57B86" w14:textId="47D1134B" w:rsidR="0071525F" w:rsidRPr="006E5B90" w:rsidRDefault="00CF44F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85955A4" w14:textId="75D6B87F"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2558A36" w14:textId="0EBEA3FE"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5A10C6DD" w14:textId="5EFB2753"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E7077E5" w14:textId="46E4AFB6"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49F6B112" w14:textId="34D781B3"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2EC85E22" w14:textId="26D0B0AC" w:rsidTr="00326E45">
              <w:tc>
                <w:tcPr>
                  <w:tcW w:w="518" w:type="dxa"/>
                  <w:shd w:val="clear" w:color="auto" w:fill="auto"/>
                  <w:vAlign w:val="center"/>
                </w:tcPr>
                <w:p w14:paraId="3866F2F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299</w:t>
                  </w:r>
                </w:p>
              </w:tc>
              <w:tc>
                <w:tcPr>
                  <w:tcW w:w="1041" w:type="dxa"/>
                  <w:shd w:val="clear" w:color="auto" w:fill="auto"/>
                  <w:vAlign w:val="center"/>
                </w:tcPr>
                <w:p w14:paraId="6082EB9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08 05*</w:t>
                  </w:r>
                </w:p>
              </w:tc>
              <w:tc>
                <w:tcPr>
                  <w:tcW w:w="2128" w:type="dxa"/>
                  <w:shd w:val="clear" w:color="auto" w:fill="auto"/>
                </w:tcPr>
                <w:p w14:paraId="1994796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Zużyte katalizatory zawierające kwas fosforowy</w:t>
                  </w:r>
                </w:p>
              </w:tc>
              <w:tc>
                <w:tcPr>
                  <w:tcW w:w="1271" w:type="dxa"/>
                  <w:shd w:val="clear" w:color="auto" w:fill="auto"/>
                  <w:vAlign w:val="center"/>
                </w:tcPr>
                <w:p w14:paraId="70029984" w14:textId="47F18991"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A18EF25" w14:textId="3ADE0607" w:rsidR="0071525F" w:rsidRPr="006E5B90" w:rsidRDefault="00CF44F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A48F3F3" w14:textId="4970CEBB"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91FA95D" w14:textId="42A60850"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084D6532" w14:textId="642084B9"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39C3EC2" w14:textId="4E35BB59"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F1675A6" w14:textId="3023F742"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77A4F8D1" w14:textId="24A85D0A" w:rsidTr="00326E45">
              <w:tc>
                <w:tcPr>
                  <w:tcW w:w="518" w:type="dxa"/>
                  <w:shd w:val="clear" w:color="auto" w:fill="auto"/>
                  <w:vAlign w:val="center"/>
                </w:tcPr>
                <w:p w14:paraId="57CFF78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300</w:t>
                  </w:r>
                </w:p>
              </w:tc>
              <w:tc>
                <w:tcPr>
                  <w:tcW w:w="1041" w:type="dxa"/>
                  <w:shd w:val="clear" w:color="auto" w:fill="auto"/>
                  <w:vAlign w:val="center"/>
                </w:tcPr>
                <w:p w14:paraId="605799D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08 06*</w:t>
                  </w:r>
                </w:p>
              </w:tc>
              <w:tc>
                <w:tcPr>
                  <w:tcW w:w="2128" w:type="dxa"/>
                  <w:shd w:val="clear" w:color="auto" w:fill="auto"/>
                </w:tcPr>
                <w:p w14:paraId="1BB66005"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Zużyte ciecze stosowane jako katalizatory</w:t>
                  </w:r>
                </w:p>
              </w:tc>
              <w:tc>
                <w:tcPr>
                  <w:tcW w:w="1271" w:type="dxa"/>
                  <w:shd w:val="clear" w:color="auto" w:fill="auto"/>
                  <w:vAlign w:val="center"/>
                </w:tcPr>
                <w:p w14:paraId="3E8E6427" w14:textId="61F618C3"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53A9362B" w14:textId="729A15F4" w:rsidR="0071525F" w:rsidRPr="006E5B90" w:rsidRDefault="00CF44F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E31FBFF" w14:textId="07B7B9AC"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C161A3C" w14:textId="7699B203"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5BE183E" w14:textId="4E90AAC9"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41F6BE7" w14:textId="7E612430"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A060818" w14:textId="706EB123"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29329DBB" w14:textId="40072897" w:rsidTr="00326E45">
              <w:tc>
                <w:tcPr>
                  <w:tcW w:w="518" w:type="dxa"/>
                  <w:shd w:val="clear" w:color="auto" w:fill="auto"/>
                  <w:vAlign w:val="center"/>
                </w:tcPr>
                <w:p w14:paraId="0EEA632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301</w:t>
                  </w:r>
                </w:p>
              </w:tc>
              <w:tc>
                <w:tcPr>
                  <w:tcW w:w="1041" w:type="dxa"/>
                  <w:shd w:val="clear" w:color="auto" w:fill="auto"/>
                  <w:vAlign w:val="center"/>
                </w:tcPr>
                <w:p w14:paraId="50EAF1D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08 07*</w:t>
                  </w:r>
                </w:p>
              </w:tc>
              <w:tc>
                <w:tcPr>
                  <w:tcW w:w="2128" w:type="dxa"/>
                  <w:shd w:val="clear" w:color="auto" w:fill="auto"/>
                </w:tcPr>
                <w:p w14:paraId="604C85B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Zużyte katalizatory zanieczyszczone substancjami niebezpiecznymi</w:t>
                  </w:r>
                </w:p>
              </w:tc>
              <w:tc>
                <w:tcPr>
                  <w:tcW w:w="1271" w:type="dxa"/>
                  <w:shd w:val="clear" w:color="auto" w:fill="auto"/>
                  <w:vAlign w:val="center"/>
                </w:tcPr>
                <w:p w14:paraId="72B1C72A" w14:textId="7980D348"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AE4FA13" w14:textId="1C49228F" w:rsidR="0071525F" w:rsidRPr="006E5B90" w:rsidRDefault="00CF44F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1920D98" w14:textId="2E5AB7E1"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A30574D" w14:textId="014F0BD7"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885D8A0" w14:textId="1EF4CB58"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4D5808F" w14:textId="6FB643FD"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6DAD0098" w14:textId="31812BD0"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0A3422C" w14:textId="590C5324" w:rsidTr="00326E45">
              <w:tc>
                <w:tcPr>
                  <w:tcW w:w="518" w:type="dxa"/>
                  <w:shd w:val="clear" w:color="auto" w:fill="auto"/>
                  <w:vAlign w:val="center"/>
                </w:tcPr>
                <w:p w14:paraId="15D9D1F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302</w:t>
                  </w:r>
                </w:p>
              </w:tc>
              <w:tc>
                <w:tcPr>
                  <w:tcW w:w="1041" w:type="dxa"/>
                  <w:shd w:val="clear" w:color="auto" w:fill="auto"/>
                  <w:vAlign w:val="center"/>
                </w:tcPr>
                <w:p w14:paraId="6059ECE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09 01*</w:t>
                  </w:r>
                </w:p>
              </w:tc>
              <w:tc>
                <w:tcPr>
                  <w:tcW w:w="2128" w:type="dxa"/>
                  <w:shd w:val="clear" w:color="auto" w:fill="auto"/>
                </w:tcPr>
                <w:p w14:paraId="74E2BF92" w14:textId="054E1295"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Nadmanganiany </w:t>
                  </w:r>
                  <w:r w:rsidR="00FD7BB4">
                    <w:rPr>
                      <w:rFonts w:ascii="Arial" w:hAnsi="Arial" w:cs="Arial"/>
                      <w:sz w:val="18"/>
                      <w:szCs w:val="18"/>
                    </w:rPr>
                    <w:br/>
                  </w:r>
                  <w:r w:rsidRPr="006E5B90">
                    <w:rPr>
                      <w:rFonts w:ascii="Arial" w:hAnsi="Arial" w:cs="Arial"/>
                      <w:sz w:val="18"/>
                      <w:szCs w:val="18"/>
                    </w:rPr>
                    <w:t>(np. nadmanganian potasowy)</w:t>
                  </w:r>
                </w:p>
              </w:tc>
              <w:tc>
                <w:tcPr>
                  <w:tcW w:w="1271" w:type="dxa"/>
                  <w:shd w:val="clear" w:color="auto" w:fill="auto"/>
                  <w:vAlign w:val="center"/>
                </w:tcPr>
                <w:p w14:paraId="39DC39D4" w14:textId="02A26E81"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7AB78D56" w14:textId="3CBF9799" w:rsidR="0071525F" w:rsidRPr="006E5B90" w:rsidRDefault="00CF44F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B1C461" w14:textId="694CF5A6"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A00742D" w14:textId="5085D633"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1645095" w14:textId="3029BF25"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4758465" w14:textId="3E5B392C"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8DE6578" w14:textId="437A9D6F"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51B9BCD4" w14:textId="730BEFF8" w:rsidTr="00326E45">
              <w:tc>
                <w:tcPr>
                  <w:tcW w:w="518" w:type="dxa"/>
                  <w:shd w:val="clear" w:color="auto" w:fill="auto"/>
                  <w:vAlign w:val="center"/>
                </w:tcPr>
                <w:p w14:paraId="222E68C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303</w:t>
                  </w:r>
                </w:p>
              </w:tc>
              <w:tc>
                <w:tcPr>
                  <w:tcW w:w="1041" w:type="dxa"/>
                  <w:shd w:val="clear" w:color="auto" w:fill="auto"/>
                  <w:vAlign w:val="center"/>
                </w:tcPr>
                <w:p w14:paraId="697574A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09 02*</w:t>
                  </w:r>
                </w:p>
              </w:tc>
              <w:tc>
                <w:tcPr>
                  <w:tcW w:w="2128" w:type="dxa"/>
                  <w:shd w:val="clear" w:color="auto" w:fill="auto"/>
                </w:tcPr>
                <w:p w14:paraId="5A080706" w14:textId="1F2B80F9"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Chromiany </w:t>
                  </w:r>
                  <w:r w:rsidR="00FD7BB4">
                    <w:rPr>
                      <w:rFonts w:ascii="Arial" w:hAnsi="Arial" w:cs="Arial"/>
                      <w:sz w:val="18"/>
                      <w:szCs w:val="18"/>
                    </w:rPr>
                    <w:br/>
                  </w:r>
                  <w:r w:rsidRPr="006E5B90">
                    <w:rPr>
                      <w:rFonts w:ascii="Arial" w:hAnsi="Arial" w:cs="Arial"/>
                      <w:sz w:val="18"/>
                      <w:szCs w:val="18"/>
                    </w:rPr>
                    <w:t>(np. chromian potasowy, dwuchromian sodowy lub potasowy)</w:t>
                  </w:r>
                </w:p>
              </w:tc>
              <w:tc>
                <w:tcPr>
                  <w:tcW w:w="1271" w:type="dxa"/>
                  <w:shd w:val="clear" w:color="auto" w:fill="auto"/>
                  <w:vAlign w:val="center"/>
                </w:tcPr>
                <w:p w14:paraId="01025669" w14:textId="59C027A2"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7E962BD" w14:textId="1D27A5A5" w:rsidR="0071525F" w:rsidRPr="006E5B90" w:rsidRDefault="00CF44F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F44A68E" w14:textId="4878C303"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EEB678E" w14:textId="39774AFB"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3269895" w14:textId="4C96AF8E"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AE3E5DF" w14:textId="4CAD14FD"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C020457" w14:textId="78C434E9"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r>
            <w:tr w:rsidR="0071525F" w:rsidRPr="006E5B90" w14:paraId="2487723D" w14:textId="3A0A6B09" w:rsidTr="00326E45">
              <w:tc>
                <w:tcPr>
                  <w:tcW w:w="518" w:type="dxa"/>
                  <w:shd w:val="clear" w:color="auto" w:fill="auto"/>
                  <w:vAlign w:val="center"/>
                </w:tcPr>
                <w:p w14:paraId="5D8E042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304</w:t>
                  </w:r>
                </w:p>
              </w:tc>
              <w:tc>
                <w:tcPr>
                  <w:tcW w:w="1041" w:type="dxa"/>
                  <w:shd w:val="clear" w:color="auto" w:fill="auto"/>
                  <w:vAlign w:val="center"/>
                </w:tcPr>
                <w:p w14:paraId="2C4344F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09 03*</w:t>
                  </w:r>
                </w:p>
              </w:tc>
              <w:tc>
                <w:tcPr>
                  <w:tcW w:w="2128" w:type="dxa"/>
                  <w:shd w:val="clear" w:color="auto" w:fill="auto"/>
                </w:tcPr>
                <w:p w14:paraId="2BBA3D15" w14:textId="62FF95B0"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Nadtlenki </w:t>
                  </w:r>
                  <w:r w:rsidR="00FD7BB4">
                    <w:rPr>
                      <w:rFonts w:ascii="Arial" w:hAnsi="Arial" w:cs="Arial"/>
                      <w:sz w:val="18"/>
                      <w:szCs w:val="18"/>
                    </w:rPr>
                    <w:br/>
                  </w:r>
                  <w:r w:rsidRPr="006E5B90">
                    <w:rPr>
                      <w:rFonts w:ascii="Arial" w:hAnsi="Arial" w:cs="Arial"/>
                      <w:sz w:val="18"/>
                      <w:szCs w:val="18"/>
                    </w:rPr>
                    <w:t>(np. nadtlenek wodoru)</w:t>
                  </w:r>
                </w:p>
              </w:tc>
              <w:tc>
                <w:tcPr>
                  <w:tcW w:w="1271" w:type="dxa"/>
                  <w:shd w:val="clear" w:color="auto" w:fill="auto"/>
                  <w:vAlign w:val="center"/>
                </w:tcPr>
                <w:p w14:paraId="22C617B0" w14:textId="09A0455C"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03D0604" w14:textId="150A7559" w:rsidR="0071525F" w:rsidRPr="006E5B90" w:rsidRDefault="00CF44F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951C1FF" w14:textId="5BDE1E88"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1E37553" w14:textId="30844611"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2D1F4180" w14:textId="4BD9AE81"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D1F304E" w14:textId="270B1D1B"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CB912A2" w14:textId="1A2EC6C2"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06413951" w14:textId="701AA790" w:rsidTr="00326E45">
              <w:tc>
                <w:tcPr>
                  <w:tcW w:w="518" w:type="dxa"/>
                  <w:shd w:val="clear" w:color="auto" w:fill="auto"/>
                  <w:vAlign w:val="center"/>
                </w:tcPr>
                <w:p w14:paraId="7B36439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305</w:t>
                  </w:r>
                </w:p>
              </w:tc>
              <w:tc>
                <w:tcPr>
                  <w:tcW w:w="1041" w:type="dxa"/>
                  <w:shd w:val="clear" w:color="auto" w:fill="auto"/>
                  <w:vAlign w:val="center"/>
                </w:tcPr>
                <w:p w14:paraId="6BCB988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09 04*</w:t>
                  </w:r>
                </w:p>
              </w:tc>
              <w:tc>
                <w:tcPr>
                  <w:tcW w:w="2128" w:type="dxa"/>
                  <w:shd w:val="clear" w:color="auto" w:fill="auto"/>
                </w:tcPr>
                <w:p w14:paraId="7CA72E0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nie wymienione substancje utleniające</w:t>
                  </w:r>
                </w:p>
              </w:tc>
              <w:tc>
                <w:tcPr>
                  <w:tcW w:w="1271" w:type="dxa"/>
                  <w:shd w:val="clear" w:color="auto" w:fill="auto"/>
                  <w:vAlign w:val="center"/>
                </w:tcPr>
                <w:p w14:paraId="349D0122" w14:textId="6A875328"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73A49C20" w14:textId="4D4498F8" w:rsidR="0071525F" w:rsidRPr="006E5B90" w:rsidRDefault="00CF44F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4178181" w14:textId="73463C71"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23EB871" w14:textId="5D80CD92"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37800E7" w14:textId="7908757C"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E4705BD" w14:textId="70685D90"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99B3F24" w14:textId="0F8BBA8D"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4DA3F0B0" w14:textId="65AFDBF2" w:rsidTr="00326E45">
              <w:tc>
                <w:tcPr>
                  <w:tcW w:w="518" w:type="dxa"/>
                  <w:shd w:val="clear" w:color="auto" w:fill="auto"/>
                  <w:vAlign w:val="center"/>
                </w:tcPr>
                <w:p w14:paraId="0F40823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306</w:t>
                  </w:r>
                </w:p>
              </w:tc>
              <w:tc>
                <w:tcPr>
                  <w:tcW w:w="1041" w:type="dxa"/>
                  <w:shd w:val="clear" w:color="auto" w:fill="auto"/>
                  <w:vAlign w:val="center"/>
                </w:tcPr>
                <w:p w14:paraId="38D11F4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10 01*</w:t>
                  </w:r>
                </w:p>
              </w:tc>
              <w:tc>
                <w:tcPr>
                  <w:tcW w:w="2128" w:type="dxa"/>
                  <w:shd w:val="clear" w:color="auto" w:fill="auto"/>
                </w:tcPr>
                <w:p w14:paraId="49A99459"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Uwodnione odpady ciekłe zawierające substancje niebezpieczne</w:t>
                  </w:r>
                </w:p>
              </w:tc>
              <w:tc>
                <w:tcPr>
                  <w:tcW w:w="1271" w:type="dxa"/>
                  <w:shd w:val="clear" w:color="auto" w:fill="auto"/>
                  <w:vAlign w:val="center"/>
                </w:tcPr>
                <w:p w14:paraId="09AD04F5" w14:textId="0FF4465C"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2B1F7288" w14:textId="5BAD406D" w:rsidR="0071525F" w:rsidRPr="006E5B90" w:rsidRDefault="00CF44F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525DAE4" w14:textId="6889B09C"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663CD04" w14:textId="315B3A40"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6542A4B1" w14:textId="54900218" w:rsidR="0071525F" w:rsidRPr="006E5B90" w:rsidRDefault="00E05D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C96B9EC" w14:textId="6EDA4576"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695B107" w14:textId="7E805DEE"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11EC324" w14:textId="31213EEE" w:rsidTr="00326E45">
              <w:tc>
                <w:tcPr>
                  <w:tcW w:w="518" w:type="dxa"/>
                  <w:shd w:val="clear" w:color="auto" w:fill="auto"/>
                  <w:vAlign w:val="center"/>
                </w:tcPr>
                <w:p w14:paraId="255566E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307</w:t>
                  </w:r>
                </w:p>
              </w:tc>
              <w:tc>
                <w:tcPr>
                  <w:tcW w:w="1041" w:type="dxa"/>
                  <w:shd w:val="clear" w:color="auto" w:fill="auto"/>
                  <w:vAlign w:val="center"/>
                </w:tcPr>
                <w:p w14:paraId="585A8DE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10 03*</w:t>
                  </w:r>
                </w:p>
              </w:tc>
              <w:tc>
                <w:tcPr>
                  <w:tcW w:w="2128" w:type="dxa"/>
                  <w:shd w:val="clear" w:color="auto" w:fill="auto"/>
                </w:tcPr>
                <w:p w14:paraId="2501CD47" w14:textId="021E7ADA"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Stężone uwodnione odpady ciekłe </w:t>
                  </w:r>
                  <w:r w:rsidR="00FD7BB4">
                    <w:rPr>
                      <w:rFonts w:ascii="Arial" w:hAnsi="Arial" w:cs="Arial"/>
                      <w:sz w:val="18"/>
                      <w:szCs w:val="18"/>
                    </w:rPr>
                    <w:br/>
                  </w:r>
                  <w:r w:rsidRPr="006E5B90">
                    <w:rPr>
                      <w:rFonts w:ascii="Arial" w:hAnsi="Arial" w:cs="Arial"/>
                      <w:sz w:val="18"/>
                      <w:szCs w:val="18"/>
                    </w:rPr>
                    <w:t xml:space="preserve">(np. koncentraty) </w:t>
                  </w:r>
                  <w:r w:rsidRPr="006E5B90">
                    <w:rPr>
                      <w:rFonts w:ascii="Arial" w:hAnsi="Arial" w:cs="Arial"/>
                      <w:sz w:val="18"/>
                      <w:szCs w:val="18"/>
                    </w:rPr>
                    <w:lastRenderedPageBreak/>
                    <w:t>zawierające substancje niebezpieczne</w:t>
                  </w:r>
                </w:p>
              </w:tc>
              <w:tc>
                <w:tcPr>
                  <w:tcW w:w="1271" w:type="dxa"/>
                  <w:shd w:val="clear" w:color="auto" w:fill="auto"/>
                  <w:vAlign w:val="center"/>
                </w:tcPr>
                <w:p w14:paraId="512CDCC8" w14:textId="7C8164F7" w:rsidR="0071525F" w:rsidRPr="006E5B90" w:rsidRDefault="0013555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0-10</w:t>
                  </w:r>
                </w:p>
              </w:tc>
              <w:tc>
                <w:tcPr>
                  <w:tcW w:w="714" w:type="dxa"/>
                </w:tcPr>
                <w:p w14:paraId="6E270184" w14:textId="5829A3A7" w:rsidR="0071525F" w:rsidRPr="006E5B90" w:rsidRDefault="004116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8E614B3" w14:textId="054950BA"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1269A42" w14:textId="13D6656C"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C216EEB" w14:textId="5064EF29"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1882254" w14:textId="46A7AC4A"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377F34C" w14:textId="2CD5F149"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7CD38884" w14:textId="348468DB" w:rsidTr="00326E45">
              <w:tc>
                <w:tcPr>
                  <w:tcW w:w="518" w:type="dxa"/>
                  <w:shd w:val="clear" w:color="auto" w:fill="auto"/>
                  <w:vAlign w:val="center"/>
                </w:tcPr>
                <w:p w14:paraId="543117C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308</w:t>
                  </w:r>
                </w:p>
              </w:tc>
              <w:tc>
                <w:tcPr>
                  <w:tcW w:w="1041" w:type="dxa"/>
                  <w:shd w:val="clear" w:color="auto" w:fill="auto"/>
                  <w:vAlign w:val="center"/>
                </w:tcPr>
                <w:p w14:paraId="7A6A86C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81 01*</w:t>
                  </w:r>
                </w:p>
              </w:tc>
              <w:tc>
                <w:tcPr>
                  <w:tcW w:w="2128" w:type="dxa"/>
                  <w:shd w:val="clear" w:color="auto" w:fill="auto"/>
                </w:tcPr>
                <w:p w14:paraId="63C298A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wykazujące właściwości niebezpieczne</w:t>
                  </w:r>
                </w:p>
              </w:tc>
              <w:tc>
                <w:tcPr>
                  <w:tcW w:w="1271" w:type="dxa"/>
                  <w:shd w:val="clear" w:color="auto" w:fill="auto"/>
                  <w:vAlign w:val="center"/>
                </w:tcPr>
                <w:p w14:paraId="3B671669" w14:textId="7FD807E8"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0-30</w:t>
                  </w:r>
                </w:p>
              </w:tc>
              <w:tc>
                <w:tcPr>
                  <w:tcW w:w="714" w:type="dxa"/>
                </w:tcPr>
                <w:p w14:paraId="4992F50F" w14:textId="50781BDA" w:rsidR="0071525F" w:rsidRPr="006E5B90" w:rsidRDefault="004116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7BE07CF" w14:textId="68AAB34E"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964D682" w14:textId="22FD8E3E"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20EB2388" w14:textId="4B37D0C2"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4195A92" w14:textId="2989666E"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56B76C48" w14:textId="6F1E278D"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1D5F58D2" w14:textId="24E4577C" w:rsidTr="00326E45">
              <w:tc>
                <w:tcPr>
                  <w:tcW w:w="518" w:type="dxa"/>
                  <w:shd w:val="clear" w:color="auto" w:fill="auto"/>
                  <w:vAlign w:val="center"/>
                </w:tcPr>
                <w:p w14:paraId="5A29300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309</w:t>
                  </w:r>
                </w:p>
              </w:tc>
              <w:tc>
                <w:tcPr>
                  <w:tcW w:w="1041" w:type="dxa"/>
                  <w:shd w:val="clear" w:color="auto" w:fill="auto"/>
                  <w:vAlign w:val="center"/>
                </w:tcPr>
                <w:p w14:paraId="7923808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16 82 01*</w:t>
                  </w:r>
                </w:p>
              </w:tc>
              <w:tc>
                <w:tcPr>
                  <w:tcW w:w="2128" w:type="dxa"/>
                  <w:shd w:val="clear" w:color="auto" w:fill="auto"/>
                </w:tcPr>
                <w:p w14:paraId="6206F05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wykazujące właściwości niebezpieczne</w:t>
                  </w:r>
                </w:p>
              </w:tc>
              <w:tc>
                <w:tcPr>
                  <w:tcW w:w="1271" w:type="dxa"/>
                  <w:shd w:val="clear" w:color="auto" w:fill="auto"/>
                  <w:vAlign w:val="center"/>
                </w:tcPr>
                <w:p w14:paraId="3F4035DE" w14:textId="00FCEF7F"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0-30</w:t>
                  </w:r>
                </w:p>
              </w:tc>
              <w:tc>
                <w:tcPr>
                  <w:tcW w:w="714" w:type="dxa"/>
                </w:tcPr>
                <w:p w14:paraId="607017FC" w14:textId="2AD16066" w:rsidR="0071525F" w:rsidRPr="006E5B90" w:rsidRDefault="004116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88836BF" w14:textId="77AD98F7"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4757F24" w14:textId="7446A83A"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9AD100B" w14:textId="37508CA7"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26CD7F0" w14:textId="172B51BF"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6FCEEFC" w14:textId="1EF2852D"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112FE50F" w14:textId="32EC4C3E" w:rsidTr="00326E45">
              <w:tc>
                <w:tcPr>
                  <w:tcW w:w="518" w:type="dxa"/>
                  <w:shd w:val="clear" w:color="auto" w:fill="auto"/>
                  <w:vAlign w:val="center"/>
                </w:tcPr>
                <w:p w14:paraId="6DDF3B9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310</w:t>
                  </w:r>
                </w:p>
              </w:tc>
              <w:tc>
                <w:tcPr>
                  <w:tcW w:w="1041" w:type="dxa"/>
                  <w:shd w:val="clear" w:color="auto" w:fill="auto"/>
                  <w:vAlign w:val="center"/>
                </w:tcPr>
                <w:p w14:paraId="27FDFEC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17 01 06*</w:t>
                  </w:r>
                </w:p>
              </w:tc>
              <w:tc>
                <w:tcPr>
                  <w:tcW w:w="2128" w:type="dxa"/>
                  <w:shd w:val="clear" w:color="auto" w:fill="auto"/>
                </w:tcPr>
                <w:p w14:paraId="5622DEFF" w14:textId="665B9E9C"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Zmieszane lub wysegregowane odpady z betonu, gruzu ceglanego, odpadowych materiałów ceramicznych </w:t>
                  </w:r>
                  <w:r w:rsidR="00FD7BB4">
                    <w:rPr>
                      <w:rFonts w:ascii="Arial" w:hAnsi="Arial" w:cs="Arial"/>
                      <w:sz w:val="18"/>
                      <w:szCs w:val="18"/>
                    </w:rPr>
                    <w:br/>
                  </w:r>
                  <w:r w:rsidRPr="006E5B90">
                    <w:rPr>
                      <w:rFonts w:ascii="Arial" w:hAnsi="Arial" w:cs="Arial"/>
                      <w:sz w:val="18"/>
                      <w:szCs w:val="18"/>
                    </w:rPr>
                    <w:t>i elementów wyposażenia zawierające substancje niebezpieczne</w:t>
                  </w:r>
                </w:p>
              </w:tc>
              <w:tc>
                <w:tcPr>
                  <w:tcW w:w="1271" w:type="dxa"/>
                  <w:shd w:val="clear" w:color="auto" w:fill="auto"/>
                  <w:vAlign w:val="center"/>
                </w:tcPr>
                <w:p w14:paraId="12D1AEE9" w14:textId="421A5C73"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BA74105" w14:textId="3D6BF99A" w:rsidR="0071525F" w:rsidRPr="006E5B90" w:rsidRDefault="004116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26EFA01" w14:textId="59D22F92"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651EB38" w14:textId="55B0B2C1"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E10A26F" w14:textId="2830A4E8"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97794B3" w14:textId="73EBC04F"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E35B08E" w14:textId="58EBD1CF"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B099473" w14:textId="6C438AA1" w:rsidTr="00326E45">
              <w:tc>
                <w:tcPr>
                  <w:tcW w:w="518" w:type="dxa"/>
                  <w:shd w:val="clear" w:color="auto" w:fill="auto"/>
                  <w:vAlign w:val="center"/>
                </w:tcPr>
                <w:p w14:paraId="75731DB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311</w:t>
                  </w:r>
                </w:p>
              </w:tc>
              <w:tc>
                <w:tcPr>
                  <w:tcW w:w="1041" w:type="dxa"/>
                  <w:shd w:val="clear" w:color="auto" w:fill="auto"/>
                  <w:vAlign w:val="center"/>
                </w:tcPr>
                <w:p w14:paraId="5C47778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17 02 04*</w:t>
                  </w:r>
                </w:p>
              </w:tc>
              <w:tc>
                <w:tcPr>
                  <w:tcW w:w="2128" w:type="dxa"/>
                  <w:shd w:val="clear" w:color="auto" w:fill="auto"/>
                </w:tcPr>
                <w:p w14:paraId="3CC0661B" w14:textId="799DBDC2"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drewna, szkła i tworzyw sztucznych zawierające lub zanieczyszczone substancjami niebezpiecznymi </w:t>
                  </w:r>
                  <w:r w:rsidR="009A18DD">
                    <w:rPr>
                      <w:rFonts w:ascii="Arial" w:hAnsi="Arial" w:cs="Arial"/>
                      <w:sz w:val="18"/>
                      <w:szCs w:val="18"/>
                    </w:rPr>
                    <w:br/>
                  </w:r>
                  <w:r w:rsidRPr="006E5B90">
                    <w:rPr>
                      <w:rFonts w:ascii="Arial" w:hAnsi="Arial" w:cs="Arial"/>
                      <w:sz w:val="18"/>
                      <w:szCs w:val="18"/>
                    </w:rPr>
                    <w:t>(</w:t>
                  </w:r>
                  <w:r w:rsidR="00B1359F">
                    <w:rPr>
                      <w:rFonts w:ascii="Arial" w:hAnsi="Arial" w:cs="Arial"/>
                      <w:sz w:val="18"/>
                      <w:szCs w:val="18"/>
                    </w:rPr>
                    <w:t xml:space="preserve">np. drewniane </w:t>
                  </w:r>
                  <w:r w:rsidRPr="006E5B90">
                    <w:rPr>
                      <w:rFonts w:ascii="Arial" w:hAnsi="Arial" w:cs="Arial"/>
                      <w:sz w:val="18"/>
                      <w:szCs w:val="18"/>
                    </w:rPr>
                    <w:t>podkłady kolejowe)</w:t>
                  </w:r>
                </w:p>
              </w:tc>
              <w:tc>
                <w:tcPr>
                  <w:tcW w:w="1271" w:type="dxa"/>
                  <w:shd w:val="clear" w:color="auto" w:fill="auto"/>
                  <w:vAlign w:val="center"/>
                </w:tcPr>
                <w:p w14:paraId="3C19F645" w14:textId="07633146"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0-25</w:t>
                  </w:r>
                </w:p>
              </w:tc>
              <w:tc>
                <w:tcPr>
                  <w:tcW w:w="714" w:type="dxa"/>
                </w:tcPr>
                <w:p w14:paraId="48C65012" w14:textId="71545901" w:rsidR="0071525F" w:rsidRPr="006E5B90" w:rsidRDefault="004116F1"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w:t>
                  </w:r>
                </w:p>
              </w:tc>
              <w:tc>
                <w:tcPr>
                  <w:tcW w:w="702" w:type="dxa"/>
                </w:tcPr>
                <w:p w14:paraId="490C4ABE" w14:textId="2D9DD4CE"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226BEF9" w14:textId="76C66F5A"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757441D" w14:textId="6D3321A2"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0C20A0A" w14:textId="363D922F"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762A42C3" w14:textId="69DCD075"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166F8DD" w14:textId="704D0121" w:rsidTr="00326E45">
              <w:tc>
                <w:tcPr>
                  <w:tcW w:w="518" w:type="dxa"/>
                  <w:shd w:val="clear" w:color="auto" w:fill="auto"/>
                  <w:vAlign w:val="center"/>
                </w:tcPr>
                <w:p w14:paraId="4990E26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312</w:t>
                  </w:r>
                </w:p>
              </w:tc>
              <w:tc>
                <w:tcPr>
                  <w:tcW w:w="1041" w:type="dxa"/>
                  <w:shd w:val="clear" w:color="auto" w:fill="auto"/>
                  <w:vAlign w:val="center"/>
                </w:tcPr>
                <w:p w14:paraId="5649A4F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17 03 01*</w:t>
                  </w:r>
                </w:p>
              </w:tc>
              <w:tc>
                <w:tcPr>
                  <w:tcW w:w="2128" w:type="dxa"/>
                  <w:shd w:val="clear" w:color="auto" w:fill="auto"/>
                </w:tcPr>
                <w:p w14:paraId="62497522" w14:textId="55C896AC" w:rsidR="0071525F" w:rsidRPr="006E5B90" w:rsidRDefault="00932F8B" w:rsidP="00310889">
                  <w:pPr>
                    <w:framePr w:hSpace="141" w:wrap="around" w:vAnchor="text" w:hAnchor="margin" w:x="108" w:y="-3002"/>
                    <w:spacing w:line="276" w:lineRule="auto"/>
                    <w:suppressOverlap/>
                    <w:rPr>
                      <w:rFonts w:ascii="Arial" w:hAnsi="Arial" w:cs="Arial"/>
                      <w:sz w:val="18"/>
                      <w:szCs w:val="18"/>
                    </w:rPr>
                  </w:pPr>
                  <w:r w:rsidRPr="00932F8B">
                    <w:rPr>
                      <w:rFonts w:ascii="Arial" w:hAnsi="Arial" w:cs="Arial"/>
                      <w:sz w:val="18"/>
                      <w:szCs w:val="18"/>
                    </w:rPr>
                    <w:t>Mieszanki bitumiczne zawierające smołę</w:t>
                  </w:r>
                </w:p>
              </w:tc>
              <w:tc>
                <w:tcPr>
                  <w:tcW w:w="1271" w:type="dxa"/>
                  <w:shd w:val="clear" w:color="auto" w:fill="auto"/>
                  <w:vAlign w:val="center"/>
                </w:tcPr>
                <w:p w14:paraId="371F9369" w14:textId="45F0BD3F"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20-40</w:t>
                  </w:r>
                </w:p>
              </w:tc>
              <w:tc>
                <w:tcPr>
                  <w:tcW w:w="714" w:type="dxa"/>
                </w:tcPr>
                <w:p w14:paraId="6FFB1920" w14:textId="696DC26B" w:rsidR="0071525F" w:rsidRPr="006E5B90" w:rsidRDefault="00F0033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B3EDC53" w14:textId="1AF9B2F0"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73FB2E2" w14:textId="35AAB659"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C86E3BE" w14:textId="5D9E3D62"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14861BD" w14:textId="5A9D8422"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847" w:type="dxa"/>
                </w:tcPr>
                <w:p w14:paraId="5531399C" w14:textId="573605AC"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959AE3C" w14:textId="4FD13F0D" w:rsidTr="00326E45">
              <w:tc>
                <w:tcPr>
                  <w:tcW w:w="518" w:type="dxa"/>
                  <w:shd w:val="clear" w:color="auto" w:fill="auto"/>
                  <w:vAlign w:val="center"/>
                </w:tcPr>
                <w:p w14:paraId="7666085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313</w:t>
                  </w:r>
                </w:p>
              </w:tc>
              <w:tc>
                <w:tcPr>
                  <w:tcW w:w="1041" w:type="dxa"/>
                  <w:shd w:val="clear" w:color="auto" w:fill="auto"/>
                  <w:vAlign w:val="center"/>
                </w:tcPr>
                <w:p w14:paraId="435A7AB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17 03 03* </w:t>
                  </w:r>
                </w:p>
              </w:tc>
              <w:tc>
                <w:tcPr>
                  <w:tcW w:w="2128" w:type="dxa"/>
                  <w:shd w:val="clear" w:color="auto" w:fill="auto"/>
                  <w:vAlign w:val="center"/>
                </w:tcPr>
                <w:p w14:paraId="0123D18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Smoła i produkty smołowe </w:t>
                  </w:r>
                </w:p>
              </w:tc>
              <w:tc>
                <w:tcPr>
                  <w:tcW w:w="1271" w:type="dxa"/>
                  <w:shd w:val="clear" w:color="auto" w:fill="auto"/>
                  <w:vAlign w:val="center"/>
                </w:tcPr>
                <w:p w14:paraId="5629B6E1" w14:textId="7DB75861"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10-40</w:t>
                  </w:r>
                </w:p>
              </w:tc>
              <w:tc>
                <w:tcPr>
                  <w:tcW w:w="714" w:type="dxa"/>
                </w:tcPr>
                <w:p w14:paraId="49C558CA" w14:textId="32C86BB3" w:rsidR="0071525F" w:rsidRPr="006E5B90" w:rsidRDefault="00F0033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10F59E5" w14:textId="78525B54"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56D94D8" w14:textId="4B43497C" w:rsidR="0071525F" w:rsidRPr="006E5B90" w:rsidRDefault="00E04253"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06EFC3F2" w14:textId="1AA5CA6C"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61AFA373" w14:textId="072431C9"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847" w:type="dxa"/>
                </w:tcPr>
                <w:p w14:paraId="296CB2A3" w14:textId="4E848A46"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BDC3428" w14:textId="095E01BB" w:rsidTr="00326E45">
              <w:tc>
                <w:tcPr>
                  <w:tcW w:w="518" w:type="dxa"/>
                  <w:shd w:val="clear" w:color="auto" w:fill="auto"/>
                  <w:vAlign w:val="center"/>
                </w:tcPr>
                <w:p w14:paraId="207DE03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314</w:t>
                  </w:r>
                </w:p>
              </w:tc>
              <w:tc>
                <w:tcPr>
                  <w:tcW w:w="1041" w:type="dxa"/>
                  <w:shd w:val="clear" w:color="auto" w:fill="auto"/>
                  <w:vAlign w:val="center"/>
                </w:tcPr>
                <w:p w14:paraId="1810064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17 04 10*</w:t>
                  </w:r>
                </w:p>
              </w:tc>
              <w:tc>
                <w:tcPr>
                  <w:tcW w:w="2128" w:type="dxa"/>
                  <w:shd w:val="clear" w:color="auto" w:fill="auto"/>
                </w:tcPr>
                <w:p w14:paraId="39CCEF1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Kable zawierające ropę naftową, smołę i inne substancje niebezpieczne</w:t>
                  </w:r>
                </w:p>
              </w:tc>
              <w:tc>
                <w:tcPr>
                  <w:tcW w:w="1271" w:type="dxa"/>
                  <w:shd w:val="clear" w:color="auto" w:fill="auto"/>
                  <w:vAlign w:val="center"/>
                </w:tcPr>
                <w:p w14:paraId="05FDFCE9" w14:textId="3D30294E"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20-40</w:t>
                  </w:r>
                </w:p>
              </w:tc>
              <w:tc>
                <w:tcPr>
                  <w:tcW w:w="714" w:type="dxa"/>
                </w:tcPr>
                <w:p w14:paraId="73B6FCA2" w14:textId="4DD880ED" w:rsidR="0071525F" w:rsidRPr="006E5B90" w:rsidRDefault="00F0033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4C6E363" w14:textId="0A86A3EC"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C11FBED" w14:textId="2431E153"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002148C6" w14:textId="65534156"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B98C09A" w14:textId="38F2CB7B"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847" w:type="dxa"/>
                </w:tcPr>
                <w:p w14:paraId="76751163" w14:textId="4DB983C2"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CB6BD2B" w14:textId="278D95F0" w:rsidTr="00326E45">
              <w:tc>
                <w:tcPr>
                  <w:tcW w:w="518" w:type="dxa"/>
                  <w:shd w:val="clear" w:color="auto" w:fill="auto"/>
                  <w:vAlign w:val="center"/>
                </w:tcPr>
                <w:p w14:paraId="49C9E79B"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315</w:t>
                  </w:r>
                </w:p>
              </w:tc>
              <w:tc>
                <w:tcPr>
                  <w:tcW w:w="1041" w:type="dxa"/>
                  <w:shd w:val="clear" w:color="auto" w:fill="auto"/>
                  <w:vAlign w:val="center"/>
                </w:tcPr>
                <w:p w14:paraId="61C6EF9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17 05 03*</w:t>
                  </w:r>
                </w:p>
              </w:tc>
              <w:tc>
                <w:tcPr>
                  <w:tcW w:w="2128" w:type="dxa"/>
                  <w:shd w:val="clear" w:color="auto" w:fill="auto"/>
                </w:tcPr>
                <w:p w14:paraId="27E14161" w14:textId="27897685"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Gleba. i ziemia, w tym kamienie, zawierające substancje niebezpieczne</w:t>
                  </w:r>
                  <w:r w:rsidR="00A07C81">
                    <w:rPr>
                      <w:rFonts w:ascii="Arial" w:hAnsi="Arial" w:cs="Arial"/>
                      <w:sz w:val="18"/>
                      <w:szCs w:val="18"/>
                    </w:rPr>
                    <w:t xml:space="preserve"> </w:t>
                  </w:r>
                  <w:r w:rsidR="00A07C81">
                    <w:rPr>
                      <w:rFonts w:ascii="Arial" w:hAnsi="Arial" w:cs="Arial"/>
                      <w:sz w:val="18"/>
                      <w:szCs w:val="18"/>
                    </w:rPr>
                    <w:br/>
                    <w:t>(np. PCB)</w:t>
                  </w:r>
                </w:p>
              </w:tc>
              <w:tc>
                <w:tcPr>
                  <w:tcW w:w="1271" w:type="dxa"/>
                  <w:shd w:val="clear" w:color="auto" w:fill="auto"/>
                  <w:vAlign w:val="center"/>
                </w:tcPr>
                <w:p w14:paraId="0795E675" w14:textId="484B6CDC"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886B31C" w14:textId="05D6E835" w:rsidR="0071525F" w:rsidRPr="006E5B90" w:rsidRDefault="00F0033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2E4A6B7" w14:textId="6A4B58B1"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44C89B71" w14:textId="289DFB14"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FD9A00D" w14:textId="45FE719C"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98488FD" w14:textId="5574F7F0"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7DBDE596" w14:textId="61008BA2"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6349560" w14:textId="5C416C27" w:rsidTr="00326E45">
              <w:tc>
                <w:tcPr>
                  <w:tcW w:w="518" w:type="dxa"/>
                  <w:shd w:val="clear" w:color="auto" w:fill="auto"/>
                  <w:vAlign w:val="center"/>
                </w:tcPr>
                <w:p w14:paraId="2983E9F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316</w:t>
                  </w:r>
                </w:p>
              </w:tc>
              <w:tc>
                <w:tcPr>
                  <w:tcW w:w="1041" w:type="dxa"/>
                  <w:shd w:val="clear" w:color="auto" w:fill="auto"/>
                  <w:vAlign w:val="center"/>
                </w:tcPr>
                <w:p w14:paraId="44B3B6A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17 05 05*</w:t>
                  </w:r>
                </w:p>
              </w:tc>
              <w:tc>
                <w:tcPr>
                  <w:tcW w:w="2128" w:type="dxa"/>
                  <w:shd w:val="clear" w:color="auto" w:fill="auto"/>
                </w:tcPr>
                <w:p w14:paraId="3D72B2D4"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Urobek z pogłębiania zawierający lub zanieczyszczony substancjami niebezpiecznymi</w:t>
                  </w:r>
                </w:p>
              </w:tc>
              <w:tc>
                <w:tcPr>
                  <w:tcW w:w="1271" w:type="dxa"/>
                  <w:shd w:val="clear" w:color="auto" w:fill="auto"/>
                  <w:vAlign w:val="center"/>
                </w:tcPr>
                <w:p w14:paraId="74435584" w14:textId="16204027"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F8B8579" w14:textId="2096E025" w:rsidR="0071525F" w:rsidRPr="006E5B90" w:rsidRDefault="00F0033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0B2EE3C" w14:textId="679674D6"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B697E05" w14:textId="4FB60482"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31B8EB4F" w14:textId="4D5940B1"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076E685" w14:textId="03588C41"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54DEF008" w14:textId="6CF99DBD"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6B1C71A" w14:textId="79FB521E" w:rsidTr="00326E45">
              <w:tc>
                <w:tcPr>
                  <w:tcW w:w="518" w:type="dxa"/>
                  <w:shd w:val="clear" w:color="auto" w:fill="auto"/>
                  <w:vAlign w:val="center"/>
                </w:tcPr>
                <w:p w14:paraId="3A53576C"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317</w:t>
                  </w:r>
                </w:p>
              </w:tc>
              <w:tc>
                <w:tcPr>
                  <w:tcW w:w="1041" w:type="dxa"/>
                  <w:shd w:val="clear" w:color="auto" w:fill="auto"/>
                  <w:vAlign w:val="center"/>
                </w:tcPr>
                <w:p w14:paraId="2A4D920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17 06 03*</w:t>
                  </w:r>
                </w:p>
              </w:tc>
              <w:tc>
                <w:tcPr>
                  <w:tcW w:w="2128" w:type="dxa"/>
                  <w:shd w:val="clear" w:color="auto" w:fill="auto"/>
                </w:tcPr>
                <w:p w14:paraId="7CE77DB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materiały izolacyjne zawierające substancje niebezpieczne</w:t>
                  </w:r>
                </w:p>
              </w:tc>
              <w:tc>
                <w:tcPr>
                  <w:tcW w:w="1271" w:type="dxa"/>
                  <w:shd w:val="clear" w:color="auto" w:fill="auto"/>
                  <w:vAlign w:val="center"/>
                </w:tcPr>
                <w:p w14:paraId="57CFB724" w14:textId="7382A012"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7F5C4CE2" w14:textId="5721A955" w:rsidR="0071525F" w:rsidRPr="006E5B90" w:rsidRDefault="00F0033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651F7FA" w14:textId="120D1D39"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17935C1" w14:textId="14D7CBB1"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1054EA51" w14:textId="7413AA07"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305F385" w14:textId="770959D3"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398A4A3A" w14:textId="3F255E56"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61BC10FC" w14:textId="05707FEF" w:rsidTr="00326E45">
              <w:tc>
                <w:tcPr>
                  <w:tcW w:w="518" w:type="dxa"/>
                  <w:shd w:val="clear" w:color="auto" w:fill="auto"/>
                  <w:vAlign w:val="center"/>
                </w:tcPr>
                <w:p w14:paraId="7D30274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318</w:t>
                  </w:r>
                </w:p>
              </w:tc>
              <w:tc>
                <w:tcPr>
                  <w:tcW w:w="1041" w:type="dxa"/>
                  <w:shd w:val="clear" w:color="auto" w:fill="auto"/>
                  <w:vAlign w:val="center"/>
                </w:tcPr>
                <w:p w14:paraId="3B5FD22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17 08 01*</w:t>
                  </w:r>
                </w:p>
              </w:tc>
              <w:tc>
                <w:tcPr>
                  <w:tcW w:w="2128" w:type="dxa"/>
                  <w:shd w:val="clear" w:color="auto" w:fill="auto"/>
                </w:tcPr>
                <w:p w14:paraId="660D98F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Materiały konstrukcyjne zawierające gips zanieczyszczone substancjami niebezpiecznymi</w:t>
                  </w:r>
                </w:p>
              </w:tc>
              <w:tc>
                <w:tcPr>
                  <w:tcW w:w="1271" w:type="dxa"/>
                  <w:shd w:val="clear" w:color="auto" w:fill="auto"/>
                  <w:vAlign w:val="center"/>
                </w:tcPr>
                <w:p w14:paraId="32B1955E" w14:textId="16812B4C"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20180DC" w14:textId="3670FC8F"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FF1C659" w14:textId="1C26C144"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6D0B57C" w14:textId="35ADFE52"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3836DBC4" w14:textId="316EC5AE"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B50AC1A" w14:textId="5BF76058"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847" w:type="dxa"/>
                </w:tcPr>
                <w:p w14:paraId="47E8B1DD" w14:textId="17A0DAB1"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3DE77B3A" w14:textId="51EBD4B1" w:rsidTr="00326E45">
              <w:tc>
                <w:tcPr>
                  <w:tcW w:w="518" w:type="dxa"/>
                  <w:shd w:val="clear" w:color="auto" w:fill="auto"/>
                  <w:vAlign w:val="center"/>
                </w:tcPr>
                <w:p w14:paraId="06E48B9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319</w:t>
                  </w:r>
                </w:p>
              </w:tc>
              <w:tc>
                <w:tcPr>
                  <w:tcW w:w="1041" w:type="dxa"/>
                  <w:shd w:val="clear" w:color="auto" w:fill="auto"/>
                  <w:vAlign w:val="center"/>
                </w:tcPr>
                <w:p w14:paraId="08CBAC8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17 09 02*</w:t>
                  </w:r>
                </w:p>
              </w:tc>
              <w:tc>
                <w:tcPr>
                  <w:tcW w:w="2128" w:type="dxa"/>
                  <w:shd w:val="clear" w:color="auto" w:fill="auto"/>
                </w:tcPr>
                <w:p w14:paraId="08A6388C" w14:textId="63E0C753"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Odpady z budowy, remontów i demontażu zawierające PCB </w:t>
                  </w:r>
                  <w:r w:rsidRPr="006E5B90">
                    <w:rPr>
                      <w:rFonts w:ascii="Arial" w:hAnsi="Arial" w:cs="Arial"/>
                      <w:sz w:val="18"/>
                      <w:szCs w:val="18"/>
                    </w:rPr>
                    <w:br/>
                    <w:t xml:space="preserve">(np. substancje </w:t>
                  </w:r>
                  <w:r w:rsidR="00FD7BB4">
                    <w:rPr>
                      <w:rFonts w:ascii="Arial" w:hAnsi="Arial" w:cs="Arial"/>
                      <w:sz w:val="18"/>
                      <w:szCs w:val="18"/>
                    </w:rPr>
                    <w:br/>
                  </w:r>
                  <w:r w:rsidRPr="006E5B90">
                    <w:rPr>
                      <w:rFonts w:ascii="Arial" w:hAnsi="Arial" w:cs="Arial"/>
                      <w:sz w:val="18"/>
                      <w:szCs w:val="18"/>
                    </w:rPr>
                    <w:t xml:space="preserve">i przedmioty zawierające PCB: </w:t>
                  </w:r>
                  <w:r w:rsidRPr="006E5B90">
                    <w:rPr>
                      <w:rFonts w:ascii="Arial" w:hAnsi="Arial" w:cs="Arial"/>
                      <w:sz w:val="18"/>
                      <w:szCs w:val="18"/>
                    </w:rPr>
                    <w:lastRenderedPageBreak/>
                    <w:t>szczeliwa, wykładziny podłogowe zawierające żywice, szczelne zespoły okienne, kondensatory)</w:t>
                  </w:r>
                </w:p>
              </w:tc>
              <w:tc>
                <w:tcPr>
                  <w:tcW w:w="1271" w:type="dxa"/>
                  <w:shd w:val="clear" w:color="auto" w:fill="auto"/>
                  <w:vAlign w:val="center"/>
                </w:tcPr>
                <w:p w14:paraId="6BD3F83F" w14:textId="2B5CBD04"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2-30</w:t>
                  </w:r>
                </w:p>
              </w:tc>
              <w:tc>
                <w:tcPr>
                  <w:tcW w:w="714" w:type="dxa"/>
                </w:tcPr>
                <w:p w14:paraId="734789D3" w14:textId="2795D2AB"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8E501B8" w14:textId="10AAF66B"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50</w:t>
                  </w:r>
                </w:p>
              </w:tc>
              <w:tc>
                <w:tcPr>
                  <w:tcW w:w="702" w:type="dxa"/>
                </w:tcPr>
                <w:p w14:paraId="14FA8045" w14:textId="4BEB6807"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45</w:t>
                  </w:r>
                </w:p>
              </w:tc>
              <w:tc>
                <w:tcPr>
                  <w:tcW w:w="702" w:type="dxa"/>
                </w:tcPr>
                <w:p w14:paraId="44381CFF" w14:textId="01A276DC"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5E5F9CC" w14:textId="3C37F785"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5F4B7E97" w14:textId="10F27CCA"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1EFCC12" w14:textId="5EC8E807" w:rsidTr="00326E45">
              <w:tc>
                <w:tcPr>
                  <w:tcW w:w="518" w:type="dxa"/>
                  <w:shd w:val="clear" w:color="auto" w:fill="auto"/>
                  <w:vAlign w:val="center"/>
                </w:tcPr>
                <w:p w14:paraId="746F411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320</w:t>
                  </w:r>
                </w:p>
              </w:tc>
              <w:tc>
                <w:tcPr>
                  <w:tcW w:w="1041" w:type="dxa"/>
                  <w:shd w:val="clear" w:color="auto" w:fill="auto"/>
                  <w:vAlign w:val="center"/>
                </w:tcPr>
                <w:p w14:paraId="6B2164E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17 09 01*</w:t>
                  </w:r>
                </w:p>
              </w:tc>
              <w:tc>
                <w:tcPr>
                  <w:tcW w:w="2128" w:type="dxa"/>
                  <w:shd w:val="clear" w:color="auto" w:fill="auto"/>
                </w:tcPr>
                <w:p w14:paraId="7B28BF7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budowy, remontów i demontażu zawierające rtęć</w:t>
                  </w:r>
                </w:p>
              </w:tc>
              <w:tc>
                <w:tcPr>
                  <w:tcW w:w="1271" w:type="dxa"/>
                  <w:shd w:val="clear" w:color="auto" w:fill="auto"/>
                  <w:vAlign w:val="center"/>
                </w:tcPr>
                <w:p w14:paraId="6546386E" w14:textId="6B553BDE"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2-30</w:t>
                  </w:r>
                </w:p>
              </w:tc>
              <w:tc>
                <w:tcPr>
                  <w:tcW w:w="714" w:type="dxa"/>
                </w:tcPr>
                <w:p w14:paraId="13F94433" w14:textId="39BF9FFF"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E4C13AA" w14:textId="09BC1781"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6ED1F0F" w14:textId="2102BE92"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197A4F13" w14:textId="50B696CF"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407233E" w14:textId="4A1F8434"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C7A4515" w14:textId="32A5FC4D"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r>
            <w:tr w:rsidR="0071525F" w:rsidRPr="006E5B90" w14:paraId="19E067E3" w14:textId="52E5A0F4" w:rsidTr="00326E45">
              <w:tc>
                <w:tcPr>
                  <w:tcW w:w="518" w:type="dxa"/>
                  <w:shd w:val="clear" w:color="auto" w:fill="auto"/>
                  <w:vAlign w:val="center"/>
                </w:tcPr>
                <w:p w14:paraId="7774AEE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321</w:t>
                  </w:r>
                </w:p>
              </w:tc>
              <w:tc>
                <w:tcPr>
                  <w:tcW w:w="1041" w:type="dxa"/>
                  <w:shd w:val="clear" w:color="auto" w:fill="auto"/>
                  <w:vAlign w:val="center"/>
                </w:tcPr>
                <w:p w14:paraId="526677A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17 09 03*</w:t>
                  </w:r>
                </w:p>
              </w:tc>
              <w:tc>
                <w:tcPr>
                  <w:tcW w:w="2128" w:type="dxa"/>
                  <w:shd w:val="clear" w:color="auto" w:fill="auto"/>
                </w:tcPr>
                <w:p w14:paraId="40095A99"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odpady z budowy, remontów i demontażu (w tym odpady zmieszane) zawierające substancje niebezpieczne</w:t>
                  </w:r>
                </w:p>
              </w:tc>
              <w:tc>
                <w:tcPr>
                  <w:tcW w:w="1271" w:type="dxa"/>
                  <w:shd w:val="clear" w:color="auto" w:fill="auto"/>
                  <w:vAlign w:val="center"/>
                </w:tcPr>
                <w:p w14:paraId="41E56F02" w14:textId="5E7FBFB5"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2-30</w:t>
                  </w:r>
                </w:p>
              </w:tc>
              <w:tc>
                <w:tcPr>
                  <w:tcW w:w="714" w:type="dxa"/>
                </w:tcPr>
                <w:p w14:paraId="23FCD24B" w14:textId="2EAAC122"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E4DD776" w14:textId="0FDE5EEC"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DEE51F0" w14:textId="01559B58"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A11BD5C" w14:textId="0CEA6677"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B21519D" w14:textId="361FA565"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4E5C8383" w14:textId="24CCEC84"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EBB4E52" w14:textId="5ED3E525" w:rsidTr="00326E45">
              <w:tc>
                <w:tcPr>
                  <w:tcW w:w="518" w:type="dxa"/>
                  <w:shd w:val="clear" w:color="auto" w:fill="auto"/>
                  <w:vAlign w:val="center"/>
                </w:tcPr>
                <w:p w14:paraId="50FE1FD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322</w:t>
                  </w:r>
                </w:p>
              </w:tc>
              <w:tc>
                <w:tcPr>
                  <w:tcW w:w="1041" w:type="dxa"/>
                  <w:shd w:val="clear" w:color="auto" w:fill="auto"/>
                  <w:vAlign w:val="center"/>
                </w:tcPr>
                <w:p w14:paraId="40196E8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18 01 02*</w:t>
                  </w:r>
                </w:p>
              </w:tc>
              <w:tc>
                <w:tcPr>
                  <w:tcW w:w="2128" w:type="dxa"/>
                  <w:shd w:val="clear" w:color="auto" w:fill="auto"/>
                </w:tcPr>
                <w:p w14:paraId="2AB1F395" w14:textId="414BA746"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Części ciała i organy oraz pojemniki na krew i konserwanty służące do jej przechowywania (z wyłączeniem </w:t>
                  </w:r>
                  <w:r w:rsidR="00FD7BB4">
                    <w:rPr>
                      <w:rFonts w:ascii="Arial" w:hAnsi="Arial" w:cs="Arial"/>
                      <w:sz w:val="18"/>
                      <w:szCs w:val="18"/>
                    </w:rPr>
                    <w:br/>
                  </w:r>
                  <w:r w:rsidRPr="006E5B90">
                    <w:rPr>
                      <w:rFonts w:ascii="Arial" w:hAnsi="Arial" w:cs="Arial"/>
                      <w:sz w:val="18"/>
                      <w:szCs w:val="18"/>
                    </w:rPr>
                    <w:t>18 01 03)</w:t>
                  </w:r>
                </w:p>
              </w:tc>
              <w:tc>
                <w:tcPr>
                  <w:tcW w:w="1271" w:type="dxa"/>
                  <w:shd w:val="clear" w:color="auto" w:fill="auto"/>
                  <w:vAlign w:val="center"/>
                </w:tcPr>
                <w:p w14:paraId="07DA59FF" w14:textId="2A7B6F33"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2BDFFA57" w14:textId="67BFEF7E"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BEF84BD" w14:textId="60EC39E8"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CCDC48B" w14:textId="4C352A34"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D7BE598" w14:textId="17699270"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B114BE4" w14:textId="7718D9BF"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020A9CCE" w14:textId="649A55EC"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3EDBBD03" w14:textId="0211C3BB" w:rsidTr="00326E45">
              <w:tc>
                <w:tcPr>
                  <w:tcW w:w="518" w:type="dxa"/>
                  <w:shd w:val="clear" w:color="auto" w:fill="auto"/>
                  <w:vAlign w:val="center"/>
                </w:tcPr>
                <w:p w14:paraId="52B892F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323</w:t>
                  </w:r>
                </w:p>
              </w:tc>
              <w:tc>
                <w:tcPr>
                  <w:tcW w:w="1041" w:type="dxa"/>
                  <w:shd w:val="clear" w:color="auto" w:fill="auto"/>
                  <w:vAlign w:val="center"/>
                </w:tcPr>
                <w:p w14:paraId="0DEA7B7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18 01 03*</w:t>
                  </w:r>
                </w:p>
              </w:tc>
              <w:tc>
                <w:tcPr>
                  <w:tcW w:w="2128" w:type="dxa"/>
                  <w:shd w:val="clear" w:color="auto" w:fill="auto"/>
                </w:tcPr>
                <w:p w14:paraId="778EB853" w14:textId="7ECDA6AF"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odpady, które zawierają żywe drobnoustroje chorobotwórcze lub ich toksyny oraz inne formy zdolne do przeniesienia materiału</w:t>
                  </w:r>
                  <w:r w:rsidR="00042C4A">
                    <w:rPr>
                      <w:rFonts w:ascii="Arial" w:hAnsi="Arial" w:cs="Arial"/>
                      <w:sz w:val="18"/>
                      <w:szCs w:val="18"/>
                    </w:rPr>
                    <w:t xml:space="preserve"> </w:t>
                  </w:r>
                  <w:r w:rsidRPr="006E5B90">
                    <w:rPr>
                      <w:rFonts w:ascii="Arial" w:hAnsi="Arial" w:cs="Arial"/>
                      <w:sz w:val="18"/>
                      <w:szCs w:val="18"/>
                    </w:rPr>
                    <w:t xml:space="preserve">genetycznego, </w:t>
                  </w:r>
                  <w:r w:rsidR="00FD7BB4">
                    <w:rPr>
                      <w:rFonts w:ascii="Arial" w:hAnsi="Arial" w:cs="Arial"/>
                      <w:sz w:val="18"/>
                      <w:szCs w:val="18"/>
                    </w:rPr>
                    <w:br/>
                  </w:r>
                  <w:r w:rsidRPr="006E5B90">
                    <w:rPr>
                      <w:rFonts w:ascii="Arial" w:hAnsi="Arial" w:cs="Arial"/>
                      <w:sz w:val="18"/>
                      <w:szCs w:val="18"/>
                    </w:rPr>
                    <w:t xml:space="preserve">o których wiadomo lub co do których istnieją wiarygodne podstawy do sądzenia, że wywołują choroby </w:t>
                  </w:r>
                  <w:r w:rsidR="00FD7BB4">
                    <w:rPr>
                      <w:rFonts w:ascii="Arial" w:hAnsi="Arial" w:cs="Arial"/>
                      <w:sz w:val="18"/>
                      <w:szCs w:val="18"/>
                    </w:rPr>
                    <w:br/>
                  </w:r>
                  <w:r w:rsidRPr="006E5B90">
                    <w:rPr>
                      <w:rFonts w:ascii="Arial" w:hAnsi="Arial" w:cs="Arial"/>
                      <w:sz w:val="18"/>
                      <w:szCs w:val="18"/>
                    </w:rPr>
                    <w:t xml:space="preserve">u ludzi i zwierząt </w:t>
                  </w:r>
                  <w:r w:rsidR="00FD7BB4">
                    <w:rPr>
                      <w:rFonts w:ascii="Arial" w:hAnsi="Arial" w:cs="Arial"/>
                      <w:sz w:val="18"/>
                      <w:szCs w:val="18"/>
                    </w:rPr>
                    <w:br/>
                  </w:r>
                  <w:r w:rsidRPr="006E5B90">
                    <w:rPr>
                      <w:rFonts w:ascii="Arial" w:hAnsi="Arial" w:cs="Arial"/>
                      <w:sz w:val="18"/>
                      <w:szCs w:val="18"/>
                    </w:rPr>
                    <w:t xml:space="preserve">(np. zainfekowane </w:t>
                  </w:r>
                  <w:proofErr w:type="spellStart"/>
                  <w:r w:rsidRPr="006E5B90">
                    <w:rPr>
                      <w:rFonts w:ascii="Arial" w:hAnsi="Arial" w:cs="Arial"/>
                      <w:sz w:val="18"/>
                      <w:szCs w:val="18"/>
                    </w:rPr>
                    <w:t>pieluchomajtki</w:t>
                  </w:r>
                  <w:proofErr w:type="spellEnd"/>
                  <w:r w:rsidRPr="006E5B90">
                    <w:rPr>
                      <w:rFonts w:ascii="Arial" w:hAnsi="Arial" w:cs="Arial"/>
                      <w:sz w:val="18"/>
                      <w:szCs w:val="18"/>
                    </w:rPr>
                    <w:t xml:space="preserve">, podpaski, podkłady), </w:t>
                  </w:r>
                  <w:r w:rsidRPr="006E5B90">
                    <w:rPr>
                      <w:rFonts w:ascii="Arial" w:hAnsi="Arial" w:cs="Arial"/>
                      <w:sz w:val="18"/>
                      <w:szCs w:val="18"/>
                    </w:rPr>
                    <w:br/>
                    <w:t xml:space="preserve">z wyłączeniem </w:t>
                  </w:r>
                  <w:r w:rsidR="00FD7BB4">
                    <w:rPr>
                      <w:rFonts w:ascii="Arial" w:hAnsi="Arial" w:cs="Arial"/>
                      <w:sz w:val="18"/>
                      <w:szCs w:val="18"/>
                    </w:rPr>
                    <w:br/>
                  </w:r>
                  <w:r w:rsidRPr="006E5B90">
                    <w:rPr>
                      <w:rFonts w:ascii="Arial" w:hAnsi="Arial" w:cs="Arial"/>
                      <w:sz w:val="18"/>
                      <w:szCs w:val="18"/>
                    </w:rPr>
                    <w:t>18 01 80 i 18 01 82</w:t>
                  </w:r>
                </w:p>
              </w:tc>
              <w:tc>
                <w:tcPr>
                  <w:tcW w:w="1271" w:type="dxa"/>
                  <w:shd w:val="clear" w:color="auto" w:fill="auto"/>
                  <w:vAlign w:val="center"/>
                </w:tcPr>
                <w:p w14:paraId="39424848" w14:textId="5A79E60C"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0-25</w:t>
                  </w:r>
                </w:p>
              </w:tc>
              <w:tc>
                <w:tcPr>
                  <w:tcW w:w="714" w:type="dxa"/>
                </w:tcPr>
                <w:p w14:paraId="5B34A3BF" w14:textId="4953B32D"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B7329A3" w14:textId="61765FA2"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FED50AF" w14:textId="2EA0DF50"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0D392088" w14:textId="482396CC"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49AC307" w14:textId="0F666E39"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7E8E80BF" w14:textId="0FDF3400"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4F14CECA" w14:textId="74781391" w:rsidTr="00326E45">
              <w:tc>
                <w:tcPr>
                  <w:tcW w:w="518" w:type="dxa"/>
                  <w:shd w:val="clear" w:color="auto" w:fill="auto"/>
                  <w:vAlign w:val="center"/>
                </w:tcPr>
                <w:p w14:paraId="0EEEE12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324</w:t>
                  </w:r>
                </w:p>
              </w:tc>
              <w:tc>
                <w:tcPr>
                  <w:tcW w:w="1041" w:type="dxa"/>
                  <w:shd w:val="clear" w:color="auto" w:fill="auto"/>
                  <w:vAlign w:val="center"/>
                </w:tcPr>
                <w:p w14:paraId="7D4140F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18 01 06*</w:t>
                  </w:r>
                </w:p>
              </w:tc>
              <w:tc>
                <w:tcPr>
                  <w:tcW w:w="2128" w:type="dxa"/>
                  <w:shd w:val="clear" w:color="auto" w:fill="auto"/>
                </w:tcPr>
                <w:p w14:paraId="4B65C70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Chemikalia, w tym odczynniki chemiczne, zawierające substancje niebezpieczne</w:t>
                  </w:r>
                </w:p>
              </w:tc>
              <w:tc>
                <w:tcPr>
                  <w:tcW w:w="1271" w:type="dxa"/>
                  <w:shd w:val="clear" w:color="auto" w:fill="auto"/>
                  <w:vAlign w:val="center"/>
                </w:tcPr>
                <w:p w14:paraId="1A913116" w14:textId="0A53CAE3"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0-40</w:t>
                  </w:r>
                </w:p>
              </w:tc>
              <w:tc>
                <w:tcPr>
                  <w:tcW w:w="714" w:type="dxa"/>
                </w:tcPr>
                <w:p w14:paraId="4E74620F" w14:textId="2B0DAF99"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D18619D" w14:textId="153FA857"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B4C7D5E" w14:textId="65839DBC"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31FED1A3" w14:textId="185CEE39"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5DAFA532" w14:textId="63A72977" w:rsidR="0071525F" w:rsidRPr="006E5B90" w:rsidRDefault="00DE231F"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3D939BBC" w14:textId="00DAA1BF"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0FB77A34" w14:textId="38CEE642" w:rsidTr="00326E45">
              <w:tc>
                <w:tcPr>
                  <w:tcW w:w="518" w:type="dxa"/>
                  <w:shd w:val="clear" w:color="auto" w:fill="auto"/>
                  <w:vAlign w:val="center"/>
                </w:tcPr>
                <w:p w14:paraId="6C4E054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325</w:t>
                  </w:r>
                </w:p>
              </w:tc>
              <w:tc>
                <w:tcPr>
                  <w:tcW w:w="1041" w:type="dxa"/>
                  <w:shd w:val="clear" w:color="auto" w:fill="auto"/>
                  <w:vAlign w:val="center"/>
                </w:tcPr>
                <w:p w14:paraId="082C81B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18 01 08*</w:t>
                  </w:r>
                </w:p>
              </w:tc>
              <w:tc>
                <w:tcPr>
                  <w:tcW w:w="2128" w:type="dxa"/>
                  <w:shd w:val="clear" w:color="auto" w:fill="auto"/>
                </w:tcPr>
                <w:p w14:paraId="2E78B03B"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Leki cytotoksyczne i cytostatyczne</w:t>
                  </w:r>
                </w:p>
              </w:tc>
              <w:tc>
                <w:tcPr>
                  <w:tcW w:w="1271" w:type="dxa"/>
                  <w:shd w:val="clear" w:color="auto" w:fill="auto"/>
                  <w:vAlign w:val="center"/>
                </w:tcPr>
                <w:p w14:paraId="670D991A" w14:textId="49D6B785"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557D2EF0" w14:textId="471649C9"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6794690" w14:textId="4629C6F4"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31A513F" w14:textId="05471A87"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08CCBDA6" w14:textId="402BB994"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856D038" w14:textId="0BFDDB04"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74645255" w14:textId="5E7BC346"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78B8D73E" w14:textId="5F932031" w:rsidTr="00326E45">
              <w:tc>
                <w:tcPr>
                  <w:tcW w:w="518" w:type="dxa"/>
                  <w:shd w:val="clear" w:color="auto" w:fill="auto"/>
                  <w:vAlign w:val="center"/>
                </w:tcPr>
                <w:p w14:paraId="0CD7C4C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326</w:t>
                  </w:r>
                </w:p>
              </w:tc>
              <w:tc>
                <w:tcPr>
                  <w:tcW w:w="1041" w:type="dxa"/>
                  <w:shd w:val="clear" w:color="auto" w:fill="auto"/>
                  <w:vAlign w:val="center"/>
                </w:tcPr>
                <w:p w14:paraId="4CA3EBD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18 01 80*</w:t>
                  </w:r>
                </w:p>
              </w:tc>
              <w:tc>
                <w:tcPr>
                  <w:tcW w:w="2128" w:type="dxa"/>
                  <w:shd w:val="clear" w:color="auto" w:fill="auto"/>
                </w:tcPr>
                <w:p w14:paraId="479C6FA0" w14:textId="08713EE4" w:rsidR="0071525F" w:rsidRPr="006E5B90" w:rsidRDefault="00196990" w:rsidP="00310889">
                  <w:pPr>
                    <w:framePr w:hSpace="141" w:wrap="around" w:vAnchor="text" w:hAnchor="margin" w:x="108" w:y="-3002"/>
                    <w:spacing w:line="276" w:lineRule="auto"/>
                    <w:suppressOverlap/>
                    <w:rPr>
                      <w:rFonts w:ascii="Arial" w:hAnsi="Arial" w:cs="Arial"/>
                      <w:sz w:val="18"/>
                      <w:szCs w:val="18"/>
                    </w:rPr>
                  </w:pPr>
                  <w:r w:rsidRPr="00196990">
                    <w:rPr>
                      <w:rFonts w:ascii="Arial" w:hAnsi="Arial" w:cs="Arial"/>
                      <w:sz w:val="18"/>
                      <w:szCs w:val="18"/>
                    </w:rPr>
                    <w:t xml:space="preserve">Zużyte peloidy po zabiegach wykonywanych </w:t>
                  </w:r>
                  <w:r>
                    <w:rPr>
                      <w:rFonts w:ascii="Arial" w:hAnsi="Arial" w:cs="Arial"/>
                      <w:sz w:val="18"/>
                      <w:szCs w:val="18"/>
                    </w:rPr>
                    <w:br/>
                  </w:r>
                  <w:r w:rsidRPr="00196990">
                    <w:rPr>
                      <w:rFonts w:ascii="Arial" w:hAnsi="Arial" w:cs="Arial"/>
                      <w:sz w:val="18"/>
                      <w:szCs w:val="18"/>
                    </w:rPr>
                    <w:t xml:space="preserve">w ramach działalności leczniczej </w:t>
                  </w:r>
                  <w:r>
                    <w:rPr>
                      <w:rFonts w:ascii="Arial" w:hAnsi="Arial" w:cs="Arial"/>
                      <w:sz w:val="18"/>
                      <w:szCs w:val="18"/>
                    </w:rPr>
                    <w:br/>
                  </w:r>
                  <w:r w:rsidRPr="00196990">
                    <w:rPr>
                      <w:rFonts w:ascii="Arial" w:hAnsi="Arial" w:cs="Arial"/>
                      <w:sz w:val="18"/>
                      <w:szCs w:val="18"/>
                    </w:rPr>
                    <w:t>o właściwościach zakaźnych</w:t>
                  </w:r>
                </w:p>
              </w:tc>
              <w:tc>
                <w:tcPr>
                  <w:tcW w:w="1271" w:type="dxa"/>
                  <w:shd w:val="clear" w:color="auto" w:fill="auto"/>
                  <w:vAlign w:val="center"/>
                </w:tcPr>
                <w:p w14:paraId="57732E02" w14:textId="0C00BE68"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E3B442C" w14:textId="3D198F9E"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AABAB67" w14:textId="4BC26511"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11760FD" w14:textId="13D16FBB"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3AD95667" w14:textId="687B376F"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F6BC01F" w14:textId="24C7D6D6"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A46E652" w14:textId="4CFF38AF"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0CF86518" w14:textId="05C9EBD8" w:rsidTr="00326E45">
              <w:tc>
                <w:tcPr>
                  <w:tcW w:w="518" w:type="dxa"/>
                  <w:shd w:val="clear" w:color="auto" w:fill="auto"/>
                  <w:vAlign w:val="center"/>
                </w:tcPr>
                <w:p w14:paraId="66266187"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327</w:t>
                  </w:r>
                </w:p>
              </w:tc>
              <w:tc>
                <w:tcPr>
                  <w:tcW w:w="1041" w:type="dxa"/>
                  <w:shd w:val="clear" w:color="auto" w:fill="auto"/>
                  <w:vAlign w:val="center"/>
                </w:tcPr>
                <w:p w14:paraId="6978698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18 01 82*</w:t>
                  </w:r>
                </w:p>
              </w:tc>
              <w:tc>
                <w:tcPr>
                  <w:tcW w:w="2128" w:type="dxa"/>
                  <w:shd w:val="clear" w:color="auto" w:fill="auto"/>
                </w:tcPr>
                <w:p w14:paraId="4B7673E8"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Pozostałości z żywienia pacjentów oddziałów zakaźnych</w:t>
                  </w:r>
                </w:p>
              </w:tc>
              <w:tc>
                <w:tcPr>
                  <w:tcW w:w="1271" w:type="dxa"/>
                  <w:shd w:val="clear" w:color="auto" w:fill="auto"/>
                  <w:vAlign w:val="center"/>
                </w:tcPr>
                <w:p w14:paraId="1A4966C5" w14:textId="22EACC9C" w:rsidR="0071525F" w:rsidRPr="006E5B90" w:rsidRDefault="00A55026"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5C99C955" w14:textId="18A773F2"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6A3576B" w14:textId="7BAC22A0"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29D52D1" w14:textId="64B825BC"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DA64508" w14:textId="5A0A80E7"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B1C7214" w14:textId="218993EE"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2E69834E" w14:textId="762E7839"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300A9BAC" w14:textId="35F84201" w:rsidTr="00326E45">
              <w:tc>
                <w:tcPr>
                  <w:tcW w:w="518" w:type="dxa"/>
                  <w:shd w:val="clear" w:color="auto" w:fill="auto"/>
                  <w:vAlign w:val="center"/>
                </w:tcPr>
                <w:p w14:paraId="304AEEC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328</w:t>
                  </w:r>
                </w:p>
              </w:tc>
              <w:tc>
                <w:tcPr>
                  <w:tcW w:w="1041" w:type="dxa"/>
                  <w:shd w:val="clear" w:color="auto" w:fill="auto"/>
                  <w:vAlign w:val="center"/>
                </w:tcPr>
                <w:p w14:paraId="45B851A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18 02 02*</w:t>
                  </w:r>
                </w:p>
              </w:tc>
              <w:tc>
                <w:tcPr>
                  <w:tcW w:w="2128" w:type="dxa"/>
                  <w:shd w:val="clear" w:color="auto" w:fill="auto"/>
                </w:tcPr>
                <w:p w14:paraId="4B21D820" w14:textId="150031BE"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Inne odpady, które zawierają żywe drobnoustroje chorobotwórcze lub ich toksyny oraz inne formy </w:t>
                  </w:r>
                  <w:r w:rsidRPr="006E5B90">
                    <w:rPr>
                      <w:rFonts w:ascii="Arial" w:hAnsi="Arial" w:cs="Arial"/>
                      <w:sz w:val="18"/>
                      <w:szCs w:val="18"/>
                    </w:rPr>
                    <w:lastRenderedPageBreak/>
                    <w:t xml:space="preserve">zdolne do przeniesienia materiału genetycznego, </w:t>
                  </w:r>
                  <w:r w:rsidR="00FD7BB4">
                    <w:rPr>
                      <w:rFonts w:ascii="Arial" w:hAnsi="Arial" w:cs="Arial"/>
                      <w:sz w:val="18"/>
                      <w:szCs w:val="18"/>
                    </w:rPr>
                    <w:br/>
                  </w:r>
                  <w:r w:rsidRPr="006E5B90">
                    <w:rPr>
                      <w:rFonts w:ascii="Arial" w:hAnsi="Arial" w:cs="Arial"/>
                      <w:sz w:val="18"/>
                      <w:szCs w:val="18"/>
                    </w:rPr>
                    <w:t xml:space="preserve">o których wiadomo lub co do których istnieją wiarygodne podstawy do sądzenia, że wywołują choroby </w:t>
                  </w:r>
                  <w:r w:rsidR="00FD7BB4">
                    <w:rPr>
                      <w:rFonts w:ascii="Arial" w:hAnsi="Arial" w:cs="Arial"/>
                      <w:sz w:val="18"/>
                      <w:szCs w:val="18"/>
                    </w:rPr>
                    <w:br/>
                  </w:r>
                  <w:r w:rsidRPr="006E5B90">
                    <w:rPr>
                      <w:rFonts w:ascii="Arial" w:hAnsi="Arial" w:cs="Arial"/>
                      <w:sz w:val="18"/>
                      <w:szCs w:val="18"/>
                    </w:rPr>
                    <w:t>u ludzi i zwierząt</w:t>
                  </w:r>
                </w:p>
              </w:tc>
              <w:tc>
                <w:tcPr>
                  <w:tcW w:w="1271" w:type="dxa"/>
                  <w:shd w:val="clear" w:color="auto" w:fill="auto"/>
                  <w:vAlign w:val="center"/>
                </w:tcPr>
                <w:p w14:paraId="6C6D16A5" w14:textId="43434D16"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lastRenderedPageBreak/>
                    <w:t>0-25</w:t>
                  </w:r>
                </w:p>
              </w:tc>
              <w:tc>
                <w:tcPr>
                  <w:tcW w:w="714" w:type="dxa"/>
                </w:tcPr>
                <w:p w14:paraId="5F9ECF30" w14:textId="6B17D2B1"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8080486" w14:textId="15B95215"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012E6B6" w14:textId="078C7E1C"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61F7C06" w14:textId="6000071E" w:rsidR="0071525F" w:rsidRPr="006E5B90" w:rsidRDefault="007B1A8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B81374F" w14:textId="35FCD02D"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1008FFAD" w14:textId="6FC71D10"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537F222E" w14:textId="43719D6B" w:rsidTr="00326E45">
              <w:tc>
                <w:tcPr>
                  <w:tcW w:w="518" w:type="dxa"/>
                  <w:shd w:val="clear" w:color="auto" w:fill="auto"/>
                  <w:vAlign w:val="center"/>
                </w:tcPr>
                <w:p w14:paraId="2202E65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329</w:t>
                  </w:r>
                </w:p>
              </w:tc>
              <w:tc>
                <w:tcPr>
                  <w:tcW w:w="1041" w:type="dxa"/>
                  <w:shd w:val="clear" w:color="auto" w:fill="auto"/>
                  <w:vAlign w:val="center"/>
                </w:tcPr>
                <w:p w14:paraId="644B245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18 02 05*</w:t>
                  </w:r>
                </w:p>
              </w:tc>
              <w:tc>
                <w:tcPr>
                  <w:tcW w:w="2128" w:type="dxa"/>
                  <w:shd w:val="clear" w:color="auto" w:fill="auto"/>
                </w:tcPr>
                <w:p w14:paraId="31BE192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Chemikalia, w tym odczynniki chemiczne, zawierające substancje niebezpieczne</w:t>
                  </w:r>
                </w:p>
              </w:tc>
              <w:tc>
                <w:tcPr>
                  <w:tcW w:w="1271" w:type="dxa"/>
                  <w:shd w:val="clear" w:color="auto" w:fill="auto"/>
                  <w:vAlign w:val="center"/>
                </w:tcPr>
                <w:p w14:paraId="64D827E3" w14:textId="58928ECB"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0-40</w:t>
                  </w:r>
                </w:p>
              </w:tc>
              <w:tc>
                <w:tcPr>
                  <w:tcW w:w="714" w:type="dxa"/>
                </w:tcPr>
                <w:p w14:paraId="192E4B7D" w14:textId="0BFAD0F5"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D8FB305" w14:textId="018EB025"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684A8DC" w14:textId="18C46630"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50AE2F3D" w14:textId="35933335" w:rsidR="0071525F" w:rsidRPr="006E5B90" w:rsidRDefault="00BE550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76BFBF74" w14:textId="130268EA"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78B0E916" w14:textId="44B2E07B"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A6F9F27" w14:textId="455DEEEE" w:rsidTr="00326E45">
              <w:tc>
                <w:tcPr>
                  <w:tcW w:w="518" w:type="dxa"/>
                  <w:shd w:val="clear" w:color="auto" w:fill="auto"/>
                  <w:vAlign w:val="center"/>
                </w:tcPr>
                <w:p w14:paraId="4F4F1C1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330</w:t>
                  </w:r>
                </w:p>
              </w:tc>
              <w:tc>
                <w:tcPr>
                  <w:tcW w:w="1041" w:type="dxa"/>
                  <w:shd w:val="clear" w:color="auto" w:fill="auto"/>
                  <w:vAlign w:val="center"/>
                </w:tcPr>
                <w:p w14:paraId="28F4C4D1"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18 02 07*</w:t>
                  </w:r>
                </w:p>
              </w:tc>
              <w:tc>
                <w:tcPr>
                  <w:tcW w:w="2128" w:type="dxa"/>
                  <w:shd w:val="clear" w:color="auto" w:fill="auto"/>
                </w:tcPr>
                <w:p w14:paraId="512F5D7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Leki cytotoksyczne i cytostatyczne</w:t>
                  </w:r>
                </w:p>
              </w:tc>
              <w:tc>
                <w:tcPr>
                  <w:tcW w:w="1271" w:type="dxa"/>
                  <w:shd w:val="clear" w:color="auto" w:fill="auto"/>
                  <w:vAlign w:val="center"/>
                </w:tcPr>
                <w:p w14:paraId="212097E3" w14:textId="11E02D6C"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44675CB4" w14:textId="302EF5D6"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22E6551" w14:textId="5A083DFA"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8D368AC" w14:textId="41910A24"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84783B2" w14:textId="6B205A42" w:rsidR="0071525F" w:rsidRPr="006E5B90" w:rsidRDefault="00BE550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144E52E" w14:textId="5E7F92B3"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3FA3F043" w14:textId="1D5A974B"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r>
            <w:tr w:rsidR="0071525F" w:rsidRPr="006E5B90" w14:paraId="53C6E412" w14:textId="5F724BEF" w:rsidTr="00326E45">
              <w:tc>
                <w:tcPr>
                  <w:tcW w:w="518" w:type="dxa"/>
                  <w:shd w:val="clear" w:color="auto" w:fill="auto"/>
                  <w:vAlign w:val="center"/>
                </w:tcPr>
                <w:p w14:paraId="2739842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331</w:t>
                  </w:r>
                </w:p>
              </w:tc>
              <w:tc>
                <w:tcPr>
                  <w:tcW w:w="1041" w:type="dxa"/>
                  <w:shd w:val="clear" w:color="auto" w:fill="auto"/>
                  <w:vAlign w:val="center"/>
                </w:tcPr>
                <w:p w14:paraId="648F455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05*</w:t>
                  </w:r>
                </w:p>
              </w:tc>
              <w:tc>
                <w:tcPr>
                  <w:tcW w:w="2128" w:type="dxa"/>
                  <w:shd w:val="clear" w:color="auto" w:fill="auto"/>
                </w:tcPr>
                <w:p w14:paraId="6764533A" w14:textId="4993CB45"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Osady filtracyjne </w:t>
                  </w:r>
                  <w:r w:rsidR="00FD7BB4">
                    <w:rPr>
                      <w:rFonts w:ascii="Arial" w:hAnsi="Arial" w:cs="Arial"/>
                      <w:sz w:val="18"/>
                      <w:szCs w:val="18"/>
                    </w:rPr>
                    <w:br/>
                  </w:r>
                  <w:r w:rsidRPr="006E5B90">
                    <w:rPr>
                      <w:rFonts w:ascii="Arial" w:hAnsi="Arial" w:cs="Arial"/>
                      <w:sz w:val="18"/>
                      <w:szCs w:val="18"/>
                    </w:rPr>
                    <w:t xml:space="preserve">(np. placek filtracyjny) </w:t>
                  </w:r>
                  <w:r w:rsidR="00FD7BB4">
                    <w:rPr>
                      <w:rFonts w:ascii="Arial" w:hAnsi="Arial" w:cs="Arial"/>
                      <w:sz w:val="18"/>
                      <w:szCs w:val="18"/>
                    </w:rPr>
                    <w:br/>
                  </w:r>
                  <w:r w:rsidRPr="006E5B90">
                    <w:rPr>
                      <w:rFonts w:ascii="Arial" w:hAnsi="Arial" w:cs="Arial"/>
                      <w:sz w:val="18"/>
                      <w:szCs w:val="18"/>
                    </w:rPr>
                    <w:t>z oczyszczania gazów odlotowych</w:t>
                  </w:r>
                </w:p>
              </w:tc>
              <w:tc>
                <w:tcPr>
                  <w:tcW w:w="1271" w:type="dxa"/>
                  <w:shd w:val="clear" w:color="auto" w:fill="auto"/>
                  <w:vAlign w:val="center"/>
                </w:tcPr>
                <w:p w14:paraId="0ED9C77E" w14:textId="3F7E75C9"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7C920391" w14:textId="1499DA60"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652B9F3" w14:textId="093E850E"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FB0B6FD" w14:textId="2BD442B5"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3A0834EB" w14:textId="7E0BFA87"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05B4B902" w14:textId="3009BB29"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47" w:type="dxa"/>
                </w:tcPr>
                <w:p w14:paraId="3ED7E71E" w14:textId="1724A93C"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110AC45B" w14:textId="5DECF51A" w:rsidTr="00326E45">
              <w:tc>
                <w:tcPr>
                  <w:tcW w:w="518" w:type="dxa"/>
                  <w:shd w:val="clear" w:color="auto" w:fill="auto"/>
                  <w:vAlign w:val="center"/>
                </w:tcPr>
                <w:p w14:paraId="1028625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332</w:t>
                  </w:r>
                </w:p>
              </w:tc>
              <w:tc>
                <w:tcPr>
                  <w:tcW w:w="1041" w:type="dxa"/>
                  <w:shd w:val="clear" w:color="auto" w:fill="auto"/>
                  <w:vAlign w:val="center"/>
                </w:tcPr>
                <w:p w14:paraId="7850F78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06*</w:t>
                  </w:r>
                </w:p>
              </w:tc>
              <w:tc>
                <w:tcPr>
                  <w:tcW w:w="2128" w:type="dxa"/>
                  <w:shd w:val="clear" w:color="auto" w:fill="auto"/>
                </w:tcPr>
                <w:p w14:paraId="55359731" w14:textId="45E9F6F3"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Szlamy i inne odpady uwodnione </w:t>
                  </w:r>
                  <w:r w:rsidR="00FD7BB4">
                    <w:rPr>
                      <w:rFonts w:ascii="Arial" w:hAnsi="Arial" w:cs="Arial"/>
                      <w:sz w:val="18"/>
                      <w:szCs w:val="18"/>
                    </w:rPr>
                    <w:br/>
                  </w:r>
                  <w:r w:rsidRPr="006E5B90">
                    <w:rPr>
                      <w:rFonts w:ascii="Arial" w:hAnsi="Arial" w:cs="Arial"/>
                      <w:sz w:val="18"/>
                      <w:szCs w:val="18"/>
                    </w:rPr>
                    <w:t>z oczyszczania gazów odlotowych</w:t>
                  </w:r>
                </w:p>
              </w:tc>
              <w:tc>
                <w:tcPr>
                  <w:tcW w:w="1271" w:type="dxa"/>
                  <w:shd w:val="clear" w:color="auto" w:fill="auto"/>
                  <w:vAlign w:val="center"/>
                </w:tcPr>
                <w:p w14:paraId="03F60AD8" w14:textId="44CC5D15"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401AE15" w14:textId="6D5B6139"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FA1F5CC" w14:textId="3E8311E0"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E402E1E" w14:textId="426E71FF"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41731475" w14:textId="2C97059B"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7738F6BC" w14:textId="2BA1B78F"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47" w:type="dxa"/>
                </w:tcPr>
                <w:p w14:paraId="6683BDCF" w14:textId="00644F3B"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3064606E" w14:textId="404DAE56" w:rsidTr="00326E45">
              <w:tc>
                <w:tcPr>
                  <w:tcW w:w="518" w:type="dxa"/>
                  <w:shd w:val="clear" w:color="auto" w:fill="auto"/>
                  <w:vAlign w:val="center"/>
                </w:tcPr>
                <w:p w14:paraId="651BA04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333</w:t>
                  </w:r>
                </w:p>
              </w:tc>
              <w:tc>
                <w:tcPr>
                  <w:tcW w:w="1041" w:type="dxa"/>
                  <w:shd w:val="clear" w:color="auto" w:fill="auto"/>
                  <w:vAlign w:val="center"/>
                </w:tcPr>
                <w:p w14:paraId="6FE015EF"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07*</w:t>
                  </w:r>
                </w:p>
              </w:tc>
              <w:tc>
                <w:tcPr>
                  <w:tcW w:w="2128" w:type="dxa"/>
                  <w:shd w:val="clear" w:color="auto" w:fill="auto"/>
                </w:tcPr>
                <w:p w14:paraId="02B66BB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stałe z oczyszczania gazów odlotowych</w:t>
                  </w:r>
                </w:p>
              </w:tc>
              <w:tc>
                <w:tcPr>
                  <w:tcW w:w="1271" w:type="dxa"/>
                  <w:shd w:val="clear" w:color="auto" w:fill="auto"/>
                  <w:vAlign w:val="center"/>
                </w:tcPr>
                <w:p w14:paraId="2B4FD328" w14:textId="4A1AA9F6"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7876F84" w14:textId="65ADCB6E"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E9CB9B1" w14:textId="45518329"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2188235" w14:textId="1257E12F"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11B52419" w14:textId="38BEC8D3"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571944F0" w14:textId="3C92DB90"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47" w:type="dxa"/>
                </w:tcPr>
                <w:p w14:paraId="7F25E61D" w14:textId="739699AD"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4F69F9E0" w14:textId="13930FE1" w:rsidTr="00326E45">
              <w:tc>
                <w:tcPr>
                  <w:tcW w:w="518" w:type="dxa"/>
                  <w:shd w:val="clear" w:color="auto" w:fill="auto"/>
                  <w:vAlign w:val="center"/>
                </w:tcPr>
                <w:p w14:paraId="15D41D9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334</w:t>
                  </w:r>
                </w:p>
              </w:tc>
              <w:tc>
                <w:tcPr>
                  <w:tcW w:w="1041" w:type="dxa"/>
                  <w:shd w:val="clear" w:color="auto" w:fill="auto"/>
                  <w:vAlign w:val="center"/>
                </w:tcPr>
                <w:p w14:paraId="058054E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10*</w:t>
                  </w:r>
                </w:p>
              </w:tc>
              <w:tc>
                <w:tcPr>
                  <w:tcW w:w="2128" w:type="dxa"/>
                  <w:shd w:val="clear" w:color="auto" w:fill="auto"/>
                </w:tcPr>
                <w:p w14:paraId="27468926"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Zużyty węgiel aktywny z oczyszczania gazów odlotowych</w:t>
                  </w:r>
                </w:p>
              </w:tc>
              <w:tc>
                <w:tcPr>
                  <w:tcW w:w="1271" w:type="dxa"/>
                  <w:shd w:val="clear" w:color="auto" w:fill="auto"/>
                  <w:vAlign w:val="center"/>
                </w:tcPr>
                <w:p w14:paraId="58083F1C" w14:textId="07A16FDD"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302ECA8C" w14:textId="57622163"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70D164C" w14:textId="63218BFE"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2B4390" w14:textId="096781D3"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73489938" w14:textId="0A2B255E"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69D523C7" w14:textId="70D4AAA2"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47" w:type="dxa"/>
                </w:tcPr>
                <w:p w14:paraId="0BD4F4D9" w14:textId="54D392A5"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66EA5437" w14:textId="7E4C27E8" w:rsidTr="00326E45">
              <w:tc>
                <w:tcPr>
                  <w:tcW w:w="518" w:type="dxa"/>
                  <w:shd w:val="clear" w:color="auto" w:fill="auto"/>
                  <w:vAlign w:val="center"/>
                </w:tcPr>
                <w:p w14:paraId="2FA3E50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335</w:t>
                  </w:r>
                </w:p>
              </w:tc>
              <w:tc>
                <w:tcPr>
                  <w:tcW w:w="1041" w:type="dxa"/>
                  <w:shd w:val="clear" w:color="auto" w:fill="auto"/>
                  <w:vAlign w:val="center"/>
                </w:tcPr>
                <w:p w14:paraId="3D95676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11*</w:t>
                  </w:r>
                </w:p>
              </w:tc>
              <w:tc>
                <w:tcPr>
                  <w:tcW w:w="2128" w:type="dxa"/>
                  <w:shd w:val="clear" w:color="auto" w:fill="auto"/>
                </w:tcPr>
                <w:p w14:paraId="27ABAC1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Żużle i popioły paleniskowe zawierające substancje niebezpieczne</w:t>
                  </w:r>
                </w:p>
              </w:tc>
              <w:tc>
                <w:tcPr>
                  <w:tcW w:w="1271" w:type="dxa"/>
                  <w:shd w:val="clear" w:color="auto" w:fill="auto"/>
                  <w:vAlign w:val="center"/>
                </w:tcPr>
                <w:p w14:paraId="7FF4A1A6" w14:textId="7BE47134"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w:t>
                  </w:r>
                </w:p>
              </w:tc>
              <w:tc>
                <w:tcPr>
                  <w:tcW w:w="714" w:type="dxa"/>
                </w:tcPr>
                <w:p w14:paraId="3EEF8308" w14:textId="6AA7B86A"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BF68920" w14:textId="19046FC9"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3CA1EB6" w14:textId="1BD87FA5"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75813E54" w14:textId="34452B0A"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63" w:type="dxa"/>
                </w:tcPr>
                <w:p w14:paraId="371A9AE6" w14:textId="29A2FF9D"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4AA3EC09" w14:textId="462357FC"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46746D54" w14:textId="683DC995" w:rsidTr="00326E45">
              <w:tc>
                <w:tcPr>
                  <w:tcW w:w="518" w:type="dxa"/>
                  <w:shd w:val="clear" w:color="auto" w:fill="auto"/>
                  <w:vAlign w:val="center"/>
                </w:tcPr>
                <w:p w14:paraId="46ADA60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336</w:t>
                  </w:r>
                </w:p>
              </w:tc>
              <w:tc>
                <w:tcPr>
                  <w:tcW w:w="1041" w:type="dxa"/>
                  <w:shd w:val="clear" w:color="auto" w:fill="auto"/>
                  <w:vAlign w:val="center"/>
                </w:tcPr>
                <w:p w14:paraId="0EC6876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13*</w:t>
                  </w:r>
                </w:p>
              </w:tc>
              <w:tc>
                <w:tcPr>
                  <w:tcW w:w="2128" w:type="dxa"/>
                  <w:shd w:val="clear" w:color="auto" w:fill="auto"/>
                </w:tcPr>
                <w:p w14:paraId="71442FE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Popioły lotne zawierające substancje niebezpieczne</w:t>
                  </w:r>
                </w:p>
              </w:tc>
              <w:tc>
                <w:tcPr>
                  <w:tcW w:w="1271" w:type="dxa"/>
                  <w:shd w:val="clear" w:color="auto" w:fill="auto"/>
                  <w:vAlign w:val="center"/>
                </w:tcPr>
                <w:p w14:paraId="5FEDF247" w14:textId="58AC8A4D"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86D6C02" w14:textId="3F5AB876"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428A373" w14:textId="5A4123B2"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C52D444" w14:textId="78DEB355"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40</w:t>
                  </w:r>
                </w:p>
              </w:tc>
              <w:tc>
                <w:tcPr>
                  <w:tcW w:w="702" w:type="dxa"/>
                </w:tcPr>
                <w:p w14:paraId="31085650" w14:textId="5C90F8B2"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0FAF2D34" w14:textId="2552C084"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847" w:type="dxa"/>
                </w:tcPr>
                <w:p w14:paraId="256B542A" w14:textId="10F24936"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r>
            <w:tr w:rsidR="0071525F" w:rsidRPr="006E5B90" w14:paraId="11F924C4" w14:textId="288DC445" w:rsidTr="00326E45">
              <w:tc>
                <w:tcPr>
                  <w:tcW w:w="518" w:type="dxa"/>
                  <w:shd w:val="clear" w:color="auto" w:fill="auto"/>
                  <w:vAlign w:val="center"/>
                </w:tcPr>
                <w:p w14:paraId="7B92F9B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337</w:t>
                  </w:r>
                </w:p>
              </w:tc>
              <w:tc>
                <w:tcPr>
                  <w:tcW w:w="1041" w:type="dxa"/>
                  <w:shd w:val="clear" w:color="auto" w:fill="auto"/>
                  <w:vAlign w:val="center"/>
                </w:tcPr>
                <w:p w14:paraId="5081F4C2"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15*</w:t>
                  </w:r>
                </w:p>
              </w:tc>
              <w:tc>
                <w:tcPr>
                  <w:tcW w:w="2128" w:type="dxa"/>
                  <w:shd w:val="clear" w:color="auto" w:fill="auto"/>
                </w:tcPr>
                <w:p w14:paraId="2497A14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Pyły z kotłów zawierające substancje niebezpieczne</w:t>
                  </w:r>
                </w:p>
              </w:tc>
              <w:tc>
                <w:tcPr>
                  <w:tcW w:w="1271" w:type="dxa"/>
                  <w:shd w:val="clear" w:color="auto" w:fill="auto"/>
                  <w:vAlign w:val="center"/>
                </w:tcPr>
                <w:p w14:paraId="6811E7DE" w14:textId="7913278E"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3E612446" w14:textId="16636DAC"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C6768EE" w14:textId="10034DEA"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84190D0" w14:textId="252857FB"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114B5819" w14:textId="40A1AB3E"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7C8D1AC1" w14:textId="6FF5A4D6"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47" w:type="dxa"/>
                </w:tcPr>
                <w:p w14:paraId="61AF63A1" w14:textId="2C847E88"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053EABAD" w14:textId="189620B0" w:rsidTr="00326E45">
              <w:tc>
                <w:tcPr>
                  <w:tcW w:w="518" w:type="dxa"/>
                  <w:shd w:val="clear" w:color="auto" w:fill="auto"/>
                  <w:vAlign w:val="center"/>
                </w:tcPr>
                <w:p w14:paraId="1E04230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338</w:t>
                  </w:r>
                </w:p>
              </w:tc>
              <w:tc>
                <w:tcPr>
                  <w:tcW w:w="1041" w:type="dxa"/>
                  <w:shd w:val="clear" w:color="auto" w:fill="auto"/>
                  <w:vAlign w:val="center"/>
                </w:tcPr>
                <w:p w14:paraId="1FBFD93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19 01 17*</w:t>
                  </w:r>
                </w:p>
              </w:tc>
              <w:tc>
                <w:tcPr>
                  <w:tcW w:w="2128" w:type="dxa"/>
                  <w:shd w:val="clear" w:color="auto" w:fill="auto"/>
                </w:tcPr>
                <w:p w14:paraId="1DFD1CD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Odpady z pirolizy odpadów zawierające substancje niebezpieczne</w:t>
                  </w:r>
                </w:p>
              </w:tc>
              <w:tc>
                <w:tcPr>
                  <w:tcW w:w="1271" w:type="dxa"/>
                  <w:shd w:val="clear" w:color="auto" w:fill="auto"/>
                  <w:vAlign w:val="center"/>
                </w:tcPr>
                <w:p w14:paraId="12489311" w14:textId="37BE3D5F"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8149608" w14:textId="7F731B0C"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A5D1A49" w14:textId="69D0D336"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6B88B6" w14:textId="5287E051"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702" w:type="dxa"/>
                </w:tcPr>
                <w:p w14:paraId="4DA0189D" w14:textId="1533368D"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2B505A2A" w14:textId="4495B9E0"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47" w:type="dxa"/>
                </w:tcPr>
                <w:p w14:paraId="5270BAD5" w14:textId="28AA8595"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A04647D" w14:textId="1D6C90BF" w:rsidTr="00326E45">
              <w:tc>
                <w:tcPr>
                  <w:tcW w:w="518" w:type="dxa"/>
                  <w:shd w:val="clear" w:color="auto" w:fill="auto"/>
                  <w:vAlign w:val="center"/>
                </w:tcPr>
                <w:p w14:paraId="504CBDA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339</w:t>
                  </w:r>
                </w:p>
              </w:tc>
              <w:tc>
                <w:tcPr>
                  <w:tcW w:w="1041" w:type="dxa"/>
                  <w:shd w:val="clear" w:color="auto" w:fill="auto"/>
                  <w:vAlign w:val="center"/>
                </w:tcPr>
                <w:p w14:paraId="2B1567A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19 02 04*</w:t>
                  </w:r>
                </w:p>
              </w:tc>
              <w:tc>
                <w:tcPr>
                  <w:tcW w:w="2128" w:type="dxa"/>
                  <w:shd w:val="clear" w:color="auto" w:fill="auto"/>
                </w:tcPr>
                <w:p w14:paraId="6F36F272"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Wstępnie przemieszane odpady składające się z co najmniej jednego rodzaju odpadów niebezpiecznych</w:t>
                  </w:r>
                </w:p>
              </w:tc>
              <w:tc>
                <w:tcPr>
                  <w:tcW w:w="1271" w:type="dxa"/>
                  <w:shd w:val="clear" w:color="auto" w:fill="auto"/>
                  <w:vAlign w:val="center"/>
                </w:tcPr>
                <w:p w14:paraId="29FFEBC3" w14:textId="090C437F"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1704ECE9" w14:textId="7DE1AB12"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8A4CD81" w14:textId="0B43AA38"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D60429" w14:textId="650CF3C7"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53AC160F" w14:textId="3E2A5E97"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63" w:type="dxa"/>
                </w:tcPr>
                <w:p w14:paraId="0BEDE936" w14:textId="474AE2EC"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847" w:type="dxa"/>
                </w:tcPr>
                <w:p w14:paraId="68F9B7C4" w14:textId="3A425E38"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11316573" w14:textId="1A9C7A7E" w:rsidTr="00326E45">
              <w:tc>
                <w:tcPr>
                  <w:tcW w:w="518" w:type="dxa"/>
                  <w:shd w:val="clear" w:color="auto" w:fill="auto"/>
                  <w:vAlign w:val="center"/>
                </w:tcPr>
                <w:p w14:paraId="759008A4"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340</w:t>
                  </w:r>
                </w:p>
              </w:tc>
              <w:tc>
                <w:tcPr>
                  <w:tcW w:w="1041" w:type="dxa"/>
                  <w:shd w:val="clear" w:color="auto" w:fill="auto"/>
                  <w:vAlign w:val="center"/>
                </w:tcPr>
                <w:p w14:paraId="31A877B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color w:val="000000"/>
                      <w:sz w:val="18"/>
                      <w:szCs w:val="18"/>
                    </w:rPr>
                    <w:t>19 02 05*</w:t>
                  </w:r>
                </w:p>
              </w:tc>
              <w:tc>
                <w:tcPr>
                  <w:tcW w:w="2128" w:type="dxa"/>
                  <w:shd w:val="clear" w:color="auto" w:fill="auto"/>
                </w:tcPr>
                <w:p w14:paraId="27064063" w14:textId="3BB39CCC"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 xml:space="preserve">Szlamy </w:t>
                  </w:r>
                  <w:r w:rsidR="00FD7BB4">
                    <w:rPr>
                      <w:rFonts w:ascii="Arial" w:hAnsi="Arial" w:cs="Arial"/>
                      <w:color w:val="000000"/>
                      <w:sz w:val="18"/>
                      <w:szCs w:val="18"/>
                    </w:rPr>
                    <w:br/>
                  </w:r>
                  <w:r w:rsidRPr="006E5B90">
                    <w:rPr>
                      <w:rFonts w:ascii="Arial" w:hAnsi="Arial" w:cs="Arial"/>
                      <w:color w:val="000000"/>
                      <w:sz w:val="18"/>
                      <w:szCs w:val="18"/>
                    </w:rPr>
                    <w:t>z fizykochemicznej przeróbki odpadów zawierające substancje</w:t>
                  </w:r>
                  <w:r w:rsidRPr="006E5B90">
                    <w:rPr>
                      <w:rFonts w:ascii="Arial" w:hAnsi="Arial"/>
                      <w:color w:val="000000"/>
                      <w:sz w:val="18"/>
                      <w:szCs w:val="18"/>
                    </w:rPr>
                    <w:br/>
                  </w:r>
                  <w:r w:rsidRPr="006E5B90">
                    <w:rPr>
                      <w:rFonts w:ascii="Arial" w:hAnsi="Arial" w:cs="Arial"/>
                      <w:color w:val="000000"/>
                      <w:sz w:val="18"/>
                      <w:szCs w:val="18"/>
                    </w:rPr>
                    <w:t>niebezpieczne</w:t>
                  </w:r>
                </w:p>
              </w:tc>
              <w:tc>
                <w:tcPr>
                  <w:tcW w:w="1271" w:type="dxa"/>
                  <w:shd w:val="clear" w:color="auto" w:fill="auto"/>
                  <w:vAlign w:val="center"/>
                </w:tcPr>
                <w:p w14:paraId="35E0EEAE" w14:textId="43B2EFA2"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0-40</w:t>
                  </w:r>
                </w:p>
              </w:tc>
              <w:tc>
                <w:tcPr>
                  <w:tcW w:w="714" w:type="dxa"/>
                </w:tcPr>
                <w:p w14:paraId="650C025F" w14:textId="556CBA5D"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B901E31" w14:textId="3DE5D387"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11D11F9" w14:textId="0840D0C1"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702" w:type="dxa"/>
                </w:tcPr>
                <w:p w14:paraId="477127C5" w14:textId="73F8DC86"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63" w:type="dxa"/>
                </w:tcPr>
                <w:p w14:paraId="1A93CA10" w14:textId="046DA677"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c>
                <w:tcPr>
                  <w:tcW w:w="847" w:type="dxa"/>
                </w:tcPr>
                <w:p w14:paraId="0013E814" w14:textId="765389D5"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r>
            <w:tr w:rsidR="0071525F" w:rsidRPr="006E5B90" w14:paraId="3970911F" w14:textId="21423FBD" w:rsidTr="00326E45">
              <w:tc>
                <w:tcPr>
                  <w:tcW w:w="518" w:type="dxa"/>
                  <w:shd w:val="clear" w:color="auto" w:fill="auto"/>
                  <w:vAlign w:val="center"/>
                </w:tcPr>
                <w:p w14:paraId="2F0DB742"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341</w:t>
                  </w:r>
                </w:p>
              </w:tc>
              <w:tc>
                <w:tcPr>
                  <w:tcW w:w="1041" w:type="dxa"/>
                  <w:shd w:val="clear" w:color="auto" w:fill="auto"/>
                  <w:vAlign w:val="center"/>
                </w:tcPr>
                <w:p w14:paraId="3C3C279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19 02 07*</w:t>
                  </w:r>
                </w:p>
              </w:tc>
              <w:tc>
                <w:tcPr>
                  <w:tcW w:w="2128" w:type="dxa"/>
                  <w:shd w:val="clear" w:color="auto" w:fill="auto"/>
                </w:tcPr>
                <w:p w14:paraId="6AC75957" w14:textId="749313C0"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 xml:space="preserve">Oleje i koncentraty </w:t>
                  </w:r>
                  <w:r w:rsidR="00FD7BB4">
                    <w:rPr>
                      <w:rFonts w:ascii="Arial" w:hAnsi="Arial" w:cs="Arial"/>
                      <w:sz w:val="18"/>
                      <w:szCs w:val="18"/>
                    </w:rPr>
                    <w:br/>
                  </w:r>
                  <w:r w:rsidRPr="006E5B90">
                    <w:rPr>
                      <w:rFonts w:ascii="Arial" w:hAnsi="Arial" w:cs="Arial"/>
                      <w:sz w:val="18"/>
                      <w:szCs w:val="18"/>
                    </w:rPr>
                    <w:t>z separacji</w:t>
                  </w:r>
                </w:p>
              </w:tc>
              <w:tc>
                <w:tcPr>
                  <w:tcW w:w="1271" w:type="dxa"/>
                  <w:shd w:val="clear" w:color="auto" w:fill="auto"/>
                  <w:vAlign w:val="center"/>
                </w:tcPr>
                <w:p w14:paraId="7CBB531E" w14:textId="552A8A25"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10-40</w:t>
                  </w:r>
                </w:p>
              </w:tc>
              <w:tc>
                <w:tcPr>
                  <w:tcW w:w="714" w:type="dxa"/>
                </w:tcPr>
                <w:p w14:paraId="1208AA57" w14:textId="4736601F"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93D8357" w14:textId="34F0A9D3"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CDF4999" w14:textId="3995203B"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FEEF4A0" w14:textId="2D30ED1A"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AC26311" w14:textId="7D97E29E"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0593FB6C" w14:textId="7DDBA9FC"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B175C84" w14:textId="70C992C2" w:rsidTr="00326E45">
              <w:tc>
                <w:tcPr>
                  <w:tcW w:w="518" w:type="dxa"/>
                  <w:shd w:val="clear" w:color="auto" w:fill="auto"/>
                  <w:vAlign w:val="center"/>
                </w:tcPr>
                <w:p w14:paraId="2E7C296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342</w:t>
                  </w:r>
                </w:p>
              </w:tc>
              <w:tc>
                <w:tcPr>
                  <w:tcW w:w="1041" w:type="dxa"/>
                  <w:shd w:val="clear" w:color="auto" w:fill="auto"/>
                  <w:vAlign w:val="center"/>
                </w:tcPr>
                <w:p w14:paraId="6C4D37C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19 02 08*</w:t>
                  </w:r>
                </w:p>
              </w:tc>
              <w:tc>
                <w:tcPr>
                  <w:tcW w:w="2128" w:type="dxa"/>
                  <w:shd w:val="clear" w:color="auto" w:fill="auto"/>
                </w:tcPr>
                <w:p w14:paraId="69617B39"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Ciekłe odpady palne zawierające substancje niebezpieczne</w:t>
                  </w:r>
                </w:p>
              </w:tc>
              <w:tc>
                <w:tcPr>
                  <w:tcW w:w="1271" w:type="dxa"/>
                  <w:shd w:val="clear" w:color="auto" w:fill="auto"/>
                  <w:vAlign w:val="center"/>
                </w:tcPr>
                <w:p w14:paraId="5BC120E2" w14:textId="31A75B29"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5-45</w:t>
                  </w:r>
                </w:p>
              </w:tc>
              <w:tc>
                <w:tcPr>
                  <w:tcW w:w="714" w:type="dxa"/>
                </w:tcPr>
                <w:p w14:paraId="2A3D059C" w14:textId="0C12530A"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7DF6936" w14:textId="0FAFDDF2"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2C52D1B" w14:textId="2902400A"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435CFBB0" w14:textId="4904D1FD"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3D07C9EA" w14:textId="46DDBADD"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000FFF50" w14:textId="6F152141"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DBC2C48" w14:textId="19BB6310" w:rsidTr="00326E45">
              <w:tc>
                <w:tcPr>
                  <w:tcW w:w="518" w:type="dxa"/>
                  <w:shd w:val="clear" w:color="auto" w:fill="auto"/>
                  <w:vAlign w:val="center"/>
                </w:tcPr>
                <w:p w14:paraId="6A44E25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lastRenderedPageBreak/>
                    <w:t>343</w:t>
                  </w:r>
                </w:p>
              </w:tc>
              <w:tc>
                <w:tcPr>
                  <w:tcW w:w="1041" w:type="dxa"/>
                  <w:shd w:val="clear" w:color="auto" w:fill="auto"/>
                  <w:vAlign w:val="center"/>
                </w:tcPr>
                <w:p w14:paraId="6FABC16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19 02 09*</w:t>
                  </w:r>
                </w:p>
              </w:tc>
              <w:tc>
                <w:tcPr>
                  <w:tcW w:w="2128" w:type="dxa"/>
                  <w:shd w:val="clear" w:color="auto" w:fill="auto"/>
                </w:tcPr>
                <w:p w14:paraId="2B2857A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Stałe odpady palne zawierające substancje niebezpieczne</w:t>
                  </w:r>
                </w:p>
              </w:tc>
              <w:tc>
                <w:tcPr>
                  <w:tcW w:w="1271" w:type="dxa"/>
                  <w:shd w:val="clear" w:color="auto" w:fill="auto"/>
                  <w:vAlign w:val="center"/>
                </w:tcPr>
                <w:p w14:paraId="45B86309" w14:textId="7D94B506"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68968FE2" w14:textId="36086EF1"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5A81E9D" w14:textId="68E23BAB"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168A37B" w14:textId="565F99D8"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36F21FD6" w14:textId="58F8C50E"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0E9369A9" w14:textId="435686AD"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44D41D07" w14:textId="18A9AC6F"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2191536" w14:textId="22613947" w:rsidTr="00326E45">
              <w:tc>
                <w:tcPr>
                  <w:tcW w:w="518" w:type="dxa"/>
                  <w:shd w:val="clear" w:color="auto" w:fill="auto"/>
                  <w:vAlign w:val="center"/>
                </w:tcPr>
                <w:p w14:paraId="46FBA218"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344</w:t>
                  </w:r>
                </w:p>
              </w:tc>
              <w:tc>
                <w:tcPr>
                  <w:tcW w:w="1041" w:type="dxa"/>
                  <w:shd w:val="clear" w:color="auto" w:fill="auto"/>
                  <w:vAlign w:val="center"/>
                </w:tcPr>
                <w:p w14:paraId="3E8647B0"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sz w:val="18"/>
                      <w:szCs w:val="18"/>
                    </w:rPr>
                    <w:t>19 02 11*</w:t>
                  </w:r>
                </w:p>
              </w:tc>
              <w:tc>
                <w:tcPr>
                  <w:tcW w:w="2128" w:type="dxa"/>
                  <w:shd w:val="clear" w:color="auto" w:fill="auto"/>
                </w:tcPr>
                <w:p w14:paraId="4079040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rPr>
                    <w:t>Inne odpady zawierające substancje niebezpieczne</w:t>
                  </w:r>
                </w:p>
              </w:tc>
              <w:tc>
                <w:tcPr>
                  <w:tcW w:w="1271" w:type="dxa"/>
                  <w:shd w:val="clear" w:color="auto" w:fill="auto"/>
                  <w:vAlign w:val="center"/>
                </w:tcPr>
                <w:p w14:paraId="7D9C5941" w14:textId="513B0DD5"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0-40</w:t>
                  </w:r>
                </w:p>
              </w:tc>
              <w:tc>
                <w:tcPr>
                  <w:tcW w:w="714" w:type="dxa"/>
                </w:tcPr>
                <w:p w14:paraId="68D525FE" w14:textId="7C94D1E3"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2490C22" w14:textId="4A17F626"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90F7D70" w14:textId="2C9DE7FC" w:rsidR="0071525F" w:rsidRPr="006E5B90" w:rsidRDefault="001621B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1E5A88CE" w14:textId="5AAC8460"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w:t>
                  </w:r>
                </w:p>
              </w:tc>
              <w:tc>
                <w:tcPr>
                  <w:tcW w:w="863" w:type="dxa"/>
                </w:tcPr>
                <w:p w14:paraId="29A6ACB0" w14:textId="6979853E"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06DF29B8" w14:textId="4426FCD6"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5A276112" w14:textId="232480A3" w:rsidTr="00326E45">
              <w:tc>
                <w:tcPr>
                  <w:tcW w:w="518" w:type="dxa"/>
                  <w:shd w:val="clear" w:color="auto" w:fill="auto"/>
                  <w:vAlign w:val="center"/>
                </w:tcPr>
                <w:p w14:paraId="474FA98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345</w:t>
                  </w:r>
                </w:p>
              </w:tc>
              <w:tc>
                <w:tcPr>
                  <w:tcW w:w="1041" w:type="dxa"/>
                  <w:shd w:val="clear" w:color="auto" w:fill="auto"/>
                  <w:vAlign w:val="center"/>
                </w:tcPr>
                <w:p w14:paraId="5627BC6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04 02*</w:t>
                  </w:r>
                </w:p>
              </w:tc>
              <w:tc>
                <w:tcPr>
                  <w:tcW w:w="2128" w:type="dxa"/>
                  <w:shd w:val="clear" w:color="auto" w:fill="auto"/>
                  <w:vAlign w:val="center"/>
                </w:tcPr>
                <w:p w14:paraId="4D7431EE"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Popioły lotne i inne odpady z oczyszczania gazów odlotowych</w:t>
                  </w:r>
                </w:p>
              </w:tc>
              <w:tc>
                <w:tcPr>
                  <w:tcW w:w="1271" w:type="dxa"/>
                  <w:shd w:val="clear" w:color="auto" w:fill="auto"/>
                  <w:vAlign w:val="center"/>
                </w:tcPr>
                <w:p w14:paraId="7DAC6839" w14:textId="6CB3055D" w:rsidR="0071525F" w:rsidRPr="006E5B90" w:rsidRDefault="005A2F6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5ED71965" w14:textId="7444F676" w:rsidR="0071525F" w:rsidRPr="006E5B90" w:rsidRDefault="001D3DE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678AC8B" w14:textId="144AE048"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FD572EF" w14:textId="04F55BE6"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40</w:t>
                  </w:r>
                </w:p>
              </w:tc>
              <w:tc>
                <w:tcPr>
                  <w:tcW w:w="702" w:type="dxa"/>
                </w:tcPr>
                <w:p w14:paraId="74902DD5" w14:textId="275F2BFF"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67498BFB" w14:textId="037084E7" w:rsidR="0071525F" w:rsidRPr="006E5B90" w:rsidRDefault="00C304EA"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847" w:type="dxa"/>
                </w:tcPr>
                <w:p w14:paraId="4A67B60B" w14:textId="725AB3AE"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r>
            <w:tr w:rsidR="0071525F" w:rsidRPr="006E5B90" w14:paraId="2B8717E7" w14:textId="2995F0D9" w:rsidTr="00326E45">
              <w:tc>
                <w:tcPr>
                  <w:tcW w:w="518" w:type="dxa"/>
                  <w:shd w:val="clear" w:color="auto" w:fill="auto"/>
                  <w:vAlign w:val="center"/>
                </w:tcPr>
                <w:p w14:paraId="33C3CDE0"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346</w:t>
                  </w:r>
                </w:p>
              </w:tc>
              <w:tc>
                <w:tcPr>
                  <w:tcW w:w="1041" w:type="dxa"/>
                  <w:shd w:val="clear" w:color="auto" w:fill="auto"/>
                  <w:vAlign w:val="center"/>
                </w:tcPr>
                <w:p w14:paraId="79BDD82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04 03*</w:t>
                  </w:r>
                </w:p>
              </w:tc>
              <w:tc>
                <w:tcPr>
                  <w:tcW w:w="2128" w:type="dxa"/>
                  <w:shd w:val="clear" w:color="auto" w:fill="auto"/>
                  <w:vAlign w:val="center"/>
                </w:tcPr>
                <w:p w14:paraId="031A187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Niezeszklona faza stała</w:t>
                  </w:r>
                </w:p>
              </w:tc>
              <w:tc>
                <w:tcPr>
                  <w:tcW w:w="1271" w:type="dxa"/>
                  <w:shd w:val="clear" w:color="auto" w:fill="auto"/>
                  <w:vAlign w:val="center"/>
                </w:tcPr>
                <w:p w14:paraId="1B29BEBD" w14:textId="55AA2AF3"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7B1C5BFE" w14:textId="02808203"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4ED27D9" w14:textId="178AE0C8"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3CBEF34" w14:textId="66BCD53A"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30</w:t>
                  </w:r>
                </w:p>
              </w:tc>
              <w:tc>
                <w:tcPr>
                  <w:tcW w:w="702" w:type="dxa"/>
                </w:tcPr>
                <w:p w14:paraId="7261E605" w14:textId="0927964E"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63" w:type="dxa"/>
                </w:tcPr>
                <w:p w14:paraId="740D3018" w14:textId="38108E3F"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w:t>
                  </w:r>
                </w:p>
              </w:tc>
              <w:tc>
                <w:tcPr>
                  <w:tcW w:w="847" w:type="dxa"/>
                </w:tcPr>
                <w:p w14:paraId="78457A5D" w14:textId="0F9B3BFC"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40F59DE4" w14:textId="30FD5DE2" w:rsidTr="00326E45">
              <w:tc>
                <w:tcPr>
                  <w:tcW w:w="518" w:type="dxa"/>
                  <w:shd w:val="clear" w:color="auto" w:fill="auto"/>
                  <w:vAlign w:val="center"/>
                </w:tcPr>
                <w:p w14:paraId="78ACCF1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347</w:t>
                  </w:r>
                </w:p>
              </w:tc>
              <w:tc>
                <w:tcPr>
                  <w:tcW w:w="1041" w:type="dxa"/>
                  <w:shd w:val="clear" w:color="auto" w:fill="auto"/>
                  <w:vAlign w:val="center"/>
                </w:tcPr>
                <w:p w14:paraId="1891547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08 06*</w:t>
                  </w:r>
                </w:p>
              </w:tc>
              <w:tc>
                <w:tcPr>
                  <w:tcW w:w="2128" w:type="dxa"/>
                  <w:shd w:val="clear" w:color="auto" w:fill="auto"/>
                  <w:vAlign w:val="center"/>
                </w:tcPr>
                <w:p w14:paraId="1A62FCA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Nasycone lub zużyte żywice jonowymienne</w:t>
                  </w:r>
                </w:p>
              </w:tc>
              <w:tc>
                <w:tcPr>
                  <w:tcW w:w="1271" w:type="dxa"/>
                  <w:shd w:val="clear" w:color="auto" w:fill="auto"/>
                  <w:vAlign w:val="center"/>
                </w:tcPr>
                <w:p w14:paraId="62826F53" w14:textId="29DCD8A6"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10-30</w:t>
                  </w:r>
                </w:p>
              </w:tc>
              <w:tc>
                <w:tcPr>
                  <w:tcW w:w="714" w:type="dxa"/>
                </w:tcPr>
                <w:p w14:paraId="293F51FD" w14:textId="17086690"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7101F60" w14:textId="45DE1C17"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9683A49" w14:textId="754CFD11"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779BAA42" w14:textId="4EBDD872"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CB36108" w14:textId="6E2DD3FC"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03076A04" w14:textId="5158EE57"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7777F71A" w14:textId="637A4143" w:rsidTr="00326E45">
              <w:tc>
                <w:tcPr>
                  <w:tcW w:w="518" w:type="dxa"/>
                  <w:shd w:val="clear" w:color="auto" w:fill="auto"/>
                  <w:vAlign w:val="center"/>
                </w:tcPr>
                <w:p w14:paraId="29B70C6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348</w:t>
                  </w:r>
                </w:p>
              </w:tc>
              <w:tc>
                <w:tcPr>
                  <w:tcW w:w="1041" w:type="dxa"/>
                  <w:shd w:val="clear" w:color="auto" w:fill="auto"/>
                  <w:vAlign w:val="center"/>
                </w:tcPr>
                <w:p w14:paraId="6E634CF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08 07*</w:t>
                  </w:r>
                </w:p>
              </w:tc>
              <w:tc>
                <w:tcPr>
                  <w:tcW w:w="2128" w:type="dxa"/>
                  <w:shd w:val="clear" w:color="auto" w:fill="auto"/>
                  <w:vAlign w:val="center"/>
                </w:tcPr>
                <w:p w14:paraId="728D7EFE" w14:textId="7989526D"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 xml:space="preserve">Roztwory i szlamy </w:t>
                  </w:r>
                  <w:r w:rsidR="005E244B">
                    <w:rPr>
                      <w:rFonts w:ascii="Arial" w:hAnsi="Arial" w:cs="Arial"/>
                      <w:sz w:val="18"/>
                      <w:szCs w:val="18"/>
                      <w:lang w:eastAsia="pl-PL"/>
                    </w:rPr>
                    <w:br/>
                  </w:r>
                  <w:r w:rsidRPr="006E5B90">
                    <w:rPr>
                      <w:rFonts w:ascii="Arial" w:hAnsi="Arial" w:cs="Arial"/>
                      <w:sz w:val="18"/>
                      <w:szCs w:val="18"/>
                      <w:lang w:eastAsia="pl-PL"/>
                    </w:rPr>
                    <w:t>z regeneracji wymienników jonitowych</w:t>
                  </w:r>
                </w:p>
              </w:tc>
              <w:tc>
                <w:tcPr>
                  <w:tcW w:w="1271" w:type="dxa"/>
                  <w:shd w:val="clear" w:color="auto" w:fill="auto"/>
                  <w:vAlign w:val="center"/>
                </w:tcPr>
                <w:p w14:paraId="394DC47E" w14:textId="37CD624E"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4252E10C" w14:textId="38536201"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04B4E5D" w14:textId="74E88A79"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6FFBDD3" w14:textId="25955DB4"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A44A04A" w14:textId="64256A66"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9D855BB" w14:textId="6F2A673A"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42693D6" w14:textId="5BBC577F"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39CD868" w14:textId="35FDB3FD" w:rsidTr="00326E45">
              <w:tc>
                <w:tcPr>
                  <w:tcW w:w="518" w:type="dxa"/>
                  <w:shd w:val="clear" w:color="auto" w:fill="auto"/>
                  <w:vAlign w:val="center"/>
                </w:tcPr>
                <w:p w14:paraId="504F9EC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349</w:t>
                  </w:r>
                </w:p>
              </w:tc>
              <w:tc>
                <w:tcPr>
                  <w:tcW w:w="1041" w:type="dxa"/>
                  <w:shd w:val="clear" w:color="auto" w:fill="auto"/>
                  <w:vAlign w:val="center"/>
                </w:tcPr>
                <w:p w14:paraId="198AF55D"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08 08*</w:t>
                  </w:r>
                </w:p>
              </w:tc>
              <w:tc>
                <w:tcPr>
                  <w:tcW w:w="2128" w:type="dxa"/>
                  <w:shd w:val="clear" w:color="auto" w:fill="auto"/>
                  <w:vAlign w:val="center"/>
                </w:tcPr>
                <w:p w14:paraId="02F3A5B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Odpady z systemów membranowych zawierające metale ciężkie</w:t>
                  </w:r>
                </w:p>
              </w:tc>
              <w:tc>
                <w:tcPr>
                  <w:tcW w:w="1271" w:type="dxa"/>
                  <w:shd w:val="clear" w:color="auto" w:fill="auto"/>
                  <w:vAlign w:val="center"/>
                </w:tcPr>
                <w:p w14:paraId="58280D8E" w14:textId="2FFDC434"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519FCFD5" w14:textId="71E399FA"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A389AA5" w14:textId="18154848"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D38CC8A" w14:textId="6E3884D9"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604B7DEF" w14:textId="0A6FB4DB"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1C5889D" w14:textId="48C6FF80"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60EEC235" w14:textId="2DA7303A"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45</w:t>
                  </w:r>
                </w:p>
              </w:tc>
            </w:tr>
            <w:tr w:rsidR="0071525F" w:rsidRPr="006E5B90" w14:paraId="2C9B8C02" w14:textId="6D817A3B" w:rsidTr="00326E45">
              <w:tc>
                <w:tcPr>
                  <w:tcW w:w="518" w:type="dxa"/>
                  <w:shd w:val="clear" w:color="auto" w:fill="auto"/>
                  <w:vAlign w:val="center"/>
                </w:tcPr>
                <w:p w14:paraId="0326D3C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350</w:t>
                  </w:r>
                </w:p>
              </w:tc>
              <w:tc>
                <w:tcPr>
                  <w:tcW w:w="1041" w:type="dxa"/>
                  <w:shd w:val="clear" w:color="auto" w:fill="auto"/>
                  <w:vAlign w:val="center"/>
                </w:tcPr>
                <w:p w14:paraId="0396D2B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08 10*</w:t>
                  </w:r>
                </w:p>
              </w:tc>
              <w:tc>
                <w:tcPr>
                  <w:tcW w:w="2128" w:type="dxa"/>
                  <w:shd w:val="clear" w:color="auto" w:fill="auto"/>
                  <w:vAlign w:val="center"/>
                </w:tcPr>
                <w:p w14:paraId="4C1E2EB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Tłuszcze i mieszaniny olejów z separacji olej/woda inne niż wymienione w 19 08 09</w:t>
                  </w:r>
                </w:p>
              </w:tc>
              <w:tc>
                <w:tcPr>
                  <w:tcW w:w="1271" w:type="dxa"/>
                  <w:shd w:val="clear" w:color="auto" w:fill="auto"/>
                  <w:vAlign w:val="center"/>
                </w:tcPr>
                <w:p w14:paraId="3CF20AF7" w14:textId="0CE3B8F2"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20-35</w:t>
                  </w:r>
                </w:p>
              </w:tc>
              <w:tc>
                <w:tcPr>
                  <w:tcW w:w="714" w:type="dxa"/>
                </w:tcPr>
                <w:p w14:paraId="079A9EC3" w14:textId="4396EEF3"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26D9CB8D" w14:textId="0382C39B"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CF4A599" w14:textId="094D7D75"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514C08AB" w14:textId="7A79FB50"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BB5DA1D" w14:textId="1544ACD7"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1B3B2D63" w14:textId="01F1E58F"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48BA9A4" w14:textId="1F6377D1" w:rsidTr="00326E45">
              <w:tc>
                <w:tcPr>
                  <w:tcW w:w="518" w:type="dxa"/>
                  <w:shd w:val="clear" w:color="auto" w:fill="auto"/>
                  <w:vAlign w:val="center"/>
                </w:tcPr>
                <w:p w14:paraId="6657003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351</w:t>
                  </w:r>
                </w:p>
              </w:tc>
              <w:tc>
                <w:tcPr>
                  <w:tcW w:w="1041" w:type="dxa"/>
                  <w:shd w:val="clear" w:color="auto" w:fill="auto"/>
                  <w:vAlign w:val="center"/>
                </w:tcPr>
                <w:p w14:paraId="32B12A5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08 11*</w:t>
                  </w:r>
                </w:p>
              </w:tc>
              <w:tc>
                <w:tcPr>
                  <w:tcW w:w="2128" w:type="dxa"/>
                  <w:shd w:val="clear" w:color="auto" w:fill="auto"/>
                  <w:vAlign w:val="center"/>
                </w:tcPr>
                <w:p w14:paraId="51B2CB1C" w14:textId="242C28B8"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 xml:space="preserve">Szlamy zawierające substancje niebezpieczne </w:t>
                  </w:r>
                  <w:r w:rsidR="005E244B">
                    <w:rPr>
                      <w:rFonts w:ascii="Arial" w:hAnsi="Arial" w:cs="Arial"/>
                      <w:sz w:val="18"/>
                      <w:szCs w:val="18"/>
                      <w:lang w:eastAsia="pl-PL"/>
                    </w:rPr>
                    <w:br/>
                  </w:r>
                  <w:r w:rsidRPr="006E5B90">
                    <w:rPr>
                      <w:rFonts w:ascii="Arial" w:hAnsi="Arial" w:cs="Arial"/>
                      <w:sz w:val="18"/>
                      <w:szCs w:val="18"/>
                      <w:lang w:eastAsia="pl-PL"/>
                    </w:rPr>
                    <w:t>z biologicznego oczyszczania ścieków przemysłowych</w:t>
                  </w:r>
                </w:p>
              </w:tc>
              <w:tc>
                <w:tcPr>
                  <w:tcW w:w="1271" w:type="dxa"/>
                  <w:shd w:val="clear" w:color="auto" w:fill="auto"/>
                  <w:vAlign w:val="center"/>
                </w:tcPr>
                <w:p w14:paraId="5326DA25" w14:textId="2F79AD71"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0B9AF1D7" w14:textId="1059C61C"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81400A8" w14:textId="4A96D5CB"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D5763C5" w14:textId="7CD2B875"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C155D7A" w14:textId="34AB3063"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5825376" w14:textId="06A777B2"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5F8426D" w14:textId="3800532D"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A7DEABD" w14:textId="68486B16" w:rsidTr="00326E45">
              <w:tc>
                <w:tcPr>
                  <w:tcW w:w="518" w:type="dxa"/>
                  <w:shd w:val="clear" w:color="auto" w:fill="auto"/>
                  <w:vAlign w:val="center"/>
                </w:tcPr>
                <w:p w14:paraId="4CF7B72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352</w:t>
                  </w:r>
                </w:p>
              </w:tc>
              <w:tc>
                <w:tcPr>
                  <w:tcW w:w="1041" w:type="dxa"/>
                  <w:shd w:val="clear" w:color="auto" w:fill="auto"/>
                  <w:vAlign w:val="center"/>
                </w:tcPr>
                <w:p w14:paraId="5639D39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08 13*</w:t>
                  </w:r>
                </w:p>
              </w:tc>
              <w:tc>
                <w:tcPr>
                  <w:tcW w:w="2128" w:type="dxa"/>
                  <w:shd w:val="clear" w:color="auto" w:fill="auto"/>
                  <w:vAlign w:val="center"/>
                </w:tcPr>
                <w:p w14:paraId="037831B0"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Szlamy zawierające substancje niebezpieczne z innego niż biologiczne oczyszczania ścieków przemysłowych</w:t>
                  </w:r>
                </w:p>
              </w:tc>
              <w:tc>
                <w:tcPr>
                  <w:tcW w:w="1271" w:type="dxa"/>
                  <w:shd w:val="clear" w:color="auto" w:fill="auto"/>
                  <w:vAlign w:val="center"/>
                </w:tcPr>
                <w:p w14:paraId="3516E5E2" w14:textId="51119FB0"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4AFD120D" w14:textId="5F11CDE0"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A6C5538" w14:textId="1794A756"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1D2126F" w14:textId="3AFB613B"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3958D58D" w14:textId="266C176A"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01BD77E" w14:textId="61A794FE"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3D410AC0" w14:textId="7F83AFFA"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961DDE0" w14:textId="50547BC8" w:rsidTr="00326E45">
              <w:tc>
                <w:tcPr>
                  <w:tcW w:w="518" w:type="dxa"/>
                  <w:shd w:val="clear" w:color="auto" w:fill="auto"/>
                  <w:vAlign w:val="center"/>
                </w:tcPr>
                <w:p w14:paraId="5BA3341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353</w:t>
                  </w:r>
                </w:p>
              </w:tc>
              <w:tc>
                <w:tcPr>
                  <w:tcW w:w="1041" w:type="dxa"/>
                  <w:shd w:val="clear" w:color="auto" w:fill="auto"/>
                  <w:vAlign w:val="center"/>
                </w:tcPr>
                <w:p w14:paraId="1F134C7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10 03*</w:t>
                  </w:r>
                </w:p>
              </w:tc>
              <w:tc>
                <w:tcPr>
                  <w:tcW w:w="2128" w:type="dxa"/>
                  <w:shd w:val="clear" w:color="auto" w:fill="auto"/>
                  <w:vAlign w:val="center"/>
                </w:tcPr>
                <w:p w14:paraId="4269952C"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Lekka frakcja i pyły zawierające substancje niebezpieczne</w:t>
                  </w:r>
                </w:p>
              </w:tc>
              <w:tc>
                <w:tcPr>
                  <w:tcW w:w="1271" w:type="dxa"/>
                  <w:shd w:val="clear" w:color="auto" w:fill="auto"/>
                  <w:vAlign w:val="center"/>
                </w:tcPr>
                <w:p w14:paraId="678CA34E" w14:textId="7416707B"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161DBC9E" w14:textId="491402EF"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65C4EB5" w14:textId="3CE458DF"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53D99B3" w14:textId="58CDF0AB"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D17A29F" w14:textId="1BCB01FF"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5FB39A49" w14:textId="750BD05A"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541D80BF" w14:textId="5ED89A34"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r>
            <w:tr w:rsidR="0071525F" w:rsidRPr="006E5B90" w14:paraId="314FD0C7" w14:textId="169DD90E" w:rsidTr="00326E45">
              <w:tc>
                <w:tcPr>
                  <w:tcW w:w="518" w:type="dxa"/>
                  <w:shd w:val="clear" w:color="auto" w:fill="auto"/>
                  <w:vAlign w:val="center"/>
                </w:tcPr>
                <w:p w14:paraId="5A899B7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354</w:t>
                  </w:r>
                </w:p>
              </w:tc>
              <w:tc>
                <w:tcPr>
                  <w:tcW w:w="1041" w:type="dxa"/>
                  <w:shd w:val="clear" w:color="auto" w:fill="auto"/>
                  <w:vAlign w:val="center"/>
                </w:tcPr>
                <w:p w14:paraId="6C1EDE5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10 05*</w:t>
                  </w:r>
                </w:p>
              </w:tc>
              <w:tc>
                <w:tcPr>
                  <w:tcW w:w="2128" w:type="dxa"/>
                  <w:shd w:val="clear" w:color="auto" w:fill="auto"/>
                  <w:vAlign w:val="center"/>
                </w:tcPr>
                <w:p w14:paraId="7744272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Inne frakcje zawierające substancje niebezpieczne</w:t>
                  </w:r>
                </w:p>
              </w:tc>
              <w:tc>
                <w:tcPr>
                  <w:tcW w:w="1271" w:type="dxa"/>
                  <w:shd w:val="clear" w:color="auto" w:fill="auto"/>
                  <w:vAlign w:val="center"/>
                </w:tcPr>
                <w:p w14:paraId="0C9E55D7" w14:textId="5D07BE84"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38AF644B" w14:textId="1FC16EA2"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5F989A5" w14:textId="1FBF12DA"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EC72C66" w14:textId="6F96C0F6"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CE89193" w14:textId="561847DC"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80E0E5C" w14:textId="6145051A"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847" w:type="dxa"/>
                </w:tcPr>
                <w:p w14:paraId="409CB6D7" w14:textId="4A58CEE1"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r>
            <w:tr w:rsidR="0071525F" w:rsidRPr="006E5B90" w14:paraId="571E69C8" w14:textId="09CDDD00" w:rsidTr="00326E45">
              <w:tc>
                <w:tcPr>
                  <w:tcW w:w="518" w:type="dxa"/>
                  <w:shd w:val="clear" w:color="auto" w:fill="auto"/>
                  <w:vAlign w:val="center"/>
                </w:tcPr>
                <w:p w14:paraId="5E093A8F"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355</w:t>
                  </w:r>
                </w:p>
              </w:tc>
              <w:tc>
                <w:tcPr>
                  <w:tcW w:w="1041" w:type="dxa"/>
                  <w:shd w:val="clear" w:color="auto" w:fill="auto"/>
                  <w:vAlign w:val="center"/>
                </w:tcPr>
                <w:p w14:paraId="231858B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11 01*</w:t>
                  </w:r>
                </w:p>
              </w:tc>
              <w:tc>
                <w:tcPr>
                  <w:tcW w:w="2128" w:type="dxa"/>
                  <w:shd w:val="clear" w:color="auto" w:fill="auto"/>
                  <w:vAlign w:val="center"/>
                </w:tcPr>
                <w:p w14:paraId="78112DD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Zużyte filtry iłowe</w:t>
                  </w:r>
                </w:p>
              </w:tc>
              <w:tc>
                <w:tcPr>
                  <w:tcW w:w="1271" w:type="dxa"/>
                  <w:shd w:val="clear" w:color="auto" w:fill="auto"/>
                  <w:vAlign w:val="center"/>
                </w:tcPr>
                <w:p w14:paraId="46196402" w14:textId="600EF82E"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10-30</w:t>
                  </w:r>
                </w:p>
              </w:tc>
              <w:tc>
                <w:tcPr>
                  <w:tcW w:w="714" w:type="dxa"/>
                </w:tcPr>
                <w:p w14:paraId="3E5C4638" w14:textId="5ABDEE3A"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4BB7464" w14:textId="0042F2F1"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0CA1F0F6" w14:textId="05758C57"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72BE37A8" w14:textId="7C89B3E9"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72E4EB9A" w14:textId="2FE1B2C1"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39A4120E" w14:textId="08B38FCD"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10</w:t>
                  </w:r>
                </w:p>
              </w:tc>
            </w:tr>
            <w:tr w:rsidR="0071525F" w:rsidRPr="006E5B90" w14:paraId="2CA95E34" w14:textId="1A08B462" w:rsidTr="00326E45">
              <w:tc>
                <w:tcPr>
                  <w:tcW w:w="518" w:type="dxa"/>
                  <w:shd w:val="clear" w:color="auto" w:fill="auto"/>
                  <w:vAlign w:val="center"/>
                </w:tcPr>
                <w:p w14:paraId="44CCFB51"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sz w:val="18"/>
                      <w:szCs w:val="18"/>
                    </w:rPr>
                    <w:t>356</w:t>
                  </w:r>
                </w:p>
              </w:tc>
              <w:tc>
                <w:tcPr>
                  <w:tcW w:w="1041" w:type="dxa"/>
                  <w:shd w:val="clear" w:color="auto" w:fill="auto"/>
                  <w:vAlign w:val="center"/>
                </w:tcPr>
                <w:p w14:paraId="06D22E3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11 02*</w:t>
                  </w:r>
                </w:p>
              </w:tc>
              <w:tc>
                <w:tcPr>
                  <w:tcW w:w="2128" w:type="dxa"/>
                  <w:shd w:val="clear" w:color="auto" w:fill="auto"/>
                  <w:vAlign w:val="center"/>
                </w:tcPr>
                <w:p w14:paraId="4843BB0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Kwaśne smoły</w:t>
                  </w:r>
                </w:p>
              </w:tc>
              <w:tc>
                <w:tcPr>
                  <w:tcW w:w="1271" w:type="dxa"/>
                  <w:shd w:val="clear" w:color="auto" w:fill="auto"/>
                  <w:vAlign w:val="center"/>
                </w:tcPr>
                <w:p w14:paraId="696A436B" w14:textId="4A8678D9"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20-40</w:t>
                  </w:r>
                </w:p>
              </w:tc>
              <w:tc>
                <w:tcPr>
                  <w:tcW w:w="714" w:type="dxa"/>
                </w:tcPr>
                <w:p w14:paraId="2D325814" w14:textId="43691BCF"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8D9E3A8" w14:textId="236EAE71"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F064DA9" w14:textId="09959989"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58BD3B9" w14:textId="49C7EE8D"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1C4EA562" w14:textId="2F7200E6"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w:t>
                  </w:r>
                </w:p>
              </w:tc>
              <w:tc>
                <w:tcPr>
                  <w:tcW w:w="847" w:type="dxa"/>
                </w:tcPr>
                <w:p w14:paraId="5AFCCE92" w14:textId="6BA0598D"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26A551EF" w14:textId="67F01344" w:rsidTr="00326E45">
              <w:tc>
                <w:tcPr>
                  <w:tcW w:w="518" w:type="dxa"/>
                  <w:shd w:val="clear" w:color="auto" w:fill="auto"/>
                  <w:vAlign w:val="center"/>
                </w:tcPr>
                <w:p w14:paraId="788FADC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357</w:t>
                  </w:r>
                </w:p>
              </w:tc>
              <w:tc>
                <w:tcPr>
                  <w:tcW w:w="1041" w:type="dxa"/>
                  <w:shd w:val="clear" w:color="auto" w:fill="auto"/>
                  <w:vAlign w:val="center"/>
                </w:tcPr>
                <w:p w14:paraId="3B0BAB87"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11 03*</w:t>
                  </w:r>
                </w:p>
              </w:tc>
              <w:tc>
                <w:tcPr>
                  <w:tcW w:w="2128" w:type="dxa"/>
                  <w:shd w:val="clear" w:color="auto" w:fill="auto"/>
                  <w:vAlign w:val="center"/>
                </w:tcPr>
                <w:p w14:paraId="49C01EE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Uwodnione odpady ciekłe</w:t>
                  </w:r>
                </w:p>
              </w:tc>
              <w:tc>
                <w:tcPr>
                  <w:tcW w:w="1271" w:type="dxa"/>
                  <w:shd w:val="clear" w:color="auto" w:fill="auto"/>
                  <w:vAlign w:val="center"/>
                </w:tcPr>
                <w:p w14:paraId="6A6E5AFB" w14:textId="1B5BB1C6"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0-10</w:t>
                  </w:r>
                </w:p>
              </w:tc>
              <w:tc>
                <w:tcPr>
                  <w:tcW w:w="714" w:type="dxa"/>
                </w:tcPr>
                <w:p w14:paraId="6B601F0F" w14:textId="325CADE4"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7B3946F6" w14:textId="6826E2F1"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56B8ACD2" w14:textId="4B2FCB86"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1214E3DD" w14:textId="16176946"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42FEAFFA" w14:textId="4399324D"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002002EE" w14:textId="01986B44"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40920A7A" w14:textId="623B48BE" w:rsidTr="00326E45">
              <w:tc>
                <w:tcPr>
                  <w:tcW w:w="518" w:type="dxa"/>
                  <w:shd w:val="clear" w:color="auto" w:fill="auto"/>
                  <w:vAlign w:val="center"/>
                </w:tcPr>
                <w:p w14:paraId="2F45163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358</w:t>
                  </w:r>
                </w:p>
              </w:tc>
              <w:tc>
                <w:tcPr>
                  <w:tcW w:w="1041" w:type="dxa"/>
                  <w:shd w:val="clear" w:color="auto" w:fill="auto"/>
                  <w:vAlign w:val="center"/>
                </w:tcPr>
                <w:p w14:paraId="087308E4"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11 04*</w:t>
                  </w:r>
                </w:p>
              </w:tc>
              <w:tc>
                <w:tcPr>
                  <w:tcW w:w="2128" w:type="dxa"/>
                  <w:shd w:val="clear" w:color="auto" w:fill="auto"/>
                  <w:vAlign w:val="center"/>
                </w:tcPr>
                <w:p w14:paraId="4028C76E" w14:textId="4D22DDE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 xml:space="preserve">Alkaliczne odpady </w:t>
                  </w:r>
                  <w:r w:rsidR="005E244B">
                    <w:rPr>
                      <w:rFonts w:ascii="Arial" w:hAnsi="Arial" w:cs="Arial"/>
                      <w:sz w:val="18"/>
                      <w:szCs w:val="18"/>
                      <w:lang w:eastAsia="pl-PL"/>
                    </w:rPr>
                    <w:br/>
                  </w:r>
                  <w:r w:rsidRPr="006E5B90">
                    <w:rPr>
                      <w:rFonts w:ascii="Arial" w:hAnsi="Arial" w:cs="Arial"/>
                      <w:sz w:val="18"/>
                      <w:szCs w:val="18"/>
                      <w:lang w:eastAsia="pl-PL"/>
                    </w:rPr>
                    <w:t>z oczyszczania paliw</w:t>
                  </w:r>
                </w:p>
              </w:tc>
              <w:tc>
                <w:tcPr>
                  <w:tcW w:w="1271" w:type="dxa"/>
                  <w:shd w:val="clear" w:color="auto" w:fill="auto"/>
                  <w:vAlign w:val="center"/>
                </w:tcPr>
                <w:p w14:paraId="77778E11" w14:textId="0EA69CE6"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5-20</w:t>
                  </w:r>
                </w:p>
              </w:tc>
              <w:tc>
                <w:tcPr>
                  <w:tcW w:w="714" w:type="dxa"/>
                </w:tcPr>
                <w:p w14:paraId="1A6EB951" w14:textId="2887C791"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3E94ADFD" w14:textId="36DD2120"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671E0B12" w14:textId="039FBAB6"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6BEFD14E" w14:textId="1B2E51F0"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04EFAB6" w14:textId="672B8288"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176282F5" w14:textId="4F57B8B0"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3D65A5A7" w14:textId="3F6F1FD1" w:rsidTr="00326E45">
              <w:tc>
                <w:tcPr>
                  <w:tcW w:w="518" w:type="dxa"/>
                  <w:shd w:val="clear" w:color="auto" w:fill="auto"/>
                  <w:vAlign w:val="center"/>
                </w:tcPr>
                <w:p w14:paraId="3DA8BE2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359</w:t>
                  </w:r>
                </w:p>
              </w:tc>
              <w:tc>
                <w:tcPr>
                  <w:tcW w:w="1041" w:type="dxa"/>
                  <w:shd w:val="clear" w:color="auto" w:fill="auto"/>
                  <w:vAlign w:val="center"/>
                </w:tcPr>
                <w:p w14:paraId="0D9434EA"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bCs/>
                      <w:sz w:val="18"/>
                      <w:szCs w:val="18"/>
                      <w:lang w:eastAsia="pl-PL"/>
                    </w:rPr>
                    <w:t>19 11 05*</w:t>
                  </w:r>
                </w:p>
              </w:tc>
              <w:tc>
                <w:tcPr>
                  <w:tcW w:w="2128" w:type="dxa"/>
                  <w:shd w:val="clear" w:color="auto" w:fill="auto"/>
                  <w:vAlign w:val="center"/>
                </w:tcPr>
                <w:p w14:paraId="09BEBED1"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sz w:val="18"/>
                      <w:szCs w:val="18"/>
                      <w:lang w:eastAsia="pl-PL"/>
                    </w:rPr>
                    <w:t>Osady z zakładowych oczyszczalni ścieków zawierające substancje niebezpieczne</w:t>
                  </w:r>
                </w:p>
              </w:tc>
              <w:tc>
                <w:tcPr>
                  <w:tcW w:w="1271" w:type="dxa"/>
                  <w:shd w:val="clear" w:color="auto" w:fill="auto"/>
                  <w:vAlign w:val="center"/>
                </w:tcPr>
                <w:p w14:paraId="75AB082D" w14:textId="72EABC8F"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5-15</w:t>
                  </w:r>
                </w:p>
              </w:tc>
              <w:tc>
                <w:tcPr>
                  <w:tcW w:w="714" w:type="dxa"/>
                </w:tcPr>
                <w:p w14:paraId="05C116E0" w14:textId="7BFFC0F1"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5E52A3A" w14:textId="5C4C9FD7"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8C455BC" w14:textId="21CA823B"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702" w:type="dxa"/>
                </w:tcPr>
                <w:p w14:paraId="097EDA6A" w14:textId="5B0A1DCE"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6A3E20A5" w14:textId="0B3B99BD"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252463FA" w14:textId="73551F7D"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5A0219AF" w14:textId="270B683C" w:rsidTr="00326E45">
              <w:tc>
                <w:tcPr>
                  <w:tcW w:w="518" w:type="dxa"/>
                  <w:shd w:val="clear" w:color="auto" w:fill="auto"/>
                  <w:vAlign w:val="center"/>
                </w:tcPr>
                <w:p w14:paraId="7F90C285"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cs="Arial"/>
                      <w:sz w:val="18"/>
                      <w:szCs w:val="18"/>
                    </w:rPr>
                    <w:t>360</w:t>
                  </w:r>
                </w:p>
              </w:tc>
              <w:tc>
                <w:tcPr>
                  <w:tcW w:w="1041" w:type="dxa"/>
                  <w:shd w:val="clear" w:color="auto" w:fill="auto"/>
                </w:tcPr>
                <w:p w14:paraId="6F8353C3"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hAnsi="Arial" w:cs="Arial"/>
                      <w:b/>
                      <w:color w:val="000000"/>
                      <w:sz w:val="18"/>
                      <w:szCs w:val="18"/>
                    </w:rPr>
                    <w:t xml:space="preserve">19 11 07* </w:t>
                  </w:r>
                </w:p>
              </w:tc>
              <w:tc>
                <w:tcPr>
                  <w:tcW w:w="2128" w:type="dxa"/>
                  <w:shd w:val="clear" w:color="auto" w:fill="auto"/>
                </w:tcPr>
                <w:p w14:paraId="1C314BF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hAnsi="Arial" w:cs="Arial"/>
                      <w:color w:val="000000"/>
                      <w:sz w:val="18"/>
                      <w:szCs w:val="18"/>
                    </w:rPr>
                    <w:t>Odpady z oczyszczania gazów odlotowych</w:t>
                  </w:r>
                </w:p>
              </w:tc>
              <w:tc>
                <w:tcPr>
                  <w:tcW w:w="1271" w:type="dxa"/>
                  <w:shd w:val="clear" w:color="auto" w:fill="auto"/>
                  <w:vAlign w:val="center"/>
                </w:tcPr>
                <w:p w14:paraId="2A3BFA67" w14:textId="6C0B688A"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0-20</w:t>
                  </w:r>
                </w:p>
              </w:tc>
              <w:tc>
                <w:tcPr>
                  <w:tcW w:w="714" w:type="dxa"/>
                </w:tcPr>
                <w:p w14:paraId="2E5C3236" w14:textId="1D99D164" w:rsidR="0071525F" w:rsidRPr="006E5B90" w:rsidRDefault="005A41B4"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1F5BD395" w14:textId="029CE56F" w:rsidR="0071525F" w:rsidRPr="006E5B90" w:rsidRDefault="006A7ABC"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702" w:type="dxa"/>
                </w:tcPr>
                <w:p w14:paraId="4AFD1E74" w14:textId="70F2C80E" w:rsidR="0071525F" w:rsidRPr="006E5B90" w:rsidRDefault="00E37BC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w:t>
                  </w:r>
                </w:p>
              </w:tc>
              <w:tc>
                <w:tcPr>
                  <w:tcW w:w="702" w:type="dxa"/>
                </w:tcPr>
                <w:p w14:paraId="404D1CCC" w14:textId="2E265BD4" w:rsidR="0071525F" w:rsidRPr="006E5B90" w:rsidRDefault="00916EEE"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w:t>
                  </w:r>
                </w:p>
              </w:tc>
              <w:tc>
                <w:tcPr>
                  <w:tcW w:w="863" w:type="dxa"/>
                </w:tcPr>
                <w:p w14:paraId="2A55DD25" w14:textId="0885A495" w:rsidR="0071525F" w:rsidRPr="006E5B90" w:rsidRDefault="00F24E7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c>
                <w:tcPr>
                  <w:tcW w:w="847" w:type="dxa"/>
                </w:tcPr>
                <w:p w14:paraId="7BAA81F6" w14:textId="23A5E4C4" w:rsidR="0071525F" w:rsidRPr="006E5B90" w:rsidRDefault="006A6260"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w:t>
                  </w:r>
                </w:p>
              </w:tc>
            </w:tr>
            <w:tr w:rsidR="0071525F" w:rsidRPr="006E5B90" w14:paraId="15CC2C13" w14:textId="2A8C613B" w:rsidTr="00326E45">
              <w:tc>
                <w:tcPr>
                  <w:tcW w:w="518" w:type="dxa"/>
                  <w:shd w:val="clear" w:color="auto" w:fill="auto"/>
                  <w:vAlign w:val="center"/>
                </w:tcPr>
                <w:p w14:paraId="1DA0275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sz w:val="18"/>
                      <w:szCs w:val="18"/>
                    </w:rPr>
                    <w:t>361</w:t>
                  </w:r>
                </w:p>
              </w:tc>
              <w:tc>
                <w:tcPr>
                  <w:tcW w:w="1041" w:type="dxa"/>
                  <w:shd w:val="clear" w:color="auto" w:fill="auto"/>
                  <w:vAlign w:val="center"/>
                </w:tcPr>
                <w:p w14:paraId="2412FDF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19 12 06* </w:t>
                  </w:r>
                </w:p>
              </w:tc>
              <w:tc>
                <w:tcPr>
                  <w:tcW w:w="2128" w:type="dxa"/>
                  <w:shd w:val="clear" w:color="auto" w:fill="auto"/>
                  <w:vAlign w:val="center"/>
                </w:tcPr>
                <w:p w14:paraId="07A6BFA3"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Drewno zawierające substancje niebezpieczne</w:t>
                  </w:r>
                </w:p>
              </w:tc>
              <w:tc>
                <w:tcPr>
                  <w:tcW w:w="1271" w:type="dxa"/>
                  <w:shd w:val="clear" w:color="auto" w:fill="auto"/>
                  <w:vAlign w:val="center"/>
                </w:tcPr>
                <w:p w14:paraId="231272D5" w14:textId="7852D471"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15-25</w:t>
                  </w:r>
                </w:p>
              </w:tc>
              <w:tc>
                <w:tcPr>
                  <w:tcW w:w="714" w:type="dxa"/>
                </w:tcPr>
                <w:p w14:paraId="3B295AFD" w14:textId="2DDD7AB2"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0,1</w:t>
                  </w:r>
                </w:p>
              </w:tc>
              <w:tc>
                <w:tcPr>
                  <w:tcW w:w="702" w:type="dxa"/>
                </w:tcPr>
                <w:p w14:paraId="5E6BE6CE" w14:textId="581A7D22"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1E8DC6FB" w14:textId="2CF1AAE3"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702" w:type="dxa"/>
                </w:tcPr>
                <w:p w14:paraId="494B6D5B" w14:textId="109D8E63"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863" w:type="dxa"/>
                </w:tcPr>
                <w:p w14:paraId="3E26CAA3" w14:textId="5F095094" w:rsidR="0071525F" w:rsidRPr="006E5B90" w:rsidRDefault="00F24E70"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10</w:t>
                  </w:r>
                </w:p>
              </w:tc>
              <w:tc>
                <w:tcPr>
                  <w:tcW w:w="847" w:type="dxa"/>
                </w:tcPr>
                <w:p w14:paraId="667AE56E" w14:textId="2E45EB7A" w:rsidR="0071525F" w:rsidRPr="006E5B90" w:rsidRDefault="006A6260"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r>
            <w:tr w:rsidR="0071525F" w:rsidRPr="006E5B90" w14:paraId="6D5F9184" w14:textId="073F9B0B" w:rsidTr="00326E45">
              <w:tc>
                <w:tcPr>
                  <w:tcW w:w="518" w:type="dxa"/>
                  <w:shd w:val="clear" w:color="auto" w:fill="auto"/>
                  <w:vAlign w:val="center"/>
                </w:tcPr>
                <w:p w14:paraId="54C38E72" w14:textId="77777777" w:rsidR="0071525F" w:rsidRPr="006E5B90" w:rsidRDefault="0071525F" w:rsidP="00310889">
                  <w:pPr>
                    <w:framePr w:hSpace="141" w:wrap="around" w:vAnchor="text" w:hAnchor="margin" w:x="108" w:y="-3002"/>
                    <w:spacing w:line="276" w:lineRule="auto"/>
                    <w:suppressOverlap/>
                    <w:jc w:val="center"/>
                    <w:rPr>
                      <w:rFonts w:ascii="Arial" w:hAnsi="Arial"/>
                      <w:sz w:val="18"/>
                      <w:szCs w:val="18"/>
                    </w:rPr>
                  </w:pPr>
                  <w:r w:rsidRPr="006E5B90">
                    <w:rPr>
                      <w:rFonts w:ascii="Arial" w:hAnsi="Arial"/>
                      <w:sz w:val="18"/>
                      <w:szCs w:val="18"/>
                    </w:rPr>
                    <w:t>362</w:t>
                  </w:r>
                </w:p>
              </w:tc>
              <w:tc>
                <w:tcPr>
                  <w:tcW w:w="1041" w:type="dxa"/>
                  <w:shd w:val="clear" w:color="auto" w:fill="auto"/>
                  <w:vAlign w:val="center"/>
                </w:tcPr>
                <w:p w14:paraId="6D3C986F" w14:textId="77777777" w:rsidR="0071525F" w:rsidRPr="006E5B90" w:rsidRDefault="0071525F" w:rsidP="00310889">
                  <w:pPr>
                    <w:framePr w:hSpace="141" w:wrap="around" w:vAnchor="text" w:hAnchor="margin" w:x="108" w:y="-3002"/>
                    <w:spacing w:line="276"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19 12 11*</w:t>
                  </w:r>
                </w:p>
              </w:tc>
              <w:tc>
                <w:tcPr>
                  <w:tcW w:w="2128" w:type="dxa"/>
                  <w:shd w:val="clear" w:color="auto" w:fill="auto"/>
                  <w:vAlign w:val="center"/>
                </w:tcPr>
                <w:p w14:paraId="48B0BF2D" w14:textId="4DA7D690" w:rsidR="0071525F" w:rsidRPr="006E5B90" w:rsidRDefault="0071525F" w:rsidP="00310889">
                  <w:pPr>
                    <w:framePr w:hSpace="141" w:wrap="around" w:vAnchor="text" w:hAnchor="margin" w:x="108" w:y="-3002"/>
                    <w:spacing w:line="276" w:lineRule="auto"/>
                    <w:suppressOverlap/>
                    <w:rPr>
                      <w:rFonts w:ascii="Arial" w:eastAsia="Times New Roman" w:hAnsi="Arial" w:cs="Arial"/>
                      <w:sz w:val="18"/>
                      <w:szCs w:val="18"/>
                      <w:lang w:eastAsia="pl-PL"/>
                    </w:rPr>
                  </w:pPr>
                  <w:r w:rsidRPr="006E5B90">
                    <w:rPr>
                      <w:rFonts w:ascii="Arial" w:hAnsi="Arial" w:cs="Arial"/>
                      <w:sz w:val="18"/>
                      <w:szCs w:val="18"/>
                      <w:lang w:eastAsia="pl-PL"/>
                    </w:rPr>
                    <w:t xml:space="preserve">Inne odpady (w tym zmieszane substancje </w:t>
                  </w:r>
                  <w:r w:rsidR="005E244B">
                    <w:rPr>
                      <w:rFonts w:ascii="Arial" w:hAnsi="Arial" w:cs="Arial"/>
                      <w:sz w:val="18"/>
                      <w:szCs w:val="18"/>
                      <w:lang w:eastAsia="pl-PL"/>
                    </w:rPr>
                    <w:br/>
                  </w:r>
                  <w:r w:rsidRPr="006E5B90">
                    <w:rPr>
                      <w:rFonts w:ascii="Arial" w:hAnsi="Arial" w:cs="Arial"/>
                      <w:sz w:val="18"/>
                      <w:szCs w:val="18"/>
                      <w:lang w:eastAsia="pl-PL"/>
                    </w:rPr>
                    <w:t xml:space="preserve">i przedmioty) </w:t>
                  </w:r>
                  <w:r w:rsidRPr="006E5B90">
                    <w:rPr>
                      <w:rFonts w:ascii="Arial" w:hAnsi="Arial" w:cs="Arial"/>
                      <w:sz w:val="18"/>
                      <w:szCs w:val="18"/>
                      <w:lang w:eastAsia="pl-PL"/>
                    </w:rPr>
                    <w:lastRenderedPageBreak/>
                    <w:t>z mechanicznej obróbki odpadów zawierające substancje niebezpieczne</w:t>
                  </w:r>
                </w:p>
              </w:tc>
              <w:tc>
                <w:tcPr>
                  <w:tcW w:w="1271" w:type="dxa"/>
                  <w:shd w:val="clear" w:color="auto" w:fill="auto"/>
                  <w:vAlign w:val="center"/>
                </w:tcPr>
                <w:p w14:paraId="3FA30E12" w14:textId="340E81F7" w:rsidR="0071525F" w:rsidRPr="006E5B90" w:rsidRDefault="00446798"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lastRenderedPageBreak/>
                    <w:t>0-40</w:t>
                  </w:r>
                </w:p>
              </w:tc>
              <w:tc>
                <w:tcPr>
                  <w:tcW w:w="714" w:type="dxa"/>
                </w:tcPr>
                <w:p w14:paraId="09F00100" w14:textId="24B8D0CA"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02B3E340" w14:textId="0B3F68D5"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64AA5E1E" w14:textId="4E358C39"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702" w:type="dxa"/>
                </w:tcPr>
                <w:p w14:paraId="6037E597" w14:textId="076C328D"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2</w:t>
                  </w:r>
                </w:p>
              </w:tc>
              <w:tc>
                <w:tcPr>
                  <w:tcW w:w="863" w:type="dxa"/>
                </w:tcPr>
                <w:p w14:paraId="56C448D6" w14:textId="036514D6" w:rsidR="0071525F" w:rsidRPr="006E5B90" w:rsidRDefault="00F24E70"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847" w:type="dxa"/>
                </w:tcPr>
                <w:p w14:paraId="2E2BBA4E" w14:textId="4B676A9B" w:rsidR="0071525F" w:rsidRPr="006E5B90" w:rsidRDefault="006A6260"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r>
            <w:tr w:rsidR="0071525F" w:rsidRPr="006E5B90" w14:paraId="3A7E070F" w14:textId="71539E38" w:rsidTr="00326E45">
              <w:tc>
                <w:tcPr>
                  <w:tcW w:w="518" w:type="dxa"/>
                  <w:shd w:val="clear" w:color="auto" w:fill="auto"/>
                  <w:vAlign w:val="center"/>
                </w:tcPr>
                <w:p w14:paraId="065E7203" w14:textId="77777777" w:rsidR="0071525F" w:rsidRPr="006E5B90" w:rsidRDefault="0071525F" w:rsidP="00310889">
                  <w:pPr>
                    <w:framePr w:hSpace="141" w:wrap="around" w:vAnchor="text" w:hAnchor="margin" w:x="108" w:y="-3002"/>
                    <w:spacing w:line="276" w:lineRule="auto"/>
                    <w:suppressOverlap/>
                    <w:jc w:val="center"/>
                    <w:rPr>
                      <w:rFonts w:ascii="Arial" w:hAnsi="Arial"/>
                      <w:sz w:val="18"/>
                      <w:szCs w:val="18"/>
                    </w:rPr>
                  </w:pPr>
                  <w:r w:rsidRPr="006E5B90">
                    <w:rPr>
                      <w:rFonts w:ascii="Arial" w:hAnsi="Arial"/>
                      <w:sz w:val="18"/>
                      <w:szCs w:val="18"/>
                    </w:rPr>
                    <w:t>363</w:t>
                  </w:r>
                </w:p>
              </w:tc>
              <w:tc>
                <w:tcPr>
                  <w:tcW w:w="1041" w:type="dxa"/>
                  <w:shd w:val="clear" w:color="auto" w:fill="auto"/>
                  <w:vAlign w:val="center"/>
                </w:tcPr>
                <w:p w14:paraId="704896B5" w14:textId="77777777" w:rsidR="0071525F" w:rsidRPr="006E5B90" w:rsidRDefault="0071525F" w:rsidP="00310889">
                  <w:pPr>
                    <w:framePr w:hSpace="141" w:wrap="around" w:vAnchor="text" w:hAnchor="margin" w:x="108" w:y="-3002"/>
                    <w:spacing w:line="276"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19 13 01*</w:t>
                  </w:r>
                </w:p>
              </w:tc>
              <w:tc>
                <w:tcPr>
                  <w:tcW w:w="2128" w:type="dxa"/>
                  <w:shd w:val="clear" w:color="auto" w:fill="auto"/>
                  <w:vAlign w:val="center"/>
                </w:tcPr>
                <w:p w14:paraId="2BCA91BF" w14:textId="1CA27D61" w:rsidR="0071525F" w:rsidRPr="006E5B90" w:rsidRDefault="0071525F" w:rsidP="00310889">
                  <w:pPr>
                    <w:framePr w:hSpace="141" w:wrap="around" w:vAnchor="text" w:hAnchor="margin" w:x="108" w:y="-3002"/>
                    <w:spacing w:line="276" w:lineRule="auto"/>
                    <w:suppressOverlap/>
                    <w:rPr>
                      <w:rFonts w:ascii="Arial" w:eastAsia="Times New Roman" w:hAnsi="Arial" w:cs="Arial"/>
                      <w:sz w:val="18"/>
                      <w:szCs w:val="18"/>
                      <w:lang w:eastAsia="pl-PL"/>
                    </w:rPr>
                  </w:pPr>
                  <w:r w:rsidRPr="006E5B90">
                    <w:rPr>
                      <w:rFonts w:ascii="Arial" w:hAnsi="Arial" w:cs="Arial"/>
                      <w:sz w:val="18"/>
                      <w:szCs w:val="18"/>
                      <w:lang w:eastAsia="pl-PL"/>
                    </w:rPr>
                    <w:t xml:space="preserve">Odpady stałe </w:t>
                  </w:r>
                  <w:r w:rsidR="005E244B">
                    <w:rPr>
                      <w:rFonts w:ascii="Arial" w:hAnsi="Arial" w:cs="Arial"/>
                      <w:sz w:val="18"/>
                      <w:szCs w:val="18"/>
                      <w:lang w:eastAsia="pl-PL"/>
                    </w:rPr>
                    <w:br/>
                  </w:r>
                  <w:r w:rsidRPr="006E5B90">
                    <w:rPr>
                      <w:rFonts w:ascii="Arial" w:hAnsi="Arial" w:cs="Arial"/>
                      <w:sz w:val="18"/>
                      <w:szCs w:val="18"/>
                      <w:lang w:eastAsia="pl-PL"/>
                    </w:rPr>
                    <w:t xml:space="preserve">z oczyszczania gleby </w:t>
                  </w:r>
                  <w:r w:rsidR="005E244B">
                    <w:rPr>
                      <w:rFonts w:ascii="Arial" w:hAnsi="Arial" w:cs="Arial"/>
                      <w:sz w:val="18"/>
                      <w:szCs w:val="18"/>
                      <w:lang w:eastAsia="pl-PL"/>
                    </w:rPr>
                    <w:br/>
                  </w:r>
                  <w:r w:rsidRPr="006E5B90">
                    <w:rPr>
                      <w:rFonts w:ascii="Arial" w:hAnsi="Arial" w:cs="Arial"/>
                      <w:sz w:val="18"/>
                      <w:szCs w:val="18"/>
                      <w:lang w:eastAsia="pl-PL"/>
                    </w:rPr>
                    <w:t>i ziemi zawierające substancje niebezpieczne</w:t>
                  </w:r>
                </w:p>
              </w:tc>
              <w:tc>
                <w:tcPr>
                  <w:tcW w:w="1271" w:type="dxa"/>
                  <w:shd w:val="clear" w:color="auto" w:fill="auto"/>
                  <w:vAlign w:val="center"/>
                </w:tcPr>
                <w:p w14:paraId="154606C2" w14:textId="428C0981" w:rsidR="0071525F" w:rsidRPr="006E5B90" w:rsidRDefault="00446798"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0-10</w:t>
                  </w:r>
                </w:p>
              </w:tc>
              <w:tc>
                <w:tcPr>
                  <w:tcW w:w="714" w:type="dxa"/>
                </w:tcPr>
                <w:p w14:paraId="6763C964" w14:textId="612E8BDB"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1D210D58" w14:textId="1AA577F1"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76AAE607" w14:textId="775144AA"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702" w:type="dxa"/>
                </w:tcPr>
                <w:p w14:paraId="7D0B91DA" w14:textId="5CDC02BE"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863" w:type="dxa"/>
                </w:tcPr>
                <w:p w14:paraId="710C8D9E" w14:textId="57DD0BC4" w:rsidR="0071525F" w:rsidRPr="006E5B90" w:rsidRDefault="00F24E70"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847" w:type="dxa"/>
                </w:tcPr>
                <w:p w14:paraId="2FE9C24E" w14:textId="59719A7E" w:rsidR="0071525F" w:rsidRPr="006E5B90" w:rsidRDefault="006A6260"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r>
            <w:tr w:rsidR="0071525F" w:rsidRPr="006E5B90" w14:paraId="64D2A309" w14:textId="70DB83EB" w:rsidTr="00326E45">
              <w:tc>
                <w:tcPr>
                  <w:tcW w:w="518" w:type="dxa"/>
                  <w:shd w:val="clear" w:color="auto" w:fill="auto"/>
                  <w:vAlign w:val="center"/>
                </w:tcPr>
                <w:p w14:paraId="0FE1A856" w14:textId="77777777" w:rsidR="0071525F" w:rsidRPr="006E5B90" w:rsidRDefault="0071525F" w:rsidP="00310889">
                  <w:pPr>
                    <w:framePr w:hSpace="141" w:wrap="around" w:vAnchor="text" w:hAnchor="margin" w:x="108" w:y="-3002"/>
                    <w:spacing w:line="276" w:lineRule="auto"/>
                    <w:suppressOverlap/>
                    <w:jc w:val="center"/>
                    <w:rPr>
                      <w:rFonts w:ascii="Arial" w:hAnsi="Arial"/>
                      <w:sz w:val="18"/>
                      <w:szCs w:val="18"/>
                    </w:rPr>
                  </w:pPr>
                  <w:r w:rsidRPr="006E5B90">
                    <w:rPr>
                      <w:rFonts w:ascii="Arial" w:hAnsi="Arial"/>
                      <w:sz w:val="18"/>
                      <w:szCs w:val="18"/>
                    </w:rPr>
                    <w:t>364</w:t>
                  </w:r>
                </w:p>
              </w:tc>
              <w:tc>
                <w:tcPr>
                  <w:tcW w:w="1041" w:type="dxa"/>
                  <w:shd w:val="clear" w:color="auto" w:fill="auto"/>
                  <w:vAlign w:val="center"/>
                </w:tcPr>
                <w:p w14:paraId="5F03B592" w14:textId="77777777" w:rsidR="0071525F" w:rsidRPr="006E5B90" w:rsidRDefault="0071525F" w:rsidP="00310889">
                  <w:pPr>
                    <w:framePr w:hSpace="141" w:wrap="around" w:vAnchor="text" w:hAnchor="margin" w:x="108" w:y="-3002"/>
                    <w:spacing w:line="276"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19 13 03*</w:t>
                  </w:r>
                </w:p>
              </w:tc>
              <w:tc>
                <w:tcPr>
                  <w:tcW w:w="2128" w:type="dxa"/>
                  <w:shd w:val="clear" w:color="auto" w:fill="auto"/>
                  <w:vAlign w:val="center"/>
                </w:tcPr>
                <w:p w14:paraId="2C598313" w14:textId="77777777" w:rsidR="0071525F" w:rsidRPr="006E5B90" w:rsidRDefault="0071525F" w:rsidP="00310889">
                  <w:pPr>
                    <w:framePr w:hSpace="141" w:wrap="around" w:vAnchor="text" w:hAnchor="margin" w:x="108" w:y="-3002"/>
                    <w:spacing w:line="276" w:lineRule="auto"/>
                    <w:suppressOverlap/>
                    <w:rPr>
                      <w:rFonts w:ascii="Arial" w:eastAsia="Times New Roman" w:hAnsi="Arial" w:cs="Arial"/>
                      <w:sz w:val="18"/>
                      <w:szCs w:val="18"/>
                      <w:lang w:eastAsia="pl-PL"/>
                    </w:rPr>
                  </w:pPr>
                  <w:r w:rsidRPr="006E5B90">
                    <w:rPr>
                      <w:rFonts w:ascii="Arial" w:hAnsi="Arial" w:cs="Arial"/>
                      <w:sz w:val="18"/>
                      <w:szCs w:val="18"/>
                      <w:lang w:eastAsia="pl-PL"/>
                    </w:rPr>
                    <w:t>Szlamy z oczyszczania gleby i ziemi zawierające substancje niebezpieczne</w:t>
                  </w:r>
                </w:p>
              </w:tc>
              <w:tc>
                <w:tcPr>
                  <w:tcW w:w="1271" w:type="dxa"/>
                  <w:shd w:val="clear" w:color="auto" w:fill="auto"/>
                  <w:vAlign w:val="center"/>
                </w:tcPr>
                <w:p w14:paraId="01062C00" w14:textId="00C67B3A" w:rsidR="0071525F" w:rsidRPr="006E5B90" w:rsidRDefault="00446798"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0-10</w:t>
                  </w:r>
                </w:p>
              </w:tc>
              <w:tc>
                <w:tcPr>
                  <w:tcW w:w="714" w:type="dxa"/>
                </w:tcPr>
                <w:p w14:paraId="24E29EDF" w14:textId="51B82C6C"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7F5E67A1" w14:textId="58F713BE"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275FCFA4" w14:textId="03C4256C"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702" w:type="dxa"/>
                </w:tcPr>
                <w:p w14:paraId="5678BB79" w14:textId="7F6223B6"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863" w:type="dxa"/>
                </w:tcPr>
                <w:p w14:paraId="77BD3271" w14:textId="5619369E" w:rsidR="0071525F" w:rsidRPr="006E5B90" w:rsidRDefault="00F24E70"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847" w:type="dxa"/>
                </w:tcPr>
                <w:p w14:paraId="3060C49C" w14:textId="61A76B1E"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10</w:t>
                  </w:r>
                </w:p>
              </w:tc>
            </w:tr>
            <w:tr w:rsidR="0071525F" w:rsidRPr="006E5B90" w14:paraId="327E8D81" w14:textId="36844549" w:rsidTr="00326E45">
              <w:tc>
                <w:tcPr>
                  <w:tcW w:w="518" w:type="dxa"/>
                  <w:shd w:val="clear" w:color="auto" w:fill="auto"/>
                  <w:vAlign w:val="center"/>
                </w:tcPr>
                <w:p w14:paraId="7FC58275" w14:textId="77777777" w:rsidR="0071525F" w:rsidRPr="006E5B90" w:rsidRDefault="0071525F" w:rsidP="00310889">
                  <w:pPr>
                    <w:framePr w:hSpace="141" w:wrap="around" w:vAnchor="text" w:hAnchor="margin" w:x="108" w:y="-3002"/>
                    <w:spacing w:line="276" w:lineRule="auto"/>
                    <w:suppressOverlap/>
                    <w:jc w:val="center"/>
                    <w:rPr>
                      <w:rFonts w:ascii="Arial" w:hAnsi="Arial"/>
                      <w:sz w:val="18"/>
                      <w:szCs w:val="18"/>
                    </w:rPr>
                  </w:pPr>
                  <w:r w:rsidRPr="006E5B90">
                    <w:rPr>
                      <w:rFonts w:ascii="Arial" w:hAnsi="Arial"/>
                      <w:sz w:val="18"/>
                      <w:szCs w:val="18"/>
                    </w:rPr>
                    <w:t>365</w:t>
                  </w:r>
                </w:p>
              </w:tc>
              <w:tc>
                <w:tcPr>
                  <w:tcW w:w="1041" w:type="dxa"/>
                  <w:shd w:val="clear" w:color="auto" w:fill="auto"/>
                  <w:vAlign w:val="center"/>
                </w:tcPr>
                <w:p w14:paraId="572AC747" w14:textId="77777777" w:rsidR="0071525F" w:rsidRPr="006E5B90" w:rsidRDefault="0071525F" w:rsidP="00310889">
                  <w:pPr>
                    <w:framePr w:hSpace="141" w:wrap="around" w:vAnchor="text" w:hAnchor="margin" w:x="108" w:y="-3002"/>
                    <w:spacing w:line="276"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19 13 05*</w:t>
                  </w:r>
                </w:p>
              </w:tc>
              <w:tc>
                <w:tcPr>
                  <w:tcW w:w="2128" w:type="dxa"/>
                  <w:shd w:val="clear" w:color="auto" w:fill="auto"/>
                  <w:vAlign w:val="center"/>
                </w:tcPr>
                <w:p w14:paraId="1F2BC38A" w14:textId="77777777" w:rsidR="0071525F" w:rsidRPr="006E5B90" w:rsidRDefault="0071525F" w:rsidP="00310889">
                  <w:pPr>
                    <w:framePr w:hSpace="141" w:wrap="around" w:vAnchor="text" w:hAnchor="margin" w:x="108" w:y="-3002"/>
                    <w:spacing w:line="276" w:lineRule="auto"/>
                    <w:suppressOverlap/>
                    <w:rPr>
                      <w:rFonts w:ascii="Arial" w:eastAsia="Times New Roman" w:hAnsi="Arial" w:cs="Arial"/>
                      <w:sz w:val="18"/>
                      <w:szCs w:val="18"/>
                      <w:lang w:eastAsia="pl-PL"/>
                    </w:rPr>
                  </w:pPr>
                  <w:r w:rsidRPr="006E5B90">
                    <w:rPr>
                      <w:rFonts w:ascii="Arial" w:hAnsi="Arial" w:cs="Arial"/>
                      <w:sz w:val="18"/>
                      <w:szCs w:val="18"/>
                      <w:lang w:eastAsia="pl-PL"/>
                    </w:rPr>
                    <w:t>Szlamy z oczyszczania wód podziemnych zawierające substancje niebezpieczne</w:t>
                  </w:r>
                </w:p>
              </w:tc>
              <w:tc>
                <w:tcPr>
                  <w:tcW w:w="1271" w:type="dxa"/>
                  <w:shd w:val="clear" w:color="auto" w:fill="auto"/>
                  <w:vAlign w:val="center"/>
                </w:tcPr>
                <w:p w14:paraId="6CF94951" w14:textId="3C0077B0" w:rsidR="0071525F" w:rsidRPr="006E5B90" w:rsidRDefault="00446798"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0-10</w:t>
                  </w:r>
                </w:p>
              </w:tc>
              <w:tc>
                <w:tcPr>
                  <w:tcW w:w="714" w:type="dxa"/>
                </w:tcPr>
                <w:p w14:paraId="6DCB409F" w14:textId="218CF93D"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3B8E503C" w14:textId="19BD4CE6"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32B5036C" w14:textId="16DC56DC"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702" w:type="dxa"/>
                </w:tcPr>
                <w:p w14:paraId="05FB5E6B" w14:textId="73010483"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863" w:type="dxa"/>
                </w:tcPr>
                <w:p w14:paraId="2F3CDBBB" w14:textId="20513221" w:rsidR="0071525F" w:rsidRPr="006E5B90" w:rsidRDefault="00F24E70"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847" w:type="dxa"/>
                </w:tcPr>
                <w:p w14:paraId="0B62D61E" w14:textId="6EC53D6E"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r>
            <w:tr w:rsidR="0071525F" w:rsidRPr="006E5B90" w14:paraId="44E8894B" w14:textId="00717635" w:rsidTr="00326E45">
              <w:tc>
                <w:tcPr>
                  <w:tcW w:w="518" w:type="dxa"/>
                  <w:shd w:val="clear" w:color="auto" w:fill="auto"/>
                  <w:vAlign w:val="center"/>
                </w:tcPr>
                <w:p w14:paraId="3C07690D" w14:textId="77777777" w:rsidR="0071525F" w:rsidRPr="006E5B90" w:rsidRDefault="0071525F" w:rsidP="00310889">
                  <w:pPr>
                    <w:framePr w:hSpace="141" w:wrap="around" w:vAnchor="text" w:hAnchor="margin" w:x="108" w:y="-3002"/>
                    <w:spacing w:line="276" w:lineRule="auto"/>
                    <w:suppressOverlap/>
                    <w:jc w:val="center"/>
                    <w:rPr>
                      <w:rFonts w:ascii="Arial" w:hAnsi="Arial"/>
                      <w:sz w:val="18"/>
                      <w:szCs w:val="18"/>
                    </w:rPr>
                  </w:pPr>
                  <w:r w:rsidRPr="006E5B90">
                    <w:rPr>
                      <w:rFonts w:ascii="Arial" w:hAnsi="Arial"/>
                      <w:sz w:val="18"/>
                      <w:szCs w:val="18"/>
                    </w:rPr>
                    <w:t>366</w:t>
                  </w:r>
                </w:p>
              </w:tc>
              <w:tc>
                <w:tcPr>
                  <w:tcW w:w="1041" w:type="dxa"/>
                  <w:shd w:val="clear" w:color="auto" w:fill="auto"/>
                  <w:vAlign w:val="center"/>
                </w:tcPr>
                <w:p w14:paraId="0355F3BD" w14:textId="77777777" w:rsidR="0071525F" w:rsidRPr="006E5B90" w:rsidRDefault="0071525F" w:rsidP="00310889">
                  <w:pPr>
                    <w:framePr w:hSpace="141" w:wrap="around" w:vAnchor="text" w:hAnchor="margin" w:x="108" w:y="-3002"/>
                    <w:spacing w:line="276"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19 13 07*</w:t>
                  </w:r>
                </w:p>
              </w:tc>
              <w:tc>
                <w:tcPr>
                  <w:tcW w:w="2128" w:type="dxa"/>
                  <w:shd w:val="clear" w:color="auto" w:fill="auto"/>
                  <w:vAlign w:val="center"/>
                </w:tcPr>
                <w:p w14:paraId="13744F3D" w14:textId="77777777" w:rsidR="0071525F" w:rsidRPr="006E5B90" w:rsidRDefault="0071525F" w:rsidP="00310889">
                  <w:pPr>
                    <w:framePr w:hSpace="141" w:wrap="around" w:vAnchor="text" w:hAnchor="margin" w:x="108" w:y="-3002"/>
                    <w:spacing w:line="276" w:lineRule="auto"/>
                    <w:suppressOverlap/>
                    <w:rPr>
                      <w:rFonts w:ascii="Arial" w:eastAsia="Times New Roman" w:hAnsi="Arial" w:cs="Arial"/>
                      <w:sz w:val="18"/>
                      <w:szCs w:val="18"/>
                      <w:lang w:eastAsia="pl-PL"/>
                    </w:rPr>
                  </w:pPr>
                  <w:r w:rsidRPr="006E5B90">
                    <w:rPr>
                      <w:rFonts w:ascii="Arial" w:hAnsi="Arial" w:cs="Arial"/>
                      <w:sz w:val="18"/>
                      <w:szCs w:val="18"/>
                      <w:lang w:eastAsia="pl-PL"/>
                    </w:rPr>
                    <w:t xml:space="preserve">Odpady ciekłe i stężone uwodnione odpady ciekłe (np. koncentraty) </w:t>
                  </w:r>
                  <w:r w:rsidRPr="006E5B90">
                    <w:rPr>
                      <w:rFonts w:ascii="Arial" w:hAnsi="Arial" w:cs="Arial"/>
                      <w:sz w:val="18"/>
                      <w:szCs w:val="18"/>
                      <w:lang w:eastAsia="pl-PL"/>
                    </w:rPr>
                    <w:br/>
                    <w:t>z oczyszczania wód podziemnych zawierające substancje niebezpieczne</w:t>
                  </w:r>
                </w:p>
              </w:tc>
              <w:tc>
                <w:tcPr>
                  <w:tcW w:w="1271" w:type="dxa"/>
                  <w:shd w:val="clear" w:color="auto" w:fill="auto"/>
                  <w:vAlign w:val="center"/>
                </w:tcPr>
                <w:p w14:paraId="701085C3" w14:textId="64382A6A" w:rsidR="0071525F" w:rsidRPr="006E5B90" w:rsidRDefault="00446798"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0-10</w:t>
                  </w:r>
                </w:p>
              </w:tc>
              <w:tc>
                <w:tcPr>
                  <w:tcW w:w="714" w:type="dxa"/>
                </w:tcPr>
                <w:p w14:paraId="7928E0C1" w14:textId="38425002"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125BB7C7" w14:textId="0E3BC41D"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00228376" w14:textId="1DFCF95C"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702" w:type="dxa"/>
                </w:tcPr>
                <w:p w14:paraId="5A5F8533" w14:textId="0916F820"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863" w:type="dxa"/>
                </w:tcPr>
                <w:p w14:paraId="628CF46B" w14:textId="65FCD096" w:rsidR="0071525F" w:rsidRPr="006E5B90" w:rsidRDefault="00F24E70"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847" w:type="dxa"/>
                </w:tcPr>
                <w:p w14:paraId="1BD084FB" w14:textId="1FD29581"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r>
            <w:tr w:rsidR="0071525F" w:rsidRPr="006E5B90" w14:paraId="3F200FA5" w14:textId="302D837C" w:rsidTr="00326E45">
              <w:tc>
                <w:tcPr>
                  <w:tcW w:w="518" w:type="dxa"/>
                  <w:shd w:val="clear" w:color="auto" w:fill="auto"/>
                  <w:vAlign w:val="center"/>
                </w:tcPr>
                <w:p w14:paraId="27E7DB0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sz w:val="18"/>
                      <w:szCs w:val="18"/>
                    </w:rPr>
                    <w:t>367</w:t>
                  </w:r>
                </w:p>
              </w:tc>
              <w:tc>
                <w:tcPr>
                  <w:tcW w:w="1041" w:type="dxa"/>
                  <w:shd w:val="clear" w:color="auto" w:fill="auto"/>
                  <w:vAlign w:val="center"/>
                </w:tcPr>
                <w:p w14:paraId="04CACB7B"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20 01 13* </w:t>
                  </w:r>
                </w:p>
              </w:tc>
              <w:tc>
                <w:tcPr>
                  <w:tcW w:w="2128" w:type="dxa"/>
                  <w:shd w:val="clear" w:color="auto" w:fill="auto"/>
                  <w:vAlign w:val="center"/>
                </w:tcPr>
                <w:p w14:paraId="72ECCDAD"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Rozpuszczalniki </w:t>
                  </w:r>
                </w:p>
              </w:tc>
              <w:tc>
                <w:tcPr>
                  <w:tcW w:w="1271" w:type="dxa"/>
                  <w:shd w:val="clear" w:color="auto" w:fill="auto"/>
                  <w:vAlign w:val="center"/>
                </w:tcPr>
                <w:p w14:paraId="019B5532" w14:textId="3EF7913E"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15-30</w:t>
                  </w:r>
                </w:p>
              </w:tc>
              <w:tc>
                <w:tcPr>
                  <w:tcW w:w="714" w:type="dxa"/>
                </w:tcPr>
                <w:p w14:paraId="2C93F19A" w14:textId="63043511"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5000169F" w14:textId="25DF34A0"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186DC0A9" w14:textId="0CF7042F"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702" w:type="dxa"/>
                </w:tcPr>
                <w:p w14:paraId="3E416F8D" w14:textId="513991B5"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863" w:type="dxa"/>
                </w:tcPr>
                <w:p w14:paraId="70205BC5" w14:textId="2EDAF7F7" w:rsidR="0071525F" w:rsidRPr="006E5B90" w:rsidRDefault="00F24E70"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847" w:type="dxa"/>
                </w:tcPr>
                <w:p w14:paraId="5D1A019D" w14:textId="6CBE491B"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w:t>
                  </w:r>
                </w:p>
              </w:tc>
            </w:tr>
            <w:tr w:rsidR="0071525F" w:rsidRPr="006E5B90" w14:paraId="53DA0178" w14:textId="3E63D57A" w:rsidTr="00326E45">
              <w:tc>
                <w:tcPr>
                  <w:tcW w:w="518" w:type="dxa"/>
                  <w:shd w:val="clear" w:color="auto" w:fill="auto"/>
                  <w:vAlign w:val="center"/>
                </w:tcPr>
                <w:p w14:paraId="4C04F46C" w14:textId="77777777" w:rsidR="0071525F" w:rsidRPr="006E5B90" w:rsidRDefault="0071525F" w:rsidP="00310889">
                  <w:pPr>
                    <w:framePr w:hSpace="141" w:wrap="around" w:vAnchor="text" w:hAnchor="margin" w:x="108" w:y="-3002"/>
                    <w:spacing w:line="276" w:lineRule="auto"/>
                    <w:suppressOverlap/>
                    <w:jc w:val="center"/>
                    <w:rPr>
                      <w:rFonts w:ascii="Arial" w:hAnsi="Arial"/>
                      <w:sz w:val="18"/>
                      <w:szCs w:val="18"/>
                    </w:rPr>
                  </w:pPr>
                  <w:r w:rsidRPr="006E5B90">
                    <w:rPr>
                      <w:rFonts w:ascii="Arial" w:hAnsi="Arial"/>
                      <w:sz w:val="18"/>
                      <w:szCs w:val="18"/>
                    </w:rPr>
                    <w:t>368</w:t>
                  </w:r>
                </w:p>
              </w:tc>
              <w:tc>
                <w:tcPr>
                  <w:tcW w:w="1041" w:type="dxa"/>
                  <w:shd w:val="clear" w:color="auto" w:fill="auto"/>
                  <w:vAlign w:val="center"/>
                </w:tcPr>
                <w:p w14:paraId="7521C379" w14:textId="77777777" w:rsidR="0071525F" w:rsidRPr="006E5B90" w:rsidRDefault="0071525F" w:rsidP="00310889">
                  <w:pPr>
                    <w:framePr w:hSpace="141" w:wrap="around" w:vAnchor="text" w:hAnchor="margin" w:x="108" w:y="-3002"/>
                    <w:spacing w:line="276"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20 01 14*</w:t>
                  </w:r>
                </w:p>
              </w:tc>
              <w:tc>
                <w:tcPr>
                  <w:tcW w:w="2128" w:type="dxa"/>
                  <w:shd w:val="clear" w:color="auto" w:fill="auto"/>
                  <w:vAlign w:val="center"/>
                </w:tcPr>
                <w:p w14:paraId="2B54FCE8" w14:textId="77777777" w:rsidR="0071525F" w:rsidRPr="006E5B90" w:rsidRDefault="0071525F" w:rsidP="00310889">
                  <w:pPr>
                    <w:framePr w:hSpace="141" w:wrap="around" w:vAnchor="text" w:hAnchor="margin" w:x="108" w:y="-3002"/>
                    <w:spacing w:line="276" w:lineRule="auto"/>
                    <w:suppressOverlap/>
                    <w:rPr>
                      <w:rFonts w:ascii="Arial" w:eastAsia="Times New Roman" w:hAnsi="Arial" w:cs="Arial"/>
                      <w:sz w:val="18"/>
                      <w:szCs w:val="18"/>
                      <w:lang w:eastAsia="pl-PL"/>
                    </w:rPr>
                  </w:pPr>
                  <w:r w:rsidRPr="006E5B90">
                    <w:rPr>
                      <w:rFonts w:ascii="Arial" w:hAnsi="Arial" w:cs="Arial"/>
                      <w:sz w:val="18"/>
                      <w:szCs w:val="18"/>
                      <w:lang w:eastAsia="pl-PL"/>
                    </w:rPr>
                    <w:t>Kwasy</w:t>
                  </w:r>
                </w:p>
              </w:tc>
              <w:tc>
                <w:tcPr>
                  <w:tcW w:w="1271" w:type="dxa"/>
                  <w:shd w:val="clear" w:color="auto" w:fill="auto"/>
                  <w:vAlign w:val="center"/>
                </w:tcPr>
                <w:p w14:paraId="7677252C" w14:textId="4EFE2EAF" w:rsidR="0071525F" w:rsidRPr="006E5B90" w:rsidRDefault="00446798"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0-10</w:t>
                  </w:r>
                </w:p>
              </w:tc>
              <w:tc>
                <w:tcPr>
                  <w:tcW w:w="714" w:type="dxa"/>
                </w:tcPr>
                <w:p w14:paraId="5151A8B2" w14:textId="3374ACEF"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1D3760BE" w14:textId="7EF2986A"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6DA0E70B" w14:textId="680635C8"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40</w:t>
                  </w:r>
                </w:p>
              </w:tc>
              <w:tc>
                <w:tcPr>
                  <w:tcW w:w="702" w:type="dxa"/>
                </w:tcPr>
                <w:p w14:paraId="4181937F" w14:textId="28979B6E"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863" w:type="dxa"/>
                </w:tcPr>
                <w:p w14:paraId="5D963781" w14:textId="6C1E0D03" w:rsidR="0071525F" w:rsidRPr="006E5B90" w:rsidRDefault="00FE68A2"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40</w:t>
                  </w:r>
                </w:p>
              </w:tc>
              <w:tc>
                <w:tcPr>
                  <w:tcW w:w="847" w:type="dxa"/>
                </w:tcPr>
                <w:p w14:paraId="17017E11" w14:textId="5B078971"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w:t>
                  </w:r>
                </w:p>
              </w:tc>
            </w:tr>
            <w:tr w:rsidR="0071525F" w:rsidRPr="006E5B90" w14:paraId="46FD9EDC" w14:textId="1E32859D" w:rsidTr="00326E45">
              <w:tc>
                <w:tcPr>
                  <w:tcW w:w="518" w:type="dxa"/>
                  <w:shd w:val="clear" w:color="auto" w:fill="auto"/>
                  <w:vAlign w:val="center"/>
                </w:tcPr>
                <w:p w14:paraId="6D77356D" w14:textId="77777777" w:rsidR="0071525F" w:rsidRPr="006E5B90" w:rsidRDefault="0071525F" w:rsidP="00310889">
                  <w:pPr>
                    <w:framePr w:hSpace="141" w:wrap="around" w:vAnchor="text" w:hAnchor="margin" w:x="108" w:y="-3002"/>
                    <w:spacing w:line="276" w:lineRule="auto"/>
                    <w:suppressOverlap/>
                    <w:jc w:val="center"/>
                    <w:rPr>
                      <w:rFonts w:ascii="Arial" w:hAnsi="Arial"/>
                      <w:sz w:val="18"/>
                      <w:szCs w:val="18"/>
                    </w:rPr>
                  </w:pPr>
                  <w:r w:rsidRPr="006E5B90">
                    <w:rPr>
                      <w:rFonts w:ascii="Arial" w:hAnsi="Arial"/>
                      <w:sz w:val="18"/>
                      <w:szCs w:val="18"/>
                    </w:rPr>
                    <w:t>369</w:t>
                  </w:r>
                </w:p>
              </w:tc>
              <w:tc>
                <w:tcPr>
                  <w:tcW w:w="1041" w:type="dxa"/>
                  <w:shd w:val="clear" w:color="auto" w:fill="auto"/>
                  <w:vAlign w:val="center"/>
                </w:tcPr>
                <w:p w14:paraId="114998D4" w14:textId="77777777" w:rsidR="0071525F" w:rsidRPr="006E5B90" w:rsidRDefault="0071525F" w:rsidP="00310889">
                  <w:pPr>
                    <w:framePr w:hSpace="141" w:wrap="around" w:vAnchor="text" w:hAnchor="margin" w:x="108" w:y="-3002"/>
                    <w:spacing w:line="276"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20 01 15*</w:t>
                  </w:r>
                </w:p>
              </w:tc>
              <w:tc>
                <w:tcPr>
                  <w:tcW w:w="2128" w:type="dxa"/>
                  <w:shd w:val="clear" w:color="auto" w:fill="auto"/>
                  <w:vAlign w:val="center"/>
                </w:tcPr>
                <w:p w14:paraId="4F78A4CD" w14:textId="77777777" w:rsidR="0071525F" w:rsidRPr="006E5B90" w:rsidRDefault="0071525F" w:rsidP="00310889">
                  <w:pPr>
                    <w:framePr w:hSpace="141" w:wrap="around" w:vAnchor="text" w:hAnchor="margin" w:x="108" w:y="-3002"/>
                    <w:spacing w:line="276" w:lineRule="auto"/>
                    <w:suppressOverlap/>
                    <w:rPr>
                      <w:rFonts w:ascii="Arial" w:eastAsia="Times New Roman" w:hAnsi="Arial" w:cs="Arial"/>
                      <w:sz w:val="18"/>
                      <w:szCs w:val="18"/>
                      <w:lang w:eastAsia="pl-PL"/>
                    </w:rPr>
                  </w:pPr>
                  <w:r w:rsidRPr="006E5B90">
                    <w:rPr>
                      <w:rFonts w:ascii="Arial" w:hAnsi="Arial" w:cs="Arial"/>
                      <w:sz w:val="18"/>
                      <w:szCs w:val="18"/>
                      <w:lang w:eastAsia="pl-PL"/>
                    </w:rPr>
                    <w:t>Alkalia</w:t>
                  </w:r>
                </w:p>
              </w:tc>
              <w:tc>
                <w:tcPr>
                  <w:tcW w:w="1271" w:type="dxa"/>
                  <w:shd w:val="clear" w:color="auto" w:fill="auto"/>
                  <w:vAlign w:val="center"/>
                </w:tcPr>
                <w:p w14:paraId="6257379E" w14:textId="427060C1" w:rsidR="0071525F" w:rsidRPr="006E5B90" w:rsidRDefault="00446798"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0-10</w:t>
                  </w:r>
                </w:p>
              </w:tc>
              <w:tc>
                <w:tcPr>
                  <w:tcW w:w="714" w:type="dxa"/>
                </w:tcPr>
                <w:p w14:paraId="0F113648" w14:textId="1E1B2BE9"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5BB050A0" w14:textId="3BCE26D9"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3DEDDD1C" w14:textId="514A16A4"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w:t>
                  </w:r>
                </w:p>
              </w:tc>
              <w:tc>
                <w:tcPr>
                  <w:tcW w:w="702" w:type="dxa"/>
                </w:tcPr>
                <w:p w14:paraId="7A327BD6" w14:textId="5B329A29"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863" w:type="dxa"/>
                </w:tcPr>
                <w:p w14:paraId="3F55A4DF" w14:textId="57E61D3B" w:rsidR="0071525F" w:rsidRPr="006E5B90" w:rsidRDefault="00FE68A2"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w:t>
                  </w:r>
                </w:p>
              </w:tc>
              <w:tc>
                <w:tcPr>
                  <w:tcW w:w="847" w:type="dxa"/>
                </w:tcPr>
                <w:p w14:paraId="133CAD15" w14:textId="4B309EF9"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w:t>
                  </w:r>
                </w:p>
              </w:tc>
            </w:tr>
            <w:tr w:rsidR="0071525F" w:rsidRPr="006E5B90" w14:paraId="4CC029BD" w14:textId="69DFA7FF" w:rsidTr="00326E45">
              <w:tc>
                <w:tcPr>
                  <w:tcW w:w="518" w:type="dxa"/>
                  <w:shd w:val="clear" w:color="auto" w:fill="auto"/>
                  <w:vAlign w:val="center"/>
                </w:tcPr>
                <w:p w14:paraId="0AC43E6F" w14:textId="77777777" w:rsidR="0071525F" w:rsidRPr="006E5B90" w:rsidRDefault="0071525F" w:rsidP="00310889">
                  <w:pPr>
                    <w:framePr w:hSpace="141" w:wrap="around" w:vAnchor="text" w:hAnchor="margin" w:x="108" w:y="-3002"/>
                    <w:spacing w:line="276" w:lineRule="auto"/>
                    <w:suppressOverlap/>
                    <w:jc w:val="center"/>
                    <w:rPr>
                      <w:rFonts w:ascii="Arial" w:hAnsi="Arial"/>
                      <w:sz w:val="18"/>
                      <w:szCs w:val="18"/>
                    </w:rPr>
                  </w:pPr>
                  <w:r w:rsidRPr="006E5B90">
                    <w:rPr>
                      <w:rFonts w:ascii="Arial" w:hAnsi="Arial"/>
                      <w:sz w:val="18"/>
                      <w:szCs w:val="18"/>
                    </w:rPr>
                    <w:t>370</w:t>
                  </w:r>
                </w:p>
              </w:tc>
              <w:tc>
                <w:tcPr>
                  <w:tcW w:w="1041" w:type="dxa"/>
                  <w:shd w:val="clear" w:color="auto" w:fill="auto"/>
                  <w:vAlign w:val="center"/>
                </w:tcPr>
                <w:p w14:paraId="259BDA01" w14:textId="77777777" w:rsidR="0071525F" w:rsidRPr="006E5B90" w:rsidRDefault="0071525F" w:rsidP="00310889">
                  <w:pPr>
                    <w:framePr w:hSpace="141" w:wrap="around" w:vAnchor="text" w:hAnchor="margin" w:x="108" w:y="-3002"/>
                    <w:spacing w:line="276" w:lineRule="auto"/>
                    <w:suppressOverlap/>
                    <w:jc w:val="center"/>
                    <w:rPr>
                      <w:rFonts w:ascii="Arial" w:eastAsia="Times New Roman" w:hAnsi="Arial" w:cs="Arial"/>
                      <w:b/>
                      <w:sz w:val="18"/>
                      <w:szCs w:val="18"/>
                      <w:lang w:eastAsia="pl-PL"/>
                    </w:rPr>
                  </w:pPr>
                  <w:r w:rsidRPr="006E5B90">
                    <w:rPr>
                      <w:rFonts w:ascii="Arial" w:hAnsi="Arial" w:cs="Arial"/>
                      <w:b/>
                      <w:bCs/>
                      <w:sz w:val="18"/>
                      <w:szCs w:val="18"/>
                      <w:lang w:eastAsia="pl-PL"/>
                    </w:rPr>
                    <w:t>20 01 17*</w:t>
                  </w:r>
                </w:p>
              </w:tc>
              <w:tc>
                <w:tcPr>
                  <w:tcW w:w="2128" w:type="dxa"/>
                  <w:shd w:val="clear" w:color="auto" w:fill="auto"/>
                  <w:vAlign w:val="center"/>
                </w:tcPr>
                <w:p w14:paraId="67071C3F" w14:textId="77777777" w:rsidR="0071525F" w:rsidRPr="006E5B90" w:rsidRDefault="0071525F" w:rsidP="00310889">
                  <w:pPr>
                    <w:framePr w:hSpace="141" w:wrap="around" w:vAnchor="text" w:hAnchor="margin" w:x="108" w:y="-3002"/>
                    <w:spacing w:line="276" w:lineRule="auto"/>
                    <w:suppressOverlap/>
                    <w:rPr>
                      <w:rFonts w:ascii="Arial" w:eastAsia="Times New Roman" w:hAnsi="Arial" w:cs="Arial"/>
                      <w:sz w:val="18"/>
                      <w:szCs w:val="18"/>
                      <w:lang w:eastAsia="pl-PL"/>
                    </w:rPr>
                  </w:pPr>
                  <w:r w:rsidRPr="006E5B90">
                    <w:rPr>
                      <w:rFonts w:ascii="Arial" w:hAnsi="Arial" w:cs="Arial"/>
                      <w:sz w:val="18"/>
                      <w:szCs w:val="18"/>
                      <w:lang w:eastAsia="pl-PL"/>
                    </w:rPr>
                    <w:t>Odczynniki fotograficzne</w:t>
                  </w:r>
                </w:p>
              </w:tc>
              <w:tc>
                <w:tcPr>
                  <w:tcW w:w="1271" w:type="dxa"/>
                  <w:shd w:val="clear" w:color="auto" w:fill="auto"/>
                  <w:vAlign w:val="center"/>
                </w:tcPr>
                <w:p w14:paraId="16D38C75" w14:textId="40A3ACDF" w:rsidR="0071525F" w:rsidRPr="006E5B90" w:rsidRDefault="00446798"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0-15</w:t>
                  </w:r>
                </w:p>
              </w:tc>
              <w:tc>
                <w:tcPr>
                  <w:tcW w:w="714" w:type="dxa"/>
                </w:tcPr>
                <w:p w14:paraId="7530D011" w14:textId="13705061"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10E154CF" w14:textId="6EB534E9"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7305D280" w14:textId="22537B61"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w:t>
                  </w:r>
                </w:p>
              </w:tc>
              <w:tc>
                <w:tcPr>
                  <w:tcW w:w="702" w:type="dxa"/>
                </w:tcPr>
                <w:p w14:paraId="7AA7638D" w14:textId="3F50F082"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863" w:type="dxa"/>
                </w:tcPr>
                <w:p w14:paraId="582CEAB7" w14:textId="35F24E7B" w:rsidR="0071525F" w:rsidRPr="006E5B90" w:rsidRDefault="00FE68A2"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10</w:t>
                  </w:r>
                </w:p>
              </w:tc>
              <w:tc>
                <w:tcPr>
                  <w:tcW w:w="847" w:type="dxa"/>
                </w:tcPr>
                <w:p w14:paraId="443CCEF5" w14:textId="234F9804"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w:t>
                  </w:r>
                </w:p>
              </w:tc>
            </w:tr>
            <w:tr w:rsidR="0071525F" w:rsidRPr="006E5B90" w14:paraId="0E86E594" w14:textId="34E3A9C7" w:rsidTr="00326E45">
              <w:tc>
                <w:tcPr>
                  <w:tcW w:w="518" w:type="dxa"/>
                  <w:shd w:val="clear" w:color="auto" w:fill="auto"/>
                  <w:vAlign w:val="center"/>
                </w:tcPr>
                <w:p w14:paraId="030E0B36"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sz w:val="18"/>
                      <w:szCs w:val="18"/>
                    </w:rPr>
                    <w:t>371</w:t>
                  </w:r>
                </w:p>
              </w:tc>
              <w:tc>
                <w:tcPr>
                  <w:tcW w:w="1041" w:type="dxa"/>
                  <w:shd w:val="clear" w:color="auto" w:fill="auto"/>
                  <w:vAlign w:val="center"/>
                </w:tcPr>
                <w:p w14:paraId="4CD0B809"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20 01 19* </w:t>
                  </w:r>
                </w:p>
              </w:tc>
              <w:tc>
                <w:tcPr>
                  <w:tcW w:w="2128" w:type="dxa"/>
                  <w:shd w:val="clear" w:color="auto" w:fill="auto"/>
                  <w:vAlign w:val="center"/>
                </w:tcPr>
                <w:p w14:paraId="7E310B8F" w14:textId="7B8662BA"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Środki ochrony roślin </w:t>
                  </w:r>
                </w:p>
              </w:tc>
              <w:tc>
                <w:tcPr>
                  <w:tcW w:w="1271" w:type="dxa"/>
                  <w:shd w:val="clear" w:color="auto" w:fill="auto"/>
                  <w:vAlign w:val="center"/>
                </w:tcPr>
                <w:p w14:paraId="3A955912" w14:textId="5C415CC2"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0-42</w:t>
                  </w:r>
                </w:p>
              </w:tc>
              <w:tc>
                <w:tcPr>
                  <w:tcW w:w="714" w:type="dxa"/>
                </w:tcPr>
                <w:p w14:paraId="51D6BC08" w14:textId="0B482952"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0,5</w:t>
                  </w:r>
                </w:p>
              </w:tc>
              <w:tc>
                <w:tcPr>
                  <w:tcW w:w="702" w:type="dxa"/>
                </w:tcPr>
                <w:p w14:paraId="134BAE98" w14:textId="38BBC5EE"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5541C45B" w14:textId="5C0CFD98"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80</w:t>
                  </w:r>
                </w:p>
              </w:tc>
              <w:tc>
                <w:tcPr>
                  <w:tcW w:w="702" w:type="dxa"/>
                </w:tcPr>
                <w:p w14:paraId="59943C98" w14:textId="1F278E5C"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3</w:t>
                  </w:r>
                </w:p>
              </w:tc>
              <w:tc>
                <w:tcPr>
                  <w:tcW w:w="863" w:type="dxa"/>
                </w:tcPr>
                <w:p w14:paraId="12E90F4A" w14:textId="08402C2B" w:rsidR="0071525F" w:rsidRPr="006E5B90" w:rsidRDefault="00FE68A2"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80</w:t>
                  </w:r>
                </w:p>
              </w:tc>
              <w:tc>
                <w:tcPr>
                  <w:tcW w:w="847" w:type="dxa"/>
                </w:tcPr>
                <w:p w14:paraId="1CF50F1D" w14:textId="4FDD8F49"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10</w:t>
                  </w:r>
                </w:p>
              </w:tc>
            </w:tr>
            <w:tr w:rsidR="0071525F" w:rsidRPr="006E5B90" w14:paraId="050A7A92" w14:textId="598B2A02" w:rsidTr="00326E45">
              <w:tc>
                <w:tcPr>
                  <w:tcW w:w="518" w:type="dxa"/>
                  <w:shd w:val="clear" w:color="auto" w:fill="auto"/>
                  <w:vAlign w:val="center"/>
                </w:tcPr>
                <w:p w14:paraId="682210AA"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sz w:val="18"/>
                      <w:szCs w:val="18"/>
                    </w:rPr>
                    <w:t>372</w:t>
                  </w:r>
                </w:p>
              </w:tc>
              <w:tc>
                <w:tcPr>
                  <w:tcW w:w="1041" w:type="dxa"/>
                  <w:shd w:val="clear" w:color="auto" w:fill="auto"/>
                  <w:vAlign w:val="center"/>
                </w:tcPr>
                <w:p w14:paraId="7DE648E8"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20 01 26*</w:t>
                  </w:r>
                </w:p>
              </w:tc>
              <w:tc>
                <w:tcPr>
                  <w:tcW w:w="2128" w:type="dxa"/>
                  <w:shd w:val="clear" w:color="auto" w:fill="auto"/>
                  <w:vAlign w:val="center"/>
                </w:tcPr>
                <w:p w14:paraId="0687F5DA"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Oleje i tłuszcze inne niż wymienione w 20 01 25</w:t>
                  </w:r>
                </w:p>
              </w:tc>
              <w:tc>
                <w:tcPr>
                  <w:tcW w:w="1271" w:type="dxa"/>
                  <w:shd w:val="clear" w:color="auto" w:fill="auto"/>
                  <w:vAlign w:val="center"/>
                </w:tcPr>
                <w:p w14:paraId="28EF728E" w14:textId="0C9EC87A"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15-40</w:t>
                  </w:r>
                </w:p>
              </w:tc>
              <w:tc>
                <w:tcPr>
                  <w:tcW w:w="714" w:type="dxa"/>
                </w:tcPr>
                <w:p w14:paraId="56A8ACE1" w14:textId="6A65E3D6"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429A21FD" w14:textId="16A51BE6"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7D0B9A69" w14:textId="7969A807"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w:t>
                  </w:r>
                </w:p>
              </w:tc>
              <w:tc>
                <w:tcPr>
                  <w:tcW w:w="702" w:type="dxa"/>
                </w:tcPr>
                <w:p w14:paraId="10B5168E" w14:textId="4B8D1ED0"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863" w:type="dxa"/>
                </w:tcPr>
                <w:p w14:paraId="6BE2321A" w14:textId="20EB30FC" w:rsidR="0071525F" w:rsidRPr="006E5B90" w:rsidRDefault="00FE68A2"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w:t>
                  </w:r>
                </w:p>
              </w:tc>
              <w:tc>
                <w:tcPr>
                  <w:tcW w:w="847" w:type="dxa"/>
                </w:tcPr>
                <w:p w14:paraId="4AD767F7" w14:textId="01CEB1F9"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w:t>
                  </w:r>
                </w:p>
              </w:tc>
            </w:tr>
            <w:tr w:rsidR="0071525F" w:rsidRPr="006E5B90" w14:paraId="15B846F8" w14:textId="77340CCF" w:rsidTr="00326E45">
              <w:tc>
                <w:tcPr>
                  <w:tcW w:w="518" w:type="dxa"/>
                  <w:shd w:val="clear" w:color="auto" w:fill="auto"/>
                  <w:vAlign w:val="center"/>
                </w:tcPr>
                <w:p w14:paraId="7E0CE35D"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sz w:val="18"/>
                      <w:szCs w:val="18"/>
                    </w:rPr>
                    <w:t>373</w:t>
                  </w:r>
                </w:p>
              </w:tc>
              <w:tc>
                <w:tcPr>
                  <w:tcW w:w="1041" w:type="dxa"/>
                  <w:shd w:val="clear" w:color="auto" w:fill="auto"/>
                  <w:vAlign w:val="center"/>
                </w:tcPr>
                <w:p w14:paraId="4F7B6D0E"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20 01 27* </w:t>
                  </w:r>
                </w:p>
              </w:tc>
              <w:tc>
                <w:tcPr>
                  <w:tcW w:w="2128" w:type="dxa"/>
                  <w:shd w:val="clear" w:color="auto" w:fill="auto"/>
                  <w:vAlign w:val="center"/>
                </w:tcPr>
                <w:p w14:paraId="4D139F1B"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Farby, tusze, farby drukarskie, kleje, lepiszcze i żywice zawierające substancje niebezpieczne </w:t>
                  </w:r>
                </w:p>
              </w:tc>
              <w:tc>
                <w:tcPr>
                  <w:tcW w:w="1271" w:type="dxa"/>
                  <w:shd w:val="clear" w:color="auto" w:fill="auto"/>
                  <w:vAlign w:val="center"/>
                </w:tcPr>
                <w:p w14:paraId="04CBB3AA" w14:textId="76BF881D"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0-45</w:t>
                  </w:r>
                </w:p>
              </w:tc>
              <w:tc>
                <w:tcPr>
                  <w:tcW w:w="714" w:type="dxa"/>
                </w:tcPr>
                <w:p w14:paraId="329FEE13" w14:textId="61E279A8"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25EC230A" w14:textId="572BF143"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00F32A52" w14:textId="655FFF64"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702" w:type="dxa"/>
                </w:tcPr>
                <w:p w14:paraId="78AC8246" w14:textId="7FE3DEA9"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2</w:t>
                  </w:r>
                </w:p>
              </w:tc>
              <w:tc>
                <w:tcPr>
                  <w:tcW w:w="863" w:type="dxa"/>
                </w:tcPr>
                <w:p w14:paraId="35BAAD47" w14:textId="79C2F255" w:rsidR="0071525F" w:rsidRPr="006E5B90" w:rsidRDefault="00FE68A2"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847" w:type="dxa"/>
                </w:tcPr>
                <w:p w14:paraId="22DC4920" w14:textId="7CC946BA"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10</w:t>
                  </w:r>
                </w:p>
              </w:tc>
            </w:tr>
            <w:tr w:rsidR="0071525F" w:rsidRPr="006E5B90" w14:paraId="2FE5B72A" w14:textId="0E2982F6" w:rsidTr="00326E45">
              <w:tc>
                <w:tcPr>
                  <w:tcW w:w="518" w:type="dxa"/>
                  <w:shd w:val="clear" w:color="auto" w:fill="auto"/>
                  <w:vAlign w:val="center"/>
                </w:tcPr>
                <w:p w14:paraId="59875323"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sz w:val="18"/>
                      <w:szCs w:val="18"/>
                    </w:rPr>
                    <w:t>374</w:t>
                  </w:r>
                </w:p>
              </w:tc>
              <w:tc>
                <w:tcPr>
                  <w:tcW w:w="1041" w:type="dxa"/>
                  <w:shd w:val="clear" w:color="auto" w:fill="auto"/>
                  <w:vAlign w:val="center"/>
                </w:tcPr>
                <w:p w14:paraId="378D44A6"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20 01 29* </w:t>
                  </w:r>
                </w:p>
              </w:tc>
              <w:tc>
                <w:tcPr>
                  <w:tcW w:w="2128" w:type="dxa"/>
                  <w:shd w:val="clear" w:color="auto" w:fill="auto"/>
                  <w:vAlign w:val="center"/>
                </w:tcPr>
                <w:p w14:paraId="418F7377"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Detergenty zawierające substancje niebezpieczne </w:t>
                  </w:r>
                </w:p>
              </w:tc>
              <w:tc>
                <w:tcPr>
                  <w:tcW w:w="1271" w:type="dxa"/>
                  <w:shd w:val="clear" w:color="auto" w:fill="auto"/>
                  <w:vAlign w:val="center"/>
                </w:tcPr>
                <w:p w14:paraId="374D69EF" w14:textId="4A38244F"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0-15</w:t>
                  </w:r>
                </w:p>
              </w:tc>
              <w:tc>
                <w:tcPr>
                  <w:tcW w:w="714" w:type="dxa"/>
                </w:tcPr>
                <w:p w14:paraId="01753C17" w14:textId="486217F8"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6215DF5D" w14:textId="4BD385B5"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52532DF9" w14:textId="2ED57A11"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702" w:type="dxa"/>
                </w:tcPr>
                <w:p w14:paraId="596AC1EC" w14:textId="63E1F613"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863" w:type="dxa"/>
                </w:tcPr>
                <w:p w14:paraId="63BEB499" w14:textId="46D7AF53" w:rsidR="0071525F" w:rsidRPr="006E5B90" w:rsidRDefault="00FE68A2"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847" w:type="dxa"/>
                </w:tcPr>
                <w:p w14:paraId="6991C12D" w14:textId="50AB4694"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w:t>
                  </w:r>
                </w:p>
              </w:tc>
            </w:tr>
            <w:tr w:rsidR="0071525F" w:rsidRPr="006E5B90" w14:paraId="4E8AA272" w14:textId="731287A9" w:rsidTr="00326E45">
              <w:tc>
                <w:tcPr>
                  <w:tcW w:w="518" w:type="dxa"/>
                  <w:shd w:val="clear" w:color="auto" w:fill="auto"/>
                  <w:vAlign w:val="center"/>
                </w:tcPr>
                <w:p w14:paraId="1AB088B9"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sz w:val="18"/>
                      <w:szCs w:val="18"/>
                    </w:rPr>
                    <w:t>375</w:t>
                  </w:r>
                </w:p>
              </w:tc>
              <w:tc>
                <w:tcPr>
                  <w:tcW w:w="1041" w:type="dxa"/>
                  <w:shd w:val="clear" w:color="auto" w:fill="auto"/>
                  <w:vAlign w:val="center"/>
                </w:tcPr>
                <w:p w14:paraId="0179D91C"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20 01 31* </w:t>
                  </w:r>
                </w:p>
              </w:tc>
              <w:tc>
                <w:tcPr>
                  <w:tcW w:w="2128" w:type="dxa"/>
                  <w:shd w:val="clear" w:color="auto" w:fill="auto"/>
                  <w:vAlign w:val="center"/>
                </w:tcPr>
                <w:p w14:paraId="3A8AA79E" w14:textId="0551EE62"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Leki cytotoksyczne </w:t>
                  </w:r>
                  <w:r w:rsidR="005E244B">
                    <w:rPr>
                      <w:rFonts w:ascii="Arial" w:eastAsia="Times New Roman" w:hAnsi="Arial" w:cs="Arial"/>
                      <w:sz w:val="18"/>
                      <w:szCs w:val="18"/>
                      <w:lang w:eastAsia="pl-PL"/>
                    </w:rPr>
                    <w:br/>
                  </w:r>
                  <w:r w:rsidRPr="006E5B90">
                    <w:rPr>
                      <w:rFonts w:ascii="Arial" w:eastAsia="Times New Roman" w:hAnsi="Arial" w:cs="Arial"/>
                      <w:sz w:val="18"/>
                      <w:szCs w:val="18"/>
                      <w:lang w:eastAsia="pl-PL"/>
                    </w:rPr>
                    <w:t xml:space="preserve">i cytostatyczne </w:t>
                  </w:r>
                </w:p>
              </w:tc>
              <w:tc>
                <w:tcPr>
                  <w:tcW w:w="1271" w:type="dxa"/>
                  <w:shd w:val="clear" w:color="auto" w:fill="auto"/>
                  <w:vAlign w:val="center"/>
                </w:tcPr>
                <w:p w14:paraId="744D24D3" w14:textId="2B535B54"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5-25</w:t>
                  </w:r>
                </w:p>
              </w:tc>
              <w:tc>
                <w:tcPr>
                  <w:tcW w:w="714" w:type="dxa"/>
                </w:tcPr>
                <w:p w14:paraId="76C8C8A1" w14:textId="763E5B2F"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5BA75CD4" w14:textId="0CBD5FF3"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718325AB" w14:textId="4EB8B6BE"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702" w:type="dxa"/>
                </w:tcPr>
                <w:p w14:paraId="2540DFBF" w14:textId="6EAA1A54"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863" w:type="dxa"/>
                </w:tcPr>
                <w:p w14:paraId="01FF7AA3" w14:textId="5B6DD426" w:rsidR="0071525F" w:rsidRPr="006E5B90" w:rsidRDefault="00FE68A2"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847" w:type="dxa"/>
                </w:tcPr>
                <w:p w14:paraId="28EB4A71" w14:textId="55BF8317"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w:t>
                  </w:r>
                </w:p>
              </w:tc>
            </w:tr>
            <w:tr w:rsidR="0071525F" w:rsidRPr="006E5B90" w14:paraId="2B7B213E" w14:textId="0E2529D4" w:rsidTr="00326E45">
              <w:tc>
                <w:tcPr>
                  <w:tcW w:w="518" w:type="dxa"/>
                  <w:shd w:val="clear" w:color="auto" w:fill="auto"/>
                  <w:vAlign w:val="center"/>
                </w:tcPr>
                <w:p w14:paraId="3786C98E" w14:textId="77777777" w:rsidR="0071525F" w:rsidRPr="006E5B90" w:rsidRDefault="0071525F" w:rsidP="00310889">
                  <w:pPr>
                    <w:framePr w:hSpace="141" w:wrap="around" w:vAnchor="text" w:hAnchor="margin" w:x="108" w:y="-3002"/>
                    <w:spacing w:line="276" w:lineRule="auto"/>
                    <w:suppressOverlap/>
                    <w:jc w:val="center"/>
                    <w:rPr>
                      <w:rFonts w:ascii="Arial" w:hAnsi="Arial" w:cs="Arial"/>
                      <w:sz w:val="18"/>
                      <w:szCs w:val="18"/>
                    </w:rPr>
                  </w:pPr>
                  <w:r w:rsidRPr="006E5B90">
                    <w:rPr>
                      <w:rFonts w:ascii="Arial" w:hAnsi="Arial"/>
                      <w:sz w:val="18"/>
                      <w:szCs w:val="18"/>
                    </w:rPr>
                    <w:t>376</w:t>
                  </w:r>
                </w:p>
              </w:tc>
              <w:tc>
                <w:tcPr>
                  <w:tcW w:w="1041" w:type="dxa"/>
                  <w:shd w:val="clear" w:color="auto" w:fill="auto"/>
                  <w:vAlign w:val="center"/>
                </w:tcPr>
                <w:p w14:paraId="48EF13C5" w14:textId="77777777" w:rsidR="0071525F" w:rsidRPr="006E5B90" w:rsidRDefault="0071525F" w:rsidP="00310889">
                  <w:pPr>
                    <w:framePr w:hSpace="141" w:wrap="around" w:vAnchor="text" w:hAnchor="margin" w:x="108" w:y="-3002"/>
                    <w:spacing w:line="276" w:lineRule="auto"/>
                    <w:suppressOverlap/>
                    <w:jc w:val="center"/>
                    <w:rPr>
                      <w:rFonts w:ascii="Arial" w:hAnsi="Arial" w:cs="Arial"/>
                      <w:b/>
                      <w:sz w:val="18"/>
                      <w:szCs w:val="18"/>
                    </w:rPr>
                  </w:pPr>
                  <w:r w:rsidRPr="006E5B90">
                    <w:rPr>
                      <w:rFonts w:ascii="Arial" w:eastAsia="Times New Roman" w:hAnsi="Arial" w:cs="Arial"/>
                      <w:b/>
                      <w:sz w:val="18"/>
                      <w:szCs w:val="18"/>
                      <w:lang w:eastAsia="pl-PL"/>
                    </w:rPr>
                    <w:t xml:space="preserve">20 01 37* </w:t>
                  </w:r>
                </w:p>
              </w:tc>
              <w:tc>
                <w:tcPr>
                  <w:tcW w:w="2128" w:type="dxa"/>
                  <w:shd w:val="clear" w:color="auto" w:fill="auto"/>
                  <w:vAlign w:val="center"/>
                </w:tcPr>
                <w:p w14:paraId="16D63579" w14:textId="77777777" w:rsidR="0071525F" w:rsidRPr="006E5B90" w:rsidRDefault="0071525F" w:rsidP="00310889">
                  <w:pPr>
                    <w:framePr w:hSpace="141" w:wrap="around" w:vAnchor="text" w:hAnchor="margin" w:x="108" w:y="-3002"/>
                    <w:spacing w:line="276" w:lineRule="auto"/>
                    <w:suppressOverlap/>
                    <w:rPr>
                      <w:rFonts w:ascii="Arial" w:hAnsi="Arial" w:cs="Arial"/>
                      <w:sz w:val="18"/>
                      <w:szCs w:val="18"/>
                    </w:rPr>
                  </w:pPr>
                  <w:r w:rsidRPr="006E5B90">
                    <w:rPr>
                      <w:rFonts w:ascii="Arial" w:eastAsia="Times New Roman" w:hAnsi="Arial" w:cs="Arial"/>
                      <w:sz w:val="18"/>
                      <w:szCs w:val="18"/>
                      <w:lang w:eastAsia="pl-PL"/>
                    </w:rPr>
                    <w:t xml:space="preserve">Drewno zawierające substancje niebezpieczne </w:t>
                  </w:r>
                </w:p>
              </w:tc>
              <w:tc>
                <w:tcPr>
                  <w:tcW w:w="1271" w:type="dxa"/>
                  <w:shd w:val="clear" w:color="auto" w:fill="auto"/>
                  <w:vAlign w:val="center"/>
                </w:tcPr>
                <w:p w14:paraId="32CE32AF" w14:textId="3CF56E98" w:rsidR="0071525F" w:rsidRPr="006E5B90" w:rsidRDefault="00446798" w:rsidP="00310889">
                  <w:pPr>
                    <w:framePr w:hSpace="141" w:wrap="around" w:vAnchor="text" w:hAnchor="margin" w:x="108" w:y="-3002"/>
                    <w:spacing w:line="276" w:lineRule="auto"/>
                    <w:suppressOverlap/>
                    <w:jc w:val="center"/>
                    <w:rPr>
                      <w:rFonts w:ascii="Arial" w:hAnsi="Arial" w:cs="Arial"/>
                      <w:sz w:val="18"/>
                      <w:szCs w:val="18"/>
                    </w:rPr>
                  </w:pPr>
                  <w:r>
                    <w:rPr>
                      <w:rFonts w:ascii="Arial" w:hAnsi="Arial" w:cs="Arial"/>
                      <w:sz w:val="18"/>
                      <w:szCs w:val="18"/>
                    </w:rPr>
                    <w:t>15-25</w:t>
                  </w:r>
                </w:p>
              </w:tc>
              <w:tc>
                <w:tcPr>
                  <w:tcW w:w="714" w:type="dxa"/>
                </w:tcPr>
                <w:p w14:paraId="7C557472" w14:textId="2DA52422" w:rsidR="0071525F" w:rsidRPr="006E5B90" w:rsidRDefault="005A41B4"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0,5</w:t>
                  </w:r>
                </w:p>
              </w:tc>
              <w:tc>
                <w:tcPr>
                  <w:tcW w:w="702" w:type="dxa"/>
                </w:tcPr>
                <w:p w14:paraId="6781EF21" w14:textId="5816B608" w:rsidR="0071525F" w:rsidRPr="006E5B90" w:rsidRDefault="006A7AB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702" w:type="dxa"/>
                </w:tcPr>
                <w:p w14:paraId="2F0CA6B2" w14:textId="1F476553" w:rsidR="0071525F" w:rsidRPr="006E5B90" w:rsidRDefault="00E37BC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c>
                <w:tcPr>
                  <w:tcW w:w="702" w:type="dxa"/>
                </w:tcPr>
                <w:p w14:paraId="521E0A77" w14:textId="0EC10A25" w:rsidR="0071525F" w:rsidRPr="006E5B90" w:rsidRDefault="00916EEE"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0</w:t>
                  </w:r>
                </w:p>
              </w:tc>
              <w:tc>
                <w:tcPr>
                  <w:tcW w:w="863" w:type="dxa"/>
                </w:tcPr>
                <w:p w14:paraId="571F9A88" w14:textId="3E4BC735" w:rsidR="0071525F" w:rsidRPr="006E5B90" w:rsidRDefault="00FE68A2"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10</w:t>
                  </w:r>
                </w:p>
              </w:tc>
              <w:tc>
                <w:tcPr>
                  <w:tcW w:w="847" w:type="dxa"/>
                </w:tcPr>
                <w:p w14:paraId="42C26AD4" w14:textId="2F14F5B4" w:rsidR="0071525F" w:rsidRPr="006E5B90" w:rsidRDefault="004E41AC" w:rsidP="00310889">
                  <w:pPr>
                    <w:framePr w:hSpace="141" w:wrap="around" w:vAnchor="text" w:hAnchor="margin" w:x="108" w:y="-3002"/>
                    <w:spacing w:line="276" w:lineRule="auto"/>
                    <w:suppressOverlap/>
                    <w:jc w:val="center"/>
                    <w:rPr>
                      <w:rFonts w:ascii="Arial" w:eastAsia="Times New Roman" w:hAnsi="Arial" w:cs="Arial"/>
                      <w:bCs/>
                      <w:sz w:val="18"/>
                      <w:szCs w:val="18"/>
                      <w:lang w:eastAsia="pl-PL"/>
                    </w:rPr>
                  </w:pPr>
                  <w:r>
                    <w:rPr>
                      <w:rFonts w:ascii="Arial" w:eastAsia="Times New Roman" w:hAnsi="Arial" w:cs="Arial"/>
                      <w:bCs/>
                      <w:sz w:val="18"/>
                      <w:szCs w:val="18"/>
                      <w:lang w:eastAsia="pl-PL"/>
                    </w:rPr>
                    <w:t>5</w:t>
                  </w:r>
                </w:p>
              </w:tc>
            </w:tr>
          </w:tbl>
          <w:p w14:paraId="1EB08A86" w14:textId="5549ECFB" w:rsidR="00657B3F" w:rsidRDefault="00F712BC" w:rsidP="00952D5D">
            <w:pPr>
              <w:pStyle w:val="Arial10i50"/>
              <w:tabs>
                <w:tab w:val="left" w:pos="524"/>
              </w:tabs>
              <w:spacing w:line="268" w:lineRule="atLeast"/>
              <w:jc w:val="right"/>
              <w:rPr>
                <w:rFonts w:cs="Arial"/>
                <w:color w:val="auto"/>
                <w:szCs w:val="21"/>
              </w:rPr>
            </w:pPr>
            <w:r w:rsidRPr="00657B3F">
              <w:rPr>
                <w:rFonts w:cs="Arial"/>
                <w:color w:val="auto"/>
                <w:szCs w:val="21"/>
              </w:rPr>
              <w:t>"</w:t>
            </w:r>
          </w:p>
          <w:p w14:paraId="101535B9" w14:textId="77777777" w:rsidR="00952D5D" w:rsidRPr="002F6D79" w:rsidRDefault="00952D5D" w:rsidP="00952D5D">
            <w:pPr>
              <w:pStyle w:val="Arial10i50"/>
              <w:tabs>
                <w:tab w:val="left" w:pos="524"/>
              </w:tabs>
              <w:spacing w:line="268" w:lineRule="atLeast"/>
              <w:jc w:val="right"/>
              <w:rPr>
                <w:rFonts w:cs="Arial"/>
                <w:color w:val="auto"/>
                <w:szCs w:val="21"/>
              </w:rPr>
            </w:pPr>
          </w:p>
          <w:p w14:paraId="5B644104" w14:textId="50C36FD3" w:rsidR="00D841DD" w:rsidRPr="00F72B04" w:rsidRDefault="00D841DD" w:rsidP="00D841DD">
            <w:pPr>
              <w:pStyle w:val="Arial10i50"/>
              <w:numPr>
                <w:ilvl w:val="0"/>
                <w:numId w:val="64"/>
              </w:numPr>
              <w:spacing w:line="268" w:lineRule="atLeast"/>
              <w:ind w:left="455" w:hanging="46"/>
              <w:rPr>
                <w:rFonts w:cs="Arial"/>
                <w:color w:val="auto"/>
                <w:szCs w:val="21"/>
              </w:rPr>
            </w:pPr>
            <w:r w:rsidRPr="00F72B04">
              <w:rPr>
                <w:rFonts w:cs="Arial"/>
                <w:color w:val="auto"/>
                <w:szCs w:val="21"/>
              </w:rPr>
              <w:t xml:space="preserve">W części </w:t>
            </w:r>
            <w:r w:rsidRPr="00F72B04">
              <w:rPr>
                <w:rFonts w:cs="Arial"/>
                <w:b/>
                <w:color w:val="auto"/>
                <w:szCs w:val="21"/>
              </w:rPr>
              <w:t xml:space="preserve">III </w:t>
            </w:r>
            <w:r w:rsidRPr="00F72B04">
              <w:rPr>
                <w:rFonts w:cs="Arial"/>
                <w:color w:val="auto"/>
                <w:szCs w:val="21"/>
              </w:rPr>
              <w:t>pozwolenia zintegrowanego</w:t>
            </w:r>
            <w:r w:rsidR="00CF72F1">
              <w:rPr>
                <w:rFonts w:cs="Arial"/>
                <w:color w:val="auto"/>
                <w:szCs w:val="21"/>
              </w:rPr>
              <w:t>,</w:t>
            </w:r>
            <w:r w:rsidRPr="00F72B04">
              <w:rPr>
                <w:rFonts w:cs="Arial"/>
                <w:color w:val="auto"/>
                <w:szCs w:val="21"/>
              </w:rPr>
              <w:t xml:space="preserve"> pn. </w:t>
            </w:r>
            <w:r w:rsidRPr="00F72B04">
              <w:rPr>
                <w:rFonts w:cs="Arial"/>
                <w:b/>
                <w:color w:val="auto"/>
                <w:szCs w:val="21"/>
              </w:rPr>
              <w:t>Warunki wprowadzania do środowiska substancji i energii</w:t>
            </w:r>
            <w:r w:rsidRPr="00F72B04">
              <w:rPr>
                <w:rFonts w:cs="Arial"/>
                <w:color w:val="auto"/>
                <w:szCs w:val="21"/>
              </w:rPr>
              <w:t>,</w:t>
            </w:r>
          </w:p>
          <w:p w14:paraId="580B0821" w14:textId="514D2FFC" w:rsidR="003D5B5B" w:rsidRPr="003D5B5B" w:rsidRDefault="00D841DD" w:rsidP="00D841DD">
            <w:pPr>
              <w:pStyle w:val="Arial10i50"/>
              <w:spacing w:line="268" w:lineRule="atLeast"/>
              <w:ind w:left="455"/>
              <w:rPr>
                <w:rFonts w:cs="Arial"/>
                <w:color w:val="auto"/>
                <w:szCs w:val="21"/>
              </w:rPr>
            </w:pPr>
            <w:r w:rsidRPr="00F72B04">
              <w:rPr>
                <w:rFonts w:cs="Arial"/>
                <w:color w:val="auto"/>
                <w:szCs w:val="21"/>
              </w:rPr>
              <w:t xml:space="preserve">w punkcie </w:t>
            </w:r>
            <w:r w:rsidR="003D5B5B">
              <w:rPr>
                <w:rFonts w:cs="Arial"/>
                <w:b/>
                <w:color w:val="auto"/>
                <w:szCs w:val="21"/>
              </w:rPr>
              <w:t>3. Rodzaj i masa odpadów przewidziana do przetwarzania w ciągu roku</w:t>
            </w:r>
            <w:r w:rsidR="003D5B5B">
              <w:rPr>
                <w:rFonts w:cs="Arial"/>
                <w:color w:val="auto"/>
                <w:szCs w:val="21"/>
              </w:rPr>
              <w:t>,</w:t>
            </w:r>
          </w:p>
          <w:p w14:paraId="42E65BCE" w14:textId="53C8EA93" w:rsidR="00D841DD" w:rsidRPr="00F72B04" w:rsidRDefault="003D5B5B" w:rsidP="00D841DD">
            <w:pPr>
              <w:pStyle w:val="Arial10i50"/>
              <w:spacing w:line="268" w:lineRule="atLeast"/>
              <w:ind w:left="455"/>
              <w:rPr>
                <w:rFonts w:cs="Arial"/>
                <w:b/>
                <w:color w:val="auto"/>
                <w:szCs w:val="21"/>
              </w:rPr>
            </w:pPr>
            <w:r>
              <w:rPr>
                <w:rFonts w:cs="Arial"/>
                <w:color w:val="auto"/>
                <w:szCs w:val="21"/>
              </w:rPr>
              <w:t xml:space="preserve">w podpunkcie </w:t>
            </w:r>
            <w:r w:rsidR="00D841DD" w:rsidRPr="00F72B04">
              <w:rPr>
                <w:rFonts w:cs="Arial"/>
                <w:b/>
                <w:color w:val="auto"/>
                <w:szCs w:val="21"/>
              </w:rPr>
              <w:t>3.2. Unieszkodliwianie odpadów w procesie D10</w:t>
            </w:r>
            <w:r w:rsidR="00D841DD" w:rsidRPr="00F72B04">
              <w:rPr>
                <w:rFonts w:cs="Arial"/>
                <w:color w:val="auto"/>
                <w:szCs w:val="21"/>
              </w:rPr>
              <w:t>,</w:t>
            </w:r>
            <w:r w:rsidR="00D841DD" w:rsidRPr="00F72B04">
              <w:rPr>
                <w:rFonts w:cs="Arial"/>
                <w:color w:val="auto"/>
                <w:szCs w:val="21"/>
              </w:rPr>
              <w:br/>
              <w:t xml:space="preserve">podpunkt </w:t>
            </w:r>
            <w:r w:rsidR="00D841DD" w:rsidRPr="00F72B04">
              <w:rPr>
                <w:rFonts w:cs="Arial"/>
                <w:b/>
                <w:color w:val="auto"/>
                <w:szCs w:val="21"/>
              </w:rPr>
              <w:t>3.2.2. Odpady inne niż niebezpieczne</w:t>
            </w:r>
          </w:p>
          <w:p w14:paraId="7303796C" w14:textId="77777777" w:rsidR="00D841DD" w:rsidRPr="00F72B04" w:rsidRDefault="00D841DD" w:rsidP="00D841DD">
            <w:pPr>
              <w:pStyle w:val="Arial10i50"/>
              <w:spacing w:line="268" w:lineRule="atLeast"/>
              <w:ind w:left="455"/>
              <w:rPr>
                <w:rFonts w:cs="Arial"/>
                <w:color w:val="auto"/>
                <w:szCs w:val="21"/>
              </w:rPr>
            </w:pPr>
          </w:p>
          <w:p w14:paraId="5C2DF3D7" w14:textId="4113006D" w:rsidR="00657B3F" w:rsidRPr="00952D5D" w:rsidRDefault="00D841DD" w:rsidP="00952D5D">
            <w:pPr>
              <w:pStyle w:val="Arial10i50"/>
              <w:spacing w:line="268" w:lineRule="atLeast"/>
              <w:ind w:left="455"/>
              <w:rPr>
                <w:rFonts w:cs="Arial"/>
                <w:color w:val="auto"/>
                <w:szCs w:val="21"/>
                <w:u w:val="single"/>
              </w:rPr>
            </w:pPr>
            <w:r w:rsidRPr="00F72B04">
              <w:rPr>
                <w:rFonts w:cs="Arial"/>
                <w:i/>
                <w:color w:val="auto"/>
                <w:szCs w:val="21"/>
                <w:u w:val="single"/>
              </w:rPr>
              <w:t>otrzymuje brzmienie:</w:t>
            </w:r>
            <w:r w:rsidRPr="00F72B04">
              <w:rPr>
                <w:rFonts w:cs="Arial"/>
                <w:color w:val="auto"/>
                <w:szCs w:val="21"/>
                <w:u w:val="single"/>
              </w:rPr>
              <w:br/>
            </w:r>
          </w:p>
          <w:p w14:paraId="66D18643" w14:textId="5B11FD44" w:rsidR="00D841DD" w:rsidRPr="00F72B04" w:rsidRDefault="00D841DD" w:rsidP="00D841DD">
            <w:pPr>
              <w:pStyle w:val="Arial10i50"/>
              <w:spacing w:line="268" w:lineRule="atLeast"/>
              <w:ind w:left="455"/>
              <w:rPr>
                <w:rFonts w:cs="Arial"/>
                <w:b/>
                <w:color w:val="auto"/>
                <w:szCs w:val="21"/>
              </w:rPr>
            </w:pPr>
            <w:r w:rsidRPr="00F72B04">
              <w:rPr>
                <w:rFonts w:cs="Arial"/>
                <w:color w:val="auto"/>
                <w:szCs w:val="21"/>
              </w:rPr>
              <w:t>„</w:t>
            </w:r>
            <w:r w:rsidRPr="00F72B04">
              <w:rPr>
                <w:rFonts w:cs="Arial"/>
                <w:b/>
                <w:color w:val="auto"/>
                <w:szCs w:val="21"/>
              </w:rPr>
              <w:t>3.2.2. Odpady inne niż niebezpieczne</w:t>
            </w:r>
          </w:p>
          <w:p w14:paraId="3D36BA2D" w14:textId="77777777" w:rsidR="00D841DD" w:rsidRPr="00F72B04" w:rsidRDefault="00D841DD" w:rsidP="00D841DD">
            <w:pPr>
              <w:pStyle w:val="Arial10i50"/>
              <w:spacing w:line="268" w:lineRule="atLeast"/>
              <w:ind w:left="455"/>
              <w:rPr>
                <w:rFonts w:cs="Arial"/>
                <w:color w:val="auto"/>
                <w:szCs w:val="21"/>
              </w:rPr>
            </w:pPr>
          </w:p>
          <w:p w14:paraId="20D427B8" w14:textId="30710388" w:rsidR="00D841DD" w:rsidRPr="00F72B04" w:rsidRDefault="00D841DD" w:rsidP="00854588">
            <w:pPr>
              <w:pStyle w:val="Arial10i50"/>
              <w:spacing w:line="268" w:lineRule="atLeast"/>
              <w:ind w:left="455"/>
              <w:rPr>
                <w:rFonts w:cs="Arial"/>
                <w:b/>
                <w:szCs w:val="21"/>
              </w:rPr>
            </w:pPr>
            <w:r w:rsidRPr="00854588">
              <w:rPr>
                <w:rFonts w:cs="Arial"/>
                <w:b/>
                <w:iCs/>
                <w:szCs w:val="21"/>
              </w:rPr>
              <w:lastRenderedPageBreak/>
              <w:t xml:space="preserve">Rodzaje </w:t>
            </w:r>
            <w:r w:rsidR="00854588">
              <w:rPr>
                <w:rFonts w:cs="Arial"/>
                <w:b/>
                <w:iCs/>
                <w:szCs w:val="21"/>
              </w:rPr>
              <w:t>i</w:t>
            </w:r>
            <w:r w:rsidRPr="00854588">
              <w:rPr>
                <w:rFonts w:cs="Arial"/>
                <w:b/>
                <w:iCs/>
                <w:szCs w:val="21"/>
              </w:rPr>
              <w:t xml:space="preserve"> ilości odpadów innych niż niebezpieczne</w:t>
            </w:r>
            <w:r w:rsidR="00E6635A">
              <w:rPr>
                <w:rFonts w:cs="Arial"/>
                <w:b/>
                <w:iCs/>
                <w:szCs w:val="21"/>
              </w:rPr>
              <w:t>,</w:t>
            </w:r>
            <w:r w:rsidRPr="00854588">
              <w:rPr>
                <w:rFonts w:cs="Arial"/>
                <w:b/>
                <w:iCs/>
                <w:szCs w:val="21"/>
              </w:rPr>
              <w:t xml:space="preserve"> dopuszczonych do unieszkodliwiania w procesie D10 w ciągu roku, w instalacji podstawowej IPPC A1 do termicznego przekształcania odpadów, wspomaganej przez instalację pomocniczą B2 - fizykochemicznego przygotowania odpadów ciekłych</w:t>
            </w:r>
            <w:r w:rsidR="0038477D" w:rsidRPr="00854588">
              <w:rPr>
                <w:rFonts w:cs="Arial"/>
                <w:b/>
                <w:szCs w:val="21"/>
              </w:rPr>
              <w:br/>
            </w:r>
          </w:p>
          <w:tbl>
            <w:tblPr>
              <w:tblStyle w:val="Tabela-Siatka2"/>
              <w:tblW w:w="9354" w:type="dxa"/>
              <w:tblLayout w:type="fixed"/>
              <w:tblLook w:val="04A0" w:firstRow="1" w:lastRow="0" w:firstColumn="1" w:lastColumn="0" w:noHBand="0" w:noVBand="1"/>
            </w:tblPr>
            <w:tblGrid>
              <w:gridCol w:w="625"/>
              <w:gridCol w:w="1093"/>
              <w:gridCol w:w="6363"/>
              <w:gridCol w:w="1273"/>
            </w:tblGrid>
            <w:tr w:rsidR="001E294A" w:rsidRPr="006E5B90" w14:paraId="72FD3429" w14:textId="77777777" w:rsidTr="00E6635A">
              <w:trPr>
                <w:trHeight w:val="388"/>
              </w:trPr>
              <w:tc>
                <w:tcPr>
                  <w:tcW w:w="625" w:type="dxa"/>
                  <w:vMerge w:val="restart"/>
                  <w:shd w:val="clear" w:color="auto" w:fill="auto"/>
                  <w:vAlign w:val="center"/>
                </w:tcPr>
                <w:p w14:paraId="46D0D183" w14:textId="25C24625" w:rsidR="001E294A" w:rsidRPr="006E5B90" w:rsidRDefault="003140AA" w:rsidP="00310889">
                  <w:pPr>
                    <w:framePr w:hSpace="141" w:wrap="around" w:vAnchor="text" w:hAnchor="margin" w:x="108" w:y="-3002"/>
                    <w:spacing w:before="240" w:line="360" w:lineRule="auto"/>
                    <w:suppressOverlap/>
                    <w:jc w:val="center"/>
                    <w:rPr>
                      <w:rFonts w:ascii="Arial" w:hAnsi="Arial" w:cs="Arial"/>
                      <w:b/>
                      <w:sz w:val="18"/>
                      <w:szCs w:val="18"/>
                    </w:rPr>
                  </w:pPr>
                  <w:bookmarkStart w:id="1" w:name="_Hlk135388182"/>
                  <w:r>
                    <w:rPr>
                      <w:rFonts w:ascii="Arial" w:hAnsi="Arial" w:cs="Arial"/>
                      <w:b/>
                      <w:sz w:val="18"/>
                      <w:szCs w:val="18"/>
                    </w:rPr>
                    <w:t>L.</w:t>
                  </w:r>
                  <w:r w:rsidR="001E294A" w:rsidRPr="006E5B90">
                    <w:rPr>
                      <w:rFonts w:ascii="Arial" w:hAnsi="Arial" w:cs="Arial"/>
                      <w:b/>
                      <w:sz w:val="18"/>
                      <w:szCs w:val="18"/>
                    </w:rPr>
                    <w:t>p.</w:t>
                  </w:r>
                </w:p>
              </w:tc>
              <w:tc>
                <w:tcPr>
                  <w:tcW w:w="1093" w:type="dxa"/>
                  <w:vMerge w:val="restart"/>
                  <w:shd w:val="clear" w:color="auto" w:fill="auto"/>
                  <w:vAlign w:val="center"/>
                </w:tcPr>
                <w:p w14:paraId="54025BF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sz w:val="18"/>
                      <w:szCs w:val="18"/>
                    </w:rPr>
                  </w:pPr>
                  <w:r w:rsidRPr="006E5B90">
                    <w:rPr>
                      <w:rFonts w:ascii="Arial" w:hAnsi="Arial" w:cs="Arial"/>
                      <w:b/>
                      <w:sz w:val="18"/>
                      <w:szCs w:val="18"/>
                    </w:rPr>
                    <w:t>Kod</w:t>
                  </w:r>
                </w:p>
              </w:tc>
              <w:tc>
                <w:tcPr>
                  <w:tcW w:w="6363" w:type="dxa"/>
                  <w:vMerge w:val="restart"/>
                  <w:shd w:val="clear" w:color="auto" w:fill="auto"/>
                  <w:vAlign w:val="center"/>
                </w:tcPr>
                <w:p w14:paraId="798FEB1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sz w:val="18"/>
                      <w:szCs w:val="18"/>
                    </w:rPr>
                  </w:pPr>
                  <w:r w:rsidRPr="006E5B90">
                    <w:rPr>
                      <w:rFonts w:ascii="Arial" w:hAnsi="Arial" w:cs="Arial"/>
                      <w:b/>
                      <w:sz w:val="18"/>
                      <w:szCs w:val="18"/>
                    </w:rPr>
                    <w:t>Rodzaj odpadów</w:t>
                  </w:r>
                </w:p>
              </w:tc>
              <w:tc>
                <w:tcPr>
                  <w:tcW w:w="1273" w:type="dxa"/>
                  <w:vMerge w:val="restart"/>
                  <w:shd w:val="clear" w:color="auto" w:fill="auto"/>
                  <w:vAlign w:val="center"/>
                </w:tcPr>
                <w:p w14:paraId="213B176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sz w:val="18"/>
                      <w:szCs w:val="18"/>
                    </w:rPr>
                  </w:pPr>
                  <w:r w:rsidRPr="006E5B90">
                    <w:rPr>
                      <w:rFonts w:ascii="Arial" w:hAnsi="Arial" w:cs="Arial"/>
                      <w:b/>
                      <w:sz w:val="18"/>
                      <w:szCs w:val="18"/>
                    </w:rPr>
                    <w:t>Ilość odpadów [Mg/rok]</w:t>
                  </w:r>
                </w:p>
              </w:tc>
            </w:tr>
            <w:tr w:rsidR="001E294A" w:rsidRPr="006E5B90" w14:paraId="5CF18C84" w14:textId="77777777" w:rsidTr="00E6635A">
              <w:trPr>
                <w:trHeight w:val="550"/>
              </w:trPr>
              <w:tc>
                <w:tcPr>
                  <w:tcW w:w="625" w:type="dxa"/>
                  <w:vMerge/>
                  <w:shd w:val="clear" w:color="auto" w:fill="auto"/>
                  <w:vAlign w:val="center"/>
                </w:tcPr>
                <w:p w14:paraId="76C70B1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p>
              </w:tc>
              <w:tc>
                <w:tcPr>
                  <w:tcW w:w="1093" w:type="dxa"/>
                  <w:vMerge/>
                  <w:shd w:val="clear" w:color="auto" w:fill="auto"/>
                  <w:vAlign w:val="center"/>
                </w:tcPr>
                <w:p w14:paraId="4D02726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sz w:val="18"/>
                      <w:szCs w:val="18"/>
                    </w:rPr>
                  </w:pPr>
                </w:p>
              </w:tc>
              <w:tc>
                <w:tcPr>
                  <w:tcW w:w="6363" w:type="dxa"/>
                  <w:vMerge/>
                  <w:shd w:val="clear" w:color="auto" w:fill="auto"/>
                  <w:vAlign w:val="center"/>
                </w:tcPr>
                <w:p w14:paraId="71EC115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p>
              </w:tc>
              <w:tc>
                <w:tcPr>
                  <w:tcW w:w="1273" w:type="dxa"/>
                  <w:vMerge/>
                  <w:shd w:val="clear" w:color="auto" w:fill="auto"/>
                  <w:vAlign w:val="center"/>
                </w:tcPr>
                <w:p w14:paraId="08631A3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p>
              </w:tc>
            </w:tr>
            <w:tr w:rsidR="001E294A" w:rsidRPr="006E5B90" w14:paraId="774C2D0C" w14:textId="77777777" w:rsidTr="00E6635A">
              <w:tc>
                <w:tcPr>
                  <w:tcW w:w="625" w:type="dxa"/>
                  <w:shd w:val="clear" w:color="auto" w:fill="auto"/>
                  <w:vAlign w:val="center"/>
                </w:tcPr>
                <w:p w14:paraId="39A88A4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w:t>
                  </w:r>
                </w:p>
              </w:tc>
              <w:tc>
                <w:tcPr>
                  <w:tcW w:w="1093" w:type="dxa"/>
                  <w:shd w:val="clear" w:color="auto" w:fill="auto"/>
                  <w:vAlign w:val="center"/>
                </w:tcPr>
                <w:p w14:paraId="11CEB0D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sz w:val="18"/>
                      <w:szCs w:val="18"/>
                    </w:rPr>
                  </w:pPr>
                  <w:r w:rsidRPr="006E5B90">
                    <w:rPr>
                      <w:rFonts w:ascii="Arial" w:hAnsi="Arial" w:cs="Arial"/>
                      <w:b/>
                      <w:bCs/>
                      <w:sz w:val="18"/>
                      <w:szCs w:val="18"/>
                      <w:lang w:eastAsia="pl-PL"/>
                    </w:rPr>
                    <w:t>01 01 01</w:t>
                  </w:r>
                </w:p>
              </w:tc>
              <w:tc>
                <w:tcPr>
                  <w:tcW w:w="6363" w:type="dxa"/>
                  <w:shd w:val="clear" w:color="auto" w:fill="auto"/>
                  <w:vAlign w:val="center"/>
                </w:tcPr>
                <w:p w14:paraId="41624400"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rPr>
                  </w:pPr>
                  <w:r w:rsidRPr="006E5B90">
                    <w:rPr>
                      <w:rFonts w:ascii="Arial" w:hAnsi="Arial" w:cs="Arial"/>
                      <w:sz w:val="18"/>
                      <w:szCs w:val="18"/>
                      <w:lang w:eastAsia="pl-PL"/>
                    </w:rPr>
                    <w:t>Odpady z wydobywania rud metali (z wyłączeniem 01 01 80)</w:t>
                  </w:r>
                </w:p>
              </w:tc>
              <w:tc>
                <w:tcPr>
                  <w:tcW w:w="1273" w:type="dxa"/>
                  <w:shd w:val="clear" w:color="auto" w:fill="auto"/>
                  <w:vAlign w:val="center"/>
                </w:tcPr>
                <w:p w14:paraId="71D79A6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1400</w:t>
                  </w:r>
                </w:p>
              </w:tc>
            </w:tr>
            <w:tr w:rsidR="001E294A" w:rsidRPr="006E5B90" w14:paraId="47FDAB22" w14:textId="77777777" w:rsidTr="00E6635A">
              <w:tc>
                <w:tcPr>
                  <w:tcW w:w="625" w:type="dxa"/>
                  <w:shd w:val="clear" w:color="auto" w:fill="auto"/>
                  <w:vAlign w:val="center"/>
                </w:tcPr>
                <w:p w14:paraId="4069237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w:t>
                  </w:r>
                </w:p>
              </w:tc>
              <w:tc>
                <w:tcPr>
                  <w:tcW w:w="1093" w:type="dxa"/>
                  <w:shd w:val="clear" w:color="auto" w:fill="auto"/>
                  <w:vAlign w:val="center"/>
                </w:tcPr>
                <w:p w14:paraId="1C825AA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sz w:val="18"/>
                      <w:szCs w:val="18"/>
                    </w:rPr>
                  </w:pPr>
                  <w:r w:rsidRPr="006E5B90">
                    <w:rPr>
                      <w:rFonts w:ascii="Arial" w:hAnsi="Arial" w:cs="Arial"/>
                      <w:b/>
                      <w:bCs/>
                      <w:sz w:val="18"/>
                      <w:szCs w:val="18"/>
                      <w:lang w:eastAsia="pl-PL"/>
                    </w:rPr>
                    <w:t>01 01 02</w:t>
                  </w:r>
                </w:p>
              </w:tc>
              <w:tc>
                <w:tcPr>
                  <w:tcW w:w="6363" w:type="dxa"/>
                  <w:shd w:val="clear" w:color="auto" w:fill="auto"/>
                  <w:vAlign w:val="center"/>
                </w:tcPr>
                <w:p w14:paraId="4FDDA5DE"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rPr>
                  </w:pPr>
                  <w:r w:rsidRPr="006E5B90">
                    <w:rPr>
                      <w:rFonts w:ascii="Arial" w:hAnsi="Arial" w:cs="Arial"/>
                      <w:sz w:val="18"/>
                      <w:szCs w:val="18"/>
                      <w:lang w:eastAsia="pl-PL"/>
                    </w:rPr>
                    <w:t>Odpady z wydobywania kopalin innych niż rudy metali</w:t>
                  </w:r>
                </w:p>
              </w:tc>
              <w:tc>
                <w:tcPr>
                  <w:tcW w:w="1273" w:type="dxa"/>
                  <w:shd w:val="clear" w:color="auto" w:fill="auto"/>
                  <w:vAlign w:val="center"/>
                </w:tcPr>
                <w:p w14:paraId="05311BA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700</w:t>
                  </w:r>
                </w:p>
              </w:tc>
            </w:tr>
            <w:tr w:rsidR="001E294A" w:rsidRPr="006E5B90" w14:paraId="15489459" w14:textId="77777777" w:rsidTr="00E6635A">
              <w:tc>
                <w:tcPr>
                  <w:tcW w:w="625" w:type="dxa"/>
                  <w:shd w:val="clear" w:color="auto" w:fill="auto"/>
                  <w:vAlign w:val="center"/>
                </w:tcPr>
                <w:p w14:paraId="699B014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3</w:t>
                  </w:r>
                </w:p>
              </w:tc>
              <w:tc>
                <w:tcPr>
                  <w:tcW w:w="1093" w:type="dxa"/>
                  <w:shd w:val="clear" w:color="auto" w:fill="auto"/>
                  <w:vAlign w:val="center"/>
                </w:tcPr>
                <w:p w14:paraId="7A8DF1E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sz w:val="18"/>
                      <w:szCs w:val="18"/>
                    </w:rPr>
                  </w:pPr>
                  <w:r w:rsidRPr="006E5B90">
                    <w:rPr>
                      <w:rFonts w:ascii="Arial" w:hAnsi="Arial" w:cs="Arial"/>
                      <w:b/>
                      <w:bCs/>
                      <w:sz w:val="18"/>
                      <w:szCs w:val="18"/>
                      <w:lang w:eastAsia="pl-PL"/>
                    </w:rPr>
                    <w:t>01 03 06</w:t>
                  </w:r>
                </w:p>
              </w:tc>
              <w:tc>
                <w:tcPr>
                  <w:tcW w:w="6363" w:type="dxa"/>
                  <w:shd w:val="clear" w:color="auto" w:fill="auto"/>
                  <w:vAlign w:val="center"/>
                </w:tcPr>
                <w:p w14:paraId="32858887" w14:textId="32299270" w:rsidR="001E294A" w:rsidRPr="006E5B90" w:rsidRDefault="001E294A" w:rsidP="00310889">
                  <w:pPr>
                    <w:framePr w:hSpace="141" w:wrap="around" w:vAnchor="text" w:hAnchor="margin" w:x="108" w:y="-3002"/>
                    <w:spacing w:before="240" w:line="360" w:lineRule="auto"/>
                    <w:suppressOverlap/>
                    <w:rPr>
                      <w:rFonts w:ascii="Arial" w:hAnsi="Arial" w:cs="Arial"/>
                      <w:sz w:val="18"/>
                      <w:szCs w:val="18"/>
                    </w:rPr>
                  </w:pPr>
                  <w:r w:rsidRPr="006E5B90">
                    <w:rPr>
                      <w:rFonts w:ascii="Arial" w:hAnsi="Arial" w:cs="Arial"/>
                      <w:sz w:val="18"/>
                      <w:szCs w:val="18"/>
                      <w:lang w:eastAsia="pl-PL"/>
                    </w:rPr>
                    <w:t xml:space="preserve">Inne odpady </w:t>
                  </w:r>
                  <w:proofErr w:type="spellStart"/>
                  <w:r w:rsidRPr="006E5B90">
                    <w:rPr>
                      <w:rFonts w:ascii="Arial" w:hAnsi="Arial" w:cs="Arial"/>
                      <w:sz w:val="18"/>
                      <w:szCs w:val="18"/>
                      <w:lang w:eastAsia="pl-PL"/>
                    </w:rPr>
                    <w:t>poprzeróbcze</w:t>
                  </w:r>
                  <w:proofErr w:type="spellEnd"/>
                  <w:r w:rsidRPr="006E5B90">
                    <w:rPr>
                      <w:rFonts w:ascii="Arial" w:hAnsi="Arial" w:cs="Arial"/>
                      <w:sz w:val="18"/>
                      <w:szCs w:val="18"/>
                      <w:lang w:eastAsia="pl-PL"/>
                    </w:rPr>
                    <w:t xml:space="preserve"> niż wymienione w 01 03 04, 01 03 05, 01 03 80, 01 03 81</w:t>
                  </w:r>
                </w:p>
              </w:tc>
              <w:tc>
                <w:tcPr>
                  <w:tcW w:w="1273" w:type="dxa"/>
                  <w:shd w:val="clear" w:color="auto" w:fill="auto"/>
                  <w:vAlign w:val="center"/>
                </w:tcPr>
                <w:p w14:paraId="47D36EA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1400</w:t>
                  </w:r>
                </w:p>
              </w:tc>
            </w:tr>
            <w:tr w:rsidR="001E294A" w:rsidRPr="006E5B90" w14:paraId="24F53CF9" w14:textId="77777777" w:rsidTr="00E6635A">
              <w:tc>
                <w:tcPr>
                  <w:tcW w:w="625" w:type="dxa"/>
                  <w:shd w:val="clear" w:color="auto" w:fill="auto"/>
                  <w:vAlign w:val="center"/>
                </w:tcPr>
                <w:p w14:paraId="1C6FDD1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w:t>
                  </w:r>
                </w:p>
              </w:tc>
              <w:tc>
                <w:tcPr>
                  <w:tcW w:w="1093" w:type="dxa"/>
                  <w:shd w:val="clear" w:color="auto" w:fill="auto"/>
                  <w:vAlign w:val="center"/>
                </w:tcPr>
                <w:p w14:paraId="0A81B57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sz w:val="18"/>
                      <w:szCs w:val="18"/>
                    </w:rPr>
                  </w:pPr>
                  <w:r w:rsidRPr="006E5B90">
                    <w:rPr>
                      <w:rFonts w:ascii="Arial" w:hAnsi="Arial" w:cs="Arial"/>
                      <w:b/>
                      <w:bCs/>
                      <w:sz w:val="18"/>
                      <w:szCs w:val="18"/>
                      <w:lang w:eastAsia="pl-PL"/>
                    </w:rPr>
                    <w:t>01 03 08</w:t>
                  </w:r>
                </w:p>
              </w:tc>
              <w:tc>
                <w:tcPr>
                  <w:tcW w:w="6363" w:type="dxa"/>
                  <w:shd w:val="clear" w:color="auto" w:fill="auto"/>
                  <w:vAlign w:val="center"/>
                </w:tcPr>
                <w:p w14:paraId="2D1C5919"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rPr>
                  </w:pPr>
                  <w:r w:rsidRPr="006E5B90">
                    <w:rPr>
                      <w:rFonts w:ascii="Arial" w:hAnsi="Arial" w:cs="Arial"/>
                      <w:sz w:val="18"/>
                      <w:szCs w:val="18"/>
                      <w:lang w:eastAsia="pl-PL"/>
                    </w:rPr>
                    <w:t>Odpady w postaci pyłów i proszków inne niż wymienione w 01 03 07</w:t>
                  </w:r>
                </w:p>
              </w:tc>
              <w:tc>
                <w:tcPr>
                  <w:tcW w:w="1273" w:type="dxa"/>
                  <w:shd w:val="clear" w:color="auto" w:fill="auto"/>
                  <w:vAlign w:val="center"/>
                </w:tcPr>
                <w:p w14:paraId="3392E20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1400</w:t>
                  </w:r>
                </w:p>
              </w:tc>
            </w:tr>
            <w:tr w:rsidR="001E294A" w:rsidRPr="006E5B90" w14:paraId="3E7B15A0" w14:textId="77777777" w:rsidTr="00E6635A">
              <w:tc>
                <w:tcPr>
                  <w:tcW w:w="625" w:type="dxa"/>
                  <w:shd w:val="clear" w:color="auto" w:fill="auto"/>
                  <w:vAlign w:val="center"/>
                </w:tcPr>
                <w:p w14:paraId="6F30D28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w:t>
                  </w:r>
                </w:p>
              </w:tc>
              <w:tc>
                <w:tcPr>
                  <w:tcW w:w="1093" w:type="dxa"/>
                  <w:shd w:val="clear" w:color="auto" w:fill="auto"/>
                  <w:vAlign w:val="center"/>
                </w:tcPr>
                <w:p w14:paraId="3F0A70F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sz w:val="18"/>
                      <w:szCs w:val="18"/>
                    </w:rPr>
                  </w:pPr>
                  <w:r w:rsidRPr="006E5B90">
                    <w:rPr>
                      <w:rFonts w:ascii="Arial" w:hAnsi="Arial" w:cs="Arial"/>
                      <w:b/>
                      <w:bCs/>
                      <w:sz w:val="18"/>
                      <w:szCs w:val="18"/>
                      <w:lang w:eastAsia="pl-PL"/>
                    </w:rPr>
                    <w:t>01 03 81</w:t>
                  </w:r>
                </w:p>
              </w:tc>
              <w:tc>
                <w:tcPr>
                  <w:tcW w:w="6363" w:type="dxa"/>
                  <w:shd w:val="clear" w:color="auto" w:fill="auto"/>
                  <w:vAlign w:val="center"/>
                </w:tcPr>
                <w:p w14:paraId="0E9CBCC7" w14:textId="50717C8F" w:rsidR="001E294A" w:rsidRPr="006E5B90" w:rsidRDefault="003140AA" w:rsidP="00310889">
                  <w:pPr>
                    <w:framePr w:hSpace="141" w:wrap="around" w:vAnchor="text" w:hAnchor="margin" w:x="108" w:y="-3002"/>
                    <w:spacing w:before="240" w:line="360" w:lineRule="auto"/>
                    <w:suppressOverlap/>
                    <w:rPr>
                      <w:rFonts w:ascii="Arial" w:hAnsi="Arial" w:cs="Arial"/>
                      <w:sz w:val="18"/>
                      <w:szCs w:val="18"/>
                    </w:rPr>
                  </w:pPr>
                  <w:r w:rsidRPr="003140AA">
                    <w:rPr>
                      <w:rFonts w:ascii="Arial" w:hAnsi="Arial" w:cs="Arial"/>
                      <w:sz w:val="18"/>
                      <w:szCs w:val="18"/>
                    </w:rPr>
                    <w:t>Odpady z flotacyjnego wzbogacania rud metali nieżelaznych inne niż wymienione w 01 03 80</w:t>
                  </w:r>
                </w:p>
              </w:tc>
              <w:tc>
                <w:tcPr>
                  <w:tcW w:w="1273" w:type="dxa"/>
                  <w:shd w:val="clear" w:color="auto" w:fill="auto"/>
                  <w:vAlign w:val="center"/>
                </w:tcPr>
                <w:p w14:paraId="2E02DA3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1400</w:t>
                  </w:r>
                </w:p>
              </w:tc>
            </w:tr>
            <w:tr w:rsidR="001E294A" w:rsidRPr="006E5B90" w14:paraId="400B65F0" w14:textId="77777777" w:rsidTr="00E6635A">
              <w:tc>
                <w:tcPr>
                  <w:tcW w:w="625" w:type="dxa"/>
                  <w:shd w:val="clear" w:color="auto" w:fill="auto"/>
                  <w:vAlign w:val="center"/>
                </w:tcPr>
                <w:p w14:paraId="12F96F3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6</w:t>
                  </w:r>
                </w:p>
              </w:tc>
              <w:tc>
                <w:tcPr>
                  <w:tcW w:w="1093" w:type="dxa"/>
                  <w:shd w:val="clear" w:color="auto" w:fill="auto"/>
                  <w:vAlign w:val="center"/>
                </w:tcPr>
                <w:p w14:paraId="062BA35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01 03 99</w:t>
                  </w:r>
                </w:p>
              </w:tc>
              <w:tc>
                <w:tcPr>
                  <w:tcW w:w="6363" w:type="dxa"/>
                  <w:shd w:val="clear" w:color="auto" w:fill="auto"/>
                  <w:vAlign w:val="center"/>
                </w:tcPr>
                <w:p w14:paraId="5326E43A"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vAlign w:val="center"/>
                </w:tcPr>
                <w:p w14:paraId="160E5CD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4000</w:t>
                  </w:r>
                </w:p>
              </w:tc>
            </w:tr>
            <w:tr w:rsidR="001E294A" w:rsidRPr="006E5B90" w14:paraId="051F98AE" w14:textId="77777777" w:rsidTr="00E6635A">
              <w:tc>
                <w:tcPr>
                  <w:tcW w:w="625" w:type="dxa"/>
                  <w:shd w:val="clear" w:color="auto" w:fill="auto"/>
                  <w:vAlign w:val="center"/>
                </w:tcPr>
                <w:p w14:paraId="105281E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w:t>
                  </w:r>
                </w:p>
              </w:tc>
              <w:tc>
                <w:tcPr>
                  <w:tcW w:w="1093" w:type="dxa"/>
                  <w:shd w:val="clear" w:color="auto" w:fill="auto"/>
                  <w:vAlign w:val="center"/>
                </w:tcPr>
                <w:p w14:paraId="484D587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01 04 08</w:t>
                  </w:r>
                </w:p>
              </w:tc>
              <w:tc>
                <w:tcPr>
                  <w:tcW w:w="6363" w:type="dxa"/>
                  <w:shd w:val="clear" w:color="auto" w:fill="auto"/>
                  <w:vAlign w:val="center"/>
                </w:tcPr>
                <w:p w14:paraId="5A47FB96" w14:textId="02E63D06"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żwiru lub skruszone skał</w:t>
                  </w:r>
                  <w:r w:rsidR="003140AA">
                    <w:rPr>
                      <w:rFonts w:ascii="Arial" w:hAnsi="Arial" w:cs="Arial"/>
                      <w:sz w:val="18"/>
                      <w:szCs w:val="18"/>
                      <w:lang w:eastAsia="pl-PL"/>
                    </w:rPr>
                    <w:t>y</w:t>
                  </w:r>
                  <w:r w:rsidRPr="006E5B90">
                    <w:rPr>
                      <w:rFonts w:ascii="Arial" w:hAnsi="Arial" w:cs="Arial"/>
                      <w:sz w:val="18"/>
                      <w:szCs w:val="18"/>
                      <w:lang w:eastAsia="pl-PL"/>
                    </w:rPr>
                    <w:t xml:space="preserve"> inne niż wymienione w 01 04 07</w:t>
                  </w:r>
                </w:p>
              </w:tc>
              <w:tc>
                <w:tcPr>
                  <w:tcW w:w="1273" w:type="dxa"/>
                  <w:shd w:val="clear" w:color="auto" w:fill="auto"/>
                  <w:vAlign w:val="center"/>
                </w:tcPr>
                <w:p w14:paraId="168B9D5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700</w:t>
                  </w:r>
                </w:p>
              </w:tc>
            </w:tr>
            <w:tr w:rsidR="001E294A" w:rsidRPr="006E5B90" w14:paraId="067720E3" w14:textId="77777777" w:rsidTr="00E6635A">
              <w:tc>
                <w:tcPr>
                  <w:tcW w:w="625" w:type="dxa"/>
                  <w:shd w:val="clear" w:color="auto" w:fill="auto"/>
                  <w:vAlign w:val="center"/>
                </w:tcPr>
                <w:p w14:paraId="2830F3A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8</w:t>
                  </w:r>
                </w:p>
              </w:tc>
              <w:tc>
                <w:tcPr>
                  <w:tcW w:w="1093" w:type="dxa"/>
                  <w:shd w:val="clear" w:color="auto" w:fill="auto"/>
                  <w:vAlign w:val="center"/>
                </w:tcPr>
                <w:p w14:paraId="7900EA9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01 04 09</w:t>
                  </w:r>
                </w:p>
              </w:tc>
              <w:tc>
                <w:tcPr>
                  <w:tcW w:w="6363" w:type="dxa"/>
                  <w:shd w:val="clear" w:color="auto" w:fill="auto"/>
                  <w:vAlign w:val="center"/>
                </w:tcPr>
                <w:p w14:paraId="3335A723"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Odpadowe piaski i iły</w:t>
                  </w:r>
                </w:p>
              </w:tc>
              <w:tc>
                <w:tcPr>
                  <w:tcW w:w="1273" w:type="dxa"/>
                  <w:shd w:val="clear" w:color="auto" w:fill="auto"/>
                  <w:vAlign w:val="center"/>
                </w:tcPr>
                <w:p w14:paraId="2C59A76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1400</w:t>
                  </w:r>
                </w:p>
              </w:tc>
            </w:tr>
            <w:tr w:rsidR="001E294A" w:rsidRPr="006E5B90" w14:paraId="69C64709" w14:textId="77777777" w:rsidTr="00E6635A">
              <w:tc>
                <w:tcPr>
                  <w:tcW w:w="625" w:type="dxa"/>
                  <w:shd w:val="clear" w:color="auto" w:fill="auto"/>
                  <w:vAlign w:val="center"/>
                </w:tcPr>
                <w:p w14:paraId="2335667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9</w:t>
                  </w:r>
                </w:p>
              </w:tc>
              <w:tc>
                <w:tcPr>
                  <w:tcW w:w="1093" w:type="dxa"/>
                  <w:shd w:val="clear" w:color="auto" w:fill="auto"/>
                  <w:vAlign w:val="center"/>
                </w:tcPr>
                <w:p w14:paraId="52A9312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01 04 10</w:t>
                  </w:r>
                </w:p>
              </w:tc>
              <w:tc>
                <w:tcPr>
                  <w:tcW w:w="6363" w:type="dxa"/>
                  <w:shd w:val="clear" w:color="auto" w:fill="auto"/>
                  <w:vAlign w:val="center"/>
                </w:tcPr>
                <w:p w14:paraId="3FCEC4E3"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w postaci pyłów i proszków inne niż wymienione w 01 04 07</w:t>
                  </w:r>
                </w:p>
              </w:tc>
              <w:tc>
                <w:tcPr>
                  <w:tcW w:w="1273" w:type="dxa"/>
                  <w:shd w:val="clear" w:color="auto" w:fill="auto"/>
                  <w:vAlign w:val="center"/>
                </w:tcPr>
                <w:p w14:paraId="7A6402A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1400</w:t>
                  </w:r>
                </w:p>
              </w:tc>
            </w:tr>
            <w:tr w:rsidR="001E294A" w:rsidRPr="006E5B90" w14:paraId="23B108D3" w14:textId="77777777" w:rsidTr="00E6635A">
              <w:tc>
                <w:tcPr>
                  <w:tcW w:w="625" w:type="dxa"/>
                  <w:shd w:val="clear" w:color="auto" w:fill="auto"/>
                  <w:vAlign w:val="center"/>
                </w:tcPr>
                <w:p w14:paraId="76A00F0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10</w:t>
                  </w:r>
                </w:p>
              </w:tc>
              <w:tc>
                <w:tcPr>
                  <w:tcW w:w="1093" w:type="dxa"/>
                  <w:shd w:val="clear" w:color="auto" w:fill="auto"/>
                  <w:vAlign w:val="center"/>
                </w:tcPr>
                <w:p w14:paraId="756DEC9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01 04 11</w:t>
                  </w:r>
                </w:p>
              </w:tc>
              <w:tc>
                <w:tcPr>
                  <w:tcW w:w="6363" w:type="dxa"/>
                  <w:shd w:val="clear" w:color="auto" w:fill="auto"/>
                  <w:vAlign w:val="center"/>
                </w:tcPr>
                <w:p w14:paraId="151B3827"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powstające przy wzbogacaniu soli kamiennej i potasowej inne niż wymienione w 01 04 07</w:t>
                  </w:r>
                </w:p>
              </w:tc>
              <w:tc>
                <w:tcPr>
                  <w:tcW w:w="1273" w:type="dxa"/>
                  <w:shd w:val="clear" w:color="auto" w:fill="auto"/>
                  <w:vAlign w:val="center"/>
                </w:tcPr>
                <w:p w14:paraId="5045E00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1400</w:t>
                  </w:r>
                </w:p>
              </w:tc>
            </w:tr>
            <w:bookmarkEnd w:id="1"/>
            <w:tr w:rsidR="001E294A" w:rsidRPr="006E5B90" w14:paraId="78714BF1" w14:textId="77777777" w:rsidTr="00E6635A">
              <w:tc>
                <w:tcPr>
                  <w:tcW w:w="625" w:type="dxa"/>
                  <w:shd w:val="clear" w:color="auto" w:fill="auto"/>
                  <w:vAlign w:val="center"/>
                </w:tcPr>
                <w:p w14:paraId="59AC3FA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11</w:t>
                  </w:r>
                </w:p>
              </w:tc>
              <w:tc>
                <w:tcPr>
                  <w:tcW w:w="1093" w:type="dxa"/>
                  <w:shd w:val="clear" w:color="auto" w:fill="auto"/>
                  <w:vAlign w:val="center"/>
                </w:tcPr>
                <w:p w14:paraId="40138C1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01 04 12</w:t>
                  </w:r>
                </w:p>
              </w:tc>
              <w:tc>
                <w:tcPr>
                  <w:tcW w:w="6363" w:type="dxa"/>
                  <w:shd w:val="clear" w:color="auto" w:fill="auto"/>
                  <w:vAlign w:val="center"/>
                </w:tcPr>
                <w:p w14:paraId="48F229B1" w14:textId="2B7C90B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 xml:space="preserve">Odpady powstające przy płukaniu kopalin inne niż wymienione w 01 04 07 </w:t>
                  </w:r>
                  <w:r w:rsidR="00E6635A">
                    <w:rPr>
                      <w:rFonts w:ascii="Arial" w:hAnsi="Arial" w:cs="Arial"/>
                      <w:sz w:val="18"/>
                      <w:szCs w:val="18"/>
                      <w:lang w:eastAsia="pl-PL"/>
                    </w:rPr>
                    <w:br/>
                  </w:r>
                  <w:r w:rsidRPr="006E5B90">
                    <w:rPr>
                      <w:rFonts w:ascii="Arial" w:hAnsi="Arial" w:cs="Arial"/>
                      <w:sz w:val="18"/>
                      <w:szCs w:val="18"/>
                      <w:lang w:eastAsia="pl-PL"/>
                    </w:rPr>
                    <w:t>i 01 04 11</w:t>
                  </w:r>
                </w:p>
              </w:tc>
              <w:tc>
                <w:tcPr>
                  <w:tcW w:w="1273" w:type="dxa"/>
                  <w:shd w:val="clear" w:color="auto" w:fill="auto"/>
                  <w:vAlign w:val="center"/>
                </w:tcPr>
                <w:p w14:paraId="0D36554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1400</w:t>
                  </w:r>
                </w:p>
              </w:tc>
            </w:tr>
            <w:tr w:rsidR="001E294A" w:rsidRPr="006E5B90" w14:paraId="087429B7" w14:textId="77777777" w:rsidTr="00E6635A">
              <w:tc>
                <w:tcPr>
                  <w:tcW w:w="625" w:type="dxa"/>
                  <w:shd w:val="clear" w:color="auto" w:fill="auto"/>
                  <w:vAlign w:val="center"/>
                </w:tcPr>
                <w:p w14:paraId="2D7B58A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12</w:t>
                  </w:r>
                </w:p>
              </w:tc>
              <w:tc>
                <w:tcPr>
                  <w:tcW w:w="1093" w:type="dxa"/>
                  <w:shd w:val="clear" w:color="auto" w:fill="auto"/>
                  <w:vAlign w:val="center"/>
                </w:tcPr>
                <w:p w14:paraId="700410E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01 04 13</w:t>
                  </w:r>
                </w:p>
              </w:tc>
              <w:tc>
                <w:tcPr>
                  <w:tcW w:w="6363" w:type="dxa"/>
                  <w:shd w:val="clear" w:color="auto" w:fill="auto"/>
                  <w:vAlign w:val="center"/>
                </w:tcPr>
                <w:p w14:paraId="67091D6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powstające przy cięciu i obróbce postaciowej skał inne niż wymienione w 01 04 07</w:t>
                  </w:r>
                </w:p>
              </w:tc>
              <w:tc>
                <w:tcPr>
                  <w:tcW w:w="1273" w:type="dxa"/>
                  <w:shd w:val="clear" w:color="auto" w:fill="auto"/>
                  <w:vAlign w:val="center"/>
                </w:tcPr>
                <w:p w14:paraId="63BA985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1400</w:t>
                  </w:r>
                </w:p>
              </w:tc>
            </w:tr>
            <w:tr w:rsidR="001E294A" w:rsidRPr="006E5B90" w14:paraId="6A68C913" w14:textId="77777777" w:rsidTr="00E6635A">
              <w:tc>
                <w:tcPr>
                  <w:tcW w:w="625" w:type="dxa"/>
                  <w:shd w:val="clear" w:color="auto" w:fill="auto"/>
                  <w:vAlign w:val="center"/>
                </w:tcPr>
                <w:p w14:paraId="6B71039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13</w:t>
                  </w:r>
                </w:p>
              </w:tc>
              <w:tc>
                <w:tcPr>
                  <w:tcW w:w="1093" w:type="dxa"/>
                  <w:shd w:val="clear" w:color="auto" w:fill="auto"/>
                  <w:vAlign w:val="center"/>
                </w:tcPr>
                <w:p w14:paraId="69A43F0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01 04 81</w:t>
                  </w:r>
                </w:p>
              </w:tc>
              <w:tc>
                <w:tcPr>
                  <w:tcW w:w="6363" w:type="dxa"/>
                  <w:shd w:val="clear" w:color="auto" w:fill="auto"/>
                  <w:vAlign w:val="center"/>
                </w:tcPr>
                <w:p w14:paraId="5D11E034"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 flotacji wzbogacania węgla inne niż wymienione w 01 04 80</w:t>
                  </w:r>
                </w:p>
              </w:tc>
              <w:tc>
                <w:tcPr>
                  <w:tcW w:w="1273" w:type="dxa"/>
                  <w:shd w:val="clear" w:color="auto" w:fill="auto"/>
                  <w:vAlign w:val="center"/>
                </w:tcPr>
                <w:p w14:paraId="11D318B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2800</w:t>
                  </w:r>
                </w:p>
              </w:tc>
            </w:tr>
            <w:tr w:rsidR="001E294A" w:rsidRPr="006E5B90" w14:paraId="3511D7D3" w14:textId="77777777" w:rsidTr="00E6635A">
              <w:tc>
                <w:tcPr>
                  <w:tcW w:w="625" w:type="dxa"/>
                  <w:shd w:val="clear" w:color="auto" w:fill="auto"/>
                  <w:vAlign w:val="center"/>
                </w:tcPr>
                <w:p w14:paraId="50F6C38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w:t>
                  </w:r>
                </w:p>
              </w:tc>
              <w:tc>
                <w:tcPr>
                  <w:tcW w:w="1093" w:type="dxa"/>
                  <w:shd w:val="clear" w:color="auto" w:fill="auto"/>
                  <w:vAlign w:val="center"/>
                </w:tcPr>
                <w:p w14:paraId="25B7116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01 04 83</w:t>
                  </w:r>
                </w:p>
              </w:tc>
              <w:tc>
                <w:tcPr>
                  <w:tcW w:w="6363" w:type="dxa"/>
                  <w:shd w:val="clear" w:color="auto" w:fill="auto"/>
                  <w:vAlign w:val="center"/>
                </w:tcPr>
                <w:p w14:paraId="7B2307E2" w14:textId="64C87A98"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 xml:space="preserve">Odpady z flotacyjnego wzbogacania rud siarkowych inne niż wymienione </w:t>
                  </w:r>
                  <w:r w:rsidR="00E6635A">
                    <w:rPr>
                      <w:rFonts w:ascii="Arial" w:hAnsi="Arial" w:cs="Arial"/>
                      <w:sz w:val="18"/>
                      <w:szCs w:val="18"/>
                      <w:lang w:eastAsia="pl-PL"/>
                    </w:rPr>
                    <w:br/>
                  </w:r>
                  <w:r w:rsidRPr="006E5B90">
                    <w:rPr>
                      <w:rFonts w:ascii="Arial" w:hAnsi="Arial" w:cs="Arial"/>
                      <w:sz w:val="18"/>
                      <w:szCs w:val="18"/>
                      <w:lang w:eastAsia="pl-PL"/>
                    </w:rPr>
                    <w:t>w 01 04 82</w:t>
                  </w:r>
                </w:p>
              </w:tc>
              <w:tc>
                <w:tcPr>
                  <w:tcW w:w="1273" w:type="dxa"/>
                  <w:shd w:val="clear" w:color="auto" w:fill="auto"/>
                  <w:vAlign w:val="center"/>
                </w:tcPr>
                <w:p w14:paraId="09F2722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1400</w:t>
                  </w:r>
                </w:p>
              </w:tc>
            </w:tr>
            <w:tr w:rsidR="001E294A" w:rsidRPr="006E5B90" w14:paraId="7B8B8611" w14:textId="77777777" w:rsidTr="00E6635A">
              <w:tc>
                <w:tcPr>
                  <w:tcW w:w="625" w:type="dxa"/>
                  <w:shd w:val="clear" w:color="auto" w:fill="auto"/>
                  <w:vAlign w:val="center"/>
                </w:tcPr>
                <w:p w14:paraId="0891801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15</w:t>
                  </w:r>
                </w:p>
              </w:tc>
              <w:tc>
                <w:tcPr>
                  <w:tcW w:w="1093" w:type="dxa"/>
                  <w:shd w:val="clear" w:color="auto" w:fill="auto"/>
                  <w:vAlign w:val="center"/>
                </w:tcPr>
                <w:p w14:paraId="50EB9BF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01 04 85</w:t>
                  </w:r>
                </w:p>
              </w:tc>
              <w:tc>
                <w:tcPr>
                  <w:tcW w:w="6363" w:type="dxa"/>
                  <w:shd w:val="clear" w:color="auto" w:fill="auto"/>
                  <w:vAlign w:val="center"/>
                </w:tcPr>
                <w:p w14:paraId="79CA3F1E"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 flotacyjnego wzbogacania rud fosforowych (fosforytów, apatytów) inne niż wymienione w 01 04 84</w:t>
                  </w:r>
                </w:p>
              </w:tc>
              <w:tc>
                <w:tcPr>
                  <w:tcW w:w="1273" w:type="dxa"/>
                  <w:shd w:val="clear" w:color="auto" w:fill="auto"/>
                  <w:vAlign w:val="center"/>
                </w:tcPr>
                <w:p w14:paraId="5EE4688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1400</w:t>
                  </w:r>
                </w:p>
              </w:tc>
            </w:tr>
            <w:tr w:rsidR="001E294A" w:rsidRPr="006E5B90" w14:paraId="50B68D0C" w14:textId="77777777" w:rsidTr="00E6635A">
              <w:tc>
                <w:tcPr>
                  <w:tcW w:w="625" w:type="dxa"/>
                  <w:shd w:val="clear" w:color="auto" w:fill="auto"/>
                  <w:vAlign w:val="center"/>
                </w:tcPr>
                <w:p w14:paraId="32A337C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16</w:t>
                  </w:r>
                </w:p>
              </w:tc>
              <w:tc>
                <w:tcPr>
                  <w:tcW w:w="1093" w:type="dxa"/>
                  <w:shd w:val="clear" w:color="auto" w:fill="auto"/>
                  <w:vAlign w:val="center"/>
                </w:tcPr>
                <w:p w14:paraId="3A9ED17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01 04 99</w:t>
                  </w:r>
                </w:p>
              </w:tc>
              <w:tc>
                <w:tcPr>
                  <w:tcW w:w="6363" w:type="dxa"/>
                  <w:shd w:val="clear" w:color="auto" w:fill="auto"/>
                  <w:vAlign w:val="center"/>
                </w:tcPr>
                <w:p w14:paraId="79D585D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vAlign w:val="center"/>
                </w:tcPr>
                <w:p w14:paraId="0F7D306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4000</w:t>
                  </w:r>
                </w:p>
              </w:tc>
            </w:tr>
            <w:tr w:rsidR="001E294A" w:rsidRPr="006E5B90" w14:paraId="17C57C0D" w14:textId="77777777" w:rsidTr="00E6635A">
              <w:tc>
                <w:tcPr>
                  <w:tcW w:w="625" w:type="dxa"/>
                  <w:shd w:val="clear" w:color="auto" w:fill="auto"/>
                  <w:vAlign w:val="center"/>
                </w:tcPr>
                <w:p w14:paraId="064DF6F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17</w:t>
                  </w:r>
                </w:p>
              </w:tc>
              <w:tc>
                <w:tcPr>
                  <w:tcW w:w="1093" w:type="dxa"/>
                  <w:shd w:val="clear" w:color="auto" w:fill="auto"/>
                  <w:vAlign w:val="center"/>
                </w:tcPr>
                <w:p w14:paraId="7807B03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01 05 04</w:t>
                  </w:r>
                </w:p>
              </w:tc>
              <w:tc>
                <w:tcPr>
                  <w:tcW w:w="6363" w:type="dxa"/>
                  <w:shd w:val="clear" w:color="auto" w:fill="auto"/>
                  <w:vAlign w:val="center"/>
                </w:tcPr>
                <w:p w14:paraId="59FF9241"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Płuczki i odpady wiertnicze z odwiertów wody słodkiej</w:t>
                  </w:r>
                </w:p>
              </w:tc>
              <w:tc>
                <w:tcPr>
                  <w:tcW w:w="1273" w:type="dxa"/>
                  <w:shd w:val="clear" w:color="auto" w:fill="auto"/>
                  <w:vAlign w:val="center"/>
                </w:tcPr>
                <w:p w14:paraId="3C9AC00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10000</w:t>
                  </w:r>
                </w:p>
              </w:tc>
            </w:tr>
            <w:tr w:rsidR="001E294A" w:rsidRPr="006E5B90" w14:paraId="34714B98" w14:textId="77777777" w:rsidTr="00E6635A">
              <w:tc>
                <w:tcPr>
                  <w:tcW w:w="625" w:type="dxa"/>
                  <w:shd w:val="clear" w:color="auto" w:fill="auto"/>
                  <w:vAlign w:val="center"/>
                </w:tcPr>
                <w:p w14:paraId="0E34B85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lastRenderedPageBreak/>
                    <w:t>18</w:t>
                  </w:r>
                </w:p>
              </w:tc>
              <w:tc>
                <w:tcPr>
                  <w:tcW w:w="1093" w:type="dxa"/>
                  <w:shd w:val="clear" w:color="auto" w:fill="auto"/>
                  <w:vAlign w:val="center"/>
                </w:tcPr>
                <w:p w14:paraId="1790D59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01 05 07</w:t>
                  </w:r>
                </w:p>
              </w:tc>
              <w:tc>
                <w:tcPr>
                  <w:tcW w:w="6363" w:type="dxa"/>
                  <w:shd w:val="clear" w:color="auto" w:fill="auto"/>
                  <w:vAlign w:val="center"/>
                </w:tcPr>
                <w:p w14:paraId="2A5F08F4" w14:textId="7A14094F"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 xml:space="preserve">Płuczki wiertnicze zawierające baryt i odpady inne niż wymienione </w:t>
                  </w:r>
                  <w:r w:rsidR="00E6635A">
                    <w:rPr>
                      <w:rFonts w:ascii="Arial" w:hAnsi="Arial" w:cs="Arial"/>
                      <w:sz w:val="18"/>
                      <w:szCs w:val="18"/>
                      <w:lang w:eastAsia="pl-PL"/>
                    </w:rPr>
                    <w:br/>
                  </w:r>
                  <w:r w:rsidRPr="006E5B90">
                    <w:rPr>
                      <w:rFonts w:ascii="Arial" w:hAnsi="Arial" w:cs="Arial"/>
                      <w:sz w:val="18"/>
                      <w:szCs w:val="18"/>
                      <w:lang w:eastAsia="pl-PL"/>
                    </w:rPr>
                    <w:t>w 01 05 05 i 01 05 06</w:t>
                  </w:r>
                </w:p>
              </w:tc>
              <w:tc>
                <w:tcPr>
                  <w:tcW w:w="1273" w:type="dxa"/>
                  <w:shd w:val="clear" w:color="auto" w:fill="auto"/>
                  <w:vAlign w:val="center"/>
                </w:tcPr>
                <w:p w14:paraId="1AE73F3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10000</w:t>
                  </w:r>
                </w:p>
              </w:tc>
            </w:tr>
            <w:tr w:rsidR="001E294A" w:rsidRPr="006E5B90" w14:paraId="7BC68873" w14:textId="77777777" w:rsidTr="00E6635A">
              <w:tc>
                <w:tcPr>
                  <w:tcW w:w="625" w:type="dxa"/>
                  <w:shd w:val="clear" w:color="auto" w:fill="auto"/>
                  <w:vAlign w:val="center"/>
                </w:tcPr>
                <w:p w14:paraId="796DD08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19</w:t>
                  </w:r>
                </w:p>
              </w:tc>
              <w:tc>
                <w:tcPr>
                  <w:tcW w:w="1093" w:type="dxa"/>
                  <w:shd w:val="clear" w:color="auto" w:fill="auto"/>
                  <w:vAlign w:val="center"/>
                </w:tcPr>
                <w:p w14:paraId="04E66BE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01 05 08</w:t>
                  </w:r>
                </w:p>
              </w:tc>
              <w:tc>
                <w:tcPr>
                  <w:tcW w:w="6363" w:type="dxa"/>
                  <w:shd w:val="clear" w:color="auto" w:fill="auto"/>
                  <w:vAlign w:val="center"/>
                </w:tcPr>
                <w:p w14:paraId="16C5EC5D" w14:textId="6DB611B5"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 xml:space="preserve">Płuczki wiertnicze zawierające chlorki i odpady inne niż wymienione </w:t>
                  </w:r>
                  <w:r w:rsidR="00E6635A">
                    <w:rPr>
                      <w:rFonts w:ascii="Arial" w:hAnsi="Arial" w:cs="Arial"/>
                      <w:sz w:val="18"/>
                      <w:szCs w:val="18"/>
                      <w:lang w:eastAsia="pl-PL"/>
                    </w:rPr>
                    <w:br/>
                  </w:r>
                  <w:r w:rsidRPr="006E5B90">
                    <w:rPr>
                      <w:rFonts w:ascii="Arial" w:hAnsi="Arial" w:cs="Arial"/>
                      <w:sz w:val="18"/>
                      <w:szCs w:val="18"/>
                      <w:lang w:eastAsia="pl-PL"/>
                    </w:rPr>
                    <w:t>w 01 05 05 i 01 05 06</w:t>
                  </w:r>
                </w:p>
              </w:tc>
              <w:tc>
                <w:tcPr>
                  <w:tcW w:w="1273" w:type="dxa"/>
                  <w:shd w:val="clear" w:color="auto" w:fill="auto"/>
                  <w:vAlign w:val="center"/>
                </w:tcPr>
                <w:p w14:paraId="420959C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10000</w:t>
                  </w:r>
                </w:p>
              </w:tc>
            </w:tr>
            <w:tr w:rsidR="001E294A" w:rsidRPr="006E5B90" w14:paraId="0507FA84" w14:textId="77777777" w:rsidTr="00E6635A">
              <w:tc>
                <w:tcPr>
                  <w:tcW w:w="625" w:type="dxa"/>
                  <w:shd w:val="clear" w:color="auto" w:fill="auto"/>
                  <w:vAlign w:val="center"/>
                </w:tcPr>
                <w:p w14:paraId="0A6D9D7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20</w:t>
                  </w:r>
                </w:p>
              </w:tc>
              <w:tc>
                <w:tcPr>
                  <w:tcW w:w="1093" w:type="dxa"/>
                  <w:shd w:val="clear" w:color="auto" w:fill="auto"/>
                  <w:vAlign w:val="center"/>
                </w:tcPr>
                <w:p w14:paraId="2A3E911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01 05 99</w:t>
                  </w:r>
                </w:p>
              </w:tc>
              <w:tc>
                <w:tcPr>
                  <w:tcW w:w="6363" w:type="dxa"/>
                  <w:shd w:val="clear" w:color="auto" w:fill="auto"/>
                  <w:vAlign w:val="center"/>
                </w:tcPr>
                <w:p w14:paraId="3D519F76"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vAlign w:val="center"/>
                </w:tcPr>
                <w:p w14:paraId="7F5F45D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5000</w:t>
                  </w:r>
                </w:p>
              </w:tc>
            </w:tr>
            <w:tr w:rsidR="001E294A" w:rsidRPr="006E5B90" w14:paraId="1A5AF0E0" w14:textId="77777777" w:rsidTr="00E6635A">
              <w:tc>
                <w:tcPr>
                  <w:tcW w:w="625" w:type="dxa"/>
                  <w:shd w:val="clear" w:color="auto" w:fill="auto"/>
                  <w:vAlign w:val="center"/>
                </w:tcPr>
                <w:p w14:paraId="1E225B8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21</w:t>
                  </w:r>
                </w:p>
              </w:tc>
              <w:tc>
                <w:tcPr>
                  <w:tcW w:w="1093" w:type="dxa"/>
                  <w:shd w:val="clear" w:color="auto" w:fill="auto"/>
                  <w:vAlign w:val="center"/>
                </w:tcPr>
                <w:p w14:paraId="271DAE5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02 01 01</w:t>
                  </w:r>
                </w:p>
              </w:tc>
              <w:tc>
                <w:tcPr>
                  <w:tcW w:w="6363" w:type="dxa"/>
                  <w:shd w:val="clear" w:color="auto" w:fill="auto"/>
                  <w:vAlign w:val="center"/>
                </w:tcPr>
                <w:p w14:paraId="38B551B0"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 mycia i czyszczenia</w:t>
                  </w:r>
                </w:p>
              </w:tc>
              <w:tc>
                <w:tcPr>
                  <w:tcW w:w="1273" w:type="dxa"/>
                  <w:shd w:val="clear" w:color="auto" w:fill="auto"/>
                  <w:vAlign w:val="center"/>
                </w:tcPr>
                <w:p w14:paraId="1F0B94D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4200</w:t>
                  </w:r>
                </w:p>
              </w:tc>
            </w:tr>
            <w:tr w:rsidR="001E294A" w:rsidRPr="006E5B90" w14:paraId="7C7B9CC3" w14:textId="77777777" w:rsidTr="00E6635A">
              <w:tc>
                <w:tcPr>
                  <w:tcW w:w="625" w:type="dxa"/>
                  <w:shd w:val="clear" w:color="auto" w:fill="auto"/>
                  <w:vAlign w:val="center"/>
                </w:tcPr>
                <w:p w14:paraId="2DD78E4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22</w:t>
                  </w:r>
                </w:p>
              </w:tc>
              <w:tc>
                <w:tcPr>
                  <w:tcW w:w="1093" w:type="dxa"/>
                  <w:shd w:val="clear" w:color="auto" w:fill="auto"/>
                  <w:vAlign w:val="center"/>
                </w:tcPr>
                <w:p w14:paraId="4179150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02 01 02</w:t>
                  </w:r>
                </w:p>
              </w:tc>
              <w:tc>
                <w:tcPr>
                  <w:tcW w:w="6363" w:type="dxa"/>
                  <w:shd w:val="clear" w:color="auto" w:fill="auto"/>
                  <w:vAlign w:val="center"/>
                </w:tcPr>
                <w:p w14:paraId="5D2876F9"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Odpadowa tkanka zwierzęca</w:t>
                  </w:r>
                </w:p>
              </w:tc>
              <w:tc>
                <w:tcPr>
                  <w:tcW w:w="1273" w:type="dxa"/>
                  <w:shd w:val="clear" w:color="auto" w:fill="auto"/>
                  <w:vAlign w:val="center"/>
                </w:tcPr>
                <w:p w14:paraId="7469089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2800</w:t>
                  </w:r>
                </w:p>
              </w:tc>
            </w:tr>
            <w:tr w:rsidR="001E294A" w:rsidRPr="006E5B90" w14:paraId="3D2F973A" w14:textId="77777777" w:rsidTr="00E6635A">
              <w:tc>
                <w:tcPr>
                  <w:tcW w:w="625" w:type="dxa"/>
                  <w:shd w:val="clear" w:color="auto" w:fill="auto"/>
                  <w:vAlign w:val="center"/>
                </w:tcPr>
                <w:p w14:paraId="2D39D44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23</w:t>
                  </w:r>
                </w:p>
              </w:tc>
              <w:tc>
                <w:tcPr>
                  <w:tcW w:w="1093" w:type="dxa"/>
                  <w:shd w:val="clear" w:color="auto" w:fill="auto"/>
                  <w:vAlign w:val="center"/>
                </w:tcPr>
                <w:p w14:paraId="1E90C5B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02 01 09</w:t>
                  </w:r>
                </w:p>
              </w:tc>
              <w:tc>
                <w:tcPr>
                  <w:tcW w:w="6363" w:type="dxa"/>
                  <w:shd w:val="clear" w:color="auto" w:fill="auto"/>
                  <w:vAlign w:val="center"/>
                </w:tcPr>
                <w:p w14:paraId="32FDB9E0"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agrochemikaliów inne niż wymienione w 02 01 08</w:t>
                  </w:r>
                </w:p>
              </w:tc>
              <w:tc>
                <w:tcPr>
                  <w:tcW w:w="1273" w:type="dxa"/>
                  <w:shd w:val="clear" w:color="auto" w:fill="auto"/>
                  <w:vAlign w:val="center"/>
                </w:tcPr>
                <w:p w14:paraId="4AD0894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7000</w:t>
                  </w:r>
                </w:p>
              </w:tc>
            </w:tr>
            <w:tr w:rsidR="001E294A" w:rsidRPr="006E5B90" w14:paraId="6E278E39" w14:textId="77777777" w:rsidTr="00E6635A">
              <w:tc>
                <w:tcPr>
                  <w:tcW w:w="625" w:type="dxa"/>
                  <w:shd w:val="clear" w:color="auto" w:fill="auto"/>
                  <w:vAlign w:val="center"/>
                </w:tcPr>
                <w:p w14:paraId="65C9608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24</w:t>
                  </w:r>
                </w:p>
              </w:tc>
              <w:tc>
                <w:tcPr>
                  <w:tcW w:w="1093" w:type="dxa"/>
                  <w:shd w:val="clear" w:color="auto" w:fill="auto"/>
                  <w:vAlign w:val="center"/>
                </w:tcPr>
                <w:p w14:paraId="798876A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02 01 10</w:t>
                  </w:r>
                </w:p>
              </w:tc>
              <w:tc>
                <w:tcPr>
                  <w:tcW w:w="6363" w:type="dxa"/>
                  <w:shd w:val="clear" w:color="auto" w:fill="auto"/>
                  <w:vAlign w:val="center"/>
                </w:tcPr>
                <w:p w14:paraId="033BCDB1"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metalowe</w:t>
                  </w:r>
                </w:p>
              </w:tc>
              <w:tc>
                <w:tcPr>
                  <w:tcW w:w="1273" w:type="dxa"/>
                  <w:shd w:val="clear" w:color="auto" w:fill="auto"/>
                  <w:vAlign w:val="center"/>
                </w:tcPr>
                <w:p w14:paraId="284EB2A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2800</w:t>
                  </w:r>
                </w:p>
              </w:tc>
            </w:tr>
            <w:tr w:rsidR="001E294A" w:rsidRPr="006E5B90" w14:paraId="73BEFDF2" w14:textId="77777777" w:rsidTr="00E6635A">
              <w:tc>
                <w:tcPr>
                  <w:tcW w:w="625" w:type="dxa"/>
                  <w:shd w:val="clear" w:color="auto" w:fill="auto"/>
                  <w:vAlign w:val="center"/>
                </w:tcPr>
                <w:p w14:paraId="7E88195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25</w:t>
                  </w:r>
                </w:p>
              </w:tc>
              <w:tc>
                <w:tcPr>
                  <w:tcW w:w="1093" w:type="dxa"/>
                  <w:shd w:val="clear" w:color="auto" w:fill="auto"/>
                  <w:vAlign w:val="center"/>
                </w:tcPr>
                <w:p w14:paraId="4641098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02 01 81</w:t>
                  </w:r>
                </w:p>
              </w:tc>
              <w:tc>
                <w:tcPr>
                  <w:tcW w:w="6363" w:type="dxa"/>
                  <w:shd w:val="clear" w:color="auto" w:fill="auto"/>
                  <w:vAlign w:val="center"/>
                </w:tcPr>
                <w:p w14:paraId="481761AD"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Zwierzęta padłe i odpadowa tkanka zwierzęca stanowiące materiał szczególnego i wysokiego ryzyka inne niż wymienione w 02 01 80</w:t>
                  </w:r>
                </w:p>
              </w:tc>
              <w:tc>
                <w:tcPr>
                  <w:tcW w:w="1273" w:type="dxa"/>
                  <w:shd w:val="clear" w:color="auto" w:fill="auto"/>
                  <w:vAlign w:val="center"/>
                </w:tcPr>
                <w:p w14:paraId="440AF75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2800</w:t>
                  </w:r>
                </w:p>
              </w:tc>
            </w:tr>
            <w:tr w:rsidR="001E294A" w:rsidRPr="006E5B90" w14:paraId="1BB03709" w14:textId="77777777" w:rsidTr="00E6635A">
              <w:tc>
                <w:tcPr>
                  <w:tcW w:w="625" w:type="dxa"/>
                  <w:shd w:val="clear" w:color="auto" w:fill="auto"/>
                  <w:vAlign w:val="center"/>
                </w:tcPr>
                <w:p w14:paraId="0121221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26</w:t>
                  </w:r>
                </w:p>
              </w:tc>
              <w:tc>
                <w:tcPr>
                  <w:tcW w:w="1093" w:type="dxa"/>
                  <w:shd w:val="clear" w:color="auto" w:fill="auto"/>
                  <w:vAlign w:val="center"/>
                </w:tcPr>
                <w:p w14:paraId="6F261C9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02 01 82</w:t>
                  </w:r>
                </w:p>
              </w:tc>
              <w:tc>
                <w:tcPr>
                  <w:tcW w:w="6363" w:type="dxa"/>
                  <w:shd w:val="clear" w:color="auto" w:fill="auto"/>
                  <w:vAlign w:val="center"/>
                </w:tcPr>
                <w:p w14:paraId="24235181"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Zwierzęta padłe i ubite z konieczności</w:t>
                  </w:r>
                </w:p>
              </w:tc>
              <w:tc>
                <w:tcPr>
                  <w:tcW w:w="1273" w:type="dxa"/>
                  <w:shd w:val="clear" w:color="auto" w:fill="auto"/>
                  <w:vAlign w:val="center"/>
                </w:tcPr>
                <w:p w14:paraId="79FA8AE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4200</w:t>
                  </w:r>
                </w:p>
              </w:tc>
            </w:tr>
            <w:tr w:rsidR="001E294A" w:rsidRPr="006E5B90" w14:paraId="636C08F6" w14:textId="77777777" w:rsidTr="00E6635A">
              <w:tc>
                <w:tcPr>
                  <w:tcW w:w="625" w:type="dxa"/>
                  <w:shd w:val="clear" w:color="auto" w:fill="auto"/>
                  <w:vAlign w:val="center"/>
                </w:tcPr>
                <w:p w14:paraId="523C09D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27</w:t>
                  </w:r>
                </w:p>
              </w:tc>
              <w:tc>
                <w:tcPr>
                  <w:tcW w:w="1093" w:type="dxa"/>
                  <w:shd w:val="clear" w:color="auto" w:fill="auto"/>
                  <w:vAlign w:val="center"/>
                </w:tcPr>
                <w:p w14:paraId="6452786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02 01 83</w:t>
                  </w:r>
                </w:p>
              </w:tc>
              <w:tc>
                <w:tcPr>
                  <w:tcW w:w="6363" w:type="dxa"/>
                  <w:shd w:val="clear" w:color="auto" w:fill="auto"/>
                  <w:vAlign w:val="center"/>
                </w:tcPr>
                <w:p w14:paraId="4AE339C7"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 upraw hydroponicznych</w:t>
                  </w:r>
                </w:p>
              </w:tc>
              <w:tc>
                <w:tcPr>
                  <w:tcW w:w="1273" w:type="dxa"/>
                  <w:shd w:val="clear" w:color="auto" w:fill="auto"/>
                  <w:vAlign w:val="center"/>
                </w:tcPr>
                <w:p w14:paraId="0A2C600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2100</w:t>
                  </w:r>
                </w:p>
              </w:tc>
            </w:tr>
            <w:tr w:rsidR="001E294A" w:rsidRPr="006E5B90" w14:paraId="1186E241" w14:textId="77777777" w:rsidTr="00E6635A">
              <w:tc>
                <w:tcPr>
                  <w:tcW w:w="625" w:type="dxa"/>
                  <w:shd w:val="clear" w:color="auto" w:fill="auto"/>
                  <w:vAlign w:val="center"/>
                </w:tcPr>
                <w:p w14:paraId="42A0B63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28</w:t>
                  </w:r>
                </w:p>
              </w:tc>
              <w:tc>
                <w:tcPr>
                  <w:tcW w:w="1093" w:type="dxa"/>
                  <w:shd w:val="clear" w:color="auto" w:fill="auto"/>
                  <w:vAlign w:val="center"/>
                </w:tcPr>
                <w:p w14:paraId="2A7AFE3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02 01 99</w:t>
                  </w:r>
                </w:p>
              </w:tc>
              <w:tc>
                <w:tcPr>
                  <w:tcW w:w="6363" w:type="dxa"/>
                  <w:shd w:val="clear" w:color="auto" w:fill="auto"/>
                  <w:vAlign w:val="center"/>
                </w:tcPr>
                <w:p w14:paraId="4B77AAE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vAlign w:val="center"/>
                </w:tcPr>
                <w:p w14:paraId="48E4EDE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4000</w:t>
                  </w:r>
                </w:p>
              </w:tc>
            </w:tr>
            <w:tr w:rsidR="001E294A" w:rsidRPr="006E5B90" w14:paraId="21B0BFA8" w14:textId="77777777" w:rsidTr="00E6635A">
              <w:tc>
                <w:tcPr>
                  <w:tcW w:w="625" w:type="dxa"/>
                  <w:shd w:val="clear" w:color="auto" w:fill="auto"/>
                  <w:vAlign w:val="center"/>
                </w:tcPr>
                <w:p w14:paraId="7EA2815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29</w:t>
                  </w:r>
                </w:p>
              </w:tc>
              <w:tc>
                <w:tcPr>
                  <w:tcW w:w="1093" w:type="dxa"/>
                  <w:shd w:val="clear" w:color="auto" w:fill="auto"/>
                  <w:vAlign w:val="center"/>
                </w:tcPr>
                <w:p w14:paraId="3B4913D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02 02 01</w:t>
                  </w:r>
                </w:p>
              </w:tc>
              <w:tc>
                <w:tcPr>
                  <w:tcW w:w="6363" w:type="dxa"/>
                  <w:shd w:val="clear" w:color="auto" w:fill="auto"/>
                  <w:vAlign w:val="center"/>
                </w:tcPr>
                <w:p w14:paraId="7D8AF725"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 mycia i przygotowania surowców</w:t>
                  </w:r>
                </w:p>
              </w:tc>
              <w:tc>
                <w:tcPr>
                  <w:tcW w:w="1273" w:type="dxa"/>
                  <w:shd w:val="clear" w:color="auto" w:fill="auto"/>
                  <w:vAlign w:val="center"/>
                </w:tcPr>
                <w:p w14:paraId="573830B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5600</w:t>
                  </w:r>
                </w:p>
              </w:tc>
            </w:tr>
            <w:tr w:rsidR="001E294A" w:rsidRPr="006E5B90" w14:paraId="4B7D96EA" w14:textId="77777777" w:rsidTr="00E6635A">
              <w:tc>
                <w:tcPr>
                  <w:tcW w:w="625" w:type="dxa"/>
                  <w:shd w:val="clear" w:color="auto" w:fill="auto"/>
                  <w:vAlign w:val="center"/>
                </w:tcPr>
                <w:p w14:paraId="14B5633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30</w:t>
                  </w:r>
                </w:p>
              </w:tc>
              <w:tc>
                <w:tcPr>
                  <w:tcW w:w="1093" w:type="dxa"/>
                  <w:shd w:val="clear" w:color="auto" w:fill="auto"/>
                  <w:vAlign w:val="center"/>
                </w:tcPr>
                <w:p w14:paraId="0DAB8D3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02 02 02</w:t>
                  </w:r>
                </w:p>
              </w:tc>
              <w:tc>
                <w:tcPr>
                  <w:tcW w:w="6363" w:type="dxa"/>
                  <w:shd w:val="clear" w:color="auto" w:fill="auto"/>
                  <w:vAlign w:val="center"/>
                </w:tcPr>
                <w:p w14:paraId="09547FB3"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Odpadowa tkanka zwierzęca</w:t>
                  </w:r>
                </w:p>
              </w:tc>
              <w:tc>
                <w:tcPr>
                  <w:tcW w:w="1273" w:type="dxa"/>
                  <w:shd w:val="clear" w:color="auto" w:fill="auto"/>
                  <w:vAlign w:val="center"/>
                </w:tcPr>
                <w:p w14:paraId="09B3A2E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2800</w:t>
                  </w:r>
                </w:p>
              </w:tc>
            </w:tr>
            <w:tr w:rsidR="001E294A" w:rsidRPr="006E5B90" w14:paraId="24FA6F42" w14:textId="77777777" w:rsidTr="00E6635A">
              <w:tc>
                <w:tcPr>
                  <w:tcW w:w="625" w:type="dxa"/>
                  <w:shd w:val="clear" w:color="auto" w:fill="auto"/>
                  <w:vAlign w:val="center"/>
                </w:tcPr>
                <w:p w14:paraId="2C1379C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31</w:t>
                  </w:r>
                </w:p>
              </w:tc>
              <w:tc>
                <w:tcPr>
                  <w:tcW w:w="1093" w:type="dxa"/>
                  <w:shd w:val="clear" w:color="auto" w:fill="auto"/>
                  <w:vAlign w:val="center"/>
                </w:tcPr>
                <w:p w14:paraId="0233C14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02 02 03</w:t>
                  </w:r>
                </w:p>
              </w:tc>
              <w:tc>
                <w:tcPr>
                  <w:tcW w:w="6363" w:type="dxa"/>
                  <w:shd w:val="clear" w:color="auto" w:fill="auto"/>
                  <w:vAlign w:val="center"/>
                </w:tcPr>
                <w:p w14:paraId="168A8F8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Surowce i produkty nie nadające się do spożycia i przetwórstwa</w:t>
                  </w:r>
                </w:p>
              </w:tc>
              <w:tc>
                <w:tcPr>
                  <w:tcW w:w="1273" w:type="dxa"/>
                  <w:shd w:val="clear" w:color="auto" w:fill="auto"/>
                  <w:vAlign w:val="center"/>
                </w:tcPr>
                <w:p w14:paraId="5CB19DA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2000</w:t>
                  </w:r>
                </w:p>
              </w:tc>
            </w:tr>
            <w:tr w:rsidR="001E294A" w:rsidRPr="006E5B90" w14:paraId="29991E5B" w14:textId="77777777" w:rsidTr="00E6635A">
              <w:tc>
                <w:tcPr>
                  <w:tcW w:w="625" w:type="dxa"/>
                  <w:shd w:val="clear" w:color="auto" w:fill="auto"/>
                  <w:vAlign w:val="center"/>
                </w:tcPr>
                <w:p w14:paraId="368AEB0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32</w:t>
                  </w:r>
                </w:p>
              </w:tc>
              <w:tc>
                <w:tcPr>
                  <w:tcW w:w="1093" w:type="dxa"/>
                  <w:shd w:val="clear" w:color="auto" w:fill="auto"/>
                  <w:vAlign w:val="center"/>
                </w:tcPr>
                <w:p w14:paraId="0A6834C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02 02 04</w:t>
                  </w:r>
                </w:p>
              </w:tc>
              <w:tc>
                <w:tcPr>
                  <w:tcW w:w="6363" w:type="dxa"/>
                  <w:shd w:val="clear" w:color="auto" w:fill="auto"/>
                  <w:vAlign w:val="center"/>
                </w:tcPr>
                <w:p w14:paraId="5ABD9513"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 zakładowych oczyszczalni ścieków</w:t>
                  </w:r>
                </w:p>
              </w:tc>
              <w:tc>
                <w:tcPr>
                  <w:tcW w:w="1273" w:type="dxa"/>
                  <w:shd w:val="clear" w:color="auto" w:fill="auto"/>
                  <w:vAlign w:val="center"/>
                </w:tcPr>
                <w:p w14:paraId="360CF17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18200</w:t>
                  </w:r>
                </w:p>
              </w:tc>
            </w:tr>
            <w:tr w:rsidR="001E294A" w:rsidRPr="006E5B90" w14:paraId="164B5CE2" w14:textId="77777777" w:rsidTr="00E6635A">
              <w:tc>
                <w:tcPr>
                  <w:tcW w:w="625" w:type="dxa"/>
                  <w:shd w:val="clear" w:color="auto" w:fill="auto"/>
                  <w:vAlign w:val="center"/>
                </w:tcPr>
                <w:p w14:paraId="722E49A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33</w:t>
                  </w:r>
                </w:p>
              </w:tc>
              <w:tc>
                <w:tcPr>
                  <w:tcW w:w="1093" w:type="dxa"/>
                  <w:shd w:val="clear" w:color="auto" w:fill="auto"/>
                  <w:vAlign w:val="center"/>
                </w:tcPr>
                <w:p w14:paraId="74CC2EC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02 02 81</w:t>
                  </w:r>
                </w:p>
              </w:tc>
              <w:tc>
                <w:tcPr>
                  <w:tcW w:w="6363" w:type="dxa"/>
                  <w:shd w:val="clear" w:color="auto" w:fill="auto"/>
                  <w:vAlign w:val="center"/>
                </w:tcPr>
                <w:p w14:paraId="582C9C61"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Odpadowa tkanka zwierzęca stanowiąca materiał szczególnego i wysokiego ryzyka, w tym odpady z produkcji pasz mięsno-kostnych inne niż wymienione w 02 02 80</w:t>
                  </w:r>
                </w:p>
              </w:tc>
              <w:tc>
                <w:tcPr>
                  <w:tcW w:w="1273" w:type="dxa"/>
                  <w:shd w:val="clear" w:color="auto" w:fill="auto"/>
                  <w:vAlign w:val="center"/>
                </w:tcPr>
                <w:p w14:paraId="427825B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2800</w:t>
                  </w:r>
                </w:p>
              </w:tc>
            </w:tr>
            <w:tr w:rsidR="001E294A" w:rsidRPr="006E5B90" w14:paraId="2DAB6FD9" w14:textId="77777777" w:rsidTr="00E6635A">
              <w:tc>
                <w:tcPr>
                  <w:tcW w:w="625" w:type="dxa"/>
                  <w:shd w:val="clear" w:color="auto" w:fill="auto"/>
                  <w:vAlign w:val="center"/>
                </w:tcPr>
                <w:p w14:paraId="6437128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34</w:t>
                  </w:r>
                </w:p>
              </w:tc>
              <w:tc>
                <w:tcPr>
                  <w:tcW w:w="1093" w:type="dxa"/>
                  <w:shd w:val="clear" w:color="auto" w:fill="auto"/>
                  <w:vAlign w:val="center"/>
                </w:tcPr>
                <w:p w14:paraId="2FCFC43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02 02 99</w:t>
                  </w:r>
                </w:p>
              </w:tc>
              <w:tc>
                <w:tcPr>
                  <w:tcW w:w="6363" w:type="dxa"/>
                  <w:shd w:val="clear" w:color="auto" w:fill="auto"/>
                  <w:vAlign w:val="center"/>
                </w:tcPr>
                <w:p w14:paraId="50A7BB76"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vAlign w:val="center"/>
                </w:tcPr>
                <w:p w14:paraId="4DCF884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2800</w:t>
                  </w:r>
                </w:p>
              </w:tc>
            </w:tr>
            <w:tr w:rsidR="001E294A" w:rsidRPr="006E5B90" w14:paraId="044BAB0F" w14:textId="77777777" w:rsidTr="00E6635A">
              <w:tc>
                <w:tcPr>
                  <w:tcW w:w="625" w:type="dxa"/>
                  <w:shd w:val="clear" w:color="auto" w:fill="auto"/>
                  <w:vAlign w:val="center"/>
                </w:tcPr>
                <w:p w14:paraId="24EE94D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35</w:t>
                  </w:r>
                </w:p>
              </w:tc>
              <w:tc>
                <w:tcPr>
                  <w:tcW w:w="1093" w:type="dxa"/>
                  <w:shd w:val="clear" w:color="auto" w:fill="auto"/>
                  <w:vAlign w:val="center"/>
                </w:tcPr>
                <w:p w14:paraId="6FD036F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02 03 01</w:t>
                  </w:r>
                </w:p>
              </w:tc>
              <w:tc>
                <w:tcPr>
                  <w:tcW w:w="6363" w:type="dxa"/>
                  <w:shd w:val="clear" w:color="auto" w:fill="auto"/>
                  <w:vAlign w:val="center"/>
                </w:tcPr>
                <w:p w14:paraId="21D8C904"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Szlamy z mycia, czyszczenia, obierania, odwirowywania i oddzielania surowców</w:t>
                  </w:r>
                </w:p>
              </w:tc>
              <w:tc>
                <w:tcPr>
                  <w:tcW w:w="1273" w:type="dxa"/>
                  <w:shd w:val="clear" w:color="auto" w:fill="auto"/>
                  <w:vAlign w:val="center"/>
                </w:tcPr>
                <w:p w14:paraId="14A475E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4200</w:t>
                  </w:r>
                </w:p>
              </w:tc>
            </w:tr>
            <w:tr w:rsidR="001E294A" w:rsidRPr="006E5B90" w14:paraId="32019280" w14:textId="77777777" w:rsidTr="00E6635A">
              <w:tc>
                <w:tcPr>
                  <w:tcW w:w="625" w:type="dxa"/>
                  <w:shd w:val="clear" w:color="auto" w:fill="auto"/>
                  <w:vAlign w:val="center"/>
                </w:tcPr>
                <w:p w14:paraId="65EE224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36</w:t>
                  </w:r>
                </w:p>
              </w:tc>
              <w:tc>
                <w:tcPr>
                  <w:tcW w:w="1093" w:type="dxa"/>
                  <w:shd w:val="clear" w:color="auto" w:fill="auto"/>
                  <w:vAlign w:val="center"/>
                </w:tcPr>
                <w:p w14:paraId="7BA5269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02 03 02</w:t>
                  </w:r>
                </w:p>
              </w:tc>
              <w:tc>
                <w:tcPr>
                  <w:tcW w:w="6363" w:type="dxa"/>
                  <w:shd w:val="clear" w:color="auto" w:fill="auto"/>
                  <w:vAlign w:val="center"/>
                </w:tcPr>
                <w:p w14:paraId="09C5C520"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konserwantów</w:t>
                  </w:r>
                </w:p>
              </w:tc>
              <w:tc>
                <w:tcPr>
                  <w:tcW w:w="1273" w:type="dxa"/>
                  <w:shd w:val="clear" w:color="auto" w:fill="auto"/>
                  <w:vAlign w:val="center"/>
                </w:tcPr>
                <w:p w14:paraId="0328098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3000</w:t>
                  </w:r>
                </w:p>
              </w:tc>
            </w:tr>
            <w:tr w:rsidR="001E294A" w:rsidRPr="006E5B90" w14:paraId="446F1797" w14:textId="77777777" w:rsidTr="00E6635A">
              <w:tc>
                <w:tcPr>
                  <w:tcW w:w="625" w:type="dxa"/>
                  <w:shd w:val="clear" w:color="auto" w:fill="auto"/>
                  <w:vAlign w:val="center"/>
                </w:tcPr>
                <w:p w14:paraId="015DFCE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37</w:t>
                  </w:r>
                </w:p>
              </w:tc>
              <w:tc>
                <w:tcPr>
                  <w:tcW w:w="1093" w:type="dxa"/>
                  <w:shd w:val="clear" w:color="auto" w:fill="auto"/>
                  <w:vAlign w:val="center"/>
                </w:tcPr>
                <w:p w14:paraId="0DBC614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02 03 03</w:t>
                  </w:r>
                </w:p>
              </w:tc>
              <w:tc>
                <w:tcPr>
                  <w:tcW w:w="6363" w:type="dxa"/>
                  <w:shd w:val="clear" w:color="auto" w:fill="auto"/>
                  <w:vAlign w:val="center"/>
                </w:tcPr>
                <w:p w14:paraId="0EEC59C1"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poekstrakcyjne</w:t>
                  </w:r>
                </w:p>
              </w:tc>
              <w:tc>
                <w:tcPr>
                  <w:tcW w:w="1273" w:type="dxa"/>
                  <w:shd w:val="clear" w:color="auto" w:fill="auto"/>
                  <w:vAlign w:val="center"/>
                </w:tcPr>
                <w:p w14:paraId="1C3BFD3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5000</w:t>
                  </w:r>
                </w:p>
              </w:tc>
            </w:tr>
            <w:tr w:rsidR="001E294A" w:rsidRPr="006E5B90" w14:paraId="30EB48B7" w14:textId="77777777" w:rsidTr="00E6635A">
              <w:tc>
                <w:tcPr>
                  <w:tcW w:w="625" w:type="dxa"/>
                  <w:shd w:val="clear" w:color="auto" w:fill="auto"/>
                  <w:vAlign w:val="center"/>
                </w:tcPr>
                <w:p w14:paraId="74E8D8C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38</w:t>
                  </w:r>
                </w:p>
              </w:tc>
              <w:tc>
                <w:tcPr>
                  <w:tcW w:w="1093" w:type="dxa"/>
                  <w:shd w:val="clear" w:color="auto" w:fill="auto"/>
                  <w:vAlign w:val="center"/>
                </w:tcPr>
                <w:p w14:paraId="23D22A0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02 03 04</w:t>
                  </w:r>
                </w:p>
              </w:tc>
              <w:tc>
                <w:tcPr>
                  <w:tcW w:w="6363" w:type="dxa"/>
                  <w:shd w:val="clear" w:color="auto" w:fill="auto"/>
                  <w:vAlign w:val="center"/>
                </w:tcPr>
                <w:p w14:paraId="50A25A2E" w14:textId="55BFC79A"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Surowce i produkty nienadające się do spożycia i przetwórstwa</w:t>
                  </w:r>
                </w:p>
              </w:tc>
              <w:tc>
                <w:tcPr>
                  <w:tcW w:w="1273" w:type="dxa"/>
                  <w:shd w:val="clear" w:color="auto" w:fill="auto"/>
                  <w:vAlign w:val="center"/>
                </w:tcPr>
                <w:p w14:paraId="7F6A6D2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5000</w:t>
                  </w:r>
                </w:p>
              </w:tc>
            </w:tr>
            <w:tr w:rsidR="001E294A" w:rsidRPr="006E5B90" w14:paraId="51E6A66F" w14:textId="77777777" w:rsidTr="00E6635A">
              <w:tc>
                <w:tcPr>
                  <w:tcW w:w="625" w:type="dxa"/>
                  <w:shd w:val="clear" w:color="auto" w:fill="auto"/>
                  <w:vAlign w:val="center"/>
                </w:tcPr>
                <w:p w14:paraId="4D51679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39</w:t>
                  </w:r>
                </w:p>
              </w:tc>
              <w:tc>
                <w:tcPr>
                  <w:tcW w:w="1093" w:type="dxa"/>
                  <w:shd w:val="clear" w:color="auto" w:fill="auto"/>
                  <w:vAlign w:val="center"/>
                </w:tcPr>
                <w:p w14:paraId="46FF5D1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02 03 05</w:t>
                  </w:r>
                </w:p>
              </w:tc>
              <w:tc>
                <w:tcPr>
                  <w:tcW w:w="6363" w:type="dxa"/>
                  <w:shd w:val="clear" w:color="auto" w:fill="auto"/>
                  <w:vAlign w:val="center"/>
                </w:tcPr>
                <w:p w14:paraId="4DA37B19"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 zakładowych oczyszczalni ścieków</w:t>
                  </w:r>
                </w:p>
              </w:tc>
              <w:tc>
                <w:tcPr>
                  <w:tcW w:w="1273" w:type="dxa"/>
                  <w:shd w:val="clear" w:color="auto" w:fill="auto"/>
                  <w:vAlign w:val="center"/>
                </w:tcPr>
                <w:p w14:paraId="13B640F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18200</w:t>
                  </w:r>
                </w:p>
              </w:tc>
            </w:tr>
            <w:tr w:rsidR="001E294A" w:rsidRPr="006E5B90" w14:paraId="6A21FFED" w14:textId="77777777" w:rsidTr="00E6635A">
              <w:tc>
                <w:tcPr>
                  <w:tcW w:w="625" w:type="dxa"/>
                  <w:shd w:val="clear" w:color="auto" w:fill="auto"/>
                  <w:vAlign w:val="center"/>
                </w:tcPr>
                <w:p w14:paraId="188BC95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lastRenderedPageBreak/>
                    <w:t>40</w:t>
                  </w:r>
                </w:p>
              </w:tc>
              <w:tc>
                <w:tcPr>
                  <w:tcW w:w="1093" w:type="dxa"/>
                  <w:shd w:val="clear" w:color="auto" w:fill="auto"/>
                  <w:vAlign w:val="center"/>
                </w:tcPr>
                <w:p w14:paraId="45B7E05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02 03 99</w:t>
                  </w:r>
                </w:p>
              </w:tc>
              <w:tc>
                <w:tcPr>
                  <w:tcW w:w="6363" w:type="dxa"/>
                  <w:shd w:val="clear" w:color="auto" w:fill="auto"/>
                  <w:vAlign w:val="center"/>
                </w:tcPr>
                <w:p w14:paraId="3A26BD0E"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vAlign w:val="center"/>
                </w:tcPr>
                <w:p w14:paraId="7B2F8C3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5600</w:t>
                  </w:r>
                </w:p>
              </w:tc>
            </w:tr>
            <w:tr w:rsidR="001E294A" w:rsidRPr="006E5B90" w14:paraId="494531F4" w14:textId="77777777" w:rsidTr="00E6635A">
              <w:tc>
                <w:tcPr>
                  <w:tcW w:w="625" w:type="dxa"/>
                  <w:shd w:val="clear" w:color="auto" w:fill="auto"/>
                  <w:vAlign w:val="center"/>
                </w:tcPr>
                <w:p w14:paraId="356415E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41</w:t>
                  </w:r>
                </w:p>
              </w:tc>
              <w:tc>
                <w:tcPr>
                  <w:tcW w:w="1093" w:type="dxa"/>
                  <w:shd w:val="clear" w:color="auto" w:fill="auto"/>
                  <w:vAlign w:val="center"/>
                </w:tcPr>
                <w:p w14:paraId="5BA9A4A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02 04 01</w:t>
                  </w:r>
                </w:p>
              </w:tc>
              <w:tc>
                <w:tcPr>
                  <w:tcW w:w="6363" w:type="dxa"/>
                  <w:shd w:val="clear" w:color="auto" w:fill="auto"/>
                  <w:vAlign w:val="center"/>
                </w:tcPr>
                <w:p w14:paraId="161E4AB3"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 oczyszczania i mycia buraków</w:t>
                  </w:r>
                </w:p>
              </w:tc>
              <w:tc>
                <w:tcPr>
                  <w:tcW w:w="1273" w:type="dxa"/>
                  <w:shd w:val="clear" w:color="auto" w:fill="auto"/>
                  <w:vAlign w:val="center"/>
                </w:tcPr>
                <w:p w14:paraId="2324791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2800</w:t>
                  </w:r>
                </w:p>
              </w:tc>
            </w:tr>
            <w:tr w:rsidR="001E294A" w:rsidRPr="006E5B90" w14:paraId="758238BD" w14:textId="77777777" w:rsidTr="00E6635A">
              <w:tc>
                <w:tcPr>
                  <w:tcW w:w="625" w:type="dxa"/>
                  <w:shd w:val="clear" w:color="auto" w:fill="auto"/>
                  <w:vAlign w:val="center"/>
                </w:tcPr>
                <w:p w14:paraId="7E9A40F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42</w:t>
                  </w:r>
                </w:p>
              </w:tc>
              <w:tc>
                <w:tcPr>
                  <w:tcW w:w="1093" w:type="dxa"/>
                  <w:shd w:val="clear" w:color="auto" w:fill="auto"/>
                  <w:vAlign w:val="center"/>
                </w:tcPr>
                <w:p w14:paraId="7EBC4AE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02 04 02</w:t>
                  </w:r>
                </w:p>
              </w:tc>
              <w:tc>
                <w:tcPr>
                  <w:tcW w:w="6363" w:type="dxa"/>
                  <w:shd w:val="clear" w:color="auto" w:fill="auto"/>
                  <w:vAlign w:val="center"/>
                </w:tcPr>
                <w:p w14:paraId="189373A4" w14:textId="2B5D9F10"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Nienormatywn</w:t>
                  </w:r>
                  <w:r w:rsidR="001C27E7">
                    <w:rPr>
                      <w:rFonts w:ascii="Arial" w:hAnsi="Arial" w:cs="Arial"/>
                      <w:sz w:val="18"/>
                      <w:szCs w:val="18"/>
                      <w:lang w:eastAsia="pl-PL"/>
                    </w:rPr>
                    <w:t>y</w:t>
                  </w:r>
                  <w:r w:rsidRPr="006E5B90">
                    <w:rPr>
                      <w:rFonts w:ascii="Arial" w:hAnsi="Arial" w:cs="Arial"/>
                      <w:sz w:val="18"/>
                      <w:szCs w:val="18"/>
                      <w:lang w:eastAsia="pl-PL"/>
                    </w:rPr>
                    <w:t xml:space="preserve"> węglan wapnia oraz kreda cukrownicza</w:t>
                  </w:r>
                  <w:r w:rsidR="001C27E7">
                    <w:rPr>
                      <w:rFonts w:ascii="Arial" w:hAnsi="Arial" w:cs="Arial"/>
                      <w:sz w:val="18"/>
                      <w:szCs w:val="18"/>
                      <w:lang w:eastAsia="pl-PL"/>
                    </w:rPr>
                    <w:t xml:space="preserve">  (wapno</w:t>
                  </w:r>
                  <w:r w:rsidR="00E6635A">
                    <w:rPr>
                      <w:rFonts w:ascii="Arial" w:hAnsi="Arial" w:cs="Arial"/>
                      <w:sz w:val="18"/>
                      <w:szCs w:val="18"/>
                      <w:lang w:eastAsia="pl-PL"/>
                    </w:rPr>
                    <w:t xml:space="preserve"> </w:t>
                  </w:r>
                  <w:r w:rsidR="001C27E7">
                    <w:rPr>
                      <w:rFonts w:ascii="Arial" w:hAnsi="Arial" w:cs="Arial"/>
                      <w:sz w:val="18"/>
                      <w:szCs w:val="18"/>
                      <w:lang w:eastAsia="pl-PL"/>
                    </w:rPr>
                    <w:t>defekacyjne)</w:t>
                  </w:r>
                </w:p>
              </w:tc>
              <w:tc>
                <w:tcPr>
                  <w:tcW w:w="1273" w:type="dxa"/>
                  <w:shd w:val="clear" w:color="auto" w:fill="auto"/>
                  <w:vAlign w:val="center"/>
                </w:tcPr>
                <w:p w14:paraId="6BC812B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1400</w:t>
                  </w:r>
                </w:p>
              </w:tc>
            </w:tr>
            <w:tr w:rsidR="001E294A" w:rsidRPr="006E5B90" w14:paraId="0560A165" w14:textId="77777777" w:rsidTr="00E6635A">
              <w:tc>
                <w:tcPr>
                  <w:tcW w:w="625" w:type="dxa"/>
                  <w:shd w:val="clear" w:color="auto" w:fill="auto"/>
                  <w:vAlign w:val="center"/>
                </w:tcPr>
                <w:p w14:paraId="1FC7911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43</w:t>
                  </w:r>
                </w:p>
              </w:tc>
              <w:tc>
                <w:tcPr>
                  <w:tcW w:w="1093" w:type="dxa"/>
                  <w:shd w:val="clear" w:color="auto" w:fill="auto"/>
                  <w:vAlign w:val="center"/>
                </w:tcPr>
                <w:p w14:paraId="4615DE8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02 04 03</w:t>
                  </w:r>
                </w:p>
              </w:tc>
              <w:tc>
                <w:tcPr>
                  <w:tcW w:w="6363" w:type="dxa"/>
                  <w:shd w:val="clear" w:color="auto" w:fill="auto"/>
                  <w:vAlign w:val="center"/>
                </w:tcPr>
                <w:p w14:paraId="500672E0"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 zakładowych oczyszczalni ścieków</w:t>
                  </w:r>
                </w:p>
              </w:tc>
              <w:tc>
                <w:tcPr>
                  <w:tcW w:w="1273" w:type="dxa"/>
                  <w:shd w:val="clear" w:color="auto" w:fill="auto"/>
                  <w:vAlign w:val="center"/>
                </w:tcPr>
                <w:p w14:paraId="2271DE0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7000</w:t>
                  </w:r>
                </w:p>
              </w:tc>
            </w:tr>
            <w:tr w:rsidR="001E294A" w:rsidRPr="006E5B90" w14:paraId="5B511CD7" w14:textId="77777777" w:rsidTr="00E6635A">
              <w:tc>
                <w:tcPr>
                  <w:tcW w:w="625" w:type="dxa"/>
                  <w:shd w:val="clear" w:color="auto" w:fill="auto"/>
                  <w:vAlign w:val="center"/>
                </w:tcPr>
                <w:p w14:paraId="671C5F2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44</w:t>
                  </w:r>
                </w:p>
              </w:tc>
              <w:tc>
                <w:tcPr>
                  <w:tcW w:w="1093" w:type="dxa"/>
                  <w:shd w:val="clear" w:color="auto" w:fill="auto"/>
                  <w:vAlign w:val="center"/>
                </w:tcPr>
                <w:p w14:paraId="467B559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02 04 99</w:t>
                  </w:r>
                </w:p>
              </w:tc>
              <w:tc>
                <w:tcPr>
                  <w:tcW w:w="6363" w:type="dxa"/>
                  <w:shd w:val="clear" w:color="auto" w:fill="auto"/>
                  <w:vAlign w:val="center"/>
                </w:tcPr>
                <w:p w14:paraId="048FC725"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vAlign w:val="center"/>
                </w:tcPr>
                <w:p w14:paraId="1AD793E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4200</w:t>
                  </w:r>
                </w:p>
              </w:tc>
            </w:tr>
            <w:tr w:rsidR="001E294A" w:rsidRPr="006E5B90" w14:paraId="47CD44D0" w14:textId="77777777" w:rsidTr="00E6635A">
              <w:tc>
                <w:tcPr>
                  <w:tcW w:w="625" w:type="dxa"/>
                  <w:shd w:val="clear" w:color="auto" w:fill="auto"/>
                  <w:vAlign w:val="center"/>
                </w:tcPr>
                <w:p w14:paraId="51CC58D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45</w:t>
                  </w:r>
                </w:p>
              </w:tc>
              <w:tc>
                <w:tcPr>
                  <w:tcW w:w="1093" w:type="dxa"/>
                  <w:shd w:val="clear" w:color="auto" w:fill="auto"/>
                  <w:vAlign w:val="center"/>
                </w:tcPr>
                <w:p w14:paraId="2779302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02 05 01</w:t>
                  </w:r>
                </w:p>
              </w:tc>
              <w:tc>
                <w:tcPr>
                  <w:tcW w:w="6363" w:type="dxa"/>
                  <w:shd w:val="clear" w:color="auto" w:fill="auto"/>
                  <w:vAlign w:val="center"/>
                </w:tcPr>
                <w:p w14:paraId="6F3958A1" w14:textId="0EC84BCA"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Surowce i produkty nieprzydatne do spożycia i przetw</w:t>
                  </w:r>
                  <w:r w:rsidR="007C4F28">
                    <w:rPr>
                      <w:rFonts w:ascii="Arial" w:hAnsi="Arial" w:cs="Arial"/>
                      <w:sz w:val="18"/>
                      <w:szCs w:val="18"/>
                      <w:lang w:eastAsia="pl-PL"/>
                    </w:rPr>
                    <w:t>órstwa</w:t>
                  </w:r>
                </w:p>
              </w:tc>
              <w:tc>
                <w:tcPr>
                  <w:tcW w:w="1273" w:type="dxa"/>
                  <w:shd w:val="clear" w:color="auto" w:fill="auto"/>
                  <w:vAlign w:val="center"/>
                </w:tcPr>
                <w:p w14:paraId="0609FA2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4000</w:t>
                  </w:r>
                </w:p>
              </w:tc>
            </w:tr>
            <w:tr w:rsidR="001E294A" w:rsidRPr="006E5B90" w14:paraId="7628456A" w14:textId="77777777" w:rsidTr="00E6635A">
              <w:tc>
                <w:tcPr>
                  <w:tcW w:w="625" w:type="dxa"/>
                  <w:shd w:val="clear" w:color="auto" w:fill="auto"/>
                  <w:vAlign w:val="center"/>
                </w:tcPr>
                <w:p w14:paraId="28D5B95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46</w:t>
                  </w:r>
                </w:p>
              </w:tc>
              <w:tc>
                <w:tcPr>
                  <w:tcW w:w="1093" w:type="dxa"/>
                  <w:shd w:val="clear" w:color="auto" w:fill="auto"/>
                  <w:vAlign w:val="center"/>
                </w:tcPr>
                <w:p w14:paraId="2A33963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02 05 02</w:t>
                  </w:r>
                </w:p>
              </w:tc>
              <w:tc>
                <w:tcPr>
                  <w:tcW w:w="6363" w:type="dxa"/>
                  <w:shd w:val="clear" w:color="auto" w:fill="auto"/>
                  <w:vAlign w:val="center"/>
                </w:tcPr>
                <w:p w14:paraId="1816BFDB"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 zakładowych oczyszczalni ścieków</w:t>
                  </w:r>
                </w:p>
              </w:tc>
              <w:tc>
                <w:tcPr>
                  <w:tcW w:w="1273" w:type="dxa"/>
                  <w:shd w:val="clear" w:color="auto" w:fill="auto"/>
                  <w:vAlign w:val="center"/>
                </w:tcPr>
                <w:p w14:paraId="3BCB026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16800</w:t>
                  </w:r>
                </w:p>
              </w:tc>
            </w:tr>
            <w:tr w:rsidR="001E294A" w:rsidRPr="006E5B90" w14:paraId="5B1EFFFE" w14:textId="77777777" w:rsidTr="00E6635A">
              <w:tc>
                <w:tcPr>
                  <w:tcW w:w="625" w:type="dxa"/>
                  <w:shd w:val="clear" w:color="auto" w:fill="auto"/>
                  <w:vAlign w:val="center"/>
                </w:tcPr>
                <w:p w14:paraId="01FBFA7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47</w:t>
                  </w:r>
                </w:p>
              </w:tc>
              <w:tc>
                <w:tcPr>
                  <w:tcW w:w="1093" w:type="dxa"/>
                  <w:shd w:val="clear" w:color="auto" w:fill="auto"/>
                  <w:vAlign w:val="center"/>
                </w:tcPr>
                <w:p w14:paraId="3AC4133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02 05 80</w:t>
                  </w:r>
                </w:p>
              </w:tc>
              <w:tc>
                <w:tcPr>
                  <w:tcW w:w="6363" w:type="dxa"/>
                  <w:shd w:val="clear" w:color="auto" w:fill="auto"/>
                  <w:vAlign w:val="center"/>
                </w:tcPr>
                <w:p w14:paraId="0F225ECF"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Odpadowa serwatka</w:t>
                  </w:r>
                </w:p>
              </w:tc>
              <w:tc>
                <w:tcPr>
                  <w:tcW w:w="1273" w:type="dxa"/>
                  <w:shd w:val="clear" w:color="auto" w:fill="auto"/>
                </w:tcPr>
                <w:p w14:paraId="349BE14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53AF9C8C" w14:textId="77777777" w:rsidTr="00E6635A">
              <w:tc>
                <w:tcPr>
                  <w:tcW w:w="625" w:type="dxa"/>
                  <w:shd w:val="clear" w:color="auto" w:fill="auto"/>
                  <w:vAlign w:val="center"/>
                </w:tcPr>
                <w:p w14:paraId="4F4F95E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48</w:t>
                  </w:r>
                </w:p>
              </w:tc>
              <w:tc>
                <w:tcPr>
                  <w:tcW w:w="1093" w:type="dxa"/>
                  <w:shd w:val="clear" w:color="auto" w:fill="auto"/>
                  <w:vAlign w:val="center"/>
                </w:tcPr>
                <w:p w14:paraId="3B35B41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02 05 99</w:t>
                  </w:r>
                </w:p>
              </w:tc>
              <w:tc>
                <w:tcPr>
                  <w:tcW w:w="6363" w:type="dxa"/>
                  <w:shd w:val="clear" w:color="auto" w:fill="auto"/>
                  <w:vAlign w:val="center"/>
                </w:tcPr>
                <w:p w14:paraId="164A26DB"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35C14CE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7000</w:t>
                  </w:r>
                </w:p>
              </w:tc>
            </w:tr>
            <w:tr w:rsidR="001E294A" w:rsidRPr="006E5B90" w14:paraId="6232E775" w14:textId="77777777" w:rsidTr="00E6635A">
              <w:tc>
                <w:tcPr>
                  <w:tcW w:w="625" w:type="dxa"/>
                  <w:shd w:val="clear" w:color="auto" w:fill="auto"/>
                  <w:vAlign w:val="center"/>
                </w:tcPr>
                <w:p w14:paraId="131578E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49</w:t>
                  </w:r>
                </w:p>
              </w:tc>
              <w:tc>
                <w:tcPr>
                  <w:tcW w:w="1093" w:type="dxa"/>
                  <w:shd w:val="clear" w:color="auto" w:fill="auto"/>
                  <w:vAlign w:val="center"/>
                </w:tcPr>
                <w:p w14:paraId="39CC322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02 06 01</w:t>
                  </w:r>
                </w:p>
              </w:tc>
              <w:tc>
                <w:tcPr>
                  <w:tcW w:w="6363" w:type="dxa"/>
                  <w:shd w:val="clear" w:color="auto" w:fill="auto"/>
                  <w:vAlign w:val="center"/>
                </w:tcPr>
                <w:p w14:paraId="69ACBBC9" w14:textId="3393383D"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Surowce i produkty nieprzydatne do spożycia  i przetw</w:t>
                  </w:r>
                  <w:r w:rsidR="00F601E4">
                    <w:rPr>
                      <w:rFonts w:ascii="Arial" w:hAnsi="Arial" w:cs="Arial"/>
                      <w:sz w:val="18"/>
                      <w:szCs w:val="18"/>
                      <w:lang w:eastAsia="pl-PL"/>
                    </w:rPr>
                    <w:t>órstwa</w:t>
                  </w:r>
                </w:p>
              </w:tc>
              <w:tc>
                <w:tcPr>
                  <w:tcW w:w="1273" w:type="dxa"/>
                  <w:shd w:val="clear" w:color="auto" w:fill="auto"/>
                  <w:vAlign w:val="center"/>
                </w:tcPr>
                <w:p w14:paraId="22AD020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2000</w:t>
                  </w:r>
                </w:p>
              </w:tc>
            </w:tr>
            <w:tr w:rsidR="001E294A" w:rsidRPr="006E5B90" w14:paraId="1BAE79A4" w14:textId="77777777" w:rsidTr="00E6635A">
              <w:tc>
                <w:tcPr>
                  <w:tcW w:w="625" w:type="dxa"/>
                  <w:shd w:val="clear" w:color="auto" w:fill="auto"/>
                  <w:vAlign w:val="center"/>
                </w:tcPr>
                <w:p w14:paraId="55E6607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50</w:t>
                  </w:r>
                </w:p>
              </w:tc>
              <w:tc>
                <w:tcPr>
                  <w:tcW w:w="1093" w:type="dxa"/>
                  <w:shd w:val="clear" w:color="auto" w:fill="auto"/>
                  <w:vAlign w:val="center"/>
                </w:tcPr>
                <w:p w14:paraId="020EF9A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02 06 03</w:t>
                  </w:r>
                </w:p>
              </w:tc>
              <w:tc>
                <w:tcPr>
                  <w:tcW w:w="6363" w:type="dxa"/>
                  <w:shd w:val="clear" w:color="auto" w:fill="auto"/>
                  <w:vAlign w:val="center"/>
                </w:tcPr>
                <w:p w14:paraId="138CB917"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 zakładowych oczyszczalni ścieków</w:t>
                  </w:r>
                </w:p>
              </w:tc>
              <w:tc>
                <w:tcPr>
                  <w:tcW w:w="1273" w:type="dxa"/>
                  <w:shd w:val="clear" w:color="auto" w:fill="auto"/>
                </w:tcPr>
                <w:p w14:paraId="18A5620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8400</w:t>
                  </w:r>
                </w:p>
              </w:tc>
            </w:tr>
            <w:tr w:rsidR="001E294A" w:rsidRPr="006E5B90" w14:paraId="54D9423A" w14:textId="77777777" w:rsidTr="00E6635A">
              <w:tc>
                <w:tcPr>
                  <w:tcW w:w="625" w:type="dxa"/>
                  <w:shd w:val="clear" w:color="auto" w:fill="auto"/>
                  <w:vAlign w:val="center"/>
                </w:tcPr>
                <w:p w14:paraId="0F7D4CE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51</w:t>
                  </w:r>
                </w:p>
              </w:tc>
              <w:tc>
                <w:tcPr>
                  <w:tcW w:w="1093" w:type="dxa"/>
                  <w:shd w:val="clear" w:color="auto" w:fill="auto"/>
                  <w:vAlign w:val="center"/>
                </w:tcPr>
                <w:p w14:paraId="54FC79A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02 06 80</w:t>
                  </w:r>
                </w:p>
              </w:tc>
              <w:tc>
                <w:tcPr>
                  <w:tcW w:w="6363" w:type="dxa"/>
                  <w:shd w:val="clear" w:color="auto" w:fill="auto"/>
                  <w:vAlign w:val="center"/>
                </w:tcPr>
                <w:p w14:paraId="74D41B43"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Nieprzydatne do wykorzystania tłuszcze spożywcze</w:t>
                  </w:r>
                </w:p>
              </w:tc>
              <w:tc>
                <w:tcPr>
                  <w:tcW w:w="1273" w:type="dxa"/>
                  <w:shd w:val="clear" w:color="auto" w:fill="auto"/>
                  <w:vAlign w:val="center"/>
                </w:tcPr>
                <w:p w14:paraId="0826D58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1000</w:t>
                  </w:r>
                </w:p>
              </w:tc>
            </w:tr>
            <w:tr w:rsidR="001E294A" w:rsidRPr="006E5B90" w14:paraId="239BF163" w14:textId="77777777" w:rsidTr="00E6635A">
              <w:tc>
                <w:tcPr>
                  <w:tcW w:w="625" w:type="dxa"/>
                  <w:shd w:val="clear" w:color="auto" w:fill="auto"/>
                  <w:vAlign w:val="center"/>
                </w:tcPr>
                <w:p w14:paraId="2DCE83C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52</w:t>
                  </w:r>
                </w:p>
              </w:tc>
              <w:tc>
                <w:tcPr>
                  <w:tcW w:w="1093" w:type="dxa"/>
                  <w:shd w:val="clear" w:color="auto" w:fill="auto"/>
                  <w:vAlign w:val="center"/>
                </w:tcPr>
                <w:p w14:paraId="66A2924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02 06 99</w:t>
                  </w:r>
                </w:p>
              </w:tc>
              <w:tc>
                <w:tcPr>
                  <w:tcW w:w="6363" w:type="dxa"/>
                  <w:shd w:val="clear" w:color="auto" w:fill="auto"/>
                  <w:vAlign w:val="center"/>
                </w:tcPr>
                <w:p w14:paraId="05D1B876"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599E291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56C4772F" w14:textId="77777777" w:rsidTr="00E6635A">
              <w:tc>
                <w:tcPr>
                  <w:tcW w:w="625" w:type="dxa"/>
                  <w:shd w:val="clear" w:color="auto" w:fill="auto"/>
                  <w:vAlign w:val="center"/>
                </w:tcPr>
                <w:p w14:paraId="3088311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53</w:t>
                  </w:r>
                </w:p>
              </w:tc>
              <w:tc>
                <w:tcPr>
                  <w:tcW w:w="1093" w:type="dxa"/>
                  <w:shd w:val="clear" w:color="auto" w:fill="auto"/>
                  <w:vAlign w:val="center"/>
                </w:tcPr>
                <w:p w14:paraId="73D110A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02 07 01</w:t>
                  </w:r>
                </w:p>
              </w:tc>
              <w:tc>
                <w:tcPr>
                  <w:tcW w:w="6363" w:type="dxa"/>
                  <w:shd w:val="clear" w:color="auto" w:fill="auto"/>
                  <w:vAlign w:val="center"/>
                </w:tcPr>
                <w:p w14:paraId="3679D9A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 mycia, czyszczenia i mechanicznego rozdrabniania surowców</w:t>
                  </w:r>
                </w:p>
              </w:tc>
              <w:tc>
                <w:tcPr>
                  <w:tcW w:w="1273" w:type="dxa"/>
                  <w:shd w:val="clear" w:color="auto" w:fill="auto"/>
                  <w:vAlign w:val="center"/>
                </w:tcPr>
                <w:p w14:paraId="7BA07C1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10000</w:t>
                  </w:r>
                </w:p>
              </w:tc>
            </w:tr>
            <w:tr w:rsidR="001E294A" w:rsidRPr="006E5B90" w14:paraId="7B3C7B40" w14:textId="77777777" w:rsidTr="00E6635A">
              <w:tc>
                <w:tcPr>
                  <w:tcW w:w="625" w:type="dxa"/>
                  <w:shd w:val="clear" w:color="auto" w:fill="auto"/>
                  <w:vAlign w:val="center"/>
                </w:tcPr>
                <w:p w14:paraId="4A1D2C3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54</w:t>
                  </w:r>
                </w:p>
              </w:tc>
              <w:tc>
                <w:tcPr>
                  <w:tcW w:w="1093" w:type="dxa"/>
                  <w:shd w:val="clear" w:color="auto" w:fill="auto"/>
                  <w:vAlign w:val="center"/>
                </w:tcPr>
                <w:p w14:paraId="5C35907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02 07 02</w:t>
                  </w:r>
                </w:p>
              </w:tc>
              <w:tc>
                <w:tcPr>
                  <w:tcW w:w="6363" w:type="dxa"/>
                  <w:shd w:val="clear" w:color="auto" w:fill="auto"/>
                  <w:vAlign w:val="center"/>
                </w:tcPr>
                <w:p w14:paraId="0DF433A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 destylacji spirytualiów</w:t>
                  </w:r>
                </w:p>
              </w:tc>
              <w:tc>
                <w:tcPr>
                  <w:tcW w:w="1273" w:type="dxa"/>
                  <w:shd w:val="clear" w:color="auto" w:fill="auto"/>
                  <w:vAlign w:val="center"/>
                </w:tcPr>
                <w:p w14:paraId="6C6F0C6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6000</w:t>
                  </w:r>
                </w:p>
              </w:tc>
            </w:tr>
            <w:tr w:rsidR="001E294A" w:rsidRPr="006E5B90" w14:paraId="1499BF38" w14:textId="77777777" w:rsidTr="00E6635A">
              <w:tc>
                <w:tcPr>
                  <w:tcW w:w="625" w:type="dxa"/>
                  <w:shd w:val="clear" w:color="auto" w:fill="auto"/>
                  <w:vAlign w:val="center"/>
                </w:tcPr>
                <w:p w14:paraId="5A51355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55</w:t>
                  </w:r>
                </w:p>
              </w:tc>
              <w:tc>
                <w:tcPr>
                  <w:tcW w:w="1093" w:type="dxa"/>
                  <w:shd w:val="clear" w:color="auto" w:fill="auto"/>
                  <w:vAlign w:val="center"/>
                </w:tcPr>
                <w:p w14:paraId="78793F5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02 07 03</w:t>
                  </w:r>
                </w:p>
              </w:tc>
              <w:tc>
                <w:tcPr>
                  <w:tcW w:w="6363" w:type="dxa"/>
                  <w:shd w:val="clear" w:color="auto" w:fill="auto"/>
                  <w:vAlign w:val="center"/>
                </w:tcPr>
                <w:p w14:paraId="5E8112C0"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 procesów chemicznych</w:t>
                  </w:r>
                </w:p>
              </w:tc>
              <w:tc>
                <w:tcPr>
                  <w:tcW w:w="1273" w:type="dxa"/>
                  <w:shd w:val="clear" w:color="auto" w:fill="auto"/>
                  <w:vAlign w:val="center"/>
                </w:tcPr>
                <w:p w14:paraId="18B937A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6000</w:t>
                  </w:r>
                </w:p>
              </w:tc>
            </w:tr>
            <w:tr w:rsidR="001E294A" w:rsidRPr="006E5B90" w14:paraId="5A62E507" w14:textId="77777777" w:rsidTr="00E6635A">
              <w:tc>
                <w:tcPr>
                  <w:tcW w:w="625" w:type="dxa"/>
                  <w:shd w:val="clear" w:color="auto" w:fill="auto"/>
                  <w:vAlign w:val="center"/>
                </w:tcPr>
                <w:p w14:paraId="694972E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56</w:t>
                  </w:r>
                </w:p>
              </w:tc>
              <w:tc>
                <w:tcPr>
                  <w:tcW w:w="1093" w:type="dxa"/>
                  <w:shd w:val="clear" w:color="auto" w:fill="auto"/>
                  <w:vAlign w:val="center"/>
                </w:tcPr>
                <w:p w14:paraId="41C8E9A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02 07 04</w:t>
                  </w:r>
                </w:p>
              </w:tc>
              <w:tc>
                <w:tcPr>
                  <w:tcW w:w="6363" w:type="dxa"/>
                  <w:shd w:val="clear" w:color="auto" w:fill="auto"/>
                  <w:vAlign w:val="center"/>
                </w:tcPr>
                <w:p w14:paraId="53B92D58" w14:textId="3E2750ED"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Surowce i produkty nieprzydatne do spożycia i przetw</w:t>
                  </w:r>
                  <w:r w:rsidR="00F601E4">
                    <w:rPr>
                      <w:rFonts w:ascii="Arial" w:hAnsi="Arial" w:cs="Arial"/>
                      <w:sz w:val="18"/>
                      <w:szCs w:val="18"/>
                      <w:lang w:eastAsia="pl-PL"/>
                    </w:rPr>
                    <w:t>órstwa</w:t>
                  </w:r>
                </w:p>
              </w:tc>
              <w:tc>
                <w:tcPr>
                  <w:tcW w:w="1273" w:type="dxa"/>
                  <w:shd w:val="clear" w:color="auto" w:fill="auto"/>
                </w:tcPr>
                <w:p w14:paraId="020D7C3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5000</w:t>
                  </w:r>
                </w:p>
              </w:tc>
            </w:tr>
            <w:tr w:rsidR="001E294A" w:rsidRPr="006E5B90" w14:paraId="79F38111" w14:textId="77777777" w:rsidTr="00E6635A">
              <w:tc>
                <w:tcPr>
                  <w:tcW w:w="625" w:type="dxa"/>
                  <w:shd w:val="clear" w:color="auto" w:fill="auto"/>
                  <w:vAlign w:val="center"/>
                </w:tcPr>
                <w:p w14:paraId="1EF92D5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57</w:t>
                  </w:r>
                </w:p>
              </w:tc>
              <w:tc>
                <w:tcPr>
                  <w:tcW w:w="1093" w:type="dxa"/>
                  <w:shd w:val="clear" w:color="auto" w:fill="auto"/>
                  <w:vAlign w:val="center"/>
                </w:tcPr>
                <w:p w14:paraId="584D2D6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02 07 05</w:t>
                  </w:r>
                </w:p>
              </w:tc>
              <w:tc>
                <w:tcPr>
                  <w:tcW w:w="6363" w:type="dxa"/>
                  <w:shd w:val="clear" w:color="auto" w:fill="auto"/>
                  <w:vAlign w:val="center"/>
                </w:tcPr>
                <w:p w14:paraId="23D2ED15"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 zakładowych oczyszczalni ścieków</w:t>
                  </w:r>
                </w:p>
              </w:tc>
              <w:tc>
                <w:tcPr>
                  <w:tcW w:w="1273" w:type="dxa"/>
                  <w:shd w:val="clear" w:color="auto" w:fill="auto"/>
                  <w:vAlign w:val="center"/>
                </w:tcPr>
                <w:p w14:paraId="6DDE085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12600</w:t>
                  </w:r>
                </w:p>
              </w:tc>
            </w:tr>
            <w:tr w:rsidR="001E294A" w:rsidRPr="006E5B90" w14:paraId="5C3CB254" w14:textId="77777777" w:rsidTr="00E6635A">
              <w:tc>
                <w:tcPr>
                  <w:tcW w:w="625" w:type="dxa"/>
                  <w:shd w:val="clear" w:color="auto" w:fill="auto"/>
                  <w:vAlign w:val="center"/>
                </w:tcPr>
                <w:p w14:paraId="0DAB6CA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58</w:t>
                  </w:r>
                </w:p>
              </w:tc>
              <w:tc>
                <w:tcPr>
                  <w:tcW w:w="1093" w:type="dxa"/>
                  <w:shd w:val="clear" w:color="auto" w:fill="auto"/>
                  <w:vAlign w:val="center"/>
                </w:tcPr>
                <w:p w14:paraId="0474FA4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02 07 80</w:t>
                  </w:r>
                </w:p>
              </w:tc>
              <w:tc>
                <w:tcPr>
                  <w:tcW w:w="6363" w:type="dxa"/>
                  <w:shd w:val="clear" w:color="auto" w:fill="auto"/>
                  <w:vAlign w:val="center"/>
                </w:tcPr>
                <w:p w14:paraId="16B2FA19"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 xml:space="preserve">Wytłoki, osady </w:t>
                  </w:r>
                  <w:proofErr w:type="spellStart"/>
                  <w:r w:rsidRPr="006E5B90">
                    <w:rPr>
                      <w:rFonts w:ascii="Arial" w:hAnsi="Arial" w:cs="Arial"/>
                      <w:sz w:val="18"/>
                      <w:szCs w:val="18"/>
                      <w:lang w:eastAsia="pl-PL"/>
                    </w:rPr>
                    <w:t>moszczowe</w:t>
                  </w:r>
                  <w:proofErr w:type="spellEnd"/>
                  <w:r w:rsidRPr="006E5B90">
                    <w:rPr>
                      <w:rFonts w:ascii="Arial" w:hAnsi="Arial" w:cs="Arial"/>
                      <w:sz w:val="18"/>
                      <w:szCs w:val="18"/>
                      <w:lang w:eastAsia="pl-PL"/>
                    </w:rPr>
                    <w:t xml:space="preserve"> i pofermentacyjne, wywary</w:t>
                  </w:r>
                </w:p>
              </w:tc>
              <w:tc>
                <w:tcPr>
                  <w:tcW w:w="1273" w:type="dxa"/>
                  <w:shd w:val="clear" w:color="auto" w:fill="auto"/>
                </w:tcPr>
                <w:p w14:paraId="6B31454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5000</w:t>
                  </w:r>
                </w:p>
              </w:tc>
            </w:tr>
            <w:tr w:rsidR="001E294A" w:rsidRPr="006E5B90" w14:paraId="0C716BC2" w14:textId="77777777" w:rsidTr="00E6635A">
              <w:tc>
                <w:tcPr>
                  <w:tcW w:w="625" w:type="dxa"/>
                  <w:shd w:val="clear" w:color="auto" w:fill="auto"/>
                  <w:vAlign w:val="center"/>
                </w:tcPr>
                <w:p w14:paraId="1F92170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59</w:t>
                  </w:r>
                </w:p>
              </w:tc>
              <w:tc>
                <w:tcPr>
                  <w:tcW w:w="1093" w:type="dxa"/>
                  <w:shd w:val="clear" w:color="auto" w:fill="auto"/>
                  <w:vAlign w:val="center"/>
                </w:tcPr>
                <w:p w14:paraId="428B6C6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02 07 99</w:t>
                  </w:r>
                </w:p>
              </w:tc>
              <w:tc>
                <w:tcPr>
                  <w:tcW w:w="6363" w:type="dxa"/>
                  <w:shd w:val="clear" w:color="auto" w:fill="auto"/>
                  <w:vAlign w:val="center"/>
                </w:tcPr>
                <w:p w14:paraId="79CB3A21"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04820E7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5000</w:t>
                  </w:r>
                </w:p>
              </w:tc>
            </w:tr>
            <w:tr w:rsidR="001E294A" w:rsidRPr="006E5B90" w14:paraId="45C38015" w14:textId="77777777" w:rsidTr="00E6635A">
              <w:tc>
                <w:tcPr>
                  <w:tcW w:w="625" w:type="dxa"/>
                  <w:shd w:val="clear" w:color="auto" w:fill="auto"/>
                  <w:vAlign w:val="center"/>
                </w:tcPr>
                <w:p w14:paraId="763FAF5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60</w:t>
                  </w:r>
                </w:p>
              </w:tc>
              <w:tc>
                <w:tcPr>
                  <w:tcW w:w="1093" w:type="dxa"/>
                  <w:shd w:val="clear" w:color="auto" w:fill="auto"/>
                  <w:vAlign w:val="center"/>
                </w:tcPr>
                <w:p w14:paraId="0437845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03 01 81</w:t>
                  </w:r>
                </w:p>
              </w:tc>
              <w:tc>
                <w:tcPr>
                  <w:tcW w:w="6363" w:type="dxa"/>
                  <w:shd w:val="clear" w:color="auto" w:fill="auto"/>
                  <w:vAlign w:val="center"/>
                </w:tcPr>
                <w:p w14:paraId="60DCB354" w14:textId="41ABED5F"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 chemicznej przeróbki drewna inne niż wymienione w 03 01 80</w:t>
                  </w:r>
                </w:p>
              </w:tc>
              <w:tc>
                <w:tcPr>
                  <w:tcW w:w="1273" w:type="dxa"/>
                  <w:shd w:val="clear" w:color="auto" w:fill="auto"/>
                </w:tcPr>
                <w:p w14:paraId="0DD8806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084FBC96" w14:textId="77777777" w:rsidTr="00E6635A">
              <w:tc>
                <w:tcPr>
                  <w:tcW w:w="625" w:type="dxa"/>
                  <w:shd w:val="clear" w:color="auto" w:fill="auto"/>
                  <w:vAlign w:val="center"/>
                </w:tcPr>
                <w:p w14:paraId="78157F1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61</w:t>
                  </w:r>
                </w:p>
              </w:tc>
              <w:tc>
                <w:tcPr>
                  <w:tcW w:w="1093" w:type="dxa"/>
                  <w:shd w:val="clear" w:color="auto" w:fill="auto"/>
                  <w:vAlign w:val="center"/>
                </w:tcPr>
                <w:p w14:paraId="6BB990E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03 01 82</w:t>
                  </w:r>
                </w:p>
              </w:tc>
              <w:tc>
                <w:tcPr>
                  <w:tcW w:w="6363" w:type="dxa"/>
                  <w:shd w:val="clear" w:color="auto" w:fill="auto"/>
                  <w:vAlign w:val="center"/>
                </w:tcPr>
                <w:p w14:paraId="48F928B7"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 zakładowych oczyszczalni ścieków</w:t>
                  </w:r>
                </w:p>
              </w:tc>
              <w:tc>
                <w:tcPr>
                  <w:tcW w:w="1273" w:type="dxa"/>
                  <w:shd w:val="clear" w:color="auto" w:fill="auto"/>
                  <w:vAlign w:val="center"/>
                </w:tcPr>
                <w:p w14:paraId="199BC7E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18200</w:t>
                  </w:r>
                </w:p>
              </w:tc>
            </w:tr>
            <w:tr w:rsidR="001E294A" w:rsidRPr="006E5B90" w14:paraId="4FDB14C0" w14:textId="77777777" w:rsidTr="00E6635A">
              <w:tc>
                <w:tcPr>
                  <w:tcW w:w="625" w:type="dxa"/>
                  <w:shd w:val="clear" w:color="auto" w:fill="auto"/>
                  <w:vAlign w:val="center"/>
                </w:tcPr>
                <w:p w14:paraId="760282A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62</w:t>
                  </w:r>
                </w:p>
              </w:tc>
              <w:tc>
                <w:tcPr>
                  <w:tcW w:w="1093" w:type="dxa"/>
                  <w:shd w:val="clear" w:color="auto" w:fill="auto"/>
                  <w:vAlign w:val="center"/>
                </w:tcPr>
                <w:p w14:paraId="595B61C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03 01 99</w:t>
                  </w:r>
                </w:p>
              </w:tc>
              <w:tc>
                <w:tcPr>
                  <w:tcW w:w="6363" w:type="dxa"/>
                  <w:shd w:val="clear" w:color="auto" w:fill="auto"/>
                  <w:vAlign w:val="center"/>
                </w:tcPr>
                <w:p w14:paraId="21C26410"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398574B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0B1F23C4" w14:textId="77777777" w:rsidTr="00E6635A">
              <w:tc>
                <w:tcPr>
                  <w:tcW w:w="625" w:type="dxa"/>
                  <w:shd w:val="clear" w:color="auto" w:fill="auto"/>
                  <w:vAlign w:val="center"/>
                </w:tcPr>
                <w:p w14:paraId="22B7F12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63</w:t>
                  </w:r>
                </w:p>
              </w:tc>
              <w:tc>
                <w:tcPr>
                  <w:tcW w:w="1093" w:type="dxa"/>
                  <w:shd w:val="clear" w:color="auto" w:fill="auto"/>
                  <w:vAlign w:val="center"/>
                </w:tcPr>
                <w:p w14:paraId="05AB322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03 02 99</w:t>
                  </w:r>
                </w:p>
              </w:tc>
              <w:tc>
                <w:tcPr>
                  <w:tcW w:w="6363" w:type="dxa"/>
                  <w:shd w:val="clear" w:color="auto" w:fill="auto"/>
                  <w:vAlign w:val="center"/>
                </w:tcPr>
                <w:p w14:paraId="13AE97A5"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2BFC5A4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432EAF75" w14:textId="77777777" w:rsidTr="00E6635A">
              <w:tc>
                <w:tcPr>
                  <w:tcW w:w="625" w:type="dxa"/>
                  <w:shd w:val="clear" w:color="auto" w:fill="auto"/>
                  <w:vAlign w:val="center"/>
                </w:tcPr>
                <w:p w14:paraId="44ABD9D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64</w:t>
                  </w:r>
                </w:p>
              </w:tc>
              <w:tc>
                <w:tcPr>
                  <w:tcW w:w="1093" w:type="dxa"/>
                  <w:shd w:val="clear" w:color="auto" w:fill="auto"/>
                  <w:vAlign w:val="center"/>
                </w:tcPr>
                <w:p w14:paraId="0FD1CDF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03 03 02</w:t>
                  </w:r>
                </w:p>
              </w:tc>
              <w:tc>
                <w:tcPr>
                  <w:tcW w:w="6363" w:type="dxa"/>
                  <w:shd w:val="clear" w:color="auto" w:fill="auto"/>
                  <w:vAlign w:val="center"/>
                </w:tcPr>
                <w:p w14:paraId="7ED6B4DF" w14:textId="008FE4A3" w:rsidR="001E294A" w:rsidRPr="006E5B90" w:rsidRDefault="00CB1AE0" w:rsidP="00310889">
                  <w:pPr>
                    <w:framePr w:hSpace="141" w:wrap="around" w:vAnchor="text" w:hAnchor="margin" w:x="108" w:y="-3002"/>
                    <w:spacing w:before="240" w:line="360" w:lineRule="auto"/>
                    <w:suppressOverlap/>
                    <w:rPr>
                      <w:rFonts w:ascii="Arial" w:hAnsi="Arial" w:cs="Arial"/>
                      <w:sz w:val="18"/>
                      <w:szCs w:val="18"/>
                      <w:lang w:eastAsia="pl-PL"/>
                    </w:rPr>
                  </w:pPr>
                  <w:r w:rsidRPr="00CB1AE0">
                    <w:rPr>
                      <w:rFonts w:ascii="Arial" w:hAnsi="Arial" w:cs="Arial"/>
                      <w:sz w:val="18"/>
                      <w:szCs w:val="18"/>
                      <w:lang w:eastAsia="pl-PL"/>
                    </w:rPr>
                    <w:t>Osady wapienne i szlamy z ługu zielonego (z przetwarzania ługu czarnego)</w:t>
                  </w:r>
                </w:p>
              </w:tc>
              <w:tc>
                <w:tcPr>
                  <w:tcW w:w="1273" w:type="dxa"/>
                  <w:shd w:val="clear" w:color="auto" w:fill="auto"/>
                </w:tcPr>
                <w:p w14:paraId="0DE5C7C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4900</w:t>
                  </w:r>
                </w:p>
              </w:tc>
            </w:tr>
            <w:tr w:rsidR="001E294A" w:rsidRPr="006E5B90" w14:paraId="10740F38" w14:textId="77777777" w:rsidTr="00E6635A">
              <w:tc>
                <w:tcPr>
                  <w:tcW w:w="625" w:type="dxa"/>
                  <w:shd w:val="clear" w:color="auto" w:fill="auto"/>
                  <w:vAlign w:val="center"/>
                </w:tcPr>
                <w:p w14:paraId="710DE6E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lastRenderedPageBreak/>
                    <w:t>65</w:t>
                  </w:r>
                </w:p>
              </w:tc>
              <w:tc>
                <w:tcPr>
                  <w:tcW w:w="1093" w:type="dxa"/>
                  <w:shd w:val="clear" w:color="auto" w:fill="auto"/>
                  <w:vAlign w:val="center"/>
                </w:tcPr>
                <w:p w14:paraId="3D5F3B9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03 03 05</w:t>
                  </w:r>
                </w:p>
              </w:tc>
              <w:tc>
                <w:tcPr>
                  <w:tcW w:w="6363" w:type="dxa"/>
                  <w:shd w:val="clear" w:color="auto" w:fill="auto"/>
                  <w:vAlign w:val="center"/>
                </w:tcPr>
                <w:p w14:paraId="097E5226"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Szlamy z odbarwiania makulatury</w:t>
                  </w:r>
                </w:p>
              </w:tc>
              <w:tc>
                <w:tcPr>
                  <w:tcW w:w="1273" w:type="dxa"/>
                  <w:shd w:val="clear" w:color="auto" w:fill="auto"/>
                </w:tcPr>
                <w:p w14:paraId="4E222F0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4200</w:t>
                  </w:r>
                </w:p>
              </w:tc>
            </w:tr>
            <w:tr w:rsidR="001E294A" w:rsidRPr="006E5B90" w14:paraId="12BDE5D1" w14:textId="77777777" w:rsidTr="00E6635A">
              <w:tc>
                <w:tcPr>
                  <w:tcW w:w="625" w:type="dxa"/>
                  <w:shd w:val="clear" w:color="auto" w:fill="auto"/>
                  <w:vAlign w:val="center"/>
                </w:tcPr>
                <w:p w14:paraId="4F7896B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66</w:t>
                  </w:r>
                </w:p>
              </w:tc>
              <w:tc>
                <w:tcPr>
                  <w:tcW w:w="1093" w:type="dxa"/>
                  <w:shd w:val="clear" w:color="auto" w:fill="auto"/>
                  <w:vAlign w:val="center"/>
                </w:tcPr>
                <w:p w14:paraId="603B776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03 03 11</w:t>
                  </w:r>
                </w:p>
              </w:tc>
              <w:tc>
                <w:tcPr>
                  <w:tcW w:w="6363" w:type="dxa"/>
                  <w:shd w:val="clear" w:color="auto" w:fill="auto"/>
                  <w:vAlign w:val="center"/>
                </w:tcPr>
                <w:p w14:paraId="64605A5F"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 zakładowych oczyszczalni ścieków inne niż wymienione w 03 03 10</w:t>
                  </w:r>
                </w:p>
              </w:tc>
              <w:tc>
                <w:tcPr>
                  <w:tcW w:w="1273" w:type="dxa"/>
                  <w:shd w:val="clear" w:color="auto" w:fill="auto"/>
                  <w:vAlign w:val="center"/>
                </w:tcPr>
                <w:p w14:paraId="5F77D1F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18200</w:t>
                  </w:r>
                </w:p>
              </w:tc>
            </w:tr>
            <w:tr w:rsidR="001E294A" w:rsidRPr="006E5B90" w14:paraId="2A70CCCF" w14:textId="77777777" w:rsidTr="00E6635A">
              <w:tc>
                <w:tcPr>
                  <w:tcW w:w="625" w:type="dxa"/>
                  <w:shd w:val="clear" w:color="auto" w:fill="auto"/>
                  <w:vAlign w:val="center"/>
                </w:tcPr>
                <w:p w14:paraId="1A263F8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67</w:t>
                  </w:r>
                </w:p>
              </w:tc>
              <w:tc>
                <w:tcPr>
                  <w:tcW w:w="1093" w:type="dxa"/>
                  <w:shd w:val="clear" w:color="auto" w:fill="auto"/>
                  <w:vAlign w:val="center"/>
                </w:tcPr>
                <w:p w14:paraId="48608F5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03 03 80</w:t>
                  </w:r>
                </w:p>
              </w:tc>
              <w:tc>
                <w:tcPr>
                  <w:tcW w:w="6363" w:type="dxa"/>
                  <w:shd w:val="clear" w:color="auto" w:fill="auto"/>
                  <w:vAlign w:val="center"/>
                </w:tcPr>
                <w:p w14:paraId="3B66C568" w14:textId="6C2B20D2"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Szlamy z procesów bieleni</w:t>
                  </w:r>
                  <w:r w:rsidR="00CB1AE0">
                    <w:rPr>
                      <w:rFonts w:ascii="Arial" w:hAnsi="Arial" w:cs="Arial"/>
                      <w:sz w:val="18"/>
                      <w:szCs w:val="18"/>
                      <w:lang w:eastAsia="pl-PL"/>
                    </w:rPr>
                    <w:t>a</w:t>
                  </w:r>
                  <w:r w:rsidRPr="006E5B90">
                    <w:rPr>
                      <w:rFonts w:ascii="Arial" w:hAnsi="Arial" w:cs="Arial"/>
                      <w:sz w:val="18"/>
                      <w:szCs w:val="18"/>
                      <w:lang w:eastAsia="pl-PL"/>
                    </w:rPr>
                    <w:t xml:space="preserve"> podchlorynem lub chlorem</w:t>
                  </w:r>
                </w:p>
              </w:tc>
              <w:tc>
                <w:tcPr>
                  <w:tcW w:w="1273" w:type="dxa"/>
                  <w:shd w:val="clear" w:color="auto" w:fill="auto"/>
                </w:tcPr>
                <w:p w14:paraId="70AFFC5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4200</w:t>
                  </w:r>
                </w:p>
              </w:tc>
            </w:tr>
            <w:tr w:rsidR="001E294A" w:rsidRPr="006E5B90" w14:paraId="53215656" w14:textId="77777777" w:rsidTr="00E6635A">
              <w:tc>
                <w:tcPr>
                  <w:tcW w:w="625" w:type="dxa"/>
                  <w:shd w:val="clear" w:color="auto" w:fill="auto"/>
                  <w:vAlign w:val="center"/>
                </w:tcPr>
                <w:p w14:paraId="446DD90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68</w:t>
                  </w:r>
                </w:p>
              </w:tc>
              <w:tc>
                <w:tcPr>
                  <w:tcW w:w="1093" w:type="dxa"/>
                  <w:shd w:val="clear" w:color="auto" w:fill="auto"/>
                  <w:vAlign w:val="center"/>
                </w:tcPr>
                <w:p w14:paraId="452B7B0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03 03 81</w:t>
                  </w:r>
                </w:p>
              </w:tc>
              <w:tc>
                <w:tcPr>
                  <w:tcW w:w="6363" w:type="dxa"/>
                  <w:shd w:val="clear" w:color="auto" w:fill="auto"/>
                  <w:vAlign w:val="center"/>
                </w:tcPr>
                <w:p w14:paraId="301B3F5E"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Szlamy z innych procesów bielenia</w:t>
                  </w:r>
                </w:p>
              </w:tc>
              <w:tc>
                <w:tcPr>
                  <w:tcW w:w="1273" w:type="dxa"/>
                  <w:shd w:val="clear" w:color="auto" w:fill="auto"/>
                  <w:vAlign w:val="center"/>
                </w:tcPr>
                <w:p w14:paraId="205AB6B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2800</w:t>
                  </w:r>
                </w:p>
              </w:tc>
            </w:tr>
            <w:tr w:rsidR="001E294A" w:rsidRPr="006E5B90" w14:paraId="180138BA" w14:textId="77777777" w:rsidTr="00E6635A">
              <w:tc>
                <w:tcPr>
                  <w:tcW w:w="625" w:type="dxa"/>
                  <w:shd w:val="clear" w:color="auto" w:fill="auto"/>
                  <w:vAlign w:val="center"/>
                </w:tcPr>
                <w:p w14:paraId="40FA0DB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69</w:t>
                  </w:r>
                </w:p>
              </w:tc>
              <w:tc>
                <w:tcPr>
                  <w:tcW w:w="1093" w:type="dxa"/>
                  <w:shd w:val="clear" w:color="auto" w:fill="auto"/>
                  <w:vAlign w:val="center"/>
                </w:tcPr>
                <w:p w14:paraId="53EDE61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03 03 99</w:t>
                  </w:r>
                </w:p>
              </w:tc>
              <w:tc>
                <w:tcPr>
                  <w:tcW w:w="6363" w:type="dxa"/>
                  <w:shd w:val="clear" w:color="auto" w:fill="auto"/>
                  <w:vAlign w:val="center"/>
                </w:tcPr>
                <w:p w14:paraId="68A13023"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0AC08D8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4200</w:t>
                  </w:r>
                </w:p>
              </w:tc>
            </w:tr>
            <w:tr w:rsidR="001E294A" w:rsidRPr="006E5B90" w14:paraId="00256499" w14:textId="77777777" w:rsidTr="00E6635A">
              <w:tc>
                <w:tcPr>
                  <w:tcW w:w="625" w:type="dxa"/>
                  <w:shd w:val="clear" w:color="auto" w:fill="auto"/>
                  <w:vAlign w:val="center"/>
                </w:tcPr>
                <w:p w14:paraId="01E9E72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70</w:t>
                  </w:r>
                </w:p>
              </w:tc>
              <w:tc>
                <w:tcPr>
                  <w:tcW w:w="1093" w:type="dxa"/>
                  <w:shd w:val="clear" w:color="auto" w:fill="auto"/>
                  <w:vAlign w:val="center"/>
                </w:tcPr>
                <w:p w14:paraId="055583C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04 01 01</w:t>
                  </w:r>
                </w:p>
              </w:tc>
              <w:tc>
                <w:tcPr>
                  <w:tcW w:w="6363" w:type="dxa"/>
                  <w:shd w:val="clear" w:color="auto" w:fill="auto"/>
                  <w:vAlign w:val="center"/>
                </w:tcPr>
                <w:p w14:paraId="3CAC72F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 mizdrowania (odzierki i dwoiny wapniowe)</w:t>
                  </w:r>
                </w:p>
              </w:tc>
              <w:tc>
                <w:tcPr>
                  <w:tcW w:w="1273" w:type="dxa"/>
                  <w:shd w:val="clear" w:color="auto" w:fill="auto"/>
                </w:tcPr>
                <w:p w14:paraId="3EC3FF4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4AEC9A21" w14:textId="77777777" w:rsidTr="00E6635A">
              <w:tc>
                <w:tcPr>
                  <w:tcW w:w="625" w:type="dxa"/>
                  <w:shd w:val="clear" w:color="auto" w:fill="auto"/>
                  <w:vAlign w:val="center"/>
                </w:tcPr>
                <w:p w14:paraId="3590E33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71</w:t>
                  </w:r>
                </w:p>
              </w:tc>
              <w:tc>
                <w:tcPr>
                  <w:tcW w:w="1093" w:type="dxa"/>
                  <w:shd w:val="clear" w:color="auto" w:fill="auto"/>
                  <w:vAlign w:val="center"/>
                </w:tcPr>
                <w:p w14:paraId="1269F0E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04 01 02</w:t>
                  </w:r>
                </w:p>
              </w:tc>
              <w:tc>
                <w:tcPr>
                  <w:tcW w:w="6363" w:type="dxa"/>
                  <w:shd w:val="clear" w:color="auto" w:fill="auto"/>
                  <w:vAlign w:val="center"/>
                </w:tcPr>
                <w:p w14:paraId="054BA510" w14:textId="23C11A90"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 wapn</w:t>
                  </w:r>
                  <w:r w:rsidR="0047575C">
                    <w:rPr>
                      <w:rFonts w:ascii="Arial" w:hAnsi="Arial" w:cs="Arial"/>
                      <w:sz w:val="18"/>
                      <w:szCs w:val="18"/>
                      <w:lang w:eastAsia="pl-PL"/>
                    </w:rPr>
                    <w:t>ienia</w:t>
                  </w:r>
                </w:p>
              </w:tc>
              <w:tc>
                <w:tcPr>
                  <w:tcW w:w="1273" w:type="dxa"/>
                  <w:shd w:val="clear" w:color="auto" w:fill="auto"/>
                </w:tcPr>
                <w:p w14:paraId="420813C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74FEC6EC" w14:textId="77777777" w:rsidTr="00E6635A">
              <w:tc>
                <w:tcPr>
                  <w:tcW w:w="625" w:type="dxa"/>
                  <w:shd w:val="clear" w:color="auto" w:fill="auto"/>
                  <w:vAlign w:val="center"/>
                </w:tcPr>
                <w:p w14:paraId="71E1CB1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72</w:t>
                  </w:r>
                </w:p>
              </w:tc>
              <w:tc>
                <w:tcPr>
                  <w:tcW w:w="1093" w:type="dxa"/>
                  <w:shd w:val="clear" w:color="auto" w:fill="auto"/>
                  <w:vAlign w:val="center"/>
                </w:tcPr>
                <w:p w14:paraId="7E3908C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04 01 04</w:t>
                  </w:r>
                </w:p>
              </w:tc>
              <w:tc>
                <w:tcPr>
                  <w:tcW w:w="6363" w:type="dxa"/>
                  <w:shd w:val="clear" w:color="auto" w:fill="auto"/>
                  <w:vAlign w:val="center"/>
                </w:tcPr>
                <w:p w14:paraId="6D13530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Brzeczka garbująca zawierająca chrom</w:t>
                  </w:r>
                </w:p>
              </w:tc>
              <w:tc>
                <w:tcPr>
                  <w:tcW w:w="1273" w:type="dxa"/>
                  <w:shd w:val="clear" w:color="auto" w:fill="auto"/>
                </w:tcPr>
                <w:p w14:paraId="1965E49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4200</w:t>
                  </w:r>
                </w:p>
              </w:tc>
            </w:tr>
            <w:tr w:rsidR="001E294A" w:rsidRPr="006E5B90" w14:paraId="5B8BFFC5" w14:textId="77777777" w:rsidTr="00E6635A">
              <w:tc>
                <w:tcPr>
                  <w:tcW w:w="625" w:type="dxa"/>
                  <w:shd w:val="clear" w:color="auto" w:fill="auto"/>
                  <w:vAlign w:val="center"/>
                </w:tcPr>
                <w:p w14:paraId="6D223EA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73</w:t>
                  </w:r>
                </w:p>
              </w:tc>
              <w:tc>
                <w:tcPr>
                  <w:tcW w:w="1093" w:type="dxa"/>
                  <w:shd w:val="clear" w:color="auto" w:fill="auto"/>
                  <w:vAlign w:val="center"/>
                </w:tcPr>
                <w:p w14:paraId="55CB3EE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04 01 05</w:t>
                  </w:r>
                </w:p>
              </w:tc>
              <w:tc>
                <w:tcPr>
                  <w:tcW w:w="6363" w:type="dxa"/>
                  <w:shd w:val="clear" w:color="auto" w:fill="auto"/>
                  <w:vAlign w:val="center"/>
                </w:tcPr>
                <w:p w14:paraId="7138E57A"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Brzeczka garbująca nie zawierająca chromu</w:t>
                  </w:r>
                </w:p>
              </w:tc>
              <w:tc>
                <w:tcPr>
                  <w:tcW w:w="1273" w:type="dxa"/>
                  <w:shd w:val="clear" w:color="auto" w:fill="auto"/>
                </w:tcPr>
                <w:p w14:paraId="2EC8770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4200</w:t>
                  </w:r>
                </w:p>
              </w:tc>
            </w:tr>
            <w:tr w:rsidR="001E294A" w:rsidRPr="006E5B90" w14:paraId="3DE1870C" w14:textId="77777777" w:rsidTr="00E6635A">
              <w:tc>
                <w:tcPr>
                  <w:tcW w:w="625" w:type="dxa"/>
                  <w:shd w:val="clear" w:color="auto" w:fill="auto"/>
                  <w:vAlign w:val="center"/>
                </w:tcPr>
                <w:p w14:paraId="24DFFE7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74</w:t>
                  </w:r>
                </w:p>
              </w:tc>
              <w:tc>
                <w:tcPr>
                  <w:tcW w:w="1093" w:type="dxa"/>
                  <w:shd w:val="clear" w:color="auto" w:fill="auto"/>
                  <w:vAlign w:val="center"/>
                </w:tcPr>
                <w:p w14:paraId="4030C84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04 01 06</w:t>
                  </w:r>
                </w:p>
              </w:tc>
              <w:tc>
                <w:tcPr>
                  <w:tcW w:w="6363" w:type="dxa"/>
                  <w:shd w:val="clear" w:color="auto" w:fill="auto"/>
                  <w:vAlign w:val="center"/>
                </w:tcPr>
                <w:p w14:paraId="2A814C54"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zawierające chrom, zwłaszcza z zakładowych oczyszczalni ścieków</w:t>
                  </w:r>
                </w:p>
              </w:tc>
              <w:tc>
                <w:tcPr>
                  <w:tcW w:w="1273" w:type="dxa"/>
                  <w:shd w:val="clear" w:color="auto" w:fill="auto"/>
                </w:tcPr>
                <w:p w14:paraId="3D59ECE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8400</w:t>
                  </w:r>
                </w:p>
              </w:tc>
            </w:tr>
            <w:tr w:rsidR="001E294A" w:rsidRPr="006E5B90" w14:paraId="54E6CC21" w14:textId="77777777" w:rsidTr="00E6635A">
              <w:tc>
                <w:tcPr>
                  <w:tcW w:w="625" w:type="dxa"/>
                  <w:shd w:val="clear" w:color="auto" w:fill="auto"/>
                  <w:vAlign w:val="center"/>
                </w:tcPr>
                <w:p w14:paraId="1006B53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75</w:t>
                  </w:r>
                </w:p>
              </w:tc>
              <w:tc>
                <w:tcPr>
                  <w:tcW w:w="1093" w:type="dxa"/>
                  <w:shd w:val="clear" w:color="auto" w:fill="auto"/>
                  <w:vAlign w:val="center"/>
                </w:tcPr>
                <w:p w14:paraId="6C63FC3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04 01 07</w:t>
                  </w:r>
                </w:p>
              </w:tc>
              <w:tc>
                <w:tcPr>
                  <w:tcW w:w="6363" w:type="dxa"/>
                  <w:shd w:val="clear" w:color="auto" w:fill="auto"/>
                  <w:vAlign w:val="center"/>
                </w:tcPr>
                <w:p w14:paraId="52CFAB03" w14:textId="4224BC69"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niezawierające chromu, zwłaszcza z zakładowych oczyszczalni ścieków</w:t>
                  </w:r>
                </w:p>
              </w:tc>
              <w:tc>
                <w:tcPr>
                  <w:tcW w:w="1273" w:type="dxa"/>
                  <w:shd w:val="clear" w:color="auto" w:fill="auto"/>
                  <w:vAlign w:val="center"/>
                </w:tcPr>
                <w:p w14:paraId="03E074A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18200</w:t>
                  </w:r>
                </w:p>
              </w:tc>
            </w:tr>
            <w:tr w:rsidR="001E294A" w:rsidRPr="006E5B90" w14:paraId="647C0467" w14:textId="77777777" w:rsidTr="00E6635A">
              <w:tc>
                <w:tcPr>
                  <w:tcW w:w="625" w:type="dxa"/>
                  <w:shd w:val="clear" w:color="auto" w:fill="auto"/>
                  <w:vAlign w:val="center"/>
                </w:tcPr>
                <w:p w14:paraId="3531FC0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76</w:t>
                  </w:r>
                </w:p>
              </w:tc>
              <w:tc>
                <w:tcPr>
                  <w:tcW w:w="1093" w:type="dxa"/>
                  <w:shd w:val="clear" w:color="auto" w:fill="auto"/>
                  <w:vAlign w:val="center"/>
                </w:tcPr>
                <w:p w14:paraId="599F9EC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04 01 99</w:t>
                  </w:r>
                </w:p>
              </w:tc>
              <w:tc>
                <w:tcPr>
                  <w:tcW w:w="6363" w:type="dxa"/>
                  <w:shd w:val="clear" w:color="auto" w:fill="auto"/>
                  <w:vAlign w:val="center"/>
                </w:tcPr>
                <w:p w14:paraId="5B9AC4CE"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5B7CF97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7000</w:t>
                  </w:r>
                </w:p>
              </w:tc>
            </w:tr>
            <w:tr w:rsidR="001E294A" w:rsidRPr="006E5B90" w14:paraId="24100F8E" w14:textId="77777777" w:rsidTr="00E6635A">
              <w:tc>
                <w:tcPr>
                  <w:tcW w:w="625" w:type="dxa"/>
                  <w:shd w:val="clear" w:color="auto" w:fill="auto"/>
                  <w:vAlign w:val="center"/>
                </w:tcPr>
                <w:p w14:paraId="04C1D50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77</w:t>
                  </w:r>
                </w:p>
              </w:tc>
              <w:tc>
                <w:tcPr>
                  <w:tcW w:w="1093" w:type="dxa"/>
                  <w:shd w:val="clear" w:color="auto" w:fill="auto"/>
                  <w:vAlign w:val="center"/>
                </w:tcPr>
                <w:p w14:paraId="1B1595A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04 02 10</w:t>
                  </w:r>
                </w:p>
              </w:tc>
              <w:tc>
                <w:tcPr>
                  <w:tcW w:w="6363" w:type="dxa"/>
                  <w:shd w:val="clear" w:color="auto" w:fill="auto"/>
                  <w:vAlign w:val="center"/>
                </w:tcPr>
                <w:p w14:paraId="261AFF09"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Substancje organiczne z produktów naturalnych (np. tłuszcze, woski)</w:t>
                  </w:r>
                </w:p>
              </w:tc>
              <w:tc>
                <w:tcPr>
                  <w:tcW w:w="1273" w:type="dxa"/>
                  <w:shd w:val="clear" w:color="auto" w:fill="auto"/>
                </w:tcPr>
                <w:p w14:paraId="74B6CE2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5000</w:t>
                  </w:r>
                </w:p>
              </w:tc>
            </w:tr>
            <w:tr w:rsidR="001E294A" w:rsidRPr="006E5B90" w14:paraId="3599209C" w14:textId="77777777" w:rsidTr="00E6635A">
              <w:tc>
                <w:tcPr>
                  <w:tcW w:w="625" w:type="dxa"/>
                  <w:shd w:val="clear" w:color="auto" w:fill="auto"/>
                  <w:vAlign w:val="center"/>
                </w:tcPr>
                <w:p w14:paraId="17317C7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78</w:t>
                  </w:r>
                </w:p>
              </w:tc>
              <w:tc>
                <w:tcPr>
                  <w:tcW w:w="1093" w:type="dxa"/>
                  <w:shd w:val="clear" w:color="auto" w:fill="auto"/>
                  <w:vAlign w:val="center"/>
                </w:tcPr>
                <w:p w14:paraId="608014A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04 02 20</w:t>
                  </w:r>
                </w:p>
              </w:tc>
              <w:tc>
                <w:tcPr>
                  <w:tcW w:w="6363" w:type="dxa"/>
                  <w:shd w:val="clear" w:color="auto" w:fill="auto"/>
                  <w:vAlign w:val="center"/>
                </w:tcPr>
                <w:p w14:paraId="7B6B496E" w14:textId="77777777" w:rsidR="00E6635A"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 xml:space="preserve">Odpady z zakładowych oczyszczalni ścieków inne niż wymienione </w:t>
                  </w:r>
                </w:p>
                <w:p w14:paraId="2CA53272" w14:textId="245C13AB" w:rsidR="001E294A" w:rsidRPr="006E5B90" w:rsidRDefault="001E294A" w:rsidP="00310889">
                  <w:pPr>
                    <w:framePr w:hSpace="141" w:wrap="around" w:vAnchor="text" w:hAnchor="margin" w:x="108" w:y="-3002"/>
                    <w:spacing w:line="360" w:lineRule="auto"/>
                    <w:suppressOverlap/>
                    <w:rPr>
                      <w:rFonts w:ascii="Arial" w:hAnsi="Arial" w:cs="Arial"/>
                      <w:sz w:val="18"/>
                      <w:szCs w:val="18"/>
                      <w:lang w:eastAsia="pl-PL"/>
                    </w:rPr>
                  </w:pPr>
                  <w:r w:rsidRPr="006E5B90">
                    <w:rPr>
                      <w:rFonts w:ascii="Arial" w:hAnsi="Arial" w:cs="Arial"/>
                      <w:sz w:val="18"/>
                      <w:szCs w:val="18"/>
                      <w:lang w:eastAsia="pl-PL"/>
                    </w:rPr>
                    <w:t>w 04 02 19</w:t>
                  </w:r>
                </w:p>
              </w:tc>
              <w:tc>
                <w:tcPr>
                  <w:tcW w:w="1273" w:type="dxa"/>
                  <w:shd w:val="clear" w:color="auto" w:fill="auto"/>
                  <w:vAlign w:val="center"/>
                </w:tcPr>
                <w:p w14:paraId="588D08D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16800</w:t>
                  </w:r>
                </w:p>
              </w:tc>
            </w:tr>
            <w:tr w:rsidR="001E294A" w:rsidRPr="006E5B90" w14:paraId="1623EDC5" w14:textId="77777777" w:rsidTr="00E6635A">
              <w:tc>
                <w:tcPr>
                  <w:tcW w:w="625" w:type="dxa"/>
                  <w:shd w:val="clear" w:color="auto" w:fill="auto"/>
                  <w:vAlign w:val="center"/>
                </w:tcPr>
                <w:p w14:paraId="4E84C7D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79</w:t>
                  </w:r>
                </w:p>
              </w:tc>
              <w:tc>
                <w:tcPr>
                  <w:tcW w:w="1093" w:type="dxa"/>
                  <w:shd w:val="clear" w:color="auto" w:fill="auto"/>
                  <w:vAlign w:val="center"/>
                </w:tcPr>
                <w:p w14:paraId="56F3E57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04 02 80</w:t>
                  </w:r>
                </w:p>
              </w:tc>
              <w:tc>
                <w:tcPr>
                  <w:tcW w:w="6363" w:type="dxa"/>
                  <w:shd w:val="clear" w:color="auto" w:fill="auto"/>
                  <w:vAlign w:val="center"/>
                </w:tcPr>
                <w:p w14:paraId="65B6D5F4"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 mokrej obróbki wyrobów tekstylnych</w:t>
                  </w:r>
                </w:p>
              </w:tc>
              <w:tc>
                <w:tcPr>
                  <w:tcW w:w="1273" w:type="dxa"/>
                  <w:shd w:val="clear" w:color="auto" w:fill="auto"/>
                </w:tcPr>
                <w:p w14:paraId="323AD5A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5000</w:t>
                  </w:r>
                </w:p>
              </w:tc>
            </w:tr>
            <w:tr w:rsidR="001E294A" w:rsidRPr="006E5B90" w14:paraId="76D4CC22" w14:textId="77777777" w:rsidTr="00E6635A">
              <w:tc>
                <w:tcPr>
                  <w:tcW w:w="625" w:type="dxa"/>
                  <w:shd w:val="clear" w:color="auto" w:fill="auto"/>
                  <w:vAlign w:val="center"/>
                </w:tcPr>
                <w:p w14:paraId="7B65609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80</w:t>
                  </w:r>
                </w:p>
              </w:tc>
              <w:tc>
                <w:tcPr>
                  <w:tcW w:w="1093" w:type="dxa"/>
                  <w:shd w:val="clear" w:color="auto" w:fill="auto"/>
                  <w:vAlign w:val="center"/>
                </w:tcPr>
                <w:p w14:paraId="7B36E89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04 02 99</w:t>
                  </w:r>
                </w:p>
              </w:tc>
              <w:tc>
                <w:tcPr>
                  <w:tcW w:w="6363" w:type="dxa"/>
                  <w:shd w:val="clear" w:color="auto" w:fill="auto"/>
                  <w:vAlign w:val="center"/>
                </w:tcPr>
                <w:p w14:paraId="0485554E"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vAlign w:val="center"/>
                </w:tcPr>
                <w:p w14:paraId="0A26353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4000</w:t>
                  </w:r>
                </w:p>
              </w:tc>
            </w:tr>
            <w:tr w:rsidR="001E294A" w:rsidRPr="006E5B90" w14:paraId="43F8F0B5" w14:textId="77777777" w:rsidTr="00E6635A">
              <w:tc>
                <w:tcPr>
                  <w:tcW w:w="625" w:type="dxa"/>
                  <w:shd w:val="clear" w:color="auto" w:fill="auto"/>
                  <w:vAlign w:val="center"/>
                </w:tcPr>
                <w:p w14:paraId="5CA81AE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81</w:t>
                  </w:r>
                </w:p>
              </w:tc>
              <w:tc>
                <w:tcPr>
                  <w:tcW w:w="1093" w:type="dxa"/>
                  <w:shd w:val="clear" w:color="auto" w:fill="auto"/>
                  <w:vAlign w:val="center"/>
                </w:tcPr>
                <w:p w14:paraId="381DE99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05 01 10</w:t>
                  </w:r>
                </w:p>
              </w:tc>
              <w:tc>
                <w:tcPr>
                  <w:tcW w:w="6363" w:type="dxa"/>
                  <w:shd w:val="clear" w:color="auto" w:fill="auto"/>
                  <w:vAlign w:val="center"/>
                </w:tcPr>
                <w:p w14:paraId="6E960FA1"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 xml:space="preserve">Osady z zakładowych oczyszczalni ścieków inne niż wymienione </w:t>
                  </w:r>
                  <w:r w:rsidRPr="006E5B90">
                    <w:rPr>
                      <w:rFonts w:ascii="Arial" w:hAnsi="Arial" w:cs="Arial"/>
                      <w:sz w:val="18"/>
                      <w:szCs w:val="18"/>
                      <w:lang w:eastAsia="pl-PL"/>
                    </w:rPr>
                    <w:br/>
                    <w:t>w 05 01 09</w:t>
                  </w:r>
                </w:p>
              </w:tc>
              <w:tc>
                <w:tcPr>
                  <w:tcW w:w="1273" w:type="dxa"/>
                  <w:shd w:val="clear" w:color="auto" w:fill="auto"/>
                  <w:vAlign w:val="center"/>
                </w:tcPr>
                <w:p w14:paraId="0DE276E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18200</w:t>
                  </w:r>
                </w:p>
              </w:tc>
            </w:tr>
            <w:tr w:rsidR="001E294A" w:rsidRPr="006E5B90" w14:paraId="0F2E4C21" w14:textId="77777777" w:rsidTr="00E6635A">
              <w:tc>
                <w:tcPr>
                  <w:tcW w:w="625" w:type="dxa"/>
                  <w:shd w:val="clear" w:color="auto" w:fill="auto"/>
                  <w:vAlign w:val="center"/>
                </w:tcPr>
                <w:p w14:paraId="403739B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82</w:t>
                  </w:r>
                </w:p>
              </w:tc>
              <w:tc>
                <w:tcPr>
                  <w:tcW w:w="1093" w:type="dxa"/>
                  <w:shd w:val="clear" w:color="auto" w:fill="auto"/>
                  <w:vAlign w:val="center"/>
                </w:tcPr>
                <w:p w14:paraId="21AD821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05 01 13</w:t>
                  </w:r>
                </w:p>
              </w:tc>
              <w:tc>
                <w:tcPr>
                  <w:tcW w:w="6363" w:type="dxa"/>
                  <w:shd w:val="clear" w:color="auto" w:fill="auto"/>
                  <w:vAlign w:val="center"/>
                </w:tcPr>
                <w:p w14:paraId="18645BB7"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 uzdatniania wody kotłowej</w:t>
                  </w:r>
                </w:p>
              </w:tc>
              <w:tc>
                <w:tcPr>
                  <w:tcW w:w="1273" w:type="dxa"/>
                  <w:shd w:val="clear" w:color="auto" w:fill="auto"/>
                </w:tcPr>
                <w:p w14:paraId="5D1F272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1400</w:t>
                  </w:r>
                </w:p>
              </w:tc>
            </w:tr>
            <w:tr w:rsidR="001E294A" w:rsidRPr="006E5B90" w14:paraId="3AE09E1C" w14:textId="77777777" w:rsidTr="00E6635A">
              <w:tc>
                <w:tcPr>
                  <w:tcW w:w="625" w:type="dxa"/>
                  <w:shd w:val="clear" w:color="auto" w:fill="auto"/>
                  <w:vAlign w:val="center"/>
                </w:tcPr>
                <w:p w14:paraId="7E2B479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83</w:t>
                  </w:r>
                </w:p>
              </w:tc>
              <w:tc>
                <w:tcPr>
                  <w:tcW w:w="1093" w:type="dxa"/>
                  <w:shd w:val="clear" w:color="auto" w:fill="auto"/>
                  <w:vAlign w:val="center"/>
                </w:tcPr>
                <w:p w14:paraId="5D66F94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05 01 14</w:t>
                  </w:r>
                </w:p>
              </w:tc>
              <w:tc>
                <w:tcPr>
                  <w:tcW w:w="6363" w:type="dxa"/>
                  <w:shd w:val="clear" w:color="auto" w:fill="auto"/>
                  <w:vAlign w:val="center"/>
                </w:tcPr>
                <w:p w14:paraId="5276B957"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Osady z kolumn chłodniczych</w:t>
                  </w:r>
                </w:p>
              </w:tc>
              <w:tc>
                <w:tcPr>
                  <w:tcW w:w="1273" w:type="dxa"/>
                  <w:shd w:val="clear" w:color="auto" w:fill="auto"/>
                </w:tcPr>
                <w:p w14:paraId="2FB12B8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1400</w:t>
                  </w:r>
                </w:p>
              </w:tc>
            </w:tr>
            <w:tr w:rsidR="001E294A" w:rsidRPr="006E5B90" w14:paraId="5CE072C3" w14:textId="77777777" w:rsidTr="00E6635A">
              <w:tc>
                <w:tcPr>
                  <w:tcW w:w="625" w:type="dxa"/>
                  <w:shd w:val="clear" w:color="auto" w:fill="auto"/>
                  <w:vAlign w:val="center"/>
                </w:tcPr>
                <w:p w14:paraId="561E628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84</w:t>
                  </w:r>
                </w:p>
              </w:tc>
              <w:tc>
                <w:tcPr>
                  <w:tcW w:w="1093" w:type="dxa"/>
                  <w:shd w:val="clear" w:color="auto" w:fill="auto"/>
                  <w:vAlign w:val="center"/>
                </w:tcPr>
                <w:p w14:paraId="66B5A98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05 01 16</w:t>
                  </w:r>
                </w:p>
              </w:tc>
              <w:tc>
                <w:tcPr>
                  <w:tcW w:w="6363" w:type="dxa"/>
                  <w:shd w:val="clear" w:color="auto" w:fill="auto"/>
                  <w:vAlign w:val="center"/>
                </w:tcPr>
                <w:p w14:paraId="6235A8D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zawierające siarkę z odsiarczania ropy naftowej</w:t>
                  </w:r>
                </w:p>
              </w:tc>
              <w:tc>
                <w:tcPr>
                  <w:tcW w:w="1273" w:type="dxa"/>
                  <w:shd w:val="clear" w:color="auto" w:fill="auto"/>
                </w:tcPr>
                <w:p w14:paraId="3F9BF3B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5000</w:t>
                  </w:r>
                </w:p>
              </w:tc>
            </w:tr>
            <w:tr w:rsidR="001E294A" w:rsidRPr="006E5B90" w14:paraId="63575199" w14:textId="77777777" w:rsidTr="00E6635A">
              <w:tc>
                <w:tcPr>
                  <w:tcW w:w="625" w:type="dxa"/>
                  <w:shd w:val="clear" w:color="auto" w:fill="auto"/>
                  <w:vAlign w:val="center"/>
                </w:tcPr>
                <w:p w14:paraId="299F9C2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85</w:t>
                  </w:r>
                </w:p>
              </w:tc>
              <w:tc>
                <w:tcPr>
                  <w:tcW w:w="1093" w:type="dxa"/>
                  <w:shd w:val="clear" w:color="auto" w:fill="auto"/>
                  <w:vAlign w:val="center"/>
                </w:tcPr>
                <w:p w14:paraId="6B363A9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05 01 99</w:t>
                  </w:r>
                </w:p>
              </w:tc>
              <w:tc>
                <w:tcPr>
                  <w:tcW w:w="6363" w:type="dxa"/>
                  <w:shd w:val="clear" w:color="auto" w:fill="auto"/>
                  <w:vAlign w:val="center"/>
                </w:tcPr>
                <w:p w14:paraId="1A71A192"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1450303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4000</w:t>
                  </w:r>
                </w:p>
              </w:tc>
            </w:tr>
            <w:tr w:rsidR="001E294A" w:rsidRPr="006E5B90" w14:paraId="1EAFBD77" w14:textId="77777777" w:rsidTr="00E6635A">
              <w:tc>
                <w:tcPr>
                  <w:tcW w:w="625" w:type="dxa"/>
                  <w:shd w:val="clear" w:color="auto" w:fill="auto"/>
                  <w:vAlign w:val="center"/>
                </w:tcPr>
                <w:p w14:paraId="27E258B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86</w:t>
                  </w:r>
                </w:p>
              </w:tc>
              <w:tc>
                <w:tcPr>
                  <w:tcW w:w="1093" w:type="dxa"/>
                  <w:shd w:val="clear" w:color="auto" w:fill="auto"/>
                  <w:vAlign w:val="center"/>
                </w:tcPr>
                <w:p w14:paraId="3171265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05 06 04</w:t>
                  </w:r>
                </w:p>
              </w:tc>
              <w:tc>
                <w:tcPr>
                  <w:tcW w:w="6363" w:type="dxa"/>
                  <w:shd w:val="clear" w:color="auto" w:fill="auto"/>
                  <w:vAlign w:val="center"/>
                </w:tcPr>
                <w:p w14:paraId="5CD7A4C0"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 kolumn chłodniczych</w:t>
                  </w:r>
                </w:p>
              </w:tc>
              <w:tc>
                <w:tcPr>
                  <w:tcW w:w="1273" w:type="dxa"/>
                  <w:shd w:val="clear" w:color="auto" w:fill="auto"/>
                  <w:vAlign w:val="center"/>
                </w:tcPr>
                <w:p w14:paraId="57D843D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1400</w:t>
                  </w:r>
                </w:p>
              </w:tc>
            </w:tr>
            <w:tr w:rsidR="001E294A" w:rsidRPr="006E5B90" w14:paraId="5FE4A382" w14:textId="77777777" w:rsidTr="00E6635A">
              <w:tc>
                <w:tcPr>
                  <w:tcW w:w="625" w:type="dxa"/>
                  <w:shd w:val="clear" w:color="auto" w:fill="auto"/>
                  <w:vAlign w:val="center"/>
                </w:tcPr>
                <w:p w14:paraId="57044BB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87</w:t>
                  </w:r>
                </w:p>
              </w:tc>
              <w:tc>
                <w:tcPr>
                  <w:tcW w:w="1093" w:type="dxa"/>
                  <w:shd w:val="clear" w:color="auto" w:fill="auto"/>
                  <w:vAlign w:val="center"/>
                </w:tcPr>
                <w:p w14:paraId="5AD9318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05 06 99</w:t>
                  </w:r>
                </w:p>
              </w:tc>
              <w:tc>
                <w:tcPr>
                  <w:tcW w:w="6363" w:type="dxa"/>
                  <w:shd w:val="clear" w:color="auto" w:fill="auto"/>
                  <w:vAlign w:val="center"/>
                </w:tcPr>
                <w:p w14:paraId="594EBD0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3CB7527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4000</w:t>
                  </w:r>
                </w:p>
              </w:tc>
            </w:tr>
            <w:tr w:rsidR="001E294A" w:rsidRPr="006E5B90" w14:paraId="7B261AE4" w14:textId="77777777" w:rsidTr="00E6635A">
              <w:tc>
                <w:tcPr>
                  <w:tcW w:w="625" w:type="dxa"/>
                  <w:shd w:val="clear" w:color="auto" w:fill="auto"/>
                  <w:vAlign w:val="center"/>
                </w:tcPr>
                <w:p w14:paraId="6161961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88</w:t>
                  </w:r>
                </w:p>
              </w:tc>
              <w:tc>
                <w:tcPr>
                  <w:tcW w:w="1093" w:type="dxa"/>
                  <w:shd w:val="clear" w:color="auto" w:fill="auto"/>
                  <w:vAlign w:val="center"/>
                </w:tcPr>
                <w:p w14:paraId="77C8688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05 07 02</w:t>
                  </w:r>
                </w:p>
              </w:tc>
              <w:tc>
                <w:tcPr>
                  <w:tcW w:w="6363" w:type="dxa"/>
                  <w:shd w:val="clear" w:color="auto" w:fill="auto"/>
                  <w:vAlign w:val="center"/>
                </w:tcPr>
                <w:p w14:paraId="5E5E8092"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zawierające siarkę</w:t>
                  </w:r>
                </w:p>
              </w:tc>
              <w:tc>
                <w:tcPr>
                  <w:tcW w:w="1273" w:type="dxa"/>
                  <w:shd w:val="clear" w:color="auto" w:fill="auto"/>
                  <w:vAlign w:val="center"/>
                </w:tcPr>
                <w:p w14:paraId="6A773B2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321952EE" w14:textId="77777777" w:rsidTr="00E6635A">
              <w:tc>
                <w:tcPr>
                  <w:tcW w:w="625" w:type="dxa"/>
                  <w:shd w:val="clear" w:color="auto" w:fill="auto"/>
                  <w:vAlign w:val="center"/>
                </w:tcPr>
                <w:p w14:paraId="7FE28C1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lastRenderedPageBreak/>
                    <w:t>89</w:t>
                  </w:r>
                </w:p>
              </w:tc>
              <w:tc>
                <w:tcPr>
                  <w:tcW w:w="1093" w:type="dxa"/>
                  <w:shd w:val="clear" w:color="auto" w:fill="auto"/>
                  <w:vAlign w:val="center"/>
                </w:tcPr>
                <w:p w14:paraId="31256AE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05 07 99</w:t>
                  </w:r>
                </w:p>
              </w:tc>
              <w:tc>
                <w:tcPr>
                  <w:tcW w:w="6363" w:type="dxa"/>
                  <w:shd w:val="clear" w:color="auto" w:fill="auto"/>
                  <w:vAlign w:val="center"/>
                </w:tcPr>
                <w:p w14:paraId="038224D1"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32CB08B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35BBD0DC" w14:textId="77777777" w:rsidTr="00E6635A">
              <w:tc>
                <w:tcPr>
                  <w:tcW w:w="625" w:type="dxa"/>
                  <w:shd w:val="clear" w:color="auto" w:fill="auto"/>
                  <w:vAlign w:val="center"/>
                </w:tcPr>
                <w:p w14:paraId="108F4C2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90</w:t>
                  </w:r>
                </w:p>
              </w:tc>
              <w:tc>
                <w:tcPr>
                  <w:tcW w:w="1093" w:type="dxa"/>
                  <w:shd w:val="clear" w:color="auto" w:fill="auto"/>
                  <w:vAlign w:val="center"/>
                </w:tcPr>
                <w:p w14:paraId="6468556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06 01 99</w:t>
                  </w:r>
                </w:p>
              </w:tc>
              <w:tc>
                <w:tcPr>
                  <w:tcW w:w="6363" w:type="dxa"/>
                  <w:shd w:val="clear" w:color="auto" w:fill="auto"/>
                  <w:vAlign w:val="center"/>
                </w:tcPr>
                <w:p w14:paraId="11A0E181"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vAlign w:val="center"/>
                </w:tcPr>
                <w:p w14:paraId="63F7D53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2800</w:t>
                  </w:r>
                </w:p>
              </w:tc>
            </w:tr>
            <w:tr w:rsidR="001E294A" w:rsidRPr="006E5B90" w14:paraId="0875EAB4" w14:textId="77777777" w:rsidTr="00E6635A">
              <w:tc>
                <w:tcPr>
                  <w:tcW w:w="625" w:type="dxa"/>
                  <w:shd w:val="clear" w:color="auto" w:fill="auto"/>
                  <w:vAlign w:val="center"/>
                </w:tcPr>
                <w:p w14:paraId="01486A0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91</w:t>
                  </w:r>
                </w:p>
              </w:tc>
              <w:tc>
                <w:tcPr>
                  <w:tcW w:w="1093" w:type="dxa"/>
                  <w:shd w:val="clear" w:color="auto" w:fill="auto"/>
                  <w:vAlign w:val="center"/>
                </w:tcPr>
                <w:p w14:paraId="5217794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06 02 99</w:t>
                  </w:r>
                </w:p>
              </w:tc>
              <w:tc>
                <w:tcPr>
                  <w:tcW w:w="6363" w:type="dxa"/>
                  <w:shd w:val="clear" w:color="auto" w:fill="auto"/>
                  <w:vAlign w:val="center"/>
                </w:tcPr>
                <w:p w14:paraId="6994C5F4"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vAlign w:val="center"/>
                </w:tcPr>
                <w:p w14:paraId="0B7AFE2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2800</w:t>
                  </w:r>
                </w:p>
              </w:tc>
            </w:tr>
            <w:tr w:rsidR="001E294A" w:rsidRPr="006E5B90" w14:paraId="30FB8CD2" w14:textId="77777777" w:rsidTr="00E6635A">
              <w:tc>
                <w:tcPr>
                  <w:tcW w:w="625" w:type="dxa"/>
                  <w:shd w:val="clear" w:color="auto" w:fill="auto"/>
                  <w:vAlign w:val="center"/>
                </w:tcPr>
                <w:p w14:paraId="2EB9B38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92</w:t>
                  </w:r>
                </w:p>
              </w:tc>
              <w:tc>
                <w:tcPr>
                  <w:tcW w:w="1093" w:type="dxa"/>
                  <w:shd w:val="clear" w:color="auto" w:fill="auto"/>
                  <w:vAlign w:val="center"/>
                </w:tcPr>
                <w:p w14:paraId="2528844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06 03 14</w:t>
                  </w:r>
                </w:p>
              </w:tc>
              <w:tc>
                <w:tcPr>
                  <w:tcW w:w="6363" w:type="dxa"/>
                  <w:shd w:val="clear" w:color="auto" w:fill="auto"/>
                  <w:vAlign w:val="center"/>
                </w:tcPr>
                <w:p w14:paraId="1E686467"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Sole i roztwory inne niż wymienione w 06 03 11 i 06 03 13</w:t>
                  </w:r>
                </w:p>
              </w:tc>
              <w:tc>
                <w:tcPr>
                  <w:tcW w:w="1273" w:type="dxa"/>
                  <w:shd w:val="clear" w:color="auto" w:fill="auto"/>
                </w:tcPr>
                <w:p w14:paraId="25E0828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4000</w:t>
                  </w:r>
                </w:p>
              </w:tc>
            </w:tr>
            <w:tr w:rsidR="001E294A" w:rsidRPr="006E5B90" w14:paraId="05E20C8E" w14:textId="77777777" w:rsidTr="00E6635A">
              <w:tc>
                <w:tcPr>
                  <w:tcW w:w="625" w:type="dxa"/>
                  <w:shd w:val="clear" w:color="auto" w:fill="auto"/>
                  <w:vAlign w:val="center"/>
                </w:tcPr>
                <w:p w14:paraId="3D5614B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93</w:t>
                  </w:r>
                </w:p>
              </w:tc>
              <w:tc>
                <w:tcPr>
                  <w:tcW w:w="1093" w:type="dxa"/>
                  <w:shd w:val="clear" w:color="auto" w:fill="auto"/>
                  <w:vAlign w:val="center"/>
                </w:tcPr>
                <w:p w14:paraId="2A66058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06 03 99</w:t>
                  </w:r>
                </w:p>
              </w:tc>
              <w:tc>
                <w:tcPr>
                  <w:tcW w:w="6363" w:type="dxa"/>
                  <w:shd w:val="clear" w:color="auto" w:fill="auto"/>
                  <w:vAlign w:val="center"/>
                </w:tcPr>
                <w:p w14:paraId="26EDE8DA"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100AB58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4000</w:t>
                  </w:r>
                </w:p>
              </w:tc>
            </w:tr>
            <w:tr w:rsidR="001E294A" w:rsidRPr="006E5B90" w14:paraId="3DB48D92" w14:textId="77777777" w:rsidTr="00E6635A">
              <w:tc>
                <w:tcPr>
                  <w:tcW w:w="625" w:type="dxa"/>
                  <w:shd w:val="clear" w:color="auto" w:fill="auto"/>
                  <w:vAlign w:val="center"/>
                </w:tcPr>
                <w:p w14:paraId="4C084C4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94</w:t>
                  </w:r>
                </w:p>
              </w:tc>
              <w:tc>
                <w:tcPr>
                  <w:tcW w:w="1093" w:type="dxa"/>
                  <w:shd w:val="clear" w:color="auto" w:fill="auto"/>
                  <w:vAlign w:val="center"/>
                </w:tcPr>
                <w:p w14:paraId="7562E51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06 04 99</w:t>
                  </w:r>
                </w:p>
              </w:tc>
              <w:tc>
                <w:tcPr>
                  <w:tcW w:w="6363" w:type="dxa"/>
                  <w:shd w:val="clear" w:color="auto" w:fill="auto"/>
                  <w:vAlign w:val="center"/>
                </w:tcPr>
                <w:p w14:paraId="6DFC282E"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7D9E51C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4200</w:t>
                  </w:r>
                </w:p>
              </w:tc>
            </w:tr>
            <w:tr w:rsidR="001E294A" w:rsidRPr="006E5B90" w14:paraId="7A0B2D75" w14:textId="77777777" w:rsidTr="00E6635A">
              <w:tc>
                <w:tcPr>
                  <w:tcW w:w="625" w:type="dxa"/>
                  <w:shd w:val="clear" w:color="auto" w:fill="auto"/>
                  <w:vAlign w:val="center"/>
                </w:tcPr>
                <w:p w14:paraId="52A7F62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95</w:t>
                  </w:r>
                </w:p>
              </w:tc>
              <w:tc>
                <w:tcPr>
                  <w:tcW w:w="1093" w:type="dxa"/>
                  <w:shd w:val="clear" w:color="auto" w:fill="auto"/>
                  <w:vAlign w:val="center"/>
                </w:tcPr>
                <w:p w14:paraId="109A0C8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06 05 03</w:t>
                  </w:r>
                </w:p>
              </w:tc>
              <w:tc>
                <w:tcPr>
                  <w:tcW w:w="6363" w:type="dxa"/>
                  <w:shd w:val="clear" w:color="auto" w:fill="auto"/>
                  <w:vAlign w:val="center"/>
                </w:tcPr>
                <w:p w14:paraId="00DF8E42"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 xml:space="preserve">Osady z zakładowych oczyszczalni ścieków inne niż wymienione </w:t>
                  </w:r>
                  <w:r w:rsidRPr="006E5B90">
                    <w:rPr>
                      <w:rFonts w:ascii="Arial" w:hAnsi="Arial" w:cs="Arial"/>
                      <w:sz w:val="18"/>
                      <w:szCs w:val="18"/>
                      <w:lang w:eastAsia="pl-PL"/>
                    </w:rPr>
                    <w:br/>
                    <w:t>w 06 05 02</w:t>
                  </w:r>
                </w:p>
              </w:tc>
              <w:tc>
                <w:tcPr>
                  <w:tcW w:w="1273" w:type="dxa"/>
                  <w:shd w:val="clear" w:color="auto" w:fill="auto"/>
                  <w:vAlign w:val="center"/>
                </w:tcPr>
                <w:p w14:paraId="1B612D1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18200</w:t>
                  </w:r>
                </w:p>
              </w:tc>
            </w:tr>
            <w:tr w:rsidR="001E294A" w:rsidRPr="006E5B90" w14:paraId="2E32430C" w14:textId="77777777" w:rsidTr="00E6635A">
              <w:tc>
                <w:tcPr>
                  <w:tcW w:w="625" w:type="dxa"/>
                  <w:shd w:val="clear" w:color="auto" w:fill="auto"/>
                  <w:vAlign w:val="center"/>
                </w:tcPr>
                <w:p w14:paraId="19DBDB0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96</w:t>
                  </w:r>
                </w:p>
              </w:tc>
              <w:tc>
                <w:tcPr>
                  <w:tcW w:w="1093" w:type="dxa"/>
                  <w:shd w:val="clear" w:color="auto" w:fill="auto"/>
                  <w:vAlign w:val="center"/>
                </w:tcPr>
                <w:p w14:paraId="226D6A0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06 06 03</w:t>
                  </w:r>
                </w:p>
              </w:tc>
              <w:tc>
                <w:tcPr>
                  <w:tcW w:w="6363" w:type="dxa"/>
                  <w:shd w:val="clear" w:color="auto" w:fill="auto"/>
                  <w:vAlign w:val="center"/>
                </w:tcPr>
                <w:p w14:paraId="5A89CFB5"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Odpady zawierające siarczki inne niż wymienione w 06 06 02</w:t>
                  </w:r>
                </w:p>
              </w:tc>
              <w:tc>
                <w:tcPr>
                  <w:tcW w:w="1273" w:type="dxa"/>
                  <w:shd w:val="clear" w:color="auto" w:fill="auto"/>
                </w:tcPr>
                <w:p w14:paraId="73F236E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7000</w:t>
                  </w:r>
                </w:p>
              </w:tc>
            </w:tr>
            <w:tr w:rsidR="001E294A" w:rsidRPr="006E5B90" w14:paraId="66DF5846" w14:textId="77777777" w:rsidTr="00E6635A">
              <w:tc>
                <w:tcPr>
                  <w:tcW w:w="625" w:type="dxa"/>
                  <w:shd w:val="clear" w:color="auto" w:fill="auto"/>
                  <w:vAlign w:val="center"/>
                </w:tcPr>
                <w:p w14:paraId="5942DD2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97</w:t>
                  </w:r>
                </w:p>
              </w:tc>
              <w:tc>
                <w:tcPr>
                  <w:tcW w:w="1093" w:type="dxa"/>
                  <w:shd w:val="clear" w:color="auto" w:fill="auto"/>
                  <w:vAlign w:val="center"/>
                </w:tcPr>
                <w:p w14:paraId="752A168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06 06 99</w:t>
                  </w:r>
                </w:p>
              </w:tc>
              <w:tc>
                <w:tcPr>
                  <w:tcW w:w="6363" w:type="dxa"/>
                  <w:shd w:val="clear" w:color="auto" w:fill="auto"/>
                  <w:vAlign w:val="center"/>
                </w:tcPr>
                <w:p w14:paraId="6AAFF7B6"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7BBEEEE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7000</w:t>
                  </w:r>
                </w:p>
              </w:tc>
            </w:tr>
            <w:tr w:rsidR="001E294A" w:rsidRPr="006E5B90" w14:paraId="34362342" w14:textId="77777777" w:rsidTr="00E6635A">
              <w:tc>
                <w:tcPr>
                  <w:tcW w:w="625" w:type="dxa"/>
                  <w:shd w:val="clear" w:color="auto" w:fill="auto"/>
                  <w:vAlign w:val="center"/>
                </w:tcPr>
                <w:p w14:paraId="214A5F2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98</w:t>
                  </w:r>
                </w:p>
              </w:tc>
              <w:tc>
                <w:tcPr>
                  <w:tcW w:w="1093" w:type="dxa"/>
                  <w:shd w:val="clear" w:color="auto" w:fill="auto"/>
                  <w:vAlign w:val="center"/>
                </w:tcPr>
                <w:p w14:paraId="3D31405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06 07 99</w:t>
                  </w:r>
                </w:p>
              </w:tc>
              <w:tc>
                <w:tcPr>
                  <w:tcW w:w="6363" w:type="dxa"/>
                  <w:shd w:val="clear" w:color="auto" w:fill="auto"/>
                  <w:vAlign w:val="center"/>
                </w:tcPr>
                <w:p w14:paraId="257D6BDF"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57A01AE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3500</w:t>
                  </w:r>
                </w:p>
              </w:tc>
            </w:tr>
            <w:tr w:rsidR="001E294A" w:rsidRPr="006E5B90" w14:paraId="79345627" w14:textId="77777777" w:rsidTr="00E6635A">
              <w:tc>
                <w:tcPr>
                  <w:tcW w:w="625" w:type="dxa"/>
                  <w:shd w:val="clear" w:color="auto" w:fill="auto"/>
                  <w:vAlign w:val="center"/>
                </w:tcPr>
                <w:p w14:paraId="1BF36C0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99</w:t>
                  </w:r>
                </w:p>
              </w:tc>
              <w:tc>
                <w:tcPr>
                  <w:tcW w:w="1093" w:type="dxa"/>
                  <w:shd w:val="clear" w:color="auto" w:fill="auto"/>
                  <w:vAlign w:val="center"/>
                </w:tcPr>
                <w:p w14:paraId="6484F6B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06 08 99</w:t>
                  </w:r>
                </w:p>
              </w:tc>
              <w:tc>
                <w:tcPr>
                  <w:tcW w:w="6363" w:type="dxa"/>
                  <w:shd w:val="clear" w:color="auto" w:fill="auto"/>
                  <w:vAlign w:val="center"/>
                </w:tcPr>
                <w:p w14:paraId="5BFA2CC3"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279423F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4000</w:t>
                  </w:r>
                </w:p>
              </w:tc>
            </w:tr>
            <w:tr w:rsidR="001E294A" w:rsidRPr="006E5B90" w14:paraId="2BED534F" w14:textId="77777777" w:rsidTr="00E6635A">
              <w:tc>
                <w:tcPr>
                  <w:tcW w:w="625" w:type="dxa"/>
                  <w:shd w:val="clear" w:color="auto" w:fill="auto"/>
                  <w:vAlign w:val="center"/>
                </w:tcPr>
                <w:p w14:paraId="67DA027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100</w:t>
                  </w:r>
                </w:p>
              </w:tc>
              <w:tc>
                <w:tcPr>
                  <w:tcW w:w="1093" w:type="dxa"/>
                  <w:shd w:val="clear" w:color="auto" w:fill="auto"/>
                  <w:vAlign w:val="center"/>
                </w:tcPr>
                <w:p w14:paraId="319C6EA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06 09 04</w:t>
                  </w:r>
                </w:p>
              </w:tc>
              <w:tc>
                <w:tcPr>
                  <w:tcW w:w="6363" w:type="dxa"/>
                  <w:shd w:val="clear" w:color="auto" w:fill="auto"/>
                  <w:vAlign w:val="center"/>
                </w:tcPr>
                <w:p w14:paraId="594E196B" w14:textId="0187C2B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 xml:space="preserve">Poreakcyjne odpady związków wapnia inne niż wymienione w 06 09 03 </w:t>
                  </w:r>
                  <w:r w:rsidR="00E6635A">
                    <w:rPr>
                      <w:rFonts w:ascii="Arial" w:hAnsi="Arial" w:cs="Arial"/>
                      <w:sz w:val="18"/>
                      <w:szCs w:val="18"/>
                      <w:lang w:eastAsia="pl-PL"/>
                    </w:rPr>
                    <w:br/>
                  </w:r>
                  <w:r w:rsidRPr="006E5B90">
                    <w:rPr>
                      <w:rFonts w:ascii="Arial" w:hAnsi="Arial" w:cs="Arial"/>
                      <w:sz w:val="18"/>
                      <w:szCs w:val="18"/>
                      <w:lang w:eastAsia="pl-PL"/>
                    </w:rPr>
                    <w:t>i 06 09 80</w:t>
                  </w:r>
                </w:p>
              </w:tc>
              <w:tc>
                <w:tcPr>
                  <w:tcW w:w="1273" w:type="dxa"/>
                  <w:shd w:val="clear" w:color="auto" w:fill="auto"/>
                  <w:vAlign w:val="center"/>
                </w:tcPr>
                <w:p w14:paraId="2431F76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2800</w:t>
                  </w:r>
                </w:p>
              </w:tc>
            </w:tr>
            <w:tr w:rsidR="001E294A" w:rsidRPr="006E5B90" w14:paraId="1B331867" w14:textId="77777777" w:rsidTr="00E6635A">
              <w:tc>
                <w:tcPr>
                  <w:tcW w:w="625" w:type="dxa"/>
                  <w:shd w:val="clear" w:color="auto" w:fill="auto"/>
                  <w:vAlign w:val="center"/>
                </w:tcPr>
                <w:p w14:paraId="4AA1C13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101</w:t>
                  </w:r>
                </w:p>
              </w:tc>
              <w:tc>
                <w:tcPr>
                  <w:tcW w:w="1093" w:type="dxa"/>
                  <w:shd w:val="clear" w:color="auto" w:fill="auto"/>
                  <w:vAlign w:val="center"/>
                </w:tcPr>
                <w:p w14:paraId="3A7E015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06 09 99</w:t>
                  </w:r>
                </w:p>
              </w:tc>
              <w:tc>
                <w:tcPr>
                  <w:tcW w:w="6363" w:type="dxa"/>
                  <w:shd w:val="clear" w:color="auto" w:fill="auto"/>
                  <w:vAlign w:val="center"/>
                </w:tcPr>
                <w:p w14:paraId="0F0666D0"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vAlign w:val="center"/>
                </w:tcPr>
                <w:p w14:paraId="03A2E4E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4000</w:t>
                  </w:r>
                </w:p>
              </w:tc>
            </w:tr>
            <w:tr w:rsidR="001E294A" w:rsidRPr="006E5B90" w14:paraId="1DB07D64" w14:textId="77777777" w:rsidTr="00E6635A">
              <w:tc>
                <w:tcPr>
                  <w:tcW w:w="625" w:type="dxa"/>
                  <w:shd w:val="clear" w:color="auto" w:fill="auto"/>
                  <w:vAlign w:val="center"/>
                </w:tcPr>
                <w:p w14:paraId="123BF5A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102</w:t>
                  </w:r>
                </w:p>
              </w:tc>
              <w:tc>
                <w:tcPr>
                  <w:tcW w:w="1093" w:type="dxa"/>
                  <w:shd w:val="clear" w:color="auto" w:fill="auto"/>
                  <w:vAlign w:val="center"/>
                </w:tcPr>
                <w:p w14:paraId="214B86B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06 10 99</w:t>
                  </w:r>
                </w:p>
              </w:tc>
              <w:tc>
                <w:tcPr>
                  <w:tcW w:w="6363" w:type="dxa"/>
                  <w:shd w:val="clear" w:color="auto" w:fill="auto"/>
                  <w:vAlign w:val="center"/>
                </w:tcPr>
                <w:p w14:paraId="697B26A4"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vAlign w:val="center"/>
                </w:tcPr>
                <w:p w14:paraId="3486427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4000</w:t>
                  </w:r>
                </w:p>
              </w:tc>
            </w:tr>
            <w:tr w:rsidR="001E294A" w:rsidRPr="006E5B90" w14:paraId="316E3416" w14:textId="77777777" w:rsidTr="00E6635A">
              <w:tc>
                <w:tcPr>
                  <w:tcW w:w="625" w:type="dxa"/>
                  <w:shd w:val="clear" w:color="auto" w:fill="auto"/>
                  <w:vAlign w:val="center"/>
                </w:tcPr>
                <w:p w14:paraId="16C7149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103</w:t>
                  </w:r>
                </w:p>
              </w:tc>
              <w:tc>
                <w:tcPr>
                  <w:tcW w:w="1093" w:type="dxa"/>
                  <w:shd w:val="clear" w:color="auto" w:fill="auto"/>
                  <w:vAlign w:val="center"/>
                </w:tcPr>
                <w:p w14:paraId="6E6E6FB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06 11 99</w:t>
                  </w:r>
                </w:p>
              </w:tc>
              <w:tc>
                <w:tcPr>
                  <w:tcW w:w="6363" w:type="dxa"/>
                  <w:shd w:val="clear" w:color="auto" w:fill="auto"/>
                  <w:vAlign w:val="center"/>
                </w:tcPr>
                <w:p w14:paraId="1DC1F2BE"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Inne niewymienione odpady</w:t>
                  </w:r>
                </w:p>
              </w:tc>
              <w:tc>
                <w:tcPr>
                  <w:tcW w:w="1273" w:type="dxa"/>
                  <w:shd w:val="clear" w:color="auto" w:fill="auto"/>
                </w:tcPr>
                <w:p w14:paraId="348A1C5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4000</w:t>
                  </w:r>
                </w:p>
              </w:tc>
            </w:tr>
            <w:tr w:rsidR="001E294A" w:rsidRPr="006E5B90" w14:paraId="0CF69A94" w14:textId="77777777" w:rsidTr="00E6635A">
              <w:tc>
                <w:tcPr>
                  <w:tcW w:w="625" w:type="dxa"/>
                  <w:shd w:val="clear" w:color="auto" w:fill="auto"/>
                  <w:vAlign w:val="center"/>
                </w:tcPr>
                <w:p w14:paraId="6BD0FAD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104</w:t>
                  </w:r>
                </w:p>
              </w:tc>
              <w:tc>
                <w:tcPr>
                  <w:tcW w:w="1093" w:type="dxa"/>
                  <w:shd w:val="clear" w:color="auto" w:fill="auto"/>
                  <w:vAlign w:val="center"/>
                </w:tcPr>
                <w:p w14:paraId="4B341BE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bCs/>
                      <w:sz w:val="18"/>
                      <w:szCs w:val="18"/>
                      <w:lang w:eastAsia="pl-PL"/>
                    </w:rPr>
                    <w:t>06 13 03</w:t>
                  </w:r>
                </w:p>
              </w:tc>
              <w:tc>
                <w:tcPr>
                  <w:tcW w:w="6363" w:type="dxa"/>
                  <w:shd w:val="clear" w:color="auto" w:fill="auto"/>
                  <w:vAlign w:val="center"/>
                </w:tcPr>
                <w:p w14:paraId="291FCC22"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sz w:val="18"/>
                      <w:szCs w:val="18"/>
                      <w:lang w:eastAsia="pl-PL"/>
                    </w:rPr>
                    <w:t>Czysta sadza</w:t>
                  </w:r>
                </w:p>
              </w:tc>
              <w:tc>
                <w:tcPr>
                  <w:tcW w:w="1273" w:type="dxa"/>
                  <w:shd w:val="clear" w:color="auto" w:fill="auto"/>
                  <w:vAlign w:val="center"/>
                </w:tcPr>
                <w:p w14:paraId="43E6EBF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sz w:val="18"/>
                      <w:szCs w:val="18"/>
                    </w:rPr>
                    <w:t>6300</w:t>
                  </w:r>
                </w:p>
              </w:tc>
            </w:tr>
            <w:tr w:rsidR="001E294A" w:rsidRPr="006E5B90" w14:paraId="2A9B9E56" w14:textId="77777777" w:rsidTr="00E6635A">
              <w:tc>
                <w:tcPr>
                  <w:tcW w:w="625" w:type="dxa"/>
                  <w:shd w:val="clear" w:color="auto" w:fill="auto"/>
                </w:tcPr>
                <w:p w14:paraId="6B94D65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105</w:t>
                  </w:r>
                </w:p>
              </w:tc>
              <w:tc>
                <w:tcPr>
                  <w:tcW w:w="1093" w:type="dxa"/>
                  <w:shd w:val="clear" w:color="auto" w:fill="auto"/>
                </w:tcPr>
                <w:p w14:paraId="47EE9DE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06 13 99</w:t>
                  </w:r>
                </w:p>
              </w:tc>
              <w:tc>
                <w:tcPr>
                  <w:tcW w:w="6363" w:type="dxa"/>
                  <w:shd w:val="clear" w:color="auto" w:fill="auto"/>
                </w:tcPr>
                <w:p w14:paraId="282C2426"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Inne nie wymienione odpady</w:t>
                  </w:r>
                </w:p>
              </w:tc>
              <w:tc>
                <w:tcPr>
                  <w:tcW w:w="1273" w:type="dxa"/>
                  <w:shd w:val="clear" w:color="auto" w:fill="auto"/>
                </w:tcPr>
                <w:p w14:paraId="407383F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6CA9762E" w14:textId="77777777" w:rsidTr="00E6635A">
              <w:tc>
                <w:tcPr>
                  <w:tcW w:w="625" w:type="dxa"/>
                  <w:shd w:val="clear" w:color="auto" w:fill="auto"/>
                  <w:vAlign w:val="center"/>
                </w:tcPr>
                <w:p w14:paraId="2F1614C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106</w:t>
                  </w:r>
                </w:p>
              </w:tc>
              <w:tc>
                <w:tcPr>
                  <w:tcW w:w="1093" w:type="dxa"/>
                  <w:shd w:val="clear" w:color="auto" w:fill="auto"/>
                </w:tcPr>
                <w:p w14:paraId="7D27A70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07 01 12</w:t>
                  </w:r>
                </w:p>
              </w:tc>
              <w:tc>
                <w:tcPr>
                  <w:tcW w:w="6363" w:type="dxa"/>
                  <w:shd w:val="clear" w:color="auto" w:fill="auto"/>
                  <w:vAlign w:val="center"/>
                </w:tcPr>
                <w:p w14:paraId="753E983E" w14:textId="50458A85"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Osady z zakładowych oczyszczalni ścieków inne niż wymienione w 07 01 11</w:t>
                  </w:r>
                </w:p>
              </w:tc>
              <w:tc>
                <w:tcPr>
                  <w:tcW w:w="1273" w:type="dxa"/>
                  <w:shd w:val="clear" w:color="auto" w:fill="auto"/>
                  <w:vAlign w:val="center"/>
                </w:tcPr>
                <w:p w14:paraId="7D637C6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18200</w:t>
                  </w:r>
                </w:p>
              </w:tc>
            </w:tr>
            <w:tr w:rsidR="001E294A" w:rsidRPr="006E5B90" w14:paraId="56E849FD" w14:textId="77777777" w:rsidTr="00E6635A">
              <w:tc>
                <w:tcPr>
                  <w:tcW w:w="625" w:type="dxa"/>
                  <w:shd w:val="clear" w:color="auto" w:fill="auto"/>
                </w:tcPr>
                <w:p w14:paraId="3C27A40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107</w:t>
                  </w:r>
                </w:p>
              </w:tc>
              <w:tc>
                <w:tcPr>
                  <w:tcW w:w="1093" w:type="dxa"/>
                  <w:shd w:val="clear" w:color="auto" w:fill="auto"/>
                </w:tcPr>
                <w:p w14:paraId="57CD120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07 01 80</w:t>
                  </w:r>
                </w:p>
              </w:tc>
              <w:tc>
                <w:tcPr>
                  <w:tcW w:w="6363" w:type="dxa"/>
                  <w:shd w:val="clear" w:color="auto" w:fill="auto"/>
                  <w:vAlign w:val="bottom"/>
                </w:tcPr>
                <w:p w14:paraId="7139CD84" w14:textId="5EF7A3A4"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 xml:space="preserve">Wapno </w:t>
                  </w:r>
                  <w:proofErr w:type="spellStart"/>
                  <w:r w:rsidRPr="006E5B90">
                    <w:rPr>
                      <w:rFonts w:ascii="Arial" w:hAnsi="Arial"/>
                      <w:color w:val="000000"/>
                      <w:sz w:val="18"/>
                      <w:szCs w:val="18"/>
                    </w:rPr>
                    <w:t>pokarbidowe</w:t>
                  </w:r>
                  <w:proofErr w:type="spellEnd"/>
                  <w:r w:rsidRPr="006E5B90">
                    <w:rPr>
                      <w:rFonts w:ascii="Arial" w:hAnsi="Arial"/>
                      <w:color w:val="000000"/>
                      <w:sz w:val="18"/>
                      <w:szCs w:val="18"/>
                    </w:rPr>
                    <w:t xml:space="preserve"> nie</w:t>
                  </w:r>
                  <w:r w:rsidR="0047575C">
                    <w:rPr>
                      <w:rFonts w:ascii="Arial" w:hAnsi="Arial"/>
                      <w:color w:val="000000"/>
                      <w:sz w:val="18"/>
                      <w:szCs w:val="18"/>
                    </w:rPr>
                    <w:t>z</w:t>
                  </w:r>
                  <w:r w:rsidRPr="006E5B90">
                    <w:rPr>
                      <w:rFonts w:ascii="Arial" w:hAnsi="Arial"/>
                      <w:color w:val="000000"/>
                      <w:sz w:val="18"/>
                      <w:szCs w:val="18"/>
                    </w:rPr>
                    <w:t>awierające substancji niebezpiecznych (inne niż wymienione w 07 01 08)</w:t>
                  </w:r>
                </w:p>
              </w:tc>
              <w:tc>
                <w:tcPr>
                  <w:tcW w:w="1273" w:type="dxa"/>
                  <w:shd w:val="clear" w:color="auto" w:fill="auto"/>
                  <w:vAlign w:val="center"/>
                </w:tcPr>
                <w:p w14:paraId="518E308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2800</w:t>
                  </w:r>
                </w:p>
              </w:tc>
            </w:tr>
            <w:tr w:rsidR="001E294A" w:rsidRPr="006E5B90" w14:paraId="7DD785C4" w14:textId="77777777" w:rsidTr="00E6635A">
              <w:tc>
                <w:tcPr>
                  <w:tcW w:w="625" w:type="dxa"/>
                  <w:shd w:val="clear" w:color="auto" w:fill="auto"/>
                  <w:vAlign w:val="center"/>
                </w:tcPr>
                <w:p w14:paraId="286B496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108</w:t>
                  </w:r>
                </w:p>
              </w:tc>
              <w:tc>
                <w:tcPr>
                  <w:tcW w:w="1093" w:type="dxa"/>
                  <w:shd w:val="clear" w:color="auto" w:fill="auto"/>
                  <w:vAlign w:val="center"/>
                </w:tcPr>
                <w:p w14:paraId="36EC9E4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07 01 99</w:t>
                  </w:r>
                </w:p>
              </w:tc>
              <w:tc>
                <w:tcPr>
                  <w:tcW w:w="6363" w:type="dxa"/>
                  <w:shd w:val="clear" w:color="auto" w:fill="auto"/>
                  <w:vAlign w:val="center"/>
                </w:tcPr>
                <w:p w14:paraId="2E8024A4"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Inne nie wymienione odpady</w:t>
                  </w:r>
                </w:p>
              </w:tc>
              <w:tc>
                <w:tcPr>
                  <w:tcW w:w="1273" w:type="dxa"/>
                  <w:shd w:val="clear" w:color="auto" w:fill="auto"/>
                  <w:vAlign w:val="center"/>
                </w:tcPr>
                <w:p w14:paraId="050A792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4000</w:t>
                  </w:r>
                </w:p>
              </w:tc>
            </w:tr>
            <w:tr w:rsidR="001E294A" w:rsidRPr="006E5B90" w14:paraId="53F95AE8" w14:textId="77777777" w:rsidTr="00E6635A">
              <w:tc>
                <w:tcPr>
                  <w:tcW w:w="625" w:type="dxa"/>
                  <w:shd w:val="clear" w:color="auto" w:fill="auto"/>
                </w:tcPr>
                <w:p w14:paraId="5033A8E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109</w:t>
                  </w:r>
                </w:p>
              </w:tc>
              <w:tc>
                <w:tcPr>
                  <w:tcW w:w="1093" w:type="dxa"/>
                  <w:shd w:val="clear" w:color="auto" w:fill="auto"/>
                </w:tcPr>
                <w:p w14:paraId="68E3E47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07 02 12</w:t>
                  </w:r>
                </w:p>
              </w:tc>
              <w:tc>
                <w:tcPr>
                  <w:tcW w:w="6363" w:type="dxa"/>
                  <w:shd w:val="clear" w:color="auto" w:fill="auto"/>
                </w:tcPr>
                <w:p w14:paraId="09C05957" w14:textId="16DFF852"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Osady z zakładowych oczyszczalni ścieków inne niż wymienione w 07 02 11</w:t>
                  </w:r>
                </w:p>
              </w:tc>
              <w:tc>
                <w:tcPr>
                  <w:tcW w:w="1273" w:type="dxa"/>
                  <w:shd w:val="clear" w:color="auto" w:fill="auto"/>
                  <w:vAlign w:val="center"/>
                </w:tcPr>
                <w:p w14:paraId="3330033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18200</w:t>
                  </w:r>
                </w:p>
              </w:tc>
            </w:tr>
            <w:tr w:rsidR="001E294A" w:rsidRPr="006E5B90" w14:paraId="29123DB7" w14:textId="77777777" w:rsidTr="00E6635A">
              <w:tc>
                <w:tcPr>
                  <w:tcW w:w="625" w:type="dxa"/>
                  <w:shd w:val="clear" w:color="auto" w:fill="auto"/>
                  <w:vAlign w:val="center"/>
                </w:tcPr>
                <w:p w14:paraId="20215A0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110</w:t>
                  </w:r>
                </w:p>
              </w:tc>
              <w:tc>
                <w:tcPr>
                  <w:tcW w:w="1093" w:type="dxa"/>
                  <w:shd w:val="clear" w:color="auto" w:fill="auto"/>
                </w:tcPr>
                <w:p w14:paraId="3A86F5D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07 02 17</w:t>
                  </w:r>
                </w:p>
              </w:tc>
              <w:tc>
                <w:tcPr>
                  <w:tcW w:w="6363" w:type="dxa"/>
                  <w:shd w:val="clear" w:color="auto" w:fill="auto"/>
                </w:tcPr>
                <w:p w14:paraId="6692F1C7" w14:textId="6A823D5E"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O</w:t>
                  </w:r>
                  <w:r w:rsidR="00241E6D">
                    <w:rPr>
                      <w:rFonts w:ascii="Arial" w:hAnsi="Arial"/>
                      <w:color w:val="000000"/>
                      <w:sz w:val="18"/>
                      <w:szCs w:val="18"/>
                    </w:rPr>
                    <w:t>dpady</w:t>
                  </w:r>
                  <w:r w:rsidRPr="006E5B90">
                    <w:rPr>
                      <w:rFonts w:ascii="Arial" w:hAnsi="Arial"/>
                      <w:color w:val="000000"/>
                      <w:sz w:val="18"/>
                      <w:szCs w:val="18"/>
                    </w:rPr>
                    <w:t xml:space="preserve"> zawierające silikony inne niż wymienione w 07 02 16</w:t>
                  </w:r>
                </w:p>
              </w:tc>
              <w:tc>
                <w:tcPr>
                  <w:tcW w:w="1273" w:type="dxa"/>
                  <w:shd w:val="clear" w:color="auto" w:fill="auto"/>
                </w:tcPr>
                <w:p w14:paraId="2E525EF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6300</w:t>
                  </w:r>
                </w:p>
              </w:tc>
            </w:tr>
            <w:tr w:rsidR="001E294A" w:rsidRPr="006E5B90" w14:paraId="12DF4AA5" w14:textId="77777777" w:rsidTr="00E6635A">
              <w:tc>
                <w:tcPr>
                  <w:tcW w:w="625" w:type="dxa"/>
                  <w:shd w:val="clear" w:color="auto" w:fill="auto"/>
                  <w:vAlign w:val="center"/>
                </w:tcPr>
                <w:p w14:paraId="3BD6655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111</w:t>
                  </w:r>
                </w:p>
              </w:tc>
              <w:tc>
                <w:tcPr>
                  <w:tcW w:w="1093" w:type="dxa"/>
                  <w:shd w:val="clear" w:color="auto" w:fill="auto"/>
                  <w:vAlign w:val="center"/>
                </w:tcPr>
                <w:p w14:paraId="2AFB1FA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07 02 99</w:t>
                  </w:r>
                </w:p>
              </w:tc>
              <w:tc>
                <w:tcPr>
                  <w:tcW w:w="6363" w:type="dxa"/>
                  <w:shd w:val="clear" w:color="auto" w:fill="auto"/>
                  <w:vAlign w:val="center"/>
                </w:tcPr>
                <w:p w14:paraId="7EFA7AC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Inne nie wymienione odpady</w:t>
                  </w:r>
                </w:p>
              </w:tc>
              <w:tc>
                <w:tcPr>
                  <w:tcW w:w="1273" w:type="dxa"/>
                  <w:shd w:val="clear" w:color="auto" w:fill="auto"/>
                  <w:vAlign w:val="center"/>
                </w:tcPr>
                <w:p w14:paraId="6A45CD3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4200</w:t>
                  </w:r>
                </w:p>
              </w:tc>
            </w:tr>
            <w:tr w:rsidR="001E294A" w:rsidRPr="006E5B90" w14:paraId="67266764" w14:textId="77777777" w:rsidTr="00E6635A">
              <w:tc>
                <w:tcPr>
                  <w:tcW w:w="625" w:type="dxa"/>
                  <w:shd w:val="clear" w:color="auto" w:fill="auto"/>
                  <w:vAlign w:val="center"/>
                </w:tcPr>
                <w:p w14:paraId="1B3F593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112</w:t>
                  </w:r>
                </w:p>
              </w:tc>
              <w:tc>
                <w:tcPr>
                  <w:tcW w:w="1093" w:type="dxa"/>
                  <w:shd w:val="clear" w:color="auto" w:fill="auto"/>
                </w:tcPr>
                <w:p w14:paraId="684F1C9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07 03 12</w:t>
                  </w:r>
                </w:p>
              </w:tc>
              <w:tc>
                <w:tcPr>
                  <w:tcW w:w="6363" w:type="dxa"/>
                  <w:shd w:val="clear" w:color="auto" w:fill="auto"/>
                  <w:vAlign w:val="center"/>
                </w:tcPr>
                <w:p w14:paraId="3E091690" w14:textId="2946253A"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Osady z zakładowych oczyszczalni ścieków inne niż wymienione w 07 03 11</w:t>
                  </w:r>
                </w:p>
              </w:tc>
              <w:tc>
                <w:tcPr>
                  <w:tcW w:w="1273" w:type="dxa"/>
                  <w:shd w:val="clear" w:color="auto" w:fill="auto"/>
                  <w:vAlign w:val="center"/>
                </w:tcPr>
                <w:p w14:paraId="7DB36B4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18200</w:t>
                  </w:r>
                </w:p>
              </w:tc>
            </w:tr>
            <w:tr w:rsidR="001E294A" w:rsidRPr="006E5B90" w14:paraId="46C3F4F0" w14:textId="77777777" w:rsidTr="00E6635A">
              <w:tc>
                <w:tcPr>
                  <w:tcW w:w="625" w:type="dxa"/>
                  <w:shd w:val="clear" w:color="auto" w:fill="auto"/>
                </w:tcPr>
                <w:p w14:paraId="47594BF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lastRenderedPageBreak/>
                    <w:t>113</w:t>
                  </w:r>
                </w:p>
              </w:tc>
              <w:tc>
                <w:tcPr>
                  <w:tcW w:w="1093" w:type="dxa"/>
                  <w:shd w:val="clear" w:color="auto" w:fill="auto"/>
                </w:tcPr>
                <w:p w14:paraId="47C3CDA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07 03 99</w:t>
                  </w:r>
                </w:p>
              </w:tc>
              <w:tc>
                <w:tcPr>
                  <w:tcW w:w="6363" w:type="dxa"/>
                  <w:shd w:val="clear" w:color="auto" w:fill="auto"/>
                </w:tcPr>
                <w:p w14:paraId="3DB606E4"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Inne nie wymienione odpady</w:t>
                  </w:r>
                </w:p>
              </w:tc>
              <w:tc>
                <w:tcPr>
                  <w:tcW w:w="1273" w:type="dxa"/>
                  <w:shd w:val="clear" w:color="auto" w:fill="auto"/>
                </w:tcPr>
                <w:p w14:paraId="0B3336A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4200</w:t>
                  </w:r>
                </w:p>
              </w:tc>
            </w:tr>
            <w:tr w:rsidR="001E294A" w:rsidRPr="006E5B90" w14:paraId="6F20B334" w14:textId="77777777" w:rsidTr="00E6635A">
              <w:tc>
                <w:tcPr>
                  <w:tcW w:w="625" w:type="dxa"/>
                  <w:shd w:val="clear" w:color="auto" w:fill="auto"/>
                </w:tcPr>
                <w:p w14:paraId="6698805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114</w:t>
                  </w:r>
                </w:p>
              </w:tc>
              <w:tc>
                <w:tcPr>
                  <w:tcW w:w="1093" w:type="dxa"/>
                  <w:shd w:val="clear" w:color="auto" w:fill="auto"/>
                </w:tcPr>
                <w:p w14:paraId="03806BB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07 04 12</w:t>
                  </w:r>
                </w:p>
              </w:tc>
              <w:tc>
                <w:tcPr>
                  <w:tcW w:w="6363" w:type="dxa"/>
                  <w:shd w:val="clear" w:color="auto" w:fill="auto"/>
                </w:tcPr>
                <w:p w14:paraId="70B00FDB" w14:textId="030EE7D5"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Osady z zakładowych oczyszczalni ścieków inne niż wymienione w 07 04 11</w:t>
                  </w:r>
                </w:p>
              </w:tc>
              <w:tc>
                <w:tcPr>
                  <w:tcW w:w="1273" w:type="dxa"/>
                  <w:shd w:val="clear" w:color="auto" w:fill="auto"/>
                </w:tcPr>
                <w:p w14:paraId="2D5D4B5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25200</w:t>
                  </w:r>
                </w:p>
              </w:tc>
            </w:tr>
            <w:tr w:rsidR="001E294A" w:rsidRPr="006E5B90" w14:paraId="1D42DFF0" w14:textId="77777777" w:rsidTr="00E6635A">
              <w:tc>
                <w:tcPr>
                  <w:tcW w:w="625" w:type="dxa"/>
                  <w:shd w:val="clear" w:color="auto" w:fill="auto"/>
                </w:tcPr>
                <w:p w14:paraId="5487C73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115</w:t>
                  </w:r>
                </w:p>
              </w:tc>
              <w:tc>
                <w:tcPr>
                  <w:tcW w:w="1093" w:type="dxa"/>
                  <w:shd w:val="clear" w:color="auto" w:fill="auto"/>
                </w:tcPr>
                <w:p w14:paraId="77F2E74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07 04 81</w:t>
                  </w:r>
                </w:p>
              </w:tc>
              <w:tc>
                <w:tcPr>
                  <w:tcW w:w="6363" w:type="dxa"/>
                  <w:shd w:val="clear" w:color="auto" w:fill="auto"/>
                </w:tcPr>
                <w:p w14:paraId="3C9FFF50" w14:textId="6DE08DF9"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Przeterminowane środki ochrony roślin inne niż wymienione w 07 04 80</w:t>
                  </w:r>
                </w:p>
              </w:tc>
              <w:tc>
                <w:tcPr>
                  <w:tcW w:w="1273" w:type="dxa"/>
                  <w:shd w:val="clear" w:color="auto" w:fill="auto"/>
                </w:tcPr>
                <w:p w14:paraId="61127C9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8400</w:t>
                  </w:r>
                </w:p>
              </w:tc>
            </w:tr>
            <w:tr w:rsidR="001E294A" w:rsidRPr="006E5B90" w14:paraId="619D853C" w14:textId="77777777" w:rsidTr="00E6635A">
              <w:tc>
                <w:tcPr>
                  <w:tcW w:w="625" w:type="dxa"/>
                  <w:shd w:val="clear" w:color="auto" w:fill="auto"/>
                  <w:vAlign w:val="center"/>
                </w:tcPr>
                <w:p w14:paraId="2995B24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116</w:t>
                  </w:r>
                </w:p>
              </w:tc>
              <w:tc>
                <w:tcPr>
                  <w:tcW w:w="1093" w:type="dxa"/>
                  <w:shd w:val="clear" w:color="auto" w:fill="auto"/>
                  <w:vAlign w:val="center"/>
                </w:tcPr>
                <w:p w14:paraId="6EE65C6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07 04 99</w:t>
                  </w:r>
                </w:p>
              </w:tc>
              <w:tc>
                <w:tcPr>
                  <w:tcW w:w="6363" w:type="dxa"/>
                  <w:shd w:val="clear" w:color="auto" w:fill="auto"/>
                  <w:vAlign w:val="center"/>
                </w:tcPr>
                <w:p w14:paraId="16740E93"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Inne nie wymienione odpady</w:t>
                  </w:r>
                </w:p>
              </w:tc>
              <w:tc>
                <w:tcPr>
                  <w:tcW w:w="1273" w:type="dxa"/>
                  <w:shd w:val="clear" w:color="auto" w:fill="auto"/>
                  <w:vAlign w:val="center"/>
                </w:tcPr>
                <w:p w14:paraId="7D5FDC9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7000</w:t>
                  </w:r>
                </w:p>
              </w:tc>
            </w:tr>
            <w:tr w:rsidR="001E294A" w:rsidRPr="006E5B90" w14:paraId="7F3DD8D4" w14:textId="77777777" w:rsidTr="00E6635A">
              <w:tc>
                <w:tcPr>
                  <w:tcW w:w="625" w:type="dxa"/>
                  <w:shd w:val="clear" w:color="auto" w:fill="auto"/>
                </w:tcPr>
                <w:p w14:paraId="730D31A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117</w:t>
                  </w:r>
                </w:p>
              </w:tc>
              <w:tc>
                <w:tcPr>
                  <w:tcW w:w="1093" w:type="dxa"/>
                  <w:shd w:val="clear" w:color="auto" w:fill="auto"/>
                  <w:vAlign w:val="center"/>
                </w:tcPr>
                <w:p w14:paraId="5C35B75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07 05 12</w:t>
                  </w:r>
                </w:p>
              </w:tc>
              <w:tc>
                <w:tcPr>
                  <w:tcW w:w="6363" w:type="dxa"/>
                  <w:shd w:val="clear" w:color="auto" w:fill="auto"/>
                </w:tcPr>
                <w:p w14:paraId="13C86EE3" w14:textId="5AB3811E" w:rsidR="001E294A" w:rsidRPr="006E5B90" w:rsidRDefault="0062379D" w:rsidP="00310889">
                  <w:pPr>
                    <w:framePr w:hSpace="141" w:wrap="around" w:vAnchor="text" w:hAnchor="margin" w:x="108" w:y="-3002"/>
                    <w:spacing w:before="240" w:line="360" w:lineRule="auto"/>
                    <w:suppressOverlap/>
                    <w:rPr>
                      <w:rFonts w:ascii="Arial" w:hAnsi="Arial" w:cs="Arial"/>
                      <w:sz w:val="18"/>
                      <w:szCs w:val="18"/>
                      <w:lang w:eastAsia="pl-PL"/>
                    </w:rPr>
                  </w:pPr>
                  <w:r w:rsidRPr="0062379D">
                    <w:rPr>
                      <w:rFonts w:ascii="Arial" w:hAnsi="Arial" w:cs="Arial"/>
                      <w:sz w:val="18"/>
                      <w:szCs w:val="18"/>
                      <w:lang w:eastAsia="pl-PL"/>
                    </w:rPr>
                    <w:t>Osady z zakładowych oczyszczalni ścieków inne niż wymienione w 07 05 11</w:t>
                  </w:r>
                </w:p>
              </w:tc>
              <w:tc>
                <w:tcPr>
                  <w:tcW w:w="1273" w:type="dxa"/>
                  <w:shd w:val="clear" w:color="auto" w:fill="auto"/>
                  <w:vAlign w:val="center"/>
                </w:tcPr>
                <w:p w14:paraId="0B52B6D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18200</w:t>
                  </w:r>
                </w:p>
              </w:tc>
            </w:tr>
            <w:tr w:rsidR="001E294A" w:rsidRPr="006E5B90" w14:paraId="18869F76" w14:textId="77777777" w:rsidTr="00E6635A">
              <w:tc>
                <w:tcPr>
                  <w:tcW w:w="625" w:type="dxa"/>
                  <w:shd w:val="clear" w:color="auto" w:fill="auto"/>
                  <w:vAlign w:val="center"/>
                </w:tcPr>
                <w:p w14:paraId="02B4451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118</w:t>
                  </w:r>
                </w:p>
              </w:tc>
              <w:tc>
                <w:tcPr>
                  <w:tcW w:w="1093" w:type="dxa"/>
                  <w:shd w:val="clear" w:color="auto" w:fill="auto"/>
                  <w:vAlign w:val="center"/>
                </w:tcPr>
                <w:p w14:paraId="58CB316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07 05 14</w:t>
                  </w:r>
                </w:p>
              </w:tc>
              <w:tc>
                <w:tcPr>
                  <w:tcW w:w="6363" w:type="dxa"/>
                  <w:shd w:val="clear" w:color="auto" w:fill="auto"/>
                  <w:vAlign w:val="center"/>
                </w:tcPr>
                <w:p w14:paraId="0634645E"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Odpady stałe inne niż wymienione w 07 05 13</w:t>
                  </w:r>
                </w:p>
              </w:tc>
              <w:tc>
                <w:tcPr>
                  <w:tcW w:w="1273" w:type="dxa"/>
                  <w:shd w:val="clear" w:color="auto" w:fill="auto"/>
                  <w:vAlign w:val="center"/>
                </w:tcPr>
                <w:p w14:paraId="22FB29F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12600</w:t>
                  </w:r>
                </w:p>
              </w:tc>
            </w:tr>
            <w:tr w:rsidR="001E294A" w:rsidRPr="006E5B90" w14:paraId="45313040" w14:textId="77777777" w:rsidTr="00E6635A">
              <w:tc>
                <w:tcPr>
                  <w:tcW w:w="625" w:type="dxa"/>
                  <w:shd w:val="clear" w:color="auto" w:fill="auto"/>
                  <w:vAlign w:val="center"/>
                </w:tcPr>
                <w:p w14:paraId="7FA02F7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119</w:t>
                  </w:r>
                </w:p>
              </w:tc>
              <w:tc>
                <w:tcPr>
                  <w:tcW w:w="1093" w:type="dxa"/>
                  <w:shd w:val="clear" w:color="auto" w:fill="auto"/>
                  <w:vAlign w:val="center"/>
                </w:tcPr>
                <w:p w14:paraId="3F49812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07 05 81</w:t>
                  </w:r>
                </w:p>
              </w:tc>
              <w:tc>
                <w:tcPr>
                  <w:tcW w:w="6363" w:type="dxa"/>
                  <w:shd w:val="clear" w:color="auto" w:fill="auto"/>
                  <w:vAlign w:val="center"/>
                </w:tcPr>
                <w:p w14:paraId="01EDAE49"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Odpady ciekłe inne niż wymienione w 07 05 80</w:t>
                  </w:r>
                </w:p>
              </w:tc>
              <w:tc>
                <w:tcPr>
                  <w:tcW w:w="1273" w:type="dxa"/>
                  <w:shd w:val="clear" w:color="auto" w:fill="auto"/>
                  <w:vAlign w:val="center"/>
                </w:tcPr>
                <w:p w14:paraId="1643E19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16800</w:t>
                  </w:r>
                </w:p>
              </w:tc>
            </w:tr>
            <w:tr w:rsidR="001E294A" w:rsidRPr="006E5B90" w14:paraId="711F9807" w14:textId="77777777" w:rsidTr="00E6635A">
              <w:tc>
                <w:tcPr>
                  <w:tcW w:w="625" w:type="dxa"/>
                  <w:shd w:val="clear" w:color="auto" w:fill="auto"/>
                  <w:vAlign w:val="center"/>
                </w:tcPr>
                <w:p w14:paraId="0B14D70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120</w:t>
                  </w:r>
                </w:p>
              </w:tc>
              <w:tc>
                <w:tcPr>
                  <w:tcW w:w="1093" w:type="dxa"/>
                  <w:shd w:val="clear" w:color="auto" w:fill="auto"/>
                  <w:vAlign w:val="center"/>
                </w:tcPr>
                <w:p w14:paraId="398AD25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07 05 99</w:t>
                  </w:r>
                </w:p>
              </w:tc>
              <w:tc>
                <w:tcPr>
                  <w:tcW w:w="6363" w:type="dxa"/>
                  <w:shd w:val="clear" w:color="auto" w:fill="auto"/>
                  <w:vAlign w:val="center"/>
                </w:tcPr>
                <w:p w14:paraId="1DB4D596"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Inne nie wymienione odpady</w:t>
                  </w:r>
                </w:p>
              </w:tc>
              <w:tc>
                <w:tcPr>
                  <w:tcW w:w="1273" w:type="dxa"/>
                  <w:shd w:val="clear" w:color="auto" w:fill="auto"/>
                  <w:vAlign w:val="center"/>
                </w:tcPr>
                <w:p w14:paraId="3D729DE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8400</w:t>
                  </w:r>
                </w:p>
              </w:tc>
            </w:tr>
            <w:tr w:rsidR="001E294A" w:rsidRPr="006E5B90" w14:paraId="5425DD33" w14:textId="77777777" w:rsidTr="00E6635A">
              <w:tc>
                <w:tcPr>
                  <w:tcW w:w="625" w:type="dxa"/>
                  <w:shd w:val="clear" w:color="auto" w:fill="auto"/>
                  <w:vAlign w:val="center"/>
                </w:tcPr>
                <w:p w14:paraId="641835D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121</w:t>
                  </w:r>
                </w:p>
              </w:tc>
              <w:tc>
                <w:tcPr>
                  <w:tcW w:w="1093" w:type="dxa"/>
                  <w:shd w:val="clear" w:color="auto" w:fill="auto"/>
                  <w:vAlign w:val="center"/>
                </w:tcPr>
                <w:p w14:paraId="0FD61EC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07 06 12</w:t>
                  </w:r>
                </w:p>
              </w:tc>
              <w:tc>
                <w:tcPr>
                  <w:tcW w:w="6363" w:type="dxa"/>
                  <w:shd w:val="clear" w:color="auto" w:fill="auto"/>
                  <w:vAlign w:val="center"/>
                </w:tcPr>
                <w:p w14:paraId="24683999" w14:textId="336D4FD0"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Przeterminowane środki ochrony roślin inne niż wymienione w 07 06 11</w:t>
                  </w:r>
                </w:p>
              </w:tc>
              <w:tc>
                <w:tcPr>
                  <w:tcW w:w="1273" w:type="dxa"/>
                  <w:shd w:val="clear" w:color="auto" w:fill="auto"/>
                  <w:vAlign w:val="center"/>
                </w:tcPr>
                <w:p w14:paraId="4D7672F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21000</w:t>
                  </w:r>
                </w:p>
              </w:tc>
            </w:tr>
            <w:tr w:rsidR="001E294A" w:rsidRPr="006E5B90" w14:paraId="21625B55" w14:textId="77777777" w:rsidTr="00E6635A">
              <w:tc>
                <w:tcPr>
                  <w:tcW w:w="625" w:type="dxa"/>
                  <w:shd w:val="clear" w:color="auto" w:fill="auto"/>
                  <w:vAlign w:val="center"/>
                </w:tcPr>
                <w:p w14:paraId="4BA3DB7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122</w:t>
                  </w:r>
                </w:p>
              </w:tc>
              <w:tc>
                <w:tcPr>
                  <w:tcW w:w="1093" w:type="dxa"/>
                  <w:shd w:val="clear" w:color="auto" w:fill="auto"/>
                  <w:vAlign w:val="center"/>
                </w:tcPr>
                <w:p w14:paraId="6826902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07 06 80</w:t>
                  </w:r>
                </w:p>
              </w:tc>
              <w:tc>
                <w:tcPr>
                  <w:tcW w:w="6363" w:type="dxa"/>
                  <w:shd w:val="clear" w:color="auto" w:fill="auto"/>
                  <w:vAlign w:val="center"/>
                </w:tcPr>
                <w:p w14:paraId="2A755661"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Ziemia bieląca z rafinacji oleju</w:t>
                  </w:r>
                </w:p>
              </w:tc>
              <w:tc>
                <w:tcPr>
                  <w:tcW w:w="1273" w:type="dxa"/>
                  <w:shd w:val="clear" w:color="auto" w:fill="auto"/>
                  <w:vAlign w:val="center"/>
                </w:tcPr>
                <w:p w14:paraId="727F86C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71BE4439" w14:textId="77777777" w:rsidTr="00E6635A">
              <w:tc>
                <w:tcPr>
                  <w:tcW w:w="625" w:type="dxa"/>
                  <w:shd w:val="clear" w:color="auto" w:fill="auto"/>
                </w:tcPr>
                <w:p w14:paraId="55569A0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123</w:t>
                  </w:r>
                </w:p>
              </w:tc>
              <w:tc>
                <w:tcPr>
                  <w:tcW w:w="1093" w:type="dxa"/>
                  <w:shd w:val="clear" w:color="auto" w:fill="auto"/>
                </w:tcPr>
                <w:p w14:paraId="765FE9B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07 06 99</w:t>
                  </w:r>
                </w:p>
              </w:tc>
              <w:tc>
                <w:tcPr>
                  <w:tcW w:w="6363" w:type="dxa"/>
                  <w:shd w:val="clear" w:color="auto" w:fill="auto"/>
                </w:tcPr>
                <w:p w14:paraId="5894FB66"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Inne nie wymienione odpady</w:t>
                  </w:r>
                </w:p>
              </w:tc>
              <w:tc>
                <w:tcPr>
                  <w:tcW w:w="1273" w:type="dxa"/>
                  <w:shd w:val="clear" w:color="auto" w:fill="auto"/>
                </w:tcPr>
                <w:p w14:paraId="667D58A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512AF5B6" w14:textId="77777777" w:rsidTr="00E6635A">
              <w:tc>
                <w:tcPr>
                  <w:tcW w:w="625" w:type="dxa"/>
                  <w:shd w:val="clear" w:color="auto" w:fill="auto"/>
                </w:tcPr>
                <w:p w14:paraId="2B4C24D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124</w:t>
                  </w:r>
                </w:p>
              </w:tc>
              <w:tc>
                <w:tcPr>
                  <w:tcW w:w="1093" w:type="dxa"/>
                  <w:shd w:val="clear" w:color="auto" w:fill="auto"/>
                  <w:vAlign w:val="center"/>
                </w:tcPr>
                <w:p w14:paraId="232DEF6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07 07 12</w:t>
                  </w:r>
                </w:p>
              </w:tc>
              <w:tc>
                <w:tcPr>
                  <w:tcW w:w="6363" w:type="dxa"/>
                  <w:shd w:val="clear" w:color="auto" w:fill="auto"/>
                </w:tcPr>
                <w:p w14:paraId="3445E4BC" w14:textId="039BB855"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Osady z zakładowych oczyszczalni ścieków inne niż wymienione w 07 07 11</w:t>
                  </w:r>
                </w:p>
              </w:tc>
              <w:tc>
                <w:tcPr>
                  <w:tcW w:w="1273" w:type="dxa"/>
                  <w:shd w:val="clear" w:color="auto" w:fill="auto"/>
                  <w:vAlign w:val="center"/>
                </w:tcPr>
                <w:p w14:paraId="7864E17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18200</w:t>
                  </w:r>
                </w:p>
              </w:tc>
            </w:tr>
            <w:tr w:rsidR="001E294A" w:rsidRPr="006E5B90" w14:paraId="11962896" w14:textId="77777777" w:rsidTr="00E6635A">
              <w:tc>
                <w:tcPr>
                  <w:tcW w:w="625" w:type="dxa"/>
                  <w:shd w:val="clear" w:color="auto" w:fill="auto"/>
                </w:tcPr>
                <w:p w14:paraId="782132A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125</w:t>
                  </w:r>
                </w:p>
              </w:tc>
              <w:tc>
                <w:tcPr>
                  <w:tcW w:w="1093" w:type="dxa"/>
                  <w:shd w:val="clear" w:color="auto" w:fill="auto"/>
                </w:tcPr>
                <w:p w14:paraId="2CA08A2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07 07 99</w:t>
                  </w:r>
                </w:p>
              </w:tc>
              <w:tc>
                <w:tcPr>
                  <w:tcW w:w="6363" w:type="dxa"/>
                  <w:shd w:val="clear" w:color="auto" w:fill="auto"/>
                </w:tcPr>
                <w:p w14:paraId="25E0EC96"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Inne nie wymienione odpady</w:t>
                  </w:r>
                </w:p>
              </w:tc>
              <w:tc>
                <w:tcPr>
                  <w:tcW w:w="1273" w:type="dxa"/>
                  <w:shd w:val="clear" w:color="auto" w:fill="auto"/>
                </w:tcPr>
                <w:p w14:paraId="40E0F7F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7000</w:t>
                  </w:r>
                </w:p>
              </w:tc>
            </w:tr>
            <w:tr w:rsidR="001E294A" w:rsidRPr="006E5B90" w14:paraId="55E3BE59" w14:textId="77777777" w:rsidTr="00E6635A">
              <w:tc>
                <w:tcPr>
                  <w:tcW w:w="625" w:type="dxa"/>
                  <w:shd w:val="clear" w:color="auto" w:fill="auto"/>
                  <w:vAlign w:val="center"/>
                </w:tcPr>
                <w:p w14:paraId="489FB22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126</w:t>
                  </w:r>
                </w:p>
              </w:tc>
              <w:tc>
                <w:tcPr>
                  <w:tcW w:w="1093" w:type="dxa"/>
                  <w:shd w:val="clear" w:color="auto" w:fill="auto"/>
                  <w:vAlign w:val="center"/>
                </w:tcPr>
                <w:p w14:paraId="3182235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08 01 12</w:t>
                  </w:r>
                </w:p>
              </w:tc>
              <w:tc>
                <w:tcPr>
                  <w:tcW w:w="6363" w:type="dxa"/>
                  <w:shd w:val="clear" w:color="auto" w:fill="auto"/>
                  <w:vAlign w:val="center"/>
                </w:tcPr>
                <w:p w14:paraId="68936C2B"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Odpady farb i lakierów inne niż wymienione w 08 01 11</w:t>
                  </w:r>
                </w:p>
              </w:tc>
              <w:tc>
                <w:tcPr>
                  <w:tcW w:w="1273" w:type="dxa"/>
                  <w:shd w:val="clear" w:color="auto" w:fill="auto"/>
                  <w:vAlign w:val="center"/>
                </w:tcPr>
                <w:p w14:paraId="7AA98F1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15000</w:t>
                  </w:r>
                </w:p>
              </w:tc>
            </w:tr>
            <w:tr w:rsidR="001E294A" w:rsidRPr="006E5B90" w14:paraId="5703B286" w14:textId="77777777" w:rsidTr="00E6635A">
              <w:tc>
                <w:tcPr>
                  <w:tcW w:w="625" w:type="dxa"/>
                  <w:shd w:val="clear" w:color="auto" w:fill="auto"/>
                </w:tcPr>
                <w:p w14:paraId="1D0A375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127</w:t>
                  </w:r>
                </w:p>
              </w:tc>
              <w:tc>
                <w:tcPr>
                  <w:tcW w:w="1093" w:type="dxa"/>
                  <w:shd w:val="clear" w:color="auto" w:fill="auto"/>
                  <w:vAlign w:val="center"/>
                </w:tcPr>
                <w:p w14:paraId="2BFB059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08 01 16</w:t>
                  </w:r>
                </w:p>
              </w:tc>
              <w:tc>
                <w:tcPr>
                  <w:tcW w:w="6363" w:type="dxa"/>
                  <w:shd w:val="clear" w:color="auto" w:fill="auto"/>
                </w:tcPr>
                <w:p w14:paraId="58122FAC" w14:textId="07FB3939"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Szlamy wodne zawierające farby i lakiery inne niż wymienione w 08 01 15</w:t>
                  </w:r>
                </w:p>
              </w:tc>
              <w:tc>
                <w:tcPr>
                  <w:tcW w:w="1273" w:type="dxa"/>
                  <w:shd w:val="clear" w:color="auto" w:fill="auto"/>
                </w:tcPr>
                <w:p w14:paraId="4CBBADB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14000</w:t>
                  </w:r>
                </w:p>
              </w:tc>
            </w:tr>
            <w:tr w:rsidR="001E294A" w:rsidRPr="006E5B90" w14:paraId="6AE5AFC4" w14:textId="77777777" w:rsidTr="00E6635A">
              <w:tc>
                <w:tcPr>
                  <w:tcW w:w="625" w:type="dxa"/>
                  <w:shd w:val="clear" w:color="auto" w:fill="auto"/>
                  <w:vAlign w:val="center"/>
                </w:tcPr>
                <w:p w14:paraId="43E49A3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128</w:t>
                  </w:r>
                </w:p>
              </w:tc>
              <w:tc>
                <w:tcPr>
                  <w:tcW w:w="1093" w:type="dxa"/>
                  <w:shd w:val="clear" w:color="auto" w:fill="auto"/>
                  <w:vAlign w:val="center"/>
                </w:tcPr>
                <w:p w14:paraId="33FE150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08 01 20</w:t>
                  </w:r>
                </w:p>
              </w:tc>
              <w:tc>
                <w:tcPr>
                  <w:tcW w:w="6363" w:type="dxa"/>
                  <w:shd w:val="clear" w:color="auto" w:fill="auto"/>
                  <w:vAlign w:val="center"/>
                </w:tcPr>
                <w:p w14:paraId="357901C9"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Zawiesiny wodne farb lub lakierów inne niż wymienione w 08 01 19</w:t>
                  </w:r>
                </w:p>
              </w:tc>
              <w:tc>
                <w:tcPr>
                  <w:tcW w:w="1273" w:type="dxa"/>
                  <w:shd w:val="clear" w:color="auto" w:fill="auto"/>
                </w:tcPr>
                <w:p w14:paraId="7E4652D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14000</w:t>
                  </w:r>
                </w:p>
              </w:tc>
            </w:tr>
            <w:tr w:rsidR="001E294A" w:rsidRPr="006E5B90" w14:paraId="6710237E" w14:textId="77777777" w:rsidTr="00E6635A">
              <w:tc>
                <w:tcPr>
                  <w:tcW w:w="625" w:type="dxa"/>
                  <w:shd w:val="clear" w:color="auto" w:fill="auto"/>
                  <w:vAlign w:val="center"/>
                </w:tcPr>
                <w:p w14:paraId="0894D72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129</w:t>
                  </w:r>
                </w:p>
              </w:tc>
              <w:tc>
                <w:tcPr>
                  <w:tcW w:w="1093" w:type="dxa"/>
                  <w:shd w:val="clear" w:color="auto" w:fill="auto"/>
                  <w:vAlign w:val="center"/>
                </w:tcPr>
                <w:p w14:paraId="510E009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b/>
                      <w:color w:val="000000"/>
                      <w:sz w:val="18"/>
                      <w:szCs w:val="18"/>
                    </w:rPr>
                    <w:t>08 01 99</w:t>
                  </w:r>
                </w:p>
              </w:tc>
              <w:tc>
                <w:tcPr>
                  <w:tcW w:w="6363" w:type="dxa"/>
                  <w:shd w:val="clear" w:color="auto" w:fill="auto"/>
                </w:tcPr>
                <w:p w14:paraId="2139F834"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olor w:val="000000"/>
                      <w:sz w:val="18"/>
                      <w:szCs w:val="18"/>
                    </w:rPr>
                    <w:t>Inne nie wymienione odpady</w:t>
                  </w:r>
                </w:p>
              </w:tc>
              <w:tc>
                <w:tcPr>
                  <w:tcW w:w="1273" w:type="dxa"/>
                  <w:shd w:val="clear" w:color="auto" w:fill="auto"/>
                </w:tcPr>
                <w:p w14:paraId="47F397B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olor w:val="000000"/>
                      <w:sz w:val="18"/>
                      <w:szCs w:val="18"/>
                    </w:rPr>
                    <w:t>5600</w:t>
                  </w:r>
                </w:p>
              </w:tc>
            </w:tr>
            <w:tr w:rsidR="001E294A" w:rsidRPr="006E5B90" w14:paraId="27A16DFD" w14:textId="77777777" w:rsidTr="00E6635A">
              <w:tc>
                <w:tcPr>
                  <w:tcW w:w="625" w:type="dxa"/>
                  <w:shd w:val="clear" w:color="auto" w:fill="auto"/>
                  <w:vAlign w:val="center"/>
                </w:tcPr>
                <w:p w14:paraId="712E74B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130</w:t>
                  </w:r>
                </w:p>
              </w:tc>
              <w:tc>
                <w:tcPr>
                  <w:tcW w:w="1093" w:type="dxa"/>
                  <w:shd w:val="clear" w:color="auto" w:fill="auto"/>
                  <w:vAlign w:val="center"/>
                </w:tcPr>
                <w:p w14:paraId="1E403F1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08 02 01</w:t>
                  </w:r>
                </w:p>
              </w:tc>
              <w:tc>
                <w:tcPr>
                  <w:tcW w:w="6363" w:type="dxa"/>
                  <w:shd w:val="clear" w:color="auto" w:fill="auto"/>
                  <w:vAlign w:val="center"/>
                </w:tcPr>
                <w:p w14:paraId="21C1083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Odpady proszków powlekających</w:t>
                  </w:r>
                </w:p>
              </w:tc>
              <w:tc>
                <w:tcPr>
                  <w:tcW w:w="1273" w:type="dxa"/>
                  <w:shd w:val="clear" w:color="auto" w:fill="auto"/>
                  <w:vAlign w:val="center"/>
                </w:tcPr>
                <w:p w14:paraId="0565A61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4200</w:t>
                  </w:r>
                </w:p>
              </w:tc>
            </w:tr>
            <w:tr w:rsidR="001E294A" w:rsidRPr="006E5B90" w14:paraId="4DC8A462" w14:textId="77777777" w:rsidTr="00E6635A">
              <w:tc>
                <w:tcPr>
                  <w:tcW w:w="625" w:type="dxa"/>
                  <w:shd w:val="clear" w:color="auto" w:fill="auto"/>
                  <w:vAlign w:val="center"/>
                </w:tcPr>
                <w:p w14:paraId="77054E2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131</w:t>
                  </w:r>
                </w:p>
              </w:tc>
              <w:tc>
                <w:tcPr>
                  <w:tcW w:w="1093" w:type="dxa"/>
                  <w:shd w:val="clear" w:color="auto" w:fill="auto"/>
                  <w:vAlign w:val="center"/>
                </w:tcPr>
                <w:p w14:paraId="21937CA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08 02 02</w:t>
                  </w:r>
                </w:p>
              </w:tc>
              <w:tc>
                <w:tcPr>
                  <w:tcW w:w="6363" w:type="dxa"/>
                  <w:shd w:val="clear" w:color="auto" w:fill="auto"/>
                  <w:vAlign w:val="center"/>
                </w:tcPr>
                <w:p w14:paraId="32217705"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Szlamy wodne zawierające materiały ceramiczne</w:t>
                  </w:r>
                </w:p>
              </w:tc>
              <w:tc>
                <w:tcPr>
                  <w:tcW w:w="1273" w:type="dxa"/>
                  <w:shd w:val="clear" w:color="auto" w:fill="auto"/>
                  <w:vAlign w:val="center"/>
                </w:tcPr>
                <w:p w14:paraId="48DFD3A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2800</w:t>
                  </w:r>
                </w:p>
              </w:tc>
            </w:tr>
            <w:tr w:rsidR="001E294A" w:rsidRPr="006E5B90" w14:paraId="41B18AA5" w14:textId="77777777" w:rsidTr="00E6635A">
              <w:tc>
                <w:tcPr>
                  <w:tcW w:w="625" w:type="dxa"/>
                  <w:shd w:val="clear" w:color="auto" w:fill="auto"/>
                  <w:vAlign w:val="center"/>
                </w:tcPr>
                <w:p w14:paraId="25572C3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132</w:t>
                  </w:r>
                </w:p>
              </w:tc>
              <w:tc>
                <w:tcPr>
                  <w:tcW w:w="1093" w:type="dxa"/>
                  <w:shd w:val="clear" w:color="auto" w:fill="auto"/>
                  <w:vAlign w:val="center"/>
                </w:tcPr>
                <w:p w14:paraId="1C47903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08 02 03</w:t>
                  </w:r>
                </w:p>
              </w:tc>
              <w:tc>
                <w:tcPr>
                  <w:tcW w:w="6363" w:type="dxa"/>
                  <w:shd w:val="clear" w:color="auto" w:fill="auto"/>
                  <w:vAlign w:val="center"/>
                </w:tcPr>
                <w:p w14:paraId="00759410"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Zawiesiny wodne zawierające materiały ceramiczne</w:t>
                  </w:r>
                </w:p>
              </w:tc>
              <w:tc>
                <w:tcPr>
                  <w:tcW w:w="1273" w:type="dxa"/>
                  <w:shd w:val="clear" w:color="auto" w:fill="auto"/>
                  <w:vAlign w:val="center"/>
                </w:tcPr>
                <w:p w14:paraId="39BDCEC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2800</w:t>
                  </w:r>
                </w:p>
              </w:tc>
            </w:tr>
            <w:tr w:rsidR="001E294A" w:rsidRPr="006E5B90" w14:paraId="3302DDF7" w14:textId="77777777" w:rsidTr="00E6635A">
              <w:tc>
                <w:tcPr>
                  <w:tcW w:w="625" w:type="dxa"/>
                  <w:shd w:val="clear" w:color="auto" w:fill="auto"/>
                </w:tcPr>
                <w:p w14:paraId="5320BAA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133</w:t>
                  </w:r>
                </w:p>
              </w:tc>
              <w:tc>
                <w:tcPr>
                  <w:tcW w:w="1093" w:type="dxa"/>
                  <w:shd w:val="clear" w:color="auto" w:fill="auto"/>
                </w:tcPr>
                <w:p w14:paraId="29A562E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08 02 99</w:t>
                  </w:r>
                </w:p>
              </w:tc>
              <w:tc>
                <w:tcPr>
                  <w:tcW w:w="6363" w:type="dxa"/>
                  <w:shd w:val="clear" w:color="auto" w:fill="auto"/>
                </w:tcPr>
                <w:p w14:paraId="48D0D1C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Inne nie wymienione odpady</w:t>
                  </w:r>
                </w:p>
              </w:tc>
              <w:tc>
                <w:tcPr>
                  <w:tcW w:w="1273" w:type="dxa"/>
                  <w:shd w:val="clear" w:color="auto" w:fill="auto"/>
                </w:tcPr>
                <w:p w14:paraId="0E0D65B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4200</w:t>
                  </w:r>
                </w:p>
              </w:tc>
            </w:tr>
            <w:tr w:rsidR="001E294A" w:rsidRPr="006E5B90" w14:paraId="796FA21A" w14:textId="77777777" w:rsidTr="00E6635A">
              <w:tc>
                <w:tcPr>
                  <w:tcW w:w="625" w:type="dxa"/>
                  <w:shd w:val="clear" w:color="auto" w:fill="auto"/>
                </w:tcPr>
                <w:p w14:paraId="100A1C1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134</w:t>
                  </w:r>
                </w:p>
              </w:tc>
              <w:tc>
                <w:tcPr>
                  <w:tcW w:w="1093" w:type="dxa"/>
                  <w:shd w:val="clear" w:color="auto" w:fill="auto"/>
                </w:tcPr>
                <w:p w14:paraId="6EE412D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08 03 07</w:t>
                  </w:r>
                </w:p>
              </w:tc>
              <w:tc>
                <w:tcPr>
                  <w:tcW w:w="6363" w:type="dxa"/>
                  <w:shd w:val="clear" w:color="auto" w:fill="auto"/>
                </w:tcPr>
                <w:p w14:paraId="3EB2B6D0"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Szlamy wodne zawierające farby drukarskie</w:t>
                  </w:r>
                </w:p>
              </w:tc>
              <w:tc>
                <w:tcPr>
                  <w:tcW w:w="1273" w:type="dxa"/>
                  <w:shd w:val="clear" w:color="auto" w:fill="auto"/>
                </w:tcPr>
                <w:p w14:paraId="691C302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14000</w:t>
                  </w:r>
                </w:p>
              </w:tc>
            </w:tr>
            <w:tr w:rsidR="001E294A" w:rsidRPr="006E5B90" w14:paraId="03ED17D8" w14:textId="77777777" w:rsidTr="00E6635A">
              <w:tc>
                <w:tcPr>
                  <w:tcW w:w="625" w:type="dxa"/>
                  <w:shd w:val="clear" w:color="auto" w:fill="auto"/>
                </w:tcPr>
                <w:p w14:paraId="4AAAB52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135</w:t>
                  </w:r>
                </w:p>
              </w:tc>
              <w:tc>
                <w:tcPr>
                  <w:tcW w:w="1093" w:type="dxa"/>
                  <w:shd w:val="clear" w:color="auto" w:fill="auto"/>
                </w:tcPr>
                <w:p w14:paraId="11F4A72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08 03 08</w:t>
                  </w:r>
                </w:p>
              </w:tc>
              <w:tc>
                <w:tcPr>
                  <w:tcW w:w="6363" w:type="dxa"/>
                  <w:shd w:val="clear" w:color="auto" w:fill="auto"/>
                </w:tcPr>
                <w:p w14:paraId="71BD8B63"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Odpady ciekłe zawierające farby drukarskie</w:t>
                  </w:r>
                </w:p>
              </w:tc>
              <w:tc>
                <w:tcPr>
                  <w:tcW w:w="1273" w:type="dxa"/>
                  <w:shd w:val="clear" w:color="auto" w:fill="auto"/>
                </w:tcPr>
                <w:p w14:paraId="0F99375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15000</w:t>
                  </w:r>
                </w:p>
              </w:tc>
            </w:tr>
            <w:tr w:rsidR="001E294A" w:rsidRPr="006E5B90" w14:paraId="387F8E9F" w14:textId="77777777" w:rsidTr="00E6635A">
              <w:tc>
                <w:tcPr>
                  <w:tcW w:w="625" w:type="dxa"/>
                  <w:shd w:val="clear" w:color="auto" w:fill="auto"/>
                </w:tcPr>
                <w:p w14:paraId="39B86A0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136</w:t>
                  </w:r>
                </w:p>
              </w:tc>
              <w:tc>
                <w:tcPr>
                  <w:tcW w:w="1093" w:type="dxa"/>
                  <w:shd w:val="clear" w:color="auto" w:fill="auto"/>
                </w:tcPr>
                <w:p w14:paraId="72C836A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08 03 13</w:t>
                  </w:r>
                </w:p>
              </w:tc>
              <w:tc>
                <w:tcPr>
                  <w:tcW w:w="6363" w:type="dxa"/>
                  <w:shd w:val="clear" w:color="auto" w:fill="auto"/>
                </w:tcPr>
                <w:p w14:paraId="05E49F26"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Odpady farb drukarskich inne niż wymienione w 08 03 12</w:t>
                  </w:r>
                </w:p>
              </w:tc>
              <w:tc>
                <w:tcPr>
                  <w:tcW w:w="1273" w:type="dxa"/>
                  <w:shd w:val="clear" w:color="auto" w:fill="auto"/>
                </w:tcPr>
                <w:p w14:paraId="2EBA349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15000</w:t>
                  </w:r>
                </w:p>
              </w:tc>
            </w:tr>
            <w:tr w:rsidR="001E294A" w:rsidRPr="006E5B90" w14:paraId="236E909C" w14:textId="77777777" w:rsidTr="00E6635A">
              <w:tc>
                <w:tcPr>
                  <w:tcW w:w="625" w:type="dxa"/>
                  <w:shd w:val="clear" w:color="auto" w:fill="auto"/>
                </w:tcPr>
                <w:p w14:paraId="108F2B7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137</w:t>
                  </w:r>
                </w:p>
              </w:tc>
              <w:tc>
                <w:tcPr>
                  <w:tcW w:w="1093" w:type="dxa"/>
                  <w:shd w:val="clear" w:color="auto" w:fill="auto"/>
                </w:tcPr>
                <w:p w14:paraId="5F83A64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08 03 18</w:t>
                  </w:r>
                </w:p>
              </w:tc>
              <w:tc>
                <w:tcPr>
                  <w:tcW w:w="6363" w:type="dxa"/>
                  <w:shd w:val="clear" w:color="auto" w:fill="auto"/>
                </w:tcPr>
                <w:p w14:paraId="588E21FE"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Odpadowy toner drukarski inny niż wymieniony w 08 03 17</w:t>
                  </w:r>
                </w:p>
              </w:tc>
              <w:tc>
                <w:tcPr>
                  <w:tcW w:w="1273" w:type="dxa"/>
                  <w:shd w:val="clear" w:color="auto" w:fill="auto"/>
                </w:tcPr>
                <w:p w14:paraId="5FBAFC5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4200</w:t>
                  </w:r>
                </w:p>
              </w:tc>
            </w:tr>
            <w:tr w:rsidR="001E294A" w:rsidRPr="006E5B90" w14:paraId="1EDC95DE" w14:textId="77777777" w:rsidTr="00E6635A">
              <w:tc>
                <w:tcPr>
                  <w:tcW w:w="625" w:type="dxa"/>
                  <w:shd w:val="clear" w:color="auto" w:fill="auto"/>
                </w:tcPr>
                <w:p w14:paraId="63AE7AB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lastRenderedPageBreak/>
                    <w:t>138</w:t>
                  </w:r>
                </w:p>
              </w:tc>
              <w:tc>
                <w:tcPr>
                  <w:tcW w:w="1093" w:type="dxa"/>
                  <w:shd w:val="clear" w:color="auto" w:fill="auto"/>
                </w:tcPr>
                <w:p w14:paraId="37A6108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08 03 99</w:t>
                  </w:r>
                </w:p>
              </w:tc>
              <w:tc>
                <w:tcPr>
                  <w:tcW w:w="6363" w:type="dxa"/>
                  <w:shd w:val="clear" w:color="auto" w:fill="auto"/>
                </w:tcPr>
                <w:p w14:paraId="78D5BDCC"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Inne nie wymienione odpady</w:t>
                  </w:r>
                </w:p>
              </w:tc>
              <w:tc>
                <w:tcPr>
                  <w:tcW w:w="1273" w:type="dxa"/>
                  <w:shd w:val="clear" w:color="auto" w:fill="auto"/>
                </w:tcPr>
                <w:p w14:paraId="3ADF2D6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4200</w:t>
                  </w:r>
                </w:p>
              </w:tc>
            </w:tr>
            <w:tr w:rsidR="001E294A" w:rsidRPr="006E5B90" w14:paraId="37B3793C" w14:textId="77777777" w:rsidTr="00E6635A">
              <w:tc>
                <w:tcPr>
                  <w:tcW w:w="625" w:type="dxa"/>
                  <w:shd w:val="clear" w:color="auto" w:fill="auto"/>
                </w:tcPr>
                <w:p w14:paraId="0F6E1EE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139</w:t>
                  </w:r>
                </w:p>
              </w:tc>
              <w:tc>
                <w:tcPr>
                  <w:tcW w:w="1093" w:type="dxa"/>
                  <w:shd w:val="clear" w:color="auto" w:fill="auto"/>
                </w:tcPr>
                <w:p w14:paraId="0EA4085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08 04 14</w:t>
                  </w:r>
                </w:p>
              </w:tc>
              <w:tc>
                <w:tcPr>
                  <w:tcW w:w="6363" w:type="dxa"/>
                  <w:shd w:val="clear" w:color="auto" w:fill="auto"/>
                </w:tcPr>
                <w:p w14:paraId="45E0C094"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Uwodnione szlamy klejów lub szczeliw inne niż wymienione w 08 04 13</w:t>
                  </w:r>
                </w:p>
              </w:tc>
              <w:tc>
                <w:tcPr>
                  <w:tcW w:w="1273" w:type="dxa"/>
                  <w:shd w:val="clear" w:color="auto" w:fill="auto"/>
                  <w:vAlign w:val="center"/>
                </w:tcPr>
                <w:p w14:paraId="5A48D8D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12600</w:t>
                  </w:r>
                </w:p>
              </w:tc>
            </w:tr>
            <w:tr w:rsidR="001E294A" w:rsidRPr="006E5B90" w14:paraId="47D4EDB0" w14:textId="77777777" w:rsidTr="00E6635A">
              <w:tc>
                <w:tcPr>
                  <w:tcW w:w="625" w:type="dxa"/>
                  <w:shd w:val="clear" w:color="auto" w:fill="auto"/>
                </w:tcPr>
                <w:p w14:paraId="7B3ED76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140</w:t>
                  </w:r>
                </w:p>
              </w:tc>
              <w:tc>
                <w:tcPr>
                  <w:tcW w:w="1093" w:type="dxa"/>
                  <w:shd w:val="clear" w:color="auto" w:fill="auto"/>
                </w:tcPr>
                <w:p w14:paraId="34DB484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08 04 16</w:t>
                  </w:r>
                </w:p>
              </w:tc>
              <w:tc>
                <w:tcPr>
                  <w:tcW w:w="6363" w:type="dxa"/>
                  <w:shd w:val="clear" w:color="auto" w:fill="auto"/>
                </w:tcPr>
                <w:p w14:paraId="5B702042"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Odpady ciekłe klejów lub szczeliw inne niż wymienione w 08 04 15</w:t>
                  </w:r>
                </w:p>
              </w:tc>
              <w:tc>
                <w:tcPr>
                  <w:tcW w:w="1273" w:type="dxa"/>
                  <w:shd w:val="clear" w:color="auto" w:fill="auto"/>
                </w:tcPr>
                <w:p w14:paraId="77926FB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5000</w:t>
                  </w:r>
                </w:p>
              </w:tc>
            </w:tr>
            <w:tr w:rsidR="001E294A" w:rsidRPr="006E5B90" w14:paraId="7DED3E16" w14:textId="77777777" w:rsidTr="00E6635A">
              <w:tc>
                <w:tcPr>
                  <w:tcW w:w="625" w:type="dxa"/>
                  <w:shd w:val="clear" w:color="auto" w:fill="auto"/>
                </w:tcPr>
                <w:p w14:paraId="4EAF5EE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141</w:t>
                  </w:r>
                </w:p>
              </w:tc>
              <w:tc>
                <w:tcPr>
                  <w:tcW w:w="1093" w:type="dxa"/>
                  <w:shd w:val="clear" w:color="auto" w:fill="auto"/>
                </w:tcPr>
                <w:p w14:paraId="38D9190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08 04 99</w:t>
                  </w:r>
                </w:p>
              </w:tc>
              <w:tc>
                <w:tcPr>
                  <w:tcW w:w="6363" w:type="dxa"/>
                  <w:shd w:val="clear" w:color="auto" w:fill="auto"/>
                </w:tcPr>
                <w:p w14:paraId="7BA17867"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Inne nie wymienione odpady</w:t>
                  </w:r>
                </w:p>
              </w:tc>
              <w:tc>
                <w:tcPr>
                  <w:tcW w:w="1273" w:type="dxa"/>
                  <w:shd w:val="clear" w:color="auto" w:fill="auto"/>
                </w:tcPr>
                <w:p w14:paraId="7C95125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5600</w:t>
                  </w:r>
                </w:p>
              </w:tc>
            </w:tr>
            <w:tr w:rsidR="001E294A" w:rsidRPr="006E5B90" w14:paraId="717DFA3E" w14:textId="77777777" w:rsidTr="00E6635A">
              <w:tc>
                <w:tcPr>
                  <w:tcW w:w="625" w:type="dxa"/>
                  <w:shd w:val="clear" w:color="auto" w:fill="auto"/>
                </w:tcPr>
                <w:p w14:paraId="1173D1E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142</w:t>
                  </w:r>
                </w:p>
              </w:tc>
              <w:tc>
                <w:tcPr>
                  <w:tcW w:w="1093" w:type="dxa"/>
                  <w:shd w:val="clear" w:color="auto" w:fill="auto"/>
                </w:tcPr>
                <w:p w14:paraId="23481A6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09 01 10</w:t>
                  </w:r>
                </w:p>
              </w:tc>
              <w:tc>
                <w:tcPr>
                  <w:tcW w:w="6363" w:type="dxa"/>
                  <w:shd w:val="clear" w:color="auto" w:fill="auto"/>
                </w:tcPr>
                <w:p w14:paraId="202AB871"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Aparaty fotograficzne jednorazowego użytku bez baterii</w:t>
                  </w:r>
                </w:p>
              </w:tc>
              <w:tc>
                <w:tcPr>
                  <w:tcW w:w="1273" w:type="dxa"/>
                  <w:shd w:val="clear" w:color="auto" w:fill="auto"/>
                </w:tcPr>
                <w:p w14:paraId="21F28FA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1400</w:t>
                  </w:r>
                </w:p>
              </w:tc>
            </w:tr>
            <w:tr w:rsidR="001E294A" w:rsidRPr="006E5B90" w14:paraId="5459AB43" w14:textId="77777777" w:rsidTr="00E6635A">
              <w:tc>
                <w:tcPr>
                  <w:tcW w:w="625" w:type="dxa"/>
                  <w:shd w:val="clear" w:color="auto" w:fill="auto"/>
                </w:tcPr>
                <w:p w14:paraId="08F6110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143</w:t>
                  </w:r>
                </w:p>
              </w:tc>
              <w:tc>
                <w:tcPr>
                  <w:tcW w:w="1093" w:type="dxa"/>
                  <w:shd w:val="clear" w:color="auto" w:fill="auto"/>
                  <w:vAlign w:val="center"/>
                </w:tcPr>
                <w:p w14:paraId="62F8717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09 01 12</w:t>
                  </w:r>
                </w:p>
              </w:tc>
              <w:tc>
                <w:tcPr>
                  <w:tcW w:w="6363" w:type="dxa"/>
                  <w:shd w:val="clear" w:color="auto" w:fill="auto"/>
                  <w:vAlign w:val="bottom"/>
                </w:tcPr>
                <w:p w14:paraId="7026C5D6"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Aparaty fotograficzne jednorazowego użytku zawierające baterie inne niż wymienione w 09 01 11</w:t>
                  </w:r>
                </w:p>
              </w:tc>
              <w:tc>
                <w:tcPr>
                  <w:tcW w:w="1273" w:type="dxa"/>
                  <w:shd w:val="clear" w:color="auto" w:fill="auto"/>
                </w:tcPr>
                <w:p w14:paraId="1A80A57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1400</w:t>
                  </w:r>
                </w:p>
              </w:tc>
            </w:tr>
            <w:tr w:rsidR="001E294A" w:rsidRPr="006E5B90" w14:paraId="67A95A1C" w14:textId="77777777" w:rsidTr="00E6635A">
              <w:tc>
                <w:tcPr>
                  <w:tcW w:w="625" w:type="dxa"/>
                  <w:shd w:val="clear" w:color="auto" w:fill="auto"/>
                </w:tcPr>
                <w:p w14:paraId="0F0C170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144</w:t>
                  </w:r>
                </w:p>
              </w:tc>
              <w:tc>
                <w:tcPr>
                  <w:tcW w:w="1093" w:type="dxa"/>
                  <w:shd w:val="clear" w:color="auto" w:fill="auto"/>
                </w:tcPr>
                <w:p w14:paraId="5DDC8B1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09 01 99</w:t>
                  </w:r>
                </w:p>
              </w:tc>
              <w:tc>
                <w:tcPr>
                  <w:tcW w:w="6363" w:type="dxa"/>
                  <w:shd w:val="clear" w:color="auto" w:fill="auto"/>
                </w:tcPr>
                <w:p w14:paraId="70D19F04"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Inne niż wymienione odpady</w:t>
                  </w:r>
                </w:p>
              </w:tc>
              <w:tc>
                <w:tcPr>
                  <w:tcW w:w="1273" w:type="dxa"/>
                  <w:shd w:val="clear" w:color="auto" w:fill="auto"/>
                </w:tcPr>
                <w:p w14:paraId="34CE413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5600</w:t>
                  </w:r>
                </w:p>
              </w:tc>
            </w:tr>
            <w:tr w:rsidR="001E294A" w:rsidRPr="006E5B90" w14:paraId="53461F1A" w14:textId="77777777" w:rsidTr="00E6635A">
              <w:tc>
                <w:tcPr>
                  <w:tcW w:w="625" w:type="dxa"/>
                  <w:shd w:val="clear" w:color="auto" w:fill="auto"/>
                </w:tcPr>
                <w:p w14:paraId="66F2D0A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145</w:t>
                  </w:r>
                </w:p>
              </w:tc>
              <w:tc>
                <w:tcPr>
                  <w:tcW w:w="1093" w:type="dxa"/>
                  <w:shd w:val="clear" w:color="auto" w:fill="auto"/>
                  <w:vAlign w:val="center"/>
                </w:tcPr>
                <w:p w14:paraId="0C3C0A9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10 01 01</w:t>
                  </w:r>
                </w:p>
              </w:tc>
              <w:tc>
                <w:tcPr>
                  <w:tcW w:w="6363" w:type="dxa"/>
                  <w:shd w:val="clear" w:color="auto" w:fill="auto"/>
                  <w:vAlign w:val="bottom"/>
                </w:tcPr>
                <w:p w14:paraId="766DF300"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Żużle, popioły paleniskowe i pyły z kotłów (z wyłączeniem pyłów z kotłów wymienionych w 10 01 04)</w:t>
                  </w:r>
                </w:p>
              </w:tc>
              <w:tc>
                <w:tcPr>
                  <w:tcW w:w="1273" w:type="dxa"/>
                  <w:shd w:val="clear" w:color="auto" w:fill="auto"/>
                  <w:vAlign w:val="center"/>
                </w:tcPr>
                <w:p w14:paraId="73104C2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1800</w:t>
                  </w:r>
                </w:p>
              </w:tc>
            </w:tr>
            <w:tr w:rsidR="001E294A" w:rsidRPr="006E5B90" w14:paraId="1AA8E0CC" w14:textId="77777777" w:rsidTr="00E6635A">
              <w:tc>
                <w:tcPr>
                  <w:tcW w:w="625" w:type="dxa"/>
                  <w:shd w:val="clear" w:color="auto" w:fill="auto"/>
                  <w:vAlign w:val="center"/>
                </w:tcPr>
                <w:p w14:paraId="4424056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146</w:t>
                  </w:r>
                </w:p>
              </w:tc>
              <w:tc>
                <w:tcPr>
                  <w:tcW w:w="1093" w:type="dxa"/>
                  <w:shd w:val="clear" w:color="auto" w:fill="auto"/>
                  <w:vAlign w:val="center"/>
                </w:tcPr>
                <w:p w14:paraId="34F136C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10 01 02</w:t>
                  </w:r>
                </w:p>
              </w:tc>
              <w:tc>
                <w:tcPr>
                  <w:tcW w:w="6363" w:type="dxa"/>
                  <w:shd w:val="clear" w:color="auto" w:fill="auto"/>
                  <w:vAlign w:val="center"/>
                </w:tcPr>
                <w:p w14:paraId="24CE9C9A"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Popioły lotne z węgla</w:t>
                  </w:r>
                </w:p>
              </w:tc>
              <w:tc>
                <w:tcPr>
                  <w:tcW w:w="1273" w:type="dxa"/>
                  <w:shd w:val="clear" w:color="auto" w:fill="auto"/>
                  <w:vAlign w:val="center"/>
                </w:tcPr>
                <w:p w14:paraId="255A778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1800</w:t>
                  </w:r>
                </w:p>
              </w:tc>
            </w:tr>
            <w:tr w:rsidR="001E294A" w:rsidRPr="006E5B90" w14:paraId="4801564A" w14:textId="77777777" w:rsidTr="00E6635A">
              <w:tc>
                <w:tcPr>
                  <w:tcW w:w="625" w:type="dxa"/>
                  <w:shd w:val="clear" w:color="auto" w:fill="auto"/>
                </w:tcPr>
                <w:p w14:paraId="5BC4A8A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147</w:t>
                  </w:r>
                </w:p>
              </w:tc>
              <w:tc>
                <w:tcPr>
                  <w:tcW w:w="1093" w:type="dxa"/>
                  <w:shd w:val="clear" w:color="auto" w:fill="auto"/>
                </w:tcPr>
                <w:p w14:paraId="228717D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10 01 03</w:t>
                  </w:r>
                </w:p>
              </w:tc>
              <w:tc>
                <w:tcPr>
                  <w:tcW w:w="6363" w:type="dxa"/>
                  <w:shd w:val="clear" w:color="auto" w:fill="auto"/>
                </w:tcPr>
                <w:p w14:paraId="33AB432A" w14:textId="4BB89C6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Popioły lotne z torfu i drewna niepoddane</w:t>
                  </w:r>
                  <w:r w:rsidR="00AC3767">
                    <w:rPr>
                      <w:rFonts w:ascii="Arial" w:hAnsi="Arial" w:cs="Arial"/>
                      <w:color w:val="000000"/>
                      <w:sz w:val="18"/>
                      <w:szCs w:val="18"/>
                    </w:rPr>
                    <w:t>go</w:t>
                  </w:r>
                  <w:r w:rsidRPr="006E5B90">
                    <w:rPr>
                      <w:rFonts w:ascii="Arial" w:hAnsi="Arial" w:cs="Arial"/>
                      <w:color w:val="000000"/>
                      <w:sz w:val="18"/>
                      <w:szCs w:val="18"/>
                    </w:rPr>
                    <w:t xml:space="preserve"> obróbce chemicznej</w:t>
                  </w:r>
                </w:p>
              </w:tc>
              <w:tc>
                <w:tcPr>
                  <w:tcW w:w="1273" w:type="dxa"/>
                  <w:shd w:val="clear" w:color="auto" w:fill="auto"/>
                  <w:vAlign w:val="center"/>
                </w:tcPr>
                <w:p w14:paraId="4C3C7FD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1800</w:t>
                  </w:r>
                </w:p>
              </w:tc>
            </w:tr>
            <w:tr w:rsidR="001E294A" w:rsidRPr="006E5B90" w14:paraId="0E26D232" w14:textId="77777777" w:rsidTr="00E6635A">
              <w:tc>
                <w:tcPr>
                  <w:tcW w:w="625" w:type="dxa"/>
                  <w:shd w:val="clear" w:color="auto" w:fill="auto"/>
                </w:tcPr>
                <w:p w14:paraId="7658200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148</w:t>
                  </w:r>
                </w:p>
              </w:tc>
              <w:tc>
                <w:tcPr>
                  <w:tcW w:w="1093" w:type="dxa"/>
                  <w:shd w:val="clear" w:color="auto" w:fill="auto"/>
                </w:tcPr>
                <w:p w14:paraId="2DD1DA3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10 01 05</w:t>
                  </w:r>
                </w:p>
              </w:tc>
              <w:tc>
                <w:tcPr>
                  <w:tcW w:w="6363" w:type="dxa"/>
                  <w:shd w:val="clear" w:color="auto" w:fill="auto"/>
                  <w:vAlign w:val="bottom"/>
                </w:tcPr>
                <w:p w14:paraId="66ADBEB5"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Stałe odpady z wapniowych metod odsiarczania gazów odlotowych</w:t>
                  </w:r>
                </w:p>
              </w:tc>
              <w:tc>
                <w:tcPr>
                  <w:tcW w:w="1273" w:type="dxa"/>
                  <w:shd w:val="clear" w:color="auto" w:fill="auto"/>
                  <w:vAlign w:val="center"/>
                </w:tcPr>
                <w:p w14:paraId="327A053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2800</w:t>
                  </w:r>
                </w:p>
              </w:tc>
            </w:tr>
            <w:tr w:rsidR="001E294A" w:rsidRPr="006E5B90" w14:paraId="35E741F9" w14:textId="77777777" w:rsidTr="00E6635A">
              <w:tc>
                <w:tcPr>
                  <w:tcW w:w="625" w:type="dxa"/>
                  <w:shd w:val="clear" w:color="auto" w:fill="auto"/>
                </w:tcPr>
                <w:p w14:paraId="025A790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149</w:t>
                  </w:r>
                </w:p>
              </w:tc>
              <w:tc>
                <w:tcPr>
                  <w:tcW w:w="1093" w:type="dxa"/>
                  <w:shd w:val="clear" w:color="auto" w:fill="auto"/>
                  <w:vAlign w:val="center"/>
                </w:tcPr>
                <w:p w14:paraId="63E178C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10 01 07</w:t>
                  </w:r>
                </w:p>
              </w:tc>
              <w:tc>
                <w:tcPr>
                  <w:tcW w:w="6363" w:type="dxa"/>
                  <w:shd w:val="clear" w:color="auto" w:fill="auto"/>
                  <w:vAlign w:val="bottom"/>
                </w:tcPr>
                <w:p w14:paraId="5BE33A78"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Produkty z wapniowych metod odsiarczania gazów odlotowych odprowadzane w postaci szlamu</w:t>
                  </w:r>
                </w:p>
              </w:tc>
              <w:tc>
                <w:tcPr>
                  <w:tcW w:w="1273" w:type="dxa"/>
                  <w:shd w:val="clear" w:color="auto" w:fill="auto"/>
                </w:tcPr>
                <w:p w14:paraId="3746E5B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4200</w:t>
                  </w:r>
                </w:p>
              </w:tc>
            </w:tr>
            <w:tr w:rsidR="001E294A" w:rsidRPr="006E5B90" w14:paraId="4F978E88" w14:textId="77777777" w:rsidTr="00E6635A">
              <w:tc>
                <w:tcPr>
                  <w:tcW w:w="625" w:type="dxa"/>
                  <w:shd w:val="clear" w:color="auto" w:fill="auto"/>
                </w:tcPr>
                <w:p w14:paraId="03DAB28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150</w:t>
                  </w:r>
                </w:p>
              </w:tc>
              <w:tc>
                <w:tcPr>
                  <w:tcW w:w="1093" w:type="dxa"/>
                  <w:shd w:val="clear" w:color="auto" w:fill="auto"/>
                  <w:vAlign w:val="center"/>
                </w:tcPr>
                <w:p w14:paraId="7800441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10 01 15</w:t>
                  </w:r>
                </w:p>
              </w:tc>
              <w:tc>
                <w:tcPr>
                  <w:tcW w:w="6363" w:type="dxa"/>
                  <w:shd w:val="clear" w:color="auto" w:fill="auto"/>
                  <w:vAlign w:val="bottom"/>
                </w:tcPr>
                <w:p w14:paraId="3D418FD5" w14:textId="3A50CD6D"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 xml:space="preserve">Popioły paleniskowe, żużle i pyły z kotłów ze </w:t>
                  </w:r>
                  <w:r w:rsidR="00103BBB">
                    <w:rPr>
                      <w:rFonts w:ascii="Arial" w:hAnsi="Arial" w:cs="Arial"/>
                      <w:color w:val="000000"/>
                      <w:sz w:val="18"/>
                      <w:szCs w:val="18"/>
                    </w:rPr>
                    <w:t>współspalania</w:t>
                  </w:r>
                  <w:r w:rsidRPr="006E5B90">
                    <w:rPr>
                      <w:rFonts w:ascii="Arial" w:hAnsi="Arial" w:cs="Arial"/>
                      <w:color w:val="000000"/>
                      <w:sz w:val="18"/>
                      <w:szCs w:val="18"/>
                    </w:rPr>
                    <w:t xml:space="preserve"> inne niż wymienione w 10 01 14</w:t>
                  </w:r>
                </w:p>
              </w:tc>
              <w:tc>
                <w:tcPr>
                  <w:tcW w:w="1273" w:type="dxa"/>
                  <w:shd w:val="clear" w:color="auto" w:fill="auto"/>
                  <w:vAlign w:val="center"/>
                </w:tcPr>
                <w:p w14:paraId="1737B7E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2800</w:t>
                  </w:r>
                </w:p>
              </w:tc>
            </w:tr>
            <w:tr w:rsidR="001E294A" w:rsidRPr="006E5B90" w14:paraId="1EB68519" w14:textId="77777777" w:rsidTr="00E6635A">
              <w:tc>
                <w:tcPr>
                  <w:tcW w:w="625" w:type="dxa"/>
                  <w:shd w:val="clear" w:color="auto" w:fill="auto"/>
                </w:tcPr>
                <w:p w14:paraId="0443E14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151</w:t>
                  </w:r>
                </w:p>
              </w:tc>
              <w:tc>
                <w:tcPr>
                  <w:tcW w:w="1093" w:type="dxa"/>
                  <w:shd w:val="clear" w:color="auto" w:fill="auto"/>
                  <w:vAlign w:val="center"/>
                </w:tcPr>
                <w:p w14:paraId="3B2653E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10 01 17</w:t>
                  </w:r>
                </w:p>
              </w:tc>
              <w:tc>
                <w:tcPr>
                  <w:tcW w:w="6363" w:type="dxa"/>
                  <w:shd w:val="clear" w:color="auto" w:fill="auto"/>
                </w:tcPr>
                <w:p w14:paraId="486CDEF1" w14:textId="77777777"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Popioły lotne ze współspalania inne niż wymienione w 10 01 16</w:t>
                  </w:r>
                </w:p>
              </w:tc>
              <w:tc>
                <w:tcPr>
                  <w:tcW w:w="1273" w:type="dxa"/>
                  <w:shd w:val="clear" w:color="auto" w:fill="auto"/>
                  <w:vAlign w:val="center"/>
                </w:tcPr>
                <w:p w14:paraId="13B1953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2800</w:t>
                  </w:r>
                </w:p>
              </w:tc>
            </w:tr>
            <w:tr w:rsidR="001E294A" w:rsidRPr="006E5B90" w14:paraId="753095EA" w14:textId="77777777" w:rsidTr="00E6635A">
              <w:tc>
                <w:tcPr>
                  <w:tcW w:w="625" w:type="dxa"/>
                  <w:shd w:val="clear" w:color="auto" w:fill="auto"/>
                </w:tcPr>
                <w:p w14:paraId="5B1CDE4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152</w:t>
                  </w:r>
                </w:p>
              </w:tc>
              <w:tc>
                <w:tcPr>
                  <w:tcW w:w="1093" w:type="dxa"/>
                  <w:shd w:val="clear" w:color="auto" w:fill="auto"/>
                  <w:vAlign w:val="center"/>
                </w:tcPr>
                <w:p w14:paraId="7D89487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10 01 19</w:t>
                  </w:r>
                </w:p>
              </w:tc>
              <w:tc>
                <w:tcPr>
                  <w:tcW w:w="6363" w:type="dxa"/>
                  <w:shd w:val="clear" w:color="auto" w:fill="auto"/>
                  <w:vAlign w:val="bottom"/>
                </w:tcPr>
                <w:p w14:paraId="16AD561F" w14:textId="1B66746C"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 xml:space="preserve">Odpady z oczyszczania gazów odlotowych inne niż wymienione </w:t>
                  </w:r>
                  <w:r w:rsidR="00E6635A">
                    <w:rPr>
                      <w:rFonts w:ascii="Arial" w:hAnsi="Arial" w:cs="Arial"/>
                      <w:color w:val="000000"/>
                      <w:sz w:val="18"/>
                      <w:szCs w:val="18"/>
                    </w:rPr>
                    <w:br/>
                  </w:r>
                  <w:r w:rsidRPr="006E5B90">
                    <w:rPr>
                      <w:rFonts w:ascii="Arial" w:hAnsi="Arial" w:cs="Arial"/>
                      <w:color w:val="000000"/>
                      <w:sz w:val="18"/>
                      <w:szCs w:val="18"/>
                    </w:rPr>
                    <w:t>w 10 01 05,10 01 07 i 10 01 18</w:t>
                  </w:r>
                </w:p>
              </w:tc>
              <w:tc>
                <w:tcPr>
                  <w:tcW w:w="1273" w:type="dxa"/>
                  <w:shd w:val="clear" w:color="auto" w:fill="auto"/>
                </w:tcPr>
                <w:p w14:paraId="12CD9DE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4200</w:t>
                  </w:r>
                </w:p>
              </w:tc>
            </w:tr>
            <w:tr w:rsidR="001E294A" w:rsidRPr="006E5B90" w14:paraId="23A5AFBC" w14:textId="77777777" w:rsidTr="00E6635A">
              <w:tc>
                <w:tcPr>
                  <w:tcW w:w="625" w:type="dxa"/>
                  <w:shd w:val="clear" w:color="auto" w:fill="auto"/>
                </w:tcPr>
                <w:p w14:paraId="63F425C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153</w:t>
                  </w:r>
                </w:p>
              </w:tc>
              <w:tc>
                <w:tcPr>
                  <w:tcW w:w="1093" w:type="dxa"/>
                  <w:shd w:val="clear" w:color="auto" w:fill="auto"/>
                  <w:vAlign w:val="center"/>
                </w:tcPr>
                <w:p w14:paraId="2859E8D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10 01 21</w:t>
                  </w:r>
                </w:p>
              </w:tc>
              <w:tc>
                <w:tcPr>
                  <w:tcW w:w="6363" w:type="dxa"/>
                  <w:shd w:val="clear" w:color="auto" w:fill="auto"/>
                  <w:vAlign w:val="center"/>
                </w:tcPr>
                <w:p w14:paraId="1C460D4C" w14:textId="4BCEF6DB"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Osady z zakładowych oczyszczalni ścieków inne niż wymienione w 10 01 20</w:t>
                  </w:r>
                </w:p>
              </w:tc>
              <w:tc>
                <w:tcPr>
                  <w:tcW w:w="1273" w:type="dxa"/>
                  <w:shd w:val="clear" w:color="auto" w:fill="auto"/>
                  <w:vAlign w:val="center"/>
                </w:tcPr>
                <w:p w14:paraId="4678CEE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7000</w:t>
                  </w:r>
                </w:p>
              </w:tc>
            </w:tr>
            <w:tr w:rsidR="001E294A" w:rsidRPr="006E5B90" w14:paraId="28D617DF" w14:textId="77777777" w:rsidTr="00E6635A">
              <w:tc>
                <w:tcPr>
                  <w:tcW w:w="625" w:type="dxa"/>
                  <w:shd w:val="clear" w:color="auto" w:fill="auto"/>
                </w:tcPr>
                <w:p w14:paraId="26538DE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154</w:t>
                  </w:r>
                </w:p>
              </w:tc>
              <w:tc>
                <w:tcPr>
                  <w:tcW w:w="1093" w:type="dxa"/>
                  <w:shd w:val="clear" w:color="auto" w:fill="auto"/>
                </w:tcPr>
                <w:p w14:paraId="6E7778C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bCs/>
                      <w:sz w:val="18"/>
                      <w:szCs w:val="18"/>
                      <w:lang w:eastAsia="pl-PL"/>
                    </w:rPr>
                  </w:pPr>
                  <w:r w:rsidRPr="006E5B90">
                    <w:rPr>
                      <w:rFonts w:ascii="Arial" w:hAnsi="Arial" w:cs="Arial"/>
                      <w:b/>
                      <w:color w:val="000000"/>
                      <w:sz w:val="18"/>
                      <w:szCs w:val="18"/>
                    </w:rPr>
                    <w:t>10 01 23</w:t>
                  </w:r>
                </w:p>
              </w:tc>
              <w:tc>
                <w:tcPr>
                  <w:tcW w:w="6363" w:type="dxa"/>
                  <w:shd w:val="clear" w:color="auto" w:fill="auto"/>
                </w:tcPr>
                <w:p w14:paraId="786194C0" w14:textId="448D0D74" w:rsidR="001E294A" w:rsidRPr="006E5B90" w:rsidRDefault="001E294A" w:rsidP="00310889">
                  <w:pPr>
                    <w:framePr w:hSpace="141" w:wrap="around" w:vAnchor="text" w:hAnchor="margin" w:x="108" w:y="-3002"/>
                    <w:spacing w:before="240" w:line="360" w:lineRule="auto"/>
                    <w:suppressOverlap/>
                    <w:rPr>
                      <w:rFonts w:ascii="Arial" w:hAnsi="Arial" w:cs="Arial"/>
                      <w:sz w:val="18"/>
                      <w:szCs w:val="18"/>
                      <w:lang w:eastAsia="pl-PL"/>
                    </w:rPr>
                  </w:pPr>
                  <w:r w:rsidRPr="006E5B90">
                    <w:rPr>
                      <w:rFonts w:ascii="Arial" w:hAnsi="Arial" w:cs="Arial"/>
                      <w:color w:val="000000"/>
                      <w:sz w:val="18"/>
                      <w:szCs w:val="18"/>
                    </w:rPr>
                    <w:t>Uwodnione szlamy z czyszczenia kotłów inne niż wymienione w 10 01 22</w:t>
                  </w:r>
                </w:p>
              </w:tc>
              <w:tc>
                <w:tcPr>
                  <w:tcW w:w="1273" w:type="dxa"/>
                  <w:shd w:val="clear" w:color="auto" w:fill="auto"/>
                </w:tcPr>
                <w:p w14:paraId="529492F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sz w:val="18"/>
                      <w:szCs w:val="18"/>
                    </w:rPr>
                  </w:pPr>
                  <w:r w:rsidRPr="006E5B90">
                    <w:rPr>
                      <w:rFonts w:ascii="Arial" w:hAnsi="Arial" w:cs="Arial"/>
                      <w:color w:val="000000"/>
                      <w:sz w:val="18"/>
                      <w:szCs w:val="18"/>
                    </w:rPr>
                    <w:t>5600</w:t>
                  </w:r>
                </w:p>
              </w:tc>
            </w:tr>
            <w:tr w:rsidR="001E294A" w:rsidRPr="006E5B90" w14:paraId="7726D392" w14:textId="77777777" w:rsidTr="00E6635A">
              <w:tc>
                <w:tcPr>
                  <w:tcW w:w="625" w:type="dxa"/>
                  <w:shd w:val="clear" w:color="auto" w:fill="auto"/>
                </w:tcPr>
                <w:p w14:paraId="033C8CD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155</w:t>
                  </w:r>
                </w:p>
              </w:tc>
              <w:tc>
                <w:tcPr>
                  <w:tcW w:w="1093" w:type="dxa"/>
                  <w:shd w:val="clear" w:color="auto" w:fill="auto"/>
                </w:tcPr>
                <w:p w14:paraId="44F2B25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10 01 24</w:t>
                  </w:r>
                </w:p>
              </w:tc>
              <w:tc>
                <w:tcPr>
                  <w:tcW w:w="6363" w:type="dxa"/>
                  <w:shd w:val="clear" w:color="auto" w:fill="auto"/>
                </w:tcPr>
                <w:p w14:paraId="2DB0CF4F"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Piaski ze złóż fluidalnych (z wyłączeniem 10 01 82)</w:t>
                  </w:r>
                </w:p>
              </w:tc>
              <w:tc>
                <w:tcPr>
                  <w:tcW w:w="1273" w:type="dxa"/>
                  <w:shd w:val="clear" w:color="auto" w:fill="auto"/>
                </w:tcPr>
                <w:p w14:paraId="730DE56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4200</w:t>
                  </w:r>
                </w:p>
              </w:tc>
            </w:tr>
            <w:tr w:rsidR="001E294A" w:rsidRPr="006E5B90" w14:paraId="6EB44C27" w14:textId="77777777" w:rsidTr="00E6635A">
              <w:tc>
                <w:tcPr>
                  <w:tcW w:w="625" w:type="dxa"/>
                  <w:shd w:val="clear" w:color="auto" w:fill="auto"/>
                </w:tcPr>
                <w:p w14:paraId="278F6D9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156</w:t>
                  </w:r>
                </w:p>
              </w:tc>
              <w:tc>
                <w:tcPr>
                  <w:tcW w:w="1093" w:type="dxa"/>
                  <w:shd w:val="clear" w:color="auto" w:fill="auto"/>
                </w:tcPr>
                <w:p w14:paraId="446B324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10 01 25</w:t>
                  </w:r>
                </w:p>
              </w:tc>
              <w:tc>
                <w:tcPr>
                  <w:tcW w:w="6363" w:type="dxa"/>
                  <w:shd w:val="clear" w:color="auto" w:fill="auto"/>
                  <w:vAlign w:val="bottom"/>
                </w:tcPr>
                <w:p w14:paraId="5F75EA59"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przechowywania i przygotowania paliw dla opalanych węglem elektrowni</w:t>
                  </w:r>
                </w:p>
              </w:tc>
              <w:tc>
                <w:tcPr>
                  <w:tcW w:w="1273" w:type="dxa"/>
                  <w:shd w:val="clear" w:color="auto" w:fill="auto"/>
                </w:tcPr>
                <w:p w14:paraId="49AC368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7000</w:t>
                  </w:r>
                </w:p>
              </w:tc>
            </w:tr>
            <w:tr w:rsidR="001E294A" w:rsidRPr="006E5B90" w14:paraId="4D494772" w14:textId="77777777" w:rsidTr="00E6635A">
              <w:tc>
                <w:tcPr>
                  <w:tcW w:w="625" w:type="dxa"/>
                  <w:shd w:val="clear" w:color="auto" w:fill="auto"/>
                  <w:vAlign w:val="center"/>
                </w:tcPr>
                <w:p w14:paraId="15DA6B1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157</w:t>
                  </w:r>
                </w:p>
              </w:tc>
              <w:tc>
                <w:tcPr>
                  <w:tcW w:w="1093" w:type="dxa"/>
                  <w:shd w:val="clear" w:color="auto" w:fill="auto"/>
                  <w:vAlign w:val="center"/>
                </w:tcPr>
                <w:p w14:paraId="774AC24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10 01 26</w:t>
                  </w:r>
                </w:p>
              </w:tc>
              <w:tc>
                <w:tcPr>
                  <w:tcW w:w="6363" w:type="dxa"/>
                  <w:shd w:val="clear" w:color="auto" w:fill="auto"/>
                  <w:vAlign w:val="center"/>
                </w:tcPr>
                <w:p w14:paraId="0A0CA3E5"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uzdatniania wody chłodzącej</w:t>
                  </w:r>
                </w:p>
              </w:tc>
              <w:tc>
                <w:tcPr>
                  <w:tcW w:w="1273" w:type="dxa"/>
                  <w:shd w:val="clear" w:color="auto" w:fill="auto"/>
                  <w:vAlign w:val="center"/>
                </w:tcPr>
                <w:p w14:paraId="21F84A5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5000</w:t>
                  </w:r>
                </w:p>
              </w:tc>
            </w:tr>
            <w:tr w:rsidR="001E294A" w:rsidRPr="006E5B90" w14:paraId="2D45EA38" w14:textId="77777777" w:rsidTr="00E6635A">
              <w:tc>
                <w:tcPr>
                  <w:tcW w:w="625" w:type="dxa"/>
                  <w:shd w:val="clear" w:color="auto" w:fill="auto"/>
                </w:tcPr>
                <w:p w14:paraId="0F46B7B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158</w:t>
                  </w:r>
                </w:p>
              </w:tc>
              <w:tc>
                <w:tcPr>
                  <w:tcW w:w="1093" w:type="dxa"/>
                  <w:shd w:val="clear" w:color="auto" w:fill="auto"/>
                  <w:vAlign w:val="center"/>
                </w:tcPr>
                <w:p w14:paraId="270265A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10 01 82</w:t>
                  </w:r>
                </w:p>
              </w:tc>
              <w:tc>
                <w:tcPr>
                  <w:tcW w:w="6363" w:type="dxa"/>
                  <w:shd w:val="clear" w:color="auto" w:fill="auto"/>
                  <w:vAlign w:val="bottom"/>
                </w:tcPr>
                <w:p w14:paraId="2203B6A1"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Mieszaniny popiołów lotnych i odpadów stałych z wapniowych metod odsiarczania gazów odlotowych (metody suche i półsuche odsiarczania spalin oraz spalanie w złożu fluidalnym)</w:t>
                  </w:r>
                </w:p>
              </w:tc>
              <w:tc>
                <w:tcPr>
                  <w:tcW w:w="1273" w:type="dxa"/>
                  <w:shd w:val="clear" w:color="auto" w:fill="auto"/>
                </w:tcPr>
                <w:p w14:paraId="0381FFF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5600</w:t>
                  </w:r>
                </w:p>
              </w:tc>
            </w:tr>
            <w:tr w:rsidR="001E294A" w:rsidRPr="006E5B90" w14:paraId="77DE204A" w14:textId="77777777" w:rsidTr="00E6635A">
              <w:tc>
                <w:tcPr>
                  <w:tcW w:w="625" w:type="dxa"/>
                  <w:shd w:val="clear" w:color="auto" w:fill="auto"/>
                </w:tcPr>
                <w:p w14:paraId="6E373C5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lastRenderedPageBreak/>
                    <w:t>159</w:t>
                  </w:r>
                </w:p>
              </w:tc>
              <w:tc>
                <w:tcPr>
                  <w:tcW w:w="1093" w:type="dxa"/>
                  <w:shd w:val="clear" w:color="auto" w:fill="auto"/>
                </w:tcPr>
                <w:p w14:paraId="5813835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10 01 99</w:t>
                  </w:r>
                </w:p>
              </w:tc>
              <w:tc>
                <w:tcPr>
                  <w:tcW w:w="6363" w:type="dxa"/>
                  <w:shd w:val="clear" w:color="auto" w:fill="auto"/>
                </w:tcPr>
                <w:p w14:paraId="7FA28C6C"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19F21A0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4200</w:t>
                  </w:r>
                </w:p>
              </w:tc>
            </w:tr>
            <w:tr w:rsidR="001E294A" w:rsidRPr="006E5B90" w14:paraId="672A6A43" w14:textId="77777777" w:rsidTr="00E6635A">
              <w:tc>
                <w:tcPr>
                  <w:tcW w:w="625" w:type="dxa"/>
                  <w:shd w:val="clear" w:color="auto" w:fill="auto"/>
                  <w:vAlign w:val="center"/>
                </w:tcPr>
                <w:p w14:paraId="1F89A03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160</w:t>
                  </w:r>
                </w:p>
              </w:tc>
              <w:tc>
                <w:tcPr>
                  <w:tcW w:w="1093" w:type="dxa"/>
                  <w:shd w:val="clear" w:color="auto" w:fill="auto"/>
                  <w:vAlign w:val="center"/>
                </w:tcPr>
                <w:p w14:paraId="7DD4E04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10 02 08</w:t>
                  </w:r>
                </w:p>
              </w:tc>
              <w:tc>
                <w:tcPr>
                  <w:tcW w:w="6363" w:type="dxa"/>
                  <w:shd w:val="clear" w:color="auto" w:fill="auto"/>
                  <w:vAlign w:val="center"/>
                </w:tcPr>
                <w:p w14:paraId="6AAC223C" w14:textId="1302BF7B"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Odpady stałe z oczyszczania gazów odlotowych inne niż wymienione </w:t>
                  </w:r>
                  <w:r w:rsidR="00E6635A">
                    <w:rPr>
                      <w:rFonts w:ascii="Arial" w:hAnsi="Arial" w:cs="Arial"/>
                      <w:color w:val="000000"/>
                      <w:sz w:val="18"/>
                      <w:szCs w:val="18"/>
                    </w:rPr>
                    <w:br/>
                  </w:r>
                  <w:r w:rsidRPr="006E5B90">
                    <w:rPr>
                      <w:rFonts w:ascii="Arial" w:hAnsi="Arial" w:cs="Arial"/>
                      <w:color w:val="000000"/>
                      <w:sz w:val="18"/>
                      <w:szCs w:val="18"/>
                    </w:rPr>
                    <w:t>w 10 02 07</w:t>
                  </w:r>
                </w:p>
              </w:tc>
              <w:tc>
                <w:tcPr>
                  <w:tcW w:w="1273" w:type="dxa"/>
                  <w:shd w:val="clear" w:color="auto" w:fill="auto"/>
                  <w:vAlign w:val="center"/>
                </w:tcPr>
                <w:p w14:paraId="68AA451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5B887952" w14:textId="77777777" w:rsidTr="00E6635A">
              <w:tc>
                <w:tcPr>
                  <w:tcW w:w="625" w:type="dxa"/>
                  <w:shd w:val="clear" w:color="auto" w:fill="auto"/>
                  <w:vAlign w:val="center"/>
                </w:tcPr>
                <w:p w14:paraId="613B686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161</w:t>
                  </w:r>
                </w:p>
              </w:tc>
              <w:tc>
                <w:tcPr>
                  <w:tcW w:w="1093" w:type="dxa"/>
                  <w:shd w:val="clear" w:color="auto" w:fill="auto"/>
                  <w:vAlign w:val="center"/>
                </w:tcPr>
                <w:p w14:paraId="3F22008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10 02 12</w:t>
                  </w:r>
                </w:p>
              </w:tc>
              <w:tc>
                <w:tcPr>
                  <w:tcW w:w="6363" w:type="dxa"/>
                  <w:shd w:val="clear" w:color="auto" w:fill="auto"/>
                  <w:vAlign w:val="center"/>
                </w:tcPr>
                <w:p w14:paraId="167A25B7" w14:textId="6B789A5D"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uzdatniania wody chłodzącej inne niż wymienione w 10 02 11</w:t>
                  </w:r>
                </w:p>
              </w:tc>
              <w:tc>
                <w:tcPr>
                  <w:tcW w:w="1273" w:type="dxa"/>
                  <w:shd w:val="clear" w:color="auto" w:fill="auto"/>
                </w:tcPr>
                <w:p w14:paraId="6705909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65067F66" w14:textId="77777777" w:rsidTr="00E6635A">
              <w:tc>
                <w:tcPr>
                  <w:tcW w:w="625" w:type="dxa"/>
                  <w:shd w:val="clear" w:color="auto" w:fill="auto"/>
                  <w:vAlign w:val="center"/>
                </w:tcPr>
                <w:p w14:paraId="1DA32CC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162</w:t>
                  </w:r>
                </w:p>
              </w:tc>
              <w:tc>
                <w:tcPr>
                  <w:tcW w:w="1093" w:type="dxa"/>
                  <w:shd w:val="clear" w:color="auto" w:fill="auto"/>
                  <w:vAlign w:val="center"/>
                </w:tcPr>
                <w:p w14:paraId="17F9E76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10 02 14</w:t>
                  </w:r>
                </w:p>
              </w:tc>
              <w:tc>
                <w:tcPr>
                  <w:tcW w:w="6363" w:type="dxa"/>
                  <w:shd w:val="clear" w:color="auto" w:fill="auto"/>
                  <w:vAlign w:val="center"/>
                </w:tcPr>
                <w:p w14:paraId="692E04DF"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Szlamy i osady </w:t>
                  </w:r>
                  <w:proofErr w:type="spellStart"/>
                  <w:r w:rsidRPr="006E5B90">
                    <w:rPr>
                      <w:rFonts w:ascii="Arial" w:hAnsi="Arial" w:cs="Arial"/>
                      <w:color w:val="000000"/>
                      <w:sz w:val="18"/>
                      <w:szCs w:val="18"/>
                    </w:rPr>
                    <w:t>pofiltracyjne</w:t>
                  </w:r>
                  <w:proofErr w:type="spellEnd"/>
                  <w:r w:rsidRPr="006E5B90">
                    <w:rPr>
                      <w:rFonts w:ascii="Arial" w:hAnsi="Arial" w:cs="Arial"/>
                      <w:color w:val="000000"/>
                      <w:sz w:val="18"/>
                      <w:szCs w:val="18"/>
                    </w:rPr>
                    <w:t xml:space="preserve"> z oczyszczania gazów odlotowych inne niż wymienione w 10 02 13</w:t>
                  </w:r>
                </w:p>
              </w:tc>
              <w:tc>
                <w:tcPr>
                  <w:tcW w:w="1273" w:type="dxa"/>
                  <w:shd w:val="clear" w:color="auto" w:fill="auto"/>
                  <w:vAlign w:val="center"/>
                </w:tcPr>
                <w:p w14:paraId="257DC54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0C01DAAE" w14:textId="77777777" w:rsidTr="00E6635A">
              <w:tc>
                <w:tcPr>
                  <w:tcW w:w="625" w:type="dxa"/>
                  <w:shd w:val="clear" w:color="auto" w:fill="auto"/>
                  <w:vAlign w:val="center"/>
                </w:tcPr>
                <w:p w14:paraId="45524BE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163</w:t>
                  </w:r>
                </w:p>
              </w:tc>
              <w:tc>
                <w:tcPr>
                  <w:tcW w:w="1093" w:type="dxa"/>
                  <w:shd w:val="clear" w:color="auto" w:fill="auto"/>
                  <w:vAlign w:val="center"/>
                </w:tcPr>
                <w:p w14:paraId="0136298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10 02 15</w:t>
                  </w:r>
                </w:p>
              </w:tc>
              <w:tc>
                <w:tcPr>
                  <w:tcW w:w="6363" w:type="dxa"/>
                  <w:shd w:val="clear" w:color="auto" w:fill="auto"/>
                  <w:vAlign w:val="center"/>
                </w:tcPr>
                <w:p w14:paraId="15E395EE"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Inne szlamy i osady </w:t>
                  </w:r>
                  <w:proofErr w:type="spellStart"/>
                  <w:r w:rsidRPr="006E5B90">
                    <w:rPr>
                      <w:rFonts w:ascii="Arial" w:hAnsi="Arial" w:cs="Arial"/>
                      <w:color w:val="000000"/>
                      <w:sz w:val="18"/>
                      <w:szCs w:val="18"/>
                    </w:rPr>
                    <w:t>pofiltracyjne</w:t>
                  </w:r>
                  <w:proofErr w:type="spellEnd"/>
                </w:p>
              </w:tc>
              <w:tc>
                <w:tcPr>
                  <w:tcW w:w="1273" w:type="dxa"/>
                  <w:shd w:val="clear" w:color="auto" w:fill="auto"/>
                  <w:vAlign w:val="center"/>
                </w:tcPr>
                <w:p w14:paraId="56FB914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6BB2DD6C" w14:textId="77777777" w:rsidTr="00E6635A">
              <w:tc>
                <w:tcPr>
                  <w:tcW w:w="625" w:type="dxa"/>
                  <w:shd w:val="clear" w:color="auto" w:fill="auto"/>
                  <w:vAlign w:val="center"/>
                </w:tcPr>
                <w:p w14:paraId="3E2EFAB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164</w:t>
                  </w:r>
                </w:p>
              </w:tc>
              <w:tc>
                <w:tcPr>
                  <w:tcW w:w="1093" w:type="dxa"/>
                  <w:shd w:val="clear" w:color="auto" w:fill="auto"/>
                  <w:vAlign w:val="center"/>
                </w:tcPr>
                <w:p w14:paraId="2B54E61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10 02 81</w:t>
                  </w:r>
                </w:p>
              </w:tc>
              <w:tc>
                <w:tcPr>
                  <w:tcW w:w="6363" w:type="dxa"/>
                  <w:shd w:val="clear" w:color="auto" w:fill="auto"/>
                  <w:vAlign w:val="center"/>
                </w:tcPr>
                <w:p w14:paraId="730CEA1B" w14:textId="72EA9E1D"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Odpadowy siarczan żelaza</w:t>
                  </w:r>
                  <w:r w:rsidR="0041512D">
                    <w:rPr>
                      <w:rFonts w:ascii="Arial" w:hAnsi="Arial" w:cs="Arial"/>
                      <w:color w:val="000000"/>
                      <w:sz w:val="18"/>
                      <w:szCs w:val="18"/>
                    </w:rPr>
                    <w:t>wy</w:t>
                  </w:r>
                </w:p>
              </w:tc>
              <w:tc>
                <w:tcPr>
                  <w:tcW w:w="1273" w:type="dxa"/>
                  <w:shd w:val="clear" w:color="auto" w:fill="auto"/>
                  <w:vAlign w:val="center"/>
                </w:tcPr>
                <w:p w14:paraId="517E0C8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6973B6C2" w14:textId="77777777" w:rsidTr="00E6635A">
              <w:tc>
                <w:tcPr>
                  <w:tcW w:w="625" w:type="dxa"/>
                  <w:shd w:val="clear" w:color="auto" w:fill="auto"/>
                </w:tcPr>
                <w:p w14:paraId="47E55E4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165</w:t>
                  </w:r>
                </w:p>
              </w:tc>
              <w:tc>
                <w:tcPr>
                  <w:tcW w:w="1093" w:type="dxa"/>
                  <w:shd w:val="clear" w:color="auto" w:fill="auto"/>
                </w:tcPr>
                <w:p w14:paraId="455EFFA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10 02 99</w:t>
                  </w:r>
                </w:p>
              </w:tc>
              <w:tc>
                <w:tcPr>
                  <w:tcW w:w="6363" w:type="dxa"/>
                  <w:shd w:val="clear" w:color="auto" w:fill="auto"/>
                </w:tcPr>
                <w:p w14:paraId="688230B6"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659392C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4790AD0A" w14:textId="77777777" w:rsidTr="00E6635A">
              <w:tc>
                <w:tcPr>
                  <w:tcW w:w="625" w:type="dxa"/>
                  <w:shd w:val="clear" w:color="auto" w:fill="auto"/>
                  <w:vAlign w:val="center"/>
                </w:tcPr>
                <w:p w14:paraId="17372D1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166</w:t>
                  </w:r>
                </w:p>
              </w:tc>
              <w:tc>
                <w:tcPr>
                  <w:tcW w:w="1093" w:type="dxa"/>
                  <w:shd w:val="clear" w:color="auto" w:fill="auto"/>
                  <w:vAlign w:val="center"/>
                </w:tcPr>
                <w:p w14:paraId="3AC95B1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10 03 16</w:t>
                  </w:r>
                </w:p>
              </w:tc>
              <w:tc>
                <w:tcPr>
                  <w:tcW w:w="6363" w:type="dxa"/>
                  <w:shd w:val="clear" w:color="auto" w:fill="auto"/>
                  <w:vAlign w:val="center"/>
                </w:tcPr>
                <w:p w14:paraId="59B860BD" w14:textId="7777777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Zgary z wytopu inne niż wymienione w 10 03 15</w:t>
                  </w:r>
                </w:p>
              </w:tc>
              <w:tc>
                <w:tcPr>
                  <w:tcW w:w="1273" w:type="dxa"/>
                  <w:shd w:val="clear" w:color="auto" w:fill="auto"/>
                  <w:vAlign w:val="center"/>
                </w:tcPr>
                <w:p w14:paraId="1164154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1400</w:t>
                  </w:r>
                </w:p>
              </w:tc>
            </w:tr>
            <w:tr w:rsidR="001E294A" w:rsidRPr="006E5B90" w14:paraId="67BC12E4" w14:textId="77777777" w:rsidTr="00E6635A">
              <w:tc>
                <w:tcPr>
                  <w:tcW w:w="625" w:type="dxa"/>
                  <w:shd w:val="clear" w:color="auto" w:fill="auto"/>
                </w:tcPr>
                <w:p w14:paraId="144B429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167</w:t>
                  </w:r>
                </w:p>
              </w:tc>
              <w:tc>
                <w:tcPr>
                  <w:tcW w:w="1093" w:type="dxa"/>
                  <w:shd w:val="clear" w:color="auto" w:fill="auto"/>
                </w:tcPr>
                <w:p w14:paraId="264621D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10 03 18</w:t>
                  </w:r>
                </w:p>
              </w:tc>
              <w:tc>
                <w:tcPr>
                  <w:tcW w:w="6363" w:type="dxa"/>
                  <w:shd w:val="clear" w:color="auto" w:fill="auto"/>
                </w:tcPr>
                <w:p w14:paraId="6B8C715E" w14:textId="40326E33"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 xml:space="preserve">Odpady zawierające węgiel z produkcji anod inne niż wymienione </w:t>
                  </w:r>
                  <w:r w:rsidR="00E6635A">
                    <w:rPr>
                      <w:rFonts w:ascii="Arial" w:hAnsi="Arial"/>
                      <w:color w:val="000000"/>
                      <w:sz w:val="18"/>
                      <w:szCs w:val="18"/>
                    </w:rPr>
                    <w:br/>
                  </w:r>
                  <w:r w:rsidRPr="006E5B90">
                    <w:rPr>
                      <w:rFonts w:ascii="Arial" w:hAnsi="Arial"/>
                      <w:color w:val="000000"/>
                      <w:sz w:val="18"/>
                      <w:szCs w:val="18"/>
                    </w:rPr>
                    <w:t>w 10 03 17</w:t>
                  </w:r>
                </w:p>
              </w:tc>
              <w:tc>
                <w:tcPr>
                  <w:tcW w:w="1273" w:type="dxa"/>
                  <w:shd w:val="clear" w:color="auto" w:fill="auto"/>
                </w:tcPr>
                <w:p w14:paraId="05E61B9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4200</w:t>
                  </w:r>
                </w:p>
              </w:tc>
            </w:tr>
            <w:tr w:rsidR="001E294A" w:rsidRPr="006E5B90" w14:paraId="19BFCEE1" w14:textId="77777777" w:rsidTr="00E6635A">
              <w:tc>
                <w:tcPr>
                  <w:tcW w:w="625" w:type="dxa"/>
                  <w:shd w:val="clear" w:color="auto" w:fill="auto"/>
                  <w:vAlign w:val="center"/>
                </w:tcPr>
                <w:p w14:paraId="352D9BC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168</w:t>
                  </w:r>
                </w:p>
              </w:tc>
              <w:tc>
                <w:tcPr>
                  <w:tcW w:w="1093" w:type="dxa"/>
                  <w:shd w:val="clear" w:color="auto" w:fill="auto"/>
                  <w:vAlign w:val="center"/>
                </w:tcPr>
                <w:p w14:paraId="31BE112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10 03 20</w:t>
                  </w:r>
                </w:p>
              </w:tc>
              <w:tc>
                <w:tcPr>
                  <w:tcW w:w="6363" w:type="dxa"/>
                  <w:shd w:val="clear" w:color="auto" w:fill="auto"/>
                  <w:vAlign w:val="center"/>
                </w:tcPr>
                <w:p w14:paraId="63A53300" w14:textId="7777777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Pyły z gazów odlotowych inne niż wymienione w 10 03 19</w:t>
                  </w:r>
                </w:p>
              </w:tc>
              <w:tc>
                <w:tcPr>
                  <w:tcW w:w="1273" w:type="dxa"/>
                  <w:shd w:val="clear" w:color="auto" w:fill="auto"/>
                  <w:vAlign w:val="center"/>
                </w:tcPr>
                <w:p w14:paraId="53A2706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1400</w:t>
                  </w:r>
                </w:p>
              </w:tc>
            </w:tr>
            <w:tr w:rsidR="001E294A" w:rsidRPr="006E5B90" w14:paraId="69EC4D5E" w14:textId="77777777" w:rsidTr="00E6635A">
              <w:tc>
                <w:tcPr>
                  <w:tcW w:w="625" w:type="dxa"/>
                  <w:shd w:val="clear" w:color="auto" w:fill="auto"/>
                </w:tcPr>
                <w:p w14:paraId="6E7059F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169</w:t>
                  </w:r>
                </w:p>
              </w:tc>
              <w:tc>
                <w:tcPr>
                  <w:tcW w:w="1093" w:type="dxa"/>
                  <w:shd w:val="clear" w:color="auto" w:fill="auto"/>
                </w:tcPr>
                <w:p w14:paraId="673741F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10 03 22</w:t>
                  </w:r>
                </w:p>
              </w:tc>
              <w:tc>
                <w:tcPr>
                  <w:tcW w:w="6363" w:type="dxa"/>
                  <w:shd w:val="clear" w:color="auto" w:fill="auto"/>
                  <w:vAlign w:val="bottom"/>
                </w:tcPr>
                <w:p w14:paraId="4DEADBFA" w14:textId="7777777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Inne cząstki stałe i pyły (łącznie z pyłami z młynów kulowych) inne niż wymienione w 10 03 21</w:t>
                  </w:r>
                </w:p>
              </w:tc>
              <w:tc>
                <w:tcPr>
                  <w:tcW w:w="1273" w:type="dxa"/>
                  <w:shd w:val="clear" w:color="auto" w:fill="auto"/>
                </w:tcPr>
                <w:p w14:paraId="4605DC9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1400</w:t>
                  </w:r>
                </w:p>
              </w:tc>
            </w:tr>
            <w:tr w:rsidR="001E294A" w:rsidRPr="006E5B90" w14:paraId="7099696A" w14:textId="77777777" w:rsidTr="00E6635A">
              <w:tc>
                <w:tcPr>
                  <w:tcW w:w="625" w:type="dxa"/>
                  <w:shd w:val="clear" w:color="auto" w:fill="auto"/>
                </w:tcPr>
                <w:p w14:paraId="2960F80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170</w:t>
                  </w:r>
                </w:p>
              </w:tc>
              <w:tc>
                <w:tcPr>
                  <w:tcW w:w="1093" w:type="dxa"/>
                  <w:shd w:val="clear" w:color="auto" w:fill="auto"/>
                </w:tcPr>
                <w:p w14:paraId="0818C99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10 03 24</w:t>
                  </w:r>
                </w:p>
              </w:tc>
              <w:tc>
                <w:tcPr>
                  <w:tcW w:w="6363" w:type="dxa"/>
                  <w:shd w:val="clear" w:color="auto" w:fill="auto"/>
                  <w:vAlign w:val="bottom"/>
                </w:tcPr>
                <w:p w14:paraId="39FA688B" w14:textId="69BA66A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 xml:space="preserve">Odpady stałe z oczyszczania gazów odlotowych inne niż wymienione </w:t>
                  </w:r>
                  <w:r w:rsidR="00E6635A">
                    <w:rPr>
                      <w:rFonts w:ascii="Arial" w:hAnsi="Arial"/>
                      <w:color w:val="000000"/>
                      <w:sz w:val="18"/>
                      <w:szCs w:val="18"/>
                    </w:rPr>
                    <w:br/>
                  </w:r>
                  <w:r w:rsidRPr="006E5B90">
                    <w:rPr>
                      <w:rFonts w:ascii="Arial" w:hAnsi="Arial"/>
                      <w:color w:val="000000"/>
                      <w:sz w:val="18"/>
                      <w:szCs w:val="18"/>
                    </w:rPr>
                    <w:t>w 10 03 23</w:t>
                  </w:r>
                </w:p>
              </w:tc>
              <w:tc>
                <w:tcPr>
                  <w:tcW w:w="1273" w:type="dxa"/>
                  <w:shd w:val="clear" w:color="auto" w:fill="auto"/>
                </w:tcPr>
                <w:p w14:paraId="5689694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1400</w:t>
                  </w:r>
                </w:p>
              </w:tc>
            </w:tr>
            <w:tr w:rsidR="001E294A" w:rsidRPr="006E5B90" w14:paraId="2D452BF9" w14:textId="77777777" w:rsidTr="00E6635A">
              <w:tc>
                <w:tcPr>
                  <w:tcW w:w="625" w:type="dxa"/>
                  <w:shd w:val="clear" w:color="auto" w:fill="auto"/>
                </w:tcPr>
                <w:p w14:paraId="486DFB6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171</w:t>
                  </w:r>
                </w:p>
              </w:tc>
              <w:tc>
                <w:tcPr>
                  <w:tcW w:w="1093" w:type="dxa"/>
                  <w:shd w:val="clear" w:color="auto" w:fill="auto"/>
                </w:tcPr>
                <w:p w14:paraId="3E53381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10 03 26</w:t>
                  </w:r>
                </w:p>
              </w:tc>
              <w:tc>
                <w:tcPr>
                  <w:tcW w:w="6363" w:type="dxa"/>
                  <w:shd w:val="clear" w:color="auto" w:fill="auto"/>
                  <w:vAlign w:val="bottom"/>
                </w:tcPr>
                <w:p w14:paraId="199B0294" w14:textId="7777777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 xml:space="preserve">Szlamy i osady </w:t>
                  </w:r>
                  <w:proofErr w:type="spellStart"/>
                  <w:r w:rsidRPr="006E5B90">
                    <w:rPr>
                      <w:rFonts w:ascii="Arial" w:hAnsi="Arial"/>
                      <w:color w:val="000000"/>
                      <w:sz w:val="18"/>
                      <w:szCs w:val="18"/>
                    </w:rPr>
                    <w:t>pofiltracyjne</w:t>
                  </w:r>
                  <w:proofErr w:type="spellEnd"/>
                  <w:r w:rsidRPr="006E5B90">
                    <w:rPr>
                      <w:rFonts w:ascii="Arial" w:hAnsi="Arial"/>
                      <w:color w:val="000000"/>
                      <w:sz w:val="18"/>
                      <w:szCs w:val="18"/>
                    </w:rPr>
                    <w:t xml:space="preserve"> z oczyszczania gazów odlotowych inne niż wymienione w 10 03 25</w:t>
                  </w:r>
                </w:p>
              </w:tc>
              <w:tc>
                <w:tcPr>
                  <w:tcW w:w="1273" w:type="dxa"/>
                  <w:shd w:val="clear" w:color="auto" w:fill="auto"/>
                </w:tcPr>
                <w:p w14:paraId="6ABE9AC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4200</w:t>
                  </w:r>
                </w:p>
              </w:tc>
            </w:tr>
            <w:tr w:rsidR="001E294A" w:rsidRPr="006E5B90" w14:paraId="234C1060" w14:textId="77777777" w:rsidTr="00E6635A">
              <w:tc>
                <w:tcPr>
                  <w:tcW w:w="625" w:type="dxa"/>
                  <w:shd w:val="clear" w:color="auto" w:fill="auto"/>
                  <w:vAlign w:val="center"/>
                </w:tcPr>
                <w:p w14:paraId="51B4BB3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172</w:t>
                  </w:r>
                </w:p>
              </w:tc>
              <w:tc>
                <w:tcPr>
                  <w:tcW w:w="1093" w:type="dxa"/>
                  <w:shd w:val="clear" w:color="auto" w:fill="auto"/>
                  <w:vAlign w:val="center"/>
                </w:tcPr>
                <w:p w14:paraId="1D7ED29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10 03 28</w:t>
                  </w:r>
                </w:p>
              </w:tc>
              <w:tc>
                <w:tcPr>
                  <w:tcW w:w="6363" w:type="dxa"/>
                  <w:shd w:val="clear" w:color="auto" w:fill="auto"/>
                  <w:vAlign w:val="center"/>
                </w:tcPr>
                <w:p w14:paraId="2561F21A" w14:textId="7777777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Odpady z uzdatniania wody inne niż wymienione w 10 03 27</w:t>
                  </w:r>
                </w:p>
              </w:tc>
              <w:tc>
                <w:tcPr>
                  <w:tcW w:w="1273" w:type="dxa"/>
                  <w:shd w:val="clear" w:color="auto" w:fill="auto"/>
                  <w:vAlign w:val="center"/>
                </w:tcPr>
                <w:p w14:paraId="3991A3F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2000</w:t>
                  </w:r>
                </w:p>
              </w:tc>
            </w:tr>
            <w:tr w:rsidR="001E294A" w:rsidRPr="006E5B90" w14:paraId="20C39569" w14:textId="77777777" w:rsidTr="00E6635A">
              <w:tc>
                <w:tcPr>
                  <w:tcW w:w="625" w:type="dxa"/>
                  <w:shd w:val="clear" w:color="auto" w:fill="auto"/>
                </w:tcPr>
                <w:p w14:paraId="381CFDF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173</w:t>
                  </w:r>
                </w:p>
              </w:tc>
              <w:tc>
                <w:tcPr>
                  <w:tcW w:w="1093" w:type="dxa"/>
                  <w:shd w:val="clear" w:color="auto" w:fill="auto"/>
                </w:tcPr>
                <w:p w14:paraId="4B4753A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10 03 30</w:t>
                  </w:r>
                </w:p>
              </w:tc>
              <w:tc>
                <w:tcPr>
                  <w:tcW w:w="6363" w:type="dxa"/>
                  <w:shd w:val="clear" w:color="auto" w:fill="auto"/>
                  <w:vAlign w:val="bottom"/>
                </w:tcPr>
                <w:p w14:paraId="0A60271A"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przetwarzania słonych żużli i czarnych kożuchów żużlowych inne niż wymienione w 10 03 29</w:t>
                  </w:r>
                </w:p>
              </w:tc>
              <w:tc>
                <w:tcPr>
                  <w:tcW w:w="1273" w:type="dxa"/>
                  <w:shd w:val="clear" w:color="auto" w:fill="auto"/>
                </w:tcPr>
                <w:p w14:paraId="25C8BB3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0FD5B840" w14:textId="77777777" w:rsidTr="00E6635A">
              <w:tc>
                <w:tcPr>
                  <w:tcW w:w="625" w:type="dxa"/>
                  <w:shd w:val="clear" w:color="auto" w:fill="auto"/>
                </w:tcPr>
                <w:p w14:paraId="0A47A1D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174</w:t>
                  </w:r>
                </w:p>
              </w:tc>
              <w:tc>
                <w:tcPr>
                  <w:tcW w:w="1093" w:type="dxa"/>
                  <w:shd w:val="clear" w:color="auto" w:fill="auto"/>
                </w:tcPr>
                <w:p w14:paraId="791917A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10 03 99</w:t>
                  </w:r>
                </w:p>
              </w:tc>
              <w:tc>
                <w:tcPr>
                  <w:tcW w:w="6363" w:type="dxa"/>
                  <w:shd w:val="clear" w:color="auto" w:fill="auto"/>
                </w:tcPr>
                <w:p w14:paraId="52AE9F91"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102C556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7891CFCF" w14:textId="77777777" w:rsidTr="00E6635A">
              <w:tc>
                <w:tcPr>
                  <w:tcW w:w="625" w:type="dxa"/>
                  <w:shd w:val="clear" w:color="auto" w:fill="auto"/>
                </w:tcPr>
                <w:p w14:paraId="150A229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175</w:t>
                  </w:r>
                </w:p>
              </w:tc>
              <w:tc>
                <w:tcPr>
                  <w:tcW w:w="1093" w:type="dxa"/>
                  <w:shd w:val="clear" w:color="auto" w:fill="auto"/>
                </w:tcPr>
                <w:p w14:paraId="40DD4B8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10 04 10</w:t>
                  </w:r>
                </w:p>
              </w:tc>
              <w:tc>
                <w:tcPr>
                  <w:tcW w:w="6363" w:type="dxa"/>
                  <w:shd w:val="clear" w:color="auto" w:fill="auto"/>
                </w:tcPr>
                <w:p w14:paraId="04A64F23" w14:textId="2F01037D"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uzdatniania wody chłodzącej inne niż wymienione w 10 04 09</w:t>
                  </w:r>
                </w:p>
              </w:tc>
              <w:tc>
                <w:tcPr>
                  <w:tcW w:w="1273" w:type="dxa"/>
                  <w:shd w:val="clear" w:color="auto" w:fill="auto"/>
                </w:tcPr>
                <w:p w14:paraId="7B3698D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2E63481E" w14:textId="77777777" w:rsidTr="00E6635A">
              <w:tc>
                <w:tcPr>
                  <w:tcW w:w="625" w:type="dxa"/>
                  <w:shd w:val="clear" w:color="auto" w:fill="auto"/>
                </w:tcPr>
                <w:p w14:paraId="0CDE2D7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176</w:t>
                  </w:r>
                </w:p>
              </w:tc>
              <w:tc>
                <w:tcPr>
                  <w:tcW w:w="1093" w:type="dxa"/>
                  <w:shd w:val="clear" w:color="auto" w:fill="auto"/>
                </w:tcPr>
                <w:p w14:paraId="4282EC0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10 04 99</w:t>
                  </w:r>
                </w:p>
              </w:tc>
              <w:tc>
                <w:tcPr>
                  <w:tcW w:w="6363" w:type="dxa"/>
                  <w:shd w:val="clear" w:color="auto" w:fill="auto"/>
                </w:tcPr>
                <w:p w14:paraId="33A65C94"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vAlign w:val="center"/>
                </w:tcPr>
                <w:p w14:paraId="103A79E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35CF2F3A" w14:textId="77777777" w:rsidTr="00E6635A">
              <w:tc>
                <w:tcPr>
                  <w:tcW w:w="625" w:type="dxa"/>
                  <w:shd w:val="clear" w:color="auto" w:fill="auto"/>
                </w:tcPr>
                <w:p w14:paraId="31D27F6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177</w:t>
                  </w:r>
                </w:p>
              </w:tc>
              <w:tc>
                <w:tcPr>
                  <w:tcW w:w="1093" w:type="dxa"/>
                  <w:shd w:val="clear" w:color="auto" w:fill="auto"/>
                </w:tcPr>
                <w:p w14:paraId="736DE6A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10 05 04</w:t>
                  </w:r>
                </w:p>
              </w:tc>
              <w:tc>
                <w:tcPr>
                  <w:tcW w:w="6363" w:type="dxa"/>
                  <w:shd w:val="clear" w:color="auto" w:fill="auto"/>
                </w:tcPr>
                <w:p w14:paraId="5A36B83C"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cząstki i pyły</w:t>
                  </w:r>
                </w:p>
              </w:tc>
              <w:tc>
                <w:tcPr>
                  <w:tcW w:w="1273" w:type="dxa"/>
                  <w:shd w:val="clear" w:color="auto" w:fill="auto"/>
                </w:tcPr>
                <w:p w14:paraId="0046C3B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4200</w:t>
                  </w:r>
                </w:p>
              </w:tc>
            </w:tr>
            <w:tr w:rsidR="001E294A" w:rsidRPr="006E5B90" w14:paraId="1815CF5D" w14:textId="77777777" w:rsidTr="00E6635A">
              <w:tc>
                <w:tcPr>
                  <w:tcW w:w="625" w:type="dxa"/>
                  <w:shd w:val="clear" w:color="auto" w:fill="auto"/>
                </w:tcPr>
                <w:p w14:paraId="6853A58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178</w:t>
                  </w:r>
                </w:p>
              </w:tc>
              <w:tc>
                <w:tcPr>
                  <w:tcW w:w="1093" w:type="dxa"/>
                  <w:shd w:val="clear" w:color="auto" w:fill="auto"/>
                  <w:vAlign w:val="center"/>
                </w:tcPr>
                <w:p w14:paraId="6C03068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10 05 09</w:t>
                  </w:r>
                </w:p>
              </w:tc>
              <w:tc>
                <w:tcPr>
                  <w:tcW w:w="6363" w:type="dxa"/>
                  <w:shd w:val="clear" w:color="auto" w:fill="auto"/>
                </w:tcPr>
                <w:p w14:paraId="4B1DA5D5" w14:textId="54EF9EB0"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uzdatniania wody chłodzącej inne niż wymienione w 10 05 08</w:t>
                  </w:r>
                </w:p>
              </w:tc>
              <w:tc>
                <w:tcPr>
                  <w:tcW w:w="1273" w:type="dxa"/>
                  <w:shd w:val="clear" w:color="auto" w:fill="auto"/>
                  <w:vAlign w:val="center"/>
                </w:tcPr>
                <w:p w14:paraId="4B6FB8E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67CC5946" w14:textId="77777777" w:rsidTr="00E6635A">
              <w:tc>
                <w:tcPr>
                  <w:tcW w:w="625" w:type="dxa"/>
                  <w:shd w:val="clear" w:color="auto" w:fill="auto"/>
                </w:tcPr>
                <w:p w14:paraId="17C0DAE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179</w:t>
                  </w:r>
                </w:p>
              </w:tc>
              <w:tc>
                <w:tcPr>
                  <w:tcW w:w="1093" w:type="dxa"/>
                  <w:shd w:val="clear" w:color="auto" w:fill="auto"/>
                </w:tcPr>
                <w:p w14:paraId="5C9AD1FE" w14:textId="2DC0C01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w:t>
                  </w:r>
                  <w:r w:rsidR="0041512D">
                    <w:rPr>
                      <w:rFonts w:ascii="Arial" w:hAnsi="Arial" w:cs="Arial"/>
                      <w:b/>
                      <w:color w:val="000000"/>
                      <w:sz w:val="18"/>
                      <w:szCs w:val="18"/>
                    </w:rPr>
                    <w:t xml:space="preserve"> </w:t>
                  </w:r>
                  <w:r w:rsidRPr="006E5B90">
                    <w:rPr>
                      <w:rFonts w:ascii="Arial" w:hAnsi="Arial" w:cs="Arial"/>
                      <w:b/>
                      <w:color w:val="000000"/>
                      <w:sz w:val="18"/>
                      <w:szCs w:val="18"/>
                    </w:rPr>
                    <w:t>05 11</w:t>
                  </w:r>
                </w:p>
              </w:tc>
              <w:tc>
                <w:tcPr>
                  <w:tcW w:w="6363" w:type="dxa"/>
                  <w:shd w:val="clear" w:color="auto" w:fill="auto"/>
                </w:tcPr>
                <w:p w14:paraId="3A76E3B3" w14:textId="616164E3" w:rsidR="001E294A" w:rsidRPr="006E5B90" w:rsidRDefault="0041512D" w:rsidP="00310889">
                  <w:pPr>
                    <w:framePr w:hSpace="141" w:wrap="around" w:vAnchor="text" w:hAnchor="margin" w:x="108" w:y="-3002"/>
                    <w:spacing w:before="240" w:line="360" w:lineRule="auto"/>
                    <w:suppressOverlap/>
                    <w:rPr>
                      <w:rFonts w:ascii="Arial" w:hAnsi="Arial" w:cs="Arial"/>
                      <w:color w:val="000000"/>
                      <w:sz w:val="18"/>
                      <w:szCs w:val="18"/>
                    </w:rPr>
                  </w:pPr>
                  <w:r w:rsidRPr="0041512D">
                    <w:rPr>
                      <w:rFonts w:ascii="Arial" w:hAnsi="Arial" w:cs="Arial"/>
                      <w:color w:val="000000"/>
                      <w:sz w:val="18"/>
                      <w:szCs w:val="18"/>
                    </w:rPr>
                    <w:t>Kożuchy żużlowe i zgary inne niż wymienione w 10 05 10</w:t>
                  </w:r>
                </w:p>
              </w:tc>
              <w:tc>
                <w:tcPr>
                  <w:tcW w:w="1273" w:type="dxa"/>
                  <w:shd w:val="clear" w:color="auto" w:fill="auto"/>
                </w:tcPr>
                <w:p w14:paraId="7E0A2F7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4E7C183C" w14:textId="77777777" w:rsidTr="00E6635A">
              <w:tc>
                <w:tcPr>
                  <w:tcW w:w="625" w:type="dxa"/>
                  <w:shd w:val="clear" w:color="auto" w:fill="auto"/>
                  <w:vAlign w:val="center"/>
                </w:tcPr>
                <w:p w14:paraId="2589B94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lastRenderedPageBreak/>
                    <w:t>180</w:t>
                  </w:r>
                </w:p>
              </w:tc>
              <w:tc>
                <w:tcPr>
                  <w:tcW w:w="1093" w:type="dxa"/>
                  <w:shd w:val="clear" w:color="auto" w:fill="auto"/>
                  <w:vAlign w:val="center"/>
                </w:tcPr>
                <w:p w14:paraId="2F96CE3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10 05 99</w:t>
                  </w:r>
                </w:p>
              </w:tc>
              <w:tc>
                <w:tcPr>
                  <w:tcW w:w="6363" w:type="dxa"/>
                  <w:shd w:val="clear" w:color="auto" w:fill="auto"/>
                  <w:vAlign w:val="center"/>
                </w:tcPr>
                <w:p w14:paraId="4772B906"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vAlign w:val="center"/>
                </w:tcPr>
                <w:p w14:paraId="1731043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17BC6517" w14:textId="77777777" w:rsidTr="00E6635A">
              <w:tc>
                <w:tcPr>
                  <w:tcW w:w="625" w:type="dxa"/>
                  <w:shd w:val="clear" w:color="auto" w:fill="auto"/>
                  <w:vAlign w:val="center"/>
                </w:tcPr>
                <w:p w14:paraId="09BA969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181</w:t>
                  </w:r>
                </w:p>
              </w:tc>
              <w:tc>
                <w:tcPr>
                  <w:tcW w:w="1093" w:type="dxa"/>
                  <w:shd w:val="clear" w:color="auto" w:fill="auto"/>
                  <w:vAlign w:val="center"/>
                </w:tcPr>
                <w:p w14:paraId="563085D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10 06 04</w:t>
                  </w:r>
                </w:p>
              </w:tc>
              <w:tc>
                <w:tcPr>
                  <w:tcW w:w="6363" w:type="dxa"/>
                  <w:shd w:val="clear" w:color="auto" w:fill="auto"/>
                  <w:vAlign w:val="center"/>
                </w:tcPr>
                <w:p w14:paraId="1E8C22B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cząstki i pyły</w:t>
                  </w:r>
                </w:p>
              </w:tc>
              <w:tc>
                <w:tcPr>
                  <w:tcW w:w="1273" w:type="dxa"/>
                  <w:shd w:val="clear" w:color="auto" w:fill="auto"/>
                  <w:vAlign w:val="center"/>
                </w:tcPr>
                <w:p w14:paraId="011B84A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2100</w:t>
                  </w:r>
                </w:p>
              </w:tc>
            </w:tr>
            <w:tr w:rsidR="001E294A" w:rsidRPr="006E5B90" w14:paraId="25DFEE7D" w14:textId="77777777" w:rsidTr="00E6635A">
              <w:tc>
                <w:tcPr>
                  <w:tcW w:w="625" w:type="dxa"/>
                  <w:shd w:val="clear" w:color="auto" w:fill="auto"/>
                  <w:vAlign w:val="center"/>
                </w:tcPr>
                <w:p w14:paraId="317EF13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182</w:t>
                  </w:r>
                </w:p>
              </w:tc>
              <w:tc>
                <w:tcPr>
                  <w:tcW w:w="1093" w:type="dxa"/>
                  <w:shd w:val="clear" w:color="auto" w:fill="auto"/>
                  <w:vAlign w:val="center"/>
                </w:tcPr>
                <w:p w14:paraId="6DF8590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10 06 10</w:t>
                  </w:r>
                </w:p>
              </w:tc>
              <w:tc>
                <w:tcPr>
                  <w:tcW w:w="6363" w:type="dxa"/>
                  <w:shd w:val="clear" w:color="auto" w:fill="auto"/>
                  <w:vAlign w:val="center"/>
                </w:tcPr>
                <w:p w14:paraId="6B7C50C6" w14:textId="07A79C55"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uzdatniania wody chłodzącej inne niż wymienione w 10 06 09</w:t>
                  </w:r>
                </w:p>
              </w:tc>
              <w:tc>
                <w:tcPr>
                  <w:tcW w:w="1273" w:type="dxa"/>
                  <w:shd w:val="clear" w:color="auto" w:fill="auto"/>
                </w:tcPr>
                <w:p w14:paraId="1B339B7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5B750721" w14:textId="77777777" w:rsidTr="00E6635A">
              <w:tc>
                <w:tcPr>
                  <w:tcW w:w="625" w:type="dxa"/>
                  <w:shd w:val="clear" w:color="auto" w:fill="auto"/>
                </w:tcPr>
                <w:p w14:paraId="1ACCE51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183</w:t>
                  </w:r>
                </w:p>
              </w:tc>
              <w:tc>
                <w:tcPr>
                  <w:tcW w:w="1093" w:type="dxa"/>
                  <w:shd w:val="clear" w:color="auto" w:fill="auto"/>
                </w:tcPr>
                <w:p w14:paraId="417E49C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10 06 99</w:t>
                  </w:r>
                </w:p>
              </w:tc>
              <w:tc>
                <w:tcPr>
                  <w:tcW w:w="6363" w:type="dxa"/>
                  <w:shd w:val="clear" w:color="auto" w:fill="auto"/>
                </w:tcPr>
                <w:p w14:paraId="24E017C7"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43FCFCA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62A55C05" w14:textId="77777777" w:rsidTr="00E6635A">
              <w:tc>
                <w:tcPr>
                  <w:tcW w:w="625" w:type="dxa"/>
                  <w:shd w:val="clear" w:color="auto" w:fill="auto"/>
                </w:tcPr>
                <w:p w14:paraId="339F57E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184</w:t>
                  </w:r>
                </w:p>
              </w:tc>
              <w:tc>
                <w:tcPr>
                  <w:tcW w:w="1093" w:type="dxa"/>
                  <w:shd w:val="clear" w:color="auto" w:fill="auto"/>
                </w:tcPr>
                <w:p w14:paraId="02FB12E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10 07 03</w:t>
                  </w:r>
                </w:p>
              </w:tc>
              <w:tc>
                <w:tcPr>
                  <w:tcW w:w="6363" w:type="dxa"/>
                  <w:shd w:val="clear" w:color="auto" w:fill="auto"/>
                </w:tcPr>
                <w:p w14:paraId="751007CB"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stałe z oczyszczania gazów odlotowych</w:t>
                  </w:r>
                </w:p>
              </w:tc>
              <w:tc>
                <w:tcPr>
                  <w:tcW w:w="1273" w:type="dxa"/>
                  <w:shd w:val="clear" w:color="auto" w:fill="auto"/>
                </w:tcPr>
                <w:p w14:paraId="0307F09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6EB44A0F" w14:textId="77777777" w:rsidTr="00E6635A">
              <w:tc>
                <w:tcPr>
                  <w:tcW w:w="625" w:type="dxa"/>
                  <w:shd w:val="clear" w:color="auto" w:fill="auto"/>
                </w:tcPr>
                <w:p w14:paraId="7CC8082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185</w:t>
                  </w:r>
                </w:p>
              </w:tc>
              <w:tc>
                <w:tcPr>
                  <w:tcW w:w="1093" w:type="dxa"/>
                  <w:shd w:val="clear" w:color="auto" w:fill="auto"/>
                </w:tcPr>
                <w:p w14:paraId="20ECC27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10 07 04</w:t>
                  </w:r>
                </w:p>
              </w:tc>
              <w:tc>
                <w:tcPr>
                  <w:tcW w:w="6363" w:type="dxa"/>
                  <w:shd w:val="clear" w:color="auto" w:fill="auto"/>
                </w:tcPr>
                <w:p w14:paraId="35EC249F"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cząstki i pyły</w:t>
                  </w:r>
                </w:p>
              </w:tc>
              <w:tc>
                <w:tcPr>
                  <w:tcW w:w="1273" w:type="dxa"/>
                  <w:shd w:val="clear" w:color="auto" w:fill="auto"/>
                </w:tcPr>
                <w:p w14:paraId="3F45AAB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303EE0EB" w14:textId="77777777" w:rsidTr="00E6635A">
              <w:tc>
                <w:tcPr>
                  <w:tcW w:w="625" w:type="dxa"/>
                  <w:shd w:val="clear" w:color="auto" w:fill="auto"/>
                  <w:vAlign w:val="center"/>
                </w:tcPr>
                <w:p w14:paraId="158A182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186</w:t>
                  </w:r>
                </w:p>
              </w:tc>
              <w:tc>
                <w:tcPr>
                  <w:tcW w:w="1093" w:type="dxa"/>
                  <w:shd w:val="clear" w:color="auto" w:fill="auto"/>
                  <w:vAlign w:val="center"/>
                </w:tcPr>
                <w:p w14:paraId="6DCCC5C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10 07 05</w:t>
                  </w:r>
                </w:p>
              </w:tc>
              <w:tc>
                <w:tcPr>
                  <w:tcW w:w="6363" w:type="dxa"/>
                  <w:shd w:val="clear" w:color="auto" w:fill="auto"/>
                  <w:vAlign w:val="center"/>
                </w:tcPr>
                <w:p w14:paraId="63CBBBE1"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Szlamy i osady </w:t>
                  </w:r>
                  <w:proofErr w:type="spellStart"/>
                  <w:r w:rsidRPr="006E5B90">
                    <w:rPr>
                      <w:rFonts w:ascii="Arial" w:hAnsi="Arial" w:cs="Arial"/>
                      <w:color w:val="000000"/>
                      <w:sz w:val="18"/>
                      <w:szCs w:val="18"/>
                    </w:rPr>
                    <w:t>pofiltracyjne</w:t>
                  </w:r>
                  <w:proofErr w:type="spellEnd"/>
                  <w:r w:rsidRPr="006E5B90">
                    <w:rPr>
                      <w:rFonts w:ascii="Arial" w:hAnsi="Arial" w:cs="Arial"/>
                      <w:color w:val="000000"/>
                      <w:sz w:val="18"/>
                      <w:szCs w:val="18"/>
                    </w:rPr>
                    <w:t xml:space="preserve"> z oczyszczania gazów odlotowych</w:t>
                  </w:r>
                </w:p>
              </w:tc>
              <w:tc>
                <w:tcPr>
                  <w:tcW w:w="1273" w:type="dxa"/>
                  <w:shd w:val="clear" w:color="auto" w:fill="auto"/>
                  <w:vAlign w:val="center"/>
                </w:tcPr>
                <w:p w14:paraId="19F3924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4117FB27" w14:textId="77777777" w:rsidTr="00E6635A">
              <w:tc>
                <w:tcPr>
                  <w:tcW w:w="625" w:type="dxa"/>
                  <w:shd w:val="clear" w:color="auto" w:fill="auto"/>
                </w:tcPr>
                <w:p w14:paraId="7747634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187</w:t>
                  </w:r>
                </w:p>
              </w:tc>
              <w:tc>
                <w:tcPr>
                  <w:tcW w:w="1093" w:type="dxa"/>
                  <w:shd w:val="clear" w:color="auto" w:fill="auto"/>
                  <w:vAlign w:val="center"/>
                </w:tcPr>
                <w:p w14:paraId="08B84E5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10 07 08</w:t>
                  </w:r>
                </w:p>
              </w:tc>
              <w:tc>
                <w:tcPr>
                  <w:tcW w:w="6363" w:type="dxa"/>
                  <w:shd w:val="clear" w:color="auto" w:fill="auto"/>
                </w:tcPr>
                <w:p w14:paraId="21A25E9C" w14:textId="44252CEA"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uzdatniania wody chłodzącej inne niż wymienione w 10 07 07</w:t>
                  </w:r>
                </w:p>
              </w:tc>
              <w:tc>
                <w:tcPr>
                  <w:tcW w:w="1273" w:type="dxa"/>
                  <w:shd w:val="clear" w:color="auto" w:fill="auto"/>
                </w:tcPr>
                <w:p w14:paraId="6D145BF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1BF8F2FD" w14:textId="77777777" w:rsidTr="00E6635A">
              <w:tc>
                <w:tcPr>
                  <w:tcW w:w="625" w:type="dxa"/>
                  <w:shd w:val="clear" w:color="auto" w:fill="auto"/>
                  <w:vAlign w:val="center"/>
                </w:tcPr>
                <w:p w14:paraId="500ACF7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188</w:t>
                  </w:r>
                </w:p>
              </w:tc>
              <w:tc>
                <w:tcPr>
                  <w:tcW w:w="1093" w:type="dxa"/>
                  <w:shd w:val="clear" w:color="auto" w:fill="auto"/>
                  <w:vAlign w:val="center"/>
                </w:tcPr>
                <w:p w14:paraId="49C639A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10 07 99</w:t>
                  </w:r>
                </w:p>
              </w:tc>
              <w:tc>
                <w:tcPr>
                  <w:tcW w:w="6363" w:type="dxa"/>
                  <w:shd w:val="clear" w:color="auto" w:fill="auto"/>
                  <w:vAlign w:val="center"/>
                </w:tcPr>
                <w:p w14:paraId="549EE707"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vAlign w:val="center"/>
                </w:tcPr>
                <w:p w14:paraId="6F11E13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575552ED" w14:textId="77777777" w:rsidTr="00E6635A">
              <w:tc>
                <w:tcPr>
                  <w:tcW w:w="625" w:type="dxa"/>
                  <w:shd w:val="clear" w:color="auto" w:fill="auto"/>
                  <w:vAlign w:val="center"/>
                </w:tcPr>
                <w:p w14:paraId="388E93D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189</w:t>
                  </w:r>
                </w:p>
              </w:tc>
              <w:tc>
                <w:tcPr>
                  <w:tcW w:w="1093" w:type="dxa"/>
                  <w:shd w:val="clear" w:color="auto" w:fill="auto"/>
                  <w:vAlign w:val="center"/>
                </w:tcPr>
                <w:p w14:paraId="50C9DD2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10 08 04</w:t>
                  </w:r>
                </w:p>
              </w:tc>
              <w:tc>
                <w:tcPr>
                  <w:tcW w:w="6363" w:type="dxa"/>
                  <w:shd w:val="clear" w:color="auto" w:fill="auto"/>
                  <w:vAlign w:val="center"/>
                </w:tcPr>
                <w:p w14:paraId="6B369A74"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Cząstki i pyły</w:t>
                  </w:r>
                </w:p>
              </w:tc>
              <w:tc>
                <w:tcPr>
                  <w:tcW w:w="1273" w:type="dxa"/>
                  <w:shd w:val="clear" w:color="auto" w:fill="auto"/>
                  <w:vAlign w:val="center"/>
                </w:tcPr>
                <w:p w14:paraId="28D03A3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2100</w:t>
                  </w:r>
                </w:p>
              </w:tc>
            </w:tr>
            <w:tr w:rsidR="001E294A" w:rsidRPr="006E5B90" w14:paraId="1233BEA4" w14:textId="77777777" w:rsidTr="00E6635A">
              <w:tc>
                <w:tcPr>
                  <w:tcW w:w="625" w:type="dxa"/>
                  <w:shd w:val="clear" w:color="auto" w:fill="auto"/>
                  <w:vAlign w:val="center"/>
                </w:tcPr>
                <w:p w14:paraId="7F5B21D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190</w:t>
                  </w:r>
                </w:p>
              </w:tc>
              <w:tc>
                <w:tcPr>
                  <w:tcW w:w="1093" w:type="dxa"/>
                  <w:shd w:val="clear" w:color="auto" w:fill="auto"/>
                  <w:vAlign w:val="center"/>
                </w:tcPr>
                <w:p w14:paraId="662F1E5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10 08 11</w:t>
                  </w:r>
                </w:p>
              </w:tc>
              <w:tc>
                <w:tcPr>
                  <w:tcW w:w="6363" w:type="dxa"/>
                  <w:shd w:val="clear" w:color="auto" w:fill="auto"/>
                  <w:vAlign w:val="center"/>
                </w:tcPr>
                <w:p w14:paraId="38AB973E"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Kożuchy żużlowe i zgary inne niż wymienione w 10 08 10</w:t>
                  </w:r>
                </w:p>
              </w:tc>
              <w:tc>
                <w:tcPr>
                  <w:tcW w:w="1273" w:type="dxa"/>
                  <w:shd w:val="clear" w:color="auto" w:fill="auto"/>
                  <w:vAlign w:val="center"/>
                </w:tcPr>
                <w:p w14:paraId="29D602B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0B2B4F48" w14:textId="77777777" w:rsidTr="00E6635A">
              <w:tc>
                <w:tcPr>
                  <w:tcW w:w="625" w:type="dxa"/>
                  <w:shd w:val="clear" w:color="auto" w:fill="auto"/>
                  <w:vAlign w:val="center"/>
                </w:tcPr>
                <w:p w14:paraId="662552F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191</w:t>
                  </w:r>
                </w:p>
              </w:tc>
              <w:tc>
                <w:tcPr>
                  <w:tcW w:w="1093" w:type="dxa"/>
                  <w:shd w:val="clear" w:color="auto" w:fill="auto"/>
                  <w:vAlign w:val="center"/>
                </w:tcPr>
                <w:p w14:paraId="40ECF98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10 08 13</w:t>
                  </w:r>
                </w:p>
              </w:tc>
              <w:tc>
                <w:tcPr>
                  <w:tcW w:w="6363" w:type="dxa"/>
                  <w:shd w:val="clear" w:color="auto" w:fill="auto"/>
                  <w:vAlign w:val="center"/>
                </w:tcPr>
                <w:p w14:paraId="5E2E103A" w14:textId="5E956928"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Odpady zawierające węgiel z produkcji anod inne niż wymienione </w:t>
                  </w:r>
                  <w:r w:rsidR="00E6635A">
                    <w:rPr>
                      <w:rFonts w:ascii="Arial" w:hAnsi="Arial" w:cs="Arial"/>
                      <w:color w:val="000000"/>
                      <w:sz w:val="18"/>
                      <w:szCs w:val="18"/>
                    </w:rPr>
                    <w:br/>
                  </w:r>
                  <w:r w:rsidRPr="006E5B90">
                    <w:rPr>
                      <w:rFonts w:ascii="Arial" w:hAnsi="Arial" w:cs="Arial"/>
                      <w:color w:val="000000"/>
                      <w:sz w:val="18"/>
                      <w:szCs w:val="18"/>
                    </w:rPr>
                    <w:t>w 10 08 12</w:t>
                  </w:r>
                </w:p>
              </w:tc>
              <w:tc>
                <w:tcPr>
                  <w:tcW w:w="1273" w:type="dxa"/>
                  <w:shd w:val="clear" w:color="auto" w:fill="auto"/>
                  <w:vAlign w:val="center"/>
                </w:tcPr>
                <w:p w14:paraId="28316CE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3500</w:t>
                  </w:r>
                </w:p>
              </w:tc>
            </w:tr>
            <w:tr w:rsidR="001E294A" w:rsidRPr="006E5B90" w14:paraId="7D035E11" w14:textId="77777777" w:rsidTr="00E6635A">
              <w:tc>
                <w:tcPr>
                  <w:tcW w:w="625" w:type="dxa"/>
                  <w:shd w:val="clear" w:color="auto" w:fill="auto"/>
                  <w:vAlign w:val="center"/>
                </w:tcPr>
                <w:p w14:paraId="178D389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192</w:t>
                  </w:r>
                </w:p>
              </w:tc>
              <w:tc>
                <w:tcPr>
                  <w:tcW w:w="1093" w:type="dxa"/>
                  <w:shd w:val="clear" w:color="auto" w:fill="auto"/>
                  <w:vAlign w:val="center"/>
                </w:tcPr>
                <w:p w14:paraId="1FC03AD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10 08 14</w:t>
                  </w:r>
                </w:p>
              </w:tc>
              <w:tc>
                <w:tcPr>
                  <w:tcW w:w="6363" w:type="dxa"/>
                  <w:shd w:val="clear" w:color="auto" w:fill="auto"/>
                  <w:vAlign w:val="center"/>
                </w:tcPr>
                <w:p w14:paraId="2C9D2E7B"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Odpadowe anody</w:t>
                  </w:r>
                </w:p>
              </w:tc>
              <w:tc>
                <w:tcPr>
                  <w:tcW w:w="1273" w:type="dxa"/>
                  <w:shd w:val="clear" w:color="auto" w:fill="auto"/>
                  <w:vAlign w:val="center"/>
                </w:tcPr>
                <w:p w14:paraId="250CF44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3500</w:t>
                  </w:r>
                </w:p>
              </w:tc>
            </w:tr>
            <w:tr w:rsidR="001E294A" w:rsidRPr="006E5B90" w14:paraId="7E68052C" w14:textId="77777777" w:rsidTr="00E6635A">
              <w:tc>
                <w:tcPr>
                  <w:tcW w:w="625" w:type="dxa"/>
                  <w:shd w:val="clear" w:color="auto" w:fill="auto"/>
                  <w:vAlign w:val="center"/>
                </w:tcPr>
                <w:p w14:paraId="053CA71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193</w:t>
                  </w:r>
                </w:p>
              </w:tc>
              <w:tc>
                <w:tcPr>
                  <w:tcW w:w="1093" w:type="dxa"/>
                  <w:shd w:val="clear" w:color="auto" w:fill="auto"/>
                  <w:vAlign w:val="center"/>
                </w:tcPr>
                <w:p w14:paraId="02E1F87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10 08 16</w:t>
                  </w:r>
                </w:p>
              </w:tc>
              <w:tc>
                <w:tcPr>
                  <w:tcW w:w="6363" w:type="dxa"/>
                  <w:shd w:val="clear" w:color="auto" w:fill="auto"/>
                  <w:vAlign w:val="center"/>
                </w:tcPr>
                <w:p w14:paraId="3204C28C"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Pyły z gazów odlotowych inne niż wymienione w 10 08 15</w:t>
                  </w:r>
                </w:p>
              </w:tc>
              <w:tc>
                <w:tcPr>
                  <w:tcW w:w="1273" w:type="dxa"/>
                  <w:shd w:val="clear" w:color="auto" w:fill="auto"/>
                  <w:vAlign w:val="center"/>
                </w:tcPr>
                <w:p w14:paraId="7BA830E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76C637FD" w14:textId="77777777" w:rsidTr="00E6635A">
              <w:tc>
                <w:tcPr>
                  <w:tcW w:w="625" w:type="dxa"/>
                  <w:shd w:val="clear" w:color="auto" w:fill="auto"/>
                  <w:vAlign w:val="center"/>
                </w:tcPr>
                <w:p w14:paraId="779B564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194</w:t>
                  </w:r>
                </w:p>
              </w:tc>
              <w:tc>
                <w:tcPr>
                  <w:tcW w:w="1093" w:type="dxa"/>
                  <w:shd w:val="clear" w:color="auto" w:fill="auto"/>
                  <w:vAlign w:val="center"/>
                </w:tcPr>
                <w:p w14:paraId="1D4AC8C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10 08 18</w:t>
                  </w:r>
                </w:p>
              </w:tc>
              <w:tc>
                <w:tcPr>
                  <w:tcW w:w="6363" w:type="dxa"/>
                  <w:shd w:val="clear" w:color="auto" w:fill="auto"/>
                  <w:vAlign w:val="center"/>
                </w:tcPr>
                <w:p w14:paraId="5905370F"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Szlamy i osady </w:t>
                  </w:r>
                  <w:proofErr w:type="spellStart"/>
                  <w:r w:rsidRPr="006E5B90">
                    <w:rPr>
                      <w:rFonts w:ascii="Arial" w:hAnsi="Arial" w:cs="Arial"/>
                      <w:color w:val="000000"/>
                      <w:sz w:val="18"/>
                      <w:szCs w:val="18"/>
                    </w:rPr>
                    <w:t>pofiltracyjne</w:t>
                  </w:r>
                  <w:proofErr w:type="spellEnd"/>
                  <w:r w:rsidRPr="006E5B90">
                    <w:rPr>
                      <w:rFonts w:ascii="Arial" w:hAnsi="Arial" w:cs="Arial"/>
                      <w:color w:val="000000"/>
                      <w:sz w:val="18"/>
                      <w:szCs w:val="18"/>
                    </w:rPr>
                    <w:t xml:space="preserve"> z oczyszczania gazów odlotowych inne niż wymienione w 10 08 17</w:t>
                  </w:r>
                </w:p>
              </w:tc>
              <w:tc>
                <w:tcPr>
                  <w:tcW w:w="1273" w:type="dxa"/>
                  <w:shd w:val="clear" w:color="auto" w:fill="auto"/>
                  <w:vAlign w:val="center"/>
                </w:tcPr>
                <w:p w14:paraId="381E203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0B947C09" w14:textId="77777777" w:rsidTr="00E6635A">
              <w:tc>
                <w:tcPr>
                  <w:tcW w:w="625" w:type="dxa"/>
                  <w:shd w:val="clear" w:color="auto" w:fill="auto"/>
                  <w:vAlign w:val="center"/>
                </w:tcPr>
                <w:p w14:paraId="2D5EE19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195</w:t>
                  </w:r>
                </w:p>
              </w:tc>
              <w:tc>
                <w:tcPr>
                  <w:tcW w:w="1093" w:type="dxa"/>
                  <w:shd w:val="clear" w:color="auto" w:fill="auto"/>
                  <w:vAlign w:val="center"/>
                </w:tcPr>
                <w:p w14:paraId="2C01414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10 08 20</w:t>
                  </w:r>
                </w:p>
              </w:tc>
              <w:tc>
                <w:tcPr>
                  <w:tcW w:w="6363" w:type="dxa"/>
                  <w:shd w:val="clear" w:color="auto" w:fill="auto"/>
                  <w:vAlign w:val="center"/>
                </w:tcPr>
                <w:p w14:paraId="473268C8" w14:textId="24F01E31"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uzdatniania wody chłodzącej inne niż wymienione w 10 08 19</w:t>
                  </w:r>
                </w:p>
              </w:tc>
              <w:tc>
                <w:tcPr>
                  <w:tcW w:w="1273" w:type="dxa"/>
                  <w:shd w:val="clear" w:color="auto" w:fill="auto"/>
                  <w:vAlign w:val="center"/>
                </w:tcPr>
                <w:p w14:paraId="73EAA3A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3B21E17E" w14:textId="77777777" w:rsidTr="00E6635A">
              <w:tc>
                <w:tcPr>
                  <w:tcW w:w="625" w:type="dxa"/>
                  <w:shd w:val="clear" w:color="auto" w:fill="auto"/>
                  <w:vAlign w:val="center"/>
                </w:tcPr>
                <w:p w14:paraId="5A67144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196</w:t>
                  </w:r>
                </w:p>
              </w:tc>
              <w:tc>
                <w:tcPr>
                  <w:tcW w:w="1093" w:type="dxa"/>
                  <w:shd w:val="clear" w:color="auto" w:fill="auto"/>
                  <w:vAlign w:val="center"/>
                </w:tcPr>
                <w:p w14:paraId="3F80B0D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10 08 99</w:t>
                  </w:r>
                </w:p>
              </w:tc>
              <w:tc>
                <w:tcPr>
                  <w:tcW w:w="6363" w:type="dxa"/>
                  <w:shd w:val="clear" w:color="auto" w:fill="auto"/>
                  <w:vAlign w:val="center"/>
                </w:tcPr>
                <w:p w14:paraId="470C2C66" w14:textId="64C6571A" w:rsidR="001E294A" w:rsidRPr="006E5B90" w:rsidRDefault="0041512D" w:rsidP="00310889">
                  <w:pPr>
                    <w:framePr w:hSpace="141" w:wrap="around" w:vAnchor="text" w:hAnchor="margin" w:x="108" w:y="-3002"/>
                    <w:spacing w:before="240" w:line="360" w:lineRule="auto"/>
                    <w:suppressOverlap/>
                    <w:rPr>
                      <w:rFonts w:ascii="Arial" w:hAnsi="Arial" w:cs="Arial"/>
                      <w:color w:val="000000"/>
                      <w:sz w:val="18"/>
                      <w:szCs w:val="18"/>
                    </w:rPr>
                  </w:pPr>
                  <w:r w:rsidRPr="0041512D">
                    <w:rPr>
                      <w:rFonts w:ascii="Arial" w:hAnsi="Arial" w:cs="Arial"/>
                      <w:color w:val="000000"/>
                      <w:sz w:val="18"/>
                      <w:szCs w:val="18"/>
                    </w:rPr>
                    <w:t>Inne niewymienione odpady</w:t>
                  </w:r>
                </w:p>
              </w:tc>
              <w:tc>
                <w:tcPr>
                  <w:tcW w:w="1273" w:type="dxa"/>
                  <w:shd w:val="clear" w:color="auto" w:fill="auto"/>
                  <w:vAlign w:val="center"/>
                </w:tcPr>
                <w:p w14:paraId="3910232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4817E57D" w14:textId="77777777" w:rsidTr="00E6635A">
              <w:tc>
                <w:tcPr>
                  <w:tcW w:w="625" w:type="dxa"/>
                  <w:shd w:val="clear" w:color="auto" w:fill="auto"/>
                  <w:vAlign w:val="center"/>
                </w:tcPr>
                <w:p w14:paraId="1DD4737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197</w:t>
                  </w:r>
                </w:p>
              </w:tc>
              <w:tc>
                <w:tcPr>
                  <w:tcW w:w="1093" w:type="dxa"/>
                  <w:shd w:val="clear" w:color="auto" w:fill="auto"/>
                  <w:vAlign w:val="center"/>
                </w:tcPr>
                <w:p w14:paraId="7A5D99A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10 09 10</w:t>
                  </w:r>
                </w:p>
              </w:tc>
              <w:tc>
                <w:tcPr>
                  <w:tcW w:w="6363" w:type="dxa"/>
                  <w:shd w:val="clear" w:color="auto" w:fill="auto"/>
                  <w:vAlign w:val="center"/>
                </w:tcPr>
                <w:p w14:paraId="73DB9EAF"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Pyły z gazów odlotowych inne niż wymienione w 10 09 09</w:t>
                  </w:r>
                </w:p>
              </w:tc>
              <w:tc>
                <w:tcPr>
                  <w:tcW w:w="1273" w:type="dxa"/>
                  <w:shd w:val="clear" w:color="auto" w:fill="auto"/>
                  <w:vAlign w:val="center"/>
                </w:tcPr>
                <w:p w14:paraId="4B63A0A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1E219771" w14:textId="77777777" w:rsidTr="00E6635A">
              <w:tc>
                <w:tcPr>
                  <w:tcW w:w="625" w:type="dxa"/>
                  <w:shd w:val="clear" w:color="auto" w:fill="auto"/>
                  <w:vAlign w:val="center"/>
                </w:tcPr>
                <w:p w14:paraId="57CBC1A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198</w:t>
                  </w:r>
                </w:p>
              </w:tc>
              <w:tc>
                <w:tcPr>
                  <w:tcW w:w="1093" w:type="dxa"/>
                  <w:shd w:val="clear" w:color="auto" w:fill="auto"/>
                  <w:vAlign w:val="center"/>
                </w:tcPr>
                <w:p w14:paraId="3ED1FED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10 09 12</w:t>
                  </w:r>
                </w:p>
              </w:tc>
              <w:tc>
                <w:tcPr>
                  <w:tcW w:w="6363" w:type="dxa"/>
                  <w:shd w:val="clear" w:color="auto" w:fill="auto"/>
                  <w:vAlign w:val="center"/>
                </w:tcPr>
                <w:p w14:paraId="192939CC"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cząstki stałe niż wymienione w 10 09 11</w:t>
                  </w:r>
                </w:p>
              </w:tc>
              <w:tc>
                <w:tcPr>
                  <w:tcW w:w="1273" w:type="dxa"/>
                  <w:shd w:val="clear" w:color="auto" w:fill="auto"/>
                  <w:vAlign w:val="center"/>
                </w:tcPr>
                <w:p w14:paraId="5D9AFE7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73B748DE" w14:textId="77777777" w:rsidTr="00E6635A">
              <w:tc>
                <w:tcPr>
                  <w:tcW w:w="625" w:type="dxa"/>
                  <w:shd w:val="clear" w:color="auto" w:fill="auto"/>
                  <w:vAlign w:val="center"/>
                </w:tcPr>
                <w:p w14:paraId="09BB8CF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199</w:t>
                  </w:r>
                </w:p>
              </w:tc>
              <w:tc>
                <w:tcPr>
                  <w:tcW w:w="1093" w:type="dxa"/>
                  <w:shd w:val="clear" w:color="auto" w:fill="auto"/>
                  <w:vAlign w:val="center"/>
                </w:tcPr>
                <w:p w14:paraId="7B1B9B1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10 09 14</w:t>
                  </w:r>
                </w:p>
              </w:tc>
              <w:tc>
                <w:tcPr>
                  <w:tcW w:w="6363" w:type="dxa"/>
                  <w:shd w:val="clear" w:color="auto" w:fill="auto"/>
                  <w:vAlign w:val="center"/>
                </w:tcPr>
                <w:p w14:paraId="6D18FC58"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Odpadowe środki wiążące inne niż wymienione w 10 09 13</w:t>
                  </w:r>
                </w:p>
              </w:tc>
              <w:tc>
                <w:tcPr>
                  <w:tcW w:w="1273" w:type="dxa"/>
                  <w:shd w:val="clear" w:color="auto" w:fill="auto"/>
                  <w:vAlign w:val="center"/>
                </w:tcPr>
                <w:p w14:paraId="7295B11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2100</w:t>
                  </w:r>
                </w:p>
              </w:tc>
            </w:tr>
            <w:tr w:rsidR="001E294A" w:rsidRPr="006E5B90" w14:paraId="02867C2A" w14:textId="77777777" w:rsidTr="00E6635A">
              <w:tc>
                <w:tcPr>
                  <w:tcW w:w="625" w:type="dxa"/>
                  <w:shd w:val="clear" w:color="auto" w:fill="auto"/>
                  <w:vAlign w:val="center"/>
                </w:tcPr>
                <w:p w14:paraId="59736F8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200</w:t>
                  </w:r>
                </w:p>
              </w:tc>
              <w:tc>
                <w:tcPr>
                  <w:tcW w:w="1093" w:type="dxa"/>
                  <w:shd w:val="clear" w:color="auto" w:fill="auto"/>
                  <w:vAlign w:val="center"/>
                </w:tcPr>
                <w:p w14:paraId="3C8B344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10 09 16</w:t>
                  </w:r>
                </w:p>
              </w:tc>
              <w:tc>
                <w:tcPr>
                  <w:tcW w:w="6363" w:type="dxa"/>
                  <w:shd w:val="clear" w:color="auto" w:fill="auto"/>
                  <w:vAlign w:val="center"/>
                </w:tcPr>
                <w:p w14:paraId="4361B9F9" w14:textId="2AC2FE8A"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Odpady środków do wykrywania pęknięć odlewów inne niż wymienione </w:t>
                  </w:r>
                  <w:r w:rsidR="00E6635A">
                    <w:rPr>
                      <w:rFonts w:ascii="Arial" w:hAnsi="Arial" w:cs="Arial"/>
                      <w:color w:val="000000"/>
                      <w:sz w:val="18"/>
                      <w:szCs w:val="18"/>
                    </w:rPr>
                    <w:br/>
                  </w:r>
                  <w:r w:rsidRPr="006E5B90">
                    <w:rPr>
                      <w:rFonts w:ascii="Arial" w:hAnsi="Arial" w:cs="Arial"/>
                      <w:color w:val="000000"/>
                      <w:sz w:val="18"/>
                      <w:szCs w:val="18"/>
                    </w:rPr>
                    <w:t>w 10 09 15</w:t>
                  </w:r>
                </w:p>
              </w:tc>
              <w:tc>
                <w:tcPr>
                  <w:tcW w:w="1273" w:type="dxa"/>
                  <w:shd w:val="clear" w:color="auto" w:fill="auto"/>
                  <w:vAlign w:val="center"/>
                </w:tcPr>
                <w:p w14:paraId="17285D0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2100</w:t>
                  </w:r>
                </w:p>
              </w:tc>
            </w:tr>
            <w:tr w:rsidR="001E294A" w:rsidRPr="006E5B90" w14:paraId="0EF6F85C" w14:textId="77777777" w:rsidTr="00E6635A">
              <w:tc>
                <w:tcPr>
                  <w:tcW w:w="625" w:type="dxa"/>
                  <w:shd w:val="clear" w:color="auto" w:fill="auto"/>
                  <w:vAlign w:val="center"/>
                </w:tcPr>
                <w:p w14:paraId="7C5612D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201</w:t>
                  </w:r>
                </w:p>
              </w:tc>
              <w:tc>
                <w:tcPr>
                  <w:tcW w:w="1093" w:type="dxa"/>
                  <w:shd w:val="clear" w:color="auto" w:fill="auto"/>
                  <w:vAlign w:val="center"/>
                </w:tcPr>
                <w:p w14:paraId="0D1D120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10 09 99</w:t>
                  </w:r>
                </w:p>
              </w:tc>
              <w:tc>
                <w:tcPr>
                  <w:tcW w:w="6363" w:type="dxa"/>
                  <w:shd w:val="clear" w:color="auto" w:fill="auto"/>
                  <w:vAlign w:val="center"/>
                </w:tcPr>
                <w:p w14:paraId="2F4889C1"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vAlign w:val="center"/>
                </w:tcPr>
                <w:p w14:paraId="0CD97F5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492B9923" w14:textId="77777777" w:rsidTr="00E6635A">
              <w:tc>
                <w:tcPr>
                  <w:tcW w:w="625" w:type="dxa"/>
                  <w:shd w:val="clear" w:color="auto" w:fill="auto"/>
                  <w:vAlign w:val="center"/>
                </w:tcPr>
                <w:p w14:paraId="33A2AD6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202</w:t>
                  </w:r>
                </w:p>
              </w:tc>
              <w:tc>
                <w:tcPr>
                  <w:tcW w:w="1093" w:type="dxa"/>
                  <w:shd w:val="clear" w:color="auto" w:fill="auto"/>
                  <w:vAlign w:val="center"/>
                </w:tcPr>
                <w:p w14:paraId="02E302F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10 10 10</w:t>
                  </w:r>
                </w:p>
              </w:tc>
              <w:tc>
                <w:tcPr>
                  <w:tcW w:w="6363" w:type="dxa"/>
                  <w:shd w:val="clear" w:color="auto" w:fill="auto"/>
                  <w:vAlign w:val="center"/>
                </w:tcPr>
                <w:p w14:paraId="59F485B5"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Pyły z gazów odlotowych inne niż wymienione w 10 10 09</w:t>
                  </w:r>
                </w:p>
              </w:tc>
              <w:tc>
                <w:tcPr>
                  <w:tcW w:w="1273" w:type="dxa"/>
                  <w:shd w:val="clear" w:color="auto" w:fill="auto"/>
                  <w:vAlign w:val="center"/>
                </w:tcPr>
                <w:p w14:paraId="14BA466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55B004B7" w14:textId="77777777" w:rsidTr="00E6635A">
              <w:tc>
                <w:tcPr>
                  <w:tcW w:w="625" w:type="dxa"/>
                  <w:shd w:val="clear" w:color="auto" w:fill="auto"/>
                  <w:vAlign w:val="center"/>
                </w:tcPr>
                <w:p w14:paraId="289EA4A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203</w:t>
                  </w:r>
                </w:p>
              </w:tc>
              <w:tc>
                <w:tcPr>
                  <w:tcW w:w="1093" w:type="dxa"/>
                  <w:shd w:val="clear" w:color="auto" w:fill="auto"/>
                  <w:vAlign w:val="center"/>
                </w:tcPr>
                <w:p w14:paraId="691EE1A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10 10 12</w:t>
                  </w:r>
                </w:p>
              </w:tc>
              <w:tc>
                <w:tcPr>
                  <w:tcW w:w="6363" w:type="dxa"/>
                  <w:shd w:val="clear" w:color="auto" w:fill="auto"/>
                  <w:vAlign w:val="center"/>
                </w:tcPr>
                <w:p w14:paraId="60C36E6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cząstki stałe niż wymienione w 10 10 11</w:t>
                  </w:r>
                </w:p>
              </w:tc>
              <w:tc>
                <w:tcPr>
                  <w:tcW w:w="1273" w:type="dxa"/>
                  <w:shd w:val="clear" w:color="auto" w:fill="auto"/>
                  <w:vAlign w:val="center"/>
                </w:tcPr>
                <w:p w14:paraId="446E473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4D135670" w14:textId="77777777" w:rsidTr="00E6635A">
              <w:tc>
                <w:tcPr>
                  <w:tcW w:w="625" w:type="dxa"/>
                  <w:shd w:val="clear" w:color="auto" w:fill="auto"/>
                  <w:vAlign w:val="center"/>
                </w:tcPr>
                <w:p w14:paraId="5CB1CF9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lastRenderedPageBreak/>
                    <w:t>204</w:t>
                  </w:r>
                </w:p>
              </w:tc>
              <w:tc>
                <w:tcPr>
                  <w:tcW w:w="1093" w:type="dxa"/>
                  <w:shd w:val="clear" w:color="auto" w:fill="auto"/>
                  <w:vAlign w:val="center"/>
                </w:tcPr>
                <w:p w14:paraId="2C7608B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10 10 14</w:t>
                  </w:r>
                </w:p>
              </w:tc>
              <w:tc>
                <w:tcPr>
                  <w:tcW w:w="6363" w:type="dxa"/>
                  <w:shd w:val="clear" w:color="auto" w:fill="auto"/>
                  <w:vAlign w:val="center"/>
                </w:tcPr>
                <w:p w14:paraId="4739DA34"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Odpadowe środki wiążące inne niż wymienione w 10 10 13</w:t>
                  </w:r>
                </w:p>
              </w:tc>
              <w:tc>
                <w:tcPr>
                  <w:tcW w:w="1273" w:type="dxa"/>
                  <w:shd w:val="clear" w:color="auto" w:fill="auto"/>
                  <w:vAlign w:val="center"/>
                </w:tcPr>
                <w:p w14:paraId="1174E8C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2100</w:t>
                  </w:r>
                </w:p>
              </w:tc>
            </w:tr>
            <w:tr w:rsidR="001E294A" w:rsidRPr="006E5B90" w14:paraId="2EAA3FA0" w14:textId="77777777" w:rsidTr="00E6635A">
              <w:tc>
                <w:tcPr>
                  <w:tcW w:w="625" w:type="dxa"/>
                  <w:shd w:val="clear" w:color="auto" w:fill="auto"/>
                  <w:vAlign w:val="center"/>
                </w:tcPr>
                <w:p w14:paraId="79E7E45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205</w:t>
                  </w:r>
                </w:p>
              </w:tc>
              <w:tc>
                <w:tcPr>
                  <w:tcW w:w="1093" w:type="dxa"/>
                  <w:shd w:val="clear" w:color="auto" w:fill="auto"/>
                  <w:vAlign w:val="center"/>
                </w:tcPr>
                <w:p w14:paraId="5030061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10 10 16</w:t>
                  </w:r>
                </w:p>
              </w:tc>
              <w:tc>
                <w:tcPr>
                  <w:tcW w:w="6363" w:type="dxa"/>
                  <w:shd w:val="clear" w:color="auto" w:fill="auto"/>
                  <w:vAlign w:val="center"/>
                </w:tcPr>
                <w:p w14:paraId="5D679A5E" w14:textId="15ABCB94"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Odpady środków do wykrywania pęknięć odlewów inne niż wymienione </w:t>
                  </w:r>
                  <w:r w:rsidR="00E6635A">
                    <w:rPr>
                      <w:rFonts w:ascii="Arial" w:hAnsi="Arial" w:cs="Arial"/>
                      <w:color w:val="000000"/>
                      <w:sz w:val="18"/>
                      <w:szCs w:val="18"/>
                    </w:rPr>
                    <w:br/>
                  </w:r>
                  <w:r w:rsidRPr="006E5B90">
                    <w:rPr>
                      <w:rFonts w:ascii="Arial" w:hAnsi="Arial" w:cs="Arial"/>
                      <w:color w:val="000000"/>
                      <w:sz w:val="18"/>
                      <w:szCs w:val="18"/>
                    </w:rPr>
                    <w:t>w 10 10 15</w:t>
                  </w:r>
                </w:p>
              </w:tc>
              <w:tc>
                <w:tcPr>
                  <w:tcW w:w="1273" w:type="dxa"/>
                  <w:shd w:val="clear" w:color="auto" w:fill="auto"/>
                  <w:vAlign w:val="center"/>
                </w:tcPr>
                <w:p w14:paraId="6A99F07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2100</w:t>
                  </w:r>
                </w:p>
              </w:tc>
            </w:tr>
            <w:tr w:rsidR="001E294A" w:rsidRPr="006E5B90" w14:paraId="6B8D87C3" w14:textId="77777777" w:rsidTr="00E6635A">
              <w:tc>
                <w:tcPr>
                  <w:tcW w:w="625" w:type="dxa"/>
                  <w:shd w:val="clear" w:color="auto" w:fill="auto"/>
                  <w:vAlign w:val="center"/>
                </w:tcPr>
                <w:p w14:paraId="54579A6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206</w:t>
                  </w:r>
                </w:p>
              </w:tc>
              <w:tc>
                <w:tcPr>
                  <w:tcW w:w="1093" w:type="dxa"/>
                  <w:shd w:val="clear" w:color="auto" w:fill="auto"/>
                  <w:vAlign w:val="center"/>
                </w:tcPr>
                <w:p w14:paraId="3FCBC4A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10 10 99</w:t>
                  </w:r>
                </w:p>
              </w:tc>
              <w:tc>
                <w:tcPr>
                  <w:tcW w:w="6363" w:type="dxa"/>
                  <w:shd w:val="clear" w:color="auto" w:fill="auto"/>
                  <w:vAlign w:val="center"/>
                </w:tcPr>
                <w:p w14:paraId="0744F778"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niewymienione odpady</w:t>
                  </w:r>
                </w:p>
              </w:tc>
              <w:tc>
                <w:tcPr>
                  <w:tcW w:w="1273" w:type="dxa"/>
                  <w:shd w:val="clear" w:color="auto" w:fill="auto"/>
                  <w:vAlign w:val="center"/>
                </w:tcPr>
                <w:p w14:paraId="7BD6692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38E10117" w14:textId="77777777" w:rsidTr="00E6635A">
              <w:tc>
                <w:tcPr>
                  <w:tcW w:w="625" w:type="dxa"/>
                  <w:shd w:val="clear" w:color="auto" w:fill="auto"/>
                  <w:vAlign w:val="center"/>
                </w:tcPr>
                <w:p w14:paraId="2F9E287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207</w:t>
                  </w:r>
                </w:p>
              </w:tc>
              <w:tc>
                <w:tcPr>
                  <w:tcW w:w="1093" w:type="dxa"/>
                  <w:shd w:val="clear" w:color="auto" w:fill="auto"/>
                  <w:vAlign w:val="center"/>
                </w:tcPr>
                <w:p w14:paraId="61835B5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10 11 03</w:t>
                  </w:r>
                </w:p>
              </w:tc>
              <w:tc>
                <w:tcPr>
                  <w:tcW w:w="6363" w:type="dxa"/>
                  <w:shd w:val="clear" w:color="auto" w:fill="auto"/>
                  <w:vAlign w:val="center"/>
                </w:tcPr>
                <w:p w14:paraId="0753C09F"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włókna szklanego i tkanin z włókna szklanego</w:t>
                  </w:r>
                </w:p>
              </w:tc>
              <w:tc>
                <w:tcPr>
                  <w:tcW w:w="1273" w:type="dxa"/>
                  <w:shd w:val="clear" w:color="auto" w:fill="auto"/>
                  <w:vAlign w:val="center"/>
                </w:tcPr>
                <w:p w14:paraId="3311471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3500</w:t>
                  </w:r>
                </w:p>
              </w:tc>
            </w:tr>
            <w:tr w:rsidR="001E294A" w:rsidRPr="006E5B90" w14:paraId="5AEC0CE4" w14:textId="77777777" w:rsidTr="00E6635A">
              <w:tc>
                <w:tcPr>
                  <w:tcW w:w="625" w:type="dxa"/>
                  <w:shd w:val="clear" w:color="auto" w:fill="auto"/>
                  <w:vAlign w:val="center"/>
                </w:tcPr>
                <w:p w14:paraId="2AF3B0F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208</w:t>
                  </w:r>
                </w:p>
              </w:tc>
              <w:tc>
                <w:tcPr>
                  <w:tcW w:w="1093" w:type="dxa"/>
                  <w:shd w:val="clear" w:color="auto" w:fill="auto"/>
                  <w:vAlign w:val="center"/>
                </w:tcPr>
                <w:p w14:paraId="61D9A76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10 11 05</w:t>
                  </w:r>
                </w:p>
              </w:tc>
              <w:tc>
                <w:tcPr>
                  <w:tcW w:w="6363" w:type="dxa"/>
                  <w:shd w:val="clear" w:color="auto" w:fill="auto"/>
                  <w:vAlign w:val="center"/>
                </w:tcPr>
                <w:p w14:paraId="75F753C2"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Cząstki i pyły</w:t>
                  </w:r>
                </w:p>
              </w:tc>
              <w:tc>
                <w:tcPr>
                  <w:tcW w:w="1273" w:type="dxa"/>
                  <w:shd w:val="clear" w:color="auto" w:fill="auto"/>
                  <w:vAlign w:val="center"/>
                </w:tcPr>
                <w:p w14:paraId="2C552EA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317EB389" w14:textId="77777777" w:rsidTr="00E6635A">
              <w:tc>
                <w:tcPr>
                  <w:tcW w:w="625" w:type="dxa"/>
                  <w:shd w:val="clear" w:color="auto" w:fill="auto"/>
                  <w:vAlign w:val="center"/>
                </w:tcPr>
                <w:p w14:paraId="2CB77E9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209</w:t>
                  </w:r>
                </w:p>
              </w:tc>
              <w:tc>
                <w:tcPr>
                  <w:tcW w:w="1093" w:type="dxa"/>
                  <w:shd w:val="clear" w:color="auto" w:fill="auto"/>
                  <w:vAlign w:val="center"/>
                </w:tcPr>
                <w:p w14:paraId="167F3E3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10 11 10</w:t>
                  </w:r>
                </w:p>
              </w:tc>
              <w:tc>
                <w:tcPr>
                  <w:tcW w:w="6363" w:type="dxa"/>
                  <w:shd w:val="clear" w:color="auto" w:fill="auto"/>
                  <w:vAlign w:val="center"/>
                </w:tcPr>
                <w:p w14:paraId="2A81BC83" w14:textId="7AAD9F44"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przygotowania mas wsadowych inne niż wymienione w 10 11 09</w:t>
                  </w:r>
                </w:p>
              </w:tc>
              <w:tc>
                <w:tcPr>
                  <w:tcW w:w="1273" w:type="dxa"/>
                  <w:shd w:val="clear" w:color="auto" w:fill="auto"/>
                  <w:vAlign w:val="center"/>
                </w:tcPr>
                <w:p w14:paraId="4E29B7D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033AC1DD" w14:textId="77777777" w:rsidTr="00E6635A">
              <w:tc>
                <w:tcPr>
                  <w:tcW w:w="625" w:type="dxa"/>
                  <w:shd w:val="clear" w:color="auto" w:fill="auto"/>
                  <w:vAlign w:val="center"/>
                </w:tcPr>
                <w:p w14:paraId="64BA4EF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210</w:t>
                  </w:r>
                </w:p>
              </w:tc>
              <w:tc>
                <w:tcPr>
                  <w:tcW w:w="1093" w:type="dxa"/>
                  <w:shd w:val="clear" w:color="auto" w:fill="auto"/>
                  <w:vAlign w:val="center"/>
                </w:tcPr>
                <w:p w14:paraId="5A74E69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10 11 12</w:t>
                  </w:r>
                </w:p>
              </w:tc>
              <w:tc>
                <w:tcPr>
                  <w:tcW w:w="6363" w:type="dxa"/>
                  <w:shd w:val="clear" w:color="auto" w:fill="auto"/>
                  <w:vAlign w:val="center"/>
                </w:tcPr>
                <w:p w14:paraId="51BE64C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Szkło odpadowe inne niż wymienione w 10 11 11</w:t>
                  </w:r>
                </w:p>
              </w:tc>
              <w:tc>
                <w:tcPr>
                  <w:tcW w:w="1273" w:type="dxa"/>
                  <w:shd w:val="clear" w:color="auto" w:fill="auto"/>
                  <w:vAlign w:val="center"/>
                </w:tcPr>
                <w:p w14:paraId="102C014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099258F9" w14:textId="77777777" w:rsidTr="00E6635A">
              <w:tc>
                <w:tcPr>
                  <w:tcW w:w="625" w:type="dxa"/>
                  <w:shd w:val="clear" w:color="auto" w:fill="auto"/>
                  <w:vAlign w:val="center"/>
                </w:tcPr>
                <w:p w14:paraId="002BFB6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211</w:t>
                  </w:r>
                </w:p>
              </w:tc>
              <w:tc>
                <w:tcPr>
                  <w:tcW w:w="1093" w:type="dxa"/>
                  <w:shd w:val="clear" w:color="auto" w:fill="auto"/>
                  <w:vAlign w:val="center"/>
                </w:tcPr>
                <w:p w14:paraId="32594AA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10 11 14</w:t>
                  </w:r>
                </w:p>
              </w:tc>
              <w:tc>
                <w:tcPr>
                  <w:tcW w:w="6363" w:type="dxa"/>
                  <w:shd w:val="clear" w:color="auto" w:fill="auto"/>
                  <w:vAlign w:val="center"/>
                </w:tcPr>
                <w:p w14:paraId="2691F980" w14:textId="71C3DDE0"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Szlamy z polerowania i szlifowania szkła inne niż wymienione w 10 11 13</w:t>
                  </w:r>
                </w:p>
              </w:tc>
              <w:tc>
                <w:tcPr>
                  <w:tcW w:w="1273" w:type="dxa"/>
                  <w:shd w:val="clear" w:color="auto" w:fill="auto"/>
                  <w:vAlign w:val="center"/>
                </w:tcPr>
                <w:p w14:paraId="491D715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4AC5DD07" w14:textId="77777777" w:rsidTr="00E6635A">
              <w:tc>
                <w:tcPr>
                  <w:tcW w:w="625" w:type="dxa"/>
                  <w:shd w:val="clear" w:color="auto" w:fill="auto"/>
                  <w:vAlign w:val="center"/>
                </w:tcPr>
                <w:p w14:paraId="4E6C02A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212</w:t>
                  </w:r>
                </w:p>
              </w:tc>
              <w:tc>
                <w:tcPr>
                  <w:tcW w:w="1093" w:type="dxa"/>
                  <w:shd w:val="clear" w:color="auto" w:fill="auto"/>
                  <w:vAlign w:val="center"/>
                </w:tcPr>
                <w:p w14:paraId="20AF85D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10 11 16</w:t>
                  </w:r>
                </w:p>
              </w:tc>
              <w:tc>
                <w:tcPr>
                  <w:tcW w:w="6363" w:type="dxa"/>
                  <w:shd w:val="clear" w:color="auto" w:fill="auto"/>
                  <w:vAlign w:val="center"/>
                </w:tcPr>
                <w:p w14:paraId="08AF08B1" w14:textId="0223C30E"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Odpady stałe z oczyszczania gazów odlotowych inne niż wymienione </w:t>
                  </w:r>
                  <w:r w:rsidR="00E6635A">
                    <w:rPr>
                      <w:rFonts w:ascii="Arial" w:hAnsi="Arial" w:cs="Arial"/>
                      <w:color w:val="000000"/>
                      <w:sz w:val="18"/>
                      <w:szCs w:val="18"/>
                    </w:rPr>
                    <w:br/>
                  </w:r>
                  <w:r w:rsidRPr="006E5B90">
                    <w:rPr>
                      <w:rFonts w:ascii="Arial" w:hAnsi="Arial" w:cs="Arial"/>
                      <w:color w:val="000000"/>
                      <w:sz w:val="18"/>
                      <w:szCs w:val="18"/>
                    </w:rPr>
                    <w:t>w 10 11 15</w:t>
                  </w:r>
                </w:p>
              </w:tc>
              <w:tc>
                <w:tcPr>
                  <w:tcW w:w="1273" w:type="dxa"/>
                  <w:shd w:val="clear" w:color="auto" w:fill="auto"/>
                  <w:vAlign w:val="center"/>
                </w:tcPr>
                <w:p w14:paraId="3DED118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2F39232A" w14:textId="77777777" w:rsidTr="00E6635A">
              <w:tc>
                <w:tcPr>
                  <w:tcW w:w="625" w:type="dxa"/>
                  <w:shd w:val="clear" w:color="auto" w:fill="auto"/>
                  <w:vAlign w:val="center"/>
                </w:tcPr>
                <w:p w14:paraId="23BD3AD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213</w:t>
                  </w:r>
                </w:p>
              </w:tc>
              <w:tc>
                <w:tcPr>
                  <w:tcW w:w="1093" w:type="dxa"/>
                  <w:shd w:val="clear" w:color="auto" w:fill="auto"/>
                  <w:vAlign w:val="center"/>
                </w:tcPr>
                <w:p w14:paraId="2D87607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10 11 18</w:t>
                  </w:r>
                </w:p>
              </w:tc>
              <w:tc>
                <w:tcPr>
                  <w:tcW w:w="6363" w:type="dxa"/>
                  <w:shd w:val="clear" w:color="auto" w:fill="auto"/>
                  <w:vAlign w:val="center"/>
                </w:tcPr>
                <w:p w14:paraId="3D8D6417"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Szlamy i osady </w:t>
                  </w:r>
                  <w:proofErr w:type="spellStart"/>
                  <w:r w:rsidRPr="006E5B90">
                    <w:rPr>
                      <w:rFonts w:ascii="Arial" w:hAnsi="Arial" w:cs="Arial"/>
                      <w:color w:val="000000"/>
                      <w:sz w:val="18"/>
                      <w:szCs w:val="18"/>
                    </w:rPr>
                    <w:t>pofiltracyjne</w:t>
                  </w:r>
                  <w:proofErr w:type="spellEnd"/>
                  <w:r w:rsidRPr="006E5B90">
                    <w:rPr>
                      <w:rFonts w:ascii="Arial" w:hAnsi="Arial" w:cs="Arial"/>
                      <w:color w:val="000000"/>
                      <w:sz w:val="18"/>
                      <w:szCs w:val="18"/>
                    </w:rPr>
                    <w:t xml:space="preserve"> z oczyszczania gazów odlotowych inne niż wymienione w 10 11 17</w:t>
                  </w:r>
                </w:p>
              </w:tc>
              <w:tc>
                <w:tcPr>
                  <w:tcW w:w="1273" w:type="dxa"/>
                  <w:shd w:val="clear" w:color="auto" w:fill="auto"/>
                  <w:vAlign w:val="center"/>
                </w:tcPr>
                <w:p w14:paraId="7445A78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48B3DC44" w14:textId="77777777" w:rsidTr="00E6635A">
              <w:tc>
                <w:tcPr>
                  <w:tcW w:w="625" w:type="dxa"/>
                  <w:shd w:val="clear" w:color="auto" w:fill="auto"/>
                  <w:vAlign w:val="center"/>
                </w:tcPr>
                <w:p w14:paraId="3E06C76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214</w:t>
                  </w:r>
                </w:p>
              </w:tc>
              <w:tc>
                <w:tcPr>
                  <w:tcW w:w="1093" w:type="dxa"/>
                  <w:shd w:val="clear" w:color="auto" w:fill="auto"/>
                  <w:vAlign w:val="center"/>
                </w:tcPr>
                <w:p w14:paraId="251D207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10 11 20</w:t>
                  </w:r>
                </w:p>
              </w:tc>
              <w:tc>
                <w:tcPr>
                  <w:tcW w:w="6363" w:type="dxa"/>
                  <w:shd w:val="clear" w:color="auto" w:fill="auto"/>
                  <w:vAlign w:val="center"/>
                </w:tcPr>
                <w:p w14:paraId="6972A7AD" w14:textId="30FE9A1F"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Odpady stałe z zakładowych oczyszczalni ścieków inne niż wymienione </w:t>
                  </w:r>
                  <w:r w:rsidR="00E6635A">
                    <w:rPr>
                      <w:rFonts w:ascii="Arial" w:hAnsi="Arial" w:cs="Arial"/>
                      <w:color w:val="000000"/>
                      <w:sz w:val="18"/>
                      <w:szCs w:val="18"/>
                    </w:rPr>
                    <w:br/>
                  </w:r>
                  <w:r w:rsidRPr="006E5B90">
                    <w:rPr>
                      <w:rFonts w:ascii="Arial" w:hAnsi="Arial" w:cs="Arial"/>
                      <w:color w:val="000000"/>
                      <w:sz w:val="18"/>
                      <w:szCs w:val="18"/>
                    </w:rPr>
                    <w:t>w 10 11 19</w:t>
                  </w:r>
                </w:p>
              </w:tc>
              <w:tc>
                <w:tcPr>
                  <w:tcW w:w="1273" w:type="dxa"/>
                  <w:shd w:val="clear" w:color="auto" w:fill="auto"/>
                  <w:vAlign w:val="center"/>
                </w:tcPr>
                <w:p w14:paraId="6E97981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7000</w:t>
                  </w:r>
                </w:p>
              </w:tc>
            </w:tr>
            <w:tr w:rsidR="001E294A" w:rsidRPr="006E5B90" w14:paraId="00A2090B" w14:textId="77777777" w:rsidTr="00E6635A">
              <w:tc>
                <w:tcPr>
                  <w:tcW w:w="625" w:type="dxa"/>
                  <w:shd w:val="clear" w:color="auto" w:fill="auto"/>
                  <w:vAlign w:val="center"/>
                </w:tcPr>
                <w:p w14:paraId="3715F20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215</w:t>
                  </w:r>
                </w:p>
              </w:tc>
              <w:tc>
                <w:tcPr>
                  <w:tcW w:w="1093" w:type="dxa"/>
                  <w:shd w:val="clear" w:color="auto" w:fill="auto"/>
                  <w:vAlign w:val="center"/>
                </w:tcPr>
                <w:p w14:paraId="5FF38BE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10 11 99</w:t>
                  </w:r>
                </w:p>
              </w:tc>
              <w:tc>
                <w:tcPr>
                  <w:tcW w:w="6363" w:type="dxa"/>
                  <w:shd w:val="clear" w:color="auto" w:fill="auto"/>
                  <w:vAlign w:val="center"/>
                </w:tcPr>
                <w:p w14:paraId="1D4BED93"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niewymienione odpady</w:t>
                  </w:r>
                </w:p>
              </w:tc>
              <w:tc>
                <w:tcPr>
                  <w:tcW w:w="1273" w:type="dxa"/>
                  <w:shd w:val="clear" w:color="auto" w:fill="auto"/>
                  <w:vAlign w:val="center"/>
                </w:tcPr>
                <w:p w14:paraId="04E5D82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7000</w:t>
                  </w:r>
                </w:p>
              </w:tc>
            </w:tr>
            <w:tr w:rsidR="001E294A" w:rsidRPr="006E5B90" w14:paraId="12049B4C" w14:textId="77777777" w:rsidTr="00E6635A">
              <w:tc>
                <w:tcPr>
                  <w:tcW w:w="625" w:type="dxa"/>
                  <w:shd w:val="clear" w:color="auto" w:fill="auto"/>
                  <w:vAlign w:val="center"/>
                </w:tcPr>
                <w:p w14:paraId="6341994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216</w:t>
                  </w:r>
                </w:p>
              </w:tc>
              <w:tc>
                <w:tcPr>
                  <w:tcW w:w="1093" w:type="dxa"/>
                  <w:shd w:val="clear" w:color="auto" w:fill="auto"/>
                  <w:vAlign w:val="center"/>
                </w:tcPr>
                <w:p w14:paraId="66A3028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10 12 01</w:t>
                  </w:r>
                </w:p>
              </w:tc>
              <w:tc>
                <w:tcPr>
                  <w:tcW w:w="6363" w:type="dxa"/>
                  <w:shd w:val="clear" w:color="auto" w:fill="auto"/>
                  <w:vAlign w:val="center"/>
                </w:tcPr>
                <w:p w14:paraId="16A5CFE4"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przygotowania mas wsadowych do obróbki termicznej</w:t>
                  </w:r>
                </w:p>
              </w:tc>
              <w:tc>
                <w:tcPr>
                  <w:tcW w:w="1273" w:type="dxa"/>
                  <w:shd w:val="clear" w:color="auto" w:fill="auto"/>
                  <w:vAlign w:val="center"/>
                </w:tcPr>
                <w:p w14:paraId="72250A2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6EF4A18E" w14:textId="77777777" w:rsidTr="00E6635A">
              <w:tc>
                <w:tcPr>
                  <w:tcW w:w="625" w:type="dxa"/>
                  <w:shd w:val="clear" w:color="auto" w:fill="auto"/>
                  <w:vAlign w:val="center"/>
                </w:tcPr>
                <w:p w14:paraId="55C66D9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217</w:t>
                  </w:r>
                </w:p>
              </w:tc>
              <w:tc>
                <w:tcPr>
                  <w:tcW w:w="1093" w:type="dxa"/>
                  <w:shd w:val="clear" w:color="auto" w:fill="auto"/>
                </w:tcPr>
                <w:p w14:paraId="38669EB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10 12 03</w:t>
                  </w:r>
                </w:p>
              </w:tc>
              <w:tc>
                <w:tcPr>
                  <w:tcW w:w="6363" w:type="dxa"/>
                  <w:shd w:val="clear" w:color="auto" w:fill="auto"/>
                </w:tcPr>
                <w:p w14:paraId="53E44F36"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Cząstki i pyły</w:t>
                  </w:r>
                </w:p>
              </w:tc>
              <w:tc>
                <w:tcPr>
                  <w:tcW w:w="1273" w:type="dxa"/>
                  <w:shd w:val="clear" w:color="auto" w:fill="auto"/>
                </w:tcPr>
                <w:p w14:paraId="78BFBE4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41D6449B" w14:textId="77777777" w:rsidTr="00E6635A">
              <w:tc>
                <w:tcPr>
                  <w:tcW w:w="625" w:type="dxa"/>
                  <w:shd w:val="clear" w:color="auto" w:fill="auto"/>
                  <w:vAlign w:val="center"/>
                </w:tcPr>
                <w:p w14:paraId="39E6C21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218</w:t>
                  </w:r>
                </w:p>
              </w:tc>
              <w:tc>
                <w:tcPr>
                  <w:tcW w:w="1093" w:type="dxa"/>
                  <w:shd w:val="clear" w:color="auto" w:fill="auto"/>
                </w:tcPr>
                <w:p w14:paraId="64B0CFC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10 12 05</w:t>
                  </w:r>
                </w:p>
              </w:tc>
              <w:tc>
                <w:tcPr>
                  <w:tcW w:w="6363" w:type="dxa"/>
                  <w:shd w:val="clear" w:color="auto" w:fill="auto"/>
                </w:tcPr>
                <w:p w14:paraId="6E202D48"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Szlamy i osady </w:t>
                  </w:r>
                  <w:proofErr w:type="spellStart"/>
                  <w:r w:rsidRPr="006E5B90">
                    <w:rPr>
                      <w:rFonts w:ascii="Arial" w:hAnsi="Arial" w:cs="Arial"/>
                      <w:color w:val="000000"/>
                      <w:sz w:val="18"/>
                      <w:szCs w:val="18"/>
                    </w:rPr>
                    <w:t>pofiłtracyjne</w:t>
                  </w:r>
                  <w:proofErr w:type="spellEnd"/>
                  <w:r w:rsidRPr="006E5B90">
                    <w:rPr>
                      <w:rFonts w:ascii="Arial" w:hAnsi="Arial" w:cs="Arial"/>
                      <w:color w:val="000000"/>
                      <w:sz w:val="18"/>
                      <w:szCs w:val="18"/>
                    </w:rPr>
                    <w:t xml:space="preserve"> z oczyszczania gazów odlotowych</w:t>
                  </w:r>
                </w:p>
              </w:tc>
              <w:tc>
                <w:tcPr>
                  <w:tcW w:w="1273" w:type="dxa"/>
                  <w:shd w:val="clear" w:color="auto" w:fill="auto"/>
                </w:tcPr>
                <w:p w14:paraId="6376062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5600</w:t>
                  </w:r>
                </w:p>
              </w:tc>
            </w:tr>
            <w:tr w:rsidR="001E294A" w:rsidRPr="006E5B90" w14:paraId="54B282B7" w14:textId="77777777" w:rsidTr="00E6635A">
              <w:tc>
                <w:tcPr>
                  <w:tcW w:w="625" w:type="dxa"/>
                  <w:shd w:val="clear" w:color="auto" w:fill="auto"/>
                  <w:vAlign w:val="center"/>
                </w:tcPr>
                <w:p w14:paraId="5412CA9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219</w:t>
                  </w:r>
                </w:p>
              </w:tc>
              <w:tc>
                <w:tcPr>
                  <w:tcW w:w="1093" w:type="dxa"/>
                  <w:shd w:val="clear" w:color="auto" w:fill="auto"/>
                  <w:vAlign w:val="center"/>
                </w:tcPr>
                <w:p w14:paraId="6FF4073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10 12 10</w:t>
                  </w:r>
                </w:p>
              </w:tc>
              <w:tc>
                <w:tcPr>
                  <w:tcW w:w="6363" w:type="dxa"/>
                  <w:shd w:val="clear" w:color="auto" w:fill="auto"/>
                  <w:vAlign w:val="bottom"/>
                </w:tcPr>
                <w:p w14:paraId="7FC56719" w14:textId="326B6D48"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Odpady stałe z oczyszczania gazów odlotowych inne niż wymienione </w:t>
                  </w:r>
                  <w:r w:rsidR="00E6635A">
                    <w:rPr>
                      <w:rFonts w:ascii="Arial" w:hAnsi="Arial" w:cs="Arial"/>
                      <w:color w:val="000000"/>
                      <w:sz w:val="18"/>
                      <w:szCs w:val="18"/>
                    </w:rPr>
                    <w:br/>
                  </w:r>
                  <w:r w:rsidRPr="006E5B90">
                    <w:rPr>
                      <w:rFonts w:ascii="Arial" w:hAnsi="Arial" w:cs="Arial"/>
                      <w:color w:val="000000"/>
                      <w:sz w:val="18"/>
                      <w:szCs w:val="18"/>
                    </w:rPr>
                    <w:t>w 10 12 09</w:t>
                  </w:r>
                </w:p>
              </w:tc>
              <w:tc>
                <w:tcPr>
                  <w:tcW w:w="1273" w:type="dxa"/>
                  <w:shd w:val="clear" w:color="auto" w:fill="auto"/>
                </w:tcPr>
                <w:p w14:paraId="53112B2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6C27BE35" w14:textId="77777777" w:rsidTr="00E6635A">
              <w:tc>
                <w:tcPr>
                  <w:tcW w:w="625" w:type="dxa"/>
                  <w:shd w:val="clear" w:color="auto" w:fill="auto"/>
                  <w:vAlign w:val="center"/>
                </w:tcPr>
                <w:p w14:paraId="5F4D7BB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220</w:t>
                  </w:r>
                </w:p>
              </w:tc>
              <w:tc>
                <w:tcPr>
                  <w:tcW w:w="1093" w:type="dxa"/>
                  <w:shd w:val="clear" w:color="auto" w:fill="auto"/>
                  <w:vAlign w:val="center"/>
                </w:tcPr>
                <w:p w14:paraId="3A91435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10 12 12</w:t>
                  </w:r>
                </w:p>
              </w:tc>
              <w:tc>
                <w:tcPr>
                  <w:tcW w:w="6363" w:type="dxa"/>
                  <w:shd w:val="clear" w:color="auto" w:fill="auto"/>
                  <w:vAlign w:val="center"/>
                </w:tcPr>
                <w:p w14:paraId="71D19BEC"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ze szkliwienia inne niż wymienione w 10 12 11</w:t>
                  </w:r>
                </w:p>
              </w:tc>
              <w:tc>
                <w:tcPr>
                  <w:tcW w:w="1273" w:type="dxa"/>
                  <w:shd w:val="clear" w:color="auto" w:fill="auto"/>
                  <w:vAlign w:val="center"/>
                </w:tcPr>
                <w:p w14:paraId="1157B0D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3500</w:t>
                  </w:r>
                </w:p>
              </w:tc>
            </w:tr>
            <w:tr w:rsidR="001E294A" w:rsidRPr="006E5B90" w14:paraId="01CBD708" w14:textId="77777777" w:rsidTr="00E6635A">
              <w:tc>
                <w:tcPr>
                  <w:tcW w:w="625" w:type="dxa"/>
                  <w:shd w:val="clear" w:color="auto" w:fill="auto"/>
                  <w:vAlign w:val="center"/>
                </w:tcPr>
                <w:p w14:paraId="4BB8E77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221</w:t>
                  </w:r>
                </w:p>
              </w:tc>
              <w:tc>
                <w:tcPr>
                  <w:tcW w:w="1093" w:type="dxa"/>
                  <w:shd w:val="clear" w:color="auto" w:fill="auto"/>
                  <w:vAlign w:val="center"/>
                </w:tcPr>
                <w:p w14:paraId="0F95D0E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10 12 13</w:t>
                  </w:r>
                </w:p>
              </w:tc>
              <w:tc>
                <w:tcPr>
                  <w:tcW w:w="6363" w:type="dxa"/>
                  <w:shd w:val="clear" w:color="auto" w:fill="auto"/>
                  <w:vAlign w:val="center"/>
                </w:tcPr>
                <w:p w14:paraId="017ADDC5"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Szlamy z zakładowych oczyszczalni ścieków</w:t>
                  </w:r>
                </w:p>
              </w:tc>
              <w:tc>
                <w:tcPr>
                  <w:tcW w:w="1273" w:type="dxa"/>
                  <w:shd w:val="clear" w:color="auto" w:fill="auto"/>
                  <w:vAlign w:val="center"/>
                </w:tcPr>
                <w:p w14:paraId="619A917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7000</w:t>
                  </w:r>
                </w:p>
              </w:tc>
            </w:tr>
            <w:tr w:rsidR="001E294A" w:rsidRPr="006E5B90" w14:paraId="42C41DD7" w14:textId="77777777" w:rsidTr="00E6635A">
              <w:tc>
                <w:tcPr>
                  <w:tcW w:w="625" w:type="dxa"/>
                  <w:shd w:val="clear" w:color="auto" w:fill="auto"/>
                  <w:vAlign w:val="center"/>
                </w:tcPr>
                <w:p w14:paraId="0405077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222</w:t>
                  </w:r>
                </w:p>
              </w:tc>
              <w:tc>
                <w:tcPr>
                  <w:tcW w:w="1093" w:type="dxa"/>
                  <w:shd w:val="clear" w:color="auto" w:fill="auto"/>
                  <w:vAlign w:val="center"/>
                </w:tcPr>
                <w:p w14:paraId="4FFBB3C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1012 99</w:t>
                  </w:r>
                </w:p>
              </w:tc>
              <w:tc>
                <w:tcPr>
                  <w:tcW w:w="6363" w:type="dxa"/>
                  <w:shd w:val="clear" w:color="auto" w:fill="auto"/>
                  <w:vAlign w:val="center"/>
                </w:tcPr>
                <w:p w14:paraId="062D94F6"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vAlign w:val="center"/>
                </w:tcPr>
                <w:p w14:paraId="1DB84F3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4200</w:t>
                  </w:r>
                </w:p>
              </w:tc>
            </w:tr>
            <w:tr w:rsidR="001E294A" w:rsidRPr="006E5B90" w14:paraId="6B2CEFA5" w14:textId="77777777" w:rsidTr="00E6635A">
              <w:tc>
                <w:tcPr>
                  <w:tcW w:w="625" w:type="dxa"/>
                  <w:shd w:val="clear" w:color="auto" w:fill="auto"/>
                  <w:vAlign w:val="center"/>
                </w:tcPr>
                <w:p w14:paraId="78B99CA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223</w:t>
                  </w:r>
                </w:p>
              </w:tc>
              <w:tc>
                <w:tcPr>
                  <w:tcW w:w="1093" w:type="dxa"/>
                  <w:shd w:val="clear" w:color="auto" w:fill="auto"/>
                </w:tcPr>
                <w:p w14:paraId="03BC249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10 13 01</w:t>
                  </w:r>
                </w:p>
              </w:tc>
              <w:tc>
                <w:tcPr>
                  <w:tcW w:w="6363" w:type="dxa"/>
                  <w:shd w:val="clear" w:color="auto" w:fill="auto"/>
                </w:tcPr>
                <w:p w14:paraId="63D56271"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przygotowania mas wsadowych do obróbki termicznej</w:t>
                  </w:r>
                </w:p>
              </w:tc>
              <w:tc>
                <w:tcPr>
                  <w:tcW w:w="1273" w:type="dxa"/>
                  <w:shd w:val="clear" w:color="auto" w:fill="auto"/>
                </w:tcPr>
                <w:p w14:paraId="0C2E66D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1F0C591B" w14:textId="77777777" w:rsidTr="00E6635A">
              <w:tc>
                <w:tcPr>
                  <w:tcW w:w="625" w:type="dxa"/>
                  <w:shd w:val="clear" w:color="auto" w:fill="auto"/>
                  <w:vAlign w:val="center"/>
                </w:tcPr>
                <w:p w14:paraId="35F2721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224</w:t>
                  </w:r>
                </w:p>
              </w:tc>
              <w:tc>
                <w:tcPr>
                  <w:tcW w:w="1093" w:type="dxa"/>
                  <w:shd w:val="clear" w:color="auto" w:fill="auto"/>
                </w:tcPr>
                <w:p w14:paraId="310FE4F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10 13 04</w:t>
                  </w:r>
                </w:p>
              </w:tc>
              <w:tc>
                <w:tcPr>
                  <w:tcW w:w="6363" w:type="dxa"/>
                  <w:shd w:val="clear" w:color="auto" w:fill="auto"/>
                </w:tcPr>
                <w:p w14:paraId="49CF1D23"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produkcji wapna palonego i hydratyzowanego</w:t>
                  </w:r>
                </w:p>
              </w:tc>
              <w:tc>
                <w:tcPr>
                  <w:tcW w:w="1273" w:type="dxa"/>
                  <w:shd w:val="clear" w:color="auto" w:fill="auto"/>
                </w:tcPr>
                <w:p w14:paraId="299D9FE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5278ABB7" w14:textId="77777777" w:rsidTr="00E6635A">
              <w:tc>
                <w:tcPr>
                  <w:tcW w:w="625" w:type="dxa"/>
                  <w:shd w:val="clear" w:color="auto" w:fill="auto"/>
                  <w:vAlign w:val="center"/>
                </w:tcPr>
                <w:p w14:paraId="37C321C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225</w:t>
                  </w:r>
                </w:p>
              </w:tc>
              <w:tc>
                <w:tcPr>
                  <w:tcW w:w="1093" w:type="dxa"/>
                  <w:shd w:val="clear" w:color="auto" w:fill="auto"/>
                </w:tcPr>
                <w:p w14:paraId="53F36EE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10 13 06</w:t>
                  </w:r>
                </w:p>
              </w:tc>
              <w:tc>
                <w:tcPr>
                  <w:tcW w:w="6363" w:type="dxa"/>
                  <w:shd w:val="clear" w:color="auto" w:fill="auto"/>
                </w:tcPr>
                <w:p w14:paraId="3CF2D383"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Cząstki i pyły (z wyłączeniem 10 13 12 i 10 13 13)</w:t>
                  </w:r>
                </w:p>
              </w:tc>
              <w:tc>
                <w:tcPr>
                  <w:tcW w:w="1273" w:type="dxa"/>
                  <w:shd w:val="clear" w:color="auto" w:fill="auto"/>
                </w:tcPr>
                <w:p w14:paraId="4AA90D8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381FC3C9" w14:textId="77777777" w:rsidTr="00E6635A">
              <w:tc>
                <w:tcPr>
                  <w:tcW w:w="625" w:type="dxa"/>
                  <w:shd w:val="clear" w:color="auto" w:fill="auto"/>
                  <w:vAlign w:val="center"/>
                </w:tcPr>
                <w:p w14:paraId="7A6063B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226</w:t>
                  </w:r>
                </w:p>
              </w:tc>
              <w:tc>
                <w:tcPr>
                  <w:tcW w:w="1093" w:type="dxa"/>
                  <w:shd w:val="clear" w:color="auto" w:fill="auto"/>
                  <w:vAlign w:val="center"/>
                </w:tcPr>
                <w:p w14:paraId="5EDF6F2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10 13 07</w:t>
                  </w:r>
                </w:p>
              </w:tc>
              <w:tc>
                <w:tcPr>
                  <w:tcW w:w="6363" w:type="dxa"/>
                  <w:shd w:val="clear" w:color="auto" w:fill="auto"/>
                  <w:vAlign w:val="center"/>
                </w:tcPr>
                <w:p w14:paraId="3CB8F4A1"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Szlamy i osady </w:t>
                  </w:r>
                  <w:proofErr w:type="spellStart"/>
                  <w:r w:rsidRPr="006E5B90">
                    <w:rPr>
                      <w:rFonts w:ascii="Arial" w:hAnsi="Arial" w:cs="Arial"/>
                      <w:color w:val="000000"/>
                      <w:sz w:val="18"/>
                      <w:szCs w:val="18"/>
                    </w:rPr>
                    <w:t>pofiłtracyjne</w:t>
                  </w:r>
                  <w:proofErr w:type="spellEnd"/>
                  <w:r w:rsidRPr="006E5B90">
                    <w:rPr>
                      <w:rFonts w:ascii="Arial" w:hAnsi="Arial" w:cs="Arial"/>
                      <w:color w:val="000000"/>
                      <w:sz w:val="18"/>
                      <w:szCs w:val="18"/>
                    </w:rPr>
                    <w:t xml:space="preserve"> z oczyszczania gazów odlotowych</w:t>
                  </w:r>
                </w:p>
              </w:tc>
              <w:tc>
                <w:tcPr>
                  <w:tcW w:w="1273" w:type="dxa"/>
                  <w:shd w:val="clear" w:color="auto" w:fill="auto"/>
                  <w:vAlign w:val="center"/>
                </w:tcPr>
                <w:p w14:paraId="1E8D91D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5600</w:t>
                  </w:r>
                </w:p>
              </w:tc>
            </w:tr>
            <w:tr w:rsidR="001E294A" w:rsidRPr="006E5B90" w14:paraId="1F6664A8" w14:textId="77777777" w:rsidTr="00E6635A">
              <w:tc>
                <w:tcPr>
                  <w:tcW w:w="625" w:type="dxa"/>
                  <w:shd w:val="clear" w:color="auto" w:fill="auto"/>
                  <w:vAlign w:val="center"/>
                </w:tcPr>
                <w:p w14:paraId="35A6CD1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lastRenderedPageBreak/>
                    <w:t>227</w:t>
                  </w:r>
                </w:p>
              </w:tc>
              <w:tc>
                <w:tcPr>
                  <w:tcW w:w="1093" w:type="dxa"/>
                  <w:shd w:val="clear" w:color="auto" w:fill="auto"/>
                </w:tcPr>
                <w:p w14:paraId="5B16A16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10 13 11</w:t>
                  </w:r>
                </w:p>
              </w:tc>
              <w:tc>
                <w:tcPr>
                  <w:tcW w:w="6363" w:type="dxa"/>
                  <w:shd w:val="clear" w:color="auto" w:fill="auto"/>
                  <w:vAlign w:val="bottom"/>
                </w:tcPr>
                <w:p w14:paraId="0E39DEA8" w14:textId="5E4C41B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 xml:space="preserve">Odpady z cementowych materiałów kompozytowych inne niż wymienione </w:t>
                  </w:r>
                  <w:r w:rsidR="00E6635A">
                    <w:rPr>
                      <w:rFonts w:ascii="Arial" w:hAnsi="Arial"/>
                      <w:color w:val="000000"/>
                      <w:sz w:val="18"/>
                      <w:szCs w:val="18"/>
                    </w:rPr>
                    <w:br/>
                  </w:r>
                  <w:r w:rsidRPr="006E5B90">
                    <w:rPr>
                      <w:rFonts w:ascii="Arial" w:hAnsi="Arial"/>
                      <w:color w:val="000000"/>
                      <w:sz w:val="18"/>
                      <w:szCs w:val="18"/>
                    </w:rPr>
                    <w:t>w 10 13 09 i 10 13 10</w:t>
                  </w:r>
                </w:p>
              </w:tc>
              <w:tc>
                <w:tcPr>
                  <w:tcW w:w="1273" w:type="dxa"/>
                  <w:shd w:val="clear" w:color="auto" w:fill="auto"/>
                </w:tcPr>
                <w:p w14:paraId="5D1F936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1400</w:t>
                  </w:r>
                </w:p>
              </w:tc>
            </w:tr>
            <w:tr w:rsidR="001E294A" w:rsidRPr="006E5B90" w14:paraId="0CAEC562" w14:textId="77777777" w:rsidTr="00E6635A">
              <w:tc>
                <w:tcPr>
                  <w:tcW w:w="625" w:type="dxa"/>
                  <w:shd w:val="clear" w:color="auto" w:fill="auto"/>
                  <w:vAlign w:val="center"/>
                </w:tcPr>
                <w:p w14:paraId="3630482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228</w:t>
                  </w:r>
                </w:p>
              </w:tc>
              <w:tc>
                <w:tcPr>
                  <w:tcW w:w="1093" w:type="dxa"/>
                  <w:shd w:val="clear" w:color="auto" w:fill="auto"/>
                </w:tcPr>
                <w:p w14:paraId="754C4F0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10 13 13</w:t>
                  </w:r>
                </w:p>
              </w:tc>
              <w:tc>
                <w:tcPr>
                  <w:tcW w:w="6363" w:type="dxa"/>
                  <w:shd w:val="clear" w:color="auto" w:fill="auto"/>
                  <w:vAlign w:val="bottom"/>
                </w:tcPr>
                <w:p w14:paraId="0B80204D" w14:textId="2E81EC2A"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 xml:space="preserve">Odpady stałe z oczyszczania gazów odlotowych inne niż wymienione </w:t>
                  </w:r>
                  <w:r w:rsidR="00E6635A">
                    <w:rPr>
                      <w:rFonts w:ascii="Arial" w:hAnsi="Arial"/>
                      <w:color w:val="000000"/>
                      <w:sz w:val="18"/>
                      <w:szCs w:val="18"/>
                    </w:rPr>
                    <w:br/>
                  </w:r>
                  <w:r w:rsidRPr="006E5B90">
                    <w:rPr>
                      <w:rFonts w:ascii="Arial" w:hAnsi="Arial"/>
                      <w:color w:val="000000"/>
                      <w:sz w:val="18"/>
                      <w:szCs w:val="18"/>
                    </w:rPr>
                    <w:t>w 10 13 12</w:t>
                  </w:r>
                </w:p>
              </w:tc>
              <w:tc>
                <w:tcPr>
                  <w:tcW w:w="1273" w:type="dxa"/>
                  <w:shd w:val="clear" w:color="auto" w:fill="auto"/>
                </w:tcPr>
                <w:p w14:paraId="4D63E75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1400</w:t>
                  </w:r>
                </w:p>
              </w:tc>
            </w:tr>
            <w:tr w:rsidR="001E294A" w:rsidRPr="006E5B90" w14:paraId="05F60CBD" w14:textId="77777777" w:rsidTr="00E6635A">
              <w:tc>
                <w:tcPr>
                  <w:tcW w:w="625" w:type="dxa"/>
                  <w:shd w:val="clear" w:color="auto" w:fill="auto"/>
                  <w:vAlign w:val="center"/>
                </w:tcPr>
                <w:p w14:paraId="27D6ECB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229</w:t>
                  </w:r>
                </w:p>
              </w:tc>
              <w:tc>
                <w:tcPr>
                  <w:tcW w:w="1093" w:type="dxa"/>
                  <w:shd w:val="clear" w:color="auto" w:fill="auto"/>
                </w:tcPr>
                <w:p w14:paraId="7B44C19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10 13 80</w:t>
                  </w:r>
                </w:p>
              </w:tc>
              <w:tc>
                <w:tcPr>
                  <w:tcW w:w="6363" w:type="dxa"/>
                  <w:shd w:val="clear" w:color="auto" w:fill="auto"/>
                </w:tcPr>
                <w:p w14:paraId="17C46B4B" w14:textId="7777777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Odpady z produkcji cementu</w:t>
                  </w:r>
                </w:p>
              </w:tc>
              <w:tc>
                <w:tcPr>
                  <w:tcW w:w="1273" w:type="dxa"/>
                  <w:shd w:val="clear" w:color="auto" w:fill="auto"/>
                </w:tcPr>
                <w:p w14:paraId="6554EC3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1400</w:t>
                  </w:r>
                </w:p>
              </w:tc>
            </w:tr>
            <w:tr w:rsidR="001E294A" w:rsidRPr="006E5B90" w14:paraId="03CBDC29" w14:textId="77777777" w:rsidTr="00E6635A">
              <w:tc>
                <w:tcPr>
                  <w:tcW w:w="625" w:type="dxa"/>
                  <w:shd w:val="clear" w:color="auto" w:fill="auto"/>
                  <w:vAlign w:val="center"/>
                </w:tcPr>
                <w:p w14:paraId="4B53689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230</w:t>
                  </w:r>
                </w:p>
              </w:tc>
              <w:tc>
                <w:tcPr>
                  <w:tcW w:w="1093" w:type="dxa"/>
                  <w:shd w:val="clear" w:color="auto" w:fill="auto"/>
                </w:tcPr>
                <w:p w14:paraId="59DFDF4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1013 81</w:t>
                  </w:r>
                </w:p>
              </w:tc>
              <w:tc>
                <w:tcPr>
                  <w:tcW w:w="6363" w:type="dxa"/>
                  <w:shd w:val="clear" w:color="auto" w:fill="auto"/>
                </w:tcPr>
                <w:p w14:paraId="7C8503F3"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produkcji gipsu</w:t>
                  </w:r>
                </w:p>
              </w:tc>
              <w:tc>
                <w:tcPr>
                  <w:tcW w:w="1273" w:type="dxa"/>
                  <w:shd w:val="clear" w:color="auto" w:fill="auto"/>
                </w:tcPr>
                <w:p w14:paraId="15F56FB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317E3E77" w14:textId="77777777" w:rsidTr="00E6635A">
              <w:tc>
                <w:tcPr>
                  <w:tcW w:w="625" w:type="dxa"/>
                  <w:shd w:val="clear" w:color="auto" w:fill="auto"/>
                  <w:vAlign w:val="center"/>
                </w:tcPr>
                <w:p w14:paraId="3EC9BD1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231</w:t>
                  </w:r>
                </w:p>
              </w:tc>
              <w:tc>
                <w:tcPr>
                  <w:tcW w:w="1093" w:type="dxa"/>
                  <w:shd w:val="clear" w:color="auto" w:fill="auto"/>
                </w:tcPr>
                <w:p w14:paraId="5C686EB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10 13 82</w:t>
                  </w:r>
                </w:p>
              </w:tc>
              <w:tc>
                <w:tcPr>
                  <w:tcW w:w="6363" w:type="dxa"/>
                  <w:shd w:val="clear" w:color="auto" w:fill="auto"/>
                </w:tcPr>
                <w:p w14:paraId="2D6CBF12"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Wybrakowane wyroby</w:t>
                  </w:r>
                </w:p>
              </w:tc>
              <w:tc>
                <w:tcPr>
                  <w:tcW w:w="1273" w:type="dxa"/>
                  <w:shd w:val="clear" w:color="auto" w:fill="auto"/>
                </w:tcPr>
                <w:p w14:paraId="3FEAE5C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6B4824F2" w14:textId="77777777" w:rsidTr="00E6635A">
              <w:tc>
                <w:tcPr>
                  <w:tcW w:w="625" w:type="dxa"/>
                  <w:shd w:val="clear" w:color="auto" w:fill="auto"/>
                  <w:vAlign w:val="center"/>
                </w:tcPr>
                <w:p w14:paraId="532F2B0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232</w:t>
                  </w:r>
                </w:p>
              </w:tc>
              <w:tc>
                <w:tcPr>
                  <w:tcW w:w="1093" w:type="dxa"/>
                  <w:shd w:val="clear" w:color="auto" w:fill="auto"/>
                </w:tcPr>
                <w:p w14:paraId="5392968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10 13 99</w:t>
                  </w:r>
                </w:p>
              </w:tc>
              <w:tc>
                <w:tcPr>
                  <w:tcW w:w="6363" w:type="dxa"/>
                  <w:shd w:val="clear" w:color="auto" w:fill="auto"/>
                </w:tcPr>
                <w:p w14:paraId="39A614A9"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337359C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25E6E6C3" w14:textId="77777777" w:rsidTr="00E6635A">
              <w:tc>
                <w:tcPr>
                  <w:tcW w:w="625" w:type="dxa"/>
                  <w:shd w:val="clear" w:color="auto" w:fill="auto"/>
                  <w:vAlign w:val="center"/>
                </w:tcPr>
                <w:p w14:paraId="49BE493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233</w:t>
                  </w:r>
                </w:p>
              </w:tc>
              <w:tc>
                <w:tcPr>
                  <w:tcW w:w="1093" w:type="dxa"/>
                  <w:shd w:val="clear" w:color="auto" w:fill="auto"/>
                </w:tcPr>
                <w:p w14:paraId="240B424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10 80 99</w:t>
                  </w:r>
                </w:p>
              </w:tc>
              <w:tc>
                <w:tcPr>
                  <w:tcW w:w="6363" w:type="dxa"/>
                  <w:shd w:val="clear" w:color="auto" w:fill="auto"/>
                </w:tcPr>
                <w:p w14:paraId="5EFB922F"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74240BD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624F38B7" w14:textId="77777777" w:rsidTr="00E6635A">
              <w:tc>
                <w:tcPr>
                  <w:tcW w:w="625" w:type="dxa"/>
                  <w:shd w:val="clear" w:color="auto" w:fill="auto"/>
                  <w:vAlign w:val="center"/>
                </w:tcPr>
                <w:p w14:paraId="262F8E6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234</w:t>
                  </w:r>
                </w:p>
              </w:tc>
              <w:tc>
                <w:tcPr>
                  <w:tcW w:w="1093" w:type="dxa"/>
                  <w:shd w:val="clear" w:color="auto" w:fill="auto"/>
                  <w:vAlign w:val="center"/>
                </w:tcPr>
                <w:p w14:paraId="0976A47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11 01 10</w:t>
                  </w:r>
                </w:p>
              </w:tc>
              <w:tc>
                <w:tcPr>
                  <w:tcW w:w="6363" w:type="dxa"/>
                  <w:shd w:val="clear" w:color="auto" w:fill="auto"/>
                  <w:vAlign w:val="center"/>
                </w:tcPr>
                <w:p w14:paraId="278F3E2C"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Szlamy i osady </w:t>
                  </w:r>
                  <w:proofErr w:type="spellStart"/>
                  <w:r w:rsidRPr="006E5B90">
                    <w:rPr>
                      <w:rFonts w:ascii="Arial" w:hAnsi="Arial" w:cs="Arial"/>
                      <w:color w:val="000000"/>
                      <w:sz w:val="18"/>
                      <w:szCs w:val="18"/>
                    </w:rPr>
                    <w:t>pofiltracyjne</w:t>
                  </w:r>
                  <w:proofErr w:type="spellEnd"/>
                  <w:r w:rsidRPr="006E5B90">
                    <w:rPr>
                      <w:rFonts w:ascii="Arial" w:hAnsi="Arial" w:cs="Arial"/>
                      <w:color w:val="000000"/>
                      <w:sz w:val="18"/>
                      <w:szCs w:val="18"/>
                    </w:rPr>
                    <w:t xml:space="preserve"> inne niż wymienione w 11 01 09</w:t>
                  </w:r>
                </w:p>
              </w:tc>
              <w:tc>
                <w:tcPr>
                  <w:tcW w:w="1273" w:type="dxa"/>
                  <w:shd w:val="clear" w:color="auto" w:fill="auto"/>
                  <w:vAlign w:val="center"/>
                </w:tcPr>
                <w:p w14:paraId="3D50DD8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5600</w:t>
                  </w:r>
                </w:p>
              </w:tc>
            </w:tr>
            <w:tr w:rsidR="001E294A" w:rsidRPr="006E5B90" w14:paraId="154235A4" w14:textId="77777777" w:rsidTr="00E6635A">
              <w:tc>
                <w:tcPr>
                  <w:tcW w:w="625" w:type="dxa"/>
                  <w:shd w:val="clear" w:color="auto" w:fill="auto"/>
                  <w:vAlign w:val="center"/>
                </w:tcPr>
                <w:p w14:paraId="143FB8E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235</w:t>
                  </w:r>
                </w:p>
              </w:tc>
              <w:tc>
                <w:tcPr>
                  <w:tcW w:w="1093" w:type="dxa"/>
                  <w:shd w:val="clear" w:color="auto" w:fill="auto"/>
                  <w:vAlign w:val="center"/>
                </w:tcPr>
                <w:p w14:paraId="6BA5F38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11 01 12</w:t>
                  </w:r>
                </w:p>
              </w:tc>
              <w:tc>
                <w:tcPr>
                  <w:tcW w:w="6363" w:type="dxa"/>
                  <w:shd w:val="clear" w:color="auto" w:fill="auto"/>
                  <w:vAlign w:val="center"/>
                </w:tcPr>
                <w:p w14:paraId="587D3C71"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Wody </w:t>
                  </w:r>
                  <w:proofErr w:type="spellStart"/>
                  <w:r w:rsidRPr="006E5B90">
                    <w:rPr>
                      <w:rFonts w:ascii="Arial" w:hAnsi="Arial" w:cs="Arial"/>
                      <w:color w:val="000000"/>
                      <w:sz w:val="18"/>
                      <w:szCs w:val="18"/>
                    </w:rPr>
                    <w:t>popłuczne</w:t>
                  </w:r>
                  <w:proofErr w:type="spellEnd"/>
                  <w:r w:rsidRPr="006E5B90">
                    <w:rPr>
                      <w:rFonts w:ascii="Arial" w:hAnsi="Arial" w:cs="Arial"/>
                      <w:color w:val="000000"/>
                      <w:sz w:val="18"/>
                      <w:szCs w:val="18"/>
                    </w:rPr>
                    <w:t xml:space="preserve"> inne niż wymienione w 11 01 11</w:t>
                  </w:r>
                </w:p>
              </w:tc>
              <w:tc>
                <w:tcPr>
                  <w:tcW w:w="1273" w:type="dxa"/>
                  <w:shd w:val="clear" w:color="auto" w:fill="auto"/>
                  <w:vAlign w:val="center"/>
                </w:tcPr>
                <w:p w14:paraId="57849B2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15000</w:t>
                  </w:r>
                </w:p>
              </w:tc>
            </w:tr>
            <w:tr w:rsidR="001E294A" w:rsidRPr="006E5B90" w14:paraId="5E01DF7C" w14:textId="77777777" w:rsidTr="00E6635A">
              <w:tc>
                <w:tcPr>
                  <w:tcW w:w="625" w:type="dxa"/>
                  <w:shd w:val="clear" w:color="auto" w:fill="auto"/>
                  <w:vAlign w:val="center"/>
                </w:tcPr>
                <w:p w14:paraId="281086B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236</w:t>
                  </w:r>
                </w:p>
              </w:tc>
              <w:tc>
                <w:tcPr>
                  <w:tcW w:w="1093" w:type="dxa"/>
                  <w:shd w:val="clear" w:color="auto" w:fill="auto"/>
                </w:tcPr>
                <w:p w14:paraId="1D0C951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11 01 14</w:t>
                  </w:r>
                </w:p>
              </w:tc>
              <w:tc>
                <w:tcPr>
                  <w:tcW w:w="6363" w:type="dxa"/>
                  <w:shd w:val="clear" w:color="auto" w:fill="auto"/>
                </w:tcPr>
                <w:p w14:paraId="06C043D7"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odtłuszczania inne niż wymienione w 11 01 13</w:t>
                  </w:r>
                </w:p>
              </w:tc>
              <w:tc>
                <w:tcPr>
                  <w:tcW w:w="1273" w:type="dxa"/>
                  <w:shd w:val="clear" w:color="auto" w:fill="auto"/>
                </w:tcPr>
                <w:p w14:paraId="18F7303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5000</w:t>
                  </w:r>
                </w:p>
              </w:tc>
            </w:tr>
            <w:tr w:rsidR="001E294A" w:rsidRPr="006E5B90" w14:paraId="0A9EB2F5" w14:textId="77777777" w:rsidTr="00E6635A">
              <w:tc>
                <w:tcPr>
                  <w:tcW w:w="625" w:type="dxa"/>
                  <w:shd w:val="clear" w:color="auto" w:fill="auto"/>
                  <w:vAlign w:val="center"/>
                </w:tcPr>
                <w:p w14:paraId="08E77DA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237</w:t>
                  </w:r>
                </w:p>
              </w:tc>
              <w:tc>
                <w:tcPr>
                  <w:tcW w:w="1093" w:type="dxa"/>
                  <w:shd w:val="clear" w:color="auto" w:fill="auto"/>
                </w:tcPr>
                <w:p w14:paraId="33CC2ED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11 01 99</w:t>
                  </w:r>
                </w:p>
              </w:tc>
              <w:tc>
                <w:tcPr>
                  <w:tcW w:w="6363" w:type="dxa"/>
                  <w:shd w:val="clear" w:color="auto" w:fill="auto"/>
                </w:tcPr>
                <w:p w14:paraId="3B2D7FF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5B91FCD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4A8D1F28" w14:textId="77777777" w:rsidTr="00E6635A">
              <w:tc>
                <w:tcPr>
                  <w:tcW w:w="625" w:type="dxa"/>
                  <w:shd w:val="clear" w:color="auto" w:fill="auto"/>
                  <w:vAlign w:val="center"/>
                </w:tcPr>
                <w:p w14:paraId="0544207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238</w:t>
                  </w:r>
                </w:p>
              </w:tc>
              <w:tc>
                <w:tcPr>
                  <w:tcW w:w="1093" w:type="dxa"/>
                  <w:shd w:val="clear" w:color="auto" w:fill="auto"/>
                </w:tcPr>
                <w:p w14:paraId="219E6FA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11 02 03</w:t>
                  </w:r>
                </w:p>
              </w:tc>
              <w:tc>
                <w:tcPr>
                  <w:tcW w:w="6363" w:type="dxa"/>
                  <w:shd w:val="clear" w:color="auto" w:fill="auto"/>
                </w:tcPr>
                <w:p w14:paraId="562E9EF4"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produkcji anod dla procesów elektrolizy</w:t>
                  </w:r>
                </w:p>
              </w:tc>
              <w:tc>
                <w:tcPr>
                  <w:tcW w:w="1273" w:type="dxa"/>
                  <w:shd w:val="clear" w:color="auto" w:fill="auto"/>
                </w:tcPr>
                <w:p w14:paraId="5594DA7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366E28CD" w14:textId="77777777" w:rsidTr="00E6635A">
              <w:tc>
                <w:tcPr>
                  <w:tcW w:w="625" w:type="dxa"/>
                  <w:shd w:val="clear" w:color="auto" w:fill="auto"/>
                  <w:vAlign w:val="center"/>
                </w:tcPr>
                <w:p w14:paraId="22F10FE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239</w:t>
                  </w:r>
                </w:p>
              </w:tc>
              <w:tc>
                <w:tcPr>
                  <w:tcW w:w="1093" w:type="dxa"/>
                  <w:shd w:val="clear" w:color="auto" w:fill="auto"/>
                  <w:vAlign w:val="center"/>
                </w:tcPr>
                <w:p w14:paraId="14FC10F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11 02 06</w:t>
                  </w:r>
                </w:p>
              </w:tc>
              <w:tc>
                <w:tcPr>
                  <w:tcW w:w="6363" w:type="dxa"/>
                  <w:shd w:val="clear" w:color="auto" w:fill="auto"/>
                  <w:vAlign w:val="center"/>
                </w:tcPr>
                <w:p w14:paraId="2523E432"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hydrometalurgii miedzi inne niż wymienione w 11 02 05</w:t>
                  </w:r>
                </w:p>
              </w:tc>
              <w:tc>
                <w:tcPr>
                  <w:tcW w:w="1273" w:type="dxa"/>
                  <w:shd w:val="clear" w:color="auto" w:fill="auto"/>
                  <w:vAlign w:val="center"/>
                </w:tcPr>
                <w:p w14:paraId="6CF60D6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60529410" w14:textId="77777777" w:rsidTr="00E6635A">
              <w:tc>
                <w:tcPr>
                  <w:tcW w:w="625" w:type="dxa"/>
                  <w:shd w:val="clear" w:color="auto" w:fill="auto"/>
                  <w:vAlign w:val="center"/>
                </w:tcPr>
                <w:p w14:paraId="3B20136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240</w:t>
                  </w:r>
                </w:p>
              </w:tc>
              <w:tc>
                <w:tcPr>
                  <w:tcW w:w="1093" w:type="dxa"/>
                  <w:shd w:val="clear" w:color="auto" w:fill="auto"/>
                </w:tcPr>
                <w:p w14:paraId="5895CCA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11 02 99</w:t>
                  </w:r>
                </w:p>
              </w:tc>
              <w:tc>
                <w:tcPr>
                  <w:tcW w:w="6363" w:type="dxa"/>
                  <w:shd w:val="clear" w:color="auto" w:fill="auto"/>
                </w:tcPr>
                <w:p w14:paraId="05D837C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52DF6C8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66DD3200" w14:textId="77777777" w:rsidTr="00E6635A">
              <w:tc>
                <w:tcPr>
                  <w:tcW w:w="625" w:type="dxa"/>
                  <w:shd w:val="clear" w:color="auto" w:fill="auto"/>
                  <w:vAlign w:val="center"/>
                </w:tcPr>
                <w:p w14:paraId="5B0705A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241</w:t>
                  </w:r>
                </w:p>
              </w:tc>
              <w:tc>
                <w:tcPr>
                  <w:tcW w:w="1093" w:type="dxa"/>
                  <w:shd w:val="clear" w:color="auto" w:fill="auto"/>
                </w:tcPr>
                <w:p w14:paraId="37718BD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11 05 99</w:t>
                  </w:r>
                </w:p>
              </w:tc>
              <w:tc>
                <w:tcPr>
                  <w:tcW w:w="6363" w:type="dxa"/>
                  <w:shd w:val="clear" w:color="auto" w:fill="auto"/>
                </w:tcPr>
                <w:p w14:paraId="1A0EE10C"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47DC3B5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2751D635" w14:textId="77777777" w:rsidTr="00E6635A">
              <w:tc>
                <w:tcPr>
                  <w:tcW w:w="625" w:type="dxa"/>
                  <w:shd w:val="clear" w:color="auto" w:fill="auto"/>
                  <w:vAlign w:val="center"/>
                </w:tcPr>
                <w:p w14:paraId="4ED4091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242</w:t>
                  </w:r>
                </w:p>
              </w:tc>
              <w:tc>
                <w:tcPr>
                  <w:tcW w:w="1093" w:type="dxa"/>
                  <w:shd w:val="clear" w:color="auto" w:fill="auto"/>
                  <w:vAlign w:val="center"/>
                </w:tcPr>
                <w:p w14:paraId="376D57B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12 01 01</w:t>
                  </w:r>
                </w:p>
              </w:tc>
              <w:tc>
                <w:tcPr>
                  <w:tcW w:w="6363" w:type="dxa"/>
                  <w:shd w:val="clear" w:color="auto" w:fill="auto"/>
                  <w:vAlign w:val="center"/>
                </w:tcPr>
                <w:p w14:paraId="78CB4007"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toczenia i piłowania żelaza oraz jego stopów</w:t>
                  </w:r>
                </w:p>
              </w:tc>
              <w:tc>
                <w:tcPr>
                  <w:tcW w:w="1273" w:type="dxa"/>
                  <w:shd w:val="clear" w:color="auto" w:fill="auto"/>
                  <w:vAlign w:val="center"/>
                </w:tcPr>
                <w:p w14:paraId="286434F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574F4BBF" w14:textId="77777777" w:rsidTr="00E6635A">
              <w:tc>
                <w:tcPr>
                  <w:tcW w:w="625" w:type="dxa"/>
                  <w:shd w:val="clear" w:color="auto" w:fill="auto"/>
                  <w:vAlign w:val="center"/>
                </w:tcPr>
                <w:p w14:paraId="0993723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243</w:t>
                  </w:r>
                </w:p>
              </w:tc>
              <w:tc>
                <w:tcPr>
                  <w:tcW w:w="1093" w:type="dxa"/>
                  <w:shd w:val="clear" w:color="auto" w:fill="auto"/>
                  <w:vAlign w:val="center"/>
                </w:tcPr>
                <w:p w14:paraId="789276D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12 01 02</w:t>
                  </w:r>
                </w:p>
              </w:tc>
              <w:tc>
                <w:tcPr>
                  <w:tcW w:w="6363" w:type="dxa"/>
                  <w:shd w:val="clear" w:color="auto" w:fill="auto"/>
                  <w:vAlign w:val="center"/>
                </w:tcPr>
                <w:p w14:paraId="25E5C011"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Cząstki i pyły żelaza oraz jego stopów</w:t>
                  </w:r>
                </w:p>
              </w:tc>
              <w:tc>
                <w:tcPr>
                  <w:tcW w:w="1273" w:type="dxa"/>
                  <w:shd w:val="clear" w:color="auto" w:fill="auto"/>
                  <w:vAlign w:val="center"/>
                </w:tcPr>
                <w:p w14:paraId="7A061B3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56F99722" w14:textId="77777777" w:rsidTr="00E6635A">
              <w:tc>
                <w:tcPr>
                  <w:tcW w:w="625" w:type="dxa"/>
                  <w:shd w:val="clear" w:color="auto" w:fill="auto"/>
                  <w:vAlign w:val="center"/>
                </w:tcPr>
                <w:p w14:paraId="1819C9E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244</w:t>
                  </w:r>
                </w:p>
              </w:tc>
              <w:tc>
                <w:tcPr>
                  <w:tcW w:w="1093" w:type="dxa"/>
                  <w:shd w:val="clear" w:color="auto" w:fill="auto"/>
                </w:tcPr>
                <w:p w14:paraId="3063BC3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12 01 03</w:t>
                  </w:r>
                </w:p>
              </w:tc>
              <w:tc>
                <w:tcPr>
                  <w:tcW w:w="6363" w:type="dxa"/>
                  <w:shd w:val="clear" w:color="auto" w:fill="auto"/>
                </w:tcPr>
                <w:p w14:paraId="7D38A29B"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toczenia i piłowania metali nieżelaznych</w:t>
                  </w:r>
                </w:p>
              </w:tc>
              <w:tc>
                <w:tcPr>
                  <w:tcW w:w="1273" w:type="dxa"/>
                  <w:shd w:val="clear" w:color="auto" w:fill="auto"/>
                </w:tcPr>
                <w:p w14:paraId="00C3149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3F4A2837" w14:textId="77777777" w:rsidTr="00E6635A">
              <w:tc>
                <w:tcPr>
                  <w:tcW w:w="625" w:type="dxa"/>
                  <w:shd w:val="clear" w:color="auto" w:fill="auto"/>
                  <w:vAlign w:val="center"/>
                </w:tcPr>
                <w:p w14:paraId="4027C89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245</w:t>
                  </w:r>
                </w:p>
              </w:tc>
              <w:tc>
                <w:tcPr>
                  <w:tcW w:w="1093" w:type="dxa"/>
                  <w:shd w:val="clear" w:color="auto" w:fill="auto"/>
                </w:tcPr>
                <w:p w14:paraId="514855D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12 01 04</w:t>
                  </w:r>
                </w:p>
              </w:tc>
              <w:tc>
                <w:tcPr>
                  <w:tcW w:w="6363" w:type="dxa"/>
                  <w:shd w:val="clear" w:color="auto" w:fill="auto"/>
                </w:tcPr>
                <w:p w14:paraId="5F11663A"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Cząstki i pyły metali nieżelaznych</w:t>
                  </w:r>
                </w:p>
              </w:tc>
              <w:tc>
                <w:tcPr>
                  <w:tcW w:w="1273" w:type="dxa"/>
                  <w:shd w:val="clear" w:color="auto" w:fill="auto"/>
                </w:tcPr>
                <w:p w14:paraId="398BB27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46633BAB" w14:textId="77777777" w:rsidTr="00E6635A">
              <w:tc>
                <w:tcPr>
                  <w:tcW w:w="625" w:type="dxa"/>
                  <w:shd w:val="clear" w:color="auto" w:fill="auto"/>
                  <w:vAlign w:val="center"/>
                </w:tcPr>
                <w:p w14:paraId="1AF5AD8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246</w:t>
                  </w:r>
                </w:p>
              </w:tc>
              <w:tc>
                <w:tcPr>
                  <w:tcW w:w="1093" w:type="dxa"/>
                  <w:shd w:val="clear" w:color="auto" w:fill="auto"/>
                </w:tcPr>
                <w:p w14:paraId="5E0F154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12 01 13</w:t>
                  </w:r>
                </w:p>
              </w:tc>
              <w:tc>
                <w:tcPr>
                  <w:tcW w:w="6363" w:type="dxa"/>
                  <w:shd w:val="clear" w:color="auto" w:fill="auto"/>
                </w:tcPr>
                <w:p w14:paraId="03B0C4C1"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spawalnicze</w:t>
                  </w:r>
                </w:p>
              </w:tc>
              <w:tc>
                <w:tcPr>
                  <w:tcW w:w="1273" w:type="dxa"/>
                  <w:shd w:val="clear" w:color="auto" w:fill="auto"/>
                </w:tcPr>
                <w:p w14:paraId="2F78BFC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4E973937" w14:textId="77777777" w:rsidTr="00E6635A">
              <w:tc>
                <w:tcPr>
                  <w:tcW w:w="625" w:type="dxa"/>
                  <w:shd w:val="clear" w:color="auto" w:fill="auto"/>
                  <w:vAlign w:val="center"/>
                </w:tcPr>
                <w:p w14:paraId="67F4F64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247</w:t>
                  </w:r>
                </w:p>
              </w:tc>
              <w:tc>
                <w:tcPr>
                  <w:tcW w:w="1093" w:type="dxa"/>
                  <w:shd w:val="clear" w:color="auto" w:fill="auto"/>
                  <w:vAlign w:val="center"/>
                </w:tcPr>
                <w:p w14:paraId="3B99A00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12 01 15</w:t>
                  </w:r>
                </w:p>
              </w:tc>
              <w:tc>
                <w:tcPr>
                  <w:tcW w:w="6363" w:type="dxa"/>
                  <w:shd w:val="clear" w:color="auto" w:fill="auto"/>
                  <w:vAlign w:val="center"/>
                </w:tcPr>
                <w:p w14:paraId="0F9CB49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Szlamy z obróbki metali inne niż wymienione w 12 01 14</w:t>
                  </w:r>
                </w:p>
              </w:tc>
              <w:tc>
                <w:tcPr>
                  <w:tcW w:w="1273" w:type="dxa"/>
                  <w:shd w:val="clear" w:color="auto" w:fill="auto"/>
                  <w:vAlign w:val="center"/>
                </w:tcPr>
                <w:p w14:paraId="09C7BC8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4AF21128" w14:textId="77777777" w:rsidTr="00E6635A">
              <w:tc>
                <w:tcPr>
                  <w:tcW w:w="625" w:type="dxa"/>
                  <w:shd w:val="clear" w:color="auto" w:fill="auto"/>
                  <w:vAlign w:val="center"/>
                </w:tcPr>
                <w:p w14:paraId="1A7ACE1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248</w:t>
                  </w:r>
                </w:p>
              </w:tc>
              <w:tc>
                <w:tcPr>
                  <w:tcW w:w="1093" w:type="dxa"/>
                  <w:shd w:val="clear" w:color="auto" w:fill="auto"/>
                </w:tcPr>
                <w:p w14:paraId="744143C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12 01 17</w:t>
                  </w:r>
                </w:p>
              </w:tc>
              <w:tc>
                <w:tcPr>
                  <w:tcW w:w="6363" w:type="dxa"/>
                  <w:shd w:val="clear" w:color="auto" w:fill="auto"/>
                </w:tcPr>
                <w:p w14:paraId="06D16FE7" w14:textId="2A4CA105"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Odpady poszlifierskie inne niż wymienione w 12 01 </w:t>
                  </w:r>
                  <w:r w:rsidR="0041512D">
                    <w:rPr>
                      <w:rFonts w:ascii="Arial" w:hAnsi="Arial" w:cs="Arial"/>
                      <w:color w:val="000000"/>
                      <w:sz w:val="18"/>
                      <w:szCs w:val="18"/>
                    </w:rPr>
                    <w:t>1</w:t>
                  </w:r>
                  <w:r w:rsidRPr="006E5B90">
                    <w:rPr>
                      <w:rFonts w:ascii="Arial" w:hAnsi="Arial" w:cs="Arial"/>
                      <w:color w:val="000000"/>
                      <w:sz w:val="18"/>
                      <w:szCs w:val="18"/>
                    </w:rPr>
                    <w:t>6</w:t>
                  </w:r>
                </w:p>
              </w:tc>
              <w:tc>
                <w:tcPr>
                  <w:tcW w:w="1273" w:type="dxa"/>
                  <w:shd w:val="clear" w:color="auto" w:fill="auto"/>
                </w:tcPr>
                <w:p w14:paraId="2BBE9F4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09FBFB8E" w14:textId="77777777" w:rsidTr="00E6635A">
              <w:tc>
                <w:tcPr>
                  <w:tcW w:w="625" w:type="dxa"/>
                  <w:shd w:val="clear" w:color="auto" w:fill="auto"/>
                  <w:vAlign w:val="center"/>
                </w:tcPr>
                <w:p w14:paraId="4389109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249</w:t>
                  </w:r>
                </w:p>
              </w:tc>
              <w:tc>
                <w:tcPr>
                  <w:tcW w:w="1093" w:type="dxa"/>
                  <w:shd w:val="clear" w:color="auto" w:fill="auto"/>
                  <w:vAlign w:val="center"/>
                </w:tcPr>
                <w:p w14:paraId="7C4F0BC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12 01 21</w:t>
                  </w:r>
                </w:p>
              </w:tc>
              <w:tc>
                <w:tcPr>
                  <w:tcW w:w="6363" w:type="dxa"/>
                  <w:shd w:val="clear" w:color="auto" w:fill="auto"/>
                  <w:vAlign w:val="center"/>
                </w:tcPr>
                <w:p w14:paraId="7F83F30F"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Zużyte materiały szlifierskie inne niż wymienione w 12 01 20</w:t>
                  </w:r>
                </w:p>
              </w:tc>
              <w:tc>
                <w:tcPr>
                  <w:tcW w:w="1273" w:type="dxa"/>
                  <w:shd w:val="clear" w:color="auto" w:fill="auto"/>
                  <w:vAlign w:val="center"/>
                </w:tcPr>
                <w:p w14:paraId="04108CF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32D02E70" w14:textId="77777777" w:rsidTr="00E6635A">
              <w:tc>
                <w:tcPr>
                  <w:tcW w:w="625" w:type="dxa"/>
                  <w:shd w:val="clear" w:color="auto" w:fill="auto"/>
                  <w:vAlign w:val="center"/>
                </w:tcPr>
                <w:p w14:paraId="22EE2FA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250</w:t>
                  </w:r>
                </w:p>
              </w:tc>
              <w:tc>
                <w:tcPr>
                  <w:tcW w:w="1093" w:type="dxa"/>
                  <w:shd w:val="clear" w:color="auto" w:fill="auto"/>
                </w:tcPr>
                <w:p w14:paraId="26A80FC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12 01 99</w:t>
                  </w:r>
                </w:p>
              </w:tc>
              <w:tc>
                <w:tcPr>
                  <w:tcW w:w="6363" w:type="dxa"/>
                  <w:shd w:val="clear" w:color="auto" w:fill="auto"/>
                </w:tcPr>
                <w:p w14:paraId="1872693D"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783C0D1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7B45C8A9" w14:textId="77777777" w:rsidTr="00E6635A">
              <w:tc>
                <w:tcPr>
                  <w:tcW w:w="625" w:type="dxa"/>
                  <w:shd w:val="clear" w:color="auto" w:fill="auto"/>
                  <w:vAlign w:val="center"/>
                </w:tcPr>
                <w:p w14:paraId="77923FF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lastRenderedPageBreak/>
                    <w:t>251</w:t>
                  </w:r>
                </w:p>
              </w:tc>
              <w:tc>
                <w:tcPr>
                  <w:tcW w:w="1093" w:type="dxa"/>
                  <w:shd w:val="clear" w:color="auto" w:fill="auto"/>
                  <w:vAlign w:val="center"/>
                </w:tcPr>
                <w:p w14:paraId="40AC2F2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16 01 12</w:t>
                  </w:r>
                </w:p>
              </w:tc>
              <w:tc>
                <w:tcPr>
                  <w:tcW w:w="6363" w:type="dxa"/>
                  <w:shd w:val="clear" w:color="auto" w:fill="auto"/>
                  <w:vAlign w:val="center"/>
                </w:tcPr>
                <w:p w14:paraId="28990DE2"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Okładziny hamulcowe inne niż wymienione w 16 01 11</w:t>
                  </w:r>
                </w:p>
              </w:tc>
              <w:tc>
                <w:tcPr>
                  <w:tcW w:w="1273" w:type="dxa"/>
                  <w:shd w:val="clear" w:color="auto" w:fill="auto"/>
                  <w:vAlign w:val="center"/>
                </w:tcPr>
                <w:p w14:paraId="12B66B7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5BB21481" w14:textId="77777777" w:rsidTr="00E6635A">
              <w:tc>
                <w:tcPr>
                  <w:tcW w:w="625" w:type="dxa"/>
                  <w:shd w:val="clear" w:color="auto" w:fill="auto"/>
                  <w:vAlign w:val="center"/>
                </w:tcPr>
                <w:p w14:paraId="3F2FF51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252</w:t>
                  </w:r>
                </w:p>
              </w:tc>
              <w:tc>
                <w:tcPr>
                  <w:tcW w:w="1093" w:type="dxa"/>
                  <w:shd w:val="clear" w:color="auto" w:fill="auto"/>
                  <w:vAlign w:val="center"/>
                </w:tcPr>
                <w:p w14:paraId="2DD9D98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16 01 15</w:t>
                  </w:r>
                </w:p>
              </w:tc>
              <w:tc>
                <w:tcPr>
                  <w:tcW w:w="6363" w:type="dxa"/>
                  <w:shd w:val="clear" w:color="auto" w:fill="auto"/>
                </w:tcPr>
                <w:p w14:paraId="197A1085"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Płyny zapobiegające zamarzaniu inne niż wymienione w 16 01 14</w:t>
                  </w:r>
                </w:p>
              </w:tc>
              <w:tc>
                <w:tcPr>
                  <w:tcW w:w="1273" w:type="dxa"/>
                  <w:shd w:val="clear" w:color="auto" w:fill="auto"/>
                  <w:vAlign w:val="center"/>
                </w:tcPr>
                <w:p w14:paraId="7AD86BF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10000</w:t>
                  </w:r>
                </w:p>
              </w:tc>
            </w:tr>
            <w:tr w:rsidR="001E294A" w:rsidRPr="006E5B90" w14:paraId="698F8905" w14:textId="77777777" w:rsidTr="00E6635A">
              <w:tc>
                <w:tcPr>
                  <w:tcW w:w="625" w:type="dxa"/>
                  <w:shd w:val="clear" w:color="auto" w:fill="auto"/>
                  <w:vAlign w:val="center"/>
                </w:tcPr>
                <w:p w14:paraId="59C980C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253</w:t>
                  </w:r>
                </w:p>
              </w:tc>
              <w:tc>
                <w:tcPr>
                  <w:tcW w:w="1093" w:type="dxa"/>
                  <w:shd w:val="clear" w:color="auto" w:fill="auto"/>
                  <w:vAlign w:val="center"/>
                </w:tcPr>
                <w:p w14:paraId="225E9CC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16 01 20</w:t>
                  </w:r>
                </w:p>
              </w:tc>
              <w:tc>
                <w:tcPr>
                  <w:tcW w:w="6363" w:type="dxa"/>
                  <w:shd w:val="clear" w:color="auto" w:fill="auto"/>
                  <w:vAlign w:val="center"/>
                </w:tcPr>
                <w:p w14:paraId="22B043A6"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Szkło</w:t>
                  </w:r>
                </w:p>
              </w:tc>
              <w:tc>
                <w:tcPr>
                  <w:tcW w:w="1273" w:type="dxa"/>
                  <w:shd w:val="clear" w:color="auto" w:fill="auto"/>
                  <w:vAlign w:val="center"/>
                </w:tcPr>
                <w:p w14:paraId="5F1FFF3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7FBC5FF1" w14:textId="77777777" w:rsidTr="00E6635A">
              <w:tc>
                <w:tcPr>
                  <w:tcW w:w="625" w:type="dxa"/>
                  <w:shd w:val="clear" w:color="auto" w:fill="auto"/>
                  <w:vAlign w:val="center"/>
                </w:tcPr>
                <w:p w14:paraId="4288780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254</w:t>
                  </w:r>
                </w:p>
              </w:tc>
              <w:tc>
                <w:tcPr>
                  <w:tcW w:w="1093" w:type="dxa"/>
                  <w:shd w:val="clear" w:color="auto" w:fill="auto"/>
                  <w:vAlign w:val="center"/>
                </w:tcPr>
                <w:p w14:paraId="087298D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16 01 22</w:t>
                  </w:r>
                </w:p>
              </w:tc>
              <w:tc>
                <w:tcPr>
                  <w:tcW w:w="6363" w:type="dxa"/>
                  <w:shd w:val="clear" w:color="auto" w:fill="auto"/>
                  <w:vAlign w:val="center"/>
                </w:tcPr>
                <w:p w14:paraId="2F5F1FB7"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elementy</w:t>
                  </w:r>
                </w:p>
              </w:tc>
              <w:tc>
                <w:tcPr>
                  <w:tcW w:w="1273" w:type="dxa"/>
                  <w:shd w:val="clear" w:color="auto" w:fill="auto"/>
                  <w:vAlign w:val="center"/>
                </w:tcPr>
                <w:p w14:paraId="6F50899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150491B5" w14:textId="77777777" w:rsidTr="00E6635A">
              <w:tc>
                <w:tcPr>
                  <w:tcW w:w="625" w:type="dxa"/>
                  <w:shd w:val="clear" w:color="auto" w:fill="auto"/>
                  <w:vAlign w:val="center"/>
                </w:tcPr>
                <w:p w14:paraId="78B98FF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255</w:t>
                  </w:r>
                </w:p>
              </w:tc>
              <w:tc>
                <w:tcPr>
                  <w:tcW w:w="1093" w:type="dxa"/>
                  <w:shd w:val="clear" w:color="auto" w:fill="auto"/>
                </w:tcPr>
                <w:p w14:paraId="01D4FAD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16 01 99</w:t>
                  </w:r>
                </w:p>
              </w:tc>
              <w:tc>
                <w:tcPr>
                  <w:tcW w:w="6363" w:type="dxa"/>
                  <w:shd w:val="clear" w:color="auto" w:fill="auto"/>
                </w:tcPr>
                <w:p w14:paraId="62A779D8"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4DFA43B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7C8B0312" w14:textId="77777777" w:rsidTr="00E6635A">
              <w:tc>
                <w:tcPr>
                  <w:tcW w:w="625" w:type="dxa"/>
                  <w:shd w:val="clear" w:color="auto" w:fill="auto"/>
                  <w:vAlign w:val="center"/>
                </w:tcPr>
                <w:p w14:paraId="6B56988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256</w:t>
                  </w:r>
                </w:p>
              </w:tc>
              <w:tc>
                <w:tcPr>
                  <w:tcW w:w="1093" w:type="dxa"/>
                  <w:shd w:val="clear" w:color="auto" w:fill="auto"/>
                  <w:vAlign w:val="center"/>
                </w:tcPr>
                <w:p w14:paraId="74257F3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16 02 14</w:t>
                  </w:r>
                </w:p>
              </w:tc>
              <w:tc>
                <w:tcPr>
                  <w:tcW w:w="6363" w:type="dxa"/>
                  <w:shd w:val="clear" w:color="auto" w:fill="auto"/>
                </w:tcPr>
                <w:p w14:paraId="5D8DCEEC" w14:textId="7777777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Zużyte urządzenia inne niż wymienione w 16 02 09 do 16 02 13</w:t>
                  </w:r>
                </w:p>
              </w:tc>
              <w:tc>
                <w:tcPr>
                  <w:tcW w:w="1273" w:type="dxa"/>
                  <w:shd w:val="clear" w:color="auto" w:fill="auto"/>
                  <w:vAlign w:val="center"/>
                </w:tcPr>
                <w:p w14:paraId="2448164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2800</w:t>
                  </w:r>
                </w:p>
              </w:tc>
            </w:tr>
            <w:tr w:rsidR="001E294A" w:rsidRPr="006E5B90" w14:paraId="2A3C979D" w14:textId="77777777" w:rsidTr="00E6635A">
              <w:tc>
                <w:tcPr>
                  <w:tcW w:w="625" w:type="dxa"/>
                  <w:shd w:val="clear" w:color="auto" w:fill="auto"/>
                  <w:vAlign w:val="center"/>
                </w:tcPr>
                <w:p w14:paraId="7C01B79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257</w:t>
                  </w:r>
                </w:p>
              </w:tc>
              <w:tc>
                <w:tcPr>
                  <w:tcW w:w="1093" w:type="dxa"/>
                  <w:shd w:val="clear" w:color="auto" w:fill="auto"/>
                  <w:vAlign w:val="center"/>
                </w:tcPr>
                <w:p w14:paraId="68EDAF1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16 02 16</w:t>
                  </w:r>
                </w:p>
              </w:tc>
              <w:tc>
                <w:tcPr>
                  <w:tcW w:w="6363" w:type="dxa"/>
                  <w:shd w:val="clear" w:color="auto" w:fill="auto"/>
                  <w:vAlign w:val="center"/>
                </w:tcPr>
                <w:p w14:paraId="0161FF76" w14:textId="494DC333"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Elementy usunięte z</w:t>
                  </w:r>
                  <w:r w:rsidR="001726E4">
                    <w:rPr>
                      <w:rFonts w:ascii="Arial" w:hAnsi="Arial" w:cs="Arial"/>
                      <w:color w:val="000000"/>
                      <w:sz w:val="18"/>
                      <w:szCs w:val="18"/>
                    </w:rPr>
                    <w:t>e</w:t>
                  </w:r>
                  <w:r w:rsidRPr="006E5B90">
                    <w:rPr>
                      <w:rFonts w:ascii="Arial" w:hAnsi="Arial" w:cs="Arial"/>
                      <w:color w:val="000000"/>
                      <w:sz w:val="18"/>
                      <w:szCs w:val="18"/>
                    </w:rPr>
                    <w:t xml:space="preserve"> zużytych urządzeń inne niż wymienione w 16 02 15</w:t>
                  </w:r>
                </w:p>
              </w:tc>
              <w:tc>
                <w:tcPr>
                  <w:tcW w:w="1273" w:type="dxa"/>
                  <w:shd w:val="clear" w:color="auto" w:fill="auto"/>
                  <w:vAlign w:val="center"/>
                </w:tcPr>
                <w:p w14:paraId="2792150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2100</w:t>
                  </w:r>
                </w:p>
              </w:tc>
            </w:tr>
            <w:tr w:rsidR="001E294A" w:rsidRPr="006E5B90" w14:paraId="2EF0B019" w14:textId="77777777" w:rsidTr="00E6635A">
              <w:tc>
                <w:tcPr>
                  <w:tcW w:w="625" w:type="dxa"/>
                  <w:shd w:val="clear" w:color="auto" w:fill="auto"/>
                  <w:vAlign w:val="center"/>
                </w:tcPr>
                <w:p w14:paraId="7191359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258</w:t>
                  </w:r>
                </w:p>
              </w:tc>
              <w:tc>
                <w:tcPr>
                  <w:tcW w:w="1093" w:type="dxa"/>
                  <w:shd w:val="clear" w:color="auto" w:fill="auto"/>
                  <w:vAlign w:val="center"/>
                </w:tcPr>
                <w:p w14:paraId="6AC2CCD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16 03 04</w:t>
                  </w:r>
                </w:p>
              </w:tc>
              <w:tc>
                <w:tcPr>
                  <w:tcW w:w="6363" w:type="dxa"/>
                  <w:shd w:val="clear" w:color="auto" w:fill="auto"/>
                  <w:vAlign w:val="center"/>
                </w:tcPr>
                <w:p w14:paraId="4E3965FE"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Nieorganiczne odpady inne niż wymienione w 16 03 03, 16 03 80)</w:t>
                  </w:r>
                </w:p>
              </w:tc>
              <w:tc>
                <w:tcPr>
                  <w:tcW w:w="1273" w:type="dxa"/>
                  <w:shd w:val="clear" w:color="auto" w:fill="auto"/>
                  <w:vAlign w:val="center"/>
                </w:tcPr>
                <w:p w14:paraId="0B0A8DD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10000</w:t>
                  </w:r>
                </w:p>
              </w:tc>
            </w:tr>
            <w:tr w:rsidR="001E294A" w:rsidRPr="006E5B90" w14:paraId="769BE2D0" w14:textId="77777777" w:rsidTr="00E6635A">
              <w:tc>
                <w:tcPr>
                  <w:tcW w:w="625" w:type="dxa"/>
                  <w:shd w:val="clear" w:color="auto" w:fill="auto"/>
                  <w:vAlign w:val="center"/>
                </w:tcPr>
                <w:p w14:paraId="62A088F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259</w:t>
                  </w:r>
                </w:p>
              </w:tc>
              <w:tc>
                <w:tcPr>
                  <w:tcW w:w="1093" w:type="dxa"/>
                  <w:shd w:val="clear" w:color="auto" w:fill="auto"/>
                  <w:vAlign w:val="center"/>
                </w:tcPr>
                <w:p w14:paraId="43B4774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16 03 06</w:t>
                  </w:r>
                </w:p>
              </w:tc>
              <w:tc>
                <w:tcPr>
                  <w:tcW w:w="6363" w:type="dxa"/>
                  <w:shd w:val="clear" w:color="auto" w:fill="auto"/>
                  <w:vAlign w:val="center"/>
                </w:tcPr>
                <w:p w14:paraId="7D50B40F"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Organiczne odpady inne niż wymienione w 16 03 05,16 03 80</w:t>
                  </w:r>
                </w:p>
              </w:tc>
              <w:tc>
                <w:tcPr>
                  <w:tcW w:w="1273" w:type="dxa"/>
                  <w:shd w:val="clear" w:color="auto" w:fill="auto"/>
                  <w:vAlign w:val="center"/>
                </w:tcPr>
                <w:p w14:paraId="1C18986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10000</w:t>
                  </w:r>
                </w:p>
              </w:tc>
            </w:tr>
            <w:tr w:rsidR="001E294A" w:rsidRPr="006E5B90" w14:paraId="33335F4B" w14:textId="77777777" w:rsidTr="00E6635A">
              <w:tc>
                <w:tcPr>
                  <w:tcW w:w="625" w:type="dxa"/>
                  <w:shd w:val="clear" w:color="auto" w:fill="auto"/>
                  <w:vAlign w:val="center"/>
                </w:tcPr>
                <w:p w14:paraId="55592A4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260</w:t>
                  </w:r>
                </w:p>
              </w:tc>
              <w:tc>
                <w:tcPr>
                  <w:tcW w:w="1093" w:type="dxa"/>
                  <w:shd w:val="clear" w:color="auto" w:fill="auto"/>
                  <w:vAlign w:val="center"/>
                </w:tcPr>
                <w:p w14:paraId="58B7515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16 03 80</w:t>
                  </w:r>
                </w:p>
              </w:tc>
              <w:tc>
                <w:tcPr>
                  <w:tcW w:w="6363" w:type="dxa"/>
                  <w:shd w:val="clear" w:color="auto" w:fill="auto"/>
                </w:tcPr>
                <w:p w14:paraId="0BB839E5"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Produkty spożywcze przeterminowane lub nieprzydatne do spożycia</w:t>
                  </w:r>
                </w:p>
              </w:tc>
              <w:tc>
                <w:tcPr>
                  <w:tcW w:w="1273" w:type="dxa"/>
                  <w:shd w:val="clear" w:color="auto" w:fill="auto"/>
                  <w:vAlign w:val="center"/>
                </w:tcPr>
                <w:p w14:paraId="3591BE0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10000</w:t>
                  </w:r>
                </w:p>
              </w:tc>
            </w:tr>
            <w:tr w:rsidR="001E294A" w:rsidRPr="006E5B90" w14:paraId="6A73A2E7" w14:textId="77777777" w:rsidTr="00E6635A">
              <w:tc>
                <w:tcPr>
                  <w:tcW w:w="625" w:type="dxa"/>
                  <w:shd w:val="clear" w:color="auto" w:fill="auto"/>
                  <w:vAlign w:val="center"/>
                </w:tcPr>
                <w:p w14:paraId="54DB90C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261</w:t>
                  </w:r>
                </w:p>
              </w:tc>
              <w:tc>
                <w:tcPr>
                  <w:tcW w:w="1093" w:type="dxa"/>
                  <w:shd w:val="clear" w:color="auto" w:fill="auto"/>
                  <w:vAlign w:val="center"/>
                </w:tcPr>
                <w:p w14:paraId="064E9FB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16 05 05</w:t>
                  </w:r>
                </w:p>
              </w:tc>
              <w:tc>
                <w:tcPr>
                  <w:tcW w:w="6363" w:type="dxa"/>
                  <w:shd w:val="clear" w:color="auto" w:fill="auto"/>
                  <w:vAlign w:val="center"/>
                </w:tcPr>
                <w:p w14:paraId="11517BB5"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Gazy w pojemnikach inne niż wymienione w 16 05 04</w:t>
                  </w:r>
                </w:p>
              </w:tc>
              <w:tc>
                <w:tcPr>
                  <w:tcW w:w="1273" w:type="dxa"/>
                  <w:shd w:val="clear" w:color="auto" w:fill="auto"/>
                  <w:vAlign w:val="center"/>
                </w:tcPr>
                <w:p w14:paraId="7E0394E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4900</w:t>
                  </w:r>
                </w:p>
              </w:tc>
            </w:tr>
            <w:tr w:rsidR="001E294A" w:rsidRPr="006E5B90" w14:paraId="1AFE419F" w14:textId="77777777" w:rsidTr="00E6635A">
              <w:tc>
                <w:tcPr>
                  <w:tcW w:w="625" w:type="dxa"/>
                  <w:shd w:val="clear" w:color="auto" w:fill="auto"/>
                  <w:vAlign w:val="center"/>
                </w:tcPr>
                <w:p w14:paraId="713D5B0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262</w:t>
                  </w:r>
                </w:p>
              </w:tc>
              <w:tc>
                <w:tcPr>
                  <w:tcW w:w="1093" w:type="dxa"/>
                  <w:shd w:val="clear" w:color="auto" w:fill="auto"/>
                  <w:vAlign w:val="center"/>
                </w:tcPr>
                <w:p w14:paraId="59DAC11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16 05 09</w:t>
                  </w:r>
                </w:p>
              </w:tc>
              <w:tc>
                <w:tcPr>
                  <w:tcW w:w="6363" w:type="dxa"/>
                  <w:shd w:val="clear" w:color="auto" w:fill="auto"/>
                  <w:vAlign w:val="center"/>
                </w:tcPr>
                <w:p w14:paraId="382F42C9" w14:textId="6C624D59"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Zużyte chemikalia inne niż wymienione w 16 05 06,16 05 07 lub 16 05 08</w:t>
                  </w:r>
                </w:p>
              </w:tc>
              <w:tc>
                <w:tcPr>
                  <w:tcW w:w="1273" w:type="dxa"/>
                  <w:shd w:val="clear" w:color="auto" w:fill="auto"/>
                </w:tcPr>
                <w:p w14:paraId="0821FD4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5D06D546" w14:textId="77777777" w:rsidTr="00E6635A">
              <w:tc>
                <w:tcPr>
                  <w:tcW w:w="625" w:type="dxa"/>
                  <w:shd w:val="clear" w:color="auto" w:fill="auto"/>
                  <w:vAlign w:val="center"/>
                </w:tcPr>
                <w:p w14:paraId="2728266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263</w:t>
                  </w:r>
                </w:p>
              </w:tc>
              <w:tc>
                <w:tcPr>
                  <w:tcW w:w="1093" w:type="dxa"/>
                  <w:shd w:val="clear" w:color="auto" w:fill="auto"/>
                  <w:vAlign w:val="center"/>
                </w:tcPr>
                <w:p w14:paraId="4A56661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16 07 99</w:t>
                  </w:r>
                </w:p>
              </w:tc>
              <w:tc>
                <w:tcPr>
                  <w:tcW w:w="6363" w:type="dxa"/>
                  <w:shd w:val="clear" w:color="auto" w:fill="auto"/>
                </w:tcPr>
                <w:p w14:paraId="6F970898"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1031AEA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4BED6AE5" w14:textId="77777777" w:rsidTr="00E6635A">
              <w:tc>
                <w:tcPr>
                  <w:tcW w:w="625" w:type="dxa"/>
                  <w:shd w:val="clear" w:color="auto" w:fill="auto"/>
                </w:tcPr>
                <w:p w14:paraId="6A30C1A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264</w:t>
                  </w:r>
                </w:p>
              </w:tc>
              <w:tc>
                <w:tcPr>
                  <w:tcW w:w="1093" w:type="dxa"/>
                  <w:shd w:val="clear" w:color="auto" w:fill="auto"/>
                  <w:vAlign w:val="center"/>
                </w:tcPr>
                <w:p w14:paraId="6B81509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16 08 01</w:t>
                  </w:r>
                </w:p>
              </w:tc>
              <w:tc>
                <w:tcPr>
                  <w:tcW w:w="6363" w:type="dxa"/>
                  <w:shd w:val="clear" w:color="auto" w:fill="auto"/>
                  <w:vAlign w:val="bottom"/>
                </w:tcPr>
                <w:p w14:paraId="5AFCE062" w14:textId="026ED762"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Zużyte katalizatory zawierające złoto, srebro, ren, rod, pallad, iryd lub platynę (z wyłączeniem 16 08 0</w:t>
                  </w:r>
                  <w:r w:rsidR="001726E4">
                    <w:rPr>
                      <w:rFonts w:ascii="Arial" w:hAnsi="Arial" w:cs="Arial"/>
                      <w:color w:val="000000"/>
                      <w:sz w:val="18"/>
                      <w:szCs w:val="18"/>
                    </w:rPr>
                    <w:t>7</w:t>
                  </w:r>
                  <w:r w:rsidRPr="006E5B90">
                    <w:rPr>
                      <w:rFonts w:ascii="Arial" w:hAnsi="Arial" w:cs="Arial"/>
                      <w:color w:val="000000"/>
                      <w:sz w:val="18"/>
                      <w:szCs w:val="18"/>
                    </w:rPr>
                    <w:t>)</w:t>
                  </w:r>
                </w:p>
              </w:tc>
              <w:tc>
                <w:tcPr>
                  <w:tcW w:w="1273" w:type="dxa"/>
                  <w:shd w:val="clear" w:color="auto" w:fill="auto"/>
                </w:tcPr>
                <w:p w14:paraId="3238E67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3500</w:t>
                  </w:r>
                </w:p>
              </w:tc>
            </w:tr>
            <w:tr w:rsidR="001E294A" w:rsidRPr="006E5B90" w14:paraId="69877E0C" w14:textId="77777777" w:rsidTr="00E6635A">
              <w:tc>
                <w:tcPr>
                  <w:tcW w:w="625" w:type="dxa"/>
                  <w:shd w:val="clear" w:color="auto" w:fill="auto"/>
                </w:tcPr>
                <w:p w14:paraId="6E2AB7F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265</w:t>
                  </w:r>
                </w:p>
              </w:tc>
              <w:tc>
                <w:tcPr>
                  <w:tcW w:w="1093" w:type="dxa"/>
                  <w:shd w:val="clear" w:color="auto" w:fill="auto"/>
                  <w:vAlign w:val="center"/>
                </w:tcPr>
                <w:p w14:paraId="77E08AB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16 08 03</w:t>
                  </w:r>
                </w:p>
              </w:tc>
              <w:tc>
                <w:tcPr>
                  <w:tcW w:w="6363" w:type="dxa"/>
                  <w:shd w:val="clear" w:color="auto" w:fill="auto"/>
                  <w:vAlign w:val="bottom"/>
                </w:tcPr>
                <w:p w14:paraId="7C35B43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Zużyte katalizatory zawierające metale przejściowe lub ich związki inne niż wymienione w 16 08 02</w:t>
                  </w:r>
                </w:p>
              </w:tc>
              <w:tc>
                <w:tcPr>
                  <w:tcW w:w="1273" w:type="dxa"/>
                  <w:shd w:val="clear" w:color="auto" w:fill="auto"/>
                </w:tcPr>
                <w:p w14:paraId="334E9A7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3500</w:t>
                  </w:r>
                </w:p>
              </w:tc>
            </w:tr>
            <w:tr w:rsidR="001E294A" w:rsidRPr="006E5B90" w14:paraId="03DF490F" w14:textId="77777777" w:rsidTr="00E6635A">
              <w:tc>
                <w:tcPr>
                  <w:tcW w:w="625" w:type="dxa"/>
                  <w:shd w:val="clear" w:color="auto" w:fill="auto"/>
                  <w:vAlign w:val="center"/>
                </w:tcPr>
                <w:p w14:paraId="0DFB778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266</w:t>
                  </w:r>
                </w:p>
              </w:tc>
              <w:tc>
                <w:tcPr>
                  <w:tcW w:w="1093" w:type="dxa"/>
                  <w:shd w:val="clear" w:color="auto" w:fill="auto"/>
                  <w:vAlign w:val="center"/>
                </w:tcPr>
                <w:p w14:paraId="0324BEA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16 08 04</w:t>
                  </w:r>
                </w:p>
              </w:tc>
              <w:tc>
                <w:tcPr>
                  <w:tcW w:w="6363" w:type="dxa"/>
                  <w:shd w:val="clear" w:color="auto" w:fill="auto"/>
                  <w:vAlign w:val="bottom"/>
                </w:tcPr>
                <w:p w14:paraId="33B39D68"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Zużyte katalizatory stosowane do katalitycznego krakingu w procesie fluidyzacyjnym (z wyłączeniem 16 08 07)</w:t>
                  </w:r>
                </w:p>
              </w:tc>
              <w:tc>
                <w:tcPr>
                  <w:tcW w:w="1273" w:type="dxa"/>
                  <w:shd w:val="clear" w:color="auto" w:fill="auto"/>
                </w:tcPr>
                <w:p w14:paraId="0CAA7F3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3500</w:t>
                  </w:r>
                </w:p>
              </w:tc>
            </w:tr>
            <w:tr w:rsidR="001E294A" w:rsidRPr="006E5B90" w14:paraId="6AD949A4" w14:textId="77777777" w:rsidTr="00E6635A">
              <w:tc>
                <w:tcPr>
                  <w:tcW w:w="625" w:type="dxa"/>
                  <w:shd w:val="clear" w:color="auto" w:fill="auto"/>
                  <w:vAlign w:val="center"/>
                </w:tcPr>
                <w:p w14:paraId="2802836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267</w:t>
                  </w:r>
                </w:p>
              </w:tc>
              <w:tc>
                <w:tcPr>
                  <w:tcW w:w="1093" w:type="dxa"/>
                  <w:shd w:val="clear" w:color="auto" w:fill="auto"/>
                  <w:vAlign w:val="center"/>
                </w:tcPr>
                <w:p w14:paraId="03775CF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16 10 02</w:t>
                  </w:r>
                </w:p>
              </w:tc>
              <w:tc>
                <w:tcPr>
                  <w:tcW w:w="6363" w:type="dxa"/>
                  <w:shd w:val="clear" w:color="auto" w:fill="auto"/>
                  <w:vAlign w:val="center"/>
                </w:tcPr>
                <w:p w14:paraId="1536F83B"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Uwodnione odpady ciekłe inne niż wymienione w 16 10 01</w:t>
                  </w:r>
                </w:p>
              </w:tc>
              <w:tc>
                <w:tcPr>
                  <w:tcW w:w="1273" w:type="dxa"/>
                  <w:shd w:val="clear" w:color="auto" w:fill="auto"/>
                  <w:vAlign w:val="center"/>
                </w:tcPr>
                <w:p w14:paraId="78DDAA4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6000</w:t>
                  </w:r>
                </w:p>
              </w:tc>
            </w:tr>
            <w:tr w:rsidR="001E294A" w:rsidRPr="006E5B90" w14:paraId="7E202056" w14:textId="77777777" w:rsidTr="00E6635A">
              <w:tc>
                <w:tcPr>
                  <w:tcW w:w="625" w:type="dxa"/>
                  <w:shd w:val="clear" w:color="auto" w:fill="auto"/>
                  <w:vAlign w:val="center"/>
                </w:tcPr>
                <w:p w14:paraId="2CEB041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268</w:t>
                  </w:r>
                </w:p>
              </w:tc>
              <w:tc>
                <w:tcPr>
                  <w:tcW w:w="1093" w:type="dxa"/>
                  <w:shd w:val="clear" w:color="auto" w:fill="auto"/>
                  <w:vAlign w:val="center"/>
                </w:tcPr>
                <w:p w14:paraId="4F09261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16 10 04</w:t>
                  </w:r>
                </w:p>
              </w:tc>
              <w:tc>
                <w:tcPr>
                  <w:tcW w:w="6363" w:type="dxa"/>
                  <w:shd w:val="clear" w:color="auto" w:fill="auto"/>
                  <w:vAlign w:val="bottom"/>
                </w:tcPr>
                <w:p w14:paraId="2D075FF4" w14:textId="123E3FF4"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Stężone uwodnione odpady ciekłe (np. koncentraty) inne niż wymienione </w:t>
                  </w:r>
                  <w:r w:rsidR="00E6635A">
                    <w:rPr>
                      <w:rFonts w:ascii="Arial" w:hAnsi="Arial" w:cs="Arial"/>
                      <w:color w:val="000000"/>
                      <w:sz w:val="18"/>
                      <w:szCs w:val="18"/>
                    </w:rPr>
                    <w:br/>
                  </w:r>
                  <w:r w:rsidRPr="006E5B90">
                    <w:rPr>
                      <w:rFonts w:ascii="Arial" w:hAnsi="Arial" w:cs="Arial"/>
                      <w:color w:val="000000"/>
                      <w:sz w:val="18"/>
                      <w:szCs w:val="18"/>
                    </w:rPr>
                    <w:t>w 16 10 03</w:t>
                  </w:r>
                </w:p>
              </w:tc>
              <w:tc>
                <w:tcPr>
                  <w:tcW w:w="1273" w:type="dxa"/>
                  <w:shd w:val="clear" w:color="auto" w:fill="auto"/>
                </w:tcPr>
                <w:p w14:paraId="0EF8E97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6300</w:t>
                  </w:r>
                </w:p>
              </w:tc>
            </w:tr>
            <w:tr w:rsidR="001E294A" w:rsidRPr="006E5B90" w14:paraId="54E8F11E" w14:textId="77777777" w:rsidTr="00E6635A">
              <w:tc>
                <w:tcPr>
                  <w:tcW w:w="625" w:type="dxa"/>
                  <w:shd w:val="clear" w:color="auto" w:fill="auto"/>
                  <w:vAlign w:val="center"/>
                </w:tcPr>
                <w:p w14:paraId="31857B5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269</w:t>
                  </w:r>
                </w:p>
              </w:tc>
              <w:tc>
                <w:tcPr>
                  <w:tcW w:w="1093" w:type="dxa"/>
                  <w:shd w:val="clear" w:color="auto" w:fill="auto"/>
                  <w:vAlign w:val="center"/>
                </w:tcPr>
                <w:p w14:paraId="68DA0C2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16 81 02</w:t>
                  </w:r>
                </w:p>
              </w:tc>
              <w:tc>
                <w:tcPr>
                  <w:tcW w:w="6363" w:type="dxa"/>
                  <w:shd w:val="clear" w:color="auto" w:fill="auto"/>
                  <w:vAlign w:val="center"/>
                </w:tcPr>
                <w:p w14:paraId="10101F1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inne niż wymienione w 16 81 01</w:t>
                  </w:r>
                </w:p>
              </w:tc>
              <w:tc>
                <w:tcPr>
                  <w:tcW w:w="1273" w:type="dxa"/>
                  <w:shd w:val="clear" w:color="auto" w:fill="auto"/>
                  <w:vAlign w:val="center"/>
                </w:tcPr>
                <w:p w14:paraId="558470D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21000</w:t>
                  </w:r>
                </w:p>
              </w:tc>
            </w:tr>
            <w:tr w:rsidR="001E294A" w:rsidRPr="006E5B90" w14:paraId="3766B5AA" w14:textId="77777777" w:rsidTr="00E6635A">
              <w:tc>
                <w:tcPr>
                  <w:tcW w:w="625" w:type="dxa"/>
                  <w:shd w:val="clear" w:color="auto" w:fill="auto"/>
                  <w:vAlign w:val="center"/>
                </w:tcPr>
                <w:p w14:paraId="0776FB0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270</w:t>
                  </w:r>
                </w:p>
              </w:tc>
              <w:tc>
                <w:tcPr>
                  <w:tcW w:w="1093" w:type="dxa"/>
                  <w:shd w:val="clear" w:color="auto" w:fill="auto"/>
                  <w:vAlign w:val="center"/>
                </w:tcPr>
                <w:p w14:paraId="7A88B09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16 82 02</w:t>
                  </w:r>
                </w:p>
              </w:tc>
              <w:tc>
                <w:tcPr>
                  <w:tcW w:w="6363" w:type="dxa"/>
                  <w:shd w:val="clear" w:color="auto" w:fill="auto"/>
                  <w:vAlign w:val="center"/>
                </w:tcPr>
                <w:p w14:paraId="68EBF037"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inne niż wymienione w 16 82 01</w:t>
                  </w:r>
                </w:p>
              </w:tc>
              <w:tc>
                <w:tcPr>
                  <w:tcW w:w="1273" w:type="dxa"/>
                  <w:shd w:val="clear" w:color="auto" w:fill="auto"/>
                  <w:vAlign w:val="center"/>
                </w:tcPr>
                <w:p w14:paraId="3E6B59F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21000</w:t>
                  </w:r>
                </w:p>
              </w:tc>
            </w:tr>
            <w:tr w:rsidR="001E294A" w:rsidRPr="006E5B90" w14:paraId="4CEC24EA" w14:textId="77777777" w:rsidTr="00E6635A">
              <w:tc>
                <w:tcPr>
                  <w:tcW w:w="625" w:type="dxa"/>
                  <w:shd w:val="clear" w:color="auto" w:fill="auto"/>
                </w:tcPr>
                <w:p w14:paraId="7A54144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271</w:t>
                  </w:r>
                </w:p>
              </w:tc>
              <w:tc>
                <w:tcPr>
                  <w:tcW w:w="1093" w:type="dxa"/>
                  <w:shd w:val="clear" w:color="auto" w:fill="auto"/>
                  <w:vAlign w:val="center"/>
                </w:tcPr>
                <w:p w14:paraId="069B83C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17 01 03</w:t>
                  </w:r>
                </w:p>
              </w:tc>
              <w:tc>
                <w:tcPr>
                  <w:tcW w:w="6363" w:type="dxa"/>
                  <w:shd w:val="clear" w:color="auto" w:fill="auto"/>
                  <w:vAlign w:val="bottom"/>
                </w:tcPr>
                <w:p w14:paraId="171B0698"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innych materiałów ceramicznych i elementów wyposażenia</w:t>
                  </w:r>
                </w:p>
              </w:tc>
              <w:tc>
                <w:tcPr>
                  <w:tcW w:w="1273" w:type="dxa"/>
                  <w:shd w:val="clear" w:color="auto" w:fill="auto"/>
                  <w:vAlign w:val="center"/>
                </w:tcPr>
                <w:p w14:paraId="02D8A98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36EE9194" w14:textId="77777777" w:rsidTr="00E6635A">
              <w:tc>
                <w:tcPr>
                  <w:tcW w:w="625" w:type="dxa"/>
                  <w:shd w:val="clear" w:color="auto" w:fill="auto"/>
                  <w:vAlign w:val="center"/>
                </w:tcPr>
                <w:p w14:paraId="1A50F76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272</w:t>
                  </w:r>
                </w:p>
              </w:tc>
              <w:tc>
                <w:tcPr>
                  <w:tcW w:w="1093" w:type="dxa"/>
                  <w:shd w:val="clear" w:color="auto" w:fill="auto"/>
                  <w:vAlign w:val="center"/>
                </w:tcPr>
                <w:p w14:paraId="2F31205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17 01 07</w:t>
                  </w:r>
                </w:p>
              </w:tc>
              <w:tc>
                <w:tcPr>
                  <w:tcW w:w="6363" w:type="dxa"/>
                  <w:shd w:val="clear" w:color="auto" w:fill="auto"/>
                  <w:vAlign w:val="bottom"/>
                </w:tcPr>
                <w:p w14:paraId="0AB15F61"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Zmieszane odpady z betonu, gruzu ceglanego, odpadowych materiałów ceramicznych i elementów wyposażenia inne niż wymienione w 17 01 06</w:t>
                  </w:r>
                </w:p>
              </w:tc>
              <w:tc>
                <w:tcPr>
                  <w:tcW w:w="1273" w:type="dxa"/>
                  <w:shd w:val="clear" w:color="auto" w:fill="auto"/>
                </w:tcPr>
                <w:p w14:paraId="51A4B63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4DBC8764" w14:textId="77777777" w:rsidTr="00E6635A">
              <w:tc>
                <w:tcPr>
                  <w:tcW w:w="625" w:type="dxa"/>
                  <w:shd w:val="clear" w:color="auto" w:fill="auto"/>
                </w:tcPr>
                <w:p w14:paraId="7953A67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273</w:t>
                  </w:r>
                </w:p>
              </w:tc>
              <w:tc>
                <w:tcPr>
                  <w:tcW w:w="1093" w:type="dxa"/>
                  <w:shd w:val="clear" w:color="auto" w:fill="auto"/>
                  <w:vAlign w:val="center"/>
                </w:tcPr>
                <w:p w14:paraId="1925286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17 01 80</w:t>
                  </w:r>
                </w:p>
              </w:tc>
              <w:tc>
                <w:tcPr>
                  <w:tcW w:w="6363" w:type="dxa"/>
                  <w:shd w:val="clear" w:color="auto" w:fill="auto"/>
                </w:tcPr>
                <w:p w14:paraId="418C9C5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Usunięte tynki, tapety, okleiny itp.</w:t>
                  </w:r>
                </w:p>
              </w:tc>
              <w:tc>
                <w:tcPr>
                  <w:tcW w:w="1273" w:type="dxa"/>
                  <w:shd w:val="clear" w:color="auto" w:fill="auto"/>
                </w:tcPr>
                <w:p w14:paraId="4A55842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4200</w:t>
                  </w:r>
                </w:p>
              </w:tc>
            </w:tr>
            <w:tr w:rsidR="001E294A" w:rsidRPr="006E5B90" w14:paraId="2AEC436E" w14:textId="77777777" w:rsidTr="00E6635A">
              <w:tc>
                <w:tcPr>
                  <w:tcW w:w="625" w:type="dxa"/>
                  <w:shd w:val="clear" w:color="auto" w:fill="auto"/>
                </w:tcPr>
                <w:p w14:paraId="54A2E76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lastRenderedPageBreak/>
                    <w:t>274</w:t>
                  </w:r>
                </w:p>
              </w:tc>
              <w:tc>
                <w:tcPr>
                  <w:tcW w:w="1093" w:type="dxa"/>
                  <w:shd w:val="clear" w:color="auto" w:fill="auto"/>
                  <w:vAlign w:val="center"/>
                </w:tcPr>
                <w:p w14:paraId="0893959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17 01 81</w:t>
                  </w:r>
                </w:p>
              </w:tc>
              <w:tc>
                <w:tcPr>
                  <w:tcW w:w="6363" w:type="dxa"/>
                  <w:shd w:val="clear" w:color="auto" w:fill="auto"/>
                </w:tcPr>
                <w:p w14:paraId="20DD6B9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remontów i przebudowy dróg</w:t>
                  </w:r>
                </w:p>
              </w:tc>
              <w:tc>
                <w:tcPr>
                  <w:tcW w:w="1273" w:type="dxa"/>
                  <w:shd w:val="clear" w:color="auto" w:fill="auto"/>
                </w:tcPr>
                <w:p w14:paraId="69743A4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77B6FA00" w14:textId="77777777" w:rsidTr="00E6635A">
              <w:tc>
                <w:tcPr>
                  <w:tcW w:w="625" w:type="dxa"/>
                  <w:shd w:val="clear" w:color="auto" w:fill="auto"/>
                </w:tcPr>
                <w:p w14:paraId="44E3AF0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275</w:t>
                  </w:r>
                </w:p>
              </w:tc>
              <w:tc>
                <w:tcPr>
                  <w:tcW w:w="1093" w:type="dxa"/>
                  <w:shd w:val="clear" w:color="auto" w:fill="auto"/>
                  <w:vAlign w:val="center"/>
                </w:tcPr>
                <w:p w14:paraId="6DBF424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17 01 82</w:t>
                  </w:r>
                </w:p>
              </w:tc>
              <w:tc>
                <w:tcPr>
                  <w:tcW w:w="6363" w:type="dxa"/>
                  <w:shd w:val="clear" w:color="auto" w:fill="auto"/>
                </w:tcPr>
                <w:p w14:paraId="5D5DFB8D"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798829C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6ADCE1DF" w14:textId="77777777" w:rsidTr="00E6635A">
              <w:tc>
                <w:tcPr>
                  <w:tcW w:w="625" w:type="dxa"/>
                  <w:shd w:val="clear" w:color="auto" w:fill="auto"/>
                  <w:vAlign w:val="center"/>
                </w:tcPr>
                <w:p w14:paraId="41A1BC0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276</w:t>
                  </w:r>
                </w:p>
              </w:tc>
              <w:tc>
                <w:tcPr>
                  <w:tcW w:w="1093" w:type="dxa"/>
                  <w:shd w:val="clear" w:color="auto" w:fill="auto"/>
                  <w:vAlign w:val="center"/>
                </w:tcPr>
                <w:p w14:paraId="74B70CE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17 0411</w:t>
                  </w:r>
                </w:p>
              </w:tc>
              <w:tc>
                <w:tcPr>
                  <w:tcW w:w="6363" w:type="dxa"/>
                  <w:shd w:val="clear" w:color="auto" w:fill="auto"/>
                  <w:vAlign w:val="center"/>
                </w:tcPr>
                <w:p w14:paraId="2D776BF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Kable inne niż wymienione w 17 04 10</w:t>
                  </w:r>
                </w:p>
              </w:tc>
              <w:tc>
                <w:tcPr>
                  <w:tcW w:w="1273" w:type="dxa"/>
                  <w:shd w:val="clear" w:color="auto" w:fill="auto"/>
                  <w:vAlign w:val="center"/>
                </w:tcPr>
                <w:p w14:paraId="5974A4A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2100</w:t>
                  </w:r>
                </w:p>
              </w:tc>
            </w:tr>
            <w:tr w:rsidR="001E294A" w:rsidRPr="006E5B90" w14:paraId="2DDB21A8" w14:textId="77777777" w:rsidTr="00E6635A">
              <w:tc>
                <w:tcPr>
                  <w:tcW w:w="625" w:type="dxa"/>
                  <w:shd w:val="clear" w:color="auto" w:fill="auto"/>
                </w:tcPr>
                <w:p w14:paraId="36D20DF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277</w:t>
                  </w:r>
                </w:p>
              </w:tc>
              <w:tc>
                <w:tcPr>
                  <w:tcW w:w="1093" w:type="dxa"/>
                  <w:shd w:val="clear" w:color="auto" w:fill="auto"/>
                  <w:vAlign w:val="center"/>
                </w:tcPr>
                <w:p w14:paraId="336F84F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17 06 04</w:t>
                  </w:r>
                </w:p>
              </w:tc>
              <w:tc>
                <w:tcPr>
                  <w:tcW w:w="6363" w:type="dxa"/>
                  <w:shd w:val="clear" w:color="auto" w:fill="auto"/>
                </w:tcPr>
                <w:p w14:paraId="584DD532"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Materiały izolacyjne inne niż wymienione w 17 06 01 i 17 06 03</w:t>
                  </w:r>
                </w:p>
              </w:tc>
              <w:tc>
                <w:tcPr>
                  <w:tcW w:w="1273" w:type="dxa"/>
                  <w:shd w:val="clear" w:color="auto" w:fill="auto"/>
                </w:tcPr>
                <w:p w14:paraId="3CF8BF9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7000</w:t>
                  </w:r>
                </w:p>
              </w:tc>
            </w:tr>
            <w:tr w:rsidR="001E294A" w:rsidRPr="006E5B90" w14:paraId="6F150279" w14:textId="77777777" w:rsidTr="00E6635A">
              <w:tc>
                <w:tcPr>
                  <w:tcW w:w="625" w:type="dxa"/>
                  <w:shd w:val="clear" w:color="auto" w:fill="auto"/>
                </w:tcPr>
                <w:p w14:paraId="4AA6F20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278</w:t>
                  </w:r>
                </w:p>
              </w:tc>
              <w:tc>
                <w:tcPr>
                  <w:tcW w:w="1093" w:type="dxa"/>
                  <w:shd w:val="clear" w:color="auto" w:fill="auto"/>
                  <w:vAlign w:val="center"/>
                </w:tcPr>
                <w:p w14:paraId="01A0327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17 08 02</w:t>
                  </w:r>
                </w:p>
              </w:tc>
              <w:tc>
                <w:tcPr>
                  <w:tcW w:w="6363" w:type="dxa"/>
                  <w:shd w:val="clear" w:color="auto" w:fill="auto"/>
                </w:tcPr>
                <w:p w14:paraId="79BCC7FC" w14:textId="792832F4"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Materiały konstrukcyjne zawierające gips inne niż wymienione w 17 08 01</w:t>
                  </w:r>
                </w:p>
              </w:tc>
              <w:tc>
                <w:tcPr>
                  <w:tcW w:w="1273" w:type="dxa"/>
                  <w:shd w:val="clear" w:color="auto" w:fill="auto"/>
                </w:tcPr>
                <w:p w14:paraId="5A50F6B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7000</w:t>
                  </w:r>
                </w:p>
              </w:tc>
            </w:tr>
            <w:tr w:rsidR="001E294A" w:rsidRPr="006E5B90" w14:paraId="4291676A" w14:textId="77777777" w:rsidTr="00E6635A">
              <w:tc>
                <w:tcPr>
                  <w:tcW w:w="625" w:type="dxa"/>
                  <w:shd w:val="clear" w:color="auto" w:fill="auto"/>
                </w:tcPr>
                <w:p w14:paraId="140CC6C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279</w:t>
                  </w:r>
                </w:p>
              </w:tc>
              <w:tc>
                <w:tcPr>
                  <w:tcW w:w="1093" w:type="dxa"/>
                  <w:shd w:val="clear" w:color="auto" w:fill="auto"/>
                  <w:vAlign w:val="center"/>
                </w:tcPr>
                <w:p w14:paraId="4933A79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17 09 04</w:t>
                  </w:r>
                </w:p>
              </w:tc>
              <w:tc>
                <w:tcPr>
                  <w:tcW w:w="6363" w:type="dxa"/>
                  <w:shd w:val="clear" w:color="auto" w:fill="auto"/>
                  <w:vAlign w:val="bottom"/>
                </w:tcPr>
                <w:p w14:paraId="5DB08AF7" w14:textId="1637A724"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 xml:space="preserve">Zmieszane odpady z budowy, remontów i demontażu inne niż wymienione </w:t>
                  </w:r>
                  <w:r w:rsidR="00E6635A">
                    <w:rPr>
                      <w:rFonts w:ascii="Arial" w:hAnsi="Arial"/>
                      <w:color w:val="000000"/>
                      <w:sz w:val="18"/>
                      <w:szCs w:val="18"/>
                    </w:rPr>
                    <w:br/>
                  </w:r>
                  <w:r w:rsidRPr="006E5B90">
                    <w:rPr>
                      <w:rFonts w:ascii="Arial" w:hAnsi="Arial"/>
                      <w:color w:val="000000"/>
                      <w:sz w:val="18"/>
                      <w:szCs w:val="18"/>
                    </w:rPr>
                    <w:t>w 17 09 01, 17 09 02 i 17 09 03</w:t>
                  </w:r>
                </w:p>
              </w:tc>
              <w:tc>
                <w:tcPr>
                  <w:tcW w:w="1273" w:type="dxa"/>
                  <w:shd w:val="clear" w:color="auto" w:fill="auto"/>
                </w:tcPr>
                <w:p w14:paraId="58D01A6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4200</w:t>
                  </w:r>
                </w:p>
              </w:tc>
            </w:tr>
            <w:tr w:rsidR="001E294A" w:rsidRPr="006E5B90" w14:paraId="15A854CE" w14:textId="77777777" w:rsidTr="00E6635A">
              <w:tc>
                <w:tcPr>
                  <w:tcW w:w="625" w:type="dxa"/>
                  <w:shd w:val="clear" w:color="auto" w:fill="auto"/>
                  <w:vAlign w:val="center"/>
                </w:tcPr>
                <w:p w14:paraId="5F39155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280</w:t>
                  </w:r>
                </w:p>
              </w:tc>
              <w:tc>
                <w:tcPr>
                  <w:tcW w:w="1093" w:type="dxa"/>
                  <w:shd w:val="clear" w:color="auto" w:fill="auto"/>
                  <w:vAlign w:val="center"/>
                </w:tcPr>
                <w:p w14:paraId="2BF5720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18 01 01</w:t>
                  </w:r>
                </w:p>
              </w:tc>
              <w:tc>
                <w:tcPr>
                  <w:tcW w:w="6363" w:type="dxa"/>
                  <w:shd w:val="clear" w:color="auto" w:fill="auto"/>
                  <w:vAlign w:val="bottom"/>
                </w:tcPr>
                <w:p w14:paraId="0224E0FF" w14:textId="7777777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 xml:space="preserve">Narzędzia chirurgiczne i zabiegowe oraz ich resztki </w:t>
                  </w:r>
                  <w:r w:rsidRPr="006E5B90">
                    <w:rPr>
                      <w:rFonts w:ascii="Arial" w:hAnsi="Arial"/>
                      <w:color w:val="000000"/>
                      <w:sz w:val="18"/>
                      <w:szCs w:val="18"/>
                    </w:rPr>
                    <w:br/>
                    <w:t>(z wyłączeniem 18 01 03)</w:t>
                  </w:r>
                </w:p>
              </w:tc>
              <w:tc>
                <w:tcPr>
                  <w:tcW w:w="1273" w:type="dxa"/>
                  <w:shd w:val="clear" w:color="auto" w:fill="auto"/>
                </w:tcPr>
                <w:p w14:paraId="5BD857A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2000</w:t>
                  </w:r>
                </w:p>
              </w:tc>
            </w:tr>
            <w:tr w:rsidR="001E294A" w:rsidRPr="006E5B90" w14:paraId="75C8F750" w14:textId="77777777" w:rsidTr="00E6635A">
              <w:tc>
                <w:tcPr>
                  <w:tcW w:w="625" w:type="dxa"/>
                  <w:shd w:val="clear" w:color="auto" w:fill="auto"/>
                  <w:vAlign w:val="center"/>
                </w:tcPr>
                <w:p w14:paraId="75CA1BD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281</w:t>
                  </w:r>
                </w:p>
              </w:tc>
              <w:tc>
                <w:tcPr>
                  <w:tcW w:w="1093" w:type="dxa"/>
                  <w:shd w:val="clear" w:color="auto" w:fill="auto"/>
                  <w:vAlign w:val="center"/>
                </w:tcPr>
                <w:p w14:paraId="659B832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18 01 04</w:t>
                  </w:r>
                </w:p>
              </w:tc>
              <w:tc>
                <w:tcPr>
                  <w:tcW w:w="6363" w:type="dxa"/>
                  <w:shd w:val="clear" w:color="auto" w:fill="auto"/>
                  <w:vAlign w:val="center"/>
                </w:tcPr>
                <w:p w14:paraId="1A03BD99" w14:textId="4FDF7CB4" w:rsidR="001E294A" w:rsidRPr="006E5B90" w:rsidRDefault="00CC40CB" w:rsidP="00310889">
                  <w:pPr>
                    <w:framePr w:hSpace="141" w:wrap="around" w:vAnchor="text" w:hAnchor="margin" w:x="108" w:y="-3002"/>
                    <w:spacing w:before="240" w:line="360" w:lineRule="auto"/>
                    <w:suppressOverlap/>
                    <w:rPr>
                      <w:rFonts w:ascii="Arial" w:hAnsi="Arial" w:cs="Arial"/>
                      <w:color w:val="000000"/>
                      <w:sz w:val="18"/>
                      <w:szCs w:val="18"/>
                    </w:rPr>
                  </w:pPr>
                  <w:r w:rsidRPr="00CC40CB">
                    <w:rPr>
                      <w:rFonts w:ascii="Arial" w:hAnsi="Arial" w:cs="Arial"/>
                      <w:color w:val="000000"/>
                      <w:sz w:val="18"/>
                      <w:szCs w:val="18"/>
                    </w:rPr>
                    <w:t>Inne odpady niż wymienione w 18 01 03 (np. opatrunki z materiału lub gipsu, pościel, ubrania jednorazowe, pieluchy)</w:t>
                  </w:r>
                </w:p>
              </w:tc>
              <w:tc>
                <w:tcPr>
                  <w:tcW w:w="1273" w:type="dxa"/>
                  <w:shd w:val="clear" w:color="auto" w:fill="auto"/>
                  <w:vAlign w:val="center"/>
                </w:tcPr>
                <w:p w14:paraId="1C8D5A2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0E03D4EC" w14:textId="77777777" w:rsidTr="00E6635A">
              <w:tc>
                <w:tcPr>
                  <w:tcW w:w="625" w:type="dxa"/>
                  <w:shd w:val="clear" w:color="auto" w:fill="auto"/>
                  <w:vAlign w:val="center"/>
                </w:tcPr>
                <w:p w14:paraId="39C4B42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282</w:t>
                  </w:r>
                </w:p>
              </w:tc>
              <w:tc>
                <w:tcPr>
                  <w:tcW w:w="1093" w:type="dxa"/>
                  <w:shd w:val="clear" w:color="auto" w:fill="auto"/>
                  <w:vAlign w:val="center"/>
                </w:tcPr>
                <w:p w14:paraId="4A3FC17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18 01 07</w:t>
                  </w:r>
                </w:p>
              </w:tc>
              <w:tc>
                <w:tcPr>
                  <w:tcW w:w="6363" w:type="dxa"/>
                  <w:shd w:val="clear" w:color="auto" w:fill="auto"/>
                </w:tcPr>
                <w:p w14:paraId="0AEEAE48" w14:textId="7013C42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Chemikalia, w tym odczynniki chemiczne, inne niż wymienione w 18 01 06</w:t>
                  </w:r>
                </w:p>
              </w:tc>
              <w:tc>
                <w:tcPr>
                  <w:tcW w:w="1273" w:type="dxa"/>
                  <w:shd w:val="clear" w:color="auto" w:fill="auto"/>
                </w:tcPr>
                <w:p w14:paraId="01A0B9C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4166A1E9" w14:textId="77777777" w:rsidTr="00E6635A">
              <w:tc>
                <w:tcPr>
                  <w:tcW w:w="625" w:type="dxa"/>
                  <w:shd w:val="clear" w:color="auto" w:fill="auto"/>
                  <w:vAlign w:val="center"/>
                </w:tcPr>
                <w:p w14:paraId="440C1C1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283</w:t>
                  </w:r>
                </w:p>
              </w:tc>
              <w:tc>
                <w:tcPr>
                  <w:tcW w:w="1093" w:type="dxa"/>
                  <w:shd w:val="clear" w:color="auto" w:fill="auto"/>
                  <w:vAlign w:val="center"/>
                </w:tcPr>
                <w:p w14:paraId="1F9F09E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18 01 09</w:t>
                  </w:r>
                </w:p>
              </w:tc>
              <w:tc>
                <w:tcPr>
                  <w:tcW w:w="6363" w:type="dxa"/>
                  <w:shd w:val="clear" w:color="auto" w:fill="auto"/>
                </w:tcPr>
                <w:p w14:paraId="334B5C53"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Leki inne niż wymienione w 18 01 08</w:t>
                  </w:r>
                </w:p>
              </w:tc>
              <w:tc>
                <w:tcPr>
                  <w:tcW w:w="1273" w:type="dxa"/>
                  <w:shd w:val="clear" w:color="auto" w:fill="auto"/>
                </w:tcPr>
                <w:p w14:paraId="6D21B69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12D9DE07" w14:textId="77777777" w:rsidTr="00E6635A">
              <w:tc>
                <w:tcPr>
                  <w:tcW w:w="625" w:type="dxa"/>
                  <w:shd w:val="clear" w:color="auto" w:fill="auto"/>
                  <w:vAlign w:val="center"/>
                </w:tcPr>
                <w:p w14:paraId="195E469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284</w:t>
                  </w:r>
                </w:p>
              </w:tc>
              <w:tc>
                <w:tcPr>
                  <w:tcW w:w="1093" w:type="dxa"/>
                  <w:shd w:val="clear" w:color="auto" w:fill="auto"/>
                  <w:vAlign w:val="center"/>
                </w:tcPr>
                <w:p w14:paraId="50C67AE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18 01 81</w:t>
                  </w:r>
                </w:p>
              </w:tc>
              <w:tc>
                <w:tcPr>
                  <w:tcW w:w="6363" w:type="dxa"/>
                  <w:shd w:val="clear" w:color="auto" w:fill="auto"/>
                  <w:vAlign w:val="bottom"/>
                </w:tcPr>
                <w:p w14:paraId="6966A3CC" w14:textId="17B48336" w:rsidR="001E294A" w:rsidRPr="006E5B90" w:rsidRDefault="00CC40CB" w:rsidP="00310889">
                  <w:pPr>
                    <w:framePr w:hSpace="141" w:wrap="around" w:vAnchor="text" w:hAnchor="margin" w:x="108" w:y="-3002"/>
                    <w:spacing w:before="240" w:line="360" w:lineRule="auto"/>
                    <w:suppressOverlap/>
                    <w:rPr>
                      <w:rFonts w:ascii="Arial" w:hAnsi="Arial" w:cs="Arial"/>
                      <w:color w:val="000000"/>
                      <w:sz w:val="18"/>
                      <w:szCs w:val="18"/>
                    </w:rPr>
                  </w:pPr>
                  <w:r w:rsidRPr="00CC40CB">
                    <w:rPr>
                      <w:rFonts w:ascii="Arial" w:hAnsi="Arial" w:cs="Arial"/>
                      <w:color w:val="000000"/>
                      <w:sz w:val="18"/>
                      <w:szCs w:val="18"/>
                    </w:rPr>
                    <w:t>Zużyte peloidy po zabiegach wykonywanych w ramach działalności leczniczej, inne niż wymienione w 18 01 80</w:t>
                  </w:r>
                </w:p>
              </w:tc>
              <w:tc>
                <w:tcPr>
                  <w:tcW w:w="1273" w:type="dxa"/>
                  <w:shd w:val="clear" w:color="auto" w:fill="auto"/>
                </w:tcPr>
                <w:p w14:paraId="21A6B0D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17BC3E8E" w14:textId="77777777" w:rsidTr="00E6635A">
              <w:tc>
                <w:tcPr>
                  <w:tcW w:w="625" w:type="dxa"/>
                  <w:shd w:val="clear" w:color="auto" w:fill="auto"/>
                  <w:vAlign w:val="center"/>
                </w:tcPr>
                <w:p w14:paraId="4B276A7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285</w:t>
                  </w:r>
                </w:p>
              </w:tc>
              <w:tc>
                <w:tcPr>
                  <w:tcW w:w="1093" w:type="dxa"/>
                  <w:shd w:val="clear" w:color="auto" w:fill="auto"/>
                  <w:vAlign w:val="center"/>
                </w:tcPr>
                <w:p w14:paraId="422B37D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18 02 01</w:t>
                  </w:r>
                </w:p>
              </w:tc>
              <w:tc>
                <w:tcPr>
                  <w:tcW w:w="6363" w:type="dxa"/>
                  <w:shd w:val="clear" w:color="auto" w:fill="auto"/>
                  <w:vAlign w:val="bottom"/>
                </w:tcPr>
                <w:p w14:paraId="0F0ABF5A" w14:textId="4158EF39"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Narzędzia chirurgiczne i zabiegowe oraz ich resztki (z wyłączeniem </w:t>
                  </w:r>
                  <w:r w:rsidR="00E6635A">
                    <w:rPr>
                      <w:rFonts w:ascii="Arial" w:hAnsi="Arial" w:cs="Arial"/>
                      <w:color w:val="000000"/>
                      <w:sz w:val="18"/>
                      <w:szCs w:val="18"/>
                    </w:rPr>
                    <w:br/>
                  </w:r>
                  <w:r w:rsidRPr="006E5B90">
                    <w:rPr>
                      <w:rFonts w:ascii="Arial" w:hAnsi="Arial" w:cs="Arial"/>
                      <w:color w:val="000000"/>
                      <w:sz w:val="18"/>
                      <w:szCs w:val="18"/>
                    </w:rPr>
                    <w:t>18 02 02)</w:t>
                  </w:r>
                </w:p>
              </w:tc>
              <w:tc>
                <w:tcPr>
                  <w:tcW w:w="1273" w:type="dxa"/>
                  <w:shd w:val="clear" w:color="auto" w:fill="auto"/>
                </w:tcPr>
                <w:p w14:paraId="2A5B9DA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0B8D3D2C" w14:textId="77777777" w:rsidTr="00E6635A">
              <w:tc>
                <w:tcPr>
                  <w:tcW w:w="625" w:type="dxa"/>
                  <w:shd w:val="clear" w:color="auto" w:fill="auto"/>
                  <w:vAlign w:val="center"/>
                </w:tcPr>
                <w:p w14:paraId="2BB87F1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286</w:t>
                  </w:r>
                </w:p>
              </w:tc>
              <w:tc>
                <w:tcPr>
                  <w:tcW w:w="1093" w:type="dxa"/>
                  <w:shd w:val="clear" w:color="auto" w:fill="auto"/>
                  <w:vAlign w:val="center"/>
                </w:tcPr>
                <w:p w14:paraId="5FF157D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18 02 03</w:t>
                  </w:r>
                </w:p>
              </w:tc>
              <w:tc>
                <w:tcPr>
                  <w:tcW w:w="6363" w:type="dxa"/>
                  <w:shd w:val="clear" w:color="auto" w:fill="auto"/>
                  <w:vAlign w:val="center"/>
                </w:tcPr>
                <w:p w14:paraId="48C3F147"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odpady niż wymienione w 18 02 02</w:t>
                  </w:r>
                </w:p>
              </w:tc>
              <w:tc>
                <w:tcPr>
                  <w:tcW w:w="1273" w:type="dxa"/>
                  <w:shd w:val="clear" w:color="auto" w:fill="auto"/>
                  <w:vAlign w:val="center"/>
                </w:tcPr>
                <w:p w14:paraId="200C1BA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57341520" w14:textId="77777777" w:rsidTr="00E6635A">
              <w:tc>
                <w:tcPr>
                  <w:tcW w:w="625" w:type="dxa"/>
                  <w:shd w:val="clear" w:color="auto" w:fill="auto"/>
                  <w:vAlign w:val="center"/>
                </w:tcPr>
                <w:p w14:paraId="4470654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287</w:t>
                  </w:r>
                </w:p>
              </w:tc>
              <w:tc>
                <w:tcPr>
                  <w:tcW w:w="1093" w:type="dxa"/>
                  <w:shd w:val="clear" w:color="auto" w:fill="auto"/>
                  <w:vAlign w:val="center"/>
                </w:tcPr>
                <w:p w14:paraId="26E91EC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18 02 06</w:t>
                  </w:r>
                </w:p>
              </w:tc>
              <w:tc>
                <w:tcPr>
                  <w:tcW w:w="6363" w:type="dxa"/>
                  <w:shd w:val="clear" w:color="auto" w:fill="auto"/>
                </w:tcPr>
                <w:p w14:paraId="584F23B7" w14:textId="0BDE3CA5"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Chemikalia, w tym odczynniki chemiczne, inne niż wymienione w 18 02 05</w:t>
                  </w:r>
                </w:p>
              </w:tc>
              <w:tc>
                <w:tcPr>
                  <w:tcW w:w="1273" w:type="dxa"/>
                  <w:shd w:val="clear" w:color="auto" w:fill="auto"/>
                </w:tcPr>
                <w:p w14:paraId="6F1A18B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0E741DCA" w14:textId="77777777" w:rsidTr="00E6635A">
              <w:tc>
                <w:tcPr>
                  <w:tcW w:w="625" w:type="dxa"/>
                  <w:shd w:val="clear" w:color="auto" w:fill="auto"/>
                  <w:vAlign w:val="center"/>
                </w:tcPr>
                <w:p w14:paraId="041B603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288</w:t>
                  </w:r>
                </w:p>
              </w:tc>
              <w:tc>
                <w:tcPr>
                  <w:tcW w:w="1093" w:type="dxa"/>
                  <w:shd w:val="clear" w:color="auto" w:fill="auto"/>
                  <w:vAlign w:val="center"/>
                </w:tcPr>
                <w:p w14:paraId="2947E86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18 02 08</w:t>
                  </w:r>
                </w:p>
              </w:tc>
              <w:tc>
                <w:tcPr>
                  <w:tcW w:w="6363" w:type="dxa"/>
                  <w:shd w:val="clear" w:color="auto" w:fill="auto"/>
                  <w:vAlign w:val="center"/>
                </w:tcPr>
                <w:p w14:paraId="46AC05B2"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Leki inne niż wymienione w 18 02 07</w:t>
                  </w:r>
                </w:p>
              </w:tc>
              <w:tc>
                <w:tcPr>
                  <w:tcW w:w="1273" w:type="dxa"/>
                  <w:shd w:val="clear" w:color="auto" w:fill="auto"/>
                  <w:vAlign w:val="center"/>
                </w:tcPr>
                <w:p w14:paraId="506359A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6FFE2852" w14:textId="77777777" w:rsidTr="00E6635A">
              <w:tc>
                <w:tcPr>
                  <w:tcW w:w="625" w:type="dxa"/>
                  <w:shd w:val="clear" w:color="auto" w:fill="auto"/>
                  <w:vAlign w:val="center"/>
                </w:tcPr>
                <w:p w14:paraId="17A77CF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289</w:t>
                  </w:r>
                </w:p>
              </w:tc>
              <w:tc>
                <w:tcPr>
                  <w:tcW w:w="1093" w:type="dxa"/>
                  <w:shd w:val="clear" w:color="auto" w:fill="auto"/>
                  <w:vAlign w:val="center"/>
                </w:tcPr>
                <w:p w14:paraId="0F72CF0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19 01 12</w:t>
                  </w:r>
                </w:p>
              </w:tc>
              <w:tc>
                <w:tcPr>
                  <w:tcW w:w="6363" w:type="dxa"/>
                  <w:shd w:val="clear" w:color="auto" w:fill="auto"/>
                </w:tcPr>
                <w:p w14:paraId="427C0BB7"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Żużle i popioły paleniskowe inne niż wymienione w 19 01 11</w:t>
                  </w:r>
                </w:p>
              </w:tc>
              <w:tc>
                <w:tcPr>
                  <w:tcW w:w="1273" w:type="dxa"/>
                  <w:shd w:val="clear" w:color="auto" w:fill="auto"/>
                </w:tcPr>
                <w:p w14:paraId="2BDA47B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0DF4C267" w14:textId="77777777" w:rsidTr="00E6635A">
              <w:tc>
                <w:tcPr>
                  <w:tcW w:w="625" w:type="dxa"/>
                  <w:shd w:val="clear" w:color="auto" w:fill="auto"/>
                  <w:vAlign w:val="center"/>
                </w:tcPr>
                <w:p w14:paraId="045DC0C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290</w:t>
                  </w:r>
                </w:p>
              </w:tc>
              <w:tc>
                <w:tcPr>
                  <w:tcW w:w="1093" w:type="dxa"/>
                  <w:shd w:val="clear" w:color="auto" w:fill="auto"/>
                  <w:vAlign w:val="center"/>
                </w:tcPr>
                <w:p w14:paraId="1BB8ACC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19 01 14</w:t>
                  </w:r>
                </w:p>
              </w:tc>
              <w:tc>
                <w:tcPr>
                  <w:tcW w:w="6363" w:type="dxa"/>
                  <w:shd w:val="clear" w:color="auto" w:fill="auto"/>
                </w:tcPr>
                <w:p w14:paraId="16C8B053"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Popioły lotne inne niż wymienione w 19 01 13</w:t>
                  </w:r>
                </w:p>
              </w:tc>
              <w:tc>
                <w:tcPr>
                  <w:tcW w:w="1273" w:type="dxa"/>
                  <w:shd w:val="clear" w:color="auto" w:fill="auto"/>
                </w:tcPr>
                <w:p w14:paraId="2C2120D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7B5BFA6F" w14:textId="77777777" w:rsidTr="00E6635A">
              <w:tc>
                <w:tcPr>
                  <w:tcW w:w="625" w:type="dxa"/>
                  <w:shd w:val="clear" w:color="auto" w:fill="auto"/>
                  <w:vAlign w:val="center"/>
                </w:tcPr>
                <w:p w14:paraId="01D2A00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291</w:t>
                  </w:r>
                </w:p>
              </w:tc>
              <w:tc>
                <w:tcPr>
                  <w:tcW w:w="1093" w:type="dxa"/>
                  <w:shd w:val="clear" w:color="auto" w:fill="auto"/>
                  <w:vAlign w:val="center"/>
                </w:tcPr>
                <w:p w14:paraId="0852896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19 01 16</w:t>
                  </w:r>
                </w:p>
              </w:tc>
              <w:tc>
                <w:tcPr>
                  <w:tcW w:w="6363" w:type="dxa"/>
                  <w:shd w:val="clear" w:color="auto" w:fill="auto"/>
                </w:tcPr>
                <w:p w14:paraId="616F2D15"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Pyły z kotłów inne niż wymienione w 19 01 15</w:t>
                  </w:r>
                </w:p>
              </w:tc>
              <w:tc>
                <w:tcPr>
                  <w:tcW w:w="1273" w:type="dxa"/>
                  <w:shd w:val="clear" w:color="auto" w:fill="auto"/>
                </w:tcPr>
                <w:p w14:paraId="0121739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36518233" w14:textId="77777777" w:rsidTr="00E6635A">
              <w:tc>
                <w:tcPr>
                  <w:tcW w:w="625" w:type="dxa"/>
                  <w:shd w:val="clear" w:color="auto" w:fill="auto"/>
                  <w:vAlign w:val="center"/>
                </w:tcPr>
                <w:p w14:paraId="12A3765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292</w:t>
                  </w:r>
                </w:p>
              </w:tc>
              <w:tc>
                <w:tcPr>
                  <w:tcW w:w="1093" w:type="dxa"/>
                  <w:shd w:val="clear" w:color="auto" w:fill="auto"/>
                  <w:vAlign w:val="center"/>
                </w:tcPr>
                <w:p w14:paraId="23FF393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19 01 18</w:t>
                  </w:r>
                </w:p>
              </w:tc>
              <w:tc>
                <w:tcPr>
                  <w:tcW w:w="6363" w:type="dxa"/>
                  <w:shd w:val="clear" w:color="auto" w:fill="auto"/>
                </w:tcPr>
                <w:p w14:paraId="11432F34"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pirolizy odpadów inne niż wymienione w 19 01 17</w:t>
                  </w:r>
                </w:p>
              </w:tc>
              <w:tc>
                <w:tcPr>
                  <w:tcW w:w="1273" w:type="dxa"/>
                  <w:shd w:val="clear" w:color="auto" w:fill="auto"/>
                  <w:vAlign w:val="center"/>
                </w:tcPr>
                <w:p w14:paraId="59769C2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2100</w:t>
                  </w:r>
                </w:p>
              </w:tc>
            </w:tr>
            <w:tr w:rsidR="001E294A" w:rsidRPr="006E5B90" w14:paraId="6805B0AA" w14:textId="77777777" w:rsidTr="00E6635A">
              <w:tc>
                <w:tcPr>
                  <w:tcW w:w="625" w:type="dxa"/>
                  <w:shd w:val="clear" w:color="auto" w:fill="auto"/>
                  <w:vAlign w:val="center"/>
                </w:tcPr>
                <w:p w14:paraId="6FFCA5E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293</w:t>
                  </w:r>
                </w:p>
              </w:tc>
              <w:tc>
                <w:tcPr>
                  <w:tcW w:w="1093" w:type="dxa"/>
                  <w:shd w:val="clear" w:color="auto" w:fill="auto"/>
                  <w:vAlign w:val="center"/>
                </w:tcPr>
                <w:p w14:paraId="4A769FA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19 01 19</w:t>
                  </w:r>
                </w:p>
              </w:tc>
              <w:tc>
                <w:tcPr>
                  <w:tcW w:w="6363" w:type="dxa"/>
                  <w:shd w:val="clear" w:color="auto" w:fill="auto"/>
                </w:tcPr>
                <w:p w14:paraId="43D6F393"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Piaski ze złóż fluidalnych</w:t>
                  </w:r>
                </w:p>
              </w:tc>
              <w:tc>
                <w:tcPr>
                  <w:tcW w:w="1273" w:type="dxa"/>
                  <w:shd w:val="clear" w:color="auto" w:fill="auto"/>
                </w:tcPr>
                <w:p w14:paraId="284B338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154FADA0" w14:textId="77777777" w:rsidTr="00E6635A">
              <w:tc>
                <w:tcPr>
                  <w:tcW w:w="625" w:type="dxa"/>
                  <w:shd w:val="clear" w:color="auto" w:fill="auto"/>
                  <w:vAlign w:val="center"/>
                </w:tcPr>
                <w:p w14:paraId="3D57610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294</w:t>
                  </w:r>
                </w:p>
              </w:tc>
              <w:tc>
                <w:tcPr>
                  <w:tcW w:w="1093" w:type="dxa"/>
                  <w:shd w:val="clear" w:color="auto" w:fill="auto"/>
                  <w:vAlign w:val="center"/>
                </w:tcPr>
                <w:p w14:paraId="5C32C36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19 01 99</w:t>
                  </w:r>
                </w:p>
              </w:tc>
              <w:tc>
                <w:tcPr>
                  <w:tcW w:w="6363" w:type="dxa"/>
                  <w:shd w:val="clear" w:color="auto" w:fill="auto"/>
                </w:tcPr>
                <w:p w14:paraId="22802409"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28F3354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299D1539" w14:textId="77777777" w:rsidTr="00E6635A">
              <w:tc>
                <w:tcPr>
                  <w:tcW w:w="625" w:type="dxa"/>
                  <w:shd w:val="clear" w:color="auto" w:fill="auto"/>
                  <w:vAlign w:val="center"/>
                </w:tcPr>
                <w:p w14:paraId="2CC49BE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295</w:t>
                  </w:r>
                </w:p>
              </w:tc>
              <w:tc>
                <w:tcPr>
                  <w:tcW w:w="1093" w:type="dxa"/>
                  <w:shd w:val="clear" w:color="auto" w:fill="auto"/>
                  <w:vAlign w:val="center"/>
                </w:tcPr>
                <w:p w14:paraId="0D9CEEE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19 02 03</w:t>
                  </w:r>
                </w:p>
              </w:tc>
              <w:tc>
                <w:tcPr>
                  <w:tcW w:w="6363" w:type="dxa"/>
                  <w:shd w:val="clear" w:color="auto" w:fill="auto"/>
                  <w:vAlign w:val="bottom"/>
                </w:tcPr>
                <w:p w14:paraId="588566BC"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Wstępnie przemieszane odpady składające się wyłącznie z odpadów innych niż niebezpieczne</w:t>
                  </w:r>
                </w:p>
              </w:tc>
              <w:tc>
                <w:tcPr>
                  <w:tcW w:w="1273" w:type="dxa"/>
                  <w:shd w:val="clear" w:color="auto" w:fill="auto"/>
                </w:tcPr>
                <w:p w14:paraId="10C3263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7000</w:t>
                  </w:r>
                </w:p>
              </w:tc>
            </w:tr>
            <w:tr w:rsidR="001E294A" w:rsidRPr="006E5B90" w14:paraId="07F454E4" w14:textId="77777777" w:rsidTr="00E6635A">
              <w:tc>
                <w:tcPr>
                  <w:tcW w:w="625" w:type="dxa"/>
                  <w:shd w:val="clear" w:color="auto" w:fill="auto"/>
                  <w:vAlign w:val="center"/>
                </w:tcPr>
                <w:p w14:paraId="0A43E30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lastRenderedPageBreak/>
                    <w:t>296</w:t>
                  </w:r>
                </w:p>
              </w:tc>
              <w:tc>
                <w:tcPr>
                  <w:tcW w:w="1093" w:type="dxa"/>
                  <w:shd w:val="clear" w:color="auto" w:fill="auto"/>
                  <w:vAlign w:val="center"/>
                </w:tcPr>
                <w:p w14:paraId="6968792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19 02 06</w:t>
                  </w:r>
                </w:p>
              </w:tc>
              <w:tc>
                <w:tcPr>
                  <w:tcW w:w="6363" w:type="dxa"/>
                  <w:shd w:val="clear" w:color="auto" w:fill="auto"/>
                  <w:vAlign w:val="bottom"/>
                </w:tcPr>
                <w:p w14:paraId="67FC9433" w14:textId="67C93EBC"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Szlamy z fizykochemicznej przeróbki odpadów inne niż wymienione </w:t>
                  </w:r>
                  <w:r w:rsidR="00E6635A">
                    <w:rPr>
                      <w:rFonts w:ascii="Arial" w:hAnsi="Arial" w:cs="Arial"/>
                      <w:color w:val="000000"/>
                      <w:sz w:val="18"/>
                      <w:szCs w:val="18"/>
                    </w:rPr>
                    <w:br/>
                  </w:r>
                  <w:r w:rsidRPr="006E5B90">
                    <w:rPr>
                      <w:rFonts w:ascii="Arial" w:hAnsi="Arial" w:cs="Arial"/>
                      <w:color w:val="000000"/>
                      <w:sz w:val="18"/>
                      <w:szCs w:val="18"/>
                    </w:rPr>
                    <w:t>w 19 02 05</w:t>
                  </w:r>
                </w:p>
              </w:tc>
              <w:tc>
                <w:tcPr>
                  <w:tcW w:w="1273" w:type="dxa"/>
                  <w:shd w:val="clear" w:color="auto" w:fill="auto"/>
                </w:tcPr>
                <w:p w14:paraId="5FCE49D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4200</w:t>
                  </w:r>
                </w:p>
              </w:tc>
            </w:tr>
            <w:tr w:rsidR="001E294A" w:rsidRPr="006E5B90" w14:paraId="13D4F2E0" w14:textId="77777777" w:rsidTr="00E6635A">
              <w:tc>
                <w:tcPr>
                  <w:tcW w:w="625" w:type="dxa"/>
                  <w:shd w:val="clear" w:color="auto" w:fill="auto"/>
                  <w:vAlign w:val="center"/>
                </w:tcPr>
                <w:p w14:paraId="43696BB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297</w:t>
                  </w:r>
                </w:p>
              </w:tc>
              <w:tc>
                <w:tcPr>
                  <w:tcW w:w="1093" w:type="dxa"/>
                  <w:shd w:val="clear" w:color="auto" w:fill="auto"/>
                  <w:vAlign w:val="center"/>
                </w:tcPr>
                <w:p w14:paraId="3E574BB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19 02 99</w:t>
                  </w:r>
                </w:p>
              </w:tc>
              <w:tc>
                <w:tcPr>
                  <w:tcW w:w="6363" w:type="dxa"/>
                  <w:shd w:val="clear" w:color="auto" w:fill="auto"/>
                </w:tcPr>
                <w:p w14:paraId="36007057"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49E290A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5000</w:t>
                  </w:r>
                </w:p>
              </w:tc>
            </w:tr>
            <w:tr w:rsidR="001E294A" w:rsidRPr="006E5B90" w14:paraId="1140B2B5" w14:textId="77777777" w:rsidTr="00E6635A">
              <w:tc>
                <w:tcPr>
                  <w:tcW w:w="625" w:type="dxa"/>
                  <w:shd w:val="clear" w:color="auto" w:fill="auto"/>
                  <w:vAlign w:val="center"/>
                </w:tcPr>
                <w:p w14:paraId="6B762D6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298</w:t>
                  </w:r>
                </w:p>
              </w:tc>
              <w:tc>
                <w:tcPr>
                  <w:tcW w:w="1093" w:type="dxa"/>
                  <w:shd w:val="clear" w:color="auto" w:fill="auto"/>
                  <w:vAlign w:val="center"/>
                </w:tcPr>
                <w:p w14:paraId="2FB9955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19 04 01</w:t>
                  </w:r>
                </w:p>
              </w:tc>
              <w:tc>
                <w:tcPr>
                  <w:tcW w:w="6363" w:type="dxa"/>
                  <w:shd w:val="clear" w:color="auto" w:fill="auto"/>
                </w:tcPr>
                <w:p w14:paraId="7DA26C3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Zeszklone odpady</w:t>
                  </w:r>
                </w:p>
              </w:tc>
              <w:tc>
                <w:tcPr>
                  <w:tcW w:w="1273" w:type="dxa"/>
                  <w:shd w:val="clear" w:color="auto" w:fill="auto"/>
                </w:tcPr>
                <w:p w14:paraId="5B1D61E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2455231A" w14:textId="77777777" w:rsidTr="00E6635A">
              <w:tc>
                <w:tcPr>
                  <w:tcW w:w="625" w:type="dxa"/>
                  <w:shd w:val="clear" w:color="auto" w:fill="auto"/>
                  <w:vAlign w:val="center"/>
                </w:tcPr>
                <w:p w14:paraId="7A14858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299</w:t>
                  </w:r>
                </w:p>
              </w:tc>
              <w:tc>
                <w:tcPr>
                  <w:tcW w:w="1093" w:type="dxa"/>
                  <w:shd w:val="clear" w:color="auto" w:fill="auto"/>
                  <w:vAlign w:val="center"/>
                </w:tcPr>
                <w:p w14:paraId="005423C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19 04 04</w:t>
                  </w:r>
                </w:p>
              </w:tc>
              <w:tc>
                <w:tcPr>
                  <w:tcW w:w="6363" w:type="dxa"/>
                  <w:shd w:val="clear" w:color="auto" w:fill="auto"/>
                  <w:vAlign w:val="center"/>
                </w:tcPr>
                <w:p w14:paraId="36EC5923"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Ciekłe odpady z procesów </w:t>
                  </w:r>
                  <w:proofErr w:type="spellStart"/>
                  <w:r w:rsidRPr="006E5B90">
                    <w:rPr>
                      <w:rFonts w:ascii="Arial" w:hAnsi="Arial" w:cs="Arial"/>
                      <w:color w:val="000000"/>
                      <w:sz w:val="18"/>
                      <w:szCs w:val="18"/>
                    </w:rPr>
                    <w:t>zeszkliwiania</w:t>
                  </w:r>
                  <w:proofErr w:type="spellEnd"/>
                </w:p>
              </w:tc>
              <w:tc>
                <w:tcPr>
                  <w:tcW w:w="1273" w:type="dxa"/>
                  <w:shd w:val="clear" w:color="auto" w:fill="auto"/>
                  <w:vAlign w:val="center"/>
                </w:tcPr>
                <w:p w14:paraId="24246C2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2000</w:t>
                  </w:r>
                </w:p>
              </w:tc>
            </w:tr>
            <w:tr w:rsidR="001E294A" w:rsidRPr="006E5B90" w14:paraId="7799701A" w14:textId="77777777" w:rsidTr="00E6635A">
              <w:tc>
                <w:tcPr>
                  <w:tcW w:w="625" w:type="dxa"/>
                  <w:shd w:val="clear" w:color="auto" w:fill="auto"/>
                  <w:vAlign w:val="center"/>
                </w:tcPr>
                <w:p w14:paraId="7130729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w:t>
                  </w:r>
                </w:p>
              </w:tc>
              <w:tc>
                <w:tcPr>
                  <w:tcW w:w="1093" w:type="dxa"/>
                  <w:shd w:val="clear" w:color="auto" w:fill="auto"/>
                  <w:vAlign w:val="center"/>
                </w:tcPr>
                <w:p w14:paraId="6AA9C68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19 05 01</w:t>
                  </w:r>
                </w:p>
              </w:tc>
              <w:tc>
                <w:tcPr>
                  <w:tcW w:w="6363" w:type="dxa"/>
                  <w:shd w:val="clear" w:color="auto" w:fill="auto"/>
                  <w:vAlign w:val="bottom"/>
                </w:tcPr>
                <w:p w14:paraId="0E320CA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Nieprzekompostowane frakcje odpadów komunalnych i podobnych</w:t>
                  </w:r>
                </w:p>
              </w:tc>
              <w:tc>
                <w:tcPr>
                  <w:tcW w:w="1273" w:type="dxa"/>
                  <w:shd w:val="clear" w:color="auto" w:fill="auto"/>
                  <w:vAlign w:val="center"/>
                </w:tcPr>
                <w:p w14:paraId="311B18F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3A7C985B" w14:textId="77777777" w:rsidTr="00E6635A">
              <w:tc>
                <w:tcPr>
                  <w:tcW w:w="625" w:type="dxa"/>
                  <w:shd w:val="clear" w:color="auto" w:fill="auto"/>
                  <w:vAlign w:val="center"/>
                </w:tcPr>
                <w:p w14:paraId="546E945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301</w:t>
                  </w:r>
                </w:p>
              </w:tc>
              <w:tc>
                <w:tcPr>
                  <w:tcW w:w="1093" w:type="dxa"/>
                  <w:shd w:val="clear" w:color="auto" w:fill="auto"/>
                  <w:vAlign w:val="center"/>
                </w:tcPr>
                <w:p w14:paraId="313EF55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19 05 02</w:t>
                  </w:r>
                </w:p>
              </w:tc>
              <w:tc>
                <w:tcPr>
                  <w:tcW w:w="6363" w:type="dxa"/>
                  <w:shd w:val="clear" w:color="auto" w:fill="auto"/>
                  <w:vAlign w:val="bottom"/>
                </w:tcPr>
                <w:p w14:paraId="575651CF"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Nieprzekompostowane frakcje odpadów pochodzenia zwierzęcego i roślinnego</w:t>
                  </w:r>
                </w:p>
              </w:tc>
              <w:tc>
                <w:tcPr>
                  <w:tcW w:w="1273" w:type="dxa"/>
                  <w:shd w:val="clear" w:color="auto" w:fill="auto"/>
                </w:tcPr>
                <w:p w14:paraId="258D582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4200</w:t>
                  </w:r>
                </w:p>
              </w:tc>
            </w:tr>
            <w:tr w:rsidR="001E294A" w:rsidRPr="006E5B90" w14:paraId="00BB2E40" w14:textId="77777777" w:rsidTr="00E6635A">
              <w:tc>
                <w:tcPr>
                  <w:tcW w:w="625" w:type="dxa"/>
                  <w:shd w:val="clear" w:color="auto" w:fill="auto"/>
                  <w:vAlign w:val="center"/>
                </w:tcPr>
                <w:p w14:paraId="58EDA50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302</w:t>
                  </w:r>
                </w:p>
              </w:tc>
              <w:tc>
                <w:tcPr>
                  <w:tcW w:w="1093" w:type="dxa"/>
                  <w:shd w:val="clear" w:color="auto" w:fill="auto"/>
                  <w:vAlign w:val="center"/>
                </w:tcPr>
                <w:p w14:paraId="2FE048A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19 05 03</w:t>
                  </w:r>
                </w:p>
              </w:tc>
              <w:tc>
                <w:tcPr>
                  <w:tcW w:w="6363" w:type="dxa"/>
                  <w:shd w:val="clear" w:color="auto" w:fill="auto"/>
                </w:tcPr>
                <w:p w14:paraId="4A4FB2A4" w14:textId="2F2E0568"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Kompost nie odpowiadający wymaganiom</w:t>
                  </w:r>
                  <w:r w:rsidR="00CC40CB">
                    <w:rPr>
                      <w:rFonts w:ascii="Arial" w:hAnsi="Arial" w:cs="Arial"/>
                      <w:color w:val="000000"/>
                      <w:sz w:val="18"/>
                      <w:szCs w:val="18"/>
                    </w:rPr>
                    <w:t xml:space="preserve"> </w:t>
                  </w:r>
                  <w:r w:rsidR="00CC40CB" w:rsidRPr="00CC40CB">
                    <w:rPr>
                      <w:rFonts w:ascii="Arial" w:hAnsi="Arial" w:cs="Arial"/>
                      <w:color w:val="000000"/>
                      <w:sz w:val="18"/>
                      <w:szCs w:val="18"/>
                    </w:rPr>
                    <w:t>(nienadający się do wykorzystania)</w:t>
                  </w:r>
                </w:p>
              </w:tc>
              <w:tc>
                <w:tcPr>
                  <w:tcW w:w="1273" w:type="dxa"/>
                  <w:shd w:val="clear" w:color="auto" w:fill="auto"/>
                </w:tcPr>
                <w:p w14:paraId="6E85091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59CFA9B7" w14:textId="77777777" w:rsidTr="00E6635A">
              <w:tc>
                <w:tcPr>
                  <w:tcW w:w="625" w:type="dxa"/>
                  <w:shd w:val="clear" w:color="auto" w:fill="auto"/>
                  <w:vAlign w:val="center"/>
                </w:tcPr>
                <w:p w14:paraId="27E9EDD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303</w:t>
                  </w:r>
                </w:p>
              </w:tc>
              <w:tc>
                <w:tcPr>
                  <w:tcW w:w="1093" w:type="dxa"/>
                  <w:shd w:val="clear" w:color="auto" w:fill="auto"/>
                  <w:vAlign w:val="center"/>
                </w:tcPr>
                <w:p w14:paraId="545651D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19 05 99</w:t>
                  </w:r>
                </w:p>
              </w:tc>
              <w:tc>
                <w:tcPr>
                  <w:tcW w:w="6363" w:type="dxa"/>
                  <w:shd w:val="clear" w:color="auto" w:fill="auto"/>
                  <w:vAlign w:val="center"/>
                </w:tcPr>
                <w:p w14:paraId="0E8E3FF8"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vAlign w:val="center"/>
                </w:tcPr>
                <w:p w14:paraId="0238D85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6000</w:t>
                  </w:r>
                </w:p>
              </w:tc>
            </w:tr>
            <w:tr w:rsidR="001E294A" w:rsidRPr="006E5B90" w14:paraId="40E495B7" w14:textId="77777777" w:rsidTr="00E6635A">
              <w:tc>
                <w:tcPr>
                  <w:tcW w:w="625" w:type="dxa"/>
                  <w:shd w:val="clear" w:color="auto" w:fill="auto"/>
                  <w:vAlign w:val="center"/>
                </w:tcPr>
                <w:p w14:paraId="0EAEA8D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304</w:t>
                  </w:r>
                </w:p>
              </w:tc>
              <w:tc>
                <w:tcPr>
                  <w:tcW w:w="1093" w:type="dxa"/>
                  <w:shd w:val="clear" w:color="auto" w:fill="auto"/>
                  <w:vAlign w:val="center"/>
                </w:tcPr>
                <w:p w14:paraId="5D9075B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19 06 03</w:t>
                  </w:r>
                </w:p>
              </w:tc>
              <w:tc>
                <w:tcPr>
                  <w:tcW w:w="6363" w:type="dxa"/>
                  <w:shd w:val="clear" w:color="auto" w:fill="auto"/>
                </w:tcPr>
                <w:p w14:paraId="0A016C2A"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Ciecze z beztlenowego rozkładu odpadów komunalnych</w:t>
                  </w:r>
                </w:p>
              </w:tc>
              <w:tc>
                <w:tcPr>
                  <w:tcW w:w="1273" w:type="dxa"/>
                  <w:shd w:val="clear" w:color="auto" w:fill="auto"/>
                </w:tcPr>
                <w:p w14:paraId="739F49F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49D9BB54" w14:textId="77777777" w:rsidTr="00E6635A">
              <w:tc>
                <w:tcPr>
                  <w:tcW w:w="625" w:type="dxa"/>
                  <w:shd w:val="clear" w:color="auto" w:fill="auto"/>
                  <w:vAlign w:val="center"/>
                </w:tcPr>
                <w:p w14:paraId="1C506E5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305</w:t>
                  </w:r>
                </w:p>
              </w:tc>
              <w:tc>
                <w:tcPr>
                  <w:tcW w:w="1093" w:type="dxa"/>
                  <w:shd w:val="clear" w:color="auto" w:fill="auto"/>
                  <w:vAlign w:val="center"/>
                </w:tcPr>
                <w:p w14:paraId="54A6BA4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19 06 04</w:t>
                  </w:r>
                </w:p>
              </w:tc>
              <w:tc>
                <w:tcPr>
                  <w:tcW w:w="6363" w:type="dxa"/>
                  <w:shd w:val="clear" w:color="auto" w:fill="auto"/>
                  <w:vAlign w:val="bottom"/>
                </w:tcPr>
                <w:p w14:paraId="1B4617FB" w14:textId="7777777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Przefermentowane odpady z beztlenowego rozkładu odpadów komunalnych</w:t>
                  </w:r>
                </w:p>
              </w:tc>
              <w:tc>
                <w:tcPr>
                  <w:tcW w:w="1273" w:type="dxa"/>
                  <w:shd w:val="clear" w:color="auto" w:fill="auto"/>
                </w:tcPr>
                <w:p w14:paraId="6B12C34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1400</w:t>
                  </w:r>
                </w:p>
              </w:tc>
            </w:tr>
            <w:tr w:rsidR="001E294A" w:rsidRPr="006E5B90" w14:paraId="201843A5" w14:textId="77777777" w:rsidTr="00E6635A">
              <w:tc>
                <w:tcPr>
                  <w:tcW w:w="625" w:type="dxa"/>
                  <w:shd w:val="clear" w:color="auto" w:fill="auto"/>
                  <w:vAlign w:val="center"/>
                </w:tcPr>
                <w:p w14:paraId="40F4653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306</w:t>
                  </w:r>
                </w:p>
              </w:tc>
              <w:tc>
                <w:tcPr>
                  <w:tcW w:w="1093" w:type="dxa"/>
                  <w:shd w:val="clear" w:color="auto" w:fill="auto"/>
                  <w:vAlign w:val="center"/>
                </w:tcPr>
                <w:p w14:paraId="7ADB2DA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19 06 05</w:t>
                  </w:r>
                </w:p>
              </w:tc>
              <w:tc>
                <w:tcPr>
                  <w:tcW w:w="6363" w:type="dxa"/>
                  <w:shd w:val="clear" w:color="auto" w:fill="auto"/>
                  <w:vAlign w:val="bottom"/>
                </w:tcPr>
                <w:p w14:paraId="4572DDCB"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Ciecze z beztlenowego rozkładu odpadów zwierzęcych i roślinnych</w:t>
                  </w:r>
                </w:p>
              </w:tc>
              <w:tc>
                <w:tcPr>
                  <w:tcW w:w="1273" w:type="dxa"/>
                  <w:shd w:val="clear" w:color="auto" w:fill="auto"/>
                </w:tcPr>
                <w:p w14:paraId="62B3A04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4644F959" w14:textId="77777777" w:rsidTr="00E6635A">
              <w:tc>
                <w:tcPr>
                  <w:tcW w:w="625" w:type="dxa"/>
                  <w:shd w:val="clear" w:color="auto" w:fill="auto"/>
                  <w:vAlign w:val="center"/>
                </w:tcPr>
                <w:p w14:paraId="5DE7DCD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307</w:t>
                  </w:r>
                </w:p>
              </w:tc>
              <w:tc>
                <w:tcPr>
                  <w:tcW w:w="1093" w:type="dxa"/>
                  <w:shd w:val="clear" w:color="auto" w:fill="auto"/>
                  <w:vAlign w:val="center"/>
                </w:tcPr>
                <w:p w14:paraId="2310246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19 06 06</w:t>
                  </w:r>
                </w:p>
              </w:tc>
              <w:tc>
                <w:tcPr>
                  <w:tcW w:w="6363" w:type="dxa"/>
                  <w:shd w:val="clear" w:color="auto" w:fill="auto"/>
                  <w:vAlign w:val="bottom"/>
                </w:tcPr>
                <w:p w14:paraId="3D509C3E" w14:textId="2E78A65D"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Przefermentowane odpady z beztlenowego rozkładu odpadów zwierzęcych </w:t>
                  </w:r>
                  <w:r w:rsidR="00E6635A">
                    <w:rPr>
                      <w:rFonts w:ascii="Arial" w:hAnsi="Arial" w:cs="Arial"/>
                      <w:color w:val="000000"/>
                      <w:sz w:val="18"/>
                      <w:szCs w:val="18"/>
                    </w:rPr>
                    <w:br/>
                  </w:r>
                  <w:r w:rsidRPr="006E5B90">
                    <w:rPr>
                      <w:rFonts w:ascii="Arial" w:hAnsi="Arial" w:cs="Arial"/>
                      <w:color w:val="000000"/>
                      <w:sz w:val="18"/>
                      <w:szCs w:val="18"/>
                    </w:rPr>
                    <w:t>i roślinnych</w:t>
                  </w:r>
                </w:p>
              </w:tc>
              <w:tc>
                <w:tcPr>
                  <w:tcW w:w="1273" w:type="dxa"/>
                  <w:shd w:val="clear" w:color="auto" w:fill="auto"/>
                </w:tcPr>
                <w:p w14:paraId="5886CBC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62A827E8" w14:textId="77777777" w:rsidTr="00E6635A">
              <w:tc>
                <w:tcPr>
                  <w:tcW w:w="625" w:type="dxa"/>
                  <w:shd w:val="clear" w:color="auto" w:fill="auto"/>
                  <w:vAlign w:val="center"/>
                </w:tcPr>
                <w:p w14:paraId="5F1E939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308</w:t>
                  </w:r>
                </w:p>
              </w:tc>
              <w:tc>
                <w:tcPr>
                  <w:tcW w:w="1093" w:type="dxa"/>
                  <w:shd w:val="clear" w:color="auto" w:fill="auto"/>
                  <w:vAlign w:val="center"/>
                </w:tcPr>
                <w:p w14:paraId="330FD90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19 06 99</w:t>
                  </w:r>
                </w:p>
              </w:tc>
              <w:tc>
                <w:tcPr>
                  <w:tcW w:w="6363" w:type="dxa"/>
                  <w:shd w:val="clear" w:color="auto" w:fill="auto"/>
                </w:tcPr>
                <w:p w14:paraId="0206841E"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4F0735C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2028ADB9" w14:textId="77777777" w:rsidTr="00E6635A">
              <w:tc>
                <w:tcPr>
                  <w:tcW w:w="625" w:type="dxa"/>
                  <w:shd w:val="clear" w:color="auto" w:fill="auto"/>
                  <w:vAlign w:val="center"/>
                </w:tcPr>
                <w:p w14:paraId="680FDAB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309</w:t>
                  </w:r>
                </w:p>
              </w:tc>
              <w:tc>
                <w:tcPr>
                  <w:tcW w:w="1093" w:type="dxa"/>
                  <w:shd w:val="clear" w:color="auto" w:fill="auto"/>
                  <w:vAlign w:val="center"/>
                </w:tcPr>
                <w:p w14:paraId="4346FD8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19 08 01</w:t>
                  </w:r>
                </w:p>
              </w:tc>
              <w:tc>
                <w:tcPr>
                  <w:tcW w:w="6363" w:type="dxa"/>
                  <w:shd w:val="clear" w:color="auto" w:fill="auto"/>
                </w:tcPr>
                <w:p w14:paraId="15798D86"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proofErr w:type="spellStart"/>
                  <w:r w:rsidRPr="006E5B90">
                    <w:rPr>
                      <w:rFonts w:ascii="Arial" w:hAnsi="Arial" w:cs="Arial"/>
                      <w:color w:val="000000"/>
                      <w:sz w:val="18"/>
                      <w:szCs w:val="18"/>
                    </w:rPr>
                    <w:t>Skratki</w:t>
                  </w:r>
                  <w:proofErr w:type="spellEnd"/>
                </w:p>
              </w:tc>
              <w:tc>
                <w:tcPr>
                  <w:tcW w:w="1273" w:type="dxa"/>
                  <w:shd w:val="clear" w:color="auto" w:fill="auto"/>
                </w:tcPr>
                <w:p w14:paraId="733700D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10000</w:t>
                  </w:r>
                </w:p>
              </w:tc>
            </w:tr>
            <w:tr w:rsidR="001E294A" w:rsidRPr="006E5B90" w14:paraId="37D95346" w14:textId="77777777" w:rsidTr="00E6635A">
              <w:tc>
                <w:tcPr>
                  <w:tcW w:w="625" w:type="dxa"/>
                  <w:shd w:val="clear" w:color="auto" w:fill="auto"/>
                  <w:vAlign w:val="center"/>
                </w:tcPr>
                <w:p w14:paraId="539D55D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310</w:t>
                  </w:r>
                </w:p>
              </w:tc>
              <w:tc>
                <w:tcPr>
                  <w:tcW w:w="1093" w:type="dxa"/>
                  <w:shd w:val="clear" w:color="auto" w:fill="auto"/>
                  <w:vAlign w:val="center"/>
                </w:tcPr>
                <w:p w14:paraId="55F4005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19 08 02</w:t>
                  </w:r>
                </w:p>
              </w:tc>
              <w:tc>
                <w:tcPr>
                  <w:tcW w:w="6363" w:type="dxa"/>
                  <w:shd w:val="clear" w:color="auto" w:fill="auto"/>
                </w:tcPr>
                <w:p w14:paraId="0CBCCEAA"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Zawartość piaskowników</w:t>
                  </w:r>
                </w:p>
              </w:tc>
              <w:tc>
                <w:tcPr>
                  <w:tcW w:w="1273" w:type="dxa"/>
                  <w:shd w:val="clear" w:color="auto" w:fill="auto"/>
                </w:tcPr>
                <w:p w14:paraId="4250FBD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5D82C9E3" w14:textId="77777777" w:rsidTr="00E6635A">
              <w:tc>
                <w:tcPr>
                  <w:tcW w:w="625" w:type="dxa"/>
                  <w:shd w:val="clear" w:color="auto" w:fill="auto"/>
                  <w:vAlign w:val="center"/>
                </w:tcPr>
                <w:p w14:paraId="275C6FC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311</w:t>
                  </w:r>
                </w:p>
              </w:tc>
              <w:tc>
                <w:tcPr>
                  <w:tcW w:w="1093" w:type="dxa"/>
                  <w:shd w:val="clear" w:color="auto" w:fill="auto"/>
                  <w:vAlign w:val="center"/>
                </w:tcPr>
                <w:p w14:paraId="203A27B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19 08 05</w:t>
                  </w:r>
                </w:p>
              </w:tc>
              <w:tc>
                <w:tcPr>
                  <w:tcW w:w="6363" w:type="dxa"/>
                  <w:shd w:val="clear" w:color="auto" w:fill="auto"/>
                  <w:vAlign w:val="center"/>
                </w:tcPr>
                <w:p w14:paraId="7211CD26"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Ustabilizowane komunalne osady ściekowe</w:t>
                  </w:r>
                </w:p>
              </w:tc>
              <w:tc>
                <w:tcPr>
                  <w:tcW w:w="1273" w:type="dxa"/>
                  <w:shd w:val="clear" w:color="auto" w:fill="auto"/>
                  <w:vAlign w:val="center"/>
                </w:tcPr>
                <w:p w14:paraId="2FF823D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10000</w:t>
                  </w:r>
                </w:p>
              </w:tc>
            </w:tr>
            <w:tr w:rsidR="001E294A" w:rsidRPr="006E5B90" w14:paraId="7CEF7968" w14:textId="77777777" w:rsidTr="00E6635A">
              <w:tc>
                <w:tcPr>
                  <w:tcW w:w="625" w:type="dxa"/>
                  <w:shd w:val="clear" w:color="auto" w:fill="auto"/>
                  <w:vAlign w:val="center"/>
                </w:tcPr>
                <w:p w14:paraId="7D87F5C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312</w:t>
                  </w:r>
                </w:p>
              </w:tc>
              <w:tc>
                <w:tcPr>
                  <w:tcW w:w="1093" w:type="dxa"/>
                  <w:shd w:val="clear" w:color="auto" w:fill="auto"/>
                  <w:vAlign w:val="center"/>
                </w:tcPr>
                <w:p w14:paraId="63EDF91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19 08 09</w:t>
                  </w:r>
                </w:p>
              </w:tc>
              <w:tc>
                <w:tcPr>
                  <w:tcW w:w="6363" w:type="dxa"/>
                  <w:shd w:val="clear" w:color="auto" w:fill="auto"/>
                </w:tcPr>
                <w:p w14:paraId="3B78C62F"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Tłuszcze i mieszaniny olejów z separacji olej/woda zawierające wyłącznie oleje jadalne i tłuszcze</w:t>
                  </w:r>
                </w:p>
              </w:tc>
              <w:tc>
                <w:tcPr>
                  <w:tcW w:w="1273" w:type="dxa"/>
                  <w:shd w:val="clear" w:color="auto" w:fill="auto"/>
                  <w:vAlign w:val="center"/>
                </w:tcPr>
                <w:p w14:paraId="2357DE1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8000</w:t>
                  </w:r>
                </w:p>
              </w:tc>
            </w:tr>
            <w:tr w:rsidR="001E294A" w:rsidRPr="006E5B90" w14:paraId="30033898" w14:textId="77777777" w:rsidTr="00E6635A">
              <w:tc>
                <w:tcPr>
                  <w:tcW w:w="625" w:type="dxa"/>
                  <w:shd w:val="clear" w:color="auto" w:fill="auto"/>
                  <w:vAlign w:val="center"/>
                </w:tcPr>
                <w:p w14:paraId="0A118A5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313</w:t>
                  </w:r>
                </w:p>
              </w:tc>
              <w:tc>
                <w:tcPr>
                  <w:tcW w:w="1093" w:type="dxa"/>
                  <w:shd w:val="clear" w:color="auto" w:fill="auto"/>
                  <w:vAlign w:val="center"/>
                </w:tcPr>
                <w:p w14:paraId="5DF3D88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19 08 12</w:t>
                  </w:r>
                </w:p>
              </w:tc>
              <w:tc>
                <w:tcPr>
                  <w:tcW w:w="6363" w:type="dxa"/>
                  <w:shd w:val="clear" w:color="auto" w:fill="auto"/>
                  <w:vAlign w:val="bottom"/>
                </w:tcPr>
                <w:p w14:paraId="6EC6BF75"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Szlamy z biologicznego oczyszczania ścieków przemysłowych inne niż wymienione w 19 08 11</w:t>
                  </w:r>
                </w:p>
              </w:tc>
              <w:tc>
                <w:tcPr>
                  <w:tcW w:w="1273" w:type="dxa"/>
                  <w:shd w:val="clear" w:color="auto" w:fill="auto"/>
                  <w:vAlign w:val="center"/>
                </w:tcPr>
                <w:p w14:paraId="59ABD47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10000</w:t>
                  </w:r>
                </w:p>
              </w:tc>
            </w:tr>
            <w:tr w:rsidR="001E294A" w:rsidRPr="006E5B90" w14:paraId="0B6EAFF3" w14:textId="77777777" w:rsidTr="00E6635A">
              <w:tc>
                <w:tcPr>
                  <w:tcW w:w="625" w:type="dxa"/>
                  <w:shd w:val="clear" w:color="auto" w:fill="auto"/>
                  <w:vAlign w:val="center"/>
                </w:tcPr>
                <w:p w14:paraId="069EE4C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314</w:t>
                  </w:r>
                </w:p>
              </w:tc>
              <w:tc>
                <w:tcPr>
                  <w:tcW w:w="1093" w:type="dxa"/>
                  <w:shd w:val="clear" w:color="auto" w:fill="auto"/>
                  <w:vAlign w:val="center"/>
                </w:tcPr>
                <w:p w14:paraId="18BA892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19 08 14</w:t>
                  </w:r>
                </w:p>
              </w:tc>
              <w:tc>
                <w:tcPr>
                  <w:tcW w:w="6363" w:type="dxa"/>
                  <w:shd w:val="clear" w:color="auto" w:fill="auto"/>
                  <w:vAlign w:val="bottom"/>
                </w:tcPr>
                <w:p w14:paraId="472D1448" w14:textId="698645AA"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Szlamy z innego niż biologiczne oczyszczani</w:t>
                  </w:r>
                  <w:r w:rsidR="00FB2932">
                    <w:rPr>
                      <w:rFonts w:ascii="Arial" w:hAnsi="Arial" w:cs="Arial"/>
                      <w:color w:val="000000"/>
                      <w:sz w:val="18"/>
                      <w:szCs w:val="18"/>
                    </w:rPr>
                    <w:t>a</w:t>
                  </w:r>
                  <w:r w:rsidRPr="006E5B90">
                    <w:rPr>
                      <w:rFonts w:ascii="Arial" w:hAnsi="Arial" w:cs="Arial"/>
                      <w:color w:val="000000"/>
                      <w:sz w:val="18"/>
                      <w:szCs w:val="18"/>
                    </w:rPr>
                    <w:t xml:space="preserve"> ścieków przemysłowych inne niż wymienione w 19 08 13</w:t>
                  </w:r>
                </w:p>
              </w:tc>
              <w:tc>
                <w:tcPr>
                  <w:tcW w:w="1273" w:type="dxa"/>
                  <w:shd w:val="clear" w:color="auto" w:fill="auto"/>
                  <w:vAlign w:val="center"/>
                </w:tcPr>
                <w:p w14:paraId="276FE9F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14000</w:t>
                  </w:r>
                </w:p>
              </w:tc>
            </w:tr>
            <w:tr w:rsidR="001E294A" w:rsidRPr="006E5B90" w14:paraId="2DD6642A" w14:textId="77777777" w:rsidTr="00E6635A">
              <w:tc>
                <w:tcPr>
                  <w:tcW w:w="625" w:type="dxa"/>
                  <w:shd w:val="clear" w:color="auto" w:fill="auto"/>
                  <w:vAlign w:val="center"/>
                </w:tcPr>
                <w:p w14:paraId="3060B83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315</w:t>
                  </w:r>
                </w:p>
              </w:tc>
              <w:tc>
                <w:tcPr>
                  <w:tcW w:w="1093" w:type="dxa"/>
                  <w:shd w:val="clear" w:color="auto" w:fill="auto"/>
                  <w:vAlign w:val="center"/>
                </w:tcPr>
                <w:p w14:paraId="098920D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19 08 99</w:t>
                  </w:r>
                </w:p>
              </w:tc>
              <w:tc>
                <w:tcPr>
                  <w:tcW w:w="6363" w:type="dxa"/>
                  <w:shd w:val="clear" w:color="auto" w:fill="auto"/>
                </w:tcPr>
                <w:p w14:paraId="6CBE2E79"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5709CBA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5A2E1A74" w14:textId="77777777" w:rsidTr="00E6635A">
              <w:tc>
                <w:tcPr>
                  <w:tcW w:w="625" w:type="dxa"/>
                  <w:shd w:val="clear" w:color="auto" w:fill="auto"/>
                  <w:vAlign w:val="center"/>
                </w:tcPr>
                <w:p w14:paraId="14CD765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316</w:t>
                  </w:r>
                </w:p>
              </w:tc>
              <w:tc>
                <w:tcPr>
                  <w:tcW w:w="1093" w:type="dxa"/>
                  <w:shd w:val="clear" w:color="auto" w:fill="auto"/>
                  <w:vAlign w:val="center"/>
                </w:tcPr>
                <w:p w14:paraId="29412A8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19 09 01</w:t>
                  </w:r>
                </w:p>
              </w:tc>
              <w:tc>
                <w:tcPr>
                  <w:tcW w:w="6363" w:type="dxa"/>
                  <w:shd w:val="clear" w:color="auto" w:fill="auto"/>
                  <w:vAlign w:val="center"/>
                </w:tcPr>
                <w:p w14:paraId="4409C88C"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Odpady stałe ze wstępnej filtracji i </w:t>
                  </w:r>
                  <w:proofErr w:type="spellStart"/>
                  <w:r w:rsidRPr="006E5B90">
                    <w:rPr>
                      <w:rFonts w:ascii="Arial" w:hAnsi="Arial" w:cs="Arial"/>
                      <w:color w:val="000000"/>
                      <w:sz w:val="18"/>
                      <w:szCs w:val="18"/>
                    </w:rPr>
                    <w:t>skratki</w:t>
                  </w:r>
                  <w:proofErr w:type="spellEnd"/>
                </w:p>
              </w:tc>
              <w:tc>
                <w:tcPr>
                  <w:tcW w:w="1273" w:type="dxa"/>
                  <w:shd w:val="clear" w:color="auto" w:fill="auto"/>
                  <w:vAlign w:val="center"/>
                </w:tcPr>
                <w:p w14:paraId="465F899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10000</w:t>
                  </w:r>
                </w:p>
              </w:tc>
            </w:tr>
            <w:tr w:rsidR="001E294A" w:rsidRPr="006E5B90" w14:paraId="3F67C04B" w14:textId="77777777" w:rsidTr="00E6635A">
              <w:tc>
                <w:tcPr>
                  <w:tcW w:w="625" w:type="dxa"/>
                  <w:shd w:val="clear" w:color="auto" w:fill="auto"/>
                  <w:vAlign w:val="center"/>
                </w:tcPr>
                <w:p w14:paraId="35B9C19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lastRenderedPageBreak/>
                    <w:t>317</w:t>
                  </w:r>
                </w:p>
              </w:tc>
              <w:tc>
                <w:tcPr>
                  <w:tcW w:w="1093" w:type="dxa"/>
                  <w:shd w:val="clear" w:color="auto" w:fill="auto"/>
                  <w:vAlign w:val="center"/>
                </w:tcPr>
                <w:p w14:paraId="324565F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19 09 02</w:t>
                  </w:r>
                </w:p>
              </w:tc>
              <w:tc>
                <w:tcPr>
                  <w:tcW w:w="6363" w:type="dxa"/>
                  <w:shd w:val="clear" w:color="auto" w:fill="auto"/>
                </w:tcPr>
                <w:p w14:paraId="2B65D54E"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Osady z klarowania wody</w:t>
                  </w:r>
                </w:p>
              </w:tc>
              <w:tc>
                <w:tcPr>
                  <w:tcW w:w="1273" w:type="dxa"/>
                  <w:shd w:val="clear" w:color="auto" w:fill="auto"/>
                </w:tcPr>
                <w:p w14:paraId="7CB4CEA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4000</w:t>
                  </w:r>
                </w:p>
              </w:tc>
            </w:tr>
            <w:tr w:rsidR="001E294A" w:rsidRPr="006E5B90" w14:paraId="3BB26C50" w14:textId="77777777" w:rsidTr="00E6635A">
              <w:tc>
                <w:tcPr>
                  <w:tcW w:w="625" w:type="dxa"/>
                  <w:shd w:val="clear" w:color="auto" w:fill="auto"/>
                  <w:vAlign w:val="center"/>
                </w:tcPr>
                <w:p w14:paraId="0A48D3F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318</w:t>
                  </w:r>
                </w:p>
              </w:tc>
              <w:tc>
                <w:tcPr>
                  <w:tcW w:w="1093" w:type="dxa"/>
                  <w:shd w:val="clear" w:color="auto" w:fill="auto"/>
                  <w:vAlign w:val="center"/>
                </w:tcPr>
                <w:p w14:paraId="26F77E1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19 09 03</w:t>
                  </w:r>
                </w:p>
              </w:tc>
              <w:tc>
                <w:tcPr>
                  <w:tcW w:w="6363" w:type="dxa"/>
                  <w:shd w:val="clear" w:color="auto" w:fill="auto"/>
                </w:tcPr>
                <w:p w14:paraId="7FAD4BBC"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Osady z dekarbonizacji wody</w:t>
                  </w:r>
                </w:p>
              </w:tc>
              <w:tc>
                <w:tcPr>
                  <w:tcW w:w="1273" w:type="dxa"/>
                  <w:shd w:val="clear" w:color="auto" w:fill="auto"/>
                </w:tcPr>
                <w:p w14:paraId="363F768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16936457" w14:textId="77777777" w:rsidTr="00E6635A">
              <w:tc>
                <w:tcPr>
                  <w:tcW w:w="625" w:type="dxa"/>
                  <w:shd w:val="clear" w:color="auto" w:fill="auto"/>
                  <w:vAlign w:val="center"/>
                </w:tcPr>
                <w:p w14:paraId="46F2020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319</w:t>
                  </w:r>
                </w:p>
              </w:tc>
              <w:tc>
                <w:tcPr>
                  <w:tcW w:w="1093" w:type="dxa"/>
                  <w:shd w:val="clear" w:color="auto" w:fill="auto"/>
                  <w:vAlign w:val="center"/>
                </w:tcPr>
                <w:p w14:paraId="4D4536B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19 09 06</w:t>
                  </w:r>
                </w:p>
              </w:tc>
              <w:tc>
                <w:tcPr>
                  <w:tcW w:w="6363" w:type="dxa"/>
                  <w:shd w:val="clear" w:color="auto" w:fill="auto"/>
                </w:tcPr>
                <w:p w14:paraId="734FDDD8"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Roztwory i szlamy z regeneracji wymienników jonitowych</w:t>
                  </w:r>
                </w:p>
              </w:tc>
              <w:tc>
                <w:tcPr>
                  <w:tcW w:w="1273" w:type="dxa"/>
                  <w:shd w:val="clear" w:color="auto" w:fill="auto"/>
                </w:tcPr>
                <w:p w14:paraId="59FE947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3DEF4369" w14:textId="77777777" w:rsidTr="00E6635A">
              <w:tc>
                <w:tcPr>
                  <w:tcW w:w="625" w:type="dxa"/>
                  <w:shd w:val="clear" w:color="auto" w:fill="auto"/>
                  <w:vAlign w:val="center"/>
                </w:tcPr>
                <w:p w14:paraId="2F7D2AC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320</w:t>
                  </w:r>
                </w:p>
              </w:tc>
              <w:tc>
                <w:tcPr>
                  <w:tcW w:w="1093" w:type="dxa"/>
                  <w:shd w:val="clear" w:color="auto" w:fill="auto"/>
                  <w:vAlign w:val="center"/>
                </w:tcPr>
                <w:p w14:paraId="6FDF17F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19 09 99</w:t>
                  </w:r>
                </w:p>
              </w:tc>
              <w:tc>
                <w:tcPr>
                  <w:tcW w:w="6363" w:type="dxa"/>
                  <w:shd w:val="clear" w:color="auto" w:fill="auto"/>
                </w:tcPr>
                <w:p w14:paraId="5CA657DC"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74856E8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4200</w:t>
                  </w:r>
                </w:p>
              </w:tc>
            </w:tr>
            <w:tr w:rsidR="001E294A" w:rsidRPr="006E5B90" w14:paraId="71BEA99A" w14:textId="77777777" w:rsidTr="00E6635A">
              <w:tc>
                <w:tcPr>
                  <w:tcW w:w="625" w:type="dxa"/>
                  <w:shd w:val="clear" w:color="auto" w:fill="auto"/>
                  <w:vAlign w:val="center"/>
                </w:tcPr>
                <w:p w14:paraId="1EF9D68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321</w:t>
                  </w:r>
                </w:p>
              </w:tc>
              <w:tc>
                <w:tcPr>
                  <w:tcW w:w="1093" w:type="dxa"/>
                  <w:shd w:val="clear" w:color="auto" w:fill="auto"/>
                  <w:vAlign w:val="center"/>
                </w:tcPr>
                <w:p w14:paraId="71A6F80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19 10 04</w:t>
                  </w:r>
                </w:p>
              </w:tc>
              <w:tc>
                <w:tcPr>
                  <w:tcW w:w="6363" w:type="dxa"/>
                  <w:shd w:val="clear" w:color="auto" w:fill="auto"/>
                </w:tcPr>
                <w:p w14:paraId="2D859389"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Lekka frakcja i pyły inne niż wymienione w 19 10 03</w:t>
                  </w:r>
                </w:p>
              </w:tc>
              <w:tc>
                <w:tcPr>
                  <w:tcW w:w="1273" w:type="dxa"/>
                  <w:shd w:val="clear" w:color="auto" w:fill="auto"/>
                </w:tcPr>
                <w:p w14:paraId="7879BFC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3383DD46" w14:textId="77777777" w:rsidTr="00E6635A">
              <w:tc>
                <w:tcPr>
                  <w:tcW w:w="625" w:type="dxa"/>
                  <w:shd w:val="clear" w:color="auto" w:fill="auto"/>
                  <w:vAlign w:val="center"/>
                </w:tcPr>
                <w:p w14:paraId="3A7D6C4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322</w:t>
                  </w:r>
                </w:p>
              </w:tc>
              <w:tc>
                <w:tcPr>
                  <w:tcW w:w="1093" w:type="dxa"/>
                  <w:shd w:val="clear" w:color="auto" w:fill="auto"/>
                  <w:vAlign w:val="center"/>
                </w:tcPr>
                <w:p w14:paraId="78AF0EC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19 10 06</w:t>
                  </w:r>
                </w:p>
              </w:tc>
              <w:tc>
                <w:tcPr>
                  <w:tcW w:w="6363" w:type="dxa"/>
                  <w:shd w:val="clear" w:color="auto" w:fill="auto"/>
                </w:tcPr>
                <w:p w14:paraId="6ED77462"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frakcje niż wymienione w 19 10 05</w:t>
                  </w:r>
                </w:p>
              </w:tc>
              <w:tc>
                <w:tcPr>
                  <w:tcW w:w="1273" w:type="dxa"/>
                  <w:shd w:val="clear" w:color="auto" w:fill="auto"/>
                </w:tcPr>
                <w:p w14:paraId="5A98D08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03B2537A" w14:textId="77777777" w:rsidTr="00E6635A">
              <w:tc>
                <w:tcPr>
                  <w:tcW w:w="625" w:type="dxa"/>
                  <w:shd w:val="clear" w:color="auto" w:fill="auto"/>
                  <w:vAlign w:val="center"/>
                </w:tcPr>
                <w:p w14:paraId="64CC9C4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323</w:t>
                  </w:r>
                </w:p>
              </w:tc>
              <w:tc>
                <w:tcPr>
                  <w:tcW w:w="1093" w:type="dxa"/>
                  <w:shd w:val="clear" w:color="auto" w:fill="auto"/>
                  <w:vAlign w:val="center"/>
                </w:tcPr>
                <w:p w14:paraId="1894EF9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19 11 06</w:t>
                  </w:r>
                </w:p>
              </w:tc>
              <w:tc>
                <w:tcPr>
                  <w:tcW w:w="6363" w:type="dxa"/>
                  <w:shd w:val="clear" w:color="auto" w:fill="auto"/>
                </w:tcPr>
                <w:p w14:paraId="24B867D9"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Osady z zakładowych oczyszczalni ścieków inne niż wymienione </w:t>
                  </w:r>
                  <w:r w:rsidRPr="006E5B90">
                    <w:rPr>
                      <w:rFonts w:ascii="Arial" w:hAnsi="Arial" w:cs="Arial"/>
                      <w:color w:val="000000"/>
                      <w:sz w:val="18"/>
                      <w:szCs w:val="18"/>
                    </w:rPr>
                    <w:br/>
                    <w:t>w 19 11 05</w:t>
                  </w:r>
                </w:p>
              </w:tc>
              <w:tc>
                <w:tcPr>
                  <w:tcW w:w="1273" w:type="dxa"/>
                  <w:shd w:val="clear" w:color="auto" w:fill="auto"/>
                </w:tcPr>
                <w:p w14:paraId="5174AA3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14000</w:t>
                  </w:r>
                </w:p>
              </w:tc>
            </w:tr>
            <w:tr w:rsidR="001E294A" w:rsidRPr="006E5B90" w14:paraId="6C67392B" w14:textId="77777777" w:rsidTr="00E6635A">
              <w:tc>
                <w:tcPr>
                  <w:tcW w:w="625" w:type="dxa"/>
                  <w:shd w:val="clear" w:color="auto" w:fill="auto"/>
                  <w:vAlign w:val="center"/>
                </w:tcPr>
                <w:p w14:paraId="6B3926D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324</w:t>
                  </w:r>
                </w:p>
              </w:tc>
              <w:tc>
                <w:tcPr>
                  <w:tcW w:w="1093" w:type="dxa"/>
                  <w:shd w:val="clear" w:color="auto" w:fill="auto"/>
                  <w:vAlign w:val="center"/>
                </w:tcPr>
                <w:p w14:paraId="0A93F6C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19 11 99</w:t>
                  </w:r>
                </w:p>
              </w:tc>
              <w:tc>
                <w:tcPr>
                  <w:tcW w:w="6363" w:type="dxa"/>
                  <w:shd w:val="clear" w:color="auto" w:fill="auto"/>
                </w:tcPr>
                <w:p w14:paraId="696FD124"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 wymienione odpady</w:t>
                  </w:r>
                </w:p>
              </w:tc>
              <w:tc>
                <w:tcPr>
                  <w:tcW w:w="1273" w:type="dxa"/>
                  <w:shd w:val="clear" w:color="auto" w:fill="auto"/>
                </w:tcPr>
                <w:p w14:paraId="01B7348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7000</w:t>
                  </w:r>
                </w:p>
              </w:tc>
            </w:tr>
            <w:tr w:rsidR="001E294A" w:rsidRPr="006E5B90" w14:paraId="019F126A" w14:textId="77777777" w:rsidTr="00E6635A">
              <w:tc>
                <w:tcPr>
                  <w:tcW w:w="625" w:type="dxa"/>
                  <w:shd w:val="clear" w:color="auto" w:fill="auto"/>
                  <w:vAlign w:val="center"/>
                </w:tcPr>
                <w:p w14:paraId="4F0918D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325</w:t>
                  </w:r>
                </w:p>
              </w:tc>
              <w:tc>
                <w:tcPr>
                  <w:tcW w:w="1093" w:type="dxa"/>
                  <w:shd w:val="clear" w:color="auto" w:fill="auto"/>
                  <w:vAlign w:val="center"/>
                </w:tcPr>
                <w:p w14:paraId="2B09CD9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19 12 09</w:t>
                  </w:r>
                </w:p>
              </w:tc>
              <w:tc>
                <w:tcPr>
                  <w:tcW w:w="6363" w:type="dxa"/>
                  <w:shd w:val="clear" w:color="auto" w:fill="auto"/>
                  <w:vAlign w:val="center"/>
                </w:tcPr>
                <w:p w14:paraId="3220CE28" w14:textId="32670940"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Minerały (np. piasek, kamienie)</w:t>
                  </w:r>
                </w:p>
              </w:tc>
              <w:tc>
                <w:tcPr>
                  <w:tcW w:w="1273" w:type="dxa"/>
                  <w:shd w:val="clear" w:color="auto" w:fill="auto"/>
                  <w:vAlign w:val="center"/>
                </w:tcPr>
                <w:p w14:paraId="2F91A62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7F3FF7CD" w14:textId="77777777" w:rsidTr="00E6635A">
              <w:tc>
                <w:tcPr>
                  <w:tcW w:w="625" w:type="dxa"/>
                  <w:shd w:val="clear" w:color="auto" w:fill="auto"/>
                  <w:vAlign w:val="center"/>
                </w:tcPr>
                <w:p w14:paraId="4E92187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326</w:t>
                  </w:r>
                </w:p>
              </w:tc>
              <w:tc>
                <w:tcPr>
                  <w:tcW w:w="1093" w:type="dxa"/>
                  <w:shd w:val="clear" w:color="auto" w:fill="auto"/>
                  <w:vAlign w:val="center"/>
                </w:tcPr>
                <w:p w14:paraId="55C2652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19 13 02</w:t>
                  </w:r>
                </w:p>
              </w:tc>
              <w:tc>
                <w:tcPr>
                  <w:tcW w:w="6363" w:type="dxa"/>
                  <w:shd w:val="clear" w:color="auto" w:fill="auto"/>
                </w:tcPr>
                <w:p w14:paraId="1DAF6422"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Odpady stałe z oczyszczania gleby i ziemi inne niż wymienione </w:t>
                  </w:r>
                  <w:r w:rsidRPr="006E5B90">
                    <w:rPr>
                      <w:rFonts w:ascii="Arial" w:hAnsi="Arial" w:cs="Arial"/>
                      <w:color w:val="000000"/>
                      <w:sz w:val="18"/>
                      <w:szCs w:val="18"/>
                    </w:rPr>
                    <w:br/>
                    <w:t>w 19 13 01</w:t>
                  </w:r>
                </w:p>
              </w:tc>
              <w:tc>
                <w:tcPr>
                  <w:tcW w:w="1273" w:type="dxa"/>
                  <w:shd w:val="clear" w:color="auto" w:fill="auto"/>
                  <w:vAlign w:val="center"/>
                </w:tcPr>
                <w:p w14:paraId="6CA1337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25185C9F" w14:textId="77777777" w:rsidTr="00E6635A">
              <w:tc>
                <w:tcPr>
                  <w:tcW w:w="625" w:type="dxa"/>
                  <w:shd w:val="clear" w:color="auto" w:fill="auto"/>
                  <w:vAlign w:val="center"/>
                </w:tcPr>
                <w:p w14:paraId="54126DA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327</w:t>
                  </w:r>
                </w:p>
              </w:tc>
              <w:tc>
                <w:tcPr>
                  <w:tcW w:w="1093" w:type="dxa"/>
                  <w:shd w:val="clear" w:color="auto" w:fill="auto"/>
                  <w:vAlign w:val="center"/>
                </w:tcPr>
                <w:p w14:paraId="62068FF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19 13 04</w:t>
                  </w:r>
                </w:p>
              </w:tc>
              <w:tc>
                <w:tcPr>
                  <w:tcW w:w="6363" w:type="dxa"/>
                  <w:shd w:val="clear" w:color="auto" w:fill="auto"/>
                </w:tcPr>
                <w:p w14:paraId="30CCE153"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Szlamy z oczyszczania gleby i ziemi inne niż wymienione w 19 13 03</w:t>
                  </w:r>
                </w:p>
              </w:tc>
              <w:tc>
                <w:tcPr>
                  <w:tcW w:w="1273" w:type="dxa"/>
                  <w:shd w:val="clear" w:color="auto" w:fill="auto"/>
                </w:tcPr>
                <w:p w14:paraId="3EECFFA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52AB87EA" w14:textId="77777777" w:rsidTr="00E6635A">
              <w:trPr>
                <w:trHeight w:val="411"/>
              </w:trPr>
              <w:tc>
                <w:tcPr>
                  <w:tcW w:w="625" w:type="dxa"/>
                  <w:shd w:val="clear" w:color="auto" w:fill="auto"/>
                </w:tcPr>
                <w:p w14:paraId="32A6070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328</w:t>
                  </w:r>
                </w:p>
              </w:tc>
              <w:tc>
                <w:tcPr>
                  <w:tcW w:w="1093" w:type="dxa"/>
                  <w:shd w:val="clear" w:color="auto" w:fill="auto"/>
                  <w:vAlign w:val="center"/>
                </w:tcPr>
                <w:p w14:paraId="26681AB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19 13 06</w:t>
                  </w:r>
                </w:p>
              </w:tc>
              <w:tc>
                <w:tcPr>
                  <w:tcW w:w="6363" w:type="dxa"/>
                  <w:shd w:val="clear" w:color="auto" w:fill="auto"/>
                </w:tcPr>
                <w:p w14:paraId="02D4C3E8"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Szlamy z oczyszczania wód podziemnych inne niż wymienione </w:t>
                  </w:r>
                  <w:r w:rsidRPr="006E5B90">
                    <w:rPr>
                      <w:rFonts w:ascii="Arial" w:hAnsi="Arial" w:cs="Arial"/>
                      <w:color w:val="000000"/>
                      <w:sz w:val="18"/>
                      <w:szCs w:val="18"/>
                    </w:rPr>
                    <w:br/>
                    <w:t>w 19 13 05</w:t>
                  </w:r>
                </w:p>
              </w:tc>
              <w:tc>
                <w:tcPr>
                  <w:tcW w:w="1273" w:type="dxa"/>
                  <w:shd w:val="clear" w:color="auto" w:fill="auto"/>
                  <w:vAlign w:val="center"/>
                </w:tcPr>
                <w:p w14:paraId="376C595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8400</w:t>
                  </w:r>
                </w:p>
              </w:tc>
            </w:tr>
            <w:tr w:rsidR="001E294A" w:rsidRPr="006E5B90" w14:paraId="557E7540" w14:textId="77777777" w:rsidTr="00E6635A">
              <w:tc>
                <w:tcPr>
                  <w:tcW w:w="625" w:type="dxa"/>
                  <w:shd w:val="clear" w:color="auto" w:fill="auto"/>
                </w:tcPr>
                <w:p w14:paraId="198A06C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329</w:t>
                  </w:r>
                </w:p>
              </w:tc>
              <w:tc>
                <w:tcPr>
                  <w:tcW w:w="1093" w:type="dxa"/>
                  <w:shd w:val="clear" w:color="auto" w:fill="auto"/>
                  <w:vAlign w:val="center"/>
                </w:tcPr>
                <w:p w14:paraId="5F32FA4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19 13 08</w:t>
                  </w:r>
                </w:p>
              </w:tc>
              <w:tc>
                <w:tcPr>
                  <w:tcW w:w="6363" w:type="dxa"/>
                  <w:shd w:val="clear" w:color="auto" w:fill="auto"/>
                  <w:vAlign w:val="bottom"/>
                </w:tcPr>
                <w:p w14:paraId="41B8448B" w14:textId="7777777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Odpady ciekłe i stężone uwodnione odpady ciekłe (np. koncentraty) z oczyszczania wód podziemnych inne niż wymienione w 19 13 07</w:t>
                  </w:r>
                </w:p>
              </w:tc>
              <w:tc>
                <w:tcPr>
                  <w:tcW w:w="1273" w:type="dxa"/>
                  <w:shd w:val="clear" w:color="auto" w:fill="auto"/>
                  <w:vAlign w:val="center"/>
                </w:tcPr>
                <w:p w14:paraId="552A5EA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10000</w:t>
                  </w:r>
                </w:p>
              </w:tc>
            </w:tr>
            <w:tr w:rsidR="001E294A" w:rsidRPr="006E5B90" w14:paraId="6AD8251D" w14:textId="77777777" w:rsidTr="00E6635A">
              <w:tc>
                <w:tcPr>
                  <w:tcW w:w="625" w:type="dxa"/>
                  <w:shd w:val="clear" w:color="auto" w:fill="auto"/>
                  <w:vAlign w:val="center"/>
                </w:tcPr>
                <w:p w14:paraId="6F64FBC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330</w:t>
                  </w:r>
                </w:p>
              </w:tc>
              <w:tc>
                <w:tcPr>
                  <w:tcW w:w="1093" w:type="dxa"/>
                  <w:shd w:val="clear" w:color="auto" w:fill="auto"/>
                  <w:vAlign w:val="center"/>
                </w:tcPr>
                <w:p w14:paraId="101AFD5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b/>
                      <w:color w:val="000000"/>
                      <w:sz w:val="18"/>
                      <w:szCs w:val="18"/>
                    </w:rPr>
                  </w:pPr>
                  <w:r w:rsidRPr="006E5B90">
                    <w:rPr>
                      <w:rFonts w:ascii="Arial" w:hAnsi="Arial"/>
                      <w:b/>
                      <w:color w:val="000000"/>
                      <w:sz w:val="18"/>
                      <w:szCs w:val="18"/>
                    </w:rPr>
                    <w:t>20 01 01</w:t>
                  </w:r>
                </w:p>
              </w:tc>
              <w:tc>
                <w:tcPr>
                  <w:tcW w:w="6363" w:type="dxa"/>
                  <w:shd w:val="clear" w:color="auto" w:fill="auto"/>
                  <w:vAlign w:val="center"/>
                </w:tcPr>
                <w:p w14:paraId="7675F7E6" w14:textId="77777777" w:rsidR="001E294A" w:rsidRPr="006E5B90" w:rsidRDefault="001E294A" w:rsidP="00310889">
                  <w:pPr>
                    <w:framePr w:hSpace="141" w:wrap="around" w:vAnchor="text" w:hAnchor="margin" w:x="108" w:y="-3002"/>
                    <w:spacing w:before="240" w:line="360" w:lineRule="auto"/>
                    <w:suppressOverlap/>
                    <w:rPr>
                      <w:rFonts w:ascii="Arial" w:hAnsi="Arial"/>
                      <w:color w:val="000000"/>
                      <w:sz w:val="18"/>
                      <w:szCs w:val="18"/>
                    </w:rPr>
                  </w:pPr>
                  <w:r w:rsidRPr="006E5B90">
                    <w:rPr>
                      <w:rFonts w:ascii="Arial" w:hAnsi="Arial"/>
                      <w:color w:val="000000"/>
                      <w:sz w:val="18"/>
                      <w:szCs w:val="18"/>
                    </w:rPr>
                    <w:t>Papier i tektura</w:t>
                  </w:r>
                </w:p>
              </w:tc>
              <w:tc>
                <w:tcPr>
                  <w:tcW w:w="1273" w:type="dxa"/>
                  <w:shd w:val="clear" w:color="auto" w:fill="auto"/>
                  <w:vAlign w:val="center"/>
                </w:tcPr>
                <w:p w14:paraId="26B4381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olor w:val="000000"/>
                      <w:sz w:val="18"/>
                      <w:szCs w:val="18"/>
                    </w:rPr>
                  </w:pPr>
                  <w:r w:rsidRPr="006E5B90">
                    <w:rPr>
                      <w:rFonts w:ascii="Arial" w:hAnsi="Arial"/>
                      <w:color w:val="000000"/>
                      <w:sz w:val="18"/>
                      <w:szCs w:val="18"/>
                    </w:rPr>
                    <w:t>3000</w:t>
                  </w:r>
                </w:p>
              </w:tc>
            </w:tr>
            <w:tr w:rsidR="001E294A" w:rsidRPr="006E5B90" w14:paraId="0F534A87" w14:textId="77777777" w:rsidTr="00E6635A">
              <w:tc>
                <w:tcPr>
                  <w:tcW w:w="625" w:type="dxa"/>
                  <w:shd w:val="clear" w:color="auto" w:fill="auto"/>
                </w:tcPr>
                <w:p w14:paraId="0114BF2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331</w:t>
                  </w:r>
                </w:p>
              </w:tc>
              <w:tc>
                <w:tcPr>
                  <w:tcW w:w="1093" w:type="dxa"/>
                  <w:shd w:val="clear" w:color="auto" w:fill="auto"/>
                  <w:vAlign w:val="center"/>
                </w:tcPr>
                <w:p w14:paraId="13F6DBB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20 01 08</w:t>
                  </w:r>
                </w:p>
              </w:tc>
              <w:tc>
                <w:tcPr>
                  <w:tcW w:w="6363" w:type="dxa"/>
                  <w:shd w:val="clear" w:color="auto" w:fill="auto"/>
                </w:tcPr>
                <w:p w14:paraId="0057E86E"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kuchenne ulegające biodegradacji</w:t>
                  </w:r>
                </w:p>
              </w:tc>
              <w:tc>
                <w:tcPr>
                  <w:tcW w:w="1273" w:type="dxa"/>
                  <w:shd w:val="clear" w:color="auto" w:fill="auto"/>
                </w:tcPr>
                <w:p w14:paraId="477C86F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4DD88D65" w14:textId="77777777" w:rsidTr="00E6635A">
              <w:tc>
                <w:tcPr>
                  <w:tcW w:w="625" w:type="dxa"/>
                  <w:shd w:val="clear" w:color="auto" w:fill="auto"/>
                  <w:vAlign w:val="center"/>
                </w:tcPr>
                <w:p w14:paraId="095EE67A"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332</w:t>
                  </w:r>
                </w:p>
              </w:tc>
              <w:tc>
                <w:tcPr>
                  <w:tcW w:w="1093" w:type="dxa"/>
                  <w:shd w:val="clear" w:color="auto" w:fill="auto"/>
                  <w:vAlign w:val="center"/>
                </w:tcPr>
                <w:p w14:paraId="18BC8A1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20 01 10</w:t>
                  </w:r>
                </w:p>
              </w:tc>
              <w:tc>
                <w:tcPr>
                  <w:tcW w:w="6363" w:type="dxa"/>
                  <w:shd w:val="clear" w:color="auto" w:fill="auto"/>
                  <w:vAlign w:val="center"/>
                </w:tcPr>
                <w:p w14:paraId="140AA844"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Odzież</w:t>
                  </w:r>
                </w:p>
              </w:tc>
              <w:tc>
                <w:tcPr>
                  <w:tcW w:w="1273" w:type="dxa"/>
                  <w:shd w:val="clear" w:color="auto" w:fill="auto"/>
                  <w:vAlign w:val="center"/>
                </w:tcPr>
                <w:p w14:paraId="77E6019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0E4124EA" w14:textId="77777777" w:rsidTr="00E6635A">
              <w:tc>
                <w:tcPr>
                  <w:tcW w:w="625" w:type="dxa"/>
                  <w:shd w:val="clear" w:color="auto" w:fill="auto"/>
                  <w:vAlign w:val="center"/>
                </w:tcPr>
                <w:p w14:paraId="07B53FB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333</w:t>
                  </w:r>
                </w:p>
              </w:tc>
              <w:tc>
                <w:tcPr>
                  <w:tcW w:w="1093" w:type="dxa"/>
                  <w:shd w:val="clear" w:color="auto" w:fill="auto"/>
                  <w:vAlign w:val="center"/>
                </w:tcPr>
                <w:p w14:paraId="4F5A627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20 01 11</w:t>
                  </w:r>
                </w:p>
              </w:tc>
              <w:tc>
                <w:tcPr>
                  <w:tcW w:w="6363" w:type="dxa"/>
                  <w:shd w:val="clear" w:color="auto" w:fill="auto"/>
                  <w:vAlign w:val="center"/>
                </w:tcPr>
                <w:p w14:paraId="59813DC9"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Tekstylia</w:t>
                  </w:r>
                </w:p>
              </w:tc>
              <w:tc>
                <w:tcPr>
                  <w:tcW w:w="1273" w:type="dxa"/>
                  <w:shd w:val="clear" w:color="auto" w:fill="auto"/>
                  <w:vAlign w:val="center"/>
                </w:tcPr>
                <w:p w14:paraId="4E2C22D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3F4542A1" w14:textId="77777777" w:rsidTr="00E6635A">
              <w:tc>
                <w:tcPr>
                  <w:tcW w:w="625" w:type="dxa"/>
                  <w:shd w:val="clear" w:color="auto" w:fill="auto"/>
                </w:tcPr>
                <w:p w14:paraId="7431EF2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334</w:t>
                  </w:r>
                </w:p>
              </w:tc>
              <w:tc>
                <w:tcPr>
                  <w:tcW w:w="1093" w:type="dxa"/>
                  <w:shd w:val="clear" w:color="auto" w:fill="auto"/>
                </w:tcPr>
                <w:p w14:paraId="3AB1D78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20 01 25</w:t>
                  </w:r>
                </w:p>
              </w:tc>
              <w:tc>
                <w:tcPr>
                  <w:tcW w:w="6363" w:type="dxa"/>
                  <w:shd w:val="clear" w:color="auto" w:fill="auto"/>
                </w:tcPr>
                <w:p w14:paraId="53A6672E"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Oleje i tłuszcze jadalne</w:t>
                  </w:r>
                </w:p>
              </w:tc>
              <w:tc>
                <w:tcPr>
                  <w:tcW w:w="1273" w:type="dxa"/>
                  <w:shd w:val="clear" w:color="auto" w:fill="auto"/>
                  <w:vAlign w:val="center"/>
                </w:tcPr>
                <w:p w14:paraId="31D1235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058965D0" w14:textId="77777777" w:rsidTr="00E6635A">
              <w:tc>
                <w:tcPr>
                  <w:tcW w:w="625" w:type="dxa"/>
                  <w:shd w:val="clear" w:color="auto" w:fill="auto"/>
                  <w:vAlign w:val="center"/>
                </w:tcPr>
                <w:p w14:paraId="5F19F0A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335</w:t>
                  </w:r>
                </w:p>
              </w:tc>
              <w:tc>
                <w:tcPr>
                  <w:tcW w:w="1093" w:type="dxa"/>
                  <w:shd w:val="clear" w:color="auto" w:fill="auto"/>
                  <w:vAlign w:val="center"/>
                </w:tcPr>
                <w:p w14:paraId="0132328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20 01 28</w:t>
                  </w:r>
                </w:p>
              </w:tc>
              <w:tc>
                <w:tcPr>
                  <w:tcW w:w="6363" w:type="dxa"/>
                  <w:shd w:val="clear" w:color="auto" w:fill="auto"/>
                  <w:vAlign w:val="bottom"/>
                </w:tcPr>
                <w:p w14:paraId="7DC9222E"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Farby, tłuszcze, farby drukarskie, kleje, lepiszcze i żywice inne niż wymienione w 20 01 27</w:t>
                  </w:r>
                </w:p>
              </w:tc>
              <w:tc>
                <w:tcPr>
                  <w:tcW w:w="1273" w:type="dxa"/>
                  <w:shd w:val="clear" w:color="auto" w:fill="auto"/>
                  <w:vAlign w:val="center"/>
                </w:tcPr>
                <w:p w14:paraId="2831474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75C35930" w14:textId="77777777" w:rsidTr="00E6635A">
              <w:tc>
                <w:tcPr>
                  <w:tcW w:w="625" w:type="dxa"/>
                  <w:shd w:val="clear" w:color="auto" w:fill="auto"/>
                  <w:vAlign w:val="center"/>
                </w:tcPr>
                <w:p w14:paraId="0313945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336</w:t>
                  </w:r>
                </w:p>
              </w:tc>
              <w:tc>
                <w:tcPr>
                  <w:tcW w:w="1093" w:type="dxa"/>
                  <w:shd w:val="clear" w:color="auto" w:fill="auto"/>
                  <w:vAlign w:val="center"/>
                </w:tcPr>
                <w:p w14:paraId="212D79E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20 01 30</w:t>
                  </w:r>
                </w:p>
              </w:tc>
              <w:tc>
                <w:tcPr>
                  <w:tcW w:w="6363" w:type="dxa"/>
                  <w:shd w:val="clear" w:color="auto" w:fill="auto"/>
                  <w:vAlign w:val="center"/>
                </w:tcPr>
                <w:p w14:paraId="68AB9A7E" w14:textId="3485EA6C"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 xml:space="preserve">Detergenty inne niż wymienione w 20 01 </w:t>
                  </w:r>
                  <w:r w:rsidR="00FB2932">
                    <w:rPr>
                      <w:rFonts w:ascii="Arial" w:hAnsi="Arial" w:cs="Arial"/>
                      <w:color w:val="000000"/>
                      <w:sz w:val="18"/>
                      <w:szCs w:val="18"/>
                    </w:rPr>
                    <w:t>29</w:t>
                  </w:r>
                </w:p>
              </w:tc>
              <w:tc>
                <w:tcPr>
                  <w:tcW w:w="1273" w:type="dxa"/>
                  <w:shd w:val="clear" w:color="auto" w:fill="auto"/>
                  <w:vAlign w:val="center"/>
                </w:tcPr>
                <w:p w14:paraId="1A52CE5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5A8B308E" w14:textId="77777777" w:rsidTr="00E6635A">
              <w:tc>
                <w:tcPr>
                  <w:tcW w:w="625" w:type="dxa"/>
                  <w:shd w:val="clear" w:color="auto" w:fill="auto"/>
                </w:tcPr>
                <w:p w14:paraId="6241885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337</w:t>
                  </w:r>
                </w:p>
              </w:tc>
              <w:tc>
                <w:tcPr>
                  <w:tcW w:w="1093" w:type="dxa"/>
                  <w:shd w:val="clear" w:color="auto" w:fill="auto"/>
                </w:tcPr>
                <w:p w14:paraId="0719306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20 01 32</w:t>
                  </w:r>
                </w:p>
              </w:tc>
              <w:tc>
                <w:tcPr>
                  <w:tcW w:w="6363" w:type="dxa"/>
                  <w:shd w:val="clear" w:color="auto" w:fill="auto"/>
                </w:tcPr>
                <w:p w14:paraId="6C639ADD"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Leki inne niż wymienione w 20 01 31</w:t>
                  </w:r>
                </w:p>
              </w:tc>
              <w:tc>
                <w:tcPr>
                  <w:tcW w:w="1273" w:type="dxa"/>
                  <w:shd w:val="clear" w:color="auto" w:fill="auto"/>
                </w:tcPr>
                <w:p w14:paraId="4439054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5000</w:t>
                  </w:r>
                </w:p>
              </w:tc>
            </w:tr>
            <w:tr w:rsidR="001E294A" w:rsidRPr="006E5B90" w14:paraId="09F9E045" w14:textId="77777777" w:rsidTr="00E6635A">
              <w:tc>
                <w:tcPr>
                  <w:tcW w:w="625" w:type="dxa"/>
                  <w:shd w:val="clear" w:color="auto" w:fill="auto"/>
                </w:tcPr>
                <w:p w14:paraId="28D29C4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338</w:t>
                  </w:r>
                </w:p>
              </w:tc>
              <w:tc>
                <w:tcPr>
                  <w:tcW w:w="1093" w:type="dxa"/>
                  <w:shd w:val="clear" w:color="auto" w:fill="auto"/>
                </w:tcPr>
                <w:p w14:paraId="32C2A185"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20 01 38</w:t>
                  </w:r>
                </w:p>
              </w:tc>
              <w:tc>
                <w:tcPr>
                  <w:tcW w:w="6363" w:type="dxa"/>
                  <w:shd w:val="clear" w:color="auto" w:fill="auto"/>
                </w:tcPr>
                <w:p w14:paraId="6FBB2E99"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Drewno inne niż wymienione w 20 01 37</w:t>
                  </w:r>
                </w:p>
              </w:tc>
              <w:tc>
                <w:tcPr>
                  <w:tcW w:w="1273" w:type="dxa"/>
                  <w:shd w:val="clear" w:color="auto" w:fill="auto"/>
                </w:tcPr>
                <w:p w14:paraId="7AF7A82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583CFA1B" w14:textId="77777777" w:rsidTr="00E6635A">
              <w:tc>
                <w:tcPr>
                  <w:tcW w:w="625" w:type="dxa"/>
                  <w:shd w:val="clear" w:color="auto" w:fill="auto"/>
                </w:tcPr>
                <w:p w14:paraId="521D684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339</w:t>
                  </w:r>
                </w:p>
              </w:tc>
              <w:tc>
                <w:tcPr>
                  <w:tcW w:w="1093" w:type="dxa"/>
                  <w:shd w:val="clear" w:color="auto" w:fill="auto"/>
                </w:tcPr>
                <w:p w14:paraId="4D36EC0C"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20 01 39</w:t>
                  </w:r>
                </w:p>
              </w:tc>
              <w:tc>
                <w:tcPr>
                  <w:tcW w:w="6363" w:type="dxa"/>
                  <w:shd w:val="clear" w:color="auto" w:fill="auto"/>
                </w:tcPr>
                <w:p w14:paraId="4F0A6A4A"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Tworzywa sztuczne</w:t>
                  </w:r>
                </w:p>
              </w:tc>
              <w:tc>
                <w:tcPr>
                  <w:tcW w:w="1273" w:type="dxa"/>
                  <w:shd w:val="clear" w:color="auto" w:fill="auto"/>
                </w:tcPr>
                <w:p w14:paraId="5D9C823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7934EC48" w14:textId="77777777" w:rsidTr="00E6635A">
              <w:tc>
                <w:tcPr>
                  <w:tcW w:w="625" w:type="dxa"/>
                  <w:shd w:val="clear" w:color="auto" w:fill="auto"/>
                </w:tcPr>
                <w:p w14:paraId="3653D47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lastRenderedPageBreak/>
                    <w:t>340</w:t>
                  </w:r>
                </w:p>
              </w:tc>
              <w:tc>
                <w:tcPr>
                  <w:tcW w:w="1093" w:type="dxa"/>
                  <w:shd w:val="clear" w:color="auto" w:fill="auto"/>
                </w:tcPr>
                <w:p w14:paraId="490BDB3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20 01 41</w:t>
                  </w:r>
                </w:p>
              </w:tc>
              <w:tc>
                <w:tcPr>
                  <w:tcW w:w="6363" w:type="dxa"/>
                  <w:shd w:val="clear" w:color="auto" w:fill="auto"/>
                </w:tcPr>
                <w:p w14:paraId="66E48C1D" w14:textId="2C73F604" w:rsidR="001E294A" w:rsidRPr="006E5B90" w:rsidRDefault="000262A6" w:rsidP="00310889">
                  <w:pPr>
                    <w:framePr w:hSpace="141" w:wrap="around" w:vAnchor="text" w:hAnchor="margin" w:x="108" w:y="-3002"/>
                    <w:spacing w:before="240" w:line="360" w:lineRule="auto"/>
                    <w:suppressOverlap/>
                    <w:rPr>
                      <w:rFonts w:ascii="Arial" w:hAnsi="Arial" w:cs="Arial"/>
                      <w:color w:val="000000"/>
                      <w:sz w:val="18"/>
                      <w:szCs w:val="18"/>
                    </w:rPr>
                  </w:pPr>
                  <w:r w:rsidRPr="000262A6">
                    <w:rPr>
                      <w:rFonts w:ascii="Arial" w:hAnsi="Arial" w:cs="Arial"/>
                      <w:color w:val="000000"/>
                      <w:sz w:val="18"/>
                      <w:szCs w:val="18"/>
                    </w:rPr>
                    <w:t>Odpady z czyszczenia kominów (w tym zmiotki wentylacyjne)</w:t>
                  </w:r>
                </w:p>
              </w:tc>
              <w:tc>
                <w:tcPr>
                  <w:tcW w:w="1273" w:type="dxa"/>
                  <w:shd w:val="clear" w:color="auto" w:fill="auto"/>
                  <w:vAlign w:val="center"/>
                </w:tcPr>
                <w:p w14:paraId="68E01FE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2800</w:t>
                  </w:r>
                </w:p>
              </w:tc>
            </w:tr>
            <w:tr w:rsidR="001E294A" w:rsidRPr="006E5B90" w14:paraId="5FCCCE01" w14:textId="77777777" w:rsidTr="00E6635A">
              <w:tc>
                <w:tcPr>
                  <w:tcW w:w="625" w:type="dxa"/>
                  <w:shd w:val="clear" w:color="auto" w:fill="auto"/>
                </w:tcPr>
                <w:p w14:paraId="7E5980A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341</w:t>
                  </w:r>
                </w:p>
              </w:tc>
              <w:tc>
                <w:tcPr>
                  <w:tcW w:w="1093" w:type="dxa"/>
                  <w:shd w:val="clear" w:color="auto" w:fill="auto"/>
                  <w:vAlign w:val="center"/>
                </w:tcPr>
                <w:p w14:paraId="4AA9D2F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20 01 80</w:t>
                  </w:r>
                </w:p>
              </w:tc>
              <w:tc>
                <w:tcPr>
                  <w:tcW w:w="6363" w:type="dxa"/>
                  <w:shd w:val="clear" w:color="auto" w:fill="auto"/>
                </w:tcPr>
                <w:p w14:paraId="7010675C"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Środki ochrony roślin inne niż wymienione w 20 01 19</w:t>
                  </w:r>
                </w:p>
              </w:tc>
              <w:tc>
                <w:tcPr>
                  <w:tcW w:w="1273" w:type="dxa"/>
                  <w:shd w:val="clear" w:color="auto" w:fill="auto"/>
                </w:tcPr>
                <w:p w14:paraId="405A35C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10500</w:t>
                  </w:r>
                </w:p>
              </w:tc>
            </w:tr>
            <w:tr w:rsidR="001E294A" w:rsidRPr="006E5B90" w14:paraId="5D87F400" w14:textId="77777777" w:rsidTr="00E6635A">
              <w:tc>
                <w:tcPr>
                  <w:tcW w:w="625" w:type="dxa"/>
                  <w:shd w:val="clear" w:color="auto" w:fill="auto"/>
                </w:tcPr>
                <w:p w14:paraId="4F07F299"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342</w:t>
                  </w:r>
                </w:p>
              </w:tc>
              <w:tc>
                <w:tcPr>
                  <w:tcW w:w="1093" w:type="dxa"/>
                  <w:shd w:val="clear" w:color="auto" w:fill="auto"/>
                </w:tcPr>
                <w:p w14:paraId="7EF2C98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20 01 99</w:t>
                  </w:r>
                </w:p>
              </w:tc>
              <w:tc>
                <w:tcPr>
                  <w:tcW w:w="6363" w:type="dxa"/>
                  <w:shd w:val="clear" w:color="auto" w:fill="auto"/>
                </w:tcPr>
                <w:p w14:paraId="432AE443"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niewymienione frakcje zbierane w sposób selektywny</w:t>
                  </w:r>
                </w:p>
              </w:tc>
              <w:tc>
                <w:tcPr>
                  <w:tcW w:w="1273" w:type="dxa"/>
                  <w:shd w:val="clear" w:color="auto" w:fill="auto"/>
                </w:tcPr>
                <w:p w14:paraId="5F83C77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71C4843F" w14:textId="77777777" w:rsidTr="00E6635A">
              <w:tc>
                <w:tcPr>
                  <w:tcW w:w="625" w:type="dxa"/>
                  <w:shd w:val="clear" w:color="auto" w:fill="auto"/>
                  <w:vAlign w:val="center"/>
                </w:tcPr>
                <w:p w14:paraId="43A880B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343</w:t>
                  </w:r>
                </w:p>
              </w:tc>
              <w:tc>
                <w:tcPr>
                  <w:tcW w:w="1093" w:type="dxa"/>
                  <w:shd w:val="clear" w:color="auto" w:fill="auto"/>
                  <w:vAlign w:val="center"/>
                </w:tcPr>
                <w:p w14:paraId="325DADD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20 02 01</w:t>
                  </w:r>
                </w:p>
              </w:tc>
              <w:tc>
                <w:tcPr>
                  <w:tcW w:w="6363" w:type="dxa"/>
                  <w:shd w:val="clear" w:color="auto" w:fill="auto"/>
                  <w:vAlign w:val="center"/>
                </w:tcPr>
                <w:p w14:paraId="4EE3CD87"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ulegające biodegradacji</w:t>
                  </w:r>
                </w:p>
              </w:tc>
              <w:tc>
                <w:tcPr>
                  <w:tcW w:w="1273" w:type="dxa"/>
                  <w:shd w:val="clear" w:color="auto" w:fill="auto"/>
                  <w:vAlign w:val="center"/>
                </w:tcPr>
                <w:p w14:paraId="1450908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3D38C8B9" w14:textId="77777777" w:rsidTr="00E6635A">
              <w:tc>
                <w:tcPr>
                  <w:tcW w:w="625" w:type="dxa"/>
                  <w:shd w:val="clear" w:color="auto" w:fill="auto"/>
                </w:tcPr>
                <w:p w14:paraId="1B12477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344</w:t>
                  </w:r>
                </w:p>
              </w:tc>
              <w:tc>
                <w:tcPr>
                  <w:tcW w:w="1093" w:type="dxa"/>
                  <w:shd w:val="clear" w:color="auto" w:fill="auto"/>
                </w:tcPr>
                <w:p w14:paraId="274D881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20 02 03</w:t>
                  </w:r>
                </w:p>
              </w:tc>
              <w:tc>
                <w:tcPr>
                  <w:tcW w:w="6363" w:type="dxa"/>
                  <w:shd w:val="clear" w:color="auto" w:fill="auto"/>
                </w:tcPr>
                <w:p w14:paraId="646B841E" w14:textId="77F9C6FB"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Inne odpady nieulegające biodegradacji</w:t>
                  </w:r>
                </w:p>
              </w:tc>
              <w:tc>
                <w:tcPr>
                  <w:tcW w:w="1273" w:type="dxa"/>
                  <w:shd w:val="clear" w:color="auto" w:fill="auto"/>
                </w:tcPr>
                <w:p w14:paraId="0BB86CF6"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4637D91E" w14:textId="77777777" w:rsidTr="00E6635A">
              <w:tc>
                <w:tcPr>
                  <w:tcW w:w="625" w:type="dxa"/>
                  <w:shd w:val="clear" w:color="auto" w:fill="auto"/>
                </w:tcPr>
                <w:p w14:paraId="4679334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345</w:t>
                  </w:r>
                </w:p>
              </w:tc>
              <w:tc>
                <w:tcPr>
                  <w:tcW w:w="1093" w:type="dxa"/>
                  <w:shd w:val="clear" w:color="auto" w:fill="auto"/>
                </w:tcPr>
                <w:p w14:paraId="32B01A7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20 03 02</w:t>
                  </w:r>
                </w:p>
              </w:tc>
              <w:tc>
                <w:tcPr>
                  <w:tcW w:w="6363" w:type="dxa"/>
                  <w:shd w:val="clear" w:color="auto" w:fill="auto"/>
                </w:tcPr>
                <w:p w14:paraId="28F4C0AB"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targowisk</w:t>
                  </w:r>
                </w:p>
              </w:tc>
              <w:tc>
                <w:tcPr>
                  <w:tcW w:w="1273" w:type="dxa"/>
                  <w:shd w:val="clear" w:color="auto" w:fill="auto"/>
                </w:tcPr>
                <w:p w14:paraId="50902DBF"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7F98382A" w14:textId="77777777" w:rsidTr="00E6635A">
              <w:tc>
                <w:tcPr>
                  <w:tcW w:w="625" w:type="dxa"/>
                  <w:shd w:val="clear" w:color="auto" w:fill="auto"/>
                </w:tcPr>
                <w:p w14:paraId="679140D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346</w:t>
                  </w:r>
                </w:p>
              </w:tc>
              <w:tc>
                <w:tcPr>
                  <w:tcW w:w="1093" w:type="dxa"/>
                  <w:shd w:val="clear" w:color="auto" w:fill="auto"/>
                </w:tcPr>
                <w:p w14:paraId="4A717C5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20 03 03</w:t>
                  </w:r>
                </w:p>
              </w:tc>
              <w:tc>
                <w:tcPr>
                  <w:tcW w:w="6363" w:type="dxa"/>
                  <w:shd w:val="clear" w:color="auto" w:fill="auto"/>
                </w:tcPr>
                <w:p w14:paraId="7EBC7962"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 czyszczenia ulic i placów</w:t>
                  </w:r>
                </w:p>
              </w:tc>
              <w:tc>
                <w:tcPr>
                  <w:tcW w:w="1273" w:type="dxa"/>
                  <w:shd w:val="clear" w:color="auto" w:fill="auto"/>
                </w:tcPr>
                <w:p w14:paraId="1F89AC0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53F87280" w14:textId="77777777" w:rsidTr="00E6635A">
              <w:tc>
                <w:tcPr>
                  <w:tcW w:w="625" w:type="dxa"/>
                  <w:shd w:val="clear" w:color="auto" w:fill="auto"/>
                  <w:vAlign w:val="center"/>
                </w:tcPr>
                <w:p w14:paraId="0DAF9DF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347</w:t>
                  </w:r>
                </w:p>
              </w:tc>
              <w:tc>
                <w:tcPr>
                  <w:tcW w:w="1093" w:type="dxa"/>
                  <w:shd w:val="clear" w:color="auto" w:fill="auto"/>
                  <w:vAlign w:val="center"/>
                </w:tcPr>
                <w:p w14:paraId="254CE12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20 03 04</w:t>
                  </w:r>
                </w:p>
              </w:tc>
              <w:tc>
                <w:tcPr>
                  <w:tcW w:w="6363" w:type="dxa"/>
                  <w:shd w:val="clear" w:color="auto" w:fill="auto"/>
                  <w:vAlign w:val="bottom"/>
                </w:tcPr>
                <w:p w14:paraId="11659040"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Szlamy ze zbiorników bezodpływowych służących do gromadzenia nieczystości</w:t>
                  </w:r>
                </w:p>
              </w:tc>
              <w:tc>
                <w:tcPr>
                  <w:tcW w:w="1273" w:type="dxa"/>
                  <w:shd w:val="clear" w:color="auto" w:fill="auto"/>
                </w:tcPr>
                <w:p w14:paraId="005B91E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3000</w:t>
                  </w:r>
                </w:p>
              </w:tc>
            </w:tr>
            <w:tr w:rsidR="001E294A" w:rsidRPr="006E5B90" w14:paraId="5756ACE5" w14:textId="77777777" w:rsidTr="00E6635A">
              <w:tc>
                <w:tcPr>
                  <w:tcW w:w="625" w:type="dxa"/>
                  <w:shd w:val="clear" w:color="auto" w:fill="auto"/>
                </w:tcPr>
                <w:p w14:paraId="7D4D8BD0"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348</w:t>
                  </w:r>
                </w:p>
              </w:tc>
              <w:tc>
                <w:tcPr>
                  <w:tcW w:w="1093" w:type="dxa"/>
                  <w:shd w:val="clear" w:color="auto" w:fill="auto"/>
                </w:tcPr>
                <w:p w14:paraId="22F9A7B2"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20 03 06</w:t>
                  </w:r>
                </w:p>
              </w:tc>
              <w:tc>
                <w:tcPr>
                  <w:tcW w:w="6363" w:type="dxa"/>
                  <w:shd w:val="clear" w:color="auto" w:fill="auto"/>
                </w:tcPr>
                <w:p w14:paraId="5EA31853"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Odpady ze studzienek kanalizacyjnych</w:t>
                  </w:r>
                </w:p>
              </w:tc>
              <w:tc>
                <w:tcPr>
                  <w:tcW w:w="1273" w:type="dxa"/>
                  <w:shd w:val="clear" w:color="auto" w:fill="auto"/>
                </w:tcPr>
                <w:p w14:paraId="31E91EF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1400</w:t>
                  </w:r>
                </w:p>
              </w:tc>
            </w:tr>
            <w:tr w:rsidR="001E294A" w:rsidRPr="006E5B90" w14:paraId="5E8715D3" w14:textId="77777777" w:rsidTr="00E6635A">
              <w:trPr>
                <w:trHeight w:val="298"/>
              </w:trPr>
              <w:tc>
                <w:tcPr>
                  <w:tcW w:w="625" w:type="dxa"/>
                  <w:shd w:val="clear" w:color="auto" w:fill="auto"/>
                  <w:vAlign w:val="center"/>
                </w:tcPr>
                <w:p w14:paraId="3333B6FE"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349</w:t>
                  </w:r>
                </w:p>
              </w:tc>
              <w:tc>
                <w:tcPr>
                  <w:tcW w:w="1093" w:type="dxa"/>
                  <w:shd w:val="clear" w:color="auto" w:fill="auto"/>
                  <w:vAlign w:val="center"/>
                </w:tcPr>
                <w:p w14:paraId="61FFF408"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20 03 99</w:t>
                  </w:r>
                </w:p>
              </w:tc>
              <w:tc>
                <w:tcPr>
                  <w:tcW w:w="6363" w:type="dxa"/>
                  <w:shd w:val="clear" w:color="auto" w:fill="auto"/>
                  <w:vAlign w:val="center"/>
                </w:tcPr>
                <w:p w14:paraId="3341B4DE" w14:textId="53357DB0" w:rsidR="001E294A" w:rsidRPr="006E5B90" w:rsidRDefault="000262A6" w:rsidP="00310889">
                  <w:pPr>
                    <w:framePr w:hSpace="141" w:wrap="around" w:vAnchor="text" w:hAnchor="margin" w:x="108" w:y="-3002"/>
                    <w:spacing w:before="240" w:line="360" w:lineRule="auto"/>
                    <w:suppressOverlap/>
                    <w:rPr>
                      <w:rFonts w:ascii="Arial" w:hAnsi="Arial" w:cs="Arial"/>
                      <w:color w:val="000000"/>
                      <w:sz w:val="18"/>
                      <w:szCs w:val="18"/>
                    </w:rPr>
                  </w:pPr>
                  <w:r w:rsidRPr="000262A6">
                    <w:rPr>
                      <w:rFonts w:ascii="Arial" w:hAnsi="Arial" w:cs="Arial"/>
                      <w:color w:val="000000"/>
                      <w:sz w:val="18"/>
                      <w:szCs w:val="18"/>
                    </w:rPr>
                    <w:t>Odpady komunalne niewymienione w innych podgrupach</w:t>
                  </w:r>
                </w:p>
              </w:tc>
              <w:tc>
                <w:tcPr>
                  <w:tcW w:w="1273" w:type="dxa"/>
                  <w:shd w:val="clear" w:color="auto" w:fill="auto"/>
                  <w:vAlign w:val="center"/>
                </w:tcPr>
                <w:p w14:paraId="7AC479F1"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1000</w:t>
                  </w:r>
                </w:p>
              </w:tc>
            </w:tr>
            <w:tr w:rsidR="001E294A" w:rsidRPr="006E5B90" w14:paraId="474998A0" w14:textId="77777777" w:rsidTr="00E6635A">
              <w:tc>
                <w:tcPr>
                  <w:tcW w:w="625" w:type="dxa"/>
                  <w:shd w:val="clear" w:color="auto" w:fill="auto"/>
                  <w:vAlign w:val="center"/>
                </w:tcPr>
                <w:p w14:paraId="7F5D227B"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350</w:t>
                  </w:r>
                </w:p>
              </w:tc>
              <w:tc>
                <w:tcPr>
                  <w:tcW w:w="1093" w:type="dxa"/>
                  <w:shd w:val="clear" w:color="auto" w:fill="auto"/>
                  <w:vAlign w:val="center"/>
                </w:tcPr>
                <w:p w14:paraId="3300B8ED"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15 01 04</w:t>
                  </w:r>
                </w:p>
              </w:tc>
              <w:tc>
                <w:tcPr>
                  <w:tcW w:w="6363" w:type="dxa"/>
                  <w:shd w:val="clear" w:color="auto" w:fill="auto"/>
                  <w:vAlign w:val="center"/>
                </w:tcPr>
                <w:p w14:paraId="3DC339D5"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Opakowania z metali</w:t>
                  </w:r>
                </w:p>
              </w:tc>
              <w:tc>
                <w:tcPr>
                  <w:tcW w:w="1273" w:type="dxa"/>
                  <w:shd w:val="clear" w:color="auto" w:fill="auto"/>
                  <w:vAlign w:val="center"/>
                </w:tcPr>
                <w:p w14:paraId="058E832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100</w:t>
                  </w:r>
                </w:p>
              </w:tc>
            </w:tr>
            <w:tr w:rsidR="001E294A" w:rsidRPr="006E5B90" w14:paraId="3E0E33FC" w14:textId="77777777" w:rsidTr="00E6635A">
              <w:trPr>
                <w:trHeight w:val="45"/>
              </w:trPr>
              <w:tc>
                <w:tcPr>
                  <w:tcW w:w="625" w:type="dxa"/>
                  <w:shd w:val="clear" w:color="auto" w:fill="auto"/>
                  <w:vAlign w:val="center"/>
                </w:tcPr>
                <w:p w14:paraId="6D7113D4"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351</w:t>
                  </w:r>
                </w:p>
              </w:tc>
              <w:tc>
                <w:tcPr>
                  <w:tcW w:w="1093" w:type="dxa"/>
                  <w:shd w:val="clear" w:color="auto" w:fill="auto"/>
                  <w:vAlign w:val="center"/>
                </w:tcPr>
                <w:p w14:paraId="2612A6D3"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b/>
                      <w:color w:val="000000"/>
                      <w:sz w:val="18"/>
                      <w:szCs w:val="18"/>
                    </w:rPr>
                  </w:pPr>
                  <w:r w:rsidRPr="006E5B90">
                    <w:rPr>
                      <w:rFonts w:ascii="Arial" w:hAnsi="Arial" w:cs="Arial"/>
                      <w:b/>
                      <w:color w:val="000000"/>
                      <w:sz w:val="18"/>
                      <w:szCs w:val="18"/>
                    </w:rPr>
                    <w:t>15 01 07</w:t>
                  </w:r>
                </w:p>
              </w:tc>
              <w:tc>
                <w:tcPr>
                  <w:tcW w:w="6363" w:type="dxa"/>
                  <w:shd w:val="clear" w:color="auto" w:fill="auto"/>
                  <w:vAlign w:val="center"/>
                </w:tcPr>
                <w:p w14:paraId="3496BB67" w14:textId="77777777" w:rsidR="001E294A" w:rsidRPr="006E5B90" w:rsidRDefault="001E294A" w:rsidP="00310889">
                  <w:pPr>
                    <w:framePr w:hSpace="141" w:wrap="around" w:vAnchor="text" w:hAnchor="margin" w:x="108" w:y="-3002"/>
                    <w:spacing w:before="240" w:line="360" w:lineRule="auto"/>
                    <w:suppressOverlap/>
                    <w:rPr>
                      <w:rFonts w:ascii="Arial" w:hAnsi="Arial" w:cs="Arial"/>
                      <w:color w:val="000000"/>
                      <w:sz w:val="18"/>
                      <w:szCs w:val="18"/>
                    </w:rPr>
                  </w:pPr>
                  <w:r w:rsidRPr="006E5B90">
                    <w:rPr>
                      <w:rFonts w:ascii="Arial" w:hAnsi="Arial" w:cs="Arial"/>
                      <w:color w:val="000000"/>
                      <w:sz w:val="18"/>
                      <w:szCs w:val="18"/>
                    </w:rPr>
                    <w:t>Opakowania ze szkła</w:t>
                  </w:r>
                </w:p>
              </w:tc>
              <w:tc>
                <w:tcPr>
                  <w:tcW w:w="1273" w:type="dxa"/>
                  <w:shd w:val="clear" w:color="auto" w:fill="auto"/>
                  <w:vAlign w:val="center"/>
                </w:tcPr>
                <w:p w14:paraId="15A03497" w14:textId="77777777" w:rsidR="001E294A" w:rsidRPr="006E5B90" w:rsidRDefault="001E294A" w:rsidP="00310889">
                  <w:pPr>
                    <w:framePr w:hSpace="141" w:wrap="around" w:vAnchor="text" w:hAnchor="margin" w:x="108" w:y="-3002"/>
                    <w:spacing w:before="240" w:line="360" w:lineRule="auto"/>
                    <w:suppressOverlap/>
                    <w:jc w:val="center"/>
                    <w:rPr>
                      <w:rFonts w:ascii="Arial" w:hAnsi="Arial" w:cs="Arial"/>
                      <w:color w:val="000000"/>
                      <w:sz w:val="18"/>
                      <w:szCs w:val="18"/>
                    </w:rPr>
                  </w:pPr>
                  <w:r w:rsidRPr="006E5B90">
                    <w:rPr>
                      <w:rFonts w:ascii="Arial" w:hAnsi="Arial" w:cs="Arial"/>
                      <w:color w:val="000000"/>
                      <w:sz w:val="18"/>
                      <w:szCs w:val="18"/>
                    </w:rPr>
                    <w:t>100</w:t>
                  </w:r>
                </w:p>
              </w:tc>
            </w:tr>
          </w:tbl>
          <w:p w14:paraId="77B590F1" w14:textId="5A9C1348" w:rsidR="001E294A" w:rsidRDefault="001E294A" w:rsidP="00EC0AC8">
            <w:pPr>
              <w:pStyle w:val="Arial10i50"/>
              <w:spacing w:line="268" w:lineRule="atLeast"/>
              <w:ind w:left="455"/>
              <w:jc w:val="right"/>
              <w:rPr>
                <w:rFonts w:cs="Arial"/>
                <w:szCs w:val="21"/>
              </w:rPr>
            </w:pPr>
            <w:r w:rsidRPr="00F72B04">
              <w:rPr>
                <w:rFonts w:cs="Arial"/>
                <w:szCs w:val="21"/>
              </w:rPr>
              <w:t>„</w:t>
            </w:r>
          </w:p>
          <w:p w14:paraId="309CA66C" w14:textId="77777777" w:rsidR="00EC0AC8" w:rsidRPr="00F72B04" w:rsidRDefault="00EC0AC8" w:rsidP="00EC0AC8">
            <w:pPr>
              <w:pStyle w:val="Arial10i50"/>
              <w:spacing w:line="268" w:lineRule="atLeast"/>
              <w:ind w:left="455"/>
              <w:jc w:val="right"/>
              <w:rPr>
                <w:rFonts w:cs="Arial"/>
                <w:szCs w:val="21"/>
              </w:rPr>
            </w:pPr>
          </w:p>
          <w:p w14:paraId="3EB49C4B" w14:textId="74A5C5CB" w:rsidR="001E294A" w:rsidRPr="00F72B04" w:rsidRDefault="001E294A" w:rsidP="001E294A">
            <w:pPr>
              <w:pStyle w:val="Arial10i50"/>
              <w:numPr>
                <w:ilvl w:val="0"/>
                <w:numId w:val="64"/>
              </w:numPr>
              <w:spacing w:line="268" w:lineRule="atLeast"/>
              <w:ind w:left="455" w:hanging="46"/>
              <w:rPr>
                <w:rFonts w:cs="Arial"/>
                <w:szCs w:val="21"/>
              </w:rPr>
            </w:pPr>
            <w:r w:rsidRPr="00F72B04">
              <w:rPr>
                <w:rFonts w:cs="Arial"/>
                <w:szCs w:val="21"/>
              </w:rPr>
              <w:t xml:space="preserve">W części </w:t>
            </w:r>
            <w:r w:rsidRPr="00F72B04">
              <w:rPr>
                <w:rFonts w:cs="Arial"/>
                <w:b/>
                <w:szCs w:val="21"/>
              </w:rPr>
              <w:t xml:space="preserve">III </w:t>
            </w:r>
            <w:r w:rsidRPr="00F72B04">
              <w:rPr>
                <w:rFonts w:cs="Arial"/>
                <w:szCs w:val="21"/>
              </w:rPr>
              <w:t>pozwolenia zintegrowanego</w:t>
            </w:r>
            <w:r w:rsidR="00CF72F1">
              <w:rPr>
                <w:rFonts w:cs="Arial"/>
                <w:szCs w:val="21"/>
              </w:rPr>
              <w:t>,</w:t>
            </w:r>
            <w:r w:rsidRPr="00F72B04">
              <w:rPr>
                <w:rFonts w:cs="Arial"/>
                <w:szCs w:val="21"/>
              </w:rPr>
              <w:t xml:space="preserve"> pn. </w:t>
            </w:r>
            <w:r w:rsidRPr="00F72B04">
              <w:rPr>
                <w:rFonts w:cs="Arial"/>
                <w:b/>
                <w:szCs w:val="21"/>
              </w:rPr>
              <w:t>Warunki wprowadzania do środowiska substancji i energii</w:t>
            </w:r>
            <w:r w:rsidRPr="00F72B04">
              <w:rPr>
                <w:rFonts w:cs="Arial"/>
                <w:szCs w:val="21"/>
              </w:rPr>
              <w:t>,</w:t>
            </w:r>
          </w:p>
          <w:p w14:paraId="2002DDBA" w14:textId="61B51C37" w:rsidR="00317EE6" w:rsidRPr="00317EE6" w:rsidRDefault="001527C3" w:rsidP="005624EE">
            <w:pPr>
              <w:pStyle w:val="Arial10i50"/>
              <w:spacing w:line="268" w:lineRule="atLeast"/>
              <w:ind w:left="455"/>
              <w:rPr>
                <w:rFonts w:cs="Arial"/>
                <w:szCs w:val="21"/>
              </w:rPr>
            </w:pPr>
            <w:r w:rsidRPr="00F72B04">
              <w:rPr>
                <w:rFonts w:cs="Arial"/>
                <w:szCs w:val="21"/>
              </w:rPr>
              <w:t xml:space="preserve">w punkcie </w:t>
            </w:r>
            <w:r w:rsidR="00317EE6">
              <w:rPr>
                <w:rFonts w:cs="Arial"/>
                <w:b/>
                <w:szCs w:val="21"/>
              </w:rPr>
              <w:t>3. Rodzaj i masa odpadów przewidziana do przetwarzania w ciągu roku</w:t>
            </w:r>
            <w:r w:rsidR="00317EE6">
              <w:rPr>
                <w:rFonts w:cs="Arial"/>
                <w:szCs w:val="21"/>
              </w:rPr>
              <w:t>,</w:t>
            </w:r>
          </w:p>
          <w:p w14:paraId="258544F0" w14:textId="52C07A3F" w:rsidR="001E294A" w:rsidRPr="005624EE" w:rsidRDefault="00317EE6" w:rsidP="005624EE">
            <w:pPr>
              <w:pStyle w:val="Arial10i50"/>
              <w:spacing w:line="268" w:lineRule="atLeast"/>
              <w:ind w:left="455"/>
              <w:rPr>
                <w:rFonts w:cs="Arial"/>
                <w:i/>
                <w:szCs w:val="21"/>
                <w:u w:val="single"/>
              </w:rPr>
            </w:pPr>
            <w:r w:rsidRPr="00317EE6">
              <w:rPr>
                <w:rFonts w:cs="Arial"/>
                <w:szCs w:val="21"/>
              </w:rPr>
              <w:t>w podpunkcie</w:t>
            </w:r>
            <w:r>
              <w:rPr>
                <w:rFonts w:cs="Arial"/>
                <w:b/>
                <w:szCs w:val="21"/>
              </w:rPr>
              <w:t xml:space="preserve"> </w:t>
            </w:r>
            <w:r w:rsidR="001527C3" w:rsidRPr="00F72B04">
              <w:rPr>
                <w:rFonts w:cs="Arial"/>
                <w:b/>
                <w:szCs w:val="21"/>
              </w:rPr>
              <w:t>3.3. Unieszkodliwianie odpadów w procesie D13</w:t>
            </w:r>
            <w:r w:rsidR="001527C3" w:rsidRPr="00F72B04">
              <w:rPr>
                <w:rFonts w:cs="Arial"/>
                <w:szCs w:val="21"/>
              </w:rPr>
              <w:t>,</w:t>
            </w:r>
            <w:r w:rsidR="001527C3" w:rsidRPr="00F72B04">
              <w:rPr>
                <w:rFonts w:cs="Arial"/>
                <w:szCs w:val="21"/>
              </w:rPr>
              <w:br/>
              <w:t xml:space="preserve">podpunkt </w:t>
            </w:r>
            <w:r w:rsidR="001527C3" w:rsidRPr="00F72B04">
              <w:rPr>
                <w:rFonts w:cs="Arial"/>
                <w:b/>
                <w:szCs w:val="21"/>
              </w:rPr>
              <w:t>3.3.1. Odpady niebezpieczne</w:t>
            </w:r>
            <w:r w:rsidR="001527C3" w:rsidRPr="00F72B04">
              <w:rPr>
                <w:rFonts w:cs="Arial"/>
                <w:b/>
                <w:szCs w:val="21"/>
              </w:rPr>
              <w:br/>
            </w:r>
            <w:r w:rsidR="001527C3" w:rsidRPr="00F72B04">
              <w:rPr>
                <w:rFonts w:cs="Arial"/>
                <w:b/>
                <w:szCs w:val="21"/>
              </w:rPr>
              <w:br/>
            </w:r>
            <w:r w:rsidR="001527C3" w:rsidRPr="00F72B04">
              <w:rPr>
                <w:rFonts w:cs="Arial"/>
                <w:i/>
                <w:szCs w:val="21"/>
                <w:u w:val="single"/>
              </w:rPr>
              <w:t>otrzymuje brzmienie:</w:t>
            </w:r>
            <w:r w:rsidR="001527C3" w:rsidRPr="00F72B04">
              <w:rPr>
                <w:rFonts w:cs="Arial"/>
                <w:i/>
                <w:szCs w:val="21"/>
                <w:u w:val="single"/>
              </w:rPr>
              <w:br/>
            </w:r>
            <w:r w:rsidR="001527C3" w:rsidRPr="00F72B04">
              <w:rPr>
                <w:rFonts w:cs="Arial"/>
                <w:i/>
                <w:szCs w:val="21"/>
                <w:u w:val="single"/>
              </w:rPr>
              <w:br/>
            </w:r>
            <w:r w:rsidR="001527C3" w:rsidRPr="00F72B04">
              <w:rPr>
                <w:rFonts w:cs="Arial"/>
                <w:szCs w:val="21"/>
              </w:rPr>
              <w:t>„</w:t>
            </w:r>
            <w:r w:rsidR="001527C3" w:rsidRPr="00F72B04">
              <w:rPr>
                <w:rFonts w:cs="Arial"/>
                <w:b/>
                <w:szCs w:val="21"/>
              </w:rPr>
              <w:t>3.3.1. Odpady niebezpieczne</w:t>
            </w:r>
            <w:r w:rsidR="00A50C0B">
              <w:rPr>
                <w:rFonts w:cs="Arial"/>
                <w:b/>
                <w:szCs w:val="21"/>
              </w:rPr>
              <w:br/>
            </w:r>
          </w:p>
          <w:p w14:paraId="0BBA0801" w14:textId="2BD04181" w:rsidR="00EC0AC8" w:rsidRPr="00DB292D" w:rsidRDefault="001527C3" w:rsidP="000B3254">
            <w:pPr>
              <w:pStyle w:val="Arial10i50"/>
              <w:spacing w:line="268" w:lineRule="atLeast"/>
              <w:ind w:left="455"/>
              <w:rPr>
                <w:rFonts w:cs="Arial"/>
                <w:b/>
                <w:szCs w:val="21"/>
              </w:rPr>
            </w:pPr>
            <w:r w:rsidRPr="00DB292D">
              <w:rPr>
                <w:rFonts w:cs="Arial"/>
                <w:b/>
                <w:szCs w:val="21"/>
              </w:rPr>
              <w:t xml:space="preserve">Rodzaje </w:t>
            </w:r>
            <w:r w:rsidR="00DB292D">
              <w:rPr>
                <w:rFonts w:cs="Arial"/>
                <w:b/>
                <w:szCs w:val="21"/>
              </w:rPr>
              <w:t xml:space="preserve">i </w:t>
            </w:r>
            <w:r w:rsidRPr="00DB292D">
              <w:rPr>
                <w:rFonts w:cs="Arial"/>
                <w:b/>
                <w:szCs w:val="21"/>
              </w:rPr>
              <w:t xml:space="preserve">ilości odpadów niebezpiecznych dopuszczonych do unieszkodliwiania </w:t>
            </w:r>
            <w:r w:rsidR="00DB292D">
              <w:rPr>
                <w:rFonts w:cs="Arial"/>
                <w:b/>
                <w:szCs w:val="21"/>
              </w:rPr>
              <w:br/>
            </w:r>
            <w:r w:rsidRPr="00DB292D">
              <w:rPr>
                <w:rFonts w:cs="Arial"/>
                <w:b/>
                <w:szCs w:val="21"/>
              </w:rPr>
              <w:t xml:space="preserve">w procesie D13 w ciągu roku, w instalacji IPPC A2 do przetwarzania odpadów </w:t>
            </w:r>
            <w:r w:rsidR="00585B9F">
              <w:rPr>
                <w:rFonts w:cs="Arial"/>
                <w:b/>
                <w:szCs w:val="21"/>
              </w:rPr>
              <w:br/>
            </w:r>
            <w:r w:rsidRPr="00DB292D">
              <w:rPr>
                <w:rFonts w:cs="Arial"/>
                <w:b/>
                <w:szCs w:val="21"/>
              </w:rPr>
              <w:t>w procesie D13</w:t>
            </w:r>
          </w:p>
          <w:p w14:paraId="4B482363" w14:textId="008C234C" w:rsidR="001527C3" w:rsidRPr="00F72B04" w:rsidRDefault="001527C3" w:rsidP="00DB292D">
            <w:pPr>
              <w:pStyle w:val="Arial10i50"/>
              <w:spacing w:line="268" w:lineRule="atLeast"/>
              <w:rPr>
                <w:rFonts w:cs="Arial"/>
                <w:szCs w:val="21"/>
              </w:rPr>
            </w:pPr>
          </w:p>
          <w:tbl>
            <w:tblPr>
              <w:tblStyle w:val="Tabela-Siatka3"/>
              <w:tblW w:w="0" w:type="auto"/>
              <w:tblLayout w:type="fixed"/>
              <w:tblLook w:val="04A0" w:firstRow="1" w:lastRow="0" w:firstColumn="1" w:lastColumn="0" w:noHBand="0" w:noVBand="1"/>
            </w:tblPr>
            <w:tblGrid>
              <w:gridCol w:w="721"/>
              <w:gridCol w:w="1218"/>
              <w:gridCol w:w="5777"/>
              <w:gridCol w:w="1638"/>
            </w:tblGrid>
            <w:tr w:rsidR="001527C3" w:rsidRPr="005D0C0F" w14:paraId="3D435A0E" w14:textId="77777777" w:rsidTr="00FC5F14">
              <w:trPr>
                <w:trHeight w:val="388"/>
              </w:trPr>
              <w:tc>
                <w:tcPr>
                  <w:tcW w:w="721" w:type="dxa"/>
                  <w:vMerge w:val="restart"/>
                  <w:shd w:val="clear" w:color="auto" w:fill="auto"/>
                  <w:vAlign w:val="center"/>
                </w:tcPr>
                <w:p w14:paraId="1754D561" w14:textId="52DAF25D" w:rsidR="001527C3" w:rsidRPr="005D0C0F" w:rsidRDefault="000300BB" w:rsidP="00310889">
                  <w:pPr>
                    <w:framePr w:hSpace="141" w:wrap="around" w:vAnchor="text" w:hAnchor="margin" w:x="108" w:y="-3002"/>
                    <w:spacing w:line="360" w:lineRule="auto"/>
                    <w:ind w:left="284" w:hanging="284"/>
                    <w:suppressOverlap/>
                    <w:jc w:val="center"/>
                    <w:rPr>
                      <w:rFonts w:ascii="Arial" w:hAnsi="Arial"/>
                      <w:b/>
                      <w:color w:val="000000"/>
                      <w:sz w:val="18"/>
                      <w:szCs w:val="18"/>
                    </w:rPr>
                  </w:pPr>
                  <w:r w:rsidRPr="005D0C0F">
                    <w:rPr>
                      <w:rFonts w:ascii="Arial" w:hAnsi="Arial"/>
                      <w:b/>
                      <w:color w:val="000000"/>
                      <w:sz w:val="18"/>
                      <w:szCs w:val="18"/>
                    </w:rPr>
                    <w:t>L</w:t>
                  </w:r>
                  <w:r w:rsidR="001527C3" w:rsidRPr="005D0C0F">
                    <w:rPr>
                      <w:rFonts w:ascii="Arial" w:hAnsi="Arial"/>
                      <w:b/>
                      <w:color w:val="000000"/>
                      <w:sz w:val="18"/>
                      <w:szCs w:val="18"/>
                    </w:rPr>
                    <w:t>.p.</w:t>
                  </w:r>
                </w:p>
              </w:tc>
              <w:tc>
                <w:tcPr>
                  <w:tcW w:w="1218" w:type="dxa"/>
                  <w:vMerge w:val="restart"/>
                  <w:shd w:val="clear" w:color="auto" w:fill="auto"/>
                  <w:vAlign w:val="center"/>
                </w:tcPr>
                <w:p w14:paraId="2C8AB02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b/>
                      <w:color w:val="000000"/>
                      <w:sz w:val="18"/>
                      <w:szCs w:val="18"/>
                    </w:rPr>
                  </w:pPr>
                  <w:r w:rsidRPr="005D0C0F">
                    <w:rPr>
                      <w:rFonts w:ascii="Arial" w:hAnsi="Arial"/>
                      <w:b/>
                      <w:color w:val="000000"/>
                      <w:sz w:val="18"/>
                      <w:szCs w:val="18"/>
                    </w:rPr>
                    <w:t>Kod</w:t>
                  </w:r>
                </w:p>
              </w:tc>
              <w:tc>
                <w:tcPr>
                  <w:tcW w:w="5777" w:type="dxa"/>
                  <w:vMerge w:val="restart"/>
                  <w:shd w:val="clear" w:color="auto" w:fill="auto"/>
                  <w:vAlign w:val="center"/>
                </w:tcPr>
                <w:p w14:paraId="5F94675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b/>
                      <w:color w:val="000000"/>
                      <w:sz w:val="18"/>
                      <w:szCs w:val="18"/>
                    </w:rPr>
                  </w:pPr>
                  <w:r w:rsidRPr="005D0C0F">
                    <w:rPr>
                      <w:rFonts w:ascii="Arial" w:hAnsi="Arial"/>
                      <w:b/>
                      <w:color w:val="000000"/>
                      <w:sz w:val="18"/>
                      <w:szCs w:val="18"/>
                    </w:rPr>
                    <w:t>Rodzaj odpadów</w:t>
                  </w:r>
                </w:p>
              </w:tc>
              <w:tc>
                <w:tcPr>
                  <w:tcW w:w="1638" w:type="dxa"/>
                  <w:vMerge w:val="restart"/>
                  <w:shd w:val="clear" w:color="auto" w:fill="auto"/>
                  <w:vAlign w:val="center"/>
                </w:tcPr>
                <w:p w14:paraId="5B4D3DA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b/>
                      <w:color w:val="000000"/>
                      <w:sz w:val="18"/>
                      <w:szCs w:val="18"/>
                    </w:rPr>
                  </w:pPr>
                  <w:r w:rsidRPr="005D0C0F">
                    <w:rPr>
                      <w:rFonts w:ascii="Arial" w:hAnsi="Arial"/>
                      <w:b/>
                      <w:color w:val="000000"/>
                      <w:sz w:val="18"/>
                      <w:szCs w:val="18"/>
                    </w:rPr>
                    <w:t>Ilość odpadów [Mg/rok]</w:t>
                  </w:r>
                </w:p>
              </w:tc>
            </w:tr>
            <w:tr w:rsidR="001527C3" w:rsidRPr="005D0C0F" w14:paraId="4D2E2EC8" w14:textId="77777777" w:rsidTr="00FC5F14">
              <w:trPr>
                <w:trHeight w:val="508"/>
              </w:trPr>
              <w:tc>
                <w:tcPr>
                  <w:tcW w:w="721" w:type="dxa"/>
                  <w:vMerge/>
                  <w:shd w:val="clear" w:color="auto" w:fill="auto"/>
                  <w:vAlign w:val="center"/>
                </w:tcPr>
                <w:p w14:paraId="5BE2A6DF"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p>
              </w:tc>
              <w:tc>
                <w:tcPr>
                  <w:tcW w:w="1218" w:type="dxa"/>
                  <w:vMerge/>
                  <w:shd w:val="clear" w:color="auto" w:fill="auto"/>
                  <w:vAlign w:val="center"/>
                </w:tcPr>
                <w:p w14:paraId="2128A669" w14:textId="77777777" w:rsidR="001527C3" w:rsidRPr="005D0C0F" w:rsidRDefault="001527C3" w:rsidP="00310889">
                  <w:pPr>
                    <w:framePr w:hSpace="141" w:wrap="around" w:vAnchor="text" w:hAnchor="margin" w:x="108" w:y="-3002"/>
                    <w:spacing w:line="360" w:lineRule="auto"/>
                    <w:ind w:left="284" w:hanging="284"/>
                    <w:suppressOverlap/>
                    <w:rPr>
                      <w:rFonts w:ascii="Arial" w:hAnsi="Arial"/>
                      <w:b/>
                      <w:color w:val="000000"/>
                      <w:sz w:val="18"/>
                      <w:szCs w:val="18"/>
                    </w:rPr>
                  </w:pPr>
                </w:p>
              </w:tc>
              <w:tc>
                <w:tcPr>
                  <w:tcW w:w="5777" w:type="dxa"/>
                  <w:vMerge/>
                  <w:shd w:val="clear" w:color="auto" w:fill="auto"/>
                  <w:vAlign w:val="center"/>
                </w:tcPr>
                <w:p w14:paraId="2F84C51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olor w:val="000000"/>
                      <w:sz w:val="18"/>
                      <w:szCs w:val="18"/>
                    </w:rPr>
                  </w:pPr>
                </w:p>
              </w:tc>
              <w:tc>
                <w:tcPr>
                  <w:tcW w:w="1638" w:type="dxa"/>
                  <w:vMerge/>
                  <w:shd w:val="clear" w:color="auto" w:fill="auto"/>
                  <w:vAlign w:val="center"/>
                </w:tcPr>
                <w:p w14:paraId="138AC181"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p>
              </w:tc>
            </w:tr>
            <w:tr w:rsidR="001527C3" w:rsidRPr="005D0C0F" w14:paraId="3D3DC2A6" w14:textId="77777777" w:rsidTr="00FC5F14">
              <w:tc>
                <w:tcPr>
                  <w:tcW w:w="721" w:type="dxa"/>
                  <w:shd w:val="clear" w:color="auto" w:fill="auto"/>
                  <w:vAlign w:val="center"/>
                </w:tcPr>
                <w:p w14:paraId="7FC57BF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w:t>
                  </w:r>
                </w:p>
              </w:tc>
              <w:tc>
                <w:tcPr>
                  <w:tcW w:w="1218" w:type="dxa"/>
                  <w:shd w:val="clear" w:color="auto" w:fill="auto"/>
                  <w:vAlign w:val="center"/>
                </w:tcPr>
                <w:p w14:paraId="5632376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
                      <w:color w:val="000000"/>
                      <w:sz w:val="18"/>
                      <w:szCs w:val="18"/>
                    </w:rPr>
                    <w:t>01 03 04*</w:t>
                  </w:r>
                </w:p>
              </w:tc>
              <w:tc>
                <w:tcPr>
                  <w:tcW w:w="5777" w:type="dxa"/>
                  <w:shd w:val="clear" w:color="auto" w:fill="auto"/>
                  <w:vAlign w:val="center"/>
                </w:tcPr>
                <w:p w14:paraId="5F8467EC" w14:textId="1694EB48" w:rsidR="001527C3" w:rsidRPr="005D0C0F" w:rsidRDefault="00D31E7A" w:rsidP="00310889">
                  <w:pPr>
                    <w:framePr w:hSpace="141" w:wrap="around" w:vAnchor="text" w:hAnchor="margin" w:x="108" w:y="-3002"/>
                    <w:spacing w:line="360" w:lineRule="auto"/>
                    <w:suppressOverlap/>
                    <w:rPr>
                      <w:rFonts w:ascii="Arial" w:hAnsi="Arial" w:cs="Arial"/>
                      <w:color w:val="000000"/>
                      <w:sz w:val="18"/>
                      <w:szCs w:val="18"/>
                    </w:rPr>
                  </w:pPr>
                  <w:r w:rsidRPr="00D31E7A">
                    <w:rPr>
                      <w:rFonts w:ascii="Arial" w:hAnsi="Arial" w:cs="Arial"/>
                      <w:color w:val="000000"/>
                      <w:sz w:val="18"/>
                      <w:szCs w:val="18"/>
                    </w:rPr>
                    <w:t>Odpady z przeróbki rud siarczkowych powodujące samoczynne zakwaszenie środowiska w czasie składowania</w:t>
                  </w:r>
                </w:p>
              </w:tc>
              <w:tc>
                <w:tcPr>
                  <w:tcW w:w="1638" w:type="dxa"/>
                  <w:shd w:val="clear" w:color="auto" w:fill="auto"/>
                  <w:vAlign w:val="center"/>
                </w:tcPr>
                <w:p w14:paraId="7593AC1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4BA36375" w14:textId="77777777" w:rsidTr="00FC5F14">
              <w:tc>
                <w:tcPr>
                  <w:tcW w:w="721" w:type="dxa"/>
                  <w:shd w:val="clear" w:color="auto" w:fill="auto"/>
                  <w:vAlign w:val="center"/>
                </w:tcPr>
                <w:p w14:paraId="0561417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w:t>
                  </w:r>
                </w:p>
              </w:tc>
              <w:tc>
                <w:tcPr>
                  <w:tcW w:w="1218" w:type="dxa"/>
                  <w:shd w:val="clear" w:color="auto" w:fill="auto"/>
                  <w:vAlign w:val="center"/>
                </w:tcPr>
                <w:p w14:paraId="7F19EA1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
                      <w:color w:val="000000"/>
                      <w:sz w:val="18"/>
                      <w:szCs w:val="18"/>
                    </w:rPr>
                    <w:t>01 03 05*</w:t>
                  </w:r>
                </w:p>
              </w:tc>
              <w:tc>
                <w:tcPr>
                  <w:tcW w:w="5777" w:type="dxa"/>
                  <w:shd w:val="clear" w:color="auto" w:fill="auto"/>
                  <w:vAlign w:val="center"/>
                </w:tcPr>
                <w:p w14:paraId="20366F77" w14:textId="167CE6FC" w:rsidR="001527C3" w:rsidRPr="005D0C0F" w:rsidRDefault="001527C3" w:rsidP="00310889">
                  <w:pPr>
                    <w:framePr w:hSpace="141" w:wrap="around" w:vAnchor="text" w:hAnchor="margin" w:x="108" w:y="-3002"/>
                    <w:spacing w:line="360" w:lineRule="auto"/>
                    <w:suppressOverlap/>
                    <w:rPr>
                      <w:rFonts w:ascii="Arial" w:hAnsi="Arial" w:cs="Arial"/>
                      <w:color w:val="000000"/>
                      <w:sz w:val="18"/>
                      <w:szCs w:val="18"/>
                    </w:rPr>
                  </w:pPr>
                  <w:r w:rsidRPr="005D0C0F">
                    <w:rPr>
                      <w:rFonts w:ascii="Arial" w:hAnsi="Arial" w:cs="Arial"/>
                      <w:color w:val="000000"/>
                      <w:sz w:val="18"/>
                      <w:szCs w:val="18"/>
                    </w:rPr>
                    <w:t xml:space="preserve">Inne odpady </w:t>
                  </w:r>
                  <w:proofErr w:type="spellStart"/>
                  <w:r w:rsidRPr="005D0C0F">
                    <w:rPr>
                      <w:rFonts w:ascii="Arial" w:hAnsi="Arial" w:cs="Arial"/>
                      <w:color w:val="000000"/>
                      <w:sz w:val="18"/>
                      <w:szCs w:val="18"/>
                    </w:rPr>
                    <w:t>poprzeróbcze</w:t>
                  </w:r>
                  <w:proofErr w:type="spellEnd"/>
                  <w:r w:rsidRPr="005D0C0F">
                    <w:rPr>
                      <w:rFonts w:ascii="Arial" w:hAnsi="Arial" w:cs="Arial"/>
                      <w:color w:val="000000"/>
                      <w:sz w:val="18"/>
                      <w:szCs w:val="18"/>
                    </w:rPr>
                    <w:t xml:space="preserve"> zawierające substancje niebezpieczne </w:t>
                  </w:r>
                  <w:r w:rsidR="007257C5">
                    <w:rPr>
                      <w:rFonts w:ascii="Arial" w:hAnsi="Arial" w:cs="Arial"/>
                      <w:color w:val="000000"/>
                      <w:sz w:val="18"/>
                      <w:szCs w:val="18"/>
                    </w:rPr>
                    <w:br/>
                  </w:r>
                  <w:r w:rsidRPr="005D0C0F">
                    <w:rPr>
                      <w:rFonts w:ascii="Arial" w:hAnsi="Arial" w:cs="Arial"/>
                      <w:color w:val="000000"/>
                      <w:sz w:val="18"/>
                      <w:szCs w:val="18"/>
                    </w:rPr>
                    <w:t>(z wyłączeniem 01 03 80)</w:t>
                  </w:r>
                </w:p>
              </w:tc>
              <w:tc>
                <w:tcPr>
                  <w:tcW w:w="1638" w:type="dxa"/>
                  <w:shd w:val="clear" w:color="auto" w:fill="auto"/>
                  <w:vAlign w:val="center"/>
                </w:tcPr>
                <w:p w14:paraId="635EEC7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05CAAF86" w14:textId="77777777" w:rsidTr="00FC5F14">
              <w:tc>
                <w:tcPr>
                  <w:tcW w:w="721" w:type="dxa"/>
                  <w:shd w:val="clear" w:color="auto" w:fill="auto"/>
                  <w:vAlign w:val="center"/>
                </w:tcPr>
                <w:p w14:paraId="562B567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w:t>
                  </w:r>
                </w:p>
              </w:tc>
              <w:tc>
                <w:tcPr>
                  <w:tcW w:w="1218" w:type="dxa"/>
                  <w:shd w:val="clear" w:color="auto" w:fill="auto"/>
                  <w:vAlign w:val="center"/>
                </w:tcPr>
                <w:p w14:paraId="57A21B8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
                      <w:color w:val="000000"/>
                      <w:sz w:val="18"/>
                      <w:szCs w:val="18"/>
                    </w:rPr>
                    <w:t>01 03 07*</w:t>
                  </w:r>
                </w:p>
              </w:tc>
              <w:tc>
                <w:tcPr>
                  <w:tcW w:w="5777" w:type="dxa"/>
                  <w:shd w:val="clear" w:color="auto" w:fill="auto"/>
                  <w:vAlign w:val="center"/>
                </w:tcPr>
                <w:p w14:paraId="0107F320" w14:textId="6E04CED5" w:rsidR="001527C3" w:rsidRPr="005D0C0F" w:rsidRDefault="001527C3" w:rsidP="00310889">
                  <w:pPr>
                    <w:framePr w:hSpace="141" w:wrap="around" w:vAnchor="text" w:hAnchor="margin" w:x="108" w:y="-3002"/>
                    <w:spacing w:line="360" w:lineRule="auto"/>
                    <w:suppressOverlap/>
                    <w:rPr>
                      <w:rFonts w:ascii="Arial" w:hAnsi="Arial" w:cs="Arial"/>
                      <w:color w:val="000000"/>
                      <w:sz w:val="18"/>
                      <w:szCs w:val="18"/>
                    </w:rPr>
                  </w:pPr>
                  <w:r w:rsidRPr="005D0C0F">
                    <w:rPr>
                      <w:rFonts w:ascii="Arial" w:hAnsi="Arial" w:cs="Arial"/>
                      <w:color w:val="000000"/>
                      <w:sz w:val="18"/>
                      <w:szCs w:val="18"/>
                    </w:rPr>
                    <w:t xml:space="preserve">Inne odpady zawierające substancje niebezpieczne z fizycznej </w:t>
                  </w:r>
                  <w:r w:rsidR="00A72F0E" w:rsidRPr="005D0C0F">
                    <w:rPr>
                      <w:rFonts w:ascii="Arial" w:hAnsi="Arial" w:cs="Arial"/>
                      <w:color w:val="000000"/>
                      <w:sz w:val="18"/>
                      <w:szCs w:val="18"/>
                    </w:rPr>
                    <w:br/>
                  </w:r>
                  <w:r w:rsidRPr="005D0C0F">
                    <w:rPr>
                      <w:rFonts w:ascii="Arial" w:hAnsi="Arial" w:cs="Arial"/>
                      <w:color w:val="000000"/>
                      <w:sz w:val="18"/>
                      <w:szCs w:val="18"/>
                    </w:rPr>
                    <w:t>i chemicznej przeróbki rud metali</w:t>
                  </w:r>
                </w:p>
              </w:tc>
              <w:tc>
                <w:tcPr>
                  <w:tcW w:w="1638" w:type="dxa"/>
                  <w:shd w:val="clear" w:color="auto" w:fill="auto"/>
                  <w:vAlign w:val="center"/>
                </w:tcPr>
                <w:p w14:paraId="2906D29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4D1132AA" w14:textId="77777777" w:rsidTr="00FC5F14">
              <w:tc>
                <w:tcPr>
                  <w:tcW w:w="721" w:type="dxa"/>
                  <w:shd w:val="clear" w:color="auto" w:fill="auto"/>
                  <w:vAlign w:val="center"/>
                </w:tcPr>
                <w:p w14:paraId="4BBC688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lastRenderedPageBreak/>
                    <w:t>4</w:t>
                  </w:r>
                </w:p>
              </w:tc>
              <w:tc>
                <w:tcPr>
                  <w:tcW w:w="1218" w:type="dxa"/>
                  <w:shd w:val="clear" w:color="auto" w:fill="auto"/>
                  <w:vAlign w:val="center"/>
                </w:tcPr>
                <w:p w14:paraId="1602F81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
                      <w:color w:val="000000"/>
                      <w:sz w:val="18"/>
                      <w:szCs w:val="18"/>
                    </w:rPr>
                    <w:t>01 03 80*</w:t>
                  </w:r>
                </w:p>
              </w:tc>
              <w:tc>
                <w:tcPr>
                  <w:tcW w:w="5777" w:type="dxa"/>
                  <w:shd w:val="clear" w:color="auto" w:fill="auto"/>
                  <w:vAlign w:val="center"/>
                </w:tcPr>
                <w:p w14:paraId="0AF57CCE" w14:textId="77777777" w:rsidR="001527C3" w:rsidRPr="005D0C0F" w:rsidRDefault="001527C3" w:rsidP="00310889">
                  <w:pPr>
                    <w:framePr w:hSpace="141" w:wrap="around" w:vAnchor="text" w:hAnchor="margin" w:x="108" w:y="-3002"/>
                    <w:spacing w:line="360" w:lineRule="auto"/>
                    <w:suppressOverlap/>
                    <w:rPr>
                      <w:rFonts w:ascii="Arial" w:hAnsi="Arial" w:cs="Arial"/>
                      <w:color w:val="000000"/>
                      <w:sz w:val="18"/>
                      <w:szCs w:val="18"/>
                    </w:rPr>
                  </w:pPr>
                  <w:r w:rsidRPr="005D0C0F">
                    <w:rPr>
                      <w:rFonts w:ascii="Arial" w:hAnsi="Arial" w:cs="Arial"/>
                      <w:color w:val="000000"/>
                      <w:sz w:val="18"/>
                      <w:szCs w:val="18"/>
                    </w:rPr>
                    <w:t>Odpady z flotacyjnego wzbogacania rud metali nieżelaznych zawierające substancje niebezpieczne</w:t>
                  </w:r>
                </w:p>
              </w:tc>
              <w:tc>
                <w:tcPr>
                  <w:tcW w:w="1638" w:type="dxa"/>
                  <w:shd w:val="clear" w:color="auto" w:fill="auto"/>
                  <w:vAlign w:val="center"/>
                </w:tcPr>
                <w:p w14:paraId="06C19F8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1400</w:t>
                  </w:r>
                </w:p>
              </w:tc>
            </w:tr>
            <w:tr w:rsidR="001527C3" w:rsidRPr="005D0C0F" w14:paraId="56388087" w14:textId="77777777" w:rsidTr="00FC5F14">
              <w:tc>
                <w:tcPr>
                  <w:tcW w:w="721" w:type="dxa"/>
                  <w:shd w:val="clear" w:color="auto" w:fill="auto"/>
                  <w:vAlign w:val="center"/>
                </w:tcPr>
                <w:p w14:paraId="27D187F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5</w:t>
                  </w:r>
                </w:p>
              </w:tc>
              <w:tc>
                <w:tcPr>
                  <w:tcW w:w="1218" w:type="dxa"/>
                  <w:shd w:val="clear" w:color="auto" w:fill="auto"/>
                  <w:vAlign w:val="center"/>
                </w:tcPr>
                <w:p w14:paraId="2C58D66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
                      <w:color w:val="000000"/>
                      <w:sz w:val="18"/>
                      <w:szCs w:val="18"/>
                    </w:rPr>
                    <w:t>01 04 07*</w:t>
                  </w:r>
                </w:p>
              </w:tc>
              <w:tc>
                <w:tcPr>
                  <w:tcW w:w="5777" w:type="dxa"/>
                  <w:shd w:val="clear" w:color="auto" w:fill="auto"/>
                  <w:vAlign w:val="center"/>
                </w:tcPr>
                <w:p w14:paraId="4CBF84B9"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 xml:space="preserve">Odpady zawierające niebezpieczne substancje z fizycznej </w:t>
                  </w:r>
                </w:p>
                <w:p w14:paraId="672633EA" w14:textId="6FB6A407" w:rsidR="001527C3" w:rsidRPr="005D0C0F" w:rsidRDefault="001527C3" w:rsidP="00310889">
                  <w:pPr>
                    <w:framePr w:hSpace="141" w:wrap="around" w:vAnchor="text" w:hAnchor="margin" w:x="108" w:y="-3002"/>
                    <w:spacing w:line="360" w:lineRule="auto"/>
                    <w:suppressOverlap/>
                    <w:rPr>
                      <w:rFonts w:ascii="Arial" w:hAnsi="Arial" w:cs="Arial"/>
                      <w:color w:val="000000"/>
                      <w:sz w:val="18"/>
                      <w:szCs w:val="18"/>
                    </w:rPr>
                  </w:pPr>
                  <w:r w:rsidRPr="005D0C0F">
                    <w:rPr>
                      <w:rFonts w:ascii="Arial" w:hAnsi="Arial" w:cs="Arial"/>
                      <w:color w:val="000000"/>
                      <w:sz w:val="18"/>
                      <w:szCs w:val="18"/>
                    </w:rPr>
                    <w:t>i chemicznej przeróbki kopalin innych niż rudy metali</w:t>
                  </w:r>
                </w:p>
              </w:tc>
              <w:tc>
                <w:tcPr>
                  <w:tcW w:w="1638" w:type="dxa"/>
                  <w:shd w:val="clear" w:color="auto" w:fill="auto"/>
                  <w:vAlign w:val="center"/>
                </w:tcPr>
                <w:p w14:paraId="3FA2739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7FCAB9FC" w14:textId="77777777" w:rsidTr="00FC5F14">
              <w:tc>
                <w:tcPr>
                  <w:tcW w:w="721" w:type="dxa"/>
                  <w:shd w:val="clear" w:color="auto" w:fill="auto"/>
                  <w:vAlign w:val="center"/>
                </w:tcPr>
                <w:p w14:paraId="50A7A8B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6</w:t>
                  </w:r>
                </w:p>
              </w:tc>
              <w:tc>
                <w:tcPr>
                  <w:tcW w:w="1218" w:type="dxa"/>
                  <w:shd w:val="clear" w:color="auto" w:fill="auto"/>
                  <w:vAlign w:val="center"/>
                </w:tcPr>
                <w:p w14:paraId="4B01318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color w:val="000000"/>
                      <w:sz w:val="18"/>
                      <w:szCs w:val="18"/>
                    </w:rPr>
                    <w:t>01 04 80*</w:t>
                  </w:r>
                </w:p>
              </w:tc>
              <w:tc>
                <w:tcPr>
                  <w:tcW w:w="5777" w:type="dxa"/>
                  <w:shd w:val="clear" w:color="auto" w:fill="auto"/>
                  <w:vAlign w:val="center"/>
                </w:tcPr>
                <w:p w14:paraId="16250FD5"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Odpady z flotacyjnego wzbogacania węgla zawierające substancje</w:t>
                  </w:r>
                  <w:r w:rsidR="00BC4EF3" w:rsidRPr="005D0C0F">
                    <w:rPr>
                      <w:rFonts w:ascii="Arial" w:hAnsi="Arial" w:cs="Arial"/>
                      <w:color w:val="000000"/>
                      <w:sz w:val="18"/>
                      <w:szCs w:val="18"/>
                    </w:rPr>
                    <w:t xml:space="preserve"> </w:t>
                  </w:r>
                </w:p>
                <w:p w14:paraId="07D4E959" w14:textId="19B6D564"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niebezpieczne</w:t>
                  </w:r>
                </w:p>
              </w:tc>
              <w:tc>
                <w:tcPr>
                  <w:tcW w:w="1638" w:type="dxa"/>
                  <w:shd w:val="clear" w:color="auto" w:fill="auto"/>
                  <w:vAlign w:val="center"/>
                </w:tcPr>
                <w:p w14:paraId="0E08B9C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13613138" w14:textId="77777777" w:rsidTr="00FC5F14">
              <w:tc>
                <w:tcPr>
                  <w:tcW w:w="721" w:type="dxa"/>
                  <w:shd w:val="clear" w:color="auto" w:fill="auto"/>
                  <w:vAlign w:val="center"/>
                </w:tcPr>
                <w:p w14:paraId="1F4E047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w:t>
                  </w:r>
                </w:p>
              </w:tc>
              <w:tc>
                <w:tcPr>
                  <w:tcW w:w="1218" w:type="dxa"/>
                  <w:shd w:val="clear" w:color="auto" w:fill="auto"/>
                  <w:vAlign w:val="center"/>
                </w:tcPr>
                <w:p w14:paraId="0F0D1B5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color w:val="000000"/>
                      <w:sz w:val="18"/>
                      <w:szCs w:val="18"/>
                    </w:rPr>
                    <w:t>01 04 82*</w:t>
                  </w:r>
                </w:p>
              </w:tc>
              <w:tc>
                <w:tcPr>
                  <w:tcW w:w="5777" w:type="dxa"/>
                  <w:shd w:val="clear" w:color="auto" w:fill="auto"/>
                  <w:vAlign w:val="center"/>
                </w:tcPr>
                <w:p w14:paraId="0C75740A"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 xml:space="preserve">Odpady z flotacyjnego wzbogacania rud siarkowych zawierające </w:t>
                  </w:r>
                </w:p>
                <w:p w14:paraId="04DE0271" w14:textId="26DD2231"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substancje niebezpieczne</w:t>
                  </w:r>
                </w:p>
              </w:tc>
              <w:tc>
                <w:tcPr>
                  <w:tcW w:w="1638" w:type="dxa"/>
                  <w:shd w:val="clear" w:color="auto" w:fill="auto"/>
                  <w:vAlign w:val="center"/>
                </w:tcPr>
                <w:p w14:paraId="541060D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35704A63" w14:textId="77777777" w:rsidTr="00FC5F14">
              <w:tc>
                <w:tcPr>
                  <w:tcW w:w="721" w:type="dxa"/>
                  <w:shd w:val="clear" w:color="auto" w:fill="auto"/>
                  <w:vAlign w:val="center"/>
                </w:tcPr>
                <w:p w14:paraId="12A9DB8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w:t>
                  </w:r>
                </w:p>
              </w:tc>
              <w:tc>
                <w:tcPr>
                  <w:tcW w:w="1218" w:type="dxa"/>
                  <w:shd w:val="clear" w:color="auto" w:fill="auto"/>
                  <w:vAlign w:val="center"/>
                </w:tcPr>
                <w:p w14:paraId="1957AE0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color w:val="000000"/>
                      <w:sz w:val="18"/>
                      <w:szCs w:val="18"/>
                    </w:rPr>
                    <w:t>01 04 84*</w:t>
                  </w:r>
                </w:p>
              </w:tc>
              <w:tc>
                <w:tcPr>
                  <w:tcW w:w="5777" w:type="dxa"/>
                  <w:shd w:val="clear" w:color="auto" w:fill="auto"/>
                  <w:vAlign w:val="center"/>
                </w:tcPr>
                <w:p w14:paraId="18EEF915"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s="Arial"/>
                      <w:color w:val="000000"/>
                      <w:sz w:val="18"/>
                      <w:szCs w:val="18"/>
                    </w:rPr>
                    <w:t xml:space="preserve">Odpady z flotacyjnego wzbogacania rud </w:t>
                  </w:r>
                  <w:r w:rsidRPr="005D0C0F">
                    <w:rPr>
                      <w:rFonts w:ascii="Arial" w:hAnsi="Arial"/>
                      <w:color w:val="000000"/>
                      <w:sz w:val="18"/>
                      <w:szCs w:val="18"/>
                    </w:rPr>
                    <w:t xml:space="preserve">fosforowych (fosforytów, </w:t>
                  </w:r>
                </w:p>
                <w:p w14:paraId="53BAF550" w14:textId="10F16CFE"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apatytów) zawierające substancje niebezpieczne</w:t>
                  </w:r>
                </w:p>
              </w:tc>
              <w:tc>
                <w:tcPr>
                  <w:tcW w:w="1638" w:type="dxa"/>
                  <w:shd w:val="clear" w:color="auto" w:fill="auto"/>
                  <w:vAlign w:val="center"/>
                </w:tcPr>
                <w:p w14:paraId="4661EA8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00FEB458" w14:textId="77777777" w:rsidTr="00FC5F14">
              <w:tc>
                <w:tcPr>
                  <w:tcW w:w="721" w:type="dxa"/>
                  <w:shd w:val="clear" w:color="auto" w:fill="auto"/>
                  <w:vAlign w:val="center"/>
                </w:tcPr>
                <w:p w14:paraId="2FE29B0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Cs/>
                      <w:color w:val="000000"/>
                      <w:sz w:val="18"/>
                      <w:szCs w:val="18"/>
                      <w:lang w:eastAsia="pl-PL" w:bidi="pl-PL"/>
                    </w:rPr>
                    <w:t>9</w:t>
                  </w:r>
                </w:p>
              </w:tc>
              <w:tc>
                <w:tcPr>
                  <w:tcW w:w="1218" w:type="dxa"/>
                  <w:shd w:val="clear" w:color="auto" w:fill="auto"/>
                  <w:vAlign w:val="center"/>
                </w:tcPr>
                <w:p w14:paraId="2361ED9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bCs/>
                      <w:color w:val="000000"/>
                      <w:sz w:val="18"/>
                      <w:szCs w:val="18"/>
                      <w:lang w:eastAsia="pl-PL" w:bidi="pl-PL"/>
                    </w:rPr>
                    <w:t>03 01 04*</w:t>
                  </w:r>
                </w:p>
              </w:tc>
              <w:tc>
                <w:tcPr>
                  <w:tcW w:w="5777" w:type="dxa"/>
                  <w:shd w:val="clear" w:color="auto" w:fill="auto"/>
                  <w:vAlign w:val="center"/>
                </w:tcPr>
                <w:p w14:paraId="16114A5C"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 xml:space="preserve">Trociny, wióry, ścinki, drewno, płyta wiórowa i fornir zawierające </w:t>
                  </w:r>
                </w:p>
                <w:p w14:paraId="7EE4FE2A" w14:textId="22D665EF"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substancje niebezpieczne</w:t>
                  </w:r>
                </w:p>
              </w:tc>
              <w:tc>
                <w:tcPr>
                  <w:tcW w:w="1638" w:type="dxa"/>
                  <w:shd w:val="clear" w:color="auto" w:fill="auto"/>
                  <w:vAlign w:val="center"/>
                </w:tcPr>
                <w:p w14:paraId="31F78D9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7DC2A0E9" w14:textId="77777777" w:rsidTr="00FC5F14">
              <w:tc>
                <w:tcPr>
                  <w:tcW w:w="721" w:type="dxa"/>
                  <w:shd w:val="clear" w:color="auto" w:fill="auto"/>
                  <w:vAlign w:val="center"/>
                </w:tcPr>
                <w:p w14:paraId="46593E1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Cs/>
                      <w:color w:val="000000"/>
                      <w:sz w:val="18"/>
                      <w:szCs w:val="18"/>
                      <w:lang w:eastAsia="pl-PL" w:bidi="pl-PL"/>
                    </w:rPr>
                    <w:t>10</w:t>
                  </w:r>
                </w:p>
              </w:tc>
              <w:tc>
                <w:tcPr>
                  <w:tcW w:w="1218" w:type="dxa"/>
                  <w:shd w:val="clear" w:color="auto" w:fill="auto"/>
                  <w:vAlign w:val="center"/>
                </w:tcPr>
                <w:p w14:paraId="68AF624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bCs/>
                      <w:color w:val="000000"/>
                      <w:sz w:val="18"/>
                      <w:szCs w:val="18"/>
                      <w:lang w:eastAsia="pl-PL" w:bidi="pl-PL"/>
                    </w:rPr>
                    <w:t>03 01 80*</w:t>
                  </w:r>
                </w:p>
              </w:tc>
              <w:tc>
                <w:tcPr>
                  <w:tcW w:w="5777" w:type="dxa"/>
                  <w:shd w:val="clear" w:color="auto" w:fill="auto"/>
                  <w:vAlign w:val="center"/>
                </w:tcPr>
                <w:p w14:paraId="2E6E7A9C"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 xml:space="preserve">Odpady z chemicznej przeróbki drewna zawierające substancje </w:t>
                  </w:r>
                </w:p>
                <w:p w14:paraId="2B592684" w14:textId="305E584E"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niebezpieczne</w:t>
                  </w:r>
                </w:p>
              </w:tc>
              <w:tc>
                <w:tcPr>
                  <w:tcW w:w="1638" w:type="dxa"/>
                  <w:shd w:val="clear" w:color="auto" w:fill="auto"/>
                  <w:vAlign w:val="center"/>
                </w:tcPr>
                <w:p w14:paraId="162753B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742C098D" w14:textId="77777777" w:rsidTr="00FC5F14">
              <w:tc>
                <w:tcPr>
                  <w:tcW w:w="721" w:type="dxa"/>
                  <w:shd w:val="clear" w:color="auto" w:fill="auto"/>
                  <w:vAlign w:val="center"/>
                </w:tcPr>
                <w:p w14:paraId="2EA4154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Cs/>
                      <w:color w:val="000000"/>
                      <w:sz w:val="18"/>
                      <w:szCs w:val="18"/>
                      <w:lang w:eastAsia="pl-PL" w:bidi="pl-PL"/>
                    </w:rPr>
                    <w:t>11</w:t>
                  </w:r>
                </w:p>
              </w:tc>
              <w:tc>
                <w:tcPr>
                  <w:tcW w:w="1218" w:type="dxa"/>
                  <w:shd w:val="clear" w:color="auto" w:fill="auto"/>
                  <w:vAlign w:val="center"/>
                </w:tcPr>
                <w:p w14:paraId="67D086A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bCs/>
                      <w:color w:val="000000"/>
                      <w:sz w:val="18"/>
                      <w:szCs w:val="18"/>
                      <w:lang w:eastAsia="pl-PL" w:bidi="pl-PL"/>
                    </w:rPr>
                    <w:t>04 01 03*</w:t>
                  </w:r>
                </w:p>
              </w:tc>
              <w:tc>
                <w:tcPr>
                  <w:tcW w:w="5777" w:type="dxa"/>
                  <w:shd w:val="clear" w:color="auto" w:fill="auto"/>
                  <w:vAlign w:val="center"/>
                </w:tcPr>
                <w:p w14:paraId="5F7F343F"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 xml:space="preserve">Odpady z odtłuszczania zawierające rozpuszczalniki (bez fazy </w:t>
                  </w:r>
                </w:p>
                <w:p w14:paraId="45CB84CC" w14:textId="5F627714"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ciekłej)</w:t>
                  </w:r>
                </w:p>
              </w:tc>
              <w:tc>
                <w:tcPr>
                  <w:tcW w:w="1638" w:type="dxa"/>
                  <w:shd w:val="clear" w:color="auto" w:fill="auto"/>
                  <w:vAlign w:val="center"/>
                </w:tcPr>
                <w:p w14:paraId="2BB259C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721F5A40" w14:textId="77777777" w:rsidTr="00FC5F14">
              <w:tc>
                <w:tcPr>
                  <w:tcW w:w="721" w:type="dxa"/>
                  <w:shd w:val="clear" w:color="auto" w:fill="auto"/>
                  <w:vAlign w:val="center"/>
                </w:tcPr>
                <w:p w14:paraId="58775EA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Cs/>
                      <w:color w:val="000000"/>
                      <w:sz w:val="18"/>
                      <w:szCs w:val="18"/>
                      <w:lang w:eastAsia="pl-PL" w:bidi="pl-PL"/>
                    </w:rPr>
                    <w:t>12</w:t>
                  </w:r>
                </w:p>
              </w:tc>
              <w:tc>
                <w:tcPr>
                  <w:tcW w:w="1218" w:type="dxa"/>
                  <w:shd w:val="clear" w:color="auto" w:fill="auto"/>
                  <w:vAlign w:val="center"/>
                </w:tcPr>
                <w:p w14:paraId="767642C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bCs/>
                      <w:color w:val="000000"/>
                      <w:sz w:val="18"/>
                      <w:szCs w:val="18"/>
                      <w:lang w:eastAsia="pl-PL" w:bidi="pl-PL"/>
                    </w:rPr>
                    <w:t>04 02 16*</w:t>
                  </w:r>
                </w:p>
              </w:tc>
              <w:tc>
                <w:tcPr>
                  <w:tcW w:w="5777" w:type="dxa"/>
                  <w:shd w:val="clear" w:color="auto" w:fill="auto"/>
                  <w:vAlign w:val="center"/>
                </w:tcPr>
                <w:p w14:paraId="31ED4CB3"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Barwniki i pigmenty zawierające substancje niebezpieczne</w:t>
                  </w:r>
                </w:p>
              </w:tc>
              <w:tc>
                <w:tcPr>
                  <w:tcW w:w="1638" w:type="dxa"/>
                  <w:shd w:val="clear" w:color="auto" w:fill="auto"/>
                  <w:vAlign w:val="center"/>
                </w:tcPr>
                <w:p w14:paraId="77A438A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50746381" w14:textId="77777777" w:rsidTr="00FC5F14">
              <w:tc>
                <w:tcPr>
                  <w:tcW w:w="721" w:type="dxa"/>
                  <w:shd w:val="clear" w:color="auto" w:fill="auto"/>
                  <w:vAlign w:val="center"/>
                </w:tcPr>
                <w:p w14:paraId="37D650F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Cs/>
                      <w:color w:val="000000"/>
                      <w:sz w:val="18"/>
                      <w:szCs w:val="18"/>
                      <w:lang w:eastAsia="pl-PL" w:bidi="pl-PL"/>
                    </w:rPr>
                    <w:t>13</w:t>
                  </w:r>
                </w:p>
              </w:tc>
              <w:tc>
                <w:tcPr>
                  <w:tcW w:w="1218" w:type="dxa"/>
                  <w:shd w:val="clear" w:color="auto" w:fill="auto"/>
                  <w:vAlign w:val="center"/>
                </w:tcPr>
                <w:p w14:paraId="33EC2BF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bCs/>
                      <w:color w:val="000000"/>
                      <w:sz w:val="18"/>
                      <w:szCs w:val="18"/>
                      <w:lang w:eastAsia="pl-PL" w:bidi="pl-PL"/>
                    </w:rPr>
                    <w:t>04 02 19*</w:t>
                  </w:r>
                </w:p>
              </w:tc>
              <w:tc>
                <w:tcPr>
                  <w:tcW w:w="5777" w:type="dxa"/>
                  <w:shd w:val="clear" w:color="auto" w:fill="auto"/>
                  <w:vAlign w:val="center"/>
                </w:tcPr>
                <w:p w14:paraId="7597B82A"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 xml:space="preserve">Odpady z zakładowych oczyszczalni ścieków zawierające substancje </w:t>
                  </w:r>
                </w:p>
                <w:p w14:paraId="065F19E5" w14:textId="2E044A00"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niebezpieczne</w:t>
                  </w:r>
                </w:p>
              </w:tc>
              <w:tc>
                <w:tcPr>
                  <w:tcW w:w="1638" w:type="dxa"/>
                  <w:shd w:val="clear" w:color="auto" w:fill="auto"/>
                  <w:vAlign w:val="center"/>
                </w:tcPr>
                <w:p w14:paraId="0971090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5A91D7A7" w14:textId="77777777" w:rsidTr="00FC5F14">
              <w:tc>
                <w:tcPr>
                  <w:tcW w:w="721" w:type="dxa"/>
                  <w:shd w:val="clear" w:color="auto" w:fill="auto"/>
                  <w:vAlign w:val="center"/>
                </w:tcPr>
                <w:p w14:paraId="1C1A1F6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Cs/>
                      <w:color w:val="000000"/>
                      <w:sz w:val="18"/>
                      <w:szCs w:val="18"/>
                      <w:lang w:eastAsia="pl-PL" w:bidi="pl-PL"/>
                    </w:rPr>
                    <w:t>14</w:t>
                  </w:r>
                </w:p>
              </w:tc>
              <w:tc>
                <w:tcPr>
                  <w:tcW w:w="1218" w:type="dxa"/>
                  <w:shd w:val="clear" w:color="auto" w:fill="auto"/>
                  <w:vAlign w:val="center"/>
                </w:tcPr>
                <w:p w14:paraId="3133C6E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bCs/>
                      <w:color w:val="000000"/>
                      <w:sz w:val="18"/>
                      <w:szCs w:val="18"/>
                      <w:lang w:eastAsia="pl-PL" w:bidi="pl-PL"/>
                    </w:rPr>
                    <w:t>05 01 02*</w:t>
                  </w:r>
                </w:p>
              </w:tc>
              <w:tc>
                <w:tcPr>
                  <w:tcW w:w="5777" w:type="dxa"/>
                  <w:shd w:val="clear" w:color="auto" w:fill="auto"/>
                  <w:vAlign w:val="center"/>
                </w:tcPr>
                <w:p w14:paraId="2A634C63"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Osady z odsalania</w:t>
                  </w:r>
                </w:p>
              </w:tc>
              <w:tc>
                <w:tcPr>
                  <w:tcW w:w="1638" w:type="dxa"/>
                  <w:shd w:val="clear" w:color="auto" w:fill="auto"/>
                  <w:vAlign w:val="center"/>
                </w:tcPr>
                <w:p w14:paraId="3E76471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5600</w:t>
                  </w:r>
                </w:p>
              </w:tc>
            </w:tr>
            <w:tr w:rsidR="001527C3" w:rsidRPr="005D0C0F" w14:paraId="22E285A2" w14:textId="77777777" w:rsidTr="00FC5F14">
              <w:tc>
                <w:tcPr>
                  <w:tcW w:w="721" w:type="dxa"/>
                  <w:shd w:val="clear" w:color="auto" w:fill="auto"/>
                  <w:vAlign w:val="center"/>
                </w:tcPr>
                <w:p w14:paraId="280B188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Cs/>
                      <w:color w:val="000000"/>
                      <w:sz w:val="18"/>
                      <w:szCs w:val="18"/>
                      <w:lang w:eastAsia="pl-PL" w:bidi="pl-PL"/>
                    </w:rPr>
                    <w:t>15</w:t>
                  </w:r>
                </w:p>
              </w:tc>
              <w:tc>
                <w:tcPr>
                  <w:tcW w:w="1218" w:type="dxa"/>
                  <w:shd w:val="clear" w:color="auto" w:fill="auto"/>
                  <w:vAlign w:val="center"/>
                </w:tcPr>
                <w:p w14:paraId="4CB7E9D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bCs/>
                      <w:color w:val="000000"/>
                      <w:sz w:val="18"/>
                      <w:szCs w:val="18"/>
                      <w:lang w:eastAsia="pl-PL" w:bidi="pl-PL"/>
                    </w:rPr>
                    <w:t>05 01 03*</w:t>
                  </w:r>
                </w:p>
              </w:tc>
              <w:tc>
                <w:tcPr>
                  <w:tcW w:w="5777" w:type="dxa"/>
                  <w:shd w:val="clear" w:color="auto" w:fill="auto"/>
                  <w:vAlign w:val="center"/>
                </w:tcPr>
                <w:p w14:paraId="469313A1"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Osady z dna zbiorników</w:t>
                  </w:r>
                </w:p>
              </w:tc>
              <w:tc>
                <w:tcPr>
                  <w:tcW w:w="1638" w:type="dxa"/>
                  <w:shd w:val="clear" w:color="auto" w:fill="auto"/>
                  <w:vAlign w:val="center"/>
                </w:tcPr>
                <w:p w14:paraId="1364F39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5600</w:t>
                  </w:r>
                </w:p>
              </w:tc>
            </w:tr>
            <w:tr w:rsidR="001527C3" w:rsidRPr="005D0C0F" w14:paraId="582C6F23" w14:textId="77777777" w:rsidTr="00FC5F14">
              <w:tc>
                <w:tcPr>
                  <w:tcW w:w="721" w:type="dxa"/>
                  <w:shd w:val="clear" w:color="auto" w:fill="auto"/>
                  <w:vAlign w:val="center"/>
                </w:tcPr>
                <w:p w14:paraId="672D692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Cs/>
                      <w:color w:val="000000"/>
                      <w:sz w:val="18"/>
                      <w:szCs w:val="18"/>
                      <w:lang w:eastAsia="pl-PL" w:bidi="pl-PL"/>
                    </w:rPr>
                    <w:t>16</w:t>
                  </w:r>
                </w:p>
              </w:tc>
              <w:tc>
                <w:tcPr>
                  <w:tcW w:w="1218" w:type="dxa"/>
                  <w:shd w:val="clear" w:color="auto" w:fill="auto"/>
                  <w:vAlign w:val="center"/>
                </w:tcPr>
                <w:p w14:paraId="5427B3B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bCs/>
                      <w:color w:val="000000"/>
                      <w:sz w:val="18"/>
                      <w:szCs w:val="18"/>
                      <w:lang w:eastAsia="pl-PL" w:bidi="pl-PL"/>
                    </w:rPr>
                    <w:t>05 01 04*</w:t>
                  </w:r>
                </w:p>
              </w:tc>
              <w:tc>
                <w:tcPr>
                  <w:tcW w:w="5777" w:type="dxa"/>
                  <w:shd w:val="clear" w:color="auto" w:fill="auto"/>
                  <w:vAlign w:val="center"/>
                </w:tcPr>
                <w:p w14:paraId="12265650"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Kwaśne szlamy z procesów alkilowania</w:t>
                  </w:r>
                </w:p>
              </w:tc>
              <w:tc>
                <w:tcPr>
                  <w:tcW w:w="1638" w:type="dxa"/>
                  <w:shd w:val="clear" w:color="auto" w:fill="auto"/>
                  <w:vAlign w:val="center"/>
                </w:tcPr>
                <w:p w14:paraId="63CA04F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5600</w:t>
                  </w:r>
                </w:p>
              </w:tc>
            </w:tr>
            <w:tr w:rsidR="001527C3" w:rsidRPr="005D0C0F" w14:paraId="234FA1A6" w14:textId="77777777" w:rsidTr="00FC5F14">
              <w:tc>
                <w:tcPr>
                  <w:tcW w:w="721" w:type="dxa"/>
                  <w:shd w:val="clear" w:color="auto" w:fill="auto"/>
                  <w:vAlign w:val="center"/>
                </w:tcPr>
                <w:p w14:paraId="3BB0668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Cs/>
                      <w:color w:val="000000"/>
                      <w:sz w:val="18"/>
                      <w:szCs w:val="18"/>
                      <w:lang w:eastAsia="pl-PL" w:bidi="pl-PL"/>
                    </w:rPr>
                    <w:t>17</w:t>
                  </w:r>
                </w:p>
              </w:tc>
              <w:tc>
                <w:tcPr>
                  <w:tcW w:w="1218" w:type="dxa"/>
                  <w:shd w:val="clear" w:color="auto" w:fill="auto"/>
                  <w:vAlign w:val="center"/>
                </w:tcPr>
                <w:p w14:paraId="795A60E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bCs/>
                      <w:color w:val="000000"/>
                      <w:sz w:val="18"/>
                      <w:szCs w:val="18"/>
                      <w:lang w:eastAsia="pl-PL" w:bidi="pl-PL"/>
                    </w:rPr>
                    <w:t>05 01 06*</w:t>
                  </w:r>
                </w:p>
              </w:tc>
              <w:tc>
                <w:tcPr>
                  <w:tcW w:w="5777" w:type="dxa"/>
                  <w:shd w:val="clear" w:color="auto" w:fill="auto"/>
                  <w:vAlign w:val="center"/>
                </w:tcPr>
                <w:p w14:paraId="1B451EB2"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Zaolejone osady z konserwacji instalacji lub urządzeń</w:t>
                  </w:r>
                </w:p>
              </w:tc>
              <w:tc>
                <w:tcPr>
                  <w:tcW w:w="1638" w:type="dxa"/>
                  <w:shd w:val="clear" w:color="auto" w:fill="auto"/>
                  <w:vAlign w:val="center"/>
                </w:tcPr>
                <w:p w14:paraId="45B747F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5600</w:t>
                  </w:r>
                </w:p>
              </w:tc>
            </w:tr>
            <w:tr w:rsidR="001527C3" w:rsidRPr="005D0C0F" w14:paraId="0E5C2579" w14:textId="77777777" w:rsidTr="00FC5F14">
              <w:tc>
                <w:tcPr>
                  <w:tcW w:w="721" w:type="dxa"/>
                  <w:shd w:val="clear" w:color="auto" w:fill="auto"/>
                  <w:vAlign w:val="center"/>
                </w:tcPr>
                <w:p w14:paraId="40F9208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Cs/>
                      <w:color w:val="000000"/>
                      <w:sz w:val="18"/>
                      <w:szCs w:val="18"/>
                      <w:lang w:eastAsia="pl-PL" w:bidi="pl-PL"/>
                    </w:rPr>
                    <w:t>18</w:t>
                  </w:r>
                </w:p>
              </w:tc>
              <w:tc>
                <w:tcPr>
                  <w:tcW w:w="1218" w:type="dxa"/>
                  <w:shd w:val="clear" w:color="auto" w:fill="auto"/>
                  <w:vAlign w:val="center"/>
                </w:tcPr>
                <w:p w14:paraId="30613F2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bCs/>
                      <w:color w:val="000000"/>
                      <w:sz w:val="18"/>
                      <w:szCs w:val="18"/>
                      <w:lang w:eastAsia="pl-PL" w:bidi="pl-PL"/>
                    </w:rPr>
                    <w:t>05 01 09*</w:t>
                  </w:r>
                </w:p>
              </w:tc>
              <w:tc>
                <w:tcPr>
                  <w:tcW w:w="5777" w:type="dxa"/>
                  <w:shd w:val="clear" w:color="auto" w:fill="auto"/>
                  <w:vAlign w:val="center"/>
                </w:tcPr>
                <w:p w14:paraId="6C937F1D"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 xml:space="preserve">Osady z zakładowych oczyszczalni ścieków zawierające substancje </w:t>
                  </w:r>
                </w:p>
                <w:p w14:paraId="1DC13EF2" w14:textId="58811F1D"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niebezpieczne</w:t>
                  </w:r>
                </w:p>
              </w:tc>
              <w:tc>
                <w:tcPr>
                  <w:tcW w:w="1638" w:type="dxa"/>
                  <w:shd w:val="clear" w:color="auto" w:fill="auto"/>
                  <w:vAlign w:val="center"/>
                </w:tcPr>
                <w:p w14:paraId="19989A1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0CA8EA60" w14:textId="77777777" w:rsidTr="00FC5F14">
              <w:tc>
                <w:tcPr>
                  <w:tcW w:w="721" w:type="dxa"/>
                  <w:shd w:val="clear" w:color="auto" w:fill="auto"/>
                  <w:vAlign w:val="center"/>
                </w:tcPr>
                <w:p w14:paraId="0016408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s="Arial"/>
                      <w:bCs/>
                      <w:color w:val="000000"/>
                      <w:sz w:val="18"/>
                      <w:szCs w:val="18"/>
                      <w:lang w:eastAsia="pl-PL" w:bidi="pl-PL"/>
                    </w:rPr>
                    <w:t>19</w:t>
                  </w:r>
                </w:p>
              </w:tc>
              <w:tc>
                <w:tcPr>
                  <w:tcW w:w="1218" w:type="dxa"/>
                  <w:shd w:val="clear" w:color="auto" w:fill="auto"/>
                  <w:vAlign w:val="center"/>
                </w:tcPr>
                <w:p w14:paraId="70B5CC3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cs="Arial"/>
                      <w:b/>
                      <w:bCs/>
                      <w:color w:val="000000"/>
                      <w:sz w:val="18"/>
                      <w:szCs w:val="18"/>
                      <w:lang w:eastAsia="pl-PL" w:bidi="pl-PL"/>
                    </w:rPr>
                    <w:t>05 01 11*</w:t>
                  </w:r>
                </w:p>
              </w:tc>
              <w:tc>
                <w:tcPr>
                  <w:tcW w:w="5777" w:type="dxa"/>
                  <w:shd w:val="clear" w:color="auto" w:fill="auto"/>
                  <w:vAlign w:val="center"/>
                </w:tcPr>
                <w:p w14:paraId="09681FAB"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Odpady z alkalicznego oczyszczania paliw</w:t>
                  </w:r>
                </w:p>
              </w:tc>
              <w:tc>
                <w:tcPr>
                  <w:tcW w:w="1638" w:type="dxa"/>
                  <w:shd w:val="clear" w:color="auto" w:fill="auto"/>
                  <w:vAlign w:val="center"/>
                </w:tcPr>
                <w:p w14:paraId="7A93A18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69EBA3BC" w14:textId="77777777" w:rsidTr="00FC5F14">
              <w:tc>
                <w:tcPr>
                  <w:tcW w:w="721" w:type="dxa"/>
                  <w:shd w:val="clear" w:color="auto" w:fill="auto"/>
                  <w:vAlign w:val="center"/>
                </w:tcPr>
                <w:p w14:paraId="4734240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20</w:t>
                  </w:r>
                </w:p>
              </w:tc>
              <w:tc>
                <w:tcPr>
                  <w:tcW w:w="1218" w:type="dxa"/>
                  <w:shd w:val="clear" w:color="auto" w:fill="auto"/>
                </w:tcPr>
                <w:p w14:paraId="3657723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05 01 15*</w:t>
                  </w:r>
                </w:p>
              </w:tc>
              <w:tc>
                <w:tcPr>
                  <w:tcW w:w="5777" w:type="dxa"/>
                  <w:shd w:val="clear" w:color="auto" w:fill="auto"/>
                  <w:vAlign w:val="center"/>
                </w:tcPr>
                <w:p w14:paraId="53C4A47B"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Zużyte naturalne materiały filtracyjne (np. gliny, iły)</w:t>
                  </w:r>
                </w:p>
              </w:tc>
              <w:tc>
                <w:tcPr>
                  <w:tcW w:w="1638" w:type="dxa"/>
                  <w:shd w:val="clear" w:color="auto" w:fill="auto"/>
                  <w:vAlign w:val="center"/>
                </w:tcPr>
                <w:p w14:paraId="39E6E4F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145242CA" w14:textId="77777777" w:rsidTr="00FC5F14">
              <w:tc>
                <w:tcPr>
                  <w:tcW w:w="721" w:type="dxa"/>
                  <w:shd w:val="clear" w:color="auto" w:fill="auto"/>
                  <w:vAlign w:val="bottom"/>
                </w:tcPr>
                <w:p w14:paraId="0FF55DB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21</w:t>
                  </w:r>
                </w:p>
              </w:tc>
              <w:tc>
                <w:tcPr>
                  <w:tcW w:w="1218" w:type="dxa"/>
                  <w:shd w:val="clear" w:color="auto" w:fill="auto"/>
                  <w:vAlign w:val="center"/>
                </w:tcPr>
                <w:p w14:paraId="5319A12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05 07 01*</w:t>
                  </w:r>
                </w:p>
              </w:tc>
              <w:tc>
                <w:tcPr>
                  <w:tcW w:w="5777" w:type="dxa"/>
                  <w:shd w:val="clear" w:color="auto" w:fill="auto"/>
                  <w:vAlign w:val="center"/>
                </w:tcPr>
                <w:p w14:paraId="194752CC"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Osady zawierające rtęć</w:t>
                  </w:r>
                </w:p>
              </w:tc>
              <w:tc>
                <w:tcPr>
                  <w:tcW w:w="1638" w:type="dxa"/>
                  <w:shd w:val="clear" w:color="auto" w:fill="auto"/>
                  <w:vAlign w:val="center"/>
                </w:tcPr>
                <w:p w14:paraId="60400D7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1400</w:t>
                  </w:r>
                </w:p>
              </w:tc>
            </w:tr>
            <w:tr w:rsidR="001527C3" w:rsidRPr="005D0C0F" w14:paraId="49676992" w14:textId="77777777" w:rsidTr="00FC5F14">
              <w:tc>
                <w:tcPr>
                  <w:tcW w:w="721" w:type="dxa"/>
                  <w:shd w:val="clear" w:color="auto" w:fill="auto"/>
                  <w:vAlign w:val="bottom"/>
                </w:tcPr>
                <w:p w14:paraId="32D8F2B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22</w:t>
                  </w:r>
                </w:p>
              </w:tc>
              <w:tc>
                <w:tcPr>
                  <w:tcW w:w="1218" w:type="dxa"/>
                  <w:shd w:val="clear" w:color="auto" w:fill="auto"/>
                  <w:vAlign w:val="center"/>
                </w:tcPr>
                <w:p w14:paraId="47E3F3D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03 11*</w:t>
                  </w:r>
                </w:p>
              </w:tc>
              <w:tc>
                <w:tcPr>
                  <w:tcW w:w="5777" w:type="dxa"/>
                  <w:shd w:val="clear" w:color="auto" w:fill="auto"/>
                  <w:vAlign w:val="center"/>
                </w:tcPr>
                <w:p w14:paraId="0F0ED3D5"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Sole i roztwory zawierające cyjanki</w:t>
                  </w:r>
                </w:p>
              </w:tc>
              <w:tc>
                <w:tcPr>
                  <w:tcW w:w="1638" w:type="dxa"/>
                  <w:shd w:val="clear" w:color="auto" w:fill="auto"/>
                  <w:vAlign w:val="center"/>
                </w:tcPr>
                <w:p w14:paraId="46E1397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1B01B0E4" w14:textId="77777777" w:rsidTr="00FC5F14">
              <w:tc>
                <w:tcPr>
                  <w:tcW w:w="721" w:type="dxa"/>
                  <w:shd w:val="clear" w:color="auto" w:fill="auto"/>
                  <w:vAlign w:val="center"/>
                </w:tcPr>
                <w:p w14:paraId="1F49D4D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23</w:t>
                  </w:r>
                </w:p>
              </w:tc>
              <w:tc>
                <w:tcPr>
                  <w:tcW w:w="1218" w:type="dxa"/>
                  <w:shd w:val="clear" w:color="auto" w:fill="auto"/>
                  <w:vAlign w:val="center"/>
                </w:tcPr>
                <w:p w14:paraId="6E77FF6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03 13*</w:t>
                  </w:r>
                </w:p>
              </w:tc>
              <w:tc>
                <w:tcPr>
                  <w:tcW w:w="5777" w:type="dxa"/>
                  <w:shd w:val="clear" w:color="auto" w:fill="auto"/>
                  <w:vAlign w:val="center"/>
                </w:tcPr>
                <w:p w14:paraId="0C8EA39C"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Sole i roztwory zawierające metale ciężkie</w:t>
                  </w:r>
                </w:p>
              </w:tc>
              <w:tc>
                <w:tcPr>
                  <w:tcW w:w="1638" w:type="dxa"/>
                  <w:shd w:val="clear" w:color="auto" w:fill="auto"/>
                  <w:vAlign w:val="center"/>
                </w:tcPr>
                <w:p w14:paraId="5727555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1400</w:t>
                  </w:r>
                </w:p>
              </w:tc>
            </w:tr>
            <w:tr w:rsidR="001527C3" w:rsidRPr="005D0C0F" w14:paraId="517C53F6" w14:textId="77777777" w:rsidTr="00FC5F14">
              <w:tc>
                <w:tcPr>
                  <w:tcW w:w="721" w:type="dxa"/>
                  <w:shd w:val="clear" w:color="auto" w:fill="auto"/>
                  <w:vAlign w:val="center"/>
                </w:tcPr>
                <w:p w14:paraId="2AEBDCD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24</w:t>
                  </w:r>
                </w:p>
              </w:tc>
              <w:tc>
                <w:tcPr>
                  <w:tcW w:w="1218" w:type="dxa"/>
                  <w:shd w:val="clear" w:color="auto" w:fill="auto"/>
                  <w:vAlign w:val="center"/>
                </w:tcPr>
                <w:p w14:paraId="3583FEE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04 03*</w:t>
                  </w:r>
                </w:p>
              </w:tc>
              <w:tc>
                <w:tcPr>
                  <w:tcW w:w="5777" w:type="dxa"/>
                  <w:shd w:val="clear" w:color="auto" w:fill="auto"/>
                  <w:vAlign w:val="center"/>
                </w:tcPr>
                <w:p w14:paraId="23D75CE8"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zawierające arsen</w:t>
                  </w:r>
                </w:p>
              </w:tc>
              <w:tc>
                <w:tcPr>
                  <w:tcW w:w="1638" w:type="dxa"/>
                  <w:shd w:val="clear" w:color="auto" w:fill="auto"/>
                  <w:vAlign w:val="center"/>
                </w:tcPr>
                <w:p w14:paraId="1813FA7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1400</w:t>
                  </w:r>
                </w:p>
              </w:tc>
            </w:tr>
            <w:tr w:rsidR="001527C3" w:rsidRPr="005D0C0F" w14:paraId="482B54FE" w14:textId="77777777" w:rsidTr="00FC5F14">
              <w:tc>
                <w:tcPr>
                  <w:tcW w:w="721" w:type="dxa"/>
                  <w:shd w:val="clear" w:color="auto" w:fill="auto"/>
                  <w:vAlign w:val="center"/>
                </w:tcPr>
                <w:p w14:paraId="29ADEF1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25</w:t>
                  </w:r>
                </w:p>
              </w:tc>
              <w:tc>
                <w:tcPr>
                  <w:tcW w:w="1218" w:type="dxa"/>
                  <w:shd w:val="clear" w:color="auto" w:fill="auto"/>
                  <w:vAlign w:val="center"/>
                </w:tcPr>
                <w:p w14:paraId="10B92BD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04 04*</w:t>
                  </w:r>
                </w:p>
              </w:tc>
              <w:tc>
                <w:tcPr>
                  <w:tcW w:w="5777" w:type="dxa"/>
                  <w:shd w:val="clear" w:color="auto" w:fill="auto"/>
                  <w:vAlign w:val="center"/>
                </w:tcPr>
                <w:p w14:paraId="2AD336E3"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zawierające rtęć</w:t>
                  </w:r>
                </w:p>
              </w:tc>
              <w:tc>
                <w:tcPr>
                  <w:tcW w:w="1638" w:type="dxa"/>
                  <w:shd w:val="clear" w:color="auto" w:fill="auto"/>
                  <w:vAlign w:val="center"/>
                </w:tcPr>
                <w:p w14:paraId="03ED784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1400</w:t>
                  </w:r>
                </w:p>
              </w:tc>
            </w:tr>
            <w:tr w:rsidR="001527C3" w:rsidRPr="005D0C0F" w14:paraId="49290386" w14:textId="77777777" w:rsidTr="00FC5F14">
              <w:tc>
                <w:tcPr>
                  <w:tcW w:w="721" w:type="dxa"/>
                  <w:shd w:val="clear" w:color="auto" w:fill="auto"/>
                  <w:vAlign w:val="bottom"/>
                </w:tcPr>
                <w:p w14:paraId="4168660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26</w:t>
                  </w:r>
                </w:p>
              </w:tc>
              <w:tc>
                <w:tcPr>
                  <w:tcW w:w="1218" w:type="dxa"/>
                  <w:shd w:val="clear" w:color="auto" w:fill="auto"/>
                  <w:vAlign w:val="center"/>
                </w:tcPr>
                <w:p w14:paraId="5D1EAE2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04 05*</w:t>
                  </w:r>
                </w:p>
              </w:tc>
              <w:tc>
                <w:tcPr>
                  <w:tcW w:w="5777" w:type="dxa"/>
                  <w:shd w:val="clear" w:color="auto" w:fill="auto"/>
                  <w:vAlign w:val="center"/>
                </w:tcPr>
                <w:p w14:paraId="7D0CBE73"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zawierające inne metale ciężkie</w:t>
                  </w:r>
                </w:p>
              </w:tc>
              <w:tc>
                <w:tcPr>
                  <w:tcW w:w="1638" w:type="dxa"/>
                  <w:shd w:val="clear" w:color="auto" w:fill="auto"/>
                  <w:vAlign w:val="center"/>
                </w:tcPr>
                <w:p w14:paraId="6CF3344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4B62E4DC" w14:textId="77777777" w:rsidTr="00FC5F14">
              <w:tc>
                <w:tcPr>
                  <w:tcW w:w="721" w:type="dxa"/>
                  <w:shd w:val="clear" w:color="auto" w:fill="auto"/>
                </w:tcPr>
                <w:p w14:paraId="4578F80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27</w:t>
                  </w:r>
                </w:p>
              </w:tc>
              <w:tc>
                <w:tcPr>
                  <w:tcW w:w="1218" w:type="dxa"/>
                  <w:shd w:val="clear" w:color="auto" w:fill="auto"/>
                </w:tcPr>
                <w:p w14:paraId="4CD0284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05 02*</w:t>
                  </w:r>
                </w:p>
              </w:tc>
              <w:tc>
                <w:tcPr>
                  <w:tcW w:w="5777" w:type="dxa"/>
                  <w:shd w:val="clear" w:color="auto" w:fill="auto"/>
                  <w:vAlign w:val="bottom"/>
                </w:tcPr>
                <w:p w14:paraId="65A55B08"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Osady z zakładowych oczyszczalni ścieków zawierające substancje </w:t>
                  </w:r>
                </w:p>
                <w:p w14:paraId="68A59EFA" w14:textId="718064BB"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34D0DAB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3C68390B" w14:textId="77777777" w:rsidTr="00FC5F14">
              <w:tc>
                <w:tcPr>
                  <w:tcW w:w="721" w:type="dxa"/>
                  <w:shd w:val="clear" w:color="auto" w:fill="auto"/>
                  <w:vAlign w:val="bottom"/>
                </w:tcPr>
                <w:p w14:paraId="2BF2B1F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28</w:t>
                  </w:r>
                </w:p>
              </w:tc>
              <w:tc>
                <w:tcPr>
                  <w:tcW w:w="1218" w:type="dxa"/>
                  <w:shd w:val="clear" w:color="auto" w:fill="auto"/>
                  <w:vAlign w:val="center"/>
                </w:tcPr>
                <w:p w14:paraId="18A2866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06 02*</w:t>
                  </w:r>
                </w:p>
              </w:tc>
              <w:tc>
                <w:tcPr>
                  <w:tcW w:w="5777" w:type="dxa"/>
                  <w:shd w:val="clear" w:color="auto" w:fill="auto"/>
                  <w:vAlign w:val="center"/>
                </w:tcPr>
                <w:p w14:paraId="2E0C1629"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zawierające niebezpieczne siarczki</w:t>
                  </w:r>
                </w:p>
              </w:tc>
              <w:tc>
                <w:tcPr>
                  <w:tcW w:w="1638" w:type="dxa"/>
                  <w:shd w:val="clear" w:color="auto" w:fill="auto"/>
                  <w:vAlign w:val="center"/>
                </w:tcPr>
                <w:p w14:paraId="20BAE17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1400</w:t>
                  </w:r>
                </w:p>
              </w:tc>
            </w:tr>
            <w:tr w:rsidR="001527C3" w:rsidRPr="005D0C0F" w14:paraId="679C1E40" w14:textId="77777777" w:rsidTr="00FC5F14">
              <w:tc>
                <w:tcPr>
                  <w:tcW w:w="721" w:type="dxa"/>
                  <w:shd w:val="clear" w:color="auto" w:fill="auto"/>
                  <w:vAlign w:val="center"/>
                </w:tcPr>
                <w:p w14:paraId="0561384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29</w:t>
                  </w:r>
                </w:p>
              </w:tc>
              <w:tc>
                <w:tcPr>
                  <w:tcW w:w="1218" w:type="dxa"/>
                  <w:shd w:val="clear" w:color="auto" w:fill="auto"/>
                  <w:vAlign w:val="center"/>
                </w:tcPr>
                <w:p w14:paraId="7DB9017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07 02*</w:t>
                  </w:r>
                </w:p>
              </w:tc>
              <w:tc>
                <w:tcPr>
                  <w:tcW w:w="5777" w:type="dxa"/>
                  <w:shd w:val="clear" w:color="auto" w:fill="auto"/>
                  <w:vAlign w:val="center"/>
                </w:tcPr>
                <w:p w14:paraId="3D7A0DDE"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Węgiel aktywny z produkcji chloru</w:t>
                  </w:r>
                </w:p>
              </w:tc>
              <w:tc>
                <w:tcPr>
                  <w:tcW w:w="1638" w:type="dxa"/>
                  <w:shd w:val="clear" w:color="auto" w:fill="auto"/>
                  <w:vAlign w:val="center"/>
                </w:tcPr>
                <w:p w14:paraId="0E72DD2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1400</w:t>
                  </w:r>
                </w:p>
              </w:tc>
            </w:tr>
            <w:tr w:rsidR="001527C3" w:rsidRPr="005D0C0F" w14:paraId="7E39AF56" w14:textId="77777777" w:rsidTr="00FC5F14">
              <w:tc>
                <w:tcPr>
                  <w:tcW w:w="721" w:type="dxa"/>
                  <w:shd w:val="clear" w:color="auto" w:fill="auto"/>
                  <w:vAlign w:val="center"/>
                </w:tcPr>
                <w:p w14:paraId="6B4176B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30</w:t>
                  </w:r>
                </w:p>
              </w:tc>
              <w:tc>
                <w:tcPr>
                  <w:tcW w:w="1218" w:type="dxa"/>
                  <w:shd w:val="clear" w:color="auto" w:fill="auto"/>
                  <w:vAlign w:val="center"/>
                </w:tcPr>
                <w:p w14:paraId="4973E87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08 02*</w:t>
                  </w:r>
                </w:p>
              </w:tc>
              <w:tc>
                <w:tcPr>
                  <w:tcW w:w="5777" w:type="dxa"/>
                  <w:shd w:val="clear" w:color="auto" w:fill="auto"/>
                  <w:vAlign w:val="bottom"/>
                </w:tcPr>
                <w:p w14:paraId="7EA976CA" w14:textId="68688D74"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Odpady zawierające niebezpieczne </w:t>
                  </w:r>
                  <w:proofErr w:type="spellStart"/>
                  <w:r w:rsidR="007257C5">
                    <w:rPr>
                      <w:rFonts w:ascii="Arial" w:hAnsi="Arial"/>
                      <w:color w:val="000000"/>
                      <w:sz w:val="18"/>
                      <w:szCs w:val="18"/>
                    </w:rPr>
                    <w:t>chlorosilany</w:t>
                  </w:r>
                  <w:proofErr w:type="spellEnd"/>
                </w:p>
              </w:tc>
              <w:tc>
                <w:tcPr>
                  <w:tcW w:w="1638" w:type="dxa"/>
                  <w:shd w:val="clear" w:color="auto" w:fill="auto"/>
                  <w:vAlign w:val="center"/>
                </w:tcPr>
                <w:p w14:paraId="463F1C9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3AB0B9C0" w14:textId="77777777" w:rsidTr="00FC5F14">
              <w:tc>
                <w:tcPr>
                  <w:tcW w:w="721" w:type="dxa"/>
                  <w:shd w:val="clear" w:color="auto" w:fill="auto"/>
                </w:tcPr>
                <w:p w14:paraId="0608839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31</w:t>
                  </w:r>
                </w:p>
              </w:tc>
              <w:tc>
                <w:tcPr>
                  <w:tcW w:w="1218" w:type="dxa"/>
                  <w:shd w:val="clear" w:color="auto" w:fill="auto"/>
                </w:tcPr>
                <w:p w14:paraId="0FABCE9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09 03*</w:t>
                  </w:r>
                </w:p>
              </w:tc>
              <w:tc>
                <w:tcPr>
                  <w:tcW w:w="5777" w:type="dxa"/>
                  <w:shd w:val="clear" w:color="auto" w:fill="auto"/>
                  <w:vAlign w:val="bottom"/>
                </w:tcPr>
                <w:p w14:paraId="52A0FFEA"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Poreakcyjne odpady związków wapnia zawierające lub </w:t>
                  </w:r>
                </w:p>
                <w:p w14:paraId="4D21D8FD" w14:textId="13A240EA"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zanieczyszczone substancjami niebezpiecznymi</w:t>
                  </w:r>
                </w:p>
              </w:tc>
              <w:tc>
                <w:tcPr>
                  <w:tcW w:w="1638" w:type="dxa"/>
                  <w:shd w:val="clear" w:color="auto" w:fill="auto"/>
                  <w:vAlign w:val="center"/>
                </w:tcPr>
                <w:p w14:paraId="268E431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28F46D22" w14:textId="77777777" w:rsidTr="00FC5F14">
              <w:tc>
                <w:tcPr>
                  <w:tcW w:w="721" w:type="dxa"/>
                  <w:shd w:val="clear" w:color="auto" w:fill="auto"/>
                </w:tcPr>
                <w:p w14:paraId="28D2BFE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32</w:t>
                  </w:r>
                </w:p>
              </w:tc>
              <w:tc>
                <w:tcPr>
                  <w:tcW w:w="1218" w:type="dxa"/>
                  <w:shd w:val="clear" w:color="auto" w:fill="auto"/>
                </w:tcPr>
                <w:p w14:paraId="38191A3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10 02*</w:t>
                  </w:r>
                </w:p>
              </w:tc>
              <w:tc>
                <w:tcPr>
                  <w:tcW w:w="5777" w:type="dxa"/>
                  <w:shd w:val="clear" w:color="auto" w:fill="auto"/>
                  <w:vAlign w:val="bottom"/>
                </w:tcPr>
                <w:p w14:paraId="360FC89C"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zawierające substancje niebezpieczne</w:t>
                  </w:r>
                </w:p>
              </w:tc>
              <w:tc>
                <w:tcPr>
                  <w:tcW w:w="1638" w:type="dxa"/>
                  <w:shd w:val="clear" w:color="auto" w:fill="auto"/>
                  <w:vAlign w:val="center"/>
                </w:tcPr>
                <w:p w14:paraId="168FE29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550E5731" w14:textId="77777777" w:rsidTr="00FC5F14">
              <w:tc>
                <w:tcPr>
                  <w:tcW w:w="721" w:type="dxa"/>
                  <w:shd w:val="clear" w:color="auto" w:fill="auto"/>
                </w:tcPr>
                <w:p w14:paraId="440B869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33</w:t>
                  </w:r>
                </w:p>
              </w:tc>
              <w:tc>
                <w:tcPr>
                  <w:tcW w:w="1218" w:type="dxa"/>
                  <w:shd w:val="clear" w:color="auto" w:fill="auto"/>
                </w:tcPr>
                <w:p w14:paraId="0938505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13 01*</w:t>
                  </w:r>
                </w:p>
              </w:tc>
              <w:tc>
                <w:tcPr>
                  <w:tcW w:w="5777" w:type="dxa"/>
                  <w:shd w:val="clear" w:color="auto" w:fill="auto"/>
                  <w:vAlign w:val="bottom"/>
                </w:tcPr>
                <w:p w14:paraId="690E6134" w14:textId="77777777" w:rsidR="009F4E03"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Nieorganiczne środki ochrony roślin, środki do konserwacji drewna</w:t>
                  </w:r>
                </w:p>
                <w:p w14:paraId="506FC804" w14:textId="59533B14" w:rsidR="001527C3" w:rsidRPr="009F4E03"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oraz inne </w:t>
                  </w:r>
                  <w:proofErr w:type="spellStart"/>
                  <w:r w:rsidRPr="005D0C0F">
                    <w:rPr>
                      <w:rFonts w:ascii="Arial" w:hAnsi="Arial"/>
                      <w:color w:val="000000"/>
                      <w:sz w:val="18"/>
                      <w:szCs w:val="18"/>
                    </w:rPr>
                    <w:t>biocydy</w:t>
                  </w:r>
                  <w:proofErr w:type="spellEnd"/>
                </w:p>
              </w:tc>
              <w:tc>
                <w:tcPr>
                  <w:tcW w:w="1638" w:type="dxa"/>
                  <w:shd w:val="clear" w:color="auto" w:fill="auto"/>
                  <w:vAlign w:val="center"/>
                </w:tcPr>
                <w:p w14:paraId="6B591F3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0D235958" w14:textId="77777777" w:rsidTr="00FC5F14">
              <w:tc>
                <w:tcPr>
                  <w:tcW w:w="721" w:type="dxa"/>
                  <w:shd w:val="clear" w:color="auto" w:fill="auto"/>
                </w:tcPr>
                <w:p w14:paraId="2233DC3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34</w:t>
                  </w:r>
                </w:p>
              </w:tc>
              <w:tc>
                <w:tcPr>
                  <w:tcW w:w="1218" w:type="dxa"/>
                  <w:shd w:val="clear" w:color="auto" w:fill="auto"/>
                </w:tcPr>
                <w:p w14:paraId="3A94665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13 02*</w:t>
                  </w:r>
                </w:p>
              </w:tc>
              <w:tc>
                <w:tcPr>
                  <w:tcW w:w="5777" w:type="dxa"/>
                  <w:shd w:val="clear" w:color="auto" w:fill="auto"/>
                  <w:vAlign w:val="center"/>
                </w:tcPr>
                <w:p w14:paraId="6A2756E5"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Zużyty węgiel aktywny (z wyłączeniem 06 07 02)</w:t>
                  </w:r>
                </w:p>
              </w:tc>
              <w:tc>
                <w:tcPr>
                  <w:tcW w:w="1638" w:type="dxa"/>
                  <w:shd w:val="clear" w:color="auto" w:fill="auto"/>
                  <w:vAlign w:val="center"/>
                </w:tcPr>
                <w:p w14:paraId="023D84F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41703523" w14:textId="77777777" w:rsidTr="00FC5F14">
              <w:tc>
                <w:tcPr>
                  <w:tcW w:w="721" w:type="dxa"/>
                  <w:shd w:val="clear" w:color="auto" w:fill="auto"/>
                </w:tcPr>
                <w:p w14:paraId="2027356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35</w:t>
                  </w:r>
                </w:p>
              </w:tc>
              <w:tc>
                <w:tcPr>
                  <w:tcW w:w="1218" w:type="dxa"/>
                  <w:shd w:val="clear" w:color="auto" w:fill="auto"/>
                </w:tcPr>
                <w:p w14:paraId="1B377B6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06 13 05*</w:t>
                  </w:r>
                </w:p>
              </w:tc>
              <w:tc>
                <w:tcPr>
                  <w:tcW w:w="5777" w:type="dxa"/>
                  <w:shd w:val="clear" w:color="auto" w:fill="auto"/>
                  <w:vAlign w:val="center"/>
                </w:tcPr>
                <w:p w14:paraId="37C38A6D"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Sadza zawierająca lub zanieczyszczona substancjami </w:t>
                  </w:r>
                </w:p>
                <w:p w14:paraId="3A852F30" w14:textId="77D815A6"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lastRenderedPageBreak/>
                    <w:t>niebezpiecznymi</w:t>
                  </w:r>
                </w:p>
              </w:tc>
              <w:tc>
                <w:tcPr>
                  <w:tcW w:w="1638" w:type="dxa"/>
                  <w:shd w:val="clear" w:color="auto" w:fill="auto"/>
                  <w:vAlign w:val="center"/>
                </w:tcPr>
                <w:p w14:paraId="227018B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lastRenderedPageBreak/>
                    <w:t>2800</w:t>
                  </w:r>
                </w:p>
              </w:tc>
            </w:tr>
            <w:tr w:rsidR="001527C3" w:rsidRPr="005D0C0F" w14:paraId="42EBE320" w14:textId="77777777" w:rsidTr="00FC5F14">
              <w:tc>
                <w:tcPr>
                  <w:tcW w:w="721" w:type="dxa"/>
                  <w:shd w:val="clear" w:color="auto" w:fill="auto"/>
                </w:tcPr>
                <w:p w14:paraId="08B35CB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36</w:t>
                  </w:r>
                </w:p>
              </w:tc>
              <w:tc>
                <w:tcPr>
                  <w:tcW w:w="1218" w:type="dxa"/>
                  <w:shd w:val="clear" w:color="auto" w:fill="auto"/>
                </w:tcPr>
                <w:p w14:paraId="63F828D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01 08*</w:t>
                  </w:r>
                </w:p>
              </w:tc>
              <w:tc>
                <w:tcPr>
                  <w:tcW w:w="5777" w:type="dxa"/>
                  <w:shd w:val="clear" w:color="auto" w:fill="auto"/>
                  <w:vAlign w:val="center"/>
                </w:tcPr>
                <w:p w14:paraId="424312C6"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pozostałości podestylacyjne i poreakcyjne</w:t>
                  </w:r>
                </w:p>
              </w:tc>
              <w:tc>
                <w:tcPr>
                  <w:tcW w:w="1638" w:type="dxa"/>
                  <w:shd w:val="clear" w:color="auto" w:fill="auto"/>
                  <w:vAlign w:val="center"/>
                </w:tcPr>
                <w:p w14:paraId="223413E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5CCD54DE" w14:textId="77777777" w:rsidTr="00FC5F14">
              <w:tc>
                <w:tcPr>
                  <w:tcW w:w="721" w:type="dxa"/>
                  <w:shd w:val="clear" w:color="auto" w:fill="auto"/>
                </w:tcPr>
                <w:p w14:paraId="6E751F8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37</w:t>
                  </w:r>
                </w:p>
              </w:tc>
              <w:tc>
                <w:tcPr>
                  <w:tcW w:w="1218" w:type="dxa"/>
                  <w:shd w:val="clear" w:color="auto" w:fill="auto"/>
                </w:tcPr>
                <w:p w14:paraId="1E47AD9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01 09*</w:t>
                  </w:r>
                </w:p>
              </w:tc>
              <w:tc>
                <w:tcPr>
                  <w:tcW w:w="5777" w:type="dxa"/>
                  <w:shd w:val="clear" w:color="auto" w:fill="auto"/>
                  <w:vAlign w:val="center"/>
                </w:tcPr>
                <w:p w14:paraId="3EDBB6E6"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Zużyte sorbenty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zawierające związki chlorowców</w:t>
                  </w:r>
                </w:p>
              </w:tc>
              <w:tc>
                <w:tcPr>
                  <w:tcW w:w="1638" w:type="dxa"/>
                  <w:shd w:val="clear" w:color="auto" w:fill="auto"/>
                  <w:vAlign w:val="center"/>
                </w:tcPr>
                <w:p w14:paraId="0E047A1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40DA0EF0" w14:textId="77777777" w:rsidTr="00FC5F14">
              <w:tc>
                <w:tcPr>
                  <w:tcW w:w="721" w:type="dxa"/>
                  <w:shd w:val="clear" w:color="auto" w:fill="auto"/>
                  <w:vAlign w:val="center"/>
                </w:tcPr>
                <w:p w14:paraId="4C3DBA8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38</w:t>
                  </w:r>
                </w:p>
              </w:tc>
              <w:tc>
                <w:tcPr>
                  <w:tcW w:w="1218" w:type="dxa"/>
                  <w:shd w:val="clear" w:color="auto" w:fill="auto"/>
                  <w:vAlign w:val="center"/>
                </w:tcPr>
                <w:p w14:paraId="772A1D9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01 10*</w:t>
                  </w:r>
                </w:p>
              </w:tc>
              <w:tc>
                <w:tcPr>
                  <w:tcW w:w="5777" w:type="dxa"/>
                  <w:shd w:val="clear" w:color="auto" w:fill="auto"/>
                  <w:vAlign w:val="center"/>
                </w:tcPr>
                <w:p w14:paraId="25BD30EC"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Inne zużyte sorbenty i osady </w:t>
                  </w:r>
                  <w:proofErr w:type="spellStart"/>
                  <w:r w:rsidRPr="005D0C0F">
                    <w:rPr>
                      <w:rFonts w:ascii="Arial" w:hAnsi="Arial"/>
                      <w:color w:val="000000"/>
                      <w:sz w:val="18"/>
                      <w:szCs w:val="18"/>
                    </w:rPr>
                    <w:t>pofiltracyjne</w:t>
                  </w:r>
                  <w:proofErr w:type="spellEnd"/>
                </w:p>
              </w:tc>
              <w:tc>
                <w:tcPr>
                  <w:tcW w:w="1638" w:type="dxa"/>
                  <w:shd w:val="clear" w:color="auto" w:fill="auto"/>
                  <w:vAlign w:val="center"/>
                </w:tcPr>
                <w:p w14:paraId="660AA14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1B94C8A1" w14:textId="77777777" w:rsidTr="00FC5F14">
              <w:tc>
                <w:tcPr>
                  <w:tcW w:w="721" w:type="dxa"/>
                  <w:shd w:val="clear" w:color="auto" w:fill="auto"/>
                </w:tcPr>
                <w:p w14:paraId="087BE77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39</w:t>
                  </w:r>
                </w:p>
              </w:tc>
              <w:tc>
                <w:tcPr>
                  <w:tcW w:w="1218" w:type="dxa"/>
                  <w:shd w:val="clear" w:color="auto" w:fill="auto"/>
                </w:tcPr>
                <w:p w14:paraId="146C087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01 11*</w:t>
                  </w:r>
                </w:p>
              </w:tc>
              <w:tc>
                <w:tcPr>
                  <w:tcW w:w="5777" w:type="dxa"/>
                  <w:shd w:val="clear" w:color="auto" w:fill="auto"/>
                  <w:vAlign w:val="bottom"/>
                </w:tcPr>
                <w:p w14:paraId="61B12EAC"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Osady z zakładowych oczyszczalni ścieków zawierające substancje </w:t>
                  </w:r>
                </w:p>
                <w:p w14:paraId="0F8C97B8" w14:textId="63A23AA8"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1FA517F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7C7E15F1" w14:textId="77777777" w:rsidTr="00FC5F14">
              <w:tc>
                <w:tcPr>
                  <w:tcW w:w="721" w:type="dxa"/>
                  <w:shd w:val="clear" w:color="auto" w:fill="auto"/>
                </w:tcPr>
                <w:p w14:paraId="35E18BE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40</w:t>
                  </w:r>
                </w:p>
              </w:tc>
              <w:tc>
                <w:tcPr>
                  <w:tcW w:w="1218" w:type="dxa"/>
                  <w:shd w:val="clear" w:color="auto" w:fill="auto"/>
                </w:tcPr>
                <w:p w14:paraId="28C1C8D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02 07*</w:t>
                  </w:r>
                </w:p>
              </w:tc>
              <w:tc>
                <w:tcPr>
                  <w:tcW w:w="5777" w:type="dxa"/>
                  <w:shd w:val="clear" w:color="auto" w:fill="auto"/>
                  <w:vAlign w:val="bottom"/>
                </w:tcPr>
                <w:p w14:paraId="0CA91526"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Pozostałości podestylacyjne i poreakcyjne zawierające związki </w:t>
                  </w:r>
                </w:p>
                <w:p w14:paraId="2D435785" w14:textId="65586F0C"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chlorowców</w:t>
                  </w:r>
                </w:p>
              </w:tc>
              <w:tc>
                <w:tcPr>
                  <w:tcW w:w="1638" w:type="dxa"/>
                  <w:shd w:val="clear" w:color="auto" w:fill="auto"/>
                  <w:vAlign w:val="center"/>
                </w:tcPr>
                <w:p w14:paraId="0B815A9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03DCF5C0" w14:textId="77777777" w:rsidTr="00FC5F14">
              <w:tc>
                <w:tcPr>
                  <w:tcW w:w="721" w:type="dxa"/>
                  <w:shd w:val="clear" w:color="auto" w:fill="auto"/>
                </w:tcPr>
                <w:p w14:paraId="0C1CC7B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41</w:t>
                  </w:r>
                </w:p>
              </w:tc>
              <w:tc>
                <w:tcPr>
                  <w:tcW w:w="1218" w:type="dxa"/>
                  <w:shd w:val="clear" w:color="auto" w:fill="auto"/>
                </w:tcPr>
                <w:p w14:paraId="4727B45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02 08*</w:t>
                  </w:r>
                </w:p>
              </w:tc>
              <w:tc>
                <w:tcPr>
                  <w:tcW w:w="5777" w:type="dxa"/>
                  <w:shd w:val="clear" w:color="auto" w:fill="auto"/>
                  <w:vAlign w:val="center"/>
                </w:tcPr>
                <w:p w14:paraId="593E5228"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pozostałości podestylacyjne i poreakcyjne</w:t>
                  </w:r>
                </w:p>
              </w:tc>
              <w:tc>
                <w:tcPr>
                  <w:tcW w:w="1638" w:type="dxa"/>
                  <w:shd w:val="clear" w:color="auto" w:fill="auto"/>
                  <w:vAlign w:val="center"/>
                </w:tcPr>
                <w:p w14:paraId="46E2BF9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4CD9CFC3" w14:textId="77777777" w:rsidTr="00FC5F14">
              <w:tc>
                <w:tcPr>
                  <w:tcW w:w="721" w:type="dxa"/>
                  <w:shd w:val="clear" w:color="auto" w:fill="auto"/>
                </w:tcPr>
                <w:p w14:paraId="4ECC7DD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42</w:t>
                  </w:r>
                </w:p>
              </w:tc>
              <w:tc>
                <w:tcPr>
                  <w:tcW w:w="1218" w:type="dxa"/>
                  <w:shd w:val="clear" w:color="auto" w:fill="auto"/>
                </w:tcPr>
                <w:p w14:paraId="1603CE8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02 09*</w:t>
                  </w:r>
                </w:p>
              </w:tc>
              <w:tc>
                <w:tcPr>
                  <w:tcW w:w="5777" w:type="dxa"/>
                  <w:shd w:val="clear" w:color="auto" w:fill="auto"/>
                  <w:vAlign w:val="bottom"/>
                </w:tcPr>
                <w:p w14:paraId="2B17312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 xml:space="preserve">Zużyte sorbenty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zawierające związki chlorowców</w:t>
                  </w:r>
                </w:p>
              </w:tc>
              <w:tc>
                <w:tcPr>
                  <w:tcW w:w="1638" w:type="dxa"/>
                  <w:shd w:val="clear" w:color="auto" w:fill="auto"/>
                  <w:vAlign w:val="center"/>
                </w:tcPr>
                <w:p w14:paraId="33C5F87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1FBCC9D1" w14:textId="77777777" w:rsidTr="00FC5F14">
              <w:tc>
                <w:tcPr>
                  <w:tcW w:w="721" w:type="dxa"/>
                  <w:shd w:val="clear" w:color="auto" w:fill="auto"/>
                  <w:vAlign w:val="center"/>
                </w:tcPr>
                <w:p w14:paraId="5B04403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43</w:t>
                  </w:r>
                </w:p>
              </w:tc>
              <w:tc>
                <w:tcPr>
                  <w:tcW w:w="1218" w:type="dxa"/>
                  <w:shd w:val="clear" w:color="auto" w:fill="auto"/>
                  <w:vAlign w:val="center"/>
                </w:tcPr>
                <w:p w14:paraId="4D201F5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02 10*</w:t>
                  </w:r>
                </w:p>
              </w:tc>
              <w:tc>
                <w:tcPr>
                  <w:tcW w:w="5777" w:type="dxa"/>
                  <w:shd w:val="clear" w:color="auto" w:fill="auto"/>
                  <w:vAlign w:val="center"/>
                </w:tcPr>
                <w:p w14:paraId="645E8679"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Inne zużyte sorbenty i osady </w:t>
                  </w:r>
                  <w:proofErr w:type="spellStart"/>
                  <w:r w:rsidRPr="005D0C0F">
                    <w:rPr>
                      <w:rFonts w:ascii="Arial" w:hAnsi="Arial"/>
                      <w:color w:val="000000"/>
                      <w:sz w:val="18"/>
                      <w:szCs w:val="18"/>
                    </w:rPr>
                    <w:t>pofiltracyjne</w:t>
                  </w:r>
                  <w:proofErr w:type="spellEnd"/>
                </w:p>
              </w:tc>
              <w:tc>
                <w:tcPr>
                  <w:tcW w:w="1638" w:type="dxa"/>
                  <w:shd w:val="clear" w:color="auto" w:fill="auto"/>
                  <w:vAlign w:val="center"/>
                </w:tcPr>
                <w:p w14:paraId="1959A93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6DE05C14" w14:textId="77777777" w:rsidTr="00FC5F14">
              <w:tc>
                <w:tcPr>
                  <w:tcW w:w="721" w:type="dxa"/>
                  <w:shd w:val="clear" w:color="auto" w:fill="auto"/>
                </w:tcPr>
                <w:p w14:paraId="28972AE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44</w:t>
                  </w:r>
                </w:p>
              </w:tc>
              <w:tc>
                <w:tcPr>
                  <w:tcW w:w="1218" w:type="dxa"/>
                  <w:shd w:val="clear" w:color="auto" w:fill="auto"/>
                </w:tcPr>
                <w:p w14:paraId="4A566AF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02 11*</w:t>
                  </w:r>
                </w:p>
              </w:tc>
              <w:tc>
                <w:tcPr>
                  <w:tcW w:w="5777" w:type="dxa"/>
                  <w:shd w:val="clear" w:color="auto" w:fill="auto"/>
                  <w:vAlign w:val="bottom"/>
                </w:tcPr>
                <w:p w14:paraId="1F202623"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Osady z zakładowych oczyszczalni ścieków zawierające substancje </w:t>
                  </w:r>
                </w:p>
                <w:p w14:paraId="7052474A" w14:textId="4D9D1AF6"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1F85DF9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3EBE5D84" w14:textId="77777777" w:rsidTr="00FC5F14">
              <w:tc>
                <w:tcPr>
                  <w:tcW w:w="721" w:type="dxa"/>
                  <w:shd w:val="clear" w:color="auto" w:fill="auto"/>
                </w:tcPr>
                <w:p w14:paraId="5339677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45</w:t>
                  </w:r>
                </w:p>
              </w:tc>
              <w:tc>
                <w:tcPr>
                  <w:tcW w:w="1218" w:type="dxa"/>
                  <w:shd w:val="clear" w:color="auto" w:fill="auto"/>
                </w:tcPr>
                <w:p w14:paraId="5C44534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02 14*</w:t>
                  </w:r>
                </w:p>
              </w:tc>
              <w:tc>
                <w:tcPr>
                  <w:tcW w:w="5777" w:type="dxa"/>
                  <w:shd w:val="clear" w:color="auto" w:fill="auto"/>
                  <w:vAlign w:val="center"/>
                </w:tcPr>
                <w:p w14:paraId="2387C7D7"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z dodatków zawierające substancje niebezpieczne </w:t>
                  </w:r>
                </w:p>
                <w:p w14:paraId="443B59A1" w14:textId="42D50BB0" w:rsidR="001527C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(np. plastyfikatory, stabilizatory)</w:t>
                  </w:r>
                </w:p>
              </w:tc>
              <w:tc>
                <w:tcPr>
                  <w:tcW w:w="1638" w:type="dxa"/>
                  <w:shd w:val="clear" w:color="auto" w:fill="auto"/>
                  <w:vAlign w:val="center"/>
                </w:tcPr>
                <w:p w14:paraId="33EA4DF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1D5A648B" w14:textId="77777777" w:rsidTr="00FC5F14">
              <w:tc>
                <w:tcPr>
                  <w:tcW w:w="721" w:type="dxa"/>
                  <w:shd w:val="clear" w:color="auto" w:fill="auto"/>
                  <w:vAlign w:val="center"/>
                </w:tcPr>
                <w:p w14:paraId="281667C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46</w:t>
                  </w:r>
                </w:p>
              </w:tc>
              <w:tc>
                <w:tcPr>
                  <w:tcW w:w="1218" w:type="dxa"/>
                  <w:shd w:val="clear" w:color="auto" w:fill="auto"/>
                  <w:vAlign w:val="center"/>
                </w:tcPr>
                <w:p w14:paraId="7E98C49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02 16*</w:t>
                  </w:r>
                </w:p>
              </w:tc>
              <w:tc>
                <w:tcPr>
                  <w:tcW w:w="5777" w:type="dxa"/>
                  <w:shd w:val="clear" w:color="auto" w:fill="auto"/>
                  <w:vAlign w:val="center"/>
                </w:tcPr>
                <w:p w14:paraId="45BAB9A2"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zawierające niebezpieczne silikony</w:t>
                  </w:r>
                </w:p>
              </w:tc>
              <w:tc>
                <w:tcPr>
                  <w:tcW w:w="1638" w:type="dxa"/>
                  <w:shd w:val="clear" w:color="auto" w:fill="auto"/>
                  <w:vAlign w:val="center"/>
                </w:tcPr>
                <w:p w14:paraId="2770618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532ECEEF" w14:textId="77777777" w:rsidTr="00FC5F14">
              <w:tc>
                <w:tcPr>
                  <w:tcW w:w="721" w:type="dxa"/>
                  <w:shd w:val="clear" w:color="auto" w:fill="auto"/>
                </w:tcPr>
                <w:p w14:paraId="2FCFDC9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47</w:t>
                  </w:r>
                </w:p>
              </w:tc>
              <w:tc>
                <w:tcPr>
                  <w:tcW w:w="1218" w:type="dxa"/>
                  <w:shd w:val="clear" w:color="auto" w:fill="auto"/>
                </w:tcPr>
                <w:p w14:paraId="544DB01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03 07*</w:t>
                  </w:r>
                </w:p>
              </w:tc>
              <w:tc>
                <w:tcPr>
                  <w:tcW w:w="5777" w:type="dxa"/>
                  <w:shd w:val="clear" w:color="auto" w:fill="auto"/>
                  <w:vAlign w:val="bottom"/>
                </w:tcPr>
                <w:p w14:paraId="425EDACD"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Pozostałości podestylacyjne i poreakcyjne zawierające związki </w:t>
                  </w:r>
                </w:p>
                <w:p w14:paraId="43696781" w14:textId="022E3974"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chlorowców</w:t>
                  </w:r>
                </w:p>
              </w:tc>
              <w:tc>
                <w:tcPr>
                  <w:tcW w:w="1638" w:type="dxa"/>
                  <w:shd w:val="clear" w:color="auto" w:fill="auto"/>
                  <w:vAlign w:val="center"/>
                </w:tcPr>
                <w:p w14:paraId="3DB4911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6F89F90F" w14:textId="77777777" w:rsidTr="00FC5F14">
              <w:tc>
                <w:tcPr>
                  <w:tcW w:w="721" w:type="dxa"/>
                  <w:shd w:val="clear" w:color="auto" w:fill="auto"/>
                </w:tcPr>
                <w:p w14:paraId="45C58DC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48</w:t>
                  </w:r>
                </w:p>
              </w:tc>
              <w:tc>
                <w:tcPr>
                  <w:tcW w:w="1218" w:type="dxa"/>
                  <w:shd w:val="clear" w:color="auto" w:fill="auto"/>
                </w:tcPr>
                <w:p w14:paraId="46DCD4C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03 08*</w:t>
                  </w:r>
                </w:p>
              </w:tc>
              <w:tc>
                <w:tcPr>
                  <w:tcW w:w="5777" w:type="dxa"/>
                  <w:shd w:val="clear" w:color="auto" w:fill="auto"/>
                  <w:vAlign w:val="bottom"/>
                </w:tcPr>
                <w:p w14:paraId="20DC7738"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pozostałości podestylacyjne i poreakcyjne</w:t>
                  </w:r>
                </w:p>
              </w:tc>
              <w:tc>
                <w:tcPr>
                  <w:tcW w:w="1638" w:type="dxa"/>
                  <w:shd w:val="clear" w:color="auto" w:fill="auto"/>
                  <w:vAlign w:val="center"/>
                </w:tcPr>
                <w:p w14:paraId="44D6626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6B4E2F15" w14:textId="77777777" w:rsidTr="00FC5F14">
              <w:tc>
                <w:tcPr>
                  <w:tcW w:w="721" w:type="dxa"/>
                  <w:shd w:val="clear" w:color="auto" w:fill="auto"/>
                </w:tcPr>
                <w:p w14:paraId="1B24A70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49</w:t>
                  </w:r>
                </w:p>
              </w:tc>
              <w:tc>
                <w:tcPr>
                  <w:tcW w:w="1218" w:type="dxa"/>
                  <w:shd w:val="clear" w:color="auto" w:fill="auto"/>
                </w:tcPr>
                <w:p w14:paraId="682813F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03 09*</w:t>
                  </w:r>
                </w:p>
              </w:tc>
              <w:tc>
                <w:tcPr>
                  <w:tcW w:w="5777" w:type="dxa"/>
                  <w:shd w:val="clear" w:color="auto" w:fill="auto"/>
                  <w:vAlign w:val="bottom"/>
                </w:tcPr>
                <w:p w14:paraId="649246C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 xml:space="preserve">Zużyte sorbenty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zawierające związki chlorowców</w:t>
                  </w:r>
                </w:p>
              </w:tc>
              <w:tc>
                <w:tcPr>
                  <w:tcW w:w="1638" w:type="dxa"/>
                  <w:shd w:val="clear" w:color="auto" w:fill="auto"/>
                  <w:vAlign w:val="center"/>
                </w:tcPr>
                <w:p w14:paraId="5AB19FD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472089B2" w14:textId="77777777" w:rsidTr="00FC5F14">
              <w:tc>
                <w:tcPr>
                  <w:tcW w:w="721" w:type="dxa"/>
                  <w:shd w:val="clear" w:color="auto" w:fill="auto"/>
                  <w:vAlign w:val="center"/>
                </w:tcPr>
                <w:p w14:paraId="31711E0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50</w:t>
                  </w:r>
                </w:p>
              </w:tc>
              <w:tc>
                <w:tcPr>
                  <w:tcW w:w="1218" w:type="dxa"/>
                  <w:shd w:val="clear" w:color="auto" w:fill="auto"/>
                  <w:vAlign w:val="center"/>
                </w:tcPr>
                <w:p w14:paraId="5B99036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03 10*</w:t>
                  </w:r>
                </w:p>
              </w:tc>
              <w:tc>
                <w:tcPr>
                  <w:tcW w:w="5777" w:type="dxa"/>
                  <w:shd w:val="clear" w:color="auto" w:fill="auto"/>
                  <w:vAlign w:val="center"/>
                </w:tcPr>
                <w:p w14:paraId="18253821"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Inne zużyte sorbenty i osady </w:t>
                  </w:r>
                  <w:proofErr w:type="spellStart"/>
                  <w:r w:rsidRPr="005D0C0F">
                    <w:rPr>
                      <w:rFonts w:ascii="Arial" w:hAnsi="Arial"/>
                      <w:color w:val="000000"/>
                      <w:sz w:val="18"/>
                      <w:szCs w:val="18"/>
                    </w:rPr>
                    <w:t>pofiltracyjne</w:t>
                  </w:r>
                  <w:proofErr w:type="spellEnd"/>
                </w:p>
              </w:tc>
              <w:tc>
                <w:tcPr>
                  <w:tcW w:w="1638" w:type="dxa"/>
                  <w:shd w:val="clear" w:color="auto" w:fill="auto"/>
                  <w:vAlign w:val="center"/>
                </w:tcPr>
                <w:p w14:paraId="66E7010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7D098047" w14:textId="77777777" w:rsidTr="00FC5F14">
              <w:tc>
                <w:tcPr>
                  <w:tcW w:w="721" w:type="dxa"/>
                  <w:shd w:val="clear" w:color="auto" w:fill="auto"/>
                </w:tcPr>
                <w:p w14:paraId="464F450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51</w:t>
                  </w:r>
                </w:p>
              </w:tc>
              <w:tc>
                <w:tcPr>
                  <w:tcW w:w="1218" w:type="dxa"/>
                  <w:shd w:val="clear" w:color="auto" w:fill="auto"/>
                </w:tcPr>
                <w:p w14:paraId="6A1930A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03 11*</w:t>
                  </w:r>
                </w:p>
              </w:tc>
              <w:tc>
                <w:tcPr>
                  <w:tcW w:w="5777" w:type="dxa"/>
                  <w:shd w:val="clear" w:color="auto" w:fill="auto"/>
                  <w:vAlign w:val="bottom"/>
                </w:tcPr>
                <w:p w14:paraId="3B23B851"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Osady z zakładowych oczyszczalni ścieków zawierające substancje </w:t>
                  </w:r>
                </w:p>
                <w:p w14:paraId="636C7F8F" w14:textId="4BFCC523"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54668BA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126583AC" w14:textId="77777777" w:rsidTr="00FC5F14">
              <w:tc>
                <w:tcPr>
                  <w:tcW w:w="721" w:type="dxa"/>
                  <w:shd w:val="clear" w:color="auto" w:fill="auto"/>
                </w:tcPr>
                <w:p w14:paraId="708B1D7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52</w:t>
                  </w:r>
                </w:p>
              </w:tc>
              <w:tc>
                <w:tcPr>
                  <w:tcW w:w="1218" w:type="dxa"/>
                  <w:shd w:val="clear" w:color="auto" w:fill="auto"/>
                </w:tcPr>
                <w:p w14:paraId="23F6AA9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04 07*</w:t>
                  </w:r>
                </w:p>
              </w:tc>
              <w:tc>
                <w:tcPr>
                  <w:tcW w:w="5777" w:type="dxa"/>
                  <w:shd w:val="clear" w:color="auto" w:fill="auto"/>
                  <w:vAlign w:val="bottom"/>
                </w:tcPr>
                <w:p w14:paraId="3C23FFD4"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Pozostałości podestylacyjne i poreakcyjne zawierające związki </w:t>
                  </w:r>
                </w:p>
                <w:p w14:paraId="48FA16AD" w14:textId="6462C4C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chlorowców</w:t>
                  </w:r>
                </w:p>
              </w:tc>
              <w:tc>
                <w:tcPr>
                  <w:tcW w:w="1638" w:type="dxa"/>
                  <w:shd w:val="clear" w:color="auto" w:fill="auto"/>
                  <w:vAlign w:val="center"/>
                </w:tcPr>
                <w:p w14:paraId="3D44C5D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2D007FC0" w14:textId="77777777" w:rsidTr="00FC5F14">
              <w:tc>
                <w:tcPr>
                  <w:tcW w:w="721" w:type="dxa"/>
                  <w:shd w:val="clear" w:color="auto" w:fill="auto"/>
                </w:tcPr>
                <w:p w14:paraId="5B791F6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53</w:t>
                  </w:r>
                </w:p>
              </w:tc>
              <w:tc>
                <w:tcPr>
                  <w:tcW w:w="1218" w:type="dxa"/>
                  <w:shd w:val="clear" w:color="auto" w:fill="auto"/>
                </w:tcPr>
                <w:p w14:paraId="50B7461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04 08*</w:t>
                  </w:r>
                </w:p>
              </w:tc>
              <w:tc>
                <w:tcPr>
                  <w:tcW w:w="5777" w:type="dxa"/>
                  <w:shd w:val="clear" w:color="auto" w:fill="auto"/>
                  <w:vAlign w:val="bottom"/>
                </w:tcPr>
                <w:p w14:paraId="220850EC"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pozostałości podestylacyjne i poreakcyjne</w:t>
                  </w:r>
                </w:p>
              </w:tc>
              <w:tc>
                <w:tcPr>
                  <w:tcW w:w="1638" w:type="dxa"/>
                  <w:shd w:val="clear" w:color="auto" w:fill="auto"/>
                  <w:vAlign w:val="center"/>
                </w:tcPr>
                <w:p w14:paraId="3415378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7C14D48B" w14:textId="77777777" w:rsidTr="00FC5F14">
              <w:tc>
                <w:tcPr>
                  <w:tcW w:w="721" w:type="dxa"/>
                  <w:shd w:val="clear" w:color="auto" w:fill="auto"/>
                </w:tcPr>
                <w:p w14:paraId="0731C1B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54</w:t>
                  </w:r>
                </w:p>
              </w:tc>
              <w:tc>
                <w:tcPr>
                  <w:tcW w:w="1218" w:type="dxa"/>
                  <w:shd w:val="clear" w:color="auto" w:fill="auto"/>
                </w:tcPr>
                <w:p w14:paraId="1AE06E1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04 09*</w:t>
                  </w:r>
                </w:p>
              </w:tc>
              <w:tc>
                <w:tcPr>
                  <w:tcW w:w="5777" w:type="dxa"/>
                  <w:shd w:val="clear" w:color="auto" w:fill="auto"/>
                  <w:vAlign w:val="bottom"/>
                </w:tcPr>
                <w:p w14:paraId="2EEBD9B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 xml:space="preserve">Zużyte sorbenty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zawierające związki chlorowców</w:t>
                  </w:r>
                </w:p>
              </w:tc>
              <w:tc>
                <w:tcPr>
                  <w:tcW w:w="1638" w:type="dxa"/>
                  <w:shd w:val="clear" w:color="auto" w:fill="auto"/>
                  <w:vAlign w:val="center"/>
                </w:tcPr>
                <w:p w14:paraId="290D3E1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0201CADA" w14:textId="77777777" w:rsidTr="00FC5F14">
              <w:tc>
                <w:tcPr>
                  <w:tcW w:w="721" w:type="dxa"/>
                  <w:shd w:val="clear" w:color="auto" w:fill="auto"/>
                  <w:vAlign w:val="center"/>
                </w:tcPr>
                <w:p w14:paraId="462ADBE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55</w:t>
                  </w:r>
                </w:p>
              </w:tc>
              <w:tc>
                <w:tcPr>
                  <w:tcW w:w="1218" w:type="dxa"/>
                  <w:shd w:val="clear" w:color="auto" w:fill="auto"/>
                  <w:vAlign w:val="center"/>
                </w:tcPr>
                <w:p w14:paraId="7543B74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04 10*</w:t>
                  </w:r>
                </w:p>
              </w:tc>
              <w:tc>
                <w:tcPr>
                  <w:tcW w:w="5777" w:type="dxa"/>
                  <w:shd w:val="clear" w:color="auto" w:fill="auto"/>
                  <w:vAlign w:val="center"/>
                </w:tcPr>
                <w:p w14:paraId="41DB6175"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Inne zużyte sorbenty i osady </w:t>
                  </w:r>
                  <w:proofErr w:type="spellStart"/>
                  <w:r w:rsidRPr="005D0C0F">
                    <w:rPr>
                      <w:rFonts w:ascii="Arial" w:hAnsi="Arial"/>
                      <w:color w:val="000000"/>
                      <w:sz w:val="18"/>
                      <w:szCs w:val="18"/>
                    </w:rPr>
                    <w:t>pofiltracyjne</w:t>
                  </w:r>
                  <w:proofErr w:type="spellEnd"/>
                </w:p>
              </w:tc>
              <w:tc>
                <w:tcPr>
                  <w:tcW w:w="1638" w:type="dxa"/>
                  <w:shd w:val="clear" w:color="auto" w:fill="auto"/>
                  <w:vAlign w:val="center"/>
                </w:tcPr>
                <w:p w14:paraId="18369BC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7DE50CEE" w14:textId="77777777" w:rsidTr="00FC5F14">
              <w:tc>
                <w:tcPr>
                  <w:tcW w:w="721" w:type="dxa"/>
                  <w:shd w:val="clear" w:color="auto" w:fill="auto"/>
                </w:tcPr>
                <w:p w14:paraId="19CFC63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56</w:t>
                  </w:r>
                </w:p>
              </w:tc>
              <w:tc>
                <w:tcPr>
                  <w:tcW w:w="1218" w:type="dxa"/>
                  <w:shd w:val="clear" w:color="auto" w:fill="auto"/>
                </w:tcPr>
                <w:p w14:paraId="52F40E9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04 11*</w:t>
                  </w:r>
                </w:p>
              </w:tc>
              <w:tc>
                <w:tcPr>
                  <w:tcW w:w="5777" w:type="dxa"/>
                  <w:shd w:val="clear" w:color="auto" w:fill="auto"/>
                  <w:vAlign w:val="bottom"/>
                </w:tcPr>
                <w:p w14:paraId="242F9952"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Osady z zakładowych oczyszczalni ścieków zawierające substancje </w:t>
                  </w:r>
                </w:p>
                <w:p w14:paraId="77E082D4" w14:textId="4C1A3351"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7B08064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6B026DC9" w14:textId="77777777" w:rsidTr="00FC5F14">
              <w:tc>
                <w:tcPr>
                  <w:tcW w:w="721" w:type="dxa"/>
                  <w:shd w:val="clear" w:color="auto" w:fill="auto"/>
                </w:tcPr>
                <w:p w14:paraId="572E098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57</w:t>
                  </w:r>
                </w:p>
              </w:tc>
              <w:tc>
                <w:tcPr>
                  <w:tcW w:w="1218" w:type="dxa"/>
                  <w:shd w:val="clear" w:color="auto" w:fill="auto"/>
                </w:tcPr>
                <w:p w14:paraId="1C2FB49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04 13*</w:t>
                  </w:r>
                </w:p>
              </w:tc>
              <w:tc>
                <w:tcPr>
                  <w:tcW w:w="5777" w:type="dxa"/>
                  <w:shd w:val="clear" w:color="auto" w:fill="auto"/>
                  <w:vAlign w:val="bottom"/>
                </w:tcPr>
                <w:p w14:paraId="6D2FE210"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stałe zawierające substancje niebezpieczne</w:t>
                  </w:r>
                </w:p>
              </w:tc>
              <w:tc>
                <w:tcPr>
                  <w:tcW w:w="1638" w:type="dxa"/>
                  <w:shd w:val="clear" w:color="auto" w:fill="auto"/>
                  <w:vAlign w:val="center"/>
                </w:tcPr>
                <w:p w14:paraId="61007E8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705C6899" w14:textId="77777777" w:rsidTr="00FC5F14">
              <w:tc>
                <w:tcPr>
                  <w:tcW w:w="721" w:type="dxa"/>
                  <w:shd w:val="clear" w:color="auto" w:fill="auto"/>
                </w:tcPr>
                <w:p w14:paraId="573A9E1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58</w:t>
                  </w:r>
                </w:p>
              </w:tc>
              <w:tc>
                <w:tcPr>
                  <w:tcW w:w="1218" w:type="dxa"/>
                  <w:shd w:val="clear" w:color="auto" w:fill="auto"/>
                </w:tcPr>
                <w:p w14:paraId="7ECF01A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05 07*</w:t>
                  </w:r>
                </w:p>
              </w:tc>
              <w:tc>
                <w:tcPr>
                  <w:tcW w:w="5777" w:type="dxa"/>
                  <w:shd w:val="clear" w:color="auto" w:fill="auto"/>
                  <w:vAlign w:val="bottom"/>
                </w:tcPr>
                <w:p w14:paraId="61CFD58A"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Pozostałości podestylacyjne i poreakcyjne zawierające związki </w:t>
                  </w:r>
                </w:p>
                <w:p w14:paraId="667FAA87" w14:textId="5119B209"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chlorowców</w:t>
                  </w:r>
                </w:p>
              </w:tc>
              <w:tc>
                <w:tcPr>
                  <w:tcW w:w="1638" w:type="dxa"/>
                  <w:shd w:val="clear" w:color="auto" w:fill="auto"/>
                  <w:vAlign w:val="center"/>
                </w:tcPr>
                <w:p w14:paraId="4ABDD9E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30E8FAB3" w14:textId="77777777" w:rsidTr="00FC5F14">
              <w:tc>
                <w:tcPr>
                  <w:tcW w:w="721" w:type="dxa"/>
                  <w:shd w:val="clear" w:color="auto" w:fill="auto"/>
                </w:tcPr>
                <w:p w14:paraId="2425A9F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59</w:t>
                  </w:r>
                </w:p>
              </w:tc>
              <w:tc>
                <w:tcPr>
                  <w:tcW w:w="1218" w:type="dxa"/>
                  <w:shd w:val="clear" w:color="auto" w:fill="auto"/>
                </w:tcPr>
                <w:p w14:paraId="53F5863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05 08*</w:t>
                  </w:r>
                </w:p>
              </w:tc>
              <w:tc>
                <w:tcPr>
                  <w:tcW w:w="5777" w:type="dxa"/>
                  <w:shd w:val="clear" w:color="auto" w:fill="auto"/>
                  <w:vAlign w:val="center"/>
                </w:tcPr>
                <w:p w14:paraId="0D2A31D7"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pozostałości podestylacyjne i poreakcyjne</w:t>
                  </w:r>
                </w:p>
              </w:tc>
              <w:tc>
                <w:tcPr>
                  <w:tcW w:w="1638" w:type="dxa"/>
                  <w:shd w:val="clear" w:color="auto" w:fill="auto"/>
                  <w:vAlign w:val="center"/>
                </w:tcPr>
                <w:p w14:paraId="26C6BA6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168F2282" w14:textId="77777777" w:rsidTr="00FC5F14">
              <w:tc>
                <w:tcPr>
                  <w:tcW w:w="721" w:type="dxa"/>
                  <w:shd w:val="clear" w:color="auto" w:fill="auto"/>
                  <w:vAlign w:val="center"/>
                </w:tcPr>
                <w:p w14:paraId="74E6683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60</w:t>
                  </w:r>
                </w:p>
              </w:tc>
              <w:tc>
                <w:tcPr>
                  <w:tcW w:w="1218" w:type="dxa"/>
                  <w:shd w:val="clear" w:color="auto" w:fill="auto"/>
                </w:tcPr>
                <w:p w14:paraId="4639C36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05 09*</w:t>
                  </w:r>
                </w:p>
              </w:tc>
              <w:tc>
                <w:tcPr>
                  <w:tcW w:w="5777" w:type="dxa"/>
                  <w:shd w:val="clear" w:color="auto" w:fill="auto"/>
                  <w:vAlign w:val="center"/>
                </w:tcPr>
                <w:p w14:paraId="3109243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 xml:space="preserve">Zużyte sorbenty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zawierające związki chlorowców</w:t>
                  </w:r>
                </w:p>
              </w:tc>
              <w:tc>
                <w:tcPr>
                  <w:tcW w:w="1638" w:type="dxa"/>
                  <w:shd w:val="clear" w:color="auto" w:fill="auto"/>
                  <w:vAlign w:val="center"/>
                </w:tcPr>
                <w:p w14:paraId="46BE88B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58C29F3E" w14:textId="77777777" w:rsidTr="00FC5F14">
              <w:tc>
                <w:tcPr>
                  <w:tcW w:w="721" w:type="dxa"/>
                  <w:shd w:val="clear" w:color="auto" w:fill="auto"/>
                  <w:vAlign w:val="bottom"/>
                </w:tcPr>
                <w:p w14:paraId="0C2B82C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61</w:t>
                  </w:r>
                </w:p>
              </w:tc>
              <w:tc>
                <w:tcPr>
                  <w:tcW w:w="1218" w:type="dxa"/>
                  <w:shd w:val="clear" w:color="auto" w:fill="auto"/>
                  <w:vAlign w:val="center"/>
                </w:tcPr>
                <w:p w14:paraId="7C451D4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05 10*</w:t>
                  </w:r>
                </w:p>
              </w:tc>
              <w:tc>
                <w:tcPr>
                  <w:tcW w:w="5777" w:type="dxa"/>
                  <w:shd w:val="clear" w:color="auto" w:fill="auto"/>
                  <w:vAlign w:val="center"/>
                </w:tcPr>
                <w:p w14:paraId="028118D8"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Inne zużyte sorbenty i osady </w:t>
                  </w:r>
                  <w:proofErr w:type="spellStart"/>
                  <w:r w:rsidRPr="005D0C0F">
                    <w:rPr>
                      <w:rFonts w:ascii="Arial" w:hAnsi="Arial"/>
                      <w:color w:val="000000"/>
                      <w:sz w:val="18"/>
                      <w:szCs w:val="18"/>
                    </w:rPr>
                    <w:t>pofiltracyjne</w:t>
                  </w:r>
                  <w:proofErr w:type="spellEnd"/>
                </w:p>
              </w:tc>
              <w:tc>
                <w:tcPr>
                  <w:tcW w:w="1638" w:type="dxa"/>
                  <w:shd w:val="clear" w:color="auto" w:fill="auto"/>
                  <w:vAlign w:val="center"/>
                </w:tcPr>
                <w:p w14:paraId="2DA2C74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4B7EA199" w14:textId="77777777" w:rsidTr="00FC5F14">
              <w:tc>
                <w:tcPr>
                  <w:tcW w:w="721" w:type="dxa"/>
                  <w:shd w:val="clear" w:color="auto" w:fill="auto"/>
                  <w:vAlign w:val="center"/>
                </w:tcPr>
                <w:p w14:paraId="3D63F8D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62</w:t>
                  </w:r>
                </w:p>
              </w:tc>
              <w:tc>
                <w:tcPr>
                  <w:tcW w:w="1218" w:type="dxa"/>
                  <w:shd w:val="clear" w:color="auto" w:fill="auto"/>
                </w:tcPr>
                <w:p w14:paraId="3F4D6E5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05 11*</w:t>
                  </w:r>
                </w:p>
              </w:tc>
              <w:tc>
                <w:tcPr>
                  <w:tcW w:w="5777" w:type="dxa"/>
                  <w:shd w:val="clear" w:color="auto" w:fill="auto"/>
                  <w:vAlign w:val="bottom"/>
                </w:tcPr>
                <w:p w14:paraId="1A630CE7"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Osady z zakładowych oczyszczalni ścieków zawierające substancje </w:t>
                  </w:r>
                </w:p>
                <w:p w14:paraId="188E3E6C" w14:textId="7D3FF9E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23FD67A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48119FDB" w14:textId="77777777" w:rsidTr="00FC5F14">
              <w:tc>
                <w:tcPr>
                  <w:tcW w:w="721" w:type="dxa"/>
                  <w:shd w:val="clear" w:color="auto" w:fill="auto"/>
                </w:tcPr>
                <w:p w14:paraId="540A574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63</w:t>
                  </w:r>
                </w:p>
              </w:tc>
              <w:tc>
                <w:tcPr>
                  <w:tcW w:w="1218" w:type="dxa"/>
                  <w:shd w:val="clear" w:color="auto" w:fill="auto"/>
                </w:tcPr>
                <w:p w14:paraId="2BC4145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05 13*</w:t>
                  </w:r>
                </w:p>
              </w:tc>
              <w:tc>
                <w:tcPr>
                  <w:tcW w:w="5777" w:type="dxa"/>
                  <w:shd w:val="clear" w:color="auto" w:fill="auto"/>
                  <w:vAlign w:val="bottom"/>
                </w:tcPr>
                <w:p w14:paraId="1C4C3E1F"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stałe zawierające substancje niebezpieczne</w:t>
                  </w:r>
                </w:p>
              </w:tc>
              <w:tc>
                <w:tcPr>
                  <w:tcW w:w="1638" w:type="dxa"/>
                  <w:shd w:val="clear" w:color="auto" w:fill="auto"/>
                  <w:vAlign w:val="center"/>
                </w:tcPr>
                <w:p w14:paraId="33F7E4C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69C32536" w14:textId="77777777" w:rsidTr="00FC5F14">
              <w:tc>
                <w:tcPr>
                  <w:tcW w:w="721" w:type="dxa"/>
                  <w:shd w:val="clear" w:color="auto" w:fill="auto"/>
                </w:tcPr>
                <w:p w14:paraId="672E796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64</w:t>
                  </w:r>
                </w:p>
              </w:tc>
              <w:tc>
                <w:tcPr>
                  <w:tcW w:w="1218" w:type="dxa"/>
                  <w:shd w:val="clear" w:color="auto" w:fill="auto"/>
                </w:tcPr>
                <w:p w14:paraId="7CF49DB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06 07*</w:t>
                  </w:r>
                </w:p>
              </w:tc>
              <w:tc>
                <w:tcPr>
                  <w:tcW w:w="5777" w:type="dxa"/>
                  <w:shd w:val="clear" w:color="auto" w:fill="auto"/>
                  <w:vAlign w:val="bottom"/>
                </w:tcPr>
                <w:p w14:paraId="51091E4A"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Pozostałości podestylacyjne i poreakcyjne zawierające związki </w:t>
                  </w:r>
                </w:p>
                <w:p w14:paraId="4F5356E3" w14:textId="64F2C8AA"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chlorowców</w:t>
                  </w:r>
                </w:p>
              </w:tc>
              <w:tc>
                <w:tcPr>
                  <w:tcW w:w="1638" w:type="dxa"/>
                  <w:shd w:val="clear" w:color="auto" w:fill="auto"/>
                  <w:vAlign w:val="center"/>
                </w:tcPr>
                <w:p w14:paraId="4B39216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796F365D" w14:textId="77777777" w:rsidTr="00FC5F14">
              <w:tc>
                <w:tcPr>
                  <w:tcW w:w="721" w:type="dxa"/>
                  <w:shd w:val="clear" w:color="auto" w:fill="auto"/>
                </w:tcPr>
                <w:p w14:paraId="7E777CA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65</w:t>
                  </w:r>
                </w:p>
              </w:tc>
              <w:tc>
                <w:tcPr>
                  <w:tcW w:w="1218" w:type="dxa"/>
                  <w:shd w:val="clear" w:color="auto" w:fill="auto"/>
                </w:tcPr>
                <w:p w14:paraId="48F706E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06 08*</w:t>
                  </w:r>
                </w:p>
              </w:tc>
              <w:tc>
                <w:tcPr>
                  <w:tcW w:w="5777" w:type="dxa"/>
                  <w:shd w:val="clear" w:color="auto" w:fill="auto"/>
                  <w:vAlign w:val="bottom"/>
                </w:tcPr>
                <w:p w14:paraId="47D10178"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pozostałości podestylacyjne i poreakcyjne</w:t>
                  </w:r>
                </w:p>
              </w:tc>
              <w:tc>
                <w:tcPr>
                  <w:tcW w:w="1638" w:type="dxa"/>
                  <w:shd w:val="clear" w:color="auto" w:fill="auto"/>
                  <w:vAlign w:val="center"/>
                </w:tcPr>
                <w:p w14:paraId="383236D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77276E32" w14:textId="77777777" w:rsidTr="00FC5F14">
              <w:tc>
                <w:tcPr>
                  <w:tcW w:w="721" w:type="dxa"/>
                  <w:shd w:val="clear" w:color="auto" w:fill="auto"/>
                  <w:vAlign w:val="center"/>
                </w:tcPr>
                <w:p w14:paraId="3A85809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66</w:t>
                  </w:r>
                </w:p>
              </w:tc>
              <w:tc>
                <w:tcPr>
                  <w:tcW w:w="1218" w:type="dxa"/>
                  <w:shd w:val="clear" w:color="auto" w:fill="auto"/>
                </w:tcPr>
                <w:p w14:paraId="2EA26BB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06 09*</w:t>
                  </w:r>
                </w:p>
              </w:tc>
              <w:tc>
                <w:tcPr>
                  <w:tcW w:w="5777" w:type="dxa"/>
                  <w:shd w:val="clear" w:color="auto" w:fill="auto"/>
                  <w:vAlign w:val="center"/>
                </w:tcPr>
                <w:p w14:paraId="280BC717"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Zużyte sorbenty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zawierające związki chlorowców</w:t>
                  </w:r>
                </w:p>
              </w:tc>
              <w:tc>
                <w:tcPr>
                  <w:tcW w:w="1638" w:type="dxa"/>
                  <w:shd w:val="clear" w:color="auto" w:fill="auto"/>
                  <w:vAlign w:val="center"/>
                </w:tcPr>
                <w:p w14:paraId="66E1953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6ADE3850" w14:textId="77777777" w:rsidTr="00FC5F14">
              <w:tc>
                <w:tcPr>
                  <w:tcW w:w="721" w:type="dxa"/>
                  <w:shd w:val="clear" w:color="auto" w:fill="auto"/>
                  <w:vAlign w:val="center"/>
                </w:tcPr>
                <w:p w14:paraId="3EBB6BF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67</w:t>
                  </w:r>
                </w:p>
              </w:tc>
              <w:tc>
                <w:tcPr>
                  <w:tcW w:w="1218" w:type="dxa"/>
                  <w:shd w:val="clear" w:color="auto" w:fill="auto"/>
                  <w:vAlign w:val="center"/>
                </w:tcPr>
                <w:p w14:paraId="372A1A6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06 10*</w:t>
                  </w:r>
                </w:p>
              </w:tc>
              <w:tc>
                <w:tcPr>
                  <w:tcW w:w="5777" w:type="dxa"/>
                  <w:shd w:val="clear" w:color="auto" w:fill="auto"/>
                  <w:vAlign w:val="center"/>
                </w:tcPr>
                <w:p w14:paraId="6542DCCB"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Inne zużyte sorbenty i osady </w:t>
                  </w:r>
                  <w:proofErr w:type="spellStart"/>
                  <w:r w:rsidRPr="005D0C0F">
                    <w:rPr>
                      <w:rFonts w:ascii="Arial" w:hAnsi="Arial"/>
                      <w:color w:val="000000"/>
                      <w:sz w:val="18"/>
                      <w:szCs w:val="18"/>
                    </w:rPr>
                    <w:t>pofiltracyjne</w:t>
                  </w:r>
                  <w:proofErr w:type="spellEnd"/>
                </w:p>
              </w:tc>
              <w:tc>
                <w:tcPr>
                  <w:tcW w:w="1638" w:type="dxa"/>
                  <w:shd w:val="clear" w:color="auto" w:fill="auto"/>
                  <w:vAlign w:val="center"/>
                </w:tcPr>
                <w:p w14:paraId="511D449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3CC7B754" w14:textId="77777777" w:rsidTr="00FC5F14">
              <w:tc>
                <w:tcPr>
                  <w:tcW w:w="721" w:type="dxa"/>
                  <w:shd w:val="clear" w:color="auto" w:fill="auto"/>
                  <w:vAlign w:val="center"/>
                </w:tcPr>
                <w:p w14:paraId="6A2349E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68</w:t>
                  </w:r>
                </w:p>
              </w:tc>
              <w:tc>
                <w:tcPr>
                  <w:tcW w:w="1218" w:type="dxa"/>
                  <w:shd w:val="clear" w:color="auto" w:fill="auto"/>
                </w:tcPr>
                <w:p w14:paraId="66D5F71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06 11*</w:t>
                  </w:r>
                </w:p>
              </w:tc>
              <w:tc>
                <w:tcPr>
                  <w:tcW w:w="5777" w:type="dxa"/>
                  <w:shd w:val="clear" w:color="auto" w:fill="auto"/>
                  <w:vAlign w:val="bottom"/>
                </w:tcPr>
                <w:p w14:paraId="3D229061"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Osady z zakładowych oczyszczalni ścieków zawierające substancje </w:t>
                  </w:r>
                </w:p>
                <w:p w14:paraId="3975B3C1" w14:textId="65DBD260"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lastRenderedPageBreak/>
                    <w:t>niebezpieczne</w:t>
                  </w:r>
                </w:p>
              </w:tc>
              <w:tc>
                <w:tcPr>
                  <w:tcW w:w="1638" w:type="dxa"/>
                  <w:shd w:val="clear" w:color="auto" w:fill="auto"/>
                  <w:vAlign w:val="center"/>
                </w:tcPr>
                <w:p w14:paraId="737DD0F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lastRenderedPageBreak/>
                    <w:t>9000</w:t>
                  </w:r>
                </w:p>
              </w:tc>
            </w:tr>
            <w:tr w:rsidR="001527C3" w:rsidRPr="005D0C0F" w14:paraId="0AC9B44A" w14:textId="77777777" w:rsidTr="00FC5F14">
              <w:tc>
                <w:tcPr>
                  <w:tcW w:w="721" w:type="dxa"/>
                  <w:shd w:val="clear" w:color="auto" w:fill="auto"/>
                </w:tcPr>
                <w:p w14:paraId="54D0F28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69</w:t>
                  </w:r>
                </w:p>
              </w:tc>
              <w:tc>
                <w:tcPr>
                  <w:tcW w:w="1218" w:type="dxa"/>
                  <w:shd w:val="clear" w:color="auto" w:fill="auto"/>
                </w:tcPr>
                <w:p w14:paraId="6EF5C75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07 07*</w:t>
                  </w:r>
                </w:p>
              </w:tc>
              <w:tc>
                <w:tcPr>
                  <w:tcW w:w="5777" w:type="dxa"/>
                  <w:shd w:val="clear" w:color="auto" w:fill="auto"/>
                  <w:vAlign w:val="center"/>
                </w:tcPr>
                <w:p w14:paraId="7A69C973"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Pozostałości podestylacyjne i poreakcyjne zawierające związki </w:t>
                  </w:r>
                </w:p>
                <w:p w14:paraId="65EC3BD3" w14:textId="7209BB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chlorowców</w:t>
                  </w:r>
                </w:p>
              </w:tc>
              <w:tc>
                <w:tcPr>
                  <w:tcW w:w="1638" w:type="dxa"/>
                  <w:shd w:val="clear" w:color="auto" w:fill="auto"/>
                  <w:vAlign w:val="center"/>
                </w:tcPr>
                <w:p w14:paraId="32BFFFE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521689AF" w14:textId="77777777" w:rsidTr="00FC5F14">
              <w:tc>
                <w:tcPr>
                  <w:tcW w:w="721" w:type="dxa"/>
                  <w:shd w:val="clear" w:color="auto" w:fill="auto"/>
                </w:tcPr>
                <w:p w14:paraId="77162D2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70</w:t>
                  </w:r>
                </w:p>
              </w:tc>
              <w:tc>
                <w:tcPr>
                  <w:tcW w:w="1218" w:type="dxa"/>
                  <w:shd w:val="clear" w:color="auto" w:fill="auto"/>
                </w:tcPr>
                <w:p w14:paraId="28CF532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07 08*</w:t>
                  </w:r>
                </w:p>
              </w:tc>
              <w:tc>
                <w:tcPr>
                  <w:tcW w:w="5777" w:type="dxa"/>
                  <w:shd w:val="clear" w:color="auto" w:fill="auto"/>
                  <w:vAlign w:val="bottom"/>
                </w:tcPr>
                <w:p w14:paraId="34B64102"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pozostałości podestylacyjne i poreakcyjne</w:t>
                  </w:r>
                </w:p>
              </w:tc>
              <w:tc>
                <w:tcPr>
                  <w:tcW w:w="1638" w:type="dxa"/>
                  <w:shd w:val="clear" w:color="auto" w:fill="auto"/>
                  <w:vAlign w:val="center"/>
                </w:tcPr>
                <w:p w14:paraId="4EE8BFE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16D029D7" w14:textId="77777777" w:rsidTr="00FC5F14">
              <w:tc>
                <w:tcPr>
                  <w:tcW w:w="721" w:type="dxa"/>
                  <w:shd w:val="clear" w:color="auto" w:fill="auto"/>
                </w:tcPr>
                <w:p w14:paraId="45ACE21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71</w:t>
                  </w:r>
                </w:p>
              </w:tc>
              <w:tc>
                <w:tcPr>
                  <w:tcW w:w="1218" w:type="dxa"/>
                  <w:shd w:val="clear" w:color="auto" w:fill="auto"/>
                </w:tcPr>
                <w:p w14:paraId="1469FB8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07 09*</w:t>
                  </w:r>
                </w:p>
              </w:tc>
              <w:tc>
                <w:tcPr>
                  <w:tcW w:w="5777" w:type="dxa"/>
                  <w:shd w:val="clear" w:color="auto" w:fill="auto"/>
                  <w:vAlign w:val="bottom"/>
                </w:tcPr>
                <w:p w14:paraId="40E215F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 xml:space="preserve">Zużyte sorbenty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zawierające związki chlorowców</w:t>
                  </w:r>
                </w:p>
              </w:tc>
              <w:tc>
                <w:tcPr>
                  <w:tcW w:w="1638" w:type="dxa"/>
                  <w:shd w:val="clear" w:color="auto" w:fill="auto"/>
                  <w:vAlign w:val="center"/>
                </w:tcPr>
                <w:p w14:paraId="3C72AFD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1BD2F9C4" w14:textId="77777777" w:rsidTr="00FC5F14">
              <w:tc>
                <w:tcPr>
                  <w:tcW w:w="721" w:type="dxa"/>
                  <w:shd w:val="clear" w:color="auto" w:fill="auto"/>
                  <w:vAlign w:val="center"/>
                </w:tcPr>
                <w:p w14:paraId="4AE1DE1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72</w:t>
                  </w:r>
                </w:p>
              </w:tc>
              <w:tc>
                <w:tcPr>
                  <w:tcW w:w="1218" w:type="dxa"/>
                  <w:shd w:val="clear" w:color="auto" w:fill="auto"/>
                  <w:vAlign w:val="center"/>
                </w:tcPr>
                <w:p w14:paraId="56111E8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07 10*</w:t>
                  </w:r>
                </w:p>
              </w:tc>
              <w:tc>
                <w:tcPr>
                  <w:tcW w:w="5777" w:type="dxa"/>
                  <w:shd w:val="clear" w:color="auto" w:fill="auto"/>
                  <w:vAlign w:val="bottom"/>
                </w:tcPr>
                <w:p w14:paraId="69CCC72E"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Inne zużyte sorbenty i osady </w:t>
                  </w:r>
                  <w:proofErr w:type="spellStart"/>
                  <w:r w:rsidRPr="005D0C0F">
                    <w:rPr>
                      <w:rFonts w:ascii="Arial" w:hAnsi="Arial"/>
                      <w:color w:val="000000"/>
                      <w:sz w:val="18"/>
                      <w:szCs w:val="18"/>
                    </w:rPr>
                    <w:t>pofiltracyjne</w:t>
                  </w:r>
                  <w:proofErr w:type="spellEnd"/>
                </w:p>
              </w:tc>
              <w:tc>
                <w:tcPr>
                  <w:tcW w:w="1638" w:type="dxa"/>
                  <w:shd w:val="clear" w:color="auto" w:fill="auto"/>
                  <w:vAlign w:val="center"/>
                </w:tcPr>
                <w:p w14:paraId="70021B0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228D4260" w14:textId="77777777" w:rsidTr="00FC5F14">
              <w:tc>
                <w:tcPr>
                  <w:tcW w:w="721" w:type="dxa"/>
                  <w:shd w:val="clear" w:color="auto" w:fill="auto"/>
                </w:tcPr>
                <w:p w14:paraId="07C4862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73</w:t>
                  </w:r>
                </w:p>
              </w:tc>
              <w:tc>
                <w:tcPr>
                  <w:tcW w:w="1218" w:type="dxa"/>
                  <w:shd w:val="clear" w:color="auto" w:fill="auto"/>
                </w:tcPr>
                <w:p w14:paraId="195C727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07 07 11*</w:t>
                  </w:r>
                </w:p>
              </w:tc>
              <w:tc>
                <w:tcPr>
                  <w:tcW w:w="5777" w:type="dxa"/>
                  <w:shd w:val="clear" w:color="auto" w:fill="auto"/>
                  <w:vAlign w:val="bottom"/>
                </w:tcPr>
                <w:p w14:paraId="1F2A3185"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Osady z zakładowych oczyszczalni ścieków zawierające substancje </w:t>
                  </w:r>
                </w:p>
                <w:p w14:paraId="0AA044AE" w14:textId="47623F7B"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41778DF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3171EB34" w14:textId="77777777" w:rsidTr="00FC5F14">
              <w:tc>
                <w:tcPr>
                  <w:tcW w:w="721" w:type="dxa"/>
                  <w:shd w:val="clear" w:color="auto" w:fill="auto"/>
                </w:tcPr>
                <w:p w14:paraId="20381EF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74</w:t>
                  </w:r>
                </w:p>
              </w:tc>
              <w:tc>
                <w:tcPr>
                  <w:tcW w:w="1218" w:type="dxa"/>
                  <w:shd w:val="clear" w:color="auto" w:fill="auto"/>
                </w:tcPr>
                <w:p w14:paraId="2408A52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08 01 11*</w:t>
                  </w:r>
                </w:p>
              </w:tc>
              <w:tc>
                <w:tcPr>
                  <w:tcW w:w="5777" w:type="dxa"/>
                  <w:shd w:val="clear" w:color="auto" w:fill="auto"/>
                  <w:vAlign w:val="bottom"/>
                </w:tcPr>
                <w:p w14:paraId="7D0DBE56"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farb i lakierów zawierających rozpuszczalniki organiczne lub </w:t>
                  </w:r>
                </w:p>
                <w:p w14:paraId="7AB47E37" w14:textId="30BA7B02"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substancje niebezpieczne</w:t>
                  </w:r>
                </w:p>
              </w:tc>
              <w:tc>
                <w:tcPr>
                  <w:tcW w:w="1638" w:type="dxa"/>
                  <w:shd w:val="clear" w:color="auto" w:fill="auto"/>
                  <w:vAlign w:val="center"/>
                </w:tcPr>
                <w:p w14:paraId="795AF4E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30926F63" w14:textId="77777777" w:rsidTr="00FC5F14">
              <w:tc>
                <w:tcPr>
                  <w:tcW w:w="721" w:type="dxa"/>
                  <w:shd w:val="clear" w:color="auto" w:fill="auto"/>
                </w:tcPr>
                <w:p w14:paraId="7A59070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75</w:t>
                  </w:r>
                </w:p>
              </w:tc>
              <w:tc>
                <w:tcPr>
                  <w:tcW w:w="1218" w:type="dxa"/>
                  <w:shd w:val="clear" w:color="auto" w:fill="auto"/>
                </w:tcPr>
                <w:p w14:paraId="446F68E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08 01 17*</w:t>
                  </w:r>
                </w:p>
              </w:tc>
              <w:tc>
                <w:tcPr>
                  <w:tcW w:w="5777" w:type="dxa"/>
                  <w:shd w:val="clear" w:color="auto" w:fill="auto"/>
                  <w:vAlign w:val="bottom"/>
                </w:tcPr>
                <w:p w14:paraId="5F480E9D"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z usuwania farb i lakierów zawierające rozpuszczalniki </w:t>
                  </w:r>
                </w:p>
                <w:p w14:paraId="0118BD0B" w14:textId="134BD571"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organiczne lub inne substancje niebezpieczne</w:t>
                  </w:r>
                </w:p>
              </w:tc>
              <w:tc>
                <w:tcPr>
                  <w:tcW w:w="1638" w:type="dxa"/>
                  <w:shd w:val="clear" w:color="auto" w:fill="auto"/>
                  <w:vAlign w:val="center"/>
                </w:tcPr>
                <w:p w14:paraId="2D18EEE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3CD66FBA" w14:textId="77777777" w:rsidTr="00FC5F14">
              <w:tc>
                <w:tcPr>
                  <w:tcW w:w="721" w:type="dxa"/>
                  <w:shd w:val="clear" w:color="auto" w:fill="auto"/>
                </w:tcPr>
                <w:p w14:paraId="7CC7E8E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76</w:t>
                  </w:r>
                </w:p>
              </w:tc>
              <w:tc>
                <w:tcPr>
                  <w:tcW w:w="1218" w:type="dxa"/>
                  <w:shd w:val="clear" w:color="auto" w:fill="auto"/>
                </w:tcPr>
                <w:p w14:paraId="1C3F473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08 03 12*</w:t>
                  </w:r>
                </w:p>
              </w:tc>
              <w:tc>
                <w:tcPr>
                  <w:tcW w:w="5777" w:type="dxa"/>
                  <w:shd w:val="clear" w:color="auto" w:fill="auto"/>
                  <w:vAlign w:val="bottom"/>
                </w:tcPr>
                <w:p w14:paraId="429AED81"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color w:val="000000"/>
                      <w:sz w:val="18"/>
                      <w:szCs w:val="18"/>
                    </w:rPr>
                    <w:t>Odpady farb drukarskich zawierające substancje niebezpieczne</w:t>
                  </w:r>
                </w:p>
              </w:tc>
              <w:tc>
                <w:tcPr>
                  <w:tcW w:w="1638" w:type="dxa"/>
                  <w:shd w:val="clear" w:color="auto" w:fill="auto"/>
                  <w:vAlign w:val="center"/>
                </w:tcPr>
                <w:p w14:paraId="4C964B6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003F1065" w14:textId="77777777" w:rsidTr="00FC5F14">
              <w:tc>
                <w:tcPr>
                  <w:tcW w:w="721" w:type="dxa"/>
                  <w:shd w:val="clear" w:color="auto" w:fill="auto"/>
                </w:tcPr>
                <w:p w14:paraId="098901D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77</w:t>
                  </w:r>
                </w:p>
              </w:tc>
              <w:tc>
                <w:tcPr>
                  <w:tcW w:w="1218" w:type="dxa"/>
                  <w:shd w:val="clear" w:color="auto" w:fill="auto"/>
                </w:tcPr>
                <w:p w14:paraId="68189C0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08 03 14*</w:t>
                  </w:r>
                </w:p>
              </w:tc>
              <w:tc>
                <w:tcPr>
                  <w:tcW w:w="5777" w:type="dxa"/>
                  <w:shd w:val="clear" w:color="auto" w:fill="auto"/>
                  <w:vAlign w:val="bottom"/>
                </w:tcPr>
                <w:p w14:paraId="13277DBC"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s="Arial"/>
                      <w:bCs/>
                      <w:color w:val="000000"/>
                      <w:sz w:val="18"/>
                      <w:szCs w:val="18"/>
                      <w:lang w:eastAsia="pl-PL" w:bidi="pl-PL"/>
                    </w:rPr>
                    <w:t xml:space="preserve">Szlamy </w:t>
                  </w:r>
                  <w:r w:rsidRPr="005D0C0F">
                    <w:rPr>
                      <w:rFonts w:ascii="Arial" w:hAnsi="Arial" w:cs="Arial"/>
                      <w:color w:val="000000"/>
                      <w:sz w:val="18"/>
                      <w:szCs w:val="18"/>
                    </w:rPr>
                    <w:t xml:space="preserve">farb </w:t>
                  </w:r>
                  <w:r w:rsidRPr="005D0C0F">
                    <w:rPr>
                      <w:rFonts w:ascii="Arial" w:hAnsi="Arial" w:cs="Arial"/>
                      <w:bCs/>
                      <w:color w:val="000000"/>
                      <w:sz w:val="18"/>
                      <w:szCs w:val="18"/>
                      <w:lang w:eastAsia="pl-PL" w:bidi="pl-PL"/>
                    </w:rPr>
                    <w:t xml:space="preserve">drukarskich zawierające </w:t>
                  </w:r>
                  <w:r w:rsidRPr="005D0C0F">
                    <w:rPr>
                      <w:rFonts w:ascii="Arial" w:hAnsi="Arial" w:cs="Arial"/>
                      <w:color w:val="000000"/>
                      <w:sz w:val="18"/>
                      <w:szCs w:val="18"/>
                    </w:rPr>
                    <w:t>substancje niebezpieczne</w:t>
                  </w:r>
                </w:p>
              </w:tc>
              <w:tc>
                <w:tcPr>
                  <w:tcW w:w="1638" w:type="dxa"/>
                  <w:shd w:val="clear" w:color="auto" w:fill="auto"/>
                  <w:vAlign w:val="center"/>
                </w:tcPr>
                <w:p w14:paraId="6D0F550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541B543A" w14:textId="77777777" w:rsidTr="00FC5F14">
              <w:tc>
                <w:tcPr>
                  <w:tcW w:w="721" w:type="dxa"/>
                  <w:shd w:val="clear" w:color="auto" w:fill="auto"/>
                </w:tcPr>
                <w:p w14:paraId="0E64B48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78</w:t>
                  </w:r>
                </w:p>
              </w:tc>
              <w:tc>
                <w:tcPr>
                  <w:tcW w:w="1218" w:type="dxa"/>
                  <w:shd w:val="clear" w:color="auto" w:fill="auto"/>
                </w:tcPr>
                <w:p w14:paraId="486F787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08 04 09*</w:t>
                  </w:r>
                </w:p>
              </w:tc>
              <w:tc>
                <w:tcPr>
                  <w:tcW w:w="5777" w:type="dxa"/>
                  <w:shd w:val="clear" w:color="auto" w:fill="auto"/>
                  <w:vAlign w:val="bottom"/>
                </w:tcPr>
                <w:p w14:paraId="45F59E47"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Odpadowe kleje i szczeliwa zawierające rozpuszczalniki organiczne </w:t>
                  </w:r>
                </w:p>
                <w:p w14:paraId="776D3D02" w14:textId="2B7F192D"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lub inne substancje niebezpieczne</w:t>
                  </w:r>
                </w:p>
              </w:tc>
              <w:tc>
                <w:tcPr>
                  <w:tcW w:w="1638" w:type="dxa"/>
                  <w:shd w:val="clear" w:color="auto" w:fill="auto"/>
                  <w:vAlign w:val="center"/>
                </w:tcPr>
                <w:p w14:paraId="34CA689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740893E6" w14:textId="77777777" w:rsidTr="00FC5F14">
              <w:tc>
                <w:tcPr>
                  <w:tcW w:w="721" w:type="dxa"/>
                  <w:shd w:val="clear" w:color="auto" w:fill="auto"/>
                </w:tcPr>
                <w:p w14:paraId="377B1A1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79</w:t>
                  </w:r>
                </w:p>
              </w:tc>
              <w:tc>
                <w:tcPr>
                  <w:tcW w:w="1218" w:type="dxa"/>
                  <w:shd w:val="clear" w:color="auto" w:fill="auto"/>
                </w:tcPr>
                <w:p w14:paraId="08A41F0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08 04 11*</w:t>
                  </w:r>
                </w:p>
              </w:tc>
              <w:tc>
                <w:tcPr>
                  <w:tcW w:w="5777" w:type="dxa"/>
                  <w:shd w:val="clear" w:color="auto" w:fill="auto"/>
                  <w:vAlign w:val="bottom"/>
                </w:tcPr>
                <w:p w14:paraId="12A9A753"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Osady z klejów i szczeliw zawierające rozpuszczalniki organiczne lub </w:t>
                  </w:r>
                </w:p>
                <w:p w14:paraId="1B47E887" w14:textId="7AC5D5D8"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substancje niebezpieczne</w:t>
                  </w:r>
                </w:p>
              </w:tc>
              <w:tc>
                <w:tcPr>
                  <w:tcW w:w="1638" w:type="dxa"/>
                  <w:shd w:val="clear" w:color="auto" w:fill="auto"/>
                  <w:vAlign w:val="center"/>
                </w:tcPr>
                <w:p w14:paraId="30B03C5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6C0C477B" w14:textId="77777777" w:rsidTr="00FC5F14">
              <w:tc>
                <w:tcPr>
                  <w:tcW w:w="721" w:type="dxa"/>
                  <w:shd w:val="clear" w:color="auto" w:fill="auto"/>
                  <w:vAlign w:val="bottom"/>
                </w:tcPr>
                <w:p w14:paraId="081ECFC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80</w:t>
                  </w:r>
                </w:p>
              </w:tc>
              <w:tc>
                <w:tcPr>
                  <w:tcW w:w="1218" w:type="dxa"/>
                  <w:shd w:val="clear" w:color="auto" w:fill="auto"/>
                  <w:vAlign w:val="center"/>
                </w:tcPr>
                <w:p w14:paraId="2115A41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08 05 01*</w:t>
                  </w:r>
                </w:p>
              </w:tc>
              <w:tc>
                <w:tcPr>
                  <w:tcW w:w="5777" w:type="dxa"/>
                  <w:shd w:val="clear" w:color="auto" w:fill="auto"/>
                  <w:vAlign w:val="center"/>
                </w:tcPr>
                <w:p w14:paraId="5644D2EE"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izocyjanianów</w:t>
                  </w:r>
                </w:p>
              </w:tc>
              <w:tc>
                <w:tcPr>
                  <w:tcW w:w="1638" w:type="dxa"/>
                  <w:shd w:val="clear" w:color="auto" w:fill="auto"/>
                  <w:vAlign w:val="center"/>
                </w:tcPr>
                <w:p w14:paraId="295CE6B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6741800F" w14:textId="77777777" w:rsidTr="00FC5F14">
              <w:tc>
                <w:tcPr>
                  <w:tcW w:w="721" w:type="dxa"/>
                  <w:shd w:val="clear" w:color="auto" w:fill="auto"/>
                  <w:vAlign w:val="center"/>
                </w:tcPr>
                <w:p w14:paraId="2E1F38B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81</w:t>
                  </w:r>
                </w:p>
              </w:tc>
              <w:tc>
                <w:tcPr>
                  <w:tcW w:w="1218" w:type="dxa"/>
                  <w:shd w:val="clear" w:color="auto" w:fill="auto"/>
                </w:tcPr>
                <w:p w14:paraId="7ECE8D4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09 01 06*</w:t>
                  </w:r>
                </w:p>
              </w:tc>
              <w:tc>
                <w:tcPr>
                  <w:tcW w:w="5777" w:type="dxa"/>
                  <w:shd w:val="clear" w:color="auto" w:fill="auto"/>
                  <w:vAlign w:val="center"/>
                </w:tcPr>
                <w:p w14:paraId="550ED8B9"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Osady z zakładowych oczyszczalni ścieków zawierające srebro</w:t>
                  </w:r>
                </w:p>
              </w:tc>
              <w:tc>
                <w:tcPr>
                  <w:tcW w:w="1638" w:type="dxa"/>
                  <w:shd w:val="clear" w:color="auto" w:fill="auto"/>
                  <w:vAlign w:val="center"/>
                </w:tcPr>
                <w:p w14:paraId="359D1BD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0086FF05" w14:textId="77777777" w:rsidTr="00FC5F14">
              <w:tc>
                <w:tcPr>
                  <w:tcW w:w="721" w:type="dxa"/>
                  <w:shd w:val="clear" w:color="auto" w:fill="auto"/>
                </w:tcPr>
                <w:p w14:paraId="56DABCC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82</w:t>
                  </w:r>
                </w:p>
              </w:tc>
              <w:tc>
                <w:tcPr>
                  <w:tcW w:w="1218" w:type="dxa"/>
                  <w:shd w:val="clear" w:color="auto" w:fill="auto"/>
                </w:tcPr>
                <w:p w14:paraId="208A004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0901 11*</w:t>
                  </w:r>
                </w:p>
              </w:tc>
              <w:tc>
                <w:tcPr>
                  <w:tcW w:w="5777" w:type="dxa"/>
                  <w:shd w:val="clear" w:color="auto" w:fill="auto"/>
                  <w:vAlign w:val="center"/>
                </w:tcPr>
                <w:p w14:paraId="2D935833"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Aparaty fotograficzne jednorazowego użytku zawierające baterie </w:t>
                  </w:r>
                </w:p>
                <w:p w14:paraId="69389A26" w14:textId="1184C55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wymienione w 16 06 01, 16 06 02 lub 16 06 03</w:t>
                  </w:r>
                </w:p>
              </w:tc>
              <w:tc>
                <w:tcPr>
                  <w:tcW w:w="1638" w:type="dxa"/>
                  <w:shd w:val="clear" w:color="auto" w:fill="auto"/>
                  <w:vAlign w:val="center"/>
                </w:tcPr>
                <w:p w14:paraId="3B7E8A2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1400</w:t>
                  </w:r>
                </w:p>
              </w:tc>
            </w:tr>
            <w:tr w:rsidR="001527C3" w:rsidRPr="005D0C0F" w14:paraId="369B006D" w14:textId="77777777" w:rsidTr="00FC5F14">
              <w:tc>
                <w:tcPr>
                  <w:tcW w:w="721" w:type="dxa"/>
                  <w:shd w:val="clear" w:color="auto" w:fill="auto"/>
                </w:tcPr>
                <w:p w14:paraId="55F2182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83</w:t>
                  </w:r>
                </w:p>
              </w:tc>
              <w:tc>
                <w:tcPr>
                  <w:tcW w:w="1218" w:type="dxa"/>
                  <w:shd w:val="clear" w:color="auto" w:fill="auto"/>
                </w:tcPr>
                <w:p w14:paraId="4395E9B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01 04*</w:t>
                  </w:r>
                </w:p>
              </w:tc>
              <w:tc>
                <w:tcPr>
                  <w:tcW w:w="5777" w:type="dxa"/>
                  <w:shd w:val="clear" w:color="auto" w:fill="auto"/>
                  <w:vAlign w:val="bottom"/>
                </w:tcPr>
                <w:p w14:paraId="6932CF7D"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Popioły lotne i pyły z kodów z paliw płynnych</w:t>
                  </w:r>
                </w:p>
              </w:tc>
              <w:tc>
                <w:tcPr>
                  <w:tcW w:w="1638" w:type="dxa"/>
                  <w:shd w:val="clear" w:color="auto" w:fill="auto"/>
                  <w:vAlign w:val="center"/>
                </w:tcPr>
                <w:p w14:paraId="5D4EE45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0E247A50" w14:textId="77777777" w:rsidTr="00FC5F14">
              <w:tc>
                <w:tcPr>
                  <w:tcW w:w="721" w:type="dxa"/>
                  <w:shd w:val="clear" w:color="auto" w:fill="auto"/>
                </w:tcPr>
                <w:p w14:paraId="736C241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84</w:t>
                  </w:r>
                </w:p>
              </w:tc>
              <w:tc>
                <w:tcPr>
                  <w:tcW w:w="1218" w:type="dxa"/>
                  <w:shd w:val="clear" w:color="auto" w:fill="auto"/>
                </w:tcPr>
                <w:p w14:paraId="16B2A0E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01 13*</w:t>
                  </w:r>
                </w:p>
              </w:tc>
              <w:tc>
                <w:tcPr>
                  <w:tcW w:w="5777" w:type="dxa"/>
                  <w:shd w:val="clear" w:color="auto" w:fill="auto"/>
                  <w:vAlign w:val="center"/>
                </w:tcPr>
                <w:p w14:paraId="30EF339A"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Popioły lotne z emulgowanych węglowodorów stosowanych jako </w:t>
                  </w:r>
                </w:p>
                <w:p w14:paraId="5DD30665" w14:textId="08AB5BD8"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paliwo</w:t>
                  </w:r>
                </w:p>
              </w:tc>
              <w:tc>
                <w:tcPr>
                  <w:tcW w:w="1638" w:type="dxa"/>
                  <w:shd w:val="clear" w:color="auto" w:fill="auto"/>
                  <w:vAlign w:val="center"/>
                </w:tcPr>
                <w:p w14:paraId="03A93A0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78560F7F" w14:textId="77777777" w:rsidTr="00FC5F14">
              <w:tc>
                <w:tcPr>
                  <w:tcW w:w="721" w:type="dxa"/>
                  <w:shd w:val="clear" w:color="auto" w:fill="auto"/>
                </w:tcPr>
                <w:p w14:paraId="2874F90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85</w:t>
                  </w:r>
                </w:p>
              </w:tc>
              <w:tc>
                <w:tcPr>
                  <w:tcW w:w="1218" w:type="dxa"/>
                  <w:shd w:val="clear" w:color="auto" w:fill="auto"/>
                </w:tcPr>
                <w:p w14:paraId="2A822A3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01 14*</w:t>
                  </w:r>
                </w:p>
              </w:tc>
              <w:tc>
                <w:tcPr>
                  <w:tcW w:w="5777" w:type="dxa"/>
                  <w:shd w:val="clear" w:color="auto" w:fill="auto"/>
                  <w:vAlign w:val="center"/>
                </w:tcPr>
                <w:p w14:paraId="5DF313A8"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Popioły paleniskowe, żużle i pyły z kotłów ze współspalania </w:t>
                  </w:r>
                </w:p>
                <w:p w14:paraId="5E9AE51C" w14:textId="639B7562"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zawierające substancje niebezpieczne</w:t>
                  </w:r>
                </w:p>
              </w:tc>
              <w:tc>
                <w:tcPr>
                  <w:tcW w:w="1638" w:type="dxa"/>
                  <w:shd w:val="clear" w:color="auto" w:fill="auto"/>
                  <w:vAlign w:val="center"/>
                </w:tcPr>
                <w:p w14:paraId="77544E8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5F7821A0" w14:textId="77777777" w:rsidTr="00FC5F14">
              <w:tc>
                <w:tcPr>
                  <w:tcW w:w="721" w:type="dxa"/>
                  <w:shd w:val="clear" w:color="auto" w:fill="auto"/>
                  <w:vAlign w:val="center"/>
                </w:tcPr>
                <w:p w14:paraId="189D75A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86</w:t>
                  </w:r>
                </w:p>
              </w:tc>
              <w:tc>
                <w:tcPr>
                  <w:tcW w:w="1218" w:type="dxa"/>
                  <w:shd w:val="clear" w:color="auto" w:fill="auto"/>
                </w:tcPr>
                <w:p w14:paraId="6BB7142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01 16*</w:t>
                  </w:r>
                </w:p>
              </w:tc>
              <w:tc>
                <w:tcPr>
                  <w:tcW w:w="5777" w:type="dxa"/>
                  <w:shd w:val="clear" w:color="auto" w:fill="auto"/>
                  <w:vAlign w:val="center"/>
                </w:tcPr>
                <w:p w14:paraId="03810D27"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Popioły lotne ze współspalania zawierające substancje </w:t>
                  </w:r>
                </w:p>
                <w:p w14:paraId="698E0F5C" w14:textId="5145F2D1"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09F036E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4A81E822" w14:textId="77777777" w:rsidTr="00FC5F14">
              <w:tc>
                <w:tcPr>
                  <w:tcW w:w="721" w:type="dxa"/>
                  <w:shd w:val="clear" w:color="auto" w:fill="auto"/>
                </w:tcPr>
                <w:p w14:paraId="1EAED6D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87</w:t>
                  </w:r>
                </w:p>
              </w:tc>
              <w:tc>
                <w:tcPr>
                  <w:tcW w:w="1218" w:type="dxa"/>
                  <w:shd w:val="clear" w:color="auto" w:fill="auto"/>
                </w:tcPr>
                <w:p w14:paraId="34739B5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01 18*</w:t>
                  </w:r>
                </w:p>
              </w:tc>
              <w:tc>
                <w:tcPr>
                  <w:tcW w:w="5777" w:type="dxa"/>
                  <w:shd w:val="clear" w:color="auto" w:fill="auto"/>
                  <w:vAlign w:val="center"/>
                </w:tcPr>
                <w:p w14:paraId="6ADAC656" w14:textId="77777777" w:rsidR="00BC4EF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z oczyszczania gazów odlotowych zawierające substancje </w:t>
                  </w:r>
                </w:p>
                <w:p w14:paraId="521A3D47" w14:textId="08E240C0"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53ADB83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03A8BC42" w14:textId="77777777" w:rsidTr="00FC5F14">
              <w:tc>
                <w:tcPr>
                  <w:tcW w:w="721" w:type="dxa"/>
                  <w:shd w:val="clear" w:color="auto" w:fill="auto"/>
                  <w:vAlign w:val="center"/>
                </w:tcPr>
                <w:p w14:paraId="74B3305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88</w:t>
                  </w:r>
                </w:p>
              </w:tc>
              <w:tc>
                <w:tcPr>
                  <w:tcW w:w="1218" w:type="dxa"/>
                  <w:shd w:val="clear" w:color="auto" w:fill="auto"/>
                </w:tcPr>
                <w:p w14:paraId="1953AC6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01 20*</w:t>
                  </w:r>
                </w:p>
              </w:tc>
              <w:tc>
                <w:tcPr>
                  <w:tcW w:w="5777" w:type="dxa"/>
                  <w:shd w:val="clear" w:color="auto" w:fill="auto"/>
                  <w:vAlign w:val="center"/>
                </w:tcPr>
                <w:p w14:paraId="6EA3512D" w14:textId="77777777" w:rsidR="002207E5"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Osady z zakładowych oczyszczalni ścieków zawierające substancje </w:t>
                  </w:r>
                </w:p>
                <w:p w14:paraId="3A0A3ABF" w14:textId="0A80149C"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357C7BD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01E66222" w14:textId="77777777" w:rsidTr="00FC5F14">
              <w:tc>
                <w:tcPr>
                  <w:tcW w:w="721" w:type="dxa"/>
                  <w:shd w:val="clear" w:color="auto" w:fill="auto"/>
                </w:tcPr>
                <w:p w14:paraId="7B4AE3D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89</w:t>
                  </w:r>
                </w:p>
              </w:tc>
              <w:tc>
                <w:tcPr>
                  <w:tcW w:w="1218" w:type="dxa"/>
                  <w:shd w:val="clear" w:color="auto" w:fill="auto"/>
                </w:tcPr>
                <w:p w14:paraId="03130A2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02 07*</w:t>
                  </w:r>
                </w:p>
              </w:tc>
              <w:tc>
                <w:tcPr>
                  <w:tcW w:w="5777" w:type="dxa"/>
                  <w:shd w:val="clear" w:color="auto" w:fill="auto"/>
                  <w:vAlign w:val="bottom"/>
                </w:tcPr>
                <w:p w14:paraId="3EEE58F4" w14:textId="77777777" w:rsidR="002207E5"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stałe z oczyszczania gazów odlotowych zawierające </w:t>
                  </w:r>
                </w:p>
                <w:p w14:paraId="0C79D87C" w14:textId="0A6E2782"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substancje niebezpieczne</w:t>
                  </w:r>
                </w:p>
              </w:tc>
              <w:tc>
                <w:tcPr>
                  <w:tcW w:w="1638" w:type="dxa"/>
                  <w:shd w:val="clear" w:color="auto" w:fill="auto"/>
                  <w:vAlign w:val="center"/>
                </w:tcPr>
                <w:p w14:paraId="3972BDC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3BE37918" w14:textId="77777777" w:rsidTr="00FC5F14">
              <w:tc>
                <w:tcPr>
                  <w:tcW w:w="721" w:type="dxa"/>
                  <w:shd w:val="clear" w:color="auto" w:fill="auto"/>
                  <w:vAlign w:val="center"/>
                </w:tcPr>
                <w:p w14:paraId="7E4F726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90</w:t>
                  </w:r>
                </w:p>
              </w:tc>
              <w:tc>
                <w:tcPr>
                  <w:tcW w:w="1218" w:type="dxa"/>
                  <w:shd w:val="clear" w:color="auto" w:fill="auto"/>
                </w:tcPr>
                <w:p w14:paraId="48E531F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02 11*</w:t>
                  </w:r>
                </w:p>
              </w:tc>
              <w:tc>
                <w:tcPr>
                  <w:tcW w:w="5777" w:type="dxa"/>
                  <w:shd w:val="clear" w:color="auto" w:fill="auto"/>
                  <w:vAlign w:val="center"/>
                </w:tcPr>
                <w:p w14:paraId="1BBA990A"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uzdatniania wody chłodzącej zawierającej olej</w:t>
                  </w:r>
                </w:p>
              </w:tc>
              <w:tc>
                <w:tcPr>
                  <w:tcW w:w="1638" w:type="dxa"/>
                  <w:shd w:val="clear" w:color="auto" w:fill="auto"/>
                  <w:vAlign w:val="center"/>
                </w:tcPr>
                <w:p w14:paraId="608DD2F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498F2973" w14:textId="77777777" w:rsidTr="00FC5F14">
              <w:tc>
                <w:tcPr>
                  <w:tcW w:w="721" w:type="dxa"/>
                  <w:shd w:val="clear" w:color="auto" w:fill="auto"/>
                </w:tcPr>
                <w:p w14:paraId="20A9510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91</w:t>
                  </w:r>
                </w:p>
              </w:tc>
              <w:tc>
                <w:tcPr>
                  <w:tcW w:w="1218" w:type="dxa"/>
                  <w:shd w:val="clear" w:color="auto" w:fill="auto"/>
                </w:tcPr>
                <w:p w14:paraId="1A95718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02 13*</w:t>
                  </w:r>
                </w:p>
              </w:tc>
              <w:tc>
                <w:tcPr>
                  <w:tcW w:w="5777" w:type="dxa"/>
                  <w:shd w:val="clear" w:color="auto" w:fill="auto"/>
                  <w:vAlign w:val="bottom"/>
                </w:tcPr>
                <w:p w14:paraId="59BEBC4B" w14:textId="77777777" w:rsidR="002207E5"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 </w:t>
                  </w:r>
                </w:p>
                <w:p w14:paraId="7231EE0F" w14:textId="58D7615B"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zawierające substancje niebezpieczne</w:t>
                  </w:r>
                </w:p>
              </w:tc>
              <w:tc>
                <w:tcPr>
                  <w:tcW w:w="1638" w:type="dxa"/>
                  <w:shd w:val="clear" w:color="auto" w:fill="auto"/>
                  <w:vAlign w:val="center"/>
                </w:tcPr>
                <w:p w14:paraId="0086AC5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434D7434" w14:textId="77777777" w:rsidTr="00FC5F14">
              <w:tc>
                <w:tcPr>
                  <w:tcW w:w="721" w:type="dxa"/>
                  <w:shd w:val="clear" w:color="auto" w:fill="auto"/>
                </w:tcPr>
                <w:p w14:paraId="14360D6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92</w:t>
                  </w:r>
                </w:p>
              </w:tc>
              <w:tc>
                <w:tcPr>
                  <w:tcW w:w="1218" w:type="dxa"/>
                  <w:shd w:val="clear" w:color="auto" w:fill="auto"/>
                </w:tcPr>
                <w:p w14:paraId="78ADDC1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03 15*</w:t>
                  </w:r>
                </w:p>
              </w:tc>
              <w:tc>
                <w:tcPr>
                  <w:tcW w:w="5777" w:type="dxa"/>
                  <w:shd w:val="clear" w:color="auto" w:fill="auto"/>
                  <w:vAlign w:val="bottom"/>
                </w:tcPr>
                <w:p w14:paraId="58F7DCF6" w14:textId="77777777" w:rsidR="003E35B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Zgary z wytopu o właściwościach palnych lub wydzielające </w:t>
                  </w:r>
                </w:p>
                <w:p w14:paraId="40E097B3" w14:textId="011D37F2" w:rsidR="001527C3"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w</w:t>
                  </w:r>
                  <w:r w:rsidR="003E35B0" w:rsidRPr="005D0C0F">
                    <w:rPr>
                      <w:rFonts w:ascii="Arial" w:hAnsi="Arial"/>
                      <w:color w:val="000000"/>
                      <w:sz w:val="18"/>
                      <w:szCs w:val="18"/>
                    </w:rPr>
                    <w:t xml:space="preserve"> </w:t>
                  </w:r>
                  <w:r w:rsidRPr="005D0C0F">
                    <w:rPr>
                      <w:rFonts w:ascii="Arial" w:hAnsi="Arial"/>
                      <w:color w:val="000000"/>
                      <w:sz w:val="18"/>
                      <w:szCs w:val="18"/>
                    </w:rPr>
                    <w:t>zetknięciu z wodą gazy palne w niebezpiecznych ilościach</w:t>
                  </w:r>
                </w:p>
              </w:tc>
              <w:tc>
                <w:tcPr>
                  <w:tcW w:w="1638" w:type="dxa"/>
                  <w:shd w:val="clear" w:color="auto" w:fill="auto"/>
                  <w:vAlign w:val="center"/>
                </w:tcPr>
                <w:p w14:paraId="03287CE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2A3144B3" w14:textId="77777777" w:rsidTr="00FC5F14">
              <w:tc>
                <w:tcPr>
                  <w:tcW w:w="721" w:type="dxa"/>
                  <w:shd w:val="clear" w:color="auto" w:fill="auto"/>
                  <w:vAlign w:val="center"/>
                </w:tcPr>
                <w:p w14:paraId="0D6FBC2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93</w:t>
                  </w:r>
                </w:p>
              </w:tc>
              <w:tc>
                <w:tcPr>
                  <w:tcW w:w="1218" w:type="dxa"/>
                  <w:shd w:val="clear" w:color="auto" w:fill="auto"/>
                  <w:vAlign w:val="center"/>
                </w:tcPr>
                <w:p w14:paraId="1291AC5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03 17*</w:t>
                  </w:r>
                </w:p>
              </w:tc>
              <w:tc>
                <w:tcPr>
                  <w:tcW w:w="5777" w:type="dxa"/>
                  <w:shd w:val="clear" w:color="auto" w:fill="auto"/>
                  <w:vAlign w:val="center"/>
                </w:tcPr>
                <w:p w14:paraId="798D315C"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zawierające smołę z produkcji anod</w:t>
                  </w:r>
                </w:p>
              </w:tc>
              <w:tc>
                <w:tcPr>
                  <w:tcW w:w="1638" w:type="dxa"/>
                  <w:shd w:val="clear" w:color="auto" w:fill="auto"/>
                  <w:vAlign w:val="center"/>
                </w:tcPr>
                <w:p w14:paraId="38AB999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63BB06F4" w14:textId="77777777" w:rsidTr="00FC5F14">
              <w:tc>
                <w:tcPr>
                  <w:tcW w:w="721" w:type="dxa"/>
                  <w:shd w:val="clear" w:color="auto" w:fill="auto"/>
                </w:tcPr>
                <w:p w14:paraId="3F255BF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94</w:t>
                  </w:r>
                </w:p>
              </w:tc>
              <w:tc>
                <w:tcPr>
                  <w:tcW w:w="1218" w:type="dxa"/>
                  <w:shd w:val="clear" w:color="auto" w:fill="auto"/>
                </w:tcPr>
                <w:p w14:paraId="17471EB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03 19*</w:t>
                  </w:r>
                </w:p>
              </w:tc>
              <w:tc>
                <w:tcPr>
                  <w:tcW w:w="5777" w:type="dxa"/>
                  <w:shd w:val="clear" w:color="auto" w:fill="auto"/>
                  <w:vAlign w:val="bottom"/>
                </w:tcPr>
                <w:p w14:paraId="1E729E4A"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Pyły z gazów odlotowych zawierające substancje niebezpieczne</w:t>
                  </w:r>
                </w:p>
              </w:tc>
              <w:tc>
                <w:tcPr>
                  <w:tcW w:w="1638" w:type="dxa"/>
                  <w:shd w:val="clear" w:color="auto" w:fill="auto"/>
                  <w:vAlign w:val="center"/>
                </w:tcPr>
                <w:p w14:paraId="2E2F32C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581D8652" w14:textId="77777777" w:rsidTr="00FC5F14">
              <w:tc>
                <w:tcPr>
                  <w:tcW w:w="721" w:type="dxa"/>
                  <w:shd w:val="clear" w:color="auto" w:fill="auto"/>
                </w:tcPr>
                <w:p w14:paraId="1906AD9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95</w:t>
                  </w:r>
                </w:p>
              </w:tc>
              <w:tc>
                <w:tcPr>
                  <w:tcW w:w="1218" w:type="dxa"/>
                  <w:shd w:val="clear" w:color="auto" w:fill="auto"/>
                </w:tcPr>
                <w:p w14:paraId="303F13E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03 21*</w:t>
                  </w:r>
                </w:p>
              </w:tc>
              <w:tc>
                <w:tcPr>
                  <w:tcW w:w="5777" w:type="dxa"/>
                  <w:shd w:val="clear" w:color="auto" w:fill="auto"/>
                  <w:vAlign w:val="center"/>
                </w:tcPr>
                <w:p w14:paraId="5867701F" w14:textId="77777777" w:rsidR="003E35B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Inne cząstki stałe i pyły (łącznie z pyłami z młynów kulowych) </w:t>
                  </w:r>
                </w:p>
                <w:p w14:paraId="7EEAB99D" w14:textId="37E49CFD"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zawierające substancje niebezpieczne</w:t>
                  </w:r>
                </w:p>
              </w:tc>
              <w:tc>
                <w:tcPr>
                  <w:tcW w:w="1638" w:type="dxa"/>
                  <w:shd w:val="clear" w:color="auto" w:fill="auto"/>
                  <w:vAlign w:val="center"/>
                </w:tcPr>
                <w:p w14:paraId="0DDFA73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1C9AFE82" w14:textId="77777777" w:rsidTr="00FC5F14">
              <w:tc>
                <w:tcPr>
                  <w:tcW w:w="721" w:type="dxa"/>
                  <w:shd w:val="clear" w:color="auto" w:fill="auto"/>
                </w:tcPr>
                <w:p w14:paraId="7FB6E63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96</w:t>
                  </w:r>
                </w:p>
              </w:tc>
              <w:tc>
                <w:tcPr>
                  <w:tcW w:w="1218" w:type="dxa"/>
                  <w:shd w:val="clear" w:color="auto" w:fill="auto"/>
                </w:tcPr>
                <w:p w14:paraId="26AB5B9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03 23*</w:t>
                  </w:r>
                </w:p>
              </w:tc>
              <w:tc>
                <w:tcPr>
                  <w:tcW w:w="5777" w:type="dxa"/>
                  <w:shd w:val="clear" w:color="auto" w:fill="auto"/>
                  <w:vAlign w:val="center"/>
                </w:tcPr>
                <w:p w14:paraId="642C1C13" w14:textId="77777777" w:rsidR="003E35B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stałe z oczyszczania gazów odlotowych zawierające </w:t>
                  </w:r>
                </w:p>
                <w:p w14:paraId="16E5C14B" w14:textId="134549C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lastRenderedPageBreak/>
                    <w:t>substancje niebezpieczne</w:t>
                  </w:r>
                </w:p>
              </w:tc>
              <w:tc>
                <w:tcPr>
                  <w:tcW w:w="1638" w:type="dxa"/>
                  <w:shd w:val="clear" w:color="auto" w:fill="auto"/>
                  <w:vAlign w:val="center"/>
                </w:tcPr>
                <w:p w14:paraId="0735236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lastRenderedPageBreak/>
                    <w:t>7000</w:t>
                  </w:r>
                </w:p>
              </w:tc>
            </w:tr>
            <w:tr w:rsidR="001527C3" w:rsidRPr="005D0C0F" w14:paraId="7C6AD822" w14:textId="77777777" w:rsidTr="00FC5F14">
              <w:tc>
                <w:tcPr>
                  <w:tcW w:w="721" w:type="dxa"/>
                  <w:shd w:val="clear" w:color="auto" w:fill="auto"/>
                </w:tcPr>
                <w:p w14:paraId="0122728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97</w:t>
                  </w:r>
                </w:p>
              </w:tc>
              <w:tc>
                <w:tcPr>
                  <w:tcW w:w="1218" w:type="dxa"/>
                  <w:shd w:val="clear" w:color="auto" w:fill="auto"/>
                </w:tcPr>
                <w:p w14:paraId="219092D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03 25*</w:t>
                  </w:r>
                </w:p>
              </w:tc>
              <w:tc>
                <w:tcPr>
                  <w:tcW w:w="5777" w:type="dxa"/>
                  <w:shd w:val="clear" w:color="auto" w:fill="auto"/>
                  <w:vAlign w:val="center"/>
                </w:tcPr>
                <w:p w14:paraId="63E0FF4A" w14:textId="77777777" w:rsidR="003E35B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 </w:t>
                  </w:r>
                </w:p>
                <w:p w14:paraId="425D1360" w14:textId="0B3DFB5E"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zawierające substancje niebezpieczne</w:t>
                  </w:r>
                </w:p>
              </w:tc>
              <w:tc>
                <w:tcPr>
                  <w:tcW w:w="1638" w:type="dxa"/>
                  <w:shd w:val="clear" w:color="auto" w:fill="auto"/>
                  <w:vAlign w:val="center"/>
                </w:tcPr>
                <w:p w14:paraId="07BD18B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3482B038" w14:textId="77777777" w:rsidTr="00FC5F14">
              <w:tc>
                <w:tcPr>
                  <w:tcW w:w="721" w:type="dxa"/>
                  <w:shd w:val="clear" w:color="auto" w:fill="auto"/>
                </w:tcPr>
                <w:p w14:paraId="29F2898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98</w:t>
                  </w:r>
                </w:p>
              </w:tc>
              <w:tc>
                <w:tcPr>
                  <w:tcW w:w="1218" w:type="dxa"/>
                  <w:shd w:val="clear" w:color="auto" w:fill="auto"/>
                </w:tcPr>
                <w:p w14:paraId="5892357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03 27*</w:t>
                  </w:r>
                </w:p>
              </w:tc>
              <w:tc>
                <w:tcPr>
                  <w:tcW w:w="5777" w:type="dxa"/>
                  <w:shd w:val="clear" w:color="auto" w:fill="auto"/>
                  <w:vAlign w:val="bottom"/>
                </w:tcPr>
                <w:p w14:paraId="7C1AE083"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uzdatniania wody chłodzącej zawierające oleje</w:t>
                  </w:r>
                </w:p>
              </w:tc>
              <w:tc>
                <w:tcPr>
                  <w:tcW w:w="1638" w:type="dxa"/>
                  <w:shd w:val="clear" w:color="auto" w:fill="auto"/>
                  <w:vAlign w:val="center"/>
                </w:tcPr>
                <w:p w14:paraId="2E23F53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240B4E08" w14:textId="77777777" w:rsidTr="00FC5F14">
              <w:tc>
                <w:tcPr>
                  <w:tcW w:w="721" w:type="dxa"/>
                  <w:shd w:val="clear" w:color="auto" w:fill="auto"/>
                </w:tcPr>
                <w:p w14:paraId="14AF368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99</w:t>
                  </w:r>
                </w:p>
              </w:tc>
              <w:tc>
                <w:tcPr>
                  <w:tcW w:w="1218" w:type="dxa"/>
                  <w:shd w:val="clear" w:color="auto" w:fill="auto"/>
                </w:tcPr>
                <w:p w14:paraId="20CAA46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03 29*</w:t>
                  </w:r>
                </w:p>
              </w:tc>
              <w:tc>
                <w:tcPr>
                  <w:tcW w:w="5777" w:type="dxa"/>
                  <w:shd w:val="clear" w:color="auto" w:fill="auto"/>
                  <w:vAlign w:val="center"/>
                </w:tcPr>
                <w:p w14:paraId="4EE0B2C4" w14:textId="77777777" w:rsidR="003E35B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z przetwarzania słonych żużli i czarnych kożuchów </w:t>
                  </w:r>
                </w:p>
                <w:p w14:paraId="19116CA4" w14:textId="49AEB849"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żużlowych zawierające</w:t>
                  </w:r>
                </w:p>
              </w:tc>
              <w:tc>
                <w:tcPr>
                  <w:tcW w:w="1638" w:type="dxa"/>
                  <w:shd w:val="clear" w:color="auto" w:fill="auto"/>
                  <w:vAlign w:val="center"/>
                </w:tcPr>
                <w:p w14:paraId="4C81A10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6DA67265" w14:textId="77777777" w:rsidTr="00FC5F14">
              <w:tc>
                <w:tcPr>
                  <w:tcW w:w="721" w:type="dxa"/>
                  <w:shd w:val="clear" w:color="auto" w:fill="auto"/>
                  <w:vAlign w:val="center"/>
                </w:tcPr>
                <w:p w14:paraId="60BD3D2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100</w:t>
                  </w:r>
                </w:p>
              </w:tc>
              <w:tc>
                <w:tcPr>
                  <w:tcW w:w="1218" w:type="dxa"/>
                  <w:shd w:val="clear" w:color="auto" w:fill="auto"/>
                  <w:vAlign w:val="center"/>
                </w:tcPr>
                <w:p w14:paraId="56DF0BF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04 04*</w:t>
                  </w:r>
                </w:p>
              </w:tc>
              <w:tc>
                <w:tcPr>
                  <w:tcW w:w="5777" w:type="dxa"/>
                  <w:shd w:val="clear" w:color="auto" w:fill="auto"/>
                  <w:vAlign w:val="center"/>
                </w:tcPr>
                <w:p w14:paraId="45DB72BA"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Pyły z gazów odlotowych</w:t>
                  </w:r>
                </w:p>
              </w:tc>
              <w:tc>
                <w:tcPr>
                  <w:tcW w:w="1638" w:type="dxa"/>
                  <w:shd w:val="clear" w:color="auto" w:fill="auto"/>
                  <w:vAlign w:val="center"/>
                </w:tcPr>
                <w:p w14:paraId="0ECD1B8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60AAFD48" w14:textId="77777777" w:rsidTr="00FC5F14">
              <w:tc>
                <w:tcPr>
                  <w:tcW w:w="721" w:type="dxa"/>
                  <w:shd w:val="clear" w:color="auto" w:fill="auto"/>
                  <w:vAlign w:val="bottom"/>
                </w:tcPr>
                <w:p w14:paraId="257F70C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101</w:t>
                  </w:r>
                </w:p>
              </w:tc>
              <w:tc>
                <w:tcPr>
                  <w:tcW w:w="1218" w:type="dxa"/>
                  <w:shd w:val="clear" w:color="auto" w:fill="auto"/>
                  <w:vAlign w:val="center"/>
                </w:tcPr>
                <w:p w14:paraId="25170F5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04 05*</w:t>
                  </w:r>
                </w:p>
              </w:tc>
              <w:tc>
                <w:tcPr>
                  <w:tcW w:w="5777" w:type="dxa"/>
                  <w:shd w:val="clear" w:color="auto" w:fill="auto"/>
                  <w:vAlign w:val="center"/>
                </w:tcPr>
                <w:p w14:paraId="00B520AE"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cząstki i pyły</w:t>
                  </w:r>
                </w:p>
              </w:tc>
              <w:tc>
                <w:tcPr>
                  <w:tcW w:w="1638" w:type="dxa"/>
                  <w:shd w:val="clear" w:color="auto" w:fill="auto"/>
                  <w:vAlign w:val="center"/>
                </w:tcPr>
                <w:p w14:paraId="3FB3680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5ECD49AB" w14:textId="77777777" w:rsidTr="00FC5F14">
              <w:tc>
                <w:tcPr>
                  <w:tcW w:w="721" w:type="dxa"/>
                  <w:shd w:val="clear" w:color="auto" w:fill="auto"/>
                  <w:vAlign w:val="center"/>
                </w:tcPr>
                <w:p w14:paraId="1AC39A8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102</w:t>
                  </w:r>
                </w:p>
              </w:tc>
              <w:tc>
                <w:tcPr>
                  <w:tcW w:w="1218" w:type="dxa"/>
                  <w:shd w:val="clear" w:color="auto" w:fill="auto"/>
                </w:tcPr>
                <w:p w14:paraId="5D0D2CE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04 06*</w:t>
                  </w:r>
                </w:p>
              </w:tc>
              <w:tc>
                <w:tcPr>
                  <w:tcW w:w="5777" w:type="dxa"/>
                  <w:shd w:val="clear" w:color="auto" w:fill="auto"/>
                  <w:vAlign w:val="center"/>
                </w:tcPr>
                <w:p w14:paraId="5D80624C"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stałe z oczyszczania gazów odlotowych</w:t>
                  </w:r>
                </w:p>
              </w:tc>
              <w:tc>
                <w:tcPr>
                  <w:tcW w:w="1638" w:type="dxa"/>
                  <w:shd w:val="clear" w:color="auto" w:fill="auto"/>
                  <w:vAlign w:val="center"/>
                </w:tcPr>
                <w:p w14:paraId="2147E94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4AEE273D" w14:textId="77777777" w:rsidTr="00FC5F14">
              <w:tc>
                <w:tcPr>
                  <w:tcW w:w="721" w:type="dxa"/>
                  <w:shd w:val="clear" w:color="auto" w:fill="auto"/>
                </w:tcPr>
                <w:p w14:paraId="04900F2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103</w:t>
                  </w:r>
                </w:p>
              </w:tc>
              <w:tc>
                <w:tcPr>
                  <w:tcW w:w="1218" w:type="dxa"/>
                  <w:shd w:val="clear" w:color="auto" w:fill="auto"/>
                </w:tcPr>
                <w:p w14:paraId="25A1D91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04 07*</w:t>
                  </w:r>
                </w:p>
              </w:tc>
              <w:tc>
                <w:tcPr>
                  <w:tcW w:w="5777" w:type="dxa"/>
                  <w:shd w:val="clear" w:color="auto" w:fill="auto"/>
                  <w:vAlign w:val="bottom"/>
                </w:tcPr>
                <w:p w14:paraId="4D12B268"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w:t>
                  </w:r>
                </w:p>
              </w:tc>
              <w:tc>
                <w:tcPr>
                  <w:tcW w:w="1638" w:type="dxa"/>
                  <w:shd w:val="clear" w:color="auto" w:fill="auto"/>
                  <w:vAlign w:val="center"/>
                </w:tcPr>
                <w:p w14:paraId="6153123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1C56697C" w14:textId="77777777" w:rsidTr="00FC5F14">
              <w:tc>
                <w:tcPr>
                  <w:tcW w:w="721" w:type="dxa"/>
                  <w:shd w:val="clear" w:color="auto" w:fill="auto"/>
                </w:tcPr>
                <w:p w14:paraId="2D641A8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104</w:t>
                  </w:r>
                </w:p>
              </w:tc>
              <w:tc>
                <w:tcPr>
                  <w:tcW w:w="1218" w:type="dxa"/>
                  <w:shd w:val="clear" w:color="auto" w:fill="auto"/>
                </w:tcPr>
                <w:p w14:paraId="745AEFA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04 09*</w:t>
                  </w:r>
                </w:p>
              </w:tc>
              <w:tc>
                <w:tcPr>
                  <w:tcW w:w="5777" w:type="dxa"/>
                  <w:shd w:val="clear" w:color="auto" w:fill="auto"/>
                  <w:vAlign w:val="center"/>
                </w:tcPr>
                <w:p w14:paraId="5FA7E8F9"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uzdatniania wody chłodzącej zawierające oleje</w:t>
                  </w:r>
                </w:p>
              </w:tc>
              <w:tc>
                <w:tcPr>
                  <w:tcW w:w="1638" w:type="dxa"/>
                  <w:shd w:val="clear" w:color="auto" w:fill="auto"/>
                  <w:vAlign w:val="center"/>
                </w:tcPr>
                <w:p w14:paraId="47A1917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4AAC11CB" w14:textId="77777777" w:rsidTr="00FC5F14">
              <w:tc>
                <w:tcPr>
                  <w:tcW w:w="721" w:type="dxa"/>
                  <w:shd w:val="clear" w:color="auto" w:fill="auto"/>
                  <w:vAlign w:val="center"/>
                </w:tcPr>
                <w:p w14:paraId="3A19791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105</w:t>
                  </w:r>
                </w:p>
              </w:tc>
              <w:tc>
                <w:tcPr>
                  <w:tcW w:w="1218" w:type="dxa"/>
                  <w:shd w:val="clear" w:color="auto" w:fill="auto"/>
                  <w:vAlign w:val="center"/>
                </w:tcPr>
                <w:p w14:paraId="7E462B6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05 03*</w:t>
                  </w:r>
                </w:p>
              </w:tc>
              <w:tc>
                <w:tcPr>
                  <w:tcW w:w="5777" w:type="dxa"/>
                  <w:shd w:val="clear" w:color="auto" w:fill="auto"/>
                  <w:vAlign w:val="center"/>
                </w:tcPr>
                <w:p w14:paraId="64FD2C3F"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Pyły z gazów odlotowych</w:t>
                  </w:r>
                </w:p>
              </w:tc>
              <w:tc>
                <w:tcPr>
                  <w:tcW w:w="1638" w:type="dxa"/>
                  <w:shd w:val="clear" w:color="auto" w:fill="auto"/>
                  <w:vAlign w:val="center"/>
                </w:tcPr>
                <w:p w14:paraId="5F974E8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62202079" w14:textId="77777777" w:rsidTr="00FC5F14">
              <w:tc>
                <w:tcPr>
                  <w:tcW w:w="721" w:type="dxa"/>
                  <w:shd w:val="clear" w:color="auto" w:fill="auto"/>
                  <w:vAlign w:val="center"/>
                </w:tcPr>
                <w:p w14:paraId="46336B8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106</w:t>
                  </w:r>
                </w:p>
              </w:tc>
              <w:tc>
                <w:tcPr>
                  <w:tcW w:w="1218" w:type="dxa"/>
                  <w:shd w:val="clear" w:color="auto" w:fill="auto"/>
                </w:tcPr>
                <w:p w14:paraId="3DB1825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05 05*</w:t>
                  </w:r>
                </w:p>
              </w:tc>
              <w:tc>
                <w:tcPr>
                  <w:tcW w:w="5777" w:type="dxa"/>
                  <w:shd w:val="clear" w:color="auto" w:fill="auto"/>
                  <w:vAlign w:val="center"/>
                </w:tcPr>
                <w:p w14:paraId="5DE160EC"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stałe z oczyszczania gazów odlotowych</w:t>
                  </w:r>
                </w:p>
              </w:tc>
              <w:tc>
                <w:tcPr>
                  <w:tcW w:w="1638" w:type="dxa"/>
                  <w:shd w:val="clear" w:color="auto" w:fill="auto"/>
                  <w:vAlign w:val="center"/>
                </w:tcPr>
                <w:p w14:paraId="2A50357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1983433B" w14:textId="77777777" w:rsidTr="00FC5F14">
              <w:tc>
                <w:tcPr>
                  <w:tcW w:w="721" w:type="dxa"/>
                  <w:shd w:val="clear" w:color="auto" w:fill="auto"/>
                </w:tcPr>
                <w:p w14:paraId="058AA0A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107</w:t>
                  </w:r>
                </w:p>
              </w:tc>
              <w:tc>
                <w:tcPr>
                  <w:tcW w:w="1218" w:type="dxa"/>
                  <w:shd w:val="clear" w:color="auto" w:fill="auto"/>
                </w:tcPr>
                <w:p w14:paraId="32428A6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05 06*</w:t>
                  </w:r>
                </w:p>
              </w:tc>
              <w:tc>
                <w:tcPr>
                  <w:tcW w:w="5777" w:type="dxa"/>
                  <w:shd w:val="clear" w:color="auto" w:fill="auto"/>
                  <w:vAlign w:val="bottom"/>
                </w:tcPr>
                <w:p w14:paraId="3DC35EF0"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w:t>
                  </w:r>
                </w:p>
              </w:tc>
              <w:tc>
                <w:tcPr>
                  <w:tcW w:w="1638" w:type="dxa"/>
                  <w:shd w:val="clear" w:color="auto" w:fill="auto"/>
                  <w:vAlign w:val="center"/>
                </w:tcPr>
                <w:p w14:paraId="0B1E03C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40E07230" w14:textId="77777777" w:rsidTr="00FC5F14">
              <w:tc>
                <w:tcPr>
                  <w:tcW w:w="721" w:type="dxa"/>
                  <w:shd w:val="clear" w:color="auto" w:fill="auto"/>
                  <w:vAlign w:val="center"/>
                </w:tcPr>
                <w:p w14:paraId="5BB6FDC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108</w:t>
                  </w:r>
                </w:p>
              </w:tc>
              <w:tc>
                <w:tcPr>
                  <w:tcW w:w="1218" w:type="dxa"/>
                  <w:shd w:val="clear" w:color="auto" w:fill="auto"/>
                </w:tcPr>
                <w:p w14:paraId="1632C93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05 08*</w:t>
                  </w:r>
                </w:p>
              </w:tc>
              <w:tc>
                <w:tcPr>
                  <w:tcW w:w="5777" w:type="dxa"/>
                  <w:shd w:val="clear" w:color="auto" w:fill="auto"/>
                  <w:vAlign w:val="center"/>
                </w:tcPr>
                <w:p w14:paraId="355DD125"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uzdatniania wody chłodzącej zawierające oleje</w:t>
                  </w:r>
                </w:p>
              </w:tc>
              <w:tc>
                <w:tcPr>
                  <w:tcW w:w="1638" w:type="dxa"/>
                  <w:shd w:val="clear" w:color="auto" w:fill="auto"/>
                  <w:vAlign w:val="center"/>
                </w:tcPr>
                <w:p w14:paraId="6B2D389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0FE2C774" w14:textId="77777777" w:rsidTr="00FC5F14">
              <w:tc>
                <w:tcPr>
                  <w:tcW w:w="721" w:type="dxa"/>
                  <w:shd w:val="clear" w:color="auto" w:fill="auto"/>
                </w:tcPr>
                <w:p w14:paraId="7D896EF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109</w:t>
                  </w:r>
                </w:p>
              </w:tc>
              <w:tc>
                <w:tcPr>
                  <w:tcW w:w="1218" w:type="dxa"/>
                  <w:shd w:val="clear" w:color="auto" w:fill="auto"/>
                </w:tcPr>
                <w:p w14:paraId="1C73815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05 10*</w:t>
                  </w:r>
                </w:p>
              </w:tc>
              <w:tc>
                <w:tcPr>
                  <w:tcW w:w="5777" w:type="dxa"/>
                  <w:shd w:val="clear" w:color="auto" w:fill="auto"/>
                  <w:vAlign w:val="center"/>
                </w:tcPr>
                <w:p w14:paraId="3992F6FA" w14:textId="77777777" w:rsidR="00E76959" w:rsidRDefault="00E76959"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E76959">
                    <w:rPr>
                      <w:rFonts w:ascii="Arial" w:hAnsi="Arial" w:cs="Arial"/>
                      <w:color w:val="000000"/>
                      <w:sz w:val="18"/>
                      <w:szCs w:val="18"/>
                    </w:rPr>
                    <w:t>Kożuchy żużlowe i zgary z wytopu o właściwościach palnych lub</w:t>
                  </w:r>
                </w:p>
                <w:p w14:paraId="5DAE6448" w14:textId="77777777" w:rsidR="00E76959" w:rsidRDefault="00E76959"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E76959">
                    <w:rPr>
                      <w:rFonts w:ascii="Arial" w:hAnsi="Arial" w:cs="Arial"/>
                      <w:color w:val="000000"/>
                      <w:sz w:val="18"/>
                      <w:szCs w:val="18"/>
                    </w:rPr>
                    <w:t>wydzielające w zetknięciu z wodą gazy palne w niebezpiecznych</w:t>
                  </w:r>
                </w:p>
                <w:p w14:paraId="16354DF5" w14:textId="31EC9F77" w:rsidR="001527C3" w:rsidRPr="005D0C0F" w:rsidRDefault="00E76959"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E76959">
                    <w:rPr>
                      <w:rFonts w:ascii="Arial" w:hAnsi="Arial" w:cs="Arial"/>
                      <w:color w:val="000000"/>
                      <w:sz w:val="18"/>
                      <w:szCs w:val="18"/>
                    </w:rPr>
                    <w:t>ilościach</w:t>
                  </w:r>
                </w:p>
              </w:tc>
              <w:tc>
                <w:tcPr>
                  <w:tcW w:w="1638" w:type="dxa"/>
                  <w:shd w:val="clear" w:color="auto" w:fill="auto"/>
                  <w:vAlign w:val="center"/>
                </w:tcPr>
                <w:p w14:paraId="15FC6CB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382C0242" w14:textId="77777777" w:rsidTr="00FC5F14">
              <w:tc>
                <w:tcPr>
                  <w:tcW w:w="721" w:type="dxa"/>
                  <w:shd w:val="clear" w:color="auto" w:fill="auto"/>
                  <w:vAlign w:val="bottom"/>
                </w:tcPr>
                <w:p w14:paraId="0A0A580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110</w:t>
                  </w:r>
                </w:p>
              </w:tc>
              <w:tc>
                <w:tcPr>
                  <w:tcW w:w="1218" w:type="dxa"/>
                  <w:shd w:val="clear" w:color="auto" w:fill="auto"/>
                  <w:vAlign w:val="center"/>
                </w:tcPr>
                <w:p w14:paraId="49DECDF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06 03*</w:t>
                  </w:r>
                </w:p>
              </w:tc>
              <w:tc>
                <w:tcPr>
                  <w:tcW w:w="5777" w:type="dxa"/>
                  <w:shd w:val="clear" w:color="auto" w:fill="auto"/>
                  <w:vAlign w:val="center"/>
                </w:tcPr>
                <w:p w14:paraId="038F7D82"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Pyły z gazów odlotowych</w:t>
                  </w:r>
                </w:p>
              </w:tc>
              <w:tc>
                <w:tcPr>
                  <w:tcW w:w="1638" w:type="dxa"/>
                  <w:shd w:val="clear" w:color="auto" w:fill="auto"/>
                  <w:vAlign w:val="center"/>
                </w:tcPr>
                <w:p w14:paraId="32CE875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6E1A7726" w14:textId="77777777" w:rsidTr="00FC5F14">
              <w:tc>
                <w:tcPr>
                  <w:tcW w:w="721" w:type="dxa"/>
                  <w:shd w:val="clear" w:color="auto" w:fill="auto"/>
                  <w:vAlign w:val="center"/>
                </w:tcPr>
                <w:p w14:paraId="0B5F610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111</w:t>
                  </w:r>
                </w:p>
              </w:tc>
              <w:tc>
                <w:tcPr>
                  <w:tcW w:w="1218" w:type="dxa"/>
                  <w:shd w:val="clear" w:color="auto" w:fill="auto"/>
                </w:tcPr>
                <w:p w14:paraId="651A85E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06 06*</w:t>
                  </w:r>
                </w:p>
              </w:tc>
              <w:tc>
                <w:tcPr>
                  <w:tcW w:w="5777" w:type="dxa"/>
                  <w:shd w:val="clear" w:color="auto" w:fill="auto"/>
                  <w:vAlign w:val="center"/>
                </w:tcPr>
                <w:p w14:paraId="45902E36"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stałe z oczyszczania gazów odlotowych</w:t>
                  </w:r>
                </w:p>
              </w:tc>
              <w:tc>
                <w:tcPr>
                  <w:tcW w:w="1638" w:type="dxa"/>
                  <w:shd w:val="clear" w:color="auto" w:fill="auto"/>
                  <w:vAlign w:val="center"/>
                </w:tcPr>
                <w:p w14:paraId="47499D0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68367D6C" w14:textId="77777777" w:rsidTr="00FC5F14">
              <w:tc>
                <w:tcPr>
                  <w:tcW w:w="721" w:type="dxa"/>
                  <w:shd w:val="clear" w:color="auto" w:fill="auto"/>
                  <w:vAlign w:val="center"/>
                </w:tcPr>
                <w:p w14:paraId="0859E9F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112</w:t>
                  </w:r>
                </w:p>
              </w:tc>
              <w:tc>
                <w:tcPr>
                  <w:tcW w:w="1218" w:type="dxa"/>
                  <w:shd w:val="clear" w:color="auto" w:fill="auto"/>
                  <w:vAlign w:val="center"/>
                </w:tcPr>
                <w:p w14:paraId="7C705CD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06 07*</w:t>
                  </w:r>
                </w:p>
              </w:tc>
              <w:tc>
                <w:tcPr>
                  <w:tcW w:w="5777" w:type="dxa"/>
                  <w:shd w:val="clear" w:color="auto" w:fill="auto"/>
                  <w:vAlign w:val="center"/>
                </w:tcPr>
                <w:p w14:paraId="7DA6E7AA"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w:t>
                  </w:r>
                </w:p>
              </w:tc>
              <w:tc>
                <w:tcPr>
                  <w:tcW w:w="1638" w:type="dxa"/>
                  <w:shd w:val="clear" w:color="auto" w:fill="auto"/>
                  <w:vAlign w:val="center"/>
                </w:tcPr>
                <w:p w14:paraId="0712684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3A6C0DF9" w14:textId="77777777" w:rsidTr="00FC5F14">
              <w:tc>
                <w:tcPr>
                  <w:tcW w:w="721" w:type="dxa"/>
                  <w:shd w:val="clear" w:color="auto" w:fill="auto"/>
                </w:tcPr>
                <w:p w14:paraId="0D76831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113</w:t>
                  </w:r>
                </w:p>
              </w:tc>
              <w:tc>
                <w:tcPr>
                  <w:tcW w:w="1218" w:type="dxa"/>
                  <w:shd w:val="clear" w:color="auto" w:fill="auto"/>
                </w:tcPr>
                <w:p w14:paraId="168F973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06 09*</w:t>
                  </w:r>
                </w:p>
              </w:tc>
              <w:tc>
                <w:tcPr>
                  <w:tcW w:w="5777" w:type="dxa"/>
                  <w:shd w:val="clear" w:color="auto" w:fill="auto"/>
                  <w:vAlign w:val="center"/>
                </w:tcPr>
                <w:p w14:paraId="1DA909FA"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uzdatniania wody chłodzącej zawierające oleje</w:t>
                  </w:r>
                </w:p>
              </w:tc>
              <w:tc>
                <w:tcPr>
                  <w:tcW w:w="1638" w:type="dxa"/>
                  <w:shd w:val="clear" w:color="auto" w:fill="auto"/>
                  <w:vAlign w:val="center"/>
                </w:tcPr>
                <w:p w14:paraId="78F06BF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1DE84E9D" w14:textId="77777777" w:rsidTr="00FC5F14">
              <w:tc>
                <w:tcPr>
                  <w:tcW w:w="721" w:type="dxa"/>
                  <w:shd w:val="clear" w:color="auto" w:fill="auto"/>
                </w:tcPr>
                <w:p w14:paraId="5E60D88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114</w:t>
                  </w:r>
                </w:p>
              </w:tc>
              <w:tc>
                <w:tcPr>
                  <w:tcW w:w="1218" w:type="dxa"/>
                  <w:shd w:val="clear" w:color="auto" w:fill="auto"/>
                </w:tcPr>
                <w:p w14:paraId="445EBEE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07 07*</w:t>
                  </w:r>
                </w:p>
              </w:tc>
              <w:tc>
                <w:tcPr>
                  <w:tcW w:w="5777" w:type="dxa"/>
                  <w:shd w:val="clear" w:color="auto" w:fill="auto"/>
                  <w:vAlign w:val="bottom"/>
                </w:tcPr>
                <w:p w14:paraId="01CE8F4B"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uzdatniania wody chłodzącej zawierające oleje</w:t>
                  </w:r>
                </w:p>
              </w:tc>
              <w:tc>
                <w:tcPr>
                  <w:tcW w:w="1638" w:type="dxa"/>
                  <w:shd w:val="clear" w:color="auto" w:fill="auto"/>
                  <w:vAlign w:val="center"/>
                </w:tcPr>
                <w:p w14:paraId="6C5BEEE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3AE5B29C" w14:textId="77777777" w:rsidTr="00FC5F14">
              <w:tc>
                <w:tcPr>
                  <w:tcW w:w="721" w:type="dxa"/>
                  <w:shd w:val="clear" w:color="auto" w:fill="auto"/>
                  <w:vAlign w:val="center"/>
                </w:tcPr>
                <w:p w14:paraId="741CA6D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115</w:t>
                  </w:r>
                </w:p>
              </w:tc>
              <w:tc>
                <w:tcPr>
                  <w:tcW w:w="1218" w:type="dxa"/>
                  <w:shd w:val="clear" w:color="auto" w:fill="auto"/>
                  <w:vAlign w:val="center"/>
                </w:tcPr>
                <w:p w14:paraId="0A395CB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08 10*</w:t>
                  </w:r>
                </w:p>
              </w:tc>
              <w:tc>
                <w:tcPr>
                  <w:tcW w:w="5777" w:type="dxa"/>
                  <w:shd w:val="clear" w:color="auto" w:fill="auto"/>
                  <w:vAlign w:val="center"/>
                </w:tcPr>
                <w:p w14:paraId="2C241D9E" w14:textId="77777777" w:rsidR="003E35B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Zgary z wytopu o właściwościach pędnych lub wydzielające </w:t>
                  </w:r>
                </w:p>
                <w:p w14:paraId="55A6FE25" w14:textId="5384E3CD"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w zetknięciu z wodą gazy palne w niebezpiecznych ilościach</w:t>
                  </w:r>
                </w:p>
              </w:tc>
              <w:tc>
                <w:tcPr>
                  <w:tcW w:w="1638" w:type="dxa"/>
                  <w:shd w:val="clear" w:color="auto" w:fill="auto"/>
                  <w:vAlign w:val="center"/>
                </w:tcPr>
                <w:p w14:paraId="0270C29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4B22C06F" w14:textId="77777777" w:rsidTr="00FC5F14">
              <w:tc>
                <w:tcPr>
                  <w:tcW w:w="721" w:type="dxa"/>
                  <w:shd w:val="clear" w:color="auto" w:fill="auto"/>
                  <w:vAlign w:val="center"/>
                </w:tcPr>
                <w:p w14:paraId="1901D46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116</w:t>
                  </w:r>
                </w:p>
              </w:tc>
              <w:tc>
                <w:tcPr>
                  <w:tcW w:w="1218" w:type="dxa"/>
                  <w:shd w:val="clear" w:color="auto" w:fill="auto"/>
                  <w:vAlign w:val="center"/>
                </w:tcPr>
                <w:p w14:paraId="763E5A1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08 12*</w:t>
                  </w:r>
                </w:p>
              </w:tc>
              <w:tc>
                <w:tcPr>
                  <w:tcW w:w="5777" w:type="dxa"/>
                  <w:shd w:val="clear" w:color="auto" w:fill="auto"/>
                  <w:vAlign w:val="center"/>
                </w:tcPr>
                <w:p w14:paraId="51123888"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zawierające smołę z produkcji anod</w:t>
                  </w:r>
                </w:p>
              </w:tc>
              <w:tc>
                <w:tcPr>
                  <w:tcW w:w="1638" w:type="dxa"/>
                  <w:shd w:val="clear" w:color="auto" w:fill="auto"/>
                  <w:vAlign w:val="center"/>
                </w:tcPr>
                <w:p w14:paraId="430FAB1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777D4A83" w14:textId="77777777" w:rsidTr="00FC5F14">
              <w:tc>
                <w:tcPr>
                  <w:tcW w:w="721" w:type="dxa"/>
                  <w:shd w:val="clear" w:color="auto" w:fill="auto"/>
                  <w:vAlign w:val="center"/>
                </w:tcPr>
                <w:p w14:paraId="0F3D359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117</w:t>
                  </w:r>
                </w:p>
              </w:tc>
              <w:tc>
                <w:tcPr>
                  <w:tcW w:w="1218" w:type="dxa"/>
                  <w:shd w:val="clear" w:color="auto" w:fill="auto"/>
                  <w:vAlign w:val="center"/>
                </w:tcPr>
                <w:p w14:paraId="3A3CF45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08 15*</w:t>
                  </w:r>
                </w:p>
              </w:tc>
              <w:tc>
                <w:tcPr>
                  <w:tcW w:w="5777" w:type="dxa"/>
                  <w:shd w:val="clear" w:color="auto" w:fill="auto"/>
                  <w:vAlign w:val="bottom"/>
                </w:tcPr>
                <w:p w14:paraId="4F756579"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Pyły z gazów odlotowych zawierające substancje niebezpieczne</w:t>
                  </w:r>
                </w:p>
              </w:tc>
              <w:tc>
                <w:tcPr>
                  <w:tcW w:w="1638" w:type="dxa"/>
                  <w:shd w:val="clear" w:color="auto" w:fill="auto"/>
                  <w:vAlign w:val="center"/>
                </w:tcPr>
                <w:p w14:paraId="65C2A69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3D15FBC1" w14:textId="77777777" w:rsidTr="00FC5F14">
              <w:tc>
                <w:tcPr>
                  <w:tcW w:w="721" w:type="dxa"/>
                  <w:shd w:val="clear" w:color="auto" w:fill="auto"/>
                  <w:vAlign w:val="center"/>
                </w:tcPr>
                <w:p w14:paraId="1CA0802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118</w:t>
                  </w:r>
                </w:p>
              </w:tc>
              <w:tc>
                <w:tcPr>
                  <w:tcW w:w="1218" w:type="dxa"/>
                  <w:shd w:val="clear" w:color="auto" w:fill="auto"/>
                  <w:vAlign w:val="center"/>
                </w:tcPr>
                <w:p w14:paraId="545FFAE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08 17*</w:t>
                  </w:r>
                </w:p>
              </w:tc>
              <w:tc>
                <w:tcPr>
                  <w:tcW w:w="5777" w:type="dxa"/>
                  <w:shd w:val="clear" w:color="auto" w:fill="auto"/>
                  <w:vAlign w:val="bottom"/>
                </w:tcPr>
                <w:p w14:paraId="583A050E" w14:textId="77777777" w:rsidR="003E35B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 </w:t>
                  </w:r>
                </w:p>
                <w:p w14:paraId="0129615D" w14:textId="009110B1"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zawierające substancje niebezpieczne</w:t>
                  </w:r>
                </w:p>
              </w:tc>
              <w:tc>
                <w:tcPr>
                  <w:tcW w:w="1638" w:type="dxa"/>
                  <w:shd w:val="clear" w:color="auto" w:fill="auto"/>
                  <w:vAlign w:val="center"/>
                </w:tcPr>
                <w:p w14:paraId="2B88E06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3A772A57" w14:textId="77777777" w:rsidTr="00FC5F14">
              <w:tc>
                <w:tcPr>
                  <w:tcW w:w="721" w:type="dxa"/>
                  <w:shd w:val="clear" w:color="auto" w:fill="auto"/>
                  <w:vAlign w:val="center"/>
                </w:tcPr>
                <w:p w14:paraId="0F67F7C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119</w:t>
                  </w:r>
                </w:p>
              </w:tc>
              <w:tc>
                <w:tcPr>
                  <w:tcW w:w="1218" w:type="dxa"/>
                  <w:shd w:val="clear" w:color="auto" w:fill="auto"/>
                  <w:vAlign w:val="center"/>
                </w:tcPr>
                <w:p w14:paraId="2298D18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08 19*</w:t>
                  </w:r>
                </w:p>
              </w:tc>
              <w:tc>
                <w:tcPr>
                  <w:tcW w:w="5777" w:type="dxa"/>
                  <w:shd w:val="clear" w:color="auto" w:fill="auto"/>
                  <w:vAlign w:val="bottom"/>
                </w:tcPr>
                <w:p w14:paraId="5BA9F749" w14:textId="77777777" w:rsidR="001527C3" w:rsidRPr="005D0C0F" w:rsidRDefault="001527C3" w:rsidP="00310889">
                  <w:pPr>
                    <w:framePr w:hSpace="141" w:wrap="around" w:vAnchor="text" w:hAnchor="margin" w:x="108" w:y="-3002"/>
                    <w:spacing w:line="360" w:lineRule="auto"/>
                    <w:suppressOverlap/>
                    <w:rPr>
                      <w:rFonts w:ascii="Arial" w:hAnsi="Arial" w:cs="Arial"/>
                      <w:color w:val="000000"/>
                      <w:sz w:val="18"/>
                      <w:szCs w:val="18"/>
                    </w:rPr>
                  </w:pPr>
                  <w:r w:rsidRPr="005D0C0F">
                    <w:rPr>
                      <w:rFonts w:ascii="Arial" w:hAnsi="Arial"/>
                      <w:color w:val="000000"/>
                      <w:sz w:val="18"/>
                      <w:szCs w:val="18"/>
                    </w:rPr>
                    <w:t>Odpady z uzdatniania wody chłodzącej zawierające oleje</w:t>
                  </w:r>
                </w:p>
              </w:tc>
              <w:tc>
                <w:tcPr>
                  <w:tcW w:w="1638" w:type="dxa"/>
                  <w:shd w:val="clear" w:color="auto" w:fill="auto"/>
                  <w:vAlign w:val="center"/>
                </w:tcPr>
                <w:p w14:paraId="228098E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0BAECD8D" w14:textId="77777777" w:rsidTr="00FC5F14">
              <w:tc>
                <w:tcPr>
                  <w:tcW w:w="721" w:type="dxa"/>
                  <w:shd w:val="clear" w:color="auto" w:fill="auto"/>
                  <w:vAlign w:val="center"/>
                </w:tcPr>
                <w:p w14:paraId="08A0239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120</w:t>
                  </w:r>
                </w:p>
              </w:tc>
              <w:tc>
                <w:tcPr>
                  <w:tcW w:w="1218" w:type="dxa"/>
                  <w:shd w:val="clear" w:color="auto" w:fill="auto"/>
                  <w:vAlign w:val="center"/>
                </w:tcPr>
                <w:p w14:paraId="02817B5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09 09*</w:t>
                  </w:r>
                </w:p>
              </w:tc>
              <w:tc>
                <w:tcPr>
                  <w:tcW w:w="5777" w:type="dxa"/>
                  <w:shd w:val="clear" w:color="auto" w:fill="auto"/>
                  <w:vAlign w:val="center"/>
                </w:tcPr>
                <w:p w14:paraId="3C64C61E"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Pyły z gazów odlotowych zawierające substancje niebezpieczne</w:t>
                  </w:r>
                </w:p>
              </w:tc>
              <w:tc>
                <w:tcPr>
                  <w:tcW w:w="1638" w:type="dxa"/>
                  <w:shd w:val="clear" w:color="auto" w:fill="auto"/>
                  <w:vAlign w:val="center"/>
                </w:tcPr>
                <w:p w14:paraId="011131C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5182DDCD" w14:textId="77777777" w:rsidTr="00FC5F14">
              <w:tc>
                <w:tcPr>
                  <w:tcW w:w="721" w:type="dxa"/>
                  <w:shd w:val="clear" w:color="auto" w:fill="auto"/>
                  <w:vAlign w:val="center"/>
                </w:tcPr>
                <w:p w14:paraId="4C10472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121</w:t>
                  </w:r>
                </w:p>
              </w:tc>
              <w:tc>
                <w:tcPr>
                  <w:tcW w:w="1218" w:type="dxa"/>
                  <w:shd w:val="clear" w:color="auto" w:fill="auto"/>
                  <w:vAlign w:val="center"/>
                </w:tcPr>
                <w:p w14:paraId="2787947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1009 11*</w:t>
                  </w:r>
                </w:p>
              </w:tc>
              <w:tc>
                <w:tcPr>
                  <w:tcW w:w="5777" w:type="dxa"/>
                  <w:shd w:val="clear" w:color="auto" w:fill="auto"/>
                  <w:vAlign w:val="center"/>
                </w:tcPr>
                <w:p w14:paraId="1756F51E"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cząstki stałe zawierające substancje niebezpieczne</w:t>
                  </w:r>
                </w:p>
              </w:tc>
              <w:tc>
                <w:tcPr>
                  <w:tcW w:w="1638" w:type="dxa"/>
                  <w:shd w:val="clear" w:color="auto" w:fill="auto"/>
                  <w:vAlign w:val="center"/>
                </w:tcPr>
                <w:p w14:paraId="7E06449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49B39004" w14:textId="77777777" w:rsidTr="00FC5F14">
              <w:tc>
                <w:tcPr>
                  <w:tcW w:w="721" w:type="dxa"/>
                  <w:shd w:val="clear" w:color="auto" w:fill="auto"/>
                  <w:vAlign w:val="center"/>
                </w:tcPr>
                <w:p w14:paraId="2483E61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122</w:t>
                  </w:r>
                </w:p>
              </w:tc>
              <w:tc>
                <w:tcPr>
                  <w:tcW w:w="1218" w:type="dxa"/>
                  <w:shd w:val="clear" w:color="auto" w:fill="auto"/>
                  <w:vAlign w:val="center"/>
                </w:tcPr>
                <w:p w14:paraId="731F4B1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09 13*</w:t>
                  </w:r>
                </w:p>
              </w:tc>
              <w:tc>
                <w:tcPr>
                  <w:tcW w:w="5777" w:type="dxa"/>
                  <w:shd w:val="clear" w:color="auto" w:fill="auto"/>
                  <w:vAlign w:val="center"/>
                </w:tcPr>
                <w:p w14:paraId="12915EF2"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Odpadowe środki wiążące zawierające substancje niebezpieczne</w:t>
                  </w:r>
                </w:p>
              </w:tc>
              <w:tc>
                <w:tcPr>
                  <w:tcW w:w="1638" w:type="dxa"/>
                  <w:shd w:val="clear" w:color="auto" w:fill="auto"/>
                  <w:vAlign w:val="center"/>
                </w:tcPr>
                <w:p w14:paraId="6DF4216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1400</w:t>
                  </w:r>
                </w:p>
              </w:tc>
            </w:tr>
            <w:tr w:rsidR="001527C3" w:rsidRPr="005D0C0F" w14:paraId="2BDFAF5A" w14:textId="77777777" w:rsidTr="00FC5F14">
              <w:tc>
                <w:tcPr>
                  <w:tcW w:w="721" w:type="dxa"/>
                  <w:shd w:val="clear" w:color="auto" w:fill="auto"/>
                  <w:vAlign w:val="center"/>
                </w:tcPr>
                <w:p w14:paraId="08A8CA7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123</w:t>
                  </w:r>
                </w:p>
              </w:tc>
              <w:tc>
                <w:tcPr>
                  <w:tcW w:w="1218" w:type="dxa"/>
                  <w:shd w:val="clear" w:color="auto" w:fill="auto"/>
                  <w:vAlign w:val="center"/>
                </w:tcPr>
                <w:p w14:paraId="4E6CD98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09 15*</w:t>
                  </w:r>
                </w:p>
              </w:tc>
              <w:tc>
                <w:tcPr>
                  <w:tcW w:w="5777" w:type="dxa"/>
                  <w:shd w:val="clear" w:color="auto" w:fill="auto"/>
                  <w:vAlign w:val="center"/>
                </w:tcPr>
                <w:p w14:paraId="40E0F744"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środków do wykrywania pęknięć odlewów</w:t>
                  </w:r>
                </w:p>
              </w:tc>
              <w:tc>
                <w:tcPr>
                  <w:tcW w:w="1638" w:type="dxa"/>
                  <w:shd w:val="clear" w:color="auto" w:fill="auto"/>
                  <w:vAlign w:val="center"/>
                </w:tcPr>
                <w:p w14:paraId="117AB78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1400</w:t>
                  </w:r>
                </w:p>
              </w:tc>
            </w:tr>
            <w:tr w:rsidR="001527C3" w:rsidRPr="005D0C0F" w14:paraId="1E5FE603" w14:textId="77777777" w:rsidTr="00FC5F14">
              <w:tc>
                <w:tcPr>
                  <w:tcW w:w="721" w:type="dxa"/>
                  <w:shd w:val="clear" w:color="auto" w:fill="auto"/>
                  <w:vAlign w:val="center"/>
                </w:tcPr>
                <w:p w14:paraId="3F56EC7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124</w:t>
                  </w:r>
                </w:p>
              </w:tc>
              <w:tc>
                <w:tcPr>
                  <w:tcW w:w="1218" w:type="dxa"/>
                  <w:shd w:val="clear" w:color="auto" w:fill="auto"/>
                  <w:vAlign w:val="center"/>
                </w:tcPr>
                <w:p w14:paraId="04BA196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10 09*</w:t>
                  </w:r>
                </w:p>
              </w:tc>
              <w:tc>
                <w:tcPr>
                  <w:tcW w:w="5777" w:type="dxa"/>
                  <w:shd w:val="clear" w:color="auto" w:fill="auto"/>
                  <w:vAlign w:val="center"/>
                </w:tcPr>
                <w:p w14:paraId="726D302C"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Pyły z gazów odlotowych zawierające substancje niebezpieczne</w:t>
                  </w:r>
                </w:p>
              </w:tc>
              <w:tc>
                <w:tcPr>
                  <w:tcW w:w="1638" w:type="dxa"/>
                  <w:shd w:val="clear" w:color="auto" w:fill="auto"/>
                  <w:vAlign w:val="center"/>
                </w:tcPr>
                <w:p w14:paraId="61DE0B2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25BD1E05" w14:textId="77777777" w:rsidTr="00FC5F14">
              <w:tc>
                <w:tcPr>
                  <w:tcW w:w="721" w:type="dxa"/>
                  <w:shd w:val="clear" w:color="auto" w:fill="auto"/>
                  <w:vAlign w:val="center"/>
                </w:tcPr>
                <w:p w14:paraId="6007D60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125</w:t>
                  </w:r>
                </w:p>
              </w:tc>
              <w:tc>
                <w:tcPr>
                  <w:tcW w:w="1218" w:type="dxa"/>
                  <w:shd w:val="clear" w:color="auto" w:fill="auto"/>
                  <w:vAlign w:val="center"/>
                </w:tcPr>
                <w:p w14:paraId="27ABD68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10 11*</w:t>
                  </w:r>
                </w:p>
              </w:tc>
              <w:tc>
                <w:tcPr>
                  <w:tcW w:w="5777" w:type="dxa"/>
                  <w:shd w:val="clear" w:color="auto" w:fill="auto"/>
                  <w:vAlign w:val="center"/>
                </w:tcPr>
                <w:p w14:paraId="065244DA"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cząstki stałe zawierające substancje niebezpieczne</w:t>
                  </w:r>
                </w:p>
              </w:tc>
              <w:tc>
                <w:tcPr>
                  <w:tcW w:w="1638" w:type="dxa"/>
                  <w:shd w:val="clear" w:color="auto" w:fill="auto"/>
                  <w:vAlign w:val="center"/>
                </w:tcPr>
                <w:p w14:paraId="1D28151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39DC9FFC" w14:textId="77777777" w:rsidTr="00FC5F14">
              <w:tc>
                <w:tcPr>
                  <w:tcW w:w="721" w:type="dxa"/>
                  <w:shd w:val="clear" w:color="auto" w:fill="auto"/>
                  <w:vAlign w:val="center"/>
                </w:tcPr>
                <w:p w14:paraId="63356E6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126</w:t>
                  </w:r>
                </w:p>
              </w:tc>
              <w:tc>
                <w:tcPr>
                  <w:tcW w:w="1218" w:type="dxa"/>
                  <w:shd w:val="clear" w:color="auto" w:fill="auto"/>
                  <w:vAlign w:val="center"/>
                </w:tcPr>
                <w:p w14:paraId="13D9FF7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10 13*</w:t>
                  </w:r>
                </w:p>
              </w:tc>
              <w:tc>
                <w:tcPr>
                  <w:tcW w:w="5777" w:type="dxa"/>
                  <w:shd w:val="clear" w:color="auto" w:fill="auto"/>
                  <w:vAlign w:val="center"/>
                </w:tcPr>
                <w:p w14:paraId="2D29ACEE"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Odpadowe środki wiążące zawierające substancje niebezpieczne</w:t>
                  </w:r>
                </w:p>
              </w:tc>
              <w:tc>
                <w:tcPr>
                  <w:tcW w:w="1638" w:type="dxa"/>
                  <w:shd w:val="clear" w:color="auto" w:fill="auto"/>
                  <w:vAlign w:val="center"/>
                </w:tcPr>
                <w:p w14:paraId="32DBEB3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4DCD741A" w14:textId="77777777" w:rsidTr="00FC5F14">
              <w:tc>
                <w:tcPr>
                  <w:tcW w:w="721" w:type="dxa"/>
                  <w:shd w:val="clear" w:color="auto" w:fill="auto"/>
                  <w:vAlign w:val="center"/>
                </w:tcPr>
                <w:p w14:paraId="5FF2670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127</w:t>
                  </w:r>
                </w:p>
              </w:tc>
              <w:tc>
                <w:tcPr>
                  <w:tcW w:w="1218" w:type="dxa"/>
                  <w:shd w:val="clear" w:color="auto" w:fill="auto"/>
                  <w:vAlign w:val="center"/>
                </w:tcPr>
                <w:p w14:paraId="71685C2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10 15*</w:t>
                  </w:r>
                </w:p>
              </w:tc>
              <w:tc>
                <w:tcPr>
                  <w:tcW w:w="5777" w:type="dxa"/>
                  <w:shd w:val="clear" w:color="auto" w:fill="auto"/>
                  <w:vAlign w:val="center"/>
                </w:tcPr>
                <w:p w14:paraId="4BA321DF"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środków do wykrywania pęknięć odlewów</w:t>
                  </w:r>
                </w:p>
              </w:tc>
              <w:tc>
                <w:tcPr>
                  <w:tcW w:w="1638" w:type="dxa"/>
                  <w:shd w:val="clear" w:color="auto" w:fill="auto"/>
                  <w:vAlign w:val="center"/>
                </w:tcPr>
                <w:p w14:paraId="4C5757B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1400</w:t>
                  </w:r>
                </w:p>
              </w:tc>
            </w:tr>
            <w:tr w:rsidR="001527C3" w:rsidRPr="005D0C0F" w14:paraId="57C6C3A3" w14:textId="77777777" w:rsidTr="00FC5F14">
              <w:tc>
                <w:tcPr>
                  <w:tcW w:w="721" w:type="dxa"/>
                  <w:shd w:val="clear" w:color="auto" w:fill="auto"/>
                  <w:vAlign w:val="center"/>
                </w:tcPr>
                <w:p w14:paraId="5DEBFB1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128</w:t>
                  </w:r>
                </w:p>
              </w:tc>
              <w:tc>
                <w:tcPr>
                  <w:tcW w:w="1218" w:type="dxa"/>
                  <w:shd w:val="clear" w:color="auto" w:fill="auto"/>
                  <w:vAlign w:val="center"/>
                </w:tcPr>
                <w:p w14:paraId="410D501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11 09*</w:t>
                  </w:r>
                </w:p>
              </w:tc>
              <w:tc>
                <w:tcPr>
                  <w:tcW w:w="5777" w:type="dxa"/>
                  <w:shd w:val="clear" w:color="auto" w:fill="auto"/>
                  <w:vAlign w:val="center"/>
                </w:tcPr>
                <w:p w14:paraId="36C56F6C" w14:textId="0358DCB6" w:rsidR="001527C3" w:rsidRPr="005D0C0F" w:rsidRDefault="001527C3" w:rsidP="00310889">
                  <w:pPr>
                    <w:framePr w:hSpace="141" w:wrap="around" w:vAnchor="text" w:hAnchor="margin" w:x="108" w:y="-3002"/>
                    <w:spacing w:line="360" w:lineRule="auto"/>
                    <w:suppressOverlap/>
                    <w:rPr>
                      <w:rFonts w:ascii="Arial" w:hAnsi="Arial" w:cs="Arial"/>
                      <w:color w:val="000000"/>
                      <w:sz w:val="18"/>
                      <w:szCs w:val="18"/>
                    </w:rPr>
                  </w:pPr>
                  <w:r w:rsidRPr="005D0C0F">
                    <w:rPr>
                      <w:rFonts w:ascii="Arial" w:hAnsi="Arial"/>
                      <w:color w:val="000000"/>
                      <w:sz w:val="18"/>
                      <w:szCs w:val="18"/>
                    </w:rPr>
                    <w:t>Odpady z przygotowania mas wsadowych do obróbki termicznej zawierające substancje niebezpieczne</w:t>
                  </w:r>
                </w:p>
              </w:tc>
              <w:tc>
                <w:tcPr>
                  <w:tcW w:w="1638" w:type="dxa"/>
                  <w:shd w:val="clear" w:color="auto" w:fill="auto"/>
                  <w:vAlign w:val="center"/>
                </w:tcPr>
                <w:p w14:paraId="4F50548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0E71108B" w14:textId="77777777" w:rsidTr="00FC5F14">
              <w:tc>
                <w:tcPr>
                  <w:tcW w:w="721" w:type="dxa"/>
                  <w:shd w:val="clear" w:color="auto" w:fill="auto"/>
                  <w:vAlign w:val="center"/>
                </w:tcPr>
                <w:p w14:paraId="7F4C17D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129</w:t>
                  </w:r>
                </w:p>
              </w:tc>
              <w:tc>
                <w:tcPr>
                  <w:tcW w:w="1218" w:type="dxa"/>
                  <w:shd w:val="clear" w:color="auto" w:fill="auto"/>
                  <w:vAlign w:val="center"/>
                </w:tcPr>
                <w:p w14:paraId="253B3B7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11 11*</w:t>
                  </w:r>
                </w:p>
              </w:tc>
              <w:tc>
                <w:tcPr>
                  <w:tcW w:w="5777" w:type="dxa"/>
                  <w:shd w:val="clear" w:color="auto" w:fill="auto"/>
                  <w:vAlign w:val="center"/>
                </w:tcPr>
                <w:p w14:paraId="15197C04" w14:textId="77777777" w:rsidR="00FD2267"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Szkło odpadowe w postaci małych cząstek i proszku szklanego </w:t>
                  </w:r>
                </w:p>
                <w:p w14:paraId="6C662703" w14:textId="36A5E39B"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zawierające metale ciężkie (np. z lamp elektronopromieniowych)</w:t>
                  </w:r>
                </w:p>
              </w:tc>
              <w:tc>
                <w:tcPr>
                  <w:tcW w:w="1638" w:type="dxa"/>
                  <w:shd w:val="clear" w:color="auto" w:fill="auto"/>
                  <w:vAlign w:val="center"/>
                </w:tcPr>
                <w:p w14:paraId="25F3A0E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36D438CA" w14:textId="77777777" w:rsidTr="00FC5F14">
              <w:tc>
                <w:tcPr>
                  <w:tcW w:w="721" w:type="dxa"/>
                  <w:shd w:val="clear" w:color="auto" w:fill="auto"/>
                  <w:vAlign w:val="center"/>
                </w:tcPr>
                <w:p w14:paraId="22946EA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130</w:t>
                  </w:r>
                </w:p>
              </w:tc>
              <w:tc>
                <w:tcPr>
                  <w:tcW w:w="1218" w:type="dxa"/>
                  <w:shd w:val="clear" w:color="auto" w:fill="auto"/>
                  <w:vAlign w:val="center"/>
                </w:tcPr>
                <w:p w14:paraId="3366B5F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11 13*</w:t>
                  </w:r>
                </w:p>
              </w:tc>
              <w:tc>
                <w:tcPr>
                  <w:tcW w:w="5777" w:type="dxa"/>
                  <w:shd w:val="clear" w:color="auto" w:fill="auto"/>
                  <w:vAlign w:val="center"/>
                </w:tcPr>
                <w:p w14:paraId="70BEDFC1"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Szlamy z polerowania i szlifowania szkła zawierające substancje </w:t>
                  </w:r>
                </w:p>
                <w:p w14:paraId="065EC941" w14:textId="4154E415"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7D5B68E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56A4D40B" w14:textId="77777777" w:rsidTr="00FC5F14">
              <w:tc>
                <w:tcPr>
                  <w:tcW w:w="721" w:type="dxa"/>
                  <w:shd w:val="clear" w:color="auto" w:fill="auto"/>
                  <w:vAlign w:val="center"/>
                </w:tcPr>
                <w:p w14:paraId="0693735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131</w:t>
                  </w:r>
                </w:p>
              </w:tc>
              <w:tc>
                <w:tcPr>
                  <w:tcW w:w="1218" w:type="dxa"/>
                  <w:shd w:val="clear" w:color="auto" w:fill="auto"/>
                  <w:vAlign w:val="center"/>
                </w:tcPr>
                <w:p w14:paraId="61BC1E1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11 15*</w:t>
                  </w:r>
                </w:p>
              </w:tc>
              <w:tc>
                <w:tcPr>
                  <w:tcW w:w="5777" w:type="dxa"/>
                  <w:shd w:val="clear" w:color="auto" w:fill="auto"/>
                  <w:vAlign w:val="center"/>
                </w:tcPr>
                <w:p w14:paraId="016C0451"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stałe z oczyszczania gazów odlotowych zawierające </w:t>
                  </w:r>
                </w:p>
                <w:p w14:paraId="08DBBB51" w14:textId="659ADF0E"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lastRenderedPageBreak/>
                    <w:t>substancje niebezpieczne</w:t>
                  </w:r>
                </w:p>
              </w:tc>
              <w:tc>
                <w:tcPr>
                  <w:tcW w:w="1638" w:type="dxa"/>
                  <w:shd w:val="clear" w:color="auto" w:fill="auto"/>
                  <w:vAlign w:val="center"/>
                </w:tcPr>
                <w:p w14:paraId="70ADCD2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lastRenderedPageBreak/>
                    <w:t>3000</w:t>
                  </w:r>
                </w:p>
              </w:tc>
            </w:tr>
            <w:tr w:rsidR="001527C3" w:rsidRPr="005D0C0F" w14:paraId="6C1A9206" w14:textId="77777777" w:rsidTr="00FC5F14">
              <w:tc>
                <w:tcPr>
                  <w:tcW w:w="721" w:type="dxa"/>
                  <w:shd w:val="clear" w:color="auto" w:fill="auto"/>
                  <w:vAlign w:val="center"/>
                </w:tcPr>
                <w:p w14:paraId="0C6799B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132</w:t>
                  </w:r>
                </w:p>
              </w:tc>
              <w:tc>
                <w:tcPr>
                  <w:tcW w:w="1218" w:type="dxa"/>
                  <w:shd w:val="clear" w:color="auto" w:fill="auto"/>
                  <w:vAlign w:val="center"/>
                </w:tcPr>
                <w:p w14:paraId="7D80D4A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11 17*</w:t>
                  </w:r>
                </w:p>
              </w:tc>
              <w:tc>
                <w:tcPr>
                  <w:tcW w:w="5777" w:type="dxa"/>
                  <w:shd w:val="clear" w:color="auto" w:fill="auto"/>
                  <w:vAlign w:val="center"/>
                </w:tcPr>
                <w:p w14:paraId="79CB07F6"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 </w:t>
                  </w:r>
                </w:p>
                <w:p w14:paraId="526AD5F8" w14:textId="27EE3DF1"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zawierające substancje niebezpieczne</w:t>
                  </w:r>
                </w:p>
              </w:tc>
              <w:tc>
                <w:tcPr>
                  <w:tcW w:w="1638" w:type="dxa"/>
                  <w:shd w:val="clear" w:color="auto" w:fill="auto"/>
                  <w:vAlign w:val="center"/>
                </w:tcPr>
                <w:p w14:paraId="679F7A0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48B90F58" w14:textId="77777777" w:rsidTr="00FC5F14">
              <w:tc>
                <w:tcPr>
                  <w:tcW w:w="721" w:type="dxa"/>
                  <w:shd w:val="clear" w:color="auto" w:fill="auto"/>
                  <w:vAlign w:val="center"/>
                </w:tcPr>
                <w:p w14:paraId="5260E4B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133</w:t>
                  </w:r>
                </w:p>
              </w:tc>
              <w:tc>
                <w:tcPr>
                  <w:tcW w:w="1218" w:type="dxa"/>
                  <w:shd w:val="clear" w:color="auto" w:fill="auto"/>
                  <w:vAlign w:val="center"/>
                </w:tcPr>
                <w:p w14:paraId="6A32458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11 19*</w:t>
                  </w:r>
                </w:p>
              </w:tc>
              <w:tc>
                <w:tcPr>
                  <w:tcW w:w="5777" w:type="dxa"/>
                  <w:shd w:val="clear" w:color="auto" w:fill="auto"/>
                  <w:vAlign w:val="bottom"/>
                </w:tcPr>
                <w:p w14:paraId="1FE53339"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stałe z zakładowych oczyszczalni ścieków zawierające </w:t>
                  </w:r>
                </w:p>
                <w:p w14:paraId="25A1FCC0" w14:textId="7CFD63A9"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substancje niebezpieczne</w:t>
                  </w:r>
                </w:p>
              </w:tc>
              <w:tc>
                <w:tcPr>
                  <w:tcW w:w="1638" w:type="dxa"/>
                  <w:shd w:val="clear" w:color="auto" w:fill="auto"/>
                  <w:vAlign w:val="center"/>
                </w:tcPr>
                <w:p w14:paraId="526A07C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00DD03F2" w14:textId="77777777" w:rsidTr="00FC5F14">
              <w:tc>
                <w:tcPr>
                  <w:tcW w:w="721" w:type="dxa"/>
                  <w:shd w:val="clear" w:color="auto" w:fill="auto"/>
                  <w:vAlign w:val="center"/>
                </w:tcPr>
                <w:p w14:paraId="7E8E89B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134</w:t>
                  </w:r>
                </w:p>
              </w:tc>
              <w:tc>
                <w:tcPr>
                  <w:tcW w:w="1218" w:type="dxa"/>
                  <w:shd w:val="clear" w:color="auto" w:fill="auto"/>
                  <w:vAlign w:val="center"/>
                </w:tcPr>
                <w:p w14:paraId="3D454CA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12 09*</w:t>
                  </w:r>
                </w:p>
              </w:tc>
              <w:tc>
                <w:tcPr>
                  <w:tcW w:w="5777" w:type="dxa"/>
                  <w:shd w:val="clear" w:color="auto" w:fill="auto"/>
                  <w:vAlign w:val="bottom"/>
                </w:tcPr>
                <w:p w14:paraId="6847E5FC"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stałe z oczyszczania gazów odlotowych zawierające </w:t>
                  </w:r>
                </w:p>
                <w:p w14:paraId="269983BF" w14:textId="36EAC9AE"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substancje niebezpieczne</w:t>
                  </w:r>
                </w:p>
              </w:tc>
              <w:tc>
                <w:tcPr>
                  <w:tcW w:w="1638" w:type="dxa"/>
                  <w:shd w:val="clear" w:color="auto" w:fill="auto"/>
                  <w:vAlign w:val="center"/>
                </w:tcPr>
                <w:p w14:paraId="6A60064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38D332A4" w14:textId="77777777" w:rsidTr="00FC5F14">
              <w:tc>
                <w:tcPr>
                  <w:tcW w:w="721" w:type="dxa"/>
                  <w:shd w:val="clear" w:color="auto" w:fill="auto"/>
                  <w:vAlign w:val="center"/>
                </w:tcPr>
                <w:p w14:paraId="39ED18F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135</w:t>
                  </w:r>
                </w:p>
              </w:tc>
              <w:tc>
                <w:tcPr>
                  <w:tcW w:w="1218" w:type="dxa"/>
                  <w:shd w:val="clear" w:color="auto" w:fill="auto"/>
                  <w:vAlign w:val="center"/>
                </w:tcPr>
                <w:p w14:paraId="57E331C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12 11*</w:t>
                  </w:r>
                </w:p>
              </w:tc>
              <w:tc>
                <w:tcPr>
                  <w:tcW w:w="5777" w:type="dxa"/>
                  <w:shd w:val="clear" w:color="auto" w:fill="auto"/>
                  <w:vAlign w:val="center"/>
                </w:tcPr>
                <w:p w14:paraId="41F90B70"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ze szkliwienia zawierające metale ciężkie</w:t>
                  </w:r>
                </w:p>
              </w:tc>
              <w:tc>
                <w:tcPr>
                  <w:tcW w:w="1638" w:type="dxa"/>
                  <w:shd w:val="clear" w:color="auto" w:fill="auto"/>
                  <w:vAlign w:val="center"/>
                </w:tcPr>
                <w:p w14:paraId="0A389C5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0123B3C7" w14:textId="77777777" w:rsidTr="00FC5F14">
              <w:tc>
                <w:tcPr>
                  <w:tcW w:w="721" w:type="dxa"/>
                  <w:shd w:val="clear" w:color="auto" w:fill="auto"/>
                  <w:vAlign w:val="center"/>
                </w:tcPr>
                <w:p w14:paraId="194A806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136</w:t>
                  </w:r>
                </w:p>
              </w:tc>
              <w:tc>
                <w:tcPr>
                  <w:tcW w:w="1218" w:type="dxa"/>
                  <w:shd w:val="clear" w:color="auto" w:fill="auto"/>
                  <w:vAlign w:val="center"/>
                </w:tcPr>
                <w:p w14:paraId="5A2D3D3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13 12*</w:t>
                  </w:r>
                </w:p>
              </w:tc>
              <w:tc>
                <w:tcPr>
                  <w:tcW w:w="5777" w:type="dxa"/>
                  <w:shd w:val="clear" w:color="auto" w:fill="auto"/>
                  <w:vAlign w:val="bottom"/>
                </w:tcPr>
                <w:p w14:paraId="526F99AF"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stałe z oczyszczania gazów odlotowych zawierające </w:t>
                  </w:r>
                </w:p>
                <w:p w14:paraId="14937274" w14:textId="294EE338"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substancje niebezpieczne</w:t>
                  </w:r>
                </w:p>
              </w:tc>
              <w:tc>
                <w:tcPr>
                  <w:tcW w:w="1638" w:type="dxa"/>
                  <w:shd w:val="clear" w:color="auto" w:fill="auto"/>
                  <w:vAlign w:val="center"/>
                </w:tcPr>
                <w:p w14:paraId="779A9A7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1DC9DF3F" w14:textId="77777777" w:rsidTr="00FC5F14">
              <w:tc>
                <w:tcPr>
                  <w:tcW w:w="721" w:type="dxa"/>
                  <w:shd w:val="clear" w:color="auto" w:fill="auto"/>
                  <w:vAlign w:val="center"/>
                </w:tcPr>
                <w:p w14:paraId="51B47AC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137</w:t>
                  </w:r>
                </w:p>
              </w:tc>
              <w:tc>
                <w:tcPr>
                  <w:tcW w:w="1218" w:type="dxa"/>
                  <w:shd w:val="clear" w:color="auto" w:fill="auto"/>
                  <w:vAlign w:val="center"/>
                </w:tcPr>
                <w:p w14:paraId="13D7524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10 14 01*</w:t>
                  </w:r>
                </w:p>
              </w:tc>
              <w:tc>
                <w:tcPr>
                  <w:tcW w:w="5777" w:type="dxa"/>
                  <w:shd w:val="clear" w:color="auto" w:fill="auto"/>
                  <w:vAlign w:val="center"/>
                </w:tcPr>
                <w:p w14:paraId="467C4A41"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oczyszczania gazów odlotowych zawierające rtęć</w:t>
                  </w:r>
                </w:p>
              </w:tc>
              <w:tc>
                <w:tcPr>
                  <w:tcW w:w="1638" w:type="dxa"/>
                  <w:shd w:val="clear" w:color="auto" w:fill="auto"/>
                  <w:vAlign w:val="center"/>
                </w:tcPr>
                <w:p w14:paraId="29397F0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0261B002" w14:textId="77777777" w:rsidTr="00FC5F14">
              <w:tc>
                <w:tcPr>
                  <w:tcW w:w="721" w:type="dxa"/>
                  <w:shd w:val="clear" w:color="auto" w:fill="auto"/>
                  <w:vAlign w:val="center"/>
                </w:tcPr>
                <w:p w14:paraId="648628D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138</w:t>
                  </w:r>
                </w:p>
              </w:tc>
              <w:tc>
                <w:tcPr>
                  <w:tcW w:w="1218" w:type="dxa"/>
                  <w:shd w:val="clear" w:color="auto" w:fill="auto"/>
                  <w:vAlign w:val="center"/>
                </w:tcPr>
                <w:p w14:paraId="09DA69E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01 06*</w:t>
                  </w:r>
                </w:p>
              </w:tc>
              <w:tc>
                <w:tcPr>
                  <w:tcW w:w="5777" w:type="dxa"/>
                  <w:shd w:val="clear" w:color="auto" w:fill="auto"/>
                  <w:vAlign w:val="center"/>
                </w:tcPr>
                <w:p w14:paraId="1B1C63B6" w14:textId="1E67AD36"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zawierające kwasy inne niż wymienione w 11 01 05</w:t>
                  </w:r>
                </w:p>
              </w:tc>
              <w:tc>
                <w:tcPr>
                  <w:tcW w:w="1638" w:type="dxa"/>
                  <w:shd w:val="clear" w:color="auto" w:fill="auto"/>
                  <w:vAlign w:val="center"/>
                </w:tcPr>
                <w:p w14:paraId="2B29EC7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625ABB2D" w14:textId="77777777" w:rsidTr="00FC5F14">
              <w:tc>
                <w:tcPr>
                  <w:tcW w:w="721" w:type="dxa"/>
                  <w:shd w:val="clear" w:color="auto" w:fill="auto"/>
                  <w:vAlign w:val="center"/>
                </w:tcPr>
                <w:p w14:paraId="78A9EC3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139</w:t>
                  </w:r>
                </w:p>
              </w:tc>
              <w:tc>
                <w:tcPr>
                  <w:tcW w:w="1218" w:type="dxa"/>
                  <w:shd w:val="clear" w:color="auto" w:fill="auto"/>
                  <w:vAlign w:val="center"/>
                </w:tcPr>
                <w:p w14:paraId="29D8736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01 08*</w:t>
                  </w:r>
                </w:p>
              </w:tc>
              <w:tc>
                <w:tcPr>
                  <w:tcW w:w="5777" w:type="dxa"/>
                  <w:shd w:val="clear" w:color="auto" w:fill="auto"/>
                  <w:vAlign w:val="center"/>
                </w:tcPr>
                <w:p w14:paraId="6FD0B47F"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Osady i szlamy z fosforanowania</w:t>
                  </w:r>
                </w:p>
              </w:tc>
              <w:tc>
                <w:tcPr>
                  <w:tcW w:w="1638" w:type="dxa"/>
                  <w:shd w:val="clear" w:color="auto" w:fill="auto"/>
                  <w:vAlign w:val="center"/>
                </w:tcPr>
                <w:p w14:paraId="34A96A2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350B0E27" w14:textId="77777777" w:rsidTr="00FC5F14">
              <w:tc>
                <w:tcPr>
                  <w:tcW w:w="721" w:type="dxa"/>
                  <w:shd w:val="clear" w:color="auto" w:fill="auto"/>
                  <w:vAlign w:val="center"/>
                </w:tcPr>
                <w:p w14:paraId="4DCB991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140</w:t>
                  </w:r>
                </w:p>
              </w:tc>
              <w:tc>
                <w:tcPr>
                  <w:tcW w:w="1218" w:type="dxa"/>
                  <w:shd w:val="clear" w:color="auto" w:fill="auto"/>
                  <w:vAlign w:val="center"/>
                </w:tcPr>
                <w:p w14:paraId="16BD0F3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01 09*</w:t>
                  </w:r>
                </w:p>
              </w:tc>
              <w:tc>
                <w:tcPr>
                  <w:tcW w:w="5777" w:type="dxa"/>
                  <w:shd w:val="clear" w:color="auto" w:fill="auto"/>
                  <w:vAlign w:val="bottom"/>
                </w:tcPr>
                <w:p w14:paraId="6DFCFD6D"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zawierające substancje niebezpieczne</w:t>
                  </w:r>
                </w:p>
              </w:tc>
              <w:tc>
                <w:tcPr>
                  <w:tcW w:w="1638" w:type="dxa"/>
                  <w:shd w:val="clear" w:color="auto" w:fill="auto"/>
                  <w:vAlign w:val="center"/>
                </w:tcPr>
                <w:p w14:paraId="1D93400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286DFFA5" w14:textId="77777777" w:rsidTr="00FC5F14">
              <w:tc>
                <w:tcPr>
                  <w:tcW w:w="721" w:type="dxa"/>
                  <w:shd w:val="clear" w:color="auto" w:fill="auto"/>
                  <w:vAlign w:val="center"/>
                </w:tcPr>
                <w:p w14:paraId="042AB2F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141</w:t>
                  </w:r>
                </w:p>
              </w:tc>
              <w:tc>
                <w:tcPr>
                  <w:tcW w:w="1218" w:type="dxa"/>
                  <w:shd w:val="clear" w:color="auto" w:fill="auto"/>
                  <w:vAlign w:val="center"/>
                </w:tcPr>
                <w:p w14:paraId="75200AB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01 13*</w:t>
                  </w:r>
                </w:p>
              </w:tc>
              <w:tc>
                <w:tcPr>
                  <w:tcW w:w="5777" w:type="dxa"/>
                  <w:shd w:val="clear" w:color="auto" w:fill="auto"/>
                  <w:vAlign w:val="bottom"/>
                </w:tcPr>
                <w:p w14:paraId="6948D52A"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odtłuszczania zawierające substancje niebezpieczne</w:t>
                  </w:r>
                </w:p>
              </w:tc>
              <w:tc>
                <w:tcPr>
                  <w:tcW w:w="1638" w:type="dxa"/>
                  <w:shd w:val="clear" w:color="auto" w:fill="auto"/>
                  <w:vAlign w:val="center"/>
                </w:tcPr>
                <w:p w14:paraId="2A26AAA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4D15BC10" w14:textId="77777777" w:rsidTr="00FC5F14">
              <w:tc>
                <w:tcPr>
                  <w:tcW w:w="721" w:type="dxa"/>
                  <w:shd w:val="clear" w:color="auto" w:fill="auto"/>
                  <w:vAlign w:val="center"/>
                </w:tcPr>
                <w:p w14:paraId="1EF5262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142</w:t>
                  </w:r>
                </w:p>
              </w:tc>
              <w:tc>
                <w:tcPr>
                  <w:tcW w:w="1218" w:type="dxa"/>
                  <w:shd w:val="clear" w:color="auto" w:fill="auto"/>
                  <w:vAlign w:val="center"/>
                </w:tcPr>
                <w:p w14:paraId="3DC5450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01 16*</w:t>
                  </w:r>
                </w:p>
              </w:tc>
              <w:tc>
                <w:tcPr>
                  <w:tcW w:w="5777" w:type="dxa"/>
                  <w:shd w:val="clear" w:color="auto" w:fill="auto"/>
                  <w:vAlign w:val="center"/>
                </w:tcPr>
                <w:p w14:paraId="53F6642D"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Nasycone lub zużyte żywice jonowymienne</w:t>
                  </w:r>
                </w:p>
              </w:tc>
              <w:tc>
                <w:tcPr>
                  <w:tcW w:w="1638" w:type="dxa"/>
                  <w:shd w:val="clear" w:color="auto" w:fill="auto"/>
                  <w:vAlign w:val="center"/>
                </w:tcPr>
                <w:p w14:paraId="2E6E007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445D82CA" w14:textId="77777777" w:rsidTr="00FC5F14">
              <w:tc>
                <w:tcPr>
                  <w:tcW w:w="721" w:type="dxa"/>
                  <w:shd w:val="clear" w:color="auto" w:fill="auto"/>
                  <w:vAlign w:val="center"/>
                </w:tcPr>
                <w:p w14:paraId="55DC86E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143</w:t>
                  </w:r>
                </w:p>
              </w:tc>
              <w:tc>
                <w:tcPr>
                  <w:tcW w:w="1218" w:type="dxa"/>
                  <w:shd w:val="clear" w:color="auto" w:fill="auto"/>
                  <w:vAlign w:val="center"/>
                </w:tcPr>
                <w:p w14:paraId="08313F7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01 98*</w:t>
                  </w:r>
                </w:p>
              </w:tc>
              <w:tc>
                <w:tcPr>
                  <w:tcW w:w="5777" w:type="dxa"/>
                  <w:shd w:val="clear" w:color="auto" w:fill="auto"/>
                  <w:vAlign w:val="bottom"/>
                </w:tcPr>
                <w:p w14:paraId="645D6EE2"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odpady zawierające substancje niebezpieczne</w:t>
                  </w:r>
                </w:p>
              </w:tc>
              <w:tc>
                <w:tcPr>
                  <w:tcW w:w="1638" w:type="dxa"/>
                  <w:shd w:val="clear" w:color="auto" w:fill="auto"/>
                  <w:vAlign w:val="center"/>
                </w:tcPr>
                <w:p w14:paraId="6F73B11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270F5B45" w14:textId="77777777" w:rsidTr="00FC5F14">
              <w:tc>
                <w:tcPr>
                  <w:tcW w:w="721" w:type="dxa"/>
                  <w:shd w:val="clear" w:color="auto" w:fill="auto"/>
                  <w:vAlign w:val="center"/>
                </w:tcPr>
                <w:p w14:paraId="526F6B8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144</w:t>
                  </w:r>
                </w:p>
              </w:tc>
              <w:tc>
                <w:tcPr>
                  <w:tcW w:w="1218" w:type="dxa"/>
                  <w:shd w:val="clear" w:color="auto" w:fill="auto"/>
                  <w:vAlign w:val="center"/>
                </w:tcPr>
                <w:p w14:paraId="177C11D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02 02*</w:t>
                  </w:r>
                </w:p>
              </w:tc>
              <w:tc>
                <w:tcPr>
                  <w:tcW w:w="5777" w:type="dxa"/>
                  <w:shd w:val="clear" w:color="auto" w:fill="auto"/>
                  <w:vAlign w:val="center"/>
                </w:tcPr>
                <w:p w14:paraId="0DC49CF4"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 xml:space="preserve">Szlamy z hydrometalurgii cynku (w tym </w:t>
                  </w:r>
                  <w:proofErr w:type="spellStart"/>
                  <w:r w:rsidRPr="005D0C0F">
                    <w:rPr>
                      <w:rFonts w:ascii="Arial" w:hAnsi="Arial"/>
                      <w:color w:val="000000"/>
                      <w:sz w:val="18"/>
                      <w:szCs w:val="18"/>
                    </w:rPr>
                    <w:t>jarozyt</w:t>
                  </w:r>
                  <w:proofErr w:type="spellEnd"/>
                  <w:r w:rsidRPr="005D0C0F">
                    <w:rPr>
                      <w:rFonts w:ascii="Arial" w:hAnsi="Arial"/>
                      <w:color w:val="000000"/>
                      <w:sz w:val="18"/>
                      <w:szCs w:val="18"/>
                    </w:rPr>
                    <w:t xml:space="preserve"> i getyt)</w:t>
                  </w:r>
                </w:p>
              </w:tc>
              <w:tc>
                <w:tcPr>
                  <w:tcW w:w="1638" w:type="dxa"/>
                  <w:shd w:val="clear" w:color="auto" w:fill="auto"/>
                  <w:vAlign w:val="center"/>
                </w:tcPr>
                <w:p w14:paraId="4AC5F33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2A28A182" w14:textId="77777777" w:rsidTr="00FC5F14">
              <w:tc>
                <w:tcPr>
                  <w:tcW w:w="721" w:type="dxa"/>
                  <w:shd w:val="clear" w:color="auto" w:fill="auto"/>
                  <w:vAlign w:val="center"/>
                </w:tcPr>
                <w:p w14:paraId="132D2FF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145</w:t>
                  </w:r>
                </w:p>
              </w:tc>
              <w:tc>
                <w:tcPr>
                  <w:tcW w:w="1218" w:type="dxa"/>
                  <w:shd w:val="clear" w:color="auto" w:fill="auto"/>
                  <w:vAlign w:val="center"/>
                </w:tcPr>
                <w:p w14:paraId="4795348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02 05*</w:t>
                  </w:r>
                </w:p>
              </w:tc>
              <w:tc>
                <w:tcPr>
                  <w:tcW w:w="5777" w:type="dxa"/>
                  <w:shd w:val="clear" w:color="auto" w:fill="auto"/>
                  <w:vAlign w:val="center"/>
                </w:tcPr>
                <w:p w14:paraId="073E831B"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z hydrometalurgii miedzi zawierające substancje </w:t>
                  </w:r>
                </w:p>
                <w:p w14:paraId="420BE752" w14:textId="0A6CB3E8"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5DB5FFF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68420790" w14:textId="77777777" w:rsidTr="00FC5F14">
              <w:tc>
                <w:tcPr>
                  <w:tcW w:w="721" w:type="dxa"/>
                  <w:shd w:val="clear" w:color="auto" w:fill="auto"/>
                  <w:vAlign w:val="center"/>
                </w:tcPr>
                <w:p w14:paraId="73C8D3B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146</w:t>
                  </w:r>
                </w:p>
              </w:tc>
              <w:tc>
                <w:tcPr>
                  <w:tcW w:w="1218" w:type="dxa"/>
                  <w:shd w:val="clear" w:color="auto" w:fill="auto"/>
                  <w:vAlign w:val="center"/>
                </w:tcPr>
                <w:p w14:paraId="7A6EE50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02 07*</w:t>
                  </w:r>
                </w:p>
              </w:tc>
              <w:tc>
                <w:tcPr>
                  <w:tcW w:w="5777" w:type="dxa"/>
                  <w:shd w:val="clear" w:color="auto" w:fill="auto"/>
                  <w:vAlign w:val="center"/>
                </w:tcPr>
                <w:p w14:paraId="0B5422D2"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odpady zawierające substancje niebezpieczne</w:t>
                  </w:r>
                </w:p>
              </w:tc>
              <w:tc>
                <w:tcPr>
                  <w:tcW w:w="1638" w:type="dxa"/>
                  <w:shd w:val="clear" w:color="auto" w:fill="auto"/>
                  <w:vAlign w:val="center"/>
                </w:tcPr>
                <w:p w14:paraId="35C8827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605D3176" w14:textId="77777777" w:rsidTr="00FC5F14">
              <w:tc>
                <w:tcPr>
                  <w:tcW w:w="721" w:type="dxa"/>
                  <w:shd w:val="clear" w:color="auto" w:fill="auto"/>
                  <w:vAlign w:val="center"/>
                </w:tcPr>
                <w:p w14:paraId="4829149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147</w:t>
                  </w:r>
                </w:p>
              </w:tc>
              <w:tc>
                <w:tcPr>
                  <w:tcW w:w="1218" w:type="dxa"/>
                  <w:shd w:val="clear" w:color="auto" w:fill="auto"/>
                  <w:vAlign w:val="center"/>
                </w:tcPr>
                <w:p w14:paraId="6B072F8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03 01*</w:t>
                  </w:r>
                </w:p>
              </w:tc>
              <w:tc>
                <w:tcPr>
                  <w:tcW w:w="5777" w:type="dxa"/>
                  <w:shd w:val="clear" w:color="auto" w:fill="auto"/>
                  <w:vAlign w:val="center"/>
                </w:tcPr>
                <w:p w14:paraId="0DB65B7B"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zawierające cyjanki</w:t>
                  </w:r>
                </w:p>
              </w:tc>
              <w:tc>
                <w:tcPr>
                  <w:tcW w:w="1638" w:type="dxa"/>
                  <w:shd w:val="clear" w:color="auto" w:fill="auto"/>
                  <w:vAlign w:val="center"/>
                </w:tcPr>
                <w:p w14:paraId="27E03BA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3E4F51E0" w14:textId="77777777" w:rsidTr="00FC5F14">
              <w:tc>
                <w:tcPr>
                  <w:tcW w:w="721" w:type="dxa"/>
                  <w:shd w:val="clear" w:color="auto" w:fill="auto"/>
                  <w:vAlign w:val="center"/>
                </w:tcPr>
                <w:p w14:paraId="723F53C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148</w:t>
                  </w:r>
                </w:p>
              </w:tc>
              <w:tc>
                <w:tcPr>
                  <w:tcW w:w="1218" w:type="dxa"/>
                  <w:shd w:val="clear" w:color="auto" w:fill="auto"/>
                  <w:vAlign w:val="center"/>
                </w:tcPr>
                <w:p w14:paraId="027D15C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03 02*</w:t>
                  </w:r>
                </w:p>
              </w:tc>
              <w:tc>
                <w:tcPr>
                  <w:tcW w:w="5777" w:type="dxa"/>
                  <w:shd w:val="clear" w:color="auto" w:fill="auto"/>
                  <w:vAlign w:val="center"/>
                </w:tcPr>
                <w:p w14:paraId="13B9B7D5"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odpady</w:t>
                  </w:r>
                </w:p>
              </w:tc>
              <w:tc>
                <w:tcPr>
                  <w:tcW w:w="1638" w:type="dxa"/>
                  <w:shd w:val="clear" w:color="auto" w:fill="auto"/>
                  <w:vAlign w:val="center"/>
                </w:tcPr>
                <w:p w14:paraId="56CE2AD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03C51DFA" w14:textId="77777777" w:rsidTr="00FC5F14">
              <w:tc>
                <w:tcPr>
                  <w:tcW w:w="721" w:type="dxa"/>
                  <w:shd w:val="clear" w:color="auto" w:fill="auto"/>
                  <w:vAlign w:val="center"/>
                </w:tcPr>
                <w:p w14:paraId="0404E64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149</w:t>
                  </w:r>
                </w:p>
              </w:tc>
              <w:tc>
                <w:tcPr>
                  <w:tcW w:w="1218" w:type="dxa"/>
                  <w:shd w:val="clear" w:color="auto" w:fill="auto"/>
                  <w:vAlign w:val="center"/>
                </w:tcPr>
                <w:p w14:paraId="4B03EF5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05 03*</w:t>
                  </w:r>
                </w:p>
              </w:tc>
              <w:tc>
                <w:tcPr>
                  <w:tcW w:w="5777" w:type="dxa"/>
                  <w:shd w:val="clear" w:color="auto" w:fill="auto"/>
                  <w:vAlign w:val="center"/>
                </w:tcPr>
                <w:p w14:paraId="7101AE80"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stałe z oczyszczania gazów odlotowych</w:t>
                  </w:r>
                </w:p>
              </w:tc>
              <w:tc>
                <w:tcPr>
                  <w:tcW w:w="1638" w:type="dxa"/>
                  <w:shd w:val="clear" w:color="auto" w:fill="auto"/>
                  <w:vAlign w:val="center"/>
                </w:tcPr>
                <w:p w14:paraId="689052C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0CE3B8E9" w14:textId="77777777" w:rsidTr="00FC5F14">
              <w:tc>
                <w:tcPr>
                  <w:tcW w:w="721" w:type="dxa"/>
                  <w:shd w:val="clear" w:color="auto" w:fill="auto"/>
                  <w:vAlign w:val="center"/>
                </w:tcPr>
                <w:p w14:paraId="3C1BA65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150</w:t>
                  </w:r>
                </w:p>
              </w:tc>
              <w:tc>
                <w:tcPr>
                  <w:tcW w:w="1218" w:type="dxa"/>
                  <w:shd w:val="clear" w:color="auto" w:fill="auto"/>
                  <w:vAlign w:val="center"/>
                </w:tcPr>
                <w:p w14:paraId="0BC8F2A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11 05 04*</w:t>
                  </w:r>
                </w:p>
              </w:tc>
              <w:tc>
                <w:tcPr>
                  <w:tcW w:w="5777" w:type="dxa"/>
                  <w:shd w:val="clear" w:color="auto" w:fill="auto"/>
                  <w:vAlign w:val="center"/>
                </w:tcPr>
                <w:p w14:paraId="3711E076"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Zużyty topnik</w:t>
                  </w:r>
                </w:p>
              </w:tc>
              <w:tc>
                <w:tcPr>
                  <w:tcW w:w="1638" w:type="dxa"/>
                  <w:shd w:val="clear" w:color="auto" w:fill="auto"/>
                  <w:vAlign w:val="center"/>
                </w:tcPr>
                <w:p w14:paraId="43DCE90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57D4D2B0" w14:textId="77777777" w:rsidTr="00FC5F14">
              <w:tc>
                <w:tcPr>
                  <w:tcW w:w="721" w:type="dxa"/>
                  <w:shd w:val="clear" w:color="auto" w:fill="auto"/>
                  <w:vAlign w:val="center"/>
                </w:tcPr>
                <w:p w14:paraId="17398B8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151</w:t>
                  </w:r>
                </w:p>
              </w:tc>
              <w:tc>
                <w:tcPr>
                  <w:tcW w:w="1218" w:type="dxa"/>
                  <w:shd w:val="clear" w:color="auto" w:fill="auto"/>
                  <w:vAlign w:val="center"/>
                </w:tcPr>
                <w:p w14:paraId="15AB6FF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12 01 12*</w:t>
                  </w:r>
                </w:p>
              </w:tc>
              <w:tc>
                <w:tcPr>
                  <w:tcW w:w="5777" w:type="dxa"/>
                  <w:shd w:val="clear" w:color="auto" w:fill="auto"/>
                  <w:vAlign w:val="center"/>
                </w:tcPr>
                <w:p w14:paraId="6CF27AF1"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Zużyte woski i tłuszcze</w:t>
                  </w:r>
                </w:p>
              </w:tc>
              <w:tc>
                <w:tcPr>
                  <w:tcW w:w="1638" w:type="dxa"/>
                  <w:shd w:val="clear" w:color="auto" w:fill="auto"/>
                  <w:vAlign w:val="center"/>
                </w:tcPr>
                <w:p w14:paraId="2D635C3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553F5F98" w14:textId="77777777" w:rsidTr="00FC5F14">
              <w:tc>
                <w:tcPr>
                  <w:tcW w:w="721" w:type="dxa"/>
                  <w:shd w:val="clear" w:color="auto" w:fill="auto"/>
                  <w:vAlign w:val="center"/>
                </w:tcPr>
                <w:p w14:paraId="1AA392B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152</w:t>
                  </w:r>
                </w:p>
              </w:tc>
              <w:tc>
                <w:tcPr>
                  <w:tcW w:w="1218" w:type="dxa"/>
                  <w:shd w:val="clear" w:color="auto" w:fill="auto"/>
                  <w:vAlign w:val="center"/>
                </w:tcPr>
                <w:p w14:paraId="103F413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12 01 14*</w:t>
                  </w:r>
                </w:p>
              </w:tc>
              <w:tc>
                <w:tcPr>
                  <w:tcW w:w="5777" w:type="dxa"/>
                  <w:shd w:val="clear" w:color="auto" w:fill="auto"/>
                  <w:vAlign w:val="center"/>
                </w:tcPr>
                <w:p w14:paraId="65B63F5C"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Szlamy z obróbki metali zawierające substancje niebezpieczne</w:t>
                  </w:r>
                </w:p>
              </w:tc>
              <w:tc>
                <w:tcPr>
                  <w:tcW w:w="1638" w:type="dxa"/>
                  <w:shd w:val="clear" w:color="auto" w:fill="auto"/>
                  <w:vAlign w:val="center"/>
                </w:tcPr>
                <w:p w14:paraId="1BA99ED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73DCC773" w14:textId="77777777" w:rsidTr="00FC5F14">
              <w:tc>
                <w:tcPr>
                  <w:tcW w:w="721" w:type="dxa"/>
                  <w:shd w:val="clear" w:color="auto" w:fill="auto"/>
                  <w:vAlign w:val="center"/>
                </w:tcPr>
                <w:p w14:paraId="7B431A9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153</w:t>
                  </w:r>
                </w:p>
              </w:tc>
              <w:tc>
                <w:tcPr>
                  <w:tcW w:w="1218" w:type="dxa"/>
                  <w:shd w:val="clear" w:color="auto" w:fill="auto"/>
                  <w:vAlign w:val="center"/>
                </w:tcPr>
                <w:p w14:paraId="5860F56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12 01 16*</w:t>
                  </w:r>
                </w:p>
              </w:tc>
              <w:tc>
                <w:tcPr>
                  <w:tcW w:w="5777" w:type="dxa"/>
                  <w:shd w:val="clear" w:color="auto" w:fill="auto"/>
                  <w:vAlign w:val="center"/>
                </w:tcPr>
                <w:p w14:paraId="1AB3D16E"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poszlifierskie zawierające substancje niebezpieczne</w:t>
                  </w:r>
                </w:p>
              </w:tc>
              <w:tc>
                <w:tcPr>
                  <w:tcW w:w="1638" w:type="dxa"/>
                  <w:shd w:val="clear" w:color="auto" w:fill="auto"/>
                  <w:vAlign w:val="center"/>
                </w:tcPr>
                <w:p w14:paraId="7F762E5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7C39C58F" w14:textId="77777777" w:rsidTr="00FC5F14">
              <w:tc>
                <w:tcPr>
                  <w:tcW w:w="721" w:type="dxa"/>
                  <w:shd w:val="clear" w:color="auto" w:fill="auto"/>
                  <w:vAlign w:val="center"/>
                </w:tcPr>
                <w:p w14:paraId="77DC6CC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154</w:t>
                  </w:r>
                </w:p>
              </w:tc>
              <w:tc>
                <w:tcPr>
                  <w:tcW w:w="1218" w:type="dxa"/>
                  <w:shd w:val="clear" w:color="auto" w:fill="auto"/>
                  <w:vAlign w:val="center"/>
                </w:tcPr>
                <w:p w14:paraId="5E450A3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12 01 18*</w:t>
                  </w:r>
                </w:p>
              </w:tc>
              <w:tc>
                <w:tcPr>
                  <w:tcW w:w="5777" w:type="dxa"/>
                  <w:shd w:val="clear" w:color="auto" w:fill="auto"/>
                  <w:vAlign w:val="center"/>
                </w:tcPr>
                <w:p w14:paraId="022D4ADB"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Szlamy z obróbki metali zawierające oleje (np. szlamy z szlifowania, </w:t>
                  </w:r>
                </w:p>
                <w:p w14:paraId="19A4F12A" w14:textId="043862A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gładzenia i pokrywania)</w:t>
                  </w:r>
                </w:p>
              </w:tc>
              <w:tc>
                <w:tcPr>
                  <w:tcW w:w="1638" w:type="dxa"/>
                  <w:shd w:val="clear" w:color="auto" w:fill="auto"/>
                  <w:vAlign w:val="center"/>
                </w:tcPr>
                <w:p w14:paraId="67C4994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747DE9F7" w14:textId="77777777" w:rsidTr="00FC5F14">
              <w:tc>
                <w:tcPr>
                  <w:tcW w:w="721" w:type="dxa"/>
                  <w:shd w:val="clear" w:color="auto" w:fill="auto"/>
                  <w:vAlign w:val="center"/>
                </w:tcPr>
                <w:p w14:paraId="4F5CEDB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155</w:t>
                  </w:r>
                </w:p>
              </w:tc>
              <w:tc>
                <w:tcPr>
                  <w:tcW w:w="1218" w:type="dxa"/>
                  <w:shd w:val="clear" w:color="auto" w:fill="auto"/>
                  <w:vAlign w:val="center"/>
                </w:tcPr>
                <w:p w14:paraId="3B178B2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12 01 20*</w:t>
                  </w:r>
                </w:p>
              </w:tc>
              <w:tc>
                <w:tcPr>
                  <w:tcW w:w="5777" w:type="dxa"/>
                  <w:shd w:val="clear" w:color="auto" w:fill="auto"/>
                  <w:vAlign w:val="center"/>
                </w:tcPr>
                <w:p w14:paraId="11410CB7"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Zużyte materiały szlifierskie zawierające substancje niebezpieczne</w:t>
                  </w:r>
                </w:p>
              </w:tc>
              <w:tc>
                <w:tcPr>
                  <w:tcW w:w="1638" w:type="dxa"/>
                  <w:shd w:val="clear" w:color="auto" w:fill="auto"/>
                  <w:vAlign w:val="center"/>
                </w:tcPr>
                <w:p w14:paraId="079183E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39EC13BF" w14:textId="77777777" w:rsidTr="00FC5F14">
              <w:tc>
                <w:tcPr>
                  <w:tcW w:w="721" w:type="dxa"/>
                  <w:shd w:val="clear" w:color="auto" w:fill="auto"/>
                  <w:vAlign w:val="center"/>
                </w:tcPr>
                <w:p w14:paraId="1D8599A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156</w:t>
                  </w:r>
                </w:p>
              </w:tc>
              <w:tc>
                <w:tcPr>
                  <w:tcW w:w="1218" w:type="dxa"/>
                  <w:shd w:val="clear" w:color="auto" w:fill="auto"/>
                  <w:vAlign w:val="center"/>
                </w:tcPr>
                <w:p w14:paraId="296444F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12 03 02*</w:t>
                  </w:r>
                </w:p>
              </w:tc>
              <w:tc>
                <w:tcPr>
                  <w:tcW w:w="5777" w:type="dxa"/>
                  <w:shd w:val="clear" w:color="auto" w:fill="auto"/>
                  <w:vAlign w:val="center"/>
                </w:tcPr>
                <w:p w14:paraId="06B621B5"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odtłuszczania parą</w:t>
                  </w:r>
                </w:p>
              </w:tc>
              <w:tc>
                <w:tcPr>
                  <w:tcW w:w="1638" w:type="dxa"/>
                  <w:shd w:val="clear" w:color="auto" w:fill="auto"/>
                  <w:vAlign w:val="center"/>
                </w:tcPr>
                <w:p w14:paraId="1437C0C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266AAE31" w14:textId="77777777" w:rsidTr="00FC5F14">
              <w:tc>
                <w:tcPr>
                  <w:tcW w:w="721" w:type="dxa"/>
                  <w:shd w:val="clear" w:color="auto" w:fill="auto"/>
                  <w:vAlign w:val="center"/>
                </w:tcPr>
                <w:p w14:paraId="30BE64B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157</w:t>
                  </w:r>
                </w:p>
              </w:tc>
              <w:tc>
                <w:tcPr>
                  <w:tcW w:w="1218" w:type="dxa"/>
                  <w:shd w:val="clear" w:color="auto" w:fill="auto"/>
                  <w:vAlign w:val="center"/>
                </w:tcPr>
                <w:p w14:paraId="132ADAF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13 05 01*</w:t>
                  </w:r>
                </w:p>
              </w:tc>
              <w:tc>
                <w:tcPr>
                  <w:tcW w:w="5777" w:type="dxa"/>
                  <w:shd w:val="clear" w:color="auto" w:fill="auto"/>
                  <w:vAlign w:val="bottom"/>
                </w:tcPr>
                <w:p w14:paraId="6E1FBDDA"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stałe z piaskowników i z odwadniania olejów w separatorach</w:t>
                  </w:r>
                </w:p>
              </w:tc>
              <w:tc>
                <w:tcPr>
                  <w:tcW w:w="1638" w:type="dxa"/>
                  <w:shd w:val="clear" w:color="auto" w:fill="auto"/>
                  <w:vAlign w:val="center"/>
                </w:tcPr>
                <w:p w14:paraId="52C338E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23B7AD86" w14:textId="77777777" w:rsidTr="00FC5F14">
              <w:tc>
                <w:tcPr>
                  <w:tcW w:w="721" w:type="dxa"/>
                  <w:shd w:val="clear" w:color="auto" w:fill="auto"/>
                  <w:vAlign w:val="center"/>
                </w:tcPr>
                <w:p w14:paraId="65A9511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158</w:t>
                  </w:r>
                </w:p>
              </w:tc>
              <w:tc>
                <w:tcPr>
                  <w:tcW w:w="1218" w:type="dxa"/>
                  <w:shd w:val="clear" w:color="auto" w:fill="auto"/>
                  <w:vAlign w:val="center"/>
                </w:tcPr>
                <w:p w14:paraId="2B98972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13 05 02*</w:t>
                  </w:r>
                </w:p>
              </w:tc>
              <w:tc>
                <w:tcPr>
                  <w:tcW w:w="5777" w:type="dxa"/>
                  <w:shd w:val="clear" w:color="auto" w:fill="auto"/>
                  <w:vAlign w:val="center"/>
                </w:tcPr>
                <w:p w14:paraId="17EC7F8D"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Szlamy z odwadniania olejów w separatorach</w:t>
                  </w:r>
                </w:p>
              </w:tc>
              <w:tc>
                <w:tcPr>
                  <w:tcW w:w="1638" w:type="dxa"/>
                  <w:shd w:val="clear" w:color="auto" w:fill="auto"/>
                  <w:vAlign w:val="center"/>
                </w:tcPr>
                <w:p w14:paraId="66E614C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70FBE4A7" w14:textId="77777777" w:rsidTr="00FC5F14">
              <w:tc>
                <w:tcPr>
                  <w:tcW w:w="721" w:type="dxa"/>
                  <w:shd w:val="clear" w:color="auto" w:fill="auto"/>
                  <w:vAlign w:val="center"/>
                </w:tcPr>
                <w:p w14:paraId="5888ACF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159</w:t>
                  </w:r>
                </w:p>
              </w:tc>
              <w:tc>
                <w:tcPr>
                  <w:tcW w:w="1218" w:type="dxa"/>
                  <w:shd w:val="clear" w:color="auto" w:fill="auto"/>
                  <w:vAlign w:val="center"/>
                </w:tcPr>
                <w:p w14:paraId="0E6178C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13 05 03*</w:t>
                  </w:r>
                </w:p>
              </w:tc>
              <w:tc>
                <w:tcPr>
                  <w:tcW w:w="5777" w:type="dxa"/>
                  <w:shd w:val="clear" w:color="auto" w:fill="auto"/>
                  <w:vAlign w:val="center"/>
                </w:tcPr>
                <w:p w14:paraId="4C62F801"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Szlamy z kolektorów</w:t>
                  </w:r>
                </w:p>
              </w:tc>
              <w:tc>
                <w:tcPr>
                  <w:tcW w:w="1638" w:type="dxa"/>
                  <w:shd w:val="clear" w:color="auto" w:fill="auto"/>
                  <w:vAlign w:val="center"/>
                </w:tcPr>
                <w:p w14:paraId="0BD1216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5CE4F852" w14:textId="77777777" w:rsidTr="00FC5F14">
              <w:tc>
                <w:tcPr>
                  <w:tcW w:w="721" w:type="dxa"/>
                  <w:shd w:val="clear" w:color="auto" w:fill="auto"/>
                  <w:vAlign w:val="center"/>
                </w:tcPr>
                <w:p w14:paraId="0A7FD24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160</w:t>
                  </w:r>
                </w:p>
              </w:tc>
              <w:tc>
                <w:tcPr>
                  <w:tcW w:w="1218" w:type="dxa"/>
                  <w:shd w:val="clear" w:color="auto" w:fill="auto"/>
                  <w:vAlign w:val="center"/>
                </w:tcPr>
                <w:p w14:paraId="64B1DD8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13 05 08*</w:t>
                  </w:r>
                </w:p>
              </w:tc>
              <w:tc>
                <w:tcPr>
                  <w:tcW w:w="5777" w:type="dxa"/>
                  <w:shd w:val="clear" w:color="auto" w:fill="auto"/>
                  <w:vAlign w:val="bottom"/>
                </w:tcPr>
                <w:p w14:paraId="6E2C9B4A"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Mieszanina odpadów z piaskowników i z odwadniania olejów </w:t>
                  </w:r>
                </w:p>
                <w:p w14:paraId="168D778A" w14:textId="7C55D6FF" w:rsidR="001527C3" w:rsidRPr="005D0C0F" w:rsidRDefault="007D6E00"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w </w:t>
                  </w:r>
                  <w:r w:rsidR="001527C3" w:rsidRPr="005D0C0F">
                    <w:rPr>
                      <w:rFonts w:ascii="Arial" w:hAnsi="Arial"/>
                      <w:color w:val="000000"/>
                      <w:sz w:val="18"/>
                      <w:szCs w:val="18"/>
                    </w:rPr>
                    <w:t>separatorach</w:t>
                  </w:r>
                </w:p>
              </w:tc>
              <w:tc>
                <w:tcPr>
                  <w:tcW w:w="1638" w:type="dxa"/>
                  <w:shd w:val="clear" w:color="auto" w:fill="auto"/>
                  <w:vAlign w:val="center"/>
                </w:tcPr>
                <w:p w14:paraId="4C2FB2A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5298C0E4" w14:textId="77777777" w:rsidTr="00FC5F14">
              <w:tc>
                <w:tcPr>
                  <w:tcW w:w="721" w:type="dxa"/>
                  <w:shd w:val="clear" w:color="auto" w:fill="auto"/>
                  <w:vAlign w:val="bottom"/>
                </w:tcPr>
                <w:p w14:paraId="57174B3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161</w:t>
                  </w:r>
                </w:p>
              </w:tc>
              <w:tc>
                <w:tcPr>
                  <w:tcW w:w="1218" w:type="dxa"/>
                  <w:shd w:val="clear" w:color="auto" w:fill="auto"/>
                  <w:vAlign w:val="center"/>
                </w:tcPr>
                <w:p w14:paraId="33AD464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13 08 01*</w:t>
                  </w:r>
                </w:p>
              </w:tc>
              <w:tc>
                <w:tcPr>
                  <w:tcW w:w="5777" w:type="dxa"/>
                  <w:shd w:val="clear" w:color="auto" w:fill="auto"/>
                  <w:vAlign w:val="center"/>
                </w:tcPr>
                <w:p w14:paraId="196D448B"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Szlamy lub emulsje z odsalania</w:t>
                  </w:r>
                </w:p>
              </w:tc>
              <w:tc>
                <w:tcPr>
                  <w:tcW w:w="1638" w:type="dxa"/>
                  <w:shd w:val="clear" w:color="auto" w:fill="auto"/>
                  <w:vAlign w:val="center"/>
                </w:tcPr>
                <w:p w14:paraId="0FEB57E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441F2D2D" w14:textId="77777777" w:rsidTr="00FC5F14">
              <w:tc>
                <w:tcPr>
                  <w:tcW w:w="721" w:type="dxa"/>
                  <w:shd w:val="clear" w:color="auto" w:fill="auto"/>
                  <w:vAlign w:val="bottom"/>
                </w:tcPr>
                <w:p w14:paraId="492CC19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162</w:t>
                  </w:r>
                </w:p>
              </w:tc>
              <w:tc>
                <w:tcPr>
                  <w:tcW w:w="1218" w:type="dxa"/>
                  <w:shd w:val="clear" w:color="auto" w:fill="auto"/>
                  <w:vAlign w:val="center"/>
                </w:tcPr>
                <w:p w14:paraId="550BCB1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13 08 99*</w:t>
                  </w:r>
                </w:p>
              </w:tc>
              <w:tc>
                <w:tcPr>
                  <w:tcW w:w="5777" w:type="dxa"/>
                  <w:shd w:val="clear" w:color="auto" w:fill="auto"/>
                  <w:vAlign w:val="center"/>
                </w:tcPr>
                <w:p w14:paraId="407B409E"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niewymienione odpady</w:t>
                  </w:r>
                </w:p>
              </w:tc>
              <w:tc>
                <w:tcPr>
                  <w:tcW w:w="1638" w:type="dxa"/>
                  <w:shd w:val="clear" w:color="auto" w:fill="auto"/>
                  <w:vAlign w:val="center"/>
                </w:tcPr>
                <w:p w14:paraId="536AD2A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4628048D" w14:textId="77777777" w:rsidTr="00FC5F14">
              <w:tc>
                <w:tcPr>
                  <w:tcW w:w="721" w:type="dxa"/>
                  <w:shd w:val="clear" w:color="auto" w:fill="auto"/>
                  <w:vAlign w:val="center"/>
                </w:tcPr>
                <w:p w14:paraId="7B14E42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163</w:t>
                  </w:r>
                </w:p>
              </w:tc>
              <w:tc>
                <w:tcPr>
                  <w:tcW w:w="1218" w:type="dxa"/>
                  <w:shd w:val="clear" w:color="auto" w:fill="auto"/>
                  <w:vAlign w:val="center"/>
                </w:tcPr>
                <w:p w14:paraId="6B81669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14 06 04*</w:t>
                  </w:r>
                </w:p>
              </w:tc>
              <w:tc>
                <w:tcPr>
                  <w:tcW w:w="5777" w:type="dxa"/>
                  <w:shd w:val="clear" w:color="auto" w:fill="auto"/>
                  <w:vAlign w:val="bottom"/>
                </w:tcPr>
                <w:p w14:paraId="3D266556"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Szlamy i odpady stałe zawierające rozpuszczalniki </w:t>
                  </w:r>
                </w:p>
                <w:p w14:paraId="5E4A6296" w14:textId="0425E748"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proofErr w:type="spellStart"/>
                  <w:r w:rsidRPr="005D0C0F">
                    <w:rPr>
                      <w:rFonts w:ascii="Arial" w:hAnsi="Arial"/>
                      <w:color w:val="000000"/>
                      <w:sz w:val="18"/>
                      <w:szCs w:val="18"/>
                    </w:rPr>
                    <w:t>chlorowcoorganiczne</w:t>
                  </w:r>
                  <w:proofErr w:type="spellEnd"/>
                </w:p>
              </w:tc>
              <w:tc>
                <w:tcPr>
                  <w:tcW w:w="1638" w:type="dxa"/>
                  <w:shd w:val="clear" w:color="auto" w:fill="auto"/>
                  <w:vAlign w:val="center"/>
                </w:tcPr>
                <w:p w14:paraId="66B4EE5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434C5E8C" w14:textId="77777777" w:rsidTr="00FC5F14">
              <w:tc>
                <w:tcPr>
                  <w:tcW w:w="721" w:type="dxa"/>
                  <w:shd w:val="clear" w:color="auto" w:fill="auto"/>
                  <w:vAlign w:val="center"/>
                </w:tcPr>
                <w:p w14:paraId="08436E9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164</w:t>
                  </w:r>
                </w:p>
              </w:tc>
              <w:tc>
                <w:tcPr>
                  <w:tcW w:w="1218" w:type="dxa"/>
                  <w:shd w:val="clear" w:color="auto" w:fill="auto"/>
                  <w:vAlign w:val="center"/>
                </w:tcPr>
                <w:p w14:paraId="1DF74B4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14 06 05*</w:t>
                  </w:r>
                </w:p>
              </w:tc>
              <w:tc>
                <w:tcPr>
                  <w:tcW w:w="5777" w:type="dxa"/>
                  <w:shd w:val="clear" w:color="auto" w:fill="auto"/>
                  <w:vAlign w:val="bottom"/>
                </w:tcPr>
                <w:p w14:paraId="330F1518"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Szlamy i odpady stałe zawierające inne rozpuszczalniki</w:t>
                  </w:r>
                </w:p>
              </w:tc>
              <w:tc>
                <w:tcPr>
                  <w:tcW w:w="1638" w:type="dxa"/>
                  <w:shd w:val="clear" w:color="auto" w:fill="auto"/>
                  <w:vAlign w:val="center"/>
                </w:tcPr>
                <w:p w14:paraId="64A905B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0B8644A4" w14:textId="77777777" w:rsidTr="00FC5F14">
              <w:tc>
                <w:tcPr>
                  <w:tcW w:w="721" w:type="dxa"/>
                  <w:shd w:val="clear" w:color="auto" w:fill="auto"/>
                  <w:vAlign w:val="center"/>
                </w:tcPr>
                <w:p w14:paraId="63D3F56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165</w:t>
                  </w:r>
                </w:p>
              </w:tc>
              <w:tc>
                <w:tcPr>
                  <w:tcW w:w="1218" w:type="dxa"/>
                  <w:shd w:val="clear" w:color="auto" w:fill="auto"/>
                  <w:vAlign w:val="center"/>
                </w:tcPr>
                <w:p w14:paraId="55795FE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15 01 10*</w:t>
                  </w:r>
                </w:p>
              </w:tc>
              <w:tc>
                <w:tcPr>
                  <w:tcW w:w="5777" w:type="dxa"/>
                  <w:shd w:val="clear" w:color="auto" w:fill="auto"/>
                  <w:vAlign w:val="bottom"/>
                </w:tcPr>
                <w:p w14:paraId="7B001AE0"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Opakowania zawierające pozostałości substancji niebezpiecznych </w:t>
                  </w:r>
                </w:p>
                <w:p w14:paraId="2C602C2E" w14:textId="050A6638"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lub nimi zanieczyszczone</w:t>
                  </w:r>
                </w:p>
              </w:tc>
              <w:tc>
                <w:tcPr>
                  <w:tcW w:w="1638" w:type="dxa"/>
                  <w:shd w:val="clear" w:color="auto" w:fill="auto"/>
                  <w:vAlign w:val="center"/>
                </w:tcPr>
                <w:p w14:paraId="008BBAB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01943282" w14:textId="77777777" w:rsidTr="00FC5F14">
              <w:tc>
                <w:tcPr>
                  <w:tcW w:w="721" w:type="dxa"/>
                  <w:shd w:val="clear" w:color="auto" w:fill="auto"/>
                  <w:vAlign w:val="center"/>
                </w:tcPr>
                <w:p w14:paraId="3903F25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166</w:t>
                  </w:r>
                </w:p>
              </w:tc>
              <w:tc>
                <w:tcPr>
                  <w:tcW w:w="1218" w:type="dxa"/>
                  <w:shd w:val="clear" w:color="auto" w:fill="auto"/>
                  <w:vAlign w:val="center"/>
                </w:tcPr>
                <w:p w14:paraId="6775B44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15 01 11*</w:t>
                  </w:r>
                </w:p>
              </w:tc>
              <w:tc>
                <w:tcPr>
                  <w:tcW w:w="5777" w:type="dxa"/>
                  <w:shd w:val="clear" w:color="auto" w:fill="auto"/>
                  <w:vAlign w:val="bottom"/>
                </w:tcPr>
                <w:p w14:paraId="7263E4B8"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Opakowania z metali zawierające niebezpieczne porowate elementy </w:t>
                  </w:r>
                </w:p>
                <w:p w14:paraId="299141A9" w14:textId="4E140DD8"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lastRenderedPageBreak/>
                    <w:t>wzmocnienia konstrukcyjnego</w:t>
                  </w:r>
                </w:p>
              </w:tc>
              <w:tc>
                <w:tcPr>
                  <w:tcW w:w="1638" w:type="dxa"/>
                  <w:shd w:val="clear" w:color="auto" w:fill="auto"/>
                  <w:vAlign w:val="center"/>
                </w:tcPr>
                <w:p w14:paraId="4490C9A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lastRenderedPageBreak/>
                    <w:t>2800</w:t>
                  </w:r>
                </w:p>
              </w:tc>
            </w:tr>
            <w:tr w:rsidR="001527C3" w:rsidRPr="005D0C0F" w14:paraId="2A060516" w14:textId="77777777" w:rsidTr="00FC5F14">
              <w:tc>
                <w:tcPr>
                  <w:tcW w:w="721" w:type="dxa"/>
                  <w:shd w:val="clear" w:color="auto" w:fill="auto"/>
                  <w:vAlign w:val="center"/>
                </w:tcPr>
                <w:p w14:paraId="2D6252D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167</w:t>
                  </w:r>
                </w:p>
              </w:tc>
              <w:tc>
                <w:tcPr>
                  <w:tcW w:w="1218" w:type="dxa"/>
                  <w:shd w:val="clear" w:color="auto" w:fill="auto"/>
                  <w:vAlign w:val="center"/>
                </w:tcPr>
                <w:p w14:paraId="30118D2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15 02 02*</w:t>
                  </w:r>
                </w:p>
              </w:tc>
              <w:tc>
                <w:tcPr>
                  <w:tcW w:w="5777" w:type="dxa"/>
                  <w:shd w:val="clear" w:color="auto" w:fill="auto"/>
                  <w:vAlign w:val="center"/>
                </w:tcPr>
                <w:p w14:paraId="14B4C7E6"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lang w:bidi="pl-PL"/>
                    </w:rPr>
                  </w:pPr>
                  <w:r w:rsidRPr="005D0C0F">
                    <w:rPr>
                      <w:rFonts w:ascii="Arial" w:hAnsi="Arial"/>
                      <w:color w:val="000000"/>
                      <w:sz w:val="18"/>
                      <w:szCs w:val="18"/>
                    </w:rPr>
                    <w:t xml:space="preserve">Sorbenty, materiały filtracyjne (w tym filtry </w:t>
                  </w:r>
                  <w:r w:rsidRPr="005D0C0F">
                    <w:rPr>
                      <w:rFonts w:ascii="Arial" w:hAnsi="Arial"/>
                      <w:color w:val="000000"/>
                      <w:sz w:val="18"/>
                      <w:szCs w:val="18"/>
                      <w:lang w:bidi="pl-PL"/>
                    </w:rPr>
                    <w:t>olejowe nieujęte w innych</w:t>
                  </w:r>
                </w:p>
                <w:p w14:paraId="2D8D8128"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lang w:bidi="pl-PL"/>
                    </w:rPr>
                  </w:pPr>
                  <w:r w:rsidRPr="005D0C0F">
                    <w:rPr>
                      <w:rFonts w:ascii="Arial" w:hAnsi="Arial"/>
                      <w:color w:val="000000"/>
                      <w:sz w:val="18"/>
                      <w:szCs w:val="18"/>
                      <w:lang w:bidi="pl-PL"/>
                    </w:rPr>
                    <w:t xml:space="preserve">grupach), tkaniny do wycierania (np. szmaty, ścierki) i ubrania </w:t>
                  </w:r>
                </w:p>
                <w:p w14:paraId="2C60DE3C" w14:textId="766576DA"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lang w:bidi="pl-PL"/>
                    </w:rPr>
                    <w:t>ochronne zanieczyszczone substancjami niebezpiecznymi</w:t>
                  </w:r>
                </w:p>
              </w:tc>
              <w:tc>
                <w:tcPr>
                  <w:tcW w:w="1638" w:type="dxa"/>
                  <w:shd w:val="clear" w:color="auto" w:fill="auto"/>
                  <w:vAlign w:val="center"/>
                </w:tcPr>
                <w:p w14:paraId="1B3A637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329BA7A1" w14:textId="77777777" w:rsidTr="00FC5F14">
              <w:tc>
                <w:tcPr>
                  <w:tcW w:w="721" w:type="dxa"/>
                  <w:shd w:val="clear" w:color="auto" w:fill="auto"/>
                  <w:vAlign w:val="center"/>
                </w:tcPr>
                <w:p w14:paraId="43FDF81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168</w:t>
                  </w:r>
                </w:p>
              </w:tc>
              <w:tc>
                <w:tcPr>
                  <w:tcW w:w="1218" w:type="dxa"/>
                  <w:shd w:val="clear" w:color="auto" w:fill="auto"/>
                  <w:vAlign w:val="center"/>
                </w:tcPr>
                <w:p w14:paraId="012288E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16 01 07*</w:t>
                  </w:r>
                </w:p>
              </w:tc>
              <w:tc>
                <w:tcPr>
                  <w:tcW w:w="5777" w:type="dxa"/>
                  <w:shd w:val="clear" w:color="auto" w:fill="auto"/>
                  <w:vAlign w:val="center"/>
                </w:tcPr>
                <w:p w14:paraId="24EB6E59"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Filtry olejowe</w:t>
                  </w:r>
                </w:p>
              </w:tc>
              <w:tc>
                <w:tcPr>
                  <w:tcW w:w="1638" w:type="dxa"/>
                  <w:shd w:val="clear" w:color="auto" w:fill="auto"/>
                  <w:vAlign w:val="center"/>
                </w:tcPr>
                <w:p w14:paraId="76F5110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356960D0" w14:textId="77777777" w:rsidTr="00FC5F14">
              <w:tc>
                <w:tcPr>
                  <w:tcW w:w="721" w:type="dxa"/>
                  <w:shd w:val="clear" w:color="auto" w:fill="auto"/>
                  <w:vAlign w:val="center"/>
                </w:tcPr>
                <w:p w14:paraId="187A987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169</w:t>
                  </w:r>
                </w:p>
              </w:tc>
              <w:tc>
                <w:tcPr>
                  <w:tcW w:w="1218" w:type="dxa"/>
                  <w:shd w:val="clear" w:color="auto" w:fill="auto"/>
                  <w:vAlign w:val="center"/>
                </w:tcPr>
                <w:p w14:paraId="3236EF6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16 01 10*</w:t>
                  </w:r>
                </w:p>
              </w:tc>
              <w:tc>
                <w:tcPr>
                  <w:tcW w:w="5777" w:type="dxa"/>
                  <w:shd w:val="clear" w:color="auto" w:fill="auto"/>
                  <w:vAlign w:val="center"/>
                </w:tcPr>
                <w:p w14:paraId="008C3AA3"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Elementy wybuchowe (np. poduszki powietrzne)</w:t>
                  </w:r>
                </w:p>
              </w:tc>
              <w:tc>
                <w:tcPr>
                  <w:tcW w:w="1638" w:type="dxa"/>
                  <w:shd w:val="clear" w:color="auto" w:fill="auto"/>
                  <w:vAlign w:val="center"/>
                </w:tcPr>
                <w:p w14:paraId="1EB2335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61E487F5" w14:textId="77777777" w:rsidTr="00FC5F14">
              <w:tc>
                <w:tcPr>
                  <w:tcW w:w="721" w:type="dxa"/>
                  <w:shd w:val="clear" w:color="auto" w:fill="auto"/>
                  <w:vAlign w:val="center"/>
                </w:tcPr>
                <w:p w14:paraId="26B3CB5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170</w:t>
                  </w:r>
                </w:p>
              </w:tc>
              <w:tc>
                <w:tcPr>
                  <w:tcW w:w="1218" w:type="dxa"/>
                  <w:shd w:val="clear" w:color="auto" w:fill="auto"/>
                  <w:vAlign w:val="center"/>
                </w:tcPr>
                <w:p w14:paraId="5A8D8EF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16 01 21*</w:t>
                  </w:r>
                </w:p>
              </w:tc>
              <w:tc>
                <w:tcPr>
                  <w:tcW w:w="5777" w:type="dxa"/>
                  <w:shd w:val="clear" w:color="auto" w:fill="auto"/>
                  <w:vAlign w:val="center"/>
                </w:tcPr>
                <w:p w14:paraId="37411BDC"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Niebezpieczne elementy inne niż wymienione w 16 01 07 </w:t>
                  </w:r>
                </w:p>
                <w:p w14:paraId="03B388CF" w14:textId="28A0AE0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do 16 01 11, 16 01 13 i 16 01 14</w:t>
                  </w:r>
                </w:p>
              </w:tc>
              <w:tc>
                <w:tcPr>
                  <w:tcW w:w="1638" w:type="dxa"/>
                  <w:shd w:val="clear" w:color="auto" w:fill="auto"/>
                  <w:vAlign w:val="center"/>
                </w:tcPr>
                <w:p w14:paraId="19941B3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42CCFDDD" w14:textId="77777777" w:rsidTr="00FC5F14">
              <w:tc>
                <w:tcPr>
                  <w:tcW w:w="721" w:type="dxa"/>
                  <w:shd w:val="clear" w:color="auto" w:fill="auto"/>
                  <w:vAlign w:val="center"/>
                </w:tcPr>
                <w:p w14:paraId="1740BBB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171</w:t>
                  </w:r>
                </w:p>
              </w:tc>
              <w:tc>
                <w:tcPr>
                  <w:tcW w:w="1218" w:type="dxa"/>
                  <w:shd w:val="clear" w:color="auto" w:fill="auto"/>
                  <w:vAlign w:val="center"/>
                </w:tcPr>
                <w:p w14:paraId="296D282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16 02 15*</w:t>
                  </w:r>
                </w:p>
              </w:tc>
              <w:tc>
                <w:tcPr>
                  <w:tcW w:w="5777" w:type="dxa"/>
                  <w:shd w:val="clear" w:color="auto" w:fill="auto"/>
                  <w:vAlign w:val="center"/>
                </w:tcPr>
                <w:p w14:paraId="5D194A95" w14:textId="32FD8F75"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Niebezpieczne elementy lub części składowe usunięte z</w:t>
                  </w:r>
                  <w:r w:rsidR="0049445C">
                    <w:rPr>
                      <w:rFonts w:ascii="Arial" w:hAnsi="Arial"/>
                      <w:color w:val="000000"/>
                      <w:sz w:val="18"/>
                      <w:szCs w:val="18"/>
                    </w:rPr>
                    <w:t>e</w:t>
                  </w:r>
                  <w:r w:rsidRPr="005D0C0F">
                    <w:rPr>
                      <w:rFonts w:ascii="Arial" w:hAnsi="Arial"/>
                      <w:color w:val="000000"/>
                      <w:sz w:val="18"/>
                      <w:szCs w:val="18"/>
                    </w:rPr>
                    <w:t xml:space="preserve"> zużytych </w:t>
                  </w:r>
                </w:p>
                <w:p w14:paraId="5BAB2D00" w14:textId="57D68E2D"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urządzeń</w:t>
                  </w:r>
                </w:p>
              </w:tc>
              <w:tc>
                <w:tcPr>
                  <w:tcW w:w="1638" w:type="dxa"/>
                  <w:shd w:val="clear" w:color="auto" w:fill="auto"/>
                  <w:vAlign w:val="center"/>
                </w:tcPr>
                <w:p w14:paraId="50EA2CF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19612332" w14:textId="77777777" w:rsidTr="00FC5F14">
              <w:tc>
                <w:tcPr>
                  <w:tcW w:w="721" w:type="dxa"/>
                  <w:shd w:val="clear" w:color="auto" w:fill="auto"/>
                  <w:vAlign w:val="center"/>
                </w:tcPr>
                <w:p w14:paraId="4D33EF3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172</w:t>
                  </w:r>
                </w:p>
              </w:tc>
              <w:tc>
                <w:tcPr>
                  <w:tcW w:w="1218" w:type="dxa"/>
                  <w:shd w:val="clear" w:color="auto" w:fill="auto"/>
                  <w:vAlign w:val="center"/>
                </w:tcPr>
                <w:p w14:paraId="5C6CC1F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16 03 03*</w:t>
                  </w:r>
                </w:p>
              </w:tc>
              <w:tc>
                <w:tcPr>
                  <w:tcW w:w="5777" w:type="dxa"/>
                  <w:shd w:val="clear" w:color="auto" w:fill="auto"/>
                  <w:vAlign w:val="bottom"/>
                </w:tcPr>
                <w:p w14:paraId="535AB271"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Nieorganiczne odpady zawierające substancje niebezpieczne</w:t>
                  </w:r>
                </w:p>
              </w:tc>
              <w:tc>
                <w:tcPr>
                  <w:tcW w:w="1638" w:type="dxa"/>
                  <w:shd w:val="clear" w:color="auto" w:fill="auto"/>
                  <w:vAlign w:val="center"/>
                </w:tcPr>
                <w:p w14:paraId="597C875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27E86AAE" w14:textId="77777777" w:rsidTr="00FC5F14">
              <w:tc>
                <w:tcPr>
                  <w:tcW w:w="721" w:type="dxa"/>
                  <w:shd w:val="clear" w:color="auto" w:fill="auto"/>
                  <w:vAlign w:val="center"/>
                </w:tcPr>
                <w:p w14:paraId="3E90020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173</w:t>
                  </w:r>
                </w:p>
              </w:tc>
              <w:tc>
                <w:tcPr>
                  <w:tcW w:w="1218" w:type="dxa"/>
                  <w:shd w:val="clear" w:color="auto" w:fill="auto"/>
                  <w:vAlign w:val="center"/>
                </w:tcPr>
                <w:p w14:paraId="35AB216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16 03 05*</w:t>
                  </w:r>
                </w:p>
              </w:tc>
              <w:tc>
                <w:tcPr>
                  <w:tcW w:w="5777" w:type="dxa"/>
                  <w:shd w:val="clear" w:color="auto" w:fill="auto"/>
                  <w:vAlign w:val="center"/>
                </w:tcPr>
                <w:p w14:paraId="012D8294"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Organiczne odpady zawierające substancje niebezpieczne</w:t>
                  </w:r>
                </w:p>
              </w:tc>
              <w:tc>
                <w:tcPr>
                  <w:tcW w:w="1638" w:type="dxa"/>
                  <w:shd w:val="clear" w:color="auto" w:fill="auto"/>
                  <w:vAlign w:val="center"/>
                </w:tcPr>
                <w:p w14:paraId="49F71B8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1CC0C960" w14:textId="77777777" w:rsidTr="00FC5F14">
              <w:tc>
                <w:tcPr>
                  <w:tcW w:w="721" w:type="dxa"/>
                  <w:shd w:val="clear" w:color="auto" w:fill="auto"/>
                  <w:vAlign w:val="center"/>
                </w:tcPr>
                <w:p w14:paraId="1A51699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174</w:t>
                  </w:r>
                </w:p>
              </w:tc>
              <w:tc>
                <w:tcPr>
                  <w:tcW w:w="1218" w:type="dxa"/>
                  <w:shd w:val="clear" w:color="auto" w:fill="auto"/>
                  <w:vAlign w:val="center"/>
                </w:tcPr>
                <w:p w14:paraId="404C40D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16 07 08*</w:t>
                  </w:r>
                </w:p>
              </w:tc>
              <w:tc>
                <w:tcPr>
                  <w:tcW w:w="5777" w:type="dxa"/>
                  <w:shd w:val="clear" w:color="auto" w:fill="auto"/>
                  <w:vAlign w:val="bottom"/>
                </w:tcPr>
                <w:p w14:paraId="48602510"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zawierające ropę naftową lub jej produkty</w:t>
                  </w:r>
                </w:p>
              </w:tc>
              <w:tc>
                <w:tcPr>
                  <w:tcW w:w="1638" w:type="dxa"/>
                  <w:shd w:val="clear" w:color="auto" w:fill="auto"/>
                  <w:vAlign w:val="center"/>
                </w:tcPr>
                <w:p w14:paraId="2B7AB00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1C72F752" w14:textId="77777777" w:rsidTr="00FC5F14">
              <w:tc>
                <w:tcPr>
                  <w:tcW w:w="721" w:type="dxa"/>
                  <w:shd w:val="clear" w:color="auto" w:fill="auto"/>
                  <w:vAlign w:val="center"/>
                </w:tcPr>
                <w:p w14:paraId="2AFA3BD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175</w:t>
                  </w:r>
                </w:p>
              </w:tc>
              <w:tc>
                <w:tcPr>
                  <w:tcW w:w="1218" w:type="dxa"/>
                  <w:shd w:val="clear" w:color="auto" w:fill="auto"/>
                  <w:vAlign w:val="center"/>
                </w:tcPr>
                <w:p w14:paraId="5CD7A53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16 07 09*</w:t>
                  </w:r>
                </w:p>
              </w:tc>
              <w:tc>
                <w:tcPr>
                  <w:tcW w:w="5777" w:type="dxa"/>
                  <w:shd w:val="clear" w:color="auto" w:fill="auto"/>
                  <w:vAlign w:val="bottom"/>
                </w:tcPr>
                <w:p w14:paraId="57EAFD16"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zawierające inne substancje niebezpieczne</w:t>
                  </w:r>
                </w:p>
              </w:tc>
              <w:tc>
                <w:tcPr>
                  <w:tcW w:w="1638" w:type="dxa"/>
                  <w:shd w:val="clear" w:color="auto" w:fill="auto"/>
                  <w:vAlign w:val="center"/>
                </w:tcPr>
                <w:p w14:paraId="6CFC0C5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37D3D96E" w14:textId="77777777" w:rsidTr="00FC5F14">
              <w:tc>
                <w:tcPr>
                  <w:tcW w:w="721" w:type="dxa"/>
                  <w:shd w:val="clear" w:color="auto" w:fill="auto"/>
                  <w:vAlign w:val="center"/>
                </w:tcPr>
                <w:p w14:paraId="0186CCC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176</w:t>
                  </w:r>
                </w:p>
              </w:tc>
              <w:tc>
                <w:tcPr>
                  <w:tcW w:w="1218" w:type="dxa"/>
                  <w:shd w:val="clear" w:color="auto" w:fill="auto"/>
                  <w:vAlign w:val="center"/>
                </w:tcPr>
                <w:p w14:paraId="2B6B76F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16 09 01*</w:t>
                  </w:r>
                </w:p>
              </w:tc>
              <w:tc>
                <w:tcPr>
                  <w:tcW w:w="5777" w:type="dxa"/>
                  <w:shd w:val="clear" w:color="auto" w:fill="auto"/>
                  <w:vAlign w:val="center"/>
                </w:tcPr>
                <w:p w14:paraId="54BEC44E" w14:textId="77777777" w:rsidR="001527C3" w:rsidRPr="005D0C0F" w:rsidRDefault="001527C3" w:rsidP="00310889">
                  <w:pPr>
                    <w:framePr w:hSpace="141" w:wrap="around" w:vAnchor="text" w:hAnchor="margin" w:x="108" w:y="-3002"/>
                    <w:widowControl w:val="0"/>
                    <w:spacing w:line="360" w:lineRule="auto"/>
                    <w:suppressOverlap/>
                    <w:rPr>
                      <w:rFonts w:ascii="Times New Roman" w:eastAsia="Times New Roman" w:hAnsi="Times New Roman" w:cs="Arial"/>
                      <w:sz w:val="18"/>
                      <w:szCs w:val="18"/>
                    </w:rPr>
                  </w:pPr>
                  <w:r w:rsidRPr="005D0C0F">
                    <w:rPr>
                      <w:rFonts w:ascii="Arial" w:eastAsia="Times New Roman" w:hAnsi="Arial" w:cs="Arial"/>
                      <w:sz w:val="18"/>
                      <w:szCs w:val="18"/>
                    </w:rPr>
                    <w:t>Nadmanganiany (np. nadmanganian potasowy)</w:t>
                  </w:r>
                </w:p>
              </w:tc>
              <w:tc>
                <w:tcPr>
                  <w:tcW w:w="1638" w:type="dxa"/>
                  <w:shd w:val="clear" w:color="auto" w:fill="auto"/>
                  <w:vAlign w:val="center"/>
                </w:tcPr>
                <w:p w14:paraId="357DD7F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363C7E45" w14:textId="77777777" w:rsidTr="00FC5F14">
              <w:tc>
                <w:tcPr>
                  <w:tcW w:w="721" w:type="dxa"/>
                  <w:shd w:val="clear" w:color="auto" w:fill="auto"/>
                  <w:vAlign w:val="center"/>
                </w:tcPr>
                <w:p w14:paraId="5549269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177</w:t>
                  </w:r>
                </w:p>
              </w:tc>
              <w:tc>
                <w:tcPr>
                  <w:tcW w:w="1218" w:type="dxa"/>
                  <w:shd w:val="clear" w:color="auto" w:fill="auto"/>
                  <w:vAlign w:val="center"/>
                </w:tcPr>
                <w:p w14:paraId="725AD36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16 09 02*</w:t>
                  </w:r>
                </w:p>
              </w:tc>
              <w:tc>
                <w:tcPr>
                  <w:tcW w:w="5777" w:type="dxa"/>
                  <w:shd w:val="clear" w:color="auto" w:fill="auto"/>
                  <w:vAlign w:val="center"/>
                </w:tcPr>
                <w:p w14:paraId="2DC20520"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lang w:bidi="pl-PL"/>
                    </w:rPr>
                  </w:pPr>
                  <w:r w:rsidRPr="005D0C0F">
                    <w:rPr>
                      <w:rFonts w:ascii="Arial" w:hAnsi="Arial"/>
                      <w:color w:val="000000"/>
                      <w:sz w:val="18"/>
                      <w:szCs w:val="18"/>
                    </w:rPr>
                    <w:t xml:space="preserve">Chromiany (np. chromian potasowy, </w:t>
                  </w:r>
                  <w:r w:rsidRPr="005D0C0F">
                    <w:rPr>
                      <w:rFonts w:ascii="Arial" w:hAnsi="Arial"/>
                      <w:color w:val="000000"/>
                      <w:sz w:val="18"/>
                      <w:szCs w:val="18"/>
                      <w:lang w:bidi="pl-PL"/>
                    </w:rPr>
                    <w:t xml:space="preserve">dwuchromian sodowy lub </w:t>
                  </w:r>
                </w:p>
                <w:p w14:paraId="216C56F5" w14:textId="2E4F2819"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lang w:bidi="pl-PL"/>
                    </w:rPr>
                    <w:t>potasowy)</w:t>
                  </w:r>
                </w:p>
              </w:tc>
              <w:tc>
                <w:tcPr>
                  <w:tcW w:w="1638" w:type="dxa"/>
                  <w:shd w:val="clear" w:color="auto" w:fill="auto"/>
                  <w:vAlign w:val="center"/>
                </w:tcPr>
                <w:p w14:paraId="5450AE5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7CD0F84D" w14:textId="77777777" w:rsidTr="00FC5F14">
              <w:tc>
                <w:tcPr>
                  <w:tcW w:w="721" w:type="dxa"/>
                  <w:shd w:val="clear" w:color="auto" w:fill="auto"/>
                  <w:vAlign w:val="center"/>
                </w:tcPr>
                <w:p w14:paraId="49C4E7E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178</w:t>
                  </w:r>
                </w:p>
              </w:tc>
              <w:tc>
                <w:tcPr>
                  <w:tcW w:w="1218" w:type="dxa"/>
                  <w:shd w:val="clear" w:color="auto" w:fill="auto"/>
                  <w:vAlign w:val="center"/>
                </w:tcPr>
                <w:p w14:paraId="22020DD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16 81 01*</w:t>
                  </w:r>
                </w:p>
              </w:tc>
              <w:tc>
                <w:tcPr>
                  <w:tcW w:w="5777" w:type="dxa"/>
                  <w:shd w:val="clear" w:color="auto" w:fill="auto"/>
                </w:tcPr>
                <w:p w14:paraId="43D8F6E6"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wykazujące właściwości niebezpieczne</w:t>
                  </w:r>
                </w:p>
              </w:tc>
              <w:tc>
                <w:tcPr>
                  <w:tcW w:w="1638" w:type="dxa"/>
                  <w:shd w:val="clear" w:color="auto" w:fill="auto"/>
                  <w:vAlign w:val="center"/>
                </w:tcPr>
                <w:p w14:paraId="7584A59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0C587657" w14:textId="77777777" w:rsidTr="00FC5F14">
              <w:tc>
                <w:tcPr>
                  <w:tcW w:w="721" w:type="dxa"/>
                  <w:shd w:val="clear" w:color="auto" w:fill="auto"/>
                  <w:vAlign w:val="center"/>
                </w:tcPr>
                <w:p w14:paraId="77D2A49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179</w:t>
                  </w:r>
                </w:p>
              </w:tc>
              <w:tc>
                <w:tcPr>
                  <w:tcW w:w="1218" w:type="dxa"/>
                  <w:shd w:val="clear" w:color="auto" w:fill="auto"/>
                  <w:vAlign w:val="center"/>
                </w:tcPr>
                <w:p w14:paraId="670065F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16 82 01*</w:t>
                  </w:r>
                </w:p>
              </w:tc>
              <w:tc>
                <w:tcPr>
                  <w:tcW w:w="5777" w:type="dxa"/>
                  <w:shd w:val="clear" w:color="auto" w:fill="auto"/>
                </w:tcPr>
                <w:p w14:paraId="155437A8"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wykazujące właściwości niebezpieczne</w:t>
                  </w:r>
                </w:p>
              </w:tc>
              <w:tc>
                <w:tcPr>
                  <w:tcW w:w="1638" w:type="dxa"/>
                  <w:shd w:val="clear" w:color="auto" w:fill="auto"/>
                  <w:vAlign w:val="center"/>
                </w:tcPr>
                <w:p w14:paraId="5AE7DEB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3DD75E95" w14:textId="77777777" w:rsidTr="00FC5F14">
              <w:tc>
                <w:tcPr>
                  <w:tcW w:w="721" w:type="dxa"/>
                  <w:shd w:val="clear" w:color="auto" w:fill="auto"/>
                  <w:vAlign w:val="center"/>
                </w:tcPr>
                <w:p w14:paraId="38C0A93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180</w:t>
                  </w:r>
                </w:p>
              </w:tc>
              <w:tc>
                <w:tcPr>
                  <w:tcW w:w="1218" w:type="dxa"/>
                  <w:shd w:val="clear" w:color="auto" w:fill="auto"/>
                  <w:vAlign w:val="center"/>
                </w:tcPr>
                <w:p w14:paraId="52298DD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17 01 06*</w:t>
                  </w:r>
                </w:p>
              </w:tc>
              <w:tc>
                <w:tcPr>
                  <w:tcW w:w="5777" w:type="dxa"/>
                  <w:shd w:val="clear" w:color="auto" w:fill="auto"/>
                </w:tcPr>
                <w:p w14:paraId="71972CBB"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Zmieszane lub wysegregowane odpady z betonu, gruzu ceglanego, </w:t>
                  </w:r>
                </w:p>
                <w:p w14:paraId="2F78058C"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odpadowych materiałów ceramicznych i elementów wyposażenia </w:t>
                  </w:r>
                </w:p>
                <w:p w14:paraId="1F33FEB3" w14:textId="4F9C04FC"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zawierające substancje niebezpieczne</w:t>
                  </w:r>
                </w:p>
              </w:tc>
              <w:tc>
                <w:tcPr>
                  <w:tcW w:w="1638" w:type="dxa"/>
                  <w:shd w:val="clear" w:color="auto" w:fill="auto"/>
                  <w:vAlign w:val="center"/>
                </w:tcPr>
                <w:p w14:paraId="28BEE15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602B7BC8" w14:textId="77777777" w:rsidTr="00FC5F14">
              <w:tc>
                <w:tcPr>
                  <w:tcW w:w="721" w:type="dxa"/>
                  <w:shd w:val="clear" w:color="auto" w:fill="auto"/>
                  <w:vAlign w:val="center"/>
                </w:tcPr>
                <w:p w14:paraId="0A5458C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181</w:t>
                  </w:r>
                </w:p>
              </w:tc>
              <w:tc>
                <w:tcPr>
                  <w:tcW w:w="1218" w:type="dxa"/>
                  <w:shd w:val="clear" w:color="auto" w:fill="auto"/>
                  <w:vAlign w:val="center"/>
                </w:tcPr>
                <w:p w14:paraId="60DE1A7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17 02 04*</w:t>
                  </w:r>
                </w:p>
              </w:tc>
              <w:tc>
                <w:tcPr>
                  <w:tcW w:w="5777" w:type="dxa"/>
                  <w:shd w:val="clear" w:color="auto" w:fill="auto"/>
                </w:tcPr>
                <w:p w14:paraId="1857EFE2"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drewna, szkła i tworzyw sztucznych zawierające lub </w:t>
                  </w:r>
                </w:p>
                <w:p w14:paraId="0419C941" w14:textId="77777777" w:rsidR="0049445C"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zanieczyszczone substancjami niebezpiecznymi (</w:t>
                  </w:r>
                  <w:r w:rsidR="0049445C">
                    <w:rPr>
                      <w:rFonts w:ascii="Arial" w:hAnsi="Arial"/>
                      <w:color w:val="000000"/>
                      <w:sz w:val="18"/>
                      <w:szCs w:val="18"/>
                    </w:rPr>
                    <w:t>np. drewniane</w:t>
                  </w:r>
                </w:p>
                <w:p w14:paraId="43AB0B98" w14:textId="55BB0E20"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podkłady kolejowe)</w:t>
                  </w:r>
                </w:p>
              </w:tc>
              <w:tc>
                <w:tcPr>
                  <w:tcW w:w="1638" w:type="dxa"/>
                  <w:shd w:val="clear" w:color="auto" w:fill="auto"/>
                  <w:vAlign w:val="center"/>
                </w:tcPr>
                <w:p w14:paraId="13E8AC6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7E081D15" w14:textId="77777777" w:rsidTr="00FC5F14">
              <w:tc>
                <w:tcPr>
                  <w:tcW w:w="721" w:type="dxa"/>
                  <w:shd w:val="clear" w:color="auto" w:fill="auto"/>
                  <w:vAlign w:val="center"/>
                </w:tcPr>
                <w:p w14:paraId="7F388B9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182</w:t>
                  </w:r>
                </w:p>
              </w:tc>
              <w:tc>
                <w:tcPr>
                  <w:tcW w:w="1218" w:type="dxa"/>
                  <w:shd w:val="clear" w:color="auto" w:fill="auto"/>
                  <w:vAlign w:val="center"/>
                </w:tcPr>
                <w:p w14:paraId="3750C55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17 03 01*</w:t>
                  </w:r>
                </w:p>
              </w:tc>
              <w:tc>
                <w:tcPr>
                  <w:tcW w:w="5777" w:type="dxa"/>
                  <w:shd w:val="clear" w:color="auto" w:fill="auto"/>
                </w:tcPr>
                <w:p w14:paraId="30AFD3E8" w14:textId="17BD4754" w:rsidR="001527C3" w:rsidRPr="005D0C0F" w:rsidRDefault="0049445C" w:rsidP="00310889">
                  <w:pPr>
                    <w:framePr w:hSpace="141" w:wrap="around" w:vAnchor="text" w:hAnchor="margin" w:x="108" w:y="-3002"/>
                    <w:spacing w:line="360" w:lineRule="auto"/>
                    <w:suppressOverlap/>
                    <w:rPr>
                      <w:rFonts w:ascii="Arial" w:hAnsi="Arial" w:cs="Arial"/>
                      <w:color w:val="000000"/>
                      <w:sz w:val="18"/>
                      <w:szCs w:val="18"/>
                    </w:rPr>
                  </w:pPr>
                  <w:r w:rsidRPr="0049445C">
                    <w:rPr>
                      <w:rFonts w:ascii="Arial" w:hAnsi="Arial" w:cs="Arial"/>
                      <w:color w:val="000000"/>
                      <w:sz w:val="18"/>
                      <w:szCs w:val="18"/>
                    </w:rPr>
                    <w:t>Mieszanki bitumiczne zawierające smołę</w:t>
                  </w:r>
                </w:p>
              </w:tc>
              <w:tc>
                <w:tcPr>
                  <w:tcW w:w="1638" w:type="dxa"/>
                  <w:shd w:val="clear" w:color="auto" w:fill="auto"/>
                  <w:vAlign w:val="center"/>
                </w:tcPr>
                <w:p w14:paraId="6461265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0AE4D8F1" w14:textId="77777777" w:rsidTr="00FC5F14">
              <w:tc>
                <w:tcPr>
                  <w:tcW w:w="721" w:type="dxa"/>
                  <w:shd w:val="clear" w:color="auto" w:fill="auto"/>
                  <w:vAlign w:val="center"/>
                </w:tcPr>
                <w:p w14:paraId="1850B42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183</w:t>
                  </w:r>
                </w:p>
              </w:tc>
              <w:tc>
                <w:tcPr>
                  <w:tcW w:w="1218" w:type="dxa"/>
                  <w:shd w:val="clear" w:color="auto" w:fill="auto"/>
                  <w:vAlign w:val="center"/>
                </w:tcPr>
                <w:p w14:paraId="6B1C0A0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17 03 03*</w:t>
                  </w:r>
                </w:p>
              </w:tc>
              <w:tc>
                <w:tcPr>
                  <w:tcW w:w="5777" w:type="dxa"/>
                  <w:shd w:val="clear" w:color="auto" w:fill="auto"/>
                </w:tcPr>
                <w:p w14:paraId="2DB93118"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Smoła i produkty smołowe</w:t>
                  </w:r>
                </w:p>
              </w:tc>
              <w:tc>
                <w:tcPr>
                  <w:tcW w:w="1638" w:type="dxa"/>
                  <w:shd w:val="clear" w:color="auto" w:fill="auto"/>
                  <w:vAlign w:val="center"/>
                </w:tcPr>
                <w:p w14:paraId="349D201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1E122C57" w14:textId="77777777" w:rsidTr="00FC5F14">
              <w:tc>
                <w:tcPr>
                  <w:tcW w:w="721" w:type="dxa"/>
                  <w:shd w:val="clear" w:color="auto" w:fill="auto"/>
                  <w:vAlign w:val="center"/>
                </w:tcPr>
                <w:p w14:paraId="08634D1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184</w:t>
                  </w:r>
                </w:p>
              </w:tc>
              <w:tc>
                <w:tcPr>
                  <w:tcW w:w="1218" w:type="dxa"/>
                  <w:shd w:val="clear" w:color="auto" w:fill="auto"/>
                  <w:vAlign w:val="center"/>
                </w:tcPr>
                <w:p w14:paraId="64909C3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17 04 10*</w:t>
                  </w:r>
                </w:p>
              </w:tc>
              <w:tc>
                <w:tcPr>
                  <w:tcW w:w="5777" w:type="dxa"/>
                  <w:shd w:val="clear" w:color="auto" w:fill="auto"/>
                </w:tcPr>
                <w:p w14:paraId="3EF46939"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Kable zawierające ropę naftową smołę i inne substancje </w:t>
                  </w:r>
                </w:p>
                <w:p w14:paraId="1AC66478" w14:textId="009A6A80"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48090BB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41DF46C4" w14:textId="77777777" w:rsidTr="00FC5F14">
              <w:tc>
                <w:tcPr>
                  <w:tcW w:w="721" w:type="dxa"/>
                  <w:shd w:val="clear" w:color="auto" w:fill="auto"/>
                  <w:vAlign w:val="center"/>
                </w:tcPr>
                <w:p w14:paraId="3A3BD16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185</w:t>
                  </w:r>
                </w:p>
              </w:tc>
              <w:tc>
                <w:tcPr>
                  <w:tcW w:w="1218" w:type="dxa"/>
                  <w:shd w:val="clear" w:color="auto" w:fill="auto"/>
                  <w:vAlign w:val="center"/>
                </w:tcPr>
                <w:p w14:paraId="23DE624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17 05 03*</w:t>
                  </w:r>
                </w:p>
              </w:tc>
              <w:tc>
                <w:tcPr>
                  <w:tcW w:w="5777" w:type="dxa"/>
                  <w:shd w:val="clear" w:color="auto" w:fill="auto"/>
                </w:tcPr>
                <w:p w14:paraId="7E63B0E6"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Gleba i ziemią w tym kamienie, zawierające substancje </w:t>
                  </w:r>
                </w:p>
                <w:p w14:paraId="256CCDD4" w14:textId="72E1249F" w:rsidR="001527C3" w:rsidRPr="005D0C0F" w:rsidRDefault="0049445C" w:rsidP="00310889">
                  <w:pPr>
                    <w:framePr w:hSpace="141" w:wrap="around" w:vAnchor="text" w:hAnchor="margin" w:x="108" w:y="-3002"/>
                    <w:spacing w:line="360" w:lineRule="auto"/>
                    <w:ind w:left="284" w:hanging="284"/>
                    <w:suppressOverlap/>
                    <w:rPr>
                      <w:rFonts w:ascii="Arial" w:hAnsi="Arial" w:cs="Arial"/>
                      <w:color w:val="000000"/>
                      <w:sz w:val="18"/>
                      <w:szCs w:val="18"/>
                    </w:rPr>
                  </w:pPr>
                  <w:r>
                    <w:rPr>
                      <w:rFonts w:ascii="Arial" w:hAnsi="Arial"/>
                      <w:color w:val="000000"/>
                      <w:sz w:val="18"/>
                      <w:szCs w:val="18"/>
                    </w:rPr>
                    <w:t>n</w:t>
                  </w:r>
                  <w:r w:rsidR="001527C3" w:rsidRPr="005D0C0F">
                    <w:rPr>
                      <w:rFonts w:ascii="Arial" w:hAnsi="Arial"/>
                      <w:color w:val="000000"/>
                      <w:sz w:val="18"/>
                      <w:szCs w:val="18"/>
                    </w:rPr>
                    <w:t>iebezpieczne</w:t>
                  </w:r>
                  <w:r>
                    <w:rPr>
                      <w:rFonts w:ascii="Arial" w:hAnsi="Arial"/>
                      <w:color w:val="000000"/>
                      <w:sz w:val="18"/>
                      <w:szCs w:val="18"/>
                    </w:rPr>
                    <w:t xml:space="preserve"> (np. PCB)</w:t>
                  </w:r>
                </w:p>
              </w:tc>
              <w:tc>
                <w:tcPr>
                  <w:tcW w:w="1638" w:type="dxa"/>
                  <w:shd w:val="clear" w:color="auto" w:fill="auto"/>
                  <w:vAlign w:val="center"/>
                </w:tcPr>
                <w:p w14:paraId="5A2112E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09DDC271" w14:textId="77777777" w:rsidTr="00FC5F14">
              <w:tc>
                <w:tcPr>
                  <w:tcW w:w="721" w:type="dxa"/>
                  <w:shd w:val="clear" w:color="auto" w:fill="auto"/>
                  <w:vAlign w:val="center"/>
                </w:tcPr>
                <w:p w14:paraId="2DAAAA0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186</w:t>
                  </w:r>
                </w:p>
              </w:tc>
              <w:tc>
                <w:tcPr>
                  <w:tcW w:w="1218" w:type="dxa"/>
                  <w:shd w:val="clear" w:color="auto" w:fill="auto"/>
                  <w:vAlign w:val="center"/>
                </w:tcPr>
                <w:p w14:paraId="074A1D8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17 05 05*</w:t>
                  </w:r>
                </w:p>
              </w:tc>
              <w:tc>
                <w:tcPr>
                  <w:tcW w:w="5777" w:type="dxa"/>
                  <w:shd w:val="clear" w:color="auto" w:fill="auto"/>
                </w:tcPr>
                <w:p w14:paraId="299B2E01"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Urobek z pogłębiania zawierający lub zanieczyszczony substancjami </w:t>
                  </w:r>
                </w:p>
                <w:p w14:paraId="415A5F23" w14:textId="518655EC"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niebezpiecznymi</w:t>
                  </w:r>
                </w:p>
              </w:tc>
              <w:tc>
                <w:tcPr>
                  <w:tcW w:w="1638" w:type="dxa"/>
                  <w:shd w:val="clear" w:color="auto" w:fill="auto"/>
                  <w:vAlign w:val="center"/>
                </w:tcPr>
                <w:p w14:paraId="43009EE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50B16010" w14:textId="77777777" w:rsidTr="00FC5F14">
              <w:tc>
                <w:tcPr>
                  <w:tcW w:w="721" w:type="dxa"/>
                  <w:shd w:val="clear" w:color="auto" w:fill="auto"/>
                  <w:vAlign w:val="center"/>
                </w:tcPr>
                <w:p w14:paraId="1B79227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187</w:t>
                  </w:r>
                </w:p>
              </w:tc>
              <w:tc>
                <w:tcPr>
                  <w:tcW w:w="1218" w:type="dxa"/>
                  <w:shd w:val="clear" w:color="auto" w:fill="auto"/>
                  <w:vAlign w:val="center"/>
                </w:tcPr>
                <w:p w14:paraId="112B4E8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17 06 03*</w:t>
                  </w:r>
                </w:p>
              </w:tc>
              <w:tc>
                <w:tcPr>
                  <w:tcW w:w="5777" w:type="dxa"/>
                  <w:shd w:val="clear" w:color="auto" w:fill="auto"/>
                  <w:vAlign w:val="bottom"/>
                </w:tcPr>
                <w:p w14:paraId="456F4B3B"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materiały izolacyjne zawierające substancje niebezpieczne</w:t>
                  </w:r>
                </w:p>
              </w:tc>
              <w:tc>
                <w:tcPr>
                  <w:tcW w:w="1638" w:type="dxa"/>
                  <w:shd w:val="clear" w:color="auto" w:fill="auto"/>
                  <w:vAlign w:val="center"/>
                </w:tcPr>
                <w:p w14:paraId="59A6024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40128427" w14:textId="77777777" w:rsidTr="00FC5F14">
              <w:tc>
                <w:tcPr>
                  <w:tcW w:w="721" w:type="dxa"/>
                  <w:shd w:val="clear" w:color="auto" w:fill="auto"/>
                  <w:vAlign w:val="center"/>
                </w:tcPr>
                <w:p w14:paraId="3FBF279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188</w:t>
                  </w:r>
                </w:p>
              </w:tc>
              <w:tc>
                <w:tcPr>
                  <w:tcW w:w="1218" w:type="dxa"/>
                  <w:shd w:val="clear" w:color="auto" w:fill="auto"/>
                  <w:vAlign w:val="center"/>
                </w:tcPr>
                <w:p w14:paraId="235ECDA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17 08 01*</w:t>
                  </w:r>
                </w:p>
              </w:tc>
              <w:tc>
                <w:tcPr>
                  <w:tcW w:w="5777" w:type="dxa"/>
                  <w:shd w:val="clear" w:color="auto" w:fill="auto"/>
                  <w:vAlign w:val="bottom"/>
                </w:tcPr>
                <w:p w14:paraId="6916AC05"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Materiały konstrukcyjne zawierające gips zanieczyszczone </w:t>
                  </w:r>
                </w:p>
                <w:p w14:paraId="07038A69" w14:textId="4140AC16"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substancjami niebezpiecznymi</w:t>
                  </w:r>
                </w:p>
              </w:tc>
              <w:tc>
                <w:tcPr>
                  <w:tcW w:w="1638" w:type="dxa"/>
                  <w:shd w:val="clear" w:color="auto" w:fill="auto"/>
                  <w:vAlign w:val="center"/>
                </w:tcPr>
                <w:p w14:paraId="2DE1875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6AAB9B9C" w14:textId="77777777" w:rsidTr="00FC5F14">
              <w:tc>
                <w:tcPr>
                  <w:tcW w:w="721" w:type="dxa"/>
                  <w:shd w:val="clear" w:color="auto" w:fill="auto"/>
                  <w:vAlign w:val="center"/>
                </w:tcPr>
                <w:p w14:paraId="21649AB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189</w:t>
                  </w:r>
                </w:p>
              </w:tc>
              <w:tc>
                <w:tcPr>
                  <w:tcW w:w="1218" w:type="dxa"/>
                  <w:shd w:val="clear" w:color="auto" w:fill="auto"/>
                  <w:vAlign w:val="center"/>
                </w:tcPr>
                <w:p w14:paraId="2B8F5FE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17 09 01*</w:t>
                  </w:r>
                </w:p>
              </w:tc>
              <w:tc>
                <w:tcPr>
                  <w:tcW w:w="5777" w:type="dxa"/>
                  <w:shd w:val="clear" w:color="auto" w:fill="auto"/>
                  <w:vAlign w:val="center"/>
                </w:tcPr>
                <w:p w14:paraId="365FE8F4"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budowy, remontów i demontażu zawierające rtęć</w:t>
                  </w:r>
                </w:p>
              </w:tc>
              <w:tc>
                <w:tcPr>
                  <w:tcW w:w="1638" w:type="dxa"/>
                  <w:shd w:val="clear" w:color="auto" w:fill="auto"/>
                  <w:vAlign w:val="center"/>
                </w:tcPr>
                <w:p w14:paraId="1878BB0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1400</w:t>
                  </w:r>
                </w:p>
              </w:tc>
            </w:tr>
            <w:tr w:rsidR="001527C3" w:rsidRPr="005D0C0F" w14:paraId="2DC7D7BD" w14:textId="77777777" w:rsidTr="00FC5F14">
              <w:tc>
                <w:tcPr>
                  <w:tcW w:w="721" w:type="dxa"/>
                  <w:shd w:val="clear" w:color="auto" w:fill="auto"/>
                  <w:vAlign w:val="center"/>
                </w:tcPr>
                <w:p w14:paraId="547DA5F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190</w:t>
                  </w:r>
                </w:p>
              </w:tc>
              <w:tc>
                <w:tcPr>
                  <w:tcW w:w="1218" w:type="dxa"/>
                  <w:shd w:val="clear" w:color="auto" w:fill="auto"/>
                  <w:vAlign w:val="center"/>
                </w:tcPr>
                <w:p w14:paraId="7355871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17 09 03*</w:t>
                  </w:r>
                </w:p>
              </w:tc>
              <w:tc>
                <w:tcPr>
                  <w:tcW w:w="5777" w:type="dxa"/>
                  <w:shd w:val="clear" w:color="auto" w:fill="auto"/>
                  <w:vAlign w:val="bottom"/>
                </w:tcPr>
                <w:p w14:paraId="0A671F3F"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Inne odpady z budowy, remontów i demontażu (w tym odpady </w:t>
                  </w:r>
                </w:p>
                <w:p w14:paraId="332D6A2F" w14:textId="25D228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zmieszane) zawierające substancje niebezpieczne</w:t>
                  </w:r>
                </w:p>
              </w:tc>
              <w:tc>
                <w:tcPr>
                  <w:tcW w:w="1638" w:type="dxa"/>
                  <w:shd w:val="clear" w:color="auto" w:fill="auto"/>
                  <w:vAlign w:val="center"/>
                </w:tcPr>
                <w:p w14:paraId="704F504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644C6652" w14:textId="77777777" w:rsidTr="00FC5F14">
              <w:tc>
                <w:tcPr>
                  <w:tcW w:w="721" w:type="dxa"/>
                  <w:shd w:val="clear" w:color="auto" w:fill="auto"/>
                  <w:vAlign w:val="center"/>
                </w:tcPr>
                <w:p w14:paraId="66AC319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191</w:t>
                  </w:r>
                </w:p>
              </w:tc>
              <w:tc>
                <w:tcPr>
                  <w:tcW w:w="1218" w:type="dxa"/>
                  <w:shd w:val="clear" w:color="auto" w:fill="auto"/>
                  <w:vAlign w:val="center"/>
                </w:tcPr>
                <w:p w14:paraId="76F870E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18 01 08*</w:t>
                  </w:r>
                </w:p>
              </w:tc>
              <w:tc>
                <w:tcPr>
                  <w:tcW w:w="5777" w:type="dxa"/>
                  <w:shd w:val="clear" w:color="auto" w:fill="auto"/>
                  <w:vAlign w:val="center"/>
                </w:tcPr>
                <w:p w14:paraId="3411684D"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Leki cytotoksyczne i cytostatyczne</w:t>
                  </w:r>
                </w:p>
              </w:tc>
              <w:tc>
                <w:tcPr>
                  <w:tcW w:w="1638" w:type="dxa"/>
                  <w:shd w:val="clear" w:color="auto" w:fill="auto"/>
                  <w:vAlign w:val="center"/>
                </w:tcPr>
                <w:p w14:paraId="1ADB25F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6193A361" w14:textId="77777777" w:rsidTr="00FC5F14">
              <w:tc>
                <w:tcPr>
                  <w:tcW w:w="721" w:type="dxa"/>
                  <w:shd w:val="clear" w:color="auto" w:fill="auto"/>
                  <w:vAlign w:val="center"/>
                </w:tcPr>
                <w:p w14:paraId="61FE3FB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192</w:t>
                  </w:r>
                </w:p>
              </w:tc>
              <w:tc>
                <w:tcPr>
                  <w:tcW w:w="1218" w:type="dxa"/>
                  <w:shd w:val="clear" w:color="auto" w:fill="auto"/>
                  <w:vAlign w:val="center"/>
                </w:tcPr>
                <w:p w14:paraId="71DF26D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18 02 07*</w:t>
                  </w:r>
                </w:p>
              </w:tc>
              <w:tc>
                <w:tcPr>
                  <w:tcW w:w="5777" w:type="dxa"/>
                  <w:shd w:val="clear" w:color="auto" w:fill="auto"/>
                  <w:vAlign w:val="center"/>
                </w:tcPr>
                <w:p w14:paraId="18E224BB"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Leki cytotoksyczne i cytostatyczne</w:t>
                  </w:r>
                </w:p>
              </w:tc>
              <w:tc>
                <w:tcPr>
                  <w:tcW w:w="1638" w:type="dxa"/>
                  <w:shd w:val="clear" w:color="auto" w:fill="auto"/>
                  <w:vAlign w:val="center"/>
                </w:tcPr>
                <w:p w14:paraId="36A7E1F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8400</w:t>
                  </w:r>
                </w:p>
              </w:tc>
            </w:tr>
            <w:tr w:rsidR="001527C3" w:rsidRPr="005D0C0F" w14:paraId="556AE59A" w14:textId="77777777" w:rsidTr="00FC5F14">
              <w:tc>
                <w:tcPr>
                  <w:tcW w:w="721" w:type="dxa"/>
                  <w:shd w:val="clear" w:color="auto" w:fill="auto"/>
                  <w:vAlign w:val="center"/>
                </w:tcPr>
                <w:p w14:paraId="77EFAF5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193</w:t>
                  </w:r>
                </w:p>
              </w:tc>
              <w:tc>
                <w:tcPr>
                  <w:tcW w:w="1218" w:type="dxa"/>
                  <w:shd w:val="clear" w:color="auto" w:fill="auto"/>
                  <w:vAlign w:val="center"/>
                </w:tcPr>
                <w:p w14:paraId="41271E3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01 05*</w:t>
                  </w:r>
                </w:p>
              </w:tc>
              <w:tc>
                <w:tcPr>
                  <w:tcW w:w="5777" w:type="dxa"/>
                  <w:shd w:val="clear" w:color="auto" w:fill="auto"/>
                  <w:vAlign w:val="center"/>
                </w:tcPr>
                <w:p w14:paraId="297D8AC7"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Osady filtracyjne (np. placek filtracyjny) z oczyszczania gazów </w:t>
                  </w:r>
                </w:p>
                <w:p w14:paraId="14BEC3AE" w14:textId="31266856"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odlotowych</w:t>
                  </w:r>
                </w:p>
              </w:tc>
              <w:tc>
                <w:tcPr>
                  <w:tcW w:w="1638" w:type="dxa"/>
                  <w:shd w:val="clear" w:color="auto" w:fill="auto"/>
                  <w:vAlign w:val="center"/>
                </w:tcPr>
                <w:p w14:paraId="7565975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09C4B4D3" w14:textId="77777777" w:rsidTr="00FC5F14">
              <w:tc>
                <w:tcPr>
                  <w:tcW w:w="721" w:type="dxa"/>
                  <w:shd w:val="clear" w:color="auto" w:fill="auto"/>
                  <w:vAlign w:val="center"/>
                </w:tcPr>
                <w:p w14:paraId="00F7236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194</w:t>
                  </w:r>
                </w:p>
              </w:tc>
              <w:tc>
                <w:tcPr>
                  <w:tcW w:w="1218" w:type="dxa"/>
                  <w:shd w:val="clear" w:color="auto" w:fill="auto"/>
                  <w:vAlign w:val="center"/>
                </w:tcPr>
                <w:p w14:paraId="24170EA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01 06*</w:t>
                  </w:r>
                </w:p>
              </w:tc>
              <w:tc>
                <w:tcPr>
                  <w:tcW w:w="5777" w:type="dxa"/>
                  <w:shd w:val="clear" w:color="auto" w:fill="auto"/>
                  <w:vAlign w:val="bottom"/>
                </w:tcPr>
                <w:p w14:paraId="239AC2EA"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Szlamy i inne odpady uwodnione z oczyszczania gazów odlotowych</w:t>
                  </w:r>
                </w:p>
              </w:tc>
              <w:tc>
                <w:tcPr>
                  <w:tcW w:w="1638" w:type="dxa"/>
                  <w:shd w:val="clear" w:color="auto" w:fill="auto"/>
                  <w:vAlign w:val="center"/>
                </w:tcPr>
                <w:p w14:paraId="0334559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3982E39E" w14:textId="77777777" w:rsidTr="00FC5F14">
              <w:tc>
                <w:tcPr>
                  <w:tcW w:w="721" w:type="dxa"/>
                  <w:shd w:val="clear" w:color="auto" w:fill="auto"/>
                  <w:vAlign w:val="center"/>
                </w:tcPr>
                <w:p w14:paraId="5A59C38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195</w:t>
                  </w:r>
                </w:p>
              </w:tc>
              <w:tc>
                <w:tcPr>
                  <w:tcW w:w="1218" w:type="dxa"/>
                  <w:shd w:val="clear" w:color="auto" w:fill="auto"/>
                  <w:vAlign w:val="center"/>
                </w:tcPr>
                <w:p w14:paraId="40AE119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01 07*</w:t>
                  </w:r>
                </w:p>
              </w:tc>
              <w:tc>
                <w:tcPr>
                  <w:tcW w:w="5777" w:type="dxa"/>
                  <w:shd w:val="clear" w:color="auto" w:fill="auto"/>
                  <w:vAlign w:val="center"/>
                </w:tcPr>
                <w:p w14:paraId="70E4DB96"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stałe z oczyszczania gazów odlotowych</w:t>
                  </w:r>
                </w:p>
              </w:tc>
              <w:tc>
                <w:tcPr>
                  <w:tcW w:w="1638" w:type="dxa"/>
                  <w:shd w:val="clear" w:color="auto" w:fill="auto"/>
                  <w:vAlign w:val="center"/>
                </w:tcPr>
                <w:p w14:paraId="16C9099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22CDCA2E" w14:textId="77777777" w:rsidTr="00FC5F14">
              <w:tc>
                <w:tcPr>
                  <w:tcW w:w="721" w:type="dxa"/>
                  <w:shd w:val="clear" w:color="auto" w:fill="auto"/>
                  <w:vAlign w:val="center"/>
                </w:tcPr>
                <w:p w14:paraId="6D62E97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lastRenderedPageBreak/>
                    <w:t>196</w:t>
                  </w:r>
                </w:p>
              </w:tc>
              <w:tc>
                <w:tcPr>
                  <w:tcW w:w="1218" w:type="dxa"/>
                  <w:shd w:val="clear" w:color="auto" w:fill="auto"/>
                  <w:vAlign w:val="center"/>
                </w:tcPr>
                <w:p w14:paraId="06A3FFA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01 10*</w:t>
                  </w:r>
                </w:p>
              </w:tc>
              <w:tc>
                <w:tcPr>
                  <w:tcW w:w="5777" w:type="dxa"/>
                  <w:shd w:val="clear" w:color="auto" w:fill="auto"/>
                  <w:vAlign w:val="center"/>
                </w:tcPr>
                <w:p w14:paraId="5C93A021"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Zużyty węgiel aktywny z oczyszczania gazów odlotowych</w:t>
                  </w:r>
                </w:p>
              </w:tc>
              <w:tc>
                <w:tcPr>
                  <w:tcW w:w="1638" w:type="dxa"/>
                  <w:shd w:val="clear" w:color="auto" w:fill="auto"/>
                  <w:vAlign w:val="center"/>
                </w:tcPr>
                <w:p w14:paraId="2672F27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0C031DB3" w14:textId="77777777" w:rsidTr="00FC5F14">
              <w:tc>
                <w:tcPr>
                  <w:tcW w:w="721" w:type="dxa"/>
                  <w:shd w:val="clear" w:color="auto" w:fill="auto"/>
                  <w:vAlign w:val="center"/>
                </w:tcPr>
                <w:p w14:paraId="4BD20A9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197</w:t>
                  </w:r>
                </w:p>
              </w:tc>
              <w:tc>
                <w:tcPr>
                  <w:tcW w:w="1218" w:type="dxa"/>
                  <w:shd w:val="clear" w:color="auto" w:fill="auto"/>
                  <w:vAlign w:val="center"/>
                </w:tcPr>
                <w:p w14:paraId="53ED58C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01 11*</w:t>
                  </w:r>
                </w:p>
              </w:tc>
              <w:tc>
                <w:tcPr>
                  <w:tcW w:w="5777" w:type="dxa"/>
                  <w:shd w:val="clear" w:color="auto" w:fill="auto"/>
                  <w:vAlign w:val="center"/>
                </w:tcPr>
                <w:p w14:paraId="5374029E"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Żużle i popioły paleniskowe zawierające substancje niebezpieczne</w:t>
                  </w:r>
                </w:p>
              </w:tc>
              <w:tc>
                <w:tcPr>
                  <w:tcW w:w="1638" w:type="dxa"/>
                  <w:shd w:val="clear" w:color="auto" w:fill="auto"/>
                  <w:vAlign w:val="center"/>
                </w:tcPr>
                <w:p w14:paraId="24953AF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2149EA3B" w14:textId="77777777" w:rsidTr="00FC5F14">
              <w:tc>
                <w:tcPr>
                  <w:tcW w:w="721" w:type="dxa"/>
                  <w:shd w:val="clear" w:color="auto" w:fill="auto"/>
                  <w:vAlign w:val="center"/>
                </w:tcPr>
                <w:p w14:paraId="6E970FF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198</w:t>
                  </w:r>
                </w:p>
              </w:tc>
              <w:tc>
                <w:tcPr>
                  <w:tcW w:w="1218" w:type="dxa"/>
                  <w:shd w:val="clear" w:color="auto" w:fill="auto"/>
                  <w:vAlign w:val="center"/>
                </w:tcPr>
                <w:p w14:paraId="344BD8C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01 13*</w:t>
                  </w:r>
                </w:p>
              </w:tc>
              <w:tc>
                <w:tcPr>
                  <w:tcW w:w="5777" w:type="dxa"/>
                  <w:shd w:val="clear" w:color="auto" w:fill="auto"/>
                  <w:vAlign w:val="bottom"/>
                </w:tcPr>
                <w:p w14:paraId="5CC77180"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Popioły lotne zawierające substancje niebezpieczne</w:t>
                  </w:r>
                </w:p>
              </w:tc>
              <w:tc>
                <w:tcPr>
                  <w:tcW w:w="1638" w:type="dxa"/>
                  <w:shd w:val="clear" w:color="auto" w:fill="auto"/>
                  <w:vAlign w:val="center"/>
                </w:tcPr>
                <w:p w14:paraId="6A5A325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3A8D0942" w14:textId="77777777" w:rsidTr="00FC5F14">
              <w:tc>
                <w:tcPr>
                  <w:tcW w:w="721" w:type="dxa"/>
                  <w:shd w:val="clear" w:color="auto" w:fill="auto"/>
                  <w:vAlign w:val="center"/>
                </w:tcPr>
                <w:p w14:paraId="2BAB9CD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199</w:t>
                  </w:r>
                </w:p>
              </w:tc>
              <w:tc>
                <w:tcPr>
                  <w:tcW w:w="1218" w:type="dxa"/>
                  <w:shd w:val="clear" w:color="auto" w:fill="auto"/>
                  <w:vAlign w:val="center"/>
                </w:tcPr>
                <w:p w14:paraId="71ADDCC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01 15*</w:t>
                  </w:r>
                </w:p>
              </w:tc>
              <w:tc>
                <w:tcPr>
                  <w:tcW w:w="5777" w:type="dxa"/>
                  <w:shd w:val="clear" w:color="auto" w:fill="auto"/>
                  <w:vAlign w:val="center"/>
                </w:tcPr>
                <w:p w14:paraId="35FB4F87"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Pyły z kotłów zawierające substancje niebezpieczne</w:t>
                  </w:r>
                </w:p>
              </w:tc>
              <w:tc>
                <w:tcPr>
                  <w:tcW w:w="1638" w:type="dxa"/>
                  <w:shd w:val="clear" w:color="auto" w:fill="auto"/>
                  <w:vAlign w:val="center"/>
                </w:tcPr>
                <w:p w14:paraId="0526BF7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465A1C04" w14:textId="77777777" w:rsidTr="00FC5F14">
              <w:tc>
                <w:tcPr>
                  <w:tcW w:w="721" w:type="dxa"/>
                  <w:shd w:val="clear" w:color="auto" w:fill="auto"/>
                  <w:vAlign w:val="center"/>
                </w:tcPr>
                <w:p w14:paraId="4FA9039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200</w:t>
                  </w:r>
                </w:p>
              </w:tc>
              <w:tc>
                <w:tcPr>
                  <w:tcW w:w="1218" w:type="dxa"/>
                  <w:shd w:val="clear" w:color="auto" w:fill="auto"/>
                  <w:vAlign w:val="center"/>
                </w:tcPr>
                <w:p w14:paraId="21FA9C4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01 17*</w:t>
                  </w:r>
                </w:p>
              </w:tc>
              <w:tc>
                <w:tcPr>
                  <w:tcW w:w="5777" w:type="dxa"/>
                  <w:shd w:val="clear" w:color="auto" w:fill="auto"/>
                  <w:vAlign w:val="center"/>
                </w:tcPr>
                <w:p w14:paraId="264B32E1"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pirolizy odpadów zawierające substancje niebezpieczne</w:t>
                  </w:r>
                </w:p>
              </w:tc>
              <w:tc>
                <w:tcPr>
                  <w:tcW w:w="1638" w:type="dxa"/>
                  <w:shd w:val="clear" w:color="auto" w:fill="auto"/>
                  <w:vAlign w:val="center"/>
                </w:tcPr>
                <w:p w14:paraId="2DEBB3B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18A1C97C" w14:textId="77777777" w:rsidTr="00FC5F14">
              <w:tc>
                <w:tcPr>
                  <w:tcW w:w="721" w:type="dxa"/>
                  <w:shd w:val="clear" w:color="auto" w:fill="auto"/>
                  <w:vAlign w:val="center"/>
                </w:tcPr>
                <w:p w14:paraId="09F1A99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201</w:t>
                  </w:r>
                </w:p>
              </w:tc>
              <w:tc>
                <w:tcPr>
                  <w:tcW w:w="1218" w:type="dxa"/>
                  <w:shd w:val="clear" w:color="auto" w:fill="auto"/>
                  <w:vAlign w:val="center"/>
                </w:tcPr>
                <w:p w14:paraId="1702A03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02 04*</w:t>
                  </w:r>
                </w:p>
              </w:tc>
              <w:tc>
                <w:tcPr>
                  <w:tcW w:w="5777" w:type="dxa"/>
                  <w:shd w:val="clear" w:color="auto" w:fill="auto"/>
                  <w:vAlign w:val="bottom"/>
                </w:tcPr>
                <w:p w14:paraId="0534FB0E"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Wstępnie przemieszane odpady składające się z co najmniej jednego </w:t>
                  </w:r>
                </w:p>
                <w:p w14:paraId="5AC8A8C8" w14:textId="5041BE79"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rodzaju odpadów niebezpiecznych</w:t>
                  </w:r>
                </w:p>
              </w:tc>
              <w:tc>
                <w:tcPr>
                  <w:tcW w:w="1638" w:type="dxa"/>
                  <w:shd w:val="clear" w:color="auto" w:fill="auto"/>
                  <w:vAlign w:val="center"/>
                </w:tcPr>
                <w:p w14:paraId="5EFFDBD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33C7116E" w14:textId="77777777" w:rsidTr="00FC5F14">
              <w:tc>
                <w:tcPr>
                  <w:tcW w:w="721" w:type="dxa"/>
                  <w:shd w:val="clear" w:color="auto" w:fill="auto"/>
                  <w:vAlign w:val="center"/>
                </w:tcPr>
                <w:p w14:paraId="11BB4FA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202</w:t>
                  </w:r>
                </w:p>
              </w:tc>
              <w:tc>
                <w:tcPr>
                  <w:tcW w:w="1218" w:type="dxa"/>
                  <w:shd w:val="clear" w:color="auto" w:fill="auto"/>
                  <w:vAlign w:val="center"/>
                </w:tcPr>
                <w:p w14:paraId="59EA5BBB" w14:textId="2D74E949" w:rsidR="007D6E00" w:rsidRPr="005D0C0F" w:rsidRDefault="001527C3" w:rsidP="00310889">
                  <w:pPr>
                    <w:framePr w:hSpace="141" w:wrap="around" w:vAnchor="text" w:hAnchor="margin" w:x="108" w:y="-3002"/>
                    <w:spacing w:line="360" w:lineRule="auto"/>
                    <w:ind w:left="284" w:hanging="284"/>
                    <w:suppressOverlap/>
                    <w:jc w:val="center"/>
                    <w:rPr>
                      <w:rFonts w:ascii="Arial" w:hAnsi="Arial"/>
                      <w:b/>
                      <w:color w:val="000000"/>
                      <w:sz w:val="18"/>
                      <w:szCs w:val="18"/>
                    </w:rPr>
                  </w:pPr>
                  <w:r w:rsidRPr="005D0C0F">
                    <w:rPr>
                      <w:rFonts w:ascii="Arial" w:hAnsi="Arial"/>
                      <w:b/>
                      <w:color w:val="000000"/>
                      <w:sz w:val="18"/>
                      <w:szCs w:val="18"/>
                    </w:rPr>
                    <w:t>19 02 05*</w:t>
                  </w:r>
                </w:p>
              </w:tc>
              <w:tc>
                <w:tcPr>
                  <w:tcW w:w="5777" w:type="dxa"/>
                  <w:shd w:val="clear" w:color="auto" w:fill="auto"/>
                  <w:vAlign w:val="center"/>
                </w:tcPr>
                <w:p w14:paraId="51547C0F"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Szlamy z fizykochemicznej przeróbki odpadów zawierające </w:t>
                  </w:r>
                </w:p>
                <w:p w14:paraId="0ECDEE07" w14:textId="79266743"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substancje niebezpieczne</w:t>
                  </w:r>
                </w:p>
              </w:tc>
              <w:tc>
                <w:tcPr>
                  <w:tcW w:w="1638" w:type="dxa"/>
                  <w:shd w:val="clear" w:color="auto" w:fill="auto"/>
                  <w:vAlign w:val="center"/>
                </w:tcPr>
                <w:p w14:paraId="0D3134E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362D864F" w14:textId="77777777" w:rsidTr="00FC5F14">
              <w:tc>
                <w:tcPr>
                  <w:tcW w:w="721" w:type="dxa"/>
                  <w:shd w:val="clear" w:color="auto" w:fill="auto"/>
                  <w:vAlign w:val="center"/>
                </w:tcPr>
                <w:p w14:paraId="76F4737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203</w:t>
                  </w:r>
                </w:p>
              </w:tc>
              <w:tc>
                <w:tcPr>
                  <w:tcW w:w="1218" w:type="dxa"/>
                  <w:shd w:val="clear" w:color="auto" w:fill="auto"/>
                  <w:vAlign w:val="center"/>
                </w:tcPr>
                <w:p w14:paraId="1AFD7EA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02 09*</w:t>
                  </w:r>
                </w:p>
              </w:tc>
              <w:tc>
                <w:tcPr>
                  <w:tcW w:w="5777" w:type="dxa"/>
                  <w:shd w:val="clear" w:color="auto" w:fill="auto"/>
                  <w:vAlign w:val="bottom"/>
                </w:tcPr>
                <w:p w14:paraId="09F0CD53"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Stałe odpady palne zawierające substancje niebezpieczne</w:t>
                  </w:r>
                </w:p>
              </w:tc>
              <w:tc>
                <w:tcPr>
                  <w:tcW w:w="1638" w:type="dxa"/>
                  <w:shd w:val="clear" w:color="auto" w:fill="auto"/>
                  <w:vAlign w:val="center"/>
                </w:tcPr>
                <w:p w14:paraId="760197E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6968B19B" w14:textId="77777777" w:rsidTr="00FC5F14">
              <w:tc>
                <w:tcPr>
                  <w:tcW w:w="721" w:type="dxa"/>
                  <w:shd w:val="clear" w:color="auto" w:fill="auto"/>
                  <w:vAlign w:val="center"/>
                </w:tcPr>
                <w:p w14:paraId="0B86554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204</w:t>
                  </w:r>
                </w:p>
              </w:tc>
              <w:tc>
                <w:tcPr>
                  <w:tcW w:w="1218" w:type="dxa"/>
                  <w:shd w:val="clear" w:color="auto" w:fill="auto"/>
                  <w:vAlign w:val="center"/>
                </w:tcPr>
                <w:p w14:paraId="3B8135D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02 11*</w:t>
                  </w:r>
                </w:p>
              </w:tc>
              <w:tc>
                <w:tcPr>
                  <w:tcW w:w="5777" w:type="dxa"/>
                  <w:shd w:val="clear" w:color="auto" w:fill="auto"/>
                  <w:vAlign w:val="bottom"/>
                </w:tcPr>
                <w:p w14:paraId="66FB5EC8"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odpady zawierające substancje niebezpieczne</w:t>
                  </w:r>
                </w:p>
              </w:tc>
              <w:tc>
                <w:tcPr>
                  <w:tcW w:w="1638" w:type="dxa"/>
                  <w:shd w:val="clear" w:color="auto" w:fill="auto"/>
                  <w:vAlign w:val="center"/>
                </w:tcPr>
                <w:p w14:paraId="54700B2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581CACDE" w14:textId="77777777" w:rsidTr="00FC5F14">
              <w:tc>
                <w:tcPr>
                  <w:tcW w:w="721" w:type="dxa"/>
                  <w:shd w:val="clear" w:color="auto" w:fill="auto"/>
                  <w:vAlign w:val="center"/>
                </w:tcPr>
                <w:p w14:paraId="70726A5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205</w:t>
                  </w:r>
                </w:p>
              </w:tc>
              <w:tc>
                <w:tcPr>
                  <w:tcW w:w="1218" w:type="dxa"/>
                  <w:shd w:val="clear" w:color="auto" w:fill="auto"/>
                  <w:vAlign w:val="center"/>
                </w:tcPr>
                <w:p w14:paraId="7067509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03 04*</w:t>
                  </w:r>
                </w:p>
              </w:tc>
              <w:tc>
                <w:tcPr>
                  <w:tcW w:w="5777" w:type="dxa"/>
                  <w:shd w:val="clear" w:color="auto" w:fill="auto"/>
                  <w:vAlign w:val="center"/>
                </w:tcPr>
                <w:p w14:paraId="6F95323D"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lang w:eastAsia="pl-PL"/>
                    </w:rPr>
                  </w:pPr>
                  <w:r w:rsidRPr="005D0C0F">
                    <w:rPr>
                      <w:rFonts w:ascii="Arial" w:hAnsi="Arial"/>
                      <w:color w:val="000000"/>
                      <w:sz w:val="18"/>
                      <w:szCs w:val="18"/>
                      <w:lang w:eastAsia="pl-PL"/>
                    </w:rPr>
                    <w:t xml:space="preserve">Odpady niebezpieczne częściowo stabilizowane, inne niż </w:t>
                  </w:r>
                </w:p>
                <w:p w14:paraId="468AC256" w14:textId="31283C11"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lang w:eastAsia="pl-PL"/>
                    </w:rPr>
                    <w:t>wymienione w 19 03 08</w:t>
                  </w:r>
                </w:p>
              </w:tc>
              <w:tc>
                <w:tcPr>
                  <w:tcW w:w="1638" w:type="dxa"/>
                  <w:shd w:val="clear" w:color="auto" w:fill="auto"/>
                  <w:vAlign w:val="center"/>
                </w:tcPr>
                <w:p w14:paraId="544E3A3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7F87FFC8" w14:textId="77777777" w:rsidTr="00FC5F14">
              <w:tc>
                <w:tcPr>
                  <w:tcW w:w="721" w:type="dxa"/>
                  <w:shd w:val="clear" w:color="auto" w:fill="auto"/>
                  <w:vAlign w:val="center"/>
                </w:tcPr>
                <w:p w14:paraId="5F20ACC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206</w:t>
                  </w:r>
                </w:p>
              </w:tc>
              <w:tc>
                <w:tcPr>
                  <w:tcW w:w="1218" w:type="dxa"/>
                  <w:shd w:val="clear" w:color="auto" w:fill="auto"/>
                  <w:vAlign w:val="center"/>
                </w:tcPr>
                <w:p w14:paraId="0390DF8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03 06*</w:t>
                  </w:r>
                </w:p>
              </w:tc>
              <w:tc>
                <w:tcPr>
                  <w:tcW w:w="5777" w:type="dxa"/>
                  <w:shd w:val="clear" w:color="auto" w:fill="auto"/>
                  <w:vAlign w:val="center"/>
                </w:tcPr>
                <w:p w14:paraId="67DC0F57"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niebezpieczne zestalone</w:t>
                  </w:r>
                </w:p>
              </w:tc>
              <w:tc>
                <w:tcPr>
                  <w:tcW w:w="1638" w:type="dxa"/>
                  <w:shd w:val="clear" w:color="auto" w:fill="auto"/>
                  <w:vAlign w:val="center"/>
                </w:tcPr>
                <w:p w14:paraId="0045598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799E06A4" w14:textId="77777777" w:rsidTr="00FC5F14">
              <w:tc>
                <w:tcPr>
                  <w:tcW w:w="721" w:type="dxa"/>
                  <w:shd w:val="clear" w:color="auto" w:fill="auto"/>
                  <w:vAlign w:val="center"/>
                </w:tcPr>
                <w:p w14:paraId="1F6C8BE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207</w:t>
                  </w:r>
                </w:p>
              </w:tc>
              <w:tc>
                <w:tcPr>
                  <w:tcW w:w="1218" w:type="dxa"/>
                  <w:shd w:val="clear" w:color="auto" w:fill="auto"/>
                  <w:vAlign w:val="center"/>
                </w:tcPr>
                <w:p w14:paraId="223FE28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04 02*</w:t>
                  </w:r>
                </w:p>
              </w:tc>
              <w:tc>
                <w:tcPr>
                  <w:tcW w:w="5777" w:type="dxa"/>
                  <w:shd w:val="clear" w:color="auto" w:fill="auto"/>
                  <w:vAlign w:val="bottom"/>
                </w:tcPr>
                <w:p w14:paraId="07E22512"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Popioły lotne i inne odpady z oczyszczania gazów odlotowych</w:t>
                  </w:r>
                </w:p>
              </w:tc>
              <w:tc>
                <w:tcPr>
                  <w:tcW w:w="1638" w:type="dxa"/>
                  <w:shd w:val="clear" w:color="auto" w:fill="auto"/>
                  <w:vAlign w:val="center"/>
                </w:tcPr>
                <w:p w14:paraId="09B4D6B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093C974D" w14:textId="77777777" w:rsidTr="00FC5F14">
              <w:tc>
                <w:tcPr>
                  <w:tcW w:w="721" w:type="dxa"/>
                  <w:shd w:val="clear" w:color="auto" w:fill="auto"/>
                  <w:vAlign w:val="center"/>
                </w:tcPr>
                <w:p w14:paraId="3E71AB7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208</w:t>
                  </w:r>
                </w:p>
              </w:tc>
              <w:tc>
                <w:tcPr>
                  <w:tcW w:w="1218" w:type="dxa"/>
                  <w:shd w:val="clear" w:color="auto" w:fill="auto"/>
                  <w:vAlign w:val="center"/>
                </w:tcPr>
                <w:p w14:paraId="29CB4DF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04 03*</w:t>
                  </w:r>
                </w:p>
              </w:tc>
              <w:tc>
                <w:tcPr>
                  <w:tcW w:w="5777" w:type="dxa"/>
                  <w:shd w:val="clear" w:color="auto" w:fill="auto"/>
                  <w:vAlign w:val="center"/>
                </w:tcPr>
                <w:p w14:paraId="7779F75B"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Niezeszklona faza stała</w:t>
                  </w:r>
                </w:p>
              </w:tc>
              <w:tc>
                <w:tcPr>
                  <w:tcW w:w="1638" w:type="dxa"/>
                  <w:shd w:val="clear" w:color="auto" w:fill="auto"/>
                  <w:vAlign w:val="center"/>
                </w:tcPr>
                <w:p w14:paraId="1D1351F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797E4040" w14:textId="77777777" w:rsidTr="00FC5F14">
              <w:tc>
                <w:tcPr>
                  <w:tcW w:w="721" w:type="dxa"/>
                  <w:shd w:val="clear" w:color="auto" w:fill="auto"/>
                  <w:vAlign w:val="center"/>
                </w:tcPr>
                <w:p w14:paraId="7485104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209</w:t>
                  </w:r>
                </w:p>
              </w:tc>
              <w:tc>
                <w:tcPr>
                  <w:tcW w:w="1218" w:type="dxa"/>
                  <w:shd w:val="clear" w:color="auto" w:fill="auto"/>
                  <w:vAlign w:val="center"/>
                </w:tcPr>
                <w:p w14:paraId="2FCE738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08 06*</w:t>
                  </w:r>
                </w:p>
              </w:tc>
              <w:tc>
                <w:tcPr>
                  <w:tcW w:w="5777" w:type="dxa"/>
                  <w:shd w:val="clear" w:color="auto" w:fill="auto"/>
                  <w:vAlign w:val="center"/>
                </w:tcPr>
                <w:p w14:paraId="1E339029"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Nasycone lub zużyte żywice jonowymienne</w:t>
                  </w:r>
                </w:p>
              </w:tc>
              <w:tc>
                <w:tcPr>
                  <w:tcW w:w="1638" w:type="dxa"/>
                  <w:shd w:val="clear" w:color="auto" w:fill="auto"/>
                  <w:vAlign w:val="center"/>
                </w:tcPr>
                <w:p w14:paraId="3B2E479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13293461" w14:textId="77777777" w:rsidTr="00FC5F14">
              <w:tc>
                <w:tcPr>
                  <w:tcW w:w="721" w:type="dxa"/>
                  <w:shd w:val="clear" w:color="auto" w:fill="auto"/>
                  <w:vAlign w:val="center"/>
                </w:tcPr>
                <w:p w14:paraId="7B73DED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210</w:t>
                  </w:r>
                </w:p>
              </w:tc>
              <w:tc>
                <w:tcPr>
                  <w:tcW w:w="1218" w:type="dxa"/>
                  <w:shd w:val="clear" w:color="auto" w:fill="auto"/>
                  <w:vAlign w:val="center"/>
                </w:tcPr>
                <w:p w14:paraId="2739E22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08 08*</w:t>
                  </w:r>
                </w:p>
              </w:tc>
              <w:tc>
                <w:tcPr>
                  <w:tcW w:w="5777" w:type="dxa"/>
                  <w:shd w:val="clear" w:color="auto" w:fill="auto"/>
                  <w:vAlign w:val="center"/>
                </w:tcPr>
                <w:p w14:paraId="72A60DF1"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systemów membranowych zawierające metale ciężkie</w:t>
                  </w:r>
                </w:p>
              </w:tc>
              <w:tc>
                <w:tcPr>
                  <w:tcW w:w="1638" w:type="dxa"/>
                  <w:shd w:val="clear" w:color="auto" w:fill="auto"/>
                  <w:vAlign w:val="center"/>
                </w:tcPr>
                <w:p w14:paraId="6771C89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2800</w:t>
                  </w:r>
                </w:p>
              </w:tc>
            </w:tr>
            <w:tr w:rsidR="001527C3" w:rsidRPr="005D0C0F" w14:paraId="552D79B6" w14:textId="77777777" w:rsidTr="00FC5F14">
              <w:tc>
                <w:tcPr>
                  <w:tcW w:w="721" w:type="dxa"/>
                  <w:shd w:val="clear" w:color="auto" w:fill="auto"/>
                  <w:vAlign w:val="center"/>
                </w:tcPr>
                <w:p w14:paraId="2ECB39D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211</w:t>
                  </w:r>
                </w:p>
              </w:tc>
              <w:tc>
                <w:tcPr>
                  <w:tcW w:w="1218" w:type="dxa"/>
                  <w:shd w:val="clear" w:color="auto" w:fill="auto"/>
                  <w:vAlign w:val="center"/>
                </w:tcPr>
                <w:p w14:paraId="4575D2D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08 11*</w:t>
                  </w:r>
                </w:p>
              </w:tc>
              <w:tc>
                <w:tcPr>
                  <w:tcW w:w="5777" w:type="dxa"/>
                  <w:shd w:val="clear" w:color="auto" w:fill="auto"/>
                  <w:vAlign w:val="center"/>
                </w:tcPr>
                <w:p w14:paraId="47B503C3"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Szlamy zawierające substancje niebezpieczne z biologicznego </w:t>
                  </w:r>
                </w:p>
                <w:p w14:paraId="5425E8EE" w14:textId="49B534BD"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oczyszczania ścieków przemysłowych</w:t>
                  </w:r>
                </w:p>
              </w:tc>
              <w:tc>
                <w:tcPr>
                  <w:tcW w:w="1638" w:type="dxa"/>
                  <w:shd w:val="clear" w:color="auto" w:fill="auto"/>
                  <w:vAlign w:val="center"/>
                </w:tcPr>
                <w:p w14:paraId="4D65CB1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3F77894B" w14:textId="77777777" w:rsidTr="00FC5F14">
              <w:tc>
                <w:tcPr>
                  <w:tcW w:w="721" w:type="dxa"/>
                  <w:shd w:val="clear" w:color="auto" w:fill="auto"/>
                  <w:vAlign w:val="center"/>
                </w:tcPr>
                <w:p w14:paraId="4CA3301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212</w:t>
                  </w:r>
                </w:p>
              </w:tc>
              <w:tc>
                <w:tcPr>
                  <w:tcW w:w="1218" w:type="dxa"/>
                  <w:shd w:val="clear" w:color="auto" w:fill="auto"/>
                  <w:vAlign w:val="center"/>
                </w:tcPr>
                <w:p w14:paraId="2B785DD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08 13*</w:t>
                  </w:r>
                </w:p>
              </w:tc>
              <w:tc>
                <w:tcPr>
                  <w:tcW w:w="5777" w:type="dxa"/>
                  <w:shd w:val="clear" w:color="auto" w:fill="auto"/>
                  <w:vAlign w:val="center"/>
                </w:tcPr>
                <w:p w14:paraId="64EAAFF6"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Szlamy zawierające substancje niebezpieczne z innego niż </w:t>
                  </w:r>
                </w:p>
                <w:p w14:paraId="43B59EA8" w14:textId="065E2629"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biologiczne oczyszczania ścieków przemysłowych</w:t>
                  </w:r>
                </w:p>
              </w:tc>
              <w:tc>
                <w:tcPr>
                  <w:tcW w:w="1638" w:type="dxa"/>
                  <w:shd w:val="clear" w:color="auto" w:fill="auto"/>
                  <w:vAlign w:val="center"/>
                </w:tcPr>
                <w:p w14:paraId="299475C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4E472C67" w14:textId="77777777" w:rsidTr="00FC5F14">
              <w:tc>
                <w:tcPr>
                  <w:tcW w:w="721" w:type="dxa"/>
                  <w:shd w:val="clear" w:color="auto" w:fill="auto"/>
                  <w:vAlign w:val="center"/>
                </w:tcPr>
                <w:p w14:paraId="67DAE3F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213</w:t>
                  </w:r>
                </w:p>
              </w:tc>
              <w:tc>
                <w:tcPr>
                  <w:tcW w:w="1218" w:type="dxa"/>
                  <w:shd w:val="clear" w:color="auto" w:fill="auto"/>
                  <w:vAlign w:val="center"/>
                </w:tcPr>
                <w:p w14:paraId="5367DC15"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10 03*</w:t>
                  </w:r>
                </w:p>
              </w:tc>
              <w:tc>
                <w:tcPr>
                  <w:tcW w:w="5777" w:type="dxa"/>
                  <w:shd w:val="clear" w:color="auto" w:fill="auto"/>
                  <w:vAlign w:val="center"/>
                </w:tcPr>
                <w:p w14:paraId="527306AB"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Lekka frakcja i pyły zawierające substancje niebezpieczne</w:t>
                  </w:r>
                </w:p>
              </w:tc>
              <w:tc>
                <w:tcPr>
                  <w:tcW w:w="1638" w:type="dxa"/>
                  <w:shd w:val="clear" w:color="auto" w:fill="auto"/>
                  <w:vAlign w:val="center"/>
                </w:tcPr>
                <w:p w14:paraId="21D39D5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77449934" w14:textId="77777777" w:rsidTr="00FC5F14">
              <w:tc>
                <w:tcPr>
                  <w:tcW w:w="721" w:type="dxa"/>
                  <w:shd w:val="clear" w:color="auto" w:fill="auto"/>
                  <w:vAlign w:val="center"/>
                </w:tcPr>
                <w:p w14:paraId="1B7F4E8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214</w:t>
                  </w:r>
                </w:p>
              </w:tc>
              <w:tc>
                <w:tcPr>
                  <w:tcW w:w="1218" w:type="dxa"/>
                  <w:shd w:val="clear" w:color="auto" w:fill="auto"/>
                  <w:vAlign w:val="center"/>
                </w:tcPr>
                <w:p w14:paraId="7DF5369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10 05*</w:t>
                  </w:r>
                </w:p>
              </w:tc>
              <w:tc>
                <w:tcPr>
                  <w:tcW w:w="5777" w:type="dxa"/>
                  <w:shd w:val="clear" w:color="auto" w:fill="auto"/>
                  <w:vAlign w:val="bottom"/>
                </w:tcPr>
                <w:p w14:paraId="433CF223"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Inne frakcje zawierające substancje niebezpieczne</w:t>
                  </w:r>
                </w:p>
              </w:tc>
              <w:tc>
                <w:tcPr>
                  <w:tcW w:w="1638" w:type="dxa"/>
                  <w:shd w:val="clear" w:color="auto" w:fill="auto"/>
                  <w:vAlign w:val="center"/>
                </w:tcPr>
                <w:p w14:paraId="1421FF1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26963107" w14:textId="77777777" w:rsidTr="00FC5F14">
              <w:tc>
                <w:tcPr>
                  <w:tcW w:w="721" w:type="dxa"/>
                  <w:shd w:val="clear" w:color="auto" w:fill="auto"/>
                  <w:vAlign w:val="center"/>
                </w:tcPr>
                <w:p w14:paraId="1DB65D6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215</w:t>
                  </w:r>
                </w:p>
              </w:tc>
              <w:tc>
                <w:tcPr>
                  <w:tcW w:w="1218" w:type="dxa"/>
                  <w:shd w:val="clear" w:color="auto" w:fill="auto"/>
                  <w:vAlign w:val="center"/>
                </w:tcPr>
                <w:p w14:paraId="7829CF1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11 01*</w:t>
                  </w:r>
                </w:p>
              </w:tc>
              <w:tc>
                <w:tcPr>
                  <w:tcW w:w="5777" w:type="dxa"/>
                  <w:shd w:val="clear" w:color="auto" w:fill="auto"/>
                  <w:vAlign w:val="center"/>
                </w:tcPr>
                <w:p w14:paraId="76FBB385"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Zużyte filtry iłowe</w:t>
                  </w:r>
                </w:p>
              </w:tc>
              <w:tc>
                <w:tcPr>
                  <w:tcW w:w="1638" w:type="dxa"/>
                  <w:shd w:val="clear" w:color="auto" w:fill="auto"/>
                  <w:vAlign w:val="center"/>
                </w:tcPr>
                <w:p w14:paraId="3122FED0"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5600</w:t>
                  </w:r>
                </w:p>
              </w:tc>
            </w:tr>
            <w:tr w:rsidR="001527C3" w:rsidRPr="005D0C0F" w14:paraId="3E8BD22F" w14:textId="77777777" w:rsidTr="00FC5F14">
              <w:tc>
                <w:tcPr>
                  <w:tcW w:w="721" w:type="dxa"/>
                  <w:shd w:val="clear" w:color="auto" w:fill="auto"/>
                  <w:vAlign w:val="center"/>
                </w:tcPr>
                <w:p w14:paraId="6AE3AD9C"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216</w:t>
                  </w:r>
                </w:p>
              </w:tc>
              <w:tc>
                <w:tcPr>
                  <w:tcW w:w="1218" w:type="dxa"/>
                  <w:shd w:val="clear" w:color="auto" w:fill="auto"/>
                  <w:vAlign w:val="center"/>
                </w:tcPr>
                <w:p w14:paraId="3B88323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11 02*</w:t>
                  </w:r>
                </w:p>
              </w:tc>
              <w:tc>
                <w:tcPr>
                  <w:tcW w:w="5777" w:type="dxa"/>
                  <w:shd w:val="clear" w:color="auto" w:fill="auto"/>
                  <w:vAlign w:val="center"/>
                </w:tcPr>
                <w:p w14:paraId="72FBE54F"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Kwaśne smoły</w:t>
                  </w:r>
                </w:p>
              </w:tc>
              <w:tc>
                <w:tcPr>
                  <w:tcW w:w="1638" w:type="dxa"/>
                  <w:shd w:val="clear" w:color="auto" w:fill="auto"/>
                  <w:vAlign w:val="center"/>
                </w:tcPr>
                <w:p w14:paraId="44990CC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247847EC" w14:textId="77777777" w:rsidTr="00FC5F14">
              <w:tc>
                <w:tcPr>
                  <w:tcW w:w="721" w:type="dxa"/>
                  <w:shd w:val="clear" w:color="auto" w:fill="auto"/>
                  <w:vAlign w:val="center"/>
                </w:tcPr>
                <w:p w14:paraId="150B2F2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217</w:t>
                  </w:r>
                </w:p>
              </w:tc>
              <w:tc>
                <w:tcPr>
                  <w:tcW w:w="1218" w:type="dxa"/>
                  <w:shd w:val="clear" w:color="auto" w:fill="auto"/>
                  <w:vAlign w:val="center"/>
                </w:tcPr>
                <w:p w14:paraId="691C384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11 05*</w:t>
                  </w:r>
                </w:p>
              </w:tc>
              <w:tc>
                <w:tcPr>
                  <w:tcW w:w="5777" w:type="dxa"/>
                  <w:shd w:val="clear" w:color="auto" w:fill="auto"/>
                  <w:vAlign w:val="bottom"/>
                </w:tcPr>
                <w:p w14:paraId="6DFB4277"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Osady z zakładowych oczyszczalni ścieków zawierające substancje </w:t>
                  </w:r>
                </w:p>
                <w:p w14:paraId="7AA86245" w14:textId="1A6D4BA2"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28CEE6C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19F6D545" w14:textId="77777777" w:rsidTr="00FC5F14">
              <w:tc>
                <w:tcPr>
                  <w:tcW w:w="721" w:type="dxa"/>
                  <w:shd w:val="clear" w:color="auto" w:fill="auto"/>
                  <w:vAlign w:val="center"/>
                </w:tcPr>
                <w:p w14:paraId="356BE43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218</w:t>
                  </w:r>
                </w:p>
              </w:tc>
              <w:tc>
                <w:tcPr>
                  <w:tcW w:w="1218" w:type="dxa"/>
                  <w:shd w:val="clear" w:color="auto" w:fill="auto"/>
                  <w:vAlign w:val="center"/>
                </w:tcPr>
                <w:p w14:paraId="071F677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11 07*</w:t>
                  </w:r>
                </w:p>
              </w:tc>
              <w:tc>
                <w:tcPr>
                  <w:tcW w:w="5777" w:type="dxa"/>
                  <w:shd w:val="clear" w:color="auto" w:fill="auto"/>
                  <w:vAlign w:val="center"/>
                </w:tcPr>
                <w:p w14:paraId="5AD09392"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Odpady z oczyszczania gazów odlotowych</w:t>
                  </w:r>
                </w:p>
              </w:tc>
              <w:tc>
                <w:tcPr>
                  <w:tcW w:w="1638" w:type="dxa"/>
                  <w:shd w:val="clear" w:color="auto" w:fill="auto"/>
                  <w:vAlign w:val="center"/>
                </w:tcPr>
                <w:p w14:paraId="0EBA3E5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703961E9" w14:textId="77777777" w:rsidTr="00FC5F14">
              <w:tc>
                <w:tcPr>
                  <w:tcW w:w="721" w:type="dxa"/>
                  <w:shd w:val="clear" w:color="auto" w:fill="auto"/>
                  <w:vAlign w:val="center"/>
                </w:tcPr>
                <w:p w14:paraId="2D6071F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219</w:t>
                  </w:r>
                </w:p>
              </w:tc>
              <w:tc>
                <w:tcPr>
                  <w:tcW w:w="1218" w:type="dxa"/>
                  <w:shd w:val="clear" w:color="auto" w:fill="auto"/>
                  <w:vAlign w:val="center"/>
                </w:tcPr>
                <w:p w14:paraId="6801BA0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12 06*</w:t>
                  </w:r>
                </w:p>
              </w:tc>
              <w:tc>
                <w:tcPr>
                  <w:tcW w:w="5777" w:type="dxa"/>
                  <w:shd w:val="clear" w:color="auto" w:fill="auto"/>
                  <w:vAlign w:val="bottom"/>
                </w:tcPr>
                <w:p w14:paraId="254B2E9C"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Drewno zawierające substancje niebezpieczne</w:t>
                  </w:r>
                </w:p>
              </w:tc>
              <w:tc>
                <w:tcPr>
                  <w:tcW w:w="1638" w:type="dxa"/>
                  <w:shd w:val="clear" w:color="auto" w:fill="auto"/>
                  <w:vAlign w:val="center"/>
                </w:tcPr>
                <w:p w14:paraId="5047DEC1"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5C22D02C" w14:textId="77777777" w:rsidTr="00FC5F14">
              <w:tc>
                <w:tcPr>
                  <w:tcW w:w="721" w:type="dxa"/>
                  <w:shd w:val="clear" w:color="auto" w:fill="auto"/>
                  <w:vAlign w:val="center"/>
                </w:tcPr>
                <w:p w14:paraId="646E12A4"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220</w:t>
                  </w:r>
                </w:p>
              </w:tc>
              <w:tc>
                <w:tcPr>
                  <w:tcW w:w="1218" w:type="dxa"/>
                  <w:shd w:val="clear" w:color="auto" w:fill="auto"/>
                  <w:vAlign w:val="center"/>
                </w:tcPr>
                <w:p w14:paraId="6DCE061A"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12 11*</w:t>
                  </w:r>
                </w:p>
              </w:tc>
              <w:tc>
                <w:tcPr>
                  <w:tcW w:w="5777" w:type="dxa"/>
                  <w:shd w:val="clear" w:color="auto" w:fill="auto"/>
                  <w:vAlign w:val="bottom"/>
                </w:tcPr>
                <w:p w14:paraId="20A20A7D"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Inne odpady (w tym zmieszane substancje i przedmioty) </w:t>
                  </w:r>
                </w:p>
                <w:p w14:paraId="78DD9A5A"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z mechanicznej obróbki odpadów zawierające substancje</w:t>
                  </w:r>
                </w:p>
                <w:p w14:paraId="13CCFC33" w14:textId="5BA58B4B"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39F3E19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9000</w:t>
                  </w:r>
                </w:p>
              </w:tc>
            </w:tr>
            <w:tr w:rsidR="001527C3" w:rsidRPr="005D0C0F" w14:paraId="5BD21766" w14:textId="77777777" w:rsidTr="00FC5F14">
              <w:tc>
                <w:tcPr>
                  <w:tcW w:w="721" w:type="dxa"/>
                  <w:shd w:val="clear" w:color="auto" w:fill="auto"/>
                  <w:vAlign w:val="center"/>
                </w:tcPr>
                <w:p w14:paraId="3E99122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eastAsia="Courier New" w:hAnsi="Arial" w:cs="Arial"/>
                      <w:bCs/>
                      <w:color w:val="000000"/>
                      <w:sz w:val="18"/>
                      <w:szCs w:val="18"/>
                      <w:shd w:val="clear" w:color="auto" w:fill="FFFFFF"/>
                      <w:lang w:eastAsia="pl-PL" w:bidi="pl-PL"/>
                    </w:rPr>
                    <w:t>221</w:t>
                  </w:r>
                </w:p>
              </w:tc>
              <w:tc>
                <w:tcPr>
                  <w:tcW w:w="1218" w:type="dxa"/>
                  <w:shd w:val="clear" w:color="auto" w:fill="auto"/>
                  <w:vAlign w:val="center"/>
                </w:tcPr>
                <w:p w14:paraId="115A712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13 01*</w:t>
                  </w:r>
                </w:p>
              </w:tc>
              <w:tc>
                <w:tcPr>
                  <w:tcW w:w="5777" w:type="dxa"/>
                  <w:shd w:val="clear" w:color="auto" w:fill="auto"/>
                  <w:vAlign w:val="bottom"/>
                </w:tcPr>
                <w:p w14:paraId="49B535FD"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Odpady stałe z oczyszczania gleby i ziemi zawierające substancje </w:t>
                  </w:r>
                </w:p>
                <w:p w14:paraId="55B2EEB5" w14:textId="6877744A"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4C7C68E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0E66ABCF" w14:textId="77777777" w:rsidTr="00FC5F14">
              <w:tc>
                <w:tcPr>
                  <w:tcW w:w="721" w:type="dxa"/>
                  <w:shd w:val="clear" w:color="auto" w:fill="auto"/>
                  <w:vAlign w:val="center"/>
                </w:tcPr>
                <w:p w14:paraId="25D892F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color w:val="000000"/>
                      <w:sz w:val="18"/>
                      <w:szCs w:val="18"/>
                    </w:rPr>
                  </w:pPr>
                  <w:r w:rsidRPr="005D0C0F">
                    <w:rPr>
                      <w:rFonts w:ascii="Arial" w:hAnsi="Arial"/>
                      <w:color w:val="000000"/>
                      <w:sz w:val="18"/>
                      <w:szCs w:val="18"/>
                    </w:rPr>
                    <w:t>222</w:t>
                  </w:r>
                </w:p>
              </w:tc>
              <w:tc>
                <w:tcPr>
                  <w:tcW w:w="1218" w:type="dxa"/>
                  <w:shd w:val="clear" w:color="auto" w:fill="auto"/>
                  <w:vAlign w:val="center"/>
                </w:tcPr>
                <w:p w14:paraId="008A478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13 03*</w:t>
                  </w:r>
                </w:p>
              </w:tc>
              <w:tc>
                <w:tcPr>
                  <w:tcW w:w="5777" w:type="dxa"/>
                  <w:shd w:val="clear" w:color="auto" w:fill="auto"/>
                  <w:vAlign w:val="center"/>
                </w:tcPr>
                <w:p w14:paraId="3A750E95"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Szlamy z oczyszczania gleby i ziemi zawierające substancje </w:t>
                  </w:r>
                </w:p>
                <w:p w14:paraId="53E6B1F3" w14:textId="47E51575"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5445A20D"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268C33C5" w14:textId="77777777" w:rsidTr="00FC5F14">
              <w:tc>
                <w:tcPr>
                  <w:tcW w:w="721" w:type="dxa"/>
                  <w:shd w:val="clear" w:color="auto" w:fill="auto"/>
                  <w:vAlign w:val="center"/>
                </w:tcPr>
                <w:p w14:paraId="13D9EAEF"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223</w:t>
                  </w:r>
                </w:p>
              </w:tc>
              <w:tc>
                <w:tcPr>
                  <w:tcW w:w="1218" w:type="dxa"/>
                  <w:shd w:val="clear" w:color="auto" w:fill="auto"/>
                  <w:vAlign w:val="center"/>
                </w:tcPr>
                <w:p w14:paraId="2A169849"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19 13 05*</w:t>
                  </w:r>
                </w:p>
              </w:tc>
              <w:tc>
                <w:tcPr>
                  <w:tcW w:w="5777" w:type="dxa"/>
                  <w:shd w:val="clear" w:color="auto" w:fill="auto"/>
                  <w:vAlign w:val="bottom"/>
                </w:tcPr>
                <w:p w14:paraId="73163090"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Szlamy z oczyszczania wód podziemnych zawierające substancje </w:t>
                  </w:r>
                </w:p>
                <w:p w14:paraId="3FDCEA9B" w14:textId="37BD453E"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niebezpieczne</w:t>
                  </w:r>
                </w:p>
              </w:tc>
              <w:tc>
                <w:tcPr>
                  <w:tcW w:w="1638" w:type="dxa"/>
                  <w:shd w:val="clear" w:color="auto" w:fill="auto"/>
                  <w:vAlign w:val="center"/>
                </w:tcPr>
                <w:p w14:paraId="19211E18"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7000</w:t>
                  </w:r>
                </w:p>
              </w:tc>
            </w:tr>
            <w:tr w:rsidR="001527C3" w:rsidRPr="005D0C0F" w14:paraId="1EEF761D" w14:textId="77777777" w:rsidTr="00FC5F14">
              <w:tc>
                <w:tcPr>
                  <w:tcW w:w="721" w:type="dxa"/>
                  <w:shd w:val="clear" w:color="auto" w:fill="auto"/>
                  <w:vAlign w:val="center"/>
                </w:tcPr>
                <w:p w14:paraId="6BAAD71E"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224</w:t>
                  </w:r>
                </w:p>
              </w:tc>
              <w:tc>
                <w:tcPr>
                  <w:tcW w:w="1218" w:type="dxa"/>
                  <w:shd w:val="clear" w:color="auto" w:fill="auto"/>
                  <w:vAlign w:val="center"/>
                </w:tcPr>
                <w:p w14:paraId="140B8FD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20 01 27*</w:t>
                  </w:r>
                </w:p>
              </w:tc>
              <w:tc>
                <w:tcPr>
                  <w:tcW w:w="5777" w:type="dxa"/>
                  <w:shd w:val="clear" w:color="auto" w:fill="auto"/>
                  <w:vAlign w:val="bottom"/>
                </w:tcPr>
                <w:p w14:paraId="2772A30B" w14:textId="77777777" w:rsidR="007D6E00" w:rsidRPr="005D0C0F" w:rsidRDefault="001527C3" w:rsidP="00310889">
                  <w:pPr>
                    <w:framePr w:hSpace="141" w:wrap="around" w:vAnchor="text" w:hAnchor="margin" w:x="108" w:y="-3002"/>
                    <w:spacing w:line="360" w:lineRule="auto"/>
                    <w:ind w:left="284" w:hanging="284"/>
                    <w:suppressOverlap/>
                    <w:rPr>
                      <w:rFonts w:ascii="Arial" w:hAnsi="Arial"/>
                      <w:color w:val="000000"/>
                      <w:sz w:val="18"/>
                      <w:szCs w:val="18"/>
                    </w:rPr>
                  </w:pPr>
                  <w:r w:rsidRPr="005D0C0F">
                    <w:rPr>
                      <w:rFonts w:ascii="Arial" w:hAnsi="Arial"/>
                      <w:color w:val="000000"/>
                      <w:sz w:val="18"/>
                      <w:szCs w:val="18"/>
                    </w:rPr>
                    <w:t xml:space="preserve">Farby, tusze, farby drukarskie, kleje, lepiszcze i żywice zawierające </w:t>
                  </w:r>
                </w:p>
                <w:p w14:paraId="1A99DAFD" w14:textId="35520ABC"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substancje niebezpieczne</w:t>
                  </w:r>
                </w:p>
              </w:tc>
              <w:tc>
                <w:tcPr>
                  <w:tcW w:w="1638" w:type="dxa"/>
                  <w:shd w:val="clear" w:color="auto" w:fill="auto"/>
                  <w:vAlign w:val="center"/>
                </w:tcPr>
                <w:p w14:paraId="1B72D20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r w:rsidR="001527C3" w:rsidRPr="005D0C0F" w14:paraId="18CEFE52" w14:textId="77777777" w:rsidTr="00FC5F14">
              <w:tc>
                <w:tcPr>
                  <w:tcW w:w="721" w:type="dxa"/>
                  <w:shd w:val="clear" w:color="auto" w:fill="auto"/>
                  <w:vAlign w:val="center"/>
                </w:tcPr>
                <w:p w14:paraId="6392F2C7"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225</w:t>
                  </w:r>
                </w:p>
              </w:tc>
              <w:tc>
                <w:tcPr>
                  <w:tcW w:w="1218" w:type="dxa"/>
                  <w:shd w:val="clear" w:color="auto" w:fill="auto"/>
                  <w:vAlign w:val="center"/>
                </w:tcPr>
                <w:p w14:paraId="177897A2"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20 01 31*</w:t>
                  </w:r>
                </w:p>
              </w:tc>
              <w:tc>
                <w:tcPr>
                  <w:tcW w:w="5777" w:type="dxa"/>
                  <w:shd w:val="clear" w:color="auto" w:fill="auto"/>
                  <w:vAlign w:val="center"/>
                </w:tcPr>
                <w:p w14:paraId="085DE571"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Leki cytotoksyczne i cytostatyczne</w:t>
                  </w:r>
                </w:p>
              </w:tc>
              <w:tc>
                <w:tcPr>
                  <w:tcW w:w="1638" w:type="dxa"/>
                  <w:shd w:val="clear" w:color="auto" w:fill="auto"/>
                  <w:vAlign w:val="center"/>
                </w:tcPr>
                <w:p w14:paraId="1537CD63"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5000</w:t>
                  </w:r>
                </w:p>
              </w:tc>
            </w:tr>
            <w:tr w:rsidR="001527C3" w:rsidRPr="005D0C0F" w14:paraId="26A4B3A3" w14:textId="77777777" w:rsidTr="00FC5F14">
              <w:tc>
                <w:tcPr>
                  <w:tcW w:w="721" w:type="dxa"/>
                  <w:shd w:val="clear" w:color="auto" w:fill="auto"/>
                  <w:vAlign w:val="center"/>
                </w:tcPr>
                <w:p w14:paraId="57FF61D6"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olor w:val="000000"/>
                      <w:sz w:val="18"/>
                      <w:szCs w:val="18"/>
                    </w:rPr>
                    <w:t>226</w:t>
                  </w:r>
                </w:p>
              </w:tc>
              <w:tc>
                <w:tcPr>
                  <w:tcW w:w="1218" w:type="dxa"/>
                  <w:shd w:val="clear" w:color="auto" w:fill="auto"/>
                </w:tcPr>
                <w:p w14:paraId="7B59249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b/>
                      <w:bCs/>
                      <w:color w:val="000000"/>
                      <w:sz w:val="18"/>
                      <w:szCs w:val="18"/>
                    </w:rPr>
                  </w:pPr>
                  <w:r w:rsidRPr="005D0C0F">
                    <w:rPr>
                      <w:rFonts w:ascii="Arial" w:hAnsi="Arial"/>
                      <w:b/>
                      <w:color w:val="000000"/>
                      <w:sz w:val="18"/>
                      <w:szCs w:val="18"/>
                    </w:rPr>
                    <w:t>20 01 37*</w:t>
                  </w:r>
                </w:p>
              </w:tc>
              <w:tc>
                <w:tcPr>
                  <w:tcW w:w="5777" w:type="dxa"/>
                  <w:shd w:val="clear" w:color="auto" w:fill="auto"/>
                  <w:vAlign w:val="bottom"/>
                </w:tcPr>
                <w:p w14:paraId="25DE54A8" w14:textId="77777777" w:rsidR="001527C3" w:rsidRPr="005D0C0F" w:rsidRDefault="001527C3" w:rsidP="00310889">
                  <w:pPr>
                    <w:framePr w:hSpace="141" w:wrap="around" w:vAnchor="text" w:hAnchor="margin" w:x="108" w:y="-3002"/>
                    <w:spacing w:line="360" w:lineRule="auto"/>
                    <w:ind w:left="284" w:hanging="284"/>
                    <w:suppressOverlap/>
                    <w:rPr>
                      <w:rFonts w:ascii="Arial" w:hAnsi="Arial" w:cs="Arial"/>
                      <w:color w:val="000000"/>
                      <w:sz w:val="18"/>
                      <w:szCs w:val="18"/>
                    </w:rPr>
                  </w:pPr>
                  <w:r w:rsidRPr="005D0C0F">
                    <w:rPr>
                      <w:rFonts w:ascii="Arial" w:hAnsi="Arial"/>
                      <w:color w:val="000000"/>
                      <w:sz w:val="18"/>
                      <w:szCs w:val="18"/>
                    </w:rPr>
                    <w:t>Drewno zawierające substancje niebezpieczne</w:t>
                  </w:r>
                </w:p>
              </w:tc>
              <w:tc>
                <w:tcPr>
                  <w:tcW w:w="1638" w:type="dxa"/>
                  <w:shd w:val="clear" w:color="auto" w:fill="auto"/>
                  <w:vAlign w:val="center"/>
                </w:tcPr>
                <w:p w14:paraId="5D627EBB" w14:textId="77777777" w:rsidR="001527C3" w:rsidRPr="005D0C0F" w:rsidRDefault="001527C3" w:rsidP="00310889">
                  <w:pPr>
                    <w:framePr w:hSpace="141" w:wrap="around" w:vAnchor="text" w:hAnchor="margin" w:x="108" w:y="-3002"/>
                    <w:spacing w:line="360" w:lineRule="auto"/>
                    <w:ind w:left="284" w:hanging="284"/>
                    <w:suppressOverlap/>
                    <w:jc w:val="center"/>
                    <w:rPr>
                      <w:rFonts w:ascii="Arial" w:hAnsi="Arial" w:cs="Arial"/>
                      <w:color w:val="000000"/>
                      <w:sz w:val="18"/>
                      <w:szCs w:val="18"/>
                    </w:rPr>
                  </w:pPr>
                  <w:r w:rsidRPr="005D0C0F">
                    <w:rPr>
                      <w:rFonts w:ascii="Arial" w:hAnsi="Arial" w:cs="Arial"/>
                      <w:color w:val="000000"/>
                      <w:sz w:val="18"/>
                      <w:szCs w:val="18"/>
                    </w:rPr>
                    <w:t>3000</w:t>
                  </w:r>
                </w:p>
              </w:tc>
            </w:tr>
          </w:tbl>
          <w:p w14:paraId="1B32DA3A" w14:textId="28F5159D" w:rsidR="001527C3" w:rsidRPr="00F72B04" w:rsidRDefault="00601956" w:rsidP="00601956">
            <w:pPr>
              <w:pStyle w:val="Arial10i50"/>
              <w:spacing w:line="268" w:lineRule="atLeast"/>
              <w:ind w:left="455"/>
              <w:jc w:val="right"/>
              <w:rPr>
                <w:rFonts w:cs="Arial"/>
                <w:szCs w:val="21"/>
              </w:rPr>
            </w:pPr>
            <w:r w:rsidRPr="00F72B04">
              <w:rPr>
                <w:rFonts w:cs="Arial"/>
                <w:szCs w:val="21"/>
              </w:rPr>
              <w:t>„</w:t>
            </w:r>
          </w:p>
          <w:p w14:paraId="3E9A295D" w14:textId="77777777" w:rsidR="005911BF" w:rsidRPr="00F72B04" w:rsidRDefault="005911BF" w:rsidP="001D107D">
            <w:pPr>
              <w:pStyle w:val="Arial10i50"/>
              <w:spacing w:line="268" w:lineRule="atLeast"/>
              <w:rPr>
                <w:rFonts w:cs="Arial"/>
                <w:b/>
                <w:szCs w:val="21"/>
              </w:rPr>
            </w:pPr>
          </w:p>
          <w:p w14:paraId="30F146BA" w14:textId="16A1FC47" w:rsidR="00601956" w:rsidRPr="00F72B04" w:rsidRDefault="00601956" w:rsidP="00740878">
            <w:pPr>
              <w:pStyle w:val="Arial10i50"/>
              <w:numPr>
                <w:ilvl w:val="0"/>
                <w:numId w:val="64"/>
              </w:numPr>
              <w:spacing w:line="268" w:lineRule="atLeast"/>
              <w:ind w:firstLine="95"/>
              <w:rPr>
                <w:rFonts w:cs="Arial"/>
                <w:szCs w:val="21"/>
              </w:rPr>
            </w:pPr>
            <w:r w:rsidRPr="00F72B04">
              <w:rPr>
                <w:rFonts w:cs="Arial"/>
                <w:color w:val="auto"/>
                <w:szCs w:val="21"/>
              </w:rPr>
              <w:lastRenderedPageBreak/>
              <w:t xml:space="preserve">W części </w:t>
            </w:r>
            <w:r w:rsidRPr="00F72B04">
              <w:rPr>
                <w:rFonts w:cs="Arial"/>
                <w:b/>
                <w:szCs w:val="21"/>
              </w:rPr>
              <w:t xml:space="preserve">III </w:t>
            </w:r>
            <w:r w:rsidRPr="00F72B04">
              <w:rPr>
                <w:rFonts w:cs="Arial"/>
                <w:szCs w:val="21"/>
              </w:rPr>
              <w:t>pozwolenia zintegrowanego</w:t>
            </w:r>
            <w:r w:rsidR="00CF72F1">
              <w:rPr>
                <w:rFonts w:cs="Arial"/>
                <w:szCs w:val="21"/>
              </w:rPr>
              <w:t>,</w:t>
            </w:r>
            <w:r w:rsidRPr="00F72B04">
              <w:rPr>
                <w:rFonts w:cs="Arial"/>
                <w:szCs w:val="21"/>
              </w:rPr>
              <w:t xml:space="preserve"> pn. </w:t>
            </w:r>
            <w:r w:rsidRPr="00F72B04">
              <w:rPr>
                <w:rFonts w:cs="Arial"/>
                <w:b/>
                <w:szCs w:val="21"/>
              </w:rPr>
              <w:t>Warunki wprowadzania do środowiska substancji i energii</w:t>
            </w:r>
            <w:r w:rsidRPr="00F72B04">
              <w:rPr>
                <w:rFonts w:cs="Arial"/>
                <w:szCs w:val="21"/>
              </w:rPr>
              <w:t>,</w:t>
            </w:r>
          </w:p>
          <w:p w14:paraId="01F0A4A5" w14:textId="795BAC01" w:rsidR="00AC5511" w:rsidRPr="00AC5511" w:rsidRDefault="00601956" w:rsidP="00601956">
            <w:pPr>
              <w:pStyle w:val="Arial10i50"/>
              <w:spacing w:line="268" w:lineRule="atLeast"/>
              <w:ind w:left="360"/>
              <w:rPr>
                <w:rFonts w:cs="Arial"/>
                <w:szCs w:val="21"/>
              </w:rPr>
            </w:pPr>
            <w:r w:rsidRPr="00F72B04">
              <w:rPr>
                <w:rFonts w:cs="Arial"/>
                <w:szCs w:val="21"/>
              </w:rPr>
              <w:t xml:space="preserve">w punkcie </w:t>
            </w:r>
            <w:r w:rsidR="00AC5511">
              <w:rPr>
                <w:rFonts w:cs="Arial"/>
                <w:b/>
                <w:szCs w:val="21"/>
              </w:rPr>
              <w:t>3. Rodzaj i masa odpadów przewidziana do przetwarzania w ciągu roku</w:t>
            </w:r>
            <w:r w:rsidR="00AC5511">
              <w:rPr>
                <w:rFonts w:cs="Arial"/>
                <w:szCs w:val="21"/>
              </w:rPr>
              <w:t>,</w:t>
            </w:r>
          </w:p>
          <w:p w14:paraId="61F30C7D" w14:textId="48884520" w:rsidR="005E5D53" w:rsidRDefault="00AC5511" w:rsidP="00601956">
            <w:pPr>
              <w:pStyle w:val="Arial10i50"/>
              <w:spacing w:line="268" w:lineRule="atLeast"/>
              <w:ind w:left="360"/>
              <w:rPr>
                <w:rFonts w:cs="Arial"/>
                <w:i/>
                <w:szCs w:val="21"/>
                <w:u w:val="single"/>
              </w:rPr>
            </w:pPr>
            <w:r>
              <w:rPr>
                <w:rFonts w:cs="Arial"/>
                <w:szCs w:val="21"/>
              </w:rPr>
              <w:t xml:space="preserve">w podpunkcie </w:t>
            </w:r>
            <w:r w:rsidR="00601956" w:rsidRPr="00F72B04">
              <w:rPr>
                <w:rFonts w:cs="Arial"/>
                <w:b/>
                <w:szCs w:val="21"/>
              </w:rPr>
              <w:t>3.3. Unieszkodliwianie odpadów w procesie D13</w:t>
            </w:r>
            <w:r w:rsidR="00601956" w:rsidRPr="00F72B04">
              <w:rPr>
                <w:rFonts w:cs="Arial"/>
                <w:szCs w:val="21"/>
              </w:rPr>
              <w:t>,</w:t>
            </w:r>
            <w:r w:rsidR="00740878" w:rsidRPr="00F72B04">
              <w:rPr>
                <w:rFonts w:cs="Arial"/>
                <w:szCs w:val="21"/>
              </w:rPr>
              <w:br/>
              <w:t xml:space="preserve">podpunkt </w:t>
            </w:r>
            <w:r w:rsidR="00740878" w:rsidRPr="00F72B04">
              <w:rPr>
                <w:rFonts w:cs="Arial"/>
                <w:b/>
                <w:szCs w:val="21"/>
              </w:rPr>
              <w:t>3.3.2. Odpady inne niż niebezpieczne</w:t>
            </w:r>
            <w:r w:rsidR="00740878" w:rsidRPr="00F72B04">
              <w:rPr>
                <w:rFonts w:cs="Arial"/>
                <w:b/>
                <w:szCs w:val="21"/>
              </w:rPr>
              <w:br/>
            </w:r>
          </w:p>
          <w:p w14:paraId="304AC610" w14:textId="7FFB2CCF" w:rsidR="00452915" w:rsidRPr="00F72B04" w:rsidRDefault="00740878" w:rsidP="00601956">
            <w:pPr>
              <w:pStyle w:val="Arial10i50"/>
              <w:spacing w:line="268" w:lineRule="atLeast"/>
              <w:ind w:left="360"/>
              <w:rPr>
                <w:rFonts w:cs="Arial"/>
                <w:i/>
                <w:szCs w:val="21"/>
                <w:u w:val="single"/>
              </w:rPr>
            </w:pPr>
            <w:r w:rsidRPr="00F72B04">
              <w:rPr>
                <w:rFonts w:cs="Arial"/>
                <w:i/>
                <w:szCs w:val="21"/>
                <w:u w:val="single"/>
              </w:rPr>
              <w:t>otrzymuje brzmienie:</w:t>
            </w:r>
          </w:p>
          <w:p w14:paraId="50A62A12" w14:textId="11A8C910" w:rsidR="00740878" w:rsidRPr="00F72B04" w:rsidRDefault="00740878" w:rsidP="00601956">
            <w:pPr>
              <w:pStyle w:val="Arial10i50"/>
              <w:spacing w:line="268" w:lineRule="atLeast"/>
              <w:ind w:left="360"/>
              <w:rPr>
                <w:rFonts w:cs="Arial"/>
                <w:i/>
                <w:color w:val="auto"/>
                <w:szCs w:val="21"/>
                <w:u w:val="single"/>
              </w:rPr>
            </w:pPr>
          </w:p>
          <w:p w14:paraId="13363119" w14:textId="5C02DA57" w:rsidR="00740878" w:rsidRPr="00F72B04" w:rsidRDefault="00740878" w:rsidP="00601956">
            <w:pPr>
              <w:pStyle w:val="Arial10i50"/>
              <w:spacing w:line="268" w:lineRule="atLeast"/>
              <w:ind w:left="360"/>
              <w:rPr>
                <w:rFonts w:cs="Arial"/>
                <w:b/>
                <w:color w:val="auto"/>
                <w:szCs w:val="21"/>
              </w:rPr>
            </w:pPr>
            <w:r w:rsidRPr="00F72B04">
              <w:rPr>
                <w:rFonts w:cs="Arial"/>
                <w:color w:val="auto"/>
                <w:szCs w:val="21"/>
              </w:rPr>
              <w:t>„</w:t>
            </w:r>
            <w:r w:rsidRPr="00F72B04">
              <w:rPr>
                <w:rFonts w:cs="Arial"/>
                <w:b/>
                <w:color w:val="auto"/>
                <w:szCs w:val="21"/>
              </w:rPr>
              <w:t>3.3.2. Odpady inne niż niebezpieczne</w:t>
            </w:r>
          </w:p>
          <w:p w14:paraId="747F113F" w14:textId="49C58F54" w:rsidR="00740878" w:rsidRPr="00F72B04" w:rsidRDefault="00740878" w:rsidP="00601956">
            <w:pPr>
              <w:pStyle w:val="Arial10i50"/>
              <w:spacing w:line="268" w:lineRule="atLeast"/>
              <w:ind w:left="360"/>
              <w:rPr>
                <w:rFonts w:cs="Arial"/>
                <w:color w:val="auto"/>
                <w:szCs w:val="21"/>
              </w:rPr>
            </w:pPr>
          </w:p>
          <w:p w14:paraId="40788530" w14:textId="125A77FD" w:rsidR="00740878" w:rsidRPr="00AC5511" w:rsidRDefault="00740878" w:rsidP="005E5D53">
            <w:pPr>
              <w:spacing w:line="268" w:lineRule="exact"/>
              <w:ind w:left="360"/>
              <w:rPr>
                <w:rFonts w:ascii="Arial" w:hAnsi="Arial"/>
                <w:b/>
                <w:sz w:val="21"/>
                <w:szCs w:val="21"/>
              </w:rPr>
            </w:pPr>
            <w:r w:rsidRPr="00AC5511">
              <w:rPr>
                <w:rFonts w:ascii="Arial" w:hAnsi="Arial"/>
                <w:b/>
                <w:sz w:val="21"/>
                <w:szCs w:val="21"/>
              </w:rPr>
              <w:t xml:space="preserve">Rodzaje </w:t>
            </w:r>
            <w:r w:rsidR="00AC5511" w:rsidRPr="00AC5511">
              <w:rPr>
                <w:rFonts w:ascii="Arial" w:hAnsi="Arial"/>
                <w:b/>
                <w:sz w:val="21"/>
                <w:szCs w:val="21"/>
              </w:rPr>
              <w:t>i</w:t>
            </w:r>
            <w:r w:rsidRPr="00AC5511">
              <w:rPr>
                <w:rFonts w:ascii="Arial" w:hAnsi="Arial"/>
                <w:b/>
                <w:sz w:val="21"/>
                <w:szCs w:val="21"/>
              </w:rPr>
              <w:t xml:space="preserve"> ilości odpadów innych niż niebezpieczne dopuszczonych do unieszkodliwiania </w:t>
            </w:r>
            <w:r w:rsidR="00AC5511" w:rsidRPr="00AC5511">
              <w:rPr>
                <w:rFonts w:ascii="Arial" w:hAnsi="Arial"/>
                <w:b/>
                <w:sz w:val="21"/>
                <w:szCs w:val="21"/>
              </w:rPr>
              <w:br/>
            </w:r>
            <w:r w:rsidRPr="00AC5511">
              <w:rPr>
                <w:rFonts w:ascii="Arial" w:hAnsi="Arial"/>
                <w:b/>
                <w:sz w:val="21"/>
                <w:szCs w:val="21"/>
              </w:rPr>
              <w:t>w procesie D13 w ciągu roku, na terenie SARPI Dąbrowa Górnicza Sp. z o.o., w instalacji podstawowej IPPC A2 do przetwarzania odpadów w procesie D13</w:t>
            </w:r>
            <w:r w:rsidR="00185614">
              <w:rPr>
                <w:rFonts w:ascii="Arial" w:hAnsi="Arial"/>
                <w:b/>
                <w:sz w:val="21"/>
                <w:szCs w:val="21"/>
              </w:rPr>
              <w:br/>
            </w:r>
          </w:p>
          <w:tbl>
            <w:tblPr>
              <w:tblStyle w:val="Tabela-Siatka4"/>
              <w:tblW w:w="9357" w:type="dxa"/>
              <w:tblLayout w:type="fixed"/>
              <w:tblLook w:val="04A0" w:firstRow="1" w:lastRow="0" w:firstColumn="1" w:lastColumn="0" w:noHBand="0" w:noVBand="1"/>
            </w:tblPr>
            <w:tblGrid>
              <w:gridCol w:w="679"/>
              <w:gridCol w:w="1306"/>
              <w:gridCol w:w="6211"/>
              <w:gridCol w:w="1161"/>
            </w:tblGrid>
            <w:tr w:rsidR="003A22CA" w:rsidRPr="005D0C0F" w14:paraId="5DB7BBFA" w14:textId="77777777" w:rsidTr="005911BF">
              <w:trPr>
                <w:trHeight w:val="388"/>
              </w:trPr>
              <w:tc>
                <w:tcPr>
                  <w:tcW w:w="679" w:type="dxa"/>
                  <w:vMerge w:val="restart"/>
                  <w:shd w:val="clear" w:color="auto" w:fill="auto"/>
                  <w:vAlign w:val="center"/>
                </w:tcPr>
                <w:p w14:paraId="4628E0EE" w14:textId="226F51A4" w:rsidR="003A22CA" w:rsidRPr="005D0C0F" w:rsidRDefault="005911BF"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L.</w:t>
                  </w:r>
                  <w:r w:rsidR="003A22CA" w:rsidRPr="005D0C0F">
                    <w:rPr>
                      <w:rFonts w:ascii="Arial" w:hAnsi="Arial"/>
                      <w:b/>
                      <w:color w:val="000000"/>
                      <w:sz w:val="18"/>
                      <w:szCs w:val="18"/>
                    </w:rPr>
                    <w:t>p.</w:t>
                  </w:r>
                </w:p>
              </w:tc>
              <w:tc>
                <w:tcPr>
                  <w:tcW w:w="1306" w:type="dxa"/>
                  <w:vMerge w:val="restart"/>
                  <w:shd w:val="clear" w:color="auto" w:fill="auto"/>
                  <w:vAlign w:val="center"/>
                </w:tcPr>
                <w:p w14:paraId="2949F13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Kod</w:t>
                  </w:r>
                </w:p>
              </w:tc>
              <w:tc>
                <w:tcPr>
                  <w:tcW w:w="6211" w:type="dxa"/>
                  <w:vMerge w:val="restart"/>
                  <w:shd w:val="clear" w:color="auto" w:fill="auto"/>
                  <w:vAlign w:val="center"/>
                </w:tcPr>
                <w:p w14:paraId="14B6996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Rodzaj odpadów</w:t>
                  </w:r>
                </w:p>
              </w:tc>
              <w:tc>
                <w:tcPr>
                  <w:tcW w:w="1161" w:type="dxa"/>
                  <w:vMerge w:val="restart"/>
                  <w:shd w:val="clear" w:color="auto" w:fill="auto"/>
                  <w:vAlign w:val="center"/>
                </w:tcPr>
                <w:p w14:paraId="3C27CB8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Ilość odpadów [Mg/rok]</w:t>
                  </w:r>
                </w:p>
              </w:tc>
            </w:tr>
            <w:tr w:rsidR="003A22CA" w:rsidRPr="005D0C0F" w14:paraId="2AE089DC" w14:textId="77777777" w:rsidTr="005911BF">
              <w:trPr>
                <w:trHeight w:val="550"/>
              </w:trPr>
              <w:tc>
                <w:tcPr>
                  <w:tcW w:w="679" w:type="dxa"/>
                  <w:vMerge/>
                  <w:shd w:val="clear" w:color="auto" w:fill="auto"/>
                  <w:vAlign w:val="center"/>
                </w:tcPr>
                <w:p w14:paraId="6CB3600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p>
              </w:tc>
              <w:tc>
                <w:tcPr>
                  <w:tcW w:w="1306" w:type="dxa"/>
                  <w:vMerge/>
                  <w:shd w:val="clear" w:color="auto" w:fill="auto"/>
                  <w:vAlign w:val="center"/>
                </w:tcPr>
                <w:p w14:paraId="3877D033" w14:textId="77777777" w:rsidR="003A22CA" w:rsidRPr="005D0C0F" w:rsidRDefault="003A22CA" w:rsidP="00310889">
                  <w:pPr>
                    <w:framePr w:hSpace="141" w:wrap="around" w:vAnchor="text" w:hAnchor="margin" w:x="108" w:y="-3002"/>
                    <w:spacing w:line="360" w:lineRule="auto"/>
                    <w:suppressOverlap/>
                    <w:rPr>
                      <w:rFonts w:ascii="Arial" w:hAnsi="Arial"/>
                      <w:b/>
                      <w:color w:val="000000"/>
                      <w:sz w:val="18"/>
                      <w:szCs w:val="18"/>
                    </w:rPr>
                  </w:pPr>
                </w:p>
              </w:tc>
              <w:tc>
                <w:tcPr>
                  <w:tcW w:w="6211" w:type="dxa"/>
                  <w:vMerge/>
                  <w:shd w:val="clear" w:color="auto" w:fill="auto"/>
                  <w:vAlign w:val="center"/>
                </w:tcPr>
                <w:p w14:paraId="677AFE7B"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p>
              </w:tc>
              <w:tc>
                <w:tcPr>
                  <w:tcW w:w="1161" w:type="dxa"/>
                  <w:vMerge/>
                  <w:shd w:val="clear" w:color="auto" w:fill="auto"/>
                  <w:vAlign w:val="center"/>
                </w:tcPr>
                <w:p w14:paraId="7481993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p>
              </w:tc>
            </w:tr>
            <w:tr w:rsidR="003A22CA" w:rsidRPr="005D0C0F" w14:paraId="6E8F7915" w14:textId="77777777" w:rsidTr="005911BF">
              <w:tc>
                <w:tcPr>
                  <w:tcW w:w="679" w:type="dxa"/>
                  <w:tcBorders>
                    <w:top w:val="single" w:sz="4" w:space="0" w:color="auto"/>
                    <w:left w:val="single" w:sz="4" w:space="0" w:color="auto"/>
                  </w:tcBorders>
                  <w:shd w:val="clear" w:color="auto" w:fill="auto"/>
                  <w:vAlign w:val="center"/>
                </w:tcPr>
                <w:p w14:paraId="0315888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w:t>
                  </w:r>
                </w:p>
              </w:tc>
              <w:tc>
                <w:tcPr>
                  <w:tcW w:w="1306" w:type="dxa"/>
                  <w:tcBorders>
                    <w:top w:val="single" w:sz="4" w:space="0" w:color="auto"/>
                    <w:left w:val="single" w:sz="4" w:space="0" w:color="auto"/>
                    <w:bottom w:val="single" w:sz="4" w:space="0" w:color="auto"/>
                  </w:tcBorders>
                  <w:shd w:val="clear" w:color="auto" w:fill="auto"/>
                  <w:vAlign w:val="center"/>
                </w:tcPr>
                <w:p w14:paraId="6C23611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shd w:val="clear" w:color="auto" w:fill="FFFFFF"/>
                    </w:rPr>
                    <w:t>01 01 01</w:t>
                  </w:r>
                </w:p>
              </w:tc>
              <w:tc>
                <w:tcPr>
                  <w:tcW w:w="6211" w:type="dxa"/>
                  <w:tcBorders>
                    <w:top w:val="single" w:sz="4" w:space="0" w:color="auto"/>
                    <w:left w:val="single" w:sz="4" w:space="0" w:color="auto"/>
                    <w:bottom w:val="single" w:sz="4" w:space="0" w:color="auto"/>
                  </w:tcBorders>
                  <w:shd w:val="clear" w:color="auto" w:fill="auto"/>
                  <w:vAlign w:val="center"/>
                </w:tcPr>
                <w:p w14:paraId="24504BC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z wydobywania rud metali (z wyłączeniem </w:t>
                  </w:r>
                  <w:r w:rsidRPr="005D0C0F">
                    <w:rPr>
                      <w:rFonts w:ascii="Arial" w:hAnsi="Arial"/>
                      <w:color w:val="000000"/>
                      <w:sz w:val="18"/>
                      <w:szCs w:val="18"/>
                      <w:shd w:val="clear" w:color="auto" w:fill="FFFFFF"/>
                    </w:rPr>
                    <w:t>01 01 80)</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377715E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shd w:val="clear" w:color="auto" w:fill="FFFFFF"/>
                    </w:rPr>
                    <w:t>1400</w:t>
                  </w:r>
                </w:p>
              </w:tc>
            </w:tr>
            <w:tr w:rsidR="003A22CA" w:rsidRPr="005D0C0F" w14:paraId="78DAB72E" w14:textId="77777777" w:rsidTr="005911BF">
              <w:tc>
                <w:tcPr>
                  <w:tcW w:w="679" w:type="dxa"/>
                  <w:tcBorders>
                    <w:top w:val="single" w:sz="4" w:space="0" w:color="auto"/>
                    <w:left w:val="single" w:sz="4" w:space="0" w:color="auto"/>
                  </w:tcBorders>
                  <w:shd w:val="clear" w:color="auto" w:fill="auto"/>
                  <w:vAlign w:val="center"/>
                </w:tcPr>
                <w:p w14:paraId="11250FB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w:t>
                  </w:r>
                </w:p>
              </w:tc>
              <w:tc>
                <w:tcPr>
                  <w:tcW w:w="1306" w:type="dxa"/>
                  <w:tcBorders>
                    <w:top w:val="single" w:sz="4" w:space="0" w:color="auto"/>
                    <w:left w:val="single" w:sz="4" w:space="0" w:color="auto"/>
                  </w:tcBorders>
                  <w:shd w:val="clear" w:color="auto" w:fill="auto"/>
                  <w:vAlign w:val="center"/>
                </w:tcPr>
                <w:p w14:paraId="55D9C24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01 01 02</w:t>
                  </w:r>
                </w:p>
              </w:tc>
              <w:tc>
                <w:tcPr>
                  <w:tcW w:w="6211" w:type="dxa"/>
                  <w:tcBorders>
                    <w:top w:val="single" w:sz="4" w:space="0" w:color="auto"/>
                    <w:left w:val="single" w:sz="4" w:space="0" w:color="auto"/>
                  </w:tcBorders>
                  <w:shd w:val="clear" w:color="auto" w:fill="auto"/>
                  <w:vAlign w:val="center"/>
                </w:tcPr>
                <w:p w14:paraId="1DFE872B"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wydobywania kopalin innych niż rudy metali</w:t>
                  </w:r>
                </w:p>
              </w:tc>
              <w:tc>
                <w:tcPr>
                  <w:tcW w:w="1161" w:type="dxa"/>
                  <w:tcBorders>
                    <w:top w:val="single" w:sz="4" w:space="0" w:color="auto"/>
                    <w:left w:val="single" w:sz="4" w:space="0" w:color="auto"/>
                    <w:right w:val="single" w:sz="4" w:space="0" w:color="auto"/>
                  </w:tcBorders>
                  <w:shd w:val="clear" w:color="auto" w:fill="auto"/>
                  <w:vAlign w:val="center"/>
                </w:tcPr>
                <w:p w14:paraId="489435A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w:t>
                  </w:r>
                </w:p>
              </w:tc>
            </w:tr>
            <w:tr w:rsidR="003A22CA" w:rsidRPr="005D0C0F" w14:paraId="17EF5037" w14:textId="77777777" w:rsidTr="005911BF">
              <w:tc>
                <w:tcPr>
                  <w:tcW w:w="679" w:type="dxa"/>
                  <w:tcBorders>
                    <w:top w:val="single" w:sz="4" w:space="0" w:color="auto"/>
                    <w:left w:val="single" w:sz="4" w:space="0" w:color="auto"/>
                  </w:tcBorders>
                  <w:shd w:val="clear" w:color="auto" w:fill="auto"/>
                  <w:vAlign w:val="center"/>
                </w:tcPr>
                <w:p w14:paraId="79B2616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w:t>
                  </w:r>
                </w:p>
              </w:tc>
              <w:tc>
                <w:tcPr>
                  <w:tcW w:w="1306" w:type="dxa"/>
                  <w:tcBorders>
                    <w:top w:val="single" w:sz="4" w:space="0" w:color="auto"/>
                    <w:left w:val="single" w:sz="4" w:space="0" w:color="auto"/>
                  </w:tcBorders>
                  <w:shd w:val="clear" w:color="auto" w:fill="auto"/>
                  <w:vAlign w:val="center"/>
                </w:tcPr>
                <w:p w14:paraId="4B4FE32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01 03 06</w:t>
                  </w:r>
                </w:p>
              </w:tc>
              <w:tc>
                <w:tcPr>
                  <w:tcW w:w="6211" w:type="dxa"/>
                  <w:tcBorders>
                    <w:top w:val="single" w:sz="4" w:space="0" w:color="auto"/>
                    <w:left w:val="single" w:sz="4" w:space="0" w:color="auto"/>
                  </w:tcBorders>
                  <w:shd w:val="clear" w:color="auto" w:fill="auto"/>
                </w:tcPr>
                <w:p w14:paraId="52CAC35C" w14:textId="7D015E1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Inne odpady </w:t>
                  </w:r>
                  <w:proofErr w:type="spellStart"/>
                  <w:r w:rsidRPr="005D0C0F">
                    <w:rPr>
                      <w:rFonts w:ascii="Arial" w:hAnsi="Arial"/>
                      <w:color w:val="000000"/>
                      <w:sz w:val="18"/>
                      <w:szCs w:val="18"/>
                    </w:rPr>
                    <w:t>poprzeróbcze</w:t>
                  </w:r>
                  <w:proofErr w:type="spellEnd"/>
                  <w:r w:rsidRPr="005D0C0F">
                    <w:rPr>
                      <w:rFonts w:ascii="Arial" w:hAnsi="Arial"/>
                      <w:color w:val="000000"/>
                      <w:sz w:val="18"/>
                      <w:szCs w:val="18"/>
                    </w:rPr>
                    <w:t xml:space="preserve"> niż wymienione w 01 03 04, 01 03 05, 01 03 80 i 01 03 81</w:t>
                  </w:r>
                </w:p>
              </w:tc>
              <w:tc>
                <w:tcPr>
                  <w:tcW w:w="1161" w:type="dxa"/>
                  <w:tcBorders>
                    <w:top w:val="single" w:sz="4" w:space="0" w:color="auto"/>
                    <w:left w:val="single" w:sz="4" w:space="0" w:color="auto"/>
                    <w:right w:val="single" w:sz="4" w:space="0" w:color="auto"/>
                  </w:tcBorders>
                  <w:shd w:val="clear" w:color="auto" w:fill="auto"/>
                  <w:vAlign w:val="center"/>
                </w:tcPr>
                <w:p w14:paraId="47B578F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5C50A63C" w14:textId="77777777" w:rsidTr="005911BF">
              <w:tc>
                <w:tcPr>
                  <w:tcW w:w="679" w:type="dxa"/>
                  <w:tcBorders>
                    <w:top w:val="single" w:sz="4" w:space="0" w:color="auto"/>
                    <w:left w:val="single" w:sz="4" w:space="0" w:color="auto"/>
                  </w:tcBorders>
                  <w:shd w:val="clear" w:color="auto" w:fill="auto"/>
                  <w:vAlign w:val="center"/>
                </w:tcPr>
                <w:p w14:paraId="52E4FA5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w:t>
                  </w:r>
                </w:p>
              </w:tc>
              <w:tc>
                <w:tcPr>
                  <w:tcW w:w="1306" w:type="dxa"/>
                  <w:tcBorders>
                    <w:top w:val="single" w:sz="4" w:space="0" w:color="auto"/>
                    <w:left w:val="single" w:sz="4" w:space="0" w:color="auto"/>
                  </w:tcBorders>
                  <w:shd w:val="clear" w:color="auto" w:fill="auto"/>
                  <w:vAlign w:val="center"/>
                </w:tcPr>
                <w:p w14:paraId="3564A37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01 03 08</w:t>
                  </w:r>
                </w:p>
              </w:tc>
              <w:tc>
                <w:tcPr>
                  <w:tcW w:w="6211" w:type="dxa"/>
                  <w:tcBorders>
                    <w:top w:val="single" w:sz="4" w:space="0" w:color="auto"/>
                    <w:left w:val="single" w:sz="4" w:space="0" w:color="auto"/>
                  </w:tcBorders>
                  <w:shd w:val="clear" w:color="auto" w:fill="auto"/>
                </w:tcPr>
                <w:p w14:paraId="70DFC71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w postaci pyłów i proszków inne niż wymienione </w:t>
                  </w:r>
                  <w:r w:rsidRPr="005D0C0F">
                    <w:rPr>
                      <w:rFonts w:ascii="Arial" w:hAnsi="Arial"/>
                      <w:color w:val="000000"/>
                      <w:sz w:val="18"/>
                      <w:szCs w:val="18"/>
                    </w:rPr>
                    <w:br/>
                    <w:t>w 01 03 07</w:t>
                  </w:r>
                </w:p>
              </w:tc>
              <w:tc>
                <w:tcPr>
                  <w:tcW w:w="1161" w:type="dxa"/>
                  <w:tcBorders>
                    <w:top w:val="single" w:sz="4" w:space="0" w:color="auto"/>
                    <w:left w:val="single" w:sz="4" w:space="0" w:color="auto"/>
                    <w:right w:val="single" w:sz="4" w:space="0" w:color="auto"/>
                  </w:tcBorders>
                  <w:shd w:val="clear" w:color="auto" w:fill="auto"/>
                  <w:vAlign w:val="center"/>
                </w:tcPr>
                <w:p w14:paraId="53E6E79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4F69E49F" w14:textId="77777777" w:rsidTr="005911BF">
              <w:tc>
                <w:tcPr>
                  <w:tcW w:w="679" w:type="dxa"/>
                  <w:tcBorders>
                    <w:top w:val="single" w:sz="4" w:space="0" w:color="auto"/>
                    <w:left w:val="single" w:sz="4" w:space="0" w:color="auto"/>
                  </w:tcBorders>
                  <w:shd w:val="clear" w:color="auto" w:fill="auto"/>
                  <w:vAlign w:val="center"/>
                </w:tcPr>
                <w:p w14:paraId="1D06461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w:t>
                  </w:r>
                </w:p>
              </w:tc>
              <w:tc>
                <w:tcPr>
                  <w:tcW w:w="1306" w:type="dxa"/>
                  <w:tcBorders>
                    <w:top w:val="single" w:sz="4" w:space="0" w:color="auto"/>
                    <w:left w:val="single" w:sz="4" w:space="0" w:color="auto"/>
                  </w:tcBorders>
                  <w:shd w:val="clear" w:color="auto" w:fill="auto"/>
                  <w:vAlign w:val="center"/>
                </w:tcPr>
                <w:p w14:paraId="14BB57E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01 03 81</w:t>
                  </w:r>
                </w:p>
              </w:tc>
              <w:tc>
                <w:tcPr>
                  <w:tcW w:w="6211" w:type="dxa"/>
                  <w:tcBorders>
                    <w:top w:val="single" w:sz="4" w:space="0" w:color="auto"/>
                    <w:left w:val="single" w:sz="4" w:space="0" w:color="auto"/>
                  </w:tcBorders>
                  <w:shd w:val="clear" w:color="auto" w:fill="auto"/>
                </w:tcPr>
                <w:p w14:paraId="72278B82" w14:textId="4749D248" w:rsidR="003A22CA" w:rsidRPr="005D0C0F" w:rsidRDefault="00AB1B10" w:rsidP="00310889">
                  <w:pPr>
                    <w:framePr w:hSpace="141" w:wrap="around" w:vAnchor="text" w:hAnchor="margin" w:x="108" w:y="-3002"/>
                    <w:spacing w:line="360" w:lineRule="auto"/>
                    <w:suppressOverlap/>
                    <w:rPr>
                      <w:rFonts w:ascii="Arial" w:hAnsi="Arial"/>
                      <w:color w:val="000000"/>
                      <w:sz w:val="18"/>
                      <w:szCs w:val="18"/>
                    </w:rPr>
                  </w:pPr>
                  <w:r w:rsidRPr="00AB1B10">
                    <w:rPr>
                      <w:rFonts w:ascii="Arial" w:hAnsi="Arial"/>
                      <w:color w:val="000000"/>
                      <w:sz w:val="18"/>
                      <w:szCs w:val="18"/>
                    </w:rPr>
                    <w:t>Odpady z flotacyjnego wzbogacania rud metali nieżelaznych inne niż wymienione w 01 03 80</w:t>
                  </w:r>
                </w:p>
              </w:tc>
              <w:tc>
                <w:tcPr>
                  <w:tcW w:w="1161" w:type="dxa"/>
                  <w:tcBorders>
                    <w:top w:val="single" w:sz="4" w:space="0" w:color="auto"/>
                    <w:left w:val="single" w:sz="4" w:space="0" w:color="auto"/>
                    <w:right w:val="single" w:sz="4" w:space="0" w:color="auto"/>
                  </w:tcBorders>
                  <w:shd w:val="clear" w:color="auto" w:fill="auto"/>
                </w:tcPr>
                <w:p w14:paraId="721FF79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984718C" w14:textId="77777777" w:rsidTr="005911BF">
              <w:tc>
                <w:tcPr>
                  <w:tcW w:w="679" w:type="dxa"/>
                  <w:tcBorders>
                    <w:top w:val="single" w:sz="4" w:space="0" w:color="auto"/>
                    <w:left w:val="single" w:sz="4" w:space="0" w:color="auto"/>
                  </w:tcBorders>
                  <w:shd w:val="clear" w:color="auto" w:fill="auto"/>
                  <w:vAlign w:val="center"/>
                </w:tcPr>
                <w:p w14:paraId="2C748B5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6</w:t>
                  </w:r>
                </w:p>
              </w:tc>
              <w:tc>
                <w:tcPr>
                  <w:tcW w:w="1306" w:type="dxa"/>
                  <w:tcBorders>
                    <w:top w:val="single" w:sz="4" w:space="0" w:color="auto"/>
                    <w:left w:val="single" w:sz="4" w:space="0" w:color="auto"/>
                  </w:tcBorders>
                  <w:shd w:val="clear" w:color="auto" w:fill="auto"/>
                  <w:vAlign w:val="center"/>
                </w:tcPr>
                <w:p w14:paraId="0E1271C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01 03 99</w:t>
                  </w:r>
                </w:p>
              </w:tc>
              <w:tc>
                <w:tcPr>
                  <w:tcW w:w="6211" w:type="dxa"/>
                  <w:tcBorders>
                    <w:top w:val="single" w:sz="4" w:space="0" w:color="auto"/>
                    <w:left w:val="single" w:sz="4" w:space="0" w:color="auto"/>
                  </w:tcBorders>
                  <w:shd w:val="clear" w:color="auto" w:fill="auto"/>
                </w:tcPr>
                <w:p w14:paraId="74A4C69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7062CDF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6C1E3FDB" w14:textId="77777777" w:rsidTr="005911BF">
              <w:tc>
                <w:tcPr>
                  <w:tcW w:w="679" w:type="dxa"/>
                  <w:tcBorders>
                    <w:top w:val="single" w:sz="4" w:space="0" w:color="auto"/>
                    <w:left w:val="single" w:sz="4" w:space="0" w:color="auto"/>
                  </w:tcBorders>
                  <w:shd w:val="clear" w:color="auto" w:fill="auto"/>
                  <w:vAlign w:val="center"/>
                </w:tcPr>
                <w:p w14:paraId="0904C23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w:t>
                  </w:r>
                </w:p>
              </w:tc>
              <w:tc>
                <w:tcPr>
                  <w:tcW w:w="1306" w:type="dxa"/>
                  <w:tcBorders>
                    <w:top w:val="single" w:sz="4" w:space="0" w:color="auto"/>
                    <w:left w:val="single" w:sz="4" w:space="0" w:color="auto"/>
                  </w:tcBorders>
                  <w:shd w:val="clear" w:color="auto" w:fill="auto"/>
                  <w:vAlign w:val="center"/>
                </w:tcPr>
                <w:p w14:paraId="169C180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01 04 08</w:t>
                  </w:r>
                </w:p>
              </w:tc>
              <w:tc>
                <w:tcPr>
                  <w:tcW w:w="6211" w:type="dxa"/>
                  <w:tcBorders>
                    <w:top w:val="single" w:sz="4" w:space="0" w:color="auto"/>
                    <w:left w:val="single" w:sz="4" w:space="0" w:color="auto"/>
                  </w:tcBorders>
                  <w:shd w:val="clear" w:color="auto" w:fill="auto"/>
                </w:tcPr>
                <w:p w14:paraId="7D522F56" w14:textId="49925E23"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żwiru lub skruszone skały inne niż wymienione w 01 04 07</w:t>
                  </w:r>
                </w:p>
              </w:tc>
              <w:tc>
                <w:tcPr>
                  <w:tcW w:w="1161" w:type="dxa"/>
                  <w:tcBorders>
                    <w:top w:val="single" w:sz="4" w:space="0" w:color="auto"/>
                    <w:left w:val="single" w:sz="4" w:space="0" w:color="auto"/>
                    <w:right w:val="single" w:sz="4" w:space="0" w:color="auto"/>
                  </w:tcBorders>
                  <w:shd w:val="clear" w:color="auto" w:fill="auto"/>
                </w:tcPr>
                <w:p w14:paraId="54EEE6E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w:t>
                  </w:r>
                </w:p>
              </w:tc>
            </w:tr>
            <w:tr w:rsidR="003A22CA" w:rsidRPr="005D0C0F" w14:paraId="0176B9A2" w14:textId="77777777" w:rsidTr="005911BF">
              <w:tc>
                <w:tcPr>
                  <w:tcW w:w="679" w:type="dxa"/>
                  <w:tcBorders>
                    <w:top w:val="single" w:sz="4" w:space="0" w:color="auto"/>
                    <w:left w:val="single" w:sz="4" w:space="0" w:color="auto"/>
                  </w:tcBorders>
                  <w:shd w:val="clear" w:color="auto" w:fill="auto"/>
                  <w:vAlign w:val="center"/>
                </w:tcPr>
                <w:p w14:paraId="5F84970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w:t>
                  </w:r>
                </w:p>
              </w:tc>
              <w:tc>
                <w:tcPr>
                  <w:tcW w:w="1306" w:type="dxa"/>
                  <w:tcBorders>
                    <w:top w:val="single" w:sz="4" w:space="0" w:color="auto"/>
                    <w:left w:val="single" w:sz="4" w:space="0" w:color="auto"/>
                  </w:tcBorders>
                  <w:shd w:val="clear" w:color="auto" w:fill="auto"/>
                  <w:vAlign w:val="center"/>
                </w:tcPr>
                <w:p w14:paraId="7CA2420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01 04 09</w:t>
                  </w:r>
                </w:p>
              </w:tc>
              <w:tc>
                <w:tcPr>
                  <w:tcW w:w="6211" w:type="dxa"/>
                  <w:tcBorders>
                    <w:top w:val="single" w:sz="4" w:space="0" w:color="auto"/>
                    <w:left w:val="single" w:sz="4" w:space="0" w:color="auto"/>
                  </w:tcBorders>
                  <w:shd w:val="clear" w:color="auto" w:fill="auto"/>
                  <w:vAlign w:val="center"/>
                </w:tcPr>
                <w:p w14:paraId="77CAFA2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Odpadowe piaski i iły</w:t>
                  </w:r>
                </w:p>
              </w:tc>
              <w:tc>
                <w:tcPr>
                  <w:tcW w:w="1161" w:type="dxa"/>
                  <w:tcBorders>
                    <w:top w:val="single" w:sz="4" w:space="0" w:color="auto"/>
                    <w:left w:val="single" w:sz="4" w:space="0" w:color="auto"/>
                    <w:right w:val="single" w:sz="4" w:space="0" w:color="auto"/>
                  </w:tcBorders>
                  <w:shd w:val="clear" w:color="auto" w:fill="auto"/>
                  <w:vAlign w:val="center"/>
                </w:tcPr>
                <w:p w14:paraId="40EA8ED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A621F3D" w14:textId="77777777" w:rsidTr="005911BF">
              <w:tc>
                <w:tcPr>
                  <w:tcW w:w="679" w:type="dxa"/>
                  <w:tcBorders>
                    <w:top w:val="single" w:sz="4" w:space="0" w:color="auto"/>
                    <w:left w:val="single" w:sz="4" w:space="0" w:color="auto"/>
                  </w:tcBorders>
                  <w:shd w:val="clear" w:color="auto" w:fill="auto"/>
                  <w:vAlign w:val="center"/>
                </w:tcPr>
                <w:p w14:paraId="42BC221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w:t>
                  </w:r>
                </w:p>
              </w:tc>
              <w:tc>
                <w:tcPr>
                  <w:tcW w:w="1306" w:type="dxa"/>
                  <w:tcBorders>
                    <w:top w:val="single" w:sz="4" w:space="0" w:color="auto"/>
                    <w:left w:val="single" w:sz="4" w:space="0" w:color="auto"/>
                  </w:tcBorders>
                  <w:shd w:val="clear" w:color="auto" w:fill="auto"/>
                  <w:vAlign w:val="center"/>
                </w:tcPr>
                <w:p w14:paraId="4673B21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01 04 10</w:t>
                  </w:r>
                </w:p>
              </w:tc>
              <w:tc>
                <w:tcPr>
                  <w:tcW w:w="6211" w:type="dxa"/>
                  <w:tcBorders>
                    <w:top w:val="single" w:sz="4" w:space="0" w:color="auto"/>
                    <w:left w:val="single" w:sz="4" w:space="0" w:color="auto"/>
                  </w:tcBorders>
                  <w:shd w:val="clear" w:color="auto" w:fill="auto"/>
                </w:tcPr>
                <w:p w14:paraId="5F838EA4" w14:textId="0F323A49"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w postaci pyłów i proszków inne niż wymienione w 01 04 07</w:t>
                  </w:r>
                </w:p>
              </w:tc>
              <w:tc>
                <w:tcPr>
                  <w:tcW w:w="1161" w:type="dxa"/>
                  <w:tcBorders>
                    <w:top w:val="single" w:sz="4" w:space="0" w:color="auto"/>
                    <w:left w:val="single" w:sz="4" w:space="0" w:color="auto"/>
                    <w:right w:val="single" w:sz="4" w:space="0" w:color="auto"/>
                  </w:tcBorders>
                  <w:shd w:val="clear" w:color="auto" w:fill="auto"/>
                </w:tcPr>
                <w:p w14:paraId="5504209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4D1D49C7" w14:textId="77777777" w:rsidTr="005911BF">
              <w:tc>
                <w:tcPr>
                  <w:tcW w:w="679" w:type="dxa"/>
                  <w:tcBorders>
                    <w:top w:val="single" w:sz="4" w:space="0" w:color="auto"/>
                    <w:left w:val="single" w:sz="4" w:space="0" w:color="auto"/>
                  </w:tcBorders>
                  <w:shd w:val="clear" w:color="auto" w:fill="auto"/>
                  <w:vAlign w:val="center"/>
                </w:tcPr>
                <w:p w14:paraId="4155225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10</w:t>
                  </w:r>
                </w:p>
              </w:tc>
              <w:tc>
                <w:tcPr>
                  <w:tcW w:w="1306" w:type="dxa"/>
                  <w:tcBorders>
                    <w:top w:val="single" w:sz="4" w:space="0" w:color="auto"/>
                    <w:left w:val="single" w:sz="4" w:space="0" w:color="auto"/>
                  </w:tcBorders>
                  <w:shd w:val="clear" w:color="auto" w:fill="auto"/>
                  <w:vAlign w:val="center"/>
                </w:tcPr>
                <w:p w14:paraId="7A13C39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01 04 11</w:t>
                  </w:r>
                </w:p>
              </w:tc>
              <w:tc>
                <w:tcPr>
                  <w:tcW w:w="6211" w:type="dxa"/>
                  <w:tcBorders>
                    <w:top w:val="single" w:sz="4" w:space="0" w:color="auto"/>
                    <w:left w:val="single" w:sz="4" w:space="0" w:color="auto"/>
                  </w:tcBorders>
                  <w:shd w:val="clear" w:color="auto" w:fill="auto"/>
                  <w:vAlign w:val="center"/>
                </w:tcPr>
                <w:p w14:paraId="63426897" w14:textId="488F40CC"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powstające przy wzbogacaniu soli kamiennej i potasowej inne niż wymienione w 01 04 07</w:t>
                  </w:r>
                </w:p>
              </w:tc>
              <w:tc>
                <w:tcPr>
                  <w:tcW w:w="1161" w:type="dxa"/>
                  <w:tcBorders>
                    <w:top w:val="single" w:sz="4" w:space="0" w:color="auto"/>
                    <w:left w:val="single" w:sz="4" w:space="0" w:color="auto"/>
                    <w:right w:val="single" w:sz="4" w:space="0" w:color="auto"/>
                  </w:tcBorders>
                  <w:shd w:val="clear" w:color="auto" w:fill="auto"/>
                  <w:vAlign w:val="center"/>
                </w:tcPr>
                <w:p w14:paraId="05B35DA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7430431A" w14:textId="77777777" w:rsidTr="005911BF">
              <w:tc>
                <w:tcPr>
                  <w:tcW w:w="679" w:type="dxa"/>
                  <w:tcBorders>
                    <w:top w:val="single" w:sz="4" w:space="0" w:color="auto"/>
                    <w:left w:val="single" w:sz="4" w:space="0" w:color="auto"/>
                  </w:tcBorders>
                  <w:shd w:val="clear" w:color="auto" w:fill="auto"/>
                  <w:vAlign w:val="center"/>
                </w:tcPr>
                <w:p w14:paraId="77A43D4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11</w:t>
                  </w:r>
                </w:p>
              </w:tc>
              <w:tc>
                <w:tcPr>
                  <w:tcW w:w="1306" w:type="dxa"/>
                  <w:tcBorders>
                    <w:top w:val="single" w:sz="4" w:space="0" w:color="auto"/>
                    <w:left w:val="single" w:sz="4" w:space="0" w:color="auto"/>
                  </w:tcBorders>
                  <w:shd w:val="clear" w:color="auto" w:fill="auto"/>
                  <w:vAlign w:val="center"/>
                </w:tcPr>
                <w:p w14:paraId="72CF621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01 04 12</w:t>
                  </w:r>
                </w:p>
              </w:tc>
              <w:tc>
                <w:tcPr>
                  <w:tcW w:w="6211" w:type="dxa"/>
                  <w:tcBorders>
                    <w:top w:val="single" w:sz="4" w:space="0" w:color="auto"/>
                    <w:left w:val="single" w:sz="4" w:space="0" w:color="auto"/>
                  </w:tcBorders>
                  <w:shd w:val="clear" w:color="auto" w:fill="auto"/>
                  <w:vAlign w:val="center"/>
                </w:tcPr>
                <w:p w14:paraId="18F23CD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powstające przy płukaniu kopalin inne niż wymienione w 01 04 07 i 01 04 11</w:t>
                  </w:r>
                </w:p>
              </w:tc>
              <w:tc>
                <w:tcPr>
                  <w:tcW w:w="1161" w:type="dxa"/>
                  <w:tcBorders>
                    <w:top w:val="single" w:sz="4" w:space="0" w:color="auto"/>
                    <w:left w:val="single" w:sz="4" w:space="0" w:color="auto"/>
                    <w:right w:val="single" w:sz="4" w:space="0" w:color="auto"/>
                  </w:tcBorders>
                  <w:shd w:val="clear" w:color="auto" w:fill="auto"/>
                  <w:vAlign w:val="center"/>
                </w:tcPr>
                <w:p w14:paraId="2015823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3C2B618B" w14:textId="77777777" w:rsidTr="005911BF">
              <w:tc>
                <w:tcPr>
                  <w:tcW w:w="679" w:type="dxa"/>
                  <w:tcBorders>
                    <w:top w:val="single" w:sz="4" w:space="0" w:color="auto"/>
                    <w:left w:val="single" w:sz="4" w:space="0" w:color="auto"/>
                  </w:tcBorders>
                  <w:shd w:val="clear" w:color="auto" w:fill="auto"/>
                  <w:vAlign w:val="center"/>
                </w:tcPr>
                <w:p w14:paraId="7A8B2A3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12</w:t>
                  </w:r>
                </w:p>
              </w:tc>
              <w:tc>
                <w:tcPr>
                  <w:tcW w:w="1306" w:type="dxa"/>
                  <w:tcBorders>
                    <w:top w:val="single" w:sz="4" w:space="0" w:color="auto"/>
                    <w:left w:val="single" w:sz="4" w:space="0" w:color="auto"/>
                  </w:tcBorders>
                  <w:shd w:val="clear" w:color="auto" w:fill="auto"/>
                  <w:vAlign w:val="center"/>
                </w:tcPr>
                <w:p w14:paraId="47DF5DD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01 04 13</w:t>
                  </w:r>
                </w:p>
              </w:tc>
              <w:tc>
                <w:tcPr>
                  <w:tcW w:w="6211" w:type="dxa"/>
                  <w:tcBorders>
                    <w:top w:val="single" w:sz="4" w:space="0" w:color="auto"/>
                    <w:left w:val="single" w:sz="4" w:space="0" w:color="auto"/>
                  </w:tcBorders>
                  <w:shd w:val="clear" w:color="auto" w:fill="auto"/>
                  <w:vAlign w:val="center"/>
                </w:tcPr>
                <w:p w14:paraId="5F20D80D"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powstające przy cięciu i obróbce postaciowej skał inne niż wymienione w 01 04 07</w:t>
                  </w:r>
                </w:p>
              </w:tc>
              <w:tc>
                <w:tcPr>
                  <w:tcW w:w="1161" w:type="dxa"/>
                  <w:tcBorders>
                    <w:top w:val="single" w:sz="4" w:space="0" w:color="auto"/>
                    <w:left w:val="single" w:sz="4" w:space="0" w:color="auto"/>
                    <w:right w:val="single" w:sz="4" w:space="0" w:color="auto"/>
                  </w:tcBorders>
                  <w:shd w:val="clear" w:color="auto" w:fill="auto"/>
                  <w:vAlign w:val="center"/>
                </w:tcPr>
                <w:p w14:paraId="0A0D52B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2BF59781" w14:textId="77777777" w:rsidTr="005911BF">
              <w:tc>
                <w:tcPr>
                  <w:tcW w:w="679" w:type="dxa"/>
                  <w:tcBorders>
                    <w:top w:val="single" w:sz="4" w:space="0" w:color="auto"/>
                    <w:left w:val="single" w:sz="4" w:space="0" w:color="auto"/>
                  </w:tcBorders>
                  <w:shd w:val="clear" w:color="auto" w:fill="auto"/>
                  <w:vAlign w:val="center"/>
                </w:tcPr>
                <w:p w14:paraId="6749DF4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13</w:t>
                  </w:r>
                </w:p>
              </w:tc>
              <w:tc>
                <w:tcPr>
                  <w:tcW w:w="1306" w:type="dxa"/>
                  <w:tcBorders>
                    <w:top w:val="single" w:sz="4" w:space="0" w:color="auto"/>
                    <w:left w:val="single" w:sz="4" w:space="0" w:color="auto"/>
                  </w:tcBorders>
                  <w:shd w:val="clear" w:color="auto" w:fill="auto"/>
                  <w:vAlign w:val="center"/>
                </w:tcPr>
                <w:p w14:paraId="180748B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01 04 81</w:t>
                  </w:r>
                </w:p>
              </w:tc>
              <w:tc>
                <w:tcPr>
                  <w:tcW w:w="6211" w:type="dxa"/>
                  <w:tcBorders>
                    <w:top w:val="single" w:sz="4" w:space="0" w:color="auto"/>
                    <w:left w:val="single" w:sz="4" w:space="0" w:color="auto"/>
                  </w:tcBorders>
                  <w:shd w:val="clear" w:color="auto" w:fill="auto"/>
                  <w:vAlign w:val="center"/>
                </w:tcPr>
                <w:p w14:paraId="6A7E3900" w14:textId="3AB5BB4F"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flotacji wzbogacania węgla inne niż wymienione w 01 04 80</w:t>
                  </w:r>
                </w:p>
              </w:tc>
              <w:tc>
                <w:tcPr>
                  <w:tcW w:w="1161" w:type="dxa"/>
                  <w:tcBorders>
                    <w:top w:val="single" w:sz="4" w:space="0" w:color="auto"/>
                    <w:left w:val="single" w:sz="4" w:space="0" w:color="auto"/>
                    <w:right w:val="single" w:sz="4" w:space="0" w:color="auto"/>
                  </w:tcBorders>
                  <w:shd w:val="clear" w:color="auto" w:fill="auto"/>
                  <w:vAlign w:val="center"/>
                </w:tcPr>
                <w:p w14:paraId="075D93A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36E7B521" w14:textId="77777777" w:rsidTr="005911BF">
              <w:tc>
                <w:tcPr>
                  <w:tcW w:w="679" w:type="dxa"/>
                  <w:tcBorders>
                    <w:top w:val="single" w:sz="4" w:space="0" w:color="auto"/>
                    <w:left w:val="single" w:sz="4" w:space="0" w:color="auto"/>
                  </w:tcBorders>
                  <w:shd w:val="clear" w:color="auto" w:fill="auto"/>
                  <w:vAlign w:val="center"/>
                </w:tcPr>
                <w:p w14:paraId="07C1E7B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w:t>
                  </w:r>
                </w:p>
              </w:tc>
              <w:tc>
                <w:tcPr>
                  <w:tcW w:w="1306" w:type="dxa"/>
                  <w:tcBorders>
                    <w:top w:val="single" w:sz="4" w:space="0" w:color="auto"/>
                    <w:left w:val="single" w:sz="4" w:space="0" w:color="auto"/>
                  </w:tcBorders>
                  <w:shd w:val="clear" w:color="auto" w:fill="auto"/>
                  <w:vAlign w:val="center"/>
                </w:tcPr>
                <w:p w14:paraId="34E20AC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01 04 83</w:t>
                  </w:r>
                </w:p>
              </w:tc>
              <w:tc>
                <w:tcPr>
                  <w:tcW w:w="6211" w:type="dxa"/>
                  <w:tcBorders>
                    <w:top w:val="single" w:sz="4" w:space="0" w:color="auto"/>
                    <w:left w:val="single" w:sz="4" w:space="0" w:color="auto"/>
                  </w:tcBorders>
                  <w:shd w:val="clear" w:color="auto" w:fill="auto"/>
                </w:tcPr>
                <w:p w14:paraId="5EC444D7" w14:textId="239BCEBB"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z flotacyjnego wzbogacania rud siarkowych inne niż wymienione </w:t>
                  </w:r>
                  <w:r w:rsidR="005911BF" w:rsidRPr="005D0C0F">
                    <w:rPr>
                      <w:rFonts w:ascii="Arial" w:hAnsi="Arial"/>
                      <w:color w:val="000000"/>
                      <w:sz w:val="18"/>
                      <w:szCs w:val="18"/>
                    </w:rPr>
                    <w:br/>
                  </w:r>
                  <w:r w:rsidRPr="005D0C0F">
                    <w:rPr>
                      <w:rFonts w:ascii="Arial" w:hAnsi="Arial"/>
                      <w:color w:val="000000"/>
                      <w:sz w:val="18"/>
                      <w:szCs w:val="18"/>
                    </w:rPr>
                    <w:t>w 01 04 82</w:t>
                  </w:r>
                </w:p>
              </w:tc>
              <w:tc>
                <w:tcPr>
                  <w:tcW w:w="1161" w:type="dxa"/>
                  <w:tcBorders>
                    <w:top w:val="single" w:sz="4" w:space="0" w:color="auto"/>
                    <w:left w:val="single" w:sz="4" w:space="0" w:color="auto"/>
                    <w:right w:val="single" w:sz="4" w:space="0" w:color="auto"/>
                  </w:tcBorders>
                  <w:shd w:val="clear" w:color="auto" w:fill="auto"/>
                </w:tcPr>
                <w:p w14:paraId="2A91D01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49D5BBC5" w14:textId="77777777" w:rsidTr="005911BF">
              <w:tc>
                <w:tcPr>
                  <w:tcW w:w="679" w:type="dxa"/>
                  <w:tcBorders>
                    <w:top w:val="single" w:sz="4" w:space="0" w:color="auto"/>
                    <w:left w:val="single" w:sz="4" w:space="0" w:color="auto"/>
                  </w:tcBorders>
                  <w:shd w:val="clear" w:color="auto" w:fill="auto"/>
                  <w:vAlign w:val="center"/>
                </w:tcPr>
                <w:p w14:paraId="721C791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15</w:t>
                  </w:r>
                </w:p>
              </w:tc>
              <w:tc>
                <w:tcPr>
                  <w:tcW w:w="1306" w:type="dxa"/>
                  <w:tcBorders>
                    <w:top w:val="single" w:sz="4" w:space="0" w:color="auto"/>
                    <w:left w:val="single" w:sz="4" w:space="0" w:color="auto"/>
                  </w:tcBorders>
                  <w:shd w:val="clear" w:color="auto" w:fill="auto"/>
                  <w:vAlign w:val="center"/>
                </w:tcPr>
                <w:p w14:paraId="495F74B3"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01 04 85</w:t>
                  </w:r>
                </w:p>
              </w:tc>
              <w:tc>
                <w:tcPr>
                  <w:tcW w:w="6211" w:type="dxa"/>
                  <w:tcBorders>
                    <w:top w:val="single" w:sz="4" w:space="0" w:color="auto"/>
                    <w:left w:val="single" w:sz="4" w:space="0" w:color="auto"/>
                  </w:tcBorders>
                  <w:shd w:val="clear" w:color="auto" w:fill="auto"/>
                </w:tcPr>
                <w:p w14:paraId="6E0CDA28" w14:textId="661AC140"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flotacyjnego wzbogacania rud fosforowych (fosforytów,</w:t>
                  </w:r>
                  <w:r w:rsidR="00122E74">
                    <w:rPr>
                      <w:rFonts w:ascii="Arial" w:hAnsi="Arial"/>
                      <w:color w:val="000000"/>
                      <w:sz w:val="18"/>
                      <w:szCs w:val="18"/>
                    </w:rPr>
                    <w:t xml:space="preserve"> </w:t>
                  </w:r>
                  <w:r w:rsidRPr="005D0C0F">
                    <w:rPr>
                      <w:rFonts w:ascii="Arial" w:hAnsi="Arial"/>
                      <w:color w:val="000000"/>
                      <w:sz w:val="18"/>
                      <w:szCs w:val="18"/>
                    </w:rPr>
                    <w:t>apatytów) inne niż wymienione w 01 04 84</w:t>
                  </w:r>
                </w:p>
              </w:tc>
              <w:tc>
                <w:tcPr>
                  <w:tcW w:w="1161" w:type="dxa"/>
                  <w:tcBorders>
                    <w:top w:val="single" w:sz="4" w:space="0" w:color="auto"/>
                    <w:left w:val="single" w:sz="4" w:space="0" w:color="auto"/>
                    <w:right w:val="single" w:sz="4" w:space="0" w:color="auto"/>
                  </w:tcBorders>
                  <w:shd w:val="clear" w:color="auto" w:fill="auto"/>
                </w:tcPr>
                <w:p w14:paraId="7E1A164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4576F143"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279158E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16</w:t>
                  </w:r>
                </w:p>
              </w:tc>
              <w:tc>
                <w:tcPr>
                  <w:tcW w:w="1306" w:type="dxa"/>
                  <w:tcBorders>
                    <w:top w:val="single" w:sz="4" w:space="0" w:color="auto"/>
                    <w:left w:val="single" w:sz="4" w:space="0" w:color="auto"/>
                    <w:bottom w:val="single" w:sz="4" w:space="0" w:color="auto"/>
                  </w:tcBorders>
                  <w:shd w:val="clear" w:color="auto" w:fill="auto"/>
                  <w:vAlign w:val="center"/>
                </w:tcPr>
                <w:p w14:paraId="0E0C2B5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01 04 99</w:t>
                  </w:r>
                </w:p>
              </w:tc>
              <w:tc>
                <w:tcPr>
                  <w:tcW w:w="6211" w:type="dxa"/>
                  <w:tcBorders>
                    <w:top w:val="single" w:sz="4" w:space="0" w:color="auto"/>
                    <w:left w:val="single" w:sz="4" w:space="0" w:color="auto"/>
                    <w:bottom w:val="single" w:sz="4" w:space="0" w:color="auto"/>
                  </w:tcBorders>
                  <w:shd w:val="clear" w:color="auto" w:fill="auto"/>
                  <w:vAlign w:val="center"/>
                </w:tcPr>
                <w:p w14:paraId="03E7CD3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6EB8E00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1A78DB2B" w14:textId="77777777" w:rsidTr="005911BF">
              <w:tc>
                <w:tcPr>
                  <w:tcW w:w="679" w:type="dxa"/>
                  <w:tcBorders>
                    <w:top w:val="single" w:sz="4" w:space="0" w:color="auto"/>
                    <w:left w:val="single" w:sz="4" w:space="0" w:color="auto"/>
                  </w:tcBorders>
                  <w:shd w:val="clear" w:color="auto" w:fill="auto"/>
                  <w:vAlign w:val="center"/>
                </w:tcPr>
                <w:p w14:paraId="7F12824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17</w:t>
                  </w:r>
                </w:p>
              </w:tc>
              <w:tc>
                <w:tcPr>
                  <w:tcW w:w="1306" w:type="dxa"/>
                  <w:tcBorders>
                    <w:top w:val="single" w:sz="4" w:space="0" w:color="auto"/>
                    <w:left w:val="single" w:sz="4" w:space="0" w:color="auto"/>
                  </w:tcBorders>
                  <w:shd w:val="clear" w:color="auto" w:fill="auto"/>
                  <w:vAlign w:val="center"/>
                </w:tcPr>
                <w:p w14:paraId="041C25E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01 05 99</w:t>
                  </w:r>
                </w:p>
              </w:tc>
              <w:tc>
                <w:tcPr>
                  <w:tcW w:w="6211" w:type="dxa"/>
                  <w:tcBorders>
                    <w:top w:val="single" w:sz="4" w:space="0" w:color="auto"/>
                    <w:left w:val="single" w:sz="4" w:space="0" w:color="auto"/>
                  </w:tcBorders>
                  <w:shd w:val="clear" w:color="auto" w:fill="auto"/>
                  <w:vAlign w:val="center"/>
                </w:tcPr>
                <w:p w14:paraId="46E6AF3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1ADC8F7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30AE5E61" w14:textId="77777777" w:rsidTr="005911BF">
              <w:tc>
                <w:tcPr>
                  <w:tcW w:w="679" w:type="dxa"/>
                  <w:tcBorders>
                    <w:top w:val="single" w:sz="4" w:space="0" w:color="auto"/>
                    <w:left w:val="single" w:sz="4" w:space="0" w:color="auto"/>
                  </w:tcBorders>
                  <w:shd w:val="clear" w:color="auto" w:fill="auto"/>
                  <w:vAlign w:val="center"/>
                </w:tcPr>
                <w:p w14:paraId="297CBBA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w:t>
                  </w:r>
                </w:p>
              </w:tc>
              <w:tc>
                <w:tcPr>
                  <w:tcW w:w="1306" w:type="dxa"/>
                  <w:tcBorders>
                    <w:top w:val="single" w:sz="4" w:space="0" w:color="auto"/>
                    <w:left w:val="single" w:sz="4" w:space="0" w:color="auto"/>
                  </w:tcBorders>
                  <w:shd w:val="clear" w:color="auto" w:fill="auto"/>
                  <w:vAlign w:val="center"/>
                </w:tcPr>
                <w:p w14:paraId="313847B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02 01 01</w:t>
                  </w:r>
                </w:p>
              </w:tc>
              <w:tc>
                <w:tcPr>
                  <w:tcW w:w="6211" w:type="dxa"/>
                  <w:tcBorders>
                    <w:top w:val="single" w:sz="4" w:space="0" w:color="auto"/>
                    <w:left w:val="single" w:sz="4" w:space="0" w:color="auto"/>
                  </w:tcBorders>
                  <w:shd w:val="clear" w:color="auto" w:fill="auto"/>
                  <w:vAlign w:val="center"/>
                </w:tcPr>
                <w:p w14:paraId="57233075"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mycia i czyszczenia</w:t>
                  </w:r>
                </w:p>
              </w:tc>
              <w:tc>
                <w:tcPr>
                  <w:tcW w:w="1161" w:type="dxa"/>
                  <w:tcBorders>
                    <w:top w:val="single" w:sz="4" w:space="0" w:color="auto"/>
                    <w:left w:val="single" w:sz="4" w:space="0" w:color="auto"/>
                    <w:right w:val="single" w:sz="4" w:space="0" w:color="auto"/>
                  </w:tcBorders>
                  <w:shd w:val="clear" w:color="auto" w:fill="auto"/>
                  <w:vAlign w:val="center"/>
                </w:tcPr>
                <w:p w14:paraId="7C06EC9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017BC8E7" w14:textId="77777777" w:rsidTr="005911BF">
              <w:tc>
                <w:tcPr>
                  <w:tcW w:w="679" w:type="dxa"/>
                  <w:tcBorders>
                    <w:top w:val="single" w:sz="4" w:space="0" w:color="auto"/>
                    <w:left w:val="single" w:sz="4" w:space="0" w:color="auto"/>
                  </w:tcBorders>
                  <w:shd w:val="clear" w:color="auto" w:fill="auto"/>
                  <w:vAlign w:val="center"/>
                </w:tcPr>
                <w:p w14:paraId="2C6771B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19</w:t>
                  </w:r>
                </w:p>
              </w:tc>
              <w:tc>
                <w:tcPr>
                  <w:tcW w:w="1306" w:type="dxa"/>
                  <w:tcBorders>
                    <w:top w:val="single" w:sz="4" w:space="0" w:color="auto"/>
                    <w:left w:val="single" w:sz="4" w:space="0" w:color="auto"/>
                  </w:tcBorders>
                  <w:shd w:val="clear" w:color="auto" w:fill="auto"/>
                  <w:vAlign w:val="center"/>
                </w:tcPr>
                <w:p w14:paraId="1781BE4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02 01 10</w:t>
                  </w:r>
                </w:p>
              </w:tc>
              <w:tc>
                <w:tcPr>
                  <w:tcW w:w="6211" w:type="dxa"/>
                  <w:tcBorders>
                    <w:top w:val="single" w:sz="4" w:space="0" w:color="auto"/>
                    <w:left w:val="single" w:sz="4" w:space="0" w:color="auto"/>
                  </w:tcBorders>
                  <w:shd w:val="clear" w:color="auto" w:fill="auto"/>
                  <w:vAlign w:val="center"/>
                </w:tcPr>
                <w:p w14:paraId="676DE3B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metalowe</w:t>
                  </w:r>
                </w:p>
              </w:tc>
              <w:tc>
                <w:tcPr>
                  <w:tcW w:w="1161" w:type="dxa"/>
                  <w:tcBorders>
                    <w:top w:val="single" w:sz="4" w:space="0" w:color="auto"/>
                    <w:left w:val="single" w:sz="4" w:space="0" w:color="auto"/>
                    <w:right w:val="single" w:sz="4" w:space="0" w:color="auto"/>
                  </w:tcBorders>
                  <w:shd w:val="clear" w:color="auto" w:fill="auto"/>
                  <w:vAlign w:val="center"/>
                </w:tcPr>
                <w:p w14:paraId="7DC4C9B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6800C40A" w14:textId="77777777" w:rsidTr="005911BF">
              <w:tc>
                <w:tcPr>
                  <w:tcW w:w="679" w:type="dxa"/>
                  <w:tcBorders>
                    <w:top w:val="single" w:sz="4" w:space="0" w:color="auto"/>
                    <w:left w:val="single" w:sz="4" w:space="0" w:color="auto"/>
                  </w:tcBorders>
                  <w:shd w:val="clear" w:color="auto" w:fill="auto"/>
                  <w:vAlign w:val="center"/>
                </w:tcPr>
                <w:p w14:paraId="04D701C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20</w:t>
                  </w:r>
                </w:p>
              </w:tc>
              <w:tc>
                <w:tcPr>
                  <w:tcW w:w="1306" w:type="dxa"/>
                  <w:tcBorders>
                    <w:top w:val="single" w:sz="4" w:space="0" w:color="auto"/>
                    <w:left w:val="single" w:sz="4" w:space="0" w:color="auto"/>
                  </w:tcBorders>
                  <w:shd w:val="clear" w:color="auto" w:fill="auto"/>
                  <w:vAlign w:val="center"/>
                </w:tcPr>
                <w:p w14:paraId="476C5AE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02 01 83</w:t>
                  </w:r>
                </w:p>
              </w:tc>
              <w:tc>
                <w:tcPr>
                  <w:tcW w:w="6211" w:type="dxa"/>
                  <w:tcBorders>
                    <w:top w:val="single" w:sz="4" w:space="0" w:color="auto"/>
                    <w:left w:val="single" w:sz="4" w:space="0" w:color="auto"/>
                  </w:tcBorders>
                  <w:shd w:val="clear" w:color="auto" w:fill="auto"/>
                  <w:vAlign w:val="center"/>
                </w:tcPr>
                <w:p w14:paraId="22E74D6E"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upraw hydroponicznych</w:t>
                  </w:r>
                </w:p>
              </w:tc>
              <w:tc>
                <w:tcPr>
                  <w:tcW w:w="1161" w:type="dxa"/>
                  <w:tcBorders>
                    <w:top w:val="single" w:sz="4" w:space="0" w:color="auto"/>
                    <w:left w:val="single" w:sz="4" w:space="0" w:color="auto"/>
                    <w:right w:val="single" w:sz="4" w:space="0" w:color="auto"/>
                  </w:tcBorders>
                  <w:shd w:val="clear" w:color="auto" w:fill="auto"/>
                  <w:vAlign w:val="center"/>
                </w:tcPr>
                <w:p w14:paraId="1E92277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6CCF755C" w14:textId="77777777" w:rsidTr="005911BF">
              <w:tc>
                <w:tcPr>
                  <w:tcW w:w="679" w:type="dxa"/>
                  <w:tcBorders>
                    <w:top w:val="single" w:sz="4" w:space="0" w:color="auto"/>
                    <w:left w:val="single" w:sz="4" w:space="0" w:color="auto"/>
                  </w:tcBorders>
                  <w:shd w:val="clear" w:color="auto" w:fill="auto"/>
                  <w:vAlign w:val="center"/>
                </w:tcPr>
                <w:p w14:paraId="006D9C3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w:t>
                  </w:r>
                </w:p>
              </w:tc>
              <w:tc>
                <w:tcPr>
                  <w:tcW w:w="1306" w:type="dxa"/>
                  <w:tcBorders>
                    <w:top w:val="single" w:sz="4" w:space="0" w:color="auto"/>
                    <w:left w:val="single" w:sz="4" w:space="0" w:color="auto"/>
                  </w:tcBorders>
                  <w:shd w:val="clear" w:color="auto" w:fill="auto"/>
                  <w:vAlign w:val="center"/>
                </w:tcPr>
                <w:p w14:paraId="080F732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02 01 99</w:t>
                  </w:r>
                </w:p>
              </w:tc>
              <w:tc>
                <w:tcPr>
                  <w:tcW w:w="6211" w:type="dxa"/>
                  <w:tcBorders>
                    <w:top w:val="single" w:sz="4" w:space="0" w:color="auto"/>
                    <w:left w:val="single" w:sz="4" w:space="0" w:color="auto"/>
                  </w:tcBorders>
                  <w:shd w:val="clear" w:color="auto" w:fill="auto"/>
                  <w:vAlign w:val="center"/>
                </w:tcPr>
                <w:p w14:paraId="53C1725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3F4C4A6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0A6AADAC" w14:textId="77777777" w:rsidTr="005911BF">
              <w:tc>
                <w:tcPr>
                  <w:tcW w:w="679" w:type="dxa"/>
                  <w:tcBorders>
                    <w:top w:val="single" w:sz="4" w:space="0" w:color="auto"/>
                    <w:left w:val="single" w:sz="4" w:space="0" w:color="auto"/>
                  </w:tcBorders>
                  <w:shd w:val="clear" w:color="auto" w:fill="auto"/>
                  <w:vAlign w:val="center"/>
                </w:tcPr>
                <w:p w14:paraId="6DD634B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22</w:t>
                  </w:r>
                </w:p>
              </w:tc>
              <w:tc>
                <w:tcPr>
                  <w:tcW w:w="1306" w:type="dxa"/>
                  <w:tcBorders>
                    <w:top w:val="single" w:sz="4" w:space="0" w:color="auto"/>
                    <w:left w:val="single" w:sz="4" w:space="0" w:color="auto"/>
                  </w:tcBorders>
                  <w:shd w:val="clear" w:color="auto" w:fill="auto"/>
                  <w:vAlign w:val="center"/>
                </w:tcPr>
                <w:p w14:paraId="4DB253A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02 02 01</w:t>
                  </w:r>
                </w:p>
              </w:tc>
              <w:tc>
                <w:tcPr>
                  <w:tcW w:w="6211" w:type="dxa"/>
                  <w:tcBorders>
                    <w:top w:val="single" w:sz="4" w:space="0" w:color="auto"/>
                    <w:left w:val="single" w:sz="4" w:space="0" w:color="auto"/>
                  </w:tcBorders>
                  <w:shd w:val="clear" w:color="auto" w:fill="auto"/>
                </w:tcPr>
                <w:p w14:paraId="4D3F5C5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mycia i przygotowania surowców</w:t>
                  </w:r>
                </w:p>
              </w:tc>
              <w:tc>
                <w:tcPr>
                  <w:tcW w:w="1161" w:type="dxa"/>
                  <w:tcBorders>
                    <w:top w:val="single" w:sz="4" w:space="0" w:color="auto"/>
                    <w:left w:val="single" w:sz="4" w:space="0" w:color="auto"/>
                    <w:right w:val="single" w:sz="4" w:space="0" w:color="auto"/>
                  </w:tcBorders>
                  <w:shd w:val="clear" w:color="auto" w:fill="auto"/>
                </w:tcPr>
                <w:p w14:paraId="12C77F4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55A71CB3" w14:textId="77777777" w:rsidTr="005911BF">
              <w:tc>
                <w:tcPr>
                  <w:tcW w:w="679" w:type="dxa"/>
                  <w:tcBorders>
                    <w:top w:val="single" w:sz="4" w:space="0" w:color="auto"/>
                    <w:left w:val="single" w:sz="4" w:space="0" w:color="auto"/>
                  </w:tcBorders>
                  <w:shd w:val="clear" w:color="auto" w:fill="auto"/>
                </w:tcPr>
                <w:p w14:paraId="3995620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lastRenderedPageBreak/>
                    <w:t>23</w:t>
                  </w:r>
                </w:p>
              </w:tc>
              <w:tc>
                <w:tcPr>
                  <w:tcW w:w="1306" w:type="dxa"/>
                  <w:tcBorders>
                    <w:top w:val="single" w:sz="4" w:space="0" w:color="auto"/>
                    <w:left w:val="single" w:sz="4" w:space="0" w:color="auto"/>
                  </w:tcBorders>
                  <w:shd w:val="clear" w:color="auto" w:fill="auto"/>
                </w:tcPr>
                <w:p w14:paraId="32DE3F0C"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02 02 04</w:t>
                  </w:r>
                </w:p>
              </w:tc>
              <w:tc>
                <w:tcPr>
                  <w:tcW w:w="6211" w:type="dxa"/>
                  <w:tcBorders>
                    <w:top w:val="single" w:sz="4" w:space="0" w:color="auto"/>
                    <w:left w:val="single" w:sz="4" w:space="0" w:color="auto"/>
                  </w:tcBorders>
                  <w:shd w:val="clear" w:color="auto" w:fill="auto"/>
                </w:tcPr>
                <w:p w14:paraId="1325720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zakładowych oczyszczalni ścieków</w:t>
                  </w:r>
                </w:p>
              </w:tc>
              <w:tc>
                <w:tcPr>
                  <w:tcW w:w="1161" w:type="dxa"/>
                  <w:tcBorders>
                    <w:top w:val="single" w:sz="4" w:space="0" w:color="auto"/>
                    <w:left w:val="single" w:sz="4" w:space="0" w:color="auto"/>
                    <w:right w:val="single" w:sz="4" w:space="0" w:color="auto"/>
                  </w:tcBorders>
                  <w:shd w:val="clear" w:color="auto" w:fill="auto"/>
                </w:tcPr>
                <w:p w14:paraId="1E95032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2BEF725A" w14:textId="77777777" w:rsidTr="005911BF">
              <w:tc>
                <w:tcPr>
                  <w:tcW w:w="679" w:type="dxa"/>
                  <w:tcBorders>
                    <w:top w:val="single" w:sz="4" w:space="0" w:color="auto"/>
                    <w:left w:val="single" w:sz="4" w:space="0" w:color="auto"/>
                  </w:tcBorders>
                  <w:shd w:val="clear" w:color="auto" w:fill="auto"/>
                  <w:vAlign w:val="center"/>
                </w:tcPr>
                <w:p w14:paraId="0704F2F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24</w:t>
                  </w:r>
                </w:p>
              </w:tc>
              <w:tc>
                <w:tcPr>
                  <w:tcW w:w="1306" w:type="dxa"/>
                  <w:tcBorders>
                    <w:top w:val="single" w:sz="4" w:space="0" w:color="auto"/>
                    <w:left w:val="single" w:sz="4" w:space="0" w:color="auto"/>
                  </w:tcBorders>
                  <w:shd w:val="clear" w:color="auto" w:fill="auto"/>
                  <w:vAlign w:val="center"/>
                </w:tcPr>
                <w:p w14:paraId="63E8E15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02 02 99</w:t>
                  </w:r>
                </w:p>
              </w:tc>
              <w:tc>
                <w:tcPr>
                  <w:tcW w:w="6211" w:type="dxa"/>
                  <w:tcBorders>
                    <w:top w:val="single" w:sz="4" w:space="0" w:color="auto"/>
                    <w:left w:val="single" w:sz="4" w:space="0" w:color="auto"/>
                  </w:tcBorders>
                  <w:shd w:val="clear" w:color="auto" w:fill="auto"/>
                  <w:vAlign w:val="center"/>
                </w:tcPr>
                <w:p w14:paraId="7818AB2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6569EE7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2113FE98" w14:textId="77777777" w:rsidTr="005911BF">
              <w:tc>
                <w:tcPr>
                  <w:tcW w:w="679" w:type="dxa"/>
                  <w:tcBorders>
                    <w:top w:val="single" w:sz="4" w:space="0" w:color="auto"/>
                    <w:left w:val="single" w:sz="4" w:space="0" w:color="auto"/>
                  </w:tcBorders>
                  <w:shd w:val="clear" w:color="auto" w:fill="auto"/>
                  <w:vAlign w:val="center"/>
                </w:tcPr>
                <w:p w14:paraId="1C02B5F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25</w:t>
                  </w:r>
                </w:p>
              </w:tc>
              <w:tc>
                <w:tcPr>
                  <w:tcW w:w="1306" w:type="dxa"/>
                  <w:tcBorders>
                    <w:top w:val="single" w:sz="4" w:space="0" w:color="auto"/>
                    <w:left w:val="single" w:sz="4" w:space="0" w:color="auto"/>
                  </w:tcBorders>
                  <w:shd w:val="clear" w:color="auto" w:fill="auto"/>
                  <w:vAlign w:val="center"/>
                </w:tcPr>
                <w:p w14:paraId="2F0BCBA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02 03 01</w:t>
                  </w:r>
                </w:p>
              </w:tc>
              <w:tc>
                <w:tcPr>
                  <w:tcW w:w="6211" w:type="dxa"/>
                  <w:tcBorders>
                    <w:top w:val="single" w:sz="4" w:space="0" w:color="auto"/>
                    <w:left w:val="single" w:sz="4" w:space="0" w:color="auto"/>
                  </w:tcBorders>
                  <w:shd w:val="clear" w:color="auto" w:fill="auto"/>
                </w:tcPr>
                <w:p w14:paraId="72918ADB"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z mycia, czyszczenia, obierania, odwirowywania i oddzielania surowców</w:t>
                  </w:r>
                </w:p>
              </w:tc>
              <w:tc>
                <w:tcPr>
                  <w:tcW w:w="1161" w:type="dxa"/>
                  <w:tcBorders>
                    <w:top w:val="single" w:sz="4" w:space="0" w:color="auto"/>
                    <w:left w:val="single" w:sz="4" w:space="0" w:color="auto"/>
                    <w:right w:val="single" w:sz="4" w:space="0" w:color="auto"/>
                  </w:tcBorders>
                  <w:shd w:val="clear" w:color="auto" w:fill="auto"/>
                </w:tcPr>
                <w:p w14:paraId="5488D9A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33C15372" w14:textId="77777777" w:rsidTr="005911BF">
              <w:tc>
                <w:tcPr>
                  <w:tcW w:w="679" w:type="dxa"/>
                  <w:tcBorders>
                    <w:top w:val="single" w:sz="4" w:space="0" w:color="auto"/>
                    <w:left w:val="single" w:sz="4" w:space="0" w:color="auto"/>
                  </w:tcBorders>
                  <w:shd w:val="clear" w:color="auto" w:fill="auto"/>
                  <w:vAlign w:val="center"/>
                </w:tcPr>
                <w:p w14:paraId="171AD5E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26</w:t>
                  </w:r>
                </w:p>
              </w:tc>
              <w:tc>
                <w:tcPr>
                  <w:tcW w:w="1306" w:type="dxa"/>
                  <w:tcBorders>
                    <w:top w:val="single" w:sz="4" w:space="0" w:color="auto"/>
                    <w:left w:val="single" w:sz="4" w:space="0" w:color="auto"/>
                  </w:tcBorders>
                  <w:shd w:val="clear" w:color="auto" w:fill="auto"/>
                  <w:vAlign w:val="center"/>
                </w:tcPr>
                <w:p w14:paraId="7B8CB9BC"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02 03 05</w:t>
                  </w:r>
                </w:p>
              </w:tc>
              <w:tc>
                <w:tcPr>
                  <w:tcW w:w="6211" w:type="dxa"/>
                  <w:tcBorders>
                    <w:top w:val="single" w:sz="4" w:space="0" w:color="auto"/>
                    <w:left w:val="single" w:sz="4" w:space="0" w:color="auto"/>
                  </w:tcBorders>
                  <w:shd w:val="clear" w:color="auto" w:fill="auto"/>
                  <w:vAlign w:val="center"/>
                </w:tcPr>
                <w:p w14:paraId="60BE51B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zakładowych oczyszczalni ścieków</w:t>
                  </w:r>
                </w:p>
              </w:tc>
              <w:tc>
                <w:tcPr>
                  <w:tcW w:w="1161" w:type="dxa"/>
                  <w:tcBorders>
                    <w:top w:val="single" w:sz="4" w:space="0" w:color="auto"/>
                    <w:left w:val="single" w:sz="4" w:space="0" w:color="auto"/>
                    <w:right w:val="single" w:sz="4" w:space="0" w:color="auto"/>
                  </w:tcBorders>
                  <w:shd w:val="clear" w:color="auto" w:fill="auto"/>
                  <w:vAlign w:val="center"/>
                </w:tcPr>
                <w:p w14:paraId="0050B87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64F54D0F" w14:textId="77777777" w:rsidTr="005911BF">
              <w:tc>
                <w:tcPr>
                  <w:tcW w:w="679" w:type="dxa"/>
                  <w:tcBorders>
                    <w:top w:val="single" w:sz="4" w:space="0" w:color="auto"/>
                    <w:left w:val="single" w:sz="4" w:space="0" w:color="auto"/>
                  </w:tcBorders>
                  <w:shd w:val="clear" w:color="auto" w:fill="auto"/>
                </w:tcPr>
                <w:p w14:paraId="1AAB085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27</w:t>
                  </w:r>
                </w:p>
              </w:tc>
              <w:tc>
                <w:tcPr>
                  <w:tcW w:w="1306" w:type="dxa"/>
                  <w:tcBorders>
                    <w:top w:val="single" w:sz="4" w:space="0" w:color="auto"/>
                    <w:left w:val="single" w:sz="4" w:space="0" w:color="auto"/>
                  </w:tcBorders>
                  <w:shd w:val="clear" w:color="auto" w:fill="auto"/>
                </w:tcPr>
                <w:p w14:paraId="2E6AF3B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02 03 99</w:t>
                  </w:r>
                </w:p>
              </w:tc>
              <w:tc>
                <w:tcPr>
                  <w:tcW w:w="6211" w:type="dxa"/>
                  <w:tcBorders>
                    <w:top w:val="single" w:sz="4" w:space="0" w:color="auto"/>
                    <w:left w:val="single" w:sz="4" w:space="0" w:color="auto"/>
                  </w:tcBorders>
                  <w:shd w:val="clear" w:color="auto" w:fill="auto"/>
                </w:tcPr>
                <w:p w14:paraId="5814FA6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37D7982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1F63932C" w14:textId="77777777" w:rsidTr="005911BF">
              <w:tc>
                <w:tcPr>
                  <w:tcW w:w="679" w:type="dxa"/>
                  <w:tcBorders>
                    <w:top w:val="single" w:sz="4" w:space="0" w:color="auto"/>
                    <w:left w:val="single" w:sz="4" w:space="0" w:color="auto"/>
                  </w:tcBorders>
                  <w:shd w:val="clear" w:color="auto" w:fill="auto"/>
                  <w:vAlign w:val="center"/>
                </w:tcPr>
                <w:p w14:paraId="319A356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w:t>
                  </w:r>
                </w:p>
              </w:tc>
              <w:tc>
                <w:tcPr>
                  <w:tcW w:w="1306" w:type="dxa"/>
                  <w:tcBorders>
                    <w:top w:val="single" w:sz="4" w:space="0" w:color="auto"/>
                    <w:left w:val="single" w:sz="4" w:space="0" w:color="auto"/>
                  </w:tcBorders>
                  <w:shd w:val="clear" w:color="auto" w:fill="auto"/>
                  <w:vAlign w:val="center"/>
                </w:tcPr>
                <w:p w14:paraId="040095E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02 04 01</w:t>
                  </w:r>
                </w:p>
              </w:tc>
              <w:tc>
                <w:tcPr>
                  <w:tcW w:w="6211" w:type="dxa"/>
                  <w:tcBorders>
                    <w:top w:val="single" w:sz="4" w:space="0" w:color="auto"/>
                    <w:left w:val="single" w:sz="4" w:space="0" w:color="auto"/>
                  </w:tcBorders>
                  <w:shd w:val="clear" w:color="auto" w:fill="auto"/>
                  <w:vAlign w:val="center"/>
                </w:tcPr>
                <w:p w14:paraId="258389B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oczyszczania i mycia buraków</w:t>
                  </w:r>
                </w:p>
              </w:tc>
              <w:tc>
                <w:tcPr>
                  <w:tcW w:w="1161" w:type="dxa"/>
                  <w:tcBorders>
                    <w:top w:val="single" w:sz="4" w:space="0" w:color="auto"/>
                    <w:left w:val="single" w:sz="4" w:space="0" w:color="auto"/>
                    <w:right w:val="single" w:sz="4" w:space="0" w:color="auto"/>
                  </w:tcBorders>
                  <w:shd w:val="clear" w:color="auto" w:fill="auto"/>
                  <w:vAlign w:val="center"/>
                </w:tcPr>
                <w:p w14:paraId="4246562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D90CDC8" w14:textId="77777777" w:rsidTr="005911BF">
              <w:tc>
                <w:tcPr>
                  <w:tcW w:w="679" w:type="dxa"/>
                  <w:tcBorders>
                    <w:top w:val="single" w:sz="4" w:space="0" w:color="auto"/>
                    <w:left w:val="single" w:sz="4" w:space="0" w:color="auto"/>
                  </w:tcBorders>
                  <w:shd w:val="clear" w:color="auto" w:fill="auto"/>
                </w:tcPr>
                <w:p w14:paraId="4A11CEA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29</w:t>
                  </w:r>
                </w:p>
              </w:tc>
              <w:tc>
                <w:tcPr>
                  <w:tcW w:w="1306" w:type="dxa"/>
                  <w:tcBorders>
                    <w:top w:val="single" w:sz="4" w:space="0" w:color="auto"/>
                    <w:left w:val="single" w:sz="4" w:space="0" w:color="auto"/>
                  </w:tcBorders>
                  <w:shd w:val="clear" w:color="auto" w:fill="auto"/>
                </w:tcPr>
                <w:p w14:paraId="2830F9E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02 04 02</w:t>
                  </w:r>
                </w:p>
              </w:tc>
              <w:tc>
                <w:tcPr>
                  <w:tcW w:w="6211" w:type="dxa"/>
                  <w:tcBorders>
                    <w:top w:val="single" w:sz="4" w:space="0" w:color="auto"/>
                    <w:left w:val="single" w:sz="4" w:space="0" w:color="auto"/>
                  </w:tcBorders>
                  <w:shd w:val="clear" w:color="auto" w:fill="auto"/>
                </w:tcPr>
                <w:p w14:paraId="79F05069" w14:textId="4E7D6EA8"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Nienormatywne węglan wapnia oraz kreda cukrownicza</w:t>
                  </w:r>
                  <w:r w:rsidR="00AB1B10">
                    <w:rPr>
                      <w:rFonts w:ascii="Arial" w:hAnsi="Arial"/>
                      <w:color w:val="000000"/>
                      <w:sz w:val="18"/>
                      <w:szCs w:val="18"/>
                    </w:rPr>
                    <w:t xml:space="preserve"> </w:t>
                  </w:r>
                  <w:r w:rsidR="00AB1B10" w:rsidRPr="00AB1B10">
                    <w:rPr>
                      <w:rFonts w:ascii="Arial" w:hAnsi="Arial"/>
                      <w:color w:val="000000"/>
                      <w:sz w:val="18"/>
                      <w:szCs w:val="18"/>
                    </w:rPr>
                    <w:t>(wapno defekacyjne)</w:t>
                  </w:r>
                </w:p>
              </w:tc>
              <w:tc>
                <w:tcPr>
                  <w:tcW w:w="1161" w:type="dxa"/>
                  <w:tcBorders>
                    <w:top w:val="single" w:sz="4" w:space="0" w:color="auto"/>
                    <w:left w:val="single" w:sz="4" w:space="0" w:color="auto"/>
                    <w:right w:val="single" w:sz="4" w:space="0" w:color="auto"/>
                  </w:tcBorders>
                  <w:shd w:val="clear" w:color="auto" w:fill="auto"/>
                </w:tcPr>
                <w:p w14:paraId="1349B42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4F1EDB0C" w14:textId="77777777" w:rsidTr="005911BF">
              <w:tc>
                <w:tcPr>
                  <w:tcW w:w="679" w:type="dxa"/>
                  <w:tcBorders>
                    <w:top w:val="single" w:sz="4" w:space="0" w:color="auto"/>
                    <w:left w:val="single" w:sz="4" w:space="0" w:color="auto"/>
                  </w:tcBorders>
                  <w:shd w:val="clear" w:color="auto" w:fill="auto"/>
                </w:tcPr>
                <w:p w14:paraId="0733191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w:t>
                  </w:r>
                </w:p>
              </w:tc>
              <w:tc>
                <w:tcPr>
                  <w:tcW w:w="1306" w:type="dxa"/>
                  <w:tcBorders>
                    <w:top w:val="single" w:sz="4" w:space="0" w:color="auto"/>
                    <w:left w:val="single" w:sz="4" w:space="0" w:color="auto"/>
                  </w:tcBorders>
                  <w:shd w:val="clear" w:color="auto" w:fill="auto"/>
                </w:tcPr>
                <w:p w14:paraId="4E558FD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02 04 03</w:t>
                  </w:r>
                </w:p>
              </w:tc>
              <w:tc>
                <w:tcPr>
                  <w:tcW w:w="6211" w:type="dxa"/>
                  <w:tcBorders>
                    <w:top w:val="single" w:sz="4" w:space="0" w:color="auto"/>
                    <w:left w:val="single" w:sz="4" w:space="0" w:color="auto"/>
                  </w:tcBorders>
                  <w:shd w:val="clear" w:color="auto" w:fill="auto"/>
                </w:tcPr>
                <w:p w14:paraId="437C362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zakładowych oczyszczalni ścieków</w:t>
                  </w:r>
                </w:p>
              </w:tc>
              <w:tc>
                <w:tcPr>
                  <w:tcW w:w="1161" w:type="dxa"/>
                  <w:tcBorders>
                    <w:top w:val="single" w:sz="4" w:space="0" w:color="auto"/>
                    <w:left w:val="single" w:sz="4" w:space="0" w:color="auto"/>
                    <w:right w:val="single" w:sz="4" w:space="0" w:color="auto"/>
                  </w:tcBorders>
                  <w:shd w:val="clear" w:color="auto" w:fill="auto"/>
                </w:tcPr>
                <w:p w14:paraId="0F37149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06DE0DBD" w14:textId="77777777" w:rsidTr="005911BF">
              <w:tc>
                <w:tcPr>
                  <w:tcW w:w="679" w:type="dxa"/>
                  <w:tcBorders>
                    <w:top w:val="single" w:sz="4" w:space="0" w:color="auto"/>
                    <w:left w:val="single" w:sz="4" w:space="0" w:color="auto"/>
                    <w:bottom w:val="single" w:sz="4" w:space="0" w:color="auto"/>
                  </w:tcBorders>
                  <w:shd w:val="clear" w:color="auto" w:fill="auto"/>
                </w:tcPr>
                <w:p w14:paraId="6DC6398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31</w:t>
                  </w:r>
                </w:p>
              </w:tc>
              <w:tc>
                <w:tcPr>
                  <w:tcW w:w="1306" w:type="dxa"/>
                  <w:tcBorders>
                    <w:top w:val="single" w:sz="4" w:space="0" w:color="auto"/>
                    <w:left w:val="single" w:sz="4" w:space="0" w:color="auto"/>
                    <w:bottom w:val="single" w:sz="4" w:space="0" w:color="auto"/>
                  </w:tcBorders>
                  <w:shd w:val="clear" w:color="auto" w:fill="auto"/>
                </w:tcPr>
                <w:p w14:paraId="689A6FB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02 04 99</w:t>
                  </w:r>
                </w:p>
              </w:tc>
              <w:tc>
                <w:tcPr>
                  <w:tcW w:w="6211" w:type="dxa"/>
                  <w:tcBorders>
                    <w:top w:val="single" w:sz="4" w:space="0" w:color="auto"/>
                    <w:left w:val="single" w:sz="4" w:space="0" w:color="auto"/>
                    <w:bottom w:val="single" w:sz="4" w:space="0" w:color="auto"/>
                  </w:tcBorders>
                  <w:shd w:val="clear" w:color="auto" w:fill="auto"/>
                </w:tcPr>
                <w:p w14:paraId="07BBF694"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50EF495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21B9EA27" w14:textId="77777777" w:rsidTr="005911BF">
              <w:tc>
                <w:tcPr>
                  <w:tcW w:w="679" w:type="dxa"/>
                  <w:tcBorders>
                    <w:top w:val="single" w:sz="4" w:space="0" w:color="auto"/>
                    <w:left w:val="single" w:sz="4" w:space="0" w:color="auto"/>
                  </w:tcBorders>
                  <w:shd w:val="clear" w:color="auto" w:fill="auto"/>
                  <w:vAlign w:val="center"/>
                </w:tcPr>
                <w:p w14:paraId="0FC1D1C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32</w:t>
                  </w:r>
                </w:p>
              </w:tc>
              <w:tc>
                <w:tcPr>
                  <w:tcW w:w="1306" w:type="dxa"/>
                  <w:tcBorders>
                    <w:top w:val="single" w:sz="4" w:space="0" w:color="auto"/>
                    <w:left w:val="single" w:sz="4" w:space="0" w:color="auto"/>
                  </w:tcBorders>
                  <w:shd w:val="clear" w:color="auto" w:fill="auto"/>
                  <w:vAlign w:val="center"/>
                </w:tcPr>
                <w:p w14:paraId="199A333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02 05 02</w:t>
                  </w:r>
                </w:p>
              </w:tc>
              <w:tc>
                <w:tcPr>
                  <w:tcW w:w="6211" w:type="dxa"/>
                  <w:tcBorders>
                    <w:top w:val="single" w:sz="4" w:space="0" w:color="auto"/>
                    <w:left w:val="single" w:sz="4" w:space="0" w:color="auto"/>
                  </w:tcBorders>
                  <w:shd w:val="clear" w:color="auto" w:fill="auto"/>
                  <w:vAlign w:val="center"/>
                </w:tcPr>
                <w:p w14:paraId="4BAA7521"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zakładowych oczyszczalni ścieków</w:t>
                  </w:r>
                </w:p>
              </w:tc>
              <w:tc>
                <w:tcPr>
                  <w:tcW w:w="1161" w:type="dxa"/>
                  <w:tcBorders>
                    <w:top w:val="single" w:sz="4" w:space="0" w:color="auto"/>
                    <w:left w:val="single" w:sz="4" w:space="0" w:color="auto"/>
                    <w:right w:val="single" w:sz="4" w:space="0" w:color="auto"/>
                  </w:tcBorders>
                  <w:shd w:val="clear" w:color="auto" w:fill="auto"/>
                  <w:vAlign w:val="center"/>
                </w:tcPr>
                <w:p w14:paraId="655C51C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024D26EE" w14:textId="77777777" w:rsidTr="005911BF">
              <w:tc>
                <w:tcPr>
                  <w:tcW w:w="679" w:type="dxa"/>
                  <w:tcBorders>
                    <w:top w:val="single" w:sz="4" w:space="0" w:color="auto"/>
                    <w:left w:val="single" w:sz="4" w:space="0" w:color="auto"/>
                  </w:tcBorders>
                  <w:shd w:val="clear" w:color="auto" w:fill="auto"/>
                </w:tcPr>
                <w:p w14:paraId="7458B01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33</w:t>
                  </w:r>
                </w:p>
              </w:tc>
              <w:tc>
                <w:tcPr>
                  <w:tcW w:w="1306" w:type="dxa"/>
                  <w:tcBorders>
                    <w:top w:val="single" w:sz="4" w:space="0" w:color="auto"/>
                    <w:left w:val="single" w:sz="4" w:space="0" w:color="auto"/>
                  </w:tcBorders>
                  <w:shd w:val="clear" w:color="auto" w:fill="auto"/>
                </w:tcPr>
                <w:p w14:paraId="0969092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02 05 99</w:t>
                  </w:r>
                </w:p>
              </w:tc>
              <w:tc>
                <w:tcPr>
                  <w:tcW w:w="6211" w:type="dxa"/>
                  <w:tcBorders>
                    <w:top w:val="single" w:sz="4" w:space="0" w:color="auto"/>
                    <w:left w:val="single" w:sz="4" w:space="0" w:color="auto"/>
                  </w:tcBorders>
                  <w:shd w:val="clear" w:color="auto" w:fill="auto"/>
                </w:tcPr>
                <w:p w14:paraId="1D8FDA4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32B5C4D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63D03735" w14:textId="77777777" w:rsidTr="005911BF">
              <w:tc>
                <w:tcPr>
                  <w:tcW w:w="679" w:type="dxa"/>
                  <w:tcBorders>
                    <w:top w:val="single" w:sz="4" w:space="0" w:color="auto"/>
                    <w:left w:val="single" w:sz="4" w:space="0" w:color="auto"/>
                  </w:tcBorders>
                  <w:shd w:val="clear" w:color="auto" w:fill="auto"/>
                </w:tcPr>
                <w:p w14:paraId="64DB1C2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34</w:t>
                  </w:r>
                </w:p>
              </w:tc>
              <w:tc>
                <w:tcPr>
                  <w:tcW w:w="1306" w:type="dxa"/>
                  <w:tcBorders>
                    <w:top w:val="single" w:sz="4" w:space="0" w:color="auto"/>
                    <w:left w:val="single" w:sz="4" w:space="0" w:color="auto"/>
                  </w:tcBorders>
                  <w:shd w:val="clear" w:color="auto" w:fill="auto"/>
                </w:tcPr>
                <w:p w14:paraId="44D2E32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02 06 03</w:t>
                  </w:r>
                </w:p>
              </w:tc>
              <w:tc>
                <w:tcPr>
                  <w:tcW w:w="6211" w:type="dxa"/>
                  <w:tcBorders>
                    <w:top w:val="single" w:sz="4" w:space="0" w:color="auto"/>
                    <w:left w:val="single" w:sz="4" w:space="0" w:color="auto"/>
                  </w:tcBorders>
                  <w:shd w:val="clear" w:color="auto" w:fill="auto"/>
                </w:tcPr>
                <w:p w14:paraId="69610C6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zakładowych oczyszczalni ścieków</w:t>
                  </w:r>
                </w:p>
              </w:tc>
              <w:tc>
                <w:tcPr>
                  <w:tcW w:w="1161" w:type="dxa"/>
                  <w:tcBorders>
                    <w:top w:val="single" w:sz="4" w:space="0" w:color="auto"/>
                    <w:left w:val="single" w:sz="4" w:space="0" w:color="auto"/>
                    <w:right w:val="single" w:sz="4" w:space="0" w:color="auto"/>
                  </w:tcBorders>
                  <w:shd w:val="clear" w:color="auto" w:fill="auto"/>
                </w:tcPr>
                <w:p w14:paraId="4B24F4C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8400</w:t>
                  </w:r>
                </w:p>
              </w:tc>
            </w:tr>
            <w:tr w:rsidR="003A22CA" w:rsidRPr="005D0C0F" w14:paraId="4C2C1FF2" w14:textId="77777777" w:rsidTr="005911BF">
              <w:tc>
                <w:tcPr>
                  <w:tcW w:w="679" w:type="dxa"/>
                  <w:tcBorders>
                    <w:top w:val="single" w:sz="4" w:space="0" w:color="auto"/>
                    <w:left w:val="single" w:sz="4" w:space="0" w:color="auto"/>
                  </w:tcBorders>
                  <w:shd w:val="clear" w:color="auto" w:fill="auto"/>
                </w:tcPr>
                <w:p w14:paraId="45E2EB2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35</w:t>
                  </w:r>
                </w:p>
              </w:tc>
              <w:tc>
                <w:tcPr>
                  <w:tcW w:w="1306" w:type="dxa"/>
                  <w:tcBorders>
                    <w:top w:val="single" w:sz="4" w:space="0" w:color="auto"/>
                    <w:left w:val="single" w:sz="4" w:space="0" w:color="auto"/>
                  </w:tcBorders>
                  <w:shd w:val="clear" w:color="auto" w:fill="auto"/>
                </w:tcPr>
                <w:p w14:paraId="2D65386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02 06 99</w:t>
                  </w:r>
                </w:p>
              </w:tc>
              <w:tc>
                <w:tcPr>
                  <w:tcW w:w="6211" w:type="dxa"/>
                  <w:tcBorders>
                    <w:top w:val="single" w:sz="4" w:space="0" w:color="auto"/>
                    <w:left w:val="single" w:sz="4" w:space="0" w:color="auto"/>
                  </w:tcBorders>
                  <w:shd w:val="clear" w:color="auto" w:fill="auto"/>
                </w:tcPr>
                <w:p w14:paraId="1F308D9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24B4EE7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367FADB9" w14:textId="77777777" w:rsidTr="005911BF">
              <w:tc>
                <w:tcPr>
                  <w:tcW w:w="679" w:type="dxa"/>
                  <w:tcBorders>
                    <w:top w:val="single" w:sz="4" w:space="0" w:color="auto"/>
                    <w:left w:val="single" w:sz="4" w:space="0" w:color="auto"/>
                  </w:tcBorders>
                  <w:shd w:val="clear" w:color="auto" w:fill="auto"/>
                </w:tcPr>
                <w:p w14:paraId="53D257E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36</w:t>
                  </w:r>
                </w:p>
              </w:tc>
              <w:tc>
                <w:tcPr>
                  <w:tcW w:w="1306" w:type="dxa"/>
                  <w:tcBorders>
                    <w:top w:val="single" w:sz="4" w:space="0" w:color="auto"/>
                    <w:left w:val="single" w:sz="4" w:space="0" w:color="auto"/>
                  </w:tcBorders>
                  <w:shd w:val="clear" w:color="auto" w:fill="auto"/>
                </w:tcPr>
                <w:p w14:paraId="47836D0C"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02 07 01</w:t>
                  </w:r>
                </w:p>
              </w:tc>
              <w:tc>
                <w:tcPr>
                  <w:tcW w:w="6211" w:type="dxa"/>
                  <w:tcBorders>
                    <w:top w:val="single" w:sz="4" w:space="0" w:color="auto"/>
                    <w:left w:val="single" w:sz="4" w:space="0" w:color="auto"/>
                  </w:tcBorders>
                  <w:shd w:val="clear" w:color="auto" w:fill="auto"/>
                </w:tcPr>
                <w:p w14:paraId="17FB325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mycia, czyszczenia i mechanicznego rozdrabniania surowców</w:t>
                  </w:r>
                </w:p>
              </w:tc>
              <w:tc>
                <w:tcPr>
                  <w:tcW w:w="1161" w:type="dxa"/>
                  <w:tcBorders>
                    <w:top w:val="single" w:sz="4" w:space="0" w:color="auto"/>
                    <w:left w:val="single" w:sz="4" w:space="0" w:color="auto"/>
                    <w:right w:val="single" w:sz="4" w:space="0" w:color="auto"/>
                  </w:tcBorders>
                  <w:shd w:val="clear" w:color="auto" w:fill="auto"/>
                </w:tcPr>
                <w:p w14:paraId="1AC5EF7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3004EAD1" w14:textId="77777777" w:rsidTr="005911BF">
              <w:tc>
                <w:tcPr>
                  <w:tcW w:w="679" w:type="dxa"/>
                  <w:tcBorders>
                    <w:top w:val="single" w:sz="4" w:space="0" w:color="auto"/>
                    <w:left w:val="single" w:sz="4" w:space="0" w:color="auto"/>
                  </w:tcBorders>
                  <w:shd w:val="clear" w:color="auto" w:fill="auto"/>
                </w:tcPr>
                <w:p w14:paraId="5B386CB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37</w:t>
                  </w:r>
                </w:p>
              </w:tc>
              <w:tc>
                <w:tcPr>
                  <w:tcW w:w="1306" w:type="dxa"/>
                  <w:tcBorders>
                    <w:top w:val="single" w:sz="4" w:space="0" w:color="auto"/>
                    <w:left w:val="single" w:sz="4" w:space="0" w:color="auto"/>
                  </w:tcBorders>
                  <w:shd w:val="clear" w:color="auto" w:fill="auto"/>
                </w:tcPr>
                <w:p w14:paraId="1EAFB8D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02 07 05</w:t>
                  </w:r>
                </w:p>
              </w:tc>
              <w:tc>
                <w:tcPr>
                  <w:tcW w:w="6211" w:type="dxa"/>
                  <w:tcBorders>
                    <w:top w:val="single" w:sz="4" w:space="0" w:color="auto"/>
                    <w:left w:val="single" w:sz="4" w:space="0" w:color="auto"/>
                  </w:tcBorders>
                  <w:shd w:val="clear" w:color="auto" w:fill="auto"/>
                </w:tcPr>
                <w:p w14:paraId="5653F75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zakładowych oczyszczalni ścieków</w:t>
                  </w:r>
                </w:p>
              </w:tc>
              <w:tc>
                <w:tcPr>
                  <w:tcW w:w="1161" w:type="dxa"/>
                  <w:tcBorders>
                    <w:top w:val="single" w:sz="4" w:space="0" w:color="auto"/>
                    <w:left w:val="single" w:sz="4" w:space="0" w:color="auto"/>
                    <w:right w:val="single" w:sz="4" w:space="0" w:color="auto"/>
                  </w:tcBorders>
                  <w:shd w:val="clear" w:color="auto" w:fill="auto"/>
                </w:tcPr>
                <w:p w14:paraId="6E4389A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551346AF" w14:textId="77777777" w:rsidTr="005911BF">
              <w:tc>
                <w:tcPr>
                  <w:tcW w:w="679" w:type="dxa"/>
                  <w:tcBorders>
                    <w:top w:val="single" w:sz="4" w:space="0" w:color="auto"/>
                    <w:left w:val="single" w:sz="4" w:space="0" w:color="auto"/>
                  </w:tcBorders>
                  <w:shd w:val="clear" w:color="auto" w:fill="auto"/>
                </w:tcPr>
                <w:p w14:paraId="47B1264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38</w:t>
                  </w:r>
                </w:p>
              </w:tc>
              <w:tc>
                <w:tcPr>
                  <w:tcW w:w="1306" w:type="dxa"/>
                  <w:tcBorders>
                    <w:top w:val="single" w:sz="4" w:space="0" w:color="auto"/>
                    <w:left w:val="single" w:sz="4" w:space="0" w:color="auto"/>
                  </w:tcBorders>
                  <w:shd w:val="clear" w:color="auto" w:fill="auto"/>
                </w:tcPr>
                <w:p w14:paraId="721616C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02 07 99</w:t>
                  </w:r>
                </w:p>
              </w:tc>
              <w:tc>
                <w:tcPr>
                  <w:tcW w:w="6211" w:type="dxa"/>
                  <w:tcBorders>
                    <w:top w:val="single" w:sz="4" w:space="0" w:color="auto"/>
                    <w:left w:val="single" w:sz="4" w:space="0" w:color="auto"/>
                  </w:tcBorders>
                  <w:shd w:val="clear" w:color="auto" w:fill="auto"/>
                </w:tcPr>
                <w:p w14:paraId="5475D2B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4720EC3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4A72EDFE" w14:textId="77777777" w:rsidTr="005911BF">
              <w:tc>
                <w:tcPr>
                  <w:tcW w:w="679" w:type="dxa"/>
                  <w:tcBorders>
                    <w:top w:val="single" w:sz="4" w:space="0" w:color="auto"/>
                    <w:left w:val="single" w:sz="4" w:space="0" w:color="auto"/>
                  </w:tcBorders>
                  <w:shd w:val="clear" w:color="auto" w:fill="auto"/>
                </w:tcPr>
                <w:p w14:paraId="5F8B8AB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39</w:t>
                  </w:r>
                </w:p>
              </w:tc>
              <w:tc>
                <w:tcPr>
                  <w:tcW w:w="1306" w:type="dxa"/>
                  <w:tcBorders>
                    <w:top w:val="single" w:sz="4" w:space="0" w:color="auto"/>
                    <w:left w:val="single" w:sz="4" w:space="0" w:color="auto"/>
                  </w:tcBorders>
                  <w:shd w:val="clear" w:color="auto" w:fill="auto"/>
                </w:tcPr>
                <w:p w14:paraId="0755012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03 01 81</w:t>
                  </w:r>
                </w:p>
              </w:tc>
              <w:tc>
                <w:tcPr>
                  <w:tcW w:w="6211" w:type="dxa"/>
                  <w:tcBorders>
                    <w:top w:val="single" w:sz="4" w:space="0" w:color="auto"/>
                    <w:left w:val="single" w:sz="4" w:space="0" w:color="auto"/>
                  </w:tcBorders>
                  <w:shd w:val="clear" w:color="auto" w:fill="auto"/>
                </w:tcPr>
                <w:p w14:paraId="6319B58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chemicznej przeróbki drewna inne niż wymienione w 03 01 80</w:t>
                  </w:r>
                </w:p>
              </w:tc>
              <w:tc>
                <w:tcPr>
                  <w:tcW w:w="1161" w:type="dxa"/>
                  <w:tcBorders>
                    <w:top w:val="single" w:sz="4" w:space="0" w:color="auto"/>
                    <w:left w:val="single" w:sz="4" w:space="0" w:color="auto"/>
                    <w:right w:val="single" w:sz="4" w:space="0" w:color="auto"/>
                  </w:tcBorders>
                  <w:shd w:val="clear" w:color="auto" w:fill="auto"/>
                </w:tcPr>
                <w:p w14:paraId="6C566BD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483957C1" w14:textId="77777777" w:rsidTr="005911BF">
              <w:tc>
                <w:tcPr>
                  <w:tcW w:w="679" w:type="dxa"/>
                  <w:tcBorders>
                    <w:top w:val="single" w:sz="4" w:space="0" w:color="auto"/>
                    <w:left w:val="single" w:sz="4" w:space="0" w:color="auto"/>
                  </w:tcBorders>
                  <w:shd w:val="clear" w:color="auto" w:fill="auto"/>
                </w:tcPr>
                <w:p w14:paraId="3621049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40</w:t>
                  </w:r>
                </w:p>
              </w:tc>
              <w:tc>
                <w:tcPr>
                  <w:tcW w:w="1306" w:type="dxa"/>
                  <w:tcBorders>
                    <w:top w:val="single" w:sz="4" w:space="0" w:color="auto"/>
                    <w:left w:val="single" w:sz="4" w:space="0" w:color="auto"/>
                  </w:tcBorders>
                  <w:shd w:val="clear" w:color="auto" w:fill="auto"/>
                </w:tcPr>
                <w:p w14:paraId="2BBABE9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03 01 82</w:t>
                  </w:r>
                </w:p>
              </w:tc>
              <w:tc>
                <w:tcPr>
                  <w:tcW w:w="6211" w:type="dxa"/>
                  <w:tcBorders>
                    <w:top w:val="single" w:sz="4" w:space="0" w:color="auto"/>
                    <w:left w:val="single" w:sz="4" w:space="0" w:color="auto"/>
                  </w:tcBorders>
                  <w:shd w:val="clear" w:color="auto" w:fill="auto"/>
                </w:tcPr>
                <w:p w14:paraId="362FAD75"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zakładowych oczyszczalni ścieków</w:t>
                  </w:r>
                </w:p>
              </w:tc>
              <w:tc>
                <w:tcPr>
                  <w:tcW w:w="1161" w:type="dxa"/>
                  <w:tcBorders>
                    <w:top w:val="single" w:sz="4" w:space="0" w:color="auto"/>
                    <w:left w:val="single" w:sz="4" w:space="0" w:color="auto"/>
                    <w:right w:val="single" w:sz="4" w:space="0" w:color="auto"/>
                  </w:tcBorders>
                  <w:shd w:val="clear" w:color="auto" w:fill="auto"/>
                </w:tcPr>
                <w:p w14:paraId="5E1E373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70410B57" w14:textId="77777777" w:rsidTr="005911BF">
              <w:tc>
                <w:tcPr>
                  <w:tcW w:w="679" w:type="dxa"/>
                  <w:tcBorders>
                    <w:top w:val="single" w:sz="4" w:space="0" w:color="auto"/>
                    <w:left w:val="single" w:sz="4" w:space="0" w:color="auto"/>
                  </w:tcBorders>
                  <w:shd w:val="clear" w:color="auto" w:fill="auto"/>
                </w:tcPr>
                <w:p w14:paraId="5AE85CF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41</w:t>
                  </w:r>
                </w:p>
              </w:tc>
              <w:tc>
                <w:tcPr>
                  <w:tcW w:w="1306" w:type="dxa"/>
                  <w:tcBorders>
                    <w:top w:val="single" w:sz="4" w:space="0" w:color="auto"/>
                    <w:left w:val="single" w:sz="4" w:space="0" w:color="auto"/>
                  </w:tcBorders>
                  <w:shd w:val="clear" w:color="auto" w:fill="auto"/>
                </w:tcPr>
                <w:p w14:paraId="1F43E92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03 01 99</w:t>
                  </w:r>
                </w:p>
              </w:tc>
              <w:tc>
                <w:tcPr>
                  <w:tcW w:w="6211" w:type="dxa"/>
                  <w:tcBorders>
                    <w:top w:val="single" w:sz="4" w:space="0" w:color="auto"/>
                    <w:left w:val="single" w:sz="4" w:space="0" w:color="auto"/>
                  </w:tcBorders>
                  <w:shd w:val="clear" w:color="auto" w:fill="auto"/>
                </w:tcPr>
                <w:p w14:paraId="0B54E44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52C5259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576D86D2" w14:textId="77777777" w:rsidTr="005911BF">
              <w:tc>
                <w:tcPr>
                  <w:tcW w:w="679" w:type="dxa"/>
                  <w:tcBorders>
                    <w:top w:val="single" w:sz="4" w:space="0" w:color="auto"/>
                    <w:left w:val="single" w:sz="4" w:space="0" w:color="auto"/>
                  </w:tcBorders>
                  <w:shd w:val="clear" w:color="auto" w:fill="auto"/>
                </w:tcPr>
                <w:p w14:paraId="0A5D0CD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w:t>
                  </w:r>
                </w:p>
              </w:tc>
              <w:tc>
                <w:tcPr>
                  <w:tcW w:w="1306" w:type="dxa"/>
                  <w:tcBorders>
                    <w:top w:val="single" w:sz="4" w:space="0" w:color="auto"/>
                    <w:left w:val="single" w:sz="4" w:space="0" w:color="auto"/>
                  </w:tcBorders>
                  <w:shd w:val="clear" w:color="auto" w:fill="auto"/>
                </w:tcPr>
                <w:p w14:paraId="2EC2F7F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03 02 99</w:t>
                  </w:r>
                </w:p>
              </w:tc>
              <w:tc>
                <w:tcPr>
                  <w:tcW w:w="6211" w:type="dxa"/>
                  <w:tcBorders>
                    <w:top w:val="single" w:sz="4" w:space="0" w:color="auto"/>
                    <w:left w:val="single" w:sz="4" w:space="0" w:color="auto"/>
                  </w:tcBorders>
                  <w:shd w:val="clear" w:color="auto" w:fill="auto"/>
                </w:tcPr>
                <w:p w14:paraId="08AF805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4FDC747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36A59139" w14:textId="77777777" w:rsidTr="005911BF">
              <w:tc>
                <w:tcPr>
                  <w:tcW w:w="679" w:type="dxa"/>
                  <w:tcBorders>
                    <w:top w:val="single" w:sz="4" w:space="0" w:color="auto"/>
                    <w:left w:val="single" w:sz="4" w:space="0" w:color="auto"/>
                  </w:tcBorders>
                  <w:shd w:val="clear" w:color="auto" w:fill="auto"/>
                </w:tcPr>
                <w:p w14:paraId="1FDA14F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43</w:t>
                  </w:r>
                </w:p>
              </w:tc>
              <w:tc>
                <w:tcPr>
                  <w:tcW w:w="1306" w:type="dxa"/>
                  <w:tcBorders>
                    <w:top w:val="single" w:sz="4" w:space="0" w:color="auto"/>
                    <w:left w:val="single" w:sz="4" w:space="0" w:color="auto"/>
                  </w:tcBorders>
                  <w:shd w:val="clear" w:color="auto" w:fill="auto"/>
                </w:tcPr>
                <w:p w14:paraId="0C62DFB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03 03 02</w:t>
                  </w:r>
                </w:p>
              </w:tc>
              <w:tc>
                <w:tcPr>
                  <w:tcW w:w="6211" w:type="dxa"/>
                  <w:tcBorders>
                    <w:top w:val="single" w:sz="4" w:space="0" w:color="auto"/>
                    <w:left w:val="single" w:sz="4" w:space="0" w:color="auto"/>
                  </w:tcBorders>
                  <w:shd w:val="clear" w:color="auto" w:fill="auto"/>
                </w:tcPr>
                <w:p w14:paraId="482D0163" w14:textId="41E4D708" w:rsidR="003A22CA" w:rsidRPr="005D0C0F" w:rsidRDefault="00015189" w:rsidP="00310889">
                  <w:pPr>
                    <w:framePr w:hSpace="141" w:wrap="around" w:vAnchor="text" w:hAnchor="margin" w:x="108" w:y="-3002"/>
                    <w:spacing w:line="360" w:lineRule="auto"/>
                    <w:suppressOverlap/>
                    <w:rPr>
                      <w:rFonts w:ascii="Arial" w:hAnsi="Arial"/>
                      <w:color w:val="000000"/>
                      <w:sz w:val="18"/>
                      <w:szCs w:val="18"/>
                    </w:rPr>
                  </w:pPr>
                  <w:r w:rsidRPr="00015189">
                    <w:rPr>
                      <w:rFonts w:ascii="Arial" w:hAnsi="Arial"/>
                      <w:color w:val="000000"/>
                      <w:sz w:val="18"/>
                      <w:szCs w:val="18"/>
                    </w:rPr>
                    <w:t>Osady wapienne i szlamy z ługu zielonego (z przetwarzania ługu</w:t>
                  </w:r>
                  <w:r>
                    <w:rPr>
                      <w:rFonts w:ascii="Arial" w:hAnsi="Arial"/>
                      <w:color w:val="000000"/>
                      <w:sz w:val="18"/>
                      <w:szCs w:val="18"/>
                    </w:rPr>
                    <w:t xml:space="preserve"> </w:t>
                  </w:r>
                  <w:r w:rsidRPr="00015189">
                    <w:rPr>
                      <w:rFonts w:ascii="Arial" w:hAnsi="Arial"/>
                      <w:color w:val="000000"/>
                      <w:sz w:val="18"/>
                      <w:szCs w:val="18"/>
                    </w:rPr>
                    <w:t>czarnego)</w:t>
                  </w:r>
                </w:p>
              </w:tc>
              <w:tc>
                <w:tcPr>
                  <w:tcW w:w="1161" w:type="dxa"/>
                  <w:tcBorders>
                    <w:top w:val="single" w:sz="4" w:space="0" w:color="auto"/>
                    <w:left w:val="single" w:sz="4" w:space="0" w:color="auto"/>
                    <w:right w:val="single" w:sz="4" w:space="0" w:color="auto"/>
                  </w:tcBorders>
                  <w:shd w:val="clear" w:color="auto" w:fill="auto"/>
                </w:tcPr>
                <w:p w14:paraId="019B1C9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4900</w:t>
                  </w:r>
                </w:p>
              </w:tc>
            </w:tr>
            <w:tr w:rsidR="003A22CA" w:rsidRPr="005D0C0F" w14:paraId="081DD7DA" w14:textId="77777777" w:rsidTr="005911BF">
              <w:tc>
                <w:tcPr>
                  <w:tcW w:w="679" w:type="dxa"/>
                  <w:tcBorders>
                    <w:top w:val="single" w:sz="4" w:space="0" w:color="auto"/>
                    <w:left w:val="single" w:sz="4" w:space="0" w:color="auto"/>
                  </w:tcBorders>
                  <w:shd w:val="clear" w:color="auto" w:fill="auto"/>
                </w:tcPr>
                <w:p w14:paraId="08C0F78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44</w:t>
                  </w:r>
                </w:p>
              </w:tc>
              <w:tc>
                <w:tcPr>
                  <w:tcW w:w="1306" w:type="dxa"/>
                  <w:tcBorders>
                    <w:top w:val="single" w:sz="4" w:space="0" w:color="auto"/>
                    <w:left w:val="single" w:sz="4" w:space="0" w:color="auto"/>
                  </w:tcBorders>
                  <w:shd w:val="clear" w:color="auto" w:fill="auto"/>
                </w:tcPr>
                <w:p w14:paraId="6DE591D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03 03 05</w:t>
                  </w:r>
                </w:p>
              </w:tc>
              <w:tc>
                <w:tcPr>
                  <w:tcW w:w="6211" w:type="dxa"/>
                  <w:tcBorders>
                    <w:top w:val="single" w:sz="4" w:space="0" w:color="auto"/>
                    <w:left w:val="single" w:sz="4" w:space="0" w:color="auto"/>
                  </w:tcBorders>
                  <w:shd w:val="clear" w:color="auto" w:fill="auto"/>
                </w:tcPr>
                <w:p w14:paraId="1B19F3F4"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z odbarwiania makulatury</w:t>
                  </w:r>
                </w:p>
              </w:tc>
              <w:tc>
                <w:tcPr>
                  <w:tcW w:w="1161" w:type="dxa"/>
                  <w:tcBorders>
                    <w:top w:val="single" w:sz="4" w:space="0" w:color="auto"/>
                    <w:left w:val="single" w:sz="4" w:space="0" w:color="auto"/>
                    <w:right w:val="single" w:sz="4" w:space="0" w:color="auto"/>
                  </w:tcBorders>
                  <w:shd w:val="clear" w:color="auto" w:fill="auto"/>
                </w:tcPr>
                <w:p w14:paraId="4DB0865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1C7EF44B" w14:textId="77777777" w:rsidTr="005911BF">
              <w:tc>
                <w:tcPr>
                  <w:tcW w:w="679" w:type="dxa"/>
                  <w:tcBorders>
                    <w:top w:val="single" w:sz="4" w:space="0" w:color="auto"/>
                    <w:left w:val="single" w:sz="4" w:space="0" w:color="auto"/>
                  </w:tcBorders>
                  <w:shd w:val="clear" w:color="auto" w:fill="auto"/>
                </w:tcPr>
                <w:p w14:paraId="7BEE746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45</w:t>
                  </w:r>
                </w:p>
              </w:tc>
              <w:tc>
                <w:tcPr>
                  <w:tcW w:w="1306" w:type="dxa"/>
                  <w:tcBorders>
                    <w:top w:val="single" w:sz="4" w:space="0" w:color="auto"/>
                    <w:left w:val="single" w:sz="4" w:space="0" w:color="auto"/>
                  </w:tcBorders>
                  <w:shd w:val="clear" w:color="auto" w:fill="auto"/>
                </w:tcPr>
                <w:p w14:paraId="05F5563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03 03 11</w:t>
                  </w:r>
                </w:p>
              </w:tc>
              <w:tc>
                <w:tcPr>
                  <w:tcW w:w="6211" w:type="dxa"/>
                  <w:tcBorders>
                    <w:top w:val="single" w:sz="4" w:space="0" w:color="auto"/>
                    <w:left w:val="single" w:sz="4" w:space="0" w:color="auto"/>
                  </w:tcBorders>
                  <w:shd w:val="clear" w:color="auto" w:fill="auto"/>
                </w:tcPr>
                <w:p w14:paraId="2FF91C93" w14:textId="3580EBBB"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Osady z zakładowych oczyszczalni ścieków inne niż wymienione </w:t>
                  </w:r>
                  <w:r w:rsidR="00122E74">
                    <w:rPr>
                      <w:rFonts w:ascii="Arial" w:hAnsi="Arial"/>
                      <w:color w:val="000000"/>
                      <w:sz w:val="18"/>
                      <w:szCs w:val="18"/>
                    </w:rPr>
                    <w:br/>
                  </w:r>
                  <w:r w:rsidRPr="005D0C0F">
                    <w:rPr>
                      <w:rFonts w:ascii="Arial" w:hAnsi="Arial"/>
                      <w:color w:val="000000"/>
                      <w:sz w:val="18"/>
                      <w:szCs w:val="18"/>
                    </w:rPr>
                    <w:t>w 03 03 10</w:t>
                  </w:r>
                </w:p>
              </w:tc>
              <w:tc>
                <w:tcPr>
                  <w:tcW w:w="1161" w:type="dxa"/>
                  <w:tcBorders>
                    <w:top w:val="single" w:sz="4" w:space="0" w:color="auto"/>
                    <w:left w:val="single" w:sz="4" w:space="0" w:color="auto"/>
                    <w:right w:val="single" w:sz="4" w:space="0" w:color="auto"/>
                  </w:tcBorders>
                  <w:shd w:val="clear" w:color="auto" w:fill="auto"/>
                </w:tcPr>
                <w:p w14:paraId="02CA0DC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379C22A2" w14:textId="77777777" w:rsidTr="005911BF">
              <w:tc>
                <w:tcPr>
                  <w:tcW w:w="679" w:type="dxa"/>
                  <w:tcBorders>
                    <w:top w:val="single" w:sz="4" w:space="0" w:color="auto"/>
                    <w:left w:val="single" w:sz="4" w:space="0" w:color="auto"/>
                    <w:bottom w:val="single" w:sz="4" w:space="0" w:color="auto"/>
                  </w:tcBorders>
                  <w:shd w:val="clear" w:color="auto" w:fill="auto"/>
                </w:tcPr>
                <w:p w14:paraId="4D6E9DC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46</w:t>
                  </w:r>
                </w:p>
              </w:tc>
              <w:tc>
                <w:tcPr>
                  <w:tcW w:w="1306" w:type="dxa"/>
                  <w:tcBorders>
                    <w:top w:val="single" w:sz="4" w:space="0" w:color="auto"/>
                    <w:left w:val="single" w:sz="4" w:space="0" w:color="auto"/>
                    <w:bottom w:val="single" w:sz="4" w:space="0" w:color="auto"/>
                  </w:tcBorders>
                  <w:shd w:val="clear" w:color="auto" w:fill="auto"/>
                </w:tcPr>
                <w:p w14:paraId="27A8363C"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03 03 80</w:t>
                  </w:r>
                </w:p>
              </w:tc>
              <w:tc>
                <w:tcPr>
                  <w:tcW w:w="6211" w:type="dxa"/>
                  <w:tcBorders>
                    <w:top w:val="single" w:sz="4" w:space="0" w:color="auto"/>
                    <w:left w:val="single" w:sz="4" w:space="0" w:color="auto"/>
                    <w:bottom w:val="single" w:sz="4" w:space="0" w:color="auto"/>
                  </w:tcBorders>
                  <w:shd w:val="clear" w:color="auto" w:fill="auto"/>
                </w:tcPr>
                <w:p w14:paraId="7B356C31" w14:textId="1F7904C8"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z procesów bieleni</w:t>
                  </w:r>
                  <w:r w:rsidR="00015189">
                    <w:rPr>
                      <w:rFonts w:ascii="Arial" w:hAnsi="Arial"/>
                      <w:color w:val="000000"/>
                      <w:sz w:val="18"/>
                      <w:szCs w:val="18"/>
                    </w:rPr>
                    <w:t>a</w:t>
                  </w:r>
                  <w:r w:rsidRPr="005D0C0F">
                    <w:rPr>
                      <w:rFonts w:ascii="Arial" w:hAnsi="Arial"/>
                      <w:color w:val="000000"/>
                      <w:sz w:val="18"/>
                      <w:szCs w:val="18"/>
                    </w:rPr>
                    <w:t xml:space="preserve"> podchlorynem lub chlorem</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4B84902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5DAF6E5B" w14:textId="77777777" w:rsidTr="005911BF">
              <w:tc>
                <w:tcPr>
                  <w:tcW w:w="679" w:type="dxa"/>
                  <w:tcBorders>
                    <w:top w:val="single" w:sz="4" w:space="0" w:color="auto"/>
                    <w:left w:val="single" w:sz="4" w:space="0" w:color="auto"/>
                  </w:tcBorders>
                  <w:shd w:val="clear" w:color="auto" w:fill="auto"/>
                </w:tcPr>
                <w:p w14:paraId="7BE9663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47</w:t>
                  </w:r>
                </w:p>
              </w:tc>
              <w:tc>
                <w:tcPr>
                  <w:tcW w:w="1306" w:type="dxa"/>
                  <w:tcBorders>
                    <w:left w:val="single" w:sz="4" w:space="0" w:color="auto"/>
                  </w:tcBorders>
                  <w:shd w:val="clear" w:color="auto" w:fill="auto"/>
                </w:tcPr>
                <w:p w14:paraId="4403ED4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03 03 81</w:t>
                  </w:r>
                </w:p>
              </w:tc>
              <w:tc>
                <w:tcPr>
                  <w:tcW w:w="6211" w:type="dxa"/>
                  <w:tcBorders>
                    <w:top w:val="single" w:sz="4" w:space="0" w:color="auto"/>
                    <w:left w:val="single" w:sz="4" w:space="0" w:color="auto"/>
                  </w:tcBorders>
                  <w:shd w:val="clear" w:color="auto" w:fill="auto"/>
                </w:tcPr>
                <w:p w14:paraId="65B2A2C5"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z innych procesów bielenia</w:t>
                  </w:r>
                </w:p>
              </w:tc>
              <w:tc>
                <w:tcPr>
                  <w:tcW w:w="1161" w:type="dxa"/>
                  <w:tcBorders>
                    <w:top w:val="single" w:sz="4" w:space="0" w:color="auto"/>
                    <w:left w:val="single" w:sz="4" w:space="0" w:color="auto"/>
                    <w:right w:val="single" w:sz="4" w:space="0" w:color="auto"/>
                  </w:tcBorders>
                  <w:shd w:val="clear" w:color="auto" w:fill="auto"/>
                  <w:vAlign w:val="center"/>
                </w:tcPr>
                <w:p w14:paraId="111B419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10FDF451" w14:textId="77777777" w:rsidTr="005911BF">
              <w:tc>
                <w:tcPr>
                  <w:tcW w:w="679" w:type="dxa"/>
                  <w:tcBorders>
                    <w:top w:val="single" w:sz="4" w:space="0" w:color="auto"/>
                    <w:left w:val="single" w:sz="4" w:space="0" w:color="auto"/>
                  </w:tcBorders>
                  <w:shd w:val="clear" w:color="auto" w:fill="auto"/>
                </w:tcPr>
                <w:p w14:paraId="2E297D9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48</w:t>
                  </w:r>
                </w:p>
              </w:tc>
              <w:tc>
                <w:tcPr>
                  <w:tcW w:w="1306" w:type="dxa"/>
                  <w:tcBorders>
                    <w:top w:val="single" w:sz="4" w:space="0" w:color="auto"/>
                    <w:left w:val="single" w:sz="4" w:space="0" w:color="auto"/>
                  </w:tcBorders>
                  <w:shd w:val="clear" w:color="auto" w:fill="auto"/>
                </w:tcPr>
                <w:p w14:paraId="08C4C0B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03 03 99</w:t>
                  </w:r>
                </w:p>
              </w:tc>
              <w:tc>
                <w:tcPr>
                  <w:tcW w:w="6211" w:type="dxa"/>
                  <w:tcBorders>
                    <w:top w:val="single" w:sz="4" w:space="0" w:color="auto"/>
                    <w:left w:val="single" w:sz="4" w:space="0" w:color="auto"/>
                  </w:tcBorders>
                  <w:shd w:val="clear" w:color="auto" w:fill="auto"/>
                </w:tcPr>
                <w:p w14:paraId="7F22B7D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71F2F71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5A512505" w14:textId="77777777" w:rsidTr="005911BF">
              <w:tc>
                <w:tcPr>
                  <w:tcW w:w="679" w:type="dxa"/>
                  <w:tcBorders>
                    <w:top w:val="single" w:sz="4" w:space="0" w:color="auto"/>
                    <w:left w:val="single" w:sz="4" w:space="0" w:color="auto"/>
                  </w:tcBorders>
                  <w:shd w:val="clear" w:color="auto" w:fill="auto"/>
                </w:tcPr>
                <w:p w14:paraId="79927B7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49</w:t>
                  </w:r>
                </w:p>
              </w:tc>
              <w:tc>
                <w:tcPr>
                  <w:tcW w:w="1306" w:type="dxa"/>
                  <w:tcBorders>
                    <w:top w:val="single" w:sz="4" w:space="0" w:color="auto"/>
                    <w:left w:val="single" w:sz="4" w:space="0" w:color="auto"/>
                  </w:tcBorders>
                  <w:shd w:val="clear" w:color="auto" w:fill="auto"/>
                </w:tcPr>
                <w:p w14:paraId="0398C08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04 01 01</w:t>
                  </w:r>
                </w:p>
              </w:tc>
              <w:tc>
                <w:tcPr>
                  <w:tcW w:w="6211" w:type="dxa"/>
                  <w:tcBorders>
                    <w:top w:val="single" w:sz="4" w:space="0" w:color="auto"/>
                    <w:left w:val="single" w:sz="4" w:space="0" w:color="auto"/>
                  </w:tcBorders>
                  <w:shd w:val="clear" w:color="auto" w:fill="auto"/>
                </w:tcPr>
                <w:p w14:paraId="161FE68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mizdrowania (odzierki i dwoiny wapniowe)</w:t>
                  </w:r>
                </w:p>
              </w:tc>
              <w:tc>
                <w:tcPr>
                  <w:tcW w:w="1161" w:type="dxa"/>
                  <w:tcBorders>
                    <w:top w:val="single" w:sz="4" w:space="0" w:color="auto"/>
                    <w:left w:val="single" w:sz="4" w:space="0" w:color="auto"/>
                    <w:right w:val="single" w:sz="4" w:space="0" w:color="auto"/>
                  </w:tcBorders>
                  <w:shd w:val="clear" w:color="auto" w:fill="auto"/>
                </w:tcPr>
                <w:p w14:paraId="60DB5B7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0B0EA703" w14:textId="77777777" w:rsidTr="005911BF">
              <w:tc>
                <w:tcPr>
                  <w:tcW w:w="679" w:type="dxa"/>
                  <w:tcBorders>
                    <w:top w:val="single" w:sz="4" w:space="0" w:color="auto"/>
                    <w:left w:val="single" w:sz="4" w:space="0" w:color="auto"/>
                  </w:tcBorders>
                  <w:shd w:val="clear" w:color="auto" w:fill="auto"/>
                </w:tcPr>
                <w:p w14:paraId="7606188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50</w:t>
                  </w:r>
                </w:p>
              </w:tc>
              <w:tc>
                <w:tcPr>
                  <w:tcW w:w="1306" w:type="dxa"/>
                  <w:tcBorders>
                    <w:top w:val="single" w:sz="4" w:space="0" w:color="auto"/>
                    <w:left w:val="single" w:sz="4" w:space="0" w:color="auto"/>
                  </w:tcBorders>
                  <w:shd w:val="clear" w:color="auto" w:fill="auto"/>
                </w:tcPr>
                <w:p w14:paraId="62E768C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04 01 02</w:t>
                  </w:r>
                </w:p>
              </w:tc>
              <w:tc>
                <w:tcPr>
                  <w:tcW w:w="6211" w:type="dxa"/>
                  <w:tcBorders>
                    <w:top w:val="single" w:sz="4" w:space="0" w:color="auto"/>
                    <w:left w:val="single" w:sz="4" w:space="0" w:color="auto"/>
                  </w:tcBorders>
                  <w:shd w:val="clear" w:color="auto" w:fill="auto"/>
                </w:tcPr>
                <w:p w14:paraId="62AB78A0" w14:textId="3B416B14"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wapni</w:t>
                  </w:r>
                  <w:r w:rsidR="00EC14BA">
                    <w:rPr>
                      <w:rFonts w:ascii="Arial" w:hAnsi="Arial"/>
                      <w:color w:val="000000"/>
                      <w:sz w:val="18"/>
                      <w:szCs w:val="18"/>
                    </w:rPr>
                    <w:t>enia</w:t>
                  </w:r>
                </w:p>
              </w:tc>
              <w:tc>
                <w:tcPr>
                  <w:tcW w:w="1161" w:type="dxa"/>
                  <w:tcBorders>
                    <w:top w:val="single" w:sz="4" w:space="0" w:color="auto"/>
                    <w:left w:val="single" w:sz="4" w:space="0" w:color="auto"/>
                    <w:right w:val="single" w:sz="4" w:space="0" w:color="auto"/>
                  </w:tcBorders>
                  <w:shd w:val="clear" w:color="auto" w:fill="auto"/>
                </w:tcPr>
                <w:p w14:paraId="673F864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75897952" w14:textId="77777777" w:rsidTr="005911BF">
              <w:tc>
                <w:tcPr>
                  <w:tcW w:w="679" w:type="dxa"/>
                  <w:tcBorders>
                    <w:top w:val="single" w:sz="4" w:space="0" w:color="auto"/>
                    <w:left w:val="single" w:sz="4" w:space="0" w:color="auto"/>
                  </w:tcBorders>
                  <w:shd w:val="clear" w:color="auto" w:fill="auto"/>
                </w:tcPr>
                <w:p w14:paraId="4C29DC6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51</w:t>
                  </w:r>
                </w:p>
              </w:tc>
              <w:tc>
                <w:tcPr>
                  <w:tcW w:w="1306" w:type="dxa"/>
                  <w:tcBorders>
                    <w:top w:val="single" w:sz="4" w:space="0" w:color="auto"/>
                    <w:left w:val="single" w:sz="4" w:space="0" w:color="auto"/>
                  </w:tcBorders>
                  <w:shd w:val="clear" w:color="auto" w:fill="auto"/>
                </w:tcPr>
                <w:p w14:paraId="7CFA469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04 01 04</w:t>
                  </w:r>
                </w:p>
              </w:tc>
              <w:tc>
                <w:tcPr>
                  <w:tcW w:w="6211" w:type="dxa"/>
                  <w:tcBorders>
                    <w:top w:val="single" w:sz="4" w:space="0" w:color="auto"/>
                    <w:left w:val="single" w:sz="4" w:space="0" w:color="auto"/>
                  </w:tcBorders>
                  <w:shd w:val="clear" w:color="auto" w:fill="auto"/>
                </w:tcPr>
                <w:p w14:paraId="28731ED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Brzeczka garbująca zawierająca chrom</w:t>
                  </w:r>
                </w:p>
              </w:tc>
              <w:tc>
                <w:tcPr>
                  <w:tcW w:w="1161" w:type="dxa"/>
                  <w:tcBorders>
                    <w:top w:val="single" w:sz="4" w:space="0" w:color="auto"/>
                    <w:left w:val="single" w:sz="4" w:space="0" w:color="auto"/>
                    <w:right w:val="single" w:sz="4" w:space="0" w:color="auto"/>
                  </w:tcBorders>
                  <w:shd w:val="clear" w:color="auto" w:fill="auto"/>
                </w:tcPr>
                <w:p w14:paraId="637408F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72E761EC" w14:textId="77777777" w:rsidTr="005911BF">
              <w:tc>
                <w:tcPr>
                  <w:tcW w:w="679" w:type="dxa"/>
                  <w:tcBorders>
                    <w:top w:val="single" w:sz="4" w:space="0" w:color="auto"/>
                    <w:left w:val="single" w:sz="4" w:space="0" w:color="auto"/>
                  </w:tcBorders>
                  <w:shd w:val="clear" w:color="auto" w:fill="auto"/>
                </w:tcPr>
                <w:p w14:paraId="36002D7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52</w:t>
                  </w:r>
                </w:p>
              </w:tc>
              <w:tc>
                <w:tcPr>
                  <w:tcW w:w="1306" w:type="dxa"/>
                  <w:tcBorders>
                    <w:top w:val="single" w:sz="4" w:space="0" w:color="auto"/>
                    <w:left w:val="single" w:sz="4" w:space="0" w:color="auto"/>
                  </w:tcBorders>
                  <w:shd w:val="clear" w:color="auto" w:fill="auto"/>
                </w:tcPr>
                <w:p w14:paraId="3FDCC64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04 01 05</w:t>
                  </w:r>
                </w:p>
              </w:tc>
              <w:tc>
                <w:tcPr>
                  <w:tcW w:w="6211" w:type="dxa"/>
                  <w:tcBorders>
                    <w:top w:val="single" w:sz="4" w:space="0" w:color="auto"/>
                    <w:left w:val="single" w:sz="4" w:space="0" w:color="auto"/>
                  </w:tcBorders>
                  <w:shd w:val="clear" w:color="auto" w:fill="auto"/>
                </w:tcPr>
                <w:p w14:paraId="13AF9DC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Brzeczka garbująca nie zawierająca chromu</w:t>
                  </w:r>
                </w:p>
              </w:tc>
              <w:tc>
                <w:tcPr>
                  <w:tcW w:w="1161" w:type="dxa"/>
                  <w:tcBorders>
                    <w:top w:val="single" w:sz="4" w:space="0" w:color="auto"/>
                    <w:left w:val="single" w:sz="4" w:space="0" w:color="auto"/>
                    <w:right w:val="single" w:sz="4" w:space="0" w:color="auto"/>
                  </w:tcBorders>
                  <w:shd w:val="clear" w:color="auto" w:fill="auto"/>
                </w:tcPr>
                <w:p w14:paraId="5344010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07CE3575" w14:textId="77777777" w:rsidTr="005911BF">
              <w:tc>
                <w:tcPr>
                  <w:tcW w:w="679" w:type="dxa"/>
                  <w:tcBorders>
                    <w:top w:val="single" w:sz="4" w:space="0" w:color="auto"/>
                    <w:left w:val="single" w:sz="4" w:space="0" w:color="auto"/>
                  </w:tcBorders>
                  <w:shd w:val="clear" w:color="auto" w:fill="auto"/>
                </w:tcPr>
                <w:p w14:paraId="31A47D6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53</w:t>
                  </w:r>
                </w:p>
              </w:tc>
              <w:tc>
                <w:tcPr>
                  <w:tcW w:w="1306" w:type="dxa"/>
                  <w:tcBorders>
                    <w:top w:val="single" w:sz="4" w:space="0" w:color="auto"/>
                    <w:left w:val="single" w:sz="4" w:space="0" w:color="auto"/>
                  </w:tcBorders>
                  <w:shd w:val="clear" w:color="auto" w:fill="auto"/>
                </w:tcPr>
                <w:p w14:paraId="0E6C2DE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04 01 06</w:t>
                  </w:r>
                </w:p>
              </w:tc>
              <w:tc>
                <w:tcPr>
                  <w:tcW w:w="6211" w:type="dxa"/>
                  <w:tcBorders>
                    <w:top w:val="single" w:sz="4" w:space="0" w:color="auto"/>
                    <w:left w:val="single" w:sz="4" w:space="0" w:color="auto"/>
                  </w:tcBorders>
                  <w:shd w:val="clear" w:color="auto" w:fill="auto"/>
                </w:tcPr>
                <w:p w14:paraId="67294A4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zawierające chrom, zwłaszcza z zakładowych oczyszczalni ścieków</w:t>
                  </w:r>
                </w:p>
              </w:tc>
              <w:tc>
                <w:tcPr>
                  <w:tcW w:w="1161" w:type="dxa"/>
                  <w:tcBorders>
                    <w:top w:val="single" w:sz="4" w:space="0" w:color="auto"/>
                    <w:left w:val="single" w:sz="4" w:space="0" w:color="auto"/>
                    <w:right w:val="single" w:sz="4" w:space="0" w:color="auto"/>
                  </w:tcBorders>
                  <w:shd w:val="clear" w:color="auto" w:fill="auto"/>
                </w:tcPr>
                <w:p w14:paraId="3612BC4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8400</w:t>
                  </w:r>
                </w:p>
              </w:tc>
            </w:tr>
            <w:tr w:rsidR="003A22CA" w:rsidRPr="005D0C0F" w14:paraId="5BE0AE59" w14:textId="77777777" w:rsidTr="005911BF">
              <w:tc>
                <w:tcPr>
                  <w:tcW w:w="679" w:type="dxa"/>
                  <w:tcBorders>
                    <w:top w:val="single" w:sz="4" w:space="0" w:color="auto"/>
                    <w:left w:val="single" w:sz="4" w:space="0" w:color="auto"/>
                  </w:tcBorders>
                  <w:shd w:val="clear" w:color="auto" w:fill="auto"/>
                </w:tcPr>
                <w:p w14:paraId="0CE5836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54</w:t>
                  </w:r>
                </w:p>
              </w:tc>
              <w:tc>
                <w:tcPr>
                  <w:tcW w:w="1306" w:type="dxa"/>
                  <w:tcBorders>
                    <w:top w:val="single" w:sz="4" w:space="0" w:color="auto"/>
                    <w:left w:val="single" w:sz="4" w:space="0" w:color="auto"/>
                  </w:tcBorders>
                  <w:shd w:val="clear" w:color="auto" w:fill="auto"/>
                </w:tcPr>
                <w:p w14:paraId="5BEFAFB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04 01 07</w:t>
                  </w:r>
                </w:p>
              </w:tc>
              <w:tc>
                <w:tcPr>
                  <w:tcW w:w="6211" w:type="dxa"/>
                  <w:tcBorders>
                    <w:top w:val="single" w:sz="4" w:space="0" w:color="auto"/>
                    <w:left w:val="single" w:sz="4" w:space="0" w:color="auto"/>
                  </w:tcBorders>
                  <w:shd w:val="clear" w:color="auto" w:fill="auto"/>
                </w:tcPr>
                <w:p w14:paraId="15358F8C" w14:textId="5F1255D6"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niezawierające chromu, zwłaszcza z zakładowych oczyszczalni ścieków</w:t>
                  </w:r>
                </w:p>
              </w:tc>
              <w:tc>
                <w:tcPr>
                  <w:tcW w:w="1161" w:type="dxa"/>
                  <w:tcBorders>
                    <w:top w:val="single" w:sz="4" w:space="0" w:color="auto"/>
                    <w:left w:val="single" w:sz="4" w:space="0" w:color="auto"/>
                    <w:right w:val="single" w:sz="4" w:space="0" w:color="auto"/>
                  </w:tcBorders>
                  <w:shd w:val="clear" w:color="auto" w:fill="auto"/>
                </w:tcPr>
                <w:p w14:paraId="42D0B5F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4641141F" w14:textId="77777777" w:rsidTr="005911BF">
              <w:tc>
                <w:tcPr>
                  <w:tcW w:w="679" w:type="dxa"/>
                  <w:tcBorders>
                    <w:top w:val="single" w:sz="4" w:space="0" w:color="auto"/>
                    <w:left w:val="single" w:sz="4" w:space="0" w:color="auto"/>
                  </w:tcBorders>
                  <w:shd w:val="clear" w:color="auto" w:fill="auto"/>
                </w:tcPr>
                <w:p w14:paraId="558D775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55</w:t>
                  </w:r>
                </w:p>
              </w:tc>
              <w:tc>
                <w:tcPr>
                  <w:tcW w:w="1306" w:type="dxa"/>
                  <w:tcBorders>
                    <w:top w:val="single" w:sz="4" w:space="0" w:color="auto"/>
                    <w:left w:val="single" w:sz="4" w:space="0" w:color="auto"/>
                  </w:tcBorders>
                  <w:shd w:val="clear" w:color="auto" w:fill="auto"/>
                </w:tcPr>
                <w:p w14:paraId="2F27BA0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04 01 99</w:t>
                  </w:r>
                </w:p>
              </w:tc>
              <w:tc>
                <w:tcPr>
                  <w:tcW w:w="6211" w:type="dxa"/>
                  <w:tcBorders>
                    <w:top w:val="single" w:sz="4" w:space="0" w:color="auto"/>
                    <w:left w:val="single" w:sz="4" w:space="0" w:color="auto"/>
                  </w:tcBorders>
                  <w:shd w:val="clear" w:color="auto" w:fill="auto"/>
                </w:tcPr>
                <w:p w14:paraId="2218FA6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334A58E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4D554107" w14:textId="77777777" w:rsidTr="005911BF">
              <w:tc>
                <w:tcPr>
                  <w:tcW w:w="679" w:type="dxa"/>
                  <w:tcBorders>
                    <w:top w:val="single" w:sz="4" w:space="0" w:color="auto"/>
                    <w:left w:val="single" w:sz="4" w:space="0" w:color="auto"/>
                  </w:tcBorders>
                  <w:shd w:val="clear" w:color="auto" w:fill="auto"/>
                </w:tcPr>
                <w:p w14:paraId="49ADB55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w:t>
                  </w:r>
                </w:p>
              </w:tc>
              <w:tc>
                <w:tcPr>
                  <w:tcW w:w="1306" w:type="dxa"/>
                  <w:tcBorders>
                    <w:top w:val="single" w:sz="4" w:space="0" w:color="auto"/>
                    <w:left w:val="single" w:sz="4" w:space="0" w:color="auto"/>
                  </w:tcBorders>
                  <w:shd w:val="clear" w:color="auto" w:fill="auto"/>
                </w:tcPr>
                <w:p w14:paraId="2811A5E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04 02 20</w:t>
                  </w:r>
                </w:p>
              </w:tc>
              <w:tc>
                <w:tcPr>
                  <w:tcW w:w="6211" w:type="dxa"/>
                  <w:tcBorders>
                    <w:top w:val="single" w:sz="4" w:space="0" w:color="auto"/>
                    <w:left w:val="single" w:sz="4" w:space="0" w:color="auto"/>
                  </w:tcBorders>
                  <w:shd w:val="clear" w:color="auto" w:fill="auto"/>
                </w:tcPr>
                <w:p w14:paraId="4816D268" w14:textId="356082F1"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z zakładowych oczyszczalni ścieków inne niż wymienione </w:t>
                  </w:r>
                  <w:r w:rsidR="005911BF" w:rsidRPr="005D0C0F">
                    <w:rPr>
                      <w:rFonts w:ascii="Arial" w:hAnsi="Arial"/>
                      <w:color w:val="000000"/>
                      <w:sz w:val="18"/>
                      <w:szCs w:val="18"/>
                    </w:rPr>
                    <w:br/>
                  </w:r>
                  <w:r w:rsidRPr="005D0C0F">
                    <w:rPr>
                      <w:rFonts w:ascii="Arial" w:hAnsi="Arial"/>
                      <w:color w:val="000000"/>
                      <w:sz w:val="18"/>
                      <w:szCs w:val="18"/>
                    </w:rPr>
                    <w:t>w 04 02 19</w:t>
                  </w:r>
                </w:p>
              </w:tc>
              <w:tc>
                <w:tcPr>
                  <w:tcW w:w="1161" w:type="dxa"/>
                  <w:tcBorders>
                    <w:top w:val="single" w:sz="4" w:space="0" w:color="auto"/>
                    <w:left w:val="single" w:sz="4" w:space="0" w:color="auto"/>
                    <w:right w:val="single" w:sz="4" w:space="0" w:color="auto"/>
                  </w:tcBorders>
                  <w:shd w:val="clear" w:color="auto" w:fill="auto"/>
                </w:tcPr>
                <w:p w14:paraId="2E92B5C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0D7110E6" w14:textId="77777777" w:rsidTr="005911BF">
              <w:tc>
                <w:tcPr>
                  <w:tcW w:w="679" w:type="dxa"/>
                  <w:tcBorders>
                    <w:top w:val="single" w:sz="4" w:space="0" w:color="auto"/>
                    <w:left w:val="single" w:sz="4" w:space="0" w:color="auto"/>
                  </w:tcBorders>
                  <w:shd w:val="clear" w:color="auto" w:fill="auto"/>
                </w:tcPr>
                <w:p w14:paraId="5AAC954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57</w:t>
                  </w:r>
                </w:p>
              </w:tc>
              <w:tc>
                <w:tcPr>
                  <w:tcW w:w="1306" w:type="dxa"/>
                  <w:tcBorders>
                    <w:top w:val="single" w:sz="4" w:space="0" w:color="auto"/>
                    <w:left w:val="single" w:sz="4" w:space="0" w:color="auto"/>
                  </w:tcBorders>
                  <w:shd w:val="clear" w:color="auto" w:fill="auto"/>
                </w:tcPr>
                <w:p w14:paraId="29E8195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04 02 80</w:t>
                  </w:r>
                </w:p>
              </w:tc>
              <w:tc>
                <w:tcPr>
                  <w:tcW w:w="6211" w:type="dxa"/>
                  <w:tcBorders>
                    <w:top w:val="single" w:sz="4" w:space="0" w:color="auto"/>
                    <w:left w:val="single" w:sz="4" w:space="0" w:color="auto"/>
                  </w:tcBorders>
                  <w:shd w:val="clear" w:color="auto" w:fill="auto"/>
                </w:tcPr>
                <w:p w14:paraId="4821EAB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mokrej obróbki wyrobów tekstylnych</w:t>
                  </w:r>
                </w:p>
              </w:tc>
              <w:tc>
                <w:tcPr>
                  <w:tcW w:w="1161" w:type="dxa"/>
                  <w:tcBorders>
                    <w:top w:val="single" w:sz="4" w:space="0" w:color="auto"/>
                    <w:left w:val="single" w:sz="4" w:space="0" w:color="auto"/>
                    <w:right w:val="single" w:sz="4" w:space="0" w:color="auto"/>
                  </w:tcBorders>
                  <w:shd w:val="clear" w:color="auto" w:fill="auto"/>
                </w:tcPr>
                <w:p w14:paraId="58353CF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5D497118" w14:textId="77777777" w:rsidTr="005911BF">
              <w:tc>
                <w:tcPr>
                  <w:tcW w:w="679" w:type="dxa"/>
                  <w:tcBorders>
                    <w:top w:val="single" w:sz="4" w:space="0" w:color="auto"/>
                    <w:left w:val="single" w:sz="4" w:space="0" w:color="auto"/>
                  </w:tcBorders>
                  <w:shd w:val="clear" w:color="auto" w:fill="auto"/>
                  <w:vAlign w:val="center"/>
                </w:tcPr>
                <w:p w14:paraId="45A2055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58</w:t>
                  </w:r>
                </w:p>
              </w:tc>
              <w:tc>
                <w:tcPr>
                  <w:tcW w:w="1306" w:type="dxa"/>
                  <w:tcBorders>
                    <w:top w:val="single" w:sz="4" w:space="0" w:color="auto"/>
                    <w:left w:val="single" w:sz="4" w:space="0" w:color="auto"/>
                  </w:tcBorders>
                  <w:shd w:val="clear" w:color="auto" w:fill="auto"/>
                  <w:vAlign w:val="center"/>
                </w:tcPr>
                <w:p w14:paraId="73B4E1B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04 02 99</w:t>
                  </w:r>
                </w:p>
              </w:tc>
              <w:tc>
                <w:tcPr>
                  <w:tcW w:w="6211" w:type="dxa"/>
                  <w:tcBorders>
                    <w:top w:val="single" w:sz="4" w:space="0" w:color="auto"/>
                    <w:left w:val="single" w:sz="4" w:space="0" w:color="auto"/>
                  </w:tcBorders>
                  <w:shd w:val="clear" w:color="auto" w:fill="auto"/>
                  <w:vAlign w:val="center"/>
                </w:tcPr>
                <w:p w14:paraId="7D44A31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4D309ED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4A91E440" w14:textId="77777777" w:rsidTr="005911BF">
              <w:tc>
                <w:tcPr>
                  <w:tcW w:w="679" w:type="dxa"/>
                  <w:tcBorders>
                    <w:top w:val="single" w:sz="4" w:space="0" w:color="auto"/>
                    <w:left w:val="single" w:sz="4" w:space="0" w:color="auto"/>
                  </w:tcBorders>
                  <w:shd w:val="clear" w:color="auto" w:fill="auto"/>
                </w:tcPr>
                <w:p w14:paraId="6584964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59</w:t>
                  </w:r>
                </w:p>
              </w:tc>
              <w:tc>
                <w:tcPr>
                  <w:tcW w:w="1306" w:type="dxa"/>
                  <w:tcBorders>
                    <w:top w:val="single" w:sz="4" w:space="0" w:color="auto"/>
                    <w:left w:val="single" w:sz="4" w:space="0" w:color="auto"/>
                  </w:tcBorders>
                  <w:shd w:val="clear" w:color="auto" w:fill="auto"/>
                </w:tcPr>
                <w:p w14:paraId="2A855B7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05 01 10</w:t>
                  </w:r>
                </w:p>
              </w:tc>
              <w:tc>
                <w:tcPr>
                  <w:tcW w:w="6211" w:type="dxa"/>
                  <w:tcBorders>
                    <w:top w:val="single" w:sz="4" w:space="0" w:color="auto"/>
                    <w:left w:val="single" w:sz="4" w:space="0" w:color="auto"/>
                  </w:tcBorders>
                  <w:shd w:val="clear" w:color="auto" w:fill="auto"/>
                </w:tcPr>
                <w:p w14:paraId="59119C05" w14:textId="528C380F"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Osady z zakładowych oczyszczalni ścieków inne niż wymienione </w:t>
                  </w:r>
                  <w:r w:rsidR="005911BF" w:rsidRPr="005D0C0F">
                    <w:rPr>
                      <w:rFonts w:ascii="Arial" w:hAnsi="Arial"/>
                      <w:color w:val="000000"/>
                      <w:sz w:val="18"/>
                      <w:szCs w:val="18"/>
                    </w:rPr>
                    <w:br/>
                  </w:r>
                  <w:r w:rsidRPr="005D0C0F">
                    <w:rPr>
                      <w:rFonts w:ascii="Arial" w:hAnsi="Arial"/>
                      <w:color w:val="000000"/>
                      <w:sz w:val="18"/>
                      <w:szCs w:val="18"/>
                    </w:rPr>
                    <w:t>w 05 01 09</w:t>
                  </w:r>
                </w:p>
              </w:tc>
              <w:tc>
                <w:tcPr>
                  <w:tcW w:w="1161" w:type="dxa"/>
                  <w:tcBorders>
                    <w:top w:val="single" w:sz="4" w:space="0" w:color="auto"/>
                    <w:left w:val="single" w:sz="4" w:space="0" w:color="auto"/>
                    <w:right w:val="single" w:sz="4" w:space="0" w:color="auto"/>
                  </w:tcBorders>
                  <w:shd w:val="clear" w:color="auto" w:fill="auto"/>
                </w:tcPr>
                <w:p w14:paraId="139B5ED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5A19898C" w14:textId="77777777" w:rsidTr="005911BF">
              <w:tc>
                <w:tcPr>
                  <w:tcW w:w="679" w:type="dxa"/>
                  <w:tcBorders>
                    <w:top w:val="single" w:sz="4" w:space="0" w:color="auto"/>
                    <w:left w:val="single" w:sz="4" w:space="0" w:color="auto"/>
                  </w:tcBorders>
                  <w:shd w:val="clear" w:color="auto" w:fill="auto"/>
                  <w:vAlign w:val="center"/>
                </w:tcPr>
                <w:p w14:paraId="59EE410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60</w:t>
                  </w:r>
                </w:p>
              </w:tc>
              <w:tc>
                <w:tcPr>
                  <w:tcW w:w="1306" w:type="dxa"/>
                  <w:tcBorders>
                    <w:top w:val="single" w:sz="4" w:space="0" w:color="auto"/>
                    <w:left w:val="single" w:sz="4" w:space="0" w:color="auto"/>
                  </w:tcBorders>
                  <w:shd w:val="clear" w:color="auto" w:fill="auto"/>
                  <w:vAlign w:val="center"/>
                </w:tcPr>
                <w:p w14:paraId="24421C03"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05 01 13</w:t>
                  </w:r>
                </w:p>
              </w:tc>
              <w:tc>
                <w:tcPr>
                  <w:tcW w:w="6211" w:type="dxa"/>
                  <w:tcBorders>
                    <w:top w:val="single" w:sz="4" w:space="0" w:color="auto"/>
                    <w:left w:val="single" w:sz="4" w:space="0" w:color="auto"/>
                  </w:tcBorders>
                  <w:shd w:val="clear" w:color="auto" w:fill="auto"/>
                  <w:vAlign w:val="center"/>
                </w:tcPr>
                <w:p w14:paraId="173970D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uzdatniania wody kotłowej</w:t>
                  </w:r>
                </w:p>
              </w:tc>
              <w:tc>
                <w:tcPr>
                  <w:tcW w:w="1161" w:type="dxa"/>
                  <w:tcBorders>
                    <w:top w:val="single" w:sz="4" w:space="0" w:color="auto"/>
                    <w:left w:val="single" w:sz="4" w:space="0" w:color="auto"/>
                    <w:right w:val="single" w:sz="4" w:space="0" w:color="auto"/>
                  </w:tcBorders>
                  <w:shd w:val="clear" w:color="auto" w:fill="auto"/>
                  <w:vAlign w:val="center"/>
                </w:tcPr>
                <w:p w14:paraId="11AAA21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685B973B"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20BEB25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lastRenderedPageBreak/>
                    <w:t>61</w:t>
                  </w:r>
                </w:p>
              </w:tc>
              <w:tc>
                <w:tcPr>
                  <w:tcW w:w="1306" w:type="dxa"/>
                  <w:tcBorders>
                    <w:top w:val="single" w:sz="4" w:space="0" w:color="auto"/>
                    <w:left w:val="single" w:sz="4" w:space="0" w:color="auto"/>
                    <w:bottom w:val="single" w:sz="4" w:space="0" w:color="auto"/>
                  </w:tcBorders>
                  <w:shd w:val="clear" w:color="auto" w:fill="auto"/>
                  <w:vAlign w:val="center"/>
                </w:tcPr>
                <w:p w14:paraId="4ECCEF2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05 01 14</w:t>
                  </w:r>
                </w:p>
              </w:tc>
              <w:tc>
                <w:tcPr>
                  <w:tcW w:w="6211" w:type="dxa"/>
                  <w:tcBorders>
                    <w:top w:val="single" w:sz="4" w:space="0" w:color="auto"/>
                    <w:left w:val="single" w:sz="4" w:space="0" w:color="auto"/>
                    <w:bottom w:val="single" w:sz="4" w:space="0" w:color="auto"/>
                  </w:tcBorders>
                  <w:shd w:val="clear" w:color="auto" w:fill="auto"/>
                  <w:vAlign w:val="center"/>
                </w:tcPr>
                <w:p w14:paraId="26FF777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kolumn chłodniczych</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319626C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27DC717D" w14:textId="77777777" w:rsidTr="005911BF">
              <w:tc>
                <w:tcPr>
                  <w:tcW w:w="679" w:type="dxa"/>
                  <w:tcBorders>
                    <w:top w:val="single" w:sz="4" w:space="0" w:color="auto"/>
                    <w:left w:val="single" w:sz="4" w:space="0" w:color="auto"/>
                  </w:tcBorders>
                  <w:shd w:val="clear" w:color="auto" w:fill="auto"/>
                  <w:vAlign w:val="center"/>
                </w:tcPr>
                <w:p w14:paraId="1CC5AFF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62</w:t>
                  </w:r>
                </w:p>
              </w:tc>
              <w:tc>
                <w:tcPr>
                  <w:tcW w:w="1306" w:type="dxa"/>
                  <w:tcBorders>
                    <w:top w:val="single" w:sz="4" w:space="0" w:color="auto"/>
                    <w:left w:val="single" w:sz="4" w:space="0" w:color="auto"/>
                  </w:tcBorders>
                  <w:shd w:val="clear" w:color="auto" w:fill="auto"/>
                  <w:vAlign w:val="center"/>
                </w:tcPr>
                <w:p w14:paraId="66FB6D8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05 01 99</w:t>
                  </w:r>
                </w:p>
              </w:tc>
              <w:tc>
                <w:tcPr>
                  <w:tcW w:w="6211" w:type="dxa"/>
                  <w:tcBorders>
                    <w:top w:val="single" w:sz="4" w:space="0" w:color="auto"/>
                    <w:left w:val="single" w:sz="4" w:space="0" w:color="auto"/>
                  </w:tcBorders>
                  <w:shd w:val="clear" w:color="auto" w:fill="auto"/>
                  <w:vAlign w:val="center"/>
                </w:tcPr>
                <w:p w14:paraId="56A641C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4336C97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40FA2CF" w14:textId="77777777" w:rsidTr="005911BF">
              <w:tc>
                <w:tcPr>
                  <w:tcW w:w="679" w:type="dxa"/>
                  <w:tcBorders>
                    <w:top w:val="single" w:sz="4" w:space="0" w:color="auto"/>
                    <w:left w:val="single" w:sz="4" w:space="0" w:color="auto"/>
                  </w:tcBorders>
                  <w:shd w:val="clear" w:color="auto" w:fill="auto"/>
                </w:tcPr>
                <w:p w14:paraId="4EFAA14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63</w:t>
                  </w:r>
                </w:p>
              </w:tc>
              <w:tc>
                <w:tcPr>
                  <w:tcW w:w="1306" w:type="dxa"/>
                  <w:tcBorders>
                    <w:top w:val="single" w:sz="4" w:space="0" w:color="auto"/>
                    <w:left w:val="single" w:sz="4" w:space="0" w:color="auto"/>
                  </w:tcBorders>
                  <w:shd w:val="clear" w:color="auto" w:fill="auto"/>
                </w:tcPr>
                <w:p w14:paraId="0009E49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05 06 04</w:t>
                  </w:r>
                </w:p>
              </w:tc>
              <w:tc>
                <w:tcPr>
                  <w:tcW w:w="6211" w:type="dxa"/>
                  <w:tcBorders>
                    <w:top w:val="single" w:sz="4" w:space="0" w:color="auto"/>
                    <w:left w:val="single" w:sz="4" w:space="0" w:color="auto"/>
                  </w:tcBorders>
                  <w:shd w:val="clear" w:color="auto" w:fill="auto"/>
                </w:tcPr>
                <w:p w14:paraId="1693D08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kolumn chłodniczych</w:t>
                  </w:r>
                </w:p>
              </w:tc>
              <w:tc>
                <w:tcPr>
                  <w:tcW w:w="1161" w:type="dxa"/>
                  <w:tcBorders>
                    <w:top w:val="single" w:sz="4" w:space="0" w:color="auto"/>
                    <w:left w:val="single" w:sz="4" w:space="0" w:color="auto"/>
                    <w:right w:val="single" w:sz="4" w:space="0" w:color="auto"/>
                  </w:tcBorders>
                  <w:shd w:val="clear" w:color="auto" w:fill="auto"/>
                </w:tcPr>
                <w:p w14:paraId="3FB4543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2E91179A" w14:textId="77777777" w:rsidTr="005911BF">
              <w:tc>
                <w:tcPr>
                  <w:tcW w:w="679" w:type="dxa"/>
                  <w:tcBorders>
                    <w:top w:val="single" w:sz="4" w:space="0" w:color="auto"/>
                    <w:left w:val="single" w:sz="4" w:space="0" w:color="auto"/>
                  </w:tcBorders>
                  <w:shd w:val="clear" w:color="auto" w:fill="auto"/>
                </w:tcPr>
                <w:p w14:paraId="66E5A4E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64</w:t>
                  </w:r>
                </w:p>
              </w:tc>
              <w:tc>
                <w:tcPr>
                  <w:tcW w:w="1306" w:type="dxa"/>
                  <w:tcBorders>
                    <w:top w:val="single" w:sz="4" w:space="0" w:color="auto"/>
                    <w:left w:val="single" w:sz="4" w:space="0" w:color="auto"/>
                  </w:tcBorders>
                  <w:shd w:val="clear" w:color="auto" w:fill="auto"/>
                </w:tcPr>
                <w:p w14:paraId="12F3491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05 06 99</w:t>
                  </w:r>
                </w:p>
              </w:tc>
              <w:tc>
                <w:tcPr>
                  <w:tcW w:w="6211" w:type="dxa"/>
                  <w:tcBorders>
                    <w:top w:val="single" w:sz="4" w:space="0" w:color="auto"/>
                    <w:left w:val="single" w:sz="4" w:space="0" w:color="auto"/>
                  </w:tcBorders>
                  <w:shd w:val="clear" w:color="auto" w:fill="auto"/>
                </w:tcPr>
                <w:p w14:paraId="1A47F324"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5547624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191FC2D3" w14:textId="77777777" w:rsidTr="005911BF">
              <w:tc>
                <w:tcPr>
                  <w:tcW w:w="679" w:type="dxa"/>
                  <w:tcBorders>
                    <w:top w:val="single" w:sz="4" w:space="0" w:color="auto"/>
                    <w:left w:val="single" w:sz="4" w:space="0" w:color="auto"/>
                  </w:tcBorders>
                  <w:shd w:val="clear" w:color="auto" w:fill="auto"/>
                </w:tcPr>
                <w:p w14:paraId="0F434D6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65</w:t>
                  </w:r>
                </w:p>
              </w:tc>
              <w:tc>
                <w:tcPr>
                  <w:tcW w:w="1306" w:type="dxa"/>
                  <w:tcBorders>
                    <w:top w:val="single" w:sz="4" w:space="0" w:color="auto"/>
                    <w:left w:val="single" w:sz="4" w:space="0" w:color="auto"/>
                  </w:tcBorders>
                  <w:shd w:val="clear" w:color="auto" w:fill="auto"/>
                </w:tcPr>
                <w:p w14:paraId="23FE50A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05 07 02</w:t>
                  </w:r>
                </w:p>
              </w:tc>
              <w:tc>
                <w:tcPr>
                  <w:tcW w:w="6211" w:type="dxa"/>
                  <w:tcBorders>
                    <w:top w:val="single" w:sz="4" w:space="0" w:color="auto"/>
                    <w:left w:val="single" w:sz="4" w:space="0" w:color="auto"/>
                  </w:tcBorders>
                  <w:shd w:val="clear" w:color="auto" w:fill="auto"/>
                </w:tcPr>
                <w:p w14:paraId="6E69BCE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zawierające siarkę</w:t>
                  </w:r>
                </w:p>
              </w:tc>
              <w:tc>
                <w:tcPr>
                  <w:tcW w:w="1161" w:type="dxa"/>
                  <w:tcBorders>
                    <w:top w:val="single" w:sz="4" w:space="0" w:color="auto"/>
                    <w:left w:val="single" w:sz="4" w:space="0" w:color="auto"/>
                    <w:right w:val="single" w:sz="4" w:space="0" w:color="auto"/>
                  </w:tcBorders>
                  <w:shd w:val="clear" w:color="auto" w:fill="auto"/>
                </w:tcPr>
                <w:p w14:paraId="69811C1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3BE48BDF" w14:textId="77777777" w:rsidTr="005911BF">
              <w:tc>
                <w:tcPr>
                  <w:tcW w:w="679" w:type="dxa"/>
                  <w:tcBorders>
                    <w:top w:val="single" w:sz="4" w:space="0" w:color="auto"/>
                    <w:left w:val="single" w:sz="4" w:space="0" w:color="auto"/>
                  </w:tcBorders>
                  <w:shd w:val="clear" w:color="auto" w:fill="auto"/>
                  <w:vAlign w:val="center"/>
                </w:tcPr>
                <w:p w14:paraId="7281E70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66</w:t>
                  </w:r>
                </w:p>
              </w:tc>
              <w:tc>
                <w:tcPr>
                  <w:tcW w:w="1306" w:type="dxa"/>
                  <w:tcBorders>
                    <w:top w:val="single" w:sz="4" w:space="0" w:color="auto"/>
                    <w:left w:val="single" w:sz="4" w:space="0" w:color="auto"/>
                  </w:tcBorders>
                  <w:shd w:val="clear" w:color="auto" w:fill="auto"/>
                </w:tcPr>
                <w:p w14:paraId="7C88D13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05 07 99</w:t>
                  </w:r>
                </w:p>
              </w:tc>
              <w:tc>
                <w:tcPr>
                  <w:tcW w:w="6211" w:type="dxa"/>
                  <w:tcBorders>
                    <w:top w:val="single" w:sz="4" w:space="0" w:color="auto"/>
                    <w:left w:val="single" w:sz="4" w:space="0" w:color="auto"/>
                  </w:tcBorders>
                  <w:shd w:val="clear" w:color="auto" w:fill="auto"/>
                </w:tcPr>
                <w:p w14:paraId="27CFAE9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656A58F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6F3DC489" w14:textId="77777777" w:rsidTr="005911BF">
              <w:tc>
                <w:tcPr>
                  <w:tcW w:w="679" w:type="dxa"/>
                  <w:tcBorders>
                    <w:top w:val="single" w:sz="4" w:space="0" w:color="auto"/>
                    <w:left w:val="single" w:sz="4" w:space="0" w:color="auto"/>
                  </w:tcBorders>
                  <w:shd w:val="clear" w:color="auto" w:fill="auto"/>
                </w:tcPr>
                <w:p w14:paraId="49D6B91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67</w:t>
                  </w:r>
                </w:p>
              </w:tc>
              <w:tc>
                <w:tcPr>
                  <w:tcW w:w="1306" w:type="dxa"/>
                  <w:tcBorders>
                    <w:top w:val="single" w:sz="4" w:space="0" w:color="auto"/>
                    <w:left w:val="single" w:sz="4" w:space="0" w:color="auto"/>
                  </w:tcBorders>
                  <w:shd w:val="clear" w:color="auto" w:fill="auto"/>
                </w:tcPr>
                <w:p w14:paraId="4D86667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06 01 99</w:t>
                  </w:r>
                </w:p>
              </w:tc>
              <w:tc>
                <w:tcPr>
                  <w:tcW w:w="6211" w:type="dxa"/>
                  <w:tcBorders>
                    <w:top w:val="single" w:sz="4" w:space="0" w:color="auto"/>
                    <w:left w:val="single" w:sz="4" w:space="0" w:color="auto"/>
                  </w:tcBorders>
                  <w:shd w:val="clear" w:color="auto" w:fill="auto"/>
                </w:tcPr>
                <w:p w14:paraId="3816B4C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5A2241A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73190211" w14:textId="77777777" w:rsidTr="005911BF">
              <w:tc>
                <w:tcPr>
                  <w:tcW w:w="679" w:type="dxa"/>
                  <w:tcBorders>
                    <w:top w:val="single" w:sz="4" w:space="0" w:color="auto"/>
                    <w:left w:val="single" w:sz="4" w:space="0" w:color="auto"/>
                  </w:tcBorders>
                  <w:shd w:val="clear" w:color="auto" w:fill="auto"/>
                  <w:vAlign w:val="center"/>
                </w:tcPr>
                <w:p w14:paraId="2FA9BB4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68</w:t>
                  </w:r>
                </w:p>
              </w:tc>
              <w:tc>
                <w:tcPr>
                  <w:tcW w:w="1306" w:type="dxa"/>
                  <w:tcBorders>
                    <w:top w:val="single" w:sz="4" w:space="0" w:color="auto"/>
                    <w:left w:val="single" w:sz="4" w:space="0" w:color="auto"/>
                  </w:tcBorders>
                  <w:shd w:val="clear" w:color="auto" w:fill="auto"/>
                </w:tcPr>
                <w:p w14:paraId="1D83327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06 02 99</w:t>
                  </w:r>
                </w:p>
              </w:tc>
              <w:tc>
                <w:tcPr>
                  <w:tcW w:w="6211" w:type="dxa"/>
                  <w:tcBorders>
                    <w:top w:val="single" w:sz="4" w:space="0" w:color="auto"/>
                    <w:left w:val="single" w:sz="4" w:space="0" w:color="auto"/>
                  </w:tcBorders>
                  <w:shd w:val="clear" w:color="auto" w:fill="auto"/>
                </w:tcPr>
                <w:p w14:paraId="4D32FF1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3871716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2C59E0C7" w14:textId="77777777" w:rsidTr="005911BF">
              <w:tc>
                <w:tcPr>
                  <w:tcW w:w="679" w:type="dxa"/>
                  <w:tcBorders>
                    <w:top w:val="single" w:sz="4" w:space="0" w:color="auto"/>
                    <w:left w:val="single" w:sz="4" w:space="0" w:color="auto"/>
                  </w:tcBorders>
                  <w:shd w:val="clear" w:color="auto" w:fill="auto"/>
                </w:tcPr>
                <w:p w14:paraId="21712B1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69</w:t>
                  </w:r>
                </w:p>
              </w:tc>
              <w:tc>
                <w:tcPr>
                  <w:tcW w:w="1306" w:type="dxa"/>
                  <w:tcBorders>
                    <w:top w:val="single" w:sz="4" w:space="0" w:color="auto"/>
                    <w:left w:val="single" w:sz="4" w:space="0" w:color="auto"/>
                  </w:tcBorders>
                  <w:shd w:val="clear" w:color="auto" w:fill="auto"/>
                </w:tcPr>
                <w:p w14:paraId="0D8F781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06 03 14</w:t>
                  </w:r>
                </w:p>
              </w:tc>
              <w:tc>
                <w:tcPr>
                  <w:tcW w:w="6211" w:type="dxa"/>
                  <w:tcBorders>
                    <w:top w:val="single" w:sz="4" w:space="0" w:color="auto"/>
                    <w:left w:val="single" w:sz="4" w:space="0" w:color="auto"/>
                  </w:tcBorders>
                  <w:shd w:val="clear" w:color="auto" w:fill="auto"/>
                </w:tcPr>
                <w:p w14:paraId="53FDBBB4"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Sole i roztwory inne niż wymienione w 06 03 11 i 06 03 13</w:t>
                  </w:r>
                </w:p>
              </w:tc>
              <w:tc>
                <w:tcPr>
                  <w:tcW w:w="1161" w:type="dxa"/>
                  <w:tcBorders>
                    <w:top w:val="single" w:sz="4" w:space="0" w:color="auto"/>
                    <w:left w:val="single" w:sz="4" w:space="0" w:color="auto"/>
                    <w:right w:val="single" w:sz="4" w:space="0" w:color="auto"/>
                  </w:tcBorders>
                  <w:shd w:val="clear" w:color="auto" w:fill="auto"/>
                  <w:vAlign w:val="center"/>
                </w:tcPr>
                <w:p w14:paraId="4816C39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47F872CA" w14:textId="77777777" w:rsidTr="005911BF">
              <w:tc>
                <w:tcPr>
                  <w:tcW w:w="679" w:type="dxa"/>
                  <w:tcBorders>
                    <w:top w:val="single" w:sz="4" w:space="0" w:color="auto"/>
                    <w:left w:val="single" w:sz="4" w:space="0" w:color="auto"/>
                  </w:tcBorders>
                  <w:shd w:val="clear" w:color="auto" w:fill="auto"/>
                  <w:vAlign w:val="center"/>
                </w:tcPr>
                <w:p w14:paraId="0F110E3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w:t>
                  </w:r>
                </w:p>
              </w:tc>
              <w:tc>
                <w:tcPr>
                  <w:tcW w:w="1306" w:type="dxa"/>
                  <w:tcBorders>
                    <w:top w:val="single" w:sz="4" w:space="0" w:color="auto"/>
                    <w:left w:val="single" w:sz="4" w:space="0" w:color="auto"/>
                  </w:tcBorders>
                  <w:shd w:val="clear" w:color="auto" w:fill="auto"/>
                  <w:vAlign w:val="center"/>
                </w:tcPr>
                <w:p w14:paraId="1C5BC26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06 03 99</w:t>
                  </w:r>
                </w:p>
              </w:tc>
              <w:tc>
                <w:tcPr>
                  <w:tcW w:w="6211" w:type="dxa"/>
                  <w:tcBorders>
                    <w:top w:val="single" w:sz="4" w:space="0" w:color="auto"/>
                    <w:left w:val="single" w:sz="4" w:space="0" w:color="auto"/>
                  </w:tcBorders>
                  <w:shd w:val="clear" w:color="auto" w:fill="auto"/>
                  <w:vAlign w:val="center"/>
                </w:tcPr>
                <w:p w14:paraId="073DC28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675BCDF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45A5CE97" w14:textId="77777777" w:rsidTr="005911BF">
              <w:tc>
                <w:tcPr>
                  <w:tcW w:w="679" w:type="dxa"/>
                  <w:tcBorders>
                    <w:top w:val="single" w:sz="4" w:space="0" w:color="auto"/>
                    <w:left w:val="single" w:sz="4" w:space="0" w:color="auto"/>
                  </w:tcBorders>
                  <w:shd w:val="clear" w:color="auto" w:fill="auto"/>
                </w:tcPr>
                <w:p w14:paraId="215879D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71</w:t>
                  </w:r>
                </w:p>
              </w:tc>
              <w:tc>
                <w:tcPr>
                  <w:tcW w:w="1306" w:type="dxa"/>
                  <w:tcBorders>
                    <w:top w:val="single" w:sz="4" w:space="0" w:color="auto"/>
                    <w:left w:val="single" w:sz="4" w:space="0" w:color="auto"/>
                  </w:tcBorders>
                  <w:shd w:val="clear" w:color="auto" w:fill="auto"/>
                </w:tcPr>
                <w:p w14:paraId="5A47DBE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06 04 99</w:t>
                  </w:r>
                </w:p>
              </w:tc>
              <w:tc>
                <w:tcPr>
                  <w:tcW w:w="6211" w:type="dxa"/>
                  <w:tcBorders>
                    <w:top w:val="single" w:sz="4" w:space="0" w:color="auto"/>
                    <w:left w:val="single" w:sz="4" w:space="0" w:color="auto"/>
                  </w:tcBorders>
                  <w:shd w:val="clear" w:color="auto" w:fill="auto"/>
                </w:tcPr>
                <w:p w14:paraId="11CB940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49FB382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5203700C" w14:textId="77777777" w:rsidTr="005911BF">
              <w:tc>
                <w:tcPr>
                  <w:tcW w:w="679" w:type="dxa"/>
                  <w:tcBorders>
                    <w:top w:val="single" w:sz="4" w:space="0" w:color="auto"/>
                    <w:left w:val="single" w:sz="4" w:space="0" w:color="auto"/>
                  </w:tcBorders>
                  <w:shd w:val="clear" w:color="auto" w:fill="auto"/>
                  <w:vAlign w:val="center"/>
                </w:tcPr>
                <w:p w14:paraId="04F346F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72</w:t>
                  </w:r>
                </w:p>
              </w:tc>
              <w:tc>
                <w:tcPr>
                  <w:tcW w:w="1306" w:type="dxa"/>
                  <w:tcBorders>
                    <w:top w:val="single" w:sz="4" w:space="0" w:color="auto"/>
                    <w:left w:val="single" w:sz="4" w:space="0" w:color="auto"/>
                  </w:tcBorders>
                  <w:shd w:val="clear" w:color="auto" w:fill="auto"/>
                  <w:vAlign w:val="center"/>
                </w:tcPr>
                <w:p w14:paraId="03F5DF2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06 05 03</w:t>
                  </w:r>
                </w:p>
              </w:tc>
              <w:tc>
                <w:tcPr>
                  <w:tcW w:w="6211" w:type="dxa"/>
                  <w:tcBorders>
                    <w:top w:val="single" w:sz="4" w:space="0" w:color="auto"/>
                    <w:left w:val="single" w:sz="4" w:space="0" w:color="auto"/>
                  </w:tcBorders>
                  <w:shd w:val="clear" w:color="auto" w:fill="auto"/>
                </w:tcPr>
                <w:p w14:paraId="0A7E8CD9" w14:textId="684F6F7D"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Osady z zakładowych oczyszczalni ścieków inne niż wymienione </w:t>
                  </w:r>
                  <w:r w:rsidR="005911BF" w:rsidRPr="005D0C0F">
                    <w:rPr>
                      <w:rFonts w:ascii="Arial" w:hAnsi="Arial"/>
                      <w:color w:val="000000"/>
                      <w:sz w:val="18"/>
                      <w:szCs w:val="18"/>
                    </w:rPr>
                    <w:br/>
                  </w:r>
                  <w:r w:rsidRPr="005D0C0F">
                    <w:rPr>
                      <w:rFonts w:ascii="Arial" w:hAnsi="Arial"/>
                      <w:color w:val="000000"/>
                      <w:sz w:val="18"/>
                      <w:szCs w:val="18"/>
                    </w:rPr>
                    <w:t>w 06 05 02</w:t>
                  </w:r>
                </w:p>
              </w:tc>
              <w:tc>
                <w:tcPr>
                  <w:tcW w:w="1161" w:type="dxa"/>
                  <w:tcBorders>
                    <w:top w:val="single" w:sz="4" w:space="0" w:color="auto"/>
                    <w:left w:val="single" w:sz="4" w:space="0" w:color="auto"/>
                    <w:right w:val="single" w:sz="4" w:space="0" w:color="auto"/>
                  </w:tcBorders>
                  <w:shd w:val="clear" w:color="auto" w:fill="auto"/>
                </w:tcPr>
                <w:p w14:paraId="33EE24B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7A5E95C9" w14:textId="77777777" w:rsidTr="005911BF">
              <w:tc>
                <w:tcPr>
                  <w:tcW w:w="679" w:type="dxa"/>
                  <w:tcBorders>
                    <w:top w:val="single" w:sz="4" w:space="0" w:color="auto"/>
                    <w:left w:val="single" w:sz="4" w:space="0" w:color="auto"/>
                  </w:tcBorders>
                  <w:shd w:val="clear" w:color="auto" w:fill="auto"/>
                </w:tcPr>
                <w:p w14:paraId="68EE67F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73</w:t>
                  </w:r>
                </w:p>
              </w:tc>
              <w:tc>
                <w:tcPr>
                  <w:tcW w:w="1306" w:type="dxa"/>
                  <w:tcBorders>
                    <w:top w:val="single" w:sz="4" w:space="0" w:color="auto"/>
                    <w:left w:val="single" w:sz="4" w:space="0" w:color="auto"/>
                  </w:tcBorders>
                  <w:shd w:val="clear" w:color="auto" w:fill="auto"/>
                </w:tcPr>
                <w:p w14:paraId="1D16F58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06 06 03</w:t>
                  </w:r>
                </w:p>
              </w:tc>
              <w:tc>
                <w:tcPr>
                  <w:tcW w:w="6211" w:type="dxa"/>
                  <w:tcBorders>
                    <w:top w:val="single" w:sz="4" w:space="0" w:color="auto"/>
                    <w:left w:val="single" w:sz="4" w:space="0" w:color="auto"/>
                  </w:tcBorders>
                  <w:shd w:val="clear" w:color="auto" w:fill="auto"/>
                </w:tcPr>
                <w:p w14:paraId="14D6EA0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zawierające siarczki inne niż wymienione w 06 06 02</w:t>
                  </w:r>
                </w:p>
              </w:tc>
              <w:tc>
                <w:tcPr>
                  <w:tcW w:w="1161" w:type="dxa"/>
                  <w:tcBorders>
                    <w:top w:val="single" w:sz="4" w:space="0" w:color="auto"/>
                    <w:left w:val="single" w:sz="4" w:space="0" w:color="auto"/>
                    <w:right w:val="single" w:sz="4" w:space="0" w:color="auto"/>
                  </w:tcBorders>
                  <w:shd w:val="clear" w:color="auto" w:fill="auto"/>
                </w:tcPr>
                <w:p w14:paraId="13DC02A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58EC1031" w14:textId="77777777" w:rsidTr="005911BF">
              <w:tc>
                <w:tcPr>
                  <w:tcW w:w="679" w:type="dxa"/>
                  <w:tcBorders>
                    <w:top w:val="single" w:sz="4" w:space="0" w:color="auto"/>
                    <w:left w:val="single" w:sz="4" w:space="0" w:color="auto"/>
                  </w:tcBorders>
                  <w:shd w:val="clear" w:color="auto" w:fill="auto"/>
                </w:tcPr>
                <w:p w14:paraId="19A5270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74</w:t>
                  </w:r>
                </w:p>
              </w:tc>
              <w:tc>
                <w:tcPr>
                  <w:tcW w:w="1306" w:type="dxa"/>
                  <w:tcBorders>
                    <w:top w:val="single" w:sz="4" w:space="0" w:color="auto"/>
                    <w:left w:val="single" w:sz="4" w:space="0" w:color="auto"/>
                  </w:tcBorders>
                  <w:shd w:val="clear" w:color="auto" w:fill="auto"/>
                </w:tcPr>
                <w:p w14:paraId="6FD7C7E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06 06 99</w:t>
                  </w:r>
                </w:p>
              </w:tc>
              <w:tc>
                <w:tcPr>
                  <w:tcW w:w="6211" w:type="dxa"/>
                  <w:tcBorders>
                    <w:top w:val="single" w:sz="4" w:space="0" w:color="auto"/>
                    <w:left w:val="single" w:sz="4" w:space="0" w:color="auto"/>
                  </w:tcBorders>
                  <w:shd w:val="clear" w:color="auto" w:fill="auto"/>
                </w:tcPr>
                <w:p w14:paraId="441CF33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25AC2AA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6E306EBF" w14:textId="77777777" w:rsidTr="005911BF">
              <w:tc>
                <w:tcPr>
                  <w:tcW w:w="679" w:type="dxa"/>
                  <w:tcBorders>
                    <w:top w:val="single" w:sz="4" w:space="0" w:color="auto"/>
                    <w:left w:val="single" w:sz="4" w:space="0" w:color="auto"/>
                  </w:tcBorders>
                  <w:shd w:val="clear" w:color="auto" w:fill="auto"/>
                </w:tcPr>
                <w:p w14:paraId="7336205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75</w:t>
                  </w:r>
                </w:p>
              </w:tc>
              <w:tc>
                <w:tcPr>
                  <w:tcW w:w="1306" w:type="dxa"/>
                  <w:tcBorders>
                    <w:top w:val="single" w:sz="4" w:space="0" w:color="auto"/>
                    <w:left w:val="single" w:sz="4" w:space="0" w:color="auto"/>
                  </w:tcBorders>
                  <w:shd w:val="clear" w:color="auto" w:fill="auto"/>
                </w:tcPr>
                <w:p w14:paraId="7E844D3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06 07 99</w:t>
                  </w:r>
                </w:p>
              </w:tc>
              <w:tc>
                <w:tcPr>
                  <w:tcW w:w="6211" w:type="dxa"/>
                  <w:tcBorders>
                    <w:top w:val="single" w:sz="4" w:space="0" w:color="auto"/>
                    <w:left w:val="single" w:sz="4" w:space="0" w:color="auto"/>
                  </w:tcBorders>
                  <w:shd w:val="clear" w:color="auto" w:fill="auto"/>
                </w:tcPr>
                <w:p w14:paraId="349381D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19E7D70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3500</w:t>
                  </w:r>
                </w:p>
              </w:tc>
            </w:tr>
            <w:tr w:rsidR="003A22CA" w:rsidRPr="005D0C0F" w14:paraId="3DE90D08" w14:textId="77777777" w:rsidTr="005911BF">
              <w:tc>
                <w:tcPr>
                  <w:tcW w:w="679" w:type="dxa"/>
                  <w:tcBorders>
                    <w:top w:val="single" w:sz="4" w:space="0" w:color="auto"/>
                    <w:left w:val="single" w:sz="4" w:space="0" w:color="auto"/>
                    <w:bottom w:val="single" w:sz="4" w:space="0" w:color="auto"/>
                  </w:tcBorders>
                  <w:shd w:val="clear" w:color="auto" w:fill="auto"/>
                </w:tcPr>
                <w:p w14:paraId="53157B5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76</w:t>
                  </w:r>
                </w:p>
              </w:tc>
              <w:tc>
                <w:tcPr>
                  <w:tcW w:w="1306" w:type="dxa"/>
                  <w:tcBorders>
                    <w:top w:val="single" w:sz="4" w:space="0" w:color="auto"/>
                    <w:left w:val="single" w:sz="4" w:space="0" w:color="auto"/>
                    <w:bottom w:val="single" w:sz="4" w:space="0" w:color="auto"/>
                  </w:tcBorders>
                  <w:shd w:val="clear" w:color="auto" w:fill="auto"/>
                </w:tcPr>
                <w:p w14:paraId="7A2A80D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06 08 99</w:t>
                  </w:r>
                </w:p>
              </w:tc>
              <w:tc>
                <w:tcPr>
                  <w:tcW w:w="6211" w:type="dxa"/>
                  <w:tcBorders>
                    <w:top w:val="single" w:sz="4" w:space="0" w:color="auto"/>
                    <w:left w:val="single" w:sz="4" w:space="0" w:color="auto"/>
                    <w:bottom w:val="single" w:sz="4" w:space="0" w:color="auto"/>
                  </w:tcBorders>
                  <w:shd w:val="clear" w:color="auto" w:fill="auto"/>
                </w:tcPr>
                <w:p w14:paraId="4B9E959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1DDCE27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3500</w:t>
                  </w:r>
                </w:p>
              </w:tc>
            </w:tr>
            <w:tr w:rsidR="003A22CA" w:rsidRPr="005D0C0F" w14:paraId="60125ECF" w14:textId="77777777" w:rsidTr="005911BF">
              <w:tc>
                <w:tcPr>
                  <w:tcW w:w="679" w:type="dxa"/>
                  <w:tcBorders>
                    <w:top w:val="single" w:sz="4" w:space="0" w:color="auto"/>
                    <w:left w:val="single" w:sz="4" w:space="0" w:color="auto"/>
                  </w:tcBorders>
                  <w:shd w:val="clear" w:color="auto" w:fill="auto"/>
                  <w:vAlign w:val="center"/>
                </w:tcPr>
                <w:p w14:paraId="30A5B3E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77</w:t>
                  </w:r>
                </w:p>
              </w:tc>
              <w:tc>
                <w:tcPr>
                  <w:tcW w:w="1306" w:type="dxa"/>
                  <w:tcBorders>
                    <w:top w:val="single" w:sz="4" w:space="0" w:color="auto"/>
                    <w:left w:val="single" w:sz="4" w:space="0" w:color="auto"/>
                  </w:tcBorders>
                  <w:shd w:val="clear" w:color="auto" w:fill="auto"/>
                  <w:vAlign w:val="center"/>
                </w:tcPr>
                <w:p w14:paraId="5FF3E0D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06 09 04</w:t>
                  </w:r>
                </w:p>
              </w:tc>
              <w:tc>
                <w:tcPr>
                  <w:tcW w:w="6211" w:type="dxa"/>
                  <w:tcBorders>
                    <w:top w:val="single" w:sz="4" w:space="0" w:color="auto"/>
                    <w:left w:val="single" w:sz="4" w:space="0" w:color="auto"/>
                  </w:tcBorders>
                  <w:shd w:val="clear" w:color="auto" w:fill="auto"/>
                </w:tcPr>
                <w:p w14:paraId="2A0560DD" w14:textId="4A74F8A8"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Poreakcyjne odpady związków wapnia inne niż wymienione w 06 09 03 </w:t>
                  </w:r>
                  <w:r w:rsidR="005911BF" w:rsidRPr="005D0C0F">
                    <w:rPr>
                      <w:rFonts w:ascii="Arial" w:hAnsi="Arial"/>
                      <w:color w:val="000000"/>
                      <w:sz w:val="18"/>
                      <w:szCs w:val="18"/>
                    </w:rPr>
                    <w:br/>
                  </w:r>
                  <w:r w:rsidRPr="005D0C0F">
                    <w:rPr>
                      <w:rFonts w:ascii="Arial" w:hAnsi="Arial"/>
                      <w:color w:val="000000"/>
                      <w:sz w:val="18"/>
                      <w:szCs w:val="18"/>
                    </w:rPr>
                    <w:t>i 06 09 80</w:t>
                  </w:r>
                </w:p>
              </w:tc>
              <w:tc>
                <w:tcPr>
                  <w:tcW w:w="1161" w:type="dxa"/>
                  <w:tcBorders>
                    <w:top w:val="single" w:sz="4" w:space="0" w:color="auto"/>
                    <w:left w:val="single" w:sz="4" w:space="0" w:color="auto"/>
                    <w:right w:val="single" w:sz="4" w:space="0" w:color="auto"/>
                  </w:tcBorders>
                  <w:shd w:val="clear" w:color="auto" w:fill="auto"/>
                  <w:vAlign w:val="center"/>
                </w:tcPr>
                <w:p w14:paraId="2B61C01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5B9631CA" w14:textId="77777777" w:rsidTr="005911BF">
              <w:tc>
                <w:tcPr>
                  <w:tcW w:w="679" w:type="dxa"/>
                  <w:tcBorders>
                    <w:top w:val="single" w:sz="4" w:space="0" w:color="auto"/>
                    <w:left w:val="single" w:sz="4" w:space="0" w:color="auto"/>
                  </w:tcBorders>
                  <w:shd w:val="clear" w:color="auto" w:fill="auto"/>
                </w:tcPr>
                <w:p w14:paraId="3BCC171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78</w:t>
                  </w:r>
                </w:p>
              </w:tc>
              <w:tc>
                <w:tcPr>
                  <w:tcW w:w="1306" w:type="dxa"/>
                  <w:tcBorders>
                    <w:top w:val="single" w:sz="4" w:space="0" w:color="auto"/>
                    <w:left w:val="single" w:sz="4" w:space="0" w:color="auto"/>
                  </w:tcBorders>
                  <w:shd w:val="clear" w:color="auto" w:fill="auto"/>
                </w:tcPr>
                <w:p w14:paraId="1F9EE32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06 09 99</w:t>
                  </w:r>
                </w:p>
              </w:tc>
              <w:tc>
                <w:tcPr>
                  <w:tcW w:w="6211" w:type="dxa"/>
                  <w:tcBorders>
                    <w:top w:val="single" w:sz="4" w:space="0" w:color="auto"/>
                    <w:left w:val="single" w:sz="4" w:space="0" w:color="auto"/>
                  </w:tcBorders>
                  <w:shd w:val="clear" w:color="auto" w:fill="auto"/>
                </w:tcPr>
                <w:p w14:paraId="2D7C936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1F2EA5A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7E943921" w14:textId="77777777" w:rsidTr="005911BF">
              <w:tc>
                <w:tcPr>
                  <w:tcW w:w="679" w:type="dxa"/>
                  <w:tcBorders>
                    <w:top w:val="single" w:sz="4" w:space="0" w:color="auto"/>
                    <w:left w:val="single" w:sz="4" w:space="0" w:color="auto"/>
                  </w:tcBorders>
                  <w:shd w:val="clear" w:color="auto" w:fill="auto"/>
                </w:tcPr>
                <w:p w14:paraId="2C00F3B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79</w:t>
                  </w:r>
                </w:p>
              </w:tc>
              <w:tc>
                <w:tcPr>
                  <w:tcW w:w="1306" w:type="dxa"/>
                  <w:tcBorders>
                    <w:top w:val="single" w:sz="4" w:space="0" w:color="auto"/>
                    <w:left w:val="single" w:sz="4" w:space="0" w:color="auto"/>
                  </w:tcBorders>
                  <w:shd w:val="clear" w:color="auto" w:fill="auto"/>
                </w:tcPr>
                <w:p w14:paraId="3B928B7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06 10 99</w:t>
                  </w:r>
                </w:p>
              </w:tc>
              <w:tc>
                <w:tcPr>
                  <w:tcW w:w="6211" w:type="dxa"/>
                  <w:tcBorders>
                    <w:top w:val="single" w:sz="4" w:space="0" w:color="auto"/>
                    <w:left w:val="single" w:sz="4" w:space="0" w:color="auto"/>
                  </w:tcBorders>
                  <w:shd w:val="clear" w:color="auto" w:fill="auto"/>
                </w:tcPr>
                <w:p w14:paraId="7FFC77B1"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1388B4F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4180C432" w14:textId="77777777" w:rsidTr="005911BF">
              <w:tc>
                <w:tcPr>
                  <w:tcW w:w="679" w:type="dxa"/>
                  <w:tcBorders>
                    <w:top w:val="single" w:sz="4" w:space="0" w:color="auto"/>
                    <w:left w:val="single" w:sz="4" w:space="0" w:color="auto"/>
                  </w:tcBorders>
                  <w:shd w:val="clear" w:color="auto" w:fill="auto"/>
                  <w:vAlign w:val="center"/>
                </w:tcPr>
                <w:p w14:paraId="1760A46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80</w:t>
                  </w:r>
                </w:p>
              </w:tc>
              <w:tc>
                <w:tcPr>
                  <w:tcW w:w="1306" w:type="dxa"/>
                  <w:tcBorders>
                    <w:top w:val="single" w:sz="4" w:space="0" w:color="auto"/>
                    <w:left w:val="single" w:sz="4" w:space="0" w:color="auto"/>
                  </w:tcBorders>
                  <w:shd w:val="clear" w:color="auto" w:fill="auto"/>
                  <w:vAlign w:val="center"/>
                </w:tcPr>
                <w:p w14:paraId="7190796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06 11 99</w:t>
                  </w:r>
                </w:p>
              </w:tc>
              <w:tc>
                <w:tcPr>
                  <w:tcW w:w="6211" w:type="dxa"/>
                  <w:tcBorders>
                    <w:top w:val="single" w:sz="4" w:space="0" w:color="auto"/>
                    <w:left w:val="single" w:sz="4" w:space="0" w:color="auto"/>
                  </w:tcBorders>
                  <w:shd w:val="clear" w:color="auto" w:fill="auto"/>
                  <w:vAlign w:val="center"/>
                </w:tcPr>
                <w:p w14:paraId="4E8E712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499703F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708ECDEA" w14:textId="77777777" w:rsidTr="005911BF">
              <w:tc>
                <w:tcPr>
                  <w:tcW w:w="679" w:type="dxa"/>
                  <w:tcBorders>
                    <w:top w:val="single" w:sz="4" w:space="0" w:color="auto"/>
                    <w:left w:val="single" w:sz="4" w:space="0" w:color="auto"/>
                  </w:tcBorders>
                  <w:shd w:val="clear" w:color="auto" w:fill="auto"/>
                  <w:vAlign w:val="center"/>
                </w:tcPr>
                <w:p w14:paraId="03F3905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81</w:t>
                  </w:r>
                </w:p>
              </w:tc>
              <w:tc>
                <w:tcPr>
                  <w:tcW w:w="1306" w:type="dxa"/>
                  <w:tcBorders>
                    <w:top w:val="single" w:sz="4" w:space="0" w:color="auto"/>
                    <w:left w:val="single" w:sz="4" w:space="0" w:color="auto"/>
                  </w:tcBorders>
                  <w:shd w:val="clear" w:color="auto" w:fill="auto"/>
                  <w:vAlign w:val="center"/>
                </w:tcPr>
                <w:p w14:paraId="31F58C8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06 13 03</w:t>
                  </w:r>
                </w:p>
              </w:tc>
              <w:tc>
                <w:tcPr>
                  <w:tcW w:w="6211" w:type="dxa"/>
                  <w:tcBorders>
                    <w:top w:val="single" w:sz="4" w:space="0" w:color="auto"/>
                    <w:left w:val="single" w:sz="4" w:space="0" w:color="auto"/>
                  </w:tcBorders>
                  <w:shd w:val="clear" w:color="auto" w:fill="auto"/>
                  <w:vAlign w:val="center"/>
                </w:tcPr>
                <w:p w14:paraId="341D345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Czysta sadza</w:t>
                  </w:r>
                </w:p>
              </w:tc>
              <w:tc>
                <w:tcPr>
                  <w:tcW w:w="1161" w:type="dxa"/>
                  <w:tcBorders>
                    <w:top w:val="single" w:sz="4" w:space="0" w:color="auto"/>
                    <w:left w:val="single" w:sz="4" w:space="0" w:color="auto"/>
                    <w:right w:val="single" w:sz="4" w:space="0" w:color="auto"/>
                  </w:tcBorders>
                  <w:shd w:val="clear" w:color="auto" w:fill="auto"/>
                  <w:vAlign w:val="center"/>
                </w:tcPr>
                <w:p w14:paraId="5F6CEB6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6300</w:t>
                  </w:r>
                </w:p>
              </w:tc>
            </w:tr>
            <w:tr w:rsidR="003A22CA" w:rsidRPr="005D0C0F" w14:paraId="14C19CBE" w14:textId="77777777" w:rsidTr="005911BF">
              <w:tc>
                <w:tcPr>
                  <w:tcW w:w="679" w:type="dxa"/>
                  <w:tcBorders>
                    <w:top w:val="single" w:sz="4" w:space="0" w:color="auto"/>
                    <w:left w:val="single" w:sz="4" w:space="0" w:color="auto"/>
                  </w:tcBorders>
                  <w:shd w:val="clear" w:color="auto" w:fill="auto"/>
                  <w:vAlign w:val="center"/>
                </w:tcPr>
                <w:p w14:paraId="317E768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82</w:t>
                  </w:r>
                </w:p>
              </w:tc>
              <w:tc>
                <w:tcPr>
                  <w:tcW w:w="1306" w:type="dxa"/>
                  <w:tcBorders>
                    <w:top w:val="single" w:sz="4" w:space="0" w:color="auto"/>
                    <w:left w:val="single" w:sz="4" w:space="0" w:color="auto"/>
                  </w:tcBorders>
                  <w:shd w:val="clear" w:color="auto" w:fill="auto"/>
                </w:tcPr>
                <w:p w14:paraId="5B950D4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06 13 99</w:t>
                  </w:r>
                </w:p>
              </w:tc>
              <w:tc>
                <w:tcPr>
                  <w:tcW w:w="6211" w:type="dxa"/>
                  <w:tcBorders>
                    <w:top w:val="single" w:sz="4" w:space="0" w:color="auto"/>
                    <w:left w:val="single" w:sz="4" w:space="0" w:color="auto"/>
                  </w:tcBorders>
                  <w:shd w:val="clear" w:color="auto" w:fill="auto"/>
                </w:tcPr>
                <w:p w14:paraId="002C260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tonę nie wymienione odpady</w:t>
                  </w:r>
                </w:p>
              </w:tc>
              <w:tc>
                <w:tcPr>
                  <w:tcW w:w="1161" w:type="dxa"/>
                  <w:tcBorders>
                    <w:top w:val="single" w:sz="4" w:space="0" w:color="auto"/>
                    <w:left w:val="single" w:sz="4" w:space="0" w:color="auto"/>
                    <w:right w:val="single" w:sz="4" w:space="0" w:color="auto"/>
                  </w:tcBorders>
                  <w:shd w:val="clear" w:color="auto" w:fill="auto"/>
                </w:tcPr>
                <w:p w14:paraId="38BBB95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3B9C56DC" w14:textId="77777777" w:rsidTr="005911BF">
              <w:tc>
                <w:tcPr>
                  <w:tcW w:w="679" w:type="dxa"/>
                  <w:tcBorders>
                    <w:top w:val="single" w:sz="4" w:space="0" w:color="auto"/>
                    <w:left w:val="single" w:sz="4" w:space="0" w:color="auto"/>
                  </w:tcBorders>
                  <w:shd w:val="clear" w:color="auto" w:fill="auto"/>
                </w:tcPr>
                <w:p w14:paraId="62A6E2F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83</w:t>
                  </w:r>
                </w:p>
              </w:tc>
              <w:tc>
                <w:tcPr>
                  <w:tcW w:w="1306" w:type="dxa"/>
                  <w:tcBorders>
                    <w:top w:val="single" w:sz="4" w:space="0" w:color="auto"/>
                    <w:left w:val="single" w:sz="4" w:space="0" w:color="auto"/>
                  </w:tcBorders>
                  <w:shd w:val="clear" w:color="auto" w:fill="auto"/>
                </w:tcPr>
                <w:p w14:paraId="375EE61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07 01 12</w:t>
                  </w:r>
                </w:p>
              </w:tc>
              <w:tc>
                <w:tcPr>
                  <w:tcW w:w="6211" w:type="dxa"/>
                  <w:tcBorders>
                    <w:top w:val="single" w:sz="4" w:space="0" w:color="auto"/>
                    <w:left w:val="single" w:sz="4" w:space="0" w:color="auto"/>
                  </w:tcBorders>
                  <w:shd w:val="clear" w:color="auto" w:fill="auto"/>
                </w:tcPr>
                <w:p w14:paraId="4EACF211" w14:textId="0474349A"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Osady z zakładowych oczyszczalni ścieków inne niż wymienione </w:t>
                  </w:r>
                  <w:r w:rsidR="005911BF" w:rsidRPr="005D0C0F">
                    <w:rPr>
                      <w:rFonts w:ascii="Arial" w:hAnsi="Arial"/>
                      <w:color w:val="000000"/>
                      <w:sz w:val="18"/>
                      <w:szCs w:val="18"/>
                    </w:rPr>
                    <w:br/>
                  </w:r>
                  <w:r w:rsidRPr="005D0C0F">
                    <w:rPr>
                      <w:rFonts w:ascii="Arial" w:hAnsi="Arial"/>
                      <w:color w:val="000000"/>
                      <w:sz w:val="18"/>
                      <w:szCs w:val="18"/>
                    </w:rPr>
                    <w:t>w 07 01 11</w:t>
                  </w:r>
                </w:p>
              </w:tc>
              <w:tc>
                <w:tcPr>
                  <w:tcW w:w="1161" w:type="dxa"/>
                  <w:tcBorders>
                    <w:top w:val="single" w:sz="4" w:space="0" w:color="auto"/>
                    <w:left w:val="single" w:sz="4" w:space="0" w:color="auto"/>
                    <w:right w:val="single" w:sz="4" w:space="0" w:color="auto"/>
                  </w:tcBorders>
                  <w:shd w:val="clear" w:color="auto" w:fill="auto"/>
                </w:tcPr>
                <w:p w14:paraId="5BCF527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221C47A0" w14:textId="77777777" w:rsidTr="005911BF">
              <w:tc>
                <w:tcPr>
                  <w:tcW w:w="679" w:type="dxa"/>
                  <w:tcBorders>
                    <w:top w:val="single" w:sz="4" w:space="0" w:color="auto"/>
                    <w:left w:val="single" w:sz="4" w:space="0" w:color="auto"/>
                  </w:tcBorders>
                  <w:shd w:val="clear" w:color="auto" w:fill="auto"/>
                  <w:vAlign w:val="center"/>
                </w:tcPr>
                <w:p w14:paraId="77BCFA6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84</w:t>
                  </w:r>
                </w:p>
              </w:tc>
              <w:tc>
                <w:tcPr>
                  <w:tcW w:w="1306" w:type="dxa"/>
                  <w:tcBorders>
                    <w:top w:val="single" w:sz="4" w:space="0" w:color="auto"/>
                    <w:left w:val="single" w:sz="4" w:space="0" w:color="auto"/>
                  </w:tcBorders>
                  <w:shd w:val="clear" w:color="auto" w:fill="auto"/>
                  <w:vAlign w:val="center"/>
                </w:tcPr>
                <w:p w14:paraId="27DF425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07 01 80</w:t>
                  </w:r>
                </w:p>
              </w:tc>
              <w:tc>
                <w:tcPr>
                  <w:tcW w:w="6211" w:type="dxa"/>
                  <w:tcBorders>
                    <w:top w:val="single" w:sz="4" w:space="0" w:color="auto"/>
                    <w:left w:val="single" w:sz="4" w:space="0" w:color="auto"/>
                  </w:tcBorders>
                  <w:shd w:val="clear" w:color="auto" w:fill="auto"/>
                  <w:vAlign w:val="center"/>
                </w:tcPr>
                <w:p w14:paraId="3B020137" w14:textId="5D73EB00"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Wapno </w:t>
                  </w:r>
                  <w:proofErr w:type="spellStart"/>
                  <w:r w:rsidRPr="005D0C0F">
                    <w:rPr>
                      <w:rFonts w:ascii="Arial" w:hAnsi="Arial"/>
                      <w:color w:val="000000"/>
                      <w:sz w:val="18"/>
                      <w:szCs w:val="18"/>
                    </w:rPr>
                    <w:t>pokarbidowe</w:t>
                  </w:r>
                  <w:proofErr w:type="spellEnd"/>
                  <w:r w:rsidRPr="005D0C0F">
                    <w:rPr>
                      <w:rFonts w:ascii="Arial" w:hAnsi="Arial"/>
                      <w:color w:val="000000"/>
                      <w:sz w:val="18"/>
                      <w:szCs w:val="18"/>
                    </w:rPr>
                    <w:t xml:space="preserve"> niezawierające substancji niebezpiecznych (inne niż wymienione w 07 01 08)</w:t>
                  </w:r>
                </w:p>
              </w:tc>
              <w:tc>
                <w:tcPr>
                  <w:tcW w:w="1161" w:type="dxa"/>
                  <w:tcBorders>
                    <w:top w:val="single" w:sz="4" w:space="0" w:color="auto"/>
                    <w:left w:val="single" w:sz="4" w:space="0" w:color="auto"/>
                    <w:right w:val="single" w:sz="4" w:space="0" w:color="auto"/>
                  </w:tcBorders>
                  <w:shd w:val="clear" w:color="auto" w:fill="auto"/>
                  <w:vAlign w:val="center"/>
                </w:tcPr>
                <w:p w14:paraId="56F5787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30C8D853" w14:textId="77777777" w:rsidTr="005911BF">
              <w:tc>
                <w:tcPr>
                  <w:tcW w:w="679" w:type="dxa"/>
                  <w:tcBorders>
                    <w:top w:val="single" w:sz="4" w:space="0" w:color="auto"/>
                    <w:left w:val="single" w:sz="4" w:space="0" w:color="auto"/>
                  </w:tcBorders>
                  <w:shd w:val="clear" w:color="auto" w:fill="auto"/>
                  <w:vAlign w:val="center"/>
                </w:tcPr>
                <w:p w14:paraId="31F4946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85</w:t>
                  </w:r>
                </w:p>
              </w:tc>
              <w:tc>
                <w:tcPr>
                  <w:tcW w:w="1306" w:type="dxa"/>
                  <w:tcBorders>
                    <w:top w:val="single" w:sz="4" w:space="0" w:color="auto"/>
                    <w:left w:val="single" w:sz="4" w:space="0" w:color="auto"/>
                  </w:tcBorders>
                  <w:shd w:val="clear" w:color="auto" w:fill="auto"/>
                  <w:vAlign w:val="center"/>
                </w:tcPr>
                <w:p w14:paraId="0EEDEDA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07 01 99</w:t>
                  </w:r>
                </w:p>
              </w:tc>
              <w:tc>
                <w:tcPr>
                  <w:tcW w:w="6211" w:type="dxa"/>
                  <w:tcBorders>
                    <w:top w:val="single" w:sz="4" w:space="0" w:color="auto"/>
                    <w:left w:val="single" w:sz="4" w:space="0" w:color="auto"/>
                  </w:tcBorders>
                  <w:shd w:val="clear" w:color="auto" w:fill="auto"/>
                  <w:vAlign w:val="center"/>
                </w:tcPr>
                <w:p w14:paraId="58C2653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34B221D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1DC2DC1F" w14:textId="77777777" w:rsidTr="005911BF">
              <w:tc>
                <w:tcPr>
                  <w:tcW w:w="679" w:type="dxa"/>
                  <w:tcBorders>
                    <w:top w:val="single" w:sz="4" w:space="0" w:color="auto"/>
                    <w:left w:val="single" w:sz="4" w:space="0" w:color="auto"/>
                  </w:tcBorders>
                  <w:shd w:val="clear" w:color="auto" w:fill="auto"/>
                  <w:vAlign w:val="center"/>
                </w:tcPr>
                <w:p w14:paraId="241FA9D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86</w:t>
                  </w:r>
                </w:p>
              </w:tc>
              <w:tc>
                <w:tcPr>
                  <w:tcW w:w="1306" w:type="dxa"/>
                  <w:tcBorders>
                    <w:top w:val="single" w:sz="4" w:space="0" w:color="auto"/>
                    <w:left w:val="single" w:sz="4" w:space="0" w:color="auto"/>
                  </w:tcBorders>
                  <w:shd w:val="clear" w:color="auto" w:fill="auto"/>
                </w:tcPr>
                <w:p w14:paraId="6DC4689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07 02 12</w:t>
                  </w:r>
                </w:p>
              </w:tc>
              <w:tc>
                <w:tcPr>
                  <w:tcW w:w="6211" w:type="dxa"/>
                  <w:tcBorders>
                    <w:top w:val="single" w:sz="4" w:space="0" w:color="auto"/>
                    <w:left w:val="single" w:sz="4" w:space="0" w:color="auto"/>
                  </w:tcBorders>
                  <w:shd w:val="clear" w:color="auto" w:fill="auto"/>
                </w:tcPr>
                <w:p w14:paraId="22ED3283" w14:textId="7912BD2D"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Osady z zakładowych oczyszczalni ścieków inne niż wymienione </w:t>
                  </w:r>
                  <w:r w:rsidR="005911BF" w:rsidRPr="005D0C0F">
                    <w:rPr>
                      <w:rFonts w:ascii="Arial" w:hAnsi="Arial"/>
                      <w:color w:val="000000"/>
                      <w:sz w:val="18"/>
                      <w:szCs w:val="18"/>
                    </w:rPr>
                    <w:br/>
                  </w:r>
                  <w:r w:rsidRPr="005D0C0F">
                    <w:rPr>
                      <w:rFonts w:ascii="Arial" w:hAnsi="Arial"/>
                      <w:color w:val="000000"/>
                      <w:sz w:val="18"/>
                      <w:szCs w:val="18"/>
                    </w:rPr>
                    <w:t>w 07 02 11</w:t>
                  </w:r>
                </w:p>
              </w:tc>
              <w:tc>
                <w:tcPr>
                  <w:tcW w:w="1161" w:type="dxa"/>
                  <w:tcBorders>
                    <w:top w:val="single" w:sz="4" w:space="0" w:color="auto"/>
                    <w:left w:val="single" w:sz="4" w:space="0" w:color="auto"/>
                    <w:right w:val="single" w:sz="4" w:space="0" w:color="auto"/>
                  </w:tcBorders>
                  <w:shd w:val="clear" w:color="auto" w:fill="auto"/>
                </w:tcPr>
                <w:p w14:paraId="00B7945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72F54EF3" w14:textId="77777777" w:rsidTr="005911BF">
              <w:tc>
                <w:tcPr>
                  <w:tcW w:w="679" w:type="dxa"/>
                  <w:tcBorders>
                    <w:top w:val="single" w:sz="4" w:space="0" w:color="auto"/>
                    <w:left w:val="single" w:sz="4" w:space="0" w:color="auto"/>
                  </w:tcBorders>
                  <w:shd w:val="clear" w:color="auto" w:fill="auto"/>
                </w:tcPr>
                <w:p w14:paraId="5783572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87</w:t>
                  </w:r>
                </w:p>
              </w:tc>
              <w:tc>
                <w:tcPr>
                  <w:tcW w:w="1306" w:type="dxa"/>
                  <w:tcBorders>
                    <w:top w:val="single" w:sz="4" w:space="0" w:color="auto"/>
                    <w:left w:val="single" w:sz="4" w:space="0" w:color="auto"/>
                  </w:tcBorders>
                  <w:shd w:val="clear" w:color="auto" w:fill="auto"/>
                </w:tcPr>
                <w:p w14:paraId="64B4040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07 0217</w:t>
                  </w:r>
                </w:p>
              </w:tc>
              <w:tc>
                <w:tcPr>
                  <w:tcW w:w="6211" w:type="dxa"/>
                  <w:tcBorders>
                    <w:top w:val="single" w:sz="4" w:space="0" w:color="auto"/>
                    <w:left w:val="single" w:sz="4" w:space="0" w:color="auto"/>
                  </w:tcBorders>
                  <w:shd w:val="clear" w:color="auto" w:fill="auto"/>
                </w:tcPr>
                <w:p w14:paraId="690B0B7B"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zawierające silikony inne niż wymienione w 07 02 16</w:t>
                  </w:r>
                </w:p>
              </w:tc>
              <w:tc>
                <w:tcPr>
                  <w:tcW w:w="1161" w:type="dxa"/>
                  <w:tcBorders>
                    <w:top w:val="single" w:sz="4" w:space="0" w:color="auto"/>
                    <w:left w:val="single" w:sz="4" w:space="0" w:color="auto"/>
                    <w:right w:val="single" w:sz="4" w:space="0" w:color="auto"/>
                  </w:tcBorders>
                  <w:shd w:val="clear" w:color="auto" w:fill="auto"/>
                </w:tcPr>
                <w:p w14:paraId="67C45B7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6300</w:t>
                  </w:r>
                </w:p>
              </w:tc>
            </w:tr>
            <w:tr w:rsidR="003A22CA" w:rsidRPr="005D0C0F" w14:paraId="1F94DDB2" w14:textId="77777777" w:rsidTr="005911BF">
              <w:tc>
                <w:tcPr>
                  <w:tcW w:w="679" w:type="dxa"/>
                  <w:tcBorders>
                    <w:top w:val="single" w:sz="4" w:space="0" w:color="auto"/>
                    <w:left w:val="single" w:sz="4" w:space="0" w:color="auto"/>
                  </w:tcBorders>
                  <w:shd w:val="clear" w:color="auto" w:fill="auto"/>
                  <w:vAlign w:val="center"/>
                </w:tcPr>
                <w:p w14:paraId="47E2AA0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88</w:t>
                  </w:r>
                </w:p>
              </w:tc>
              <w:tc>
                <w:tcPr>
                  <w:tcW w:w="1306" w:type="dxa"/>
                  <w:tcBorders>
                    <w:top w:val="single" w:sz="4" w:space="0" w:color="auto"/>
                    <w:left w:val="single" w:sz="4" w:space="0" w:color="auto"/>
                  </w:tcBorders>
                  <w:shd w:val="clear" w:color="auto" w:fill="auto"/>
                </w:tcPr>
                <w:p w14:paraId="5DA0A73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07 02 99</w:t>
                  </w:r>
                </w:p>
              </w:tc>
              <w:tc>
                <w:tcPr>
                  <w:tcW w:w="6211" w:type="dxa"/>
                  <w:tcBorders>
                    <w:top w:val="single" w:sz="4" w:space="0" w:color="auto"/>
                    <w:left w:val="single" w:sz="4" w:space="0" w:color="auto"/>
                  </w:tcBorders>
                  <w:shd w:val="clear" w:color="auto" w:fill="auto"/>
                </w:tcPr>
                <w:p w14:paraId="773C451E"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5E34831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49DDA28E" w14:textId="77777777" w:rsidTr="005911BF">
              <w:tc>
                <w:tcPr>
                  <w:tcW w:w="679" w:type="dxa"/>
                  <w:tcBorders>
                    <w:top w:val="single" w:sz="4" w:space="0" w:color="auto"/>
                    <w:left w:val="single" w:sz="4" w:space="0" w:color="auto"/>
                  </w:tcBorders>
                  <w:shd w:val="clear" w:color="auto" w:fill="auto"/>
                </w:tcPr>
                <w:p w14:paraId="2D09CA2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89</w:t>
                  </w:r>
                </w:p>
              </w:tc>
              <w:tc>
                <w:tcPr>
                  <w:tcW w:w="1306" w:type="dxa"/>
                  <w:tcBorders>
                    <w:top w:val="single" w:sz="4" w:space="0" w:color="auto"/>
                    <w:left w:val="single" w:sz="4" w:space="0" w:color="auto"/>
                  </w:tcBorders>
                  <w:shd w:val="clear" w:color="auto" w:fill="auto"/>
                </w:tcPr>
                <w:p w14:paraId="6B9E42B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07 03 12</w:t>
                  </w:r>
                </w:p>
              </w:tc>
              <w:tc>
                <w:tcPr>
                  <w:tcW w:w="6211" w:type="dxa"/>
                  <w:tcBorders>
                    <w:top w:val="single" w:sz="4" w:space="0" w:color="auto"/>
                    <w:left w:val="single" w:sz="4" w:space="0" w:color="auto"/>
                  </w:tcBorders>
                  <w:shd w:val="clear" w:color="auto" w:fill="auto"/>
                </w:tcPr>
                <w:p w14:paraId="317257EC" w14:textId="5EF06141"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Osady z zakładowych oczyszczalni ścieków inne niż wymienione </w:t>
                  </w:r>
                  <w:r w:rsidR="005911BF" w:rsidRPr="005D0C0F">
                    <w:rPr>
                      <w:rFonts w:ascii="Arial" w:hAnsi="Arial"/>
                      <w:color w:val="000000"/>
                      <w:sz w:val="18"/>
                      <w:szCs w:val="18"/>
                    </w:rPr>
                    <w:br/>
                  </w:r>
                  <w:r w:rsidRPr="005D0C0F">
                    <w:rPr>
                      <w:rFonts w:ascii="Arial" w:hAnsi="Arial"/>
                      <w:color w:val="000000"/>
                      <w:sz w:val="18"/>
                      <w:szCs w:val="18"/>
                    </w:rPr>
                    <w:t>w 07 03 11</w:t>
                  </w:r>
                </w:p>
              </w:tc>
              <w:tc>
                <w:tcPr>
                  <w:tcW w:w="1161" w:type="dxa"/>
                  <w:tcBorders>
                    <w:top w:val="single" w:sz="4" w:space="0" w:color="auto"/>
                    <w:left w:val="single" w:sz="4" w:space="0" w:color="auto"/>
                    <w:right w:val="single" w:sz="4" w:space="0" w:color="auto"/>
                  </w:tcBorders>
                  <w:shd w:val="clear" w:color="auto" w:fill="auto"/>
                </w:tcPr>
                <w:p w14:paraId="0AA3D2E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479C0938" w14:textId="77777777" w:rsidTr="005911BF">
              <w:tc>
                <w:tcPr>
                  <w:tcW w:w="679" w:type="dxa"/>
                  <w:tcBorders>
                    <w:top w:val="single" w:sz="4" w:space="0" w:color="auto"/>
                    <w:left w:val="single" w:sz="4" w:space="0" w:color="auto"/>
                  </w:tcBorders>
                  <w:shd w:val="clear" w:color="auto" w:fill="auto"/>
                </w:tcPr>
                <w:p w14:paraId="56B210D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w:t>
                  </w:r>
                </w:p>
              </w:tc>
              <w:tc>
                <w:tcPr>
                  <w:tcW w:w="1306" w:type="dxa"/>
                  <w:tcBorders>
                    <w:top w:val="single" w:sz="4" w:space="0" w:color="auto"/>
                    <w:left w:val="single" w:sz="4" w:space="0" w:color="auto"/>
                  </w:tcBorders>
                  <w:shd w:val="clear" w:color="auto" w:fill="auto"/>
                </w:tcPr>
                <w:p w14:paraId="083D714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07 03 99</w:t>
                  </w:r>
                </w:p>
              </w:tc>
              <w:tc>
                <w:tcPr>
                  <w:tcW w:w="6211" w:type="dxa"/>
                  <w:tcBorders>
                    <w:top w:val="single" w:sz="4" w:space="0" w:color="auto"/>
                    <w:left w:val="single" w:sz="4" w:space="0" w:color="auto"/>
                  </w:tcBorders>
                  <w:shd w:val="clear" w:color="auto" w:fill="auto"/>
                </w:tcPr>
                <w:p w14:paraId="382FBB3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1A2CE6B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644C40DD" w14:textId="77777777" w:rsidTr="005911BF">
              <w:tc>
                <w:tcPr>
                  <w:tcW w:w="679" w:type="dxa"/>
                  <w:tcBorders>
                    <w:top w:val="single" w:sz="4" w:space="0" w:color="auto"/>
                    <w:left w:val="single" w:sz="4" w:space="0" w:color="auto"/>
                  </w:tcBorders>
                  <w:shd w:val="clear" w:color="auto" w:fill="auto"/>
                  <w:vAlign w:val="center"/>
                </w:tcPr>
                <w:p w14:paraId="481A842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91</w:t>
                  </w:r>
                </w:p>
              </w:tc>
              <w:tc>
                <w:tcPr>
                  <w:tcW w:w="1306" w:type="dxa"/>
                  <w:tcBorders>
                    <w:top w:val="single" w:sz="4" w:space="0" w:color="auto"/>
                    <w:left w:val="single" w:sz="4" w:space="0" w:color="auto"/>
                    <w:bottom w:val="single" w:sz="4" w:space="0" w:color="auto"/>
                  </w:tcBorders>
                  <w:shd w:val="clear" w:color="auto" w:fill="auto"/>
                </w:tcPr>
                <w:p w14:paraId="3C4CD21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07 04 12</w:t>
                  </w:r>
                </w:p>
              </w:tc>
              <w:tc>
                <w:tcPr>
                  <w:tcW w:w="6211" w:type="dxa"/>
                  <w:tcBorders>
                    <w:top w:val="single" w:sz="4" w:space="0" w:color="auto"/>
                    <w:left w:val="single" w:sz="4" w:space="0" w:color="auto"/>
                    <w:bottom w:val="single" w:sz="4" w:space="0" w:color="auto"/>
                  </w:tcBorders>
                  <w:shd w:val="clear" w:color="auto" w:fill="auto"/>
                </w:tcPr>
                <w:p w14:paraId="6A23A05A" w14:textId="46CFE8D5"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Osady z zakładowych oczyszczalni ścieków inne niż wymienione </w:t>
                  </w:r>
                  <w:r w:rsidR="005911BF" w:rsidRPr="005D0C0F">
                    <w:rPr>
                      <w:rFonts w:ascii="Arial" w:hAnsi="Arial"/>
                      <w:color w:val="000000"/>
                      <w:sz w:val="18"/>
                      <w:szCs w:val="18"/>
                    </w:rPr>
                    <w:br/>
                  </w:r>
                  <w:r w:rsidRPr="005D0C0F">
                    <w:rPr>
                      <w:rFonts w:ascii="Arial" w:hAnsi="Arial"/>
                      <w:color w:val="000000"/>
                      <w:sz w:val="18"/>
                      <w:szCs w:val="18"/>
                    </w:rPr>
                    <w:t>w 07 04 11</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73CB962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7062ACCD" w14:textId="77777777" w:rsidTr="005911BF">
              <w:tc>
                <w:tcPr>
                  <w:tcW w:w="679" w:type="dxa"/>
                  <w:tcBorders>
                    <w:top w:val="single" w:sz="4" w:space="0" w:color="auto"/>
                    <w:left w:val="single" w:sz="4" w:space="0" w:color="auto"/>
                  </w:tcBorders>
                  <w:shd w:val="clear" w:color="auto" w:fill="auto"/>
                  <w:vAlign w:val="center"/>
                </w:tcPr>
                <w:p w14:paraId="5C61514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92</w:t>
                  </w:r>
                </w:p>
              </w:tc>
              <w:tc>
                <w:tcPr>
                  <w:tcW w:w="1306" w:type="dxa"/>
                  <w:tcBorders>
                    <w:left w:val="single" w:sz="4" w:space="0" w:color="auto"/>
                  </w:tcBorders>
                  <w:shd w:val="clear" w:color="auto" w:fill="auto"/>
                  <w:vAlign w:val="center"/>
                </w:tcPr>
                <w:p w14:paraId="1C78C9D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07 04 99</w:t>
                  </w:r>
                </w:p>
              </w:tc>
              <w:tc>
                <w:tcPr>
                  <w:tcW w:w="6211" w:type="dxa"/>
                  <w:tcBorders>
                    <w:top w:val="single" w:sz="4" w:space="0" w:color="auto"/>
                    <w:left w:val="single" w:sz="4" w:space="0" w:color="auto"/>
                  </w:tcBorders>
                  <w:shd w:val="clear" w:color="auto" w:fill="auto"/>
                  <w:vAlign w:val="center"/>
                </w:tcPr>
                <w:p w14:paraId="60E4394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2E75985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3B5EBC72" w14:textId="77777777" w:rsidTr="005911BF">
              <w:tc>
                <w:tcPr>
                  <w:tcW w:w="679" w:type="dxa"/>
                  <w:tcBorders>
                    <w:top w:val="single" w:sz="4" w:space="0" w:color="auto"/>
                    <w:left w:val="single" w:sz="4" w:space="0" w:color="auto"/>
                  </w:tcBorders>
                  <w:shd w:val="clear" w:color="auto" w:fill="auto"/>
                </w:tcPr>
                <w:p w14:paraId="148C3B3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93</w:t>
                  </w:r>
                </w:p>
              </w:tc>
              <w:tc>
                <w:tcPr>
                  <w:tcW w:w="1306" w:type="dxa"/>
                  <w:tcBorders>
                    <w:top w:val="single" w:sz="4" w:space="0" w:color="auto"/>
                    <w:left w:val="single" w:sz="4" w:space="0" w:color="auto"/>
                  </w:tcBorders>
                  <w:shd w:val="clear" w:color="auto" w:fill="auto"/>
                </w:tcPr>
                <w:p w14:paraId="62C7B76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07 05 14</w:t>
                  </w:r>
                </w:p>
              </w:tc>
              <w:tc>
                <w:tcPr>
                  <w:tcW w:w="6211" w:type="dxa"/>
                  <w:tcBorders>
                    <w:top w:val="single" w:sz="4" w:space="0" w:color="auto"/>
                    <w:left w:val="single" w:sz="4" w:space="0" w:color="auto"/>
                  </w:tcBorders>
                  <w:shd w:val="clear" w:color="auto" w:fill="auto"/>
                </w:tcPr>
                <w:p w14:paraId="22D45DF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stałe inne niż wymienione w 07 05 13</w:t>
                  </w:r>
                </w:p>
              </w:tc>
              <w:tc>
                <w:tcPr>
                  <w:tcW w:w="1161" w:type="dxa"/>
                  <w:tcBorders>
                    <w:top w:val="single" w:sz="4" w:space="0" w:color="auto"/>
                    <w:left w:val="single" w:sz="4" w:space="0" w:color="auto"/>
                    <w:right w:val="single" w:sz="4" w:space="0" w:color="auto"/>
                  </w:tcBorders>
                  <w:shd w:val="clear" w:color="auto" w:fill="auto"/>
                </w:tcPr>
                <w:p w14:paraId="4824806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20760E1B" w14:textId="77777777" w:rsidTr="005911BF">
              <w:tc>
                <w:tcPr>
                  <w:tcW w:w="679" w:type="dxa"/>
                  <w:tcBorders>
                    <w:top w:val="single" w:sz="4" w:space="0" w:color="auto"/>
                    <w:left w:val="single" w:sz="4" w:space="0" w:color="auto"/>
                  </w:tcBorders>
                  <w:shd w:val="clear" w:color="auto" w:fill="auto"/>
                </w:tcPr>
                <w:p w14:paraId="3C7030C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94</w:t>
                  </w:r>
                </w:p>
              </w:tc>
              <w:tc>
                <w:tcPr>
                  <w:tcW w:w="1306" w:type="dxa"/>
                  <w:tcBorders>
                    <w:top w:val="single" w:sz="4" w:space="0" w:color="auto"/>
                    <w:left w:val="single" w:sz="4" w:space="0" w:color="auto"/>
                  </w:tcBorders>
                  <w:shd w:val="clear" w:color="auto" w:fill="auto"/>
                </w:tcPr>
                <w:p w14:paraId="370B906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07 05 99</w:t>
                  </w:r>
                </w:p>
              </w:tc>
              <w:tc>
                <w:tcPr>
                  <w:tcW w:w="6211" w:type="dxa"/>
                  <w:tcBorders>
                    <w:top w:val="single" w:sz="4" w:space="0" w:color="auto"/>
                    <w:left w:val="single" w:sz="4" w:space="0" w:color="auto"/>
                  </w:tcBorders>
                  <w:shd w:val="clear" w:color="auto" w:fill="auto"/>
                </w:tcPr>
                <w:p w14:paraId="51AF273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47804F7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8400</w:t>
                  </w:r>
                </w:p>
              </w:tc>
            </w:tr>
            <w:tr w:rsidR="003A22CA" w:rsidRPr="005D0C0F" w14:paraId="1BB772C0" w14:textId="77777777" w:rsidTr="005911BF">
              <w:tc>
                <w:tcPr>
                  <w:tcW w:w="679" w:type="dxa"/>
                  <w:tcBorders>
                    <w:top w:val="single" w:sz="4" w:space="0" w:color="auto"/>
                    <w:left w:val="single" w:sz="4" w:space="0" w:color="auto"/>
                  </w:tcBorders>
                  <w:shd w:val="clear" w:color="auto" w:fill="auto"/>
                </w:tcPr>
                <w:p w14:paraId="6C07F54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95</w:t>
                  </w:r>
                </w:p>
              </w:tc>
              <w:tc>
                <w:tcPr>
                  <w:tcW w:w="1306" w:type="dxa"/>
                  <w:tcBorders>
                    <w:top w:val="single" w:sz="4" w:space="0" w:color="auto"/>
                    <w:left w:val="single" w:sz="4" w:space="0" w:color="auto"/>
                  </w:tcBorders>
                  <w:shd w:val="clear" w:color="auto" w:fill="auto"/>
                </w:tcPr>
                <w:p w14:paraId="08598BF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07 06 80</w:t>
                  </w:r>
                </w:p>
              </w:tc>
              <w:tc>
                <w:tcPr>
                  <w:tcW w:w="6211" w:type="dxa"/>
                  <w:tcBorders>
                    <w:top w:val="single" w:sz="4" w:space="0" w:color="auto"/>
                    <w:left w:val="single" w:sz="4" w:space="0" w:color="auto"/>
                  </w:tcBorders>
                  <w:shd w:val="clear" w:color="auto" w:fill="auto"/>
                </w:tcPr>
                <w:p w14:paraId="6E5B879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Ziemia bieląca z rafinacji oleju</w:t>
                  </w:r>
                </w:p>
              </w:tc>
              <w:tc>
                <w:tcPr>
                  <w:tcW w:w="1161" w:type="dxa"/>
                  <w:tcBorders>
                    <w:top w:val="single" w:sz="4" w:space="0" w:color="auto"/>
                    <w:left w:val="single" w:sz="4" w:space="0" w:color="auto"/>
                    <w:right w:val="single" w:sz="4" w:space="0" w:color="auto"/>
                  </w:tcBorders>
                  <w:shd w:val="clear" w:color="auto" w:fill="auto"/>
                </w:tcPr>
                <w:p w14:paraId="486D147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11258D52" w14:textId="77777777" w:rsidTr="005911BF">
              <w:tc>
                <w:tcPr>
                  <w:tcW w:w="679" w:type="dxa"/>
                  <w:tcBorders>
                    <w:top w:val="single" w:sz="4" w:space="0" w:color="auto"/>
                    <w:left w:val="single" w:sz="4" w:space="0" w:color="auto"/>
                  </w:tcBorders>
                  <w:shd w:val="clear" w:color="auto" w:fill="auto"/>
                </w:tcPr>
                <w:p w14:paraId="67B9EED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96</w:t>
                  </w:r>
                </w:p>
              </w:tc>
              <w:tc>
                <w:tcPr>
                  <w:tcW w:w="1306" w:type="dxa"/>
                  <w:tcBorders>
                    <w:top w:val="single" w:sz="4" w:space="0" w:color="auto"/>
                    <w:left w:val="single" w:sz="4" w:space="0" w:color="auto"/>
                  </w:tcBorders>
                  <w:shd w:val="clear" w:color="auto" w:fill="auto"/>
                </w:tcPr>
                <w:p w14:paraId="630C85B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07 06 99</w:t>
                  </w:r>
                </w:p>
              </w:tc>
              <w:tc>
                <w:tcPr>
                  <w:tcW w:w="6211" w:type="dxa"/>
                  <w:tcBorders>
                    <w:top w:val="single" w:sz="4" w:space="0" w:color="auto"/>
                    <w:left w:val="single" w:sz="4" w:space="0" w:color="auto"/>
                  </w:tcBorders>
                  <w:shd w:val="clear" w:color="auto" w:fill="auto"/>
                </w:tcPr>
                <w:p w14:paraId="7271E47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16568B2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4A45C897" w14:textId="77777777" w:rsidTr="005911BF">
              <w:tc>
                <w:tcPr>
                  <w:tcW w:w="679" w:type="dxa"/>
                  <w:tcBorders>
                    <w:top w:val="single" w:sz="4" w:space="0" w:color="auto"/>
                    <w:left w:val="single" w:sz="4" w:space="0" w:color="auto"/>
                  </w:tcBorders>
                  <w:shd w:val="clear" w:color="auto" w:fill="auto"/>
                </w:tcPr>
                <w:p w14:paraId="68AB4C1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97</w:t>
                  </w:r>
                </w:p>
              </w:tc>
              <w:tc>
                <w:tcPr>
                  <w:tcW w:w="1306" w:type="dxa"/>
                  <w:tcBorders>
                    <w:top w:val="single" w:sz="4" w:space="0" w:color="auto"/>
                    <w:left w:val="single" w:sz="4" w:space="0" w:color="auto"/>
                  </w:tcBorders>
                  <w:shd w:val="clear" w:color="auto" w:fill="auto"/>
                </w:tcPr>
                <w:p w14:paraId="0E921AB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07 07 12</w:t>
                  </w:r>
                </w:p>
              </w:tc>
              <w:tc>
                <w:tcPr>
                  <w:tcW w:w="6211" w:type="dxa"/>
                  <w:tcBorders>
                    <w:top w:val="single" w:sz="4" w:space="0" w:color="auto"/>
                    <w:left w:val="single" w:sz="4" w:space="0" w:color="auto"/>
                  </w:tcBorders>
                  <w:shd w:val="clear" w:color="auto" w:fill="auto"/>
                </w:tcPr>
                <w:p w14:paraId="1618BA73" w14:textId="312414A3"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Osady z zakładowych oczyszczalni ścieków inne niż wymienione </w:t>
                  </w:r>
                  <w:r w:rsidR="005911BF" w:rsidRPr="005D0C0F">
                    <w:rPr>
                      <w:rFonts w:ascii="Arial" w:hAnsi="Arial"/>
                      <w:color w:val="000000"/>
                      <w:sz w:val="18"/>
                      <w:szCs w:val="18"/>
                    </w:rPr>
                    <w:br/>
                  </w:r>
                  <w:r w:rsidRPr="005D0C0F">
                    <w:rPr>
                      <w:rFonts w:ascii="Arial" w:hAnsi="Arial"/>
                      <w:color w:val="000000"/>
                      <w:sz w:val="18"/>
                      <w:szCs w:val="18"/>
                    </w:rPr>
                    <w:t>w 07 07 11</w:t>
                  </w:r>
                </w:p>
              </w:tc>
              <w:tc>
                <w:tcPr>
                  <w:tcW w:w="1161" w:type="dxa"/>
                  <w:tcBorders>
                    <w:top w:val="single" w:sz="4" w:space="0" w:color="auto"/>
                    <w:left w:val="single" w:sz="4" w:space="0" w:color="auto"/>
                    <w:right w:val="single" w:sz="4" w:space="0" w:color="auto"/>
                  </w:tcBorders>
                  <w:shd w:val="clear" w:color="auto" w:fill="auto"/>
                </w:tcPr>
                <w:p w14:paraId="4DB595E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60B5A239" w14:textId="77777777" w:rsidTr="005911BF">
              <w:tc>
                <w:tcPr>
                  <w:tcW w:w="679" w:type="dxa"/>
                  <w:tcBorders>
                    <w:top w:val="single" w:sz="4" w:space="0" w:color="auto"/>
                    <w:left w:val="single" w:sz="4" w:space="0" w:color="auto"/>
                  </w:tcBorders>
                  <w:shd w:val="clear" w:color="auto" w:fill="auto"/>
                </w:tcPr>
                <w:p w14:paraId="722D2FB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lastRenderedPageBreak/>
                    <w:t>98</w:t>
                  </w:r>
                </w:p>
              </w:tc>
              <w:tc>
                <w:tcPr>
                  <w:tcW w:w="1306" w:type="dxa"/>
                  <w:tcBorders>
                    <w:top w:val="single" w:sz="4" w:space="0" w:color="auto"/>
                    <w:left w:val="single" w:sz="4" w:space="0" w:color="auto"/>
                  </w:tcBorders>
                  <w:shd w:val="clear" w:color="auto" w:fill="auto"/>
                </w:tcPr>
                <w:p w14:paraId="4A8D01D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07 07 99</w:t>
                  </w:r>
                </w:p>
              </w:tc>
              <w:tc>
                <w:tcPr>
                  <w:tcW w:w="6211" w:type="dxa"/>
                  <w:tcBorders>
                    <w:top w:val="single" w:sz="4" w:space="0" w:color="auto"/>
                    <w:left w:val="single" w:sz="4" w:space="0" w:color="auto"/>
                  </w:tcBorders>
                  <w:shd w:val="clear" w:color="auto" w:fill="auto"/>
                </w:tcPr>
                <w:p w14:paraId="1E8C2D9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02BE7C5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33D11E90" w14:textId="77777777" w:rsidTr="005911BF">
              <w:tc>
                <w:tcPr>
                  <w:tcW w:w="679" w:type="dxa"/>
                  <w:tcBorders>
                    <w:top w:val="single" w:sz="4" w:space="0" w:color="auto"/>
                    <w:left w:val="single" w:sz="4" w:space="0" w:color="auto"/>
                  </w:tcBorders>
                  <w:shd w:val="clear" w:color="auto" w:fill="auto"/>
                </w:tcPr>
                <w:p w14:paraId="331D458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99</w:t>
                  </w:r>
                </w:p>
              </w:tc>
              <w:tc>
                <w:tcPr>
                  <w:tcW w:w="1306" w:type="dxa"/>
                  <w:tcBorders>
                    <w:top w:val="single" w:sz="4" w:space="0" w:color="auto"/>
                    <w:left w:val="single" w:sz="4" w:space="0" w:color="auto"/>
                  </w:tcBorders>
                  <w:shd w:val="clear" w:color="auto" w:fill="auto"/>
                </w:tcPr>
                <w:p w14:paraId="0500BD83"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08 01 99</w:t>
                  </w:r>
                </w:p>
              </w:tc>
              <w:tc>
                <w:tcPr>
                  <w:tcW w:w="6211" w:type="dxa"/>
                  <w:tcBorders>
                    <w:top w:val="single" w:sz="4" w:space="0" w:color="auto"/>
                    <w:left w:val="single" w:sz="4" w:space="0" w:color="auto"/>
                  </w:tcBorders>
                  <w:shd w:val="clear" w:color="auto" w:fill="auto"/>
                </w:tcPr>
                <w:p w14:paraId="0872F4EE"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3D2AF3A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72144512" w14:textId="77777777" w:rsidTr="005911BF">
              <w:tc>
                <w:tcPr>
                  <w:tcW w:w="679" w:type="dxa"/>
                  <w:tcBorders>
                    <w:top w:val="single" w:sz="4" w:space="0" w:color="auto"/>
                    <w:left w:val="single" w:sz="4" w:space="0" w:color="auto"/>
                  </w:tcBorders>
                  <w:shd w:val="clear" w:color="auto" w:fill="auto"/>
                  <w:vAlign w:val="center"/>
                </w:tcPr>
                <w:p w14:paraId="788E413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100</w:t>
                  </w:r>
                </w:p>
              </w:tc>
              <w:tc>
                <w:tcPr>
                  <w:tcW w:w="1306" w:type="dxa"/>
                  <w:tcBorders>
                    <w:top w:val="single" w:sz="4" w:space="0" w:color="auto"/>
                    <w:left w:val="single" w:sz="4" w:space="0" w:color="auto"/>
                  </w:tcBorders>
                  <w:shd w:val="clear" w:color="auto" w:fill="auto"/>
                  <w:vAlign w:val="center"/>
                </w:tcPr>
                <w:p w14:paraId="0467EE9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08 02 01</w:t>
                  </w:r>
                </w:p>
              </w:tc>
              <w:tc>
                <w:tcPr>
                  <w:tcW w:w="6211" w:type="dxa"/>
                  <w:tcBorders>
                    <w:top w:val="single" w:sz="4" w:space="0" w:color="auto"/>
                    <w:left w:val="single" w:sz="4" w:space="0" w:color="auto"/>
                  </w:tcBorders>
                  <w:shd w:val="clear" w:color="auto" w:fill="auto"/>
                  <w:vAlign w:val="center"/>
                </w:tcPr>
                <w:p w14:paraId="2237C43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proszków powlekających</w:t>
                  </w:r>
                </w:p>
              </w:tc>
              <w:tc>
                <w:tcPr>
                  <w:tcW w:w="1161" w:type="dxa"/>
                  <w:tcBorders>
                    <w:top w:val="single" w:sz="4" w:space="0" w:color="auto"/>
                    <w:left w:val="single" w:sz="4" w:space="0" w:color="auto"/>
                    <w:right w:val="single" w:sz="4" w:space="0" w:color="auto"/>
                  </w:tcBorders>
                  <w:shd w:val="clear" w:color="auto" w:fill="auto"/>
                  <w:vAlign w:val="center"/>
                </w:tcPr>
                <w:p w14:paraId="506FF4E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58F0CCC4" w14:textId="77777777" w:rsidTr="005911BF">
              <w:tc>
                <w:tcPr>
                  <w:tcW w:w="679" w:type="dxa"/>
                  <w:tcBorders>
                    <w:top w:val="single" w:sz="4" w:space="0" w:color="auto"/>
                    <w:left w:val="single" w:sz="4" w:space="0" w:color="auto"/>
                  </w:tcBorders>
                  <w:shd w:val="clear" w:color="auto" w:fill="auto"/>
                  <w:vAlign w:val="center"/>
                </w:tcPr>
                <w:p w14:paraId="0EAAB1F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101</w:t>
                  </w:r>
                </w:p>
              </w:tc>
              <w:tc>
                <w:tcPr>
                  <w:tcW w:w="1306" w:type="dxa"/>
                  <w:tcBorders>
                    <w:top w:val="single" w:sz="4" w:space="0" w:color="auto"/>
                    <w:left w:val="single" w:sz="4" w:space="0" w:color="auto"/>
                  </w:tcBorders>
                  <w:shd w:val="clear" w:color="auto" w:fill="auto"/>
                  <w:vAlign w:val="center"/>
                </w:tcPr>
                <w:p w14:paraId="457AE07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08 02 02</w:t>
                  </w:r>
                </w:p>
              </w:tc>
              <w:tc>
                <w:tcPr>
                  <w:tcW w:w="6211" w:type="dxa"/>
                  <w:tcBorders>
                    <w:top w:val="single" w:sz="4" w:space="0" w:color="auto"/>
                    <w:left w:val="single" w:sz="4" w:space="0" w:color="auto"/>
                  </w:tcBorders>
                  <w:shd w:val="clear" w:color="auto" w:fill="auto"/>
                </w:tcPr>
                <w:p w14:paraId="16033AB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wodne zawierające materiały ceramiczne</w:t>
                  </w:r>
                </w:p>
              </w:tc>
              <w:tc>
                <w:tcPr>
                  <w:tcW w:w="1161" w:type="dxa"/>
                  <w:tcBorders>
                    <w:top w:val="single" w:sz="4" w:space="0" w:color="auto"/>
                    <w:left w:val="single" w:sz="4" w:space="0" w:color="auto"/>
                    <w:right w:val="single" w:sz="4" w:space="0" w:color="auto"/>
                  </w:tcBorders>
                  <w:shd w:val="clear" w:color="auto" w:fill="auto"/>
                  <w:vAlign w:val="center"/>
                </w:tcPr>
                <w:p w14:paraId="14F0120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3FA0375F" w14:textId="77777777" w:rsidTr="005911BF">
              <w:tc>
                <w:tcPr>
                  <w:tcW w:w="679" w:type="dxa"/>
                  <w:tcBorders>
                    <w:top w:val="single" w:sz="4" w:space="0" w:color="auto"/>
                    <w:left w:val="single" w:sz="4" w:space="0" w:color="auto"/>
                  </w:tcBorders>
                  <w:shd w:val="clear" w:color="auto" w:fill="auto"/>
                  <w:vAlign w:val="center"/>
                </w:tcPr>
                <w:p w14:paraId="28EC71D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102</w:t>
                  </w:r>
                </w:p>
              </w:tc>
              <w:tc>
                <w:tcPr>
                  <w:tcW w:w="1306" w:type="dxa"/>
                  <w:tcBorders>
                    <w:top w:val="single" w:sz="4" w:space="0" w:color="auto"/>
                    <w:left w:val="single" w:sz="4" w:space="0" w:color="auto"/>
                  </w:tcBorders>
                  <w:shd w:val="clear" w:color="auto" w:fill="auto"/>
                  <w:vAlign w:val="center"/>
                </w:tcPr>
                <w:p w14:paraId="11D72703"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08 02 99</w:t>
                  </w:r>
                </w:p>
              </w:tc>
              <w:tc>
                <w:tcPr>
                  <w:tcW w:w="6211" w:type="dxa"/>
                  <w:tcBorders>
                    <w:top w:val="single" w:sz="4" w:space="0" w:color="auto"/>
                    <w:left w:val="single" w:sz="4" w:space="0" w:color="auto"/>
                  </w:tcBorders>
                  <w:shd w:val="clear" w:color="auto" w:fill="auto"/>
                  <w:vAlign w:val="center"/>
                </w:tcPr>
                <w:p w14:paraId="0600478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53C4CAA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2A25E5D2" w14:textId="77777777" w:rsidTr="005911BF">
              <w:tc>
                <w:tcPr>
                  <w:tcW w:w="679" w:type="dxa"/>
                  <w:tcBorders>
                    <w:top w:val="single" w:sz="4" w:space="0" w:color="auto"/>
                    <w:left w:val="single" w:sz="4" w:space="0" w:color="auto"/>
                  </w:tcBorders>
                  <w:shd w:val="clear" w:color="auto" w:fill="auto"/>
                </w:tcPr>
                <w:p w14:paraId="0079204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103</w:t>
                  </w:r>
                </w:p>
              </w:tc>
              <w:tc>
                <w:tcPr>
                  <w:tcW w:w="1306" w:type="dxa"/>
                  <w:tcBorders>
                    <w:top w:val="single" w:sz="4" w:space="0" w:color="auto"/>
                    <w:left w:val="single" w:sz="4" w:space="0" w:color="auto"/>
                  </w:tcBorders>
                  <w:shd w:val="clear" w:color="auto" w:fill="auto"/>
                </w:tcPr>
                <w:p w14:paraId="41D781A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08 03 07</w:t>
                  </w:r>
                </w:p>
              </w:tc>
              <w:tc>
                <w:tcPr>
                  <w:tcW w:w="6211" w:type="dxa"/>
                  <w:tcBorders>
                    <w:top w:val="single" w:sz="4" w:space="0" w:color="auto"/>
                    <w:left w:val="single" w:sz="4" w:space="0" w:color="auto"/>
                  </w:tcBorders>
                  <w:shd w:val="clear" w:color="auto" w:fill="auto"/>
                </w:tcPr>
                <w:p w14:paraId="0394EEC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wodne zawierające farby drukarskie</w:t>
                  </w:r>
                </w:p>
              </w:tc>
              <w:tc>
                <w:tcPr>
                  <w:tcW w:w="1161" w:type="dxa"/>
                  <w:tcBorders>
                    <w:top w:val="single" w:sz="4" w:space="0" w:color="auto"/>
                    <w:left w:val="single" w:sz="4" w:space="0" w:color="auto"/>
                    <w:right w:val="single" w:sz="4" w:space="0" w:color="auto"/>
                  </w:tcBorders>
                  <w:shd w:val="clear" w:color="auto" w:fill="auto"/>
                </w:tcPr>
                <w:p w14:paraId="0399462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072A07DD" w14:textId="77777777" w:rsidTr="005911BF">
              <w:tc>
                <w:tcPr>
                  <w:tcW w:w="679" w:type="dxa"/>
                  <w:tcBorders>
                    <w:top w:val="single" w:sz="4" w:space="0" w:color="auto"/>
                    <w:left w:val="single" w:sz="4" w:space="0" w:color="auto"/>
                  </w:tcBorders>
                  <w:shd w:val="clear" w:color="auto" w:fill="auto"/>
                </w:tcPr>
                <w:p w14:paraId="0AEE68F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104</w:t>
                  </w:r>
                </w:p>
              </w:tc>
              <w:tc>
                <w:tcPr>
                  <w:tcW w:w="1306" w:type="dxa"/>
                  <w:tcBorders>
                    <w:top w:val="single" w:sz="4" w:space="0" w:color="auto"/>
                    <w:left w:val="single" w:sz="4" w:space="0" w:color="auto"/>
                  </w:tcBorders>
                  <w:shd w:val="clear" w:color="auto" w:fill="auto"/>
                </w:tcPr>
                <w:p w14:paraId="773E27C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08 03 18</w:t>
                  </w:r>
                </w:p>
              </w:tc>
              <w:tc>
                <w:tcPr>
                  <w:tcW w:w="6211" w:type="dxa"/>
                  <w:tcBorders>
                    <w:top w:val="single" w:sz="4" w:space="0" w:color="auto"/>
                    <w:left w:val="single" w:sz="4" w:space="0" w:color="auto"/>
                  </w:tcBorders>
                  <w:shd w:val="clear" w:color="auto" w:fill="auto"/>
                </w:tcPr>
                <w:p w14:paraId="268982F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Odpadowy toner drukarski inny niż wymieniony w 08 03 17</w:t>
                  </w:r>
                </w:p>
              </w:tc>
              <w:tc>
                <w:tcPr>
                  <w:tcW w:w="1161" w:type="dxa"/>
                  <w:tcBorders>
                    <w:top w:val="single" w:sz="4" w:space="0" w:color="auto"/>
                    <w:left w:val="single" w:sz="4" w:space="0" w:color="auto"/>
                    <w:right w:val="single" w:sz="4" w:space="0" w:color="auto"/>
                  </w:tcBorders>
                  <w:shd w:val="clear" w:color="auto" w:fill="auto"/>
                </w:tcPr>
                <w:p w14:paraId="04713C7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13F531E0" w14:textId="77777777" w:rsidTr="005911BF">
              <w:tc>
                <w:tcPr>
                  <w:tcW w:w="679" w:type="dxa"/>
                  <w:tcBorders>
                    <w:top w:val="single" w:sz="4" w:space="0" w:color="auto"/>
                    <w:left w:val="single" w:sz="4" w:space="0" w:color="auto"/>
                  </w:tcBorders>
                  <w:shd w:val="clear" w:color="auto" w:fill="auto"/>
                </w:tcPr>
                <w:p w14:paraId="727C603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105</w:t>
                  </w:r>
                </w:p>
              </w:tc>
              <w:tc>
                <w:tcPr>
                  <w:tcW w:w="1306" w:type="dxa"/>
                  <w:tcBorders>
                    <w:top w:val="single" w:sz="4" w:space="0" w:color="auto"/>
                    <w:left w:val="single" w:sz="4" w:space="0" w:color="auto"/>
                  </w:tcBorders>
                  <w:shd w:val="clear" w:color="auto" w:fill="auto"/>
                </w:tcPr>
                <w:p w14:paraId="2883B09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08 03 99</w:t>
                  </w:r>
                </w:p>
              </w:tc>
              <w:tc>
                <w:tcPr>
                  <w:tcW w:w="6211" w:type="dxa"/>
                  <w:tcBorders>
                    <w:top w:val="single" w:sz="4" w:space="0" w:color="auto"/>
                    <w:left w:val="single" w:sz="4" w:space="0" w:color="auto"/>
                  </w:tcBorders>
                  <w:shd w:val="clear" w:color="auto" w:fill="auto"/>
                </w:tcPr>
                <w:p w14:paraId="5F195FF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6B82CCB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5DABFD21"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40870F4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106</w:t>
                  </w:r>
                </w:p>
              </w:tc>
              <w:tc>
                <w:tcPr>
                  <w:tcW w:w="1306" w:type="dxa"/>
                  <w:tcBorders>
                    <w:top w:val="single" w:sz="4" w:space="0" w:color="auto"/>
                    <w:left w:val="single" w:sz="4" w:space="0" w:color="auto"/>
                    <w:bottom w:val="single" w:sz="4" w:space="0" w:color="auto"/>
                  </w:tcBorders>
                  <w:shd w:val="clear" w:color="auto" w:fill="auto"/>
                </w:tcPr>
                <w:p w14:paraId="1862EE4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08 04 99</w:t>
                  </w:r>
                </w:p>
              </w:tc>
              <w:tc>
                <w:tcPr>
                  <w:tcW w:w="6211" w:type="dxa"/>
                  <w:tcBorders>
                    <w:top w:val="single" w:sz="4" w:space="0" w:color="auto"/>
                    <w:left w:val="single" w:sz="4" w:space="0" w:color="auto"/>
                    <w:bottom w:val="single" w:sz="4" w:space="0" w:color="auto"/>
                  </w:tcBorders>
                  <w:shd w:val="clear" w:color="auto" w:fill="auto"/>
                </w:tcPr>
                <w:p w14:paraId="265B72C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1D4E3DF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515853F5" w14:textId="77777777" w:rsidTr="005911BF">
              <w:tc>
                <w:tcPr>
                  <w:tcW w:w="679" w:type="dxa"/>
                  <w:tcBorders>
                    <w:left w:val="single" w:sz="4" w:space="0" w:color="auto"/>
                  </w:tcBorders>
                  <w:shd w:val="clear" w:color="auto" w:fill="auto"/>
                </w:tcPr>
                <w:p w14:paraId="2A1AB10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107</w:t>
                  </w:r>
                </w:p>
              </w:tc>
              <w:tc>
                <w:tcPr>
                  <w:tcW w:w="1306" w:type="dxa"/>
                  <w:tcBorders>
                    <w:top w:val="single" w:sz="4" w:space="0" w:color="auto"/>
                    <w:left w:val="single" w:sz="4" w:space="0" w:color="auto"/>
                  </w:tcBorders>
                  <w:shd w:val="clear" w:color="auto" w:fill="auto"/>
                </w:tcPr>
                <w:p w14:paraId="5D05614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09 01 10</w:t>
                  </w:r>
                </w:p>
              </w:tc>
              <w:tc>
                <w:tcPr>
                  <w:tcW w:w="6211" w:type="dxa"/>
                  <w:tcBorders>
                    <w:top w:val="single" w:sz="4" w:space="0" w:color="auto"/>
                    <w:left w:val="single" w:sz="4" w:space="0" w:color="auto"/>
                  </w:tcBorders>
                  <w:shd w:val="clear" w:color="auto" w:fill="auto"/>
                </w:tcPr>
                <w:p w14:paraId="3271F2E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Aparaty fotograficzne jednorazowego użytku bez baterii</w:t>
                  </w:r>
                </w:p>
              </w:tc>
              <w:tc>
                <w:tcPr>
                  <w:tcW w:w="1161" w:type="dxa"/>
                  <w:tcBorders>
                    <w:top w:val="single" w:sz="4" w:space="0" w:color="auto"/>
                    <w:left w:val="single" w:sz="4" w:space="0" w:color="auto"/>
                    <w:right w:val="single" w:sz="4" w:space="0" w:color="auto"/>
                  </w:tcBorders>
                  <w:shd w:val="clear" w:color="auto" w:fill="auto"/>
                </w:tcPr>
                <w:p w14:paraId="5880696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0BD8C3F3" w14:textId="77777777" w:rsidTr="005911BF">
              <w:tc>
                <w:tcPr>
                  <w:tcW w:w="679" w:type="dxa"/>
                  <w:tcBorders>
                    <w:top w:val="single" w:sz="4" w:space="0" w:color="auto"/>
                    <w:left w:val="single" w:sz="4" w:space="0" w:color="auto"/>
                  </w:tcBorders>
                  <w:shd w:val="clear" w:color="auto" w:fill="auto"/>
                  <w:vAlign w:val="center"/>
                </w:tcPr>
                <w:p w14:paraId="4499B90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108</w:t>
                  </w:r>
                </w:p>
              </w:tc>
              <w:tc>
                <w:tcPr>
                  <w:tcW w:w="1306" w:type="dxa"/>
                  <w:tcBorders>
                    <w:top w:val="single" w:sz="4" w:space="0" w:color="auto"/>
                    <w:left w:val="single" w:sz="4" w:space="0" w:color="auto"/>
                  </w:tcBorders>
                  <w:shd w:val="clear" w:color="auto" w:fill="auto"/>
                  <w:vAlign w:val="center"/>
                </w:tcPr>
                <w:p w14:paraId="585CA91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09 01 12</w:t>
                  </w:r>
                </w:p>
              </w:tc>
              <w:tc>
                <w:tcPr>
                  <w:tcW w:w="6211" w:type="dxa"/>
                  <w:tcBorders>
                    <w:top w:val="single" w:sz="4" w:space="0" w:color="auto"/>
                    <w:left w:val="single" w:sz="4" w:space="0" w:color="auto"/>
                  </w:tcBorders>
                  <w:shd w:val="clear" w:color="auto" w:fill="auto"/>
                  <w:vAlign w:val="center"/>
                </w:tcPr>
                <w:p w14:paraId="75CEFBB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Aparaty fotograficzne jednorazowego użytku zawierające baterie inne niż wymienione w 09 01 11</w:t>
                  </w:r>
                </w:p>
              </w:tc>
              <w:tc>
                <w:tcPr>
                  <w:tcW w:w="1161" w:type="dxa"/>
                  <w:tcBorders>
                    <w:top w:val="single" w:sz="4" w:space="0" w:color="auto"/>
                    <w:left w:val="single" w:sz="4" w:space="0" w:color="auto"/>
                    <w:right w:val="single" w:sz="4" w:space="0" w:color="auto"/>
                  </w:tcBorders>
                  <w:shd w:val="clear" w:color="auto" w:fill="auto"/>
                  <w:vAlign w:val="center"/>
                </w:tcPr>
                <w:p w14:paraId="209B961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05A20C1" w14:textId="77777777" w:rsidTr="005911BF">
              <w:tc>
                <w:tcPr>
                  <w:tcW w:w="679" w:type="dxa"/>
                  <w:tcBorders>
                    <w:top w:val="single" w:sz="4" w:space="0" w:color="auto"/>
                    <w:left w:val="single" w:sz="4" w:space="0" w:color="auto"/>
                  </w:tcBorders>
                  <w:shd w:val="clear" w:color="auto" w:fill="auto"/>
                </w:tcPr>
                <w:p w14:paraId="15E1F67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109</w:t>
                  </w:r>
                </w:p>
              </w:tc>
              <w:tc>
                <w:tcPr>
                  <w:tcW w:w="1306" w:type="dxa"/>
                  <w:tcBorders>
                    <w:top w:val="single" w:sz="4" w:space="0" w:color="auto"/>
                    <w:left w:val="single" w:sz="4" w:space="0" w:color="auto"/>
                  </w:tcBorders>
                  <w:shd w:val="clear" w:color="auto" w:fill="auto"/>
                </w:tcPr>
                <w:p w14:paraId="18B97ED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09 01 99</w:t>
                  </w:r>
                </w:p>
              </w:tc>
              <w:tc>
                <w:tcPr>
                  <w:tcW w:w="6211" w:type="dxa"/>
                  <w:tcBorders>
                    <w:top w:val="single" w:sz="4" w:space="0" w:color="auto"/>
                    <w:left w:val="single" w:sz="4" w:space="0" w:color="auto"/>
                  </w:tcBorders>
                  <w:shd w:val="clear" w:color="auto" w:fill="auto"/>
                </w:tcPr>
                <w:p w14:paraId="1F42B8E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niż wymienione odpady</w:t>
                  </w:r>
                </w:p>
              </w:tc>
              <w:tc>
                <w:tcPr>
                  <w:tcW w:w="1161" w:type="dxa"/>
                  <w:tcBorders>
                    <w:top w:val="single" w:sz="4" w:space="0" w:color="auto"/>
                    <w:left w:val="single" w:sz="4" w:space="0" w:color="auto"/>
                    <w:right w:val="single" w:sz="4" w:space="0" w:color="auto"/>
                  </w:tcBorders>
                  <w:shd w:val="clear" w:color="auto" w:fill="auto"/>
                </w:tcPr>
                <w:p w14:paraId="5DBC000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4D8FCDD9" w14:textId="77777777" w:rsidTr="005911BF">
              <w:tc>
                <w:tcPr>
                  <w:tcW w:w="679" w:type="dxa"/>
                  <w:tcBorders>
                    <w:top w:val="single" w:sz="4" w:space="0" w:color="auto"/>
                    <w:left w:val="single" w:sz="4" w:space="0" w:color="auto"/>
                  </w:tcBorders>
                  <w:shd w:val="clear" w:color="auto" w:fill="auto"/>
                  <w:vAlign w:val="center"/>
                </w:tcPr>
                <w:p w14:paraId="6CA74A8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110</w:t>
                  </w:r>
                </w:p>
              </w:tc>
              <w:tc>
                <w:tcPr>
                  <w:tcW w:w="1306" w:type="dxa"/>
                  <w:tcBorders>
                    <w:top w:val="single" w:sz="4" w:space="0" w:color="auto"/>
                    <w:left w:val="single" w:sz="4" w:space="0" w:color="auto"/>
                  </w:tcBorders>
                  <w:shd w:val="clear" w:color="auto" w:fill="auto"/>
                  <w:vAlign w:val="center"/>
                </w:tcPr>
                <w:p w14:paraId="68E302A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10 01 01</w:t>
                  </w:r>
                </w:p>
              </w:tc>
              <w:tc>
                <w:tcPr>
                  <w:tcW w:w="6211" w:type="dxa"/>
                  <w:tcBorders>
                    <w:top w:val="single" w:sz="4" w:space="0" w:color="auto"/>
                    <w:left w:val="single" w:sz="4" w:space="0" w:color="auto"/>
                  </w:tcBorders>
                  <w:shd w:val="clear" w:color="auto" w:fill="auto"/>
                </w:tcPr>
                <w:p w14:paraId="67E9597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Żużle, popioły paleniskowe i pyły z kotłów (z wyłączeniem pyłów z kotłów wymienionych w 10 01 04)</w:t>
                  </w:r>
                </w:p>
              </w:tc>
              <w:tc>
                <w:tcPr>
                  <w:tcW w:w="1161" w:type="dxa"/>
                  <w:tcBorders>
                    <w:top w:val="single" w:sz="4" w:space="0" w:color="auto"/>
                    <w:left w:val="single" w:sz="4" w:space="0" w:color="auto"/>
                    <w:right w:val="single" w:sz="4" w:space="0" w:color="auto"/>
                  </w:tcBorders>
                  <w:shd w:val="clear" w:color="auto" w:fill="auto"/>
                  <w:vAlign w:val="center"/>
                </w:tcPr>
                <w:p w14:paraId="7E1A2F2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1800</w:t>
                  </w:r>
                </w:p>
              </w:tc>
            </w:tr>
            <w:tr w:rsidR="003A22CA" w:rsidRPr="005D0C0F" w14:paraId="0F427E30" w14:textId="77777777" w:rsidTr="005911BF">
              <w:tc>
                <w:tcPr>
                  <w:tcW w:w="679" w:type="dxa"/>
                  <w:tcBorders>
                    <w:top w:val="single" w:sz="4" w:space="0" w:color="auto"/>
                    <w:left w:val="single" w:sz="4" w:space="0" w:color="auto"/>
                  </w:tcBorders>
                  <w:shd w:val="clear" w:color="auto" w:fill="auto"/>
                  <w:vAlign w:val="center"/>
                </w:tcPr>
                <w:p w14:paraId="20D8E03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111</w:t>
                  </w:r>
                </w:p>
              </w:tc>
              <w:tc>
                <w:tcPr>
                  <w:tcW w:w="1306" w:type="dxa"/>
                  <w:tcBorders>
                    <w:top w:val="single" w:sz="4" w:space="0" w:color="auto"/>
                    <w:left w:val="single" w:sz="4" w:space="0" w:color="auto"/>
                  </w:tcBorders>
                  <w:shd w:val="clear" w:color="auto" w:fill="auto"/>
                  <w:vAlign w:val="center"/>
                </w:tcPr>
                <w:p w14:paraId="3B1E646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10 01 02</w:t>
                  </w:r>
                </w:p>
              </w:tc>
              <w:tc>
                <w:tcPr>
                  <w:tcW w:w="6211" w:type="dxa"/>
                  <w:tcBorders>
                    <w:top w:val="single" w:sz="4" w:space="0" w:color="auto"/>
                    <w:left w:val="single" w:sz="4" w:space="0" w:color="auto"/>
                  </w:tcBorders>
                  <w:shd w:val="clear" w:color="auto" w:fill="auto"/>
                  <w:vAlign w:val="center"/>
                </w:tcPr>
                <w:p w14:paraId="17FF067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Popioły lotne z węgla</w:t>
                  </w:r>
                </w:p>
              </w:tc>
              <w:tc>
                <w:tcPr>
                  <w:tcW w:w="1161" w:type="dxa"/>
                  <w:tcBorders>
                    <w:top w:val="single" w:sz="4" w:space="0" w:color="auto"/>
                    <w:left w:val="single" w:sz="4" w:space="0" w:color="auto"/>
                    <w:right w:val="single" w:sz="4" w:space="0" w:color="auto"/>
                  </w:tcBorders>
                  <w:shd w:val="clear" w:color="auto" w:fill="auto"/>
                  <w:vAlign w:val="center"/>
                </w:tcPr>
                <w:p w14:paraId="2DA7891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1800</w:t>
                  </w:r>
                </w:p>
              </w:tc>
            </w:tr>
            <w:tr w:rsidR="003A22CA" w:rsidRPr="005D0C0F" w14:paraId="41589199" w14:textId="77777777" w:rsidTr="005911BF">
              <w:tc>
                <w:tcPr>
                  <w:tcW w:w="679" w:type="dxa"/>
                  <w:tcBorders>
                    <w:top w:val="single" w:sz="4" w:space="0" w:color="auto"/>
                    <w:left w:val="single" w:sz="4" w:space="0" w:color="auto"/>
                  </w:tcBorders>
                  <w:shd w:val="clear" w:color="auto" w:fill="auto"/>
                  <w:vAlign w:val="center"/>
                </w:tcPr>
                <w:p w14:paraId="04EFBA9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112</w:t>
                  </w:r>
                </w:p>
              </w:tc>
              <w:tc>
                <w:tcPr>
                  <w:tcW w:w="1306" w:type="dxa"/>
                  <w:tcBorders>
                    <w:top w:val="single" w:sz="4" w:space="0" w:color="auto"/>
                    <w:left w:val="single" w:sz="4" w:space="0" w:color="auto"/>
                  </w:tcBorders>
                  <w:shd w:val="clear" w:color="auto" w:fill="auto"/>
                  <w:vAlign w:val="center"/>
                </w:tcPr>
                <w:p w14:paraId="7BD569A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10 01 03</w:t>
                  </w:r>
                </w:p>
              </w:tc>
              <w:tc>
                <w:tcPr>
                  <w:tcW w:w="6211" w:type="dxa"/>
                  <w:tcBorders>
                    <w:top w:val="single" w:sz="4" w:space="0" w:color="auto"/>
                    <w:left w:val="single" w:sz="4" w:space="0" w:color="auto"/>
                  </w:tcBorders>
                  <w:shd w:val="clear" w:color="auto" w:fill="auto"/>
                  <w:vAlign w:val="center"/>
                </w:tcPr>
                <w:p w14:paraId="4542F3C0" w14:textId="771AD4D5"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Popioły lotne z torfu i drewna niepoddane</w:t>
                  </w:r>
                  <w:r w:rsidR="009A3AC9">
                    <w:rPr>
                      <w:rFonts w:ascii="Arial" w:hAnsi="Arial"/>
                      <w:color w:val="000000"/>
                      <w:sz w:val="18"/>
                      <w:szCs w:val="18"/>
                    </w:rPr>
                    <w:t>go</w:t>
                  </w:r>
                  <w:r w:rsidRPr="005D0C0F">
                    <w:rPr>
                      <w:rFonts w:ascii="Arial" w:hAnsi="Arial"/>
                      <w:color w:val="000000"/>
                      <w:sz w:val="18"/>
                      <w:szCs w:val="18"/>
                    </w:rPr>
                    <w:t xml:space="preserve"> obróbce chemicznej</w:t>
                  </w:r>
                </w:p>
              </w:tc>
              <w:tc>
                <w:tcPr>
                  <w:tcW w:w="1161" w:type="dxa"/>
                  <w:tcBorders>
                    <w:top w:val="single" w:sz="4" w:space="0" w:color="auto"/>
                    <w:left w:val="single" w:sz="4" w:space="0" w:color="auto"/>
                    <w:right w:val="single" w:sz="4" w:space="0" w:color="auto"/>
                  </w:tcBorders>
                  <w:shd w:val="clear" w:color="auto" w:fill="auto"/>
                  <w:vAlign w:val="center"/>
                </w:tcPr>
                <w:p w14:paraId="348DDCB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1800</w:t>
                  </w:r>
                </w:p>
              </w:tc>
            </w:tr>
            <w:tr w:rsidR="003A22CA" w:rsidRPr="005D0C0F" w14:paraId="42C928C1" w14:textId="77777777" w:rsidTr="005911BF">
              <w:tc>
                <w:tcPr>
                  <w:tcW w:w="679" w:type="dxa"/>
                  <w:tcBorders>
                    <w:top w:val="single" w:sz="4" w:space="0" w:color="auto"/>
                    <w:left w:val="single" w:sz="4" w:space="0" w:color="auto"/>
                  </w:tcBorders>
                  <w:shd w:val="clear" w:color="auto" w:fill="auto"/>
                  <w:vAlign w:val="center"/>
                </w:tcPr>
                <w:p w14:paraId="7DD67AD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113</w:t>
                  </w:r>
                </w:p>
              </w:tc>
              <w:tc>
                <w:tcPr>
                  <w:tcW w:w="1306" w:type="dxa"/>
                  <w:tcBorders>
                    <w:top w:val="single" w:sz="4" w:space="0" w:color="auto"/>
                    <w:left w:val="single" w:sz="4" w:space="0" w:color="auto"/>
                  </w:tcBorders>
                  <w:shd w:val="clear" w:color="auto" w:fill="auto"/>
                  <w:vAlign w:val="center"/>
                </w:tcPr>
                <w:p w14:paraId="283459C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10 01 05</w:t>
                  </w:r>
                </w:p>
              </w:tc>
              <w:tc>
                <w:tcPr>
                  <w:tcW w:w="6211" w:type="dxa"/>
                  <w:tcBorders>
                    <w:top w:val="single" w:sz="4" w:space="0" w:color="auto"/>
                    <w:left w:val="single" w:sz="4" w:space="0" w:color="auto"/>
                  </w:tcBorders>
                  <w:shd w:val="clear" w:color="auto" w:fill="auto"/>
                  <w:vAlign w:val="center"/>
                </w:tcPr>
                <w:p w14:paraId="7B654444"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Stałe odpady z wapniowych metod odsiarczania gazów odlotowych</w:t>
                  </w:r>
                </w:p>
              </w:tc>
              <w:tc>
                <w:tcPr>
                  <w:tcW w:w="1161" w:type="dxa"/>
                  <w:tcBorders>
                    <w:top w:val="single" w:sz="4" w:space="0" w:color="auto"/>
                    <w:left w:val="single" w:sz="4" w:space="0" w:color="auto"/>
                    <w:right w:val="single" w:sz="4" w:space="0" w:color="auto"/>
                  </w:tcBorders>
                  <w:shd w:val="clear" w:color="auto" w:fill="auto"/>
                  <w:vAlign w:val="center"/>
                </w:tcPr>
                <w:p w14:paraId="76F8D32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75E03B58" w14:textId="77777777" w:rsidTr="005911BF">
              <w:tc>
                <w:tcPr>
                  <w:tcW w:w="679" w:type="dxa"/>
                  <w:tcBorders>
                    <w:top w:val="single" w:sz="4" w:space="0" w:color="auto"/>
                    <w:left w:val="single" w:sz="4" w:space="0" w:color="auto"/>
                  </w:tcBorders>
                  <w:shd w:val="clear" w:color="auto" w:fill="auto"/>
                </w:tcPr>
                <w:p w14:paraId="3A2D46C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114</w:t>
                  </w:r>
                </w:p>
              </w:tc>
              <w:tc>
                <w:tcPr>
                  <w:tcW w:w="1306" w:type="dxa"/>
                  <w:tcBorders>
                    <w:top w:val="single" w:sz="4" w:space="0" w:color="auto"/>
                    <w:left w:val="single" w:sz="4" w:space="0" w:color="auto"/>
                  </w:tcBorders>
                  <w:shd w:val="clear" w:color="auto" w:fill="auto"/>
                </w:tcPr>
                <w:p w14:paraId="760067B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10 01 07</w:t>
                  </w:r>
                </w:p>
              </w:tc>
              <w:tc>
                <w:tcPr>
                  <w:tcW w:w="6211" w:type="dxa"/>
                  <w:tcBorders>
                    <w:top w:val="single" w:sz="4" w:space="0" w:color="auto"/>
                    <w:left w:val="single" w:sz="4" w:space="0" w:color="auto"/>
                  </w:tcBorders>
                  <w:shd w:val="clear" w:color="auto" w:fill="auto"/>
                </w:tcPr>
                <w:p w14:paraId="08982FF4"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Produkty z wapniowych metod odsiarczania gazów odlotowych odprowadzane w postaci szlamu</w:t>
                  </w:r>
                </w:p>
              </w:tc>
              <w:tc>
                <w:tcPr>
                  <w:tcW w:w="1161" w:type="dxa"/>
                  <w:tcBorders>
                    <w:top w:val="single" w:sz="4" w:space="0" w:color="auto"/>
                    <w:left w:val="single" w:sz="4" w:space="0" w:color="auto"/>
                    <w:right w:val="single" w:sz="4" w:space="0" w:color="auto"/>
                  </w:tcBorders>
                  <w:shd w:val="clear" w:color="auto" w:fill="auto"/>
                </w:tcPr>
                <w:p w14:paraId="51744DF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2CFC6747" w14:textId="77777777" w:rsidTr="005911BF">
              <w:tc>
                <w:tcPr>
                  <w:tcW w:w="679" w:type="dxa"/>
                  <w:tcBorders>
                    <w:top w:val="single" w:sz="4" w:space="0" w:color="auto"/>
                    <w:left w:val="single" w:sz="4" w:space="0" w:color="auto"/>
                  </w:tcBorders>
                  <w:shd w:val="clear" w:color="auto" w:fill="auto"/>
                  <w:vAlign w:val="center"/>
                </w:tcPr>
                <w:p w14:paraId="3651A2C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115</w:t>
                  </w:r>
                </w:p>
              </w:tc>
              <w:tc>
                <w:tcPr>
                  <w:tcW w:w="1306" w:type="dxa"/>
                  <w:tcBorders>
                    <w:top w:val="single" w:sz="4" w:space="0" w:color="auto"/>
                    <w:left w:val="single" w:sz="4" w:space="0" w:color="auto"/>
                  </w:tcBorders>
                  <w:shd w:val="clear" w:color="auto" w:fill="auto"/>
                  <w:vAlign w:val="center"/>
                </w:tcPr>
                <w:p w14:paraId="74DE268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1001 15</w:t>
                  </w:r>
                </w:p>
              </w:tc>
              <w:tc>
                <w:tcPr>
                  <w:tcW w:w="6211" w:type="dxa"/>
                  <w:tcBorders>
                    <w:top w:val="single" w:sz="4" w:space="0" w:color="auto"/>
                    <w:left w:val="single" w:sz="4" w:space="0" w:color="auto"/>
                  </w:tcBorders>
                  <w:shd w:val="clear" w:color="auto" w:fill="auto"/>
                  <w:vAlign w:val="center"/>
                </w:tcPr>
                <w:p w14:paraId="0978BD0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Popioły paleniskowe, żużle i pyły z kotłów ze współspalaniem inne niż wymienione w 10 01 14</w:t>
                  </w:r>
                </w:p>
              </w:tc>
              <w:tc>
                <w:tcPr>
                  <w:tcW w:w="1161" w:type="dxa"/>
                  <w:tcBorders>
                    <w:top w:val="single" w:sz="4" w:space="0" w:color="auto"/>
                    <w:left w:val="single" w:sz="4" w:space="0" w:color="auto"/>
                    <w:right w:val="single" w:sz="4" w:space="0" w:color="auto"/>
                  </w:tcBorders>
                  <w:shd w:val="clear" w:color="auto" w:fill="auto"/>
                  <w:vAlign w:val="center"/>
                </w:tcPr>
                <w:p w14:paraId="77F92B3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36078B3" w14:textId="77777777" w:rsidTr="005911BF">
              <w:tc>
                <w:tcPr>
                  <w:tcW w:w="679" w:type="dxa"/>
                  <w:tcBorders>
                    <w:top w:val="single" w:sz="4" w:space="0" w:color="auto"/>
                    <w:left w:val="single" w:sz="4" w:space="0" w:color="auto"/>
                  </w:tcBorders>
                  <w:shd w:val="clear" w:color="auto" w:fill="auto"/>
                  <w:vAlign w:val="center"/>
                </w:tcPr>
                <w:p w14:paraId="6A12D78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116</w:t>
                  </w:r>
                </w:p>
              </w:tc>
              <w:tc>
                <w:tcPr>
                  <w:tcW w:w="1306" w:type="dxa"/>
                  <w:tcBorders>
                    <w:top w:val="single" w:sz="4" w:space="0" w:color="auto"/>
                    <w:left w:val="single" w:sz="4" w:space="0" w:color="auto"/>
                  </w:tcBorders>
                  <w:shd w:val="clear" w:color="auto" w:fill="auto"/>
                  <w:vAlign w:val="center"/>
                </w:tcPr>
                <w:p w14:paraId="6FE3FE0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10 01 17</w:t>
                  </w:r>
                </w:p>
              </w:tc>
              <w:tc>
                <w:tcPr>
                  <w:tcW w:w="6211" w:type="dxa"/>
                  <w:tcBorders>
                    <w:top w:val="single" w:sz="4" w:space="0" w:color="auto"/>
                    <w:left w:val="single" w:sz="4" w:space="0" w:color="auto"/>
                  </w:tcBorders>
                  <w:shd w:val="clear" w:color="auto" w:fill="auto"/>
                  <w:vAlign w:val="center"/>
                </w:tcPr>
                <w:p w14:paraId="18947F0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Popioły lotne ze współspalania inne niż wymienione w 10 01 16</w:t>
                  </w:r>
                </w:p>
              </w:tc>
              <w:tc>
                <w:tcPr>
                  <w:tcW w:w="1161" w:type="dxa"/>
                  <w:tcBorders>
                    <w:top w:val="single" w:sz="4" w:space="0" w:color="auto"/>
                    <w:left w:val="single" w:sz="4" w:space="0" w:color="auto"/>
                    <w:right w:val="single" w:sz="4" w:space="0" w:color="auto"/>
                  </w:tcBorders>
                  <w:shd w:val="clear" w:color="auto" w:fill="auto"/>
                  <w:vAlign w:val="center"/>
                </w:tcPr>
                <w:p w14:paraId="13D8E89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4942BF8A" w14:textId="77777777" w:rsidTr="005911BF">
              <w:tc>
                <w:tcPr>
                  <w:tcW w:w="679" w:type="dxa"/>
                  <w:tcBorders>
                    <w:top w:val="single" w:sz="4" w:space="0" w:color="auto"/>
                    <w:left w:val="single" w:sz="4" w:space="0" w:color="auto"/>
                  </w:tcBorders>
                  <w:shd w:val="clear" w:color="auto" w:fill="auto"/>
                </w:tcPr>
                <w:p w14:paraId="27031E3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117</w:t>
                  </w:r>
                </w:p>
              </w:tc>
              <w:tc>
                <w:tcPr>
                  <w:tcW w:w="1306" w:type="dxa"/>
                  <w:tcBorders>
                    <w:top w:val="single" w:sz="4" w:space="0" w:color="auto"/>
                    <w:left w:val="single" w:sz="4" w:space="0" w:color="auto"/>
                  </w:tcBorders>
                  <w:shd w:val="clear" w:color="auto" w:fill="auto"/>
                </w:tcPr>
                <w:p w14:paraId="3DAA8D0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10 01 19</w:t>
                  </w:r>
                </w:p>
              </w:tc>
              <w:tc>
                <w:tcPr>
                  <w:tcW w:w="6211" w:type="dxa"/>
                  <w:tcBorders>
                    <w:top w:val="single" w:sz="4" w:space="0" w:color="auto"/>
                    <w:left w:val="single" w:sz="4" w:space="0" w:color="auto"/>
                  </w:tcBorders>
                  <w:shd w:val="clear" w:color="auto" w:fill="auto"/>
                </w:tcPr>
                <w:p w14:paraId="52F21598" w14:textId="50388236"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z oczyszczania gazów odlotowych inne niż wymienione </w:t>
                  </w:r>
                  <w:r w:rsidR="005911BF" w:rsidRPr="005D0C0F">
                    <w:rPr>
                      <w:rFonts w:ascii="Arial" w:hAnsi="Arial"/>
                      <w:color w:val="000000"/>
                      <w:sz w:val="18"/>
                      <w:szCs w:val="18"/>
                    </w:rPr>
                    <w:br/>
                  </w:r>
                  <w:r w:rsidRPr="005D0C0F">
                    <w:rPr>
                      <w:rFonts w:ascii="Arial" w:hAnsi="Arial"/>
                      <w:color w:val="000000"/>
                      <w:sz w:val="18"/>
                      <w:szCs w:val="18"/>
                    </w:rPr>
                    <w:t>w 10 01 05,10 01 07 i 10 01 18</w:t>
                  </w:r>
                </w:p>
              </w:tc>
              <w:tc>
                <w:tcPr>
                  <w:tcW w:w="1161" w:type="dxa"/>
                  <w:tcBorders>
                    <w:top w:val="single" w:sz="4" w:space="0" w:color="auto"/>
                    <w:left w:val="single" w:sz="4" w:space="0" w:color="auto"/>
                    <w:right w:val="single" w:sz="4" w:space="0" w:color="auto"/>
                  </w:tcBorders>
                  <w:shd w:val="clear" w:color="auto" w:fill="auto"/>
                </w:tcPr>
                <w:p w14:paraId="2C335B4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6E9C9FC3" w14:textId="77777777" w:rsidTr="005911BF">
              <w:tc>
                <w:tcPr>
                  <w:tcW w:w="679" w:type="dxa"/>
                  <w:tcBorders>
                    <w:top w:val="single" w:sz="4" w:space="0" w:color="auto"/>
                    <w:left w:val="single" w:sz="4" w:space="0" w:color="auto"/>
                  </w:tcBorders>
                  <w:shd w:val="clear" w:color="auto" w:fill="auto"/>
                  <w:vAlign w:val="center"/>
                </w:tcPr>
                <w:p w14:paraId="20BAE2C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118</w:t>
                  </w:r>
                </w:p>
              </w:tc>
              <w:tc>
                <w:tcPr>
                  <w:tcW w:w="1306" w:type="dxa"/>
                  <w:tcBorders>
                    <w:top w:val="single" w:sz="4" w:space="0" w:color="auto"/>
                    <w:left w:val="single" w:sz="4" w:space="0" w:color="auto"/>
                  </w:tcBorders>
                  <w:shd w:val="clear" w:color="auto" w:fill="auto"/>
                  <w:vAlign w:val="center"/>
                </w:tcPr>
                <w:p w14:paraId="3C9BD23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10 01 21</w:t>
                  </w:r>
                </w:p>
              </w:tc>
              <w:tc>
                <w:tcPr>
                  <w:tcW w:w="6211" w:type="dxa"/>
                  <w:tcBorders>
                    <w:top w:val="single" w:sz="4" w:space="0" w:color="auto"/>
                    <w:left w:val="single" w:sz="4" w:space="0" w:color="auto"/>
                  </w:tcBorders>
                  <w:shd w:val="clear" w:color="auto" w:fill="auto"/>
                  <w:vAlign w:val="center"/>
                </w:tcPr>
                <w:p w14:paraId="40DCC94C" w14:textId="22E83905"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Osady z zakładowych oczyszczalni ścieków inne niż wymienione </w:t>
                  </w:r>
                  <w:r w:rsidR="005911BF" w:rsidRPr="005D0C0F">
                    <w:rPr>
                      <w:rFonts w:ascii="Arial" w:hAnsi="Arial"/>
                      <w:color w:val="000000"/>
                      <w:sz w:val="18"/>
                      <w:szCs w:val="18"/>
                    </w:rPr>
                    <w:br/>
                  </w:r>
                  <w:r w:rsidRPr="005D0C0F">
                    <w:rPr>
                      <w:rFonts w:ascii="Arial" w:hAnsi="Arial"/>
                      <w:color w:val="000000"/>
                      <w:sz w:val="18"/>
                      <w:szCs w:val="18"/>
                    </w:rPr>
                    <w:t>w 10 01 20</w:t>
                  </w:r>
                </w:p>
              </w:tc>
              <w:tc>
                <w:tcPr>
                  <w:tcW w:w="1161" w:type="dxa"/>
                  <w:tcBorders>
                    <w:top w:val="single" w:sz="4" w:space="0" w:color="auto"/>
                    <w:left w:val="single" w:sz="4" w:space="0" w:color="auto"/>
                    <w:right w:val="single" w:sz="4" w:space="0" w:color="auto"/>
                  </w:tcBorders>
                  <w:shd w:val="clear" w:color="auto" w:fill="auto"/>
                  <w:vAlign w:val="center"/>
                </w:tcPr>
                <w:p w14:paraId="7123345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3551D774" w14:textId="77777777" w:rsidTr="005911BF">
              <w:tc>
                <w:tcPr>
                  <w:tcW w:w="679" w:type="dxa"/>
                  <w:tcBorders>
                    <w:top w:val="single" w:sz="4" w:space="0" w:color="auto"/>
                    <w:left w:val="single" w:sz="4" w:space="0" w:color="auto"/>
                  </w:tcBorders>
                  <w:shd w:val="clear" w:color="auto" w:fill="auto"/>
                </w:tcPr>
                <w:p w14:paraId="09A9DCE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119</w:t>
                  </w:r>
                </w:p>
              </w:tc>
              <w:tc>
                <w:tcPr>
                  <w:tcW w:w="1306" w:type="dxa"/>
                  <w:tcBorders>
                    <w:top w:val="single" w:sz="4" w:space="0" w:color="auto"/>
                    <w:left w:val="single" w:sz="4" w:space="0" w:color="auto"/>
                  </w:tcBorders>
                  <w:shd w:val="clear" w:color="auto" w:fill="auto"/>
                </w:tcPr>
                <w:p w14:paraId="548B398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10 01 24</w:t>
                  </w:r>
                </w:p>
              </w:tc>
              <w:tc>
                <w:tcPr>
                  <w:tcW w:w="6211" w:type="dxa"/>
                  <w:tcBorders>
                    <w:top w:val="single" w:sz="4" w:space="0" w:color="auto"/>
                    <w:left w:val="single" w:sz="4" w:space="0" w:color="auto"/>
                  </w:tcBorders>
                  <w:shd w:val="clear" w:color="auto" w:fill="auto"/>
                </w:tcPr>
                <w:p w14:paraId="7C2B5DDD"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Piaski ze złóż fluidalnych (z wyłączeniem 10 01 82)</w:t>
                  </w:r>
                </w:p>
              </w:tc>
              <w:tc>
                <w:tcPr>
                  <w:tcW w:w="1161" w:type="dxa"/>
                  <w:tcBorders>
                    <w:top w:val="single" w:sz="4" w:space="0" w:color="auto"/>
                    <w:left w:val="single" w:sz="4" w:space="0" w:color="auto"/>
                    <w:right w:val="single" w:sz="4" w:space="0" w:color="auto"/>
                  </w:tcBorders>
                  <w:shd w:val="clear" w:color="auto" w:fill="auto"/>
                </w:tcPr>
                <w:p w14:paraId="26BCD55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3F14D0FB" w14:textId="77777777" w:rsidTr="005911BF">
              <w:tc>
                <w:tcPr>
                  <w:tcW w:w="679" w:type="dxa"/>
                  <w:tcBorders>
                    <w:top w:val="single" w:sz="4" w:space="0" w:color="auto"/>
                    <w:left w:val="single" w:sz="4" w:space="0" w:color="auto"/>
                  </w:tcBorders>
                  <w:shd w:val="clear" w:color="auto" w:fill="auto"/>
                  <w:vAlign w:val="center"/>
                </w:tcPr>
                <w:p w14:paraId="1FC35D5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120</w:t>
                  </w:r>
                </w:p>
              </w:tc>
              <w:tc>
                <w:tcPr>
                  <w:tcW w:w="1306" w:type="dxa"/>
                  <w:tcBorders>
                    <w:top w:val="single" w:sz="4" w:space="0" w:color="auto"/>
                    <w:left w:val="single" w:sz="4" w:space="0" w:color="auto"/>
                  </w:tcBorders>
                  <w:shd w:val="clear" w:color="auto" w:fill="auto"/>
                  <w:vAlign w:val="center"/>
                </w:tcPr>
                <w:p w14:paraId="24E101D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10 01 25</w:t>
                  </w:r>
                </w:p>
              </w:tc>
              <w:tc>
                <w:tcPr>
                  <w:tcW w:w="6211" w:type="dxa"/>
                  <w:tcBorders>
                    <w:top w:val="single" w:sz="4" w:space="0" w:color="auto"/>
                    <w:left w:val="single" w:sz="4" w:space="0" w:color="auto"/>
                  </w:tcBorders>
                  <w:shd w:val="clear" w:color="auto" w:fill="auto"/>
                  <w:vAlign w:val="center"/>
                </w:tcPr>
                <w:p w14:paraId="67114FA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przechowywania i przygotowania paliw dla opalanych węglem elektrowni</w:t>
                  </w:r>
                </w:p>
              </w:tc>
              <w:tc>
                <w:tcPr>
                  <w:tcW w:w="1161" w:type="dxa"/>
                  <w:tcBorders>
                    <w:top w:val="single" w:sz="4" w:space="0" w:color="auto"/>
                    <w:left w:val="single" w:sz="4" w:space="0" w:color="auto"/>
                    <w:right w:val="single" w:sz="4" w:space="0" w:color="auto"/>
                  </w:tcBorders>
                  <w:shd w:val="clear" w:color="auto" w:fill="auto"/>
                  <w:vAlign w:val="center"/>
                </w:tcPr>
                <w:p w14:paraId="1E29A7B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7028B9A4"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1CA2066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121</w:t>
                  </w:r>
                </w:p>
              </w:tc>
              <w:tc>
                <w:tcPr>
                  <w:tcW w:w="1306" w:type="dxa"/>
                  <w:tcBorders>
                    <w:top w:val="single" w:sz="4" w:space="0" w:color="auto"/>
                    <w:left w:val="single" w:sz="4" w:space="0" w:color="auto"/>
                    <w:bottom w:val="single" w:sz="4" w:space="0" w:color="auto"/>
                  </w:tcBorders>
                  <w:shd w:val="clear" w:color="auto" w:fill="auto"/>
                  <w:vAlign w:val="center"/>
                </w:tcPr>
                <w:p w14:paraId="0EDD43E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10 01 26</w:t>
                  </w:r>
                </w:p>
              </w:tc>
              <w:tc>
                <w:tcPr>
                  <w:tcW w:w="6211" w:type="dxa"/>
                  <w:tcBorders>
                    <w:top w:val="single" w:sz="4" w:space="0" w:color="auto"/>
                    <w:left w:val="single" w:sz="4" w:space="0" w:color="auto"/>
                    <w:bottom w:val="single" w:sz="4" w:space="0" w:color="auto"/>
                  </w:tcBorders>
                  <w:shd w:val="clear" w:color="auto" w:fill="auto"/>
                  <w:vAlign w:val="center"/>
                </w:tcPr>
                <w:p w14:paraId="59822F75"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uzdatniania wody chłodzącej</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72638D1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30381660" w14:textId="77777777" w:rsidTr="005911BF">
              <w:tc>
                <w:tcPr>
                  <w:tcW w:w="679" w:type="dxa"/>
                  <w:tcBorders>
                    <w:left w:val="single" w:sz="4" w:space="0" w:color="auto"/>
                  </w:tcBorders>
                  <w:shd w:val="clear" w:color="auto" w:fill="auto"/>
                  <w:vAlign w:val="center"/>
                </w:tcPr>
                <w:p w14:paraId="6566C66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122</w:t>
                  </w:r>
                </w:p>
              </w:tc>
              <w:tc>
                <w:tcPr>
                  <w:tcW w:w="1306" w:type="dxa"/>
                  <w:tcBorders>
                    <w:top w:val="single" w:sz="4" w:space="0" w:color="auto"/>
                    <w:left w:val="single" w:sz="4" w:space="0" w:color="auto"/>
                  </w:tcBorders>
                  <w:shd w:val="clear" w:color="auto" w:fill="auto"/>
                  <w:vAlign w:val="center"/>
                </w:tcPr>
                <w:p w14:paraId="32D5768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10 01 82</w:t>
                  </w:r>
                </w:p>
              </w:tc>
              <w:tc>
                <w:tcPr>
                  <w:tcW w:w="6211" w:type="dxa"/>
                  <w:tcBorders>
                    <w:top w:val="single" w:sz="4" w:space="0" w:color="auto"/>
                    <w:left w:val="single" w:sz="4" w:space="0" w:color="auto"/>
                  </w:tcBorders>
                  <w:shd w:val="clear" w:color="auto" w:fill="auto"/>
                  <w:vAlign w:val="bottom"/>
                </w:tcPr>
                <w:p w14:paraId="42317D4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Mieszaniny popiołów lotnych i odpadów stałych z wapniowych metod odsiarczania gazów odlotowych (metody suche i półsuche odsiarczania spalin oraz spalanie w złożu fluidalnym)</w:t>
                  </w:r>
                </w:p>
              </w:tc>
              <w:tc>
                <w:tcPr>
                  <w:tcW w:w="1161" w:type="dxa"/>
                  <w:tcBorders>
                    <w:left w:val="single" w:sz="4" w:space="0" w:color="auto"/>
                  </w:tcBorders>
                  <w:shd w:val="clear" w:color="auto" w:fill="auto"/>
                  <w:vAlign w:val="center"/>
                </w:tcPr>
                <w:p w14:paraId="7F9FCAE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708D48B2" w14:textId="77777777" w:rsidTr="005911BF">
              <w:tc>
                <w:tcPr>
                  <w:tcW w:w="679" w:type="dxa"/>
                  <w:tcBorders>
                    <w:top w:val="single" w:sz="4" w:space="0" w:color="auto"/>
                    <w:left w:val="single" w:sz="4" w:space="0" w:color="auto"/>
                  </w:tcBorders>
                  <w:shd w:val="clear" w:color="auto" w:fill="auto"/>
                </w:tcPr>
                <w:p w14:paraId="72BF308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123</w:t>
                  </w:r>
                </w:p>
              </w:tc>
              <w:tc>
                <w:tcPr>
                  <w:tcW w:w="1306" w:type="dxa"/>
                  <w:tcBorders>
                    <w:top w:val="single" w:sz="4" w:space="0" w:color="auto"/>
                    <w:left w:val="single" w:sz="4" w:space="0" w:color="auto"/>
                  </w:tcBorders>
                  <w:shd w:val="clear" w:color="auto" w:fill="auto"/>
                </w:tcPr>
                <w:p w14:paraId="2BB561B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10 01 99</w:t>
                  </w:r>
                </w:p>
              </w:tc>
              <w:tc>
                <w:tcPr>
                  <w:tcW w:w="6211" w:type="dxa"/>
                  <w:tcBorders>
                    <w:top w:val="single" w:sz="4" w:space="0" w:color="auto"/>
                    <w:left w:val="single" w:sz="4" w:space="0" w:color="auto"/>
                  </w:tcBorders>
                  <w:shd w:val="clear" w:color="auto" w:fill="auto"/>
                </w:tcPr>
                <w:p w14:paraId="6873809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tcBorders>
                  <w:shd w:val="clear" w:color="auto" w:fill="auto"/>
                </w:tcPr>
                <w:p w14:paraId="32187D5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0618CB1E" w14:textId="77777777" w:rsidTr="005911BF">
              <w:tc>
                <w:tcPr>
                  <w:tcW w:w="679" w:type="dxa"/>
                  <w:tcBorders>
                    <w:top w:val="single" w:sz="4" w:space="0" w:color="auto"/>
                    <w:left w:val="single" w:sz="4" w:space="0" w:color="auto"/>
                  </w:tcBorders>
                  <w:shd w:val="clear" w:color="auto" w:fill="auto"/>
                  <w:vAlign w:val="center"/>
                </w:tcPr>
                <w:p w14:paraId="772AC98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124</w:t>
                  </w:r>
                </w:p>
              </w:tc>
              <w:tc>
                <w:tcPr>
                  <w:tcW w:w="1306" w:type="dxa"/>
                  <w:tcBorders>
                    <w:top w:val="single" w:sz="4" w:space="0" w:color="auto"/>
                    <w:left w:val="single" w:sz="4" w:space="0" w:color="auto"/>
                  </w:tcBorders>
                  <w:shd w:val="clear" w:color="auto" w:fill="auto"/>
                  <w:vAlign w:val="center"/>
                </w:tcPr>
                <w:p w14:paraId="3F830DD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10 02 08</w:t>
                  </w:r>
                </w:p>
              </w:tc>
              <w:tc>
                <w:tcPr>
                  <w:tcW w:w="6211" w:type="dxa"/>
                  <w:tcBorders>
                    <w:top w:val="single" w:sz="4" w:space="0" w:color="auto"/>
                    <w:left w:val="single" w:sz="4" w:space="0" w:color="auto"/>
                  </w:tcBorders>
                  <w:shd w:val="clear" w:color="auto" w:fill="auto"/>
                  <w:vAlign w:val="center"/>
                </w:tcPr>
                <w:p w14:paraId="21B71FC4" w14:textId="41E041C5"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z oczyszczania gazów odlotowych inne niż wymienione </w:t>
                  </w:r>
                  <w:r w:rsidR="005911BF" w:rsidRPr="005D0C0F">
                    <w:rPr>
                      <w:rFonts w:ascii="Arial" w:hAnsi="Arial"/>
                      <w:color w:val="000000"/>
                      <w:sz w:val="18"/>
                      <w:szCs w:val="18"/>
                    </w:rPr>
                    <w:br/>
                  </w:r>
                  <w:r w:rsidRPr="005D0C0F">
                    <w:rPr>
                      <w:rFonts w:ascii="Arial" w:hAnsi="Arial"/>
                      <w:color w:val="000000"/>
                      <w:sz w:val="18"/>
                      <w:szCs w:val="18"/>
                    </w:rPr>
                    <w:t>w 10 02 07</w:t>
                  </w:r>
                </w:p>
              </w:tc>
              <w:tc>
                <w:tcPr>
                  <w:tcW w:w="1161" w:type="dxa"/>
                  <w:tcBorders>
                    <w:top w:val="single" w:sz="4" w:space="0" w:color="auto"/>
                    <w:left w:val="single" w:sz="4" w:space="0" w:color="auto"/>
                  </w:tcBorders>
                  <w:shd w:val="clear" w:color="auto" w:fill="auto"/>
                  <w:vAlign w:val="center"/>
                </w:tcPr>
                <w:p w14:paraId="094A653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2D07B15F" w14:textId="77777777" w:rsidTr="005911BF">
              <w:tc>
                <w:tcPr>
                  <w:tcW w:w="679" w:type="dxa"/>
                  <w:tcBorders>
                    <w:top w:val="single" w:sz="4" w:space="0" w:color="auto"/>
                    <w:left w:val="single" w:sz="4" w:space="0" w:color="auto"/>
                  </w:tcBorders>
                  <w:shd w:val="clear" w:color="auto" w:fill="auto"/>
                  <w:vAlign w:val="center"/>
                </w:tcPr>
                <w:p w14:paraId="0034E7D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125</w:t>
                  </w:r>
                </w:p>
              </w:tc>
              <w:tc>
                <w:tcPr>
                  <w:tcW w:w="1306" w:type="dxa"/>
                  <w:tcBorders>
                    <w:top w:val="single" w:sz="4" w:space="0" w:color="auto"/>
                    <w:left w:val="single" w:sz="4" w:space="0" w:color="auto"/>
                  </w:tcBorders>
                  <w:shd w:val="clear" w:color="auto" w:fill="auto"/>
                  <w:vAlign w:val="center"/>
                </w:tcPr>
                <w:p w14:paraId="08AFB1F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10 02 12</w:t>
                  </w:r>
                </w:p>
              </w:tc>
              <w:tc>
                <w:tcPr>
                  <w:tcW w:w="6211" w:type="dxa"/>
                  <w:tcBorders>
                    <w:top w:val="single" w:sz="4" w:space="0" w:color="auto"/>
                    <w:left w:val="single" w:sz="4" w:space="0" w:color="auto"/>
                  </w:tcBorders>
                  <w:shd w:val="clear" w:color="auto" w:fill="auto"/>
                  <w:vAlign w:val="center"/>
                </w:tcPr>
                <w:p w14:paraId="574B692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uzdatniania wody chłodzącej inne niż wymienione w 10 02 11</w:t>
                  </w:r>
                </w:p>
              </w:tc>
              <w:tc>
                <w:tcPr>
                  <w:tcW w:w="1161" w:type="dxa"/>
                  <w:tcBorders>
                    <w:top w:val="single" w:sz="4" w:space="0" w:color="auto"/>
                    <w:left w:val="single" w:sz="4" w:space="0" w:color="auto"/>
                  </w:tcBorders>
                  <w:shd w:val="clear" w:color="auto" w:fill="auto"/>
                  <w:vAlign w:val="center"/>
                </w:tcPr>
                <w:p w14:paraId="030D371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2DEA1AF9" w14:textId="77777777" w:rsidTr="005911BF">
              <w:tc>
                <w:tcPr>
                  <w:tcW w:w="679" w:type="dxa"/>
                  <w:tcBorders>
                    <w:top w:val="single" w:sz="4" w:space="0" w:color="auto"/>
                    <w:left w:val="single" w:sz="4" w:space="0" w:color="auto"/>
                  </w:tcBorders>
                  <w:shd w:val="clear" w:color="auto" w:fill="auto"/>
                  <w:vAlign w:val="center"/>
                </w:tcPr>
                <w:p w14:paraId="1B2C439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126</w:t>
                  </w:r>
                </w:p>
              </w:tc>
              <w:tc>
                <w:tcPr>
                  <w:tcW w:w="1306" w:type="dxa"/>
                  <w:tcBorders>
                    <w:top w:val="single" w:sz="4" w:space="0" w:color="auto"/>
                    <w:left w:val="single" w:sz="4" w:space="0" w:color="auto"/>
                  </w:tcBorders>
                  <w:shd w:val="clear" w:color="auto" w:fill="auto"/>
                </w:tcPr>
                <w:p w14:paraId="0C29933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10 02 14</w:t>
                  </w:r>
                </w:p>
              </w:tc>
              <w:tc>
                <w:tcPr>
                  <w:tcW w:w="6211" w:type="dxa"/>
                  <w:tcBorders>
                    <w:top w:val="single" w:sz="4" w:space="0" w:color="auto"/>
                    <w:left w:val="single" w:sz="4" w:space="0" w:color="auto"/>
                  </w:tcBorders>
                  <w:shd w:val="clear" w:color="auto" w:fill="auto"/>
                </w:tcPr>
                <w:p w14:paraId="3201173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 inne niż wymienione w 10 02 13</w:t>
                  </w:r>
                </w:p>
              </w:tc>
              <w:tc>
                <w:tcPr>
                  <w:tcW w:w="1161" w:type="dxa"/>
                  <w:tcBorders>
                    <w:top w:val="single" w:sz="4" w:space="0" w:color="auto"/>
                    <w:left w:val="single" w:sz="4" w:space="0" w:color="auto"/>
                  </w:tcBorders>
                  <w:shd w:val="clear" w:color="auto" w:fill="auto"/>
                  <w:vAlign w:val="center"/>
                </w:tcPr>
                <w:p w14:paraId="6EE3A2D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0C4E0BA" w14:textId="77777777" w:rsidTr="005911BF">
              <w:tc>
                <w:tcPr>
                  <w:tcW w:w="679" w:type="dxa"/>
                  <w:tcBorders>
                    <w:top w:val="single" w:sz="4" w:space="0" w:color="auto"/>
                    <w:left w:val="single" w:sz="4" w:space="0" w:color="auto"/>
                  </w:tcBorders>
                  <w:shd w:val="clear" w:color="auto" w:fill="auto"/>
                </w:tcPr>
                <w:p w14:paraId="09197D6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127</w:t>
                  </w:r>
                </w:p>
              </w:tc>
              <w:tc>
                <w:tcPr>
                  <w:tcW w:w="1306" w:type="dxa"/>
                  <w:tcBorders>
                    <w:top w:val="single" w:sz="4" w:space="0" w:color="auto"/>
                    <w:left w:val="single" w:sz="4" w:space="0" w:color="auto"/>
                  </w:tcBorders>
                  <w:shd w:val="clear" w:color="auto" w:fill="auto"/>
                </w:tcPr>
                <w:p w14:paraId="31ED969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10 02 15</w:t>
                  </w:r>
                </w:p>
              </w:tc>
              <w:tc>
                <w:tcPr>
                  <w:tcW w:w="6211" w:type="dxa"/>
                  <w:tcBorders>
                    <w:top w:val="single" w:sz="4" w:space="0" w:color="auto"/>
                    <w:left w:val="single" w:sz="4" w:space="0" w:color="auto"/>
                  </w:tcBorders>
                  <w:shd w:val="clear" w:color="auto" w:fill="auto"/>
                </w:tcPr>
                <w:p w14:paraId="02B5F59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Inne szlamy i osady </w:t>
                  </w:r>
                  <w:proofErr w:type="spellStart"/>
                  <w:r w:rsidRPr="005D0C0F">
                    <w:rPr>
                      <w:rFonts w:ascii="Arial" w:hAnsi="Arial"/>
                      <w:color w:val="000000"/>
                      <w:sz w:val="18"/>
                      <w:szCs w:val="18"/>
                    </w:rPr>
                    <w:t>pofiltracyjne</w:t>
                  </w:r>
                  <w:proofErr w:type="spellEnd"/>
                </w:p>
              </w:tc>
              <w:tc>
                <w:tcPr>
                  <w:tcW w:w="1161" w:type="dxa"/>
                  <w:tcBorders>
                    <w:top w:val="single" w:sz="4" w:space="0" w:color="auto"/>
                    <w:left w:val="single" w:sz="4" w:space="0" w:color="auto"/>
                  </w:tcBorders>
                  <w:shd w:val="clear" w:color="auto" w:fill="auto"/>
                </w:tcPr>
                <w:p w14:paraId="199B958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D0E7661" w14:textId="77777777" w:rsidTr="005911BF">
              <w:tc>
                <w:tcPr>
                  <w:tcW w:w="679" w:type="dxa"/>
                  <w:tcBorders>
                    <w:top w:val="single" w:sz="4" w:space="0" w:color="auto"/>
                    <w:left w:val="single" w:sz="4" w:space="0" w:color="auto"/>
                  </w:tcBorders>
                  <w:shd w:val="clear" w:color="auto" w:fill="auto"/>
                  <w:vAlign w:val="center"/>
                </w:tcPr>
                <w:p w14:paraId="1BEDE0E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128</w:t>
                  </w:r>
                </w:p>
              </w:tc>
              <w:tc>
                <w:tcPr>
                  <w:tcW w:w="1306" w:type="dxa"/>
                  <w:tcBorders>
                    <w:top w:val="single" w:sz="4" w:space="0" w:color="auto"/>
                    <w:left w:val="single" w:sz="4" w:space="0" w:color="auto"/>
                  </w:tcBorders>
                  <w:shd w:val="clear" w:color="auto" w:fill="auto"/>
                  <w:vAlign w:val="center"/>
                </w:tcPr>
                <w:p w14:paraId="0FDA445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10 02 81</w:t>
                  </w:r>
                </w:p>
              </w:tc>
              <w:tc>
                <w:tcPr>
                  <w:tcW w:w="6211" w:type="dxa"/>
                  <w:tcBorders>
                    <w:top w:val="single" w:sz="4" w:space="0" w:color="auto"/>
                    <w:left w:val="single" w:sz="4" w:space="0" w:color="auto"/>
                  </w:tcBorders>
                  <w:shd w:val="clear" w:color="auto" w:fill="auto"/>
                  <w:vAlign w:val="center"/>
                </w:tcPr>
                <w:p w14:paraId="437C2F42" w14:textId="2041E30A"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Odpadowy siarczan żelaza</w:t>
                  </w:r>
                  <w:r w:rsidR="009A3AC9">
                    <w:rPr>
                      <w:rFonts w:ascii="Arial" w:hAnsi="Arial"/>
                      <w:color w:val="000000"/>
                      <w:sz w:val="18"/>
                      <w:szCs w:val="18"/>
                    </w:rPr>
                    <w:t>wy</w:t>
                  </w:r>
                </w:p>
              </w:tc>
              <w:tc>
                <w:tcPr>
                  <w:tcW w:w="1161" w:type="dxa"/>
                  <w:tcBorders>
                    <w:top w:val="single" w:sz="4" w:space="0" w:color="auto"/>
                    <w:left w:val="single" w:sz="4" w:space="0" w:color="auto"/>
                  </w:tcBorders>
                  <w:shd w:val="clear" w:color="auto" w:fill="auto"/>
                  <w:vAlign w:val="center"/>
                </w:tcPr>
                <w:p w14:paraId="0E2DC5E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380FC49A" w14:textId="77777777" w:rsidTr="005911BF">
              <w:tc>
                <w:tcPr>
                  <w:tcW w:w="679" w:type="dxa"/>
                  <w:tcBorders>
                    <w:top w:val="single" w:sz="4" w:space="0" w:color="auto"/>
                    <w:left w:val="single" w:sz="4" w:space="0" w:color="auto"/>
                  </w:tcBorders>
                  <w:shd w:val="clear" w:color="auto" w:fill="auto"/>
                  <w:vAlign w:val="center"/>
                </w:tcPr>
                <w:p w14:paraId="7EE02EF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129</w:t>
                  </w:r>
                </w:p>
              </w:tc>
              <w:tc>
                <w:tcPr>
                  <w:tcW w:w="1306" w:type="dxa"/>
                  <w:tcBorders>
                    <w:top w:val="single" w:sz="4" w:space="0" w:color="auto"/>
                    <w:left w:val="single" w:sz="4" w:space="0" w:color="auto"/>
                  </w:tcBorders>
                  <w:shd w:val="clear" w:color="auto" w:fill="auto"/>
                  <w:vAlign w:val="center"/>
                </w:tcPr>
                <w:p w14:paraId="7975CD3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10 02 99</w:t>
                  </w:r>
                </w:p>
              </w:tc>
              <w:tc>
                <w:tcPr>
                  <w:tcW w:w="6211" w:type="dxa"/>
                  <w:tcBorders>
                    <w:top w:val="single" w:sz="4" w:space="0" w:color="auto"/>
                    <w:left w:val="single" w:sz="4" w:space="0" w:color="auto"/>
                  </w:tcBorders>
                  <w:shd w:val="clear" w:color="auto" w:fill="auto"/>
                  <w:vAlign w:val="center"/>
                </w:tcPr>
                <w:p w14:paraId="374F500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tcBorders>
                  <w:shd w:val="clear" w:color="auto" w:fill="auto"/>
                  <w:vAlign w:val="center"/>
                </w:tcPr>
                <w:p w14:paraId="78BE4FF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79AD1F48" w14:textId="77777777" w:rsidTr="005911BF">
              <w:tc>
                <w:tcPr>
                  <w:tcW w:w="679" w:type="dxa"/>
                  <w:tcBorders>
                    <w:top w:val="single" w:sz="4" w:space="0" w:color="auto"/>
                    <w:left w:val="single" w:sz="4" w:space="0" w:color="auto"/>
                  </w:tcBorders>
                  <w:shd w:val="clear" w:color="auto" w:fill="auto"/>
                </w:tcPr>
                <w:p w14:paraId="4FF60F3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130</w:t>
                  </w:r>
                </w:p>
              </w:tc>
              <w:tc>
                <w:tcPr>
                  <w:tcW w:w="1306" w:type="dxa"/>
                  <w:tcBorders>
                    <w:top w:val="single" w:sz="4" w:space="0" w:color="auto"/>
                    <w:left w:val="single" w:sz="4" w:space="0" w:color="auto"/>
                  </w:tcBorders>
                  <w:shd w:val="clear" w:color="auto" w:fill="auto"/>
                </w:tcPr>
                <w:p w14:paraId="2DB20DC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10 03 16</w:t>
                  </w:r>
                </w:p>
              </w:tc>
              <w:tc>
                <w:tcPr>
                  <w:tcW w:w="6211" w:type="dxa"/>
                  <w:tcBorders>
                    <w:top w:val="single" w:sz="4" w:space="0" w:color="auto"/>
                    <w:left w:val="single" w:sz="4" w:space="0" w:color="auto"/>
                  </w:tcBorders>
                  <w:shd w:val="clear" w:color="auto" w:fill="auto"/>
                </w:tcPr>
                <w:p w14:paraId="22C6E3C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Zgary z wytopu inne niż wymienione w 10 03 15</w:t>
                  </w:r>
                </w:p>
              </w:tc>
              <w:tc>
                <w:tcPr>
                  <w:tcW w:w="1161" w:type="dxa"/>
                  <w:tcBorders>
                    <w:top w:val="single" w:sz="4" w:space="0" w:color="auto"/>
                    <w:left w:val="single" w:sz="4" w:space="0" w:color="auto"/>
                  </w:tcBorders>
                  <w:shd w:val="clear" w:color="auto" w:fill="auto"/>
                </w:tcPr>
                <w:p w14:paraId="431E3A3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34246269" w14:textId="77777777" w:rsidTr="005911BF">
              <w:tc>
                <w:tcPr>
                  <w:tcW w:w="679" w:type="dxa"/>
                  <w:tcBorders>
                    <w:top w:val="single" w:sz="4" w:space="0" w:color="auto"/>
                    <w:left w:val="single" w:sz="4" w:space="0" w:color="auto"/>
                  </w:tcBorders>
                  <w:shd w:val="clear" w:color="auto" w:fill="auto"/>
                </w:tcPr>
                <w:p w14:paraId="0196074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lastRenderedPageBreak/>
                    <w:t>131</w:t>
                  </w:r>
                </w:p>
              </w:tc>
              <w:tc>
                <w:tcPr>
                  <w:tcW w:w="1306" w:type="dxa"/>
                  <w:tcBorders>
                    <w:top w:val="single" w:sz="4" w:space="0" w:color="auto"/>
                    <w:left w:val="single" w:sz="4" w:space="0" w:color="auto"/>
                  </w:tcBorders>
                  <w:shd w:val="clear" w:color="auto" w:fill="auto"/>
                </w:tcPr>
                <w:p w14:paraId="73A27EB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10 03 18</w:t>
                  </w:r>
                </w:p>
              </w:tc>
              <w:tc>
                <w:tcPr>
                  <w:tcW w:w="6211" w:type="dxa"/>
                  <w:tcBorders>
                    <w:top w:val="single" w:sz="4" w:space="0" w:color="auto"/>
                    <w:left w:val="single" w:sz="4" w:space="0" w:color="auto"/>
                  </w:tcBorders>
                  <w:shd w:val="clear" w:color="auto" w:fill="auto"/>
                </w:tcPr>
                <w:p w14:paraId="3BE434B5" w14:textId="5347EAF2"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zawierające węgiel z produkcji anod inne niż wymienione </w:t>
                  </w:r>
                  <w:r w:rsidR="005911BF" w:rsidRPr="005D0C0F">
                    <w:rPr>
                      <w:rFonts w:ascii="Arial" w:hAnsi="Arial"/>
                      <w:color w:val="000000"/>
                      <w:sz w:val="18"/>
                      <w:szCs w:val="18"/>
                    </w:rPr>
                    <w:br/>
                  </w:r>
                  <w:r w:rsidRPr="005D0C0F">
                    <w:rPr>
                      <w:rFonts w:ascii="Arial" w:hAnsi="Arial"/>
                      <w:color w:val="000000"/>
                      <w:sz w:val="18"/>
                      <w:szCs w:val="18"/>
                    </w:rPr>
                    <w:t>w 10 03 17</w:t>
                  </w:r>
                </w:p>
              </w:tc>
              <w:tc>
                <w:tcPr>
                  <w:tcW w:w="1161" w:type="dxa"/>
                  <w:tcBorders>
                    <w:top w:val="single" w:sz="4" w:space="0" w:color="auto"/>
                    <w:left w:val="single" w:sz="4" w:space="0" w:color="auto"/>
                  </w:tcBorders>
                  <w:shd w:val="clear" w:color="auto" w:fill="auto"/>
                </w:tcPr>
                <w:p w14:paraId="3CC6DD4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02EF2B7A" w14:textId="77777777" w:rsidTr="005911BF">
              <w:tc>
                <w:tcPr>
                  <w:tcW w:w="679" w:type="dxa"/>
                  <w:tcBorders>
                    <w:top w:val="single" w:sz="4" w:space="0" w:color="auto"/>
                    <w:left w:val="single" w:sz="4" w:space="0" w:color="auto"/>
                  </w:tcBorders>
                  <w:shd w:val="clear" w:color="auto" w:fill="auto"/>
                </w:tcPr>
                <w:p w14:paraId="72E019A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132</w:t>
                  </w:r>
                </w:p>
              </w:tc>
              <w:tc>
                <w:tcPr>
                  <w:tcW w:w="1306" w:type="dxa"/>
                  <w:tcBorders>
                    <w:top w:val="single" w:sz="4" w:space="0" w:color="auto"/>
                    <w:left w:val="single" w:sz="4" w:space="0" w:color="auto"/>
                  </w:tcBorders>
                  <w:shd w:val="clear" w:color="auto" w:fill="auto"/>
                </w:tcPr>
                <w:p w14:paraId="1A450EC3"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10 03 20</w:t>
                  </w:r>
                </w:p>
              </w:tc>
              <w:tc>
                <w:tcPr>
                  <w:tcW w:w="6211" w:type="dxa"/>
                  <w:tcBorders>
                    <w:top w:val="single" w:sz="4" w:space="0" w:color="auto"/>
                    <w:left w:val="single" w:sz="4" w:space="0" w:color="auto"/>
                  </w:tcBorders>
                  <w:shd w:val="clear" w:color="auto" w:fill="auto"/>
                </w:tcPr>
                <w:p w14:paraId="6654025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Pyły z gazów odlotowych inne niż wymienione w 10 03 19</w:t>
                  </w:r>
                </w:p>
              </w:tc>
              <w:tc>
                <w:tcPr>
                  <w:tcW w:w="1161" w:type="dxa"/>
                  <w:tcBorders>
                    <w:top w:val="single" w:sz="4" w:space="0" w:color="auto"/>
                    <w:left w:val="single" w:sz="4" w:space="0" w:color="auto"/>
                  </w:tcBorders>
                  <w:shd w:val="clear" w:color="auto" w:fill="auto"/>
                </w:tcPr>
                <w:p w14:paraId="3FE9AF1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0B7C7091" w14:textId="77777777" w:rsidTr="005911BF">
              <w:tc>
                <w:tcPr>
                  <w:tcW w:w="679" w:type="dxa"/>
                  <w:tcBorders>
                    <w:top w:val="single" w:sz="4" w:space="0" w:color="auto"/>
                    <w:left w:val="single" w:sz="4" w:space="0" w:color="auto"/>
                  </w:tcBorders>
                  <w:shd w:val="clear" w:color="auto" w:fill="auto"/>
                </w:tcPr>
                <w:p w14:paraId="2C638F2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133</w:t>
                  </w:r>
                </w:p>
              </w:tc>
              <w:tc>
                <w:tcPr>
                  <w:tcW w:w="1306" w:type="dxa"/>
                  <w:tcBorders>
                    <w:top w:val="single" w:sz="4" w:space="0" w:color="auto"/>
                    <w:left w:val="single" w:sz="4" w:space="0" w:color="auto"/>
                  </w:tcBorders>
                  <w:shd w:val="clear" w:color="auto" w:fill="auto"/>
                </w:tcPr>
                <w:p w14:paraId="0278C9D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10 03 22</w:t>
                  </w:r>
                </w:p>
              </w:tc>
              <w:tc>
                <w:tcPr>
                  <w:tcW w:w="6211" w:type="dxa"/>
                  <w:tcBorders>
                    <w:top w:val="single" w:sz="4" w:space="0" w:color="auto"/>
                    <w:left w:val="single" w:sz="4" w:space="0" w:color="auto"/>
                  </w:tcBorders>
                  <w:shd w:val="clear" w:color="auto" w:fill="auto"/>
                </w:tcPr>
                <w:p w14:paraId="6EE3ACFE"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cząstki stałe i pyły (łącznie z pyłami z młynów kulowych) inne niż wymienione w 10 03 21</w:t>
                  </w:r>
                </w:p>
              </w:tc>
              <w:tc>
                <w:tcPr>
                  <w:tcW w:w="1161" w:type="dxa"/>
                  <w:tcBorders>
                    <w:top w:val="single" w:sz="4" w:space="0" w:color="auto"/>
                    <w:left w:val="single" w:sz="4" w:space="0" w:color="auto"/>
                  </w:tcBorders>
                  <w:shd w:val="clear" w:color="auto" w:fill="auto"/>
                </w:tcPr>
                <w:p w14:paraId="2F708A7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32E1B2D" w14:textId="77777777" w:rsidTr="005911BF">
              <w:tc>
                <w:tcPr>
                  <w:tcW w:w="679" w:type="dxa"/>
                  <w:tcBorders>
                    <w:top w:val="single" w:sz="4" w:space="0" w:color="auto"/>
                    <w:left w:val="single" w:sz="4" w:space="0" w:color="auto"/>
                  </w:tcBorders>
                  <w:shd w:val="clear" w:color="auto" w:fill="auto"/>
                </w:tcPr>
                <w:p w14:paraId="3FF717C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134</w:t>
                  </w:r>
                </w:p>
              </w:tc>
              <w:tc>
                <w:tcPr>
                  <w:tcW w:w="1306" w:type="dxa"/>
                  <w:tcBorders>
                    <w:top w:val="single" w:sz="4" w:space="0" w:color="auto"/>
                    <w:left w:val="single" w:sz="4" w:space="0" w:color="auto"/>
                  </w:tcBorders>
                  <w:shd w:val="clear" w:color="auto" w:fill="auto"/>
                </w:tcPr>
                <w:p w14:paraId="05583AD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10 03 24</w:t>
                  </w:r>
                </w:p>
              </w:tc>
              <w:tc>
                <w:tcPr>
                  <w:tcW w:w="6211" w:type="dxa"/>
                  <w:tcBorders>
                    <w:top w:val="single" w:sz="4" w:space="0" w:color="auto"/>
                    <w:left w:val="single" w:sz="4" w:space="0" w:color="auto"/>
                  </w:tcBorders>
                  <w:shd w:val="clear" w:color="auto" w:fill="auto"/>
                </w:tcPr>
                <w:p w14:paraId="24D5DBCA" w14:textId="090D319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z oczyszczania gazów odlotowych inne niż wymienione </w:t>
                  </w:r>
                  <w:r w:rsidR="005911BF" w:rsidRPr="005D0C0F">
                    <w:rPr>
                      <w:rFonts w:ascii="Arial" w:hAnsi="Arial"/>
                      <w:color w:val="000000"/>
                      <w:sz w:val="18"/>
                      <w:szCs w:val="18"/>
                    </w:rPr>
                    <w:br/>
                  </w:r>
                  <w:r w:rsidRPr="005D0C0F">
                    <w:rPr>
                      <w:rFonts w:ascii="Arial" w:hAnsi="Arial"/>
                      <w:color w:val="000000"/>
                      <w:sz w:val="18"/>
                      <w:szCs w:val="18"/>
                    </w:rPr>
                    <w:t>w 10 03 23</w:t>
                  </w:r>
                </w:p>
              </w:tc>
              <w:tc>
                <w:tcPr>
                  <w:tcW w:w="1161" w:type="dxa"/>
                  <w:tcBorders>
                    <w:top w:val="single" w:sz="4" w:space="0" w:color="auto"/>
                    <w:left w:val="single" w:sz="4" w:space="0" w:color="auto"/>
                  </w:tcBorders>
                  <w:shd w:val="clear" w:color="auto" w:fill="auto"/>
                </w:tcPr>
                <w:p w14:paraId="3B5DA92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53A1514F" w14:textId="77777777" w:rsidTr="005911BF">
              <w:tc>
                <w:tcPr>
                  <w:tcW w:w="679" w:type="dxa"/>
                  <w:tcBorders>
                    <w:top w:val="single" w:sz="4" w:space="0" w:color="auto"/>
                    <w:left w:val="single" w:sz="4" w:space="0" w:color="auto"/>
                  </w:tcBorders>
                  <w:shd w:val="clear" w:color="auto" w:fill="auto"/>
                </w:tcPr>
                <w:p w14:paraId="6AD54C0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135</w:t>
                  </w:r>
                </w:p>
              </w:tc>
              <w:tc>
                <w:tcPr>
                  <w:tcW w:w="1306" w:type="dxa"/>
                  <w:tcBorders>
                    <w:top w:val="single" w:sz="4" w:space="0" w:color="auto"/>
                    <w:left w:val="single" w:sz="4" w:space="0" w:color="auto"/>
                  </w:tcBorders>
                  <w:shd w:val="clear" w:color="auto" w:fill="auto"/>
                </w:tcPr>
                <w:p w14:paraId="13D3DCE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10 03 26</w:t>
                  </w:r>
                </w:p>
              </w:tc>
              <w:tc>
                <w:tcPr>
                  <w:tcW w:w="6211" w:type="dxa"/>
                  <w:tcBorders>
                    <w:top w:val="single" w:sz="4" w:space="0" w:color="auto"/>
                    <w:left w:val="single" w:sz="4" w:space="0" w:color="auto"/>
                  </w:tcBorders>
                  <w:shd w:val="clear" w:color="auto" w:fill="auto"/>
                </w:tcPr>
                <w:p w14:paraId="41CF4524"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 inne niż wymienione w 10 03 25</w:t>
                  </w:r>
                </w:p>
              </w:tc>
              <w:tc>
                <w:tcPr>
                  <w:tcW w:w="1161" w:type="dxa"/>
                  <w:tcBorders>
                    <w:top w:val="single" w:sz="4" w:space="0" w:color="auto"/>
                    <w:left w:val="single" w:sz="4" w:space="0" w:color="auto"/>
                  </w:tcBorders>
                  <w:shd w:val="clear" w:color="auto" w:fill="auto"/>
                </w:tcPr>
                <w:p w14:paraId="479C562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4A1D7CE8"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6EB9204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136</w:t>
                  </w:r>
                </w:p>
              </w:tc>
              <w:tc>
                <w:tcPr>
                  <w:tcW w:w="1306" w:type="dxa"/>
                  <w:tcBorders>
                    <w:top w:val="single" w:sz="4" w:space="0" w:color="auto"/>
                    <w:left w:val="single" w:sz="4" w:space="0" w:color="auto"/>
                    <w:bottom w:val="single" w:sz="4" w:space="0" w:color="auto"/>
                  </w:tcBorders>
                  <w:shd w:val="clear" w:color="auto" w:fill="auto"/>
                  <w:vAlign w:val="center"/>
                </w:tcPr>
                <w:p w14:paraId="4F19640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10 03 28</w:t>
                  </w:r>
                </w:p>
              </w:tc>
              <w:tc>
                <w:tcPr>
                  <w:tcW w:w="6211" w:type="dxa"/>
                  <w:tcBorders>
                    <w:top w:val="single" w:sz="4" w:space="0" w:color="auto"/>
                    <w:left w:val="single" w:sz="4" w:space="0" w:color="auto"/>
                    <w:bottom w:val="single" w:sz="4" w:space="0" w:color="auto"/>
                  </w:tcBorders>
                  <w:shd w:val="clear" w:color="auto" w:fill="auto"/>
                  <w:vAlign w:val="center"/>
                </w:tcPr>
                <w:p w14:paraId="1C1EEE4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uzdatniania wody inne niż wymienione w 10 03 27</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69A716A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2000</w:t>
                  </w:r>
                </w:p>
              </w:tc>
            </w:tr>
            <w:tr w:rsidR="003A22CA" w:rsidRPr="005D0C0F" w14:paraId="484DEB92" w14:textId="77777777" w:rsidTr="005911BF">
              <w:tc>
                <w:tcPr>
                  <w:tcW w:w="679" w:type="dxa"/>
                  <w:tcBorders>
                    <w:left w:val="single" w:sz="4" w:space="0" w:color="auto"/>
                  </w:tcBorders>
                  <w:shd w:val="clear" w:color="auto" w:fill="auto"/>
                </w:tcPr>
                <w:p w14:paraId="684DA18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137</w:t>
                  </w:r>
                </w:p>
              </w:tc>
              <w:tc>
                <w:tcPr>
                  <w:tcW w:w="1306" w:type="dxa"/>
                  <w:tcBorders>
                    <w:top w:val="single" w:sz="4" w:space="0" w:color="auto"/>
                    <w:left w:val="single" w:sz="4" w:space="0" w:color="auto"/>
                  </w:tcBorders>
                  <w:shd w:val="clear" w:color="auto" w:fill="auto"/>
                </w:tcPr>
                <w:p w14:paraId="0539A7C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10 03 30</w:t>
                  </w:r>
                </w:p>
              </w:tc>
              <w:tc>
                <w:tcPr>
                  <w:tcW w:w="6211" w:type="dxa"/>
                  <w:tcBorders>
                    <w:top w:val="single" w:sz="4" w:space="0" w:color="auto"/>
                    <w:left w:val="single" w:sz="4" w:space="0" w:color="auto"/>
                  </w:tcBorders>
                  <w:shd w:val="clear" w:color="auto" w:fill="auto"/>
                </w:tcPr>
                <w:p w14:paraId="0FE770C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przetwarzania słonych żużli i czarnych kożuchów żużlowych inne niż wymienione w 10 03 29</w:t>
                  </w:r>
                </w:p>
              </w:tc>
              <w:tc>
                <w:tcPr>
                  <w:tcW w:w="1161" w:type="dxa"/>
                  <w:tcBorders>
                    <w:top w:val="single" w:sz="4" w:space="0" w:color="auto"/>
                    <w:left w:val="single" w:sz="4" w:space="0" w:color="auto"/>
                    <w:right w:val="single" w:sz="4" w:space="0" w:color="auto"/>
                  </w:tcBorders>
                  <w:shd w:val="clear" w:color="auto" w:fill="auto"/>
                </w:tcPr>
                <w:p w14:paraId="3CDEBEE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4771C6EC" w14:textId="77777777" w:rsidTr="005911BF">
              <w:tc>
                <w:tcPr>
                  <w:tcW w:w="679" w:type="dxa"/>
                  <w:tcBorders>
                    <w:top w:val="single" w:sz="4" w:space="0" w:color="auto"/>
                    <w:left w:val="single" w:sz="4" w:space="0" w:color="auto"/>
                  </w:tcBorders>
                  <w:shd w:val="clear" w:color="auto" w:fill="auto"/>
                </w:tcPr>
                <w:p w14:paraId="7053297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138</w:t>
                  </w:r>
                </w:p>
              </w:tc>
              <w:tc>
                <w:tcPr>
                  <w:tcW w:w="1306" w:type="dxa"/>
                  <w:tcBorders>
                    <w:top w:val="single" w:sz="4" w:space="0" w:color="auto"/>
                    <w:left w:val="single" w:sz="4" w:space="0" w:color="auto"/>
                  </w:tcBorders>
                  <w:shd w:val="clear" w:color="auto" w:fill="auto"/>
                </w:tcPr>
                <w:p w14:paraId="416A8383"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10 03 99</w:t>
                  </w:r>
                </w:p>
              </w:tc>
              <w:tc>
                <w:tcPr>
                  <w:tcW w:w="6211" w:type="dxa"/>
                  <w:tcBorders>
                    <w:top w:val="single" w:sz="4" w:space="0" w:color="auto"/>
                    <w:left w:val="single" w:sz="4" w:space="0" w:color="auto"/>
                  </w:tcBorders>
                  <w:shd w:val="clear" w:color="auto" w:fill="auto"/>
                </w:tcPr>
                <w:p w14:paraId="2E4404F1"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027E6EE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643EE2D" w14:textId="77777777" w:rsidTr="005911BF">
              <w:tc>
                <w:tcPr>
                  <w:tcW w:w="679" w:type="dxa"/>
                  <w:tcBorders>
                    <w:top w:val="single" w:sz="4" w:space="0" w:color="auto"/>
                    <w:left w:val="single" w:sz="4" w:space="0" w:color="auto"/>
                  </w:tcBorders>
                  <w:shd w:val="clear" w:color="auto" w:fill="auto"/>
                  <w:vAlign w:val="center"/>
                </w:tcPr>
                <w:p w14:paraId="72E9234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139</w:t>
                  </w:r>
                </w:p>
              </w:tc>
              <w:tc>
                <w:tcPr>
                  <w:tcW w:w="1306" w:type="dxa"/>
                  <w:tcBorders>
                    <w:top w:val="single" w:sz="4" w:space="0" w:color="auto"/>
                    <w:left w:val="single" w:sz="4" w:space="0" w:color="auto"/>
                  </w:tcBorders>
                  <w:shd w:val="clear" w:color="auto" w:fill="auto"/>
                  <w:vAlign w:val="center"/>
                </w:tcPr>
                <w:p w14:paraId="74FA451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10 04 10</w:t>
                  </w:r>
                </w:p>
              </w:tc>
              <w:tc>
                <w:tcPr>
                  <w:tcW w:w="6211" w:type="dxa"/>
                  <w:tcBorders>
                    <w:top w:val="single" w:sz="4" w:space="0" w:color="auto"/>
                    <w:left w:val="single" w:sz="4" w:space="0" w:color="auto"/>
                  </w:tcBorders>
                  <w:shd w:val="clear" w:color="auto" w:fill="auto"/>
                </w:tcPr>
                <w:p w14:paraId="40393A21"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uzdatniania wody chłodzącej inne niż wymienione w 10 04 09</w:t>
                  </w:r>
                </w:p>
              </w:tc>
              <w:tc>
                <w:tcPr>
                  <w:tcW w:w="1161" w:type="dxa"/>
                  <w:tcBorders>
                    <w:top w:val="single" w:sz="4" w:space="0" w:color="auto"/>
                    <w:left w:val="single" w:sz="4" w:space="0" w:color="auto"/>
                    <w:right w:val="single" w:sz="4" w:space="0" w:color="auto"/>
                  </w:tcBorders>
                  <w:shd w:val="clear" w:color="auto" w:fill="auto"/>
                  <w:vAlign w:val="center"/>
                </w:tcPr>
                <w:p w14:paraId="6E77D56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19A5430B" w14:textId="77777777" w:rsidTr="005911BF">
              <w:tc>
                <w:tcPr>
                  <w:tcW w:w="679" w:type="dxa"/>
                  <w:tcBorders>
                    <w:top w:val="single" w:sz="4" w:space="0" w:color="auto"/>
                    <w:left w:val="single" w:sz="4" w:space="0" w:color="auto"/>
                  </w:tcBorders>
                  <w:shd w:val="clear" w:color="auto" w:fill="auto"/>
                </w:tcPr>
                <w:p w14:paraId="7714E8B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w:t>
                  </w:r>
                </w:p>
              </w:tc>
              <w:tc>
                <w:tcPr>
                  <w:tcW w:w="1306" w:type="dxa"/>
                  <w:tcBorders>
                    <w:top w:val="single" w:sz="4" w:space="0" w:color="auto"/>
                    <w:left w:val="single" w:sz="4" w:space="0" w:color="auto"/>
                  </w:tcBorders>
                  <w:shd w:val="clear" w:color="auto" w:fill="auto"/>
                </w:tcPr>
                <w:p w14:paraId="7830D9C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10 04 99</w:t>
                  </w:r>
                </w:p>
              </w:tc>
              <w:tc>
                <w:tcPr>
                  <w:tcW w:w="6211" w:type="dxa"/>
                  <w:tcBorders>
                    <w:top w:val="single" w:sz="4" w:space="0" w:color="auto"/>
                    <w:left w:val="single" w:sz="4" w:space="0" w:color="auto"/>
                  </w:tcBorders>
                  <w:shd w:val="clear" w:color="auto" w:fill="auto"/>
                </w:tcPr>
                <w:p w14:paraId="051F4F6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1D351CF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4BCB7E69" w14:textId="77777777" w:rsidTr="005911BF">
              <w:tc>
                <w:tcPr>
                  <w:tcW w:w="679" w:type="dxa"/>
                  <w:tcBorders>
                    <w:top w:val="single" w:sz="4" w:space="0" w:color="auto"/>
                    <w:left w:val="single" w:sz="4" w:space="0" w:color="auto"/>
                  </w:tcBorders>
                  <w:shd w:val="clear" w:color="auto" w:fill="auto"/>
                </w:tcPr>
                <w:p w14:paraId="7409B48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141</w:t>
                  </w:r>
                </w:p>
              </w:tc>
              <w:tc>
                <w:tcPr>
                  <w:tcW w:w="1306" w:type="dxa"/>
                  <w:tcBorders>
                    <w:top w:val="single" w:sz="4" w:space="0" w:color="auto"/>
                    <w:left w:val="single" w:sz="4" w:space="0" w:color="auto"/>
                  </w:tcBorders>
                  <w:shd w:val="clear" w:color="auto" w:fill="auto"/>
                </w:tcPr>
                <w:p w14:paraId="335F1CA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10 05 04</w:t>
                  </w:r>
                </w:p>
              </w:tc>
              <w:tc>
                <w:tcPr>
                  <w:tcW w:w="6211" w:type="dxa"/>
                  <w:tcBorders>
                    <w:top w:val="single" w:sz="4" w:space="0" w:color="auto"/>
                    <w:left w:val="single" w:sz="4" w:space="0" w:color="auto"/>
                  </w:tcBorders>
                  <w:shd w:val="clear" w:color="auto" w:fill="auto"/>
                </w:tcPr>
                <w:p w14:paraId="62DAC6F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cząstki i pyły</w:t>
                  </w:r>
                </w:p>
              </w:tc>
              <w:tc>
                <w:tcPr>
                  <w:tcW w:w="1161" w:type="dxa"/>
                  <w:tcBorders>
                    <w:top w:val="single" w:sz="4" w:space="0" w:color="auto"/>
                    <w:left w:val="single" w:sz="4" w:space="0" w:color="auto"/>
                    <w:right w:val="single" w:sz="4" w:space="0" w:color="auto"/>
                  </w:tcBorders>
                  <w:shd w:val="clear" w:color="auto" w:fill="auto"/>
                </w:tcPr>
                <w:p w14:paraId="7E1020E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0F9530AC" w14:textId="77777777" w:rsidTr="005911BF">
              <w:tc>
                <w:tcPr>
                  <w:tcW w:w="679" w:type="dxa"/>
                  <w:tcBorders>
                    <w:top w:val="single" w:sz="4" w:space="0" w:color="auto"/>
                    <w:left w:val="single" w:sz="4" w:space="0" w:color="auto"/>
                  </w:tcBorders>
                  <w:shd w:val="clear" w:color="auto" w:fill="auto"/>
                </w:tcPr>
                <w:p w14:paraId="58BD4E0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142</w:t>
                  </w:r>
                </w:p>
              </w:tc>
              <w:tc>
                <w:tcPr>
                  <w:tcW w:w="1306" w:type="dxa"/>
                  <w:tcBorders>
                    <w:top w:val="single" w:sz="4" w:space="0" w:color="auto"/>
                    <w:left w:val="single" w:sz="4" w:space="0" w:color="auto"/>
                  </w:tcBorders>
                  <w:shd w:val="clear" w:color="auto" w:fill="auto"/>
                </w:tcPr>
                <w:p w14:paraId="7167FC4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10 05 09</w:t>
                  </w:r>
                </w:p>
              </w:tc>
              <w:tc>
                <w:tcPr>
                  <w:tcW w:w="6211" w:type="dxa"/>
                  <w:tcBorders>
                    <w:top w:val="single" w:sz="4" w:space="0" w:color="auto"/>
                    <w:left w:val="single" w:sz="4" w:space="0" w:color="auto"/>
                  </w:tcBorders>
                  <w:shd w:val="clear" w:color="auto" w:fill="auto"/>
                </w:tcPr>
                <w:p w14:paraId="3D45E21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uzdatniania wody chłodzącej inne niż wymienione w 10 05 08</w:t>
                  </w:r>
                </w:p>
              </w:tc>
              <w:tc>
                <w:tcPr>
                  <w:tcW w:w="1161" w:type="dxa"/>
                  <w:tcBorders>
                    <w:top w:val="single" w:sz="4" w:space="0" w:color="auto"/>
                    <w:left w:val="single" w:sz="4" w:space="0" w:color="auto"/>
                    <w:right w:val="single" w:sz="4" w:space="0" w:color="auto"/>
                  </w:tcBorders>
                  <w:shd w:val="clear" w:color="auto" w:fill="auto"/>
                  <w:vAlign w:val="center"/>
                </w:tcPr>
                <w:p w14:paraId="3CFEA1E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6B680E73" w14:textId="77777777" w:rsidTr="005911BF">
              <w:tc>
                <w:tcPr>
                  <w:tcW w:w="679" w:type="dxa"/>
                  <w:tcBorders>
                    <w:top w:val="single" w:sz="4" w:space="0" w:color="auto"/>
                    <w:left w:val="single" w:sz="4" w:space="0" w:color="auto"/>
                  </w:tcBorders>
                  <w:shd w:val="clear" w:color="auto" w:fill="auto"/>
                </w:tcPr>
                <w:p w14:paraId="6978FA9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143</w:t>
                  </w:r>
                </w:p>
              </w:tc>
              <w:tc>
                <w:tcPr>
                  <w:tcW w:w="1306" w:type="dxa"/>
                  <w:tcBorders>
                    <w:top w:val="single" w:sz="4" w:space="0" w:color="auto"/>
                    <w:left w:val="single" w:sz="4" w:space="0" w:color="auto"/>
                  </w:tcBorders>
                  <w:shd w:val="clear" w:color="auto" w:fill="auto"/>
                </w:tcPr>
                <w:p w14:paraId="6132775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10 05 11</w:t>
                  </w:r>
                </w:p>
              </w:tc>
              <w:tc>
                <w:tcPr>
                  <w:tcW w:w="6211" w:type="dxa"/>
                  <w:tcBorders>
                    <w:top w:val="single" w:sz="4" w:space="0" w:color="auto"/>
                    <w:left w:val="single" w:sz="4" w:space="0" w:color="auto"/>
                  </w:tcBorders>
                  <w:shd w:val="clear" w:color="auto" w:fill="auto"/>
                </w:tcPr>
                <w:p w14:paraId="6818B0BF" w14:textId="39617E77" w:rsidR="003A22CA" w:rsidRPr="005D0C0F" w:rsidRDefault="00A03CAF" w:rsidP="00310889">
                  <w:pPr>
                    <w:framePr w:hSpace="141" w:wrap="around" w:vAnchor="text" w:hAnchor="margin" w:x="108" w:y="-3002"/>
                    <w:spacing w:line="360" w:lineRule="auto"/>
                    <w:suppressOverlap/>
                    <w:rPr>
                      <w:rFonts w:ascii="Arial" w:hAnsi="Arial"/>
                      <w:color w:val="000000"/>
                      <w:sz w:val="18"/>
                      <w:szCs w:val="18"/>
                    </w:rPr>
                  </w:pPr>
                  <w:r w:rsidRPr="00A03CAF">
                    <w:rPr>
                      <w:rFonts w:ascii="Arial" w:hAnsi="Arial"/>
                      <w:color w:val="000000"/>
                      <w:sz w:val="18"/>
                      <w:szCs w:val="18"/>
                    </w:rPr>
                    <w:t>Kożuchy żużlowe i zgary inne niż wymienione w 10 05 10</w:t>
                  </w:r>
                </w:p>
              </w:tc>
              <w:tc>
                <w:tcPr>
                  <w:tcW w:w="1161" w:type="dxa"/>
                  <w:tcBorders>
                    <w:top w:val="single" w:sz="4" w:space="0" w:color="auto"/>
                    <w:left w:val="single" w:sz="4" w:space="0" w:color="auto"/>
                    <w:right w:val="single" w:sz="4" w:space="0" w:color="auto"/>
                  </w:tcBorders>
                  <w:shd w:val="clear" w:color="auto" w:fill="auto"/>
                </w:tcPr>
                <w:p w14:paraId="16418A6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5DBFF355" w14:textId="77777777" w:rsidTr="005911BF">
              <w:tc>
                <w:tcPr>
                  <w:tcW w:w="679" w:type="dxa"/>
                  <w:tcBorders>
                    <w:top w:val="single" w:sz="4" w:space="0" w:color="auto"/>
                    <w:left w:val="single" w:sz="4" w:space="0" w:color="auto"/>
                  </w:tcBorders>
                  <w:shd w:val="clear" w:color="auto" w:fill="auto"/>
                  <w:vAlign w:val="center"/>
                </w:tcPr>
                <w:p w14:paraId="11FF3AF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144</w:t>
                  </w:r>
                </w:p>
              </w:tc>
              <w:tc>
                <w:tcPr>
                  <w:tcW w:w="1306" w:type="dxa"/>
                  <w:tcBorders>
                    <w:top w:val="single" w:sz="4" w:space="0" w:color="auto"/>
                    <w:left w:val="single" w:sz="4" w:space="0" w:color="auto"/>
                  </w:tcBorders>
                  <w:shd w:val="clear" w:color="auto" w:fill="auto"/>
                  <w:vAlign w:val="center"/>
                </w:tcPr>
                <w:p w14:paraId="0786639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10 05 99</w:t>
                  </w:r>
                </w:p>
              </w:tc>
              <w:tc>
                <w:tcPr>
                  <w:tcW w:w="6211" w:type="dxa"/>
                  <w:tcBorders>
                    <w:top w:val="single" w:sz="4" w:space="0" w:color="auto"/>
                    <w:left w:val="single" w:sz="4" w:space="0" w:color="auto"/>
                  </w:tcBorders>
                  <w:shd w:val="clear" w:color="auto" w:fill="auto"/>
                  <w:vAlign w:val="center"/>
                </w:tcPr>
                <w:p w14:paraId="49A63D84"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0992BF4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74E92E48" w14:textId="77777777" w:rsidTr="005911BF">
              <w:tc>
                <w:tcPr>
                  <w:tcW w:w="679" w:type="dxa"/>
                  <w:tcBorders>
                    <w:top w:val="single" w:sz="4" w:space="0" w:color="auto"/>
                    <w:left w:val="single" w:sz="4" w:space="0" w:color="auto"/>
                  </w:tcBorders>
                  <w:shd w:val="clear" w:color="auto" w:fill="auto"/>
                  <w:vAlign w:val="center"/>
                </w:tcPr>
                <w:p w14:paraId="27E6F21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145</w:t>
                  </w:r>
                </w:p>
              </w:tc>
              <w:tc>
                <w:tcPr>
                  <w:tcW w:w="1306" w:type="dxa"/>
                  <w:tcBorders>
                    <w:top w:val="single" w:sz="4" w:space="0" w:color="auto"/>
                    <w:left w:val="single" w:sz="4" w:space="0" w:color="auto"/>
                  </w:tcBorders>
                  <w:shd w:val="clear" w:color="auto" w:fill="auto"/>
                  <w:vAlign w:val="center"/>
                </w:tcPr>
                <w:p w14:paraId="61E28A5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10 06 04</w:t>
                  </w:r>
                </w:p>
              </w:tc>
              <w:tc>
                <w:tcPr>
                  <w:tcW w:w="6211" w:type="dxa"/>
                  <w:tcBorders>
                    <w:top w:val="single" w:sz="4" w:space="0" w:color="auto"/>
                    <w:left w:val="single" w:sz="4" w:space="0" w:color="auto"/>
                  </w:tcBorders>
                  <w:shd w:val="clear" w:color="auto" w:fill="auto"/>
                  <w:vAlign w:val="center"/>
                </w:tcPr>
                <w:p w14:paraId="4AE1FC9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cząstki i pyły</w:t>
                  </w:r>
                </w:p>
              </w:tc>
              <w:tc>
                <w:tcPr>
                  <w:tcW w:w="1161" w:type="dxa"/>
                  <w:tcBorders>
                    <w:top w:val="single" w:sz="4" w:space="0" w:color="auto"/>
                    <w:left w:val="single" w:sz="4" w:space="0" w:color="auto"/>
                    <w:right w:val="single" w:sz="4" w:space="0" w:color="auto"/>
                  </w:tcBorders>
                  <w:shd w:val="clear" w:color="auto" w:fill="auto"/>
                  <w:vAlign w:val="center"/>
                </w:tcPr>
                <w:p w14:paraId="5AA4875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2687B950" w14:textId="77777777" w:rsidTr="005911BF">
              <w:tc>
                <w:tcPr>
                  <w:tcW w:w="679" w:type="dxa"/>
                  <w:tcBorders>
                    <w:top w:val="single" w:sz="4" w:space="0" w:color="auto"/>
                    <w:left w:val="single" w:sz="4" w:space="0" w:color="auto"/>
                  </w:tcBorders>
                  <w:shd w:val="clear" w:color="auto" w:fill="auto"/>
                  <w:vAlign w:val="center"/>
                </w:tcPr>
                <w:p w14:paraId="30A16EE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146</w:t>
                  </w:r>
                </w:p>
              </w:tc>
              <w:tc>
                <w:tcPr>
                  <w:tcW w:w="1306" w:type="dxa"/>
                  <w:tcBorders>
                    <w:top w:val="single" w:sz="4" w:space="0" w:color="auto"/>
                    <w:left w:val="single" w:sz="4" w:space="0" w:color="auto"/>
                  </w:tcBorders>
                  <w:shd w:val="clear" w:color="auto" w:fill="auto"/>
                  <w:vAlign w:val="center"/>
                </w:tcPr>
                <w:p w14:paraId="3C28596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10 06 10</w:t>
                  </w:r>
                </w:p>
              </w:tc>
              <w:tc>
                <w:tcPr>
                  <w:tcW w:w="6211" w:type="dxa"/>
                  <w:tcBorders>
                    <w:top w:val="single" w:sz="4" w:space="0" w:color="auto"/>
                    <w:left w:val="single" w:sz="4" w:space="0" w:color="auto"/>
                  </w:tcBorders>
                  <w:shd w:val="clear" w:color="auto" w:fill="auto"/>
                  <w:vAlign w:val="center"/>
                </w:tcPr>
                <w:p w14:paraId="72F9A05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uzdatniania wody chłodzącej inne niż wymienione w 10 06 09</w:t>
                  </w:r>
                </w:p>
              </w:tc>
              <w:tc>
                <w:tcPr>
                  <w:tcW w:w="1161" w:type="dxa"/>
                  <w:tcBorders>
                    <w:top w:val="single" w:sz="4" w:space="0" w:color="auto"/>
                    <w:left w:val="single" w:sz="4" w:space="0" w:color="auto"/>
                    <w:right w:val="single" w:sz="4" w:space="0" w:color="auto"/>
                  </w:tcBorders>
                  <w:shd w:val="clear" w:color="auto" w:fill="auto"/>
                  <w:vAlign w:val="center"/>
                </w:tcPr>
                <w:p w14:paraId="6D8871E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72D86CB2" w14:textId="77777777" w:rsidTr="005911BF">
              <w:tc>
                <w:tcPr>
                  <w:tcW w:w="679" w:type="dxa"/>
                  <w:tcBorders>
                    <w:top w:val="single" w:sz="4" w:space="0" w:color="auto"/>
                    <w:left w:val="single" w:sz="4" w:space="0" w:color="auto"/>
                  </w:tcBorders>
                  <w:shd w:val="clear" w:color="auto" w:fill="auto"/>
                  <w:vAlign w:val="center"/>
                </w:tcPr>
                <w:p w14:paraId="3FDD03A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147</w:t>
                  </w:r>
                </w:p>
              </w:tc>
              <w:tc>
                <w:tcPr>
                  <w:tcW w:w="1306" w:type="dxa"/>
                  <w:tcBorders>
                    <w:top w:val="single" w:sz="4" w:space="0" w:color="auto"/>
                    <w:left w:val="single" w:sz="4" w:space="0" w:color="auto"/>
                  </w:tcBorders>
                  <w:shd w:val="clear" w:color="auto" w:fill="auto"/>
                  <w:vAlign w:val="center"/>
                </w:tcPr>
                <w:p w14:paraId="1CE23CD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10 06 99</w:t>
                  </w:r>
                </w:p>
              </w:tc>
              <w:tc>
                <w:tcPr>
                  <w:tcW w:w="6211" w:type="dxa"/>
                  <w:tcBorders>
                    <w:top w:val="single" w:sz="4" w:space="0" w:color="auto"/>
                    <w:left w:val="single" w:sz="4" w:space="0" w:color="auto"/>
                  </w:tcBorders>
                  <w:shd w:val="clear" w:color="auto" w:fill="auto"/>
                  <w:vAlign w:val="center"/>
                </w:tcPr>
                <w:p w14:paraId="2E43F04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7F6578C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B0D01A4" w14:textId="77777777" w:rsidTr="005911BF">
              <w:tc>
                <w:tcPr>
                  <w:tcW w:w="679" w:type="dxa"/>
                  <w:tcBorders>
                    <w:top w:val="single" w:sz="4" w:space="0" w:color="auto"/>
                    <w:left w:val="single" w:sz="4" w:space="0" w:color="auto"/>
                  </w:tcBorders>
                  <w:shd w:val="clear" w:color="auto" w:fill="auto"/>
                </w:tcPr>
                <w:p w14:paraId="73CEDE3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148</w:t>
                  </w:r>
                </w:p>
              </w:tc>
              <w:tc>
                <w:tcPr>
                  <w:tcW w:w="1306" w:type="dxa"/>
                  <w:tcBorders>
                    <w:top w:val="single" w:sz="4" w:space="0" w:color="auto"/>
                    <w:left w:val="single" w:sz="4" w:space="0" w:color="auto"/>
                  </w:tcBorders>
                  <w:shd w:val="clear" w:color="auto" w:fill="auto"/>
                </w:tcPr>
                <w:p w14:paraId="623030C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10 07 03</w:t>
                  </w:r>
                </w:p>
              </w:tc>
              <w:tc>
                <w:tcPr>
                  <w:tcW w:w="6211" w:type="dxa"/>
                  <w:tcBorders>
                    <w:top w:val="single" w:sz="4" w:space="0" w:color="auto"/>
                    <w:left w:val="single" w:sz="4" w:space="0" w:color="auto"/>
                  </w:tcBorders>
                  <w:shd w:val="clear" w:color="auto" w:fill="auto"/>
                </w:tcPr>
                <w:p w14:paraId="6DCB6CA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stałe z oczyszczania gazów odlotowych</w:t>
                  </w:r>
                </w:p>
              </w:tc>
              <w:tc>
                <w:tcPr>
                  <w:tcW w:w="1161" w:type="dxa"/>
                  <w:tcBorders>
                    <w:top w:val="single" w:sz="4" w:space="0" w:color="auto"/>
                    <w:left w:val="single" w:sz="4" w:space="0" w:color="auto"/>
                    <w:right w:val="single" w:sz="4" w:space="0" w:color="auto"/>
                  </w:tcBorders>
                  <w:shd w:val="clear" w:color="auto" w:fill="auto"/>
                </w:tcPr>
                <w:p w14:paraId="301404E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29F5004A" w14:textId="77777777" w:rsidTr="005911BF">
              <w:tc>
                <w:tcPr>
                  <w:tcW w:w="679" w:type="dxa"/>
                  <w:tcBorders>
                    <w:top w:val="single" w:sz="4" w:space="0" w:color="auto"/>
                    <w:left w:val="single" w:sz="4" w:space="0" w:color="auto"/>
                  </w:tcBorders>
                  <w:shd w:val="clear" w:color="auto" w:fill="auto"/>
                </w:tcPr>
                <w:p w14:paraId="0D049D6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149</w:t>
                  </w:r>
                </w:p>
              </w:tc>
              <w:tc>
                <w:tcPr>
                  <w:tcW w:w="1306" w:type="dxa"/>
                  <w:tcBorders>
                    <w:top w:val="single" w:sz="4" w:space="0" w:color="auto"/>
                    <w:left w:val="single" w:sz="4" w:space="0" w:color="auto"/>
                  </w:tcBorders>
                  <w:shd w:val="clear" w:color="auto" w:fill="auto"/>
                </w:tcPr>
                <w:p w14:paraId="0516AA4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10 07 04</w:t>
                  </w:r>
                </w:p>
              </w:tc>
              <w:tc>
                <w:tcPr>
                  <w:tcW w:w="6211" w:type="dxa"/>
                  <w:tcBorders>
                    <w:top w:val="single" w:sz="4" w:space="0" w:color="auto"/>
                    <w:left w:val="single" w:sz="4" w:space="0" w:color="auto"/>
                  </w:tcBorders>
                  <w:shd w:val="clear" w:color="auto" w:fill="auto"/>
                </w:tcPr>
                <w:p w14:paraId="518EE19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cząstki i pyły</w:t>
                  </w:r>
                </w:p>
              </w:tc>
              <w:tc>
                <w:tcPr>
                  <w:tcW w:w="1161" w:type="dxa"/>
                  <w:tcBorders>
                    <w:top w:val="single" w:sz="4" w:space="0" w:color="auto"/>
                    <w:left w:val="single" w:sz="4" w:space="0" w:color="auto"/>
                    <w:right w:val="single" w:sz="4" w:space="0" w:color="auto"/>
                  </w:tcBorders>
                  <w:shd w:val="clear" w:color="auto" w:fill="auto"/>
                </w:tcPr>
                <w:p w14:paraId="71717DD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5BC57F1" w14:textId="77777777" w:rsidTr="005911BF">
              <w:tc>
                <w:tcPr>
                  <w:tcW w:w="679" w:type="dxa"/>
                  <w:tcBorders>
                    <w:top w:val="single" w:sz="4" w:space="0" w:color="auto"/>
                    <w:left w:val="single" w:sz="4" w:space="0" w:color="auto"/>
                  </w:tcBorders>
                  <w:shd w:val="clear" w:color="auto" w:fill="auto"/>
                </w:tcPr>
                <w:p w14:paraId="3718DB7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150</w:t>
                  </w:r>
                </w:p>
              </w:tc>
              <w:tc>
                <w:tcPr>
                  <w:tcW w:w="1306" w:type="dxa"/>
                  <w:tcBorders>
                    <w:top w:val="single" w:sz="4" w:space="0" w:color="auto"/>
                    <w:left w:val="single" w:sz="4" w:space="0" w:color="auto"/>
                  </w:tcBorders>
                  <w:shd w:val="clear" w:color="auto" w:fill="auto"/>
                </w:tcPr>
                <w:p w14:paraId="4FA75F9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10 07 05</w:t>
                  </w:r>
                </w:p>
              </w:tc>
              <w:tc>
                <w:tcPr>
                  <w:tcW w:w="6211" w:type="dxa"/>
                  <w:tcBorders>
                    <w:top w:val="single" w:sz="4" w:space="0" w:color="auto"/>
                    <w:left w:val="single" w:sz="4" w:space="0" w:color="auto"/>
                  </w:tcBorders>
                  <w:shd w:val="clear" w:color="auto" w:fill="auto"/>
                </w:tcPr>
                <w:p w14:paraId="630BAA2D"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w:t>
                  </w:r>
                </w:p>
              </w:tc>
              <w:tc>
                <w:tcPr>
                  <w:tcW w:w="1161" w:type="dxa"/>
                  <w:tcBorders>
                    <w:top w:val="single" w:sz="4" w:space="0" w:color="auto"/>
                    <w:left w:val="single" w:sz="4" w:space="0" w:color="auto"/>
                    <w:right w:val="single" w:sz="4" w:space="0" w:color="auto"/>
                  </w:tcBorders>
                  <w:shd w:val="clear" w:color="auto" w:fill="auto"/>
                </w:tcPr>
                <w:p w14:paraId="518C7DA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1E5C49E2" w14:textId="77777777" w:rsidTr="005911BF">
              <w:tc>
                <w:tcPr>
                  <w:tcW w:w="679" w:type="dxa"/>
                  <w:tcBorders>
                    <w:top w:val="single" w:sz="4" w:space="0" w:color="auto"/>
                    <w:left w:val="single" w:sz="4" w:space="0" w:color="auto"/>
                    <w:bottom w:val="single" w:sz="4" w:space="0" w:color="auto"/>
                  </w:tcBorders>
                  <w:shd w:val="clear" w:color="auto" w:fill="auto"/>
                </w:tcPr>
                <w:p w14:paraId="758672D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151</w:t>
                  </w:r>
                </w:p>
              </w:tc>
              <w:tc>
                <w:tcPr>
                  <w:tcW w:w="1306" w:type="dxa"/>
                  <w:tcBorders>
                    <w:top w:val="single" w:sz="4" w:space="0" w:color="auto"/>
                    <w:left w:val="single" w:sz="4" w:space="0" w:color="auto"/>
                    <w:bottom w:val="single" w:sz="4" w:space="0" w:color="auto"/>
                  </w:tcBorders>
                  <w:shd w:val="clear" w:color="auto" w:fill="auto"/>
                </w:tcPr>
                <w:p w14:paraId="41F0AE7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10 07 08</w:t>
                  </w:r>
                </w:p>
              </w:tc>
              <w:tc>
                <w:tcPr>
                  <w:tcW w:w="6211" w:type="dxa"/>
                  <w:tcBorders>
                    <w:top w:val="single" w:sz="4" w:space="0" w:color="auto"/>
                    <w:left w:val="single" w:sz="4" w:space="0" w:color="auto"/>
                    <w:bottom w:val="single" w:sz="4" w:space="0" w:color="auto"/>
                  </w:tcBorders>
                  <w:shd w:val="clear" w:color="auto" w:fill="auto"/>
                </w:tcPr>
                <w:p w14:paraId="49612D7F" w14:textId="2DE02CCB"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uzdatniania wody chłodzącej inne niż wymienione w 10 07 07</w:t>
                  </w:r>
                </w:p>
              </w:tc>
              <w:tc>
                <w:tcPr>
                  <w:tcW w:w="1161" w:type="dxa"/>
                  <w:tcBorders>
                    <w:top w:val="single" w:sz="4" w:space="0" w:color="auto"/>
                    <w:left w:val="single" w:sz="4" w:space="0" w:color="auto"/>
                    <w:bottom w:val="single" w:sz="4" w:space="0" w:color="auto"/>
                    <w:right w:val="single" w:sz="4" w:space="0" w:color="auto"/>
                  </w:tcBorders>
                  <w:shd w:val="clear" w:color="auto" w:fill="auto"/>
                </w:tcPr>
                <w:p w14:paraId="301B321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23A39848" w14:textId="77777777" w:rsidTr="005911BF">
              <w:tc>
                <w:tcPr>
                  <w:tcW w:w="679" w:type="dxa"/>
                  <w:tcBorders>
                    <w:top w:val="single" w:sz="4" w:space="0" w:color="auto"/>
                    <w:left w:val="single" w:sz="4" w:space="0" w:color="auto"/>
                  </w:tcBorders>
                  <w:shd w:val="clear" w:color="auto" w:fill="auto"/>
                  <w:vAlign w:val="center"/>
                </w:tcPr>
                <w:p w14:paraId="558B342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152</w:t>
                  </w:r>
                </w:p>
              </w:tc>
              <w:tc>
                <w:tcPr>
                  <w:tcW w:w="1306" w:type="dxa"/>
                  <w:tcBorders>
                    <w:top w:val="single" w:sz="4" w:space="0" w:color="auto"/>
                    <w:left w:val="single" w:sz="4" w:space="0" w:color="auto"/>
                  </w:tcBorders>
                  <w:shd w:val="clear" w:color="auto" w:fill="auto"/>
                  <w:vAlign w:val="center"/>
                </w:tcPr>
                <w:p w14:paraId="585D6A5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10 07 99</w:t>
                  </w:r>
                </w:p>
              </w:tc>
              <w:tc>
                <w:tcPr>
                  <w:tcW w:w="6211" w:type="dxa"/>
                  <w:tcBorders>
                    <w:top w:val="single" w:sz="4" w:space="0" w:color="auto"/>
                    <w:left w:val="single" w:sz="4" w:space="0" w:color="auto"/>
                  </w:tcBorders>
                  <w:shd w:val="clear" w:color="auto" w:fill="auto"/>
                  <w:vAlign w:val="center"/>
                </w:tcPr>
                <w:p w14:paraId="12C5EDE4"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4E440C9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37F0BABB" w14:textId="77777777" w:rsidTr="005911BF">
              <w:tc>
                <w:tcPr>
                  <w:tcW w:w="679" w:type="dxa"/>
                  <w:tcBorders>
                    <w:top w:val="single" w:sz="4" w:space="0" w:color="auto"/>
                    <w:left w:val="single" w:sz="4" w:space="0" w:color="auto"/>
                  </w:tcBorders>
                  <w:shd w:val="clear" w:color="auto" w:fill="auto"/>
                </w:tcPr>
                <w:p w14:paraId="5615C81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153</w:t>
                  </w:r>
                </w:p>
              </w:tc>
              <w:tc>
                <w:tcPr>
                  <w:tcW w:w="1306" w:type="dxa"/>
                  <w:tcBorders>
                    <w:top w:val="single" w:sz="4" w:space="0" w:color="auto"/>
                    <w:left w:val="single" w:sz="4" w:space="0" w:color="auto"/>
                  </w:tcBorders>
                  <w:shd w:val="clear" w:color="auto" w:fill="auto"/>
                </w:tcPr>
                <w:p w14:paraId="1CA8F9B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10 08 04</w:t>
                  </w:r>
                </w:p>
              </w:tc>
              <w:tc>
                <w:tcPr>
                  <w:tcW w:w="6211" w:type="dxa"/>
                  <w:tcBorders>
                    <w:top w:val="single" w:sz="4" w:space="0" w:color="auto"/>
                    <w:left w:val="single" w:sz="4" w:space="0" w:color="auto"/>
                  </w:tcBorders>
                  <w:shd w:val="clear" w:color="auto" w:fill="auto"/>
                </w:tcPr>
                <w:p w14:paraId="1980842D"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Cząstki i pyły</w:t>
                  </w:r>
                </w:p>
              </w:tc>
              <w:tc>
                <w:tcPr>
                  <w:tcW w:w="1161" w:type="dxa"/>
                  <w:tcBorders>
                    <w:top w:val="single" w:sz="4" w:space="0" w:color="auto"/>
                    <w:left w:val="single" w:sz="4" w:space="0" w:color="auto"/>
                    <w:right w:val="single" w:sz="4" w:space="0" w:color="auto"/>
                  </w:tcBorders>
                  <w:shd w:val="clear" w:color="auto" w:fill="auto"/>
                  <w:vAlign w:val="center"/>
                </w:tcPr>
                <w:p w14:paraId="725B69A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2FE0690B" w14:textId="77777777" w:rsidTr="005911BF">
              <w:tc>
                <w:tcPr>
                  <w:tcW w:w="679" w:type="dxa"/>
                  <w:tcBorders>
                    <w:top w:val="single" w:sz="4" w:space="0" w:color="auto"/>
                    <w:left w:val="single" w:sz="4" w:space="0" w:color="auto"/>
                  </w:tcBorders>
                  <w:shd w:val="clear" w:color="auto" w:fill="auto"/>
                </w:tcPr>
                <w:p w14:paraId="29385F0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154</w:t>
                  </w:r>
                </w:p>
              </w:tc>
              <w:tc>
                <w:tcPr>
                  <w:tcW w:w="1306" w:type="dxa"/>
                  <w:tcBorders>
                    <w:top w:val="single" w:sz="4" w:space="0" w:color="auto"/>
                    <w:left w:val="single" w:sz="4" w:space="0" w:color="auto"/>
                  </w:tcBorders>
                  <w:shd w:val="clear" w:color="auto" w:fill="auto"/>
                  <w:vAlign w:val="center"/>
                </w:tcPr>
                <w:p w14:paraId="72A2EAE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1008 11</w:t>
                  </w:r>
                </w:p>
              </w:tc>
              <w:tc>
                <w:tcPr>
                  <w:tcW w:w="6211" w:type="dxa"/>
                  <w:tcBorders>
                    <w:top w:val="single" w:sz="4" w:space="0" w:color="auto"/>
                    <w:left w:val="single" w:sz="4" w:space="0" w:color="auto"/>
                  </w:tcBorders>
                  <w:shd w:val="clear" w:color="auto" w:fill="auto"/>
                </w:tcPr>
                <w:p w14:paraId="6F1BA6AB"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Zgary i piana inne niż wymienione w 10 08 10</w:t>
                  </w:r>
                </w:p>
              </w:tc>
              <w:tc>
                <w:tcPr>
                  <w:tcW w:w="1161" w:type="dxa"/>
                  <w:tcBorders>
                    <w:top w:val="single" w:sz="4" w:space="0" w:color="auto"/>
                    <w:left w:val="single" w:sz="4" w:space="0" w:color="auto"/>
                    <w:right w:val="single" w:sz="4" w:space="0" w:color="auto"/>
                  </w:tcBorders>
                  <w:shd w:val="clear" w:color="auto" w:fill="auto"/>
                </w:tcPr>
                <w:p w14:paraId="12D5D1D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5F12C6A3" w14:textId="77777777" w:rsidTr="005911BF">
              <w:tc>
                <w:tcPr>
                  <w:tcW w:w="679" w:type="dxa"/>
                  <w:tcBorders>
                    <w:top w:val="single" w:sz="4" w:space="0" w:color="auto"/>
                    <w:left w:val="single" w:sz="4" w:space="0" w:color="auto"/>
                  </w:tcBorders>
                  <w:shd w:val="clear" w:color="auto" w:fill="auto"/>
                </w:tcPr>
                <w:p w14:paraId="4F2AA47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155</w:t>
                  </w:r>
                </w:p>
              </w:tc>
              <w:tc>
                <w:tcPr>
                  <w:tcW w:w="1306" w:type="dxa"/>
                  <w:tcBorders>
                    <w:top w:val="single" w:sz="4" w:space="0" w:color="auto"/>
                    <w:left w:val="single" w:sz="4" w:space="0" w:color="auto"/>
                  </w:tcBorders>
                  <w:shd w:val="clear" w:color="auto" w:fill="auto"/>
                </w:tcPr>
                <w:p w14:paraId="31F4181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10 08 13</w:t>
                  </w:r>
                </w:p>
              </w:tc>
              <w:tc>
                <w:tcPr>
                  <w:tcW w:w="6211" w:type="dxa"/>
                  <w:tcBorders>
                    <w:top w:val="single" w:sz="4" w:space="0" w:color="auto"/>
                    <w:left w:val="single" w:sz="4" w:space="0" w:color="auto"/>
                  </w:tcBorders>
                  <w:shd w:val="clear" w:color="auto" w:fill="auto"/>
                </w:tcPr>
                <w:p w14:paraId="7C4BE571" w14:textId="5A342201"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zawierające węgiel z produkcji anod inne niż wymienione </w:t>
                  </w:r>
                  <w:r w:rsidR="005911BF" w:rsidRPr="005D0C0F">
                    <w:rPr>
                      <w:rFonts w:ascii="Arial" w:hAnsi="Arial"/>
                      <w:color w:val="000000"/>
                      <w:sz w:val="18"/>
                      <w:szCs w:val="18"/>
                    </w:rPr>
                    <w:br/>
                  </w:r>
                  <w:r w:rsidRPr="005D0C0F">
                    <w:rPr>
                      <w:rFonts w:ascii="Arial" w:hAnsi="Arial"/>
                      <w:color w:val="000000"/>
                      <w:sz w:val="18"/>
                      <w:szCs w:val="18"/>
                    </w:rPr>
                    <w:t>w 10 08 12</w:t>
                  </w:r>
                </w:p>
              </w:tc>
              <w:tc>
                <w:tcPr>
                  <w:tcW w:w="1161" w:type="dxa"/>
                  <w:tcBorders>
                    <w:top w:val="single" w:sz="4" w:space="0" w:color="auto"/>
                    <w:left w:val="single" w:sz="4" w:space="0" w:color="auto"/>
                    <w:right w:val="single" w:sz="4" w:space="0" w:color="auto"/>
                  </w:tcBorders>
                  <w:shd w:val="clear" w:color="auto" w:fill="auto"/>
                </w:tcPr>
                <w:p w14:paraId="06AE12C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3500</w:t>
                  </w:r>
                </w:p>
              </w:tc>
            </w:tr>
            <w:tr w:rsidR="003A22CA" w:rsidRPr="005D0C0F" w14:paraId="06E38F98" w14:textId="77777777" w:rsidTr="005911BF">
              <w:tc>
                <w:tcPr>
                  <w:tcW w:w="679" w:type="dxa"/>
                  <w:tcBorders>
                    <w:top w:val="single" w:sz="4" w:space="0" w:color="auto"/>
                    <w:left w:val="single" w:sz="4" w:space="0" w:color="auto"/>
                  </w:tcBorders>
                  <w:shd w:val="clear" w:color="auto" w:fill="auto"/>
                </w:tcPr>
                <w:p w14:paraId="6E5B487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156</w:t>
                  </w:r>
                </w:p>
              </w:tc>
              <w:tc>
                <w:tcPr>
                  <w:tcW w:w="1306" w:type="dxa"/>
                  <w:tcBorders>
                    <w:top w:val="single" w:sz="4" w:space="0" w:color="auto"/>
                    <w:left w:val="single" w:sz="4" w:space="0" w:color="auto"/>
                  </w:tcBorders>
                  <w:shd w:val="clear" w:color="auto" w:fill="auto"/>
                </w:tcPr>
                <w:p w14:paraId="3EF7AA43"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10 08 14</w:t>
                  </w:r>
                </w:p>
              </w:tc>
              <w:tc>
                <w:tcPr>
                  <w:tcW w:w="6211" w:type="dxa"/>
                  <w:tcBorders>
                    <w:top w:val="single" w:sz="4" w:space="0" w:color="auto"/>
                    <w:left w:val="single" w:sz="4" w:space="0" w:color="auto"/>
                  </w:tcBorders>
                  <w:shd w:val="clear" w:color="auto" w:fill="auto"/>
                </w:tcPr>
                <w:p w14:paraId="3E4BACA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Odpadowe anody</w:t>
                  </w:r>
                </w:p>
              </w:tc>
              <w:tc>
                <w:tcPr>
                  <w:tcW w:w="1161" w:type="dxa"/>
                  <w:tcBorders>
                    <w:top w:val="single" w:sz="4" w:space="0" w:color="auto"/>
                    <w:left w:val="single" w:sz="4" w:space="0" w:color="auto"/>
                    <w:right w:val="single" w:sz="4" w:space="0" w:color="auto"/>
                  </w:tcBorders>
                  <w:shd w:val="clear" w:color="auto" w:fill="auto"/>
                </w:tcPr>
                <w:p w14:paraId="782A394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3500</w:t>
                  </w:r>
                </w:p>
              </w:tc>
            </w:tr>
            <w:tr w:rsidR="003A22CA" w:rsidRPr="005D0C0F" w14:paraId="0151EFF0" w14:textId="77777777" w:rsidTr="005911BF">
              <w:tc>
                <w:tcPr>
                  <w:tcW w:w="679" w:type="dxa"/>
                  <w:tcBorders>
                    <w:top w:val="single" w:sz="4" w:space="0" w:color="auto"/>
                    <w:left w:val="single" w:sz="4" w:space="0" w:color="auto"/>
                  </w:tcBorders>
                  <w:shd w:val="clear" w:color="auto" w:fill="auto"/>
                </w:tcPr>
                <w:p w14:paraId="63085C0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157</w:t>
                  </w:r>
                </w:p>
              </w:tc>
              <w:tc>
                <w:tcPr>
                  <w:tcW w:w="1306" w:type="dxa"/>
                  <w:tcBorders>
                    <w:top w:val="single" w:sz="4" w:space="0" w:color="auto"/>
                    <w:left w:val="single" w:sz="4" w:space="0" w:color="auto"/>
                  </w:tcBorders>
                  <w:shd w:val="clear" w:color="auto" w:fill="auto"/>
                  <w:vAlign w:val="center"/>
                </w:tcPr>
                <w:p w14:paraId="52BEB5D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10 08 16</w:t>
                  </w:r>
                </w:p>
              </w:tc>
              <w:tc>
                <w:tcPr>
                  <w:tcW w:w="6211" w:type="dxa"/>
                  <w:tcBorders>
                    <w:top w:val="single" w:sz="4" w:space="0" w:color="auto"/>
                    <w:left w:val="single" w:sz="4" w:space="0" w:color="auto"/>
                  </w:tcBorders>
                  <w:shd w:val="clear" w:color="auto" w:fill="auto"/>
                </w:tcPr>
                <w:p w14:paraId="7953796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Pyły z gazów odlotowych inne niż wymienione w 10 08 15</w:t>
                  </w:r>
                </w:p>
              </w:tc>
              <w:tc>
                <w:tcPr>
                  <w:tcW w:w="1161" w:type="dxa"/>
                  <w:tcBorders>
                    <w:top w:val="single" w:sz="4" w:space="0" w:color="auto"/>
                    <w:left w:val="single" w:sz="4" w:space="0" w:color="auto"/>
                    <w:right w:val="single" w:sz="4" w:space="0" w:color="auto"/>
                  </w:tcBorders>
                  <w:shd w:val="clear" w:color="auto" w:fill="auto"/>
                </w:tcPr>
                <w:p w14:paraId="1266803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01F85DAB" w14:textId="77777777" w:rsidTr="005911BF">
              <w:tc>
                <w:tcPr>
                  <w:tcW w:w="679" w:type="dxa"/>
                  <w:tcBorders>
                    <w:top w:val="single" w:sz="4" w:space="0" w:color="auto"/>
                    <w:left w:val="single" w:sz="4" w:space="0" w:color="auto"/>
                  </w:tcBorders>
                  <w:shd w:val="clear" w:color="auto" w:fill="auto"/>
                  <w:vAlign w:val="center"/>
                </w:tcPr>
                <w:p w14:paraId="3F6E8CE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158</w:t>
                  </w:r>
                </w:p>
              </w:tc>
              <w:tc>
                <w:tcPr>
                  <w:tcW w:w="1306" w:type="dxa"/>
                  <w:tcBorders>
                    <w:top w:val="single" w:sz="4" w:space="0" w:color="auto"/>
                    <w:left w:val="single" w:sz="4" w:space="0" w:color="auto"/>
                  </w:tcBorders>
                  <w:shd w:val="clear" w:color="auto" w:fill="auto"/>
                  <w:vAlign w:val="center"/>
                </w:tcPr>
                <w:p w14:paraId="0F1F3A2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10 08 18</w:t>
                  </w:r>
                </w:p>
              </w:tc>
              <w:tc>
                <w:tcPr>
                  <w:tcW w:w="6211" w:type="dxa"/>
                  <w:tcBorders>
                    <w:top w:val="single" w:sz="4" w:space="0" w:color="auto"/>
                    <w:left w:val="single" w:sz="4" w:space="0" w:color="auto"/>
                  </w:tcBorders>
                  <w:shd w:val="clear" w:color="auto" w:fill="auto"/>
                  <w:vAlign w:val="center"/>
                </w:tcPr>
                <w:p w14:paraId="3C07BC9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 inne niż wymienione w 10 08 17</w:t>
                  </w:r>
                </w:p>
              </w:tc>
              <w:tc>
                <w:tcPr>
                  <w:tcW w:w="1161" w:type="dxa"/>
                  <w:tcBorders>
                    <w:top w:val="single" w:sz="4" w:space="0" w:color="auto"/>
                    <w:left w:val="single" w:sz="4" w:space="0" w:color="auto"/>
                    <w:right w:val="single" w:sz="4" w:space="0" w:color="auto"/>
                  </w:tcBorders>
                  <w:shd w:val="clear" w:color="auto" w:fill="auto"/>
                  <w:vAlign w:val="center"/>
                </w:tcPr>
                <w:p w14:paraId="0FDBE54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4B99FABB" w14:textId="77777777" w:rsidTr="005911BF">
              <w:tc>
                <w:tcPr>
                  <w:tcW w:w="679" w:type="dxa"/>
                  <w:tcBorders>
                    <w:top w:val="single" w:sz="4" w:space="0" w:color="auto"/>
                    <w:left w:val="single" w:sz="4" w:space="0" w:color="auto"/>
                  </w:tcBorders>
                  <w:shd w:val="clear" w:color="auto" w:fill="auto"/>
                </w:tcPr>
                <w:p w14:paraId="302E206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159</w:t>
                  </w:r>
                </w:p>
              </w:tc>
              <w:tc>
                <w:tcPr>
                  <w:tcW w:w="1306" w:type="dxa"/>
                  <w:tcBorders>
                    <w:top w:val="single" w:sz="4" w:space="0" w:color="auto"/>
                    <w:left w:val="single" w:sz="4" w:space="0" w:color="auto"/>
                  </w:tcBorders>
                  <w:shd w:val="clear" w:color="auto" w:fill="auto"/>
                  <w:vAlign w:val="center"/>
                </w:tcPr>
                <w:p w14:paraId="749E84A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10 08 20</w:t>
                  </w:r>
                </w:p>
              </w:tc>
              <w:tc>
                <w:tcPr>
                  <w:tcW w:w="6211" w:type="dxa"/>
                  <w:tcBorders>
                    <w:top w:val="single" w:sz="4" w:space="0" w:color="auto"/>
                    <w:left w:val="single" w:sz="4" w:space="0" w:color="auto"/>
                  </w:tcBorders>
                  <w:shd w:val="clear" w:color="auto" w:fill="auto"/>
                </w:tcPr>
                <w:p w14:paraId="0054256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uzdatniania wody chłodzącej inne niż wymienione w 10 08 19</w:t>
                  </w:r>
                </w:p>
              </w:tc>
              <w:tc>
                <w:tcPr>
                  <w:tcW w:w="1161" w:type="dxa"/>
                  <w:tcBorders>
                    <w:top w:val="single" w:sz="4" w:space="0" w:color="auto"/>
                    <w:left w:val="single" w:sz="4" w:space="0" w:color="auto"/>
                    <w:right w:val="single" w:sz="4" w:space="0" w:color="auto"/>
                  </w:tcBorders>
                  <w:shd w:val="clear" w:color="auto" w:fill="auto"/>
                </w:tcPr>
                <w:p w14:paraId="372CC54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703C8605" w14:textId="77777777" w:rsidTr="005911BF">
              <w:tc>
                <w:tcPr>
                  <w:tcW w:w="679" w:type="dxa"/>
                  <w:tcBorders>
                    <w:top w:val="single" w:sz="4" w:space="0" w:color="auto"/>
                    <w:left w:val="single" w:sz="4" w:space="0" w:color="auto"/>
                  </w:tcBorders>
                  <w:shd w:val="clear" w:color="auto" w:fill="auto"/>
                  <w:vAlign w:val="center"/>
                </w:tcPr>
                <w:p w14:paraId="6D34C56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160</w:t>
                  </w:r>
                </w:p>
              </w:tc>
              <w:tc>
                <w:tcPr>
                  <w:tcW w:w="1306" w:type="dxa"/>
                  <w:tcBorders>
                    <w:top w:val="single" w:sz="4" w:space="0" w:color="auto"/>
                    <w:left w:val="single" w:sz="4" w:space="0" w:color="auto"/>
                  </w:tcBorders>
                  <w:shd w:val="clear" w:color="auto" w:fill="auto"/>
                  <w:vAlign w:val="center"/>
                </w:tcPr>
                <w:p w14:paraId="1C85E8B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10 08 99</w:t>
                  </w:r>
                </w:p>
              </w:tc>
              <w:tc>
                <w:tcPr>
                  <w:tcW w:w="6211" w:type="dxa"/>
                  <w:tcBorders>
                    <w:top w:val="single" w:sz="4" w:space="0" w:color="auto"/>
                    <w:left w:val="single" w:sz="4" w:space="0" w:color="auto"/>
                  </w:tcBorders>
                  <w:shd w:val="clear" w:color="auto" w:fill="auto"/>
                  <w:vAlign w:val="center"/>
                </w:tcPr>
                <w:p w14:paraId="583DAEB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5163799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B5BF6FE" w14:textId="77777777" w:rsidTr="005911BF">
              <w:tc>
                <w:tcPr>
                  <w:tcW w:w="679" w:type="dxa"/>
                  <w:tcBorders>
                    <w:top w:val="single" w:sz="4" w:space="0" w:color="auto"/>
                    <w:left w:val="single" w:sz="4" w:space="0" w:color="auto"/>
                  </w:tcBorders>
                  <w:shd w:val="clear" w:color="auto" w:fill="auto"/>
                  <w:vAlign w:val="center"/>
                </w:tcPr>
                <w:p w14:paraId="5CEE6AC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161</w:t>
                  </w:r>
                </w:p>
              </w:tc>
              <w:tc>
                <w:tcPr>
                  <w:tcW w:w="1306" w:type="dxa"/>
                  <w:tcBorders>
                    <w:top w:val="single" w:sz="4" w:space="0" w:color="auto"/>
                    <w:left w:val="single" w:sz="4" w:space="0" w:color="auto"/>
                  </w:tcBorders>
                  <w:shd w:val="clear" w:color="auto" w:fill="auto"/>
                </w:tcPr>
                <w:p w14:paraId="4183ED0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10 09 10</w:t>
                  </w:r>
                </w:p>
              </w:tc>
              <w:tc>
                <w:tcPr>
                  <w:tcW w:w="6211" w:type="dxa"/>
                  <w:tcBorders>
                    <w:top w:val="single" w:sz="4" w:space="0" w:color="auto"/>
                    <w:left w:val="single" w:sz="4" w:space="0" w:color="auto"/>
                  </w:tcBorders>
                  <w:shd w:val="clear" w:color="auto" w:fill="auto"/>
                </w:tcPr>
                <w:p w14:paraId="7D29D67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Pyły z gazów odlotowych inne niż wymienione w 10 09 09</w:t>
                  </w:r>
                </w:p>
              </w:tc>
              <w:tc>
                <w:tcPr>
                  <w:tcW w:w="1161" w:type="dxa"/>
                  <w:tcBorders>
                    <w:top w:val="single" w:sz="4" w:space="0" w:color="auto"/>
                    <w:left w:val="single" w:sz="4" w:space="0" w:color="auto"/>
                    <w:right w:val="single" w:sz="4" w:space="0" w:color="auto"/>
                  </w:tcBorders>
                  <w:shd w:val="clear" w:color="auto" w:fill="auto"/>
                </w:tcPr>
                <w:p w14:paraId="4916D0F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3D4EEF95" w14:textId="77777777" w:rsidTr="005911BF">
              <w:tc>
                <w:tcPr>
                  <w:tcW w:w="679" w:type="dxa"/>
                  <w:tcBorders>
                    <w:top w:val="single" w:sz="4" w:space="0" w:color="auto"/>
                    <w:left w:val="single" w:sz="4" w:space="0" w:color="auto"/>
                  </w:tcBorders>
                  <w:shd w:val="clear" w:color="auto" w:fill="auto"/>
                  <w:vAlign w:val="center"/>
                </w:tcPr>
                <w:p w14:paraId="621F1E8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162</w:t>
                  </w:r>
                </w:p>
              </w:tc>
              <w:tc>
                <w:tcPr>
                  <w:tcW w:w="1306" w:type="dxa"/>
                  <w:tcBorders>
                    <w:top w:val="single" w:sz="4" w:space="0" w:color="auto"/>
                    <w:left w:val="single" w:sz="4" w:space="0" w:color="auto"/>
                  </w:tcBorders>
                  <w:shd w:val="clear" w:color="auto" w:fill="auto"/>
                  <w:vAlign w:val="center"/>
                </w:tcPr>
                <w:p w14:paraId="5EE2F9F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10 09 12</w:t>
                  </w:r>
                </w:p>
              </w:tc>
              <w:tc>
                <w:tcPr>
                  <w:tcW w:w="6211" w:type="dxa"/>
                  <w:tcBorders>
                    <w:top w:val="single" w:sz="4" w:space="0" w:color="auto"/>
                    <w:left w:val="single" w:sz="4" w:space="0" w:color="auto"/>
                  </w:tcBorders>
                  <w:shd w:val="clear" w:color="auto" w:fill="auto"/>
                  <w:vAlign w:val="center"/>
                </w:tcPr>
                <w:p w14:paraId="449D035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cząstki stałe niż wymienione w 10 09 11</w:t>
                  </w:r>
                </w:p>
              </w:tc>
              <w:tc>
                <w:tcPr>
                  <w:tcW w:w="1161" w:type="dxa"/>
                  <w:tcBorders>
                    <w:top w:val="single" w:sz="4" w:space="0" w:color="auto"/>
                    <w:left w:val="single" w:sz="4" w:space="0" w:color="auto"/>
                    <w:right w:val="single" w:sz="4" w:space="0" w:color="auto"/>
                  </w:tcBorders>
                  <w:shd w:val="clear" w:color="auto" w:fill="auto"/>
                  <w:vAlign w:val="center"/>
                </w:tcPr>
                <w:p w14:paraId="56956BA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0B076FD" w14:textId="77777777" w:rsidTr="005911BF">
              <w:tc>
                <w:tcPr>
                  <w:tcW w:w="679" w:type="dxa"/>
                  <w:tcBorders>
                    <w:top w:val="single" w:sz="4" w:space="0" w:color="auto"/>
                    <w:left w:val="single" w:sz="4" w:space="0" w:color="auto"/>
                  </w:tcBorders>
                  <w:shd w:val="clear" w:color="auto" w:fill="auto"/>
                  <w:vAlign w:val="center"/>
                </w:tcPr>
                <w:p w14:paraId="1849F6C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163</w:t>
                  </w:r>
                </w:p>
              </w:tc>
              <w:tc>
                <w:tcPr>
                  <w:tcW w:w="1306" w:type="dxa"/>
                  <w:tcBorders>
                    <w:top w:val="single" w:sz="4" w:space="0" w:color="auto"/>
                    <w:left w:val="single" w:sz="4" w:space="0" w:color="auto"/>
                  </w:tcBorders>
                  <w:shd w:val="clear" w:color="auto" w:fill="auto"/>
                  <w:vAlign w:val="center"/>
                </w:tcPr>
                <w:p w14:paraId="688D0D5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10 09 14</w:t>
                  </w:r>
                </w:p>
              </w:tc>
              <w:tc>
                <w:tcPr>
                  <w:tcW w:w="6211" w:type="dxa"/>
                  <w:tcBorders>
                    <w:top w:val="single" w:sz="4" w:space="0" w:color="auto"/>
                    <w:left w:val="single" w:sz="4" w:space="0" w:color="auto"/>
                  </w:tcBorders>
                  <w:shd w:val="clear" w:color="auto" w:fill="auto"/>
                  <w:vAlign w:val="center"/>
                </w:tcPr>
                <w:p w14:paraId="0646267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Odpadowe środki wiążące inne niż wymienione w 10 09 13</w:t>
                  </w:r>
                </w:p>
              </w:tc>
              <w:tc>
                <w:tcPr>
                  <w:tcW w:w="1161" w:type="dxa"/>
                  <w:tcBorders>
                    <w:top w:val="single" w:sz="4" w:space="0" w:color="auto"/>
                    <w:left w:val="single" w:sz="4" w:space="0" w:color="auto"/>
                    <w:right w:val="single" w:sz="4" w:space="0" w:color="auto"/>
                  </w:tcBorders>
                  <w:shd w:val="clear" w:color="auto" w:fill="auto"/>
                  <w:vAlign w:val="center"/>
                </w:tcPr>
                <w:p w14:paraId="4C3E64D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6AB76D1D" w14:textId="77777777" w:rsidTr="005911BF">
              <w:tc>
                <w:tcPr>
                  <w:tcW w:w="679" w:type="dxa"/>
                  <w:tcBorders>
                    <w:top w:val="single" w:sz="4" w:space="0" w:color="auto"/>
                    <w:left w:val="single" w:sz="4" w:space="0" w:color="auto"/>
                  </w:tcBorders>
                  <w:shd w:val="clear" w:color="auto" w:fill="auto"/>
                  <w:vAlign w:val="center"/>
                </w:tcPr>
                <w:p w14:paraId="5CD16F5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164</w:t>
                  </w:r>
                </w:p>
              </w:tc>
              <w:tc>
                <w:tcPr>
                  <w:tcW w:w="1306" w:type="dxa"/>
                  <w:tcBorders>
                    <w:top w:val="single" w:sz="4" w:space="0" w:color="auto"/>
                    <w:left w:val="single" w:sz="4" w:space="0" w:color="auto"/>
                  </w:tcBorders>
                  <w:shd w:val="clear" w:color="auto" w:fill="auto"/>
                  <w:vAlign w:val="center"/>
                </w:tcPr>
                <w:p w14:paraId="69A88B7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10 09 16</w:t>
                  </w:r>
                </w:p>
              </w:tc>
              <w:tc>
                <w:tcPr>
                  <w:tcW w:w="6211" w:type="dxa"/>
                  <w:tcBorders>
                    <w:top w:val="single" w:sz="4" w:space="0" w:color="auto"/>
                    <w:left w:val="single" w:sz="4" w:space="0" w:color="auto"/>
                  </w:tcBorders>
                  <w:shd w:val="clear" w:color="auto" w:fill="auto"/>
                  <w:vAlign w:val="center"/>
                </w:tcPr>
                <w:p w14:paraId="01FAEC36" w14:textId="1D096A64"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środków do wykrywania pęknięć odlewów inne niż wymienione </w:t>
                  </w:r>
                  <w:r w:rsidR="005911BF" w:rsidRPr="005D0C0F">
                    <w:rPr>
                      <w:rFonts w:ascii="Arial" w:hAnsi="Arial"/>
                      <w:color w:val="000000"/>
                      <w:sz w:val="18"/>
                      <w:szCs w:val="18"/>
                    </w:rPr>
                    <w:br/>
                  </w:r>
                  <w:r w:rsidRPr="005D0C0F">
                    <w:rPr>
                      <w:rFonts w:ascii="Arial" w:hAnsi="Arial"/>
                      <w:color w:val="000000"/>
                      <w:sz w:val="18"/>
                      <w:szCs w:val="18"/>
                    </w:rPr>
                    <w:t>w 10 09 15</w:t>
                  </w:r>
                </w:p>
              </w:tc>
              <w:tc>
                <w:tcPr>
                  <w:tcW w:w="1161" w:type="dxa"/>
                  <w:tcBorders>
                    <w:top w:val="single" w:sz="4" w:space="0" w:color="auto"/>
                    <w:left w:val="single" w:sz="4" w:space="0" w:color="auto"/>
                    <w:right w:val="single" w:sz="4" w:space="0" w:color="auto"/>
                  </w:tcBorders>
                  <w:shd w:val="clear" w:color="auto" w:fill="auto"/>
                  <w:vAlign w:val="center"/>
                </w:tcPr>
                <w:p w14:paraId="12448BE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29D209C2" w14:textId="77777777" w:rsidTr="005911BF">
              <w:tc>
                <w:tcPr>
                  <w:tcW w:w="679" w:type="dxa"/>
                  <w:tcBorders>
                    <w:top w:val="single" w:sz="4" w:space="0" w:color="auto"/>
                    <w:left w:val="single" w:sz="4" w:space="0" w:color="auto"/>
                  </w:tcBorders>
                  <w:shd w:val="clear" w:color="auto" w:fill="auto"/>
                </w:tcPr>
                <w:p w14:paraId="19E1E6B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165</w:t>
                  </w:r>
                </w:p>
              </w:tc>
              <w:tc>
                <w:tcPr>
                  <w:tcW w:w="1306" w:type="dxa"/>
                  <w:tcBorders>
                    <w:top w:val="single" w:sz="4" w:space="0" w:color="auto"/>
                    <w:left w:val="single" w:sz="4" w:space="0" w:color="auto"/>
                  </w:tcBorders>
                  <w:shd w:val="clear" w:color="auto" w:fill="auto"/>
                </w:tcPr>
                <w:p w14:paraId="0A5D245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10 09 99</w:t>
                  </w:r>
                </w:p>
              </w:tc>
              <w:tc>
                <w:tcPr>
                  <w:tcW w:w="6211" w:type="dxa"/>
                  <w:tcBorders>
                    <w:top w:val="single" w:sz="4" w:space="0" w:color="auto"/>
                    <w:left w:val="single" w:sz="4" w:space="0" w:color="auto"/>
                  </w:tcBorders>
                  <w:shd w:val="clear" w:color="auto" w:fill="auto"/>
                </w:tcPr>
                <w:p w14:paraId="3248155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12678E7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42EFFDC"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79CD21B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166</w:t>
                  </w:r>
                </w:p>
              </w:tc>
              <w:tc>
                <w:tcPr>
                  <w:tcW w:w="1306" w:type="dxa"/>
                  <w:tcBorders>
                    <w:top w:val="single" w:sz="4" w:space="0" w:color="auto"/>
                    <w:left w:val="single" w:sz="4" w:space="0" w:color="auto"/>
                    <w:bottom w:val="single" w:sz="4" w:space="0" w:color="auto"/>
                  </w:tcBorders>
                  <w:shd w:val="clear" w:color="auto" w:fill="auto"/>
                  <w:vAlign w:val="center"/>
                </w:tcPr>
                <w:p w14:paraId="4D93DCF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10 10 10</w:t>
                  </w:r>
                </w:p>
              </w:tc>
              <w:tc>
                <w:tcPr>
                  <w:tcW w:w="6211" w:type="dxa"/>
                  <w:tcBorders>
                    <w:top w:val="single" w:sz="4" w:space="0" w:color="auto"/>
                    <w:left w:val="single" w:sz="4" w:space="0" w:color="auto"/>
                    <w:bottom w:val="single" w:sz="4" w:space="0" w:color="auto"/>
                  </w:tcBorders>
                  <w:shd w:val="clear" w:color="auto" w:fill="auto"/>
                  <w:vAlign w:val="center"/>
                </w:tcPr>
                <w:p w14:paraId="3C92095D"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Pyły z gazów odlotowych inne niż wymienione w 10 10 09</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497E0FB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45BC694" w14:textId="77777777" w:rsidTr="005911BF">
              <w:tc>
                <w:tcPr>
                  <w:tcW w:w="679" w:type="dxa"/>
                  <w:tcBorders>
                    <w:left w:val="single" w:sz="4" w:space="0" w:color="auto"/>
                  </w:tcBorders>
                  <w:shd w:val="clear" w:color="auto" w:fill="auto"/>
                  <w:vAlign w:val="center"/>
                </w:tcPr>
                <w:p w14:paraId="1A1A5CD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167</w:t>
                  </w:r>
                </w:p>
              </w:tc>
              <w:tc>
                <w:tcPr>
                  <w:tcW w:w="1306" w:type="dxa"/>
                  <w:tcBorders>
                    <w:top w:val="single" w:sz="4" w:space="0" w:color="auto"/>
                    <w:left w:val="single" w:sz="4" w:space="0" w:color="auto"/>
                  </w:tcBorders>
                  <w:shd w:val="clear" w:color="auto" w:fill="auto"/>
                  <w:vAlign w:val="center"/>
                </w:tcPr>
                <w:p w14:paraId="006937C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10 10 12</w:t>
                  </w:r>
                </w:p>
              </w:tc>
              <w:tc>
                <w:tcPr>
                  <w:tcW w:w="6211" w:type="dxa"/>
                  <w:tcBorders>
                    <w:top w:val="single" w:sz="4" w:space="0" w:color="auto"/>
                    <w:left w:val="single" w:sz="4" w:space="0" w:color="auto"/>
                  </w:tcBorders>
                  <w:shd w:val="clear" w:color="auto" w:fill="auto"/>
                  <w:vAlign w:val="center"/>
                </w:tcPr>
                <w:p w14:paraId="5F8D3DDB"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cząstki stałe niż wymienione w 10 10 11</w:t>
                  </w:r>
                </w:p>
              </w:tc>
              <w:tc>
                <w:tcPr>
                  <w:tcW w:w="1161" w:type="dxa"/>
                  <w:tcBorders>
                    <w:top w:val="single" w:sz="4" w:space="0" w:color="auto"/>
                    <w:left w:val="single" w:sz="4" w:space="0" w:color="auto"/>
                    <w:right w:val="single" w:sz="4" w:space="0" w:color="auto"/>
                  </w:tcBorders>
                  <w:shd w:val="clear" w:color="auto" w:fill="auto"/>
                  <w:vAlign w:val="center"/>
                </w:tcPr>
                <w:p w14:paraId="488AEAB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41CC8246" w14:textId="77777777" w:rsidTr="005911BF">
              <w:tc>
                <w:tcPr>
                  <w:tcW w:w="679" w:type="dxa"/>
                  <w:tcBorders>
                    <w:top w:val="single" w:sz="4" w:space="0" w:color="auto"/>
                    <w:left w:val="single" w:sz="4" w:space="0" w:color="auto"/>
                  </w:tcBorders>
                  <w:shd w:val="clear" w:color="auto" w:fill="auto"/>
                  <w:vAlign w:val="center"/>
                </w:tcPr>
                <w:p w14:paraId="1FDDC98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lastRenderedPageBreak/>
                    <w:t>168</w:t>
                  </w:r>
                </w:p>
              </w:tc>
              <w:tc>
                <w:tcPr>
                  <w:tcW w:w="1306" w:type="dxa"/>
                  <w:tcBorders>
                    <w:top w:val="single" w:sz="4" w:space="0" w:color="auto"/>
                    <w:left w:val="single" w:sz="4" w:space="0" w:color="auto"/>
                  </w:tcBorders>
                  <w:shd w:val="clear" w:color="auto" w:fill="auto"/>
                  <w:vAlign w:val="center"/>
                </w:tcPr>
                <w:p w14:paraId="1A89D90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10 10 14</w:t>
                  </w:r>
                </w:p>
              </w:tc>
              <w:tc>
                <w:tcPr>
                  <w:tcW w:w="6211" w:type="dxa"/>
                  <w:tcBorders>
                    <w:top w:val="single" w:sz="4" w:space="0" w:color="auto"/>
                    <w:left w:val="single" w:sz="4" w:space="0" w:color="auto"/>
                  </w:tcBorders>
                  <w:shd w:val="clear" w:color="auto" w:fill="auto"/>
                  <w:vAlign w:val="center"/>
                </w:tcPr>
                <w:p w14:paraId="35579ADD"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Odpadowe środki wiążące inne niż wymienione w 10 10 13</w:t>
                  </w:r>
                </w:p>
              </w:tc>
              <w:tc>
                <w:tcPr>
                  <w:tcW w:w="1161" w:type="dxa"/>
                  <w:tcBorders>
                    <w:top w:val="single" w:sz="4" w:space="0" w:color="auto"/>
                    <w:left w:val="single" w:sz="4" w:space="0" w:color="auto"/>
                    <w:right w:val="single" w:sz="4" w:space="0" w:color="auto"/>
                  </w:tcBorders>
                  <w:shd w:val="clear" w:color="auto" w:fill="auto"/>
                  <w:vAlign w:val="center"/>
                </w:tcPr>
                <w:p w14:paraId="7CDCE86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7603792F" w14:textId="77777777" w:rsidTr="005911BF">
              <w:tc>
                <w:tcPr>
                  <w:tcW w:w="679" w:type="dxa"/>
                  <w:tcBorders>
                    <w:top w:val="single" w:sz="4" w:space="0" w:color="auto"/>
                    <w:left w:val="single" w:sz="4" w:space="0" w:color="auto"/>
                  </w:tcBorders>
                  <w:shd w:val="clear" w:color="auto" w:fill="auto"/>
                  <w:vAlign w:val="center"/>
                </w:tcPr>
                <w:p w14:paraId="5DAE7C9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169</w:t>
                  </w:r>
                </w:p>
              </w:tc>
              <w:tc>
                <w:tcPr>
                  <w:tcW w:w="1306" w:type="dxa"/>
                  <w:tcBorders>
                    <w:top w:val="single" w:sz="4" w:space="0" w:color="auto"/>
                    <w:left w:val="single" w:sz="4" w:space="0" w:color="auto"/>
                  </w:tcBorders>
                  <w:shd w:val="clear" w:color="auto" w:fill="auto"/>
                  <w:vAlign w:val="center"/>
                </w:tcPr>
                <w:p w14:paraId="09EE797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10 10 16</w:t>
                  </w:r>
                </w:p>
              </w:tc>
              <w:tc>
                <w:tcPr>
                  <w:tcW w:w="6211" w:type="dxa"/>
                  <w:tcBorders>
                    <w:top w:val="single" w:sz="4" w:space="0" w:color="auto"/>
                    <w:left w:val="single" w:sz="4" w:space="0" w:color="auto"/>
                  </w:tcBorders>
                  <w:shd w:val="clear" w:color="auto" w:fill="auto"/>
                  <w:vAlign w:val="center"/>
                </w:tcPr>
                <w:p w14:paraId="1CB5633B" w14:textId="0D4332A2"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środków do wykrywania pęknięć odlewów inne niż wymienione </w:t>
                  </w:r>
                  <w:r w:rsidR="005911BF" w:rsidRPr="005D0C0F">
                    <w:rPr>
                      <w:rFonts w:ascii="Arial" w:hAnsi="Arial"/>
                      <w:color w:val="000000"/>
                      <w:sz w:val="18"/>
                      <w:szCs w:val="18"/>
                    </w:rPr>
                    <w:br/>
                  </w:r>
                  <w:r w:rsidRPr="005D0C0F">
                    <w:rPr>
                      <w:rFonts w:ascii="Arial" w:hAnsi="Arial"/>
                      <w:color w:val="000000"/>
                      <w:sz w:val="18"/>
                      <w:szCs w:val="18"/>
                    </w:rPr>
                    <w:t>w 10 10 15</w:t>
                  </w:r>
                </w:p>
              </w:tc>
              <w:tc>
                <w:tcPr>
                  <w:tcW w:w="1161" w:type="dxa"/>
                  <w:tcBorders>
                    <w:top w:val="single" w:sz="4" w:space="0" w:color="auto"/>
                    <w:left w:val="single" w:sz="4" w:space="0" w:color="auto"/>
                    <w:right w:val="single" w:sz="4" w:space="0" w:color="auto"/>
                  </w:tcBorders>
                  <w:shd w:val="clear" w:color="auto" w:fill="auto"/>
                  <w:vAlign w:val="center"/>
                </w:tcPr>
                <w:p w14:paraId="75AC81F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708E599D" w14:textId="77777777" w:rsidTr="005911BF">
              <w:tc>
                <w:tcPr>
                  <w:tcW w:w="679" w:type="dxa"/>
                  <w:tcBorders>
                    <w:top w:val="single" w:sz="4" w:space="0" w:color="auto"/>
                    <w:left w:val="single" w:sz="4" w:space="0" w:color="auto"/>
                  </w:tcBorders>
                  <w:shd w:val="clear" w:color="auto" w:fill="auto"/>
                </w:tcPr>
                <w:p w14:paraId="7E4CFBC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170</w:t>
                  </w:r>
                </w:p>
              </w:tc>
              <w:tc>
                <w:tcPr>
                  <w:tcW w:w="1306" w:type="dxa"/>
                  <w:tcBorders>
                    <w:top w:val="single" w:sz="4" w:space="0" w:color="auto"/>
                    <w:left w:val="single" w:sz="4" w:space="0" w:color="auto"/>
                  </w:tcBorders>
                  <w:shd w:val="clear" w:color="auto" w:fill="auto"/>
                </w:tcPr>
                <w:p w14:paraId="6A63FD4C"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10 10 99</w:t>
                  </w:r>
                </w:p>
              </w:tc>
              <w:tc>
                <w:tcPr>
                  <w:tcW w:w="6211" w:type="dxa"/>
                  <w:tcBorders>
                    <w:top w:val="single" w:sz="4" w:space="0" w:color="auto"/>
                    <w:left w:val="single" w:sz="4" w:space="0" w:color="auto"/>
                  </w:tcBorders>
                  <w:shd w:val="clear" w:color="auto" w:fill="auto"/>
                </w:tcPr>
                <w:p w14:paraId="18F93E21"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2CD1329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1517458B" w14:textId="77777777" w:rsidTr="005911BF">
              <w:tc>
                <w:tcPr>
                  <w:tcW w:w="679" w:type="dxa"/>
                  <w:tcBorders>
                    <w:top w:val="single" w:sz="4" w:space="0" w:color="auto"/>
                    <w:left w:val="single" w:sz="4" w:space="0" w:color="auto"/>
                  </w:tcBorders>
                  <w:shd w:val="clear" w:color="auto" w:fill="auto"/>
                </w:tcPr>
                <w:p w14:paraId="2010D3E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171</w:t>
                  </w:r>
                </w:p>
              </w:tc>
              <w:tc>
                <w:tcPr>
                  <w:tcW w:w="1306" w:type="dxa"/>
                  <w:tcBorders>
                    <w:top w:val="single" w:sz="4" w:space="0" w:color="auto"/>
                    <w:left w:val="single" w:sz="4" w:space="0" w:color="auto"/>
                  </w:tcBorders>
                  <w:shd w:val="clear" w:color="auto" w:fill="auto"/>
                </w:tcPr>
                <w:p w14:paraId="409ED03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10 11 03</w:t>
                  </w:r>
                </w:p>
              </w:tc>
              <w:tc>
                <w:tcPr>
                  <w:tcW w:w="6211" w:type="dxa"/>
                  <w:tcBorders>
                    <w:top w:val="single" w:sz="4" w:space="0" w:color="auto"/>
                    <w:left w:val="single" w:sz="4" w:space="0" w:color="auto"/>
                  </w:tcBorders>
                  <w:shd w:val="clear" w:color="auto" w:fill="auto"/>
                </w:tcPr>
                <w:p w14:paraId="27A597E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włókna szklanego i tkanin z włókna szklanego</w:t>
                  </w:r>
                </w:p>
              </w:tc>
              <w:tc>
                <w:tcPr>
                  <w:tcW w:w="1161" w:type="dxa"/>
                  <w:tcBorders>
                    <w:top w:val="single" w:sz="4" w:space="0" w:color="auto"/>
                    <w:left w:val="single" w:sz="4" w:space="0" w:color="auto"/>
                    <w:right w:val="single" w:sz="4" w:space="0" w:color="auto"/>
                  </w:tcBorders>
                  <w:shd w:val="clear" w:color="auto" w:fill="auto"/>
                </w:tcPr>
                <w:p w14:paraId="16C16A4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3500</w:t>
                  </w:r>
                </w:p>
              </w:tc>
            </w:tr>
            <w:tr w:rsidR="003A22CA" w:rsidRPr="005D0C0F" w14:paraId="062F6DB2" w14:textId="77777777" w:rsidTr="005911BF">
              <w:tc>
                <w:tcPr>
                  <w:tcW w:w="679" w:type="dxa"/>
                  <w:tcBorders>
                    <w:top w:val="single" w:sz="4" w:space="0" w:color="auto"/>
                    <w:left w:val="single" w:sz="4" w:space="0" w:color="auto"/>
                  </w:tcBorders>
                  <w:shd w:val="clear" w:color="auto" w:fill="auto"/>
                </w:tcPr>
                <w:p w14:paraId="38D3A2D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172</w:t>
                  </w:r>
                </w:p>
              </w:tc>
              <w:tc>
                <w:tcPr>
                  <w:tcW w:w="1306" w:type="dxa"/>
                  <w:tcBorders>
                    <w:top w:val="single" w:sz="4" w:space="0" w:color="auto"/>
                    <w:left w:val="single" w:sz="4" w:space="0" w:color="auto"/>
                  </w:tcBorders>
                  <w:shd w:val="clear" w:color="auto" w:fill="auto"/>
                </w:tcPr>
                <w:p w14:paraId="2A1BC90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10 11 05</w:t>
                  </w:r>
                </w:p>
              </w:tc>
              <w:tc>
                <w:tcPr>
                  <w:tcW w:w="6211" w:type="dxa"/>
                  <w:tcBorders>
                    <w:top w:val="single" w:sz="4" w:space="0" w:color="auto"/>
                    <w:left w:val="single" w:sz="4" w:space="0" w:color="auto"/>
                  </w:tcBorders>
                  <w:shd w:val="clear" w:color="auto" w:fill="auto"/>
                </w:tcPr>
                <w:p w14:paraId="06FD16F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Cząstki i pyły</w:t>
                  </w:r>
                </w:p>
              </w:tc>
              <w:tc>
                <w:tcPr>
                  <w:tcW w:w="1161" w:type="dxa"/>
                  <w:tcBorders>
                    <w:top w:val="single" w:sz="4" w:space="0" w:color="auto"/>
                    <w:left w:val="single" w:sz="4" w:space="0" w:color="auto"/>
                    <w:right w:val="single" w:sz="4" w:space="0" w:color="auto"/>
                  </w:tcBorders>
                  <w:shd w:val="clear" w:color="auto" w:fill="auto"/>
                </w:tcPr>
                <w:p w14:paraId="36661B3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4C0C587A" w14:textId="77777777" w:rsidTr="005911BF">
              <w:tc>
                <w:tcPr>
                  <w:tcW w:w="679" w:type="dxa"/>
                  <w:tcBorders>
                    <w:top w:val="single" w:sz="4" w:space="0" w:color="auto"/>
                    <w:left w:val="single" w:sz="4" w:space="0" w:color="auto"/>
                  </w:tcBorders>
                  <w:shd w:val="clear" w:color="auto" w:fill="auto"/>
                </w:tcPr>
                <w:p w14:paraId="648FEF2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173</w:t>
                  </w:r>
                </w:p>
              </w:tc>
              <w:tc>
                <w:tcPr>
                  <w:tcW w:w="1306" w:type="dxa"/>
                  <w:tcBorders>
                    <w:top w:val="single" w:sz="4" w:space="0" w:color="auto"/>
                    <w:left w:val="single" w:sz="4" w:space="0" w:color="auto"/>
                  </w:tcBorders>
                  <w:shd w:val="clear" w:color="auto" w:fill="auto"/>
                  <w:vAlign w:val="center"/>
                </w:tcPr>
                <w:p w14:paraId="00D75CF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10 11 10</w:t>
                  </w:r>
                </w:p>
              </w:tc>
              <w:tc>
                <w:tcPr>
                  <w:tcW w:w="6211" w:type="dxa"/>
                  <w:tcBorders>
                    <w:top w:val="single" w:sz="4" w:space="0" w:color="auto"/>
                    <w:left w:val="single" w:sz="4" w:space="0" w:color="auto"/>
                  </w:tcBorders>
                  <w:shd w:val="clear" w:color="auto" w:fill="auto"/>
                  <w:vAlign w:val="center"/>
                </w:tcPr>
                <w:p w14:paraId="6115BAAE"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przygotowania mas wsadowych inne niż wymienione w 10 11 09</w:t>
                  </w:r>
                </w:p>
              </w:tc>
              <w:tc>
                <w:tcPr>
                  <w:tcW w:w="1161" w:type="dxa"/>
                  <w:tcBorders>
                    <w:top w:val="single" w:sz="4" w:space="0" w:color="auto"/>
                    <w:left w:val="single" w:sz="4" w:space="0" w:color="auto"/>
                    <w:right w:val="single" w:sz="4" w:space="0" w:color="auto"/>
                  </w:tcBorders>
                  <w:shd w:val="clear" w:color="auto" w:fill="auto"/>
                  <w:vAlign w:val="center"/>
                </w:tcPr>
                <w:p w14:paraId="19A78E5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7BD11CB5" w14:textId="77777777" w:rsidTr="005911BF">
              <w:tc>
                <w:tcPr>
                  <w:tcW w:w="679" w:type="dxa"/>
                  <w:tcBorders>
                    <w:top w:val="single" w:sz="4" w:space="0" w:color="auto"/>
                    <w:left w:val="single" w:sz="4" w:space="0" w:color="auto"/>
                  </w:tcBorders>
                  <w:shd w:val="clear" w:color="auto" w:fill="auto"/>
                  <w:vAlign w:val="center"/>
                </w:tcPr>
                <w:p w14:paraId="10AB14F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174</w:t>
                  </w:r>
                </w:p>
              </w:tc>
              <w:tc>
                <w:tcPr>
                  <w:tcW w:w="1306" w:type="dxa"/>
                  <w:tcBorders>
                    <w:top w:val="single" w:sz="4" w:space="0" w:color="auto"/>
                    <w:left w:val="single" w:sz="4" w:space="0" w:color="auto"/>
                  </w:tcBorders>
                  <w:shd w:val="clear" w:color="auto" w:fill="auto"/>
                  <w:vAlign w:val="center"/>
                </w:tcPr>
                <w:p w14:paraId="0E51117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10 11 12</w:t>
                  </w:r>
                </w:p>
              </w:tc>
              <w:tc>
                <w:tcPr>
                  <w:tcW w:w="6211" w:type="dxa"/>
                  <w:tcBorders>
                    <w:top w:val="single" w:sz="4" w:space="0" w:color="auto"/>
                    <w:left w:val="single" w:sz="4" w:space="0" w:color="auto"/>
                  </w:tcBorders>
                  <w:shd w:val="clear" w:color="auto" w:fill="auto"/>
                  <w:vAlign w:val="center"/>
                </w:tcPr>
                <w:p w14:paraId="5718D19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Szkło odpadowe inne niż wymienione w 10 11 11</w:t>
                  </w:r>
                </w:p>
              </w:tc>
              <w:tc>
                <w:tcPr>
                  <w:tcW w:w="1161" w:type="dxa"/>
                  <w:tcBorders>
                    <w:top w:val="single" w:sz="4" w:space="0" w:color="auto"/>
                    <w:left w:val="single" w:sz="4" w:space="0" w:color="auto"/>
                    <w:right w:val="single" w:sz="4" w:space="0" w:color="auto"/>
                  </w:tcBorders>
                  <w:shd w:val="clear" w:color="auto" w:fill="auto"/>
                  <w:vAlign w:val="center"/>
                </w:tcPr>
                <w:p w14:paraId="6E2E286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2F0554D6" w14:textId="77777777" w:rsidTr="005911BF">
              <w:tc>
                <w:tcPr>
                  <w:tcW w:w="679" w:type="dxa"/>
                  <w:tcBorders>
                    <w:top w:val="single" w:sz="4" w:space="0" w:color="auto"/>
                    <w:left w:val="single" w:sz="4" w:space="0" w:color="auto"/>
                  </w:tcBorders>
                  <w:shd w:val="clear" w:color="auto" w:fill="auto"/>
                  <w:vAlign w:val="center"/>
                </w:tcPr>
                <w:p w14:paraId="2047409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175</w:t>
                  </w:r>
                </w:p>
              </w:tc>
              <w:tc>
                <w:tcPr>
                  <w:tcW w:w="1306" w:type="dxa"/>
                  <w:tcBorders>
                    <w:top w:val="single" w:sz="4" w:space="0" w:color="auto"/>
                    <w:left w:val="single" w:sz="4" w:space="0" w:color="auto"/>
                  </w:tcBorders>
                  <w:shd w:val="clear" w:color="auto" w:fill="auto"/>
                  <w:vAlign w:val="center"/>
                </w:tcPr>
                <w:p w14:paraId="6884DB6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1011 14</w:t>
                  </w:r>
                </w:p>
              </w:tc>
              <w:tc>
                <w:tcPr>
                  <w:tcW w:w="6211" w:type="dxa"/>
                  <w:tcBorders>
                    <w:top w:val="single" w:sz="4" w:space="0" w:color="auto"/>
                    <w:left w:val="single" w:sz="4" w:space="0" w:color="auto"/>
                  </w:tcBorders>
                  <w:shd w:val="clear" w:color="auto" w:fill="auto"/>
                  <w:vAlign w:val="center"/>
                </w:tcPr>
                <w:p w14:paraId="4BE211B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z polerowania i szlifowania szkła inne niż wymienione w 10 11 13</w:t>
                  </w:r>
                </w:p>
              </w:tc>
              <w:tc>
                <w:tcPr>
                  <w:tcW w:w="1161" w:type="dxa"/>
                  <w:tcBorders>
                    <w:top w:val="single" w:sz="4" w:space="0" w:color="auto"/>
                    <w:left w:val="single" w:sz="4" w:space="0" w:color="auto"/>
                    <w:right w:val="single" w:sz="4" w:space="0" w:color="auto"/>
                  </w:tcBorders>
                  <w:shd w:val="clear" w:color="auto" w:fill="auto"/>
                  <w:vAlign w:val="center"/>
                </w:tcPr>
                <w:p w14:paraId="3ACEEA7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38B7349F" w14:textId="77777777" w:rsidTr="005911BF">
              <w:tc>
                <w:tcPr>
                  <w:tcW w:w="679" w:type="dxa"/>
                  <w:tcBorders>
                    <w:top w:val="single" w:sz="4" w:space="0" w:color="auto"/>
                    <w:left w:val="single" w:sz="4" w:space="0" w:color="auto"/>
                  </w:tcBorders>
                  <w:shd w:val="clear" w:color="auto" w:fill="auto"/>
                  <w:vAlign w:val="center"/>
                </w:tcPr>
                <w:p w14:paraId="7A94506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176</w:t>
                  </w:r>
                </w:p>
              </w:tc>
              <w:tc>
                <w:tcPr>
                  <w:tcW w:w="1306" w:type="dxa"/>
                  <w:tcBorders>
                    <w:top w:val="single" w:sz="4" w:space="0" w:color="auto"/>
                    <w:left w:val="single" w:sz="4" w:space="0" w:color="auto"/>
                  </w:tcBorders>
                  <w:shd w:val="clear" w:color="auto" w:fill="auto"/>
                  <w:vAlign w:val="center"/>
                </w:tcPr>
                <w:p w14:paraId="26DDAE9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1011 16</w:t>
                  </w:r>
                </w:p>
              </w:tc>
              <w:tc>
                <w:tcPr>
                  <w:tcW w:w="6211" w:type="dxa"/>
                  <w:tcBorders>
                    <w:top w:val="single" w:sz="4" w:space="0" w:color="auto"/>
                    <w:left w:val="single" w:sz="4" w:space="0" w:color="auto"/>
                  </w:tcBorders>
                  <w:shd w:val="clear" w:color="auto" w:fill="auto"/>
                  <w:vAlign w:val="center"/>
                </w:tcPr>
                <w:p w14:paraId="21801780" w14:textId="65FA1C15"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z oczyszczania gazów odlotowych inne niż wymienione </w:t>
                  </w:r>
                  <w:r w:rsidR="005911BF" w:rsidRPr="005D0C0F">
                    <w:rPr>
                      <w:rFonts w:ascii="Arial" w:hAnsi="Arial"/>
                      <w:color w:val="000000"/>
                      <w:sz w:val="18"/>
                      <w:szCs w:val="18"/>
                    </w:rPr>
                    <w:br/>
                  </w:r>
                  <w:r w:rsidRPr="005D0C0F">
                    <w:rPr>
                      <w:rFonts w:ascii="Arial" w:hAnsi="Arial"/>
                      <w:color w:val="000000"/>
                      <w:sz w:val="18"/>
                      <w:szCs w:val="18"/>
                    </w:rPr>
                    <w:t>w 10 11 15</w:t>
                  </w:r>
                </w:p>
              </w:tc>
              <w:tc>
                <w:tcPr>
                  <w:tcW w:w="1161" w:type="dxa"/>
                  <w:tcBorders>
                    <w:top w:val="single" w:sz="4" w:space="0" w:color="auto"/>
                    <w:left w:val="single" w:sz="4" w:space="0" w:color="auto"/>
                    <w:right w:val="single" w:sz="4" w:space="0" w:color="auto"/>
                  </w:tcBorders>
                  <w:shd w:val="clear" w:color="auto" w:fill="auto"/>
                  <w:vAlign w:val="center"/>
                </w:tcPr>
                <w:p w14:paraId="4A123CE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23F91C53" w14:textId="77777777" w:rsidTr="005911BF">
              <w:tc>
                <w:tcPr>
                  <w:tcW w:w="679" w:type="dxa"/>
                  <w:tcBorders>
                    <w:top w:val="single" w:sz="4" w:space="0" w:color="auto"/>
                    <w:left w:val="single" w:sz="4" w:space="0" w:color="auto"/>
                  </w:tcBorders>
                  <w:shd w:val="clear" w:color="auto" w:fill="auto"/>
                  <w:vAlign w:val="center"/>
                </w:tcPr>
                <w:p w14:paraId="676A954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177</w:t>
                  </w:r>
                </w:p>
              </w:tc>
              <w:tc>
                <w:tcPr>
                  <w:tcW w:w="1306" w:type="dxa"/>
                  <w:tcBorders>
                    <w:top w:val="single" w:sz="4" w:space="0" w:color="auto"/>
                    <w:left w:val="single" w:sz="4" w:space="0" w:color="auto"/>
                  </w:tcBorders>
                  <w:shd w:val="clear" w:color="auto" w:fill="auto"/>
                  <w:vAlign w:val="center"/>
                </w:tcPr>
                <w:p w14:paraId="7EED6C4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10 11 18</w:t>
                  </w:r>
                </w:p>
              </w:tc>
              <w:tc>
                <w:tcPr>
                  <w:tcW w:w="6211" w:type="dxa"/>
                  <w:tcBorders>
                    <w:top w:val="single" w:sz="4" w:space="0" w:color="auto"/>
                    <w:left w:val="single" w:sz="4" w:space="0" w:color="auto"/>
                  </w:tcBorders>
                  <w:shd w:val="clear" w:color="auto" w:fill="auto"/>
                  <w:vAlign w:val="center"/>
                </w:tcPr>
                <w:p w14:paraId="755FD56D"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 inne niż wymienione w 10 11 17</w:t>
                  </w:r>
                </w:p>
              </w:tc>
              <w:tc>
                <w:tcPr>
                  <w:tcW w:w="1161" w:type="dxa"/>
                  <w:tcBorders>
                    <w:top w:val="single" w:sz="4" w:space="0" w:color="auto"/>
                    <w:left w:val="single" w:sz="4" w:space="0" w:color="auto"/>
                    <w:right w:val="single" w:sz="4" w:space="0" w:color="auto"/>
                  </w:tcBorders>
                  <w:shd w:val="clear" w:color="auto" w:fill="auto"/>
                  <w:vAlign w:val="center"/>
                </w:tcPr>
                <w:p w14:paraId="788BBDB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54FB9AC0" w14:textId="77777777" w:rsidTr="005911BF">
              <w:tc>
                <w:tcPr>
                  <w:tcW w:w="679" w:type="dxa"/>
                  <w:tcBorders>
                    <w:top w:val="single" w:sz="4" w:space="0" w:color="auto"/>
                    <w:left w:val="single" w:sz="4" w:space="0" w:color="auto"/>
                  </w:tcBorders>
                  <w:shd w:val="clear" w:color="auto" w:fill="auto"/>
                  <w:vAlign w:val="center"/>
                </w:tcPr>
                <w:p w14:paraId="26C05AB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178</w:t>
                  </w:r>
                </w:p>
              </w:tc>
              <w:tc>
                <w:tcPr>
                  <w:tcW w:w="1306" w:type="dxa"/>
                  <w:tcBorders>
                    <w:top w:val="single" w:sz="4" w:space="0" w:color="auto"/>
                    <w:left w:val="single" w:sz="4" w:space="0" w:color="auto"/>
                  </w:tcBorders>
                  <w:shd w:val="clear" w:color="auto" w:fill="auto"/>
                  <w:vAlign w:val="center"/>
                </w:tcPr>
                <w:p w14:paraId="3C65120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10 11 20</w:t>
                  </w:r>
                </w:p>
              </w:tc>
              <w:tc>
                <w:tcPr>
                  <w:tcW w:w="6211" w:type="dxa"/>
                  <w:tcBorders>
                    <w:top w:val="single" w:sz="4" w:space="0" w:color="auto"/>
                    <w:left w:val="single" w:sz="4" w:space="0" w:color="auto"/>
                  </w:tcBorders>
                  <w:shd w:val="clear" w:color="auto" w:fill="auto"/>
                  <w:vAlign w:val="center"/>
                </w:tcPr>
                <w:p w14:paraId="0C71271B" w14:textId="47144A6A"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z zakładowych oczyszczalni ścieków inne niż wymienione </w:t>
                  </w:r>
                  <w:r w:rsidR="005911BF" w:rsidRPr="005D0C0F">
                    <w:rPr>
                      <w:rFonts w:ascii="Arial" w:hAnsi="Arial"/>
                      <w:color w:val="000000"/>
                      <w:sz w:val="18"/>
                      <w:szCs w:val="18"/>
                    </w:rPr>
                    <w:br/>
                  </w:r>
                  <w:r w:rsidRPr="005D0C0F">
                    <w:rPr>
                      <w:rFonts w:ascii="Arial" w:hAnsi="Arial"/>
                      <w:color w:val="000000"/>
                      <w:sz w:val="18"/>
                      <w:szCs w:val="18"/>
                    </w:rPr>
                    <w:t>w 10 11 19</w:t>
                  </w:r>
                </w:p>
              </w:tc>
              <w:tc>
                <w:tcPr>
                  <w:tcW w:w="1161" w:type="dxa"/>
                  <w:tcBorders>
                    <w:top w:val="single" w:sz="4" w:space="0" w:color="auto"/>
                    <w:left w:val="single" w:sz="4" w:space="0" w:color="auto"/>
                    <w:right w:val="single" w:sz="4" w:space="0" w:color="auto"/>
                  </w:tcBorders>
                  <w:shd w:val="clear" w:color="auto" w:fill="auto"/>
                  <w:vAlign w:val="center"/>
                </w:tcPr>
                <w:p w14:paraId="6BF5EFC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08AADC06" w14:textId="77777777" w:rsidTr="005911BF">
              <w:tc>
                <w:tcPr>
                  <w:tcW w:w="679" w:type="dxa"/>
                  <w:tcBorders>
                    <w:top w:val="single" w:sz="4" w:space="0" w:color="auto"/>
                    <w:left w:val="single" w:sz="4" w:space="0" w:color="auto"/>
                  </w:tcBorders>
                  <w:shd w:val="clear" w:color="auto" w:fill="auto"/>
                </w:tcPr>
                <w:p w14:paraId="536C974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179</w:t>
                  </w:r>
                </w:p>
              </w:tc>
              <w:tc>
                <w:tcPr>
                  <w:tcW w:w="1306" w:type="dxa"/>
                  <w:tcBorders>
                    <w:top w:val="single" w:sz="4" w:space="0" w:color="auto"/>
                    <w:left w:val="single" w:sz="4" w:space="0" w:color="auto"/>
                  </w:tcBorders>
                  <w:shd w:val="clear" w:color="auto" w:fill="auto"/>
                </w:tcPr>
                <w:p w14:paraId="07F495B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10 11 99</w:t>
                  </w:r>
                </w:p>
              </w:tc>
              <w:tc>
                <w:tcPr>
                  <w:tcW w:w="6211" w:type="dxa"/>
                  <w:tcBorders>
                    <w:top w:val="single" w:sz="4" w:space="0" w:color="auto"/>
                    <w:left w:val="single" w:sz="4" w:space="0" w:color="auto"/>
                  </w:tcBorders>
                  <w:shd w:val="clear" w:color="auto" w:fill="auto"/>
                </w:tcPr>
                <w:p w14:paraId="4D1FC71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tcPr>
                <w:p w14:paraId="5726DAF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1790C79D" w14:textId="77777777" w:rsidTr="005911BF">
              <w:tc>
                <w:tcPr>
                  <w:tcW w:w="679" w:type="dxa"/>
                  <w:tcBorders>
                    <w:top w:val="single" w:sz="4" w:space="0" w:color="auto"/>
                    <w:left w:val="single" w:sz="4" w:space="0" w:color="auto"/>
                  </w:tcBorders>
                  <w:shd w:val="clear" w:color="auto" w:fill="auto"/>
                  <w:vAlign w:val="center"/>
                </w:tcPr>
                <w:p w14:paraId="1DC77EB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180</w:t>
                  </w:r>
                </w:p>
              </w:tc>
              <w:tc>
                <w:tcPr>
                  <w:tcW w:w="1306" w:type="dxa"/>
                  <w:tcBorders>
                    <w:top w:val="single" w:sz="4" w:space="0" w:color="auto"/>
                    <w:left w:val="single" w:sz="4" w:space="0" w:color="auto"/>
                  </w:tcBorders>
                  <w:shd w:val="clear" w:color="auto" w:fill="auto"/>
                  <w:vAlign w:val="center"/>
                </w:tcPr>
                <w:p w14:paraId="0953FBBC"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10 12 01</w:t>
                  </w:r>
                </w:p>
              </w:tc>
              <w:tc>
                <w:tcPr>
                  <w:tcW w:w="6211" w:type="dxa"/>
                  <w:tcBorders>
                    <w:top w:val="single" w:sz="4" w:space="0" w:color="auto"/>
                    <w:left w:val="single" w:sz="4" w:space="0" w:color="auto"/>
                  </w:tcBorders>
                  <w:shd w:val="clear" w:color="auto" w:fill="auto"/>
                  <w:vAlign w:val="center"/>
                </w:tcPr>
                <w:p w14:paraId="75ED0DF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przygotowania mas wsadowych do obróbki termicznej</w:t>
                  </w:r>
                </w:p>
              </w:tc>
              <w:tc>
                <w:tcPr>
                  <w:tcW w:w="1161" w:type="dxa"/>
                  <w:tcBorders>
                    <w:top w:val="single" w:sz="4" w:space="0" w:color="auto"/>
                    <w:left w:val="single" w:sz="4" w:space="0" w:color="auto"/>
                    <w:right w:val="single" w:sz="4" w:space="0" w:color="auto"/>
                  </w:tcBorders>
                  <w:shd w:val="clear" w:color="auto" w:fill="auto"/>
                  <w:vAlign w:val="center"/>
                </w:tcPr>
                <w:p w14:paraId="223CF50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55AB5266"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2846A31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181</w:t>
                  </w:r>
                </w:p>
              </w:tc>
              <w:tc>
                <w:tcPr>
                  <w:tcW w:w="1306" w:type="dxa"/>
                  <w:tcBorders>
                    <w:top w:val="single" w:sz="4" w:space="0" w:color="auto"/>
                    <w:left w:val="single" w:sz="4" w:space="0" w:color="auto"/>
                    <w:bottom w:val="single" w:sz="4" w:space="0" w:color="auto"/>
                  </w:tcBorders>
                  <w:shd w:val="clear" w:color="auto" w:fill="auto"/>
                  <w:vAlign w:val="center"/>
                </w:tcPr>
                <w:p w14:paraId="38EC312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10 12 03</w:t>
                  </w:r>
                </w:p>
              </w:tc>
              <w:tc>
                <w:tcPr>
                  <w:tcW w:w="6211" w:type="dxa"/>
                  <w:tcBorders>
                    <w:top w:val="single" w:sz="4" w:space="0" w:color="auto"/>
                    <w:left w:val="single" w:sz="4" w:space="0" w:color="auto"/>
                    <w:bottom w:val="single" w:sz="4" w:space="0" w:color="auto"/>
                  </w:tcBorders>
                  <w:shd w:val="clear" w:color="auto" w:fill="auto"/>
                  <w:vAlign w:val="center"/>
                </w:tcPr>
                <w:p w14:paraId="58277A8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Cząstki i pyły</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7D94EF3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231A7C2B" w14:textId="77777777" w:rsidTr="005911BF">
              <w:tc>
                <w:tcPr>
                  <w:tcW w:w="679" w:type="dxa"/>
                  <w:tcBorders>
                    <w:top w:val="single" w:sz="4" w:space="0" w:color="auto"/>
                    <w:left w:val="single" w:sz="4" w:space="0" w:color="auto"/>
                  </w:tcBorders>
                  <w:shd w:val="clear" w:color="auto" w:fill="auto"/>
                  <w:vAlign w:val="center"/>
                </w:tcPr>
                <w:p w14:paraId="2884FF7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182</w:t>
                  </w:r>
                </w:p>
              </w:tc>
              <w:tc>
                <w:tcPr>
                  <w:tcW w:w="1306" w:type="dxa"/>
                  <w:tcBorders>
                    <w:top w:val="single" w:sz="4" w:space="0" w:color="auto"/>
                    <w:left w:val="single" w:sz="4" w:space="0" w:color="auto"/>
                  </w:tcBorders>
                  <w:shd w:val="clear" w:color="auto" w:fill="auto"/>
                  <w:vAlign w:val="center"/>
                </w:tcPr>
                <w:p w14:paraId="1149BEC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10 12 05</w:t>
                  </w:r>
                </w:p>
              </w:tc>
              <w:tc>
                <w:tcPr>
                  <w:tcW w:w="6211" w:type="dxa"/>
                  <w:tcBorders>
                    <w:top w:val="single" w:sz="4" w:space="0" w:color="auto"/>
                    <w:left w:val="single" w:sz="4" w:space="0" w:color="auto"/>
                  </w:tcBorders>
                  <w:shd w:val="clear" w:color="auto" w:fill="auto"/>
                  <w:vAlign w:val="center"/>
                </w:tcPr>
                <w:p w14:paraId="5529328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w:t>
                  </w:r>
                </w:p>
              </w:tc>
              <w:tc>
                <w:tcPr>
                  <w:tcW w:w="1161" w:type="dxa"/>
                  <w:tcBorders>
                    <w:top w:val="single" w:sz="4" w:space="0" w:color="auto"/>
                    <w:left w:val="single" w:sz="4" w:space="0" w:color="auto"/>
                    <w:right w:val="single" w:sz="4" w:space="0" w:color="auto"/>
                  </w:tcBorders>
                  <w:shd w:val="clear" w:color="auto" w:fill="auto"/>
                  <w:vAlign w:val="center"/>
                </w:tcPr>
                <w:p w14:paraId="2885765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77330E64" w14:textId="77777777" w:rsidTr="005911BF">
              <w:tc>
                <w:tcPr>
                  <w:tcW w:w="679" w:type="dxa"/>
                  <w:tcBorders>
                    <w:top w:val="single" w:sz="4" w:space="0" w:color="auto"/>
                    <w:left w:val="single" w:sz="4" w:space="0" w:color="auto"/>
                  </w:tcBorders>
                  <w:shd w:val="clear" w:color="auto" w:fill="auto"/>
                  <w:vAlign w:val="center"/>
                </w:tcPr>
                <w:p w14:paraId="4A1A41C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183</w:t>
                  </w:r>
                </w:p>
              </w:tc>
              <w:tc>
                <w:tcPr>
                  <w:tcW w:w="1306" w:type="dxa"/>
                  <w:tcBorders>
                    <w:top w:val="single" w:sz="4" w:space="0" w:color="auto"/>
                    <w:left w:val="single" w:sz="4" w:space="0" w:color="auto"/>
                  </w:tcBorders>
                  <w:shd w:val="clear" w:color="auto" w:fill="auto"/>
                  <w:vAlign w:val="center"/>
                </w:tcPr>
                <w:p w14:paraId="6C5B60E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10 12 10</w:t>
                  </w:r>
                </w:p>
              </w:tc>
              <w:tc>
                <w:tcPr>
                  <w:tcW w:w="6211" w:type="dxa"/>
                  <w:tcBorders>
                    <w:top w:val="single" w:sz="4" w:space="0" w:color="auto"/>
                    <w:left w:val="single" w:sz="4" w:space="0" w:color="auto"/>
                  </w:tcBorders>
                  <w:shd w:val="clear" w:color="auto" w:fill="auto"/>
                  <w:vAlign w:val="center"/>
                </w:tcPr>
                <w:p w14:paraId="08A1CC20" w14:textId="707796DA"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stale z oczyszczania gazów odlotowych inne niż wymienione </w:t>
                  </w:r>
                  <w:r w:rsidR="005911BF" w:rsidRPr="005D0C0F">
                    <w:rPr>
                      <w:rFonts w:ascii="Arial" w:hAnsi="Arial"/>
                      <w:color w:val="000000"/>
                      <w:sz w:val="18"/>
                      <w:szCs w:val="18"/>
                    </w:rPr>
                    <w:br/>
                  </w:r>
                  <w:r w:rsidRPr="005D0C0F">
                    <w:rPr>
                      <w:rFonts w:ascii="Arial" w:hAnsi="Arial"/>
                      <w:color w:val="000000"/>
                      <w:sz w:val="18"/>
                      <w:szCs w:val="18"/>
                    </w:rPr>
                    <w:t>w 10 12 09</w:t>
                  </w:r>
                </w:p>
              </w:tc>
              <w:tc>
                <w:tcPr>
                  <w:tcW w:w="1161" w:type="dxa"/>
                  <w:tcBorders>
                    <w:top w:val="single" w:sz="4" w:space="0" w:color="auto"/>
                    <w:left w:val="single" w:sz="4" w:space="0" w:color="auto"/>
                    <w:right w:val="single" w:sz="4" w:space="0" w:color="auto"/>
                  </w:tcBorders>
                  <w:shd w:val="clear" w:color="auto" w:fill="auto"/>
                  <w:vAlign w:val="center"/>
                </w:tcPr>
                <w:p w14:paraId="4220964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7EBFDFF" w14:textId="77777777" w:rsidTr="005911BF">
              <w:tc>
                <w:tcPr>
                  <w:tcW w:w="679" w:type="dxa"/>
                  <w:tcBorders>
                    <w:top w:val="single" w:sz="4" w:space="0" w:color="auto"/>
                    <w:left w:val="single" w:sz="4" w:space="0" w:color="auto"/>
                  </w:tcBorders>
                  <w:shd w:val="clear" w:color="auto" w:fill="auto"/>
                  <w:vAlign w:val="center"/>
                </w:tcPr>
                <w:p w14:paraId="7CBC0D4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184</w:t>
                  </w:r>
                </w:p>
              </w:tc>
              <w:tc>
                <w:tcPr>
                  <w:tcW w:w="1306" w:type="dxa"/>
                  <w:tcBorders>
                    <w:top w:val="single" w:sz="4" w:space="0" w:color="auto"/>
                    <w:left w:val="single" w:sz="4" w:space="0" w:color="auto"/>
                  </w:tcBorders>
                  <w:shd w:val="clear" w:color="auto" w:fill="auto"/>
                  <w:vAlign w:val="center"/>
                </w:tcPr>
                <w:p w14:paraId="5556863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10 12 12</w:t>
                  </w:r>
                </w:p>
              </w:tc>
              <w:tc>
                <w:tcPr>
                  <w:tcW w:w="6211" w:type="dxa"/>
                  <w:tcBorders>
                    <w:top w:val="single" w:sz="4" w:space="0" w:color="auto"/>
                    <w:left w:val="single" w:sz="4" w:space="0" w:color="auto"/>
                  </w:tcBorders>
                  <w:shd w:val="clear" w:color="auto" w:fill="auto"/>
                  <w:vAlign w:val="center"/>
                </w:tcPr>
                <w:p w14:paraId="73676D4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ze szkliwienia inne niż wymienione w 10 12 11</w:t>
                  </w:r>
                </w:p>
              </w:tc>
              <w:tc>
                <w:tcPr>
                  <w:tcW w:w="1161" w:type="dxa"/>
                  <w:tcBorders>
                    <w:top w:val="single" w:sz="4" w:space="0" w:color="auto"/>
                    <w:left w:val="single" w:sz="4" w:space="0" w:color="auto"/>
                    <w:right w:val="single" w:sz="4" w:space="0" w:color="auto"/>
                  </w:tcBorders>
                  <w:shd w:val="clear" w:color="auto" w:fill="auto"/>
                  <w:vAlign w:val="center"/>
                </w:tcPr>
                <w:p w14:paraId="61D733D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3500</w:t>
                  </w:r>
                </w:p>
              </w:tc>
            </w:tr>
            <w:tr w:rsidR="003A22CA" w:rsidRPr="005D0C0F" w14:paraId="501ECA86" w14:textId="77777777" w:rsidTr="005911BF">
              <w:tc>
                <w:tcPr>
                  <w:tcW w:w="679" w:type="dxa"/>
                  <w:tcBorders>
                    <w:top w:val="single" w:sz="4" w:space="0" w:color="auto"/>
                    <w:left w:val="single" w:sz="4" w:space="0" w:color="auto"/>
                  </w:tcBorders>
                  <w:shd w:val="clear" w:color="auto" w:fill="auto"/>
                  <w:vAlign w:val="center"/>
                </w:tcPr>
                <w:p w14:paraId="537BD90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185</w:t>
                  </w:r>
                </w:p>
              </w:tc>
              <w:tc>
                <w:tcPr>
                  <w:tcW w:w="1306" w:type="dxa"/>
                  <w:tcBorders>
                    <w:top w:val="single" w:sz="4" w:space="0" w:color="auto"/>
                    <w:left w:val="single" w:sz="4" w:space="0" w:color="auto"/>
                  </w:tcBorders>
                  <w:shd w:val="clear" w:color="auto" w:fill="auto"/>
                  <w:vAlign w:val="center"/>
                </w:tcPr>
                <w:p w14:paraId="5141E6F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10 12 13</w:t>
                  </w:r>
                </w:p>
              </w:tc>
              <w:tc>
                <w:tcPr>
                  <w:tcW w:w="6211" w:type="dxa"/>
                  <w:tcBorders>
                    <w:top w:val="single" w:sz="4" w:space="0" w:color="auto"/>
                    <w:left w:val="single" w:sz="4" w:space="0" w:color="auto"/>
                  </w:tcBorders>
                  <w:shd w:val="clear" w:color="auto" w:fill="auto"/>
                </w:tcPr>
                <w:p w14:paraId="68476501"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z zakładowych oczyszczalni ścieków</w:t>
                  </w:r>
                </w:p>
              </w:tc>
              <w:tc>
                <w:tcPr>
                  <w:tcW w:w="1161" w:type="dxa"/>
                  <w:tcBorders>
                    <w:top w:val="single" w:sz="4" w:space="0" w:color="auto"/>
                    <w:left w:val="single" w:sz="4" w:space="0" w:color="auto"/>
                    <w:right w:val="single" w:sz="4" w:space="0" w:color="auto"/>
                  </w:tcBorders>
                  <w:shd w:val="clear" w:color="auto" w:fill="auto"/>
                  <w:vAlign w:val="center"/>
                </w:tcPr>
                <w:p w14:paraId="15FAC33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64C0BB64" w14:textId="77777777" w:rsidTr="005911BF">
              <w:tc>
                <w:tcPr>
                  <w:tcW w:w="679" w:type="dxa"/>
                  <w:tcBorders>
                    <w:top w:val="single" w:sz="4" w:space="0" w:color="auto"/>
                    <w:left w:val="single" w:sz="4" w:space="0" w:color="auto"/>
                  </w:tcBorders>
                  <w:shd w:val="clear" w:color="auto" w:fill="auto"/>
                  <w:vAlign w:val="center"/>
                </w:tcPr>
                <w:p w14:paraId="484C587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186</w:t>
                  </w:r>
                </w:p>
              </w:tc>
              <w:tc>
                <w:tcPr>
                  <w:tcW w:w="1306" w:type="dxa"/>
                  <w:tcBorders>
                    <w:top w:val="single" w:sz="4" w:space="0" w:color="auto"/>
                    <w:left w:val="single" w:sz="4" w:space="0" w:color="auto"/>
                  </w:tcBorders>
                  <w:shd w:val="clear" w:color="auto" w:fill="auto"/>
                  <w:vAlign w:val="center"/>
                </w:tcPr>
                <w:p w14:paraId="33EA824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10 12 99</w:t>
                  </w:r>
                </w:p>
              </w:tc>
              <w:tc>
                <w:tcPr>
                  <w:tcW w:w="6211" w:type="dxa"/>
                  <w:tcBorders>
                    <w:top w:val="single" w:sz="4" w:space="0" w:color="auto"/>
                    <w:left w:val="single" w:sz="4" w:space="0" w:color="auto"/>
                  </w:tcBorders>
                  <w:shd w:val="clear" w:color="auto" w:fill="auto"/>
                </w:tcPr>
                <w:p w14:paraId="4694CEB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55CAEBB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1AAA4817" w14:textId="77777777" w:rsidTr="005911BF">
              <w:tc>
                <w:tcPr>
                  <w:tcW w:w="679" w:type="dxa"/>
                  <w:tcBorders>
                    <w:top w:val="single" w:sz="4" w:space="0" w:color="auto"/>
                    <w:left w:val="single" w:sz="4" w:space="0" w:color="auto"/>
                  </w:tcBorders>
                  <w:shd w:val="clear" w:color="auto" w:fill="auto"/>
                  <w:vAlign w:val="center"/>
                </w:tcPr>
                <w:p w14:paraId="50E1E03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187</w:t>
                  </w:r>
                </w:p>
              </w:tc>
              <w:tc>
                <w:tcPr>
                  <w:tcW w:w="1306" w:type="dxa"/>
                  <w:tcBorders>
                    <w:top w:val="single" w:sz="4" w:space="0" w:color="auto"/>
                    <w:left w:val="single" w:sz="4" w:space="0" w:color="auto"/>
                  </w:tcBorders>
                  <w:shd w:val="clear" w:color="auto" w:fill="auto"/>
                  <w:vAlign w:val="center"/>
                </w:tcPr>
                <w:p w14:paraId="0463859C"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10 13 01</w:t>
                  </w:r>
                </w:p>
              </w:tc>
              <w:tc>
                <w:tcPr>
                  <w:tcW w:w="6211" w:type="dxa"/>
                  <w:tcBorders>
                    <w:top w:val="single" w:sz="4" w:space="0" w:color="auto"/>
                    <w:left w:val="single" w:sz="4" w:space="0" w:color="auto"/>
                  </w:tcBorders>
                  <w:shd w:val="clear" w:color="auto" w:fill="auto"/>
                </w:tcPr>
                <w:p w14:paraId="79096D2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przygotowania mas wsadowych do obróbki termicznej</w:t>
                  </w:r>
                </w:p>
              </w:tc>
              <w:tc>
                <w:tcPr>
                  <w:tcW w:w="1161" w:type="dxa"/>
                  <w:tcBorders>
                    <w:top w:val="single" w:sz="4" w:space="0" w:color="auto"/>
                    <w:left w:val="single" w:sz="4" w:space="0" w:color="auto"/>
                    <w:right w:val="single" w:sz="4" w:space="0" w:color="auto"/>
                  </w:tcBorders>
                  <w:shd w:val="clear" w:color="auto" w:fill="auto"/>
                  <w:vAlign w:val="center"/>
                </w:tcPr>
                <w:p w14:paraId="79ADC6A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058094B9" w14:textId="77777777" w:rsidTr="005911BF">
              <w:tc>
                <w:tcPr>
                  <w:tcW w:w="679" w:type="dxa"/>
                  <w:tcBorders>
                    <w:top w:val="single" w:sz="4" w:space="0" w:color="auto"/>
                    <w:left w:val="single" w:sz="4" w:space="0" w:color="auto"/>
                  </w:tcBorders>
                  <w:shd w:val="clear" w:color="auto" w:fill="auto"/>
                  <w:vAlign w:val="center"/>
                </w:tcPr>
                <w:p w14:paraId="119C4AF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188</w:t>
                  </w:r>
                </w:p>
              </w:tc>
              <w:tc>
                <w:tcPr>
                  <w:tcW w:w="1306" w:type="dxa"/>
                  <w:tcBorders>
                    <w:top w:val="single" w:sz="4" w:space="0" w:color="auto"/>
                    <w:left w:val="single" w:sz="4" w:space="0" w:color="auto"/>
                  </w:tcBorders>
                  <w:shd w:val="clear" w:color="auto" w:fill="auto"/>
                  <w:vAlign w:val="center"/>
                </w:tcPr>
                <w:p w14:paraId="33F57AF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10 13 04</w:t>
                  </w:r>
                </w:p>
              </w:tc>
              <w:tc>
                <w:tcPr>
                  <w:tcW w:w="6211" w:type="dxa"/>
                  <w:tcBorders>
                    <w:top w:val="single" w:sz="4" w:space="0" w:color="auto"/>
                    <w:left w:val="single" w:sz="4" w:space="0" w:color="auto"/>
                  </w:tcBorders>
                  <w:shd w:val="clear" w:color="auto" w:fill="auto"/>
                  <w:vAlign w:val="center"/>
                </w:tcPr>
                <w:p w14:paraId="6B7B3244"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produkcji wapna palonego i hydratyzowanego</w:t>
                  </w:r>
                </w:p>
              </w:tc>
              <w:tc>
                <w:tcPr>
                  <w:tcW w:w="1161" w:type="dxa"/>
                  <w:tcBorders>
                    <w:top w:val="single" w:sz="4" w:space="0" w:color="auto"/>
                    <w:left w:val="single" w:sz="4" w:space="0" w:color="auto"/>
                    <w:right w:val="single" w:sz="4" w:space="0" w:color="auto"/>
                  </w:tcBorders>
                  <w:shd w:val="clear" w:color="auto" w:fill="auto"/>
                  <w:vAlign w:val="center"/>
                </w:tcPr>
                <w:p w14:paraId="7044410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7F5AD0CB" w14:textId="77777777" w:rsidTr="005911BF">
              <w:tc>
                <w:tcPr>
                  <w:tcW w:w="679" w:type="dxa"/>
                  <w:tcBorders>
                    <w:top w:val="single" w:sz="4" w:space="0" w:color="auto"/>
                    <w:left w:val="single" w:sz="4" w:space="0" w:color="auto"/>
                  </w:tcBorders>
                  <w:shd w:val="clear" w:color="auto" w:fill="auto"/>
                  <w:vAlign w:val="center"/>
                </w:tcPr>
                <w:p w14:paraId="30D64092" w14:textId="249716AF"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189</w:t>
                  </w:r>
                </w:p>
              </w:tc>
              <w:tc>
                <w:tcPr>
                  <w:tcW w:w="1306" w:type="dxa"/>
                  <w:tcBorders>
                    <w:top w:val="single" w:sz="4" w:space="0" w:color="auto"/>
                    <w:left w:val="single" w:sz="4" w:space="0" w:color="auto"/>
                  </w:tcBorders>
                  <w:shd w:val="clear" w:color="auto" w:fill="auto"/>
                  <w:vAlign w:val="center"/>
                </w:tcPr>
                <w:p w14:paraId="2677DFD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10 13 06</w:t>
                  </w:r>
                </w:p>
              </w:tc>
              <w:tc>
                <w:tcPr>
                  <w:tcW w:w="6211" w:type="dxa"/>
                  <w:tcBorders>
                    <w:top w:val="single" w:sz="4" w:space="0" w:color="auto"/>
                    <w:left w:val="single" w:sz="4" w:space="0" w:color="auto"/>
                  </w:tcBorders>
                  <w:shd w:val="clear" w:color="auto" w:fill="auto"/>
                </w:tcPr>
                <w:p w14:paraId="5FD2AA1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Cząstki i pyły (z wyłączeniem 10 13 12 i 10 13 13)</w:t>
                  </w:r>
                </w:p>
              </w:tc>
              <w:tc>
                <w:tcPr>
                  <w:tcW w:w="1161" w:type="dxa"/>
                  <w:tcBorders>
                    <w:top w:val="single" w:sz="4" w:space="0" w:color="auto"/>
                    <w:left w:val="single" w:sz="4" w:space="0" w:color="auto"/>
                    <w:right w:val="single" w:sz="4" w:space="0" w:color="auto"/>
                  </w:tcBorders>
                  <w:shd w:val="clear" w:color="auto" w:fill="auto"/>
                  <w:vAlign w:val="center"/>
                </w:tcPr>
                <w:p w14:paraId="2FD4520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7DFEF764" w14:textId="77777777" w:rsidTr="005911BF">
              <w:tc>
                <w:tcPr>
                  <w:tcW w:w="679" w:type="dxa"/>
                  <w:tcBorders>
                    <w:top w:val="single" w:sz="4" w:space="0" w:color="auto"/>
                    <w:left w:val="single" w:sz="4" w:space="0" w:color="auto"/>
                  </w:tcBorders>
                  <w:shd w:val="clear" w:color="auto" w:fill="auto"/>
                  <w:vAlign w:val="center"/>
                </w:tcPr>
                <w:p w14:paraId="5A08F32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190</w:t>
                  </w:r>
                </w:p>
              </w:tc>
              <w:tc>
                <w:tcPr>
                  <w:tcW w:w="1306" w:type="dxa"/>
                  <w:tcBorders>
                    <w:top w:val="single" w:sz="4" w:space="0" w:color="auto"/>
                    <w:left w:val="single" w:sz="4" w:space="0" w:color="auto"/>
                  </w:tcBorders>
                  <w:shd w:val="clear" w:color="auto" w:fill="auto"/>
                  <w:vAlign w:val="center"/>
                </w:tcPr>
                <w:p w14:paraId="24661A3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10 13 07</w:t>
                  </w:r>
                </w:p>
              </w:tc>
              <w:tc>
                <w:tcPr>
                  <w:tcW w:w="6211" w:type="dxa"/>
                  <w:tcBorders>
                    <w:top w:val="single" w:sz="4" w:space="0" w:color="auto"/>
                    <w:left w:val="single" w:sz="4" w:space="0" w:color="auto"/>
                  </w:tcBorders>
                  <w:shd w:val="clear" w:color="auto" w:fill="auto"/>
                </w:tcPr>
                <w:p w14:paraId="7C09203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z oczyszczania gazów odlotowych</w:t>
                  </w:r>
                </w:p>
              </w:tc>
              <w:tc>
                <w:tcPr>
                  <w:tcW w:w="1161" w:type="dxa"/>
                  <w:tcBorders>
                    <w:top w:val="single" w:sz="4" w:space="0" w:color="auto"/>
                    <w:left w:val="single" w:sz="4" w:space="0" w:color="auto"/>
                    <w:right w:val="single" w:sz="4" w:space="0" w:color="auto"/>
                  </w:tcBorders>
                  <w:shd w:val="clear" w:color="auto" w:fill="auto"/>
                  <w:vAlign w:val="center"/>
                </w:tcPr>
                <w:p w14:paraId="05252B6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74763D34" w14:textId="77777777" w:rsidTr="005911BF">
              <w:tc>
                <w:tcPr>
                  <w:tcW w:w="679" w:type="dxa"/>
                  <w:tcBorders>
                    <w:top w:val="single" w:sz="4" w:space="0" w:color="auto"/>
                    <w:left w:val="single" w:sz="4" w:space="0" w:color="auto"/>
                  </w:tcBorders>
                  <w:shd w:val="clear" w:color="auto" w:fill="auto"/>
                  <w:vAlign w:val="center"/>
                </w:tcPr>
                <w:p w14:paraId="3965A38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191</w:t>
                  </w:r>
                </w:p>
              </w:tc>
              <w:tc>
                <w:tcPr>
                  <w:tcW w:w="1306" w:type="dxa"/>
                  <w:tcBorders>
                    <w:top w:val="single" w:sz="4" w:space="0" w:color="auto"/>
                    <w:left w:val="single" w:sz="4" w:space="0" w:color="auto"/>
                  </w:tcBorders>
                  <w:shd w:val="clear" w:color="auto" w:fill="auto"/>
                  <w:vAlign w:val="center"/>
                </w:tcPr>
                <w:p w14:paraId="0B3F309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10 13 11</w:t>
                  </w:r>
                </w:p>
              </w:tc>
              <w:tc>
                <w:tcPr>
                  <w:tcW w:w="6211" w:type="dxa"/>
                  <w:tcBorders>
                    <w:top w:val="single" w:sz="4" w:space="0" w:color="auto"/>
                    <w:left w:val="single" w:sz="4" w:space="0" w:color="auto"/>
                  </w:tcBorders>
                  <w:shd w:val="clear" w:color="auto" w:fill="auto"/>
                </w:tcPr>
                <w:p w14:paraId="12389DDA" w14:textId="0B02501B"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z cementowych materiałów kompozytowych inne niż wymienione </w:t>
                  </w:r>
                  <w:r w:rsidRPr="005D0C0F">
                    <w:rPr>
                      <w:rFonts w:ascii="Arial" w:hAnsi="Arial"/>
                      <w:color w:val="000000"/>
                      <w:sz w:val="18"/>
                      <w:szCs w:val="18"/>
                      <w:shd w:val="clear" w:color="auto" w:fill="FFFFFF"/>
                    </w:rPr>
                    <w:t>w</w:t>
                  </w:r>
                  <w:r w:rsidR="00122E74">
                    <w:rPr>
                      <w:rFonts w:ascii="Arial" w:hAnsi="Arial"/>
                      <w:color w:val="000000"/>
                      <w:sz w:val="18"/>
                      <w:szCs w:val="18"/>
                      <w:shd w:val="clear" w:color="auto" w:fill="FFFFFF"/>
                    </w:rPr>
                    <w:t xml:space="preserve"> 1</w:t>
                  </w:r>
                  <w:r w:rsidRPr="005D0C0F">
                    <w:rPr>
                      <w:rFonts w:ascii="Arial" w:hAnsi="Arial"/>
                      <w:color w:val="000000"/>
                      <w:sz w:val="18"/>
                      <w:szCs w:val="18"/>
                      <w:shd w:val="clear" w:color="auto" w:fill="FFFFFF"/>
                    </w:rPr>
                    <w:t xml:space="preserve">0 13 09 i </w:t>
                  </w:r>
                  <w:r w:rsidR="00122E74">
                    <w:rPr>
                      <w:rFonts w:ascii="Arial" w:hAnsi="Arial"/>
                      <w:color w:val="000000"/>
                      <w:sz w:val="18"/>
                      <w:szCs w:val="18"/>
                      <w:shd w:val="clear" w:color="auto" w:fill="FFFFFF"/>
                    </w:rPr>
                    <w:t>1</w:t>
                  </w:r>
                  <w:r w:rsidRPr="005D0C0F">
                    <w:rPr>
                      <w:rFonts w:ascii="Arial" w:hAnsi="Arial"/>
                      <w:color w:val="000000"/>
                      <w:sz w:val="18"/>
                      <w:szCs w:val="18"/>
                      <w:shd w:val="clear" w:color="auto" w:fill="FFFFFF"/>
                    </w:rPr>
                    <w:t xml:space="preserve">0 13 </w:t>
                  </w:r>
                  <w:r w:rsidR="00122E74">
                    <w:rPr>
                      <w:rFonts w:ascii="Arial" w:hAnsi="Arial"/>
                      <w:color w:val="000000"/>
                      <w:sz w:val="18"/>
                      <w:szCs w:val="18"/>
                      <w:shd w:val="clear" w:color="auto" w:fill="FFFFFF"/>
                    </w:rPr>
                    <w:t>1</w:t>
                  </w:r>
                  <w:r w:rsidRPr="005D0C0F">
                    <w:rPr>
                      <w:rFonts w:ascii="Arial" w:hAnsi="Arial"/>
                      <w:color w:val="000000"/>
                      <w:sz w:val="18"/>
                      <w:szCs w:val="18"/>
                      <w:shd w:val="clear" w:color="auto" w:fill="FFFFFF"/>
                    </w:rPr>
                    <w:t>0</w:t>
                  </w:r>
                </w:p>
              </w:tc>
              <w:tc>
                <w:tcPr>
                  <w:tcW w:w="1161" w:type="dxa"/>
                  <w:tcBorders>
                    <w:top w:val="single" w:sz="4" w:space="0" w:color="auto"/>
                    <w:left w:val="single" w:sz="4" w:space="0" w:color="auto"/>
                    <w:right w:val="single" w:sz="4" w:space="0" w:color="auto"/>
                  </w:tcBorders>
                  <w:shd w:val="clear" w:color="auto" w:fill="auto"/>
                  <w:vAlign w:val="center"/>
                </w:tcPr>
                <w:p w14:paraId="210C6B1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75EE293D" w14:textId="77777777" w:rsidTr="005911BF">
              <w:tc>
                <w:tcPr>
                  <w:tcW w:w="679" w:type="dxa"/>
                  <w:tcBorders>
                    <w:top w:val="single" w:sz="4" w:space="0" w:color="auto"/>
                    <w:left w:val="single" w:sz="4" w:space="0" w:color="auto"/>
                  </w:tcBorders>
                  <w:shd w:val="clear" w:color="auto" w:fill="auto"/>
                  <w:vAlign w:val="center"/>
                </w:tcPr>
                <w:p w14:paraId="7716F5E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192</w:t>
                  </w:r>
                </w:p>
              </w:tc>
              <w:tc>
                <w:tcPr>
                  <w:tcW w:w="1306" w:type="dxa"/>
                  <w:tcBorders>
                    <w:top w:val="single" w:sz="4" w:space="0" w:color="auto"/>
                    <w:left w:val="single" w:sz="4" w:space="0" w:color="auto"/>
                  </w:tcBorders>
                  <w:shd w:val="clear" w:color="auto" w:fill="auto"/>
                  <w:vAlign w:val="center"/>
                </w:tcPr>
                <w:p w14:paraId="46E40B5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10 13 13</w:t>
                  </w:r>
                </w:p>
              </w:tc>
              <w:tc>
                <w:tcPr>
                  <w:tcW w:w="6211" w:type="dxa"/>
                  <w:tcBorders>
                    <w:top w:val="single" w:sz="4" w:space="0" w:color="auto"/>
                    <w:left w:val="single" w:sz="4" w:space="0" w:color="auto"/>
                  </w:tcBorders>
                  <w:shd w:val="clear" w:color="auto" w:fill="auto"/>
                </w:tcPr>
                <w:p w14:paraId="3594B90A" w14:textId="36E31AF0"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z oczyszczania gazów odlotowych inne niż wymienione </w:t>
                  </w:r>
                  <w:r w:rsidR="005911BF" w:rsidRPr="005D0C0F">
                    <w:rPr>
                      <w:rFonts w:ascii="Arial" w:hAnsi="Arial"/>
                      <w:color w:val="000000"/>
                      <w:sz w:val="18"/>
                      <w:szCs w:val="18"/>
                    </w:rPr>
                    <w:br/>
                  </w:r>
                  <w:r w:rsidRPr="005D0C0F">
                    <w:rPr>
                      <w:rFonts w:ascii="Arial" w:hAnsi="Arial"/>
                      <w:color w:val="000000"/>
                      <w:sz w:val="18"/>
                      <w:szCs w:val="18"/>
                    </w:rPr>
                    <w:t>w 10 13 12</w:t>
                  </w:r>
                </w:p>
              </w:tc>
              <w:tc>
                <w:tcPr>
                  <w:tcW w:w="1161" w:type="dxa"/>
                  <w:tcBorders>
                    <w:top w:val="single" w:sz="4" w:space="0" w:color="auto"/>
                    <w:left w:val="single" w:sz="4" w:space="0" w:color="auto"/>
                    <w:right w:val="single" w:sz="4" w:space="0" w:color="auto"/>
                  </w:tcBorders>
                  <w:shd w:val="clear" w:color="auto" w:fill="auto"/>
                  <w:vAlign w:val="center"/>
                </w:tcPr>
                <w:p w14:paraId="258B8EB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C518287" w14:textId="77777777" w:rsidTr="005911BF">
              <w:tc>
                <w:tcPr>
                  <w:tcW w:w="679" w:type="dxa"/>
                  <w:tcBorders>
                    <w:top w:val="single" w:sz="4" w:space="0" w:color="auto"/>
                    <w:left w:val="single" w:sz="4" w:space="0" w:color="auto"/>
                  </w:tcBorders>
                  <w:shd w:val="clear" w:color="auto" w:fill="auto"/>
                  <w:vAlign w:val="center"/>
                </w:tcPr>
                <w:p w14:paraId="4CB0FC8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193</w:t>
                  </w:r>
                </w:p>
              </w:tc>
              <w:tc>
                <w:tcPr>
                  <w:tcW w:w="1306" w:type="dxa"/>
                  <w:tcBorders>
                    <w:top w:val="single" w:sz="4" w:space="0" w:color="auto"/>
                    <w:left w:val="single" w:sz="4" w:space="0" w:color="auto"/>
                  </w:tcBorders>
                  <w:shd w:val="clear" w:color="auto" w:fill="auto"/>
                  <w:vAlign w:val="center"/>
                </w:tcPr>
                <w:p w14:paraId="3CD57C9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10 13 80</w:t>
                  </w:r>
                </w:p>
              </w:tc>
              <w:tc>
                <w:tcPr>
                  <w:tcW w:w="6211" w:type="dxa"/>
                  <w:tcBorders>
                    <w:top w:val="single" w:sz="4" w:space="0" w:color="auto"/>
                    <w:left w:val="single" w:sz="4" w:space="0" w:color="auto"/>
                  </w:tcBorders>
                  <w:shd w:val="clear" w:color="auto" w:fill="auto"/>
                </w:tcPr>
                <w:p w14:paraId="6518D49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produkcji cementu</w:t>
                  </w:r>
                </w:p>
              </w:tc>
              <w:tc>
                <w:tcPr>
                  <w:tcW w:w="1161" w:type="dxa"/>
                  <w:tcBorders>
                    <w:top w:val="single" w:sz="4" w:space="0" w:color="auto"/>
                    <w:left w:val="single" w:sz="4" w:space="0" w:color="auto"/>
                    <w:right w:val="single" w:sz="4" w:space="0" w:color="auto"/>
                  </w:tcBorders>
                  <w:shd w:val="clear" w:color="auto" w:fill="auto"/>
                  <w:vAlign w:val="center"/>
                </w:tcPr>
                <w:p w14:paraId="04A07FB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48995D92" w14:textId="77777777" w:rsidTr="005911BF">
              <w:tc>
                <w:tcPr>
                  <w:tcW w:w="679" w:type="dxa"/>
                  <w:tcBorders>
                    <w:top w:val="single" w:sz="4" w:space="0" w:color="auto"/>
                    <w:left w:val="single" w:sz="4" w:space="0" w:color="auto"/>
                  </w:tcBorders>
                  <w:shd w:val="clear" w:color="auto" w:fill="auto"/>
                  <w:vAlign w:val="center"/>
                </w:tcPr>
                <w:p w14:paraId="7E093B1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194</w:t>
                  </w:r>
                </w:p>
              </w:tc>
              <w:tc>
                <w:tcPr>
                  <w:tcW w:w="1306" w:type="dxa"/>
                  <w:tcBorders>
                    <w:top w:val="single" w:sz="4" w:space="0" w:color="auto"/>
                    <w:left w:val="single" w:sz="4" w:space="0" w:color="auto"/>
                  </w:tcBorders>
                  <w:shd w:val="clear" w:color="auto" w:fill="auto"/>
                  <w:vAlign w:val="center"/>
                </w:tcPr>
                <w:p w14:paraId="432D27E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shd w:val="clear" w:color="auto" w:fill="FFFFFF"/>
                    </w:rPr>
                    <w:t>10 13 81</w:t>
                  </w:r>
                </w:p>
              </w:tc>
              <w:tc>
                <w:tcPr>
                  <w:tcW w:w="6211" w:type="dxa"/>
                  <w:tcBorders>
                    <w:top w:val="single" w:sz="4" w:space="0" w:color="auto"/>
                    <w:left w:val="single" w:sz="4" w:space="0" w:color="auto"/>
                  </w:tcBorders>
                  <w:shd w:val="clear" w:color="auto" w:fill="auto"/>
                </w:tcPr>
                <w:p w14:paraId="3661235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produkcji gipsu</w:t>
                  </w:r>
                </w:p>
              </w:tc>
              <w:tc>
                <w:tcPr>
                  <w:tcW w:w="1161" w:type="dxa"/>
                  <w:tcBorders>
                    <w:top w:val="single" w:sz="4" w:space="0" w:color="auto"/>
                    <w:left w:val="single" w:sz="4" w:space="0" w:color="auto"/>
                    <w:right w:val="single" w:sz="4" w:space="0" w:color="auto"/>
                  </w:tcBorders>
                  <w:shd w:val="clear" w:color="auto" w:fill="auto"/>
                  <w:vAlign w:val="center"/>
                </w:tcPr>
                <w:p w14:paraId="4795603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3A2A855E" w14:textId="77777777" w:rsidTr="005911BF">
              <w:tc>
                <w:tcPr>
                  <w:tcW w:w="679" w:type="dxa"/>
                  <w:tcBorders>
                    <w:top w:val="single" w:sz="4" w:space="0" w:color="auto"/>
                    <w:left w:val="single" w:sz="4" w:space="0" w:color="auto"/>
                  </w:tcBorders>
                  <w:shd w:val="clear" w:color="auto" w:fill="auto"/>
                  <w:vAlign w:val="center"/>
                </w:tcPr>
                <w:p w14:paraId="3EA7955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195</w:t>
                  </w:r>
                </w:p>
              </w:tc>
              <w:tc>
                <w:tcPr>
                  <w:tcW w:w="1306" w:type="dxa"/>
                  <w:tcBorders>
                    <w:top w:val="single" w:sz="4" w:space="0" w:color="auto"/>
                    <w:left w:val="single" w:sz="4" w:space="0" w:color="auto"/>
                  </w:tcBorders>
                  <w:shd w:val="clear" w:color="auto" w:fill="auto"/>
                  <w:vAlign w:val="center"/>
                </w:tcPr>
                <w:p w14:paraId="3E18E24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10 13 82</w:t>
                  </w:r>
                </w:p>
              </w:tc>
              <w:tc>
                <w:tcPr>
                  <w:tcW w:w="6211" w:type="dxa"/>
                  <w:tcBorders>
                    <w:top w:val="single" w:sz="4" w:space="0" w:color="auto"/>
                    <w:left w:val="single" w:sz="4" w:space="0" w:color="auto"/>
                  </w:tcBorders>
                  <w:shd w:val="clear" w:color="auto" w:fill="auto"/>
                </w:tcPr>
                <w:p w14:paraId="5BAD960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Wybrakowane wyroby</w:t>
                  </w:r>
                </w:p>
              </w:tc>
              <w:tc>
                <w:tcPr>
                  <w:tcW w:w="1161" w:type="dxa"/>
                  <w:tcBorders>
                    <w:top w:val="single" w:sz="4" w:space="0" w:color="auto"/>
                    <w:left w:val="single" w:sz="4" w:space="0" w:color="auto"/>
                    <w:right w:val="single" w:sz="4" w:space="0" w:color="auto"/>
                  </w:tcBorders>
                  <w:shd w:val="clear" w:color="auto" w:fill="auto"/>
                  <w:vAlign w:val="center"/>
                </w:tcPr>
                <w:p w14:paraId="2D62963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0BAF6C50"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0C4B2D8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196</w:t>
                  </w:r>
                </w:p>
              </w:tc>
              <w:tc>
                <w:tcPr>
                  <w:tcW w:w="1306" w:type="dxa"/>
                  <w:tcBorders>
                    <w:top w:val="single" w:sz="4" w:space="0" w:color="auto"/>
                    <w:left w:val="single" w:sz="4" w:space="0" w:color="auto"/>
                    <w:bottom w:val="single" w:sz="4" w:space="0" w:color="auto"/>
                  </w:tcBorders>
                  <w:shd w:val="clear" w:color="auto" w:fill="auto"/>
                  <w:vAlign w:val="center"/>
                </w:tcPr>
                <w:p w14:paraId="3B1D9D3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10 13 99</w:t>
                  </w:r>
                </w:p>
              </w:tc>
              <w:tc>
                <w:tcPr>
                  <w:tcW w:w="6211" w:type="dxa"/>
                  <w:tcBorders>
                    <w:top w:val="single" w:sz="4" w:space="0" w:color="auto"/>
                    <w:left w:val="single" w:sz="4" w:space="0" w:color="auto"/>
                    <w:bottom w:val="single" w:sz="4" w:space="0" w:color="auto"/>
                  </w:tcBorders>
                  <w:shd w:val="clear" w:color="auto" w:fill="auto"/>
                </w:tcPr>
                <w:p w14:paraId="7A24D0F1"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7170B3D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567773F9" w14:textId="77777777" w:rsidTr="005911BF">
              <w:tc>
                <w:tcPr>
                  <w:tcW w:w="679" w:type="dxa"/>
                  <w:tcBorders>
                    <w:top w:val="single" w:sz="4" w:space="0" w:color="auto"/>
                    <w:left w:val="single" w:sz="4" w:space="0" w:color="auto"/>
                  </w:tcBorders>
                  <w:shd w:val="clear" w:color="auto" w:fill="auto"/>
                  <w:vAlign w:val="center"/>
                </w:tcPr>
                <w:p w14:paraId="63DAF7A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197</w:t>
                  </w:r>
                </w:p>
              </w:tc>
              <w:tc>
                <w:tcPr>
                  <w:tcW w:w="1306" w:type="dxa"/>
                  <w:tcBorders>
                    <w:top w:val="single" w:sz="4" w:space="0" w:color="auto"/>
                    <w:left w:val="single" w:sz="4" w:space="0" w:color="auto"/>
                  </w:tcBorders>
                  <w:shd w:val="clear" w:color="auto" w:fill="auto"/>
                  <w:vAlign w:val="center"/>
                </w:tcPr>
                <w:p w14:paraId="625AA8A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10 80 99</w:t>
                  </w:r>
                </w:p>
              </w:tc>
              <w:tc>
                <w:tcPr>
                  <w:tcW w:w="6211" w:type="dxa"/>
                  <w:tcBorders>
                    <w:top w:val="single" w:sz="4" w:space="0" w:color="auto"/>
                    <w:left w:val="single" w:sz="4" w:space="0" w:color="auto"/>
                  </w:tcBorders>
                  <w:shd w:val="clear" w:color="auto" w:fill="auto"/>
                </w:tcPr>
                <w:p w14:paraId="4B055F0B"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281C084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72F5FA6B" w14:textId="77777777" w:rsidTr="005911BF">
              <w:tc>
                <w:tcPr>
                  <w:tcW w:w="679" w:type="dxa"/>
                  <w:tcBorders>
                    <w:top w:val="single" w:sz="4" w:space="0" w:color="auto"/>
                    <w:left w:val="single" w:sz="4" w:space="0" w:color="auto"/>
                  </w:tcBorders>
                  <w:shd w:val="clear" w:color="auto" w:fill="auto"/>
                  <w:vAlign w:val="center"/>
                </w:tcPr>
                <w:p w14:paraId="3FA8F6E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198</w:t>
                  </w:r>
                </w:p>
              </w:tc>
              <w:tc>
                <w:tcPr>
                  <w:tcW w:w="1306" w:type="dxa"/>
                  <w:tcBorders>
                    <w:top w:val="single" w:sz="4" w:space="0" w:color="auto"/>
                    <w:left w:val="single" w:sz="4" w:space="0" w:color="auto"/>
                  </w:tcBorders>
                  <w:shd w:val="clear" w:color="auto" w:fill="auto"/>
                  <w:vAlign w:val="center"/>
                </w:tcPr>
                <w:p w14:paraId="5015589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11 01 10</w:t>
                  </w:r>
                </w:p>
              </w:tc>
              <w:tc>
                <w:tcPr>
                  <w:tcW w:w="6211" w:type="dxa"/>
                  <w:tcBorders>
                    <w:top w:val="single" w:sz="4" w:space="0" w:color="auto"/>
                    <w:left w:val="single" w:sz="4" w:space="0" w:color="auto"/>
                  </w:tcBorders>
                  <w:shd w:val="clear" w:color="auto" w:fill="auto"/>
                  <w:vAlign w:val="center"/>
                </w:tcPr>
                <w:p w14:paraId="5DF4235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Szlamy i osady </w:t>
                  </w:r>
                  <w:proofErr w:type="spellStart"/>
                  <w:r w:rsidRPr="005D0C0F">
                    <w:rPr>
                      <w:rFonts w:ascii="Arial" w:hAnsi="Arial"/>
                      <w:color w:val="000000"/>
                      <w:sz w:val="18"/>
                      <w:szCs w:val="18"/>
                    </w:rPr>
                    <w:t>pofiltracyjne</w:t>
                  </w:r>
                  <w:proofErr w:type="spellEnd"/>
                  <w:r w:rsidRPr="005D0C0F">
                    <w:rPr>
                      <w:rFonts w:ascii="Arial" w:hAnsi="Arial"/>
                      <w:color w:val="000000"/>
                      <w:sz w:val="18"/>
                      <w:szCs w:val="18"/>
                    </w:rPr>
                    <w:t xml:space="preserve"> inne niż wymienione w 11 01 09</w:t>
                  </w:r>
                </w:p>
              </w:tc>
              <w:tc>
                <w:tcPr>
                  <w:tcW w:w="1161" w:type="dxa"/>
                  <w:tcBorders>
                    <w:top w:val="single" w:sz="4" w:space="0" w:color="auto"/>
                    <w:left w:val="single" w:sz="4" w:space="0" w:color="auto"/>
                    <w:right w:val="single" w:sz="4" w:space="0" w:color="auto"/>
                  </w:tcBorders>
                  <w:shd w:val="clear" w:color="auto" w:fill="auto"/>
                  <w:vAlign w:val="center"/>
                </w:tcPr>
                <w:p w14:paraId="79FCD14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5600</w:t>
                  </w:r>
                </w:p>
              </w:tc>
            </w:tr>
            <w:tr w:rsidR="003A22CA" w:rsidRPr="005D0C0F" w14:paraId="68182D61" w14:textId="77777777" w:rsidTr="005911BF">
              <w:tc>
                <w:tcPr>
                  <w:tcW w:w="679" w:type="dxa"/>
                  <w:tcBorders>
                    <w:top w:val="single" w:sz="4" w:space="0" w:color="auto"/>
                    <w:left w:val="single" w:sz="4" w:space="0" w:color="auto"/>
                  </w:tcBorders>
                  <w:shd w:val="clear" w:color="auto" w:fill="auto"/>
                  <w:vAlign w:val="center"/>
                </w:tcPr>
                <w:p w14:paraId="6194C27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199</w:t>
                  </w:r>
                </w:p>
              </w:tc>
              <w:tc>
                <w:tcPr>
                  <w:tcW w:w="1306" w:type="dxa"/>
                  <w:tcBorders>
                    <w:top w:val="single" w:sz="4" w:space="0" w:color="auto"/>
                    <w:left w:val="single" w:sz="4" w:space="0" w:color="auto"/>
                  </w:tcBorders>
                  <w:shd w:val="clear" w:color="auto" w:fill="auto"/>
                  <w:vAlign w:val="center"/>
                </w:tcPr>
                <w:p w14:paraId="22F6641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11 01 14</w:t>
                  </w:r>
                </w:p>
              </w:tc>
              <w:tc>
                <w:tcPr>
                  <w:tcW w:w="6211" w:type="dxa"/>
                  <w:tcBorders>
                    <w:top w:val="single" w:sz="4" w:space="0" w:color="auto"/>
                    <w:left w:val="single" w:sz="4" w:space="0" w:color="auto"/>
                  </w:tcBorders>
                  <w:shd w:val="clear" w:color="auto" w:fill="auto"/>
                </w:tcPr>
                <w:p w14:paraId="6169C98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odtłuszczania inne niż wymienione w 11 01 13</w:t>
                  </w:r>
                </w:p>
              </w:tc>
              <w:tc>
                <w:tcPr>
                  <w:tcW w:w="1161" w:type="dxa"/>
                  <w:tcBorders>
                    <w:top w:val="single" w:sz="4" w:space="0" w:color="auto"/>
                    <w:left w:val="single" w:sz="4" w:space="0" w:color="auto"/>
                    <w:right w:val="single" w:sz="4" w:space="0" w:color="auto"/>
                  </w:tcBorders>
                  <w:shd w:val="clear" w:color="auto" w:fill="auto"/>
                  <w:vAlign w:val="center"/>
                </w:tcPr>
                <w:p w14:paraId="3265025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5322F71D" w14:textId="77777777" w:rsidTr="005911BF">
              <w:tc>
                <w:tcPr>
                  <w:tcW w:w="679" w:type="dxa"/>
                  <w:tcBorders>
                    <w:top w:val="single" w:sz="4" w:space="0" w:color="auto"/>
                    <w:left w:val="single" w:sz="4" w:space="0" w:color="auto"/>
                  </w:tcBorders>
                  <w:shd w:val="clear" w:color="auto" w:fill="auto"/>
                  <w:vAlign w:val="center"/>
                </w:tcPr>
                <w:p w14:paraId="0291D7A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200</w:t>
                  </w:r>
                </w:p>
              </w:tc>
              <w:tc>
                <w:tcPr>
                  <w:tcW w:w="1306" w:type="dxa"/>
                  <w:tcBorders>
                    <w:top w:val="single" w:sz="4" w:space="0" w:color="auto"/>
                    <w:left w:val="single" w:sz="4" w:space="0" w:color="auto"/>
                  </w:tcBorders>
                  <w:shd w:val="clear" w:color="auto" w:fill="auto"/>
                  <w:vAlign w:val="center"/>
                </w:tcPr>
                <w:p w14:paraId="300AED5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11 01 99</w:t>
                  </w:r>
                </w:p>
              </w:tc>
              <w:tc>
                <w:tcPr>
                  <w:tcW w:w="6211" w:type="dxa"/>
                  <w:tcBorders>
                    <w:top w:val="single" w:sz="4" w:space="0" w:color="auto"/>
                    <w:left w:val="single" w:sz="4" w:space="0" w:color="auto"/>
                  </w:tcBorders>
                  <w:shd w:val="clear" w:color="auto" w:fill="auto"/>
                </w:tcPr>
                <w:p w14:paraId="2E40345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7024E99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E75EB7B" w14:textId="77777777" w:rsidTr="005911BF">
              <w:tc>
                <w:tcPr>
                  <w:tcW w:w="679" w:type="dxa"/>
                  <w:tcBorders>
                    <w:top w:val="single" w:sz="4" w:space="0" w:color="auto"/>
                    <w:left w:val="single" w:sz="4" w:space="0" w:color="auto"/>
                  </w:tcBorders>
                  <w:shd w:val="clear" w:color="auto" w:fill="auto"/>
                  <w:vAlign w:val="center"/>
                </w:tcPr>
                <w:p w14:paraId="7F6EEDA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201</w:t>
                  </w:r>
                </w:p>
              </w:tc>
              <w:tc>
                <w:tcPr>
                  <w:tcW w:w="1306" w:type="dxa"/>
                  <w:tcBorders>
                    <w:top w:val="single" w:sz="4" w:space="0" w:color="auto"/>
                    <w:left w:val="single" w:sz="4" w:space="0" w:color="auto"/>
                  </w:tcBorders>
                  <w:shd w:val="clear" w:color="auto" w:fill="auto"/>
                  <w:vAlign w:val="center"/>
                </w:tcPr>
                <w:p w14:paraId="5DA0CD0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11 02 03</w:t>
                  </w:r>
                </w:p>
              </w:tc>
              <w:tc>
                <w:tcPr>
                  <w:tcW w:w="6211" w:type="dxa"/>
                  <w:tcBorders>
                    <w:top w:val="single" w:sz="4" w:space="0" w:color="auto"/>
                    <w:left w:val="single" w:sz="4" w:space="0" w:color="auto"/>
                  </w:tcBorders>
                  <w:shd w:val="clear" w:color="auto" w:fill="auto"/>
                </w:tcPr>
                <w:p w14:paraId="7CE674F5"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produkcji anod dla procesów elektrolizy</w:t>
                  </w:r>
                </w:p>
              </w:tc>
              <w:tc>
                <w:tcPr>
                  <w:tcW w:w="1161" w:type="dxa"/>
                  <w:tcBorders>
                    <w:top w:val="single" w:sz="4" w:space="0" w:color="auto"/>
                    <w:left w:val="single" w:sz="4" w:space="0" w:color="auto"/>
                    <w:right w:val="single" w:sz="4" w:space="0" w:color="auto"/>
                  </w:tcBorders>
                  <w:shd w:val="clear" w:color="auto" w:fill="auto"/>
                  <w:vAlign w:val="center"/>
                </w:tcPr>
                <w:p w14:paraId="3021DF0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5B44E1D" w14:textId="77777777" w:rsidTr="005911BF">
              <w:tc>
                <w:tcPr>
                  <w:tcW w:w="679" w:type="dxa"/>
                  <w:tcBorders>
                    <w:top w:val="single" w:sz="4" w:space="0" w:color="auto"/>
                    <w:left w:val="single" w:sz="4" w:space="0" w:color="auto"/>
                  </w:tcBorders>
                  <w:shd w:val="clear" w:color="auto" w:fill="auto"/>
                  <w:vAlign w:val="center"/>
                </w:tcPr>
                <w:p w14:paraId="2CD7A2A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202</w:t>
                  </w:r>
                </w:p>
              </w:tc>
              <w:tc>
                <w:tcPr>
                  <w:tcW w:w="1306" w:type="dxa"/>
                  <w:tcBorders>
                    <w:top w:val="single" w:sz="4" w:space="0" w:color="auto"/>
                    <w:left w:val="single" w:sz="4" w:space="0" w:color="auto"/>
                  </w:tcBorders>
                  <w:shd w:val="clear" w:color="auto" w:fill="auto"/>
                  <w:vAlign w:val="center"/>
                </w:tcPr>
                <w:p w14:paraId="6787B9C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11 02 06</w:t>
                  </w:r>
                </w:p>
              </w:tc>
              <w:tc>
                <w:tcPr>
                  <w:tcW w:w="6211" w:type="dxa"/>
                  <w:tcBorders>
                    <w:top w:val="single" w:sz="4" w:space="0" w:color="auto"/>
                    <w:left w:val="single" w:sz="4" w:space="0" w:color="auto"/>
                  </w:tcBorders>
                  <w:shd w:val="clear" w:color="auto" w:fill="auto"/>
                  <w:vAlign w:val="center"/>
                </w:tcPr>
                <w:p w14:paraId="5CEE2031"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hydrometalurgii miedzi inne niż wymienione w 11 02 05</w:t>
                  </w:r>
                </w:p>
              </w:tc>
              <w:tc>
                <w:tcPr>
                  <w:tcW w:w="1161" w:type="dxa"/>
                  <w:tcBorders>
                    <w:top w:val="single" w:sz="4" w:space="0" w:color="auto"/>
                    <w:left w:val="single" w:sz="4" w:space="0" w:color="auto"/>
                    <w:right w:val="single" w:sz="4" w:space="0" w:color="auto"/>
                  </w:tcBorders>
                  <w:shd w:val="clear" w:color="auto" w:fill="auto"/>
                  <w:vAlign w:val="center"/>
                </w:tcPr>
                <w:p w14:paraId="3655D40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3155C634" w14:textId="77777777" w:rsidTr="005911BF">
              <w:tc>
                <w:tcPr>
                  <w:tcW w:w="679" w:type="dxa"/>
                  <w:tcBorders>
                    <w:top w:val="single" w:sz="4" w:space="0" w:color="auto"/>
                    <w:left w:val="single" w:sz="4" w:space="0" w:color="auto"/>
                  </w:tcBorders>
                  <w:shd w:val="clear" w:color="auto" w:fill="auto"/>
                  <w:vAlign w:val="center"/>
                </w:tcPr>
                <w:p w14:paraId="4125772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203</w:t>
                  </w:r>
                </w:p>
              </w:tc>
              <w:tc>
                <w:tcPr>
                  <w:tcW w:w="1306" w:type="dxa"/>
                  <w:tcBorders>
                    <w:top w:val="single" w:sz="4" w:space="0" w:color="auto"/>
                    <w:left w:val="single" w:sz="4" w:space="0" w:color="auto"/>
                  </w:tcBorders>
                  <w:shd w:val="clear" w:color="auto" w:fill="auto"/>
                  <w:vAlign w:val="center"/>
                </w:tcPr>
                <w:p w14:paraId="55587A4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11 02 99</w:t>
                  </w:r>
                </w:p>
              </w:tc>
              <w:tc>
                <w:tcPr>
                  <w:tcW w:w="6211" w:type="dxa"/>
                  <w:tcBorders>
                    <w:top w:val="single" w:sz="4" w:space="0" w:color="auto"/>
                    <w:left w:val="single" w:sz="4" w:space="0" w:color="auto"/>
                  </w:tcBorders>
                  <w:shd w:val="clear" w:color="auto" w:fill="auto"/>
                </w:tcPr>
                <w:p w14:paraId="3E585D6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5F03D6D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3113636" w14:textId="77777777" w:rsidTr="005911BF">
              <w:tc>
                <w:tcPr>
                  <w:tcW w:w="679" w:type="dxa"/>
                  <w:tcBorders>
                    <w:top w:val="single" w:sz="4" w:space="0" w:color="auto"/>
                    <w:left w:val="single" w:sz="4" w:space="0" w:color="auto"/>
                  </w:tcBorders>
                  <w:shd w:val="clear" w:color="auto" w:fill="auto"/>
                  <w:vAlign w:val="center"/>
                </w:tcPr>
                <w:p w14:paraId="42A1996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204</w:t>
                  </w:r>
                </w:p>
              </w:tc>
              <w:tc>
                <w:tcPr>
                  <w:tcW w:w="1306" w:type="dxa"/>
                  <w:tcBorders>
                    <w:top w:val="single" w:sz="4" w:space="0" w:color="auto"/>
                    <w:left w:val="single" w:sz="4" w:space="0" w:color="auto"/>
                  </w:tcBorders>
                  <w:shd w:val="clear" w:color="auto" w:fill="auto"/>
                  <w:vAlign w:val="center"/>
                </w:tcPr>
                <w:p w14:paraId="4C86B61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11 05 99</w:t>
                  </w:r>
                </w:p>
              </w:tc>
              <w:tc>
                <w:tcPr>
                  <w:tcW w:w="6211" w:type="dxa"/>
                  <w:tcBorders>
                    <w:top w:val="single" w:sz="4" w:space="0" w:color="auto"/>
                    <w:left w:val="single" w:sz="4" w:space="0" w:color="auto"/>
                  </w:tcBorders>
                  <w:shd w:val="clear" w:color="auto" w:fill="auto"/>
                </w:tcPr>
                <w:p w14:paraId="6704A0F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37A0134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AD7F82B" w14:textId="77777777" w:rsidTr="005911BF">
              <w:tc>
                <w:tcPr>
                  <w:tcW w:w="679" w:type="dxa"/>
                  <w:tcBorders>
                    <w:top w:val="single" w:sz="4" w:space="0" w:color="auto"/>
                    <w:left w:val="single" w:sz="4" w:space="0" w:color="auto"/>
                  </w:tcBorders>
                  <w:shd w:val="clear" w:color="auto" w:fill="auto"/>
                  <w:vAlign w:val="center"/>
                </w:tcPr>
                <w:p w14:paraId="165962C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205</w:t>
                  </w:r>
                </w:p>
              </w:tc>
              <w:tc>
                <w:tcPr>
                  <w:tcW w:w="1306" w:type="dxa"/>
                  <w:tcBorders>
                    <w:top w:val="single" w:sz="4" w:space="0" w:color="auto"/>
                    <w:left w:val="single" w:sz="4" w:space="0" w:color="auto"/>
                  </w:tcBorders>
                  <w:shd w:val="clear" w:color="auto" w:fill="auto"/>
                  <w:vAlign w:val="center"/>
                </w:tcPr>
                <w:p w14:paraId="7E301A4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12 01 01</w:t>
                  </w:r>
                </w:p>
              </w:tc>
              <w:tc>
                <w:tcPr>
                  <w:tcW w:w="6211" w:type="dxa"/>
                  <w:tcBorders>
                    <w:top w:val="single" w:sz="4" w:space="0" w:color="auto"/>
                    <w:left w:val="single" w:sz="4" w:space="0" w:color="auto"/>
                  </w:tcBorders>
                  <w:shd w:val="clear" w:color="auto" w:fill="auto"/>
                  <w:vAlign w:val="center"/>
                </w:tcPr>
                <w:p w14:paraId="166C09E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toczenia i piłowania żelaza oraz jego stopów</w:t>
                  </w:r>
                </w:p>
              </w:tc>
              <w:tc>
                <w:tcPr>
                  <w:tcW w:w="1161" w:type="dxa"/>
                  <w:tcBorders>
                    <w:top w:val="single" w:sz="4" w:space="0" w:color="auto"/>
                    <w:left w:val="single" w:sz="4" w:space="0" w:color="auto"/>
                    <w:right w:val="single" w:sz="4" w:space="0" w:color="auto"/>
                  </w:tcBorders>
                  <w:shd w:val="clear" w:color="auto" w:fill="auto"/>
                  <w:vAlign w:val="center"/>
                </w:tcPr>
                <w:p w14:paraId="49C4B81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32A8D9E" w14:textId="77777777" w:rsidTr="005911BF">
              <w:tc>
                <w:tcPr>
                  <w:tcW w:w="679" w:type="dxa"/>
                  <w:tcBorders>
                    <w:top w:val="single" w:sz="4" w:space="0" w:color="auto"/>
                    <w:left w:val="single" w:sz="4" w:space="0" w:color="auto"/>
                  </w:tcBorders>
                  <w:shd w:val="clear" w:color="auto" w:fill="auto"/>
                  <w:vAlign w:val="center"/>
                </w:tcPr>
                <w:p w14:paraId="6A5855F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lastRenderedPageBreak/>
                    <w:t>206</w:t>
                  </w:r>
                </w:p>
              </w:tc>
              <w:tc>
                <w:tcPr>
                  <w:tcW w:w="1306" w:type="dxa"/>
                  <w:tcBorders>
                    <w:top w:val="single" w:sz="4" w:space="0" w:color="auto"/>
                    <w:left w:val="single" w:sz="4" w:space="0" w:color="auto"/>
                  </w:tcBorders>
                  <w:shd w:val="clear" w:color="auto" w:fill="auto"/>
                  <w:vAlign w:val="center"/>
                </w:tcPr>
                <w:p w14:paraId="59E70ED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12 01 02</w:t>
                  </w:r>
                </w:p>
              </w:tc>
              <w:tc>
                <w:tcPr>
                  <w:tcW w:w="6211" w:type="dxa"/>
                  <w:tcBorders>
                    <w:top w:val="single" w:sz="4" w:space="0" w:color="auto"/>
                    <w:left w:val="single" w:sz="4" w:space="0" w:color="auto"/>
                  </w:tcBorders>
                  <w:shd w:val="clear" w:color="auto" w:fill="auto"/>
                  <w:vAlign w:val="center"/>
                </w:tcPr>
                <w:p w14:paraId="10304E35"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Cząstki i pyły żelaza oraz jego stopów</w:t>
                  </w:r>
                </w:p>
              </w:tc>
              <w:tc>
                <w:tcPr>
                  <w:tcW w:w="1161" w:type="dxa"/>
                  <w:tcBorders>
                    <w:top w:val="single" w:sz="4" w:space="0" w:color="auto"/>
                    <w:left w:val="single" w:sz="4" w:space="0" w:color="auto"/>
                    <w:right w:val="single" w:sz="4" w:space="0" w:color="auto"/>
                  </w:tcBorders>
                  <w:shd w:val="clear" w:color="auto" w:fill="auto"/>
                  <w:vAlign w:val="center"/>
                </w:tcPr>
                <w:p w14:paraId="2834F86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045B2FB9" w14:textId="77777777" w:rsidTr="005911BF">
              <w:tc>
                <w:tcPr>
                  <w:tcW w:w="679" w:type="dxa"/>
                  <w:tcBorders>
                    <w:top w:val="single" w:sz="4" w:space="0" w:color="auto"/>
                    <w:left w:val="single" w:sz="4" w:space="0" w:color="auto"/>
                  </w:tcBorders>
                  <w:shd w:val="clear" w:color="auto" w:fill="auto"/>
                  <w:vAlign w:val="center"/>
                </w:tcPr>
                <w:p w14:paraId="6287A61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207</w:t>
                  </w:r>
                </w:p>
              </w:tc>
              <w:tc>
                <w:tcPr>
                  <w:tcW w:w="1306" w:type="dxa"/>
                  <w:tcBorders>
                    <w:top w:val="single" w:sz="4" w:space="0" w:color="auto"/>
                    <w:left w:val="single" w:sz="4" w:space="0" w:color="auto"/>
                  </w:tcBorders>
                  <w:shd w:val="clear" w:color="auto" w:fill="auto"/>
                  <w:vAlign w:val="center"/>
                </w:tcPr>
                <w:p w14:paraId="08FB82F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12 01 03</w:t>
                  </w:r>
                </w:p>
              </w:tc>
              <w:tc>
                <w:tcPr>
                  <w:tcW w:w="6211" w:type="dxa"/>
                  <w:tcBorders>
                    <w:top w:val="single" w:sz="4" w:space="0" w:color="auto"/>
                    <w:left w:val="single" w:sz="4" w:space="0" w:color="auto"/>
                  </w:tcBorders>
                  <w:shd w:val="clear" w:color="auto" w:fill="auto"/>
                </w:tcPr>
                <w:p w14:paraId="33DC29EE"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toczenia i piłowania metali nieżelaznych</w:t>
                  </w:r>
                </w:p>
              </w:tc>
              <w:tc>
                <w:tcPr>
                  <w:tcW w:w="1161" w:type="dxa"/>
                  <w:tcBorders>
                    <w:top w:val="single" w:sz="4" w:space="0" w:color="auto"/>
                    <w:left w:val="single" w:sz="4" w:space="0" w:color="auto"/>
                    <w:right w:val="single" w:sz="4" w:space="0" w:color="auto"/>
                  </w:tcBorders>
                  <w:shd w:val="clear" w:color="auto" w:fill="auto"/>
                  <w:vAlign w:val="center"/>
                </w:tcPr>
                <w:p w14:paraId="20414E0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0744A88C" w14:textId="77777777" w:rsidTr="005911BF">
              <w:tc>
                <w:tcPr>
                  <w:tcW w:w="679" w:type="dxa"/>
                  <w:tcBorders>
                    <w:top w:val="single" w:sz="4" w:space="0" w:color="auto"/>
                    <w:left w:val="single" w:sz="4" w:space="0" w:color="auto"/>
                  </w:tcBorders>
                  <w:shd w:val="clear" w:color="auto" w:fill="auto"/>
                  <w:vAlign w:val="center"/>
                </w:tcPr>
                <w:p w14:paraId="3942832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208</w:t>
                  </w:r>
                </w:p>
              </w:tc>
              <w:tc>
                <w:tcPr>
                  <w:tcW w:w="1306" w:type="dxa"/>
                  <w:tcBorders>
                    <w:top w:val="single" w:sz="4" w:space="0" w:color="auto"/>
                    <w:left w:val="single" w:sz="4" w:space="0" w:color="auto"/>
                  </w:tcBorders>
                  <w:shd w:val="clear" w:color="auto" w:fill="auto"/>
                  <w:vAlign w:val="center"/>
                </w:tcPr>
                <w:p w14:paraId="47AD684C"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12 01 04</w:t>
                  </w:r>
                </w:p>
              </w:tc>
              <w:tc>
                <w:tcPr>
                  <w:tcW w:w="6211" w:type="dxa"/>
                  <w:tcBorders>
                    <w:top w:val="single" w:sz="4" w:space="0" w:color="auto"/>
                    <w:left w:val="single" w:sz="4" w:space="0" w:color="auto"/>
                  </w:tcBorders>
                  <w:shd w:val="clear" w:color="auto" w:fill="auto"/>
                  <w:vAlign w:val="center"/>
                </w:tcPr>
                <w:p w14:paraId="6287073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Cząstki i pyły metali nieżelaznych</w:t>
                  </w:r>
                </w:p>
              </w:tc>
              <w:tc>
                <w:tcPr>
                  <w:tcW w:w="1161" w:type="dxa"/>
                  <w:tcBorders>
                    <w:top w:val="single" w:sz="4" w:space="0" w:color="auto"/>
                    <w:left w:val="single" w:sz="4" w:space="0" w:color="auto"/>
                    <w:right w:val="single" w:sz="4" w:space="0" w:color="auto"/>
                  </w:tcBorders>
                  <w:shd w:val="clear" w:color="auto" w:fill="auto"/>
                  <w:vAlign w:val="center"/>
                </w:tcPr>
                <w:p w14:paraId="712DDB5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4E4B2A5D" w14:textId="77777777" w:rsidTr="005911BF">
              <w:tc>
                <w:tcPr>
                  <w:tcW w:w="679" w:type="dxa"/>
                  <w:tcBorders>
                    <w:top w:val="single" w:sz="4" w:space="0" w:color="auto"/>
                    <w:left w:val="single" w:sz="4" w:space="0" w:color="auto"/>
                  </w:tcBorders>
                  <w:shd w:val="clear" w:color="auto" w:fill="auto"/>
                  <w:vAlign w:val="center"/>
                </w:tcPr>
                <w:p w14:paraId="7002B3C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209</w:t>
                  </w:r>
                </w:p>
              </w:tc>
              <w:tc>
                <w:tcPr>
                  <w:tcW w:w="1306" w:type="dxa"/>
                  <w:tcBorders>
                    <w:top w:val="single" w:sz="4" w:space="0" w:color="auto"/>
                    <w:left w:val="single" w:sz="4" w:space="0" w:color="auto"/>
                  </w:tcBorders>
                  <w:shd w:val="clear" w:color="auto" w:fill="auto"/>
                  <w:vAlign w:val="center"/>
                </w:tcPr>
                <w:p w14:paraId="32B8175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12 01 13</w:t>
                  </w:r>
                </w:p>
              </w:tc>
              <w:tc>
                <w:tcPr>
                  <w:tcW w:w="6211" w:type="dxa"/>
                  <w:tcBorders>
                    <w:top w:val="single" w:sz="4" w:space="0" w:color="auto"/>
                    <w:left w:val="single" w:sz="4" w:space="0" w:color="auto"/>
                  </w:tcBorders>
                  <w:shd w:val="clear" w:color="auto" w:fill="auto"/>
                </w:tcPr>
                <w:p w14:paraId="5B63241D"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spawalnicze</w:t>
                  </w:r>
                </w:p>
              </w:tc>
              <w:tc>
                <w:tcPr>
                  <w:tcW w:w="1161" w:type="dxa"/>
                  <w:tcBorders>
                    <w:top w:val="single" w:sz="4" w:space="0" w:color="auto"/>
                    <w:left w:val="single" w:sz="4" w:space="0" w:color="auto"/>
                    <w:right w:val="single" w:sz="4" w:space="0" w:color="auto"/>
                  </w:tcBorders>
                  <w:shd w:val="clear" w:color="auto" w:fill="auto"/>
                  <w:vAlign w:val="center"/>
                </w:tcPr>
                <w:p w14:paraId="056D546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74B54480" w14:textId="77777777" w:rsidTr="005911BF">
              <w:tc>
                <w:tcPr>
                  <w:tcW w:w="679" w:type="dxa"/>
                  <w:tcBorders>
                    <w:top w:val="single" w:sz="4" w:space="0" w:color="auto"/>
                    <w:left w:val="single" w:sz="4" w:space="0" w:color="auto"/>
                  </w:tcBorders>
                  <w:shd w:val="clear" w:color="auto" w:fill="auto"/>
                  <w:vAlign w:val="center"/>
                </w:tcPr>
                <w:p w14:paraId="34A507C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w:t>
                  </w:r>
                </w:p>
              </w:tc>
              <w:tc>
                <w:tcPr>
                  <w:tcW w:w="1306" w:type="dxa"/>
                  <w:tcBorders>
                    <w:top w:val="single" w:sz="4" w:space="0" w:color="auto"/>
                    <w:left w:val="single" w:sz="4" w:space="0" w:color="auto"/>
                  </w:tcBorders>
                  <w:shd w:val="clear" w:color="auto" w:fill="auto"/>
                  <w:vAlign w:val="center"/>
                </w:tcPr>
                <w:p w14:paraId="3A29316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12 01 15</w:t>
                  </w:r>
                </w:p>
              </w:tc>
              <w:tc>
                <w:tcPr>
                  <w:tcW w:w="6211" w:type="dxa"/>
                  <w:tcBorders>
                    <w:top w:val="single" w:sz="4" w:space="0" w:color="auto"/>
                    <w:left w:val="single" w:sz="4" w:space="0" w:color="auto"/>
                  </w:tcBorders>
                  <w:shd w:val="clear" w:color="auto" w:fill="auto"/>
                  <w:vAlign w:val="center"/>
                </w:tcPr>
                <w:p w14:paraId="5958B51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z obróbki metali inne niż wymienione w 12 01 14</w:t>
                  </w:r>
                </w:p>
              </w:tc>
              <w:tc>
                <w:tcPr>
                  <w:tcW w:w="1161" w:type="dxa"/>
                  <w:tcBorders>
                    <w:top w:val="single" w:sz="4" w:space="0" w:color="auto"/>
                    <w:left w:val="single" w:sz="4" w:space="0" w:color="auto"/>
                    <w:right w:val="single" w:sz="4" w:space="0" w:color="auto"/>
                  </w:tcBorders>
                  <w:shd w:val="clear" w:color="auto" w:fill="auto"/>
                  <w:vAlign w:val="center"/>
                </w:tcPr>
                <w:p w14:paraId="3B277B6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18045580"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6911E3E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211</w:t>
                  </w:r>
                </w:p>
              </w:tc>
              <w:tc>
                <w:tcPr>
                  <w:tcW w:w="1306" w:type="dxa"/>
                  <w:tcBorders>
                    <w:top w:val="single" w:sz="4" w:space="0" w:color="auto"/>
                    <w:left w:val="single" w:sz="4" w:space="0" w:color="auto"/>
                    <w:bottom w:val="single" w:sz="4" w:space="0" w:color="auto"/>
                  </w:tcBorders>
                  <w:shd w:val="clear" w:color="auto" w:fill="auto"/>
                  <w:vAlign w:val="center"/>
                </w:tcPr>
                <w:p w14:paraId="6E60E31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12 01 17</w:t>
                  </w:r>
                </w:p>
              </w:tc>
              <w:tc>
                <w:tcPr>
                  <w:tcW w:w="6211" w:type="dxa"/>
                  <w:tcBorders>
                    <w:top w:val="single" w:sz="4" w:space="0" w:color="auto"/>
                    <w:left w:val="single" w:sz="4" w:space="0" w:color="auto"/>
                    <w:bottom w:val="single" w:sz="4" w:space="0" w:color="auto"/>
                  </w:tcBorders>
                  <w:shd w:val="clear" w:color="auto" w:fill="auto"/>
                </w:tcPr>
                <w:p w14:paraId="15F3EE53" w14:textId="01FD9545"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poszlifierskie inne niż wymienione w 12 01 </w:t>
                  </w:r>
                  <w:r w:rsidR="00A03CAF">
                    <w:rPr>
                      <w:rFonts w:ascii="Arial" w:hAnsi="Arial"/>
                      <w:color w:val="000000"/>
                      <w:sz w:val="18"/>
                      <w:szCs w:val="18"/>
                    </w:rPr>
                    <w:t>16</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4A0AB66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3F741448" w14:textId="77777777" w:rsidTr="005911BF">
              <w:tc>
                <w:tcPr>
                  <w:tcW w:w="679" w:type="dxa"/>
                  <w:tcBorders>
                    <w:left w:val="single" w:sz="4" w:space="0" w:color="auto"/>
                  </w:tcBorders>
                  <w:shd w:val="clear" w:color="auto" w:fill="auto"/>
                  <w:vAlign w:val="center"/>
                </w:tcPr>
                <w:p w14:paraId="7950DF4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212</w:t>
                  </w:r>
                </w:p>
              </w:tc>
              <w:tc>
                <w:tcPr>
                  <w:tcW w:w="1306" w:type="dxa"/>
                  <w:tcBorders>
                    <w:top w:val="single" w:sz="4" w:space="0" w:color="auto"/>
                    <w:left w:val="single" w:sz="4" w:space="0" w:color="auto"/>
                  </w:tcBorders>
                  <w:shd w:val="clear" w:color="auto" w:fill="auto"/>
                  <w:vAlign w:val="center"/>
                </w:tcPr>
                <w:p w14:paraId="2E93519C"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12 01 21</w:t>
                  </w:r>
                </w:p>
              </w:tc>
              <w:tc>
                <w:tcPr>
                  <w:tcW w:w="6211" w:type="dxa"/>
                  <w:tcBorders>
                    <w:top w:val="single" w:sz="4" w:space="0" w:color="auto"/>
                    <w:left w:val="single" w:sz="4" w:space="0" w:color="auto"/>
                  </w:tcBorders>
                  <w:shd w:val="clear" w:color="auto" w:fill="auto"/>
                  <w:vAlign w:val="center"/>
                </w:tcPr>
                <w:p w14:paraId="64AE8FD5"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Zużyte materiały szlifierskie inne niż wymienione w 12 01 20</w:t>
                  </w:r>
                </w:p>
              </w:tc>
              <w:tc>
                <w:tcPr>
                  <w:tcW w:w="1161" w:type="dxa"/>
                  <w:tcBorders>
                    <w:left w:val="single" w:sz="4" w:space="0" w:color="auto"/>
                    <w:right w:val="single" w:sz="4" w:space="0" w:color="auto"/>
                  </w:tcBorders>
                  <w:shd w:val="clear" w:color="auto" w:fill="auto"/>
                  <w:vAlign w:val="center"/>
                </w:tcPr>
                <w:p w14:paraId="17D0C72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71BE474" w14:textId="77777777" w:rsidTr="005911BF">
              <w:tc>
                <w:tcPr>
                  <w:tcW w:w="679" w:type="dxa"/>
                  <w:tcBorders>
                    <w:top w:val="single" w:sz="4" w:space="0" w:color="auto"/>
                    <w:left w:val="single" w:sz="4" w:space="0" w:color="auto"/>
                  </w:tcBorders>
                  <w:shd w:val="clear" w:color="auto" w:fill="auto"/>
                  <w:vAlign w:val="center"/>
                </w:tcPr>
                <w:p w14:paraId="633AD91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213</w:t>
                  </w:r>
                </w:p>
              </w:tc>
              <w:tc>
                <w:tcPr>
                  <w:tcW w:w="1306" w:type="dxa"/>
                  <w:tcBorders>
                    <w:top w:val="single" w:sz="4" w:space="0" w:color="auto"/>
                    <w:left w:val="single" w:sz="4" w:space="0" w:color="auto"/>
                  </w:tcBorders>
                  <w:shd w:val="clear" w:color="auto" w:fill="auto"/>
                  <w:vAlign w:val="center"/>
                </w:tcPr>
                <w:p w14:paraId="63A6ED0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12 01 99</w:t>
                  </w:r>
                </w:p>
              </w:tc>
              <w:tc>
                <w:tcPr>
                  <w:tcW w:w="6211" w:type="dxa"/>
                  <w:tcBorders>
                    <w:top w:val="single" w:sz="4" w:space="0" w:color="auto"/>
                    <w:left w:val="single" w:sz="4" w:space="0" w:color="auto"/>
                  </w:tcBorders>
                  <w:shd w:val="clear" w:color="auto" w:fill="auto"/>
                </w:tcPr>
                <w:p w14:paraId="15E0A6D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666DA33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79FA1194" w14:textId="77777777" w:rsidTr="005911BF">
              <w:tc>
                <w:tcPr>
                  <w:tcW w:w="679" w:type="dxa"/>
                  <w:tcBorders>
                    <w:top w:val="single" w:sz="4" w:space="0" w:color="auto"/>
                    <w:left w:val="single" w:sz="4" w:space="0" w:color="auto"/>
                  </w:tcBorders>
                  <w:shd w:val="clear" w:color="auto" w:fill="auto"/>
                  <w:vAlign w:val="center"/>
                </w:tcPr>
                <w:p w14:paraId="2417FDB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214</w:t>
                  </w:r>
                </w:p>
              </w:tc>
              <w:tc>
                <w:tcPr>
                  <w:tcW w:w="1306" w:type="dxa"/>
                  <w:tcBorders>
                    <w:top w:val="single" w:sz="4" w:space="0" w:color="auto"/>
                    <w:left w:val="single" w:sz="4" w:space="0" w:color="auto"/>
                  </w:tcBorders>
                  <w:shd w:val="clear" w:color="auto" w:fill="auto"/>
                  <w:vAlign w:val="center"/>
                </w:tcPr>
                <w:p w14:paraId="476C816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16 01 12</w:t>
                  </w:r>
                </w:p>
              </w:tc>
              <w:tc>
                <w:tcPr>
                  <w:tcW w:w="6211" w:type="dxa"/>
                  <w:tcBorders>
                    <w:top w:val="single" w:sz="4" w:space="0" w:color="auto"/>
                    <w:left w:val="single" w:sz="4" w:space="0" w:color="auto"/>
                  </w:tcBorders>
                  <w:shd w:val="clear" w:color="auto" w:fill="auto"/>
                  <w:vAlign w:val="center"/>
                </w:tcPr>
                <w:p w14:paraId="28AD7AA1"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Okładziny hamulcowe inne niż wymienione w 16 01 11</w:t>
                  </w:r>
                </w:p>
              </w:tc>
              <w:tc>
                <w:tcPr>
                  <w:tcW w:w="1161" w:type="dxa"/>
                  <w:tcBorders>
                    <w:top w:val="single" w:sz="4" w:space="0" w:color="auto"/>
                    <w:left w:val="single" w:sz="4" w:space="0" w:color="auto"/>
                    <w:right w:val="single" w:sz="4" w:space="0" w:color="auto"/>
                  </w:tcBorders>
                  <w:shd w:val="clear" w:color="auto" w:fill="auto"/>
                  <w:vAlign w:val="center"/>
                </w:tcPr>
                <w:p w14:paraId="2246320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7F7DE6A3" w14:textId="77777777" w:rsidTr="005911BF">
              <w:tc>
                <w:tcPr>
                  <w:tcW w:w="679" w:type="dxa"/>
                  <w:tcBorders>
                    <w:top w:val="single" w:sz="4" w:space="0" w:color="auto"/>
                    <w:left w:val="single" w:sz="4" w:space="0" w:color="auto"/>
                  </w:tcBorders>
                  <w:shd w:val="clear" w:color="auto" w:fill="auto"/>
                  <w:vAlign w:val="center"/>
                </w:tcPr>
                <w:p w14:paraId="09814F3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215</w:t>
                  </w:r>
                </w:p>
              </w:tc>
              <w:tc>
                <w:tcPr>
                  <w:tcW w:w="1306" w:type="dxa"/>
                  <w:tcBorders>
                    <w:top w:val="single" w:sz="4" w:space="0" w:color="auto"/>
                    <w:left w:val="single" w:sz="4" w:space="0" w:color="auto"/>
                  </w:tcBorders>
                  <w:shd w:val="clear" w:color="auto" w:fill="auto"/>
                  <w:vAlign w:val="center"/>
                </w:tcPr>
                <w:p w14:paraId="40C8623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16 01 20</w:t>
                  </w:r>
                </w:p>
              </w:tc>
              <w:tc>
                <w:tcPr>
                  <w:tcW w:w="6211" w:type="dxa"/>
                  <w:tcBorders>
                    <w:top w:val="single" w:sz="4" w:space="0" w:color="auto"/>
                    <w:left w:val="single" w:sz="4" w:space="0" w:color="auto"/>
                  </w:tcBorders>
                  <w:shd w:val="clear" w:color="auto" w:fill="auto"/>
                  <w:vAlign w:val="center"/>
                </w:tcPr>
                <w:p w14:paraId="626CE07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Szkło</w:t>
                  </w:r>
                </w:p>
              </w:tc>
              <w:tc>
                <w:tcPr>
                  <w:tcW w:w="1161" w:type="dxa"/>
                  <w:tcBorders>
                    <w:top w:val="single" w:sz="4" w:space="0" w:color="auto"/>
                    <w:left w:val="single" w:sz="4" w:space="0" w:color="auto"/>
                    <w:right w:val="single" w:sz="4" w:space="0" w:color="auto"/>
                  </w:tcBorders>
                  <w:shd w:val="clear" w:color="auto" w:fill="auto"/>
                  <w:vAlign w:val="center"/>
                </w:tcPr>
                <w:p w14:paraId="05ED666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312CB4EE" w14:textId="77777777" w:rsidTr="005911BF">
              <w:tc>
                <w:tcPr>
                  <w:tcW w:w="679" w:type="dxa"/>
                  <w:tcBorders>
                    <w:top w:val="single" w:sz="4" w:space="0" w:color="auto"/>
                    <w:left w:val="single" w:sz="4" w:space="0" w:color="auto"/>
                  </w:tcBorders>
                  <w:shd w:val="clear" w:color="auto" w:fill="auto"/>
                  <w:vAlign w:val="center"/>
                </w:tcPr>
                <w:p w14:paraId="1C05F30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216</w:t>
                  </w:r>
                </w:p>
              </w:tc>
              <w:tc>
                <w:tcPr>
                  <w:tcW w:w="1306" w:type="dxa"/>
                  <w:tcBorders>
                    <w:top w:val="single" w:sz="4" w:space="0" w:color="auto"/>
                    <w:left w:val="single" w:sz="4" w:space="0" w:color="auto"/>
                  </w:tcBorders>
                  <w:shd w:val="clear" w:color="auto" w:fill="auto"/>
                  <w:vAlign w:val="center"/>
                </w:tcPr>
                <w:p w14:paraId="2B49181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16 0122</w:t>
                  </w:r>
                </w:p>
              </w:tc>
              <w:tc>
                <w:tcPr>
                  <w:tcW w:w="6211" w:type="dxa"/>
                  <w:tcBorders>
                    <w:top w:val="single" w:sz="4" w:space="0" w:color="auto"/>
                    <w:left w:val="single" w:sz="4" w:space="0" w:color="auto"/>
                  </w:tcBorders>
                  <w:shd w:val="clear" w:color="auto" w:fill="auto"/>
                </w:tcPr>
                <w:p w14:paraId="2E2E7F01"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elementy</w:t>
                  </w:r>
                </w:p>
              </w:tc>
              <w:tc>
                <w:tcPr>
                  <w:tcW w:w="1161" w:type="dxa"/>
                  <w:tcBorders>
                    <w:top w:val="single" w:sz="4" w:space="0" w:color="auto"/>
                    <w:left w:val="single" w:sz="4" w:space="0" w:color="auto"/>
                    <w:right w:val="single" w:sz="4" w:space="0" w:color="auto"/>
                  </w:tcBorders>
                  <w:shd w:val="clear" w:color="auto" w:fill="auto"/>
                  <w:vAlign w:val="center"/>
                </w:tcPr>
                <w:p w14:paraId="48CB0FD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35E107A" w14:textId="77777777" w:rsidTr="005911BF">
              <w:tc>
                <w:tcPr>
                  <w:tcW w:w="679" w:type="dxa"/>
                  <w:tcBorders>
                    <w:top w:val="single" w:sz="4" w:space="0" w:color="auto"/>
                    <w:left w:val="single" w:sz="4" w:space="0" w:color="auto"/>
                  </w:tcBorders>
                  <w:shd w:val="clear" w:color="auto" w:fill="auto"/>
                  <w:vAlign w:val="center"/>
                </w:tcPr>
                <w:p w14:paraId="1B25DCE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217</w:t>
                  </w:r>
                </w:p>
              </w:tc>
              <w:tc>
                <w:tcPr>
                  <w:tcW w:w="1306" w:type="dxa"/>
                  <w:tcBorders>
                    <w:top w:val="single" w:sz="4" w:space="0" w:color="auto"/>
                    <w:left w:val="single" w:sz="4" w:space="0" w:color="auto"/>
                  </w:tcBorders>
                  <w:shd w:val="clear" w:color="auto" w:fill="auto"/>
                  <w:vAlign w:val="center"/>
                </w:tcPr>
                <w:p w14:paraId="1698B74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16 01 99</w:t>
                  </w:r>
                </w:p>
              </w:tc>
              <w:tc>
                <w:tcPr>
                  <w:tcW w:w="6211" w:type="dxa"/>
                  <w:tcBorders>
                    <w:top w:val="single" w:sz="4" w:space="0" w:color="auto"/>
                    <w:left w:val="single" w:sz="4" w:space="0" w:color="auto"/>
                  </w:tcBorders>
                  <w:shd w:val="clear" w:color="auto" w:fill="auto"/>
                </w:tcPr>
                <w:p w14:paraId="7BBCEAF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198E4E4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11C1204" w14:textId="77777777" w:rsidTr="005911BF">
              <w:tc>
                <w:tcPr>
                  <w:tcW w:w="679" w:type="dxa"/>
                  <w:tcBorders>
                    <w:top w:val="single" w:sz="4" w:space="0" w:color="auto"/>
                    <w:left w:val="single" w:sz="4" w:space="0" w:color="auto"/>
                  </w:tcBorders>
                  <w:shd w:val="clear" w:color="auto" w:fill="auto"/>
                  <w:vAlign w:val="center"/>
                </w:tcPr>
                <w:p w14:paraId="4AAAD68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218</w:t>
                  </w:r>
                </w:p>
              </w:tc>
              <w:tc>
                <w:tcPr>
                  <w:tcW w:w="1306" w:type="dxa"/>
                  <w:tcBorders>
                    <w:top w:val="single" w:sz="4" w:space="0" w:color="auto"/>
                    <w:left w:val="single" w:sz="4" w:space="0" w:color="auto"/>
                  </w:tcBorders>
                  <w:shd w:val="clear" w:color="auto" w:fill="auto"/>
                  <w:vAlign w:val="center"/>
                </w:tcPr>
                <w:p w14:paraId="16F4304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16 02 14</w:t>
                  </w:r>
                </w:p>
              </w:tc>
              <w:tc>
                <w:tcPr>
                  <w:tcW w:w="6211" w:type="dxa"/>
                  <w:tcBorders>
                    <w:top w:val="single" w:sz="4" w:space="0" w:color="auto"/>
                    <w:left w:val="single" w:sz="4" w:space="0" w:color="auto"/>
                  </w:tcBorders>
                  <w:shd w:val="clear" w:color="auto" w:fill="auto"/>
                  <w:vAlign w:val="center"/>
                </w:tcPr>
                <w:p w14:paraId="30ED526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Zużyte urządzenia inne niż wymienione w 16 02 09 do 16 02 13</w:t>
                  </w:r>
                </w:p>
              </w:tc>
              <w:tc>
                <w:tcPr>
                  <w:tcW w:w="1161" w:type="dxa"/>
                  <w:tcBorders>
                    <w:top w:val="single" w:sz="4" w:space="0" w:color="auto"/>
                    <w:left w:val="single" w:sz="4" w:space="0" w:color="auto"/>
                    <w:right w:val="single" w:sz="4" w:space="0" w:color="auto"/>
                  </w:tcBorders>
                  <w:shd w:val="clear" w:color="auto" w:fill="auto"/>
                  <w:vAlign w:val="center"/>
                </w:tcPr>
                <w:p w14:paraId="1B7F639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3A4CFD4B" w14:textId="77777777" w:rsidTr="005911BF">
              <w:tc>
                <w:tcPr>
                  <w:tcW w:w="679" w:type="dxa"/>
                  <w:tcBorders>
                    <w:top w:val="single" w:sz="4" w:space="0" w:color="auto"/>
                    <w:left w:val="single" w:sz="4" w:space="0" w:color="auto"/>
                  </w:tcBorders>
                  <w:shd w:val="clear" w:color="auto" w:fill="auto"/>
                  <w:vAlign w:val="center"/>
                </w:tcPr>
                <w:p w14:paraId="2CEBD07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219</w:t>
                  </w:r>
                </w:p>
              </w:tc>
              <w:tc>
                <w:tcPr>
                  <w:tcW w:w="1306" w:type="dxa"/>
                  <w:tcBorders>
                    <w:top w:val="single" w:sz="4" w:space="0" w:color="auto"/>
                    <w:left w:val="single" w:sz="4" w:space="0" w:color="auto"/>
                  </w:tcBorders>
                  <w:shd w:val="clear" w:color="auto" w:fill="auto"/>
                  <w:vAlign w:val="center"/>
                </w:tcPr>
                <w:p w14:paraId="6DAA054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16 02 16</w:t>
                  </w:r>
                </w:p>
              </w:tc>
              <w:tc>
                <w:tcPr>
                  <w:tcW w:w="6211" w:type="dxa"/>
                  <w:tcBorders>
                    <w:top w:val="single" w:sz="4" w:space="0" w:color="auto"/>
                    <w:left w:val="single" w:sz="4" w:space="0" w:color="auto"/>
                  </w:tcBorders>
                  <w:shd w:val="clear" w:color="auto" w:fill="auto"/>
                  <w:vAlign w:val="center"/>
                </w:tcPr>
                <w:p w14:paraId="2E987CA6" w14:textId="4A59CF3C"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Elementy usunięte z</w:t>
                  </w:r>
                  <w:r w:rsidR="008E6E8C">
                    <w:rPr>
                      <w:rFonts w:ascii="Arial" w:hAnsi="Arial"/>
                      <w:color w:val="000000"/>
                      <w:sz w:val="18"/>
                      <w:szCs w:val="18"/>
                    </w:rPr>
                    <w:t>e</w:t>
                  </w:r>
                  <w:r w:rsidRPr="005D0C0F">
                    <w:rPr>
                      <w:rFonts w:ascii="Arial" w:hAnsi="Arial"/>
                      <w:color w:val="000000"/>
                      <w:sz w:val="18"/>
                      <w:szCs w:val="18"/>
                    </w:rPr>
                    <w:t xml:space="preserve"> zużytych urządzeń inne niż wymienione w 16 02 15</w:t>
                  </w:r>
                </w:p>
              </w:tc>
              <w:tc>
                <w:tcPr>
                  <w:tcW w:w="1161" w:type="dxa"/>
                  <w:tcBorders>
                    <w:top w:val="single" w:sz="4" w:space="0" w:color="auto"/>
                    <w:left w:val="single" w:sz="4" w:space="0" w:color="auto"/>
                    <w:right w:val="single" w:sz="4" w:space="0" w:color="auto"/>
                  </w:tcBorders>
                  <w:shd w:val="clear" w:color="auto" w:fill="auto"/>
                  <w:vAlign w:val="center"/>
                </w:tcPr>
                <w:p w14:paraId="2AF2A91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004C35EF" w14:textId="77777777" w:rsidTr="005911BF">
              <w:tc>
                <w:tcPr>
                  <w:tcW w:w="679" w:type="dxa"/>
                  <w:tcBorders>
                    <w:top w:val="single" w:sz="4" w:space="0" w:color="auto"/>
                    <w:left w:val="single" w:sz="4" w:space="0" w:color="auto"/>
                  </w:tcBorders>
                  <w:shd w:val="clear" w:color="auto" w:fill="auto"/>
                  <w:vAlign w:val="center"/>
                </w:tcPr>
                <w:p w14:paraId="369DF35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220</w:t>
                  </w:r>
                </w:p>
              </w:tc>
              <w:tc>
                <w:tcPr>
                  <w:tcW w:w="1306" w:type="dxa"/>
                  <w:tcBorders>
                    <w:top w:val="single" w:sz="4" w:space="0" w:color="auto"/>
                    <w:left w:val="single" w:sz="4" w:space="0" w:color="auto"/>
                  </w:tcBorders>
                  <w:shd w:val="clear" w:color="auto" w:fill="auto"/>
                  <w:vAlign w:val="center"/>
                </w:tcPr>
                <w:p w14:paraId="648D73A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16 03 04</w:t>
                  </w:r>
                </w:p>
              </w:tc>
              <w:tc>
                <w:tcPr>
                  <w:tcW w:w="6211" w:type="dxa"/>
                  <w:tcBorders>
                    <w:top w:val="single" w:sz="4" w:space="0" w:color="auto"/>
                    <w:left w:val="single" w:sz="4" w:space="0" w:color="auto"/>
                  </w:tcBorders>
                  <w:shd w:val="clear" w:color="auto" w:fill="auto"/>
                  <w:vAlign w:val="center"/>
                </w:tcPr>
                <w:p w14:paraId="219A8ABD"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Nieorganiczne odpady inne niż wymienione w 16 03 03, 16 03 80</w:t>
                  </w:r>
                </w:p>
              </w:tc>
              <w:tc>
                <w:tcPr>
                  <w:tcW w:w="1161" w:type="dxa"/>
                  <w:tcBorders>
                    <w:top w:val="single" w:sz="4" w:space="0" w:color="auto"/>
                    <w:left w:val="single" w:sz="4" w:space="0" w:color="auto"/>
                    <w:right w:val="single" w:sz="4" w:space="0" w:color="auto"/>
                  </w:tcBorders>
                  <w:shd w:val="clear" w:color="auto" w:fill="auto"/>
                  <w:vAlign w:val="center"/>
                </w:tcPr>
                <w:p w14:paraId="40C9298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77D3306A" w14:textId="77777777" w:rsidTr="005911BF">
              <w:tc>
                <w:tcPr>
                  <w:tcW w:w="679" w:type="dxa"/>
                  <w:tcBorders>
                    <w:top w:val="single" w:sz="4" w:space="0" w:color="auto"/>
                    <w:left w:val="single" w:sz="4" w:space="0" w:color="auto"/>
                  </w:tcBorders>
                  <w:shd w:val="clear" w:color="auto" w:fill="auto"/>
                  <w:vAlign w:val="center"/>
                </w:tcPr>
                <w:p w14:paraId="06BDC34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221</w:t>
                  </w:r>
                </w:p>
              </w:tc>
              <w:tc>
                <w:tcPr>
                  <w:tcW w:w="1306" w:type="dxa"/>
                  <w:tcBorders>
                    <w:top w:val="single" w:sz="4" w:space="0" w:color="auto"/>
                    <w:left w:val="single" w:sz="4" w:space="0" w:color="auto"/>
                  </w:tcBorders>
                  <w:shd w:val="clear" w:color="auto" w:fill="auto"/>
                  <w:vAlign w:val="center"/>
                </w:tcPr>
                <w:p w14:paraId="38F95023"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16 07 99</w:t>
                  </w:r>
                </w:p>
              </w:tc>
              <w:tc>
                <w:tcPr>
                  <w:tcW w:w="6211" w:type="dxa"/>
                  <w:tcBorders>
                    <w:top w:val="single" w:sz="4" w:space="0" w:color="auto"/>
                    <w:left w:val="single" w:sz="4" w:space="0" w:color="auto"/>
                  </w:tcBorders>
                  <w:shd w:val="clear" w:color="auto" w:fill="auto"/>
                  <w:vAlign w:val="center"/>
                </w:tcPr>
                <w:p w14:paraId="4F8432A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1D9853C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4C988018" w14:textId="77777777" w:rsidTr="005911BF">
              <w:tc>
                <w:tcPr>
                  <w:tcW w:w="679" w:type="dxa"/>
                  <w:tcBorders>
                    <w:top w:val="single" w:sz="4" w:space="0" w:color="auto"/>
                    <w:left w:val="single" w:sz="4" w:space="0" w:color="auto"/>
                  </w:tcBorders>
                  <w:shd w:val="clear" w:color="auto" w:fill="auto"/>
                  <w:vAlign w:val="center"/>
                </w:tcPr>
                <w:p w14:paraId="7BF5500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222</w:t>
                  </w:r>
                </w:p>
              </w:tc>
              <w:tc>
                <w:tcPr>
                  <w:tcW w:w="1306" w:type="dxa"/>
                  <w:tcBorders>
                    <w:top w:val="single" w:sz="4" w:space="0" w:color="auto"/>
                    <w:left w:val="single" w:sz="4" w:space="0" w:color="auto"/>
                  </w:tcBorders>
                  <w:shd w:val="clear" w:color="auto" w:fill="auto"/>
                  <w:vAlign w:val="center"/>
                </w:tcPr>
                <w:p w14:paraId="0D0B668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16 81 02</w:t>
                  </w:r>
                </w:p>
              </w:tc>
              <w:tc>
                <w:tcPr>
                  <w:tcW w:w="6211" w:type="dxa"/>
                  <w:tcBorders>
                    <w:top w:val="single" w:sz="4" w:space="0" w:color="auto"/>
                    <w:left w:val="single" w:sz="4" w:space="0" w:color="auto"/>
                  </w:tcBorders>
                  <w:shd w:val="clear" w:color="auto" w:fill="auto"/>
                  <w:vAlign w:val="center"/>
                </w:tcPr>
                <w:p w14:paraId="0968D7A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inne niż wymienione w 16 81 01</w:t>
                  </w:r>
                </w:p>
              </w:tc>
              <w:tc>
                <w:tcPr>
                  <w:tcW w:w="1161" w:type="dxa"/>
                  <w:tcBorders>
                    <w:top w:val="single" w:sz="4" w:space="0" w:color="auto"/>
                    <w:left w:val="single" w:sz="4" w:space="0" w:color="auto"/>
                    <w:right w:val="single" w:sz="4" w:space="0" w:color="auto"/>
                  </w:tcBorders>
                  <w:shd w:val="clear" w:color="auto" w:fill="auto"/>
                  <w:vAlign w:val="center"/>
                </w:tcPr>
                <w:p w14:paraId="16260B9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52D99939" w14:textId="77777777" w:rsidTr="005911BF">
              <w:tc>
                <w:tcPr>
                  <w:tcW w:w="679" w:type="dxa"/>
                  <w:tcBorders>
                    <w:top w:val="single" w:sz="4" w:space="0" w:color="auto"/>
                    <w:left w:val="single" w:sz="4" w:space="0" w:color="auto"/>
                  </w:tcBorders>
                  <w:shd w:val="clear" w:color="auto" w:fill="auto"/>
                  <w:vAlign w:val="center"/>
                </w:tcPr>
                <w:p w14:paraId="1176EE7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223</w:t>
                  </w:r>
                </w:p>
              </w:tc>
              <w:tc>
                <w:tcPr>
                  <w:tcW w:w="1306" w:type="dxa"/>
                  <w:tcBorders>
                    <w:top w:val="single" w:sz="4" w:space="0" w:color="auto"/>
                    <w:left w:val="single" w:sz="4" w:space="0" w:color="auto"/>
                  </w:tcBorders>
                  <w:shd w:val="clear" w:color="auto" w:fill="auto"/>
                  <w:vAlign w:val="center"/>
                </w:tcPr>
                <w:p w14:paraId="1AA610B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16 82 02</w:t>
                  </w:r>
                </w:p>
              </w:tc>
              <w:tc>
                <w:tcPr>
                  <w:tcW w:w="6211" w:type="dxa"/>
                  <w:tcBorders>
                    <w:top w:val="single" w:sz="4" w:space="0" w:color="auto"/>
                    <w:left w:val="single" w:sz="4" w:space="0" w:color="auto"/>
                  </w:tcBorders>
                  <w:shd w:val="clear" w:color="auto" w:fill="auto"/>
                </w:tcPr>
                <w:p w14:paraId="6FDCD22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inne niż wymienione w 16 82 01</w:t>
                  </w:r>
                </w:p>
              </w:tc>
              <w:tc>
                <w:tcPr>
                  <w:tcW w:w="1161" w:type="dxa"/>
                  <w:tcBorders>
                    <w:top w:val="single" w:sz="4" w:space="0" w:color="auto"/>
                    <w:left w:val="single" w:sz="4" w:space="0" w:color="auto"/>
                    <w:right w:val="single" w:sz="4" w:space="0" w:color="auto"/>
                  </w:tcBorders>
                  <w:shd w:val="clear" w:color="auto" w:fill="auto"/>
                  <w:vAlign w:val="center"/>
                </w:tcPr>
                <w:p w14:paraId="0577753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1984AD58" w14:textId="77777777" w:rsidTr="005911BF">
              <w:tc>
                <w:tcPr>
                  <w:tcW w:w="679" w:type="dxa"/>
                  <w:tcBorders>
                    <w:top w:val="single" w:sz="4" w:space="0" w:color="auto"/>
                    <w:left w:val="single" w:sz="4" w:space="0" w:color="auto"/>
                  </w:tcBorders>
                  <w:shd w:val="clear" w:color="auto" w:fill="auto"/>
                  <w:vAlign w:val="center"/>
                </w:tcPr>
                <w:p w14:paraId="00D8076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224</w:t>
                  </w:r>
                </w:p>
              </w:tc>
              <w:tc>
                <w:tcPr>
                  <w:tcW w:w="1306" w:type="dxa"/>
                  <w:tcBorders>
                    <w:top w:val="single" w:sz="4" w:space="0" w:color="auto"/>
                    <w:left w:val="single" w:sz="4" w:space="0" w:color="auto"/>
                  </w:tcBorders>
                  <w:shd w:val="clear" w:color="auto" w:fill="auto"/>
                  <w:vAlign w:val="center"/>
                </w:tcPr>
                <w:p w14:paraId="7AA1099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17 01 03</w:t>
                  </w:r>
                </w:p>
              </w:tc>
              <w:tc>
                <w:tcPr>
                  <w:tcW w:w="6211" w:type="dxa"/>
                  <w:tcBorders>
                    <w:top w:val="single" w:sz="4" w:space="0" w:color="auto"/>
                    <w:left w:val="single" w:sz="4" w:space="0" w:color="auto"/>
                  </w:tcBorders>
                  <w:shd w:val="clear" w:color="auto" w:fill="auto"/>
                </w:tcPr>
                <w:p w14:paraId="0EFA5D9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innych materiałów ceramicznych i elementów wyposażenia</w:t>
                  </w:r>
                </w:p>
              </w:tc>
              <w:tc>
                <w:tcPr>
                  <w:tcW w:w="1161" w:type="dxa"/>
                  <w:tcBorders>
                    <w:top w:val="single" w:sz="4" w:space="0" w:color="auto"/>
                    <w:left w:val="single" w:sz="4" w:space="0" w:color="auto"/>
                    <w:right w:val="single" w:sz="4" w:space="0" w:color="auto"/>
                  </w:tcBorders>
                  <w:shd w:val="clear" w:color="auto" w:fill="auto"/>
                  <w:vAlign w:val="center"/>
                </w:tcPr>
                <w:p w14:paraId="35E47C6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5614A9EC" w14:textId="77777777" w:rsidTr="005911BF">
              <w:tc>
                <w:tcPr>
                  <w:tcW w:w="679" w:type="dxa"/>
                  <w:tcBorders>
                    <w:top w:val="single" w:sz="4" w:space="0" w:color="auto"/>
                    <w:left w:val="single" w:sz="4" w:space="0" w:color="auto"/>
                  </w:tcBorders>
                  <w:shd w:val="clear" w:color="auto" w:fill="auto"/>
                  <w:vAlign w:val="center"/>
                </w:tcPr>
                <w:p w14:paraId="11FAD87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225</w:t>
                  </w:r>
                </w:p>
              </w:tc>
              <w:tc>
                <w:tcPr>
                  <w:tcW w:w="1306" w:type="dxa"/>
                  <w:tcBorders>
                    <w:top w:val="single" w:sz="4" w:space="0" w:color="auto"/>
                    <w:left w:val="single" w:sz="4" w:space="0" w:color="auto"/>
                  </w:tcBorders>
                  <w:shd w:val="clear" w:color="auto" w:fill="auto"/>
                  <w:vAlign w:val="center"/>
                </w:tcPr>
                <w:p w14:paraId="5F4F42B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17 01 07</w:t>
                  </w:r>
                </w:p>
              </w:tc>
              <w:tc>
                <w:tcPr>
                  <w:tcW w:w="6211" w:type="dxa"/>
                  <w:tcBorders>
                    <w:top w:val="single" w:sz="4" w:space="0" w:color="auto"/>
                    <w:left w:val="single" w:sz="4" w:space="0" w:color="auto"/>
                  </w:tcBorders>
                  <w:shd w:val="clear" w:color="auto" w:fill="auto"/>
                  <w:vAlign w:val="bottom"/>
                </w:tcPr>
                <w:p w14:paraId="7EBF5F7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Zmieszane odpady z betonu, gruzu ceglanego, odpadowych materiałów ceramicznych i elementów wyposażenia inne niż wymienione w 17 01 06</w:t>
                  </w:r>
                </w:p>
              </w:tc>
              <w:tc>
                <w:tcPr>
                  <w:tcW w:w="1161" w:type="dxa"/>
                  <w:tcBorders>
                    <w:top w:val="single" w:sz="4" w:space="0" w:color="auto"/>
                    <w:left w:val="single" w:sz="4" w:space="0" w:color="auto"/>
                    <w:right w:val="single" w:sz="4" w:space="0" w:color="auto"/>
                  </w:tcBorders>
                  <w:shd w:val="clear" w:color="auto" w:fill="auto"/>
                  <w:vAlign w:val="center"/>
                </w:tcPr>
                <w:p w14:paraId="0EBF25A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805B1DA"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71C7A14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226</w:t>
                  </w:r>
                </w:p>
              </w:tc>
              <w:tc>
                <w:tcPr>
                  <w:tcW w:w="1306" w:type="dxa"/>
                  <w:tcBorders>
                    <w:top w:val="single" w:sz="4" w:space="0" w:color="auto"/>
                    <w:left w:val="single" w:sz="4" w:space="0" w:color="auto"/>
                    <w:bottom w:val="single" w:sz="4" w:space="0" w:color="auto"/>
                  </w:tcBorders>
                  <w:shd w:val="clear" w:color="auto" w:fill="auto"/>
                  <w:vAlign w:val="center"/>
                </w:tcPr>
                <w:p w14:paraId="12839CE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17 01 80</w:t>
                  </w:r>
                </w:p>
              </w:tc>
              <w:tc>
                <w:tcPr>
                  <w:tcW w:w="6211" w:type="dxa"/>
                  <w:tcBorders>
                    <w:top w:val="single" w:sz="4" w:space="0" w:color="auto"/>
                    <w:left w:val="single" w:sz="4" w:space="0" w:color="auto"/>
                    <w:bottom w:val="single" w:sz="4" w:space="0" w:color="auto"/>
                  </w:tcBorders>
                  <w:shd w:val="clear" w:color="auto" w:fill="auto"/>
                  <w:vAlign w:val="center"/>
                </w:tcPr>
                <w:p w14:paraId="5E28127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Usunięte tynki, tapety, okleiny itp.</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4259BF1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43450F54" w14:textId="77777777" w:rsidTr="005911BF">
              <w:tc>
                <w:tcPr>
                  <w:tcW w:w="679" w:type="dxa"/>
                  <w:tcBorders>
                    <w:left w:val="single" w:sz="4" w:space="0" w:color="auto"/>
                  </w:tcBorders>
                  <w:shd w:val="clear" w:color="auto" w:fill="auto"/>
                  <w:vAlign w:val="center"/>
                </w:tcPr>
                <w:p w14:paraId="5D84A46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227</w:t>
                  </w:r>
                </w:p>
              </w:tc>
              <w:tc>
                <w:tcPr>
                  <w:tcW w:w="1306" w:type="dxa"/>
                  <w:tcBorders>
                    <w:left w:val="single" w:sz="4" w:space="0" w:color="auto"/>
                  </w:tcBorders>
                  <w:shd w:val="clear" w:color="auto" w:fill="auto"/>
                  <w:vAlign w:val="center"/>
                </w:tcPr>
                <w:p w14:paraId="44A3E3B3"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17 01 81</w:t>
                  </w:r>
                </w:p>
              </w:tc>
              <w:tc>
                <w:tcPr>
                  <w:tcW w:w="6211" w:type="dxa"/>
                  <w:tcBorders>
                    <w:top w:val="single" w:sz="4" w:space="0" w:color="auto"/>
                    <w:left w:val="single" w:sz="4" w:space="0" w:color="auto"/>
                  </w:tcBorders>
                  <w:shd w:val="clear" w:color="auto" w:fill="auto"/>
                  <w:vAlign w:val="center"/>
                </w:tcPr>
                <w:p w14:paraId="5E63338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remontów i przebudowy dróg</w:t>
                  </w:r>
                </w:p>
              </w:tc>
              <w:tc>
                <w:tcPr>
                  <w:tcW w:w="1161" w:type="dxa"/>
                  <w:tcBorders>
                    <w:top w:val="single" w:sz="4" w:space="0" w:color="auto"/>
                    <w:left w:val="single" w:sz="4" w:space="0" w:color="auto"/>
                    <w:right w:val="single" w:sz="4" w:space="0" w:color="auto"/>
                  </w:tcBorders>
                  <w:shd w:val="clear" w:color="auto" w:fill="auto"/>
                  <w:vAlign w:val="center"/>
                </w:tcPr>
                <w:p w14:paraId="1EBC924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74EFCD8B" w14:textId="77777777" w:rsidTr="005911BF">
              <w:tc>
                <w:tcPr>
                  <w:tcW w:w="679" w:type="dxa"/>
                  <w:tcBorders>
                    <w:top w:val="single" w:sz="4" w:space="0" w:color="auto"/>
                    <w:left w:val="single" w:sz="4" w:space="0" w:color="auto"/>
                  </w:tcBorders>
                  <w:shd w:val="clear" w:color="auto" w:fill="auto"/>
                  <w:vAlign w:val="center"/>
                </w:tcPr>
                <w:p w14:paraId="4B69D95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228</w:t>
                  </w:r>
                </w:p>
              </w:tc>
              <w:tc>
                <w:tcPr>
                  <w:tcW w:w="1306" w:type="dxa"/>
                  <w:tcBorders>
                    <w:top w:val="single" w:sz="4" w:space="0" w:color="auto"/>
                    <w:left w:val="single" w:sz="4" w:space="0" w:color="auto"/>
                  </w:tcBorders>
                  <w:shd w:val="clear" w:color="auto" w:fill="auto"/>
                  <w:vAlign w:val="center"/>
                </w:tcPr>
                <w:p w14:paraId="36C2BD1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17 01 82</w:t>
                  </w:r>
                </w:p>
              </w:tc>
              <w:tc>
                <w:tcPr>
                  <w:tcW w:w="6211" w:type="dxa"/>
                  <w:tcBorders>
                    <w:top w:val="single" w:sz="4" w:space="0" w:color="auto"/>
                    <w:left w:val="single" w:sz="4" w:space="0" w:color="auto"/>
                  </w:tcBorders>
                  <w:shd w:val="clear" w:color="auto" w:fill="auto"/>
                  <w:vAlign w:val="center"/>
                </w:tcPr>
                <w:p w14:paraId="67DBD0F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76ECC93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30D97FFA" w14:textId="77777777" w:rsidTr="005911BF">
              <w:tc>
                <w:tcPr>
                  <w:tcW w:w="679" w:type="dxa"/>
                  <w:tcBorders>
                    <w:top w:val="single" w:sz="4" w:space="0" w:color="auto"/>
                    <w:left w:val="single" w:sz="4" w:space="0" w:color="auto"/>
                  </w:tcBorders>
                  <w:shd w:val="clear" w:color="auto" w:fill="auto"/>
                  <w:vAlign w:val="center"/>
                </w:tcPr>
                <w:p w14:paraId="2EAD3ED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229</w:t>
                  </w:r>
                </w:p>
              </w:tc>
              <w:tc>
                <w:tcPr>
                  <w:tcW w:w="1306" w:type="dxa"/>
                  <w:tcBorders>
                    <w:top w:val="single" w:sz="4" w:space="0" w:color="auto"/>
                    <w:left w:val="single" w:sz="4" w:space="0" w:color="auto"/>
                  </w:tcBorders>
                  <w:shd w:val="clear" w:color="auto" w:fill="auto"/>
                  <w:vAlign w:val="center"/>
                </w:tcPr>
                <w:p w14:paraId="4751776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17 04 11</w:t>
                  </w:r>
                </w:p>
              </w:tc>
              <w:tc>
                <w:tcPr>
                  <w:tcW w:w="6211" w:type="dxa"/>
                  <w:tcBorders>
                    <w:top w:val="single" w:sz="4" w:space="0" w:color="auto"/>
                    <w:left w:val="single" w:sz="4" w:space="0" w:color="auto"/>
                  </w:tcBorders>
                  <w:shd w:val="clear" w:color="auto" w:fill="auto"/>
                </w:tcPr>
                <w:p w14:paraId="1B5DAEF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Kable inne niż wymienione w 17 04 10</w:t>
                  </w:r>
                </w:p>
              </w:tc>
              <w:tc>
                <w:tcPr>
                  <w:tcW w:w="1161" w:type="dxa"/>
                  <w:tcBorders>
                    <w:top w:val="single" w:sz="4" w:space="0" w:color="auto"/>
                    <w:left w:val="single" w:sz="4" w:space="0" w:color="auto"/>
                    <w:right w:val="single" w:sz="4" w:space="0" w:color="auto"/>
                  </w:tcBorders>
                  <w:shd w:val="clear" w:color="auto" w:fill="auto"/>
                  <w:vAlign w:val="center"/>
                </w:tcPr>
                <w:p w14:paraId="740CF9D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406EFB7C" w14:textId="77777777" w:rsidTr="005911BF">
              <w:tc>
                <w:tcPr>
                  <w:tcW w:w="679" w:type="dxa"/>
                  <w:tcBorders>
                    <w:top w:val="single" w:sz="4" w:space="0" w:color="auto"/>
                    <w:left w:val="single" w:sz="4" w:space="0" w:color="auto"/>
                  </w:tcBorders>
                  <w:shd w:val="clear" w:color="auto" w:fill="auto"/>
                  <w:vAlign w:val="center"/>
                </w:tcPr>
                <w:p w14:paraId="230F6FC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230</w:t>
                  </w:r>
                </w:p>
              </w:tc>
              <w:tc>
                <w:tcPr>
                  <w:tcW w:w="1306" w:type="dxa"/>
                  <w:tcBorders>
                    <w:top w:val="single" w:sz="4" w:space="0" w:color="auto"/>
                    <w:left w:val="single" w:sz="4" w:space="0" w:color="auto"/>
                  </w:tcBorders>
                  <w:shd w:val="clear" w:color="auto" w:fill="auto"/>
                  <w:vAlign w:val="center"/>
                </w:tcPr>
                <w:p w14:paraId="223F72C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17 06 04</w:t>
                  </w:r>
                </w:p>
              </w:tc>
              <w:tc>
                <w:tcPr>
                  <w:tcW w:w="6211" w:type="dxa"/>
                  <w:tcBorders>
                    <w:top w:val="single" w:sz="4" w:space="0" w:color="auto"/>
                    <w:left w:val="single" w:sz="4" w:space="0" w:color="auto"/>
                  </w:tcBorders>
                  <w:shd w:val="clear" w:color="auto" w:fill="auto"/>
                </w:tcPr>
                <w:p w14:paraId="77239F3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Materiały izolacyjne inne niż wymienione w 17 06 01 i 17 06 03</w:t>
                  </w:r>
                </w:p>
              </w:tc>
              <w:tc>
                <w:tcPr>
                  <w:tcW w:w="1161" w:type="dxa"/>
                  <w:tcBorders>
                    <w:top w:val="single" w:sz="4" w:space="0" w:color="auto"/>
                    <w:left w:val="single" w:sz="4" w:space="0" w:color="auto"/>
                    <w:right w:val="single" w:sz="4" w:space="0" w:color="auto"/>
                  </w:tcBorders>
                  <w:shd w:val="clear" w:color="auto" w:fill="auto"/>
                  <w:vAlign w:val="center"/>
                </w:tcPr>
                <w:p w14:paraId="2CA13B5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76FA075D" w14:textId="77777777" w:rsidTr="005911BF">
              <w:tc>
                <w:tcPr>
                  <w:tcW w:w="679" w:type="dxa"/>
                  <w:tcBorders>
                    <w:top w:val="single" w:sz="4" w:space="0" w:color="auto"/>
                    <w:left w:val="single" w:sz="4" w:space="0" w:color="auto"/>
                  </w:tcBorders>
                  <w:shd w:val="clear" w:color="auto" w:fill="auto"/>
                  <w:vAlign w:val="center"/>
                </w:tcPr>
                <w:p w14:paraId="7CB28D5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231</w:t>
                  </w:r>
                </w:p>
              </w:tc>
              <w:tc>
                <w:tcPr>
                  <w:tcW w:w="1306" w:type="dxa"/>
                  <w:tcBorders>
                    <w:top w:val="single" w:sz="4" w:space="0" w:color="auto"/>
                    <w:left w:val="single" w:sz="4" w:space="0" w:color="auto"/>
                  </w:tcBorders>
                  <w:shd w:val="clear" w:color="auto" w:fill="auto"/>
                  <w:vAlign w:val="center"/>
                </w:tcPr>
                <w:p w14:paraId="68E49BB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17 08 02</w:t>
                  </w:r>
                </w:p>
              </w:tc>
              <w:tc>
                <w:tcPr>
                  <w:tcW w:w="6211" w:type="dxa"/>
                  <w:tcBorders>
                    <w:top w:val="single" w:sz="4" w:space="0" w:color="auto"/>
                    <w:left w:val="single" w:sz="4" w:space="0" w:color="auto"/>
                  </w:tcBorders>
                  <w:shd w:val="clear" w:color="auto" w:fill="auto"/>
                </w:tcPr>
                <w:p w14:paraId="2536B15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Materiały konstrukcyjne zawierające gips inne niż wymienione w 17 08 01</w:t>
                  </w:r>
                </w:p>
              </w:tc>
              <w:tc>
                <w:tcPr>
                  <w:tcW w:w="1161" w:type="dxa"/>
                  <w:tcBorders>
                    <w:top w:val="single" w:sz="4" w:space="0" w:color="auto"/>
                    <w:left w:val="single" w:sz="4" w:space="0" w:color="auto"/>
                    <w:right w:val="single" w:sz="4" w:space="0" w:color="auto"/>
                  </w:tcBorders>
                  <w:shd w:val="clear" w:color="auto" w:fill="auto"/>
                  <w:vAlign w:val="center"/>
                </w:tcPr>
                <w:p w14:paraId="3E3E4C1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284466D2" w14:textId="77777777" w:rsidTr="005911BF">
              <w:tc>
                <w:tcPr>
                  <w:tcW w:w="679" w:type="dxa"/>
                  <w:tcBorders>
                    <w:top w:val="single" w:sz="4" w:space="0" w:color="auto"/>
                    <w:left w:val="single" w:sz="4" w:space="0" w:color="auto"/>
                  </w:tcBorders>
                  <w:shd w:val="clear" w:color="auto" w:fill="auto"/>
                  <w:vAlign w:val="center"/>
                </w:tcPr>
                <w:p w14:paraId="70F9620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232</w:t>
                  </w:r>
                </w:p>
              </w:tc>
              <w:tc>
                <w:tcPr>
                  <w:tcW w:w="1306" w:type="dxa"/>
                  <w:tcBorders>
                    <w:top w:val="single" w:sz="4" w:space="0" w:color="auto"/>
                    <w:left w:val="single" w:sz="4" w:space="0" w:color="auto"/>
                  </w:tcBorders>
                  <w:shd w:val="clear" w:color="auto" w:fill="auto"/>
                  <w:vAlign w:val="center"/>
                </w:tcPr>
                <w:p w14:paraId="2A32D8C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17 09 04</w:t>
                  </w:r>
                </w:p>
              </w:tc>
              <w:tc>
                <w:tcPr>
                  <w:tcW w:w="6211" w:type="dxa"/>
                  <w:tcBorders>
                    <w:top w:val="single" w:sz="4" w:space="0" w:color="auto"/>
                    <w:left w:val="single" w:sz="4" w:space="0" w:color="auto"/>
                  </w:tcBorders>
                  <w:shd w:val="clear" w:color="auto" w:fill="auto"/>
                </w:tcPr>
                <w:p w14:paraId="7BB3E8BE"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Zmieszane odpady z budowy, remontów i demontażu inne niż wymienione w 17 09 01,17 09 02 i 17 09 03</w:t>
                  </w:r>
                </w:p>
              </w:tc>
              <w:tc>
                <w:tcPr>
                  <w:tcW w:w="1161" w:type="dxa"/>
                  <w:tcBorders>
                    <w:top w:val="single" w:sz="4" w:space="0" w:color="auto"/>
                    <w:left w:val="single" w:sz="4" w:space="0" w:color="auto"/>
                    <w:right w:val="single" w:sz="4" w:space="0" w:color="auto"/>
                  </w:tcBorders>
                  <w:shd w:val="clear" w:color="auto" w:fill="auto"/>
                  <w:vAlign w:val="center"/>
                </w:tcPr>
                <w:p w14:paraId="3FF4AAA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3C419E3B" w14:textId="77777777" w:rsidTr="005911BF">
              <w:tc>
                <w:tcPr>
                  <w:tcW w:w="679" w:type="dxa"/>
                  <w:tcBorders>
                    <w:top w:val="single" w:sz="4" w:space="0" w:color="auto"/>
                    <w:left w:val="single" w:sz="4" w:space="0" w:color="auto"/>
                  </w:tcBorders>
                  <w:shd w:val="clear" w:color="auto" w:fill="auto"/>
                  <w:vAlign w:val="center"/>
                </w:tcPr>
                <w:p w14:paraId="6329541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233</w:t>
                  </w:r>
                </w:p>
              </w:tc>
              <w:tc>
                <w:tcPr>
                  <w:tcW w:w="1306" w:type="dxa"/>
                  <w:tcBorders>
                    <w:top w:val="single" w:sz="4" w:space="0" w:color="auto"/>
                    <w:left w:val="single" w:sz="4" w:space="0" w:color="auto"/>
                  </w:tcBorders>
                  <w:shd w:val="clear" w:color="auto" w:fill="auto"/>
                  <w:vAlign w:val="center"/>
                </w:tcPr>
                <w:p w14:paraId="438AD87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18 01 09</w:t>
                  </w:r>
                </w:p>
              </w:tc>
              <w:tc>
                <w:tcPr>
                  <w:tcW w:w="6211" w:type="dxa"/>
                  <w:tcBorders>
                    <w:top w:val="single" w:sz="4" w:space="0" w:color="auto"/>
                    <w:left w:val="single" w:sz="4" w:space="0" w:color="auto"/>
                  </w:tcBorders>
                  <w:shd w:val="clear" w:color="auto" w:fill="auto"/>
                </w:tcPr>
                <w:p w14:paraId="409FCB6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Leki inne niż wymienione w 18 01 08</w:t>
                  </w:r>
                </w:p>
              </w:tc>
              <w:tc>
                <w:tcPr>
                  <w:tcW w:w="1161" w:type="dxa"/>
                  <w:tcBorders>
                    <w:top w:val="single" w:sz="4" w:space="0" w:color="auto"/>
                    <w:left w:val="single" w:sz="4" w:space="0" w:color="auto"/>
                    <w:right w:val="single" w:sz="4" w:space="0" w:color="auto"/>
                  </w:tcBorders>
                  <w:shd w:val="clear" w:color="auto" w:fill="auto"/>
                  <w:vAlign w:val="center"/>
                </w:tcPr>
                <w:p w14:paraId="4D4A739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8400</w:t>
                  </w:r>
                </w:p>
              </w:tc>
            </w:tr>
            <w:tr w:rsidR="003A22CA" w:rsidRPr="005D0C0F" w14:paraId="30554440" w14:textId="77777777" w:rsidTr="005911BF">
              <w:tc>
                <w:tcPr>
                  <w:tcW w:w="679" w:type="dxa"/>
                  <w:tcBorders>
                    <w:top w:val="single" w:sz="4" w:space="0" w:color="auto"/>
                    <w:left w:val="single" w:sz="4" w:space="0" w:color="auto"/>
                  </w:tcBorders>
                  <w:shd w:val="clear" w:color="auto" w:fill="auto"/>
                  <w:vAlign w:val="center"/>
                </w:tcPr>
                <w:p w14:paraId="3C601B9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234</w:t>
                  </w:r>
                </w:p>
              </w:tc>
              <w:tc>
                <w:tcPr>
                  <w:tcW w:w="1306" w:type="dxa"/>
                  <w:tcBorders>
                    <w:top w:val="single" w:sz="4" w:space="0" w:color="auto"/>
                    <w:left w:val="single" w:sz="4" w:space="0" w:color="auto"/>
                  </w:tcBorders>
                  <w:shd w:val="clear" w:color="auto" w:fill="auto"/>
                  <w:vAlign w:val="center"/>
                </w:tcPr>
                <w:p w14:paraId="4E10629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18 02 08</w:t>
                  </w:r>
                </w:p>
              </w:tc>
              <w:tc>
                <w:tcPr>
                  <w:tcW w:w="6211" w:type="dxa"/>
                  <w:tcBorders>
                    <w:top w:val="single" w:sz="4" w:space="0" w:color="auto"/>
                    <w:left w:val="single" w:sz="4" w:space="0" w:color="auto"/>
                  </w:tcBorders>
                  <w:shd w:val="clear" w:color="auto" w:fill="auto"/>
                </w:tcPr>
                <w:p w14:paraId="65A37E7E"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Leki inne niż wymienione w 18 02 07</w:t>
                  </w:r>
                </w:p>
              </w:tc>
              <w:tc>
                <w:tcPr>
                  <w:tcW w:w="1161" w:type="dxa"/>
                  <w:tcBorders>
                    <w:top w:val="single" w:sz="4" w:space="0" w:color="auto"/>
                    <w:left w:val="single" w:sz="4" w:space="0" w:color="auto"/>
                    <w:right w:val="single" w:sz="4" w:space="0" w:color="auto"/>
                  </w:tcBorders>
                  <w:shd w:val="clear" w:color="auto" w:fill="auto"/>
                  <w:vAlign w:val="center"/>
                </w:tcPr>
                <w:p w14:paraId="4C388BB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8400</w:t>
                  </w:r>
                </w:p>
              </w:tc>
            </w:tr>
            <w:tr w:rsidR="003A22CA" w:rsidRPr="005D0C0F" w14:paraId="6129956D" w14:textId="77777777" w:rsidTr="005911BF">
              <w:tc>
                <w:tcPr>
                  <w:tcW w:w="679" w:type="dxa"/>
                  <w:tcBorders>
                    <w:top w:val="single" w:sz="4" w:space="0" w:color="auto"/>
                    <w:left w:val="single" w:sz="4" w:space="0" w:color="auto"/>
                  </w:tcBorders>
                  <w:shd w:val="clear" w:color="auto" w:fill="auto"/>
                  <w:vAlign w:val="center"/>
                </w:tcPr>
                <w:p w14:paraId="5228116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235</w:t>
                  </w:r>
                </w:p>
              </w:tc>
              <w:tc>
                <w:tcPr>
                  <w:tcW w:w="1306" w:type="dxa"/>
                  <w:tcBorders>
                    <w:top w:val="single" w:sz="4" w:space="0" w:color="auto"/>
                    <w:left w:val="single" w:sz="4" w:space="0" w:color="auto"/>
                  </w:tcBorders>
                  <w:shd w:val="clear" w:color="auto" w:fill="auto"/>
                  <w:vAlign w:val="center"/>
                </w:tcPr>
                <w:p w14:paraId="662FB70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19 01 12</w:t>
                  </w:r>
                </w:p>
              </w:tc>
              <w:tc>
                <w:tcPr>
                  <w:tcW w:w="6211" w:type="dxa"/>
                  <w:tcBorders>
                    <w:top w:val="single" w:sz="4" w:space="0" w:color="auto"/>
                    <w:left w:val="single" w:sz="4" w:space="0" w:color="auto"/>
                  </w:tcBorders>
                  <w:shd w:val="clear" w:color="auto" w:fill="auto"/>
                </w:tcPr>
                <w:p w14:paraId="4F8DDDB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Żużle i popioły paleniskowe inne niż wymienione w 19 01 11</w:t>
                  </w:r>
                </w:p>
              </w:tc>
              <w:tc>
                <w:tcPr>
                  <w:tcW w:w="1161" w:type="dxa"/>
                  <w:tcBorders>
                    <w:top w:val="single" w:sz="4" w:space="0" w:color="auto"/>
                    <w:left w:val="single" w:sz="4" w:space="0" w:color="auto"/>
                    <w:right w:val="single" w:sz="4" w:space="0" w:color="auto"/>
                  </w:tcBorders>
                  <w:shd w:val="clear" w:color="auto" w:fill="auto"/>
                  <w:vAlign w:val="center"/>
                </w:tcPr>
                <w:p w14:paraId="107E87B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532EE7BE" w14:textId="77777777" w:rsidTr="005911BF">
              <w:tc>
                <w:tcPr>
                  <w:tcW w:w="679" w:type="dxa"/>
                  <w:tcBorders>
                    <w:top w:val="single" w:sz="4" w:space="0" w:color="auto"/>
                    <w:left w:val="single" w:sz="4" w:space="0" w:color="auto"/>
                  </w:tcBorders>
                  <w:shd w:val="clear" w:color="auto" w:fill="auto"/>
                  <w:vAlign w:val="center"/>
                </w:tcPr>
                <w:p w14:paraId="135672E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236</w:t>
                  </w:r>
                </w:p>
              </w:tc>
              <w:tc>
                <w:tcPr>
                  <w:tcW w:w="1306" w:type="dxa"/>
                  <w:tcBorders>
                    <w:top w:val="single" w:sz="4" w:space="0" w:color="auto"/>
                    <w:left w:val="single" w:sz="4" w:space="0" w:color="auto"/>
                  </w:tcBorders>
                  <w:shd w:val="clear" w:color="auto" w:fill="auto"/>
                  <w:vAlign w:val="center"/>
                </w:tcPr>
                <w:p w14:paraId="7682EED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19 01 14</w:t>
                  </w:r>
                </w:p>
              </w:tc>
              <w:tc>
                <w:tcPr>
                  <w:tcW w:w="6211" w:type="dxa"/>
                  <w:tcBorders>
                    <w:top w:val="single" w:sz="4" w:space="0" w:color="auto"/>
                    <w:left w:val="single" w:sz="4" w:space="0" w:color="auto"/>
                  </w:tcBorders>
                  <w:shd w:val="clear" w:color="auto" w:fill="auto"/>
                </w:tcPr>
                <w:p w14:paraId="1812AA85"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Popioły lotne inne niż wymienione w 19 01 13</w:t>
                  </w:r>
                </w:p>
              </w:tc>
              <w:tc>
                <w:tcPr>
                  <w:tcW w:w="1161" w:type="dxa"/>
                  <w:tcBorders>
                    <w:top w:val="single" w:sz="4" w:space="0" w:color="auto"/>
                    <w:left w:val="single" w:sz="4" w:space="0" w:color="auto"/>
                    <w:right w:val="single" w:sz="4" w:space="0" w:color="auto"/>
                  </w:tcBorders>
                  <w:shd w:val="clear" w:color="auto" w:fill="auto"/>
                  <w:vAlign w:val="center"/>
                </w:tcPr>
                <w:p w14:paraId="1F246B2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01DE4636" w14:textId="77777777" w:rsidTr="005911BF">
              <w:tc>
                <w:tcPr>
                  <w:tcW w:w="679" w:type="dxa"/>
                  <w:tcBorders>
                    <w:top w:val="single" w:sz="4" w:space="0" w:color="auto"/>
                    <w:left w:val="single" w:sz="4" w:space="0" w:color="auto"/>
                  </w:tcBorders>
                  <w:shd w:val="clear" w:color="auto" w:fill="auto"/>
                  <w:vAlign w:val="center"/>
                </w:tcPr>
                <w:p w14:paraId="497D4F8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237</w:t>
                  </w:r>
                </w:p>
              </w:tc>
              <w:tc>
                <w:tcPr>
                  <w:tcW w:w="1306" w:type="dxa"/>
                  <w:tcBorders>
                    <w:top w:val="single" w:sz="4" w:space="0" w:color="auto"/>
                    <w:left w:val="single" w:sz="4" w:space="0" w:color="auto"/>
                  </w:tcBorders>
                  <w:shd w:val="clear" w:color="auto" w:fill="auto"/>
                  <w:vAlign w:val="center"/>
                </w:tcPr>
                <w:p w14:paraId="67617A6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19 01 16</w:t>
                  </w:r>
                </w:p>
              </w:tc>
              <w:tc>
                <w:tcPr>
                  <w:tcW w:w="6211" w:type="dxa"/>
                  <w:tcBorders>
                    <w:top w:val="single" w:sz="4" w:space="0" w:color="auto"/>
                    <w:left w:val="single" w:sz="4" w:space="0" w:color="auto"/>
                  </w:tcBorders>
                  <w:shd w:val="clear" w:color="auto" w:fill="auto"/>
                </w:tcPr>
                <w:p w14:paraId="21A2E69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Pyły z kotłów inne niż wymienione w 19 01 15</w:t>
                  </w:r>
                </w:p>
              </w:tc>
              <w:tc>
                <w:tcPr>
                  <w:tcW w:w="1161" w:type="dxa"/>
                  <w:tcBorders>
                    <w:top w:val="single" w:sz="4" w:space="0" w:color="auto"/>
                    <w:left w:val="single" w:sz="4" w:space="0" w:color="auto"/>
                    <w:right w:val="single" w:sz="4" w:space="0" w:color="auto"/>
                  </w:tcBorders>
                  <w:shd w:val="clear" w:color="auto" w:fill="auto"/>
                  <w:vAlign w:val="center"/>
                </w:tcPr>
                <w:p w14:paraId="017508C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71D4916B" w14:textId="77777777" w:rsidTr="005911BF">
              <w:tc>
                <w:tcPr>
                  <w:tcW w:w="679" w:type="dxa"/>
                  <w:tcBorders>
                    <w:top w:val="single" w:sz="4" w:space="0" w:color="auto"/>
                    <w:left w:val="single" w:sz="4" w:space="0" w:color="auto"/>
                  </w:tcBorders>
                  <w:shd w:val="clear" w:color="auto" w:fill="auto"/>
                  <w:vAlign w:val="center"/>
                </w:tcPr>
                <w:p w14:paraId="4738348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238</w:t>
                  </w:r>
                </w:p>
              </w:tc>
              <w:tc>
                <w:tcPr>
                  <w:tcW w:w="1306" w:type="dxa"/>
                  <w:tcBorders>
                    <w:top w:val="single" w:sz="4" w:space="0" w:color="auto"/>
                    <w:left w:val="single" w:sz="4" w:space="0" w:color="auto"/>
                  </w:tcBorders>
                  <w:shd w:val="clear" w:color="auto" w:fill="auto"/>
                  <w:vAlign w:val="center"/>
                </w:tcPr>
                <w:p w14:paraId="5243D2C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19 01 18</w:t>
                  </w:r>
                </w:p>
              </w:tc>
              <w:tc>
                <w:tcPr>
                  <w:tcW w:w="6211" w:type="dxa"/>
                  <w:tcBorders>
                    <w:top w:val="single" w:sz="4" w:space="0" w:color="auto"/>
                    <w:left w:val="single" w:sz="4" w:space="0" w:color="auto"/>
                  </w:tcBorders>
                  <w:shd w:val="clear" w:color="auto" w:fill="auto"/>
                  <w:vAlign w:val="center"/>
                </w:tcPr>
                <w:p w14:paraId="0EFA029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pirolizy odpadów inne niż wymienione w 19 01 17</w:t>
                  </w:r>
                </w:p>
              </w:tc>
              <w:tc>
                <w:tcPr>
                  <w:tcW w:w="1161" w:type="dxa"/>
                  <w:tcBorders>
                    <w:top w:val="single" w:sz="4" w:space="0" w:color="auto"/>
                    <w:left w:val="single" w:sz="4" w:space="0" w:color="auto"/>
                    <w:right w:val="single" w:sz="4" w:space="0" w:color="auto"/>
                  </w:tcBorders>
                  <w:shd w:val="clear" w:color="auto" w:fill="auto"/>
                  <w:vAlign w:val="center"/>
                </w:tcPr>
                <w:p w14:paraId="2841728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709B1621" w14:textId="77777777" w:rsidTr="005911BF">
              <w:tc>
                <w:tcPr>
                  <w:tcW w:w="679" w:type="dxa"/>
                  <w:tcBorders>
                    <w:top w:val="single" w:sz="4" w:space="0" w:color="auto"/>
                    <w:left w:val="single" w:sz="4" w:space="0" w:color="auto"/>
                  </w:tcBorders>
                  <w:shd w:val="clear" w:color="auto" w:fill="auto"/>
                  <w:vAlign w:val="center"/>
                </w:tcPr>
                <w:p w14:paraId="02DB9BE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239</w:t>
                  </w:r>
                </w:p>
              </w:tc>
              <w:tc>
                <w:tcPr>
                  <w:tcW w:w="1306" w:type="dxa"/>
                  <w:tcBorders>
                    <w:top w:val="single" w:sz="4" w:space="0" w:color="auto"/>
                    <w:left w:val="single" w:sz="4" w:space="0" w:color="auto"/>
                  </w:tcBorders>
                  <w:shd w:val="clear" w:color="auto" w:fill="auto"/>
                  <w:vAlign w:val="center"/>
                </w:tcPr>
                <w:p w14:paraId="3DF995DC"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19 01 19</w:t>
                  </w:r>
                </w:p>
              </w:tc>
              <w:tc>
                <w:tcPr>
                  <w:tcW w:w="6211" w:type="dxa"/>
                  <w:tcBorders>
                    <w:top w:val="single" w:sz="4" w:space="0" w:color="auto"/>
                    <w:left w:val="single" w:sz="4" w:space="0" w:color="auto"/>
                  </w:tcBorders>
                  <w:shd w:val="clear" w:color="auto" w:fill="auto"/>
                </w:tcPr>
                <w:p w14:paraId="2AF6ECB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Piaski ze złóż fluidalnych</w:t>
                  </w:r>
                </w:p>
              </w:tc>
              <w:tc>
                <w:tcPr>
                  <w:tcW w:w="1161" w:type="dxa"/>
                  <w:tcBorders>
                    <w:top w:val="single" w:sz="4" w:space="0" w:color="auto"/>
                    <w:left w:val="single" w:sz="4" w:space="0" w:color="auto"/>
                    <w:right w:val="single" w:sz="4" w:space="0" w:color="auto"/>
                  </w:tcBorders>
                  <w:shd w:val="clear" w:color="auto" w:fill="auto"/>
                  <w:vAlign w:val="center"/>
                </w:tcPr>
                <w:p w14:paraId="5DE335F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2275D33" w14:textId="77777777" w:rsidTr="005911BF">
              <w:tc>
                <w:tcPr>
                  <w:tcW w:w="679" w:type="dxa"/>
                  <w:tcBorders>
                    <w:top w:val="single" w:sz="4" w:space="0" w:color="auto"/>
                    <w:left w:val="single" w:sz="4" w:space="0" w:color="auto"/>
                  </w:tcBorders>
                  <w:shd w:val="clear" w:color="auto" w:fill="auto"/>
                  <w:vAlign w:val="center"/>
                </w:tcPr>
                <w:p w14:paraId="08ACED6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240</w:t>
                  </w:r>
                </w:p>
              </w:tc>
              <w:tc>
                <w:tcPr>
                  <w:tcW w:w="1306" w:type="dxa"/>
                  <w:tcBorders>
                    <w:top w:val="single" w:sz="4" w:space="0" w:color="auto"/>
                    <w:left w:val="single" w:sz="4" w:space="0" w:color="auto"/>
                  </w:tcBorders>
                  <w:shd w:val="clear" w:color="auto" w:fill="auto"/>
                  <w:vAlign w:val="center"/>
                </w:tcPr>
                <w:p w14:paraId="6D1CFE6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19 01 99</w:t>
                  </w:r>
                </w:p>
              </w:tc>
              <w:tc>
                <w:tcPr>
                  <w:tcW w:w="6211" w:type="dxa"/>
                  <w:tcBorders>
                    <w:top w:val="single" w:sz="4" w:space="0" w:color="auto"/>
                    <w:left w:val="single" w:sz="4" w:space="0" w:color="auto"/>
                  </w:tcBorders>
                  <w:shd w:val="clear" w:color="auto" w:fill="auto"/>
                </w:tcPr>
                <w:p w14:paraId="0C58C22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441C70F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2100</w:t>
                  </w:r>
                </w:p>
              </w:tc>
            </w:tr>
            <w:tr w:rsidR="003A22CA" w:rsidRPr="005D0C0F" w14:paraId="712672EA"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0B2F255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241</w:t>
                  </w:r>
                </w:p>
              </w:tc>
              <w:tc>
                <w:tcPr>
                  <w:tcW w:w="1306" w:type="dxa"/>
                  <w:tcBorders>
                    <w:top w:val="single" w:sz="4" w:space="0" w:color="auto"/>
                    <w:left w:val="single" w:sz="4" w:space="0" w:color="auto"/>
                    <w:bottom w:val="single" w:sz="4" w:space="0" w:color="auto"/>
                  </w:tcBorders>
                  <w:shd w:val="clear" w:color="auto" w:fill="auto"/>
                  <w:vAlign w:val="center"/>
                </w:tcPr>
                <w:p w14:paraId="2AB8AD8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19 02 03</w:t>
                  </w:r>
                </w:p>
              </w:tc>
              <w:tc>
                <w:tcPr>
                  <w:tcW w:w="6211" w:type="dxa"/>
                  <w:tcBorders>
                    <w:top w:val="single" w:sz="4" w:space="0" w:color="auto"/>
                    <w:left w:val="single" w:sz="4" w:space="0" w:color="auto"/>
                    <w:bottom w:val="single" w:sz="4" w:space="0" w:color="auto"/>
                  </w:tcBorders>
                  <w:shd w:val="clear" w:color="auto" w:fill="auto"/>
                </w:tcPr>
                <w:p w14:paraId="09E6315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Wstępnie przemieszane odpady składające się wyłącznie </w:t>
                  </w:r>
                  <w:r w:rsidRPr="005D0C0F">
                    <w:rPr>
                      <w:rFonts w:ascii="Arial" w:hAnsi="Arial"/>
                      <w:color w:val="000000"/>
                      <w:sz w:val="18"/>
                      <w:szCs w:val="18"/>
                    </w:rPr>
                    <w:br/>
                    <w:t>z odpadów innych niż niebezpieczne</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5EFED46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1297C7C8" w14:textId="77777777" w:rsidTr="005911BF">
              <w:tc>
                <w:tcPr>
                  <w:tcW w:w="679" w:type="dxa"/>
                  <w:tcBorders>
                    <w:top w:val="single" w:sz="4" w:space="0" w:color="auto"/>
                    <w:left w:val="single" w:sz="4" w:space="0" w:color="auto"/>
                  </w:tcBorders>
                  <w:shd w:val="clear" w:color="auto" w:fill="auto"/>
                  <w:vAlign w:val="center"/>
                </w:tcPr>
                <w:p w14:paraId="6B13678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242</w:t>
                  </w:r>
                </w:p>
              </w:tc>
              <w:tc>
                <w:tcPr>
                  <w:tcW w:w="1306" w:type="dxa"/>
                  <w:tcBorders>
                    <w:top w:val="single" w:sz="4" w:space="0" w:color="auto"/>
                    <w:left w:val="single" w:sz="4" w:space="0" w:color="auto"/>
                  </w:tcBorders>
                  <w:shd w:val="clear" w:color="auto" w:fill="auto"/>
                  <w:vAlign w:val="center"/>
                </w:tcPr>
                <w:p w14:paraId="62769A4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19 02 06</w:t>
                  </w:r>
                </w:p>
              </w:tc>
              <w:tc>
                <w:tcPr>
                  <w:tcW w:w="6211" w:type="dxa"/>
                  <w:tcBorders>
                    <w:top w:val="single" w:sz="4" w:space="0" w:color="auto"/>
                    <w:left w:val="single" w:sz="4" w:space="0" w:color="auto"/>
                  </w:tcBorders>
                  <w:shd w:val="clear" w:color="auto" w:fill="auto"/>
                </w:tcPr>
                <w:p w14:paraId="7B0A5F19" w14:textId="418D38D6"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Szlamy z fizykochemicznej przeróbki odpadów inne niż wymienione </w:t>
                  </w:r>
                  <w:r w:rsidR="005911BF" w:rsidRPr="005D0C0F">
                    <w:rPr>
                      <w:rFonts w:ascii="Arial" w:hAnsi="Arial"/>
                      <w:color w:val="000000"/>
                      <w:sz w:val="18"/>
                      <w:szCs w:val="18"/>
                    </w:rPr>
                    <w:br/>
                  </w:r>
                  <w:r w:rsidRPr="005D0C0F">
                    <w:rPr>
                      <w:rFonts w:ascii="Arial" w:hAnsi="Arial"/>
                      <w:color w:val="000000"/>
                      <w:sz w:val="18"/>
                      <w:szCs w:val="18"/>
                    </w:rPr>
                    <w:t>w 19 02 05</w:t>
                  </w:r>
                </w:p>
              </w:tc>
              <w:tc>
                <w:tcPr>
                  <w:tcW w:w="1161" w:type="dxa"/>
                  <w:tcBorders>
                    <w:top w:val="single" w:sz="4" w:space="0" w:color="auto"/>
                    <w:left w:val="single" w:sz="4" w:space="0" w:color="auto"/>
                    <w:right w:val="single" w:sz="4" w:space="0" w:color="auto"/>
                  </w:tcBorders>
                  <w:shd w:val="clear" w:color="auto" w:fill="auto"/>
                  <w:vAlign w:val="center"/>
                </w:tcPr>
                <w:p w14:paraId="57EF4E3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46A8AFBF" w14:textId="77777777" w:rsidTr="005911BF">
              <w:tc>
                <w:tcPr>
                  <w:tcW w:w="679" w:type="dxa"/>
                  <w:tcBorders>
                    <w:top w:val="single" w:sz="4" w:space="0" w:color="auto"/>
                    <w:left w:val="single" w:sz="4" w:space="0" w:color="auto"/>
                  </w:tcBorders>
                  <w:shd w:val="clear" w:color="auto" w:fill="auto"/>
                  <w:vAlign w:val="center"/>
                </w:tcPr>
                <w:p w14:paraId="63D8018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243</w:t>
                  </w:r>
                </w:p>
              </w:tc>
              <w:tc>
                <w:tcPr>
                  <w:tcW w:w="1306" w:type="dxa"/>
                  <w:tcBorders>
                    <w:top w:val="single" w:sz="4" w:space="0" w:color="auto"/>
                    <w:left w:val="single" w:sz="4" w:space="0" w:color="auto"/>
                  </w:tcBorders>
                  <w:shd w:val="clear" w:color="auto" w:fill="auto"/>
                  <w:vAlign w:val="center"/>
                </w:tcPr>
                <w:p w14:paraId="70C0330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19 02 99</w:t>
                  </w:r>
                </w:p>
              </w:tc>
              <w:tc>
                <w:tcPr>
                  <w:tcW w:w="6211" w:type="dxa"/>
                  <w:tcBorders>
                    <w:top w:val="single" w:sz="4" w:space="0" w:color="auto"/>
                    <w:left w:val="single" w:sz="4" w:space="0" w:color="auto"/>
                  </w:tcBorders>
                  <w:shd w:val="clear" w:color="auto" w:fill="auto"/>
                </w:tcPr>
                <w:p w14:paraId="18732F6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15ED2B7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2B9C3683" w14:textId="77777777" w:rsidTr="005911BF">
              <w:tc>
                <w:tcPr>
                  <w:tcW w:w="679" w:type="dxa"/>
                  <w:tcBorders>
                    <w:top w:val="single" w:sz="4" w:space="0" w:color="auto"/>
                    <w:left w:val="single" w:sz="4" w:space="0" w:color="auto"/>
                  </w:tcBorders>
                  <w:shd w:val="clear" w:color="auto" w:fill="auto"/>
                  <w:vAlign w:val="center"/>
                </w:tcPr>
                <w:p w14:paraId="506B0B7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244</w:t>
                  </w:r>
                </w:p>
              </w:tc>
              <w:tc>
                <w:tcPr>
                  <w:tcW w:w="1306" w:type="dxa"/>
                  <w:tcBorders>
                    <w:top w:val="single" w:sz="4" w:space="0" w:color="auto"/>
                    <w:left w:val="single" w:sz="4" w:space="0" w:color="auto"/>
                  </w:tcBorders>
                  <w:shd w:val="clear" w:color="auto" w:fill="auto"/>
                  <w:vAlign w:val="center"/>
                </w:tcPr>
                <w:p w14:paraId="35A4200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19 04 01</w:t>
                  </w:r>
                </w:p>
              </w:tc>
              <w:tc>
                <w:tcPr>
                  <w:tcW w:w="6211" w:type="dxa"/>
                  <w:tcBorders>
                    <w:top w:val="single" w:sz="4" w:space="0" w:color="auto"/>
                    <w:left w:val="single" w:sz="4" w:space="0" w:color="auto"/>
                  </w:tcBorders>
                  <w:shd w:val="clear" w:color="auto" w:fill="auto"/>
                </w:tcPr>
                <w:p w14:paraId="746DD581"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Zeszklone odpady</w:t>
                  </w:r>
                </w:p>
              </w:tc>
              <w:tc>
                <w:tcPr>
                  <w:tcW w:w="1161" w:type="dxa"/>
                  <w:tcBorders>
                    <w:top w:val="single" w:sz="4" w:space="0" w:color="auto"/>
                    <w:left w:val="single" w:sz="4" w:space="0" w:color="auto"/>
                    <w:right w:val="single" w:sz="4" w:space="0" w:color="auto"/>
                  </w:tcBorders>
                  <w:shd w:val="clear" w:color="auto" w:fill="auto"/>
                  <w:vAlign w:val="center"/>
                </w:tcPr>
                <w:p w14:paraId="34A4A6B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47DA4621" w14:textId="77777777" w:rsidTr="005911BF">
              <w:tc>
                <w:tcPr>
                  <w:tcW w:w="679" w:type="dxa"/>
                  <w:tcBorders>
                    <w:top w:val="single" w:sz="4" w:space="0" w:color="auto"/>
                    <w:left w:val="single" w:sz="4" w:space="0" w:color="auto"/>
                  </w:tcBorders>
                  <w:shd w:val="clear" w:color="auto" w:fill="auto"/>
                  <w:vAlign w:val="center"/>
                </w:tcPr>
                <w:p w14:paraId="22E4016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245</w:t>
                  </w:r>
                </w:p>
              </w:tc>
              <w:tc>
                <w:tcPr>
                  <w:tcW w:w="1306" w:type="dxa"/>
                  <w:tcBorders>
                    <w:top w:val="single" w:sz="4" w:space="0" w:color="auto"/>
                    <w:left w:val="single" w:sz="4" w:space="0" w:color="auto"/>
                  </w:tcBorders>
                  <w:shd w:val="clear" w:color="auto" w:fill="auto"/>
                  <w:vAlign w:val="center"/>
                </w:tcPr>
                <w:p w14:paraId="2015AC2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19 05 01</w:t>
                  </w:r>
                </w:p>
              </w:tc>
              <w:tc>
                <w:tcPr>
                  <w:tcW w:w="6211" w:type="dxa"/>
                  <w:tcBorders>
                    <w:top w:val="single" w:sz="4" w:space="0" w:color="auto"/>
                    <w:left w:val="single" w:sz="4" w:space="0" w:color="auto"/>
                  </w:tcBorders>
                  <w:shd w:val="clear" w:color="auto" w:fill="auto"/>
                </w:tcPr>
                <w:p w14:paraId="7A79F35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Nieprzekompostowane frakcje odpadów komunalnych i podobnych</w:t>
                  </w:r>
                </w:p>
              </w:tc>
              <w:tc>
                <w:tcPr>
                  <w:tcW w:w="1161" w:type="dxa"/>
                  <w:tcBorders>
                    <w:top w:val="single" w:sz="4" w:space="0" w:color="auto"/>
                    <w:left w:val="single" w:sz="4" w:space="0" w:color="auto"/>
                    <w:right w:val="single" w:sz="4" w:space="0" w:color="auto"/>
                  </w:tcBorders>
                  <w:shd w:val="clear" w:color="auto" w:fill="auto"/>
                  <w:vAlign w:val="center"/>
                </w:tcPr>
                <w:p w14:paraId="337919A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209CEDB0" w14:textId="77777777" w:rsidTr="005911BF">
              <w:tc>
                <w:tcPr>
                  <w:tcW w:w="679" w:type="dxa"/>
                  <w:tcBorders>
                    <w:top w:val="single" w:sz="4" w:space="0" w:color="auto"/>
                    <w:left w:val="single" w:sz="4" w:space="0" w:color="auto"/>
                  </w:tcBorders>
                  <w:shd w:val="clear" w:color="auto" w:fill="auto"/>
                  <w:vAlign w:val="center"/>
                </w:tcPr>
                <w:p w14:paraId="1BC142B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lastRenderedPageBreak/>
                    <w:t>246</w:t>
                  </w:r>
                </w:p>
              </w:tc>
              <w:tc>
                <w:tcPr>
                  <w:tcW w:w="1306" w:type="dxa"/>
                  <w:tcBorders>
                    <w:top w:val="single" w:sz="4" w:space="0" w:color="auto"/>
                    <w:left w:val="single" w:sz="4" w:space="0" w:color="auto"/>
                  </w:tcBorders>
                  <w:shd w:val="clear" w:color="auto" w:fill="auto"/>
                  <w:vAlign w:val="center"/>
                </w:tcPr>
                <w:p w14:paraId="602A5C4C"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19 05 02</w:t>
                  </w:r>
                </w:p>
              </w:tc>
              <w:tc>
                <w:tcPr>
                  <w:tcW w:w="6211" w:type="dxa"/>
                  <w:tcBorders>
                    <w:top w:val="single" w:sz="4" w:space="0" w:color="auto"/>
                    <w:left w:val="single" w:sz="4" w:space="0" w:color="auto"/>
                  </w:tcBorders>
                  <w:shd w:val="clear" w:color="auto" w:fill="auto"/>
                </w:tcPr>
                <w:p w14:paraId="5423B151" w14:textId="61CA46CD"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Nieprzekompostowane frakcje odpadów pochodzenia zwierzęcego </w:t>
                  </w:r>
                  <w:r w:rsidR="005911BF" w:rsidRPr="005D0C0F">
                    <w:rPr>
                      <w:rFonts w:ascii="Arial" w:hAnsi="Arial"/>
                      <w:color w:val="000000"/>
                      <w:sz w:val="18"/>
                      <w:szCs w:val="18"/>
                    </w:rPr>
                    <w:br/>
                  </w:r>
                  <w:r w:rsidRPr="005D0C0F">
                    <w:rPr>
                      <w:rFonts w:ascii="Arial" w:hAnsi="Arial"/>
                      <w:color w:val="000000"/>
                      <w:sz w:val="18"/>
                      <w:szCs w:val="18"/>
                    </w:rPr>
                    <w:t>i roślinnego</w:t>
                  </w:r>
                </w:p>
              </w:tc>
              <w:tc>
                <w:tcPr>
                  <w:tcW w:w="1161" w:type="dxa"/>
                  <w:tcBorders>
                    <w:top w:val="single" w:sz="4" w:space="0" w:color="auto"/>
                    <w:left w:val="single" w:sz="4" w:space="0" w:color="auto"/>
                    <w:right w:val="single" w:sz="4" w:space="0" w:color="auto"/>
                  </w:tcBorders>
                  <w:shd w:val="clear" w:color="auto" w:fill="auto"/>
                  <w:vAlign w:val="center"/>
                </w:tcPr>
                <w:p w14:paraId="785644D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3D572C81" w14:textId="77777777" w:rsidTr="005911BF">
              <w:tc>
                <w:tcPr>
                  <w:tcW w:w="679" w:type="dxa"/>
                  <w:tcBorders>
                    <w:top w:val="single" w:sz="4" w:space="0" w:color="auto"/>
                    <w:left w:val="single" w:sz="4" w:space="0" w:color="auto"/>
                  </w:tcBorders>
                  <w:shd w:val="clear" w:color="auto" w:fill="auto"/>
                  <w:vAlign w:val="center"/>
                </w:tcPr>
                <w:p w14:paraId="3F57484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247</w:t>
                  </w:r>
                </w:p>
              </w:tc>
              <w:tc>
                <w:tcPr>
                  <w:tcW w:w="1306" w:type="dxa"/>
                  <w:tcBorders>
                    <w:top w:val="single" w:sz="4" w:space="0" w:color="auto"/>
                    <w:left w:val="single" w:sz="4" w:space="0" w:color="auto"/>
                  </w:tcBorders>
                  <w:shd w:val="clear" w:color="auto" w:fill="auto"/>
                  <w:vAlign w:val="center"/>
                </w:tcPr>
                <w:p w14:paraId="127D0013"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19 05 03</w:t>
                  </w:r>
                </w:p>
              </w:tc>
              <w:tc>
                <w:tcPr>
                  <w:tcW w:w="6211" w:type="dxa"/>
                  <w:tcBorders>
                    <w:top w:val="single" w:sz="4" w:space="0" w:color="auto"/>
                    <w:left w:val="single" w:sz="4" w:space="0" w:color="auto"/>
                  </w:tcBorders>
                  <w:shd w:val="clear" w:color="auto" w:fill="auto"/>
                </w:tcPr>
                <w:p w14:paraId="60788D6D" w14:textId="2356BFBF"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Kompost nie odpowiadający wymaganiom</w:t>
                  </w:r>
                  <w:r w:rsidR="008E6E8C">
                    <w:rPr>
                      <w:rFonts w:ascii="Arial" w:hAnsi="Arial"/>
                      <w:color w:val="000000"/>
                      <w:sz w:val="18"/>
                      <w:szCs w:val="18"/>
                    </w:rPr>
                    <w:t xml:space="preserve"> </w:t>
                  </w:r>
                  <w:r w:rsidR="008E6E8C" w:rsidRPr="008E6E8C">
                    <w:rPr>
                      <w:rFonts w:ascii="Arial" w:hAnsi="Arial"/>
                      <w:color w:val="000000"/>
                      <w:sz w:val="18"/>
                      <w:szCs w:val="18"/>
                    </w:rPr>
                    <w:t>(nienadający się do wykorzystania)</w:t>
                  </w:r>
                </w:p>
              </w:tc>
              <w:tc>
                <w:tcPr>
                  <w:tcW w:w="1161" w:type="dxa"/>
                  <w:tcBorders>
                    <w:top w:val="single" w:sz="4" w:space="0" w:color="auto"/>
                    <w:left w:val="single" w:sz="4" w:space="0" w:color="auto"/>
                    <w:right w:val="single" w:sz="4" w:space="0" w:color="auto"/>
                  </w:tcBorders>
                  <w:shd w:val="clear" w:color="auto" w:fill="auto"/>
                  <w:vAlign w:val="center"/>
                </w:tcPr>
                <w:p w14:paraId="0BD6751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8400</w:t>
                  </w:r>
                </w:p>
              </w:tc>
            </w:tr>
            <w:tr w:rsidR="003A22CA" w:rsidRPr="005D0C0F" w14:paraId="4B811549" w14:textId="77777777" w:rsidTr="005911BF">
              <w:tc>
                <w:tcPr>
                  <w:tcW w:w="679" w:type="dxa"/>
                  <w:tcBorders>
                    <w:top w:val="single" w:sz="4" w:space="0" w:color="auto"/>
                    <w:left w:val="single" w:sz="4" w:space="0" w:color="auto"/>
                  </w:tcBorders>
                  <w:shd w:val="clear" w:color="auto" w:fill="auto"/>
                  <w:vAlign w:val="center"/>
                </w:tcPr>
                <w:p w14:paraId="5453245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248</w:t>
                  </w:r>
                </w:p>
              </w:tc>
              <w:tc>
                <w:tcPr>
                  <w:tcW w:w="1306" w:type="dxa"/>
                  <w:tcBorders>
                    <w:top w:val="single" w:sz="4" w:space="0" w:color="auto"/>
                    <w:left w:val="single" w:sz="4" w:space="0" w:color="auto"/>
                  </w:tcBorders>
                  <w:shd w:val="clear" w:color="auto" w:fill="auto"/>
                  <w:vAlign w:val="center"/>
                </w:tcPr>
                <w:p w14:paraId="14A5B80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19 05 99</w:t>
                  </w:r>
                </w:p>
              </w:tc>
              <w:tc>
                <w:tcPr>
                  <w:tcW w:w="6211" w:type="dxa"/>
                  <w:tcBorders>
                    <w:top w:val="single" w:sz="4" w:space="0" w:color="auto"/>
                    <w:left w:val="single" w:sz="4" w:space="0" w:color="auto"/>
                  </w:tcBorders>
                  <w:shd w:val="clear" w:color="auto" w:fill="auto"/>
                </w:tcPr>
                <w:p w14:paraId="3492CF7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7F2F0FE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5217D8E5" w14:textId="77777777" w:rsidTr="005911BF">
              <w:tc>
                <w:tcPr>
                  <w:tcW w:w="679" w:type="dxa"/>
                  <w:tcBorders>
                    <w:top w:val="single" w:sz="4" w:space="0" w:color="auto"/>
                    <w:left w:val="single" w:sz="4" w:space="0" w:color="auto"/>
                  </w:tcBorders>
                  <w:shd w:val="clear" w:color="auto" w:fill="auto"/>
                  <w:vAlign w:val="center"/>
                </w:tcPr>
                <w:p w14:paraId="321A76C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249</w:t>
                  </w:r>
                </w:p>
              </w:tc>
              <w:tc>
                <w:tcPr>
                  <w:tcW w:w="1306" w:type="dxa"/>
                  <w:tcBorders>
                    <w:top w:val="single" w:sz="4" w:space="0" w:color="auto"/>
                    <w:left w:val="single" w:sz="4" w:space="0" w:color="auto"/>
                  </w:tcBorders>
                  <w:shd w:val="clear" w:color="auto" w:fill="auto"/>
                  <w:vAlign w:val="center"/>
                </w:tcPr>
                <w:p w14:paraId="3C4A667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19 06 04</w:t>
                  </w:r>
                </w:p>
              </w:tc>
              <w:tc>
                <w:tcPr>
                  <w:tcW w:w="6211" w:type="dxa"/>
                  <w:tcBorders>
                    <w:top w:val="single" w:sz="4" w:space="0" w:color="auto"/>
                    <w:left w:val="single" w:sz="4" w:space="0" w:color="auto"/>
                  </w:tcBorders>
                  <w:shd w:val="clear" w:color="auto" w:fill="auto"/>
                </w:tcPr>
                <w:p w14:paraId="0D48A37E"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Przefermentowane odpady z beztlenowego rozkładu odpadów komunalnych</w:t>
                  </w:r>
                </w:p>
              </w:tc>
              <w:tc>
                <w:tcPr>
                  <w:tcW w:w="1161" w:type="dxa"/>
                  <w:tcBorders>
                    <w:top w:val="single" w:sz="4" w:space="0" w:color="auto"/>
                    <w:left w:val="single" w:sz="4" w:space="0" w:color="auto"/>
                    <w:right w:val="single" w:sz="4" w:space="0" w:color="auto"/>
                  </w:tcBorders>
                  <w:shd w:val="clear" w:color="auto" w:fill="auto"/>
                  <w:vAlign w:val="center"/>
                </w:tcPr>
                <w:p w14:paraId="36B4D33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2B7F32C1" w14:textId="77777777" w:rsidTr="005911BF">
              <w:tc>
                <w:tcPr>
                  <w:tcW w:w="679" w:type="dxa"/>
                  <w:tcBorders>
                    <w:top w:val="single" w:sz="4" w:space="0" w:color="auto"/>
                    <w:left w:val="single" w:sz="4" w:space="0" w:color="auto"/>
                  </w:tcBorders>
                  <w:shd w:val="clear" w:color="auto" w:fill="auto"/>
                  <w:vAlign w:val="center"/>
                </w:tcPr>
                <w:p w14:paraId="77E8A2F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250</w:t>
                  </w:r>
                </w:p>
              </w:tc>
              <w:tc>
                <w:tcPr>
                  <w:tcW w:w="1306" w:type="dxa"/>
                  <w:tcBorders>
                    <w:top w:val="single" w:sz="4" w:space="0" w:color="auto"/>
                    <w:left w:val="single" w:sz="4" w:space="0" w:color="auto"/>
                  </w:tcBorders>
                  <w:shd w:val="clear" w:color="auto" w:fill="auto"/>
                  <w:vAlign w:val="center"/>
                </w:tcPr>
                <w:p w14:paraId="32C05BB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19 06 06</w:t>
                  </w:r>
                </w:p>
              </w:tc>
              <w:tc>
                <w:tcPr>
                  <w:tcW w:w="6211" w:type="dxa"/>
                  <w:tcBorders>
                    <w:top w:val="single" w:sz="4" w:space="0" w:color="auto"/>
                    <w:left w:val="single" w:sz="4" w:space="0" w:color="auto"/>
                  </w:tcBorders>
                  <w:shd w:val="clear" w:color="auto" w:fill="auto"/>
                </w:tcPr>
                <w:p w14:paraId="188B0C5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Przefermentowane odpady z beztlenowego rozkładu odpadów zwierzęcych i roślinnych</w:t>
                  </w:r>
                </w:p>
              </w:tc>
              <w:tc>
                <w:tcPr>
                  <w:tcW w:w="1161" w:type="dxa"/>
                  <w:tcBorders>
                    <w:top w:val="single" w:sz="4" w:space="0" w:color="auto"/>
                    <w:left w:val="single" w:sz="4" w:space="0" w:color="auto"/>
                    <w:right w:val="single" w:sz="4" w:space="0" w:color="auto"/>
                  </w:tcBorders>
                  <w:shd w:val="clear" w:color="auto" w:fill="auto"/>
                  <w:vAlign w:val="center"/>
                </w:tcPr>
                <w:p w14:paraId="29653A6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120E9008" w14:textId="77777777" w:rsidTr="005911BF">
              <w:tc>
                <w:tcPr>
                  <w:tcW w:w="679" w:type="dxa"/>
                  <w:tcBorders>
                    <w:top w:val="single" w:sz="4" w:space="0" w:color="auto"/>
                    <w:left w:val="single" w:sz="4" w:space="0" w:color="auto"/>
                  </w:tcBorders>
                  <w:shd w:val="clear" w:color="auto" w:fill="auto"/>
                  <w:vAlign w:val="center"/>
                </w:tcPr>
                <w:p w14:paraId="49CAD0B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251</w:t>
                  </w:r>
                </w:p>
              </w:tc>
              <w:tc>
                <w:tcPr>
                  <w:tcW w:w="1306" w:type="dxa"/>
                  <w:tcBorders>
                    <w:top w:val="single" w:sz="4" w:space="0" w:color="auto"/>
                    <w:left w:val="single" w:sz="4" w:space="0" w:color="auto"/>
                  </w:tcBorders>
                  <w:shd w:val="clear" w:color="auto" w:fill="auto"/>
                  <w:vAlign w:val="center"/>
                </w:tcPr>
                <w:p w14:paraId="04B58B3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19 06 99</w:t>
                  </w:r>
                </w:p>
              </w:tc>
              <w:tc>
                <w:tcPr>
                  <w:tcW w:w="6211" w:type="dxa"/>
                  <w:tcBorders>
                    <w:top w:val="single" w:sz="4" w:space="0" w:color="auto"/>
                    <w:left w:val="single" w:sz="4" w:space="0" w:color="auto"/>
                  </w:tcBorders>
                  <w:shd w:val="clear" w:color="auto" w:fill="auto"/>
                  <w:vAlign w:val="center"/>
                </w:tcPr>
                <w:p w14:paraId="43AB9B0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2967E6D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66224C91" w14:textId="77777777" w:rsidTr="005911BF">
              <w:tc>
                <w:tcPr>
                  <w:tcW w:w="679" w:type="dxa"/>
                  <w:tcBorders>
                    <w:top w:val="single" w:sz="4" w:space="0" w:color="auto"/>
                    <w:left w:val="single" w:sz="4" w:space="0" w:color="auto"/>
                  </w:tcBorders>
                  <w:shd w:val="clear" w:color="auto" w:fill="auto"/>
                  <w:vAlign w:val="center"/>
                </w:tcPr>
                <w:p w14:paraId="53B84DE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252</w:t>
                  </w:r>
                </w:p>
              </w:tc>
              <w:tc>
                <w:tcPr>
                  <w:tcW w:w="1306" w:type="dxa"/>
                  <w:tcBorders>
                    <w:top w:val="single" w:sz="4" w:space="0" w:color="auto"/>
                    <w:left w:val="single" w:sz="4" w:space="0" w:color="auto"/>
                  </w:tcBorders>
                  <w:shd w:val="clear" w:color="auto" w:fill="auto"/>
                  <w:vAlign w:val="center"/>
                </w:tcPr>
                <w:p w14:paraId="6091B6A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19 08 01</w:t>
                  </w:r>
                </w:p>
              </w:tc>
              <w:tc>
                <w:tcPr>
                  <w:tcW w:w="6211" w:type="dxa"/>
                  <w:tcBorders>
                    <w:top w:val="single" w:sz="4" w:space="0" w:color="auto"/>
                    <w:left w:val="single" w:sz="4" w:space="0" w:color="auto"/>
                  </w:tcBorders>
                  <w:shd w:val="clear" w:color="auto" w:fill="auto"/>
                </w:tcPr>
                <w:p w14:paraId="51197B7D"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proofErr w:type="spellStart"/>
                  <w:r w:rsidRPr="005D0C0F">
                    <w:rPr>
                      <w:rFonts w:ascii="Arial" w:hAnsi="Arial"/>
                      <w:color w:val="000000"/>
                      <w:sz w:val="18"/>
                      <w:szCs w:val="18"/>
                    </w:rPr>
                    <w:t>Skratki</w:t>
                  </w:r>
                  <w:proofErr w:type="spellEnd"/>
                </w:p>
              </w:tc>
              <w:tc>
                <w:tcPr>
                  <w:tcW w:w="1161" w:type="dxa"/>
                  <w:tcBorders>
                    <w:top w:val="single" w:sz="4" w:space="0" w:color="auto"/>
                    <w:left w:val="single" w:sz="4" w:space="0" w:color="auto"/>
                    <w:right w:val="single" w:sz="4" w:space="0" w:color="auto"/>
                  </w:tcBorders>
                  <w:shd w:val="clear" w:color="auto" w:fill="auto"/>
                  <w:vAlign w:val="center"/>
                </w:tcPr>
                <w:p w14:paraId="59A33B2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5CA9DFCE" w14:textId="77777777" w:rsidTr="005911BF">
              <w:tc>
                <w:tcPr>
                  <w:tcW w:w="679" w:type="dxa"/>
                  <w:tcBorders>
                    <w:top w:val="single" w:sz="4" w:space="0" w:color="auto"/>
                    <w:left w:val="single" w:sz="4" w:space="0" w:color="auto"/>
                  </w:tcBorders>
                  <w:shd w:val="clear" w:color="auto" w:fill="auto"/>
                  <w:vAlign w:val="center"/>
                </w:tcPr>
                <w:p w14:paraId="4CE0565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253</w:t>
                  </w:r>
                </w:p>
              </w:tc>
              <w:tc>
                <w:tcPr>
                  <w:tcW w:w="1306" w:type="dxa"/>
                  <w:tcBorders>
                    <w:top w:val="single" w:sz="4" w:space="0" w:color="auto"/>
                    <w:left w:val="single" w:sz="4" w:space="0" w:color="auto"/>
                  </w:tcBorders>
                  <w:shd w:val="clear" w:color="auto" w:fill="auto"/>
                  <w:vAlign w:val="center"/>
                </w:tcPr>
                <w:p w14:paraId="555DA85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19 08 02</w:t>
                  </w:r>
                </w:p>
              </w:tc>
              <w:tc>
                <w:tcPr>
                  <w:tcW w:w="6211" w:type="dxa"/>
                  <w:tcBorders>
                    <w:top w:val="single" w:sz="4" w:space="0" w:color="auto"/>
                    <w:left w:val="single" w:sz="4" w:space="0" w:color="auto"/>
                  </w:tcBorders>
                  <w:shd w:val="clear" w:color="auto" w:fill="auto"/>
                </w:tcPr>
                <w:p w14:paraId="050EFB4E"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Zawartość piaskowników</w:t>
                  </w:r>
                </w:p>
              </w:tc>
              <w:tc>
                <w:tcPr>
                  <w:tcW w:w="1161" w:type="dxa"/>
                  <w:tcBorders>
                    <w:top w:val="single" w:sz="4" w:space="0" w:color="auto"/>
                    <w:left w:val="single" w:sz="4" w:space="0" w:color="auto"/>
                    <w:right w:val="single" w:sz="4" w:space="0" w:color="auto"/>
                  </w:tcBorders>
                  <w:shd w:val="clear" w:color="auto" w:fill="auto"/>
                  <w:vAlign w:val="center"/>
                </w:tcPr>
                <w:p w14:paraId="2ACB849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8400</w:t>
                  </w:r>
                </w:p>
              </w:tc>
            </w:tr>
            <w:tr w:rsidR="003A22CA" w:rsidRPr="005D0C0F" w14:paraId="4A3394FE" w14:textId="77777777" w:rsidTr="005911BF">
              <w:tc>
                <w:tcPr>
                  <w:tcW w:w="679" w:type="dxa"/>
                  <w:tcBorders>
                    <w:top w:val="single" w:sz="4" w:space="0" w:color="auto"/>
                    <w:left w:val="single" w:sz="4" w:space="0" w:color="auto"/>
                  </w:tcBorders>
                  <w:shd w:val="clear" w:color="auto" w:fill="auto"/>
                  <w:vAlign w:val="center"/>
                </w:tcPr>
                <w:p w14:paraId="7BFBCAF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254</w:t>
                  </w:r>
                </w:p>
              </w:tc>
              <w:tc>
                <w:tcPr>
                  <w:tcW w:w="1306" w:type="dxa"/>
                  <w:tcBorders>
                    <w:top w:val="single" w:sz="4" w:space="0" w:color="auto"/>
                    <w:left w:val="single" w:sz="4" w:space="0" w:color="auto"/>
                  </w:tcBorders>
                  <w:shd w:val="clear" w:color="auto" w:fill="auto"/>
                  <w:vAlign w:val="center"/>
                </w:tcPr>
                <w:p w14:paraId="05A6132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19 08 05</w:t>
                  </w:r>
                </w:p>
              </w:tc>
              <w:tc>
                <w:tcPr>
                  <w:tcW w:w="6211" w:type="dxa"/>
                  <w:tcBorders>
                    <w:top w:val="single" w:sz="4" w:space="0" w:color="auto"/>
                    <w:left w:val="single" w:sz="4" w:space="0" w:color="auto"/>
                  </w:tcBorders>
                  <w:shd w:val="clear" w:color="auto" w:fill="auto"/>
                </w:tcPr>
                <w:p w14:paraId="4F39028D"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Ustabilizowane komunalne osady ściekowe</w:t>
                  </w:r>
                </w:p>
              </w:tc>
              <w:tc>
                <w:tcPr>
                  <w:tcW w:w="1161" w:type="dxa"/>
                  <w:tcBorders>
                    <w:top w:val="single" w:sz="4" w:space="0" w:color="auto"/>
                    <w:left w:val="single" w:sz="4" w:space="0" w:color="auto"/>
                    <w:right w:val="single" w:sz="4" w:space="0" w:color="auto"/>
                  </w:tcBorders>
                  <w:shd w:val="clear" w:color="auto" w:fill="auto"/>
                  <w:vAlign w:val="center"/>
                </w:tcPr>
                <w:p w14:paraId="5923B71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2FECFAFB" w14:textId="77777777" w:rsidTr="005911BF">
              <w:tc>
                <w:tcPr>
                  <w:tcW w:w="679" w:type="dxa"/>
                  <w:tcBorders>
                    <w:top w:val="single" w:sz="4" w:space="0" w:color="auto"/>
                    <w:left w:val="single" w:sz="4" w:space="0" w:color="auto"/>
                  </w:tcBorders>
                  <w:shd w:val="clear" w:color="auto" w:fill="auto"/>
                  <w:vAlign w:val="center"/>
                </w:tcPr>
                <w:p w14:paraId="37E7B17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255</w:t>
                  </w:r>
                </w:p>
              </w:tc>
              <w:tc>
                <w:tcPr>
                  <w:tcW w:w="1306" w:type="dxa"/>
                  <w:tcBorders>
                    <w:top w:val="single" w:sz="4" w:space="0" w:color="auto"/>
                    <w:left w:val="single" w:sz="4" w:space="0" w:color="auto"/>
                  </w:tcBorders>
                  <w:shd w:val="clear" w:color="auto" w:fill="auto"/>
                  <w:vAlign w:val="center"/>
                </w:tcPr>
                <w:p w14:paraId="4E90BA63"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19 08 12</w:t>
                  </w:r>
                </w:p>
              </w:tc>
              <w:tc>
                <w:tcPr>
                  <w:tcW w:w="6211" w:type="dxa"/>
                  <w:tcBorders>
                    <w:top w:val="single" w:sz="4" w:space="0" w:color="auto"/>
                    <w:left w:val="single" w:sz="4" w:space="0" w:color="auto"/>
                  </w:tcBorders>
                  <w:shd w:val="clear" w:color="auto" w:fill="auto"/>
                </w:tcPr>
                <w:p w14:paraId="214B47B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z biologicznego oczyszczania ścieków przemysłowych inne niż wymienione w 19 08 11</w:t>
                  </w:r>
                </w:p>
              </w:tc>
              <w:tc>
                <w:tcPr>
                  <w:tcW w:w="1161" w:type="dxa"/>
                  <w:tcBorders>
                    <w:top w:val="single" w:sz="4" w:space="0" w:color="auto"/>
                    <w:left w:val="single" w:sz="4" w:space="0" w:color="auto"/>
                    <w:right w:val="single" w:sz="4" w:space="0" w:color="auto"/>
                  </w:tcBorders>
                  <w:shd w:val="clear" w:color="auto" w:fill="auto"/>
                  <w:vAlign w:val="center"/>
                </w:tcPr>
                <w:p w14:paraId="600B634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5D41823A"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316534A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256</w:t>
                  </w:r>
                </w:p>
              </w:tc>
              <w:tc>
                <w:tcPr>
                  <w:tcW w:w="1306" w:type="dxa"/>
                  <w:tcBorders>
                    <w:top w:val="single" w:sz="4" w:space="0" w:color="auto"/>
                    <w:left w:val="single" w:sz="4" w:space="0" w:color="auto"/>
                    <w:bottom w:val="single" w:sz="4" w:space="0" w:color="auto"/>
                  </w:tcBorders>
                  <w:shd w:val="clear" w:color="auto" w:fill="auto"/>
                  <w:vAlign w:val="center"/>
                </w:tcPr>
                <w:p w14:paraId="12A1600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19 08 14</w:t>
                  </w:r>
                </w:p>
              </w:tc>
              <w:tc>
                <w:tcPr>
                  <w:tcW w:w="6211" w:type="dxa"/>
                  <w:tcBorders>
                    <w:top w:val="single" w:sz="4" w:space="0" w:color="auto"/>
                    <w:left w:val="single" w:sz="4" w:space="0" w:color="auto"/>
                    <w:bottom w:val="single" w:sz="4" w:space="0" w:color="auto"/>
                  </w:tcBorders>
                  <w:shd w:val="clear" w:color="auto" w:fill="auto"/>
                </w:tcPr>
                <w:p w14:paraId="53EDCE5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z innego niż biologiczne oczyszczanie ścieków przemysłowych inne niż wymienione w 19 08 13</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6511219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14274B4C" w14:textId="77777777" w:rsidTr="005911BF">
              <w:tc>
                <w:tcPr>
                  <w:tcW w:w="679" w:type="dxa"/>
                  <w:tcBorders>
                    <w:top w:val="single" w:sz="4" w:space="0" w:color="auto"/>
                    <w:left w:val="single" w:sz="4" w:space="0" w:color="auto"/>
                  </w:tcBorders>
                  <w:shd w:val="clear" w:color="auto" w:fill="auto"/>
                  <w:vAlign w:val="center"/>
                </w:tcPr>
                <w:p w14:paraId="352DE10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257</w:t>
                  </w:r>
                </w:p>
              </w:tc>
              <w:tc>
                <w:tcPr>
                  <w:tcW w:w="1306" w:type="dxa"/>
                  <w:tcBorders>
                    <w:top w:val="single" w:sz="4" w:space="0" w:color="auto"/>
                    <w:left w:val="single" w:sz="4" w:space="0" w:color="auto"/>
                  </w:tcBorders>
                  <w:shd w:val="clear" w:color="auto" w:fill="auto"/>
                  <w:vAlign w:val="center"/>
                </w:tcPr>
                <w:p w14:paraId="3C1DDFD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19 08 99</w:t>
                  </w:r>
                </w:p>
              </w:tc>
              <w:tc>
                <w:tcPr>
                  <w:tcW w:w="6211" w:type="dxa"/>
                  <w:tcBorders>
                    <w:top w:val="single" w:sz="4" w:space="0" w:color="auto"/>
                    <w:left w:val="single" w:sz="4" w:space="0" w:color="auto"/>
                  </w:tcBorders>
                  <w:shd w:val="clear" w:color="auto" w:fill="auto"/>
                </w:tcPr>
                <w:p w14:paraId="612049D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2EBC983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8400</w:t>
                  </w:r>
                </w:p>
              </w:tc>
            </w:tr>
            <w:tr w:rsidR="003A22CA" w:rsidRPr="005D0C0F" w14:paraId="5F1D58B9" w14:textId="77777777" w:rsidTr="005911BF">
              <w:tc>
                <w:tcPr>
                  <w:tcW w:w="679" w:type="dxa"/>
                  <w:tcBorders>
                    <w:top w:val="single" w:sz="4" w:space="0" w:color="auto"/>
                    <w:left w:val="single" w:sz="4" w:space="0" w:color="auto"/>
                  </w:tcBorders>
                  <w:shd w:val="clear" w:color="auto" w:fill="auto"/>
                  <w:vAlign w:val="center"/>
                </w:tcPr>
                <w:p w14:paraId="42805EA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258</w:t>
                  </w:r>
                </w:p>
              </w:tc>
              <w:tc>
                <w:tcPr>
                  <w:tcW w:w="1306" w:type="dxa"/>
                  <w:tcBorders>
                    <w:top w:val="single" w:sz="4" w:space="0" w:color="auto"/>
                    <w:left w:val="single" w:sz="4" w:space="0" w:color="auto"/>
                  </w:tcBorders>
                  <w:shd w:val="clear" w:color="auto" w:fill="auto"/>
                  <w:vAlign w:val="center"/>
                </w:tcPr>
                <w:p w14:paraId="51BB0CEC"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19 09 01</w:t>
                  </w:r>
                </w:p>
              </w:tc>
              <w:tc>
                <w:tcPr>
                  <w:tcW w:w="6211" w:type="dxa"/>
                  <w:tcBorders>
                    <w:top w:val="single" w:sz="4" w:space="0" w:color="auto"/>
                    <w:left w:val="single" w:sz="4" w:space="0" w:color="auto"/>
                  </w:tcBorders>
                  <w:shd w:val="clear" w:color="auto" w:fill="auto"/>
                </w:tcPr>
                <w:p w14:paraId="0FEB89B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ze wstępnej filtracji i </w:t>
                  </w:r>
                  <w:proofErr w:type="spellStart"/>
                  <w:r w:rsidRPr="005D0C0F">
                    <w:rPr>
                      <w:rFonts w:ascii="Arial" w:hAnsi="Arial"/>
                      <w:color w:val="000000"/>
                      <w:sz w:val="18"/>
                      <w:szCs w:val="18"/>
                    </w:rPr>
                    <w:t>skratki</w:t>
                  </w:r>
                  <w:proofErr w:type="spellEnd"/>
                </w:p>
              </w:tc>
              <w:tc>
                <w:tcPr>
                  <w:tcW w:w="1161" w:type="dxa"/>
                  <w:tcBorders>
                    <w:top w:val="single" w:sz="4" w:space="0" w:color="auto"/>
                    <w:left w:val="single" w:sz="4" w:space="0" w:color="auto"/>
                    <w:right w:val="single" w:sz="4" w:space="0" w:color="auto"/>
                  </w:tcBorders>
                  <w:shd w:val="clear" w:color="auto" w:fill="auto"/>
                  <w:vAlign w:val="center"/>
                </w:tcPr>
                <w:p w14:paraId="5A0DD12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7B388713" w14:textId="77777777" w:rsidTr="005911BF">
              <w:tc>
                <w:tcPr>
                  <w:tcW w:w="679" w:type="dxa"/>
                  <w:tcBorders>
                    <w:top w:val="single" w:sz="4" w:space="0" w:color="auto"/>
                    <w:left w:val="single" w:sz="4" w:space="0" w:color="auto"/>
                  </w:tcBorders>
                  <w:shd w:val="clear" w:color="auto" w:fill="auto"/>
                  <w:vAlign w:val="center"/>
                </w:tcPr>
                <w:p w14:paraId="03E19AB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259</w:t>
                  </w:r>
                </w:p>
              </w:tc>
              <w:tc>
                <w:tcPr>
                  <w:tcW w:w="1306" w:type="dxa"/>
                  <w:tcBorders>
                    <w:top w:val="single" w:sz="4" w:space="0" w:color="auto"/>
                    <w:left w:val="single" w:sz="4" w:space="0" w:color="auto"/>
                  </w:tcBorders>
                  <w:shd w:val="clear" w:color="auto" w:fill="auto"/>
                  <w:vAlign w:val="center"/>
                </w:tcPr>
                <w:p w14:paraId="00F8E20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19 09 02</w:t>
                  </w:r>
                </w:p>
              </w:tc>
              <w:tc>
                <w:tcPr>
                  <w:tcW w:w="6211" w:type="dxa"/>
                  <w:tcBorders>
                    <w:top w:val="single" w:sz="4" w:space="0" w:color="auto"/>
                    <w:left w:val="single" w:sz="4" w:space="0" w:color="auto"/>
                  </w:tcBorders>
                  <w:shd w:val="clear" w:color="auto" w:fill="auto"/>
                </w:tcPr>
                <w:p w14:paraId="67030871"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klarowania wody</w:t>
                  </w:r>
                </w:p>
              </w:tc>
              <w:tc>
                <w:tcPr>
                  <w:tcW w:w="1161" w:type="dxa"/>
                  <w:tcBorders>
                    <w:top w:val="single" w:sz="4" w:space="0" w:color="auto"/>
                    <w:left w:val="single" w:sz="4" w:space="0" w:color="auto"/>
                    <w:right w:val="single" w:sz="4" w:space="0" w:color="auto"/>
                  </w:tcBorders>
                  <w:shd w:val="clear" w:color="auto" w:fill="auto"/>
                  <w:vAlign w:val="center"/>
                </w:tcPr>
                <w:p w14:paraId="7A67CD3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01CF6D28" w14:textId="77777777" w:rsidTr="005911BF">
              <w:tc>
                <w:tcPr>
                  <w:tcW w:w="679" w:type="dxa"/>
                  <w:tcBorders>
                    <w:top w:val="single" w:sz="4" w:space="0" w:color="auto"/>
                    <w:left w:val="single" w:sz="4" w:space="0" w:color="auto"/>
                  </w:tcBorders>
                  <w:shd w:val="clear" w:color="auto" w:fill="auto"/>
                  <w:vAlign w:val="center"/>
                </w:tcPr>
                <w:p w14:paraId="42A2EAD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260</w:t>
                  </w:r>
                </w:p>
              </w:tc>
              <w:tc>
                <w:tcPr>
                  <w:tcW w:w="1306" w:type="dxa"/>
                  <w:tcBorders>
                    <w:top w:val="single" w:sz="4" w:space="0" w:color="auto"/>
                    <w:left w:val="single" w:sz="4" w:space="0" w:color="auto"/>
                  </w:tcBorders>
                  <w:shd w:val="clear" w:color="auto" w:fill="auto"/>
                  <w:vAlign w:val="center"/>
                </w:tcPr>
                <w:p w14:paraId="7F1865E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19 09 03</w:t>
                  </w:r>
                </w:p>
              </w:tc>
              <w:tc>
                <w:tcPr>
                  <w:tcW w:w="6211" w:type="dxa"/>
                  <w:tcBorders>
                    <w:top w:val="single" w:sz="4" w:space="0" w:color="auto"/>
                    <w:left w:val="single" w:sz="4" w:space="0" w:color="auto"/>
                  </w:tcBorders>
                  <w:shd w:val="clear" w:color="auto" w:fill="auto"/>
                </w:tcPr>
                <w:p w14:paraId="660AAF1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Osady z dekarbonizacji wody</w:t>
                  </w:r>
                </w:p>
              </w:tc>
              <w:tc>
                <w:tcPr>
                  <w:tcW w:w="1161" w:type="dxa"/>
                  <w:tcBorders>
                    <w:top w:val="single" w:sz="4" w:space="0" w:color="auto"/>
                    <w:left w:val="single" w:sz="4" w:space="0" w:color="auto"/>
                    <w:right w:val="single" w:sz="4" w:space="0" w:color="auto"/>
                  </w:tcBorders>
                  <w:shd w:val="clear" w:color="auto" w:fill="auto"/>
                  <w:vAlign w:val="center"/>
                </w:tcPr>
                <w:p w14:paraId="42EC644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459482E1" w14:textId="77777777" w:rsidTr="005911BF">
              <w:tc>
                <w:tcPr>
                  <w:tcW w:w="679" w:type="dxa"/>
                  <w:tcBorders>
                    <w:top w:val="single" w:sz="4" w:space="0" w:color="auto"/>
                    <w:left w:val="single" w:sz="4" w:space="0" w:color="auto"/>
                  </w:tcBorders>
                  <w:shd w:val="clear" w:color="auto" w:fill="auto"/>
                  <w:vAlign w:val="center"/>
                </w:tcPr>
                <w:p w14:paraId="0D9B52F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261</w:t>
                  </w:r>
                </w:p>
              </w:tc>
              <w:tc>
                <w:tcPr>
                  <w:tcW w:w="1306" w:type="dxa"/>
                  <w:tcBorders>
                    <w:top w:val="single" w:sz="4" w:space="0" w:color="auto"/>
                    <w:left w:val="single" w:sz="4" w:space="0" w:color="auto"/>
                  </w:tcBorders>
                  <w:shd w:val="clear" w:color="auto" w:fill="auto"/>
                  <w:vAlign w:val="center"/>
                </w:tcPr>
                <w:p w14:paraId="1ACA0FB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19 09 99</w:t>
                  </w:r>
                </w:p>
              </w:tc>
              <w:tc>
                <w:tcPr>
                  <w:tcW w:w="6211" w:type="dxa"/>
                  <w:tcBorders>
                    <w:top w:val="single" w:sz="4" w:space="0" w:color="auto"/>
                    <w:left w:val="single" w:sz="4" w:space="0" w:color="auto"/>
                  </w:tcBorders>
                  <w:shd w:val="clear" w:color="auto" w:fill="auto"/>
                  <w:vAlign w:val="center"/>
                </w:tcPr>
                <w:p w14:paraId="54C8DADB"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3880F06E"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4200</w:t>
                  </w:r>
                </w:p>
              </w:tc>
            </w:tr>
            <w:tr w:rsidR="003A22CA" w:rsidRPr="005D0C0F" w14:paraId="2D6D0239" w14:textId="77777777" w:rsidTr="005911BF">
              <w:tc>
                <w:tcPr>
                  <w:tcW w:w="679" w:type="dxa"/>
                  <w:tcBorders>
                    <w:top w:val="single" w:sz="4" w:space="0" w:color="auto"/>
                    <w:left w:val="single" w:sz="4" w:space="0" w:color="auto"/>
                  </w:tcBorders>
                  <w:shd w:val="clear" w:color="auto" w:fill="auto"/>
                  <w:vAlign w:val="center"/>
                </w:tcPr>
                <w:p w14:paraId="6D6DC03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262</w:t>
                  </w:r>
                </w:p>
              </w:tc>
              <w:tc>
                <w:tcPr>
                  <w:tcW w:w="1306" w:type="dxa"/>
                  <w:tcBorders>
                    <w:top w:val="single" w:sz="4" w:space="0" w:color="auto"/>
                    <w:left w:val="single" w:sz="4" w:space="0" w:color="auto"/>
                  </w:tcBorders>
                  <w:shd w:val="clear" w:color="auto" w:fill="auto"/>
                  <w:vAlign w:val="center"/>
                </w:tcPr>
                <w:p w14:paraId="2672D21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19 10 04</w:t>
                  </w:r>
                </w:p>
              </w:tc>
              <w:tc>
                <w:tcPr>
                  <w:tcW w:w="6211" w:type="dxa"/>
                  <w:tcBorders>
                    <w:top w:val="single" w:sz="4" w:space="0" w:color="auto"/>
                    <w:left w:val="single" w:sz="4" w:space="0" w:color="auto"/>
                  </w:tcBorders>
                  <w:shd w:val="clear" w:color="auto" w:fill="auto"/>
                  <w:vAlign w:val="center"/>
                </w:tcPr>
                <w:p w14:paraId="1DF2C8D9"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Lekka frakcja i pyły inne niż wymienione w 19 10 03</w:t>
                  </w:r>
                </w:p>
              </w:tc>
              <w:tc>
                <w:tcPr>
                  <w:tcW w:w="1161" w:type="dxa"/>
                  <w:tcBorders>
                    <w:top w:val="single" w:sz="4" w:space="0" w:color="auto"/>
                    <w:left w:val="single" w:sz="4" w:space="0" w:color="auto"/>
                    <w:right w:val="single" w:sz="4" w:space="0" w:color="auto"/>
                  </w:tcBorders>
                  <w:shd w:val="clear" w:color="auto" w:fill="auto"/>
                  <w:vAlign w:val="center"/>
                </w:tcPr>
                <w:p w14:paraId="060FF66A"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7B948D86" w14:textId="77777777" w:rsidTr="005911BF">
              <w:tc>
                <w:tcPr>
                  <w:tcW w:w="679" w:type="dxa"/>
                  <w:tcBorders>
                    <w:top w:val="single" w:sz="4" w:space="0" w:color="auto"/>
                    <w:left w:val="single" w:sz="4" w:space="0" w:color="auto"/>
                  </w:tcBorders>
                  <w:shd w:val="clear" w:color="auto" w:fill="auto"/>
                  <w:vAlign w:val="center"/>
                </w:tcPr>
                <w:p w14:paraId="49FB03A6" w14:textId="55866213"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263</w:t>
                  </w:r>
                </w:p>
              </w:tc>
              <w:tc>
                <w:tcPr>
                  <w:tcW w:w="1306" w:type="dxa"/>
                  <w:tcBorders>
                    <w:top w:val="single" w:sz="4" w:space="0" w:color="auto"/>
                    <w:left w:val="single" w:sz="4" w:space="0" w:color="auto"/>
                  </w:tcBorders>
                  <w:shd w:val="clear" w:color="auto" w:fill="auto"/>
                  <w:vAlign w:val="center"/>
                </w:tcPr>
                <w:p w14:paraId="3DC7C0F6"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19 10 06</w:t>
                  </w:r>
                </w:p>
              </w:tc>
              <w:tc>
                <w:tcPr>
                  <w:tcW w:w="6211" w:type="dxa"/>
                  <w:tcBorders>
                    <w:top w:val="single" w:sz="4" w:space="0" w:color="auto"/>
                    <w:left w:val="single" w:sz="4" w:space="0" w:color="auto"/>
                  </w:tcBorders>
                  <w:shd w:val="clear" w:color="auto" w:fill="auto"/>
                </w:tcPr>
                <w:p w14:paraId="3342660C"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frakcje niż wymienione w 19 10 05</w:t>
                  </w:r>
                </w:p>
              </w:tc>
              <w:tc>
                <w:tcPr>
                  <w:tcW w:w="1161" w:type="dxa"/>
                  <w:tcBorders>
                    <w:top w:val="single" w:sz="4" w:space="0" w:color="auto"/>
                    <w:left w:val="single" w:sz="4" w:space="0" w:color="auto"/>
                    <w:right w:val="single" w:sz="4" w:space="0" w:color="auto"/>
                  </w:tcBorders>
                  <w:shd w:val="clear" w:color="auto" w:fill="auto"/>
                  <w:vAlign w:val="center"/>
                </w:tcPr>
                <w:p w14:paraId="1551BB8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06F3F092" w14:textId="77777777" w:rsidTr="005911BF">
              <w:tc>
                <w:tcPr>
                  <w:tcW w:w="679" w:type="dxa"/>
                  <w:tcBorders>
                    <w:top w:val="single" w:sz="4" w:space="0" w:color="auto"/>
                    <w:left w:val="single" w:sz="4" w:space="0" w:color="auto"/>
                  </w:tcBorders>
                  <w:shd w:val="clear" w:color="auto" w:fill="auto"/>
                  <w:vAlign w:val="center"/>
                </w:tcPr>
                <w:p w14:paraId="0D063935"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264</w:t>
                  </w:r>
                </w:p>
              </w:tc>
              <w:tc>
                <w:tcPr>
                  <w:tcW w:w="1306" w:type="dxa"/>
                  <w:tcBorders>
                    <w:top w:val="single" w:sz="4" w:space="0" w:color="auto"/>
                    <w:left w:val="single" w:sz="4" w:space="0" w:color="auto"/>
                  </w:tcBorders>
                  <w:shd w:val="clear" w:color="auto" w:fill="auto"/>
                  <w:vAlign w:val="center"/>
                </w:tcPr>
                <w:p w14:paraId="42CD4C8B"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19 11 06</w:t>
                  </w:r>
                </w:p>
              </w:tc>
              <w:tc>
                <w:tcPr>
                  <w:tcW w:w="6211" w:type="dxa"/>
                  <w:tcBorders>
                    <w:top w:val="single" w:sz="4" w:space="0" w:color="auto"/>
                    <w:left w:val="single" w:sz="4" w:space="0" w:color="auto"/>
                  </w:tcBorders>
                  <w:shd w:val="clear" w:color="auto" w:fill="auto"/>
                </w:tcPr>
                <w:p w14:paraId="58FE435E" w14:textId="280B173E"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Osady z zakładowych oczyszczalni ścieków inne niż wymienione </w:t>
                  </w:r>
                  <w:r w:rsidR="005911BF" w:rsidRPr="005D0C0F">
                    <w:rPr>
                      <w:rFonts w:ascii="Arial" w:hAnsi="Arial"/>
                      <w:color w:val="000000"/>
                      <w:sz w:val="18"/>
                      <w:szCs w:val="18"/>
                    </w:rPr>
                    <w:br/>
                  </w:r>
                  <w:r w:rsidRPr="005D0C0F">
                    <w:rPr>
                      <w:rFonts w:ascii="Arial" w:hAnsi="Arial"/>
                      <w:color w:val="000000"/>
                      <w:sz w:val="18"/>
                      <w:szCs w:val="18"/>
                    </w:rPr>
                    <w:t>w 19 11 05</w:t>
                  </w:r>
                </w:p>
              </w:tc>
              <w:tc>
                <w:tcPr>
                  <w:tcW w:w="1161" w:type="dxa"/>
                  <w:tcBorders>
                    <w:top w:val="single" w:sz="4" w:space="0" w:color="auto"/>
                    <w:left w:val="single" w:sz="4" w:space="0" w:color="auto"/>
                    <w:right w:val="single" w:sz="4" w:space="0" w:color="auto"/>
                  </w:tcBorders>
                  <w:shd w:val="clear" w:color="auto" w:fill="auto"/>
                  <w:vAlign w:val="center"/>
                </w:tcPr>
                <w:p w14:paraId="2D6B42F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9000</w:t>
                  </w:r>
                </w:p>
              </w:tc>
            </w:tr>
            <w:tr w:rsidR="003A22CA" w:rsidRPr="005D0C0F" w14:paraId="4C0AFE9D" w14:textId="77777777" w:rsidTr="005911BF">
              <w:tc>
                <w:tcPr>
                  <w:tcW w:w="679" w:type="dxa"/>
                  <w:tcBorders>
                    <w:top w:val="single" w:sz="4" w:space="0" w:color="auto"/>
                    <w:left w:val="single" w:sz="4" w:space="0" w:color="auto"/>
                  </w:tcBorders>
                  <w:shd w:val="clear" w:color="auto" w:fill="auto"/>
                  <w:vAlign w:val="center"/>
                </w:tcPr>
                <w:p w14:paraId="5760BC6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265</w:t>
                  </w:r>
                </w:p>
              </w:tc>
              <w:tc>
                <w:tcPr>
                  <w:tcW w:w="1306" w:type="dxa"/>
                  <w:tcBorders>
                    <w:top w:val="single" w:sz="4" w:space="0" w:color="auto"/>
                    <w:left w:val="single" w:sz="4" w:space="0" w:color="auto"/>
                  </w:tcBorders>
                  <w:shd w:val="clear" w:color="auto" w:fill="auto"/>
                  <w:vAlign w:val="center"/>
                </w:tcPr>
                <w:p w14:paraId="35295B98"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19 11 99</w:t>
                  </w:r>
                </w:p>
              </w:tc>
              <w:tc>
                <w:tcPr>
                  <w:tcW w:w="6211" w:type="dxa"/>
                  <w:tcBorders>
                    <w:top w:val="single" w:sz="4" w:space="0" w:color="auto"/>
                    <w:left w:val="single" w:sz="4" w:space="0" w:color="auto"/>
                  </w:tcBorders>
                  <w:shd w:val="clear" w:color="auto" w:fill="auto"/>
                </w:tcPr>
                <w:p w14:paraId="0EABA053"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 wymienione odpady</w:t>
                  </w:r>
                </w:p>
              </w:tc>
              <w:tc>
                <w:tcPr>
                  <w:tcW w:w="1161" w:type="dxa"/>
                  <w:tcBorders>
                    <w:top w:val="single" w:sz="4" w:space="0" w:color="auto"/>
                    <w:left w:val="single" w:sz="4" w:space="0" w:color="auto"/>
                    <w:right w:val="single" w:sz="4" w:space="0" w:color="auto"/>
                  </w:tcBorders>
                  <w:shd w:val="clear" w:color="auto" w:fill="auto"/>
                  <w:vAlign w:val="center"/>
                </w:tcPr>
                <w:p w14:paraId="69325C4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7000</w:t>
                  </w:r>
                </w:p>
              </w:tc>
            </w:tr>
            <w:tr w:rsidR="003A22CA" w:rsidRPr="005D0C0F" w14:paraId="64FE65C8" w14:textId="77777777" w:rsidTr="005911BF">
              <w:tc>
                <w:tcPr>
                  <w:tcW w:w="679" w:type="dxa"/>
                  <w:tcBorders>
                    <w:top w:val="single" w:sz="4" w:space="0" w:color="auto"/>
                    <w:left w:val="single" w:sz="4" w:space="0" w:color="auto"/>
                  </w:tcBorders>
                  <w:shd w:val="clear" w:color="auto" w:fill="auto"/>
                  <w:vAlign w:val="center"/>
                </w:tcPr>
                <w:p w14:paraId="5CD6995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266</w:t>
                  </w:r>
                </w:p>
              </w:tc>
              <w:tc>
                <w:tcPr>
                  <w:tcW w:w="1306" w:type="dxa"/>
                  <w:tcBorders>
                    <w:top w:val="single" w:sz="4" w:space="0" w:color="auto"/>
                    <w:left w:val="single" w:sz="4" w:space="0" w:color="auto"/>
                  </w:tcBorders>
                  <w:shd w:val="clear" w:color="auto" w:fill="auto"/>
                  <w:vAlign w:val="center"/>
                </w:tcPr>
                <w:p w14:paraId="2FC4687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19 12 09</w:t>
                  </w:r>
                </w:p>
              </w:tc>
              <w:tc>
                <w:tcPr>
                  <w:tcW w:w="6211" w:type="dxa"/>
                  <w:tcBorders>
                    <w:top w:val="single" w:sz="4" w:space="0" w:color="auto"/>
                    <w:left w:val="single" w:sz="4" w:space="0" w:color="auto"/>
                  </w:tcBorders>
                  <w:shd w:val="clear" w:color="auto" w:fill="auto"/>
                  <w:vAlign w:val="center"/>
                </w:tcPr>
                <w:p w14:paraId="1CE8148B"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Minerały (np. piasek, kamienie)</w:t>
                  </w:r>
                </w:p>
              </w:tc>
              <w:tc>
                <w:tcPr>
                  <w:tcW w:w="1161" w:type="dxa"/>
                  <w:tcBorders>
                    <w:top w:val="single" w:sz="4" w:space="0" w:color="auto"/>
                    <w:left w:val="single" w:sz="4" w:space="0" w:color="auto"/>
                    <w:right w:val="single" w:sz="4" w:space="0" w:color="auto"/>
                  </w:tcBorders>
                  <w:shd w:val="clear" w:color="auto" w:fill="auto"/>
                  <w:vAlign w:val="center"/>
                </w:tcPr>
                <w:p w14:paraId="0E68C94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4F3B3E27" w14:textId="77777777" w:rsidTr="005911BF">
              <w:tc>
                <w:tcPr>
                  <w:tcW w:w="679" w:type="dxa"/>
                  <w:tcBorders>
                    <w:top w:val="single" w:sz="4" w:space="0" w:color="auto"/>
                    <w:left w:val="single" w:sz="4" w:space="0" w:color="auto"/>
                  </w:tcBorders>
                  <w:shd w:val="clear" w:color="auto" w:fill="auto"/>
                  <w:vAlign w:val="center"/>
                </w:tcPr>
                <w:p w14:paraId="0E93A45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267</w:t>
                  </w:r>
                </w:p>
              </w:tc>
              <w:tc>
                <w:tcPr>
                  <w:tcW w:w="1306" w:type="dxa"/>
                  <w:tcBorders>
                    <w:top w:val="single" w:sz="4" w:space="0" w:color="auto"/>
                    <w:left w:val="single" w:sz="4" w:space="0" w:color="auto"/>
                  </w:tcBorders>
                  <w:shd w:val="clear" w:color="auto" w:fill="auto"/>
                  <w:vAlign w:val="center"/>
                </w:tcPr>
                <w:p w14:paraId="5113782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19 13 02</w:t>
                  </w:r>
                </w:p>
              </w:tc>
              <w:tc>
                <w:tcPr>
                  <w:tcW w:w="6211" w:type="dxa"/>
                  <w:tcBorders>
                    <w:top w:val="single" w:sz="4" w:space="0" w:color="auto"/>
                    <w:left w:val="single" w:sz="4" w:space="0" w:color="auto"/>
                  </w:tcBorders>
                  <w:shd w:val="clear" w:color="auto" w:fill="auto"/>
                  <w:vAlign w:val="center"/>
                </w:tcPr>
                <w:p w14:paraId="72F5BAB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stałe z oczyszczania gleby i ziemi inne niż wymienione w 19 13 01</w:t>
                  </w:r>
                </w:p>
              </w:tc>
              <w:tc>
                <w:tcPr>
                  <w:tcW w:w="1161" w:type="dxa"/>
                  <w:tcBorders>
                    <w:top w:val="single" w:sz="4" w:space="0" w:color="auto"/>
                    <w:left w:val="single" w:sz="4" w:space="0" w:color="auto"/>
                    <w:right w:val="single" w:sz="4" w:space="0" w:color="auto"/>
                  </w:tcBorders>
                  <w:shd w:val="clear" w:color="auto" w:fill="auto"/>
                  <w:vAlign w:val="center"/>
                </w:tcPr>
                <w:p w14:paraId="58083DE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59CA4FBB" w14:textId="77777777" w:rsidTr="005911BF">
              <w:tc>
                <w:tcPr>
                  <w:tcW w:w="679" w:type="dxa"/>
                  <w:tcBorders>
                    <w:top w:val="single" w:sz="4" w:space="0" w:color="auto"/>
                    <w:left w:val="single" w:sz="4" w:space="0" w:color="auto"/>
                  </w:tcBorders>
                  <w:shd w:val="clear" w:color="auto" w:fill="auto"/>
                  <w:vAlign w:val="center"/>
                </w:tcPr>
                <w:p w14:paraId="2ECC2E58"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268</w:t>
                  </w:r>
                </w:p>
              </w:tc>
              <w:tc>
                <w:tcPr>
                  <w:tcW w:w="1306" w:type="dxa"/>
                  <w:tcBorders>
                    <w:top w:val="single" w:sz="4" w:space="0" w:color="auto"/>
                    <w:left w:val="single" w:sz="4" w:space="0" w:color="auto"/>
                  </w:tcBorders>
                  <w:shd w:val="clear" w:color="auto" w:fill="auto"/>
                  <w:vAlign w:val="center"/>
                </w:tcPr>
                <w:p w14:paraId="6A1AA71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19 13 04</w:t>
                  </w:r>
                </w:p>
              </w:tc>
              <w:tc>
                <w:tcPr>
                  <w:tcW w:w="6211" w:type="dxa"/>
                  <w:tcBorders>
                    <w:top w:val="single" w:sz="4" w:space="0" w:color="auto"/>
                    <w:left w:val="single" w:sz="4" w:space="0" w:color="auto"/>
                  </w:tcBorders>
                  <w:shd w:val="clear" w:color="auto" w:fill="auto"/>
                  <w:vAlign w:val="center"/>
                </w:tcPr>
                <w:p w14:paraId="1B88A48D"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z oczyszczania gleby i ziemi inne niż wymienione w 19 13 03</w:t>
                  </w:r>
                </w:p>
              </w:tc>
              <w:tc>
                <w:tcPr>
                  <w:tcW w:w="1161" w:type="dxa"/>
                  <w:tcBorders>
                    <w:top w:val="single" w:sz="4" w:space="0" w:color="auto"/>
                    <w:left w:val="single" w:sz="4" w:space="0" w:color="auto"/>
                    <w:right w:val="single" w:sz="4" w:space="0" w:color="auto"/>
                  </w:tcBorders>
                  <w:shd w:val="clear" w:color="auto" w:fill="auto"/>
                  <w:vAlign w:val="center"/>
                </w:tcPr>
                <w:p w14:paraId="641D797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8400</w:t>
                  </w:r>
                </w:p>
              </w:tc>
            </w:tr>
            <w:tr w:rsidR="003A22CA" w:rsidRPr="005D0C0F" w14:paraId="12EAD454" w14:textId="77777777" w:rsidTr="005911BF">
              <w:tc>
                <w:tcPr>
                  <w:tcW w:w="679" w:type="dxa"/>
                  <w:tcBorders>
                    <w:top w:val="single" w:sz="4" w:space="0" w:color="auto"/>
                    <w:left w:val="single" w:sz="4" w:space="0" w:color="auto"/>
                  </w:tcBorders>
                  <w:shd w:val="clear" w:color="auto" w:fill="auto"/>
                  <w:vAlign w:val="center"/>
                </w:tcPr>
                <w:p w14:paraId="41618FE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269</w:t>
                  </w:r>
                </w:p>
              </w:tc>
              <w:tc>
                <w:tcPr>
                  <w:tcW w:w="1306" w:type="dxa"/>
                  <w:tcBorders>
                    <w:top w:val="single" w:sz="4" w:space="0" w:color="auto"/>
                    <w:left w:val="single" w:sz="4" w:space="0" w:color="auto"/>
                  </w:tcBorders>
                  <w:shd w:val="clear" w:color="auto" w:fill="auto"/>
                  <w:vAlign w:val="center"/>
                </w:tcPr>
                <w:p w14:paraId="56DB4C84"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19 13 06</w:t>
                  </w:r>
                </w:p>
              </w:tc>
              <w:tc>
                <w:tcPr>
                  <w:tcW w:w="6211" w:type="dxa"/>
                  <w:tcBorders>
                    <w:top w:val="single" w:sz="4" w:space="0" w:color="auto"/>
                    <w:left w:val="single" w:sz="4" w:space="0" w:color="auto"/>
                  </w:tcBorders>
                  <w:shd w:val="clear" w:color="auto" w:fill="auto"/>
                </w:tcPr>
                <w:p w14:paraId="3613407E"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z oczyszczania wód podziemnych inne niż wymienione w 19 13 05</w:t>
                  </w:r>
                </w:p>
              </w:tc>
              <w:tc>
                <w:tcPr>
                  <w:tcW w:w="1161" w:type="dxa"/>
                  <w:tcBorders>
                    <w:top w:val="single" w:sz="4" w:space="0" w:color="auto"/>
                    <w:left w:val="single" w:sz="4" w:space="0" w:color="auto"/>
                    <w:right w:val="single" w:sz="4" w:space="0" w:color="auto"/>
                  </w:tcBorders>
                  <w:shd w:val="clear" w:color="auto" w:fill="auto"/>
                  <w:vAlign w:val="center"/>
                </w:tcPr>
                <w:p w14:paraId="1B9DE1C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8400</w:t>
                  </w:r>
                </w:p>
              </w:tc>
            </w:tr>
            <w:tr w:rsidR="003A22CA" w:rsidRPr="005D0C0F" w14:paraId="304A354B" w14:textId="77777777" w:rsidTr="005911BF">
              <w:tc>
                <w:tcPr>
                  <w:tcW w:w="679" w:type="dxa"/>
                  <w:tcBorders>
                    <w:top w:val="single" w:sz="4" w:space="0" w:color="auto"/>
                    <w:left w:val="single" w:sz="4" w:space="0" w:color="auto"/>
                  </w:tcBorders>
                  <w:shd w:val="clear" w:color="auto" w:fill="auto"/>
                  <w:vAlign w:val="center"/>
                </w:tcPr>
                <w:p w14:paraId="55E04FD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270</w:t>
                  </w:r>
                </w:p>
              </w:tc>
              <w:tc>
                <w:tcPr>
                  <w:tcW w:w="1306" w:type="dxa"/>
                  <w:tcBorders>
                    <w:top w:val="single" w:sz="4" w:space="0" w:color="auto"/>
                    <w:left w:val="single" w:sz="4" w:space="0" w:color="auto"/>
                  </w:tcBorders>
                  <w:shd w:val="clear" w:color="auto" w:fill="auto"/>
                  <w:vAlign w:val="center"/>
                </w:tcPr>
                <w:p w14:paraId="1964B7B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20 01 01</w:t>
                  </w:r>
                </w:p>
              </w:tc>
              <w:tc>
                <w:tcPr>
                  <w:tcW w:w="6211" w:type="dxa"/>
                  <w:tcBorders>
                    <w:top w:val="single" w:sz="4" w:space="0" w:color="auto"/>
                    <w:left w:val="single" w:sz="4" w:space="0" w:color="auto"/>
                  </w:tcBorders>
                  <w:shd w:val="clear" w:color="auto" w:fill="auto"/>
                  <w:vAlign w:val="center"/>
                </w:tcPr>
                <w:p w14:paraId="47E8A69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Papier i tektura</w:t>
                  </w:r>
                </w:p>
              </w:tc>
              <w:tc>
                <w:tcPr>
                  <w:tcW w:w="1161" w:type="dxa"/>
                  <w:tcBorders>
                    <w:top w:val="single" w:sz="4" w:space="0" w:color="auto"/>
                    <w:left w:val="single" w:sz="4" w:space="0" w:color="auto"/>
                    <w:right w:val="single" w:sz="4" w:space="0" w:color="auto"/>
                  </w:tcBorders>
                  <w:shd w:val="clear" w:color="auto" w:fill="auto"/>
                  <w:vAlign w:val="center"/>
                </w:tcPr>
                <w:p w14:paraId="434B06A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31D43196"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29EB39D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271</w:t>
                  </w:r>
                </w:p>
              </w:tc>
              <w:tc>
                <w:tcPr>
                  <w:tcW w:w="1306" w:type="dxa"/>
                  <w:tcBorders>
                    <w:top w:val="single" w:sz="4" w:space="0" w:color="auto"/>
                    <w:left w:val="single" w:sz="4" w:space="0" w:color="auto"/>
                    <w:bottom w:val="single" w:sz="4" w:space="0" w:color="auto"/>
                  </w:tcBorders>
                  <w:shd w:val="clear" w:color="auto" w:fill="auto"/>
                  <w:vAlign w:val="center"/>
                </w:tcPr>
                <w:p w14:paraId="4015C9E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20 01 08</w:t>
                  </w:r>
                </w:p>
              </w:tc>
              <w:tc>
                <w:tcPr>
                  <w:tcW w:w="6211" w:type="dxa"/>
                  <w:tcBorders>
                    <w:top w:val="single" w:sz="4" w:space="0" w:color="auto"/>
                    <w:left w:val="single" w:sz="4" w:space="0" w:color="auto"/>
                    <w:bottom w:val="single" w:sz="4" w:space="0" w:color="auto"/>
                  </w:tcBorders>
                  <w:shd w:val="clear" w:color="auto" w:fill="auto"/>
                </w:tcPr>
                <w:p w14:paraId="1EEFD85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kuchenne ulegające biodegradacji</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724A921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11898EB9" w14:textId="77777777" w:rsidTr="005911BF">
              <w:tc>
                <w:tcPr>
                  <w:tcW w:w="679" w:type="dxa"/>
                  <w:tcBorders>
                    <w:top w:val="single" w:sz="4" w:space="0" w:color="auto"/>
                    <w:left w:val="single" w:sz="4" w:space="0" w:color="auto"/>
                  </w:tcBorders>
                  <w:shd w:val="clear" w:color="auto" w:fill="auto"/>
                  <w:vAlign w:val="center"/>
                </w:tcPr>
                <w:p w14:paraId="347F133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272</w:t>
                  </w:r>
                </w:p>
              </w:tc>
              <w:tc>
                <w:tcPr>
                  <w:tcW w:w="1306" w:type="dxa"/>
                  <w:tcBorders>
                    <w:left w:val="single" w:sz="4" w:space="0" w:color="auto"/>
                  </w:tcBorders>
                  <w:shd w:val="clear" w:color="auto" w:fill="auto"/>
                  <w:vAlign w:val="center"/>
                </w:tcPr>
                <w:p w14:paraId="0A1223DE"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20 01 10</w:t>
                  </w:r>
                </w:p>
              </w:tc>
              <w:tc>
                <w:tcPr>
                  <w:tcW w:w="6211" w:type="dxa"/>
                  <w:tcBorders>
                    <w:top w:val="single" w:sz="4" w:space="0" w:color="auto"/>
                    <w:left w:val="single" w:sz="4" w:space="0" w:color="auto"/>
                  </w:tcBorders>
                  <w:shd w:val="clear" w:color="auto" w:fill="auto"/>
                  <w:vAlign w:val="center"/>
                </w:tcPr>
                <w:p w14:paraId="74F6B62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Odzież</w:t>
                  </w:r>
                </w:p>
              </w:tc>
              <w:tc>
                <w:tcPr>
                  <w:tcW w:w="1161" w:type="dxa"/>
                  <w:tcBorders>
                    <w:top w:val="single" w:sz="4" w:space="0" w:color="auto"/>
                    <w:left w:val="single" w:sz="4" w:space="0" w:color="auto"/>
                    <w:right w:val="single" w:sz="4" w:space="0" w:color="auto"/>
                  </w:tcBorders>
                  <w:shd w:val="clear" w:color="auto" w:fill="auto"/>
                  <w:vAlign w:val="center"/>
                </w:tcPr>
                <w:p w14:paraId="37B7642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51F8E9CD" w14:textId="77777777" w:rsidTr="005911BF">
              <w:tc>
                <w:tcPr>
                  <w:tcW w:w="679" w:type="dxa"/>
                  <w:tcBorders>
                    <w:top w:val="single" w:sz="4" w:space="0" w:color="auto"/>
                    <w:left w:val="single" w:sz="4" w:space="0" w:color="auto"/>
                  </w:tcBorders>
                  <w:shd w:val="clear" w:color="auto" w:fill="auto"/>
                  <w:vAlign w:val="center"/>
                </w:tcPr>
                <w:p w14:paraId="65351A4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273</w:t>
                  </w:r>
                </w:p>
              </w:tc>
              <w:tc>
                <w:tcPr>
                  <w:tcW w:w="1306" w:type="dxa"/>
                  <w:tcBorders>
                    <w:top w:val="single" w:sz="4" w:space="0" w:color="auto"/>
                    <w:left w:val="single" w:sz="4" w:space="0" w:color="auto"/>
                  </w:tcBorders>
                  <w:shd w:val="clear" w:color="auto" w:fill="auto"/>
                  <w:vAlign w:val="center"/>
                </w:tcPr>
                <w:p w14:paraId="413E3C82"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20 01 11</w:t>
                  </w:r>
                </w:p>
              </w:tc>
              <w:tc>
                <w:tcPr>
                  <w:tcW w:w="6211" w:type="dxa"/>
                  <w:tcBorders>
                    <w:top w:val="single" w:sz="4" w:space="0" w:color="auto"/>
                    <w:left w:val="single" w:sz="4" w:space="0" w:color="auto"/>
                  </w:tcBorders>
                  <w:shd w:val="clear" w:color="auto" w:fill="auto"/>
                </w:tcPr>
                <w:p w14:paraId="0BA426D7"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Tekstylia</w:t>
                  </w:r>
                </w:p>
              </w:tc>
              <w:tc>
                <w:tcPr>
                  <w:tcW w:w="1161" w:type="dxa"/>
                  <w:tcBorders>
                    <w:top w:val="single" w:sz="4" w:space="0" w:color="auto"/>
                    <w:left w:val="single" w:sz="4" w:space="0" w:color="auto"/>
                    <w:right w:val="single" w:sz="4" w:space="0" w:color="auto"/>
                  </w:tcBorders>
                  <w:shd w:val="clear" w:color="auto" w:fill="auto"/>
                  <w:vAlign w:val="center"/>
                </w:tcPr>
                <w:p w14:paraId="3372B0E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49D505C0" w14:textId="77777777" w:rsidTr="005911BF">
              <w:tc>
                <w:tcPr>
                  <w:tcW w:w="679" w:type="dxa"/>
                  <w:tcBorders>
                    <w:top w:val="single" w:sz="4" w:space="0" w:color="auto"/>
                    <w:left w:val="single" w:sz="4" w:space="0" w:color="auto"/>
                  </w:tcBorders>
                  <w:shd w:val="clear" w:color="auto" w:fill="auto"/>
                  <w:vAlign w:val="center"/>
                </w:tcPr>
                <w:p w14:paraId="552E488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274</w:t>
                  </w:r>
                </w:p>
              </w:tc>
              <w:tc>
                <w:tcPr>
                  <w:tcW w:w="1306" w:type="dxa"/>
                  <w:tcBorders>
                    <w:top w:val="single" w:sz="4" w:space="0" w:color="auto"/>
                    <w:left w:val="single" w:sz="4" w:space="0" w:color="auto"/>
                  </w:tcBorders>
                  <w:shd w:val="clear" w:color="auto" w:fill="auto"/>
                  <w:vAlign w:val="center"/>
                </w:tcPr>
                <w:p w14:paraId="6BA1EBFD"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20 01 28</w:t>
                  </w:r>
                </w:p>
              </w:tc>
              <w:tc>
                <w:tcPr>
                  <w:tcW w:w="6211" w:type="dxa"/>
                  <w:tcBorders>
                    <w:top w:val="single" w:sz="4" w:space="0" w:color="auto"/>
                    <w:left w:val="single" w:sz="4" w:space="0" w:color="auto"/>
                  </w:tcBorders>
                  <w:shd w:val="clear" w:color="auto" w:fill="auto"/>
                </w:tcPr>
                <w:p w14:paraId="3DE72D8A"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Farby, tłuszcze, farby drukarskie, kleje, lepiszcze i żywice inne niż wymienione w 20 01 27</w:t>
                  </w:r>
                </w:p>
              </w:tc>
              <w:tc>
                <w:tcPr>
                  <w:tcW w:w="1161" w:type="dxa"/>
                  <w:tcBorders>
                    <w:top w:val="single" w:sz="4" w:space="0" w:color="auto"/>
                    <w:left w:val="single" w:sz="4" w:space="0" w:color="auto"/>
                    <w:right w:val="single" w:sz="4" w:space="0" w:color="auto"/>
                  </w:tcBorders>
                  <w:shd w:val="clear" w:color="auto" w:fill="auto"/>
                  <w:vAlign w:val="center"/>
                </w:tcPr>
                <w:p w14:paraId="68CADED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15854C3D" w14:textId="77777777" w:rsidTr="005911BF">
              <w:tc>
                <w:tcPr>
                  <w:tcW w:w="679" w:type="dxa"/>
                  <w:tcBorders>
                    <w:top w:val="single" w:sz="4" w:space="0" w:color="auto"/>
                    <w:left w:val="single" w:sz="4" w:space="0" w:color="auto"/>
                  </w:tcBorders>
                  <w:shd w:val="clear" w:color="auto" w:fill="auto"/>
                  <w:vAlign w:val="center"/>
                </w:tcPr>
                <w:p w14:paraId="0C4A707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275</w:t>
                  </w:r>
                </w:p>
              </w:tc>
              <w:tc>
                <w:tcPr>
                  <w:tcW w:w="1306" w:type="dxa"/>
                  <w:tcBorders>
                    <w:top w:val="single" w:sz="4" w:space="0" w:color="auto"/>
                    <w:left w:val="single" w:sz="4" w:space="0" w:color="auto"/>
                  </w:tcBorders>
                  <w:shd w:val="clear" w:color="auto" w:fill="auto"/>
                  <w:vAlign w:val="center"/>
                </w:tcPr>
                <w:p w14:paraId="1EC862C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20 01 30</w:t>
                  </w:r>
                </w:p>
              </w:tc>
              <w:tc>
                <w:tcPr>
                  <w:tcW w:w="6211" w:type="dxa"/>
                  <w:tcBorders>
                    <w:top w:val="single" w:sz="4" w:space="0" w:color="auto"/>
                    <w:left w:val="single" w:sz="4" w:space="0" w:color="auto"/>
                  </w:tcBorders>
                  <w:shd w:val="clear" w:color="auto" w:fill="auto"/>
                </w:tcPr>
                <w:p w14:paraId="08829AA8" w14:textId="0546DBED"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Detergenty inne niż wymienione w 20 01 </w:t>
                  </w:r>
                  <w:r w:rsidR="00E855C0">
                    <w:rPr>
                      <w:rFonts w:ascii="Arial" w:hAnsi="Arial"/>
                      <w:color w:val="000000"/>
                      <w:sz w:val="18"/>
                      <w:szCs w:val="18"/>
                    </w:rPr>
                    <w:t>29</w:t>
                  </w:r>
                </w:p>
              </w:tc>
              <w:tc>
                <w:tcPr>
                  <w:tcW w:w="1161" w:type="dxa"/>
                  <w:tcBorders>
                    <w:top w:val="single" w:sz="4" w:space="0" w:color="auto"/>
                    <w:left w:val="single" w:sz="4" w:space="0" w:color="auto"/>
                    <w:right w:val="single" w:sz="4" w:space="0" w:color="auto"/>
                  </w:tcBorders>
                  <w:shd w:val="clear" w:color="auto" w:fill="auto"/>
                  <w:vAlign w:val="center"/>
                </w:tcPr>
                <w:p w14:paraId="1573C62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00565D76" w14:textId="77777777" w:rsidTr="005911BF">
              <w:tc>
                <w:tcPr>
                  <w:tcW w:w="679" w:type="dxa"/>
                  <w:tcBorders>
                    <w:top w:val="single" w:sz="4" w:space="0" w:color="auto"/>
                    <w:left w:val="single" w:sz="4" w:space="0" w:color="auto"/>
                  </w:tcBorders>
                  <w:shd w:val="clear" w:color="auto" w:fill="auto"/>
                  <w:vAlign w:val="center"/>
                </w:tcPr>
                <w:p w14:paraId="35CA8EF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276</w:t>
                  </w:r>
                </w:p>
              </w:tc>
              <w:tc>
                <w:tcPr>
                  <w:tcW w:w="1306" w:type="dxa"/>
                  <w:tcBorders>
                    <w:top w:val="single" w:sz="4" w:space="0" w:color="auto"/>
                    <w:left w:val="single" w:sz="4" w:space="0" w:color="auto"/>
                  </w:tcBorders>
                  <w:shd w:val="clear" w:color="auto" w:fill="auto"/>
                  <w:vAlign w:val="center"/>
                </w:tcPr>
                <w:p w14:paraId="36DC36AF"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20 01 32</w:t>
                  </w:r>
                </w:p>
              </w:tc>
              <w:tc>
                <w:tcPr>
                  <w:tcW w:w="6211" w:type="dxa"/>
                  <w:tcBorders>
                    <w:top w:val="single" w:sz="4" w:space="0" w:color="auto"/>
                    <w:left w:val="single" w:sz="4" w:space="0" w:color="auto"/>
                  </w:tcBorders>
                  <w:shd w:val="clear" w:color="auto" w:fill="auto"/>
                </w:tcPr>
                <w:p w14:paraId="392AA8F2"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Leki inne niż wymienione w 20 01 31</w:t>
                  </w:r>
                </w:p>
              </w:tc>
              <w:tc>
                <w:tcPr>
                  <w:tcW w:w="1161" w:type="dxa"/>
                  <w:tcBorders>
                    <w:top w:val="single" w:sz="4" w:space="0" w:color="auto"/>
                    <w:left w:val="single" w:sz="4" w:space="0" w:color="auto"/>
                    <w:right w:val="single" w:sz="4" w:space="0" w:color="auto"/>
                  </w:tcBorders>
                  <w:shd w:val="clear" w:color="auto" w:fill="auto"/>
                  <w:vAlign w:val="center"/>
                </w:tcPr>
                <w:p w14:paraId="34A02FC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5000</w:t>
                  </w:r>
                </w:p>
              </w:tc>
            </w:tr>
            <w:tr w:rsidR="003A22CA" w:rsidRPr="005D0C0F" w14:paraId="6B4AA69C" w14:textId="77777777" w:rsidTr="005911BF">
              <w:tc>
                <w:tcPr>
                  <w:tcW w:w="679" w:type="dxa"/>
                  <w:tcBorders>
                    <w:top w:val="single" w:sz="4" w:space="0" w:color="auto"/>
                    <w:left w:val="single" w:sz="4" w:space="0" w:color="auto"/>
                  </w:tcBorders>
                  <w:shd w:val="clear" w:color="auto" w:fill="auto"/>
                  <w:vAlign w:val="center"/>
                </w:tcPr>
                <w:p w14:paraId="0C4C1BC3"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277</w:t>
                  </w:r>
                </w:p>
              </w:tc>
              <w:tc>
                <w:tcPr>
                  <w:tcW w:w="1306" w:type="dxa"/>
                  <w:tcBorders>
                    <w:top w:val="single" w:sz="4" w:space="0" w:color="auto"/>
                    <w:left w:val="single" w:sz="4" w:space="0" w:color="auto"/>
                  </w:tcBorders>
                  <w:shd w:val="clear" w:color="auto" w:fill="auto"/>
                  <w:vAlign w:val="center"/>
                </w:tcPr>
                <w:p w14:paraId="5ED1BB8A"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20 01 38</w:t>
                  </w:r>
                </w:p>
              </w:tc>
              <w:tc>
                <w:tcPr>
                  <w:tcW w:w="6211" w:type="dxa"/>
                  <w:tcBorders>
                    <w:top w:val="single" w:sz="4" w:space="0" w:color="auto"/>
                    <w:left w:val="single" w:sz="4" w:space="0" w:color="auto"/>
                  </w:tcBorders>
                  <w:shd w:val="clear" w:color="auto" w:fill="auto"/>
                </w:tcPr>
                <w:p w14:paraId="2F14921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Drewno inne niż wymienione w 20 01 37</w:t>
                  </w:r>
                </w:p>
              </w:tc>
              <w:tc>
                <w:tcPr>
                  <w:tcW w:w="1161" w:type="dxa"/>
                  <w:tcBorders>
                    <w:top w:val="single" w:sz="4" w:space="0" w:color="auto"/>
                    <w:left w:val="single" w:sz="4" w:space="0" w:color="auto"/>
                    <w:right w:val="single" w:sz="4" w:space="0" w:color="auto"/>
                  </w:tcBorders>
                  <w:shd w:val="clear" w:color="auto" w:fill="auto"/>
                  <w:vAlign w:val="center"/>
                </w:tcPr>
                <w:p w14:paraId="4335354D"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280E2FBB" w14:textId="77777777" w:rsidTr="005911BF">
              <w:tc>
                <w:tcPr>
                  <w:tcW w:w="679" w:type="dxa"/>
                  <w:tcBorders>
                    <w:top w:val="single" w:sz="4" w:space="0" w:color="auto"/>
                    <w:left w:val="single" w:sz="4" w:space="0" w:color="auto"/>
                  </w:tcBorders>
                  <w:shd w:val="clear" w:color="auto" w:fill="auto"/>
                  <w:vAlign w:val="center"/>
                </w:tcPr>
                <w:p w14:paraId="29E68E2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278</w:t>
                  </w:r>
                </w:p>
              </w:tc>
              <w:tc>
                <w:tcPr>
                  <w:tcW w:w="1306" w:type="dxa"/>
                  <w:tcBorders>
                    <w:top w:val="single" w:sz="4" w:space="0" w:color="auto"/>
                    <w:left w:val="single" w:sz="4" w:space="0" w:color="auto"/>
                  </w:tcBorders>
                  <w:shd w:val="clear" w:color="auto" w:fill="auto"/>
                  <w:vAlign w:val="center"/>
                </w:tcPr>
                <w:p w14:paraId="0CE771B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20 01 39</w:t>
                  </w:r>
                </w:p>
              </w:tc>
              <w:tc>
                <w:tcPr>
                  <w:tcW w:w="6211" w:type="dxa"/>
                  <w:tcBorders>
                    <w:top w:val="single" w:sz="4" w:space="0" w:color="auto"/>
                    <w:left w:val="single" w:sz="4" w:space="0" w:color="auto"/>
                  </w:tcBorders>
                  <w:shd w:val="clear" w:color="auto" w:fill="auto"/>
                </w:tcPr>
                <w:p w14:paraId="26023846"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Tworzywa sztuczne</w:t>
                  </w:r>
                </w:p>
              </w:tc>
              <w:tc>
                <w:tcPr>
                  <w:tcW w:w="1161" w:type="dxa"/>
                  <w:tcBorders>
                    <w:top w:val="single" w:sz="4" w:space="0" w:color="auto"/>
                    <w:left w:val="single" w:sz="4" w:space="0" w:color="auto"/>
                    <w:right w:val="single" w:sz="4" w:space="0" w:color="auto"/>
                  </w:tcBorders>
                  <w:shd w:val="clear" w:color="auto" w:fill="auto"/>
                  <w:vAlign w:val="center"/>
                </w:tcPr>
                <w:p w14:paraId="3E35912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21BC8EE6" w14:textId="77777777" w:rsidTr="005911BF">
              <w:tc>
                <w:tcPr>
                  <w:tcW w:w="679" w:type="dxa"/>
                  <w:tcBorders>
                    <w:top w:val="single" w:sz="4" w:space="0" w:color="auto"/>
                    <w:left w:val="single" w:sz="4" w:space="0" w:color="auto"/>
                  </w:tcBorders>
                  <w:shd w:val="clear" w:color="auto" w:fill="auto"/>
                  <w:vAlign w:val="center"/>
                </w:tcPr>
                <w:p w14:paraId="4349D30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279</w:t>
                  </w:r>
                </w:p>
              </w:tc>
              <w:tc>
                <w:tcPr>
                  <w:tcW w:w="1306" w:type="dxa"/>
                  <w:tcBorders>
                    <w:top w:val="single" w:sz="4" w:space="0" w:color="auto"/>
                    <w:left w:val="single" w:sz="4" w:space="0" w:color="auto"/>
                  </w:tcBorders>
                  <w:shd w:val="clear" w:color="auto" w:fill="auto"/>
                  <w:vAlign w:val="center"/>
                </w:tcPr>
                <w:p w14:paraId="02309E71"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20 01 41</w:t>
                  </w:r>
                </w:p>
              </w:tc>
              <w:tc>
                <w:tcPr>
                  <w:tcW w:w="6211" w:type="dxa"/>
                  <w:tcBorders>
                    <w:top w:val="single" w:sz="4" w:space="0" w:color="auto"/>
                    <w:left w:val="single" w:sz="4" w:space="0" w:color="auto"/>
                  </w:tcBorders>
                  <w:shd w:val="clear" w:color="auto" w:fill="auto"/>
                </w:tcPr>
                <w:p w14:paraId="1E3AF6B2" w14:textId="22643E28" w:rsidR="003A22CA" w:rsidRPr="005D0C0F" w:rsidRDefault="00C06757" w:rsidP="00310889">
                  <w:pPr>
                    <w:framePr w:hSpace="141" w:wrap="around" w:vAnchor="text" w:hAnchor="margin" w:x="108" w:y="-3002"/>
                    <w:spacing w:line="360" w:lineRule="auto"/>
                    <w:suppressOverlap/>
                    <w:rPr>
                      <w:rFonts w:ascii="Arial" w:hAnsi="Arial"/>
                      <w:color w:val="000000"/>
                      <w:sz w:val="18"/>
                      <w:szCs w:val="18"/>
                    </w:rPr>
                  </w:pPr>
                  <w:r w:rsidRPr="00C06757">
                    <w:rPr>
                      <w:rFonts w:ascii="Arial" w:hAnsi="Arial"/>
                      <w:color w:val="000000"/>
                      <w:sz w:val="18"/>
                      <w:szCs w:val="18"/>
                    </w:rPr>
                    <w:t>Odpady z czyszczenia kominów (w tym zmiotki wentylacyjne)</w:t>
                  </w:r>
                </w:p>
              </w:tc>
              <w:tc>
                <w:tcPr>
                  <w:tcW w:w="1161" w:type="dxa"/>
                  <w:tcBorders>
                    <w:top w:val="single" w:sz="4" w:space="0" w:color="auto"/>
                    <w:left w:val="single" w:sz="4" w:space="0" w:color="auto"/>
                    <w:right w:val="single" w:sz="4" w:space="0" w:color="auto"/>
                  </w:tcBorders>
                  <w:shd w:val="clear" w:color="auto" w:fill="auto"/>
                  <w:vAlign w:val="center"/>
                </w:tcPr>
                <w:p w14:paraId="5716D37F"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2800</w:t>
                  </w:r>
                </w:p>
              </w:tc>
            </w:tr>
            <w:tr w:rsidR="003A22CA" w:rsidRPr="005D0C0F" w14:paraId="78F90235" w14:textId="77777777" w:rsidTr="005911BF">
              <w:tc>
                <w:tcPr>
                  <w:tcW w:w="679" w:type="dxa"/>
                  <w:tcBorders>
                    <w:top w:val="single" w:sz="4" w:space="0" w:color="auto"/>
                    <w:left w:val="single" w:sz="4" w:space="0" w:color="auto"/>
                  </w:tcBorders>
                  <w:shd w:val="clear" w:color="auto" w:fill="auto"/>
                  <w:vAlign w:val="center"/>
                </w:tcPr>
                <w:p w14:paraId="59C2C646"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280</w:t>
                  </w:r>
                </w:p>
              </w:tc>
              <w:tc>
                <w:tcPr>
                  <w:tcW w:w="1306" w:type="dxa"/>
                  <w:tcBorders>
                    <w:top w:val="single" w:sz="4" w:space="0" w:color="auto"/>
                    <w:left w:val="single" w:sz="4" w:space="0" w:color="auto"/>
                  </w:tcBorders>
                  <w:shd w:val="clear" w:color="auto" w:fill="auto"/>
                  <w:vAlign w:val="center"/>
                </w:tcPr>
                <w:p w14:paraId="203D588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20 01 99</w:t>
                  </w:r>
                </w:p>
              </w:tc>
              <w:tc>
                <w:tcPr>
                  <w:tcW w:w="6211" w:type="dxa"/>
                  <w:tcBorders>
                    <w:top w:val="single" w:sz="4" w:space="0" w:color="auto"/>
                    <w:left w:val="single" w:sz="4" w:space="0" w:color="auto"/>
                  </w:tcBorders>
                  <w:shd w:val="clear" w:color="auto" w:fill="auto"/>
                  <w:vAlign w:val="center"/>
                </w:tcPr>
                <w:p w14:paraId="6C79F880"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niewymienione frakcje zbierane w sposób selektywny</w:t>
                  </w:r>
                </w:p>
              </w:tc>
              <w:tc>
                <w:tcPr>
                  <w:tcW w:w="1161" w:type="dxa"/>
                  <w:tcBorders>
                    <w:top w:val="single" w:sz="4" w:space="0" w:color="auto"/>
                    <w:left w:val="single" w:sz="4" w:space="0" w:color="auto"/>
                    <w:right w:val="single" w:sz="4" w:space="0" w:color="auto"/>
                  </w:tcBorders>
                  <w:shd w:val="clear" w:color="auto" w:fill="auto"/>
                  <w:vAlign w:val="center"/>
                </w:tcPr>
                <w:p w14:paraId="1E3F2EF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63AA6514" w14:textId="77777777" w:rsidTr="005911BF">
              <w:tc>
                <w:tcPr>
                  <w:tcW w:w="679" w:type="dxa"/>
                  <w:tcBorders>
                    <w:top w:val="single" w:sz="4" w:space="0" w:color="auto"/>
                    <w:left w:val="single" w:sz="4" w:space="0" w:color="auto"/>
                  </w:tcBorders>
                  <w:shd w:val="clear" w:color="auto" w:fill="auto"/>
                  <w:vAlign w:val="center"/>
                </w:tcPr>
                <w:p w14:paraId="03D6949B"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281</w:t>
                  </w:r>
                </w:p>
              </w:tc>
              <w:tc>
                <w:tcPr>
                  <w:tcW w:w="1306" w:type="dxa"/>
                  <w:tcBorders>
                    <w:top w:val="single" w:sz="4" w:space="0" w:color="auto"/>
                    <w:left w:val="single" w:sz="4" w:space="0" w:color="auto"/>
                  </w:tcBorders>
                  <w:shd w:val="clear" w:color="auto" w:fill="auto"/>
                  <w:vAlign w:val="center"/>
                </w:tcPr>
                <w:p w14:paraId="5A0FC0C5"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20 02 01</w:t>
                  </w:r>
                </w:p>
              </w:tc>
              <w:tc>
                <w:tcPr>
                  <w:tcW w:w="6211" w:type="dxa"/>
                  <w:tcBorders>
                    <w:top w:val="single" w:sz="4" w:space="0" w:color="auto"/>
                    <w:left w:val="single" w:sz="4" w:space="0" w:color="auto"/>
                  </w:tcBorders>
                  <w:shd w:val="clear" w:color="auto" w:fill="auto"/>
                  <w:vAlign w:val="center"/>
                </w:tcPr>
                <w:p w14:paraId="296323D4"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ulegające biodegradacji</w:t>
                  </w:r>
                </w:p>
              </w:tc>
              <w:tc>
                <w:tcPr>
                  <w:tcW w:w="1161" w:type="dxa"/>
                  <w:tcBorders>
                    <w:top w:val="single" w:sz="4" w:space="0" w:color="auto"/>
                    <w:left w:val="single" w:sz="4" w:space="0" w:color="auto"/>
                    <w:right w:val="single" w:sz="4" w:space="0" w:color="auto"/>
                  </w:tcBorders>
                  <w:shd w:val="clear" w:color="auto" w:fill="auto"/>
                  <w:vAlign w:val="center"/>
                </w:tcPr>
                <w:p w14:paraId="5B6242D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7E5FB366" w14:textId="77777777" w:rsidTr="005911BF">
              <w:tc>
                <w:tcPr>
                  <w:tcW w:w="679" w:type="dxa"/>
                  <w:tcBorders>
                    <w:top w:val="single" w:sz="4" w:space="0" w:color="auto"/>
                    <w:left w:val="single" w:sz="4" w:space="0" w:color="auto"/>
                  </w:tcBorders>
                  <w:shd w:val="clear" w:color="auto" w:fill="auto"/>
                  <w:vAlign w:val="center"/>
                </w:tcPr>
                <w:p w14:paraId="1AF49499"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282</w:t>
                  </w:r>
                </w:p>
              </w:tc>
              <w:tc>
                <w:tcPr>
                  <w:tcW w:w="1306" w:type="dxa"/>
                  <w:tcBorders>
                    <w:top w:val="single" w:sz="4" w:space="0" w:color="auto"/>
                    <w:left w:val="single" w:sz="4" w:space="0" w:color="auto"/>
                  </w:tcBorders>
                  <w:shd w:val="clear" w:color="auto" w:fill="auto"/>
                  <w:vAlign w:val="center"/>
                </w:tcPr>
                <w:p w14:paraId="33F56D6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20 02 03</w:t>
                  </w:r>
                </w:p>
              </w:tc>
              <w:tc>
                <w:tcPr>
                  <w:tcW w:w="6211" w:type="dxa"/>
                  <w:tcBorders>
                    <w:top w:val="single" w:sz="4" w:space="0" w:color="auto"/>
                    <w:left w:val="single" w:sz="4" w:space="0" w:color="auto"/>
                  </w:tcBorders>
                  <w:shd w:val="clear" w:color="auto" w:fill="auto"/>
                  <w:vAlign w:val="center"/>
                </w:tcPr>
                <w:p w14:paraId="6971D3C4" w14:textId="7DE37DB2"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Inne odpady nieulegające biodegradacji</w:t>
                  </w:r>
                </w:p>
              </w:tc>
              <w:tc>
                <w:tcPr>
                  <w:tcW w:w="1161" w:type="dxa"/>
                  <w:tcBorders>
                    <w:top w:val="single" w:sz="4" w:space="0" w:color="auto"/>
                    <w:left w:val="single" w:sz="4" w:space="0" w:color="auto"/>
                    <w:right w:val="single" w:sz="4" w:space="0" w:color="auto"/>
                  </w:tcBorders>
                  <w:shd w:val="clear" w:color="auto" w:fill="auto"/>
                  <w:vAlign w:val="center"/>
                </w:tcPr>
                <w:p w14:paraId="4ED5E28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32BB3EE6" w14:textId="77777777" w:rsidTr="005911BF">
              <w:tc>
                <w:tcPr>
                  <w:tcW w:w="679" w:type="dxa"/>
                  <w:tcBorders>
                    <w:top w:val="single" w:sz="4" w:space="0" w:color="auto"/>
                    <w:left w:val="single" w:sz="4" w:space="0" w:color="auto"/>
                  </w:tcBorders>
                  <w:shd w:val="clear" w:color="auto" w:fill="auto"/>
                  <w:vAlign w:val="center"/>
                </w:tcPr>
                <w:p w14:paraId="38723AE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lastRenderedPageBreak/>
                    <w:t>283</w:t>
                  </w:r>
                </w:p>
              </w:tc>
              <w:tc>
                <w:tcPr>
                  <w:tcW w:w="1306" w:type="dxa"/>
                  <w:tcBorders>
                    <w:top w:val="single" w:sz="4" w:space="0" w:color="auto"/>
                    <w:left w:val="single" w:sz="4" w:space="0" w:color="auto"/>
                  </w:tcBorders>
                  <w:shd w:val="clear" w:color="auto" w:fill="auto"/>
                  <w:vAlign w:val="center"/>
                </w:tcPr>
                <w:p w14:paraId="114A8AA9"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20 03 02</w:t>
                  </w:r>
                </w:p>
              </w:tc>
              <w:tc>
                <w:tcPr>
                  <w:tcW w:w="6211" w:type="dxa"/>
                  <w:tcBorders>
                    <w:top w:val="single" w:sz="4" w:space="0" w:color="auto"/>
                    <w:left w:val="single" w:sz="4" w:space="0" w:color="auto"/>
                  </w:tcBorders>
                  <w:shd w:val="clear" w:color="auto" w:fill="auto"/>
                </w:tcPr>
                <w:p w14:paraId="73B6279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targowisk</w:t>
                  </w:r>
                </w:p>
              </w:tc>
              <w:tc>
                <w:tcPr>
                  <w:tcW w:w="1161" w:type="dxa"/>
                  <w:tcBorders>
                    <w:top w:val="single" w:sz="4" w:space="0" w:color="auto"/>
                    <w:left w:val="single" w:sz="4" w:space="0" w:color="auto"/>
                    <w:right w:val="single" w:sz="4" w:space="0" w:color="auto"/>
                  </w:tcBorders>
                  <w:shd w:val="clear" w:color="auto" w:fill="auto"/>
                  <w:vAlign w:val="center"/>
                </w:tcPr>
                <w:p w14:paraId="2E19E6E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3000</w:t>
                  </w:r>
                </w:p>
              </w:tc>
            </w:tr>
            <w:tr w:rsidR="003A22CA" w:rsidRPr="005D0C0F" w14:paraId="015A1FEB" w14:textId="77777777" w:rsidTr="005911BF">
              <w:tc>
                <w:tcPr>
                  <w:tcW w:w="679" w:type="dxa"/>
                  <w:tcBorders>
                    <w:top w:val="single" w:sz="4" w:space="0" w:color="auto"/>
                    <w:left w:val="single" w:sz="4" w:space="0" w:color="auto"/>
                  </w:tcBorders>
                  <w:shd w:val="clear" w:color="auto" w:fill="auto"/>
                  <w:vAlign w:val="center"/>
                </w:tcPr>
                <w:p w14:paraId="5468CC61"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284</w:t>
                  </w:r>
                </w:p>
              </w:tc>
              <w:tc>
                <w:tcPr>
                  <w:tcW w:w="1306" w:type="dxa"/>
                  <w:tcBorders>
                    <w:top w:val="single" w:sz="4" w:space="0" w:color="auto"/>
                    <w:left w:val="single" w:sz="4" w:space="0" w:color="auto"/>
                  </w:tcBorders>
                  <w:shd w:val="clear" w:color="auto" w:fill="auto"/>
                  <w:vAlign w:val="center"/>
                </w:tcPr>
                <w:p w14:paraId="53758260"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20 03 03</w:t>
                  </w:r>
                </w:p>
              </w:tc>
              <w:tc>
                <w:tcPr>
                  <w:tcW w:w="6211" w:type="dxa"/>
                  <w:tcBorders>
                    <w:top w:val="single" w:sz="4" w:space="0" w:color="auto"/>
                    <w:left w:val="single" w:sz="4" w:space="0" w:color="auto"/>
                  </w:tcBorders>
                  <w:shd w:val="clear" w:color="auto" w:fill="auto"/>
                </w:tcPr>
                <w:p w14:paraId="5E176E3F"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 czyszczenia ulic i placów</w:t>
                  </w:r>
                </w:p>
              </w:tc>
              <w:tc>
                <w:tcPr>
                  <w:tcW w:w="1161" w:type="dxa"/>
                  <w:tcBorders>
                    <w:top w:val="single" w:sz="4" w:space="0" w:color="auto"/>
                    <w:left w:val="single" w:sz="4" w:space="0" w:color="auto"/>
                    <w:right w:val="single" w:sz="4" w:space="0" w:color="auto"/>
                  </w:tcBorders>
                  <w:shd w:val="clear" w:color="auto" w:fill="auto"/>
                  <w:vAlign w:val="center"/>
                </w:tcPr>
                <w:p w14:paraId="43ED4AC4"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2E6FC245" w14:textId="77777777" w:rsidTr="005911BF">
              <w:tc>
                <w:tcPr>
                  <w:tcW w:w="679" w:type="dxa"/>
                  <w:tcBorders>
                    <w:top w:val="single" w:sz="4" w:space="0" w:color="auto"/>
                    <w:left w:val="single" w:sz="4" w:space="0" w:color="auto"/>
                  </w:tcBorders>
                  <w:shd w:val="clear" w:color="auto" w:fill="auto"/>
                  <w:vAlign w:val="center"/>
                </w:tcPr>
                <w:p w14:paraId="79871E42"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285</w:t>
                  </w:r>
                </w:p>
              </w:tc>
              <w:tc>
                <w:tcPr>
                  <w:tcW w:w="1306" w:type="dxa"/>
                  <w:tcBorders>
                    <w:top w:val="single" w:sz="4" w:space="0" w:color="auto"/>
                    <w:left w:val="single" w:sz="4" w:space="0" w:color="auto"/>
                  </w:tcBorders>
                  <w:shd w:val="clear" w:color="auto" w:fill="auto"/>
                  <w:vAlign w:val="center"/>
                </w:tcPr>
                <w:p w14:paraId="4FA0CA67"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20 03 04</w:t>
                  </w:r>
                </w:p>
              </w:tc>
              <w:tc>
                <w:tcPr>
                  <w:tcW w:w="6211" w:type="dxa"/>
                  <w:tcBorders>
                    <w:top w:val="single" w:sz="4" w:space="0" w:color="auto"/>
                    <w:left w:val="single" w:sz="4" w:space="0" w:color="auto"/>
                  </w:tcBorders>
                  <w:shd w:val="clear" w:color="auto" w:fill="auto"/>
                </w:tcPr>
                <w:p w14:paraId="6681C388"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Szlamy ze zbiorników bezodpływowych służących do gromadzenia nieczystości</w:t>
                  </w:r>
                </w:p>
              </w:tc>
              <w:tc>
                <w:tcPr>
                  <w:tcW w:w="1161" w:type="dxa"/>
                  <w:tcBorders>
                    <w:top w:val="single" w:sz="4" w:space="0" w:color="auto"/>
                    <w:left w:val="single" w:sz="4" w:space="0" w:color="auto"/>
                    <w:right w:val="single" w:sz="4" w:space="0" w:color="auto"/>
                  </w:tcBorders>
                  <w:shd w:val="clear" w:color="auto" w:fill="auto"/>
                  <w:vAlign w:val="center"/>
                </w:tcPr>
                <w:p w14:paraId="1B372AC0"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r w:rsidR="003A22CA" w:rsidRPr="005D0C0F" w14:paraId="794372E7" w14:textId="77777777" w:rsidTr="005911BF">
              <w:tc>
                <w:tcPr>
                  <w:tcW w:w="679" w:type="dxa"/>
                  <w:tcBorders>
                    <w:top w:val="single" w:sz="4" w:space="0" w:color="auto"/>
                    <w:left w:val="single" w:sz="4" w:space="0" w:color="auto"/>
                    <w:bottom w:val="single" w:sz="4" w:space="0" w:color="auto"/>
                  </w:tcBorders>
                  <w:shd w:val="clear" w:color="auto" w:fill="auto"/>
                  <w:vAlign w:val="center"/>
                </w:tcPr>
                <w:p w14:paraId="107CA597"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286</w:t>
                  </w:r>
                </w:p>
              </w:tc>
              <w:tc>
                <w:tcPr>
                  <w:tcW w:w="1306" w:type="dxa"/>
                  <w:tcBorders>
                    <w:top w:val="single" w:sz="4" w:space="0" w:color="auto"/>
                    <w:left w:val="single" w:sz="4" w:space="0" w:color="auto"/>
                    <w:bottom w:val="single" w:sz="4" w:space="0" w:color="auto"/>
                  </w:tcBorders>
                  <w:shd w:val="clear" w:color="auto" w:fill="auto"/>
                  <w:vAlign w:val="center"/>
                </w:tcPr>
                <w:p w14:paraId="18E94123" w14:textId="77777777" w:rsidR="003A22CA" w:rsidRPr="005D0C0F" w:rsidRDefault="003A22CA" w:rsidP="00310889">
                  <w:pPr>
                    <w:framePr w:hSpace="141" w:wrap="around" w:vAnchor="text" w:hAnchor="margin" w:x="108" w:y="-3002"/>
                    <w:spacing w:line="360" w:lineRule="auto"/>
                    <w:suppressOverlap/>
                    <w:jc w:val="center"/>
                    <w:rPr>
                      <w:rFonts w:ascii="Arial" w:hAnsi="Arial"/>
                      <w:b/>
                      <w:color w:val="000000"/>
                      <w:sz w:val="18"/>
                      <w:szCs w:val="18"/>
                    </w:rPr>
                  </w:pPr>
                  <w:r w:rsidRPr="005D0C0F">
                    <w:rPr>
                      <w:rFonts w:ascii="Arial" w:hAnsi="Arial"/>
                      <w:b/>
                      <w:color w:val="000000"/>
                      <w:sz w:val="18"/>
                      <w:szCs w:val="18"/>
                    </w:rPr>
                    <w:t>20 03 06</w:t>
                  </w:r>
                </w:p>
              </w:tc>
              <w:tc>
                <w:tcPr>
                  <w:tcW w:w="6211" w:type="dxa"/>
                  <w:tcBorders>
                    <w:top w:val="single" w:sz="4" w:space="0" w:color="auto"/>
                    <w:left w:val="single" w:sz="4" w:space="0" w:color="auto"/>
                    <w:bottom w:val="single" w:sz="4" w:space="0" w:color="auto"/>
                  </w:tcBorders>
                  <w:shd w:val="clear" w:color="auto" w:fill="auto"/>
                  <w:vAlign w:val="center"/>
                </w:tcPr>
                <w:p w14:paraId="4774A6CB" w14:textId="77777777" w:rsidR="003A22CA" w:rsidRPr="005D0C0F" w:rsidRDefault="003A22C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ze studzienek kanalizacyjnych</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center"/>
                </w:tcPr>
                <w:p w14:paraId="612F93BC" w14:textId="77777777" w:rsidR="003A22CA" w:rsidRPr="005D0C0F" w:rsidRDefault="003A22C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1400</w:t>
                  </w:r>
                </w:p>
              </w:tc>
            </w:tr>
          </w:tbl>
          <w:p w14:paraId="7ECCAD54" w14:textId="538FFD4E" w:rsidR="009F3B99" w:rsidRDefault="00D92306" w:rsidP="0019757B">
            <w:pPr>
              <w:pStyle w:val="Arial10i50"/>
              <w:spacing w:line="268" w:lineRule="atLeast"/>
              <w:ind w:left="455"/>
              <w:jc w:val="right"/>
              <w:rPr>
                <w:rFonts w:cs="Arial"/>
                <w:szCs w:val="21"/>
              </w:rPr>
            </w:pPr>
            <w:r w:rsidRPr="00F72B04">
              <w:rPr>
                <w:rFonts w:cs="Arial"/>
                <w:szCs w:val="21"/>
              </w:rPr>
              <w:t>„</w:t>
            </w:r>
          </w:p>
          <w:p w14:paraId="55F56B75" w14:textId="77777777" w:rsidR="0019757B" w:rsidRPr="00F72B04" w:rsidRDefault="0019757B" w:rsidP="0019757B">
            <w:pPr>
              <w:pStyle w:val="Arial10i50"/>
              <w:spacing w:line="268" w:lineRule="atLeast"/>
              <w:ind w:left="455"/>
              <w:jc w:val="right"/>
              <w:rPr>
                <w:rFonts w:cs="Arial"/>
                <w:szCs w:val="21"/>
              </w:rPr>
            </w:pPr>
          </w:p>
          <w:p w14:paraId="01C66402" w14:textId="4C876729" w:rsidR="00670526" w:rsidRPr="00F72B04" w:rsidRDefault="00670526" w:rsidP="00670526">
            <w:pPr>
              <w:pStyle w:val="Arial10i50"/>
              <w:numPr>
                <w:ilvl w:val="0"/>
                <w:numId w:val="64"/>
              </w:numPr>
              <w:spacing w:line="268" w:lineRule="atLeast"/>
              <w:ind w:firstLine="95"/>
              <w:rPr>
                <w:rFonts w:cs="Arial"/>
                <w:szCs w:val="21"/>
              </w:rPr>
            </w:pPr>
            <w:r w:rsidRPr="00F72B04">
              <w:rPr>
                <w:rFonts w:cs="Arial"/>
                <w:color w:val="auto"/>
                <w:szCs w:val="21"/>
              </w:rPr>
              <w:t xml:space="preserve">W części </w:t>
            </w:r>
            <w:r w:rsidRPr="00F72B04">
              <w:rPr>
                <w:rFonts w:cs="Arial"/>
                <w:b/>
                <w:color w:val="auto"/>
                <w:szCs w:val="21"/>
              </w:rPr>
              <w:t>III</w:t>
            </w:r>
            <w:r w:rsidRPr="00F72B04">
              <w:rPr>
                <w:rFonts w:cs="Arial"/>
                <w:szCs w:val="21"/>
              </w:rPr>
              <w:t xml:space="preserve"> pozwolenia zintegrowanego pn. </w:t>
            </w:r>
            <w:r w:rsidRPr="00F72B04">
              <w:rPr>
                <w:rFonts w:cs="Arial"/>
                <w:b/>
                <w:szCs w:val="21"/>
              </w:rPr>
              <w:t>Warunki wprowadzania do środowiska substancji i energii</w:t>
            </w:r>
            <w:r w:rsidRPr="00F72B04">
              <w:rPr>
                <w:rFonts w:cs="Arial"/>
                <w:szCs w:val="21"/>
              </w:rPr>
              <w:t>,</w:t>
            </w:r>
          </w:p>
          <w:p w14:paraId="10C7761B" w14:textId="442FB465" w:rsidR="00670526" w:rsidRPr="00F72B04" w:rsidRDefault="00670526" w:rsidP="001E79E0">
            <w:pPr>
              <w:pStyle w:val="Arial10i50"/>
              <w:spacing w:line="268" w:lineRule="atLeast"/>
              <w:ind w:left="360"/>
              <w:rPr>
                <w:rFonts w:cs="Arial"/>
                <w:szCs w:val="21"/>
              </w:rPr>
            </w:pPr>
            <w:r w:rsidRPr="00F72B04">
              <w:rPr>
                <w:rFonts w:cs="Arial"/>
                <w:color w:val="auto"/>
                <w:szCs w:val="21"/>
              </w:rPr>
              <w:t xml:space="preserve">punkt </w:t>
            </w:r>
            <w:r w:rsidRPr="00F72B04">
              <w:rPr>
                <w:rFonts w:cs="Arial"/>
                <w:b/>
                <w:color w:val="auto"/>
                <w:szCs w:val="21"/>
              </w:rPr>
              <w:t>4. Miejsce i dopuszczalne metody przetwarzania odpadów</w:t>
            </w:r>
          </w:p>
          <w:p w14:paraId="6A592BFF" w14:textId="752866D2" w:rsidR="00740878" w:rsidRPr="00F72B04" w:rsidRDefault="00670526" w:rsidP="00670526">
            <w:pPr>
              <w:pStyle w:val="Arial10i50"/>
              <w:spacing w:line="268" w:lineRule="atLeast"/>
              <w:ind w:left="360"/>
              <w:rPr>
                <w:rFonts w:cs="Arial"/>
                <w:b/>
                <w:color w:val="auto"/>
                <w:szCs w:val="21"/>
              </w:rPr>
            </w:pPr>
            <w:r w:rsidRPr="00F72B04">
              <w:rPr>
                <w:rFonts w:cs="Arial"/>
                <w:b/>
                <w:color w:val="auto"/>
                <w:szCs w:val="21"/>
              </w:rPr>
              <w:t xml:space="preserve"> </w:t>
            </w:r>
          </w:p>
          <w:p w14:paraId="29FD8837" w14:textId="53ADAA5B" w:rsidR="00670526" w:rsidRPr="00F72B04" w:rsidRDefault="00670526" w:rsidP="00670526">
            <w:pPr>
              <w:pStyle w:val="Arial10i50"/>
              <w:spacing w:line="268" w:lineRule="atLeast"/>
              <w:ind w:left="360"/>
              <w:rPr>
                <w:rFonts w:cs="Arial"/>
                <w:b/>
                <w:color w:val="auto"/>
                <w:szCs w:val="21"/>
              </w:rPr>
            </w:pPr>
            <w:r w:rsidRPr="00F72B04">
              <w:rPr>
                <w:rFonts w:cs="Arial"/>
                <w:i/>
                <w:color w:val="auto"/>
                <w:szCs w:val="21"/>
                <w:u w:val="single"/>
              </w:rPr>
              <w:t>otrzymuje brzmienie:</w:t>
            </w:r>
            <w:r w:rsidRPr="00F72B04">
              <w:rPr>
                <w:rFonts w:cs="Arial"/>
                <w:i/>
                <w:color w:val="auto"/>
                <w:szCs w:val="21"/>
                <w:u w:val="single"/>
              </w:rPr>
              <w:br/>
            </w:r>
            <w:r w:rsidRPr="00F72B04">
              <w:rPr>
                <w:rFonts w:cs="Arial"/>
                <w:i/>
                <w:color w:val="auto"/>
                <w:szCs w:val="21"/>
                <w:u w:val="single"/>
              </w:rPr>
              <w:br/>
            </w:r>
            <w:r w:rsidRPr="00F72B04">
              <w:rPr>
                <w:rFonts w:cs="Arial"/>
                <w:color w:val="auto"/>
                <w:szCs w:val="21"/>
              </w:rPr>
              <w:t>„</w:t>
            </w:r>
            <w:r w:rsidRPr="00F72B04">
              <w:rPr>
                <w:rFonts w:cs="Arial"/>
                <w:b/>
                <w:color w:val="auto"/>
                <w:szCs w:val="21"/>
              </w:rPr>
              <w:t>4. Miejsce i dopuszczalne metody przetwarzania odpadów</w:t>
            </w:r>
          </w:p>
          <w:p w14:paraId="486D353B" w14:textId="209FFFE9" w:rsidR="00670526" w:rsidRPr="00F72B04" w:rsidRDefault="00670526" w:rsidP="00670526">
            <w:pPr>
              <w:pStyle w:val="Arial10i50"/>
              <w:spacing w:line="268" w:lineRule="atLeast"/>
              <w:ind w:left="360"/>
              <w:rPr>
                <w:rFonts w:cs="Arial"/>
                <w:color w:val="auto"/>
                <w:szCs w:val="21"/>
              </w:rPr>
            </w:pPr>
          </w:p>
          <w:p w14:paraId="5386B580" w14:textId="47D9BC6F" w:rsidR="00A17768" w:rsidRPr="00FB0929" w:rsidRDefault="00A17768" w:rsidP="00C56D21">
            <w:pPr>
              <w:pStyle w:val="Arial10i50"/>
              <w:ind w:left="360"/>
              <w:rPr>
                <w:b/>
                <w:szCs w:val="21"/>
              </w:rPr>
            </w:pPr>
            <w:r w:rsidRPr="00FB0929">
              <w:rPr>
                <w:b/>
                <w:szCs w:val="21"/>
              </w:rPr>
              <w:t>4.1. Miejsce i dopuszczalne metody odzysku odpadów w procesie R1</w:t>
            </w:r>
            <w:r w:rsidRPr="00FB0929">
              <w:rPr>
                <w:b/>
                <w:szCs w:val="21"/>
              </w:rPr>
              <w:br/>
            </w:r>
          </w:p>
          <w:p w14:paraId="71EDD147" w14:textId="151C2C3A" w:rsidR="00A17768" w:rsidRPr="00F72B04" w:rsidRDefault="00A17768" w:rsidP="00C56D21">
            <w:pPr>
              <w:pStyle w:val="Arial10i50"/>
              <w:ind w:left="360"/>
              <w:rPr>
                <w:szCs w:val="21"/>
              </w:rPr>
            </w:pPr>
            <w:r w:rsidRPr="00F72B04">
              <w:rPr>
                <w:szCs w:val="21"/>
              </w:rPr>
              <w:t>Odzysk odpadów niebezpiecznych i innych niż niebezpieczne, prowadzony jest w instalacji</w:t>
            </w:r>
          </w:p>
          <w:p w14:paraId="4B829292" w14:textId="541CF83A" w:rsidR="00A17768" w:rsidRPr="00F72B04" w:rsidRDefault="00A17768" w:rsidP="00C56D21">
            <w:pPr>
              <w:pStyle w:val="Arial10i50"/>
              <w:ind w:left="360"/>
              <w:rPr>
                <w:szCs w:val="21"/>
              </w:rPr>
            </w:pPr>
            <w:r w:rsidRPr="00F72B04">
              <w:rPr>
                <w:szCs w:val="21"/>
              </w:rPr>
              <w:t>podstawowej IPPC A1 do termicznego przekształcania odpadów, zlokalizowanej na terenie</w:t>
            </w:r>
          </w:p>
          <w:p w14:paraId="720EF3F7" w14:textId="28FC103D" w:rsidR="00A17768" w:rsidRPr="00F72B04" w:rsidRDefault="00A17768" w:rsidP="00955E68">
            <w:pPr>
              <w:pStyle w:val="Arial10i50"/>
              <w:ind w:left="360"/>
              <w:rPr>
                <w:szCs w:val="21"/>
              </w:rPr>
            </w:pPr>
            <w:r w:rsidRPr="00F72B04">
              <w:rPr>
                <w:szCs w:val="21"/>
              </w:rPr>
              <w:t>zakładu SARPI Dąbrowa Górnicza Sp. z o.o. w Dąbrowie Górniczej, ul. Koksownicz</w:t>
            </w:r>
            <w:r w:rsidR="001D107D" w:rsidRPr="00F72B04">
              <w:rPr>
                <w:szCs w:val="21"/>
              </w:rPr>
              <w:t xml:space="preserve">a </w:t>
            </w:r>
            <w:r w:rsidRPr="00F72B04">
              <w:rPr>
                <w:szCs w:val="21"/>
              </w:rPr>
              <w:t>16.</w:t>
            </w:r>
          </w:p>
          <w:p w14:paraId="19B0D17F" w14:textId="77777777" w:rsidR="0019757B" w:rsidRDefault="0019757B" w:rsidP="006E521A">
            <w:pPr>
              <w:pStyle w:val="Arial10i50"/>
              <w:rPr>
                <w:szCs w:val="21"/>
              </w:rPr>
            </w:pPr>
          </w:p>
          <w:p w14:paraId="0C70DCFE" w14:textId="46A0963F" w:rsidR="00A17768" w:rsidRPr="00F72B04" w:rsidRDefault="00A17768" w:rsidP="00C56D21">
            <w:pPr>
              <w:pStyle w:val="Arial10i50"/>
              <w:ind w:left="360"/>
              <w:rPr>
                <w:szCs w:val="21"/>
              </w:rPr>
            </w:pPr>
            <w:r w:rsidRPr="00F72B04">
              <w:rPr>
                <w:szCs w:val="21"/>
              </w:rPr>
              <w:t>Odzysk odpadów w procesie R1, przebiega w tej samej instalacji co unieszkodliwianie</w:t>
            </w:r>
          </w:p>
          <w:p w14:paraId="42829052" w14:textId="0A0B6364" w:rsidR="00A17768" w:rsidRPr="00F72B04" w:rsidRDefault="00A17768" w:rsidP="0019757B">
            <w:pPr>
              <w:pStyle w:val="Arial10i50"/>
              <w:ind w:left="360"/>
              <w:rPr>
                <w:szCs w:val="21"/>
              </w:rPr>
            </w:pPr>
            <w:r w:rsidRPr="00F72B04">
              <w:rPr>
                <w:szCs w:val="21"/>
              </w:rPr>
              <w:t>odpadów w procesie D10, tj. w instalacji podstawowej IPPC A1 do termicznego</w:t>
            </w:r>
            <w:r w:rsidR="0019757B">
              <w:rPr>
                <w:szCs w:val="21"/>
              </w:rPr>
              <w:t xml:space="preserve"> </w:t>
            </w:r>
            <w:r w:rsidRPr="00F72B04">
              <w:rPr>
                <w:szCs w:val="21"/>
              </w:rPr>
              <w:t>przekształcania odpadów, w procesie spalania w piecu obrotowym symbol HHC10AV001</w:t>
            </w:r>
            <w:r w:rsidR="0019757B">
              <w:rPr>
                <w:szCs w:val="21"/>
              </w:rPr>
              <w:t xml:space="preserve"> </w:t>
            </w:r>
            <w:r w:rsidRPr="00F72B04">
              <w:rPr>
                <w:szCs w:val="21"/>
              </w:rPr>
              <w:t>produkcji HUMBOLDT WEDAG ZAB GMBH oraz w komorze dopalania o symbolu</w:t>
            </w:r>
            <w:r w:rsidR="0019757B">
              <w:rPr>
                <w:szCs w:val="21"/>
              </w:rPr>
              <w:t xml:space="preserve"> </w:t>
            </w:r>
            <w:r w:rsidRPr="00F72B04">
              <w:rPr>
                <w:szCs w:val="21"/>
              </w:rPr>
              <w:t xml:space="preserve">HHC20AV001 wg projektu firmy </w:t>
            </w:r>
            <w:proofErr w:type="spellStart"/>
            <w:r w:rsidRPr="00F72B04">
              <w:rPr>
                <w:szCs w:val="21"/>
              </w:rPr>
              <w:t>Steinmuller</w:t>
            </w:r>
            <w:proofErr w:type="spellEnd"/>
            <w:r w:rsidRPr="00F72B04">
              <w:rPr>
                <w:szCs w:val="21"/>
              </w:rPr>
              <w:t xml:space="preserve">. </w:t>
            </w:r>
          </w:p>
          <w:p w14:paraId="3CCFC7B4" w14:textId="77777777" w:rsidR="00A17768" w:rsidRPr="00F72B04" w:rsidRDefault="00A17768" w:rsidP="00C56D21">
            <w:pPr>
              <w:pStyle w:val="Arial10i50"/>
              <w:ind w:left="360"/>
              <w:rPr>
                <w:szCs w:val="21"/>
              </w:rPr>
            </w:pPr>
          </w:p>
          <w:p w14:paraId="6F917C5C" w14:textId="5938E932" w:rsidR="00A17768" w:rsidRPr="00F72B04" w:rsidRDefault="00A17768" w:rsidP="00C56D21">
            <w:pPr>
              <w:pStyle w:val="Arial10i50"/>
              <w:ind w:left="360"/>
              <w:rPr>
                <w:szCs w:val="21"/>
              </w:rPr>
            </w:pPr>
            <w:r w:rsidRPr="00F72B04">
              <w:rPr>
                <w:szCs w:val="21"/>
              </w:rPr>
              <w:t xml:space="preserve">Maksymalna roczna wydajność instalacji do termicznego przekształcania odpadów wynosi </w:t>
            </w:r>
            <w:r w:rsidR="005911BF" w:rsidRPr="00F72B04">
              <w:rPr>
                <w:szCs w:val="21"/>
              </w:rPr>
              <w:br/>
            </w:r>
            <w:r w:rsidRPr="00F72B04">
              <w:rPr>
                <w:szCs w:val="21"/>
              </w:rPr>
              <w:t>50 000 Mg/rok (tj. 150 Mg/dobę, 6,25 Mg/h).</w:t>
            </w:r>
            <w:r w:rsidR="004F01FC">
              <w:rPr>
                <w:szCs w:val="21"/>
              </w:rPr>
              <w:br/>
            </w:r>
          </w:p>
          <w:p w14:paraId="3B5CCF7B" w14:textId="18D26FB4" w:rsidR="00A17768" w:rsidRPr="00F72B04" w:rsidRDefault="00A17768" w:rsidP="00C56D21">
            <w:pPr>
              <w:pStyle w:val="Arial10i50"/>
              <w:ind w:left="360"/>
              <w:rPr>
                <w:szCs w:val="21"/>
              </w:rPr>
            </w:pPr>
            <w:r w:rsidRPr="00F72B04">
              <w:rPr>
                <w:szCs w:val="21"/>
              </w:rPr>
              <w:t>Instalacja podstawowa IPPC A1, wyposażona jest w urządzenia techniczne do odzysku energii</w:t>
            </w:r>
          </w:p>
          <w:p w14:paraId="72907779" w14:textId="5C141DD6" w:rsidR="00A17768" w:rsidRPr="00F72B04" w:rsidRDefault="00A17768" w:rsidP="00C56D21">
            <w:pPr>
              <w:pStyle w:val="Arial10i50"/>
              <w:ind w:left="360"/>
              <w:rPr>
                <w:szCs w:val="21"/>
              </w:rPr>
            </w:pPr>
            <w:r w:rsidRPr="00F72B04">
              <w:rPr>
                <w:szCs w:val="21"/>
              </w:rPr>
              <w:t xml:space="preserve">- kocioł </w:t>
            </w:r>
            <w:proofErr w:type="spellStart"/>
            <w:r w:rsidRPr="00F72B04">
              <w:rPr>
                <w:szCs w:val="21"/>
              </w:rPr>
              <w:t>odzysknicowy</w:t>
            </w:r>
            <w:proofErr w:type="spellEnd"/>
            <w:r w:rsidRPr="00F72B04">
              <w:rPr>
                <w:szCs w:val="21"/>
              </w:rPr>
              <w:t>, o wydajności 15 Mg pary wodnej, o ciśnieniu 20 bar i temperaturze</w:t>
            </w:r>
          </w:p>
          <w:p w14:paraId="2B445C56" w14:textId="77777777" w:rsidR="00A17768" w:rsidRPr="00F72B04" w:rsidRDefault="00A17768" w:rsidP="00C56D21">
            <w:pPr>
              <w:pStyle w:val="Arial10i50"/>
              <w:ind w:left="360"/>
              <w:rPr>
                <w:szCs w:val="21"/>
              </w:rPr>
            </w:pPr>
            <w:r w:rsidRPr="00F72B04">
              <w:rPr>
                <w:szCs w:val="21"/>
              </w:rPr>
              <w:t xml:space="preserve">270°C oraz wymienniki ciepła (LUVO, </w:t>
            </w:r>
            <w:proofErr w:type="spellStart"/>
            <w:r w:rsidRPr="00F72B04">
              <w:rPr>
                <w:szCs w:val="21"/>
              </w:rPr>
              <w:t>DaGaVo</w:t>
            </w:r>
            <w:proofErr w:type="spellEnd"/>
            <w:r w:rsidRPr="00F72B04">
              <w:rPr>
                <w:szCs w:val="21"/>
              </w:rPr>
              <w:t xml:space="preserve"> 1,2,3), pobierające parę w ilości ok. 3 Mg/h.</w:t>
            </w:r>
          </w:p>
          <w:p w14:paraId="7016CC71" w14:textId="77777777" w:rsidR="00A17768" w:rsidRPr="00F72B04" w:rsidRDefault="00A17768" w:rsidP="00C56D21">
            <w:pPr>
              <w:pStyle w:val="Arial10i50"/>
              <w:ind w:left="360"/>
              <w:rPr>
                <w:szCs w:val="21"/>
              </w:rPr>
            </w:pPr>
          </w:p>
          <w:p w14:paraId="789720FC" w14:textId="6EAB0889" w:rsidR="00A17768" w:rsidRPr="00F72B04" w:rsidRDefault="00A17768" w:rsidP="00C56D21">
            <w:pPr>
              <w:pStyle w:val="Arial10i50"/>
              <w:ind w:left="360"/>
              <w:rPr>
                <w:szCs w:val="21"/>
              </w:rPr>
            </w:pPr>
            <w:r w:rsidRPr="00F72B04">
              <w:rPr>
                <w:szCs w:val="21"/>
              </w:rPr>
              <w:t>Do wytwarzania energii elektrycznej wykorzystywana jest turbina kondensacyjna typ K1 6-2</w:t>
            </w:r>
          </w:p>
          <w:p w14:paraId="35296191" w14:textId="37E89931" w:rsidR="00670526" w:rsidRPr="00F72B04" w:rsidRDefault="00A17768" w:rsidP="00C56D21">
            <w:pPr>
              <w:pStyle w:val="Arial10i50"/>
              <w:ind w:left="360"/>
              <w:rPr>
                <w:color w:val="auto"/>
                <w:szCs w:val="21"/>
              </w:rPr>
            </w:pPr>
            <w:r w:rsidRPr="00F72B04">
              <w:rPr>
                <w:szCs w:val="21"/>
              </w:rPr>
              <w:t xml:space="preserve">z generatorem o napięciu 400 V produkcji firmy </w:t>
            </w:r>
            <w:proofErr w:type="spellStart"/>
            <w:r w:rsidRPr="00F72B04">
              <w:rPr>
                <w:szCs w:val="21"/>
              </w:rPr>
              <w:t>Ekol</w:t>
            </w:r>
            <w:proofErr w:type="spellEnd"/>
            <w:r w:rsidRPr="00F72B04">
              <w:rPr>
                <w:szCs w:val="21"/>
              </w:rPr>
              <w:t xml:space="preserve"> Brno. Instalacja wytwarza energię elektryczną</w:t>
            </w:r>
            <w:r w:rsidR="00C56D21" w:rsidRPr="00F72B04">
              <w:rPr>
                <w:szCs w:val="21"/>
              </w:rPr>
              <w:t xml:space="preserve">, </w:t>
            </w:r>
            <w:r w:rsidRPr="00F72B04">
              <w:rPr>
                <w:szCs w:val="21"/>
              </w:rPr>
              <w:t>w ilości 50-1400 kW, przy zużyciu pary do 10 Mg/h.</w:t>
            </w:r>
          </w:p>
          <w:p w14:paraId="5A9B8904" w14:textId="0FDA6FEA" w:rsidR="00FB60FD" w:rsidRPr="00F72B04" w:rsidRDefault="00FB60FD" w:rsidP="00C56D21">
            <w:pPr>
              <w:pStyle w:val="Arial10i50"/>
              <w:spacing w:line="268" w:lineRule="atLeast"/>
              <w:ind w:left="360"/>
              <w:rPr>
                <w:rFonts w:cs="Arial"/>
                <w:color w:val="auto"/>
                <w:szCs w:val="21"/>
              </w:rPr>
            </w:pPr>
          </w:p>
          <w:p w14:paraId="201946D9" w14:textId="49FF05A9" w:rsidR="00FB60FD" w:rsidRPr="00F72B04" w:rsidRDefault="00C56D21" w:rsidP="00C56D21">
            <w:pPr>
              <w:pStyle w:val="Arial10i50"/>
              <w:spacing w:line="268" w:lineRule="atLeast"/>
              <w:ind w:left="360"/>
              <w:rPr>
                <w:rFonts w:cs="Arial"/>
                <w:b/>
                <w:bCs/>
                <w:iCs/>
                <w:color w:val="auto"/>
                <w:szCs w:val="21"/>
              </w:rPr>
            </w:pPr>
            <w:r w:rsidRPr="00F72B04">
              <w:rPr>
                <w:rFonts w:cs="Arial"/>
                <w:b/>
                <w:color w:val="auto"/>
                <w:szCs w:val="21"/>
              </w:rPr>
              <w:t xml:space="preserve">4.2. </w:t>
            </w:r>
            <w:r w:rsidRPr="00F72B04">
              <w:rPr>
                <w:rFonts w:asciiTheme="minorHAnsi" w:hAnsiTheme="minorHAnsi"/>
                <w:b/>
                <w:bCs/>
                <w:iCs/>
                <w:color w:val="auto"/>
                <w:szCs w:val="21"/>
              </w:rPr>
              <w:t xml:space="preserve"> </w:t>
            </w:r>
            <w:r w:rsidRPr="00F72B04">
              <w:rPr>
                <w:rFonts w:cs="Arial"/>
                <w:b/>
                <w:bCs/>
                <w:iCs/>
                <w:color w:val="auto"/>
                <w:szCs w:val="21"/>
              </w:rPr>
              <w:t>Miejsce i dopuszczalne metody unieszkodliwiania odpadów w procesie D10</w:t>
            </w:r>
          </w:p>
          <w:p w14:paraId="5789056D" w14:textId="3EA2090E" w:rsidR="00C56D21" w:rsidRPr="00F72B04" w:rsidRDefault="00C56D21" w:rsidP="00C56D21">
            <w:pPr>
              <w:pStyle w:val="Arial10i50"/>
              <w:spacing w:line="268" w:lineRule="atLeast"/>
              <w:ind w:left="360"/>
              <w:rPr>
                <w:rFonts w:cs="Arial"/>
                <w:b/>
                <w:color w:val="auto"/>
                <w:szCs w:val="21"/>
              </w:rPr>
            </w:pPr>
          </w:p>
          <w:p w14:paraId="5807E609" w14:textId="725A943B" w:rsidR="00C56D21" w:rsidRPr="00F72B04" w:rsidRDefault="00C56D21" w:rsidP="00C56D21">
            <w:pPr>
              <w:pStyle w:val="Arial10i50"/>
              <w:spacing w:line="268" w:lineRule="atLeast"/>
              <w:ind w:left="360"/>
              <w:rPr>
                <w:rFonts w:cs="Arial"/>
                <w:szCs w:val="21"/>
              </w:rPr>
            </w:pPr>
            <w:r w:rsidRPr="00F72B04">
              <w:rPr>
                <w:rFonts w:cs="Arial"/>
                <w:szCs w:val="21"/>
              </w:rPr>
              <w:t>Unieszkodliwianie odpadów niebezpiecznych i innych niż niebezpieczne</w:t>
            </w:r>
            <w:r w:rsidR="004F01FC">
              <w:rPr>
                <w:rFonts w:cs="Arial"/>
                <w:szCs w:val="21"/>
              </w:rPr>
              <w:t>,</w:t>
            </w:r>
            <w:r w:rsidRPr="00F72B04">
              <w:rPr>
                <w:rFonts w:cs="Arial"/>
                <w:szCs w:val="21"/>
              </w:rPr>
              <w:t xml:space="preserve"> prowadzone jest </w:t>
            </w:r>
            <w:r w:rsidRPr="00F72B04">
              <w:rPr>
                <w:rFonts w:cs="Arial"/>
                <w:szCs w:val="21"/>
              </w:rPr>
              <w:br/>
              <w:t>w instalacji podstawowej IPPC A1 do termicznego przekształcania odpadów, wspomaganej przez instalację pomocniczą B2 - fizykochemicznego przygotowania odpadów ciekłych, zlokalizowan</w:t>
            </w:r>
            <w:r w:rsidR="00866FAE">
              <w:rPr>
                <w:rFonts w:cs="Arial"/>
                <w:szCs w:val="21"/>
              </w:rPr>
              <w:t>ej</w:t>
            </w:r>
            <w:r w:rsidRPr="00F72B04">
              <w:rPr>
                <w:rFonts w:cs="Arial"/>
                <w:szCs w:val="21"/>
              </w:rPr>
              <w:t xml:space="preserve"> na terenie zakładu SARPI Dąbrowa Górnicza Sp. z o.o. w Dąbrowie Górniczej, </w:t>
            </w:r>
            <w:r w:rsidR="004F01FC">
              <w:rPr>
                <w:rFonts w:cs="Arial"/>
                <w:szCs w:val="21"/>
              </w:rPr>
              <w:br/>
            </w:r>
            <w:r w:rsidRPr="00F72B04">
              <w:rPr>
                <w:rFonts w:cs="Arial"/>
                <w:szCs w:val="21"/>
              </w:rPr>
              <w:t>ul. Koksownicz</w:t>
            </w:r>
            <w:r w:rsidR="004F01FC">
              <w:rPr>
                <w:rFonts w:cs="Arial"/>
                <w:szCs w:val="21"/>
              </w:rPr>
              <w:t xml:space="preserve">a </w:t>
            </w:r>
            <w:r w:rsidRPr="00F72B04">
              <w:rPr>
                <w:rFonts w:cs="Arial"/>
                <w:szCs w:val="21"/>
              </w:rPr>
              <w:t>16.</w:t>
            </w:r>
          </w:p>
          <w:p w14:paraId="34BE259E" w14:textId="77777777" w:rsidR="00C56D21" w:rsidRPr="00F72B04" w:rsidRDefault="00C56D21" w:rsidP="00C56D21">
            <w:pPr>
              <w:pStyle w:val="Arial10i50"/>
              <w:spacing w:line="268" w:lineRule="atLeast"/>
              <w:ind w:left="360"/>
              <w:rPr>
                <w:rFonts w:cs="Arial"/>
                <w:szCs w:val="21"/>
              </w:rPr>
            </w:pPr>
          </w:p>
          <w:p w14:paraId="4A2A8AE8" w14:textId="4A614706" w:rsidR="00C56D21" w:rsidRPr="00F72B04" w:rsidRDefault="00C56D21" w:rsidP="006E521A">
            <w:pPr>
              <w:pStyle w:val="Arial10i50"/>
              <w:spacing w:line="268" w:lineRule="atLeast"/>
              <w:ind w:left="360"/>
              <w:rPr>
                <w:rFonts w:cs="Arial"/>
                <w:szCs w:val="21"/>
              </w:rPr>
            </w:pPr>
            <w:r w:rsidRPr="00F72B04">
              <w:rPr>
                <w:rFonts w:cs="Arial"/>
                <w:szCs w:val="21"/>
              </w:rPr>
              <w:t>Unieszkodliwianie odpadów w procesie D10 przebiega w tej samej instalacji</w:t>
            </w:r>
            <w:r w:rsidR="00866FAE">
              <w:rPr>
                <w:rFonts w:cs="Arial"/>
                <w:szCs w:val="21"/>
              </w:rPr>
              <w:t>,</w:t>
            </w:r>
            <w:r w:rsidRPr="00F72B04">
              <w:rPr>
                <w:rFonts w:cs="Arial"/>
                <w:szCs w:val="21"/>
              </w:rPr>
              <w:t xml:space="preserve"> co odzysk odpadów w procesie R1, tj. instalacji podstawowej IPPC A1 do termicznego przekształcania odpadów, w procesie spalania w piecu obrotowym symbol HHC10AV001 produkcji HUMBOLDT WEDAG ZAB GMBH oraz w komorze dopalania o symbolu HHC20AV001 wg projektu firmy </w:t>
            </w:r>
            <w:proofErr w:type="spellStart"/>
            <w:r w:rsidRPr="00F72B04">
              <w:rPr>
                <w:rFonts w:cs="Arial"/>
                <w:szCs w:val="21"/>
              </w:rPr>
              <w:t>Steinmuller</w:t>
            </w:r>
            <w:proofErr w:type="spellEnd"/>
            <w:r w:rsidRPr="00F72B04">
              <w:rPr>
                <w:rFonts w:cs="Arial"/>
                <w:szCs w:val="21"/>
              </w:rPr>
              <w:t xml:space="preserve">. </w:t>
            </w:r>
            <w:r w:rsidRPr="00F72B04">
              <w:rPr>
                <w:rFonts w:cs="Arial"/>
                <w:szCs w:val="21"/>
              </w:rPr>
              <w:br/>
            </w:r>
            <w:r w:rsidR="00F50621">
              <w:rPr>
                <w:rFonts w:cs="Arial"/>
                <w:szCs w:val="21"/>
              </w:rPr>
              <w:br/>
            </w:r>
            <w:r w:rsidRPr="00F72B04">
              <w:rPr>
                <w:rFonts w:cs="Arial"/>
                <w:szCs w:val="21"/>
              </w:rPr>
              <w:t xml:space="preserve">Maksymalna roczna wydajność instalacji do termicznego przekształcania odpadów wynosi </w:t>
            </w:r>
            <w:r w:rsidRPr="00F72B04">
              <w:rPr>
                <w:rFonts w:cs="Arial"/>
                <w:szCs w:val="21"/>
              </w:rPr>
              <w:br/>
              <w:t xml:space="preserve">50 000 Mg/rok (tj. 150 Mg/dobę; 6,25 Mg/h). </w:t>
            </w:r>
          </w:p>
          <w:p w14:paraId="184E7B07" w14:textId="5D1FCA3C" w:rsidR="00C56D21" w:rsidRPr="00F72B04" w:rsidRDefault="00C56D21" w:rsidP="00C56D21">
            <w:pPr>
              <w:pStyle w:val="Arial10i50"/>
              <w:spacing w:line="268" w:lineRule="atLeast"/>
              <w:ind w:left="360"/>
              <w:rPr>
                <w:rFonts w:cs="Arial"/>
                <w:szCs w:val="21"/>
              </w:rPr>
            </w:pPr>
            <w:r w:rsidRPr="00F72B04">
              <w:rPr>
                <w:rFonts w:cs="Arial"/>
                <w:szCs w:val="21"/>
              </w:rPr>
              <w:lastRenderedPageBreak/>
              <w:t>Instalacja do termicznego przekształcania odpadów wspomagana jest przez instalację pomocniczą B2 - fizykochemicznego przygotowania odpadów ciekłych, wykonaną według technologii stosowanej w funkcjonujących instalacjach w grupie VEOLIA SARP, o maksymalnej rocznej zdolności przerobowej 40 000 Mg odpadów/rok, w której prowadzony jest proces przygotowania odpadów ciekłych do termicznego przekształcania.</w:t>
            </w:r>
          </w:p>
          <w:p w14:paraId="241C7368" w14:textId="77777777" w:rsidR="009F3B99" w:rsidRPr="00F72B04" w:rsidRDefault="009F3B99" w:rsidP="0006729E">
            <w:pPr>
              <w:pStyle w:val="Arial10i50"/>
              <w:spacing w:line="268" w:lineRule="atLeast"/>
              <w:rPr>
                <w:rFonts w:cs="Arial"/>
                <w:szCs w:val="21"/>
              </w:rPr>
            </w:pPr>
          </w:p>
          <w:p w14:paraId="75B27BEB" w14:textId="77777777" w:rsidR="00136119" w:rsidRDefault="00C56D21" w:rsidP="000A1002">
            <w:pPr>
              <w:pStyle w:val="Arial10i50"/>
              <w:spacing w:line="268" w:lineRule="atLeast"/>
              <w:ind w:left="360"/>
              <w:rPr>
                <w:rFonts w:cs="Arial"/>
                <w:szCs w:val="21"/>
              </w:rPr>
            </w:pPr>
            <w:r w:rsidRPr="00F72B04">
              <w:rPr>
                <w:rFonts w:cs="Arial"/>
                <w:szCs w:val="21"/>
              </w:rPr>
              <w:t xml:space="preserve">Odpady medyczne i weterynaryjne podawane są do pieca obrotowego za pomocą linii podawania odpadów medycznych (linia Horstmann), w której skład wchodzi: zespół przenośników łańcuchowych segmentowych, winda do transportu pionowego pojemników, układ obracania i opróżniania pojemników 1100 litrów, przenośnik płytkowy dozujący sterowany </w:t>
            </w:r>
            <w:r w:rsidRPr="00F72B04">
              <w:rPr>
                <w:rFonts w:cs="Arial"/>
                <w:szCs w:val="21"/>
              </w:rPr>
              <w:br/>
              <w:t>w trybie ciągłym przez układ falownikowy. Średnia waga odpadu w pojemniku to około 150 kg, masa całego pojemnika z odpadami maksymalnie 350 kg.</w:t>
            </w:r>
            <w:r w:rsidR="000A1002">
              <w:rPr>
                <w:rFonts w:cs="Arial"/>
                <w:szCs w:val="21"/>
              </w:rPr>
              <w:t xml:space="preserve"> </w:t>
            </w:r>
            <w:r w:rsidRPr="00F72B04">
              <w:rPr>
                <w:rFonts w:cs="Arial"/>
                <w:szCs w:val="21"/>
              </w:rPr>
              <w:t xml:space="preserve">Wydajność linii: 15 szt. pojemników na godzinę, tj. 2,25 Mg/h. </w:t>
            </w:r>
          </w:p>
          <w:p w14:paraId="13CB894B" w14:textId="77777777" w:rsidR="00136119" w:rsidRDefault="00136119" w:rsidP="000A1002">
            <w:pPr>
              <w:pStyle w:val="Arial10i50"/>
              <w:spacing w:line="268" w:lineRule="atLeast"/>
              <w:ind w:left="360"/>
              <w:rPr>
                <w:rFonts w:cs="Arial"/>
                <w:szCs w:val="21"/>
              </w:rPr>
            </w:pPr>
          </w:p>
          <w:p w14:paraId="497A1629" w14:textId="097948D6" w:rsidR="00C56D21" w:rsidRPr="00F72B04" w:rsidRDefault="00C56D21" w:rsidP="000A1002">
            <w:pPr>
              <w:pStyle w:val="Arial10i50"/>
              <w:spacing w:line="268" w:lineRule="atLeast"/>
              <w:ind w:left="360"/>
              <w:rPr>
                <w:rFonts w:cs="Arial"/>
                <w:szCs w:val="21"/>
              </w:rPr>
            </w:pPr>
            <w:r w:rsidRPr="00F72B04">
              <w:rPr>
                <w:rFonts w:cs="Arial"/>
                <w:szCs w:val="21"/>
              </w:rPr>
              <w:t>Odpady medyczne i weterynaryjne podawane są do pieca obrotowego w trybie ciągłym. Odpady medyczne i weterynaryjne, w tym zakaźne odpady medyczne i zakaźne odpady weterynaryjne, podczas termicznego</w:t>
            </w:r>
            <w:r w:rsidR="00F50621">
              <w:rPr>
                <w:rFonts w:cs="Arial"/>
                <w:szCs w:val="21"/>
              </w:rPr>
              <w:t xml:space="preserve"> </w:t>
            </w:r>
            <w:r w:rsidRPr="00F72B04">
              <w:rPr>
                <w:rFonts w:cs="Arial"/>
                <w:szCs w:val="21"/>
              </w:rPr>
              <w:t>przekształcania, umieszcza się bezpośrednio w piecu, bez wcześniejszego mieszania z innymi kategoriami odpadów.</w:t>
            </w:r>
          </w:p>
          <w:p w14:paraId="6630F61E" w14:textId="77777777" w:rsidR="0006729E" w:rsidRPr="00F72B04" w:rsidRDefault="0006729E" w:rsidP="009F3B99">
            <w:pPr>
              <w:pStyle w:val="Arial10i50"/>
              <w:spacing w:line="268" w:lineRule="atLeast"/>
              <w:rPr>
                <w:rFonts w:cs="Arial"/>
                <w:szCs w:val="21"/>
              </w:rPr>
            </w:pPr>
          </w:p>
          <w:p w14:paraId="4780F6A5" w14:textId="77777777" w:rsidR="00E411DF" w:rsidRPr="00F72B04" w:rsidRDefault="00E411DF" w:rsidP="00E411DF">
            <w:pPr>
              <w:pStyle w:val="Arial10i50"/>
              <w:spacing w:line="268" w:lineRule="atLeast"/>
              <w:ind w:left="360"/>
              <w:rPr>
                <w:rFonts w:cs="Arial"/>
                <w:b/>
                <w:bCs/>
                <w:szCs w:val="21"/>
              </w:rPr>
            </w:pPr>
            <w:r w:rsidRPr="00F72B04">
              <w:rPr>
                <w:rFonts w:cs="Arial"/>
                <w:b/>
                <w:bCs/>
                <w:szCs w:val="21"/>
              </w:rPr>
              <w:t xml:space="preserve">4.3. Miejsce </w:t>
            </w:r>
            <w:r w:rsidRPr="00F72B04">
              <w:rPr>
                <w:rFonts w:cs="Arial"/>
                <w:b/>
                <w:szCs w:val="21"/>
              </w:rPr>
              <w:t>i</w:t>
            </w:r>
            <w:r w:rsidRPr="00F72B04">
              <w:rPr>
                <w:rFonts w:cs="Arial"/>
                <w:szCs w:val="21"/>
              </w:rPr>
              <w:t xml:space="preserve"> </w:t>
            </w:r>
            <w:r w:rsidRPr="00F72B04">
              <w:rPr>
                <w:rFonts w:cs="Arial"/>
                <w:b/>
                <w:bCs/>
                <w:szCs w:val="21"/>
              </w:rPr>
              <w:t>dopuszczalne metody odzysku w procesie D13</w:t>
            </w:r>
          </w:p>
          <w:p w14:paraId="3983033D" w14:textId="565DD559" w:rsidR="00E411DF" w:rsidRPr="00F72B04" w:rsidRDefault="00E411DF" w:rsidP="00E411DF">
            <w:pPr>
              <w:pStyle w:val="Arial10i50"/>
              <w:spacing w:line="268" w:lineRule="atLeast"/>
              <w:ind w:left="360"/>
              <w:rPr>
                <w:rFonts w:cs="Arial"/>
                <w:b/>
                <w:bCs/>
                <w:szCs w:val="21"/>
              </w:rPr>
            </w:pPr>
            <w:r w:rsidRPr="00F72B04">
              <w:rPr>
                <w:rFonts w:cs="Arial"/>
                <w:b/>
                <w:bCs/>
                <w:szCs w:val="21"/>
              </w:rPr>
              <w:br/>
              <w:t>Proces D13 - sporządzanie mieszanki lub mieszanie przed poddaniem odpadów</w:t>
            </w:r>
          </w:p>
          <w:p w14:paraId="72201931" w14:textId="3A20F47E" w:rsidR="00E411DF" w:rsidRPr="00F72B04" w:rsidRDefault="00E411DF" w:rsidP="00E411DF">
            <w:pPr>
              <w:pStyle w:val="Arial10i50"/>
              <w:spacing w:line="268" w:lineRule="atLeast"/>
              <w:ind w:left="360"/>
              <w:rPr>
                <w:rFonts w:cs="Arial"/>
                <w:b/>
                <w:bCs/>
                <w:szCs w:val="21"/>
              </w:rPr>
            </w:pPr>
            <w:r w:rsidRPr="00F72B04">
              <w:rPr>
                <w:rFonts w:cs="Arial"/>
                <w:b/>
                <w:bCs/>
                <w:szCs w:val="21"/>
              </w:rPr>
              <w:t>któremukolwiek z procesów wymienionych w pozycjach D</w:t>
            </w:r>
            <w:r w:rsidR="00866FAE">
              <w:rPr>
                <w:rFonts w:cs="Arial"/>
                <w:b/>
                <w:bCs/>
                <w:szCs w:val="21"/>
              </w:rPr>
              <w:t>1</w:t>
            </w:r>
            <w:r w:rsidRPr="00F72B04">
              <w:rPr>
                <w:rFonts w:cs="Arial"/>
                <w:b/>
                <w:bCs/>
                <w:szCs w:val="21"/>
              </w:rPr>
              <w:t>-D12.</w:t>
            </w:r>
            <w:r w:rsidRPr="00F72B04">
              <w:rPr>
                <w:rFonts w:cs="Arial"/>
                <w:b/>
                <w:bCs/>
                <w:szCs w:val="21"/>
              </w:rPr>
              <w:br/>
            </w:r>
          </w:p>
          <w:p w14:paraId="54736B6E" w14:textId="77777777" w:rsidR="00E411DF" w:rsidRPr="00F72B04" w:rsidRDefault="00E411DF" w:rsidP="00E411DF">
            <w:pPr>
              <w:pStyle w:val="Arial10i50"/>
              <w:spacing w:line="268" w:lineRule="atLeast"/>
              <w:ind w:left="360"/>
              <w:rPr>
                <w:rFonts w:cs="Arial"/>
                <w:szCs w:val="21"/>
              </w:rPr>
            </w:pPr>
            <w:r w:rsidRPr="00F72B04">
              <w:rPr>
                <w:rFonts w:cs="Arial"/>
                <w:szCs w:val="21"/>
              </w:rPr>
              <w:t>Unieszkodliwianie odpadów niebezpiecznych i innych niż niebezpieczne prowadzone jest</w:t>
            </w:r>
          </w:p>
          <w:p w14:paraId="377868EA" w14:textId="5F9025F7" w:rsidR="00E411DF" w:rsidRDefault="00E411DF" w:rsidP="003B4C0B">
            <w:pPr>
              <w:pStyle w:val="Arial10i50"/>
              <w:spacing w:line="268" w:lineRule="atLeast"/>
              <w:ind w:left="360"/>
              <w:rPr>
                <w:rFonts w:cs="Arial"/>
                <w:szCs w:val="21"/>
              </w:rPr>
            </w:pPr>
            <w:r w:rsidRPr="00F72B04">
              <w:rPr>
                <w:rFonts w:cs="Arial"/>
                <w:szCs w:val="21"/>
              </w:rPr>
              <w:t>w instalacji podstawowej IPPC A2 do przetwarzania odpadów w procesie D13,</w:t>
            </w:r>
            <w:r w:rsidR="003B4C0B">
              <w:rPr>
                <w:rFonts w:cs="Arial"/>
                <w:szCs w:val="21"/>
              </w:rPr>
              <w:t xml:space="preserve"> </w:t>
            </w:r>
            <w:r w:rsidRPr="00F72B04">
              <w:rPr>
                <w:rFonts w:cs="Arial"/>
                <w:szCs w:val="21"/>
              </w:rPr>
              <w:t>zlokalizowanej na terenie zakładu SARP</w:t>
            </w:r>
            <w:r w:rsidR="00866FAE">
              <w:rPr>
                <w:rFonts w:cs="Arial"/>
                <w:szCs w:val="21"/>
              </w:rPr>
              <w:t>I</w:t>
            </w:r>
            <w:r w:rsidRPr="00F72B04">
              <w:rPr>
                <w:rFonts w:cs="Arial"/>
                <w:szCs w:val="21"/>
              </w:rPr>
              <w:t xml:space="preserve"> Dąbrowa Górnicza Sp. z o.o. w Dąbrowie</w:t>
            </w:r>
            <w:r w:rsidR="003B4C0B">
              <w:rPr>
                <w:rFonts w:cs="Arial"/>
                <w:szCs w:val="21"/>
              </w:rPr>
              <w:t xml:space="preserve"> </w:t>
            </w:r>
            <w:r w:rsidRPr="00F72B04">
              <w:rPr>
                <w:rFonts w:cs="Arial"/>
                <w:szCs w:val="21"/>
              </w:rPr>
              <w:t>Górniczej, ul. Koksownicz</w:t>
            </w:r>
            <w:r w:rsidR="000A1002">
              <w:rPr>
                <w:rFonts w:cs="Arial"/>
                <w:szCs w:val="21"/>
              </w:rPr>
              <w:t xml:space="preserve">a </w:t>
            </w:r>
            <w:r w:rsidRPr="00F72B04">
              <w:rPr>
                <w:rFonts w:cs="Arial"/>
                <w:szCs w:val="21"/>
              </w:rPr>
              <w:t>16. Instalacja zlokalizowana jest w Hali Magazynowej</w:t>
            </w:r>
            <w:r w:rsidR="000A1002">
              <w:rPr>
                <w:rFonts w:cs="Arial"/>
                <w:szCs w:val="21"/>
              </w:rPr>
              <w:t xml:space="preserve"> </w:t>
            </w:r>
            <w:r w:rsidRPr="00F72B04">
              <w:rPr>
                <w:rFonts w:cs="Arial"/>
                <w:szCs w:val="21"/>
              </w:rPr>
              <w:t>Odpadów HMO.</w:t>
            </w:r>
          </w:p>
          <w:p w14:paraId="58B8337D" w14:textId="77777777" w:rsidR="00196E24" w:rsidRPr="00F72B04" w:rsidRDefault="00196E24" w:rsidP="000A1002">
            <w:pPr>
              <w:pStyle w:val="Arial10i50"/>
              <w:spacing w:line="268" w:lineRule="atLeast"/>
              <w:ind w:left="360"/>
              <w:rPr>
                <w:rFonts w:cs="Arial"/>
                <w:szCs w:val="21"/>
              </w:rPr>
            </w:pPr>
          </w:p>
          <w:p w14:paraId="51D9AC16" w14:textId="74326A30" w:rsidR="00E411DF" w:rsidRPr="00F72B04" w:rsidRDefault="00E411DF" w:rsidP="007E09D8">
            <w:pPr>
              <w:pStyle w:val="Arial10i50"/>
              <w:spacing w:line="268" w:lineRule="atLeast"/>
              <w:ind w:left="360"/>
              <w:rPr>
                <w:rFonts w:cs="Arial"/>
                <w:szCs w:val="21"/>
              </w:rPr>
            </w:pPr>
            <w:r w:rsidRPr="00F72B04">
              <w:rPr>
                <w:rFonts w:cs="Arial"/>
                <w:szCs w:val="21"/>
              </w:rPr>
              <w:t xml:space="preserve">Instalację stanowi kruszarka jednowałowa </w:t>
            </w:r>
            <w:proofErr w:type="spellStart"/>
            <w:r w:rsidRPr="00F72B04">
              <w:rPr>
                <w:rFonts w:cs="Arial"/>
                <w:szCs w:val="21"/>
              </w:rPr>
              <w:t>Untha</w:t>
            </w:r>
            <w:proofErr w:type="spellEnd"/>
            <w:r w:rsidRPr="00F72B04">
              <w:rPr>
                <w:rFonts w:cs="Arial"/>
                <w:szCs w:val="21"/>
              </w:rPr>
              <w:t>, o przepustowości 20 m</w:t>
            </w:r>
            <w:r w:rsidRPr="00F72B04">
              <w:rPr>
                <w:rFonts w:cs="Arial"/>
                <w:szCs w:val="21"/>
                <w:vertAlign w:val="superscript"/>
              </w:rPr>
              <w:t>3</w:t>
            </w:r>
            <w:r w:rsidRPr="00F72B04">
              <w:rPr>
                <w:rFonts w:cs="Arial"/>
                <w:szCs w:val="21"/>
              </w:rPr>
              <w:t>/h</w:t>
            </w:r>
            <w:r w:rsidR="007E09D8">
              <w:rPr>
                <w:rFonts w:cs="Arial"/>
                <w:szCs w:val="21"/>
              </w:rPr>
              <w:t xml:space="preserve"> </w:t>
            </w:r>
            <w:r w:rsidRPr="00F72B04">
              <w:rPr>
                <w:rFonts w:cs="Arial"/>
                <w:szCs w:val="21"/>
              </w:rPr>
              <w:t>wraz z urządzeniami pomocniczymi. Urządzenia wchodzące w skład instalacji do</w:t>
            </w:r>
            <w:r w:rsidR="007E09D8">
              <w:rPr>
                <w:rFonts w:cs="Arial"/>
                <w:szCs w:val="21"/>
              </w:rPr>
              <w:t xml:space="preserve"> </w:t>
            </w:r>
            <w:r w:rsidRPr="00F72B04">
              <w:rPr>
                <w:rFonts w:cs="Arial"/>
                <w:szCs w:val="21"/>
              </w:rPr>
              <w:t>przetwarzania odpadów w procesie D13 są wykorzystywane również na potrzeby</w:t>
            </w:r>
            <w:r w:rsidR="007E09D8">
              <w:rPr>
                <w:rFonts w:cs="Arial"/>
                <w:szCs w:val="21"/>
              </w:rPr>
              <w:t xml:space="preserve"> </w:t>
            </w:r>
            <w:r w:rsidRPr="00F72B04">
              <w:rPr>
                <w:rFonts w:cs="Arial"/>
                <w:szCs w:val="21"/>
              </w:rPr>
              <w:t>prowadzenia procesu D</w:t>
            </w:r>
            <w:r w:rsidR="002F4746" w:rsidRPr="00F72B04">
              <w:rPr>
                <w:rFonts w:cs="Arial"/>
                <w:szCs w:val="21"/>
              </w:rPr>
              <w:t>10</w:t>
            </w:r>
            <w:r w:rsidRPr="00F72B04">
              <w:rPr>
                <w:rFonts w:cs="Arial"/>
                <w:szCs w:val="21"/>
              </w:rPr>
              <w:t xml:space="preserve"> w instalacji IPPC A</w:t>
            </w:r>
            <w:r w:rsidR="002F4746" w:rsidRPr="00F72B04">
              <w:rPr>
                <w:rFonts w:cs="Arial"/>
                <w:szCs w:val="21"/>
              </w:rPr>
              <w:t>1</w:t>
            </w:r>
            <w:r w:rsidRPr="00F72B04">
              <w:rPr>
                <w:rFonts w:cs="Arial"/>
                <w:szCs w:val="21"/>
              </w:rPr>
              <w:t xml:space="preserve"> do termicznego przekształcania odpadów</w:t>
            </w:r>
            <w:r w:rsidR="007E09D8">
              <w:rPr>
                <w:rFonts w:cs="Arial"/>
                <w:szCs w:val="21"/>
              </w:rPr>
              <w:t xml:space="preserve"> </w:t>
            </w:r>
            <w:r w:rsidRPr="00F72B04">
              <w:rPr>
                <w:rFonts w:cs="Arial"/>
                <w:szCs w:val="21"/>
              </w:rPr>
              <w:t>(wchodzą</w:t>
            </w:r>
            <w:r w:rsidR="002F4746" w:rsidRPr="00F72B04">
              <w:rPr>
                <w:rFonts w:cs="Arial"/>
                <w:szCs w:val="21"/>
              </w:rPr>
              <w:t xml:space="preserve"> </w:t>
            </w:r>
            <w:r w:rsidRPr="00F72B04">
              <w:rPr>
                <w:rFonts w:cs="Arial"/>
                <w:szCs w:val="21"/>
              </w:rPr>
              <w:t>w skład węzła 1.1 przyjmowania,</w:t>
            </w:r>
            <w:r w:rsidR="003B4C0B">
              <w:rPr>
                <w:rFonts w:cs="Arial"/>
                <w:szCs w:val="21"/>
              </w:rPr>
              <w:t xml:space="preserve"> </w:t>
            </w:r>
            <w:r w:rsidRPr="00F72B04">
              <w:rPr>
                <w:rFonts w:cs="Arial"/>
                <w:szCs w:val="21"/>
              </w:rPr>
              <w:t>magazynowania i przygotowania odpadów).</w:t>
            </w:r>
          </w:p>
          <w:p w14:paraId="38D83DE6" w14:textId="77777777" w:rsidR="002F4746" w:rsidRPr="00F72B04" w:rsidRDefault="002F4746" w:rsidP="00E411DF">
            <w:pPr>
              <w:pStyle w:val="Arial10i50"/>
              <w:spacing w:line="268" w:lineRule="atLeast"/>
              <w:ind w:left="360"/>
              <w:rPr>
                <w:rFonts w:cs="Arial"/>
                <w:szCs w:val="21"/>
              </w:rPr>
            </w:pPr>
          </w:p>
          <w:p w14:paraId="26AB98EB" w14:textId="25513E85" w:rsidR="00E411DF" w:rsidRPr="00F72B04" w:rsidRDefault="00E411DF" w:rsidP="00E411DF">
            <w:pPr>
              <w:pStyle w:val="Arial10i50"/>
              <w:spacing w:line="268" w:lineRule="atLeast"/>
              <w:ind w:left="360"/>
              <w:rPr>
                <w:rFonts w:cs="Arial"/>
                <w:szCs w:val="21"/>
              </w:rPr>
            </w:pPr>
            <w:r w:rsidRPr="00F72B04">
              <w:rPr>
                <w:rFonts w:cs="Arial"/>
                <w:szCs w:val="21"/>
              </w:rPr>
              <w:t>Maksymalna roczna wydajność instalacji do przetwarzania odpadów w procesie D13 wynosi</w:t>
            </w:r>
          </w:p>
          <w:p w14:paraId="20162971" w14:textId="3F82F97D" w:rsidR="00E411DF" w:rsidRPr="00F72B04" w:rsidRDefault="00E411DF" w:rsidP="00E411DF">
            <w:pPr>
              <w:pStyle w:val="Arial10i50"/>
              <w:spacing w:line="268" w:lineRule="atLeast"/>
              <w:ind w:left="360"/>
              <w:rPr>
                <w:rFonts w:cs="Arial"/>
                <w:szCs w:val="21"/>
              </w:rPr>
            </w:pPr>
            <w:r w:rsidRPr="00F72B04">
              <w:rPr>
                <w:rFonts w:cs="Arial"/>
                <w:szCs w:val="21"/>
              </w:rPr>
              <w:t xml:space="preserve">10 </w:t>
            </w:r>
            <w:r w:rsidR="002F4746" w:rsidRPr="00F72B04">
              <w:rPr>
                <w:rFonts w:cs="Arial"/>
                <w:szCs w:val="21"/>
              </w:rPr>
              <w:t>000</w:t>
            </w:r>
            <w:r w:rsidRPr="00F72B04">
              <w:rPr>
                <w:rFonts w:cs="Arial"/>
                <w:szCs w:val="21"/>
              </w:rPr>
              <w:t xml:space="preserve"> Mg odpadów w ciągu roku (tj. 38,4 Mg/dobę i 3,2 Mg/h).</w:t>
            </w:r>
          </w:p>
          <w:p w14:paraId="1EAA0861" w14:textId="77777777" w:rsidR="002F4746" w:rsidRPr="00F72B04" w:rsidRDefault="002F4746" w:rsidP="00E411DF">
            <w:pPr>
              <w:pStyle w:val="Arial10i50"/>
              <w:spacing w:line="268" w:lineRule="atLeast"/>
              <w:ind w:left="360"/>
              <w:rPr>
                <w:rFonts w:cs="Arial"/>
                <w:szCs w:val="21"/>
              </w:rPr>
            </w:pPr>
          </w:p>
          <w:p w14:paraId="0D40A520" w14:textId="4D20A5B4" w:rsidR="00E411DF" w:rsidRPr="00F72B04" w:rsidRDefault="00E411DF" w:rsidP="00E411DF">
            <w:pPr>
              <w:pStyle w:val="Arial10i50"/>
              <w:spacing w:line="268" w:lineRule="atLeast"/>
              <w:ind w:left="360"/>
              <w:rPr>
                <w:rFonts w:cs="Arial"/>
                <w:szCs w:val="21"/>
              </w:rPr>
            </w:pPr>
            <w:r w:rsidRPr="00F72B04">
              <w:rPr>
                <w:rFonts w:cs="Arial"/>
                <w:szCs w:val="21"/>
              </w:rPr>
              <w:t>W instalacji do przetwarzania odpadów w procesie D13</w:t>
            </w:r>
            <w:r w:rsidR="003B4C0B">
              <w:rPr>
                <w:rFonts w:cs="Arial"/>
                <w:szCs w:val="21"/>
              </w:rPr>
              <w:t>,</w:t>
            </w:r>
            <w:r w:rsidRPr="00F72B04">
              <w:rPr>
                <w:rFonts w:cs="Arial"/>
                <w:szCs w:val="21"/>
              </w:rPr>
              <w:t xml:space="preserve"> prowadzone będą procesy kruszenia</w:t>
            </w:r>
          </w:p>
          <w:p w14:paraId="040B84A3" w14:textId="77777777" w:rsidR="00E411DF" w:rsidRPr="00F72B04" w:rsidRDefault="00E411DF" w:rsidP="00E411DF">
            <w:pPr>
              <w:pStyle w:val="Arial10i50"/>
              <w:spacing w:line="268" w:lineRule="atLeast"/>
              <w:ind w:left="360"/>
              <w:rPr>
                <w:rFonts w:cs="Arial"/>
                <w:szCs w:val="21"/>
              </w:rPr>
            </w:pPr>
            <w:r w:rsidRPr="00F72B04">
              <w:rPr>
                <w:rFonts w:cs="Arial"/>
                <w:szCs w:val="21"/>
              </w:rPr>
              <w:t>i wstępnego mieszania odpadów niebezpiecznych różnych rodzajów oraz odpadów</w:t>
            </w:r>
          </w:p>
          <w:p w14:paraId="48EC03AF" w14:textId="25579CD9" w:rsidR="00E411DF" w:rsidRPr="00F72B04" w:rsidRDefault="00E411DF" w:rsidP="00E411DF">
            <w:pPr>
              <w:pStyle w:val="Arial10i50"/>
              <w:spacing w:line="268" w:lineRule="atLeast"/>
              <w:ind w:left="360"/>
              <w:rPr>
                <w:rFonts w:cs="Arial"/>
                <w:szCs w:val="21"/>
              </w:rPr>
            </w:pPr>
            <w:r w:rsidRPr="00F72B04">
              <w:rPr>
                <w:rFonts w:cs="Arial"/>
                <w:szCs w:val="21"/>
              </w:rPr>
              <w:t>niebezpiecznych z innymi niż niebezpieczne. Procesy kruszenia i mieszania mają na celu</w:t>
            </w:r>
          </w:p>
          <w:p w14:paraId="21561955" w14:textId="77777777" w:rsidR="00E411DF" w:rsidRPr="00F72B04" w:rsidRDefault="00E411DF" w:rsidP="00E411DF">
            <w:pPr>
              <w:pStyle w:val="Arial10i50"/>
              <w:spacing w:line="268" w:lineRule="atLeast"/>
              <w:ind w:left="360"/>
              <w:rPr>
                <w:rFonts w:cs="Arial"/>
                <w:szCs w:val="21"/>
              </w:rPr>
            </w:pPr>
            <w:r w:rsidRPr="00F72B04">
              <w:rPr>
                <w:rFonts w:cs="Arial"/>
                <w:szCs w:val="21"/>
              </w:rPr>
              <w:t>poprawę bezpieczeństwa procesu unieszkodliwiania powstałych odpadów (w procesie</w:t>
            </w:r>
          </w:p>
          <w:p w14:paraId="7F1693AA" w14:textId="77777777" w:rsidR="00E411DF" w:rsidRPr="00F72B04" w:rsidRDefault="00E411DF" w:rsidP="00E411DF">
            <w:pPr>
              <w:pStyle w:val="Arial10i50"/>
              <w:spacing w:line="268" w:lineRule="atLeast"/>
              <w:ind w:left="360"/>
              <w:rPr>
                <w:rFonts w:cs="Arial"/>
                <w:szCs w:val="21"/>
              </w:rPr>
            </w:pPr>
            <w:r w:rsidRPr="00F72B04">
              <w:rPr>
                <w:rFonts w:cs="Arial"/>
                <w:szCs w:val="21"/>
              </w:rPr>
              <w:t>termicznego przekształcania), zapewniają homogenizację odpadów oraz zmniejszenie ich</w:t>
            </w:r>
          </w:p>
          <w:p w14:paraId="202BCD08" w14:textId="77777777" w:rsidR="00E411DF" w:rsidRPr="00F72B04" w:rsidRDefault="00E411DF" w:rsidP="00E411DF">
            <w:pPr>
              <w:pStyle w:val="Arial10i50"/>
              <w:spacing w:line="268" w:lineRule="atLeast"/>
              <w:ind w:left="360"/>
              <w:rPr>
                <w:rFonts w:cs="Arial"/>
                <w:szCs w:val="21"/>
              </w:rPr>
            </w:pPr>
            <w:r w:rsidRPr="00F72B04">
              <w:rPr>
                <w:rFonts w:cs="Arial"/>
                <w:szCs w:val="21"/>
              </w:rPr>
              <w:t>objętości, co zapewnia minimalizację negatywnego oddziaływania na środowiska w wyniku</w:t>
            </w:r>
          </w:p>
          <w:p w14:paraId="452AFFBD" w14:textId="4CBFA251" w:rsidR="00E411DF" w:rsidRPr="00F72B04" w:rsidRDefault="00E411DF" w:rsidP="003B4C0B">
            <w:pPr>
              <w:pStyle w:val="Arial10i50"/>
              <w:spacing w:line="268" w:lineRule="atLeast"/>
              <w:ind w:left="360"/>
              <w:rPr>
                <w:rFonts w:cs="Arial"/>
                <w:szCs w:val="21"/>
              </w:rPr>
            </w:pPr>
            <w:r w:rsidRPr="00F72B04">
              <w:rPr>
                <w:rFonts w:cs="Arial"/>
                <w:szCs w:val="21"/>
              </w:rPr>
              <w:t>ich transportu.</w:t>
            </w:r>
            <w:r w:rsidR="000547F9" w:rsidRPr="00F72B04">
              <w:rPr>
                <w:rFonts w:cs="Arial"/>
                <w:szCs w:val="21"/>
              </w:rPr>
              <w:t xml:space="preserve"> </w:t>
            </w:r>
            <w:r w:rsidRPr="00F72B04">
              <w:rPr>
                <w:rFonts w:cs="Arial"/>
                <w:szCs w:val="21"/>
              </w:rPr>
              <w:t>Procesy mieszania prowadzone są po badaniach laboratoryjnych odpadów określających</w:t>
            </w:r>
            <w:r w:rsidR="000547F9" w:rsidRPr="00F72B04">
              <w:rPr>
                <w:rFonts w:cs="Arial"/>
                <w:szCs w:val="21"/>
              </w:rPr>
              <w:t xml:space="preserve"> </w:t>
            </w:r>
            <w:r w:rsidRPr="00F72B04">
              <w:rPr>
                <w:rFonts w:cs="Arial"/>
                <w:szCs w:val="21"/>
              </w:rPr>
              <w:t>możliwość bezpiecznego ich mieszania, w związku z tym w wyniku prowadzenia tych</w:t>
            </w:r>
            <w:r w:rsidR="000547F9" w:rsidRPr="00F72B04">
              <w:rPr>
                <w:rFonts w:cs="Arial"/>
                <w:szCs w:val="21"/>
              </w:rPr>
              <w:t xml:space="preserve"> </w:t>
            </w:r>
            <w:r w:rsidRPr="00F72B04">
              <w:rPr>
                <w:rFonts w:cs="Arial"/>
                <w:szCs w:val="21"/>
              </w:rPr>
              <w:t>procesów nie nastąpi wzrost zagrożenia dla życia i zdrowia ludzi lub środowiska.</w:t>
            </w:r>
            <w:r w:rsidR="002F4746" w:rsidRPr="00F72B04">
              <w:rPr>
                <w:rFonts w:cs="Arial"/>
                <w:szCs w:val="21"/>
              </w:rPr>
              <w:t>”</w:t>
            </w:r>
          </w:p>
          <w:p w14:paraId="5A1F1DBD" w14:textId="4E84BF52" w:rsidR="00AE4D9B" w:rsidRPr="00F72B04" w:rsidRDefault="00AE4D9B" w:rsidP="00866FAE">
            <w:pPr>
              <w:pStyle w:val="Arial10i50"/>
              <w:spacing w:line="268" w:lineRule="atLeast"/>
              <w:rPr>
                <w:rFonts w:cs="Arial"/>
                <w:szCs w:val="21"/>
              </w:rPr>
            </w:pPr>
          </w:p>
          <w:p w14:paraId="169CBC57" w14:textId="323D87F6" w:rsidR="009D3DD7" w:rsidRPr="00F72B04" w:rsidRDefault="00CE7D83" w:rsidP="009D3DD7">
            <w:pPr>
              <w:pStyle w:val="Arial10i50"/>
              <w:numPr>
                <w:ilvl w:val="0"/>
                <w:numId w:val="64"/>
              </w:numPr>
              <w:spacing w:line="268" w:lineRule="atLeast"/>
              <w:ind w:firstLine="95"/>
              <w:rPr>
                <w:rFonts w:cs="Arial"/>
                <w:szCs w:val="21"/>
              </w:rPr>
            </w:pPr>
            <w:r w:rsidRPr="00F72B04">
              <w:rPr>
                <w:rFonts w:cs="Arial"/>
                <w:color w:val="auto"/>
                <w:szCs w:val="21"/>
              </w:rPr>
              <w:t>W części</w:t>
            </w:r>
            <w:r w:rsidR="009D3DD7" w:rsidRPr="00F72B04">
              <w:rPr>
                <w:rFonts w:cs="Arial"/>
                <w:b/>
                <w:color w:val="auto"/>
                <w:szCs w:val="21"/>
              </w:rPr>
              <w:t xml:space="preserve"> III</w:t>
            </w:r>
            <w:r w:rsidR="009D3DD7" w:rsidRPr="00F72B04">
              <w:rPr>
                <w:rFonts w:cs="Arial"/>
                <w:szCs w:val="21"/>
              </w:rPr>
              <w:t xml:space="preserve"> pozwolenia zintegrowanego pn. </w:t>
            </w:r>
            <w:r w:rsidR="009D3DD7" w:rsidRPr="00F72B04">
              <w:rPr>
                <w:rFonts w:cs="Arial"/>
                <w:b/>
                <w:szCs w:val="21"/>
              </w:rPr>
              <w:t>Warunki wprowadzania do środowiska substancji i energii</w:t>
            </w:r>
            <w:r w:rsidR="009D3DD7" w:rsidRPr="00F72B04">
              <w:rPr>
                <w:rFonts w:cs="Arial"/>
                <w:szCs w:val="21"/>
              </w:rPr>
              <w:t>,</w:t>
            </w:r>
          </w:p>
          <w:p w14:paraId="7D95AFFF" w14:textId="50E07532" w:rsidR="009D3DD7" w:rsidRPr="00F72B04" w:rsidRDefault="00146577" w:rsidP="00FB0929">
            <w:pPr>
              <w:pStyle w:val="Arial10i50"/>
              <w:spacing w:line="268" w:lineRule="atLeast"/>
              <w:ind w:left="360"/>
              <w:rPr>
                <w:rFonts w:cs="Arial"/>
                <w:color w:val="auto"/>
                <w:szCs w:val="21"/>
              </w:rPr>
            </w:pPr>
            <w:r w:rsidRPr="00F72B04">
              <w:rPr>
                <w:rFonts w:cs="Arial"/>
                <w:color w:val="auto"/>
                <w:szCs w:val="21"/>
              </w:rPr>
              <w:t xml:space="preserve">w punkcie </w:t>
            </w:r>
            <w:r w:rsidRPr="00F72B04">
              <w:rPr>
                <w:rFonts w:cs="Arial"/>
                <w:b/>
                <w:color w:val="auto"/>
                <w:szCs w:val="21"/>
              </w:rPr>
              <w:t>5. Miejsce i sposoby magazynowania odpadów</w:t>
            </w:r>
            <w:r w:rsidRPr="00F72B04">
              <w:rPr>
                <w:rFonts w:cs="Arial"/>
                <w:color w:val="auto"/>
                <w:szCs w:val="21"/>
              </w:rPr>
              <w:t>,</w:t>
            </w:r>
          </w:p>
          <w:p w14:paraId="4DFCD0C3" w14:textId="6A6E0B33" w:rsidR="00146577" w:rsidRPr="00F72B04" w:rsidRDefault="00146577" w:rsidP="00FB0929">
            <w:pPr>
              <w:pStyle w:val="Arial10i50"/>
              <w:spacing w:line="268" w:lineRule="atLeast"/>
              <w:ind w:left="360"/>
              <w:rPr>
                <w:rFonts w:cs="Arial"/>
                <w:b/>
                <w:szCs w:val="21"/>
              </w:rPr>
            </w:pPr>
            <w:r w:rsidRPr="00F72B04">
              <w:rPr>
                <w:rFonts w:cs="Arial"/>
                <w:szCs w:val="21"/>
              </w:rPr>
              <w:t xml:space="preserve">podpunkt </w:t>
            </w:r>
            <w:r w:rsidRPr="00F72B04">
              <w:rPr>
                <w:rFonts w:cs="Arial"/>
                <w:b/>
                <w:szCs w:val="21"/>
              </w:rPr>
              <w:t>5.1. Miejsca magazynowania odpadów przeznaczonych do procesu odzysku R1</w:t>
            </w:r>
          </w:p>
          <w:p w14:paraId="1AB09426" w14:textId="03302982" w:rsidR="00146577" w:rsidRPr="00F72B04" w:rsidRDefault="00146577" w:rsidP="009D3DD7">
            <w:pPr>
              <w:pStyle w:val="Arial10i50"/>
              <w:spacing w:line="268" w:lineRule="atLeast"/>
              <w:ind w:left="455"/>
              <w:rPr>
                <w:rFonts w:cs="Arial"/>
                <w:b/>
                <w:szCs w:val="21"/>
              </w:rPr>
            </w:pPr>
          </w:p>
          <w:p w14:paraId="4FBB4650" w14:textId="1D2A001F" w:rsidR="00E356D9" w:rsidRPr="00C019CC" w:rsidRDefault="00146577" w:rsidP="00C019CC">
            <w:pPr>
              <w:pStyle w:val="Arial10i50"/>
              <w:spacing w:line="268" w:lineRule="atLeast"/>
              <w:ind w:left="360"/>
              <w:rPr>
                <w:rFonts w:cs="Arial"/>
                <w:i/>
                <w:szCs w:val="21"/>
                <w:u w:val="single"/>
              </w:rPr>
            </w:pPr>
            <w:r w:rsidRPr="00F72B04">
              <w:rPr>
                <w:rFonts w:cs="Arial"/>
                <w:i/>
                <w:szCs w:val="21"/>
                <w:u w:val="single"/>
              </w:rPr>
              <w:lastRenderedPageBreak/>
              <w:t>otrzymuje brzmienie:</w:t>
            </w:r>
            <w:r w:rsidRPr="00F72B04">
              <w:rPr>
                <w:rFonts w:cs="Arial"/>
                <w:i/>
                <w:szCs w:val="21"/>
                <w:u w:val="single"/>
              </w:rPr>
              <w:br/>
            </w:r>
          </w:p>
          <w:p w14:paraId="331162F3" w14:textId="47DEF71F" w:rsidR="00146577" w:rsidRPr="007E09D8" w:rsidRDefault="00146577" w:rsidP="007E09D8">
            <w:pPr>
              <w:pStyle w:val="Arial10i50"/>
              <w:spacing w:line="268" w:lineRule="atLeast"/>
              <w:ind w:left="360"/>
              <w:rPr>
                <w:rFonts w:cs="Arial"/>
                <w:i/>
                <w:szCs w:val="21"/>
                <w:u w:val="single"/>
              </w:rPr>
            </w:pPr>
            <w:r w:rsidRPr="00F72B04">
              <w:rPr>
                <w:rFonts w:cs="Arial"/>
                <w:szCs w:val="21"/>
              </w:rPr>
              <w:t>„</w:t>
            </w:r>
            <w:r w:rsidRPr="00F72B04">
              <w:rPr>
                <w:rFonts w:cs="Arial"/>
                <w:b/>
                <w:szCs w:val="21"/>
              </w:rPr>
              <w:t>5.1. Miejsca magazynowania odpadów przeznaczonych do procesu odzysku R1</w:t>
            </w:r>
          </w:p>
          <w:p w14:paraId="119241A6" w14:textId="77777777" w:rsidR="009F3B99" w:rsidRDefault="009F3B99" w:rsidP="006556B9">
            <w:pPr>
              <w:pStyle w:val="Arial10i50"/>
              <w:spacing w:line="268" w:lineRule="atLeast"/>
              <w:rPr>
                <w:rFonts w:cs="Arial"/>
                <w:b/>
                <w:szCs w:val="21"/>
              </w:rPr>
            </w:pPr>
          </w:p>
          <w:p w14:paraId="69B52070" w14:textId="64634D59" w:rsidR="00146577" w:rsidRPr="00F72B04" w:rsidRDefault="00146577" w:rsidP="00FB0929">
            <w:pPr>
              <w:pStyle w:val="Arial10i50"/>
              <w:spacing w:line="268" w:lineRule="atLeast"/>
              <w:ind w:left="455"/>
              <w:jc w:val="center"/>
              <w:rPr>
                <w:rFonts w:cs="Arial"/>
                <w:b/>
                <w:szCs w:val="21"/>
              </w:rPr>
            </w:pPr>
            <w:r w:rsidRPr="00F72B04">
              <w:rPr>
                <w:rFonts w:cs="Arial"/>
                <w:b/>
                <w:szCs w:val="21"/>
              </w:rPr>
              <w:t>Sposób i miejsca magazynowania</w:t>
            </w:r>
          </w:p>
          <w:p w14:paraId="5BF9293C" w14:textId="00AFCA5A" w:rsidR="00146577" w:rsidRPr="00F72B04" w:rsidRDefault="00146577" w:rsidP="009D3DD7">
            <w:pPr>
              <w:pStyle w:val="Arial10i50"/>
              <w:spacing w:line="268" w:lineRule="atLeast"/>
              <w:ind w:left="455"/>
              <w:rPr>
                <w:rFonts w:cs="Arial"/>
                <w:b/>
                <w:szCs w:val="21"/>
              </w:rPr>
            </w:pPr>
          </w:p>
          <w:tbl>
            <w:tblPr>
              <w:tblStyle w:val="Tabela-Siatka"/>
              <w:tblW w:w="9499" w:type="dxa"/>
              <w:tblLayout w:type="fixed"/>
              <w:tblLook w:val="04A0" w:firstRow="1" w:lastRow="0" w:firstColumn="1" w:lastColumn="0" w:noHBand="0" w:noVBand="1"/>
            </w:tblPr>
            <w:tblGrid>
              <w:gridCol w:w="559"/>
              <w:gridCol w:w="2838"/>
              <w:gridCol w:w="1134"/>
              <w:gridCol w:w="1985"/>
              <w:gridCol w:w="2983"/>
            </w:tblGrid>
            <w:tr w:rsidR="00146577" w:rsidRPr="005D0C0F" w14:paraId="4EB71673" w14:textId="77777777" w:rsidTr="00146577">
              <w:tc>
                <w:tcPr>
                  <w:tcW w:w="559" w:type="dxa"/>
                  <w:shd w:val="clear" w:color="auto" w:fill="auto"/>
                  <w:vAlign w:val="center"/>
                </w:tcPr>
                <w:p w14:paraId="33F23FAE" w14:textId="77777777" w:rsidR="00146577" w:rsidRPr="005D0C0F" w:rsidRDefault="00146577" w:rsidP="00310889">
                  <w:pPr>
                    <w:framePr w:hSpace="141" w:wrap="around" w:vAnchor="text" w:hAnchor="margin" w:x="108" w:y="-3002"/>
                    <w:spacing w:line="360" w:lineRule="auto"/>
                    <w:suppressOverlap/>
                    <w:jc w:val="center"/>
                    <w:rPr>
                      <w:rFonts w:ascii="Arial" w:hAnsi="Arial" w:cs="Arial"/>
                      <w:b/>
                      <w:color w:val="000000"/>
                      <w:sz w:val="18"/>
                      <w:szCs w:val="18"/>
                      <w:lang w:bidi="pl-PL"/>
                    </w:rPr>
                  </w:pPr>
                  <w:r w:rsidRPr="005D0C0F">
                    <w:rPr>
                      <w:rFonts w:ascii="Arial" w:hAnsi="Arial" w:cs="Arial"/>
                      <w:b/>
                      <w:color w:val="000000"/>
                      <w:sz w:val="18"/>
                      <w:szCs w:val="18"/>
                      <w:lang w:bidi="pl-PL"/>
                    </w:rPr>
                    <w:t>Nr</w:t>
                  </w:r>
                </w:p>
              </w:tc>
              <w:tc>
                <w:tcPr>
                  <w:tcW w:w="2838" w:type="dxa"/>
                  <w:shd w:val="clear" w:color="auto" w:fill="auto"/>
                  <w:vAlign w:val="center"/>
                </w:tcPr>
                <w:p w14:paraId="6F81C09D" w14:textId="77777777" w:rsidR="00146577" w:rsidRPr="005D0C0F" w:rsidRDefault="00146577" w:rsidP="00310889">
                  <w:pPr>
                    <w:framePr w:hSpace="141" w:wrap="around" w:vAnchor="text" w:hAnchor="margin" w:x="108" w:y="-3002"/>
                    <w:spacing w:line="360" w:lineRule="auto"/>
                    <w:suppressOverlap/>
                    <w:jc w:val="center"/>
                    <w:rPr>
                      <w:rFonts w:ascii="Arial" w:hAnsi="Arial" w:cs="Arial"/>
                      <w:b/>
                      <w:color w:val="000000"/>
                      <w:sz w:val="18"/>
                      <w:szCs w:val="18"/>
                      <w:lang w:bidi="pl-PL"/>
                    </w:rPr>
                  </w:pPr>
                  <w:r w:rsidRPr="005D0C0F">
                    <w:rPr>
                      <w:rFonts w:ascii="Arial" w:hAnsi="Arial" w:cs="Arial"/>
                      <w:b/>
                      <w:color w:val="000000"/>
                      <w:sz w:val="18"/>
                      <w:szCs w:val="18"/>
                      <w:lang w:bidi="pl-PL"/>
                    </w:rPr>
                    <w:t>Obiekty przyjmowania, magazynowania i przygotowania odpadów</w:t>
                  </w:r>
                </w:p>
              </w:tc>
              <w:tc>
                <w:tcPr>
                  <w:tcW w:w="1134" w:type="dxa"/>
                  <w:shd w:val="clear" w:color="auto" w:fill="auto"/>
                  <w:vAlign w:val="center"/>
                </w:tcPr>
                <w:p w14:paraId="5FC72F09" w14:textId="77777777" w:rsidR="00146577" w:rsidRPr="005D0C0F" w:rsidRDefault="00146577" w:rsidP="00310889">
                  <w:pPr>
                    <w:framePr w:hSpace="141" w:wrap="around" w:vAnchor="text" w:hAnchor="margin" w:x="108" w:y="-3002"/>
                    <w:spacing w:line="360" w:lineRule="auto"/>
                    <w:suppressOverlap/>
                    <w:jc w:val="center"/>
                    <w:rPr>
                      <w:rFonts w:ascii="Arial" w:hAnsi="Arial" w:cs="Arial"/>
                      <w:b/>
                      <w:color w:val="000000"/>
                      <w:sz w:val="18"/>
                      <w:szCs w:val="18"/>
                      <w:lang w:bidi="pl-PL"/>
                    </w:rPr>
                  </w:pPr>
                  <w:r w:rsidRPr="005D0C0F">
                    <w:rPr>
                      <w:rFonts w:ascii="Arial" w:hAnsi="Arial" w:cs="Arial"/>
                      <w:b/>
                      <w:color w:val="000000"/>
                      <w:sz w:val="18"/>
                      <w:szCs w:val="18"/>
                      <w:lang w:bidi="pl-PL"/>
                    </w:rPr>
                    <w:t>Symbol obiektu</w:t>
                  </w:r>
                </w:p>
              </w:tc>
              <w:tc>
                <w:tcPr>
                  <w:tcW w:w="1985" w:type="dxa"/>
                  <w:shd w:val="clear" w:color="auto" w:fill="auto"/>
                  <w:vAlign w:val="center"/>
                </w:tcPr>
                <w:p w14:paraId="77644A9A" w14:textId="77777777" w:rsidR="00146577" w:rsidRPr="005D0C0F" w:rsidRDefault="00146577" w:rsidP="00310889">
                  <w:pPr>
                    <w:framePr w:hSpace="141" w:wrap="around" w:vAnchor="text" w:hAnchor="margin" w:x="108" w:y="-3002"/>
                    <w:spacing w:line="360" w:lineRule="auto"/>
                    <w:suppressOverlap/>
                    <w:jc w:val="center"/>
                    <w:rPr>
                      <w:rFonts w:ascii="Arial" w:hAnsi="Arial" w:cs="Arial"/>
                      <w:b/>
                      <w:color w:val="000000"/>
                      <w:sz w:val="18"/>
                      <w:szCs w:val="18"/>
                      <w:lang w:bidi="pl-PL"/>
                    </w:rPr>
                  </w:pPr>
                  <w:r w:rsidRPr="005D0C0F">
                    <w:rPr>
                      <w:rFonts w:ascii="Arial" w:hAnsi="Arial" w:cs="Arial"/>
                      <w:b/>
                      <w:color w:val="000000"/>
                      <w:sz w:val="18"/>
                      <w:szCs w:val="18"/>
                      <w:lang w:bidi="pl-PL"/>
                    </w:rPr>
                    <w:t>Charakter odpadów</w:t>
                  </w:r>
                </w:p>
              </w:tc>
              <w:tc>
                <w:tcPr>
                  <w:tcW w:w="2983" w:type="dxa"/>
                  <w:shd w:val="clear" w:color="auto" w:fill="auto"/>
                  <w:vAlign w:val="center"/>
                </w:tcPr>
                <w:p w14:paraId="5D8EEA15" w14:textId="77777777" w:rsidR="00146577" w:rsidRPr="005D0C0F" w:rsidRDefault="00146577" w:rsidP="00310889">
                  <w:pPr>
                    <w:framePr w:hSpace="141" w:wrap="around" w:vAnchor="text" w:hAnchor="margin" w:x="108" w:y="-3002"/>
                    <w:spacing w:line="360" w:lineRule="auto"/>
                    <w:suppressOverlap/>
                    <w:jc w:val="center"/>
                    <w:rPr>
                      <w:rFonts w:ascii="Arial" w:hAnsi="Arial" w:cs="Arial"/>
                      <w:b/>
                      <w:color w:val="000000"/>
                      <w:sz w:val="18"/>
                      <w:szCs w:val="18"/>
                      <w:lang w:bidi="pl-PL"/>
                    </w:rPr>
                  </w:pPr>
                  <w:r w:rsidRPr="005D0C0F">
                    <w:rPr>
                      <w:rFonts w:ascii="Arial" w:hAnsi="Arial" w:cs="Arial"/>
                      <w:b/>
                      <w:color w:val="000000"/>
                      <w:sz w:val="18"/>
                      <w:szCs w:val="18"/>
                      <w:lang w:bidi="pl-PL"/>
                    </w:rPr>
                    <w:t>Sposób magazynowania</w:t>
                  </w:r>
                </w:p>
              </w:tc>
            </w:tr>
            <w:tr w:rsidR="00146577" w:rsidRPr="005D0C0F" w14:paraId="0EEDD85E" w14:textId="77777777" w:rsidTr="00146577">
              <w:tc>
                <w:tcPr>
                  <w:tcW w:w="559" w:type="dxa"/>
                  <w:shd w:val="clear" w:color="auto" w:fill="auto"/>
                  <w:vAlign w:val="center"/>
                </w:tcPr>
                <w:p w14:paraId="60E5060D"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lang w:bidi="pl-PL"/>
                    </w:rPr>
                    <w:t>a</w:t>
                  </w:r>
                </w:p>
              </w:tc>
              <w:tc>
                <w:tcPr>
                  <w:tcW w:w="2838" w:type="dxa"/>
                  <w:tcBorders>
                    <w:top w:val="single" w:sz="4" w:space="0" w:color="auto"/>
                    <w:left w:val="single" w:sz="4" w:space="0" w:color="auto"/>
                  </w:tcBorders>
                  <w:shd w:val="clear" w:color="auto" w:fill="auto"/>
                  <w:vAlign w:val="center"/>
                </w:tcPr>
                <w:p w14:paraId="4D261D7A"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Hala Magazynowa Odpadów</w:t>
                  </w:r>
                </w:p>
              </w:tc>
              <w:tc>
                <w:tcPr>
                  <w:tcW w:w="1134" w:type="dxa"/>
                  <w:tcBorders>
                    <w:top w:val="single" w:sz="4" w:space="0" w:color="auto"/>
                    <w:left w:val="single" w:sz="4" w:space="0" w:color="auto"/>
                  </w:tcBorders>
                  <w:shd w:val="clear" w:color="auto" w:fill="auto"/>
                  <w:vAlign w:val="center"/>
                </w:tcPr>
                <w:p w14:paraId="4A45BBB8"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rPr>
                    <w:t>HMO</w:t>
                  </w:r>
                </w:p>
              </w:tc>
              <w:tc>
                <w:tcPr>
                  <w:tcW w:w="1985" w:type="dxa"/>
                  <w:tcBorders>
                    <w:top w:val="single" w:sz="4" w:space="0" w:color="auto"/>
                    <w:left w:val="single" w:sz="4" w:space="0" w:color="auto"/>
                  </w:tcBorders>
                  <w:shd w:val="clear" w:color="auto" w:fill="auto"/>
                  <w:vAlign w:val="center"/>
                </w:tcPr>
                <w:p w14:paraId="703F58FC"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odpady stałe i </w:t>
                  </w:r>
                  <w:proofErr w:type="spellStart"/>
                  <w:r w:rsidRPr="005D0C0F">
                    <w:rPr>
                      <w:rFonts w:ascii="Arial" w:hAnsi="Arial" w:cs="Arial"/>
                      <w:color w:val="000000"/>
                      <w:sz w:val="18"/>
                      <w:szCs w:val="18"/>
                    </w:rPr>
                    <w:t>pastowate</w:t>
                  </w:r>
                  <w:proofErr w:type="spellEnd"/>
                </w:p>
              </w:tc>
              <w:tc>
                <w:tcPr>
                  <w:tcW w:w="2983" w:type="dxa"/>
                  <w:tcBorders>
                    <w:top w:val="single" w:sz="4" w:space="0" w:color="auto"/>
                    <w:left w:val="single" w:sz="4" w:space="0" w:color="auto"/>
                    <w:right w:val="single" w:sz="4" w:space="0" w:color="auto"/>
                  </w:tcBorders>
                  <w:shd w:val="clear" w:color="auto" w:fill="auto"/>
                  <w:vAlign w:val="center"/>
                </w:tcPr>
                <w:p w14:paraId="49459EE7"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 zasobnikach lub w pojemnikach, beczkach, opakowaniach.</w:t>
                  </w:r>
                </w:p>
              </w:tc>
            </w:tr>
            <w:tr w:rsidR="00146577" w:rsidRPr="005D0C0F" w14:paraId="152F4539" w14:textId="77777777" w:rsidTr="00146577">
              <w:tc>
                <w:tcPr>
                  <w:tcW w:w="559" w:type="dxa"/>
                  <w:shd w:val="clear" w:color="auto" w:fill="auto"/>
                  <w:vAlign w:val="center"/>
                </w:tcPr>
                <w:p w14:paraId="55923675"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lang w:bidi="pl-PL"/>
                    </w:rPr>
                    <w:t>b</w:t>
                  </w:r>
                </w:p>
              </w:tc>
              <w:tc>
                <w:tcPr>
                  <w:tcW w:w="2838" w:type="dxa"/>
                  <w:tcBorders>
                    <w:top w:val="single" w:sz="4" w:space="0" w:color="auto"/>
                    <w:left w:val="single" w:sz="4" w:space="0" w:color="auto"/>
                  </w:tcBorders>
                  <w:shd w:val="clear" w:color="auto" w:fill="auto"/>
                  <w:vAlign w:val="center"/>
                </w:tcPr>
                <w:p w14:paraId="65401C10"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Wiata Beczek</w:t>
                  </w:r>
                </w:p>
              </w:tc>
              <w:tc>
                <w:tcPr>
                  <w:tcW w:w="1134" w:type="dxa"/>
                  <w:tcBorders>
                    <w:top w:val="single" w:sz="4" w:space="0" w:color="auto"/>
                    <w:left w:val="single" w:sz="4" w:space="0" w:color="auto"/>
                  </w:tcBorders>
                  <w:shd w:val="clear" w:color="auto" w:fill="auto"/>
                  <w:vAlign w:val="center"/>
                </w:tcPr>
                <w:p w14:paraId="678191CA"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rPr>
                    <w:t>WB</w:t>
                  </w:r>
                </w:p>
              </w:tc>
              <w:tc>
                <w:tcPr>
                  <w:tcW w:w="1985" w:type="dxa"/>
                  <w:tcBorders>
                    <w:top w:val="single" w:sz="4" w:space="0" w:color="auto"/>
                    <w:left w:val="single" w:sz="4" w:space="0" w:color="auto"/>
                  </w:tcBorders>
                  <w:shd w:val="clear" w:color="auto" w:fill="auto"/>
                  <w:vAlign w:val="center"/>
                </w:tcPr>
                <w:p w14:paraId="70C2D583"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 xml:space="preserve">odpady stałe, </w:t>
                  </w:r>
                  <w:proofErr w:type="spellStart"/>
                  <w:r w:rsidRPr="005D0C0F">
                    <w:rPr>
                      <w:rFonts w:ascii="Arial" w:hAnsi="Arial" w:cs="Arial"/>
                      <w:color w:val="000000"/>
                      <w:sz w:val="18"/>
                      <w:szCs w:val="18"/>
                    </w:rPr>
                    <w:t>pastowate</w:t>
                  </w:r>
                  <w:proofErr w:type="spellEnd"/>
                  <w:r w:rsidRPr="005D0C0F">
                    <w:rPr>
                      <w:rFonts w:ascii="Arial" w:hAnsi="Arial" w:cs="Arial"/>
                      <w:color w:val="000000"/>
                      <w:sz w:val="18"/>
                      <w:szCs w:val="18"/>
                    </w:rPr>
                    <w:t>, ciekłe</w:t>
                  </w:r>
                </w:p>
              </w:tc>
              <w:tc>
                <w:tcPr>
                  <w:tcW w:w="2983" w:type="dxa"/>
                  <w:tcBorders>
                    <w:top w:val="single" w:sz="4" w:space="0" w:color="auto"/>
                    <w:left w:val="single" w:sz="4" w:space="0" w:color="auto"/>
                    <w:right w:val="single" w:sz="4" w:space="0" w:color="auto"/>
                  </w:tcBorders>
                  <w:shd w:val="clear" w:color="auto" w:fill="auto"/>
                  <w:vAlign w:val="center"/>
                </w:tcPr>
                <w:p w14:paraId="7D85E857"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 pojemnikach, beczkach, opakowaniach.</w:t>
                  </w:r>
                </w:p>
              </w:tc>
            </w:tr>
            <w:tr w:rsidR="00146577" w:rsidRPr="005D0C0F" w14:paraId="273D5E6B" w14:textId="77777777" w:rsidTr="00146577">
              <w:tc>
                <w:tcPr>
                  <w:tcW w:w="559" w:type="dxa"/>
                  <w:shd w:val="clear" w:color="auto" w:fill="auto"/>
                  <w:vAlign w:val="center"/>
                </w:tcPr>
                <w:p w14:paraId="517F59AC"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lang w:bidi="pl-PL"/>
                    </w:rPr>
                    <w:t>c</w:t>
                  </w:r>
                </w:p>
              </w:tc>
              <w:tc>
                <w:tcPr>
                  <w:tcW w:w="2838" w:type="dxa"/>
                  <w:tcBorders>
                    <w:top w:val="single" w:sz="4" w:space="0" w:color="auto"/>
                    <w:left w:val="single" w:sz="4" w:space="0" w:color="auto"/>
                  </w:tcBorders>
                  <w:shd w:val="clear" w:color="auto" w:fill="auto"/>
                  <w:vAlign w:val="center"/>
                </w:tcPr>
                <w:p w14:paraId="1D9FFDA5"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Hala Beczek</w:t>
                  </w:r>
                </w:p>
              </w:tc>
              <w:tc>
                <w:tcPr>
                  <w:tcW w:w="1134" w:type="dxa"/>
                  <w:tcBorders>
                    <w:top w:val="single" w:sz="4" w:space="0" w:color="auto"/>
                    <w:left w:val="single" w:sz="4" w:space="0" w:color="auto"/>
                  </w:tcBorders>
                  <w:shd w:val="clear" w:color="auto" w:fill="auto"/>
                  <w:vAlign w:val="center"/>
                </w:tcPr>
                <w:p w14:paraId="1DD25479"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rPr>
                    <w:t>HB</w:t>
                  </w:r>
                </w:p>
              </w:tc>
              <w:tc>
                <w:tcPr>
                  <w:tcW w:w="1985" w:type="dxa"/>
                  <w:tcBorders>
                    <w:top w:val="single" w:sz="4" w:space="0" w:color="auto"/>
                    <w:left w:val="single" w:sz="4" w:space="0" w:color="auto"/>
                  </w:tcBorders>
                  <w:shd w:val="clear" w:color="auto" w:fill="auto"/>
                </w:tcPr>
                <w:p w14:paraId="28FF5BE8"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odpady ciekłe</w:t>
                  </w:r>
                </w:p>
              </w:tc>
              <w:tc>
                <w:tcPr>
                  <w:tcW w:w="2983" w:type="dxa"/>
                  <w:tcBorders>
                    <w:top w:val="single" w:sz="4" w:space="0" w:color="auto"/>
                    <w:left w:val="single" w:sz="4" w:space="0" w:color="auto"/>
                    <w:right w:val="single" w:sz="4" w:space="0" w:color="auto"/>
                  </w:tcBorders>
                  <w:shd w:val="clear" w:color="auto" w:fill="auto"/>
                  <w:vAlign w:val="center"/>
                </w:tcPr>
                <w:p w14:paraId="6775A4BA"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 pojemnikach, beczkach, opakowaniach lub w zbiorniku manipulacyjnym.</w:t>
                  </w:r>
                </w:p>
              </w:tc>
            </w:tr>
            <w:tr w:rsidR="00146577" w:rsidRPr="005D0C0F" w14:paraId="44EEB49A" w14:textId="77777777" w:rsidTr="00146577">
              <w:tc>
                <w:tcPr>
                  <w:tcW w:w="559" w:type="dxa"/>
                  <w:shd w:val="clear" w:color="auto" w:fill="auto"/>
                  <w:vAlign w:val="center"/>
                </w:tcPr>
                <w:p w14:paraId="785C0975"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lang w:bidi="pl-PL"/>
                    </w:rPr>
                    <w:t>d</w:t>
                  </w:r>
                </w:p>
              </w:tc>
              <w:tc>
                <w:tcPr>
                  <w:tcW w:w="2838" w:type="dxa"/>
                  <w:tcBorders>
                    <w:top w:val="single" w:sz="4" w:space="0" w:color="auto"/>
                    <w:left w:val="single" w:sz="4" w:space="0" w:color="auto"/>
                  </w:tcBorders>
                  <w:shd w:val="clear" w:color="auto" w:fill="auto"/>
                  <w:vAlign w:val="center"/>
                </w:tcPr>
                <w:p w14:paraId="7DE3BE7E"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Zbiorniki Manipulacyjne</w:t>
                  </w:r>
                </w:p>
              </w:tc>
              <w:tc>
                <w:tcPr>
                  <w:tcW w:w="1134" w:type="dxa"/>
                  <w:tcBorders>
                    <w:top w:val="single" w:sz="4" w:space="0" w:color="auto"/>
                    <w:left w:val="single" w:sz="4" w:space="0" w:color="auto"/>
                  </w:tcBorders>
                  <w:shd w:val="clear" w:color="auto" w:fill="auto"/>
                  <w:vAlign w:val="center"/>
                </w:tcPr>
                <w:p w14:paraId="250FE4AE"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rPr>
                    <w:t>ZM</w:t>
                  </w:r>
                </w:p>
              </w:tc>
              <w:tc>
                <w:tcPr>
                  <w:tcW w:w="1985" w:type="dxa"/>
                  <w:tcBorders>
                    <w:top w:val="single" w:sz="4" w:space="0" w:color="auto"/>
                    <w:left w:val="single" w:sz="4" w:space="0" w:color="auto"/>
                  </w:tcBorders>
                  <w:shd w:val="clear" w:color="auto" w:fill="auto"/>
                  <w:vAlign w:val="center"/>
                </w:tcPr>
                <w:p w14:paraId="6DC4B941"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odpady ciekłe</w:t>
                  </w:r>
                </w:p>
              </w:tc>
              <w:tc>
                <w:tcPr>
                  <w:tcW w:w="2983" w:type="dxa"/>
                  <w:tcBorders>
                    <w:top w:val="single" w:sz="4" w:space="0" w:color="auto"/>
                    <w:left w:val="single" w:sz="4" w:space="0" w:color="auto"/>
                    <w:right w:val="single" w:sz="4" w:space="0" w:color="auto"/>
                  </w:tcBorders>
                  <w:shd w:val="clear" w:color="auto" w:fill="auto"/>
                  <w:vAlign w:val="center"/>
                </w:tcPr>
                <w:p w14:paraId="2F03EED9"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 zbiorniku</w:t>
                  </w:r>
                </w:p>
              </w:tc>
            </w:tr>
            <w:tr w:rsidR="00146577" w:rsidRPr="005D0C0F" w14:paraId="3A9C4B16" w14:textId="77777777" w:rsidTr="00146577">
              <w:tc>
                <w:tcPr>
                  <w:tcW w:w="559" w:type="dxa"/>
                  <w:shd w:val="clear" w:color="auto" w:fill="auto"/>
                  <w:vAlign w:val="center"/>
                </w:tcPr>
                <w:p w14:paraId="14935383"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lang w:bidi="pl-PL"/>
                    </w:rPr>
                    <w:t>e</w:t>
                  </w:r>
                </w:p>
              </w:tc>
              <w:tc>
                <w:tcPr>
                  <w:tcW w:w="2838" w:type="dxa"/>
                  <w:tcBorders>
                    <w:top w:val="single" w:sz="4" w:space="0" w:color="auto"/>
                    <w:left w:val="single" w:sz="4" w:space="0" w:color="auto"/>
                  </w:tcBorders>
                  <w:shd w:val="clear" w:color="auto" w:fill="auto"/>
                  <w:vAlign w:val="center"/>
                </w:tcPr>
                <w:p w14:paraId="72F77AB7"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Hala Przepakowania Odpadów</w:t>
                  </w:r>
                </w:p>
              </w:tc>
              <w:tc>
                <w:tcPr>
                  <w:tcW w:w="1134" w:type="dxa"/>
                  <w:tcBorders>
                    <w:top w:val="single" w:sz="4" w:space="0" w:color="auto"/>
                    <w:left w:val="single" w:sz="4" w:space="0" w:color="auto"/>
                  </w:tcBorders>
                  <w:shd w:val="clear" w:color="auto" w:fill="auto"/>
                  <w:vAlign w:val="center"/>
                </w:tcPr>
                <w:p w14:paraId="1B2BAC2E"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rPr>
                    <w:t>HPO</w:t>
                  </w:r>
                </w:p>
              </w:tc>
              <w:tc>
                <w:tcPr>
                  <w:tcW w:w="1985" w:type="dxa"/>
                  <w:tcBorders>
                    <w:top w:val="single" w:sz="4" w:space="0" w:color="auto"/>
                    <w:left w:val="single" w:sz="4" w:space="0" w:color="auto"/>
                  </w:tcBorders>
                  <w:shd w:val="clear" w:color="auto" w:fill="auto"/>
                  <w:vAlign w:val="center"/>
                </w:tcPr>
                <w:p w14:paraId="75791130"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odpady stałe</w:t>
                  </w:r>
                </w:p>
              </w:tc>
              <w:tc>
                <w:tcPr>
                  <w:tcW w:w="2983" w:type="dxa"/>
                  <w:tcBorders>
                    <w:top w:val="single" w:sz="4" w:space="0" w:color="auto"/>
                    <w:left w:val="single" w:sz="4" w:space="0" w:color="auto"/>
                    <w:right w:val="single" w:sz="4" w:space="0" w:color="auto"/>
                  </w:tcBorders>
                  <w:shd w:val="clear" w:color="auto" w:fill="auto"/>
                  <w:vAlign w:val="center"/>
                </w:tcPr>
                <w:p w14:paraId="40954C48"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 opakowaniach.</w:t>
                  </w:r>
                </w:p>
              </w:tc>
            </w:tr>
            <w:tr w:rsidR="00146577" w:rsidRPr="005D0C0F" w14:paraId="748E8F01" w14:textId="77777777" w:rsidTr="00146577">
              <w:tc>
                <w:tcPr>
                  <w:tcW w:w="559" w:type="dxa"/>
                  <w:shd w:val="clear" w:color="auto" w:fill="auto"/>
                  <w:vAlign w:val="center"/>
                </w:tcPr>
                <w:p w14:paraId="18F9582C"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lang w:bidi="pl-PL"/>
                    </w:rPr>
                    <w:t>f</w:t>
                  </w:r>
                </w:p>
              </w:tc>
              <w:tc>
                <w:tcPr>
                  <w:tcW w:w="2838" w:type="dxa"/>
                  <w:tcBorders>
                    <w:top w:val="single" w:sz="4" w:space="0" w:color="auto"/>
                    <w:left w:val="single" w:sz="4" w:space="0" w:color="auto"/>
                  </w:tcBorders>
                  <w:shd w:val="clear" w:color="auto" w:fill="auto"/>
                  <w:vAlign w:val="center"/>
                </w:tcPr>
                <w:p w14:paraId="30B846E8"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Wiata Odpadów</w:t>
                  </w:r>
                </w:p>
              </w:tc>
              <w:tc>
                <w:tcPr>
                  <w:tcW w:w="1134" w:type="dxa"/>
                  <w:tcBorders>
                    <w:top w:val="single" w:sz="4" w:space="0" w:color="auto"/>
                    <w:left w:val="single" w:sz="4" w:space="0" w:color="auto"/>
                  </w:tcBorders>
                  <w:shd w:val="clear" w:color="auto" w:fill="auto"/>
                  <w:vAlign w:val="center"/>
                </w:tcPr>
                <w:p w14:paraId="28851197"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rPr>
                    <w:t>WO</w:t>
                  </w:r>
                </w:p>
              </w:tc>
              <w:tc>
                <w:tcPr>
                  <w:tcW w:w="1985" w:type="dxa"/>
                  <w:tcBorders>
                    <w:top w:val="single" w:sz="4" w:space="0" w:color="auto"/>
                    <w:left w:val="single" w:sz="4" w:space="0" w:color="auto"/>
                  </w:tcBorders>
                  <w:shd w:val="clear" w:color="auto" w:fill="auto"/>
                  <w:vAlign w:val="center"/>
                </w:tcPr>
                <w:p w14:paraId="1400A97F"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 opakowaniach</w:t>
                  </w:r>
                </w:p>
              </w:tc>
              <w:tc>
                <w:tcPr>
                  <w:tcW w:w="2983" w:type="dxa"/>
                  <w:tcBorders>
                    <w:top w:val="single" w:sz="4" w:space="0" w:color="auto"/>
                    <w:left w:val="single" w:sz="4" w:space="0" w:color="auto"/>
                    <w:right w:val="single" w:sz="4" w:space="0" w:color="auto"/>
                  </w:tcBorders>
                  <w:shd w:val="clear" w:color="auto" w:fill="auto"/>
                  <w:vAlign w:val="center"/>
                </w:tcPr>
                <w:p w14:paraId="7873263B"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 pojemnikach, beczkach, opakowaniach oraz odpady wytworzone w kontenerach lub opakowaniach</w:t>
                  </w:r>
                </w:p>
              </w:tc>
            </w:tr>
            <w:tr w:rsidR="00146577" w:rsidRPr="005D0C0F" w14:paraId="029110CC" w14:textId="77777777" w:rsidTr="00146577">
              <w:tc>
                <w:tcPr>
                  <w:tcW w:w="559" w:type="dxa"/>
                  <w:shd w:val="clear" w:color="auto" w:fill="auto"/>
                  <w:vAlign w:val="center"/>
                </w:tcPr>
                <w:p w14:paraId="1C111705"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lang w:bidi="pl-PL"/>
                    </w:rPr>
                    <w:t>g</w:t>
                  </w:r>
                </w:p>
              </w:tc>
              <w:tc>
                <w:tcPr>
                  <w:tcW w:w="2838" w:type="dxa"/>
                  <w:tcBorders>
                    <w:top w:val="single" w:sz="4" w:space="0" w:color="auto"/>
                    <w:left w:val="single" w:sz="4" w:space="0" w:color="auto"/>
                  </w:tcBorders>
                  <w:shd w:val="clear" w:color="auto" w:fill="auto"/>
                  <w:vAlign w:val="center"/>
                </w:tcPr>
                <w:p w14:paraId="56ACE5D2"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Magazyn KTC</w:t>
                  </w:r>
                </w:p>
              </w:tc>
              <w:tc>
                <w:tcPr>
                  <w:tcW w:w="1134" w:type="dxa"/>
                  <w:tcBorders>
                    <w:top w:val="single" w:sz="4" w:space="0" w:color="auto"/>
                    <w:left w:val="single" w:sz="4" w:space="0" w:color="auto"/>
                  </w:tcBorders>
                  <w:shd w:val="clear" w:color="auto" w:fill="auto"/>
                  <w:vAlign w:val="center"/>
                </w:tcPr>
                <w:p w14:paraId="41F97C4F" w14:textId="77777777" w:rsidR="00146577" w:rsidRPr="005D0C0F" w:rsidRDefault="00146577" w:rsidP="00310889">
                  <w:pPr>
                    <w:framePr w:hSpace="141" w:wrap="around" w:vAnchor="text" w:hAnchor="margin" w:x="108" w:y="-3002"/>
                    <w:spacing w:line="360" w:lineRule="auto"/>
                    <w:suppressOverlap/>
                    <w:jc w:val="center"/>
                    <w:rPr>
                      <w:rFonts w:ascii="Arial" w:hAnsi="Arial" w:cs="Arial"/>
                      <w:b/>
                      <w:color w:val="000000"/>
                      <w:sz w:val="18"/>
                      <w:szCs w:val="18"/>
                      <w:lang w:bidi="pl-PL"/>
                    </w:rPr>
                  </w:pPr>
                  <w:r w:rsidRPr="005D0C0F">
                    <w:rPr>
                      <w:rFonts w:ascii="Arial" w:hAnsi="Arial" w:cs="Arial"/>
                      <w:bCs/>
                      <w:color w:val="000000"/>
                      <w:sz w:val="18"/>
                      <w:szCs w:val="18"/>
                      <w:shd w:val="clear" w:color="auto" w:fill="FFFFFF"/>
                      <w:lang w:eastAsia="pl-PL" w:bidi="pl-PL"/>
                    </w:rPr>
                    <w:t>KTC</w:t>
                  </w:r>
                </w:p>
              </w:tc>
              <w:tc>
                <w:tcPr>
                  <w:tcW w:w="1985" w:type="dxa"/>
                  <w:tcBorders>
                    <w:top w:val="single" w:sz="4" w:space="0" w:color="auto"/>
                    <w:left w:val="single" w:sz="4" w:space="0" w:color="auto"/>
                  </w:tcBorders>
                  <w:shd w:val="clear" w:color="auto" w:fill="auto"/>
                  <w:vAlign w:val="center"/>
                </w:tcPr>
                <w:p w14:paraId="1B22C66E" w14:textId="76ED30B3"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 xml:space="preserve">odpady stałe, </w:t>
                  </w:r>
                  <w:proofErr w:type="spellStart"/>
                  <w:r w:rsidRPr="005D0C0F">
                    <w:rPr>
                      <w:rFonts w:ascii="Arial" w:hAnsi="Arial" w:cs="Arial"/>
                      <w:color w:val="000000"/>
                      <w:sz w:val="18"/>
                      <w:szCs w:val="18"/>
                    </w:rPr>
                    <w:t>pastowate</w:t>
                  </w:r>
                  <w:proofErr w:type="spellEnd"/>
                  <w:r w:rsidRPr="005D0C0F">
                    <w:rPr>
                      <w:rFonts w:ascii="Arial" w:hAnsi="Arial" w:cs="Arial"/>
                      <w:color w:val="000000"/>
                      <w:sz w:val="18"/>
                      <w:szCs w:val="18"/>
                    </w:rPr>
                    <w:t xml:space="preserve">, ciekłe specjalne </w:t>
                  </w:r>
                  <w:r w:rsidR="002C0248" w:rsidRPr="005D0C0F">
                    <w:rPr>
                      <w:rFonts w:ascii="Arial" w:hAnsi="Arial" w:cs="Arial"/>
                      <w:color w:val="000000"/>
                      <w:sz w:val="18"/>
                      <w:szCs w:val="18"/>
                    </w:rPr>
                    <w:br/>
                  </w:r>
                  <w:r w:rsidRPr="005D0C0F">
                    <w:rPr>
                      <w:rFonts w:ascii="Arial" w:hAnsi="Arial" w:cs="Arial"/>
                      <w:color w:val="000000"/>
                      <w:sz w:val="18"/>
                      <w:szCs w:val="18"/>
                    </w:rPr>
                    <w:t>(np. chemikalia)</w:t>
                  </w:r>
                </w:p>
              </w:tc>
              <w:tc>
                <w:tcPr>
                  <w:tcW w:w="2983" w:type="dxa"/>
                  <w:tcBorders>
                    <w:top w:val="single" w:sz="4" w:space="0" w:color="auto"/>
                    <w:left w:val="single" w:sz="4" w:space="0" w:color="auto"/>
                    <w:right w:val="single" w:sz="4" w:space="0" w:color="auto"/>
                  </w:tcBorders>
                  <w:shd w:val="clear" w:color="auto" w:fill="auto"/>
                </w:tcPr>
                <w:p w14:paraId="20233ABC"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 pojemnikach, beczkach, opakowaniach.</w:t>
                  </w:r>
                </w:p>
              </w:tc>
            </w:tr>
            <w:tr w:rsidR="00146577" w:rsidRPr="005D0C0F" w14:paraId="02A2DCAC" w14:textId="77777777" w:rsidTr="00146577">
              <w:tc>
                <w:tcPr>
                  <w:tcW w:w="559" w:type="dxa"/>
                  <w:shd w:val="clear" w:color="auto" w:fill="auto"/>
                  <w:vAlign w:val="center"/>
                </w:tcPr>
                <w:p w14:paraId="123E1510"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lang w:bidi="pl-PL"/>
                    </w:rPr>
                    <w:t>h</w:t>
                  </w:r>
                </w:p>
              </w:tc>
              <w:tc>
                <w:tcPr>
                  <w:tcW w:w="2838" w:type="dxa"/>
                  <w:tcBorders>
                    <w:top w:val="single" w:sz="4" w:space="0" w:color="auto"/>
                    <w:left w:val="single" w:sz="4" w:space="0" w:color="auto"/>
                    <w:bottom w:val="single" w:sz="4" w:space="0" w:color="auto"/>
                  </w:tcBorders>
                  <w:shd w:val="clear" w:color="auto" w:fill="auto"/>
                  <w:vAlign w:val="center"/>
                </w:tcPr>
                <w:p w14:paraId="72BACE12"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Plac Magazynowy</w:t>
                  </w:r>
                </w:p>
              </w:tc>
              <w:tc>
                <w:tcPr>
                  <w:tcW w:w="1134" w:type="dxa"/>
                  <w:tcBorders>
                    <w:top w:val="single" w:sz="4" w:space="0" w:color="auto"/>
                    <w:left w:val="single" w:sz="4" w:space="0" w:color="auto"/>
                    <w:bottom w:val="single" w:sz="4" w:space="0" w:color="auto"/>
                  </w:tcBorders>
                  <w:shd w:val="clear" w:color="auto" w:fill="auto"/>
                  <w:vAlign w:val="center"/>
                </w:tcPr>
                <w:p w14:paraId="03806F6B"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lang w:bidi="pl-PL"/>
                    </w:rPr>
                  </w:pPr>
                  <w:r w:rsidRPr="005D0C0F">
                    <w:rPr>
                      <w:rFonts w:ascii="Arial" w:hAnsi="Arial" w:cs="Arial"/>
                      <w:color w:val="000000"/>
                      <w:sz w:val="18"/>
                      <w:szCs w:val="18"/>
                    </w:rPr>
                    <w:t>WP</w:t>
                  </w:r>
                </w:p>
              </w:tc>
              <w:tc>
                <w:tcPr>
                  <w:tcW w:w="1985" w:type="dxa"/>
                  <w:tcBorders>
                    <w:top w:val="single" w:sz="4" w:space="0" w:color="auto"/>
                    <w:left w:val="single" w:sz="4" w:space="0" w:color="auto"/>
                    <w:bottom w:val="single" w:sz="4" w:space="0" w:color="auto"/>
                  </w:tcBorders>
                  <w:shd w:val="clear" w:color="auto" w:fill="auto"/>
                  <w:vAlign w:val="center"/>
                </w:tcPr>
                <w:p w14:paraId="713F1E7B"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 xml:space="preserve">odpady stałe, </w:t>
                  </w:r>
                  <w:proofErr w:type="spellStart"/>
                  <w:r w:rsidRPr="005D0C0F">
                    <w:rPr>
                      <w:rFonts w:ascii="Arial" w:hAnsi="Arial" w:cs="Arial"/>
                      <w:color w:val="000000"/>
                      <w:sz w:val="18"/>
                      <w:szCs w:val="18"/>
                    </w:rPr>
                    <w:t>pastowate</w:t>
                  </w:r>
                  <w:proofErr w:type="spellEnd"/>
                  <w:r w:rsidRPr="005D0C0F">
                    <w:rPr>
                      <w:rFonts w:ascii="Arial" w:hAnsi="Arial" w:cs="Arial"/>
                      <w:color w:val="000000"/>
                      <w:sz w:val="18"/>
                      <w:szCs w:val="18"/>
                    </w:rPr>
                    <w:t>, ciekłe</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1D8140E2"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 pojemnikach, beczkach, opakowaniach lub w boksie</w:t>
                  </w:r>
                </w:p>
              </w:tc>
            </w:tr>
            <w:tr w:rsidR="00146577" w:rsidRPr="005D0C0F" w14:paraId="47A7003D" w14:textId="77777777" w:rsidTr="00146577">
              <w:tc>
                <w:tcPr>
                  <w:tcW w:w="559" w:type="dxa"/>
                  <w:shd w:val="clear" w:color="auto" w:fill="auto"/>
                  <w:vAlign w:val="center"/>
                </w:tcPr>
                <w:p w14:paraId="25ED2952" w14:textId="05A08351" w:rsidR="00146577" w:rsidRPr="005D0C0F" w:rsidRDefault="002F113C" w:rsidP="00310889">
                  <w:pPr>
                    <w:framePr w:hSpace="141" w:wrap="around" w:vAnchor="text" w:hAnchor="margin" w:x="108" w:y="-3002"/>
                    <w:spacing w:line="360" w:lineRule="auto"/>
                    <w:suppressOverlap/>
                    <w:jc w:val="center"/>
                    <w:rPr>
                      <w:rFonts w:ascii="Arial" w:hAnsi="Arial" w:cs="Arial"/>
                      <w:color w:val="000000"/>
                      <w:sz w:val="18"/>
                      <w:szCs w:val="18"/>
                      <w:lang w:bidi="pl-PL"/>
                    </w:rPr>
                  </w:pPr>
                  <w:r>
                    <w:rPr>
                      <w:rFonts w:ascii="Arial" w:hAnsi="Arial" w:cs="Arial"/>
                      <w:color w:val="000000"/>
                      <w:sz w:val="18"/>
                      <w:szCs w:val="18"/>
                      <w:lang w:bidi="pl-PL"/>
                    </w:rPr>
                    <w:t>i</w:t>
                  </w:r>
                </w:p>
              </w:tc>
              <w:tc>
                <w:tcPr>
                  <w:tcW w:w="2838" w:type="dxa"/>
                  <w:tcBorders>
                    <w:top w:val="single" w:sz="4" w:space="0" w:color="auto"/>
                    <w:left w:val="single" w:sz="4" w:space="0" w:color="auto"/>
                  </w:tcBorders>
                  <w:shd w:val="clear" w:color="auto" w:fill="auto"/>
                  <w:vAlign w:val="center"/>
                </w:tcPr>
                <w:p w14:paraId="16570123"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Kontener Odpadów Specjalnych</w:t>
                  </w:r>
                </w:p>
              </w:tc>
              <w:tc>
                <w:tcPr>
                  <w:tcW w:w="1134" w:type="dxa"/>
                  <w:tcBorders>
                    <w:top w:val="single" w:sz="4" w:space="0" w:color="auto"/>
                    <w:left w:val="single" w:sz="4" w:space="0" w:color="auto"/>
                  </w:tcBorders>
                  <w:shd w:val="clear" w:color="auto" w:fill="auto"/>
                  <w:vAlign w:val="center"/>
                </w:tcPr>
                <w:p w14:paraId="22D36718"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rPr>
                  </w:pPr>
                  <w:r w:rsidRPr="005D0C0F">
                    <w:rPr>
                      <w:rFonts w:ascii="Arial" w:hAnsi="Arial" w:cs="Arial"/>
                      <w:color w:val="000000"/>
                      <w:sz w:val="18"/>
                      <w:szCs w:val="18"/>
                    </w:rPr>
                    <w:t>KOS</w:t>
                  </w:r>
                </w:p>
              </w:tc>
              <w:tc>
                <w:tcPr>
                  <w:tcW w:w="1985" w:type="dxa"/>
                  <w:tcBorders>
                    <w:top w:val="single" w:sz="4" w:space="0" w:color="auto"/>
                    <w:left w:val="single" w:sz="4" w:space="0" w:color="auto"/>
                  </w:tcBorders>
                  <w:shd w:val="clear" w:color="auto" w:fill="auto"/>
                  <w:vAlign w:val="center"/>
                </w:tcPr>
                <w:p w14:paraId="2326D338"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 xml:space="preserve">odpady stałe, </w:t>
                  </w:r>
                  <w:proofErr w:type="spellStart"/>
                  <w:r w:rsidRPr="005D0C0F">
                    <w:rPr>
                      <w:rFonts w:ascii="Arial" w:hAnsi="Arial" w:cs="Arial"/>
                      <w:color w:val="000000"/>
                      <w:sz w:val="18"/>
                      <w:szCs w:val="18"/>
                    </w:rPr>
                    <w:t>pastowate</w:t>
                  </w:r>
                  <w:proofErr w:type="spellEnd"/>
                  <w:r w:rsidRPr="005D0C0F">
                    <w:rPr>
                      <w:rFonts w:ascii="Arial" w:hAnsi="Arial" w:cs="Arial"/>
                      <w:color w:val="000000"/>
                      <w:sz w:val="18"/>
                      <w:szCs w:val="18"/>
                    </w:rPr>
                    <w:t>, ciekłe specjalne</w:t>
                  </w:r>
                </w:p>
              </w:tc>
              <w:tc>
                <w:tcPr>
                  <w:tcW w:w="2983" w:type="dxa"/>
                  <w:tcBorders>
                    <w:top w:val="single" w:sz="4" w:space="0" w:color="auto"/>
                    <w:left w:val="single" w:sz="4" w:space="0" w:color="auto"/>
                    <w:right w:val="single" w:sz="4" w:space="0" w:color="auto"/>
                  </w:tcBorders>
                  <w:shd w:val="clear" w:color="auto" w:fill="auto"/>
                </w:tcPr>
                <w:p w14:paraId="2381DA78"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 pojemnikach, beczkach, opakowaniach.</w:t>
                  </w:r>
                </w:p>
              </w:tc>
            </w:tr>
            <w:tr w:rsidR="00146577" w:rsidRPr="005D0C0F" w14:paraId="0D5C3377" w14:textId="77777777" w:rsidTr="00146577">
              <w:tc>
                <w:tcPr>
                  <w:tcW w:w="559" w:type="dxa"/>
                  <w:shd w:val="clear" w:color="auto" w:fill="auto"/>
                  <w:vAlign w:val="center"/>
                </w:tcPr>
                <w:p w14:paraId="6CC10B69" w14:textId="4A86564C" w:rsidR="00146577" w:rsidRPr="005D0C0F" w:rsidRDefault="002F113C" w:rsidP="00310889">
                  <w:pPr>
                    <w:framePr w:hSpace="141" w:wrap="around" w:vAnchor="text" w:hAnchor="margin" w:x="108" w:y="-3002"/>
                    <w:spacing w:line="360" w:lineRule="auto"/>
                    <w:suppressOverlap/>
                    <w:jc w:val="center"/>
                    <w:rPr>
                      <w:rFonts w:ascii="Arial" w:hAnsi="Arial" w:cs="Arial"/>
                      <w:color w:val="000000"/>
                      <w:sz w:val="18"/>
                      <w:szCs w:val="18"/>
                      <w:lang w:bidi="pl-PL"/>
                    </w:rPr>
                  </w:pPr>
                  <w:r>
                    <w:rPr>
                      <w:rFonts w:ascii="Arial" w:hAnsi="Arial" w:cs="Arial"/>
                      <w:color w:val="000000"/>
                      <w:sz w:val="18"/>
                      <w:szCs w:val="18"/>
                      <w:lang w:bidi="pl-PL"/>
                    </w:rPr>
                    <w:t>j</w:t>
                  </w:r>
                </w:p>
              </w:tc>
              <w:tc>
                <w:tcPr>
                  <w:tcW w:w="2838" w:type="dxa"/>
                  <w:tcBorders>
                    <w:top w:val="single" w:sz="4" w:space="0" w:color="auto"/>
                    <w:left w:val="single" w:sz="4" w:space="0" w:color="auto"/>
                    <w:bottom w:val="single" w:sz="4" w:space="0" w:color="auto"/>
                  </w:tcBorders>
                  <w:shd w:val="clear" w:color="auto" w:fill="auto"/>
                  <w:vAlign w:val="center"/>
                </w:tcPr>
                <w:p w14:paraId="44DFA086"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Wiata Magazynowa Odpadów</w:t>
                  </w:r>
                </w:p>
              </w:tc>
              <w:tc>
                <w:tcPr>
                  <w:tcW w:w="1134" w:type="dxa"/>
                  <w:tcBorders>
                    <w:top w:val="single" w:sz="4" w:space="0" w:color="auto"/>
                    <w:left w:val="single" w:sz="4" w:space="0" w:color="auto"/>
                    <w:bottom w:val="single" w:sz="4" w:space="0" w:color="auto"/>
                  </w:tcBorders>
                  <w:shd w:val="clear" w:color="auto" w:fill="auto"/>
                  <w:vAlign w:val="center"/>
                </w:tcPr>
                <w:p w14:paraId="521E0560"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rPr>
                  </w:pPr>
                  <w:r w:rsidRPr="005D0C0F">
                    <w:rPr>
                      <w:rFonts w:ascii="Arial" w:hAnsi="Arial" w:cs="Arial"/>
                      <w:color w:val="000000"/>
                      <w:sz w:val="18"/>
                      <w:szCs w:val="18"/>
                    </w:rPr>
                    <w:t>WMO</w:t>
                  </w:r>
                </w:p>
              </w:tc>
              <w:tc>
                <w:tcPr>
                  <w:tcW w:w="1985" w:type="dxa"/>
                  <w:tcBorders>
                    <w:top w:val="single" w:sz="4" w:space="0" w:color="auto"/>
                    <w:left w:val="single" w:sz="4" w:space="0" w:color="auto"/>
                    <w:bottom w:val="single" w:sz="4" w:space="0" w:color="auto"/>
                  </w:tcBorders>
                  <w:shd w:val="clear" w:color="auto" w:fill="auto"/>
                  <w:vAlign w:val="center"/>
                </w:tcPr>
                <w:p w14:paraId="64C125C4"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 xml:space="preserve">odpady stałe, </w:t>
                  </w:r>
                  <w:proofErr w:type="spellStart"/>
                  <w:r w:rsidRPr="005D0C0F">
                    <w:rPr>
                      <w:rFonts w:ascii="Arial" w:hAnsi="Arial" w:cs="Arial"/>
                      <w:color w:val="000000"/>
                      <w:sz w:val="18"/>
                      <w:szCs w:val="18"/>
                    </w:rPr>
                    <w:t>pastowate</w:t>
                  </w:r>
                  <w:proofErr w:type="spellEnd"/>
                  <w:r w:rsidRPr="005D0C0F">
                    <w:rPr>
                      <w:rFonts w:ascii="Arial" w:hAnsi="Arial" w:cs="Arial"/>
                      <w:color w:val="000000"/>
                      <w:sz w:val="18"/>
                      <w:szCs w:val="18"/>
                    </w:rPr>
                    <w:t>, ciekłe</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60D2ADA3"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lang w:bidi="pl-PL"/>
                    </w:rPr>
                  </w:pPr>
                  <w:r w:rsidRPr="005D0C0F">
                    <w:rPr>
                      <w:rFonts w:ascii="Arial" w:hAnsi="Arial" w:cs="Arial"/>
                      <w:color w:val="000000"/>
                      <w:sz w:val="18"/>
                      <w:szCs w:val="18"/>
                    </w:rPr>
                    <w:t>w pojemnikach, beczkach, opakowaniach.</w:t>
                  </w:r>
                </w:p>
              </w:tc>
            </w:tr>
            <w:tr w:rsidR="00146577" w:rsidRPr="005D0C0F" w14:paraId="2927B15C" w14:textId="77777777" w:rsidTr="00146577">
              <w:tc>
                <w:tcPr>
                  <w:tcW w:w="559" w:type="dxa"/>
                  <w:shd w:val="clear" w:color="auto" w:fill="auto"/>
                  <w:vAlign w:val="center"/>
                </w:tcPr>
                <w:p w14:paraId="252F0944" w14:textId="6919A39E" w:rsidR="00146577" w:rsidRPr="005D0C0F" w:rsidRDefault="002F113C" w:rsidP="00310889">
                  <w:pPr>
                    <w:framePr w:hSpace="141" w:wrap="around" w:vAnchor="text" w:hAnchor="margin" w:x="108" w:y="-3002"/>
                    <w:spacing w:line="360" w:lineRule="auto"/>
                    <w:suppressOverlap/>
                    <w:jc w:val="center"/>
                    <w:rPr>
                      <w:rFonts w:ascii="Arial" w:hAnsi="Arial" w:cs="Arial"/>
                      <w:color w:val="000000"/>
                      <w:sz w:val="18"/>
                      <w:szCs w:val="18"/>
                      <w:lang w:bidi="pl-PL"/>
                    </w:rPr>
                  </w:pPr>
                  <w:r>
                    <w:rPr>
                      <w:rFonts w:ascii="Arial" w:hAnsi="Arial" w:cs="Arial"/>
                      <w:color w:val="000000"/>
                      <w:sz w:val="18"/>
                      <w:szCs w:val="18"/>
                      <w:lang w:bidi="pl-PL"/>
                    </w:rPr>
                    <w:t>k</w:t>
                  </w:r>
                </w:p>
              </w:tc>
              <w:tc>
                <w:tcPr>
                  <w:tcW w:w="2838" w:type="dxa"/>
                  <w:shd w:val="clear" w:color="auto" w:fill="auto"/>
                  <w:vAlign w:val="center"/>
                </w:tcPr>
                <w:p w14:paraId="18832F8D"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rPr>
                  </w:pPr>
                  <w:r w:rsidRPr="005D0C0F">
                    <w:rPr>
                      <w:rFonts w:ascii="Arial" w:hAnsi="Arial" w:cs="Arial"/>
                      <w:color w:val="000000"/>
                      <w:sz w:val="18"/>
                      <w:szCs w:val="18"/>
                    </w:rPr>
                    <w:t>Wiata Magazynowa WM4</w:t>
                  </w:r>
                </w:p>
              </w:tc>
              <w:tc>
                <w:tcPr>
                  <w:tcW w:w="1134" w:type="dxa"/>
                  <w:shd w:val="clear" w:color="auto" w:fill="auto"/>
                  <w:vAlign w:val="center"/>
                </w:tcPr>
                <w:p w14:paraId="7BC3F063" w14:textId="77777777" w:rsidR="00146577" w:rsidRPr="005D0C0F" w:rsidRDefault="00146577" w:rsidP="00310889">
                  <w:pPr>
                    <w:framePr w:hSpace="141" w:wrap="around" w:vAnchor="text" w:hAnchor="margin" w:x="108" w:y="-3002"/>
                    <w:spacing w:line="360" w:lineRule="auto"/>
                    <w:suppressOverlap/>
                    <w:jc w:val="center"/>
                    <w:rPr>
                      <w:rFonts w:ascii="Arial" w:hAnsi="Arial" w:cs="Arial"/>
                      <w:color w:val="000000"/>
                      <w:sz w:val="18"/>
                      <w:szCs w:val="18"/>
                    </w:rPr>
                  </w:pPr>
                  <w:r w:rsidRPr="005D0C0F">
                    <w:rPr>
                      <w:rFonts w:ascii="Arial" w:hAnsi="Arial" w:cs="Arial"/>
                      <w:color w:val="000000"/>
                      <w:sz w:val="18"/>
                      <w:szCs w:val="18"/>
                    </w:rPr>
                    <w:t>WM4</w:t>
                  </w:r>
                </w:p>
              </w:tc>
              <w:tc>
                <w:tcPr>
                  <w:tcW w:w="1985" w:type="dxa"/>
                  <w:shd w:val="clear" w:color="auto" w:fill="auto"/>
                </w:tcPr>
                <w:p w14:paraId="26EA00B3"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rPr>
                  </w:pPr>
                  <w:r w:rsidRPr="005D0C0F">
                    <w:rPr>
                      <w:rFonts w:ascii="Arial" w:hAnsi="Arial" w:cs="Arial"/>
                      <w:color w:val="000000"/>
                      <w:sz w:val="18"/>
                      <w:szCs w:val="18"/>
                    </w:rPr>
                    <w:t xml:space="preserve">odpady stałe, </w:t>
                  </w:r>
                  <w:proofErr w:type="spellStart"/>
                  <w:r w:rsidRPr="005D0C0F">
                    <w:rPr>
                      <w:rFonts w:ascii="Arial" w:hAnsi="Arial" w:cs="Arial"/>
                      <w:color w:val="000000"/>
                      <w:sz w:val="18"/>
                      <w:szCs w:val="18"/>
                    </w:rPr>
                    <w:t>pastowate</w:t>
                  </w:r>
                  <w:proofErr w:type="spellEnd"/>
                  <w:r w:rsidRPr="005D0C0F">
                    <w:rPr>
                      <w:rFonts w:ascii="Arial" w:hAnsi="Arial" w:cs="Arial"/>
                      <w:color w:val="000000"/>
                      <w:sz w:val="18"/>
                      <w:szCs w:val="18"/>
                    </w:rPr>
                    <w:t>, ciekłe</w:t>
                  </w:r>
                </w:p>
              </w:tc>
              <w:tc>
                <w:tcPr>
                  <w:tcW w:w="2983" w:type="dxa"/>
                  <w:shd w:val="clear" w:color="auto" w:fill="auto"/>
                </w:tcPr>
                <w:p w14:paraId="7A299AE1" w14:textId="77777777" w:rsidR="00146577" w:rsidRPr="005D0C0F" w:rsidRDefault="00146577" w:rsidP="00310889">
                  <w:pPr>
                    <w:framePr w:hSpace="141" w:wrap="around" w:vAnchor="text" w:hAnchor="margin" w:x="108" w:y="-3002"/>
                    <w:spacing w:line="360" w:lineRule="auto"/>
                    <w:suppressOverlap/>
                    <w:rPr>
                      <w:rFonts w:ascii="Arial" w:hAnsi="Arial" w:cs="Arial"/>
                      <w:color w:val="000000"/>
                      <w:sz w:val="18"/>
                      <w:szCs w:val="18"/>
                    </w:rPr>
                  </w:pPr>
                  <w:r w:rsidRPr="005D0C0F">
                    <w:rPr>
                      <w:rFonts w:ascii="Arial" w:hAnsi="Arial" w:cs="Arial"/>
                      <w:color w:val="000000"/>
                      <w:sz w:val="18"/>
                      <w:szCs w:val="18"/>
                    </w:rPr>
                    <w:t xml:space="preserve">na paletach – w pojemnikach, beczkach, opakowaniach </w:t>
                  </w:r>
                </w:p>
              </w:tc>
            </w:tr>
          </w:tbl>
          <w:p w14:paraId="2CFB243E" w14:textId="3D32AFE5" w:rsidR="00AE4D9B" w:rsidRDefault="004804E2" w:rsidP="00AE4D9B">
            <w:pPr>
              <w:pStyle w:val="Arial10i50"/>
              <w:spacing w:line="268" w:lineRule="atLeast"/>
              <w:ind w:left="455"/>
              <w:jc w:val="right"/>
              <w:rPr>
                <w:rFonts w:cs="Arial"/>
                <w:szCs w:val="21"/>
              </w:rPr>
            </w:pPr>
            <w:r w:rsidRPr="00F72B04">
              <w:rPr>
                <w:rFonts w:cs="Arial"/>
                <w:szCs w:val="21"/>
              </w:rPr>
              <w:t>„</w:t>
            </w:r>
          </w:p>
          <w:p w14:paraId="5C92B32A" w14:textId="77777777" w:rsidR="00AE4D9B" w:rsidRPr="00F72B04" w:rsidRDefault="00AE4D9B" w:rsidP="00AE4D9B">
            <w:pPr>
              <w:pStyle w:val="Arial10i50"/>
              <w:spacing w:line="268" w:lineRule="atLeast"/>
              <w:ind w:left="455"/>
              <w:jc w:val="right"/>
              <w:rPr>
                <w:rFonts w:cs="Arial"/>
                <w:szCs w:val="21"/>
              </w:rPr>
            </w:pPr>
          </w:p>
          <w:p w14:paraId="3A2BF843" w14:textId="7A0B837A" w:rsidR="004804E2" w:rsidRPr="00F72B04" w:rsidRDefault="004804E2" w:rsidP="004804E2">
            <w:pPr>
              <w:pStyle w:val="Arial10i50"/>
              <w:numPr>
                <w:ilvl w:val="0"/>
                <w:numId w:val="64"/>
              </w:numPr>
              <w:spacing w:line="268" w:lineRule="atLeast"/>
              <w:ind w:left="314" w:firstLine="237"/>
              <w:rPr>
                <w:rFonts w:cs="Arial"/>
                <w:szCs w:val="21"/>
              </w:rPr>
            </w:pPr>
            <w:r w:rsidRPr="00F72B04">
              <w:rPr>
                <w:rFonts w:cs="Arial"/>
                <w:color w:val="auto"/>
                <w:szCs w:val="21"/>
              </w:rPr>
              <w:t>W części</w:t>
            </w:r>
            <w:r w:rsidRPr="00F72B04">
              <w:rPr>
                <w:rFonts w:cs="Arial"/>
                <w:b/>
                <w:color w:val="auto"/>
                <w:szCs w:val="21"/>
              </w:rPr>
              <w:t xml:space="preserve"> III</w:t>
            </w:r>
            <w:r w:rsidRPr="00F72B04">
              <w:rPr>
                <w:rFonts w:cs="Arial"/>
                <w:szCs w:val="21"/>
              </w:rPr>
              <w:t xml:space="preserve"> pozwolenia zintegrowanego pn. </w:t>
            </w:r>
            <w:r w:rsidRPr="00F72B04">
              <w:rPr>
                <w:rFonts w:cs="Arial"/>
                <w:b/>
                <w:szCs w:val="21"/>
              </w:rPr>
              <w:t>Warunki wprowadzania do środowiska substancji i energii</w:t>
            </w:r>
            <w:r w:rsidRPr="00F72B04">
              <w:rPr>
                <w:rFonts w:cs="Arial"/>
                <w:szCs w:val="21"/>
              </w:rPr>
              <w:t>,</w:t>
            </w:r>
          </w:p>
          <w:p w14:paraId="43E00219" w14:textId="77777777" w:rsidR="004804E2" w:rsidRPr="00F72B04" w:rsidRDefault="004804E2" w:rsidP="004804E2">
            <w:pPr>
              <w:pStyle w:val="Arial10i50"/>
              <w:spacing w:line="268" w:lineRule="atLeast"/>
              <w:ind w:left="314"/>
              <w:rPr>
                <w:rFonts w:cs="Arial"/>
                <w:color w:val="auto"/>
                <w:szCs w:val="21"/>
              </w:rPr>
            </w:pPr>
            <w:r w:rsidRPr="00F72B04">
              <w:rPr>
                <w:rFonts w:cs="Arial"/>
                <w:color w:val="auto"/>
                <w:szCs w:val="21"/>
              </w:rPr>
              <w:t xml:space="preserve">w punkcie </w:t>
            </w:r>
            <w:r w:rsidRPr="00F72B04">
              <w:rPr>
                <w:rFonts w:cs="Arial"/>
                <w:b/>
                <w:color w:val="auto"/>
                <w:szCs w:val="21"/>
              </w:rPr>
              <w:t>5. Miejsce i sposoby magazynowania odpadów</w:t>
            </w:r>
            <w:r w:rsidRPr="00F72B04">
              <w:rPr>
                <w:rFonts w:cs="Arial"/>
                <w:color w:val="auto"/>
                <w:szCs w:val="21"/>
              </w:rPr>
              <w:t>,</w:t>
            </w:r>
          </w:p>
          <w:p w14:paraId="55403C12" w14:textId="02F03D56" w:rsidR="004804E2" w:rsidRDefault="004804E2" w:rsidP="00AE4D9B">
            <w:pPr>
              <w:pStyle w:val="Arial10i50"/>
              <w:spacing w:line="268" w:lineRule="atLeast"/>
              <w:ind w:left="314"/>
              <w:rPr>
                <w:b/>
                <w:bCs/>
                <w:iCs/>
                <w:szCs w:val="21"/>
              </w:rPr>
            </w:pPr>
            <w:r w:rsidRPr="00F72B04">
              <w:rPr>
                <w:rFonts w:cs="Arial"/>
                <w:color w:val="auto"/>
                <w:szCs w:val="21"/>
              </w:rPr>
              <w:t xml:space="preserve">podpunkt </w:t>
            </w:r>
            <w:r w:rsidRPr="00F72B04">
              <w:rPr>
                <w:rFonts w:cs="Arial"/>
                <w:b/>
                <w:color w:val="auto"/>
                <w:szCs w:val="21"/>
              </w:rPr>
              <w:t>5.2.</w:t>
            </w:r>
            <w:r w:rsidRPr="00F72B04">
              <w:rPr>
                <w:b/>
                <w:bCs/>
                <w:iCs/>
                <w:szCs w:val="21"/>
              </w:rPr>
              <w:t xml:space="preserve"> Miejsca magazynowania odpadów przeznaczonych do procesu unieszkodliwiania D10</w:t>
            </w:r>
          </w:p>
          <w:p w14:paraId="556DAF02" w14:textId="77777777" w:rsidR="00AE4D9B" w:rsidRPr="00AE4D9B" w:rsidRDefault="00AE4D9B" w:rsidP="00AE4D9B">
            <w:pPr>
              <w:pStyle w:val="Arial10i50"/>
              <w:spacing w:line="268" w:lineRule="atLeast"/>
              <w:ind w:left="314"/>
              <w:rPr>
                <w:b/>
                <w:bCs/>
                <w:iCs/>
                <w:szCs w:val="21"/>
              </w:rPr>
            </w:pPr>
          </w:p>
          <w:p w14:paraId="222DA2AE" w14:textId="2E7DA6D6" w:rsidR="00FB0929" w:rsidRDefault="004804E2" w:rsidP="001B41AC">
            <w:pPr>
              <w:pStyle w:val="Arial10i50"/>
              <w:spacing w:line="268" w:lineRule="atLeast"/>
              <w:ind w:left="314"/>
              <w:rPr>
                <w:rFonts w:cs="Arial"/>
                <w:i/>
                <w:color w:val="auto"/>
                <w:szCs w:val="21"/>
                <w:u w:val="single"/>
              </w:rPr>
            </w:pPr>
            <w:r w:rsidRPr="00F72B04">
              <w:rPr>
                <w:rFonts w:cs="Arial"/>
                <w:i/>
                <w:color w:val="auto"/>
                <w:szCs w:val="21"/>
                <w:u w:val="single"/>
              </w:rPr>
              <w:t>otrzymuje brzmienie:</w:t>
            </w:r>
          </w:p>
          <w:p w14:paraId="68008FD2" w14:textId="4AA3A02C" w:rsidR="00E356D9" w:rsidRDefault="00E356D9" w:rsidP="00C019CC">
            <w:pPr>
              <w:pStyle w:val="Arial10i50"/>
              <w:spacing w:line="268" w:lineRule="atLeast"/>
              <w:rPr>
                <w:rFonts w:cs="Arial"/>
                <w:color w:val="auto"/>
                <w:szCs w:val="21"/>
              </w:rPr>
            </w:pPr>
          </w:p>
          <w:p w14:paraId="024485FD" w14:textId="19D4F1C3" w:rsidR="006E521A" w:rsidRDefault="006E521A" w:rsidP="00C019CC">
            <w:pPr>
              <w:pStyle w:val="Arial10i50"/>
              <w:spacing w:line="268" w:lineRule="atLeast"/>
              <w:rPr>
                <w:rFonts w:cs="Arial"/>
                <w:color w:val="auto"/>
                <w:szCs w:val="21"/>
              </w:rPr>
            </w:pPr>
          </w:p>
          <w:p w14:paraId="194B77D2" w14:textId="7F4083AF" w:rsidR="006E521A" w:rsidRDefault="006E521A" w:rsidP="00C019CC">
            <w:pPr>
              <w:pStyle w:val="Arial10i50"/>
              <w:spacing w:line="268" w:lineRule="atLeast"/>
              <w:rPr>
                <w:rFonts w:cs="Arial"/>
                <w:color w:val="auto"/>
                <w:szCs w:val="21"/>
              </w:rPr>
            </w:pPr>
          </w:p>
          <w:p w14:paraId="6908CCF4" w14:textId="11AB9A90" w:rsidR="006E521A" w:rsidRDefault="006E521A" w:rsidP="00C019CC">
            <w:pPr>
              <w:pStyle w:val="Arial10i50"/>
              <w:spacing w:line="268" w:lineRule="atLeast"/>
              <w:rPr>
                <w:rFonts w:cs="Arial"/>
                <w:color w:val="auto"/>
                <w:szCs w:val="21"/>
              </w:rPr>
            </w:pPr>
          </w:p>
          <w:p w14:paraId="7F554BB1" w14:textId="77777777" w:rsidR="006E521A" w:rsidRDefault="006E521A" w:rsidP="00C019CC">
            <w:pPr>
              <w:pStyle w:val="Arial10i50"/>
              <w:spacing w:line="268" w:lineRule="atLeast"/>
              <w:rPr>
                <w:rFonts w:cs="Arial"/>
                <w:color w:val="auto"/>
                <w:szCs w:val="21"/>
              </w:rPr>
            </w:pPr>
          </w:p>
          <w:p w14:paraId="5E7530B6" w14:textId="5F14B1B1" w:rsidR="004804E2" w:rsidRPr="00F72B04" w:rsidRDefault="004804E2" w:rsidP="00FB0929">
            <w:pPr>
              <w:pStyle w:val="Arial10i50"/>
              <w:spacing w:line="268" w:lineRule="atLeast"/>
              <w:rPr>
                <w:rFonts w:cs="Arial"/>
                <w:b/>
                <w:bCs/>
                <w:iCs/>
                <w:color w:val="auto"/>
                <w:szCs w:val="21"/>
              </w:rPr>
            </w:pPr>
            <w:r w:rsidRPr="00F72B04">
              <w:rPr>
                <w:rFonts w:cs="Arial"/>
                <w:color w:val="auto"/>
                <w:szCs w:val="21"/>
              </w:rPr>
              <w:lastRenderedPageBreak/>
              <w:t>„</w:t>
            </w:r>
            <w:r w:rsidRPr="00F72B04">
              <w:rPr>
                <w:rFonts w:cs="Arial"/>
                <w:b/>
                <w:color w:val="auto"/>
                <w:szCs w:val="21"/>
              </w:rPr>
              <w:t>5.2.</w:t>
            </w:r>
            <w:r w:rsidRPr="00F72B04">
              <w:rPr>
                <w:rFonts w:cs="Arial"/>
                <w:b/>
                <w:bCs/>
                <w:iCs/>
                <w:color w:val="auto"/>
                <w:szCs w:val="21"/>
              </w:rPr>
              <w:t xml:space="preserve"> Miejsca magazynowania odpadów przeznaczonych do procesu unieszkodliwiania D10</w:t>
            </w:r>
          </w:p>
          <w:p w14:paraId="57437679" w14:textId="77777777" w:rsidR="009F3B99" w:rsidRPr="00F72B04" w:rsidRDefault="009F3B99" w:rsidP="006556B9">
            <w:pPr>
              <w:pStyle w:val="Arial10i50"/>
              <w:spacing w:line="268" w:lineRule="atLeast"/>
              <w:rPr>
                <w:rFonts w:cs="Arial"/>
                <w:color w:val="auto"/>
                <w:szCs w:val="21"/>
              </w:rPr>
            </w:pPr>
          </w:p>
          <w:p w14:paraId="37D504EA" w14:textId="77777777" w:rsidR="004804E2" w:rsidRPr="00F72B04" w:rsidRDefault="00C06757" w:rsidP="00FB0929">
            <w:pPr>
              <w:pStyle w:val="Arial10i50"/>
              <w:spacing w:line="268" w:lineRule="atLeast"/>
              <w:ind w:left="314"/>
              <w:jc w:val="center"/>
              <w:rPr>
                <w:rFonts w:cs="Arial"/>
                <w:b/>
                <w:color w:val="auto"/>
                <w:szCs w:val="21"/>
              </w:rPr>
            </w:pPr>
            <w:r>
              <w:rPr>
                <w:rFonts w:cs="Arial"/>
                <w:b/>
                <w:color w:val="auto"/>
                <w:szCs w:val="21"/>
              </w:rPr>
              <w:t>Sposób i m</w:t>
            </w:r>
            <w:r w:rsidR="004804E2" w:rsidRPr="00F72B04">
              <w:rPr>
                <w:rFonts w:cs="Arial"/>
                <w:b/>
                <w:color w:val="auto"/>
                <w:szCs w:val="21"/>
              </w:rPr>
              <w:t>iejsca magazynowania odpadów</w:t>
            </w:r>
          </w:p>
          <w:p w14:paraId="7109FDCA" w14:textId="275A2F69" w:rsidR="004804E2" w:rsidRPr="00F72B04" w:rsidRDefault="004804E2" w:rsidP="004804E2">
            <w:pPr>
              <w:pStyle w:val="Arial10i50"/>
              <w:spacing w:line="268" w:lineRule="atLeast"/>
              <w:ind w:left="314"/>
              <w:rPr>
                <w:rFonts w:cs="Arial"/>
                <w:b/>
                <w:color w:val="auto"/>
                <w:szCs w:val="21"/>
              </w:rPr>
            </w:pPr>
          </w:p>
          <w:tbl>
            <w:tblPr>
              <w:tblStyle w:val="Tabela-Siatka"/>
              <w:tblW w:w="9499" w:type="dxa"/>
              <w:tblLayout w:type="fixed"/>
              <w:tblLook w:val="04A0" w:firstRow="1" w:lastRow="0" w:firstColumn="1" w:lastColumn="0" w:noHBand="0" w:noVBand="1"/>
            </w:tblPr>
            <w:tblGrid>
              <w:gridCol w:w="559"/>
              <w:gridCol w:w="2838"/>
              <w:gridCol w:w="1134"/>
              <w:gridCol w:w="1985"/>
              <w:gridCol w:w="2983"/>
            </w:tblGrid>
            <w:tr w:rsidR="004804E2" w:rsidRPr="005D0C0F" w14:paraId="5343FE50" w14:textId="77777777" w:rsidTr="004804E2">
              <w:tc>
                <w:tcPr>
                  <w:tcW w:w="559" w:type="dxa"/>
                  <w:shd w:val="clear" w:color="auto" w:fill="auto"/>
                  <w:vAlign w:val="center"/>
                </w:tcPr>
                <w:p w14:paraId="148D6971" w14:textId="77777777" w:rsidR="004804E2" w:rsidRPr="005D0C0F" w:rsidRDefault="004804E2" w:rsidP="00310889">
                  <w:pPr>
                    <w:framePr w:hSpace="141" w:wrap="around" w:vAnchor="text" w:hAnchor="margin" w:x="108" w:y="-3002"/>
                    <w:spacing w:line="360" w:lineRule="auto"/>
                    <w:suppressOverlap/>
                    <w:jc w:val="center"/>
                    <w:rPr>
                      <w:rFonts w:ascii="Arial" w:hAnsi="Arial"/>
                      <w:b/>
                      <w:color w:val="000000"/>
                      <w:sz w:val="18"/>
                      <w:szCs w:val="18"/>
                      <w:lang w:bidi="pl-PL"/>
                    </w:rPr>
                  </w:pPr>
                  <w:r w:rsidRPr="005D0C0F">
                    <w:rPr>
                      <w:rFonts w:ascii="Arial" w:hAnsi="Arial"/>
                      <w:b/>
                      <w:color w:val="000000"/>
                      <w:sz w:val="18"/>
                      <w:szCs w:val="18"/>
                      <w:lang w:bidi="pl-PL"/>
                    </w:rPr>
                    <w:t>Nr</w:t>
                  </w:r>
                </w:p>
              </w:tc>
              <w:tc>
                <w:tcPr>
                  <w:tcW w:w="2838" w:type="dxa"/>
                  <w:shd w:val="clear" w:color="auto" w:fill="auto"/>
                  <w:vAlign w:val="center"/>
                </w:tcPr>
                <w:p w14:paraId="1012BDDD" w14:textId="77777777" w:rsidR="004804E2" w:rsidRPr="005D0C0F" w:rsidRDefault="004804E2" w:rsidP="00310889">
                  <w:pPr>
                    <w:framePr w:hSpace="141" w:wrap="around" w:vAnchor="text" w:hAnchor="margin" w:x="108" w:y="-3002"/>
                    <w:spacing w:line="360" w:lineRule="auto"/>
                    <w:suppressOverlap/>
                    <w:jc w:val="center"/>
                    <w:rPr>
                      <w:rFonts w:ascii="Arial" w:hAnsi="Arial"/>
                      <w:b/>
                      <w:color w:val="000000"/>
                      <w:sz w:val="18"/>
                      <w:szCs w:val="18"/>
                      <w:lang w:bidi="pl-PL"/>
                    </w:rPr>
                  </w:pPr>
                  <w:r w:rsidRPr="005D0C0F">
                    <w:rPr>
                      <w:rFonts w:ascii="Arial" w:hAnsi="Arial"/>
                      <w:b/>
                      <w:color w:val="000000"/>
                      <w:sz w:val="18"/>
                      <w:szCs w:val="18"/>
                      <w:lang w:bidi="pl-PL"/>
                    </w:rPr>
                    <w:t>Obiekty węzła 1.1 przyjmowania, magazynowania i przygotowania odpadów</w:t>
                  </w:r>
                </w:p>
              </w:tc>
              <w:tc>
                <w:tcPr>
                  <w:tcW w:w="1134" w:type="dxa"/>
                  <w:shd w:val="clear" w:color="auto" w:fill="auto"/>
                  <w:vAlign w:val="center"/>
                </w:tcPr>
                <w:p w14:paraId="3A0A8866" w14:textId="77777777" w:rsidR="004804E2" w:rsidRPr="005D0C0F" w:rsidRDefault="004804E2" w:rsidP="00310889">
                  <w:pPr>
                    <w:framePr w:hSpace="141" w:wrap="around" w:vAnchor="text" w:hAnchor="margin" w:x="108" w:y="-3002"/>
                    <w:spacing w:line="360" w:lineRule="auto"/>
                    <w:suppressOverlap/>
                    <w:jc w:val="center"/>
                    <w:rPr>
                      <w:rFonts w:ascii="Arial" w:hAnsi="Arial"/>
                      <w:b/>
                      <w:color w:val="000000"/>
                      <w:sz w:val="18"/>
                      <w:szCs w:val="18"/>
                      <w:lang w:bidi="pl-PL"/>
                    </w:rPr>
                  </w:pPr>
                  <w:r w:rsidRPr="005D0C0F">
                    <w:rPr>
                      <w:rFonts w:ascii="Arial" w:hAnsi="Arial"/>
                      <w:b/>
                      <w:color w:val="000000"/>
                      <w:sz w:val="18"/>
                      <w:szCs w:val="18"/>
                      <w:lang w:bidi="pl-PL"/>
                    </w:rPr>
                    <w:t>Symbol obiektu</w:t>
                  </w:r>
                </w:p>
              </w:tc>
              <w:tc>
                <w:tcPr>
                  <w:tcW w:w="1985" w:type="dxa"/>
                  <w:shd w:val="clear" w:color="auto" w:fill="auto"/>
                  <w:vAlign w:val="center"/>
                </w:tcPr>
                <w:p w14:paraId="411F84FA" w14:textId="77777777" w:rsidR="004804E2" w:rsidRPr="005D0C0F" w:rsidRDefault="004804E2" w:rsidP="00310889">
                  <w:pPr>
                    <w:framePr w:hSpace="141" w:wrap="around" w:vAnchor="text" w:hAnchor="margin" w:x="108" w:y="-3002"/>
                    <w:spacing w:line="360" w:lineRule="auto"/>
                    <w:suppressOverlap/>
                    <w:jc w:val="center"/>
                    <w:rPr>
                      <w:rFonts w:ascii="Arial" w:hAnsi="Arial"/>
                      <w:b/>
                      <w:color w:val="000000"/>
                      <w:sz w:val="18"/>
                      <w:szCs w:val="18"/>
                      <w:lang w:bidi="pl-PL"/>
                    </w:rPr>
                  </w:pPr>
                  <w:r w:rsidRPr="005D0C0F">
                    <w:rPr>
                      <w:rFonts w:ascii="Arial" w:hAnsi="Arial"/>
                      <w:b/>
                      <w:color w:val="000000"/>
                      <w:sz w:val="18"/>
                      <w:szCs w:val="18"/>
                      <w:lang w:bidi="pl-PL"/>
                    </w:rPr>
                    <w:t>Charakter odpadów</w:t>
                  </w:r>
                </w:p>
              </w:tc>
              <w:tc>
                <w:tcPr>
                  <w:tcW w:w="2983" w:type="dxa"/>
                  <w:shd w:val="clear" w:color="auto" w:fill="auto"/>
                  <w:vAlign w:val="center"/>
                </w:tcPr>
                <w:p w14:paraId="713D2F14" w14:textId="77777777" w:rsidR="004804E2" w:rsidRPr="005D0C0F" w:rsidRDefault="004804E2" w:rsidP="00310889">
                  <w:pPr>
                    <w:framePr w:hSpace="141" w:wrap="around" w:vAnchor="text" w:hAnchor="margin" w:x="108" w:y="-3002"/>
                    <w:spacing w:line="360" w:lineRule="auto"/>
                    <w:suppressOverlap/>
                    <w:jc w:val="center"/>
                    <w:rPr>
                      <w:rFonts w:ascii="Arial" w:hAnsi="Arial"/>
                      <w:b/>
                      <w:color w:val="000000"/>
                      <w:sz w:val="18"/>
                      <w:szCs w:val="18"/>
                      <w:lang w:bidi="pl-PL"/>
                    </w:rPr>
                  </w:pPr>
                  <w:r w:rsidRPr="005D0C0F">
                    <w:rPr>
                      <w:rFonts w:ascii="Arial" w:hAnsi="Arial"/>
                      <w:b/>
                      <w:color w:val="000000"/>
                      <w:sz w:val="18"/>
                      <w:szCs w:val="18"/>
                      <w:lang w:bidi="pl-PL"/>
                    </w:rPr>
                    <w:t>Sposób magazynowania</w:t>
                  </w:r>
                </w:p>
              </w:tc>
            </w:tr>
            <w:tr w:rsidR="004804E2" w:rsidRPr="005D0C0F" w14:paraId="176992A3" w14:textId="77777777" w:rsidTr="004804E2">
              <w:tc>
                <w:tcPr>
                  <w:tcW w:w="559" w:type="dxa"/>
                  <w:shd w:val="clear" w:color="auto" w:fill="auto"/>
                  <w:vAlign w:val="center"/>
                </w:tcPr>
                <w:p w14:paraId="72801A34"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a</w:t>
                  </w:r>
                </w:p>
              </w:tc>
              <w:tc>
                <w:tcPr>
                  <w:tcW w:w="2838" w:type="dxa"/>
                  <w:tcBorders>
                    <w:top w:val="single" w:sz="4" w:space="0" w:color="auto"/>
                    <w:left w:val="single" w:sz="4" w:space="0" w:color="auto"/>
                  </w:tcBorders>
                  <w:shd w:val="clear" w:color="auto" w:fill="auto"/>
                  <w:vAlign w:val="center"/>
                </w:tcPr>
                <w:p w14:paraId="377A203F"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Hala Magazynowa Odpadów</w:t>
                  </w:r>
                </w:p>
              </w:tc>
              <w:tc>
                <w:tcPr>
                  <w:tcW w:w="1134" w:type="dxa"/>
                  <w:tcBorders>
                    <w:top w:val="single" w:sz="4" w:space="0" w:color="auto"/>
                    <w:left w:val="single" w:sz="4" w:space="0" w:color="auto"/>
                  </w:tcBorders>
                  <w:shd w:val="clear" w:color="auto" w:fill="auto"/>
                  <w:vAlign w:val="center"/>
                </w:tcPr>
                <w:p w14:paraId="6333E554"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HMO</w:t>
                  </w:r>
                </w:p>
              </w:tc>
              <w:tc>
                <w:tcPr>
                  <w:tcW w:w="1985" w:type="dxa"/>
                  <w:tcBorders>
                    <w:top w:val="single" w:sz="4" w:space="0" w:color="auto"/>
                    <w:left w:val="single" w:sz="4" w:space="0" w:color="auto"/>
                  </w:tcBorders>
                  <w:shd w:val="clear" w:color="auto" w:fill="auto"/>
                  <w:vAlign w:val="center"/>
                </w:tcPr>
                <w:p w14:paraId="58F1BC8D"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stałe i </w:t>
                  </w:r>
                  <w:proofErr w:type="spellStart"/>
                  <w:r w:rsidRPr="005D0C0F">
                    <w:rPr>
                      <w:rFonts w:ascii="Arial" w:hAnsi="Arial"/>
                      <w:color w:val="000000"/>
                      <w:sz w:val="18"/>
                      <w:szCs w:val="18"/>
                    </w:rPr>
                    <w:t>pastowate</w:t>
                  </w:r>
                  <w:proofErr w:type="spellEnd"/>
                </w:p>
              </w:tc>
              <w:tc>
                <w:tcPr>
                  <w:tcW w:w="2983" w:type="dxa"/>
                  <w:tcBorders>
                    <w:top w:val="single" w:sz="4" w:space="0" w:color="auto"/>
                    <w:left w:val="single" w:sz="4" w:space="0" w:color="auto"/>
                    <w:right w:val="single" w:sz="4" w:space="0" w:color="auto"/>
                  </w:tcBorders>
                  <w:shd w:val="clear" w:color="auto" w:fill="auto"/>
                  <w:vAlign w:val="center"/>
                </w:tcPr>
                <w:p w14:paraId="4CDB62C9"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zasobnikach lub w pojemnikach, beczkach, opakowaniach.</w:t>
                  </w:r>
                </w:p>
              </w:tc>
            </w:tr>
            <w:tr w:rsidR="004804E2" w:rsidRPr="005D0C0F" w14:paraId="6782DF44" w14:textId="77777777" w:rsidTr="004804E2">
              <w:tc>
                <w:tcPr>
                  <w:tcW w:w="559" w:type="dxa"/>
                  <w:shd w:val="clear" w:color="auto" w:fill="auto"/>
                  <w:vAlign w:val="center"/>
                </w:tcPr>
                <w:p w14:paraId="482B33FB"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b</w:t>
                  </w:r>
                </w:p>
              </w:tc>
              <w:tc>
                <w:tcPr>
                  <w:tcW w:w="2838" w:type="dxa"/>
                  <w:tcBorders>
                    <w:top w:val="single" w:sz="4" w:space="0" w:color="auto"/>
                    <w:left w:val="single" w:sz="4" w:space="0" w:color="auto"/>
                  </w:tcBorders>
                  <w:shd w:val="clear" w:color="auto" w:fill="auto"/>
                  <w:vAlign w:val="center"/>
                </w:tcPr>
                <w:p w14:paraId="3C7609F0"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Wiata Beczek</w:t>
                  </w:r>
                </w:p>
              </w:tc>
              <w:tc>
                <w:tcPr>
                  <w:tcW w:w="1134" w:type="dxa"/>
                  <w:tcBorders>
                    <w:top w:val="single" w:sz="4" w:space="0" w:color="auto"/>
                    <w:left w:val="single" w:sz="4" w:space="0" w:color="auto"/>
                  </w:tcBorders>
                  <w:shd w:val="clear" w:color="auto" w:fill="auto"/>
                  <w:vAlign w:val="center"/>
                </w:tcPr>
                <w:p w14:paraId="1768094B"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WB</w:t>
                  </w:r>
                </w:p>
              </w:tc>
              <w:tc>
                <w:tcPr>
                  <w:tcW w:w="1985" w:type="dxa"/>
                  <w:tcBorders>
                    <w:top w:val="single" w:sz="4" w:space="0" w:color="auto"/>
                    <w:left w:val="single" w:sz="4" w:space="0" w:color="auto"/>
                  </w:tcBorders>
                  <w:shd w:val="clear" w:color="auto" w:fill="auto"/>
                  <w:vAlign w:val="center"/>
                </w:tcPr>
                <w:p w14:paraId="0D393234"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w:t>
                  </w:r>
                  <w:proofErr w:type="spellStart"/>
                  <w:r w:rsidRPr="005D0C0F">
                    <w:rPr>
                      <w:rFonts w:ascii="Arial" w:hAnsi="Arial"/>
                      <w:color w:val="000000"/>
                      <w:sz w:val="18"/>
                      <w:szCs w:val="18"/>
                    </w:rPr>
                    <w:t>pastowate</w:t>
                  </w:r>
                  <w:proofErr w:type="spellEnd"/>
                  <w:r w:rsidRPr="005D0C0F">
                    <w:rPr>
                      <w:rFonts w:ascii="Arial" w:hAnsi="Arial"/>
                      <w:color w:val="000000"/>
                      <w:sz w:val="18"/>
                      <w:szCs w:val="18"/>
                    </w:rPr>
                    <w:t>, ciekłe</w:t>
                  </w:r>
                </w:p>
              </w:tc>
              <w:tc>
                <w:tcPr>
                  <w:tcW w:w="2983" w:type="dxa"/>
                  <w:tcBorders>
                    <w:top w:val="single" w:sz="4" w:space="0" w:color="auto"/>
                    <w:left w:val="single" w:sz="4" w:space="0" w:color="auto"/>
                    <w:right w:val="single" w:sz="4" w:space="0" w:color="auto"/>
                  </w:tcBorders>
                  <w:shd w:val="clear" w:color="auto" w:fill="auto"/>
                  <w:vAlign w:val="center"/>
                </w:tcPr>
                <w:p w14:paraId="6647B1F5"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pojemnikach, beczkach, opakowaniach.</w:t>
                  </w:r>
                </w:p>
              </w:tc>
            </w:tr>
            <w:tr w:rsidR="004804E2" w:rsidRPr="005D0C0F" w14:paraId="1F9C7547" w14:textId="77777777" w:rsidTr="004804E2">
              <w:tc>
                <w:tcPr>
                  <w:tcW w:w="559" w:type="dxa"/>
                  <w:shd w:val="clear" w:color="auto" w:fill="auto"/>
                  <w:vAlign w:val="center"/>
                </w:tcPr>
                <w:p w14:paraId="22BC16AF"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c</w:t>
                  </w:r>
                </w:p>
              </w:tc>
              <w:tc>
                <w:tcPr>
                  <w:tcW w:w="2838" w:type="dxa"/>
                  <w:tcBorders>
                    <w:top w:val="single" w:sz="4" w:space="0" w:color="auto"/>
                    <w:left w:val="single" w:sz="4" w:space="0" w:color="auto"/>
                  </w:tcBorders>
                  <w:shd w:val="clear" w:color="auto" w:fill="auto"/>
                  <w:vAlign w:val="center"/>
                </w:tcPr>
                <w:p w14:paraId="24BF0F64"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Hala Beczek</w:t>
                  </w:r>
                </w:p>
              </w:tc>
              <w:tc>
                <w:tcPr>
                  <w:tcW w:w="1134" w:type="dxa"/>
                  <w:tcBorders>
                    <w:top w:val="single" w:sz="4" w:space="0" w:color="auto"/>
                    <w:left w:val="single" w:sz="4" w:space="0" w:color="auto"/>
                  </w:tcBorders>
                  <w:shd w:val="clear" w:color="auto" w:fill="auto"/>
                  <w:vAlign w:val="center"/>
                </w:tcPr>
                <w:p w14:paraId="50BE44AC"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HB</w:t>
                  </w:r>
                </w:p>
              </w:tc>
              <w:tc>
                <w:tcPr>
                  <w:tcW w:w="1985" w:type="dxa"/>
                  <w:tcBorders>
                    <w:top w:val="single" w:sz="4" w:space="0" w:color="auto"/>
                    <w:left w:val="single" w:sz="4" w:space="0" w:color="auto"/>
                  </w:tcBorders>
                  <w:shd w:val="clear" w:color="auto" w:fill="auto"/>
                </w:tcPr>
                <w:p w14:paraId="2E5D500E"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ciekłe</w:t>
                  </w:r>
                </w:p>
              </w:tc>
              <w:tc>
                <w:tcPr>
                  <w:tcW w:w="2983" w:type="dxa"/>
                  <w:tcBorders>
                    <w:top w:val="single" w:sz="4" w:space="0" w:color="auto"/>
                    <w:left w:val="single" w:sz="4" w:space="0" w:color="auto"/>
                    <w:right w:val="single" w:sz="4" w:space="0" w:color="auto"/>
                  </w:tcBorders>
                  <w:shd w:val="clear" w:color="auto" w:fill="auto"/>
                  <w:vAlign w:val="center"/>
                </w:tcPr>
                <w:p w14:paraId="4CD4ED32"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pojemnikach, beczkach, opakowaniach lub w zbiorniku manipulacyjnym.</w:t>
                  </w:r>
                </w:p>
              </w:tc>
            </w:tr>
            <w:tr w:rsidR="004804E2" w:rsidRPr="005D0C0F" w14:paraId="470EAA26" w14:textId="77777777" w:rsidTr="004804E2">
              <w:tc>
                <w:tcPr>
                  <w:tcW w:w="559" w:type="dxa"/>
                  <w:shd w:val="clear" w:color="auto" w:fill="auto"/>
                  <w:vAlign w:val="center"/>
                </w:tcPr>
                <w:p w14:paraId="504BDDAA"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d</w:t>
                  </w:r>
                </w:p>
              </w:tc>
              <w:tc>
                <w:tcPr>
                  <w:tcW w:w="2838" w:type="dxa"/>
                  <w:tcBorders>
                    <w:top w:val="single" w:sz="4" w:space="0" w:color="auto"/>
                    <w:left w:val="single" w:sz="4" w:space="0" w:color="auto"/>
                  </w:tcBorders>
                  <w:shd w:val="clear" w:color="auto" w:fill="auto"/>
                  <w:vAlign w:val="center"/>
                </w:tcPr>
                <w:p w14:paraId="0983976E"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Zbiorniki Manipulacyjne</w:t>
                  </w:r>
                </w:p>
              </w:tc>
              <w:tc>
                <w:tcPr>
                  <w:tcW w:w="1134" w:type="dxa"/>
                  <w:tcBorders>
                    <w:top w:val="single" w:sz="4" w:space="0" w:color="auto"/>
                    <w:left w:val="single" w:sz="4" w:space="0" w:color="auto"/>
                  </w:tcBorders>
                  <w:shd w:val="clear" w:color="auto" w:fill="auto"/>
                  <w:vAlign w:val="center"/>
                </w:tcPr>
                <w:p w14:paraId="1855142E"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ZM</w:t>
                  </w:r>
                </w:p>
              </w:tc>
              <w:tc>
                <w:tcPr>
                  <w:tcW w:w="1985" w:type="dxa"/>
                  <w:tcBorders>
                    <w:top w:val="single" w:sz="4" w:space="0" w:color="auto"/>
                    <w:left w:val="single" w:sz="4" w:space="0" w:color="auto"/>
                  </w:tcBorders>
                  <w:shd w:val="clear" w:color="auto" w:fill="auto"/>
                  <w:vAlign w:val="center"/>
                </w:tcPr>
                <w:p w14:paraId="12F3EB8D"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ciekłe</w:t>
                  </w:r>
                </w:p>
              </w:tc>
              <w:tc>
                <w:tcPr>
                  <w:tcW w:w="2983" w:type="dxa"/>
                  <w:tcBorders>
                    <w:top w:val="single" w:sz="4" w:space="0" w:color="auto"/>
                    <w:left w:val="single" w:sz="4" w:space="0" w:color="auto"/>
                    <w:right w:val="single" w:sz="4" w:space="0" w:color="auto"/>
                  </w:tcBorders>
                  <w:shd w:val="clear" w:color="auto" w:fill="auto"/>
                  <w:vAlign w:val="center"/>
                </w:tcPr>
                <w:p w14:paraId="32A03499"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zbiorniku</w:t>
                  </w:r>
                </w:p>
              </w:tc>
            </w:tr>
            <w:tr w:rsidR="004804E2" w:rsidRPr="005D0C0F" w14:paraId="7A44C32A" w14:textId="77777777" w:rsidTr="004804E2">
              <w:tc>
                <w:tcPr>
                  <w:tcW w:w="559" w:type="dxa"/>
                  <w:shd w:val="clear" w:color="auto" w:fill="auto"/>
                  <w:vAlign w:val="center"/>
                </w:tcPr>
                <w:p w14:paraId="18A2421C"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e</w:t>
                  </w:r>
                </w:p>
              </w:tc>
              <w:tc>
                <w:tcPr>
                  <w:tcW w:w="2838" w:type="dxa"/>
                  <w:tcBorders>
                    <w:top w:val="single" w:sz="4" w:space="0" w:color="auto"/>
                    <w:left w:val="single" w:sz="4" w:space="0" w:color="auto"/>
                  </w:tcBorders>
                  <w:shd w:val="clear" w:color="auto" w:fill="auto"/>
                  <w:vAlign w:val="center"/>
                </w:tcPr>
                <w:p w14:paraId="23CED888"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Hala Przepakowania Odpadów</w:t>
                  </w:r>
                </w:p>
              </w:tc>
              <w:tc>
                <w:tcPr>
                  <w:tcW w:w="1134" w:type="dxa"/>
                  <w:tcBorders>
                    <w:top w:val="single" w:sz="4" w:space="0" w:color="auto"/>
                    <w:left w:val="single" w:sz="4" w:space="0" w:color="auto"/>
                  </w:tcBorders>
                  <w:shd w:val="clear" w:color="auto" w:fill="auto"/>
                  <w:vAlign w:val="center"/>
                </w:tcPr>
                <w:p w14:paraId="5155A143"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HPO</w:t>
                  </w:r>
                </w:p>
              </w:tc>
              <w:tc>
                <w:tcPr>
                  <w:tcW w:w="1985" w:type="dxa"/>
                  <w:tcBorders>
                    <w:top w:val="single" w:sz="4" w:space="0" w:color="auto"/>
                    <w:left w:val="single" w:sz="4" w:space="0" w:color="auto"/>
                  </w:tcBorders>
                  <w:shd w:val="clear" w:color="auto" w:fill="auto"/>
                  <w:vAlign w:val="center"/>
                </w:tcPr>
                <w:p w14:paraId="5D186898"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stałe</w:t>
                  </w:r>
                </w:p>
              </w:tc>
              <w:tc>
                <w:tcPr>
                  <w:tcW w:w="2983" w:type="dxa"/>
                  <w:tcBorders>
                    <w:top w:val="single" w:sz="4" w:space="0" w:color="auto"/>
                    <w:left w:val="single" w:sz="4" w:space="0" w:color="auto"/>
                    <w:right w:val="single" w:sz="4" w:space="0" w:color="auto"/>
                  </w:tcBorders>
                  <w:shd w:val="clear" w:color="auto" w:fill="auto"/>
                  <w:vAlign w:val="center"/>
                </w:tcPr>
                <w:p w14:paraId="0C718695"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opakowaniach.</w:t>
                  </w:r>
                </w:p>
              </w:tc>
            </w:tr>
            <w:tr w:rsidR="004804E2" w:rsidRPr="005D0C0F" w14:paraId="59EA67B5" w14:textId="77777777" w:rsidTr="004804E2">
              <w:tc>
                <w:tcPr>
                  <w:tcW w:w="559" w:type="dxa"/>
                  <w:shd w:val="clear" w:color="auto" w:fill="auto"/>
                  <w:vAlign w:val="center"/>
                </w:tcPr>
                <w:p w14:paraId="3B001593"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f</w:t>
                  </w:r>
                </w:p>
              </w:tc>
              <w:tc>
                <w:tcPr>
                  <w:tcW w:w="2838" w:type="dxa"/>
                  <w:tcBorders>
                    <w:top w:val="single" w:sz="4" w:space="0" w:color="auto"/>
                    <w:left w:val="single" w:sz="4" w:space="0" w:color="auto"/>
                  </w:tcBorders>
                  <w:shd w:val="clear" w:color="auto" w:fill="auto"/>
                  <w:vAlign w:val="center"/>
                </w:tcPr>
                <w:p w14:paraId="0D4870DD"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Wiata Odpadów</w:t>
                  </w:r>
                </w:p>
              </w:tc>
              <w:tc>
                <w:tcPr>
                  <w:tcW w:w="1134" w:type="dxa"/>
                  <w:tcBorders>
                    <w:top w:val="single" w:sz="4" w:space="0" w:color="auto"/>
                    <w:left w:val="single" w:sz="4" w:space="0" w:color="auto"/>
                  </w:tcBorders>
                  <w:shd w:val="clear" w:color="auto" w:fill="auto"/>
                  <w:vAlign w:val="center"/>
                </w:tcPr>
                <w:p w14:paraId="2F1E7433"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WO</w:t>
                  </w:r>
                </w:p>
              </w:tc>
              <w:tc>
                <w:tcPr>
                  <w:tcW w:w="1985" w:type="dxa"/>
                  <w:tcBorders>
                    <w:top w:val="single" w:sz="4" w:space="0" w:color="auto"/>
                    <w:left w:val="single" w:sz="4" w:space="0" w:color="auto"/>
                  </w:tcBorders>
                  <w:shd w:val="clear" w:color="auto" w:fill="auto"/>
                  <w:vAlign w:val="center"/>
                </w:tcPr>
                <w:p w14:paraId="3E5C9EEC"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opakowaniach</w:t>
                  </w:r>
                </w:p>
              </w:tc>
              <w:tc>
                <w:tcPr>
                  <w:tcW w:w="2983" w:type="dxa"/>
                  <w:tcBorders>
                    <w:top w:val="single" w:sz="4" w:space="0" w:color="auto"/>
                    <w:left w:val="single" w:sz="4" w:space="0" w:color="auto"/>
                    <w:right w:val="single" w:sz="4" w:space="0" w:color="auto"/>
                  </w:tcBorders>
                  <w:shd w:val="clear" w:color="auto" w:fill="auto"/>
                  <w:vAlign w:val="center"/>
                </w:tcPr>
                <w:p w14:paraId="024987C6"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pojemnikach, beczkach, opakowaniach oraz odpady wytworzone w kontenerach lub opakowaniach</w:t>
                  </w:r>
                </w:p>
              </w:tc>
            </w:tr>
            <w:tr w:rsidR="004804E2" w:rsidRPr="005D0C0F" w14:paraId="362B2D20" w14:textId="77777777" w:rsidTr="004804E2">
              <w:tc>
                <w:tcPr>
                  <w:tcW w:w="559" w:type="dxa"/>
                  <w:shd w:val="clear" w:color="auto" w:fill="auto"/>
                  <w:vAlign w:val="center"/>
                </w:tcPr>
                <w:p w14:paraId="10996E1D"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g</w:t>
                  </w:r>
                </w:p>
              </w:tc>
              <w:tc>
                <w:tcPr>
                  <w:tcW w:w="2838" w:type="dxa"/>
                  <w:tcBorders>
                    <w:top w:val="single" w:sz="4" w:space="0" w:color="auto"/>
                    <w:left w:val="single" w:sz="4" w:space="0" w:color="auto"/>
                  </w:tcBorders>
                  <w:shd w:val="clear" w:color="auto" w:fill="auto"/>
                  <w:vAlign w:val="center"/>
                </w:tcPr>
                <w:p w14:paraId="69221378"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Magazyn KTC</w:t>
                  </w:r>
                </w:p>
              </w:tc>
              <w:tc>
                <w:tcPr>
                  <w:tcW w:w="1134" w:type="dxa"/>
                  <w:tcBorders>
                    <w:top w:val="single" w:sz="4" w:space="0" w:color="auto"/>
                    <w:left w:val="single" w:sz="4" w:space="0" w:color="auto"/>
                  </w:tcBorders>
                  <w:shd w:val="clear" w:color="auto" w:fill="auto"/>
                  <w:vAlign w:val="center"/>
                </w:tcPr>
                <w:p w14:paraId="5B51C0A1"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KTC</w:t>
                  </w:r>
                </w:p>
              </w:tc>
              <w:tc>
                <w:tcPr>
                  <w:tcW w:w="1985" w:type="dxa"/>
                  <w:tcBorders>
                    <w:top w:val="single" w:sz="4" w:space="0" w:color="auto"/>
                    <w:left w:val="single" w:sz="4" w:space="0" w:color="auto"/>
                  </w:tcBorders>
                  <w:shd w:val="clear" w:color="auto" w:fill="auto"/>
                  <w:vAlign w:val="center"/>
                </w:tcPr>
                <w:p w14:paraId="6A57B8C0" w14:textId="24240E8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w:t>
                  </w:r>
                  <w:proofErr w:type="spellStart"/>
                  <w:r w:rsidRPr="005D0C0F">
                    <w:rPr>
                      <w:rFonts w:ascii="Arial" w:hAnsi="Arial"/>
                      <w:color w:val="000000"/>
                      <w:sz w:val="18"/>
                      <w:szCs w:val="18"/>
                    </w:rPr>
                    <w:t>pastowate</w:t>
                  </w:r>
                  <w:proofErr w:type="spellEnd"/>
                  <w:r w:rsidRPr="005D0C0F">
                    <w:rPr>
                      <w:rFonts w:ascii="Arial" w:hAnsi="Arial"/>
                      <w:color w:val="000000"/>
                      <w:sz w:val="18"/>
                      <w:szCs w:val="18"/>
                    </w:rPr>
                    <w:t xml:space="preserve">, ciekłe specjalne </w:t>
                  </w:r>
                  <w:r w:rsidR="00916DB9" w:rsidRPr="005D0C0F">
                    <w:rPr>
                      <w:rFonts w:ascii="Arial" w:hAnsi="Arial"/>
                      <w:color w:val="000000"/>
                      <w:sz w:val="18"/>
                      <w:szCs w:val="18"/>
                    </w:rPr>
                    <w:br/>
                  </w:r>
                  <w:r w:rsidRPr="005D0C0F">
                    <w:rPr>
                      <w:rFonts w:ascii="Arial" w:hAnsi="Arial"/>
                      <w:color w:val="000000"/>
                      <w:sz w:val="18"/>
                      <w:szCs w:val="18"/>
                    </w:rPr>
                    <w:t>(np. chemikalia)</w:t>
                  </w:r>
                </w:p>
              </w:tc>
              <w:tc>
                <w:tcPr>
                  <w:tcW w:w="2983" w:type="dxa"/>
                  <w:tcBorders>
                    <w:top w:val="single" w:sz="4" w:space="0" w:color="auto"/>
                    <w:left w:val="single" w:sz="4" w:space="0" w:color="auto"/>
                    <w:right w:val="single" w:sz="4" w:space="0" w:color="auto"/>
                  </w:tcBorders>
                  <w:shd w:val="clear" w:color="auto" w:fill="auto"/>
                </w:tcPr>
                <w:p w14:paraId="42579CE7"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pojemnikach, beczkach, opakowaniach.</w:t>
                  </w:r>
                </w:p>
              </w:tc>
            </w:tr>
            <w:tr w:rsidR="004804E2" w:rsidRPr="005D0C0F" w14:paraId="4802F993" w14:textId="77777777" w:rsidTr="004804E2">
              <w:tc>
                <w:tcPr>
                  <w:tcW w:w="559" w:type="dxa"/>
                  <w:shd w:val="clear" w:color="auto" w:fill="auto"/>
                  <w:vAlign w:val="center"/>
                </w:tcPr>
                <w:p w14:paraId="316EEAFC"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h</w:t>
                  </w:r>
                </w:p>
              </w:tc>
              <w:tc>
                <w:tcPr>
                  <w:tcW w:w="2838" w:type="dxa"/>
                  <w:tcBorders>
                    <w:top w:val="single" w:sz="4" w:space="0" w:color="auto"/>
                    <w:left w:val="single" w:sz="4" w:space="0" w:color="auto"/>
                    <w:bottom w:val="single" w:sz="4" w:space="0" w:color="auto"/>
                  </w:tcBorders>
                  <w:shd w:val="clear" w:color="auto" w:fill="auto"/>
                  <w:vAlign w:val="center"/>
                </w:tcPr>
                <w:p w14:paraId="07398E88"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Plac Magazynowy</w:t>
                  </w:r>
                </w:p>
              </w:tc>
              <w:tc>
                <w:tcPr>
                  <w:tcW w:w="1134" w:type="dxa"/>
                  <w:tcBorders>
                    <w:top w:val="single" w:sz="4" w:space="0" w:color="auto"/>
                    <w:left w:val="single" w:sz="4" w:space="0" w:color="auto"/>
                    <w:bottom w:val="single" w:sz="4" w:space="0" w:color="auto"/>
                  </w:tcBorders>
                  <w:shd w:val="clear" w:color="auto" w:fill="auto"/>
                  <w:vAlign w:val="center"/>
                </w:tcPr>
                <w:p w14:paraId="461DA7BC"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WP</w:t>
                  </w:r>
                </w:p>
              </w:tc>
              <w:tc>
                <w:tcPr>
                  <w:tcW w:w="1985" w:type="dxa"/>
                  <w:tcBorders>
                    <w:top w:val="single" w:sz="4" w:space="0" w:color="auto"/>
                    <w:left w:val="single" w:sz="4" w:space="0" w:color="auto"/>
                    <w:bottom w:val="single" w:sz="4" w:space="0" w:color="auto"/>
                  </w:tcBorders>
                  <w:shd w:val="clear" w:color="auto" w:fill="auto"/>
                  <w:vAlign w:val="center"/>
                </w:tcPr>
                <w:p w14:paraId="7AB8B734"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w:t>
                  </w:r>
                  <w:proofErr w:type="spellStart"/>
                  <w:r w:rsidRPr="005D0C0F">
                    <w:rPr>
                      <w:rFonts w:ascii="Arial" w:hAnsi="Arial"/>
                      <w:color w:val="000000"/>
                      <w:sz w:val="18"/>
                      <w:szCs w:val="18"/>
                    </w:rPr>
                    <w:t>pastowate</w:t>
                  </w:r>
                  <w:proofErr w:type="spellEnd"/>
                  <w:r w:rsidRPr="005D0C0F">
                    <w:rPr>
                      <w:rFonts w:ascii="Arial" w:hAnsi="Arial"/>
                      <w:color w:val="000000"/>
                      <w:sz w:val="18"/>
                      <w:szCs w:val="18"/>
                    </w:rPr>
                    <w:t>, ciekłe</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1B5932EA"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pojemnikach, beczkach, opakowaniach lub w boksie</w:t>
                  </w:r>
                </w:p>
              </w:tc>
            </w:tr>
            <w:tr w:rsidR="004804E2" w:rsidRPr="005D0C0F" w14:paraId="13E215B2" w14:textId="77777777" w:rsidTr="004804E2">
              <w:tc>
                <w:tcPr>
                  <w:tcW w:w="559" w:type="dxa"/>
                  <w:shd w:val="clear" w:color="auto" w:fill="auto"/>
                  <w:vAlign w:val="center"/>
                </w:tcPr>
                <w:p w14:paraId="28D5FA33" w14:textId="3EF4D6F4" w:rsidR="004804E2" w:rsidRPr="005D0C0F" w:rsidRDefault="002F113C" w:rsidP="00310889">
                  <w:pPr>
                    <w:framePr w:hSpace="141" w:wrap="around" w:vAnchor="text" w:hAnchor="margin" w:x="108" w:y="-3002"/>
                    <w:spacing w:line="360" w:lineRule="auto"/>
                    <w:suppressOverlap/>
                    <w:jc w:val="center"/>
                    <w:rPr>
                      <w:rFonts w:ascii="Arial" w:hAnsi="Arial"/>
                      <w:color w:val="000000"/>
                      <w:sz w:val="18"/>
                      <w:szCs w:val="18"/>
                    </w:rPr>
                  </w:pPr>
                  <w:r>
                    <w:rPr>
                      <w:rFonts w:ascii="Arial" w:hAnsi="Arial"/>
                      <w:color w:val="000000"/>
                      <w:sz w:val="18"/>
                      <w:szCs w:val="18"/>
                    </w:rPr>
                    <w:t>i</w:t>
                  </w:r>
                </w:p>
              </w:tc>
              <w:tc>
                <w:tcPr>
                  <w:tcW w:w="2838" w:type="dxa"/>
                  <w:tcBorders>
                    <w:top w:val="single" w:sz="4" w:space="0" w:color="auto"/>
                    <w:left w:val="single" w:sz="4" w:space="0" w:color="auto"/>
                  </w:tcBorders>
                  <w:shd w:val="clear" w:color="auto" w:fill="auto"/>
                </w:tcPr>
                <w:p w14:paraId="33EC3A7D"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Kontener Odpadów Specjalnych</w:t>
                  </w:r>
                </w:p>
              </w:tc>
              <w:tc>
                <w:tcPr>
                  <w:tcW w:w="1134" w:type="dxa"/>
                  <w:tcBorders>
                    <w:top w:val="single" w:sz="4" w:space="0" w:color="auto"/>
                    <w:left w:val="single" w:sz="4" w:space="0" w:color="auto"/>
                  </w:tcBorders>
                  <w:shd w:val="clear" w:color="auto" w:fill="auto"/>
                  <w:vAlign w:val="center"/>
                </w:tcPr>
                <w:p w14:paraId="088C9D96"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KOS</w:t>
                  </w:r>
                </w:p>
              </w:tc>
              <w:tc>
                <w:tcPr>
                  <w:tcW w:w="1985" w:type="dxa"/>
                  <w:tcBorders>
                    <w:top w:val="single" w:sz="4" w:space="0" w:color="auto"/>
                    <w:left w:val="single" w:sz="4" w:space="0" w:color="auto"/>
                  </w:tcBorders>
                  <w:shd w:val="clear" w:color="auto" w:fill="auto"/>
                  <w:vAlign w:val="center"/>
                </w:tcPr>
                <w:p w14:paraId="1586449C"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w:t>
                  </w:r>
                  <w:proofErr w:type="spellStart"/>
                  <w:r w:rsidRPr="005D0C0F">
                    <w:rPr>
                      <w:rFonts w:ascii="Arial" w:hAnsi="Arial"/>
                      <w:color w:val="000000"/>
                      <w:sz w:val="18"/>
                      <w:szCs w:val="18"/>
                    </w:rPr>
                    <w:t>pastowate</w:t>
                  </w:r>
                  <w:proofErr w:type="spellEnd"/>
                  <w:r w:rsidRPr="005D0C0F">
                    <w:rPr>
                      <w:rFonts w:ascii="Arial" w:hAnsi="Arial"/>
                      <w:color w:val="000000"/>
                      <w:sz w:val="18"/>
                      <w:szCs w:val="18"/>
                    </w:rPr>
                    <w:t>, ciekłe specjalne</w:t>
                  </w:r>
                </w:p>
              </w:tc>
              <w:tc>
                <w:tcPr>
                  <w:tcW w:w="2983" w:type="dxa"/>
                  <w:tcBorders>
                    <w:top w:val="single" w:sz="4" w:space="0" w:color="auto"/>
                    <w:left w:val="single" w:sz="4" w:space="0" w:color="auto"/>
                    <w:right w:val="single" w:sz="4" w:space="0" w:color="auto"/>
                  </w:tcBorders>
                  <w:shd w:val="clear" w:color="auto" w:fill="auto"/>
                </w:tcPr>
                <w:p w14:paraId="5B02C23A"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pojemnikach, beczkach, opakowaniach.</w:t>
                  </w:r>
                </w:p>
              </w:tc>
            </w:tr>
            <w:tr w:rsidR="004804E2" w:rsidRPr="005D0C0F" w14:paraId="2C17F59A" w14:textId="77777777" w:rsidTr="004804E2">
              <w:tc>
                <w:tcPr>
                  <w:tcW w:w="559" w:type="dxa"/>
                  <w:shd w:val="clear" w:color="auto" w:fill="auto"/>
                  <w:vAlign w:val="center"/>
                </w:tcPr>
                <w:p w14:paraId="63671358" w14:textId="2BBE0BB8" w:rsidR="004804E2" w:rsidRPr="005D0C0F" w:rsidRDefault="002F113C" w:rsidP="00310889">
                  <w:pPr>
                    <w:framePr w:hSpace="141" w:wrap="around" w:vAnchor="text" w:hAnchor="margin" w:x="108" w:y="-3002"/>
                    <w:spacing w:line="360" w:lineRule="auto"/>
                    <w:suppressOverlap/>
                    <w:jc w:val="center"/>
                    <w:rPr>
                      <w:rFonts w:ascii="Arial" w:hAnsi="Arial"/>
                      <w:color w:val="000000"/>
                      <w:sz w:val="18"/>
                      <w:szCs w:val="18"/>
                    </w:rPr>
                  </w:pPr>
                  <w:r>
                    <w:rPr>
                      <w:rFonts w:ascii="Arial" w:hAnsi="Arial"/>
                      <w:color w:val="000000"/>
                      <w:sz w:val="18"/>
                      <w:szCs w:val="18"/>
                    </w:rPr>
                    <w:t>j</w:t>
                  </w:r>
                </w:p>
              </w:tc>
              <w:tc>
                <w:tcPr>
                  <w:tcW w:w="2838" w:type="dxa"/>
                  <w:tcBorders>
                    <w:top w:val="single" w:sz="4" w:space="0" w:color="auto"/>
                    <w:left w:val="single" w:sz="4" w:space="0" w:color="auto"/>
                    <w:bottom w:val="single" w:sz="4" w:space="0" w:color="auto"/>
                  </w:tcBorders>
                  <w:shd w:val="clear" w:color="auto" w:fill="auto"/>
                  <w:vAlign w:val="center"/>
                </w:tcPr>
                <w:p w14:paraId="045E1454"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Wiata Magazynowa Odpadów</w:t>
                  </w:r>
                </w:p>
              </w:tc>
              <w:tc>
                <w:tcPr>
                  <w:tcW w:w="1134" w:type="dxa"/>
                  <w:tcBorders>
                    <w:top w:val="single" w:sz="4" w:space="0" w:color="auto"/>
                    <w:left w:val="single" w:sz="4" w:space="0" w:color="auto"/>
                    <w:bottom w:val="single" w:sz="4" w:space="0" w:color="auto"/>
                  </w:tcBorders>
                  <w:shd w:val="clear" w:color="auto" w:fill="auto"/>
                  <w:vAlign w:val="center"/>
                </w:tcPr>
                <w:p w14:paraId="283E8993"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WMO</w:t>
                  </w:r>
                </w:p>
              </w:tc>
              <w:tc>
                <w:tcPr>
                  <w:tcW w:w="1985" w:type="dxa"/>
                  <w:tcBorders>
                    <w:top w:val="single" w:sz="4" w:space="0" w:color="auto"/>
                    <w:left w:val="single" w:sz="4" w:space="0" w:color="auto"/>
                    <w:bottom w:val="single" w:sz="4" w:space="0" w:color="auto"/>
                  </w:tcBorders>
                  <w:shd w:val="clear" w:color="auto" w:fill="auto"/>
                  <w:vAlign w:val="center"/>
                </w:tcPr>
                <w:p w14:paraId="02308294"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w:t>
                  </w:r>
                  <w:proofErr w:type="spellStart"/>
                  <w:r w:rsidRPr="005D0C0F">
                    <w:rPr>
                      <w:rFonts w:ascii="Arial" w:hAnsi="Arial"/>
                      <w:color w:val="000000"/>
                      <w:sz w:val="18"/>
                      <w:szCs w:val="18"/>
                    </w:rPr>
                    <w:t>pastowate</w:t>
                  </w:r>
                  <w:proofErr w:type="spellEnd"/>
                  <w:r w:rsidRPr="005D0C0F">
                    <w:rPr>
                      <w:rFonts w:ascii="Arial" w:hAnsi="Arial"/>
                      <w:color w:val="000000"/>
                      <w:sz w:val="18"/>
                      <w:szCs w:val="18"/>
                    </w:rPr>
                    <w:t>, ciekłe</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1A0E27C2"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pojemnikach, beczkach, opakowaniach.</w:t>
                  </w:r>
                </w:p>
              </w:tc>
            </w:tr>
            <w:tr w:rsidR="004804E2" w:rsidRPr="005D0C0F" w14:paraId="2E5C95EE" w14:textId="77777777" w:rsidTr="004804E2">
              <w:tc>
                <w:tcPr>
                  <w:tcW w:w="559" w:type="dxa"/>
                  <w:tcBorders>
                    <w:top w:val="single" w:sz="4" w:space="0" w:color="auto"/>
                    <w:left w:val="single" w:sz="4" w:space="0" w:color="auto"/>
                    <w:bottom w:val="single" w:sz="4" w:space="0" w:color="auto"/>
                  </w:tcBorders>
                  <w:shd w:val="clear" w:color="auto" w:fill="auto"/>
                  <w:vAlign w:val="center"/>
                </w:tcPr>
                <w:p w14:paraId="2E35E14C" w14:textId="52F1F8BB" w:rsidR="004804E2" w:rsidRPr="005D0C0F" w:rsidRDefault="002F113C" w:rsidP="00310889">
                  <w:pPr>
                    <w:framePr w:hSpace="141" w:wrap="around" w:vAnchor="text" w:hAnchor="margin" w:x="108" w:y="-3002"/>
                    <w:spacing w:line="360" w:lineRule="auto"/>
                    <w:suppressOverlap/>
                    <w:jc w:val="center"/>
                    <w:rPr>
                      <w:rFonts w:ascii="Arial" w:hAnsi="Arial"/>
                      <w:color w:val="000000"/>
                      <w:sz w:val="18"/>
                      <w:szCs w:val="18"/>
                    </w:rPr>
                  </w:pPr>
                  <w:r>
                    <w:rPr>
                      <w:rFonts w:ascii="Arial" w:hAnsi="Arial"/>
                      <w:color w:val="000000"/>
                      <w:sz w:val="18"/>
                      <w:szCs w:val="18"/>
                    </w:rPr>
                    <w:t>k</w:t>
                  </w:r>
                </w:p>
              </w:tc>
              <w:tc>
                <w:tcPr>
                  <w:tcW w:w="2838" w:type="dxa"/>
                  <w:tcBorders>
                    <w:top w:val="single" w:sz="4" w:space="0" w:color="auto"/>
                    <w:left w:val="single" w:sz="4" w:space="0" w:color="auto"/>
                    <w:bottom w:val="single" w:sz="4" w:space="0" w:color="auto"/>
                  </w:tcBorders>
                  <w:shd w:val="clear" w:color="auto" w:fill="auto"/>
                  <w:vAlign w:val="center"/>
                </w:tcPr>
                <w:p w14:paraId="6410FDF8"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Magazyn Odpadów Medycznych</w:t>
                  </w:r>
                </w:p>
              </w:tc>
              <w:tc>
                <w:tcPr>
                  <w:tcW w:w="1134" w:type="dxa"/>
                  <w:tcBorders>
                    <w:top w:val="single" w:sz="4" w:space="0" w:color="auto"/>
                    <w:left w:val="single" w:sz="4" w:space="0" w:color="auto"/>
                    <w:bottom w:val="single" w:sz="4" w:space="0" w:color="auto"/>
                  </w:tcBorders>
                  <w:shd w:val="clear" w:color="auto" w:fill="auto"/>
                  <w:vAlign w:val="center"/>
                </w:tcPr>
                <w:p w14:paraId="7AEBF95E"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MOM</w:t>
                  </w:r>
                </w:p>
              </w:tc>
              <w:tc>
                <w:tcPr>
                  <w:tcW w:w="1985" w:type="dxa"/>
                  <w:tcBorders>
                    <w:top w:val="single" w:sz="4" w:space="0" w:color="auto"/>
                    <w:left w:val="single" w:sz="4" w:space="0" w:color="auto"/>
                    <w:bottom w:val="single" w:sz="4" w:space="0" w:color="auto"/>
                  </w:tcBorders>
                  <w:shd w:val="clear" w:color="auto" w:fill="auto"/>
                  <w:vAlign w:val="center"/>
                </w:tcPr>
                <w:p w14:paraId="49CA8907"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medyczne</w:t>
                  </w:r>
                </w:p>
              </w:tc>
              <w:tc>
                <w:tcPr>
                  <w:tcW w:w="2983" w:type="dxa"/>
                  <w:tcBorders>
                    <w:top w:val="single" w:sz="4" w:space="0" w:color="auto"/>
                    <w:left w:val="single" w:sz="4" w:space="0" w:color="auto"/>
                    <w:bottom w:val="single" w:sz="4" w:space="0" w:color="auto"/>
                    <w:right w:val="single" w:sz="4" w:space="0" w:color="auto"/>
                  </w:tcBorders>
                  <w:shd w:val="clear" w:color="auto" w:fill="auto"/>
                  <w:vAlign w:val="center"/>
                </w:tcPr>
                <w:p w14:paraId="79F7B15F"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szczelnych, specjalistycznych pojemnikach, kartonach, workach.</w:t>
                  </w:r>
                </w:p>
              </w:tc>
            </w:tr>
            <w:tr w:rsidR="004804E2" w:rsidRPr="005D0C0F" w14:paraId="31D70A1B" w14:textId="77777777" w:rsidTr="004804E2">
              <w:tc>
                <w:tcPr>
                  <w:tcW w:w="559" w:type="dxa"/>
                  <w:shd w:val="clear" w:color="auto" w:fill="auto"/>
                  <w:vAlign w:val="center"/>
                </w:tcPr>
                <w:p w14:paraId="30F08E39" w14:textId="564DF74F" w:rsidR="004804E2" w:rsidRPr="005D0C0F" w:rsidRDefault="002F113C" w:rsidP="00310889">
                  <w:pPr>
                    <w:framePr w:hSpace="141" w:wrap="around" w:vAnchor="text" w:hAnchor="margin" w:x="108" w:y="-3002"/>
                    <w:spacing w:line="360" w:lineRule="auto"/>
                    <w:suppressOverlap/>
                    <w:jc w:val="center"/>
                    <w:rPr>
                      <w:rFonts w:ascii="Arial" w:hAnsi="Arial"/>
                      <w:color w:val="000000"/>
                      <w:sz w:val="18"/>
                      <w:szCs w:val="18"/>
                    </w:rPr>
                  </w:pPr>
                  <w:r>
                    <w:rPr>
                      <w:rFonts w:ascii="Arial" w:hAnsi="Arial"/>
                      <w:color w:val="000000"/>
                      <w:sz w:val="18"/>
                      <w:szCs w:val="18"/>
                    </w:rPr>
                    <w:t>l</w:t>
                  </w:r>
                </w:p>
              </w:tc>
              <w:tc>
                <w:tcPr>
                  <w:tcW w:w="2838" w:type="dxa"/>
                  <w:shd w:val="clear" w:color="auto" w:fill="auto"/>
                </w:tcPr>
                <w:p w14:paraId="178CF47B"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Miejsce rozładunku i tymczasowego magazynowania odpadów medycznych</w:t>
                  </w:r>
                </w:p>
              </w:tc>
              <w:tc>
                <w:tcPr>
                  <w:tcW w:w="1134" w:type="dxa"/>
                  <w:shd w:val="clear" w:color="auto" w:fill="auto"/>
                  <w:vAlign w:val="center"/>
                </w:tcPr>
                <w:p w14:paraId="158BC902"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MROM</w:t>
                  </w:r>
                </w:p>
              </w:tc>
              <w:tc>
                <w:tcPr>
                  <w:tcW w:w="1985" w:type="dxa"/>
                  <w:shd w:val="clear" w:color="auto" w:fill="auto"/>
                  <w:vAlign w:val="center"/>
                </w:tcPr>
                <w:p w14:paraId="2EAB1FA7"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medyczne</w:t>
                  </w:r>
                </w:p>
              </w:tc>
              <w:tc>
                <w:tcPr>
                  <w:tcW w:w="2983" w:type="dxa"/>
                  <w:shd w:val="clear" w:color="auto" w:fill="auto"/>
                  <w:vAlign w:val="center"/>
                </w:tcPr>
                <w:p w14:paraId="75EA1FE8"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szczelnych, specjalistycznych pojemnikach</w:t>
                  </w:r>
                </w:p>
              </w:tc>
            </w:tr>
            <w:tr w:rsidR="004804E2" w:rsidRPr="005D0C0F" w14:paraId="57F64E93" w14:textId="77777777" w:rsidTr="004804E2">
              <w:tc>
                <w:tcPr>
                  <w:tcW w:w="559" w:type="dxa"/>
                  <w:shd w:val="clear" w:color="auto" w:fill="auto"/>
                  <w:vAlign w:val="center"/>
                </w:tcPr>
                <w:p w14:paraId="21AB8D58" w14:textId="384CE47F" w:rsidR="004804E2" w:rsidRPr="005D0C0F" w:rsidRDefault="002F113C" w:rsidP="00310889">
                  <w:pPr>
                    <w:framePr w:hSpace="141" w:wrap="around" w:vAnchor="text" w:hAnchor="margin" w:x="108" w:y="-3002"/>
                    <w:spacing w:line="360" w:lineRule="auto"/>
                    <w:suppressOverlap/>
                    <w:jc w:val="center"/>
                    <w:rPr>
                      <w:rFonts w:ascii="Arial" w:hAnsi="Arial"/>
                      <w:color w:val="000000"/>
                      <w:sz w:val="18"/>
                      <w:szCs w:val="18"/>
                    </w:rPr>
                  </w:pPr>
                  <w:r>
                    <w:rPr>
                      <w:rFonts w:ascii="Arial" w:hAnsi="Arial"/>
                      <w:color w:val="000000"/>
                      <w:sz w:val="18"/>
                      <w:szCs w:val="18"/>
                    </w:rPr>
                    <w:t>ł</w:t>
                  </w:r>
                </w:p>
              </w:tc>
              <w:tc>
                <w:tcPr>
                  <w:tcW w:w="2838" w:type="dxa"/>
                  <w:shd w:val="clear" w:color="auto" w:fill="auto"/>
                  <w:vAlign w:val="center"/>
                </w:tcPr>
                <w:p w14:paraId="4D5A3326"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Wiata Magazynowa WM4</w:t>
                  </w:r>
                </w:p>
              </w:tc>
              <w:tc>
                <w:tcPr>
                  <w:tcW w:w="1134" w:type="dxa"/>
                  <w:shd w:val="clear" w:color="auto" w:fill="auto"/>
                  <w:vAlign w:val="center"/>
                </w:tcPr>
                <w:p w14:paraId="18690BE7" w14:textId="77777777" w:rsidR="004804E2" w:rsidRPr="005D0C0F" w:rsidRDefault="004804E2"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WM4</w:t>
                  </w:r>
                </w:p>
              </w:tc>
              <w:tc>
                <w:tcPr>
                  <w:tcW w:w="1985" w:type="dxa"/>
                  <w:shd w:val="clear" w:color="auto" w:fill="auto"/>
                </w:tcPr>
                <w:p w14:paraId="10FA6141"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w:t>
                  </w:r>
                  <w:proofErr w:type="spellStart"/>
                  <w:r w:rsidRPr="005D0C0F">
                    <w:rPr>
                      <w:rFonts w:ascii="Arial" w:hAnsi="Arial"/>
                      <w:color w:val="000000"/>
                      <w:sz w:val="18"/>
                      <w:szCs w:val="18"/>
                    </w:rPr>
                    <w:t>pastowate</w:t>
                  </w:r>
                  <w:proofErr w:type="spellEnd"/>
                  <w:r w:rsidRPr="005D0C0F">
                    <w:rPr>
                      <w:rFonts w:ascii="Arial" w:hAnsi="Arial"/>
                      <w:color w:val="000000"/>
                      <w:sz w:val="18"/>
                      <w:szCs w:val="18"/>
                    </w:rPr>
                    <w:t>, ciekłe</w:t>
                  </w:r>
                </w:p>
              </w:tc>
              <w:tc>
                <w:tcPr>
                  <w:tcW w:w="2983" w:type="dxa"/>
                  <w:shd w:val="clear" w:color="auto" w:fill="auto"/>
                </w:tcPr>
                <w:p w14:paraId="7071C743" w14:textId="77777777" w:rsidR="004804E2" w:rsidRPr="005D0C0F" w:rsidRDefault="004804E2"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na paletach – w pojemnikach, beczkach, opakowaniach </w:t>
                  </w:r>
                </w:p>
              </w:tc>
            </w:tr>
          </w:tbl>
          <w:p w14:paraId="5847E821" w14:textId="6877A0EA" w:rsidR="00C06757" w:rsidRPr="000902B0" w:rsidRDefault="000902B0" w:rsidP="000902B0">
            <w:pPr>
              <w:pStyle w:val="Arial10i50"/>
              <w:spacing w:line="268" w:lineRule="atLeast"/>
              <w:ind w:left="551"/>
              <w:jc w:val="right"/>
              <w:rPr>
                <w:rFonts w:cs="Arial"/>
                <w:color w:val="auto"/>
                <w:szCs w:val="21"/>
              </w:rPr>
            </w:pPr>
            <w:r>
              <w:rPr>
                <w:rFonts w:cs="Arial"/>
                <w:color w:val="auto"/>
                <w:szCs w:val="21"/>
              </w:rPr>
              <w:t>„</w:t>
            </w:r>
          </w:p>
          <w:p w14:paraId="13FB3842" w14:textId="77777777" w:rsidR="00C06757" w:rsidRPr="00C06757" w:rsidRDefault="00C06757" w:rsidP="00C06757">
            <w:pPr>
              <w:pStyle w:val="Arial10i50"/>
              <w:spacing w:line="268" w:lineRule="atLeast"/>
              <w:ind w:left="551"/>
              <w:rPr>
                <w:rFonts w:cs="Arial"/>
                <w:b/>
                <w:color w:val="auto"/>
                <w:szCs w:val="21"/>
              </w:rPr>
            </w:pPr>
          </w:p>
          <w:p w14:paraId="5ED92BCE" w14:textId="59A116F9" w:rsidR="00F33DF8" w:rsidRPr="00F72B04" w:rsidRDefault="00F33DF8" w:rsidP="00F33DF8">
            <w:pPr>
              <w:pStyle w:val="Arial10i50"/>
              <w:numPr>
                <w:ilvl w:val="0"/>
                <w:numId w:val="64"/>
              </w:numPr>
              <w:spacing w:line="268" w:lineRule="atLeast"/>
              <w:ind w:left="314" w:firstLine="237"/>
              <w:rPr>
                <w:rFonts w:cs="Arial"/>
                <w:b/>
                <w:color w:val="auto"/>
                <w:szCs w:val="21"/>
              </w:rPr>
            </w:pPr>
            <w:r w:rsidRPr="00F72B04">
              <w:rPr>
                <w:rFonts w:cs="Arial"/>
                <w:color w:val="auto"/>
                <w:szCs w:val="21"/>
              </w:rPr>
              <w:t xml:space="preserve">W części </w:t>
            </w:r>
            <w:r w:rsidRPr="00F72B04">
              <w:rPr>
                <w:rFonts w:cs="Arial"/>
                <w:b/>
                <w:color w:val="auto"/>
                <w:szCs w:val="21"/>
              </w:rPr>
              <w:t>III</w:t>
            </w:r>
            <w:r w:rsidRPr="00F72B04">
              <w:rPr>
                <w:rFonts w:cs="Arial"/>
                <w:color w:val="auto"/>
                <w:szCs w:val="21"/>
              </w:rPr>
              <w:t xml:space="preserve"> pozwolenia zintegrowanego pn. </w:t>
            </w:r>
            <w:r w:rsidRPr="00F72B04">
              <w:rPr>
                <w:rFonts w:cs="Arial"/>
                <w:b/>
                <w:color w:val="auto"/>
                <w:szCs w:val="21"/>
              </w:rPr>
              <w:t>Warunki wprowadzania do środowiska substancji i energii</w:t>
            </w:r>
            <w:r w:rsidRPr="00F72B04">
              <w:rPr>
                <w:rFonts w:cs="Arial"/>
                <w:color w:val="auto"/>
                <w:szCs w:val="21"/>
              </w:rPr>
              <w:t>,</w:t>
            </w:r>
          </w:p>
          <w:p w14:paraId="4C725640" w14:textId="62E0BD53" w:rsidR="00F33DF8" w:rsidRPr="00F72B04" w:rsidRDefault="00F33DF8" w:rsidP="00731C1C">
            <w:pPr>
              <w:pStyle w:val="Arial10i50"/>
              <w:spacing w:line="268" w:lineRule="atLeast"/>
              <w:ind w:left="314"/>
              <w:rPr>
                <w:rFonts w:cs="Arial"/>
                <w:color w:val="auto"/>
                <w:szCs w:val="21"/>
              </w:rPr>
            </w:pPr>
            <w:r w:rsidRPr="00F72B04">
              <w:rPr>
                <w:rFonts w:cs="Arial"/>
                <w:color w:val="auto"/>
                <w:szCs w:val="21"/>
              </w:rPr>
              <w:t xml:space="preserve">w punkcie </w:t>
            </w:r>
            <w:r w:rsidRPr="00F72B04">
              <w:rPr>
                <w:rFonts w:cs="Arial"/>
                <w:b/>
                <w:color w:val="auto"/>
                <w:szCs w:val="21"/>
              </w:rPr>
              <w:t>5. Miejsce i sposoby magazynowania odpadów</w:t>
            </w:r>
            <w:r w:rsidRPr="00F72B04">
              <w:rPr>
                <w:rFonts w:cs="Arial"/>
                <w:color w:val="auto"/>
                <w:szCs w:val="21"/>
              </w:rPr>
              <w:t>,</w:t>
            </w:r>
          </w:p>
          <w:p w14:paraId="62CC093E" w14:textId="7AE57D95" w:rsidR="00E011AA" w:rsidRPr="00F72B04" w:rsidRDefault="00E011AA" w:rsidP="00731C1C">
            <w:pPr>
              <w:pStyle w:val="Arial10i50"/>
              <w:spacing w:line="268" w:lineRule="atLeast"/>
              <w:ind w:left="314"/>
              <w:rPr>
                <w:rFonts w:cs="Arial"/>
                <w:b/>
                <w:bCs/>
                <w:iCs/>
                <w:color w:val="auto"/>
                <w:szCs w:val="21"/>
              </w:rPr>
            </w:pPr>
            <w:r w:rsidRPr="00F72B04">
              <w:rPr>
                <w:rFonts w:cs="Arial"/>
                <w:color w:val="auto"/>
                <w:szCs w:val="21"/>
              </w:rPr>
              <w:t xml:space="preserve">podpunkt </w:t>
            </w:r>
            <w:r w:rsidRPr="00F72B04">
              <w:rPr>
                <w:rFonts w:cs="Arial"/>
                <w:b/>
                <w:color w:val="auto"/>
                <w:szCs w:val="21"/>
              </w:rPr>
              <w:t>5.3.</w:t>
            </w:r>
            <w:r w:rsidRPr="00F72B04">
              <w:rPr>
                <w:rFonts w:asciiTheme="minorHAnsi" w:hAnsiTheme="minorHAnsi"/>
                <w:b/>
                <w:bCs/>
                <w:iCs/>
                <w:color w:val="auto"/>
                <w:szCs w:val="21"/>
              </w:rPr>
              <w:t xml:space="preserve"> </w:t>
            </w:r>
            <w:r w:rsidRPr="00F72B04">
              <w:rPr>
                <w:rFonts w:cs="Arial"/>
                <w:b/>
                <w:bCs/>
                <w:iCs/>
                <w:color w:val="auto"/>
                <w:szCs w:val="21"/>
              </w:rPr>
              <w:t xml:space="preserve">Miejsca magazynowania odpadów przeznaczonych do procesu </w:t>
            </w:r>
            <w:r w:rsidRPr="00F72B04">
              <w:rPr>
                <w:rFonts w:cs="Arial"/>
                <w:b/>
                <w:bCs/>
                <w:iCs/>
                <w:color w:val="auto"/>
                <w:szCs w:val="21"/>
              </w:rPr>
              <w:br/>
              <w:t>unieszkodliwiania D13</w:t>
            </w:r>
          </w:p>
          <w:p w14:paraId="30600167" w14:textId="1DD8BB8B" w:rsidR="00E011AA" w:rsidRPr="001B41AC" w:rsidRDefault="00E011AA" w:rsidP="00B84403">
            <w:pPr>
              <w:pStyle w:val="Arial10i50"/>
              <w:spacing w:line="268" w:lineRule="atLeast"/>
              <w:ind w:left="314"/>
              <w:rPr>
                <w:rFonts w:cs="Arial"/>
                <w:b/>
                <w:bCs/>
                <w:iCs/>
                <w:color w:val="auto"/>
                <w:szCs w:val="21"/>
              </w:rPr>
            </w:pPr>
            <w:r w:rsidRPr="00F72B04">
              <w:rPr>
                <w:rFonts w:cs="Arial"/>
                <w:i/>
                <w:color w:val="auto"/>
                <w:szCs w:val="21"/>
                <w:u w:val="single"/>
              </w:rPr>
              <w:lastRenderedPageBreak/>
              <w:t>otrzymuje brzmienie:</w:t>
            </w:r>
            <w:r w:rsidRPr="00F72B04">
              <w:rPr>
                <w:rFonts w:cs="Arial"/>
                <w:i/>
                <w:color w:val="auto"/>
                <w:szCs w:val="21"/>
                <w:u w:val="single"/>
              </w:rPr>
              <w:br/>
            </w:r>
            <w:r w:rsidRPr="00F72B04">
              <w:rPr>
                <w:rFonts w:cs="Arial"/>
                <w:i/>
                <w:color w:val="auto"/>
                <w:szCs w:val="21"/>
                <w:u w:val="single"/>
              </w:rPr>
              <w:br/>
            </w:r>
            <w:r w:rsidRPr="00F72B04">
              <w:rPr>
                <w:rFonts w:cs="Arial"/>
                <w:color w:val="auto"/>
                <w:szCs w:val="21"/>
              </w:rPr>
              <w:t>„</w:t>
            </w:r>
            <w:r w:rsidRPr="00F72B04">
              <w:rPr>
                <w:rFonts w:cs="Arial"/>
                <w:b/>
                <w:color w:val="auto"/>
                <w:szCs w:val="21"/>
              </w:rPr>
              <w:t>5.3.</w:t>
            </w:r>
            <w:r w:rsidRPr="00F72B04">
              <w:rPr>
                <w:rFonts w:cs="Arial"/>
                <w:b/>
                <w:bCs/>
                <w:iCs/>
                <w:color w:val="auto"/>
                <w:szCs w:val="21"/>
              </w:rPr>
              <w:t xml:space="preserve"> Miejsca magazynowania odpadów przeznaczonych do procesu unieszkodliwiania</w:t>
            </w:r>
            <w:r w:rsidR="004B1B31">
              <w:rPr>
                <w:rFonts w:cs="Arial"/>
                <w:b/>
                <w:bCs/>
                <w:iCs/>
                <w:color w:val="auto"/>
                <w:szCs w:val="21"/>
              </w:rPr>
              <w:t xml:space="preserve"> </w:t>
            </w:r>
            <w:r w:rsidRPr="00F72B04">
              <w:rPr>
                <w:rFonts w:cs="Arial"/>
                <w:b/>
                <w:bCs/>
                <w:iCs/>
                <w:color w:val="auto"/>
                <w:szCs w:val="21"/>
              </w:rPr>
              <w:t>D13</w:t>
            </w:r>
          </w:p>
          <w:p w14:paraId="3DEA3658" w14:textId="657272E9" w:rsidR="00E011AA" w:rsidRPr="00F72B04" w:rsidRDefault="00B84403" w:rsidP="00731C1C">
            <w:pPr>
              <w:pStyle w:val="Arial10i50"/>
              <w:spacing w:line="268" w:lineRule="atLeast"/>
              <w:ind w:left="360"/>
              <w:jc w:val="center"/>
              <w:rPr>
                <w:rFonts w:cs="Arial"/>
                <w:b/>
                <w:color w:val="auto"/>
                <w:szCs w:val="21"/>
              </w:rPr>
            </w:pPr>
            <w:r>
              <w:rPr>
                <w:rFonts w:cs="Arial"/>
                <w:b/>
                <w:color w:val="auto"/>
                <w:szCs w:val="21"/>
              </w:rPr>
              <w:br/>
            </w:r>
            <w:r w:rsidR="00C06757">
              <w:rPr>
                <w:rFonts w:cs="Arial"/>
                <w:b/>
                <w:color w:val="auto"/>
                <w:szCs w:val="21"/>
              </w:rPr>
              <w:t>Sposób i m</w:t>
            </w:r>
            <w:r w:rsidR="00E011AA" w:rsidRPr="00F72B04">
              <w:rPr>
                <w:rFonts w:cs="Arial"/>
                <w:b/>
                <w:color w:val="auto"/>
                <w:szCs w:val="21"/>
              </w:rPr>
              <w:t>iejsca magazynowania odpadów</w:t>
            </w:r>
          </w:p>
          <w:p w14:paraId="60F8A37E" w14:textId="3DA4F263" w:rsidR="00E011AA" w:rsidRPr="00F72B04" w:rsidRDefault="00E011AA" w:rsidP="00F33DF8">
            <w:pPr>
              <w:pStyle w:val="Arial10i50"/>
              <w:spacing w:line="268" w:lineRule="atLeast"/>
              <w:ind w:left="360"/>
              <w:rPr>
                <w:rFonts w:cs="Arial"/>
                <w:b/>
                <w:color w:val="auto"/>
                <w:szCs w:val="21"/>
              </w:rPr>
            </w:pPr>
          </w:p>
          <w:tbl>
            <w:tblPr>
              <w:tblStyle w:val="Tabela-Siatka"/>
              <w:tblW w:w="9381" w:type="dxa"/>
              <w:tblLayout w:type="fixed"/>
              <w:tblLook w:val="04A0" w:firstRow="1" w:lastRow="0" w:firstColumn="1" w:lastColumn="0" w:noHBand="0" w:noVBand="1"/>
            </w:tblPr>
            <w:tblGrid>
              <w:gridCol w:w="559"/>
              <w:gridCol w:w="2838"/>
              <w:gridCol w:w="1134"/>
              <w:gridCol w:w="1985"/>
              <w:gridCol w:w="2865"/>
            </w:tblGrid>
            <w:tr w:rsidR="00E011AA" w:rsidRPr="005D0C0F" w14:paraId="1E6E1698" w14:textId="77777777" w:rsidTr="00E011AA">
              <w:tc>
                <w:tcPr>
                  <w:tcW w:w="559" w:type="dxa"/>
                  <w:shd w:val="clear" w:color="auto" w:fill="auto"/>
                  <w:vAlign w:val="center"/>
                </w:tcPr>
                <w:p w14:paraId="6BDF96A1" w14:textId="77777777" w:rsidR="00E011AA" w:rsidRPr="005D0C0F" w:rsidRDefault="00E011AA" w:rsidP="00310889">
                  <w:pPr>
                    <w:framePr w:hSpace="141" w:wrap="around" w:vAnchor="text" w:hAnchor="margin" w:x="108" w:y="-3002"/>
                    <w:spacing w:line="360" w:lineRule="auto"/>
                    <w:suppressOverlap/>
                    <w:jc w:val="center"/>
                    <w:rPr>
                      <w:rFonts w:ascii="Arial" w:hAnsi="Arial"/>
                      <w:b/>
                      <w:color w:val="000000"/>
                      <w:sz w:val="18"/>
                      <w:szCs w:val="18"/>
                      <w:lang w:bidi="pl-PL"/>
                    </w:rPr>
                  </w:pPr>
                  <w:r w:rsidRPr="005D0C0F">
                    <w:rPr>
                      <w:rFonts w:ascii="Arial" w:hAnsi="Arial"/>
                      <w:b/>
                      <w:color w:val="000000"/>
                      <w:sz w:val="18"/>
                      <w:szCs w:val="18"/>
                      <w:lang w:bidi="pl-PL"/>
                    </w:rPr>
                    <w:t>Nr</w:t>
                  </w:r>
                </w:p>
              </w:tc>
              <w:tc>
                <w:tcPr>
                  <w:tcW w:w="2838" w:type="dxa"/>
                  <w:shd w:val="clear" w:color="auto" w:fill="auto"/>
                  <w:vAlign w:val="center"/>
                </w:tcPr>
                <w:p w14:paraId="7BA28E81" w14:textId="77777777" w:rsidR="00E011AA" w:rsidRPr="005D0C0F" w:rsidRDefault="00E011AA" w:rsidP="00310889">
                  <w:pPr>
                    <w:framePr w:hSpace="141" w:wrap="around" w:vAnchor="text" w:hAnchor="margin" w:x="108" w:y="-3002"/>
                    <w:spacing w:line="360" w:lineRule="auto"/>
                    <w:suppressOverlap/>
                    <w:rPr>
                      <w:rFonts w:ascii="Arial" w:hAnsi="Arial"/>
                      <w:b/>
                      <w:color w:val="000000"/>
                      <w:sz w:val="18"/>
                      <w:szCs w:val="18"/>
                      <w:lang w:bidi="pl-PL"/>
                    </w:rPr>
                  </w:pPr>
                  <w:r w:rsidRPr="005D0C0F">
                    <w:rPr>
                      <w:rFonts w:ascii="Arial" w:hAnsi="Arial"/>
                      <w:b/>
                      <w:color w:val="000000"/>
                      <w:sz w:val="18"/>
                      <w:szCs w:val="18"/>
                      <w:lang w:bidi="pl-PL"/>
                    </w:rPr>
                    <w:t>Obiekty węzła 1.1 przyjmowania, magazynowania i przygotowania odpadów</w:t>
                  </w:r>
                </w:p>
              </w:tc>
              <w:tc>
                <w:tcPr>
                  <w:tcW w:w="1134" w:type="dxa"/>
                  <w:shd w:val="clear" w:color="auto" w:fill="auto"/>
                  <w:vAlign w:val="center"/>
                </w:tcPr>
                <w:p w14:paraId="2641D9FC" w14:textId="77777777" w:rsidR="00E011AA" w:rsidRPr="005D0C0F" w:rsidRDefault="00E011AA" w:rsidP="00310889">
                  <w:pPr>
                    <w:framePr w:hSpace="141" w:wrap="around" w:vAnchor="text" w:hAnchor="margin" w:x="108" w:y="-3002"/>
                    <w:spacing w:line="360" w:lineRule="auto"/>
                    <w:suppressOverlap/>
                    <w:jc w:val="center"/>
                    <w:rPr>
                      <w:rFonts w:ascii="Arial" w:hAnsi="Arial"/>
                      <w:b/>
                      <w:color w:val="000000"/>
                      <w:sz w:val="18"/>
                      <w:szCs w:val="18"/>
                      <w:lang w:bidi="pl-PL"/>
                    </w:rPr>
                  </w:pPr>
                  <w:r w:rsidRPr="005D0C0F">
                    <w:rPr>
                      <w:rFonts w:ascii="Arial" w:hAnsi="Arial"/>
                      <w:b/>
                      <w:color w:val="000000"/>
                      <w:sz w:val="18"/>
                      <w:szCs w:val="18"/>
                      <w:lang w:bidi="pl-PL"/>
                    </w:rPr>
                    <w:t>Symbol obiektu</w:t>
                  </w:r>
                </w:p>
              </w:tc>
              <w:tc>
                <w:tcPr>
                  <w:tcW w:w="1985" w:type="dxa"/>
                  <w:shd w:val="clear" w:color="auto" w:fill="auto"/>
                  <w:vAlign w:val="center"/>
                </w:tcPr>
                <w:p w14:paraId="47545A69" w14:textId="77777777" w:rsidR="00E011AA" w:rsidRPr="005D0C0F" w:rsidRDefault="00E011AA" w:rsidP="00310889">
                  <w:pPr>
                    <w:framePr w:hSpace="141" w:wrap="around" w:vAnchor="text" w:hAnchor="margin" w:x="108" w:y="-3002"/>
                    <w:spacing w:line="360" w:lineRule="auto"/>
                    <w:suppressOverlap/>
                    <w:jc w:val="center"/>
                    <w:rPr>
                      <w:rFonts w:ascii="Arial" w:hAnsi="Arial"/>
                      <w:b/>
                      <w:color w:val="000000"/>
                      <w:sz w:val="18"/>
                      <w:szCs w:val="18"/>
                      <w:lang w:bidi="pl-PL"/>
                    </w:rPr>
                  </w:pPr>
                  <w:r w:rsidRPr="005D0C0F">
                    <w:rPr>
                      <w:rFonts w:ascii="Arial" w:hAnsi="Arial"/>
                      <w:b/>
                      <w:color w:val="000000"/>
                      <w:sz w:val="18"/>
                      <w:szCs w:val="18"/>
                      <w:lang w:bidi="pl-PL"/>
                    </w:rPr>
                    <w:t>Charakter odpadów</w:t>
                  </w:r>
                </w:p>
              </w:tc>
              <w:tc>
                <w:tcPr>
                  <w:tcW w:w="2865" w:type="dxa"/>
                  <w:shd w:val="clear" w:color="auto" w:fill="auto"/>
                  <w:vAlign w:val="center"/>
                </w:tcPr>
                <w:p w14:paraId="0A1D3B06" w14:textId="77777777" w:rsidR="00E011AA" w:rsidRPr="005D0C0F" w:rsidRDefault="00E011AA" w:rsidP="00310889">
                  <w:pPr>
                    <w:framePr w:hSpace="141" w:wrap="around" w:vAnchor="text" w:hAnchor="margin" w:x="108" w:y="-3002"/>
                    <w:spacing w:line="360" w:lineRule="auto"/>
                    <w:suppressOverlap/>
                    <w:jc w:val="center"/>
                    <w:rPr>
                      <w:rFonts w:ascii="Arial" w:hAnsi="Arial"/>
                      <w:b/>
                      <w:color w:val="000000"/>
                      <w:sz w:val="18"/>
                      <w:szCs w:val="18"/>
                      <w:lang w:bidi="pl-PL"/>
                    </w:rPr>
                  </w:pPr>
                  <w:r w:rsidRPr="005D0C0F">
                    <w:rPr>
                      <w:rFonts w:ascii="Arial" w:hAnsi="Arial"/>
                      <w:b/>
                      <w:color w:val="000000"/>
                      <w:sz w:val="18"/>
                      <w:szCs w:val="18"/>
                      <w:lang w:bidi="pl-PL"/>
                    </w:rPr>
                    <w:t>Sposób magazynowania</w:t>
                  </w:r>
                </w:p>
              </w:tc>
            </w:tr>
            <w:tr w:rsidR="00E011AA" w:rsidRPr="005D0C0F" w14:paraId="0CC56864" w14:textId="77777777" w:rsidTr="00E011AA">
              <w:tc>
                <w:tcPr>
                  <w:tcW w:w="559" w:type="dxa"/>
                  <w:shd w:val="clear" w:color="auto" w:fill="auto"/>
                  <w:vAlign w:val="center"/>
                </w:tcPr>
                <w:p w14:paraId="00658EA7" w14:textId="77777777" w:rsidR="00E011AA" w:rsidRPr="005D0C0F" w:rsidRDefault="00E011A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a</w:t>
                  </w:r>
                </w:p>
              </w:tc>
              <w:tc>
                <w:tcPr>
                  <w:tcW w:w="2838" w:type="dxa"/>
                  <w:tcBorders>
                    <w:top w:val="single" w:sz="4" w:space="0" w:color="auto"/>
                    <w:left w:val="single" w:sz="4" w:space="0" w:color="auto"/>
                  </w:tcBorders>
                  <w:shd w:val="clear" w:color="auto" w:fill="auto"/>
                  <w:vAlign w:val="center"/>
                </w:tcPr>
                <w:p w14:paraId="531E5071"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Hala Magazynowa Odpadów</w:t>
                  </w:r>
                </w:p>
              </w:tc>
              <w:tc>
                <w:tcPr>
                  <w:tcW w:w="1134" w:type="dxa"/>
                  <w:tcBorders>
                    <w:top w:val="single" w:sz="4" w:space="0" w:color="auto"/>
                    <w:left w:val="single" w:sz="4" w:space="0" w:color="auto"/>
                  </w:tcBorders>
                  <w:shd w:val="clear" w:color="auto" w:fill="auto"/>
                  <w:vAlign w:val="center"/>
                </w:tcPr>
                <w:p w14:paraId="4D00EC99" w14:textId="77777777" w:rsidR="00E011AA" w:rsidRPr="005D0C0F" w:rsidRDefault="00E011A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HMO</w:t>
                  </w:r>
                </w:p>
              </w:tc>
              <w:tc>
                <w:tcPr>
                  <w:tcW w:w="1985" w:type="dxa"/>
                  <w:tcBorders>
                    <w:top w:val="single" w:sz="4" w:space="0" w:color="auto"/>
                    <w:left w:val="single" w:sz="4" w:space="0" w:color="auto"/>
                  </w:tcBorders>
                  <w:shd w:val="clear" w:color="auto" w:fill="auto"/>
                  <w:vAlign w:val="center"/>
                </w:tcPr>
                <w:p w14:paraId="378180E0"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stałe i </w:t>
                  </w:r>
                  <w:proofErr w:type="spellStart"/>
                  <w:r w:rsidRPr="005D0C0F">
                    <w:rPr>
                      <w:rFonts w:ascii="Arial" w:hAnsi="Arial"/>
                      <w:color w:val="000000"/>
                      <w:sz w:val="18"/>
                      <w:szCs w:val="18"/>
                    </w:rPr>
                    <w:t>pastowate</w:t>
                  </w:r>
                  <w:proofErr w:type="spellEnd"/>
                </w:p>
              </w:tc>
              <w:tc>
                <w:tcPr>
                  <w:tcW w:w="2865" w:type="dxa"/>
                  <w:tcBorders>
                    <w:top w:val="single" w:sz="4" w:space="0" w:color="auto"/>
                    <w:left w:val="single" w:sz="4" w:space="0" w:color="auto"/>
                    <w:right w:val="single" w:sz="4" w:space="0" w:color="auto"/>
                  </w:tcBorders>
                  <w:shd w:val="clear" w:color="auto" w:fill="auto"/>
                  <w:vAlign w:val="center"/>
                </w:tcPr>
                <w:p w14:paraId="7E39DC4D"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zasobnikach lub w pojemnikach, beczkach, opakowaniach.</w:t>
                  </w:r>
                </w:p>
              </w:tc>
            </w:tr>
            <w:tr w:rsidR="00E011AA" w:rsidRPr="005D0C0F" w14:paraId="5C4692E3" w14:textId="77777777" w:rsidTr="00E011AA">
              <w:tc>
                <w:tcPr>
                  <w:tcW w:w="559" w:type="dxa"/>
                  <w:shd w:val="clear" w:color="auto" w:fill="auto"/>
                  <w:vAlign w:val="center"/>
                </w:tcPr>
                <w:p w14:paraId="0C4285E5" w14:textId="77777777" w:rsidR="00E011AA" w:rsidRPr="005D0C0F" w:rsidRDefault="00E011A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b</w:t>
                  </w:r>
                </w:p>
              </w:tc>
              <w:tc>
                <w:tcPr>
                  <w:tcW w:w="2838" w:type="dxa"/>
                  <w:tcBorders>
                    <w:top w:val="single" w:sz="4" w:space="0" w:color="auto"/>
                    <w:left w:val="single" w:sz="4" w:space="0" w:color="auto"/>
                  </w:tcBorders>
                  <w:shd w:val="clear" w:color="auto" w:fill="auto"/>
                  <w:vAlign w:val="center"/>
                </w:tcPr>
                <w:p w14:paraId="6F175331"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Wiata Beczek</w:t>
                  </w:r>
                </w:p>
              </w:tc>
              <w:tc>
                <w:tcPr>
                  <w:tcW w:w="1134" w:type="dxa"/>
                  <w:tcBorders>
                    <w:top w:val="single" w:sz="4" w:space="0" w:color="auto"/>
                    <w:left w:val="single" w:sz="4" w:space="0" w:color="auto"/>
                  </w:tcBorders>
                  <w:shd w:val="clear" w:color="auto" w:fill="auto"/>
                  <w:vAlign w:val="center"/>
                </w:tcPr>
                <w:p w14:paraId="6CDF770F" w14:textId="77777777" w:rsidR="00E011AA" w:rsidRPr="005D0C0F" w:rsidRDefault="00E011A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WB</w:t>
                  </w:r>
                </w:p>
              </w:tc>
              <w:tc>
                <w:tcPr>
                  <w:tcW w:w="1985" w:type="dxa"/>
                  <w:tcBorders>
                    <w:top w:val="single" w:sz="4" w:space="0" w:color="auto"/>
                    <w:left w:val="single" w:sz="4" w:space="0" w:color="auto"/>
                  </w:tcBorders>
                  <w:shd w:val="clear" w:color="auto" w:fill="auto"/>
                  <w:vAlign w:val="center"/>
                </w:tcPr>
                <w:p w14:paraId="53E768D1"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w:t>
                  </w:r>
                  <w:proofErr w:type="spellStart"/>
                  <w:r w:rsidRPr="005D0C0F">
                    <w:rPr>
                      <w:rFonts w:ascii="Arial" w:hAnsi="Arial"/>
                      <w:color w:val="000000"/>
                      <w:sz w:val="18"/>
                      <w:szCs w:val="18"/>
                    </w:rPr>
                    <w:t>pastowate</w:t>
                  </w:r>
                  <w:proofErr w:type="spellEnd"/>
                  <w:r w:rsidRPr="005D0C0F">
                    <w:rPr>
                      <w:rFonts w:ascii="Arial" w:hAnsi="Arial"/>
                      <w:color w:val="000000"/>
                      <w:sz w:val="18"/>
                      <w:szCs w:val="18"/>
                    </w:rPr>
                    <w:t>, ciekłe</w:t>
                  </w:r>
                </w:p>
              </w:tc>
              <w:tc>
                <w:tcPr>
                  <w:tcW w:w="2865" w:type="dxa"/>
                  <w:tcBorders>
                    <w:top w:val="single" w:sz="4" w:space="0" w:color="auto"/>
                    <w:left w:val="single" w:sz="4" w:space="0" w:color="auto"/>
                    <w:right w:val="single" w:sz="4" w:space="0" w:color="auto"/>
                  </w:tcBorders>
                  <w:shd w:val="clear" w:color="auto" w:fill="auto"/>
                  <w:vAlign w:val="center"/>
                </w:tcPr>
                <w:p w14:paraId="6FAD0931"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pojemnikach, beczkach, opakowaniach.</w:t>
                  </w:r>
                </w:p>
              </w:tc>
            </w:tr>
            <w:tr w:rsidR="00E011AA" w:rsidRPr="005D0C0F" w14:paraId="72234261" w14:textId="77777777" w:rsidTr="00E011AA">
              <w:tc>
                <w:tcPr>
                  <w:tcW w:w="559" w:type="dxa"/>
                  <w:shd w:val="clear" w:color="auto" w:fill="auto"/>
                  <w:vAlign w:val="center"/>
                </w:tcPr>
                <w:p w14:paraId="1A7DF27F" w14:textId="77777777" w:rsidR="00E011AA" w:rsidRPr="005D0C0F" w:rsidRDefault="00E011A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c</w:t>
                  </w:r>
                </w:p>
              </w:tc>
              <w:tc>
                <w:tcPr>
                  <w:tcW w:w="2838" w:type="dxa"/>
                  <w:tcBorders>
                    <w:top w:val="single" w:sz="4" w:space="0" w:color="auto"/>
                    <w:left w:val="single" w:sz="4" w:space="0" w:color="auto"/>
                  </w:tcBorders>
                  <w:shd w:val="clear" w:color="auto" w:fill="auto"/>
                  <w:vAlign w:val="center"/>
                </w:tcPr>
                <w:p w14:paraId="6CCCB86B"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Hala Przepakowania Odpadów</w:t>
                  </w:r>
                </w:p>
              </w:tc>
              <w:tc>
                <w:tcPr>
                  <w:tcW w:w="1134" w:type="dxa"/>
                  <w:tcBorders>
                    <w:top w:val="single" w:sz="4" w:space="0" w:color="auto"/>
                    <w:left w:val="single" w:sz="4" w:space="0" w:color="auto"/>
                  </w:tcBorders>
                  <w:shd w:val="clear" w:color="auto" w:fill="auto"/>
                  <w:vAlign w:val="center"/>
                </w:tcPr>
                <w:p w14:paraId="04CBC940" w14:textId="77777777" w:rsidR="00E011AA" w:rsidRPr="005D0C0F" w:rsidRDefault="00E011A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HPO</w:t>
                  </w:r>
                </w:p>
              </w:tc>
              <w:tc>
                <w:tcPr>
                  <w:tcW w:w="1985" w:type="dxa"/>
                  <w:tcBorders>
                    <w:top w:val="single" w:sz="4" w:space="0" w:color="auto"/>
                    <w:left w:val="single" w:sz="4" w:space="0" w:color="auto"/>
                  </w:tcBorders>
                  <w:shd w:val="clear" w:color="auto" w:fill="auto"/>
                  <w:vAlign w:val="center"/>
                </w:tcPr>
                <w:p w14:paraId="18F450C7"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odpady stałe</w:t>
                  </w:r>
                </w:p>
              </w:tc>
              <w:tc>
                <w:tcPr>
                  <w:tcW w:w="2865" w:type="dxa"/>
                  <w:tcBorders>
                    <w:top w:val="single" w:sz="4" w:space="0" w:color="auto"/>
                    <w:left w:val="single" w:sz="4" w:space="0" w:color="auto"/>
                    <w:right w:val="single" w:sz="4" w:space="0" w:color="auto"/>
                  </w:tcBorders>
                  <w:shd w:val="clear" w:color="auto" w:fill="auto"/>
                  <w:vAlign w:val="center"/>
                </w:tcPr>
                <w:p w14:paraId="6FCBA26E"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opakowaniach.</w:t>
                  </w:r>
                </w:p>
              </w:tc>
            </w:tr>
            <w:tr w:rsidR="00E011AA" w:rsidRPr="005D0C0F" w14:paraId="014857C8" w14:textId="77777777" w:rsidTr="00E011AA">
              <w:tc>
                <w:tcPr>
                  <w:tcW w:w="559" w:type="dxa"/>
                  <w:shd w:val="clear" w:color="auto" w:fill="auto"/>
                  <w:vAlign w:val="center"/>
                </w:tcPr>
                <w:p w14:paraId="4DB67D25" w14:textId="77777777" w:rsidR="00E011AA" w:rsidRPr="005D0C0F" w:rsidRDefault="00E011A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d</w:t>
                  </w:r>
                </w:p>
              </w:tc>
              <w:tc>
                <w:tcPr>
                  <w:tcW w:w="2838" w:type="dxa"/>
                  <w:tcBorders>
                    <w:top w:val="single" w:sz="4" w:space="0" w:color="auto"/>
                    <w:left w:val="single" w:sz="4" w:space="0" w:color="auto"/>
                  </w:tcBorders>
                  <w:shd w:val="clear" w:color="auto" w:fill="auto"/>
                </w:tcPr>
                <w:p w14:paraId="6CEBE2A9"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Wiata Odpadów</w:t>
                  </w:r>
                </w:p>
              </w:tc>
              <w:tc>
                <w:tcPr>
                  <w:tcW w:w="1134" w:type="dxa"/>
                  <w:tcBorders>
                    <w:top w:val="single" w:sz="4" w:space="0" w:color="auto"/>
                    <w:left w:val="single" w:sz="4" w:space="0" w:color="auto"/>
                  </w:tcBorders>
                  <w:shd w:val="clear" w:color="auto" w:fill="auto"/>
                </w:tcPr>
                <w:p w14:paraId="30634EA7" w14:textId="77777777" w:rsidR="00E011AA" w:rsidRPr="005D0C0F" w:rsidRDefault="00E011A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WO</w:t>
                  </w:r>
                </w:p>
              </w:tc>
              <w:tc>
                <w:tcPr>
                  <w:tcW w:w="1985" w:type="dxa"/>
                  <w:tcBorders>
                    <w:top w:val="single" w:sz="4" w:space="0" w:color="auto"/>
                    <w:left w:val="single" w:sz="4" w:space="0" w:color="auto"/>
                  </w:tcBorders>
                  <w:shd w:val="clear" w:color="auto" w:fill="auto"/>
                </w:tcPr>
                <w:p w14:paraId="6CCD2DD0"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opakowaniach</w:t>
                  </w:r>
                </w:p>
              </w:tc>
              <w:tc>
                <w:tcPr>
                  <w:tcW w:w="2865" w:type="dxa"/>
                  <w:tcBorders>
                    <w:top w:val="single" w:sz="4" w:space="0" w:color="auto"/>
                    <w:left w:val="single" w:sz="4" w:space="0" w:color="auto"/>
                    <w:right w:val="single" w:sz="4" w:space="0" w:color="auto"/>
                  </w:tcBorders>
                  <w:shd w:val="clear" w:color="auto" w:fill="auto"/>
                  <w:vAlign w:val="center"/>
                </w:tcPr>
                <w:p w14:paraId="166379E7"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pojemnikach, beczkach, opakowaniach oraz odpady wytworzone w kontenerach lub opakowaniach</w:t>
                  </w:r>
                </w:p>
              </w:tc>
            </w:tr>
            <w:tr w:rsidR="00E011AA" w:rsidRPr="005D0C0F" w14:paraId="16F70AF8" w14:textId="77777777" w:rsidTr="00E011AA">
              <w:tc>
                <w:tcPr>
                  <w:tcW w:w="559" w:type="dxa"/>
                  <w:shd w:val="clear" w:color="auto" w:fill="auto"/>
                  <w:vAlign w:val="center"/>
                </w:tcPr>
                <w:p w14:paraId="4F5C445C" w14:textId="77777777" w:rsidR="00E011AA" w:rsidRPr="005D0C0F" w:rsidRDefault="00E011A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e</w:t>
                  </w:r>
                </w:p>
              </w:tc>
              <w:tc>
                <w:tcPr>
                  <w:tcW w:w="2838" w:type="dxa"/>
                  <w:tcBorders>
                    <w:top w:val="single" w:sz="4" w:space="0" w:color="auto"/>
                    <w:left w:val="single" w:sz="4" w:space="0" w:color="auto"/>
                    <w:bottom w:val="single" w:sz="4" w:space="0" w:color="auto"/>
                  </w:tcBorders>
                  <w:shd w:val="clear" w:color="auto" w:fill="auto"/>
                  <w:vAlign w:val="center"/>
                </w:tcPr>
                <w:p w14:paraId="21B759D0"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Wiata Magazynowa Odpadów</w:t>
                  </w:r>
                </w:p>
              </w:tc>
              <w:tc>
                <w:tcPr>
                  <w:tcW w:w="1134" w:type="dxa"/>
                  <w:tcBorders>
                    <w:top w:val="single" w:sz="4" w:space="0" w:color="auto"/>
                    <w:left w:val="single" w:sz="4" w:space="0" w:color="auto"/>
                    <w:bottom w:val="single" w:sz="4" w:space="0" w:color="auto"/>
                  </w:tcBorders>
                  <w:shd w:val="clear" w:color="auto" w:fill="auto"/>
                  <w:vAlign w:val="center"/>
                </w:tcPr>
                <w:p w14:paraId="11FD3E15" w14:textId="77777777" w:rsidR="00E011AA" w:rsidRPr="005D0C0F" w:rsidRDefault="00E011A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WMO</w:t>
                  </w:r>
                </w:p>
              </w:tc>
              <w:tc>
                <w:tcPr>
                  <w:tcW w:w="1985" w:type="dxa"/>
                  <w:tcBorders>
                    <w:top w:val="single" w:sz="4" w:space="0" w:color="auto"/>
                    <w:left w:val="single" w:sz="4" w:space="0" w:color="auto"/>
                    <w:bottom w:val="single" w:sz="4" w:space="0" w:color="auto"/>
                  </w:tcBorders>
                  <w:shd w:val="clear" w:color="auto" w:fill="auto"/>
                  <w:vAlign w:val="center"/>
                </w:tcPr>
                <w:p w14:paraId="3B4363FA"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w:t>
                  </w:r>
                  <w:proofErr w:type="spellStart"/>
                  <w:r w:rsidRPr="005D0C0F">
                    <w:rPr>
                      <w:rFonts w:ascii="Arial" w:hAnsi="Arial"/>
                      <w:color w:val="000000"/>
                      <w:sz w:val="18"/>
                      <w:szCs w:val="18"/>
                    </w:rPr>
                    <w:t>pastowate</w:t>
                  </w:r>
                  <w:proofErr w:type="spellEnd"/>
                  <w:r w:rsidRPr="005D0C0F">
                    <w:rPr>
                      <w:rFonts w:ascii="Arial" w:hAnsi="Arial"/>
                      <w:color w:val="000000"/>
                      <w:sz w:val="18"/>
                      <w:szCs w:val="18"/>
                    </w:rPr>
                    <w:t>, ciekłe</w:t>
                  </w:r>
                </w:p>
              </w:tc>
              <w:tc>
                <w:tcPr>
                  <w:tcW w:w="2865" w:type="dxa"/>
                  <w:tcBorders>
                    <w:top w:val="single" w:sz="4" w:space="0" w:color="auto"/>
                    <w:left w:val="single" w:sz="4" w:space="0" w:color="auto"/>
                    <w:bottom w:val="single" w:sz="4" w:space="0" w:color="auto"/>
                    <w:right w:val="single" w:sz="4" w:space="0" w:color="auto"/>
                  </w:tcBorders>
                  <w:shd w:val="clear" w:color="auto" w:fill="auto"/>
                  <w:vAlign w:val="center"/>
                </w:tcPr>
                <w:p w14:paraId="235F3814"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 pojemnikach, beczkach, opakowaniach.</w:t>
                  </w:r>
                </w:p>
              </w:tc>
            </w:tr>
            <w:tr w:rsidR="00E011AA" w:rsidRPr="005D0C0F" w14:paraId="10A1B544" w14:textId="77777777" w:rsidTr="00E011AA">
              <w:tc>
                <w:tcPr>
                  <w:tcW w:w="559" w:type="dxa"/>
                  <w:shd w:val="clear" w:color="auto" w:fill="auto"/>
                  <w:vAlign w:val="center"/>
                </w:tcPr>
                <w:p w14:paraId="1E6C8C4F" w14:textId="77777777" w:rsidR="00E011AA" w:rsidRPr="005D0C0F" w:rsidRDefault="00E011A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f</w:t>
                  </w:r>
                </w:p>
              </w:tc>
              <w:tc>
                <w:tcPr>
                  <w:tcW w:w="2838" w:type="dxa"/>
                  <w:shd w:val="clear" w:color="auto" w:fill="auto"/>
                </w:tcPr>
                <w:p w14:paraId="454F7FBA"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Wiata Magazynowa WM4</w:t>
                  </w:r>
                </w:p>
              </w:tc>
              <w:tc>
                <w:tcPr>
                  <w:tcW w:w="1134" w:type="dxa"/>
                  <w:shd w:val="clear" w:color="auto" w:fill="auto"/>
                </w:tcPr>
                <w:p w14:paraId="15E3D1EC" w14:textId="77777777" w:rsidR="00E011AA" w:rsidRPr="005D0C0F" w:rsidRDefault="00E011AA" w:rsidP="00310889">
                  <w:pPr>
                    <w:framePr w:hSpace="141" w:wrap="around" w:vAnchor="text" w:hAnchor="margin" w:x="108" w:y="-3002"/>
                    <w:spacing w:line="360" w:lineRule="auto"/>
                    <w:suppressOverlap/>
                    <w:jc w:val="center"/>
                    <w:rPr>
                      <w:rFonts w:ascii="Arial" w:hAnsi="Arial"/>
                      <w:color w:val="000000"/>
                      <w:sz w:val="18"/>
                      <w:szCs w:val="18"/>
                    </w:rPr>
                  </w:pPr>
                  <w:r w:rsidRPr="005D0C0F">
                    <w:rPr>
                      <w:rFonts w:ascii="Arial" w:hAnsi="Arial"/>
                      <w:color w:val="000000"/>
                      <w:sz w:val="18"/>
                      <w:szCs w:val="18"/>
                    </w:rPr>
                    <w:t>WM4</w:t>
                  </w:r>
                </w:p>
              </w:tc>
              <w:tc>
                <w:tcPr>
                  <w:tcW w:w="1985" w:type="dxa"/>
                  <w:shd w:val="clear" w:color="auto" w:fill="auto"/>
                </w:tcPr>
                <w:p w14:paraId="5FF90BEC"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odpady stałe, </w:t>
                  </w:r>
                  <w:proofErr w:type="spellStart"/>
                  <w:r w:rsidRPr="005D0C0F">
                    <w:rPr>
                      <w:rFonts w:ascii="Arial" w:hAnsi="Arial"/>
                      <w:color w:val="000000"/>
                      <w:sz w:val="18"/>
                      <w:szCs w:val="18"/>
                    </w:rPr>
                    <w:t>pastowate</w:t>
                  </w:r>
                  <w:proofErr w:type="spellEnd"/>
                </w:p>
              </w:tc>
              <w:tc>
                <w:tcPr>
                  <w:tcW w:w="2865" w:type="dxa"/>
                  <w:shd w:val="clear" w:color="auto" w:fill="auto"/>
                </w:tcPr>
                <w:p w14:paraId="704B379F" w14:textId="77777777" w:rsidR="00E011AA" w:rsidRPr="005D0C0F" w:rsidRDefault="00E011AA" w:rsidP="00310889">
                  <w:pPr>
                    <w:framePr w:hSpace="141" w:wrap="around" w:vAnchor="text" w:hAnchor="margin" w:x="108" w:y="-3002"/>
                    <w:spacing w:line="360" w:lineRule="auto"/>
                    <w:suppressOverlap/>
                    <w:rPr>
                      <w:rFonts w:ascii="Arial" w:hAnsi="Arial"/>
                      <w:color w:val="000000"/>
                      <w:sz w:val="18"/>
                      <w:szCs w:val="18"/>
                    </w:rPr>
                  </w:pPr>
                  <w:r w:rsidRPr="005D0C0F">
                    <w:rPr>
                      <w:rFonts w:ascii="Arial" w:hAnsi="Arial"/>
                      <w:color w:val="000000"/>
                      <w:sz w:val="18"/>
                      <w:szCs w:val="18"/>
                    </w:rPr>
                    <w:t xml:space="preserve">na paletach – w pojemnikach, beczkach, opakowaniach </w:t>
                  </w:r>
                </w:p>
              </w:tc>
            </w:tr>
          </w:tbl>
          <w:p w14:paraId="70F6A668" w14:textId="10C17761" w:rsidR="005B4A49" w:rsidRDefault="00E85DDA" w:rsidP="00DA20DE">
            <w:pPr>
              <w:pStyle w:val="Arial10i50"/>
              <w:spacing w:line="268" w:lineRule="atLeast"/>
              <w:ind w:left="360"/>
              <w:jc w:val="right"/>
              <w:rPr>
                <w:rFonts w:cs="Arial"/>
                <w:color w:val="auto"/>
                <w:szCs w:val="21"/>
              </w:rPr>
            </w:pPr>
            <w:r>
              <w:rPr>
                <w:rFonts w:cs="Arial"/>
                <w:color w:val="auto"/>
                <w:szCs w:val="21"/>
              </w:rPr>
              <w:t>„</w:t>
            </w:r>
          </w:p>
          <w:p w14:paraId="690D8653" w14:textId="77777777" w:rsidR="00E85DDA" w:rsidRPr="00DA20DE" w:rsidRDefault="00E85DDA" w:rsidP="00DA20DE">
            <w:pPr>
              <w:pStyle w:val="Arial10i50"/>
              <w:spacing w:line="268" w:lineRule="atLeast"/>
              <w:ind w:left="360"/>
              <w:jc w:val="right"/>
              <w:rPr>
                <w:rFonts w:cs="Arial"/>
                <w:color w:val="auto"/>
                <w:szCs w:val="21"/>
              </w:rPr>
            </w:pPr>
          </w:p>
          <w:p w14:paraId="353BBFF3" w14:textId="5FAF59A0" w:rsidR="001803BC" w:rsidRPr="001803BC" w:rsidRDefault="001803BC" w:rsidP="001803BC">
            <w:pPr>
              <w:pStyle w:val="Arial10i50"/>
              <w:numPr>
                <w:ilvl w:val="0"/>
                <w:numId w:val="64"/>
              </w:numPr>
              <w:spacing w:line="268" w:lineRule="atLeast"/>
              <w:ind w:left="314" w:firstLine="237"/>
              <w:rPr>
                <w:rFonts w:cs="Arial"/>
                <w:b/>
                <w:szCs w:val="21"/>
              </w:rPr>
            </w:pPr>
            <w:r>
              <w:rPr>
                <w:rFonts w:cs="Arial"/>
                <w:szCs w:val="21"/>
              </w:rPr>
              <w:t xml:space="preserve">W części </w:t>
            </w:r>
            <w:r>
              <w:rPr>
                <w:rFonts w:cs="Arial"/>
                <w:b/>
                <w:szCs w:val="21"/>
              </w:rPr>
              <w:t xml:space="preserve">III </w:t>
            </w:r>
            <w:r>
              <w:rPr>
                <w:rFonts w:cs="Arial"/>
                <w:szCs w:val="21"/>
              </w:rPr>
              <w:t xml:space="preserve">pozwolenia zintegrowanego, pn. </w:t>
            </w:r>
            <w:r>
              <w:rPr>
                <w:rFonts w:cs="Arial"/>
                <w:b/>
                <w:szCs w:val="21"/>
              </w:rPr>
              <w:t>Warunki wprowadzania do środowiska substancji i energii</w:t>
            </w:r>
            <w:r>
              <w:rPr>
                <w:rFonts w:cs="Arial"/>
                <w:szCs w:val="21"/>
              </w:rPr>
              <w:t>,</w:t>
            </w:r>
          </w:p>
          <w:p w14:paraId="650E3660" w14:textId="28B69830" w:rsidR="001803BC" w:rsidRDefault="001803BC" w:rsidP="00042649">
            <w:pPr>
              <w:pStyle w:val="Arial10i50"/>
              <w:spacing w:line="268" w:lineRule="atLeast"/>
              <w:ind w:left="314"/>
              <w:rPr>
                <w:rFonts w:cs="Arial"/>
                <w:b/>
                <w:szCs w:val="21"/>
              </w:rPr>
            </w:pPr>
            <w:r>
              <w:rPr>
                <w:rFonts w:cs="Arial"/>
                <w:szCs w:val="21"/>
              </w:rPr>
              <w:t xml:space="preserve">w punkcie </w:t>
            </w:r>
            <w:r>
              <w:rPr>
                <w:rFonts w:cs="Arial"/>
                <w:b/>
                <w:szCs w:val="21"/>
              </w:rPr>
              <w:t>5. Miejsce i sposoby magazynowania odpadów</w:t>
            </w:r>
          </w:p>
          <w:p w14:paraId="7FF93D0E" w14:textId="17A83734" w:rsidR="001803BC" w:rsidRDefault="001803BC" w:rsidP="001803BC">
            <w:pPr>
              <w:pStyle w:val="Arial10i50"/>
              <w:spacing w:line="268" w:lineRule="atLeast"/>
              <w:ind w:left="551"/>
              <w:rPr>
                <w:rFonts w:cs="Arial"/>
                <w:b/>
                <w:szCs w:val="21"/>
              </w:rPr>
            </w:pPr>
          </w:p>
          <w:p w14:paraId="2B5A75C5" w14:textId="272F1990" w:rsidR="001803BC" w:rsidRPr="001803BC" w:rsidRDefault="001803BC" w:rsidP="00042649">
            <w:pPr>
              <w:pStyle w:val="Arial10i50"/>
              <w:spacing w:line="268" w:lineRule="atLeast"/>
              <w:ind w:left="314"/>
              <w:rPr>
                <w:rFonts w:cs="Arial"/>
                <w:i/>
                <w:szCs w:val="21"/>
                <w:u w:val="single"/>
              </w:rPr>
            </w:pPr>
            <w:r>
              <w:rPr>
                <w:rFonts w:cs="Arial"/>
                <w:i/>
                <w:szCs w:val="21"/>
                <w:u w:val="single"/>
              </w:rPr>
              <w:t>dodaje się punkt 5.4. o brzmieniu:</w:t>
            </w:r>
          </w:p>
          <w:p w14:paraId="33A7CAD5" w14:textId="77777777" w:rsidR="001803BC" w:rsidRDefault="001803BC" w:rsidP="001803BC">
            <w:pPr>
              <w:pStyle w:val="Arial10i50"/>
              <w:spacing w:line="268" w:lineRule="atLeast"/>
              <w:ind w:left="551"/>
              <w:rPr>
                <w:rFonts w:cs="Arial"/>
                <w:b/>
                <w:szCs w:val="21"/>
              </w:rPr>
            </w:pPr>
          </w:p>
          <w:p w14:paraId="28F76EDD" w14:textId="43F62D0A" w:rsidR="005B4A49" w:rsidRPr="00F72B04" w:rsidRDefault="005945CE" w:rsidP="00042649">
            <w:pPr>
              <w:pStyle w:val="Arial10i50"/>
              <w:spacing w:line="268" w:lineRule="atLeast"/>
              <w:ind w:left="314"/>
              <w:rPr>
                <w:rFonts w:cs="Arial"/>
                <w:b/>
                <w:szCs w:val="21"/>
              </w:rPr>
            </w:pPr>
            <w:r>
              <w:rPr>
                <w:rFonts w:cs="Arial"/>
                <w:szCs w:val="21"/>
              </w:rPr>
              <w:t>„</w:t>
            </w:r>
            <w:r w:rsidR="00DA20DE">
              <w:rPr>
                <w:rFonts w:cs="Arial"/>
                <w:b/>
                <w:szCs w:val="21"/>
              </w:rPr>
              <w:t>5.4</w:t>
            </w:r>
            <w:r w:rsidR="005B4A49" w:rsidRPr="00F72B04">
              <w:rPr>
                <w:rFonts w:cs="Arial"/>
                <w:b/>
                <w:szCs w:val="21"/>
              </w:rPr>
              <w:t xml:space="preserve">. </w:t>
            </w:r>
            <w:r w:rsidR="005B4A49" w:rsidRPr="001803BC">
              <w:rPr>
                <w:rFonts w:cs="Arial"/>
                <w:b/>
                <w:color w:val="auto"/>
                <w:szCs w:val="21"/>
              </w:rPr>
              <w:t>Maksymalna</w:t>
            </w:r>
            <w:r w:rsidR="005B4A49" w:rsidRPr="00F72B04">
              <w:rPr>
                <w:rFonts w:cs="Arial"/>
                <w:b/>
                <w:szCs w:val="21"/>
              </w:rPr>
              <w:t xml:space="preserve"> masa poszczególnych rodzajów odpadów i maksymalna łączn</w:t>
            </w:r>
            <w:r w:rsidR="004F7D95">
              <w:rPr>
                <w:rFonts w:cs="Arial"/>
                <w:b/>
                <w:szCs w:val="21"/>
              </w:rPr>
              <w:t>a</w:t>
            </w:r>
            <w:r w:rsidR="005B4A49" w:rsidRPr="00F72B04">
              <w:rPr>
                <w:rFonts w:cs="Arial"/>
                <w:b/>
                <w:szCs w:val="21"/>
              </w:rPr>
              <w:t xml:space="preserve"> mas</w:t>
            </w:r>
            <w:r w:rsidR="004F7D95">
              <w:rPr>
                <w:rFonts w:cs="Arial"/>
                <w:b/>
                <w:szCs w:val="21"/>
              </w:rPr>
              <w:t>a</w:t>
            </w:r>
            <w:r w:rsidR="005B4A49" w:rsidRPr="00F72B04">
              <w:rPr>
                <w:rFonts w:cs="Arial"/>
                <w:b/>
                <w:szCs w:val="21"/>
              </w:rPr>
              <w:t xml:space="preserve"> wszystkich rodzajów odpadów, które mogą być magazynowane w tym samym czasie oraz które mogą być magazynowane w okresie roku</w:t>
            </w:r>
          </w:p>
          <w:p w14:paraId="015DF78D" w14:textId="0CEE97B8" w:rsidR="005B4A49" w:rsidRPr="00F72B04" w:rsidRDefault="005B4A49" w:rsidP="005B4A49">
            <w:pPr>
              <w:pStyle w:val="Arial10i50"/>
              <w:spacing w:line="268" w:lineRule="atLeast"/>
              <w:ind w:left="360"/>
              <w:rPr>
                <w:rFonts w:cs="Arial"/>
                <w:b/>
                <w:szCs w:val="21"/>
              </w:rPr>
            </w:pPr>
          </w:p>
          <w:p w14:paraId="275404AD" w14:textId="33CBF482" w:rsidR="004F7D95" w:rsidRDefault="005B4A49" w:rsidP="007E1107">
            <w:pPr>
              <w:pStyle w:val="Arial10i50"/>
              <w:spacing w:line="268" w:lineRule="atLeast"/>
              <w:ind w:left="314"/>
              <w:rPr>
                <w:rFonts w:cs="Arial"/>
                <w:szCs w:val="21"/>
              </w:rPr>
            </w:pPr>
            <w:r w:rsidRPr="00F72B04">
              <w:rPr>
                <w:rFonts w:cs="Arial"/>
                <w:szCs w:val="21"/>
              </w:rPr>
              <w:t xml:space="preserve">Maksymalną masę poszczególnych rodzajów odpadów i maksymalną łączną masę wszystkich rodzajów odpadów, które mogą być magazynowane w tym samym czasie oraz które mogą być magazynowane w okresie roku, w poszczególnych miejscach magazynowania oraz łącznie na terenie zakładu, przedstawiono w </w:t>
            </w:r>
            <w:r w:rsidR="00442938">
              <w:rPr>
                <w:rFonts w:cs="Arial"/>
                <w:szCs w:val="21"/>
              </w:rPr>
              <w:t>tabelach poniżej.</w:t>
            </w:r>
            <w:r w:rsidR="003176EB">
              <w:rPr>
                <w:rFonts w:cs="Arial"/>
                <w:szCs w:val="21"/>
              </w:rPr>
              <w:br/>
            </w:r>
            <w:r w:rsidR="007E1107">
              <w:rPr>
                <w:rFonts w:cs="Arial"/>
                <w:szCs w:val="21"/>
              </w:rPr>
              <w:br/>
            </w:r>
          </w:p>
          <w:p w14:paraId="326FED4E" w14:textId="0AEF8728" w:rsidR="00C3470B" w:rsidRDefault="00C3470B" w:rsidP="007E1107">
            <w:pPr>
              <w:pStyle w:val="Arial10i50"/>
              <w:spacing w:line="268" w:lineRule="atLeast"/>
              <w:ind w:left="314"/>
              <w:rPr>
                <w:rFonts w:cs="Arial"/>
                <w:szCs w:val="21"/>
              </w:rPr>
            </w:pPr>
          </w:p>
          <w:p w14:paraId="2220B764" w14:textId="5C283119" w:rsidR="00C3470B" w:rsidRDefault="00C3470B" w:rsidP="007E1107">
            <w:pPr>
              <w:pStyle w:val="Arial10i50"/>
              <w:spacing w:line="268" w:lineRule="atLeast"/>
              <w:ind w:left="314"/>
              <w:rPr>
                <w:rFonts w:cs="Arial"/>
                <w:szCs w:val="21"/>
              </w:rPr>
            </w:pPr>
          </w:p>
          <w:p w14:paraId="0CF067A6" w14:textId="7DC4FD6E" w:rsidR="00C3470B" w:rsidRDefault="00C3470B" w:rsidP="007E1107">
            <w:pPr>
              <w:pStyle w:val="Arial10i50"/>
              <w:spacing w:line="268" w:lineRule="atLeast"/>
              <w:ind w:left="314"/>
              <w:rPr>
                <w:rFonts w:cs="Arial"/>
                <w:szCs w:val="21"/>
              </w:rPr>
            </w:pPr>
          </w:p>
          <w:p w14:paraId="093B52A9" w14:textId="43DECDE0" w:rsidR="00C3470B" w:rsidRDefault="00C3470B" w:rsidP="007E1107">
            <w:pPr>
              <w:pStyle w:val="Arial10i50"/>
              <w:spacing w:line="268" w:lineRule="atLeast"/>
              <w:ind w:left="314"/>
              <w:rPr>
                <w:rFonts w:cs="Arial"/>
                <w:szCs w:val="21"/>
              </w:rPr>
            </w:pPr>
          </w:p>
          <w:p w14:paraId="558CD1DB" w14:textId="165BA357" w:rsidR="00C3470B" w:rsidRDefault="00C3470B" w:rsidP="007E1107">
            <w:pPr>
              <w:pStyle w:val="Arial10i50"/>
              <w:spacing w:line="268" w:lineRule="atLeast"/>
              <w:ind w:left="314"/>
              <w:rPr>
                <w:rFonts w:cs="Arial"/>
                <w:szCs w:val="21"/>
              </w:rPr>
            </w:pPr>
          </w:p>
          <w:p w14:paraId="5495FFD8" w14:textId="77777777" w:rsidR="00C3470B" w:rsidRPr="00F72B04" w:rsidRDefault="00C3470B" w:rsidP="007E1107">
            <w:pPr>
              <w:pStyle w:val="Arial10i50"/>
              <w:spacing w:line="268" w:lineRule="atLeast"/>
              <w:ind w:left="314"/>
              <w:rPr>
                <w:rFonts w:cs="Arial"/>
                <w:szCs w:val="21"/>
              </w:rPr>
            </w:pPr>
          </w:p>
          <w:p w14:paraId="544B4A80" w14:textId="068D6250" w:rsidR="005B4A49" w:rsidRPr="00F72B04" w:rsidRDefault="00DA20DE" w:rsidP="00042649">
            <w:pPr>
              <w:pStyle w:val="Arial10i50"/>
              <w:spacing w:line="268" w:lineRule="atLeast"/>
              <w:ind w:left="314"/>
              <w:rPr>
                <w:rFonts w:cs="Arial"/>
                <w:b/>
                <w:color w:val="auto"/>
                <w:szCs w:val="21"/>
              </w:rPr>
            </w:pPr>
            <w:r>
              <w:rPr>
                <w:rFonts w:cs="Arial"/>
                <w:b/>
                <w:color w:val="auto"/>
                <w:szCs w:val="21"/>
              </w:rPr>
              <w:lastRenderedPageBreak/>
              <w:t xml:space="preserve">5.4.1. </w:t>
            </w:r>
            <w:r w:rsidR="005B4A49" w:rsidRPr="00F72B04">
              <w:rPr>
                <w:rFonts w:cs="Arial"/>
                <w:b/>
                <w:color w:val="auto"/>
                <w:szCs w:val="21"/>
              </w:rPr>
              <w:t>Maksymalna masa poszczególnych rodzajów odpadów i maksymalna łączna masa wszystkich rodzajów odpadów, które mogą być magazynowane w tym samym czasie oraz które mogą być magazynowane w okresie roku</w:t>
            </w:r>
            <w:r w:rsidR="006367E3">
              <w:rPr>
                <w:rFonts w:cs="Arial"/>
                <w:b/>
                <w:color w:val="auto"/>
                <w:szCs w:val="21"/>
              </w:rPr>
              <w:t xml:space="preserve"> </w:t>
            </w:r>
            <w:r w:rsidR="0035120D" w:rsidRPr="00F72B04">
              <w:rPr>
                <w:rFonts w:cs="Arial"/>
                <w:b/>
                <w:color w:val="auto"/>
                <w:szCs w:val="21"/>
              </w:rPr>
              <w:t>–</w:t>
            </w:r>
            <w:r w:rsidR="00D71FAE" w:rsidRPr="00F72B04">
              <w:rPr>
                <w:rFonts w:cs="Arial"/>
                <w:b/>
                <w:color w:val="auto"/>
                <w:szCs w:val="21"/>
              </w:rPr>
              <w:t xml:space="preserve"> </w:t>
            </w:r>
            <w:r w:rsidR="0035120D" w:rsidRPr="00F72B04">
              <w:rPr>
                <w:rFonts w:cs="Arial"/>
                <w:b/>
                <w:color w:val="auto"/>
                <w:szCs w:val="21"/>
              </w:rPr>
              <w:t>Hala Magazynowa Odpadów HMO</w:t>
            </w:r>
          </w:p>
          <w:p w14:paraId="3E8BD99B" w14:textId="1627D452" w:rsidR="00B2144D" w:rsidRPr="00F72B04" w:rsidRDefault="00B2144D" w:rsidP="00E309D7">
            <w:pPr>
              <w:pStyle w:val="Arial10i50"/>
              <w:spacing w:line="268" w:lineRule="atLeast"/>
              <w:ind w:left="360"/>
              <w:rPr>
                <w:rFonts w:cs="Arial"/>
                <w:b/>
                <w:color w:val="auto"/>
                <w:szCs w:val="21"/>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0"/>
              <w:gridCol w:w="1120"/>
              <w:gridCol w:w="5039"/>
              <w:gridCol w:w="1278"/>
              <w:gridCol w:w="994"/>
            </w:tblGrid>
            <w:tr w:rsidR="00CD2E4D" w:rsidRPr="005D0C0F" w14:paraId="7C0EA18B" w14:textId="77777777" w:rsidTr="00566DDE">
              <w:trPr>
                <w:trHeight w:val="684"/>
                <w:tblHeader/>
              </w:trPr>
              <w:tc>
                <w:tcPr>
                  <w:tcW w:w="500" w:type="dxa"/>
                  <w:vMerge w:val="restart"/>
                  <w:shd w:val="clear" w:color="auto" w:fill="auto"/>
                  <w:noWrap/>
                  <w:vAlign w:val="center"/>
                  <w:hideMark/>
                </w:tcPr>
                <w:p w14:paraId="2AB26CB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5D0C0F">
                    <w:rPr>
                      <w:rFonts w:ascii="Arial" w:eastAsia="Times New Roman" w:hAnsi="Arial" w:cs="Arial"/>
                      <w:b/>
                      <w:bCs/>
                      <w:color w:val="000000"/>
                      <w:sz w:val="18"/>
                      <w:szCs w:val="18"/>
                      <w:lang w:eastAsia="pl-PL"/>
                    </w:rPr>
                    <w:t>Lp.</w:t>
                  </w:r>
                </w:p>
              </w:tc>
              <w:tc>
                <w:tcPr>
                  <w:tcW w:w="1120" w:type="dxa"/>
                  <w:vMerge w:val="restart"/>
                  <w:shd w:val="clear" w:color="auto" w:fill="auto"/>
                  <w:noWrap/>
                  <w:vAlign w:val="center"/>
                  <w:hideMark/>
                </w:tcPr>
                <w:p w14:paraId="1A0249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Kod odpadu</w:t>
                  </w:r>
                </w:p>
              </w:tc>
              <w:tc>
                <w:tcPr>
                  <w:tcW w:w="5039" w:type="dxa"/>
                  <w:vMerge w:val="restart"/>
                  <w:shd w:val="clear" w:color="auto" w:fill="auto"/>
                  <w:vAlign w:val="center"/>
                  <w:hideMark/>
                </w:tcPr>
                <w:p w14:paraId="64C11E1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Rodzaj odpadu</w:t>
                  </w:r>
                </w:p>
              </w:tc>
              <w:tc>
                <w:tcPr>
                  <w:tcW w:w="2272" w:type="dxa"/>
                  <w:gridSpan w:val="2"/>
                  <w:shd w:val="clear" w:color="auto" w:fill="auto"/>
                  <w:vAlign w:val="center"/>
                  <w:hideMark/>
                </w:tcPr>
                <w:p w14:paraId="5FAC9CF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Maksymalna masa poszczególnych rodzajów odpadów które mogą być magazynowane [Mg]</w:t>
                  </w:r>
                </w:p>
              </w:tc>
            </w:tr>
            <w:tr w:rsidR="00CD2E4D" w:rsidRPr="005D0C0F" w14:paraId="5113D78A" w14:textId="77777777" w:rsidTr="00566DDE">
              <w:trPr>
                <w:trHeight w:val="743"/>
                <w:tblHeader/>
              </w:trPr>
              <w:tc>
                <w:tcPr>
                  <w:tcW w:w="500" w:type="dxa"/>
                  <w:vMerge/>
                  <w:shd w:val="clear" w:color="auto" w:fill="auto"/>
                  <w:vAlign w:val="center"/>
                  <w:hideMark/>
                </w:tcPr>
                <w:p w14:paraId="58584E5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1120" w:type="dxa"/>
                  <w:vMerge/>
                  <w:shd w:val="clear" w:color="auto" w:fill="auto"/>
                  <w:vAlign w:val="center"/>
                  <w:hideMark/>
                </w:tcPr>
                <w:p w14:paraId="4EC1B7A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5039" w:type="dxa"/>
                  <w:vMerge/>
                  <w:shd w:val="clear" w:color="auto" w:fill="auto"/>
                  <w:vAlign w:val="center"/>
                  <w:hideMark/>
                </w:tcPr>
                <w:p w14:paraId="78AFFC1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1278" w:type="dxa"/>
                  <w:shd w:val="clear" w:color="auto" w:fill="auto"/>
                  <w:vAlign w:val="center"/>
                  <w:hideMark/>
                </w:tcPr>
                <w:p w14:paraId="126666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w tym samym czasie </w:t>
                  </w:r>
                </w:p>
              </w:tc>
              <w:tc>
                <w:tcPr>
                  <w:tcW w:w="994" w:type="dxa"/>
                  <w:shd w:val="clear" w:color="auto" w:fill="auto"/>
                  <w:vAlign w:val="center"/>
                  <w:hideMark/>
                </w:tcPr>
                <w:p w14:paraId="7D80CBB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w okresie roku</w:t>
                  </w:r>
                </w:p>
              </w:tc>
            </w:tr>
            <w:tr w:rsidR="00CD2E4D" w:rsidRPr="005D0C0F" w14:paraId="53677D08" w14:textId="77777777" w:rsidTr="00566DDE">
              <w:trPr>
                <w:trHeight w:val="264"/>
              </w:trPr>
              <w:tc>
                <w:tcPr>
                  <w:tcW w:w="500" w:type="dxa"/>
                  <w:shd w:val="clear" w:color="auto" w:fill="auto"/>
                  <w:noWrap/>
                  <w:vAlign w:val="center"/>
                  <w:hideMark/>
                </w:tcPr>
                <w:p w14:paraId="01409B7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p>
              </w:tc>
              <w:tc>
                <w:tcPr>
                  <w:tcW w:w="1120" w:type="dxa"/>
                  <w:shd w:val="clear" w:color="auto" w:fill="auto"/>
                  <w:noWrap/>
                  <w:vAlign w:val="center"/>
                  <w:hideMark/>
                </w:tcPr>
                <w:p w14:paraId="2699891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01 01 01</w:t>
                  </w:r>
                </w:p>
              </w:tc>
              <w:tc>
                <w:tcPr>
                  <w:tcW w:w="5039" w:type="dxa"/>
                  <w:shd w:val="clear" w:color="auto" w:fill="auto"/>
                  <w:vAlign w:val="center"/>
                  <w:hideMark/>
                </w:tcPr>
                <w:p w14:paraId="6B2BFA4F" w14:textId="20561BD0"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wydobywania rud metali (z wyłączeniem 01 01 80)</w:t>
                  </w:r>
                </w:p>
              </w:tc>
              <w:tc>
                <w:tcPr>
                  <w:tcW w:w="1278" w:type="dxa"/>
                  <w:shd w:val="clear" w:color="auto" w:fill="auto"/>
                  <w:noWrap/>
                  <w:vAlign w:val="center"/>
                  <w:hideMark/>
                </w:tcPr>
                <w:p w14:paraId="112EA9B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4630A6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3191E8C8" w14:textId="77777777" w:rsidTr="00566DDE">
              <w:trPr>
                <w:trHeight w:val="192"/>
              </w:trPr>
              <w:tc>
                <w:tcPr>
                  <w:tcW w:w="500" w:type="dxa"/>
                  <w:shd w:val="clear" w:color="auto" w:fill="auto"/>
                  <w:noWrap/>
                  <w:vAlign w:val="center"/>
                  <w:hideMark/>
                </w:tcPr>
                <w:p w14:paraId="44347F3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p>
              </w:tc>
              <w:tc>
                <w:tcPr>
                  <w:tcW w:w="1120" w:type="dxa"/>
                  <w:shd w:val="clear" w:color="auto" w:fill="auto"/>
                  <w:noWrap/>
                  <w:vAlign w:val="center"/>
                  <w:hideMark/>
                </w:tcPr>
                <w:p w14:paraId="2D0021C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01 01 02</w:t>
                  </w:r>
                </w:p>
              </w:tc>
              <w:tc>
                <w:tcPr>
                  <w:tcW w:w="5039" w:type="dxa"/>
                  <w:shd w:val="clear" w:color="auto" w:fill="auto"/>
                  <w:vAlign w:val="center"/>
                  <w:hideMark/>
                </w:tcPr>
                <w:p w14:paraId="791C210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wydobywania kopalin innych niż rudy metali</w:t>
                  </w:r>
                </w:p>
              </w:tc>
              <w:tc>
                <w:tcPr>
                  <w:tcW w:w="1278" w:type="dxa"/>
                  <w:shd w:val="clear" w:color="auto" w:fill="auto"/>
                  <w:noWrap/>
                  <w:vAlign w:val="center"/>
                  <w:hideMark/>
                </w:tcPr>
                <w:p w14:paraId="472D39E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225</w:t>
                  </w:r>
                </w:p>
              </w:tc>
              <w:tc>
                <w:tcPr>
                  <w:tcW w:w="994" w:type="dxa"/>
                  <w:shd w:val="clear" w:color="auto" w:fill="auto"/>
                  <w:noWrap/>
                  <w:vAlign w:val="center"/>
                  <w:hideMark/>
                </w:tcPr>
                <w:p w14:paraId="2D12494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w:t>
                  </w:r>
                </w:p>
              </w:tc>
            </w:tr>
            <w:tr w:rsidR="00CD2E4D" w:rsidRPr="005D0C0F" w14:paraId="3C6BF4C7" w14:textId="77777777" w:rsidTr="00566DDE">
              <w:trPr>
                <w:trHeight w:val="356"/>
              </w:trPr>
              <w:tc>
                <w:tcPr>
                  <w:tcW w:w="500" w:type="dxa"/>
                  <w:shd w:val="clear" w:color="auto" w:fill="auto"/>
                  <w:noWrap/>
                  <w:vAlign w:val="center"/>
                  <w:hideMark/>
                </w:tcPr>
                <w:p w14:paraId="459C1F2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p>
              </w:tc>
              <w:tc>
                <w:tcPr>
                  <w:tcW w:w="1120" w:type="dxa"/>
                  <w:shd w:val="clear" w:color="auto" w:fill="auto"/>
                  <w:vAlign w:val="center"/>
                  <w:hideMark/>
                </w:tcPr>
                <w:p w14:paraId="116383C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01 03 04* </w:t>
                  </w:r>
                </w:p>
              </w:tc>
              <w:tc>
                <w:tcPr>
                  <w:tcW w:w="5039" w:type="dxa"/>
                  <w:shd w:val="clear" w:color="auto" w:fill="auto"/>
                  <w:vAlign w:val="center"/>
                  <w:hideMark/>
                </w:tcPr>
                <w:p w14:paraId="31C3C2D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przeróbki rud siarczkowych powodujące samoczynne zakwaszenie środowiska w czasie składowania</w:t>
                  </w:r>
                </w:p>
              </w:tc>
              <w:tc>
                <w:tcPr>
                  <w:tcW w:w="1278" w:type="dxa"/>
                  <w:shd w:val="clear" w:color="auto" w:fill="auto"/>
                  <w:noWrap/>
                  <w:vAlign w:val="center"/>
                  <w:hideMark/>
                </w:tcPr>
                <w:p w14:paraId="3E1564A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55C332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69793D8B" w14:textId="77777777" w:rsidTr="00566DDE">
              <w:trPr>
                <w:trHeight w:val="384"/>
              </w:trPr>
              <w:tc>
                <w:tcPr>
                  <w:tcW w:w="500" w:type="dxa"/>
                  <w:shd w:val="clear" w:color="auto" w:fill="auto"/>
                  <w:noWrap/>
                  <w:vAlign w:val="center"/>
                  <w:hideMark/>
                </w:tcPr>
                <w:p w14:paraId="149A58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4</w:t>
                  </w:r>
                </w:p>
              </w:tc>
              <w:tc>
                <w:tcPr>
                  <w:tcW w:w="1120" w:type="dxa"/>
                  <w:shd w:val="clear" w:color="auto" w:fill="auto"/>
                  <w:vAlign w:val="center"/>
                  <w:hideMark/>
                </w:tcPr>
                <w:p w14:paraId="00376C0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01 03 05* </w:t>
                  </w:r>
                </w:p>
              </w:tc>
              <w:tc>
                <w:tcPr>
                  <w:tcW w:w="5039" w:type="dxa"/>
                  <w:shd w:val="clear" w:color="auto" w:fill="auto"/>
                  <w:vAlign w:val="center"/>
                  <w:hideMark/>
                </w:tcPr>
                <w:p w14:paraId="69393DC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odpady </w:t>
                  </w:r>
                  <w:proofErr w:type="spellStart"/>
                  <w:r w:rsidRPr="005D0C0F">
                    <w:rPr>
                      <w:rFonts w:ascii="Arial" w:eastAsia="Times New Roman" w:hAnsi="Arial" w:cs="Arial"/>
                      <w:sz w:val="18"/>
                      <w:szCs w:val="18"/>
                      <w:lang w:eastAsia="pl-PL"/>
                    </w:rPr>
                    <w:t>poprzeróbcze</w:t>
                  </w:r>
                  <w:proofErr w:type="spellEnd"/>
                  <w:r w:rsidRPr="005D0C0F">
                    <w:rPr>
                      <w:rFonts w:ascii="Arial" w:eastAsia="Times New Roman" w:hAnsi="Arial" w:cs="Arial"/>
                      <w:sz w:val="18"/>
                      <w:szCs w:val="18"/>
                      <w:lang w:eastAsia="pl-PL"/>
                    </w:rPr>
                    <w:t xml:space="preserve"> zawierające substancje niebezpieczne (z wyłączeniem 01 03 80)</w:t>
                  </w:r>
                </w:p>
              </w:tc>
              <w:tc>
                <w:tcPr>
                  <w:tcW w:w="1278" w:type="dxa"/>
                  <w:shd w:val="clear" w:color="auto" w:fill="auto"/>
                  <w:noWrap/>
                  <w:vAlign w:val="center"/>
                  <w:hideMark/>
                </w:tcPr>
                <w:p w14:paraId="5403322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19A852B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0597CDC5" w14:textId="77777777" w:rsidTr="00566DDE">
              <w:trPr>
                <w:trHeight w:val="384"/>
              </w:trPr>
              <w:tc>
                <w:tcPr>
                  <w:tcW w:w="500" w:type="dxa"/>
                  <w:shd w:val="clear" w:color="auto" w:fill="auto"/>
                  <w:noWrap/>
                  <w:vAlign w:val="center"/>
                  <w:hideMark/>
                </w:tcPr>
                <w:p w14:paraId="6B3AF74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5</w:t>
                  </w:r>
                </w:p>
              </w:tc>
              <w:tc>
                <w:tcPr>
                  <w:tcW w:w="1120" w:type="dxa"/>
                  <w:shd w:val="clear" w:color="auto" w:fill="auto"/>
                  <w:noWrap/>
                  <w:vAlign w:val="center"/>
                  <w:hideMark/>
                </w:tcPr>
                <w:p w14:paraId="502C58D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01 03 06</w:t>
                  </w:r>
                </w:p>
              </w:tc>
              <w:tc>
                <w:tcPr>
                  <w:tcW w:w="5039" w:type="dxa"/>
                  <w:shd w:val="clear" w:color="auto" w:fill="auto"/>
                  <w:vAlign w:val="center"/>
                  <w:hideMark/>
                </w:tcPr>
                <w:p w14:paraId="505852D2" w14:textId="6884113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odpady </w:t>
                  </w:r>
                  <w:proofErr w:type="spellStart"/>
                  <w:r w:rsidRPr="005D0C0F">
                    <w:rPr>
                      <w:rFonts w:ascii="Arial" w:eastAsia="Times New Roman" w:hAnsi="Arial" w:cs="Arial"/>
                      <w:sz w:val="18"/>
                      <w:szCs w:val="18"/>
                      <w:lang w:eastAsia="pl-PL"/>
                    </w:rPr>
                    <w:t>poprzeróbcze</w:t>
                  </w:r>
                  <w:proofErr w:type="spellEnd"/>
                  <w:r w:rsidRPr="005D0C0F">
                    <w:rPr>
                      <w:rFonts w:ascii="Arial" w:eastAsia="Times New Roman" w:hAnsi="Arial" w:cs="Arial"/>
                      <w:sz w:val="18"/>
                      <w:szCs w:val="18"/>
                      <w:lang w:eastAsia="pl-PL"/>
                    </w:rPr>
                    <w:t xml:space="preserve"> niż wymienione w 01 03 04,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01 03 05, 01 03 80 i 01 03 81</w:t>
                  </w:r>
                </w:p>
              </w:tc>
              <w:tc>
                <w:tcPr>
                  <w:tcW w:w="1278" w:type="dxa"/>
                  <w:shd w:val="clear" w:color="auto" w:fill="auto"/>
                  <w:noWrap/>
                  <w:vAlign w:val="center"/>
                  <w:hideMark/>
                </w:tcPr>
                <w:p w14:paraId="676E16A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0568191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3601C5F0" w14:textId="77777777" w:rsidTr="00566DDE">
              <w:trPr>
                <w:trHeight w:val="384"/>
              </w:trPr>
              <w:tc>
                <w:tcPr>
                  <w:tcW w:w="500" w:type="dxa"/>
                  <w:shd w:val="clear" w:color="auto" w:fill="auto"/>
                  <w:noWrap/>
                  <w:vAlign w:val="center"/>
                  <w:hideMark/>
                </w:tcPr>
                <w:p w14:paraId="2BBDB17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6</w:t>
                  </w:r>
                </w:p>
              </w:tc>
              <w:tc>
                <w:tcPr>
                  <w:tcW w:w="1120" w:type="dxa"/>
                  <w:shd w:val="clear" w:color="auto" w:fill="auto"/>
                  <w:vAlign w:val="center"/>
                  <w:hideMark/>
                </w:tcPr>
                <w:p w14:paraId="274D22B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01 03 07* </w:t>
                  </w:r>
                </w:p>
              </w:tc>
              <w:tc>
                <w:tcPr>
                  <w:tcW w:w="5039" w:type="dxa"/>
                  <w:shd w:val="clear" w:color="auto" w:fill="auto"/>
                  <w:vAlign w:val="center"/>
                  <w:hideMark/>
                </w:tcPr>
                <w:p w14:paraId="55392762" w14:textId="0AA3D199"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odpady zawierające substancje niebezpieczne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z fizycznej i chemicznej przeróbki rud metali </w:t>
                  </w:r>
                </w:p>
              </w:tc>
              <w:tc>
                <w:tcPr>
                  <w:tcW w:w="1278" w:type="dxa"/>
                  <w:shd w:val="clear" w:color="auto" w:fill="auto"/>
                  <w:noWrap/>
                  <w:vAlign w:val="center"/>
                  <w:hideMark/>
                </w:tcPr>
                <w:p w14:paraId="0CA8CC3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42AE5BB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51BAE525" w14:textId="77777777" w:rsidTr="00566DDE">
              <w:trPr>
                <w:trHeight w:val="384"/>
              </w:trPr>
              <w:tc>
                <w:tcPr>
                  <w:tcW w:w="500" w:type="dxa"/>
                  <w:shd w:val="clear" w:color="auto" w:fill="auto"/>
                  <w:noWrap/>
                  <w:vAlign w:val="center"/>
                  <w:hideMark/>
                </w:tcPr>
                <w:p w14:paraId="7D135A1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7</w:t>
                  </w:r>
                </w:p>
              </w:tc>
              <w:tc>
                <w:tcPr>
                  <w:tcW w:w="1120" w:type="dxa"/>
                  <w:shd w:val="clear" w:color="auto" w:fill="auto"/>
                  <w:noWrap/>
                  <w:vAlign w:val="center"/>
                  <w:hideMark/>
                </w:tcPr>
                <w:p w14:paraId="6A73C5E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01 03 08</w:t>
                  </w:r>
                </w:p>
              </w:tc>
              <w:tc>
                <w:tcPr>
                  <w:tcW w:w="5039" w:type="dxa"/>
                  <w:shd w:val="clear" w:color="auto" w:fill="auto"/>
                  <w:vAlign w:val="center"/>
                  <w:hideMark/>
                </w:tcPr>
                <w:p w14:paraId="767CD6F5" w14:textId="49AC8A50"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w postaci pyłów i proszków inne niż wymienione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w 01 03 07</w:t>
                  </w:r>
                </w:p>
              </w:tc>
              <w:tc>
                <w:tcPr>
                  <w:tcW w:w="1278" w:type="dxa"/>
                  <w:shd w:val="clear" w:color="auto" w:fill="auto"/>
                  <w:noWrap/>
                  <w:vAlign w:val="center"/>
                  <w:hideMark/>
                </w:tcPr>
                <w:p w14:paraId="2E4F683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75EFA7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62AD4194" w14:textId="77777777" w:rsidTr="00566DDE">
              <w:trPr>
                <w:trHeight w:val="384"/>
              </w:trPr>
              <w:tc>
                <w:tcPr>
                  <w:tcW w:w="500" w:type="dxa"/>
                  <w:shd w:val="clear" w:color="auto" w:fill="auto"/>
                  <w:noWrap/>
                  <w:vAlign w:val="center"/>
                  <w:hideMark/>
                </w:tcPr>
                <w:p w14:paraId="09F58E5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8</w:t>
                  </w:r>
                </w:p>
              </w:tc>
              <w:tc>
                <w:tcPr>
                  <w:tcW w:w="1120" w:type="dxa"/>
                  <w:shd w:val="clear" w:color="auto" w:fill="auto"/>
                  <w:vAlign w:val="center"/>
                  <w:hideMark/>
                </w:tcPr>
                <w:p w14:paraId="2C62678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01 03 80* </w:t>
                  </w:r>
                </w:p>
              </w:tc>
              <w:tc>
                <w:tcPr>
                  <w:tcW w:w="5039" w:type="dxa"/>
                  <w:shd w:val="clear" w:color="auto" w:fill="auto"/>
                  <w:vAlign w:val="center"/>
                  <w:hideMark/>
                </w:tcPr>
                <w:p w14:paraId="562ADAF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flotacyjnego wzbogacania rud metali nieżelaznych zawierające substancje niebezpieczne </w:t>
                  </w:r>
                </w:p>
              </w:tc>
              <w:tc>
                <w:tcPr>
                  <w:tcW w:w="1278" w:type="dxa"/>
                  <w:shd w:val="clear" w:color="auto" w:fill="auto"/>
                  <w:noWrap/>
                  <w:vAlign w:val="center"/>
                  <w:hideMark/>
                </w:tcPr>
                <w:p w14:paraId="4520358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FB1CA5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0B0E3821" w14:textId="77777777" w:rsidTr="00566DDE">
              <w:trPr>
                <w:trHeight w:val="384"/>
              </w:trPr>
              <w:tc>
                <w:tcPr>
                  <w:tcW w:w="500" w:type="dxa"/>
                  <w:shd w:val="clear" w:color="auto" w:fill="auto"/>
                  <w:noWrap/>
                  <w:vAlign w:val="center"/>
                  <w:hideMark/>
                </w:tcPr>
                <w:p w14:paraId="2BB9A4E8" w14:textId="78BF46B7" w:rsidR="00CD2E4D" w:rsidRPr="005D0C0F" w:rsidRDefault="008145D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9</w:t>
                  </w:r>
                </w:p>
              </w:tc>
              <w:tc>
                <w:tcPr>
                  <w:tcW w:w="1120" w:type="dxa"/>
                  <w:shd w:val="clear" w:color="auto" w:fill="auto"/>
                  <w:noWrap/>
                  <w:vAlign w:val="center"/>
                  <w:hideMark/>
                </w:tcPr>
                <w:p w14:paraId="0BF81F7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01 03 81</w:t>
                  </w:r>
                </w:p>
              </w:tc>
              <w:tc>
                <w:tcPr>
                  <w:tcW w:w="5039" w:type="dxa"/>
                  <w:shd w:val="clear" w:color="auto" w:fill="auto"/>
                  <w:vAlign w:val="center"/>
                  <w:hideMark/>
                </w:tcPr>
                <w:p w14:paraId="48DBE12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flotacyjnego wzbogacania rud metali nieżelaznych inne niż wymienione w 01 03 80</w:t>
                  </w:r>
                </w:p>
              </w:tc>
              <w:tc>
                <w:tcPr>
                  <w:tcW w:w="1278" w:type="dxa"/>
                  <w:shd w:val="clear" w:color="auto" w:fill="auto"/>
                  <w:noWrap/>
                  <w:vAlign w:val="center"/>
                  <w:hideMark/>
                </w:tcPr>
                <w:p w14:paraId="3658CB7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7816BB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277F73C4" w14:textId="77777777" w:rsidTr="00566DDE">
              <w:trPr>
                <w:trHeight w:val="192"/>
              </w:trPr>
              <w:tc>
                <w:tcPr>
                  <w:tcW w:w="500" w:type="dxa"/>
                  <w:shd w:val="clear" w:color="auto" w:fill="auto"/>
                  <w:noWrap/>
                  <w:vAlign w:val="center"/>
                  <w:hideMark/>
                </w:tcPr>
                <w:p w14:paraId="3B8C0C00" w14:textId="34AF404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8145DE">
                    <w:rPr>
                      <w:rFonts w:ascii="Arial" w:eastAsia="Times New Roman" w:hAnsi="Arial" w:cs="Arial"/>
                      <w:color w:val="000000"/>
                      <w:sz w:val="18"/>
                      <w:szCs w:val="18"/>
                      <w:lang w:eastAsia="pl-PL"/>
                    </w:rPr>
                    <w:t>0</w:t>
                  </w:r>
                </w:p>
              </w:tc>
              <w:tc>
                <w:tcPr>
                  <w:tcW w:w="1120" w:type="dxa"/>
                  <w:shd w:val="clear" w:color="auto" w:fill="auto"/>
                  <w:noWrap/>
                  <w:vAlign w:val="center"/>
                  <w:hideMark/>
                </w:tcPr>
                <w:p w14:paraId="06B536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01 03 99</w:t>
                  </w:r>
                </w:p>
              </w:tc>
              <w:tc>
                <w:tcPr>
                  <w:tcW w:w="5039" w:type="dxa"/>
                  <w:shd w:val="clear" w:color="auto" w:fill="auto"/>
                  <w:vAlign w:val="center"/>
                  <w:hideMark/>
                </w:tcPr>
                <w:p w14:paraId="7104A91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AD7EE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8DC539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5B7453F2" w14:textId="77777777" w:rsidTr="00566DDE">
              <w:trPr>
                <w:trHeight w:val="384"/>
              </w:trPr>
              <w:tc>
                <w:tcPr>
                  <w:tcW w:w="500" w:type="dxa"/>
                  <w:shd w:val="clear" w:color="auto" w:fill="auto"/>
                  <w:noWrap/>
                  <w:vAlign w:val="center"/>
                  <w:hideMark/>
                </w:tcPr>
                <w:p w14:paraId="5F88EA9C" w14:textId="06A6521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8145DE">
                    <w:rPr>
                      <w:rFonts w:ascii="Arial" w:eastAsia="Times New Roman" w:hAnsi="Arial" w:cs="Arial"/>
                      <w:color w:val="000000"/>
                      <w:sz w:val="18"/>
                      <w:szCs w:val="18"/>
                      <w:lang w:eastAsia="pl-PL"/>
                    </w:rPr>
                    <w:t>1</w:t>
                  </w:r>
                </w:p>
              </w:tc>
              <w:tc>
                <w:tcPr>
                  <w:tcW w:w="1120" w:type="dxa"/>
                  <w:shd w:val="clear" w:color="auto" w:fill="auto"/>
                  <w:vAlign w:val="center"/>
                  <w:hideMark/>
                </w:tcPr>
                <w:p w14:paraId="229D5CA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01 04 07* </w:t>
                  </w:r>
                </w:p>
              </w:tc>
              <w:tc>
                <w:tcPr>
                  <w:tcW w:w="5039" w:type="dxa"/>
                  <w:shd w:val="clear" w:color="auto" w:fill="auto"/>
                  <w:vAlign w:val="center"/>
                  <w:hideMark/>
                </w:tcPr>
                <w:p w14:paraId="09F867C9" w14:textId="495D071A"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niebezpieczne substancje z fizycznej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i chemicznej przeróbki kopalin innych niż rudy metali </w:t>
                  </w:r>
                </w:p>
              </w:tc>
              <w:tc>
                <w:tcPr>
                  <w:tcW w:w="1278" w:type="dxa"/>
                  <w:shd w:val="clear" w:color="auto" w:fill="auto"/>
                  <w:noWrap/>
                  <w:vAlign w:val="center"/>
                  <w:hideMark/>
                </w:tcPr>
                <w:p w14:paraId="19B239D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561292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13659D34" w14:textId="77777777" w:rsidTr="00566DDE">
              <w:trPr>
                <w:trHeight w:val="384"/>
              </w:trPr>
              <w:tc>
                <w:tcPr>
                  <w:tcW w:w="500" w:type="dxa"/>
                  <w:shd w:val="clear" w:color="auto" w:fill="auto"/>
                  <w:noWrap/>
                  <w:vAlign w:val="center"/>
                  <w:hideMark/>
                </w:tcPr>
                <w:p w14:paraId="18C54D26" w14:textId="6CD8195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8145DE">
                    <w:rPr>
                      <w:rFonts w:ascii="Arial" w:eastAsia="Times New Roman" w:hAnsi="Arial" w:cs="Arial"/>
                      <w:color w:val="000000"/>
                      <w:sz w:val="18"/>
                      <w:szCs w:val="18"/>
                      <w:lang w:eastAsia="pl-PL"/>
                    </w:rPr>
                    <w:t>2</w:t>
                  </w:r>
                </w:p>
              </w:tc>
              <w:tc>
                <w:tcPr>
                  <w:tcW w:w="1120" w:type="dxa"/>
                  <w:shd w:val="clear" w:color="auto" w:fill="auto"/>
                  <w:noWrap/>
                  <w:vAlign w:val="center"/>
                  <w:hideMark/>
                </w:tcPr>
                <w:p w14:paraId="642D634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01 04 08</w:t>
                  </w:r>
                </w:p>
              </w:tc>
              <w:tc>
                <w:tcPr>
                  <w:tcW w:w="5039" w:type="dxa"/>
                  <w:shd w:val="clear" w:color="auto" w:fill="auto"/>
                  <w:vAlign w:val="center"/>
                  <w:hideMark/>
                </w:tcPr>
                <w:p w14:paraId="3C47592A" w14:textId="7B42ED96"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żwiru lub skruszone skały inne niż wymienione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w 01 04 07</w:t>
                  </w:r>
                </w:p>
              </w:tc>
              <w:tc>
                <w:tcPr>
                  <w:tcW w:w="1278" w:type="dxa"/>
                  <w:shd w:val="clear" w:color="auto" w:fill="auto"/>
                  <w:noWrap/>
                  <w:vAlign w:val="center"/>
                  <w:hideMark/>
                </w:tcPr>
                <w:p w14:paraId="1834721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2F09509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38ED99C8" w14:textId="77777777" w:rsidTr="00566DDE">
              <w:trPr>
                <w:trHeight w:val="192"/>
              </w:trPr>
              <w:tc>
                <w:tcPr>
                  <w:tcW w:w="500" w:type="dxa"/>
                  <w:shd w:val="clear" w:color="auto" w:fill="auto"/>
                  <w:noWrap/>
                  <w:vAlign w:val="center"/>
                  <w:hideMark/>
                </w:tcPr>
                <w:p w14:paraId="3C4CA065" w14:textId="200E10C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8145DE">
                    <w:rPr>
                      <w:rFonts w:ascii="Arial" w:eastAsia="Times New Roman" w:hAnsi="Arial" w:cs="Arial"/>
                      <w:color w:val="000000"/>
                      <w:sz w:val="18"/>
                      <w:szCs w:val="18"/>
                      <w:lang w:eastAsia="pl-PL"/>
                    </w:rPr>
                    <w:t>3</w:t>
                  </w:r>
                </w:p>
              </w:tc>
              <w:tc>
                <w:tcPr>
                  <w:tcW w:w="1120" w:type="dxa"/>
                  <w:shd w:val="clear" w:color="auto" w:fill="auto"/>
                  <w:noWrap/>
                  <w:vAlign w:val="center"/>
                  <w:hideMark/>
                </w:tcPr>
                <w:p w14:paraId="62B207A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01 04 09</w:t>
                  </w:r>
                </w:p>
              </w:tc>
              <w:tc>
                <w:tcPr>
                  <w:tcW w:w="5039" w:type="dxa"/>
                  <w:shd w:val="clear" w:color="auto" w:fill="auto"/>
                  <w:vAlign w:val="center"/>
                  <w:hideMark/>
                </w:tcPr>
                <w:p w14:paraId="62DB632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Odpadowe piaski i iły</w:t>
                  </w:r>
                </w:p>
              </w:tc>
              <w:tc>
                <w:tcPr>
                  <w:tcW w:w="1278" w:type="dxa"/>
                  <w:shd w:val="clear" w:color="auto" w:fill="auto"/>
                  <w:noWrap/>
                  <w:vAlign w:val="center"/>
                  <w:hideMark/>
                </w:tcPr>
                <w:p w14:paraId="1577F42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225</w:t>
                  </w:r>
                </w:p>
              </w:tc>
              <w:tc>
                <w:tcPr>
                  <w:tcW w:w="994" w:type="dxa"/>
                  <w:shd w:val="clear" w:color="auto" w:fill="auto"/>
                  <w:noWrap/>
                  <w:vAlign w:val="center"/>
                  <w:hideMark/>
                </w:tcPr>
                <w:p w14:paraId="35DEA1A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589015E7" w14:textId="77777777" w:rsidTr="00566DDE">
              <w:trPr>
                <w:trHeight w:val="384"/>
              </w:trPr>
              <w:tc>
                <w:tcPr>
                  <w:tcW w:w="500" w:type="dxa"/>
                  <w:shd w:val="clear" w:color="auto" w:fill="auto"/>
                  <w:noWrap/>
                  <w:vAlign w:val="center"/>
                  <w:hideMark/>
                </w:tcPr>
                <w:p w14:paraId="0E315404" w14:textId="23ED631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1</w:t>
                  </w:r>
                  <w:r w:rsidR="008145DE">
                    <w:rPr>
                      <w:rFonts w:ascii="Arial" w:eastAsia="Times New Roman" w:hAnsi="Arial" w:cs="Arial"/>
                      <w:color w:val="000000"/>
                      <w:sz w:val="18"/>
                      <w:szCs w:val="18"/>
                      <w:lang w:eastAsia="pl-PL"/>
                    </w:rPr>
                    <w:t>4</w:t>
                  </w:r>
                </w:p>
              </w:tc>
              <w:tc>
                <w:tcPr>
                  <w:tcW w:w="1120" w:type="dxa"/>
                  <w:shd w:val="clear" w:color="auto" w:fill="auto"/>
                  <w:noWrap/>
                  <w:vAlign w:val="center"/>
                  <w:hideMark/>
                </w:tcPr>
                <w:p w14:paraId="1570E67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01 04 10</w:t>
                  </w:r>
                </w:p>
              </w:tc>
              <w:tc>
                <w:tcPr>
                  <w:tcW w:w="5039" w:type="dxa"/>
                  <w:shd w:val="clear" w:color="auto" w:fill="auto"/>
                  <w:vAlign w:val="center"/>
                  <w:hideMark/>
                </w:tcPr>
                <w:p w14:paraId="27450705" w14:textId="51A17B1E"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w postaci pyłów i proszków inne niż wymienione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w 01 04 07</w:t>
                  </w:r>
                </w:p>
              </w:tc>
              <w:tc>
                <w:tcPr>
                  <w:tcW w:w="1278" w:type="dxa"/>
                  <w:shd w:val="clear" w:color="auto" w:fill="auto"/>
                  <w:noWrap/>
                  <w:vAlign w:val="center"/>
                  <w:hideMark/>
                </w:tcPr>
                <w:p w14:paraId="1E2B045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3532A7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70E83507" w14:textId="77777777" w:rsidTr="00566DDE">
              <w:trPr>
                <w:trHeight w:val="384"/>
              </w:trPr>
              <w:tc>
                <w:tcPr>
                  <w:tcW w:w="500" w:type="dxa"/>
                  <w:shd w:val="clear" w:color="auto" w:fill="auto"/>
                  <w:noWrap/>
                  <w:vAlign w:val="center"/>
                  <w:hideMark/>
                </w:tcPr>
                <w:p w14:paraId="2AA52BA4" w14:textId="12B5556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8145DE">
                    <w:rPr>
                      <w:rFonts w:ascii="Arial" w:eastAsia="Times New Roman" w:hAnsi="Arial" w:cs="Arial"/>
                      <w:color w:val="000000"/>
                      <w:sz w:val="18"/>
                      <w:szCs w:val="18"/>
                      <w:lang w:eastAsia="pl-PL"/>
                    </w:rPr>
                    <w:t>5</w:t>
                  </w:r>
                </w:p>
              </w:tc>
              <w:tc>
                <w:tcPr>
                  <w:tcW w:w="1120" w:type="dxa"/>
                  <w:shd w:val="clear" w:color="auto" w:fill="auto"/>
                  <w:noWrap/>
                  <w:vAlign w:val="center"/>
                  <w:hideMark/>
                </w:tcPr>
                <w:p w14:paraId="1D87FB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01 04 11</w:t>
                  </w:r>
                </w:p>
              </w:tc>
              <w:tc>
                <w:tcPr>
                  <w:tcW w:w="5039" w:type="dxa"/>
                  <w:shd w:val="clear" w:color="auto" w:fill="auto"/>
                  <w:vAlign w:val="center"/>
                  <w:hideMark/>
                </w:tcPr>
                <w:p w14:paraId="04CA73A5" w14:textId="6F96EEDA"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powstające przy wzbogacaniu soli kamiennej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i potasowej inne niż wymienione w 01 04 07</w:t>
                  </w:r>
                </w:p>
              </w:tc>
              <w:tc>
                <w:tcPr>
                  <w:tcW w:w="1278" w:type="dxa"/>
                  <w:shd w:val="clear" w:color="auto" w:fill="auto"/>
                  <w:noWrap/>
                  <w:vAlign w:val="center"/>
                  <w:hideMark/>
                </w:tcPr>
                <w:p w14:paraId="65C33A7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DA7941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0C4190B7" w14:textId="77777777" w:rsidTr="00566DDE">
              <w:trPr>
                <w:trHeight w:val="384"/>
              </w:trPr>
              <w:tc>
                <w:tcPr>
                  <w:tcW w:w="500" w:type="dxa"/>
                  <w:shd w:val="clear" w:color="auto" w:fill="auto"/>
                  <w:noWrap/>
                  <w:vAlign w:val="center"/>
                  <w:hideMark/>
                </w:tcPr>
                <w:p w14:paraId="17473A1E" w14:textId="21B01F0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8145DE">
                    <w:rPr>
                      <w:rFonts w:ascii="Arial" w:eastAsia="Times New Roman" w:hAnsi="Arial" w:cs="Arial"/>
                      <w:color w:val="000000"/>
                      <w:sz w:val="18"/>
                      <w:szCs w:val="18"/>
                      <w:lang w:eastAsia="pl-PL"/>
                    </w:rPr>
                    <w:t>6</w:t>
                  </w:r>
                </w:p>
              </w:tc>
              <w:tc>
                <w:tcPr>
                  <w:tcW w:w="1120" w:type="dxa"/>
                  <w:shd w:val="clear" w:color="auto" w:fill="auto"/>
                  <w:noWrap/>
                  <w:vAlign w:val="center"/>
                  <w:hideMark/>
                </w:tcPr>
                <w:p w14:paraId="228D4C0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01 04 12</w:t>
                  </w:r>
                </w:p>
              </w:tc>
              <w:tc>
                <w:tcPr>
                  <w:tcW w:w="5039" w:type="dxa"/>
                  <w:shd w:val="clear" w:color="auto" w:fill="auto"/>
                  <w:vAlign w:val="center"/>
                  <w:hideMark/>
                </w:tcPr>
                <w:p w14:paraId="21AA1B5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powstające przy płukaniu kopalin inne niż wymienione w 01 04 07 i 01 04 11</w:t>
                  </w:r>
                </w:p>
              </w:tc>
              <w:tc>
                <w:tcPr>
                  <w:tcW w:w="1278" w:type="dxa"/>
                  <w:shd w:val="clear" w:color="auto" w:fill="auto"/>
                  <w:noWrap/>
                  <w:vAlign w:val="center"/>
                  <w:hideMark/>
                </w:tcPr>
                <w:p w14:paraId="15E84D1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0BE286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77F0ECD6" w14:textId="77777777" w:rsidTr="00566DDE">
              <w:trPr>
                <w:trHeight w:val="384"/>
              </w:trPr>
              <w:tc>
                <w:tcPr>
                  <w:tcW w:w="500" w:type="dxa"/>
                  <w:shd w:val="clear" w:color="auto" w:fill="auto"/>
                  <w:noWrap/>
                  <w:vAlign w:val="center"/>
                  <w:hideMark/>
                </w:tcPr>
                <w:p w14:paraId="4A596A56" w14:textId="10B6F1B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0D1EAC">
                    <w:rPr>
                      <w:rFonts w:ascii="Arial" w:eastAsia="Times New Roman" w:hAnsi="Arial" w:cs="Arial"/>
                      <w:color w:val="000000"/>
                      <w:sz w:val="18"/>
                      <w:szCs w:val="18"/>
                      <w:lang w:eastAsia="pl-PL"/>
                    </w:rPr>
                    <w:t>7</w:t>
                  </w:r>
                </w:p>
              </w:tc>
              <w:tc>
                <w:tcPr>
                  <w:tcW w:w="1120" w:type="dxa"/>
                  <w:shd w:val="clear" w:color="auto" w:fill="auto"/>
                  <w:noWrap/>
                  <w:vAlign w:val="center"/>
                  <w:hideMark/>
                </w:tcPr>
                <w:p w14:paraId="6351456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01 04 13</w:t>
                  </w:r>
                </w:p>
              </w:tc>
              <w:tc>
                <w:tcPr>
                  <w:tcW w:w="5039" w:type="dxa"/>
                  <w:shd w:val="clear" w:color="auto" w:fill="auto"/>
                  <w:vAlign w:val="center"/>
                  <w:hideMark/>
                </w:tcPr>
                <w:p w14:paraId="3FDF4F7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powstające przy cięciu i obróbce postaciowej skał inne niż wymienione w 01 04 07</w:t>
                  </w:r>
                </w:p>
              </w:tc>
              <w:tc>
                <w:tcPr>
                  <w:tcW w:w="1278" w:type="dxa"/>
                  <w:shd w:val="clear" w:color="auto" w:fill="auto"/>
                  <w:noWrap/>
                  <w:vAlign w:val="center"/>
                  <w:hideMark/>
                </w:tcPr>
                <w:p w14:paraId="74F7542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F65300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1CB64CE9" w14:textId="77777777" w:rsidTr="00566DDE">
              <w:trPr>
                <w:trHeight w:val="384"/>
              </w:trPr>
              <w:tc>
                <w:tcPr>
                  <w:tcW w:w="500" w:type="dxa"/>
                  <w:shd w:val="clear" w:color="auto" w:fill="auto"/>
                  <w:noWrap/>
                  <w:vAlign w:val="center"/>
                  <w:hideMark/>
                </w:tcPr>
                <w:p w14:paraId="70BABB96" w14:textId="3E692BC3" w:rsidR="00CD2E4D" w:rsidRPr="005D0C0F" w:rsidRDefault="000D1EAC"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18</w:t>
                  </w:r>
                </w:p>
              </w:tc>
              <w:tc>
                <w:tcPr>
                  <w:tcW w:w="1120" w:type="dxa"/>
                  <w:shd w:val="clear" w:color="auto" w:fill="auto"/>
                  <w:vAlign w:val="center"/>
                  <w:hideMark/>
                </w:tcPr>
                <w:p w14:paraId="46BB4E6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01 04 80* </w:t>
                  </w:r>
                </w:p>
              </w:tc>
              <w:tc>
                <w:tcPr>
                  <w:tcW w:w="5039" w:type="dxa"/>
                  <w:shd w:val="clear" w:color="auto" w:fill="auto"/>
                  <w:vAlign w:val="center"/>
                  <w:hideMark/>
                </w:tcPr>
                <w:p w14:paraId="1ABC527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flotacyjnego wzbogacania węgla zawierające substancje niebezpieczne </w:t>
                  </w:r>
                </w:p>
              </w:tc>
              <w:tc>
                <w:tcPr>
                  <w:tcW w:w="1278" w:type="dxa"/>
                  <w:shd w:val="clear" w:color="auto" w:fill="auto"/>
                  <w:noWrap/>
                  <w:vAlign w:val="center"/>
                  <w:hideMark/>
                </w:tcPr>
                <w:p w14:paraId="45B5434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55E3BC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2B5ED929" w14:textId="77777777" w:rsidTr="00566DDE">
              <w:trPr>
                <w:trHeight w:val="384"/>
              </w:trPr>
              <w:tc>
                <w:tcPr>
                  <w:tcW w:w="500" w:type="dxa"/>
                  <w:shd w:val="clear" w:color="auto" w:fill="auto"/>
                  <w:noWrap/>
                  <w:vAlign w:val="center"/>
                  <w:hideMark/>
                </w:tcPr>
                <w:p w14:paraId="18B13C39" w14:textId="6C1EC3C2" w:rsidR="00CD2E4D" w:rsidRPr="005D0C0F" w:rsidRDefault="000D1EAC"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p>
              </w:tc>
              <w:tc>
                <w:tcPr>
                  <w:tcW w:w="1120" w:type="dxa"/>
                  <w:shd w:val="clear" w:color="auto" w:fill="auto"/>
                  <w:noWrap/>
                  <w:vAlign w:val="center"/>
                  <w:hideMark/>
                </w:tcPr>
                <w:p w14:paraId="6260055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01 04 81</w:t>
                  </w:r>
                </w:p>
              </w:tc>
              <w:tc>
                <w:tcPr>
                  <w:tcW w:w="5039" w:type="dxa"/>
                  <w:shd w:val="clear" w:color="auto" w:fill="auto"/>
                  <w:vAlign w:val="center"/>
                  <w:hideMark/>
                </w:tcPr>
                <w:p w14:paraId="18B8A728" w14:textId="3AFD0FD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flotacji wzbogacania węgla inne niż wymienione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w 01 04 80</w:t>
                  </w:r>
                </w:p>
              </w:tc>
              <w:tc>
                <w:tcPr>
                  <w:tcW w:w="1278" w:type="dxa"/>
                  <w:shd w:val="clear" w:color="auto" w:fill="auto"/>
                  <w:noWrap/>
                  <w:vAlign w:val="center"/>
                  <w:hideMark/>
                </w:tcPr>
                <w:p w14:paraId="7EF15BE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C5EC95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0EF18C13" w14:textId="77777777" w:rsidTr="00566DDE">
              <w:trPr>
                <w:trHeight w:val="384"/>
              </w:trPr>
              <w:tc>
                <w:tcPr>
                  <w:tcW w:w="500" w:type="dxa"/>
                  <w:shd w:val="clear" w:color="auto" w:fill="auto"/>
                  <w:noWrap/>
                  <w:vAlign w:val="center"/>
                  <w:hideMark/>
                </w:tcPr>
                <w:p w14:paraId="70BDC977" w14:textId="4ECF2ED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D1EAC">
                    <w:rPr>
                      <w:rFonts w:ascii="Arial" w:eastAsia="Times New Roman" w:hAnsi="Arial" w:cs="Arial"/>
                      <w:color w:val="000000"/>
                      <w:sz w:val="18"/>
                      <w:szCs w:val="18"/>
                      <w:lang w:eastAsia="pl-PL"/>
                    </w:rPr>
                    <w:t>0</w:t>
                  </w:r>
                </w:p>
              </w:tc>
              <w:tc>
                <w:tcPr>
                  <w:tcW w:w="1120" w:type="dxa"/>
                  <w:shd w:val="clear" w:color="auto" w:fill="auto"/>
                  <w:vAlign w:val="center"/>
                  <w:hideMark/>
                </w:tcPr>
                <w:p w14:paraId="3BE6D6B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01 04 82* </w:t>
                  </w:r>
                </w:p>
              </w:tc>
              <w:tc>
                <w:tcPr>
                  <w:tcW w:w="5039" w:type="dxa"/>
                  <w:shd w:val="clear" w:color="auto" w:fill="auto"/>
                  <w:vAlign w:val="center"/>
                  <w:hideMark/>
                </w:tcPr>
                <w:p w14:paraId="21C6EC8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flotacyjnego wzbogacania rud siarkowych zawierające substancje niebezpieczne </w:t>
                  </w:r>
                </w:p>
              </w:tc>
              <w:tc>
                <w:tcPr>
                  <w:tcW w:w="1278" w:type="dxa"/>
                  <w:shd w:val="clear" w:color="auto" w:fill="auto"/>
                  <w:noWrap/>
                  <w:vAlign w:val="center"/>
                  <w:hideMark/>
                </w:tcPr>
                <w:p w14:paraId="676D325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6331F7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1666A989" w14:textId="77777777" w:rsidTr="00566DDE">
              <w:trPr>
                <w:trHeight w:val="384"/>
              </w:trPr>
              <w:tc>
                <w:tcPr>
                  <w:tcW w:w="500" w:type="dxa"/>
                  <w:shd w:val="clear" w:color="auto" w:fill="auto"/>
                  <w:noWrap/>
                  <w:vAlign w:val="center"/>
                  <w:hideMark/>
                </w:tcPr>
                <w:p w14:paraId="639777D0" w14:textId="321BD82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D1EAC">
                    <w:rPr>
                      <w:rFonts w:ascii="Arial" w:eastAsia="Times New Roman" w:hAnsi="Arial" w:cs="Arial"/>
                      <w:color w:val="000000"/>
                      <w:sz w:val="18"/>
                      <w:szCs w:val="18"/>
                      <w:lang w:eastAsia="pl-PL"/>
                    </w:rPr>
                    <w:t>1</w:t>
                  </w:r>
                </w:p>
              </w:tc>
              <w:tc>
                <w:tcPr>
                  <w:tcW w:w="1120" w:type="dxa"/>
                  <w:shd w:val="clear" w:color="auto" w:fill="auto"/>
                  <w:noWrap/>
                  <w:vAlign w:val="center"/>
                  <w:hideMark/>
                </w:tcPr>
                <w:p w14:paraId="44DC48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01 04 83</w:t>
                  </w:r>
                </w:p>
              </w:tc>
              <w:tc>
                <w:tcPr>
                  <w:tcW w:w="5039" w:type="dxa"/>
                  <w:shd w:val="clear" w:color="auto" w:fill="auto"/>
                  <w:vAlign w:val="center"/>
                  <w:hideMark/>
                </w:tcPr>
                <w:p w14:paraId="51CD538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flotacyjnego wzbogacania rud siarkowych inne niż wymienione w 01 04 82</w:t>
                  </w:r>
                </w:p>
              </w:tc>
              <w:tc>
                <w:tcPr>
                  <w:tcW w:w="1278" w:type="dxa"/>
                  <w:shd w:val="clear" w:color="auto" w:fill="auto"/>
                  <w:noWrap/>
                  <w:vAlign w:val="center"/>
                  <w:hideMark/>
                </w:tcPr>
                <w:p w14:paraId="4D09974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3FCDAE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24F15BF4" w14:textId="77777777" w:rsidTr="00566DDE">
              <w:trPr>
                <w:trHeight w:val="480"/>
              </w:trPr>
              <w:tc>
                <w:tcPr>
                  <w:tcW w:w="500" w:type="dxa"/>
                  <w:shd w:val="clear" w:color="auto" w:fill="auto"/>
                  <w:noWrap/>
                  <w:vAlign w:val="center"/>
                  <w:hideMark/>
                </w:tcPr>
                <w:p w14:paraId="7B82A988" w14:textId="3F88263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D1EAC">
                    <w:rPr>
                      <w:rFonts w:ascii="Arial" w:eastAsia="Times New Roman" w:hAnsi="Arial" w:cs="Arial"/>
                      <w:color w:val="000000"/>
                      <w:sz w:val="18"/>
                      <w:szCs w:val="18"/>
                      <w:lang w:eastAsia="pl-PL"/>
                    </w:rPr>
                    <w:t>2</w:t>
                  </w:r>
                </w:p>
              </w:tc>
              <w:tc>
                <w:tcPr>
                  <w:tcW w:w="1120" w:type="dxa"/>
                  <w:shd w:val="clear" w:color="auto" w:fill="auto"/>
                  <w:vAlign w:val="center"/>
                  <w:hideMark/>
                </w:tcPr>
                <w:p w14:paraId="5EAED2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01 04 84* </w:t>
                  </w:r>
                </w:p>
              </w:tc>
              <w:tc>
                <w:tcPr>
                  <w:tcW w:w="5039" w:type="dxa"/>
                  <w:shd w:val="clear" w:color="auto" w:fill="auto"/>
                  <w:vAlign w:val="center"/>
                  <w:hideMark/>
                </w:tcPr>
                <w:p w14:paraId="73CF2BE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flotacyjnego wzbogacania rud fosforowych (fosforytów, apatytów) zawierające substancje niebezpieczne </w:t>
                  </w:r>
                </w:p>
              </w:tc>
              <w:tc>
                <w:tcPr>
                  <w:tcW w:w="1278" w:type="dxa"/>
                  <w:shd w:val="clear" w:color="auto" w:fill="auto"/>
                  <w:noWrap/>
                  <w:vAlign w:val="center"/>
                  <w:hideMark/>
                </w:tcPr>
                <w:p w14:paraId="6DD52DB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647A0D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3B4BAF9F" w14:textId="77777777" w:rsidTr="00566DDE">
              <w:trPr>
                <w:trHeight w:val="384"/>
              </w:trPr>
              <w:tc>
                <w:tcPr>
                  <w:tcW w:w="500" w:type="dxa"/>
                  <w:shd w:val="clear" w:color="auto" w:fill="auto"/>
                  <w:noWrap/>
                  <w:vAlign w:val="center"/>
                  <w:hideMark/>
                </w:tcPr>
                <w:p w14:paraId="5A6153F0" w14:textId="6FF22FE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D1EAC">
                    <w:rPr>
                      <w:rFonts w:ascii="Arial" w:eastAsia="Times New Roman" w:hAnsi="Arial" w:cs="Arial"/>
                      <w:color w:val="000000"/>
                      <w:sz w:val="18"/>
                      <w:szCs w:val="18"/>
                      <w:lang w:eastAsia="pl-PL"/>
                    </w:rPr>
                    <w:t>3</w:t>
                  </w:r>
                </w:p>
              </w:tc>
              <w:tc>
                <w:tcPr>
                  <w:tcW w:w="1120" w:type="dxa"/>
                  <w:shd w:val="clear" w:color="auto" w:fill="auto"/>
                  <w:noWrap/>
                  <w:vAlign w:val="center"/>
                  <w:hideMark/>
                </w:tcPr>
                <w:p w14:paraId="62DE162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01 04 85</w:t>
                  </w:r>
                </w:p>
              </w:tc>
              <w:tc>
                <w:tcPr>
                  <w:tcW w:w="5039" w:type="dxa"/>
                  <w:shd w:val="clear" w:color="auto" w:fill="auto"/>
                  <w:vAlign w:val="center"/>
                  <w:hideMark/>
                </w:tcPr>
                <w:p w14:paraId="7D04823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flotacyjnego wzbogacania rud </w:t>
                  </w:r>
                  <w:proofErr w:type="spellStart"/>
                  <w:r w:rsidRPr="005D0C0F">
                    <w:rPr>
                      <w:rFonts w:ascii="Arial" w:eastAsia="Times New Roman" w:hAnsi="Arial" w:cs="Arial"/>
                      <w:sz w:val="18"/>
                      <w:szCs w:val="18"/>
                      <w:lang w:eastAsia="pl-PL"/>
                    </w:rPr>
                    <w:t>forsforowych</w:t>
                  </w:r>
                  <w:proofErr w:type="spellEnd"/>
                  <w:r w:rsidRPr="005D0C0F">
                    <w:rPr>
                      <w:rFonts w:ascii="Arial" w:eastAsia="Times New Roman" w:hAnsi="Arial" w:cs="Arial"/>
                      <w:sz w:val="18"/>
                      <w:szCs w:val="18"/>
                      <w:lang w:eastAsia="pl-PL"/>
                    </w:rPr>
                    <w:t xml:space="preserve"> (fosforytów, apatytów) inne niż wymienione w 01 04 84</w:t>
                  </w:r>
                </w:p>
              </w:tc>
              <w:tc>
                <w:tcPr>
                  <w:tcW w:w="1278" w:type="dxa"/>
                  <w:shd w:val="clear" w:color="auto" w:fill="auto"/>
                  <w:noWrap/>
                  <w:vAlign w:val="center"/>
                  <w:hideMark/>
                </w:tcPr>
                <w:p w14:paraId="3104BD6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DE37D5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3AFBDBD8" w14:textId="77777777" w:rsidTr="00566DDE">
              <w:trPr>
                <w:trHeight w:val="192"/>
              </w:trPr>
              <w:tc>
                <w:tcPr>
                  <w:tcW w:w="500" w:type="dxa"/>
                  <w:shd w:val="clear" w:color="auto" w:fill="auto"/>
                  <w:noWrap/>
                  <w:vAlign w:val="center"/>
                  <w:hideMark/>
                </w:tcPr>
                <w:p w14:paraId="619D31C3" w14:textId="32DBCFD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D1EAC">
                    <w:rPr>
                      <w:rFonts w:ascii="Arial" w:eastAsia="Times New Roman" w:hAnsi="Arial" w:cs="Arial"/>
                      <w:color w:val="000000"/>
                      <w:sz w:val="18"/>
                      <w:szCs w:val="18"/>
                      <w:lang w:eastAsia="pl-PL"/>
                    </w:rPr>
                    <w:t>4</w:t>
                  </w:r>
                </w:p>
              </w:tc>
              <w:tc>
                <w:tcPr>
                  <w:tcW w:w="1120" w:type="dxa"/>
                  <w:shd w:val="clear" w:color="auto" w:fill="auto"/>
                  <w:noWrap/>
                  <w:vAlign w:val="center"/>
                  <w:hideMark/>
                </w:tcPr>
                <w:p w14:paraId="668AFF3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01 04 99 </w:t>
                  </w:r>
                </w:p>
              </w:tc>
              <w:tc>
                <w:tcPr>
                  <w:tcW w:w="5039" w:type="dxa"/>
                  <w:shd w:val="clear" w:color="auto" w:fill="auto"/>
                  <w:vAlign w:val="center"/>
                  <w:hideMark/>
                </w:tcPr>
                <w:p w14:paraId="7D6E116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029FC67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468D6F8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52BA791D" w14:textId="77777777" w:rsidTr="00566DDE">
              <w:trPr>
                <w:trHeight w:val="192"/>
              </w:trPr>
              <w:tc>
                <w:tcPr>
                  <w:tcW w:w="500" w:type="dxa"/>
                  <w:shd w:val="clear" w:color="auto" w:fill="auto"/>
                  <w:noWrap/>
                  <w:vAlign w:val="center"/>
                  <w:hideMark/>
                </w:tcPr>
                <w:p w14:paraId="6B2DC37C" w14:textId="6E2C6AC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D1EAC">
                    <w:rPr>
                      <w:rFonts w:ascii="Arial" w:eastAsia="Times New Roman" w:hAnsi="Arial" w:cs="Arial"/>
                      <w:color w:val="000000"/>
                      <w:sz w:val="18"/>
                      <w:szCs w:val="18"/>
                      <w:lang w:eastAsia="pl-PL"/>
                    </w:rPr>
                    <w:t>5</w:t>
                  </w:r>
                </w:p>
              </w:tc>
              <w:tc>
                <w:tcPr>
                  <w:tcW w:w="1120" w:type="dxa"/>
                  <w:shd w:val="clear" w:color="auto" w:fill="auto"/>
                  <w:vAlign w:val="center"/>
                  <w:hideMark/>
                </w:tcPr>
                <w:p w14:paraId="55B159F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01 05 04</w:t>
                  </w:r>
                </w:p>
              </w:tc>
              <w:tc>
                <w:tcPr>
                  <w:tcW w:w="5039" w:type="dxa"/>
                  <w:shd w:val="clear" w:color="auto" w:fill="auto"/>
                  <w:vAlign w:val="center"/>
                  <w:hideMark/>
                </w:tcPr>
                <w:p w14:paraId="0FD5448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Płuczki i odpady wiertnicze z odwiertów wody słodkiej</w:t>
                  </w:r>
                </w:p>
              </w:tc>
              <w:tc>
                <w:tcPr>
                  <w:tcW w:w="1278" w:type="dxa"/>
                  <w:shd w:val="clear" w:color="auto" w:fill="auto"/>
                  <w:noWrap/>
                  <w:vAlign w:val="center"/>
                  <w:hideMark/>
                </w:tcPr>
                <w:p w14:paraId="03B3BDA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218051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39146824" w14:textId="77777777" w:rsidTr="00566DDE">
              <w:trPr>
                <w:trHeight w:val="192"/>
              </w:trPr>
              <w:tc>
                <w:tcPr>
                  <w:tcW w:w="500" w:type="dxa"/>
                  <w:shd w:val="clear" w:color="auto" w:fill="auto"/>
                  <w:noWrap/>
                  <w:vAlign w:val="center"/>
                  <w:hideMark/>
                </w:tcPr>
                <w:p w14:paraId="56C53E73" w14:textId="3231C24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C6907">
                    <w:rPr>
                      <w:rFonts w:ascii="Arial" w:eastAsia="Times New Roman" w:hAnsi="Arial" w:cs="Arial"/>
                      <w:color w:val="000000"/>
                      <w:sz w:val="18"/>
                      <w:szCs w:val="18"/>
                      <w:lang w:eastAsia="pl-PL"/>
                    </w:rPr>
                    <w:t>6</w:t>
                  </w:r>
                </w:p>
              </w:tc>
              <w:tc>
                <w:tcPr>
                  <w:tcW w:w="1120" w:type="dxa"/>
                  <w:shd w:val="clear" w:color="auto" w:fill="auto"/>
                  <w:vAlign w:val="center"/>
                  <w:hideMark/>
                </w:tcPr>
                <w:p w14:paraId="67F9B7B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01 05 05* </w:t>
                  </w:r>
                </w:p>
              </w:tc>
              <w:tc>
                <w:tcPr>
                  <w:tcW w:w="5039" w:type="dxa"/>
                  <w:shd w:val="clear" w:color="auto" w:fill="auto"/>
                  <w:vAlign w:val="center"/>
                  <w:hideMark/>
                </w:tcPr>
                <w:p w14:paraId="7209BD9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Płuczki i odpady wiertnicze zawierające ropę naftową </w:t>
                  </w:r>
                </w:p>
              </w:tc>
              <w:tc>
                <w:tcPr>
                  <w:tcW w:w="1278" w:type="dxa"/>
                  <w:shd w:val="clear" w:color="auto" w:fill="auto"/>
                  <w:noWrap/>
                  <w:vAlign w:val="center"/>
                  <w:hideMark/>
                </w:tcPr>
                <w:p w14:paraId="7ABA7E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5FA431B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3500</w:t>
                  </w:r>
                </w:p>
              </w:tc>
            </w:tr>
            <w:tr w:rsidR="00CD2E4D" w:rsidRPr="005D0C0F" w14:paraId="2FDA19F9" w14:textId="77777777" w:rsidTr="00566DDE">
              <w:trPr>
                <w:trHeight w:val="384"/>
              </w:trPr>
              <w:tc>
                <w:tcPr>
                  <w:tcW w:w="500" w:type="dxa"/>
                  <w:shd w:val="clear" w:color="auto" w:fill="auto"/>
                  <w:noWrap/>
                  <w:vAlign w:val="center"/>
                  <w:hideMark/>
                </w:tcPr>
                <w:p w14:paraId="5EEBF010" w14:textId="7D5186A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C6907">
                    <w:rPr>
                      <w:rFonts w:ascii="Arial" w:eastAsia="Times New Roman" w:hAnsi="Arial" w:cs="Arial"/>
                      <w:color w:val="000000"/>
                      <w:sz w:val="18"/>
                      <w:szCs w:val="18"/>
                      <w:lang w:eastAsia="pl-PL"/>
                    </w:rPr>
                    <w:t>7</w:t>
                  </w:r>
                </w:p>
              </w:tc>
              <w:tc>
                <w:tcPr>
                  <w:tcW w:w="1120" w:type="dxa"/>
                  <w:shd w:val="clear" w:color="auto" w:fill="auto"/>
                  <w:vAlign w:val="center"/>
                  <w:hideMark/>
                </w:tcPr>
                <w:p w14:paraId="1C657E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01 05 06* </w:t>
                  </w:r>
                </w:p>
              </w:tc>
              <w:tc>
                <w:tcPr>
                  <w:tcW w:w="5039" w:type="dxa"/>
                  <w:shd w:val="clear" w:color="auto" w:fill="auto"/>
                  <w:vAlign w:val="center"/>
                  <w:hideMark/>
                </w:tcPr>
                <w:p w14:paraId="7CB251B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Płuczki i odpady wiertnicze zawierające substancje niebezpieczne </w:t>
                  </w:r>
                </w:p>
              </w:tc>
              <w:tc>
                <w:tcPr>
                  <w:tcW w:w="1278" w:type="dxa"/>
                  <w:shd w:val="clear" w:color="auto" w:fill="auto"/>
                  <w:noWrap/>
                  <w:vAlign w:val="center"/>
                  <w:hideMark/>
                </w:tcPr>
                <w:p w14:paraId="5FF6685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0B0DEA1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3500</w:t>
                  </w:r>
                </w:p>
              </w:tc>
            </w:tr>
            <w:tr w:rsidR="00CD2E4D" w:rsidRPr="005D0C0F" w14:paraId="14281F7A" w14:textId="77777777" w:rsidTr="00566DDE">
              <w:trPr>
                <w:trHeight w:val="384"/>
              </w:trPr>
              <w:tc>
                <w:tcPr>
                  <w:tcW w:w="500" w:type="dxa"/>
                  <w:shd w:val="clear" w:color="auto" w:fill="auto"/>
                  <w:noWrap/>
                  <w:vAlign w:val="center"/>
                  <w:hideMark/>
                </w:tcPr>
                <w:p w14:paraId="5D231FF9" w14:textId="350A9682" w:rsidR="00CD2E4D" w:rsidRPr="005D0C0F" w:rsidRDefault="000D1EAC"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w:t>
                  </w:r>
                  <w:r w:rsidR="007C6907">
                    <w:rPr>
                      <w:rFonts w:ascii="Arial" w:eastAsia="Times New Roman" w:hAnsi="Arial" w:cs="Arial"/>
                      <w:color w:val="000000"/>
                      <w:sz w:val="18"/>
                      <w:szCs w:val="18"/>
                      <w:lang w:eastAsia="pl-PL"/>
                    </w:rPr>
                    <w:t>8</w:t>
                  </w:r>
                </w:p>
              </w:tc>
              <w:tc>
                <w:tcPr>
                  <w:tcW w:w="1120" w:type="dxa"/>
                  <w:shd w:val="clear" w:color="auto" w:fill="auto"/>
                  <w:vAlign w:val="center"/>
                  <w:hideMark/>
                </w:tcPr>
                <w:p w14:paraId="278E8E5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01 05 07</w:t>
                  </w:r>
                </w:p>
              </w:tc>
              <w:tc>
                <w:tcPr>
                  <w:tcW w:w="5039" w:type="dxa"/>
                  <w:shd w:val="clear" w:color="auto" w:fill="auto"/>
                  <w:vAlign w:val="center"/>
                  <w:hideMark/>
                </w:tcPr>
                <w:p w14:paraId="22F7754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Płuczki wiertnicze zawierające baryt i odpady inne niż wymienione w 01 05 05 i 01 05 06</w:t>
                  </w:r>
                </w:p>
              </w:tc>
              <w:tc>
                <w:tcPr>
                  <w:tcW w:w="1278" w:type="dxa"/>
                  <w:shd w:val="clear" w:color="auto" w:fill="auto"/>
                  <w:noWrap/>
                  <w:vAlign w:val="center"/>
                  <w:hideMark/>
                </w:tcPr>
                <w:p w14:paraId="0A59E35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3572E78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086196B8" w14:textId="77777777" w:rsidTr="00566DDE">
              <w:trPr>
                <w:trHeight w:val="384"/>
              </w:trPr>
              <w:tc>
                <w:tcPr>
                  <w:tcW w:w="500" w:type="dxa"/>
                  <w:shd w:val="clear" w:color="auto" w:fill="auto"/>
                  <w:noWrap/>
                  <w:vAlign w:val="center"/>
                  <w:hideMark/>
                </w:tcPr>
                <w:p w14:paraId="624C361A" w14:textId="6294CDC5" w:rsidR="00CD2E4D" w:rsidRPr="005D0C0F" w:rsidRDefault="000D1EAC"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w:t>
                  </w:r>
                  <w:r w:rsidR="00377EFA">
                    <w:rPr>
                      <w:rFonts w:ascii="Arial" w:eastAsia="Times New Roman" w:hAnsi="Arial" w:cs="Arial"/>
                      <w:color w:val="000000"/>
                      <w:sz w:val="18"/>
                      <w:szCs w:val="18"/>
                      <w:lang w:eastAsia="pl-PL"/>
                    </w:rPr>
                    <w:t>9</w:t>
                  </w:r>
                </w:p>
              </w:tc>
              <w:tc>
                <w:tcPr>
                  <w:tcW w:w="1120" w:type="dxa"/>
                  <w:shd w:val="clear" w:color="auto" w:fill="auto"/>
                  <w:vAlign w:val="center"/>
                  <w:hideMark/>
                </w:tcPr>
                <w:p w14:paraId="20C478C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01 05 08</w:t>
                  </w:r>
                </w:p>
              </w:tc>
              <w:tc>
                <w:tcPr>
                  <w:tcW w:w="5039" w:type="dxa"/>
                  <w:shd w:val="clear" w:color="auto" w:fill="auto"/>
                  <w:vAlign w:val="center"/>
                  <w:hideMark/>
                </w:tcPr>
                <w:p w14:paraId="2C5A7BB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Płuczki wiertnicze zawierające chlorki i odpady inne niż wymienione w 01 05 05 i 01 05 06</w:t>
                  </w:r>
                </w:p>
              </w:tc>
              <w:tc>
                <w:tcPr>
                  <w:tcW w:w="1278" w:type="dxa"/>
                  <w:shd w:val="clear" w:color="auto" w:fill="auto"/>
                  <w:noWrap/>
                  <w:vAlign w:val="center"/>
                  <w:hideMark/>
                </w:tcPr>
                <w:p w14:paraId="26497E1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6C76107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0935A402" w14:textId="77777777" w:rsidTr="00566DDE">
              <w:trPr>
                <w:trHeight w:val="192"/>
              </w:trPr>
              <w:tc>
                <w:tcPr>
                  <w:tcW w:w="500" w:type="dxa"/>
                  <w:shd w:val="clear" w:color="auto" w:fill="auto"/>
                  <w:noWrap/>
                  <w:vAlign w:val="center"/>
                  <w:hideMark/>
                </w:tcPr>
                <w:p w14:paraId="22DFD867" w14:textId="15FDB380" w:rsidR="00CD2E4D" w:rsidRPr="005D0C0F" w:rsidRDefault="007D70D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30</w:t>
                  </w:r>
                </w:p>
              </w:tc>
              <w:tc>
                <w:tcPr>
                  <w:tcW w:w="1120" w:type="dxa"/>
                  <w:shd w:val="clear" w:color="auto" w:fill="auto"/>
                  <w:vAlign w:val="center"/>
                  <w:hideMark/>
                </w:tcPr>
                <w:p w14:paraId="007DACC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01 05 99</w:t>
                  </w:r>
                </w:p>
              </w:tc>
              <w:tc>
                <w:tcPr>
                  <w:tcW w:w="5039" w:type="dxa"/>
                  <w:shd w:val="clear" w:color="auto" w:fill="auto"/>
                  <w:vAlign w:val="center"/>
                  <w:hideMark/>
                </w:tcPr>
                <w:p w14:paraId="705B15F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7166178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4A2161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79005372" w14:textId="77777777" w:rsidTr="00566DDE">
              <w:trPr>
                <w:trHeight w:val="192"/>
              </w:trPr>
              <w:tc>
                <w:tcPr>
                  <w:tcW w:w="500" w:type="dxa"/>
                  <w:shd w:val="clear" w:color="auto" w:fill="auto"/>
                  <w:noWrap/>
                  <w:vAlign w:val="center"/>
                  <w:hideMark/>
                </w:tcPr>
                <w:p w14:paraId="69E190C1" w14:textId="4F40939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3</w:t>
                  </w:r>
                  <w:r w:rsidR="007D70D4">
                    <w:rPr>
                      <w:rFonts w:ascii="Arial" w:eastAsia="Times New Roman" w:hAnsi="Arial" w:cs="Arial"/>
                      <w:color w:val="000000"/>
                      <w:sz w:val="18"/>
                      <w:szCs w:val="18"/>
                      <w:lang w:eastAsia="pl-PL"/>
                    </w:rPr>
                    <w:t>1</w:t>
                  </w:r>
                </w:p>
              </w:tc>
              <w:tc>
                <w:tcPr>
                  <w:tcW w:w="1120" w:type="dxa"/>
                  <w:shd w:val="clear" w:color="auto" w:fill="auto"/>
                  <w:vAlign w:val="center"/>
                  <w:hideMark/>
                </w:tcPr>
                <w:p w14:paraId="0D7B268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02 01 01</w:t>
                  </w:r>
                </w:p>
              </w:tc>
              <w:tc>
                <w:tcPr>
                  <w:tcW w:w="5039" w:type="dxa"/>
                  <w:shd w:val="clear" w:color="auto" w:fill="auto"/>
                  <w:vAlign w:val="center"/>
                  <w:hideMark/>
                </w:tcPr>
                <w:p w14:paraId="488146B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mycia i czyszczenia</w:t>
                  </w:r>
                </w:p>
              </w:tc>
              <w:tc>
                <w:tcPr>
                  <w:tcW w:w="1278" w:type="dxa"/>
                  <w:shd w:val="clear" w:color="auto" w:fill="auto"/>
                  <w:noWrap/>
                  <w:vAlign w:val="center"/>
                  <w:hideMark/>
                </w:tcPr>
                <w:p w14:paraId="2283574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23B8862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2400</w:t>
                  </w:r>
                </w:p>
              </w:tc>
            </w:tr>
            <w:tr w:rsidR="00CD2E4D" w:rsidRPr="005D0C0F" w14:paraId="0CCA95A5" w14:textId="77777777" w:rsidTr="00566DDE">
              <w:trPr>
                <w:trHeight w:val="192"/>
              </w:trPr>
              <w:tc>
                <w:tcPr>
                  <w:tcW w:w="500" w:type="dxa"/>
                  <w:shd w:val="clear" w:color="auto" w:fill="auto"/>
                  <w:noWrap/>
                  <w:vAlign w:val="center"/>
                  <w:hideMark/>
                </w:tcPr>
                <w:p w14:paraId="1C8E3A39" w14:textId="5762939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7D70D4">
                    <w:rPr>
                      <w:rFonts w:ascii="Arial" w:eastAsia="Times New Roman" w:hAnsi="Arial" w:cs="Arial"/>
                      <w:color w:val="000000"/>
                      <w:sz w:val="18"/>
                      <w:szCs w:val="18"/>
                      <w:lang w:eastAsia="pl-PL"/>
                    </w:rPr>
                    <w:t>2</w:t>
                  </w:r>
                </w:p>
              </w:tc>
              <w:tc>
                <w:tcPr>
                  <w:tcW w:w="1120" w:type="dxa"/>
                  <w:shd w:val="clear" w:color="auto" w:fill="auto"/>
                  <w:vAlign w:val="center"/>
                  <w:hideMark/>
                </w:tcPr>
                <w:p w14:paraId="175C4F4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02 01 02 </w:t>
                  </w:r>
                </w:p>
              </w:tc>
              <w:tc>
                <w:tcPr>
                  <w:tcW w:w="5039" w:type="dxa"/>
                  <w:shd w:val="clear" w:color="auto" w:fill="auto"/>
                  <w:vAlign w:val="center"/>
                  <w:hideMark/>
                </w:tcPr>
                <w:p w14:paraId="4B5A6E4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Odpadowa tkanka zwierzęca </w:t>
                  </w:r>
                </w:p>
              </w:tc>
              <w:tc>
                <w:tcPr>
                  <w:tcW w:w="1278" w:type="dxa"/>
                  <w:shd w:val="clear" w:color="auto" w:fill="auto"/>
                  <w:noWrap/>
                  <w:vAlign w:val="center"/>
                  <w:hideMark/>
                </w:tcPr>
                <w:p w14:paraId="67463E1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w:t>
                  </w:r>
                </w:p>
              </w:tc>
              <w:tc>
                <w:tcPr>
                  <w:tcW w:w="994" w:type="dxa"/>
                  <w:shd w:val="clear" w:color="auto" w:fill="auto"/>
                  <w:noWrap/>
                  <w:vAlign w:val="center"/>
                  <w:hideMark/>
                </w:tcPr>
                <w:p w14:paraId="0CC8C21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701C9F30" w14:textId="77777777" w:rsidTr="00566DDE">
              <w:trPr>
                <w:trHeight w:val="192"/>
              </w:trPr>
              <w:tc>
                <w:tcPr>
                  <w:tcW w:w="500" w:type="dxa"/>
                  <w:shd w:val="clear" w:color="auto" w:fill="auto"/>
                  <w:noWrap/>
                  <w:vAlign w:val="center"/>
                  <w:hideMark/>
                </w:tcPr>
                <w:p w14:paraId="52DB91A3" w14:textId="725FF6B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7D70D4">
                    <w:rPr>
                      <w:rFonts w:ascii="Arial" w:eastAsia="Times New Roman" w:hAnsi="Arial" w:cs="Arial"/>
                      <w:color w:val="000000"/>
                      <w:sz w:val="18"/>
                      <w:szCs w:val="18"/>
                      <w:lang w:eastAsia="pl-PL"/>
                    </w:rPr>
                    <w:t>3</w:t>
                  </w:r>
                </w:p>
              </w:tc>
              <w:tc>
                <w:tcPr>
                  <w:tcW w:w="1120" w:type="dxa"/>
                  <w:shd w:val="clear" w:color="auto" w:fill="auto"/>
                  <w:vAlign w:val="center"/>
                  <w:hideMark/>
                </w:tcPr>
                <w:p w14:paraId="4C6F0AF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02 01 03 </w:t>
                  </w:r>
                </w:p>
              </w:tc>
              <w:tc>
                <w:tcPr>
                  <w:tcW w:w="5039" w:type="dxa"/>
                  <w:shd w:val="clear" w:color="auto" w:fill="auto"/>
                  <w:vAlign w:val="center"/>
                  <w:hideMark/>
                </w:tcPr>
                <w:p w14:paraId="5B05272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Odpadowa masa roślinna </w:t>
                  </w:r>
                </w:p>
              </w:tc>
              <w:tc>
                <w:tcPr>
                  <w:tcW w:w="1278" w:type="dxa"/>
                  <w:shd w:val="clear" w:color="auto" w:fill="auto"/>
                  <w:noWrap/>
                  <w:vAlign w:val="center"/>
                  <w:hideMark/>
                </w:tcPr>
                <w:p w14:paraId="6FBD146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43C4CDE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50EA4181" w14:textId="77777777" w:rsidTr="00566DDE">
              <w:trPr>
                <w:trHeight w:val="192"/>
              </w:trPr>
              <w:tc>
                <w:tcPr>
                  <w:tcW w:w="500" w:type="dxa"/>
                  <w:shd w:val="clear" w:color="auto" w:fill="auto"/>
                  <w:noWrap/>
                  <w:vAlign w:val="center"/>
                  <w:hideMark/>
                </w:tcPr>
                <w:p w14:paraId="1513E715" w14:textId="066CF99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7D70D4">
                    <w:rPr>
                      <w:rFonts w:ascii="Arial" w:eastAsia="Times New Roman" w:hAnsi="Arial" w:cs="Arial"/>
                      <w:color w:val="000000"/>
                      <w:sz w:val="18"/>
                      <w:szCs w:val="18"/>
                      <w:lang w:eastAsia="pl-PL"/>
                    </w:rPr>
                    <w:t>4</w:t>
                  </w:r>
                </w:p>
              </w:tc>
              <w:tc>
                <w:tcPr>
                  <w:tcW w:w="1120" w:type="dxa"/>
                  <w:shd w:val="clear" w:color="auto" w:fill="auto"/>
                  <w:vAlign w:val="center"/>
                  <w:hideMark/>
                </w:tcPr>
                <w:p w14:paraId="3794C0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02 01 04 </w:t>
                  </w:r>
                </w:p>
              </w:tc>
              <w:tc>
                <w:tcPr>
                  <w:tcW w:w="5039" w:type="dxa"/>
                  <w:shd w:val="clear" w:color="auto" w:fill="auto"/>
                  <w:vAlign w:val="center"/>
                  <w:hideMark/>
                </w:tcPr>
                <w:p w14:paraId="60B5972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tworzyw sztucznych (z wyłączeniem opakowań) </w:t>
                  </w:r>
                </w:p>
              </w:tc>
              <w:tc>
                <w:tcPr>
                  <w:tcW w:w="1278" w:type="dxa"/>
                  <w:shd w:val="clear" w:color="auto" w:fill="auto"/>
                  <w:noWrap/>
                  <w:vAlign w:val="center"/>
                  <w:hideMark/>
                </w:tcPr>
                <w:p w14:paraId="317541E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A6D5F3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2768518C" w14:textId="77777777" w:rsidTr="00566DDE">
              <w:trPr>
                <w:trHeight w:val="192"/>
              </w:trPr>
              <w:tc>
                <w:tcPr>
                  <w:tcW w:w="500" w:type="dxa"/>
                  <w:shd w:val="clear" w:color="auto" w:fill="auto"/>
                  <w:noWrap/>
                  <w:vAlign w:val="center"/>
                  <w:hideMark/>
                </w:tcPr>
                <w:p w14:paraId="45DFD631" w14:textId="6C5565A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7D70D4">
                    <w:rPr>
                      <w:rFonts w:ascii="Arial" w:eastAsia="Times New Roman" w:hAnsi="Arial" w:cs="Arial"/>
                      <w:color w:val="000000"/>
                      <w:sz w:val="18"/>
                      <w:szCs w:val="18"/>
                      <w:lang w:eastAsia="pl-PL"/>
                    </w:rPr>
                    <w:t>5</w:t>
                  </w:r>
                </w:p>
              </w:tc>
              <w:tc>
                <w:tcPr>
                  <w:tcW w:w="1120" w:type="dxa"/>
                  <w:shd w:val="clear" w:color="auto" w:fill="auto"/>
                  <w:vAlign w:val="center"/>
                  <w:hideMark/>
                </w:tcPr>
                <w:p w14:paraId="3728F7F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02 01 06 </w:t>
                  </w:r>
                </w:p>
              </w:tc>
              <w:tc>
                <w:tcPr>
                  <w:tcW w:w="5039" w:type="dxa"/>
                  <w:shd w:val="clear" w:color="auto" w:fill="auto"/>
                  <w:vAlign w:val="center"/>
                  <w:hideMark/>
                </w:tcPr>
                <w:p w14:paraId="39BD49E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Odchody zwierzęce </w:t>
                  </w:r>
                </w:p>
              </w:tc>
              <w:tc>
                <w:tcPr>
                  <w:tcW w:w="1278" w:type="dxa"/>
                  <w:shd w:val="clear" w:color="auto" w:fill="auto"/>
                  <w:noWrap/>
                  <w:vAlign w:val="center"/>
                  <w:hideMark/>
                </w:tcPr>
                <w:p w14:paraId="2DC8B28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774D05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w:t>
                  </w:r>
                </w:p>
              </w:tc>
            </w:tr>
            <w:tr w:rsidR="00CD2E4D" w:rsidRPr="005D0C0F" w14:paraId="5C89D8C8" w14:textId="77777777" w:rsidTr="00566DDE">
              <w:trPr>
                <w:trHeight w:val="192"/>
              </w:trPr>
              <w:tc>
                <w:tcPr>
                  <w:tcW w:w="500" w:type="dxa"/>
                  <w:shd w:val="clear" w:color="auto" w:fill="auto"/>
                  <w:noWrap/>
                  <w:vAlign w:val="center"/>
                  <w:hideMark/>
                </w:tcPr>
                <w:p w14:paraId="680D4272" w14:textId="6F7A2B0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7D70D4">
                    <w:rPr>
                      <w:rFonts w:ascii="Arial" w:eastAsia="Times New Roman" w:hAnsi="Arial" w:cs="Arial"/>
                      <w:color w:val="000000"/>
                      <w:sz w:val="18"/>
                      <w:szCs w:val="18"/>
                      <w:lang w:eastAsia="pl-PL"/>
                    </w:rPr>
                    <w:t>6</w:t>
                  </w:r>
                </w:p>
              </w:tc>
              <w:tc>
                <w:tcPr>
                  <w:tcW w:w="1120" w:type="dxa"/>
                  <w:shd w:val="clear" w:color="auto" w:fill="auto"/>
                  <w:vAlign w:val="center"/>
                  <w:hideMark/>
                </w:tcPr>
                <w:p w14:paraId="5FBB006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02 01 07 </w:t>
                  </w:r>
                </w:p>
              </w:tc>
              <w:tc>
                <w:tcPr>
                  <w:tcW w:w="5039" w:type="dxa"/>
                  <w:shd w:val="clear" w:color="auto" w:fill="auto"/>
                  <w:vAlign w:val="center"/>
                  <w:hideMark/>
                </w:tcPr>
                <w:p w14:paraId="240B6C5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gospodarki leśnej </w:t>
                  </w:r>
                </w:p>
              </w:tc>
              <w:tc>
                <w:tcPr>
                  <w:tcW w:w="1278" w:type="dxa"/>
                  <w:shd w:val="clear" w:color="auto" w:fill="auto"/>
                  <w:noWrap/>
                  <w:vAlign w:val="center"/>
                  <w:hideMark/>
                </w:tcPr>
                <w:p w14:paraId="65477E1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2BE608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452A5ED3" w14:textId="77777777" w:rsidTr="00566DDE">
              <w:trPr>
                <w:trHeight w:val="384"/>
              </w:trPr>
              <w:tc>
                <w:tcPr>
                  <w:tcW w:w="500" w:type="dxa"/>
                  <w:shd w:val="clear" w:color="auto" w:fill="auto"/>
                  <w:noWrap/>
                  <w:vAlign w:val="center"/>
                  <w:hideMark/>
                </w:tcPr>
                <w:p w14:paraId="2F4E6446" w14:textId="6FABE2A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7D70D4">
                    <w:rPr>
                      <w:rFonts w:ascii="Arial" w:eastAsia="Times New Roman" w:hAnsi="Arial" w:cs="Arial"/>
                      <w:color w:val="000000"/>
                      <w:sz w:val="18"/>
                      <w:szCs w:val="18"/>
                      <w:lang w:eastAsia="pl-PL"/>
                    </w:rPr>
                    <w:t>7</w:t>
                  </w:r>
                </w:p>
              </w:tc>
              <w:tc>
                <w:tcPr>
                  <w:tcW w:w="1120" w:type="dxa"/>
                  <w:shd w:val="clear" w:color="auto" w:fill="auto"/>
                  <w:vAlign w:val="center"/>
                  <w:hideMark/>
                </w:tcPr>
                <w:p w14:paraId="6D69A65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02 01 08* </w:t>
                  </w:r>
                </w:p>
              </w:tc>
              <w:tc>
                <w:tcPr>
                  <w:tcW w:w="5039" w:type="dxa"/>
                  <w:shd w:val="clear" w:color="auto" w:fill="auto"/>
                  <w:vAlign w:val="center"/>
                  <w:hideMark/>
                </w:tcPr>
                <w:p w14:paraId="091E904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agrochemikaliów zawierające substancje niebezpieczne</w:t>
                  </w:r>
                </w:p>
              </w:tc>
              <w:tc>
                <w:tcPr>
                  <w:tcW w:w="1278" w:type="dxa"/>
                  <w:shd w:val="clear" w:color="auto" w:fill="auto"/>
                  <w:noWrap/>
                  <w:vAlign w:val="center"/>
                  <w:hideMark/>
                </w:tcPr>
                <w:p w14:paraId="7491AA4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33DCE9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6971970A" w14:textId="77777777" w:rsidTr="00566DDE">
              <w:trPr>
                <w:trHeight w:val="192"/>
              </w:trPr>
              <w:tc>
                <w:tcPr>
                  <w:tcW w:w="500" w:type="dxa"/>
                  <w:shd w:val="clear" w:color="auto" w:fill="auto"/>
                  <w:noWrap/>
                  <w:vAlign w:val="center"/>
                  <w:hideMark/>
                </w:tcPr>
                <w:p w14:paraId="0584AFCE" w14:textId="6D389D32" w:rsidR="00CD2E4D" w:rsidRPr="005D0C0F" w:rsidRDefault="000D1EAC"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7D70D4">
                    <w:rPr>
                      <w:rFonts w:ascii="Arial" w:eastAsia="Times New Roman" w:hAnsi="Arial" w:cs="Arial"/>
                      <w:color w:val="000000"/>
                      <w:sz w:val="18"/>
                      <w:szCs w:val="18"/>
                      <w:lang w:eastAsia="pl-PL"/>
                    </w:rPr>
                    <w:t>8</w:t>
                  </w:r>
                </w:p>
              </w:tc>
              <w:tc>
                <w:tcPr>
                  <w:tcW w:w="1120" w:type="dxa"/>
                  <w:shd w:val="clear" w:color="auto" w:fill="auto"/>
                  <w:vAlign w:val="center"/>
                  <w:hideMark/>
                </w:tcPr>
                <w:p w14:paraId="4E591B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02 01 09</w:t>
                  </w:r>
                </w:p>
              </w:tc>
              <w:tc>
                <w:tcPr>
                  <w:tcW w:w="5039" w:type="dxa"/>
                  <w:shd w:val="clear" w:color="auto" w:fill="auto"/>
                  <w:vAlign w:val="center"/>
                  <w:hideMark/>
                </w:tcPr>
                <w:p w14:paraId="4B83908C" w14:textId="1BCE64E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agrochemikaliów inne niż wymienione </w:t>
                  </w:r>
                  <w:r w:rsidR="001F1ABA" w:rsidRPr="005D0C0F">
                    <w:rPr>
                      <w:rFonts w:ascii="Arial" w:eastAsia="Times New Roman" w:hAnsi="Arial" w:cs="Arial"/>
                      <w:sz w:val="18"/>
                      <w:szCs w:val="18"/>
                      <w:lang w:eastAsia="pl-PL"/>
                    </w:rPr>
                    <w:br/>
                  </w:r>
                  <w:r w:rsidRPr="005D0C0F">
                    <w:rPr>
                      <w:rFonts w:ascii="Arial" w:eastAsia="Times New Roman" w:hAnsi="Arial" w:cs="Arial"/>
                      <w:sz w:val="18"/>
                      <w:szCs w:val="18"/>
                      <w:lang w:eastAsia="pl-PL"/>
                    </w:rPr>
                    <w:t>w 02 01 08</w:t>
                  </w:r>
                </w:p>
              </w:tc>
              <w:tc>
                <w:tcPr>
                  <w:tcW w:w="1278" w:type="dxa"/>
                  <w:shd w:val="clear" w:color="auto" w:fill="auto"/>
                  <w:noWrap/>
                  <w:vAlign w:val="center"/>
                  <w:hideMark/>
                </w:tcPr>
                <w:p w14:paraId="114D22E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740BBC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0D0B55DB" w14:textId="77777777" w:rsidTr="00566DDE">
              <w:trPr>
                <w:trHeight w:val="192"/>
              </w:trPr>
              <w:tc>
                <w:tcPr>
                  <w:tcW w:w="500" w:type="dxa"/>
                  <w:shd w:val="clear" w:color="auto" w:fill="auto"/>
                  <w:noWrap/>
                  <w:vAlign w:val="center"/>
                  <w:hideMark/>
                </w:tcPr>
                <w:p w14:paraId="45BC463B" w14:textId="286CC336" w:rsidR="00CD2E4D" w:rsidRPr="005D0C0F" w:rsidRDefault="000D1EAC"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7D70D4">
                    <w:rPr>
                      <w:rFonts w:ascii="Arial" w:eastAsia="Times New Roman" w:hAnsi="Arial" w:cs="Arial"/>
                      <w:color w:val="000000"/>
                      <w:sz w:val="18"/>
                      <w:szCs w:val="18"/>
                      <w:lang w:eastAsia="pl-PL"/>
                    </w:rPr>
                    <w:t>9</w:t>
                  </w:r>
                </w:p>
              </w:tc>
              <w:tc>
                <w:tcPr>
                  <w:tcW w:w="1120" w:type="dxa"/>
                  <w:shd w:val="clear" w:color="auto" w:fill="auto"/>
                  <w:vAlign w:val="center"/>
                  <w:hideMark/>
                </w:tcPr>
                <w:p w14:paraId="62DF18F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02 01 10</w:t>
                  </w:r>
                </w:p>
              </w:tc>
              <w:tc>
                <w:tcPr>
                  <w:tcW w:w="5039" w:type="dxa"/>
                  <w:shd w:val="clear" w:color="auto" w:fill="auto"/>
                  <w:vAlign w:val="center"/>
                  <w:hideMark/>
                </w:tcPr>
                <w:p w14:paraId="23CE1CF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metalowe</w:t>
                  </w:r>
                </w:p>
              </w:tc>
              <w:tc>
                <w:tcPr>
                  <w:tcW w:w="1278" w:type="dxa"/>
                  <w:shd w:val="clear" w:color="auto" w:fill="auto"/>
                  <w:noWrap/>
                  <w:vAlign w:val="center"/>
                  <w:hideMark/>
                </w:tcPr>
                <w:p w14:paraId="353A0A0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w:t>
                  </w:r>
                </w:p>
              </w:tc>
              <w:tc>
                <w:tcPr>
                  <w:tcW w:w="994" w:type="dxa"/>
                  <w:shd w:val="clear" w:color="auto" w:fill="auto"/>
                  <w:noWrap/>
                  <w:vAlign w:val="center"/>
                  <w:hideMark/>
                </w:tcPr>
                <w:p w14:paraId="0E9F36F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738D5C07" w14:textId="77777777" w:rsidTr="00566DDE">
              <w:trPr>
                <w:trHeight w:val="192"/>
              </w:trPr>
              <w:tc>
                <w:tcPr>
                  <w:tcW w:w="500" w:type="dxa"/>
                  <w:shd w:val="clear" w:color="auto" w:fill="auto"/>
                  <w:noWrap/>
                  <w:vAlign w:val="center"/>
                  <w:hideMark/>
                </w:tcPr>
                <w:p w14:paraId="06E95CAC" w14:textId="2FD05EC0" w:rsidR="00CD2E4D" w:rsidRPr="005D0C0F" w:rsidRDefault="007D70D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w:t>
                  </w:r>
                </w:p>
              </w:tc>
              <w:tc>
                <w:tcPr>
                  <w:tcW w:w="1120" w:type="dxa"/>
                  <w:shd w:val="clear" w:color="auto" w:fill="auto"/>
                  <w:vAlign w:val="center"/>
                  <w:hideMark/>
                </w:tcPr>
                <w:p w14:paraId="4194E91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02 01 83</w:t>
                  </w:r>
                </w:p>
              </w:tc>
              <w:tc>
                <w:tcPr>
                  <w:tcW w:w="5039" w:type="dxa"/>
                  <w:shd w:val="clear" w:color="auto" w:fill="auto"/>
                  <w:vAlign w:val="center"/>
                  <w:hideMark/>
                </w:tcPr>
                <w:p w14:paraId="08BF9A9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upraw hydroponicznych</w:t>
                  </w:r>
                </w:p>
              </w:tc>
              <w:tc>
                <w:tcPr>
                  <w:tcW w:w="1278" w:type="dxa"/>
                  <w:shd w:val="clear" w:color="auto" w:fill="auto"/>
                  <w:noWrap/>
                  <w:vAlign w:val="center"/>
                  <w:hideMark/>
                </w:tcPr>
                <w:p w14:paraId="399B186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E0511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w:t>
                  </w:r>
                </w:p>
              </w:tc>
            </w:tr>
            <w:tr w:rsidR="00CD2E4D" w:rsidRPr="005D0C0F" w14:paraId="6B7AB8FE" w14:textId="77777777" w:rsidTr="00566DDE">
              <w:trPr>
                <w:trHeight w:val="192"/>
              </w:trPr>
              <w:tc>
                <w:tcPr>
                  <w:tcW w:w="500" w:type="dxa"/>
                  <w:shd w:val="clear" w:color="auto" w:fill="auto"/>
                  <w:noWrap/>
                  <w:vAlign w:val="center"/>
                  <w:hideMark/>
                </w:tcPr>
                <w:p w14:paraId="11107BD2" w14:textId="2641218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4</w:t>
                  </w:r>
                  <w:r w:rsidR="007D70D4">
                    <w:rPr>
                      <w:rFonts w:ascii="Arial" w:eastAsia="Times New Roman" w:hAnsi="Arial" w:cs="Arial"/>
                      <w:color w:val="000000"/>
                      <w:sz w:val="18"/>
                      <w:szCs w:val="18"/>
                      <w:lang w:eastAsia="pl-PL"/>
                    </w:rPr>
                    <w:t>1</w:t>
                  </w:r>
                </w:p>
              </w:tc>
              <w:tc>
                <w:tcPr>
                  <w:tcW w:w="1120" w:type="dxa"/>
                  <w:shd w:val="clear" w:color="auto" w:fill="auto"/>
                  <w:vAlign w:val="center"/>
                  <w:hideMark/>
                </w:tcPr>
                <w:p w14:paraId="406AE3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02 01 99</w:t>
                  </w:r>
                </w:p>
              </w:tc>
              <w:tc>
                <w:tcPr>
                  <w:tcW w:w="5039" w:type="dxa"/>
                  <w:shd w:val="clear" w:color="auto" w:fill="auto"/>
                  <w:vAlign w:val="center"/>
                  <w:hideMark/>
                </w:tcPr>
                <w:p w14:paraId="5FB0535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0A7AA7A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E7E39C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23D278B4" w14:textId="77777777" w:rsidTr="00566DDE">
              <w:trPr>
                <w:trHeight w:val="192"/>
              </w:trPr>
              <w:tc>
                <w:tcPr>
                  <w:tcW w:w="500" w:type="dxa"/>
                  <w:shd w:val="clear" w:color="auto" w:fill="auto"/>
                  <w:noWrap/>
                  <w:vAlign w:val="center"/>
                  <w:hideMark/>
                </w:tcPr>
                <w:p w14:paraId="5E17C93B" w14:textId="21E6608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4</w:t>
                  </w:r>
                  <w:r w:rsidR="007D70D4">
                    <w:rPr>
                      <w:rFonts w:ascii="Arial" w:eastAsia="Times New Roman" w:hAnsi="Arial" w:cs="Arial"/>
                      <w:color w:val="000000"/>
                      <w:sz w:val="18"/>
                      <w:szCs w:val="18"/>
                      <w:lang w:eastAsia="pl-PL"/>
                    </w:rPr>
                    <w:t>2</w:t>
                  </w:r>
                </w:p>
              </w:tc>
              <w:tc>
                <w:tcPr>
                  <w:tcW w:w="1120" w:type="dxa"/>
                  <w:shd w:val="clear" w:color="auto" w:fill="auto"/>
                  <w:vAlign w:val="center"/>
                  <w:hideMark/>
                </w:tcPr>
                <w:p w14:paraId="518FB81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02 02 01</w:t>
                  </w:r>
                </w:p>
              </w:tc>
              <w:tc>
                <w:tcPr>
                  <w:tcW w:w="5039" w:type="dxa"/>
                  <w:shd w:val="clear" w:color="auto" w:fill="auto"/>
                  <w:vAlign w:val="center"/>
                  <w:hideMark/>
                </w:tcPr>
                <w:p w14:paraId="11956A0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mycia i przygotowania surowców</w:t>
                  </w:r>
                </w:p>
              </w:tc>
              <w:tc>
                <w:tcPr>
                  <w:tcW w:w="1278" w:type="dxa"/>
                  <w:shd w:val="clear" w:color="auto" w:fill="auto"/>
                  <w:noWrap/>
                  <w:vAlign w:val="center"/>
                  <w:hideMark/>
                </w:tcPr>
                <w:p w14:paraId="2C10453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73BFFD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w:t>
                  </w:r>
                </w:p>
              </w:tc>
            </w:tr>
            <w:tr w:rsidR="00CD2E4D" w:rsidRPr="005D0C0F" w14:paraId="2AF9D7B2" w14:textId="77777777" w:rsidTr="00566DDE">
              <w:trPr>
                <w:trHeight w:val="230"/>
              </w:trPr>
              <w:tc>
                <w:tcPr>
                  <w:tcW w:w="500" w:type="dxa"/>
                  <w:shd w:val="clear" w:color="auto" w:fill="auto"/>
                  <w:noWrap/>
                  <w:vAlign w:val="center"/>
                  <w:hideMark/>
                </w:tcPr>
                <w:p w14:paraId="5C6D6190" w14:textId="14C6238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4</w:t>
                  </w:r>
                  <w:r w:rsidR="007D70D4">
                    <w:rPr>
                      <w:rFonts w:ascii="Arial" w:eastAsia="Times New Roman" w:hAnsi="Arial" w:cs="Arial"/>
                      <w:color w:val="000000"/>
                      <w:sz w:val="18"/>
                      <w:szCs w:val="18"/>
                      <w:lang w:eastAsia="pl-PL"/>
                    </w:rPr>
                    <w:t>3</w:t>
                  </w:r>
                </w:p>
              </w:tc>
              <w:tc>
                <w:tcPr>
                  <w:tcW w:w="1120" w:type="dxa"/>
                  <w:shd w:val="clear" w:color="auto" w:fill="auto"/>
                  <w:vAlign w:val="center"/>
                  <w:hideMark/>
                </w:tcPr>
                <w:p w14:paraId="6B44B8C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02 02 03</w:t>
                  </w:r>
                </w:p>
              </w:tc>
              <w:tc>
                <w:tcPr>
                  <w:tcW w:w="5039" w:type="dxa"/>
                  <w:shd w:val="clear" w:color="auto" w:fill="auto"/>
                  <w:vAlign w:val="center"/>
                  <w:hideMark/>
                </w:tcPr>
                <w:p w14:paraId="4671F14D" w14:textId="58016BD9"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Surowce i produkty nie nadające się do spożycia </w:t>
                  </w:r>
                  <w:r w:rsidR="001F1ABA" w:rsidRPr="005D0C0F">
                    <w:rPr>
                      <w:rFonts w:ascii="Arial" w:eastAsia="Times New Roman" w:hAnsi="Arial" w:cs="Arial"/>
                      <w:sz w:val="18"/>
                      <w:szCs w:val="18"/>
                      <w:lang w:eastAsia="pl-PL"/>
                    </w:rPr>
                    <w:br/>
                  </w:r>
                  <w:r w:rsidRPr="005D0C0F">
                    <w:rPr>
                      <w:rFonts w:ascii="Arial" w:eastAsia="Times New Roman" w:hAnsi="Arial" w:cs="Arial"/>
                      <w:sz w:val="18"/>
                      <w:szCs w:val="18"/>
                      <w:lang w:eastAsia="pl-PL"/>
                    </w:rPr>
                    <w:t>i przetwórstwa</w:t>
                  </w:r>
                </w:p>
              </w:tc>
              <w:tc>
                <w:tcPr>
                  <w:tcW w:w="1278" w:type="dxa"/>
                  <w:shd w:val="clear" w:color="auto" w:fill="auto"/>
                  <w:noWrap/>
                  <w:vAlign w:val="center"/>
                  <w:hideMark/>
                </w:tcPr>
                <w:p w14:paraId="1C43019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1A1104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8000</w:t>
                  </w:r>
                </w:p>
              </w:tc>
            </w:tr>
            <w:tr w:rsidR="00CD2E4D" w:rsidRPr="005D0C0F" w14:paraId="45799DBB" w14:textId="77777777" w:rsidTr="00566DDE">
              <w:trPr>
                <w:trHeight w:val="192"/>
              </w:trPr>
              <w:tc>
                <w:tcPr>
                  <w:tcW w:w="500" w:type="dxa"/>
                  <w:shd w:val="clear" w:color="auto" w:fill="auto"/>
                  <w:noWrap/>
                  <w:vAlign w:val="center"/>
                  <w:hideMark/>
                </w:tcPr>
                <w:p w14:paraId="4DD49D15" w14:textId="704045A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4</w:t>
                  </w:r>
                  <w:r w:rsidR="007D70D4">
                    <w:rPr>
                      <w:rFonts w:ascii="Arial" w:eastAsia="Times New Roman" w:hAnsi="Arial" w:cs="Arial"/>
                      <w:color w:val="000000"/>
                      <w:sz w:val="18"/>
                      <w:szCs w:val="18"/>
                      <w:lang w:eastAsia="pl-PL"/>
                    </w:rPr>
                    <w:t>4</w:t>
                  </w:r>
                </w:p>
              </w:tc>
              <w:tc>
                <w:tcPr>
                  <w:tcW w:w="1120" w:type="dxa"/>
                  <w:shd w:val="clear" w:color="auto" w:fill="auto"/>
                  <w:vAlign w:val="center"/>
                  <w:hideMark/>
                </w:tcPr>
                <w:p w14:paraId="709B0B2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02 02 04</w:t>
                  </w:r>
                </w:p>
              </w:tc>
              <w:tc>
                <w:tcPr>
                  <w:tcW w:w="5039" w:type="dxa"/>
                  <w:shd w:val="clear" w:color="auto" w:fill="auto"/>
                  <w:vAlign w:val="center"/>
                  <w:hideMark/>
                </w:tcPr>
                <w:p w14:paraId="0708309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w:t>
                  </w:r>
                </w:p>
              </w:tc>
              <w:tc>
                <w:tcPr>
                  <w:tcW w:w="1278" w:type="dxa"/>
                  <w:shd w:val="clear" w:color="auto" w:fill="auto"/>
                  <w:noWrap/>
                  <w:vAlign w:val="center"/>
                  <w:hideMark/>
                </w:tcPr>
                <w:p w14:paraId="603DAF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w:t>
                  </w:r>
                </w:p>
              </w:tc>
              <w:tc>
                <w:tcPr>
                  <w:tcW w:w="994" w:type="dxa"/>
                  <w:shd w:val="clear" w:color="auto" w:fill="auto"/>
                  <w:noWrap/>
                  <w:vAlign w:val="center"/>
                  <w:hideMark/>
                </w:tcPr>
                <w:p w14:paraId="397B2CF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18200</w:t>
                  </w:r>
                </w:p>
              </w:tc>
            </w:tr>
            <w:tr w:rsidR="00CD2E4D" w:rsidRPr="005D0C0F" w14:paraId="38760769" w14:textId="77777777" w:rsidTr="00566DDE">
              <w:trPr>
                <w:trHeight w:val="384"/>
              </w:trPr>
              <w:tc>
                <w:tcPr>
                  <w:tcW w:w="500" w:type="dxa"/>
                  <w:shd w:val="clear" w:color="auto" w:fill="auto"/>
                  <w:noWrap/>
                  <w:vAlign w:val="center"/>
                  <w:hideMark/>
                </w:tcPr>
                <w:p w14:paraId="65A4F522" w14:textId="0A6F293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4</w:t>
                  </w:r>
                  <w:r w:rsidR="007D70D4">
                    <w:rPr>
                      <w:rFonts w:ascii="Arial" w:eastAsia="Times New Roman" w:hAnsi="Arial" w:cs="Arial"/>
                      <w:color w:val="000000"/>
                      <w:sz w:val="18"/>
                      <w:szCs w:val="18"/>
                      <w:lang w:eastAsia="pl-PL"/>
                    </w:rPr>
                    <w:t>5</w:t>
                  </w:r>
                </w:p>
              </w:tc>
              <w:tc>
                <w:tcPr>
                  <w:tcW w:w="1120" w:type="dxa"/>
                  <w:shd w:val="clear" w:color="auto" w:fill="auto"/>
                  <w:vAlign w:val="center"/>
                  <w:hideMark/>
                </w:tcPr>
                <w:p w14:paraId="045D104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02 02 82 </w:t>
                  </w:r>
                </w:p>
              </w:tc>
              <w:tc>
                <w:tcPr>
                  <w:tcW w:w="5039" w:type="dxa"/>
                  <w:shd w:val="clear" w:color="auto" w:fill="auto"/>
                  <w:vAlign w:val="center"/>
                  <w:hideMark/>
                </w:tcPr>
                <w:p w14:paraId="0145BE4C" w14:textId="1955215E"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produkcji mączki rybnej inne niż wymienione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w 02 02 80 </w:t>
                  </w:r>
                </w:p>
              </w:tc>
              <w:tc>
                <w:tcPr>
                  <w:tcW w:w="1278" w:type="dxa"/>
                  <w:shd w:val="clear" w:color="auto" w:fill="auto"/>
                  <w:noWrap/>
                  <w:vAlign w:val="center"/>
                  <w:hideMark/>
                </w:tcPr>
                <w:p w14:paraId="6BA228E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708D23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42010B1B" w14:textId="77777777" w:rsidTr="00566DDE">
              <w:trPr>
                <w:trHeight w:val="192"/>
              </w:trPr>
              <w:tc>
                <w:tcPr>
                  <w:tcW w:w="500" w:type="dxa"/>
                  <w:shd w:val="clear" w:color="auto" w:fill="auto"/>
                  <w:noWrap/>
                  <w:vAlign w:val="center"/>
                  <w:hideMark/>
                </w:tcPr>
                <w:p w14:paraId="23072927" w14:textId="424EBF55"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4</w:t>
                  </w:r>
                  <w:r w:rsidR="007D70D4">
                    <w:rPr>
                      <w:rFonts w:ascii="Arial" w:eastAsia="Times New Roman" w:hAnsi="Arial" w:cs="Arial"/>
                      <w:color w:val="000000"/>
                      <w:sz w:val="18"/>
                      <w:szCs w:val="18"/>
                      <w:lang w:eastAsia="pl-PL"/>
                    </w:rPr>
                    <w:t>6</w:t>
                  </w:r>
                </w:p>
              </w:tc>
              <w:tc>
                <w:tcPr>
                  <w:tcW w:w="1120" w:type="dxa"/>
                  <w:shd w:val="clear" w:color="auto" w:fill="auto"/>
                  <w:vAlign w:val="center"/>
                  <w:hideMark/>
                </w:tcPr>
                <w:p w14:paraId="64C2871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02 02 99</w:t>
                  </w:r>
                </w:p>
              </w:tc>
              <w:tc>
                <w:tcPr>
                  <w:tcW w:w="5039" w:type="dxa"/>
                  <w:shd w:val="clear" w:color="auto" w:fill="auto"/>
                  <w:vAlign w:val="center"/>
                  <w:hideMark/>
                </w:tcPr>
                <w:p w14:paraId="15C694D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7E47E69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76753A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3500</w:t>
                  </w:r>
                </w:p>
              </w:tc>
            </w:tr>
            <w:tr w:rsidR="00CD2E4D" w:rsidRPr="005D0C0F" w14:paraId="06746B5C" w14:textId="77777777" w:rsidTr="00566DDE">
              <w:trPr>
                <w:trHeight w:val="384"/>
              </w:trPr>
              <w:tc>
                <w:tcPr>
                  <w:tcW w:w="500" w:type="dxa"/>
                  <w:shd w:val="clear" w:color="auto" w:fill="auto"/>
                  <w:noWrap/>
                  <w:vAlign w:val="center"/>
                  <w:hideMark/>
                </w:tcPr>
                <w:p w14:paraId="3D13D1B1" w14:textId="7086BC6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4</w:t>
                  </w:r>
                  <w:r w:rsidR="007D70D4">
                    <w:rPr>
                      <w:rFonts w:ascii="Arial" w:eastAsia="Times New Roman" w:hAnsi="Arial" w:cs="Arial"/>
                      <w:color w:val="000000"/>
                      <w:sz w:val="18"/>
                      <w:szCs w:val="18"/>
                      <w:lang w:eastAsia="pl-PL"/>
                    </w:rPr>
                    <w:t>7</w:t>
                  </w:r>
                </w:p>
              </w:tc>
              <w:tc>
                <w:tcPr>
                  <w:tcW w:w="1120" w:type="dxa"/>
                  <w:shd w:val="clear" w:color="auto" w:fill="auto"/>
                  <w:vAlign w:val="center"/>
                  <w:hideMark/>
                </w:tcPr>
                <w:p w14:paraId="3C6046B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02 03 01</w:t>
                  </w:r>
                </w:p>
              </w:tc>
              <w:tc>
                <w:tcPr>
                  <w:tcW w:w="5039" w:type="dxa"/>
                  <w:shd w:val="clear" w:color="auto" w:fill="auto"/>
                  <w:vAlign w:val="center"/>
                  <w:hideMark/>
                </w:tcPr>
                <w:p w14:paraId="5484FADF" w14:textId="71EDD57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mycia, czyszczenia, obierania, odwirowywania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i oddzielania surowców</w:t>
                  </w:r>
                </w:p>
              </w:tc>
              <w:tc>
                <w:tcPr>
                  <w:tcW w:w="1278" w:type="dxa"/>
                  <w:shd w:val="clear" w:color="auto" w:fill="auto"/>
                  <w:noWrap/>
                  <w:vAlign w:val="center"/>
                  <w:hideMark/>
                </w:tcPr>
                <w:p w14:paraId="0C991F8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695BEBD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4200</w:t>
                  </w:r>
                </w:p>
              </w:tc>
            </w:tr>
            <w:tr w:rsidR="00CD2E4D" w:rsidRPr="005D0C0F" w14:paraId="677C3412" w14:textId="77777777" w:rsidTr="00566DDE">
              <w:trPr>
                <w:trHeight w:val="192"/>
              </w:trPr>
              <w:tc>
                <w:tcPr>
                  <w:tcW w:w="500" w:type="dxa"/>
                  <w:shd w:val="clear" w:color="auto" w:fill="auto"/>
                  <w:noWrap/>
                  <w:vAlign w:val="center"/>
                  <w:hideMark/>
                </w:tcPr>
                <w:p w14:paraId="3B475561" w14:textId="6BBB4585" w:rsidR="00CD2E4D" w:rsidRPr="005D0C0F" w:rsidRDefault="000D1EAC"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7D70D4">
                    <w:rPr>
                      <w:rFonts w:ascii="Arial" w:eastAsia="Times New Roman" w:hAnsi="Arial" w:cs="Arial"/>
                      <w:color w:val="000000"/>
                      <w:sz w:val="18"/>
                      <w:szCs w:val="18"/>
                      <w:lang w:eastAsia="pl-PL"/>
                    </w:rPr>
                    <w:t>8</w:t>
                  </w:r>
                </w:p>
              </w:tc>
              <w:tc>
                <w:tcPr>
                  <w:tcW w:w="1120" w:type="dxa"/>
                  <w:shd w:val="clear" w:color="auto" w:fill="auto"/>
                  <w:vAlign w:val="center"/>
                  <w:hideMark/>
                </w:tcPr>
                <w:p w14:paraId="3AA3437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02 03 02</w:t>
                  </w:r>
                </w:p>
              </w:tc>
              <w:tc>
                <w:tcPr>
                  <w:tcW w:w="5039" w:type="dxa"/>
                  <w:shd w:val="clear" w:color="auto" w:fill="auto"/>
                  <w:vAlign w:val="center"/>
                  <w:hideMark/>
                </w:tcPr>
                <w:p w14:paraId="246085F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konserwantów</w:t>
                  </w:r>
                </w:p>
              </w:tc>
              <w:tc>
                <w:tcPr>
                  <w:tcW w:w="1278" w:type="dxa"/>
                  <w:shd w:val="clear" w:color="auto" w:fill="auto"/>
                  <w:noWrap/>
                  <w:vAlign w:val="center"/>
                  <w:hideMark/>
                </w:tcPr>
                <w:p w14:paraId="2600757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w:t>
                  </w:r>
                </w:p>
              </w:tc>
              <w:tc>
                <w:tcPr>
                  <w:tcW w:w="994" w:type="dxa"/>
                  <w:shd w:val="clear" w:color="auto" w:fill="auto"/>
                  <w:noWrap/>
                  <w:vAlign w:val="center"/>
                  <w:hideMark/>
                </w:tcPr>
                <w:p w14:paraId="7AA6AE5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2400</w:t>
                  </w:r>
                </w:p>
              </w:tc>
            </w:tr>
            <w:tr w:rsidR="00CD2E4D" w:rsidRPr="005D0C0F" w14:paraId="2D572632" w14:textId="77777777" w:rsidTr="00566DDE">
              <w:trPr>
                <w:trHeight w:val="192"/>
              </w:trPr>
              <w:tc>
                <w:tcPr>
                  <w:tcW w:w="500" w:type="dxa"/>
                  <w:shd w:val="clear" w:color="auto" w:fill="auto"/>
                  <w:noWrap/>
                  <w:vAlign w:val="center"/>
                  <w:hideMark/>
                </w:tcPr>
                <w:p w14:paraId="22E69459" w14:textId="2A1AFD73" w:rsidR="00CD2E4D" w:rsidRPr="005D0C0F" w:rsidRDefault="000D1EAC"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7D70D4">
                    <w:rPr>
                      <w:rFonts w:ascii="Arial" w:eastAsia="Times New Roman" w:hAnsi="Arial" w:cs="Arial"/>
                      <w:color w:val="000000"/>
                      <w:sz w:val="18"/>
                      <w:szCs w:val="18"/>
                      <w:lang w:eastAsia="pl-PL"/>
                    </w:rPr>
                    <w:t>9</w:t>
                  </w:r>
                </w:p>
              </w:tc>
              <w:tc>
                <w:tcPr>
                  <w:tcW w:w="1120" w:type="dxa"/>
                  <w:shd w:val="clear" w:color="auto" w:fill="auto"/>
                  <w:vAlign w:val="center"/>
                  <w:hideMark/>
                </w:tcPr>
                <w:p w14:paraId="02D5CCD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02 03 03</w:t>
                  </w:r>
                </w:p>
              </w:tc>
              <w:tc>
                <w:tcPr>
                  <w:tcW w:w="5039" w:type="dxa"/>
                  <w:shd w:val="clear" w:color="auto" w:fill="auto"/>
                  <w:vAlign w:val="center"/>
                  <w:hideMark/>
                </w:tcPr>
                <w:p w14:paraId="5F1FF18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poekstrakcyjne</w:t>
                  </w:r>
                </w:p>
              </w:tc>
              <w:tc>
                <w:tcPr>
                  <w:tcW w:w="1278" w:type="dxa"/>
                  <w:shd w:val="clear" w:color="auto" w:fill="auto"/>
                  <w:noWrap/>
                  <w:vAlign w:val="center"/>
                  <w:hideMark/>
                </w:tcPr>
                <w:p w14:paraId="678296D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7E0FD0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3500</w:t>
                  </w:r>
                </w:p>
              </w:tc>
            </w:tr>
            <w:tr w:rsidR="00CD2E4D" w:rsidRPr="005D0C0F" w14:paraId="2AC90C0E" w14:textId="77777777" w:rsidTr="00566DDE">
              <w:trPr>
                <w:trHeight w:val="264"/>
              </w:trPr>
              <w:tc>
                <w:tcPr>
                  <w:tcW w:w="500" w:type="dxa"/>
                  <w:shd w:val="clear" w:color="auto" w:fill="auto"/>
                  <w:noWrap/>
                  <w:vAlign w:val="center"/>
                  <w:hideMark/>
                </w:tcPr>
                <w:p w14:paraId="0361184C" w14:textId="68E5B596" w:rsidR="00CD2E4D" w:rsidRPr="005D0C0F" w:rsidRDefault="007D70D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w:t>
                  </w:r>
                </w:p>
              </w:tc>
              <w:tc>
                <w:tcPr>
                  <w:tcW w:w="1120" w:type="dxa"/>
                  <w:shd w:val="clear" w:color="auto" w:fill="auto"/>
                  <w:vAlign w:val="center"/>
                  <w:hideMark/>
                </w:tcPr>
                <w:p w14:paraId="3EEDBDB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02 03 04</w:t>
                  </w:r>
                </w:p>
              </w:tc>
              <w:tc>
                <w:tcPr>
                  <w:tcW w:w="5039" w:type="dxa"/>
                  <w:shd w:val="clear" w:color="auto" w:fill="auto"/>
                  <w:vAlign w:val="center"/>
                  <w:hideMark/>
                </w:tcPr>
                <w:p w14:paraId="41936EAB" w14:textId="499348AF"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Surowce i produkty nienadające się do spożycia </w:t>
                  </w:r>
                  <w:r w:rsidR="001F1ABA" w:rsidRPr="005D0C0F">
                    <w:rPr>
                      <w:rFonts w:ascii="Arial" w:eastAsia="Times New Roman" w:hAnsi="Arial" w:cs="Arial"/>
                      <w:sz w:val="18"/>
                      <w:szCs w:val="18"/>
                      <w:lang w:eastAsia="pl-PL"/>
                    </w:rPr>
                    <w:br/>
                  </w:r>
                  <w:r w:rsidRPr="005D0C0F">
                    <w:rPr>
                      <w:rFonts w:ascii="Arial" w:eastAsia="Times New Roman" w:hAnsi="Arial" w:cs="Arial"/>
                      <w:sz w:val="18"/>
                      <w:szCs w:val="18"/>
                      <w:lang w:eastAsia="pl-PL"/>
                    </w:rPr>
                    <w:t>i przetwórstwa</w:t>
                  </w:r>
                </w:p>
              </w:tc>
              <w:tc>
                <w:tcPr>
                  <w:tcW w:w="1278" w:type="dxa"/>
                  <w:shd w:val="clear" w:color="auto" w:fill="auto"/>
                  <w:noWrap/>
                  <w:vAlign w:val="center"/>
                  <w:hideMark/>
                </w:tcPr>
                <w:p w14:paraId="50096C8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494C7F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8000</w:t>
                  </w:r>
                </w:p>
              </w:tc>
            </w:tr>
            <w:tr w:rsidR="00CD2E4D" w:rsidRPr="005D0C0F" w14:paraId="1392C3A4" w14:textId="77777777" w:rsidTr="00566DDE">
              <w:trPr>
                <w:trHeight w:val="192"/>
              </w:trPr>
              <w:tc>
                <w:tcPr>
                  <w:tcW w:w="500" w:type="dxa"/>
                  <w:shd w:val="clear" w:color="auto" w:fill="auto"/>
                  <w:noWrap/>
                  <w:vAlign w:val="center"/>
                  <w:hideMark/>
                </w:tcPr>
                <w:p w14:paraId="7DE03213" w14:textId="3757020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5</w:t>
                  </w:r>
                  <w:r w:rsidR="007D70D4">
                    <w:rPr>
                      <w:rFonts w:ascii="Arial" w:eastAsia="Times New Roman" w:hAnsi="Arial" w:cs="Arial"/>
                      <w:color w:val="000000"/>
                      <w:sz w:val="18"/>
                      <w:szCs w:val="18"/>
                      <w:lang w:eastAsia="pl-PL"/>
                    </w:rPr>
                    <w:t>1</w:t>
                  </w:r>
                </w:p>
              </w:tc>
              <w:tc>
                <w:tcPr>
                  <w:tcW w:w="1120" w:type="dxa"/>
                  <w:shd w:val="clear" w:color="auto" w:fill="auto"/>
                  <w:vAlign w:val="center"/>
                  <w:hideMark/>
                </w:tcPr>
                <w:p w14:paraId="1CEDFD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02 03 05</w:t>
                  </w:r>
                </w:p>
              </w:tc>
              <w:tc>
                <w:tcPr>
                  <w:tcW w:w="5039" w:type="dxa"/>
                  <w:shd w:val="clear" w:color="auto" w:fill="auto"/>
                  <w:vAlign w:val="center"/>
                  <w:hideMark/>
                </w:tcPr>
                <w:p w14:paraId="71253E1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w:t>
                  </w:r>
                </w:p>
              </w:tc>
              <w:tc>
                <w:tcPr>
                  <w:tcW w:w="1278" w:type="dxa"/>
                  <w:shd w:val="clear" w:color="auto" w:fill="auto"/>
                  <w:noWrap/>
                  <w:vAlign w:val="center"/>
                  <w:hideMark/>
                </w:tcPr>
                <w:p w14:paraId="3CCD300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6B89E0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13000</w:t>
                  </w:r>
                </w:p>
              </w:tc>
            </w:tr>
            <w:tr w:rsidR="00CD2E4D" w:rsidRPr="005D0C0F" w14:paraId="5010AEF0" w14:textId="77777777" w:rsidTr="00566DDE">
              <w:trPr>
                <w:trHeight w:val="384"/>
              </w:trPr>
              <w:tc>
                <w:tcPr>
                  <w:tcW w:w="500" w:type="dxa"/>
                  <w:shd w:val="clear" w:color="auto" w:fill="auto"/>
                  <w:noWrap/>
                  <w:vAlign w:val="center"/>
                  <w:hideMark/>
                </w:tcPr>
                <w:p w14:paraId="0068294C" w14:textId="2E1955A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5</w:t>
                  </w:r>
                  <w:r w:rsidR="007D70D4">
                    <w:rPr>
                      <w:rFonts w:ascii="Arial" w:eastAsia="Times New Roman" w:hAnsi="Arial" w:cs="Arial"/>
                      <w:color w:val="000000"/>
                      <w:sz w:val="18"/>
                      <w:szCs w:val="18"/>
                      <w:lang w:eastAsia="pl-PL"/>
                    </w:rPr>
                    <w:t>2</w:t>
                  </w:r>
                </w:p>
              </w:tc>
              <w:tc>
                <w:tcPr>
                  <w:tcW w:w="1120" w:type="dxa"/>
                  <w:shd w:val="clear" w:color="auto" w:fill="auto"/>
                  <w:vAlign w:val="center"/>
                  <w:hideMark/>
                </w:tcPr>
                <w:p w14:paraId="3704FD5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02 03 80 </w:t>
                  </w:r>
                </w:p>
              </w:tc>
              <w:tc>
                <w:tcPr>
                  <w:tcW w:w="5039" w:type="dxa"/>
                  <w:shd w:val="clear" w:color="auto" w:fill="auto"/>
                  <w:vAlign w:val="center"/>
                  <w:hideMark/>
                </w:tcPr>
                <w:p w14:paraId="5578877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Wytłoki, osady i inne odpady z przetwórstwa produktów roślinnych (z wyłączeniem 02 03 81) </w:t>
                  </w:r>
                </w:p>
              </w:tc>
              <w:tc>
                <w:tcPr>
                  <w:tcW w:w="1278" w:type="dxa"/>
                  <w:shd w:val="clear" w:color="auto" w:fill="auto"/>
                  <w:noWrap/>
                  <w:vAlign w:val="center"/>
                  <w:hideMark/>
                </w:tcPr>
                <w:p w14:paraId="0BF1CEA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69292A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2200</w:t>
                  </w:r>
                </w:p>
              </w:tc>
            </w:tr>
            <w:tr w:rsidR="00CD2E4D" w:rsidRPr="005D0C0F" w14:paraId="701CD438" w14:textId="77777777" w:rsidTr="00566DDE">
              <w:trPr>
                <w:trHeight w:val="192"/>
              </w:trPr>
              <w:tc>
                <w:tcPr>
                  <w:tcW w:w="500" w:type="dxa"/>
                  <w:shd w:val="clear" w:color="auto" w:fill="auto"/>
                  <w:noWrap/>
                  <w:vAlign w:val="center"/>
                  <w:hideMark/>
                </w:tcPr>
                <w:p w14:paraId="2B1415B7" w14:textId="4CE01FC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5</w:t>
                  </w:r>
                  <w:r w:rsidR="007D70D4">
                    <w:rPr>
                      <w:rFonts w:ascii="Arial" w:eastAsia="Times New Roman" w:hAnsi="Arial" w:cs="Arial"/>
                      <w:color w:val="000000"/>
                      <w:sz w:val="18"/>
                      <w:szCs w:val="18"/>
                      <w:lang w:eastAsia="pl-PL"/>
                    </w:rPr>
                    <w:t>3</w:t>
                  </w:r>
                </w:p>
              </w:tc>
              <w:tc>
                <w:tcPr>
                  <w:tcW w:w="1120" w:type="dxa"/>
                  <w:shd w:val="clear" w:color="auto" w:fill="auto"/>
                  <w:vAlign w:val="center"/>
                  <w:hideMark/>
                </w:tcPr>
                <w:p w14:paraId="3C91CFD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02 03 81 </w:t>
                  </w:r>
                </w:p>
              </w:tc>
              <w:tc>
                <w:tcPr>
                  <w:tcW w:w="5039" w:type="dxa"/>
                  <w:shd w:val="clear" w:color="auto" w:fill="auto"/>
                  <w:vAlign w:val="center"/>
                  <w:hideMark/>
                </w:tcPr>
                <w:p w14:paraId="40E04EF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produkcji pasz roślinnych </w:t>
                  </w:r>
                </w:p>
              </w:tc>
              <w:tc>
                <w:tcPr>
                  <w:tcW w:w="1278" w:type="dxa"/>
                  <w:shd w:val="clear" w:color="auto" w:fill="auto"/>
                  <w:noWrap/>
                  <w:vAlign w:val="center"/>
                  <w:hideMark/>
                </w:tcPr>
                <w:p w14:paraId="78413E7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A06C0B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061208FB" w14:textId="77777777" w:rsidTr="00566DDE">
              <w:trPr>
                <w:trHeight w:val="192"/>
              </w:trPr>
              <w:tc>
                <w:tcPr>
                  <w:tcW w:w="500" w:type="dxa"/>
                  <w:shd w:val="clear" w:color="auto" w:fill="auto"/>
                  <w:noWrap/>
                  <w:vAlign w:val="center"/>
                  <w:hideMark/>
                </w:tcPr>
                <w:p w14:paraId="1D066627" w14:textId="2E18ED5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5</w:t>
                  </w:r>
                  <w:r w:rsidR="007D70D4">
                    <w:rPr>
                      <w:rFonts w:ascii="Arial" w:eastAsia="Times New Roman" w:hAnsi="Arial" w:cs="Arial"/>
                      <w:color w:val="000000"/>
                      <w:sz w:val="18"/>
                      <w:szCs w:val="18"/>
                      <w:lang w:eastAsia="pl-PL"/>
                    </w:rPr>
                    <w:t>4</w:t>
                  </w:r>
                </w:p>
              </w:tc>
              <w:tc>
                <w:tcPr>
                  <w:tcW w:w="1120" w:type="dxa"/>
                  <w:shd w:val="clear" w:color="auto" w:fill="auto"/>
                  <w:vAlign w:val="center"/>
                  <w:hideMark/>
                </w:tcPr>
                <w:p w14:paraId="198998B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02 03 82 </w:t>
                  </w:r>
                </w:p>
              </w:tc>
              <w:tc>
                <w:tcPr>
                  <w:tcW w:w="5039" w:type="dxa"/>
                  <w:shd w:val="clear" w:color="auto" w:fill="auto"/>
                  <w:vAlign w:val="center"/>
                  <w:hideMark/>
                </w:tcPr>
                <w:p w14:paraId="4EB5A22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tytoniowe </w:t>
                  </w:r>
                </w:p>
              </w:tc>
              <w:tc>
                <w:tcPr>
                  <w:tcW w:w="1278" w:type="dxa"/>
                  <w:shd w:val="clear" w:color="auto" w:fill="auto"/>
                  <w:noWrap/>
                  <w:vAlign w:val="center"/>
                  <w:hideMark/>
                </w:tcPr>
                <w:p w14:paraId="291B09B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w:t>
                  </w:r>
                </w:p>
              </w:tc>
              <w:tc>
                <w:tcPr>
                  <w:tcW w:w="994" w:type="dxa"/>
                  <w:shd w:val="clear" w:color="auto" w:fill="auto"/>
                  <w:noWrap/>
                  <w:vAlign w:val="center"/>
                  <w:hideMark/>
                </w:tcPr>
                <w:p w14:paraId="0D51616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2200</w:t>
                  </w:r>
                </w:p>
              </w:tc>
            </w:tr>
            <w:tr w:rsidR="00CD2E4D" w:rsidRPr="005D0C0F" w14:paraId="4E804ED4" w14:textId="77777777" w:rsidTr="00566DDE">
              <w:trPr>
                <w:trHeight w:val="192"/>
              </w:trPr>
              <w:tc>
                <w:tcPr>
                  <w:tcW w:w="500" w:type="dxa"/>
                  <w:shd w:val="clear" w:color="auto" w:fill="auto"/>
                  <w:noWrap/>
                  <w:vAlign w:val="center"/>
                  <w:hideMark/>
                </w:tcPr>
                <w:p w14:paraId="7CEF3BE1" w14:textId="0C175E8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5</w:t>
                  </w:r>
                  <w:r w:rsidR="007D70D4">
                    <w:rPr>
                      <w:rFonts w:ascii="Arial" w:eastAsia="Times New Roman" w:hAnsi="Arial" w:cs="Arial"/>
                      <w:color w:val="000000"/>
                      <w:sz w:val="18"/>
                      <w:szCs w:val="18"/>
                      <w:lang w:eastAsia="pl-PL"/>
                    </w:rPr>
                    <w:t>5</w:t>
                  </w:r>
                </w:p>
              </w:tc>
              <w:tc>
                <w:tcPr>
                  <w:tcW w:w="1120" w:type="dxa"/>
                  <w:shd w:val="clear" w:color="auto" w:fill="auto"/>
                  <w:vAlign w:val="center"/>
                  <w:hideMark/>
                </w:tcPr>
                <w:p w14:paraId="00D9178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02 03 99</w:t>
                  </w:r>
                </w:p>
              </w:tc>
              <w:tc>
                <w:tcPr>
                  <w:tcW w:w="5039" w:type="dxa"/>
                  <w:shd w:val="clear" w:color="auto" w:fill="auto"/>
                  <w:vAlign w:val="center"/>
                  <w:hideMark/>
                </w:tcPr>
                <w:p w14:paraId="236797F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83CB77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2C5831E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2700</w:t>
                  </w:r>
                </w:p>
              </w:tc>
            </w:tr>
            <w:tr w:rsidR="00CD2E4D" w:rsidRPr="005D0C0F" w14:paraId="53BDC3AB" w14:textId="77777777" w:rsidTr="00566DDE">
              <w:trPr>
                <w:trHeight w:val="192"/>
              </w:trPr>
              <w:tc>
                <w:tcPr>
                  <w:tcW w:w="500" w:type="dxa"/>
                  <w:shd w:val="clear" w:color="auto" w:fill="auto"/>
                  <w:noWrap/>
                  <w:vAlign w:val="center"/>
                  <w:hideMark/>
                </w:tcPr>
                <w:p w14:paraId="2B5CECEA" w14:textId="3B43B75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5</w:t>
                  </w:r>
                  <w:r w:rsidR="007D70D4">
                    <w:rPr>
                      <w:rFonts w:ascii="Arial" w:eastAsia="Times New Roman" w:hAnsi="Arial" w:cs="Arial"/>
                      <w:color w:val="000000"/>
                      <w:sz w:val="18"/>
                      <w:szCs w:val="18"/>
                      <w:lang w:eastAsia="pl-PL"/>
                    </w:rPr>
                    <w:t>6</w:t>
                  </w:r>
                </w:p>
              </w:tc>
              <w:tc>
                <w:tcPr>
                  <w:tcW w:w="1120" w:type="dxa"/>
                  <w:shd w:val="clear" w:color="auto" w:fill="auto"/>
                  <w:vAlign w:val="center"/>
                  <w:hideMark/>
                </w:tcPr>
                <w:p w14:paraId="26F994F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02 04 01</w:t>
                  </w:r>
                </w:p>
              </w:tc>
              <w:tc>
                <w:tcPr>
                  <w:tcW w:w="5039" w:type="dxa"/>
                  <w:shd w:val="clear" w:color="auto" w:fill="auto"/>
                  <w:vAlign w:val="center"/>
                  <w:hideMark/>
                </w:tcPr>
                <w:p w14:paraId="4FD3A36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oczyszczania i mycia buraków</w:t>
                  </w:r>
                </w:p>
              </w:tc>
              <w:tc>
                <w:tcPr>
                  <w:tcW w:w="1278" w:type="dxa"/>
                  <w:shd w:val="clear" w:color="auto" w:fill="auto"/>
                  <w:noWrap/>
                  <w:vAlign w:val="center"/>
                  <w:hideMark/>
                </w:tcPr>
                <w:p w14:paraId="0530E66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4003256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69509C5F" w14:textId="77777777" w:rsidTr="00566DDE">
              <w:trPr>
                <w:trHeight w:val="384"/>
              </w:trPr>
              <w:tc>
                <w:tcPr>
                  <w:tcW w:w="500" w:type="dxa"/>
                  <w:shd w:val="clear" w:color="auto" w:fill="auto"/>
                  <w:noWrap/>
                  <w:vAlign w:val="center"/>
                  <w:hideMark/>
                </w:tcPr>
                <w:p w14:paraId="32085143" w14:textId="34E53E1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5</w:t>
                  </w:r>
                  <w:r w:rsidR="007D70D4">
                    <w:rPr>
                      <w:rFonts w:ascii="Arial" w:eastAsia="Times New Roman" w:hAnsi="Arial" w:cs="Arial"/>
                      <w:color w:val="000000"/>
                      <w:sz w:val="18"/>
                      <w:szCs w:val="18"/>
                      <w:lang w:eastAsia="pl-PL"/>
                    </w:rPr>
                    <w:t>7</w:t>
                  </w:r>
                </w:p>
              </w:tc>
              <w:tc>
                <w:tcPr>
                  <w:tcW w:w="1120" w:type="dxa"/>
                  <w:shd w:val="clear" w:color="auto" w:fill="auto"/>
                  <w:vAlign w:val="center"/>
                  <w:hideMark/>
                </w:tcPr>
                <w:p w14:paraId="04223E8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02 04 02</w:t>
                  </w:r>
                </w:p>
              </w:tc>
              <w:tc>
                <w:tcPr>
                  <w:tcW w:w="5039" w:type="dxa"/>
                  <w:shd w:val="clear" w:color="auto" w:fill="auto"/>
                  <w:vAlign w:val="center"/>
                  <w:hideMark/>
                </w:tcPr>
                <w:p w14:paraId="30C5639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Nienormatywny węglan wapnia oraz kreda cukrownicza (wapno defekacyjne)</w:t>
                  </w:r>
                </w:p>
              </w:tc>
              <w:tc>
                <w:tcPr>
                  <w:tcW w:w="1278" w:type="dxa"/>
                  <w:shd w:val="clear" w:color="auto" w:fill="auto"/>
                  <w:noWrap/>
                  <w:vAlign w:val="center"/>
                  <w:hideMark/>
                </w:tcPr>
                <w:p w14:paraId="1F8A413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15F4BF0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1623AE2D" w14:textId="77777777" w:rsidTr="00566DDE">
              <w:trPr>
                <w:trHeight w:val="192"/>
              </w:trPr>
              <w:tc>
                <w:tcPr>
                  <w:tcW w:w="500" w:type="dxa"/>
                  <w:shd w:val="clear" w:color="auto" w:fill="auto"/>
                  <w:noWrap/>
                  <w:vAlign w:val="center"/>
                  <w:hideMark/>
                </w:tcPr>
                <w:p w14:paraId="548BD0E3" w14:textId="45363CF7" w:rsidR="00CD2E4D" w:rsidRPr="005D0C0F" w:rsidRDefault="000D1EAC"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D70D4">
                    <w:rPr>
                      <w:rFonts w:ascii="Arial" w:eastAsia="Times New Roman" w:hAnsi="Arial" w:cs="Arial"/>
                      <w:color w:val="000000"/>
                      <w:sz w:val="18"/>
                      <w:szCs w:val="18"/>
                      <w:lang w:eastAsia="pl-PL"/>
                    </w:rPr>
                    <w:t>8</w:t>
                  </w:r>
                </w:p>
              </w:tc>
              <w:tc>
                <w:tcPr>
                  <w:tcW w:w="1120" w:type="dxa"/>
                  <w:shd w:val="clear" w:color="auto" w:fill="auto"/>
                  <w:vAlign w:val="center"/>
                  <w:hideMark/>
                </w:tcPr>
                <w:p w14:paraId="12D96F4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02 04 03</w:t>
                  </w:r>
                </w:p>
              </w:tc>
              <w:tc>
                <w:tcPr>
                  <w:tcW w:w="5039" w:type="dxa"/>
                  <w:shd w:val="clear" w:color="auto" w:fill="auto"/>
                  <w:vAlign w:val="center"/>
                  <w:hideMark/>
                </w:tcPr>
                <w:p w14:paraId="3A8ED65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w:t>
                  </w:r>
                </w:p>
              </w:tc>
              <w:tc>
                <w:tcPr>
                  <w:tcW w:w="1278" w:type="dxa"/>
                  <w:shd w:val="clear" w:color="auto" w:fill="auto"/>
                  <w:noWrap/>
                  <w:vAlign w:val="center"/>
                  <w:hideMark/>
                </w:tcPr>
                <w:p w14:paraId="14C11EB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4FC365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5500</w:t>
                  </w:r>
                </w:p>
              </w:tc>
            </w:tr>
            <w:tr w:rsidR="00CD2E4D" w:rsidRPr="005D0C0F" w14:paraId="400F780E" w14:textId="77777777" w:rsidTr="00566DDE">
              <w:trPr>
                <w:trHeight w:val="192"/>
              </w:trPr>
              <w:tc>
                <w:tcPr>
                  <w:tcW w:w="500" w:type="dxa"/>
                  <w:shd w:val="clear" w:color="auto" w:fill="auto"/>
                  <w:noWrap/>
                  <w:vAlign w:val="center"/>
                  <w:hideMark/>
                </w:tcPr>
                <w:p w14:paraId="71DDC0FF" w14:textId="08C119C9" w:rsidR="00CD2E4D" w:rsidRPr="005D0C0F" w:rsidRDefault="000D1EAC"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D70D4">
                    <w:rPr>
                      <w:rFonts w:ascii="Arial" w:eastAsia="Times New Roman" w:hAnsi="Arial" w:cs="Arial"/>
                      <w:color w:val="000000"/>
                      <w:sz w:val="18"/>
                      <w:szCs w:val="18"/>
                      <w:lang w:eastAsia="pl-PL"/>
                    </w:rPr>
                    <w:t>9</w:t>
                  </w:r>
                </w:p>
              </w:tc>
              <w:tc>
                <w:tcPr>
                  <w:tcW w:w="1120" w:type="dxa"/>
                  <w:shd w:val="clear" w:color="auto" w:fill="auto"/>
                  <w:vAlign w:val="center"/>
                  <w:hideMark/>
                </w:tcPr>
                <w:p w14:paraId="6341EFD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02 04 80 </w:t>
                  </w:r>
                </w:p>
              </w:tc>
              <w:tc>
                <w:tcPr>
                  <w:tcW w:w="5039" w:type="dxa"/>
                  <w:shd w:val="clear" w:color="auto" w:fill="auto"/>
                  <w:vAlign w:val="center"/>
                  <w:hideMark/>
                </w:tcPr>
                <w:p w14:paraId="739C13F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Wysłodki </w:t>
                  </w:r>
                </w:p>
              </w:tc>
              <w:tc>
                <w:tcPr>
                  <w:tcW w:w="1278" w:type="dxa"/>
                  <w:shd w:val="clear" w:color="auto" w:fill="auto"/>
                  <w:noWrap/>
                  <w:vAlign w:val="center"/>
                  <w:hideMark/>
                </w:tcPr>
                <w:p w14:paraId="45B65E9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057B6E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097E81D7" w14:textId="77777777" w:rsidTr="00566DDE">
              <w:trPr>
                <w:trHeight w:val="192"/>
              </w:trPr>
              <w:tc>
                <w:tcPr>
                  <w:tcW w:w="500" w:type="dxa"/>
                  <w:shd w:val="clear" w:color="auto" w:fill="auto"/>
                  <w:noWrap/>
                  <w:vAlign w:val="center"/>
                  <w:hideMark/>
                </w:tcPr>
                <w:p w14:paraId="2C7D9245" w14:textId="4D20FAAA" w:rsidR="00CD2E4D" w:rsidRPr="005D0C0F" w:rsidRDefault="007D70D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w:t>
                  </w:r>
                </w:p>
              </w:tc>
              <w:tc>
                <w:tcPr>
                  <w:tcW w:w="1120" w:type="dxa"/>
                  <w:shd w:val="clear" w:color="auto" w:fill="auto"/>
                  <w:vAlign w:val="center"/>
                  <w:hideMark/>
                </w:tcPr>
                <w:p w14:paraId="6861397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02 04 99</w:t>
                  </w:r>
                </w:p>
              </w:tc>
              <w:tc>
                <w:tcPr>
                  <w:tcW w:w="5039" w:type="dxa"/>
                  <w:shd w:val="clear" w:color="auto" w:fill="auto"/>
                  <w:vAlign w:val="center"/>
                  <w:hideMark/>
                </w:tcPr>
                <w:p w14:paraId="74E70A6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E87391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04A6AE6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7400</w:t>
                  </w:r>
                </w:p>
              </w:tc>
            </w:tr>
            <w:tr w:rsidR="00CD2E4D" w:rsidRPr="005D0C0F" w14:paraId="767E81B9" w14:textId="77777777" w:rsidTr="00566DDE">
              <w:trPr>
                <w:trHeight w:val="264"/>
              </w:trPr>
              <w:tc>
                <w:tcPr>
                  <w:tcW w:w="500" w:type="dxa"/>
                  <w:shd w:val="clear" w:color="auto" w:fill="auto"/>
                  <w:noWrap/>
                  <w:vAlign w:val="center"/>
                  <w:hideMark/>
                </w:tcPr>
                <w:p w14:paraId="5547BA58" w14:textId="47DBF66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6</w:t>
                  </w:r>
                  <w:r w:rsidR="00680641">
                    <w:rPr>
                      <w:rFonts w:ascii="Arial" w:eastAsia="Times New Roman" w:hAnsi="Arial" w:cs="Arial"/>
                      <w:color w:val="000000"/>
                      <w:sz w:val="18"/>
                      <w:szCs w:val="18"/>
                      <w:lang w:eastAsia="pl-PL"/>
                    </w:rPr>
                    <w:t>1</w:t>
                  </w:r>
                </w:p>
              </w:tc>
              <w:tc>
                <w:tcPr>
                  <w:tcW w:w="1120" w:type="dxa"/>
                  <w:shd w:val="clear" w:color="auto" w:fill="auto"/>
                  <w:vAlign w:val="center"/>
                  <w:hideMark/>
                </w:tcPr>
                <w:p w14:paraId="3BC4A66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02 05 01</w:t>
                  </w:r>
                </w:p>
              </w:tc>
              <w:tc>
                <w:tcPr>
                  <w:tcW w:w="5039" w:type="dxa"/>
                  <w:shd w:val="clear" w:color="auto" w:fill="auto"/>
                  <w:vAlign w:val="center"/>
                  <w:hideMark/>
                </w:tcPr>
                <w:p w14:paraId="022F73A4" w14:textId="32584E2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Surowce i produkty nieprzydatne do spożycia </w:t>
                  </w:r>
                  <w:r w:rsidR="001F1ABA" w:rsidRPr="005D0C0F">
                    <w:rPr>
                      <w:rFonts w:ascii="Arial" w:eastAsia="Times New Roman" w:hAnsi="Arial" w:cs="Arial"/>
                      <w:sz w:val="18"/>
                      <w:szCs w:val="18"/>
                      <w:lang w:eastAsia="pl-PL"/>
                    </w:rPr>
                    <w:br/>
                  </w:r>
                  <w:r w:rsidRPr="005D0C0F">
                    <w:rPr>
                      <w:rFonts w:ascii="Arial" w:eastAsia="Times New Roman" w:hAnsi="Arial" w:cs="Arial"/>
                      <w:sz w:val="18"/>
                      <w:szCs w:val="18"/>
                      <w:lang w:eastAsia="pl-PL"/>
                    </w:rPr>
                    <w:t>i przetwarzania</w:t>
                  </w:r>
                </w:p>
              </w:tc>
              <w:tc>
                <w:tcPr>
                  <w:tcW w:w="1278" w:type="dxa"/>
                  <w:shd w:val="clear" w:color="auto" w:fill="auto"/>
                  <w:noWrap/>
                  <w:vAlign w:val="center"/>
                  <w:hideMark/>
                </w:tcPr>
                <w:p w14:paraId="717407F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B632B3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8000</w:t>
                  </w:r>
                </w:p>
              </w:tc>
            </w:tr>
            <w:tr w:rsidR="00CD2E4D" w:rsidRPr="005D0C0F" w14:paraId="3DCD23F7" w14:textId="77777777" w:rsidTr="00566DDE">
              <w:trPr>
                <w:trHeight w:val="192"/>
              </w:trPr>
              <w:tc>
                <w:tcPr>
                  <w:tcW w:w="500" w:type="dxa"/>
                  <w:shd w:val="clear" w:color="auto" w:fill="auto"/>
                  <w:noWrap/>
                  <w:vAlign w:val="center"/>
                  <w:hideMark/>
                </w:tcPr>
                <w:p w14:paraId="6E4389BE" w14:textId="5AABA01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6</w:t>
                  </w:r>
                  <w:r w:rsidR="00680641">
                    <w:rPr>
                      <w:rFonts w:ascii="Arial" w:eastAsia="Times New Roman" w:hAnsi="Arial" w:cs="Arial"/>
                      <w:color w:val="000000"/>
                      <w:sz w:val="18"/>
                      <w:szCs w:val="18"/>
                      <w:lang w:eastAsia="pl-PL"/>
                    </w:rPr>
                    <w:t>2</w:t>
                  </w:r>
                </w:p>
              </w:tc>
              <w:tc>
                <w:tcPr>
                  <w:tcW w:w="1120" w:type="dxa"/>
                  <w:shd w:val="clear" w:color="auto" w:fill="auto"/>
                  <w:vAlign w:val="center"/>
                  <w:hideMark/>
                </w:tcPr>
                <w:p w14:paraId="300841D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02 05 02</w:t>
                  </w:r>
                </w:p>
              </w:tc>
              <w:tc>
                <w:tcPr>
                  <w:tcW w:w="5039" w:type="dxa"/>
                  <w:shd w:val="clear" w:color="auto" w:fill="auto"/>
                  <w:vAlign w:val="center"/>
                  <w:hideMark/>
                </w:tcPr>
                <w:p w14:paraId="47D2029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w:t>
                  </w:r>
                </w:p>
              </w:tc>
              <w:tc>
                <w:tcPr>
                  <w:tcW w:w="1278" w:type="dxa"/>
                  <w:shd w:val="clear" w:color="auto" w:fill="auto"/>
                  <w:noWrap/>
                  <w:vAlign w:val="center"/>
                  <w:hideMark/>
                </w:tcPr>
                <w:p w14:paraId="5EBAF50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55736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16000</w:t>
                  </w:r>
                </w:p>
              </w:tc>
            </w:tr>
            <w:tr w:rsidR="00CD2E4D" w:rsidRPr="005D0C0F" w14:paraId="077357D5" w14:textId="77777777" w:rsidTr="00566DDE">
              <w:trPr>
                <w:trHeight w:val="192"/>
              </w:trPr>
              <w:tc>
                <w:tcPr>
                  <w:tcW w:w="500" w:type="dxa"/>
                  <w:shd w:val="clear" w:color="auto" w:fill="auto"/>
                  <w:noWrap/>
                  <w:vAlign w:val="center"/>
                  <w:hideMark/>
                </w:tcPr>
                <w:p w14:paraId="01E98B95" w14:textId="477E125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6</w:t>
                  </w:r>
                  <w:r w:rsidR="00680641">
                    <w:rPr>
                      <w:rFonts w:ascii="Arial" w:eastAsia="Times New Roman" w:hAnsi="Arial" w:cs="Arial"/>
                      <w:color w:val="000000"/>
                      <w:sz w:val="18"/>
                      <w:szCs w:val="18"/>
                      <w:lang w:eastAsia="pl-PL"/>
                    </w:rPr>
                    <w:t>3</w:t>
                  </w:r>
                </w:p>
              </w:tc>
              <w:tc>
                <w:tcPr>
                  <w:tcW w:w="1120" w:type="dxa"/>
                  <w:shd w:val="clear" w:color="auto" w:fill="auto"/>
                  <w:vAlign w:val="center"/>
                  <w:hideMark/>
                </w:tcPr>
                <w:p w14:paraId="779C86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02 05 80</w:t>
                  </w:r>
                </w:p>
              </w:tc>
              <w:tc>
                <w:tcPr>
                  <w:tcW w:w="5039" w:type="dxa"/>
                  <w:shd w:val="clear" w:color="auto" w:fill="auto"/>
                  <w:vAlign w:val="center"/>
                  <w:hideMark/>
                </w:tcPr>
                <w:p w14:paraId="4AD65AA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Odpadowa serwatka</w:t>
                  </w:r>
                </w:p>
              </w:tc>
              <w:tc>
                <w:tcPr>
                  <w:tcW w:w="1278" w:type="dxa"/>
                  <w:shd w:val="clear" w:color="auto" w:fill="auto"/>
                  <w:noWrap/>
                  <w:vAlign w:val="center"/>
                  <w:hideMark/>
                </w:tcPr>
                <w:p w14:paraId="1C5FB12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w:t>
                  </w:r>
                </w:p>
              </w:tc>
              <w:tc>
                <w:tcPr>
                  <w:tcW w:w="994" w:type="dxa"/>
                  <w:shd w:val="clear" w:color="auto" w:fill="auto"/>
                  <w:noWrap/>
                  <w:vAlign w:val="center"/>
                  <w:hideMark/>
                </w:tcPr>
                <w:p w14:paraId="1E1ADBE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2F5C8842" w14:textId="77777777" w:rsidTr="00566DDE">
              <w:trPr>
                <w:trHeight w:val="192"/>
              </w:trPr>
              <w:tc>
                <w:tcPr>
                  <w:tcW w:w="500" w:type="dxa"/>
                  <w:shd w:val="clear" w:color="auto" w:fill="auto"/>
                  <w:noWrap/>
                  <w:vAlign w:val="center"/>
                  <w:hideMark/>
                </w:tcPr>
                <w:p w14:paraId="6EFD4637" w14:textId="4D6EFCD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6</w:t>
                  </w:r>
                  <w:r w:rsidR="00680641">
                    <w:rPr>
                      <w:rFonts w:ascii="Arial" w:eastAsia="Times New Roman" w:hAnsi="Arial" w:cs="Arial"/>
                      <w:color w:val="000000"/>
                      <w:sz w:val="18"/>
                      <w:szCs w:val="18"/>
                      <w:lang w:eastAsia="pl-PL"/>
                    </w:rPr>
                    <w:t>4</w:t>
                  </w:r>
                </w:p>
              </w:tc>
              <w:tc>
                <w:tcPr>
                  <w:tcW w:w="1120" w:type="dxa"/>
                  <w:shd w:val="clear" w:color="auto" w:fill="auto"/>
                  <w:vAlign w:val="center"/>
                  <w:hideMark/>
                </w:tcPr>
                <w:p w14:paraId="057BA2E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02 05 99</w:t>
                  </w:r>
                </w:p>
              </w:tc>
              <w:tc>
                <w:tcPr>
                  <w:tcW w:w="5039" w:type="dxa"/>
                  <w:shd w:val="clear" w:color="auto" w:fill="auto"/>
                  <w:vAlign w:val="center"/>
                  <w:hideMark/>
                </w:tcPr>
                <w:p w14:paraId="7324E8D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6A06063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0428E16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12D190AD" w14:textId="77777777" w:rsidTr="00566DDE">
              <w:trPr>
                <w:trHeight w:val="264"/>
              </w:trPr>
              <w:tc>
                <w:tcPr>
                  <w:tcW w:w="500" w:type="dxa"/>
                  <w:shd w:val="clear" w:color="auto" w:fill="auto"/>
                  <w:noWrap/>
                  <w:vAlign w:val="center"/>
                  <w:hideMark/>
                </w:tcPr>
                <w:p w14:paraId="0BE42346" w14:textId="4FE619E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6</w:t>
                  </w:r>
                  <w:r w:rsidR="00680641">
                    <w:rPr>
                      <w:rFonts w:ascii="Arial" w:eastAsia="Times New Roman" w:hAnsi="Arial" w:cs="Arial"/>
                      <w:color w:val="000000"/>
                      <w:sz w:val="18"/>
                      <w:szCs w:val="18"/>
                      <w:lang w:eastAsia="pl-PL"/>
                    </w:rPr>
                    <w:t>5</w:t>
                  </w:r>
                </w:p>
              </w:tc>
              <w:tc>
                <w:tcPr>
                  <w:tcW w:w="1120" w:type="dxa"/>
                  <w:shd w:val="clear" w:color="auto" w:fill="auto"/>
                  <w:vAlign w:val="center"/>
                  <w:hideMark/>
                </w:tcPr>
                <w:p w14:paraId="4A29D8F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02 06 01</w:t>
                  </w:r>
                </w:p>
              </w:tc>
              <w:tc>
                <w:tcPr>
                  <w:tcW w:w="5039" w:type="dxa"/>
                  <w:shd w:val="clear" w:color="auto" w:fill="auto"/>
                  <w:vAlign w:val="center"/>
                  <w:hideMark/>
                </w:tcPr>
                <w:p w14:paraId="42767AB0" w14:textId="0C56052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Surowce i produkty nieprzydatne do spożycia i przetwórstwa </w:t>
                  </w:r>
                </w:p>
              </w:tc>
              <w:tc>
                <w:tcPr>
                  <w:tcW w:w="1278" w:type="dxa"/>
                  <w:shd w:val="clear" w:color="auto" w:fill="auto"/>
                  <w:noWrap/>
                  <w:vAlign w:val="center"/>
                  <w:hideMark/>
                </w:tcPr>
                <w:p w14:paraId="564D99C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A11AAC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8500</w:t>
                  </w:r>
                </w:p>
              </w:tc>
            </w:tr>
            <w:tr w:rsidR="00CD2E4D" w:rsidRPr="005D0C0F" w14:paraId="1FCA70C6" w14:textId="77777777" w:rsidTr="00566DDE">
              <w:trPr>
                <w:trHeight w:val="192"/>
              </w:trPr>
              <w:tc>
                <w:tcPr>
                  <w:tcW w:w="500" w:type="dxa"/>
                  <w:shd w:val="clear" w:color="auto" w:fill="auto"/>
                  <w:noWrap/>
                  <w:vAlign w:val="center"/>
                  <w:hideMark/>
                </w:tcPr>
                <w:p w14:paraId="0CA80468" w14:textId="2CC592F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6</w:t>
                  </w:r>
                  <w:r w:rsidR="00680641">
                    <w:rPr>
                      <w:rFonts w:ascii="Arial" w:eastAsia="Times New Roman" w:hAnsi="Arial" w:cs="Arial"/>
                      <w:color w:val="000000"/>
                      <w:sz w:val="18"/>
                      <w:szCs w:val="18"/>
                      <w:lang w:eastAsia="pl-PL"/>
                    </w:rPr>
                    <w:t>6</w:t>
                  </w:r>
                </w:p>
              </w:tc>
              <w:tc>
                <w:tcPr>
                  <w:tcW w:w="1120" w:type="dxa"/>
                  <w:shd w:val="clear" w:color="auto" w:fill="auto"/>
                  <w:vAlign w:val="center"/>
                  <w:hideMark/>
                </w:tcPr>
                <w:p w14:paraId="24BDCF2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02 06 02 </w:t>
                  </w:r>
                </w:p>
              </w:tc>
              <w:tc>
                <w:tcPr>
                  <w:tcW w:w="5039" w:type="dxa"/>
                  <w:shd w:val="clear" w:color="auto" w:fill="auto"/>
                  <w:vAlign w:val="center"/>
                  <w:hideMark/>
                </w:tcPr>
                <w:p w14:paraId="20C15FB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konserwantów </w:t>
                  </w:r>
                </w:p>
              </w:tc>
              <w:tc>
                <w:tcPr>
                  <w:tcW w:w="1278" w:type="dxa"/>
                  <w:shd w:val="clear" w:color="auto" w:fill="auto"/>
                  <w:noWrap/>
                  <w:vAlign w:val="center"/>
                  <w:hideMark/>
                </w:tcPr>
                <w:p w14:paraId="3582BB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3625E5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40082F30" w14:textId="77777777" w:rsidTr="00566DDE">
              <w:trPr>
                <w:trHeight w:val="192"/>
              </w:trPr>
              <w:tc>
                <w:tcPr>
                  <w:tcW w:w="500" w:type="dxa"/>
                  <w:shd w:val="clear" w:color="auto" w:fill="auto"/>
                  <w:noWrap/>
                  <w:vAlign w:val="center"/>
                  <w:hideMark/>
                </w:tcPr>
                <w:p w14:paraId="345519E5" w14:textId="6E74B82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6</w:t>
                  </w:r>
                  <w:r w:rsidR="00680641">
                    <w:rPr>
                      <w:rFonts w:ascii="Arial" w:eastAsia="Times New Roman" w:hAnsi="Arial" w:cs="Arial"/>
                      <w:color w:val="000000"/>
                      <w:sz w:val="18"/>
                      <w:szCs w:val="18"/>
                      <w:lang w:eastAsia="pl-PL"/>
                    </w:rPr>
                    <w:t>7</w:t>
                  </w:r>
                </w:p>
              </w:tc>
              <w:tc>
                <w:tcPr>
                  <w:tcW w:w="1120" w:type="dxa"/>
                  <w:shd w:val="clear" w:color="auto" w:fill="auto"/>
                  <w:vAlign w:val="center"/>
                  <w:hideMark/>
                </w:tcPr>
                <w:p w14:paraId="3FCF485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02 06 03</w:t>
                  </w:r>
                </w:p>
              </w:tc>
              <w:tc>
                <w:tcPr>
                  <w:tcW w:w="5039" w:type="dxa"/>
                  <w:shd w:val="clear" w:color="auto" w:fill="auto"/>
                  <w:vAlign w:val="center"/>
                  <w:hideMark/>
                </w:tcPr>
                <w:p w14:paraId="0E17563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w:t>
                  </w:r>
                </w:p>
              </w:tc>
              <w:tc>
                <w:tcPr>
                  <w:tcW w:w="1278" w:type="dxa"/>
                  <w:shd w:val="clear" w:color="auto" w:fill="auto"/>
                  <w:noWrap/>
                  <w:vAlign w:val="center"/>
                  <w:hideMark/>
                </w:tcPr>
                <w:p w14:paraId="3053A50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13EE824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7500</w:t>
                  </w:r>
                </w:p>
              </w:tc>
            </w:tr>
            <w:tr w:rsidR="00CD2E4D" w:rsidRPr="005D0C0F" w14:paraId="7E6FBDCC" w14:textId="77777777" w:rsidTr="00566DDE">
              <w:trPr>
                <w:trHeight w:val="192"/>
              </w:trPr>
              <w:tc>
                <w:tcPr>
                  <w:tcW w:w="500" w:type="dxa"/>
                  <w:shd w:val="clear" w:color="auto" w:fill="auto"/>
                  <w:noWrap/>
                  <w:vAlign w:val="center"/>
                  <w:hideMark/>
                </w:tcPr>
                <w:p w14:paraId="15071F07" w14:textId="544FFDCE" w:rsidR="00CD2E4D" w:rsidRPr="005D0C0F" w:rsidRDefault="000D1EAC"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w:t>
                  </w:r>
                  <w:r w:rsidR="00680641">
                    <w:rPr>
                      <w:rFonts w:ascii="Arial" w:eastAsia="Times New Roman" w:hAnsi="Arial" w:cs="Arial"/>
                      <w:color w:val="000000"/>
                      <w:sz w:val="18"/>
                      <w:szCs w:val="18"/>
                      <w:lang w:eastAsia="pl-PL"/>
                    </w:rPr>
                    <w:t>8</w:t>
                  </w:r>
                </w:p>
              </w:tc>
              <w:tc>
                <w:tcPr>
                  <w:tcW w:w="1120" w:type="dxa"/>
                  <w:shd w:val="clear" w:color="auto" w:fill="auto"/>
                  <w:vAlign w:val="center"/>
                  <w:hideMark/>
                </w:tcPr>
                <w:p w14:paraId="4D3E1A2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02 06 80</w:t>
                  </w:r>
                </w:p>
              </w:tc>
              <w:tc>
                <w:tcPr>
                  <w:tcW w:w="5039" w:type="dxa"/>
                  <w:shd w:val="clear" w:color="auto" w:fill="auto"/>
                  <w:vAlign w:val="center"/>
                  <w:hideMark/>
                </w:tcPr>
                <w:p w14:paraId="627EE08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Nieprzydatne do wykorzystania tłuszcze spożywcze</w:t>
                  </w:r>
                </w:p>
              </w:tc>
              <w:tc>
                <w:tcPr>
                  <w:tcW w:w="1278" w:type="dxa"/>
                  <w:shd w:val="clear" w:color="auto" w:fill="auto"/>
                  <w:noWrap/>
                  <w:vAlign w:val="center"/>
                  <w:hideMark/>
                </w:tcPr>
                <w:p w14:paraId="38786D0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44</w:t>
                  </w:r>
                </w:p>
              </w:tc>
              <w:tc>
                <w:tcPr>
                  <w:tcW w:w="994" w:type="dxa"/>
                  <w:shd w:val="clear" w:color="auto" w:fill="auto"/>
                  <w:noWrap/>
                  <w:vAlign w:val="center"/>
                  <w:hideMark/>
                </w:tcPr>
                <w:p w14:paraId="7EFB015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1D838D28" w14:textId="77777777" w:rsidTr="00566DDE">
              <w:trPr>
                <w:trHeight w:val="192"/>
              </w:trPr>
              <w:tc>
                <w:tcPr>
                  <w:tcW w:w="500" w:type="dxa"/>
                  <w:shd w:val="clear" w:color="auto" w:fill="auto"/>
                  <w:noWrap/>
                  <w:vAlign w:val="center"/>
                  <w:hideMark/>
                </w:tcPr>
                <w:p w14:paraId="1FD12EBA" w14:textId="7D703EAD" w:rsidR="00CD2E4D" w:rsidRPr="005D0C0F" w:rsidRDefault="000D1EAC"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w:t>
                  </w:r>
                  <w:r w:rsidR="00680641">
                    <w:rPr>
                      <w:rFonts w:ascii="Arial" w:eastAsia="Times New Roman" w:hAnsi="Arial" w:cs="Arial"/>
                      <w:color w:val="000000"/>
                      <w:sz w:val="18"/>
                      <w:szCs w:val="18"/>
                      <w:lang w:eastAsia="pl-PL"/>
                    </w:rPr>
                    <w:t>9</w:t>
                  </w:r>
                </w:p>
              </w:tc>
              <w:tc>
                <w:tcPr>
                  <w:tcW w:w="1120" w:type="dxa"/>
                  <w:shd w:val="clear" w:color="auto" w:fill="auto"/>
                  <w:vAlign w:val="center"/>
                  <w:hideMark/>
                </w:tcPr>
                <w:p w14:paraId="36FA538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02 06 99</w:t>
                  </w:r>
                </w:p>
              </w:tc>
              <w:tc>
                <w:tcPr>
                  <w:tcW w:w="5039" w:type="dxa"/>
                  <w:shd w:val="clear" w:color="auto" w:fill="auto"/>
                  <w:vAlign w:val="center"/>
                  <w:hideMark/>
                </w:tcPr>
                <w:p w14:paraId="3C6390E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2BBABF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4C1E5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3500</w:t>
                  </w:r>
                </w:p>
              </w:tc>
            </w:tr>
            <w:tr w:rsidR="00CD2E4D" w:rsidRPr="005D0C0F" w14:paraId="5FD6519E" w14:textId="77777777" w:rsidTr="00566DDE">
              <w:trPr>
                <w:trHeight w:val="384"/>
              </w:trPr>
              <w:tc>
                <w:tcPr>
                  <w:tcW w:w="500" w:type="dxa"/>
                  <w:shd w:val="clear" w:color="auto" w:fill="auto"/>
                  <w:noWrap/>
                  <w:vAlign w:val="center"/>
                  <w:hideMark/>
                </w:tcPr>
                <w:p w14:paraId="5ACAFC04" w14:textId="4E7EF64D" w:rsidR="00CD2E4D" w:rsidRPr="005D0C0F" w:rsidRDefault="0068064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70</w:t>
                  </w:r>
                </w:p>
              </w:tc>
              <w:tc>
                <w:tcPr>
                  <w:tcW w:w="1120" w:type="dxa"/>
                  <w:shd w:val="clear" w:color="auto" w:fill="auto"/>
                  <w:vAlign w:val="center"/>
                  <w:hideMark/>
                </w:tcPr>
                <w:p w14:paraId="3833000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02 07 01</w:t>
                  </w:r>
                </w:p>
              </w:tc>
              <w:tc>
                <w:tcPr>
                  <w:tcW w:w="5039" w:type="dxa"/>
                  <w:shd w:val="clear" w:color="auto" w:fill="auto"/>
                  <w:vAlign w:val="center"/>
                  <w:hideMark/>
                </w:tcPr>
                <w:p w14:paraId="179570A1" w14:textId="1F8AE2EC"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mycia, czyszczenia i mechanicznego</w:t>
                  </w:r>
                  <w:r w:rsidR="00566DDE">
                    <w:rPr>
                      <w:rFonts w:ascii="Arial" w:eastAsia="Times New Roman" w:hAnsi="Arial" w:cs="Arial"/>
                      <w:sz w:val="18"/>
                      <w:szCs w:val="18"/>
                      <w:lang w:eastAsia="pl-PL"/>
                    </w:rPr>
                    <w:t xml:space="preserve"> </w:t>
                  </w:r>
                  <w:r w:rsidRPr="005D0C0F">
                    <w:rPr>
                      <w:rFonts w:ascii="Arial" w:eastAsia="Times New Roman" w:hAnsi="Arial" w:cs="Arial"/>
                      <w:sz w:val="18"/>
                      <w:szCs w:val="18"/>
                      <w:lang w:eastAsia="pl-PL"/>
                    </w:rPr>
                    <w:t>rozdrabniania surowców</w:t>
                  </w:r>
                </w:p>
              </w:tc>
              <w:tc>
                <w:tcPr>
                  <w:tcW w:w="1278" w:type="dxa"/>
                  <w:shd w:val="clear" w:color="auto" w:fill="auto"/>
                  <w:noWrap/>
                  <w:vAlign w:val="center"/>
                  <w:hideMark/>
                </w:tcPr>
                <w:p w14:paraId="5B0E80A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66AF21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0B6BABAA" w14:textId="77777777" w:rsidTr="00566DDE">
              <w:trPr>
                <w:trHeight w:val="192"/>
              </w:trPr>
              <w:tc>
                <w:tcPr>
                  <w:tcW w:w="500" w:type="dxa"/>
                  <w:shd w:val="clear" w:color="auto" w:fill="auto"/>
                  <w:noWrap/>
                  <w:vAlign w:val="center"/>
                  <w:hideMark/>
                </w:tcPr>
                <w:p w14:paraId="3C05FE81" w14:textId="7971757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7</w:t>
                  </w:r>
                  <w:r w:rsidR="00680641">
                    <w:rPr>
                      <w:rFonts w:ascii="Arial" w:eastAsia="Times New Roman" w:hAnsi="Arial" w:cs="Arial"/>
                      <w:color w:val="000000"/>
                      <w:sz w:val="18"/>
                      <w:szCs w:val="18"/>
                      <w:lang w:eastAsia="pl-PL"/>
                    </w:rPr>
                    <w:t>1</w:t>
                  </w:r>
                </w:p>
              </w:tc>
              <w:tc>
                <w:tcPr>
                  <w:tcW w:w="1120" w:type="dxa"/>
                  <w:shd w:val="clear" w:color="auto" w:fill="auto"/>
                  <w:vAlign w:val="center"/>
                  <w:hideMark/>
                </w:tcPr>
                <w:p w14:paraId="4D01681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02 07 02</w:t>
                  </w:r>
                </w:p>
              </w:tc>
              <w:tc>
                <w:tcPr>
                  <w:tcW w:w="5039" w:type="dxa"/>
                  <w:shd w:val="clear" w:color="auto" w:fill="auto"/>
                  <w:vAlign w:val="center"/>
                  <w:hideMark/>
                </w:tcPr>
                <w:p w14:paraId="4A0404C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destylacji spirytualiów</w:t>
                  </w:r>
                </w:p>
              </w:tc>
              <w:tc>
                <w:tcPr>
                  <w:tcW w:w="1278" w:type="dxa"/>
                  <w:shd w:val="clear" w:color="auto" w:fill="auto"/>
                  <w:noWrap/>
                  <w:vAlign w:val="center"/>
                  <w:hideMark/>
                </w:tcPr>
                <w:p w14:paraId="1738949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0A8810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5996DE9D" w14:textId="77777777" w:rsidTr="00566DDE">
              <w:trPr>
                <w:trHeight w:val="192"/>
              </w:trPr>
              <w:tc>
                <w:tcPr>
                  <w:tcW w:w="500" w:type="dxa"/>
                  <w:shd w:val="clear" w:color="auto" w:fill="auto"/>
                  <w:noWrap/>
                  <w:vAlign w:val="center"/>
                  <w:hideMark/>
                </w:tcPr>
                <w:p w14:paraId="3CA54770" w14:textId="54BCFC1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7</w:t>
                  </w:r>
                  <w:r w:rsidR="00680641">
                    <w:rPr>
                      <w:rFonts w:ascii="Arial" w:eastAsia="Times New Roman" w:hAnsi="Arial" w:cs="Arial"/>
                      <w:color w:val="000000"/>
                      <w:sz w:val="18"/>
                      <w:szCs w:val="18"/>
                      <w:lang w:eastAsia="pl-PL"/>
                    </w:rPr>
                    <w:t>2</w:t>
                  </w:r>
                </w:p>
              </w:tc>
              <w:tc>
                <w:tcPr>
                  <w:tcW w:w="1120" w:type="dxa"/>
                  <w:shd w:val="clear" w:color="auto" w:fill="auto"/>
                  <w:vAlign w:val="center"/>
                  <w:hideMark/>
                </w:tcPr>
                <w:p w14:paraId="2BB273B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02 07 03</w:t>
                  </w:r>
                </w:p>
              </w:tc>
              <w:tc>
                <w:tcPr>
                  <w:tcW w:w="5039" w:type="dxa"/>
                  <w:shd w:val="clear" w:color="auto" w:fill="auto"/>
                  <w:vAlign w:val="center"/>
                  <w:hideMark/>
                </w:tcPr>
                <w:p w14:paraId="780F3AF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procesów chemicznych</w:t>
                  </w:r>
                </w:p>
              </w:tc>
              <w:tc>
                <w:tcPr>
                  <w:tcW w:w="1278" w:type="dxa"/>
                  <w:shd w:val="clear" w:color="auto" w:fill="auto"/>
                  <w:noWrap/>
                  <w:vAlign w:val="center"/>
                  <w:hideMark/>
                </w:tcPr>
                <w:p w14:paraId="7B568BC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423DD81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60ABF7DF" w14:textId="77777777" w:rsidTr="00566DDE">
              <w:trPr>
                <w:trHeight w:val="252"/>
              </w:trPr>
              <w:tc>
                <w:tcPr>
                  <w:tcW w:w="500" w:type="dxa"/>
                  <w:shd w:val="clear" w:color="auto" w:fill="auto"/>
                  <w:noWrap/>
                  <w:vAlign w:val="center"/>
                  <w:hideMark/>
                </w:tcPr>
                <w:p w14:paraId="0BE71018" w14:textId="0C3D883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7</w:t>
                  </w:r>
                  <w:r w:rsidR="00680641">
                    <w:rPr>
                      <w:rFonts w:ascii="Arial" w:eastAsia="Times New Roman" w:hAnsi="Arial" w:cs="Arial"/>
                      <w:color w:val="000000"/>
                      <w:sz w:val="18"/>
                      <w:szCs w:val="18"/>
                      <w:lang w:eastAsia="pl-PL"/>
                    </w:rPr>
                    <w:t>3</w:t>
                  </w:r>
                </w:p>
              </w:tc>
              <w:tc>
                <w:tcPr>
                  <w:tcW w:w="1120" w:type="dxa"/>
                  <w:shd w:val="clear" w:color="auto" w:fill="auto"/>
                  <w:vAlign w:val="center"/>
                  <w:hideMark/>
                </w:tcPr>
                <w:p w14:paraId="3A61212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02 07 04</w:t>
                  </w:r>
                </w:p>
              </w:tc>
              <w:tc>
                <w:tcPr>
                  <w:tcW w:w="5039" w:type="dxa"/>
                  <w:shd w:val="clear" w:color="auto" w:fill="auto"/>
                  <w:vAlign w:val="center"/>
                  <w:hideMark/>
                </w:tcPr>
                <w:p w14:paraId="3B41334D" w14:textId="17D1DDC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Surowce i produkty nieprzydatne do spożycia </w:t>
                  </w:r>
                  <w:r w:rsidR="001F1ABA" w:rsidRPr="005D0C0F">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i przetwórstwa </w:t>
                  </w:r>
                </w:p>
              </w:tc>
              <w:tc>
                <w:tcPr>
                  <w:tcW w:w="1278" w:type="dxa"/>
                  <w:shd w:val="clear" w:color="auto" w:fill="auto"/>
                  <w:noWrap/>
                  <w:vAlign w:val="center"/>
                  <w:hideMark/>
                </w:tcPr>
                <w:p w14:paraId="4F59E6E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6FC85F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11000</w:t>
                  </w:r>
                </w:p>
              </w:tc>
            </w:tr>
            <w:tr w:rsidR="00CD2E4D" w:rsidRPr="005D0C0F" w14:paraId="6FB51787" w14:textId="77777777" w:rsidTr="00566DDE">
              <w:trPr>
                <w:trHeight w:val="192"/>
              </w:trPr>
              <w:tc>
                <w:tcPr>
                  <w:tcW w:w="500" w:type="dxa"/>
                  <w:shd w:val="clear" w:color="auto" w:fill="auto"/>
                  <w:noWrap/>
                  <w:vAlign w:val="center"/>
                  <w:hideMark/>
                </w:tcPr>
                <w:p w14:paraId="4051071E" w14:textId="7D743BC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7</w:t>
                  </w:r>
                  <w:r w:rsidR="00680641">
                    <w:rPr>
                      <w:rFonts w:ascii="Arial" w:eastAsia="Times New Roman" w:hAnsi="Arial" w:cs="Arial"/>
                      <w:color w:val="000000"/>
                      <w:sz w:val="18"/>
                      <w:szCs w:val="18"/>
                      <w:lang w:eastAsia="pl-PL"/>
                    </w:rPr>
                    <w:t>4</w:t>
                  </w:r>
                </w:p>
              </w:tc>
              <w:tc>
                <w:tcPr>
                  <w:tcW w:w="1120" w:type="dxa"/>
                  <w:shd w:val="clear" w:color="auto" w:fill="auto"/>
                  <w:vAlign w:val="center"/>
                  <w:hideMark/>
                </w:tcPr>
                <w:p w14:paraId="7F8AF35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02 07 05</w:t>
                  </w:r>
                </w:p>
              </w:tc>
              <w:tc>
                <w:tcPr>
                  <w:tcW w:w="5039" w:type="dxa"/>
                  <w:shd w:val="clear" w:color="auto" w:fill="auto"/>
                  <w:vAlign w:val="center"/>
                  <w:hideMark/>
                </w:tcPr>
                <w:p w14:paraId="10A5806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w:t>
                  </w:r>
                </w:p>
              </w:tc>
              <w:tc>
                <w:tcPr>
                  <w:tcW w:w="1278" w:type="dxa"/>
                  <w:shd w:val="clear" w:color="auto" w:fill="auto"/>
                  <w:noWrap/>
                  <w:vAlign w:val="center"/>
                  <w:hideMark/>
                </w:tcPr>
                <w:p w14:paraId="383CEEA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149D403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11000</w:t>
                  </w:r>
                </w:p>
              </w:tc>
            </w:tr>
            <w:tr w:rsidR="00CD2E4D" w:rsidRPr="005D0C0F" w14:paraId="3CFE0B03" w14:textId="77777777" w:rsidTr="00566DDE">
              <w:trPr>
                <w:trHeight w:val="192"/>
              </w:trPr>
              <w:tc>
                <w:tcPr>
                  <w:tcW w:w="500" w:type="dxa"/>
                  <w:shd w:val="clear" w:color="auto" w:fill="auto"/>
                  <w:noWrap/>
                  <w:vAlign w:val="center"/>
                  <w:hideMark/>
                </w:tcPr>
                <w:p w14:paraId="115493ED" w14:textId="1804C23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7</w:t>
                  </w:r>
                  <w:r w:rsidR="00680641">
                    <w:rPr>
                      <w:rFonts w:ascii="Arial" w:eastAsia="Times New Roman" w:hAnsi="Arial" w:cs="Arial"/>
                      <w:color w:val="000000"/>
                      <w:sz w:val="18"/>
                      <w:szCs w:val="18"/>
                      <w:lang w:eastAsia="pl-PL"/>
                    </w:rPr>
                    <w:t>5</w:t>
                  </w:r>
                </w:p>
              </w:tc>
              <w:tc>
                <w:tcPr>
                  <w:tcW w:w="1120" w:type="dxa"/>
                  <w:shd w:val="clear" w:color="auto" w:fill="auto"/>
                  <w:vAlign w:val="center"/>
                  <w:hideMark/>
                </w:tcPr>
                <w:p w14:paraId="74BBA49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02 07 80</w:t>
                  </w:r>
                </w:p>
              </w:tc>
              <w:tc>
                <w:tcPr>
                  <w:tcW w:w="5039" w:type="dxa"/>
                  <w:shd w:val="clear" w:color="auto" w:fill="auto"/>
                  <w:vAlign w:val="center"/>
                  <w:hideMark/>
                </w:tcPr>
                <w:p w14:paraId="5DA534B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Wytłoki, osady </w:t>
                  </w:r>
                  <w:proofErr w:type="spellStart"/>
                  <w:r w:rsidRPr="005D0C0F">
                    <w:rPr>
                      <w:rFonts w:ascii="Arial" w:eastAsia="Times New Roman" w:hAnsi="Arial" w:cs="Arial"/>
                      <w:sz w:val="18"/>
                      <w:szCs w:val="18"/>
                      <w:lang w:eastAsia="pl-PL"/>
                    </w:rPr>
                    <w:t>moszczowe</w:t>
                  </w:r>
                  <w:proofErr w:type="spellEnd"/>
                  <w:r w:rsidRPr="005D0C0F">
                    <w:rPr>
                      <w:rFonts w:ascii="Arial" w:eastAsia="Times New Roman" w:hAnsi="Arial" w:cs="Arial"/>
                      <w:sz w:val="18"/>
                      <w:szCs w:val="18"/>
                      <w:lang w:eastAsia="pl-PL"/>
                    </w:rPr>
                    <w:t xml:space="preserve"> i pofermentacyjne, wywary</w:t>
                  </w:r>
                </w:p>
              </w:tc>
              <w:tc>
                <w:tcPr>
                  <w:tcW w:w="1278" w:type="dxa"/>
                  <w:shd w:val="clear" w:color="auto" w:fill="auto"/>
                  <w:noWrap/>
                  <w:vAlign w:val="center"/>
                  <w:hideMark/>
                </w:tcPr>
                <w:p w14:paraId="25E4ACB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0C1FC6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3500</w:t>
                  </w:r>
                </w:p>
              </w:tc>
            </w:tr>
            <w:tr w:rsidR="00CD2E4D" w:rsidRPr="005D0C0F" w14:paraId="0576CA6C" w14:textId="77777777" w:rsidTr="00566DDE">
              <w:trPr>
                <w:trHeight w:val="192"/>
              </w:trPr>
              <w:tc>
                <w:tcPr>
                  <w:tcW w:w="500" w:type="dxa"/>
                  <w:shd w:val="clear" w:color="auto" w:fill="auto"/>
                  <w:noWrap/>
                  <w:vAlign w:val="center"/>
                  <w:hideMark/>
                </w:tcPr>
                <w:p w14:paraId="78F94003" w14:textId="0271861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7</w:t>
                  </w:r>
                  <w:r w:rsidR="00680641">
                    <w:rPr>
                      <w:rFonts w:ascii="Arial" w:eastAsia="Times New Roman" w:hAnsi="Arial" w:cs="Arial"/>
                      <w:color w:val="000000"/>
                      <w:sz w:val="18"/>
                      <w:szCs w:val="18"/>
                      <w:lang w:eastAsia="pl-PL"/>
                    </w:rPr>
                    <w:t>6</w:t>
                  </w:r>
                </w:p>
              </w:tc>
              <w:tc>
                <w:tcPr>
                  <w:tcW w:w="1120" w:type="dxa"/>
                  <w:shd w:val="clear" w:color="auto" w:fill="auto"/>
                  <w:vAlign w:val="center"/>
                  <w:hideMark/>
                </w:tcPr>
                <w:p w14:paraId="0D19AFB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02 07 99</w:t>
                  </w:r>
                </w:p>
              </w:tc>
              <w:tc>
                <w:tcPr>
                  <w:tcW w:w="5039" w:type="dxa"/>
                  <w:shd w:val="clear" w:color="auto" w:fill="auto"/>
                  <w:vAlign w:val="center"/>
                  <w:hideMark/>
                </w:tcPr>
                <w:p w14:paraId="2D761C3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2724B6E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688B43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3300</w:t>
                  </w:r>
                </w:p>
              </w:tc>
            </w:tr>
            <w:tr w:rsidR="00CD2E4D" w:rsidRPr="005D0C0F" w14:paraId="6B6A6B9D" w14:textId="77777777" w:rsidTr="00566DDE">
              <w:trPr>
                <w:trHeight w:val="192"/>
              </w:trPr>
              <w:tc>
                <w:tcPr>
                  <w:tcW w:w="500" w:type="dxa"/>
                  <w:shd w:val="clear" w:color="auto" w:fill="auto"/>
                  <w:noWrap/>
                  <w:vAlign w:val="center"/>
                  <w:hideMark/>
                </w:tcPr>
                <w:p w14:paraId="3940514C" w14:textId="152C2A3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7</w:t>
                  </w:r>
                  <w:r w:rsidR="00680641">
                    <w:rPr>
                      <w:rFonts w:ascii="Arial" w:eastAsia="Times New Roman" w:hAnsi="Arial" w:cs="Arial"/>
                      <w:color w:val="000000"/>
                      <w:sz w:val="18"/>
                      <w:szCs w:val="18"/>
                      <w:lang w:eastAsia="pl-PL"/>
                    </w:rPr>
                    <w:t>7</w:t>
                  </w:r>
                </w:p>
              </w:tc>
              <w:tc>
                <w:tcPr>
                  <w:tcW w:w="1120" w:type="dxa"/>
                  <w:shd w:val="clear" w:color="auto" w:fill="auto"/>
                  <w:vAlign w:val="center"/>
                  <w:hideMark/>
                </w:tcPr>
                <w:p w14:paraId="737BB60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03 01 01 </w:t>
                  </w:r>
                </w:p>
              </w:tc>
              <w:tc>
                <w:tcPr>
                  <w:tcW w:w="5039" w:type="dxa"/>
                  <w:shd w:val="clear" w:color="auto" w:fill="auto"/>
                  <w:vAlign w:val="center"/>
                  <w:hideMark/>
                </w:tcPr>
                <w:p w14:paraId="6C045B6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kory i korka </w:t>
                  </w:r>
                </w:p>
              </w:tc>
              <w:tc>
                <w:tcPr>
                  <w:tcW w:w="1278" w:type="dxa"/>
                  <w:shd w:val="clear" w:color="auto" w:fill="auto"/>
                  <w:noWrap/>
                  <w:vAlign w:val="center"/>
                  <w:hideMark/>
                </w:tcPr>
                <w:p w14:paraId="7E33654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14C1D73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8400</w:t>
                  </w:r>
                </w:p>
              </w:tc>
            </w:tr>
            <w:tr w:rsidR="00CD2E4D" w:rsidRPr="005D0C0F" w14:paraId="2453E409" w14:textId="77777777" w:rsidTr="00566DDE">
              <w:trPr>
                <w:trHeight w:val="384"/>
              </w:trPr>
              <w:tc>
                <w:tcPr>
                  <w:tcW w:w="500" w:type="dxa"/>
                  <w:shd w:val="clear" w:color="auto" w:fill="auto"/>
                  <w:noWrap/>
                  <w:vAlign w:val="center"/>
                  <w:hideMark/>
                </w:tcPr>
                <w:p w14:paraId="6CAF51EE" w14:textId="37755E10" w:rsidR="00CD2E4D" w:rsidRPr="005D0C0F" w:rsidRDefault="003D549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7</w:t>
                  </w:r>
                  <w:r w:rsidR="00680641">
                    <w:rPr>
                      <w:rFonts w:ascii="Arial" w:eastAsia="Times New Roman" w:hAnsi="Arial" w:cs="Arial"/>
                      <w:color w:val="000000"/>
                      <w:sz w:val="18"/>
                      <w:szCs w:val="18"/>
                      <w:lang w:eastAsia="pl-PL"/>
                    </w:rPr>
                    <w:t>8</w:t>
                  </w:r>
                </w:p>
              </w:tc>
              <w:tc>
                <w:tcPr>
                  <w:tcW w:w="1120" w:type="dxa"/>
                  <w:shd w:val="clear" w:color="auto" w:fill="auto"/>
                  <w:vAlign w:val="center"/>
                  <w:hideMark/>
                </w:tcPr>
                <w:p w14:paraId="1CE706E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01 04* </w:t>
                  </w:r>
                </w:p>
              </w:tc>
              <w:tc>
                <w:tcPr>
                  <w:tcW w:w="5039" w:type="dxa"/>
                  <w:shd w:val="clear" w:color="auto" w:fill="auto"/>
                  <w:vAlign w:val="center"/>
                  <w:hideMark/>
                </w:tcPr>
                <w:p w14:paraId="65FFC379" w14:textId="2E3049EF"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Trociny, wióry, ścinki, drewno, płyta wiórowa i fornir zawierające substancje niebezpieczne </w:t>
                  </w:r>
                </w:p>
              </w:tc>
              <w:tc>
                <w:tcPr>
                  <w:tcW w:w="1278" w:type="dxa"/>
                  <w:shd w:val="clear" w:color="auto" w:fill="auto"/>
                  <w:noWrap/>
                  <w:vAlign w:val="center"/>
                  <w:hideMark/>
                </w:tcPr>
                <w:p w14:paraId="1FFADBB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5CBBE6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14000</w:t>
                  </w:r>
                </w:p>
              </w:tc>
            </w:tr>
            <w:tr w:rsidR="00CD2E4D" w:rsidRPr="005D0C0F" w14:paraId="7CC048A9" w14:textId="77777777" w:rsidTr="00566DDE">
              <w:trPr>
                <w:trHeight w:val="384"/>
              </w:trPr>
              <w:tc>
                <w:tcPr>
                  <w:tcW w:w="500" w:type="dxa"/>
                  <w:shd w:val="clear" w:color="auto" w:fill="auto"/>
                  <w:noWrap/>
                  <w:vAlign w:val="center"/>
                  <w:hideMark/>
                </w:tcPr>
                <w:p w14:paraId="416001B7" w14:textId="07A1DD51" w:rsidR="00CD2E4D" w:rsidRPr="005D0C0F" w:rsidRDefault="003D549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7</w:t>
                  </w:r>
                  <w:r w:rsidR="00680641">
                    <w:rPr>
                      <w:rFonts w:ascii="Arial" w:eastAsia="Times New Roman" w:hAnsi="Arial" w:cs="Arial"/>
                      <w:color w:val="000000"/>
                      <w:sz w:val="18"/>
                      <w:szCs w:val="18"/>
                      <w:lang w:eastAsia="pl-PL"/>
                    </w:rPr>
                    <w:t>9</w:t>
                  </w:r>
                </w:p>
              </w:tc>
              <w:tc>
                <w:tcPr>
                  <w:tcW w:w="1120" w:type="dxa"/>
                  <w:shd w:val="clear" w:color="auto" w:fill="auto"/>
                  <w:vAlign w:val="center"/>
                  <w:hideMark/>
                </w:tcPr>
                <w:p w14:paraId="1B2E982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03 01 05 </w:t>
                  </w:r>
                </w:p>
              </w:tc>
              <w:tc>
                <w:tcPr>
                  <w:tcW w:w="5039" w:type="dxa"/>
                  <w:shd w:val="clear" w:color="auto" w:fill="auto"/>
                  <w:vAlign w:val="center"/>
                  <w:hideMark/>
                </w:tcPr>
                <w:p w14:paraId="659005BA" w14:textId="0D91134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Trociny, wióry, ścinki, drewno, płyta wiórowa i fornir inne niż wymienione w 03 01 04 </w:t>
                  </w:r>
                </w:p>
              </w:tc>
              <w:tc>
                <w:tcPr>
                  <w:tcW w:w="1278" w:type="dxa"/>
                  <w:shd w:val="clear" w:color="auto" w:fill="auto"/>
                  <w:noWrap/>
                  <w:vAlign w:val="center"/>
                  <w:hideMark/>
                </w:tcPr>
                <w:p w14:paraId="6138B08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56D9CDF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5600</w:t>
                  </w:r>
                </w:p>
              </w:tc>
            </w:tr>
            <w:tr w:rsidR="00CD2E4D" w:rsidRPr="005D0C0F" w14:paraId="17857721" w14:textId="77777777" w:rsidTr="00566DDE">
              <w:trPr>
                <w:trHeight w:val="384"/>
              </w:trPr>
              <w:tc>
                <w:tcPr>
                  <w:tcW w:w="500" w:type="dxa"/>
                  <w:shd w:val="clear" w:color="auto" w:fill="auto"/>
                  <w:noWrap/>
                  <w:vAlign w:val="center"/>
                  <w:hideMark/>
                </w:tcPr>
                <w:p w14:paraId="77B06EDB" w14:textId="31B702E9" w:rsidR="00CD2E4D" w:rsidRPr="005D0C0F" w:rsidRDefault="0068064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80</w:t>
                  </w:r>
                </w:p>
              </w:tc>
              <w:tc>
                <w:tcPr>
                  <w:tcW w:w="1120" w:type="dxa"/>
                  <w:shd w:val="clear" w:color="auto" w:fill="auto"/>
                  <w:vAlign w:val="center"/>
                  <w:hideMark/>
                </w:tcPr>
                <w:p w14:paraId="4699C45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01 80* </w:t>
                  </w:r>
                </w:p>
              </w:tc>
              <w:tc>
                <w:tcPr>
                  <w:tcW w:w="5039" w:type="dxa"/>
                  <w:shd w:val="clear" w:color="auto" w:fill="auto"/>
                  <w:vAlign w:val="center"/>
                  <w:hideMark/>
                </w:tcPr>
                <w:p w14:paraId="140D1B8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chemicznej przeróbki drewna zawierające substancje niebezpieczne </w:t>
                  </w:r>
                </w:p>
              </w:tc>
              <w:tc>
                <w:tcPr>
                  <w:tcW w:w="1278" w:type="dxa"/>
                  <w:shd w:val="clear" w:color="auto" w:fill="auto"/>
                  <w:noWrap/>
                  <w:vAlign w:val="center"/>
                  <w:hideMark/>
                </w:tcPr>
                <w:p w14:paraId="55E634E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B877AF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7B23473A" w14:textId="77777777" w:rsidTr="00566DDE">
              <w:trPr>
                <w:trHeight w:val="384"/>
              </w:trPr>
              <w:tc>
                <w:tcPr>
                  <w:tcW w:w="500" w:type="dxa"/>
                  <w:shd w:val="clear" w:color="auto" w:fill="auto"/>
                  <w:noWrap/>
                  <w:vAlign w:val="center"/>
                  <w:hideMark/>
                </w:tcPr>
                <w:p w14:paraId="7637EA5A" w14:textId="3426DEF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8</w:t>
                  </w:r>
                  <w:r w:rsidR="00680641">
                    <w:rPr>
                      <w:rFonts w:ascii="Arial" w:eastAsia="Times New Roman" w:hAnsi="Arial" w:cs="Arial"/>
                      <w:color w:val="000000"/>
                      <w:sz w:val="18"/>
                      <w:szCs w:val="18"/>
                      <w:lang w:eastAsia="pl-PL"/>
                    </w:rPr>
                    <w:t>1</w:t>
                  </w:r>
                </w:p>
              </w:tc>
              <w:tc>
                <w:tcPr>
                  <w:tcW w:w="1120" w:type="dxa"/>
                  <w:shd w:val="clear" w:color="auto" w:fill="auto"/>
                  <w:vAlign w:val="center"/>
                  <w:hideMark/>
                </w:tcPr>
                <w:p w14:paraId="5A2675D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03 01 81</w:t>
                  </w:r>
                </w:p>
              </w:tc>
              <w:tc>
                <w:tcPr>
                  <w:tcW w:w="5039" w:type="dxa"/>
                  <w:shd w:val="clear" w:color="auto" w:fill="auto"/>
                  <w:vAlign w:val="center"/>
                  <w:hideMark/>
                </w:tcPr>
                <w:p w14:paraId="10833F0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chemicznej przeróbki drewna inne niż wymienione w 03 01 80</w:t>
                  </w:r>
                </w:p>
              </w:tc>
              <w:tc>
                <w:tcPr>
                  <w:tcW w:w="1278" w:type="dxa"/>
                  <w:shd w:val="clear" w:color="auto" w:fill="auto"/>
                  <w:noWrap/>
                  <w:vAlign w:val="center"/>
                  <w:hideMark/>
                </w:tcPr>
                <w:p w14:paraId="1615B06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591E515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6A8507BF" w14:textId="77777777" w:rsidTr="00566DDE">
              <w:trPr>
                <w:trHeight w:val="192"/>
              </w:trPr>
              <w:tc>
                <w:tcPr>
                  <w:tcW w:w="500" w:type="dxa"/>
                  <w:shd w:val="clear" w:color="auto" w:fill="auto"/>
                  <w:noWrap/>
                  <w:vAlign w:val="center"/>
                  <w:hideMark/>
                </w:tcPr>
                <w:p w14:paraId="137066FF" w14:textId="18FF676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8</w:t>
                  </w:r>
                  <w:r w:rsidR="00680641">
                    <w:rPr>
                      <w:rFonts w:ascii="Arial" w:eastAsia="Times New Roman" w:hAnsi="Arial" w:cs="Arial"/>
                      <w:color w:val="000000"/>
                      <w:sz w:val="18"/>
                      <w:szCs w:val="18"/>
                      <w:lang w:eastAsia="pl-PL"/>
                    </w:rPr>
                    <w:t>2</w:t>
                  </w:r>
                </w:p>
              </w:tc>
              <w:tc>
                <w:tcPr>
                  <w:tcW w:w="1120" w:type="dxa"/>
                  <w:shd w:val="clear" w:color="auto" w:fill="auto"/>
                  <w:vAlign w:val="center"/>
                  <w:hideMark/>
                </w:tcPr>
                <w:p w14:paraId="5A2BFFE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03 01 82</w:t>
                  </w:r>
                </w:p>
              </w:tc>
              <w:tc>
                <w:tcPr>
                  <w:tcW w:w="5039" w:type="dxa"/>
                  <w:shd w:val="clear" w:color="auto" w:fill="auto"/>
                  <w:vAlign w:val="center"/>
                  <w:hideMark/>
                </w:tcPr>
                <w:p w14:paraId="650534C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w:t>
                  </w:r>
                </w:p>
              </w:tc>
              <w:tc>
                <w:tcPr>
                  <w:tcW w:w="1278" w:type="dxa"/>
                  <w:shd w:val="clear" w:color="auto" w:fill="auto"/>
                  <w:noWrap/>
                  <w:vAlign w:val="center"/>
                  <w:hideMark/>
                </w:tcPr>
                <w:p w14:paraId="13C5C94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25C751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17000</w:t>
                  </w:r>
                </w:p>
              </w:tc>
            </w:tr>
            <w:tr w:rsidR="00CD2E4D" w:rsidRPr="005D0C0F" w14:paraId="0E43D560" w14:textId="77777777" w:rsidTr="00566DDE">
              <w:trPr>
                <w:trHeight w:val="192"/>
              </w:trPr>
              <w:tc>
                <w:tcPr>
                  <w:tcW w:w="500" w:type="dxa"/>
                  <w:shd w:val="clear" w:color="auto" w:fill="auto"/>
                  <w:noWrap/>
                  <w:vAlign w:val="center"/>
                  <w:hideMark/>
                </w:tcPr>
                <w:p w14:paraId="0C872220" w14:textId="5B5443F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8</w:t>
                  </w:r>
                  <w:r w:rsidR="00680641">
                    <w:rPr>
                      <w:rFonts w:ascii="Arial" w:eastAsia="Times New Roman" w:hAnsi="Arial" w:cs="Arial"/>
                      <w:color w:val="000000"/>
                      <w:sz w:val="18"/>
                      <w:szCs w:val="18"/>
                      <w:lang w:eastAsia="pl-PL"/>
                    </w:rPr>
                    <w:t>3</w:t>
                  </w:r>
                </w:p>
              </w:tc>
              <w:tc>
                <w:tcPr>
                  <w:tcW w:w="1120" w:type="dxa"/>
                  <w:shd w:val="clear" w:color="auto" w:fill="auto"/>
                  <w:vAlign w:val="center"/>
                  <w:hideMark/>
                </w:tcPr>
                <w:p w14:paraId="3734E32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03 01 99</w:t>
                  </w:r>
                </w:p>
              </w:tc>
              <w:tc>
                <w:tcPr>
                  <w:tcW w:w="5039" w:type="dxa"/>
                  <w:shd w:val="clear" w:color="auto" w:fill="auto"/>
                  <w:vAlign w:val="center"/>
                  <w:hideMark/>
                </w:tcPr>
                <w:p w14:paraId="02FABAC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67DCA1A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1631C44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47970ABE" w14:textId="77777777" w:rsidTr="00566DDE">
              <w:trPr>
                <w:trHeight w:val="384"/>
              </w:trPr>
              <w:tc>
                <w:tcPr>
                  <w:tcW w:w="500" w:type="dxa"/>
                  <w:shd w:val="clear" w:color="auto" w:fill="auto"/>
                  <w:noWrap/>
                  <w:vAlign w:val="center"/>
                  <w:hideMark/>
                </w:tcPr>
                <w:p w14:paraId="5B5D87D5" w14:textId="74A3936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8</w:t>
                  </w:r>
                  <w:r w:rsidR="00680641">
                    <w:rPr>
                      <w:rFonts w:ascii="Arial" w:eastAsia="Times New Roman" w:hAnsi="Arial" w:cs="Arial"/>
                      <w:color w:val="000000"/>
                      <w:sz w:val="18"/>
                      <w:szCs w:val="18"/>
                      <w:lang w:eastAsia="pl-PL"/>
                    </w:rPr>
                    <w:t>4</w:t>
                  </w:r>
                </w:p>
              </w:tc>
              <w:tc>
                <w:tcPr>
                  <w:tcW w:w="1120" w:type="dxa"/>
                  <w:shd w:val="clear" w:color="auto" w:fill="auto"/>
                  <w:vAlign w:val="center"/>
                  <w:hideMark/>
                </w:tcPr>
                <w:p w14:paraId="2E30ECE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02 01* </w:t>
                  </w:r>
                </w:p>
              </w:tc>
              <w:tc>
                <w:tcPr>
                  <w:tcW w:w="5039" w:type="dxa"/>
                  <w:shd w:val="clear" w:color="auto" w:fill="auto"/>
                  <w:vAlign w:val="center"/>
                  <w:hideMark/>
                </w:tcPr>
                <w:p w14:paraId="25FDB47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Środki do konserwacji i impregnacji drewna niezawierające związków </w:t>
                  </w:r>
                  <w:proofErr w:type="spellStart"/>
                  <w:r w:rsidRPr="005D0C0F">
                    <w:rPr>
                      <w:rFonts w:ascii="Arial" w:eastAsia="Times New Roman" w:hAnsi="Arial" w:cs="Arial"/>
                      <w:sz w:val="18"/>
                      <w:szCs w:val="18"/>
                      <w:lang w:eastAsia="pl-PL"/>
                    </w:rPr>
                    <w:t>chlorowcoorganicznych</w:t>
                  </w:r>
                  <w:proofErr w:type="spellEnd"/>
                  <w:r w:rsidRPr="005D0C0F">
                    <w:rPr>
                      <w:rFonts w:ascii="Arial" w:eastAsia="Times New Roman" w:hAnsi="Arial" w:cs="Arial"/>
                      <w:sz w:val="18"/>
                      <w:szCs w:val="18"/>
                      <w:lang w:eastAsia="pl-PL"/>
                    </w:rPr>
                    <w:t xml:space="preserve"> </w:t>
                  </w:r>
                </w:p>
              </w:tc>
              <w:tc>
                <w:tcPr>
                  <w:tcW w:w="1278" w:type="dxa"/>
                  <w:shd w:val="clear" w:color="auto" w:fill="auto"/>
                  <w:noWrap/>
                  <w:vAlign w:val="center"/>
                  <w:hideMark/>
                </w:tcPr>
                <w:p w14:paraId="1101CCF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D210A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73600328" w14:textId="77777777" w:rsidTr="00566DDE">
              <w:trPr>
                <w:trHeight w:val="384"/>
              </w:trPr>
              <w:tc>
                <w:tcPr>
                  <w:tcW w:w="500" w:type="dxa"/>
                  <w:shd w:val="clear" w:color="auto" w:fill="auto"/>
                  <w:noWrap/>
                  <w:vAlign w:val="center"/>
                  <w:hideMark/>
                </w:tcPr>
                <w:p w14:paraId="0883F205" w14:textId="4655185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8</w:t>
                  </w:r>
                  <w:r w:rsidR="00680641">
                    <w:rPr>
                      <w:rFonts w:ascii="Arial" w:eastAsia="Times New Roman" w:hAnsi="Arial" w:cs="Arial"/>
                      <w:color w:val="000000"/>
                      <w:sz w:val="18"/>
                      <w:szCs w:val="18"/>
                      <w:lang w:eastAsia="pl-PL"/>
                    </w:rPr>
                    <w:t>5</w:t>
                  </w:r>
                </w:p>
              </w:tc>
              <w:tc>
                <w:tcPr>
                  <w:tcW w:w="1120" w:type="dxa"/>
                  <w:shd w:val="clear" w:color="auto" w:fill="auto"/>
                  <w:vAlign w:val="center"/>
                  <w:hideMark/>
                </w:tcPr>
                <w:p w14:paraId="48E858D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02 02* </w:t>
                  </w:r>
                </w:p>
              </w:tc>
              <w:tc>
                <w:tcPr>
                  <w:tcW w:w="5039" w:type="dxa"/>
                  <w:shd w:val="clear" w:color="auto" w:fill="auto"/>
                  <w:vAlign w:val="center"/>
                  <w:hideMark/>
                </w:tcPr>
                <w:p w14:paraId="14A63F8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Środki do konserwacji i impregnacji drewna zawierające związki </w:t>
                  </w:r>
                  <w:proofErr w:type="spellStart"/>
                  <w:r w:rsidRPr="005D0C0F">
                    <w:rPr>
                      <w:rFonts w:ascii="Arial" w:eastAsia="Times New Roman" w:hAnsi="Arial" w:cs="Arial"/>
                      <w:sz w:val="18"/>
                      <w:szCs w:val="18"/>
                      <w:lang w:eastAsia="pl-PL"/>
                    </w:rPr>
                    <w:t>chlorowcoorganiczne</w:t>
                  </w:r>
                  <w:proofErr w:type="spellEnd"/>
                  <w:r w:rsidRPr="005D0C0F">
                    <w:rPr>
                      <w:rFonts w:ascii="Arial" w:eastAsia="Times New Roman" w:hAnsi="Arial" w:cs="Arial"/>
                      <w:sz w:val="18"/>
                      <w:szCs w:val="18"/>
                      <w:lang w:eastAsia="pl-PL"/>
                    </w:rPr>
                    <w:t xml:space="preserve"> </w:t>
                  </w:r>
                </w:p>
              </w:tc>
              <w:tc>
                <w:tcPr>
                  <w:tcW w:w="1278" w:type="dxa"/>
                  <w:shd w:val="clear" w:color="auto" w:fill="auto"/>
                  <w:noWrap/>
                  <w:vAlign w:val="center"/>
                  <w:hideMark/>
                </w:tcPr>
                <w:p w14:paraId="48E0C43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1D42A1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305FE763" w14:textId="77777777" w:rsidTr="00566DDE">
              <w:trPr>
                <w:trHeight w:val="264"/>
              </w:trPr>
              <w:tc>
                <w:tcPr>
                  <w:tcW w:w="500" w:type="dxa"/>
                  <w:shd w:val="clear" w:color="auto" w:fill="auto"/>
                  <w:noWrap/>
                  <w:vAlign w:val="center"/>
                  <w:hideMark/>
                </w:tcPr>
                <w:p w14:paraId="4565FBF5" w14:textId="3E77595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8</w:t>
                  </w:r>
                  <w:r w:rsidR="00680641">
                    <w:rPr>
                      <w:rFonts w:ascii="Arial" w:eastAsia="Times New Roman" w:hAnsi="Arial" w:cs="Arial"/>
                      <w:color w:val="000000"/>
                      <w:sz w:val="18"/>
                      <w:szCs w:val="18"/>
                      <w:lang w:eastAsia="pl-PL"/>
                    </w:rPr>
                    <w:t>6</w:t>
                  </w:r>
                </w:p>
              </w:tc>
              <w:tc>
                <w:tcPr>
                  <w:tcW w:w="1120" w:type="dxa"/>
                  <w:shd w:val="clear" w:color="auto" w:fill="auto"/>
                  <w:vAlign w:val="center"/>
                  <w:hideMark/>
                </w:tcPr>
                <w:p w14:paraId="747FCB8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02 03* </w:t>
                  </w:r>
                </w:p>
              </w:tc>
              <w:tc>
                <w:tcPr>
                  <w:tcW w:w="5039" w:type="dxa"/>
                  <w:shd w:val="clear" w:color="auto" w:fill="auto"/>
                  <w:vAlign w:val="center"/>
                  <w:hideMark/>
                </w:tcPr>
                <w:p w14:paraId="65AFFEF7" w14:textId="464F60EF"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Metaloorganiczne środki do konserwacji </w:t>
                  </w:r>
                  <w:r w:rsidR="001F1ABA" w:rsidRPr="005D0C0F">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i impregnacji drewna </w:t>
                  </w:r>
                </w:p>
              </w:tc>
              <w:tc>
                <w:tcPr>
                  <w:tcW w:w="1278" w:type="dxa"/>
                  <w:shd w:val="clear" w:color="auto" w:fill="auto"/>
                  <w:noWrap/>
                  <w:vAlign w:val="center"/>
                  <w:hideMark/>
                </w:tcPr>
                <w:p w14:paraId="2BD52C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w:t>
                  </w:r>
                </w:p>
              </w:tc>
              <w:tc>
                <w:tcPr>
                  <w:tcW w:w="994" w:type="dxa"/>
                  <w:shd w:val="clear" w:color="auto" w:fill="auto"/>
                  <w:noWrap/>
                  <w:vAlign w:val="center"/>
                  <w:hideMark/>
                </w:tcPr>
                <w:p w14:paraId="2C1B5A3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4C670AFC" w14:textId="77777777" w:rsidTr="00566DDE">
              <w:trPr>
                <w:trHeight w:val="192"/>
              </w:trPr>
              <w:tc>
                <w:tcPr>
                  <w:tcW w:w="500" w:type="dxa"/>
                  <w:shd w:val="clear" w:color="auto" w:fill="auto"/>
                  <w:noWrap/>
                  <w:vAlign w:val="center"/>
                  <w:hideMark/>
                </w:tcPr>
                <w:p w14:paraId="6A3C95C8" w14:textId="3C027FC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8</w:t>
                  </w:r>
                  <w:r w:rsidR="00680641">
                    <w:rPr>
                      <w:rFonts w:ascii="Arial" w:eastAsia="Times New Roman" w:hAnsi="Arial" w:cs="Arial"/>
                      <w:color w:val="000000"/>
                      <w:sz w:val="18"/>
                      <w:szCs w:val="18"/>
                      <w:lang w:eastAsia="pl-PL"/>
                    </w:rPr>
                    <w:t>7</w:t>
                  </w:r>
                </w:p>
              </w:tc>
              <w:tc>
                <w:tcPr>
                  <w:tcW w:w="1120" w:type="dxa"/>
                  <w:shd w:val="clear" w:color="auto" w:fill="auto"/>
                  <w:vAlign w:val="center"/>
                  <w:hideMark/>
                </w:tcPr>
                <w:p w14:paraId="314B0B2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02 04* </w:t>
                  </w:r>
                </w:p>
              </w:tc>
              <w:tc>
                <w:tcPr>
                  <w:tcW w:w="5039" w:type="dxa"/>
                  <w:shd w:val="clear" w:color="auto" w:fill="auto"/>
                  <w:vAlign w:val="center"/>
                  <w:hideMark/>
                </w:tcPr>
                <w:p w14:paraId="26F877F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Nieorganiczne środki do konserwacji i impregnacji drewna </w:t>
                  </w:r>
                </w:p>
              </w:tc>
              <w:tc>
                <w:tcPr>
                  <w:tcW w:w="1278" w:type="dxa"/>
                  <w:shd w:val="clear" w:color="auto" w:fill="auto"/>
                  <w:noWrap/>
                  <w:vAlign w:val="center"/>
                  <w:hideMark/>
                </w:tcPr>
                <w:p w14:paraId="251E340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w:t>
                  </w:r>
                </w:p>
              </w:tc>
              <w:tc>
                <w:tcPr>
                  <w:tcW w:w="994" w:type="dxa"/>
                  <w:shd w:val="clear" w:color="auto" w:fill="auto"/>
                  <w:noWrap/>
                  <w:vAlign w:val="center"/>
                  <w:hideMark/>
                </w:tcPr>
                <w:p w14:paraId="12BF352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794C94DD" w14:textId="77777777" w:rsidTr="00566DDE">
              <w:trPr>
                <w:trHeight w:val="384"/>
              </w:trPr>
              <w:tc>
                <w:tcPr>
                  <w:tcW w:w="500" w:type="dxa"/>
                  <w:shd w:val="clear" w:color="auto" w:fill="auto"/>
                  <w:noWrap/>
                  <w:vAlign w:val="center"/>
                  <w:hideMark/>
                </w:tcPr>
                <w:p w14:paraId="281D3C04" w14:textId="68AA0CE1" w:rsidR="00CD2E4D" w:rsidRPr="005D0C0F" w:rsidRDefault="003D549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8</w:t>
                  </w:r>
                  <w:r w:rsidR="00680641">
                    <w:rPr>
                      <w:rFonts w:ascii="Arial" w:eastAsia="Times New Roman" w:hAnsi="Arial" w:cs="Arial"/>
                      <w:color w:val="000000"/>
                      <w:sz w:val="18"/>
                      <w:szCs w:val="18"/>
                      <w:lang w:eastAsia="pl-PL"/>
                    </w:rPr>
                    <w:t>8</w:t>
                  </w:r>
                </w:p>
              </w:tc>
              <w:tc>
                <w:tcPr>
                  <w:tcW w:w="1120" w:type="dxa"/>
                  <w:shd w:val="clear" w:color="auto" w:fill="auto"/>
                  <w:vAlign w:val="center"/>
                  <w:hideMark/>
                </w:tcPr>
                <w:p w14:paraId="049430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02 05* </w:t>
                  </w:r>
                </w:p>
              </w:tc>
              <w:tc>
                <w:tcPr>
                  <w:tcW w:w="5039" w:type="dxa"/>
                  <w:shd w:val="clear" w:color="auto" w:fill="auto"/>
                  <w:vAlign w:val="center"/>
                  <w:hideMark/>
                </w:tcPr>
                <w:p w14:paraId="4413CB8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środki do konserwacji i impregnacji drewna zawierające substancje niebezpieczne </w:t>
                  </w:r>
                </w:p>
              </w:tc>
              <w:tc>
                <w:tcPr>
                  <w:tcW w:w="1278" w:type="dxa"/>
                  <w:shd w:val="clear" w:color="auto" w:fill="auto"/>
                  <w:noWrap/>
                  <w:vAlign w:val="center"/>
                  <w:hideMark/>
                </w:tcPr>
                <w:p w14:paraId="4673B76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w:t>
                  </w:r>
                </w:p>
              </w:tc>
              <w:tc>
                <w:tcPr>
                  <w:tcW w:w="994" w:type="dxa"/>
                  <w:shd w:val="clear" w:color="auto" w:fill="auto"/>
                  <w:noWrap/>
                  <w:vAlign w:val="center"/>
                  <w:hideMark/>
                </w:tcPr>
                <w:p w14:paraId="605007E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55569A62" w14:textId="77777777" w:rsidTr="00566DDE">
              <w:trPr>
                <w:trHeight w:val="192"/>
              </w:trPr>
              <w:tc>
                <w:tcPr>
                  <w:tcW w:w="500" w:type="dxa"/>
                  <w:shd w:val="clear" w:color="auto" w:fill="auto"/>
                  <w:noWrap/>
                  <w:vAlign w:val="center"/>
                  <w:hideMark/>
                </w:tcPr>
                <w:p w14:paraId="09F7E1F7" w14:textId="167C38AF" w:rsidR="00CD2E4D" w:rsidRPr="005D0C0F" w:rsidRDefault="003D549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8</w:t>
                  </w:r>
                  <w:r w:rsidR="00680641">
                    <w:rPr>
                      <w:rFonts w:ascii="Arial" w:eastAsia="Times New Roman" w:hAnsi="Arial" w:cs="Arial"/>
                      <w:color w:val="000000"/>
                      <w:sz w:val="18"/>
                      <w:szCs w:val="18"/>
                      <w:lang w:eastAsia="pl-PL"/>
                    </w:rPr>
                    <w:t>9</w:t>
                  </w:r>
                </w:p>
              </w:tc>
              <w:tc>
                <w:tcPr>
                  <w:tcW w:w="1120" w:type="dxa"/>
                  <w:shd w:val="clear" w:color="auto" w:fill="auto"/>
                  <w:vAlign w:val="center"/>
                  <w:hideMark/>
                </w:tcPr>
                <w:p w14:paraId="05A487F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03 02 99</w:t>
                  </w:r>
                </w:p>
              </w:tc>
              <w:tc>
                <w:tcPr>
                  <w:tcW w:w="5039" w:type="dxa"/>
                  <w:shd w:val="clear" w:color="auto" w:fill="auto"/>
                  <w:vAlign w:val="center"/>
                  <w:hideMark/>
                </w:tcPr>
                <w:p w14:paraId="1401C4C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22E71EA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78E9E2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1A1D5D67" w14:textId="77777777" w:rsidTr="00566DDE">
              <w:trPr>
                <w:trHeight w:val="192"/>
              </w:trPr>
              <w:tc>
                <w:tcPr>
                  <w:tcW w:w="500" w:type="dxa"/>
                  <w:shd w:val="clear" w:color="auto" w:fill="auto"/>
                  <w:noWrap/>
                  <w:vAlign w:val="center"/>
                  <w:hideMark/>
                </w:tcPr>
                <w:p w14:paraId="766D755E" w14:textId="4C436FE5" w:rsidR="00CD2E4D" w:rsidRPr="005D0C0F" w:rsidRDefault="0068064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90</w:t>
                  </w:r>
                </w:p>
              </w:tc>
              <w:tc>
                <w:tcPr>
                  <w:tcW w:w="1120" w:type="dxa"/>
                  <w:shd w:val="clear" w:color="auto" w:fill="auto"/>
                  <w:vAlign w:val="center"/>
                  <w:hideMark/>
                </w:tcPr>
                <w:p w14:paraId="603C9A3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03 03 01 </w:t>
                  </w:r>
                </w:p>
              </w:tc>
              <w:tc>
                <w:tcPr>
                  <w:tcW w:w="5039" w:type="dxa"/>
                  <w:shd w:val="clear" w:color="auto" w:fill="auto"/>
                  <w:vAlign w:val="center"/>
                  <w:hideMark/>
                </w:tcPr>
                <w:p w14:paraId="0FF4648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kory i drewna </w:t>
                  </w:r>
                </w:p>
              </w:tc>
              <w:tc>
                <w:tcPr>
                  <w:tcW w:w="1278" w:type="dxa"/>
                  <w:shd w:val="clear" w:color="auto" w:fill="auto"/>
                  <w:noWrap/>
                  <w:vAlign w:val="center"/>
                  <w:hideMark/>
                </w:tcPr>
                <w:p w14:paraId="2DC16C4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7062D1F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8400</w:t>
                  </w:r>
                </w:p>
              </w:tc>
            </w:tr>
            <w:tr w:rsidR="00CD2E4D" w:rsidRPr="005D0C0F" w14:paraId="1977F5AE" w14:textId="77777777" w:rsidTr="00566DDE">
              <w:trPr>
                <w:trHeight w:val="384"/>
              </w:trPr>
              <w:tc>
                <w:tcPr>
                  <w:tcW w:w="500" w:type="dxa"/>
                  <w:shd w:val="clear" w:color="auto" w:fill="auto"/>
                  <w:noWrap/>
                  <w:vAlign w:val="center"/>
                  <w:hideMark/>
                </w:tcPr>
                <w:p w14:paraId="7394F149" w14:textId="77F059A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9</w:t>
                  </w:r>
                  <w:r w:rsidR="00680641">
                    <w:rPr>
                      <w:rFonts w:ascii="Arial" w:eastAsia="Times New Roman" w:hAnsi="Arial" w:cs="Arial"/>
                      <w:color w:val="000000"/>
                      <w:sz w:val="18"/>
                      <w:szCs w:val="18"/>
                      <w:lang w:eastAsia="pl-PL"/>
                    </w:rPr>
                    <w:t>1</w:t>
                  </w:r>
                </w:p>
              </w:tc>
              <w:tc>
                <w:tcPr>
                  <w:tcW w:w="1120" w:type="dxa"/>
                  <w:shd w:val="clear" w:color="auto" w:fill="auto"/>
                  <w:vAlign w:val="center"/>
                  <w:hideMark/>
                </w:tcPr>
                <w:p w14:paraId="33F9788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03 03 02</w:t>
                  </w:r>
                </w:p>
              </w:tc>
              <w:tc>
                <w:tcPr>
                  <w:tcW w:w="5039" w:type="dxa"/>
                  <w:shd w:val="clear" w:color="auto" w:fill="auto"/>
                  <w:vAlign w:val="center"/>
                  <w:hideMark/>
                </w:tcPr>
                <w:p w14:paraId="04929CF5" w14:textId="499534BD" w:rsidR="00CD2E4D" w:rsidRPr="005D0C0F" w:rsidRDefault="006F7D40"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6F7D40">
                    <w:rPr>
                      <w:rFonts w:ascii="Arial" w:eastAsia="Times New Roman" w:hAnsi="Arial" w:cs="Arial"/>
                      <w:sz w:val="18"/>
                      <w:szCs w:val="18"/>
                      <w:lang w:eastAsia="pl-PL"/>
                    </w:rPr>
                    <w:t>Osady wapienne i szlamy z ługu zielonego (z przetwarzania ługu czarnego)</w:t>
                  </w:r>
                </w:p>
              </w:tc>
              <w:tc>
                <w:tcPr>
                  <w:tcW w:w="1278" w:type="dxa"/>
                  <w:shd w:val="clear" w:color="auto" w:fill="auto"/>
                  <w:noWrap/>
                  <w:vAlign w:val="center"/>
                  <w:hideMark/>
                </w:tcPr>
                <w:p w14:paraId="079C0D6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8BB6E0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3400</w:t>
                  </w:r>
                </w:p>
              </w:tc>
            </w:tr>
            <w:tr w:rsidR="00CD2E4D" w:rsidRPr="005D0C0F" w14:paraId="1C07123F" w14:textId="77777777" w:rsidTr="00566DDE">
              <w:trPr>
                <w:trHeight w:val="192"/>
              </w:trPr>
              <w:tc>
                <w:tcPr>
                  <w:tcW w:w="500" w:type="dxa"/>
                  <w:shd w:val="clear" w:color="auto" w:fill="auto"/>
                  <w:noWrap/>
                  <w:vAlign w:val="center"/>
                  <w:hideMark/>
                </w:tcPr>
                <w:p w14:paraId="2A18DB78" w14:textId="0412FC5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9</w:t>
                  </w:r>
                  <w:r w:rsidR="00680641">
                    <w:rPr>
                      <w:rFonts w:ascii="Arial" w:eastAsia="Times New Roman" w:hAnsi="Arial" w:cs="Arial"/>
                      <w:color w:val="000000"/>
                      <w:sz w:val="18"/>
                      <w:szCs w:val="18"/>
                      <w:lang w:eastAsia="pl-PL"/>
                    </w:rPr>
                    <w:t>2</w:t>
                  </w:r>
                </w:p>
              </w:tc>
              <w:tc>
                <w:tcPr>
                  <w:tcW w:w="1120" w:type="dxa"/>
                  <w:shd w:val="clear" w:color="auto" w:fill="auto"/>
                  <w:vAlign w:val="center"/>
                  <w:hideMark/>
                </w:tcPr>
                <w:p w14:paraId="16A85A7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03 03 05</w:t>
                  </w:r>
                </w:p>
              </w:tc>
              <w:tc>
                <w:tcPr>
                  <w:tcW w:w="5039" w:type="dxa"/>
                  <w:shd w:val="clear" w:color="auto" w:fill="auto"/>
                  <w:vAlign w:val="center"/>
                  <w:hideMark/>
                </w:tcPr>
                <w:p w14:paraId="53A3793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z odbarwiania makulatury</w:t>
                  </w:r>
                </w:p>
              </w:tc>
              <w:tc>
                <w:tcPr>
                  <w:tcW w:w="1278" w:type="dxa"/>
                  <w:shd w:val="clear" w:color="auto" w:fill="auto"/>
                  <w:noWrap/>
                  <w:vAlign w:val="center"/>
                  <w:hideMark/>
                </w:tcPr>
                <w:p w14:paraId="416D579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AC53EC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1C449BA0" w14:textId="77777777" w:rsidTr="00566DDE">
              <w:trPr>
                <w:trHeight w:val="384"/>
              </w:trPr>
              <w:tc>
                <w:tcPr>
                  <w:tcW w:w="500" w:type="dxa"/>
                  <w:shd w:val="clear" w:color="auto" w:fill="auto"/>
                  <w:noWrap/>
                  <w:vAlign w:val="center"/>
                  <w:hideMark/>
                </w:tcPr>
                <w:p w14:paraId="5653B135" w14:textId="672ABF2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9</w:t>
                  </w:r>
                  <w:r w:rsidR="00680641">
                    <w:rPr>
                      <w:rFonts w:ascii="Arial" w:eastAsia="Times New Roman" w:hAnsi="Arial" w:cs="Arial"/>
                      <w:color w:val="000000"/>
                      <w:sz w:val="18"/>
                      <w:szCs w:val="18"/>
                      <w:lang w:eastAsia="pl-PL"/>
                    </w:rPr>
                    <w:t>3</w:t>
                  </w:r>
                </w:p>
              </w:tc>
              <w:tc>
                <w:tcPr>
                  <w:tcW w:w="1120" w:type="dxa"/>
                  <w:shd w:val="clear" w:color="auto" w:fill="auto"/>
                  <w:vAlign w:val="center"/>
                  <w:hideMark/>
                </w:tcPr>
                <w:p w14:paraId="63C2328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03 03 07 </w:t>
                  </w:r>
                </w:p>
              </w:tc>
              <w:tc>
                <w:tcPr>
                  <w:tcW w:w="5039" w:type="dxa"/>
                  <w:shd w:val="clear" w:color="auto" w:fill="auto"/>
                  <w:vAlign w:val="center"/>
                  <w:hideMark/>
                </w:tcPr>
                <w:p w14:paraId="2C19D4BD" w14:textId="70FF86D9"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Mechanicznie wydzielone odrzuty z przeróbki makulatury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i tektury </w:t>
                  </w:r>
                </w:p>
              </w:tc>
              <w:tc>
                <w:tcPr>
                  <w:tcW w:w="1278" w:type="dxa"/>
                  <w:shd w:val="clear" w:color="auto" w:fill="auto"/>
                  <w:noWrap/>
                  <w:vAlign w:val="center"/>
                  <w:hideMark/>
                </w:tcPr>
                <w:p w14:paraId="7603331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3CD0BA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4BA6B2E9" w14:textId="77777777" w:rsidTr="00566DDE">
              <w:trPr>
                <w:trHeight w:val="384"/>
              </w:trPr>
              <w:tc>
                <w:tcPr>
                  <w:tcW w:w="500" w:type="dxa"/>
                  <w:shd w:val="clear" w:color="auto" w:fill="auto"/>
                  <w:noWrap/>
                  <w:vAlign w:val="center"/>
                  <w:hideMark/>
                </w:tcPr>
                <w:p w14:paraId="0F130525" w14:textId="4B2C78F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9</w:t>
                  </w:r>
                  <w:r w:rsidR="00680641">
                    <w:rPr>
                      <w:rFonts w:ascii="Arial" w:eastAsia="Times New Roman" w:hAnsi="Arial" w:cs="Arial"/>
                      <w:color w:val="000000"/>
                      <w:sz w:val="18"/>
                      <w:szCs w:val="18"/>
                      <w:lang w:eastAsia="pl-PL"/>
                    </w:rPr>
                    <w:t>4</w:t>
                  </w:r>
                </w:p>
              </w:tc>
              <w:tc>
                <w:tcPr>
                  <w:tcW w:w="1120" w:type="dxa"/>
                  <w:shd w:val="clear" w:color="auto" w:fill="auto"/>
                  <w:vAlign w:val="center"/>
                  <w:hideMark/>
                </w:tcPr>
                <w:p w14:paraId="67B922D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03 03 08 </w:t>
                  </w:r>
                </w:p>
              </w:tc>
              <w:tc>
                <w:tcPr>
                  <w:tcW w:w="5039" w:type="dxa"/>
                  <w:shd w:val="clear" w:color="auto" w:fill="auto"/>
                  <w:vAlign w:val="center"/>
                  <w:hideMark/>
                </w:tcPr>
                <w:p w14:paraId="447BBB5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sortowania papieru i tektury przeznaczone do recyklingu </w:t>
                  </w:r>
                </w:p>
              </w:tc>
              <w:tc>
                <w:tcPr>
                  <w:tcW w:w="1278" w:type="dxa"/>
                  <w:shd w:val="clear" w:color="auto" w:fill="auto"/>
                  <w:noWrap/>
                  <w:vAlign w:val="center"/>
                  <w:hideMark/>
                </w:tcPr>
                <w:p w14:paraId="59CE31B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65666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3FEDD9C7" w14:textId="77777777" w:rsidTr="00566DDE">
              <w:trPr>
                <w:trHeight w:val="384"/>
              </w:trPr>
              <w:tc>
                <w:tcPr>
                  <w:tcW w:w="500" w:type="dxa"/>
                  <w:shd w:val="clear" w:color="auto" w:fill="auto"/>
                  <w:noWrap/>
                  <w:vAlign w:val="center"/>
                  <w:hideMark/>
                </w:tcPr>
                <w:p w14:paraId="552A64E4" w14:textId="688D20B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9</w:t>
                  </w:r>
                  <w:r w:rsidR="00680641">
                    <w:rPr>
                      <w:rFonts w:ascii="Arial" w:eastAsia="Times New Roman" w:hAnsi="Arial" w:cs="Arial"/>
                      <w:color w:val="000000"/>
                      <w:sz w:val="18"/>
                      <w:szCs w:val="18"/>
                      <w:lang w:eastAsia="pl-PL"/>
                    </w:rPr>
                    <w:t>5</w:t>
                  </w:r>
                </w:p>
              </w:tc>
              <w:tc>
                <w:tcPr>
                  <w:tcW w:w="1120" w:type="dxa"/>
                  <w:shd w:val="clear" w:color="auto" w:fill="auto"/>
                  <w:vAlign w:val="center"/>
                  <w:hideMark/>
                </w:tcPr>
                <w:p w14:paraId="566D6D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03 03 10 </w:t>
                  </w:r>
                </w:p>
              </w:tc>
              <w:tc>
                <w:tcPr>
                  <w:tcW w:w="5039" w:type="dxa"/>
                  <w:shd w:val="clear" w:color="auto" w:fill="auto"/>
                  <w:vAlign w:val="center"/>
                  <w:hideMark/>
                </w:tcPr>
                <w:p w14:paraId="3F05E63B" w14:textId="119CEF73"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włókna, szlamy z włókien, wypełniaczy i powłok pochodzące z mechanicznej separacji </w:t>
                  </w:r>
                </w:p>
              </w:tc>
              <w:tc>
                <w:tcPr>
                  <w:tcW w:w="1278" w:type="dxa"/>
                  <w:shd w:val="clear" w:color="auto" w:fill="auto"/>
                  <w:noWrap/>
                  <w:vAlign w:val="center"/>
                  <w:hideMark/>
                </w:tcPr>
                <w:p w14:paraId="605E2A1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780B6B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1B10D2DA" w14:textId="77777777" w:rsidTr="00566DDE">
              <w:trPr>
                <w:trHeight w:val="384"/>
              </w:trPr>
              <w:tc>
                <w:tcPr>
                  <w:tcW w:w="500" w:type="dxa"/>
                  <w:shd w:val="clear" w:color="auto" w:fill="auto"/>
                  <w:noWrap/>
                  <w:vAlign w:val="center"/>
                  <w:hideMark/>
                </w:tcPr>
                <w:p w14:paraId="22C87E96" w14:textId="330CCF4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9</w:t>
                  </w:r>
                  <w:r w:rsidR="00680641">
                    <w:rPr>
                      <w:rFonts w:ascii="Arial" w:eastAsia="Times New Roman" w:hAnsi="Arial" w:cs="Arial"/>
                      <w:color w:val="000000"/>
                      <w:sz w:val="18"/>
                      <w:szCs w:val="18"/>
                      <w:lang w:eastAsia="pl-PL"/>
                    </w:rPr>
                    <w:t>6</w:t>
                  </w:r>
                </w:p>
              </w:tc>
              <w:tc>
                <w:tcPr>
                  <w:tcW w:w="1120" w:type="dxa"/>
                  <w:shd w:val="clear" w:color="auto" w:fill="auto"/>
                  <w:vAlign w:val="center"/>
                  <w:hideMark/>
                </w:tcPr>
                <w:p w14:paraId="00AD0B6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03 03 11</w:t>
                  </w:r>
                </w:p>
              </w:tc>
              <w:tc>
                <w:tcPr>
                  <w:tcW w:w="5039" w:type="dxa"/>
                  <w:shd w:val="clear" w:color="auto" w:fill="auto"/>
                  <w:vAlign w:val="center"/>
                  <w:hideMark/>
                </w:tcPr>
                <w:p w14:paraId="099BFA4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 inne niż wymienione w 03 03 10</w:t>
                  </w:r>
                </w:p>
              </w:tc>
              <w:tc>
                <w:tcPr>
                  <w:tcW w:w="1278" w:type="dxa"/>
                  <w:shd w:val="clear" w:color="auto" w:fill="auto"/>
                  <w:noWrap/>
                  <w:vAlign w:val="center"/>
                  <w:hideMark/>
                </w:tcPr>
                <w:p w14:paraId="3FDDAA5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5DDDA6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16000</w:t>
                  </w:r>
                </w:p>
              </w:tc>
            </w:tr>
            <w:tr w:rsidR="00CD2E4D" w:rsidRPr="005D0C0F" w14:paraId="663E8665" w14:textId="77777777" w:rsidTr="00566DDE">
              <w:trPr>
                <w:trHeight w:val="192"/>
              </w:trPr>
              <w:tc>
                <w:tcPr>
                  <w:tcW w:w="500" w:type="dxa"/>
                  <w:shd w:val="clear" w:color="auto" w:fill="auto"/>
                  <w:noWrap/>
                  <w:vAlign w:val="center"/>
                  <w:hideMark/>
                </w:tcPr>
                <w:p w14:paraId="6F75AD77" w14:textId="620765A3" w:rsidR="00CD2E4D" w:rsidRPr="005D0C0F" w:rsidRDefault="003D549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9</w:t>
                  </w:r>
                  <w:r w:rsidR="00680641">
                    <w:rPr>
                      <w:rFonts w:ascii="Arial" w:eastAsia="Times New Roman" w:hAnsi="Arial" w:cs="Arial"/>
                      <w:color w:val="000000"/>
                      <w:sz w:val="18"/>
                      <w:szCs w:val="18"/>
                      <w:lang w:eastAsia="pl-PL"/>
                    </w:rPr>
                    <w:t>7</w:t>
                  </w:r>
                </w:p>
              </w:tc>
              <w:tc>
                <w:tcPr>
                  <w:tcW w:w="1120" w:type="dxa"/>
                  <w:shd w:val="clear" w:color="auto" w:fill="auto"/>
                  <w:vAlign w:val="center"/>
                  <w:hideMark/>
                </w:tcPr>
                <w:p w14:paraId="108C97E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03 03 80</w:t>
                  </w:r>
                </w:p>
              </w:tc>
              <w:tc>
                <w:tcPr>
                  <w:tcW w:w="5039" w:type="dxa"/>
                  <w:shd w:val="clear" w:color="auto" w:fill="auto"/>
                  <w:vAlign w:val="center"/>
                  <w:hideMark/>
                </w:tcPr>
                <w:p w14:paraId="7CAB711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z procesów bielenia podchlorynem lub chlorem</w:t>
                  </w:r>
                </w:p>
              </w:tc>
              <w:tc>
                <w:tcPr>
                  <w:tcW w:w="1278" w:type="dxa"/>
                  <w:shd w:val="clear" w:color="auto" w:fill="auto"/>
                  <w:noWrap/>
                  <w:vAlign w:val="center"/>
                  <w:hideMark/>
                </w:tcPr>
                <w:p w14:paraId="581DB3A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w:t>
                  </w:r>
                </w:p>
              </w:tc>
              <w:tc>
                <w:tcPr>
                  <w:tcW w:w="994" w:type="dxa"/>
                  <w:shd w:val="clear" w:color="auto" w:fill="auto"/>
                  <w:noWrap/>
                  <w:vAlign w:val="center"/>
                  <w:hideMark/>
                </w:tcPr>
                <w:p w14:paraId="0682E2A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61497F50" w14:textId="77777777" w:rsidTr="00566DDE">
              <w:trPr>
                <w:trHeight w:val="192"/>
              </w:trPr>
              <w:tc>
                <w:tcPr>
                  <w:tcW w:w="500" w:type="dxa"/>
                  <w:shd w:val="clear" w:color="auto" w:fill="auto"/>
                  <w:noWrap/>
                  <w:vAlign w:val="center"/>
                  <w:hideMark/>
                </w:tcPr>
                <w:p w14:paraId="07B6CD73" w14:textId="4A6BACC6" w:rsidR="00CD2E4D" w:rsidRPr="005D0C0F" w:rsidRDefault="003D549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9</w:t>
                  </w:r>
                  <w:r w:rsidR="00680641">
                    <w:rPr>
                      <w:rFonts w:ascii="Arial" w:eastAsia="Times New Roman" w:hAnsi="Arial" w:cs="Arial"/>
                      <w:color w:val="000000"/>
                      <w:sz w:val="18"/>
                      <w:szCs w:val="18"/>
                      <w:lang w:eastAsia="pl-PL"/>
                    </w:rPr>
                    <w:t>8</w:t>
                  </w:r>
                </w:p>
              </w:tc>
              <w:tc>
                <w:tcPr>
                  <w:tcW w:w="1120" w:type="dxa"/>
                  <w:shd w:val="clear" w:color="auto" w:fill="auto"/>
                  <w:vAlign w:val="center"/>
                  <w:hideMark/>
                </w:tcPr>
                <w:p w14:paraId="0AF478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03 03 81</w:t>
                  </w:r>
                </w:p>
              </w:tc>
              <w:tc>
                <w:tcPr>
                  <w:tcW w:w="5039" w:type="dxa"/>
                  <w:shd w:val="clear" w:color="auto" w:fill="auto"/>
                  <w:vAlign w:val="center"/>
                  <w:hideMark/>
                </w:tcPr>
                <w:p w14:paraId="5FCB9AB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z innych procesów bielenia</w:t>
                  </w:r>
                </w:p>
              </w:tc>
              <w:tc>
                <w:tcPr>
                  <w:tcW w:w="1278" w:type="dxa"/>
                  <w:shd w:val="clear" w:color="auto" w:fill="auto"/>
                  <w:noWrap/>
                  <w:vAlign w:val="center"/>
                  <w:hideMark/>
                </w:tcPr>
                <w:p w14:paraId="20FACEB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w:t>
                  </w:r>
                </w:p>
              </w:tc>
              <w:tc>
                <w:tcPr>
                  <w:tcW w:w="994" w:type="dxa"/>
                  <w:shd w:val="clear" w:color="auto" w:fill="auto"/>
                  <w:noWrap/>
                  <w:vAlign w:val="center"/>
                  <w:hideMark/>
                </w:tcPr>
                <w:p w14:paraId="50DA49A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w:t>
                  </w:r>
                </w:p>
              </w:tc>
            </w:tr>
            <w:tr w:rsidR="00CD2E4D" w:rsidRPr="005D0C0F" w14:paraId="0EC3ADDC" w14:textId="77777777" w:rsidTr="00566DDE">
              <w:trPr>
                <w:trHeight w:val="192"/>
              </w:trPr>
              <w:tc>
                <w:tcPr>
                  <w:tcW w:w="500" w:type="dxa"/>
                  <w:shd w:val="clear" w:color="auto" w:fill="auto"/>
                  <w:noWrap/>
                  <w:vAlign w:val="center"/>
                  <w:hideMark/>
                </w:tcPr>
                <w:p w14:paraId="5BA5F781" w14:textId="084E4659" w:rsidR="00CD2E4D" w:rsidRPr="005D0C0F" w:rsidRDefault="003D549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9</w:t>
                  </w:r>
                  <w:r w:rsidR="00680641">
                    <w:rPr>
                      <w:rFonts w:ascii="Arial" w:eastAsia="Times New Roman" w:hAnsi="Arial" w:cs="Arial"/>
                      <w:color w:val="000000"/>
                      <w:sz w:val="18"/>
                      <w:szCs w:val="18"/>
                      <w:lang w:eastAsia="pl-PL"/>
                    </w:rPr>
                    <w:t>9</w:t>
                  </w:r>
                </w:p>
              </w:tc>
              <w:tc>
                <w:tcPr>
                  <w:tcW w:w="1120" w:type="dxa"/>
                  <w:shd w:val="clear" w:color="auto" w:fill="auto"/>
                  <w:vAlign w:val="center"/>
                  <w:hideMark/>
                </w:tcPr>
                <w:p w14:paraId="0914E8B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03 03 99</w:t>
                  </w:r>
                </w:p>
              </w:tc>
              <w:tc>
                <w:tcPr>
                  <w:tcW w:w="5039" w:type="dxa"/>
                  <w:shd w:val="clear" w:color="auto" w:fill="auto"/>
                  <w:vAlign w:val="center"/>
                  <w:hideMark/>
                </w:tcPr>
                <w:p w14:paraId="023111B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2F828EA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3EA6597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7B33EC00" w14:textId="77777777" w:rsidTr="00566DDE">
              <w:trPr>
                <w:trHeight w:val="192"/>
              </w:trPr>
              <w:tc>
                <w:tcPr>
                  <w:tcW w:w="500" w:type="dxa"/>
                  <w:shd w:val="clear" w:color="auto" w:fill="auto"/>
                  <w:noWrap/>
                  <w:vAlign w:val="center"/>
                  <w:hideMark/>
                </w:tcPr>
                <w:p w14:paraId="03F1932A" w14:textId="60932EDC" w:rsidR="00CD2E4D" w:rsidRPr="005D0C0F" w:rsidRDefault="0068064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100</w:t>
                  </w:r>
                </w:p>
              </w:tc>
              <w:tc>
                <w:tcPr>
                  <w:tcW w:w="1120" w:type="dxa"/>
                  <w:shd w:val="clear" w:color="auto" w:fill="auto"/>
                  <w:vAlign w:val="center"/>
                  <w:hideMark/>
                </w:tcPr>
                <w:p w14:paraId="65A7553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04 01 01</w:t>
                  </w:r>
                </w:p>
              </w:tc>
              <w:tc>
                <w:tcPr>
                  <w:tcW w:w="5039" w:type="dxa"/>
                  <w:shd w:val="clear" w:color="auto" w:fill="auto"/>
                  <w:vAlign w:val="center"/>
                  <w:hideMark/>
                </w:tcPr>
                <w:p w14:paraId="5F7E4B6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mizdrowania (odzierki i dwoiny wapniowe)</w:t>
                  </w:r>
                </w:p>
              </w:tc>
              <w:tc>
                <w:tcPr>
                  <w:tcW w:w="1278" w:type="dxa"/>
                  <w:shd w:val="clear" w:color="auto" w:fill="auto"/>
                  <w:noWrap/>
                  <w:vAlign w:val="center"/>
                  <w:hideMark/>
                </w:tcPr>
                <w:p w14:paraId="0B20398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E4C2BA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3800</w:t>
                  </w:r>
                </w:p>
              </w:tc>
            </w:tr>
            <w:tr w:rsidR="00CD2E4D" w:rsidRPr="005D0C0F" w14:paraId="601BE215" w14:textId="77777777" w:rsidTr="00566DDE">
              <w:trPr>
                <w:trHeight w:val="192"/>
              </w:trPr>
              <w:tc>
                <w:tcPr>
                  <w:tcW w:w="500" w:type="dxa"/>
                  <w:shd w:val="clear" w:color="auto" w:fill="auto"/>
                  <w:noWrap/>
                  <w:vAlign w:val="center"/>
                  <w:hideMark/>
                </w:tcPr>
                <w:p w14:paraId="11F1B4B6" w14:textId="17096DA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10</w:t>
                  </w:r>
                  <w:r w:rsidR="00680641">
                    <w:rPr>
                      <w:rFonts w:ascii="Arial" w:eastAsia="Times New Roman" w:hAnsi="Arial" w:cs="Arial"/>
                      <w:color w:val="000000"/>
                      <w:sz w:val="18"/>
                      <w:szCs w:val="18"/>
                      <w:lang w:eastAsia="pl-PL"/>
                    </w:rPr>
                    <w:t>1</w:t>
                  </w:r>
                </w:p>
              </w:tc>
              <w:tc>
                <w:tcPr>
                  <w:tcW w:w="1120" w:type="dxa"/>
                  <w:shd w:val="clear" w:color="auto" w:fill="auto"/>
                  <w:vAlign w:val="center"/>
                  <w:hideMark/>
                </w:tcPr>
                <w:p w14:paraId="00AE759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04 01 02</w:t>
                  </w:r>
                </w:p>
              </w:tc>
              <w:tc>
                <w:tcPr>
                  <w:tcW w:w="5039" w:type="dxa"/>
                  <w:shd w:val="clear" w:color="auto" w:fill="auto"/>
                  <w:vAlign w:val="center"/>
                  <w:hideMark/>
                </w:tcPr>
                <w:p w14:paraId="3FE1388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wapnienia</w:t>
                  </w:r>
                </w:p>
              </w:tc>
              <w:tc>
                <w:tcPr>
                  <w:tcW w:w="1278" w:type="dxa"/>
                  <w:shd w:val="clear" w:color="auto" w:fill="auto"/>
                  <w:noWrap/>
                  <w:vAlign w:val="center"/>
                  <w:hideMark/>
                </w:tcPr>
                <w:p w14:paraId="3E419E3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6601BE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3500</w:t>
                  </w:r>
                </w:p>
              </w:tc>
            </w:tr>
            <w:tr w:rsidR="00CD2E4D" w:rsidRPr="005D0C0F" w14:paraId="2C12FB46" w14:textId="77777777" w:rsidTr="00566DDE">
              <w:trPr>
                <w:trHeight w:val="384"/>
              </w:trPr>
              <w:tc>
                <w:tcPr>
                  <w:tcW w:w="500" w:type="dxa"/>
                  <w:shd w:val="clear" w:color="auto" w:fill="auto"/>
                  <w:noWrap/>
                  <w:vAlign w:val="center"/>
                  <w:hideMark/>
                </w:tcPr>
                <w:p w14:paraId="28BD260F" w14:textId="4A8556C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10</w:t>
                  </w:r>
                  <w:r w:rsidR="00680641">
                    <w:rPr>
                      <w:rFonts w:ascii="Arial" w:eastAsia="Times New Roman" w:hAnsi="Arial" w:cs="Arial"/>
                      <w:color w:val="000000"/>
                      <w:sz w:val="18"/>
                      <w:szCs w:val="18"/>
                      <w:lang w:eastAsia="pl-PL"/>
                    </w:rPr>
                    <w:t>2</w:t>
                  </w:r>
                </w:p>
              </w:tc>
              <w:tc>
                <w:tcPr>
                  <w:tcW w:w="1120" w:type="dxa"/>
                  <w:shd w:val="clear" w:color="auto" w:fill="auto"/>
                  <w:vAlign w:val="center"/>
                  <w:hideMark/>
                </w:tcPr>
                <w:p w14:paraId="7B69CC8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04 01 03* </w:t>
                  </w:r>
                </w:p>
              </w:tc>
              <w:tc>
                <w:tcPr>
                  <w:tcW w:w="5039" w:type="dxa"/>
                  <w:shd w:val="clear" w:color="auto" w:fill="auto"/>
                  <w:vAlign w:val="center"/>
                  <w:hideMark/>
                </w:tcPr>
                <w:p w14:paraId="24D8A1BA" w14:textId="15E524E0"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odtłuszczania zawierające rozpuszczalniki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(bez fazy ciekłej) </w:t>
                  </w:r>
                </w:p>
              </w:tc>
              <w:tc>
                <w:tcPr>
                  <w:tcW w:w="1278" w:type="dxa"/>
                  <w:shd w:val="clear" w:color="auto" w:fill="auto"/>
                  <w:noWrap/>
                  <w:vAlign w:val="center"/>
                  <w:hideMark/>
                </w:tcPr>
                <w:p w14:paraId="25C11D1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C85978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784F101A" w14:textId="77777777" w:rsidTr="00566DDE">
              <w:trPr>
                <w:trHeight w:val="192"/>
              </w:trPr>
              <w:tc>
                <w:tcPr>
                  <w:tcW w:w="500" w:type="dxa"/>
                  <w:shd w:val="clear" w:color="auto" w:fill="auto"/>
                  <w:noWrap/>
                  <w:vAlign w:val="center"/>
                  <w:hideMark/>
                </w:tcPr>
                <w:p w14:paraId="6F3E6F30" w14:textId="6C79C9D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10</w:t>
                  </w:r>
                  <w:r w:rsidR="00680641">
                    <w:rPr>
                      <w:rFonts w:ascii="Arial" w:eastAsia="Times New Roman" w:hAnsi="Arial" w:cs="Arial"/>
                      <w:color w:val="000000"/>
                      <w:sz w:val="18"/>
                      <w:szCs w:val="18"/>
                      <w:lang w:eastAsia="pl-PL"/>
                    </w:rPr>
                    <w:t>3</w:t>
                  </w:r>
                </w:p>
              </w:tc>
              <w:tc>
                <w:tcPr>
                  <w:tcW w:w="1120" w:type="dxa"/>
                  <w:shd w:val="clear" w:color="auto" w:fill="auto"/>
                  <w:vAlign w:val="center"/>
                  <w:hideMark/>
                </w:tcPr>
                <w:p w14:paraId="493C7E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04 01 04 </w:t>
                  </w:r>
                </w:p>
              </w:tc>
              <w:tc>
                <w:tcPr>
                  <w:tcW w:w="5039" w:type="dxa"/>
                  <w:shd w:val="clear" w:color="auto" w:fill="auto"/>
                  <w:vAlign w:val="center"/>
                  <w:hideMark/>
                </w:tcPr>
                <w:p w14:paraId="30D083E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Brzeczka garbująca zawierająca chrom</w:t>
                  </w:r>
                </w:p>
              </w:tc>
              <w:tc>
                <w:tcPr>
                  <w:tcW w:w="1278" w:type="dxa"/>
                  <w:shd w:val="clear" w:color="auto" w:fill="auto"/>
                  <w:noWrap/>
                  <w:vAlign w:val="center"/>
                  <w:hideMark/>
                </w:tcPr>
                <w:p w14:paraId="4A60043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608F66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2200</w:t>
                  </w:r>
                </w:p>
              </w:tc>
            </w:tr>
            <w:tr w:rsidR="00CD2E4D" w:rsidRPr="005D0C0F" w14:paraId="3CD6A4ED" w14:textId="77777777" w:rsidTr="00566DDE">
              <w:trPr>
                <w:trHeight w:val="192"/>
              </w:trPr>
              <w:tc>
                <w:tcPr>
                  <w:tcW w:w="500" w:type="dxa"/>
                  <w:shd w:val="clear" w:color="auto" w:fill="auto"/>
                  <w:noWrap/>
                  <w:vAlign w:val="center"/>
                  <w:hideMark/>
                </w:tcPr>
                <w:p w14:paraId="0C29B427" w14:textId="210C91A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10</w:t>
                  </w:r>
                  <w:r w:rsidR="00680641">
                    <w:rPr>
                      <w:rFonts w:ascii="Arial" w:eastAsia="Times New Roman" w:hAnsi="Arial" w:cs="Arial"/>
                      <w:color w:val="000000"/>
                      <w:sz w:val="18"/>
                      <w:szCs w:val="18"/>
                      <w:lang w:eastAsia="pl-PL"/>
                    </w:rPr>
                    <w:t>4</w:t>
                  </w:r>
                </w:p>
              </w:tc>
              <w:tc>
                <w:tcPr>
                  <w:tcW w:w="1120" w:type="dxa"/>
                  <w:shd w:val="clear" w:color="auto" w:fill="auto"/>
                  <w:vAlign w:val="center"/>
                  <w:hideMark/>
                </w:tcPr>
                <w:p w14:paraId="36F0F5A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04 01 05</w:t>
                  </w:r>
                </w:p>
              </w:tc>
              <w:tc>
                <w:tcPr>
                  <w:tcW w:w="5039" w:type="dxa"/>
                  <w:shd w:val="clear" w:color="auto" w:fill="auto"/>
                  <w:vAlign w:val="center"/>
                  <w:hideMark/>
                </w:tcPr>
                <w:p w14:paraId="550C544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Brzeczka garbująca nie zawierająca chromu</w:t>
                  </w:r>
                </w:p>
              </w:tc>
              <w:tc>
                <w:tcPr>
                  <w:tcW w:w="1278" w:type="dxa"/>
                  <w:shd w:val="clear" w:color="auto" w:fill="auto"/>
                  <w:noWrap/>
                  <w:vAlign w:val="center"/>
                  <w:hideMark/>
                </w:tcPr>
                <w:p w14:paraId="55099DA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CF2E20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2200</w:t>
                  </w:r>
                </w:p>
              </w:tc>
            </w:tr>
            <w:tr w:rsidR="00CD2E4D" w:rsidRPr="005D0C0F" w14:paraId="5E5947E9" w14:textId="77777777" w:rsidTr="00566DDE">
              <w:trPr>
                <w:trHeight w:val="384"/>
              </w:trPr>
              <w:tc>
                <w:tcPr>
                  <w:tcW w:w="500" w:type="dxa"/>
                  <w:shd w:val="clear" w:color="auto" w:fill="auto"/>
                  <w:noWrap/>
                  <w:vAlign w:val="center"/>
                  <w:hideMark/>
                </w:tcPr>
                <w:p w14:paraId="1181E55A" w14:textId="06A4D9F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10</w:t>
                  </w:r>
                  <w:r w:rsidR="00680641">
                    <w:rPr>
                      <w:rFonts w:ascii="Arial" w:eastAsia="Times New Roman" w:hAnsi="Arial" w:cs="Arial"/>
                      <w:color w:val="000000"/>
                      <w:sz w:val="18"/>
                      <w:szCs w:val="18"/>
                      <w:lang w:eastAsia="pl-PL"/>
                    </w:rPr>
                    <w:t>5</w:t>
                  </w:r>
                </w:p>
              </w:tc>
              <w:tc>
                <w:tcPr>
                  <w:tcW w:w="1120" w:type="dxa"/>
                  <w:shd w:val="clear" w:color="auto" w:fill="auto"/>
                  <w:vAlign w:val="center"/>
                  <w:hideMark/>
                </w:tcPr>
                <w:p w14:paraId="3F486B9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04 01 06</w:t>
                  </w:r>
                </w:p>
              </w:tc>
              <w:tc>
                <w:tcPr>
                  <w:tcW w:w="5039" w:type="dxa"/>
                  <w:shd w:val="clear" w:color="auto" w:fill="auto"/>
                  <w:vAlign w:val="center"/>
                  <w:hideMark/>
                </w:tcPr>
                <w:p w14:paraId="585434AE" w14:textId="2336EDF3"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zawierające chrom, zwłaszcza </w:t>
                  </w:r>
                  <w:r w:rsidR="001F1ABA" w:rsidRPr="005D0C0F">
                    <w:rPr>
                      <w:rFonts w:ascii="Arial" w:eastAsia="Times New Roman" w:hAnsi="Arial" w:cs="Arial"/>
                      <w:sz w:val="18"/>
                      <w:szCs w:val="18"/>
                      <w:lang w:eastAsia="pl-PL"/>
                    </w:rPr>
                    <w:br/>
                  </w:r>
                  <w:r w:rsidRPr="005D0C0F">
                    <w:rPr>
                      <w:rFonts w:ascii="Arial" w:eastAsia="Times New Roman" w:hAnsi="Arial" w:cs="Arial"/>
                      <w:sz w:val="18"/>
                      <w:szCs w:val="18"/>
                      <w:lang w:eastAsia="pl-PL"/>
                    </w:rPr>
                    <w:t>z zakładowych oczyszczalni ścieków</w:t>
                  </w:r>
                </w:p>
              </w:tc>
              <w:tc>
                <w:tcPr>
                  <w:tcW w:w="1278" w:type="dxa"/>
                  <w:shd w:val="clear" w:color="auto" w:fill="auto"/>
                  <w:noWrap/>
                  <w:vAlign w:val="center"/>
                  <w:hideMark/>
                </w:tcPr>
                <w:p w14:paraId="3175D33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0350DA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74913DBC" w14:textId="77777777" w:rsidTr="00566DDE">
              <w:trPr>
                <w:trHeight w:val="384"/>
              </w:trPr>
              <w:tc>
                <w:tcPr>
                  <w:tcW w:w="500" w:type="dxa"/>
                  <w:shd w:val="clear" w:color="auto" w:fill="auto"/>
                  <w:noWrap/>
                  <w:vAlign w:val="center"/>
                  <w:hideMark/>
                </w:tcPr>
                <w:p w14:paraId="22288EBD" w14:textId="520E560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10</w:t>
                  </w:r>
                  <w:r w:rsidR="00680641">
                    <w:rPr>
                      <w:rFonts w:ascii="Arial" w:eastAsia="Times New Roman" w:hAnsi="Arial" w:cs="Arial"/>
                      <w:color w:val="000000"/>
                      <w:sz w:val="18"/>
                      <w:szCs w:val="18"/>
                      <w:lang w:eastAsia="pl-PL"/>
                    </w:rPr>
                    <w:t>6</w:t>
                  </w:r>
                </w:p>
              </w:tc>
              <w:tc>
                <w:tcPr>
                  <w:tcW w:w="1120" w:type="dxa"/>
                  <w:shd w:val="clear" w:color="auto" w:fill="auto"/>
                  <w:vAlign w:val="center"/>
                  <w:hideMark/>
                </w:tcPr>
                <w:p w14:paraId="08F89B0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04 01 07</w:t>
                  </w:r>
                </w:p>
              </w:tc>
              <w:tc>
                <w:tcPr>
                  <w:tcW w:w="5039" w:type="dxa"/>
                  <w:shd w:val="clear" w:color="auto" w:fill="auto"/>
                  <w:vAlign w:val="center"/>
                  <w:hideMark/>
                </w:tcPr>
                <w:p w14:paraId="445F9E54" w14:textId="156E5D58"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niezawierające chromu, zwłaszcza z zakładowych oczyszczalni ścieków</w:t>
                  </w:r>
                </w:p>
              </w:tc>
              <w:tc>
                <w:tcPr>
                  <w:tcW w:w="1278" w:type="dxa"/>
                  <w:shd w:val="clear" w:color="auto" w:fill="auto"/>
                  <w:noWrap/>
                  <w:vAlign w:val="center"/>
                  <w:hideMark/>
                </w:tcPr>
                <w:p w14:paraId="2349C6F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063ED3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15800</w:t>
                  </w:r>
                </w:p>
              </w:tc>
            </w:tr>
            <w:tr w:rsidR="00CD2E4D" w:rsidRPr="005D0C0F" w14:paraId="39A82AE7" w14:textId="77777777" w:rsidTr="00566DDE">
              <w:trPr>
                <w:trHeight w:val="384"/>
              </w:trPr>
              <w:tc>
                <w:tcPr>
                  <w:tcW w:w="500" w:type="dxa"/>
                  <w:shd w:val="clear" w:color="auto" w:fill="auto"/>
                  <w:noWrap/>
                  <w:vAlign w:val="center"/>
                  <w:hideMark/>
                </w:tcPr>
                <w:p w14:paraId="02FA49D0" w14:textId="357A28A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650E1B">
                    <w:rPr>
                      <w:rFonts w:ascii="Arial" w:eastAsia="Times New Roman" w:hAnsi="Arial" w:cs="Arial"/>
                      <w:color w:val="000000"/>
                      <w:sz w:val="18"/>
                      <w:szCs w:val="18"/>
                      <w:lang w:eastAsia="pl-PL"/>
                    </w:rPr>
                    <w:t>0</w:t>
                  </w:r>
                  <w:r w:rsidR="00680641">
                    <w:rPr>
                      <w:rFonts w:ascii="Arial" w:eastAsia="Times New Roman" w:hAnsi="Arial" w:cs="Arial"/>
                      <w:color w:val="000000"/>
                      <w:sz w:val="18"/>
                      <w:szCs w:val="18"/>
                      <w:lang w:eastAsia="pl-PL"/>
                    </w:rPr>
                    <w:t>7</w:t>
                  </w:r>
                </w:p>
              </w:tc>
              <w:tc>
                <w:tcPr>
                  <w:tcW w:w="1120" w:type="dxa"/>
                  <w:shd w:val="clear" w:color="auto" w:fill="auto"/>
                  <w:vAlign w:val="center"/>
                  <w:hideMark/>
                </w:tcPr>
                <w:p w14:paraId="56EE756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04 01 08 </w:t>
                  </w:r>
                </w:p>
              </w:tc>
              <w:tc>
                <w:tcPr>
                  <w:tcW w:w="5039" w:type="dxa"/>
                  <w:shd w:val="clear" w:color="auto" w:fill="auto"/>
                  <w:vAlign w:val="center"/>
                  <w:hideMark/>
                </w:tcPr>
                <w:p w14:paraId="151B874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skóry wygarbowanej zawierające chrom (wióry, obcinki, pył ze szlifowania skór) </w:t>
                  </w:r>
                </w:p>
              </w:tc>
              <w:tc>
                <w:tcPr>
                  <w:tcW w:w="1278" w:type="dxa"/>
                  <w:shd w:val="clear" w:color="auto" w:fill="auto"/>
                  <w:noWrap/>
                  <w:vAlign w:val="center"/>
                  <w:hideMark/>
                </w:tcPr>
                <w:p w14:paraId="5C22885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3D6272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17400E4D" w14:textId="77777777" w:rsidTr="00566DDE">
              <w:trPr>
                <w:trHeight w:val="192"/>
              </w:trPr>
              <w:tc>
                <w:tcPr>
                  <w:tcW w:w="500" w:type="dxa"/>
                  <w:shd w:val="clear" w:color="auto" w:fill="auto"/>
                  <w:noWrap/>
                  <w:vAlign w:val="center"/>
                  <w:hideMark/>
                </w:tcPr>
                <w:p w14:paraId="0382BACF" w14:textId="08EAABD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650E1B">
                    <w:rPr>
                      <w:rFonts w:ascii="Arial" w:eastAsia="Times New Roman" w:hAnsi="Arial" w:cs="Arial"/>
                      <w:color w:val="000000"/>
                      <w:sz w:val="18"/>
                      <w:szCs w:val="18"/>
                      <w:lang w:eastAsia="pl-PL"/>
                    </w:rPr>
                    <w:t>0</w:t>
                  </w:r>
                  <w:r w:rsidR="00680641">
                    <w:rPr>
                      <w:rFonts w:ascii="Arial" w:eastAsia="Times New Roman" w:hAnsi="Arial" w:cs="Arial"/>
                      <w:color w:val="000000"/>
                      <w:sz w:val="18"/>
                      <w:szCs w:val="18"/>
                      <w:lang w:eastAsia="pl-PL"/>
                    </w:rPr>
                    <w:t>8</w:t>
                  </w:r>
                </w:p>
              </w:tc>
              <w:tc>
                <w:tcPr>
                  <w:tcW w:w="1120" w:type="dxa"/>
                  <w:shd w:val="clear" w:color="auto" w:fill="auto"/>
                  <w:vAlign w:val="center"/>
                  <w:hideMark/>
                </w:tcPr>
                <w:p w14:paraId="4945575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04 01 09 </w:t>
                  </w:r>
                </w:p>
              </w:tc>
              <w:tc>
                <w:tcPr>
                  <w:tcW w:w="5039" w:type="dxa"/>
                  <w:shd w:val="clear" w:color="auto" w:fill="auto"/>
                  <w:vAlign w:val="center"/>
                  <w:hideMark/>
                </w:tcPr>
                <w:p w14:paraId="04346AA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polerowania i wykańczania </w:t>
                  </w:r>
                </w:p>
              </w:tc>
              <w:tc>
                <w:tcPr>
                  <w:tcW w:w="1278" w:type="dxa"/>
                  <w:shd w:val="clear" w:color="auto" w:fill="auto"/>
                  <w:noWrap/>
                  <w:vAlign w:val="center"/>
                  <w:hideMark/>
                </w:tcPr>
                <w:p w14:paraId="69ECCF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CD6CB3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128EE4E9" w14:textId="77777777" w:rsidTr="00566DDE">
              <w:trPr>
                <w:trHeight w:val="192"/>
              </w:trPr>
              <w:tc>
                <w:tcPr>
                  <w:tcW w:w="500" w:type="dxa"/>
                  <w:shd w:val="clear" w:color="auto" w:fill="auto"/>
                  <w:noWrap/>
                  <w:vAlign w:val="center"/>
                  <w:hideMark/>
                </w:tcPr>
                <w:p w14:paraId="0F714E5B" w14:textId="7DD8252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1</w:t>
                  </w:r>
                  <w:r w:rsidR="00650E1B">
                    <w:rPr>
                      <w:rFonts w:ascii="Arial" w:eastAsia="Times New Roman" w:hAnsi="Arial" w:cs="Arial"/>
                      <w:color w:val="000000"/>
                      <w:sz w:val="18"/>
                      <w:szCs w:val="18"/>
                      <w:lang w:eastAsia="pl-PL"/>
                    </w:rPr>
                    <w:t>0</w:t>
                  </w:r>
                  <w:r w:rsidR="00680641">
                    <w:rPr>
                      <w:rFonts w:ascii="Arial" w:eastAsia="Times New Roman" w:hAnsi="Arial" w:cs="Arial"/>
                      <w:color w:val="000000"/>
                      <w:sz w:val="18"/>
                      <w:szCs w:val="18"/>
                      <w:lang w:eastAsia="pl-PL"/>
                    </w:rPr>
                    <w:t>9</w:t>
                  </w:r>
                </w:p>
              </w:tc>
              <w:tc>
                <w:tcPr>
                  <w:tcW w:w="1120" w:type="dxa"/>
                  <w:shd w:val="clear" w:color="auto" w:fill="auto"/>
                  <w:vAlign w:val="center"/>
                  <w:hideMark/>
                </w:tcPr>
                <w:p w14:paraId="08D7BD3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04 01 99</w:t>
                  </w:r>
                </w:p>
              </w:tc>
              <w:tc>
                <w:tcPr>
                  <w:tcW w:w="5039" w:type="dxa"/>
                  <w:shd w:val="clear" w:color="auto" w:fill="auto"/>
                  <w:vAlign w:val="center"/>
                  <w:hideMark/>
                </w:tcPr>
                <w:p w14:paraId="5783D89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7819670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1937F7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4200</w:t>
                  </w:r>
                </w:p>
              </w:tc>
            </w:tr>
            <w:tr w:rsidR="00CD2E4D" w:rsidRPr="005D0C0F" w14:paraId="795450BF" w14:textId="77777777" w:rsidTr="00566DDE">
              <w:trPr>
                <w:trHeight w:val="384"/>
              </w:trPr>
              <w:tc>
                <w:tcPr>
                  <w:tcW w:w="500" w:type="dxa"/>
                  <w:shd w:val="clear" w:color="auto" w:fill="auto"/>
                  <w:noWrap/>
                  <w:vAlign w:val="center"/>
                  <w:hideMark/>
                </w:tcPr>
                <w:p w14:paraId="0EF073D9" w14:textId="1168A1C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680641">
                    <w:rPr>
                      <w:rFonts w:ascii="Arial" w:eastAsia="Times New Roman" w:hAnsi="Arial" w:cs="Arial"/>
                      <w:color w:val="000000"/>
                      <w:sz w:val="18"/>
                      <w:szCs w:val="18"/>
                      <w:lang w:eastAsia="pl-PL"/>
                    </w:rPr>
                    <w:t>10</w:t>
                  </w:r>
                </w:p>
              </w:tc>
              <w:tc>
                <w:tcPr>
                  <w:tcW w:w="1120" w:type="dxa"/>
                  <w:shd w:val="clear" w:color="auto" w:fill="auto"/>
                  <w:vAlign w:val="center"/>
                  <w:hideMark/>
                </w:tcPr>
                <w:p w14:paraId="399909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04 02 09 </w:t>
                  </w:r>
                </w:p>
              </w:tc>
              <w:tc>
                <w:tcPr>
                  <w:tcW w:w="5039" w:type="dxa"/>
                  <w:shd w:val="clear" w:color="auto" w:fill="auto"/>
                  <w:vAlign w:val="center"/>
                  <w:hideMark/>
                </w:tcPr>
                <w:p w14:paraId="3F0CC9D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materiałów złożonych (np. tkaniny impregnowane, elastomery, plastomery) </w:t>
                  </w:r>
                </w:p>
              </w:tc>
              <w:tc>
                <w:tcPr>
                  <w:tcW w:w="1278" w:type="dxa"/>
                  <w:shd w:val="clear" w:color="auto" w:fill="auto"/>
                  <w:noWrap/>
                  <w:vAlign w:val="center"/>
                  <w:hideMark/>
                </w:tcPr>
                <w:p w14:paraId="68A8610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1E9FF3A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11900</w:t>
                  </w:r>
                </w:p>
              </w:tc>
            </w:tr>
            <w:tr w:rsidR="00CD2E4D" w:rsidRPr="005D0C0F" w14:paraId="00C6DFEA" w14:textId="77777777" w:rsidTr="00566DDE">
              <w:trPr>
                <w:trHeight w:val="384"/>
              </w:trPr>
              <w:tc>
                <w:tcPr>
                  <w:tcW w:w="500" w:type="dxa"/>
                  <w:shd w:val="clear" w:color="auto" w:fill="auto"/>
                  <w:noWrap/>
                  <w:vAlign w:val="center"/>
                  <w:hideMark/>
                </w:tcPr>
                <w:p w14:paraId="32AA96DD" w14:textId="42B9E56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11</w:t>
                  </w:r>
                  <w:r w:rsidR="00680641">
                    <w:rPr>
                      <w:rFonts w:ascii="Arial" w:eastAsia="Times New Roman" w:hAnsi="Arial" w:cs="Arial"/>
                      <w:color w:val="000000"/>
                      <w:sz w:val="18"/>
                      <w:szCs w:val="18"/>
                      <w:lang w:eastAsia="pl-PL"/>
                    </w:rPr>
                    <w:t>1</w:t>
                  </w:r>
                </w:p>
              </w:tc>
              <w:tc>
                <w:tcPr>
                  <w:tcW w:w="1120" w:type="dxa"/>
                  <w:shd w:val="clear" w:color="auto" w:fill="auto"/>
                  <w:vAlign w:val="center"/>
                  <w:hideMark/>
                </w:tcPr>
                <w:p w14:paraId="556A704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04 02 10</w:t>
                  </w:r>
                </w:p>
              </w:tc>
              <w:tc>
                <w:tcPr>
                  <w:tcW w:w="5039" w:type="dxa"/>
                  <w:shd w:val="clear" w:color="auto" w:fill="auto"/>
                  <w:vAlign w:val="center"/>
                  <w:hideMark/>
                </w:tcPr>
                <w:p w14:paraId="6F624562" w14:textId="12C46A89"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Substancje organiczne z produktów naturalnych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(np. tłuszcze, woski)</w:t>
                  </w:r>
                </w:p>
              </w:tc>
              <w:tc>
                <w:tcPr>
                  <w:tcW w:w="1278" w:type="dxa"/>
                  <w:shd w:val="clear" w:color="auto" w:fill="auto"/>
                  <w:noWrap/>
                  <w:vAlign w:val="center"/>
                  <w:hideMark/>
                </w:tcPr>
                <w:p w14:paraId="280CA88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8AA1A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3500</w:t>
                  </w:r>
                </w:p>
              </w:tc>
            </w:tr>
            <w:tr w:rsidR="00CD2E4D" w:rsidRPr="005D0C0F" w14:paraId="48749B6E" w14:textId="77777777" w:rsidTr="00566DDE">
              <w:trPr>
                <w:trHeight w:val="264"/>
              </w:trPr>
              <w:tc>
                <w:tcPr>
                  <w:tcW w:w="500" w:type="dxa"/>
                  <w:shd w:val="clear" w:color="auto" w:fill="auto"/>
                  <w:noWrap/>
                  <w:vAlign w:val="center"/>
                  <w:hideMark/>
                </w:tcPr>
                <w:p w14:paraId="6888D7D1" w14:textId="10D7A6D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11</w:t>
                  </w:r>
                  <w:r w:rsidR="00680641">
                    <w:rPr>
                      <w:rFonts w:ascii="Arial" w:eastAsia="Times New Roman" w:hAnsi="Arial" w:cs="Arial"/>
                      <w:color w:val="000000"/>
                      <w:sz w:val="18"/>
                      <w:szCs w:val="18"/>
                      <w:lang w:eastAsia="pl-PL"/>
                    </w:rPr>
                    <w:t>2</w:t>
                  </w:r>
                </w:p>
              </w:tc>
              <w:tc>
                <w:tcPr>
                  <w:tcW w:w="1120" w:type="dxa"/>
                  <w:shd w:val="clear" w:color="auto" w:fill="auto"/>
                  <w:vAlign w:val="center"/>
                  <w:hideMark/>
                </w:tcPr>
                <w:p w14:paraId="64CC558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04 02 14* </w:t>
                  </w:r>
                </w:p>
              </w:tc>
              <w:tc>
                <w:tcPr>
                  <w:tcW w:w="5039" w:type="dxa"/>
                  <w:shd w:val="clear" w:color="auto" w:fill="auto"/>
                  <w:vAlign w:val="center"/>
                  <w:hideMark/>
                </w:tcPr>
                <w:p w14:paraId="0DF9F0D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wykańczania zawierające rozpuszczalniki organiczne </w:t>
                  </w:r>
                </w:p>
              </w:tc>
              <w:tc>
                <w:tcPr>
                  <w:tcW w:w="1278" w:type="dxa"/>
                  <w:shd w:val="clear" w:color="auto" w:fill="auto"/>
                  <w:noWrap/>
                  <w:vAlign w:val="center"/>
                  <w:hideMark/>
                </w:tcPr>
                <w:p w14:paraId="489A197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ACEBEA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2600</w:t>
                  </w:r>
                </w:p>
              </w:tc>
            </w:tr>
            <w:tr w:rsidR="00CD2E4D" w:rsidRPr="005D0C0F" w14:paraId="3165E3F5" w14:textId="77777777" w:rsidTr="00566DDE">
              <w:trPr>
                <w:trHeight w:val="192"/>
              </w:trPr>
              <w:tc>
                <w:tcPr>
                  <w:tcW w:w="500" w:type="dxa"/>
                  <w:shd w:val="clear" w:color="auto" w:fill="auto"/>
                  <w:noWrap/>
                  <w:vAlign w:val="center"/>
                  <w:hideMark/>
                </w:tcPr>
                <w:p w14:paraId="3C7B9C7C" w14:textId="18BE70E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11</w:t>
                  </w:r>
                  <w:r w:rsidR="00680641">
                    <w:rPr>
                      <w:rFonts w:ascii="Arial" w:eastAsia="Times New Roman" w:hAnsi="Arial" w:cs="Arial"/>
                      <w:color w:val="000000"/>
                      <w:sz w:val="18"/>
                      <w:szCs w:val="18"/>
                      <w:lang w:eastAsia="pl-PL"/>
                    </w:rPr>
                    <w:t>3</w:t>
                  </w:r>
                </w:p>
              </w:tc>
              <w:tc>
                <w:tcPr>
                  <w:tcW w:w="1120" w:type="dxa"/>
                  <w:shd w:val="clear" w:color="auto" w:fill="auto"/>
                  <w:vAlign w:val="center"/>
                  <w:hideMark/>
                </w:tcPr>
                <w:p w14:paraId="6D2F0C7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04 02 15 </w:t>
                  </w:r>
                </w:p>
              </w:tc>
              <w:tc>
                <w:tcPr>
                  <w:tcW w:w="5039" w:type="dxa"/>
                  <w:shd w:val="clear" w:color="auto" w:fill="auto"/>
                  <w:vAlign w:val="center"/>
                  <w:hideMark/>
                </w:tcPr>
                <w:p w14:paraId="40FF60F8" w14:textId="4ED53FDA"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wykańczania inne niż wymienione </w:t>
                  </w:r>
                  <w:r w:rsidR="001F1ABA" w:rsidRPr="005D0C0F">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w 04 02 14 </w:t>
                  </w:r>
                </w:p>
              </w:tc>
              <w:tc>
                <w:tcPr>
                  <w:tcW w:w="1278" w:type="dxa"/>
                  <w:shd w:val="clear" w:color="auto" w:fill="auto"/>
                  <w:noWrap/>
                  <w:vAlign w:val="center"/>
                  <w:hideMark/>
                </w:tcPr>
                <w:p w14:paraId="2037D54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8FCB2D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6179D55B" w14:textId="77777777" w:rsidTr="00566DDE">
              <w:trPr>
                <w:trHeight w:val="192"/>
              </w:trPr>
              <w:tc>
                <w:tcPr>
                  <w:tcW w:w="500" w:type="dxa"/>
                  <w:shd w:val="clear" w:color="auto" w:fill="auto"/>
                  <w:noWrap/>
                  <w:vAlign w:val="center"/>
                  <w:hideMark/>
                </w:tcPr>
                <w:p w14:paraId="2CE6FF87" w14:textId="2EF4839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11</w:t>
                  </w:r>
                  <w:r w:rsidR="00680641">
                    <w:rPr>
                      <w:rFonts w:ascii="Arial" w:eastAsia="Times New Roman" w:hAnsi="Arial" w:cs="Arial"/>
                      <w:color w:val="000000"/>
                      <w:sz w:val="18"/>
                      <w:szCs w:val="18"/>
                      <w:lang w:eastAsia="pl-PL"/>
                    </w:rPr>
                    <w:t>4</w:t>
                  </w:r>
                </w:p>
              </w:tc>
              <w:tc>
                <w:tcPr>
                  <w:tcW w:w="1120" w:type="dxa"/>
                  <w:shd w:val="clear" w:color="auto" w:fill="auto"/>
                  <w:vAlign w:val="center"/>
                  <w:hideMark/>
                </w:tcPr>
                <w:p w14:paraId="34E5A97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04 02 16* </w:t>
                  </w:r>
                </w:p>
              </w:tc>
              <w:tc>
                <w:tcPr>
                  <w:tcW w:w="5039" w:type="dxa"/>
                  <w:shd w:val="clear" w:color="auto" w:fill="auto"/>
                  <w:vAlign w:val="center"/>
                  <w:hideMark/>
                </w:tcPr>
                <w:p w14:paraId="69A4439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Barwniki i pigmenty zawierające substancje niebezpieczne </w:t>
                  </w:r>
                </w:p>
              </w:tc>
              <w:tc>
                <w:tcPr>
                  <w:tcW w:w="1278" w:type="dxa"/>
                  <w:shd w:val="clear" w:color="auto" w:fill="auto"/>
                  <w:noWrap/>
                  <w:vAlign w:val="center"/>
                  <w:hideMark/>
                </w:tcPr>
                <w:p w14:paraId="5DC25C4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45C3C1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72175B38" w14:textId="77777777" w:rsidTr="00566DDE">
              <w:trPr>
                <w:trHeight w:val="192"/>
              </w:trPr>
              <w:tc>
                <w:tcPr>
                  <w:tcW w:w="500" w:type="dxa"/>
                  <w:shd w:val="clear" w:color="auto" w:fill="auto"/>
                  <w:noWrap/>
                  <w:vAlign w:val="center"/>
                  <w:hideMark/>
                </w:tcPr>
                <w:p w14:paraId="19FAFB32" w14:textId="5A4EB18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11</w:t>
                  </w:r>
                  <w:r w:rsidR="00680641">
                    <w:rPr>
                      <w:rFonts w:ascii="Arial" w:eastAsia="Times New Roman" w:hAnsi="Arial" w:cs="Arial"/>
                      <w:color w:val="000000"/>
                      <w:sz w:val="18"/>
                      <w:szCs w:val="18"/>
                      <w:lang w:eastAsia="pl-PL"/>
                    </w:rPr>
                    <w:t>5</w:t>
                  </w:r>
                </w:p>
              </w:tc>
              <w:tc>
                <w:tcPr>
                  <w:tcW w:w="1120" w:type="dxa"/>
                  <w:shd w:val="clear" w:color="auto" w:fill="auto"/>
                  <w:vAlign w:val="center"/>
                  <w:hideMark/>
                </w:tcPr>
                <w:p w14:paraId="4C837FA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04 02 17 </w:t>
                  </w:r>
                </w:p>
              </w:tc>
              <w:tc>
                <w:tcPr>
                  <w:tcW w:w="5039" w:type="dxa"/>
                  <w:shd w:val="clear" w:color="auto" w:fill="auto"/>
                  <w:vAlign w:val="center"/>
                  <w:hideMark/>
                </w:tcPr>
                <w:p w14:paraId="6BC54FB5" w14:textId="66633D12"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Barwniki i pigmenty inne niż wymienione w 04 02 16 </w:t>
                  </w:r>
                </w:p>
              </w:tc>
              <w:tc>
                <w:tcPr>
                  <w:tcW w:w="1278" w:type="dxa"/>
                  <w:shd w:val="clear" w:color="auto" w:fill="auto"/>
                  <w:noWrap/>
                  <w:vAlign w:val="center"/>
                  <w:hideMark/>
                </w:tcPr>
                <w:p w14:paraId="0B8FC06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4D3F2D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w:t>
                  </w:r>
                </w:p>
              </w:tc>
            </w:tr>
            <w:tr w:rsidR="00CD2E4D" w:rsidRPr="005D0C0F" w14:paraId="475C0F16" w14:textId="77777777" w:rsidTr="00566DDE">
              <w:trPr>
                <w:trHeight w:val="384"/>
              </w:trPr>
              <w:tc>
                <w:tcPr>
                  <w:tcW w:w="500" w:type="dxa"/>
                  <w:shd w:val="clear" w:color="auto" w:fill="auto"/>
                  <w:noWrap/>
                  <w:vAlign w:val="center"/>
                  <w:hideMark/>
                </w:tcPr>
                <w:p w14:paraId="051379FE" w14:textId="067A5A1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11</w:t>
                  </w:r>
                  <w:r w:rsidR="00680641">
                    <w:rPr>
                      <w:rFonts w:ascii="Arial" w:eastAsia="Times New Roman" w:hAnsi="Arial" w:cs="Arial"/>
                      <w:color w:val="000000"/>
                      <w:sz w:val="18"/>
                      <w:szCs w:val="18"/>
                      <w:lang w:eastAsia="pl-PL"/>
                    </w:rPr>
                    <w:t>6</w:t>
                  </w:r>
                </w:p>
              </w:tc>
              <w:tc>
                <w:tcPr>
                  <w:tcW w:w="1120" w:type="dxa"/>
                  <w:shd w:val="clear" w:color="auto" w:fill="auto"/>
                  <w:vAlign w:val="center"/>
                  <w:hideMark/>
                </w:tcPr>
                <w:p w14:paraId="573BC87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04 02 19* </w:t>
                  </w:r>
                </w:p>
              </w:tc>
              <w:tc>
                <w:tcPr>
                  <w:tcW w:w="5039" w:type="dxa"/>
                  <w:shd w:val="clear" w:color="auto" w:fill="auto"/>
                  <w:vAlign w:val="center"/>
                  <w:hideMark/>
                </w:tcPr>
                <w:p w14:paraId="2B87144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zakładowych oczyszczalni ścieków zawierające substancje niebezpieczne </w:t>
                  </w:r>
                </w:p>
              </w:tc>
              <w:tc>
                <w:tcPr>
                  <w:tcW w:w="1278" w:type="dxa"/>
                  <w:shd w:val="clear" w:color="auto" w:fill="auto"/>
                  <w:noWrap/>
                  <w:vAlign w:val="center"/>
                  <w:hideMark/>
                </w:tcPr>
                <w:p w14:paraId="782138A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D87A1E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12000</w:t>
                  </w:r>
                </w:p>
              </w:tc>
            </w:tr>
            <w:tr w:rsidR="00CD2E4D" w:rsidRPr="005D0C0F" w14:paraId="64C8D52F" w14:textId="77777777" w:rsidTr="00566DDE">
              <w:trPr>
                <w:trHeight w:val="384"/>
              </w:trPr>
              <w:tc>
                <w:tcPr>
                  <w:tcW w:w="500" w:type="dxa"/>
                  <w:shd w:val="clear" w:color="auto" w:fill="auto"/>
                  <w:noWrap/>
                  <w:vAlign w:val="center"/>
                  <w:hideMark/>
                </w:tcPr>
                <w:p w14:paraId="31BBA0DA" w14:textId="650823B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650E1B">
                    <w:rPr>
                      <w:rFonts w:ascii="Arial" w:eastAsia="Times New Roman" w:hAnsi="Arial" w:cs="Arial"/>
                      <w:color w:val="000000"/>
                      <w:sz w:val="18"/>
                      <w:szCs w:val="18"/>
                      <w:lang w:eastAsia="pl-PL"/>
                    </w:rPr>
                    <w:t>1</w:t>
                  </w:r>
                  <w:r w:rsidR="00680641">
                    <w:rPr>
                      <w:rFonts w:ascii="Arial" w:eastAsia="Times New Roman" w:hAnsi="Arial" w:cs="Arial"/>
                      <w:color w:val="000000"/>
                      <w:sz w:val="18"/>
                      <w:szCs w:val="18"/>
                      <w:lang w:eastAsia="pl-PL"/>
                    </w:rPr>
                    <w:t>7</w:t>
                  </w:r>
                </w:p>
              </w:tc>
              <w:tc>
                <w:tcPr>
                  <w:tcW w:w="1120" w:type="dxa"/>
                  <w:shd w:val="clear" w:color="auto" w:fill="auto"/>
                  <w:vAlign w:val="center"/>
                  <w:hideMark/>
                </w:tcPr>
                <w:p w14:paraId="0616873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04 02 20</w:t>
                  </w:r>
                </w:p>
              </w:tc>
              <w:tc>
                <w:tcPr>
                  <w:tcW w:w="5039" w:type="dxa"/>
                  <w:shd w:val="clear" w:color="auto" w:fill="auto"/>
                  <w:vAlign w:val="center"/>
                  <w:hideMark/>
                </w:tcPr>
                <w:p w14:paraId="294E0F6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zakładowych oczyszczalni ścieków inne niż wymienione w 04 02 19</w:t>
                  </w:r>
                </w:p>
              </w:tc>
              <w:tc>
                <w:tcPr>
                  <w:tcW w:w="1278" w:type="dxa"/>
                  <w:shd w:val="clear" w:color="auto" w:fill="auto"/>
                  <w:noWrap/>
                  <w:vAlign w:val="center"/>
                  <w:hideMark/>
                </w:tcPr>
                <w:p w14:paraId="32B2257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753CC1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15000</w:t>
                  </w:r>
                </w:p>
              </w:tc>
            </w:tr>
            <w:tr w:rsidR="00CD2E4D" w:rsidRPr="005D0C0F" w14:paraId="1D7E6911" w14:textId="77777777" w:rsidTr="00566DDE">
              <w:trPr>
                <w:trHeight w:val="192"/>
              </w:trPr>
              <w:tc>
                <w:tcPr>
                  <w:tcW w:w="500" w:type="dxa"/>
                  <w:shd w:val="clear" w:color="auto" w:fill="auto"/>
                  <w:noWrap/>
                  <w:vAlign w:val="center"/>
                  <w:hideMark/>
                </w:tcPr>
                <w:p w14:paraId="07A755A7" w14:textId="40E0A88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4D2771">
                    <w:rPr>
                      <w:rFonts w:ascii="Arial" w:eastAsia="Times New Roman" w:hAnsi="Arial" w:cs="Arial"/>
                      <w:color w:val="000000"/>
                      <w:sz w:val="18"/>
                      <w:szCs w:val="18"/>
                      <w:lang w:eastAsia="pl-PL"/>
                    </w:rPr>
                    <w:t>1</w:t>
                  </w:r>
                  <w:r w:rsidR="00680641">
                    <w:rPr>
                      <w:rFonts w:ascii="Arial" w:eastAsia="Times New Roman" w:hAnsi="Arial" w:cs="Arial"/>
                      <w:color w:val="000000"/>
                      <w:sz w:val="18"/>
                      <w:szCs w:val="18"/>
                      <w:lang w:eastAsia="pl-PL"/>
                    </w:rPr>
                    <w:t>8</w:t>
                  </w:r>
                </w:p>
              </w:tc>
              <w:tc>
                <w:tcPr>
                  <w:tcW w:w="1120" w:type="dxa"/>
                  <w:shd w:val="clear" w:color="auto" w:fill="auto"/>
                  <w:vAlign w:val="center"/>
                  <w:hideMark/>
                </w:tcPr>
                <w:p w14:paraId="398D988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04 02 21 </w:t>
                  </w:r>
                </w:p>
              </w:tc>
              <w:tc>
                <w:tcPr>
                  <w:tcW w:w="5039" w:type="dxa"/>
                  <w:shd w:val="clear" w:color="auto" w:fill="auto"/>
                  <w:vAlign w:val="center"/>
                  <w:hideMark/>
                </w:tcPr>
                <w:p w14:paraId="082110A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nieprzetworzonych włókien tekstylnych </w:t>
                  </w:r>
                </w:p>
              </w:tc>
              <w:tc>
                <w:tcPr>
                  <w:tcW w:w="1278" w:type="dxa"/>
                  <w:shd w:val="clear" w:color="auto" w:fill="auto"/>
                  <w:noWrap/>
                  <w:vAlign w:val="center"/>
                  <w:hideMark/>
                </w:tcPr>
                <w:p w14:paraId="778833C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F3634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4200</w:t>
                  </w:r>
                </w:p>
              </w:tc>
            </w:tr>
            <w:tr w:rsidR="00CD2E4D" w:rsidRPr="005D0C0F" w14:paraId="1203A0F4" w14:textId="77777777" w:rsidTr="00566DDE">
              <w:trPr>
                <w:trHeight w:val="192"/>
              </w:trPr>
              <w:tc>
                <w:tcPr>
                  <w:tcW w:w="500" w:type="dxa"/>
                  <w:shd w:val="clear" w:color="auto" w:fill="auto"/>
                  <w:noWrap/>
                  <w:vAlign w:val="center"/>
                  <w:hideMark/>
                </w:tcPr>
                <w:p w14:paraId="15917C68" w14:textId="6BFCAB9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4D2771">
                    <w:rPr>
                      <w:rFonts w:ascii="Arial" w:eastAsia="Times New Roman" w:hAnsi="Arial" w:cs="Arial"/>
                      <w:color w:val="000000"/>
                      <w:sz w:val="18"/>
                      <w:szCs w:val="18"/>
                      <w:lang w:eastAsia="pl-PL"/>
                    </w:rPr>
                    <w:t>1</w:t>
                  </w:r>
                  <w:r w:rsidR="00680641">
                    <w:rPr>
                      <w:rFonts w:ascii="Arial" w:eastAsia="Times New Roman" w:hAnsi="Arial" w:cs="Arial"/>
                      <w:color w:val="000000"/>
                      <w:sz w:val="18"/>
                      <w:szCs w:val="18"/>
                      <w:lang w:eastAsia="pl-PL"/>
                    </w:rPr>
                    <w:t>9</w:t>
                  </w:r>
                </w:p>
              </w:tc>
              <w:tc>
                <w:tcPr>
                  <w:tcW w:w="1120" w:type="dxa"/>
                  <w:shd w:val="clear" w:color="auto" w:fill="auto"/>
                  <w:vAlign w:val="center"/>
                  <w:hideMark/>
                </w:tcPr>
                <w:p w14:paraId="095E635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04 02 22 </w:t>
                  </w:r>
                </w:p>
              </w:tc>
              <w:tc>
                <w:tcPr>
                  <w:tcW w:w="5039" w:type="dxa"/>
                  <w:shd w:val="clear" w:color="auto" w:fill="auto"/>
                  <w:vAlign w:val="center"/>
                  <w:hideMark/>
                </w:tcPr>
                <w:p w14:paraId="0515FE5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przetworzonych włókien tekstylnych </w:t>
                  </w:r>
                </w:p>
              </w:tc>
              <w:tc>
                <w:tcPr>
                  <w:tcW w:w="1278" w:type="dxa"/>
                  <w:shd w:val="clear" w:color="auto" w:fill="auto"/>
                  <w:noWrap/>
                  <w:vAlign w:val="center"/>
                  <w:hideMark/>
                </w:tcPr>
                <w:p w14:paraId="37CAFB2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1115C0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4200</w:t>
                  </w:r>
                </w:p>
              </w:tc>
            </w:tr>
            <w:tr w:rsidR="00CD2E4D" w:rsidRPr="005D0C0F" w14:paraId="530AE180" w14:textId="77777777" w:rsidTr="00566DDE">
              <w:trPr>
                <w:trHeight w:val="192"/>
              </w:trPr>
              <w:tc>
                <w:tcPr>
                  <w:tcW w:w="500" w:type="dxa"/>
                  <w:shd w:val="clear" w:color="auto" w:fill="auto"/>
                  <w:noWrap/>
                  <w:vAlign w:val="center"/>
                  <w:hideMark/>
                </w:tcPr>
                <w:p w14:paraId="30427D85" w14:textId="76FBB6C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680641">
                    <w:rPr>
                      <w:rFonts w:ascii="Arial" w:eastAsia="Times New Roman" w:hAnsi="Arial" w:cs="Arial"/>
                      <w:color w:val="000000"/>
                      <w:sz w:val="18"/>
                      <w:szCs w:val="18"/>
                      <w:lang w:eastAsia="pl-PL"/>
                    </w:rPr>
                    <w:t>20</w:t>
                  </w:r>
                </w:p>
              </w:tc>
              <w:tc>
                <w:tcPr>
                  <w:tcW w:w="1120" w:type="dxa"/>
                  <w:shd w:val="clear" w:color="auto" w:fill="auto"/>
                  <w:vAlign w:val="center"/>
                  <w:hideMark/>
                </w:tcPr>
                <w:p w14:paraId="01D6243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04 02 80</w:t>
                  </w:r>
                </w:p>
              </w:tc>
              <w:tc>
                <w:tcPr>
                  <w:tcW w:w="5039" w:type="dxa"/>
                  <w:shd w:val="clear" w:color="auto" w:fill="auto"/>
                  <w:vAlign w:val="center"/>
                  <w:hideMark/>
                </w:tcPr>
                <w:p w14:paraId="0F38C38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mokrej obróbki wyrobów tekstylnych</w:t>
                  </w:r>
                </w:p>
              </w:tc>
              <w:tc>
                <w:tcPr>
                  <w:tcW w:w="1278" w:type="dxa"/>
                  <w:shd w:val="clear" w:color="auto" w:fill="auto"/>
                  <w:noWrap/>
                  <w:vAlign w:val="center"/>
                  <w:hideMark/>
                </w:tcPr>
                <w:p w14:paraId="0FB1532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0CF7D6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3800</w:t>
                  </w:r>
                </w:p>
              </w:tc>
            </w:tr>
            <w:tr w:rsidR="00CD2E4D" w:rsidRPr="005D0C0F" w14:paraId="52E9BDC2" w14:textId="77777777" w:rsidTr="00566DDE">
              <w:trPr>
                <w:trHeight w:val="192"/>
              </w:trPr>
              <w:tc>
                <w:tcPr>
                  <w:tcW w:w="500" w:type="dxa"/>
                  <w:shd w:val="clear" w:color="auto" w:fill="auto"/>
                  <w:noWrap/>
                  <w:vAlign w:val="center"/>
                  <w:hideMark/>
                </w:tcPr>
                <w:p w14:paraId="6379BE1B" w14:textId="630D44F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12</w:t>
                  </w:r>
                  <w:r w:rsidR="00680641">
                    <w:rPr>
                      <w:rFonts w:ascii="Arial" w:eastAsia="Times New Roman" w:hAnsi="Arial" w:cs="Arial"/>
                      <w:color w:val="000000"/>
                      <w:sz w:val="18"/>
                      <w:szCs w:val="18"/>
                      <w:lang w:eastAsia="pl-PL"/>
                    </w:rPr>
                    <w:t>1</w:t>
                  </w:r>
                </w:p>
              </w:tc>
              <w:tc>
                <w:tcPr>
                  <w:tcW w:w="1120" w:type="dxa"/>
                  <w:shd w:val="clear" w:color="auto" w:fill="auto"/>
                  <w:vAlign w:val="center"/>
                  <w:hideMark/>
                </w:tcPr>
                <w:p w14:paraId="507F08C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04 02 99</w:t>
                  </w:r>
                </w:p>
              </w:tc>
              <w:tc>
                <w:tcPr>
                  <w:tcW w:w="5039" w:type="dxa"/>
                  <w:shd w:val="clear" w:color="auto" w:fill="auto"/>
                  <w:vAlign w:val="center"/>
                  <w:hideMark/>
                </w:tcPr>
                <w:p w14:paraId="34813EA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D4E07A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58964B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068F63B9" w14:textId="77777777" w:rsidTr="00566DDE">
              <w:trPr>
                <w:trHeight w:val="192"/>
              </w:trPr>
              <w:tc>
                <w:tcPr>
                  <w:tcW w:w="500" w:type="dxa"/>
                  <w:shd w:val="clear" w:color="auto" w:fill="auto"/>
                  <w:noWrap/>
                  <w:vAlign w:val="center"/>
                  <w:hideMark/>
                </w:tcPr>
                <w:p w14:paraId="6C21B04A" w14:textId="1AD26FD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12</w:t>
                  </w:r>
                  <w:r w:rsidR="00680641">
                    <w:rPr>
                      <w:rFonts w:ascii="Arial" w:eastAsia="Times New Roman" w:hAnsi="Arial" w:cs="Arial"/>
                      <w:color w:val="000000"/>
                      <w:sz w:val="18"/>
                      <w:szCs w:val="18"/>
                      <w:lang w:eastAsia="pl-PL"/>
                    </w:rPr>
                    <w:t>2</w:t>
                  </w:r>
                </w:p>
              </w:tc>
              <w:tc>
                <w:tcPr>
                  <w:tcW w:w="1120" w:type="dxa"/>
                  <w:shd w:val="clear" w:color="auto" w:fill="auto"/>
                  <w:vAlign w:val="center"/>
                  <w:hideMark/>
                </w:tcPr>
                <w:p w14:paraId="6374E78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01 02* </w:t>
                  </w:r>
                </w:p>
              </w:tc>
              <w:tc>
                <w:tcPr>
                  <w:tcW w:w="5039" w:type="dxa"/>
                  <w:shd w:val="clear" w:color="auto" w:fill="auto"/>
                  <w:vAlign w:val="center"/>
                  <w:hideMark/>
                </w:tcPr>
                <w:p w14:paraId="16E37F4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odsalania </w:t>
                  </w:r>
                </w:p>
              </w:tc>
              <w:tc>
                <w:tcPr>
                  <w:tcW w:w="1278" w:type="dxa"/>
                  <w:shd w:val="clear" w:color="auto" w:fill="auto"/>
                  <w:noWrap/>
                  <w:vAlign w:val="center"/>
                  <w:hideMark/>
                </w:tcPr>
                <w:p w14:paraId="3095F6E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42E7D7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7CB34E39" w14:textId="77777777" w:rsidTr="00566DDE">
              <w:trPr>
                <w:trHeight w:val="192"/>
              </w:trPr>
              <w:tc>
                <w:tcPr>
                  <w:tcW w:w="500" w:type="dxa"/>
                  <w:shd w:val="clear" w:color="auto" w:fill="auto"/>
                  <w:noWrap/>
                  <w:vAlign w:val="center"/>
                  <w:hideMark/>
                </w:tcPr>
                <w:p w14:paraId="45F15380" w14:textId="12355AE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12</w:t>
                  </w:r>
                  <w:r w:rsidR="00680641">
                    <w:rPr>
                      <w:rFonts w:ascii="Arial" w:eastAsia="Times New Roman" w:hAnsi="Arial" w:cs="Arial"/>
                      <w:color w:val="000000"/>
                      <w:sz w:val="18"/>
                      <w:szCs w:val="18"/>
                      <w:lang w:eastAsia="pl-PL"/>
                    </w:rPr>
                    <w:t>3</w:t>
                  </w:r>
                </w:p>
              </w:tc>
              <w:tc>
                <w:tcPr>
                  <w:tcW w:w="1120" w:type="dxa"/>
                  <w:shd w:val="clear" w:color="auto" w:fill="auto"/>
                  <w:vAlign w:val="center"/>
                  <w:hideMark/>
                </w:tcPr>
                <w:p w14:paraId="561D1E2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01 03* </w:t>
                  </w:r>
                </w:p>
              </w:tc>
              <w:tc>
                <w:tcPr>
                  <w:tcW w:w="5039" w:type="dxa"/>
                  <w:shd w:val="clear" w:color="auto" w:fill="auto"/>
                  <w:vAlign w:val="center"/>
                  <w:hideMark/>
                </w:tcPr>
                <w:p w14:paraId="361BABE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dna zbiorników </w:t>
                  </w:r>
                </w:p>
              </w:tc>
              <w:tc>
                <w:tcPr>
                  <w:tcW w:w="1278" w:type="dxa"/>
                  <w:shd w:val="clear" w:color="auto" w:fill="auto"/>
                  <w:noWrap/>
                  <w:vAlign w:val="center"/>
                  <w:hideMark/>
                </w:tcPr>
                <w:p w14:paraId="5E9E3A3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72C61D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35B2094C" w14:textId="77777777" w:rsidTr="00566DDE">
              <w:trPr>
                <w:trHeight w:val="192"/>
              </w:trPr>
              <w:tc>
                <w:tcPr>
                  <w:tcW w:w="500" w:type="dxa"/>
                  <w:shd w:val="clear" w:color="auto" w:fill="auto"/>
                  <w:noWrap/>
                  <w:vAlign w:val="center"/>
                  <w:hideMark/>
                </w:tcPr>
                <w:p w14:paraId="05CCD320" w14:textId="6E399BE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12</w:t>
                  </w:r>
                  <w:r w:rsidR="00680641">
                    <w:rPr>
                      <w:rFonts w:ascii="Arial" w:eastAsia="Times New Roman" w:hAnsi="Arial" w:cs="Arial"/>
                      <w:color w:val="000000"/>
                      <w:sz w:val="18"/>
                      <w:szCs w:val="18"/>
                      <w:lang w:eastAsia="pl-PL"/>
                    </w:rPr>
                    <w:t>4</w:t>
                  </w:r>
                </w:p>
              </w:tc>
              <w:tc>
                <w:tcPr>
                  <w:tcW w:w="1120" w:type="dxa"/>
                  <w:shd w:val="clear" w:color="auto" w:fill="auto"/>
                  <w:vAlign w:val="center"/>
                  <w:hideMark/>
                </w:tcPr>
                <w:p w14:paraId="1DCC343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01 04* </w:t>
                  </w:r>
                </w:p>
              </w:tc>
              <w:tc>
                <w:tcPr>
                  <w:tcW w:w="5039" w:type="dxa"/>
                  <w:shd w:val="clear" w:color="auto" w:fill="auto"/>
                  <w:vAlign w:val="center"/>
                  <w:hideMark/>
                </w:tcPr>
                <w:p w14:paraId="3DFAECC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Kwaśne szlamy z procesów alkilowania </w:t>
                  </w:r>
                </w:p>
              </w:tc>
              <w:tc>
                <w:tcPr>
                  <w:tcW w:w="1278" w:type="dxa"/>
                  <w:shd w:val="clear" w:color="auto" w:fill="auto"/>
                  <w:noWrap/>
                  <w:vAlign w:val="center"/>
                  <w:hideMark/>
                </w:tcPr>
                <w:p w14:paraId="5E5B6CB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46730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25153990" w14:textId="77777777" w:rsidTr="00566DDE">
              <w:trPr>
                <w:trHeight w:val="192"/>
              </w:trPr>
              <w:tc>
                <w:tcPr>
                  <w:tcW w:w="500" w:type="dxa"/>
                  <w:shd w:val="clear" w:color="auto" w:fill="auto"/>
                  <w:noWrap/>
                  <w:vAlign w:val="center"/>
                  <w:hideMark/>
                </w:tcPr>
                <w:p w14:paraId="0A1B7590" w14:textId="4769CE2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12</w:t>
                  </w:r>
                  <w:r w:rsidR="00680641">
                    <w:rPr>
                      <w:rFonts w:ascii="Arial" w:eastAsia="Times New Roman" w:hAnsi="Arial" w:cs="Arial"/>
                      <w:color w:val="000000"/>
                      <w:sz w:val="18"/>
                      <w:szCs w:val="18"/>
                      <w:lang w:eastAsia="pl-PL"/>
                    </w:rPr>
                    <w:t>5</w:t>
                  </w:r>
                </w:p>
              </w:tc>
              <w:tc>
                <w:tcPr>
                  <w:tcW w:w="1120" w:type="dxa"/>
                  <w:shd w:val="clear" w:color="auto" w:fill="auto"/>
                  <w:vAlign w:val="center"/>
                  <w:hideMark/>
                </w:tcPr>
                <w:p w14:paraId="5A79DDB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01 05* </w:t>
                  </w:r>
                </w:p>
              </w:tc>
              <w:tc>
                <w:tcPr>
                  <w:tcW w:w="5039" w:type="dxa"/>
                  <w:shd w:val="clear" w:color="auto" w:fill="auto"/>
                  <w:vAlign w:val="center"/>
                  <w:hideMark/>
                </w:tcPr>
                <w:p w14:paraId="103ABAF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Wycieki ropy naftowej </w:t>
                  </w:r>
                </w:p>
              </w:tc>
              <w:tc>
                <w:tcPr>
                  <w:tcW w:w="1278" w:type="dxa"/>
                  <w:shd w:val="clear" w:color="auto" w:fill="auto"/>
                  <w:noWrap/>
                  <w:vAlign w:val="center"/>
                  <w:hideMark/>
                </w:tcPr>
                <w:p w14:paraId="3823BCF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E15601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69146466" w14:textId="77777777" w:rsidTr="00566DDE">
              <w:trPr>
                <w:trHeight w:val="192"/>
              </w:trPr>
              <w:tc>
                <w:tcPr>
                  <w:tcW w:w="500" w:type="dxa"/>
                  <w:shd w:val="clear" w:color="auto" w:fill="auto"/>
                  <w:noWrap/>
                  <w:vAlign w:val="center"/>
                  <w:hideMark/>
                </w:tcPr>
                <w:p w14:paraId="3A4E1AE9" w14:textId="4062DA2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12</w:t>
                  </w:r>
                  <w:r w:rsidR="00680641">
                    <w:rPr>
                      <w:rFonts w:ascii="Arial" w:eastAsia="Times New Roman" w:hAnsi="Arial" w:cs="Arial"/>
                      <w:color w:val="000000"/>
                      <w:sz w:val="18"/>
                      <w:szCs w:val="18"/>
                      <w:lang w:eastAsia="pl-PL"/>
                    </w:rPr>
                    <w:t>6</w:t>
                  </w:r>
                </w:p>
              </w:tc>
              <w:tc>
                <w:tcPr>
                  <w:tcW w:w="1120" w:type="dxa"/>
                  <w:shd w:val="clear" w:color="auto" w:fill="auto"/>
                  <w:vAlign w:val="center"/>
                  <w:hideMark/>
                </w:tcPr>
                <w:p w14:paraId="616B2F1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01 06* </w:t>
                  </w:r>
                </w:p>
              </w:tc>
              <w:tc>
                <w:tcPr>
                  <w:tcW w:w="5039" w:type="dxa"/>
                  <w:shd w:val="clear" w:color="auto" w:fill="auto"/>
                  <w:vAlign w:val="center"/>
                  <w:hideMark/>
                </w:tcPr>
                <w:p w14:paraId="67F9718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Zaolejone osady z konserwacji instalacji lub urządzeń </w:t>
                  </w:r>
                </w:p>
              </w:tc>
              <w:tc>
                <w:tcPr>
                  <w:tcW w:w="1278" w:type="dxa"/>
                  <w:shd w:val="clear" w:color="auto" w:fill="auto"/>
                  <w:noWrap/>
                  <w:vAlign w:val="center"/>
                  <w:hideMark/>
                </w:tcPr>
                <w:p w14:paraId="6784ED0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18727F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6B18F796" w14:textId="77777777" w:rsidTr="00566DDE">
              <w:trPr>
                <w:trHeight w:val="192"/>
              </w:trPr>
              <w:tc>
                <w:tcPr>
                  <w:tcW w:w="500" w:type="dxa"/>
                  <w:shd w:val="clear" w:color="auto" w:fill="auto"/>
                  <w:noWrap/>
                  <w:vAlign w:val="center"/>
                  <w:hideMark/>
                </w:tcPr>
                <w:p w14:paraId="4E5C9610" w14:textId="4174754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4D2771">
                    <w:rPr>
                      <w:rFonts w:ascii="Arial" w:eastAsia="Times New Roman" w:hAnsi="Arial" w:cs="Arial"/>
                      <w:color w:val="000000"/>
                      <w:sz w:val="18"/>
                      <w:szCs w:val="18"/>
                      <w:lang w:eastAsia="pl-PL"/>
                    </w:rPr>
                    <w:t>2</w:t>
                  </w:r>
                  <w:r w:rsidR="00680641">
                    <w:rPr>
                      <w:rFonts w:ascii="Arial" w:eastAsia="Times New Roman" w:hAnsi="Arial" w:cs="Arial"/>
                      <w:color w:val="000000"/>
                      <w:sz w:val="18"/>
                      <w:szCs w:val="18"/>
                      <w:lang w:eastAsia="pl-PL"/>
                    </w:rPr>
                    <w:t>7</w:t>
                  </w:r>
                </w:p>
              </w:tc>
              <w:tc>
                <w:tcPr>
                  <w:tcW w:w="1120" w:type="dxa"/>
                  <w:shd w:val="clear" w:color="auto" w:fill="auto"/>
                  <w:vAlign w:val="center"/>
                  <w:hideMark/>
                </w:tcPr>
                <w:p w14:paraId="50F5CB1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01 07* </w:t>
                  </w:r>
                </w:p>
              </w:tc>
              <w:tc>
                <w:tcPr>
                  <w:tcW w:w="5039" w:type="dxa"/>
                  <w:shd w:val="clear" w:color="auto" w:fill="auto"/>
                  <w:vAlign w:val="center"/>
                  <w:hideMark/>
                </w:tcPr>
                <w:p w14:paraId="007C0A3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Kwaśne smoły </w:t>
                  </w:r>
                </w:p>
              </w:tc>
              <w:tc>
                <w:tcPr>
                  <w:tcW w:w="1278" w:type="dxa"/>
                  <w:shd w:val="clear" w:color="auto" w:fill="auto"/>
                  <w:noWrap/>
                  <w:vAlign w:val="center"/>
                  <w:hideMark/>
                </w:tcPr>
                <w:p w14:paraId="319FCA6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A257C2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12000</w:t>
                  </w:r>
                </w:p>
              </w:tc>
            </w:tr>
            <w:tr w:rsidR="00CD2E4D" w:rsidRPr="005D0C0F" w14:paraId="6240EBB0" w14:textId="77777777" w:rsidTr="00566DDE">
              <w:trPr>
                <w:trHeight w:val="192"/>
              </w:trPr>
              <w:tc>
                <w:tcPr>
                  <w:tcW w:w="500" w:type="dxa"/>
                  <w:shd w:val="clear" w:color="auto" w:fill="auto"/>
                  <w:noWrap/>
                  <w:vAlign w:val="center"/>
                  <w:hideMark/>
                </w:tcPr>
                <w:p w14:paraId="37DF30FA" w14:textId="24217EE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4D2771">
                    <w:rPr>
                      <w:rFonts w:ascii="Arial" w:eastAsia="Times New Roman" w:hAnsi="Arial" w:cs="Arial"/>
                      <w:color w:val="000000"/>
                      <w:sz w:val="18"/>
                      <w:szCs w:val="18"/>
                      <w:lang w:eastAsia="pl-PL"/>
                    </w:rPr>
                    <w:t>2</w:t>
                  </w:r>
                  <w:r w:rsidR="00680641">
                    <w:rPr>
                      <w:rFonts w:ascii="Arial" w:eastAsia="Times New Roman" w:hAnsi="Arial" w:cs="Arial"/>
                      <w:color w:val="000000"/>
                      <w:sz w:val="18"/>
                      <w:szCs w:val="18"/>
                      <w:lang w:eastAsia="pl-PL"/>
                    </w:rPr>
                    <w:t>8</w:t>
                  </w:r>
                </w:p>
              </w:tc>
              <w:tc>
                <w:tcPr>
                  <w:tcW w:w="1120" w:type="dxa"/>
                  <w:shd w:val="clear" w:color="auto" w:fill="auto"/>
                  <w:vAlign w:val="center"/>
                  <w:hideMark/>
                </w:tcPr>
                <w:p w14:paraId="0866A7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01 08* </w:t>
                  </w:r>
                </w:p>
              </w:tc>
              <w:tc>
                <w:tcPr>
                  <w:tcW w:w="5039" w:type="dxa"/>
                  <w:shd w:val="clear" w:color="auto" w:fill="auto"/>
                  <w:vAlign w:val="center"/>
                  <w:hideMark/>
                </w:tcPr>
                <w:p w14:paraId="6534108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smoły </w:t>
                  </w:r>
                </w:p>
              </w:tc>
              <w:tc>
                <w:tcPr>
                  <w:tcW w:w="1278" w:type="dxa"/>
                  <w:shd w:val="clear" w:color="auto" w:fill="auto"/>
                  <w:noWrap/>
                  <w:vAlign w:val="center"/>
                  <w:hideMark/>
                </w:tcPr>
                <w:p w14:paraId="196A9B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9D4C2C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12000</w:t>
                  </w:r>
                </w:p>
              </w:tc>
            </w:tr>
            <w:tr w:rsidR="00CD2E4D" w:rsidRPr="005D0C0F" w14:paraId="1AE8394B" w14:textId="77777777" w:rsidTr="00566DDE">
              <w:trPr>
                <w:trHeight w:val="384"/>
              </w:trPr>
              <w:tc>
                <w:tcPr>
                  <w:tcW w:w="500" w:type="dxa"/>
                  <w:shd w:val="clear" w:color="auto" w:fill="auto"/>
                  <w:noWrap/>
                  <w:vAlign w:val="center"/>
                  <w:hideMark/>
                </w:tcPr>
                <w:p w14:paraId="6F9E9CE5" w14:textId="7EAEFCE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1</w:t>
                  </w:r>
                  <w:r w:rsidR="001E00F7">
                    <w:rPr>
                      <w:rFonts w:ascii="Arial" w:eastAsia="Times New Roman" w:hAnsi="Arial" w:cs="Arial"/>
                      <w:color w:val="000000"/>
                      <w:sz w:val="18"/>
                      <w:szCs w:val="18"/>
                      <w:lang w:eastAsia="pl-PL"/>
                    </w:rPr>
                    <w:t>2</w:t>
                  </w:r>
                  <w:r w:rsidR="00680641">
                    <w:rPr>
                      <w:rFonts w:ascii="Arial" w:eastAsia="Times New Roman" w:hAnsi="Arial" w:cs="Arial"/>
                      <w:color w:val="000000"/>
                      <w:sz w:val="18"/>
                      <w:szCs w:val="18"/>
                      <w:lang w:eastAsia="pl-PL"/>
                    </w:rPr>
                    <w:t>9</w:t>
                  </w:r>
                </w:p>
              </w:tc>
              <w:tc>
                <w:tcPr>
                  <w:tcW w:w="1120" w:type="dxa"/>
                  <w:shd w:val="clear" w:color="auto" w:fill="auto"/>
                  <w:vAlign w:val="center"/>
                  <w:hideMark/>
                </w:tcPr>
                <w:p w14:paraId="32F5F4D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01 09* </w:t>
                  </w:r>
                </w:p>
              </w:tc>
              <w:tc>
                <w:tcPr>
                  <w:tcW w:w="5039" w:type="dxa"/>
                  <w:shd w:val="clear" w:color="auto" w:fill="auto"/>
                  <w:vAlign w:val="center"/>
                  <w:hideMark/>
                </w:tcPr>
                <w:p w14:paraId="20BF2C2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zakładowych oczyszczalni ścieków zawierające substancje niebezpieczne </w:t>
                  </w:r>
                </w:p>
              </w:tc>
              <w:tc>
                <w:tcPr>
                  <w:tcW w:w="1278" w:type="dxa"/>
                  <w:shd w:val="clear" w:color="auto" w:fill="auto"/>
                  <w:noWrap/>
                  <w:vAlign w:val="center"/>
                  <w:hideMark/>
                </w:tcPr>
                <w:p w14:paraId="610ECA8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0F7BC95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11000</w:t>
                  </w:r>
                </w:p>
              </w:tc>
            </w:tr>
            <w:tr w:rsidR="00CD2E4D" w:rsidRPr="005D0C0F" w14:paraId="1905420A" w14:textId="77777777" w:rsidTr="00566DDE">
              <w:trPr>
                <w:trHeight w:val="384"/>
              </w:trPr>
              <w:tc>
                <w:tcPr>
                  <w:tcW w:w="500" w:type="dxa"/>
                  <w:shd w:val="clear" w:color="auto" w:fill="auto"/>
                  <w:noWrap/>
                  <w:vAlign w:val="center"/>
                  <w:hideMark/>
                </w:tcPr>
                <w:p w14:paraId="59EAC38B" w14:textId="7194959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680641">
                    <w:rPr>
                      <w:rFonts w:ascii="Arial" w:eastAsia="Times New Roman" w:hAnsi="Arial" w:cs="Arial"/>
                      <w:color w:val="000000"/>
                      <w:sz w:val="18"/>
                      <w:szCs w:val="18"/>
                      <w:lang w:eastAsia="pl-PL"/>
                    </w:rPr>
                    <w:t>30</w:t>
                  </w:r>
                </w:p>
              </w:tc>
              <w:tc>
                <w:tcPr>
                  <w:tcW w:w="1120" w:type="dxa"/>
                  <w:shd w:val="clear" w:color="auto" w:fill="auto"/>
                  <w:vAlign w:val="center"/>
                  <w:hideMark/>
                </w:tcPr>
                <w:p w14:paraId="1E5C886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05 01 10</w:t>
                  </w:r>
                </w:p>
              </w:tc>
              <w:tc>
                <w:tcPr>
                  <w:tcW w:w="5039" w:type="dxa"/>
                  <w:shd w:val="clear" w:color="auto" w:fill="auto"/>
                  <w:vAlign w:val="center"/>
                  <w:hideMark/>
                </w:tcPr>
                <w:p w14:paraId="5EE9E09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 inne niż wymienione w 05 01 09</w:t>
                  </w:r>
                </w:p>
              </w:tc>
              <w:tc>
                <w:tcPr>
                  <w:tcW w:w="1278" w:type="dxa"/>
                  <w:shd w:val="clear" w:color="auto" w:fill="auto"/>
                  <w:noWrap/>
                  <w:vAlign w:val="center"/>
                  <w:hideMark/>
                </w:tcPr>
                <w:p w14:paraId="4D5AB0E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2B41DE9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15000</w:t>
                  </w:r>
                </w:p>
              </w:tc>
            </w:tr>
            <w:tr w:rsidR="00CD2E4D" w:rsidRPr="005D0C0F" w14:paraId="16087EC5" w14:textId="77777777" w:rsidTr="00566DDE">
              <w:trPr>
                <w:trHeight w:val="192"/>
              </w:trPr>
              <w:tc>
                <w:tcPr>
                  <w:tcW w:w="500" w:type="dxa"/>
                  <w:shd w:val="clear" w:color="auto" w:fill="auto"/>
                  <w:noWrap/>
                  <w:vAlign w:val="center"/>
                  <w:hideMark/>
                </w:tcPr>
                <w:p w14:paraId="79C344C8" w14:textId="3CDAD82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13</w:t>
                  </w:r>
                  <w:r w:rsidR="00B359EA">
                    <w:rPr>
                      <w:rFonts w:ascii="Arial" w:eastAsia="Times New Roman" w:hAnsi="Arial" w:cs="Arial"/>
                      <w:color w:val="000000"/>
                      <w:sz w:val="18"/>
                      <w:szCs w:val="18"/>
                      <w:lang w:eastAsia="pl-PL"/>
                    </w:rPr>
                    <w:t>1</w:t>
                  </w:r>
                </w:p>
              </w:tc>
              <w:tc>
                <w:tcPr>
                  <w:tcW w:w="1120" w:type="dxa"/>
                  <w:shd w:val="clear" w:color="auto" w:fill="auto"/>
                  <w:vAlign w:val="center"/>
                  <w:hideMark/>
                </w:tcPr>
                <w:p w14:paraId="5332B3F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01 11* </w:t>
                  </w:r>
                </w:p>
              </w:tc>
              <w:tc>
                <w:tcPr>
                  <w:tcW w:w="5039" w:type="dxa"/>
                  <w:shd w:val="clear" w:color="auto" w:fill="auto"/>
                  <w:vAlign w:val="center"/>
                  <w:hideMark/>
                </w:tcPr>
                <w:p w14:paraId="5B2F597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alkalicznego oczyszczania paliw </w:t>
                  </w:r>
                </w:p>
              </w:tc>
              <w:tc>
                <w:tcPr>
                  <w:tcW w:w="1278" w:type="dxa"/>
                  <w:shd w:val="clear" w:color="auto" w:fill="auto"/>
                  <w:noWrap/>
                  <w:vAlign w:val="center"/>
                  <w:hideMark/>
                </w:tcPr>
                <w:p w14:paraId="4287BCF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C6912F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50E6A59B" w14:textId="77777777" w:rsidTr="00566DDE">
              <w:trPr>
                <w:trHeight w:val="192"/>
              </w:trPr>
              <w:tc>
                <w:tcPr>
                  <w:tcW w:w="500" w:type="dxa"/>
                  <w:shd w:val="clear" w:color="auto" w:fill="auto"/>
                  <w:noWrap/>
                  <w:vAlign w:val="center"/>
                  <w:hideMark/>
                </w:tcPr>
                <w:p w14:paraId="5EF40F86" w14:textId="68257C5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13</w:t>
                  </w:r>
                  <w:r w:rsidR="00B359EA">
                    <w:rPr>
                      <w:rFonts w:ascii="Arial" w:eastAsia="Times New Roman" w:hAnsi="Arial" w:cs="Arial"/>
                      <w:color w:val="000000"/>
                      <w:sz w:val="18"/>
                      <w:szCs w:val="18"/>
                      <w:lang w:eastAsia="pl-PL"/>
                    </w:rPr>
                    <w:t>2</w:t>
                  </w:r>
                </w:p>
              </w:tc>
              <w:tc>
                <w:tcPr>
                  <w:tcW w:w="1120" w:type="dxa"/>
                  <w:shd w:val="clear" w:color="auto" w:fill="auto"/>
                  <w:vAlign w:val="center"/>
                  <w:hideMark/>
                </w:tcPr>
                <w:p w14:paraId="54047E3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05 01 13</w:t>
                  </w:r>
                </w:p>
              </w:tc>
              <w:tc>
                <w:tcPr>
                  <w:tcW w:w="5039" w:type="dxa"/>
                  <w:shd w:val="clear" w:color="auto" w:fill="auto"/>
                  <w:vAlign w:val="center"/>
                  <w:hideMark/>
                </w:tcPr>
                <w:p w14:paraId="4B6AEB7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uzdatniania wody kotłowej</w:t>
                  </w:r>
                </w:p>
              </w:tc>
              <w:tc>
                <w:tcPr>
                  <w:tcW w:w="1278" w:type="dxa"/>
                  <w:shd w:val="clear" w:color="auto" w:fill="auto"/>
                  <w:noWrap/>
                  <w:vAlign w:val="center"/>
                  <w:hideMark/>
                </w:tcPr>
                <w:p w14:paraId="5FD7BB6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23E08D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2B9738A1" w14:textId="77777777" w:rsidTr="00566DDE">
              <w:trPr>
                <w:trHeight w:val="192"/>
              </w:trPr>
              <w:tc>
                <w:tcPr>
                  <w:tcW w:w="500" w:type="dxa"/>
                  <w:shd w:val="clear" w:color="auto" w:fill="auto"/>
                  <w:noWrap/>
                  <w:vAlign w:val="center"/>
                  <w:hideMark/>
                </w:tcPr>
                <w:p w14:paraId="3B6C0273" w14:textId="1D2C58F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13</w:t>
                  </w:r>
                  <w:r w:rsidR="00B359EA">
                    <w:rPr>
                      <w:rFonts w:ascii="Arial" w:eastAsia="Times New Roman" w:hAnsi="Arial" w:cs="Arial"/>
                      <w:color w:val="000000"/>
                      <w:sz w:val="18"/>
                      <w:szCs w:val="18"/>
                      <w:lang w:eastAsia="pl-PL"/>
                    </w:rPr>
                    <w:t>3</w:t>
                  </w:r>
                </w:p>
              </w:tc>
              <w:tc>
                <w:tcPr>
                  <w:tcW w:w="1120" w:type="dxa"/>
                  <w:shd w:val="clear" w:color="auto" w:fill="auto"/>
                  <w:vAlign w:val="center"/>
                  <w:hideMark/>
                </w:tcPr>
                <w:p w14:paraId="39A6D92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05 01 14</w:t>
                  </w:r>
                </w:p>
              </w:tc>
              <w:tc>
                <w:tcPr>
                  <w:tcW w:w="5039" w:type="dxa"/>
                  <w:shd w:val="clear" w:color="auto" w:fill="auto"/>
                  <w:vAlign w:val="center"/>
                  <w:hideMark/>
                </w:tcPr>
                <w:p w14:paraId="50E4C1A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kolumn chłodniczych</w:t>
                  </w:r>
                </w:p>
              </w:tc>
              <w:tc>
                <w:tcPr>
                  <w:tcW w:w="1278" w:type="dxa"/>
                  <w:shd w:val="clear" w:color="auto" w:fill="auto"/>
                  <w:noWrap/>
                  <w:vAlign w:val="center"/>
                  <w:hideMark/>
                </w:tcPr>
                <w:p w14:paraId="72E5BE0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2B8836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46E5977B" w14:textId="77777777" w:rsidTr="00566DDE">
              <w:trPr>
                <w:trHeight w:val="192"/>
              </w:trPr>
              <w:tc>
                <w:tcPr>
                  <w:tcW w:w="500" w:type="dxa"/>
                  <w:shd w:val="clear" w:color="auto" w:fill="auto"/>
                  <w:noWrap/>
                  <w:vAlign w:val="center"/>
                  <w:hideMark/>
                </w:tcPr>
                <w:p w14:paraId="63644357" w14:textId="2D86F9D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13</w:t>
                  </w:r>
                  <w:r w:rsidR="00B359EA">
                    <w:rPr>
                      <w:rFonts w:ascii="Arial" w:eastAsia="Times New Roman" w:hAnsi="Arial" w:cs="Arial"/>
                      <w:color w:val="000000"/>
                      <w:sz w:val="18"/>
                      <w:szCs w:val="18"/>
                      <w:lang w:eastAsia="pl-PL"/>
                    </w:rPr>
                    <w:t>4</w:t>
                  </w:r>
                </w:p>
              </w:tc>
              <w:tc>
                <w:tcPr>
                  <w:tcW w:w="1120" w:type="dxa"/>
                  <w:shd w:val="clear" w:color="auto" w:fill="auto"/>
                  <w:vAlign w:val="center"/>
                  <w:hideMark/>
                </w:tcPr>
                <w:p w14:paraId="18784C0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01 15* </w:t>
                  </w:r>
                </w:p>
              </w:tc>
              <w:tc>
                <w:tcPr>
                  <w:tcW w:w="5039" w:type="dxa"/>
                  <w:shd w:val="clear" w:color="auto" w:fill="auto"/>
                  <w:vAlign w:val="center"/>
                  <w:hideMark/>
                </w:tcPr>
                <w:p w14:paraId="5A0A7AB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naturalne materiały filtracyjne (np. gliny, iły) </w:t>
                  </w:r>
                </w:p>
              </w:tc>
              <w:tc>
                <w:tcPr>
                  <w:tcW w:w="1278" w:type="dxa"/>
                  <w:shd w:val="clear" w:color="auto" w:fill="auto"/>
                  <w:noWrap/>
                  <w:vAlign w:val="center"/>
                  <w:hideMark/>
                </w:tcPr>
                <w:p w14:paraId="5F11CEB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75</w:t>
                  </w:r>
                </w:p>
              </w:tc>
              <w:tc>
                <w:tcPr>
                  <w:tcW w:w="994" w:type="dxa"/>
                  <w:shd w:val="clear" w:color="auto" w:fill="auto"/>
                  <w:noWrap/>
                  <w:vAlign w:val="center"/>
                  <w:hideMark/>
                </w:tcPr>
                <w:p w14:paraId="49330F7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15000</w:t>
                  </w:r>
                </w:p>
              </w:tc>
            </w:tr>
            <w:tr w:rsidR="00CD2E4D" w:rsidRPr="005D0C0F" w14:paraId="218697EE" w14:textId="77777777" w:rsidTr="00566DDE">
              <w:trPr>
                <w:trHeight w:val="192"/>
              </w:trPr>
              <w:tc>
                <w:tcPr>
                  <w:tcW w:w="500" w:type="dxa"/>
                  <w:shd w:val="clear" w:color="auto" w:fill="auto"/>
                  <w:noWrap/>
                  <w:vAlign w:val="center"/>
                  <w:hideMark/>
                </w:tcPr>
                <w:p w14:paraId="70F1338E" w14:textId="6B00FBF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13</w:t>
                  </w:r>
                  <w:r w:rsidR="00B359EA">
                    <w:rPr>
                      <w:rFonts w:ascii="Arial" w:eastAsia="Times New Roman" w:hAnsi="Arial" w:cs="Arial"/>
                      <w:color w:val="000000"/>
                      <w:sz w:val="18"/>
                      <w:szCs w:val="18"/>
                      <w:lang w:eastAsia="pl-PL"/>
                    </w:rPr>
                    <w:t>5</w:t>
                  </w:r>
                </w:p>
              </w:tc>
              <w:tc>
                <w:tcPr>
                  <w:tcW w:w="1120" w:type="dxa"/>
                  <w:shd w:val="clear" w:color="auto" w:fill="auto"/>
                  <w:vAlign w:val="center"/>
                  <w:hideMark/>
                </w:tcPr>
                <w:p w14:paraId="7053C1A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05 01 16</w:t>
                  </w:r>
                </w:p>
              </w:tc>
              <w:tc>
                <w:tcPr>
                  <w:tcW w:w="5039" w:type="dxa"/>
                  <w:shd w:val="clear" w:color="auto" w:fill="auto"/>
                  <w:vAlign w:val="center"/>
                  <w:hideMark/>
                </w:tcPr>
                <w:p w14:paraId="5839E3A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zawierające siarkę z odsiarczania ropy naftowej</w:t>
                  </w:r>
                </w:p>
              </w:tc>
              <w:tc>
                <w:tcPr>
                  <w:tcW w:w="1278" w:type="dxa"/>
                  <w:shd w:val="clear" w:color="auto" w:fill="auto"/>
                  <w:noWrap/>
                  <w:vAlign w:val="center"/>
                  <w:hideMark/>
                </w:tcPr>
                <w:p w14:paraId="3FE0A8A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28B421E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3200</w:t>
                  </w:r>
                </w:p>
              </w:tc>
            </w:tr>
            <w:tr w:rsidR="00CD2E4D" w:rsidRPr="005D0C0F" w14:paraId="767FE768" w14:textId="77777777" w:rsidTr="00566DDE">
              <w:trPr>
                <w:trHeight w:val="192"/>
              </w:trPr>
              <w:tc>
                <w:tcPr>
                  <w:tcW w:w="500" w:type="dxa"/>
                  <w:shd w:val="clear" w:color="auto" w:fill="auto"/>
                  <w:noWrap/>
                  <w:vAlign w:val="center"/>
                  <w:hideMark/>
                </w:tcPr>
                <w:p w14:paraId="437F5197" w14:textId="5411E11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13</w:t>
                  </w:r>
                  <w:r w:rsidR="005F4149">
                    <w:rPr>
                      <w:rFonts w:ascii="Arial" w:eastAsia="Times New Roman" w:hAnsi="Arial" w:cs="Arial"/>
                      <w:color w:val="000000"/>
                      <w:sz w:val="18"/>
                      <w:szCs w:val="18"/>
                      <w:lang w:eastAsia="pl-PL"/>
                    </w:rPr>
                    <w:t>6</w:t>
                  </w:r>
                </w:p>
              </w:tc>
              <w:tc>
                <w:tcPr>
                  <w:tcW w:w="1120" w:type="dxa"/>
                  <w:shd w:val="clear" w:color="auto" w:fill="auto"/>
                  <w:vAlign w:val="center"/>
                  <w:hideMark/>
                </w:tcPr>
                <w:p w14:paraId="0669D65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05 01 17 </w:t>
                  </w:r>
                </w:p>
              </w:tc>
              <w:tc>
                <w:tcPr>
                  <w:tcW w:w="5039" w:type="dxa"/>
                  <w:shd w:val="clear" w:color="auto" w:fill="auto"/>
                  <w:vAlign w:val="center"/>
                  <w:hideMark/>
                </w:tcPr>
                <w:p w14:paraId="254F875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Bitum </w:t>
                  </w:r>
                </w:p>
              </w:tc>
              <w:tc>
                <w:tcPr>
                  <w:tcW w:w="1278" w:type="dxa"/>
                  <w:shd w:val="clear" w:color="auto" w:fill="auto"/>
                  <w:noWrap/>
                  <w:vAlign w:val="center"/>
                  <w:hideMark/>
                </w:tcPr>
                <w:p w14:paraId="7707EAF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05CF230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5600</w:t>
                  </w:r>
                </w:p>
              </w:tc>
            </w:tr>
            <w:tr w:rsidR="00CD2E4D" w:rsidRPr="005D0C0F" w14:paraId="5B6A4E28" w14:textId="77777777" w:rsidTr="00566DDE">
              <w:trPr>
                <w:trHeight w:val="192"/>
              </w:trPr>
              <w:tc>
                <w:tcPr>
                  <w:tcW w:w="500" w:type="dxa"/>
                  <w:shd w:val="clear" w:color="auto" w:fill="auto"/>
                  <w:noWrap/>
                  <w:vAlign w:val="center"/>
                  <w:hideMark/>
                </w:tcPr>
                <w:p w14:paraId="23DD8A80" w14:textId="5561C0D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1E00F7">
                    <w:rPr>
                      <w:rFonts w:ascii="Arial" w:eastAsia="Times New Roman" w:hAnsi="Arial" w:cs="Arial"/>
                      <w:color w:val="000000"/>
                      <w:sz w:val="18"/>
                      <w:szCs w:val="18"/>
                      <w:lang w:eastAsia="pl-PL"/>
                    </w:rPr>
                    <w:t>3</w:t>
                  </w:r>
                  <w:r w:rsidR="005F4149">
                    <w:rPr>
                      <w:rFonts w:ascii="Arial" w:eastAsia="Times New Roman" w:hAnsi="Arial" w:cs="Arial"/>
                      <w:color w:val="000000"/>
                      <w:sz w:val="18"/>
                      <w:szCs w:val="18"/>
                      <w:lang w:eastAsia="pl-PL"/>
                    </w:rPr>
                    <w:t>7</w:t>
                  </w:r>
                </w:p>
              </w:tc>
              <w:tc>
                <w:tcPr>
                  <w:tcW w:w="1120" w:type="dxa"/>
                  <w:shd w:val="clear" w:color="auto" w:fill="auto"/>
                  <w:vAlign w:val="center"/>
                  <w:hideMark/>
                </w:tcPr>
                <w:p w14:paraId="051724F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05 01 99</w:t>
                  </w:r>
                </w:p>
              </w:tc>
              <w:tc>
                <w:tcPr>
                  <w:tcW w:w="5039" w:type="dxa"/>
                  <w:shd w:val="clear" w:color="auto" w:fill="auto"/>
                  <w:vAlign w:val="center"/>
                  <w:hideMark/>
                </w:tcPr>
                <w:p w14:paraId="63F1269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35623E0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4F378B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3E8B3514" w14:textId="77777777" w:rsidTr="00566DDE">
              <w:trPr>
                <w:trHeight w:val="192"/>
              </w:trPr>
              <w:tc>
                <w:tcPr>
                  <w:tcW w:w="500" w:type="dxa"/>
                  <w:shd w:val="clear" w:color="auto" w:fill="auto"/>
                  <w:noWrap/>
                  <w:vAlign w:val="center"/>
                  <w:hideMark/>
                </w:tcPr>
                <w:p w14:paraId="18453A49" w14:textId="4EC4A32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1E00F7">
                    <w:rPr>
                      <w:rFonts w:ascii="Arial" w:eastAsia="Times New Roman" w:hAnsi="Arial" w:cs="Arial"/>
                      <w:color w:val="000000"/>
                      <w:sz w:val="18"/>
                      <w:szCs w:val="18"/>
                      <w:lang w:eastAsia="pl-PL"/>
                    </w:rPr>
                    <w:t>3</w:t>
                  </w:r>
                  <w:r w:rsidR="005F4149">
                    <w:rPr>
                      <w:rFonts w:ascii="Arial" w:eastAsia="Times New Roman" w:hAnsi="Arial" w:cs="Arial"/>
                      <w:color w:val="000000"/>
                      <w:sz w:val="18"/>
                      <w:szCs w:val="18"/>
                      <w:lang w:eastAsia="pl-PL"/>
                    </w:rPr>
                    <w:t>8</w:t>
                  </w:r>
                </w:p>
              </w:tc>
              <w:tc>
                <w:tcPr>
                  <w:tcW w:w="1120" w:type="dxa"/>
                  <w:shd w:val="clear" w:color="auto" w:fill="auto"/>
                  <w:vAlign w:val="center"/>
                  <w:hideMark/>
                </w:tcPr>
                <w:p w14:paraId="32D9CF9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06 01* </w:t>
                  </w:r>
                </w:p>
              </w:tc>
              <w:tc>
                <w:tcPr>
                  <w:tcW w:w="5039" w:type="dxa"/>
                  <w:shd w:val="clear" w:color="auto" w:fill="auto"/>
                  <w:vAlign w:val="center"/>
                  <w:hideMark/>
                </w:tcPr>
                <w:p w14:paraId="68FEDD1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Kwaśne smoły </w:t>
                  </w:r>
                </w:p>
              </w:tc>
              <w:tc>
                <w:tcPr>
                  <w:tcW w:w="1278" w:type="dxa"/>
                  <w:shd w:val="clear" w:color="auto" w:fill="auto"/>
                  <w:noWrap/>
                  <w:vAlign w:val="center"/>
                  <w:hideMark/>
                </w:tcPr>
                <w:p w14:paraId="14742BB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47BD26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3500</w:t>
                  </w:r>
                </w:p>
              </w:tc>
            </w:tr>
            <w:tr w:rsidR="00CD2E4D" w:rsidRPr="005D0C0F" w14:paraId="19FD35BB" w14:textId="77777777" w:rsidTr="00566DDE">
              <w:trPr>
                <w:trHeight w:val="192"/>
              </w:trPr>
              <w:tc>
                <w:tcPr>
                  <w:tcW w:w="500" w:type="dxa"/>
                  <w:shd w:val="clear" w:color="auto" w:fill="auto"/>
                  <w:noWrap/>
                  <w:vAlign w:val="center"/>
                  <w:hideMark/>
                </w:tcPr>
                <w:p w14:paraId="7D801814" w14:textId="6233D95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1E00F7">
                    <w:rPr>
                      <w:rFonts w:ascii="Arial" w:eastAsia="Times New Roman" w:hAnsi="Arial" w:cs="Arial"/>
                      <w:color w:val="000000"/>
                      <w:sz w:val="18"/>
                      <w:szCs w:val="18"/>
                      <w:lang w:eastAsia="pl-PL"/>
                    </w:rPr>
                    <w:t>3</w:t>
                  </w:r>
                  <w:r w:rsidR="005F4149">
                    <w:rPr>
                      <w:rFonts w:ascii="Arial" w:eastAsia="Times New Roman" w:hAnsi="Arial" w:cs="Arial"/>
                      <w:color w:val="000000"/>
                      <w:sz w:val="18"/>
                      <w:szCs w:val="18"/>
                      <w:lang w:eastAsia="pl-PL"/>
                    </w:rPr>
                    <w:t>9</w:t>
                  </w:r>
                </w:p>
              </w:tc>
              <w:tc>
                <w:tcPr>
                  <w:tcW w:w="1120" w:type="dxa"/>
                  <w:shd w:val="clear" w:color="auto" w:fill="auto"/>
                  <w:vAlign w:val="center"/>
                  <w:hideMark/>
                </w:tcPr>
                <w:p w14:paraId="3628B2F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06 03* </w:t>
                  </w:r>
                </w:p>
              </w:tc>
              <w:tc>
                <w:tcPr>
                  <w:tcW w:w="5039" w:type="dxa"/>
                  <w:shd w:val="clear" w:color="auto" w:fill="auto"/>
                  <w:vAlign w:val="center"/>
                  <w:hideMark/>
                </w:tcPr>
                <w:p w14:paraId="5266D01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smoły </w:t>
                  </w:r>
                </w:p>
              </w:tc>
              <w:tc>
                <w:tcPr>
                  <w:tcW w:w="1278" w:type="dxa"/>
                  <w:shd w:val="clear" w:color="auto" w:fill="auto"/>
                  <w:noWrap/>
                  <w:vAlign w:val="center"/>
                  <w:hideMark/>
                </w:tcPr>
                <w:p w14:paraId="4D4A408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349A2EA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17000</w:t>
                  </w:r>
                </w:p>
              </w:tc>
            </w:tr>
            <w:tr w:rsidR="00CD2E4D" w:rsidRPr="005D0C0F" w14:paraId="52D6CD0D" w14:textId="77777777" w:rsidTr="00566DDE">
              <w:trPr>
                <w:trHeight w:val="192"/>
              </w:trPr>
              <w:tc>
                <w:tcPr>
                  <w:tcW w:w="500" w:type="dxa"/>
                  <w:shd w:val="clear" w:color="auto" w:fill="auto"/>
                  <w:noWrap/>
                  <w:vAlign w:val="center"/>
                  <w:hideMark/>
                </w:tcPr>
                <w:p w14:paraId="22031815" w14:textId="33F2732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5F4149">
                    <w:rPr>
                      <w:rFonts w:ascii="Arial" w:eastAsia="Times New Roman" w:hAnsi="Arial" w:cs="Arial"/>
                      <w:color w:val="000000"/>
                      <w:sz w:val="18"/>
                      <w:szCs w:val="18"/>
                      <w:lang w:eastAsia="pl-PL"/>
                    </w:rPr>
                    <w:t>40</w:t>
                  </w:r>
                </w:p>
              </w:tc>
              <w:tc>
                <w:tcPr>
                  <w:tcW w:w="1120" w:type="dxa"/>
                  <w:shd w:val="clear" w:color="auto" w:fill="auto"/>
                  <w:vAlign w:val="center"/>
                  <w:hideMark/>
                </w:tcPr>
                <w:p w14:paraId="6BBFAC9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05 06 04</w:t>
                  </w:r>
                </w:p>
              </w:tc>
              <w:tc>
                <w:tcPr>
                  <w:tcW w:w="5039" w:type="dxa"/>
                  <w:shd w:val="clear" w:color="auto" w:fill="auto"/>
                  <w:vAlign w:val="center"/>
                  <w:hideMark/>
                </w:tcPr>
                <w:p w14:paraId="334D7B0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kolumn chłodniczych</w:t>
                  </w:r>
                </w:p>
              </w:tc>
              <w:tc>
                <w:tcPr>
                  <w:tcW w:w="1278" w:type="dxa"/>
                  <w:shd w:val="clear" w:color="auto" w:fill="auto"/>
                  <w:noWrap/>
                  <w:vAlign w:val="center"/>
                  <w:hideMark/>
                </w:tcPr>
                <w:p w14:paraId="3E75380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w:t>
                  </w:r>
                </w:p>
              </w:tc>
              <w:tc>
                <w:tcPr>
                  <w:tcW w:w="994" w:type="dxa"/>
                  <w:shd w:val="clear" w:color="auto" w:fill="auto"/>
                  <w:noWrap/>
                  <w:vAlign w:val="center"/>
                  <w:hideMark/>
                </w:tcPr>
                <w:p w14:paraId="31F3036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24F3EF1D" w14:textId="77777777" w:rsidTr="00566DDE">
              <w:trPr>
                <w:trHeight w:val="192"/>
              </w:trPr>
              <w:tc>
                <w:tcPr>
                  <w:tcW w:w="500" w:type="dxa"/>
                  <w:shd w:val="clear" w:color="auto" w:fill="auto"/>
                  <w:noWrap/>
                  <w:vAlign w:val="center"/>
                  <w:hideMark/>
                </w:tcPr>
                <w:p w14:paraId="158559DF" w14:textId="36CFCD8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14</w:t>
                  </w:r>
                  <w:r w:rsidR="005F4149">
                    <w:rPr>
                      <w:rFonts w:ascii="Arial" w:eastAsia="Times New Roman" w:hAnsi="Arial" w:cs="Arial"/>
                      <w:color w:val="000000"/>
                      <w:sz w:val="18"/>
                      <w:szCs w:val="18"/>
                      <w:lang w:eastAsia="pl-PL"/>
                    </w:rPr>
                    <w:t>1</w:t>
                  </w:r>
                </w:p>
              </w:tc>
              <w:tc>
                <w:tcPr>
                  <w:tcW w:w="1120" w:type="dxa"/>
                  <w:shd w:val="clear" w:color="auto" w:fill="auto"/>
                  <w:vAlign w:val="center"/>
                  <w:hideMark/>
                </w:tcPr>
                <w:p w14:paraId="37D573F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05 06 99</w:t>
                  </w:r>
                </w:p>
              </w:tc>
              <w:tc>
                <w:tcPr>
                  <w:tcW w:w="5039" w:type="dxa"/>
                  <w:shd w:val="clear" w:color="auto" w:fill="auto"/>
                  <w:vAlign w:val="center"/>
                  <w:hideMark/>
                </w:tcPr>
                <w:p w14:paraId="12CD934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7398FE5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F6306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2E64E674" w14:textId="77777777" w:rsidTr="00566DDE">
              <w:trPr>
                <w:trHeight w:val="192"/>
              </w:trPr>
              <w:tc>
                <w:tcPr>
                  <w:tcW w:w="500" w:type="dxa"/>
                  <w:shd w:val="clear" w:color="auto" w:fill="auto"/>
                  <w:noWrap/>
                  <w:vAlign w:val="center"/>
                  <w:hideMark/>
                </w:tcPr>
                <w:p w14:paraId="3D28FCE8" w14:textId="32F1407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14</w:t>
                  </w:r>
                  <w:r w:rsidR="005F4149">
                    <w:rPr>
                      <w:rFonts w:ascii="Arial" w:eastAsia="Times New Roman" w:hAnsi="Arial" w:cs="Arial"/>
                      <w:color w:val="000000"/>
                      <w:sz w:val="18"/>
                      <w:szCs w:val="18"/>
                      <w:lang w:eastAsia="pl-PL"/>
                    </w:rPr>
                    <w:t>2</w:t>
                  </w:r>
                </w:p>
              </w:tc>
              <w:tc>
                <w:tcPr>
                  <w:tcW w:w="1120" w:type="dxa"/>
                  <w:shd w:val="clear" w:color="auto" w:fill="auto"/>
                  <w:vAlign w:val="center"/>
                  <w:hideMark/>
                </w:tcPr>
                <w:p w14:paraId="687B34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05 07 01* </w:t>
                  </w:r>
                </w:p>
              </w:tc>
              <w:tc>
                <w:tcPr>
                  <w:tcW w:w="5039" w:type="dxa"/>
                  <w:shd w:val="clear" w:color="auto" w:fill="auto"/>
                  <w:vAlign w:val="center"/>
                  <w:hideMark/>
                </w:tcPr>
                <w:p w14:paraId="598CE79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zawierające rtęć </w:t>
                  </w:r>
                </w:p>
              </w:tc>
              <w:tc>
                <w:tcPr>
                  <w:tcW w:w="1278" w:type="dxa"/>
                  <w:shd w:val="clear" w:color="auto" w:fill="auto"/>
                  <w:noWrap/>
                  <w:vAlign w:val="center"/>
                  <w:hideMark/>
                </w:tcPr>
                <w:p w14:paraId="0D9DEF9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w:t>
                  </w:r>
                </w:p>
              </w:tc>
              <w:tc>
                <w:tcPr>
                  <w:tcW w:w="994" w:type="dxa"/>
                  <w:shd w:val="clear" w:color="auto" w:fill="auto"/>
                  <w:noWrap/>
                  <w:vAlign w:val="center"/>
                  <w:hideMark/>
                </w:tcPr>
                <w:p w14:paraId="7EFC415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0718422D" w14:textId="77777777" w:rsidTr="00566DDE">
              <w:trPr>
                <w:trHeight w:val="192"/>
              </w:trPr>
              <w:tc>
                <w:tcPr>
                  <w:tcW w:w="500" w:type="dxa"/>
                  <w:shd w:val="clear" w:color="auto" w:fill="auto"/>
                  <w:noWrap/>
                  <w:vAlign w:val="center"/>
                  <w:hideMark/>
                </w:tcPr>
                <w:p w14:paraId="6FE9BD3D" w14:textId="024FFEC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14</w:t>
                  </w:r>
                  <w:r w:rsidR="005F4149">
                    <w:rPr>
                      <w:rFonts w:ascii="Arial" w:eastAsia="Times New Roman" w:hAnsi="Arial" w:cs="Arial"/>
                      <w:color w:val="000000"/>
                      <w:sz w:val="18"/>
                      <w:szCs w:val="18"/>
                      <w:lang w:eastAsia="pl-PL"/>
                    </w:rPr>
                    <w:t>3</w:t>
                  </w:r>
                </w:p>
              </w:tc>
              <w:tc>
                <w:tcPr>
                  <w:tcW w:w="1120" w:type="dxa"/>
                  <w:shd w:val="clear" w:color="auto" w:fill="auto"/>
                  <w:vAlign w:val="center"/>
                  <w:hideMark/>
                </w:tcPr>
                <w:p w14:paraId="750DC9D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05 07 02</w:t>
                  </w:r>
                </w:p>
              </w:tc>
              <w:tc>
                <w:tcPr>
                  <w:tcW w:w="5039" w:type="dxa"/>
                  <w:shd w:val="clear" w:color="auto" w:fill="auto"/>
                  <w:vAlign w:val="center"/>
                  <w:hideMark/>
                </w:tcPr>
                <w:p w14:paraId="2D05208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zawierające siarkę</w:t>
                  </w:r>
                </w:p>
              </w:tc>
              <w:tc>
                <w:tcPr>
                  <w:tcW w:w="1278" w:type="dxa"/>
                  <w:shd w:val="clear" w:color="auto" w:fill="auto"/>
                  <w:noWrap/>
                  <w:vAlign w:val="center"/>
                  <w:hideMark/>
                </w:tcPr>
                <w:p w14:paraId="38BE031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6C8A0CC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2600</w:t>
                  </w:r>
                </w:p>
              </w:tc>
            </w:tr>
            <w:tr w:rsidR="00CD2E4D" w:rsidRPr="005D0C0F" w14:paraId="11C99E66" w14:textId="77777777" w:rsidTr="00566DDE">
              <w:trPr>
                <w:trHeight w:val="192"/>
              </w:trPr>
              <w:tc>
                <w:tcPr>
                  <w:tcW w:w="500" w:type="dxa"/>
                  <w:shd w:val="clear" w:color="auto" w:fill="auto"/>
                  <w:noWrap/>
                  <w:vAlign w:val="center"/>
                  <w:hideMark/>
                </w:tcPr>
                <w:p w14:paraId="48AF67C7" w14:textId="517D574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14</w:t>
                  </w:r>
                  <w:r w:rsidR="005F4149">
                    <w:rPr>
                      <w:rFonts w:ascii="Arial" w:eastAsia="Times New Roman" w:hAnsi="Arial" w:cs="Arial"/>
                      <w:color w:val="000000"/>
                      <w:sz w:val="18"/>
                      <w:szCs w:val="18"/>
                      <w:lang w:eastAsia="pl-PL"/>
                    </w:rPr>
                    <w:t>4</w:t>
                  </w:r>
                </w:p>
              </w:tc>
              <w:tc>
                <w:tcPr>
                  <w:tcW w:w="1120" w:type="dxa"/>
                  <w:shd w:val="clear" w:color="auto" w:fill="auto"/>
                  <w:vAlign w:val="center"/>
                  <w:hideMark/>
                </w:tcPr>
                <w:p w14:paraId="0C2D165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05 07 99</w:t>
                  </w:r>
                </w:p>
              </w:tc>
              <w:tc>
                <w:tcPr>
                  <w:tcW w:w="5039" w:type="dxa"/>
                  <w:shd w:val="clear" w:color="auto" w:fill="auto"/>
                  <w:vAlign w:val="center"/>
                  <w:hideMark/>
                </w:tcPr>
                <w:p w14:paraId="38BDA67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EA743C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51DFCD0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09AADB20" w14:textId="77777777" w:rsidTr="00566DDE">
              <w:trPr>
                <w:trHeight w:val="192"/>
              </w:trPr>
              <w:tc>
                <w:tcPr>
                  <w:tcW w:w="500" w:type="dxa"/>
                  <w:shd w:val="clear" w:color="auto" w:fill="auto"/>
                  <w:noWrap/>
                  <w:vAlign w:val="center"/>
                  <w:hideMark/>
                </w:tcPr>
                <w:p w14:paraId="7ECE7782" w14:textId="7010538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14</w:t>
                  </w:r>
                  <w:r w:rsidR="005F4149">
                    <w:rPr>
                      <w:rFonts w:ascii="Arial" w:eastAsia="Times New Roman" w:hAnsi="Arial" w:cs="Arial"/>
                      <w:color w:val="000000"/>
                      <w:sz w:val="18"/>
                      <w:szCs w:val="18"/>
                      <w:lang w:eastAsia="pl-PL"/>
                    </w:rPr>
                    <w:t>5</w:t>
                  </w:r>
                </w:p>
              </w:tc>
              <w:tc>
                <w:tcPr>
                  <w:tcW w:w="1120" w:type="dxa"/>
                  <w:shd w:val="clear" w:color="auto" w:fill="auto"/>
                  <w:vAlign w:val="center"/>
                  <w:hideMark/>
                </w:tcPr>
                <w:p w14:paraId="51CBA8D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06 01 99</w:t>
                  </w:r>
                </w:p>
              </w:tc>
              <w:tc>
                <w:tcPr>
                  <w:tcW w:w="5039" w:type="dxa"/>
                  <w:shd w:val="clear" w:color="auto" w:fill="auto"/>
                  <w:vAlign w:val="center"/>
                  <w:hideMark/>
                </w:tcPr>
                <w:p w14:paraId="0D1A233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3EC4E0C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21EFDAD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w:t>
                  </w:r>
                </w:p>
              </w:tc>
            </w:tr>
            <w:tr w:rsidR="00CD2E4D" w:rsidRPr="005D0C0F" w14:paraId="51ADD333" w14:textId="77777777" w:rsidTr="00566DDE">
              <w:trPr>
                <w:trHeight w:val="192"/>
              </w:trPr>
              <w:tc>
                <w:tcPr>
                  <w:tcW w:w="500" w:type="dxa"/>
                  <w:shd w:val="clear" w:color="auto" w:fill="auto"/>
                  <w:noWrap/>
                  <w:vAlign w:val="center"/>
                  <w:hideMark/>
                </w:tcPr>
                <w:p w14:paraId="7AA50182" w14:textId="3617B17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14</w:t>
                  </w:r>
                  <w:r w:rsidR="005F4149">
                    <w:rPr>
                      <w:rFonts w:ascii="Arial" w:eastAsia="Times New Roman" w:hAnsi="Arial" w:cs="Arial"/>
                      <w:color w:val="000000"/>
                      <w:sz w:val="18"/>
                      <w:szCs w:val="18"/>
                      <w:lang w:eastAsia="pl-PL"/>
                    </w:rPr>
                    <w:t>6</w:t>
                  </w:r>
                </w:p>
              </w:tc>
              <w:tc>
                <w:tcPr>
                  <w:tcW w:w="1120" w:type="dxa"/>
                  <w:shd w:val="clear" w:color="auto" w:fill="auto"/>
                  <w:vAlign w:val="center"/>
                  <w:hideMark/>
                </w:tcPr>
                <w:p w14:paraId="2737E2D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02 01*</w:t>
                  </w:r>
                </w:p>
              </w:tc>
              <w:tc>
                <w:tcPr>
                  <w:tcW w:w="5039" w:type="dxa"/>
                  <w:shd w:val="clear" w:color="auto" w:fill="auto"/>
                  <w:vAlign w:val="center"/>
                  <w:hideMark/>
                </w:tcPr>
                <w:p w14:paraId="260653C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Wodorotlenek wapniowy</w:t>
                  </w:r>
                </w:p>
              </w:tc>
              <w:tc>
                <w:tcPr>
                  <w:tcW w:w="1278" w:type="dxa"/>
                  <w:shd w:val="clear" w:color="auto" w:fill="auto"/>
                  <w:noWrap/>
                  <w:vAlign w:val="center"/>
                  <w:hideMark/>
                </w:tcPr>
                <w:p w14:paraId="5BC9EFC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w:t>
                  </w:r>
                </w:p>
              </w:tc>
              <w:tc>
                <w:tcPr>
                  <w:tcW w:w="994" w:type="dxa"/>
                  <w:shd w:val="clear" w:color="auto" w:fill="auto"/>
                  <w:noWrap/>
                  <w:vAlign w:val="center"/>
                  <w:hideMark/>
                </w:tcPr>
                <w:p w14:paraId="6D00C5B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28E466C3" w14:textId="77777777" w:rsidTr="00566DDE">
              <w:trPr>
                <w:trHeight w:val="192"/>
              </w:trPr>
              <w:tc>
                <w:tcPr>
                  <w:tcW w:w="500" w:type="dxa"/>
                  <w:shd w:val="clear" w:color="auto" w:fill="auto"/>
                  <w:noWrap/>
                  <w:vAlign w:val="center"/>
                  <w:hideMark/>
                </w:tcPr>
                <w:p w14:paraId="148C1D94" w14:textId="66A135D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1E00F7">
                    <w:rPr>
                      <w:rFonts w:ascii="Arial" w:eastAsia="Times New Roman" w:hAnsi="Arial" w:cs="Arial"/>
                      <w:color w:val="000000"/>
                      <w:sz w:val="18"/>
                      <w:szCs w:val="18"/>
                      <w:lang w:eastAsia="pl-PL"/>
                    </w:rPr>
                    <w:t>4</w:t>
                  </w:r>
                  <w:r w:rsidR="005F4149">
                    <w:rPr>
                      <w:rFonts w:ascii="Arial" w:eastAsia="Times New Roman" w:hAnsi="Arial" w:cs="Arial"/>
                      <w:color w:val="000000"/>
                      <w:sz w:val="18"/>
                      <w:szCs w:val="18"/>
                      <w:lang w:eastAsia="pl-PL"/>
                    </w:rPr>
                    <w:t>7</w:t>
                  </w:r>
                </w:p>
              </w:tc>
              <w:tc>
                <w:tcPr>
                  <w:tcW w:w="1120" w:type="dxa"/>
                  <w:shd w:val="clear" w:color="auto" w:fill="auto"/>
                  <w:vAlign w:val="center"/>
                  <w:hideMark/>
                </w:tcPr>
                <w:p w14:paraId="5E5766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02 03*</w:t>
                  </w:r>
                </w:p>
              </w:tc>
              <w:tc>
                <w:tcPr>
                  <w:tcW w:w="5039" w:type="dxa"/>
                  <w:shd w:val="clear" w:color="auto" w:fill="auto"/>
                  <w:vAlign w:val="center"/>
                  <w:hideMark/>
                </w:tcPr>
                <w:p w14:paraId="59FB450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Wodorotlenek amonowy</w:t>
                  </w:r>
                </w:p>
              </w:tc>
              <w:tc>
                <w:tcPr>
                  <w:tcW w:w="1278" w:type="dxa"/>
                  <w:shd w:val="clear" w:color="auto" w:fill="auto"/>
                  <w:noWrap/>
                  <w:vAlign w:val="center"/>
                  <w:hideMark/>
                </w:tcPr>
                <w:p w14:paraId="1794D15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w:t>
                  </w:r>
                </w:p>
              </w:tc>
              <w:tc>
                <w:tcPr>
                  <w:tcW w:w="994" w:type="dxa"/>
                  <w:shd w:val="clear" w:color="auto" w:fill="auto"/>
                  <w:noWrap/>
                  <w:vAlign w:val="center"/>
                  <w:hideMark/>
                </w:tcPr>
                <w:p w14:paraId="4330241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51854B04" w14:textId="77777777" w:rsidTr="00566DDE">
              <w:trPr>
                <w:trHeight w:val="192"/>
              </w:trPr>
              <w:tc>
                <w:tcPr>
                  <w:tcW w:w="500" w:type="dxa"/>
                  <w:shd w:val="clear" w:color="auto" w:fill="auto"/>
                  <w:noWrap/>
                  <w:vAlign w:val="center"/>
                  <w:hideMark/>
                </w:tcPr>
                <w:p w14:paraId="5D46FE5C" w14:textId="7AC5450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1E00F7">
                    <w:rPr>
                      <w:rFonts w:ascii="Arial" w:eastAsia="Times New Roman" w:hAnsi="Arial" w:cs="Arial"/>
                      <w:color w:val="000000"/>
                      <w:sz w:val="18"/>
                      <w:szCs w:val="18"/>
                      <w:lang w:eastAsia="pl-PL"/>
                    </w:rPr>
                    <w:t>4</w:t>
                  </w:r>
                  <w:r w:rsidR="005F4149">
                    <w:rPr>
                      <w:rFonts w:ascii="Arial" w:eastAsia="Times New Roman" w:hAnsi="Arial" w:cs="Arial"/>
                      <w:color w:val="000000"/>
                      <w:sz w:val="18"/>
                      <w:szCs w:val="18"/>
                      <w:lang w:eastAsia="pl-PL"/>
                    </w:rPr>
                    <w:t>8</w:t>
                  </w:r>
                </w:p>
              </w:tc>
              <w:tc>
                <w:tcPr>
                  <w:tcW w:w="1120" w:type="dxa"/>
                  <w:shd w:val="clear" w:color="auto" w:fill="auto"/>
                  <w:noWrap/>
                  <w:vAlign w:val="center"/>
                  <w:hideMark/>
                </w:tcPr>
                <w:p w14:paraId="0799001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02 04*</w:t>
                  </w:r>
                </w:p>
              </w:tc>
              <w:tc>
                <w:tcPr>
                  <w:tcW w:w="5039" w:type="dxa"/>
                  <w:shd w:val="clear" w:color="auto" w:fill="auto"/>
                  <w:vAlign w:val="center"/>
                  <w:hideMark/>
                </w:tcPr>
                <w:p w14:paraId="13A6399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Wodorotlenek sodowy i potasowy</w:t>
                  </w:r>
                </w:p>
              </w:tc>
              <w:tc>
                <w:tcPr>
                  <w:tcW w:w="1278" w:type="dxa"/>
                  <w:shd w:val="clear" w:color="auto" w:fill="auto"/>
                  <w:noWrap/>
                  <w:vAlign w:val="center"/>
                  <w:hideMark/>
                </w:tcPr>
                <w:p w14:paraId="6AFB522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w:t>
                  </w:r>
                </w:p>
              </w:tc>
              <w:tc>
                <w:tcPr>
                  <w:tcW w:w="994" w:type="dxa"/>
                  <w:shd w:val="clear" w:color="auto" w:fill="auto"/>
                  <w:noWrap/>
                  <w:vAlign w:val="center"/>
                  <w:hideMark/>
                </w:tcPr>
                <w:p w14:paraId="468AAFC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1BEA646F" w14:textId="77777777" w:rsidTr="00566DDE">
              <w:trPr>
                <w:trHeight w:val="192"/>
              </w:trPr>
              <w:tc>
                <w:tcPr>
                  <w:tcW w:w="500" w:type="dxa"/>
                  <w:shd w:val="clear" w:color="auto" w:fill="auto"/>
                  <w:noWrap/>
                  <w:vAlign w:val="center"/>
                  <w:hideMark/>
                </w:tcPr>
                <w:p w14:paraId="019BB25F" w14:textId="732014B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1E00F7">
                    <w:rPr>
                      <w:rFonts w:ascii="Arial" w:eastAsia="Times New Roman" w:hAnsi="Arial" w:cs="Arial"/>
                      <w:color w:val="000000"/>
                      <w:sz w:val="18"/>
                      <w:szCs w:val="18"/>
                      <w:lang w:eastAsia="pl-PL"/>
                    </w:rPr>
                    <w:t>4</w:t>
                  </w:r>
                  <w:r w:rsidR="005F4149">
                    <w:rPr>
                      <w:rFonts w:ascii="Arial" w:eastAsia="Times New Roman" w:hAnsi="Arial" w:cs="Arial"/>
                      <w:color w:val="000000"/>
                      <w:sz w:val="18"/>
                      <w:szCs w:val="18"/>
                      <w:lang w:eastAsia="pl-PL"/>
                    </w:rPr>
                    <w:t>9</w:t>
                  </w:r>
                </w:p>
              </w:tc>
              <w:tc>
                <w:tcPr>
                  <w:tcW w:w="1120" w:type="dxa"/>
                  <w:shd w:val="clear" w:color="auto" w:fill="auto"/>
                  <w:vAlign w:val="center"/>
                  <w:hideMark/>
                </w:tcPr>
                <w:p w14:paraId="4D1698C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02 05*</w:t>
                  </w:r>
                </w:p>
              </w:tc>
              <w:tc>
                <w:tcPr>
                  <w:tcW w:w="5039" w:type="dxa"/>
                  <w:shd w:val="clear" w:color="auto" w:fill="auto"/>
                  <w:vAlign w:val="center"/>
                  <w:hideMark/>
                </w:tcPr>
                <w:p w14:paraId="76F052A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wodorotlenki</w:t>
                  </w:r>
                </w:p>
              </w:tc>
              <w:tc>
                <w:tcPr>
                  <w:tcW w:w="1278" w:type="dxa"/>
                  <w:shd w:val="clear" w:color="auto" w:fill="auto"/>
                  <w:noWrap/>
                  <w:vAlign w:val="center"/>
                  <w:hideMark/>
                </w:tcPr>
                <w:p w14:paraId="7C9FAAB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w:t>
                  </w:r>
                </w:p>
              </w:tc>
              <w:tc>
                <w:tcPr>
                  <w:tcW w:w="994" w:type="dxa"/>
                  <w:shd w:val="clear" w:color="auto" w:fill="auto"/>
                  <w:noWrap/>
                  <w:vAlign w:val="center"/>
                  <w:hideMark/>
                </w:tcPr>
                <w:p w14:paraId="1465AEA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r>
            <w:tr w:rsidR="00CD2E4D" w:rsidRPr="005D0C0F" w14:paraId="65CF7B93" w14:textId="77777777" w:rsidTr="00566DDE">
              <w:trPr>
                <w:trHeight w:val="192"/>
              </w:trPr>
              <w:tc>
                <w:tcPr>
                  <w:tcW w:w="500" w:type="dxa"/>
                  <w:shd w:val="clear" w:color="auto" w:fill="auto"/>
                  <w:noWrap/>
                  <w:vAlign w:val="center"/>
                  <w:hideMark/>
                </w:tcPr>
                <w:p w14:paraId="0A1BC467" w14:textId="32F3EE0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1</w:t>
                  </w:r>
                  <w:r w:rsidR="005F4149">
                    <w:rPr>
                      <w:rFonts w:ascii="Arial" w:eastAsia="Times New Roman" w:hAnsi="Arial" w:cs="Arial"/>
                      <w:color w:val="000000"/>
                      <w:sz w:val="18"/>
                      <w:szCs w:val="18"/>
                      <w:lang w:eastAsia="pl-PL"/>
                    </w:rPr>
                    <w:t>50</w:t>
                  </w:r>
                </w:p>
              </w:tc>
              <w:tc>
                <w:tcPr>
                  <w:tcW w:w="1120" w:type="dxa"/>
                  <w:shd w:val="clear" w:color="auto" w:fill="auto"/>
                  <w:vAlign w:val="center"/>
                  <w:hideMark/>
                </w:tcPr>
                <w:p w14:paraId="664A613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06 02 99</w:t>
                  </w:r>
                </w:p>
              </w:tc>
              <w:tc>
                <w:tcPr>
                  <w:tcW w:w="5039" w:type="dxa"/>
                  <w:shd w:val="clear" w:color="auto" w:fill="auto"/>
                  <w:vAlign w:val="center"/>
                  <w:hideMark/>
                </w:tcPr>
                <w:p w14:paraId="4E810F0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4829EC9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w:t>
                  </w:r>
                </w:p>
              </w:tc>
              <w:tc>
                <w:tcPr>
                  <w:tcW w:w="994" w:type="dxa"/>
                  <w:shd w:val="clear" w:color="auto" w:fill="auto"/>
                  <w:noWrap/>
                  <w:vAlign w:val="center"/>
                  <w:hideMark/>
                </w:tcPr>
                <w:p w14:paraId="0B66120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1300</w:t>
                  </w:r>
                </w:p>
              </w:tc>
            </w:tr>
            <w:tr w:rsidR="00CD2E4D" w:rsidRPr="005D0C0F" w14:paraId="4E42489C" w14:textId="77777777" w:rsidTr="00566DDE">
              <w:trPr>
                <w:trHeight w:val="192"/>
              </w:trPr>
              <w:tc>
                <w:tcPr>
                  <w:tcW w:w="500" w:type="dxa"/>
                  <w:shd w:val="clear" w:color="auto" w:fill="auto"/>
                  <w:noWrap/>
                  <w:vAlign w:val="center"/>
                  <w:hideMark/>
                </w:tcPr>
                <w:p w14:paraId="63C4A418" w14:textId="33F3754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15</w:t>
                  </w:r>
                  <w:r w:rsidR="005F4149">
                    <w:rPr>
                      <w:rFonts w:ascii="Arial" w:eastAsia="Times New Roman" w:hAnsi="Arial" w:cs="Arial"/>
                      <w:color w:val="000000"/>
                      <w:sz w:val="18"/>
                      <w:szCs w:val="18"/>
                      <w:lang w:eastAsia="pl-PL"/>
                    </w:rPr>
                    <w:t>1</w:t>
                  </w:r>
                </w:p>
              </w:tc>
              <w:tc>
                <w:tcPr>
                  <w:tcW w:w="1120" w:type="dxa"/>
                  <w:shd w:val="clear" w:color="auto" w:fill="auto"/>
                  <w:vAlign w:val="center"/>
                  <w:hideMark/>
                </w:tcPr>
                <w:p w14:paraId="09D829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03 11* </w:t>
                  </w:r>
                </w:p>
              </w:tc>
              <w:tc>
                <w:tcPr>
                  <w:tcW w:w="5039" w:type="dxa"/>
                  <w:shd w:val="clear" w:color="auto" w:fill="auto"/>
                  <w:vAlign w:val="center"/>
                  <w:hideMark/>
                </w:tcPr>
                <w:p w14:paraId="44CD309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Sole i roztwory zawierające cyjanki </w:t>
                  </w:r>
                </w:p>
              </w:tc>
              <w:tc>
                <w:tcPr>
                  <w:tcW w:w="1278" w:type="dxa"/>
                  <w:shd w:val="clear" w:color="auto" w:fill="auto"/>
                  <w:noWrap/>
                  <w:vAlign w:val="center"/>
                  <w:hideMark/>
                </w:tcPr>
                <w:p w14:paraId="0ECD828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D15F41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w:t>
                  </w:r>
                </w:p>
              </w:tc>
            </w:tr>
            <w:tr w:rsidR="00CD2E4D" w:rsidRPr="005D0C0F" w14:paraId="0FB88030" w14:textId="77777777" w:rsidTr="00566DDE">
              <w:trPr>
                <w:trHeight w:val="192"/>
              </w:trPr>
              <w:tc>
                <w:tcPr>
                  <w:tcW w:w="500" w:type="dxa"/>
                  <w:shd w:val="clear" w:color="auto" w:fill="auto"/>
                  <w:noWrap/>
                  <w:vAlign w:val="center"/>
                  <w:hideMark/>
                </w:tcPr>
                <w:p w14:paraId="5FE8674E" w14:textId="26BF55A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15</w:t>
                  </w:r>
                  <w:r w:rsidR="005F4149">
                    <w:rPr>
                      <w:rFonts w:ascii="Arial" w:eastAsia="Times New Roman" w:hAnsi="Arial" w:cs="Arial"/>
                      <w:color w:val="000000"/>
                      <w:sz w:val="18"/>
                      <w:szCs w:val="18"/>
                      <w:lang w:eastAsia="pl-PL"/>
                    </w:rPr>
                    <w:t>2</w:t>
                  </w:r>
                </w:p>
              </w:tc>
              <w:tc>
                <w:tcPr>
                  <w:tcW w:w="1120" w:type="dxa"/>
                  <w:shd w:val="clear" w:color="auto" w:fill="auto"/>
                  <w:vAlign w:val="center"/>
                  <w:hideMark/>
                </w:tcPr>
                <w:p w14:paraId="71D004F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03 13* </w:t>
                  </w:r>
                </w:p>
              </w:tc>
              <w:tc>
                <w:tcPr>
                  <w:tcW w:w="5039" w:type="dxa"/>
                  <w:shd w:val="clear" w:color="auto" w:fill="auto"/>
                  <w:vAlign w:val="center"/>
                  <w:hideMark/>
                </w:tcPr>
                <w:p w14:paraId="545C15B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Sole i roztwory zawierające metale ciężkie </w:t>
                  </w:r>
                </w:p>
              </w:tc>
              <w:tc>
                <w:tcPr>
                  <w:tcW w:w="1278" w:type="dxa"/>
                  <w:shd w:val="clear" w:color="auto" w:fill="auto"/>
                  <w:noWrap/>
                  <w:vAlign w:val="center"/>
                  <w:hideMark/>
                </w:tcPr>
                <w:p w14:paraId="6BBA8D3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6EC8282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w:t>
                  </w:r>
                </w:p>
              </w:tc>
            </w:tr>
            <w:tr w:rsidR="00CD2E4D" w:rsidRPr="005D0C0F" w14:paraId="4CBC802F" w14:textId="77777777" w:rsidTr="00566DDE">
              <w:trPr>
                <w:trHeight w:val="192"/>
              </w:trPr>
              <w:tc>
                <w:tcPr>
                  <w:tcW w:w="500" w:type="dxa"/>
                  <w:shd w:val="clear" w:color="auto" w:fill="auto"/>
                  <w:noWrap/>
                  <w:vAlign w:val="center"/>
                  <w:hideMark/>
                </w:tcPr>
                <w:p w14:paraId="341A7134" w14:textId="5AEAFCE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15</w:t>
                  </w:r>
                  <w:r w:rsidR="005F4149">
                    <w:rPr>
                      <w:rFonts w:ascii="Arial" w:eastAsia="Times New Roman" w:hAnsi="Arial" w:cs="Arial"/>
                      <w:color w:val="000000"/>
                      <w:sz w:val="18"/>
                      <w:szCs w:val="18"/>
                      <w:lang w:eastAsia="pl-PL"/>
                    </w:rPr>
                    <w:t>3</w:t>
                  </w:r>
                </w:p>
              </w:tc>
              <w:tc>
                <w:tcPr>
                  <w:tcW w:w="1120" w:type="dxa"/>
                  <w:shd w:val="clear" w:color="auto" w:fill="auto"/>
                  <w:vAlign w:val="center"/>
                  <w:hideMark/>
                </w:tcPr>
                <w:p w14:paraId="7575A17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06 03 14</w:t>
                  </w:r>
                </w:p>
              </w:tc>
              <w:tc>
                <w:tcPr>
                  <w:tcW w:w="5039" w:type="dxa"/>
                  <w:shd w:val="clear" w:color="auto" w:fill="auto"/>
                  <w:vAlign w:val="center"/>
                  <w:hideMark/>
                </w:tcPr>
                <w:p w14:paraId="3CC060AB" w14:textId="082AC5A4"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Sole i roztwory inne niż wymienione w 06 03 11 i 06 03 13</w:t>
                  </w:r>
                </w:p>
              </w:tc>
              <w:tc>
                <w:tcPr>
                  <w:tcW w:w="1278" w:type="dxa"/>
                  <w:shd w:val="clear" w:color="auto" w:fill="auto"/>
                  <w:noWrap/>
                  <w:vAlign w:val="center"/>
                  <w:hideMark/>
                </w:tcPr>
                <w:p w14:paraId="3B49658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9C7B02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56C87534" w14:textId="77777777" w:rsidTr="00566DDE">
              <w:trPr>
                <w:trHeight w:val="192"/>
              </w:trPr>
              <w:tc>
                <w:tcPr>
                  <w:tcW w:w="500" w:type="dxa"/>
                  <w:shd w:val="clear" w:color="auto" w:fill="auto"/>
                  <w:noWrap/>
                  <w:vAlign w:val="center"/>
                  <w:hideMark/>
                </w:tcPr>
                <w:p w14:paraId="768E6CA1" w14:textId="7237D815"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5</w:t>
                  </w:r>
                  <w:r w:rsidR="005F4149">
                    <w:rPr>
                      <w:rFonts w:ascii="Arial" w:eastAsia="Times New Roman" w:hAnsi="Arial" w:cs="Arial"/>
                      <w:color w:val="000000"/>
                      <w:sz w:val="18"/>
                      <w:szCs w:val="18"/>
                      <w:lang w:eastAsia="pl-PL"/>
                    </w:rPr>
                    <w:t>4</w:t>
                  </w:r>
                </w:p>
              </w:tc>
              <w:tc>
                <w:tcPr>
                  <w:tcW w:w="1120" w:type="dxa"/>
                  <w:shd w:val="clear" w:color="auto" w:fill="auto"/>
                  <w:vAlign w:val="center"/>
                  <w:hideMark/>
                </w:tcPr>
                <w:p w14:paraId="50EA495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06 03 99</w:t>
                  </w:r>
                </w:p>
              </w:tc>
              <w:tc>
                <w:tcPr>
                  <w:tcW w:w="5039" w:type="dxa"/>
                  <w:shd w:val="clear" w:color="auto" w:fill="auto"/>
                  <w:vAlign w:val="center"/>
                  <w:hideMark/>
                </w:tcPr>
                <w:p w14:paraId="470D256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E6128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06BE8A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2339D55E" w14:textId="77777777" w:rsidTr="00566DDE">
              <w:trPr>
                <w:trHeight w:val="192"/>
              </w:trPr>
              <w:tc>
                <w:tcPr>
                  <w:tcW w:w="500" w:type="dxa"/>
                  <w:shd w:val="clear" w:color="auto" w:fill="auto"/>
                  <w:noWrap/>
                  <w:vAlign w:val="center"/>
                  <w:hideMark/>
                </w:tcPr>
                <w:p w14:paraId="63452A60" w14:textId="6423D9C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5</w:t>
                  </w:r>
                  <w:r w:rsidR="005F4149">
                    <w:rPr>
                      <w:rFonts w:ascii="Arial" w:eastAsia="Times New Roman" w:hAnsi="Arial" w:cs="Arial"/>
                      <w:color w:val="000000"/>
                      <w:sz w:val="18"/>
                      <w:szCs w:val="18"/>
                      <w:lang w:eastAsia="pl-PL"/>
                    </w:rPr>
                    <w:t>5</w:t>
                  </w:r>
                </w:p>
              </w:tc>
              <w:tc>
                <w:tcPr>
                  <w:tcW w:w="1120" w:type="dxa"/>
                  <w:shd w:val="clear" w:color="auto" w:fill="auto"/>
                  <w:vAlign w:val="center"/>
                  <w:hideMark/>
                </w:tcPr>
                <w:p w14:paraId="6F77809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04 03* </w:t>
                  </w:r>
                </w:p>
              </w:tc>
              <w:tc>
                <w:tcPr>
                  <w:tcW w:w="5039" w:type="dxa"/>
                  <w:shd w:val="clear" w:color="auto" w:fill="auto"/>
                  <w:vAlign w:val="center"/>
                  <w:hideMark/>
                </w:tcPr>
                <w:p w14:paraId="568CE0E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arsen </w:t>
                  </w:r>
                </w:p>
              </w:tc>
              <w:tc>
                <w:tcPr>
                  <w:tcW w:w="1278" w:type="dxa"/>
                  <w:shd w:val="clear" w:color="auto" w:fill="auto"/>
                  <w:noWrap/>
                  <w:vAlign w:val="center"/>
                  <w:hideMark/>
                </w:tcPr>
                <w:p w14:paraId="759D7CE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35CD621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756C606E" w14:textId="77777777" w:rsidTr="00566DDE">
              <w:trPr>
                <w:trHeight w:val="192"/>
              </w:trPr>
              <w:tc>
                <w:tcPr>
                  <w:tcW w:w="500" w:type="dxa"/>
                  <w:shd w:val="clear" w:color="auto" w:fill="auto"/>
                  <w:noWrap/>
                  <w:vAlign w:val="center"/>
                  <w:hideMark/>
                </w:tcPr>
                <w:p w14:paraId="7CBB4106" w14:textId="561183D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5</w:t>
                  </w:r>
                  <w:r w:rsidR="005F4149">
                    <w:rPr>
                      <w:rFonts w:ascii="Arial" w:eastAsia="Times New Roman" w:hAnsi="Arial" w:cs="Arial"/>
                      <w:color w:val="000000"/>
                      <w:sz w:val="18"/>
                      <w:szCs w:val="18"/>
                      <w:lang w:eastAsia="pl-PL"/>
                    </w:rPr>
                    <w:t>6</w:t>
                  </w:r>
                </w:p>
              </w:tc>
              <w:tc>
                <w:tcPr>
                  <w:tcW w:w="1120" w:type="dxa"/>
                  <w:shd w:val="clear" w:color="auto" w:fill="auto"/>
                  <w:vAlign w:val="center"/>
                  <w:hideMark/>
                </w:tcPr>
                <w:p w14:paraId="36BA872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04 04* </w:t>
                  </w:r>
                </w:p>
              </w:tc>
              <w:tc>
                <w:tcPr>
                  <w:tcW w:w="5039" w:type="dxa"/>
                  <w:shd w:val="clear" w:color="auto" w:fill="auto"/>
                  <w:vAlign w:val="center"/>
                  <w:hideMark/>
                </w:tcPr>
                <w:p w14:paraId="2CDED1E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rtęć </w:t>
                  </w:r>
                </w:p>
              </w:tc>
              <w:tc>
                <w:tcPr>
                  <w:tcW w:w="1278" w:type="dxa"/>
                  <w:shd w:val="clear" w:color="auto" w:fill="auto"/>
                  <w:noWrap/>
                  <w:vAlign w:val="center"/>
                  <w:hideMark/>
                </w:tcPr>
                <w:p w14:paraId="7B269D3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136A708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3E45B194" w14:textId="77777777" w:rsidTr="00566DDE">
              <w:trPr>
                <w:trHeight w:val="192"/>
              </w:trPr>
              <w:tc>
                <w:tcPr>
                  <w:tcW w:w="500" w:type="dxa"/>
                  <w:shd w:val="clear" w:color="auto" w:fill="auto"/>
                  <w:noWrap/>
                  <w:vAlign w:val="center"/>
                  <w:hideMark/>
                </w:tcPr>
                <w:p w14:paraId="59BC574B" w14:textId="5BBA9CC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5</w:t>
                  </w:r>
                  <w:r w:rsidR="005F4149">
                    <w:rPr>
                      <w:rFonts w:ascii="Arial" w:eastAsia="Times New Roman" w:hAnsi="Arial" w:cs="Arial"/>
                      <w:color w:val="000000"/>
                      <w:sz w:val="18"/>
                      <w:szCs w:val="18"/>
                      <w:lang w:eastAsia="pl-PL"/>
                    </w:rPr>
                    <w:t>7</w:t>
                  </w:r>
                </w:p>
              </w:tc>
              <w:tc>
                <w:tcPr>
                  <w:tcW w:w="1120" w:type="dxa"/>
                  <w:shd w:val="clear" w:color="auto" w:fill="auto"/>
                  <w:vAlign w:val="center"/>
                  <w:hideMark/>
                </w:tcPr>
                <w:p w14:paraId="296DB1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04 05* </w:t>
                  </w:r>
                </w:p>
              </w:tc>
              <w:tc>
                <w:tcPr>
                  <w:tcW w:w="5039" w:type="dxa"/>
                  <w:shd w:val="clear" w:color="auto" w:fill="auto"/>
                  <w:vAlign w:val="center"/>
                  <w:hideMark/>
                </w:tcPr>
                <w:p w14:paraId="703EC8B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inne metale ciężkie </w:t>
                  </w:r>
                </w:p>
              </w:tc>
              <w:tc>
                <w:tcPr>
                  <w:tcW w:w="1278" w:type="dxa"/>
                  <w:shd w:val="clear" w:color="auto" w:fill="auto"/>
                  <w:noWrap/>
                  <w:vAlign w:val="center"/>
                  <w:hideMark/>
                </w:tcPr>
                <w:p w14:paraId="33A64F0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E32647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03311CBD" w14:textId="77777777" w:rsidTr="00566DDE">
              <w:trPr>
                <w:trHeight w:val="192"/>
              </w:trPr>
              <w:tc>
                <w:tcPr>
                  <w:tcW w:w="500" w:type="dxa"/>
                  <w:shd w:val="clear" w:color="auto" w:fill="auto"/>
                  <w:noWrap/>
                  <w:vAlign w:val="center"/>
                  <w:hideMark/>
                </w:tcPr>
                <w:p w14:paraId="12BA4E04" w14:textId="0A97CE9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5</w:t>
                  </w:r>
                  <w:r w:rsidR="005F4149">
                    <w:rPr>
                      <w:rFonts w:ascii="Arial" w:eastAsia="Times New Roman" w:hAnsi="Arial" w:cs="Arial"/>
                      <w:color w:val="000000"/>
                      <w:sz w:val="18"/>
                      <w:szCs w:val="18"/>
                      <w:lang w:eastAsia="pl-PL"/>
                    </w:rPr>
                    <w:t>8</w:t>
                  </w:r>
                </w:p>
              </w:tc>
              <w:tc>
                <w:tcPr>
                  <w:tcW w:w="1120" w:type="dxa"/>
                  <w:shd w:val="clear" w:color="auto" w:fill="auto"/>
                  <w:vAlign w:val="center"/>
                  <w:hideMark/>
                </w:tcPr>
                <w:p w14:paraId="104F9B5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06 04 99</w:t>
                  </w:r>
                </w:p>
              </w:tc>
              <w:tc>
                <w:tcPr>
                  <w:tcW w:w="5039" w:type="dxa"/>
                  <w:shd w:val="clear" w:color="auto" w:fill="auto"/>
                  <w:vAlign w:val="center"/>
                  <w:hideMark/>
                </w:tcPr>
                <w:p w14:paraId="5908033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236F68C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413B5C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01871916" w14:textId="77777777" w:rsidTr="00566DDE">
              <w:trPr>
                <w:trHeight w:val="384"/>
              </w:trPr>
              <w:tc>
                <w:tcPr>
                  <w:tcW w:w="500" w:type="dxa"/>
                  <w:shd w:val="clear" w:color="auto" w:fill="auto"/>
                  <w:noWrap/>
                  <w:vAlign w:val="center"/>
                  <w:hideMark/>
                </w:tcPr>
                <w:p w14:paraId="0E282DCB" w14:textId="5475AB6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5</w:t>
                  </w:r>
                  <w:r w:rsidR="005F4149">
                    <w:rPr>
                      <w:rFonts w:ascii="Arial" w:eastAsia="Times New Roman" w:hAnsi="Arial" w:cs="Arial"/>
                      <w:color w:val="000000"/>
                      <w:sz w:val="18"/>
                      <w:szCs w:val="18"/>
                      <w:lang w:eastAsia="pl-PL"/>
                    </w:rPr>
                    <w:t>9</w:t>
                  </w:r>
                </w:p>
              </w:tc>
              <w:tc>
                <w:tcPr>
                  <w:tcW w:w="1120" w:type="dxa"/>
                  <w:shd w:val="clear" w:color="auto" w:fill="auto"/>
                  <w:vAlign w:val="center"/>
                  <w:hideMark/>
                </w:tcPr>
                <w:p w14:paraId="367181E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05 02* </w:t>
                  </w:r>
                </w:p>
              </w:tc>
              <w:tc>
                <w:tcPr>
                  <w:tcW w:w="5039" w:type="dxa"/>
                  <w:shd w:val="clear" w:color="auto" w:fill="auto"/>
                  <w:vAlign w:val="center"/>
                  <w:hideMark/>
                </w:tcPr>
                <w:p w14:paraId="3B90DAB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zakładowych oczyszczalni ścieków zawierające substancje niebezpieczne </w:t>
                  </w:r>
                </w:p>
              </w:tc>
              <w:tc>
                <w:tcPr>
                  <w:tcW w:w="1278" w:type="dxa"/>
                  <w:shd w:val="clear" w:color="auto" w:fill="auto"/>
                  <w:noWrap/>
                  <w:vAlign w:val="center"/>
                  <w:hideMark/>
                </w:tcPr>
                <w:p w14:paraId="3F22DAD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73183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12000</w:t>
                  </w:r>
                </w:p>
              </w:tc>
            </w:tr>
            <w:tr w:rsidR="00CD2E4D" w:rsidRPr="005D0C0F" w14:paraId="4135B3FB" w14:textId="77777777" w:rsidTr="00566DDE">
              <w:trPr>
                <w:trHeight w:val="384"/>
              </w:trPr>
              <w:tc>
                <w:tcPr>
                  <w:tcW w:w="500" w:type="dxa"/>
                  <w:shd w:val="clear" w:color="auto" w:fill="auto"/>
                  <w:noWrap/>
                  <w:vAlign w:val="center"/>
                  <w:hideMark/>
                </w:tcPr>
                <w:p w14:paraId="36DA1AFD" w14:textId="6458F28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5F4149">
                    <w:rPr>
                      <w:rFonts w:ascii="Arial" w:eastAsia="Times New Roman" w:hAnsi="Arial" w:cs="Arial"/>
                      <w:color w:val="000000"/>
                      <w:sz w:val="18"/>
                      <w:szCs w:val="18"/>
                      <w:lang w:eastAsia="pl-PL"/>
                    </w:rPr>
                    <w:t>60</w:t>
                  </w:r>
                </w:p>
              </w:tc>
              <w:tc>
                <w:tcPr>
                  <w:tcW w:w="1120" w:type="dxa"/>
                  <w:shd w:val="clear" w:color="auto" w:fill="auto"/>
                  <w:vAlign w:val="center"/>
                  <w:hideMark/>
                </w:tcPr>
                <w:p w14:paraId="684A260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06 05 03</w:t>
                  </w:r>
                </w:p>
              </w:tc>
              <w:tc>
                <w:tcPr>
                  <w:tcW w:w="5039" w:type="dxa"/>
                  <w:shd w:val="clear" w:color="auto" w:fill="auto"/>
                  <w:vAlign w:val="center"/>
                  <w:hideMark/>
                </w:tcPr>
                <w:p w14:paraId="7FA13F0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 inne niż wymienione w 06 05 02</w:t>
                  </w:r>
                </w:p>
              </w:tc>
              <w:tc>
                <w:tcPr>
                  <w:tcW w:w="1278" w:type="dxa"/>
                  <w:shd w:val="clear" w:color="auto" w:fill="auto"/>
                  <w:noWrap/>
                  <w:vAlign w:val="center"/>
                  <w:hideMark/>
                </w:tcPr>
                <w:p w14:paraId="67FC6FC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A59C70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17000</w:t>
                  </w:r>
                </w:p>
              </w:tc>
            </w:tr>
            <w:tr w:rsidR="00CD2E4D" w:rsidRPr="005D0C0F" w14:paraId="045C87DB" w14:textId="77777777" w:rsidTr="00566DDE">
              <w:trPr>
                <w:trHeight w:val="192"/>
              </w:trPr>
              <w:tc>
                <w:tcPr>
                  <w:tcW w:w="500" w:type="dxa"/>
                  <w:shd w:val="clear" w:color="auto" w:fill="auto"/>
                  <w:noWrap/>
                  <w:vAlign w:val="center"/>
                  <w:hideMark/>
                </w:tcPr>
                <w:p w14:paraId="44468CDC" w14:textId="6F7F132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16</w:t>
                  </w:r>
                  <w:r w:rsidR="009D7393">
                    <w:rPr>
                      <w:rFonts w:ascii="Arial" w:eastAsia="Times New Roman" w:hAnsi="Arial" w:cs="Arial"/>
                      <w:color w:val="000000"/>
                      <w:sz w:val="18"/>
                      <w:szCs w:val="18"/>
                      <w:lang w:eastAsia="pl-PL"/>
                    </w:rPr>
                    <w:t>1</w:t>
                  </w:r>
                </w:p>
              </w:tc>
              <w:tc>
                <w:tcPr>
                  <w:tcW w:w="1120" w:type="dxa"/>
                  <w:shd w:val="clear" w:color="auto" w:fill="auto"/>
                  <w:vAlign w:val="center"/>
                  <w:hideMark/>
                </w:tcPr>
                <w:p w14:paraId="6196A43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06 02* </w:t>
                  </w:r>
                </w:p>
              </w:tc>
              <w:tc>
                <w:tcPr>
                  <w:tcW w:w="5039" w:type="dxa"/>
                  <w:shd w:val="clear" w:color="auto" w:fill="auto"/>
                  <w:vAlign w:val="center"/>
                  <w:hideMark/>
                </w:tcPr>
                <w:p w14:paraId="6B27D3E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niebezpieczne siarczki </w:t>
                  </w:r>
                </w:p>
              </w:tc>
              <w:tc>
                <w:tcPr>
                  <w:tcW w:w="1278" w:type="dxa"/>
                  <w:shd w:val="clear" w:color="auto" w:fill="auto"/>
                  <w:noWrap/>
                  <w:vAlign w:val="center"/>
                  <w:hideMark/>
                </w:tcPr>
                <w:p w14:paraId="71FA69D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EBC2E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w:t>
                  </w:r>
                </w:p>
              </w:tc>
            </w:tr>
            <w:tr w:rsidR="00CD2E4D" w:rsidRPr="005D0C0F" w14:paraId="1D2FEB51" w14:textId="77777777" w:rsidTr="00566DDE">
              <w:trPr>
                <w:trHeight w:val="276"/>
              </w:trPr>
              <w:tc>
                <w:tcPr>
                  <w:tcW w:w="500" w:type="dxa"/>
                  <w:shd w:val="clear" w:color="auto" w:fill="auto"/>
                  <w:noWrap/>
                  <w:vAlign w:val="center"/>
                  <w:hideMark/>
                </w:tcPr>
                <w:p w14:paraId="6CD48910" w14:textId="556EDD7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16</w:t>
                  </w:r>
                  <w:r w:rsidR="009D7393">
                    <w:rPr>
                      <w:rFonts w:ascii="Arial" w:eastAsia="Times New Roman" w:hAnsi="Arial" w:cs="Arial"/>
                      <w:color w:val="000000"/>
                      <w:sz w:val="18"/>
                      <w:szCs w:val="18"/>
                      <w:lang w:eastAsia="pl-PL"/>
                    </w:rPr>
                    <w:t>2</w:t>
                  </w:r>
                </w:p>
              </w:tc>
              <w:tc>
                <w:tcPr>
                  <w:tcW w:w="1120" w:type="dxa"/>
                  <w:shd w:val="clear" w:color="auto" w:fill="auto"/>
                  <w:vAlign w:val="center"/>
                  <w:hideMark/>
                </w:tcPr>
                <w:p w14:paraId="309B26F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06 06 03</w:t>
                  </w:r>
                </w:p>
              </w:tc>
              <w:tc>
                <w:tcPr>
                  <w:tcW w:w="5039" w:type="dxa"/>
                  <w:shd w:val="clear" w:color="auto" w:fill="auto"/>
                  <w:vAlign w:val="center"/>
                  <w:hideMark/>
                </w:tcPr>
                <w:p w14:paraId="4B32D12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zawierające siarczki inne niż wymienione w 06 06 02</w:t>
                  </w:r>
                </w:p>
              </w:tc>
              <w:tc>
                <w:tcPr>
                  <w:tcW w:w="1278" w:type="dxa"/>
                  <w:shd w:val="clear" w:color="auto" w:fill="auto"/>
                  <w:noWrap/>
                  <w:vAlign w:val="center"/>
                  <w:hideMark/>
                </w:tcPr>
                <w:p w14:paraId="778FD0C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349B19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569881C6" w14:textId="77777777" w:rsidTr="00566DDE">
              <w:trPr>
                <w:trHeight w:val="192"/>
              </w:trPr>
              <w:tc>
                <w:tcPr>
                  <w:tcW w:w="500" w:type="dxa"/>
                  <w:shd w:val="clear" w:color="auto" w:fill="auto"/>
                  <w:noWrap/>
                  <w:vAlign w:val="center"/>
                  <w:hideMark/>
                </w:tcPr>
                <w:p w14:paraId="52635200" w14:textId="307DAE2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16</w:t>
                  </w:r>
                  <w:r w:rsidR="009D7393">
                    <w:rPr>
                      <w:rFonts w:ascii="Arial" w:eastAsia="Times New Roman" w:hAnsi="Arial" w:cs="Arial"/>
                      <w:color w:val="000000"/>
                      <w:sz w:val="18"/>
                      <w:szCs w:val="18"/>
                      <w:lang w:eastAsia="pl-PL"/>
                    </w:rPr>
                    <w:t>3</w:t>
                  </w:r>
                </w:p>
              </w:tc>
              <w:tc>
                <w:tcPr>
                  <w:tcW w:w="1120" w:type="dxa"/>
                  <w:shd w:val="clear" w:color="auto" w:fill="auto"/>
                  <w:vAlign w:val="center"/>
                  <w:hideMark/>
                </w:tcPr>
                <w:p w14:paraId="474DA01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06 06 99</w:t>
                  </w:r>
                </w:p>
              </w:tc>
              <w:tc>
                <w:tcPr>
                  <w:tcW w:w="5039" w:type="dxa"/>
                  <w:shd w:val="clear" w:color="auto" w:fill="auto"/>
                  <w:vAlign w:val="center"/>
                  <w:hideMark/>
                </w:tcPr>
                <w:p w14:paraId="0803873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0A683D2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BFEBCA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1EA130B7" w14:textId="77777777" w:rsidTr="00566DDE">
              <w:trPr>
                <w:trHeight w:val="192"/>
              </w:trPr>
              <w:tc>
                <w:tcPr>
                  <w:tcW w:w="500" w:type="dxa"/>
                  <w:shd w:val="clear" w:color="auto" w:fill="auto"/>
                  <w:noWrap/>
                  <w:vAlign w:val="center"/>
                  <w:hideMark/>
                </w:tcPr>
                <w:p w14:paraId="33B775BA" w14:textId="6A526DC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16</w:t>
                  </w:r>
                  <w:r w:rsidR="009D7393">
                    <w:rPr>
                      <w:rFonts w:ascii="Arial" w:eastAsia="Times New Roman" w:hAnsi="Arial" w:cs="Arial"/>
                      <w:color w:val="000000"/>
                      <w:sz w:val="18"/>
                      <w:szCs w:val="18"/>
                      <w:lang w:eastAsia="pl-PL"/>
                    </w:rPr>
                    <w:t>4</w:t>
                  </w:r>
                </w:p>
              </w:tc>
              <w:tc>
                <w:tcPr>
                  <w:tcW w:w="1120" w:type="dxa"/>
                  <w:shd w:val="clear" w:color="auto" w:fill="auto"/>
                  <w:vAlign w:val="center"/>
                  <w:hideMark/>
                </w:tcPr>
                <w:p w14:paraId="202C30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07 02* </w:t>
                  </w:r>
                </w:p>
              </w:tc>
              <w:tc>
                <w:tcPr>
                  <w:tcW w:w="5039" w:type="dxa"/>
                  <w:shd w:val="clear" w:color="auto" w:fill="auto"/>
                  <w:vAlign w:val="center"/>
                  <w:hideMark/>
                </w:tcPr>
                <w:p w14:paraId="5A4E30E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Węgiel aktywny z produkcji chloru </w:t>
                  </w:r>
                </w:p>
              </w:tc>
              <w:tc>
                <w:tcPr>
                  <w:tcW w:w="1278" w:type="dxa"/>
                  <w:shd w:val="clear" w:color="auto" w:fill="auto"/>
                  <w:noWrap/>
                  <w:vAlign w:val="center"/>
                  <w:hideMark/>
                </w:tcPr>
                <w:p w14:paraId="04B654C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1DE0CE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1119E60B" w14:textId="77777777" w:rsidTr="00566DDE">
              <w:trPr>
                <w:trHeight w:val="192"/>
              </w:trPr>
              <w:tc>
                <w:tcPr>
                  <w:tcW w:w="500" w:type="dxa"/>
                  <w:shd w:val="clear" w:color="auto" w:fill="auto"/>
                  <w:noWrap/>
                  <w:vAlign w:val="center"/>
                  <w:hideMark/>
                </w:tcPr>
                <w:p w14:paraId="28D6A490" w14:textId="54708C7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6</w:t>
                  </w:r>
                  <w:r w:rsidR="009D7393">
                    <w:rPr>
                      <w:rFonts w:ascii="Arial" w:eastAsia="Times New Roman" w:hAnsi="Arial" w:cs="Arial"/>
                      <w:color w:val="000000"/>
                      <w:sz w:val="18"/>
                      <w:szCs w:val="18"/>
                      <w:lang w:eastAsia="pl-PL"/>
                    </w:rPr>
                    <w:t>5</w:t>
                  </w:r>
                </w:p>
              </w:tc>
              <w:tc>
                <w:tcPr>
                  <w:tcW w:w="1120" w:type="dxa"/>
                  <w:shd w:val="clear" w:color="auto" w:fill="auto"/>
                  <w:vAlign w:val="center"/>
                  <w:hideMark/>
                </w:tcPr>
                <w:p w14:paraId="4D73F81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06 07 99</w:t>
                  </w:r>
                </w:p>
              </w:tc>
              <w:tc>
                <w:tcPr>
                  <w:tcW w:w="5039" w:type="dxa"/>
                  <w:shd w:val="clear" w:color="auto" w:fill="auto"/>
                  <w:vAlign w:val="center"/>
                  <w:hideMark/>
                </w:tcPr>
                <w:p w14:paraId="7502352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70BE9B2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B52C34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3800</w:t>
                  </w:r>
                </w:p>
              </w:tc>
            </w:tr>
            <w:tr w:rsidR="00CD2E4D" w:rsidRPr="005D0C0F" w14:paraId="28AF0817" w14:textId="77777777" w:rsidTr="00566DDE">
              <w:trPr>
                <w:trHeight w:val="192"/>
              </w:trPr>
              <w:tc>
                <w:tcPr>
                  <w:tcW w:w="500" w:type="dxa"/>
                  <w:shd w:val="clear" w:color="auto" w:fill="auto"/>
                  <w:noWrap/>
                  <w:vAlign w:val="center"/>
                  <w:hideMark/>
                </w:tcPr>
                <w:p w14:paraId="299ADB69" w14:textId="46626F9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6</w:t>
                  </w:r>
                  <w:r w:rsidR="009D7393">
                    <w:rPr>
                      <w:rFonts w:ascii="Arial" w:eastAsia="Times New Roman" w:hAnsi="Arial" w:cs="Arial"/>
                      <w:color w:val="000000"/>
                      <w:sz w:val="18"/>
                      <w:szCs w:val="18"/>
                      <w:lang w:eastAsia="pl-PL"/>
                    </w:rPr>
                    <w:t>6</w:t>
                  </w:r>
                </w:p>
              </w:tc>
              <w:tc>
                <w:tcPr>
                  <w:tcW w:w="1120" w:type="dxa"/>
                  <w:shd w:val="clear" w:color="auto" w:fill="auto"/>
                  <w:vAlign w:val="center"/>
                  <w:hideMark/>
                </w:tcPr>
                <w:p w14:paraId="34E0137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08 02* </w:t>
                  </w:r>
                </w:p>
              </w:tc>
              <w:tc>
                <w:tcPr>
                  <w:tcW w:w="5039" w:type="dxa"/>
                  <w:shd w:val="clear" w:color="auto" w:fill="auto"/>
                  <w:vAlign w:val="center"/>
                  <w:hideMark/>
                </w:tcPr>
                <w:p w14:paraId="1357077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niebezpieczne </w:t>
                  </w:r>
                  <w:proofErr w:type="spellStart"/>
                  <w:r w:rsidRPr="005D0C0F">
                    <w:rPr>
                      <w:rFonts w:ascii="Arial" w:eastAsia="Times New Roman" w:hAnsi="Arial" w:cs="Arial"/>
                      <w:sz w:val="18"/>
                      <w:szCs w:val="18"/>
                      <w:lang w:eastAsia="pl-PL"/>
                    </w:rPr>
                    <w:t>chlorosilany</w:t>
                  </w:r>
                  <w:proofErr w:type="spellEnd"/>
                  <w:r w:rsidRPr="005D0C0F">
                    <w:rPr>
                      <w:rFonts w:ascii="Arial" w:eastAsia="Times New Roman" w:hAnsi="Arial" w:cs="Arial"/>
                      <w:sz w:val="18"/>
                      <w:szCs w:val="18"/>
                      <w:lang w:eastAsia="pl-PL"/>
                    </w:rPr>
                    <w:t xml:space="preserve"> </w:t>
                  </w:r>
                </w:p>
              </w:tc>
              <w:tc>
                <w:tcPr>
                  <w:tcW w:w="1278" w:type="dxa"/>
                  <w:shd w:val="clear" w:color="auto" w:fill="auto"/>
                  <w:noWrap/>
                  <w:vAlign w:val="center"/>
                  <w:hideMark/>
                </w:tcPr>
                <w:p w14:paraId="0CC6D85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365851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70EB228A" w14:textId="77777777" w:rsidTr="00566DDE">
              <w:trPr>
                <w:trHeight w:val="192"/>
              </w:trPr>
              <w:tc>
                <w:tcPr>
                  <w:tcW w:w="500" w:type="dxa"/>
                  <w:shd w:val="clear" w:color="auto" w:fill="auto"/>
                  <w:noWrap/>
                  <w:vAlign w:val="center"/>
                  <w:hideMark/>
                </w:tcPr>
                <w:p w14:paraId="5DD61A31" w14:textId="25B2100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6</w:t>
                  </w:r>
                  <w:r w:rsidR="009D7393">
                    <w:rPr>
                      <w:rFonts w:ascii="Arial" w:eastAsia="Times New Roman" w:hAnsi="Arial" w:cs="Arial"/>
                      <w:color w:val="000000"/>
                      <w:sz w:val="18"/>
                      <w:szCs w:val="18"/>
                      <w:lang w:eastAsia="pl-PL"/>
                    </w:rPr>
                    <w:t>7</w:t>
                  </w:r>
                </w:p>
              </w:tc>
              <w:tc>
                <w:tcPr>
                  <w:tcW w:w="1120" w:type="dxa"/>
                  <w:shd w:val="clear" w:color="auto" w:fill="auto"/>
                  <w:vAlign w:val="center"/>
                  <w:hideMark/>
                </w:tcPr>
                <w:p w14:paraId="79B7C0B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06 08 99</w:t>
                  </w:r>
                </w:p>
              </w:tc>
              <w:tc>
                <w:tcPr>
                  <w:tcW w:w="5039" w:type="dxa"/>
                  <w:shd w:val="clear" w:color="auto" w:fill="auto"/>
                  <w:vAlign w:val="center"/>
                  <w:hideMark/>
                </w:tcPr>
                <w:p w14:paraId="1968EA1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68E89A5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E76DC3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4600</w:t>
                  </w:r>
                </w:p>
              </w:tc>
            </w:tr>
            <w:tr w:rsidR="00CD2E4D" w:rsidRPr="005D0C0F" w14:paraId="1939A6F4" w14:textId="77777777" w:rsidTr="00566DDE">
              <w:trPr>
                <w:trHeight w:val="384"/>
              </w:trPr>
              <w:tc>
                <w:tcPr>
                  <w:tcW w:w="500" w:type="dxa"/>
                  <w:shd w:val="clear" w:color="auto" w:fill="auto"/>
                  <w:noWrap/>
                  <w:vAlign w:val="center"/>
                  <w:hideMark/>
                </w:tcPr>
                <w:p w14:paraId="0798EBF1" w14:textId="0AB1CC1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6</w:t>
                  </w:r>
                  <w:r w:rsidR="009D7393">
                    <w:rPr>
                      <w:rFonts w:ascii="Arial" w:eastAsia="Times New Roman" w:hAnsi="Arial" w:cs="Arial"/>
                      <w:color w:val="000000"/>
                      <w:sz w:val="18"/>
                      <w:szCs w:val="18"/>
                      <w:lang w:eastAsia="pl-PL"/>
                    </w:rPr>
                    <w:t>8</w:t>
                  </w:r>
                </w:p>
              </w:tc>
              <w:tc>
                <w:tcPr>
                  <w:tcW w:w="1120" w:type="dxa"/>
                  <w:shd w:val="clear" w:color="auto" w:fill="auto"/>
                  <w:vAlign w:val="center"/>
                  <w:hideMark/>
                </w:tcPr>
                <w:p w14:paraId="10A02DE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09 03* </w:t>
                  </w:r>
                </w:p>
              </w:tc>
              <w:tc>
                <w:tcPr>
                  <w:tcW w:w="5039" w:type="dxa"/>
                  <w:shd w:val="clear" w:color="auto" w:fill="auto"/>
                  <w:vAlign w:val="center"/>
                  <w:hideMark/>
                </w:tcPr>
                <w:p w14:paraId="6C0ED1D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Poreakcyjne odpady związków wapnia zawierające lub zanieczyszczone substancjami niebezpiecznymi </w:t>
                  </w:r>
                </w:p>
              </w:tc>
              <w:tc>
                <w:tcPr>
                  <w:tcW w:w="1278" w:type="dxa"/>
                  <w:shd w:val="clear" w:color="auto" w:fill="auto"/>
                  <w:noWrap/>
                  <w:vAlign w:val="center"/>
                  <w:hideMark/>
                </w:tcPr>
                <w:p w14:paraId="0F94D86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C3FDE2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1300</w:t>
                  </w:r>
                </w:p>
              </w:tc>
            </w:tr>
            <w:tr w:rsidR="00CD2E4D" w:rsidRPr="005D0C0F" w14:paraId="42879375" w14:textId="77777777" w:rsidTr="00566DDE">
              <w:trPr>
                <w:trHeight w:val="384"/>
              </w:trPr>
              <w:tc>
                <w:tcPr>
                  <w:tcW w:w="500" w:type="dxa"/>
                  <w:shd w:val="clear" w:color="auto" w:fill="auto"/>
                  <w:noWrap/>
                  <w:vAlign w:val="center"/>
                  <w:hideMark/>
                </w:tcPr>
                <w:p w14:paraId="53C6A7FF" w14:textId="4840E24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6</w:t>
                  </w:r>
                  <w:r w:rsidR="009D7393">
                    <w:rPr>
                      <w:rFonts w:ascii="Arial" w:eastAsia="Times New Roman" w:hAnsi="Arial" w:cs="Arial"/>
                      <w:color w:val="000000"/>
                      <w:sz w:val="18"/>
                      <w:szCs w:val="18"/>
                      <w:lang w:eastAsia="pl-PL"/>
                    </w:rPr>
                    <w:t>9</w:t>
                  </w:r>
                </w:p>
              </w:tc>
              <w:tc>
                <w:tcPr>
                  <w:tcW w:w="1120" w:type="dxa"/>
                  <w:shd w:val="clear" w:color="auto" w:fill="auto"/>
                  <w:vAlign w:val="center"/>
                  <w:hideMark/>
                </w:tcPr>
                <w:p w14:paraId="0727B4D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06 09 04</w:t>
                  </w:r>
                </w:p>
              </w:tc>
              <w:tc>
                <w:tcPr>
                  <w:tcW w:w="5039" w:type="dxa"/>
                  <w:shd w:val="clear" w:color="auto" w:fill="auto"/>
                  <w:vAlign w:val="center"/>
                  <w:hideMark/>
                </w:tcPr>
                <w:p w14:paraId="1950348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Poreakcyjne odpady związków wapnia inne niż wymienione w 06 09 03 i 06 09 80</w:t>
                  </w:r>
                </w:p>
              </w:tc>
              <w:tc>
                <w:tcPr>
                  <w:tcW w:w="1278" w:type="dxa"/>
                  <w:shd w:val="clear" w:color="auto" w:fill="auto"/>
                  <w:noWrap/>
                  <w:vAlign w:val="center"/>
                  <w:hideMark/>
                </w:tcPr>
                <w:p w14:paraId="34FB016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C7152F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1300</w:t>
                  </w:r>
                </w:p>
              </w:tc>
            </w:tr>
            <w:tr w:rsidR="00CD2E4D" w:rsidRPr="005D0C0F" w14:paraId="56C0765E" w14:textId="77777777" w:rsidTr="00566DDE">
              <w:trPr>
                <w:trHeight w:val="192"/>
              </w:trPr>
              <w:tc>
                <w:tcPr>
                  <w:tcW w:w="500" w:type="dxa"/>
                  <w:shd w:val="clear" w:color="auto" w:fill="auto"/>
                  <w:noWrap/>
                  <w:vAlign w:val="center"/>
                  <w:hideMark/>
                </w:tcPr>
                <w:p w14:paraId="6630DA46" w14:textId="6D5713E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1</w:t>
                  </w:r>
                  <w:r w:rsidR="009D7393">
                    <w:rPr>
                      <w:rFonts w:ascii="Arial" w:eastAsia="Times New Roman" w:hAnsi="Arial" w:cs="Arial"/>
                      <w:color w:val="000000"/>
                      <w:sz w:val="18"/>
                      <w:szCs w:val="18"/>
                      <w:lang w:eastAsia="pl-PL"/>
                    </w:rPr>
                    <w:t>70</w:t>
                  </w:r>
                </w:p>
              </w:tc>
              <w:tc>
                <w:tcPr>
                  <w:tcW w:w="1120" w:type="dxa"/>
                  <w:shd w:val="clear" w:color="auto" w:fill="auto"/>
                  <w:vAlign w:val="center"/>
                  <w:hideMark/>
                </w:tcPr>
                <w:p w14:paraId="7B32A96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06 09 99</w:t>
                  </w:r>
                </w:p>
              </w:tc>
              <w:tc>
                <w:tcPr>
                  <w:tcW w:w="5039" w:type="dxa"/>
                  <w:shd w:val="clear" w:color="auto" w:fill="auto"/>
                  <w:vAlign w:val="center"/>
                  <w:hideMark/>
                </w:tcPr>
                <w:p w14:paraId="619A164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6F54B83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02C18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7034A507" w14:textId="77777777" w:rsidTr="00566DDE">
              <w:trPr>
                <w:trHeight w:val="192"/>
              </w:trPr>
              <w:tc>
                <w:tcPr>
                  <w:tcW w:w="500" w:type="dxa"/>
                  <w:shd w:val="clear" w:color="auto" w:fill="auto"/>
                  <w:noWrap/>
                  <w:vAlign w:val="center"/>
                  <w:hideMark/>
                </w:tcPr>
                <w:p w14:paraId="3089E4B1" w14:textId="08B387A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17</w:t>
                  </w:r>
                  <w:r w:rsidR="009D7393">
                    <w:rPr>
                      <w:rFonts w:ascii="Arial" w:eastAsia="Times New Roman" w:hAnsi="Arial" w:cs="Arial"/>
                      <w:color w:val="000000"/>
                      <w:sz w:val="18"/>
                      <w:szCs w:val="18"/>
                      <w:lang w:eastAsia="pl-PL"/>
                    </w:rPr>
                    <w:t>1</w:t>
                  </w:r>
                </w:p>
              </w:tc>
              <w:tc>
                <w:tcPr>
                  <w:tcW w:w="1120" w:type="dxa"/>
                  <w:shd w:val="clear" w:color="auto" w:fill="auto"/>
                  <w:vAlign w:val="center"/>
                  <w:hideMark/>
                </w:tcPr>
                <w:p w14:paraId="35172D6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10 02* </w:t>
                  </w:r>
                </w:p>
              </w:tc>
              <w:tc>
                <w:tcPr>
                  <w:tcW w:w="5039" w:type="dxa"/>
                  <w:shd w:val="clear" w:color="auto" w:fill="auto"/>
                  <w:vAlign w:val="center"/>
                  <w:hideMark/>
                </w:tcPr>
                <w:p w14:paraId="5535666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substancje niebezpieczne </w:t>
                  </w:r>
                </w:p>
              </w:tc>
              <w:tc>
                <w:tcPr>
                  <w:tcW w:w="1278" w:type="dxa"/>
                  <w:shd w:val="clear" w:color="auto" w:fill="auto"/>
                  <w:noWrap/>
                  <w:vAlign w:val="center"/>
                  <w:hideMark/>
                </w:tcPr>
                <w:p w14:paraId="7CA5D6F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1352E0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3800</w:t>
                  </w:r>
                </w:p>
              </w:tc>
            </w:tr>
            <w:tr w:rsidR="00CD2E4D" w:rsidRPr="005D0C0F" w14:paraId="05E39E30" w14:textId="77777777" w:rsidTr="00566DDE">
              <w:trPr>
                <w:trHeight w:val="192"/>
              </w:trPr>
              <w:tc>
                <w:tcPr>
                  <w:tcW w:w="500" w:type="dxa"/>
                  <w:shd w:val="clear" w:color="auto" w:fill="auto"/>
                  <w:noWrap/>
                  <w:vAlign w:val="center"/>
                  <w:hideMark/>
                </w:tcPr>
                <w:p w14:paraId="2EABE47F" w14:textId="7F43BA7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7</w:t>
                  </w:r>
                  <w:r w:rsidR="009D7393">
                    <w:rPr>
                      <w:rFonts w:ascii="Arial" w:eastAsia="Times New Roman" w:hAnsi="Arial" w:cs="Arial"/>
                      <w:color w:val="000000"/>
                      <w:sz w:val="18"/>
                      <w:szCs w:val="18"/>
                      <w:lang w:eastAsia="pl-PL"/>
                    </w:rPr>
                    <w:t>2</w:t>
                  </w:r>
                </w:p>
              </w:tc>
              <w:tc>
                <w:tcPr>
                  <w:tcW w:w="1120" w:type="dxa"/>
                  <w:shd w:val="clear" w:color="auto" w:fill="auto"/>
                  <w:vAlign w:val="center"/>
                  <w:hideMark/>
                </w:tcPr>
                <w:p w14:paraId="1369B12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06 10 99</w:t>
                  </w:r>
                </w:p>
              </w:tc>
              <w:tc>
                <w:tcPr>
                  <w:tcW w:w="5039" w:type="dxa"/>
                  <w:shd w:val="clear" w:color="auto" w:fill="auto"/>
                  <w:vAlign w:val="center"/>
                  <w:hideMark/>
                </w:tcPr>
                <w:p w14:paraId="58BF11C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351987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F630C8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2300</w:t>
                  </w:r>
                </w:p>
              </w:tc>
            </w:tr>
            <w:tr w:rsidR="00CD2E4D" w:rsidRPr="005D0C0F" w14:paraId="2054FBFC" w14:textId="77777777" w:rsidTr="00566DDE">
              <w:trPr>
                <w:trHeight w:val="192"/>
              </w:trPr>
              <w:tc>
                <w:tcPr>
                  <w:tcW w:w="500" w:type="dxa"/>
                  <w:shd w:val="clear" w:color="auto" w:fill="auto"/>
                  <w:noWrap/>
                  <w:vAlign w:val="center"/>
                  <w:hideMark/>
                </w:tcPr>
                <w:p w14:paraId="08384B71" w14:textId="29DB498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7</w:t>
                  </w:r>
                  <w:r w:rsidR="009D7393">
                    <w:rPr>
                      <w:rFonts w:ascii="Arial" w:eastAsia="Times New Roman" w:hAnsi="Arial" w:cs="Arial"/>
                      <w:color w:val="000000"/>
                      <w:sz w:val="18"/>
                      <w:szCs w:val="18"/>
                      <w:lang w:eastAsia="pl-PL"/>
                    </w:rPr>
                    <w:t>3</w:t>
                  </w:r>
                </w:p>
              </w:tc>
              <w:tc>
                <w:tcPr>
                  <w:tcW w:w="1120" w:type="dxa"/>
                  <w:shd w:val="clear" w:color="auto" w:fill="auto"/>
                  <w:vAlign w:val="center"/>
                  <w:hideMark/>
                </w:tcPr>
                <w:p w14:paraId="72B2E3C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06 11 99</w:t>
                  </w:r>
                </w:p>
              </w:tc>
              <w:tc>
                <w:tcPr>
                  <w:tcW w:w="5039" w:type="dxa"/>
                  <w:shd w:val="clear" w:color="auto" w:fill="auto"/>
                  <w:vAlign w:val="center"/>
                  <w:hideMark/>
                </w:tcPr>
                <w:p w14:paraId="53D905D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47C1B39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D13815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7DA7A14B" w14:textId="77777777" w:rsidTr="00566DDE">
              <w:trPr>
                <w:trHeight w:val="384"/>
              </w:trPr>
              <w:tc>
                <w:tcPr>
                  <w:tcW w:w="500" w:type="dxa"/>
                  <w:shd w:val="clear" w:color="auto" w:fill="auto"/>
                  <w:noWrap/>
                  <w:vAlign w:val="center"/>
                  <w:hideMark/>
                </w:tcPr>
                <w:p w14:paraId="7753BA40" w14:textId="2C2A7F3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7</w:t>
                  </w:r>
                  <w:r w:rsidR="009D7393">
                    <w:rPr>
                      <w:rFonts w:ascii="Arial" w:eastAsia="Times New Roman" w:hAnsi="Arial" w:cs="Arial"/>
                      <w:color w:val="000000"/>
                      <w:sz w:val="18"/>
                      <w:szCs w:val="18"/>
                      <w:lang w:eastAsia="pl-PL"/>
                    </w:rPr>
                    <w:t>4</w:t>
                  </w:r>
                </w:p>
              </w:tc>
              <w:tc>
                <w:tcPr>
                  <w:tcW w:w="1120" w:type="dxa"/>
                  <w:shd w:val="clear" w:color="auto" w:fill="auto"/>
                  <w:vAlign w:val="center"/>
                  <w:hideMark/>
                </w:tcPr>
                <w:p w14:paraId="621D22E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13 01* </w:t>
                  </w:r>
                </w:p>
              </w:tc>
              <w:tc>
                <w:tcPr>
                  <w:tcW w:w="5039" w:type="dxa"/>
                  <w:shd w:val="clear" w:color="auto" w:fill="auto"/>
                  <w:vAlign w:val="center"/>
                  <w:hideMark/>
                </w:tcPr>
                <w:p w14:paraId="12D2041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Nieorganiczne środki ochrony roślin, środki do konserwacji drewna oraz inne </w:t>
                  </w:r>
                  <w:proofErr w:type="spellStart"/>
                  <w:r w:rsidRPr="005D0C0F">
                    <w:rPr>
                      <w:rFonts w:ascii="Arial" w:eastAsia="Times New Roman" w:hAnsi="Arial" w:cs="Arial"/>
                      <w:sz w:val="18"/>
                      <w:szCs w:val="18"/>
                      <w:lang w:eastAsia="pl-PL"/>
                    </w:rPr>
                    <w:t>biocydy</w:t>
                  </w:r>
                  <w:proofErr w:type="spellEnd"/>
                  <w:r w:rsidRPr="005D0C0F">
                    <w:rPr>
                      <w:rFonts w:ascii="Arial" w:eastAsia="Times New Roman" w:hAnsi="Arial" w:cs="Arial"/>
                      <w:sz w:val="18"/>
                      <w:szCs w:val="18"/>
                      <w:lang w:eastAsia="pl-PL"/>
                    </w:rPr>
                    <w:t xml:space="preserve"> </w:t>
                  </w:r>
                </w:p>
              </w:tc>
              <w:tc>
                <w:tcPr>
                  <w:tcW w:w="1278" w:type="dxa"/>
                  <w:shd w:val="clear" w:color="auto" w:fill="auto"/>
                  <w:noWrap/>
                  <w:vAlign w:val="center"/>
                  <w:hideMark/>
                </w:tcPr>
                <w:p w14:paraId="1DF2C07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4CE693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05FFFF41" w14:textId="77777777" w:rsidTr="00566DDE">
              <w:trPr>
                <w:trHeight w:val="192"/>
              </w:trPr>
              <w:tc>
                <w:tcPr>
                  <w:tcW w:w="500" w:type="dxa"/>
                  <w:shd w:val="clear" w:color="auto" w:fill="auto"/>
                  <w:noWrap/>
                  <w:vAlign w:val="center"/>
                  <w:hideMark/>
                </w:tcPr>
                <w:p w14:paraId="22E3C889" w14:textId="68EEE4E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7</w:t>
                  </w:r>
                  <w:r w:rsidR="009D7393">
                    <w:rPr>
                      <w:rFonts w:ascii="Arial" w:eastAsia="Times New Roman" w:hAnsi="Arial" w:cs="Arial"/>
                      <w:color w:val="000000"/>
                      <w:sz w:val="18"/>
                      <w:szCs w:val="18"/>
                      <w:lang w:eastAsia="pl-PL"/>
                    </w:rPr>
                    <w:t>5</w:t>
                  </w:r>
                </w:p>
              </w:tc>
              <w:tc>
                <w:tcPr>
                  <w:tcW w:w="1120" w:type="dxa"/>
                  <w:shd w:val="clear" w:color="auto" w:fill="auto"/>
                  <w:vAlign w:val="center"/>
                  <w:hideMark/>
                </w:tcPr>
                <w:p w14:paraId="1791073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13 02* </w:t>
                  </w:r>
                </w:p>
              </w:tc>
              <w:tc>
                <w:tcPr>
                  <w:tcW w:w="5039" w:type="dxa"/>
                  <w:shd w:val="clear" w:color="auto" w:fill="auto"/>
                  <w:vAlign w:val="center"/>
                  <w:hideMark/>
                </w:tcPr>
                <w:p w14:paraId="31CE7B7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Zużyty węgiel aktywny (z wyłączeniem 06 07 02) </w:t>
                  </w:r>
                </w:p>
              </w:tc>
              <w:tc>
                <w:tcPr>
                  <w:tcW w:w="1278" w:type="dxa"/>
                  <w:shd w:val="clear" w:color="auto" w:fill="auto"/>
                  <w:noWrap/>
                  <w:vAlign w:val="center"/>
                  <w:hideMark/>
                </w:tcPr>
                <w:p w14:paraId="596407D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D8E452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4DDA7288" w14:textId="77777777" w:rsidTr="00566DDE">
              <w:trPr>
                <w:trHeight w:val="192"/>
              </w:trPr>
              <w:tc>
                <w:tcPr>
                  <w:tcW w:w="500" w:type="dxa"/>
                  <w:shd w:val="clear" w:color="auto" w:fill="auto"/>
                  <w:noWrap/>
                  <w:vAlign w:val="center"/>
                  <w:hideMark/>
                </w:tcPr>
                <w:p w14:paraId="48F00D7F" w14:textId="05B52A0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7</w:t>
                  </w:r>
                  <w:r w:rsidR="009D7393">
                    <w:rPr>
                      <w:rFonts w:ascii="Arial" w:eastAsia="Times New Roman" w:hAnsi="Arial" w:cs="Arial"/>
                      <w:color w:val="000000"/>
                      <w:sz w:val="18"/>
                      <w:szCs w:val="18"/>
                      <w:lang w:eastAsia="pl-PL"/>
                    </w:rPr>
                    <w:t>6</w:t>
                  </w:r>
                </w:p>
              </w:tc>
              <w:tc>
                <w:tcPr>
                  <w:tcW w:w="1120" w:type="dxa"/>
                  <w:shd w:val="clear" w:color="auto" w:fill="auto"/>
                  <w:vAlign w:val="center"/>
                  <w:hideMark/>
                </w:tcPr>
                <w:p w14:paraId="3C42936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06 13 03</w:t>
                  </w:r>
                </w:p>
              </w:tc>
              <w:tc>
                <w:tcPr>
                  <w:tcW w:w="5039" w:type="dxa"/>
                  <w:shd w:val="clear" w:color="auto" w:fill="auto"/>
                  <w:vAlign w:val="center"/>
                  <w:hideMark/>
                </w:tcPr>
                <w:p w14:paraId="611DE78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Czysta sadza</w:t>
                  </w:r>
                </w:p>
              </w:tc>
              <w:tc>
                <w:tcPr>
                  <w:tcW w:w="1278" w:type="dxa"/>
                  <w:shd w:val="clear" w:color="auto" w:fill="auto"/>
                  <w:noWrap/>
                  <w:vAlign w:val="center"/>
                  <w:hideMark/>
                </w:tcPr>
                <w:p w14:paraId="5349063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37FEE0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4800</w:t>
                  </w:r>
                </w:p>
              </w:tc>
            </w:tr>
            <w:tr w:rsidR="00CD2E4D" w:rsidRPr="005D0C0F" w14:paraId="103E0BC2" w14:textId="77777777" w:rsidTr="00566DDE">
              <w:trPr>
                <w:trHeight w:val="384"/>
              </w:trPr>
              <w:tc>
                <w:tcPr>
                  <w:tcW w:w="500" w:type="dxa"/>
                  <w:shd w:val="clear" w:color="auto" w:fill="auto"/>
                  <w:noWrap/>
                  <w:vAlign w:val="center"/>
                  <w:hideMark/>
                </w:tcPr>
                <w:p w14:paraId="5068A0E6" w14:textId="1A95D5A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7</w:t>
                  </w:r>
                  <w:r w:rsidR="009D7393">
                    <w:rPr>
                      <w:rFonts w:ascii="Arial" w:eastAsia="Times New Roman" w:hAnsi="Arial" w:cs="Arial"/>
                      <w:color w:val="000000"/>
                      <w:sz w:val="18"/>
                      <w:szCs w:val="18"/>
                      <w:lang w:eastAsia="pl-PL"/>
                    </w:rPr>
                    <w:t>7</w:t>
                  </w:r>
                </w:p>
              </w:tc>
              <w:tc>
                <w:tcPr>
                  <w:tcW w:w="1120" w:type="dxa"/>
                  <w:shd w:val="clear" w:color="auto" w:fill="auto"/>
                  <w:vAlign w:val="center"/>
                  <w:hideMark/>
                </w:tcPr>
                <w:p w14:paraId="58F17B0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06 13 05* </w:t>
                  </w:r>
                </w:p>
              </w:tc>
              <w:tc>
                <w:tcPr>
                  <w:tcW w:w="5039" w:type="dxa"/>
                  <w:shd w:val="clear" w:color="auto" w:fill="auto"/>
                  <w:vAlign w:val="center"/>
                  <w:hideMark/>
                </w:tcPr>
                <w:p w14:paraId="430AD0A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Sadza zawierająca lub zanieczyszczona substancjami niebezpiecznymi </w:t>
                  </w:r>
                </w:p>
              </w:tc>
              <w:tc>
                <w:tcPr>
                  <w:tcW w:w="1278" w:type="dxa"/>
                  <w:shd w:val="clear" w:color="auto" w:fill="auto"/>
                  <w:noWrap/>
                  <w:vAlign w:val="center"/>
                  <w:hideMark/>
                </w:tcPr>
                <w:p w14:paraId="10F4821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F2EC4B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4100</w:t>
                  </w:r>
                </w:p>
              </w:tc>
            </w:tr>
            <w:tr w:rsidR="00CD2E4D" w:rsidRPr="005D0C0F" w14:paraId="3C6BEFF2" w14:textId="77777777" w:rsidTr="00566DDE">
              <w:trPr>
                <w:trHeight w:val="192"/>
              </w:trPr>
              <w:tc>
                <w:tcPr>
                  <w:tcW w:w="500" w:type="dxa"/>
                  <w:shd w:val="clear" w:color="auto" w:fill="auto"/>
                  <w:noWrap/>
                  <w:vAlign w:val="center"/>
                  <w:hideMark/>
                </w:tcPr>
                <w:p w14:paraId="3755D271" w14:textId="0582AAC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7</w:t>
                  </w:r>
                  <w:r w:rsidR="009D7393">
                    <w:rPr>
                      <w:rFonts w:ascii="Arial" w:eastAsia="Times New Roman" w:hAnsi="Arial" w:cs="Arial"/>
                      <w:color w:val="000000"/>
                      <w:sz w:val="18"/>
                      <w:szCs w:val="18"/>
                      <w:lang w:eastAsia="pl-PL"/>
                    </w:rPr>
                    <w:t>8</w:t>
                  </w:r>
                </w:p>
              </w:tc>
              <w:tc>
                <w:tcPr>
                  <w:tcW w:w="1120" w:type="dxa"/>
                  <w:shd w:val="clear" w:color="auto" w:fill="auto"/>
                  <w:vAlign w:val="center"/>
                  <w:hideMark/>
                </w:tcPr>
                <w:p w14:paraId="7276FF0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06 13 99</w:t>
                  </w:r>
                </w:p>
              </w:tc>
              <w:tc>
                <w:tcPr>
                  <w:tcW w:w="5039" w:type="dxa"/>
                  <w:shd w:val="clear" w:color="auto" w:fill="auto"/>
                  <w:vAlign w:val="center"/>
                  <w:hideMark/>
                </w:tcPr>
                <w:p w14:paraId="5A22C8C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037D18F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132943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3600</w:t>
                  </w:r>
                </w:p>
              </w:tc>
            </w:tr>
            <w:tr w:rsidR="00CD2E4D" w:rsidRPr="005D0C0F" w14:paraId="56647C6E" w14:textId="77777777" w:rsidTr="00566DDE">
              <w:trPr>
                <w:trHeight w:val="384"/>
              </w:trPr>
              <w:tc>
                <w:tcPr>
                  <w:tcW w:w="500" w:type="dxa"/>
                  <w:shd w:val="clear" w:color="auto" w:fill="auto"/>
                  <w:noWrap/>
                  <w:vAlign w:val="center"/>
                  <w:hideMark/>
                </w:tcPr>
                <w:p w14:paraId="13E0F028" w14:textId="7EF50195"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7</w:t>
                  </w:r>
                  <w:r w:rsidR="009D7393">
                    <w:rPr>
                      <w:rFonts w:ascii="Arial" w:eastAsia="Times New Roman" w:hAnsi="Arial" w:cs="Arial"/>
                      <w:color w:val="000000"/>
                      <w:sz w:val="18"/>
                      <w:szCs w:val="18"/>
                      <w:lang w:eastAsia="pl-PL"/>
                    </w:rPr>
                    <w:t>9</w:t>
                  </w:r>
                </w:p>
              </w:tc>
              <w:tc>
                <w:tcPr>
                  <w:tcW w:w="1120" w:type="dxa"/>
                  <w:shd w:val="clear" w:color="auto" w:fill="auto"/>
                  <w:vAlign w:val="center"/>
                  <w:hideMark/>
                </w:tcPr>
                <w:p w14:paraId="3769EED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01 09* </w:t>
                  </w:r>
                </w:p>
              </w:tc>
              <w:tc>
                <w:tcPr>
                  <w:tcW w:w="5039" w:type="dxa"/>
                  <w:shd w:val="clear" w:color="auto" w:fill="auto"/>
                  <w:vAlign w:val="center"/>
                  <w:hideMark/>
                </w:tcPr>
                <w:p w14:paraId="75FBC24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zawierające związki chlorowców </w:t>
                  </w:r>
                </w:p>
              </w:tc>
              <w:tc>
                <w:tcPr>
                  <w:tcW w:w="1278" w:type="dxa"/>
                  <w:shd w:val="clear" w:color="auto" w:fill="auto"/>
                  <w:noWrap/>
                  <w:vAlign w:val="center"/>
                  <w:hideMark/>
                </w:tcPr>
                <w:p w14:paraId="565935B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76FC85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671557B4" w14:textId="77777777" w:rsidTr="00566DDE">
              <w:trPr>
                <w:trHeight w:val="192"/>
              </w:trPr>
              <w:tc>
                <w:tcPr>
                  <w:tcW w:w="500" w:type="dxa"/>
                  <w:shd w:val="clear" w:color="auto" w:fill="auto"/>
                  <w:noWrap/>
                  <w:vAlign w:val="center"/>
                  <w:hideMark/>
                </w:tcPr>
                <w:p w14:paraId="680659DB" w14:textId="446F7D0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9D7393">
                    <w:rPr>
                      <w:rFonts w:ascii="Arial" w:eastAsia="Times New Roman" w:hAnsi="Arial" w:cs="Arial"/>
                      <w:color w:val="000000"/>
                      <w:sz w:val="18"/>
                      <w:szCs w:val="18"/>
                      <w:lang w:eastAsia="pl-PL"/>
                    </w:rPr>
                    <w:t>80</w:t>
                  </w:r>
                </w:p>
              </w:tc>
              <w:tc>
                <w:tcPr>
                  <w:tcW w:w="1120" w:type="dxa"/>
                  <w:shd w:val="clear" w:color="auto" w:fill="auto"/>
                  <w:vAlign w:val="center"/>
                  <w:hideMark/>
                </w:tcPr>
                <w:p w14:paraId="56B214D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01 10* </w:t>
                  </w:r>
                </w:p>
              </w:tc>
              <w:tc>
                <w:tcPr>
                  <w:tcW w:w="5039" w:type="dxa"/>
                  <w:shd w:val="clear" w:color="auto" w:fill="auto"/>
                  <w:vAlign w:val="center"/>
                  <w:hideMark/>
                </w:tcPr>
                <w:p w14:paraId="08D6D76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w:t>
                  </w:r>
                </w:p>
              </w:tc>
              <w:tc>
                <w:tcPr>
                  <w:tcW w:w="1278" w:type="dxa"/>
                  <w:shd w:val="clear" w:color="auto" w:fill="auto"/>
                  <w:noWrap/>
                  <w:vAlign w:val="center"/>
                  <w:hideMark/>
                </w:tcPr>
                <w:p w14:paraId="3513171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86A74F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5812DD6F" w14:textId="77777777" w:rsidTr="00566DDE">
              <w:trPr>
                <w:trHeight w:val="384"/>
              </w:trPr>
              <w:tc>
                <w:tcPr>
                  <w:tcW w:w="500" w:type="dxa"/>
                  <w:shd w:val="clear" w:color="auto" w:fill="auto"/>
                  <w:noWrap/>
                  <w:vAlign w:val="center"/>
                  <w:hideMark/>
                </w:tcPr>
                <w:p w14:paraId="38D294E5" w14:textId="2C0CD12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8</w:t>
                  </w:r>
                  <w:r w:rsidR="009D7393">
                    <w:rPr>
                      <w:rFonts w:ascii="Arial" w:eastAsia="Times New Roman" w:hAnsi="Arial" w:cs="Arial"/>
                      <w:color w:val="000000"/>
                      <w:sz w:val="18"/>
                      <w:szCs w:val="18"/>
                      <w:lang w:eastAsia="pl-PL"/>
                    </w:rPr>
                    <w:t>1</w:t>
                  </w:r>
                </w:p>
              </w:tc>
              <w:tc>
                <w:tcPr>
                  <w:tcW w:w="1120" w:type="dxa"/>
                  <w:shd w:val="clear" w:color="auto" w:fill="auto"/>
                  <w:vAlign w:val="center"/>
                  <w:hideMark/>
                </w:tcPr>
                <w:p w14:paraId="01A6DC6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01 11* </w:t>
                  </w:r>
                </w:p>
              </w:tc>
              <w:tc>
                <w:tcPr>
                  <w:tcW w:w="5039" w:type="dxa"/>
                  <w:shd w:val="clear" w:color="auto" w:fill="auto"/>
                  <w:vAlign w:val="center"/>
                  <w:hideMark/>
                </w:tcPr>
                <w:p w14:paraId="796117C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zakładowych oczyszczalni ścieków zawierające substancje niebezpieczne </w:t>
                  </w:r>
                </w:p>
              </w:tc>
              <w:tc>
                <w:tcPr>
                  <w:tcW w:w="1278" w:type="dxa"/>
                  <w:shd w:val="clear" w:color="auto" w:fill="auto"/>
                  <w:noWrap/>
                  <w:vAlign w:val="center"/>
                  <w:hideMark/>
                </w:tcPr>
                <w:p w14:paraId="1CDA236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78C2FC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12700</w:t>
                  </w:r>
                </w:p>
              </w:tc>
            </w:tr>
            <w:tr w:rsidR="00CD2E4D" w:rsidRPr="005D0C0F" w14:paraId="2A3C60C0" w14:textId="77777777" w:rsidTr="00566DDE">
              <w:trPr>
                <w:trHeight w:val="384"/>
              </w:trPr>
              <w:tc>
                <w:tcPr>
                  <w:tcW w:w="500" w:type="dxa"/>
                  <w:shd w:val="clear" w:color="auto" w:fill="auto"/>
                  <w:noWrap/>
                  <w:vAlign w:val="center"/>
                  <w:hideMark/>
                </w:tcPr>
                <w:p w14:paraId="66C5BEDE" w14:textId="1D9EB35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8</w:t>
                  </w:r>
                  <w:r w:rsidR="009D7393">
                    <w:rPr>
                      <w:rFonts w:ascii="Arial" w:eastAsia="Times New Roman" w:hAnsi="Arial" w:cs="Arial"/>
                      <w:color w:val="000000"/>
                      <w:sz w:val="18"/>
                      <w:szCs w:val="18"/>
                      <w:lang w:eastAsia="pl-PL"/>
                    </w:rPr>
                    <w:t>2</w:t>
                  </w:r>
                </w:p>
              </w:tc>
              <w:tc>
                <w:tcPr>
                  <w:tcW w:w="1120" w:type="dxa"/>
                  <w:shd w:val="clear" w:color="auto" w:fill="auto"/>
                  <w:vAlign w:val="center"/>
                  <w:hideMark/>
                </w:tcPr>
                <w:p w14:paraId="4B3838C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07 01 12</w:t>
                  </w:r>
                </w:p>
              </w:tc>
              <w:tc>
                <w:tcPr>
                  <w:tcW w:w="5039" w:type="dxa"/>
                  <w:shd w:val="clear" w:color="auto" w:fill="auto"/>
                  <w:vAlign w:val="center"/>
                  <w:hideMark/>
                </w:tcPr>
                <w:p w14:paraId="46E79E0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 inne niż wymienione w 07 01 11</w:t>
                  </w:r>
                </w:p>
              </w:tc>
              <w:tc>
                <w:tcPr>
                  <w:tcW w:w="1278" w:type="dxa"/>
                  <w:shd w:val="clear" w:color="auto" w:fill="auto"/>
                  <w:noWrap/>
                  <w:vAlign w:val="center"/>
                  <w:hideMark/>
                </w:tcPr>
                <w:p w14:paraId="3EA6946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79780F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16700</w:t>
                  </w:r>
                </w:p>
              </w:tc>
            </w:tr>
            <w:tr w:rsidR="00CD2E4D" w:rsidRPr="005D0C0F" w14:paraId="74268BA9" w14:textId="77777777" w:rsidTr="00566DDE">
              <w:trPr>
                <w:trHeight w:val="384"/>
              </w:trPr>
              <w:tc>
                <w:tcPr>
                  <w:tcW w:w="500" w:type="dxa"/>
                  <w:shd w:val="clear" w:color="auto" w:fill="auto"/>
                  <w:noWrap/>
                  <w:vAlign w:val="center"/>
                  <w:hideMark/>
                </w:tcPr>
                <w:p w14:paraId="69585C5F" w14:textId="6C11D24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8</w:t>
                  </w:r>
                  <w:r w:rsidR="009D7393">
                    <w:rPr>
                      <w:rFonts w:ascii="Arial" w:eastAsia="Times New Roman" w:hAnsi="Arial" w:cs="Arial"/>
                      <w:color w:val="000000"/>
                      <w:sz w:val="18"/>
                      <w:szCs w:val="18"/>
                      <w:lang w:eastAsia="pl-PL"/>
                    </w:rPr>
                    <w:t>3</w:t>
                  </w:r>
                </w:p>
              </w:tc>
              <w:tc>
                <w:tcPr>
                  <w:tcW w:w="1120" w:type="dxa"/>
                  <w:shd w:val="clear" w:color="auto" w:fill="auto"/>
                  <w:vAlign w:val="center"/>
                  <w:hideMark/>
                </w:tcPr>
                <w:p w14:paraId="7DDC924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07 01 80</w:t>
                  </w:r>
                </w:p>
              </w:tc>
              <w:tc>
                <w:tcPr>
                  <w:tcW w:w="5039" w:type="dxa"/>
                  <w:shd w:val="clear" w:color="auto" w:fill="auto"/>
                  <w:vAlign w:val="center"/>
                  <w:hideMark/>
                </w:tcPr>
                <w:p w14:paraId="11E5CCD3" w14:textId="6BECDFD8"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Wapno </w:t>
                  </w:r>
                  <w:proofErr w:type="spellStart"/>
                  <w:r w:rsidRPr="005D0C0F">
                    <w:rPr>
                      <w:rFonts w:ascii="Arial" w:eastAsia="Times New Roman" w:hAnsi="Arial" w:cs="Arial"/>
                      <w:sz w:val="18"/>
                      <w:szCs w:val="18"/>
                      <w:lang w:eastAsia="pl-PL"/>
                    </w:rPr>
                    <w:t>pokarbidowe</w:t>
                  </w:r>
                  <w:proofErr w:type="spellEnd"/>
                  <w:r w:rsidRPr="005D0C0F">
                    <w:rPr>
                      <w:rFonts w:ascii="Arial" w:eastAsia="Times New Roman" w:hAnsi="Arial" w:cs="Arial"/>
                      <w:sz w:val="18"/>
                      <w:szCs w:val="18"/>
                      <w:lang w:eastAsia="pl-PL"/>
                    </w:rPr>
                    <w:t xml:space="preserve"> niezawierające substancji niebezpiecznych (inne niż wymienione w 07 01 08)</w:t>
                  </w:r>
                </w:p>
              </w:tc>
              <w:tc>
                <w:tcPr>
                  <w:tcW w:w="1278" w:type="dxa"/>
                  <w:shd w:val="clear" w:color="auto" w:fill="auto"/>
                  <w:noWrap/>
                  <w:vAlign w:val="center"/>
                  <w:hideMark/>
                </w:tcPr>
                <w:p w14:paraId="37EF725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801B26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0C601E02" w14:textId="77777777" w:rsidTr="00566DDE">
              <w:trPr>
                <w:trHeight w:val="192"/>
              </w:trPr>
              <w:tc>
                <w:tcPr>
                  <w:tcW w:w="500" w:type="dxa"/>
                  <w:shd w:val="clear" w:color="auto" w:fill="auto"/>
                  <w:noWrap/>
                  <w:vAlign w:val="center"/>
                  <w:hideMark/>
                </w:tcPr>
                <w:p w14:paraId="05C8B5AE" w14:textId="0EDEA06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8</w:t>
                  </w:r>
                  <w:r w:rsidR="009D7393">
                    <w:rPr>
                      <w:rFonts w:ascii="Arial" w:eastAsia="Times New Roman" w:hAnsi="Arial" w:cs="Arial"/>
                      <w:color w:val="000000"/>
                      <w:sz w:val="18"/>
                      <w:szCs w:val="18"/>
                      <w:lang w:eastAsia="pl-PL"/>
                    </w:rPr>
                    <w:t>4</w:t>
                  </w:r>
                </w:p>
              </w:tc>
              <w:tc>
                <w:tcPr>
                  <w:tcW w:w="1120" w:type="dxa"/>
                  <w:shd w:val="clear" w:color="auto" w:fill="auto"/>
                  <w:vAlign w:val="center"/>
                  <w:hideMark/>
                </w:tcPr>
                <w:p w14:paraId="7FEE7B3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07 01 99</w:t>
                  </w:r>
                </w:p>
              </w:tc>
              <w:tc>
                <w:tcPr>
                  <w:tcW w:w="5039" w:type="dxa"/>
                  <w:shd w:val="clear" w:color="auto" w:fill="auto"/>
                  <w:vAlign w:val="center"/>
                  <w:hideMark/>
                </w:tcPr>
                <w:p w14:paraId="7AFB121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0CF15C3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26B607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0088F7EF" w14:textId="77777777" w:rsidTr="00566DDE">
              <w:trPr>
                <w:trHeight w:val="384"/>
              </w:trPr>
              <w:tc>
                <w:tcPr>
                  <w:tcW w:w="500" w:type="dxa"/>
                  <w:shd w:val="clear" w:color="auto" w:fill="auto"/>
                  <w:noWrap/>
                  <w:vAlign w:val="center"/>
                  <w:hideMark/>
                </w:tcPr>
                <w:p w14:paraId="5E6BDA5D" w14:textId="2166CA9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1</w:t>
                  </w:r>
                  <w:r w:rsidR="002A2996">
                    <w:rPr>
                      <w:rFonts w:ascii="Arial" w:eastAsia="Times New Roman" w:hAnsi="Arial" w:cs="Arial"/>
                      <w:color w:val="000000"/>
                      <w:sz w:val="18"/>
                      <w:szCs w:val="18"/>
                      <w:lang w:eastAsia="pl-PL"/>
                    </w:rPr>
                    <w:t>8</w:t>
                  </w:r>
                  <w:r w:rsidR="009D7393">
                    <w:rPr>
                      <w:rFonts w:ascii="Arial" w:eastAsia="Times New Roman" w:hAnsi="Arial" w:cs="Arial"/>
                      <w:color w:val="000000"/>
                      <w:sz w:val="18"/>
                      <w:szCs w:val="18"/>
                      <w:lang w:eastAsia="pl-PL"/>
                    </w:rPr>
                    <w:t>5</w:t>
                  </w:r>
                </w:p>
              </w:tc>
              <w:tc>
                <w:tcPr>
                  <w:tcW w:w="1120" w:type="dxa"/>
                  <w:shd w:val="clear" w:color="auto" w:fill="auto"/>
                  <w:vAlign w:val="center"/>
                  <w:hideMark/>
                </w:tcPr>
                <w:p w14:paraId="6AA4FEF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02 07* </w:t>
                  </w:r>
                </w:p>
              </w:tc>
              <w:tc>
                <w:tcPr>
                  <w:tcW w:w="5039" w:type="dxa"/>
                  <w:shd w:val="clear" w:color="auto" w:fill="auto"/>
                  <w:vAlign w:val="center"/>
                  <w:hideMark/>
                </w:tcPr>
                <w:p w14:paraId="56D754F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Pozostałości podestylacyjne i poreakcyjne zawierające związki chlorowców </w:t>
                  </w:r>
                </w:p>
              </w:tc>
              <w:tc>
                <w:tcPr>
                  <w:tcW w:w="1278" w:type="dxa"/>
                  <w:shd w:val="clear" w:color="auto" w:fill="auto"/>
                  <w:noWrap/>
                  <w:vAlign w:val="center"/>
                  <w:hideMark/>
                </w:tcPr>
                <w:p w14:paraId="1DE3DA9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9453ED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w:t>
                  </w:r>
                </w:p>
              </w:tc>
            </w:tr>
            <w:tr w:rsidR="00CD2E4D" w:rsidRPr="005D0C0F" w14:paraId="3FD9BAB3" w14:textId="77777777" w:rsidTr="00566DDE">
              <w:trPr>
                <w:trHeight w:val="192"/>
              </w:trPr>
              <w:tc>
                <w:tcPr>
                  <w:tcW w:w="500" w:type="dxa"/>
                  <w:shd w:val="clear" w:color="auto" w:fill="auto"/>
                  <w:noWrap/>
                  <w:vAlign w:val="center"/>
                  <w:hideMark/>
                </w:tcPr>
                <w:p w14:paraId="219C2AEC" w14:textId="38B3FE62" w:rsidR="00CD2E4D" w:rsidRPr="005D0C0F" w:rsidRDefault="002A2996"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18</w:t>
                  </w:r>
                  <w:r w:rsidR="009D7393">
                    <w:rPr>
                      <w:rFonts w:ascii="Arial" w:eastAsia="Times New Roman" w:hAnsi="Arial" w:cs="Arial"/>
                      <w:color w:val="000000"/>
                      <w:sz w:val="18"/>
                      <w:szCs w:val="18"/>
                      <w:lang w:eastAsia="pl-PL"/>
                    </w:rPr>
                    <w:t>6</w:t>
                  </w:r>
                </w:p>
              </w:tc>
              <w:tc>
                <w:tcPr>
                  <w:tcW w:w="1120" w:type="dxa"/>
                  <w:shd w:val="clear" w:color="auto" w:fill="auto"/>
                  <w:vAlign w:val="center"/>
                  <w:hideMark/>
                </w:tcPr>
                <w:p w14:paraId="7F2761D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02 08* </w:t>
                  </w:r>
                </w:p>
              </w:tc>
              <w:tc>
                <w:tcPr>
                  <w:tcW w:w="5039" w:type="dxa"/>
                  <w:shd w:val="clear" w:color="auto" w:fill="auto"/>
                  <w:vAlign w:val="center"/>
                  <w:hideMark/>
                </w:tcPr>
                <w:p w14:paraId="24E0A29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pozostałości podestylacyjne i poreakcyjne </w:t>
                  </w:r>
                </w:p>
              </w:tc>
              <w:tc>
                <w:tcPr>
                  <w:tcW w:w="1278" w:type="dxa"/>
                  <w:shd w:val="clear" w:color="auto" w:fill="auto"/>
                  <w:noWrap/>
                  <w:vAlign w:val="center"/>
                  <w:hideMark/>
                </w:tcPr>
                <w:p w14:paraId="58C9A53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AD3F13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1C7D2A01" w14:textId="77777777" w:rsidTr="00566DDE">
              <w:trPr>
                <w:trHeight w:val="384"/>
              </w:trPr>
              <w:tc>
                <w:tcPr>
                  <w:tcW w:w="500" w:type="dxa"/>
                  <w:shd w:val="clear" w:color="auto" w:fill="auto"/>
                  <w:noWrap/>
                  <w:vAlign w:val="center"/>
                  <w:hideMark/>
                </w:tcPr>
                <w:p w14:paraId="1EDC3833" w14:textId="709E1E24" w:rsidR="00CD2E4D" w:rsidRPr="005D0C0F" w:rsidRDefault="002A2996"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18</w:t>
                  </w:r>
                  <w:r w:rsidR="009D7393">
                    <w:rPr>
                      <w:rFonts w:ascii="Arial" w:eastAsia="Times New Roman" w:hAnsi="Arial" w:cs="Arial"/>
                      <w:color w:val="000000"/>
                      <w:sz w:val="18"/>
                      <w:szCs w:val="18"/>
                      <w:lang w:eastAsia="pl-PL"/>
                    </w:rPr>
                    <w:t>7</w:t>
                  </w:r>
                </w:p>
              </w:tc>
              <w:tc>
                <w:tcPr>
                  <w:tcW w:w="1120" w:type="dxa"/>
                  <w:shd w:val="clear" w:color="auto" w:fill="auto"/>
                  <w:vAlign w:val="center"/>
                  <w:hideMark/>
                </w:tcPr>
                <w:p w14:paraId="0164C7D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02 09* </w:t>
                  </w:r>
                </w:p>
              </w:tc>
              <w:tc>
                <w:tcPr>
                  <w:tcW w:w="5039" w:type="dxa"/>
                  <w:shd w:val="clear" w:color="auto" w:fill="auto"/>
                  <w:vAlign w:val="center"/>
                  <w:hideMark/>
                </w:tcPr>
                <w:p w14:paraId="1252FEE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zawierające związki chlorowców </w:t>
                  </w:r>
                </w:p>
              </w:tc>
              <w:tc>
                <w:tcPr>
                  <w:tcW w:w="1278" w:type="dxa"/>
                  <w:shd w:val="clear" w:color="auto" w:fill="auto"/>
                  <w:noWrap/>
                  <w:vAlign w:val="center"/>
                  <w:hideMark/>
                </w:tcPr>
                <w:p w14:paraId="150A03E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C441F9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4200</w:t>
                  </w:r>
                </w:p>
              </w:tc>
            </w:tr>
            <w:tr w:rsidR="00CD2E4D" w:rsidRPr="005D0C0F" w14:paraId="517A4F5A" w14:textId="77777777" w:rsidTr="00566DDE">
              <w:trPr>
                <w:trHeight w:val="192"/>
              </w:trPr>
              <w:tc>
                <w:tcPr>
                  <w:tcW w:w="500" w:type="dxa"/>
                  <w:shd w:val="clear" w:color="auto" w:fill="auto"/>
                  <w:noWrap/>
                  <w:vAlign w:val="center"/>
                  <w:hideMark/>
                </w:tcPr>
                <w:p w14:paraId="08C13C70" w14:textId="319D8E1E" w:rsidR="00CD2E4D" w:rsidRPr="005D0C0F" w:rsidRDefault="002A2996"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18</w:t>
                  </w:r>
                  <w:r w:rsidR="009D7393">
                    <w:rPr>
                      <w:rFonts w:ascii="Arial" w:eastAsia="Times New Roman" w:hAnsi="Arial" w:cs="Arial"/>
                      <w:color w:val="000000"/>
                      <w:sz w:val="18"/>
                      <w:szCs w:val="18"/>
                      <w:lang w:eastAsia="pl-PL"/>
                    </w:rPr>
                    <w:t>8</w:t>
                  </w:r>
                </w:p>
              </w:tc>
              <w:tc>
                <w:tcPr>
                  <w:tcW w:w="1120" w:type="dxa"/>
                  <w:shd w:val="clear" w:color="auto" w:fill="auto"/>
                  <w:vAlign w:val="center"/>
                  <w:hideMark/>
                </w:tcPr>
                <w:p w14:paraId="7838408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02 10* </w:t>
                  </w:r>
                </w:p>
              </w:tc>
              <w:tc>
                <w:tcPr>
                  <w:tcW w:w="5039" w:type="dxa"/>
                  <w:shd w:val="clear" w:color="auto" w:fill="auto"/>
                  <w:vAlign w:val="center"/>
                  <w:hideMark/>
                </w:tcPr>
                <w:p w14:paraId="2110122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w:t>
                  </w:r>
                </w:p>
              </w:tc>
              <w:tc>
                <w:tcPr>
                  <w:tcW w:w="1278" w:type="dxa"/>
                  <w:shd w:val="clear" w:color="auto" w:fill="auto"/>
                  <w:noWrap/>
                  <w:vAlign w:val="center"/>
                  <w:hideMark/>
                </w:tcPr>
                <w:p w14:paraId="0094070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9DD7FB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4800</w:t>
                  </w:r>
                </w:p>
              </w:tc>
            </w:tr>
            <w:tr w:rsidR="00CD2E4D" w:rsidRPr="005D0C0F" w14:paraId="1DD14833" w14:textId="77777777" w:rsidTr="00566DDE">
              <w:trPr>
                <w:trHeight w:val="384"/>
              </w:trPr>
              <w:tc>
                <w:tcPr>
                  <w:tcW w:w="500" w:type="dxa"/>
                  <w:shd w:val="clear" w:color="auto" w:fill="auto"/>
                  <w:noWrap/>
                  <w:vAlign w:val="center"/>
                  <w:hideMark/>
                </w:tcPr>
                <w:p w14:paraId="5C42FEE5" w14:textId="3A672D79" w:rsidR="00CD2E4D" w:rsidRPr="005D0C0F" w:rsidRDefault="005876D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18</w:t>
                  </w:r>
                  <w:r w:rsidR="009D7393">
                    <w:rPr>
                      <w:rFonts w:ascii="Arial" w:eastAsia="Times New Roman" w:hAnsi="Arial" w:cs="Arial"/>
                      <w:color w:val="000000"/>
                      <w:sz w:val="18"/>
                      <w:szCs w:val="18"/>
                      <w:lang w:eastAsia="pl-PL"/>
                    </w:rPr>
                    <w:t>9</w:t>
                  </w:r>
                </w:p>
              </w:tc>
              <w:tc>
                <w:tcPr>
                  <w:tcW w:w="1120" w:type="dxa"/>
                  <w:shd w:val="clear" w:color="auto" w:fill="auto"/>
                  <w:vAlign w:val="center"/>
                  <w:hideMark/>
                </w:tcPr>
                <w:p w14:paraId="113970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02 11* </w:t>
                  </w:r>
                </w:p>
              </w:tc>
              <w:tc>
                <w:tcPr>
                  <w:tcW w:w="5039" w:type="dxa"/>
                  <w:shd w:val="clear" w:color="auto" w:fill="auto"/>
                  <w:vAlign w:val="center"/>
                  <w:hideMark/>
                </w:tcPr>
                <w:p w14:paraId="63A971F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zakładowych oczyszczalni ścieków zawierające substancje niebezpieczne </w:t>
                  </w:r>
                </w:p>
              </w:tc>
              <w:tc>
                <w:tcPr>
                  <w:tcW w:w="1278" w:type="dxa"/>
                  <w:shd w:val="clear" w:color="auto" w:fill="auto"/>
                  <w:noWrap/>
                  <w:vAlign w:val="center"/>
                  <w:hideMark/>
                </w:tcPr>
                <w:p w14:paraId="7685F67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C4DC02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12000</w:t>
                  </w:r>
                </w:p>
              </w:tc>
            </w:tr>
            <w:tr w:rsidR="00CD2E4D" w:rsidRPr="005D0C0F" w14:paraId="6CF4C246" w14:textId="77777777" w:rsidTr="00566DDE">
              <w:trPr>
                <w:trHeight w:val="384"/>
              </w:trPr>
              <w:tc>
                <w:tcPr>
                  <w:tcW w:w="500" w:type="dxa"/>
                  <w:shd w:val="clear" w:color="auto" w:fill="auto"/>
                  <w:noWrap/>
                  <w:vAlign w:val="center"/>
                  <w:hideMark/>
                </w:tcPr>
                <w:p w14:paraId="00CB9091" w14:textId="2D151D4B" w:rsidR="00CD2E4D" w:rsidRPr="005D0C0F" w:rsidRDefault="005876D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w:t>
                  </w:r>
                  <w:r w:rsidR="009D7393">
                    <w:rPr>
                      <w:rFonts w:ascii="Arial" w:eastAsia="Times New Roman" w:hAnsi="Arial" w:cs="Arial"/>
                      <w:color w:val="000000"/>
                      <w:sz w:val="18"/>
                      <w:szCs w:val="18"/>
                      <w:lang w:eastAsia="pl-PL"/>
                    </w:rPr>
                    <w:t>90</w:t>
                  </w:r>
                </w:p>
              </w:tc>
              <w:tc>
                <w:tcPr>
                  <w:tcW w:w="1120" w:type="dxa"/>
                  <w:shd w:val="clear" w:color="auto" w:fill="auto"/>
                  <w:vAlign w:val="center"/>
                  <w:hideMark/>
                </w:tcPr>
                <w:p w14:paraId="1C75BB7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07 02 12</w:t>
                  </w:r>
                </w:p>
              </w:tc>
              <w:tc>
                <w:tcPr>
                  <w:tcW w:w="5039" w:type="dxa"/>
                  <w:shd w:val="clear" w:color="auto" w:fill="auto"/>
                  <w:vAlign w:val="center"/>
                  <w:hideMark/>
                </w:tcPr>
                <w:p w14:paraId="6BA5347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 inne niż wymienione w 07 02 11</w:t>
                  </w:r>
                </w:p>
              </w:tc>
              <w:tc>
                <w:tcPr>
                  <w:tcW w:w="1278" w:type="dxa"/>
                  <w:shd w:val="clear" w:color="auto" w:fill="auto"/>
                  <w:noWrap/>
                  <w:vAlign w:val="center"/>
                  <w:hideMark/>
                </w:tcPr>
                <w:p w14:paraId="3BDBCBE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A2B5F5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15500</w:t>
                  </w:r>
                </w:p>
              </w:tc>
            </w:tr>
            <w:tr w:rsidR="00CD2E4D" w:rsidRPr="005D0C0F" w14:paraId="40D5C21D" w14:textId="77777777" w:rsidTr="00566DDE">
              <w:trPr>
                <w:trHeight w:val="192"/>
              </w:trPr>
              <w:tc>
                <w:tcPr>
                  <w:tcW w:w="500" w:type="dxa"/>
                  <w:shd w:val="clear" w:color="auto" w:fill="auto"/>
                  <w:noWrap/>
                  <w:vAlign w:val="center"/>
                  <w:hideMark/>
                </w:tcPr>
                <w:p w14:paraId="04CDF071" w14:textId="217CE89A" w:rsidR="00CD2E4D" w:rsidRPr="005D0C0F" w:rsidRDefault="005876D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9D7393">
                    <w:rPr>
                      <w:rFonts w:ascii="Arial" w:eastAsia="Times New Roman" w:hAnsi="Arial" w:cs="Arial"/>
                      <w:color w:val="000000"/>
                      <w:sz w:val="18"/>
                      <w:szCs w:val="18"/>
                      <w:lang w:eastAsia="pl-PL"/>
                    </w:rPr>
                    <w:t>1</w:t>
                  </w:r>
                </w:p>
              </w:tc>
              <w:tc>
                <w:tcPr>
                  <w:tcW w:w="1120" w:type="dxa"/>
                  <w:shd w:val="clear" w:color="auto" w:fill="auto"/>
                  <w:vAlign w:val="center"/>
                  <w:hideMark/>
                </w:tcPr>
                <w:p w14:paraId="6B8DE00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07 02 13 </w:t>
                  </w:r>
                </w:p>
              </w:tc>
              <w:tc>
                <w:tcPr>
                  <w:tcW w:w="5039" w:type="dxa"/>
                  <w:shd w:val="clear" w:color="auto" w:fill="auto"/>
                  <w:vAlign w:val="center"/>
                  <w:hideMark/>
                </w:tcPr>
                <w:p w14:paraId="3CD7BF7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tworzyw sztucznych </w:t>
                  </w:r>
                </w:p>
              </w:tc>
              <w:tc>
                <w:tcPr>
                  <w:tcW w:w="1278" w:type="dxa"/>
                  <w:shd w:val="clear" w:color="auto" w:fill="auto"/>
                  <w:noWrap/>
                  <w:vAlign w:val="center"/>
                  <w:hideMark/>
                </w:tcPr>
                <w:p w14:paraId="3BD7F85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675EF47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372DFDB1" w14:textId="77777777" w:rsidTr="00566DDE">
              <w:trPr>
                <w:trHeight w:val="384"/>
              </w:trPr>
              <w:tc>
                <w:tcPr>
                  <w:tcW w:w="500" w:type="dxa"/>
                  <w:shd w:val="clear" w:color="auto" w:fill="auto"/>
                  <w:noWrap/>
                  <w:vAlign w:val="center"/>
                  <w:hideMark/>
                </w:tcPr>
                <w:p w14:paraId="6384AB8C" w14:textId="64C088B6" w:rsidR="00CD2E4D" w:rsidRPr="005D0C0F" w:rsidRDefault="005876D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9D7393">
                    <w:rPr>
                      <w:rFonts w:ascii="Arial" w:eastAsia="Times New Roman" w:hAnsi="Arial" w:cs="Arial"/>
                      <w:color w:val="000000"/>
                      <w:sz w:val="18"/>
                      <w:szCs w:val="18"/>
                      <w:lang w:eastAsia="pl-PL"/>
                    </w:rPr>
                    <w:t>2</w:t>
                  </w:r>
                </w:p>
              </w:tc>
              <w:tc>
                <w:tcPr>
                  <w:tcW w:w="1120" w:type="dxa"/>
                  <w:shd w:val="clear" w:color="auto" w:fill="auto"/>
                  <w:vAlign w:val="center"/>
                  <w:hideMark/>
                </w:tcPr>
                <w:p w14:paraId="73B611F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02 14* </w:t>
                  </w:r>
                </w:p>
              </w:tc>
              <w:tc>
                <w:tcPr>
                  <w:tcW w:w="5039" w:type="dxa"/>
                  <w:shd w:val="clear" w:color="auto" w:fill="auto"/>
                  <w:vAlign w:val="center"/>
                  <w:hideMark/>
                </w:tcPr>
                <w:p w14:paraId="2ADC377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dodatków zawierające substancje niebezpieczne (np. plastyfikatory, stabilizatory) </w:t>
                  </w:r>
                </w:p>
              </w:tc>
              <w:tc>
                <w:tcPr>
                  <w:tcW w:w="1278" w:type="dxa"/>
                  <w:shd w:val="clear" w:color="auto" w:fill="auto"/>
                  <w:noWrap/>
                  <w:vAlign w:val="center"/>
                  <w:hideMark/>
                </w:tcPr>
                <w:p w14:paraId="5D48276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41C27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40EDBA89" w14:textId="77777777" w:rsidTr="00566DDE">
              <w:trPr>
                <w:trHeight w:val="192"/>
              </w:trPr>
              <w:tc>
                <w:tcPr>
                  <w:tcW w:w="500" w:type="dxa"/>
                  <w:shd w:val="clear" w:color="auto" w:fill="auto"/>
                  <w:noWrap/>
                  <w:vAlign w:val="center"/>
                  <w:hideMark/>
                </w:tcPr>
                <w:p w14:paraId="7A6A3C53" w14:textId="25928C6F" w:rsidR="00CD2E4D" w:rsidRPr="005D0C0F" w:rsidRDefault="005876D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9D7393">
                    <w:rPr>
                      <w:rFonts w:ascii="Arial" w:eastAsia="Times New Roman" w:hAnsi="Arial" w:cs="Arial"/>
                      <w:color w:val="000000"/>
                      <w:sz w:val="18"/>
                      <w:szCs w:val="18"/>
                      <w:lang w:eastAsia="pl-PL"/>
                    </w:rPr>
                    <w:t>3</w:t>
                  </w:r>
                </w:p>
              </w:tc>
              <w:tc>
                <w:tcPr>
                  <w:tcW w:w="1120" w:type="dxa"/>
                  <w:shd w:val="clear" w:color="auto" w:fill="auto"/>
                  <w:vAlign w:val="center"/>
                  <w:hideMark/>
                </w:tcPr>
                <w:p w14:paraId="589931D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07 02 15 </w:t>
                  </w:r>
                </w:p>
              </w:tc>
              <w:tc>
                <w:tcPr>
                  <w:tcW w:w="5039" w:type="dxa"/>
                  <w:shd w:val="clear" w:color="auto" w:fill="auto"/>
                  <w:vAlign w:val="center"/>
                  <w:hideMark/>
                </w:tcPr>
                <w:p w14:paraId="081AD2EA" w14:textId="7954554E"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dodatków inne niż wymienione w 07 02 14 </w:t>
                  </w:r>
                </w:p>
              </w:tc>
              <w:tc>
                <w:tcPr>
                  <w:tcW w:w="1278" w:type="dxa"/>
                  <w:shd w:val="clear" w:color="auto" w:fill="auto"/>
                  <w:noWrap/>
                  <w:vAlign w:val="center"/>
                  <w:hideMark/>
                </w:tcPr>
                <w:p w14:paraId="081A168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BDE0EE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452F2D2F" w14:textId="77777777" w:rsidTr="00566DDE">
              <w:trPr>
                <w:trHeight w:val="192"/>
              </w:trPr>
              <w:tc>
                <w:tcPr>
                  <w:tcW w:w="500" w:type="dxa"/>
                  <w:shd w:val="clear" w:color="auto" w:fill="auto"/>
                  <w:noWrap/>
                  <w:vAlign w:val="center"/>
                  <w:hideMark/>
                </w:tcPr>
                <w:p w14:paraId="7B19E9B7" w14:textId="7A74D6BD" w:rsidR="00CD2E4D" w:rsidRPr="005D0C0F" w:rsidRDefault="005876D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9D7393">
                    <w:rPr>
                      <w:rFonts w:ascii="Arial" w:eastAsia="Times New Roman" w:hAnsi="Arial" w:cs="Arial"/>
                      <w:color w:val="000000"/>
                      <w:sz w:val="18"/>
                      <w:szCs w:val="18"/>
                      <w:lang w:eastAsia="pl-PL"/>
                    </w:rPr>
                    <w:t>4</w:t>
                  </w:r>
                </w:p>
              </w:tc>
              <w:tc>
                <w:tcPr>
                  <w:tcW w:w="1120" w:type="dxa"/>
                  <w:shd w:val="clear" w:color="auto" w:fill="auto"/>
                  <w:vAlign w:val="center"/>
                  <w:hideMark/>
                </w:tcPr>
                <w:p w14:paraId="2C280A6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02 16* </w:t>
                  </w:r>
                </w:p>
              </w:tc>
              <w:tc>
                <w:tcPr>
                  <w:tcW w:w="5039" w:type="dxa"/>
                  <w:shd w:val="clear" w:color="auto" w:fill="auto"/>
                  <w:vAlign w:val="center"/>
                  <w:hideMark/>
                </w:tcPr>
                <w:p w14:paraId="172464F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niebezpieczne silikony </w:t>
                  </w:r>
                </w:p>
              </w:tc>
              <w:tc>
                <w:tcPr>
                  <w:tcW w:w="1278" w:type="dxa"/>
                  <w:shd w:val="clear" w:color="auto" w:fill="auto"/>
                  <w:noWrap/>
                  <w:vAlign w:val="center"/>
                  <w:hideMark/>
                </w:tcPr>
                <w:p w14:paraId="6A41429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4A5BC2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080687F9" w14:textId="77777777" w:rsidTr="00566DDE">
              <w:trPr>
                <w:trHeight w:val="384"/>
              </w:trPr>
              <w:tc>
                <w:tcPr>
                  <w:tcW w:w="500" w:type="dxa"/>
                  <w:shd w:val="clear" w:color="auto" w:fill="auto"/>
                  <w:noWrap/>
                  <w:vAlign w:val="center"/>
                  <w:hideMark/>
                </w:tcPr>
                <w:p w14:paraId="3DE52CD4" w14:textId="2A2B7896" w:rsidR="00CD2E4D" w:rsidRPr="005D0C0F" w:rsidRDefault="005876D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9D7393">
                    <w:rPr>
                      <w:rFonts w:ascii="Arial" w:eastAsia="Times New Roman" w:hAnsi="Arial" w:cs="Arial"/>
                      <w:color w:val="000000"/>
                      <w:sz w:val="18"/>
                      <w:szCs w:val="18"/>
                      <w:lang w:eastAsia="pl-PL"/>
                    </w:rPr>
                    <w:t>5</w:t>
                  </w:r>
                </w:p>
              </w:tc>
              <w:tc>
                <w:tcPr>
                  <w:tcW w:w="1120" w:type="dxa"/>
                  <w:shd w:val="clear" w:color="auto" w:fill="auto"/>
                  <w:vAlign w:val="center"/>
                  <w:hideMark/>
                </w:tcPr>
                <w:p w14:paraId="1BF5A92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07 02 17</w:t>
                  </w:r>
                </w:p>
              </w:tc>
              <w:tc>
                <w:tcPr>
                  <w:tcW w:w="5039" w:type="dxa"/>
                  <w:shd w:val="clear" w:color="auto" w:fill="auto"/>
                  <w:vAlign w:val="center"/>
                  <w:hideMark/>
                </w:tcPr>
                <w:p w14:paraId="3A679C8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zawierające silikony inne niż wymienione w 07 02 16</w:t>
                  </w:r>
                </w:p>
              </w:tc>
              <w:tc>
                <w:tcPr>
                  <w:tcW w:w="1278" w:type="dxa"/>
                  <w:shd w:val="clear" w:color="auto" w:fill="auto"/>
                  <w:noWrap/>
                  <w:vAlign w:val="center"/>
                  <w:hideMark/>
                </w:tcPr>
                <w:p w14:paraId="33ECD2F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F65309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5400</w:t>
                  </w:r>
                </w:p>
              </w:tc>
            </w:tr>
            <w:tr w:rsidR="00CD2E4D" w:rsidRPr="005D0C0F" w14:paraId="34BAD794" w14:textId="77777777" w:rsidTr="00566DDE">
              <w:trPr>
                <w:trHeight w:val="192"/>
              </w:trPr>
              <w:tc>
                <w:tcPr>
                  <w:tcW w:w="500" w:type="dxa"/>
                  <w:shd w:val="clear" w:color="auto" w:fill="auto"/>
                  <w:noWrap/>
                  <w:vAlign w:val="center"/>
                  <w:hideMark/>
                </w:tcPr>
                <w:p w14:paraId="7D9B10E1" w14:textId="6F4E9F80" w:rsidR="00CD2E4D" w:rsidRPr="005D0C0F" w:rsidRDefault="005876D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9D7393">
                    <w:rPr>
                      <w:rFonts w:ascii="Arial" w:eastAsia="Times New Roman" w:hAnsi="Arial" w:cs="Arial"/>
                      <w:color w:val="000000"/>
                      <w:sz w:val="18"/>
                      <w:szCs w:val="18"/>
                      <w:lang w:eastAsia="pl-PL"/>
                    </w:rPr>
                    <w:t>6</w:t>
                  </w:r>
                </w:p>
              </w:tc>
              <w:tc>
                <w:tcPr>
                  <w:tcW w:w="1120" w:type="dxa"/>
                  <w:shd w:val="clear" w:color="auto" w:fill="auto"/>
                  <w:vAlign w:val="center"/>
                  <w:hideMark/>
                </w:tcPr>
                <w:p w14:paraId="40E3752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07 02 80 </w:t>
                  </w:r>
                </w:p>
              </w:tc>
              <w:tc>
                <w:tcPr>
                  <w:tcW w:w="5039" w:type="dxa"/>
                  <w:shd w:val="clear" w:color="auto" w:fill="auto"/>
                  <w:vAlign w:val="center"/>
                  <w:hideMark/>
                </w:tcPr>
                <w:p w14:paraId="71117AA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przemysłu gumowego i produkcji gumy </w:t>
                  </w:r>
                </w:p>
              </w:tc>
              <w:tc>
                <w:tcPr>
                  <w:tcW w:w="1278" w:type="dxa"/>
                  <w:shd w:val="clear" w:color="auto" w:fill="auto"/>
                  <w:noWrap/>
                  <w:vAlign w:val="center"/>
                  <w:hideMark/>
                </w:tcPr>
                <w:p w14:paraId="469C638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8A3888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9000</w:t>
                  </w:r>
                </w:p>
              </w:tc>
            </w:tr>
            <w:tr w:rsidR="00CD2E4D" w:rsidRPr="005D0C0F" w14:paraId="30440B35" w14:textId="77777777" w:rsidTr="00566DDE">
              <w:trPr>
                <w:trHeight w:val="192"/>
              </w:trPr>
              <w:tc>
                <w:tcPr>
                  <w:tcW w:w="500" w:type="dxa"/>
                  <w:shd w:val="clear" w:color="auto" w:fill="auto"/>
                  <w:noWrap/>
                  <w:vAlign w:val="center"/>
                  <w:hideMark/>
                </w:tcPr>
                <w:p w14:paraId="7EED0587" w14:textId="4A49807D" w:rsidR="00CD2E4D" w:rsidRPr="005D0C0F" w:rsidRDefault="005876D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9D7393">
                    <w:rPr>
                      <w:rFonts w:ascii="Arial" w:eastAsia="Times New Roman" w:hAnsi="Arial" w:cs="Arial"/>
                      <w:color w:val="000000"/>
                      <w:sz w:val="18"/>
                      <w:szCs w:val="18"/>
                      <w:lang w:eastAsia="pl-PL"/>
                    </w:rPr>
                    <w:t>7</w:t>
                  </w:r>
                </w:p>
              </w:tc>
              <w:tc>
                <w:tcPr>
                  <w:tcW w:w="1120" w:type="dxa"/>
                  <w:shd w:val="clear" w:color="auto" w:fill="auto"/>
                  <w:vAlign w:val="center"/>
                  <w:hideMark/>
                </w:tcPr>
                <w:p w14:paraId="65FA182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07 02 99</w:t>
                  </w:r>
                </w:p>
              </w:tc>
              <w:tc>
                <w:tcPr>
                  <w:tcW w:w="5039" w:type="dxa"/>
                  <w:shd w:val="clear" w:color="auto" w:fill="auto"/>
                  <w:vAlign w:val="center"/>
                  <w:hideMark/>
                </w:tcPr>
                <w:p w14:paraId="467DAA2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DF531B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28054D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7500</w:t>
                  </w:r>
                </w:p>
              </w:tc>
            </w:tr>
            <w:tr w:rsidR="00CD2E4D" w:rsidRPr="005D0C0F" w14:paraId="78D5FE9A" w14:textId="77777777" w:rsidTr="00566DDE">
              <w:trPr>
                <w:trHeight w:val="384"/>
              </w:trPr>
              <w:tc>
                <w:tcPr>
                  <w:tcW w:w="500" w:type="dxa"/>
                  <w:shd w:val="clear" w:color="auto" w:fill="auto"/>
                  <w:noWrap/>
                  <w:vAlign w:val="center"/>
                  <w:hideMark/>
                </w:tcPr>
                <w:p w14:paraId="3D6ECC31" w14:textId="3B143EBE" w:rsidR="00CD2E4D" w:rsidRPr="005D0C0F" w:rsidRDefault="005876D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9D7393">
                    <w:rPr>
                      <w:rFonts w:ascii="Arial" w:eastAsia="Times New Roman" w:hAnsi="Arial" w:cs="Arial"/>
                      <w:color w:val="000000"/>
                      <w:sz w:val="18"/>
                      <w:szCs w:val="18"/>
                      <w:lang w:eastAsia="pl-PL"/>
                    </w:rPr>
                    <w:t>8</w:t>
                  </w:r>
                </w:p>
              </w:tc>
              <w:tc>
                <w:tcPr>
                  <w:tcW w:w="1120" w:type="dxa"/>
                  <w:shd w:val="clear" w:color="auto" w:fill="auto"/>
                  <w:vAlign w:val="center"/>
                  <w:hideMark/>
                </w:tcPr>
                <w:p w14:paraId="5E9C48C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03 07* </w:t>
                  </w:r>
                </w:p>
              </w:tc>
              <w:tc>
                <w:tcPr>
                  <w:tcW w:w="5039" w:type="dxa"/>
                  <w:shd w:val="clear" w:color="auto" w:fill="auto"/>
                  <w:vAlign w:val="center"/>
                  <w:hideMark/>
                </w:tcPr>
                <w:p w14:paraId="2CA086A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Pozostałości podestylacyjne i poreakcyjne zawierające związki chlorowców </w:t>
                  </w:r>
                </w:p>
              </w:tc>
              <w:tc>
                <w:tcPr>
                  <w:tcW w:w="1278" w:type="dxa"/>
                  <w:shd w:val="clear" w:color="auto" w:fill="auto"/>
                  <w:noWrap/>
                  <w:vAlign w:val="center"/>
                  <w:hideMark/>
                </w:tcPr>
                <w:p w14:paraId="255AB3C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3AE82A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w:t>
                  </w:r>
                </w:p>
              </w:tc>
            </w:tr>
            <w:tr w:rsidR="00CD2E4D" w:rsidRPr="005D0C0F" w14:paraId="70690D12" w14:textId="77777777" w:rsidTr="00566DDE">
              <w:trPr>
                <w:trHeight w:val="192"/>
              </w:trPr>
              <w:tc>
                <w:tcPr>
                  <w:tcW w:w="500" w:type="dxa"/>
                  <w:shd w:val="clear" w:color="auto" w:fill="auto"/>
                  <w:noWrap/>
                  <w:vAlign w:val="center"/>
                  <w:hideMark/>
                </w:tcPr>
                <w:p w14:paraId="449548EA" w14:textId="33A840AB" w:rsidR="00CD2E4D" w:rsidRPr="005D0C0F" w:rsidRDefault="005876D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9D7393">
                    <w:rPr>
                      <w:rFonts w:ascii="Arial" w:eastAsia="Times New Roman" w:hAnsi="Arial" w:cs="Arial"/>
                      <w:color w:val="000000"/>
                      <w:sz w:val="18"/>
                      <w:szCs w:val="18"/>
                      <w:lang w:eastAsia="pl-PL"/>
                    </w:rPr>
                    <w:t>9</w:t>
                  </w:r>
                </w:p>
              </w:tc>
              <w:tc>
                <w:tcPr>
                  <w:tcW w:w="1120" w:type="dxa"/>
                  <w:shd w:val="clear" w:color="auto" w:fill="auto"/>
                  <w:vAlign w:val="center"/>
                  <w:hideMark/>
                </w:tcPr>
                <w:p w14:paraId="2E1B134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03 08* </w:t>
                  </w:r>
                </w:p>
              </w:tc>
              <w:tc>
                <w:tcPr>
                  <w:tcW w:w="5039" w:type="dxa"/>
                  <w:shd w:val="clear" w:color="auto" w:fill="auto"/>
                  <w:vAlign w:val="center"/>
                  <w:hideMark/>
                </w:tcPr>
                <w:p w14:paraId="5FC01FB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pozostałości podestylacyjne i poreakcyjne </w:t>
                  </w:r>
                </w:p>
              </w:tc>
              <w:tc>
                <w:tcPr>
                  <w:tcW w:w="1278" w:type="dxa"/>
                  <w:shd w:val="clear" w:color="auto" w:fill="auto"/>
                  <w:noWrap/>
                  <w:vAlign w:val="center"/>
                  <w:hideMark/>
                </w:tcPr>
                <w:p w14:paraId="688E099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C13030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33B0F6C0" w14:textId="77777777" w:rsidTr="00566DDE">
              <w:trPr>
                <w:trHeight w:val="384"/>
              </w:trPr>
              <w:tc>
                <w:tcPr>
                  <w:tcW w:w="500" w:type="dxa"/>
                  <w:shd w:val="clear" w:color="auto" w:fill="auto"/>
                  <w:noWrap/>
                  <w:vAlign w:val="center"/>
                  <w:hideMark/>
                </w:tcPr>
                <w:p w14:paraId="09275557" w14:textId="05B8F405" w:rsidR="00CD2E4D" w:rsidRPr="005D0C0F" w:rsidRDefault="009D739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200</w:t>
                  </w:r>
                </w:p>
              </w:tc>
              <w:tc>
                <w:tcPr>
                  <w:tcW w:w="1120" w:type="dxa"/>
                  <w:shd w:val="clear" w:color="auto" w:fill="auto"/>
                  <w:vAlign w:val="center"/>
                  <w:hideMark/>
                </w:tcPr>
                <w:p w14:paraId="4501B05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03 09* </w:t>
                  </w:r>
                </w:p>
              </w:tc>
              <w:tc>
                <w:tcPr>
                  <w:tcW w:w="5039" w:type="dxa"/>
                  <w:shd w:val="clear" w:color="auto" w:fill="auto"/>
                  <w:vAlign w:val="center"/>
                  <w:hideMark/>
                </w:tcPr>
                <w:p w14:paraId="6CD7BDB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zawierające związki chlorowców </w:t>
                  </w:r>
                </w:p>
              </w:tc>
              <w:tc>
                <w:tcPr>
                  <w:tcW w:w="1278" w:type="dxa"/>
                  <w:shd w:val="clear" w:color="auto" w:fill="auto"/>
                  <w:noWrap/>
                  <w:vAlign w:val="center"/>
                  <w:hideMark/>
                </w:tcPr>
                <w:p w14:paraId="2B9719A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EC12B8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3AD392DF" w14:textId="77777777" w:rsidTr="00566DDE">
              <w:trPr>
                <w:trHeight w:val="192"/>
              </w:trPr>
              <w:tc>
                <w:tcPr>
                  <w:tcW w:w="500" w:type="dxa"/>
                  <w:shd w:val="clear" w:color="auto" w:fill="auto"/>
                  <w:noWrap/>
                  <w:vAlign w:val="center"/>
                  <w:hideMark/>
                </w:tcPr>
                <w:p w14:paraId="26F6E983" w14:textId="05E9989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0</w:t>
                  </w:r>
                  <w:r w:rsidR="009D7393">
                    <w:rPr>
                      <w:rFonts w:ascii="Arial" w:eastAsia="Times New Roman" w:hAnsi="Arial" w:cs="Arial"/>
                      <w:color w:val="000000"/>
                      <w:sz w:val="18"/>
                      <w:szCs w:val="18"/>
                      <w:lang w:eastAsia="pl-PL"/>
                    </w:rPr>
                    <w:t>1</w:t>
                  </w:r>
                </w:p>
              </w:tc>
              <w:tc>
                <w:tcPr>
                  <w:tcW w:w="1120" w:type="dxa"/>
                  <w:shd w:val="clear" w:color="auto" w:fill="auto"/>
                  <w:vAlign w:val="center"/>
                  <w:hideMark/>
                </w:tcPr>
                <w:p w14:paraId="6968FE2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03 10* </w:t>
                  </w:r>
                </w:p>
              </w:tc>
              <w:tc>
                <w:tcPr>
                  <w:tcW w:w="5039" w:type="dxa"/>
                  <w:shd w:val="clear" w:color="auto" w:fill="auto"/>
                  <w:vAlign w:val="center"/>
                  <w:hideMark/>
                </w:tcPr>
                <w:p w14:paraId="7BEC48B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w:t>
                  </w:r>
                </w:p>
              </w:tc>
              <w:tc>
                <w:tcPr>
                  <w:tcW w:w="1278" w:type="dxa"/>
                  <w:shd w:val="clear" w:color="auto" w:fill="auto"/>
                  <w:noWrap/>
                  <w:vAlign w:val="center"/>
                  <w:hideMark/>
                </w:tcPr>
                <w:p w14:paraId="32AF313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05FFA11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4B301E26" w14:textId="77777777" w:rsidTr="00566DDE">
              <w:trPr>
                <w:trHeight w:val="384"/>
              </w:trPr>
              <w:tc>
                <w:tcPr>
                  <w:tcW w:w="500" w:type="dxa"/>
                  <w:shd w:val="clear" w:color="auto" w:fill="auto"/>
                  <w:noWrap/>
                  <w:vAlign w:val="center"/>
                  <w:hideMark/>
                </w:tcPr>
                <w:p w14:paraId="61B65298" w14:textId="3A71433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0</w:t>
                  </w:r>
                  <w:r w:rsidR="009D7393">
                    <w:rPr>
                      <w:rFonts w:ascii="Arial" w:eastAsia="Times New Roman" w:hAnsi="Arial" w:cs="Arial"/>
                      <w:color w:val="000000"/>
                      <w:sz w:val="18"/>
                      <w:szCs w:val="18"/>
                      <w:lang w:eastAsia="pl-PL"/>
                    </w:rPr>
                    <w:t>2</w:t>
                  </w:r>
                </w:p>
              </w:tc>
              <w:tc>
                <w:tcPr>
                  <w:tcW w:w="1120" w:type="dxa"/>
                  <w:shd w:val="clear" w:color="auto" w:fill="auto"/>
                  <w:vAlign w:val="center"/>
                  <w:hideMark/>
                </w:tcPr>
                <w:p w14:paraId="2A8B8C6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03 11* </w:t>
                  </w:r>
                </w:p>
              </w:tc>
              <w:tc>
                <w:tcPr>
                  <w:tcW w:w="5039" w:type="dxa"/>
                  <w:shd w:val="clear" w:color="auto" w:fill="auto"/>
                  <w:vAlign w:val="center"/>
                  <w:hideMark/>
                </w:tcPr>
                <w:p w14:paraId="4696169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zakładowych oczyszczalni ścieków zawierające substancje niebezpieczne </w:t>
                  </w:r>
                </w:p>
              </w:tc>
              <w:tc>
                <w:tcPr>
                  <w:tcW w:w="1278" w:type="dxa"/>
                  <w:shd w:val="clear" w:color="auto" w:fill="auto"/>
                  <w:noWrap/>
                  <w:vAlign w:val="center"/>
                  <w:hideMark/>
                </w:tcPr>
                <w:p w14:paraId="06ECC00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38E752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11000</w:t>
                  </w:r>
                </w:p>
              </w:tc>
            </w:tr>
            <w:tr w:rsidR="00CD2E4D" w:rsidRPr="005D0C0F" w14:paraId="149B28BA" w14:textId="77777777" w:rsidTr="00566DDE">
              <w:trPr>
                <w:trHeight w:val="384"/>
              </w:trPr>
              <w:tc>
                <w:tcPr>
                  <w:tcW w:w="500" w:type="dxa"/>
                  <w:shd w:val="clear" w:color="auto" w:fill="auto"/>
                  <w:noWrap/>
                  <w:vAlign w:val="center"/>
                  <w:hideMark/>
                </w:tcPr>
                <w:p w14:paraId="10016343" w14:textId="30515EA5"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0</w:t>
                  </w:r>
                  <w:r w:rsidR="009D7393">
                    <w:rPr>
                      <w:rFonts w:ascii="Arial" w:eastAsia="Times New Roman" w:hAnsi="Arial" w:cs="Arial"/>
                      <w:color w:val="000000"/>
                      <w:sz w:val="18"/>
                      <w:szCs w:val="18"/>
                      <w:lang w:eastAsia="pl-PL"/>
                    </w:rPr>
                    <w:t>3</w:t>
                  </w:r>
                </w:p>
              </w:tc>
              <w:tc>
                <w:tcPr>
                  <w:tcW w:w="1120" w:type="dxa"/>
                  <w:shd w:val="clear" w:color="auto" w:fill="auto"/>
                  <w:vAlign w:val="center"/>
                  <w:hideMark/>
                </w:tcPr>
                <w:p w14:paraId="2049B17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07 03 12</w:t>
                  </w:r>
                </w:p>
              </w:tc>
              <w:tc>
                <w:tcPr>
                  <w:tcW w:w="5039" w:type="dxa"/>
                  <w:shd w:val="clear" w:color="auto" w:fill="auto"/>
                  <w:vAlign w:val="center"/>
                  <w:hideMark/>
                </w:tcPr>
                <w:p w14:paraId="46292D6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 inne niż wymienione w 07 03 11</w:t>
                  </w:r>
                </w:p>
              </w:tc>
              <w:tc>
                <w:tcPr>
                  <w:tcW w:w="1278" w:type="dxa"/>
                  <w:shd w:val="clear" w:color="auto" w:fill="auto"/>
                  <w:noWrap/>
                  <w:vAlign w:val="center"/>
                  <w:hideMark/>
                </w:tcPr>
                <w:p w14:paraId="34C034E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CB9F28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14300</w:t>
                  </w:r>
                </w:p>
              </w:tc>
            </w:tr>
            <w:tr w:rsidR="00CD2E4D" w:rsidRPr="005D0C0F" w14:paraId="7097F206" w14:textId="77777777" w:rsidTr="00566DDE">
              <w:trPr>
                <w:trHeight w:val="192"/>
              </w:trPr>
              <w:tc>
                <w:tcPr>
                  <w:tcW w:w="500" w:type="dxa"/>
                  <w:shd w:val="clear" w:color="auto" w:fill="auto"/>
                  <w:noWrap/>
                  <w:vAlign w:val="center"/>
                  <w:hideMark/>
                </w:tcPr>
                <w:p w14:paraId="1F7613B5" w14:textId="2D1D5FA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0</w:t>
                  </w:r>
                  <w:r w:rsidR="009D7393">
                    <w:rPr>
                      <w:rFonts w:ascii="Arial" w:eastAsia="Times New Roman" w:hAnsi="Arial" w:cs="Arial"/>
                      <w:color w:val="000000"/>
                      <w:sz w:val="18"/>
                      <w:szCs w:val="18"/>
                      <w:lang w:eastAsia="pl-PL"/>
                    </w:rPr>
                    <w:t>4</w:t>
                  </w:r>
                </w:p>
              </w:tc>
              <w:tc>
                <w:tcPr>
                  <w:tcW w:w="1120" w:type="dxa"/>
                  <w:shd w:val="clear" w:color="auto" w:fill="auto"/>
                  <w:vAlign w:val="center"/>
                  <w:hideMark/>
                </w:tcPr>
                <w:p w14:paraId="0FDEB9B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07 03 99</w:t>
                  </w:r>
                </w:p>
              </w:tc>
              <w:tc>
                <w:tcPr>
                  <w:tcW w:w="5039" w:type="dxa"/>
                  <w:shd w:val="clear" w:color="auto" w:fill="auto"/>
                  <w:vAlign w:val="center"/>
                  <w:hideMark/>
                </w:tcPr>
                <w:p w14:paraId="6E871C0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04A6EF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28FC57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14275015" w14:textId="77777777" w:rsidTr="00566DDE">
              <w:trPr>
                <w:trHeight w:val="384"/>
              </w:trPr>
              <w:tc>
                <w:tcPr>
                  <w:tcW w:w="500" w:type="dxa"/>
                  <w:shd w:val="clear" w:color="auto" w:fill="auto"/>
                  <w:noWrap/>
                  <w:vAlign w:val="center"/>
                  <w:hideMark/>
                </w:tcPr>
                <w:p w14:paraId="102CB111" w14:textId="1DEEC9D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0</w:t>
                  </w:r>
                  <w:r w:rsidR="009D7393">
                    <w:rPr>
                      <w:rFonts w:ascii="Arial" w:eastAsia="Times New Roman" w:hAnsi="Arial" w:cs="Arial"/>
                      <w:color w:val="000000"/>
                      <w:sz w:val="18"/>
                      <w:szCs w:val="18"/>
                      <w:lang w:eastAsia="pl-PL"/>
                    </w:rPr>
                    <w:t>5</w:t>
                  </w:r>
                </w:p>
              </w:tc>
              <w:tc>
                <w:tcPr>
                  <w:tcW w:w="1120" w:type="dxa"/>
                  <w:shd w:val="clear" w:color="auto" w:fill="auto"/>
                  <w:vAlign w:val="center"/>
                  <w:hideMark/>
                </w:tcPr>
                <w:p w14:paraId="1D91876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04 07* </w:t>
                  </w:r>
                </w:p>
              </w:tc>
              <w:tc>
                <w:tcPr>
                  <w:tcW w:w="5039" w:type="dxa"/>
                  <w:shd w:val="clear" w:color="auto" w:fill="auto"/>
                  <w:vAlign w:val="center"/>
                  <w:hideMark/>
                </w:tcPr>
                <w:p w14:paraId="73047D6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Pozostałości podestylacyjne i poreakcyjne zawierające związki chlorowców </w:t>
                  </w:r>
                </w:p>
              </w:tc>
              <w:tc>
                <w:tcPr>
                  <w:tcW w:w="1278" w:type="dxa"/>
                  <w:shd w:val="clear" w:color="auto" w:fill="auto"/>
                  <w:noWrap/>
                  <w:vAlign w:val="center"/>
                  <w:hideMark/>
                </w:tcPr>
                <w:p w14:paraId="0E4B52A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AAE84B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2DD25CA4" w14:textId="77777777" w:rsidTr="00566DDE">
              <w:trPr>
                <w:trHeight w:val="192"/>
              </w:trPr>
              <w:tc>
                <w:tcPr>
                  <w:tcW w:w="500" w:type="dxa"/>
                  <w:shd w:val="clear" w:color="auto" w:fill="auto"/>
                  <w:noWrap/>
                  <w:vAlign w:val="center"/>
                  <w:hideMark/>
                </w:tcPr>
                <w:p w14:paraId="4337EE33" w14:textId="48117C8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0</w:t>
                  </w:r>
                  <w:r w:rsidR="009D7393">
                    <w:rPr>
                      <w:rFonts w:ascii="Arial" w:eastAsia="Times New Roman" w:hAnsi="Arial" w:cs="Arial"/>
                      <w:color w:val="000000"/>
                      <w:sz w:val="18"/>
                      <w:szCs w:val="18"/>
                      <w:lang w:eastAsia="pl-PL"/>
                    </w:rPr>
                    <w:t>6</w:t>
                  </w:r>
                </w:p>
              </w:tc>
              <w:tc>
                <w:tcPr>
                  <w:tcW w:w="1120" w:type="dxa"/>
                  <w:shd w:val="clear" w:color="auto" w:fill="auto"/>
                  <w:vAlign w:val="center"/>
                  <w:hideMark/>
                </w:tcPr>
                <w:p w14:paraId="53B9F9A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04 08* </w:t>
                  </w:r>
                </w:p>
              </w:tc>
              <w:tc>
                <w:tcPr>
                  <w:tcW w:w="5039" w:type="dxa"/>
                  <w:shd w:val="clear" w:color="auto" w:fill="auto"/>
                  <w:vAlign w:val="center"/>
                  <w:hideMark/>
                </w:tcPr>
                <w:p w14:paraId="20ACA2A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pozostałości podestylacyjne i poreakcyjne </w:t>
                  </w:r>
                </w:p>
              </w:tc>
              <w:tc>
                <w:tcPr>
                  <w:tcW w:w="1278" w:type="dxa"/>
                  <w:shd w:val="clear" w:color="auto" w:fill="auto"/>
                  <w:noWrap/>
                  <w:vAlign w:val="center"/>
                  <w:hideMark/>
                </w:tcPr>
                <w:p w14:paraId="19E82EE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B5CAFD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6596FEEF" w14:textId="77777777" w:rsidTr="00566DDE">
              <w:trPr>
                <w:trHeight w:val="384"/>
              </w:trPr>
              <w:tc>
                <w:tcPr>
                  <w:tcW w:w="500" w:type="dxa"/>
                  <w:shd w:val="clear" w:color="auto" w:fill="auto"/>
                  <w:noWrap/>
                  <w:vAlign w:val="center"/>
                  <w:hideMark/>
                </w:tcPr>
                <w:p w14:paraId="7A38C688" w14:textId="03CD440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0</w:t>
                  </w:r>
                  <w:r w:rsidR="009D7393">
                    <w:rPr>
                      <w:rFonts w:ascii="Arial" w:eastAsia="Times New Roman" w:hAnsi="Arial" w:cs="Arial"/>
                      <w:color w:val="000000"/>
                      <w:sz w:val="18"/>
                      <w:szCs w:val="18"/>
                      <w:lang w:eastAsia="pl-PL"/>
                    </w:rPr>
                    <w:t>7</w:t>
                  </w:r>
                </w:p>
              </w:tc>
              <w:tc>
                <w:tcPr>
                  <w:tcW w:w="1120" w:type="dxa"/>
                  <w:shd w:val="clear" w:color="auto" w:fill="auto"/>
                  <w:vAlign w:val="center"/>
                  <w:hideMark/>
                </w:tcPr>
                <w:p w14:paraId="6F25502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04 09* </w:t>
                  </w:r>
                </w:p>
              </w:tc>
              <w:tc>
                <w:tcPr>
                  <w:tcW w:w="5039" w:type="dxa"/>
                  <w:shd w:val="clear" w:color="auto" w:fill="auto"/>
                  <w:vAlign w:val="center"/>
                  <w:hideMark/>
                </w:tcPr>
                <w:p w14:paraId="0580049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zawierające związki chlorowców </w:t>
                  </w:r>
                </w:p>
              </w:tc>
              <w:tc>
                <w:tcPr>
                  <w:tcW w:w="1278" w:type="dxa"/>
                  <w:shd w:val="clear" w:color="auto" w:fill="auto"/>
                  <w:noWrap/>
                  <w:vAlign w:val="center"/>
                  <w:hideMark/>
                </w:tcPr>
                <w:p w14:paraId="1B3CDF6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9538EB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0A30ADB6" w14:textId="77777777" w:rsidTr="00566DDE">
              <w:trPr>
                <w:trHeight w:val="192"/>
              </w:trPr>
              <w:tc>
                <w:tcPr>
                  <w:tcW w:w="500" w:type="dxa"/>
                  <w:shd w:val="clear" w:color="auto" w:fill="auto"/>
                  <w:noWrap/>
                  <w:vAlign w:val="center"/>
                  <w:hideMark/>
                </w:tcPr>
                <w:p w14:paraId="6CBF0BB6" w14:textId="4FC21C7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2</w:t>
                  </w:r>
                  <w:r w:rsidR="005876D1">
                    <w:rPr>
                      <w:rFonts w:ascii="Arial" w:eastAsia="Times New Roman" w:hAnsi="Arial" w:cs="Arial"/>
                      <w:color w:val="000000"/>
                      <w:sz w:val="18"/>
                      <w:szCs w:val="18"/>
                      <w:lang w:eastAsia="pl-PL"/>
                    </w:rPr>
                    <w:t>0</w:t>
                  </w:r>
                  <w:r w:rsidR="009D7393">
                    <w:rPr>
                      <w:rFonts w:ascii="Arial" w:eastAsia="Times New Roman" w:hAnsi="Arial" w:cs="Arial"/>
                      <w:color w:val="000000"/>
                      <w:sz w:val="18"/>
                      <w:szCs w:val="18"/>
                      <w:lang w:eastAsia="pl-PL"/>
                    </w:rPr>
                    <w:t>8</w:t>
                  </w:r>
                </w:p>
              </w:tc>
              <w:tc>
                <w:tcPr>
                  <w:tcW w:w="1120" w:type="dxa"/>
                  <w:shd w:val="clear" w:color="auto" w:fill="auto"/>
                  <w:vAlign w:val="center"/>
                  <w:hideMark/>
                </w:tcPr>
                <w:p w14:paraId="78312CB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04 10* </w:t>
                  </w:r>
                </w:p>
              </w:tc>
              <w:tc>
                <w:tcPr>
                  <w:tcW w:w="5039" w:type="dxa"/>
                  <w:shd w:val="clear" w:color="auto" w:fill="auto"/>
                  <w:vAlign w:val="center"/>
                  <w:hideMark/>
                </w:tcPr>
                <w:p w14:paraId="118E56F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w:t>
                  </w:r>
                </w:p>
              </w:tc>
              <w:tc>
                <w:tcPr>
                  <w:tcW w:w="1278" w:type="dxa"/>
                  <w:shd w:val="clear" w:color="auto" w:fill="auto"/>
                  <w:noWrap/>
                  <w:vAlign w:val="center"/>
                  <w:hideMark/>
                </w:tcPr>
                <w:p w14:paraId="1CAAB81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5C642D7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36C437BB" w14:textId="77777777" w:rsidTr="00566DDE">
              <w:trPr>
                <w:trHeight w:val="384"/>
              </w:trPr>
              <w:tc>
                <w:tcPr>
                  <w:tcW w:w="500" w:type="dxa"/>
                  <w:shd w:val="clear" w:color="auto" w:fill="auto"/>
                  <w:noWrap/>
                  <w:vAlign w:val="center"/>
                  <w:hideMark/>
                </w:tcPr>
                <w:p w14:paraId="0884C82E" w14:textId="6ABB1BF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0</w:t>
                  </w:r>
                  <w:r w:rsidR="009D7393">
                    <w:rPr>
                      <w:rFonts w:ascii="Arial" w:eastAsia="Times New Roman" w:hAnsi="Arial" w:cs="Arial"/>
                      <w:color w:val="000000"/>
                      <w:sz w:val="18"/>
                      <w:szCs w:val="18"/>
                      <w:lang w:eastAsia="pl-PL"/>
                    </w:rPr>
                    <w:t>9</w:t>
                  </w:r>
                </w:p>
              </w:tc>
              <w:tc>
                <w:tcPr>
                  <w:tcW w:w="1120" w:type="dxa"/>
                  <w:shd w:val="clear" w:color="auto" w:fill="auto"/>
                  <w:vAlign w:val="center"/>
                  <w:hideMark/>
                </w:tcPr>
                <w:p w14:paraId="690054D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04 11* </w:t>
                  </w:r>
                </w:p>
              </w:tc>
              <w:tc>
                <w:tcPr>
                  <w:tcW w:w="5039" w:type="dxa"/>
                  <w:shd w:val="clear" w:color="auto" w:fill="auto"/>
                  <w:vAlign w:val="center"/>
                  <w:hideMark/>
                </w:tcPr>
                <w:p w14:paraId="4CC49F6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zakładowych oczyszczalni ścieków zawierające substancje niebezpieczne </w:t>
                  </w:r>
                </w:p>
              </w:tc>
              <w:tc>
                <w:tcPr>
                  <w:tcW w:w="1278" w:type="dxa"/>
                  <w:shd w:val="clear" w:color="auto" w:fill="auto"/>
                  <w:noWrap/>
                  <w:vAlign w:val="center"/>
                  <w:hideMark/>
                </w:tcPr>
                <w:p w14:paraId="2E248C6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B2A748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11500</w:t>
                  </w:r>
                </w:p>
              </w:tc>
            </w:tr>
            <w:tr w:rsidR="00CD2E4D" w:rsidRPr="005D0C0F" w14:paraId="5A872438" w14:textId="77777777" w:rsidTr="00566DDE">
              <w:trPr>
                <w:trHeight w:val="384"/>
              </w:trPr>
              <w:tc>
                <w:tcPr>
                  <w:tcW w:w="500" w:type="dxa"/>
                  <w:shd w:val="clear" w:color="auto" w:fill="auto"/>
                  <w:noWrap/>
                  <w:vAlign w:val="center"/>
                  <w:hideMark/>
                </w:tcPr>
                <w:p w14:paraId="209AC39F" w14:textId="5A09B1C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9D7393">
                    <w:rPr>
                      <w:rFonts w:ascii="Arial" w:eastAsia="Times New Roman" w:hAnsi="Arial" w:cs="Arial"/>
                      <w:color w:val="000000"/>
                      <w:sz w:val="18"/>
                      <w:szCs w:val="18"/>
                      <w:lang w:eastAsia="pl-PL"/>
                    </w:rPr>
                    <w:t>10</w:t>
                  </w:r>
                </w:p>
              </w:tc>
              <w:tc>
                <w:tcPr>
                  <w:tcW w:w="1120" w:type="dxa"/>
                  <w:shd w:val="clear" w:color="auto" w:fill="auto"/>
                  <w:vAlign w:val="center"/>
                  <w:hideMark/>
                </w:tcPr>
                <w:p w14:paraId="6C4F77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07 04 12</w:t>
                  </w:r>
                </w:p>
              </w:tc>
              <w:tc>
                <w:tcPr>
                  <w:tcW w:w="5039" w:type="dxa"/>
                  <w:shd w:val="clear" w:color="auto" w:fill="auto"/>
                  <w:vAlign w:val="center"/>
                  <w:hideMark/>
                </w:tcPr>
                <w:p w14:paraId="3FAAB01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 inne niż wymienione w 07 04 11</w:t>
                  </w:r>
                </w:p>
              </w:tc>
              <w:tc>
                <w:tcPr>
                  <w:tcW w:w="1278" w:type="dxa"/>
                  <w:shd w:val="clear" w:color="auto" w:fill="auto"/>
                  <w:noWrap/>
                  <w:vAlign w:val="center"/>
                  <w:hideMark/>
                </w:tcPr>
                <w:p w14:paraId="123362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58629F5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21000</w:t>
                  </w:r>
                </w:p>
              </w:tc>
            </w:tr>
            <w:tr w:rsidR="00CD2E4D" w:rsidRPr="005D0C0F" w14:paraId="70A85CEE" w14:textId="77777777" w:rsidTr="00566DDE">
              <w:trPr>
                <w:trHeight w:val="192"/>
              </w:trPr>
              <w:tc>
                <w:tcPr>
                  <w:tcW w:w="500" w:type="dxa"/>
                  <w:shd w:val="clear" w:color="auto" w:fill="auto"/>
                  <w:noWrap/>
                  <w:vAlign w:val="center"/>
                  <w:hideMark/>
                </w:tcPr>
                <w:p w14:paraId="0D8555DC" w14:textId="404238D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1</w:t>
                  </w:r>
                  <w:r w:rsidR="009D7393">
                    <w:rPr>
                      <w:rFonts w:ascii="Arial" w:eastAsia="Times New Roman" w:hAnsi="Arial" w:cs="Arial"/>
                      <w:color w:val="000000"/>
                      <w:sz w:val="18"/>
                      <w:szCs w:val="18"/>
                      <w:lang w:eastAsia="pl-PL"/>
                    </w:rPr>
                    <w:t>1</w:t>
                  </w:r>
                </w:p>
              </w:tc>
              <w:tc>
                <w:tcPr>
                  <w:tcW w:w="1120" w:type="dxa"/>
                  <w:shd w:val="clear" w:color="auto" w:fill="auto"/>
                  <w:vAlign w:val="center"/>
                  <w:hideMark/>
                </w:tcPr>
                <w:p w14:paraId="4F3B806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04 13* </w:t>
                  </w:r>
                </w:p>
              </w:tc>
              <w:tc>
                <w:tcPr>
                  <w:tcW w:w="5039" w:type="dxa"/>
                  <w:shd w:val="clear" w:color="auto" w:fill="auto"/>
                  <w:vAlign w:val="center"/>
                  <w:hideMark/>
                </w:tcPr>
                <w:p w14:paraId="38BA0B6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zawierające substancje niebezpieczne </w:t>
                  </w:r>
                </w:p>
              </w:tc>
              <w:tc>
                <w:tcPr>
                  <w:tcW w:w="1278" w:type="dxa"/>
                  <w:shd w:val="clear" w:color="auto" w:fill="auto"/>
                  <w:noWrap/>
                  <w:vAlign w:val="center"/>
                  <w:hideMark/>
                </w:tcPr>
                <w:p w14:paraId="5454E87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866892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11000</w:t>
                  </w:r>
                </w:p>
              </w:tc>
            </w:tr>
            <w:tr w:rsidR="00CD2E4D" w:rsidRPr="005D0C0F" w14:paraId="360EC06E" w14:textId="77777777" w:rsidTr="00566DDE">
              <w:trPr>
                <w:trHeight w:val="192"/>
              </w:trPr>
              <w:tc>
                <w:tcPr>
                  <w:tcW w:w="500" w:type="dxa"/>
                  <w:shd w:val="clear" w:color="auto" w:fill="auto"/>
                  <w:noWrap/>
                  <w:vAlign w:val="center"/>
                  <w:hideMark/>
                </w:tcPr>
                <w:p w14:paraId="06020668" w14:textId="3B5EBC7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2</w:t>
                  </w:r>
                </w:p>
              </w:tc>
              <w:tc>
                <w:tcPr>
                  <w:tcW w:w="1120" w:type="dxa"/>
                  <w:shd w:val="clear" w:color="auto" w:fill="auto"/>
                  <w:vAlign w:val="center"/>
                  <w:hideMark/>
                </w:tcPr>
                <w:p w14:paraId="16BC85A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04 80* </w:t>
                  </w:r>
                </w:p>
              </w:tc>
              <w:tc>
                <w:tcPr>
                  <w:tcW w:w="5039" w:type="dxa"/>
                  <w:shd w:val="clear" w:color="auto" w:fill="auto"/>
                  <w:vAlign w:val="center"/>
                  <w:hideMark/>
                </w:tcPr>
                <w:p w14:paraId="595FD7D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Przeterminowane środki ochrony roślin </w:t>
                  </w:r>
                </w:p>
              </w:tc>
              <w:tc>
                <w:tcPr>
                  <w:tcW w:w="1278" w:type="dxa"/>
                  <w:shd w:val="clear" w:color="auto" w:fill="auto"/>
                  <w:noWrap/>
                  <w:vAlign w:val="center"/>
                  <w:hideMark/>
                </w:tcPr>
                <w:p w14:paraId="4CE754B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1A946D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7C22EC5C" w14:textId="77777777" w:rsidTr="00566DDE">
              <w:trPr>
                <w:trHeight w:val="384"/>
              </w:trPr>
              <w:tc>
                <w:tcPr>
                  <w:tcW w:w="500" w:type="dxa"/>
                  <w:shd w:val="clear" w:color="auto" w:fill="auto"/>
                  <w:noWrap/>
                  <w:vAlign w:val="center"/>
                  <w:hideMark/>
                </w:tcPr>
                <w:p w14:paraId="6EF90324" w14:textId="3A6429D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3</w:t>
                  </w:r>
                </w:p>
              </w:tc>
              <w:tc>
                <w:tcPr>
                  <w:tcW w:w="1120" w:type="dxa"/>
                  <w:shd w:val="clear" w:color="auto" w:fill="auto"/>
                  <w:vAlign w:val="center"/>
                  <w:hideMark/>
                </w:tcPr>
                <w:p w14:paraId="61FA6B5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07 04 81</w:t>
                  </w:r>
                </w:p>
              </w:tc>
              <w:tc>
                <w:tcPr>
                  <w:tcW w:w="5039" w:type="dxa"/>
                  <w:shd w:val="clear" w:color="auto" w:fill="auto"/>
                  <w:vAlign w:val="center"/>
                  <w:hideMark/>
                </w:tcPr>
                <w:p w14:paraId="5EF5052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Przeterminowane środki ochrony roślin inne niż wymienione w 07 04 80</w:t>
                  </w:r>
                </w:p>
              </w:tc>
              <w:tc>
                <w:tcPr>
                  <w:tcW w:w="1278" w:type="dxa"/>
                  <w:shd w:val="clear" w:color="auto" w:fill="auto"/>
                  <w:noWrap/>
                  <w:vAlign w:val="center"/>
                  <w:hideMark/>
                </w:tcPr>
                <w:p w14:paraId="78D2ADF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569851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23F6445A" w14:textId="77777777" w:rsidTr="00566DDE">
              <w:trPr>
                <w:trHeight w:val="192"/>
              </w:trPr>
              <w:tc>
                <w:tcPr>
                  <w:tcW w:w="500" w:type="dxa"/>
                  <w:shd w:val="clear" w:color="auto" w:fill="auto"/>
                  <w:noWrap/>
                  <w:vAlign w:val="center"/>
                  <w:hideMark/>
                </w:tcPr>
                <w:p w14:paraId="62D28A0B" w14:textId="1E55ABE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4</w:t>
                  </w:r>
                </w:p>
              </w:tc>
              <w:tc>
                <w:tcPr>
                  <w:tcW w:w="1120" w:type="dxa"/>
                  <w:shd w:val="clear" w:color="auto" w:fill="auto"/>
                  <w:vAlign w:val="center"/>
                  <w:hideMark/>
                </w:tcPr>
                <w:p w14:paraId="4206B55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07 04 99</w:t>
                  </w:r>
                </w:p>
              </w:tc>
              <w:tc>
                <w:tcPr>
                  <w:tcW w:w="5039" w:type="dxa"/>
                  <w:shd w:val="clear" w:color="auto" w:fill="auto"/>
                  <w:vAlign w:val="center"/>
                  <w:hideMark/>
                </w:tcPr>
                <w:p w14:paraId="1666BEC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7EB2277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3A1098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3500</w:t>
                  </w:r>
                </w:p>
              </w:tc>
            </w:tr>
            <w:tr w:rsidR="00CD2E4D" w:rsidRPr="005D0C0F" w14:paraId="1E30335C" w14:textId="77777777" w:rsidTr="00566DDE">
              <w:trPr>
                <w:trHeight w:val="384"/>
              </w:trPr>
              <w:tc>
                <w:tcPr>
                  <w:tcW w:w="500" w:type="dxa"/>
                  <w:shd w:val="clear" w:color="auto" w:fill="auto"/>
                  <w:noWrap/>
                  <w:vAlign w:val="center"/>
                  <w:hideMark/>
                </w:tcPr>
                <w:p w14:paraId="39A8E3CC" w14:textId="4E9AD29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5</w:t>
                  </w:r>
                </w:p>
              </w:tc>
              <w:tc>
                <w:tcPr>
                  <w:tcW w:w="1120" w:type="dxa"/>
                  <w:shd w:val="clear" w:color="auto" w:fill="auto"/>
                  <w:vAlign w:val="center"/>
                  <w:hideMark/>
                </w:tcPr>
                <w:p w14:paraId="1F37DE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05 07* </w:t>
                  </w:r>
                </w:p>
              </w:tc>
              <w:tc>
                <w:tcPr>
                  <w:tcW w:w="5039" w:type="dxa"/>
                  <w:shd w:val="clear" w:color="auto" w:fill="auto"/>
                  <w:vAlign w:val="center"/>
                  <w:hideMark/>
                </w:tcPr>
                <w:p w14:paraId="3D581DF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Pozostałości podestylacyjne i poreakcyjne zawierające związki chlorowców </w:t>
                  </w:r>
                </w:p>
              </w:tc>
              <w:tc>
                <w:tcPr>
                  <w:tcW w:w="1278" w:type="dxa"/>
                  <w:shd w:val="clear" w:color="auto" w:fill="auto"/>
                  <w:noWrap/>
                  <w:vAlign w:val="center"/>
                  <w:hideMark/>
                </w:tcPr>
                <w:p w14:paraId="78827F7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16015C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23FDFB6F" w14:textId="77777777" w:rsidTr="00566DDE">
              <w:trPr>
                <w:trHeight w:val="192"/>
              </w:trPr>
              <w:tc>
                <w:tcPr>
                  <w:tcW w:w="500" w:type="dxa"/>
                  <w:shd w:val="clear" w:color="auto" w:fill="auto"/>
                  <w:noWrap/>
                  <w:vAlign w:val="center"/>
                  <w:hideMark/>
                </w:tcPr>
                <w:p w14:paraId="3A2F0F83" w14:textId="7656D6F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6</w:t>
                  </w:r>
                </w:p>
              </w:tc>
              <w:tc>
                <w:tcPr>
                  <w:tcW w:w="1120" w:type="dxa"/>
                  <w:shd w:val="clear" w:color="auto" w:fill="auto"/>
                  <w:vAlign w:val="center"/>
                  <w:hideMark/>
                </w:tcPr>
                <w:p w14:paraId="3A72EC2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05 08* </w:t>
                  </w:r>
                </w:p>
              </w:tc>
              <w:tc>
                <w:tcPr>
                  <w:tcW w:w="5039" w:type="dxa"/>
                  <w:shd w:val="clear" w:color="auto" w:fill="auto"/>
                  <w:vAlign w:val="center"/>
                  <w:hideMark/>
                </w:tcPr>
                <w:p w14:paraId="65DB878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pozostałości podestylacyjne i poreakcyjne </w:t>
                  </w:r>
                </w:p>
              </w:tc>
              <w:tc>
                <w:tcPr>
                  <w:tcW w:w="1278" w:type="dxa"/>
                  <w:shd w:val="clear" w:color="auto" w:fill="auto"/>
                  <w:noWrap/>
                  <w:vAlign w:val="center"/>
                  <w:hideMark/>
                </w:tcPr>
                <w:p w14:paraId="31EA8E8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E6A6DA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096511C6" w14:textId="77777777" w:rsidTr="00566DDE">
              <w:trPr>
                <w:trHeight w:val="384"/>
              </w:trPr>
              <w:tc>
                <w:tcPr>
                  <w:tcW w:w="500" w:type="dxa"/>
                  <w:shd w:val="clear" w:color="auto" w:fill="auto"/>
                  <w:noWrap/>
                  <w:vAlign w:val="center"/>
                  <w:hideMark/>
                </w:tcPr>
                <w:p w14:paraId="61A3A1A5" w14:textId="7B3B363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7</w:t>
                  </w:r>
                </w:p>
              </w:tc>
              <w:tc>
                <w:tcPr>
                  <w:tcW w:w="1120" w:type="dxa"/>
                  <w:shd w:val="clear" w:color="auto" w:fill="auto"/>
                  <w:vAlign w:val="center"/>
                  <w:hideMark/>
                </w:tcPr>
                <w:p w14:paraId="5D7D2C5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05 09* </w:t>
                  </w:r>
                </w:p>
              </w:tc>
              <w:tc>
                <w:tcPr>
                  <w:tcW w:w="5039" w:type="dxa"/>
                  <w:shd w:val="clear" w:color="auto" w:fill="auto"/>
                  <w:vAlign w:val="center"/>
                  <w:hideMark/>
                </w:tcPr>
                <w:p w14:paraId="261B6AB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zawierające związki chlorowców </w:t>
                  </w:r>
                </w:p>
              </w:tc>
              <w:tc>
                <w:tcPr>
                  <w:tcW w:w="1278" w:type="dxa"/>
                  <w:shd w:val="clear" w:color="auto" w:fill="auto"/>
                  <w:noWrap/>
                  <w:vAlign w:val="center"/>
                  <w:hideMark/>
                </w:tcPr>
                <w:p w14:paraId="04DA99A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51461A2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346FD700" w14:textId="77777777" w:rsidTr="00566DDE">
              <w:trPr>
                <w:trHeight w:val="192"/>
              </w:trPr>
              <w:tc>
                <w:tcPr>
                  <w:tcW w:w="500" w:type="dxa"/>
                  <w:shd w:val="clear" w:color="auto" w:fill="auto"/>
                  <w:noWrap/>
                  <w:vAlign w:val="center"/>
                  <w:hideMark/>
                </w:tcPr>
                <w:p w14:paraId="05678BBC" w14:textId="6C1B87D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8</w:t>
                  </w:r>
                </w:p>
              </w:tc>
              <w:tc>
                <w:tcPr>
                  <w:tcW w:w="1120" w:type="dxa"/>
                  <w:shd w:val="clear" w:color="auto" w:fill="auto"/>
                  <w:vAlign w:val="center"/>
                  <w:hideMark/>
                </w:tcPr>
                <w:p w14:paraId="7068649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05 10* </w:t>
                  </w:r>
                </w:p>
              </w:tc>
              <w:tc>
                <w:tcPr>
                  <w:tcW w:w="5039" w:type="dxa"/>
                  <w:shd w:val="clear" w:color="auto" w:fill="auto"/>
                  <w:vAlign w:val="center"/>
                  <w:hideMark/>
                </w:tcPr>
                <w:p w14:paraId="6FE8D98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w:t>
                  </w:r>
                </w:p>
              </w:tc>
              <w:tc>
                <w:tcPr>
                  <w:tcW w:w="1278" w:type="dxa"/>
                  <w:shd w:val="clear" w:color="auto" w:fill="auto"/>
                  <w:noWrap/>
                  <w:vAlign w:val="center"/>
                  <w:hideMark/>
                </w:tcPr>
                <w:p w14:paraId="52ED67C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8B435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14BFD728" w14:textId="77777777" w:rsidTr="00566DDE">
              <w:trPr>
                <w:trHeight w:val="384"/>
              </w:trPr>
              <w:tc>
                <w:tcPr>
                  <w:tcW w:w="500" w:type="dxa"/>
                  <w:shd w:val="clear" w:color="auto" w:fill="auto"/>
                  <w:noWrap/>
                  <w:vAlign w:val="center"/>
                  <w:hideMark/>
                </w:tcPr>
                <w:p w14:paraId="4197E70D" w14:textId="4004191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9</w:t>
                  </w:r>
                </w:p>
              </w:tc>
              <w:tc>
                <w:tcPr>
                  <w:tcW w:w="1120" w:type="dxa"/>
                  <w:shd w:val="clear" w:color="auto" w:fill="auto"/>
                  <w:vAlign w:val="center"/>
                  <w:hideMark/>
                </w:tcPr>
                <w:p w14:paraId="7B87C5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05 11* </w:t>
                  </w:r>
                </w:p>
              </w:tc>
              <w:tc>
                <w:tcPr>
                  <w:tcW w:w="5039" w:type="dxa"/>
                  <w:shd w:val="clear" w:color="auto" w:fill="auto"/>
                  <w:vAlign w:val="center"/>
                  <w:hideMark/>
                </w:tcPr>
                <w:p w14:paraId="22B368C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zakładowych oczyszczalni ścieków zawierające substancje niebezpieczne </w:t>
                  </w:r>
                </w:p>
              </w:tc>
              <w:tc>
                <w:tcPr>
                  <w:tcW w:w="1278" w:type="dxa"/>
                  <w:shd w:val="clear" w:color="auto" w:fill="auto"/>
                  <w:noWrap/>
                  <w:vAlign w:val="center"/>
                  <w:hideMark/>
                </w:tcPr>
                <w:p w14:paraId="57C856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BADC73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11000</w:t>
                  </w:r>
                </w:p>
              </w:tc>
            </w:tr>
            <w:tr w:rsidR="00CD2E4D" w:rsidRPr="005D0C0F" w14:paraId="02EA2ED9" w14:textId="77777777" w:rsidTr="00566DDE">
              <w:trPr>
                <w:trHeight w:val="384"/>
              </w:trPr>
              <w:tc>
                <w:tcPr>
                  <w:tcW w:w="500" w:type="dxa"/>
                  <w:shd w:val="clear" w:color="auto" w:fill="auto"/>
                  <w:noWrap/>
                  <w:vAlign w:val="center"/>
                  <w:hideMark/>
                </w:tcPr>
                <w:p w14:paraId="1EADD507" w14:textId="74C2BE6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20</w:t>
                  </w:r>
                </w:p>
              </w:tc>
              <w:tc>
                <w:tcPr>
                  <w:tcW w:w="1120" w:type="dxa"/>
                  <w:shd w:val="clear" w:color="auto" w:fill="auto"/>
                  <w:vAlign w:val="center"/>
                  <w:hideMark/>
                </w:tcPr>
                <w:p w14:paraId="0DD229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07 05 12</w:t>
                  </w:r>
                </w:p>
              </w:tc>
              <w:tc>
                <w:tcPr>
                  <w:tcW w:w="5039" w:type="dxa"/>
                  <w:shd w:val="clear" w:color="auto" w:fill="auto"/>
                  <w:vAlign w:val="center"/>
                  <w:hideMark/>
                </w:tcPr>
                <w:p w14:paraId="52913FB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 inne niż wymienione w 07 05 11</w:t>
                  </w:r>
                </w:p>
              </w:tc>
              <w:tc>
                <w:tcPr>
                  <w:tcW w:w="1278" w:type="dxa"/>
                  <w:shd w:val="clear" w:color="auto" w:fill="auto"/>
                  <w:noWrap/>
                  <w:vAlign w:val="center"/>
                  <w:hideMark/>
                </w:tcPr>
                <w:p w14:paraId="2947525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302E7F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148465D7" w14:textId="77777777" w:rsidTr="00566DDE">
              <w:trPr>
                <w:trHeight w:val="192"/>
              </w:trPr>
              <w:tc>
                <w:tcPr>
                  <w:tcW w:w="500" w:type="dxa"/>
                  <w:shd w:val="clear" w:color="auto" w:fill="auto"/>
                  <w:noWrap/>
                  <w:vAlign w:val="center"/>
                  <w:hideMark/>
                </w:tcPr>
                <w:p w14:paraId="6D13FDF7" w14:textId="06A6E1B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1</w:t>
                  </w:r>
                </w:p>
              </w:tc>
              <w:tc>
                <w:tcPr>
                  <w:tcW w:w="1120" w:type="dxa"/>
                  <w:shd w:val="clear" w:color="auto" w:fill="auto"/>
                  <w:vAlign w:val="center"/>
                  <w:hideMark/>
                </w:tcPr>
                <w:p w14:paraId="3302E35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05 13* </w:t>
                  </w:r>
                </w:p>
              </w:tc>
              <w:tc>
                <w:tcPr>
                  <w:tcW w:w="5039" w:type="dxa"/>
                  <w:shd w:val="clear" w:color="auto" w:fill="auto"/>
                  <w:vAlign w:val="center"/>
                  <w:hideMark/>
                </w:tcPr>
                <w:p w14:paraId="10D8860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zawierające substancje niebezpieczne </w:t>
                  </w:r>
                </w:p>
              </w:tc>
              <w:tc>
                <w:tcPr>
                  <w:tcW w:w="1278" w:type="dxa"/>
                  <w:shd w:val="clear" w:color="auto" w:fill="auto"/>
                  <w:noWrap/>
                  <w:vAlign w:val="center"/>
                  <w:hideMark/>
                </w:tcPr>
                <w:p w14:paraId="5D9B8D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39C76C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8000</w:t>
                  </w:r>
                </w:p>
              </w:tc>
            </w:tr>
            <w:tr w:rsidR="00CD2E4D" w:rsidRPr="005D0C0F" w14:paraId="7D8F0B06" w14:textId="77777777" w:rsidTr="00566DDE">
              <w:trPr>
                <w:trHeight w:val="192"/>
              </w:trPr>
              <w:tc>
                <w:tcPr>
                  <w:tcW w:w="500" w:type="dxa"/>
                  <w:shd w:val="clear" w:color="auto" w:fill="auto"/>
                  <w:noWrap/>
                  <w:vAlign w:val="center"/>
                  <w:hideMark/>
                </w:tcPr>
                <w:p w14:paraId="3643A486" w14:textId="5F25C32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2</w:t>
                  </w:r>
                </w:p>
              </w:tc>
              <w:tc>
                <w:tcPr>
                  <w:tcW w:w="1120" w:type="dxa"/>
                  <w:shd w:val="clear" w:color="auto" w:fill="auto"/>
                  <w:vAlign w:val="center"/>
                  <w:hideMark/>
                </w:tcPr>
                <w:p w14:paraId="5C0B841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07 05 14</w:t>
                  </w:r>
                </w:p>
              </w:tc>
              <w:tc>
                <w:tcPr>
                  <w:tcW w:w="5039" w:type="dxa"/>
                  <w:shd w:val="clear" w:color="auto" w:fill="auto"/>
                  <w:vAlign w:val="center"/>
                  <w:hideMark/>
                </w:tcPr>
                <w:p w14:paraId="40D7574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stałe inne niż wymienione w 07 05 13</w:t>
                  </w:r>
                </w:p>
              </w:tc>
              <w:tc>
                <w:tcPr>
                  <w:tcW w:w="1278" w:type="dxa"/>
                  <w:shd w:val="clear" w:color="auto" w:fill="auto"/>
                  <w:noWrap/>
                  <w:vAlign w:val="center"/>
                  <w:hideMark/>
                </w:tcPr>
                <w:p w14:paraId="203BE80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540447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10500</w:t>
                  </w:r>
                </w:p>
              </w:tc>
            </w:tr>
            <w:tr w:rsidR="00CD2E4D" w:rsidRPr="005D0C0F" w14:paraId="5D5B8729" w14:textId="77777777" w:rsidTr="00566DDE">
              <w:trPr>
                <w:trHeight w:val="192"/>
              </w:trPr>
              <w:tc>
                <w:tcPr>
                  <w:tcW w:w="500" w:type="dxa"/>
                  <w:shd w:val="clear" w:color="auto" w:fill="auto"/>
                  <w:noWrap/>
                  <w:vAlign w:val="center"/>
                  <w:hideMark/>
                </w:tcPr>
                <w:p w14:paraId="73A6F32A" w14:textId="6BDB1C0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3</w:t>
                  </w:r>
                </w:p>
              </w:tc>
              <w:tc>
                <w:tcPr>
                  <w:tcW w:w="1120" w:type="dxa"/>
                  <w:shd w:val="clear" w:color="auto" w:fill="auto"/>
                  <w:vAlign w:val="center"/>
                  <w:hideMark/>
                </w:tcPr>
                <w:p w14:paraId="66CB9A8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05 80* </w:t>
                  </w:r>
                </w:p>
              </w:tc>
              <w:tc>
                <w:tcPr>
                  <w:tcW w:w="5039" w:type="dxa"/>
                  <w:shd w:val="clear" w:color="auto" w:fill="auto"/>
                  <w:vAlign w:val="center"/>
                  <w:hideMark/>
                </w:tcPr>
                <w:p w14:paraId="2BF4FCA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ciekłe zawierające substancje niebezpieczne </w:t>
                  </w:r>
                </w:p>
              </w:tc>
              <w:tc>
                <w:tcPr>
                  <w:tcW w:w="1278" w:type="dxa"/>
                  <w:shd w:val="clear" w:color="auto" w:fill="auto"/>
                  <w:noWrap/>
                  <w:vAlign w:val="center"/>
                  <w:hideMark/>
                </w:tcPr>
                <w:p w14:paraId="708D359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44D87B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0338BB70" w14:textId="77777777" w:rsidTr="00566DDE">
              <w:trPr>
                <w:trHeight w:val="192"/>
              </w:trPr>
              <w:tc>
                <w:tcPr>
                  <w:tcW w:w="500" w:type="dxa"/>
                  <w:shd w:val="clear" w:color="auto" w:fill="auto"/>
                  <w:noWrap/>
                  <w:vAlign w:val="center"/>
                  <w:hideMark/>
                </w:tcPr>
                <w:p w14:paraId="1B5D2576" w14:textId="03977E4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4</w:t>
                  </w:r>
                </w:p>
              </w:tc>
              <w:tc>
                <w:tcPr>
                  <w:tcW w:w="1120" w:type="dxa"/>
                  <w:shd w:val="clear" w:color="auto" w:fill="auto"/>
                  <w:vAlign w:val="center"/>
                  <w:hideMark/>
                </w:tcPr>
                <w:p w14:paraId="5F72D31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07 05 99</w:t>
                  </w:r>
                </w:p>
              </w:tc>
              <w:tc>
                <w:tcPr>
                  <w:tcW w:w="5039" w:type="dxa"/>
                  <w:shd w:val="clear" w:color="auto" w:fill="auto"/>
                  <w:vAlign w:val="center"/>
                  <w:hideMark/>
                </w:tcPr>
                <w:p w14:paraId="531A090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28D9374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02B2BB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8000</w:t>
                  </w:r>
                </w:p>
              </w:tc>
            </w:tr>
            <w:tr w:rsidR="00CD2E4D" w:rsidRPr="005D0C0F" w14:paraId="6482B38C" w14:textId="77777777" w:rsidTr="00566DDE">
              <w:trPr>
                <w:trHeight w:val="384"/>
              </w:trPr>
              <w:tc>
                <w:tcPr>
                  <w:tcW w:w="500" w:type="dxa"/>
                  <w:shd w:val="clear" w:color="auto" w:fill="auto"/>
                  <w:noWrap/>
                  <w:vAlign w:val="center"/>
                  <w:hideMark/>
                </w:tcPr>
                <w:p w14:paraId="327B74C1" w14:textId="26E988A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5</w:t>
                  </w:r>
                </w:p>
              </w:tc>
              <w:tc>
                <w:tcPr>
                  <w:tcW w:w="1120" w:type="dxa"/>
                  <w:shd w:val="clear" w:color="auto" w:fill="auto"/>
                  <w:vAlign w:val="center"/>
                  <w:hideMark/>
                </w:tcPr>
                <w:p w14:paraId="453AEB6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06 07* </w:t>
                  </w:r>
                </w:p>
              </w:tc>
              <w:tc>
                <w:tcPr>
                  <w:tcW w:w="5039" w:type="dxa"/>
                  <w:shd w:val="clear" w:color="auto" w:fill="auto"/>
                  <w:vAlign w:val="center"/>
                  <w:hideMark/>
                </w:tcPr>
                <w:p w14:paraId="0064BBD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Pozostałości podestylacyjne i poreakcyjne zawierające związki chlorowców </w:t>
                  </w:r>
                </w:p>
              </w:tc>
              <w:tc>
                <w:tcPr>
                  <w:tcW w:w="1278" w:type="dxa"/>
                  <w:shd w:val="clear" w:color="auto" w:fill="auto"/>
                  <w:noWrap/>
                  <w:vAlign w:val="center"/>
                  <w:hideMark/>
                </w:tcPr>
                <w:p w14:paraId="3387B5A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78515DA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7262776F" w14:textId="77777777" w:rsidTr="00566DDE">
              <w:trPr>
                <w:trHeight w:val="192"/>
              </w:trPr>
              <w:tc>
                <w:tcPr>
                  <w:tcW w:w="500" w:type="dxa"/>
                  <w:shd w:val="clear" w:color="auto" w:fill="auto"/>
                  <w:noWrap/>
                  <w:vAlign w:val="center"/>
                  <w:hideMark/>
                </w:tcPr>
                <w:p w14:paraId="052EE0A6" w14:textId="6E99E13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6</w:t>
                  </w:r>
                </w:p>
              </w:tc>
              <w:tc>
                <w:tcPr>
                  <w:tcW w:w="1120" w:type="dxa"/>
                  <w:shd w:val="clear" w:color="auto" w:fill="auto"/>
                  <w:vAlign w:val="center"/>
                  <w:hideMark/>
                </w:tcPr>
                <w:p w14:paraId="726CEB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06 08* </w:t>
                  </w:r>
                </w:p>
              </w:tc>
              <w:tc>
                <w:tcPr>
                  <w:tcW w:w="5039" w:type="dxa"/>
                  <w:shd w:val="clear" w:color="auto" w:fill="auto"/>
                  <w:vAlign w:val="center"/>
                  <w:hideMark/>
                </w:tcPr>
                <w:p w14:paraId="5786803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pozostałości podestylacyjne i poreakcyjne </w:t>
                  </w:r>
                </w:p>
              </w:tc>
              <w:tc>
                <w:tcPr>
                  <w:tcW w:w="1278" w:type="dxa"/>
                  <w:shd w:val="clear" w:color="auto" w:fill="auto"/>
                  <w:noWrap/>
                  <w:vAlign w:val="center"/>
                  <w:hideMark/>
                </w:tcPr>
                <w:p w14:paraId="5DF10B8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0355171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6349279C" w14:textId="77777777" w:rsidTr="00566DDE">
              <w:trPr>
                <w:trHeight w:val="384"/>
              </w:trPr>
              <w:tc>
                <w:tcPr>
                  <w:tcW w:w="500" w:type="dxa"/>
                  <w:shd w:val="clear" w:color="auto" w:fill="auto"/>
                  <w:noWrap/>
                  <w:vAlign w:val="center"/>
                  <w:hideMark/>
                </w:tcPr>
                <w:p w14:paraId="468CC720" w14:textId="1748218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2</w:t>
                  </w:r>
                  <w:r w:rsidR="005876D1">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7</w:t>
                  </w:r>
                </w:p>
              </w:tc>
              <w:tc>
                <w:tcPr>
                  <w:tcW w:w="1120" w:type="dxa"/>
                  <w:shd w:val="clear" w:color="auto" w:fill="auto"/>
                  <w:vAlign w:val="center"/>
                  <w:hideMark/>
                </w:tcPr>
                <w:p w14:paraId="21BFF37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06 09* </w:t>
                  </w:r>
                </w:p>
              </w:tc>
              <w:tc>
                <w:tcPr>
                  <w:tcW w:w="5039" w:type="dxa"/>
                  <w:shd w:val="clear" w:color="auto" w:fill="auto"/>
                  <w:vAlign w:val="center"/>
                  <w:hideMark/>
                </w:tcPr>
                <w:p w14:paraId="5BEBD1B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zawierające związki chlorowców </w:t>
                  </w:r>
                </w:p>
              </w:tc>
              <w:tc>
                <w:tcPr>
                  <w:tcW w:w="1278" w:type="dxa"/>
                  <w:shd w:val="clear" w:color="auto" w:fill="auto"/>
                  <w:noWrap/>
                  <w:vAlign w:val="center"/>
                  <w:hideMark/>
                </w:tcPr>
                <w:p w14:paraId="00D9C0F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3CCB6E0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2269C594" w14:textId="77777777" w:rsidTr="00566DDE">
              <w:trPr>
                <w:trHeight w:val="192"/>
              </w:trPr>
              <w:tc>
                <w:tcPr>
                  <w:tcW w:w="500" w:type="dxa"/>
                  <w:shd w:val="clear" w:color="auto" w:fill="auto"/>
                  <w:noWrap/>
                  <w:vAlign w:val="center"/>
                  <w:hideMark/>
                </w:tcPr>
                <w:p w14:paraId="088176E6" w14:textId="25A3124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8</w:t>
                  </w:r>
                </w:p>
              </w:tc>
              <w:tc>
                <w:tcPr>
                  <w:tcW w:w="1120" w:type="dxa"/>
                  <w:shd w:val="clear" w:color="auto" w:fill="auto"/>
                  <w:vAlign w:val="center"/>
                  <w:hideMark/>
                </w:tcPr>
                <w:p w14:paraId="69BB06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06 10* </w:t>
                  </w:r>
                </w:p>
              </w:tc>
              <w:tc>
                <w:tcPr>
                  <w:tcW w:w="5039" w:type="dxa"/>
                  <w:shd w:val="clear" w:color="auto" w:fill="auto"/>
                  <w:vAlign w:val="center"/>
                  <w:hideMark/>
                </w:tcPr>
                <w:p w14:paraId="46EBEE5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w:t>
                  </w:r>
                </w:p>
              </w:tc>
              <w:tc>
                <w:tcPr>
                  <w:tcW w:w="1278" w:type="dxa"/>
                  <w:shd w:val="clear" w:color="auto" w:fill="auto"/>
                  <w:noWrap/>
                  <w:vAlign w:val="center"/>
                  <w:hideMark/>
                </w:tcPr>
                <w:p w14:paraId="64243E3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5D73114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2E40B9E4" w14:textId="77777777" w:rsidTr="00566DDE">
              <w:trPr>
                <w:trHeight w:val="384"/>
              </w:trPr>
              <w:tc>
                <w:tcPr>
                  <w:tcW w:w="500" w:type="dxa"/>
                  <w:shd w:val="clear" w:color="auto" w:fill="auto"/>
                  <w:noWrap/>
                  <w:vAlign w:val="center"/>
                  <w:hideMark/>
                </w:tcPr>
                <w:p w14:paraId="4ECD85DF" w14:textId="48254D5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5876D1">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9</w:t>
                  </w:r>
                </w:p>
              </w:tc>
              <w:tc>
                <w:tcPr>
                  <w:tcW w:w="1120" w:type="dxa"/>
                  <w:shd w:val="clear" w:color="auto" w:fill="auto"/>
                  <w:vAlign w:val="center"/>
                  <w:hideMark/>
                </w:tcPr>
                <w:p w14:paraId="3D95A45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06 11* </w:t>
                  </w:r>
                </w:p>
              </w:tc>
              <w:tc>
                <w:tcPr>
                  <w:tcW w:w="5039" w:type="dxa"/>
                  <w:shd w:val="clear" w:color="auto" w:fill="auto"/>
                  <w:vAlign w:val="center"/>
                  <w:hideMark/>
                </w:tcPr>
                <w:p w14:paraId="30CD64E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zakładowych oczyszczalni ścieków zawierające substancje niebezpieczne </w:t>
                  </w:r>
                </w:p>
              </w:tc>
              <w:tc>
                <w:tcPr>
                  <w:tcW w:w="1278" w:type="dxa"/>
                  <w:shd w:val="clear" w:color="auto" w:fill="auto"/>
                  <w:noWrap/>
                  <w:vAlign w:val="center"/>
                  <w:hideMark/>
                </w:tcPr>
                <w:p w14:paraId="52A4FBE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E61EFF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7961C96F" w14:textId="77777777" w:rsidTr="00566DDE">
              <w:trPr>
                <w:trHeight w:val="384"/>
              </w:trPr>
              <w:tc>
                <w:tcPr>
                  <w:tcW w:w="500" w:type="dxa"/>
                  <w:shd w:val="clear" w:color="auto" w:fill="auto"/>
                  <w:noWrap/>
                  <w:vAlign w:val="center"/>
                  <w:hideMark/>
                </w:tcPr>
                <w:p w14:paraId="042838C6" w14:textId="453C129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30</w:t>
                  </w:r>
                </w:p>
              </w:tc>
              <w:tc>
                <w:tcPr>
                  <w:tcW w:w="1120" w:type="dxa"/>
                  <w:shd w:val="clear" w:color="auto" w:fill="auto"/>
                  <w:vAlign w:val="center"/>
                  <w:hideMark/>
                </w:tcPr>
                <w:p w14:paraId="1616A85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07 06 12</w:t>
                  </w:r>
                </w:p>
              </w:tc>
              <w:tc>
                <w:tcPr>
                  <w:tcW w:w="5039" w:type="dxa"/>
                  <w:shd w:val="clear" w:color="auto" w:fill="auto"/>
                  <w:vAlign w:val="center"/>
                  <w:hideMark/>
                </w:tcPr>
                <w:p w14:paraId="7E451C7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Przeterminowane środki ochrony roślin inne niż wymienione w 07 06 11</w:t>
                  </w:r>
                </w:p>
              </w:tc>
              <w:tc>
                <w:tcPr>
                  <w:tcW w:w="1278" w:type="dxa"/>
                  <w:shd w:val="clear" w:color="auto" w:fill="auto"/>
                  <w:noWrap/>
                  <w:vAlign w:val="center"/>
                  <w:hideMark/>
                </w:tcPr>
                <w:p w14:paraId="3C61318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7B517D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9000</w:t>
                  </w:r>
                </w:p>
              </w:tc>
            </w:tr>
            <w:tr w:rsidR="00CD2E4D" w:rsidRPr="005D0C0F" w14:paraId="09EB9751" w14:textId="77777777" w:rsidTr="00566DDE">
              <w:trPr>
                <w:trHeight w:val="192"/>
              </w:trPr>
              <w:tc>
                <w:tcPr>
                  <w:tcW w:w="500" w:type="dxa"/>
                  <w:shd w:val="clear" w:color="auto" w:fill="auto"/>
                  <w:noWrap/>
                  <w:vAlign w:val="center"/>
                  <w:hideMark/>
                </w:tcPr>
                <w:p w14:paraId="3779983E" w14:textId="76D05B8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B3284F">
                    <w:rPr>
                      <w:rFonts w:ascii="Arial" w:eastAsia="Times New Roman" w:hAnsi="Arial" w:cs="Arial"/>
                      <w:color w:val="000000"/>
                      <w:sz w:val="18"/>
                      <w:szCs w:val="18"/>
                      <w:lang w:eastAsia="pl-PL"/>
                    </w:rPr>
                    <w:t>3</w:t>
                  </w:r>
                  <w:r w:rsidR="00F906B6">
                    <w:rPr>
                      <w:rFonts w:ascii="Arial" w:eastAsia="Times New Roman" w:hAnsi="Arial" w:cs="Arial"/>
                      <w:color w:val="000000"/>
                      <w:sz w:val="18"/>
                      <w:szCs w:val="18"/>
                      <w:lang w:eastAsia="pl-PL"/>
                    </w:rPr>
                    <w:t>1</w:t>
                  </w:r>
                </w:p>
              </w:tc>
              <w:tc>
                <w:tcPr>
                  <w:tcW w:w="1120" w:type="dxa"/>
                  <w:shd w:val="clear" w:color="auto" w:fill="auto"/>
                  <w:vAlign w:val="center"/>
                  <w:hideMark/>
                </w:tcPr>
                <w:p w14:paraId="4ED2522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07 06 80</w:t>
                  </w:r>
                </w:p>
              </w:tc>
              <w:tc>
                <w:tcPr>
                  <w:tcW w:w="5039" w:type="dxa"/>
                  <w:shd w:val="clear" w:color="auto" w:fill="auto"/>
                  <w:vAlign w:val="center"/>
                  <w:hideMark/>
                </w:tcPr>
                <w:p w14:paraId="75A73F0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Ziemia bieląca z rafinacji oleju</w:t>
                  </w:r>
                </w:p>
              </w:tc>
              <w:tc>
                <w:tcPr>
                  <w:tcW w:w="1278" w:type="dxa"/>
                  <w:shd w:val="clear" w:color="auto" w:fill="auto"/>
                  <w:noWrap/>
                  <w:vAlign w:val="center"/>
                  <w:hideMark/>
                </w:tcPr>
                <w:p w14:paraId="2C2A79C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748E15E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2300</w:t>
                  </w:r>
                </w:p>
              </w:tc>
            </w:tr>
            <w:tr w:rsidR="00CD2E4D" w:rsidRPr="005D0C0F" w14:paraId="2C0D303D" w14:textId="77777777" w:rsidTr="00566DDE">
              <w:trPr>
                <w:trHeight w:val="192"/>
              </w:trPr>
              <w:tc>
                <w:tcPr>
                  <w:tcW w:w="500" w:type="dxa"/>
                  <w:shd w:val="clear" w:color="auto" w:fill="auto"/>
                  <w:noWrap/>
                  <w:vAlign w:val="center"/>
                  <w:hideMark/>
                </w:tcPr>
                <w:p w14:paraId="2E18A1B8" w14:textId="466BD85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727A79">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3</w:t>
                  </w:r>
                  <w:r w:rsidR="00F906B6">
                    <w:rPr>
                      <w:rFonts w:ascii="Arial" w:eastAsia="Times New Roman" w:hAnsi="Arial" w:cs="Arial"/>
                      <w:color w:val="000000"/>
                      <w:sz w:val="18"/>
                      <w:szCs w:val="18"/>
                      <w:lang w:eastAsia="pl-PL"/>
                    </w:rPr>
                    <w:t>2</w:t>
                  </w:r>
                </w:p>
              </w:tc>
              <w:tc>
                <w:tcPr>
                  <w:tcW w:w="1120" w:type="dxa"/>
                  <w:shd w:val="clear" w:color="auto" w:fill="auto"/>
                  <w:vAlign w:val="center"/>
                  <w:hideMark/>
                </w:tcPr>
                <w:p w14:paraId="0200D88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07 06 81 </w:t>
                  </w:r>
                </w:p>
              </w:tc>
              <w:tc>
                <w:tcPr>
                  <w:tcW w:w="5039" w:type="dxa"/>
                  <w:shd w:val="clear" w:color="auto" w:fill="auto"/>
                  <w:vAlign w:val="center"/>
                  <w:hideMark/>
                </w:tcPr>
                <w:p w14:paraId="757F6DD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Zwroty kosmetyków i próbek </w:t>
                  </w:r>
                </w:p>
              </w:tc>
              <w:tc>
                <w:tcPr>
                  <w:tcW w:w="1278" w:type="dxa"/>
                  <w:shd w:val="clear" w:color="auto" w:fill="auto"/>
                  <w:noWrap/>
                  <w:vAlign w:val="center"/>
                  <w:hideMark/>
                </w:tcPr>
                <w:p w14:paraId="34A6815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2BBDCA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3500</w:t>
                  </w:r>
                </w:p>
              </w:tc>
            </w:tr>
            <w:tr w:rsidR="00CD2E4D" w:rsidRPr="005D0C0F" w14:paraId="34763456" w14:textId="77777777" w:rsidTr="00566DDE">
              <w:trPr>
                <w:trHeight w:val="192"/>
              </w:trPr>
              <w:tc>
                <w:tcPr>
                  <w:tcW w:w="500" w:type="dxa"/>
                  <w:shd w:val="clear" w:color="auto" w:fill="auto"/>
                  <w:noWrap/>
                  <w:vAlign w:val="center"/>
                  <w:hideMark/>
                </w:tcPr>
                <w:p w14:paraId="11005CEB" w14:textId="394AE9F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3</w:t>
                  </w:r>
                  <w:r w:rsidR="00F906B6">
                    <w:rPr>
                      <w:rFonts w:ascii="Arial" w:eastAsia="Times New Roman" w:hAnsi="Arial" w:cs="Arial"/>
                      <w:color w:val="000000"/>
                      <w:sz w:val="18"/>
                      <w:szCs w:val="18"/>
                      <w:lang w:eastAsia="pl-PL"/>
                    </w:rPr>
                    <w:t>3</w:t>
                  </w:r>
                </w:p>
              </w:tc>
              <w:tc>
                <w:tcPr>
                  <w:tcW w:w="1120" w:type="dxa"/>
                  <w:shd w:val="clear" w:color="auto" w:fill="auto"/>
                  <w:vAlign w:val="center"/>
                  <w:hideMark/>
                </w:tcPr>
                <w:p w14:paraId="55F9652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07 06 99</w:t>
                  </w:r>
                </w:p>
              </w:tc>
              <w:tc>
                <w:tcPr>
                  <w:tcW w:w="5039" w:type="dxa"/>
                  <w:shd w:val="clear" w:color="auto" w:fill="auto"/>
                  <w:vAlign w:val="center"/>
                  <w:hideMark/>
                </w:tcPr>
                <w:p w14:paraId="5BAA9BC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3B27F35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6B04C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2600</w:t>
                  </w:r>
                </w:p>
              </w:tc>
            </w:tr>
            <w:tr w:rsidR="00CD2E4D" w:rsidRPr="005D0C0F" w14:paraId="3C7F4D04" w14:textId="77777777" w:rsidTr="00566DDE">
              <w:trPr>
                <w:trHeight w:val="384"/>
              </w:trPr>
              <w:tc>
                <w:tcPr>
                  <w:tcW w:w="500" w:type="dxa"/>
                  <w:shd w:val="clear" w:color="auto" w:fill="auto"/>
                  <w:noWrap/>
                  <w:vAlign w:val="center"/>
                  <w:hideMark/>
                </w:tcPr>
                <w:p w14:paraId="35C2A308" w14:textId="0C52AB9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3</w:t>
                  </w:r>
                  <w:r w:rsidR="00F906B6">
                    <w:rPr>
                      <w:rFonts w:ascii="Arial" w:eastAsia="Times New Roman" w:hAnsi="Arial" w:cs="Arial"/>
                      <w:color w:val="000000"/>
                      <w:sz w:val="18"/>
                      <w:szCs w:val="18"/>
                      <w:lang w:eastAsia="pl-PL"/>
                    </w:rPr>
                    <w:t>4</w:t>
                  </w:r>
                </w:p>
              </w:tc>
              <w:tc>
                <w:tcPr>
                  <w:tcW w:w="1120" w:type="dxa"/>
                  <w:shd w:val="clear" w:color="auto" w:fill="auto"/>
                  <w:vAlign w:val="center"/>
                  <w:hideMark/>
                </w:tcPr>
                <w:p w14:paraId="06F530F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07 07* </w:t>
                  </w:r>
                </w:p>
              </w:tc>
              <w:tc>
                <w:tcPr>
                  <w:tcW w:w="5039" w:type="dxa"/>
                  <w:shd w:val="clear" w:color="auto" w:fill="auto"/>
                  <w:vAlign w:val="center"/>
                  <w:hideMark/>
                </w:tcPr>
                <w:p w14:paraId="0763488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Pozostałości podestylacyjne i poreakcyjne zawierające związki chlorowców </w:t>
                  </w:r>
                </w:p>
              </w:tc>
              <w:tc>
                <w:tcPr>
                  <w:tcW w:w="1278" w:type="dxa"/>
                  <w:shd w:val="clear" w:color="auto" w:fill="auto"/>
                  <w:noWrap/>
                  <w:vAlign w:val="center"/>
                  <w:hideMark/>
                </w:tcPr>
                <w:p w14:paraId="06E1EE4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47F237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60387CC8" w14:textId="77777777" w:rsidTr="00566DDE">
              <w:trPr>
                <w:trHeight w:val="192"/>
              </w:trPr>
              <w:tc>
                <w:tcPr>
                  <w:tcW w:w="500" w:type="dxa"/>
                  <w:shd w:val="clear" w:color="auto" w:fill="auto"/>
                  <w:noWrap/>
                  <w:vAlign w:val="center"/>
                  <w:hideMark/>
                </w:tcPr>
                <w:p w14:paraId="7ABA574F" w14:textId="015D20B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3</w:t>
                  </w:r>
                  <w:r w:rsidR="00F906B6">
                    <w:rPr>
                      <w:rFonts w:ascii="Arial" w:eastAsia="Times New Roman" w:hAnsi="Arial" w:cs="Arial"/>
                      <w:color w:val="000000"/>
                      <w:sz w:val="18"/>
                      <w:szCs w:val="18"/>
                      <w:lang w:eastAsia="pl-PL"/>
                    </w:rPr>
                    <w:t>5</w:t>
                  </w:r>
                </w:p>
              </w:tc>
              <w:tc>
                <w:tcPr>
                  <w:tcW w:w="1120" w:type="dxa"/>
                  <w:shd w:val="clear" w:color="auto" w:fill="auto"/>
                  <w:vAlign w:val="center"/>
                  <w:hideMark/>
                </w:tcPr>
                <w:p w14:paraId="59B46F2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07 08* </w:t>
                  </w:r>
                </w:p>
              </w:tc>
              <w:tc>
                <w:tcPr>
                  <w:tcW w:w="5039" w:type="dxa"/>
                  <w:shd w:val="clear" w:color="auto" w:fill="auto"/>
                  <w:vAlign w:val="center"/>
                  <w:hideMark/>
                </w:tcPr>
                <w:p w14:paraId="7A18218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pozostałości podestylacyjne i poreakcyjne </w:t>
                  </w:r>
                </w:p>
              </w:tc>
              <w:tc>
                <w:tcPr>
                  <w:tcW w:w="1278" w:type="dxa"/>
                  <w:shd w:val="clear" w:color="auto" w:fill="auto"/>
                  <w:noWrap/>
                  <w:vAlign w:val="center"/>
                  <w:hideMark/>
                </w:tcPr>
                <w:p w14:paraId="0ACAF80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279A298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6557689D" w14:textId="77777777" w:rsidTr="00566DDE">
              <w:trPr>
                <w:trHeight w:val="384"/>
              </w:trPr>
              <w:tc>
                <w:tcPr>
                  <w:tcW w:w="500" w:type="dxa"/>
                  <w:shd w:val="clear" w:color="auto" w:fill="auto"/>
                  <w:noWrap/>
                  <w:vAlign w:val="center"/>
                  <w:hideMark/>
                </w:tcPr>
                <w:p w14:paraId="7217E2D7" w14:textId="3B1854E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3</w:t>
                  </w:r>
                  <w:r w:rsidR="00F906B6">
                    <w:rPr>
                      <w:rFonts w:ascii="Arial" w:eastAsia="Times New Roman" w:hAnsi="Arial" w:cs="Arial"/>
                      <w:color w:val="000000"/>
                      <w:sz w:val="18"/>
                      <w:szCs w:val="18"/>
                      <w:lang w:eastAsia="pl-PL"/>
                    </w:rPr>
                    <w:t>6</w:t>
                  </w:r>
                </w:p>
              </w:tc>
              <w:tc>
                <w:tcPr>
                  <w:tcW w:w="1120" w:type="dxa"/>
                  <w:shd w:val="clear" w:color="auto" w:fill="auto"/>
                  <w:vAlign w:val="center"/>
                  <w:hideMark/>
                </w:tcPr>
                <w:p w14:paraId="1966384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07 09* </w:t>
                  </w:r>
                </w:p>
              </w:tc>
              <w:tc>
                <w:tcPr>
                  <w:tcW w:w="5039" w:type="dxa"/>
                  <w:shd w:val="clear" w:color="auto" w:fill="auto"/>
                  <w:vAlign w:val="center"/>
                  <w:hideMark/>
                </w:tcPr>
                <w:p w14:paraId="018AFF4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zawierające związki chlorowców </w:t>
                  </w:r>
                </w:p>
              </w:tc>
              <w:tc>
                <w:tcPr>
                  <w:tcW w:w="1278" w:type="dxa"/>
                  <w:shd w:val="clear" w:color="auto" w:fill="auto"/>
                  <w:noWrap/>
                  <w:vAlign w:val="center"/>
                  <w:hideMark/>
                </w:tcPr>
                <w:p w14:paraId="4C6EF7D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826D8C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2C713CBE" w14:textId="77777777" w:rsidTr="00566DDE">
              <w:trPr>
                <w:trHeight w:val="192"/>
              </w:trPr>
              <w:tc>
                <w:tcPr>
                  <w:tcW w:w="500" w:type="dxa"/>
                  <w:shd w:val="clear" w:color="auto" w:fill="auto"/>
                  <w:noWrap/>
                  <w:vAlign w:val="center"/>
                  <w:hideMark/>
                </w:tcPr>
                <w:p w14:paraId="655547D1" w14:textId="15D5C69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3</w:t>
                  </w:r>
                  <w:r w:rsidR="00F906B6">
                    <w:rPr>
                      <w:rFonts w:ascii="Arial" w:eastAsia="Times New Roman" w:hAnsi="Arial" w:cs="Arial"/>
                      <w:color w:val="000000"/>
                      <w:sz w:val="18"/>
                      <w:szCs w:val="18"/>
                      <w:lang w:eastAsia="pl-PL"/>
                    </w:rPr>
                    <w:t>7</w:t>
                  </w:r>
                </w:p>
              </w:tc>
              <w:tc>
                <w:tcPr>
                  <w:tcW w:w="1120" w:type="dxa"/>
                  <w:shd w:val="clear" w:color="auto" w:fill="auto"/>
                  <w:vAlign w:val="center"/>
                  <w:hideMark/>
                </w:tcPr>
                <w:p w14:paraId="13B115A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07 10* </w:t>
                  </w:r>
                </w:p>
              </w:tc>
              <w:tc>
                <w:tcPr>
                  <w:tcW w:w="5039" w:type="dxa"/>
                  <w:shd w:val="clear" w:color="auto" w:fill="auto"/>
                  <w:vAlign w:val="center"/>
                  <w:hideMark/>
                </w:tcPr>
                <w:p w14:paraId="0B97D99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zużyte sorbenty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w:t>
                  </w:r>
                </w:p>
              </w:tc>
              <w:tc>
                <w:tcPr>
                  <w:tcW w:w="1278" w:type="dxa"/>
                  <w:shd w:val="clear" w:color="auto" w:fill="auto"/>
                  <w:noWrap/>
                  <w:vAlign w:val="center"/>
                  <w:hideMark/>
                </w:tcPr>
                <w:p w14:paraId="5B836BB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5BC840F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2177CBC2" w14:textId="77777777" w:rsidTr="00566DDE">
              <w:trPr>
                <w:trHeight w:val="384"/>
              </w:trPr>
              <w:tc>
                <w:tcPr>
                  <w:tcW w:w="500" w:type="dxa"/>
                  <w:shd w:val="clear" w:color="auto" w:fill="auto"/>
                  <w:noWrap/>
                  <w:vAlign w:val="center"/>
                  <w:hideMark/>
                </w:tcPr>
                <w:p w14:paraId="0F3405EA" w14:textId="69B22E6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3</w:t>
                  </w:r>
                  <w:r w:rsidR="00F906B6">
                    <w:rPr>
                      <w:rFonts w:ascii="Arial" w:eastAsia="Times New Roman" w:hAnsi="Arial" w:cs="Arial"/>
                      <w:color w:val="000000"/>
                      <w:sz w:val="18"/>
                      <w:szCs w:val="18"/>
                      <w:lang w:eastAsia="pl-PL"/>
                    </w:rPr>
                    <w:t>8</w:t>
                  </w:r>
                </w:p>
              </w:tc>
              <w:tc>
                <w:tcPr>
                  <w:tcW w:w="1120" w:type="dxa"/>
                  <w:shd w:val="clear" w:color="auto" w:fill="auto"/>
                  <w:vAlign w:val="center"/>
                  <w:hideMark/>
                </w:tcPr>
                <w:p w14:paraId="59D3A10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07 07 11* </w:t>
                  </w:r>
                </w:p>
              </w:tc>
              <w:tc>
                <w:tcPr>
                  <w:tcW w:w="5039" w:type="dxa"/>
                  <w:shd w:val="clear" w:color="auto" w:fill="auto"/>
                  <w:vAlign w:val="center"/>
                  <w:hideMark/>
                </w:tcPr>
                <w:p w14:paraId="26D533C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zakładowych oczyszczalni ścieków zawierające substancje niebezpieczne </w:t>
                  </w:r>
                </w:p>
              </w:tc>
              <w:tc>
                <w:tcPr>
                  <w:tcW w:w="1278" w:type="dxa"/>
                  <w:shd w:val="clear" w:color="auto" w:fill="auto"/>
                  <w:noWrap/>
                  <w:vAlign w:val="center"/>
                  <w:hideMark/>
                </w:tcPr>
                <w:p w14:paraId="5C312A6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534463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11000</w:t>
                  </w:r>
                </w:p>
              </w:tc>
            </w:tr>
            <w:tr w:rsidR="00CD2E4D" w:rsidRPr="005D0C0F" w14:paraId="05D3D9A5" w14:textId="77777777" w:rsidTr="00566DDE">
              <w:trPr>
                <w:trHeight w:val="384"/>
              </w:trPr>
              <w:tc>
                <w:tcPr>
                  <w:tcW w:w="500" w:type="dxa"/>
                  <w:shd w:val="clear" w:color="auto" w:fill="auto"/>
                  <w:noWrap/>
                  <w:vAlign w:val="center"/>
                  <w:hideMark/>
                </w:tcPr>
                <w:p w14:paraId="0BD0A866" w14:textId="2637383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3</w:t>
                  </w:r>
                  <w:r w:rsidR="00F906B6">
                    <w:rPr>
                      <w:rFonts w:ascii="Arial" w:eastAsia="Times New Roman" w:hAnsi="Arial" w:cs="Arial"/>
                      <w:color w:val="000000"/>
                      <w:sz w:val="18"/>
                      <w:szCs w:val="18"/>
                      <w:lang w:eastAsia="pl-PL"/>
                    </w:rPr>
                    <w:t>9</w:t>
                  </w:r>
                </w:p>
              </w:tc>
              <w:tc>
                <w:tcPr>
                  <w:tcW w:w="1120" w:type="dxa"/>
                  <w:shd w:val="clear" w:color="auto" w:fill="auto"/>
                  <w:vAlign w:val="center"/>
                  <w:hideMark/>
                </w:tcPr>
                <w:p w14:paraId="5ED8F92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07 07 12</w:t>
                  </w:r>
                </w:p>
              </w:tc>
              <w:tc>
                <w:tcPr>
                  <w:tcW w:w="5039" w:type="dxa"/>
                  <w:shd w:val="clear" w:color="auto" w:fill="auto"/>
                  <w:vAlign w:val="center"/>
                  <w:hideMark/>
                </w:tcPr>
                <w:p w14:paraId="44DABAB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 inne niż wymienione w 07 07 11</w:t>
                  </w:r>
                </w:p>
              </w:tc>
              <w:tc>
                <w:tcPr>
                  <w:tcW w:w="1278" w:type="dxa"/>
                  <w:shd w:val="clear" w:color="auto" w:fill="auto"/>
                  <w:noWrap/>
                  <w:vAlign w:val="center"/>
                  <w:hideMark/>
                </w:tcPr>
                <w:p w14:paraId="163AA44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2BCF36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15000</w:t>
                  </w:r>
                </w:p>
              </w:tc>
            </w:tr>
            <w:tr w:rsidR="00CD2E4D" w:rsidRPr="005D0C0F" w14:paraId="653665AF" w14:textId="77777777" w:rsidTr="00566DDE">
              <w:trPr>
                <w:trHeight w:val="192"/>
              </w:trPr>
              <w:tc>
                <w:tcPr>
                  <w:tcW w:w="500" w:type="dxa"/>
                  <w:shd w:val="clear" w:color="auto" w:fill="auto"/>
                  <w:noWrap/>
                  <w:vAlign w:val="center"/>
                  <w:hideMark/>
                </w:tcPr>
                <w:p w14:paraId="2B514D22" w14:textId="73D4EC4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40</w:t>
                  </w:r>
                </w:p>
              </w:tc>
              <w:tc>
                <w:tcPr>
                  <w:tcW w:w="1120" w:type="dxa"/>
                  <w:shd w:val="clear" w:color="auto" w:fill="auto"/>
                  <w:vAlign w:val="center"/>
                  <w:hideMark/>
                </w:tcPr>
                <w:p w14:paraId="6908E20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07 07 99</w:t>
                  </w:r>
                </w:p>
              </w:tc>
              <w:tc>
                <w:tcPr>
                  <w:tcW w:w="5039" w:type="dxa"/>
                  <w:shd w:val="clear" w:color="auto" w:fill="auto"/>
                  <w:vAlign w:val="center"/>
                  <w:hideMark/>
                </w:tcPr>
                <w:p w14:paraId="14D4D84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4478ECB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E1CE2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6500</w:t>
                  </w:r>
                </w:p>
              </w:tc>
            </w:tr>
            <w:tr w:rsidR="00CD2E4D" w:rsidRPr="005D0C0F" w14:paraId="2E911D18" w14:textId="77777777" w:rsidTr="00566DDE">
              <w:trPr>
                <w:trHeight w:val="384"/>
              </w:trPr>
              <w:tc>
                <w:tcPr>
                  <w:tcW w:w="500" w:type="dxa"/>
                  <w:shd w:val="clear" w:color="auto" w:fill="auto"/>
                  <w:noWrap/>
                  <w:vAlign w:val="center"/>
                  <w:hideMark/>
                </w:tcPr>
                <w:p w14:paraId="72E7CADB" w14:textId="00B40E1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4</w:t>
                  </w:r>
                  <w:r w:rsidR="00F906B6">
                    <w:rPr>
                      <w:rFonts w:ascii="Arial" w:eastAsia="Times New Roman" w:hAnsi="Arial" w:cs="Arial"/>
                      <w:color w:val="000000"/>
                      <w:sz w:val="18"/>
                      <w:szCs w:val="18"/>
                      <w:lang w:eastAsia="pl-PL"/>
                    </w:rPr>
                    <w:t>1</w:t>
                  </w:r>
                </w:p>
              </w:tc>
              <w:tc>
                <w:tcPr>
                  <w:tcW w:w="1120" w:type="dxa"/>
                  <w:shd w:val="clear" w:color="auto" w:fill="auto"/>
                  <w:vAlign w:val="center"/>
                  <w:hideMark/>
                </w:tcPr>
                <w:p w14:paraId="415E1D0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01 11* </w:t>
                  </w:r>
                </w:p>
              </w:tc>
              <w:tc>
                <w:tcPr>
                  <w:tcW w:w="5039" w:type="dxa"/>
                  <w:shd w:val="clear" w:color="auto" w:fill="auto"/>
                  <w:vAlign w:val="center"/>
                  <w:hideMark/>
                </w:tcPr>
                <w:p w14:paraId="528D98B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farb i lakierów zawierających rozpuszczalniki organiczne lub inne substancje niebezpieczne </w:t>
                  </w:r>
                </w:p>
              </w:tc>
              <w:tc>
                <w:tcPr>
                  <w:tcW w:w="1278" w:type="dxa"/>
                  <w:shd w:val="clear" w:color="auto" w:fill="auto"/>
                  <w:noWrap/>
                  <w:vAlign w:val="center"/>
                  <w:hideMark/>
                </w:tcPr>
                <w:p w14:paraId="1D27D31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w:t>
                  </w:r>
                </w:p>
              </w:tc>
              <w:tc>
                <w:tcPr>
                  <w:tcW w:w="994" w:type="dxa"/>
                  <w:shd w:val="clear" w:color="auto" w:fill="auto"/>
                  <w:noWrap/>
                  <w:vAlign w:val="center"/>
                  <w:hideMark/>
                </w:tcPr>
                <w:p w14:paraId="1BDAA8F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5500</w:t>
                  </w:r>
                </w:p>
              </w:tc>
            </w:tr>
            <w:tr w:rsidR="00CD2E4D" w:rsidRPr="005D0C0F" w14:paraId="526A45F5" w14:textId="77777777" w:rsidTr="00566DDE">
              <w:trPr>
                <w:trHeight w:val="192"/>
              </w:trPr>
              <w:tc>
                <w:tcPr>
                  <w:tcW w:w="500" w:type="dxa"/>
                  <w:shd w:val="clear" w:color="auto" w:fill="auto"/>
                  <w:noWrap/>
                  <w:vAlign w:val="center"/>
                  <w:hideMark/>
                </w:tcPr>
                <w:p w14:paraId="1015E3E2" w14:textId="588FD67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4</w:t>
                  </w:r>
                  <w:r w:rsidR="00F906B6">
                    <w:rPr>
                      <w:rFonts w:ascii="Arial" w:eastAsia="Times New Roman" w:hAnsi="Arial" w:cs="Arial"/>
                      <w:color w:val="000000"/>
                      <w:sz w:val="18"/>
                      <w:szCs w:val="18"/>
                      <w:lang w:eastAsia="pl-PL"/>
                    </w:rPr>
                    <w:t>2</w:t>
                  </w:r>
                </w:p>
              </w:tc>
              <w:tc>
                <w:tcPr>
                  <w:tcW w:w="1120" w:type="dxa"/>
                  <w:shd w:val="clear" w:color="auto" w:fill="auto"/>
                  <w:vAlign w:val="center"/>
                  <w:hideMark/>
                </w:tcPr>
                <w:p w14:paraId="32D417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08 01 12</w:t>
                  </w:r>
                </w:p>
              </w:tc>
              <w:tc>
                <w:tcPr>
                  <w:tcW w:w="5039" w:type="dxa"/>
                  <w:shd w:val="clear" w:color="auto" w:fill="auto"/>
                  <w:vAlign w:val="center"/>
                  <w:hideMark/>
                </w:tcPr>
                <w:p w14:paraId="0D95EDB4" w14:textId="33598AA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farb i lakierów inne niż wymienione w 08 01 11</w:t>
                  </w:r>
                </w:p>
              </w:tc>
              <w:tc>
                <w:tcPr>
                  <w:tcW w:w="1278" w:type="dxa"/>
                  <w:shd w:val="clear" w:color="auto" w:fill="auto"/>
                  <w:noWrap/>
                  <w:vAlign w:val="center"/>
                  <w:hideMark/>
                </w:tcPr>
                <w:p w14:paraId="4BCCDD5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D535ED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44CFE5A7" w14:textId="77777777" w:rsidTr="00566DDE">
              <w:trPr>
                <w:trHeight w:val="576"/>
              </w:trPr>
              <w:tc>
                <w:tcPr>
                  <w:tcW w:w="500" w:type="dxa"/>
                  <w:shd w:val="clear" w:color="auto" w:fill="auto"/>
                  <w:noWrap/>
                  <w:vAlign w:val="center"/>
                  <w:hideMark/>
                </w:tcPr>
                <w:p w14:paraId="520A9867" w14:textId="630CFBE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4</w:t>
                  </w:r>
                  <w:r w:rsidR="00F906B6">
                    <w:rPr>
                      <w:rFonts w:ascii="Arial" w:eastAsia="Times New Roman" w:hAnsi="Arial" w:cs="Arial"/>
                      <w:color w:val="000000"/>
                      <w:sz w:val="18"/>
                      <w:szCs w:val="18"/>
                      <w:lang w:eastAsia="pl-PL"/>
                    </w:rPr>
                    <w:t>3</w:t>
                  </w:r>
                </w:p>
              </w:tc>
              <w:tc>
                <w:tcPr>
                  <w:tcW w:w="1120" w:type="dxa"/>
                  <w:shd w:val="clear" w:color="auto" w:fill="auto"/>
                  <w:vAlign w:val="center"/>
                  <w:hideMark/>
                </w:tcPr>
                <w:p w14:paraId="7B857D6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01 13* </w:t>
                  </w:r>
                </w:p>
              </w:tc>
              <w:tc>
                <w:tcPr>
                  <w:tcW w:w="5039" w:type="dxa"/>
                  <w:shd w:val="clear" w:color="auto" w:fill="auto"/>
                  <w:vAlign w:val="center"/>
                  <w:hideMark/>
                </w:tcPr>
                <w:p w14:paraId="4B29F93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usuwania farb i lakierów zawierające rozpuszczalniki organiczne lub inne substancje niebezpieczne </w:t>
                  </w:r>
                </w:p>
              </w:tc>
              <w:tc>
                <w:tcPr>
                  <w:tcW w:w="1278" w:type="dxa"/>
                  <w:shd w:val="clear" w:color="auto" w:fill="auto"/>
                  <w:noWrap/>
                  <w:vAlign w:val="center"/>
                  <w:hideMark/>
                </w:tcPr>
                <w:p w14:paraId="244BAB5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5F9376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7500</w:t>
                  </w:r>
                </w:p>
              </w:tc>
            </w:tr>
            <w:tr w:rsidR="00CD2E4D" w:rsidRPr="005D0C0F" w14:paraId="67FBD97C" w14:textId="77777777" w:rsidTr="00566DDE">
              <w:trPr>
                <w:trHeight w:val="384"/>
              </w:trPr>
              <w:tc>
                <w:tcPr>
                  <w:tcW w:w="500" w:type="dxa"/>
                  <w:shd w:val="clear" w:color="auto" w:fill="auto"/>
                  <w:noWrap/>
                  <w:vAlign w:val="center"/>
                  <w:hideMark/>
                </w:tcPr>
                <w:p w14:paraId="76AA1314" w14:textId="4783F6B5"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4</w:t>
                  </w:r>
                  <w:r w:rsidR="00F906B6">
                    <w:rPr>
                      <w:rFonts w:ascii="Arial" w:eastAsia="Times New Roman" w:hAnsi="Arial" w:cs="Arial"/>
                      <w:color w:val="000000"/>
                      <w:sz w:val="18"/>
                      <w:szCs w:val="18"/>
                      <w:lang w:eastAsia="pl-PL"/>
                    </w:rPr>
                    <w:t>4</w:t>
                  </w:r>
                </w:p>
              </w:tc>
              <w:tc>
                <w:tcPr>
                  <w:tcW w:w="1120" w:type="dxa"/>
                  <w:shd w:val="clear" w:color="auto" w:fill="auto"/>
                  <w:vAlign w:val="center"/>
                  <w:hideMark/>
                </w:tcPr>
                <w:p w14:paraId="75AAD72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08 01 14 </w:t>
                  </w:r>
                </w:p>
              </w:tc>
              <w:tc>
                <w:tcPr>
                  <w:tcW w:w="5039" w:type="dxa"/>
                  <w:shd w:val="clear" w:color="auto" w:fill="auto"/>
                  <w:vAlign w:val="center"/>
                  <w:hideMark/>
                </w:tcPr>
                <w:p w14:paraId="360DF5B9" w14:textId="1437D659"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usuwania farb i lakierów inne niż wymienione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w 08 01 13 </w:t>
                  </w:r>
                </w:p>
              </w:tc>
              <w:tc>
                <w:tcPr>
                  <w:tcW w:w="1278" w:type="dxa"/>
                  <w:shd w:val="clear" w:color="auto" w:fill="auto"/>
                  <w:noWrap/>
                  <w:vAlign w:val="center"/>
                  <w:hideMark/>
                </w:tcPr>
                <w:p w14:paraId="5098975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8F2DC5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770D7F13" w14:textId="77777777" w:rsidTr="00566DDE">
              <w:trPr>
                <w:trHeight w:val="504"/>
              </w:trPr>
              <w:tc>
                <w:tcPr>
                  <w:tcW w:w="500" w:type="dxa"/>
                  <w:shd w:val="clear" w:color="auto" w:fill="auto"/>
                  <w:noWrap/>
                  <w:vAlign w:val="center"/>
                  <w:hideMark/>
                </w:tcPr>
                <w:p w14:paraId="43D348C2" w14:textId="6F539E1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2</w:t>
                  </w:r>
                  <w:r w:rsidR="00F906B6">
                    <w:rPr>
                      <w:rFonts w:ascii="Arial" w:eastAsia="Times New Roman" w:hAnsi="Arial" w:cs="Arial"/>
                      <w:color w:val="000000"/>
                      <w:sz w:val="18"/>
                      <w:szCs w:val="18"/>
                      <w:lang w:eastAsia="pl-PL"/>
                    </w:rPr>
                    <w:t>45</w:t>
                  </w:r>
                </w:p>
              </w:tc>
              <w:tc>
                <w:tcPr>
                  <w:tcW w:w="1120" w:type="dxa"/>
                  <w:shd w:val="clear" w:color="auto" w:fill="auto"/>
                  <w:vAlign w:val="center"/>
                  <w:hideMark/>
                </w:tcPr>
                <w:p w14:paraId="1B9B04B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01 15* </w:t>
                  </w:r>
                </w:p>
              </w:tc>
              <w:tc>
                <w:tcPr>
                  <w:tcW w:w="5039" w:type="dxa"/>
                  <w:shd w:val="clear" w:color="auto" w:fill="auto"/>
                  <w:vAlign w:val="center"/>
                  <w:hideMark/>
                </w:tcPr>
                <w:p w14:paraId="2511540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wodne zawierające farby i lakiery zawierające rozpuszczalniki organiczne lub inne substancje niebezpieczne </w:t>
                  </w:r>
                </w:p>
              </w:tc>
              <w:tc>
                <w:tcPr>
                  <w:tcW w:w="1278" w:type="dxa"/>
                  <w:shd w:val="clear" w:color="auto" w:fill="auto"/>
                  <w:noWrap/>
                  <w:vAlign w:val="center"/>
                  <w:hideMark/>
                </w:tcPr>
                <w:p w14:paraId="24D0443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64D5BF0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6AB5B44C" w14:textId="77777777" w:rsidTr="00566DDE">
              <w:trPr>
                <w:trHeight w:val="384"/>
              </w:trPr>
              <w:tc>
                <w:tcPr>
                  <w:tcW w:w="500" w:type="dxa"/>
                  <w:shd w:val="clear" w:color="auto" w:fill="auto"/>
                  <w:noWrap/>
                  <w:vAlign w:val="center"/>
                  <w:hideMark/>
                </w:tcPr>
                <w:p w14:paraId="5BD0E374" w14:textId="756395C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4</w:t>
                  </w:r>
                  <w:r w:rsidR="00F906B6">
                    <w:rPr>
                      <w:rFonts w:ascii="Arial" w:eastAsia="Times New Roman" w:hAnsi="Arial" w:cs="Arial"/>
                      <w:color w:val="000000"/>
                      <w:sz w:val="18"/>
                      <w:szCs w:val="18"/>
                      <w:lang w:eastAsia="pl-PL"/>
                    </w:rPr>
                    <w:t>6</w:t>
                  </w:r>
                </w:p>
              </w:tc>
              <w:tc>
                <w:tcPr>
                  <w:tcW w:w="1120" w:type="dxa"/>
                  <w:shd w:val="clear" w:color="auto" w:fill="auto"/>
                  <w:vAlign w:val="center"/>
                  <w:hideMark/>
                </w:tcPr>
                <w:p w14:paraId="77B2B42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08 01 16</w:t>
                  </w:r>
                </w:p>
              </w:tc>
              <w:tc>
                <w:tcPr>
                  <w:tcW w:w="5039" w:type="dxa"/>
                  <w:shd w:val="clear" w:color="auto" w:fill="auto"/>
                  <w:vAlign w:val="center"/>
                  <w:hideMark/>
                </w:tcPr>
                <w:p w14:paraId="1DB716C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wodne zawierające farby i lakiery inne niż wymienione w 08 01 15</w:t>
                  </w:r>
                </w:p>
              </w:tc>
              <w:tc>
                <w:tcPr>
                  <w:tcW w:w="1278" w:type="dxa"/>
                  <w:shd w:val="clear" w:color="auto" w:fill="auto"/>
                  <w:noWrap/>
                  <w:vAlign w:val="center"/>
                  <w:hideMark/>
                </w:tcPr>
                <w:p w14:paraId="13F2015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62A95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6ACA507A" w14:textId="77777777" w:rsidTr="00566DDE">
              <w:trPr>
                <w:trHeight w:val="576"/>
              </w:trPr>
              <w:tc>
                <w:tcPr>
                  <w:tcW w:w="500" w:type="dxa"/>
                  <w:shd w:val="clear" w:color="auto" w:fill="auto"/>
                  <w:noWrap/>
                  <w:vAlign w:val="center"/>
                  <w:hideMark/>
                </w:tcPr>
                <w:p w14:paraId="57D2CA48" w14:textId="2E33B61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4</w:t>
                  </w:r>
                  <w:r w:rsidR="00F906B6">
                    <w:rPr>
                      <w:rFonts w:ascii="Arial" w:eastAsia="Times New Roman" w:hAnsi="Arial" w:cs="Arial"/>
                      <w:color w:val="000000"/>
                      <w:sz w:val="18"/>
                      <w:szCs w:val="18"/>
                      <w:lang w:eastAsia="pl-PL"/>
                    </w:rPr>
                    <w:t>7</w:t>
                  </w:r>
                </w:p>
              </w:tc>
              <w:tc>
                <w:tcPr>
                  <w:tcW w:w="1120" w:type="dxa"/>
                  <w:shd w:val="clear" w:color="auto" w:fill="auto"/>
                  <w:vAlign w:val="center"/>
                  <w:hideMark/>
                </w:tcPr>
                <w:p w14:paraId="4CA723F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01 17* </w:t>
                  </w:r>
                </w:p>
              </w:tc>
              <w:tc>
                <w:tcPr>
                  <w:tcW w:w="5039" w:type="dxa"/>
                  <w:shd w:val="clear" w:color="auto" w:fill="auto"/>
                  <w:vAlign w:val="center"/>
                  <w:hideMark/>
                </w:tcPr>
                <w:p w14:paraId="431BA594" w14:textId="6E45862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usuwania farb i lakierów zawierające</w:t>
                  </w:r>
                  <w:r w:rsidR="00566DDE">
                    <w:rPr>
                      <w:rFonts w:ascii="Arial" w:eastAsia="Times New Roman" w:hAnsi="Arial" w:cs="Arial"/>
                      <w:sz w:val="18"/>
                      <w:szCs w:val="18"/>
                      <w:lang w:eastAsia="pl-PL"/>
                    </w:rPr>
                    <w:t xml:space="preserve"> </w:t>
                  </w:r>
                  <w:r w:rsidRPr="005D0C0F">
                    <w:rPr>
                      <w:rFonts w:ascii="Arial" w:eastAsia="Times New Roman" w:hAnsi="Arial" w:cs="Arial"/>
                      <w:sz w:val="18"/>
                      <w:szCs w:val="18"/>
                      <w:lang w:eastAsia="pl-PL"/>
                    </w:rPr>
                    <w:t xml:space="preserve">rozpuszczalniki organiczne lub inne substancje niebezpieczne </w:t>
                  </w:r>
                </w:p>
              </w:tc>
              <w:tc>
                <w:tcPr>
                  <w:tcW w:w="1278" w:type="dxa"/>
                  <w:shd w:val="clear" w:color="auto" w:fill="auto"/>
                  <w:noWrap/>
                  <w:vAlign w:val="center"/>
                  <w:hideMark/>
                </w:tcPr>
                <w:p w14:paraId="16ABF9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5E89E2B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6F4D48DD" w14:textId="77777777" w:rsidTr="00566DDE">
              <w:trPr>
                <w:trHeight w:val="384"/>
              </w:trPr>
              <w:tc>
                <w:tcPr>
                  <w:tcW w:w="500" w:type="dxa"/>
                  <w:shd w:val="clear" w:color="auto" w:fill="auto"/>
                  <w:noWrap/>
                  <w:vAlign w:val="center"/>
                  <w:hideMark/>
                </w:tcPr>
                <w:p w14:paraId="6E7E50A7" w14:textId="1DC63DB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4</w:t>
                  </w:r>
                  <w:r w:rsidR="00F906B6">
                    <w:rPr>
                      <w:rFonts w:ascii="Arial" w:eastAsia="Times New Roman" w:hAnsi="Arial" w:cs="Arial"/>
                      <w:color w:val="000000"/>
                      <w:sz w:val="18"/>
                      <w:szCs w:val="18"/>
                      <w:lang w:eastAsia="pl-PL"/>
                    </w:rPr>
                    <w:t>8</w:t>
                  </w:r>
                </w:p>
              </w:tc>
              <w:tc>
                <w:tcPr>
                  <w:tcW w:w="1120" w:type="dxa"/>
                  <w:shd w:val="clear" w:color="auto" w:fill="auto"/>
                  <w:vAlign w:val="center"/>
                  <w:hideMark/>
                </w:tcPr>
                <w:p w14:paraId="7EE90C1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08 01 18 </w:t>
                  </w:r>
                </w:p>
              </w:tc>
              <w:tc>
                <w:tcPr>
                  <w:tcW w:w="5039" w:type="dxa"/>
                  <w:shd w:val="clear" w:color="auto" w:fill="auto"/>
                  <w:vAlign w:val="center"/>
                  <w:hideMark/>
                </w:tcPr>
                <w:p w14:paraId="4D814D62" w14:textId="3D26E03C"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usuwania farb i lakierów inne niż wymienione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w 08 01 17 </w:t>
                  </w:r>
                </w:p>
              </w:tc>
              <w:tc>
                <w:tcPr>
                  <w:tcW w:w="1278" w:type="dxa"/>
                  <w:shd w:val="clear" w:color="auto" w:fill="auto"/>
                  <w:noWrap/>
                  <w:vAlign w:val="center"/>
                  <w:hideMark/>
                </w:tcPr>
                <w:p w14:paraId="748274A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4BC212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07D49011" w14:textId="77777777" w:rsidTr="00566DDE">
              <w:trPr>
                <w:trHeight w:val="192"/>
              </w:trPr>
              <w:tc>
                <w:tcPr>
                  <w:tcW w:w="500" w:type="dxa"/>
                  <w:shd w:val="clear" w:color="auto" w:fill="auto"/>
                  <w:noWrap/>
                  <w:vAlign w:val="center"/>
                  <w:hideMark/>
                </w:tcPr>
                <w:p w14:paraId="02F12A3E" w14:textId="35CFA04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4</w:t>
                  </w:r>
                  <w:r w:rsidR="00F906B6">
                    <w:rPr>
                      <w:rFonts w:ascii="Arial" w:eastAsia="Times New Roman" w:hAnsi="Arial" w:cs="Arial"/>
                      <w:color w:val="000000"/>
                      <w:sz w:val="18"/>
                      <w:szCs w:val="18"/>
                      <w:lang w:eastAsia="pl-PL"/>
                    </w:rPr>
                    <w:t>9</w:t>
                  </w:r>
                </w:p>
              </w:tc>
              <w:tc>
                <w:tcPr>
                  <w:tcW w:w="1120" w:type="dxa"/>
                  <w:shd w:val="clear" w:color="auto" w:fill="auto"/>
                  <w:vAlign w:val="center"/>
                  <w:hideMark/>
                </w:tcPr>
                <w:p w14:paraId="78EE4BF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08 01 99</w:t>
                  </w:r>
                </w:p>
              </w:tc>
              <w:tc>
                <w:tcPr>
                  <w:tcW w:w="5039" w:type="dxa"/>
                  <w:shd w:val="clear" w:color="auto" w:fill="auto"/>
                  <w:vAlign w:val="center"/>
                  <w:hideMark/>
                </w:tcPr>
                <w:p w14:paraId="68E5FCF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A27127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7FBF43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2600</w:t>
                  </w:r>
                </w:p>
              </w:tc>
            </w:tr>
            <w:tr w:rsidR="00CD2E4D" w:rsidRPr="005D0C0F" w14:paraId="550CEED2" w14:textId="77777777" w:rsidTr="00566DDE">
              <w:trPr>
                <w:trHeight w:val="192"/>
              </w:trPr>
              <w:tc>
                <w:tcPr>
                  <w:tcW w:w="500" w:type="dxa"/>
                  <w:shd w:val="clear" w:color="auto" w:fill="auto"/>
                  <w:noWrap/>
                  <w:vAlign w:val="center"/>
                  <w:hideMark/>
                </w:tcPr>
                <w:p w14:paraId="00A7847E" w14:textId="548F697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50</w:t>
                  </w:r>
                </w:p>
              </w:tc>
              <w:tc>
                <w:tcPr>
                  <w:tcW w:w="1120" w:type="dxa"/>
                  <w:shd w:val="clear" w:color="auto" w:fill="auto"/>
                  <w:vAlign w:val="center"/>
                  <w:hideMark/>
                </w:tcPr>
                <w:p w14:paraId="35927E9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08 02 01</w:t>
                  </w:r>
                </w:p>
              </w:tc>
              <w:tc>
                <w:tcPr>
                  <w:tcW w:w="5039" w:type="dxa"/>
                  <w:shd w:val="clear" w:color="auto" w:fill="auto"/>
                  <w:vAlign w:val="center"/>
                  <w:hideMark/>
                </w:tcPr>
                <w:p w14:paraId="5010004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proszków powlekających</w:t>
                  </w:r>
                </w:p>
              </w:tc>
              <w:tc>
                <w:tcPr>
                  <w:tcW w:w="1278" w:type="dxa"/>
                  <w:shd w:val="clear" w:color="auto" w:fill="auto"/>
                  <w:noWrap/>
                  <w:vAlign w:val="center"/>
                  <w:hideMark/>
                </w:tcPr>
                <w:p w14:paraId="10E7DF1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A67394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6B58980B" w14:textId="77777777" w:rsidTr="00566DDE">
              <w:trPr>
                <w:trHeight w:val="192"/>
              </w:trPr>
              <w:tc>
                <w:tcPr>
                  <w:tcW w:w="500" w:type="dxa"/>
                  <w:shd w:val="clear" w:color="auto" w:fill="auto"/>
                  <w:noWrap/>
                  <w:vAlign w:val="center"/>
                  <w:hideMark/>
                </w:tcPr>
                <w:p w14:paraId="6C32D790" w14:textId="1D875CA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727A79">
                    <w:rPr>
                      <w:rFonts w:ascii="Arial" w:eastAsia="Times New Roman" w:hAnsi="Arial" w:cs="Arial"/>
                      <w:color w:val="000000"/>
                      <w:sz w:val="18"/>
                      <w:szCs w:val="18"/>
                      <w:lang w:eastAsia="pl-PL"/>
                    </w:rPr>
                    <w:t>5</w:t>
                  </w:r>
                  <w:r w:rsidR="00F906B6">
                    <w:rPr>
                      <w:rFonts w:ascii="Arial" w:eastAsia="Times New Roman" w:hAnsi="Arial" w:cs="Arial"/>
                      <w:color w:val="000000"/>
                      <w:sz w:val="18"/>
                      <w:szCs w:val="18"/>
                      <w:lang w:eastAsia="pl-PL"/>
                    </w:rPr>
                    <w:t>1</w:t>
                  </w:r>
                </w:p>
              </w:tc>
              <w:tc>
                <w:tcPr>
                  <w:tcW w:w="1120" w:type="dxa"/>
                  <w:shd w:val="clear" w:color="auto" w:fill="auto"/>
                  <w:vAlign w:val="center"/>
                  <w:hideMark/>
                </w:tcPr>
                <w:p w14:paraId="7584910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08 02 02</w:t>
                  </w:r>
                </w:p>
              </w:tc>
              <w:tc>
                <w:tcPr>
                  <w:tcW w:w="5039" w:type="dxa"/>
                  <w:shd w:val="clear" w:color="auto" w:fill="auto"/>
                  <w:vAlign w:val="center"/>
                  <w:hideMark/>
                </w:tcPr>
                <w:p w14:paraId="79BC414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wodne zawierające materiały ceramiczne</w:t>
                  </w:r>
                </w:p>
              </w:tc>
              <w:tc>
                <w:tcPr>
                  <w:tcW w:w="1278" w:type="dxa"/>
                  <w:shd w:val="clear" w:color="auto" w:fill="auto"/>
                  <w:noWrap/>
                  <w:vAlign w:val="center"/>
                  <w:hideMark/>
                </w:tcPr>
                <w:p w14:paraId="4620761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65F269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w:t>
                  </w:r>
                </w:p>
              </w:tc>
            </w:tr>
            <w:tr w:rsidR="00CD2E4D" w:rsidRPr="005D0C0F" w14:paraId="2C747C92" w14:textId="77777777" w:rsidTr="00566DDE">
              <w:trPr>
                <w:trHeight w:val="192"/>
              </w:trPr>
              <w:tc>
                <w:tcPr>
                  <w:tcW w:w="500" w:type="dxa"/>
                  <w:shd w:val="clear" w:color="auto" w:fill="auto"/>
                  <w:noWrap/>
                  <w:vAlign w:val="center"/>
                  <w:hideMark/>
                </w:tcPr>
                <w:p w14:paraId="40CDBD61" w14:textId="4D9CEFE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5</w:t>
                  </w:r>
                  <w:r w:rsidR="00F906B6">
                    <w:rPr>
                      <w:rFonts w:ascii="Arial" w:eastAsia="Times New Roman" w:hAnsi="Arial" w:cs="Arial"/>
                      <w:color w:val="000000"/>
                      <w:sz w:val="18"/>
                      <w:szCs w:val="18"/>
                      <w:lang w:eastAsia="pl-PL"/>
                    </w:rPr>
                    <w:t>2</w:t>
                  </w:r>
                </w:p>
              </w:tc>
              <w:tc>
                <w:tcPr>
                  <w:tcW w:w="1120" w:type="dxa"/>
                  <w:shd w:val="clear" w:color="auto" w:fill="auto"/>
                  <w:vAlign w:val="center"/>
                  <w:hideMark/>
                </w:tcPr>
                <w:p w14:paraId="2FE714E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08 02 03</w:t>
                  </w:r>
                </w:p>
              </w:tc>
              <w:tc>
                <w:tcPr>
                  <w:tcW w:w="5039" w:type="dxa"/>
                  <w:shd w:val="clear" w:color="auto" w:fill="auto"/>
                  <w:vAlign w:val="center"/>
                  <w:hideMark/>
                </w:tcPr>
                <w:p w14:paraId="4F1A5DA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Zawiesiny wodne zawierające materiały ceramiczne</w:t>
                  </w:r>
                </w:p>
              </w:tc>
              <w:tc>
                <w:tcPr>
                  <w:tcW w:w="1278" w:type="dxa"/>
                  <w:shd w:val="clear" w:color="auto" w:fill="auto"/>
                  <w:noWrap/>
                  <w:vAlign w:val="center"/>
                  <w:hideMark/>
                </w:tcPr>
                <w:p w14:paraId="41889BA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0C90FE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w:t>
                  </w:r>
                </w:p>
              </w:tc>
            </w:tr>
            <w:tr w:rsidR="00CD2E4D" w:rsidRPr="005D0C0F" w14:paraId="5C6C21A2" w14:textId="77777777" w:rsidTr="00566DDE">
              <w:trPr>
                <w:trHeight w:val="192"/>
              </w:trPr>
              <w:tc>
                <w:tcPr>
                  <w:tcW w:w="500" w:type="dxa"/>
                  <w:shd w:val="clear" w:color="auto" w:fill="auto"/>
                  <w:noWrap/>
                  <w:vAlign w:val="center"/>
                  <w:hideMark/>
                </w:tcPr>
                <w:p w14:paraId="0BDBAA7C" w14:textId="5930077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5</w:t>
                  </w:r>
                  <w:r w:rsidR="00F906B6">
                    <w:rPr>
                      <w:rFonts w:ascii="Arial" w:eastAsia="Times New Roman" w:hAnsi="Arial" w:cs="Arial"/>
                      <w:color w:val="000000"/>
                      <w:sz w:val="18"/>
                      <w:szCs w:val="18"/>
                      <w:lang w:eastAsia="pl-PL"/>
                    </w:rPr>
                    <w:t>3</w:t>
                  </w:r>
                </w:p>
              </w:tc>
              <w:tc>
                <w:tcPr>
                  <w:tcW w:w="1120" w:type="dxa"/>
                  <w:shd w:val="clear" w:color="auto" w:fill="auto"/>
                  <w:vAlign w:val="center"/>
                  <w:hideMark/>
                </w:tcPr>
                <w:p w14:paraId="0528086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08 02 99</w:t>
                  </w:r>
                </w:p>
              </w:tc>
              <w:tc>
                <w:tcPr>
                  <w:tcW w:w="5039" w:type="dxa"/>
                  <w:shd w:val="clear" w:color="auto" w:fill="auto"/>
                  <w:vAlign w:val="center"/>
                  <w:hideMark/>
                </w:tcPr>
                <w:p w14:paraId="6BD80BF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A50292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0475A9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0A813700" w14:textId="77777777" w:rsidTr="00566DDE">
              <w:trPr>
                <w:trHeight w:val="192"/>
              </w:trPr>
              <w:tc>
                <w:tcPr>
                  <w:tcW w:w="500" w:type="dxa"/>
                  <w:shd w:val="clear" w:color="auto" w:fill="auto"/>
                  <w:noWrap/>
                  <w:vAlign w:val="center"/>
                  <w:hideMark/>
                </w:tcPr>
                <w:p w14:paraId="3B533392" w14:textId="0FF3E42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5</w:t>
                  </w:r>
                  <w:r w:rsidR="00F906B6">
                    <w:rPr>
                      <w:rFonts w:ascii="Arial" w:eastAsia="Times New Roman" w:hAnsi="Arial" w:cs="Arial"/>
                      <w:color w:val="000000"/>
                      <w:sz w:val="18"/>
                      <w:szCs w:val="18"/>
                      <w:lang w:eastAsia="pl-PL"/>
                    </w:rPr>
                    <w:t>4</w:t>
                  </w:r>
                </w:p>
              </w:tc>
              <w:tc>
                <w:tcPr>
                  <w:tcW w:w="1120" w:type="dxa"/>
                  <w:shd w:val="clear" w:color="auto" w:fill="auto"/>
                  <w:vAlign w:val="center"/>
                  <w:hideMark/>
                </w:tcPr>
                <w:p w14:paraId="01EE3B3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08 03 07</w:t>
                  </w:r>
                </w:p>
              </w:tc>
              <w:tc>
                <w:tcPr>
                  <w:tcW w:w="5039" w:type="dxa"/>
                  <w:shd w:val="clear" w:color="auto" w:fill="auto"/>
                  <w:vAlign w:val="center"/>
                  <w:hideMark/>
                </w:tcPr>
                <w:p w14:paraId="2B6251E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wodne zawierające farby drukarskie</w:t>
                  </w:r>
                </w:p>
              </w:tc>
              <w:tc>
                <w:tcPr>
                  <w:tcW w:w="1278" w:type="dxa"/>
                  <w:shd w:val="clear" w:color="auto" w:fill="auto"/>
                  <w:noWrap/>
                  <w:vAlign w:val="center"/>
                  <w:hideMark/>
                </w:tcPr>
                <w:p w14:paraId="75ED934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63781F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1D98D147" w14:textId="77777777" w:rsidTr="00566DDE">
              <w:trPr>
                <w:trHeight w:val="384"/>
              </w:trPr>
              <w:tc>
                <w:tcPr>
                  <w:tcW w:w="500" w:type="dxa"/>
                  <w:shd w:val="clear" w:color="auto" w:fill="auto"/>
                  <w:noWrap/>
                  <w:vAlign w:val="center"/>
                  <w:hideMark/>
                </w:tcPr>
                <w:p w14:paraId="1A27A7CF" w14:textId="789A59A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5</w:t>
                  </w:r>
                  <w:r w:rsidR="00F906B6">
                    <w:rPr>
                      <w:rFonts w:ascii="Arial" w:eastAsia="Times New Roman" w:hAnsi="Arial" w:cs="Arial"/>
                      <w:color w:val="000000"/>
                      <w:sz w:val="18"/>
                      <w:szCs w:val="18"/>
                      <w:lang w:eastAsia="pl-PL"/>
                    </w:rPr>
                    <w:t>5</w:t>
                  </w:r>
                </w:p>
              </w:tc>
              <w:tc>
                <w:tcPr>
                  <w:tcW w:w="1120" w:type="dxa"/>
                  <w:shd w:val="clear" w:color="auto" w:fill="auto"/>
                  <w:vAlign w:val="center"/>
                  <w:hideMark/>
                </w:tcPr>
                <w:p w14:paraId="7E5D7B8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03 14* </w:t>
                  </w:r>
                </w:p>
              </w:tc>
              <w:tc>
                <w:tcPr>
                  <w:tcW w:w="5039" w:type="dxa"/>
                  <w:shd w:val="clear" w:color="auto" w:fill="auto"/>
                  <w:vAlign w:val="center"/>
                  <w:hideMark/>
                </w:tcPr>
                <w:p w14:paraId="6357CC6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farb drukarskich zawierające substancje niebezpieczne </w:t>
                  </w:r>
                </w:p>
              </w:tc>
              <w:tc>
                <w:tcPr>
                  <w:tcW w:w="1278" w:type="dxa"/>
                  <w:shd w:val="clear" w:color="auto" w:fill="auto"/>
                  <w:noWrap/>
                  <w:vAlign w:val="center"/>
                  <w:hideMark/>
                </w:tcPr>
                <w:p w14:paraId="3A4911F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w:t>
                  </w:r>
                </w:p>
              </w:tc>
              <w:tc>
                <w:tcPr>
                  <w:tcW w:w="994" w:type="dxa"/>
                  <w:shd w:val="clear" w:color="auto" w:fill="auto"/>
                  <w:noWrap/>
                  <w:vAlign w:val="center"/>
                  <w:hideMark/>
                </w:tcPr>
                <w:p w14:paraId="2041F6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3E9BC787" w14:textId="77777777" w:rsidTr="00566DDE">
              <w:trPr>
                <w:trHeight w:val="192"/>
              </w:trPr>
              <w:tc>
                <w:tcPr>
                  <w:tcW w:w="500" w:type="dxa"/>
                  <w:shd w:val="clear" w:color="auto" w:fill="auto"/>
                  <w:noWrap/>
                  <w:vAlign w:val="center"/>
                  <w:hideMark/>
                </w:tcPr>
                <w:p w14:paraId="0AA1646B" w14:textId="3D1461F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5</w:t>
                  </w:r>
                  <w:r w:rsidR="00F906B6">
                    <w:rPr>
                      <w:rFonts w:ascii="Arial" w:eastAsia="Times New Roman" w:hAnsi="Arial" w:cs="Arial"/>
                      <w:color w:val="000000"/>
                      <w:sz w:val="18"/>
                      <w:szCs w:val="18"/>
                      <w:lang w:eastAsia="pl-PL"/>
                    </w:rPr>
                    <w:t>6</w:t>
                  </w:r>
                </w:p>
              </w:tc>
              <w:tc>
                <w:tcPr>
                  <w:tcW w:w="1120" w:type="dxa"/>
                  <w:shd w:val="clear" w:color="auto" w:fill="auto"/>
                  <w:vAlign w:val="center"/>
                  <w:hideMark/>
                </w:tcPr>
                <w:p w14:paraId="6C96054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08 03 15 </w:t>
                  </w:r>
                </w:p>
              </w:tc>
              <w:tc>
                <w:tcPr>
                  <w:tcW w:w="5039" w:type="dxa"/>
                  <w:shd w:val="clear" w:color="auto" w:fill="auto"/>
                  <w:vAlign w:val="center"/>
                  <w:hideMark/>
                </w:tcPr>
                <w:p w14:paraId="52548B25" w14:textId="04EA2738"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farb drukarskich inne niż wymienione w 08 03 14 </w:t>
                  </w:r>
                </w:p>
              </w:tc>
              <w:tc>
                <w:tcPr>
                  <w:tcW w:w="1278" w:type="dxa"/>
                  <w:shd w:val="clear" w:color="auto" w:fill="auto"/>
                  <w:noWrap/>
                  <w:vAlign w:val="center"/>
                  <w:hideMark/>
                </w:tcPr>
                <w:p w14:paraId="106AE01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w:t>
                  </w:r>
                </w:p>
              </w:tc>
              <w:tc>
                <w:tcPr>
                  <w:tcW w:w="994" w:type="dxa"/>
                  <w:shd w:val="clear" w:color="auto" w:fill="auto"/>
                  <w:noWrap/>
                  <w:vAlign w:val="center"/>
                  <w:hideMark/>
                </w:tcPr>
                <w:p w14:paraId="6F23771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7E6F8C3A" w14:textId="77777777" w:rsidTr="00566DDE">
              <w:trPr>
                <w:trHeight w:val="384"/>
              </w:trPr>
              <w:tc>
                <w:tcPr>
                  <w:tcW w:w="500" w:type="dxa"/>
                  <w:shd w:val="clear" w:color="auto" w:fill="auto"/>
                  <w:noWrap/>
                  <w:vAlign w:val="center"/>
                  <w:hideMark/>
                </w:tcPr>
                <w:p w14:paraId="794265B9" w14:textId="1A25177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5</w:t>
                  </w:r>
                  <w:r w:rsidR="00F906B6">
                    <w:rPr>
                      <w:rFonts w:ascii="Arial" w:eastAsia="Times New Roman" w:hAnsi="Arial" w:cs="Arial"/>
                      <w:color w:val="000000"/>
                      <w:sz w:val="18"/>
                      <w:szCs w:val="18"/>
                      <w:lang w:eastAsia="pl-PL"/>
                    </w:rPr>
                    <w:t>7</w:t>
                  </w:r>
                </w:p>
              </w:tc>
              <w:tc>
                <w:tcPr>
                  <w:tcW w:w="1120" w:type="dxa"/>
                  <w:shd w:val="clear" w:color="auto" w:fill="auto"/>
                  <w:vAlign w:val="center"/>
                  <w:hideMark/>
                </w:tcPr>
                <w:p w14:paraId="034568B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03 17* </w:t>
                  </w:r>
                </w:p>
              </w:tc>
              <w:tc>
                <w:tcPr>
                  <w:tcW w:w="5039" w:type="dxa"/>
                  <w:shd w:val="clear" w:color="auto" w:fill="auto"/>
                  <w:vAlign w:val="center"/>
                  <w:hideMark/>
                </w:tcPr>
                <w:p w14:paraId="18CDF2C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Odpadowy toner drukarski zawierający substancje niebezpieczne </w:t>
                  </w:r>
                </w:p>
              </w:tc>
              <w:tc>
                <w:tcPr>
                  <w:tcW w:w="1278" w:type="dxa"/>
                  <w:shd w:val="clear" w:color="auto" w:fill="auto"/>
                  <w:noWrap/>
                  <w:vAlign w:val="center"/>
                  <w:hideMark/>
                </w:tcPr>
                <w:p w14:paraId="2FE81AD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65A39F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22AC156F" w14:textId="77777777" w:rsidTr="00566DDE">
              <w:trPr>
                <w:trHeight w:val="192"/>
              </w:trPr>
              <w:tc>
                <w:tcPr>
                  <w:tcW w:w="500" w:type="dxa"/>
                  <w:shd w:val="clear" w:color="auto" w:fill="auto"/>
                  <w:noWrap/>
                  <w:vAlign w:val="center"/>
                  <w:hideMark/>
                </w:tcPr>
                <w:p w14:paraId="18638DE0" w14:textId="7C6A24A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5</w:t>
                  </w:r>
                  <w:r w:rsidR="00F906B6">
                    <w:rPr>
                      <w:rFonts w:ascii="Arial" w:eastAsia="Times New Roman" w:hAnsi="Arial" w:cs="Arial"/>
                      <w:color w:val="000000"/>
                      <w:sz w:val="18"/>
                      <w:szCs w:val="18"/>
                      <w:lang w:eastAsia="pl-PL"/>
                    </w:rPr>
                    <w:t>8</w:t>
                  </w:r>
                </w:p>
              </w:tc>
              <w:tc>
                <w:tcPr>
                  <w:tcW w:w="1120" w:type="dxa"/>
                  <w:shd w:val="clear" w:color="auto" w:fill="auto"/>
                  <w:vAlign w:val="center"/>
                  <w:hideMark/>
                </w:tcPr>
                <w:p w14:paraId="3E46872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08 03 18</w:t>
                  </w:r>
                </w:p>
              </w:tc>
              <w:tc>
                <w:tcPr>
                  <w:tcW w:w="5039" w:type="dxa"/>
                  <w:shd w:val="clear" w:color="auto" w:fill="auto"/>
                  <w:vAlign w:val="center"/>
                  <w:hideMark/>
                </w:tcPr>
                <w:p w14:paraId="32BB55D5" w14:textId="6193F9FC"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Odpadowy toner drukarski inny niż wymieniony w 08 03 17</w:t>
                  </w:r>
                </w:p>
              </w:tc>
              <w:tc>
                <w:tcPr>
                  <w:tcW w:w="1278" w:type="dxa"/>
                  <w:shd w:val="clear" w:color="auto" w:fill="auto"/>
                  <w:noWrap/>
                  <w:vAlign w:val="center"/>
                  <w:hideMark/>
                </w:tcPr>
                <w:p w14:paraId="57D8997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2B84DA0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5D51F403" w14:textId="77777777" w:rsidTr="00566DDE">
              <w:trPr>
                <w:trHeight w:val="192"/>
              </w:trPr>
              <w:tc>
                <w:tcPr>
                  <w:tcW w:w="500" w:type="dxa"/>
                  <w:shd w:val="clear" w:color="auto" w:fill="auto"/>
                  <w:noWrap/>
                  <w:vAlign w:val="center"/>
                  <w:hideMark/>
                </w:tcPr>
                <w:p w14:paraId="3EBEF839" w14:textId="15A18CF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5</w:t>
                  </w:r>
                  <w:r w:rsidR="00F906B6">
                    <w:rPr>
                      <w:rFonts w:ascii="Arial" w:eastAsia="Times New Roman" w:hAnsi="Arial" w:cs="Arial"/>
                      <w:color w:val="000000"/>
                      <w:sz w:val="18"/>
                      <w:szCs w:val="18"/>
                      <w:lang w:eastAsia="pl-PL"/>
                    </w:rPr>
                    <w:t>9</w:t>
                  </w:r>
                </w:p>
              </w:tc>
              <w:tc>
                <w:tcPr>
                  <w:tcW w:w="1120" w:type="dxa"/>
                  <w:shd w:val="clear" w:color="auto" w:fill="auto"/>
                  <w:vAlign w:val="center"/>
                  <w:hideMark/>
                </w:tcPr>
                <w:p w14:paraId="3F4585B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08 03 99</w:t>
                  </w:r>
                </w:p>
              </w:tc>
              <w:tc>
                <w:tcPr>
                  <w:tcW w:w="5039" w:type="dxa"/>
                  <w:shd w:val="clear" w:color="auto" w:fill="auto"/>
                  <w:vAlign w:val="center"/>
                  <w:hideMark/>
                </w:tcPr>
                <w:p w14:paraId="692688C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065929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598431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7AF78EE0" w14:textId="77777777" w:rsidTr="00566DDE">
              <w:trPr>
                <w:trHeight w:val="384"/>
              </w:trPr>
              <w:tc>
                <w:tcPr>
                  <w:tcW w:w="500" w:type="dxa"/>
                  <w:shd w:val="clear" w:color="auto" w:fill="auto"/>
                  <w:noWrap/>
                  <w:vAlign w:val="center"/>
                  <w:hideMark/>
                </w:tcPr>
                <w:p w14:paraId="2C0AF534" w14:textId="4AD9ECD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60</w:t>
                  </w:r>
                </w:p>
              </w:tc>
              <w:tc>
                <w:tcPr>
                  <w:tcW w:w="1120" w:type="dxa"/>
                  <w:shd w:val="clear" w:color="auto" w:fill="auto"/>
                  <w:vAlign w:val="center"/>
                  <w:hideMark/>
                </w:tcPr>
                <w:p w14:paraId="3B6D84C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04 09* </w:t>
                  </w:r>
                </w:p>
              </w:tc>
              <w:tc>
                <w:tcPr>
                  <w:tcW w:w="5039" w:type="dxa"/>
                  <w:shd w:val="clear" w:color="auto" w:fill="auto"/>
                  <w:vAlign w:val="center"/>
                  <w:hideMark/>
                </w:tcPr>
                <w:p w14:paraId="738B018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Odpadowe kleje i szczeliwa zawierające rozpuszczalniki organiczne lub inne substancje niebezpieczne </w:t>
                  </w:r>
                </w:p>
              </w:tc>
              <w:tc>
                <w:tcPr>
                  <w:tcW w:w="1278" w:type="dxa"/>
                  <w:shd w:val="clear" w:color="auto" w:fill="auto"/>
                  <w:noWrap/>
                  <w:vAlign w:val="center"/>
                  <w:hideMark/>
                </w:tcPr>
                <w:p w14:paraId="36C5BB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w:t>
                  </w:r>
                </w:p>
              </w:tc>
              <w:tc>
                <w:tcPr>
                  <w:tcW w:w="994" w:type="dxa"/>
                  <w:shd w:val="clear" w:color="auto" w:fill="auto"/>
                  <w:noWrap/>
                  <w:vAlign w:val="center"/>
                  <w:hideMark/>
                </w:tcPr>
                <w:p w14:paraId="5AC2B71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56644F20" w14:textId="77777777" w:rsidTr="00566DDE">
              <w:trPr>
                <w:trHeight w:val="384"/>
              </w:trPr>
              <w:tc>
                <w:tcPr>
                  <w:tcW w:w="500" w:type="dxa"/>
                  <w:shd w:val="clear" w:color="auto" w:fill="auto"/>
                  <w:noWrap/>
                  <w:vAlign w:val="center"/>
                  <w:hideMark/>
                </w:tcPr>
                <w:p w14:paraId="06312230" w14:textId="460D8EF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6</w:t>
                  </w:r>
                  <w:r w:rsidR="00F906B6">
                    <w:rPr>
                      <w:rFonts w:ascii="Arial" w:eastAsia="Times New Roman" w:hAnsi="Arial" w:cs="Arial"/>
                      <w:color w:val="000000"/>
                      <w:sz w:val="18"/>
                      <w:szCs w:val="18"/>
                      <w:lang w:eastAsia="pl-PL"/>
                    </w:rPr>
                    <w:t>1</w:t>
                  </w:r>
                </w:p>
              </w:tc>
              <w:tc>
                <w:tcPr>
                  <w:tcW w:w="1120" w:type="dxa"/>
                  <w:shd w:val="clear" w:color="auto" w:fill="auto"/>
                  <w:vAlign w:val="center"/>
                  <w:hideMark/>
                </w:tcPr>
                <w:p w14:paraId="25F933D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08 04 10 </w:t>
                  </w:r>
                </w:p>
              </w:tc>
              <w:tc>
                <w:tcPr>
                  <w:tcW w:w="5039" w:type="dxa"/>
                  <w:shd w:val="clear" w:color="auto" w:fill="auto"/>
                  <w:vAlign w:val="center"/>
                  <w:hideMark/>
                </w:tcPr>
                <w:p w14:paraId="6445FBD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Odpadowe kleje i szczeliwa inne niż wymienione w 08 04 09 </w:t>
                  </w:r>
                </w:p>
              </w:tc>
              <w:tc>
                <w:tcPr>
                  <w:tcW w:w="1278" w:type="dxa"/>
                  <w:shd w:val="clear" w:color="auto" w:fill="auto"/>
                  <w:noWrap/>
                  <w:vAlign w:val="center"/>
                  <w:hideMark/>
                </w:tcPr>
                <w:p w14:paraId="6BDA7CC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w:t>
                  </w:r>
                </w:p>
              </w:tc>
              <w:tc>
                <w:tcPr>
                  <w:tcW w:w="994" w:type="dxa"/>
                  <w:shd w:val="clear" w:color="auto" w:fill="auto"/>
                  <w:noWrap/>
                  <w:vAlign w:val="center"/>
                  <w:hideMark/>
                </w:tcPr>
                <w:p w14:paraId="37F1E8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7DD9A1C5" w14:textId="77777777" w:rsidTr="00566DDE">
              <w:trPr>
                <w:trHeight w:val="384"/>
              </w:trPr>
              <w:tc>
                <w:tcPr>
                  <w:tcW w:w="500" w:type="dxa"/>
                  <w:shd w:val="clear" w:color="auto" w:fill="auto"/>
                  <w:noWrap/>
                  <w:vAlign w:val="center"/>
                  <w:hideMark/>
                </w:tcPr>
                <w:p w14:paraId="613C5D7C" w14:textId="3B96981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6</w:t>
                  </w:r>
                  <w:r w:rsidR="00F906B6">
                    <w:rPr>
                      <w:rFonts w:ascii="Arial" w:eastAsia="Times New Roman" w:hAnsi="Arial" w:cs="Arial"/>
                      <w:color w:val="000000"/>
                      <w:sz w:val="18"/>
                      <w:szCs w:val="18"/>
                      <w:lang w:eastAsia="pl-PL"/>
                    </w:rPr>
                    <w:t>2</w:t>
                  </w:r>
                </w:p>
              </w:tc>
              <w:tc>
                <w:tcPr>
                  <w:tcW w:w="1120" w:type="dxa"/>
                  <w:shd w:val="clear" w:color="auto" w:fill="auto"/>
                  <w:vAlign w:val="center"/>
                  <w:hideMark/>
                </w:tcPr>
                <w:p w14:paraId="63DB363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04 11* </w:t>
                  </w:r>
                </w:p>
              </w:tc>
              <w:tc>
                <w:tcPr>
                  <w:tcW w:w="5039" w:type="dxa"/>
                  <w:shd w:val="clear" w:color="auto" w:fill="auto"/>
                  <w:vAlign w:val="center"/>
                  <w:hideMark/>
                </w:tcPr>
                <w:p w14:paraId="6BBC93F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klejów i szczeliw zawierające rozpuszczalniki organiczne lub inne substancje niebezpieczne </w:t>
                  </w:r>
                </w:p>
              </w:tc>
              <w:tc>
                <w:tcPr>
                  <w:tcW w:w="1278" w:type="dxa"/>
                  <w:shd w:val="clear" w:color="auto" w:fill="auto"/>
                  <w:noWrap/>
                  <w:vAlign w:val="center"/>
                  <w:hideMark/>
                </w:tcPr>
                <w:p w14:paraId="3C85EB8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w:t>
                  </w:r>
                </w:p>
              </w:tc>
              <w:tc>
                <w:tcPr>
                  <w:tcW w:w="994" w:type="dxa"/>
                  <w:shd w:val="clear" w:color="auto" w:fill="auto"/>
                  <w:noWrap/>
                  <w:vAlign w:val="center"/>
                  <w:hideMark/>
                </w:tcPr>
                <w:p w14:paraId="78A8C6A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5F77F3C8" w14:textId="77777777" w:rsidTr="00566DDE">
              <w:trPr>
                <w:trHeight w:val="192"/>
              </w:trPr>
              <w:tc>
                <w:tcPr>
                  <w:tcW w:w="500" w:type="dxa"/>
                  <w:shd w:val="clear" w:color="auto" w:fill="auto"/>
                  <w:noWrap/>
                  <w:vAlign w:val="center"/>
                  <w:hideMark/>
                </w:tcPr>
                <w:p w14:paraId="21201042" w14:textId="4C5E38C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2</w:t>
                  </w:r>
                  <w:r w:rsidR="0001654A">
                    <w:rPr>
                      <w:rFonts w:ascii="Arial" w:eastAsia="Times New Roman" w:hAnsi="Arial" w:cs="Arial"/>
                      <w:color w:val="000000"/>
                      <w:sz w:val="18"/>
                      <w:szCs w:val="18"/>
                      <w:lang w:eastAsia="pl-PL"/>
                    </w:rPr>
                    <w:t>6</w:t>
                  </w:r>
                  <w:r w:rsidR="00F906B6">
                    <w:rPr>
                      <w:rFonts w:ascii="Arial" w:eastAsia="Times New Roman" w:hAnsi="Arial" w:cs="Arial"/>
                      <w:color w:val="000000"/>
                      <w:sz w:val="18"/>
                      <w:szCs w:val="18"/>
                      <w:lang w:eastAsia="pl-PL"/>
                    </w:rPr>
                    <w:t>3</w:t>
                  </w:r>
                </w:p>
              </w:tc>
              <w:tc>
                <w:tcPr>
                  <w:tcW w:w="1120" w:type="dxa"/>
                  <w:shd w:val="clear" w:color="auto" w:fill="auto"/>
                  <w:vAlign w:val="center"/>
                  <w:hideMark/>
                </w:tcPr>
                <w:p w14:paraId="661C7A0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08 04 12 </w:t>
                  </w:r>
                </w:p>
              </w:tc>
              <w:tc>
                <w:tcPr>
                  <w:tcW w:w="5039" w:type="dxa"/>
                  <w:shd w:val="clear" w:color="auto" w:fill="auto"/>
                  <w:vAlign w:val="center"/>
                  <w:hideMark/>
                </w:tcPr>
                <w:p w14:paraId="6D827EBD" w14:textId="6AD3FCBE"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klejów i szczeliw inne niż wymienione w 08 04 11 </w:t>
                  </w:r>
                </w:p>
              </w:tc>
              <w:tc>
                <w:tcPr>
                  <w:tcW w:w="1278" w:type="dxa"/>
                  <w:shd w:val="clear" w:color="auto" w:fill="auto"/>
                  <w:noWrap/>
                  <w:vAlign w:val="center"/>
                  <w:hideMark/>
                </w:tcPr>
                <w:p w14:paraId="4244FFD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w:t>
                  </w:r>
                </w:p>
              </w:tc>
              <w:tc>
                <w:tcPr>
                  <w:tcW w:w="994" w:type="dxa"/>
                  <w:shd w:val="clear" w:color="auto" w:fill="auto"/>
                  <w:noWrap/>
                  <w:vAlign w:val="center"/>
                  <w:hideMark/>
                </w:tcPr>
                <w:p w14:paraId="6C17933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522ABBDD" w14:textId="77777777" w:rsidTr="00566DDE">
              <w:trPr>
                <w:trHeight w:val="576"/>
              </w:trPr>
              <w:tc>
                <w:tcPr>
                  <w:tcW w:w="500" w:type="dxa"/>
                  <w:shd w:val="clear" w:color="auto" w:fill="auto"/>
                  <w:noWrap/>
                  <w:vAlign w:val="center"/>
                  <w:hideMark/>
                </w:tcPr>
                <w:p w14:paraId="17D02616" w14:textId="3559BEE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6</w:t>
                  </w:r>
                  <w:r w:rsidR="00F906B6">
                    <w:rPr>
                      <w:rFonts w:ascii="Arial" w:eastAsia="Times New Roman" w:hAnsi="Arial" w:cs="Arial"/>
                      <w:color w:val="000000"/>
                      <w:sz w:val="18"/>
                      <w:szCs w:val="18"/>
                      <w:lang w:eastAsia="pl-PL"/>
                    </w:rPr>
                    <w:t>4</w:t>
                  </w:r>
                </w:p>
              </w:tc>
              <w:tc>
                <w:tcPr>
                  <w:tcW w:w="1120" w:type="dxa"/>
                  <w:shd w:val="clear" w:color="auto" w:fill="auto"/>
                  <w:vAlign w:val="center"/>
                  <w:hideMark/>
                </w:tcPr>
                <w:p w14:paraId="2751D91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04 13* </w:t>
                  </w:r>
                </w:p>
              </w:tc>
              <w:tc>
                <w:tcPr>
                  <w:tcW w:w="5039" w:type="dxa"/>
                  <w:shd w:val="clear" w:color="auto" w:fill="auto"/>
                  <w:vAlign w:val="center"/>
                  <w:hideMark/>
                </w:tcPr>
                <w:p w14:paraId="0A01D23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Uwodnione szlamy klejów lub szczeliw zawierające rozpuszczalniki organiczne lub inne substancje niebezpieczne </w:t>
                  </w:r>
                </w:p>
              </w:tc>
              <w:tc>
                <w:tcPr>
                  <w:tcW w:w="1278" w:type="dxa"/>
                  <w:shd w:val="clear" w:color="auto" w:fill="auto"/>
                  <w:noWrap/>
                  <w:vAlign w:val="center"/>
                  <w:hideMark/>
                </w:tcPr>
                <w:p w14:paraId="02EA952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C688E5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11000</w:t>
                  </w:r>
                </w:p>
              </w:tc>
            </w:tr>
            <w:tr w:rsidR="00CD2E4D" w:rsidRPr="005D0C0F" w14:paraId="4198DC31" w14:textId="77777777" w:rsidTr="00566DDE">
              <w:trPr>
                <w:trHeight w:val="384"/>
              </w:trPr>
              <w:tc>
                <w:tcPr>
                  <w:tcW w:w="500" w:type="dxa"/>
                  <w:shd w:val="clear" w:color="auto" w:fill="auto"/>
                  <w:noWrap/>
                  <w:vAlign w:val="center"/>
                  <w:hideMark/>
                </w:tcPr>
                <w:p w14:paraId="4C75E6AD" w14:textId="07BE626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6</w:t>
                  </w:r>
                  <w:r w:rsidR="00F906B6">
                    <w:rPr>
                      <w:rFonts w:ascii="Arial" w:eastAsia="Times New Roman" w:hAnsi="Arial" w:cs="Arial"/>
                      <w:color w:val="000000"/>
                      <w:sz w:val="18"/>
                      <w:szCs w:val="18"/>
                      <w:lang w:eastAsia="pl-PL"/>
                    </w:rPr>
                    <w:t>5</w:t>
                  </w:r>
                </w:p>
              </w:tc>
              <w:tc>
                <w:tcPr>
                  <w:tcW w:w="1120" w:type="dxa"/>
                  <w:shd w:val="clear" w:color="auto" w:fill="auto"/>
                  <w:vAlign w:val="center"/>
                  <w:hideMark/>
                </w:tcPr>
                <w:p w14:paraId="621F491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08 04 14</w:t>
                  </w:r>
                </w:p>
              </w:tc>
              <w:tc>
                <w:tcPr>
                  <w:tcW w:w="5039" w:type="dxa"/>
                  <w:shd w:val="clear" w:color="auto" w:fill="auto"/>
                  <w:vAlign w:val="center"/>
                  <w:hideMark/>
                </w:tcPr>
                <w:p w14:paraId="654329A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Uwodnione szlamy klejów lub szczeliw inne niż wymienione w 08 04 13</w:t>
                  </w:r>
                </w:p>
              </w:tc>
              <w:tc>
                <w:tcPr>
                  <w:tcW w:w="1278" w:type="dxa"/>
                  <w:shd w:val="clear" w:color="auto" w:fill="auto"/>
                  <w:noWrap/>
                  <w:vAlign w:val="center"/>
                  <w:hideMark/>
                </w:tcPr>
                <w:p w14:paraId="5CA1DE0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8CED39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9000</w:t>
                  </w:r>
                </w:p>
              </w:tc>
            </w:tr>
            <w:tr w:rsidR="00CD2E4D" w:rsidRPr="005D0C0F" w14:paraId="238F9CF7" w14:textId="77777777" w:rsidTr="00566DDE">
              <w:trPr>
                <w:trHeight w:val="192"/>
              </w:trPr>
              <w:tc>
                <w:tcPr>
                  <w:tcW w:w="500" w:type="dxa"/>
                  <w:shd w:val="clear" w:color="auto" w:fill="auto"/>
                  <w:noWrap/>
                  <w:vAlign w:val="center"/>
                  <w:hideMark/>
                </w:tcPr>
                <w:p w14:paraId="20441972" w14:textId="6CE1F4C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6</w:t>
                  </w:r>
                  <w:r w:rsidR="00F906B6">
                    <w:rPr>
                      <w:rFonts w:ascii="Arial" w:eastAsia="Times New Roman" w:hAnsi="Arial" w:cs="Arial"/>
                      <w:color w:val="000000"/>
                      <w:sz w:val="18"/>
                      <w:szCs w:val="18"/>
                      <w:lang w:eastAsia="pl-PL"/>
                    </w:rPr>
                    <w:t>6</w:t>
                  </w:r>
                </w:p>
              </w:tc>
              <w:tc>
                <w:tcPr>
                  <w:tcW w:w="1120" w:type="dxa"/>
                  <w:shd w:val="clear" w:color="auto" w:fill="auto"/>
                  <w:vAlign w:val="center"/>
                  <w:hideMark/>
                </w:tcPr>
                <w:p w14:paraId="6F90F5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08 04 99</w:t>
                  </w:r>
                </w:p>
              </w:tc>
              <w:tc>
                <w:tcPr>
                  <w:tcW w:w="5039" w:type="dxa"/>
                  <w:shd w:val="clear" w:color="auto" w:fill="auto"/>
                  <w:vAlign w:val="center"/>
                  <w:hideMark/>
                </w:tcPr>
                <w:p w14:paraId="2726BCC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1424648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33140C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31992416" w14:textId="77777777" w:rsidTr="00566DDE">
              <w:trPr>
                <w:trHeight w:val="192"/>
              </w:trPr>
              <w:tc>
                <w:tcPr>
                  <w:tcW w:w="500" w:type="dxa"/>
                  <w:shd w:val="clear" w:color="auto" w:fill="auto"/>
                  <w:noWrap/>
                  <w:vAlign w:val="center"/>
                  <w:hideMark/>
                </w:tcPr>
                <w:p w14:paraId="578574D0" w14:textId="2CFF939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6</w:t>
                  </w:r>
                  <w:r w:rsidR="00F906B6">
                    <w:rPr>
                      <w:rFonts w:ascii="Arial" w:eastAsia="Times New Roman" w:hAnsi="Arial" w:cs="Arial"/>
                      <w:color w:val="000000"/>
                      <w:sz w:val="18"/>
                      <w:szCs w:val="18"/>
                      <w:lang w:eastAsia="pl-PL"/>
                    </w:rPr>
                    <w:t>7</w:t>
                  </w:r>
                </w:p>
              </w:tc>
              <w:tc>
                <w:tcPr>
                  <w:tcW w:w="1120" w:type="dxa"/>
                  <w:shd w:val="clear" w:color="auto" w:fill="auto"/>
                  <w:vAlign w:val="center"/>
                  <w:hideMark/>
                </w:tcPr>
                <w:p w14:paraId="35DF3B8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08 05 01* </w:t>
                  </w:r>
                </w:p>
              </w:tc>
              <w:tc>
                <w:tcPr>
                  <w:tcW w:w="5039" w:type="dxa"/>
                  <w:shd w:val="clear" w:color="auto" w:fill="auto"/>
                  <w:vAlign w:val="center"/>
                  <w:hideMark/>
                </w:tcPr>
                <w:p w14:paraId="4FFBC6C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izocyjanianów </w:t>
                  </w:r>
                </w:p>
              </w:tc>
              <w:tc>
                <w:tcPr>
                  <w:tcW w:w="1278" w:type="dxa"/>
                  <w:shd w:val="clear" w:color="auto" w:fill="auto"/>
                  <w:noWrap/>
                  <w:vAlign w:val="center"/>
                  <w:hideMark/>
                </w:tcPr>
                <w:p w14:paraId="0906334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w:t>
                  </w:r>
                </w:p>
              </w:tc>
              <w:tc>
                <w:tcPr>
                  <w:tcW w:w="994" w:type="dxa"/>
                  <w:shd w:val="clear" w:color="auto" w:fill="auto"/>
                  <w:noWrap/>
                  <w:vAlign w:val="center"/>
                  <w:hideMark/>
                </w:tcPr>
                <w:p w14:paraId="4DEA53A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0E2A2E93" w14:textId="77777777" w:rsidTr="00566DDE">
              <w:trPr>
                <w:trHeight w:val="384"/>
              </w:trPr>
              <w:tc>
                <w:tcPr>
                  <w:tcW w:w="500" w:type="dxa"/>
                  <w:shd w:val="clear" w:color="auto" w:fill="auto"/>
                  <w:noWrap/>
                  <w:vAlign w:val="center"/>
                  <w:hideMark/>
                </w:tcPr>
                <w:p w14:paraId="5B0A2CB8" w14:textId="3F43229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6</w:t>
                  </w:r>
                  <w:r w:rsidR="00F906B6">
                    <w:rPr>
                      <w:rFonts w:ascii="Arial" w:eastAsia="Times New Roman" w:hAnsi="Arial" w:cs="Arial"/>
                      <w:color w:val="000000"/>
                      <w:sz w:val="18"/>
                      <w:szCs w:val="18"/>
                      <w:lang w:eastAsia="pl-PL"/>
                    </w:rPr>
                    <w:t>8</w:t>
                  </w:r>
                </w:p>
              </w:tc>
              <w:tc>
                <w:tcPr>
                  <w:tcW w:w="1120" w:type="dxa"/>
                  <w:shd w:val="clear" w:color="auto" w:fill="auto"/>
                  <w:vAlign w:val="center"/>
                  <w:hideMark/>
                </w:tcPr>
                <w:p w14:paraId="306268A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09 01 07 </w:t>
                  </w:r>
                </w:p>
              </w:tc>
              <w:tc>
                <w:tcPr>
                  <w:tcW w:w="5039" w:type="dxa"/>
                  <w:shd w:val="clear" w:color="auto" w:fill="auto"/>
                  <w:vAlign w:val="center"/>
                  <w:hideMark/>
                </w:tcPr>
                <w:p w14:paraId="4A56D33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Błony i papier fotograficzny zawierające srebro lub związki srebra </w:t>
                  </w:r>
                </w:p>
              </w:tc>
              <w:tc>
                <w:tcPr>
                  <w:tcW w:w="1278" w:type="dxa"/>
                  <w:shd w:val="clear" w:color="auto" w:fill="auto"/>
                  <w:noWrap/>
                  <w:vAlign w:val="center"/>
                  <w:hideMark/>
                </w:tcPr>
                <w:p w14:paraId="7FF2F14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w:t>
                  </w:r>
                </w:p>
              </w:tc>
              <w:tc>
                <w:tcPr>
                  <w:tcW w:w="994" w:type="dxa"/>
                  <w:shd w:val="clear" w:color="auto" w:fill="auto"/>
                  <w:noWrap/>
                  <w:vAlign w:val="center"/>
                  <w:hideMark/>
                </w:tcPr>
                <w:p w14:paraId="261EFF0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w:t>
                  </w:r>
                </w:p>
              </w:tc>
            </w:tr>
            <w:tr w:rsidR="00CD2E4D" w:rsidRPr="005D0C0F" w14:paraId="1DB75420" w14:textId="77777777" w:rsidTr="00566DDE">
              <w:trPr>
                <w:trHeight w:val="192"/>
              </w:trPr>
              <w:tc>
                <w:tcPr>
                  <w:tcW w:w="500" w:type="dxa"/>
                  <w:shd w:val="clear" w:color="auto" w:fill="auto"/>
                  <w:noWrap/>
                  <w:vAlign w:val="center"/>
                  <w:hideMark/>
                </w:tcPr>
                <w:p w14:paraId="03496305" w14:textId="455DD5F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6</w:t>
                  </w:r>
                  <w:r w:rsidR="00F906B6">
                    <w:rPr>
                      <w:rFonts w:ascii="Arial" w:eastAsia="Times New Roman" w:hAnsi="Arial" w:cs="Arial"/>
                      <w:color w:val="000000"/>
                      <w:sz w:val="18"/>
                      <w:szCs w:val="18"/>
                      <w:lang w:eastAsia="pl-PL"/>
                    </w:rPr>
                    <w:t>9</w:t>
                  </w:r>
                </w:p>
              </w:tc>
              <w:tc>
                <w:tcPr>
                  <w:tcW w:w="1120" w:type="dxa"/>
                  <w:shd w:val="clear" w:color="auto" w:fill="auto"/>
                  <w:vAlign w:val="center"/>
                  <w:hideMark/>
                </w:tcPr>
                <w:p w14:paraId="3168715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09 01 08 </w:t>
                  </w:r>
                </w:p>
              </w:tc>
              <w:tc>
                <w:tcPr>
                  <w:tcW w:w="5039" w:type="dxa"/>
                  <w:shd w:val="clear" w:color="auto" w:fill="auto"/>
                  <w:vAlign w:val="center"/>
                  <w:hideMark/>
                </w:tcPr>
                <w:p w14:paraId="0ED0C4C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Błony i papier fotograficzny niezawierające srebra </w:t>
                  </w:r>
                </w:p>
              </w:tc>
              <w:tc>
                <w:tcPr>
                  <w:tcW w:w="1278" w:type="dxa"/>
                  <w:shd w:val="clear" w:color="auto" w:fill="auto"/>
                  <w:noWrap/>
                  <w:vAlign w:val="center"/>
                  <w:hideMark/>
                </w:tcPr>
                <w:p w14:paraId="7A19597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w:t>
                  </w:r>
                </w:p>
              </w:tc>
              <w:tc>
                <w:tcPr>
                  <w:tcW w:w="994" w:type="dxa"/>
                  <w:shd w:val="clear" w:color="auto" w:fill="auto"/>
                  <w:noWrap/>
                  <w:vAlign w:val="center"/>
                  <w:hideMark/>
                </w:tcPr>
                <w:p w14:paraId="398AD26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w:t>
                  </w:r>
                </w:p>
              </w:tc>
            </w:tr>
            <w:tr w:rsidR="00CD2E4D" w:rsidRPr="005D0C0F" w14:paraId="0E3B1744" w14:textId="77777777" w:rsidTr="00566DDE">
              <w:trPr>
                <w:trHeight w:val="192"/>
              </w:trPr>
              <w:tc>
                <w:tcPr>
                  <w:tcW w:w="500" w:type="dxa"/>
                  <w:shd w:val="clear" w:color="auto" w:fill="auto"/>
                  <w:noWrap/>
                  <w:vAlign w:val="center"/>
                  <w:hideMark/>
                </w:tcPr>
                <w:p w14:paraId="1D230FC4" w14:textId="32A090C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70</w:t>
                  </w:r>
                </w:p>
              </w:tc>
              <w:tc>
                <w:tcPr>
                  <w:tcW w:w="1120" w:type="dxa"/>
                  <w:shd w:val="clear" w:color="auto" w:fill="auto"/>
                  <w:vAlign w:val="center"/>
                  <w:hideMark/>
                </w:tcPr>
                <w:p w14:paraId="652098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09 01 10</w:t>
                  </w:r>
                </w:p>
              </w:tc>
              <w:tc>
                <w:tcPr>
                  <w:tcW w:w="5039" w:type="dxa"/>
                  <w:shd w:val="clear" w:color="auto" w:fill="auto"/>
                  <w:vAlign w:val="center"/>
                  <w:hideMark/>
                </w:tcPr>
                <w:p w14:paraId="2E7E15D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Aparaty fotograficzne jednorazowego użytku bez baterii</w:t>
                  </w:r>
                </w:p>
              </w:tc>
              <w:tc>
                <w:tcPr>
                  <w:tcW w:w="1278" w:type="dxa"/>
                  <w:shd w:val="clear" w:color="auto" w:fill="auto"/>
                  <w:noWrap/>
                  <w:vAlign w:val="center"/>
                  <w:hideMark/>
                </w:tcPr>
                <w:p w14:paraId="36178D6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w:t>
                  </w:r>
                </w:p>
              </w:tc>
              <w:tc>
                <w:tcPr>
                  <w:tcW w:w="994" w:type="dxa"/>
                  <w:shd w:val="clear" w:color="auto" w:fill="auto"/>
                  <w:noWrap/>
                  <w:vAlign w:val="center"/>
                  <w:hideMark/>
                </w:tcPr>
                <w:p w14:paraId="40977A4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70EC82B9" w14:textId="77777777" w:rsidTr="00566DDE">
              <w:trPr>
                <w:trHeight w:val="384"/>
              </w:trPr>
              <w:tc>
                <w:tcPr>
                  <w:tcW w:w="500" w:type="dxa"/>
                  <w:shd w:val="clear" w:color="auto" w:fill="auto"/>
                  <w:noWrap/>
                  <w:vAlign w:val="center"/>
                  <w:hideMark/>
                </w:tcPr>
                <w:p w14:paraId="0BF84FE4" w14:textId="5D942FB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7</w:t>
                  </w:r>
                  <w:r w:rsidR="00F906B6">
                    <w:rPr>
                      <w:rFonts w:ascii="Arial" w:eastAsia="Times New Roman" w:hAnsi="Arial" w:cs="Arial"/>
                      <w:color w:val="000000"/>
                      <w:sz w:val="18"/>
                      <w:szCs w:val="18"/>
                      <w:lang w:eastAsia="pl-PL"/>
                    </w:rPr>
                    <w:t>1</w:t>
                  </w:r>
                </w:p>
              </w:tc>
              <w:tc>
                <w:tcPr>
                  <w:tcW w:w="1120" w:type="dxa"/>
                  <w:shd w:val="clear" w:color="auto" w:fill="auto"/>
                  <w:vAlign w:val="center"/>
                  <w:hideMark/>
                </w:tcPr>
                <w:p w14:paraId="501D9C8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09 01 11* </w:t>
                  </w:r>
                </w:p>
              </w:tc>
              <w:tc>
                <w:tcPr>
                  <w:tcW w:w="5039" w:type="dxa"/>
                  <w:shd w:val="clear" w:color="auto" w:fill="auto"/>
                  <w:vAlign w:val="center"/>
                  <w:hideMark/>
                </w:tcPr>
                <w:p w14:paraId="1B0B5B9D" w14:textId="177537B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Aparaty fotograficzne jednorazowego użytku zawierające baterie wymienione w 16 06 01, 16 06 02 lub 16 06 03 </w:t>
                  </w:r>
                </w:p>
              </w:tc>
              <w:tc>
                <w:tcPr>
                  <w:tcW w:w="1278" w:type="dxa"/>
                  <w:shd w:val="clear" w:color="auto" w:fill="auto"/>
                  <w:noWrap/>
                  <w:vAlign w:val="center"/>
                  <w:hideMark/>
                </w:tcPr>
                <w:p w14:paraId="1DC644B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w:t>
                  </w:r>
                </w:p>
              </w:tc>
              <w:tc>
                <w:tcPr>
                  <w:tcW w:w="994" w:type="dxa"/>
                  <w:shd w:val="clear" w:color="auto" w:fill="auto"/>
                  <w:noWrap/>
                  <w:vAlign w:val="center"/>
                  <w:hideMark/>
                </w:tcPr>
                <w:p w14:paraId="5A47008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4A1714C0" w14:textId="77777777" w:rsidTr="00566DDE">
              <w:trPr>
                <w:trHeight w:val="384"/>
              </w:trPr>
              <w:tc>
                <w:tcPr>
                  <w:tcW w:w="500" w:type="dxa"/>
                  <w:shd w:val="clear" w:color="auto" w:fill="auto"/>
                  <w:noWrap/>
                  <w:vAlign w:val="center"/>
                  <w:hideMark/>
                </w:tcPr>
                <w:p w14:paraId="3C5FF62F" w14:textId="3BF7BF7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7</w:t>
                  </w:r>
                  <w:r w:rsidR="00F906B6">
                    <w:rPr>
                      <w:rFonts w:ascii="Arial" w:eastAsia="Times New Roman" w:hAnsi="Arial" w:cs="Arial"/>
                      <w:color w:val="000000"/>
                      <w:sz w:val="18"/>
                      <w:szCs w:val="18"/>
                      <w:lang w:eastAsia="pl-PL"/>
                    </w:rPr>
                    <w:t>2</w:t>
                  </w:r>
                </w:p>
              </w:tc>
              <w:tc>
                <w:tcPr>
                  <w:tcW w:w="1120" w:type="dxa"/>
                  <w:shd w:val="clear" w:color="auto" w:fill="auto"/>
                  <w:vAlign w:val="center"/>
                  <w:hideMark/>
                </w:tcPr>
                <w:p w14:paraId="4874300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09 01 12</w:t>
                  </w:r>
                </w:p>
              </w:tc>
              <w:tc>
                <w:tcPr>
                  <w:tcW w:w="5039" w:type="dxa"/>
                  <w:shd w:val="clear" w:color="auto" w:fill="auto"/>
                  <w:vAlign w:val="center"/>
                  <w:hideMark/>
                </w:tcPr>
                <w:p w14:paraId="2C637D45" w14:textId="06E719C3"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Aparaty fotograficzne jednorazowego użytku zawierające baterie inne niż wymienione w 09 01 11</w:t>
                  </w:r>
                </w:p>
              </w:tc>
              <w:tc>
                <w:tcPr>
                  <w:tcW w:w="1278" w:type="dxa"/>
                  <w:shd w:val="clear" w:color="auto" w:fill="auto"/>
                  <w:noWrap/>
                  <w:vAlign w:val="center"/>
                  <w:hideMark/>
                </w:tcPr>
                <w:p w14:paraId="7FC99C2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w:t>
                  </w:r>
                </w:p>
              </w:tc>
              <w:tc>
                <w:tcPr>
                  <w:tcW w:w="994" w:type="dxa"/>
                  <w:shd w:val="clear" w:color="auto" w:fill="auto"/>
                  <w:noWrap/>
                  <w:vAlign w:val="center"/>
                  <w:hideMark/>
                </w:tcPr>
                <w:p w14:paraId="7478671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293A2094" w14:textId="77777777" w:rsidTr="00566DDE">
              <w:trPr>
                <w:trHeight w:val="192"/>
              </w:trPr>
              <w:tc>
                <w:tcPr>
                  <w:tcW w:w="500" w:type="dxa"/>
                  <w:shd w:val="clear" w:color="auto" w:fill="auto"/>
                  <w:noWrap/>
                  <w:vAlign w:val="center"/>
                  <w:hideMark/>
                </w:tcPr>
                <w:p w14:paraId="7283E349" w14:textId="682E744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7</w:t>
                  </w:r>
                  <w:r w:rsidR="00F906B6">
                    <w:rPr>
                      <w:rFonts w:ascii="Arial" w:eastAsia="Times New Roman" w:hAnsi="Arial" w:cs="Arial"/>
                      <w:color w:val="000000"/>
                      <w:sz w:val="18"/>
                      <w:szCs w:val="18"/>
                      <w:lang w:eastAsia="pl-PL"/>
                    </w:rPr>
                    <w:t>3</w:t>
                  </w:r>
                </w:p>
              </w:tc>
              <w:tc>
                <w:tcPr>
                  <w:tcW w:w="1120" w:type="dxa"/>
                  <w:shd w:val="clear" w:color="auto" w:fill="auto"/>
                  <w:vAlign w:val="center"/>
                  <w:hideMark/>
                </w:tcPr>
                <w:p w14:paraId="48B36A0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09 01 99</w:t>
                  </w:r>
                </w:p>
              </w:tc>
              <w:tc>
                <w:tcPr>
                  <w:tcW w:w="5039" w:type="dxa"/>
                  <w:shd w:val="clear" w:color="auto" w:fill="auto"/>
                  <w:vAlign w:val="center"/>
                  <w:hideMark/>
                </w:tcPr>
                <w:p w14:paraId="25F8120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niż wymienione odpady</w:t>
                  </w:r>
                </w:p>
              </w:tc>
              <w:tc>
                <w:tcPr>
                  <w:tcW w:w="1278" w:type="dxa"/>
                  <w:shd w:val="clear" w:color="auto" w:fill="auto"/>
                  <w:noWrap/>
                  <w:vAlign w:val="center"/>
                  <w:hideMark/>
                </w:tcPr>
                <w:p w14:paraId="38D8247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6FC544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5574D0DB" w14:textId="77777777" w:rsidTr="00566DDE">
              <w:trPr>
                <w:trHeight w:val="384"/>
              </w:trPr>
              <w:tc>
                <w:tcPr>
                  <w:tcW w:w="500" w:type="dxa"/>
                  <w:shd w:val="clear" w:color="auto" w:fill="auto"/>
                  <w:noWrap/>
                  <w:vAlign w:val="center"/>
                  <w:hideMark/>
                </w:tcPr>
                <w:p w14:paraId="3600A01D" w14:textId="319E38D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01654A">
                    <w:rPr>
                      <w:rFonts w:ascii="Arial" w:eastAsia="Times New Roman" w:hAnsi="Arial" w:cs="Arial"/>
                      <w:color w:val="000000"/>
                      <w:sz w:val="18"/>
                      <w:szCs w:val="18"/>
                      <w:lang w:eastAsia="pl-PL"/>
                    </w:rPr>
                    <w:t>7</w:t>
                  </w:r>
                  <w:r w:rsidR="00F906B6">
                    <w:rPr>
                      <w:rFonts w:ascii="Arial" w:eastAsia="Times New Roman" w:hAnsi="Arial" w:cs="Arial"/>
                      <w:color w:val="000000"/>
                      <w:sz w:val="18"/>
                      <w:szCs w:val="18"/>
                      <w:lang w:eastAsia="pl-PL"/>
                    </w:rPr>
                    <w:t>4</w:t>
                  </w:r>
                </w:p>
              </w:tc>
              <w:tc>
                <w:tcPr>
                  <w:tcW w:w="1120" w:type="dxa"/>
                  <w:shd w:val="clear" w:color="auto" w:fill="auto"/>
                  <w:vAlign w:val="center"/>
                  <w:hideMark/>
                </w:tcPr>
                <w:p w14:paraId="510B43E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10 01 01</w:t>
                  </w:r>
                </w:p>
              </w:tc>
              <w:tc>
                <w:tcPr>
                  <w:tcW w:w="5039" w:type="dxa"/>
                  <w:shd w:val="clear" w:color="auto" w:fill="auto"/>
                  <w:vAlign w:val="center"/>
                  <w:hideMark/>
                </w:tcPr>
                <w:p w14:paraId="38393782" w14:textId="1DC190B2"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Żużle, popioły paleniskowe i pyły z kotłów (z wyłączeniem pyłów z kotłów wymienionych w 10 01 04)</w:t>
                  </w:r>
                </w:p>
              </w:tc>
              <w:tc>
                <w:tcPr>
                  <w:tcW w:w="1278" w:type="dxa"/>
                  <w:shd w:val="clear" w:color="auto" w:fill="auto"/>
                  <w:noWrap/>
                  <w:vAlign w:val="center"/>
                  <w:hideMark/>
                </w:tcPr>
                <w:p w14:paraId="061345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C58605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54C8D9C4" w14:textId="77777777" w:rsidTr="00566DDE">
              <w:trPr>
                <w:trHeight w:val="192"/>
              </w:trPr>
              <w:tc>
                <w:tcPr>
                  <w:tcW w:w="500" w:type="dxa"/>
                  <w:shd w:val="clear" w:color="auto" w:fill="auto"/>
                  <w:noWrap/>
                  <w:vAlign w:val="center"/>
                  <w:hideMark/>
                </w:tcPr>
                <w:p w14:paraId="7D7D46EF" w14:textId="5694966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225F24">
                    <w:rPr>
                      <w:rFonts w:ascii="Arial" w:eastAsia="Times New Roman" w:hAnsi="Arial" w:cs="Arial"/>
                      <w:color w:val="000000"/>
                      <w:sz w:val="18"/>
                      <w:szCs w:val="18"/>
                      <w:lang w:eastAsia="pl-PL"/>
                    </w:rPr>
                    <w:t>7</w:t>
                  </w:r>
                  <w:r w:rsidR="00F906B6">
                    <w:rPr>
                      <w:rFonts w:ascii="Arial" w:eastAsia="Times New Roman" w:hAnsi="Arial" w:cs="Arial"/>
                      <w:color w:val="000000"/>
                      <w:sz w:val="18"/>
                      <w:szCs w:val="18"/>
                      <w:lang w:eastAsia="pl-PL"/>
                    </w:rPr>
                    <w:t>5</w:t>
                  </w:r>
                </w:p>
              </w:tc>
              <w:tc>
                <w:tcPr>
                  <w:tcW w:w="1120" w:type="dxa"/>
                  <w:shd w:val="clear" w:color="auto" w:fill="auto"/>
                  <w:vAlign w:val="center"/>
                  <w:hideMark/>
                </w:tcPr>
                <w:p w14:paraId="4A1735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10 01 02</w:t>
                  </w:r>
                </w:p>
              </w:tc>
              <w:tc>
                <w:tcPr>
                  <w:tcW w:w="5039" w:type="dxa"/>
                  <w:shd w:val="clear" w:color="auto" w:fill="auto"/>
                  <w:vAlign w:val="center"/>
                  <w:hideMark/>
                </w:tcPr>
                <w:p w14:paraId="7778311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Popioły lotne z węgla</w:t>
                  </w:r>
                </w:p>
              </w:tc>
              <w:tc>
                <w:tcPr>
                  <w:tcW w:w="1278" w:type="dxa"/>
                  <w:shd w:val="clear" w:color="auto" w:fill="auto"/>
                  <w:noWrap/>
                  <w:vAlign w:val="center"/>
                  <w:hideMark/>
                </w:tcPr>
                <w:p w14:paraId="590153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2F965F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00532C04" w14:textId="77777777" w:rsidTr="00566DDE">
              <w:trPr>
                <w:trHeight w:val="384"/>
              </w:trPr>
              <w:tc>
                <w:tcPr>
                  <w:tcW w:w="500" w:type="dxa"/>
                  <w:shd w:val="clear" w:color="auto" w:fill="auto"/>
                  <w:noWrap/>
                  <w:vAlign w:val="center"/>
                  <w:hideMark/>
                </w:tcPr>
                <w:p w14:paraId="385720C6" w14:textId="5C342BB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225F24">
                    <w:rPr>
                      <w:rFonts w:ascii="Arial" w:eastAsia="Times New Roman" w:hAnsi="Arial" w:cs="Arial"/>
                      <w:color w:val="000000"/>
                      <w:sz w:val="18"/>
                      <w:szCs w:val="18"/>
                      <w:lang w:eastAsia="pl-PL"/>
                    </w:rPr>
                    <w:t>7</w:t>
                  </w:r>
                  <w:r w:rsidR="00F906B6">
                    <w:rPr>
                      <w:rFonts w:ascii="Arial" w:eastAsia="Times New Roman" w:hAnsi="Arial" w:cs="Arial"/>
                      <w:color w:val="000000"/>
                      <w:sz w:val="18"/>
                      <w:szCs w:val="18"/>
                      <w:lang w:eastAsia="pl-PL"/>
                    </w:rPr>
                    <w:t>6</w:t>
                  </w:r>
                </w:p>
              </w:tc>
              <w:tc>
                <w:tcPr>
                  <w:tcW w:w="1120" w:type="dxa"/>
                  <w:shd w:val="clear" w:color="auto" w:fill="auto"/>
                  <w:vAlign w:val="center"/>
                  <w:hideMark/>
                </w:tcPr>
                <w:p w14:paraId="01912D5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10 01 03</w:t>
                  </w:r>
                </w:p>
              </w:tc>
              <w:tc>
                <w:tcPr>
                  <w:tcW w:w="5039" w:type="dxa"/>
                  <w:shd w:val="clear" w:color="auto" w:fill="auto"/>
                  <w:vAlign w:val="center"/>
                  <w:hideMark/>
                </w:tcPr>
                <w:p w14:paraId="39851B2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Popioły lotne z torfu i drewna niepoddanego obróbce chemicznej</w:t>
                  </w:r>
                </w:p>
              </w:tc>
              <w:tc>
                <w:tcPr>
                  <w:tcW w:w="1278" w:type="dxa"/>
                  <w:shd w:val="clear" w:color="auto" w:fill="auto"/>
                  <w:noWrap/>
                  <w:vAlign w:val="center"/>
                  <w:hideMark/>
                </w:tcPr>
                <w:p w14:paraId="42706C8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DFF906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17FF2EC1" w14:textId="77777777" w:rsidTr="00566DDE">
              <w:trPr>
                <w:trHeight w:val="192"/>
              </w:trPr>
              <w:tc>
                <w:tcPr>
                  <w:tcW w:w="500" w:type="dxa"/>
                  <w:shd w:val="clear" w:color="auto" w:fill="auto"/>
                  <w:noWrap/>
                  <w:vAlign w:val="center"/>
                  <w:hideMark/>
                </w:tcPr>
                <w:p w14:paraId="11CC4749" w14:textId="1DCE866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225F24">
                    <w:rPr>
                      <w:rFonts w:ascii="Arial" w:eastAsia="Times New Roman" w:hAnsi="Arial" w:cs="Arial"/>
                      <w:color w:val="000000"/>
                      <w:sz w:val="18"/>
                      <w:szCs w:val="18"/>
                      <w:lang w:eastAsia="pl-PL"/>
                    </w:rPr>
                    <w:t>7</w:t>
                  </w:r>
                  <w:r w:rsidR="00F906B6">
                    <w:rPr>
                      <w:rFonts w:ascii="Arial" w:eastAsia="Times New Roman" w:hAnsi="Arial" w:cs="Arial"/>
                      <w:color w:val="000000"/>
                      <w:sz w:val="18"/>
                      <w:szCs w:val="18"/>
                      <w:lang w:eastAsia="pl-PL"/>
                    </w:rPr>
                    <w:t>7</w:t>
                  </w:r>
                </w:p>
              </w:tc>
              <w:tc>
                <w:tcPr>
                  <w:tcW w:w="1120" w:type="dxa"/>
                  <w:shd w:val="clear" w:color="auto" w:fill="auto"/>
                  <w:vAlign w:val="center"/>
                  <w:hideMark/>
                </w:tcPr>
                <w:p w14:paraId="64D766F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01 04* </w:t>
                  </w:r>
                </w:p>
              </w:tc>
              <w:tc>
                <w:tcPr>
                  <w:tcW w:w="5039" w:type="dxa"/>
                  <w:shd w:val="clear" w:color="auto" w:fill="auto"/>
                  <w:vAlign w:val="center"/>
                  <w:hideMark/>
                </w:tcPr>
                <w:p w14:paraId="36967A8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Popioły lotne i pyły z kotłów z paliw płynnych </w:t>
                  </w:r>
                </w:p>
              </w:tc>
              <w:tc>
                <w:tcPr>
                  <w:tcW w:w="1278" w:type="dxa"/>
                  <w:shd w:val="clear" w:color="auto" w:fill="auto"/>
                  <w:noWrap/>
                  <w:vAlign w:val="center"/>
                  <w:hideMark/>
                </w:tcPr>
                <w:p w14:paraId="45E6E30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59FA16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47474C61" w14:textId="77777777" w:rsidTr="00566DDE">
              <w:trPr>
                <w:trHeight w:val="384"/>
              </w:trPr>
              <w:tc>
                <w:tcPr>
                  <w:tcW w:w="500" w:type="dxa"/>
                  <w:shd w:val="clear" w:color="auto" w:fill="auto"/>
                  <w:noWrap/>
                  <w:vAlign w:val="center"/>
                  <w:hideMark/>
                </w:tcPr>
                <w:p w14:paraId="33B16925" w14:textId="628FD27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225F24">
                    <w:rPr>
                      <w:rFonts w:ascii="Arial" w:eastAsia="Times New Roman" w:hAnsi="Arial" w:cs="Arial"/>
                      <w:color w:val="000000"/>
                      <w:sz w:val="18"/>
                      <w:szCs w:val="18"/>
                      <w:lang w:eastAsia="pl-PL"/>
                    </w:rPr>
                    <w:t>7</w:t>
                  </w:r>
                  <w:r w:rsidR="00F906B6">
                    <w:rPr>
                      <w:rFonts w:ascii="Arial" w:eastAsia="Times New Roman" w:hAnsi="Arial" w:cs="Arial"/>
                      <w:color w:val="000000"/>
                      <w:sz w:val="18"/>
                      <w:szCs w:val="18"/>
                      <w:lang w:eastAsia="pl-PL"/>
                    </w:rPr>
                    <w:t>8</w:t>
                  </w:r>
                </w:p>
              </w:tc>
              <w:tc>
                <w:tcPr>
                  <w:tcW w:w="1120" w:type="dxa"/>
                  <w:shd w:val="clear" w:color="auto" w:fill="auto"/>
                  <w:vAlign w:val="center"/>
                  <w:hideMark/>
                </w:tcPr>
                <w:p w14:paraId="381B91C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10 01 05</w:t>
                  </w:r>
                </w:p>
              </w:tc>
              <w:tc>
                <w:tcPr>
                  <w:tcW w:w="5039" w:type="dxa"/>
                  <w:shd w:val="clear" w:color="auto" w:fill="auto"/>
                  <w:vAlign w:val="center"/>
                  <w:hideMark/>
                </w:tcPr>
                <w:p w14:paraId="14B430E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Stałe odpady z wapniowych metod odsiarczania gazów odlotowych</w:t>
                  </w:r>
                </w:p>
              </w:tc>
              <w:tc>
                <w:tcPr>
                  <w:tcW w:w="1278" w:type="dxa"/>
                  <w:shd w:val="clear" w:color="auto" w:fill="auto"/>
                  <w:noWrap/>
                  <w:vAlign w:val="center"/>
                  <w:hideMark/>
                </w:tcPr>
                <w:p w14:paraId="5FC4A47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5E6834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1900</w:t>
                  </w:r>
                </w:p>
              </w:tc>
            </w:tr>
            <w:tr w:rsidR="00CD2E4D" w:rsidRPr="005D0C0F" w14:paraId="6702FEDA" w14:textId="77777777" w:rsidTr="00566DDE">
              <w:trPr>
                <w:trHeight w:val="384"/>
              </w:trPr>
              <w:tc>
                <w:tcPr>
                  <w:tcW w:w="500" w:type="dxa"/>
                  <w:shd w:val="clear" w:color="auto" w:fill="auto"/>
                  <w:noWrap/>
                  <w:vAlign w:val="center"/>
                  <w:hideMark/>
                </w:tcPr>
                <w:p w14:paraId="1549FC4F" w14:textId="5E48751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225F24">
                    <w:rPr>
                      <w:rFonts w:ascii="Arial" w:eastAsia="Times New Roman" w:hAnsi="Arial" w:cs="Arial"/>
                      <w:color w:val="000000"/>
                      <w:sz w:val="18"/>
                      <w:szCs w:val="18"/>
                      <w:lang w:eastAsia="pl-PL"/>
                    </w:rPr>
                    <w:t>7</w:t>
                  </w:r>
                  <w:r w:rsidR="00F906B6">
                    <w:rPr>
                      <w:rFonts w:ascii="Arial" w:eastAsia="Times New Roman" w:hAnsi="Arial" w:cs="Arial"/>
                      <w:color w:val="000000"/>
                      <w:sz w:val="18"/>
                      <w:szCs w:val="18"/>
                      <w:lang w:eastAsia="pl-PL"/>
                    </w:rPr>
                    <w:t>9</w:t>
                  </w:r>
                </w:p>
              </w:tc>
              <w:tc>
                <w:tcPr>
                  <w:tcW w:w="1120" w:type="dxa"/>
                  <w:shd w:val="clear" w:color="auto" w:fill="auto"/>
                  <w:vAlign w:val="center"/>
                  <w:hideMark/>
                </w:tcPr>
                <w:p w14:paraId="526118B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10 01 07</w:t>
                  </w:r>
                </w:p>
              </w:tc>
              <w:tc>
                <w:tcPr>
                  <w:tcW w:w="5039" w:type="dxa"/>
                  <w:shd w:val="clear" w:color="auto" w:fill="auto"/>
                  <w:vAlign w:val="center"/>
                  <w:hideMark/>
                </w:tcPr>
                <w:p w14:paraId="71FE499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Produkty z wapniowych metod odsiarczania gazów odlotowych odprowadzane w postaci szlamu</w:t>
                  </w:r>
                </w:p>
              </w:tc>
              <w:tc>
                <w:tcPr>
                  <w:tcW w:w="1278" w:type="dxa"/>
                  <w:shd w:val="clear" w:color="auto" w:fill="auto"/>
                  <w:noWrap/>
                  <w:vAlign w:val="center"/>
                  <w:hideMark/>
                </w:tcPr>
                <w:p w14:paraId="435B3F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E9F797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2100</w:t>
                  </w:r>
                </w:p>
              </w:tc>
            </w:tr>
            <w:tr w:rsidR="00CD2E4D" w:rsidRPr="005D0C0F" w14:paraId="241B996D" w14:textId="77777777" w:rsidTr="00566DDE">
              <w:trPr>
                <w:trHeight w:val="384"/>
              </w:trPr>
              <w:tc>
                <w:tcPr>
                  <w:tcW w:w="500" w:type="dxa"/>
                  <w:shd w:val="clear" w:color="auto" w:fill="auto"/>
                  <w:noWrap/>
                  <w:vAlign w:val="center"/>
                  <w:hideMark/>
                </w:tcPr>
                <w:p w14:paraId="78F7D55F" w14:textId="5F47B635"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80</w:t>
                  </w:r>
                </w:p>
              </w:tc>
              <w:tc>
                <w:tcPr>
                  <w:tcW w:w="1120" w:type="dxa"/>
                  <w:shd w:val="clear" w:color="auto" w:fill="auto"/>
                  <w:vAlign w:val="center"/>
                  <w:hideMark/>
                </w:tcPr>
                <w:p w14:paraId="56C1981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01 13* </w:t>
                  </w:r>
                </w:p>
              </w:tc>
              <w:tc>
                <w:tcPr>
                  <w:tcW w:w="5039" w:type="dxa"/>
                  <w:shd w:val="clear" w:color="auto" w:fill="auto"/>
                  <w:vAlign w:val="center"/>
                  <w:hideMark/>
                </w:tcPr>
                <w:p w14:paraId="5BF4B0D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Popioły lotne z emulgowanych węglowodorów stosowanych jako paliwo </w:t>
                  </w:r>
                </w:p>
              </w:tc>
              <w:tc>
                <w:tcPr>
                  <w:tcW w:w="1278" w:type="dxa"/>
                  <w:shd w:val="clear" w:color="auto" w:fill="auto"/>
                  <w:noWrap/>
                  <w:vAlign w:val="center"/>
                  <w:hideMark/>
                </w:tcPr>
                <w:p w14:paraId="553176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5A5C8F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345E9C6F" w14:textId="77777777" w:rsidTr="00566DDE">
              <w:trPr>
                <w:trHeight w:val="384"/>
              </w:trPr>
              <w:tc>
                <w:tcPr>
                  <w:tcW w:w="500" w:type="dxa"/>
                  <w:shd w:val="clear" w:color="auto" w:fill="auto"/>
                  <w:noWrap/>
                  <w:vAlign w:val="center"/>
                  <w:hideMark/>
                </w:tcPr>
                <w:p w14:paraId="51D9C170" w14:textId="1590EB2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2</w:t>
                  </w:r>
                  <w:r w:rsidR="00225F24">
                    <w:rPr>
                      <w:rFonts w:ascii="Arial" w:eastAsia="Times New Roman" w:hAnsi="Arial" w:cs="Arial"/>
                      <w:color w:val="000000"/>
                      <w:sz w:val="18"/>
                      <w:szCs w:val="18"/>
                      <w:lang w:eastAsia="pl-PL"/>
                    </w:rPr>
                    <w:t>8</w:t>
                  </w:r>
                  <w:r w:rsidR="00F906B6">
                    <w:rPr>
                      <w:rFonts w:ascii="Arial" w:eastAsia="Times New Roman" w:hAnsi="Arial" w:cs="Arial"/>
                      <w:color w:val="000000"/>
                      <w:sz w:val="18"/>
                      <w:szCs w:val="18"/>
                      <w:lang w:eastAsia="pl-PL"/>
                    </w:rPr>
                    <w:t>1</w:t>
                  </w:r>
                </w:p>
              </w:tc>
              <w:tc>
                <w:tcPr>
                  <w:tcW w:w="1120" w:type="dxa"/>
                  <w:shd w:val="clear" w:color="auto" w:fill="auto"/>
                  <w:vAlign w:val="center"/>
                  <w:hideMark/>
                </w:tcPr>
                <w:p w14:paraId="29DED38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01 14* </w:t>
                  </w:r>
                </w:p>
              </w:tc>
              <w:tc>
                <w:tcPr>
                  <w:tcW w:w="5039" w:type="dxa"/>
                  <w:shd w:val="clear" w:color="auto" w:fill="auto"/>
                  <w:vAlign w:val="center"/>
                  <w:hideMark/>
                </w:tcPr>
                <w:p w14:paraId="6465ED2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Popioły paleniskowe, żużle i pyły z kotłów ze współspalania zawierające substancje niebezpieczne </w:t>
                  </w:r>
                </w:p>
              </w:tc>
              <w:tc>
                <w:tcPr>
                  <w:tcW w:w="1278" w:type="dxa"/>
                  <w:shd w:val="clear" w:color="auto" w:fill="auto"/>
                  <w:noWrap/>
                  <w:vAlign w:val="center"/>
                  <w:hideMark/>
                </w:tcPr>
                <w:p w14:paraId="354909A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E05176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5600</w:t>
                  </w:r>
                </w:p>
              </w:tc>
            </w:tr>
            <w:tr w:rsidR="00CD2E4D" w:rsidRPr="005D0C0F" w14:paraId="1482D2DA" w14:textId="77777777" w:rsidTr="00566DDE">
              <w:trPr>
                <w:trHeight w:val="384"/>
              </w:trPr>
              <w:tc>
                <w:tcPr>
                  <w:tcW w:w="500" w:type="dxa"/>
                  <w:shd w:val="clear" w:color="auto" w:fill="auto"/>
                  <w:noWrap/>
                  <w:vAlign w:val="center"/>
                  <w:hideMark/>
                </w:tcPr>
                <w:p w14:paraId="2CA43102" w14:textId="204541D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225F24">
                    <w:rPr>
                      <w:rFonts w:ascii="Arial" w:eastAsia="Times New Roman" w:hAnsi="Arial" w:cs="Arial"/>
                      <w:color w:val="000000"/>
                      <w:sz w:val="18"/>
                      <w:szCs w:val="18"/>
                      <w:lang w:eastAsia="pl-PL"/>
                    </w:rPr>
                    <w:t>8</w:t>
                  </w:r>
                  <w:r w:rsidR="00F906B6">
                    <w:rPr>
                      <w:rFonts w:ascii="Arial" w:eastAsia="Times New Roman" w:hAnsi="Arial" w:cs="Arial"/>
                      <w:color w:val="000000"/>
                      <w:sz w:val="18"/>
                      <w:szCs w:val="18"/>
                      <w:lang w:eastAsia="pl-PL"/>
                    </w:rPr>
                    <w:t>2</w:t>
                  </w:r>
                </w:p>
              </w:tc>
              <w:tc>
                <w:tcPr>
                  <w:tcW w:w="1120" w:type="dxa"/>
                  <w:shd w:val="clear" w:color="auto" w:fill="auto"/>
                  <w:vAlign w:val="center"/>
                  <w:hideMark/>
                </w:tcPr>
                <w:p w14:paraId="31F8D5A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10 01 15</w:t>
                  </w:r>
                </w:p>
              </w:tc>
              <w:tc>
                <w:tcPr>
                  <w:tcW w:w="5039" w:type="dxa"/>
                  <w:shd w:val="clear" w:color="auto" w:fill="auto"/>
                  <w:vAlign w:val="center"/>
                  <w:hideMark/>
                </w:tcPr>
                <w:p w14:paraId="3229E6F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Popioły paleniskowe, żużle i pyły z kotłów ze współspalania inne niż wymienione w 10 01 14</w:t>
                  </w:r>
                </w:p>
              </w:tc>
              <w:tc>
                <w:tcPr>
                  <w:tcW w:w="1278" w:type="dxa"/>
                  <w:shd w:val="clear" w:color="auto" w:fill="auto"/>
                  <w:noWrap/>
                  <w:vAlign w:val="center"/>
                  <w:hideMark/>
                </w:tcPr>
                <w:p w14:paraId="0C8DCC5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6E5448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5600</w:t>
                  </w:r>
                </w:p>
              </w:tc>
            </w:tr>
            <w:tr w:rsidR="00CD2E4D" w:rsidRPr="005D0C0F" w14:paraId="5D9ABB43" w14:textId="77777777" w:rsidTr="00566DDE">
              <w:trPr>
                <w:trHeight w:val="384"/>
              </w:trPr>
              <w:tc>
                <w:tcPr>
                  <w:tcW w:w="500" w:type="dxa"/>
                  <w:shd w:val="clear" w:color="auto" w:fill="auto"/>
                  <w:noWrap/>
                  <w:vAlign w:val="center"/>
                  <w:hideMark/>
                </w:tcPr>
                <w:p w14:paraId="79DFA692" w14:textId="26CB8E0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225F24">
                    <w:rPr>
                      <w:rFonts w:ascii="Arial" w:eastAsia="Times New Roman" w:hAnsi="Arial" w:cs="Arial"/>
                      <w:color w:val="000000"/>
                      <w:sz w:val="18"/>
                      <w:szCs w:val="18"/>
                      <w:lang w:eastAsia="pl-PL"/>
                    </w:rPr>
                    <w:t>8</w:t>
                  </w:r>
                  <w:r w:rsidR="00F906B6">
                    <w:rPr>
                      <w:rFonts w:ascii="Arial" w:eastAsia="Times New Roman" w:hAnsi="Arial" w:cs="Arial"/>
                      <w:color w:val="000000"/>
                      <w:sz w:val="18"/>
                      <w:szCs w:val="18"/>
                      <w:lang w:eastAsia="pl-PL"/>
                    </w:rPr>
                    <w:t>3</w:t>
                  </w:r>
                </w:p>
              </w:tc>
              <w:tc>
                <w:tcPr>
                  <w:tcW w:w="1120" w:type="dxa"/>
                  <w:shd w:val="clear" w:color="auto" w:fill="auto"/>
                  <w:vAlign w:val="center"/>
                  <w:hideMark/>
                </w:tcPr>
                <w:p w14:paraId="140623C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01 16* </w:t>
                  </w:r>
                </w:p>
              </w:tc>
              <w:tc>
                <w:tcPr>
                  <w:tcW w:w="5039" w:type="dxa"/>
                  <w:shd w:val="clear" w:color="auto" w:fill="auto"/>
                  <w:vAlign w:val="center"/>
                  <w:hideMark/>
                </w:tcPr>
                <w:p w14:paraId="4A97632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Popioły lotne ze współspalania zawierające substancje niebezpieczne </w:t>
                  </w:r>
                </w:p>
              </w:tc>
              <w:tc>
                <w:tcPr>
                  <w:tcW w:w="1278" w:type="dxa"/>
                  <w:shd w:val="clear" w:color="auto" w:fill="auto"/>
                  <w:noWrap/>
                  <w:vAlign w:val="center"/>
                  <w:hideMark/>
                </w:tcPr>
                <w:p w14:paraId="2CC2E10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B3F7C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5600</w:t>
                  </w:r>
                </w:p>
              </w:tc>
            </w:tr>
            <w:tr w:rsidR="00CD2E4D" w:rsidRPr="005D0C0F" w14:paraId="2ADBEC47" w14:textId="77777777" w:rsidTr="00566DDE">
              <w:trPr>
                <w:trHeight w:val="288"/>
              </w:trPr>
              <w:tc>
                <w:tcPr>
                  <w:tcW w:w="500" w:type="dxa"/>
                  <w:shd w:val="clear" w:color="auto" w:fill="auto"/>
                  <w:noWrap/>
                  <w:vAlign w:val="center"/>
                  <w:hideMark/>
                </w:tcPr>
                <w:p w14:paraId="140EEB75" w14:textId="2E1FD6D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225F24">
                    <w:rPr>
                      <w:rFonts w:ascii="Arial" w:eastAsia="Times New Roman" w:hAnsi="Arial" w:cs="Arial"/>
                      <w:color w:val="000000"/>
                      <w:sz w:val="18"/>
                      <w:szCs w:val="18"/>
                      <w:lang w:eastAsia="pl-PL"/>
                    </w:rPr>
                    <w:t>8</w:t>
                  </w:r>
                  <w:r w:rsidR="00F906B6">
                    <w:rPr>
                      <w:rFonts w:ascii="Arial" w:eastAsia="Times New Roman" w:hAnsi="Arial" w:cs="Arial"/>
                      <w:color w:val="000000"/>
                      <w:sz w:val="18"/>
                      <w:szCs w:val="18"/>
                      <w:lang w:eastAsia="pl-PL"/>
                    </w:rPr>
                    <w:t>4</w:t>
                  </w:r>
                </w:p>
              </w:tc>
              <w:tc>
                <w:tcPr>
                  <w:tcW w:w="1120" w:type="dxa"/>
                  <w:shd w:val="clear" w:color="auto" w:fill="auto"/>
                  <w:vAlign w:val="center"/>
                  <w:hideMark/>
                </w:tcPr>
                <w:p w14:paraId="1B6BB37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10 01 17</w:t>
                  </w:r>
                </w:p>
              </w:tc>
              <w:tc>
                <w:tcPr>
                  <w:tcW w:w="5039" w:type="dxa"/>
                  <w:shd w:val="clear" w:color="auto" w:fill="auto"/>
                  <w:vAlign w:val="center"/>
                  <w:hideMark/>
                </w:tcPr>
                <w:p w14:paraId="0DD15692" w14:textId="25D8B5B0"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Popioły lotne ze współspalania inne niż wymienione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w 10 01 16</w:t>
                  </w:r>
                </w:p>
              </w:tc>
              <w:tc>
                <w:tcPr>
                  <w:tcW w:w="1278" w:type="dxa"/>
                  <w:shd w:val="clear" w:color="auto" w:fill="auto"/>
                  <w:noWrap/>
                  <w:vAlign w:val="center"/>
                  <w:hideMark/>
                </w:tcPr>
                <w:p w14:paraId="32F2CD3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7B6CC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5600</w:t>
                  </w:r>
                </w:p>
              </w:tc>
            </w:tr>
            <w:tr w:rsidR="00CD2E4D" w:rsidRPr="005D0C0F" w14:paraId="4480CDCB" w14:textId="77777777" w:rsidTr="00566DDE">
              <w:trPr>
                <w:trHeight w:val="384"/>
              </w:trPr>
              <w:tc>
                <w:tcPr>
                  <w:tcW w:w="500" w:type="dxa"/>
                  <w:shd w:val="clear" w:color="auto" w:fill="auto"/>
                  <w:noWrap/>
                  <w:vAlign w:val="center"/>
                  <w:hideMark/>
                </w:tcPr>
                <w:p w14:paraId="520439C8" w14:textId="12770A8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2</w:t>
                  </w:r>
                  <w:r w:rsidR="00225F24">
                    <w:rPr>
                      <w:rFonts w:ascii="Arial" w:eastAsia="Times New Roman" w:hAnsi="Arial" w:cs="Arial"/>
                      <w:color w:val="000000"/>
                      <w:sz w:val="18"/>
                      <w:szCs w:val="18"/>
                      <w:lang w:eastAsia="pl-PL"/>
                    </w:rPr>
                    <w:t>8</w:t>
                  </w:r>
                  <w:r w:rsidR="00F906B6">
                    <w:rPr>
                      <w:rFonts w:ascii="Arial" w:eastAsia="Times New Roman" w:hAnsi="Arial" w:cs="Arial"/>
                      <w:color w:val="000000"/>
                      <w:sz w:val="18"/>
                      <w:szCs w:val="18"/>
                      <w:lang w:eastAsia="pl-PL"/>
                    </w:rPr>
                    <w:t>5</w:t>
                  </w:r>
                </w:p>
              </w:tc>
              <w:tc>
                <w:tcPr>
                  <w:tcW w:w="1120" w:type="dxa"/>
                  <w:shd w:val="clear" w:color="auto" w:fill="auto"/>
                  <w:vAlign w:val="center"/>
                  <w:hideMark/>
                </w:tcPr>
                <w:p w14:paraId="07298D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01 18* </w:t>
                  </w:r>
                </w:p>
              </w:tc>
              <w:tc>
                <w:tcPr>
                  <w:tcW w:w="5039" w:type="dxa"/>
                  <w:shd w:val="clear" w:color="auto" w:fill="auto"/>
                  <w:vAlign w:val="center"/>
                  <w:hideMark/>
                </w:tcPr>
                <w:p w14:paraId="601D3AD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oczyszczania gazów odlotowych zawierające substancje niebezpieczne </w:t>
                  </w:r>
                </w:p>
              </w:tc>
              <w:tc>
                <w:tcPr>
                  <w:tcW w:w="1278" w:type="dxa"/>
                  <w:shd w:val="clear" w:color="auto" w:fill="auto"/>
                  <w:noWrap/>
                  <w:vAlign w:val="center"/>
                  <w:hideMark/>
                </w:tcPr>
                <w:p w14:paraId="5C678C2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B7938B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3F233066" w14:textId="77777777" w:rsidTr="00566DDE">
              <w:trPr>
                <w:trHeight w:val="384"/>
              </w:trPr>
              <w:tc>
                <w:tcPr>
                  <w:tcW w:w="500" w:type="dxa"/>
                  <w:shd w:val="clear" w:color="auto" w:fill="auto"/>
                  <w:noWrap/>
                  <w:vAlign w:val="center"/>
                  <w:hideMark/>
                </w:tcPr>
                <w:p w14:paraId="1C63C961" w14:textId="1CB7BCA8"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28</w:t>
                  </w:r>
                  <w:r w:rsidR="00F906B6">
                    <w:rPr>
                      <w:rFonts w:ascii="Arial" w:eastAsia="Times New Roman" w:hAnsi="Arial" w:cs="Arial"/>
                      <w:color w:val="000000"/>
                      <w:sz w:val="18"/>
                      <w:szCs w:val="18"/>
                      <w:lang w:eastAsia="pl-PL"/>
                    </w:rPr>
                    <w:t>6</w:t>
                  </w:r>
                </w:p>
              </w:tc>
              <w:tc>
                <w:tcPr>
                  <w:tcW w:w="1120" w:type="dxa"/>
                  <w:shd w:val="clear" w:color="auto" w:fill="auto"/>
                  <w:vAlign w:val="center"/>
                  <w:hideMark/>
                </w:tcPr>
                <w:p w14:paraId="3B313F8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10 01 19</w:t>
                  </w:r>
                </w:p>
              </w:tc>
              <w:tc>
                <w:tcPr>
                  <w:tcW w:w="5039" w:type="dxa"/>
                  <w:shd w:val="clear" w:color="auto" w:fill="auto"/>
                  <w:vAlign w:val="center"/>
                  <w:hideMark/>
                </w:tcPr>
                <w:p w14:paraId="6B5F7EE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oczyszczania gazów odlotowych inne niż wymienione w 10 01 05, 10 01 07 i 10 01 18</w:t>
                  </w:r>
                </w:p>
              </w:tc>
              <w:tc>
                <w:tcPr>
                  <w:tcW w:w="1278" w:type="dxa"/>
                  <w:shd w:val="clear" w:color="auto" w:fill="auto"/>
                  <w:noWrap/>
                  <w:vAlign w:val="center"/>
                  <w:hideMark/>
                </w:tcPr>
                <w:p w14:paraId="499441B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7AA664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2600</w:t>
                  </w:r>
                </w:p>
              </w:tc>
            </w:tr>
            <w:tr w:rsidR="00CD2E4D" w:rsidRPr="005D0C0F" w14:paraId="385548C2" w14:textId="77777777" w:rsidTr="00566DDE">
              <w:trPr>
                <w:trHeight w:val="384"/>
              </w:trPr>
              <w:tc>
                <w:tcPr>
                  <w:tcW w:w="500" w:type="dxa"/>
                  <w:shd w:val="clear" w:color="auto" w:fill="auto"/>
                  <w:noWrap/>
                  <w:vAlign w:val="center"/>
                  <w:hideMark/>
                </w:tcPr>
                <w:p w14:paraId="44049B23" w14:textId="1078A323"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28</w:t>
                  </w:r>
                  <w:r w:rsidR="00F906B6">
                    <w:rPr>
                      <w:rFonts w:ascii="Arial" w:eastAsia="Times New Roman" w:hAnsi="Arial" w:cs="Arial"/>
                      <w:color w:val="000000"/>
                      <w:sz w:val="18"/>
                      <w:szCs w:val="18"/>
                      <w:lang w:eastAsia="pl-PL"/>
                    </w:rPr>
                    <w:t>7</w:t>
                  </w:r>
                </w:p>
              </w:tc>
              <w:tc>
                <w:tcPr>
                  <w:tcW w:w="1120" w:type="dxa"/>
                  <w:shd w:val="clear" w:color="auto" w:fill="auto"/>
                  <w:vAlign w:val="center"/>
                  <w:hideMark/>
                </w:tcPr>
                <w:p w14:paraId="7FC05EA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01 20* </w:t>
                  </w:r>
                </w:p>
              </w:tc>
              <w:tc>
                <w:tcPr>
                  <w:tcW w:w="5039" w:type="dxa"/>
                  <w:shd w:val="clear" w:color="auto" w:fill="auto"/>
                  <w:vAlign w:val="center"/>
                  <w:hideMark/>
                </w:tcPr>
                <w:p w14:paraId="11FB73A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zakładowych oczyszczalni ścieków zawierające substancje niebezpieczne </w:t>
                  </w:r>
                </w:p>
              </w:tc>
              <w:tc>
                <w:tcPr>
                  <w:tcW w:w="1278" w:type="dxa"/>
                  <w:shd w:val="clear" w:color="auto" w:fill="auto"/>
                  <w:noWrap/>
                  <w:vAlign w:val="center"/>
                  <w:hideMark/>
                </w:tcPr>
                <w:p w14:paraId="7690787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F69C91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38D19475" w14:textId="77777777" w:rsidTr="00566DDE">
              <w:trPr>
                <w:trHeight w:val="384"/>
              </w:trPr>
              <w:tc>
                <w:tcPr>
                  <w:tcW w:w="500" w:type="dxa"/>
                  <w:shd w:val="clear" w:color="auto" w:fill="auto"/>
                  <w:noWrap/>
                  <w:vAlign w:val="center"/>
                  <w:hideMark/>
                </w:tcPr>
                <w:p w14:paraId="3AD5118B" w14:textId="3A262559"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28</w:t>
                  </w:r>
                  <w:r w:rsidR="00F906B6">
                    <w:rPr>
                      <w:rFonts w:ascii="Arial" w:eastAsia="Times New Roman" w:hAnsi="Arial" w:cs="Arial"/>
                      <w:color w:val="000000"/>
                      <w:sz w:val="18"/>
                      <w:szCs w:val="18"/>
                      <w:lang w:eastAsia="pl-PL"/>
                    </w:rPr>
                    <w:t>8</w:t>
                  </w:r>
                </w:p>
              </w:tc>
              <w:tc>
                <w:tcPr>
                  <w:tcW w:w="1120" w:type="dxa"/>
                  <w:shd w:val="clear" w:color="auto" w:fill="auto"/>
                  <w:vAlign w:val="center"/>
                  <w:hideMark/>
                </w:tcPr>
                <w:p w14:paraId="1B0EDDE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10 01 21</w:t>
                  </w:r>
                </w:p>
              </w:tc>
              <w:tc>
                <w:tcPr>
                  <w:tcW w:w="5039" w:type="dxa"/>
                  <w:shd w:val="clear" w:color="auto" w:fill="auto"/>
                  <w:vAlign w:val="center"/>
                  <w:hideMark/>
                </w:tcPr>
                <w:p w14:paraId="2462FF8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 inne niż wymienione w 10 01 20</w:t>
                  </w:r>
                </w:p>
              </w:tc>
              <w:tc>
                <w:tcPr>
                  <w:tcW w:w="1278" w:type="dxa"/>
                  <w:shd w:val="clear" w:color="auto" w:fill="auto"/>
                  <w:noWrap/>
                  <w:vAlign w:val="center"/>
                  <w:hideMark/>
                </w:tcPr>
                <w:p w14:paraId="04F151A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8D75B2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5500</w:t>
                  </w:r>
                </w:p>
              </w:tc>
            </w:tr>
            <w:tr w:rsidR="00CD2E4D" w:rsidRPr="005D0C0F" w14:paraId="79CFB551" w14:textId="77777777" w:rsidTr="00566DDE">
              <w:trPr>
                <w:trHeight w:val="384"/>
              </w:trPr>
              <w:tc>
                <w:tcPr>
                  <w:tcW w:w="500" w:type="dxa"/>
                  <w:shd w:val="clear" w:color="auto" w:fill="auto"/>
                  <w:noWrap/>
                  <w:vAlign w:val="center"/>
                  <w:hideMark/>
                </w:tcPr>
                <w:p w14:paraId="5B390E71" w14:textId="41FDF209"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28</w:t>
                  </w:r>
                  <w:r w:rsidR="00F906B6">
                    <w:rPr>
                      <w:rFonts w:ascii="Arial" w:eastAsia="Times New Roman" w:hAnsi="Arial" w:cs="Arial"/>
                      <w:color w:val="000000"/>
                      <w:sz w:val="18"/>
                      <w:szCs w:val="18"/>
                      <w:lang w:eastAsia="pl-PL"/>
                    </w:rPr>
                    <w:t>9</w:t>
                  </w:r>
                </w:p>
              </w:tc>
              <w:tc>
                <w:tcPr>
                  <w:tcW w:w="1120" w:type="dxa"/>
                  <w:shd w:val="clear" w:color="auto" w:fill="auto"/>
                  <w:vAlign w:val="center"/>
                  <w:hideMark/>
                </w:tcPr>
                <w:p w14:paraId="36EBD8E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01 22* </w:t>
                  </w:r>
                </w:p>
              </w:tc>
              <w:tc>
                <w:tcPr>
                  <w:tcW w:w="5039" w:type="dxa"/>
                  <w:shd w:val="clear" w:color="auto" w:fill="auto"/>
                  <w:vAlign w:val="center"/>
                  <w:hideMark/>
                </w:tcPr>
                <w:p w14:paraId="10ECACD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Uwodnione szlamy z czyszczenia kotłów zawierające substancje niebezpieczne </w:t>
                  </w:r>
                </w:p>
              </w:tc>
              <w:tc>
                <w:tcPr>
                  <w:tcW w:w="1278" w:type="dxa"/>
                  <w:shd w:val="clear" w:color="auto" w:fill="auto"/>
                  <w:noWrap/>
                  <w:vAlign w:val="center"/>
                  <w:hideMark/>
                </w:tcPr>
                <w:p w14:paraId="62AFCAA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CFDA5D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688A0099" w14:textId="77777777" w:rsidTr="00566DDE">
              <w:trPr>
                <w:trHeight w:val="384"/>
              </w:trPr>
              <w:tc>
                <w:tcPr>
                  <w:tcW w:w="500" w:type="dxa"/>
                  <w:shd w:val="clear" w:color="auto" w:fill="auto"/>
                  <w:noWrap/>
                  <w:vAlign w:val="center"/>
                  <w:hideMark/>
                </w:tcPr>
                <w:p w14:paraId="306BD592" w14:textId="1AC588C9"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90</w:t>
                  </w:r>
                </w:p>
              </w:tc>
              <w:tc>
                <w:tcPr>
                  <w:tcW w:w="1120" w:type="dxa"/>
                  <w:shd w:val="clear" w:color="auto" w:fill="auto"/>
                  <w:vAlign w:val="center"/>
                  <w:hideMark/>
                </w:tcPr>
                <w:p w14:paraId="33ED00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10 01 23</w:t>
                  </w:r>
                </w:p>
              </w:tc>
              <w:tc>
                <w:tcPr>
                  <w:tcW w:w="5039" w:type="dxa"/>
                  <w:shd w:val="clear" w:color="auto" w:fill="auto"/>
                  <w:vAlign w:val="center"/>
                  <w:hideMark/>
                </w:tcPr>
                <w:p w14:paraId="2631880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Uwodnione szlamy z czyszczenia kotłów inne niż wymienione w 10 01 22</w:t>
                  </w:r>
                </w:p>
              </w:tc>
              <w:tc>
                <w:tcPr>
                  <w:tcW w:w="1278" w:type="dxa"/>
                  <w:shd w:val="clear" w:color="auto" w:fill="auto"/>
                  <w:noWrap/>
                  <w:vAlign w:val="center"/>
                  <w:hideMark/>
                </w:tcPr>
                <w:p w14:paraId="553B55C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056446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4600</w:t>
                  </w:r>
                </w:p>
              </w:tc>
            </w:tr>
            <w:tr w:rsidR="00CD2E4D" w:rsidRPr="005D0C0F" w14:paraId="45225ADD" w14:textId="77777777" w:rsidTr="00566DDE">
              <w:trPr>
                <w:trHeight w:val="192"/>
              </w:trPr>
              <w:tc>
                <w:tcPr>
                  <w:tcW w:w="500" w:type="dxa"/>
                  <w:shd w:val="clear" w:color="auto" w:fill="auto"/>
                  <w:noWrap/>
                  <w:vAlign w:val="center"/>
                  <w:hideMark/>
                </w:tcPr>
                <w:p w14:paraId="1145D2BD" w14:textId="289BDD53"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F906B6">
                    <w:rPr>
                      <w:rFonts w:ascii="Arial" w:eastAsia="Times New Roman" w:hAnsi="Arial" w:cs="Arial"/>
                      <w:color w:val="000000"/>
                      <w:sz w:val="18"/>
                      <w:szCs w:val="18"/>
                      <w:lang w:eastAsia="pl-PL"/>
                    </w:rPr>
                    <w:t>1</w:t>
                  </w:r>
                </w:p>
              </w:tc>
              <w:tc>
                <w:tcPr>
                  <w:tcW w:w="1120" w:type="dxa"/>
                  <w:shd w:val="clear" w:color="auto" w:fill="auto"/>
                  <w:vAlign w:val="center"/>
                  <w:hideMark/>
                </w:tcPr>
                <w:p w14:paraId="3EB2586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10 01 24</w:t>
                  </w:r>
                </w:p>
              </w:tc>
              <w:tc>
                <w:tcPr>
                  <w:tcW w:w="5039" w:type="dxa"/>
                  <w:shd w:val="clear" w:color="auto" w:fill="auto"/>
                  <w:vAlign w:val="center"/>
                  <w:hideMark/>
                </w:tcPr>
                <w:p w14:paraId="5AF55229" w14:textId="05BEDD2F"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Piaski ze złóż fluidalnych (z wyłączeniem 10 01 82)</w:t>
                  </w:r>
                </w:p>
              </w:tc>
              <w:tc>
                <w:tcPr>
                  <w:tcW w:w="1278" w:type="dxa"/>
                  <w:shd w:val="clear" w:color="auto" w:fill="auto"/>
                  <w:noWrap/>
                  <w:vAlign w:val="center"/>
                  <w:hideMark/>
                </w:tcPr>
                <w:p w14:paraId="105DCF5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79E79A9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4200</w:t>
                  </w:r>
                </w:p>
              </w:tc>
            </w:tr>
            <w:tr w:rsidR="00CD2E4D" w:rsidRPr="005D0C0F" w14:paraId="1015E3C7" w14:textId="77777777" w:rsidTr="00566DDE">
              <w:trPr>
                <w:trHeight w:val="384"/>
              </w:trPr>
              <w:tc>
                <w:tcPr>
                  <w:tcW w:w="500" w:type="dxa"/>
                  <w:shd w:val="clear" w:color="auto" w:fill="auto"/>
                  <w:noWrap/>
                  <w:vAlign w:val="center"/>
                  <w:hideMark/>
                </w:tcPr>
                <w:p w14:paraId="52049931" w14:textId="0B82AECB"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F906B6">
                    <w:rPr>
                      <w:rFonts w:ascii="Arial" w:eastAsia="Times New Roman" w:hAnsi="Arial" w:cs="Arial"/>
                      <w:color w:val="000000"/>
                      <w:sz w:val="18"/>
                      <w:szCs w:val="18"/>
                      <w:lang w:eastAsia="pl-PL"/>
                    </w:rPr>
                    <w:t>2</w:t>
                  </w:r>
                </w:p>
              </w:tc>
              <w:tc>
                <w:tcPr>
                  <w:tcW w:w="1120" w:type="dxa"/>
                  <w:shd w:val="clear" w:color="auto" w:fill="auto"/>
                  <w:vAlign w:val="center"/>
                  <w:hideMark/>
                </w:tcPr>
                <w:p w14:paraId="1575BC8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10 01 25</w:t>
                  </w:r>
                </w:p>
              </w:tc>
              <w:tc>
                <w:tcPr>
                  <w:tcW w:w="5039" w:type="dxa"/>
                  <w:shd w:val="clear" w:color="auto" w:fill="auto"/>
                  <w:vAlign w:val="center"/>
                  <w:hideMark/>
                </w:tcPr>
                <w:p w14:paraId="60CE44B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przechowywania i przygotowania paliw dla opalanych węglem elektrowni</w:t>
                  </w:r>
                </w:p>
              </w:tc>
              <w:tc>
                <w:tcPr>
                  <w:tcW w:w="1278" w:type="dxa"/>
                  <w:shd w:val="clear" w:color="auto" w:fill="auto"/>
                  <w:noWrap/>
                  <w:vAlign w:val="center"/>
                  <w:hideMark/>
                </w:tcPr>
                <w:p w14:paraId="642EC06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097F16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6514CA08" w14:textId="77777777" w:rsidTr="00566DDE">
              <w:trPr>
                <w:trHeight w:val="192"/>
              </w:trPr>
              <w:tc>
                <w:tcPr>
                  <w:tcW w:w="500" w:type="dxa"/>
                  <w:shd w:val="clear" w:color="auto" w:fill="auto"/>
                  <w:noWrap/>
                  <w:vAlign w:val="center"/>
                  <w:hideMark/>
                </w:tcPr>
                <w:p w14:paraId="32D00277" w14:textId="386FA61A"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F906B6">
                    <w:rPr>
                      <w:rFonts w:ascii="Arial" w:eastAsia="Times New Roman" w:hAnsi="Arial" w:cs="Arial"/>
                      <w:color w:val="000000"/>
                      <w:sz w:val="18"/>
                      <w:szCs w:val="18"/>
                      <w:lang w:eastAsia="pl-PL"/>
                    </w:rPr>
                    <w:t>3</w:t>
                  </w:r>
                </w:p>
              </w:tc>
              <w:tc>
                <w:tcPr>
                  <w:tcW w:w="1120" w:type="dxa"/>
                  <w:shd w:val="clear" w:color="auto" w:fill="auto"/>
                  <w:vAlign w:val="center"/>
                  <w:hideMark/>
                </w:tcPr>
                <w:p w14:paraId="70FB596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10 01 26</w:t>
                  </w:r>
                </w:p>
              </w:tc>
              <w:tc>
                <w:tcPr>
                  <w:tcW w:w="5039" w:type="dxa"/>
                  <w:shd w:val="clear" w:color="auto" w:fill="auto"/>
                  <w:vAlign w:val="center"/>
                  <w:hideMark/>
                </w:tcPr>
                <w:p w14:paraId="75A1E43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uzdatniania wody chłodzącej</w:t>
                  </w:r>
                </w:p>
              </w:tc>
              <w:tc>
                <w:tcPr>
                  <w:tcW w:w="1278" w:type="dxa"/>
                  <w:shd w:val="clear" w:color="auto" w:fill="auto"/>
                  <w:noWrap/>
                  <w:vAlign w:val="center"/>
                  <w:hideMark/>
                </w:tcPr>
                <w:p w14:paraId="5EBDE2E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5B7BE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69F4CB8C" w14:textId="77777777" w:rsidTr="00566DDE">
              <w:trPr>
                <w:trHeight w:val="660"/>
              </w:trPr>
              <w:tc>
                <w:tcPr>
                  <w:tcW w:w="500" w:type="dxa"/>
                  <w:shd w:val="clear" w:color="auto" w:fill="auto"/>
                  <w:noWrap/>
                  <w:vAlign w:val="center"/>
                  <w:hideMark/>
                </w:tcPr>
                <w:p w14:paraId="69978D50" w14:textId="01BED237"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F906B6">
                    <w:rPr>
                      <w:rFonts w:ascii="Arial" w:eastAsia="Times New Roman" w:hAnsi="Arial" w:cs="Arial"/>
                      <w:color w:val="000000"/>
                      <w:sz w:val="18"/>
                      <w:szCs w:val="18"/>
                      <w:lang w:eastAsia="pl-PL"/>
                    </w:rPr>
                    <w:t>4</w:t>
                  </w:r>
                </w:p>
              </w:tc>
              <w:tc>
                <w:tcPr>
                  <w:tcW w:w="1120" w:type="dxa"/>
                  <w:shd w:val="clear" w:color="auto" w:fill="auto"/>
                  <w:vAlign w:val="center"/>
                  <w:hideMark/>
                </w:tcPr>
                <w:p w14:paraId="7615324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10 01 82</w:t>
                  </w:r>
                </w:p>
              </w:tc>
              <w:tc>
                <w:tcPr>
                  <w:tcW w:w="5039" w:type="dxa"/>
                  <w:shd w:val="clear" w:color="auto" w:fill="auto"/>
                  <w:vAlign w:val="center"/>
                  <w:hideMark/>
                </w:tcPr>
                <w:p w14:paraId="2637473B" w14:textId="5258CD69"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Mieszaniny popiołów lotnych i odpadów stałych </w:t>
                  </w:r>
                  <w:r w:rsidR="00566DDE">
                    <w:rPr>
                      <w:rFonts w:ascii="Arial" w:eastAsia="Times New Roman" w:hAnsi="Arial" w:cs="Arial"/>
                      <w:sz w:val="18"/>
                      <w:szCs w:val="18"/>
                      <w:lang w:eastAsia="pl-PL"/>
                    </w:rPr>
                    <w:br/>
                  </w:r>
                  <w:r w:rsidRPr="005D0C0F">
                    <w:rPr>
                      <w:rFonts w:ascii="Arial" w:eastAsia="Times New Roman" w:hAnsi="Arial" w:cs="Arial"/>
                      <w:sz w:val="18"/>
                      <w:szCs w:val="18"/>
                      <w:lang w:eastAsia="pl-PL"/>
                    </w:rPr>
                    <w:t>z</w:t>
                  </w:r>
                  <w:r w:rsidR="00566DDE">
                    <w:rPr>
                      <w:rFonts w:ascii="Arial" w:eastAsia="Times New Roman" w:hAnsi="Arial" w:cs="Arial"/>
                      <w:sz w:val="18"/>
                      <w:szCs w:val="18"/>
                      <w:lang w:eastAsia="pl-PL"/>
                    </w:rPr>
                    <w:t xml:space="preserve"> </w:t>
                  </w:r>
                  <w:r w:rsidRPr="005D0C0F">
                    <w:rPr>
                      <w:rFonts w:ascii="Arial" w:eastAsia="Times New Roman" w:hAnsi="Arial" w:cs="Arial"/>
                      <w:sz w:val="18"/>
                      <w:szCs w:val="18"/>
                      <w:lang w:eastAsia="pl-PL"/>
                    </w:rPr>
                    <w:t>wapniowych metod odsiarczania gazów odlotowych (metody suche i półsuche odsiarczania spalin oraz spalanie w złożu fluidalnym)</w:t>
                  </w:r>
                </w:p>
              </w:tc>
              <w:tc>
                <w:tcPr>
                  <w:tcW w:w="1278" w:type="dxa"/>
                  <w:shd w:val="clear" w:color="auto" w:fill="auto"/>
                  <w:noWrap/>
                  <w:vAlign w:val="center"/>
                  <w:hideMark/>
                </w:tcPr>
                <w:p w14:paraId="31B4702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23EB00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5600</w:t>
                  </w:r>
                </w:p>
              </w:tc>
            </w:tr>
            <w:tr w:rsidR="00CD2E4D" w:rsidRPr="005D0C0F" w14:paraId="0BF37484" w14:textId="77777777" w:rsidTr="00566DDE">
              <w:trPr>
                <w:trHeight w:val="192"/>
              </w:trPr>
              <w:tc>
                <w:tcPr>
                  <w:tcW w:w="500" w:type="dxa"/>
                  <w:shd w:val="clear" w:color="auto" w:fill="auto"/>
                  <w:noWrap/>
                  <w:vAlign w:val="center"/>
                  <w:hideMark/>
                </w:tcPr>
                <w:p w14:paraId="6F319831" w14:textId="7BFDC1EF"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F906B6">
                    <w:rPr>
                      <w:rFonts w:ascii="Arial" w:eastAsia="Times New Roman" w:hAnsi="Arial" w:cs="Arial"/>
                      <w:color w:val="000000"/>
                      <w:sz w:val="18"/>
                      <w:szCs w:val="18"/>
                      <w:lang w:eastAsia="pl-PL"/>
                    </w:rPr>
                    <w:t>5</w:t>
                  </w:r>
                </w:p>
              </w:tc>
              <w:tc>
                <w:tcPr>
                  <w:tcW w:w="1120" w:type="dxa"/>
                  <w:shd w:val="clear" w:color="auto" w:fill="auto"/>
                  <w:vAlign w:val="center"/>
                  <w:hideMark/>
                </w:tcPr>
                <w:p w14:paraId="5CA883F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10 01 99</w:t>
                  </w:r>
                </w:p>
              </w:tc>
              <w:tc>
                <w:tcPr>
                  <w:tcW w:w="5039" w:type="dxa"/>
                  <w:shd w:val="clear" w:color="auto" w:fill="auto"/>
                  <w:vAlign w:val="center"/>
                  <w:hideMark/>
                </w:tcPr>
                <w:p w14:paraId="47DA7D0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23FA820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C5A36C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24C2571A" w14:textId="77777777" w:rsidTr="00566DDE">
              <w:trPr>
                <w:trHeight w:val="384"/>
              </w:trPr>
              <w:tc>
                <w:tcPr>
                  <w:tcW w:w="500" w:type="dxa"/>
                  <w:shd w:val="clear" w:color="auto" w:fill="auto"/>
                  <w:noWrap/>
                  <w:vAlign w:val="center"/>
                  <w:hideMark/>
                </w:tcPr>
                <w:p w14:paraId="15C99CBC" w14:textId="6913D089"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F906B6">
                    <w:rPr>
                      <w:rFonts w:ascii="Arial" w:eastAsia="Times New Roman" w:hAnsi="Arial" w:cs="Arial"/>
                      <w:color w:val="000000"/>
                      <w:sz w:val="18"/>
                      <w:szCs w:val="18"/>
                      <w:lang w:eastAsia="pl-PL"/>
                    </w:rPr>
                    <w:t>6</w:t>
                  </w:r>
                </w:p>
              </w:tc>
              <w:tc>
                <w:tcPr>
                  <w:tcW w:w="1120" w:type="dxa"/>
                  <w:shd w:val="clear" w:color="auto" w:fill="auto"/>
                  <w:vAlign w:val="center"/>
                  <w:hideMark/>
                </w:tcPr>
                <w:p w14:paraId="728E954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02 07* </w:t>
                  </w:r>
                </w:p>
              </w:tc>
              <w:tc>
                <w:tcPr>
                  <w:tcW w:w="5039" w:type="dxa"/>
                  <w:shd w:val="clear" w:color="auto" w:fill="auto"/>
                  <w:vAlign w:val="center"/>
                  <w:hideMark/>
                </w:tcPr>
                <w:p w14:paraId="63020C2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oczyszczania gazów odlotowych zawierające substancje niebezpieczne </w:t>
                  </w:r>
                </w:p>
              </w:tc>
              <w:tc>
                <w:tcPr>
                  <w:tcW w:w="1278" w:type="dxa"/>
                  <w:shd w:val="clear" w:color="auto" w:fill="auto"/>
                  <w:noWrap/>
                  <w:vAlign w:val="center"/>
                  <w:hideMark/>
                </w:tcPr>
                <w:p w14:paraId="609A018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F39501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3A2D9EA0" w14:textId="77777777" w:rsidTr="00566DDE">
              <w:trPr>
                <w:trHeight w:val="384"/>
              </w:trPr>
              <w:tc>
                <w:tcPr>
                  <w:tcW w:w="500" w:type="dxa"/>
                  <w:shd w:val="clear" w:color="auto" w:fill="auto"/>
                  <w:noWrap/>
                  <w:vAlign w:val="center"/>
                  <w:hideMark/>
                </w:tcPr>
                <w:p w14:paraId="4E9444A1" w14:textId="3EBCBD55"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F906B6">
                    <w:rPr>
                      <w:rFonts w:ascii="Arial" w:eastAsia="Times New Roman" w:hAnsi="Arial" w:cs="Arial"/>
                      <w:color w:val="000000"/>
                      <w:sz w:val="18"/>
                      <w:szCs w:val="18"/>
                      <w:lang w:eastAsia="pl-PL"/>
                    </w:rPr>
                    <w:t>7</w:t>
                  </w:r>
                </w:p>
              </w:tc>
              <w:tc>
                <w:tcPr>
                  <w:tcW w:w="1120" w:type="dxa"/>
                  <w:shd w:val="clear" w:color="auto" w:fill="auto"/>
                  <w:vAlign w:val="center"/>
                  <w:hideMark/>
                </w:tcPr>
                <w:p w14:paraId="2919B99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10 02 08</w:t>
                  </w:r>
                </w:p>
              </w:tc>
              <w:tc>
                <w:tcPr>
                  <w:tcW w:w="5039" w:type="dxa"/>
                  <w:shd w:val="clear" w:color="auto" w:fill="auto"/>
                  <w:vAlign w:val="center"/>
                  <w:hideMark/>
                </w:tcPr>
                <w:p w14:paraId="5AF0CAC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stałe z oczyszczania gazów odlotowych inne niż wymienione w 10 02 07</w:t>
                  </w:r>
                </w:p>
              </w:tc>
              <w:tc>
                <w:tcPr>
                  <w:tcW w:w="1278" w:type="dxa"/>
                  <w:shd w:val="clear" w:color="auto" w:fill="auto"/>
                  <w:noWrap/>
                  <w:vAlign w:val="center"/>
                  <w:hideMark/>
                </w:tcPr>
                <w:p w14:paraId="62A07C6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1D241A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5D0CAAB8" w14:textId="77777777" w:rsidTr="00566DDE">
              <w:trPr>
                <w:trHeight w:val="192"/>
              </w:trPr>
              <w:tc>
                <w:tcPr>
                  <w:tcW w:w="500" w:type="dxa"/>
                  <w:shd w:val="clear" w:color="auto" w:fill="auto"/>
                  <w:noWrap/>
                  <w:vAlign w:val="center"/>
                  <w:hideMark/>
                </w:tcPr>
                <w:p w14:paraId="032B3CBE" w14:textId="5AED38F9"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29</w:t>
                  </w:r>
                  <w:r w:rsidR="00F906B6">
                    <w:rPr>
                      <w:rFonts w:ascii="Arial" w:eastAsia="Times New Roman" w:hAnsi="Arial" w:cs="Arial"/>
                      <w:color w:val="000000"/>
                      <w:sz w:val="18"/>
                      <w:szCs w:val="18"/>
                      <w:lang w:eastAsia="pl-PL"/>
                    </w:rPr>
                    <w:t>8</w:t>
                  </w:r>
                </w:p>
              </w:tc>
              <w:tc>
                <w:tcPr>
                  <w:tcW w:w="1120" w:type="dxa"/>
                  <w:shd w:val="clear" w:color="auto" w:fill="auto"/>
                  <w:vAlign w:val="center"/>
                  <w:hideMark/>
                </w:tcPr>
                <w:p w14:paraId="2CC5E59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02 11* </w:t>
                  </w:r>
                </w:p>
              </w:tc>
              <w:tc>
                <w:tcPr>
                  <w:tcW w:w="5039" w:type="dxa"/>
                  <w:shd w:val="clear" w:color="auto" w:fill="auto"/>
                  <w:vAlign w:val="center"/>
                  <w:hideMark/>
                </w:tcPr>
                <w:p w14:paraId="3F06B8C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uzdatniania wody chłodzącej zawierające oleje </w:t>
                  </w:r>
                </w:p>
              </w:tc>
              <w:tc>
                <w:tcPr>
                  <w:tcW w:w="1278" w:type="dxa"/>
                  <w:shd w:val="clear" w:color="auto" w:fill="auto"/>
                  <w:noWrap/>
                  <w:vAlign w:val="center"/>
                  <w:hideMark/>
                </w:tcPr>
                <w:p w14:paraId="7FEB03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6029B4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w:t>
                  </w:r>
                </w:p>
              </w:tc>
            </w:tr>
            <w:tr w:rsidR="00CD2E4D" w:rsidRPr="005D0C0F" w14:paraId="150EB0C9" w14:textId="77777777" w:rsidTr="00566DDE">
              <w:trPr>
                <w:trHeight w:val="384"/>
              </w:trPr>
              <w:tc>
                <w:tcPr>
                  <w:tcW w:w="500" w:type="dxa"/>
                  <w:shd w:val="clear" w:color="auto" w:fill="auto"/>
                  <w:noWrap/>
                  <w:vAlign w:val="center"/>
                  <w:hideMark/>
                </w:tcPr>
                <w:p w14:paraId="49FE3547" w14:textId="3FF7EED2" w:rsidR="00CD2E4D" w:rsidRPr="005D0C0F" w:rsidRDefault="00225F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F906B6">
                    <w:rPr>
                      <w:rFonts w:ascii="Arial" w:eastAsia="Times New Roman" w:hAnsi="Arial" w:cs="Arial"/>
                      <w:color w:val="000000"/>
                      <w:sz w:val="18"/>
                      <w:szCs w:val="18"/>
                      <w:lang w:eastAsia="pl-PL"/>
                    </w:rPr>
                    <w:t>9</w:t>
                  </w:r>
                </w:p>
              </w:tc>
              <w:tc>
                <w:tcPr>
                  <w:tcW w:w="1120" w:type="dxa"/>
                  <w:shd w:val="clear" w:color="auto" w:fill="auto"/>
                  <w:vAlign w:val="center"/>
                  <w:hideMark/>
                </w:tcPr>
                <w:p w14:paraId="384EB5D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10 02 12</w:t>
                  </w:r>
                </w:p>
              </w:tc>
              <w:tc>
                <w:tcPr>
                  <w:tcW w:w="5039" w:type="dxa"/>
                  <w:shd w:val="clear" w:color="auto" w:fill="auto"/>
                  <w:vAlign w:val="center"/>
                  <w:hideMark/>
                </w:tcPr>
                <w:p w14:paraId="3EA3CDA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uzdatniania wody chłodzącej inne niż wymienione w 10 02 11</w:t>
                  </w:r>
                </w:p>
              </w:tc>
              <w:tc>
                <w:tcPr>
                  <w:tcW w:w="1278" w:type="dxa"/>
                  <w:shd w:val="clear" w:color="auto" w:fill="auto"/>
                  <w:noWrap/>
                  <w:vAlign w:val="center"/>
                  <w:hideMark/>
                </w:tcPr>
                <w:p w14:paraId="2D156ED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A4ADD0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3100</w:t>
                  </w:r>
                </w:p>
              </w:tc>
            </w:tr>
            <w:tr w:rsidR="00CD2E4D" w:rsidRPr="005D0C0F" w14:paraId="479B9390" w14:textId="77777777" w:rsidTr="00566DDE">
              <w:trPr>
                <w:trHeight w:val="384"/>
              </w:trPr>
              <w:tc>
                <w:tcPr>
                  <w:tcW w:w="500" w:type="dxa"/>
                  <w:shd w:val="clear" w:color="auto" w:fill="auto"/>
                  <w:noWrap/>
                  <w:vAlign w:val="center"/>
                  <w:hideMark/>
                </w:tcPr>
                <w:p w14:paraId="6FA0D4ED" w14:textId="48E9DD57" w:rsidR="00CD2E4D" w:rsidRPr="005D0C0F" w:rsidRDefault="00F906B6"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300</w:t>
                  </w:r>
                </w:p>
              </w:tc>
              <w:tc>
                <w:tcPr>
                  <w:tcW w:w="1120" w:type="dxa"/>
                  <w:shd w:val="clear" w:color="auto" w:fill="auto"/>
                  <w:vAlign w:val="center"/>
                  <w:hideMark/>
                </w:tcPr>
                <w:p w14:paraId="0815740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02 13* </w:t>
                  </w:r>
                </w:p>
              </w:tc>
              <w:tc>
                <w:tcPr>
                  <w:tcW w:w="5039" w:type="dxa"/>
                  <w:shd w:val="clear" w:color="auto" w:fill="auto"/>
                  <w:vAlign w:val="center"/>
                  <w:hideMark/>
                </w:tcPr>
                <w:p w14:paraId="3A0FC6B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 zawierające substancje niebezpieczne </w:t>
                  </w:r>
                </w:p>
              </w:tc>
              <w:tc>
                <w:tcPr>
                  <w:tcW w:w="1278" w:type="dxa"/>
                  <w:shd w:val="clear" w:color="auto" w:fill="auto"/>
                  <w:noWrap/>
                  <w:vAlign w:val="center"/>
                  <w:hideMark/>
                </w:tcPr>
                <w:p w14:paraId="0A4651F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6C3262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173610C2" w14:textId="77777777" w:rsidTr="00566DDE">
              <w:trPr>
                <w:trHeight w:val="384"/>
              </w:trPr>
              <w:tc>
                <w:tcPr>
                  <w:tcW w:w="500" w:type="dxa"/>
                  <w:shd w:val="clear" w:color="auto" w:fill="auto"/>
                  <w:noWrap/>
                  <w:vAlign w:val="center"/>
                  <w:hideMark/>
                </w:tcPr>
                <w:p w14:paraId="3678DCA5" w14:textId="14F66EF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0</w:t>
                  </w:r>
                  <w:r w:rsidR="00F906B6">
                    <w:rPr>
                      <w:rFonts w:ascii="Arial" w:eastAsia="Times New Roman" w:hAnsi="Arial" w:cs="Arial"/>
                      <w:color w:val="000000"/>
                      <w:sz w:val="18"/>
                      <w:szCs w:val="18"/>
                      <w:lang w:eastAsia="pl-PL"/>
                    </w:rPr>
                    <w:t>1</w:t>
                  </w:r>
                </w:p>
              </w:tc>
              <w:tc>
                <w:tcPr>
                  <w:tcW w:w="1120" w:type="dxa"/>
                  <w:shd w:val="clear" w:color="auto" w:fill="auto"/>
                  <w:vAlign w:val="center"/>
                  <w:hideMark/>
                </w:tcPr>
                <w:p w14:paraId="55B57DE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10 02 14</w:t>
                  </w:r>
                </w:p>
              </w:tc>
              <w:tc>
                <w:tcPr>
                  <w:tcW w:w="5039" w:type="dxa"/>
                  <w:shd w:val="clear" w:color="auto" w:fill="auto"/>
                  <w:vAlign w:val="center"/>
                  <w:hideMark/>
                </w:tcPr>
                <w:p w14:paraId="2EAC1090" w14:textId="37ED700F"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 inne niż wymienione w 10 02 13</w:t>
                  </w:r>
                </w:p>
              </w:tc>
              <w:tc>
                <w:tcPr>
                  <w:tcW w:w="1278" w:type="dxa"/>
                  <w:shd w:val="clear" w:color="auto" w:fill="auto"/>
                  <w:noWrap/>
                  <w:vAlign w:val="center"/>
                  <w:hideMark/>
                </w:tcPr>
                <w:p w14:paraId="1A0431A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DF1257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4F219A74" w14:textId="77777777" w:rsidTr="00566DDE">
              <w:trPr>
                <w:trHeight w:val="192"/>
              </w:trPr>
              <w:tc>
                <w:tcPr>
                  <w:tcW w:w="500" w:type="dxa"/>
                  <w:shd w:val="clear" w:color="auto" w:fill="auto"/>
                  <w:noWrap/>
                  <w:vAlign w:val="center"/>
                  <w:hideMark/>
                </w:tcPr>
                <w:p w14:paraId="102D9881" w14:textId="75C1572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0</w:t>
                  </w:r>
                  <w:r w:rsidR="00F906B6">
                    <w:rPr>
                      <w:rFonts w:ascii="Arial" w:eastAsia="Times New Roman" w:hAnsi="Arial" w:cs="Arial"/>
                      <w:color w:val="000000"/>
                      <w:sz w:val="18"/>
                      <w:szCs w:val="18"/>
                      <w:lang w:eastAsia="pl-PL"/>
                    </w:rPr>
                    <w:t>2</w:t>
                  </w:r>
                </w:p>
              </w:tc>
              <w:tc>
                <w:tcPr>
                  <w:tcW w:w="1120" w:type="dxa"/>
                  <w:shd w:val="clear" w:color="auto" w:fill="auto"/>
                  <w:vAlign w:val="center"/>
                  <w:hideMark/>
                </w:tcPr>
                <w:p w14:paraId="40403EE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10 02 15</w:t>
                  </w:r>
                </w:p>
              </w:tc>
              <w:tc>
                <w:tcPr>
                  <w:tcW w:w="5039" w:type="dxa"/>
                  <w:shd w:val="clear" w:color="auto" w:fill="auto"/>
                  <w:vAlign w:val="center"/>
                  <w:hideMark/>
                </w:tcPr>
                <w:p w14:paraId="7BBA7DB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szlamy i osady </w:t>
                  </w:r>
                  <w:proofErr w:type="spellStart"/>
                  <w:r w:rsidRPr="005D0C0F">
                    <w:rPr>
                      <w:rFonts w:ascii="Arial" w:eastAsia="Times New Roman" w:hAnsi="Arial" w:cs="Arial"/>
                      <w:sz w:val="18"/>
                      <w:szCs w:val="18"/>
                      <w:lang w:eastAsia="pl-PL"/>
                    </w:rPr>
                    <w:t>pofiltracyjne</w:t>
                  </w:r>
                  <w:proofErr w:type="spellEnd"/>
                </w:p>
              </w:tc>
              <w:tc>
                <w:tcPr>
                  <w:tcW w:w="1278" w:type="dxa"/>
                  <w:shd w:val="clear" w:color="auto" w:fill="auto"/>
                  <w:noWrap/>
                  <w:vAlign w:val="center"/>
                  <w:hideMark/>
                </w:tcPr>
                <w:p w14:paraId="3C76704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6BD819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46080240" w14:textId="77777777" w:rsidTr="00566DDE">
              <w:trPr>
                <w:trHeight w:val="192"/>
              </w:trPr>
              <w:tc>
                <w:tcPr>
                  <w:tcW w:w="500" w:type="dxa"/>
                  <w:shd w:val="clear" w:color="auto" w:fill="auto"/>
                  <w:noWrap/>
                  <w:vAlign w:val="center"/>
                  <w:hideMark/>
                </w:tcPr>
                <w:p w14:paraId="572F461B" w14:textId="027045E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0</w:t>
                  </w:r>
                  <w:r w:rsidR="00F906B6">
                    <w:rPr>
                      <w:rFonts w:ascii="Arial" w:eastAsia="Times New Roman" w:hAnsi="Arial" w:cs="Arial"/>
                      <w:color w:val="000000"/>
                      <w:sz w:val="18"/>
                      <w:szCs w:val="18"/>
                      <w:lang w:eastAsia="pl-PL"/>
                    </w:rPr>
                    <w:t>3</w:t>
                  </w:r>
                </w:p>
              </w:tc>
              <w:tc>
                <w:tcPr>
                  <w:tcW w:w="1120" w:type="dxa"/>
                  <w:shd w:val="clear" w:color="auto" w:fill="auto"/>
                  <w:vAlign w:val="center"/>
                  <w:hideMark/>
                </w:tcPr>
                <w:p w14:paraId="4BA15E3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10 02 81</w:t>
                  </w:r>
                </w:p>
              </w:tc>
              <w:tc>
                <w:tcPr>
                  <w:tcW w:w="5039" w:type="dxa"/>
                  <w:shd w:val="clear" w:color="auto" w:fill="auto"/>
                  <w:vAlign w:val="center"/>
                  <w:hideMark/>
                </w:tcPr>
                <w:p w14:paraId="08A826B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Odpadowy siarczan żelazawy</w:t>
                  </w:r>
                </w:p>
              </w:tc>
              <w:tc>
                <w:tcPr>
                  <w:tcW w:w="1278" w:type="dxa"/>
                  <w:shd w:val="clear" w:color="auto" w:fill="auto"/>
                  <w:noWrap/>
                  <w:vAlign w:val="center"/>
                  <w:hideMark/>
                </w:tcPr>
                <w:p w14:paraId="35E31AC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487BA6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w:t>
                  </w:r>
                </w:p>
              </w:tc>
            </w:tr>
            <w:tr w:rsidR="00CD2E4D" w:rsidRPr="005D0C0F" w14:paraId="700D31C9" w14:textId="77777777" w:rsidTr="00566DDE">
              <w:trPr>
                <w:trHeight w:val="192"/>
              </w:trPr>
              <w:tc>
                <w:tcPr>
                  <w:tcW w:w="500" w:type="dxa"/>
                  <w:shd w:val="clear" w:color="auto" w:fill="auto"/>
                  <w:noWrap/>
                  <w:vAlign w:val="center"/>
                  <w:hideMark/>
                </w:tcPr>
                <w:p w14:paraId="3C4B277E" w14:textId="2316E7C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0</w:t>
                  </w:r>
                  <w:r w:rsidR="00F906B6">
                    <w:rPr>
                      <w:rFonts w:ascii="Arial" w:eastAsia="Times New Roman" w:hAnsi="Arial" w:cs="Arial"/>
                      <w:color w:val="000000"/>
                      <w:sz w:val="18"/>
                      <w:szCs w:val="18"/>
                      <w:lang w:eastAsia="pl-PL"/>
                    </w:rPr>
                    <w:t>4</w:t>
                  </w:r>
                </w:p>
              </w:tc>
              <w:tc>
                <w:tcPr>
                  <w:tcW w:w="1120" w:type="dxa"/>
                  <w:shd w:val="clear" w:color="auto" w:fill="auto"/>
                  <w:vAlign w:val="center"/>
                  <w:hideMark/>
                </w:tcPr>
                <w:p w14:paraId="2A36E93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10 02 99</w:t>
                  </w:r>
                </w:p>
              </w:tc>
              <w:tc>
                <w:tcPr>
                  <w:tcW w:w="5039" w:type="dxa"/>
                  <w:shd w:val="clear" w:color="auto" w:fill="auto"/>
                  <w:vAlign w:val="center"/>
                  <w:hideMark/>
                </w:tcPr>
                <w:p w14:paraId="179E822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36F5015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0405BC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2700</w:t>
                  </w:r>
                </w:p>
              </w:tc>
            </w:tr>
            <w:tr w:rsidR="00CD2E4D" w:rsidRPr="005D0C0F" w14:paraId="65B970A0" w14:textId="77777777" w:rsidTr="00566DDE">
              <w:trPr>
                <w:trHeight w:val="192"/>
              </w:trPr>
              <w:tc>
                <w:tcPr>
                  <w:tcW w:w="500" w:type="dxa"/>
                  <w:shd w:val="clear" w:color="auto" w:fill="auto"/>
                  <w:noWrap/>
                  <w:vAlign w:val="center"/>
                  <w:hideMark/>
                </w:tcPr>
                <w:p w14:paraId="453BE63A" w14:textId="7C6443D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0</w:t>
                  </w:r>
                  <w:r w:rsidR="00F906B6">
                    <w:rPr>
                      <w:rFonts w:ascii="Arial" w:eastAsia="Times New Roman" w:hAnsi="Arial" w:cs="Arial"/>
                      <w:color w:val="000000"/>
                      <w:sz w:val="18"/>
                      <w:szCs w:val="18"/>
                      <w:lang w:eastAsia="pl-PL"/>
                    </w:rPr>
                    <w:t>5</w:t>
                  </w:r>
                </w:p>
              </w:tc>
              <w:tc>
                <w:tcPr>
                  <w:tcW w:w="1120" w:type="dxa"/>
                  <w:shd w:val="clear" w:color="auto" w:fill="auto"/>
                  <w:vAlign w:val="center"/>
                  <w:hideMark/>
                </w:tcPr>
                <w:p w14:paraId="25FC22C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10 03 16</w:t>
                  </w:r>
                </w:p>
              </w:tc>
              <w:tc>
                <w:tcPr>
                  <w:tcW w:w="5039" w:type="dxa"/>
                  <w:shd w:val="clear" w:color="auto" w:fill="auto"/>
                  <w:vAlign w:val="center"/>
                  <w:hideMark/>
                </w:tcPr>
                <w:p w14:paraId="54CFE33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Zgary z wytopu inne niż wymienione w 10 03 15</w:t>
                  </w:r>
                </w:p>
              </w:tc>
              <w:tc>
                <w:tcPr>
                  <w:tcW w:w="1278" w:type="dxa"/>
                  <w:shd w:val="clear" w:color="auto" w:fill="auto"/>
                  <w:noWrap/>
                  <w:vAlign w:val="center"/>
                  <w:hideMark/>
                </w:tcPr>
                <w:p w14:paraId="464DBA6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EF41AE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4C80925D" w14:textId="77777777" w:rsidTr="00566DDE">
              <w:trPr>
                <w:trHeight w:val="192"/>
              </w:trPr>
              <w:tc>
                <w:tcPr>
                  <w:tcW w:w="500" w:type="dxa"/>
                  <w:shd w:val="clear" w:color="auto" w:fill="auto"/>
                  <w:noWrap/>
                  <w:vAlign w:val="center"/>
                  <w:hideMark/>
                </w:tcPr>
                <w:p w14:paraId="1622A05D" w14:textId="46C7672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0</w:t>
                  </w:r>
                  <w:r w:rsidR="00F906B6">
                    <w:rPr>
                      <w:rFonts w:ascii="Arial" w:eastAsia="Times New Roman" w:hAnsi="Arial" w:cs="Arial"/>
                      <w:color w:val="000000"/>
                      <w:sz w:val="18"/>
                      <w:szCs w:val="18"/>
                      <w:lang w:eastAsia="pl-PL"/>
                    </w:rPr>
                    <w:t>6</w:t>
                  </w:r>
                </w:p>
              </w:tc>
              <w:tc>
                <w:tcPr>
                  <w:tcW w:w="1120" w:type="dxa"/>
                  <w:shd w:val="clear" w:color="auto" w:fill="auto"/>
                  <w:vAlign w:val="center"/>
                  <w:hideMark/>
                </w:tcPr>
                <w:p w14:paraId="496EDB6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03 17* </w:t>
                  </w:r>
                </w:p>
              </w:tc>
              <w:tc>
                <w:tcPr>
                  <w:tcW w:w="5039" w:type="dxa"/>
                  <w:shd w:val="clear" w:color="auto" w:fill="auto"/>
                  <w:vAlign w:val="center"/>
                  <w:hideMark/>
                </w:tcPr>
                <w:p w14:paraId="3CE3495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smołę z produkcji anod </w:t>
                  </w:r>
                </w:p>
              </w:tc>
              <w:tc>
                <w:tcPr>
                  <w:tcW w:w="1278" w:type="dxa"/>
                  <w:shd w:val="clear" w:color="auto" w:fill="auto"/>
                  <w:noWrap/>
                  <w:vAlign w:val="center"/>
                  <w:hideMark/>
                </w:tcPr>
                <w:p w14:paraId="768284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819453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3B3DBECF" w14:textId="77777777" w:rsidTr="00566DDE">
              <w:trPr>
                <w:trHeight w:val="384"/>
              </w:trPr>
              <w:tc>
                <w:tcPr>
                  <w:tcW w:w="500" w:type="dxa"/>
                  <w:shd w:val="clear" w:color="auto" w:fill="auto"/>
                  <w:noWrap/>
                  <w:vAlign w:val="center"/>
                  <w:hideMark/>
                </w:tcPr>
                <w:p w14:paraId="7B7BD5A5" w14:textId="572FA64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0</w:t>
                  </w:r>
                  <w:r w:rsidR="00F906B6">
                    <w:rPr>
                      <w:rFonts w:ascii="Arial" w:eastAsia="Times New Roman" w:hAnsi="Arial" w:cs="Arial"/>
                      <w:color w:val="000000"/>
                      <w:sz w:val="18"/>
                      <w:szCs w:val="18"/>
                      <w:lang w:eastAsia="pl-PL"/>
                    </w:rPr>
                    <w:t>7</w:t>
                  </w:r>
                </w:p>
              </w:tc>
              <w:tc>
                <w:tcPr>
                  <w:tcW w:w="1120" w:type="dxa"/>
                  <w:shd w:val="clear" w:color="auto" w:fill="auto"/>
                  <w:vAlign w:val="center"/>
                  <w:hideMark/>
                </w:tcPr>
                <w:p w14:paraId="58C00F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10 03 18</w:t>
                  </w:r>
                </w:p>
              </w:tc>
              <w:tc>
                <w:tcPr>
                  <w:tcW w:w="5039" w:type="dxa"/>
                  <w:shd w:val="clear" w:color="auto" w:fill="auto"/>
                  <w:vAlign w:val="center"/>
                  <w:hideMark/>
                </w:tcPr>
                <w:p w14:paraId="5B18009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zawierające węgiel z produkcji anod inne niż wymienione w 10 03 17</w:t>
                  </w:r>
                </w:p>
              </w:tc>
              <w:tc>
                <w:tcPr>
                  <w:tcW w:w="1278" w:type="dxa"/>
                  <w:shd w:val="clear" w:color="auto" w:fill="auto"/>
                  <w:noWrap/>
                  <w:vAlign w:val="center"/>
                  <w:hideMark/>
                </w:tcPr>
                <w:p w14:paraId="42DCB31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7CE952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20556986" w14:textId="77777777" w:rsidTr="00566DDE">
              <w:trPr>
                <w:trHeight w:val="384"/>
              </w:trPr>
              <w:tc>
                <w:tcPr>
                  <w:tcW w:w="500" w:type="dxa"/>
                  <w:shd w:val="clear" w:color="auto" w:fill="auto"/>
                  <w:noWrap/>
                  <w:vAlign w:val="center"/>
                  <w:hideMark/>
                </w:tcPr>
                <w:p w14:paraId="4ACDCE69" w14:textId="17425C0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0</w:t>
                  </w:r>
                  <w:r w:rsidR="00F906B6">
                    <w:rPr>
                      <w:rFonts w:ascii="Arial" w:eastAsia="Times New Roman" w:hAnsi="Arial" w:cs="Arial"/>
                      <w:color w:val="000000"/>
                      <w:sz w:val="18"/>
                      <w:szCs w:val="18"/>
                      <w:lang w:eastAsia="pl-PL"/>
                    </w:rPr>
                    <w:t>8</w:t>
                  </w:r>
                </w:p>
              </w:tc>
              <w:tc>
                <w:tcPr>
                  <w:tcW w:w="1120" w:type="dxa"/>
                  <w:shd w:val="clear" w:color="auto" w:fill="auto"/>
                  <w:vAlign w:val="center"/>
                  <w:hideMark/>
                </w:tcPr>
                <w:p w14:paraId="5474695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03 19* </w:t>
                  </w:r>
                </w:p>
              </w:tc>
              <w:tc>
                <w:tcPr>
                  <w:tcW w:w="5039" w:type="dxa"/>
                  <w:shd w:val="clear" w:color="auto" w:fill="auto"/>
                  <w:vAlign w:val="center"/>
                  <w:hideMark/>
                </w:tcPr>
                <w:p w14:paraId="10FAD8C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Pyły z gazów odlotowych zawierające substancje niebezpieczne </w:t>
                  </w:r>
                </w:p>
              </w:tc>
              <w:tc>
                <w:tcPr>
                  <w:tcW w:w="1278" w:type="dxa"/>
                  <w:shd w:val="clear" w:color="auto" w:fill="auto"/>
                  <w:noWrap/>
                  <w:vAlign w:val="center"/>
                  <w:hideMark/>
                </w:tcPr>
                <w:p w14:paraId="0259E7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E15406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4200</w:t>
                  </w:r>
                </w:p>
              </w:tc>
            </w:tr>
            <w:tr w:rsidR="00CD2E4D" w:rsidRPr="005D0C0F" w14:paraId="3B20DA69" w14:textId="77777777" w:rsidTr="00566DDE">
              <w:trPr>
                <w:trHeight w:val="192"/>
              </w:trPr>
              <w:tc>
                <w:tcPr>
                  <w:tcW w:w="500" w:type="dxa"/>
                  <w:shd w:val="clear" w:color="auto" w:fill="auto"/>
                  <w:noWrap/>
                  <w:vAlign w:val="center"/>
                  <w:hideMark/>
                </w:tcPr>
                <w:p w14:paraId="07BDEE95" w14:textId="03BD216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0</w:t>
                  </w:r>
                  <w:r w:rsidR="00F906B6">
                    <w:rPr>
                      <w:rFonts w:ascii="Arial" w:eastAsia="Times New Roman" w:hAnsi="Arial" w:cs="Arial"/>
                      <w:color w:val="000000"/>
                      <w:sz w:val="18"/>
                      <w:szCs w:val="18"/>
                      <w:lang w:eastAsia="pl-PL"/>
                    </w:rPr>
                    <w:t>9</w:t>
                  </w:r>
                </w:p>
              </w:tc>
              <w:tc>
                <w:tcPr>
                  <w:tcW w:w="1120" w:type="dxa"/>
                  <w:shd w:val="clear" w:color="auto" w:fill="auto"/>
                  <w:vAlign w:val="center"/>
                  <w:hideMark/>
                </w:tcPr>
                <w:p w14:paraId="1C7686C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10 03 20</w:t>
                  </w:r>
                </w:p>
              </w:tc>
              <w:tc>
                <w:tcPr>
                  <w:tcW w:w="5039" w:type="dxa"/>
                  <w:shd w:val="clear" w:color="auto" w:fill="auto"/>
                  <w:vAlign w:val="center"/>
                  <w:hideMark/>
                </w:tcPr>
                <w:p w14:paraId="0A1C2535" w14:textId="2AF0B609"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Pyły z gazów odlotowych inne niż wymienione w 10 03 19</w:t>
                  </w:r>
                </w:p>
              </w:tc>
              <w:tc>
                <w:tcPr>
                  <w:tcW w:w="1278" w:type="dxa"/>
                  <w:shd w:val="clear" w:color="auto" w:fill="auto"/>
                  <w:noWrap/>
                  <w:vAlign w:val="center"/>
                  <w:hideMark/>
                </w:tcPr>
                <w:p w14:paraId="74CC113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3BE005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0B6D2BAD" w14:textId="77777777" w:rsidTr="00566DDE">
              <w:trPr>
                <w:trHeight w:val="384"/>
              </w:trPr>
              <w:tc>
                <w:tcPr>
                  <w:tcW w:w="500" w:type="dxa"/>
                  <w:shd w:val="clear" w:color="auto" w:fill="auto"/>
                  <w:noWrap/>
                  <w:vAlign w:val="center"/>
                  <w:hideMark/>
                </w:tcPr>
                <w:p w14:paraId="7667B3D3" w14:textId="60F0760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F906B6">
                    <w:rPr>
                      <w:rFonts w:ascii="Arial" w:eastAsia="Times New Roman" w:hAnsi="Arial" w:cs="Arial"/>
                      <w:color w:val="000000"/>
                      <w:sz w:val="18"/>
                      <w:szCs w:val="18"/>
                      <w:lang w:eastAsia="pl-PL"/>
                    </w:rPr>
                    <w:t>10</w:t>
                  </w:r>
                </w:p>
              </w:tc>
              <w:tc>
                <w:tcPr>
                  <w:tcW w:w="1120" w:type="dxa"/>
                  <w:shd w:val="clear" w:color="auto" w:fill="auto"/>
                  <w:vAlign w:val="center"/>
                  <w:hideMark/>
                </w:tcPr>
                <w:p w14:paraId="036AA30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03 21* </w:t>
                  </w:r>
                </w:p>
              </w:tc>
              <w:tc>
                <w:tcPr>
                  <w:tcW w:w="5039" w:type="dxa"/>
                  <w:shd w:val="clear" w:color="auto" w:fill="auto"/>
                  <w:vAlign w:val="center"/>
                  <w:hideMark/>
                </w:tcPr>
                <w:p w14:paraId="2CFC593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cząstki stałe i pyły (łącznie z pyłami z młynów kulowych) zawierające substancje niebezpieczne </w:t>
                  </w:r>
                </w:p>
              </w:tc>
              <w:tc>
                <w:tcPr>
                  <w:tcW w:w="1278" w:type="dxa"/>
                  <w:shd w:val="clear" w:color="auto" w:fill="auto"/>
                  <w:noWrap/>
                  <w:vAlign w:val="center"/>
                  <w:hideMark/>
                </w:tcPr>
                <w:p w14:paraId="67F79CD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149131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w:t>
                  </w:r>
                </w:p>
              </w:tc>
            </w:tr>
            <w:tr w:rsidR="00CD2E4D" w:rsidRPr="005D0C0F" w14:paraId="5814C8FA" w14:textId="77777777" w:rsidTr="00566DDE">
              <w:trPr>
                <w:trHeight w:val="384"/>
              </w:trPr>
              <w:tc>
                <w:tcPr>
                  <w:tcW w:w="500" w:type="dxa"/>
                  <w:shd w:val="clear" w:color="auto" w:fill="auto"/>
                  <w:noWrap/>
                  <w:vAlign w:val="center"/>
                  <w:hideMark/>
                </w:tcPr>
                <w:p w14:paraId="76313DAC" w14:textId="2D22962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1</w:t>
                  </w:r>
                </w:p>
              </w:tc>
              <w:tc>
                <w:tcPr>
                  <w:tcW w:w="1120" w:type="dxa"/>
                  <w:shd w:val="clear" w:color="auto" w:fill="auto"/>
                  <w:vAlign w:val="center"/>
                  <w:hideMark/>
                </w:tcPr>
                <w:p w14:paraId="5A17E7A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10 03 22</w:t>
                  </w:r>
                </w:p>
              </w:tc>
              <w:tc>
                <w:tcPr>
                  <w:tcW w:w="5039" w:type="dxa"/>
                  <w:shd w:val="clear" w:color="auto" w:fill="auto"/>
                  <w:vAlign w:val="center"/>
                  <w:hideMark/>
                </w:tcPr>
                <w:p w14:paraId="621F727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cząstki stałe i pyły (łącznie z pyłami z młynów kulowych) inne niż wymienione w 10 03 21</w:t>
                  </w:r>
                </w:p>
              </w:tc>
              <w:tc>
                <w:tcPr>
                  <w:tcW w:w="1278" w:type="dxa"/>
                  <w:shd w:val="clear" w:color="auto" w:fill="auto"/>
                  <w:noWrap/>
                  <w:vAlign w:val="center"/>
                  <w:hideMark/>
                </w:tcPr>
                <w:p w14:paraId="6B766B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910E45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42173686" w14:textId="77777777" w:rsidTr="00566DDE">
              <w:trPr>
                <w:trHeight w:val="384"/>
              </w:trPr>
              <w:tc>
                <w:tcPr>
                  <w:tcW w:w="500" w:type="dxa"/>
                  <w:shd w:val="clear" w:color="auto" w:fill="auto"/>
                  <w:noWrap/>
                  <w:vAlign w:val="center"/>
                  <w:hideMark/>
                </w:tcPr>
                <w:p w14:paraId="306F03D3" w14:textId="40E9701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2</w:t>
                  </w:r>
                </w:p>
              </w:tc>
              <w:tc>
                <w:tcPr>
                  <w:tcW w:w="1120" w:type="dxa"/>
                  <w:shd w:val="clear" w:color="auto" w:fill="auto"/>
                  <w:vAlign w:val="center"/>
                  <w:hideMark/>
                </w:tcPr>
                <w:p w14:paraId="2DF289C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03 23* </w:t>
                  </w:r>
                </w:p>
              </w:tc>
              <w:tc>
                <w:tcPr>
                  <w:tcW w:w="5039" w:type="dxa"/>
                  <w:shd w:val="clear" w:color="auto" w:fill="auto"/>
                  <w:vAlign w:val="center"/>
                  <w:hideMark/>
                </w:tcPr>
                <w:p w14:paraId="4C9D304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oczyszczania gazów odlotowych zawierające substancje niebezpieczne </w:t>
                  </w:r>
                </w:p>
              </w:tc>
              <w:tc>
                <w:tcPr>
                  <w:tcW w:w="1278" w:type="dxa"/>
                  <w:shd w:val="clear" w:color="auto" w:fill="auto"/>
                  <w:noWrap/>
                  <w:vAlign w:val="center"/>
                  <w:hideMark/>
                </w:tcPr>
                <w:p w14:paraId="4551CD1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E36A9A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5400</w:t>
                  </w:r>
                </w:p>
              </w:tc>
            </w:tr>
            <w:tr w:rsidR="00CD2E4D" w:rsidRPr="005D0C0F" w14:paraId="5D4C95F4" w14:textId="77777777" w:rsidTr="00566DDE">
              <w:trPr>
                <w:trHeight w:val="384"/>
              </w:trPr>
              <w:tc>
                <w:tcPr>
                  <w:tcW w:w="500" w:type="dxa"/>
                  <w:shd w:val="clear" w:color="auto" w:fill="auto"/>
                  <w:noWrap/>
                  <w:vAlign w:val="center"/>
                  <w:hideMark/>
                </w:tcPr>
                <w:p w14:paraId="0F9377D7" w14:textId="4195E76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3</w:t>
                  </w:r>
                </w:p>
              </w:tc>
              <w:tc>
                <w:tcPr>
                  <w:tcW w:w="1120" w:type="dxa"/>
                  <w:shd w:val="clear" w:color="auto" w:fill="auto"/>
                  <w:vAlign w:val="center"/>
                  <w:hideMark/>
                </w:tcPr>
                <w:p w14:paraId="27693FA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10 03 24</w:t>
                  </w:r>
                </w:p>
              </w:tc>
              <w:tc>
                <w:tcPr>
                  <w:tcW w:w="5039" w:type="dxa"/>
                  <w:shd w:val="clear" w:color="auto" w:fill="auto"/>
                  <w:vAlign w:val="center"/>
                  <w:hideMark/>
                </w:tcPr>
                <w:p w14:paraId="0BBCE87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stałe z oczyszczania gazów odlotowych inne niż wymienione w 10 03 23</w:t>
                  </w:r>
                </w:p>
              </w:tc>
              <w:tc>
                <w:tcPr>
                  <w:tcW w:w="1278" w:type="dxa"/>
                  <w:shd w:val="clear" w:color="auto" w:fill="auto"/>
                  <w:noWrap/>
                  <w:vAlign w:val="center"/>
                  <w:hideMark/>
                </w:tcPr>
                <w:p w14:paraId="692F6A3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B0B587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w:t>
                  </w:r>
                </w:p>
              </w:tc>
            </w:tr>
            <w:tr w:rsidR="00CD2E4D" w:rsidRPr="005D0C0F" w14:paraId="0E0D0603" w14:textId="77777777" w:rsidTr="00566DDE">
              <w:trPr>
                <w:trHeight w:val="384"/>
              </w:trPr>
              <w:tc>
                <w:tcPr>
                  <w:tcW w:w="500" w:type="dxa"/>
                  <w:shd w:val="clear" w:color="auto" w:fill="auto"/>
                  <w:noWrap/>
                  <w:vAlign w:val="center"/>
                  <w:hideMark/>
                </w:tcPr>
                <w:p w14:paraId="5E21A69A" w14:textId="1288CCF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4</w:t>
                  </w:r>
                </w:p>
              </w:tc>
              <w:tc>
                <w:tcPr>
                  <w:tcW w:w="1120" w:type="dxa"/>
                  <w:shd w:val="clear" w:color="auto" w:fill="auto"/>
                  <w:vAlign w:val="center"/>
                  <w:hideMark/>
                </w:tcPr>
                <w:p w14:paraId="4C01508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03 25* </w:t>
                  </w:r>
                </w:p>
              </w:tc>
              <w:tc>
                <w:tcPr>
                  <w:tcW w:w="5039" w:type="dxa"/>
                  <w:shd w:val="clear" w:color="auto" w:fill="auto"/>
                  <w:vAlign w:val="center"/>
                  <w:hideMark/>
                </w:tcPr>
                <w:p w14:paraId="697B9BD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 zawierające substancje niebezpieczne </w:t>
                  </w:r>
                </w:p>
              </w:tc>
              <w:tc>
                <w:tcPr>
                  <w:tcW w:w="1278" w:type="dxa"/>
                  <w:shd w:val="clear" w:color="auto" w:fill="auto"/>
                  <w:noWrap/>
                  <w:vAlign w:val="center"/>
                  <w:hideMark/>
                </w:tcPr>
                <w:p w14:paraId="4617766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D2636B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4600</w:t>
                  </w:r>
                </w:p>
              </w:tc>
            </w:tr>
            <w:tr w:rsidR="00CD2E4D" w:rsidRPr="005D0C0F" w14:paraId="4F83B631" w14:textId="77777777" w:rsidTr="00566DDE">
              <w:trPr>
                <w:trHeight w:val="384"/>
              </w:trPr>
              <w:tc>
                <w:tcPr>
                  <w:tcW w:w="500" w:type="dxa"/>
                  <w:shd w:val="clear" w:color="auto" w:fill="auto"/>
                  <w:noWrap/>
                  <w:vAlign w:val="center"/>
                  <w:hideMark/>
                </w:tcPr>
                <w:p w14:paraId="24AC4F2C" w14:textId="3E07D13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5</w:t>
                  </w:r>
                </w:p>
              </w:tc>
              <w:tc>
                <w:tcPr>
                  <w:tcW w:w="1120" w:type="dxa"/>
                  <w:shd w:val="clear" w:color="auto" w:fill="auto"/>
                  <w:vAlign w:val="center"/>
                  <w:hideMark/>
                </w:tcPr>
                <w:p w14:paraId="016619A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10 03 26</w:t>
                  </w:r>
                </w:p>
              </w:tc>
              <w:tc>
                <w:tcPr>
                  <w:tcW w:w="5039" w:type="dxa"/>
                  <w:shd w:val="clear" w:color="auto" w:fill="auto"/>
                  <w:vAlign w:val="center"/>
                  <w:hideMark/>
                </w:tcPr>
                <w:p w14:paraId="44F33798" w14:textId="6F842ECA"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 inne niż wymienione w 10 03 25</w:t>
                  </w:r>
                </w:p>
              </w:tc>
              <w:tc>
                <w:tcPr>
                  <w:tcW w:w="1278" w:type="dxa"/>
                  <w:shd w:val="clear" w:color="auto" w:fill="auto"/>
                  <w:noWrap/>
                  <w:vAlign w:val="center"/>
                  <w:hideMark/>
                </w:tcPr>
                <w:p w14:paraId="41A89BD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C6F28F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6AA67CAE" w14:textId="77777777" w:rsidTr="00566DDE">
              <w:trPr>
                <w:trHeight w:val="192"/>
              </w:trPr>
              <w:tc>
                <w:tcPr>
                  <w:tcW w:w="500" w:type="dxa"/>
                  <w:shd w:val="clear" w:color="auto" w:fill="auto"/>
                  <w:noWrap/>
                  <w:vAlign w:val="center"/>
                  <w:hideMark/>
                </w:tcPr>
                <w:p w14:paraId="0AF158A2" w14:textId="6515624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3</w:t>
                  </w:r>
                  <w:r w:rsidR="00225F24">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6</w:t>
                  </w:r>
                </w:p>
              </w:tc>
              <w:tc>
                <w:tcPr>
                  <w:tcW w:w="1120" w:type="dxa"/>
                  <w:shd w:val="clear" w:color="auto" w:fill="auto"/>
                  <w:vAlign w:val="center"/>
                  <w:hideMark/>
                </w:tcPr>
                <w:p w14:paraId="67E208B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03 27* </w:t>
                  </w:r>
                </w:p>
              </w:tc>
              <w:tc>
                <w:tcPr>
                  <w:tcW w:w="5039" w:type="dxa"/>
                  <w:shd w:val="clear" w:color="auto" w:fill="auto"/>
                  <w:vAlign w:val="center"/>
                  <w:hideMark/>
                </w:tcPr>
                <w:p w14:paraId="6575CB8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uzdatniania wody chłodzącej zawierające oleje </w:t>
                  </w:r>
                </w:p>
              </w:tc>
              <w:tc>
                <w:tcPr>
                  <w:tcW w:w="1278" w:type="dxa"/>
                  <w:shd w:val="clear" w:color="auto" w:fill="auto"/>
                  <w:noWrap/>
                  <w:vAlign w:val="center"/>
                  <w:hideMark/>
                </w:tcPr>
                <w:p w14:paraId="730D822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84643D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23432048" w14:textId="77777777" w:rsidTr="00566DDE">
              <w:trPr>
                <w:trHeight w:val="384"/>
              </w:trPr>
              <w:tc>
                <w:tcPr>
                  <w:tcW w:w="500" w:type="dxa"/>
                  <w:shd w:val="clear" w:color="auto" w:fill="auto"/>
                  <w:noWrap/>
                  <w:vAlign w:val="center"/>
                  <w:hideMark/>
                </w:tcPr>
                <w:p w14:paraId="100A01AC" w14:textId="4CAEBB8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7</w:t>
                  </w:r>
                </w:p>
              </w:tc>
              <w:tc>
                <w:tcPr>
                  <w:tcW w:w="1120" w:type="dxa"/>
                  <w:shd w:val="clear" w:color="auto" w:fill="auto"/>
                  <w:vAlign w:val="center"/>
                  <w:hideMark/>
                </w:tcPr>
                <w:p w14:paraId="6AEECA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10 03 28</w:t>
                  </w:r>
                </w:p>
              </w:tc>
              <w:tc>
                <w:tcPr>
                  <w:tcW w:w="5039" w:type="dxa"/>
                  <w:shd w:val="clear" w:color="auto" w:fill="auto"/>
                  <w:vAlign w:val="center"/>
                  <w:hideMark/>
                </w:tcPr>
                <w:p w14:paraId="65DC428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uzdatniania wody inne niż wymienione w 10 03 27</w:t>
                  </w:r>
                </w:p>
              </w:tc>
              <w:tc>
                <w:tcPr>
                  <w:tcW w:w="1278" w:type="dxa"/>
                  <w:shd w:val="clear" w:color="auto" w:fill="auto"/>
                  <w:noWrap/>
                  <w:vAlign w:val="center"/>
                  <w:hideMark/>
                </w:tcPr>
                <w:p w14:paraId="4DF0482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60D9CC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7F6940B6" w14:textId="77777777" w:rsidTr="00566DDE">
              <w:trPr>
                <w:trHeight w:val="384"/>
              </w:trPr>
              <w:tc>
                <w:tcPr>
                  <w:tcW w:w="500" w:type="dxa"/>
                  <w:shd w:val="clear" w:color="auto" w:fill="auto"/>
                  <w:noWrap/>
                  <w:vAlign w:val="center"/>
                  <w:hideMark/>
                </w:tcPr>
                <w:p w14:paraId="613A3C47" w14:textId="2194972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8</w:t>
                  </w:r>
                </w:p>
              </w:tc>
              <w:tc>
                <w:tcPr>
                  <w:tcW w:w="1120" w:type="dxa"/>
                  <w:shd w:val="clear" w:color="auto" w:fill="auto"/>
                  <w:vAlign w:val="center"/>
                  <w:hideMark/>
                </w:tcPr>
                <w:p w14:paraId="12274CA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03 29* </w:t>
                  </w:r>
                </w:p>
              </w:tc>
              <w:tc>
                <w:tcPr>
                  <w:tcW w:w="5039" w:type="dxa"/>
                  <w:shd w:val="clear" w:color="auto" w:fill="auto"/>
                  <w:vAlign w:val="center"/>
                  <w:hideMark/>
                </w:tcPr>
                <w:p w14:paraId="08B3985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przetwarzania słonych żużli i czarnych kożuchów żużlowych zawierające substancje niebezpieczne </w:t>
                  </w:r>
                </w:p>
              </w:tc>
              <w:tc>
                <w:tcPr>
                  <w:tcW w:w="1278" w:type="dxa"/>
                  <w:shd w:val="clear" w:color="auto" w:fill="auto"/>
                  <w:noWrap/>
                  <w:vAlign w:val="center"/>
                  <w:hideMark/>
                </w:tcPr>
                <w:p w14:paraId="6CE882B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EEAC3E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29AC8EEB" w14:textId="77777777" w:rsidTr="00566DDE">
              <w:trPr>
                <w:trHeight w:val="384"/>
              </w:trPr>
              <w:tc>
                <w:tcPr>
                  <w:tcW w:w="500" w:type="dxa"/>
                  <w:shd w:val="clear" w:color="auto" w:fill="auto"/>
                  <w:noWrap/>
                  <w:vAlign w:val="center"/>
                  <w:hideMark/>
                </w:tcPr>
                <w:p w14:paraId="03E48C3E" w14:textId="5ED40D6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1</w:t>
                  </w:r>
                  <w:r w:rsidR="00F906B6">
                    <w:rPr>
                      <w:rFonts w:ascii="Arial" w:eastAsia="Times New Roman" w:hAnsi="Arial" w:cs="Arial"/>
                      <w:color w:val="000000"/>
                      <w:sz w:val="18"/>
                      <w:szCs w:val="18"/>
                      <w:lang w:eastAsia="pl-PL"/>
                    </w:rPr>
                    <w:t>9</w:t>
                  </w:r>
                </w:p>
              </w:tc>
              <w:tc>
                <w:tcPr>
                  <w:tcW w:w="1120" w:type="dxa"/>
                  <w:shd w:val="clear" w:color="auto" w:fill="auto"/>
                  <w:vAlign w:val="center"/>
                  <w:hideMark/>
                </w:tcPr>
                <w:p w14:paraId="71E4DF6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10 03 30</w:t>
                  </w:r>
                </w:p>
              </w:tc>
              <w:tc>
                <w:tcPr>
                  <w:tcW w:w="5039" w:type="dxa"/>
                  <w:shd w:val="clear" w:color="auto" w:fill="auto"/>
                  <w:vAlign w:val="center"/>
                  <w:hideMark/>
                </w:tcPr>
                <w:p w14:paraId="745AFA5C" w14:textId="3D03EC13"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przetwarzania słonych żużli i czarnych kożuchów żużlowych inne niż wymienione w 10 03 29</w:t>
                  </w:r>
                </w:p>
              </w:tc>
              <w:tc>
                <w:tcPr>
                  <w:tcW w:w="1278" w:type="dxa"/>
                  <w:shd w:val="clear" w:color="auto" w:fill="auto"/>
                  <w:noWrap/>
                  <w:vAlign w:val="center"/>
                  <w:hideMark/>
                </w:tcPr>
                <w:p w14:paraId="61437F2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571CC0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5175BB9C" w14:textId="77777777" w:rsidTr="00566DDE">
              <w:trPr>
                <w:trHeight w:val="192"/>
              </w:trPr>
              <w:tc>
                <w:tcPr>
                  <w:tcW w:w="500" w:type="dxa"/>
                  <w:shd w:val="clear" w:color="auto" w:fill="auto"/>
                  <w:noWrap/>
                  <w:vAlign w:val="center"/>
                  <w:hideMark/>
                </w:tcPr>
                <w:p w14:paraId="5BF3A2B7" w14:textId="0FD86DB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F906B6">
                    <w:rPr>
                      <w:rFonts w:ascii="Arial" w:eastAsia="Times New Roman" w:hAnsi="Arial" w:cs="Arial"/>
                      <w:color w:val="000000"/>
                      <w:sz w:val="18"/>
                      <w:szCs w:val="18"/>
                      <w:lang w:eastAsia="pl-PL"/>
                    </w:rPr>
                    <w:t>20</w:t>
                  </w:r>
                </w:p>
              </w:tc>
              <w:tc>
                <w:tcPr>
                  <w:tcW w:w="1120" w:type="dxa"/>
                  <w:shd w:val="clear" w:color="auto" w:fill="auto"/>
                  <w:vAlign w:val="center"/>
                  <w:hideMark/>
                </w:tcPr>
                <w:p w14:paraId="2CB61C0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10 03 99</w:t>
                  </w:r>
                </w:p>
              </w:tc>
              <w:tc>
                <w:tcPr>
                  <w:tcW w:w="5039" w:type="dxa"/>
                  <w:shd w:val="clear" w:color="auto" w:fill="auto"/>
                  <w:vAlign w:val="center"/>
                  <w:hideMark/>
                </w:tcPr>
                <w:p w14:paraId="615EE2D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1030E37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E9411A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28459132" w14:textId="77777777" w:rsidTr="00566DDE">
              <w:trPr>
                <w:trHeight w:val="192"/>
              </w:trPr>
              <w:tc>
                <w:tcPr>
                  <w:tcW w:w="500" w:type="dxa"/>
                  <w:shd w:val="clear" w:color="auto" w:fill="auto"/>
                  <w:noWrap/>
                  <w:vAlign w:val="center"/>
                  <w:hideMark/>
                </w:tcPr>
                <w:p w14:paraId="2CAB3341" w14:textId="64EB70D5"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25F24">
                    <w:rPr>
                      <w:rFonts w:ascii="Arial" w:eastAsia="Times New Roman" w:hAnsi="Arial" w:cs="Arial"/>
                      <w:color w:val="000000"/>
                      <w:sz w:val="18"/>
                      <w:szCs w:val="18"/>
                      <w:lang w:eastAsia="pl-PL"/>
                    </w:rPr>
                    <w:t>2</w:t>
                  </w:r>
                  <w:r w:rsidR="00F906B6">
                    <w:rPr>
                      <w:rFonts w:ascii="Arial" w:eastAsia="Times New Roman" w:hAnsi="Arial" w:cs="Arial"/>
                      <w:color w:val="000000"/>
                      <w:sz w:val="18"/>
                      <w:szCs w:val="18"/>
                      <w:lang w:eastAsia="pl-PL"/>
                    </w:rPr>
                    <w:t>1</w:t>
                  </w:r>
                </w:p>
              </w:tc>
              <w:tc>
                <w:tcPr>
                  <w:tcW w:w="1120" w:type="dxa"/>
                  <w:shd w:val="clear" w:color="auto" w:fill="auto"/>
                  <w:vAlign w:val="center"/>
                  <w:hideMark/>
                </w:tcPr>
                <w:p w14:paraId="3EDA077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04 04* </w:t>
                  </w:r>
                </w:p>
              </w:tc>
              <w:tc>
                <w:tcPr>
                  <w:tcW w:w="5039" w:type="dxa"/>
                  <w:shd w:val="clear" w:color="auto" w:fill="auto"/>
                  <w:vAlign w:val="center"/>
                  <w:hideMark/>
                </w:tcPr>
                <w:p w14:paraId="4D5CA18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Pyły z gazów odlotowych </w:t>
                  </w:r>
                </w:p>
              </w:tc>
              <w:tc>
                <w:tcPr>
                  <w:tcW w:w="1278" w:type="dxa"/>
                  <w:shd w:val="clear" w:color="auto" w:fill="auto"/>
                  <w:noWrap/>
                  <w:vAlign w:val="center"/>
                  <w:hideMark/>
                </w:tcPr>
                <w:p w14:paraId="75AD1D8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0D52459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2862E7AF" w14:textId="77777777" w:rsidTr="00566DDE">
              <w:trPr>
                <w:trHeight w:val="192"/>
              </w:trPr>
              <w:tc>
                <w:tcPr>
                  <w:tcW w:w="500" w:type="dxa"/>
                  <w:shd w:val="clear" w:color="auto" w:fill="auto"/>
                  <w:noWrap/>
                  <w:vAlign w:val="center"/>
                  <w:hideMark/>
                </w:tcPr>
                <w:p w14:paraId="0FDFF9FE" w14:textId="0000536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22</w:t>
                  </w:r>
                </w:p>
              </w:tc>
              <w:tc>
                <w:tcPr>
                  <w:tcW w:w="1120" w:type="dxa"/>
                  <w:shd w:val="clear" w:color="auto" w:fill="auto"/>
                  <w:vAlign w:val="center"/>
                  <w:hideMark/>
                </w:tcPr>
                <w:p w14:paraId="1E863C0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04 05* </w:t>
                  </w:r>
                </w:p>
              </w:tc>
              <w:tc>
                <w:tcPr>
                  <w:tcW w:w="5039" w:type="dxa"/>
                  <w:shd w:val="clear" w:color="auto" w:fill="auto"/>
                  <w:vAlign w:val="center"/>
                  <w:hideMark/>
                </w:tcPr>
                <w:p w14:paraId="1EBA69B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cząstki i pyły </w:t>
                  </w:r>
                </w:p>
              </w:tc>
              <w:tc>
                <w:tcPr>
                  <w:tcW w:w="1278" w:type="dxa"/>
                  <w:shd w:val="clear" w:color="auto" w:fill="auto"/>
                  <w:noWrap/>
                  <w:vAlign w:val="center"/>
                  <w:hideMark/>
                </w:tcPr>
                <w:p w14:paraId="70770E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2280204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7BAE6E0E" w14:textId="77777777" w:rsidTr="00566DDE">
              <w:trPr>
                <w:trHeight w:val="192"/>
              </w:trPr>
              <w:tc>
                <w:tcPr>
                  <w:tcW w:w="500" w:type="dxa"/>
                  <w:shd w:val="clear" w:color="auto" w:fill="auto"/>
                  <w:noWrap/>
                  <w:vAlign w:val="center"/>
                  <w:hideMark/>
                </w:tcPr>
                <w:p w14:paraId="755EFEA3" w14:textId="3A1B75C1"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23</w:t>
                  </w:r>
                </w:p>
              </w:tc>
              <w:tc>
                <w:tcPr>
                  <w:tcW w:w="1120" w:type="dxa"/>
                  <w:shd w:val="clear" w:color="auto" w:fill="auto"/>
                  <w:vAlign w:val="center"/>
                  <w:hideMark/>
                </w:tcPr>
                <w:p w14:paraId="585B99C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04 06* </w:t>
                  </w:r>
                </w:p>
              </w:tc>
              <w:tc>
                <w:tcPr>
                  <w:tcW w:w="5039" w:type="dxa"/>
                  <w:shd w:val="clear" w:color="auto" w:fill="auto"/>
                  <w:vAlign w:val="center"/>
                  <w:hideMark/>
                </w:tcPr>
                <w:p w14:paraId="4D27CDD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oczyszczania gazów odlotowych </w:t>
                  </w:r>
                </w:p>
              </w:tc>
              <w:tc>
                <w:tcPr>
                  <w:tcW w:w="1278" w:type="dxa"/>
                  <w:shd w:val="clear" w:color="auto" w:fill="auto"/>
                  <w:noWrap/>
                  <w:vAlign w:val="center"/>
                  <w:hideMark/>
                </w:tcPr>
                <w:p w14:paraId="0B10D42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1FA7993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79467EAB" w14:textId="77777777" w:rsidTr="00566DDE">
              <w:trPr>
                <w:trHeight w:val="384"/>
              </w:trPr>
              <w:tc>
                <w:tcPr>
                  <w:tcW w:w="500" w:type="dxa"/>
                  <w:shd w:val="clear" w:color="auto" w:fill="auto"/>
                  <w:noWrap/>
                  <w:vAlign w:val="center"/>
                  <w:hideMark/>
                </w:tcPr>
                <w:p w14:paraId="6DC1186D" w14:textId="58E2BA7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1B6D04">
                    <w:rPr>
                      <w:rFonts w:ascii="Arial" w:eastAsia="Times New Roman" w:hAnsi="Arial" w:cs="Arial"/>
                      <w:color w:val="000000"/>
                      <w:sz w:val="18"/>
                      <w:szCs w:val="18"/>
                      <w:lang w:eastAsia="pl-PL"/>
                    </w:rPr>
                    <w:t>2</w:t>
                  </w:r>
                  <w:r w:rsidR="00910374">
                    <w:rPr>
                      <w:rFonts w:ascii="Arial" w:eastAsia="Times New Roman" w:hAnsi="Arial" w:cs="Arial"/>
                      <w:color w:val="000000"/>
                      <w:sz w:val="18"/>
                      <w:szCs w:val="18"/>
                      <w:lang w:eastAsia="pl-PL"/>
                    </w:rPr>
                    <w:t>4</w:t>
                  </w:r>
                </w:p>
              </w:tc>
              <w:tc>
                <w:tcPr>
                  <w:tcW w:w="1120" w:type="dxa"/>
                  <w:shd w:val="clear" w:color="auto" w:fill="auto"/>
                  <w:vAlign w:val="center"/>
                  <w:hideMark/>
                </w:tcPr>
                <w:p w14:paraId="23D30BD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04 07* </w:t>
                  </w:r>
                </w:p>
              </w:tc>
              <w:tc>
                <w:tcPr>
                  <w:tcW w:w="5039" w:type="dxa"/>
                  <w:shd w:val="clear" w:color="auto" w:fill="auto"/>
                  <w:vAlign w:val="center"/>
                  <w:hideMark/>
                </w:tcPr>
                <w:p w14:paraId="727A869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 </w:t>
                  </w:r>
                </w:p>
              </w:tc>
              <w:tc>
                <w:tcPr>
                  <w:tcW w:w="1278" w:type="dxa"/>
                  <w:shd w:val="clear" w:color="auto" w:fill="auto"/>
                  <w:noWrap/>
                  <w:vAlign w:val="center"/>
                  <w:hideMark/>
                </w:tcPr>
                <w:p w14:paraId="6189DA8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0091ED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29998736" w14:textId="77777777" w:rsidTr="00566DDE">
              <w:trPr>
                <w:trHeight w:val="192"/>
              </w:trPr>
              <w:tc>
                <w:tcPr>
                  <w:tcW w:w="500" w:type="dxa"/>
                  <w:shd w:val="clear" w:color="auto" w:fill="auto"/>
                  <w:noWrap/>
                  <w:vAlign w:val="center"/>
                  <w:hideMark/>
                </w:tcPr>
                <w:p w14:paraId="20765398" w14:textId="02101C45"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1B6D04">
                    <w:rPr>
                      <w:rFonts w:ascii="Arial" w:eastAsia="Times New Roman" w:hAnsi="Arial" w:cs="Arial"/>
                      <w:color w:val="000000"/>
                      <w:sz w:val="18"/>
                      <w:szCs w:val="18"/>
                      <w:lang w:eastAsia="pl-PL"/>
                    </w:rPr>
                    <w:t>2</w:t>
                  </w:r>
                  <w:r w:rsidR="00910374">
                    <w:rPr>
                      <w:rFonts w:ascii="Arial" w:eastAsia="Times New Roman" w:hAnsi="Arial" w:cs="Arial"/>
                      <w:color w:val="000000"/>
                      <w:sz w:val="18"/>
                      <w:szCs w:val="18"/>
                      <w:lang w:eastAsia="pl-PL"/>
                    </w:rPr>
                    <w:t>5</w:t>
                  </w:r>
                </w:p>
              </w:tc>
              <w:tc>
                <w:tcPr>
                  <w:tcW w:w="1120" w:type="dxa"/>
                  <w:shd w:val="clear" w:color="auto" w:fill="auto"/>
                  <w:vAlign w:val="center"/>
                  <w:hideMark/>
                </w:tcPr>
                <w:p w14:paraId="7671BBC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04 09* </w:t>
                  </w:r>
                </w:p>
              </w:tc>
              <w:tc>
                <w:tcPr>
                  <w:tcW w:w="5039" w:type="dxa"/>
                  <w:shd w:val="clear" w:color="auto" w:fill="auto"/>
                  <w:vAlign w:val="center"/>
                  <w:hideMark/>
                </w:tcPr>
                <w:p w14:paraId="043D4E5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uzdatniania wody chłodzącej zawierające oleje </w:t>
                  </w:r>
                </w:p>
              </w:tc>
              <w:tc>
                <w:tcPr>
                  <w:tcW w:w="1278" w:type="dxa"/>
                  <w:shd w:val="clear" w:color="auto" w:fill="auto"/>
                  <w:noWrap/>
                  <w:vAlign w:val="center"/>
                  <w:hideMark/>
                </w:tcPr>
                <w:p w14:paraId="3EF2DDB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06313A6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46625903" w14:textId="77777777" w:rsidTr="00566DDE">
              <w:trPr>
                <w:trHeight w:val="384"/>
              </w:trPr>
              <w:tc>
                <w:tcPr>
                  <w:tcW w:w="500" w:type="dxa"/>
                  <w:shd w:val="clear" w:color="auto" w:fill="auto"/>
                  <w:noWrap/>
                  <w:vAlign w:val="center"/>
                  <w:hideMark/>
                </w:tcPr>
                <w:p w14:paraId="01E4F2A5" w14:textId="42C4A16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1B6D04">
                    <w:rPr>
                      <w:rFonts w:ascii="Arial" w:eastAsia="Times New Roman" w:hAnsi="Arial" w:cs="Arial"/>
                      <w:color w:val="000000"/>
                      <w:sz w:val="18"/>
                      <w:szCs w:val="18"/>
                      <w:lang w:eastAsia="pl-PL"/>
                    </w:rPr>
                    <w:t>2</w:t>
                  </w:r>
                  <w:r w:rsidR="00910374">
                    <w:rPr>
                      <w:rFonts w:ascii="Arial" w:eastAsia="Times New Roman" w:hAnsi="Arial" w:cs="Arial"/>
                      <w:color w:val="000000"/>
                      <w:sz w:val="18"/>
                      <w:szCs w:val="18"/>
                      <w:lang w:eastAsia="pl-PL"/>
                    </w:rPr>
                    <w:t>6</w:t>
                  </w:r>
                </w:p>
              </w:tc>
              <w:tc>
                <w:tcPr>
                  <w:tcW w:w="1120" w:type="dxa"/>
                  <w:shd w:val="clear" w:color="auto" w:fill="auto"/>
                  <w:vAlign w:val="center"/>
                  <w:hideMark/>
                </w:tcPr>
                <w:p w14:paraId="473D571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10 04 10</w:t>
                  </w:r>
                </w:p>
              </w:tc>
              <w:tc>
                <w:tcPr>
                  <w:tcW w:w="5039" w:type="dxa"/>
                  <w:shd w:val="clear" w:color="auto" w:fill="auto"/>
                  <w:vAlign w:val="center"/>
                  <w:hideMark/>
                </w:tcPr>
                <w:p w14:paraId="1743F61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uzdatniania wody chłodzącej inne niż wymienione w 10 04 09</w:t>
                  </w:r>
                </w:p>
              </w:tc>
              <w:tc>
                <w:tcPr>
                  <w:tcW w:w="1278" w:type="dxa"/>
                  <w:shd w:val="clear" w:color="auto" w:fill="auto"/>
                  <w:noWrap/>
                  <w:vAlign w:val="center"/>
                  <w:hideMark/>
                </w:tcPr>
                <w:p w14:paraId="25439E5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2E1DC02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4DE8E6A2" w14:textId="77777777" w:rsidTr="00566DDE">
              <w:trPr>
                <w:trHeight w:val="192"/>
              </w:trPr>
              <w:tc>
                <w:tcPr>
                  <w:tcW w:w="500" w:type="dxa"/>
                  <w:shd w:val="clear" w:color="auto" w:fill="auto"/>
                  <w:noWrap/>
                  <w:vAlign w:val="center"/>
                  <w:hideMark/>
                </w:tcPr>
                <w:p w14:paraId="45FD99B0" w14:textId="56EC8EC9"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1B6D04">
                    <w:rPr>
                      <w:rFonts w:ascii="Arial" w:eastAsia="Times New Roman" w:hAnsi="Arial" w:cs="Arial"/>
                      <w:color w:val="000000"/>
                      <w:sz w:val="18"/>
                      <w:szCs w:val="18"/>
                      <w:lang w:eastAsia="pl-PL"/>
                    </w:rPr>
                    <w:t>2</w:t>
                  </w:r>
                  <w:r w:rsidR="00910374">
                    <w:rPr>
                      <w:rFonts w:ascii="Arial" w:eastAsia="Times New Roman" w:hAnsi="Arial" w:cs="Arial"/>
                      <w:color w:val="000000"/>
                      <w:sz w:val="18"/>
                      <w:szCs w:val="18"/>
                      <w:lang w:eastAsia="pl-PL"/>
                    </w:rPr>
                    <w:t>7</w:t>
                  </w:r>
                </w:p>
              </w:tc>
              <w:tc>
                <w:tcPr>
                  <w:tcW w:w="1120" w:type="dxa"/>
                  <w:shd w:val="clear" w:color="auto" w:fill="auto"/>
                  <w:vAlign w:val="center"/>
                  <w:hideMark/>
                </w:tcPr>
                <w:p w14:paraId="2CFDC75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10 04 99</w:t>
                  </w:r>
                </w:p>
              </w:tc>
              <w:tc>
                <w:tcPr>
                  <w:tcW w:w="5039" w:type="dxa"/>
                  <w:shd w:val="clear" w:color="auto" w:fill="auto"/>
                  <w:vAlign w:val="center"/>
                  <w:hideMark/>
                </w:tcPr>
                <w:p w14:paraId="1ED5E6C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0F02DEF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7C2FB96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w:t>
                  </w:r>
                </w:p>
              </w:tc>
            </w:tr>
            <w:tr w:rsidR="00CD2E4D" w:rsidRPr="005D0C0F" w14:paraId="20E93455" w14:textId="77777777" w:rsidTr="00566DDE">
              <w:trPr>
                <w:trHeight w:val="192"/>
              </w:trPr>
              <w:tc>
                <w:tcPr>
                  <w:tcW w:w="500" w:type="dxa"/>
                  <w:shd w:val="clear" w:color="auto" w:fill="auto"/>
                  <w:noWrap/>
                  <w:vAlign w:val="center"/>
                  <w:hideMark/>
                </w:tcPr>
                <w:p w14:paraId="7AE4A77F" w14:textId="3378A515"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1B6D04">
                    <w:rPr>
                      <w:rFonts w:ascii="Arial" w:eastAsia="Times New Roman" w:hAnsi="Arial" w:cs="Arial"/>
                      <w:color w:val="000000"/>
                      <w:sz w:val="18"/>
                      <w:szCs w:val="18"/>
                      <w:lang w:eastAsia="pl-PL"/>
                    </w:rPr>
                    <w:t>2</w:t>
                  </w:r>
                  <w:r w:rsidR="00910374">
                    <w:rPr>
                      <w:rFonts w:ascii="Arial" w:eastAsia="Times New Roman" w:hAnsi="Arial" w:cs="Arial"/>
                      <w:color w:val="000000"/>
                      <w:sz w:val="18"/>
                      <w:szCs w:val="18"/>
                      <w:lang w:eastAsia="pl-PL"/>
                    </w:rPr>
                    <w:t>8</w:t>
                  </w:r>
                </w:p>
              </w:tc>
              <w:tc>
                <w:tcPr>
                  <w:tcW w:w="1120" w:type="dxa"/>
                  <w:shd w:val="clear" w:color="auto" w:fill="auto"/>
                  <w:vAlign w:val="center"/>
                  <w:hideMark/>
                </w:tcPr>
                <w:p w14:paraId="30FA9A6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05 03* </w:t>
                  </w:r>
                </w:p>
              </w:tc>
              <w:tc>
                <w:tcPr>
                  <w:tcW w:w="5039" w:type="dxa"/>
                  <w:shd w:val="clear" w:color="auto" w:fill="auto"/>
                  <w:vAlign w:val="center"/>
                  <w:hideMark/>
                </w:tcPr>
                <w:p w14:paraId="1901AD7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Pyły z gazów odlotowych </w:t>
                  </w:r>
                </w:p>
              </w:tc>
              <w:tc>
                <w:tcPr>
                  <w:tcW w:w="1278" w:type="dxa"/>
                  <w:shd w:val="clear" w:color="auto" w:fill="auto"/>
                  <w:noWrap/>
                  <w:vAlign w:val="center"/>
                  <w:hideMark/>
                </w:tcPr>
                <w:p w14:paraId="7069995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E2C34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5D5C0094" w14:textId="77777777" w:rsidTr="00566DDE">
              <w:trPr>
                <w:trHeight w:val="192"/>
              </w:trPr>
              <w:tc>
                <w:tcPr>
                  <w:tcW w:w="500" w:type="dxa"/>
                  <w:shd w:val="clear" w:color="auto" w:fill="auto"/>
                  <w:noWrap/>
                  <w:vAlign w:val="center"/>
                  <w:hideMark/>
                </w:tcPr>
                <w:p w14:paraId="2D896750" w14:textId="66221F7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1B6D04">
                    <w:rPr>
                      <w:rFonts w:ascii="Arial" w:eastAsia="Times New Roman" w:hAnsi="Arial" w:cs="Arial"/>
                      <w:color w:val="000000"/>
                      <w:sz w:val="18"/>
                      <w:szCs w:val="18"/>
                      <w:lang w:eastAsia="pl-PL"/>
                    </w:rPr>
                    <w:t>2</w:t>
                  </w:r>
                  <w:r w:rsidR="00910374">
                    <w:rPr>
                      <w:rFonts w:ascii="Arial" w:eastAsia="Times New Roman" w:hAnsi="Arial" w:cs="Arial"/>
                      <w:color w:val="000000"/>
                      <w:sz w:val="18"/>
                      <w:szCs w:val="18"/>
                      <w:lang w:eastAsia="pl-PL"/>
                    </w:rPr>
                    <w:t>9</w:t>
                  </w:r>
                </w:p>
              </w:tc>
              <w:tc>
                <w:tcPr>
                  <w:tcW w:w="1120" w:type="dxa"/>
                  <w:shd w:val="clear" w:color="auto" w:fill="auto"/>
                  <w:vAlign w:val="center"/>
                  <w:hideMark/>
                </w:tcPr>
                <w:p w14:paraId="0B4D380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10 05 04</w:t>
                  </w:r>
                </w:p>
              </w:tc>
              <w:tc>
                <w:tcPr>
                  <w:tcW w:w="5039" w:type="dxa"/>
                  <w:shd w:val="clear" w:color="auto" w:fill="auto"/>
                  <w:vAlign w:val="center"/>
                  <w:hideMark/>
                </w:tcPr>
                <w:p w14:paraId="2C6A9DA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cząstki i pyły</w:t>
                  </w:r>
                </w:p>
              </w:tc>
              <w:tc>
                <w:tcPr>
                  <w:tcW w:w="1278" w:type="dxa"/>
                  <w:shd w:val="clear" w:color="auto" w:fill="auto"/>
                  <w:noWrap/>
                  <w:vAlign w:val="center"/>
                  <w:hideMark/>
                </w:tcPr>
                <w:p w14:paraId="112F3CA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C37A25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2400</w:t>
                  </w:r>
                </w:p>
              </w:tc>
            </w:tr>
            <w:tr w:rsidR="00CD2E4D" w:rsidRPr="005D0C0F" w14:paraId="608FB2C5" w14:textId="77777777" w:rsidTr="00566DDE">
              <w:trPr>
                <w:trHeight w:val="192"/>
              </w:trPr>
              <w:tc>
                <w:tcPr>
                  <w:tcW w:w="500" w:type="dxa"/>
                  <w:shd w:val="clear" w:color="auto" w:fill="auto"/>
                  <w:noWrap/>
                  <w:vAlign w:val="center"/>
                  <w:hideMark/>
                </w:tcPr>
                <w:p w14:paraId="2D8F1C36" w14:textId="3D6542B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30</w:t>
                  </w:r>
                </w:p>
              </w:tc>
              <w:tc>
                <w:tcPr>
                  <w:tcW w:w="1120" w:type="dxa"/>
                  <w:shd w:val="clear" w:color="auto" w:fill="auto"/>
                  <w:vAlign w:val="center"/>
                  <w:hideMark/>
                </w:tcPr>
                <w:p w14:paraId="663A136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05 05* </w:t>
                  </w:r>
                </w:p>
              </w:tc>
              <w:tc>
                <w:tcPr>
                  <w:tcW w:w="5039" w:type="dxa"/>
                  <w:shd w:val="clear" w:color="auto" w:fill="auto"/>
                  <w:vAlign w:val="center"/>
                  <w:hideMark/>
                </w:tcPr>
                <w:p w14:paraId="5D07B48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oczyszczania gazów odlotowych </w:t>
                  </w:r>
                </w:p>
              </w:tc>
              <w:tc>
                <w:tcPr>
                  <w:tcW w:w="1278" w:type="dxa"/>
                  <w:shd w:val="clear" w:color="auto" w:fill="auto"/>
                  <w:noWrap/>
                  <w:vAlign w:val="center"/>
                  <w:hideMark/>
                </w:tcPr>
                <w:p w14:paraId="0BA4A16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5D03BB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6C93ABC8" w14:textId="77777777" w:rsidTr="00566DDE">
              <w:trPr>
                <w:trHeight w:val="264"/>
              </w:trPr>
              <w:tc>
                <w:tcPr>
                  <w:tcW w:w="500" w:type="dxa"/>
                  <w:shd w:val="clear" w:color="auto" w:fill="auto"/>
                  <w:noWrap/>
                  <w:vAlign w:val="center"/>
                  <w:hideMark/>
                </w:tcPr>
                <w:p w14:paraId="03CA20DD" w14:textId="0123739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1B6D04">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1</w:t>
                  </w:r>
                </w:p>
              </w:tc>
              <w:tc>
                <w:tcPr>
                  <w:tcW w:w="1120" w:type="dxa"/>
                  <w:shd w:val="clear" w:color="auto" w:fill="auto"/>
                  <w:vAlign w:val="center"/>
                  <w:hideMark/>
                </w:tcPr>
                <w:p w14:paraId="7C5B63F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05 06* </w:t>
                  </w:r>
                </w:p>
              </w:tc>
              <w:tc>
                <w:tcPr>
                  <w:tcW w:w="5039" w:type="dxa"/>
                  <w:shd w:val="clear" w:color="auto" w:fill="auto"/>
                  <w:vAlign w:val="center"/>
                  <w:hideMark/>
                </w:tcPr>
                <w:p w14:paraId="59172F4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 </w:t>
                  </w:r>
                </w:p>
              </w:tc>
              <w:tc>
                <w:tcPr>
                  <w:tcW w:w="1278" w:type="dxa"/>
                  <w:shd w:val="clear" w:color="auto" w:fill="auto"/>
                  <w:noWrap/>
                  <w:vAlign w:val="center"/>
                  <w:hideMark/>
                </w:tcPr>
                <w:p w14:paraId="697EBA3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DBBE6D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230CEF3B" w14:textId="77777777" w:rsidTr="00566DDE">
              <w:trPr>
                <w:trHeight w:val="192"/>
              </w:trPr>
              <w:tc>
                <w:tcPr>
                  <w:tcW w:w="500" w:type="dxa"/>
                  <w:shd w:val="clear" w:color="auto" w:fill="auto"/>
                  <w:noWrap/>
                  <w:vAlign w:val="center"/>
                  <w:hideMark/>
                </w:tcPr>
                <w:p w14:paraId="78320426" w14:textId="684A4B0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1B6D04">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2</w:t>
                  </w:r>
                </w:p>
              </w:tc>
              <w:tc>
                <w:tcPr>
                  <w:tcW w:w="1120" w:type="dxa"/>
                  <w:shd w:val="clear" w:color="auto" w:fill="auto"/>
                  <w:vAlign w:val="center"/>
                  <w:hideMark/>
                </w:tcPr>
                <w:p w14:paraId="31D6269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05 08* </w:t>
                  </w:r>
                </w:p>
              </w:tc>
              <w:tc>
                <w:tcPr>
                  <w:tcW w:w="5039" w:type="dxa"/>
                  <w:shd w:val="clear" w:color="auto" w:fill="auto"/>
                  <w:vAlign w:val="center"/>
                  <w:hideMark/>
                </w:tcPr>
                <w:p w14:paraId="7F93EB6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uzdatniania wody chłodzącej zawierające oleje </w:t>
                  </w:r>
                </w:p>
              </w:tc>
              <w:tc>
                <w:tcPr>
                  <w:tcW w:w="1278" w:type="dxa"/>
                  <w:shd w:val="clear" w:color="auto" w:fill="auto"/>
                  <w:noWrap/>
                  <w:vAlign w:val="center"/>
                  <w:hideMark/>
                </w:tcPr>
                <w:p w14:paraId="68BC0D7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15C75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0652B608" w14:textId="77777777" w:rsidTr="00566DDE">
              <w:trPr>
                <w:trHeight w:val="384"/>
              </w:trPr>
              <w:tc>
                <w:tcPr>
                  <w:tcW w:w="500" w:type="dxa"/>
                  <w:shd w:val="clear" w:color="auto" w:fill="auto"/>
                  <w:noWrap/>
                  <w:vAlign w:val="center"/>
                  <w:hideMark/>
                </w:tcPr>
                <w:p w14:paraId="42425F42" w14:textId="5F3172B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1B6D04">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3</w:t>
                  </w:r>
                </w:p>
              </w:tc>
              <w:tc>
                <w:tcPr>
                  <w:tcW w:w="1120" w:type="dxa"/>
                  <w:shd w:val="clear" w:color="auto" w:fill="auto"/>
                  <w:vAlign w:val="center"/>
                  <w:hideMark/>
                </w:tcPr>
                <w:p w14:paraId="074D42F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10 05 09</w:t>
                  </w:r>
                </w:p>
              </w:tc>
              <w:tc>
                <w:tcPr>
                  <w:tcW w:w="5039" w:type="dxa"/>
                  <w:shd w:val="clear" w:color="auto" w:fill="auto"/>
                  <w:vAlign w:val="center"/>
                  <w:hideMark/>
                </w:tcPr>
                <w:p w14:paraId="3A0FBFD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uzdatniania wody chłodzącej inne niż wymienione w 10 05 08</w:t>
                  </w:r>
                </w:p>
              </w:tc>
              <w:tc>
                <w:tcPr>
                  <w:tcW w:w="1278" w:type="dxa"/>
                  <w:shd w:val="clear" w:color="auto" w:fill="auto"/>
                  <w:noWrap/>
                  <w:vAlign w:val="center"/>
                  <w:hideMark/>
                </w:tcPr>
                <w:p w14:paraId="093FBCC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D3ADD8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w:t>
                  </w:r>
                </w:p>
              </w:tc>
            </w:tr>
            <w:tr w:rsidR="00CD2E4D" w:rsidRPr="005D0C0F" w14:paraId="03C258BE" w14:textId="77777777" w:rsidTr="00566DDE">
              <w:trPr>
                <w:trHeight w:val="576"/>
              </w:trPr>
              <w:tc>
                <w:tcPr>
                  <w:tcW w:w="500" w:type="dxa"/>
                  <w:shd w:val="clear" w:color="auto" w:fill="auto"/>
                  <w:noWrap/>
                  <w:vAlign w:val="center"/>
                  <w:hideMark/>
                </w:tcPr>
                <w:p w14:paraId="2E1E06C8" w14:textId="42F24ABE"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1B6D04">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4</w:t>
                  </w:r>
                </w:p>
              </w:tc>
              <w:tc>
                <w:tcPr>
                  <w:tcW w:w="1120" w:type="dxa"/>
                  <w:shd w:val="clear" w:color="auto" w:fill="auto"/>
                  <w:vAlign w:val="center"/>
                  <w:hideMark/>
                </w:tcPr>
                <w:p w14:paraId="50F6F12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05 10* </w:t>
                  </w:r>
                </w:p>
              </w:tc>
              <w:tc>
                <w:tcPr>
                  <w:tcW w:w="5039" w:type="dxa"/>
                  <w:shd w:val="clear" w:color="auto" w:fill="auto"/>
                  <w:vAlign w:val="center"/>
                  <w:hideMark/>
                </w:tcPr>
                <w:p w14:paraId="2C8D9452" w14:textId="26AD3448"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Kożuchy żużlowe i zgary z wytopu o właściwościach palnych lub wydzielające w zetknięciu z wodą gazy palne </w:t>
                  </w:r>
                  <w:r w:rsidR="00117EE6">
                    <w:rPr>
                      <w:rFonts w:ascii="Arial" w:eastAsia="Times New Roman" w:hAnsi="Arial" w:cs="Arial"/>
                      <w:sz w:val="18"/>
                      <w:szCs w:val="18"/>
                      <w:lang w:eastAsia="pl-PL"/>
                    </w:rPr>
                    <w:br/>
                  </w:r>
                  <w:r w:rsidRPr="005D0C0F">
                    <w:rPr>
                      <w:rFonts w:ascii="Arial" w:eastAsia="Times New Roman" w:hAnsi="Arial" w:cs="Arial"/>
                      <w:sz w:val="18"/>
                      <w:szCs w:val="18"/>
                      <w:lang w:eastAsia="pl-PL"/>
                    </w:rPr>
                    <w:t>w niebezpiecznych ilościach</w:t>
                  </w:r>
                </w:p>
              </w:tc>
              <w:tc>
                <w:tcPr>
                  <w:tcW w:w="1278" w:type="dxa"/>
                  <w:shd w:val="clear" w:color="auto" w:fill="auto"/>
                  <w:noWrap/>
                  <w:vAlign w:val="center"/>
                  <w:hideMark/>
                </w:tcPr>
                <w:p w14:paraId="4E7FE80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BF43C8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w:t>
                  </w:r>
                </w:p>
              </w:tc>
            </w:tr>
            <w:tr w:rsidR="00CD2E4D" w:rsidRPr="005D0C0F" w14:paraId="37B4C5AB" w14:textId="77777777" w:rsidTr="00566DDE">
              <w:trPr>
                <w:trHeight w:val="192"/>
              </w:trPr>
              <w:tc>
                <w:tcPr>
                  <w:tcW w:w="500" w:type="dxa"/>
                  <w:shd w:val="clear" w:color="auto" w:fill="auto"/>
                  <w:noWrap/>
                  <w:vAlign w:val="center"/>
                  <w:hideMark/>
                </w:tcPr>
                <w:p w14:paraId="51D31AC2" w14:textId="4124008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3</w:t>
                  </w:r>
                  <w:r w:rsidR="001B6D04">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5</w:t>
                  </w:r>
                </w:p>
              </w:tc>
              <w:tc>
                <w:tcPr>
                  <w:tcW w:w="1120" w:type="dxa"/>
                  <w:shd w:val="clear" w:color="auto" w:fill="auto"/>
                  <w:vAlign w:val="center"/>
                  <w:hideMark/>
                </w:tcPr>
                <w:p w14:paraId="2AB664F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10 05 11</w:t>
                  </w:r>
                </w:p>
              </w:tc>
              <w:tc>
                <w:tcPr>
                  <w:tcW w:w="5039" w:type="dxa"/>
                  <w:shd w:val="clear" w:color="auto" w:fill="auto"/>
                  <w:vAlign w:val="center"/>
                  <w:hideMark/>
                </w:tcPr>
                <w:p w14:paraId="324CEF97" w14:textId="353D2780"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Kożuchy żużlowe i zgary inne niż wymienione w 10 05 10</w:t>
                  </w:r>
                </w:p>
              </w:tc>
              <w:tc>
                <w:tcPr>
                  <w:tcW w:w="1278" w:type="dxa"/>
                  <w:shd w:val="clear" w:color="auto" w:fill="auto"/>
                  <w:noWrap/>
                  <w:vAlign w:val="center"/>
                  <w:hideMark/>
                </w:tcPr>
                <w:p w14:paraId="4C9037B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3B73D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w:t>
                  </w:r>
                </w:p>
              </w:tc>
            </w:tr>
            <w:tr w:rsidR="00CD2E4D" w:rsidRPr="005D0C0F" w14:paraId="04E8CE9C" w14:textId="77777777" w:rsidTr="00566DDE">
              <w:trPr>
                <w:trHeight w:val="192"/>
              </w:trPr>
              <w:tc>
                <w:tcPr>
                  <w:tcW w:w="500" w:type="dxa"/>
                  <w:shd w:val="clear" w:color="auto" w:fill="auto"/>
                  <w:noWrap/>
                  <w:vAlign w:val="center"/>
                  <w:hideMark/>
                </w:tcPr>
                <w:p w14:paraId="2D1004AB" w14:textId="7289883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6</w:t>
                  </w:r>
                </w:p>
              </w:tc>
              <w:tc>
                <w:tcPr>
                  <w:tcW w:w="1120" w:type="dxa"/>
                  <w:shd w:val="clear" w:color="auto" w:fill="auto"/>
                  <w:vAlign w:val="center"/>
                  <w:hideMark/>
                </w:tcPr>
                <w:p w14:paraId="5A8FDBE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10 05 99</w:t>
                  </w:r>
                </w:p>
              </w:tc>
              <w:tc>
                <w:tcPr>
                  <w:tcW w:w="5039" w:type="dxa"/>
                  <w:shd w:val="clear" w:color="auto" w:fill="auto"/>
                  <w:vAlign w:val="center"/>
                  <w:hideMark/>
                </w:tcPr>
                <w:p w14:paraId="5BF4073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3BC5515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BCF908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w:t>
                  </w:r>
                </w:p>
              </w:tc>
            </w:tr>
            <w:tr w:rsidR="00CD2E4D" w:rsidRPr="005D0C0F" w14:paraId="5D459C41" w14:textId="77777777" w:rsidTr="00566DDE">
              <w:trPr>
                <w:trHeight w:val="192"/>
              </w:trPr>
              <w:tc>
                <w:tcPr>
                  <w:tcW w:w="500" w:type="dxa"/>
                  <w:shd w:val="clear" w:color="auto" w:fill="auto"/>
                  <w:noWrap/>
                  <w:vAlign w:val="center"/>
                  <w:hideMark/>
                </w:tcPr>
                <w:p w14:paraId="724AED4B" w14:textId="33B7D7D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7</w:t>
                  </w:r>
                </w:p>
              </w:tc>
              <w:tc>
                <w:tcPr>
                  <w:tcW w:w="1120" w:type="dxa"/>
                  <w:shd w:val="clear" w:color="auto" w:fill="auto"/>
                  <w:vAlign w:val="center"/>
                  <w:hideMark/>
                </w:tcPr>
                <w:p w14:paraId="3F7E400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06 03* </w:t>
                  </w:r>
                </w:p>
              </w:tc>
              <w:tc>
                <w:tcPr>
                  <w:tcW w:w="5039" w:type="dxa"/>
                  <w:shd w:val="clear" w:color="auto" w:fill="auto"/>
                  <w:vAlign w:val="center"/>
                  <w:hideMark/>
                </w:tcPr>
                <w:p w14:paraId="696BD21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Pyły z gazów odlotowych </w:t>
                  </w:r>
                </w:p>
              </w:tc>
              <w:tc>
                <w:tcPr>
                  <w:tcW w:w="1278" w:type="dxa"/>
                  <w:shd w:val="clear" w:color="auto" w:fill="auto"/>
                  <w:noWrap/>
                  <w:vAlign w:val="center"/>
                  <w:hideMark/>
                </w:tcPr>
                <w:p w14:paraId="6868A6D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1D6173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13D2F43F" w14:textId="77777777" w:rsidTr="00566DDE">
              <w:trPr>
                <w:trHeight w:val="192"/>
              </w:trPr>
              <w:tc>
                <w:tcPr>
                  <w:tcW w:w="500" w:type="dxa"/>
                  <w:shd w:val="clear" w:color="auto" w:fill="auto"/>
                  <w:noWrap/>
                  <w:vAlign w:val="center"/>
                  <w:hideMark/>
                </w:tcPr>
                <w:p w14:paraId="52884C71" w14:textId="56D304C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8</w:t>
                  </w:r>
                </w:p>
              </w:tc>
              <w:tc>
                <w:tcPr>
                  <w:tcW w:w="1120" w:type="dxa"/>
                  <w:shd w:val="clear" w:color="auto" w:fill="auto"/>
                  <w:vAlign w:val="center"/>
                  <w:hideMark/>
                </w:tcPr>
                <w:p w14:paraId="51E97B4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10 06 04</w:t>
                  </w:r>
                </w:p>
              </w:tc>
              <w:tc>
                <w:tcPr>
                  <w:tcW w:w="5039" w:type="dxa"/>
                  <w:shd w:val="clear" w:color="auto" w:fill="auto"/>
                  <w:vAlign w:val="center"/>
                  <w:hideMark/>
                </w:tcPr>
                <w:p w14:paraId="052BC9D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cząstki i pyły</w:t>
                  </w:r>
                </w:p>
              </w:tc>
              <w:tc>
                <w:tcPr>
                  <w:tcW w:w="1278" w:type="dxa"/>
                  <w:shd w:val="clear" w:color="auto" w:fill="auto"/>
                  <w:noWrap/>
                  <w:vAlign w:val="center"/>
                  <w:hideMark/>
                </w:tcPr>
                <w:p w14:paraId="7BEAC53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w:t>
                  </w:r>
                </w:p>
              </w:tc>
              <w:tc>
                <w:tcPr>
                  <w:tcW w:w="994" w:type="dxa"/>
                  <w:shd w:val="clear" w:color="auto" w:fill="auto"/>
                  <w:noWrap/>
                  <w:vAlign w:val="center"/>
                  <w:hideMark/>
                </w:tcPr>
                <w:p w14:paraId="789C00A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6FF6103F" w14:textId="77777777" w:rsidTr="00566DDE">
              <w:trPr>
                <w:trHeight w:val="192"/>
              </w:trPr>
              <w:tc>
                <w:tcPr>
                  <w:tcW w:w="500" w:type="dxa"/>
                  <w:shd w:val="clear" w:color="auto" w:fill="auto"/>
                  <w:noWrap/>
                  <w:vAlign w:val="center"/>
                  <w:hideMark/>
                </w:tcPr>
                <w:p w14:paraId="1EF0D10E" w14:textId="3D55913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9</w:t>
                  </w:r>
                </w:p>
              </w:tc>
              <w:tc>
                <w:tcPr>
                  <w:tcW w:w="1120" w:type="dxa"/>
                  <w:shd w:val="clear" w:color="auto" w:fill="auto"/>
                  <w:vAlign w:val="center"/>
                  <w:hideMark/>
                </w:tcPr>
                <w:p w14:paraId="1790DA7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06 06* </w:t>
                  </w:r>
                </w:p>
              </w:tc>
              <w:tc>
                <w:tcPr>
                  <w:tcW w:w="5039" w:type="dxa"/>
                  <w:shd w:val="clear" w:color="auto" w:fill="auto"/>
                  <w:vAlign w:val="center"/>
                  <w:hideMark/>
                </w:tcPr>
                <w:p w14:paraId="2B19823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oczyszczania gazów odlotowych </w:t>
                  </w:r>
                </w:p>
              </w:tc>
              <w:tc>
                <w:tcPr>
                  <w:tcW w:w="1278" w:type="dxa"/>
                  <w:shd w:val="clear" w:color="auto" w:fill="auto"/>
                  <w:noWrap/>
                  <w:vAlign w:val="center"/>
                  <w:hideMark/>
                </w:tcPr>
                <w:p w14:paraId="0CA524F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686E46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4451A6F5" w14:textId="77777777" w:rsidTr="00566DDE">
              <w:trPr>
                <w:trHeight w:val="276"/>
              </w:trPr>
              <w:tc>
                <w:tcPr>
                  <w:tcW w:w="500" w:type="dxa"/>
                  <w:shd w:val="clear" w:color="auto" w:fill="auto"/>
                  <w:noWrap/>
                  <w:vAlign w:val="center"/>
                  <w:hideMark/>
                </w:tcPr>
                <w:p w14:paraId="4DDA3B3E" w14:textId="4F80CC0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910374">
                    <w:rPr>
                      <w:rFonts w:ascii="Arial" w:eastAsia="Times New Roman" w:hAnsi="Arial" w:cs="Arial"/>
                      <w:color w:val="000000"/>
                      <w:sz w:val="18"/>
                      <w:szCs w:val="18"/>
                      <w:lang w:eastAsia="pl-PL"/>
                    </w:rPr>
                    <w:t>40</w:t>
                  </w:r>
                </w:p>
              </w:tc>
              <w:tc>
                <w:tcPr>
                  <w:tcW w:w="1120" w:type="dxa"/>
                  <w:shd w:val="clear" w:color="auto" w:fill="auto"/>
                  <w:vAlign w:val="center"/>
                  <w:hideMark/>
                </w:tcPr>
                <w:p w14:paraId="481FAB3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06 07* </w:t>
                  </w:r>
                </w:p>
              </w:tc>
              <w:tc>
                <w:tcPr>
                  <w:tcW w:w="5039" w:type="dxa"/>
                  <w:shd w:val="clear" w:color="auto" w:fill="auto"/>
                  <w:vAlign w:val="center"/>
                  <w:hideMark/>
                </w:tcPr>
                <w:p w14:paraId="01F73F5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 </w:t>
                  </w:r>
                </w:p>
              </w:tc>
              <w:tc>
                <w:tcPr>
                  <w:tcW w:w="1278" w:type="dxa"/>
                  <w:shd w:val="clear" w:color="auto" w:fill="auto"/>
                  <w:noWrap/>
                  <w:vAlign w:val="center"/>
                  <w:hideMark/>
                </w:tcPr>
                <w:p w14:paraId="0545732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45E64E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65D2113E" w14:textId="77777777" w:rsidTr="00566DDE">
              <w:trPr>
                <w:trHeight w:val="192"/>
              </w:trPr>
              <w:tc>
                <w:tcPr>
                  <w:tcW w:w="500" w:type="dxa"/>
                  <w:shd w:val="clear" w:color="auto" w:fill="auto"/>
                  <w:noWrap/>
                  <w:vAlign w:val="center"/>
                  <w:hideMark/>
                </w:tcPr>
                <w:p w14:paraId="0B7EE6A4" w14:textId="763B8C4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787C5E">
                    <w:rPr>
                      <w:rFonts w:ascii="Arial" w:eastAsia="Times New Roman" w:hAnsi="Arial" w:cs="Arial"/>
                      <w:color w:val="000000"/>
                      <w:sz w:val="18"/>
                      <w:szCs w:val="18"/>
                      <w:lang w:eastAsia="pl-PL"/>
                    </w:rPr>
                    <w:t>41</w:t>
                  </w:r>
                </w:p>
              </w:tc>
              <w:tc>
                <w:tcPr>
                  <w:tcW w:w="1120" w:type="dxa"/>
                  <w:shd w:val="clear" w:color="auto" w:fill="auto"/>
                  <w:vAlign w:val="center"/>
                  <w:hideMark/>
                </w:tcPr>
                <w:p w14:paraId="1E62C8B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06 09* </w:t>
                  </w:r>
                </w:p>
              </w:tc>
              <w:tc>
                <w:tcPr>
                  <w:tcW w:w="5039" w:type="dxa"/>
                  <w:shd w:val="clear" w:color="auto" w:fill="auto"/>
                  <w:vAlign w:val="center"/>
                  <w:hideMark/>
                </w:tcPr>
                <w:p w14:paraId="4EBA011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uzdatniania wody chłodzącej zawierające oleje </w:t>
                  </w:r>
                </w:p>
              </w:tc>
              <w:tc>
                <w:tcPr>
                  <w:tcW w:w="1278" w:type="dxa"/>
                  <w:shd w:val="clear" w:color="auto" w:fill="auto"/>
                  <w:noWrap/>
                  <w:vAlign w:val="center"/>
                  <w:hideMark/>
                </w:tcPr>
                <w:p w14:paraId="50C8EAE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6E8A36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4FE7039B" w14:textId="77777777" w:rsidTr="00566DDE">
              <w:trPr>
                <w:trHeight w:val="384"/>
              </w:trPr>
              <w:tc>
                <w:tcPr>
                  <w:tcW w:w="500" w:type="dxa"/>
                  <w:shd w:val="clear" w:color="auto" w:fill="auto"/>
                  <w:noWrap/>
                  <w:vAlign w:val="center"/>
                  <w:hideMark/>
                </w:tcPr>
                <w:p w14:paraId="46EC5B67" w14:textId="2C9AE19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4</w:t>
                  </w:r>
                  <w:r w:rsidR="00787C5E">
                    <w:rPr>
                      <w:rFonts w:ascii="Arial" w:eastAsia="Times New Roman" w:hAnsi="Arial" w:cs="Arial"/>
                      <w:color w:val="000000"/>
                      <w:sz w:val="18"/>
                      <w:szCs w:val="18"/>
                      <w:lang w:eastAsia="pl-PL"/>
                    </w:rPr>
                    <w:t>2</w:t>
                  </w:r>
                </w:p>
              </w:tc>
              <w:tc>
                <w:tcPr>
                  <w:tcW w:w="1120" w:type="dxa"/>
                  <w:shd w:val="clear" w:color="auto" w:fill="auto"/>
                  <w:vAlign w:val="center"/>
                  <w:hideMark/>
                </w:tcPr>
                <w:p w14:paraId="747B5D2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10 06 10</w:t>
                  </w:r>
                </w:p>
              </w:tc>
              <w:tc>
                <w:tcPr>
                  <w:tcW w:w="5039" w:type="dxa"/>
                  <w:shd w:val="clear" w:color="auto" w:fill="auto"/>
                  <w:vAlign w:val="center"/>
                  <w:hideMark/>
                </w:tcPr>
                <w:p w14:paraId="3BB0853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uzdatniania wody chłodzącej inne niż wymienione w 10 06 09</w:t>
                  </w:r>
                </w:p>
              </w:tc>
              <w:tc>
                <w:tcPr>
                  <w:tcW w:w="1278" w:type="dxa"/>
                  <w:shd w:val="clear" w:color="auto" w:fill="auto"/>
                  <w:noWrap/>
                  <w:vAlign w:val="center"/>
                  <w:hideMark/>
                </w:tcPr>
                <w:p w14:paraId="7DF475A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652C1F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w:t>
                  </w:r>
                </w:p>
              </w:tc>
            </w:tr>
            <w:tr w:rsidR="00CD2E4D" w:rsidRPr="005D0C0F" w14:paraId="530D739D" w14:textId="77777777" w:rsidTr="00566DDE">
              <w:trPr>
                <w:trHeight w:val="192"/>
              </w:trPr>
              <w:tc>
                <w:tcPr>
                  <w:tcW w:w="500" w:type="dxa"/>
                  <w:shd w:val="clear" w:color="auto" w:fill="auto"/>
                  <w:noWrap/>
                  <w:vAlign w:val="center"/>
                  <w:hideMark/>
                </w:tcPr>
                <w:p w14:paraId="6C822EF7" w14:textId="590BFC5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4</w:t>
                  </w:r>
                  <w:r w:rsidR="00787C5E">
                    <w:rPr>
                      <w:rFonts w:ascii="Arial" w:eastAsia="Times New Roman" w:hAnsi="Arial" w:cs="Arial"/>
                      <w:color w:val="000000"/>
                      <w:sz w:val="18"/>
                      <w:szCs w:val="18"/>
                      <w:lang w:eastAsia="pl-PL"/>
                    </w:rPr>
                    <w:t>3</w:t>
                  </w:r>
                </w:p>
              </w:tc>
              <w:tc>
                <w:tcPr>
                  <w:tcW w:w="1120" w:type="dxa"/>
                  <w:shd w:val="clear" w:color="auto" w:fill="auto"/>
                  <w:vAlign w:val="center"/>
                  <w:hideMark/>
                </w:tcPr>
                <w:p w14:paraId="5950BBE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10 06 99</w:t>
                  </w:r>
                </w:p>
              </w:tc>
              <w:tc>
                <w:tcPr>
                  <w:tcW w:w="5039" w:type="dxa"/>
                  <w:shd w:val="clear" w:color="auto" w:fill="auto"/>
                  <w:vAlign w:val="center"/>
                  <w:hideMark/>
                </w:tcPr>
                <w:p w14:paraId="0944943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26F69D8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E07246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7D3E013D" w14:textId="77777777" w:rsidTr="00566DDE">
              <w:trPr>
                <w:trHeight w:val="192"/>
              </w:trPr>
              <w:tc>
                <w:tcPr>
                  <w:tcW w:w="500" w:type="dxa"/>
                  <w:shd w:val="clear" w:color="auto" w:fill="auto"/>
                  <w:noWrap/>
                  <w:vAlign w:val="center"/>
                  <w:hideMark/>
                </w:tcPr>
                <w:p w14:paraId="46193E34" w14:textId="0C20657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4</w:t>
                  </w:r>
                  <w:r w:rsidR="00787C5E">
                    <w:rPr>
                      <w:rFonts w:ascii="Arial" w:eastAsia="Times New Roman" w:hAnsi="Arial" w:cs="Arial"/>
                      <w:color w:val="000000"/>
                      <w:sz w:val="18"/>
                      <w:szCs w:val="18"/>
                      <w:lang w:eastAsia="pl-PL"/>
                    </w:rPr>
                    <w:t>4</w:t>
                  </w:r>
                </w:p>
              </w:tc>
              <w:tc>
                <w:tcPr>
                  <w:tcW w:w="1120" w:type="dxa"/>
                  <w:shd w:val="clear" w:color="auto" w:fill="auto"/>
                  <w:vAlign w:val="center"/>
                  <w:hideMark/>
                </w:tcPr>
                <w:p w14:paraId="5174278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10 07 03</w:t>
                  </w:r>
                </w:p>
              </w:tc>
              <w:tc>
                <w:tcPr>
                  <w:tcW w:w="5039" w:type="dxa"/>
                  <w:shd w:val="clear" w:color="auto" w:fill="auto"/>
                  <w:vAlign w:val="center"/>
                  <w:hideMark/>
                </w:tcPr>
                <w:p w14:paraId="701C7F2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stałe z oczyszczania gazów odlotowych</w:t>
                  </w:r>
                </w:p>
              </w:tc>
              <w:tc>
                <w:tcPr>
                  <w:tcW w:w="1278" w:type="dxa"/>
                  <w:shd w:val="clear" w:color="auto" w:fill="auto"/>
                  <w:noWrap/>
                  <w:vAlign w:val="center"/>
                  <w:hideMark/>
                </w:tcPr>
                <w:p w14:paraId="10475F6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D23B0B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1D00907D" w14:textId="77777777" w:rsidTr="00566DDE">
              <w:trPr>
                <w:trHeight w:val="192"/>
              </w:trPr>
              <w:tc>
                <w:tcPr>
                  <w:tcW w:w="500" w:type="dxa"/>
                  <w:shd w:val="clear" w:color="auto" w:fill="auto"/>
                  <w:noWrap/>
                  <w:vAlign w:val="center"/>
                  <w:hideMark/>
                </w:tcPr>
                <w:p w14:paraId="4EC26EEE" w14:textId="68B7D29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4</w:t>
                  </w:r>
                  <w:r w:rsidR="00787C5E">
                    <w:rPr>
                      <w:rFonts w:ascii="Arial" w:eastAsia="Times New Roman" w:hAnsi="Arial" w:cs="Arial"/>
                      <w:color w:val="000000"/>
                      <w:sz w:val="18"/>
                      <w:szCs w:val="18"/>
                      <w:lang w:eastAsia="pl-PL"/>
                    </w:rPr>
                    <w:t>5</w:t>
                  </w:r>
                </w:p>
              </w:tc>
              <w:tc>
                <w:tcPr>
                  <w:tcW w:w="1120" w:type="dxa"/>
                  <w:shd w:val="clear" w:color="auto" w:fill="auto"/>
                  <w:vAlign w:val="center"/>
                  <w:hideMark/>
                </w:tcPr>
                <w:p w14:paraId="14267E5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10 07 04</w:t>
                  </w:r>
                </w:p>
              </w:tc>
              <w:tc>
                <w:tcPr>
                  <w:tcW w:w="5039" w:type="dxa"/>
                  <w:shd w:val="clear" w:color="auto" w:fill="auto"/>
                  <w:vAlign w:val="center"/>
                  <w:hideMark/>
                </w:tcPr>
                <w:p w14:paraId="23C9E6A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cząstki i pyły</w:t>
                  </w:r>
                </w:p>
              </w:tc>
              <w:tc>
                <w:tcPr>
                  <w:tcW w:w="1278" w:type="dxa"/>
                  <w:shd w:val="clear" w:color="auto" w:fill="auto"/>
                  <w:noWrap/>
                  <w:vAlign w:val="center"/>
                  <w:hideMark/>
                </w:tcPr>
                <w:p w14:paraId="13A2C26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609B20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140F51C1" w14:textId="77777777" w:rsidTr="00566DDE">
              <w:trPr>
                <w:trHeight w:val="312"/>
              </w:trPr>
              <w:tc>
                <w:tcPr>
                  <w:tcW w:w="500" w:type="dxa"/>
                  <w:shd w:val="clear" w:color="auto" w:fill="auto"/>
                  <w:noWrap/>
                  <w:vAlign w:val="center"/>
                  <w:hideMark/>
                </w:tcPr>
                <w:p w14:paraId="39B3D73D" w14:textId="7AE07B1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4</w:t>
                  </w:r>
                  <w:r w:rsidR="00787C5E">
                    <w:rPr>
                      <w:rFonts w:ascii="Arial" w:eastAsia="Times New Roman" w:hAnsi="Arial" w:cs="Arial"/>
                      <w:color w:val="000000"/>
                      <w:sz w:val="18"/>
                      <w:szCs w:val="18"/>
                      <w:lang w:eastAsia="pl-PL"/>
                    </w:rPr>
                    <w:t>6</w:t>
                  </w:r>
                </w:p>
              </w:tc>
              <w:tc>
                <w:tcPr>
                  <w:tcW w:w="1120" w:type="dxa"/>
                  <w:shd w:val="clear" w:color="auto" w:fill="auto"/>
                  <w:vAlign w:val="center"/>
                  <w:hideMark/>
                </w:tcPr>
                <w:p w14:paraId="4355121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10 07 05</w:t>
                  </w:r>
                </w:p>
              </w:tc>
              <w:tc>
                <w:tcPr>
                  <w:tcW w:w="5039" w:type="dxa"/>
                  <w:shd w:val="clear" w:color="auto" w:fill="auto"/>
                  <w:vAlign w:val="center"/>
                  <w:hideMark/>
                </w:tcPr>
                <w:p w14:paraId="31A4729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w:t>
                  </w:r>
                </w:p>
              </w:tc>
              <w:tc>
                <w:tcPr>
                  <w:tcW w:w="1278" w:type="dxa"/>
                  <w:shd w:val="clear" w:color="auto" w:fill="auto"/>
                  <w:noWrap/>
                  <w:vAlign w:val="center"/>
                  <w:hideMark/>
                </w:tcPr>
                <w:p w14:paraId="0CCC1FF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DF1E5F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w:t>
                  </w:r>
                </w:p>
              </w:tc>
            </w:tr>
            <w:tr w:rsidR="00CD2E4D" w:rsidRPr="005D0C0F" w14:paraId="02D18F47" w14:textId="77777777" w:rsidTr="00566DDE">
              <w:trPr>
                <w:trHeight w:val="192"/>
              </w:trPr>
              <w:tc>
                <w:tcPr>
                  <w:tcW w:w="500" w:type="dxa"/>
                  <w:shd w:val="clear" w:color="auto" w:fill="auto"/>
                  <w:noWrap/>
                  <w:vAlign w:val="center"/>
                  <w:hideMark/>
                </w:tcPr>
                <w:p w14:paraId="2AC00E9D" w14:textId="53B99188"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4</w:t>
                  </w:r>
                  <w:r w:rsidR="00787C5E">
                    <w:rPr>
                      <w:rFonts w:ascii="Arial" w:eastAsia="Times New Roman" w:hAnsi="Arial" w:cs="Arial"/>
                      <w:color w:val="000000"/>
                      <w:sz w:val="18"/>
                      <w:szCs w:val="18"/>
                      <w:lang w:eastAsia="pl-PL"/>
                    </w:rPr>
                    <w:t>7</w:t>
                  </w:r>
                </w:p>
              </w:tc>
              <w:tc>
                <w:tcPr>
                  <w:tcW w:w="1120" w:type="dxa"/>
                  <w:shd w:val="clear" w:color="auto" w:fill="auto"/>
                  <w:vAlign w:val="center"/>
                  <w:hideMark/>
                </w:tcPr>
                <w:p w14:paraId="24FD6B0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07 07* </w:t>
                  </w:r>
                </w:p>
              </w:tc>
              <w:tc>
                <w:tcPr>
                  <w:tcW w:w="5039" w:type="dxa"/>
                  <w:shd w:val="clear" w:color="auto" w:fill="auto"/>
                  <w:vAlign w:val="center"/>
                  <w:hideMark/>
                </w:tcPr>
                <w:p w14:paraId="2900157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uzdatniania wody chłodzącej zawierające oleje </w:t>
                  </w:r>
                </w:p>
              </w:tc>
              <w:tc>
                <w:tcPr>
                  <w:tcW w:w="1278" w:type="dxa"/>
                  <w:shd w:val="clear" w:color="auto" w:fill="auto"/>
                  <w:noWrap/>
                  <w:vAlign w:val="center"/>
                  <w:hideMark/>
                </w:tcPr>
                <w:p w14:paraId="0344E80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5860DF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1241E9EF" w14:textId="77777777" w:rsidTr="00566DDE">
              <w:trPr>
                <w:trHeight w:val="384"/>
              </w:trPr>
              <w:tc>
                <w:tcPr>
                  <w:tcW w:w="500" w:type="dxa"/>
                  <w:shd w:val="clear" w:color="auto" w:fill="auto"/>
                  <w:noWrap/>
                  <w:vAlign w:val="center"/>
                  <w:hideMark/>
                </w:tcPr>
                <w:p w14:paraId="3C724E28" w14:textId="54568045"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4</w:t>
                  </w:r>
                  <w:r w:rsidR="00787C5E">
                    <w:rPr>
                      <w:rFonts w:ascii="Arial" w:eastAsia="Times New Roman" w:hAnsi="Arial" w:cs="Arial"/>
                      <w:color w:val="000000"/>
                      <w:sz w:val="18"/>
                      <w:szCs w:val="18"/>
                      <w:lang w:eastAsia="pl-PL"/>
                    </w:rPr>
                    <w:t>8</w:t>
                  </w:r>
                </w:p>
              </w:tc>
              <w:tc>
                <w:tcPr>
                  <w:tcW w:w="1120" w:type="dxa"/>
                  <w:shd w:val="clear" w:color="auto" w:fill="auto"/>
                  <w:vAlign w:val="center"/>
                  <w:hideMark/>
                </w:tcPr>
                <w:p w14:paraId="082D280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10 07 08</w:t>
                  </w:r>
                </w:p>
              </w:tc>
              <w:tc>
                <w:tcPr>
                  <w:tcW w:w="5039" w:type="dxa"/>
                  <w:shd w:val="clear" w:color="auto" w:fill="auto"/>
                  <w:vAlign w:val="center"/>
                  <w:hideMark/>
                </w:tcPr>
                <w:p w14:paraId="47659A2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uzdatniania wody chłodzącej inne niż wymienione w 10 07 07</w:t>
                  </w:r>
                </w:p>
              </w:tc>
              <w:tc>
                <w:tcPr>
                  <w:tcW w:w="1278" w:type="dxa"/>
                  <w:shd w:val="clear" w:color="auto" w:fill="auto"/>
                  <w:noWrap/>
                  <w:vAlign w:val="center"/>
                  <w:hideMark/>
                </w:tcPr>
                <w:p w14:paraId="1FD72BC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CB621F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2200</w:t>
                  </w:r>
                </w:p>
              </w:tc>
            </w:tr>
            <w:tr w:rsidR="00CD2E4D" w:rsidRPr="005D0C0F" w14:paraId="6B4FE02A" w14:textId="77777777" w:rsidTr="00566DDE">
              <w:trPr>
                <w:trHeight w:val="192"/>
              </w:trPr>
              <w:tc>
                <w:tcPr>
                  <w:tcW w:w="500" w:type="dxa"/>
                  <w:shd w:val="clear" w:color="auto" w:fill="auto"/>
                  <w:noWrap/>
                  <w:vAlign w:val="center"/>
                  <w:hideMark/>
                </w:tcPr>
                <w:p w14:paraId="05B82A34" w14:textId="6902B1E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4</w:t>
                  </w:r>
                  <w:r w:rsidR="00787C5E">
                    <w:rPr>
                      <w:rFonts w:ascii="Arial" w:eastAsia="Times New Roman" w:hAnsi="Arial" w:cs="Arial"/>
                      <w:color w:val="000000"/>
                      <w:sz w:val="18"/>
                      <w:szCs w:val="18"/>
                      <w:lang w:eastAsia="pl-PL"/>
                    </w:rPr>
                    <w:t>9</w:t>
                  </w:r>
                </w:p>
              </w:tc>
              <w:tc>
                <w:tcPr>
                  <w:tcW w:w="1120" w:type="dxa"/>
                  <w:shd w:val="clear" w:color="auto" w:fill="auto"/>
                  <w:vAlign w:val="center"/>
                  <w:hideMark/>
                </w:tcPr>
                <w:p w14:paraId="0537BF1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10 07 99</w:t>
                  </w:r>
                </w:p>
              </w:tc>
              <w:tc>
                <w:tcPr>
                  <w:tcW w:w="5039" w:type="dxa"/>
                  <w:shd w:val="clear" w:color="auto" w:fill="auto"/>
                  <w:vAlign w:val="center"/>
                  <w:hideMark/>
                </w:tcPr>
                <w:p w14:paraId="46AACA0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2114F48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BF619F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2900</w:t>
                  </w:r>
                </w:p>
              </w:tc>
            </w:tr>
            <w:tr w:rsidR="00CD2E4D" w:rsidRPr="005D0C0F" w14:paraId="456EA9DC" w14:textId="77777777" w:rsidTr="00566DDE">
              <w:trPr>
                <w:trHeight w:val="192"/>
              </w:trPr>
              <w:tc>
                <w:tcPr>
                  <w:tcW w:w="500" w:type="dxa"/>
                  <w:shd w:val="clear" w:color="auto" w:fill="auto"/>
                  <w:noWrap/>
                  <w:vAlign w:val="center"/>
                  <w:hideMark/>
                </w:tcPr>
                <w:p w14:paraId="7257A29E" w14:textId="193E01A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787C5E">
                    <w:rPr>
                      <w:rFonts w:ascii="Arial" w:eastAsia="Times New Roman" w:hAnsi="Arial" w:cs="Arial"/>
                      <w:color w:val="000000"/>
                      <w:sz w:val="18"/>
                      <w:szCs w:val="18"/>
                      <w:lang w:eastAsia="pl-PL"/>
                    </w:rPr>
                    <w:t>50</w:t>
                  </w:r>
                </w:p>
              </w:tc>
              <w:tc>
                <w:tcPr>
                  <w:tcW w:w="1120" w:type="dxa"/>
                  <w:shd w:val="clear" w:color="auto" w:fill="auto"/>
                  <w:vAlign w:val="center"/>
                  <w:hideMark/>
                </w:tcPr>
                <w:p w14:paraId="27066EE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10 08 04</w:t>
                  </w:r>
                </w:p>
              </w:tc>
              <w:tc>
                <w:tcPr>
                  <w:tcW w:w="5039" w:type="dxa"/>
                  <w:shd w:val="clear" w:color="auto" w:fill="auto"/>
                  <w:vAlign w:val="center"/>
                  <w:hideMark/>
                </w:tcPr>
                <w:p w14:paraId="3CD85B5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Cząstki i pyły</w:t>
                  </w:r>
                </w:p>
              </w:tc>
              <w:tc>
                <w:tcPr>
                  <w:tcW w:w="1278" w:type="dxa"/>
                  <w:shd w:val="clear" w:color="auto" w:fill="auto"/>
                  <w:noWrap/>
                  <w:vAlign w:val="center"/>
                  <w:hideMark/>
                </w:tcPr>
                <w:p w14:paraId="533616B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D13389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46232773" w14:textId="77777777" w:rsidTr="00566DDE">
              <w:trPr>
                <w:trHeight w:val="576"/>
              </w:trPr>
              <w:tc>
                <w:tcPr>
                  <w:tcW w:w="500" w:type="dxa"/>
                  <w:shd w:val="clear" w:color="auto" w:fill="auto"/>
                  <w:noWrap/>
                  <w:vAlign w:val="center"/>
                  <w:hideMark/>
                </w:tcPr>
                <w:p w14:paraId="41772ED2" w14:textId="0A7EAAE6"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787C5E">
                    <w:rPr>
                      <w:rFonts w:ascii="Arial" w:eastAsia="Times New Roman" w:hAnsi="Arial" w:cs="Arial"/>
                      <w:color w:val="000000"/>
                      <w:sz w:val="18"/>
                      <w:szCs w:val="18"/>
                      <w:lang w:eastAsia="pl-PL"/>
                    </w:rPr>
                    <w:t>51</w:t>
                  </w:r>
                </w:p>
              </w:tc>
              <w:tc>
                <w:tcPr>
                  <w:tcW w:w="1120" w:type="dxa"/>
                  <w:shd w:val="clear" w:color="auto" w:fill="auto"/>
                  <w:vAlign w:val="center"/>
                  <w:hideMark/>
                </w:tcPr>
                <w:p w14:paraId="144BF63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08 10* </w:t>
                  </w:r>
                </w:p>
              </w:tc>
              <w:tc>
                <w:tcPr>
                  <w:tcW w:w="5039" w:type="dxa"/>
                  <w:shd w:val="clear" w:color="auto" w:fill="auto"/>
                  <w:vAlign w:val="center"/>
                  <w:hideMark/>
                </w:tcPr>
                <w:p w14:paraId="4131AA92" w14:textId="605482B1"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Kożuchy żużlowe i zgary z wytopu o właściwościach palnych lub wydzielające w zetknięciu z wodą gazy palne </w:t>
                  </w:r>
                  <w:r w:rsidR="000952C2">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w niebezpiecznych ilościach </w:t>
                  </w:r>
                </w:p>
              </w:tc>
              <w:tc>
                <w:tcPr>
                  <w:tcW w:w="1278" w:type="dxa"/>
                  <w:shd w:val="clear" w:color="auto" w:fill="auto"/>
                  <w:noWrap/>
                  <w:vAlign w:val="center"/>
                  <w:hideMark/>
                </w:tcPr>
                <w:p w14:paraId="29696FE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CF74BC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2D31DAFB" w14:textId="77777777" w:rsidTr="00566DDE">
              <w:trPr>
                <w:trHeight w:val="192"/>
              </w:trPr>
              <w:tc>
                <w:tcPr>
                  <w:tcW w:w="500" w:type="dxa"/>
                  <w:shd w:val="clear" w:color="auto" w:fill="auto"/>
                  <w:noWrap/>
                  <w:vAlign w:val="center"/>
                  <w:hideMark/>
                </w:tcPr>
                <w:p w14:paraId="4DAD40EA" w14:textId="142BCAB3"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96866">
                    <w:rPr>
                      <w:rFonts w:ascii="Arial" w:eastAsia="Times New Roman" w:hAnsi="Arial" w:cs="Arial"/>
                      <w:color w:val="000000"/>
                      <w:sz w:val="18"/>
                      <w:szCs w:val="18"/>
                      <w:lang w:eastAsia="pl-PL"/>
                    </w:rPr>
                    <w:t>5</w:t>
                  </w:r>
                  <w:r w:rsidR="00787C5E">
                    <w:rPr>
                      <w:rFonts w:ascii="Arial" w:eastAsia="Times New Roman" w:hAnsi="Arial" w:cs="Arial"/>
                      <w:color w:val="000000"/>
                      <w:sz w:val="18"/>
                      <w:szCs w:val="18"/>
                      <w:lang w:eastAsia="pl-PL"/>
                    </w:rPr>
                    <w:t>2</w:t>
                  </w:r>
                </w:p>
              </w:tc>
              <w:tc>
                <w:tcPr>
                  <w:tcW w:w="1120" w:type="dxa"/>
                  <w:shd w:val="clear" w:color="auto" w:fill="auto"/>
                  <w:vAlign w:val="center"/>
                  <w:hideMark/>
                </w:tcPr>
                <w:p w14:paraId="0AA03E8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10 08 11</w:t>
                  </w:r>
                </w:p>
              </w:tc>
              <w:tc>
                <w:tcPr>
                  <w:tcW w:w="5039" w:type="dxa"/>
                  <w:shd w:val="clear" w:color="auto" w:fill="auto"/>
                  <w:vAlign w:val="center"/>
                  <w:hideMark/>
                </w:tcPr>
                <w:p w14:paraId="408C967E" w14:textId="2526A216"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Kożuchy żużlowe i zgary inne niż wymienione w 10 08 10</w:t>
                  </w:r>
                </w:p>
              </w:tc>
              <w:tc>
                <w:tcPr>
                  <w:tcW w:w="1278" w:type="dxa"/>
                  <w:shd w:val="clear" w:color="auto" w:fill="auto"/>
                  <w:noWrap/>
                  <w:vAlign w:val="center"/>
                  <w:hideMark/>
                </w:tcPr>
                <w:p w14:paraId="6C762F7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D08FF2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14FA59E4" w14:textId="77777777" w:rsidTr="00566DDE">
              <w:trPr>
                <w:trHeight w:val="192"/>
              </w:trPr>
              <w:tc>
                <w:tcPr>
                  <w:tcW w:w="500" w:type="dxa"/>
                  <w:shd w:val="clear" w:color="auto" w:fill="auto"/>
                  <w:noWrap/>
                  <w:vAlign w:val="center"/>
                  <w:hideMark/>
                </w:tcPr>
                <w:p w14:paraId="6CAA9829" w14:textId="38A3DA5C"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AE19EB">
                    <w:rPr>
                      <w:rFonts w:ascii="Arial" w:eastAsia="Times New Roman" w:hAnsi="Arial" w:cs="Arial"/>
                      <w:color w:val="000000"/>
                      <w:sz w:val="18"/>
                      <w:szCs w:val="18"/>
                      <w:lang w:eastAsia="pl-PL"/>
                    </w:rPr>
                    <w:t>5</w:t>
                  </w:r>
                  <w:r w:rsidR="00787C5E">
                    <w:rPr>
                      <w:rFonts w:ascii="Arial" w:eastAsia="Times New Roman" w:hAnsi="Arial" w:cs="Arial"/>
                      <w:color w:val="000000"/>
                      <w:sz w:val="18"/>
                      <w:szCs w:val="18"/>
                      <w:lang w:eastAsia="pl-PL"/>
                    </w:rPr>
                    <w:t>3</w:t>
                  </w:r>
                </w:p>
              </w:tc>
              <w:tc>
                <w:tcPr>
                  <w:tcW w:w="1120" w:type="dxa"/>
                  <w:shd w:val="clear" w:color="auto" w:fill="auto"/>
                  <w:vAlign w:val="center"/>
                  <w:hideMark/>
                </w:tcPr>
                <w:p w14:paraId="679C59F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08 12* </w:t>
                  </w:r>
                </w:p>
              </w:tc>
              <w:tc>
                <w:tcPr>
                  <w:tcW w:w="5039" w:type="dxa"/>
                  <w:shd w:val="clear" w:color="auto" w:fill="auto"/>
                  <w:vAlign w:val="center"/>
                  <w:hideMark/>
                </w:tcPr>
                <w:p w14:paraId="74339F4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smołę z produkcji anod </w:t>
                  </w:r>
                </w:p>
              </w:tc>
              <w:tc>
                <w:tcPr>
                  <w:tcW w:w="1278" w:type="dxa"/>
                  <w:shd w:val="clear" w:color="auto" w:fill="auto"/>
                  <w:noWrap/>
                  <w:vAlign w:val="center"/>
                  <w:hideMark/>
                </w:tcPr>
                <w:p w14:paraId="7B719AF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5052D6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1900</w:t>
                  </w:r>
                </w:p>
              </w:tc>
            </w:tr>
            <w:tr w:rsidR="00CD2E4D" w:rsidRPr="005D0C0F" w14:paraId="1E802777" w14:textId="77777777" w:rsidTr="00566DDE">
              <w:trPr>
                <w:trHeight w:val="384"/>
              </w:trPr>
              <w:tc>
                <w:tcPr>
                  <w:tcW w:w="500" w:type="dxa"/>
                  <w:shd w:val="clear" w:color="auto" w:fill="auto"/>
                  <w:noWrap/>
                  <w:vAlign w:val="center"/>
                  <w:hideMark/>
                </w:tcPr>
                <w:p w14:paraId="63573E51" w14:textId="7FE72D7D"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lastRenderedPageBreak/>
                    <w:t>3</w:t>
                  </w:r>
                  <w:r w:rsidR="00AE19EB">
                    <w:rPr>
                      <w:rFonts w:ascii="Arial" w:eastAsia="Times New Roman" w:hAnsi="Arial" w:cs="Arial"/>
                      <w:color w:val="000000"/>
                      <w:sz w:val="18"/>
                      <w:szCs w:val="18"/>
                      <w:lang w:eastAsia="pl-PL"/>
                    </w:rPr>
                    <w:t>5</w:t>
                  </w:r>
                  <w:r w:rsidR="00787C5E">
                    <w:rPr>
                      <w:rFonts w:ascii="Arial" w:eastAsia="Times New Roman" w:hAnsi="Arial" w:cs="Arial"/>
                      <w:color w:val="000000"/>
                      <w:sz w:val="18"/>
                      <w:szCs w:val="18"/>
                      <w:lang w:eastAsia="pl-PL"/>
                    </w:rPr>
                    <w:t>4</w:t>
                  </w:r>
                </w:p>
              </w:tc>
              <w:tc>
                <w:tcPr>
                  <w:tcW w:w="1120" w:type="dxa"/>
                  <w:shd w:val="clear" w:color="auto" w:fill="auto"/>
                  <w:vAlign w:val="center"/>
                  <w:hideMark/>
                </w:tcPr>
                <w:p w14:paraId="24FE960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10 08 13</w:t>
                  </w:r>
                </w:p>
              </w:tc>
              <w:tc>
                <w:tcPr>
                  <w:tcW w:w="5039" w:type="dxa"/>
                  <w:shd w:val="clear" w:color="auto" w:fill="auto"/>
                  <w:vAlign w:val="center"/>
                  <w:hideMark/>
                </w:tcPr>
                <w:p w14:paraId="55CD390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zawierające węgiel z produkcji anod inne niż wymienione w 10 08 12</w:t>
                  </w:r>
                </w:p>
              </w:tc>
              <w:tc>
                <w:tcPr>
                  <w:tcW w:w="1278" w:type="dxa"/>
                  <w:shd w:val="clear" w:color="auto" w:fill="auto"/>
                  <w:noWrap/>
                  <w:vAlign w:val="center"/>
                  <w:hideMark/>
                </w:tcPr>
                <w:p w14:paraId="3D1239E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F453E9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2200</w:t>
                  </w:r>
                </w:p>
              </w:tc>
            </w:tr>
            <w:tr w:rsidR="00CD2E4D" w:rsidRPr="005D0C0F" w14:paraId="3C8BDC2B" w14:textId="77777777" w:rsidTr="00566DDE">
              <w:trPr>
                <w:trHeight w:val="192"/>
              </w:trPr>
              <w:tc>
                <w:tcPr>
                  <w:tcW w:w="500" w:type="dxa"/>
                  <w:shd w:val="clear" w:color="auto" w:fill="auto"/>
                  <w:noWrap/>
                  <w:vAlign w:val="center"/>
                  <w:hideMark/>
                </w:tcPr>
                <w:p w14:paraId="3576C1A5" w14:textId="03B8CDDF"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787C5E">
                    <w:rPr>
                      <w:rFonts w:ascii="Arial" w:eastAsia="Times New Roman" w:hAnsi="Arial" w:cs="Arial"/>
                      <w:color w:val="000000"/>
                      <w:sz w:val="18"/>
                      <w:szCs w:val="18"/>
                      <w:lang w:eastAsia="pl-PL"/>
                    </w:rPr>
                    <w:t>55</w:t>
                  </w:r>
                </w:p>
              </w:tc>
              <w:tc>
                <w:tcPr>
                  <w:tcW w:w="1120" w:type="dxa"/>
                  <w:shd w:val="clear" w:color="auto" w:fill="auto"/>
                  <w:vAlign w:val="center"/>
                  <w:hideMark/>
                </w:tcPr>
                <w:p w14:paraId="27EFA05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10 08 14</w:t>
                  </w:r>
                </w:p>
              </w:tc>
              <w:tc>
                <w:tcPr>
                  <w:tcW w:w="5039" w:type="dxa"/>
                  <w:shd w:val="clear" w:color="auto" w:fill="auto"/>
                  <w:vAlign w:val="center"/>
                  <w:hideMark/>
                </w:tcPr>
                <w:p w14:paraId="2EE836A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Odpadowe anody</w:t>
                  </w:r>
                </w:p>
              </w:tc>
              <w:tc>
                <w:tcPr>
                  <w:tcW w:w="1278" w:type="dxa"/>
                  <w:shd w:val="clear" w:color="auto" w:fill="auto"/>
                  <w:noWrap/>
                  <w:vAlign w:val="center"/>
                  <w:hideMark/>
                </w:tcPr>
                <w:p w14:paraId="1D856BD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287531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28938086" w14:textId="77777777" w:rsidTr="00566DDE">
              <w:trPr>
                <w:trHeight w:val="384"/>
              </w:trPr>
              <w:tc>
                <w:tcPr>
                  <w:tcW w:w="500" w:type="dxa"/>
                  <w:shd w:val="clear" w:color="auto" w:fill="auto"/>
                  <w:noWrap/>
                  <w:vAlign w:val="center"/>
                  <w:hideMark/>
                </w:tcPr>
                <w:p w14:paraId="5C8A41A6" w14:textId="23EB6F62"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AE19EB">
                    <w:rPr>
                      <w:rFonts w:ascii="Arial" w:eastAsia="Times New Roman" w:hAnsi="Arial" w:cs="Arial"/>
                      <w:color w:val="000000"/>
                      <w:sz w:val="18"/>
                      <w:szCs w:val="18"/>
                      <w:lang w:eastAsia="pl-PL"/>
                    </w:rPr>
                    <w:t>5</w:t>
                  </w:r>
                  <w:r w:rsidR="00787C5E">
                    <w:rPr>
                      <w:rFonts w:ascii="Arial" w:eastAsia="Times New Roman" w:hAnsi="Arial" w:cs="Arial"/>
                      <w:color w:val="000000"/>
                      <w:sz w:val="18"/>
                      <w:szCs w:val="18"/>
                      <w:lang w:eastAsia="pl-PL"/>
                    </w:rPr>
                    <w:t>6</w:t>
                  </w:r>
                </w:p>
              </w:tc>
              <w:tc>
                <w:tcPr>
                  <w:tcW w:w="1120" w:type="dxa"/>
                  <w:shd w:val="clear" w:color="auto" w:fill="auto"/>
                  <w:vAlign w:val="center"/>
                  <w:hideMark/>
                </w:tcPr>
                <w:p w14:paraId="3F0569F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08 15* </w:t>
                  </w:r>
                </w:p>
              </w:tc>
              <w:tc>
                <w:tcPr>
                  <w:tcW w:w="5039" w:type="dxa"/>
                  <w:shd w:val="clear" w:color="auto" w:fill="auto"/>
                  <w:vAlign w:val="center"/>
                  <w:hideMark/>
                </w:tcPr>
                <w:p w14:paraId="4DBE77A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Pyły z gazów odlotowych zawierające substancje niebezpieczne </w:t>
                  </w:r>
                </w:p>
              </w:tc>
              <w:tc>
                <w:tcPr>
                  <w:tcW w:w="1278" w:type="dxa"/>
                  <w:shd w:val="clear" w:color="auto" w:fill="auto"/>
                  <w:noWrap/>
                  <w:vAlign w:val="center"/>
                  <w:hideMark/>
                </w:tcPr>
                <w:p w14:paraId="1F011C7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8AE7A3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67DC6C8D" w14:textId="77777777" w:rsidTr="00566DDE">
              <w:trPr>
                <w:trHeight w:val="192"/>
              </w:trPr>
              <w:tc>
                <w:tcPr>
                  <w:tcW w:w="500" w:type="dxa"/>
                  <w:shd w:val="clear" w:color="auto" w:fill="auto"/>
                  <w:noWrap/>
                  <w:vAlign w:val="center"/>
                  <w:hideMark/>
                </w:tcPr>
                <w:p w14:paraId="3DB667C7" w14:textId="5D36AFC5"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AE19EB">
                    <w:rPr>
                      <w:rFonts w:ascii="Arial" w:eastAsia="Times New Roman" w:hAnsi="Arial" w:cs="Arial"/>
                      <w:color w:val="000000"/>
                      <w:sz w:val="18"/>
                      <w:szCs w:val="18"/>
                      <w:lang w:eastAsia="pl-PL"/>
                    </w:rPr>
                    <w:t>5</w:t>
                  </w:r>
                  <w:r w:rsidR="00787C5E">
                    <w:rPr>
                      <w:rFonts w:ascii="Arial" w:eastAsia="Times New Roman" w:hAnsi="Arial" w:cs="Arial"/>
                      <w:color w:val="000000"/>
                      <w:sz w:val="18"/>
                      <w:szCs w:val="18"/>
                      <w:lang w:eastAsia="pl-PL"/>
                    </w:rPr>
                    <w:t>7</w:t>
                  </w:r>
                </w:p>
              </w:tc>
              <w:tc>
                <w:tcPr>
                  <w:tcW w:w="1120" w:type="dxa"/>
                  <w:shd w:val="clear" w:color="auto" w:fill="auto"/>
                  <w:vAlign w:val="center"/>
                  <w:hideMark/>
                </w:tcPr>
                <w:p w14:paraId="19B801A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10 08 16</w:t>
                  </w:r>
                </w:p>
              </w:tc>
              <w:tc>
                <w:tcPr>
                  <w:tcW w:w="5039" w:type="dxa"/>
                  <w:shd w:val="clear" w:color="auto" w:fill="auto"/>
                  <w:vAlign w:val="center"/>
                  <w:hideMark/>
                </w:tcPr>
                <w:p w14:paraId="43234A24" w14:textId="5624DB0A"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Pyły z gazów odlotowych inne niż wymienione w 10 08 15</w:t>
                  </w:r>
                </w:p>
              </w:tc>
              <w:tc>
                <w:tcPr>
                  <w:tcW w:w="1278" w:type="dxa"/>
                  <w:shd w:val="clear" w:color="auto" w:fill="auto"/>
                  <w:noWrap/>
                  <w:vAlign w:val="center"/>
                  <w:hideMark/>
                </w:tcPr>
                <w:p w14:paraId="3BE019F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F50551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3EB94505" w14:textId="77777777" w:rsidTr="00566DDE">
              <w:trPr>
                <w:trHeight w:val="384"/>
              </w:trPr>
              <w:tc>
                <w:tcPr>
                  <w:tcW w:w="500" w:type="dxa"/>
                  <w:shd w:val="clear" w:color="auto" w:fill="auto"/>
                  <w:noWrap/>
                  <w:vAlign w:val="center"/>
                  <w:hideMark/>
                </w:tcPr>
                <w:p w14:paraId="0E3D5556" w14:textId="644FEAD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AE19EB">
                    <w:rPr>
                      <w:rFonts w:ascii="Arial" w:eastAsia="Times New Roman" w:hAnsi="Arial" w:cs="Arial"/>
                      <w:color w:val="000000"/>
                      <w:sz w:val="18"/>
                      <w:szCs w:val="18"/>
                      <w:lang w:eastAsia="pl-PL"/>
                    </w:rPr>
                    <w:t>5</w:t>
                  </w:r>
                  <w:r w:rsidR="00787C5E">
                    <w:rPr>
                      <w:rFonts w:ascii="Arial" w:eastAsia="Times New Roman" w:hAnsi="Arial" w:cs="Arial"/>
                      <w:color w:val="000000"/>
                      <w:sz w:val="18"/>
                      <w:szCs w:val="18"/>
                      <w:lang w:eastAsia="pl-PL"/>
                    </w:rPr>
                    <w:t>8</w:t>
                  </w:r>
                </w:p>
              </w:tc>
              <w:tc>
                <w:tcPr>
                  <w:tcW w:w="1120" w:type="dxa"/>
                  <w:shd w:val="clear" w:color="auto" w:fill="auto"/>
                  <w:vAlign w:val="center"/>
                  <w:hideMark/>
                </w:tcPr>
                <w:p w14:paraId="61FF7E3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08 17* </w:t>
                  </w:r>
                </w:p>
              </w:tc>
              <w:tc>
                <w:tcPr>
                  <w:tcW w:w="5039" w:type="dxa"/>
                  <w:shd w:val="clear" w:color="auto" w:fill="auto"/>
                  <w:vAlign w:val="center"/>
                  <w:hideMark/>
                </w:tcPr>
                <w:p w14:paraId="219AB44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 zawierające substancje niebezpieczne </w:t>
                  </w:r>
                </w:p>
              </w:tc>
              <w:tc>
                <w:tcPr>
                  <w:tcW w:w="1278" w:type="dxa"/>
                  <w:shd w:val="clear" w:color="auto" w:fill="auto"/>
                  <w:noWrap/>
                  <w:vAlign w:val="center"/>
                  <w:hideMark/>
                </w:tcPr>
                <w:p w14:paraId="470260D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14993D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6B08B6BA" w14:textId="77777777" w:rsidTr="00566DDE">
              <w:trPr>
                <w:trHeight w:val="384"/>
              </w:trPr>
              <w:tc>
                <w:tcPr>
                  <w:tcW w:w="500" w:type="dxa"/>
                  <w:shd w:val="clear" w:color="auto" w:fill="auto"/>
                  <w:noWrap/>
                  <w:vAlign w:val="center"/>
                  <w:hideMark/>
                </w:tcPr>
                <w:p w14:paraId="6499A735" w14:textId="1D8431FA"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AE19EB">
                    <w:rPr>
                      <w:rFonts w:ascii="Arial" w:eastAsia="Times New Roman" w:hAnsi="Arial" w:cs="Arial"/>
                      <w:color w:val="000000"/>
                      <w:sz w:val="18"/>
                      <w:szCs w:val="18"/>
                      <w:lang w:eastAsia="pl-PL"/>
                    </w:rPr>
                    <w:t>5</w:t>
                  </w:r>
                  <w:r w:rsidR="00787C5E">
                    <w:rPr>
                      <w:rFonts w:ascii="Arial" w:eastAsia="Times New Roman" w:hAnsi="Arial" w:cs="Arial"/>
                      <w:color w:val="000000"/>
                      <w:sz w:val="18"/>
                      <w:szCs w:val="18"/>
                      <w:lang w:eastAsia="pl-PL"/>
                    </w:rPr>
                    <w:t>9</w:t>
                  </w:r>
                </w:p>
              </w:tc>
              <w:tc>
                <w:tcPr>
                  <w:tcW w:w="1120" w:type="dxa"/>
                  <w:shd w:val="clear" w:color="auto" w:fill="auto"/>
                  <w:vAlign w:val="center"/>
                  <w:hideMark/>
                </w:tcPr>
                <w:p w14:paraId="75B086A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10 08 18</w:t>
                  </w:r>
                </w:p>
              </w:tc>
              <w:tc>
                <w:tcPr>
                  <w:tcW w:w="5039" w:type="dxa"/>
                  <w:shd w:val="clear" w:color="auto" w:fill="auto"/>
                  <w:vAlign w:val="center"/>
                  <w:hideMark/>
                </w:tcPr>
                <w:p w14:paraId="102A8BD0" w14:textId="5EF3FF8C"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 inne niż wymienione w 10 08 17</w:t>
                  </w:r>
                </w:p>
              </w:tc>
              <w:tc>
                <w:tcPr>
                  <w:tcW w:w="1278" w:type="dxa"/>
                  <w:shd w:val="clear" w:color="auto" w:fill="auto"/>
                  <w:noWrap/>
                  <w:vAlign w:val="center"/>
                  <w:hideMark/>
                </w:tcPr>
                <w:p w14:paraId="4B4267A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D8E66C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58101EB4" w14:textId="77777777" w:rsidTr="00566DDE">
              <w:trPr>
                <w:trHeight w:val="192"/>
              </w:trPr>
              <w:tc>
                <w:tcPr>
                  <w:tcW w:w="500" w:type="dxa"/>
                  <w:shd w:val="clear" w:color="auto" w:fill="auto"/>
                  <w:noWrap/>
                  <w:vAlign w:val="center"/>
                  <w:hideMark/>
                </w:tcPr>
                <w:p w14:paraId="4856FBC0" w14:textId="12097AE4"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237873">
                    <w:rPr>
                      <w:rFonts w:ascii="Arial" w:eastAsia="Times New Roman" w:hAnsi="Arial" w:cs="Arial"/>
                      <w:sz w:val="18"/>
                      <w:szCs w:val="18"/>
                      <w:lang w:eastAsia="pl-PL"/>
                    </w:rPr>
                    <w:t>3</w:t>
                  </w:r>
                  <w:r w:rsidR="00787C5E" w:rsidRPr="00237873">
                    <w:rPr>
                      <w:rFonts w:ascii="Arial" w:eastAsia="Times New Roman" w:hAnsi="Arial" w:cs="Arial"/>
                      <w:sz w:val="18"/>
                      <w:szCs w:val="18"/>
                      <w:lang w:eastAsia="pl-PL"/>
                    </w:rPr>
                    <w:t>60</w:t>
                  </w:r>
                </w:p>
              </w:tc>
              <w:tc>
                <w:tcPr>
                  <w:tcW w:w="1120" w:type="dxa"/>
                  <w:shd w:val="clear" w:color="auto" w:fill="auto"/>
                  <w:vAlign w:val="center"/>
                  <w:hideMark/>
                </w:tcPr>
                <w:p w14:paraId="4C04CA1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08 19* </w:t>
                  </w:r>
                </w:p>
              </w:tc>
              <w:tc>
                <w:tcPr>
                  <w:tcW w:w="5039" w:type="dxa"/>
                  <w:shd w:val="clear" w:color="auto" w:fill="auto"/>
                  <w:vAlign w:val="center"/>
                  <w:hideMark/>
                </w:tcPr>
                <w:p w14:paraId="6EC9D04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uzdatniania wody chłodzącej zawierające oleje </w:t>
                  </w:r>
                </w:p>
              </w:tc>
              <w:tc>
                <w:tcPr>
                  <w:tcW w:w="1278" w:type="dxa"/>
                  <w:shd w:val="clear" w:color="auto" w:fill="auto"/>
                  <w:noWrap/>
                  <w:vAlign w:val="center"/>
                  <w:hideMark/>
                </w:tcPr>
                <w:p w14:paraId="4F486AF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83D70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57028C8C" w14:textId="77777777" w:rsidTr="00566DDE">
              <w:trPr>
                <w:trHeight w:val="384"/>
              </w:trPr>
              <w:tc>
                <w:tcPr>
                  <w:tcW w:w="500" w:type="dxa"/>
                  <w:shd w:val="clear" w:color="auto" w:fill="auto"/>
                  <w:noWrap/>
                  <w:vAlign w:val="center"/>
                  <w:hideMark/>
                </w:tcPr>
                <w:p w14:paraId="7D76D64C" w14:textId="1D938690"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237873">
                    <w:rPr>
                      <w:rFonts w:ascii="Arial" w:eastAsia="Times New Roman" w:hAnsi="Arial" w:cs="Arial"/>
                      <w:color w:val="000000"/>
                      <w:sz w:val="18"/>
                      <w:szCs w:val="18"/>
                      <w:lang w:eastAsia="pl-PL"/>
                    </w:rPr>
                    <w:t>61</w:t>
                  </w:r>
                </w:p>
              </w:tc>
              <w:tc>
                <w:tcPr>
                  <w:tcW w:w="1120" w:type="dxa"/>
                  <w:shd w:val="clear" w:color="auto" w:fill="auto"/>
                  <w:vAlign w:val="center"/>
                  <w:hideMark/>
                </w:tcPr>
                <w:p w14:paraId="53082B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10 08 20</w:t>
                  </w:r>
                </w:p>
              </w:tc>
              <w:tc>
                <w:tcPr>
                  <w:tcW w:w="5039" w:type="dxa"/>
                  <w:shd w:val="clear" w:color="auto" w:fill="auto"/>
                  <w:vAlign w:val="center"/>
                  <w:hideMark/>
                </w:tcPr>
                <w:p w14:paraId="7B8A08E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uzdatniania wody chłodzącej inne niż wymienione w 10 08 19</w:t>
                  </w:r>
                </w:p>
              </w:tc>
              <w:tc>
                <w:tcPr>
                  <w:tcW w:w="1278" w:type="dxa"/>
                  <w:shd w:val="clear" w:color="auto" w:fill="auto"/>
                  <w:noWrap/>
                  <w:vAlign w:val="center"/>
                  <w:hideMark/>
                </w:tcPr>
                <w:p w14:paraId="7985402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7FB83F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6B9149DD" w14:textId="77777777" w:rsidTr="00566DDE">
              <w:trPr>
                <w:trHeight w:val="192"/>
              </w:trPr>
              <w:tc>
                <w:tcPr>
                  <w:tcW w:w="500" w:type="dxa"/>
                  <w:shd w:val="clear" w:color="auto" w:fill="auto"/>
                  <w:noWrap/>
                  <w:vAlign w:val="center"/>
                  <w:hideMark/>
                </w:tcPr>
                <w:p w14:paraId="17D6AD54" w14:textId="2BE5014B"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5D0C0F">
                    <w:rPr>
                      <w:rFonts w:ascii="Arial" w:eastAsia="Times New Roman" w:hAnsi="Arial" w:cs="Arial"/>
                      <w:color w:val="000000"/>
                      <w:sz w:val="18"/>
                      <w:szCs w:val="18"/>
                      <w:lang w:eastAsia="pl-PL"/>
                    </w:rPr>
                    <w:t>3</w:t>
                  </w:r>
                  <w:r w:rsidR="00AE19EB">
                    <w:rPr>
                      <w:rFonts w:ascii="Arial" w:eastAsia="Times New Roman" w:hAnsi="Arial" w:cs="Arial"/>
                      <w:color w:val="000000"/>
                      <w:sz w:val="18"/>
                      <w:szCs w:val="18"/>
                      <w:lang w:eastAsia="pl-PL"/>
                    </w:rPr>
                    <w:t>6</w:t>
                  </w:r>
                  <w:r w:rsidR="00237873">
                    <w:rPr>
                      <w:rFonts w:ascii="Arial" w:eastAsia="Times New Roman" w:hAnsi="Arial" w:cs="Arial"/>
                      <w:color w:val="000000"/>
                      <w:sz w:val="18"/>
                      <w:szCs w:val="18"/>
                      <w:lang w:eastAsia="pl-PL"/>
                    </w:rPr>
                    <w:t>2</w:t>
                  </w:r>
                </w:p>
              </w:tc>
              <w:tc>
                <w:tcPr>
                  <w:tcW w:w="1120" w:type="dxa"/>
                  <w:shd w:val="clear" w:color="auto" w:fill="auto"/>
                  <w:vAlign w:val="center"/>
                  <w:hideMark/>
                </w:tcPr>
                <w:p w14:paraId="21C43A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10 08 99</w:t>
                  </w:r>
                </w:p>
              </w:tc>
              <w:tc>
                <w:tcPr>
                  <w:tcW w:w="5039" w:type="dxa"/>
                  <w:shd w:val="clear" w:color="auto" w:fill="auto"/>
                  <w:vAlign w:val="center"/>
                  <w:hideMark/>
                </w:tcPr>
                <w:p w14:paraId="0005D35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7A896DF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54CBA3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2900</w:t>
                  </w:r>
                </w:p>
              </w:tc>
            </w:tr>
            <w:tr w:rsidR="00CD2E4D" w:rsidRPr="005D0C0F" w14:paraId="4D2502A0" w14:textId="77777777" w:rsidTr="00566DDE">
              <w:trPr>
                <w:trHeight w:val="276"/>
              </w:trPr>
              <w:tc>
                <w:tcPr>
                  <w:tcW w:w="500" w:type="dxa"/>
                  <w:shd w:val="clear" w:color="auto" w:fill="auto"/>
                  <w:noWrap/>
                  <w:vAlign w:val="center"/>
                  <w:hideMark/>
                </w:tcPr>
                <w:p w14:paraId="3FCB9AB9" w14:textId="4E3DFC3B"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w:t>
                  </w:r>
                  <w:r w:rsidR="00237873">
                    <w:rPr>
                      <w:rFonts w:ascii="Arial" w:eastAsia="Times New Roman" w:hAnsi="Arial" w:cs="Arial"/>
                      <w:color w:val="000000"/>
                      <w:sz w:val="18"/>
                      <w:szCs w:val="18"/>
                      <w:lang w:eastAsia="pl-PL"/>
                    </w:rPr>
                    <w:t>3</w:t>
                  </w:r>
                </w:p>
              </w:tc>
              <w:tc>
                <w:tcPr>
                  <w:tcW w:w="1120" w:type="dxa"/>
                  <w:shd w:val="clear" w:color="auto" w:fill="auto"/>
                  <w:vAlign w:val="center"/>
                  <w:hideMark/>
                </w:tcPr>
                <w:p w14:paraId="00FB735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09 09* </w:t>
                  </w:r>
                </w:p>
              </w:tc>
              <w:tc>
                <w:tcPr>
                  <w:tcW w:w="5039" w:type="dxa"/>
                  <w:shd w:val="clear" w:color="auto" w:fill="auto"/>
                  <w:vAlign w:val="center"/>
                  <w:hideMark/>
                </w:tcPr>
                <w:p w14:paraId="49858D8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Pyły z gazów odlotowych zawierające substancje niebezpieczne </w:t>
                  </w:r>
                </w:p>
              </w:tc>
              <w:tc>
                <w:tcPr>
                  <w:tcW w:w="1278" w:type="dxa"/>
                  <w:shd w:val="clear" w:color="auto" w:fill="auto"/>
                  <w:noWrap/>
                  <w:vAlign w:val="center"/>
                  <w:hideMark/>
                </w:tcPr>
                <w:p w14:paraId="2394411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992507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w:t>
                  </w:r>
                </w:p>
              </w:tc>
            </w:tr>
            <w:tr w:rsidR="00CD2E4D" w:rsidRPr="005D0C0F" w14:paraId="4F3F8C8B" w14:textId="77777777" w:rsidTr="00566DDE">
              <w:trPr>
                <w:trHeight w:val="192"/>
              </w:trPr>
              <w:tc>
                <w:tcPr>
                  <w:tcW w:w="500" w:type="dxa"/>
                  <w:shd w:val="clear" w:color="auto" w:fill="auto"/>
                  <w:noWrap/>
                  <w:vAlign w:val="center"/>
                  <w:hideMark/>
                </w:tcPr>
                <w:p w14:paraId="1FE28C78" w14:textId="62B2D88B"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w:t>
                  </w:r>
                  <w:r w:rsidR="00237873">
                    <w:rPr>
                      <w:rFonts w:ascii="Arial" w:eastAsia="Times New Roman" w:hAnsi="Arial" w:cs="Arial"/>
                      <w:color w:val="000000"/>
                      <w:sz w:val="18"/>
                      <w:szCs w:val="18"/>
                      <w:lang w:eastAsia="pl-PL"/>
                    </w:rPr>
                    <w:t>4</w:t>
                  </w:r>
                </w:p>
              </w:tc>
              <w:tc>
                <w:tcPr>
                  <w:tcW w:w="1120" w:type="dxa"/>
                  <w:shd w:val="clear" w:color="auto" w:fill="auto"/>
                  <w:vAlign w:val="center"/>
                  <w:hideMark/>
                </w:tcPr>
                <w:p w14:paraId="513390F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10 09 10</w:t>
                  </w:r>
                </w:p>
              </w:tc>
              <w:tc>
                <w:tcPr>
                  <w:tcW w:w="5039" w:type="dxa"/>
                  <w:shd w:val="clear" w:color="auto" w:fill="auto"/>
                  <w:vAlign w:val="center"/>
                  <w:hideMark/>
                </w:tcPr>
                <w:p w14:paraId="424E18FF" w14:textId="71F5CF33"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Pyły z gazów odlotowych inne niż wymienione</w:t>
                  </w:r>
                  <w:r w:rsidR="003238D0">
                    <w:rPr>
                      <w:rFonts w:ascii="Arial" w:eastAsia="Times New Roman" w:hAnsi="Arial" w:cs="Arial"/>
                      <w:sz w:val="18"/>
                      <w:szCs w:val="18"/>
                      <w:lang w:eastAsia="pl-PL"/>
                    </w:rPr>
                    <w:t xml:space="preserve"> </w:t>
                  </w:r>
                  <w:r w:rsidRPr="005D0C0F">
                    <w:rPr>
                      <w:rFonts w:ascii="Arial" w:eastAsia="Times New Roman" w:hAnsi="Arial" w:cs="Arial"/>
                      <w:sz w:val="18"/>
                      <w:szCs w:val="18"/>
                      <w:lang w:eastAsia="pl-PL"/>
                    </w:rPr>
                    <w:t>w 10 09 09</w:t>
                  </w:r>
                </w:p>
              </w:tc>
              <w:tc>
                <w:tcPr>
                  <w:tcW w:w="1278" w:type="dxa"/>
                  <w:shd w:val="clear" w:color="auto" w:fill="auto"/>
                  <w:noWrap/>
                  <w:vAlign w:val="center"/>
                  <w:hideMark/>
                </w:tcPr>
                <w:p w14:paraId="4921B55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D37C2F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w:t>
                  </w:r>
                </w:p>
              </w:tc>
            </w:tr>
            <w:tr w:rsidR="00CD2E4D" w:rsidRPr="005D0C0F" w14:paraId="2157A273" w14:textId="77777777" w:rsidTr="00566DDE">
              <w:trPr>
                <w:trHeight w:val="192"/>
              </w:trPr>
              <w:tc>
                <w:tcPr>
                  <w:tcW w:w="500" w:type="dxa"/>
                  <w:shd w:val="clear" w:color="auto" w:fill="auto"/>
                  <w:noWrap/>
                  <w:vAlign w:val="center"/>
                  <w:hideMark/>
                </w:tcPr>
                <w:p w14:paraId="53FF9247" w14:textId="2A858F72"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w:t>
                  </w:r>
                  <w:r w:rsidR="00237873">
                    <w:rPr>
                      <w:rFonts w:ascii="Arial" w:eastAsia="Times New Roman" w:hAnsi="Arial" w:cs="Arial"/>
                      <w:color w:val="000000"/>
                      <w:sz w:val="18"/>
                      <w:szCs w:val="18"/>
                      <w:lang w:eastAsia="pl-PL"/>
                    </w:rPr>
                    <w:t>5</w:t>
                  </w:r>
                </w:p>
              </w:tc>
              <w:tc>
                <w:tcPr>
                  <w:tcW w:w="1120" w:type="dxa"/>
                  <w:shd w:val="clear" w:color="auto" w:fill="auto"/>
                  <w:vAlign w:val="center"/>
                  <w:hideMark/>
                </w:tcPr>
                <w:p w14:paraId="0E9B893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09 11* </w:t>
                  </w:r>
                </w:p>
              </w:tc>
              <w:tc>
                <w:tcPr>
                  <w:tcW w:w="5039" w:type="dxa"/>
                  <w:shd w:val="clear" w:color="auto" w:fill="auto"/>
                  <w:vAlign w:val="center"/>
                  <w:hideMark/>
                </w:tcPr>
                <w:p w14:paraId="7FEB80C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cząstki stałe zawierające substancje niebezpieczne </w:t>
                  </w:r>
                </w:p>
              </w:tc>
              <w:tc>
                <w:tcPr>
                  <w:tcW w:w="1278" w:type="dxa"/>
                  <w:shd w:val="clear" w:color="auto" w:fill="auto"/>
                  <w:noWrap/>
                  <w:vAlign w:val="center"/>
                  <w:hideMark/>
                </w:tcPr>
                <w:p w14:paraId="08B954C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8F6062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w:t>
                  </w:r>
                </w:p>
              </w:tc>
            </w:tr>
            <w:tr w:rsidR="00CD2E4D" w:rsidRPr="005D0C0F" w14:paraId="1FB25942" w14:textId="77777777" w:rsidTr="00566DDE">
              <w:trPr>
                <w:trHeight w:val="192"/>
              </w:trPr>
              <w:tc>
                <w:tcPr>
                  <w:tcW w:w="500" w:type="dxa"/>
                  <w:shd w:val="clear" w:color="auto" w:fill="auto"/>
                  <w:noWrap/>
                  <w:vAlign w:val="center"/>
                  <w:hideMark/>
                </w:tcPr>
                <w:p w14:paraId="39FFCECC" w14:textId="1079F2FD"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w:t>
                  </w:r>
                  <w:r w:rsidR="00237873">
                    <w:rPr>
                      <w:rFonts w:ascii="Arial" w:eastAsia="Times New Roman" w:hAnsi="Arial" w:cs="Arial"/>
                      <w:color w:val="000000"/>
                      <w:sz w:val="18"/>
                      <w:szCs w:val="18"/>
                      <w:lang w:eastAsia="pl-PL"/>
                    </w:rPr>
                    <w:t>6</w:t>
                  </w:r>
                </w:p>
              </w:tc>
              <w:tc>
                <w:tcPr>
                  <w:tcW w:w="1120" w:type="dxa"/>
                  <w:shd w:val="clear" w:color="auto" w:fill="auto"/>
                  <w:vAlign w:val="center"/>
                  <w:hideMark/>
                </w:tcPr>
                <w:p w14:paraId="25AD4AB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10 09 12</w:t>
                  </w:r>
                </w:p>
              </w:tc>
              <w:tc>
                <w:tcPr>
                  <w:tcW w:w="5039" w:type="dxa"/>
                  <w:shd w:val="clear" w:color="auto" w:fill="auto"/>
                  <w:vAlign w:val="center"/>
                  <w:hideMark/>
                </w:tcPr>
                <w:p w14:paraId="041829D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cząstki stałe niż wymienione w 10 09 11</w:t>
                  </w:r>
                </w:p>
              </w:tc>
              <w:tc>
                <w:tcPr>
                  <w:tcW w:w="1278" w:type="dxa"/>
                  <w:shd w:val="clear" w:color="auto" w:fill="auto"/>
                  <w:noWrap/>
                  <w:vAlign w:val="center"/>
                  <w:hideMark/>
                </w:tcPr>
                <w:p w14:paraId="2E0920E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F3F051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w:t>
                  </w:r>
                </w:p>
              </w:tc>
            </w:tr>
            <w:tr w:rsidR="00CD2E4D" w:rsidRPr="005D0C0F" w14:paraId="0E0CAE3A" w14:textId="77777777" w:rsidTr="00566DDE">
              <w:trPr>
                <w:trHeight w:val="384"/>
              </w:trPr>
              <w:tc>
                <w:tcPr>
                  <w:tcW w:w="500" w:type="dxa"/>
                  <w:shd w:val="clear" w:color="auto" w:fill="auto"/>
                  <w:noWrap/>
                  <w:vAlign w:val="center"/>
                  <w:hideMark/>
                </w:tcPr>
                <w:p w14:paraId="18170B07" w14:textId="04699BD3"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w:t>
                  </w:r>
                  <w:r w:rsidR="00237873">
                    <w:rPr>
                      <w:rFonts w:ascii="Arial" w:eastAsia="Times New Roman" w:hAnsi="Arial" w:cs="Arial"/>
                      <w:color w:val="000000"/>
                      <w:sz w:val="18"/>
                      <w:szCs w:val="18"/>
                      <w:lang w:eastAsia="pl-PL"/>
                    </w:rPr>
                    <w:t>7</w:t>
                  </w:r>
                </w:p>
              </w:tc>
              <w:tc>
                <w:tcPr>
                  <w:tcW w:w="1120" w:type="dxa"/>
                  <w:shd w:val="clear" w:color="auto" w:fill="auto"/>
                  <w:vAlign w:val="center"/>
                  <w:hideMark/>
                </w:tcPr>
                <w:p w14:paraId="470EBB0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09 13* </w:t>
                  </w:r>
                </w:p>
              </w:tc>
              <w:tc>
                <w:tcPr>
                  <w:tcW w:w="5039" w:type="dxa"/>
                  <w:shd w:val="clear" w:color="auto" w:fill="auto"/>
                  <w:vAlign w:val="center"/>
                  <w:hideMark/>
                </w:tcPr>
                <w:p w14:paraId="1B2A9B5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Odpadowe środki wiążące zawierające substancje niebezpieczne </w:t>
                  </w:r>
                </w:p>
              </w:tc>
              <w:tc>
                <w:tcPr>
                  <w:tcW w:w="1278" w:type="dxa"/>
                  <w:shd w:val="clear" w:color="auto" w:fill="auto"/>
                  <w:noWrap/>
                  <w:vAlign w:val="center"/>
                  <w:hideMark/>
                </w:tcPr>
                <w:p w14:paraId="4C964C9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D0543F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w:t>
                  </w:r>
                </w:p>
              </w:tc>
            </w:tr>
            <w:tr w:rsidR="00CD2E4D" w:rsidRPr="005D0C0F" w14:paraId="615803F0" w14:textId="77777777" w:rsidTr="00566DDE">
              <w:trPr>
                <w:trHeight w:val="192"/>
              </w:trPr>
              <w:tc>
                <w:tcPr>
                  <w:tcW w:w="500" w:type="dxa"/>
                  <w:shd w:val="clear" w:color="auto" w:fill="auto"/>
                  <w:noWrap/>
                  <w:vAlign w:val="center"/>
                  <w:hideMark/>
                </w:tcPr>
                <w:p w14:paraId="17849E98" w14:textId="1F7AFA24"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w:t>
                  </w:r>
                  <w:r w:rsidR="00237873">
                    <w:rPr>
                      <w:rFonts w:ascii="Arial" w:eastAsia="Times New Roman" w:hAnsi="Arial" w:cs="Arial"/>
                      <w:color w:val="000000"/>
                      <w:sz w:val="18"/>
                      <w:szCs w:val="18"/>
                      <w:lang w:eastAsia="pl-PL"/>
                    </w:rPr>
                    <w:t>8</w:t>
                  </w:r>
                </w:p>
              </w:tc>
              <w:tc>
                <w:tcPr>
                  <w:tcW w:w="1120" w:type="dxa"/>
                  <w:shd w:val="clear" w:color="auto" w:fill="auto"/>
                  <w:vAlign w:val="center"/>
                  <w:hideMark/>
                </w:tcPr>
                <w:p w14:paraId="55C4F78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10 09 14</w:t>
                  </w:r>
                </w:p>
              </w:tc>
              <w:tc>
                <w:tcPr>
                  <w:tcW w:w="5039" w:type="dxa"/>
                  <w:shd w:val="clear" w:color="auto" w:fill="auto"/>
                  <w:vAlign w:val="center"/>
                  <w:hideMark/>
                </w:tcPr>
                <w:p w14:paraId="005996E5" w14:textId="7E1ACC69"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Odpadowe środki wiążące inne niż wymienione w 10 09 13</w:t>
                  </w:r>
                </w:p>
              </w:tc>
              <w:tc>
                <w:tcPr>
                  <w:tcW w:w="1278" w:type="dxa"/>
                  <w:shd w:val="clear" w:color="auto" w:fill="auto"/>
                  <w:noWrap/>
                  <w:vAlign w:val="center"/>
                  <w:hideMark/>
                </w:tcPr>
                <w:p w14:paraId="07FE8B4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B323CE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w:t>
                  </w:r>
                </w:p>
              </w:tc>
            </w:tr>
            <w:tr w:rsidR="00CD2E4D" w:rsidRPr="005D0C0F" w14:paraId="4C90A143" w14:textId="77777777" w:rsidTr="00566DDE">
              <w:trPr>
                <w:trHeight w:val="192"/>
              </w:trPr>
              <w:tc>
                <w:tcPr>
                  <w:tcW w:w="500" w:type="dxa"/>
                  <w:shd w:val="clear" w:color="auto" w:fill="auto"/>
                  <w:noWrap/>
                  <w:vAlign w:val="center"/>
                  <w:hideMark/>
                </w:tcPr>
                <w:p w14:paraId="089BF36B" w14:textId="2942714D"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w:t>
                  </w:r>
                  <w:r w:rsidR="00237873">
                    <w:rPr>
                      <w:rFonts w:ascii="Arial" w:eastAsia="Times New Roman" w:hAnsi="Arial" w:cs="Arial"/>
                      <w:color w:val="000000"/>
                      <w:sz w:val="18"/>
                      <w:szCs w:val="18"/>
                      <w:lang w:eastAsia="pl-PL"/>
                    </w:rPr>
                    <w:t>9</w:t>
                  </w:r>
                </w:p>
              </w:tc>
              <w:tc>
                <w:tcPr>
                  <w:tcW w:w="1120" w:type="dxa"/>
                  <w:shd w:val="clear" w:color="auto" w:fill="auto"/>
                  <w:vAlign w:val="center"/>
                  <w:hideMark/>
                </w:tcPr>
                <w:p w14:paraId="61D6128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09 15* </w:t>
                  </w:r>
                </w:p>
              </w:tc>
              <w:tc>
                <w:tcPr>
                  <w:tcW w:w="5039" w:type="dxa"/>
                  <w:shd w:val="clear" w:color="auto" w:fill="auto"/>
                  <w:vAlign w:val="center"/>
                  <w:hideMark/>
                </w:tcPr>
                <w:p w14:paraId="6C92C4C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środków do wykrywania pęknięć odlewów </w:t>
                  </w:r>
                </w:p>
              </w:tc>
              <w:tc>
                <w:tcPr>
                  <w:tcW w:w="1278" w:type="dxa"/>
                  <w:shd w:val="clear" w:color="auto" w:fill="auto"/>
                  <w:noWrap/>
                  <w:vAlign w:val="center"/>
                  <w:hideMark/>
                </w:tcPr>
                <w:p w14:paraId="5592DA8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DD76D7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64F43F66" w14:textId="77777777" w:rsidTr="00566DDE">
              <w:trPr>
                <w:trHeight w:val="384"/>
              </w:trPr>
              <w:tc>
                <w:tcPr>
                  <w:tcW w:w="500" w:type="dxa"/>
                  <w:shd w:val="clear" w:color="auto" w:fill="auto"/>
                  <w:noWrap/>
                  <w:vAlign w:val="center"/>
                  <w:hideMark/>
                </w:tcPr>
                <w:p w14:paraId="6387788E" w14:textId="1C906222"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237873">
                    <w:rPr>
                      <w:rFonts w:ascii="Arial" w:eastAsia="Times New Roman" w:hAnsi="Arial" w:cs="Arial"/>
                      <w:color w:val="000000"/>
                      <w:sz w:val="18"/>
                      <w:szCs w:val="18"/>
                      <w:lang w:eastAsia="pl-PL"/>
                    </w:rPr>
                    <w:t>70</w:t>
                  </w:r>
                </w:p>
              </w:tc>
              <w:tc>
                <w:tcPr>
                  <w:tcW w:w="1120" w:type="dxa"/>
                  <w:shd w:val="clear" w:color="auto" w:fill="auto"/>
                  <w:vAlign w:val="center"/>
                  <w:hideMark/>
                </w:tcPr>
                <w:p w14:paraId="5F28CB0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10 09 16</w:t>
                  </w:r>
                </w:p>
              </w:tc>
              <w:tc>
                <w:tcPr>
                  <w:tcW w:w="5039" w:type="dxa"/>
                  <w:shd w:val="clear" w:color="auto" w:fill="auto"/>
                  <w:vAlign w:val="center"/>
                  <w:hideMark/>
                </w:tcPr>
                <w:p w14:paraId="3B01DDE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środków do wykrywania pęknięć odlewów inne niż wymienione w 10 09 15</w:t>
                  </w:r>
                </w:p>
              </w:tc>
              <w:tc>
                <w:tcPr>
                  <w:tcW w:w="1278" w:type="dxa"/>
                  <w:shd w:val="clear" w:color="auto" w:fill="auto"/>
                  <w:noWrap/>
                  <w:vAlign w:val="center"/>
                  <w:hideMark/>
                </w:tcPr>
                <w:p w14:paraId="51A9D0C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ABAA26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w:t>
                  </w:r>
                </w:p>
              </w:tc>
            </w:tr>
            <w:tr w:rsidR="00CD2E4D" w:rsidRPr="005D0C0F" w14:paraId="1D0109CD" w14:textId="77777777" w:rsidTr="00566DDE">
              <w:trPr>
                <w:trHeight w:val="192"/>
              </w:trPr>
              <w:tc>
                <w:tcPr>
                  <w:tcW w:w="500" w:type="dxa"/>
                  <w:shd w:val="clear" w:color="auto" w:fill="auto"/>
                  <w:noWrap/>
                  <w:vAlign w:val="center"/>
                  <w:hideMark/>
                </w:tcPr>
                <w:p w14:paraId="09311615" w14:textId="6163EF86"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237873">
                    <w:rPr>
                      <w:rFonts w:ascii="Arial" w:eastAsia="Times New Roman" w:hAnsi="Arial" w:cs="Arial"/>
                      <w:color w:val="000000"/>
                      <w:sz w:val="18"/>
                      <w:szCs w:val="18"/>
                      <w:lang w:eastAsia="pl-PL"/>
                    </w:rPr>
                    <w:t>71</w:t>
                  </w:r>
                </w:p>
              </w:tc>
              <w:tc>
                <w:tcPr>
                  <w:tcW w:w="1120" w:type="dxa"/>
                  <w:shd w:val="clear" w:color="auto" w:fill="auto"/>
                  <w:vAlign w:val="center"/>
                  <w:hideMark/>
                </w:tcPr>
                <w:p w14:paraId="3B28D7E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10 09 99</w:t>
                  </w:r>
                </w:p>
              </w:tc>
              <w:tc>
                <w:tcPr>
                  <w:tcW w:w="5039" w:type="dxa"/>
                  <w:shd w:val="clear" w:color="auto" w:fill="auto"/>
                  <w:vAlign w:val="center"/>
                  <w:hideMark/>
                </w:tcPr>
                <w:p w14:paraId="28F0970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30DFECD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98EF95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18CEF8FB" w14:textId="77777777" w:rsidTr="00566DDE">
              <w:trPr>
                <w:trHeight w:val="384"/>
              </w:trPr>
              <w:tc>
                <w:tcPr>
                  <w:tcW w:w="500" w:type="dxa"/>
                  <w:shd w:val="clear" w:color="auto" w:fill="auto"/>
                  <w:noWrap/>
                  <w:vAlign w:val="center"/>
                  <w:hideMark/>
                </w:tcPr>
                <w:p w14:paraId="4BE1CCF9" w14:textId="6B4EC639"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37</w:t>
                  </w:r>
                  <w:r w:rsidR="00237873">
                    <w:rPr>
                      <w:rFonts w:ascii="Arial" w:eastAsia="Times New Roman" w:hAnsi="Arial" w:cs="Arial"/>
                      <w:color w:val="000000"/>
                      <w:sz w:val="18"/>
                      <w:szCs w:val="18"/>
                      <w:lang w:eastAsia="pl-PL"/>
                    </w:rPr>
                    <w:t>2</w:t>
                  </w:r>
                </w:p>
              </w:tc>
              <w:tc>
                <w:tcPr>
                  <w:tcW w:w="1120" w:type="dxa"/>
                  <w:shd w:val="clear" w:color="auto" w:fill="auto"/>
                  <w:vAlign w:val="center"/>
                  <w:hideMark/>
                </w:tcPr>
                <w:p w14:paraId="30813B9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10 09* </w:t>
                  </w:r>
                </w:p>
              </w:tc>
              <w:tc>
                <w:tcPr>
                  <w:tcW w:w="5039" w:type="dxa"/>
                  <w:shd w:val="clear" w:color="auto" w:fill="auto"/>
                  <w:vAlign w:val="center"/>
                  <w:hideMark/>
                </w:tcPr>
                <w:p w14:paraId="68D795C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Pyły z gazów odlotowych zawierające substancje niebezpieczne </w:t>
                  </w:r>
                </w:p>
              </w:tc>
              <w:tc>
                <w:tcPr>
                  <w:tcW w:w="1278" w:type="dxa"/>
                  <w:shd w:val="clear" w:color="auto" w:fill="auto"/>
                  <w:noWrap/>
                  <w:vAlign w:val="center"/>
                  <w:hideMark/>
                </w:tcPr>
                <w:p w14:paraId="3199B42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0A22E1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w:t>
                  </w:r>
                </w:p>
              </w:tc>
            </w:tr>
            <w:tr w:rsidR="00CD2E4D" w:rsidRPr="005D0C0F" w14:paraId="22D48C22" w14:textId="77777777" w:rsidTr="00566DDE">
              <w:trPr>
                <w:trHeight w:val="192"/>
              </w:trPr>
              <w:tc>
                <w:tcPr>
                  <w:tcW w:w="500" w:type="dxa"/>
                  <w:shd w:val="clear" w:color="auto" w:fill="auto"/>
                  <w:noWrap/>
                  <w:vAlign w:val="center"/>
                  <w:hideMark/>
                </w:tcPr>
                <w:p w14:paraId="573279BE" w14:textId="47FF0EF6"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37</w:t>
                  </w:r>
                  <w:r w:rsidR="00237873">
                    <w:rPr>
                      <w:rFonts w:ascii="Arial" w:eastAsia="Times New Roman" w:hAnsi="Arial" w:cs="Arial"/>
                      <w:color w:val="000000"/>
                      <w:sz w:val="18"/>
                      <w:szCs w:val="18"/>
                      <w:lang w:eastAsia="pl-PL"/>
                    </w:rPr>
                    <w:t>3</w:t>
                  </w:r>
                </w:p>
              </w:tc>
              <w:tc>
                <w:tcPr>
                  <w:tcW w:w="1120" w:type="dxa"/>
                  <w:shd w:val="clear" w:color="auto" w:fill="auto"/>
                  <w:vAlign w:val="center"/>
                  <w:hideMark/>
                </w:tcPr>
                <w:p w14:paraId="46754F9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10 10 10</w:t>
                  </w:r>
                </w:p>
              </w:tc>
              <w:tc>
                <w:tcPr>
                  <w:tcW w:w="5039" w:type="dxa"/>
                  <w:shd w:val="clear" w:color="auto" w:fill="auto"/>
                  <w:vAlign w:val="center"/>
                  <w:hideMark/>
                </w:tcPr>
                <w:p w14:paraId="1D7ACDA4" w14:textId="3A298849"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Pyły z gazów odlotowych inne niż wymienione w 10 10 09</w:t>
                  </w:r>
                </w:p>
              </w:tc>
              <w:tc>
                <w:tcPr>
                  <w:tcW w:w="1278" w:type="dxa"/>
                  <w:shd w:val="clear" w:color="auto" w:fill="auto"/>
                  <w:noWrap/>
                  <w:vAlign w:val="center"/>
                  <w:hideMark/>
                </w:tcPr>
                <w:p w14:paraId="0B2FBD2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1778FC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01D55B1E" w14:textId="77777777" w:rsidTr="00566DDE">
              <w:trPr>
                <w:trHeight w:val="192"/>
              </w:trPr>
              <w:tc>
                <w:tcPr>
                  <w:tcW w:w="500" w:type="dxa"/>
                  <w:shd w:val="clear" w:color="auto" w:fill="auto"/>
                  <w:noWrap/>
                  <w:vAlign w:val="center"/>
                  <w:hideMark/>
                </w:tcPr>
                <w:p w14:paraId="4F10B3F7" w14:textId="21EF328F"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37</w:t>
                  </w:r>
                  <w:r w:rsidR="00237873">
                    <w:rPr>
                      <w:rFonts w:ascii="Arial" w:eastAsia="Times New Roman" w:hAnsi="Arial" w:cs="Arial"/>
                      <w:color w:val="000000"/>
                      <w:sz w:val="18"/>
                      <w:szCs w:val="18"/>
                      <w:lang w:eastAsia="pl-PL"/>
                    </w:rPr>
                    <w:t>4</w:t>
                  </w:r>
                </w:p>
              </w:tc>
              <w:tc>
                <w:tcPr>
                  <w:tcW w:w="1120" w:type="dxa"/>
                  <w:shd w:val="clear" w:color="auto" w:fill="auto"/>
                  <w:vAlign w:val="center"/>
                  <w:hideMark/>
                </w:tcPr>
                <w:p w14:paraId="4ED4ECB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10 11* </w:t>
                  </w:r>
                </w:p>
              </w:tc>
              <w:tc>
                <w:tcPr>
                  <w:tcW w:w="5039" w:type="dxa"/>
                  <w:shd w:val="clear" w:color="auto" w:fill="auto"/>
                  <w:vAlign w:val="center"/>
                  <w:hideMark/>
                </w:tcPr>
                <w:p w14:paraId="598AD89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cząstki stałe zawierające substancje niebezpieczne </w:t>
                  </w:r>
                </w:p>
              </w:tc>
              <w:tc>
                <w:tcPr>
                  <w:tcW w:w="1278" w:type="dxa"/>
                  <w:shd w:val="clear" w:color="auto" w:fill="auto"/>
                  <w:noWrap/>
                  <w:vAlign w:val="center"/>
                  <w:hideMark/>
                </w:tcPr>
                <w:p w14:paraId="3EA4E39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6BBE88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w:t>
                  </w:r>
                </w:p>
              </w:tc>
            </w:tr>
            <w:tr w:rsidR="00CD2E4D" w:rsidRPr="005D0C0F" w14:paraId="044904D8" w14:textId="77777777" w:rsidTr="00566DDE">
              <w:trPr>
                <w:trHeight w:val="192"/>
              </w:trPr>
              <w:tc>
                <w:tcPr>
                  <w:tcW w:w="500" w:type="dxa"/>
                  <w:shd w:val="clear" w:color="auto" w:fill="auto"/>
                  <w:noWrap/>
                  <w:vAlign w:val="center"/>
                  <w:hideMark/>
                </w:tcPr>
                <w:p w14:paraId="711544F8" w14:textId="16A7D227"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37</w:t>
                  </w:r>
                  <w:r w:rsidR="00237873">
                    <w:rPr>
                      <w:rFonts w:ascii="Arial" w:eastAsia="Times New Roman" w:hAnsi="Arial" w:cs="Arial"/>
                      <w:color w:val="000000"/>
                      <w:sz w:val="18"/>
                      <w:szCs w:val="18"/>
                      <w:lang w:eastAsia="pl-PL"/>
                    </w:rPr>
                    <w:t>5</w:t>
                  </w:r>
                </w:p>
              </w:tc>
              <w:tc>
                <w:tcPr>
                  <w:tcW w:w="1120" w:type="dxa"/>
                  <w:shd w:val="clear" w:color="auto" w:fill="auto"/>
                  <w:vAlign w:val="center"/>
                  <w:hideMark/>
                </w:tcPr>
                <w:p w14:paraId="5803CB5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10 10 12</w:t>
                  </w:r>
                </w:p>
              </w:tc>
              <w:tc>
                <w:tcPr>
                  <w:tcW w:w="5039" w:type="dxa"/>
                  <w:shd w:val="clear" w:color="auto" w:fill="auto"/>
                  <w:vAlign w:val="center"/>
                  <w:hideMark/>
                </w:tcPr>
                <w:p w14:paraId="249CB31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cząstki stałe niż wymienione w 10 10 11</w:t>
                  </w:r>
                </w:p>
              </w:tc>
              <w:tc>
                <w:tcPr>
                  <w:tcW w:w="1278" w:type="dxa"/>
                  <w:shd w:val="clear" w:color="auto" w:fill="auto"/>
                  <w:noWrap/>
                  <w:vAlign w:val="center"/>
                  <w:hideMark/>
                </w:tcPr>
                <w:p w14:paraId="2A8EE46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6DC161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7D275CA5" w14:textId="77777777" w:rsidTr="00566DDE">
              <w:trPr>
                <w:trHeight w:val="384"/>
              </w:trPr>
              <w:tc>
                <w:tcPr>
                  <w:tcW w:w="500" w:type="dxa"/>
                  <w:shd w:val="clear" w:color="auto" w:fill="auto"/>
                  <w:noWrap/>
                  <w:vAlign w:val="center"/>
                  <w:hideMark/>
                </w:tcPr>
                <w:p w14:paraId="004B8FB0" w14:textId="1356FE51"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37</w:t>
                  </w:r>
                  <w:r w:rsidR="00237873">
                    <w:rPr>
                      <w:rFonts w:ascii="Arial" w:eastAsia="Times New Roman" w:hAnsi="Arial" w:cs="Arial"/>
                      <w:color w:val="000000"/>
                      <w:sz w:val="18"/>
                      <w:szCs w:val="18"/>
                      <w:lang w:eastAsia="pl-PL"/>
                    </w:rPr>
                    <w:t>6</w:t>
                  </w:r>
                </w:p>
              </w:tc>
              <w:tc>
                <w:tcPr>
                  <w:tcW w:w="1120" w:type="dxa"/>
                  <w:shd w:val="clear" w:color="auto" w:fill="auto"/>
                  <w:vAlign w:val="center"/>
                  <w:hideMark/>
                </w:tcPr>
                <w:p w14:paraId="6DD415C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10 13* </w:t>
                  </w:r>
                </w:p>
              </w:tc>
              <w:tc>
                <w:tcPr>
                  <w:tcW w:w="5039" w:type="dxa"/>
                  <w:shd w:val="clear" w:color="auto" w:fill="auto"/>
                  <w:vAlign w:val="center"/>
                  <w:hideMark/>
                </w:tcPr>
                <w:p w14:paraId="7C5427A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Odpadowe środki wiążące zawierające substancje niebezpieczne </w:t>
                  </w:r>
                </w:p>
              </w:tc>
              <w:tc>
                <w:tcPr>
                  <w:tcW w:w="1278" w:type="dxa"/>
                  <w:shd w:val="clear" w:color="auto" w:fill="auto"/>
                  <w:noWrap/>
                  <w:vAlign w:val="center"/>
                  <w:hideMark/>
                </w:tcPr>
                <w:p w14:paraId="4382B22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7F92C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w:t>
                  </w:r>
                </w:p>
              </w:tc>
            </w:tr>
            <w:tr w:rsidR="00CD2E4D" w:rsidRPr="005D0C0F" w14:paraId="537893FF" w14:textId="77777777" w:rsidTr="00566DDE">
              <w:trPr>
                <w:trHeight w:val="192"/>
              </w:trPr>
              <w:tc>
                <w:tcPr>
                  <w:tcW w:w="500" w:type="dxa"/>
                  <w:shd w:val="clear" w:color="auto" w:fill="auto"/>
                  <w:noWrap/>
                  <w:vAlign w:val="center"/>
                  <w:hideMark/>
                </w:tcPr>
                <w:p w14:paraId="6A1A31FB" w14:textId="10DA786B"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37</w:t>
                  </w:r>
                  <w:r w:rsidR="00237873">
                    <w:rPr>
                      <w:rFonts w:ascii="Arial" w:eastAsia="Times New Roman" w:hAnsi="Arial" w:cs="Arial"/>
                      <w:color w:val="000000"/>
                      <w:sz w:val="18"/>
                      <w:szCs w:val="18"/>
                      <w:lang w:eastAsia="pl-PL"/>
                    </w:rPr>
                    <w:t>7</w:t>
                  </w:r>
                </w:p>
              </w:tc>
              <w:tc>
                <w:tcPr>
                  <w:tcW w:w="1120" w:type="dxa"/>
                  <w:shd w:val="clear" w:color="auto" w:fill="auto"/>
                  <w:vAlign w:val="center"/>
                  <w:hideMark/>
                </w:tcPr>
                <w:p w14:paraId="09FC56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10 10 14</w:t>
                  </w:r>
                </w:p>
              </w:tc>
              <w:tc>
                <w:tcPr>
                  <w:tcW w:w="5039" w:type="dxa"/>
                  <w:shd w:val="clear" w:color="auto" w:fill="auto"/>
                  <w:vAlign w:val="center"/>
                  <w:hideMark/>
                </w:tcPr>
                <w:p w14:paraId="30990B85" w14:textId="665E1B81"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Odpadowe środki wiążące inne niż wymienione w 10 10 13</w:t>
                  </w:r>
                </w:p>
              </w:tc>
              <w:tc>
                <w:tcPr>
                  <w:tcW w:w="1278" w:type="dxa"/>
                  <w:shd w:val="clear" w:color="auto" w:fill="auto"/>
                  <w:noWrap/>
                  <w:vAlign w:val="center"/>
                  <w:hideMark/>
                </w:tcPr>
                <w:p w14:paraId="7A5BCC3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EB7926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w:t>
                  </w:r>
                </w:p>
              </w:tc>
            </w:tr>
            <w:tr w:rsidR="00CD2E4D" w:rsidRPr="005D0C0F" w14:paraId="558B4F24" w14:textId="77777777" w:rsidTr="00566DDE">
              <w:trPr>
                <w:trHeight w:val="192"/>
              </w:trPr>
              <w:tc>
                <w:tcPr>
                  <w:tcW w:w="500" w:type="dxa"/>
                  <w:shd w:val="clear" w:color="auto" w:fill="auto"/>
                  <w:noWrap/>
                  <w:vAlign w:val="center"/>
                  <w:hideMark/>
                </w:tcPr>
                <w:p w14:paraId="53D26CE9" w14:textId="453F7B44"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37</w:t>
                  </w:r>
                  <w:r w:rsidR="00237873">
                    <w:rPr>
                      <w:rFonts w:ascii="Arial" w:eastAsia="Times New Roman" w:hAnsi="Arial" w:cs="Arial"/>
                      <w:color w:val="000000"/>
                      <w:sz w:val="18"/>
                      <w:szCs w:val="18"/>
                      <w:lang w:eastAsia="pl-PL"/>
                    </w:rPr>
                    <w:t>8</w:t>
                  </w:r>
                </w:p>
              </w:tc>
              <w:tc>
                <w:tcPr>
                  <w:tcW w:w="1120" w:type="dxa"/>
                  <w:shd w:val="clear" w:color="auto" w:fill="auto"/>
                  <w:vAlign w:val="center"/>
                  <w:hideMark/>
                </w:tcPr>
                <w:p w14:paraId="4AA907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10 15* </w:t>
                  </w:r>
                </w:p>
              </w:tc>
              <w:tc>
                <w:tcPr>
                  <w:tcW w:w="5039" w:type="dxa"/>
                  <w:shd w:val="clear" w:color="auto" w:fill="auto"/>
                  <w:vAlign w:val="center"/>
                  <w:hideMark/>
                </w:tcPr>
                <w:p w14:paraId="51871B1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środków do wykrywania pęknięć odlewów </w:t>
                  </w:r>
                </w:p>
              </w:tc>
              <w:tc>
                <w:tcPr>
                  <w:tcW w:w="1278" w:type="dxa"/>
                  <w:shd w:val="clear" w:color="auto" w:fill="auto"/>
                  <w:noWrap/>
                  <w:vAlign w:val="center"/>
                  <w:hideMark/>
                </w:tcPr>
                <w:p w14:paraId="4726B46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2E3504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1D177C40" w14:textId="77777777" w:rsidTr="00566DDE">
              <w:trPr>
                <w:trHeight w:val="384"/>
              </w:trPr>
              <w:tc>
                <w:tcPr>
                  <w:tcW w:w="500" w:type="dxa"/>
                  <w:shd w:val="clear" w:color="auto" w:fill="auto"/>
                  <w:noWrap/>
                  <w:vAlign w:val="center"/>
                  <w:hideMark/>
                </w:tcPr>
                <w:p w14:paraId="5C67FD61" w14:textId="5DB47169"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37</w:t>
                  </w:r>
                  <w:r w:rsidR="00237873">
                    <w:rPr>
                      <w:rFonts w:ascii="Arial" w:eastAsia="Times New Roman" w:hAnsi="Arial" w:cs="Arial"/>
                      <w:color w:val="000000"/>
                      <w:sz w:val="18"/>
                      <w:szCs w:val="18"/>
                      <w:lang w:eastAsia="pl-PL"/>
                    </w:rPr>
                    <w:t>9</w:t>
                  </w:r>
                </w:p>
              </w:tc>
              <w:tc>
                <w:tcPr>
                  <w:tcW w:w="1120" w:type="dxa"/>
                  <w:shd w:val="clear" w:color="auto" w:fill="auto"/>
                  <w:vAlign w:val="center"/>
                  <w:hideMark/>
                </w:tcPr>
                <w:p w14:paraId="1C7062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10 10 16</w:t>
                  </w:r>
                </w:p>
              </w:tc>
              <w:tc>
                <w:tcPr>
                  <w:tcW w:w="5039" w:type="dxa"/>
                  <w:shd w:val="clear" w:color="auto" w:fill="auto"/>
                  <w:vAlign w:val="center"/>
                  <w:hideMark/>
                </w:tcPr>
                <w:p w14:paraId="1E7646A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środków do wykrywania pęknięć odlewów inne niż wymienione w 10 10 15</w:t>
                  </w:r>
                </w:p>
              </w:tc>
              <w:tc>
                <w:tcPr>
                  <w:tcW w:w="1278" w:type="dxa"/>
                  <w:shd w:val="clear" w:color="auto" w:fill="auto"/>
                  <w:noWrap/>
                  <w:vAlign w:val="center"/>
                  <w:hideMark/>
                </w:tcPr>
                <w:p w14:paraId="3A817C3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487140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w:t>
                  </w:r>
                </w:p>
              </w:tc>
            </w:tr>
            <w:tr w:rsidR="00CD2E4D" w:rsidRPr="005D0C0F" w14:paraId="6A2864DB" w14:textId="77777777" w:rsidTr="00566DDE">
              <w:trPr>
                <w:trHeight w:val="192"/>
              </w:trPr>
              <w:tc>
                <w:tcPr>
                  <w:tcW w:w="500" w:type="dxa"/>
                  <w:shd w:val="clear" w:color="auto" w:fill="auto"/>
                  <w:noWrap/>
                  <w:vAlign w:val="center"/>
                  <w:hideMark/>
                </w:tcPr>
                <w:p w14:paraId="29066FD4" w14:textId="6C56DAC7"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237873">
                    <w:rPr>
                      <w:rFonts w:ascii="Arial" w:eastAsia="Times New Roman" w:hAnsi="Arial" w:cs="Arial"/>
                      <w:color w:val="000000"/>
                      <w:sz w:val="18"/>
                      <w:szCs w:val="18"/>
                      <w:lang w:eastAsia="pl-PL"/>
                    </w:rPr>
                    <w:t>80</w:t>
                  </w:r>
                </w:p>
              </w:tc>
              <w:tc>
                <w:tcPr>
                  <w:tcW w:w="1120" w:type="dxa"/>
                  <w:shd w:val="clear" w:color="auto" w:fill="auto"/>
                  <w:vAlign w:val="center"/>
                  <w:hideMark/>
                </w:tcPr>
                <w:p w14:paraId="76FCE3E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10 10 99</w:t>
                  </w:r>
                </w:p>
              </w:tc>
              <w:tc>
                <w:tcPr>
                  <w:tcW w:w="5039" w:type="dxa"/>
                  <w:shd w:val="clear" w:color="auto" w:fill="auto"/>
                  <w:vAlign w:val="center"/>
                  <w:hideMark/>
                </w:tcPr>
                <w:p w14:paraId="5EC0884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1B39312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C1FC7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3814F66D" w14:textId="77777777" w:rsidTr="00566DDE">
              <w:trPr>
                <w:trHeight w:val="192"/>
              </w:trPr>
              <w:tc>
                <w:tcPr>
                  <w:tcW w:w="500" w:type="dxa"/>
                  <w:shd w:val="clear" w:color="auto" w:fill="auto"/>
                  <w:noWrap/>
                  <w:vAlign w:val="center"/>
                  <w:hideMark/>
                </w:tcPr>
                <w:p w14:paraId="2AB2143B" w14:textId="0674E928"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237873">
                    <w:rPr>
                      <w:rFonts w:ascii="Arial" w:eastAsia="Times New Roman" w:hAnsi="Arial" w:cs="Arial"/>
                      <w:color w:val="000000"/>
                      <w:sz w:val="18"/>
                      <w:szCs w:val="18"/>
                      <w:lang w:eastAsia="pl-PL"/>
                    </w:rPr>
                    <w:t>81</w:t>
                  </w:r>
                </w:p>
              </w:tc>
              <w:tc>
                <w:tcPr>
                  <w:tcW w:w="1120" w:type="dxa"/>
                  <w:shd w:val="clear" w:color="auto" w:fill="auto"/>
                  <w:vAlign w:val="center"/>
                  <w:hideMark/>
                </w:tcPr>
                <w:p w14:paraId="0CBED9C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10 11 03</w:t>
                  </w:r>
                </w:p>
              </w:tc>
              <w:tc>
                <w:tcPr>
                  <w:tcW w:w="5039" w:type="dxa"/>
                  <w:shd w:val="clear" w:color="auto" w:fill="auto"/>
                  <w:vAlign w:val="center"/>
                  <w:hideMark/>
                </w:tcPr>
                <w:p w14:paraId="10B55F9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włókna szklanego i tkanin z włókna szklanego</w:t>
                  </w:r>
                </w:p>
              </w:tc>
              <w:tc>
                <w:tcPr>
                  <w:tcW w:w="1278" w:type="dxa"/>
                  <w:shd w:val="clear" w:color="auto" w:fill="auto"/>
                  <w:noWrap/>
                  <w:vAlign w:val="center"/>
                  <w:hideMark/>
                </w:tcPr>
                <w:p w14:paraId="192000F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BD1BB8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2100</w:t>
                  </w:r>
                </w:p>
              </w:tc>
            </w:tr>
            <w:tr w:rsidR="00CD2E4D" w:rsidRPr="005D0C0F" w14:paraId="52BABD4B" w14:textId="77777777" w:rsidTr="00566DDE">
              <w:trPr>
                <w:trHeight w:val="192"/>
              </w:trPr>
              <w:tc>
                <w:tcPr>
                  <w:tcW w:w="500" w:type="dxa"/>
                  <w:shd w:val="clear" w:color="auto" w:fill="auto"/>
                  <w:noWrap/>
                  <w:vAlign w:val="center"/>
                  <w:hideMark/>
                </w:tcPr>
                <w:p w14:paraId="173E8426" w14:textId="6F9DDEB3" w:rsidR="00CD2E4D" w:rsidRPr="005D0C0F" w:rsidRDefault="00ED018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8</w:t>
                  </w:r>
                  <w:r w:rsidR="00237873">
                    <w:rPr>
                      <w:rFonts w:ascii="Arial" w:eastAsia="Times New Roman" w:hAnsi="Arial" w:cs="Arial"/>
                      <w:color w:val="000000"/>
                      <w:sz w:val="18"/>
                      <w:szCs w:val="18"/>
                      <w:lang w:eastAsia="pl-PL"/>
                    </w:rPr>
                    <w:t>2</w:t>
                  </w:r>
                </w:p>
              </w:tc>
              <w:tc>
                <w:tcPr>
                  <w:tcW w:w="1120" w:type="dxa"/>
                  <w:shd w:val="clear" w:color="auto" w:fill="auto"/>
                  <w:vAlign w:val="center"/>
                  <w:hideMark/>
                </w:tcPr>
                <w:p w14:paraId="5460636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10 11 05</w:t>
                  </w:r>
                </w:p>
              </w:tc>
              <w:tc>
                <w:tcPr>
                  <w:tcW w:w="5039" w:type="dxa"/>
                  <w:shd w:val="clear" w:color="auto" w:fill="auto"/>
                  <w:vAlign w:val="center"/>
                  <w:hideMark/>
                </w:tcPr>
                <w:p w14:paraId="10D1FF5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Cząstki i pyły</w:t>
                  </w:r>
                </w:p>
              </w:tc>
              <w:tc>
                <w:tcPr>
                  <w:tcW w:w="1278" w:type="dxa"/>
                  <w:shd w:val="clear" w:color="auto" w:fill="auto"/>
                  <w:noWrap/>
                  <w:vAlign w:val="center"/>
                  <w:hideMark/>
                </w:tcPr>
                <w:p w14:paraId="633EA5A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565856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2487B716" w14:textId="77777777" w:rsidTr="00566DDE">
              <w:trPr>
                <w:trHeight w:val="384"/>
              </w:trPr>
              <w:tc>
                <w:tcPr>
                  <w:tcW w:w="500" w:type="dxa"/>
                  <w:shd w:val="clear" w:color="auto" w:fill="auto"/>
                  <w:noWrap/>
                  <w:vAlign w:val="center"/>
                  <w:hideMark/>
                </w:tcPr>
                <w:p w14:paraId="60FCC52E" w14:textId="303AA654" w:rsidR="00CD2E4D" w:rsidRPr="005D0C0F" w:rsidRDefault="00F33818"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8</w:t>
                  </w:r>
                  <w:r w:rsidR="00237873">
                    <w:rPr>
                      <w:rFonts w:ascii="Arial" w:eastAsia="Times New Roman" w:hAnsi="Arial" w:cs="Arial"/>
                      <w:color w:val="000000"/>
                      <w:sz w:val="18"/>
                      <w:szCs w:val="18"/>
                      <w:lang w:eastAsia="pl-PL"/>
                    </w:rPr>
                    <w:t>3</w:t>
                  </w:r>
                </w:p>
              </w:tc>
              <w:tc>
                <w:tcPr>
                  <w:tcW w:w="1120" w:type="dxa"/>
                  <w:shd w:val="clear" w:color="auto" w:fill="auto"/>
                  <w:vAlign w:val="center"/>
                  <w:hideMark/>
                </w:tcPr>
                <w:p w14:paraId="5C2554D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11 09* </w:t>
                  </w:r>
                </w:p>
              </w:tc>
              <w:tc>
                <w:tcPr>
                  <w:tcW w:w="5039" w:type="dxa"/>
                  <w:shd w:val="clear" w:color="auto" w:fill="auto"/>
                  <w:vAlign w:val="center"/>
                  <w:hideMark/>
                </w:tcPr>
                <w:p w14:paraId="1F35BCB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przygotowania mas wsadowych do obróbki termicznej zawierające substancje niebezpieczne </w:t>
                  </w:r>
                </w:p>
              </w:tc>
              <w:tc>
                <w:tcPr>
                  <w:tcW w:w="1278" w:type="dxa"/>
                  <w:shd w:val="clear" w:color="auto" w:fill="auto"/>
                  <w:noWrap/>
                  <w:vAlign w:val="center"/>
                  <w:hideMark/>
                </w:tcPr>
                <w:p w14:paraId="6B9579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606F2FC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737E3242" w14:textId="77777777" w:rsidTr="00566DDE">
              <w:trPr>
                <w:trHeight w:val="384"/>
              </w:trPr>
              <w:tc>
                <w:tcPr>
                  <w:tcW w:w="500" w:type="dxa"/>
                  <w:shd w:val="clear" w:color="auto" w:fill="auto"/>
                  <w:noWrap/>
                  <w:vAlign w:val="center"/>
                  <w:hideMark/>
                </w:tcPr>
                <w:p w14:paraId="058794C6" w14:textId="3B1A42B1" w:rsidR="00CD2E4D" w:rsidRPr="005D0C0F" w:rsidRDefault="00F33818"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8</w:t>
                  </w:r>
                  <w:r w:rsidR="00237873">
                    <w:rPr>
                      <w:rFonts w:ascii="Arial" w:eastAsia="Times New Roman" w:hAnsi="Arial" w:cs="Arial"/>
                      <w:color w:val="000000"/>
                      <w:sz w:val="18"/>
                      <w:szCs w:val="18"/>
                      <w:lang w:eastAsia="pl-PL"/>
                    </w:rPr>
                    <w:t>4</w:t>
                  </w:r>
                </w:p>
              </w:tc>
              <w:tc>
                <w:tcPr>
                  <w:tcW w:w="1120" w:type="dxa"/>
                  <w:shd w:val="clear" w:color="auto" w:fill="auto"/>
                  <w:vAlign w:val="center"/>
                  <w:hideMark/>
                </w:tcPr>
                <w:p w14:paraId="3D6311D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10 11 10</w:t>
                  </w:r>
                </w:p>
              </w:tc>
              <w:tc>
                <w:tcPr>
                  <w:tcW w:w="5039" w:type="dxa"/>
                  <w:shd w:val="clear" w:color="auto" w:fill="auto"/>
                  <w:vAlign w:val="center"/>
                  <w:hideMark/>
                </w:tcPr>
                <w:p w14:paraId="1CB17CB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przygotowania mas wsadowych inne niż wymienione w 10 11 09</w:t>
                  </w:r>
                </w:p>
              </w:tc>
              <w:tc>
                <w:tcPr>
                  <w:tcW w:w="1278" w:type="dxa"/>
                  <w:shd w:val="clear" w:color="auto" w:fill="auto"/>
                  <w:noWrap/>
                  <w:vAlign w:val="center"/>
                  <w:hideMark/>
                </w:tcPr>
                <w:p w14:paraId="600A571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7BCDD3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0A4600D7" w14:textId="77777777" w:rsidTr="00566DDE">
              <w:trPr>
                <w:trHeight w:val="576"/>
              </w:trPr>
              <w:tc>
                <w:tcPr>
                  <w:tcW w:w="500" w:type="dxa"/>
                  <w:shd w:val="clear" w:color="auto" w:fill="auto"/>
                  <w:noWrap/>
                  <w:vAlign w:val="center"/>
                  <w:hideMark/>
                </w:tcPr>
                <w:p w14:paraId="4B5AF42E" w14:textId="5A033CB9" w:rsidR="00CD2E4D" w:rsidRPr="005D0C0F" w:rsidRDefault="00F33818"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8</w:t>
                  </w:r>
                  <w:r w:rsidR="00237873">
                    <w:rPr>
                      <w:rFonts w:ascii="Arial" w:eastAsia="Times New Roman" w:hAnsi="Arial" w:cs="Arial"/>
                      <w:color w:val="000000"/>
                      <w:sz w:val="18"/>
                      <w:szCs w:val="18"/>
                      <w:lang w:eastAsia="pl-PL"/>
                    </w:rPr>
                    <w:t>5</w:t>
                  </w:r>
                </w:p>
              </w:tc>
              <w:tc>
                <w:tcPr>
                  <w:tcW w:w="1120" w:type="dxa"/>
                  <w:shd w:val="clear" w:color="auto" w:fill="auto"/>
                  <w:vAlign w:val="center"/>
                  <w:hideMark/>
                </w:tcPr>
                <w:p w14:paraId="7B56594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11 11* </w:t>
                  </w:r>
                </w:p>
              </w:tc>
              <w:tc>
                <w:tcPr>
                  <w:tcW w:w="5039" w:type="dxa"/>
                  <w:shd w:val="clear" w:color="auto" w:fill="auto"/>
                  <w:vAlign w:val="center"/>
                  <w:hideMark/>
                </w:tcPr>
                <w:p w14:paraId="3AAB1CEE" w14:textId="43520C8A"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Szkło odpadowe w postaci małych cząstek i proszku szklanego zawierające metale ciężkie (np. z lamp elektronopromieniowych) </w:t>
                  </w:r>
                </w:p>
              </w:tc>
              <w:tc>
                <w:tcPr>
                  <w:tcW w:w="1278" w:type="dxa"/>
                  <w:shd w:val="clear" w:color="auto" w:fill="auto"/>
                  <w:noWrap/>
                  <w:vAlign w:val="center"/>
                  <w:hideMark/>
                </w:tcPr>
                <w:p w14:paraId="5181BC4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92136F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3D967F69" w14:textId="77777777" w:rsidTr="00566DDE">
              <w:trPr>
                <w:trHeight w:val="192"/>
              </w:trPr>
              <w:tc>
                <w:tcPr>
                  <w:tcW w:w="500" w:type="dxa"/>
                  <w:shd w:val="clear" w:color="auto" w:fill="auto"/>
                  <w:noWrap/>
                  <w:vAlign w:val="center"/>
                  <w:hideMark/>
                </w:tcPr>
                <w:p w14:paraId="3A9AF59F" w14:textId="52742108" w:rsidR="00CD2E4D" w:rsidRPr="005D0C0F" w:rsidRDefault="00F33818"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8</w:t>
                  </w:r>
                  <w:r w:rsidR="00237873">
                    <w:rPr>
                      <w:rFonts w:ascii="Arial" w:eastAsia="Times New Roman" w:hAnsi="Arial" w:cs="Arial"/>
                      <w:color w:val="000000"/>
                      <w:sz w:val="18"/>
                      <w:szCs w:val="18"/>
                      <w:lang w:eastAsia="pl-PL"/>
                    </w:rPr>
                    <w:t>6</w:t>
                  </w:r>
                </w:p>
              </w:tc>
              <w:tc>
                <w:tcPr>
                  <w:tcW w:w="1120" w:type="dxa"/>
                  <w:shd w:val="clear" w:color="auto" w:fill="auto"/>
                  <w:vAlign w:val="center"/>
                  <w:hideMark/>
                </w:tcPr>
                <w:p w14:paraId="65CDB37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10 11 12</w:t>
                  </w:r>
                </w:p>
              </w:tc>
              <w:tc>
                <w:tcPr>
                  <w:tcW w:w="5039" w:type="dxa"/>
                  <w:shd w:val="clear" w:color="auto" w:fill="auto"/>
                  <w:vAlign w:val="center"/>
                  <w:hideMark/>
                </w:tcPr>
                <w:p w14:paraId="1F6AF33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Szkło odpadowe inne niż wymienione w 10 11 11</w:t>
                  </w:r>
                </w:p>
              </w:tc>
              <w:tc>
                <w:tcPr>
                  <w:tcW w:w="1278" w:type="dxa"/>
                  <w:shd w:val="clear" w:color="auto" w:fill="auto"/>
                  <w:noWrap/>
                  <w:vAlign w:val="center"/>
                  <w:hideMark/>
                </w:tcPr>
                <w:p w14:paraId="650138A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AE851C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1035AF67" w14:textId="77777777" w:rsidTr="00566DDE">
              <w:trPr>
                <w:trHeight w:val="384"/>
              </w:trPr>
              <w:tc>
                <w:tcPr>
                  <w:tcW w:w="500" w:type="dxa"/>
                  <w:shd w:val="clear" w:color="auto" w:fill="auto"/>
                  <w:noWrap/>
                  <w:vAlign w:val="center"/>
                  <w:hideMark/>
                </w:tcPr>
                <w:p w14:paraId="51A2AE7E" w14:textId="1D8576D6" w:rsidR="00CD2E4D" w:rsidRPr="005D0C0F" w:rsidRDefault="00F33818"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8</w:t>
                  </w:r>
                  <w:r w:rsidR="00237873">
                    <w:rPr>
                      <w:rFonts w:ascii="Arial" w:eastAsia="Times New Roman" w:hAnsi="Arial" w:cs="Arial"/>
                      <w:color w:val="000000"/>
                      <w:sz w:val="18"/>
                      <w:szCs w:val="18"/>
                      <w:lang w:eastAsia="pl-PL"/>
                    </w:rPr>
                    <w:t>7</w:t>
                  </w:r>
                </w:p>
              </w:tc>
              <w:tc>
                <w:tcPr>
                  <w:tcW w:w="1120" w:type="dxa"/>
                  <w:shd w:val="clear" w:color="auto" w:fill="auto"/>
                  <w:vAlign w:val="center"/>
                  <w:hideMark/>
                </w:tcPr>
                <w:p w14:paraId="690CFF5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11 13* </w:t>
                  </w:r>
                </w:p>
              </w:tc>
              <w:tc>
                <w:tcPr>
                  <w:tcW w:w="5039" w:type="dxa"/>
                  <w:shd w:val="clear" w:color="auto" w:fill="auto"/>
                  <w:vAlign w:val="center"/>
                  <w:hideMark/>
                </w:tcPr>
                <w:p w14:paraId="32ABEE0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polerowania i szlifowania szkła zawierające substancje niebezpieczne </w:t>
                  </w:r>
                </w:p>
              </w:tc>
              <w:tc>
                <w:tcPr>
                  <w:tcW w:w="1278" w:type="dxa"/>
                  <w:shd w:val="clear" w:color="auto" w:fill="auto"/>
                  <w:noWrap/>
                  <w:vAlign w:val="center"/>
                  <w:hideMark/>
                </w:tcPr>
                <w:p w14:paraId="08D7DC2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C24F0C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w:t>
                  </w:r>
                </w:p>
              </w:tc>
            </w:tr>
            <w:tr w:rsidR="00CD2E4D" w:rsidRPr="005D0C0F" w14:paraId="72370B5A" w14:textId="77777777" w:rsidTr="00566DDE">
              <w:trPr>
                <w:trHeight w:val="384"/>
              </w:trPr>
              <w:tc>
                <w:tcPr>
                  <w:tcW w:w="500" w:type="dxa"/>
                  <w:shd w:val="clear" w:color="auto" w:fill="auto"/>
                  <w:noWrap/>
                  <w:vAlign w:val="center"/>
                  <w:hideMark/>
                </w:tcPr>
                <w:p w14:paraId="7696C33A" w14:textId="6321C31D" w:rsidR="00CD2E4D" w:rsidRPr="005D0C0F" w:rsidRDefault="00F33818"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8</w:t>
                  </w:r>
                  <w:r w:rsidR="00237873">
                    <w:rPr>
                      <w:rFonts w:ascii="Arial" w:eastAsia="Times New Roman" w:hAnsi="Arial" w:cs="Arial"/>
                      <w:color w:val="000000"/>
                      <w:sz w:val="18"/>
                      <w:szCs w:val="18"/>
                      <w:lang w:eastAsia="pl-PL"/>
                    </w:rPr>
                    <w:t>8</w:t>
                  </w:r>
                </w:p>
              </w:tc>
              <w:tc>
                <w:tcPr>
                  <w:tcW w:w="1120" w:type="dxa"/>
                  <w:shd w:val="clear" w:color="auto" w:fill="auto"/>
                  <w:vAlign w:val="center"/>
                  <w:hideMark/>
                </w:tcPr>
                <w:p w14:paraId="10CC8CD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10 11 14</w:t>
                  </w:r>
                </w:p>
              </w:tc>
              <w:tc>
                <w:tcPr>
                  <w:tcW w:w="5039" w:type="dxa"/>
                  <w:shd w:val="clear" w:color="auto" w:fill="auto"/>
                  <w:vAlign w:val="center"/>
                  <w:hideMark/>
                </w:tcPr>
                <w:p w14:paraId="12440F3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z polerowania i szlifowania szkła inne niż wymienione w 10 11 13</w:t>
                  </w:r>
                </w:p>
              </w:tc>
              <w:tc>
                <w:tcPr>
                  <w:tcW w:w="1278" w:type="dxa"/>
                  <w:shd w:val="clear" w:color="auto" w:fill="auto"/>
                  <w:noWrap/>
                  <w:vAlign w:val="center"/>
                  <w:hideMark/>
                </w:tcPr>
                <w:p w14:paraId="5808752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783B15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374EAE4B" w14:textId="77777777" w:rsidTr="00566DDE">
              <w:trPr>
                <w:trHeight w:val="384"/>
              </w:trPr>
              <w:tc>
                <w:tcPr>
                  <w:tcW w:w="500" w:type="dxa"/>
                  <w:shd w:val="clear" w:color="auto" w:fill="auto"/>
                  <w:noWrap/>
                  <w:vAlign w:val="center"/>
                  <w:hideMark/>
                </w:tcPr>
                <w:p w14:paraId="44BB771A" w14:textId="3E4DAD64" w:rsidR="00CD2E4D" w:rsidRPr="005D0C0F" w:rsidRDefault="00F33818"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8</w:t>
                  </w:r>
                  <w:r w:rsidR="00237873">
                    <w:rPr>
                      <w:rFonts w:ascii="Arial" w:eastAsia="Times New Roman" w:hAnsi="Arial" w:cs="Arial"/>
                      <w:color w:val="000000"/>
                      <w:sz w:val="18"/>
                      <w:szCs w:val="18"/>
                      <w:lang w:eastAsia="pl-PL"/>
                    </w:rPr>
                    <w:t>9</w:t>
                  </w:r>
                </w:p>
              </w:tc>
              <w:tc>
                <w:tcPr>
                  <w:tcW w:w="1120" w:type="dxa"/>
                  <w:shd w:val="clear" w:color="auto" w:fill="auto"/>
                  <w:vAlign w:val="center"/>
                  <w:hideMark/>
                </w:tcPr>
                <w:p w14:paraId="66D5009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11 15* </w:t>
                  </w:r>
                </w:p>
              </w:tc>
              <w:tc>
                <w:tcPr>
                  <w:tcW w:w="5039" w:type="dxa"/>
                  <w:shd w:val="clear" w:color="auto" w:fill="auto"/>
                  <w:vAlign w:val="center"/>
                  <w:hideMark/>
                </w:tcPr>
                <w:p w14:paraId="1484095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oczyszczania gazów odlotowych zawierające substancje niebezpieczne </w:t>
                  </w:r>
                </w:p>
              </w:tc>
              <w:tc>
                <w:tcPr>
                  <w:tcW w:w="1278" w:type="dxa"/>
                  <w:shd w:val="clear" w:color="auto" w:fill="auto"/>
                  <w:noWrap/>
                  <w:vAlign w:val="center"/>
                  <w:hideMark/>
                </w:tcPr>
                <w:p w14:paraId="2866B40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714781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5AC5522A" w14:textId="77777777" w:rsidTr="00566DDE">
              <w:trPr>
                <w:trHeight w:val="384"/>
              </w:trPr>
              <w:tc>
                <w:tcPr>
                  <w:tcW w:w="500" w:type="dxa"/>
                  <w:shd w:val="clear" w:color="auto" w:fill="auto"/>
                  <w:noWrap/>
                  <w:vAlign w:val="center"/>
                  <w:hideMark/>
                </w:tcPr>
                <w:p w14:paraId="60813ABA" w14:textId="2BCEB429" w:rsidR="00CD2E4D" w:rsidRPr="005D0C0F" w:rsidRDefault="00F33818"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237873">
                    <w:rPr>
                      <w:rFonts w:ascii="Arial" w:eastAsia="Times New Roman" w:hAnsi="Arial" w:cs="Arial"/>
                      <w:color w:val="000000"/>
                      <w:sz w:val="18"/>
                      <w:szCs w:val="18"/>
                      <w:lang w:eastAsia="pl-PL"/>
                    </w:rPr>
                    <w:t>90</w:t>
                  </w:r>
                </w:p>
              </w:tc>
              <w:tc>
                <w:tcPr>
                  <w:tcW w:w="1120" w:type="dxa"/>
                  <w:shd w:val="clear" w:color="auto" w:fill="auto"/>
                  <w:vAlign w:val="center"/>
                  <w:hideMark/>
                </w:tcPr>
                <w:p w14:paraId="58B6D65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10 11 16</w:t>
                  </w:r>
                </w:p>
              </w:tc>
              <w:tc>
                <w:tcPr>
                  <w:tcW w:w="5039" w:type="dxa"/>
                  <w:shd w:val="clear" w:color="auto" w:fill="auto"/>
                  <w:vAlign w:val="center"/>
                  <w:hideMark/>
                </w:tcPr>
                <w:p w14:paraId="7949F9E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stałe z oczyszczania gazów odlotowych inne niż wymienione w 10 11 15</w:t>
                  </w:r>
                </w:p>
              </w:tc>
              <w:tc>
                <w:tcPr>
                  <w:tcW w:w="1278" w:type="dxa"/>
                  <w:shd w:val="clear" w:color="auto" w:fill="auto"/>
                  <w:noWrap/>
                  <w:vAlign w:val="center"/>
                  <w:hideMark/>
                </w:tcPr>
                <w:p w14:paraId="26062B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5B9FA5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3E61D3B9" w14:textId="77777777" w:rsidTr="00566DDE">
              <w:trPr>
                <w:trHeight w:val="384"/>
              </w:trPr>
              <w:tc>
                <w:tcPr>
                  <w:tcW w:w="500" w:type="dxa"/>
                  <w:shd w:val="clear" w:color="auto" w:fill="auto"/>
                  <w:noWrap/>
                  <w:vAlign w:val="center"/>
                  <w:hideMark/>
                </w:tcPr>
                <w:p w14:paraId="5EEDF371" w14:textId="1BD4D49C" w:rsidR="00CD2E4D" w:rsidRPr="005D0C0F" w:rsidRDefault="00F33818"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3</w:t>
                  </w:r>
                  <w:r w:rsidR="00237873">
                    <w:rPr>
                      <w:rFonts w:ascii="Arial" w:eastAsia="Times New Roman" w:hAnsi="Arial" w:cs="Arial"/>
                      <w:color w:val="000000"/>
                      <w:sz w:val="18"/>
                      <w:szCs w:val="18"/>
                      <w:lang w:eastAsia="pl-PL"/>
                    </w:rPr>
                    <w:t>91</w:t>
                  </w:r>
                </w:p>
              </w:tc>
              <w:tc>
                <w:tcPr>
                  <w:tcW w:w="1120" w:type="dxa"/>
                  <w:shd w:val="clear" w:color="auto" w:fill="auto"/>
                  <w:vAlign w:val="center"/>
                  <w:hideMark/>
                </w:tcPr>
                <w:p w14:paraId="69A11C4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11 17* </w:t>
                  </w:r>
                </w:p>
              </w:tc>
              <w:tc>
                <w:tcPr>
                  <w:tcW w:w="5039" w:type="dxa"/>
                  <w:shd w:val="clear" w:color="auto" w:fill="auto"/>
                  <w:vAlign w:val="center"/>
                  <w:hideMark/>
                </w:tcPr>
                <w:p w14:paraId="64C5BA2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 zawierające substancje niebezpieczne </w:t>
                  </w:r>
                </w:p>
              </w:tc>
              <w:tc>
                <w:tcPr>
                  <w:tcW w:w="1278" w:type="dxa"/>
                  <w:shd w:val="clear" w:color="auto" w:fill="auto"/>
                  <w:noWrap/>
                  <w:vAlign w:val="center"/>
                  <w:hideMark/>
                </w:tcPr>
                <w:p w14:paraId="10839AD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3D85C8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4140995E" w14:textId="77777777" w:rsidTr="00566DDE">
              <w:trPr>
                <w:trHeight w:val="384"/>
              </w:trPr>
              <w:tc>
                <w:tcPr>
                  <w:tcW w:w="500" w:type="dxa"/>
                  <w:shd w:val="clear" w:color="auto" w:fill="auto"/>
                  <w:noWrap/>
                  <w:vAlign w:val="center"/>
                  <w:hideMark/>
                </w:tcPr>
                <w:p w14:paraId="4A043AA5" w14:textId="7D0B6A33" w:rsidR="00CD2E4D" w:rsidRPr="005D0C0F" w:rsidRDefault="00F33818"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9</w:t>
                  </w:r>
                  <w:r w:rsidR="00237873">
                    <w:rPr>
                      <w:rFonts w:ascii="Arial" w:eastAsia="Times New Roman" w:hAnsi="Arial" w:cs="Arial"/>
                      <w:color w:val="000000"/>
                      <w:sz w:val="18"/>
                      <w:szCs w:val="18"/>
                      <w:lang w:eastAsia="pl-PL"/>
                    </w:rPr>
                    <w:t>2</w:t>
                  </w:r>
                </w:p>
              </w:tc>
              <w:tc>
                <w:tcPr>
                  <w:tcW w:w="1120" w:type="dxa"/>
                  <w:shd w:val="clear" w:color="auto" w:fill="auto"/>
                  <w:vAlign w:val="center"/>
                  <w:hideMark/>
                </w:tcPr>
                <w:p w14:paraId="1F4AAF0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10 11 18</w:t>
                  </w:r>
                </w:p>
              </w:tc>
              <w:tc>
                <w:tcPr>
                  <w:tcW w:w="5039" w:type="dxa"/>
                  <w:shd w:val="clear" w:color="auto" w:fill="auto"/>
                  <w:vAlign w:val="center"/>
                  <w:hideMark/>
                </w:tcPr>
                <w:p w14:paraId="0F284B6D" w14:textId="3DB7DA7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 inne niż wymienione w 10 11 17</w:t>
                  </w:r>
                </w:p>
              </w:tc>
              <w:tc>
                <w:tcPr>
                  <w:tcW w:w="1278" w:type="dxa"/>
                  <w:shd w:val="clear" w:color="auto" w:fill="auto"/>
                  <w:noWrap/>
                  <w:vAlign w:val="center"/>
                  <w:hideMark/>
                </w:tcPr>
                <w:p w14:paraId="17E23F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DA9417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4A0FA55D" w14:textId="77777777" w:rsidTr="00566DDE">
              <w:trPr>
                <w:trHeight w:val="384"/>
              </w:trPr>
              <w:tc>
                <w:tcPr>
                  <w:tcW w:w="500" w:type="dxa"/>
                  <w:shd w:val="clear" w:color="auto" w:fill="auto"/>
                  <w:noWrap/>
                  <w:vAlign w:val="center"/>
                  <w:hideMark/>
                </w:tcPr>
                <w:p w14:paraId="664874A7" w14:textId="3391C1BF" w:rsidR="00CD2E4D" w:rsidRPr="005D0C0F" w:rsidRDefault="00FC67C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9</w:t>
                  </w:r>
                  <w:r w:rsidR="00237873">
                    <w:rPr>
                      <w:rFonts w:ascii="Arial" w:eastAsia="Times New Roman" w:hAnsi="Arial" w:cs="Arial"/>
                      <w:color w:val="000000"/>
                      <w:sz w:val="18"/>
                      <w:szCs w:val="18"/>
                      <w:lang w:eastAsia="pl-PL"/>
                    </w:rPr>
                    <w:t>3</w:t>
                  </w:r>
                </w:p>
              </w:tc>
              <w:tc>
                <w:tcPr>
                  <w:tcW w:w="1120" w:type="dxa"/>
                  <w:shd w:val="clear" w:color="auto" w:fill="auto"/>
                  <w:vAlign w:val="center"/>
                  <w:hideMark/>
                </w:tcPr>
                <w:p w14:paraId="04B00BC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11 19* </w:t>
                  </w:r>
                </w:p>
              </w:tc>
              <w:tc>
                <w:tcPr>
                  <w:tcW w:w="5039" w:type="dxa"/>
                  <w:shd w:val="clear" w:color="auto" w:fill="auto"/>
                  <w:vAlign w:val="center"/>
                  <w:hideMark/>
                </w:tcPr>
                <w:p w14:paraId="70C0945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zakładowych oczyszczalni ścieków zawierające substancje niebezpieczne </w:t>
                  </w:r>
                </w:p>
              </w:tc>
              <w:tc>
                <w:tcPr>
                  <w:tcW w:w="1278" w:type="dxa"/>
                  <w:shd w:val="clear" w:color="auto" w:fill="auto"/>
                  <w:noWrap/>
                  <w:vAlign w:val="center"/>
                  <w:hideMark/>
                </w:tcPr>
                <w:p w14:paraId="2708305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03345F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4600</w:t>
                  </w:r>
                </w:p>
              </w:tc>
            </w:tr>
            <w:tr w:rsidR="00CD2E4D" w:rsidRPr="005D0C0F" w14:paraId="61822472" w14:textId="77777777" w:rsidTr="00566DDE">
              <w:trPr>
                <w:trHeight w:val="384"/>
              </w:trPr>
              <w:tc>
                <w:tcPr>
                  <w:tcW w:w="500" w:type="dxa"/>
                  <w:shd w:val="clear" w:color="auto" w:fill="auto"/>
                  <w:noWrap/>
                  <w:vAlign w:val="center"/>
                  <w:hideMark/>
                </w:tcPr>
                <w:p w14:paraId="5547C710" w14:textId="39299F52"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39</w:t>
                  </w:r>
                  <w:r w:rsidR="00237873">
                    <w:rPr>
                      <w:rFonts w:ascii="Arial" w:eastAsia="Times New Roman" w:hAnsi="Arial" w:cs="Arial"/>
                      <w:color w:val="000000"/>
                      <w:sz w:val="18"/>
                      <w:szCs w:val="18"/>
                      <w:lang w:eastAsia="pl-PL"/>
                    </w:rPr>
                    <w:t>4</w:t>
                  </w:r>
                </w:p>
              </w:tc>
              <w:tc>
                <w:tcPr>
                  <w:tcW w:w="1120" w:type="dxa"/>
                  <w:shd w:val="clear" w:color="auto" w:fill="auto"/>
                  <w:vAlign w:val="center"/>
                  <w:hideMark/>
                </w:tcPr>
                <w:p w14:paraId="3DAC96B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10 11 20</w:t>
                  </w:r>
                </w:p>
              </w:tc>
              <w:tc>
                <w:tcPr>
                  <w:tcW w:w="5039" w:type="dxa"/>
                  <w:shd w:val="clear" w:color="auto" w:fill="auto"/>
                  <w:vAlign w:val="center"/>
                  <w:hideMark/>
                </w:tcPr>
                <w:p w14:paraId="211EC58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stałe z zakładowych oczyszczalni ścieków inne niż wymienione w 10 11 19</w:t>
                  </w:r>
                </w:p>
              </w:tc>
              <w:tc>
                <w:tcPr>
                  <w:tcW w:w="1278" w:type="dxa"/>
                  <w:shd w:val="clear" w:color="auto" w:fill="auto"/>
                  <w:noWrap/>
                  <w:vAlign w:val="center"/>
                  <w:hideMark/>
                </w:tcPr>
                <w:p w14:paraId="348C4D6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581D98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4600</w:t>
                  </w:r>
                </w:p>
              </w:tc>
            </w:tr>
            <w:tr w:rsidR="00CD2E4D" w:rsidRPr="005D0C0F" w14:paraId="4B77A852" w14:textId="77777777" w:rsidTr="00566DDE">
              <w:trPr>
                <w:trHeight w:val="192"/>
              </w:trPr>
              <w:tc>
                <w:tcPr>
                  <w:tcW w:w="500" w:type="dxa"/>
                  <w:shd w:val="clear" w:color="auto" w:fill="auto"/>
                  <w:noWrap/>
                  <w:vAlign w:val="center"/>
                  <w:hideMark/>
                </w:tcPr>
                <w:p w14:paraId="58BD098C" w14:textId="6A6FCCD5" w:rsidR="00CD2E4D" w:rsidRPr="005D0C0F" w:rsidRDefault="00FC67C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9</w:t>
                  </w:r>
                  <w:r w:rsidR="00237873">
                    <w:rPr>
                      <w:rFonts w:ascii="Arial" w:eastAsia="Times New Roman" w:hAnsi="Arial" w:cs="Arial"/>
                      <w:color w:val="000000"/>
                      <w:sz w:val="18"/>
                      <w:szCs w:val="18"/>
                      <w:lang w:eastAsia="pl-PL"/>
                    </w:rPr>
                    <w:t>5</w:t>
                  </w:r>
                </w:p>
              </w:tc>
              <w:tc>
                <w:tcPr>
                  <w:tcW w:w="1120" w:type="dxa"/>
                  <w:shd w:val="clear" w:color="auto" w:fill="auto"/>
                  <w:vAlign w:val="center"/>
                  <w:hideMark/>
                </w:tcPr>
                <w:p w14:paraId="67241B6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10 11 99</w:t>
                  </w:r>
                </w:p>
              </w:tc>
              <w:tc>
                <w:tcPr>
                  <w:tcW w:w="5039" w:type="dxa"/>
                  <w:shd w:val="clear" w:color="auto" w:fill="auto"/>
                  <w:vAlign w:val="center"/>
                  <w:hideMark/>
                </w:tcPr>
                <w:p w14:paraId="6F3CD6B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0C0664E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C59C8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3C884336" w14:textId="77777777" w:rsidTr="00566DDE">
              <w:trPr>
                <w:trHeight w:val="384"/>
              </w:trPr>
              <w:tc>
                <w:tcPr>
                  <w:tcW w:w="500" w:type="dxa"/>
                  <w:shd w:val="clear" w:color="auto" w:fill="auto"/>
                  <w:noWrap/>
                  <w:vAlign w:val="center"/>
                  <w:hideMark/>
                </w:tcPr>
                <w:p w14:paraId="488136B8" w14:textId="71F0D0DF" w:rsidR="00CD2E4D" w:rsidRPr="005D0C0F" w:rsidRDefault="00FC67C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9</w:t>
                  </w:r>
                  <w:r w:rsidR="00237873">
                    <w:rPr>
                      <w:rFonts w:ascii="Arial" w:eastAsia="Times New Roman" w:hAnsi="Arial" w:cs="Arial"/>
                      <w:color w:val="000000"/>
                      <w:sz w:val="18"/>
                      <w:szCs w:val="18"/>
                      <w:lang w:eastAsia="pl-PL"/>
                    </w:rPr>
                    <w:t>6</w:t>
                  </w:r>
                </w:p>
              </w:tc>
              <w:tc>
                <w:tcPr>
                  <w:tcW w:w="1120" w:type="dxa"/>
                  <w:shd w:val="clear" w:color="auto" w:fill="auto"/>
                  <w:vAlign w:val="center"/>
                  <w:hideMark/>
                </w:tcPr>
                <w:p w14:paraId="201CFE0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10 12 01</w:t>
                  </w:r>
                </w:p>
              </w:tc>
              <w:tc>
                <w:tcPr>
                  <w:tcW w:w="5039" w:type="dxa"/>
                  <w:shd w:val="clear" w:color="auto" w:fill="auto"/>
                  <w:vAlign w:val="center"/>
                  <w:hideMark/>
                </w:tcPr>
                <w:p w14:paraId="1349E31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przygotowania mas wsadowych do obróbki termicznej</w:t>
                  </w:r>
                </w:p>
              </w:tc>
              <w:tc>
                <w:tcPr>
                  <w:tcW w:w="1278" w:type="dxa"/>
                  <w:shd w:val="clear" w:color="auto" w:fill="auto"/>
                  <w:noWrap/>
                  <w:vAlign w:val="center"/>
                  <w:hideMark/>
                </w:tcPr>
                <w:p w14:paraId="149A3B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BF336B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3A7F8D77" w14:textId="77777777" w:rsidTr="00566DDE">
              <w:trPr>
                <w:trHeight w:val="192"/>
              </w:trPr>
              <w:tc>
                <w:tcPr>
                  <w:tcW w:w="500" w:type="dxa"/>
                  <w:shd w:val="clear" w:color="auto" w:fill="auto"/>
                  <w:noWrap/>
                  <w:vAlign w:val="center"/>
                  <w:hideMark/>
                </w:tcPr>
                <w:p w14:paraId="528731FA" w14:textId="4C55174C" w:rsidR="00CD2E4D" w:rsidRPr="005D0C0F" w:rsidRDefault="00FC67C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9</w:t>
                  </w:r>
                  <w:r w:rsidR="00237873">
                    <w:rPr>
                      <w:rFonts w:ascii="Arial" w:eastAsia="Times New Roman" w:hAnsi="Arial" w:cs="Arial"/>
                      <w:color w:val="000000"/>
                      <w:sz w:val="18"/>
                      <w:szCs w:val="18"/>
                      <w:lang w:eastAsia="pl-PL"/>
                    </w:rPr>
                    <w:t>7</w:t>
                  </w:r>
                </w:p>
              </w:tc>
              <w:tc>
                <w:tcPr>
                  <w:tcW w:w="1120" w:type="dxa"/>
                  <w:shd w:val="clear" w:color="auto" w:fill="auto"/>
                  <w:vAlign w:val="center"/>
                  <w:hideMark/>
                </w:tcPr>
                <w:p w14:paraId="279528F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10 12 03</w:t>
                  </w:r>
                </w:p>
              </w:tc>
              <w:tc>
                <w:tcPr>
                  <w:tcW w:w="5039" w:type="dxa"/>
                  <w:shd w:val="clear" w:color="auto" w:fill="auto"/>
                  <w:vAlign w:val="center"/>
                  <w:hideMark/>
                </w:tcPr>
                <w:p w14:paraId="2051BA8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Cząstki i pyły</w:t>
                  </w:r>
                </w:p>
              </w:tc>
              <w:tc>
                <w:tcPr>
                  <w:tcW w:w="1278" w:type="dxa"/>
                  <w:shd w:val="clear" w:color="auto" w:fill="auto"/>
                  <w:noWrap/>
                  <w:vAlign w:val="center"/>
                  <w:hideMark/>
                </w:tcPr>
                <w:p w14:paraId="7A6E110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B91268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72106323" w14:textId="77777777" w:rsidTr="00566DDE">
              <w:trPr>
                <w:trHeight w:val="384"/>
              </w:trPr>
              <w:tc>
                <w:tcPr>
                  <w:tcW w:w="500" w:type="dxa"/>
                  <w:shd w:val="clear" w:color="auto" w:fill="auto"/>
                  <w:noWrap/>
                  <w:vAlign w:val="center"/>
                  <w:hideMark/>
                </w:tcPr>
                <w:p w14:paraId="4A62DD48" w14:textId="7919FF09" w:rsidR="00CD2E4D" w:rsidRPr="005D0C0F" w:rsidRDefault="00FC67C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9</w:t>
                  </w:r>
                  <w:r w:rsidR="00237873">
                    <w:rPr>
                      <w:rFonts w:ascii="Arial" w:eastAsia="Times New Roman" w:hAnsi="Arial" w:cs="Arial"/>
                      <w:color w:val="000000"/>
                      <w:sz w:val="18"/>
                      <w:szCs w:val="18"/>
                      <w:lang w:eastAsia="pl-PL"/>
                    </w:rPr>
                    <w:t>8</w:t>
                  </w:r>
                </w:p>
              </w:tc>
              <w:tc>
                <w:tcPr>
                  <w:tcW w:w="1120" w:type="dxa"/>
                  <w:shd w:val="clear" w:color="auto" w:fill="auto"/>
                  <w:vAlign w:val="center"/>
                  <w:hideMark/>
                </w:tcPr>
                <w:p w14:paraId="4DCFDED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10 12 05</w:t>
                  </w:r>
                </w:p>
              </w:tc>
              <w:tc>
                <w:tcPr>
                  <w:tcW w:w="5039" w:type="dxa"/>
                  <w:shd w:val="clear" w:color="auto" w:fill="auto"/>
                  <w:vAlign w:val="center"/>
                  <w:hideMark/>
                </w:tcPr>
                <w:p w14:paraId="3AA47CC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 odlotowych</w:t>
                  </w:r>
                </w:p>
              </w:tc>
              <w:tc>
                <w:tcPr>
                  <w:tcW w:w="1278" w:type="dxa"/>
                  <w:shd w:val="clear" w:color="auto" w:fill="auto"/>
                  <w:noWrap/>
                  <w:vAlign w:val="center"/>
                  <w:hideMark/>
                </w:tcPr>
                <w:p w14:paraId="5352B6C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739DE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4300</w:t>
                  </w:r>
                </w:p>
              </w:tc>
            </w:tr>
            <w:tr w:rsidR="00CD2E4D" w:rsidRPr="005D0C0F" w14:paraId="3E4DFDD6" w14:textId="77777777" w:rsidTr="00566DDE">
              <w:trPr>
                <w:trHeight w:val="384"/>
              </w:trPr>
              <w:tc>
                <w:tcPr>
                  <w:tcW w:w="500" w:type="dxa"/>
                  <w:shd w:val="clear" w:color="auto" w:fill="auto"/>
                  <w:noWrap/>
                  <w:vAlign w:val="center"/>
                  <w:hideMark/>
                </w:tcPr>
                <w:p w14:paraId="79B83BC2" w14:textId="18B5FA04" w:rsidR="00CD2E4D" w:rsidRPr="005D0C0F" w:rsidRDefault="00FC67C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377EFA">
                    <w:rPr>
                      <w:rFonts w:ascii="Arial" w:eastAsia="Times New Roman" w:hAnsi="Arial" w:cs="Arial"/>
                      <w:color w:val="000000"/>
                      <w:sz w:val="18"/>
                      <w:szCs w:val="18"/>
                      <w:lang w:eastAsia="pl-PL"/>
                    </w:rPr>
                    <w:t>9</w:t>
                  </w:r>
                  <w:r w:rsidR="00237873">
                    <w:rPr>
                      <w:rFonts w:ascii="Arial" w:eastAsia="Times New Roman" w:hAnsi="Arial" w:cs="Arial"/>
                      <w:color w:val="000000"/>
                      <w:sz w:val="18"/>
                      <w:szCs w:val="18"/>
                      <w:lang w:eastAsia="pl-PL"/>
                    </w:rPr>
                    <w:t>9</w:t>
                  </w:r>
                </w:p>
              </w:tc>
              <w:tc>
                <w:tcPr>
                  <w:tcW w:w="1120" w:type="dxa"/>
                  <w:shd w:val="clear" w:color="auto" w:fill="auto"/>
                  <w:vAlign w:val="center"/>
                  <w:hideMark/>
                </w:tcPr>
                <w:p w14:paraId="2BD9800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12 09* </w:t>
                  </w:r>
                </w:p>
              </w:tc>
              <w:tc>
                <w:tcPr>
                  <w:tcW w:w="5039" w:type="dxa"/>
                  <w:shd w:val="clear" w:color="auto" w:fill="auto"/>
                  <w:vAlign w:val="center"/>
                  <w:hideMark/>
                </w:tcPr>
                <w:p w14:paraId="521184C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oczyszczania gazów odlotowych zawierające substancje niebezpieczne </w:t>
                  </w:r>
                </w:p>
              </w:tc>
              <w:tc>
                <w:tcPr>
                  <w:tcW w:w="1278" w:type="dxa"/>
                  <w:shd w:val="clear" w:color="auto" w:fill="auto"/>
                  <w:noWrap/>
                  <w:vAlign w:val="center"/>
                  <w:hideMark/>
                </w:tcPr>
                <w:p w14:paraId="05209AC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EDE396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1900</w:t>
                  </w:r>
                </w:p>
              </w:tc>
            </w:tr>
            <w:tr w:rsidR="00CD2E4D" w:rsidRPr="005D0C0F" w14:paraId="75B3CB8B" w14:textId="77777777" w:rsidTr="00566DDE">
              <w:trPr>
                <w:trHeight w:val="384"/>
              </w:trPr>
              <w:tc>
                <w:tcPr>
                  <w:tcW w:w="500" w:type="dxa"/>
                  <w:shd w:val="clear" w:color="auto" w:fill="auto"/>
                  <w:noWrap/>
                  <w:vAlign w:val="center"/>
                  <w:hideMark/>
                </w:tcPr>
                <w:p w14:paraId="510FE284" w14:textId="06E7F603" w:rsidR="00CD2E4D" w:rsidRPr="005D0C0F" w:rsidRDefault="0023787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400</w:t>
                  </w:r>
                </w:p>
              </w:tc>
              <w:tc>
                <w:tcPr>
                  <w:tcW w:w="1120" w:type="dxa"/>
                  <w:shd w:val="clear" w:color="auto" w:fill="auto"/>
                  <w:vAlign w:val="center"/>
                  <w:hideMark/>
                </w:tcPr>
                <w:p w14:paraId="6971D1B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10 12 10</w:t>
                  </w:r>
                </w:p>
              </w:tc>
              <w:tc>
                <w:tcPr>
                  <w:tcW w:w="5039" w:type="dxa"/>
                  <w:shd w:val="clear" w:color="auto" w:fill="auto"/>
                  <w:vAlign w:val="center"/>
                  <w:hideMark/>
                </w:tcPr>
                <w:p w14:paraId="4E88668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stałe z oczyszczania gazów odlotowych inne niż wymienione w 10 12 09</w:t>
                  </w:r>
                </w:p>
              </w:tc>
              <w:tc>
                <w:tcPr>
                  <w:tcW w:w="1278" w:type="dxa"/>
                  <w:shd w:val="clear" w:color="auto" w:fill="auto"/>
                  <w:noWrap/>
                  <w:vAlign w:val="center"/>
                  <w:hideMark/>
                </w:tcPr>
                <w:p w14:paraId="61D2103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2C549F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1378B845" w14:textId="77777777" w:rsidTr="00566DDE">
              <w:trPr>
                <w:trHeight w:val="192"/>
              </w:trPr>
              <w:tc>
                <w:tcPr>
                  <w:tcW w:w="500" w:type="dxa"/>
                  <w:shd w:val="clear" w:color="auto" w:fill="auto"/>
                  <w:noWrap/>
                  <w:vAlign w:val="center"/>
                  <w:hideMark/>
                </w:tcPr>
                <w:p w14:paraId="0D947787" w14:textId="5BA68216" w:rsidR="00CD2E4D" w:rsidRPr="005D0C0F" w:rsidRDefault="0023787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401</w:t>
                  </w:r>
                </w:p>
              </w:tc>
              <w:tc>
                <w:tcPr>
                  <w:tcW w:w="1120" w:type="dxa"/>
                  <w:shd w:val="clear" w:color="auto" w:fill="auto"/>
                  <w:vAlign w:val="center"/>
                  <w:hideMark/>
                </w:tcPr>
                <w:p w14:paraId="13BA3C6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12 11* </w:t>
                  </w:r>
                </w:p>
              </w:tc>
              <w:tc>
                <w:tcPr>
                  <w:tcW w:w="5039" w:type="dxa"/>
                  <w:shd w:val="clear" w:color="auto" w:fill="auto"/>
                  <w:vAlign w:val="center"/>
                  <w:hideMark/>
                </w:tcPr>
                <w:p w14:paraId="6AAC046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ze szkliwienia zawierające metale ciężkie </w:t>
                  </w:r>
                </w:p>
              </w:tc>
              <w:tc>
                <w:tcPr>
                  <w:tcW w:w="1278" w:type="dxa"/>
                  <w:shd w:val="clear" w:color="auto" w:fill="auto"/>
                  <w:noWrap/>
                  <w:vAlign w:val="center"/>
                  <w:hideMark/>
                </w:tcPr>
                <w:p w14:paraId="643193B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CFDE64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79EB2F15" w14:textId="77777777" w:rsidTr="00566DDE">
              <w:trPr>
                <w:trHeight w:val="192"/>
              </w:trPr>
              <w:tc>
                <w:tcPr>
                  <w:tcW w:w="500" w:type="dxa"/>
                  <w:shd w:val="clear" w:color="auto" w:fill="auto"/>
                  <w:noWrap/>
                  <w:vAlign w:val="center"/>
                  <w:hideMark/>
                </w:tcPr>
                <w:p w14:paraId="1941ED8F" w14:textId="37C839D8"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w:t>
                  </w:r>
                  <w:r w:rsidR="00237873">
                    <w:rPr>
                      <w:rFonts w:ascii="Arial" w:eastAsia="Times New Roman" w:hAnsi="Arial" w:cs="Arial"/>
                      <w:color w:val="000000"/>
                      <w:sz w:val="18"/>
                      <w:szCs w:val="18"/>
                      <w:lang w:eastAsia="pl-PL"/>
                    </w:rPr>
                    <w:t>2</w:t>
                  </w:r>
                </w:p>
              </w:tc>
              <w:tc>
                <w:tcPr>
                  <w:tcW w:w="1120" w:type="dxa"/>
                  <w:shd w:val="clear" w:color="auto" w:fill="auto"/>
                  <w:vAlign w:val="center"/>
                  <w:hideMark/>
                </w:tcPr>
                <w:p w14:paraId="11434D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10 12 12</w:t>
                  </w:r>
                </w:p>
              </w:tc>
              <w:tc>
                <w:tcPr>
                  <w:tcW w:w="5039" w:type="dxa"/>
                  <w:shd w:val="clear" w:color="auto" w:fill="auto"/>
                  <w:vAlign w:val="center"/>
                  <w:hideMark/>
                </w:tcPr>
                <w:p w14:paraId="5DF3D8F0" w14:textId="5144898D"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ze szkliwienia inne niż wymienione w 10 12 11</w:t>
                  </w:r>
                </w:p>
              </w:tc>
              <w:tc>
                <w:tcPr>
                  <w:tcW w:w="1278" w:type="dxa"/>
                  <w:shd w:val="clear" w:color="auto" w:fill="auto"/>
                  <w:noWrap/>
                  <w:vAlign w:val="center"/>
                  <w:hideMark/>
                </w:tcPr>
                <w:p w14:paraId="6ED64E1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E7FDA6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2700</w:t>
                  </w:r>
                </w:p>
              </w:tc>
            </w:tr>
            <w:tr w:rsidR="00CD2E4D" w:rsidRPr="005D0C0F" w14:paraId="28F3EA21" w14:textId="77777777" w:rsidTr="00566DDE">
              <w:trPr>
                <w:trHeight w:val="192"/>
              </w:trPr>
              <w:tc>
                <w:tcPr>
                  <w:tcW w:w="500" w:type="dxa"/>
                  <w:shd w:val="clear" w:color="auto" w:fill="auto"/>
                  <w:noWrap/>
                  <w:vAlign w:val="center"/>
                  <w:hideMark/>
                </w:tcPr>
                <w:p w14:paraId="4E7A2E44" w14:textId="55288C7E"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w:t>
                  </w:r>
                  <w:r w:rsidR="00237873">
                    <w:rPr>
                      <w:rFonts w:ascii="Arial" w:eastAsia="Times New Roman" w:hAnsi="Arial" w:cs="Arial"/>
                      <w:color w:val="000000"/>
                      <w:sz w:val="18"/>
                      <w:szCs w:val="18"/>
                      <w:lang w:eastAsia="pl-PL"/>
                    </w:rPr>
                    <w:t>3</w:t>
                  </w:r>
                </w:p>
              </w:tc>
              <w:tc>
                <w:tcPr>
                  <w:tcW w:w="1120" w:type="dxa"/>
                  <w:shd w:val="clear" w:color="auto" w:fill="auto"/>
                  <w:vAlign w:val="center"/>
                  <w:hideMark/>
                </w:tcPr>
                <w:p w14:paraId="404DC77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10 12 13</w:t>
                  </w:r>
                </w:p>
              </w:tc>
              <w:tc>
                <w:tcPr>
                  <w:tcW w:w="5039" w:type="dxa"/>
                  <w:shd w:val="clear" w:color="auto" w:fill="auto"/>
                  <w:vAlign w:val="center"/>
                  <w:hideMark/>
                </w:tcPr>
                <w:p w14:paraId="02E8DA4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z zakładowych oczyszczalni ścieków</w:t>
                  </w:r>
                </w:p>
              </w:tc>
              <w:tc>
                <w:tcPr>
                  <w:tcW w:w="1278" w:type="dxa"/>
                  <w:shd w:val="clear" w:color="auto" w:fill="auto"/>
                  <w:noWrap/>
                  <w:vAlign w:val="center"/>
                  <w:hideMark/>
                </w:tcPr>
                <w:p w14:paraId="3A0A66F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C1C68F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5100</w:t>
                  </w:r>
                </w:p>
              </w:tc>
            </w:tr>
            <w:tr w:rsidR="00CD2E4D" w:rsidRPr="005D0C0F" w14:paraId="6A29A0E7" w14:textId="77777777" w:rsidTr="00566DDE">
              <w:trPr>
                <w:trHeight w:val="192"/>
              </w:trPr>
              <w:tc>
                <w:tcPr>
                  <w:tcW w:w="500" w:type="dxa"/>
                  <w:shd w:val="clear" w:color="auto" w:fill="auto"/>
                  <w:noWrap/>
                  <w:vAlign w:val="center"/>
                  <w:hideMark/>
                </w:tcPr>
                <w:p w14:paraId="3069CD61" w14:textId="6CECA4B4"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w:t>
                  </w:r>
                  <w:r w:rsidR="00237873">
                    <w:rPr>
                      <w:rFonts w:ascii="Arial" w:eastAsia="Times New Roman" w:hAnsi="Arial" w:cs="Arial"/>
                      <w:color w:val="000000"/>
                      <w:sz w:val="18"/>
                      <w:szCs w:val="18"/>
                      <w:lang w:eastAsia="pl-PL"/>
                    </w:rPr>
                    <w:t>4</w:t>
                  </w:r>
                </w:p>
              </w:tc>
              <w:tc>
                <w:tcPr>
                  <w:tcW w:w="1120" w:type="dxa"/>
                  <w:shd w:val="clear" w:color="auto" w:fill="auto"/>
                  <w:vAlign w:val="center"/>
                  <w:hideMark/>
                </w:tcPr>
                <w:p w14:paraId="65F8D0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10 12 99</w:t>
                  </w:r>
                </w:p>
              </w:tc>
              <w:tc>
                <w:tcPr>
                  <w:tcW w:w="5039" w:type="dxa"/>
                  <w:shd w:val="clear" w:color="auto" w:fill="auto"/>
                  <w:vAlign w:val="center"/>
                  <w:hideMark/>
                </w:tcPr>
                <w:p w14:paraId="156230F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72FDFF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540989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2600</w:t>
                  </w:r>
                </w:p>
              </w:tc>
            </w:tr>
            <w:tr w:rsidR="00CD2E4D" w:rsidRPr="005D0C0F" w14:paraId="22ECDF8B" w14:textId="77777777" w:rsidTr="00566DDE">
              <w:trPr>
                <w:trHeight w:val="264"/>
              </w:trPr>
              <w:tc>
                <w:tcPr>
                  <w:tcW w:w="500" w:type="dxa"/>
                  <w:shd w:val="clear" w:color="auto" w:fill="auto"/>
                  <w:noWrap/>
                  <w:vAlign w:val="center"/>
                  <w:hideMark/>
                </w:tcPr>
                <w:p w14:paraId="5A0EC0E4" w14:textId="7BC83142"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w:t>
                  </w:r>
                  <w:r w:rsidR="00237873">
                    <w:rPr>
                      <w:rFonts w:ascii="Arial" w:eastAsia="Times New Roman" w:hAnsi="Arial" w:cs="Arial"/>
                      <w:color w:val="000000"/>
                      <w:sz w:val="18"/>
                      <w:szCs w:val="18"/>
                      <w:lang w:eastAsia="pl-PL"/>
                    </w:rPr>
                    <w:t>5</w:t>
                  </w:r>
                </w:p>
              </w:tc>
              <w:tc>
                <w:tcPr>
                  <w:tcW w:w="1120" w:type="dxa"/>
                  <w:shd w:val="clear" w:color="auto" w:fill="auto"/>
                  <w:vAlign w:val="center"/>
                  <w:hideMark/>
                </w:tcPr>
                <w:p w14:paraId="030AD82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10 13 01</w:t>
                  </w:r>
                </w:p>
              </w:tc>
              <w:tc>
                <w:tcPr>
                  <w:tcW w:w="5039" w:type="dxa"/>
                  <w:shd w:val="clear" w:color="auto" w:fill="auto"/>
                  <w:vAlign w:val="center"/>
                  <w:hideMark/>
                </w:tcPr>
                <w:p w14:paraId="5213042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przygotowania mas wsadowych do obróbki termicznej</w:t>
                  </w:r>
                </w:p>
              </w:tc>
              <w:tc>
                <w:tcPr>
                  <w:tcW w:w="1278" w:type="dxa"/>
                  <w:shd w:val="clear" w:color="auto" w:fill="auto"/>
                  <w:noWrap/>
                  <w:vAlign w:val="center"/>
                  <w:hideMark/>
                </w:tcPr>
                <w:p w14:paraId="3E93C1B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57B36A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2B370AF7" w14:textId="77777777" w:rsidTr="00566DDE">
              <w:trPr>
                <w:trHeight w:val="192"/>
              </w:trPr>
              <w:tc>
                <w:tcPr>
                  <w:tcW w:w="500" w:type="dxa"/>
                  <w:shd w:val="clear" w:color="auto" w:fill="auto"/>
                  <w:noWrap/>
                  <w:vAlign w:val="center"/>
                  <w:hideMark/>
                </w:tcPr>
                <w:p w14:paraId="74488B6B" w14:textId="648C5863"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w:t>
                  </w:r>
                  <w:r w:rsidR="00237873">
                    <w:rPr>
                      <w:rFonts w:ascii="Arial" w:eastAsia="Times New Roman" w:hAnsi="Arial" w:cs="Arial"/>
                      <w:color w:val="000000"/>
                      <w:sz w:val="18"/>
                      <w:szCs w:val="18"/>
                      <w:lang w:eastAsia="pl-PL"/>
                    </w:rPr>
                    <w:t>6</w:t>
                  </w:r>
                </w:p>
              </w:tc>
              <w:tc>
                <w:tcPr>
                  <w:tcW w:w="1120" w:type="dxa"/>
                  <w:shd w:val="clear" w:color="auto" w:fill="auto"/>
                  <w:vAlign w:val="center"/>
                  <w:hideMark/>
                </w:tcPr>
                <w:p w14:paraId="1E1983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10 13 04</w:t>
                  </w:r>
                </w:p>
              </w:tc>
              <w:tc>
                <w:tcPr>
                  <w:tcW w:w="5039" w:type="dxa"/>
                  <w:shd w:val="clear" w:color="auto" w:fill="auto"/>
                  <w:vAlign w:val="center"/>
                  <w:hideMark/>
                </w:tcPr>
                <w:p w14:paraId="53D0FAB9" w14:textId="4D5DD843"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produkcji wapna palonego i hydratyzowanego</w:t>
                  </w:r>
                </w:p>
              </w:tc>
              <w:tc>
                <w:tcPr>
                  <w:tcW w:w="1278" w:type="dxa"/>
                  <w:shd w:val="clear" w:color="auto" w:fill="auto"/>
                  <w:noWrap/>
                  <w:vAlign w:val="center"/>
                  <w:hideMark/>
                </w:tcPr>
                <w:p w14:paraId="132F5BA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ADCFF3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3283DCA6" w14:textId="77777777" w:rsidTr="00566DDE">
              <w:trPr>
                <w:trHeight w:val="192"/>
              </w:trPr>
              <w:tc>
                <w:tcPr>
                  <w:tcW w:w="500" w:type="dxa"/>
                  <w:shd w:val="clear" w:color="auto" w:fill="auto"/>
                  <w:noWrap/>
                  <w:vAlign w:val="center"/>
                  <w:hideMark/>
                </w:tcPr>
                <w:p w14:paraId="79AC6B7C" w14:textId="4C4B42BC"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w:t>
                  </w:r>
                  <w:r w:rsidR="00237873">
                    <w:rPr>
                      <w:rFonts w:ascii="Arial" w:eastAsia="Times New Roman" w:hAnsi="Arial" w:cs="Arial"/>
                      <w:color w:val="000000"/>
                      <w:sz w:val="18"/>
                      <w:szCs w:val="18"/>
                      <w:lang w:eastAsia="pl-PL"/>
                    </w:rPr>
                    <w:t>7</w:t>
                  </w:r>
                </w:p>
              </w:tc>
              <w:tc>
                <w:tcPr>
                  <w:tcW w:w="1120" w:type="dxa"/>
                  <w:shd w:val="clear" w:color="auto" w:fill="auto"/>
                  <w:vAlign w:val="center"/>
                  <w:hideMark/>
                </w:tcPr>
                <w:p w14:paraId="66A4785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10 13 06</w:t>
                  </w:r>
                </w:p>
              </w:tc>
              <w:tc>
                <w:tcPr>
                  <w:tcW w:w="5039" w:type="dxa"/>
                  <w:shd w:val="clear" w:color="auto" w:fill="auto"/>
                  <w:vAlign w:val="center"/>
                  <w:hideMark/>
                </w:tcPr>
                <w:p w14:paraId="4EAAA5F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Cząstki i pyły (z wyłączeniem 10 13 12 i 10 13 13)</w:t>
                  </w:r>
                </w:p>
              </w:tc>
              <w:tc>
                <w:tcPr>
                  <w:tcW w:w="1278" w:type="dxa"/>
                  <w:shd w:val="clear" w:color="auto" w:fill="auto"/>
                  <w:noWrap/>
                  <w:vAlign w:val="center"/>
                  <w:hideMark/>
                </w:tcPr>
                <w:p w14:paraId="03AD92D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4E78FC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0A2F7161" w14:textId="77777777" w:rsidTr="00566DDE">
              <w:trPr>
                <w:trHeight w:val="264"/>
              </w:trPr>
              <w:tc>
                <w:tcPr>
                  <w:tcW w:w="500" w:type="dxa"/>
                  <w:shd w:val="clear" w:color="auto" w:fill="auto"/>
                  <w:noWrap/>
                  <w:vAlign w:val="center"/>
                  <w:hideMark/>
                </w:tcPr>
                <w:p w14:paraId="07B4A2DA" w14:textId="43B6DB82"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w:t>
                  </w:r>
                  <w:r w:rsidR="00237873">
                    <w:rPr>
                      <w:rFonts w:ascii="Arial" w:eastAsia="Times New Roman" w:hAnsi="Arial" w:cs="Arial"/>
                      <w:color w:val="000000"/>
                      <w:sz w:val="18"/>
                      <w:szCs w:val="18"/>
                      <w:lang w:eastAsia="pl-PL"/>
                    </w:rPr>
                    <w:t>8</w:t>
                  </w:r>
                </w:p>
              </w:tc>
              <w:tc>
                <w:tcPr>
                  <w:tcW w:w="1120" w:type="dxa"/>
                  <w:shd w:val="clear" w:color="auto" w:fill="auto"/>
                  <w:vAlign w:val="center"/>
                  <w:hideMark/>
                </w:tcPr>
                <w:p w14:paraId="37D830C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10 13 07</w:t>
                  </w:r>
                </w:p>
              </w:tc>
              <w:tc>
                <w:tcPr>
                  <w:tcW w:w="5039" w:type="dxa"/>
                  <w:shd w:val="clear" w:color="auto" w:fill="auto"/>
                  <w:vAlign w:val="center"/>
                  <w:hideMark/>
                </w:tcPr>
                <w:p w14:paraId="7BD51DBB" w14:textId="0A03C420"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 oczyszczania gazów</w:t>
                  </w:r>
                  <w:r w:rsidR="003238D0">
                    <w:rPr>
                      <w:rFonts w:ascii="Arial" w:eastAsia="Times New Roman" w:hAnsi="Arial" w:cs="Arial"/>
                      <w:sz w:val="18"/>
                      <w:szCs w:val="18"/>
                      <w:lang w:eastAsia="pl-PL"/>
                    </w:rPr>
                    <w:t xml:space="preserve"> </w:t>
                  </w:r>
                  <w:r w:rsidRPr="005D0C0F">
                    <w:rPr>
                      <w:rFonts w:ascii="Arial" w:eastAsia="Times New Roman" w:hAnsi="Arial" w:cs="Arial"/>
                      <w:sz w:val="18"/>
                      <w:szCs w:val="18"/>
                      <w:lang w:eastAsia="pl-PL"/>
                    </w:rPr>
                    <w:t>odlotowych</w:t>
                  </w:r>
                </w:p>
              </w:tc>
              <w:tc>
                <w:tcPr>
                  <w:tcW w:w="1278" w:type="dxa"/>
                  <w:shd w:val="clear" w:color="auto" w:fill="auto"/>
                  <w:noWrap/>
                  <w:vAlign w:val="center"/>
                  <w:hideMark/>
                </w:tcPr>
                <w:p w14:paraId="39E2996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523D1A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4200</w:t>
                  </w:r>
                </w:p>
              </w:tc>
            </w:tr>
            <w:tr w:rsidR="00CD2E4D" w:rsidRPr="005D0C0F" w14:paraId="082E4BBE" w14:textId="77777777" w:rsidTr="00566DDE">
              <w:trPr>
                <w:trHeight w:val="384"/>
              </w:trPr>
              <w:tc>
                <w:tcPr>
                  <w:tcW w:w="500" w:type="dxa"/>
                  <w:shd w:val="clear" w:color="auto" w:fill="auto"/>
                  <w:noWrap/>
                  <w:vAlign w:val="center"/>
                  <w:hideMark/>
                </w:tcPr>
                <w:p w14:paraId="591D4B10" w14:textId="52FAA2D8"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40</w:t>
                  </w:r>
                  <w:r w:rsidR="00237873">
                    <w:rPr>
                      <w:rFonts w:ascii="Arial" w:eastAsia="Times New Roman" w:hAnsi="Arial" w:cs="Arial"/>
                      <w:color w:val="000000"/>
                      <w:sz w:val="18"/>
                      <w:szCs w:val="18"/>
                      <w:lang w:eastAsia="pl-PL"/>
                    </w:rPr>
                    <w:t>9</w:t>
                  </w:r>
                </w:p>
              </w:tc>
              <w:tc>
                <w:tcPr>
                  <w:tcW w:w="1120" w:type="dxa"/>
                  <w:shd w:val="clear" w:color="auto" w:fill="auto"/>
                  <w:vAlign w:val="center"/>
                  <w:hideMark/>
                </w:tcPr>
                <w:p w14:paraId="53D580D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10 13 11</w:t>
                  </w:r>
                </w:p>
              </w:tc>
              <w:tc>
                <w:tcPr>
                  <w:tcW w:w="5039" w:type="dxa"/>
                  <w:shd w:val="clear" w:color="auto" w:fill="auto"/>
                  <w:vAlign w:val="center"/>
                  <w:hideMark/>
                </w:tcPr>
                <w:p w14:paraId="40BBFA97" w14:textId="4D87AD68"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cementowych materiałów kompozytowych inne niż wymienione w 10 13 09 i 10 13 10</w:t>
                  </w:r>
                </w:p>
              </w:tc>
              <w:tc>
                <w:tcPr>
                  <w:tcW w:w="1278" w:type="dxa"/>
                  <w:shd w:val="clear" w:color="auto" w:fill="auto"/>
                  <w:noWrap/>
                  <w:vAlign w:val="center"/>
                  <w:hideMark/>
                </w:tcPr>
                <w:p w14:paraId="068947D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B9542B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71FE77EA" w14:textId="77777777" w:rsidTr="00566DDE">
              <w:trPr>
                <w:trHeight w:val="384"/>
              </w:trPr>
              <w:tc>
                <w:tcPr>
                  <w:tcW w:w="500" w:type="dxa"/>
                  <w:shd w:val="clear" w:color="auto" w:fill="auto"/>
                  <w:noWrap/>
                  <w:vAlign w:val="center"/>
                  <w:hideMark/>
                </w:tcPr>
                <w:p w14:paraId="731C6DE5" w14:textId="1F72E5E4"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237873">
                    <w:rPr>
                      <w:rFonts w:ascii="Arial" w:eastAsia="Times New Roman" w:hAnsi="Arial" w:cs="Arial"/>
                      <w:color w:val="000000"/>
                      <w:sz w:val="18"/>
                      <w:szCs w:val="18"/>
                      <w:lang w:eastAsia="pl-PL"/>
                    </w:rPr>
                    <w:t>10</w:t>
                  </w:r>
                </w:p>
              </w:tc>
              <w:tc>
                <w:tcPr>
                  <w:tcW w:w="1120" w:type="dxa"/>
                  <w:shd w:val="clear" w:color="auto" w:fill="auto"/>
                  <w:vAlign w:val="center"/>
                  <w:hideMark/>
                </w:tcPr>
                <w:p w14:paraId="24B0DB0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13 12* </w:t>
                  </w:r>
                </w:p>
              </w:tc>
              <w:tc>
                <w:tcPr>
                  <w:tcW w:w="5039" w:type="dxa"/>
                  <w:shd w:val="clear" w:color="auto" w:fill="auto"/>
                  <w:vAlign w:val="center"/>
                  <w:hideMark/>
                </w:tcPr>
                <w:p w14:paraId="2FCFB10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oczyszczania gazów odlotowych zawierające substancje niebezpieczne </w:t>
                  </w:r>
                </w:p>
              </w:tc>
              <w:tc>
                <w:tcPr>
                  <w:tcW w:w="1278" w:type="dxa"/>
                  <w:shd w:val="clear" w:color="auto" w:fill="auto"/>
                  <w:noWrap/>
                  <w:vAlign w:val="center"/>
                  <w:hideMark/>
                </w:tcPr>
                <w:p w14:paraId="4DC71B5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A7051C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20E37754" w14:textId="77777777" w:rsidTr="00566DDE">
              <w:trPr>
                <w:trHeight w:val="384"/>
              </w:trPr>
              <w:tc>
                <w:tcPr>
                  <w:tcW w:w="500" w:type="dxa"/>
                  <w:shd w:val="clear" w:color="auto" w:fill="auto"/>
                  <w:noWrap/>
                  <w:vAlign w:val="center"/>
                  <w:hideMark/>
                </w:tcPr>
                <w:p w14:paraId="4A4B3B6D" w14:textId="7C5E701F"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237873">
                    <w:rPr>
                      <w:rFonts w:ascii="Arial" w:eastAsia="Times New Roman" w:hAnsi="Arial" w:cs="Arial"/>
                      <w:color w:val="000000"/>
                      <w:sz w:val="18"/>
                      <w:szCs w:val="18"/>
                      <w:lang w:eastAsia="pl-PL"/>
                    </w:rPr>
                    <w:t>11</w:t>
                  </w:r>
                </w:p>
              </w:tc>
              <w:tc>
                <w:tcPr>
                  <w:tcW w:w="1120" w:type="dxa"/>
                  <w:shd w:val="clear" w:color="auto" w:fill="auto"/>
                  <w:vAlign w:val="center"/>
                  <w:hideMark/>
                </w:tcPr>
                <w:p w14:paraId="4333A25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10 13 13</w:t>
                  </w:r>
                </w:p>
              </w:tc>
              <w:tc>
                <w:tcPr>
                  <w:tcW w:w="5039" w:type="dxa"/>
                  <w:shd w:val="clear" w:color="auto" w:fill="auto"/>
                  <w:vAlign w:val="center"/>
                  <w:hideMark/>
                </w:tcPr>
                <w:p w14:paraId="2EE779A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stałe z oczyszczania gazów odlotowych inne niż wymienione w 10 13 12</w:t>
                  </w:r>
                </w:p>
              </w:tc>
              <w:tc>
                <w:tcPr>
                  <w:tcW w:w="1278" w:type="dxa"/>
                  <w:shd w:val="clear" w:color="auto" w:fill="auto"/>
                  <w:noWrap/>
                  <w:vAlign w:val="center"/>
                  <w:hideMark/>
                </w:tcPr>
                <w:p w14:paraId="0132252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BC71E5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5B11ED55" w14:textId="77777777" w:rsidTr="00566DDE">
              <w:trPr>
                <w:trHeight w:val="192"/>
              </w:trPr>
              <w:tc>
                <w:tcPr>
                  <w:tcW w:w="500" w:type="dxa"/>
                  <w:shd w:val="clear" w:color="auto" w:fill="auto"/>
                  <w:noWrap/>
                  <w:vAlign w:val="center"/>
                  <w:hideMark/>
                </w:tcPr>
                <w:p w14:paraId="51658571" w14:textId="7CAAD5AF"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41</w:t>
                  </w:r>
                  <w:r w:rsidR="00237873">
                    <w:rPr>
                      <w:rFonts w:ascii="Arial" w:eastAsia="Times New Roman" w:hAnsi="Arial" w:cs="Arial"/>
                      <w:color w:val="000000"/>
                      <w:sz w:val="18"/>
                      <w:szCs w:val="18"/>
                      <w:lang w:eastAsia="pl-PL"/>
                    </w:rPr>
                    <w:t>2</w:t>
                  </w:r>
                </w:p>
              </w:tc>
              <w:tc>
                <w:tcPr>
                  <w:tcW w:w="1120" w:type="dxa"/>
                  <w:shd w:val="clear" w:color="auto" w:fill="auto"/>
                  <w:vAlign w:val="center"/>
                  <w:hideMark/>
                </w:tcPr>
                <w:p w14:paraId="3EBD152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10 13 80</w:t>
                  </w:r>
                </w:p>
              </w:tc>
              <w:tc>
                <w:tcPr>
                  <w:tcW w:w="5039" w:type="dxa"/>
                  <w:shd w:val="clear" w:color="auto" w:fill="auto"/>
                  <w:vAlign w:val="center"/>
                  <w:hideMark/>
                </w:tcPr>
                <w:p w14:paraId="76E1F9A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produkcji cementu</w:t>
                  </w:r>
                </w:p>
              </w:tc>
              <w:tc>
                <w:tcPr>
                  <w:tcW w:w="1278" w:type="dxa"/>
                  <w:shd w:val="clear" w:color="auto" w:fill="auto"/>
                  <w:noWrap/>
                  <w:vAlign w:val="center"/>
                  <w:hideMark/>
                </w:tcPr>
                <w:p w14:paraId="563325C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33D206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56850E18" w14:textId="77777777" w:rsidTr="00566DDE">
              <w:trPr>
                <w:trHeight w:val="192"/>
              </w:trPr>
              <w:tc>
                <w:tcPr>
                  <w:tcW w:w="500" w:type="dxa"/>
                  <w:shd w:val="clear" w:color="auto" w:fill="auto"/>
                  <w:noWrap/>
                  <w:vAlign w:val="center"/>
                  <w:hideMark/>
                </w:tcPr>
                <w:p w14:paraId="59CAB9C2" w14:textId="34B61353"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41</w:t>
                  </w:r>
                  <w:r w:rsidR="00237873">
                    <w:rPr>
                      <w:rFonts w:ascii="Arial" w:eastAsia="Times New Roman" w:hAnsi="Arial" w:cs="Arial"/>
                      <w:color w:val="000000"/>
                      <w:sz w:val="18"/>
                      <w:szCs w:val="18"/>
                      <w:lang w:eastAsia="pl-PL"/>
                    </w:rPr>
                    <w:t>3</w:t>
                  </w:r>
                </w:p>
              </w:tc>
              <w:tc>
                <w:tcPr>
                  <w:tcW w:w="1120" w:type="dxa"/>
                  <w:shd w:val="clear" w:color="auto" w:fill="auto"/>
                  <w:vAlign w:val="center"/>
                  <w:hideMark/>
                </w:tcPr>
                <w:p w14:paraId="51453D3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10 13 81</w:t>
                  </w:r>
                </w:p>
              </w:tc>
              <w:tc>
                <w:tcPr>
                  <w:tcW w:w="5039" w:type="dxa"/>
                  <w:shd w:val="clear" w:color="auto" w:fill="auto"/>
                  <w:vAlign w:val="center"/>
                  <w:hideMark/>
                </w:tcPr>
                <w:p w14:paraId="684941F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produkcji gipsu</w:t>
                  </w:r>
                </w:p>
              </w:tc>
              <w:tc>
                <w:tcPr>
                  <w:tcW w:w="1278" w:type="dxa"/>
                  <w:shd w:val="clear" w:color="auto" w:fill="auto"/>
                  <w:noWrap/>
                  <w:vAlign w:val="center"/>
                  <w:hideMark/>
                </w:tcPr>
                <w:p w14:paraId="5D7561C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B35B59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2D02BB03" w14:textId="77777777" w:rsidTr="00566DDE">
              <w:trPr>
                <w:trHeight w:val="192"/>
              </w:trPr>
              <w:tc>
                <w:tcPr>
                  <w:tcW w:w="500" w:type="dxa"/>
                  <w:shd w:val="clear" w:color="auto" w:fill="auto"/>
                  <w:noWrap/>
                  <w:vAlign w:val="center"/>
                  <w:hideMark/>
                </w:tcPr>
                <w:p w14:paraId="497A8243" w14:textId="2C999B76"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41</w:t>
                  </w:r>
                  <w:r w:rsidR="00237873">
                    <w:rPr>
                      <w:rFonts w:ascii="Arial" w:eastAsia="Times New Roman" w:hAnsi="Arial" w:cs="Arial"/>
                      <w:color w:val="000000"/>
                      <w:sz w:val="18"/>
                      <w:szCs w:val="18"/>
                      <w:lang w:eastAsia="pl-PL"/>
                    </w:rPr>
                    <w:t>4</w:t>
                  </w:r>
                </w:p>
              </w:tc>
              <w:tc>
                <w:tcPr>
                  <w:tcW w:w="1120" w:type="dxa"/>
                  <w:shd w:val="clear" w:color="auto" w:fill="auto"/>
                  <w:vAlign w:val="center"/>
                  <w:hideMark/>
                </w:tcPr>
                <w:p w14:paraId="7BE4327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10 13 82</w:t>
                  </w:r>
                </w:p>
              </w:tc>
              <w:tc>
                <w:tcPr>
                  <w:tcW w:w="5039" w:type="dxa"/>
                  <w:shd w:val="clear" w:color="auto" w:fill="auto"/>
                  <w:vAlign w:val="center"/>
                  <w:hideMark/>
                </w:tcPr>
                <w:p w14:paraId="7C71995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Wybrakowane wyroby</w:t>
                  </w:r>
                </w:p>
              </w:tc>
              <w:tc>
                <w:tcPr>
                  <w:tcW w:w="1278" w:type="dxa"/>
                  <w:shd w:val="clear" w:color="auto" w:fill="auto"/>
                  <w:noWrap/>
                  <w:vAlign w:val="center"/>
                  <w:hideMark/>
                </w:tcPr>
                <w:p w14:paraId="2D144D7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EEB896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65F12129" w14:textId="77777777" w:rsidTr="00566DDE">
              <w:trPr>
                <w:trHeight w:val="192"/>
              </w:trPr>
              <w:tc>
                <w:tcPr>
                  <w:tcW w:w="500" w:type="dxa"/>
                  <w:shd w:val="clear" w:color="auto" w:fill="auto"/>
                  <w:noWrap/>
                  <w:vAlign w:val="center"/>
                  <w:hideMark/>
                </w:tcPr>
                <w:p w14:paraId="5CCD3B54" w14:textId="0B6E0F7A"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41</w:t>
                  </w:r>
                  <w:r w:rsidR="00237873">
                    <w:rPr>
                      <w:rFonts w:ascii="Arial" w:eastAsia="Times New Roman" w:hAnsi="Arial" w:cs="Arial"/>
                      <w:color w:val="000000"/>
                      <w:sz w:val="18"/>
                      <w:szCs w:val="18"/>
                      <w:lang w:eastAsia="pl-PL"/>
                    </w:rPr>
                    <w:t>5</w:t>
                  </w:r>
                </w:p>
              </w:tc>
              <w:tc>
                <w:tcPr>
                  <w:tcW w:w="1120" w:type="dxa"/>
                  <w:shd w:val="clear" w:color="auto" w:fill="auto"/>
                  <w:vAlign w:val="center"/>
                  <w:hideMark/>
                </w:tcPr>
                <w:p w14:paraId="4869EC2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10 13 99</w:t>
                  </w:r>
                </w:p>
              </w:tc>
              <w:tc>
                <w:tcPr>
                  <w:tcW w:w="5039" w:type="dxa"/>
                  <w:shd w:val="clear" w:color="auto" w:fill="auto"/>
                  <w:vAlign w:val="center"/>
                  <w:hideMark/>
                </w:tcPr>
                <w:p w14:paraId="2296019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6FC8D5A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6B8430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560F3675" w14:textId="77777777" w:rsidTr="00566DDE">
              <w:trPr>
                <w:trHeight w:val="192"/>
              </w:trPr>
              <w:tc>
                <w:tcPr>
                  <w:tcW w:w="500" w:type="dxa"/>
                  <w:shd w:val="clear" w:color="auto" w:fill="auto"/>
                  <w:noWrap/>
                  <w:vAlign w:val="center"/>
                  <w:hideMark/>
                </w:tcPr>
                <w:p w14:paraId="6E92211F" w14:textId="7ABDF32F"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41</w:t>
                  </w:r>
                  <w:r w:rsidR="00237873">
                    <w:rPr>
                      <w:rFonts w:ascii="Arial" w:eastAsia="Times New Roman" w:hAnsi="Arial" w:cs="Arial"/>
                      <w:color w:val="000000"/>
                      <w:sz w:val="18"/>
                      <w:szCs w:val="18"/>
                      <w:lang w:eastAsia="pl-PL"/>
                    </w:rPr>
                    <w:t>6</w:t>
                  </w:r>
                </w:p>
              </w:tc>
              <w:tc>
                <w:tcPr>
                  <w:tcW w:w="1120" w:type="dxa"/>
                  <w:shd w:val="clear" w:color="auto" w:fill="auto"/>
                  <w:vAlign w:val="center"/>
                  <w:hideMark/>
                </w:tcPr>
                <w:p w14:paraId="770D8C6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10 14 01* </w:t>
                  </w:r>
                </w:p>
              </w:tc>
              <w:tc>
                <w:tcPr>
                  <w:tcW w:w="5039" w:type="dxa"/>
                  <w:shd w:val="clear" w:color="auto" w:fill="auto"/>
                  <w:vAlign w:val="center"/>
                  <w:hideMark/>
                </w:tcPr>
                <w:p w14:paraId="5DD166F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oczyszczania gazów odlotowych zawierające rtęć </w:t>
                  </w:r>
                </w:p>
              </w:tc>
              <w:tc>
                <w:tcPr>
                  <w:tcW w:w="1278" w:type="dxa"/>
                  <w:shd w:val="clear" w:color="auto" w:fill="auto"/>
                  <w:noWrap/>
                  <w:vAlign w:val="center"/>
                  <w:hideMark/>
                </w:tcPr>
                <w:p w14:paraId="45693B6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1188E1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1300</w:t>
                  </w:r>
                </w:p>
              </w:tc>
            </w:tr>
            <w:tr w:rsidR="00CD2E4D" w:rsidRPr="005D0C0F" w14:paraId="29C0A006" w14:textId="77777777" w:rsidTr="00566DDE">
              <w:trPr>
                <w:trHeight w:val="192"/>
              </w:trPr>
              <w:tc>
                <w:tcPr>
                  <w:tcW w:w="500" w:type="dxa"/>
                  <w:shd w:val="clear" w:color="auto" w:fill="auto"/>
                  <w:noWrap/>
                  <w:vAlign w:val="center"/>
                  <w:hideMark/>
                </w:tcPr>
                <w:p w14:paraId="20A91254" w14:textId="50BABFED"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41</w:t>
                  </w:r>
                  <w:r w:rsidR="00237873">
                    <w:rPr>
                      <w:rFonts w:ascii="Arial" w:eastAsia="Times New Roman" w:hAnsi="Arial" w:cs="Arial"/>
                      <w:color w:val="000000"/>
                      <w:sz w:val="18"/>
                      <w:szCs w:val="18"/>
                      <w:lang w:eastAsia="pl-PL"/>
                    </w:rPr>
                    <w:t>7</w:t>
                  </w:r>
                </w:p>
              </w:tc>
              <w:tc>
                <w:tcPr>
                  <w:tcW w:w="1120" w:type="dxa"/>
                  <w:shd w:val="clear" w:color="auto" w:fill="auto"/>
                  <w:vAlign w:val="center"/>
                  <w:hideMark/>
                </w:tcPr>
                <w:p w14:paraId="1130E29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10 80 99</w:t>
                  </w:r>
                </w:p>
              </w:tc>
              <w:tc>
                <w:tcPr>
                  <w:tcW w:w="5039" w:type="dxa"/>
                  <w:shd w:val="clear" w:color="auto" w:fill="auto"/>
                  <w:vAlign w:val="center"/>
                  <w:hideMark/>
                </w:tcPr>
                <w:p w14:paraId="1B720FB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01D22DF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73AE71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2AD9A379" w14:textId="77777777" w:rsidTr="00566DDE">
              <w:trPr>
                <w:trHeight w:val="192"/>
              </w:trPr>
              <w:tc>
                <w:tcPr>
                  <w:tcW w:w="500" w:type="dxa"/>
                  <w:shd w:val="clear" w:color="auto" w:fill="auto"/>
                  <w:noWrap/>
                  <w:vAlign w:val="center"/>
                  <w:hideMark/>
                </w:tcPr>
                <w:p w14:paraId="5DC7CCFC" w14:textId="6BEBAC17"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41</w:t>
                  </w:r>
                  <w:r w:rsidR="00237873">
                    <w:rPr>
                      <w:rFonts w:ascii="Arial" w:eastAsia="Times New Roman" w:hAnsi="Arial" w:cs="Arial"/>
                      <w:color w:val="000000"/>
                      <w:sz w:val="18"/>
                      <w:szCs w:val="18"/>
                      <w:lang w:eastAsia="pl-PL"/>
                    </w:rPr>
                    <w:t>8</w:t>
                  </w:r>
                </w:p>
              </w:tc>
              <w:tc>
                <w:tcPr>
                  <w:tcW w:w="1120" w:type="dxa"/>
                  <w:shd w:val="clear" w:color="auto" w:fill="auto"/>
                  <w:vAlign w:val="center"/>
                  <w:hideMark/>
                </w:tcPr>
                <w:p w14:paraId="550FD25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01 05* </w:t>
                  </w:r>
                </w:p>
              </w:tc>
              <w:tc>
                <w:tcPr>
                  <w:tcW w:w="5039" w:type="dxa"/>
                  <w:shd w:val="clear" w:color="auto" w:fill="auto"/>
                  <w:vAlign w:val="center"/>
                  <w:hideMark/>
                </w:tcPr>
                <w:p w14:paraId="5B05119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Kwasy trawiące </w:t>
                  </w:r>
                </w:p>
              </w:tc>
              <w:tc>
                <w:tcPr>
                  <w:tcW w:w="1278" w:type="dxa"/>
                  <w:shd w:val="clear" w:color="auto" w:fill="auto"/>
                  <w:noWrap/>
                  <w:vAlign w:val="center"/>
                  <w:hideMark/>
                </w:tcPr>
                <w:p w14:paraId="6C7FF03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w:t>
                  </w:r>
                </w:p>
              </w:tc>
              <w:tc>
                <w:tcPr>
                  <w:tcW w:w="994" w:type="dxa"/>
                  <w:shd w:val="clear" w:color="auto" w:fill="auto"/>
                  <w:noWrap/>
                  <w:vAlign w:val="center"/>
                  <w:hideMark/>
                </w:tcPr>
                <w:p w14:paraId="032E860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r>
            <w:tr w:rsidR="00CD2E4D" w:rsidRPr="005D0C0F" w14:paraId="65782538" w14:textId="77777777" w:rsidTr="00566DDE">
              <w:trPr>
                <w:trHeight w:val="192"/>
              </w:trPr>
              <w:tc>
                <w:tcPr>
                  <w:tcW w:w="500" w:type="dxa"/>
                  <w:shd w:val="clear" w:color="auto" w:fill="auto"/>
                  <w:noWrap/>
                  <w:vAlign w:val="center"/>
                  <w:hideMark/>
                </w:tcPr>
                <w:p w14:paraId="7A61315F" w14:textId="6D2DAB37"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41</w:t>
                  </w:r>
                  <w:r w:rsidR="00237873">
                    <w:rPr>
                      <w:rFonts w:ascii="Arial" w:eastAsia="Times New Roman" w:hAnsi="Arial" w:cs="Arial"/>
                      <w:color w:val="000000"/>
                      <w:sz w:val="18"/>
                      <w:szCs w:val="18"/>
                      <w:lang w:eastAsia="pl-PL"/>
                    </w:rPr>
                    <w:t>9</w:t>
                  </w:r>
                </w:p>
              </w:tc>
              <w:tc>
                <w:tcPr>
                  <w:tcW w:w="1120" w:type="dxa"/>
                  <w:shd w:val="clear" w:color="auto" w:fill="auto"/>
                  <w:vAlign w:val="center"/>
                  <w:hideMark/>
                </w:tcPr>
                <w:p w14:paraId="7DB0073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01 08* </w:t>
                  </w:r>
                </w:p>
              </w:tc>
              <w:tc>
                <w:tcPr>
                  <w:tcW w:w="5039" w:type="dxa"/>
                  <w:shd w:val="clear" w:color="auto" w:fill="auto"/>
                  <w:vAlign w:val="center"/>
                  <w:hideMark/>
                </w:tcPr>
                <w:p w14:paraId="6512A79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i szlamy z fosforanowania </w:t>
                  </w:r>
                </w:p>
              </w:tc>
              <w:tc>
                <w:tcPr>
                  <w:tcW w:w="1278" w:type="dxa"/>
                  <w:shd w:val="clear" w:color="auto" w:fill="auto"/>
                  <w:noWrap/>
                  <w:vAlign w:val="center"/>
                  <w:hideMark/>
                </w:tcPr>
                <w:p w14:paraId="17B361F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7C2C12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6B2E0170" w14:textId="77777777" w:rsidTr="00566DDE">
              <w:trPr>
                <w:trHeight w:val="384"/>
              </w:trPr>
              <w:tc>
                <w:tcPr>
                  <w:tcW w:w="500" w:type="dxa"/>
                  <w:shd w:val="clear" w:color="auto" w:fill="auto"/>
                  <w:noWrap/>
                  <w:vAlign w:val="center"/>
                  <w:hideMark/>
                </w:tcPr>
                <w:p w14:paraId="4D38B673" w14:textId="2F8401CC"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237873">
                    <w:rPr>
                      <w:rFonts w:ascii="Arial" w:eastAsia="Times New Roman" w:hAnsi="Arial" w:cs="Arial"/>
                      <w:color w:val="000000"/>
                      <w:sz w:val="18"/>
                      <w:szCs w:val="18"/>
                      <w:lang w:eastAsia="pl-PL"/>
                    </w:rPr>
                    <w:t>20</w:t>
                  </w:r>
                </w:p>
              </w:tc>
              <w:tc>
                <w:tcPr>
                  <w:tcW w:w="1120" w:type="dxa"/>
                  <w:shd w:val="clear" w:color="auto" w:fill="auto"/>
                  <w:vAlign w:val="center"/>
                  <w:hideMark/>
                </w:tcPr>
                <w:p w14:paraId="13BC433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01 09* </w:t>
                  </w:r>
                </w:p>
              </w:tc>
              <w:tc>
                <w:tcPr>
                  <w:tcW w:w="5039" w:type="dxa"/>
                  <w:shd w:val="clear" w:color="auto" w:fill="auto"/>
                  <w:vAlign w:val="center"/>
                  <w:hideMark/>
                </w:tcPr>
                <w:p w14:paraId="386AEB2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zawierające substancje niebezpieczne </w:t>
                  </w:r>
                </w:p>
              </w:tc>
              <w:tc>
                <w:tcPr>
                  <w:tcW w:w="1278" w:type="dxa"/>
                  <w:shd w:val="clear" w:color="auto" w:fill="auto"/>
                  <w:noWrap/>
                  <w:vAlign w:val="center"/>
                  <w:hideMark/>
                </w:tcPr>
                <w:p w14:paraId="78CCC32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268D7D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5400</w:t>
                  </w:r>
                </w:p>
              </w:tc>
            </w:tr>
            <w:tr w:rsidR="00CD2E4D" w:rsidRPr="005D0C0F" w14:paraId="189D70A9" w14:textId="77777777" w:rsidTr="00566DDE">
              <w:trPr>
                <w:trHeight w:val="312"/>
              </w:trPr>
              <w:tc>
                <w:tcPr>
                  <w:tcW w:w="500" w:type="dxa"/>
                  <w:shd w:val="clear" w:color="auto" w:fill="auto"/>
                  <w:noWrap/>
                  <w:vAlign w:val="center"/>
                  <w:hideMark/>
                </w:tcPr>
                <w:p w14:paraId="5EFA22D1" w14:textId="0147B55D"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237873">
                    <w:rPr>
                      <w:rFonts w:ascii="Arial" w:eastAsia="Times New Roman" w:hAnsi="Arial" w:cs="Arial"/>
                      <w:color w:val="000000"/>
                      <w:sz w:val="18"/>
                      <w:szCs w:val="18"/>
                      <w:lang w:eastAsia="pl-PL"/>
                    </w:rPr>
                    <w:t>21</w:t>
                  </w:r>
                </w:p>
              </w:tc>
              <w:tc>
                <w:tcPr>
                  <w:tcW w:w="1120" w:type="dxa"/>
                  <w:shd w:val="clear" w:color="auto" w:fill="auto"/>
                  <w:vAlign w:val="center"/>
                  <w:hideMark/>
                </w:tcPr>
                <w:p w14:paraId="3D1692F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11 01 10</w:t>
                  </w:r>
                </w:p>
              </w:tc>
              <w:tc>
                <w:tcPr>
                  <w:tcW w:w="5039" w:type="dxa"/>
                  <w:shd w:val="clear" w:color="auto" w:fill="auto"/>
                  <w:vAlign w:val="center"/>
                  <w:hideMark/>
                </w:tcPr>
                <w:p w14:paraId="26106B1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osady </w:t>
                  </w:r>
                  <w:proofErr w:type="spellStart"/>
                  <w:r w:rsidRPr="005D0C0F">
                    <w:rPr>
                      <w:rFonts w:ascii="Arial" w:eastAsia="Times New Roman" w:hAnsi="Arial" w:cs="Arial"/>
                      <w:sz w:val="18"/>
                      <w:szCs w:val="18"/>
                      <w:lang w:eastAsia="pl-PL"/>
                    </w:rPr>
                    <w:t>pofiltracyjne</w:t>
                  </w:r>
                  <w:proofErr w:type="spellEnd"/>
                  <w:r w:rsidRPr="005D0C0F">
                    <w:rPr>
                      <w:rFonts w:ascii="Arial" w:eastAsia="Times New Roman" w:hAnsi="Arial" w:cs="Arial"/>
                      <w:sz w:val="18"/>
                      <w:szCs w:val="18"/>
                      <w:lang w:eastAsia="pl-PL"/>
                    </w:rPr>
                    <w:t xml:space="preserve"> inne niż wymienione w 11 01 09</w:t>
                  </w:r>
                </w:p>
              </w:tc>
              <w:tc>
                <w:tcPr>
                  <w:tcW w:w="1278" w:type="dxa"/>
                  <w:shd w:val="clear" w:color="auto" w:fill="auto"/>
                  <w:noWrap/>
                  <w:vAlign w:val="center"/>
                  <w:hideMark/>
                </w:tcPr>
                <w:p w14:paraId="5EEA14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5221C1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4AD2B583" w14:textId="77777777" w:rsidTr="00566DDE">
              <w:trPr>
                <w:trHeight w:val="264"/>
              </w:trPr>
              <w:tc>
                <w:tcPr>
                  <w:tcW w:w="500" w:type="dxa"/>
                  <w:shd w:val="clear" w:color="auto" w:fill="auto"/>
                  <w:noWrap/>
                  <w:vAlign w:val="center"/>
                  <w:hideMark/>
                </w:tcPr>
                <w:p w14:paraId="6AF7BAFD" w14:textId="6742B4B9"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42</w:t>
                  </w:r>
                  <w:r w:rsidR="00237873">
                    <w:rPr>
                      <w:rFonts w:ascii="Arial" w:eastAsia="Times New Roman" w:hAnsi="Arial" w:cs="Arial"/>
                      <w:color w:val="000000"/>
                      <w:sz w:val="18"/>
                      <w:szCs w:val="18"/>
                      <w:lang w:eastAsia="pl-PL"/>
                    </w:rPr>
                    <w:t>2</w:t>
                  </w:r>
                </w:p>
              </w:tc>
              <w:tc>
                <w:tcPr>
                  <w:tcW w:w="1120" w:type="dxa"/>
                  <w:shd w:val="clear" w:color="auto" w:fill="auto"/>
                  <w:vAlign w:val="center"/>
                  <w:hideMark/>
                </w:tcPr>
                <w:p w14:paraId="3CCD73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01 13* </w:t>
                  </w:r>
                </w:p>
              </w:tc>
              <w:tc>
                <w:tcPr>
                  <w:tcW w:w="5039" w:type="dxa"/>
                  <w:shd w:val="clear" w:color="auto" w:fill="auto"/>
                  <w:vAlign w:val="center"/>
                  <w:hideMark/>
                </w:tcPr>
                <w:p w14:paraId="30D7850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odtłuszczania zawierające substancje niebezpieczne </w:t>
                  </w:r>
                </w:p>
              </w:tc>
              <w:tc>
                <w:tcPr>
                  <w:tcW w:w="1278" w:type="dxa"/>
                  <w:shd w:val="clear" w:color="auto" w:fill="auto"/>
                  <w:noWrap/>
                  <w:vAlign w:val="center"/>
                  <w:hideMark/>
                </w:tcPr>
                <w:p w14:paraId="571720F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D5902F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74F0FA82" w14:textId="77777777" w:rsidTr="00566DDE">
              <w:trPr>
                <w:trHeight w:val="192"/>
              </w:trPr>
              <w:tc>
                <w:tcPr>
                  <w:tcW w:w="500" w:type="dxa"/>
                  <w:shd w:val="clear" w:color="auto" w:fill="auto"/>
                  <w:noWrap/>
                  <w:vAlign w:val="center"/>
                  <w:hideMark/>
                </w:tcPr>
                <w:p w14:paraId="108A33E4" w14:textId="20736FE8"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42</w:t>
                  </w:r>
                  <w:r w:rsidR="00237873">
                    <w:rPr>
                      <w:rFonts w:ascii="Arial" w:eastAsia="Times New Roman" w:hAnsi="Arial" w:cs="Arial"/>
                      <w:color w:val="000000"/>
                      <w:sz w:val="18"/>
                      <w:szCs w:val="18"/>
                      <w:lang w:eastAsia="pl-PL"/>
                    </w:rPr>
                    <w:t>3</w:t>
                  </w:r>
                </w:p>
              </w:tc>
              <w:tc>
                <w:tcPr>
                  <w:tcW w:w="1120" w:type="dxa"/>
                  <w:shd w:val="clear" w:color="auto" w:fill="auto"/>
                  <w:vAlign w:val="center"/>
                  <w:hideMark/>
                </w:tcPr>
                <w:p w14:paraId="20F5686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11 01 14</w:t>
                  </w:r>
                </w:p>
              </w:tc>
              <w:tc>
                <w:tcPr>
                  <w:tcW w:w="5039" w:type="dxa"/>
                  <w:shd w:val="clear" w:color="auto" w:fill="auto"/>
                  <w:vAlign w:val="center"/>
                  <w:hideMark/>
                </w:tcPr>
                <w:p w14:paraId="01B20DB6" w14:textId="691447F2"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odtłuszczania inne niż wymienione w 11 01 13</w:t>
                  </w:r>
                </w:p>
              </w:tc>
              <w:tc>
                <w:tcPr>
                  <w:tcW w:w="1278" w:type="dxa"/>
                  <w:shd w:val="clear" w:color="auto" w:fill="auto"/>
                  <w:noWrap/>
                  <w:vAlign w:val="center"/>
                  <w:hideMark/>
                </w:tcPr>
                <w:p w14:paraId="26C4A2A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09FFE7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2720413D" w14:textId="77777777" w:rsidTr="00566DDE">
              <w:trPr>
                <w:trHeight w:val="456"/>
              </w:trPr>
              <w:tc>
                <w:tcPr>
                  <w:tcW w:w="500" w:type="dxa"/>
                  <w:shd w:val="clear" w:color="auto" w:fill="auto"/>
                  <w:noWrap/>
                  <w:vAlign w:val="center"/>
                  <w:hideMark/>
                </w:tcPr>
                <w:p w14:paraId="5BC735AD" w14:textId="106A0F51"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42</w:t>
                  </w:r>
                  <w:r w:rsidR="00237873">
                    <w:rPr>
                      <w:rFonts w:ascii="Arial" w:eastAsia="Times New Roman" w:hAnsi="Arial" w:cs="Arial"/>
                      <w:color w:val="000000"/>
                      <w:sz w:val="18"/>
                      <w:szCs w:val="18"/>
                      <w:lang w:eastAsia="pl-PL"/>
                    </w:rPr>
                    <w:t>4</w:t>
                  </w:r>
                </w:p>
              </w:tc>
              <w:tc>
                <w:tcPr>
                  <w:tcW w:w="1120" w:type="dxa"/>
                  <w:shd w:val="clear" w:color="auto" w:fill="auto"/>
                  <w:vAlign w:val="center"/>
                  <w:hideMark/>
                </w:tcPr>
                <w:p w14:paraId="04630FC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01 15* </w:t>
                  </w:r>
                </w:p>
              </w:tc>
              <w:tc>
                <w:tcPr>
                  <w:tcW w:w="5039" w:type="dxa"/>
                  <w:shd w:val="clear" w:color="auto" w:fill="auto"/>
                  <w:vAlign w:val="center"/>
                  <w:hideMark/>
                </w:tcPr>
                <w:p w14:paraId="67612EA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Odcieki i szlamy z systemów membranowych lub systemów wymiany jonowej zawierające substancje niebezpieczne </w:t>
                  </w:r>
                </w:p>
              </w:tc>
              <w:tc>
                <w:tcPr>
                  <w:tcW w:w="1278" w:type="dxa"/>
                  <w:shd w:val="clear" w:color="auto" w:fill="auto"/>
                  <w:noWrap/>
                  <w:vAlign w:val="center"/>
                  <w:hideMark/>
                </w:tcPr>
                <w:p w14:paraId="1647324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45FB7F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13B9EE90" w14:textId="77777777" w:rsidTr="00566DDE">
              <w:trPr>
                <w:trHeight w:val="192"/>
              </w:trPr>
              <w:tc>
                <w:tcPr>
                  <w:tcW w:w="500" w:type="dxa"/>
                  <w:shd w:val="clear" w:color="auto" w:fill="auto"/>
                  <w:noWrap/>
                  <w:vAlign w:val="center"/>
                  <w:hideMark/>
                </w:tcPr>
                <w:p w14:paraId="1B738CD7" w14:textId="06DB975E"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42</w:t>
                  </w:r>
                  <w:r w:rsidR="00237873">
                    <w:rPr>
                      <w:rFonts w:ascii="Arial" w:eastAsia="Times New Roman" w:hAnsi="Arial" w:cs="Arial"/>
                      <w:color w:val="000000"/>
                      <w:sz w:val="18"/>
                      <w:szCs w:val="18"/>
                      <w:lang w:eastAsia="pl-PL"/>
                    </w:rPr>
                    <w:t>5</w:t>
                  </w:r>
                </w:p>
              </w:tc>
              <w:tc>
                <w:tcPr>
                  <w:tcW w:w="1120" w:type="dxa"/>
                  <w:shd w:val="clear" w:color="auto" w:fill="auto"/>
                  <w:vAlign w:val="center"/>
                  <w:hideMark/>
                </w:tcPr>
                <w:p w14:paraId="3AEED91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01 16* </w:t>
                  </w:r>
                </w:p>
              </w:tc>
              <w:tc>
                <w:tcPr>
                  <w:tcW w:w="5039" w:type="dxa"/>
                  <w:shd w:val="clear" w:color="auto" w:fill="auto"/>
                  <w:vAlign w:val="center"/>
                  <w:hideMark/>
                </w:tcPr>
                <w:p w14:paraId="780C128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Nasycone lub zużyte żywice jonowymienne </w:t>
                  </w:r>
                </w:p>
              </w:tc>
              <w:tc>
                <w:tcPr>
                  <w:tcW w:w="1278" w:type="dxa"/>
                  <w:shd w:val="clear" w:color="auto" w:fill="auto"/>
                  <w:noWrap/>
                  <w:vAlign w:val="center"/>
                  <w:hideMark/>
                </w:tcPr>
                <w:p w14:paraId="02300C4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853D90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1C40050C" w14:textId="77777777" w:rsidTr="00566DDE">
              <w:trPr>
                <w:trHeight w:val="192"/>
              </w:trPr>
              <w:tc>
                <w:tcPr>
                  <w:tcW w:w="500" w:type="dxa"/>
                  <w:shd w:val="clear" w:color="auto" w:fill="auto"/>
                  <w:noWrap/>
                  <w:vAlign w:val="center"/>
                  <w:hideMark/>
                </w:tcPr>
                <w:p w14:paraId="5F01CEF0" w14:textId="15F0F2F1"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42</w:t>
                  </w:r>
                  <w:r w:rsidR="00237873">
                    <w:rPr>
                      <w:rFonts w:ascii="Arial" w:eastAsia="Times New Roman" w:hAnsi="Arial" w:cs="Arial"/>
                      <w:color w:val="000000"/>
                      <w:sz w:val="18"/>
                      <w:szCs w:val="18"/>
                      <w:lang w:eastAsia="pl-PL"/>
                    </w:rPr>
                    <w:t>6</w:t>
                  </w:r>
                </w:p>
              </w:tc>
              <w:tc>
                <w:tcPr>
                  <w:tcW w:w="1120" w:type="dxa"/>
                  <w:shd w:val="clear" w:color="auto" w:fill="auto"/>
                  <w:vAlign w:val="center"/>
                  <w:hideMark/>
                </w:tcPr>
                <w:p w14:paraId="636CA6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01 98* </w:t>
                  </w:r>
                </w:p>
              </w:tc>
              <w:tc>
                <w:tcPr>
                  <w:tcW w:w="5039" w:type="dxa"/>
                  <w:shd w:val="clear" w:color="auto" w:fill="auto"/>
                  <w:vAlign w:val="center"/>
                  <w:hideMark/>
                </w:tcPr>
                <w:p w14:paraId="5A3AFA2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odpady zawierające substancje niebezpieczne </w:t>
                  </w:r>
                </w:p>
              </w:tc>
              <w:tc>
                <w:tcPr>
                  <w:tcW w:w="1278" w:type="dxa"/>
                  <w:shd w:val="clear" w:color="auto" w:fill="auto"/>
                  <w:noWrap/>
                  <w:vAlign w:val="center"/>
                  <w:hideMark/>
                </w:tcPr>
                <w:p w14:paraId="239B52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8AF684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7BFB4FDE" w14:textId="77777777" w:rsidTr="00566DDE">
              <w:trPr>
                <w:trHeight w:val="192"/>
              </w:trPr>
              <w:tc>
                <w:tcPr>
                  <w:tcW w:w="500" w:type="dxa"/>
                  <w:shd w:val="clear" w:color="auto" w:fill="auto"/>
                  <w:noWrap/>
                  <w:vAlign w:val="center"/>
                  <w:hideMark/>
                </w:tcPr>
                <w:p w14:paraId="5F0E5900" w14:textId="650114B7"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42</w:t>
                  </w:r>
                  <w:r w:rsidR="00237873">
                    <w:rPr>
                      <w:rFonts w:ascii="Arial" w:eastAsia="Times New Roman" w:hAnsi="Arial" w:cs="Arial"/>
                      <w:color w:val="000000"/>
                      <w:sz w:val="18"/>
                      <w:szCs w:val="18"/>
                      <w:lang w:eastAsia="pl-PL"/>
                    </w:rPr>
                    <w:t>7</w:t>
                  </w:r>
                </w:p>
              </w:tc>
              <w:tc>
                <w:tcPr>
                  <w:tcW w:w="1120" w:type="dxa"/>
                  <w:shd w:val="clear" w:color="auto" w:fill="auto"/>
                  <w:vAlign w:val="center"/>
                  <w:hideMark/>
                </w:tcPr>
                <w:p w14:paraId="4479455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11 01 99</w:t>
                  </w:r>
                </w:p>
              </w:tc>
              <w:tc>
                <w:tcPr>
                  <w:tcW w:w="5039" w:type="dxa"/>
                  <w:shd w:val="clear" w:color="auto" w:fill="auto"/>
                  <w:vAlign w:val="center"/>
                  <w:hideMark/>
                </w:tcPr>
                <w:p w14:paraId="7B6518F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707C25E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5C61AB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1700</w:t>
                  </w:r>
                </w:p>
              </w:tc>
            </w:tr>
            <w:tr w:rsidR="00CD2E4D" w:rsidRPr="005D0C0F" w14:paraId="3412A138" w14:textId="77777777" w:rsidTr="00566DDE">
              <w:trPr>
                <w:trHeight w:val="192"/>
              </w:trPr>
              <w:tc>
                <w:tcPr>
                  <w:tcW w:w="500" w:type="dxa"/>
                  <w:shd w:val="clear" w:color="auto" w:fill="auto"/>
                  <w:noWrap/>
                  <w:vAlign w:val="center"/>
                  <w:hideMark/>
                </w:tcPr>
                <w:p w14:paraId="7333E7BD" w14:textId="79FD2EF9"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42</w:t>
                  </w:r>
                  <w:r w:rsidR="00237873">
                    <w:rPr>
                      <w:rFonts w:ascii="Arial" w:eastAsia="Times New Roman" w:hAnsi="Arial" w:cs="Arial"/>
                      <w:color w:val="000000"/>
                      <w:sz w:val="18"/>
                      <w:szCs w:val="18"/>
                      <w:lang w:eastAsia="pl-PL"/>
                    </w:rPr>
                    <w:t>8</w:t>
                  </w:r>
                </w:p>
              </w:tc>
              <w:tc>
                <w:tcPr>
                  <w:tcW w:w="1120" w:type="dxa"/>
                  <w:shd w:val="clear" w:color="auto" w:fill="auto"/>
                  <w:vAlign w:val="center"/>
                  <w:hideMark/>
                </w:tcPr>
                <w:p w14:paraId="294E33A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02 02* </w:t>
                  </w:r>
                </w:p>
              </w:tc>
              <w:tc>
                <w:tcPr>
                  <w:tcW w:w="5039" w:type="dxa"/>
                  <w:shd w:val="clear" w:color="auto" w:fill="auto"/>
                  <w:vAlign w:val="center"/>
                  <w:hideMark/>
                </w:tcPr>
                <w:p w14:paraId="38212A9F" w14:textId="4A18EE99"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hydrometalurgii cynku (w tym </w:t>
                  </w:r>
                  <w:proofErr w:type="spellStart"/>
                  <w:r w:rsidRPr="005D0C0F">
                    <w:rPr>
                      <w:rFonts w:ascii="Arial" w:eastAsia="Times New Roman" w:hAnsi="Arial" w:cs="Arial"/>
                      <w:sz w:val="18"/>
                      <w:szCs w:val="18"/>
                      <w:lang w:eastAsia="pl-PL"/>
                    </w:rPr>
                    <w:t>jarozyt</w:t>
                  </w:r>
                  <w:proofErr w:type="spellEnd"/>
                  <w:r w:rsidRPr="005D0C0F">
                    <w:rPr>
                      <w:rFonts w:ascii="Arial" w:eastAsia="Times New Roman" w:hAnsi="Arial" w:cs="Arial"/>
                      <w:sz w:val="18"/>
                      <w:szCs w:val="18"/>
                      <w:lang w:eastAsia="pl-PL"/>
                    </w:rPr>
                    <w:t xml:space="preserve"> i getyt) </w:t>
                  </w:r>
                </w:p>
              </w:tc>
              <w:tc>
                <w:tcPr>
                  <w:tcW w:w="1278" w:type="dxa"/>
                  <w:shd w:val="clear" w:color="auto" w:fill="auto"/>
                  <w:noWrap/>
                  <w:vAlign w:val="center"/>
                  <w:hideMark/>
                </w:tcPr>
                <w:p w14:paraId="6B6CE72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BEBE73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1454B547" w14:textId="77777777" w:rsidTr="00566DDE">
              <w:trPr>
                <w:trHeight w:val="192"/>
              </w:trPr>
              <w:tc>
                <w:tcPr>
                  <w:tcW w:w="500" w:type="dxa"/>
                  <w:shd w:val="clear" w:color="auto" w:fill="auto"/>
                  <w:noWrap/>
                  <w:vAlign w:val="center"/>
                  <w:hideMark/>
                </w:tcPr>
                <w:p w14:paraId="49BFB291" w14:textId="78D2D5BA"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42</w:t>
                  </w:r>
                  <w:r w:rsidR="00237873">
                    <w:rPr>
                      <w:rFonts w:ascii="Arial" w:eastAsia="Times New Roman" w:hAnsi="Arial" w:cs="Arial"/>
                      <w:color w:val="000000"/>
                      <w:sz w:val="18"/>
                      <w:szCs w:val="18"/>
                      <w:lang w:eastAsia="pl-PL"/>
                    </w:rPr>
                    <w:t>9</w:t>
                  </w:r>
                </w:p>
              </w:tc>
              <w:tc>
                <w:tcPr>
                  <w:tcW w:w="1120" w:type="dxa"/>
                  <w:shd w:val="clear" w:color="auto" w:fill="auto"/>
                  <w:vAlign w:val="center"/>
                  <w:hideMark/>
                </w:tcPr>
                <w:p w14:paraId="5A323A9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11 02 03</w:t>
                  </w:r>
                </w:p>
              </w:tc>
              <w:tc>
                <w:tcPr>
                  <w:tcW w:w="5039" w:type="dxa"/>
                  <w:shd w:val="clear" w:color="auto" w:fill="auto"/>
                  <w:vAlign w:val="center"/>
                  <w:hideMark/>
                </w:tcPr>
                <w:p w14:paraId="53FFA65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produkcji anod dla procesów elektrolizy</w:t>
                  </w:r>
                </w:p>
              </w:tc>
              <w:tc>
                <w:tcPr>
                  <w:tcW w:w="1278" w:type="dxa"/>
                  <w:shd w:val="clear" w:color="auto" w:fill="auto"/>
                  <w:noWrap/>
                  <w:vAlign w:val="center"/>
                  <w:hideMark/>
                </w:tcPr>
                <w:p w14:paraId="119D943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54B49A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108826A9" w14:textId="77777777" w:rsidTr="00566DDE">
              <w:trPr>
                <w:trHeight w:val="384"/>
              </w:trPr>
              <w:tc>
                <w:tcPr>
                  <w:tcW w:w="500" w:type="dxa"/>
                  <w:shd w:val="clear" w:color="auto" w:fill="auto"/>
                  <w:noWrap/>
                  <w:vAlign w:val="center"/>
                  <w:hideMark/>
                </w:tcPr>
                <w:p w14:paraId="10BB2E13" w14:textId="74238C03"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237873">
                    <w:rPr>
                      <w:rFonts w:ascii="Arial" w:eastAsia="Times New Roman" w:hAnsi="Arial" w:cs="Arial"/>
                      <w:color w:val="000000"/>
                      <w:sz w:val="18"/>
                      <w:szCs w:val="18"/>
                      <w:lang w:eastAsia="pl-PL"/>
                    </w:rPr>
                    <w:t>30</w:t>
                  </w:r>
                </w:p>
              </w:tc>
              <w:tc>
                <w:tcPr>
                  <w:tcW w:w="1120" w:type="dxa"/>
                  <w:shd w:val="clear" w:color="auto" w:fill="auto"/>
                  <w:vAlign w:val="center"/>
                  <w:hideMark/>
                </w:tcPr>
                <w:p w14:paraId="77E35B1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02 05* </w:t>
                  </w:r>
                </w:p>
              </w:tc>
              <w:tc>
                <w:tcPr>
                  <w:tcW w:w="5039" w:type="dxa"/>
                  <w:shd w:val="clear" w:color="auto" w:fill="auto"/>
                  <w:vAlign w:val="center"/>
                  <w:hideMark/>
                </w:tcPr>
                <w:p w14:paraId="682AEA3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hydrometalurgii miedzi zawierające substancje niebezpieczne </w:t>
                  </w:r>
                </w:p>
              </w:tc>
              <w:tc>
                <w:tcPr>
                  <w:tcW w:w="1278" w:type="dxa"/>
                  <w:shd w:val="clear" w:color="auto" w:fill="auto"/>
                  <w:noWrap/>
                  <w:vAlign w:val="center"/>
                  <w:hideMark/>
                </w:tcPr>
                <w:p w14:paraId="5168C7F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BCBB26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6631276E" w14:textId="77777777" w:rsidTr="00566DDE">
              <w:trPr>
                <w:trHeight w:val="384"/>
              </w:trPr>
              <w:tc>
                <w:tcPr>
                  <w:tcW w:w="500" w:type="dxa"/>
                  <w:shd w:val="clear" w:color="auto" w:fill="auto"/>
                  <w:noWrap/>
                  <w:vAlign w:val="center"/>
                  <w:hideMark/>
                </w:tcPr>
                <w:p w14:paraId="523FE3EE" w14:textId="6C99DA1A"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237873">
                    <w:rPr>
                      <w:rFonts w:ascii="Arial" w:eastAsia="Times New Roman" w:hAnsi="Arial" w:cs="Arial"/>
                      <w:color w:val="000000"/>
                      <w:sz w:val="18"/>
                      <w:szCs w:val="18"/>
                      <w:lang w:eastAsia="pl-PL"/>
                    </w:rPr>
                    <w:t>31</w:t>
                  </w:r>
                </w:p>
              </w:tc>
              <w:tc>
                <w:tcPr>
                  <w:tcW w:w="1120" w:type="dxa"/>
                  <w:shd w:val="clear" w:color="auto" w:fill="auto"/>
                  <w:vAlign w:val="center"/>
                  <w:hideMark/>
                </w:tcPr>
                <w:p w14:paraId="781806B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11 02 06</w:t>
                  </w:r>
                </w:p>
              </w:tc>
              <w:tc>
                <w:tcPr>
                  <w:tcW w:w="5039" w:type="dxa"/>
                  <w:shd w:val="clear" w:color="auto" w:fill="auto"/>
                  <w:vAlign w:val="center"/>
                  <w:hideMark/>
                </w:tcPr>
                <w:p w14:paraId="4CC576FD" w14:textId="39863BB3"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hydrometalurgii miedzi inne niż wymienione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w 11 02 05</w:t>
                  </w:r>
                </w:p>
              </w:tc>
              <w:tc>
                <w:tcPr>
                  <w:tcW w:w="1278" w:type="dxa"/>
                  <w:shd w:val="clear" w:color="auto" w:fill="auto"/>
                  <w:noWrap/>
                  <w:vAlign w:val="center"/>
                  <w:hideMark/>
                </w:tcPr>
                <w:p w14:paraId="4E7294D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CC5AAA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767EECBA" w14:textId="77777777" w:rsidTr="00566DDE">
              <w:trPr>
                <w:trHeight w:val="192"/>
              </w:trPr>
              <w:tc>
                <w:tcPr>
                  <w:tcW w:w="500" w:type="dxa"/>
                  <w:shd w:val="clear" w:color="auto" w:fill="auto"/>
                  <w:noWrap/>
                  <w:vAlign w:val="center"/>
                  <w:hideMark/>
                </w:tcPr>
                <w:p w14:paraId="06C2817A" w14:textId="5E3B2A02"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43</w:t>
                  </w:r>
                  <w:r w:rsidR="00237873">
                    <w:rPr>
                      <w:rFonts w:ascii="Arial" w:eastAsia="Times New Roman" w:hAnsi="Arial" w:cs="Arial"/>
                      <w:color w:val="000000"/>
                      <w:sz w:val="18"/>
                      <w:szCs w:val="18"/>
                      <w:lang w:eastAsia="pl-PL"/>
                    </w:rPr>
                    <w:t>2</w:t>
                  </w:r>
                </w:p>
              </w:tc>
              <w:tc>
                <w:tcPr>
                  <w:tcW w:w="1120" w:type="dxa"/>
                  <w:shd w:val="clear" w:color="auto" w:fill="auto"/>
                  <w:vAlign w:val="center"/>
                  <w:hideMark/>
                </w:tcPr>
                <w:p w14:paraId="6EEDE8F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02 07* </w:t>
                  </w:r>
                </w:p>
              </w:tc>
              <w:tc>
                <w:tcPr>
                  <w:tcW w:w="5039" w:type="dxa"/>
                  <w:shd w:val="clear" w:color="auto" w:fill="auto"/>
                  <w:vAlign w:val="center"/>
                  <w:hideMark/>
                </w:tcPr>
                <w:p w14:paraId="380FBFD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odpady zawierające substancje niebezpieczne </w:t>
                  </w:r>
                </w:p>
              </w:tc>
              <w:tc>
                <w:tcPr>
                  <w:tcW w:w="1278" w:type="dxa"/>
                  <w:shd w:val="clear" w:color="auto" w:fill="auto"/>
                  <w:noWrap/>
                  <w:vAlign w:val="center"/>
                  <w:hideMark/>
                </w:tcPr>
                <w:p w14:paraId="4F3FB99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ABF431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4800</w:t>
                  </w:r>
                </w:p>
              </w:tc>
            </w:tr>
            <w:tr w:rsidR="00CD2E4D" w:rsidRPr="005D0C0F" w14:paraId="75740FB5" w14:textId="77777777" w:rsidTr="00566DDE">
              <w:trPr>
                <w:trHeight w:val="192"/>
              </w:trPr>
              <w:tc>
                <w:tcPr>
                  <w:tcW w:w="500" w:type="dxa"/>
                  <w:shd w:val="clear" w:color="auto" w:fill="auto"/>
                  <w:noWrap/>
                  <w:vAlign w:val="center"/>
                  <w:hideMark/>
                </w:tcPr>
                <w:p w14:paraId="7E4C8E0F" w14:textId="665ECDAD"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43</w:t>
                  </w:r>
                  <w:r w:rsidR="00237873">
                    <w:rPr>
                      <w:rFonts w:ascii="Arial" w:eastAsia="Times New Roman" w:hAnsi="Arial" w:cs="Arial"/>
                      <w:color w:val="000000"/>
                      <w:sz w:val="18"/>
                      <w:szCs w:val="18"/>
                      <w:lang w:eastAsia="pl-PL"/>
                    </w:rPr>
                    <w:t>3</w:t>
                  </w:r>
                </w:p>
              </w:tc>
              <w:tc>
                <w:tcPr>
                  <w:tcW w:w="1120" w:type="dxa"/>
                  <w:shd w:val="clear" w:color="auto" w:fill="auto"/>
                  <w:vAlign w:val="center"/>
                  <w:hideMark/>
                </w:tcPr>
                <w:p w14:paraId="59F2C44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11 02 99</w:t>
                  </w:r>
                </w:p>
              </w:tc>
              <w:tc>
                <w:tcPr>
                  <w:tcW w:w="5039" w:type="dxa"/>
                  <w:shd w:val="clear" w:color="auto" w:fill="auto"/>
                  <w:vAlign w:val="center"/>
                  <w:hideMark/>
                </w:tcPr>
                <w:p w14:paraId="5160576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7806813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C989AB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3261CA65" w14:textId="77777777" w:rsidTr="00566DDE">
              <w:trPr>
                <w:trHeight w:val="192"/>
              </w:trPr>
              <w:tc>
                <w:tcPr>
                  <w:tcW w:w="500" w:type="dxa"/>
                  <w:shd w:val="clear" w:color="auto" w:fill="auto"/>
                  <w:noWrap/>
                  <w:vAlign w:val="center"/>
                  <w:hideMark/>
                </w:tcPr>
                <w:p w14:paraId="008B798F" w14:textId="0F683B10"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43</w:t>
                  </w:r>
                  <w:r w:rsidR="00237873">
                    <w:rPr>
                      <w:rFonts w:ascii="Arial" w:eastAsia="Times New Roman" w:hAnsi="Arial" w:cs="Arial"/>
                      <w:color w:val="000000"/>
                      <w:sz w:val="18"/>
                      <w:szCs w:val="18"/>
                      <w:lang w:eastAsia="pl-PL"/>
                    </w:rPr>
                    <w:t>4</w:t>
                  </w:r>
                </w:p>
              </w:tc>
              <w:tc>
                <w:tcPr>
                  <w:tcW w:w="1120" w:type="dxa"/>
                  <w:shd w:val="clear" w:color="auto" w:fill="auto"/>
                  <w:vAlign w:val="center"/>
                  <w:hideMark/>
                </w:tcPr>
                <w:p w14:paraId="01C31E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03 01* </w:t>
                  </w:r>
                </w:p>
              </w:tc>
              <w:tc>
                <w:tcPr>
                  <w:tcW w:w="5039" w:type="dxa"/>
                  <w:shd w:val="clear" w:color="auto" w:fill="auto"/>
                  <w:vAlign w:val="center"/>
                  <w:hideMark/>
                </w:tcPr>
                <w:p w14:paraId="3576974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cyjanki </w:t>
                  </w:r>
                </w:p>
              </w:tc>
              <w:tc>
                <w:tcPr>
                  <w:tcW w:w="1278" w:type="dxa"/>
                  <w:shd w:val="clear" w:color="auto" w:fill="auto"/>
                  <w:noWrap/>
                  <w:vAlign w:val="center"/>
                  <w:hideMark/>
                </w:tcPr>
                <w:p w14:paraId="2197592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4643CED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0D5A79A5" w14:textId="77777777" w:rsidTr="00566DDE">
              <w:trPr>
                <w:trHeight w:val="192"/>
              </w:trPr>
              <w:tc>
                <w:tcPr>
                  <w:tcW w:w="500" w:type="dxa"/>
                  <w:shd w:val="clear" w:color="auto" w:fill="auto"/>
                  <w:noWrap/>
                  <w:vAlign w:val="center"/>
                  <w:hideMark/>
                </w:tcPr>
                <w:p w14:paraId="6C9E4D72" w14:textId="3FC06445"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43</w:t>
                  </w:r>
                  <w:r w:rsidR="00237873">
                    <w:rPr>
                      <w:rFonts w:ascii="Arial" w:eastAsia="Times New Roman" w:hAnsi="Arial" w:cs="Arial"/>
                      <w:color w:val="000000"/>
                      <w:sz w:val="18"/>
                      <w:szCs w:val="18"/>
                      <w:lang w:eastAsia="pl-PL"/>
                    </w:rPr>
                    <w:t>5</w:t>
                  </w:r>
                </w:p>
              </w:tc>
              <w:tc>
                <w:tcPr>
                  <w:tcW w:w="1120" w:type="dxa"/>
                  <w:shd w:val="clear" w:color="auto" w:fill="auto"/>
                  <w:vAlign w:val="center"/>
                  <w:hideMark/>
                </w:tcPr>
                <w:p w14:paraId="100DF69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03 02* </w:t>
                  </w:r>
                </w:p>
              </w:tc>
              <w:tc>
                <w:tcPr>
                  <w:tcW w:w="5039" w:type="dxa"/>
                  <w:shd w:val="clear" w:color="auto" w:fill="auto"/>
                  <w:vAlign w:val="center"/>
                  <w:hideMark/>
                </w:tcPr>
                <w:p w14:paraId="02B8DEB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odpady </w:t>
                  </w:r>
                </w:p>
              </w:tc>
              <w:tc>
                <w:tcPr>
                  <w:tcW w:w="1278" w:type="dxa"/>
                  <w:shd w:val="clear" w:color="auto" w:fill="auto"/>
                  <w:noWrap/>
                  <w:vAlign w:val="center"/>
                  <w:hideMark/>
                </w:tcPr>
                <w:p w14:paraId="0945A5C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FF5376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4800</w:t>
                  </w:r>
                </w:p>
              </w:tc>
            </w:tr>
            <w:tr w:rsidR="00CD2E4D" w:rsidRPr="005D0C0F" w14:paraId="59C89FCD" w14:textId="77777777" w:rsidTr="00566DDE">
              <w:trPr>
                <w:trHeight w:val="192"/>
              </w:trPr>
              <w:tc>
                <w:tcPr>
                  <w:tcW w:w="500" w:type="dxa"/>
                  <w:shd w:val="clear" w:color="auto" w:fill="auto"/>
                  <w:noWrap/>
                  <w:vAlign w:val="center"/>
                  <w:hideMark/>
                </w:tcPr>
                <w:p w14:paraId="62F96B55" w14:textId="165F7850"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43</w:t>
                  </w:r>
                  <w:r w:rsidR="00237873">
                    <w:rPr>
                      <w:rFonts w:ascii="Arial" w:eastAsia="Times New Roman" w:hAnsi="Arial" w:cs="Arial"/>
                      <w:color w:val="000000"/>
                      <w:sz w:val="18"/>
                      <w:szCs w:val="18"/>
                      <w:lang w:eastAsia="pl-PL"/>
                    </w:rPr>
                    <w:t>6</w:t>
                  </w:r>
                </w:p>
              </w:tc>
              <w:tc>
                <w:tcPr>
                  <w:tcW w:w="1120" w:type="dxa"/>
                  <w:shd w:val="clear" w:color="auto" w:fill="auto"/>
                  <w:vAlign w:val="center"/>
                  <w:hideMark/>
                </w:tcPr>
                <w:p w14:paraId="1597852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05 03* </w:t>
                  </w:r>
                </w:p>
              </w:tc>
              <w:tc>
                <w:tcPr>
                  <w:tcW w:w="5039" w:type="dxa"/>
                  <w:shd w:val="clear" w:color="auto" w:fill="auto"/>
                  <w:vAlign w:val="center"/>
                  <w:hideMark/>
                </w:tcPr>
                <w:p w14:paraId="70DC0AD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oczyszczania gazów odlotowych </w:t>
                  </w:r>
                </w:p>
              </w:tc>
              <w:tc>
                <w:tcPr>
                  <w:tcW w:w="1278" w:type="dxa"/>
                  <w:shd w:val="clear" w:color="auto" w:fill="auto"/>
                  <w:noWrap/>
                  <w:vAlign w:val="center"/>
                  <w:hideMark/>
                </w:tcPr>
                <w:p w14:paraId="449A07D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42AD20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5F5A05BF" w14:textId="77777777" w:rsidTr="00566DDE">
              <w:trPr>
                <w:trHeight w:val="192"/>
              </w:trPr>
              <w:tc>
                <w:tcPr>
                  <w:tcW w:w="500" w:type="dxa"/>
                  <w:shd w:val="clear" w:color="auto" w:fill="auto"/>
                  <w:noWrap/>
                  <w:vAlign w:val="center"/>
                  <w:hideMark/>
                </w:tcPr>
                <w:p w14:paraId="00A750F8" w14:textId="31454DA0"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43</w:t>
                  </w:r>
                  <w:r w:rsidR="00237873">
                    <w:rPr>
                      <w:rFonts w:ascii="Arial" w:eastAsia="Times New Roman" w:hAnsi="Arial" w:cs="Arial"/>
                      <w:color w:val="000000"/>
                      <w:sz w:val="18"/>
                      <w:szCs w:val="18"/>
                      <w:lang w:eastAsia="pl-PL"/>
                    </w:rPr>
                    <w:t>7</w:t>
                  </w:r>
                </w:p>
              </w:tc>
              <w:tc>
                <w:tcPr>
                  <w:tcW w:w="1120" w:type="dxa"/>
                  <w:shd w:val="clear" w:color="auto" w:fill="auto"/>
                  <w:vAlign w:val="center"/>
                  <w:hideMark/>
                </w:tcPr>
                <w:p w14:paraId="2DD9F73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11 05 04* </w:t>
                  </w:r>
                </w:p>
              </w:tc>
              <w:tc>
                <w:tcPr>
                  <w:tcW w:w="5039" w:type="dxa"/>
                  <w:shd w:val="clear" w:color="auto" w:fill="auto"/>
                  <w:vAlign w:val="center"/>
                  <w:hideMark/>
                </w:tcPr>
                <w:p w14:paraId="1DEE9B0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Zużyty topnik </w:t>
                  </w:r>
                </w:p>
              </w:tc>
              <w:tc>
                <w:tcPr>
                  <w:tcW w:w="1278" w:type="dxa"/>
                  <w:shd w:val="clear" w:color="auto" w:fill="auto"/>
                  <w:noWrap/>
                  <w:vAlign w:val="center"/>
                  <w:hideMark/>
                </w:tcPr>
                <w:p w14:paraId="65BE45E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F8C95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0E55558F" w14:textId="77777777" w:rsidTr="00566DDE">
              <w:trPr>
                <w:trHeight w:val="192"/>
              </w:trPr>
              <w:tc>
                <w:tcPr>
                  <w:tcW w:w="500" w:type="dxa"/>
                  <w:shd w:val="clear" w:color="auto" w:fill="auto"/>
                  <w:noWrap/>
                  <w:vAlign w:val="center"/>
                  <w:hideMark/>
                </w:tcPr>
                <w:p w14:paraId="1B9B5B29" w14:textId="3A215D2C"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43</w:t>
                  </w:r>
                  <w:r w:rsidR="00237873">
                    <w:rPr>
                      <w:rFonts w:ascii="Arial" w:eastAsia="Times New Roman" w:hAnsi="Arial" w:cs="Arial"/>
                      <w:color w:val="000000"/>
                      <w:sz w:val="18"/>
                      <w:szCs w:val="18"/>
                      <w:lang w:eastAsia="pl-PL"/>
                    </w:rPr>
                    <w:t>8</w:t>
                  </w:r>
                </w:p>
              </w:tc>
              <w:tc>
                <w:tcPr>
                  <w:tcW w:w="1120" w:type="dxa"/>
                  <w:shd w:val="clear" w:color="auto" w:fill="auto"/>
                  <w:vAlign w:val="center"/>
                  <w:hideMark/>
                </w:tcPr>
                <w:p w14:paraId="3205078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11 05 99</w:t>
                  </w:r>
                </w:p>
              </w:tc>
              <w:tc>
                <w:tcPr>
                  <w:tcW w:w="5039" w:type="dxa"/>
                  <w:shd w:val="clear" w:color="auto" w:fill="auto"/>
                  <w:vAlign w:val="center"/>
                  <w:hideMark/>
                </w:tcPr>
                <w:p w14:paraId="05FE21B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015FCC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3375F7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4B23D253" w14:textId="77777777" w:rsidTr="00566DDE">
              <w:trPr>
                <w:trHeight w:val="192"/>
              </w:trPr>
              <w:tc>
                <w:tcPr>
                  <w:tcW w:w="500" w:type="dxa"/>
                  <w:shd w:val="clear" w:color="auto" w:fill="auto"/>
                  <w:noWrap/>
                  <w:vAlign w:val="center"/>
                  <w:hideMark/>
                </w:tcPr>
                <w:p w14:paraId="7AC01647" w14:textId="7B81B1F8"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43</w:t>
                  </w:r>
                  <w:r w:rsidR="00237873">
                    <w:rPr>
                      <w:rFonts w:ascii="Arial" w:eastAsia="Times New Roman" w:hAnsi="Arial" w:cs="Arial"/>
                      <w:color w:val="000000"/>
                      <w:sz w:val="18"/>
                      <w:szCs w:val="18"/>
                      <w:lang w:eastAsia="pl-PL"/>
                    </w:rPr>
                    <w:t>9</w:t>
                  </w:r>
                </w:p>
              </w:tc>
              <w:tc>
                <w:tcPr>
                  <w:tcW w:w="1120" w:type="dxa"/>
                  <w:shd w:val="clear" w:color="auto" w:fill="auto"/>
                  <w:vAlign w:val="center"/>
                  <w:hideMark/>
                </w:tcPr>
                <w:p w14:paraId="36239F0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12 01 01</w:t>
                  </w:r>
                </w:p>
              </w:tc>
              <w:tc>
                <w:tcPr>
                  <w:tcW w:w="5039" w:type="dxa"/>
                  <w:shd w:val="clear" w:color="auto" w:fill="auto"/>
                  <w:vAlign w:val="center"/>
                  <w:hideMark/>
                </w:tcPr>
                <w:p w14:paraId="0F978A8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toczenia i piłowania żelaza oraz jego stopów</w:t>
                  </w:r>
                </w:p>
              </w:tc>
              <w:tc>
                <w:tcPr>
                  <w:tcW w:w="1278" w:type="dxa"/>
                  <w:shd w:val="clear" w:color="auto" w:fill="auto"/>
                  <w:noWrap/>
                  <w:vAlign w:val="center"/>
                  <w:hideMark/>
                </w:tcPr>
                <w:p w14:paraId="43AB555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EF57F5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6043ADA8" w14:textId="77777777" w:rsidTr="00566DDE">
              <w:trPr>
                <w:trHeight w:val="192"/>
              </w:trPr>
              <w:tc>
                <w:tcPr>
                  <w:tcW w:w="500" w:type="dxa"/>
                  <w:shd w:val="clear" w:color="auto" w:fill="auto"/>
                  <w:noWrap/>
                  <w:vAlign w:val="center"/>
                  <w:hideMark/>
                </w:tcPr>
                <w:p w14:paraId="38489531" w14:textId="07D9BEAB"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237873">
                    <w:rPr>
                      <w:rFonts w:ascii="Arial" w:eastAsia="Times New Roman" w:hAnsi="Arial" w:cs="Arial"/>
                      <w:color w:val="000000"/>
                      <w:sz w:val="18"/>
                      <w:szCs w:val="18"/>
                      <w:lang w:eastAsia="pl-PL"/>
                    </w:rPr>
                    <w:t>40</w:t>
                  </w:r>
                </w:p>
              </w:tc>
              <w:tc>
                <w:tcPr>
                  <w:tcW w:w="1120" w:type="dxa"/>
                  <w:shd w:val="clear" w:color="auto" w:fill="auto"/>
                  <w:vAlign w:val="center"/>
                  <w:hideMark/>
                </w:tcPr>
                <w:p w14:paraId="539046E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12 01 02</w:t>
                  </w:r>
                </w:p>
              </w:tc>
              <w:tc>
                <w:tcPr>
                  <w:tcW w:w="5039" w:type="dxa"/>
                  <w:shd w:val="clear" w:color="auto" w:fill="auto"/>
                  <w:vAlign w:val="center"/>
                  <w:hideMark/>
                </w:tcPr>
                <w:p w14:paraId="60FBE38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Cząstki i pyły żelaza oraz jego stopów</w:t>
                  </w:r>
                </w:p>
              </w:tc>
              <w:tc>
                <w:tcPr>
                  <w:tcW w:w="1278" w:type="dxa"/>
                  <w:shd w:val="clear" w:color="auto" w:fill="auto"/>
                  <w:noWrap/>
                  <w:vAlign w:val="center"/>
                  <w:hideMark/>
                </w:tcPr>
                <w:p w14:paraId="3A5592C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FEDC8F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74F5CC06" w14:textId="77777777" w:rsidTr="00566DDE">
              <w:trPr>
                <w:trHeight w:val="192"/>
              </w:trPr>
              <w:tc>
                <w:tcPr>
                  <w:tcW w:w="500" w:type="dxa"/>
                  <w:shd w:val="clear" w:color="auto" w:fill="auto"/>
                  <w:noWrap/>
                  <w:vAlign w:val="center"/>
                  <w:hideMark/>
                </w:tcPr>
                <w:p w14:paraId="1F69DEAC" w14:textId="7795B02D"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237873">
                    <w:rPr>
                      <w:rFonts w:ascii="Arial" w:eastAsia="Times New Roman" w:hAnsi="Arial" w:cs="Arial"/>
                      <w:color w:val="000000"/>
                      <w:sz w:val="18"/>
                      <w:szCs w:val="18"/>
                      <w:lang w:eastAsia="pl-PL"/>
                    </w:rPr>
                    <w:t>41</w:t>
                  </w:r>
                </w:p>
              </w:tc>
              <w:tc>
                <w:tcPr>
                  <w:tcW w:w="1120" w:type="dxa"/>
                  <w:shd w:val="clear" w:color="auto" w:fill="auto"/>
                  <w:vAlign w:val="center"/>
                  <w:hideMark/>
                </w:tcPr>
                <w:p w14:paraId="3B9041C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12 01 03</w:t>
                  </w:r>
                </w:p>
              </w:tc>
              <w:tc>
                <w:tcPr>
                  <w:tcW w:w="5039" w:type="dxa"/>
                  <w:shd w:val="clear" w:color="auto" w:fill="auto"/>
                  <w:vAlign w:val="center"/>
                  <w:hideMark/>
                </w:tcPr>
                <w:p w14:paraId="283757B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toczenia i piłowania metali nieżelaznych</w:t>
                  </w:r>
                </w:p>
              </w:tc>
              <w:tc>
                <w:tcPr>
                  <w:tcW w:w="1278" w:type="dxa"/>
                  <w:shd w:val="clear" w:color="auto" w:fill="auto"/>
                  <w:noWrap/>
                  <w:vAlign w:val="center"/>
                  <w:hideMark/>
                </w:tcPr>
                <w:p w14:paraId="6E2CCFB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82956D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617FF92D" w14:textId="77777777" w:rsidTr="00566DDE">
              <w:trPr>
                <w:trHeight w:val="192"/>
              </w:trPr>
              <w:tc>
                <w:tcPr>
                  <w:tcW w:w="500" w:type="dxa"/>
                  <w:shd w:val="clear" w:color="auto" w:fill="auto"/>
                  <w:noWrap/>
                  <w:vAlign w:val="center"/>
                  <w:hideMark/>
                </w:tcPr>
                <w:p w14:paraId="14A0F26D" w14:textId="15301D76"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44</w:t>
                  </w:r>
                  <w:r w:rsidR="00237873">
                    <w:rPr>
                      <w:rFonts w:ascii="Arial" w:eastAsia="Times New Roman" w:hAnsi="Arial" w:cs="Arial"/>
                      <w:color w:val="000000"/>
                      <w:sz w:val="18"/>
                      <w:szCs w:val="18"/>
                      <w:lang w:eastAsia="pl-PL"/>
                    </w:rPr>
                    <w:t>2</w:t>
                  </w:r>
                </w:p>
              </w:tc>
              <w:tc>
                <w:tcPr>
                  <w:tcW w:w="1120" w:type="dxa"/>
                  <w:shd w:val="clear" w:color="auto" w:fill="auto"/>
                  <w:vAlign w:val="center"/>
                  <w:hideMark/>
                </w:tcPr>
                <w:p w14:paraId="7D80F6F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12 01 04</w:t>
                  </w:r>
                </w:p>
              </w:tc>
              <w:tc>
                <w:tcPr>
                  <w:tcW w:w="5039" w:type="dxa"/>
                  <w:shd w:val="clear" w:color="auto" w:fill="auto"/>
                  <w:vAlign w:val="center"/>
                  <w:hideMark/>
                </w:tcPr>
                <w:p w14:paraId="578F6AD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Cząstki i pyły metali nieżelaznych</w:t>
                  </w:r>
                </w:p>
              </w:tc>
              <w:tc>
                <w:tcPr>
                  <w:tcW w:w="1278" w:type="dxa"/>
                  <w:shd w:val="clear" w:color="auto" w:fill="auto"/>
                  <w:noWrap/>
                  <w:vAlign w:val="center"/>
                  <w:hideMark/>
                </w:tcPr>
                <w:p w14:paraId="3402F0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FC7DD4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15182974" w14:textId="77777777" w:rsidTr="00566DDE">
              <w:trPr>
                <w:trHeight w:val="192"/>
              </w:trPr>
              <w:tc>
                <w:tcPr>
                  <w:tcW w:w="500" w:type="dxa"/>
                  <w:shd w:val="clear" w:color="auto" w:fill="auto"/>
                  <w:noWrap/>
                  <w:vAlign w:val="center"/>
                  <w:hideMark/>
                </w:tcPr>
                <w:p w14:paraId="05872937" w14:textId="4343FC1D"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44</w:t>
                  </w:r>
                  <w:r w:rsidR="00237873">
                    <w:rPr>
                      <w:rFonts w:ascii="Arial" w:eastAsia="Times New Roman" w:hAnsi="Arial" w:cs="Arial"/>
                      <w:color w:val="000000"/>
                      <w:sz w:val="18"/>
                      <w:szCs w:val="18"/>
                      <w:lang w:eastAsia="pl-PL"/>
                    </w:rPr>
                    <w:t>3</w:t>
                  </w:r>
                </w:p>
              </w:tc>
              <w:tc>
                <w:tcPr>
                  <w:tcW w:w="1120" w:type="dxa"/>
                  <w:shd w:val="clear" w:color="auto" w:fill="auto"/>
                  <w:vAlign w:val="center"/>
                  <w:hideMark/>
                </w:tcPr>
                <w:p w14:paraId="2D44CBB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12 01 05 </w:t>
                  </w:r>
                </w:p>
              </w:tc>
              <w:tc>
                <w:tcPr>
                  <w:tcW w:w="5039" w:type="dxa"/>
                  <w:shd w:val="clear" w:color="auto" w:fill="auto"/>
                  <w:vAlign w:val="center"/>
                  <w:hideMark/>
                </w:tcPr>
                <w:p w14:paraId="43490AA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toczenia i wygładzania tworzyw sztucznych </w:t>
                  </w:r>
                </w:p>
              </w:tc>
              <w:tc>
                <w:tcPr>
                  <w:tcW w:w="1278" w:type="dxa"/>
                  <w:shd w:val="clear" w:color="auto" w:fill="auto"/>
                  <w:noWrap/>
                  <w:vAlign w:val="center"/>
                  <w:hideMark/>
                </w:tcPr>
                <w:p w14:paraId="642B295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6DF06E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11000</w:t>
                  </w:r>
                </w:p>
              </w:tc>
            </w:tr>
            <w:tr w:rsidR="00CD2E4D" w:rsidRPr="005D0C0F" w14:paraId="468001D6" w14:textId="77777777" w:rsidTr="00566DDE">
              <w:trPr>
                <w:trHeight w:val="192"/>
              </w:trPr>
              <w:tc>
                <w:tcPr>
                  <w:tcW w:w="500" w:type="dxa"/>
                  <w:shd w:val="clear" w:color="auto" w:fill="auto"/>
                  <w:noWrap/>
                  <w:vAlign w:val="center"/>
                  <w:hideMark/>
                </w:tcPr>
                <w:p w14:paraId="5AFB0BB3" w14:textId="04866B4A"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44</w:t>
                  </w:r>
                  <w:r w:rsidR="00237873">
                    <w:rPr>
                      <w:rFonts w:ascii="Arial" w:eastAsia="Times New Roman" w:hAnsi="Arial" w:cs="Arial"/>
                      <w:color w:val="000000"/>
                      <w:sz w:val="18"/>
                      <w:szCs w:val="18"/>
                      <w:lang w:eastAsia="pl-PL"/>
                    </w:rPr>
                    <w:t>4</w:t>
                  </w:r>
                </w:p>
              </w:tc>
              <w:tc>
                <w:tcPr>
                  <w:tcW w:w="1120" w:type="dxa"/>
                  <w:shd w:val="clear" w:color="auto" w:fill="auto"/>
                  <w:vAlign w:val="center"/>
                  <w:hideMark/>
                </w:tcPr>
                <w:p w14:paraId="6BFCB39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12 01 12* </w:t>
                  </w:r>
                </w:p>
              </w:tc>
              <w:tc>
                <w:tcPr>
                  <w:tcW w:w="5039" w:type="dxa"/>
                  <w:shd w:val="clear" w:color="auto" w:fill="auto"/>
                  <w:vAlign w:val="center"/>
                  <w:hideMark/>
                </w:tcPr>
                <w:p w14:paraId="5882480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woski i tłuszcze </w:t>
                  </w:r>
                </w:p>
              </w:tc>
              <w:tc>
                <w:tcPr>
                  <w:tcW w:w="1278" w:type="dxa"/>
                  <w:shd w:val="clear" w:color="auto" w:fill="auto"/>
                  <w:noWrap/>
                  <w:vAlign w:val="center"/>
                  <w:hideMark/>
                </w:tcPr>
                <w:p w14:paraId="1910FEF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3C132BB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9000</w:t>
                  </w:r>
                </w:p>
              </w:tc>
            </w:tr>
            <w:tr w:rsidR="00CD2E4D" w:rsidRPr="005D0C0F" w14:paraId="1A3F3879" w14:textId="77777777" w:rsidTr="00566DDE">
              <w:trPr>
                <w:trHeight w:val="192"/>
              </w:trPr>
              <w:tc>
                <w:tcPr>
                  <w:tcW w:w="500" w:type="dxa"/>
                  <w:shd w:val="clear" w:color="auto" w:fill="auto"/>
                  <w:noWrap/>
                  <w:vAlign w:val="center"/>
                  <w:hideMark/>
                </w:tcPr>
                <w:p w14:paraId="37D35518" w14:textId="1C0FEB67"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44</w:t>
                  </w:r>
                  <w:r w:rsidR="00237873">
                    <w:rPr>
                      <w:rFonts w:ascii="Arial" w:eastAsia="Times New Roman" w:hAnsi="Arial" w:cs="Arial"/>
                      <w:color w:val="000000"/>
                      <w:sz w:val="18"/>
                      <w:szCs w:val="18"/>
                      <w:lang w:eastAsia="pl-PL"/>
                    </w:rPr>
                    <w:t>5</w:t>
                  </w:r>
                </w:p>
              </w:tc>
              <w:tc>
                <w:tcPr>
                  <w:tcW w:w="1120" w:type="dxa"/>
                  <w:shd w:val="clear" w:color="auto" w:fill="auto"/>
                  <w:vAlign w:val="center"/>
                  <w:hideMark/>
                </w:tcPr>
                <w:p w14:paraId="4174583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12 01 13</w:t>
                  </w:r>
                </w:p>
              </w:tc>
              <w:tc>
                <w:tcPr>
                  <w:tcW w:w="5039" w:type="dxa"/>
                  <w:shd w:val="clear" w:color="auto" w:fill="auto"/>
                  <w:vAlign w:val="center"/>
                  <w:hideMark/>
                </w:tcPr>
                <w:p w14:paraId="27689E9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spawalnicze</w:t>
                  </w:r>
                </w:p>
              </w:tc>
              <w:tc>
                <w:tcPr>
                  <w:tcW w:w="1278" w:type="dxa"/>
                  <w:shd w:val="clear" w:color="auto" w:fill="auto"/>
                  <w:noWrap/>
                  <w:vAlign w:val="center"/>
                  <w:hideMark/>
                </w:tcPr>
                <w:p w14:paraId="7399605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E1301F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6B2B67AE" w14:textId="77777777" w:rsidTr="00566DDE">
              <w:trPr>
                <w:trHeight w:val="276"/>
              </w:trPr>
              <w:tc>
                <w:tcPr>
                  <w:tcW w:w="500" w:type="dxa"/>
                  <w:shd w:val="clear" w:color="auto" w:fill="auto"/>
                  <w:noWrap/>
                  <w:vAlign w:val="center"/>
                  <w:hideMark/>
                </w:tcPr>
                <w:p w14:paraId="06664856" w14:textId="440C8AD7"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44</w:t>
                  </w:r>
                  <w:r w:rsidR="00237873">
                    <w:rPr>
                      <w:rFonts w:ascii="Arial" w:eastAsia="Times New Roman" w:hAnsi="Arial" w:cs="Arial"/>
                      <w:color w:val="000000"/>
                      <w:sz w:val="18"/>
                      <w:szCs w:val="18"/>
                      <w:lang w:eastAsia="pl-PL"/>
                    </w:rPr>
                    <w:t>6</w:t>
                  </w:r>
                </w:p>
              </w:tc>
              <w:tc>
                <w:tcPr>
                  <w:tcW w:w="1120" w:type="dxa"/>
                  <w:shd w:val="clear" w:color="auto" w:fill="auto"/>
                  <w:vAlign w:val="center"/>
                  <w:hideMark/>
                </w:tcPr>
                <w:p w14:paraId="1CF1BE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12 01 14* </w:t>
                  </w:r>
                </w:p>
              </w:tc>
              <w:tc>
                <w:tcPr>
                  <w:tcW w:w="5039" w:type="dxa"/>
                  <w:shd w:val="clear" w:color="auto" w:fill="auto"/>
                  <w:vAlign w:val="center"/>
                  <w:hideMark/>
                </w:tcPr>
                <w:p w14:paraId="0128AAC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obróbki metali zawierające substancje niebezpieczne </w:t>
                  </w:r>
                </w:p>
              </w:tc>
              <w:tc>
                <w:tcPr>
                  <w:tcW w:w="1278" w:type="dxa"/>
                  <w:shd w:val="clear" w:color="auto" w:fill="auto"/>
                  <w:noWrap/>
                  <w:vAlign w:val="center"/>
                  <w:hideMark/>
                </w:tcPr>
                <w:p w14:paraId="102C4F9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EF514C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9500</w:t>
                  </w:r>
                </w:p>
              </w:tc>
            </w:tr>
            <w:tr w:rsidR="00CD2E4D" w:rsidRPr="005D0C0F" w14:paraId="7E3A6DE3" w14:textId="77777777" w:rsidTr="00566DDE">
              <w:trPr>
                <w:trHeight w:val="192"/>
              </w:trPr>
              <w:tc>
                <w:tcPr>
                  <w:tcW w:w="500" w:type="dxa"/>
                  <w:shd w:val="clear" w:color="auto" w:fill="auto"/>
                  <w:noWrap/>
                  <w:vAlign w:val="center"/>
                  <w:hideMark/>
                </w:tcPr>
                <w:p w14:paraId="7B355BAE" w14:textId="5E12EB37"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44</w:t>
                  </w:r>
                  <w:r w:rsidR="00716E51">
                    <w:rPr>
                      <w:rFonts w:ascii="Arial" w:eastAsia="Times New Roman" w:hAnsi="Arial" w:cs="Arial"/>
                      <w:color w:val="000000"/>
                      <w:sz w:val="18"/>
                      <w:szCs w:val="18"/>
                      <w:lang w:eastAsia="pl-PL"/>
                    </w:rPr>
                    <w:t>7</w:t>
                  </w:r>
                </w:p>
              </w:tc>
              <w:tc>
                <w:tcPr>
                  <w:tcW w:w="1120" w:type="dxa"/>
                  <w:shd w:val="clear" w:color="auto" w:fill="auto"/>
                  <w:vAlign w:val="center"/>
                  <w:hideMark/>
                </w:tcPr>
                <w:p w14:paraId="490B26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12 01 15</w:t>
                  </w:r>
                </w:p>
              </w:tc>
              <w:tc>
                <w:tcPr>
                  <w:tcW w:w="5039" w:type="dxa"/>
                  <w:shd w:val="clear" w:color="auto" w:fill="auto"/>
                  <w:vAlign w:val="center"/>
                  <w:hideMark/>
                </w:tcPr>
                <w:p w14:paraId="4BC3C7CA" w14:textId="6DAD0CE1"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z obróbki metali inne niż wymienione w 12 01 14</w:t>
                  </w:r>
                </w:p>
              </w:tc>
              <w:tc>
                <w:tcPr>
                  <w:tcW w:w="1278" w:type="dxa"/>
                  <w:shd w:val="clear" w:color="auto" w:fill="auto"/>
                  <w:noWrap/>
                  <w:vAlign w:val="center"/>
                  <w:hideMark/>
                </w:tcPr>
                <w:p w14:paraId="30D4628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ED3CBB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1800</w:t>
                  </w:r>
                </w:p>
              </w:tc>
            </w:tr>
            <w:tr w:rsidR="00CD2E4D" w:rsidRPr="005D0C0F" w14:paraId="6B530C76" w14:textId="77777777" w:rsidTr="00566DDE">
              <w:trPr>
                <w:trHeight w:val="264"/>
              </w:trPr>
              <w:tc>
                <w:tcPr>
                  <w:tcW w:w="500" w:type="dxa"/>
                  <w:shd w:val="clear" w:color="auto" w:fill="auto"/>
                  <w:noWrap/>
                  <w:vAlign w:val="center"/>
                  <w:hideMark/>
                </w:tcPr>
                <w:p w14:paraId="229691D5" w14:textId="3E20165F"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44</w:t>
                  </w:r>
                  <w:r w:rsidR="00716E51">
                    <w:rPr>
                      <w:rFonts w:ascii="Arial" w:eastAsia="Times New Roman" w:hAnsi="Arial" w:cs="Arial"/>
                      <w:color w:val="000000"/>
                      <w:sz w:val="18"/>
                      <w:szCs w:val="18"/>
                      <w:lang w:eastAsia="pl-PL"/>
                    </w:rPr>
                    <w:t>8</w:t>
                  </w:r>
                </w:p>
              </w:tc>
              <w:tc>
                <w:tcPr>
                  <w:tcW w:w="1120" w:type="dxa"/>
                  <w:shd w:val="clear" w:color="auto" w:fill="auto"/>
                  <w:vAlign w:val="center"/>
                  <w:hideMark/>
                </w:tcPr>
                <w:p w14:paraId="05654F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12 01 16* </w:t>
                  </w:r>
                </w:p>
              </w:tc>
              <w:tc>
                <w:tcPr>
                  <w:tcW w:w="5039" w:type="dxa"/>
                  <w:shd w:val="clear" w:color="auto" w:fill="auto"/>
                  <w:vAlign w:val="center"/>
                  <w:hideMark/>
                </w:tcPr>
                <w:p w14:paraId="1AA01C4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poszlifierskie zawierające substancje niebezpieczne </w:t>
                  </w:r>
                </w:p>
              </w:tc>
              <w:tc>
                <w:tcPr>
                  <w:tcW w:w="1278" w:type="dxa"/>
                  <w:shd w:val="clear" w:color="auto" w:fill="auto"/>
                  <w:noWrap/>
                  <w:vAlign w:val="center"/>
                  <w:hideMark/>
                </w:tcPr>
                <w:p w14:paraId="0B69D1C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5A2383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4900</w:t>
                  </w:r>
                </w:p>
              </w:tc>
            </w:tr>
            <w:tr w:rsidR="00CD2E4D" w:rsidRPr="005D0C0F" w14:paraId="2EC5B16D" w14:textId="77777777" w:rsidTr="00566DDE">
              <w:trPr>
                <w:trHeight w:val="192"/>
              </w:trPr>
              <w:tc>
                <w:tcPr>
                  <w:tcW w:w="500" w:type="dxa"/>
                  <w:shd w:val="clear" w:color="auto" w:fill="auto"/>
                  <w:noWrap/>
                  <w:vAlign w:val="center"/>
                  <w:hideMark/>
                </w:tcPr>
                <w:p w14:paraId="6C120885" w14:textId="5CD23947"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44</w:t>
                  </w:r>
                  <w:r w:rsidR="00716E51">
                    <w:rPr>
                      <w:rFonts w:ascii="Arial" w:eastAsia="Times New Roman" w:hAnsi="Arial" w:cs="Arial"/>
                      <w:color w:val="000000"/>
                      <w:sz w:val="18"/>
                      <w:szCs w:val="18"/>
                      <w:lang w:eastAsia="pl-PL"/>
                    </w:rPr>
                    <w:t>9</w:t>
                  </w:r>
                </w:p>
              </w:tc>
              <w:tc>
                <w:tcPr>
                  <w:tcW w:w="1120" w:type="dxa"/>
                  <w:shd w:val="clear" w:color="auto" w:fill="auto"/>
                  <w:vAlign w:val="center"/>
                  <w:hideMark/>
                </w:tcPr>
                <w:p w14:paraId="0ADDC7B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12 01 17</w:t>
                  </w:r>
                </w:p>
              </w:tc>
              <w:tc>
                <w:tcPr>
                  <w:tcW w:w="5039" w:type="dxa"/>
                  <w:shd w:val="clear" w:color="auto" w:fill="auto"/>
                  <w:vAlign w:val="center"/>
                  <w:hideMark/>
                </w:tcPr>
                <w:p w14:paraId="794257AB" w14:textId="22D3FF30"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poszlifierskie inne niż wymienione w 12 01 16</w:t>
                  </w:r>
                </w:p>
              </w:tc>
              <w:tc>
                <w:tcPr>
                  <w:tcW w:w="1278" w:type="dxa"/>
                  <w:shd w:val="clear" w:color="auto" w:fill="auto"/>
                  <w:noWrap/>
                  <w:vAlign w:val="center"/>
                  <w:hideMark/>
                </w:tcPr>
                <w:p w14:paraId="012A25D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8F9B5F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728104AE" w14:textId="77777777" w:rsidTr="00566DDE">
              <w:trPr>
                <w:trHeight w:val="384"/>
              </w:trPr>
              <w:tc>
                <w:tcPr>
                  <w:tcW w:w="500" w:type="dxa"/>
                  <w:shd w:val="clear" w:color="auto" w:fill="auto"/>
                  <w:noWrap/>
                  <w:vAlign w:val="center"/>
                  <w:hideMark/>
                </w:tcPr>
                <w:p w14:paraId="71345D7D" w14:textId="5386982C"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4</w:t>
                  </w:r>
                  <w:r w:rsidR="00716E51">
                    <w:rPr>
                      <w:rFonts w:ascii="Arial" w:eastAsia="Times New Roman" w:hAnsi="Arial" w:cs="Arial"/>
                      <w:color w:val="000000"/>
                      <w:sz w:val="18"/>
                      <w:szCs w:val="18"/>
                      <w:lang w:eastAsia="pl-PL"/>
                    </w:rPr>
                    <w:t>50</w:t>
                  </w:r>
                </w:p>
              </w:tc>
              <w:tc>
                <w:tcPr>
                  <w:tcW w:w="1120" w:type="dxa"/>
                  <w:shd w:val="clear" w:color="auto" w:fill="auto"/>
                  <w:vAlign w:val="center"/>
                  <w:hideMark/>
                </w:tcPr>
                <w:p w14:paraId="00F37BC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12 01 18* </w:t>
                  </w:r>
                </w:p>
              </w:tc>
              <w:tc>
                <w:tcPr>
                  <w:tcW w:w="5039" w:type="dxa"/>
                  <w:shd w:val="clear" w:color="auto" w:fill="auto"/>
                  <w:vAlign w:val="center"/>
                  <w:hideMark/>
                </w:tcPr>
                <w:p w14:paraId="17E01C0C" w14:textId="04B54E21"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obróbki metali zawierające oleje (np. szlamy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z szlifowania, gładzenia i pokrywania) </w:t>
                  </w:r>
                </w:p>
              </w:tc>
              <w:tc>
                <w:tcPr>
                  <w:tcW w:w="1278" w:type="dxa"/>
                  <w:shd w:val="clear" w:color="auto" w:fill="auto"/>
                  <w:noWrap/>
                  <w:vAlign w:val="center"/>
                  <w:hideMark/>
                </w:tcPr>
                <w:p w14:paraId="0BA0A5E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D09F82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4800</w:t>
                  </w:r>
                </w:p>
              </w:tc>
            </w:tr>
            <w:tr w:rsidR="00CD2E4D" w:rsidRPr="005D0C0F" w14:paraId="3DA5EEBB" w14:textId="77777777" w:rsidTr="00566DDE">
              <w:trPr>
                <w:trHeight w:val="384"/>
              </w:trPr>
              <w:tc>
                <w:tcPr>
                  <w:tcW w:w="500" w:type="dxa"/>
                  <w:shd w:val="clear" w:color="auto" w:fill="auto"/>
                  <w:noWrap/>
                  <w:vAlign w:val="center"/>
                  <w:hideMark/>
                </w:tcPr>
                <w:p w14:paraId="5A9D84FA" w14:textId="6F9D6897"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716E51">
                    <w:rPr>
                      <w:rFonts w:ascii="Arial" w:eastAsia="Times New Roman" w:hAnsi="Arial" w:cs="Arial"/>
                      <w:color w:val="000000"/>
                      <w:sz w:val="18"/>
                      <w:szCs w:val="18"/>
                      <w:lang w:eastAsia="pl-PL"/>
                    </w:rPr>
                    <w:t>51</w:t>
                  </w:r>
                </w:p>
              </w:tc>
              <w:tc>
                <w:tcPr>
                  <w:tcW w:w="1120" w:type="dxa"/>
                  <w:shd w:val="clear" w:color="auto" w:fill="auto"/>
                  <w:vAlign w:val="center"/>
                  <w:hideMark/>
                </w:tcPr>
                <w:p w14:paraId="6803537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12 01 20* </w:t>
                  </w:r>
                </w:p>
              </w:tc>
              <w:tc>
                <w:tcPr>
                  <w:tcW w:w="5039" w:type="dxa"/>
                  <w:shd w:val="clear" w:color="auto" w:fill="auto"/>
                  <w:vAlign w:val="center"/>
                  <w:hideMark/>
                </w:tcPr>
                <w:p w14:paraId="62A6FF7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materiały szlifierskie zawierające substancje niebezpieczne </w:t>
                  </w:r>
                </w:p>
              </w:tc>
              <w:tc>
                <w:tcPr>
                  <w:tcW w:w="1278" w:type="dxa"/>
                  <w:shd w:val="clear" w:color="auto" w:fill="auto"/>
                  <w:noWrap/>
                  <w:vAlign w:val="center"/>
                  <w:hideMark/>
                </w:tcPr>
                <w:p w14:paraId="3BA320E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C32A30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4D9BF946" w14:textId="77777777" w:rsidTr="00566DDE">
              <w:trPr>
                <w:trHeight w:val="288"/>
              </w:trPr>
              <w:tc>
                <w:tcPr>
                  <w:tcW w:w="500" w:type="dxa"/>
                  <w:shd w:val="clear" w:color="auto" w:fill="auto"/>
                  <w:noWrap/>
                  <w:vAlign w:val="center"/>
                  <w:hideMark/>
                </w:tcPr>
                <w:p w14:paraId="21C46104" w14:textId="2ED29264"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45</w:t>
                  </w:r>
                  <w:r w:rsidR="00716E51">
                    <w:rPr>
                      <w:rFonts w:ascii="Arial" w:eastAsia="Times New Roman" w:hAnsi="Arial" w:cs="Arial"/>
                      <w:color w:val="000000"/>
                      <w:sz w:val="18"/>
                      <w:szCs w:val="18"/>
                      <w:lang w:eastAsia="pl-PL"/>
                    </w:rPr>
                    <w:t>2</w:t>
                  </w:r>
                </w:p>
              </w:tc>
              <w:tc>
                <w:tcPr>
                  <w:tcW w:w="1120" w:type="dxa"/>
                  <w:shd w:val="clear" w:color="auto" w:fill="auto"/>
                  <w:vAlign w:val="center"/>
                  <w:hideMark/>
                </w:tcPr>
                <w:p w14:paraId="05CA8B3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12 01 21</w:t>
                  </w:r>
                </w:p>
              </w:tc>
              <w:tc>
                <w:tcPr>
                  <w:tcW w:w="5039" w:type="dxa"/>
                  <w:shd w:val="clear" w:color="auto" w:fill="auto"/>
                  <w:vAlign w:val="center"/>
                  <w:hideMark/>
                </w:tcPr>
                <w:p w14:paraId="464B1EE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Zużyte materiały szlifierskie inne niż wymienione w 12 01 20</w:t>
                  </w:r>
                </w:p>
              </w:tc>
              <w:tc>
                <w:tcPr>
                  <w:tcW w:w="1278" w:type="dxa"/>
                  <w:shd w:val="clear" w:color="auto" w:fill="auto"/>
                  <w:noWrap/>
                  <w:vAlign w:val="center"/>
                  <w:hideMark/>
                </w:tcPr>
                <w:p w14:paraId="4AEE96E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E1F30B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25F450F7" w14:textId="77777777" w:rsidTr="00566DDE">
              <w:trPr>
                <w:trHeight w:val="192"/>
              </w:trPr>
              <w:tc>
                <w:tcPr>
                  <w:tcW w:w="500" w:type="dxa"/>
                  <w:shd w:val="clear" w:color="auto" w:fill="auto"/>
                  <w:noWrap/>
                  <w:vAlign w:val="center"/>
                  <w:hideMark/>
                </w:tcPr>
                <w:p w14:paraId="73B6DFBF" w14:textId="3AB41E95"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45</w:t>
                  </w:r>
                  <w:r w:rsidR="00716E51">
                    <w:rPr>
                      <w:rFonts w:ascii="Arial" w:eastAsia="Times New Roman" w:hAnsi="Arial" w:cs="Arial"/>
                      <w:color w:val="000000"/>
                      <w:sz w:val="18"/>
                      <w:szCs w:val="18"/>
                      <w:lang w:eastAsia="pl-PL"/>
                    </w:rPr>
                    <w:t>3</w:t>
                  </w:r>
                </w:p>
              </w:tc>
              <w:tc>
                <w:tcPr>
                  <w:tcW w:w="1120" w:type="dxa"/>
                  <w:shd w:val="clear" w:color="auto" w:fill="auto"/>
                  <w:vAlign w:val="center"/>
                  <w:hideMark/>
                </w:tcPr>
                <w:p w14:paraId="49B2A31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12 01 99</w:t>
                  </w:r>
                </w:p>
              </w:tc>
              <w:tc>
                <w:tcPr>
                  <w:tcW w:w="5039" w:type="dxa"/>
                  <w:shd w:val="clear" w:color="auto" w:fill="auto"/>
                  <w:vAlign w:val="center"/>
                  <w:hideMark/>
                </w:tcPr>
                <w:p w14:paraId="65286BC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ABB556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FC865C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7C0457C3" w14:textId="77777777" w:rsidTr="00566DDE">
              <w:trPr>
                <w:trHeight w:val="192"/>
              </w:trPr>
              <w:tc>
                <w:tcPr>
                  <w:tcW w:w="500" w:type="dxa"/>
                  <w:shd w:val="clear" w:color="auto" w:fill="auto"/>
                  <w:noWrap/>
                  <w:vAlign w:val="center"/>
                  <w:hideMark/>
                </w:tcPr>
                <w:p w14:paraId="28D2E1E2" w14:textId="213C19A9"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45</w:t>
                  </w:r>
                  <w:r w:rsidR="00716E51">
                    <w:rPr>
                      <w:rFonts w:ascii="Arial" w:eastAsia="Times New Roman" w:hAnsi="Arial" w:cs="Arial"/>
                      <w:color w:val="000000"/>
                      <w:sz w:val="18"/>
                      <w:szCs w:val="18"/>
                      <w:lang w:eastAsia="pl-PL"/>
                    </w:rPr>
                    <w:t>4</w:t>
                  </w:r>
                </w:p>
              </w:tc>
              <w:tc>
                <w:tcPr>
                  <w:tcW w:w="1120" w:type="dxa"/>
                  <w:shd w:val="clear" w:color="auto" w:fill="auto"/>
                  <w:vAlign w:val="center"/>
                  <w:hideMark/>
                </w:tcPr>
                <w:p w14:paraId="3D305FE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12 03 02* </w:t>
                  </w:r>
                </w:p>
              </w:tc>
              <w:tc>
                <w:tcPr>
                  <w:tcW w:w="5039" w:type="dxa"/>
                  <w:shd w:val="clear" w:color="auto" w:fill="auto"/>
                  <w:vAlign w:val="center"/>
                  <w:hideMark/>
                </w:tcPr>
                <w:p w14:paraId="03DB579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odtłuszczania parą </w:t>
                  </w:r>
                </w:p>
              </w:tc>
              <w:tc>
                <w:tcPr>
                  <w:tcW w:w="1278" w:type="dxa"/>
                  <w:shd w:val="clear" w:color="auto" w:fill="auto"/>
                  <w:noWrap/>
                  <w:vAlign w:val="center"/>
                  <w:hideMark/>
                </w:tcPr>
                <w:p w14:paraId="10BB0FD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35AC35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3AACAF24" w14:textId="77777777" w:rsidTr="00566DDE">
              <w:trPr>
                <w:trHeight w:val="384"/>
              </w:trPr>
              <w:tc>
                <w:tcPr>
                  <w:tcW w:w="500" w:type="dxa"/>
                  <w:shd w:val="clear" w:color="auto" w:fill="auto"/>
                  <w:noWrap/>
                  <w:vAlign w:val="center"/>
                  <w:hideMark/>
                </w:tcPr>
                <w:p w14:paraId="4DA7C38F" w14:textId="3A89EB8E"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45</w:t>
                  </w:r>
                  <w:r w:rsidR="00716E51">
                    <w:rPr>
                      <w:rFonts w:ascii="Arial" w:eastAsia="Times New Roman" w:hAnsi="Arial" w:cs="Arial"/>
                      <w:color w:val="000000"/>
                      <w:sz w:val="18"/>
                      <w:szCs w:val="18"/>
                      <w:lang w:eastAsia="pl-PL"/>
                    </w:rPr>
                    <w:t>5</w:t>
                  </w:r>
                </w:p>
              </w:tc>
              <w:tc>
                <w:tcPr>
                  <w:tcW w:w="1120" w:type="dxa"/>
                  <w:shd w:val="clear" w:color="auto" w:fill="auto"/>
                  <w:vAlign w:val="center"/>
                  <w:hideMark/>
                </w:tcPr>
                <w:p w14:paraId="3806183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13 05 01* </w:t>
                  </w:r>
                </w:p>
              </w:tc>
              <w:tc>
                <w:tcPr>
                  <w:tcW w:w="5039" w:type="dxa"/>
                  <w:shd w:val="clear" w:color="auto" w:fill="auto"/>
                  <w:vAlign w:val="center"/>
                  <w:hideMark/>
                </w:tcPr>
                <w:p w14:paraId="5CDB086F" w14:textId="3A82F2EC"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piaskowników i z odwadniania olejów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w separatorach </w:t>
                  </w:r>
                </w:p>
              </w:tc>
              <w:tc>
                <w:tcPr>
                  <w:tcW w:w="1278" w:type="dxa"/>
                  <w:shd w:val="clear" w:color="auto" w:fill="auto"/>
                  <w:noWrap/>
                  <w:vAlign w:val="center"/>
                  <w:hideMark/>
                </w:tcPr>
                <w:p w14:paraId="59DF751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C9C13B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4300</w:t>
                  </w:r>
                </w:p>
              </w:tc>
            </w:tr>
            <w:tr w:rsidR="00CD2E4D" w:rsidRPr="005D0C0F" w14:paraId="230F540E" w14:textId="77777777" w:rsidTr="00566DDE">
              <w:trPr>
                <w:trHeight w:val="192"/>
              </w:trPr>
              <w:tc>
                <w:tcPr>
                  <w:tcW w:w="500" w:type="dxa"/>
                  <w:shd w:val="clear" w:color="auto" w:fill="auto"/>
                  <w:noWrap/>
                  <w:vAlign w:val="center"/>
                  <w:hideMark/>
                </w:tcPr>
                <w:p w14:paraId="0DC7CE53" w14:textId="24824F29"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45</w:t>
                  </w:r>
                  <w:r w:rsidR="00716E51">
                    <w:rPr>
                      <w:rFonts w:ascii="Arial" w:eastAsia="Times New Roman" w:hAnsi="Arial" w:cs="Arial"/>
                      <w:color w:val="000000"/>
                      <w:sz w:val="18"/>
                      <w:szCs w:val="18"/>
                      <w:lang w:eastAsia="pl-PL"/>
                    </w:rPr>
                    <w:t>6</w:t>
                  </w:r>
                </w:p>
              </w:tc>
              <w:tc>
                <w:tcPr>
                  <w:tcW w:w="1120" w:type="dxa"/>
                  <w:shd w:val="clear" w:color="auto" w:fill="auto"/>
                  <w:vAlign w:val="center"/>
                  <w:hideMark/>
                </w:tcPr>
                <w:p w14:paraId="4542FC4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13 05 02* </w:t>
                  </w:r>
                </w:p>
              </w:tc>
              <w:tc>
                <w:tcPr>
                  <w:tcW w:w="5039" w:type="dxa"/>
                  <w:shd w:val="clear" w:color="auto" w:fill="auto"/>
                  <w:vAlign w:val="center"/>
                  <w:hideMark/>
                </w:tcPr>
                <w:p w14:paraId="35D402A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odwadniania olejów w separatorach </w:t>
                  </w:r>
                </w:p>
              </w:tc>
              <w:tc>
                <w:tcPr>
                  <w:tcW w:w="1278" w:type="dxa"/>
                  <w:shd w:val="clear" w:color="auto" w:fill="auto"/>
                  <w:noWrap/>
                  <w:vAlign w:val="center"/>
                  <w:hideMark/>
                </w:tcPr>
                <w:p w14:paraId="2175E3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42A3DAD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02ACAC17" w14:textId="77777777" w:rsidTr="00566DDE">
              <w:trPr>
                <w:trHeight w:val="192"/>
              </w:trPr>
              <w:tc>
                <w:tcPr>
                  <w:tcW w:w="500" w:type="dxa"/>
                  <w:shd w:val="clear" w:color="auto" w:fill="auto"/>
                  <w:noWrap/>
                  <w:vAlign w:val="center"/>
                  <w:hideMark/>
                </w:tcPr>
                <w:p w14:paraId="1E1870C9" w14:textId="0FC2C95D"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45</w:t>
                  </w:r>
                  <w:r w:rsidR="00716E51">
                    <w:rPr>
                      <w:rFonts w:ascii="Arial" w:eastAsia="Times New Roman" w:hAnsi="Arial" w:cs="Arial"/>
                      <w:color w:val="000000"/>
                      <w:sz w:val="18"/>
                      <w:szCs w:val="18"/>
                      <w:lang w:eastAsia="pl-PL"/>
                    </w:rPr>
                    <w:t>7</w:t>
                  </w:r>
                </w:p>
              </w:tc>
              <w:tc>
                <w:tcPr>
                  <w:tcW w:w="1120" w:type="dxa"/>
                  <w:shd w:val="clear" w:color="auto" w:fill="auto"/>
                  <w:vAlign w:val="center"/>
                  <w:hideMark/>
                </w:tcPr>
                <w:p w14:paraId="2AAB7E6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13 05 03* </w:t>
                  </w:r>
                </w:p>
              </w:tc>
              <w:tc>
                <w:tcPr>
                  <w:tcW w:w="5039" w:type="dxa"/>
                  <w:shd w:val="clear" w:color="auto" w:fill="auto"/>
                  <w:vAlign w:val="center"/>
                  <w:hideMark/>
                </w:tcPr>
                <w:p w14:paraId="101BFAE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kolektorów </w:t>
                  </w:r>
                </w:p>
              </w:tc>
              <w:tc>
                <w:tcPr>
                  <w:tcW w:w="1278" w:type="dxa"/>
                  <w:shd w:val="clear" w:color="auto" w:fill="auto"/>
                  <w:noWrap/>
                  <w:vAlign w:val="center"/>
                  <w:hideMark/>
                </w:tcPr>
                <w:p w14:paraId="1C76059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6C1C4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76BE6CD6" w14:textId="77777777" w:rsidTr="00566DDE">
              <w:trPr>
                <w:trHeight w:val="384"/>
              </w:trPr>
              <w:tc>
                <w:tcPr>
                  <w:tcW w:w="500" w:type="dxa"/>
                  <w:shd w:val="clear" w:color="auto" w:fill="auto"/>
                  <w:noWrap/>
                  <w:vAlign w:val="center"/>
                  <w:hideMark/>
                </w:tcPr>
                <w:p w14:paraId="3552A8BA" w14:textId="0EA0F4A0"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45</w:t>
                  </w:r>
                  <w:r w:rsidR="00716E51">
                    <w:rPr>
                      <w:rFonts w:ascii="Arial" w:eastAsia="Times New Roman" w:hAnsi="Arial" w:cs="Arial"/>
                      <w:color w:val="000000"/>
                      <w:sz w:val="18"/>
                      <w:szCs w:val="18"/>
                      <w:lang w:eastAsia="pl-PL"/>
                    </w:rPr>
                    <w:t>8</w:t>
                  </w:r>
                </w:p>
              </w:tc>
              <w:tc>
                <w:tcPr>
                  <w:tcW w:w="1120" w:type="dxa"/>
                  <w:shd w:val="clear" w:color="auto" w:fill="auto"/>
                  <w:vAlign w:val="center"/>
                  <w:hideMark/>
                </w:tcPr>
                <w:p w14:paraId="3F1FAE2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13 05 08* </w:t>
                  </w:r>
                </w:p>
              </w:tc>
              <w:tc>
                <w:tcPr>
                  <w:tcW w:w="5039" w:type="dxa"/>
                  <w:shd w:val="clear" w:color="auto" w:fill="auto"/>
                  <w:vAlign w:val="center"/>
                  <w:hideMark/>
                </w:tcPr>
                <w:p w14:paraId="3D69030E" w14:textId="4CAE24A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Mieszanina odpadów z piaskowników i z odwadniania olejów w separatorach </w:t>
                  </w:r>
                </w:p>
              </w:tc>
              <w:tc>
                <w:tcPr>
                  <w:tcW w:w="1278" w:type="dxa"/>
                  <w:shd w:val="clear" w:color="auto" w:fill="auto"/>
                  <w:noWrap/>
                  <w:vAlign w:val="center"/>
                  <w:hideMark/>
                </w:tcPr>
                <w:p w14:paraId="00A717B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54582F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1BB4AB89" w14:textId="77777777" w:rsidTr="00566DDE">
              <w:trPr>
                <w:trHeight w:val="192"/>
              </w:trPr>
              <w:tc>
                <w:tcPr>
                  <w:tcW w:w="500" w:type="dxa"/>
                  <w:shd w:val="clear" w:color="auto" w:fill="auto"/>
                  <w:noWrap/>
                  <w:vAlign w:val="center"/>
                  <w:hideMark/>
                </w:tcPr>
                <w:p w14:paraId="0262460B" w14:textId="46D6250A"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45</w:t>
                  </w:r>
                  <w:r w:rsidR="00716E51">
                    <w:rPr>
                      <w:rFonts w:ascii="Arial" w:eastAsia="Times New Roman" w:hAnsi="Arial" w:cs="Arial"/>
                      <w:color w:val="000000"/>
                      <w:sz w:val="18"/>
                      <w:szCs w:val="18"/>
                      <w:lang w:eastAsia="pl-PL"/>
                    </w:rPr>
                    <w:t>9</w:t>
                  </w:r>
                </w:p>
              </w:tc>
              <w:tc>
                <w:tcPr>
                  <w:tcW w:w="1120" w:type="dxa"/>
                  <w:shd w:val="clear" w:color="auto" w:fill="auto"/>
                  <w:vAlign w:val="center"/>
                  <w:hideMark/>
                </w:tcPr>
                <w:p w14:paraId="0F25CC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13 08 01* </w:t>
                  </w:r>
                </w:p>
              </w:tc>
              <w:tc>
                <w:tcPr>
                  <w:tcW w:w="5039" w:type="dxa"/>
                  <w:shd w:val="clear" w:color="auto" w:fill="auto"/>
                  <w:vAlign w:val="center"/>
                  <w:hideMark/>
                </w:tcPr>
                <w:p w14:paraId="381A365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lub emulsje z odsalania </w:t>
                  </w:r>
                </w:p>
              </w:tc>
              <w:tc>
                <w:tcPr>
                  <w:tcW w:w="1278" w:type="dxa"/>
                  <w:shd w:val="clear" w:color="auto" w:fill="auto"/>
                  <w:noWrap/>
                  <w:vAlign w:val="center"/>
                  <w:hideMark/>
                </w:tcPr>
                <w:p w14:paraId="60A40FE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1022E3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62958A88" w14:textId="77777777" w:rsidTr="00566DDE">
              <w:trPr>
                <w:trHeight w:val="192"/>
              </w:trPr>
              <w:tc>
                <w:tcPr>
                  <w:tcW w:w="500" w:type="dxa"/>
                  <w:shd w:val="clear" w:color="auto" w:fill="auto"/>
                  <w:noWrap/>
                  <w:vAlign w:val="center"/>
                  <w:hideMark/>
                </w:tcPr>
                <w:p w14:paraId="7D256448" w14:textId="306309C1" w:rsidR="00CD2E4D" w:rsidRPr="005D0C0F" w:rsidRDefault="00377EF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716E51">
                    <w:rPr>
                      <w:rFonts w:ascii="Arial" w:eastAsia="Times New Roman" w:hAnsi="Arial" w:cs="Arial"/>
                      <w:color w:val="000000"/>
                      <w:sz w:val="18"/>
                      <w:szCs w:val="18"/>
                      <w:lang w:eastAsia="pl-PL"/>
                    </w:rPr>
                    <w:t>60</w:t>
                  </w:r>
                </w:p>
              </w:tc>
              <w:tc>
                <w:tcPr>
                  <w:tcW w:w="1120" w:type="dxa"/>
                  <w:shd w:val="clear" w:color="auto" w:fill="auto"/>
                  <w:vAlign w:val="center"/>
                  <w:hideMark/>
                </w:tcPr>
                <w:p w14:paraId="1E85233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13 08 80 </w:t>
                  </w:r>
                </w:p>
              </w:tc>
              <w:tc>
                <w:tcPr>
                  <w:tcW w:w="5039" w:type="dxa"/>
                  <w:shd w:val="clear" w:color="auto" w:fill="auto"/>
                  <w:vAlign w:val="center"/>
                  <w:hideMark/>
                </w:tcPr>
                <w:p w14:paraId="74A558A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Zaolejone odpady stałe ze statków </w:t>
                  </w:r>
                </w:p>
              </w:tc>
              <w:tc>
                <w:tcPr>
                  <w:tcW w:w="1278" w:type="dxa"/>
                  <w:shd w:val="clear" w:color="auto" w:fill="auto"/>
                  <w:noWrap/>
                  <w:vAlign w:val="center"/>
                  <w:hideMark/>
                </w:tcPr>
                <w:p w14:paraId="0648320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1AB310B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11DCC590" w14:textId="77777777" w:rsidTr="00566DDE">
              <w:trPr>
                <w:trHeight w:val="192"/>
              </w:trPr>
              <w:tc>
                <w:tcPr>
                  <w:tcW w:w="500" w:type="dxa"/>
                  <w:shd w:val="clear" w:color="auto" w:fill="auto"/>
                  <w:noWrap/>
                  <w:vAlign w:val="center"/>
                  <w:hideMark/>
                </w:tcPr>
                <w:p w14:paraId="1DF070E1" w14:textId="05FF7ACB"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716E51">
                    <w:rPr>
                      <w:rFonts w:ascii="Arial" w:eastAsia="Times New Roman" w:hAnsi="Arial" w:cs="Arial"/>
                      <w:color w:val="000000"/>
                      <w:sz w:val="18"/>
                      <w:szCs w:val="18"/>
                      <w:lang w:eastAsia="pl-PL"/>
                    </w:rPr>
                    <w:t>61</w:t>
                  </w:r>
                </w:p>
              </w:tc>
              <w:tc>
                <w:tcPr>
                  <w:tcW w:w="1120" w:type="dxa"/>
                  <w:shd w:val="clear" w:color="auto" w:fill="auto"/>
                  <w:vAlign w:val="center"/>
                  <w:hideMark/>
                </w:tcPr>
                <w:p w14:paraId="2C2729A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13 08 99* </w:t>
                  </w:r>
                </w:p>
              </w:tc>
              <w:tc>
                <w:tcPr>
                  <w:tcW w:w="5039" w:type="dxa"/>
                  <w:shd w:val="clear" w:color="auto" w:fill="auto"/>
                  <w:vAlign w:val="center"/>
                  <w:hideMark/>
                </w:tcPr>
                <w:p w14:paraId="7576A5B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niewymienione odpady </w:t>
                  </w:r>
                </w:p>
              </w:tc>
              <w:tc>
                <w:tcPr>
                  <w:tcW w:w="1278" w:type="dxa"/>
                  <w:shd w:val="clear" w:color="auto" w:fill="auto"/>
                  <w:noWrap/>
                  <w:vAlign w:val="center"/>
                  <w:hideMark/>
                </w:tcPr>
                <w:p w14:paraId="63BF5AF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F1132F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35001D6D" w14:textId="77777777" w:rsidTr="00566DDE">
              <w:trPr>
                <w:trHeight w:val="384"/>
              </w:trPr>
              <w:tc>
                <w:tcPr>
                  <w:tcW w:w="500" w:type="dxa"/>
                  <w:shd w:val="clear" w:color="auto" w:fill="auto"/>
                  <w:noWrap/>
                  <w:vAlign w:val="center"/>
                  <w:hideMark/>
                </w:tcPr>
                <w:p w14:paraId="5D93CFA5" w14:textId="393906EC"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6</w:t>
                  </w:r>
                  <w:r w:rsidR="00716E51">
                    <w:rPr>
                      <w:rFonts w:ascii="Arial" w:eastAsia="Times New Roman" w:hAnsi="Arial" w:cs="Arial"/>
                      <w:color w:val="000000"/>
                      <w:sz w:val="18"/>
                      <w:szCs w:val="18"/>
                      <w:lang w:eastAsia="pl-PL"/>
                    </w:rPr>
                    <w:t>2</w:t>
                  </w:r>
                </w:p>
              </w:tc>
              <w:tc>
                <w:tcPr>
                  <w:tcW w:w="1120" w:type="dxa"/>
                  <w:shd w:val="clear" w:color="auto" w:fill="auto"/>
                  <w:vAlign w:val="center"/>
                  <w:hideMark/>
                </w:tcPr>
                <w:p w14:paraId="0A91DED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14 06 04* </w:t>
                  </w:r>
                </w:p>
              </w:tc>
              <w:tc>
                <w:tcPr>
                  <w:tcW w:w="5039" w:type="dxa"/>
                  <w:shd w:val="clear" w:color="auto" w:fill="auto"/>
                  <w:vAlign w:val="center"/>
                  <w:hideMark/>
                </w:tcPr>
                <w:p w14:paraId="191E6ED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odpady stałe zawierające rozpuszczalniki </w:t>
                  </w:r>
                  <w:proofErr w:type="spellStart"/>
                  <w:r w:rsidRPr="005D0C0F">
                    <w:rPr>
                      <w:rFonts w:ascii="Arial" w:eastAsia="Times New Roman" w:hAnsi="Arial" w:cs="Arial"/>
                      <w:sz w:val="18"/>
                      <w:szCs w:val="18"/>
                      <w:lang w:eastAsia="pl-PL"/>
                    </w:rPr>
                    <w:t>chlorowcoorganiczne</w:t>
                  </w:r>
                  <w:proofErr w:type="spellEnd"/>
                  <w:r w:rsidRPr="005D0C0F">
                    <w:rPr>
                      <w:rFonts w:ascii="Arial" w:eastAsia="Times New Roman" w:hAnsi="Arial" w:cs="Arial"/>
                      <w:sz w:val="18"/>
                      <w:szCs w:val="18"/>
                      <w:lang w:eastAsia="pl-PL"/>
                    </w:rPr>
                    <w:t xml:space="preserve"> </w:t>
                  </w:r>
                </w:p>
              </w:tc>
              <w:tc>
                <w:tcPr>
                  <w:tcW w:w="1278" w:type="dxa"/>
                  <w:shd w:val="clear" w:color="auto" w:fill="auto"/>
                  <w:noWrap/>
                  <w:vAlign w:val="center"/>
                  <w:hideMark/>
                </w:tcPr>
                <w:p w14:paraId="3F8E0E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7DAEE9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9000</w:t>
                  </w:r>
                </w:p>
              </w:tc>
            </w:tr>
            <w:tr w:rsidR="00CD2E4D" w:rsidRPr="005D0C0F" w14:paraId="384045EA" w14:textId="77777777" w:rsidTr="00566DDE">
              <w:trPr>
                <w:trHeight w:val="192"/>
              </w:trPr>
              <w:tc>
                <w:tcPr>
                  <w:tcW w:w="500" w:type="dxa"/>
                  <w:shd w:val="clear" w:color="auto" w:fill="auto"/>
                  <w:noWrap/>
                  <w:vAlign w:val="center"/>
                  <w:hideMark/>
                </w:tcPr>
                <w:p w14:paraId="6075C120" w14:textId="24B6ED91"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6</w:t>
                  </w:r>
                  <w:r w:rsidR="00716E51">
                    <w:rPr>
                      <w:rFonts w:ascii="Arial" w:eastAsia="Times New Roman" w:hAnsi="Arial" w:cs="Arial"/>
                      <w:color w:val="000000"/>
                      <w:sz w:val="18"/>
                      <w:szCs w:val="18"/>
                      <w:lang w:eastAsia="pl-PL"/>
                    </w:rPr>
                    <w:t>3</w:t>
                  </w:r>
                </w:p>
              </w:tc>
              <w:tc>
                <w:tcPr>
                  <w:tcW w:w="1120" w:type="dxa"/>
                  <w:shd w:val="clear" w:color="auto" w:fill="auto"/>
                  <w:vAlign w:val="center"/>
                  <w:hideMark/>
                </w:tcPr>
                <w:p w14:paraId="207EE35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14 06 05* </w:t>
                  </w:r>
                </w:p>
              </w:tc>
              <w:tc>
                <w:tcPr>
                  <w:tcW w:w="5039" w:type="dxa"/>
                  <w:shd w:val="clear" w:color="auto" w:fill="auto"/>
                  <w:vAlign w:val="center"/>
                  <w:hideMark/>
                </w:tcPr>
                <w:p w14:paraId="3EE5082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odpady stałe zawierające inne rozpuszczalniki </w:t>
                  </w:r>
                </w:p>
              </w:tc>
              <w:tc>
                <w:tcPr>
                  <w:tcW w:w="1278" w:type="dxa"/>
                  <w:shd w:val="clear" w:color="auto" w:fill="auto"/>
                  <w:noWrap/>
                  <w:vAlign w:val="center"/>
                  <w:hideMark/>
                </w:tcPr>
                <w:p w14:paraId="7375AD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48688F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9000</w:t>
                  </w:r>
                </w:p>
              </w:tc>
            </w:tr>
            <w:tr w:rsidR="00CD2E4D" w:rsidRPr="005D0C0F" w14:paraId="3F02647F" w14:textId="77777777" w:rsidTr="00566DDE">
              <w:trPr>
                <w:trHeight w:val="192"/>
              </w:trPr>
              <w:tc>
                <w:tcPr>
                  <w:tcW w:w="500" w:type="dxa"/>
                  <w:shd w:val="clear" w:color="auto" w:fill="auto"/>
                  <w:noWrap/>
                  <w:vAlign w:val="center"/>
                  <w:hideMark/>
                </w:tcPr>
                <w:p w14:paraId="14C6FCF9" w14:textId="4B9D99FF"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6</w:t>
                  </w:r>
                  <w:r w:rsidR="00716E51">
                    <w:rPr>
                      <w:rFonts w:ascii="Arial" w:eastAsia="Times New Roman" w:hAnsi="Arial" w:cs="Arial"/>
                      <w:color w:val="000000"/>
                      <w:sz w:val="18"/>
                      <w:szCs w:val="18"/>
                      <w:lang w:eastAsia="pl-PL"/>
                    </w:rPr>
                    <w:t>4</w:t>
                  </w:r>
                </w:p>
              </w:tc>
              <w:tc>
                <w:tcPr>
                  <w:tcW w:w="1120" w:type="dxa"/>
                  <w:shd w:val="clear" w:color="auto" w:fill="auto"/>
                  <w:vAlign w:val="center"/>
                  <w:hideMark/>
                </w:tcPr>
                <w:p w14:paraId="30E3A39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15 01 01 </w:t>
                  </w:r>
                </w:p>
              </w:tc>
              <w:tc>
                <w:tcPr>
                  <w:tcW w:w="5039" w:type="dxa"/>
                  <w:shd w:val="clear" w:color="auto" w:fill="auto"/>
                  <w:vAlign w:val="center"/>
                  <w:hideMark/>
                </w:tcPr>
                <w:p w14:paraId="2806B39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Opakowania z papieru i tektury </w:t>
                  </w:r>
                </w:p>
              </w:tc>
              <w:tc>
                <w:tcPr>
                  <w:tcW w:w="1278" w:type="dxa"/>
                  <w:shd w:val="clear" w:color="auto" w:fill="auto"/>
                  <w:noWrap/>
                  <w:vAlign w:val="center"/>
                  <w:hideMark/>
                </w:tcPr>
                <w:p w14:paraId="242561E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w:t>
                  </w:r>
                </w:p>
              </w:tc>
              <w:tc>
                <w:tcPr>
                  <w:tcW w:w="994" w:type="dxa"/>
                  <w:shd w:val="clear" w:color="auto" w:fill="auto"/>
                  <w:noWrap/>
                  <w:vAlign w:val="center"/>
                  <w:hideMark/>
                </w:tcPr>
                <w:p w14:paraId="4928D86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590E4879" w14:textId="77777777" w:rsidTr="00566DDE">
              <w:trPr>
                <w:trHeight w:val="192"/>
              </w:trPr>
              <w:tc>
                <w:tcPr>
                  <w:tcW w:w="500" w:type="dxa"/>
                  <w:shd w:val="clear" w:color="auto" w:fill="auto"/>
                  <w:noWrap/>
                  <w:vAlign w:val="center"/>
                  <w:hideMark/>
                </w:tcPr>
                <w:p w14:paraId="59D632C1" w14:textId="7161E39E"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6</w:t>
                  </w:r>
                  <w:r w:rsidR="00716E51">
                    <w:rPr>
                      <w:rFonts w:ascii="Arial" w:eastAsia="Times New Roman" w:hAnsi="Arial" w:cs="Arial"/>
                      <w:color w:val="000000"/>
                      <w:sz w:val="18"/>
                      <w:szCs w:val="18"/>
                      <w:lang w:eastAsia="pl-PL"/>
                    </w:rPr>
                    <w:t>5</w:t>
                  </w:r>
                </w:p>
              </w:tc>
              <w:tc>
                <w:tcPr>
                  <w:tcW w:w="1120" w:type="dxa"/>
                  <w:shd w:val="clear" w:color="auto" w:fill="auto"/>
                  <w:vAlign w:val="center"/>
                  <w:hideMark/>
                </w:tcPr>
                <w:p w14:paraId="0965EF0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15 01 02 </w:t>
                  </w:r>
                </w:p>
              </w:tc>
              <w:tc>
                <w:tcPr>
                  <w:tcW w:w="5039" w:type="dxa"/>
                  <w:shd w:val="clear" w:color="auto" w:fill="auto"/>
                  <w:vAlign w:val="center"/>
                  <w:hideMark/>
                </w:tcPr>
                <w:p w14:paraId="2690B6D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Opakowania z tworzyw sztucznych </w:t>
                  </w:r>
                </w:p>
              </w:tc>
              <w:tc>
                <w:tcPr>
                  <w:tcW w:w="1278" w:type="dxa"/>
                  <w:shd w:val="clear" w:color="auto" w:fill="auto"/>
                  <w:noWrap/>
                  <w:vAlign w:val="center"/>
                  <w:hideMark/>
                </w:tcPr>
                <w:p w14:paraId="18C420C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w:t>
                  </w:r>
                </w:p>
              </w:tc>
              <w:tc>
                <w:tcPr>
                  <w:tcW w:w="994" w:type="dxa"/>
                  <w:shd w:val="clear" w:color="auto" w:fill="auto"/>
                  <w:noWrap/>
                  <w:vAlign w:val="center"/>
                  <w:hideMark/>
                </w:tcPr>
                <w:p w14:paraId="3729C8E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08AF25D8" w14:textId="77777777" w:rsidTr="00566DDE">
              <w:trPr>
                <w:trHeight w:val="192"/>
              </w:trPr>
              <w:tc>
                <w:tcPr>
                  <w:tcW w:w="500" w:type="dxa"/>
                  <w:shd w:val="clear" w:color="auto" w:fill="auto"/>
                  <w:noWrap/>
                  <w:vAlign w:val="center"/>
                  <w:hideMark/>
                </w:tcPr>
                <w:p w14:paraId="13FF2705" w14:textId="0FD3827D"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6</w:t>
                  </w:r>
                  <w:r w:rsidR="00716E51">
                    <w:rPr>
                      <w:rFonts w:ascii="Arial" w:eastAsia="Times New Roman" w:hAnsi="Arial" w:cs="Arial"/>
                      <w:color w:val="000000"/>
                      <w:sz w:val="18"/>
                      <w:szCs w:val="18"/>
                      <w:lang w:eastAsia="pl-PL"/>
                    </w:rPr>
                    <w:t>6</w:t>
                  </w:r>
                </w:p>
              </w:tc>
              <w:tc>
                <w:tcPr>
                  <w:tcW w:w="1120" w:type="dxa"/>
                  <w:shd w:val="clear" w:color="auto" w:fill="auto"/>
                  <w:vAlign w:val="center"/>
                  <w:hideMark/>
                </w:tcPr>
                <w:p w14:paraId="3E88B53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15 01 03 </w:t>
                  </w:r>
                </w:p>
              </w:tc>
              <w:tc>
                <w:tcPr>
                  <w:tcW w:w="5039" w:type="dxa"/>
                  <w:shd w:val="clear" w:color="auto" w:fill="auto"/>
                  <w:vAlign w:val="center"/>
                  <w:hideMark/>
                </w:tcPr>
                <w:p w14:paraId="1D9D0D5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Opakowania z drewna </w:t>
                  </w:r>
                </w:p>
              </w:tc>
              <w:tc>
                <w:tcPr>
                  <w:tcW w:w="1278" w:type="dxa"/>
                  <w:shd w:val="clear" w:color="auto" w:fill="auto"/>
                  <w:noWrap/>
                  <w:vAlign w:val="center"/>
                  <w:hideMark/>
                </w:tcPr>
                <w:p w14:paraId="2D15C7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w:t>
                  </w:r>
                </w:p>
              </w:tc>
              <w:tc>
                <w:tcPr>
                  <w:tcW w:w="994" w:type="dxa"/>
                  <w:shd w:val="clear" w:color="auto" w:fill="auto"/>
                  <w:noWrap/>
                  <w:vAlign w:val="center"/>
                  <w:hideMark/>
                </w:tcPr>
                <w:p w14:paraId="378BC91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25D5CC7B" w14:textId="77777777" w:rsidTr="00566DDE">
              <w:trPr>
                <w:trHeight w:val="192"/>
              </w:trPr>
              <w:tc>
                <w:tcPr>
                  <w:tcW w:w="500" w:type="dxa"/>
                  <w:shd w:val="clear" w:color="auto" w:fill="auto"/>
                  <w:noWrap/>
                  <w:vAlign w:val="center"/>
                  <w:hideMark/>
                </w:tcPr>
                <w:p w14:paraId="424B8DCF" w14:textId="34B35EB6"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6</w:t>
                  </w:r>
                  <w:r w:rsidR="00716E51">
                    <w:rPr>
                      <w:rFonts w:ascii="Arial" w:eastAsia="Times New Roman" w:hAnsi="Arial" w:cs="Arial"/>
                      <w:color w:val="000000"/>
                      <w:sz w:val="18"/>
                      <w:szCs w:val="18"/>
                      <w:lang w:eastAsia="pl-PL"/>
                    </w:rPr>
                    <w:t>7</w:t>
                  </w:r>
                </w:p>
              </w:tc>
              <w:tc>
                <w:tcPr>
                  <w:tcW w:w="1120" w:type="dxa"/>
                  <w:shd w:val="clear" w:color="auto" w:fill="auto"/>
                  <w:noWrap/>
                  <w:vAlign w:val="center"/>
                  <w:hideMark/>
                </w:tcPr>
                <w:p w14:paraId="678C1CD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15 01 04</w:t>
                  </w:r>
                </w:p>
              </w:tc>
              <w:tc>
                <w:tcPr>
                  <w:tcW w:w="5039" w:type="dxa"/>
                  <w:shd w:val="clear" w:color="auto" w:fill="auto"/>
                  <w:vAlign w:val="center"/>
                  <w:hideMark/>
                </w:tcPr>
                <w:p w14:paraId="053B010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Opakowania z metali   </w:t>
                  </w:r>
                </w:p>
              </w:tc>
              <w:tc>
                <w:tcPr>
                  <w:tcW w:w="1278" w:type="dxa"/>
                  <w:shd w:val="clear" w:color="auto" w:fill="auto"/>
                  <w:noWrap/>
                  <w:vAlign w:val="center"/>
                  <w:hideMark/>
                </w:tcPr>
                <w:p w14:paraId="43A347B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w:t>
                  </w:r>
                </w:p>
              </w:tc>
              <w:tc>
                <w:tcPr>
                  <w:tcW w:w="994" w:type="dxa"/>
                  <w:shd w:val="clear" w:color="auto" w:fill="auto"/>
                  <w:noWrap/>
                  <w:vAlign w:val="center"/>
                  <w:hideMark/>
                </w:tcPr>
                <w:p w14:paraId="6A0390C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w:t>
                  </w:r>
                </w:p>
              </w:tc>
            </w:tr>
            <w:tr w:rsidR="00CD2E4D" w:rsidRPr="005D0C0F" w14:paraId="08B3C535" w14:textId="77777777" w:rsidTr="00566DDE">
              <w:trPr>
                <w:trHeight w:val="192"/>
              </w:trPr>
              <w:tc>
                <w:tcPr>
                  <w:tcW w:w="500" w:type="dxa"/>
                  <w:shd w:val="clear" w:color="auto" w:fill="auto"/>
                  <w:noWrap/>
                  <w:vAlign w:val="center"/>
                  <w:hideMark/>
                </w:tcPr>
                <w:p w14:paraId="16124847" w14:textId="5BF0014E"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6</w:t>
                  </w:r>
                  <w:r w:rsidR="00716E51">
                    <w:rPr>
                      <w:rFonts w:ascii="Arial" w:eastAsia="Times New Roman" w:hAnsi="Arial" w:cs="Arial"/>
                      <w:color w:val="000000"/>
                      <w:sz w:val="18"/>
                      <w:szCs w:val="18"/>
                      <w:lang w:eastAsia="pl-PL"/>
                    </w:rPr>
                    <w:t>8</w:t>
                  </w:r>
                </w:p>
              </w:tc>
              <w:tc>
                <w:tcPr>
                  <w:tcW w:w="1120" w:type="dxa"/>
                  <w:shd w:val="clear" w:color="auto" w:fill="auto"/>
                  <w:vAlign w:val="center"/>
                  <w:hideMark/>
                </w:tcPr>
                <w:p w14:paraId="566B8B1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15 01 05 </w:t>
                  </w:r>
                </w:p>
              </w:tc>
              <w:tc>
                <w:tcPr>
                  <w:tcW w:w="5039" w:type="dxa"/>
                  <w:shd w:val="clear" w:color="auto" w:fill="auto"/>
                  <w:vAlign w:val="center"/>
                  <w:hideMark/>
                </w:tcPr>
                <w:p w14:paraId="76C4774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Opakowania wielomateriałowe </w:t>
                  </w:r>
                </w:p>
              </w:tc>
              <w:tc>
                <w:tcPr>
                  <w:tcW w:w="1278" w:type="dxa"/>
                  <w:shd w:val="clear" w:color="auto" w:fill="auto"/>
                  <w:noWrap/>
                  <w:vAlign w:val="center"/>
                  <w:hideMark/>
                </w:tcPr>
                <w:p w14:paraId="6A21C5C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w:t>
                  </w:r>
                </w:p>
              </w:tc>
              <w:tc>
                <w:tcPr>
                  <w:tcW w:w="994" w:type="dxa"/>
                  <w:shd w:val="clear" w:color="auto" w:fill="auto"/>
                  <w:noWrap/>
                  <w:vAlign w:val="center"/>
                  <w:hideMark/>
                </w:tcPr>
                <w:p w14:paraId="2CAD201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39419908" w14:textId="77777777" w:rsidTr="00566DDE">
              <w:trPr>
                <w:trHeight w:val="192"/>
              </w:trPr>
              <w:tc>
                <w:tcPr>
                  <w:tcW w:w="500" w:type="dxa"/>
                  <w:shd w:val="clear" w:color="auto" w:fill="auto"/>
                  <w:noWrap/>
                  <w:vAlign w:val="center"/>
                  <w:hideMark/>
                </w:tcPr>
                <w:p w14:paraId="73A128FD" w14:textId="3887856C"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6</w:t>
                  </w:r>
                  <w:r w:rsidR="00716E51">
                    <w:rPr>
                      <w:rFonts w:ascii="Arial" w:eastAsia="Times New Roman" w:hAnsi="Arial" w:cs="Arial"/>
                      <w:color w:val="000000"/>
                      <w:sz w:val="18"/>
                      <w:szCs w:val="18"/>
                      <w:lang w:eastAsia="pl-PL"/>
                    </w:rPr>
                    <w:t>9</w:t>
                  </w:r>
                </w:p>
              </w:tc>
              <w:tc>
                <w:tcPr>
                  <w:tcW w:w="1120" w:type="dxa"/>
                  <w:shd w:val="clear" w:color="auto" w:fill="auto"/>
                  <w:vAlign w:val="center"/>
                  <w:hideMark/>
                </w:tcPr>
                <w:p w14:paraId="08AE6E9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15 01 06 </w:t>
                  </w:r>
                </w:p>
              </w:tc>
              <w:tc>
                <w:tcPr>
                  <w:tcW w:w="5039" w:type="dxa"/>
                  <w:shd w:val="clear" w:color="auto" w:fill="auto"/>
                  <w:vAlign w:val="center"/>
                  <w:hideMark/>
                </w:tcPr>
                <w:p w14:paraId="26D57A4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Zmieszane odpady opakowaniowe </w:t>
                  </w:r>
                </w:p>
              </w:tc>
              <w:tc>
                <w:tcPr>
                  <w:tcW w:w="1278" w:type="dxa"/>
                  <w:shd w:val="clear" w:color="auto" w:fill="auto"/>
                  <w:noWrap/>
                  <w:vAlign w:val="center"/>
                  <w:hideMark/>
                </w:tcPr>
                <w:p w14:paraId="66C11DC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w:t>
                  </w:r>
                </w:p>
              </w:tc>
              <w:tc>
                <w:tcPr>
                  <w:tcW w:w="994" w:type="dxa"/>
                  <w:shd w:val="clear" w:color="auto" w:fill="auto"/>
                  <w:noWrap/>
                  <w:vAlign w:val="center"/>
                  <w:hideMark/>
                </w:tcPr>
                <w:p w14:paraId="19A064A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4C4C4871" w14:textId="77777777" w:rsidTr="00566DDE">
              <w:trPr>
                <w:trHeight w:val="192"/>
              </w:trPr>
              <w:tc>
                <w:tcPr>
                  <w:tcW w:w="500" w:type="dxa"/>
                  <w:shd w:val="clear" w:color="auto" w:fill="auto"/>
                  <w:noWrap/>
                  <w:vAlign w:val="center"/>
                  <w:hideMark/>
                </w:tcPr>
                <w:p w14:paraId="24989D40" w14:textId="0B18AB32"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4</w:t>
                  </w:r>
                  <w:r w:rsidR="00716E51">
                    <w:rPr>
                      <w:rFonts w:ascii="Arial" w:eastAsia="Times New Roman" w:hAnsi="Arial" w:cs="Arial"/>
                      <w:color w:val="000000"/>
                      <w:sz w:val="18"/>
                      <w:szCs w:val="18"/>
                      <w:lang w:eastAsia="pl-PL"/>
                    </w:rPr>
                    <w:t>70</w:t>
                  </w:r>
                </w:p>
              </w:tc>
              <w:tc>
                <w:tcPr>
                  <w:tcW w:w="1120" w:type="dxa"/>
                  <w:shd w:val="clear" w:color="auto" w:fill="auto"/>
                  <w:noWrap/>
                  <w:vAlign w:val="center"/>
                  <w:hideMark/>
                </w:tcPr>
                <w:p w14:paraId="0DD575D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15 01 07</w:t>
                  </w:r>
                </w:p>
              </w:tc>
              <w:tc>
                <w:tcPr>
                  <w:tcW w:w="5039" w:type="dxa"/>
                  <w:shd w:val="clear" w:color="auto" w:fill="auto"/>
                  <w:vAlign w:val="center"/>
                  <w:hideMark/>
                </w:tcPr>
                <w:p w14:paraId="5115BD6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Opakowania ze szkła</w:t>
                  </w:r>
                </w:p>
              </w:tc>
              <w:tc>
                <w:tcPr>
                  <w:tcW w:w="1278" w:type="dxa"/>
                  <w:shd w:val="clear" w:color="auto" w:fill="auto"/>
                  <w:noWrap/>
                  <w:vAlign w:val="center"/>
                  <w:hideMark/>
                </w:tcPr>
                <w:p w14:paraId="4A0FD02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w:t>
                  </w:r>
                </w:p>
              </w:tc>
              <w:tc>
                <w:tcPr>
                  <w:tcW w:w="994" w:type="dxa"/>
                  <w:shd w:val="clear" w:color="auto" w:fill="auto"/>
                  <w:noWrap/>
                  <w:vAlign w:val="center"/>
                  <w:hideMark/>
                </w:tcPr>
                <w:p w14:paraId="5BB1BA7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w:t>
                  </w:r>
                </w:p>
              </w:tc>
            </w:tr>
            <w:tr w:rsidR="00CD2E4D" w:rsidRPr="005D0C0F" w14:paraId="604F61EB" w14:textId="77777777" w:rsidTr="00566DDE">
              <w:trPr>
                <w:trHeight w:val="192"/>
              </w:trPr>
              <w:tc>
                <w:tcPr>
                  <w:tcW w:w="500" w:type="dxa"/>
                  <w:shd w:val="clear" w:color="auto" w:fill="auto"/>
                  <w:noWrap/>
                  <w:vAlign w:val="center"/>
                  <w:hideMark/>
                </w:tcPr>
                <w:p w14:paraId="2583FAA2" w14:textId="21DAFFC8"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716E51">
                    <w:rPr>
                      <w:rFonts w:ascii="Arial" w:eastAsia="Times New Roman" w:hAnsi="Arial" w:cs="Arial"/>
                      <w:color w:val="000000"/>
                      <w:sz w:val="18"/>
                      <w:szCs w:val="18"/>
                      <w:lang w:eastAsia="pl-PL"/>
                    </w:rPr>
                    <w:t>71</w:t>
                  </w:r>
                </w:p>
              </w:tc>
              <w:tc>
                <w:tcPr>
                  <w:tcW w:w="1120" w:type="dxa"/>
                  <w:shd w:val="clear" w:color="auto" w:fill="auto"/>
                  <w:vAlign w:val="center"/>
                  <w:hideMark/>
                </w:tcPr>
                <w:p w14:paraId="5332DBB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15 01 09 </w:t>
                  </w:r>
                </w:p>
              </w:tc>
              <w:tc>
                <w:tcPr>
                  <w:tcW w:w="5039" w:type="dxa"/>
                  <w:shd w:val="clear" w:color="auto" w:fill="auto"/>
                  <w:vAlign w:val="center"/>
                  <w:hideMark/>
                </w:tcPr>
                <w:p w14:paraId="6122C9A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Opakowania z tekstyliów </w:t>
                  </w:r>
                </w:p>
              </w:tc>
              <w:tc>
                <w:tcPr>
                  <w:tcW w:w="1278" w:type="dxa"/>
                  <w:shd w:val="clear" w:color="auto" w:fill="auto"/>
                  <w:noWrap/>
                  <w:vAlign w:val="center"/>
                  <w:hideMark/>
                </w:tcPr>
                <w:p w14:paraId="0E9FCA6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w:t>
                  </w:r>
                </w:p>
              </w:tc>
              <w:tc>
                <w:tcPr>
                  <w:tcW w:w="994" w:type="dxa"/>
                  <w:shd w:val="clear" w:color="auto" w:fill="auto"/>
                  <w:noWrap/>
                  <w:vAlign w:val="center"/>
                  <w:hideMark/>
                </w:tcPr>
                <w:p w14:paraId="232512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766B1B8C" w14:textId="77777777" w:rsidTr="00566DDE">
              <w:trPr>
                <w:trHeight w:val="384"/>
              </w:trPr>
              <w:tc>
                <w:tcPr>
                  <w:tcW w:w="500" w:type="dxa"/>
                  <w:shd w:val="clear" w:color="auto" w:fill="auto"/>
                  <w:noWrap/>
                  <w:vAlign w:val="center"/>
                  <w:hideMark/>
                </w:tcPr>
                <w:p w14:paraId="606C6297" w14:textId="57351025"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7</w:t>
                  </w:r>
                  <w:r w:rsidR="00716E51">
                    <w:rPr>
                      <w:rFonts w:ascii="Arial" w:eastAsia="Times New Roman" w:hAnsi="Arial" w:cs="Arial"/>
                      <w:color w:val="000000"/>
                      <w:sz w:val="18"/>
                      <w:szCs w:val="18"/>
                      <w:lang w:eastAsia="pl-PL"/>
                    </w:rPr>
                    <w:t>1</w:t>
                  </w:r>
                </w:p>
              </w:tc>
              <w:tc>
                <w:tcPr>
                  <w:tcW w:w="1120" w:type="dxa"/>
                  <w:shd w:val="clear" w:color="auto" w:fill="auto"/>
                  <w:vAlign w:val="center"/>
                  <w:hideMark/>
                </w:tcPr>
                <w:p w14:paraId="390F1C1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15 01 10*</w:t>
                  </w:r>
                </w:p>
              </w:tc>
              <w:tc>
                <w:tcPr>
                  <w:tcW w:w="5039" w:type="dxa"/>
                  <w:shd w:val="clear" w:color="auto" w:fill="auto"/>
                  <w:vAlign w:val="center"/>
                  <w:hideMark/>
                </w:tcPr>
                <w:p w14:paraId="13B6558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Opakowania zawierające pozostałości substancji niebezpiecznych lub nimi zanieczyszczone </w:t>
                  </w:r>
                </w:p>
              </w:tc>
              <w:tc>
                <w:tcPr>
                  <w:tcW w:w="1278" w:type="dxa"/>
                  <w:shd w:val="clear" w:color="auto" w:fill="auto"/>
                  <w:noWrap/>
                  <w:vAlign w:val="center"/>
                  <w:hideMark/>
                </w:tcPr>
                <w:p w14:paraId="54FC29C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w:t>
                  </w:r>
                </w:p>
              </w:tc>
              <w:tc>
                <w:tcPr>
                  <w:tcW w:w="994" w:type="dxa"/>
                  <w:shd w:val="clear" w:color="auto" w:fill="auto"/>
                  <w:noWrap/>
                  <w:vAlign w:val="center"/>
                  <w:hideMark/>
                </w:tcPr>
                <w:p w14:paraId="68DCB72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7500</w:t>
                  </w:r>
                </w:p>
              </w:tc>
            </w:tr>
            <w:tr w:rsidR="00CD2E4D" w:rsidRPr="005D0C0F" w14:paraId="4BA400D2" w14:textId="77777777" w:rsidTr="00566DDE">
              <w:trPr>
                <w:trHeight w:val="384"/>
              </w:trPr>
              <w:tc>
                <w:tcPr>
                  <w:tcW w:w="500" w:type="dxa"/>
                  <w:shd w:val="clear" w:color="auto" w:fill="auto"/>
                  <w:noWrap/>
                  <w:vAlign w:val="center"/>
                  <w:hideMark/>
                </w:tcPr>
                <w:p w14:paraId="060CB589" w14:textId="45570DA0"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7</w:t>
                  </w:r>
                  <w:r w:rsidR="00716E51">
                    <w:rPr>
                      <w:rFonts w:ascii="Arial" w:eastAsia="Times New Roman" w:hAnsi="Arial" w:cs="Arial"/>
                      <w:color w:val="000000"/>
                      <w:sz w:val="18"/>
                      <w:szCs w:val="18"/>
                      <w:lang w:eastAsia="pl-PL"/>
                    </w:rPr>
                    <w:t>2</w:t>
                  </w:r>
                </w:p>
              </w:tc>
              <w:tc>
                <w:tcPr>
                  <w:tcW w:w="1120" w:type="dxa"/>
                  <w:shd w:val="clear" w:color="auto" w:fill="auto"/>
                  <w:vAlign w:val="center"/>
                  <w:hideMark/>
                </w:tcPr>
                <w:p w14:paraId="309CFCF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15 01 11* </w:t>
                  </w:r>
                </w:p>
              </w:tc>
              <w:tc>
                <w:tcPr>
                  <w:tcW w:w="5039" w:type="dxa"/>
                  <w:shd w:val="clear" w:color="auto" w:fill="auto"/>
                  <w:vAlign w:val="center"/>
                  <w:hideMark/>
                </w:tcPr>
                <w:p w14:paraId="11A28D4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Opakowania z metali zawierające niebezpieczne porowate elementy wzmocnienia konstrukcyjnego (np. azbest), włącznie z pustymi pojemnikami ciśnieniowymi</w:t>
                  </w:r>
                </w:p>
              </w:tc>
              <w:tc>
                <w:tcPr>
                  <w:tcW w:w="1278" w:type="dxa"/>
                  <w:shd w:val="clear" w:color="auto" w:fill="auto"/>
                  <w:noWrap/>
                  <w:vAlign w:val="center"/>
                  <w:hideMark/>
                </w:tcPr>
                <w:p w14:paraId="2412403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w:t>
                  </w:r>
                </w:p>
              </w:tc>
              <w:tc>
                <w:tcPr>
                  <w:tcW w:w="994" w:type="dxa"/>
                  <w:shd w:val="clear" w:color="auto" w:fill="auto"/>
                  <w:noWrap/>
                  <w:vAlign w:val="center"/>
                  <w:hideMark/>
                </w:tcPr>
                <w:p w14:paraId="6B3782D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6F464AA4" w14:textId="77777777" w:rsidTr="00566DDE">
              <w:trPr>
                <w:trHeight w:val="768"/>
              </w:trPr>
              <w:tc>
                <w:tcPr>
                  <w:tcW w:w="500" w:type="dxa"/>
                  <w:shd w:val="clear" w:color="auto" w:fill="auto"/>
                  <w:noWrap/>
                  <w:vAlign w:val="center"/>
                  <w:hideMark/>
                </w:tcPr>
                <w:p w14:paraId="6DC05C77" w14:textId="5691E004"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7</w:t>
                  </w:r>
                  <w:r w:rsidR="00716E51">
                    <w:rPr>
                      <w:rFonts w:ascii="Arial" w:eastAsia="Times New Roman" w:hAnsi="Arial" w:cs="Arial"/>
                      <w:color w:val="000000"/>
                      <w:sz w:val="18"/>
                      <w:szCs w:val="18"/>
                      <w:lang w:eastAsia="pl-PL"/>
                    </w:rPr>
                    <w:t>3</w:t>
                  </w:r>
                </w:p>
              </w:tc>
              <w:tc>
                <w:tcPr>
                  <w:tcW w:w="1120" w:type="dxa"/>
                  <w:shd w:val="clear" w:color="auto" w:fill="auto"/>
                  <w:vAlign w:val="center"/>
                  <w:hideMark/>
                </w:tcPr>
                <w:p w14:paraId="07A83B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15 02 02* </w:t>
                  </w:r>
                </w:p>
              </w:tc>
              <w:tc>
                <w:tcPr>
                  <w:tcW w:w="5039" w:type="dxa"/>
                  <w:shd w:val="clear" w:color="auto" w:fill="auto"/>
                  <w:vAlign w:val="center"/>
                  <w:hideMark/>
                </w:tcPr>
                <w:p w14:paraId="5C0B7AB2" w14:textId="4FC0B0C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Sorbenty, materiały filtracyjne (w tym filtry olejowe nieujęte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w innych grupach), tkaniny do wycierania (np. szmaty, ścierki) i ubrania ochronne zanieczyszczone substancjami niebezpiecznymi (np. PCB) </w:t>
                  </w:r>
                </w:p>
              </w:tc>
              <w:tc>
                <w:tcPr>
                  <w:tcW w:w="1278" w:type="dxa"/>
                  <w:shd w:val="clear" w:color="auto" w:fill="auto"/>
                  <w:noWrap/>
                  <w:vAlign w:val="center"/>
                  <w:hideMark/>
                </w:tcPr>
                <w:p w14:paraId="3F6EDA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w:t>
                  </w:r>
                </w:p>
              </w:tc>
              <w:tc>
                <w:tcPr>
                  <w:tcW w:w="994" w:type="dxa"/>
                  <w:shd w:val="clear" w:color="auto" w:fill="auto"/>
                  <w:noWrap/>
                  <w:vAlign w:val="center"/>
                  <w:hideMark/>
                </w:tcPr>
                <w:p w14:paraId="1AB6BB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8000</w:t>
                  </w:r>
                </w:p>
              </w:tc>
            </w:tr>
            <w:tr w:rsidR="00CD2E4D" w:rsidRPr="005D0C0F" w14:paraId="778C9279" w14:textId="77777777" w:rsidTr="00566DDE">
              <w:trPr>
                <w:trHeight w:val="576"/>
              </w:trPr>
              <w:tc>
                <w:tcPr>
                  <w:tcW w:w="500" w:type="dxa"/>
                  <w:shd w:val="clear" w:color="auto" w:fill="auto"/>
                  <w:noWrap/>
                  <w:vAlign w:val="center"/>
                  <w:hideMark/>
                </w:tcPr>
                <w:p w14:paraId="76AA72C8" w14:textId="39B08D83"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7</w:t>
                  </w:r>
                  <w:r w:rsidR="00716E51">
                    <w:rPr>
                      <w:rFonts w:ascii="Arial" w:eastAsia="Times New Roman" w:hAnsi="Arial" w:cs="Arial"/>
                      <w:color w:val="000000"/>
                      <w:sz w:val="18"/>
                      <w:szCs w:val="18"/>
                      <w:lang w:eastAsia="pl-PL"/>
                    </w:rPr>
                    <w:t>4</w:t>
                  </w:r>
                </w:p>
              </w:tc>
              <w:tc>
                <w:tcPr>
                  <w:tcW w:w="1120" w:type="dxa"/>
                  <w:shd w:val="clear" w:color="auto" w:fill="auto"/>
                  <w:vAlign w:val="center"/>
                  <w:hideMark/>
                </w:tcPr>
                <w:p w14:paraId="0402509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15 02 03 </w:t>
                  </w:r>
                </w:p>
              </w:tc>
              <w:tc>
                <w:tcPr>
                  <w:tcW w:w="5039" w:type="dxa"/>
                  <w:shd w:val="clear" w:color="auto" w:fill="auto"/>
                  <w:vAlign w:val="center"/>
                  <w:hideMark/>
                </w:tcPr>
                <w:p w14:paraId="67DA0339" w14:textId="2E4A65CF"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Sorbenty, materiały filtracyjne, tkaniny do wycierania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(np. szmaty, ścierki) i ubrania ochronne inne niż wymienione w 15 02 02 </w:t>
                  </w:r>
                </w:p>
              </w:tc>
              <w:tc>
                <w:tcPr>
                  <w:tcW w:w="1278" w:type="dxa"/>
                  <w:shd w:val="clear" w:color="auto" w:fill="auto"/>
                  <w:noWrap/>
                  <w:vAlign w:val="center"/>
                  <w:hideMark/>
                </w:tcPr>
                <w:p w14:paraId="31BA8A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w:t>
                  </w:r>
                </w:p>
              </w:tc>
              <w:tc>
                <w:tcPr>
                  <w:tcW w:w="994" w:type="dxa"/>
                  <w:shd w:val="clear" w:color="auto" w:fill="auto"/>
                  <w:noWrap/>
                  <w:vAlign w:val="center"/>
                  <w:hideMark/>
                </w:tcPr>
                <w:p w14:paraId="5C53025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09A0796C" w14:textId="77777777" w:rsidTr="00566DDE">
              <w:trPr>
                <w:trHeight w:val="192"/>
              </w:trPr>
              <w:tc>
                <w:tcPr>
                  <w:tcW w:w="500" w:type="dxa"/>
                  <w:shd w:val="clear" w:color="auto" w:fill="auto"/>
                  <w:noWrap/>
                  <w:vAlign w:val="center"/>
                  <w:hideMark/>
                </w:tcPr>
                <w:p w14:paraId="66DC1CDF" w14:textId="1EEC513F"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7</w:t>
                  </w:r>
                  <w:r w:rsidR="00716E51">
                    <w:rPr>
                      <w:rFonts w:ascii="Arial" w:eastAsia="Times New Roman" w:hAnsi="Arial" w:cs="Arial"/>
                      <w:color w:val="000000"/>
                      <w:sz w:val="18"/>
                      <w:szCs w:val="18"/>
                      <w:lang w:eastAsia="pl-PL"/>
                    </w:rPr>
                    <w:t>5</w:t>
                  </w:r>
                </w:p>
              </w:tc>
              <w:tc>
                <w:tcPr>
                  <w:tcW w:w="1120" w:type="dxa"/>
                  <w:shd w:val="clear" w:color="auto" w:fill="auto"/>
                  <w:vAlign w:val="center"/>
                  <w:hideMark/>
                </w:tcPr>
                <w:p w14:paraId="254C8D0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16 01 03 </w:t>
                  </w:r>
                </w:p>
              </w:tc>
              <w:tc>
                <w:tcPr>
                  <w:tcW w:w="5039" w:type="dxa"/>
                  <w:shd w:val="clear" w:color="auto" w:fill="auto"/>
                  <w:vAlign w:val="center"/>
                  <w:hideMark/>
                </w:tcPr>
                <w:p w14:paraId="04CAFC3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opony </w:t>
                  </w:r>
                </w:p>
              </w:tc>
              <w:tc>
                <w:tcPr>
                  <w:tcW w:w="1278" w:type="dxa"/>
                  <w:shd w:val="clear" w:color="auto" w:fill="auto"/>
                  <w:noWrap/>
                  <w:vAlign w:val="center"/>
                  <w:hideMark/>
                </w:tcPr>
                <w:p w14:paraId="7A3BA0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w:t>
                  </w:r>
                </w:p>
              </w:tc>
              <w:tc>
                <w:tcPr>
                  <w:tcW w:w="994" w:type="dxa"/>
                  <w:shd w:val="clear" w:color="auto" w:fill="auto"/>
                  <w:noWrap/>
                  <w:vAlign w:val="center"/>
                  <w:hideMark/>
                </w:tcPr>
                <w:p w14:paraId="5C998C1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1900</w:t>
                  </w:r>
                </w:p>
              </w:tc>
            </w:tr>
            <w:tr w:rsidR="00CD2E4D" w:rsidRPr="005D0C0F" w14:paraId="26438CC4" w14:textId="77777777" w:rsidTr="00566DDE">
              <w:trPr>
                <w:trHeight w:val="192"/>
              </w:trPr>
              <w:tc>
                <w:tcPr>
                  <w:tcW w:w="500" w:type="dxa"/>
                  <w:shd w:val="clear" w:color="auto" w:fill="auto"/>
                  <w:noWrap/>
                  <w:vAlign w:val="center"/>
                  <w:hideMark/>
                </w:tcPr>
                <w:p w14:paraId="6C5ECBA5" w14:textId="6DAAA25B"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7</w:t>
                  </w:r>
                  <w:r w:rsidR="00716E51">
                    <w:rPr>
                      <w:rFonts w:ascii="Arial" w:eastAsia="Times New Roman" w:hAnsi="Arial" w:cs="Arial"/>
                      <w:color w:val="000000"/>
                      <w:sz w:val="18"/>
                      <w:szCs w:val="18"/>
                      <w:lang w:eastAsia="pl-PL"/>
                    </w:rPr>
                    <w:t>6</w:t>
                  </w:r>
                </w:p>
              </w:tc>
              <w:tc>
                <w:tcPr>
                  <w:tcW w:w="1120" w:type="dxa"/>
                  <w:shd w:val="clear" w:color="auto" w:fill="auto"/>
                  <w:vAlign w:val="center"/>
                  <w:hideMark/>
                </w:tcPr>
                <w:p w14:paraId="0BB7679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01 07* </w:t>
                  </w:r>
                </w:p>
              </w:tc>
              <w:tc>
                <w:tcPr>
                  <w:tcW w:w="5039" w:type="dxa"/>
                  <w:shd w:val="clear" w:color="auto" w:fill="auto"/>
                  <w:vAlign w:val="center"/>
                  <w:hideMark/>
                </w:tcPr>
                <w:p w14:paraId="160EB07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Filtry olejowe </w:t>
                  </w:r>
                </w:p>
              </w:tc>
              <w:tc>
                <w:tcPr>
                  <w:tcW w:w="1278" w:type="dxa"/>
                  <w:shd w:val="clear" w:color="auto" w:fill="auto"/>
                  <w:noWrap/>
                  <w:vAlign w:val="center"/>
                  <w:hideMark/>
                </w:tcPr>
                <w:p w14:paraId="4C94116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76B9BC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02C68B0E" w14:textId="77777777" w:rsidTr="00566DDE">
              <w:trPr>
                <w:trHeight w:val="192"/>
              </w:trPr>
              <w:tc>
                <w:tcPr>
                  <w:tcW w:w="500" w:type="dxa"/>
                  <w:shd w:val="clear" w:color="auto" w:fill="auto"/>
                  <w:noWrap/>
                  <w:vAlign w:val="center"/>
                  <w:hideMark/>
                </w:tcPr>
                <w:p w14:paraId="087BF786" w14:textId="65B23040"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7</w:t>
                  </w:r>
                  <w:r w:rsidR="00716E51">
                    <w:rPr>
                      <w:rFonts w:ascii="Arial" w:eastAsia="Times New Roman" w:hAnsi="Arial" w:cs="Arial"/>
                      <w:color w:val="000000"/>
                      <w:sz w:val="18"/>
                      <w:szCs w:val="18"/>
                      <w:lang w:eastAsia="pl-PL"/>
                    </w:rPr>
                    <w:t>7</w:t>
                  </w:r>
                </w:p>
              </w:tc>
              <w:tc>
                <w:tcPr>
                  <w:tcW w:w="1120" w:type="dxa"/>
                  <w:shd w:val="clear" w:color="auto" w:fill="auto"/>
                  <w:vAlign w:val="center"/>
                  <w:hideMark/>
                </w:tcPr>
                <w:p w14:paraId="16D38BA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01 09*</w:t>
                  </w:r>
                </w:p>
              </w:tc>
              <w:tc>
                <w:tcPr>
                  <w:tcW w:w="5039" w:type="dxa"/>
                  <w:shd w:val="clear" w:color="auto" w:fill="auto"/>
                  <w:vAlign w:val="center"/>
                  <w:hideMark/>
                </w:tcPr>
                <w:p w14:paraId="4CA0389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Elementy zawierające PCB</w:t>
                  </w:r>
                </w:p>
              </w:tc>
              <w:tc>
                <w:tcPr>
                  <w:tcW w:w="1278" w:type="dxa"/>
                  <w:shd w:val="clear" w:color="auto" w:fill="auto"/>
                  <w:noWrap/>
                  <w:vAlign w:val="center"/>
                  <w:hideMark/>
                </w:tcPr>
                <w:p w14:paraId="39A7CC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56D724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w:t>
                  </w:r>
                </w:p>
              </w:tc>
            </w:tr>
            <w:tr w:rsidR="00CD2E4D" w:rsidRPr="005D0C0F" w14:paraId="38D18656" w14:textId="77777777" w:rsidTr="00566DDE">
              <w:trPr>
                <w:trHeight w:val="192"/>
              </w:trPr>
              <w:tc>
                <w:tcPr>
                  <w:tcW w:w="500" w:type="dxa"/>
                  <w:shd w:val="clear" w:color="auto" w:fill="auto"/>
                  <w:noWrap/>
                  <w:vAlign w:val="center"/>
                  <w:hideMark/>
                </w:tcPr>
                <w:p w14:paraId="15D14977" w14:textId="62AA0EE9"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7</w:t>
                  </w:r>
                  <w:r w:rsidR="00716E51">
                    <w:rPr>
                      <w:rFonts w:ascii="Arial" w:eastAsia="Times New Roman" w:hAnsi="Arial" w:cs="Arial"/>
                      <w:color w:val="000000"/>
                      <w:sz w:val="18"/>
                      <w:szCs w:val="18"/>
                      <w:lang w:eastAsia="pl-PL"/>
                    </w:rPr>
                    <w:t>8</w:t>
                  </w:r>
                </w:p>
              </w:tc>
              <w:tc>
                <w:tcPr>
                  <w:tcW w:w="1120" w:type="dxa"/>
                  <w:shd w:val="clear" w:color="auto" w:fill="auto"/>
                  <w:vAlign w:val="center"/>
                  <w:hideMark/>
                </w:tcPr>
                <w:p w14:paraId="18FC289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01 10* </w:t>
                  </w:r>
                </w:p>
              </w:tc>
              <w:tc>
                <w:tcPr>
                  <w:tcW w:w="5039" w:type="dxa"/>
                  <w:shd w:val="clear" w:color="auto" w:fill="auto"/>
                  <w:vAlign w:val="center"/>
                  <w:hideMark/>
                </w:tcPr>
                <w:p w14:paraId="1CAEB30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Elementy wybuchowe (np. poduszki powietrzne) </w:t>
                  </w:r>
                </w:p>
              </w:tc>
              <w:tc>
                <w:tcPr>
                  <w:tcW w:w="1278" w:type="dxa"/>
                  <w:shd w:val="clear" w:color="auto" w:fill="auto"/>
                  <w:noWrap/>
                  <w:vAlign w:val="center"/>
                  <w:hideMark/>
                </w:tcPr>
                <w:p w14:paraId="7515E80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64735D5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5341408A" w14:textId="77777777" w:rsidTr="00566DDE">
              <w:trPr>
                <w:trHeight w:val="192"/>
              </w:trPr>
              <w:tc>
                <w:tcPr>
                  <w:tcW w:w="500" w:type="dxa"/>
                  <w:shd w:val="clear" w:color="auto" w:fill="auto"/>
                  <w:noWrap/>
                  <w:vAlign w:val="center"/>
                  <w:hideMark/>
                </w:tcPr>
                <w:p w14:paraId="591B6B01" w14:textId="73C142F8"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716E51">
                    <w:rPr>
                      <w:rFonts w:ascii="Arial" w:eastAsia="Times New Roman" w:hAnsi="Arial" w:cs="Arial"/>
                      <w:color w:val="000000"/>
                      <w:sz w:val="18"/>
                      <w:szCs w:val="18"/>
                      <w:lang w:eastAsia="pl-PL"/>
                    </w:rPr>
                    <w:t>79</w:t>
                  </w:r>
                </w:p>
              </w:tc>
              <w:tc>
                <w:tcPr>
                  <w:tcW w:w="1120" w:type="dxa"/>
                  <w:shd w:val="clear" w:color="auto" w:fill="auto"/>
                  <w:vAlign w:val="center"/>
                  <w:hideMark/>
                </w:tcPr>
                <w:p w14:paraId="0BE4F66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16 01 12</w:t>
                  </w:r>
                </w:p>
              </w:tc>
              <w:tc>
                <w:tcPr>
                  <w:tcW w:w="5039" w:type="dxa"/>
                  <w:shd w:val="clear" w:color="auto" w:fill="auto"/>
                  <w:vAlign w:val="center"/>
                  <w:hideMark/>
                </w:tcPr>
                <w:p w14:paraId="69CEB778" w14:textId="773093C8"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Okładziny hamulcowe inne niż wymienione w 16 01 11</w:t>
                  </w:r>
                </w:p>
              </w:tc>
              <w:tc>
                <w:tcPr>
                  <w:tcW w:w="1278" w:type="dxa"/>
                  <w:shd w:val="clear" w:color="auto" w:fill="auto"/>
                  <w:noWrap/>
                  <w:vAlign w:val="center"/>
                  <w:hideMark/>
                </w:tcPr>
                <w:p w14:paraId="3A616A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64B567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w:t>
                  </w:r>
                </w:p>
              </w:tc>
            </w:tr>
            <w:tr w:rsidR="00CD2E4D" w:rsidRPr="005D0C0F" w14:paraId="286EFB12" w14:textId="77777777" w:rsidTr="00566DDE">
              <w:trPr>
                <w:trHeight w:val="192"/>
              </w:trPr>
              <w:tc>
                <w:tcPr>
                  <w:tcW w:w="500" w:type="dxa"/>
                  <w:shd w:val="clear" w:color="auto" w:fill="auto"/>
                  <w:noWrap/>
                  <w:vAlign w:val="center"/>
                  <w:hideMark/>
                </w:tcPr>
                <w:p w14:paraId="0955CD25" w14:textId="576869F1"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716E51">
                    <w:rPr>
                      <w:rFonts w:ascii="Arial" w:eastAsia="Times New Roman" w:hAnsi="Arial" w:cs="Arial"/>
                      <w:color w:val="000000"/>
                      <w:sz w:val="18"/>
                      <w:szCs w:val="18"/>
                      <w:lang w:eastAsia="pl-PL"/>
                    </w:rPr>
                    <w:t>80</w:t>
                  </w:r>
                </w:p>
              </w:tc>
              <w:tc>
                <w:tcPr>
                  <w:tcW w:w="1120" w:type="dxa"/>
                  <w:shd w:val="clear" w:color="auto" w:fill="auto"/>
                  <w:vAlign w:val="center"/>
                  <w:hideMark/>
                </w:tcPr>
                <w:p w14:paraId="3BABC43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16 01 19 </w:t>
                  </w:r>
                </w:p>
              </w:tc>
              <w:tc>
                <w:tcPr>
                  <w:tcW w:w="5039" w:type="dxa"/>
                  <w:shd w:val="clear" w:color="auto" w:fill="auto"/>
                  <w:vAlign w:val="center"/>
                  <w:hideMark/>
                </w:tcPr>
                <w:p w14:paraId="4792EED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Tworzywa sztuczne </w:t>
                  </w:r>
                </w:p>
              </w:tc>
              <w:tc>
                <w:tcPr>
                  <w:tcW w:w="1278" w:type="dxa"/>
                  <w:shd w:val="clear" w:color="auto" w:fill="auto"/>
                  <w:noWrap/>
                  <w:vAlign w:val="center"/>
                  <w:hideMark/>
                </w:tcPr>
                <w:p w14:paraId="6AE1497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w:t>
                  </w:r>
                </w:p>
              </w:tc>
              <w:tc>
                <w:tcPr>
                  <w:tcW w:w="994" w:type="dxa"/>
                  <w:shd w:val="clear" w:color="auto" w:fill="auto"/>
                  <w:noWrap/>
                  <w:vAlign w:val="center"/>
                  <w:hideMark/>
                </w:tcPr>
                <w:p w14:paraId="5FCBCC7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7200</w:t>
                  </w:r>
                </w:p>
              </w:tc>
            </w:tr>
            <w:tr w:rsidR="00CD2E4D" w:rsidRPr="005D0C0F" w14:paraId="2315B01A" w14:textId="77777777" w:rsidTr="00566DDE">
              <w:trPr>
                <w:trHeight w:val="192"/>
              </w:trPr>
              <w:tc>
                <w:tcPr>
                  <w:tcW w:w="500" w:type="dxa"/>
                  <w:shd w:val="clear" w:color="auto" w:fill="auto"/>
                  <w:noWrap/>
                  <w:vAlign w:val="center"/>
                  <w:hideMark/>
                </w:tcPr>
                <w:p w14:paraId="44A2AA38" w14:textId="50174297"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377EFA">
                    <w:rPr>
                      <w:rFonts w:ascii="Arial" w:eastAsia="Times New Roman" w:hAnsi="Arial" w:cs="Arial"/>
                      <w:color w:val="000000"/>
                      <w:sz w:val="18"/>
                      <w:szCs w:val="18"/>
                      <w:lang w:eastAsia="pl-PL"/>
                    </w:rPr>
                    <w:t>8</w:t>
                  </w:r>
                  <w:r w:rsidR="00716E51">
                    <w:rPr>
                      <w:rFonts w:ascii="Arial" w:eastAsia="Times New Roman" w:hAnsi="Arial" w:cs="Arial"/>
                      <w:color w:val="000000"/>
                      <w:sz w:val="18"/>
                      <w:szCs w:val="18"/>
                      <w:lang w:eastAsia="pl-PL"/>
                    </w:rPr>
                    <w:t>1</w:t>
                  </w:r>
                </w:p>
              </w:tc>
              <w:tc>
                <w:tcPr>
                  <w:tcW w:w="1120" w:type="dxa"/>
                  <w:shd w:val="clear" w:color="auto" w:fill="auto"/>
                  <w:vAlign w:val="center"/>
                  <w:hideMark/>
                </w:tcPr>
                <w:p w14:paraId="2F69078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16 01 20</w:t>
                  </w:r>
                </w:p>
              </w:tc>
              <w:tc>
                <w:tcPr>
                  <w:tcW w:w="5039" w:type="dxa"/>
                  <w:shd w:val="clear" w:color="auto" w:fill="auto"/>
                  <w:vAlign w:val="center"/>
                  <w:hideMark/>
                </w:tcPr>
                <w:p w14:paraId="6B52901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Szkło</w:t>
                  </w:r>
                </w:p>
              </w:tc>
              <w:tc>
                <w:tcPr>
                  <w:tcW w:w="1278" w:type="dxa"/>
                  <w:shd w:val="clear" w:color="auto" w:fill="auto"/>
                  <w:noWrap/>
                  <w:vAlign w:val="center"/>
                  <w:hideMark/>
                </w:tcPr>
                <w:p w14:paraId="596DEE0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952A8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7B80BAA3" w14:textId="77777777" w:rsidTr="00566DDE">
              <w:trPr>
                <w:trHeight w:val="384"/>
              </w:trPr>
              <w:tc>
                <w:tcPr>
                  <w:tcW w:w="500" w:type="dxa"/>
                  <w:shd w:val="clear" w:color="auto" w:fill="auto"/>
                  <w:noWrap/>
                  <w:vAlign w:val="center"/>
                  <w:hideMark/>
                </w:tcPr>
                <w:p w14:paraId="1211AB3E" w14:textId="0A459E42"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8</w:t>
                  </w:r>
                  <w:r w:rsidR="00716E51">
                    <w:rPr>
                      <w:rFonts w:ascii="Arial" w:eastAsia="Times New Roman" w:hAnsi="Arial" w:cs="Arial"/>
                      <w:color w:val="000000"/>
                      <w:sz w:val="18"/>
                      <w:szCs w:val="18"/>
                      <w:lang w:eastAsia="pl-PL"/>
                    </w:rPr>
                    <w:t>2</w:t>
                  </w:r>
                </w:p>
              </w:tc>
              <w:tc>
                <w:tcPr>
                  <w:tcW w:w="1120" w:type="dxa"/>
                  <w:shd w:val="clear" w:color="auto" w:fill="auto"/>
                  <w:vAlign w:val="center"/>
                  <w:hideMark/>
                </w:tcPr>
                <w:p w14:paraId="4AE31C2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01 21* </w:t>
                  </w:r>
                </w:p>
              </w:tc>
              <w:tc>
                <w:tcPr>
                  <w:tcW w:w="5039" w:type="dxa"/>
                  <w:shd w:val="clear" w:color="auto" w:fill="auto"/>
                  <w:vAlign w:val="center"/>
                  <w:hideMark/>
                </w:tcPr>
                <w:p w14:paraId="05BCBC19" w14:textId="1DA25AD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Niebezpieczne elementy inne niż wymienione w 16 01 07 do 16 01 11, 16 01 13 i 16 01 14 </w:t>
                  </w:r>
                </w:p>
              </w:tc>
              <w:tc>
                <w:tcPr>
                  <w:tcW w:w="1278" w:type="dxa"/>
                  <w:shd w:val="clear" w:color="auto" w:fill="auto"/>
                  <w:noWrap/>
                  <w:vAlign w:val="center"/>
                  <w:hideMark/>
                </w:tcPr>
                <w:p w14:paraId="3488C51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DFD5A5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w:t>
                  </w:r>
                </w:p>
              </w:tc>
            </w:tr>
            <w:tr w:rsidR="00CD2E4D" w:rsidRPr="005D0C0F" w14:paraId="37BD3424" w14:textId="77777777" w:rsidTr="00566DDE">
              <w:trPr>
                <w:trHeight w:val="192"/>
              </w:trPr>
              <w:tc>
                <w:tcPr>
                  <w:tcW w:w="500" w:type="dxa"/>
                  <w:shd w:val="clear" w:color="auto" w:fill="auto"/>
                  <w:noWrap/>
                  <w:vAlign w:val="center"/>
                  <w:hideMark/>
                </w:tcPr>
                <w:p w14:paraId="1484EE09" w14:textId="2525FBA7"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8</w:t>
                  </w:r>
                  <w:r w:rsidR="00716E51">
                    <w:rPr>
                      <w:rFonts w:ascii="Arial" w:eastAsia="Times New Roman" w:hAnsi="Arial" w:cs="Arial"/>
                      <w:color w:val="000000"/>
                      <w:sz w:val="18"/>
                      <w:szCs w:val="18"/>
                      <w:lang w:eastAsia="pl-PL"/>
                    </w:rPr>
                    <w:t>3</w:t>
                  </w:r>
                </w:p>
              </w:tc>
              <w:tc>
                <w:tcPr>
                  <w:tcW w:w="1120" w:type="dxa"/>
                  <w:shd w:val="clear" w:color="auto" w:fill="auto"/>
                  <w:vAlign w:val="center"/>
                  <w:hideMark/>
                </w:tcPr>
                <w:p w14:paraId="4AAC9B9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16 01 22</w:t>
                  </w:r>
                </w:p>
              </w:tc>
              <w:tc>
                <w:tcPr>
                  <w:tcW w:w="5039" w:type="dxa"/>
                  <w:shd w:val="clear" w:color="auto" w:fill="auto"/>
                  <w:vAlign w:val="center"/>
                  <w:hideMark/>
                </w:tcPr>
                <w:p w14:paraId="5ADB001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elementy</w:t>
                  </w:r>
                </w:p>
              </w:tc>
              <w:tc>
                <w:tcPr>
                  <w:tcW w:w="1278" w:type="dxa"/>
                  <w:shd w:val="clear" w:color="auto" w:fill="auto"/>
                  <w:noWrap/>
                  <w:vAlign w:val="center"/>
                  <w:hideMark/>
                </w:tcPr>
                <w:p w14:paraId="1EA08B8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01604A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1500</w:t>
                  </w:r>
                </w:p>
              </w:tc>
            </w:tr>
            <w:tr w:rsidR="00CD2E4D" w:rsidRPr="005D0C0F" w14:paraId="41CBF66B" w14:textId="77777777" w:rsidTr="00566DDE">
              <w:trPr>
                <w:trHeight w:val="192"/>
              </w:trPr>
              <w:tc>
                <w:tcPr>
                  <w:tcW w:w="500" w:type="dxa"/>
                  <w:shd w:val="clear" w:color="auto" w:fill="auto"/>
                  <w:noWrap/>
                  <w:vAlign w:val="center"/>
                  <w:hideMark/>
                </w:tcPr>
                <w:p w14:paraId="708608C4" w14:textId="0BA3A0B2"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8</w:t>
                  </w:r>
                  <w:r w:rsidR="00716E51">
                    <w:rPr>
                      <w:rFonts w:ascii="Arial" w:eastAsia="Times New Roman" w:hAnsi="Arial" w:cs="Arial"/>
                      <w:color w:val="000000"/>
                      <w:sz w:val="18"/>
                      <w:szCs w:val="18"/>
                      <w:lang w:eastAsia="pl-PL"/>
                    </w:rPr>
                    <w:t>4</w:t>
                  </w:r>
                </w:p>
              </w:tc>
              <w:tc>
                <w:tcPr>
                  <w:tcW w:w="1120" w:type="dxa"/>
                  <w:shd w:val="clear" w:color="auto" w:fill="auto"/>
                  <w:vAlign w:val="center"/>
                  <w:hideMark/>
                </w:tcPr>
                <w:p w14:paraId="610B302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16 01 99</w:t>
                  </w:r>
                </w:p>
              </w:tc>
              <w:tc>
                <w:tcPr>
                  <w:tcW w:w="5039" w:type="dxa"/>
                  <w:shd w:val="clear" w:color="auto" w:fill="auto"/>
                  <w:vAlign w:val="center"/>
                  <w:hideMark/>
                </w:tcPr>
                <w:p w14:paraId="05441A9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20BE0B4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5C42BA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1900</w:t>
                  </w:r>
                </w:p>
              </w:tc>
            </w:tr>
            <w:tr w:rsidR="00CD2E4D" w:rsidRPr="005D0C0F" w14:paraId="48795110" w14:textId="77777777" w:rsidTr="00566DDE">
              <w:trPr>
                <w:trHeight w:val="192"/>
              </w:trPr>
              <w:tc>
                <w:tcPr>
                  <w:tcW w:w="500" w:type="dxa"/>
                  <w:shd w:val="clear" w:color="auto" w:fill="auto"/>
                  <w:noWrap/>
                  <w:vAlign w:val="center"/>
                  <w:hideMark/>
                </w:tcPr>
                <w:p w14:paraId="48B942A8" w14:textId="201C238E"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8</w:t>
                  </w:r>
                  <w:r w:rsidR="00716E51">
                    <w:rPr>
                      <w:rFonts w:ascii="Arial" w:eastAsia="Times New Roman" w:hAnsi="Arial" w:cs="Arial"/>
                      <w:color w:val="000000"/>
                      <w:sz w:val="18"/>
                      <w:szCs w:val="18"/>
                      <w:lang w:eastAsia="pl-PL"/>
                    </w:rPr>
                    <w:t>5</w:t>
                  </w:r>
                </w:p>
              </w:tc>
              <w:tc>
                <w:tcPr>
                  <w:tcW w:w="1120" w:type="dxa"/>
                  <w:shd w:val="clear" w:color="auto" w:fill="auto"/>
                  <w:vAlign w:val="center"/>
                  <w:hideMark/>
                </w:tcPr>
                <w:p w14:paraId="063F146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02 09*</w:t>
                  </w:r>
                </w:p>
              </w:tc>
              <w:tc>
                <w:tcPr>
                  <w:tcW w:w="5039" w:type="dxa"/>
                  <w:shd w:val="clear" w:color="auto" w:fill="auto"/>
                  <w:vAlign w:val="center"/>
                  <w:hideMark/>
                </w:tcPr>
                <w:p w14:paraId="3CFF7AE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Transformatory i kondensatory zawierające PCB</w:t>
                  </w:r>
                </w:p>
              </w:tc>
              <w:tc>
                <w:tcPr>
                  <w:tcW w:w="1278" w:type="dxa"/>
                  <w:shd w:val="clear" w:color="auto" w:fill="auto"/>
                  <w:noWrap/>
                  <w:vAlign w:val="center"/>
                  <w:hideMark/>
                </w:tcPr>
                <w:p w14:paraId="301BD46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6B13CE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w:t>
                  </w:r>
                </w:p>
              </w:tc>
            </w:tr>
            <w:tr w:rsidR="00CD2E4D" w:rsidRPr="005D0C0F" w14:paraId="25AE720E" w14:textId="77777777" w:rsidTr="00566DDE">
              <w:trPr>
                <w:trHeight w:val="384"/>
              </w:trPr>
              <w:tc>
                <w:tcPr>
                  <w:tcW w:w="500" w:type="dxa"/>
                  <w:shd w:val="clear" w:color="auto" w:fill="auto"/>
                  <w:noWrap/>
                  <w:vAlign w:val="center"/>
                  <w:hideMark/>
                </w:tcPr>
                <w:p w14:paraId="7127BE08" w14:textId="1D540678"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8</w:t>
                  </w:r>
                  <w:r w:rsidR="00716E51">
                    <w:rPr>
                      <w:rFonts w:ascii="Arial" w:eastAsia="Times New Roman" w:hAnsi="Arial" w:cs="Arial"/>
                      <w:color w:val="000000"/>
                      <w:sz w:val="18"/>
                      <w:szCs w:val="18"/>
                      <w:lang w:eastAsia="pl-PL"/>
                    </w:rPr>
                    <w:t>6</w:t>
                  </w:r>
                </w:p>
              </w:tc>
              <w:tc>
                <w:tcPr>
                  <w:tcW w:w="1120" w:type="dxa"/>
                  <w:shd w:val="clear" w:color="auto" w:fill="auto"/>
                  <w:vAlign w:val="center"/>
                  <w:hideMark/>
                </w:tcPr>
                <w:p w14:paraId="1CB2365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02 10*</w:t>
                  </w:r>
                </w:p>
              </w:tc>
              <w:tc>
                <w:tcPr>
                  <w:tcW w:w="5039" w:type="dxa"/>
                  <w:shd w:val="clear" w:color="auto" w:fill="auto"/>
                  <w:vAlign w:val="center"/>
                  <w:hideMark/>
                </w:tcPr>
                <w:p w14:paraId="7BDB5DC6" w14:textId="6FCD85EE"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Zużyte urządzenia zawierające PCB albo nimi</w:t>
                  </w:r>
                  <w:r w:rsidR="003238D0">
                    <w:rPr>
                      <w:rFonts w:ascii="Arial" w:eastAsia="Times New Roman" w:hAnsi="Arial" w:cs="Arial"/>
                      <w:sz w:val="18"/>
                      <w:szCs w:val="18"/>
                      <w:lang w:eastAsia="pl-PL"/>
                    </w:rPr>
                    <w:t xml:space="preserve"> </w:t>
                  </w:r>
                  <w:r w:rsidRPr="005D0C0F">
                    <w:rPr>
                      <w:rFonts w:ascii="Arial" w:eastAsia="Times New Roman" w:hAnsi="Arial" w:cs="Arial"/>
                      <w:sz w:val="18"/>
                      <w:szCs w:val="18"/>
                      <w:lang w:eastAsia="pl-PL"/>
                    </w:rPr>
                    <w:t>zanieczyszczone inne niż wymienione w 16 02 09</w:t>
                  </w:r>
                </w:p>
              </w:tc>
              <w:tc>
                <w:tcPr>
                  <w:tcW w:w="1278" w:type="dxa"/>
                  <w:shd w:val="clear" w:color="auto" w:fill="auto"/>
                  <w:noWrap/>
                  <w:vAlign w:val="center"/>
                  <w:hideMark/>
                </w:tcPr>
                <w:p w14:paraId="29A981A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66DF759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6DFD60E3" w14:textId="77777777" w:rsidTr="00566DDE">
              <w:trPr>
                <w:trHeight w:val="264"/>
              </w:trPr>
              <w:tc>
                <w:tcPr>
                  <w:tcW w:w="500" w:type="dxa"/>
                  <w:shd w:val="clear" w:color="auto" w:fill="auto"/>
                  <w:noWrap/>
                  <w:vAlign w:val="center"/>
                  <w:hideMark/>
                </w:tcPr>
                <w:p w14:paraId="305A3AE9" w14:textId="0DFA3D2E"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4</w:t>
                  </w:r>
                  <w:r w:rsidR="008E4E13">
                    <w:rPr>
                      <w:rFonts w:ascii="Arial" w:eastAsia="Times New Roman" w:hAnsi="Arial" w:cs="Arial"/>
                      <w:color w:val="000000"/>
                      <w:sz w:val="18"/>
                      <w:szCs w:val="18"/>
                      <w:lang w:eastAsia="pl-PL"/>
                    </w:rPr>
                    <w:t>8</w:t>
                  </w:r>
                  <w:r w:rsidR="00716E51">
                    <w:rPr>
                      <w:rFonts w:ascii="Arial" w:eastAsia="Times New Roman" w:hAnsi="Arial" w:cs="Arial"/>
                      <w:color w:val="000000"/>
                      <w:sz w:val="18"/>
                      <w:szCs w:val="18"/>
                      <w:lang w:eastAsia="pl-PL"/>
                    </w:rPr>
                    <w:t>7</w:t>
                  </w:r>
                </w:p>
              </w:tc>
              <w:tc>
                <w:tcPr>
                  <w:tcW w:w="1120" w:type="dxa"/>
                  <w:shd w:val="clear" w:color="auto" w:fill="auto"/>
                  <w:vAlign w:val="center"/>
                  <w:hideMark/>
                </w:tcPr>
                <w:p w14:paraId="1092BC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16 02 14</w:t>
                  </w:r>
                </w:p>
              </w:tc>
              <w:tc>
                <w:tcPr>
                  <w:tcW w:w="5039" w:type="dxa"/>
                  <w:shd w:val="clear" w:color="auto" w:fill="auto"/>
                  <w:vAlign w:val="center"/>
                  <w:hideMark/>
                </w:tcPr>
                <w:p w14:paraId="6855B198" w14:textId="73E37766"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urządzenia inne niż wymienione w 16 02 09 do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16 02 13</w:t>
                  </w:r>
                </w:p>
              </w:tc>
              <w:tc>
                <w:tcPr>
                  <w:tcW w:w="1278" w:type="dxa"/>
                  <w:shd w:val="clear" w:color="auto" w:fill="auto"/>
                  <w:noWrap/>
                  <w:vAlign w:val="center"/>
                  <w:hideMark/>
                </w:tcPr>
                <w:p w14:paraId="3A8AF82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05F95A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w:t>
                  </w:r>
                </w:p>
              </w:tc>
            </w:tr>
            <w:tr w:rsidR="00CD2E4D" w:rsidRPr="005D0C0F" w14:paraId="68302927" w14:textId="77777777" w:rsidTr="00566DDE">
              <w:trPr>
                <w:trHeight w:val="384"/>
              </w:trPr>
              <w:tc>
                <w:tcPr>
                  <w:tcW w:w="500" w:type="dxa"/>
                  <w:shd w:val="clear" w:color="auto" w:fill="auto"/>
                  <w:noWrap/>
                  <w:vAlign w:val="center"/>
                  <w:hideMark/>
                </w:tcPr>
                <w:p w14:paraId="2C7AE545" w14:textId="135C7619"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8</w:t>
                  </w:r>
                  <w:r w:rsidR="00716E51">
                    <w:rPr>
                      <w:rFonts w:ascii="Arial" w:eastAsia="Times New Roman" w:hAnsi="Arial" w:cs="Arial"/>
                      <w:color w:val="000000"/>
                      <w:sz w:val="18"/>
                      <w:szCs w:val="18"/>
                      <w:lang w:eastAsia="pl-PL"/>
                    </w:rPr>
                    <w:t>8</w:t>
                  </w:r>
                </w:p>
              </w:tc>
              <w:tc>
                <w:tcPr>
                  <w:tcW w:w="1120" w:type="dxa"/>
                  <w:shd w:val="clear" w:color="auto" w:fill="auto"/>
                  <w:vAlign w:val="center"/>
                  <w:hideMark/>
                </w:tcPr>
                <w:p w14:paraId="01BA533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02 15* </w:t>
                  </w:r>
                </w:p>
              </w:tc>
              <w:tc>
                <w:tcPr>
                  <w:tcW w:w="5039" w:type="dxa"/>
                  <w:shd w:val="clear" w:color="auto" w:fill="auto"/>
                  <w:vAlign w:val="center"/>
                  <w:hideMark/>
                </w:tcPr>
                <w:p w14:paraId="64176C4D" w14:textId="7F1E944D"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Niebezpieczne elementy lub części składowe usunięte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z</w:t>
                  </w:r>
                  <w:r w:rsidR="00101E53">
                    <w:rPr>
                      <w:rFonts w:ascii="Arial" w:eastAsia="Times New Roman" w:hAnsi="Arial" w:cs="Arial"/>
                      <w:sz w:val="18"/>
                      <w:szCs w:val="18"/>
                      <w:lang w:eastAsia="pl-PL"/>
                    </w:rPr>
                    <w:t>e</w:t>
                  </w:r>
                  <w:r w:rsidRPr="005D0C0F">
                    <w:rPr>
                      <w:rFonts w:ascii="Arial" w:eastAsia="Times New Roman" w:hAnsi="Arial" w:cs="Arial"/>
                      <w:sz w:val="18"/>
                      <w:szCs w:val="18"/>
                      <w:lang w:eastAsia="pl-PL"/>
                    </w:rPr>
                    <w:t xml:space="preserve"> zużytych urządzeń </w:t>
                  </w:r>
                </w:p>
              </w:tc>
              <w:tc>
                <w:tcPr>
                  <w:tcW w:w="1278" w:type="dxa"/>
                  <w:shd w:val="clear" w:color="auto" w:fill="auto"/>
                  <w:noWrap/>
                  <w:vAlign w:val="center"/>
                  <w:hideMark/>
                </w:tcPr>
                <w:p w14:paraId="71A2A1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719146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w:t>
                  </w:r>
                </w:p>
              </w:tc>
            </w:tr>
            <w:tr w:rsidR="00CD2E4D" w:rsidRPr="005D0C0F" w14:paraId="7255A555" w14:textId="77777777" w:rsidTr="00566DDE">
              <w:trPr>
                <w:trHeight w:val="384"/>
              </w:trPr>
              <w:tc>
                <w:tcPr>
                  <w:tcW w:w="500" w:type="dxa"/>
                  <w:shd w:val="clear" w:color="auto" w:fill="auto"/>
                  <w:noWrap/>
                  <w:vAlign w:val="center"/>
                  <w:hideMark/>
                </w:tcPr>
                <w:p w14:paraId="1AA79B6E" w14:textId="632E3F11"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8</w:t>
                  </w:r>
                  <w:r w:rsidR="00716E51">
                    <w:rPr>
                      <w:rFonts w:ascii="Arial" w:eastAsia="Times New Roman" w:hAnsi="Arial" w:cs="Arial"/>
                      <w:color w:val="000000"/>
                      <w:sz w:val="18"/>
                      <w:szCs w:val="18"/>
                      <w:lang w:eastAsia="pl-PL"/>
                    </w:rPr>
                    <w:t>9</w:t>
                  </w:r>
                </w:p>
              </w:tc>
              <w:tc>
                <w:tcPr>
                  <w:tcW w:w="1120" w:type="dxa"/>
                  <w:shd w:val="clear" w:color="auto" w:fill="auto"/>
                  <w:vAlign w:val="center"/>
                  <w:hideMark/>
                </w:tcPr>
                <w:p w14:paraId="2B0291C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16 02 16</w:t>
                  </w:r>
                </w:p>
              </w:tc>
              <w:tc>
                <w:tcPr>
                  <w:tcW w:w="5039" w:type="dxa"/>
                  <w:shd w:val="clear" w:color="auto" w:fill="auto"/>
                  <w:vAlign w:val="center"/>
                  <w:hideMark/>
                </w:tcPr>
                <w:p w14:paraId="1C9EFEFF" w14:textId="79506B5C"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Elementy usunięte ze zużytych urządzeń inne niż</w:t>
                  </w:r>
                  <w:r w:rsidR="003238D0">
                    <w:rPr>
                      <w:rFonts w:ascii="Arial" w:eastAsia="Times New Roman" w:hAnsi="Arial" w:cs="Arial"/>
                      <w:sz w:val="18"/>
                      <w:szCs w:val="18"/>
                      <w:lang w:eastAsia="pl-PL"/>
                    </w:rPr>
                    <w:t xml:space="preserve"> </w:t>
                  </w:r>
                  <w:r w:rsidRPr="005D0C0F">
                    <w:rPr>
                      <w:rFonts w:ascii="Arial" w:eastAsia="Times New Roman" w:hAnsi="Arial" w:cs="Arial"/>
                      <w:sz w:val="18"/>
                      <w:szCs w:val="18"/>
                      <w:lang w:eastAsia="pl-PL"/>
                    </w:rPr>
                    <w:t>wymienione w 16 02 15</w:t>
                  </w:r>
                </w:p>
              </w:tc>
              <w:tc>
                <w:tcPr>
                  <w:tcW w:w="1278" w:type="dxa"/>
                  <w:shd w:val="clear" w:color="auto" w:fill="auto"/>
                  <w:noWrap/>
                  <w:vAlign w:val="center"/>
                  <w:hideMark/>
                </w:tcPr>
                <w:p w14:paraId="1AA93A9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693A081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02F00A3C" w14:textId="77777777" w:rsidTr="00566DDE">
              <w:trPr>
                <w:trHeight w:val="276"/>
              </w:trPr>
              <w:tc>
                <w:tcPr>
                  <w:tcW w:w="500" w:type="dxa"/>
                  <w:shd w:val="clear" w:color="auto" w:fill="auto"/>
                  <w:noWrap/>
                  <w:vAlign w:val="center"/>
                  <w:hideMark/>
                </w:tcPr>
                <w:p w14:paraId="5AB4B08D" w14:textId="30F20FCE"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716E51">
                    <w:rPr>
                      <w:rFonts w:ascii="Arial" w:eastAsia="Times New Roman" w:hAnsi="Arial" w:cs="Arial"/>
                      <w:color w:val="000000"/>
                      <w:sz w:val="18"/>
                      <w:szCs w:val="18"/>
                      <w:lang w:eastAsia="pl-PL"/>
                    </w:rPr>
                    <w:t>90</w:t>
                  </w:r>
                </w:p>
              </w:tc>
              <w:tc>
                <w:tcPr>
                  <w:tcW w:w="1120" w:type="dxa"/>
                  <w:shd w:val="clear" w:color="auto" w:fill="auto"/>
                  <w:vAlign w:val="center"/>
                  <w:hideMark/>
                </w:tcPr>
                <w:p w14:paraId="60E6090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03 03* </w:t>
                  </w:r>
                </w:p>
              </w:tc>
              <w:tc>
                <w:tcPr>
                  <w:tcW w:w="5039" w:type="dxa"/>
                  <w:shd w:val="clear" w:color="auto" w:fill="auto"/>
                  <w:vAlign w:val="center"/>
                  <w:hideMark/>
                </w:tcPr>
                <w:p w14:paraId="73F562C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Nieorganiczne odpady zawierające substancje niebezpieczne </w:t>
                  </w:r>
                </w:p>
              </w:tc>
              <w:tc>
                <w:tcPr>
                  <w:tcW w:w="1278" w:type="dxa"/>
                  <w:shd w:val="clear" w:color="auto" w:fill="auto"/>
                  <w:noWrap/>
                  <w:vAlign w:val="center"/>
                  <w:hideMark/>
                </w:tcPr>
                <w:p w14:paraId="27DA60B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FBCA41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5A5FD207" w14:textId="77777777" w:rsidTr="00566DDE">
              <w:trPr>
                <w:trHeight w:val="384"/>
              </w:trPr>
              <w:tc>
                <w:tcPr>
                  <w:tcW w:w="500" w:type="dxa"/>
                  <w:shd w:val="clear" w:color="auto" w:fill="auto"/>
                  <w:noWrap/>
                  <w:vAlign w:val="center"/>
                  <w:hideMark/>
                </w:tcPr>
                <w:p w14:paraId="4DC54749" w14:textId="03065634"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716E51">
                    <w:rPr>
                      <w:rFonts w:ascii="Arial" w:eastAsia="Times New Roman" w:hAnsi="Arial" w:cs="Arial"/>
                      <w:color w:val="000000"/>
                      <w:sz w:val="18"/>
                      <w:szCs w:val="18"/>
                      <w:lang w:eastAsia="pl-PL"/>
                    </w:rPr>
                    <w:t>91</w:t>
                  </w:r>
                </w:p>
              </w:tc>
              <w:tc>
                <w:tcPr>
                  <w:tcW w:w="1120" w:type="dxa"/>
                  <w:shd w:val="clear" w:color="auto" w:fill="auto"/>
                  <w:vAlign w:val="center"/>
                  <w:hideMark/>
                </w:tcPr>
                <w:p w14:paraId="244C8AC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16 03 04</w:t>
                  </w:r>
                </w:p>
              </w:tc>
              <w:tc>
                <w:tcPr>
                  <w:tcW w:w="5039" w:type="dxa"/>
                  <w:shd w:val="clear" w:color="auto" w:fill="auto"/>
                  <w:vAlign w:val="center"/>
                  <w:hideMark/>
                </w:tcPr>
                <w:p w14:paraId="27758555" w14:textId="5FAE0CE8"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Nieorganiczne odpady inne niż wymienione w 16 03 03,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16 03 80</w:t>
                  </w:r>
                </w:p>
              </w:tc>
              <w:tc>
                <w:tcPr>
                  <w:tcW w:w="1278" w:type="dxa"/>
                  <w:shd w:val="clear" w:color="auto" w:fill="auto"/>
                  <w:noWrap/>
                  <w:vAlign w:val="center"/>
                  <w:hideMark/>
                </w:tcPr>
                <w:p w14:paraId="6288E3D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898D63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4DC111A8" w14:textId="77777777" w:rsidTr="00566DDE">
              <w:trPr>
                <w:trHeight w:val="192"/>
              </w:trPr>
              <w:tc>
                <w:tcPr>
                  <w:tcW w:w="500" w:type="dxa"/>
                  <w:shd w:val="clear" w:color="auto" w:fill="auto"/>
                  <w:noWrap/>
                  <w:vAlign w:val="center"/>
                  <w:hideMark/>
                </w:tcPr>
                <w:p w14:paraId="290937A7" w14:textId="3475EB4A"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9</w:t>
                  </w:r>
                  <w:r w:rsidR="00716E51">
                    <w:rPr>
                      <w:rFonts w:ascii="Arial" w:eastAsia="Times New Roman" w:hAnsi="Arial" w:cs="Arial"/>
                      <w:color w:val="000000"/>
                      <w:sz w:val="18"/>
                      <w:szCs w:val="18"/>
                      <w:lang w:eastAsia="pl-PL"/>
                    </w:rPr>
                    <w:t>2</w:t>
                  </w:r>
                </w:p>
              </w:tc>
              <w:tc>
                <w:tcPr>
                  <w:tcW w:w="1120" w:type="dxa"/>
                  <w:shd w:val="clear" w:color="auto" w:fill="auto"/>
                  <w:vAlign w:val="center"/>
                  <w:hideMark/>
                </w:tcPr>
                <w:p w14:paraId="61A8C4B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03 05* </w:t>
                  </w:r>
                </w:p>
              </w:tc>
              <w:tc>
                <w:tcPr>
                  <w:tcW w:w="5039" w:type="dxa"/>
                  <w:shd w:val="clear" w:color="auto" w:fill="auto"/>
                  <w:vAlign w:val="center"/>
                  <w:hideMark/>
                </w:tcPr>
                <w:p w14:paraId="2290033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Organiczne odpady zawierające substancje niebezpieczne </w:t>
                  </w:r>
                </w:p>
              </w:tc>
              <w:tc>
                <w:tcPr>
                  <w:tcW w:w="1278" w:type="dxa"/>
                  <w:shd w:val="clear" w:color="auto" w:fill="auto"/>
                  <w:noWrap/>
                  <w:vAlign w:val="center"/>
                  <w:hideMark/>
                </w:tcPr>
                <w:p w14:paraId="09D8213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37DD78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8000</w:t>
                  </w:r>
                </w:p>
              </w:tc>
            </w:tr>
            <w:tr w:rsidR="00CD2E4D" w:rsidRPr="005D0C0F" w14:paraId="27E903CD" w14:textId="77777777" w:rsidTr="00566DDE">
              <w:trPr>
                <w:trHeight w:val="384"/>
              </w:trPr>
              <w:tc>
                <w:tcPr>
                  <w:tcW w:w="500" w:type="dxa"/>
                  <w:shd w:val="clear" w:color="auto" w:fill="auto"/>
                  <w:noWrap/>
                  <w:vAlign w:val="center"/>
                  <w:hideMark/>
                </w:tcPr>
                <w:p w14:paraId="02CF30CD" w14:textId="74D67477"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9</w:t>
                  </w:r>
                  <w:r w:rsidR="00957C64">
                    <w:rPr>
                      <w:rFonts w:ascii="Arial" w:eastAsia="Times New Roman" w:hAnsi="Arial" w:cs="Arial"/>
                      <w:color w:val="000000"/>
                      <w:sz w:val="18"/>
                      <w:szCs w:val="18"/>
                      <w:lang w:eastAsia="pl-PL"/>
                    </w:rPr>
                    <w:t>3</w:t>
                  </w:r>
                </w:p>
              </w:tc>
              <w:tc>
                <w:tcPr>
                  <w:tcW w:w="1120" w:type="dxa"/>
                  <w:shd w:val="clear" w:color="auto" w:fill="auto"/>
                  <w:vAlign w:val="center"/>
                  <w:hideMark/>
                </w:tcPr>
                <w:p w14:paraId="618FE8F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16 03 06</w:t>
                  </w:r>
                </w:p>
              </w:tc>
              <w:tc>
                <w:tcPr>
                  <w:tcW w:w="5039" w:type="dxa"/>
                  <w:shd w:val="clear" w:color="auto" w:fill="auto"/>
                  <w:vAlign w:val="center"/>
                  <w:hideMark/>
                </w:tcPr>
                <w:p w14:paraId="68E9F472" w14:textId="1FD0E360"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Organiczne odpady inne niż wymienione w 16 03 05,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16 03 80</w:t>
                  </w:r>
                </w:p>
              </w:tc>
              <w:tc>
                <w:tcPr>
                  <w:tcW w:w="1278" w:type="dxa"/>
                  <w:shd w:val="clear" w:color="auto" w:fill="auto"/>
                  <w:noWrap/>
                  <w:vAlign w:val="center"/>
                  <w:hideMark/>
                </w:tcPr>
                <w:p w14:paraId="7253B5A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06C5AE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6500</w:t>
                  </w:r>
                </w:p>
              </w:tc>
            </w:tr>
            <w:tr w:rsidR="00CD2E4D" w:rsidRPr="005D0C0F" w14:paraId="1319DD89" w14:textId="77777777" w:rsidTr="00566DDE">
              <w:trPr>
                <w:trHeight w:val="384"/>
              </w:trPr>
              <w:tc>
                <w:tcPr>
                  <w:tcW w:w="500" w:type="dxa"/>
                  <w:shd w:val="clear" w:color="auto" w:fill="auto"/>
                  <w:noWrap/>
                  <w:vAlign w:val="center"/>
                  <w:hideMark/>
                </w:tcPr>
                <w:p w14:paraId="314390D0" w14:textId="24F10947"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9</w:t>
                  </w:r>
                  <w:r w:rsidR="00957C64">
                    <w:rPr>
                      <w:rFonts w:ascii="Arial" w:eastAsia="Times New Roman" w:hAnsi="Arial" w:cs="Arial"/>
                      <w:color w:val="000000"/>
                      <w:sz w:val="18"/>
                      <w:szCs w:val="18"/>
                      <w:lang w:eastAsia="pl-PL"/>
                    </w:rPr>
                    <w:t>4</w:t>
                  </w:r>
                </w:p>
              </w:tc>
              <w:tc>
                <w:tcPr>
                  <w:tcW w:w="1120" w:type="dxa"/>
                  <w:shd w:val="clear" w:color="auto" w:fill="auto"/>
                  <w:vAlign w:val="center"/>
                  <w:hideMark/>
                </w:tcPr>
                <w:p w14:paraId="08173E0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16 03 80</w:t>
                  </w:r>
                </w:p>
              </w:tc>
              <w:tc>
                <w:tcPr>
                  <w:tcW w:w="5039" w:type="dxa"/>
                  <w:shd w:val="clear" w:color="auto" w:fill="auto"/>
                  <w:vAlign w:val="center"/>
                  <w:hideMark/>
                </w:tcPr>
                <w:p w14:paraId="7EB34A7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Produkty spożywcze przeterminowane lub nieprzydatne do spożycia</w:t>
                  </w:r>
                </w:p>
              </w:tc>
              <w:tc>
                <w:tcPr>
                  <w:tcW w:w="1278" w:type="dxa"/>
                  <w:shd w:val="clear" w:color="auto" w:fill="auto"/>
                  <w:noWrap/>
                  <w:vAlign w:val="center"/>
                  <w:hideMark/>
                </w:tcPr>
                <w:p w14:paraId="3F3B97D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C3D9F6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8000</w:t>
                  </w:r>
                </w:p>
              </w:tc>
            </w:tr>
            <w:tr w:rsidR="00CD2E4D" w:rsidRPr="005D0C0F" w14:paraId="2EE94A2A" w14:textId="77777777" w:rsidTr="00566DDE">
              <w:trPr>
                <w:trHeight w:val="192"/>
              </w:trPr>
              <w:tc>
                <w:tcPr>
                  <w:tcW w:w="500" w:type="dxa"/>
                  <w:shd w:val="clear" w:color="auto" w:fill="auto"/>
                  <w:noWrap/>
                  <w:vAlign w:val="center"/>
                  <w:hideMark/>
                </w:tcPr>
                <w:p w14:paraId="62548871" w14:textId="18045659"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9</w:t>
                  </w:r>
                  <w:r w:rsidR="00957C64">
                    <w:rPr>
                      <w:rFonts w:ascii="Arial" w:eastAsia="Times New Roman" w:hAnsi="Arial" w:cs="Arial"/>
                      <w:color w:val="000000"/>
                      <w:sz w:val="18"/>
                      <w:szCs w:val="18"/>
                      <w:lang w:eastAsia="pl-PL"/>
                    </w:rPr>
                    <w:t>5</w:t>
                  </w:r>
                </w:p>
              </w:tc>
              <w:tc>
                <w:tcPr>
                  <w:tcW w:w="1120" w:type="dxa"/>
                  <w:shd w:val="clear" w:color="auto" w:fill="auto"/>
                  <w:vAlign w:val="center"/>
                  <w:hideMark/>
                </w:tcPr>
                <w:p w14:paraId="60032F5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07 08* </w:t>
                  </w:r>
                </w:p>
              </w:tc>
              <w:tc>
                <w:tcPr>
                  <w:tcW w:w="5039" w:type="dxa"/>
                  <w:shd w:val="clear" w:color="auto" w:fill="auto"/>
                  <w:vAlign w:val="center"/>
                  <w:hideMark/>
                </w:tcPr>
                <w:p w14:paraId="753B0F3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ropę naftową lub jej produkty </w:t>
                  </w:r>
                </w:p>
              </w:tc>
              <w:tc>
                <w:tcPr>
                  <w:tcW w:w="1278" w:type="dxa"/>
                  <w:shd w:val="clear" w:color="auto" w:fill="auto"/>
                  <w:noWrap/>
                  <w:vAlign w:val="center"/>
                  <w:hideMark/>
                </w:tcPr>
                <w:p w14:paraId="75C3942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B18BBC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7500</w:t>
                  </w:r>
                </w:p>
              </w:tc>
            </w:tr>
            <w:tr w:rsidR="00CD2E4D" w:rsidRPr="005D0C0F" w14:paraId="54FF7A48" w14:textId="77777777" w:rsidTr="00566DDE">
              <w:trPr>
                <w:trHeight w:val="192"/>
              </w:trPr>
              <w:tc>
                <w:tcPr>
                  <w:tcW w:w="500" w:type="dxa"/>
                  <w:shd w:val="clear" w:color="auto" w:fill="auto"/>
                  <w:noWrap/>
                  <w:vAlign w:val="center"/>
                  <w:hideMark/>
                </w:tcPr>
                <w:p w14:paraId="46CF0AFE" w14:textId="0E23D09A"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9</w:t>
                  </w:r>
                  <w:r w:rsidR="00957C64">
                    <w:rPr>
                      <w:rFonts w:ascii="Arial" w:eastAsia="Times New Roman" w:hAnsi="Arial" w:cs="Arial"/>
                      <w:color w:val="000000"/>
                      <w:sz w:val="18"/>
                      <w:szCs w:val="18"/>
                      <w:lang w:eastAsia="pl-PL"/>
                    </w:rPr>
                    <w:t>6</w:t>
                  </w:r>
                </w:p>
              </w:tc>
              <w:tc>
                <w:tcPr>
                  <w:tcW w:w="1120" w:type="dxa"/>
                  <w:shd w:val="clear" w:color="auto" w:fill="auto"/>
                  <w:vAlign w:val="center"/>
                  <w:hideMark/>
                </w:tcPr>
                <w:p w14:paraId="0FE5950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07 09* </w:t>
                  </w:r>
                </w:p>
              </w:tc>
              <w:tc>
                <w:tcPr>
                  <w:tcW w:w="5039" w:type="dxa"/>
                  <w:shd w:val="clear" w:color="auto" w:fill="auto"/>
                  <w:vAlign w:val="center"/>
                  <w:hideMark/>
                </w:tcPr>
                <w:p w14:paraId="759316D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zawierające inne substancje niebezpieczne </w:t>
                  </w:r>
                </w:p>
              </w:tc>
              <w:tc>
                <w:tcPr>
                  <w:tcW w:w="1278" w:type="dxa"/>
                  <w:shd w:val="clear" w:color="auto" w:fill="auto"/>
                  <w:noWrap/>
                  <w:vAlign w:val="center"/>
                  <w:hideMark/>
                </w:tcPr>
                <w:p w14:paraId="26DF31A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B7FE84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7500</w:t>
                  </w:r>
                </w:p>
              </w:tc>
            </w:tr>
            <w:tr w:rsidR="00CD2E4D" w:rsidRPr="005D0C0F" w14:paraId="6ADFA976" w14:textId="77777777" w:rsidTr="00566DDE">
              <w:trPr>
                <w:trHeight w:val="192"/>
              </w:trPr>
              <w:tc>
                <w:tcPr>
                  <w:tcW w:w="500" w:type="dxa"/>
                  <w:shd w:val="clear" w:color="auto" w:fill="auto"/>
                  <w:noWrap/>
                  <w:vAlign w:val="center"/>
                  <w:hideMark/>
                </w:tcPr>
                <w:p w14:paraId="680311B7" w14:textId="01B097C6"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9</w:t>
                  </w:r>
                  <w:r w:rsidR="00957C64">
                    <w:rPr>
                      <w:rFonts w:ascii="Arial" w:eastAsia="Times New Roman" w:hAnsi="Arial" w:cs="Arial"/>
                      <w:color w:val="000000"/>
                      <w:sz w:val="18"/>
                      <w:szCs w:val="18"/>
                      <w:lang w:eastAsia="pl-PL"/>
                    </w:rPr>
                    <w:t>7</w:t>
                  </w:r>
                </w:p>
              </w:tc>
              <w:tc>
                <w:tcPr>
                  <w:tcW w:w="1120" w:type="dxa"/>
                  <w:shd w:val="clear" w:color="auto" w:fill="auto"/>
                  <w:vAlign w:val="center"/>
                  <w:hideMark/>
                </w:tcPr>
                <w:p w14:paraId="58CB997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16 07 99</w:t>
                  </w:r>
                </w:p>
              </w:tc>
              <w:tc>
                <w:tcPr>
                  <w:tcW w:w="5039" w:type="dxa"/>
                  <w:shd w:val="clear" w:color="auto" w:fill="auto"/>
                  <w:vAlign w:val="center"/>
                  <w:hideMark/>
                </w:tcPr>
                <w:p w14:paraId="15CB00A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27E42C9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790036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74F81CD5" w14:textId="77777777" w:rsidTr="00566DDE">
              <w:trPr>
                <w:trHeight w:val="384"/>
              </w:trPr>
              <w:tc>
                <w:tcPr>
                  <w:tcW w:w="500" w:type="dxa"/>
                  <w:shd w:val="clear" w:color="auto" w:fill="auto"/>
                  <w:noWrap/>
                  <w:vAlign w:val="center"/>
                  <w:hideMark/>
                </w:tcPr>
                <w:p w14:paraId="2174F74D" w14:textId="1D275734"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9</w:t>
                  </w:r>
                  <w:r w:rsidR="00957C64">
                    <w:rPr>
                      <w:rFonts w:ascii="Arial" w:eastAsia="Times New Roman" w:hAnsi="Arial" w:cs="Arial"/>
                      <w:color w:val="000000"/>
                      <w:sz w:val="18"/>
                      <w:szCs w:val="18"/>
                      <w:lang w:eastAsia="pl-PL"/>
                    </w:rPr>
                    <w:t>8</w:t>
                  </w:r>
                </w:p>
              </w:tc>
              <w:tc>
                <w:tcPr>
                  <w:tcW w:w="1120" w:type="dxa"/>
                  <w:shd w:val="clear" w:color="auto" w:fill="auto"/>
                  <w:vAlign w:val="center"/>
                  <w:hideMark/>
                </w:tcPr>
                <w:p w14:paraId="1F3FF9F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16 08 01</w:t>
                  </w:r>
                </w:p>
              </w:tc>
              <w:tc>
                <w:tcPr>
                  <w:tcW w:w="5039" w:type="dxa"/>
                  <w:shd w:val="clear" w:color="auto" w:fill="auto"/>
                  <w:vAlign w:val="center"/>
                  <w:hideMark/>
                </w:tcPr>
                <w:p w14:paraId="7464A2DC" w14:textId="2BAF9B84"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Zużyte katalizatory zawierające złoto, srebro, ren, rod, pallad, iryd lub platynę (z wyłączeniem 16 08 07)</w:t>
                  </w:r>
                </w:p>
              </w:tc>
              <w:tc>
                <w:tcPr>
                  <w:tcW w:w="1278" w:type="dxa"/>
                  <w:shd w:val="clear" w:color="auto" w:fill="auto"/>
                  <w:noWrap/>
                  <w:vAlign w:val="center"/>
                  <w:hideMark/>
                </w:tcPr>
                <w:p w14:paraId="53C8CBF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594631F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1600</w:t>
                  </w:r>
                </w:p>
              </w:tc>
            </w:tr>
            <w:tr w:rsidR="00CD2E4D" w:rsidRPr="005D0C0F" w14:paraId="04FD23B3" w14:textId="77777777" w:rsidTr="00566DDE">
              <w:trPr>
                <w:trHeight w:val="384"/>
              </w:trPr>
              <w:tc>
                <w:tcPr>
                  <w:tcW w:w="500" w:type="dxa"/>
                  <w:shd w:val="clear" w:color="auto" w:fill="auto"/>
                  <w:noWrap/>
                  <w:vAlign w:val="center"/>
                  <w:hideMark/>
                </w:tcPr>
                <w:p w14:paraId="6D770F7D" w14:textId="5613E929" w:rsidR="00CD2E4D" w:rsidRPr="005D0C0F" w:rsidRDefault="00AC203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8E4E13">
                    <w:rPr>
                      <w:rFonts w:ascii="Arial" w:eastAsia="Times New Roman" w:hAnsi="Arial" w:cs="Arial"/>
                      <w:color w:val="000000"/>
                      <w:sz w:val="18"/>
                      <w:szCs w:val="18"/>
                      <w:lang w:eastAsia="pl-PL"/>
                    </w:rPr>
                    <w:t>9</w:t>
                  </w:r>
                  <w:r w:rsidR="00957C64">
                    <w:rPr>
                      <w:rFonts w:ascii="Arial" w:eastAsia="Times New Roman" w:hAnsi="Arial" w:cs="Arial"/>
                      <w:color w:val="000000"/>
                      <w:sz w:val="18"/>
                      <w:szCs w:val="18"/>
                      <w:lang w:eastAsia="pl-PL"/>
                    </w:rPr>
                    <w:t>9</w:t>
                  </w:r>
                </w:p>
              </w:tc>
              <w:tc>
                <w:tcPr>
                  <w:tcW w:w="1120" w:type="dxa"/>
                  <w:shd w:val="clear" w:color="auto" w:fill="auto"/>
                  <w:vAlign w:val="center"/>
                  <w:hideMark/>
                </w:tcPr>
                <w:p w14:paraId="0B9A0ED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08 02* </w:t>
                  </w:r>
                </w:p>
              </w:tc>
              <w:tc>
                <w:tcPr>
                  <w:tcW w:w="5039" w:type="dxa"/>
                  <w:shd w:val="clear" w:color="auto" w:fill="auto"/>
                  <w:vAlign w:val="center"/>
                  <w:hideMark/>
                </w:tcPr>
                <w:p w14:paraId="3038459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katalizatory zawierające niebezpieczne metale przejściowe lub ich niebezpieczne związki </w:t>
                  </w:r>
                </w:p>
              </w:tc>
              <w:tc>
                <w:tcPr>
                  <w:tcW w:w="1278" w:type="dxa"/>
                  <w:shd w:val="clear" w:color="auto" w:fill="auto"/>
                  <w:noWrap/>
                  <w:vAlign w:val="center"/>
                  <w:hideMark/>
                </w:tcPr>
                <w:p w14:paraId="79D38D5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43E3609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1688F976" w14:textId="77777777" w:rsidTr="00566DDE">
              <w:trPr>
                <w:trHeight w:val="384"/>
              </w:trPr>
              <w:tc>
                <w:tcPr>
                  <w:tcW w:w="500" w:type="dxa"/>
                  <w:shd w:val="clear" w:color="auto" w:fill="auto"/>
                  <w:noWrap/>
                  <w:vAlign w:val="center"/>
                  <w:hideMark/>
                </w:tcPr>
                <w:p w14:paraId="7E4F4F42" w14:textId="5B884A33" w:rsidR="00CD2E4D" w:rsidRPr="005D0C0F" w:rsidRDefault="00957C6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500</w:t>
                  </w:r>
                </w:p>
              </w:tc>
              <w:tc>
                <w:tcPr>
                  <w:tcW w:w="1120" w:type="dxa"/>
                  <w:shd w:val="clear" w:color="auto" w:fill="auto"/>
                  <w:vAlign w:val="center"/>
                  <w:hideMark/>
                </w:tcPr>
                <w:p w14:paraId="43A090E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16 08 03</w:t>
                  </w:r>
                </w:p>
              </w:tc>
              <w:tc>
                <w:tcPr>
                  <w:tcW w:w="5039" w:type="dxa"/>
                  <w:shd w:val="clear" w:color="auto" w:fill="auto"/>
                  <w:vAlign w:val="center"/>
                  <w:hideMark/>
                </w:tcPr>
                <w:p w14:paraId="01E31C53" w14:textId="0AEDCEEE"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Zużyte katalizatory zawierające metale przejściowe lub ich związki inne niż wymienione w 16 08 02</w:t>
                  </w:r>
                </w:p>
              </w:tc>
              <w:tc>
                <w:tcPr>
                  <w:tcW w:w="1278" w:type="dxa"/>
                  <w:shd w:val="clear" w:color="auto" w:fill="auto"/>
                  <w:noWrap/>
                  <w:vAlign w:val="center"/>
                  <w:hideMark/>
                </w:tcPr>
                <w:p w14:paraId="00C2570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3A92385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1300</w:t>
                  </w:r>
                </w:p>
              </w:tc>
            </w:tr>
            <w:tr w:rsidR="00CD2E4D" w:rsidRPr="005D0C0F" w14:paraId="24D488EB" w14:textId="77777777" w:rsidTr="00566DDE">
              <w:trPr>
                <w:trHeight w:val="384"/>
              </w:trPr>
              <w:tc>
                <w:tcPr>
                  <w:tcW w:w="500" w:type="dxa"/>
                  <w:shd w:val="clear" w:color="auto" w:fill="auto"/>
                  <w:noWrap/>
                  <w:vAlign w:val="center"/>
                  <w:hideMark/>
                </w:tcPr>
                <w:p w14:paraId="1FD6D4A6" w14:textId="32E139E9" w:rsidR="00CD2E4D" w:rsidRPr="005D0C0F" w:rsidRDefault="008E4E1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w:t>
                  </w:r>
                  <w:r w:rsidR="00957C64">
                    <w:rPr>
                      <w:rFonts w:ascii="Arial" w:eastAsia="Times New Roman" w:hAnsi="Arial" w:cs="Arial"/>
                      <w:color w:val="000000"/>
                      <w:sz w:val="18"/>
                      <w:szCs w:val="18"/>
                      <w:lang w:eastAsia="pl-PL"/>
                    </w:rPr>
                    <w:t>1</w:t>
                  </w:r>
                </w:p>
              </w:tc>
              <w:tc>
                <w:tcPr>
                  <w:tcW w:w="1120" w:type="dxa"/>
                  <w:shd w:val="clear" w:color="auto" w:fill="auto"/>
                  <w:vAlign w:val="center"/>
                  <w:hideMark/>
                </w:tcPr>
                <w:p w14:paraId="0FA8A14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16 08 04</w:t>
                  </w:r>
                </w:p>
              </w:tc>
              <w:tc>
                <w:tcPr>
                  <w:tcW w:w="5039" w:type="dxa"/>
                  <w:shd w:val="clear" w:color="auto" w:fill="auto"/>
                  <w:vAlign w:val="center"/>
                  <w:hideMark/>
                </w:tcPr>
                <w:p w14:paraId="5340B4E7" w14:textId="7F8E84AD"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katalizatory stosowane do katalitycznego krakingu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w procesie fluidyzacyjnym (z wyłączeniem 16 08 07)</w:t>
                  </w:r>
                </w:p>
              </w:tc>
              <w:tc>
                <w:tcPr>
                  <w:tcW w:w="1278" w:type="dxa"/>
                  <w:shd w:val="clear" w:color="auto" w:fill="auto"/>
                  <w:noWrap/>
                  <w:vAlign w:val="center"/>
                  <w:hideMark/>
                </w:tcPr>
                <w:p w14:paraId="7468E90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7C03C4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1300</w:t>
                  </w:r>
                </w:p>
              </w:tc>
            </w:tr>
            <w:tr w:rsidR="00CD2E4D" w:rsidRPr="005D0C0F" w14:paraId="1D908EB6" w14:textId="77777777" w:rsidTr="00566DDE">
              <w:trPr>
                <w:trHeight w:val="192"/>
              </w:trPr>
              <w:tc>
                <w:tcPr>
                  <w:tcW w:w="500" w:type="dxa"/>
                  <w:shd w:val="clear" w:color="auto" w:fill="auto"/>
                  <w:noWrap/>
                  <w:vAlign w:val="center"/>
                  <w:hideMark/>
                </w:tcPr>
                <w:p w14:paraId="08956A3A" w14:textId="52A4C56B"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w:t>
                  </w:r>
                  <w:r w:rsidR="00957C64">
                    <w:rPr>
                      <w:rFonts w:ascii="Arial" w:eastAsia="Times New Roman" w:hAnsi="Arial" w:cs="Arial"/>
                      <w:color w:val="000000"/>
                      <w:sz w:val="18"/>
                      <w:szCs w:val="18"/>
                      <w:lang w:eastAsia="pl-PL"/>
                    </w:rPr>
                    <w:t>2</w:t>
                  </w:r>
                </w:p>
              </w:tc>
              <w:tc>
                <w:tcPr>
                  <w:tcW w:w="1120" w:type="dxa"/>
                  <w:shd w:val="clear" w:color="auto" w:fill="auto"/>
                  <w:vAlign w:val="center"/>
                  <w:hideMark/>
                </w:tcPr>
                <w:p w14:paraId="6718F82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08 05* </w:t>
                  </w:r>
                </w:p>
              </w:tc>
              <w:tc>
                <w:tcPr>
                  <w:tcW w:w="5039" w:type="dxa"/>
                  <w:shd w:val="clear" w:color="auto" w:fill="auto"/>
                  <w:vAlign w:val="center"/>
                  <w:hideMark/>
                </w:tcPr>
                <w:p w14:paraId="43F4DC2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katalizatory zawierające kwas fosforowy </w:t>
                  </w:r>
                </w:p>
              </w:tc>
              <w:tc>
                <w:tcPr>
                  <w:tcW w:w="1278" w:type="dxa"/>
                  <w:shd w:val="clear" w:color="auto" w:fill="auto"/>
                  <w:noWrap/>
                  <w:vAlign w:val="center"/>
                  <w:hideMark/>
                </w:tcPr>
                <w:p w14:paraId="23AE211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6A38BBF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3BF372B4" w14:textId="77777777" w:rsidTr="00566DDE">
              <w:trPr>
                <w:trHeight w:val="384"/>
              </w:trPr>
              <w:tc>
                <w:tcPr>
                  <w:tcW w:w="500" w:type="dxa"/>
                  <w:shd w:val="clear" w:color="auto" w:fill="auto"/>
                  <w:noWrap/>
                  <w:vAlign w:val="center"/>
                  <w:hideMark/>
                </w:tcPr>
                <w:p w14:paraId="4DBF9FA1" w14:textId="4243FBD1"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w:t>
                  </w:r>
                  <w:r w:rsidR="00957C64">
                    <w:rPr>
                      <w:rFonts w:ascii="Arial" w:eastAsia="Times New Roman" w:hAnsi="Arial" w:cs="Arial"/>
                      <w:color w:val="000000"/>
                      <w:sz w:val="18"/>
                      <w:szCs w:val="18"/>
                      <w:lang w:eastAsia="pl-PL"/>
                    </w:rPr>
                    <w:t>3</w:t>
                  </w:r>
                </w:p>
              </w:tc>
              <w:tc>
                <w:tcPr>
                  <w:tcW w:w="1120" w:type="dxa"/>
                  <w:shd w:val="clear" w:color="auto" w:fill="auto"/>
                  <w:vAlign w:val="center"/>
                  <w:hideMark/>
                </w:tcPr>
                <w:p w14:paraId="4B5BB03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08 07* </w:t>
                  </w:r>
                </w:p>
              </w:tc>
              <w:tc>
                <w:tcPr>
                  <w:tcW w:w="5039" w:type="dxa"/>
                  <w:shd w:val="clear" w:color="auto" w:fill="auto"/>
                  <w:vAlign w:val="center"/>
                  <w:hideMark/>
                </w:tcPr>
                <w:p w14:paraId="178407D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katalizatory zanieczyszczone substancjami niebezpiecznymi </w:t>
                  </w:r>
                </w:p>
              </w:tc>
              <w:tc>
                <w:tcPr>
                  <w:tcW w:w="1278" w:type="dxa"/>
                  <w:shd w:val="clear" w:color="auto" w:fill="auto"/>
                  <w:noWrap/>
                  <w:vAlign w:val="center"/>
                  <w:hideMark/>
                </w:tcPr>
                <w:p w14:paraId="3F2CD4F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35F2BA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03C0D638" w14:textId="77777777" w:rsidTr="00566DDE">
              <w:trPr>
                <w:trHeight w:val="384"/>
              </w:trPr>
              <w:tc>
                <w:tcPr>
                  <w:tcW w:w="500" w:type="dxa"/>
                  <w:shd w:val="clear" w:color="auto" w:fill="auto"/>
                  <w:noWrap/>
                  <w:vAlign w:val="center"/>
                  <w:hideMark/>
                </w:tcPr>
                <w:p w14:paraId="05842F26" w14:textId="0280E2D3"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50</w:t>
                  </w:r>
                  <w:r w:rsidR="00957C64">
                    <w:rPr>
                      <w:rFonts w:ascii="Arial" w:eastAsia="Times New Roman" w:hAnsi="Arial" w:cs="Arial"/>
                      <w:color w:val="000000"/>
                      <w:sz w:val="18"/>
                      <w:szCs w:val="18"/>
                      <w:lang w:eastAsia="pl-PL"/>
                    </w:rPr>
                    <w:t>4</w:t>
                  </w:r>
                </w:p>
              </w:tc>
              <w:tc>
                <w:tcPr>
                  <w:tcW w:w="1120" w:type="dxa"/>
                  <w:shd w:val="clear" w:color="auto" w:fill="auto"/>
                  <w:vAlign w:val="center"/>
                  <w:hideMark/>
                </w:tcPr>
                <w:p w14:paraId="3B116A6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10 01* </w:t>
                  </w:r>
                </w:p>
              </w:tc>
              <w:tc>
                <w:tcPr>
                  <w:tcW w:w="5039" w:type="dxa"/>
                  <w:shd w:val="clear" w:color="auto" w:fill="auto"/>
                  <w:vAlign w:val="center"/>
                  <w:hideMark/>
                </w:tcPr>
                <w:p w14:paraId="262C6BC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Uwodnione odpady ciekłe zawierające substancje niebezpieczne </w:t>
                  </w:r>
                </w:p>
              </w:tc>
              <w:tc>
                <w:tcPr>
                  <w:tcW w:w="1278" w:type="dxa"/>
                  <w:shd w:val="clear" w:color="auto" w:fill="auto"/>
                  <w:noWrap/>
                  <w:vAlign w:val="center"/>
                  <w:hideMark/>
                </w:tcPr>
                <w:p w14:paraId="112E9FA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4AEDF7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w:t>
                  </w:r>
                </w:p>
              </w:tc>
            </w:tr>
            <w:tr w:rsidR="00CD2E4D" w:rsidRPr="005D0C0F" w14:paraId="3A9EA63B" w14:textId="77777777" w:rsidTr="00566DDE">
              <w:trPr>
                <w:trHeight w:val="192"/>
              </w:trPr>
              <w:tc>
                <w:tcPr>
                  <w:tcW w:w="500" w:type="dxa"/>
                  <w:shd w:val="clear" w:color="auto" w:fill="auto"/>
                  <w:noWrap/>
                  <w:vAlign w:val="center"/>
                  <w:hideMark/>
                </w:tcPr>
                <w:p w14:paraId="17E6D5F9" w14:textId="47A2BF59"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w:t>
                  </w:r>
                  <w:r w:rsidR="00957C64">
                    <w:rPr>
                      <w:rFonts w:ascii="Arial" w:eastAsia="Times New Roman" w:hAnsi="Arial" w:cs="Arial"/>
                      <w:color w:val="000000"/>
                      <w:sz w:val="18"/>
                      <w:szCs w:val="18"/>
                      <w:lang w:eastAsia="pl-PL"/>
                    </w:rPr>
                    <w:t>5</w:t>
                  </w:r>
                </w:p>
              </w:tc>
              <w:tc>
                <w:tcPr>
                  <w:tcW w:w="1120" w:type="dxa"/>
                  <w:shd w:val="clear" w:color="auto" w:fill="auto"/>
                  <w:vAlign w:val="center"/>
                  <w:hideMark/>
                </w:tcPr>
                <w:p w14:paraId="0DAB6AB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16 10 02</w:t>
                  </w:r>
                </w:p>
              </w:tc>
              <w:tc>
                <w:tcPr>
                  <w:tcW w:w="5039" w:type="dxa"/>
                  <w:shd w:val="clear" w:color="auto" w:fill="auto"/>
                  <w:vAlign w:val="center"/>
                  <w:hideMark/>
                </w:tcPr>
                <w:p w14:paraId="04294C8B" w14:textId="1984EBEB"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Uwodnione odpady ciekłe inne niż wymienione w 16 10 01</w:t>
                  </w:r>
                </w:p>
              </w:tc>
              <w:tc>
                <w:tcPr>
                  <w:tcW w:w="1278" w:type="dxa"/>
                  <w:shd w:val="clear" w:color="auto" w:fill="auto"/>
                  <w:noWrap/>
                  <w:vAlign w:val="center"/>
                  <w:hideMark/>
                </w:tcPr>
                <w:p w14:paraId="3F6A191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64520BE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w:t>
                  </w:r>
                </w:p>
              </w:tc>
            </w:tr>
            <w:tr w:rsidR="00CD2E4D" w:rsidRPr="005D0C0F" w14:paraId="40B0F3BE" w14:textId="77777777" w:rsidTr="00566DDE">
              <w:trPr>
                <w:trHeight w:val="384"/>
              </w:trPr>
              <w:tc>
                <w:tcPr>
                  <w:tcW w:w="500" w:type="dxa"/>
                  <w:shd w:val="clear" w:color="auto" w:fill="auto"/>
                  <w:noWrap/>
                  <w:vAlign w:val="center"/>
                  <w:hideMark/>
                </w:tcPr>
                <w:p w14:paraId="735C0A0F" w14:textId="3CF7D6DD"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w:t>
                  </w:r>
                  <w:r w:rsidR="00957C64">
                    <w:rPr>
                      <w:rFonts w:ascii="Arial" w:eastAsia="Times New Roman" w:hAnsi="Arial" w:cs="Arial"/>
                      <w:color w:val="000000"/>
                      <w:sz w:val="18"/>
                      <w:szCs w:val="18"/>
                      <w:lang w:eastAsia="pl-PL"/>
                    </w:rPr>
                    <w:t>6</w:t>
                  </w:r>
                </w:p>
              </w:tc>
              <w:tc>
                <w:tcPr>
                  <w:tcW w:w="1120" w:type="dxa"/>
                  <w:shd w:val="clear" w:color="auto" w:fill="auto"/>
                  <w:vAlign w:val="center"/>
                  <w:hideMark/>
                </w:tcPr>
                <w:p w14:paraId="2CFADF7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10 03* </w:t>
                  </w:r>
                </w:p>
              </w:tc>
              <w:tc>
                <w:tcPr>
                  <w:tcW w:w="5039" w:type="dxa"/>
                  <w:shd w:val="clear" w:color="auto" w:fill="auto"/>
                  <w:vAlign w:val="center"/>
                  <w:hideMark/>
                </w:tcPr>
                <w:p w14:paraId="2F5C393E" w14:textId="1B5B4EA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Stężone uwodnione odpady ciekłe (np. koncentraty) zawierające substancje niebezpieczne </w:t>
                  </w:r>
                </w:p>
              </w:tc>
              <w:tc>
                <w:tcPr>
                  <w:tcW w:w="1278" w:type="dxa"/>
                  <w:shd w:val="clear" w:color="auto" w:fill="auto"/>
                  <w:noWrap/>
                  <w:vAlign w:val="center"/>
                  <w:hideMark/>
                </w:tcPr>
                <w:p w14:paraId="000CC4E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04EAD9C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2FF1ACD5" w14:textId="77777777" w:rsidTr="00566DDE">
              <w:trPr>
                <w:trHeight w:val="384"/>
              </w:trPr>
              <w:tc>
                <w:tcPr>
                  <w:tcW w:w="500" w:type="dxa"/>
                  <w:shd w:val="clear" w:color="auto" w:fill="auto"/>
                  <w:noWrap/>
                  <w:vAlign w:val="center"/>
                  <w:hideMark/>
                </w:tcPr>
                <w:p w14:paraId="5F83A8B7" w14:textId="4FFE71BA"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w:t>
                  </w:r>
                  <w:r w:rsidR="00957C64">
                    <w:rPr>
                      <w:rFonts w:ascii="Arial" w:eastAsia="Times New Roman" w:hAnsi="Arial" w:cs="Arial"/>
                      <w:color w:val="000000"/>
                      <w:sz w:val="18"/>
                      <w:szCs w:val="18"/>
                      <w:lang w:eastAsia="pl-PL"/>
                    </w:rPr>
                    <w:t>7</w:t>
                  </w:r>
                </w:p>
              </w:tc>
              <w:tc>
                <w:tcPr>
                  <w:tcW w:w="1120" w:type="dxa"/>
                  <w:shd w:val="clear" w:color="auto" w:fill="auto"/>
                  <w:vAlign w:val="center"/>
                  <w:hideMark/>
                </w:tcPr>
                <w:p w14:paraId="58EC634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16 10 04</w:t>
                  </w:r>
                </w:p>
              </w:tc>
              <w:tc>
                <w:tcPr>
                  <w:tcW w:w="5039" w:type="dxa"/>
                  <w:shd w:val="clear" w:color="auto" w:fill="auto"/>
                  <w:vAlign w:val="center"/>
                  <w:hideMark/>
                </w:tcPr>
                <w:p w14:paraId="7FAA4D3F" w14:textId="18E4D33B"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Stężone uwodnione odpady ciekłe (np. koncentraty) inne niż wymienione w 16 10 03</w:t>
                  </w:r>
                </w:p>
              </w:tc>
              <w:tc>
                <w:tcPr>
                  <w:tcW w:w="1278" w:type="dxa"/>
                  <w:shd w:val="clear" w:color="auto" w:fill="auto"/>
                  <w:noWrap/>
                  <w:vAlign w:val="center"/>
                  <w:hideMark/>
                </w:tcPr>
                <w:p w14:paraId="436266A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1088C0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6DD0471C" w14:textId="77777777" w:rsidTr="00566DDE">
              <w:trPr>
                <w:trHeight w:val="192"/>
              </w:trPr>
              <w:tc>
                <w:tcPr>
                  <w:tcW w:w="500" w:type="dxa"/>
                  <w:shd w:val="clear" w:color="auto" w:fill="auto"/>
                  <w:noWrap/>
                  <w:vAlign w:val="center"/>
                  <w:hideMark/>
                </w:tcPr>
                <w:p w14:paraId="6580469C" w14:textId="7BCAF93A"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w:t>
                  </w:r>
                  <w:r w:rsidR="00957C64">
                    <w:rPr>
                      <w:rFonts w:ascii="Arial" w:eastAsia="Times New Roman" w:hAnsi="Arial" w:cs="Arial"/>
                      <w:color w:val="000000"/>
                      <w:sz w:val="18"/>
                      <w:szCs w:val="18"/>
                      <w:lang w:eastAsia="pl-PL"/>
                    </w:rPr>
                    <w:t>8</w:t>
                  </w:r>
                </w:p>
              </w:tc>
              <w:tc>
                <w:tcPr>
                  <w:tcW w:w="1120" w:type="dxa"/>
                  <w:shd w:val="clear" w:color="auto" w:fill="auto"/>
                  <w:vAlign w:val="center"/>
                  <w:hideMark/>
                </w:tcPr>
                <w:p w14:paraId="0521C9B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16 80 01 </w:t>
                  </w:r>
                </w:p>
              </w:tc>
              <w:tc>
                <w:tcPr>
                  <w:tcW w:w="5039" w:type="dxa"/>
                  <w:shd w:val="clear" w:color="auto" w:fill="auto"/>
                  <w:vAlign w:val="center"/>
                  <w:hideMark/>
                </w:tcPr>
                <w:p w14:paraId="7C43E1F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Magnetyczne i optyczne nośniki informacji </w:t>
                  </w:r>
                </w:p>
              </w:tc>
              <w:tc>
                <w:tcPr>
                  <w:tcW w:w="1278" w:type="dxa"/>
                  <w:shd w:val="clear" w:color="auto" w:fill="auto"/>
                  <w:noWrap/>
                  <w:vAlign w:val="center"/>
                  <w:hideMark/>
                </w:tcPr>
                <w:p w14:paraId="5340D04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883A7F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5200</w:t>
                  </w:r>
                </w:p>
              </w:tc>
            </w:tr>
            <w:tr w:rsidR="00CD2E4D" w:rsidRPr="005D0C0F" w14:paraId="6702F840" w14:textId="77777777" w:rsidTr="00566DDE">
              <w:trPr>
                <w:trHeight w:val="192"/>
              </w:trPr>
              <w:tc>
                <w:tcPr>
                  <w:tcW w:w="500" w:type="dxa"/>
                  <w:shd w:val="clear" w:color="auto" w:fill="auto"/>
                  <w:noWrap/>
                  <w:vAlign w:val="center"/>
                  <w:hideMark/>
                </w:tcPr>
                <w:p w14:paraId="6A44F1FC" w14:textId="7C8B2785"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w:t>
                  </w:r>
                  <w:r w:rsidR="00957C64">
                    <w:rPr>
                      <w:rFonts w:ascii="Arial" w:eastAsia="Times New Roman" w:hAnsi="Arial" w:cs="Arial"/>
                      <w:color w:val="000000"/>
                      <w:sz w:val="18"/>
                      <w:szCs w:val="18"/>
                      <w:lang w:eastAsia="pl-PL"/>
                    </w:rPr>
                    <w:t>9</w:t>
                  </w:r>
                </w:p>
              </w:tc>
              <w:tc>
                <w:tcPr>
                  <w:tcW w:w="1120" w:type="dxa"/>
                  <w:shd w:val="clear" w:color="auto" w:fill="auto"/>
                  <w:vAlign w:val="center"/>
                  <w:hideMark/>
                </w:tcPr>
                <w:p w14:paraId="7204314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81 01* </w:t>
                  </w:r>
                </w:p>
              </w:tc>
              <w:tc>
                <w:tcPr>
                  <w:tcW w:w="5039" w:type="dxa"/>
                  <w:shd w:val="clear" w:color="auto" w:fill="auto"/>
                  <w:vAlign w:val="center"/>
                  <w:hideMark/>
                </w:tcPr>
                <w:p w14:paraId="25E35DB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wykazujące właściwości niebezpieczne </w:t>
                  </w:r>
                </w:p>
              </w:tc>
              <w:tc>
                <w:tcPr>
                  <w:tcW w:w="1278" w:type="dxa"/>
                  <w:shd w:val="clear" w:color="auto" w:fill="auto"/>
                  <w:noWrap/>
                  <w:vAlign w:val="center"/>
                  <w:hideMark/>
                </w:tcPr>
                <w:p w14:paraId="1E8FF9B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146AF9E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6500</w:t>
                  </w:r>
                </w:p>
              </w:tc>
            </w:tr>
            <w:tr w:rsidR="00CD2E4D" w:rsidRPr="005D0C0F" w14:paraId="4ED6BECE" w14:textId="77777777" w:rsidTr="00566DDE">
              <w:trPr>
                <w:trHeight w:val="192"/>
              </w:trPr>
              <w:tc>
                <w:tcPr>
                  <w:tcW w:w="500" w:type="dxa"/>
                  <w:shd w:val="clear" w:color="auto" w:fill="auto"/>
                  <w:noWrap/>
                  <w:vAlign w:val="center"/>
                  <w:hideMark/>
                </w:tcPr>
                <w:p w14:paraId="77FA9274" w14:textId="438F99FC"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957C64">
                    <w:rPr>
                      <w:rFonts w:ascii="Arial" w:eastAsia="Times New Roman" w:hAnsi="Arial" w:cs="Arial"/>
                      <w:color w:val="000000"/>
                      <w:sz w:val="18"/>
                      <w:szCs w:val="18"/>
                      <w:lang w:eastAsia="pl-PL"/>
                    </w:rPr>
                    <w:t>10</w:t>
                  </w:r>
                </w:p>
              </w:tc>
              <w:tc>
                <w:tcPr>
                  <w:tcW w:w="1120" w:type="dxa"/>
                  <w:shd w:val="clear" w:color="auto" w:fill="auto"/>
                  <w:vAlign w:val="center"/>
                  <w:hideMark/>
                </w:tcPr>
                <w:p w14:paraId="62D158D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16 81 02</w:t>
                  </w:r>
                </w:p>
              </w:tc>
              <w:tc>
                <w:tcPr>
                  <w:tcW w:w="5039" w:type="dxa"/>
                  <w:shd w:val="clear" w:color="auto" w:fill="auto"/>
                  <w:vAlign w:val="center"/>
                  <w:hideMark/>
                </w:tcPr>
                <w:p w14:paraId="144ADF5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inne niż wymienione w 16 81 01</w:t>
                  </w:r>
                </w:p>
              </w:tc>
              <w:tc>
                <w:tcPr>
                  <w:tcW w:w="1278" w:type="dxa"/>
                  <w:shd w:val="clear" w:color="auto" w:fill="auto"/>
                  <w:noWrap/>
                  <w:vAlign w:val="center"/>
                  <w:hideMark/>
                </w:tcPr>
                <w:p w14:paraId="1766EA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w:t>
                  </w:r>
                </w:p>
              </w:tc>
              <w:tc>
                <w:tcPr>
                  <w:tcW w:w="994" w:type="dxa"/>
                  <w:shd w:val="clear" w:color="auto" w:fill="auto"/>
                  <w:noWrap/>
                  <w:vAlign w:val="center"/>
                  <w:hideMark/>
                </w:tcPr>
                <w:p w14:paraId="62360E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9000</w:t>
                  </w:r>
                </w:p>
              </w:tc>
            </w:tr>
            <w:tr w:rsidR="00CD2E4D" w:rsidRPr="005D0C0F" w14:paraId="3E55A9CF" w14:textId="77777777" w:rsidTr="00566DDE">
              <w:trPr>
                <w:trHeight w:val="192"/>
              </w:trPr>
              <w:tc>
                <w:tcPr>
                  <w:tcW w:w="500" w:type="dxa"/>
                  <w:shd w:val="clear" w:color="auto" w:fill="auto"/>
                  <w:noWrap/>
                  <w:vAlign w:val="center"/>
                  <w:hideMark/>
                </w:tcPr>
                <w:p w14:paraId="1F62C62C" w14:textId="34F7035B"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51</w:t>
                  </w:r>
                  <w:r w:rsidR="00957C64">
                    <w:rPr>
                      <w:rFonts w:ascii="Arial" w:eastAsia="Times New Roman" w:hAnsi="Arial" w:cs="Arial"/>
                      <w:color w:val="000000"/>
                      <w:sz w:val="18"/>
                      <w:szCs w:val="18"/>
                      <w:lang w:eastAsia="pl-PL"/>
                    </w:rPr>
                    <w:t>1</w:t>
                  </w:r>
                </w:p>
              </w:tc>
              <w:tc>
                <w:tcPr>
                  <w:tcW w:w="1120" w:type="dxa"/>
                  <w:shd w:val="clear" w:color="auto" w:fill="auto"/>
                  <w:vAlign w:val="center"/>
                  <w:hideMark/>
                </w:tcPr>
                <w:p w14:paraId="2B59379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16 82 01* </w:t>
                  </w:r>
                </w:p>
              </w:tc>
              <w:tc>
                <w:tcPr>
                  <w:tcW w:w="5039" w:type="dxa"/>
                  <w:shd w:val="clear" w:color="auto" w:fill="auto"/>
                  <w:vAlign w:val="center"/>
                  <w:hideMark/>
                </w:tcPr>
                <w:p w14:paraId="18B658C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wykazujące właściwości niebezpieczne </w:t>
                  </w:r>
                </w:p>
              </w:tc>
              <w:tc>
                <w:tcPr>
                  <w:tcW w:w="1278" w:type="dxa"/>
                  <w:shd w:val="clear" w:color="auto" w:fill="auto"/>
                  <w:noWrap/>
                  <w:vAlign w:val="center"/>
                  <w:hideMark/>
                </w:tcPr>
                <w:p w14:paraId="267871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w:t>
                  </w:r>
                </w:p>
              </w:tc>
              <w:tc>
                <w:tcPr>
                  <w:tcW w:w="994" w:type="dxa"/>
                  <w:shd w:val="clear" w:color="auto" w:fill="auto"/>
                  <w:noWrap/>
                  <w:vAlign w:val="center"/>
                  <w:hideMark/>
                </w:tcPr>
                <w:p w14:paraId="759DB5D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6500</w:t>
                  </w:r>
                </w:p>
              </w:tc>
            </w:tr>
            <w:tr w:rsidR="00CD2E4D" w:rsidRPr="005D0C0F" w14:paraId="1138534E" w14:textId="77777777" w:rsidTr="00566DDE">
              <w:trPr>
                <w:trHeight w:val="192"/>
              </w:trPr>
              <w:tc>
                <w:tcPr>
                  <w:tcW w:w="500" w:type="dxa"/>
                  <w:shd w:val="clear" w:color="auto" w:fill="auto"/>
                  <w:noWrap/>
                  <w:vAlign w:val="center"/>
                  <w:hideMark/>
                </w:tcPr>
                <w:p w14:paraId="776046BC" w14:textId="10AF83A1"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51</w:t>
                  </w:r>
                  <w:r w:rsidR="00957C64">
                    <w:rPr>
                      <w:rFonts w:ascii="Arial" w:eastAsia="Times New Roman" w:hAnsi="Arial" w:cs="Arial"/>
                      <w:color w:val="000000"/>
                      <w:sz w:val="18"/>
                      <w:szCs w:val="18"/>
                      <w:lang w:eastAsia="pl-PL"/>
                    </w:rPr>
                    <w:t>2</w:t>
                  </w:r>
                </w:p>
              </w:tc>
              <w:tc>
                <w:tcPr>
                  <w:tcW w:w="1120" w:type="dxa"/>
                  <w:shd w:val="clear" w:color="auto" w:fill="auto"/>
                  <w:vAlign w:val="center"/>
                  <w:hideMark/>
                </w:tcPr>
                <w:p w14:paraId="438680A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16 82 02</w:t>
                  </w:r>
                </w:p>
              </w:tc>
              <w:tc>
                <w:tcPr>
                  <w:tcW w:w="5039" w:type="dxa"/>
                  <w:shd w:val="clear" w:color="auto" w:fill="auto"/>
                  <w:vAlign w:val="center"/>
                  <w:hideMark/>
                </w:tcPr>
                <w:p w14:paraId="1A023EF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inne niż wymienione w 16 82 01</w:t>
                  </w:r>
                </w:p>
              </w:tc>
              <w:tc>
                <w:tcPr>
                  <w:tcW w:w="1278" w:type="dxa"/>
                  <w:shd w:val="clear" w:color="auto" w:fill="auto"/>
                  <w:noWrap/>
                  <w:vAlign w:val="center"/>
                  <w:hideMark/>
                </w:tcPr>
                <w:p w14:paraId="633566D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w:t>
                  </w:r>
                </w:p>
              </w:tc>
              <w:tc>
                <w:tcPr>
                  <w:tcW w:w="994" w:type="dxa"/>
                  <w:shd w:val="clear" w:color="auto" w:fill="auto"/>
                  <w:noWrap/>
                  <w:vAlign w:val="center"/>
                  <w:hideMark/>
                </w:tcPr>
                <w:p w14:paraId="12B6FDE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9000</w:t>
                  </w:r>
                </w:p>
              </w:tc>
            </w:tr>
            <w:tr w:rsidR="00CD2E4D" w:rsidRPr="005D0C0F" w14:paraId="0304CF3F" w14:textId="77777777" w:rsidTr="00566DDE">
              <w:trPr>
                <w:trHeight w:val="384"/>
              </w:trPr>
              <w:tc>
                <w:tcPr>
                  <w:tcW w:w="500" w:type="dxa"/>
                  <w:shd w:val="clear" w:color="auto" w:fill="auto"/>
                  <w:noWrap/>
                  <w:vAlign w:val="center"/>
                  <w:hideMark/>
                </w:tcPr>
                <w:p w14:paraId="38E08185" w14:textId="59FEE7AE"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51</w:t>
                  </w:r>
                  <w:r w:rsidR="00957C64">
                    <w:rPr>
                      <w:rFonts w:ascii="Arial" w:eastAsia="Times New Roman" w:hAnsi="Arial" w:cs="Arial"/>
                      <w:color w:val="000000"/>
                      <w:sz w:val="18"/>
                      <w:szCs w:val="18"/>
                      <w:lang w:eastAsia="pl-PL"/>
                    </w:rPr>
                    <w:t>3</w:t>
                  </w:r>
                </w:p>
              </w:tc>
              <w:tc>
                <w:tcPr>
                  <w:tcW w:w="1120" w:type="dxa"/>
                  <w:shd w:val="clear" w:color="auto" w:fill="auto"/>
                  <w:vAlign w:val="center"/>
                  <w:hideMark/>
                </w:tcPr>
                <w:p w14:paraId="17D5AF4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17 01 03</w:t>
                  </w:r>
                </w:p>
              </w:tc>
              <w:tc>
                <w:tcPr>
                  <w:tcW w:w="5039" w:type="dxa"/>
                  <w:shd w:val="clear" w:color="auto" w:fill="auto"/>
                  <w:vAlign w:val="center"/>
                  <w:hideMark/>
                </w:tcPr>
                <w:p w14:paraId="7BB1CFBE" w14:textId="37CCF1D1"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innych materiałów ceramicznych </w:t>
                  </w:r>
                  <w:r w:rsidR="001F1ABA" w:rsidRPr="005D0C0F">
                    <w:rPr>
                      <w:rFonts w:ascii="Arial" w:eastAsia="Times New Roman" w:hAnsi="Arial" w:cs="Arial"/>
                      <w:sz w:val="18"/>
                      <w:szCs w:val="18"/>
                      <w:lang w:eastAsia="pl-PL"/>
                    </w:rPr>
                    <w:br/>
                  </w:r>
                  <w:r w:rsidRPr="005D0C0F">
                    <w:rPr>
                      <w:rFonts w:ascii="Arial" w:eastAsia="Times New Roman" w:hAnsi="Arial" w:cs="Arial"/>
                      <w:sz w:val="18"/>
                      <w:szCs w:val="18"/>
                      <w:lang w:eastAsia="pl-PL"/>
                    </w:rPr>
                    <w:t>i elementów wyposażenia</w:t>
                  </w:r>
                </w:p>
              </w:tc>
              <w:tc>
                <w:tcPr>
                  <w:tcW w:w="1278" w:type="dxa"/>
                  <w:shd w:val="clear" w:color="auto" w:fill="auto"/>
                  <w:noWrap/>
                  <w:vAlign w:val="center"/>
                  <w:hideMark/>
                </w:tcPr>
                <w:p w14:paraId="6F7B988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39700C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7ADC2161" w14:textId="77777777" w:rsidTr="00566DDE">
              <w:trPr>
                <w:trHeight w:val="696"/>
              </w:trPr>
              <w:tc>
                <w:tcPr>
                  <w:tcW w:w="500" w:type="dxa"/>
                  <w:shd w:val="clear" w:color="auto" w:fill="auto"/>
                  <w:noWrap/>
                  <w:vAlign w:val="center"/>
                  <w:hideMark/>
                </w:tcPr>
                <w:p w14:paraId="6A8F6359" w14:textId="73039166"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51</w:t>
                  </w:r>
                  <w:r w:rsidR="00957C64">
                    <w:rPr>
                      <w:rFonts w:ascii="Arial" w:eastAsia="Times New Roman" w:hAnsi="Arial" w:cs="Arial"/>
                      <w:color w:val="000000"/>
                      <w:sz w:val="18"/>
                      <w:szCs w:val="18"/>
                      <w:lang w:eastAsia="pl-PL"/>
                    </w:rPr>
                    <w:t>4</w:t>
                  </w:r>
                </w:p>
              </w:tc>
              <w:tc>
                <w:tcPr>
                  <w:tcW w:w="1120" w:type="dxa"/>
                  <w:shd w:val="clear" w:color="auto" w:fill="auto"/>
                  <w:vAlign w:val="center"/>
                  <w:hideMark/>
                </w:tcPr>
                <w:p w14:paraId="19E347C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01 06* </w:t>
                  </w:r>
                </w:p>
              </w:tc>
              <w:tc>
                <w:tcPr>
                  <w:tcW w:w="5039" w:type="dxa"/>
                  <w:shd w:val="clear" w:color="auto" w:fill="auto"/>
                  <w:vAlign w:val="center"/>
                  <w:hideMark/>
                </w:tcPr>
                <w:p w14:paraId="3F451367" w14:textId="1D883642"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Zmieszane lub wysegregowane odpady z betonu, gruzu ceglanego, odpadowych materiałów ceramicznych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i elementów wyposażenia zawierające substancje niebezpieczne </w:t>
                  </w:r>
                </w:p>
              </w:tc>
              <w:tc>
                <w:tcPr>
                  <w:tcW w:w="1278" w:type="dxa"/>
                  <w:shd w:val="clear" w:color="auto" w:fill="auto"/>
                  <w:noWrap/>
                  <w:vAlign w:val="center"/>
                  <w:hideMark/>
                </w:tcPr>
                <w:p w14:paraId="5806312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0098A41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68B52254" w14:textId="77777777" w:rsidTr="00566DDE">
              <w:trPr>
                <w:trHeight w:val="576"/>
              </w:trPr>
              <w:tc>
                <w:tcPr>
                  <w:tcW w:w="500" w:type="dxa"/>
                  <w:shd w:val="clear" w:color="auto" w:fill="auto"/>
                  <w:noWrap/>
                  <w:vAlign w:val="center"/>
                  <w:hideMark/>
                </w:tcPr>
                <w:p w14:paraId="69F97F52" w14:textId="2AC252E1"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51</w:t>
                  </w:r>
                  <w:r w:rsidR="00957C64">
                    <w:rPr>
                      <w:rFonts w:ascii="Arial" w:eastAsia="Times New Roman" w:hAnsi="Arial" w:cs="Arial"/>
                      <w:color w:val="000000"/>
                      <w:sz w:val="18"/>
                      <w:szCs w:val="18"/>
                      <w:lang w:eastAsia="pl-PL"/>
                    </w:rPr>
                    <w:t>5</w:t>
                  </w:r>
                </w:p>
              </w:tc>
              <w:tc>
                <w:tcPr>
                  <w:tcW w:w="1120" w:type="dxa"/>
                  <w:shd w:val="clear" w:color="auto" w:fill="auto"/>
                  <w:vAlign w:val="center"/>
                  <w:hideMark/>
                </w:tcPr>
                <w:p w14:paraId="2396668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17 01 07</w:t>
                  </w:r>
                </w:p>
              </w:tc>
              <w:tc>
                <w:tcPr>
                  <w:tcW w:w="5039" w:type="dxa"/>
                  <w:shd w:val="clear" w:color="auto" w:fill="auto"/>
                  <w:vAlign w:val="center"/>
                  <w:hideMark/>
                </w:tcPr>
                <w:p w14:paraId="5BE8E911" w14:textId="5867BF79"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Zmieszane odpady z betonu, gruzu ceglanego, odpadowych materiałów ceramicznych i elementów wyposażenia inne niż wymienione w 17 01 06</w:t>
                  </w:r>
                </w:p>
              </w:tc>
              <w:tc>
                <w:tcPr>
                  <w:tcW w:w="1278" w:type="dxa"/>
                  <w:shd w:val="clear" w:color="auto" w:fill="auto"/>
                  <w:noWrap/>
                  <w:vAlign w:val="center"/>
                  <w:hideMark/>
                </w:tcPr>
                <w:p w14:paraId="114213B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2EFADB2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5C5B327D" w14:textId="77777777" w:rsidTr="00566DDE">
              <w:trPr>
                <w:trHeight w:val="192"/>
              </w:trPr>
              <w:tc>
                <w:tcPr>
                  <w:tcW w:w="500" w:type="dxa"/>
                  <w:shd w:val="clear" w:color="auto" w:fill="auto"/>
                  <w:noWrap/>
                  <w:vAlign w:val="center"/>
                  <w:hideMark/>
                </w:tcPr>
                <w:p w14:paraId="07F2EA34" w14:textId="68FEAC75"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51</w:t>
                  </w:r>
                  <w:r w:rsidR="00957C64">
                    <w:rPr>
                      <w:rFonts w:ascii="Arial" w:eastAsia="Times New Roman" w:hAnsi="Arial" w:cs="Arial"/>
                      <w:color w:val="000000"/>
                      <w:sz w:val="18"/>
                      <w:szCs w:val="18"/>
                      <w:lang w:eastAsia="pl-PL"/>
                    </w:rPr>
                    <w:t>6</w:t>
                  </w:r>
                </w:p>
              </w:tc>
              <w:tc>
                <w:tcPr>
                  <w:tcW w:w="1120" w:type="dxa"/>
                  <w:shd w:val="clear" w:color="auto" w:fill="auto"/>
                  <w:vAlign w:val="center"/>
                  <w:hideMark/>
                </w:tcPr>
                <w:p w14:paraId="0D0F7FC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17 01 80</w:t>
                  </w:r>
                </w:p>
              </w:tc>
              <w:tc>
                <w:tcPr>
                  <w:tcW w:w="5039" w:type="dxa"/>
                  <w:shd w:val="clear" w:color="auto" w:fill="auto"/>
                  <w:vAlign w:val="center"/>
                  <w:hideMark/>
                </w:tcPr>
                <w:p w14:paraId="26A568D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Usunięte tynki, tapety, okleiny itp.</w:t>
                  </w:r>
                </w:p>
              </w:tc>
              <w:tc>
                <w:tcPr>
                  <w:tcW w:w="1278" w:type="dxa"/>
                  <w:shd w:val="clear" w:color="auto" w:fill="auto"/>
                  <w:noWrap/>
                  <w:vAlign w:val="center"/>
                  <w:hideMark/>
                </w:tcPr>
                <w:p w14:paraId="32B46D8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EDBABD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3800</w:t>
                  </w:r>
                </w:p>
              </w:tc>
            </w:tr>
            <w:tr w:rsidR="00CD2E4D" w:rsidRPr="005D0C0F" w14:paraId="1F0D637F" w14:textId="77777777" w:rsidTr="00566DDE">
              <w:trPr>
                <w:trHeight w:val="192"/>
              </w:trPr>
              <w:tc>
                <w:tcPr>
                  <w:tcW w:w="500" w:type="dxa"/>
                  <w:shd w:val="clear" w:color="auto" w:fill="auto"/>
                  <w:noWrap/>
                  <w:vAlign w:val="center"/>
                  <w:hideMark/>
                </w:tcPr>
                <w:p w14:paraId="31ACBCC7" w14:textId="4152DF9F"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51</w:t>
                  </w:r>
                  <w:r w:rsidR="00957C64">
                    <w:rPr>
                      <w:rFonts w:ascii="Arial" w:eastAsia="Times New Roman" w:hAnsi="Arial" w:cs="Arial"/>
                      <w:color w:val="000000"/>
                      <w:sz w:val="18"/>
                      <w:szCs w:val="18"/>
                      <w:lang w:eastAsia="pl-PL"/>
                    </w:rPr>
                    <w:t>7</w:t>
                  </w:r>
                </w:p>
              </w:tc>
              <w:tc>
                <w:tcPr>
                  <w:tcW w:w="1120" w:type="dxa"/>
                  <w:shd w:val="clear" w:color="auto" w:fill="auto"/>
                  <w:vAlign w:val="center"/>
                  <w:hideMark/>
                </w:tcPr>
                <w:p w14:paraId="4AD2F03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17 01 81</w:t>
                  </w:r>
                </w:p>
              </w:tc>
              <w:tc>
                <w:tcPr>
                  <w:tcW w:w="5039" w:type="dxa"/>
                  <w:shd w:val="clear" w:color="auto" w:fill="auto"/>
                  <w:vAlign w:val="center"/>
                  <w:hideMark/>
                </w:tcPr>
                <w:p w14:paraId="19554FB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remontów i przebudowy dróg</w:t>
                  </w:r>
                </w:p>
              </w:tc>
              <w:tc>
                <w:tcPr>
                  <w:tcW w:w="1278" w:type="dxa"/>
                  <w:shd w:val="clear" w:color="auto" w:fill="auto"/>
                  <w:noWrap/>
                  <w:vAlign w:val="center"/>
                  <w:hideMark/>
                </w:tcPr>
                <w:p w14:paraId="78E0A12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C936EC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2BC9FC71" w14:textId="77777777" w:rsidTr="00566DDE">
              <w:trPr>
                <w:trHeight w:val="192"/>
              </w:trPr>
              <w:tc>
                <w:tcPr>
                  <w:tcW w:w="500" w:type="dxa"/>
                  <w:shd w:val="clear" w:color="auto" w:fill="auto"/>
                  <w:noWrap/>
                  <w:vAlign w:val="center"/>
                  <w:hideMark/>
                </w:tcPr>
                <w:p w14:paraId="5FAEB023" w14:textId="44BBBFE4"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51</w:t>
                  </w:r>
                  <w:r w:rsidR="00957C64">
                    <w:rPr>
                      <w:rFonts w:ascii="Arial" w:eastAsia="Times New Roman" w:hAnsi="Arial" w:cs="Arial"/>
                      <w:color w:val="000000"/>
                      <w:sz w:val="18"/>
                      <w:szCs w:val="18"/>
                      <w:lang w:eastAsia="pl-PL"/>
                    </w:rPr>
                    <w:t>8</w:t>
                  </w:r>
                </w:p>
              </w:tc>
              <w:tc>
                <w:tcPr>
                  <w:tcW w:w="1120" w:type="dxa"/>
                  <w:shd w:val="clear" w:color="auto" w:fill="auto"/>
                  <w:vAlign w:val="center"/>
                  <w:hideMark/>
                </w:tcPr>
                <w:p w14:paraId="4BA826F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17 01 82</w:t>
                  </w:r>
                </w:p>
              </w:tc>
              <w:tc>
                <w:tcPr>
                  <w:tcW w:w="5039" w:type="dxa"/>
                  <w:shd w:val="clear" w:color="auto" w:fill="auto"/>
                  <w:vAlign w:val="center"/>
                  <w:hideMark/>
                </w:tcPr>
                <w:p w14:paraId="0CEC0CC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56B209F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73588B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2200</w:t>
                  </w:r>
                </w:p>
              </w:tc>
            </w:tr>
            <w:tr w:rsidR="00CD2E4D" w:rsidRPr="005D0C0F" w14:paraId="29BECF85" w14:textId="77777777" w:rsidTr="00566DDE">
              <w:trPr>
                <w:trHeight w:val="192"/>
              </w:trPr>
              <w:tc>
                <w:tcPr>
                  <w:tcW w:w="500" w:type="dxa"/>
                  <w:shd w:val="clear" w:color="auto" w:fill="auto"/>
                  <w:noWrap/>
                  <w:vAlign w:val="center"/>
                  <w:hideMark/>
                </w:tcPr>
                <w:p w14:paraId="7EE6447A" w14:textId="09E8A0AD"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51</w:t>
                  </w:r>
                  <w:r w:rsidR="00957C64">
                    <w:rPr>
                      <w:rFonts w:ascii="Arial" w:eastAsia="Times New Roman" w:hAnsi="Arial" w:cs="Arial"/>
                      <w:color w:val="000000"/>
                      <w:sz w:val="18"/>
                      <w:szCs w:val="18"/>
                      <w:lang w:eastAsia="pl-PL"/>
                    </w:rPr>
                    <w:t>9</w:t>
                  </w:r>
                </w:p>
              </w:tc>
              <w:tc>
                <w:tcPr>
                  <w:tcW w:w="1120" w:type="dxa"/>
                  <w:shd w:val="clear" w:color="auto" w:fill="auto"/>
                  <w:vAlign w:val="center"/>
                  <w:hideMark/>
                </w:tcPr>
                <w:p w14:paraId="62DDFCD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17 02 01 </w:t>
                  </w:r>
                </w:p>
              </w:tc>
              <w:tc>
                <w:tcPr>
                  <w:tcW w:w="5039" w:type="dxa"/>
                  <w:shd w:val="clear" w:color="auto" w:fill="auto"/>
                  <w:vAlign w:val="center"/>
                  <w:hideMark/>
                </w:tcPr>
                <w:p w14:paraId="7938F1E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Drewno </w:t>
                  </w:r>
                </w:p>
              </w:tc>
              <w:tc>
                <w:tcPr>
                  <w:tcW w:w="1278" w:type="dxa"/>
                  <w:shd w:val="clear" w:color="auto" w:fill="auto"/>
                  <w:noWrap/>
                  <w:vAlign w:val="center"/>
                  <w:hideMark/>
                </w:tcPr>
                <w:p w14:paraId="18A547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7B5851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8500</w:t>
                  </w:r>
                </w:p>
              </w:tc>
            </w:tr>
            <w:tr w:rsidR="00CD2E4D" w:rsidRPr="005D0C0F" w14:paraId="30BB9A25" w14:textId="77777777" w:rsidTr="00566DDE">
              <w:trPr>
                <w:trHeight w:val="192"/>
              </w:trPr>
              <w:tc>
                <w:tcPr>
                  <w:tcW w:w="500" w:type="dxa"/>
                  <w:shd w:val="clear" w:color="auto" w:fill="auto"/>
                  <w:noWrap/>
                  <w:vAlign w:val="center"/>
                  <w:hideMark/>
                </w:tcPr>
                <w:p w14:paraId="182BDBD7" w14:textId="2714AB1F"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957C64">
                    <w:rPr>
                      <w:rFonts w:ascii="Arial" w:eastAsia="Times New Roman" w:hAnsi="Arial" w:cs="Arial"/>
                      <w:color w:val="000000"/>
                      <w:sz w:val="18"/>
                      <w:szCs w:val="18"/>
                      <w:lang w:eastAsia="pl-PL"/>
                    </w:rPr>
                    <w:t>20</w:t>
                  </w:r>
                </w:p>
              </w:tc>
              <w:tc>
                <w:tcPr>
                  <w:tcW w:w="1120" w:type="dxa"/>
                  <w:shd w:val="clear" w:color="auto" w:fill="auto"/>
                  <w:vAlign w:val="center"/>
                  <w:hideMark/>
                </w:tcPr>
                <w:p w14:paraId="659D754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17 02 03 </w:t>
                  </w:r>
                </w:p>
              </w:tc>
              <w:tc>
                <w:tcPr>
                  <w:tcW w:w="5039" w:type="dxa"/>
                  <w:shd w:val="clear" w:color="auto" w:fill="auto"/>
                  <w:vAlign w:val="center"/>
                  <w:hideMark/>
                </w:tcPr>
                <w:p w14:paraId="64A860F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Tworzywa sztuczne </w:t>
                  </w:r>
                </w:p>
              </w:tc>
              <w:tc>
                <w:tcPr>
                  <w:tcW w:w="1278" w:type="dxa"/>
                  <w:shd w:val="clear" w:color="auto" w:fill="auto"/>
                  <w:noWrap/>
                  <w:vAlign w:val="center"/>
                  <w:hideMark/>
                </w:tcPr>
                <w:p w14:paraId="2A9D6EA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w:t>
                  </w:r>
                </w:p>
              </w:tc>
              <w:tc>
                <w:tcPr>
                  <w:tcW w:w="994" w:type="dxa"/>
                  <w:shd w:val="clear" w:color="auto" w:fill="auto"/>
                  <w:noWrap/>
                  <w:vAlign w:val="center"/>
                  <w:hideMark/>
                </w:tcPr>
                <w:p w14:paraId="74A9CA1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7200</w:t>
                  </w:r>
                </w:p>
              </w:tc>
            </w:tr>
            <w:tr w:rsidR="00CD2E4D" w:rsidRPr="005D0C0F" w14:paraId="71D05183" w14:textId="77777777" w:rsidTr="00566DDE">
              <w:trPr>
                <w:trHeight w:val="576"/>
              </w:trPr>
              <w:tc>
                <w:tcPr>
                  <w:tcW w:w="500" w:type="dxa"/>
                  <w:shd w:val="clear" w:color="auto" w:fill="auto"/>
                  <w:noWrap/>
                  <w:vAlign w:val="center"/>
                  <w:hideMark/>
                </w:tcPr>
                <w:p w14:paraId="28154E97" w14:textId="0E212FBE"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52</w:t>
                  </w:r>
                  <w:r w:rsidR="00957C64">
                    <w:rPr>
                      <w:rFonts w:ascii="Arial" w:eastAsia="Times New Roman" w:hAnsi="Arial" w:cs="Arial"/>
                      <w:color w:val="000000"/>
                      <w:sz w:val="18"/>
                      <w:szCs w:val="18"/>
                      <w:lang w:eastAsia="pl-PL"/>
                    </w:rPr>
                    <w:t>1</w:t>
                  </w:r>
                </w:p>
              </w:tc>
              <w:tc>
                <w:tcPr>
                  <w:tcW w:w="1120" w:type="dxa"/>
                  <w:shd w:val="clear" w:color="auto" w:fill="auto"/>
                  <w:vAlign w:val="center"/>
                  <w:hideMark/>
                </w:tcPr>
                <w:p w14:paraId="5474C5D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02 04* </w:t>
                  </w:r>
                </w:p>
              </w:tc>
              <w:tc>
                <w:tcPr>
                  <w:tcW w:w="5039" w:type="dxa"/>
                  <w:shd w:val="clear" w:color="auto" w:fill="auto"/>
                  <w:vAlign w:val="center"/>
                  <w:hideMark/>
                </w:tcPr>
                <w:p w14:paraId="1ED64117" w14:textId="1F2968EA"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drewna, szkła i tworzyw sztucznych zawierające lub zanieczyszczone substancjami niebezpiecznymi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(np. drewniane podkłady kolejowe) </w:t>
                  </w:r>
                </w:p>
              </w:tc>
              <w:tc>
                <w:tcPr>
                  <w:tcW w:w="1278" w:type="dxa"/>
                  <w:shd w:val="clear" w:color="auto" w:fill="auto"/>
                  <w:noWrap/>
                  <w:vAlign w:val="center"/>
                  <w:hideMark/>
                </w:tcPr>
                <w:p w14:paraId="1C8BD8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BFCF1A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8500</w:t>
                  </w:r>
                </w:p>
              </w:tc>
            </w:tr>
            <w:tr w:rsidR="00CD2E4D" w:rsidRPr="005D0C0F" w14:paraId="5CE14752" w14:textId="77777777" w:rsidTr="00566DDE">
              <w:trPr>
                <w:trHeight w:val="192"/>
              </w:trPr>
              <w:tc>
                <w:tcPr>
                  <w:tcW w:w="500" w:type="dxa"/>
                  <w:shd w:val="clear" w:color="auto" w:fill="auto"/>
                  <w:noWrap/>
                  <w:vAlign w:val="center"/>
                  <w:hideMark/>
                </w:tcPr>
                <w:p w14:paraId="5FD3FC5C" w14:textId="2941938B"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52</w:t>
                  </w:r>
                  <w:r w:rsidR="00957C64">
                    <w:rPr>
                      <w:rFonts w:ascii="Arial" w:eastAsia="Times New Roman" w:hAnsi="Arial" w:cs="Arial"/>
                      <w:color w:val="000000"/>
                      <w:sz w:val="18"/>
                      <w:szCs w:val="18"/>
                      <w:lang w:eastAsia="pl-PL"/>
                    </w:rPr>
                    <w:t>2</w:t>
                  </w:r>
                </w:p>
              </w:tc>
              <w:tc>
                <w:tcPr>
                  <w:tcW w:w="1120" w:type="dxa"/>
                  <w:shd w:val="clear" w:color="auto" w:fill="auto"/>
                  <w:vAlign w:val="center"/>
                  <w:hideMark/>
                </w:tcPr>
                <w:p w14:paraId="628533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03 01* </w:t>
                  </w:r>
                </w:p>
              </w:tc>
              <w:tc>
                <w:tcPr>
                  <w:tcW w:w="5039" w:type="dxa"/>
                  <w:shd w:val="clear" w:color="auto" w:fill="auto"/>
                  <w:vAlign w:val="center"/>
                  <w:hideMark/>
                </w:tcPr>
                <w:p w14:paraId="2B0E280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Mieszanki bitumiczne zawierające smołę</w:t>
                  </w:r>
                </w:p>
              </w:tc>
              <w:tc>
                <w:tcPr>
                  <w:tcW w:w="1278" w:type="dxa"/>
                  <w:shd w:val="clear" w:color="auto" w:fill="auto"/>
                  <w:noWrap/>
                  <w:vAlign w:val="center"/>
                  <w:hideMark/>
                </w:tcPr>
                <w:p w14:paraId="5922759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A056AD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8500</w:t>
                  </w:r>
                </w:p>
              </w:tc>
            </w:tr>
            <w:tr w:rsidR="00CD2E4D" w:rsidRPr="005D0C0F" w14:paraId="6ABD0CA5" w14:textId="77777777" w:rsidTr="00566DDE">
              <w:trPr>
                <w:trHeight w:val="192"/>
              </w:trPr>
              <w:tc>
                <w:tcPr>
                  <w:tcW w:w="500" w:type="dxa"/>
                  <w:shd w:val="clear" w:color="auto" w:fill="auto"/>
                  <w:noWrap/>
                  <w:vAlign w:val="center"/>
                  <w:hideMark/>
                </w:tcPr>
                <w:p w14:paraId="497A06FB" w14:textId="7D00C88B"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52</w:t>
                  </w:r>
                  <w:r w:rsidR="00957C64">
                    <w:rPr>
                      <w:rFonts w:ascii="Arial" w:eastAsia="Times New Roman" w:hAnsi="Arial" w:cs="Arial"/>
                      <w:color w:val="000000"/>
                      <w:sz w:val="18"/>
                      <w:szCs w:val="18"/>
                      <w:lang w:eastAsia="pl-PL"/>
                    </w:rPr>
                    <w:t>3</w:t>
                  </w:r>
                </w:p>
              </w:tc>
              <w:tc>
                <w:tcPr>
                  <w:tcW w:w="1120" w:type="dxa"/>
                  <w:shd w:val="clear" w:color="auto" w:fill="auto"/>
                  <w:vAlign w:val="center"/>
                  <w:hideMark/>
                </w:tcPr>
                <w:p w14:paraId="696A9E2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17 03 02 </w:t>
                  </w:r>
                </w:p>
              </w:tc>
              <w:tc>
                <w:tcPr>
                  <w:tcW w:w="5039" w:type="dxa"/>
                  <w:shd w:val="clear" w:color="auto" w:fill="auto"/>
                  <w:vAlign w:val="center"/>
                  <w:hideMark/>
                </w:tcPr>
                <w:p w14:paraId="3A4134C0" w14:textId="12AA9853"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Mieszanki bitumiczne inne niż wymienione w 17 03 01</w:t>
                  </w:r>
                </w:p>
              </w:tc>
              <w:tc>
                <w:tcPr>
                  <w:tcW w:w="1278" w:type="dxa"/>
                  <w:shd w:val="clear" w:color="auto" w:fill="auto"/>
                  <w:noWrap/>
                  <w:vAlign w:val="center"/>
                  <w:hideMark/>
                </w:tcPr>
                <w:p w14:paraId="72917EA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2B4521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4600</w:t>
                  </w:r>
                </w:p>
              </w:tc>
            </w:tr>
            <w:tr w:rsidR="00CD2E4D" w:rsidRPr="005D0C0F" w14:paraId="066DFFF0" w14:textId="77777777" w:rsidTr="00566DDE">
              <w:trPr>
                <w:trHeight w:val="192"/>
              </w:trPr>
              <w:tc>
                <w:tcPr>
                  <w:tcW w:w="500" w:type="dxa"/>
                  <w:shd w:val="clear" w:color="auto" w:fill="auto"/>
                  <w:noWrap/>
                  <w:vAlign w:val="center"/>
                  <w:hideMark/>
                </w:tcPr>
                <w:p w14:paraId="719B182A" w14:textId="53C5FD5B"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52</w:t>
                  </w:r>
                  <w:r w:rsidR="00957C64">
                    <w:rPr>
                      <w:rFonts w:ascii="Arial" w:eastAsia="Times New Roman" w:hAnsi="Arial" w:cs="Arial"/>
                      <w:color w:val="000000"/>
                      <w:sz w:val="18"/>
                      <w:szCs w:val="18"/>
                      <w:lang w:eastAsia="pl-PL"/>
                    </w:rPr>
                    <w:t>4</w:t>
                  </w:r>
                </w:p>
              </w:tc>
              <w:tc>
                <w:tcPr>
                  <w:tcW w:w="1120" w:type="dxa"/>
                  <w:shd w:val="clear" w:color="auto" w:fill="auto"/>
                  <w:vAlign w:val="center"/>
                  <w:hideMark/>
                </w:tcPr>
                <w:p w14:paraId="65FAF79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03 03* </w:t>
                  </w:r>
                </w:p>
              </w:tc>
              <w:tc>
                <w:tcPr>
                  <w:tcW w:w="5039" w:type="dxa"/>
                  <w:shd w:val="clear" w:color="auto" w:fill="auto"/>
                  <w:vAlign w:val="center"/>
                  <w:hideMark/>
                </w:tcPr>
                <w:p w14:paraId="67FA6C0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Smoła i produkty smołowe </w:t>
                  </w:r>
                </w:p>
              </w:tc>
              <w:tc>
                <w:tcPr>
                  <w:tcW w:w="1278" w:type="dxa"/>
                  <w:shd w:val="clear" w:color="auto" w:fill="auto"/>
                  <w:noWrap/>
                  <w:vAlign w:val="center"/>
                  <w:hideMark/>
                </w:tcPr>
                <w:p w14:paraId="0D0FE7A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63766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12000</w:t>
                  </w:r>
                </w:p>
              </w:tc>
            </w:tr>
            <w:tr w:rsidR="00CD2E4D" w:rsidRPr="005D0C0F" w14:paraId="4F21557B" w14:textId="77777777" w:rsidTr="00566DDE">
              <w:trPr>
                <w:trHeight w:val="192"/>
              </w:trPr>
              <w:tc>
                <w:tcPr>
                  <w:tcW w:w="500" w:type="dxa"/>
                  <w:shd w:val="clear" w:color="auto" w:fill="auto"/>
                  <w:noWrap/>
                  <w:vAlign w:val="center"/>
                  <w:hideMark/>
                </w:tcPr>
                <w:p w14:paraId="45005D66" w14:textId="1B416E63"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52</w:t>
                  </w:r>
                  <w:r w:rsidR="00957C64">
                    <w:rPr>
                      <w:rFonts w:ascii="Arial" w:eastAsia="Times New Roman" w:hAnsi="Arial" w:cs="Arial"/>
                      <w:color w:val="000000"/>
                      <w:sz w:val="18"/>
                      <w:szCs w:val="18"/>
                      <w:lang w:eastAsia="pl-PL"/>
                    </w:rPr>
                    <w:t>5</w:t>
                  </w:r>
                </w:p>
              </w:tc>
              <w:tc>
                <w:tcPr>
                  <w:tcW w:w="1120" w:type="dxa"/>
                  <w:shd w:val="clear" w:color="auto" w:fill="auto"/>
                  <w:vAlign w:val="center"/>
                  <w:hideMark/>
                </w:tcPr>
                <w:p w14:paraId="3A0BE94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17 03 80 </w:t>
                  </w:r>
                </w:p>
              </w:tc>
              <w:tc>
                <w:tcPr>
                  <w:tcW w:w="5039" w:type="dxa"/>
                  <w:shd w:val="clear" w:color="auto" w:fill="auto"/>
                  <w:vAlign w:val="center"/>
                  <w:hideMark/>
                </w:tcPr>
                <w:p w14:paraId="7600E66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Odpadowa papa </w:t>
                  </w:r>
                </w:p>
              </w:tc>
              <w:tc>
                <w:tcPr>
                  <w:tcW w:w="1278" w:type="dxa"/>
                  <w:shd w:val="clear" w:color="auto" w:fill="auto"/>
                  <w:noWrap/>
                  <w:vAlign w:val="center"/>
                  <w:hideMark/>
                </w:tcPr>
                <w:p w14:paraId="1B935A8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F03C81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0A501F49" w14:textId="77777777" w:rsidTr="00566DDE">
              <w:trPr>
                <w:trHeight w:val="384"/>
              </w:trPr>
              <w:tc>
                <w:tcPr>
                  <w:tcW w:w="500" w:type="dxa"/>
                  <w:shd w:val="clear" w:color="auto" w:fill="auto"/>
                  <w:noWrap/>
                  <w:vAlign w:val="center"/>
                  <w:hideMark/>
                </w:tcPr>
                <w:p w14:paraId="4CD93237" w14:textId="128B1C6C"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52</w:t>
                  </w:r>
                  <w:r w:rsidR="00957C64">
                    <w:rPr>
                      <w:rFonts w:ascii="Arial" w:eastAsia="Times New Roman" w:hAnsi="Arial" w:cs="Arial"/>
                      <w:color w:val="000000"/>
                      <w:sz w:val="18"/>
                      <w:szCs w:val="18"/>
                      <w:lang w:eastAsia="pl-PL"/>
                    </w:rPr>
                    <w:t>6</w:t>
                  </w:r>
                </w:p>
              </w:tc>
              <w:tc>
                <w:tcPr>
                  <w:tcW w:w="1120" w:type="dxa"/>
                  <w:shd w:val="clear" w:color="auto" w:fill="auto"/>
                  <w:vAlign w:val="center"/>
                  <w:hideMark/>
                </w:tcPr>
                <w:p w14:paraId="43683C5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04 10* </w:t>
                  </w:r>
                </w:p>
              </w:tc>
              <w:tc>
                <w:tcPr>
                  <w:tcW w:w="5039" w:type="dxa"/>
                  <w:shd w:val="clear" w:color="auto" w:fill="auto"/>
                  <w:vAlign w:val="center"/>
                  <w:hideMark/>
                </w:tcPr>
                <w:p w14:paraId="10E0106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Kable zawierające ropę naftową, smołę i inne substancje niebezpieczne </w:t>
                  </w:r>
                </w:p>
              </w:tc>
              <w:tc>
                <w:tcPr>
                  <w:tcW w:w="1278" w:type="dxa"/>
                  <w:shd w:val="clear" w:color="auto" w:fill="auto"/>
                  <w:noWrap/>
                  <w:vAlign w:val="center"/>
                  <w:hideMark/>
                </w:tcPr>
                <w:p w14:paraId="7EE212B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1F5B5E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7900FEAC" w14:textId="77777777" w:rsidTr="00566DDE">
              <w:trPr>
                <w:trHeight w:val="192"/>
              </w:trPr>
              <w:tc>
                <w:tcPr>
                  <w:tcW w:w="500" w:type="dxa"/>
                  <w:shd w:val="clear" w:color="auto" w:fill="auto"/>
                  <w:noWrap/>
                  <w:vAlign w:val="center"/>
                  <w:hideMark/>
                </w:tcPr>
                <w:p w14:paraId="3ECCE81F" w14:textId="68CBC31C"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52</w:t>
                  </w:r>
                  <w:r w:rsidR="00957C64">
                    <w:rPr>
                      <w:rFonts w:ascii="Arial" w:eastAsia="Times New Roman" w:hAnsi="Arial" w:cs="Arial"/>
                      <w:color w:val="000000"/>
                      <w:sz w:val="18"/>
                      <w:szCs w:val="18"/>
                      <w:lang w:eastAsia="pl-PL"/>
                    </w:rPr>
                    <w:t>7</w:t>
                  </w:r>
                </w:p>
              </w:tc>
              <w:tc>
                <w:tcPr>
                  <w:tcW w:w="1120" w:type="dxa"/>
                  <w:shd w:val="clear" w:color="auto" w:fill="auto"/>
                  <w:vAlign w:val="center"/>
                  <w:hideMark/>
                </w:tcPr>
                <w:p w14:paraId="55F1B45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17 04 11</w:t>
                  </w:r>
                </w:p>
              </w:tc>
              <w:tc>
                <w:tcPr>
                  <w:tcW w:w="5039" w:type="dxa"/>
                  <w:shd w:val="clear" w:color="auto" w:fill="auto"/>
                  <w:vAlign w:val="center"/>
                  <w:hideMark/>
                </w:tcPr>
                <w:p w14:paraId="34A1627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Kable inne niż wymienione w 17 04 10</w:t>
                  </w:r>
                </w:p>
              </w:tc>
              <w:tc>
                <w:tcPr>
                  <w:tcW w:w="1278" w:type="dxa"/>
                  <w:shd w:val="clear" w:color="auto" w:fill="auto"/>
                  <w:noWrap/>
                  <w:vAlign w:val="center"/>
                  <w:hideMark/>
                </w:tcPr>
                <w:p w14:paraId="2E4AA9A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15A1C6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2100</w:t>
                  </w:r>
                </w:p>
              </w:tc>
            </w:tr>
            <w:tr w:rsidR="00CD2E4D" w:rsidRPr="005D0C0F" w14:paraId="1EDB25AA" w14:textId="77777777" w:rsidTr="00566DDE">
              <w:trPr>
                <w:trHeight w:val="384"/>
              </w:trPr>
              <w:tc>
                <w:tcPr>
                  <w:tcW w:w="500" w:type="dxa"/>
                  <w:shd w:val="clear" w:color="auto" w:fill="auto"/>
                  <w:noWrap/>
                  <w:vAlign w:val="center"/>
                  <w:hideMark/>
                </w:tcPr>
                <w:p w14:paraId="36370978" w14:textId="2F131812"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52</w:t>
                  </w:r>
                  <w:r w:rsidR="00957C64">
                    <w:rPr>
                      <w:rFonts w:ascii="Arial" w:eastAsia="Times New Roman" w:hAnsi="Arial" w:cs="Arial"/>
                      <w:color w:val="000000"/>
                      <w:sz w:val="18"/>
                      <w:szCs w:val="18"/>
                      <w:lang w:eastAsia="pl-PL"/>
                    </w:rPr>
                    <w:t>8</w:t>
                  </w:r>
                </w:p>
              </w:tc>
              <w:tc>
                <w:tcPr>
                  <w:tcW w:w="1120" w:type="dxa"/>
                  <w:shd w:val="clear" w:color="auto" w:fill="auto"/>
                  <w:vAlign w:val="center"/>
                  <w:hideMark/>
                </w:tcPr>
                <w:p w14:paraId="7872FEB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05 03* </w:t>
                  </w:r>
                </w:p>
              </w:tc>
              <w:tc>
                <w:tcPr>
                  <w:tcW w:w="5039" w:type="dxa"/>
                  <w:shd w:val="clear" w:color="auto" w:fill="auto"/>
                  <w:vAlign w:val="center"/>
                  <w:hideMark/>
                </w:tcPr>
                <w:p w14:paraId="6EA255D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Gleba i ziemia, w tym kamienie, zawierające substancje niebezpieczne (np. PCB)</w:t>
                  </w:r>
                </w:p>
              </w:tc>
              <w:tc>
                <w:tcPr>
                  <w:tcW w:w="1278" w:type="dxa"/>
                  <w:shd w:val="clear" w:color="auto" w:fill="auto"/>
                  <w:noWrap/>
                  <w:vAlign w:val="center"/>
                  <w:hideMark/>
                </w:tcPr>
                <w:p w14:paraId="64C4357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w:t>
                  </w:r>
                </w:p>
              </w:tc>
              <w:tc>
                <w:tcPr>
                  <w:tcW w:w="994" w:type="dxa"/>
                  <w:shd w:val="clear" w:color="auto" w:fill="auto"/>
                  <w:noWrap/>
                  <w:vAlign w:val="center"/>
                  <w:hideMark/>
                </w:tcPr>
                <w:p w14:paraId="56448CD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A07C36" w:rsidRPr="005D0C0F" w14:paraId="2B2CCBF2" w14:textId="77777777" w:rsidTr="00566DDE">
              <w:trPr>
                <w:trHeight w:val="384"/>
              </w:trPr>
              <w:tc>
                <w:tcPr>
                  <w:tcW w:w="500" w:type="dxa"/>
                  <w:shd w:val="clear" w:color="auto" w:fill="auto"/>
                  <w:noWrap/>
                  <w:vAlign w:val="center"/>
                </w:tcPr>
                <w:p w14:paraId="6ECD2E5F" w14:textId="31793A5D" w:rsidR="00A07C36"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52</w:t>
                  </w:r>
                  <w:r w:rsidR="00957C64">
                    <w:rPr>
                      <w:rFonts w:ascii="Arial" w:eastAsia="Times New Roman" w:hAnsi="Arial" w:cs="Arial"/>
                      <w:color w:val="000000"/>
                      <w:sz w:val="18"/>
                      <w:szCs w:val="18"/>
                      <w:lang w:eastAsia="pl-PL"/>
                    </w:rPr>
                    <w:t>9</w:t>
                  </w:r>
                </w:p>
              </w:tc>
              <w:tc>
                <w:tcPr>
                  <w:tcW w:w="1120" w:type="dxa"/>
                  <w:shd w:val="clear" w:color="auto" w:fill="auto"/>
                  <w:vAlign w:val="center"/>
                </w:tcPr>
                <w:p w14:paraId="5078F509" w14:textId="79156F35" w:rsidR="00A07C36" w:rsidRPr="005D0C0F" w:rsidRDefault="0026593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17 05 05*</w:t>
                  </w:r>
                </w:p>
              </w:tc>
              <w:tc>
                <w:tcPr>
                  <w:tcW w:w="5039" w:type="dxa"/>
                  <w:shd w:val="clear" w:color="auto" w:fill="auto"/>
                  <w:vAlign w:val="center"/>
                </w:tcPr>
                <w:p w14:paraId="4B5D444B" w14:textId="17B24057" w:rsidR="00A07C36" w:rsidRPr="005D0C0F" w:rsidRDefault="0026593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Pr>
                      <w:rFonts w:ascii="Arial" w:eastAsia="Times New Roman" w:hAnsi="Arial" w:cs="Arial"/>
                      <w:sz w:val="18"/>
                      <w:szCs w:val="18"/>
                      <w:lang w:eastAsia="pl-PL"/>
                    </w:rPr>
                    <w:t>Urobek z pogłębiania zawierający lub zanieczyszczony substancjami niebezpiecznymi</w:t>
                  </w:r>
                </w:p>
              </w:tc>
              <w:tc>
                <w:tcPr>
                  <w:tcW w:w="1278" w:type="dxa"/>
                  <w:shd w:val="clear" w:color="auto" w:fill="auto"/>
                  <w:noWrap/>
                  <w:vAlign w:val="center"/>
                </w:tcPr>
                <w:p w14:paraId="5411CBE9" w14:textId="278E5BD1" w:rsidR="00A07C36" w:rsidRPr="005D0C0F" w:rsidRDefault="0026593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Pr>
                      <w:rFonts w:ascii="Arial" w:eastAsia="Times New Roman" w:hAnsi="Arial" w:cs="Arial"/>
                      <w:sz w:val="18"/>
                      <w:szCs w:val="18"/>
                      <w:lang w:eastAsia="pl-PL"/>
                    </w:rPr>
                    <w:t>300</w:t>
                  </w:r>
                </w:p>
              </w:tc>
              <w:tc>
                <w:tcPr>
                  <w:tcW w:w="994" w:type="dxa"/>
                  <w:shd w:val="clear" w:color="auto" w:fill="auto"/>
                  <w:noWrap/>
                  <w:vAlign w:val="center"/>
                </w:tcPr>
                <w:p w14:paraId="49C87B3E" w14:textId="4877862F" w:rsidR="00A07C36" w:rsidRPr="005D0C0F" w:rsidRDefault="0026593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Pr>
                      <w:rFonts w:ascii="Arial" w:eastAsia="Times New Roman" w:hAnsi="Arial" w:cs="Arial"/>
                      <w:sz w:val="18"/>
                      <w:szCs w:val="18"/>
                      <w:lang w:eastAsia="pl-PL"/>
                    </w:rPr>
                    <w:t>7000</w:t>
                  </w:r>
                </w:p>
              </w:tc>
            </w:tr>
            <w:tr w:rsidR="00CD2E4D" w:rsidRPr="005D0C0F" w14:paraId="33B18804" w14:textId="77777777" w:rsidTr="00566DDE">
              <w:trPr>
                <w:trHeight w:val="264"/>
              </w:trPr>
              <w:tc>
                <w:tcPr>
                  <w:tcW w:w="500" w:type="dxa"/>
                  <w:shd w:val="clear" w:color="auto" w:fill="auto"/>
                  <w:noWrap/>
                  <w:vAlign w:val="center"/>
                  <w:hideMark/>
                </w:tcPr>
                <w:p w14:paraId="5840A846" w14:textId="6EEBAE3D"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957C64">
                    <w:rPr>
                      <w:rFonts w:ascii="Arial" w:eastAsia="Times New Roman" w:hAnsi="Arial" w:cs="Arial"/>
                      <w:color w:val="000000"/>
                      <w:sz w:val="18"/>
                      <w:szCs w:val="18"/>
                      <w:lang w:eastAsia="pl-PL"/>
                    </w:rPr>
                    <w:t>30</w:t>
                  </w:r>
                </w:p>
              </w:tc>
              <w:tc>
                <w:tcPr>
                  <w:tcW w:w="1120" w:type="dxa"/>
                  <w:shd w:val="clear" w:color="auto" w:fill="auto"/>
                  <w:vAlign w:val="center"/>
                  <w:hideMark/>
                </w:tcPr>
                <w:p w14:paraId="4384642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06 03* </w:t>
                  </w:r>
                </w:p>
              </w:tc>
              <w:tc>
                <w:tcPr>
                  <w:tcW w:w="5039" w:type="dxa"/>
                  <w:shd w:val="clear" w:color="auto" w:fill="auto"/>
                  <w:vAlign w:val="center"/>
                  <w:hideMark/>
                </w:tcPr>
                <w:p w14:paraId="4902835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materiały izolacyjne zawierające substancje niebezpieczne </w:t>
                  </w:r>
                </w:p>
              </w:tc>
              <w:tc>
                <w:tcPr>
                  <w:tcW w:w="1278" w:type="dxa"/>
                  <w:shd w:val="clear" w:color="auto" w:fill="auto"/>
                  <w:noWrap/>
                  <w:vAlign w:val="center"/>
                  <w:hideMark/>
                </w:tcPr>
                <w:p w14:paraId="00752DF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A705D2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34096C93" w14:textId="77777777" w:rsidTr="00566DDE">
              <w:trPr>
                <w:trHeight w:val="288"/>
              </w:trPr>
              <w:tc>
                <w:tcPr>
                  <w:tcW w:w="500" w:type="dxa"/>
                  <w:shd w:val="clear" w:color="auto" w:fill="auto"/>
                  <w:noWrap/>
                  <w:vAlign w:val="center"/>
                  <w:hideMark/>
                </w:tcPr>
                <w:p w14:paraId="3CBBDC4E" w14:textId="22B7C247"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53</w:t>
                  </w:r>
                  <w:r w:rsidR="00957C64">
                    <w:rPr>
                      <w:rFonts w:ascii="Arial" w:eastAsia="Times New Roman" w:hAnsi="Arial" w:cs="Arial"/>
                      <w:color w:val="000000"/>
                      <w:sz w:val="18"/>
                      <w:szCs w:val="18"/>
                      <w:lang w:eastAsia="pl-PL"/>
                    </w:rPr>
                    <w:t>1</w:t>
                  </w:r>
                </w:p>
              </w:tc>
              <w:tc>
                <w:tcPr>
                  <w:tcW w:w="1120" w:type="dxa"/>
                  <w:shd w:val="clear" w:color="auto" w:fill="auto"/>
                  <w:vAlign w:val="center"/>
                  <w:hideMark/>
                </w:tcPr>
                <w:p w14:paraId="0DFF6C2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17 06 04</w:t>
                  </w:r>
                </w:p>
              </w:tc>
              <w:tc>
                <w:tcPr>
                  <w:tcW w:w="5039" w:type="dxa"/>
                  <w:shd w:val="clear" w:color="auto" w:fill="auto"/>
                  <w:vAlign w:val="center"/>
                  <w:hideMark/>
                </w:tcPr>
                <w:p w14:paraId="1AE5AF40" w14:textId="336DC0F6"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Materiały izolacyjne inne niż wymienione w 17 06 01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i 17 06 03</w:t>
                  </w:r>
                </w:p>
              </w:tc>
              <w:tc>
                <w:tcPr>
                  <w:tcW w:w="1278" w:type="dxa"/>
                  <w:shd w:val="clear" w:color="auto" w:fill="auto"/>
                  <w:noWrap/>
                  <w:vAlign w:val="center"/>
                  <w:hideMark/>
                </w:tcPr>
                <w:p w14:paraId="7880E6D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425AA7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2A1D899C" w14:textId="77777777" w:rsidTr="00566DDE">
              <w:trPr>
                <w:trHeight w:val="384"/>
              </w:trPr>
              <w:tc>
                <w:tcPr>
                  <w:tcW w:w="500" w:type="dxa"/>
                  <w:shd w:val="clear" w:color="auto" w:fill="auto"/>
                  <w:noWrap/>
                  <w:vAlign w:val="center"/>
                  <w:hideMark/>
                </w:tcPr>
                <w:p w14:paraId="689718F8" w14:textId="16615A32"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53</w:t>
                  </w:r>
                  <w:r w:rsidR="00957C64">
                    <w:rPr>
                      <w:rFonts w:ascii="Arial" w:eastAsia="Times New Roman" w:hAnsi="Arial" w:cs="Arial"/>
                      <w:color w:val="000000"/>
                      <w:sz w:val="18"/>
                      <w:szCs w:val="18"/>
                      <w:lang w:eastAsia="pl-PL"/>
                    </w:rPr>
                    <w:t>2</w:t>
                  </w:r>
                </w:p>
              </w:tc>
              <w:tc>
                <w:tcPr>
                  <w:tcW w:w="1120" w:type="dxa"/>
                  <w:shd w:val="clear" w:color="auto" w:fill="auto"/>
                  <w:vAlign w:val="center"/>
                  <w:hideMark/>
                </w:tcPr>
                <w:p w14:paraId="07A5CC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08 01* </w:t>
                  </w:r>
                </w:p>
              </w:tc>
              <w:tc>
                <w:tcPr>
                  <w:tcW w:w="5039" w:type="dxa"/>
                  <w:shd w:val="clear" w:color="auto" w:fill="auto"/>
                  <w:vAlign w:val="center"/>
                  <w:hideMark/>
                </w:tcPr>
                <w:p w14:paraId="7EA5B4C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Materiały konstrukcyjne zawierające gips zanieczyszczone substancjami niebezpiecznymi </w:t>
                  </w:r>
                </w:p>
              </w:tc>
              <w:tc>
                <w:tcPr>
                  <w:tcW w:w="1278" w:type="dxa"/>
                  <w:shd w:val="clear" w:color="auto" w:fill="auto"/>
                  <w:noWrap/>
                  <w:vAlign w:val="center"/>
                  <w:hideMark/>
                </w:tcPr>
                <w:p w14:paraId="3615624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D672C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1A4C9EF7" w14:textId="77777777" w:rsidTr="00566DDE">
              <w:trPr>
                <w:trHeight w:val="384"/>
              </w:trPr>
              <w:tc>
                <w:tcPr>
                  <w:tcW w:w="500" w:type="dxa"/>
                  <w:shd w:val="clear" w:color="auto" w:fill="auto"/>
                  <w:noWrap/>
                  <w:vAlign w:val="center"/>
                  <w:hideMark/>
                </w:tcPr>
                <w:p w14:paraId="4A34E489" w14:textId="0943D503"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53</w:t>
                  </w:r>
                  <w:r w:rsidR="00957C64">
                    <w:rPr>
                      <w:rFonts w:ascii="Arial" w:eastAsia="Times New Roman" w:hAnsi="Arial" w:cs="Arial"/>
                      <w:color w:val="000000"/>
                      <w:sz w:val="18"/>
                      <w:szCs w:val="18"/>
                      <w:lang w:eastAsia="pl-PL"/>
                    </w:rPr>
                    <w:t>3</w:t>
                  </w:r>
                </w:p>
              </w:tc>
              <w:tc>
                <w:tcPr>
                  <w:tcW w:w="1120" w:type="dxa"/>
                  <w:shd w:val="clear" w:color="auto" w:fill="auto"/>
                  <w:vAlign w:val="center"/>
                  <w:hideMark/>
                </w:tcPr>
                <w:p w14:paraId="6A3044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17 08 02</w:t>
                  </w:r>
                </w:p>
              </w:tc>
              <w:tc>
                <w:tcPr>
                  <w:tcW w:w="5039" w:type="dxa"/>
                  <w:shd w:val="clear" w:color="auto" w:fill="auto"/>
                  <w:vAlign w:val="center"/>
                  <w:hideMark/>
                </w:tcPr>
                <w:p w14:paraId="58CCF91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Materiały konstrukcyjne zawierające gips inne niż wymienione w 17 08 01</w:t>
                  </w:r>
                </w:p>
              </w:tc>
              <w:tc>
                <w:tcPr>
                  <w:tcW w:w="1278" w:type="dxa"/>
                  <w:shd w:val="clear" w:color="auto" w:fill="auto"/>
                  <w:noWrap/>
                  <w:vAlign w:val="center"/>
                  <w:hideMark/>
                </w:tcPr>
                <w:p w14:paraId="4A7CC82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017C0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09EA59F6" w14:textId="77777777" w:rsidTr="00566DDE">
              <w:trPr>
                <w:trHeight w:val="192"/>
              </w:trPr>
              <w:tc>
                <w:tcPr>
                  <w:tcW w:w="500" w:type="dxa"/>
                  <w:shd w:val="clear" w:color="auto" w:fill="auto"/>
                  <w:noWrap/>
                  <w:vAlign w:val="center"/>
                  <w:hideMark/>
                </w:tcPr>
                <w:p w14:paraId="087B3470" w14:textId="27E85929"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53</w:t>
                  </w:r>
                  <w:r w:rsidR="00957C64">
                    <w:rPr>
                      <w:rFonts w:ascii="Arial" w:eastAsia="Times New Roman" w:hAnsi="Arial" w:cs="Arial"/>
                      <w:color w:val="000000"/>
                      <w:sz w:val="18"/>
                      <w:szCs w:val="18"/>
                      <w:lang w:eastAsia="pl-PL"/>
                    </w:rPr>
                    <w:t>4</w:t>
                  </w:r>
                </w:p>
              </w:tc>
              <w:tc>
                <w:tcPr>
                  <w:tcW w:w="1120" w:type="dxa"/>
                  <w:shd w:val="clear" w:color="auto" w:fill="auto"/>
                  <w:vAlign w:val="center"/>
                  <w:hideMark/>
                </w:tcPr>
                <w:p w14:paraId="799763D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09 01* </w:t>
                  </w:r>
                </w:p>
              </w:tc>
              <w:tc>
                <w:tcPr>
                  <w:tcW w:w="5039" w:type="dxa"/>
                  <w:shd w:val="clear" w:color="auto" w:fill="auto"/>
                  <w:vAlign w:val="center"/>
                  <w:hideMark/>
                </w:tcPr>
                <w:p w14:paraId="3FDDD69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budowy, remontów i demontażu zawierające rtęć </w:t>
                  </w:r>
                </w:p>
              </w:tc>
              <w:tc>
                <w:tcPr>
                  <w:tcW w:w="1278" w:type="dxa"/>
                  <w:shd w:val="clear" w:color="auto" w:fill="auto"/>
                  <w:noWrap/>
                  <w:vAlign w:val="center"/>
                  <w:hideMark/>
                </w:tcPr>
                <w:p w14:paraId="3C7E549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557F26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2774991C" w14:textId="77777777" w:rsidTr="00566DDE">
              <w:trPr>
                <w:trHeight w:val="768"/>
              </w:trPr>
              <w:tc>
                <w:tcPr>
                  <w:tcW w:w="500" w:type="dxa"/>
                  <w:shd w:val="clear" w:color="auto" w:fill="auto"/>
                  <w:noWrap/>
                  <w:vAlign w:val="center"/>
                  <w:hideMark/>
                </w:tcPr>
                <w:p w14:paraId="7E89F281" w14:textId="5081498D"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53</w:t>
                  </w:r>
                  <w:r w:rsidR="00957C64">
                    <w:rPr>
                      <w:rFonts w:ascii="Arial" w:eastAsia="Times New Roman" w:hAnsi="Arial" w:cs="Arial"/>
                      <w:color w:val="000000"/>
                      <w:sz w:val="18"/>
                      <w:szCs w:val="18"/>
                      <w:lang w:eastAsia="pl-PL"/>
                    </w:rPr>
                    <w:t>5</w:t>
                  </w:r>
                </w:p>
              </w:tc>
              <w:tc>
                <w:tcPr>
                  <w:tcW w:w="1120" w:type="dxa"/>
                  <w:shd w:val="clear" w:color="auto" w:fill="auto"/>
                  <w:vAlign w:val="center"/>
                  <w:hideMark/>
                </w:tcPr>
                <w:p w14:paraId="0D292B4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17 09 02*</w:t>
                  </w:r>
                </w:p>
              </w:tc>
              <w:tc>
                <w:tcPr>
                  <w:tcW w:w="5039" w:type="dxa"/>
                  <w:shd w:val="clear" w:color="auto" w:fill="auto"/>
                  <w:vAlign w:val="center"/>
                  <w:hideMark/>
                </w:tcPr>
                <w:p w14:paraId="7F6E631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budowy, remontów i demontażu zawierające PCB (np. substancje i przedmioty zawierające PCB: szczeliwa, wykładziny podłogowe zawierające żywice, szczelne zespoły okienne, kondensatory)</w:t>
                  </w:r>
                </w:p>
              </w:tc>
              <w:tc>
                <w:tcPr>
                  <w:tcW w:w="1278" w:type="dxa"/>
                  <w:shd w:val="clear" w:color="auto" w:fill="auto"/>
                  <w:noWrap/>
                  <w:vAlign w:val="center"/>
                  <w:hideMark/>
                </w:tcPr>
                <w:p w14:paraId="48DB4AF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1FD7737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4F8AA882" w14:textId="77777777" w:rsidTr="00566DDE">
              <w:trPr>
                <w:trHeight w:val="384"/>
              </w:trPr>
              <w:tc>
                <w:tcPr>
                  <w:tcW w:w="500" w:type="dxa"/>
                  <w:shd w:val="clear" w:color="auto" w:fill="auto"/>
                  <w:noWrap/>
                  <w:vAlign w:val="center"/>
                  <w:hideMark/>
                </w:tcPr>
                <w:p w14:paraId="3F227F98" w14:textId="23F0A1D8"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53</w:t>
                  </w:r>
                  <w:r w:rsidR="00957C64">
                    <w:rPr>
                      <w:rFonts w:ascii="Arial" w:eastAsia="Times New Roman" w:hAnsi="Arial" w:cs="Arial"/>
                      <w:color w:val="000000"/>
                      <w:sz w:val="18"/>
                      <w:szCs w:val="18"/>
                      <w:lang w:eastAsia="pl-PL"/>
                    </w:rPr>
                    <w:t>6</w:t>
                  </w:r>
                </w:p>
              </w:tc>
              <w:tc>
                <w:tcPr>
                  <w:tcW w:w="1120" w:type="dxa"/>
                  <w:shd w:val="clear" w:color="auto" w:fill="auto"/>
                  <w:vAlign w:val="center"/>
                  <w:hideMark/>
                </w:tcPr>
                <w:p w14:paraId="2985BB7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17 09 03* </w:t>
                  </w:r>
                </w:p>
              </w:tc>
              <w:tc>
                <w:tcPr>
                  <w:tcW w:w="5039" w:type="dxa"/>
                  <w:shd w:val="clear" w:color="auto" w:fill="auto"/>
                  <w:vAlign w:val="center"/>
                  <w:hideMark/>
                </w:tcPr>
                <w:p w14:paraId="0A74B3FF" w14:textId="14905A10"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odpady z budowy, remontów i demontażu (w tym odpady zmieszane) zawierające substancje niebezpieczne </w:t>
                  </w:r>
                </w:p>
              </w:tc>
              <w:tc>
                <w:tcPr>
                  <w:tcW w:w="1278" w:type="dxa"/>
                  <w:shd w:val="clear" w:color="auto" w:fill="auto"/>
                  <w:noWrap/>
                  <w:vAlign w:val="center"/>
                  <w:hideMark/>
                </w:tcPr>
                <w:p w14:paraId="3A29FE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780AC0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51B8602C" w14:textId="77777777" w:rsidTr="00566DDE">
              <w:trPr>
                <w:trHeight w:val="384"/>
              </w:trPr>
              <w:tc>
                <w:tcPr>
                  <w:tcW w:w="500" w:type="dxa"/>
                  <w:shd w:val="clear" w:color="auto" w:fill="auto"/>
                  <w:noWrap/>
                  <w:vAlign w:val="center"/>
                  <w:hideMark/>
                </w:tcPr>
                <w:p w14:paraId="156F6CA7" w14:textId="2A7CB918"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53</w:t>
                  </w:r>
                  <w:r w:rsidR="00957C64">
                    <w:rPr>
                      <w:rFonts w:ascii="Arial" w:eastAsia="Times New Roman" w:hAnsi="Arial" w:cs="Arial"/>
                      <w:color w:val="000000"/>
                      <w:sz w:val="18"/>
                      <w:szCs w:val="18"/>
                      <w:lang w:eastAsia="pl-PL"/>
                    </w:rPr>
                    <w:t>7</w:t>
                  </w:r>
                </w:p>
              </w:tc>
              <w:tc>
                <w:tcPr>
                  <w:tcW w:w="1120" w:type="dxa"/>
                  <w:shd w:val="clear" w:color="auto" w:fill="auto"/>
                  <w:vAlign w:val="center"/>
                  <w:hideMark/>
                </w:tcPr>
                <w:p w14:paraId="6EA80BF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17 09 04</w:t>
                  </w:r>
                </w:p>
              </w:tc>
              <w:tc>
                <w:tcPr>
                  <w:tcW w:w="5039" w:type="dxa"/>
                  <w:shd w:val="clear" w:color="auto" w:fill="auto"/>
                  <w:vAlign w:val="center"/>
                  <w:hideMark/>
                </w:tcPr>
                <w:p w14:paraId="3FDF357B" w14:textId="0BD05F06"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Zmieszane odpady z budowy, remontów i demontażu inne niż wymienione w 17 09 01, 17 09 02 i 17 09 03</w:t>
                  </w:r>
                </w:p>
              </w:tc>
              <w:tc>
                <w:tcPr>
                  <w:tcW w:w="1278" w:type="dxa"/>
                  <w:shd w:val="clear" w:color="auto" w:fill="auto"/>
                  <w:noWrap/>
                  <w:vAlign w:val="center"/>
                  <w:hideMark/>
                </w:tcPr>
                <w:p w14:paraId="71137F2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1402FD3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4200</w:t>
                  </w:r>
                </w:p>
              </w:tc>
            </w:tr>
            <w:tr w:rsidR="00CD2E4D" w:rsidRPr="005D0C0F" w14:paraId="6EDF71BF" w14:textId="77777777" w:rsidTr="00566DDE">
              <w:trPr>
                <w:trHeight w:val="192"/>
              </w:trPr>
              <w:tc>
                <w:tcPr>
                  <w:tcW w:w="500" w:type="dxa"/>
                  <w:shd w:val="clear" w:color="auto" w:fill="auto"/>
                  <w:noWrap/>
                  <w:vAlign w:val="center"/>
                  <w:hideMark/>
                </w:tcPr>
                <w:p w14:paraId="294E5F3D" w14:textId="5664E352"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53</w:t>
                  </w:r>
                  <w:r w:rsidR="00957C64">
                    <w:rPr>
                      <w:rFonts w:ascii="Arial" w:eastAsia="Times New Roman" w:hAnsi="Arial" w:cs="Arial"/>
                      <w:color w:val="000000"/>
                      <w:sz w:val="18"/>
                      <w:szCs w:val="18"/>
                      <w:lang w:eastAsia="pl-PL"/>
                    </w:rPr>
                    <w:t>8</w:t>
                  </w:r>
                </w:p>
              </w:tc>
              <w:tc>
                <w:tcPr>
                  <w:tcW w:w="1120" w:type="dxa"/>
                  <w:shd w:val="clear" w:color="auto" w:fill="auto"/>
                  <w:vAlign w:val="center"/>
                  <w:hideMark/>
                </w:tcPr>
                <w:p w14:paraId="3EA8662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18 01 08* </w:t>
                  </w:r>
                </w:p>
              </w:tc>
              <w:tc>
                <w:tcPr>
                  <w:tcW w:w="5039" w:type="dxa"/>
                  <w:shd w:val="clear" w:color="auto" w:fill="auto"/>
                  <w:vAlign w:val="center"/>
                  <w:hideMark/>
                </w:tcPr>
                <w:p w14:paraId="5D649CF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Leki cytotoksyczne i cytostatyczne </w:t>
                  </w:r>
                </w:p>
              </w:tc>
              <w:tc>
                <w:tcPr>
                  <w:tcW w:w="1278" w:type="dxa"/>
                  <w:shd w:val="clear" w:color="auto" w:fill="auto"/>
                  <w:noWrap/>
                  <w:vAlign w:val="center"/>
                  <w:hideMark/>
                </w:tcPr>
                <w:p w14:paraId="77E6C10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21</w:t>
                  </w:r>
                </w:p>
              </w:tc>
              <w:tc>
                <w:tcPr>
                  <w:tcW w:w="994" w:type="dxa"/>
                  <w:shd w:val="clear" w:color="auto" w:fill="auto"/>
                  <w:noWrap/>
                  <w:vAlign w:val="center"/>
                  <w:hideMark/>
                </w:tcPr>
                <w:p w14:paraId="6A87980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7560</w:t>
                  </w:r>
                </w:p>
              </w:tc>
            </w:tr>
            <w:tr w:rsidR="00CD2E4D" w:rsidRPr="005D0C0F" w14:paraId="285CBE78" w14:textId="77777777" w:rsidTr="00566DDE">
              <w:trPr>
                <w:trHeight w:val="192"/>
              </w:trPr>
              <w:tc>
                <w:tcPr>
                  <w:tcW w:w="500" w:type="dxa"/>
                  <w:shd w:val="clear" w:color="auto" w:fill="auto"/>
                  <w:noWrap/>
                  <w:vAlign w:val="center"/>
                  <w:hideMark/>
                </w:tcPr>
                <w:p w14:paraId="0D1B913E" w14:textId="5F2E62AA"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53</w:t>
                  </w:r>
                  <w:r w:rsidR="00957C64">
                    <w:rPr>
                      <w:rFonts w:ascii="Arial" w:eastAsia="Times New Roman" w:hAnsi="Arial" w:cs="Arial"/>
                      <w:color w:val="000000"/>
                      <w:sz w:val="18"/>
                      <w:szCs w:val="18"/>
                      <w:lang w:eastAsia="pl-PL"/>
                    </w:rPr>
                    <w:t>9</w:t>
                  </w:r>
                </w:p>
              </w:tc>
              <w:tc>
                <w:tcPr>
                  <w:tcW w:w="1120" w:type="dxa"/>
                  <w:shd w:val="clear" w:color="auto" w:fill="auto"/>
                  <w:vAlign w:val="center"/>
                  <w:hideMark/>
                </w:tcPr>
                <w:p w14:paraId="759FBDE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18 01 09</w:t>
                  </w:r>
                </w:p>
              </w:tc>
              <w:tc>
                <w:tcPr>
                  <w:tcW w:w="5039" w:type="dxa"/>
                  <w:shd w:val="clear" w:color="auto" w:fill="auto"/>
                  <w:vAlign w:val="center"/>
                  <w:hideMark/>
                </w:tcPr>
                <w:p w14:paraId="0C44501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Leki inne niż wymienione w 18 01 08</w:t>
                  </w:r>
                </w:p>
              </w:tc>
              <w:tc>
                <w:tcPr>
                  <w:tcW w:w="1278" w:type="dxa"/>
                  <w:shd w:val="clear" w:color="auto" w:fill="auto"/>
                  <w:noWrap/>
                  <w:vAlign w:val="center"/>
                  <w:hideMark/>
                </w:tcPr>
                <w:p w14:paraId="33C10C7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21</w:t>
                  </w:r>
                </w:p>
              </w:tc>
              <w:tc>
                <w:tcPr>
                  <w:tcW w:w="994" w:type="dxa"/>
                  <w:shd w:val="clear" w:color="auto" w:fill="auto"/>
                  <w:noWrap/>
                  <w:vAlign w:val="center"/>
                  <w:hideMark/>
                </w:tcPr>
                <w:p w14:paraId="1008457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7560</w:t>
                  </w:r>
                </w:p>
              </w:tc>
            </w:tr>
            <w:tr w:rsidR="00CD2E4D" w:rsidRPr="005D0C0F" w14:paraId="5643AAC3" w14:textId="77777777" w:rsidTr="00566DDE">
              <w:trPr>
                <w:trHeight w:val="192"/>
              </w:trPr>
              <w:tc>
                <w:tcPr>
                  <w:tcW w:w="500" w:type="dxa"/>
                  <w:shd w:val="clear" w:color="auto" w:fill="auto"/>
                  <w:noWrap/>
                  <w:vAlign w:val="center"/>
                  <w:hideMark/>
                </w:tcPr>
                <w:p w14:paraId="0903C0D6" w14:textId="6A8CFA3E"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53</w:t>
                  </w:r>
                  <w:r w:rsidR="00BD2FC3">
                    <w:rPr>
                      <w:rFonts w:ascii="Arial" w:eastAsia="Times New Roman" w:hAnsi="Arial" w:cs="Arial"/>
                      <w:color w:val="000000"/>
                      <w:sz w:val="18"/>
                      <w:szCs w:val="18"/>
                      <w:lang w:eastAsia="pl-PL"/>
                    </w:rPr>
                    <w:t>9</w:t>
                  </w:r>
                </w:p>
              </w:tc>
              <w:tc>
                <w:tcPr>
                  <w:tcW w:w="1120" w:type="dxa"/>
                  <w:shd w:val="clear" w:color="auto" w:fill="auto"/>
                  <w:vAlign w:val="center"/>
                  <w:hideMark/>
                </w:tcPr>
                <w:p w14:paraId="700990E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18 02 07* </w:t>
                  </w:r>
                </w:p>
              </w:tc>
              <w:tc>
                <w:tcPr>
                  <w:tcW w:w="5039" w:type="dxa"/>
                  <w:shd w:val="clear" w:color="auto" w:fill="auto"/>
                  <w:vAlign w:val="center"/>
                  <w:hideMark/>
                </w:tcPr>
                <w:p w14:paraId="3A08F2D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Leki cytotoksyczne i cytostatyczne </w:t>
                  </w:r>
                </w:p>
              </w:tc>
              <w:tc>
                <w:tcPr>
                  <w:tcW w:w="1278" w:type="dxa"/>
                  <w:shd w:val="clear" w:color="auto" w:fill="auto"/>
                  <w:noWrap/>
                  <w:vAlign w:val="center"/>
                  <w:hideMark/>
                </w:tcPr>
                <w:p w14:paraId="045904F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21</w:t>
                  </w:r>
                </w:p>
              </w:tc>
              <w:tc>
                <w:tcPr>
                  <w:tcW w:w="994" w:type="dxa"/>
                  <w:shd w:val="clear" w:color="auto" w:fill="auto"/>
                  <w:noWrap/>
                  <w:vAlign w:val="center"/>
                  <w:hideMark/>
                </w:tcPr>
                <w:p w14:paraId="661F351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7560</w:t>
                  </w:r>
                </w:p>
              </w:tc>
            </w:tr>
            <w:tr w:rsidR="00CD2E4D" w:rsidRPr="005D0C0F" w14:paraId="128F6F91" w14:textId="77777777" w:rsidTr="00566DDE">
              <w:trPr>
                <w:trHeight w:val="192"/>
              </w:trPr>
              <w:tc>
                <w:tcPr>
                  <w:tcW w:w="500" w:type="dxa"/>
                  <w:shd w:val="clear" w:color="auto" w:fill="auto"/>
                  <w:noWrap/>
                  <w:vAlign w:val="center"/>
                  <w:hideMark/>
                </w:tcPr>
                <w:p w14:paraId="7CFACFA8" w14:textId="7CA7C2E2"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w:t>
                  </w:r>
                  <w:r w:rsidR="00BD2FC3">
                    <w:rPr>
                      <w:rFonts w:ascii="Arial" w:eastAsia="Times New Roman" w:hAnsi="Arial" w:cs="Arial"/>
                      <w:color w:val="000000"/>
                      <w:sz w:val="18"/>
                      <w:szCs w:val="18"/>
                      <w:lang w:eastAsia="pl-PL"/>
                    </w:rPr>
                    <w:t>0</w:t>
                  </w:r>
                </w:p>
              </w:tc>
              <w:tc>
                <w:tcPr>
                  <w:tcW w:w="1120" w:type="dxa"/>
                  <w:shd w:val="clear" w:color="auto" w:fill="auto"/>
                  <w:vAlign w:val="center"/>
                  <w:hideMark/>
                </w:tcPr>
                <w:p w14:paraId="3CFD518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18 02 08</w:t>
                  </w:r>
                </w:p>
              </w:tc>
              <w:tc>
                <w:tcPr>
                  <w:tcW w:w="5039" w:type="dxa"/>
                  <w:shd w:val="clear" w:color="auto" w:fill="auto"/>
                  <w:vAlign w:val="center"/>
                  <w:hideMark/>
                </w:tcPr>
                <w:p w14:paraId="5D2E48E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Leki inne niż wymienione w 18 02 07</w:t>
                  </w:r>
                </w:p>
              </w:tc>
              <w:tc>
                <w:tcPr>
                  <w:tcW w:w="1278" w:type="dxa"/>
                  <w:shd w:val="clear" w:color="auto" w:fill="auto"/>
                  <w:noWrap/>
                  <w:vAlign w:val="center"/>
                  <w:hideMark/>
                </w:tcPr>
                <w:p w14:paraId="53AF354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21</w:t>
                  </w:r>
                </w:p>
              </w:tc>
              <w:tc>
                <w:tcPr>
                  <w:tcW w:w="994" w:type="dxa"/>
                  <w:shd w:val="clear" w:color="auto" w:fill="auto"/>
                  <w:noWrap/>
                  <w:vAlign w:val="center"/>
                  <w:hideMark/>
                </w:tcPr>
                <w:p w14:paraId="039BFE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7560</w:t>
                  </w:r>
                </w:p>
              </w:tc>
            </w:tr>
            <w:tr w:rsidR="00CD2E4D" w:rsidRPr="005D0C0F" w14:paraId="0B145ECC" w14:textId="77777777" w:rsidTr="00566DDE">
              <w:trPr>
                <w:trHeight w:val="384"/>
              </w:trPr>
              <w:tc>
                <w:tcPr>
                  <w:tcW w:w="500" w:type="dxa"/>
                  <w:shd w:val="clear" w:color="auto" w:fill="auto"/>
                  <w:noWrap/>
                  <w:vAlign w:val="center"/>
                  <w:hideMark/>
                </w:tcPr>
                <w:p w14:paraId="23B7BA43" w14:textId="04081B1C"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w:t>
                  </w:r>
                  <w:r w:rsidR="00BD2FC3">
                    <w:rPr>
                      <w:rFonts w:ascii="Arial" w:eastAsia="Times New Roman" w:hAnsi="Arial" w:cs="Arial"/>
                      <w:color w:val="000000"/>
                      <w:sz w:val="18"/>
                      <w:szCs w:val="18"/>
                      <w:lang w:eastAsia="pl-PL"/>
                    </w:rPr>
                    <w:t>1</w:t>
                  </w:r>
                </w:p>
              </w:tc>
              <w:tc>
                <w:tcPr>
                  <w:tcW w:w="1120" w:type="dxa"/>
                  <w:shd w:val="clear" w:color="auto" w:fill="auto"/>
                  <w:vAlign w:val="center"/>
                  <w:hideMark/>
                </w:tcPr>
                <w:p w14:paraId="5A7152B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01 05* </w:t>
                  </w:r>
                </w:p>
              </w:tc>
              <w:tc>
                <w:tcPr>
                  <w:tcW w:w="5039" w:type="dxa"/>
                  <w:shd w:val="clear" w:color="auto" w:fill="auto"/>
                  <w:vAlign w:val="center"/>
                  <w:hideMark/>
                </w:tcPr>
                <w:p w14:paraId="487FF18E" w14:textId="53DA18C2"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filtracyjne (np. placek filtracyjny) z oczyszczania gazów odlotowych </w:t>
                  </w:r>
                </w:p>
              </w:tc>
              <w:tc>
                <w:tcPr>
                  <w:tcW w:w="1278" w:type="dxa"/>
                  <w:shd w:val="clear" w:color="auto" w:fill="auto"/>
                  <w:noWrap/>
                  <w:vAlign w:val="center"/>
                  <w:hideMark/>
                </w:tcPr>
                <w:p w14:paraId="6F62A6B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6A24A9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42DFB9F4" w14:textId="77777777" w:rsidTr="00566DDE">
              <w:trPr>
                <w:trHeight w:val="384"/>
              </w:trPr>
              <w:tc>
                <w:tcPr>
                  <w:tcW w:w="500" w:type="dxa"/>
                  <w:shd w:val="clear" w:color="auto" w:fill="auto"/>
                  <w:noWrap/>
                  <w:vAlign w:val="center"/>
                  <w:hideMark/>
                </w:tcPr>
                <w:p w14:paraId="278566B7" w14:textId="7EFB51A4"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w:t>
                  </w:r>
                  <w:r w:rsidR="00BD2FC3">
                    <w:rPr>
                      <w:rFonts w:ascii="Arial" w:eastAsia="Times New Roman" w:hAnsi="Arial" w:cs="Arial"/>
                      <w:color w:val="000000"/>
                      <w:sz w:val="18"/>
                      <w:szCs w:val="18"/>
                      <w:lang w:eastAsia="pl-PL"/>
                    </w:rPr>
                    <w:t>2</w:t>
                  </w:r>
                </w:p>
              </w:tc>
              <w:tc>
                <w:tcPr>
                  <w:tcW w:w="1120" w:type="dxa"/>
                  <w:shd w:val="clear" w:color="auto" w:fill="auto"/>
                  <w:vAlign w:val="center"/>
                  <w:hideMark/>
                </w:tcPr>
                <w:p w14:paraId="43C253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01 06* </w:t>
                  </w:r>
                </w:p>
              </w:tc>
              <w:tc>
                <w:tcPr>
                  <w:tcW w:w="5039" w:type="dxa"/>
                  <w:shd w:val="clear" w:color="auto" w:fill="auto"/>
                  <w:vAlign w:val="center"/>
                  <w:hideMark/>
                </w:tcPr>
                <w:p w14:paraId="110CE0C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i inne odpady uwodnione z oczyszczania gazów odlotowych </w:t>
                  </w:r>
                </w:p>
              </w:tc>
              <w:tc>
                <w:tcPr>
                  <w:tcW w:w="1278" w:type="dxa"/>
                  <w:shd w:val="clear" w:color="auto" w:fill="auto"/>
                  <w:noWrap/>
                  <w:vAlign w:val="center"/>
                  <w:hideMark/>
                </w:tcPr>
                <w:p w14:paraId="3617285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173CF2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44103C68" w14:textId="77777777" w:rsidTr="00566DDE">
              <w:trPr>
                <w:trHeight w:val="192"/>
              </w:trPr>
              <w:tc>
                <w:tcPr>
                  <w:tcW w:w="500" w:type="dxa"/>
                  <w:shd w:val="clear" w:color="auto" w:fill="auto"/>
                  <w:noWrap/>
                  <w:vAlign w:val="center"/>
                  <w:hideMark/>
                </w:tcPr>
                <w:p w14:paraId="1BED9FDB" w14:textId="5C8A8868"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w:t>
                  </w:r>
                  <w:r w:rsidR="00BD2FC3">
                    <w:rPr>
                      <w:rFonts w:ascii="Arial" w:eastAsia="Times New Roman" w:hAnsi="Arial" w:cs="Arial"/>
                      <w:color w:val="000000"/>
                      <w:sz w:val="18"/>
                      <w:szCs w:val="18"/>
                      <w:lang w:eastAsia="pl-PL"/>
                    </w:rPr>
                    <w:t>3</w:t>
                  </w:r>
                </w:p>
              </w:tc>
              <w:tc>
                <w:tcPr>
                  <w:tcW w:w="1120" w:type="dxa"/>
                  <w:shd w:val="clear" w:color="auto" w:fill="auto"/>
                  <w:vAlign w:val="center"/>
                  <w:hideMark/>
                </w:tcPr>
                <w:p w14:paraId="061A62B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01 07* </w:t>
                  </w:r>
                </w:p>
              </w:tc>
              <w:tc>
                <w:tcPr>
                  <w:tcW w:w="5039" w:type="dxa"/>
                  <w:shd w:val="clear" w:color="auto" w:fill="auto"/>
                  <w:vAlign w:val="center"/>
                  <w:hideMark/>
                </w:tcPr>
                <w:p w14:paraId="3D49A4E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oczyszczania gazów odlotowych </w:t>
                  </w:r>
                </w:p>
              </w:tc>
              <w:tc>
                <w:tcPr>
                  <w:tcW w:w="1278" w:type="dxa"/>
                  <w:shd w:val="clear" w:color="auto" w:fill="auto"/>
                  <w:noWrap/>
                  <w:vAlign w:val="center"/>
                  <w:hideMark/>
                </w:tcPr>
                <w:p w14:paraId="4D48020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E8233F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078B27DE" w14:textId="77777777" w:rsidTr="00566DDE">
              <w:trPr>
                <w:trHeight w:val="192"/>
              </w:trPr>
              <w:tc>
                <w:tcPr>
                  <w:tcW w:w="500" w:type="dxa"/>
                  <w:shd w:val="clear" w:color="auto" w:fill="auto"/>
                  <w:noWrap/>
                  <w:vAlign w:val="center"/>
                  <w:hideMark/>
                </w:tcPr>
                <w:p w14:paraId="3DEA4C08" w14:textId="66E15180"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w:t>
                  </w:r>
                  <w:r w:rsidR="00BD2FC3">
                    <w:rPr>
                      <w:rFonts w:ascii="Arial" w:eastAsia="Times New Roman" w:hAnsi="Arial" w:cs="Arial"/>
                      <w:color w:val="000000"/>
                      <w:sz w:val="18"/>
                      <w:szCs w:val="18"/>
                      <w:lang w:eastAsia="pl-PL"/>
                    </w:rPr>
                    <w:t>4</w:t>
                  </w:r>
                </w:p>
              </w:tc>
              <w:tc>
                <w:tcPr>
                  <w:tcW w:w="1120" w:type="dxa"/>
                  <w:shd w:val="clear" w:color="auto" w:fill="auto"/>
                  <w:vAlign w:val="center"/>
                  <w:hideMark/>
                </w:tcPr>
                <w:p w14:paraId="6073981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01 10* </w:t>
                  </w:r>
                </w:p>
              </w:tc>
              <w:tc>
                <w:tcPr>
                  <w:tcW w:w="5039" w:type="dxa"/>
                  <w:shd w:val="clear" w:color="auto" w:fill="auto"/>
                  <w:vAlign w:val="center"/>
                  <w:hideMark/>
                </w:tcPr>
                <w:p w14:paraId="4D9F55C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Zużyty węgiel aktywny z oczyszczania gazów odlotowych </w:t>
                  </w:r>
                </w:p>
              </w:tc>
              <w:tc>
                <w:tcPr>
                  <w:tcW w:w="1278" w:type="dxa"/>
                  <w:shd w:val="clear" w:color="auto" w:fill="auto"/>
                  <w:noWrap/>
                  <w:vAlign w:val="center"/>
                  <w:hideMark/>
                </w:tcPr>
                <w:p w14:paraId="74AA3A1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184325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06850D47" w14:textId="77777777" w:rsidTr="00566DDE">
              <w:trPr>
                <w:trHeight w:val="384"/>
              </w:trPr>
              <w:tc>
                <w:tcPr>
                  <w:tcW w:w="500" w:type="dxa"/>
                  <w:shd w:val="clear" w:color="auto" w:fill="auto"/>
                  <w:noWrap/>
                  <w:vAlign w:val="center"/>
                  <w:hideMark/>
                </w:tcPr>
                <w:p w14:paraId="00852C58" w14:textId="739D4A05"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w:t>
                  </w:r>
                  <w:r w:rsidR="00BD2FC3">
                    <w:rPr>
                      <w:rFonts w:ascii="Arial" w:eastAsia="Times New Roman" w:hAnsi="Arial" w:cs="Arial"/>
                      <w:color w:val="000000"/>
                      <w:sz w:val="18"/>
                      <w:szCs w:val="18"/>
                      <w:lang w:eastAsia="pl-PL"/>
                    </w:rPr>
                    <w:t>5</w:t>
                  </w:r>
                </w:p>
              </w:tc>
              <w:tc>
                <w:tcPr>
                  <w:tcW w:w="1120" w:type="dxa"/>
                  <w:shd w:val="clear" w:color="auto" w:fill="auto"/>
                  <w:vAlign w:val="center"/>
                  <w:hideMark/>
                </w:tcPr>
                <w:p w14:paraId="1002E46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01 11* </w:t>
                  </w:r>
                </w:p>
              </w:tc>
              <w:tc>
                <w:tcPr>
                  <w:tcW w:w="5039" w:type="dxa"/>
                  <w:shd w:val="clear" w:color="auto" w:fill="auto"/>
                  <w:vAlign w:val="center"/>
                  <w:hideMark/>
                </w:tcPr>
                <w:p w14:paraId="5A00A18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Żużle i popioły paleniskowe zawierające substancje niebezpieczne </w:t>
                  </w:r>
                </w:p>
              </w:tc>
              <w:tc>
                <w:tcPr>
                  <w:tcW w:w="1278" w:type="dxa"/>
                  <w:shd w:val="clear" w:color="auto" w:fill="auto"/>
                  <w:noWrap/>
                  <w:vAlign w:val="center"/>
                  <w:hideMark/>
                </w:tcPr>
                <w:p w14:paraId="65427FA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4328926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4A9F8D35" w14:textId="77777777" w:rsidTr="00566DDE">
              <w:trPr>
                <w:trHeight w:val="384"/>
              </w:trPr>
              <w:tc>
                <w:tcPr>
                  <w:tcW w:w="500" w:type="dxa"/>
                  <w:shd w:val="clear" w:color="auto" w:fill="auto"/>
                  <w:noWrap/>
                  <w:vAlign w:val="center"/>
                  <w:hideMark/>
                </w:tcPr>
                <w:p w14:paraId="395B1571" w14:textId="131C3161"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w:t>
                  </w:r>
                  <w:r w:rsidR="00BD2FC3">
                    <w:rPr>
                      <w:rFonts w:ascii="Arial" w:eastAsia="Times New Roman" w:hAnsi="Arial" w:cs="Arial"/>
                      <w:color w:val="000000"/>
                      <w:sz w:val="18"/>
                      <w:szCs w:val="18"/>
                      <w:lang w:eastAsia="pl-PL"/>
                    </w:rPr>
                    <w:t>6</w:t>
                  </w:r>
                </w:p>
              </w:tc>
              <w:tc>
                <w:tcPr>
                  <w:tcW w:w="1120" w:type="dxa"/>
                  <w:shd w:val="clear" w:color="auto" w:fill="auto"/>
                  <w:vAlign w:val="center"/>
                  <w:hideMark/>
                </w:tcPr>
                <w:p w14:paraId="76524FD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19 01 12</w:t>
                  </w:r>
                </w:p>
              </w:tc>
              <w:tc>
                <w:tcPr>
                  <w:tcW w:w="5039" w:type="dxa"/>
                  <w:shd w:val="clear" w:color="auto" w:fill="auto"/>
                  <w:vAlign w:val="center"/>
                  <w:hideMark/>
                </w:tcPr>
                <w:p w14:paraId="4ECCCE81" w14:textId="70F4BCED"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Żużle i popioły paleniskowe inne niż wymienione w 19 01 11</w:t>
                  </w:r>
                </w:p>
              </w:tc>
              <w:tc>
                <w:tcPr>
                  <w:tcW w:w="1278" w:type="dxa"/>
                  <w:shd w:val="clear" w:color="auto" w:fill="auto"/>
                  <w:noWrap/>
                  <w:vAlign w:val="center"/>
                  <w:hideMark/>
                </w:tcPr>
                <w:p w14:paraId="221B131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3B8263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6143D2AE" w14:textId="77777777" w:rsidTr="00566DDE">
              <w:trPr>
                <w:trHeight w:val="192"/>
              </w:trPr>
              <w:tc>
                <w:tcPr>
                  <w:tcW w:w="500" w:type="dxa"/>
                  <w:shd w:val="clear" w:color="auto" w:fill="auto"/>
                  <w:noWrap/>
                  <w:vAlign w:val="center"/>
                  <w:hideMark/>
                </w:tcPr>
                <w:p w14:paraId="65F91A0C" w14:textId="3DD2C22F"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w:t>
                  </w:r>
                  <w:r w:rsidR="00BD2FC3">
                    <w:rPr>
                      <w:rFonts w:ascii="Arial" w:eastAsia="Times New Roman" w:hAnsi="Arial" w:cs="Arial"/>
                      <w:color w:val="000000"/>
                      <w:sz w:val="18"/>
                      <w:szCs w:val="18"/>
                      <w:lang w:eastAsia="pl-PL"/>
                    </w:rPr>
                    <w:t>7</w:t>
                  </w:r>
                </w:p>
              </w:tc>
              <w:tc>
                <w:tcPr>
                  <w:tcW w:w="1120" w:type="dxa"/>
                  <w:shd w:val="clear" w:color="auto" w:fill="auto"/>
                  <w:vAlign w:val="center"/>
                  <w:hideMark/>
                </w:tcPr>
                <w:p w14:paraId="2069188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01 13* </w:t>
                  </w:r>
                </w:p>
              </w:tc>
              <w:tc>
                <w:tcPr>
                  <w:tcW w:w="5039" w:type="dxa"/>
                  <w:shd w:val="clear" w:color="auto" w:fill="auto"/>
                  <w:vAlign w:val="center"/>
                  <w:hideMark/>
                </w:tcPr>
                <w:p w14:paraId="7ADDADA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Popioły lotne zawierające substancje niebezpieczne </w:t>
                  </w:r>
                </w:p>
              </w:tc>
              <w:tc>
                <w:tcPr>
                  <w:tcW w:w="1278" w:type="dxa"/>
                  <w:shd w:val="clear" w:color="auto" w:fill="auto"/>
                  <w:noWrap/>
                  <w:vAlign w:val="center"/>
                  <w:hideMark/>
                </w:tcPr>
                <w:p w14:paraId="255CDB7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65CCD7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634CAE22" w14:textId="77777777" w:rsidTr="00566DDE">
              <w:trPr>
                <w:trHeight w:val="192"/>
              </w:trPr>
              <w:tc>
                <w:tcPr>
                  <w:tcW w:w="500" w:type="dxa"/>
                  <w:shd w:val="clear" w:color="auto" w:fill="auto"/>
                  <w:noWrap/>
                  <w:vAlign w:val="center"/>
                  <w:hideMark/>
                </w:tcPr>
                <w:p w14:paraId="01F645BD" w14:textId="618B6B09"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w:t>
                  </w:r>
                  <w:r w:rsidR="00BD2FC3">
                    <w:rPr>
                      <w:rFonts w:ascii="Arial" w:eastAsia="Times New Roman" w:hAnsi="Arial" w:cs="Arial"/>
                      <w:color w:val="000000"/>
                      <w:sz w:val="18"/>
                      <w:szCs w:val="18"/>
                      <w:lang w:eastAsia="pl-PL"/>
                    </w:rPr>
                    <w:t>8</w:t>
                  </w:r>
                </w:p>
              </w:tc>
              <w:tc>
                <w:tcPr>
                  <w:tcW w:w="1120" w:type="dxa"/>
                  <w:shd w:val="clear" w:color="auto" w:fill="auto"/>
                  <w:vAlign w:val="center"/>
                  <w:hideMark/>
                </w:tcPr>
                <w:p w14:paraId="5FDE260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19 01 14</w:t>
                  </w:r>
                </w:p>
              </w:tc>
              <w:tc>
                <w:tcPr>
                  <w:tcW w:w="5039" w:type="dxa"/>
                  <w:shd w:val="clear" w:color="auto" w:fill="auto"/>
                  <w:vAlign w:val="center"/>
                  <w:hideMark/>
                </w:tcPr>
                <w:p w14:paraId="686671A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Popioły lotne inne niż wymienione w 19 01 13</w:t>
                  </w:r>
                </w:p>
              </w:tc>
              <w:tc>
                <w:tcPr>
                  <w:tcW w:w="1278" w:type="dxa"/>
                  <w:shd w:val="clear" w:color="auto" w:fill="auto"/>
                  <w:noWrap/>
                  <w:vAlign w:val="center"/>
                  <w:hideMark/>
                </w:tcPr>
                <w:p w14:paraId="3D22F59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134D7E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66EB7CCD" w14:textId="77777777" w:rsidTr="00566DDE">
              <w:trPr>
                <w:trHeight w:val="192"/>
              </w:trPr>
              <w:tc>
                <w:tcPr>
                  <w:tcW w:w="500" w:type="dxa"/>
                  <w:shd w:val="clear" w:color="auto" w:fill="auto"/>
                  <w:noWrap/>
                  <w:vAlign w:val="center"/>
                  <w:hideMark/>
                </w:tcPr>
                <w:p w14:paraId="0FC1450B" w14:textId="55EA62C1"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w:t>
                  </w:r>
                  <w:r w:rsidR="00BD2FC3">
                    <w:rPr>
                      <w:rFonts w:ascii="Arial" w:eastAsia="Times New Roman" w:hAnsi="Arial" w:cs="Arial"/>
                      <w:color w:val="000000"/>
                      <w:sz w:val="18"/>
                      <w:szCs w:val="18"/>
                      <w:lang w:eastAsia="pl-PL"/>
                    </w:rPr>
                    <w:t>9</w:t>
                  </w:r>
                </w:p>
              </w:tc>
              <w:tc>
                <w:tcPr>
                  <w:tcW w:w="1120" w:type="dxa"/>
                  <w:shd w:val="clear" w:color="auto" w:fill="auto"/>
                  <w:vAlign w:val="center"/>
                  <w:hideMark/>
                </w:tcPr>
                <w:p w14:paraId="04826B2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01 15* </w:t>
                  </w:r>
                </w:p>
              </w:tc>
              <w:tc>
                <w:tcPr>
                  <w:tcW w:w="5039" w:type="dxa"/>
                  <w:shd w:val="clear" w:color="auto" w:fill="auto"/>
                  <w:vAlign w:val="center"/>
                  <w:hideMark/>
                </w:tcPr>
                <w:p w14:paraId="1A55547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Pyły z kotłów zawierające substancje niebezpieczne </w:t>
                  </w:r>
                </w:p>
              </w:tc>
              <w:tc>
                <w:tcPr>
                  <w:tcW w:w="1278" w:type="dxa"/>
                  <w:shd w:val="clear" w:color="auto" w:fill="auto"/>
                  <w:noWrap/>
                  <w:vAlign w:val="center"/>
                  <w:hideMark/>
                </w:tcPr>
                <w:p w14:paraId="569633E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B51A9C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1F7092EE" w14:textId="77777777" w:rsidTr="00566DDE">
              <w:trPr>
                <w:trHeight w:val="192"/>
              </w:trPr>
              <w:tc>
                <w:tcPr>
                  <w:tcW w:w="500" w:type="dxa"/>
                  <w:shd w:val="clear" w:color="auto" w:fill="auto"/>
                  <w:noWrap/>
                  <w:vAlign w:val="center"/>
                  <w:hideMark/>
                </w:tcPr>
                <w:p w14:paraId="731FBD2E" w14:textId="2D4EE8C9"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55</w:t>
                  </w:r>
                  <w:r w:rsidR="00BD2FC3">
                    <w:rPr>
                      <w:rFonts w:ascii="Arial" w:eastAsia="Times New Roman" w:hAnsi="Arial" w:cs="Arial"/>
                      <w:color w:val="000000"/>
                      <w:sz w:val="18"/>
                      <w:szCs w:val="18"/>
                      <w:lang w:eastAsia="pl-PL"/>
                    </w:rPr>
                    <w:t>0</w:t>
                  </w:r>
                </w:p>
              </w:tc>
              <w:tc>
                <w:tcPr>
                  <w:tcW w:w="1120" w:type="dxa"/>
                  <w:shd w:val="clear" w:color="auto" w:fill="auto"/>
                  <w:vAlign w:val="center"/>
                  <w:hideMark/>
                </w:tcPr>
                <w:p w14:paraId="23A97F7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19 01 16</w:t>
                  </w:r>
                </w:p>
              </w:tc>
              <w:tc>
                <w:tcPr>
                  <w:tcW w:w="5039" w:type="dxa"/>
                  <w:shd w:val="clear" w:color="auto" w:fill="auto"/>
                  <w:vAlign w:val="center"/>
                  <w:hideMark/>
                </w:tcPr>
                <w:p w14:paraId="388B54C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Pyły z kotłów inne niż wymienione w 19 01 15</w:t>
                  </w:r>
                </w:p>
              </w:tc>
              <w:tc>
                <w:tcPr>
                  <w:tcW w:w="1278" w:type="dxa"/>
                  <w:shd w:val="clear" w:color="auto" w:fill="auto"/>
                  <w:noWrap/>
                  <w:vAlign w:val="center"/>
                  <w:hideMark/>
                </w:tcPr>
                <w:p w14:paraId="5440A67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F3E2D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31D51C94" w14:textId="77777777" w:rsidTr="00566DDE">
              <w:trPr>
                <w:trHeight w:val="384"/>
              </w:trPr>
              <w:tc>
                <w:tcPr>
                  <w:tcW w:w="500" w:type="dxa"/>
                  <w:shd w:val="clear" w:color="auto" w:fill="auto"/>
                  <w:noWrap/>
                  <w:vAlign w:val="center"/>
                  <w:hideMark/>
                </w:tcPr>
                <w:p w14:paraId="3CC16C6F" w14:textId="1142A733"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55</w:t>
                  </w:r>
                  <w:r w:rsidR="00BD2FC3">
                    <w:rPr>
                      <w:rFonts w:ascii="Arial" w:eastAsia="Times New Roman" w:hAnsi="Arial" w:cs="Arial"/>
                      <w:color w:val="000000"/>
                      <w:sz w:val="18"/>
                      <w:szCs w:val="18"/>
                      <w:lang w:eastAsia="pl-PL"/>
                    </w:rPr>
                    <w:t>1</w:t>
                  </w:r>
                </w:p>
              </w:tc>
              <w:tc>
                <w:tcPr>
                  <w:tcW w:w="1120" w:type="dxa"/>
                  <w:shd w:val="clear" w:color="auto" w:fill="auto"/>
                  <w:vAlign w:val="center"/>
                  <w:hideMark/>
                </w:tcPr>
                <w:p w14:paraId="6369AC1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01 17* </w:t>
                  </w:r>
                </w:p>
              </w:tc>
              <w:tc>
                <w:tcPr>
                  <w:tcW w:w="5039" w:type="dxa"/>
                  <w:shd w:val="clear" w:color="auto" w:fill="auto"/>
                  <w:vAlign w:val="center"/>
                  <w:hideMark/>
                </w:tcPr>
                <w:p w14:paraId="67FC29C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pirolizy odpadów zawierające substancje niebezpieczne </w:t>
                  </w:r>
                </w:p>
              </w:tc>
              <w:tc>
                <w:tcPr>
                  <w:tcW w:w="1278" w:type="dxa"/>
                  <w:shd w:val="clear" w:color="auto" w:fill="auto"/>
                  <w:noWrap/>
                  <w:vAlign w:val="center"/>
                  <w:hideMark/>
                </w:tcPr>
                <w:p w14:paraId="4FDA8F7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EBE33C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3474B826" w14:textId="77777777" w:rsidTr="00566DDE">
              <w:trPr>
                <w:trHeight w:val="192"/>
              </w:trPr>
              <w:tc>
                <w:tcPr>
                  <w:tcW w:w="500" w:type="dxa"/>
                  <w:shd w:val="clear" w:color="auto" w:fill="auto"/>
                  <w:noWrap/>
                  <w:vAlign w:val="center"/>
                  <w:hideMark/>
                </w:tcPr>
                <w:p w14:paraId="57B637F3" w14:textId="49D6B4AF" w:rsidR="00CD2E4D" w:rsidRPr="005D0C0F" w:rsidRDefault="00CD207D"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55</w:t>
                  </w:r>
                  <w:r w:rsidR="00BD2FC3">
                    <w:rPr>
                      <w:rFonts w:ascii="Arial" w:eastAsia="Times New Roman" w:hAnsi="Arial" w:cs="Arial"/>
                      <w:color w:val="000000"/>
                      <w:sz w:val="18"/>
                      <w:szCs w:val="18"/>
                      <w:lang w:eastAsia="pl-PL"/>
                    </w:rPr>
                    <w:t>2</w:t>
                  </w:r>
                </w:p>
              </w:tc>
              <w:tc>
                <w:tcPr>
                  <w:tcW w:w="1120" w:type="dxa"/>
                  <w:shd w:val="clear" w:color="auto" w:fill="auto"/>
                  <w:vAlign w:val="center"/>
                  <w:hideMark/>
                </w:tcPr>
                <w:p w14:paraId="048D4B7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19 01 18</w:t>
                  </w:r>
                </w:p>
              </w:tc>
              <w:tc>
                <w:tcPr>
                  <w:tcW w:w="5039" w:type="dxa"/>
                  <w:shd w:val="clear" w:color="auto" w:fill="auto"/>
                  <w:vAlign w:val="center"/>
                  <w:hideMark/>
                </w:tcPr>
                <w:p w14:paraId="3B957E3B" w14:textId="7800CE93"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pirolizy odpadów inne niż wymienione w 19 01 17</w:t>
                  </w:r>
                </w:p>
              </w:tc>
              <w:tc>
                <w:tcPr>
                  <w:tcW w:w="1278" w:type="dxa"/>
                  <w:shd w:val="clear" w:color="auto" w:fill="auto"/>
                  <w:noWrap/>
                  <w:vAlign w:val="center"/>
                  <w:hideMark/>
                </w:tcPr>
                <w:p w14:paraId="7118816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42898A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2100</w:t>
                  </w:r>
                </w:p>
              </w:tc>
            </w:tr>
            <w:tr w:rsidR="00CD2E4D" w:rsidRPr="005D0C0F" w14:paraId="7BC51682" w14:textId="77777777" w:rsidTr="00566DDE">
              <w:trPr>
                <w:trHeight w:val="192"/>
              </w:trPr>
              <w:tc>
                <w:tcPr>
                  <w:tcW w:w="500" w:type="dxa"/>
                  <w:shd w:val="clear" w:color="auto" w:fill="auto"/>
                  <w:noWrap/>
                  <w:vAlign w:val="center"/>
                  <w:hideMark/>
                </w:tcPr>
                <w:p w14:paraId="7CC96B35" w14:textId="0ECE6137"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CD207D">
                    <w:rPr>
                      <w:rFonts w:ascii="Arial" w:eastAsia="Times New Roman" w:hAnsi="Arial" w:cs="Arial"/>
                      <w:color w:val="000000"/>
                      <w:sz w:val="18"/>
                      <w:szCs w:val="18"/>
                      <w:lang w:eastAsia="pl-PL"/>
                    </w:rPr>
                    <w:t>5</w:t>
                  </w:r>
                  <w:r>
                    <w:rPr>
                      <w:rFonts w:ascii="Arial" w:eastAsia="Times New Roman" w:hAnsi="Arial" w:cs="Arial"/>
                      <w:color w:val="000000"/>
                      <w:sz w:val="18"/>
                      <w:szCs w:val="18"/>
                      <w:lang w:eastAsia="pl-PL"/>
                    </w:rPr>
                    <w:t>3</w:t>
                  </w:r>
                </w:p>
              </w:tc>
              <w:tc>
                <w:tcPr>
                  <w:tcW w:w="1120" w:type="dxa"/>
                  <w:shd w:val="clear" w:color="auto" w:fill="auto"/>
                  <w:vAlign w:val="center"/>
                  <w:hideMark/>
                </w:tcPr>
                <w:p w14:paraId="5622D58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19 01 19</w:t>
                  </w:r>
                </w:p>
              </w:tc>
              <w:tc>
                <w:tcPr>
                  <w:tcW w:w="5039" w:type="dxa"/>
                  <w:shd w:val="clear" w:color="auto" w:fill="auto"/>
                  <w:vAlign w:val="center"/>
                  <w:hideMark/>
                </w:tcPr>
                <w:p w14:paraId="1167617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Piaski ze złóż fluidalnych</w:t>
                  </w:r>
                </w:p>
              </w:tc>
              <w:tc>
                <w:tcPr>
                  <w:tcW w:w="1278" w:type="dxa"/>
                  <w:shd w:val="clear" w:color="auto" w:fill="auto"/>
                  <w:noWrap/>
                  <w:vAlign w:val="center"/>
                  <w:hideMark/>
                </w:tcPr>
                <w:p w14:paraId="46129A2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52B16D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39622216" w14:textId="77777777" w:rsidTr="00566DDE">
              <w:trPr>
                <w:trHeight w:val="192"/>
              </w:trPr>
              <w:tc>
                <w:tcPr>
                  <w:tcW w:w="500" w:type="dxa"/>
                  <w:shd w:val="clear" w:color="auto" w:fill="auto"/>
                  <w:noWrap/>
                  <w:vAlign w:val="center"/>
                  <w:hideMark/>
                </w:tcPr>
                <w:p w14:paraId="52FD7A54" w14:textId="6C603691"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CD207D">
                    <w:rPr>
                      <w:rFonts w:ascii="Arial" w:eastAsia="Times New Roman" w:hAnsi="Arial" w:cs="Arial"/>
                      <w:color w:val="000000"/>
                      <w:sz w:val="18"/>
                      <w:szCs w:val="18"/>
                      <w:lang w:eastAsia="pl-PL"/>
                    </w:rPr>
                    <w:t>5</w:t>
                  </w:r>
                  <w:r>
                    <w:rPr>
                      <w:rFonts w:ascii="Arial" w:eastAsia="Times New Roman" w:hAnsi="Arial" w:cs="Arial"/>
                      <w:color w:val="000000"/>
                      <w:sz w:val="18"/>
                      <w:szCs w:val="18"/>
                      <w:lang w:eastAsia="pl-PL"/>
                    </w:rPr>
                    <w:t>4</w:t>
                  </w:r>
                </w:p>
              </w:tc>
              <w:tc>
                <w:tcPr>
                  <w:tcW w:w="1120" w:type="dxa"/>
                  <w:shd w:val="clear" w:color="auto" w:fill="auto"/>
                  <w:vAlign w:val="center"/>
                  <w:hideMark/>
                </w:tcPr>
                <w:p w14:paraId="614AC12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19 01 99</w:t>
                  </w:r>
                </w:p>
              </w:tc>
              <w:tc>
                <w:tcPr>
                  <w:tcW w:w="5039" w:type="dxa"/>
                  <w:shd w:val="clear" w:color="auto" w:fill="auto"/>
                  <w:vAlign w:val="center"/>
                  <w:hideMark/>
                </w:tcPr>
                <w:p w14:paraId="0BE0F0C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4F82B71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4B61C2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3A9EB2EF" w14:textId="77777777" w:rsidTr="00566DDE">
              <w:trPr>
                <w:trHeight w:val="384"/>
              </w:trPr>
              <w:tc>
                <w:tcPr>
                  <w:tcW w:w="500" w:type="dxa"/>
                  <w:shd w:val="clear" w:color="auto" w:fill="auto"/>
                  <w:noWrap/>
                  <w:vAlign w:val="center"/>
                  <w:hideMark/>
                </w:tcPr>
                <w:p w14:paraId="04C288C0" w14:textId="0632941D"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CD207D">
                    <w:rPr>
                      <w:rFonts w:ascii="Arial" w:eastAsia="Times New Roman" w:hAnsi="Arial" w:cs="Arial"/>
                      <w:color w:val="000000"/>
                      <w:sz w:val="18"/>
                      <w:szCs w:val="18"/>
                      <w:lang w:eastAsia="pl-PL"/>
                    </w:rPr>
                    <w:t>5</w:t>
                  </w:r>
                  <w:r>
                    <w:rPr>
                      <w:rFonts w:ascii="Arial" w:eastAsia="Times New Roman" w:hAnsi="Arial" w:cs="Arial"/>
                      <w:color w:val="000000"/>
                      <w:sz w:val="18"/>
                      <w:szCs w:val="18"/>
                      <w:lang w:eastAsia="pl-PL"/>
                    </w:rPr>
                    <w:t>5</w:t>
                  </w:r>
                </w:p>
              </w:tc>
              <w:tc>
                <w:tcPr>
                  <w:tcW w:w="1120" w:type="dxa"/>
                  <w:shd w:val="clear" w:color="auto" w:fill="auto"/>
                  <w:vAlign w:val="center"/>
                  <w:hideMark/>
                </w:tcPr>
                <w:p w14:paraId="3604F0A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19 02 03</w:t>
                  </w:r>
                </w:p>
              </w:tc>
              <w:tc>
                <w:tcPr>
                  <w:tcW w:w="5039" w:type="dxa"/>
                  <w:shd w:val="clear" w:color="auto" w:fill="auto"/>
                  <w:vAlign w:val="center"/>
                  <w:hideMark/>
                </w:tcPr>
                <w:p w14:paraId="76916519" w14:textId="5201CE9E"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Wstępnie przemieszane odpady składające się wyłącznie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z odpadów innych niż niebezpieczne</w:t>
                  </w:r>
                </w:p>
              </w:tc>
              <w:tc>
                <w:tcPr>
                  <w:tcW w:w="1278" w:type="dxa"/>
                  <w:shd w:val="clear" w:color="auto" w:fill="auto"/>
                  <w:noWrap/>
                  <w:vAlign w:val="center"/>
                  <w:hideMark/>
                </w:tcPr>
                <w:p w14:paraId="42E06AE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6717B9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2D3F05D1" w14:textId="77777777" w:rsidTr="00566DDE">
              <w:trPr>
                <w:trHeight w:val="384"/>
              </w:trPr>
              <w:tc>
                <w:tcPr>
                  <w:tcW w:w="500" w:type="dxa"/>
                  <w:shd w:val="clear" w:color="auto" w:fill="auto"/>
                  <w:noWrap/>
                  <w:vAlign w:val="center"/>
                  <w:hideMark/>
                </w:tcPr>
                <w:p w14:paraId="75435051" w14:textId="400EAE26"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CD207D">
                    <w:rPr>
                      <w:rFonts w:ascii="Arial" w:eastAsia="Times New Roman" w:hAnsi="Arial" w:cs="Arial"/>
                      <w:color w:val="000000"/>
                      <w:sz w:val="18"/>
                      <w:szCs w:val="18"/>
                      <w:lang w:eastAsia="pl-PL"/>
                    </w:rPr>
                    <w:t>5</w:t>
                  </w:r>
                  <w:r>
                    <w:rPr>
                      <w:rFonts w:ascii="Arial" w:eastAsia="Times New Roman" w:hAnsi="Arial" w:cs="Arial"/>
                      <w:color w:val="000000"/>
                      <w:sz w:val="18"/>
                      <w:szCs w:val="18"/>
                      <w:lang w:eastAsia="pl-PL"/>
                    </w:rPr>
                    <w:t>6</w:t>
                  </w:r>
                </w:p>
              </w:tc>
              <w:tc>
                <w:tcPr>
                  <w:tcW w:w="1120" w:type="dxa"/>
                  <w:shd w:val="clear" w:color="auto" w:fill="auto"/>
                  <w:vAlign w:val="center"/>
                  <w:hideMark/>
                </w:tcPr>
                <w:p w14:paraId="326D16E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02 04* </w:t>
                  </w:r>
                </w:p>
              </w:tc>
              <w:tc>
                <w:tcPr>
                  <w:tcW w:w="5039" w:type="dxa"/>
                  <w:shd w:val="clear" w:color="auto" w:fill="auto"/>
                  <w:vAlign w:val="center"/>
                  <w:hideMark/>
                </w:tcPr>
                <w:p w14:paraId="1E158AB2" w14:textId="2A606EEC"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Wstępnie przemieszane odpady składające się z co najmniej jednego rodzaju odpadów niebezpiecznych </w:t>
                  </w:r>
                </w:p>
              </w:tc>
              <w:tc>
                <w:tcPr>
                  <w:tcW w:w="1278" w:type="dxa"/>
                  <w:shd w:val="clear" w:color="auto" w:fill="auto"/>
                  <w:noWrap/>
                  <w:vAlign w:val="center"/>
                  <w:hideMark/>
                </w:tcPr>
                <w:p w14:paraId="3B7687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D2C081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8000</w:t>
                  </w:r>
                </w:p>
              </w:tc>
            </w:tr>
            <w:tr w:rsidR="00CD2E4D" w:rsidRPr="005D0C0F" w14:paraId="4C352185" w14:textId="77777777" w:rsidTr="00566DDE">
              <w:trPr>
                <w:trHeight w:val="384"/>
              </w:trPr>
              <w:tc>
                <w:tcPr>
                  <w:tcW w:w="500" w:type="dxa"/>
                  <w:shd w:val="clear" w:color="auto" w:fill="auto"/>
                  <w:noWrap/>
                  <w:vAlign w:val="center"/>
                  <w:hideMark/>
                </w:tcPr>
                <w:p w14:paraId="65CEE3E3" w14:textId="11888C71"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5</w:t>
                  </w:r>
                  <w:r>
                    <w:rPr>
                      <w:rFonts w:ascii="Arial" w:eastAsia="Times New Roman" w:hAnsi="Arial" w:cs="Arial"/>
                      <w:color w:val="000000"/>
                      <w:sz w:val="18"/>
                      <w:szCs w:val="18"/>
                      <w:lang w:eastAsia="pl-PL"/>
                    </w:rPr>
                    <w:t>7</w:t>
                  </w:r>
                </w:p>
              </w:tc>
              <w:tc>
                <w:tcPr>
                  <w:tcW w:w="1120" w:type="dxa"/>
                  <w:shd w:val="clear" w:color="auto" w:fill="auto"/>
                  <w:vAlign w:val="center"/>
                  <w:hideMark/>
                </w:tcPr>
                <w:p w14:paraId="4D0967D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02 05* </w:t>
                  </w:r>
                </w:p>
              </w:tc>
              <w:tc>
                <w:tcPr>
                  <w:tcW w:w="5039" w:type="dxa"/>
                  <w:shd w:val="clear" w:color="auto" w:fill="auto"/>
                  <w:vAlign w:val="center"/>
                  <w:hideMark/>
                </w:tcPr>
                <w:p w14:paraId="7CE0631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fizykochemicznej przeróbki odpadów zawierające substancje niebezpieczne </w:t>
                  </w:r>
                </w:p>
              </w:tc>
              <w:tc>
                <w:tcPr>
                  <w:tcW w:w="1278" w:type="dxa"/>
                  <w:shd w:val="clear" w:color="auto" w:fill="auto"/>
                  <w:noWrap/>
                  <w:vAlign w:val="center"/>
                  <w:hideMark/>
                </w:tcPr>
                <w:p w14:paraId="4745481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7EC383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12000</w:t>
                  </w:r>
                </w:p>
              </w:tc>
            </w:tr>
            <w:tr w:rsidR="00CD2E4D" w:rsidRPr="005D0C0F" w14:paraId="0E046E89" w14:textId="77777777" w:rsidTr="00566DDE">
              <w:trPr>
                <w:trHeight w:val="384"/>
              </w:trPr>
              <w:tc>
                <w:tcPr>
                  <w:tcW w:w="500" w:type="dxa"/>
                  <w:shd w:val="clear" w:color="auto" w:fill="auto"/>
                  <w:noWrap/>
                  <w:vAlign w:val="center"/>
                  <w:hideMark/>
                </w:tcPr>
                <w:p w14:paraId="2D53C41C" w14:textId="64B9193C"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5</w:t>
                  </w:r>
                  <w:r w:rsidR="0078152E">
                    <w:rPr>
                      <w:rFonts w:ascii="Arial" w:eastAsia="Times New Roman" w:hAnsi="Arial" w:cs="Arial"/>
                      <w:color w:val="000000"/>
                      <w:sz w:val="18"/>
                      <w:szCs w:val="18"/>
                      <w:lang w:eastAsia="pl-PL"/>
                    </w:rPr>
                    <w:t>5</w:t>
                  </w:r>
                  <w:r>
                    <w:rPr>
                      <w:rFonts w:ascii="Arial" w:eastAsia="Times New Roman" w:hAnsi="Arial" w:cs="Arial"/>
                      <w:color w:val="000000"/>
                      <w:sz w:val="18"/>
                      <w:szCs w:val="18"/>
                      <w:lang w:eastAsia="pl-PL"/>
                    </w:rPr>
                    <w:t>8</w:t>
                  </w:r>
                </w:p>
              </w:tc>
              <w:tc>
                <w:tcPr>
                  <w:tcW w:w="1120" w:type="dxa"/>
                  <w:shd w:val="clear" w:color="auto" w:fill="auto"/>
                  <w:vAlign w:val="center"/>
                  <w:hideMark/>
                </w:tcPr>
                <w:p w14:paraId="0197230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19 02 06</w:t>
                  </w:r>
                </w:p>
              </w:tc>
              <w:tc>
                <w:tcPr>
                  <w:tcW w:w="5039" w:type="dxa"/>
                  <w:shd w:val="clear" w:color="auto" w:fill="auto"/>
                  <w:vAlign w:val="center"/>
                  <w:hideMark/>
                </w:tcPr>
                <w:p w14:paraId="1E2716D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z fizykochemicznej przeróbki odpadów inne niż wymienione w 19 02 05</w:t>
                  </w:r>
                </w:p>
              </w:tc>
              <w:tc>
                <w:tcPr>
                  <w:tcW w:w="1278" w:type="dxa"/>
                  <w:shd w:val="clear" w:color="auto" w:fill="auto"/>
                  <w:noWrap/>
                  <w:vAlign w:val="center"/>
                  <w:hideMark/>
                </w:tcPr>
                <w:p w14:paraId="5CA2F28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23FA0B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6800</w:t>
                  </w:r>
                </w:p>
              </w:tc>
            </w:tr>
            <w:tr w:rsidR="00CD2E4D" w:rsidRPr="005D0C0F" w14:paraId="79086776" w14:textId="77777777" w:rsidTr="00566DDE">
              <w:trPr>
                <w:trHeight w:val="192"/>
              </w:trPr>
              <w:tc>
                <w:tcPr>
                  <w:tcW w:w="500" w:type="dxa"/>
                  <w:shd w:val="clear" w:color="auto" w:fill="auto"/>
                  <w:noWrap/>
                  <w:vAlign w:val="center"/>
                  <w:hideMark/>
                </w:tcPr>
                <w:p w14:paraId="5B113524" w14:textId="1C465907" w:rsidR="00CD2E4D" w:rsidRPr="005D0C0F" w:rsidRDefault="00BD2FC3" w:rsidP="00310889">
                  <w:pPr>
                    <w:framePr w:hSpace="141" w:wrap="around" w:vAnchor="text" w:hAnchor="margin" w:x="108" w:y="-3002"/>
                    <w:spacing w:before="240" w:line="240" w:lineRule="auto"/>
                    <w:suppressOverlap/>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5</w:t>
                  </w:r>
                  <w:r>
                    <w:rPr>
                      <w:rFonts w:ascii="Arial" w:eastAsia="Times New Roman" w:hAnsi="Arial" w:cs="Arial"/>
                      <w:color w:val="000000"/>
                      <w:sz w:val="18"/>
                      <w:szCs w:val="18"/>
                      <w:lang w:eastAsia="pl-PL"/>
                    </w:rPr>
                    <w:t>9</w:t>
                  </w:r>
                </w:p>
              </w:tc>
              <w:tc>
                <w:tcPr>
                  <w:tcW w:w="1120" w:type="dxa"/>
                  <w:shd w:val="clear" w:color="auto" w:fill="auto"/>
                  <w:vAlign w:val="center"/>
                  <w:hideMark/>
                </w:tcPr>
                <w:p w14:paraId="3E3088D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02 07* </w:t>
                  </w:r>
                </w:p>
              </w:tc>
              <w:tc>
                <w:tcPr>
                  <w:tcW w:w="5039" w:type="dxa"/>
                  <w:shd w:val="clear" w:color="auto" w:fill="auto"/>
                  <w:vAlign w:val="center"/>
                  <w:hideMark/>
                </w:tcPr>
                <w:p w14:paraId="66FE3CA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Oleje i koncentraty z separacji </w:t>
                  </w:r>
                </w:p>
              </w:tc>
              <w:tc>
                <w:tcPr>
                  <w:tcW w:w="1278" w:type="dxa"/>
                  <w:shd w:val="clear" w:color="auto" w:fill="auto"/>
                  <w:noWrap/>
                  <w:vAlign w:val="center"/>
                  <w:hideMark/>
                </w:tcPr>
                <w:p w14:paraId="4269B46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w:t>
                  </w:r>
                </w:p>
              </w:tc>
              <w:tc>
                <w:tcPr>
                  <w:tcW w:w="994" w:type="dxa"/>
                  <w:shd w:val="clear" w:color="auto" w:fill="auto"/>
                  <w:noWrap/>
                  <w:vAlign w:val="center"/>
                  <w:hideMark/>
                </w:tcPr>
                <w:p w14:paraId="6C399B5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28C79023" w14:textId="77777777" w:rsidTr="00566DDE">
              <w:trPr>
                <w:trHeight w:val="384"/>
              </w:trPr>
              <w:tc>
                <w:tcPr>
                  <w:tcW w:w="500" w:type="dxa"/>
                  <w:shd w:val="clear" w:color="auto" w:fill="auto"/>
                  <w:noWrap/>
                  <w:vAlign w:val="center"/>
                  <w:hideMark/>
                </w:tcPr>
                <w:p w14:paraId="52760F94" w14:textId="07BBC19B"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6</w:t>
                  </w:r>
                  <w:r w:rsidR="00957C64">
                    <w:rPr>
                      <w:rFonts w:ascii="Arial" w:eastAsia="Times New Roman" w:hAnsi="Arial" w:cs="Arial"/>
                      <w:color w:val="000000"/>
                      <w:sz w:val="18"/>
                      <w:szCs w:val="18"/>
                      <w:lang w:eastAsia="pl-PL"/>
                    </w:rPr>
                    <w:t>0</w:t>
                  </w:r>
                </w:p>
              </w:tc>
              <w:tc>
                <w:tcPr>
                  <w:tcW w:w="1120" w:type="dxa"/>
                  <w:shd w:val="clear" w:color="auto" w:fill="auto"/>
                  <w:vAlign w:val="center"/>
                  <w:hideMark/>
                </w:tcPr>
                <w:p w14:paraId="1640886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02 08* </w:t>
                  </w:r>
                </w:p>
              </w:tc>
              <w:tc>
                <w:tcPr>
                  <w:tcW w:w="5039" w:type="dxa"/>
                  <w:shd w:val="clear" w:color="auto" w:fill="auto"/>
                  <w:vAlign w:val="center"/>
                  <w:hideMark/>
                </w:tcPr>
                <w:p w14:paraId="44BD462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Ciekłe odpady palne zawierające substancje niebezpieczne </w:t>
                  </w:r>
                </w:p>
              </w:tc>
              <w:tc>
                <w:tcPr>
                  <w:tcW w:w="1278" w:type="dxa"/>
                  <w:shd w:val="clear" w:color="auto" w:fill="auto"/>
                  <w:noWrap/>
                  <w:vAlign w:val="center"/>
                  <w:hideMark/>
                </w:tcPr>
                <w:p w14:paraId="2C3A5B7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w:t>
                  </w:r>
                </w:p>
              </w:tc>
              <w:tc>
                <w:tcPr>
                  <w:tcW w:w="994" w:type="dxa"/>
                  <w:shd w:val="clear" w:color="auto" w:fill="auto"/>
                  <w:noWrap/>
                  <w:vAlign w:val="center"/>
                  <w:hideMark/>
                </w:tcPr>
                <w:p w14:paraId="55D35DE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7766AE8A" w14:textId="77777777" w:rsidTr="00566DDE">
              <w:trPr>
                <w:trHeight w:val="192"/>
              </w:trPr>
              <w:tc>
                <w:tcPr>
                  <w:tcW w:w="500" w:type="dxa"/>
                  <w:shd w:val="clear" w:color="auto" w:fill="auto"/>
                  <w:noWrap/>
                  <w:vAlign w:val="center"/>
                  <w:hideMark/>
                </w:tcPr>
                <w:p w14:paraId="0AF1614A" w14:textId="7A2D9E3F"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6</w:t>
                  </w:r>
                  <w:r>
                    <w:rPr>
                      <w:rFonts w:ascii="Arial" w:eastAsia="Times New Roman" w:hAnsi="Arial" w:cs="Arial"/>
                      <w:color w:val="000000"/>
                      <w:sz w:val="18"/>
                      <w:szCs w:val="18"/>
                      <w:lang w:eastAsia="pl-PL"/>
                    </w:rPr>
                    <w:t>1</w:t>
                  </w:r>
                </w:p>
              </w:tc>
              <w:tc>
                <w:tcPr>
                  <w:tcW w:w="1120" w:type="dxa"/>
                  <w:shd w:val="clear" w:color="auto" w:fill="auto"/>
                  <w:vAlign w:val="center"/>
                  <w:hideMark/>
                </w:tcPr>
                <w:p w14:paraId="692E0DC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02 09* </w:t>
                  </w:r>
                </w:p>
              </w:tc>
              <w:tc>
                <w:tcPr>
                  <w:tcW w:w="5039" w:type="dxa"/>
                  <w:shd w:val="clear" w:color="auto" w:fill="auto"/>
                  <w:vAlign w:val="center"/>
                  <w:hideMark/>
                </w:tcPr>
                <w:p w14:paraId="26D45AF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Stałe odpady palne zawierające substancje niebezpieczne </w:t>
                  </w:r>
                </w:p>
              </w:tc>
              <w:tc>
                <w:tcPr>
                  <w:tcW w:w="1278" w:type="dxa"/>
                  <w:shd w:val="clear" w:color="auto" w:fill="auto"/>
                  <w:noWrap/>
                  <w:vAlign w:val="center"/>
                  <w:hideMark/>
                </w:tcPr>
                <w:p w14:paraId="3BB2D2B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64A31D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7F608A18" w14:textId="77777777" w:rsidTr="00566DDE">
              <w:trPr>
                <w:trHeight w:val="288"/>
              </w:trPr>
              <w:tc>
                <w:tcPr>
                  <w:tcW w:w="500" w:type="dxa"/>
                  <w:shd w:val="clear" w:color="auto" w:fill="auto"/>
                  <w:noWrap/>
                  <w:vAlign w:val="center"/>
                  <w:hideMark/>
                </w:tcPr>
                <w:p w14:paraId="3942CF22" w14:textId="43E78584"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6</w:t>
                  </w:r>
                  <w:r>
                    <w:rPr>
                      <w:rFonts w:ascii="Arial" w:eastAsia="Times New Roman" w:hAnsi="Arial" w:cs="Arial"/>
                      <w:color w:val="000000"/>
                      <w:sz w:val="18"/>
                      <w:szCs w:val="18"/>
                      <w:lang w:eastAsia="pl-PL"/>
                    </w:rPr>
                    <w:t>2</w:t>
                  </w:r>
                </w:p>
              </w:tc>
              <w:tc>
                <w:tcPr>
                  <w:tcW w:w="1120" w:type="dxa"/>
                  <w:shd w:val="clear" w:color="auto" w:fill="auto"/>
                  <w:vAlign w:val="center"/>
                  <w:hideMark/>
                </w:tcPr>
                <w:p w14:paraId="53110D8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19 02 10 </w:t>
                  </w:r>
                </w:p>
              </w:tc>
              <w:tc>
                <w:tcPr>
                  <w:tcW w:w="5039" w:type="dxa"/>
                  <w:shd w:val="clear" w:color="auto" w:fill="auto"/>
                  <w:vAlign w:val="center"/>
                  <w:hideMark/>
                </w:tcPr>
                <w:p w14:paraId="5040435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palne inne niż wymienione w 19 02 08 lub 19 02 09 </w:t>
                  </w:r>
                </w:p>
              </w:tc>
              <w:tc>
                <w:tcPr>
                  <w:tcW w:w="1278" w:type="dxa"/>
                  <w:shd w:val="clear" w:color="auto" w:fill="auto"/>
                  <w:noWrap/>
                  <w:vAlign w:val="center"/>
                  <w:hideMark/>
                </w:tcPr>
                <w:p w14:paraId="4C6437E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BC13D7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7AF0DFBA" w14:textId="77777777" w:rsidTr="00566DDE">
              <w:trPr>
                <w:trHeight w:val="192"/>
              </w:trPr>
              <w:tc>
                <w:tcPr>
                  <w:tcW w:w="500" w:type="dxa"/>
                  <w:shd w:val="clear" w:color="auto" w:fill="auto"/>
                  <w:noWrap/>
                  <w:vAlign w:val="center"/>
                  <w:hideMark/>
                </w:tcPr>
                <w:p w14:paraId="359EC8EF" w14:textId="44ADE0E5"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6</w:t>
                  </w:r>
                  <w:r>
                    <w:rPr>
                      <w:rFonts w:ascii="Arial" w:eastAsia="Times New Roman" w:hAnsi="Arial" w:cs="Arial"/>
                      <w:color w:val="000000"/>
                      <w:sz w:val="18"/>
                      <w:szCs w:val="18"/>
                      <w:lang w:eastAsia="pl-PL"/>
                    </w:rPr>
                    <w:t>3</w:t>
                  </w:r>
                </w:p>
              </w:tc>
              <w:tc>
                <w:tcPr>
                  <w:tcW w:w="1120" w:type="dxa"/>
                  <w:shd w:val="clear" w:color="auto" w:fill="auto"/>
                  <w:vAlign w:val="center"/>
                  <w:hideMark/>
                </w:tcPr>
                <w:p w14:paraId="278F496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02 11* </w:t>
                  </w:r>
                </w:p>
              </w:tc>
              <w:tc>
                <w:tcPr>
                  <w:tcW w:w="5039" w:type="dxa"/>
                  <w:shd w:val="clear" w:color="auto" w:fill="auto"/>
                  <w:vAlign w:val="center"/>
                  <w:hideMark/>
                </w:tcPr>
                <w:p w14:paraId="3EFEA57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odpady zawierające substancje niebezpieczne </w:t>
                  </w:r>
                </w:p>
              </w:tc>
              <w:tc>
                <w:tcPr>
                  <w:tcW w:w="1278" w:type="dxa"/>
                  <w:shd w:val="clear" w:color="auto" w:fill="auto"/>
                  <w:noWrap/>
                  <w:vAlign w:val="center"/>
                  <w:hideMark/>
                </w:tcPr>
                <w:p w14:paraId="4A1EABE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5B5CFC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4D36228A" w14:textId="77777777" w:rsidTr="00566DDE">
              <w:trPr>
                <w:trHeight w:val="192"/>
              </w:trPr>
              <w:tc>
                <w:tcPr>
                  <w:tcW w:w="500" w:type="dxa"/>
                  <w:shd w:val="clear" w:color="auto" w:fill="auto"/>
                  <w:noWrap/>
                  <w:vAlign w:val="center"/>
                  <w:hideMark/>
                </w:tcPr>
                <w:p w14:paraId="05C3EBFE" w14:textId="6754D99E"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6</w:t>
                  </w:r>
                  <w:r>
                    <w:rPr>
                      <w:rFonts w:ascii="Arial" w:eastAsia="Times New Roman" w:hAnsi="Arial" w:cs="Arial"/>
                      <w:color w:val="000000"/>
                      <w:sz w:val="18"/>
                      <w:szCs w:val="18"/>
                      <w:lang w:eastAsia="pl-PL"/>
                    </w:rPr>
                    <w:t>4</w:t>
                  </w:r>
                </w:p>
              </w:tc>
              <w:tc>
                <w:tcPr>
                  <w:tcW w:w="1120" w:type="dxa"/>
                  <w:shd w:val="clear" w:color="auto" w:fill="auto"/>
                  <w:vAlign w:val="center"/>
                  <w:hideMark/>
                </w:tcPr>
                <w:p w14:paraId="484127D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19 02 99</w:t>
                  </w:r>
                </w:p>
              </w:tc>
              <w:tc>
                <w:tcPr>
                  <w:tcW w:w="5039" w:type="dxa"/>
                  <w:shd w:val="clear" w:color="auto" w:fill="auto"/>
                  <w:vAlign w:val="center"/>
                  <w:hideMark/>
                </w:tcPr>
                <w:p w14:paraId="06A268A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1F94B63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71E372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1EFD4FE1" w14:textId="77777777" w:rsidTr="00566DDE">
              <w:trPr>
                <w:trHeight w:val="384"/>
              </w:trPr>
              <w:tc>
                <w:tcPr>
                  <w:tcW w:w="500" w:type="dxa"/>
                  <w:shd w:val="clear" w:color="auto" w:fill="auto"/>
                  <w:noWrap/>
                  <w:vAlign w:val="center"/>
                  <w:hideMark/>
                </w:tcPr>
                <w:p w14:paraId="30D7E665" w14:textId="1457525F"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6</w:t>
                  </w:r>
                  <w:r>
                    <w:rPr>
                      <w:rFonts w:ascii="Arial" w:eastAsia="Times New Roman" w:hAnsi="Arial" w:cs="Arial"/>
                      <w:color w:val="000000"/>
                      <w:sz w:val="18"/>
                      <w:szCs w:val="18"/>
                      <w:lang w:eastAsia="pl-PL"/>
                    </w:rPr>
                    <w:t>5</w:t>
                  </w:r>
                </w:p>
              </w:tc>
              <w:tc>
                <w:tcPr>
                  <w:tcW w:w="1120" w:type="dxa"/>
                  <w:shd w:val="clear" w:color="auto" w:fill="auto"/>
                  <w:vAlign w:val="center"/>
                  <w:hideMark/>
                </w:tcPr>
                <w:p w14:paraId="65AE777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03 04*</w:t>
                  </w:r>
                </w:p>
              </w:tc>
              <w:tc>
                <w:tcPr>
                  <w:tcW w:w="5039" w:type="dxa"/>
                  <w:shd w:val="clear" w:color="auto" w:fill="auto"/>
                  <w:vAlign w:val="center"/>
                  <w:hideMark/>
                </w:tcPr>
                <w:p w14:paraId="712B35E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niebezpieczne częściowo stabilizowane, inne niż wymienione w 19 03 08</w:t>
                  </w:r>
                </w:p>
              </w:tc>
              <w:tc>
                <w:tcPr>
                  <w:tcW w:w="1278" w:type="dxa"/>
                  <w:shd w:val="clear" w:color="auto" w:fill="auto"/>
                  <w:noWrap/>
                  <w:vAlign w:val="center"/>
                  <w:hideMark/>
                </w:tcPr>
                <w:p w14:paraId="21C0A96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7309CD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34FBB833" w14:textId="77777777" w:rsidTr="00566DDE">
              <w:trPr>
                <w:trHeight w:val="192"/>
              </w:trPr>
              <w:tc>
                <w:tcPr>
                  <w:tcW w:w="500" w:type="dxa"/>
                  <w:shd w:val="clear" w:color="auto" w:fill="auto"/>
                  <w:noWrap/>
                  <w:vAlign w:val="center"/>
                  <w:hideMark/>
                </w:tcPr>
                <w:p w14:paraId="76EE1CB6" w14:textId="14CDAB36"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6</w:t>
                  </w:r>
                  <w:r>
                    <w:rPr>
                      <w:rFonts w:ascii="Arial" w:eastAsia="Times New Roman" w:hAnsi="Arial" w:cs="Arial"/>
                      <w:color w:val="000000"/>
                      <w:sz w:val="18"/>
                      <w:szCs w:val="18"/>
                      <w:lang w:eastAsia="pl-PL"/>
                    </w:rPr>
                    <w:t>6</w:t>
                  </w:r>
                </w:p>
              </w:tc>
              <w:tc>
                <w:tcPr>
                  <w:tcW w:w="1120" w:type="dxa"/>
                  <w:shd w:val="clear" w:color="auto" w:fill="auto"/>
                  <w:vAlign w:val="center"/>
                  <w:hideMark/>
                </w:tcPr>
                <w:p w14:paraId="27D0783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03 06*</w:t>
                  </w:r>
                </w:p>
              </w:tc>
              <w:tc>
                <w:tcPr>
                  <w:tcW w:w="5039" w:type="dxa"/>
                  <w:shd w:val="clear" w:color="auto" w:fill="auto"/>
                  <w:vAlign w:val="center"/>
                  <w:hideMark/>
                </w:tcPr>
                <w:p w14:paraId="03A19B6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niebezpieczne zestalone</w:t>
                  </w:r>
                </w:p>
              </w:tc>
              <w:tc>
                <w:tcPr>
                  <w:tcW w:w="1278" w:type="dxa"/>
                  <w:shd w:val="clear" w:color="auto" w:fill="auto"/>
                  <w:noWrap/>
                  <w:vAlign w:val="center"/>
                  <w:hideMark/>
                </w:tcPr>
                <w:p w14:paraId="69D3465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93F1B0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6CE614E7" w14:textId="77777777" w:rsidTr="00566DDE">
              <w:trPr>
                <w:trHeight w:val="192"/>
              </w:trPr>
              <w:tc>
                <w:tcPr>
                  <w:tcW w:w="500" w:type="dxa"/>
                  <w:shd w:val="clear" w:color="auto" w:fill="auto"/>
                  <w:noWrap/>
                  <w:vAlign w:val="center"/>
                  <w:hideMark/>
                </w:tcPr>
                <w:p w14:paraId="37D65744" w14:textId="4929F003"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6</w:t>
                  </w:r>
                  <w:r>
                    <w:rPr>
                      <w:rFonts w:ascii="Arial" w:eastAsia="Times New Roman" w:hAnsi="Arial" w:cs="Arial"/>
                      <w:color w:val="000000"/>
                      <w:sz w:val="18"/>
                      <w:szCs w:val="18"/>
                      <w:lang w:eastAsia="pl-PL"/>
                    </w:rPr>
                    <w:t>7</w:t>
                  </w:r>
                </w:p>
              </w:tc>
              <w:tc>
                <w:tcPr>
                  <w:tcW w:w="1120" w:type="dxa"/>
                  <w:shd w:val="clear" w:color="auto" w:fill="auto"/>
                  <w:vAlign w:val="center"/>
                  <w:hideMark/>
                </w:tcPr>
                <w:p w14:paraId="34DEA4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19 04 01</w:t>
                  </w:r>
                </w:p>
              </w:tc>
              <w:tc>
                <w:tcPr>
                  <w:tcW w:w="5039" w:type="dxa"/>
                  <w:shd w:val="clear" w:color="auto" w:fill="auto"/>
                  <w:vAlign w:val="center"/>
                  <w:hideMark/>
                </w:tcPr>
                <w:p w14:paraId="5C50B95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Zeszklone odpady</w:t>
                  </w:r>
                </w:p>
              </w:tc>
              <w:tc>
                <w:tcPr>
                  <w:tcW w:w="1278" w:type="dxa"/>
                  <w:shd w:val="clear" w:color="auto" w:fill="auto"/>
                  <w:noWrap/>
                  <w:vAlign w:val="center"/>
                  <w:hideMark/>
                </w:tcPr>
                <w:p w14:paraId="1FE41DD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D5ABBD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76DAEFFB" w14:textId="77777777" w:rsidTr="00566DDE">
              <w:trPr>
                <w:trHeight w:val="264"/>
              </w:trPr>
              <w:tc>
                <w:tcPr>
                  <w:tcW w:w="500" w:type="dxa"/>
                  <w:shd w:val="clear" w:color="auto" w:fill="auto"/>
                  <w:noWrap/>
                  <w:vAlign w:val="center"/>
                  <w:hideMark/>
                </w:tcPr>
                <w:p w14:paraId="51BCD947" w14:textId="6064C864"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6</w:t>
                  </w:r>
                  <w:r>
                    <w:rPr>
                      <w:rFonts w:ascii="Arial" w:eastAsia="Times New Roman" w:hAnsi="Arial" w:cs="Arial"/>
                      <w:color w:val="000000"/>
                      <w:sz w:val="18"/>
                      <w:szCs w:val="18"/>
                      <w:lang w:eastAsia="pl-PL"/>
                    </w:rPr>
                    <w:t>8</w:t>
                  </w:r>
                </w:p>
              </w:tc>
              <w:tc>
                <w:tcPr>
                  <w:tcW w:w="1120" w:type="dxa"/>
                  <w:shd w:val="clear" w:color="auto" w:fill="auto"/>
                  <w:vAlign w:val="center"/>
                  <w:hideMark/>
                </w:tcPr>
                <w:p w14:paraId="54E860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04 02* </w:t>
                  </w:r>
                </w:p>
              </w:tc>
              <w:tc>
                <w:tcPr>
                  <w:tcW w:w="5039" w:type="dxa"/>
                  <w:shd w:val="clear" w:color="auto" w:fill="auto"/>
                  <w:vAlign w:val="center"/>
                  <w:hideMark/>
                </w:tcPr>
                <w:p w14:paraId="71C20AFC" w14:textId="2AC068F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Popioły lotne i inne odpady z oczyszczania gazów</w:t>
                  </w:r>
                  <w:r w:rsidR="003238D0">
                    <w:rPr>
                      <w:rFonts w:ascii="Arial" w:eastAsia="Times New Roman" w:hAnsi="Arial" w:cs="Arial"/>
                      <w:sz w:val="18"/>
                      <w:szCs w:val="18"/>
                      <w:lang w:eastAsia="pl-PL"/>
                    </w:rPr>
                    <w:t xml:space="preserve"> </w:t>
                  </w:r>
                  <w:r w:rsidRPr="005D0C0F">
                    <w:rPr>
                      <w:rFonts w:ascii="Arial" w:eastAsia="Times New Roman" w:hAnsi="Arial" w:cs="Arial"/>
                      <w:sz w:val="18"/>
                      <w:szCs w:val="18"/>
                      <w:lang w:eastAsia="pl-PL"/>
                    </w:rPr>
                    <w:t xml:space="preserve">odlotowych </w:t>
                  </w:r>
                </w:p>
              </w:tc>
              <w:tc>
                <w:tcPr>
                  <w:tcW w:w="1278" w:type="dxa"/>
                  <w:shd w:val="clear" w:color="auto" w:fill="auto"/>
                  <w:noWrap/>
                  <w:vAlign w:val="center"/>
                  <w:hideMark/>
                </w:tcPr>
                <w:p w14:paraId="3C2C502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B0C6DB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44BEC0B1" w14:textId="77777777" w:rsidTr="00566DDE">
              <w:trPr>
                <w:trHeight w:val="192"/>
              </w:trPr>
              <w:tc>
                <w:tcPr>
                  <w:tcW w:w="500" w:type="dxa"/>
                  <w:shd w:val="clear" w:color="auto" w:fill="auto"/>
                  <w:noWrap/>
                  <w:vAlign w:val="center"/>
                  <w:hideMark/>
                </w:tcPr>
                <w:p w14:paraId="483567D8" w14:textId="3C3ADF87"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6</w:t>
                  </w:r>
                  <w:r>
                    <w:rPr>
                      <w:rFonts w:ascii="Arial" w:eastAsia="Times New Roman" w:hAnsi="Arial" w:cs="Arial"/>
                      <w:color w:val="000000"/>
                      <w:sz w:val="18"/>
                      <w:szCs w:val="18"/>
                      <w:lang w:eastAsia="pl-PL"/>
                    </w:rPr>
                    <w:t>9</w:t>
                  </w:r>
                </w:p>
              </w:tc>
              <w:tc>
                <w:tcPr>
                  <w:tcW w:w="1120" w:type="dxa"/>
                  <w:shd w:val="clear" w:color="auto" w:fill="auto"/>
                  <w:vAlign w:val="center"/>
                  <w:hideMark/>
                </w:tcPr>
                <w:p w14:paraId="43DDA67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04 03* </w:t>
                  </w:r>
                </w:p>
              </w:tc>
              <w:tc>
                <w:tcPr>
                  <w:tcW w:w="5039" w:type="dxa"/>
                  <w:shd w:val="clear" w:color="auto" w:fill="auto"/>
                  <w:vAlign w:val="center"/>
                  <w:hideMark/>
                </w:tcPr>
                <w:p w14:paraId="294799F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Niezeszklona faza stała </w:t>
                  </w:r>
                </w:p>
              </w:tc>
              <w:tc>
                <w:tcPr>
                  <w:tcW w:w="1278" w:type="dxa"/>
                  <w:shd w:val="clear" w:color="auto" w:fill="auto"/>
                  <w:noWrap/>
                  <w:vAlign w:val="center"/>
                  <w:hideMark/>
                </w:tcPr>
                <w:p w14:paraId="3AE9784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9B94CA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72E6BD71" w14:textId="77777777" w:rsidTr="00566DDE">
              <w:trPr>
                <w:trHeight w:val="384"/>
              </w:trPr>
              <w:tc>
                <w:tcPr>
                  <w:tcW w:w="500" w:type="dxa"/>
                  <w:shd w:val="clear" w:color="auto" w:fill="auto"/>
                  <w:noWrap/>
                  <w:vAlign w:val="center"/>
                  <w:hideMark/>
                </w:tcPr>
                <w:p w14:paraId="64F32336" w14:textId="01858516"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0</w:t>
                  </w:r>
                </w:p>
              </w:tc>
              <w:tc>
                <w:tcPr>
                  <w:tcW w:w="1120" w:type="dxa"/>
                  <w:shd w:val="clear" w:color="auto" w:fill="auto"/>
                  <w:vAlign w:val="center"/>
                  <w:hideMark/>
                </w:tcPr>
                <w:p w14:paraId="5E9AB17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19 05 01</w:t>
                  </w:r>
                </w:p>
              </w:tc>
              <w:tc>
                <w:tcPr>
                  <w:tcW w:w="5039" w:type="dxa"/>
                  <w:shd w:val="clear" w:color="auto" w:fill="auto"/>
                  <w:vAlign w:val="center"/>
                  <w:hideMark/>
                </w:tcPr>
                <w:p w14:paraId="6F9652A7" w14:textId="3287A5A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Nieprzekompostowane frakcje odpadów komunalnych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i podobnych</w:t>
                  </w:r>
                </w:p>
              </w:tc>
              <w:tc>
                <w:tcPr>
                  <w:tcW w:w="1278" w:type="dxa"/>
                  <w:shd w:val="clear" w:color="auto" w:fill="auto"/>
                  <w:noWrap/>
                  <w:vAlign w:val="center"/>
                  <w:hideMark/>
                </w:tcPr>
                <w:p w14:paraId="74EDD49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302864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23346B6C" w14:textId="77777777" w:rsidTr="00566DDE">
              <w:trPr>
                <w:trHeight w:val="384"/>
              </w:trPr>
              <w:tc>
                <w:tcPr>
                  <w:tcW w:w="500" w:type="dxa"/>
                  <w:shd w:val="clear" w:color="auto" w:fill="auto"/>
                  <w:noWrap/>
                  <w:vAlign w:val="center"/>
                  <w:hideMark/>
                </w:tcPr>
                <w:p w14:paraId="18FE7BDC" w14:textId="51500BF0"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1</w:t>
                  </w:r>
                </w:p>
              </w:tc>
              <w:tc>
                <w:tcPr>
                  <w:tcW w:w="1120" w:type="dxa"/>
                  <w:shd w:val="clear" w:color="auto" w:fill="auto"/>
                  <w:vAlign w:val="center"/>
                  <w:hideMark/>
                </w:tcPr>
                <w:p w14:paraId="75E2584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19 05 02</w:t>
                  </w:r>
                </w:p>
              </w:tc>
              <w:tc>
                <w:tcPr>
                  <w:tcW w:w="5039" w:type="dxa"/>
                  <w:shd w:val="clear" w:color="auto" w:fill="auto"/>
                  <w:vAlign w:val="center"/>
                  <w:hideMark/>
                </w:tcPr>
                <w:p w14:paraId="0762505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Nieprzekompostowane frakcje odpadów pochodzenia zwierzęcego i roślinnego</w:t>
                  </w:r>
                </w:p>
              </w:tc>
              <w:tc>
                <w:tcPr>
                  <w:tcW w:w="1278" w:type="dxa"/>
                  <w:shd w:val="clear" w:color="auto" w:fill="auto"/>
                  <w:noWrap/>
                  <w:vAlign w:val="center"/>
                  <w:hideMark/>
                </w:tcPr>
                <w:p w14:paraId="61B1402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7F7A9A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4200</w:t>
                  </w:r>
                </w:p>
              </w:tc>
            </w:tr>
            <w:tr w:rsidR="00CD2E4D" w:rsidRPr="005D0C0F" w14:paraId="6C8213E0" w14:textId="77777777" w:rsidTr="00566DDE">
              <w:trPr>
                <w:trHeight w:val="384"/>
              </w:trPr>
              <w:tc>
                <w:tcPr>
                  <w:tcW w:w="500" w:type="dxa"/>
                  <w:shd w:val="clear" w:color="auto" w:fill="auto"/>
                  <w:noWrap/>
                  <w:vAlign w:val="center"/>
                  <w:hideMark/>
                </w:tcPr>
                <w:p w14:paraId="2D09DC76" w14:textId="5F2C3532"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2</w:t>
                  </w:r>
                </w:p>
              </w:tc>
              <w:tc>
                <w:tcPr>
                  <w:tcW w:w="1120" w:type="dxa"/>
                  <w:shd w:val="clear" w:color="auto" w:fill="auto"/>
                  <w:vAlign w:val="center"/>
                  <w:hideMark/>
                </w:tcPr>
                <w:p w14:paraId="6E5B669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19 05 03</w:t>
                  </w:r>
                </w:p>
              </w:tc>
              <w:tc>
                <w:tcPr>
                  <w:tcW w:w="5039" w:type="dxa"/>
                  <w:shd w:val="clear" w:color="auto" w:fill="auto"/>
                  <w:vAlign w:val="center"/>
                  <w:hideMark/>
                </w:tcPr>
                <w:p w14:paraId="437CADB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Kompost nieodpowiadający wymaganiom (nienadający się do wykorzystania)</w:t>
                  </w:r>
                </w:p>
              </w:tc>
              <w:tc>
                <w:tcPr>
                  <w:tcW w:w="1278" w:type="dxa"/>
                  <w:shd w:val="clear" w:color="auto" w:fill="auto"/>
                  <w:noWrap/>
                  <w:vAlign w:val="center"/>
                  <w:hideMark/>
                </w:tcPr>
                <w:p w14:paraId="21220CB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24DC4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8400</w:t>
                  </w:r>
                </w:p>
              </w:tc>
            </w:tr>
            <w:tr w:rsidR="00CD2E4D" w:rsidRPr="005D0C0F" w14:paraId="056A6685" w14:textId="77777777" w:rsidTr="00566DDE">
              <w:trPr>
                <w:trHeight w:val="192"/>
              </w:trPr>
              <w:tc>
                <w:tcPr>
                  <w:tcW w:w="500" w:type="dxa"/>
                  <w:shd w:val="clear" w:color="auto" w:fill="auto"/>
                  <w:noWrap/>
                  <w:vAlign w:val="center"/>
                  <w:hideMark/>
                </w:tcPr>
                <w:p w14:paraId="55416A91" w14:textId="62E0D8C9"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3</w:t>
                  </w:r>
                </w:p>
              </w:tc>
              <w:tc>
                <w:tcPr>
                  <w:tcW w:w="1120" w:type="dxa"/>
                  <w:shd w:val="clear" w:color="auto" w:fill="auto"/>
                  <w:vAlign w:val="center"/>
                  <w:hideMark/>
                </w:tcPr>
                <w:p w14:paraId="49A20F9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19 05 99</w:t>
                  </w:r>
                </w:p>
              </w:tc>
              <w:tc>
                <w:tcPr>
                  <w:tcW w:w="5039" w:type="dxa"/>
                  <w:shd w:val="clear" w:color="auto" w:fill="auto"/>
                  <w:vAlign w:val="center"/>
                  <w:hideMark/>
                </w:tcPr>
                <w:p w14:paraId="693E238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0FE5A09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74DF9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57D01951" w14:textId="77777777" w:rsidTr="00566DDE">
              <w:trPr>
                <w:trHeight w:val="384"/>
              </w:trPr>
              <w:tc>
                <w:tcPr>
                  <w:tcW w:w="500" w:type="dxa"/>
                  <w:shd w:val="clear" w:color="auto" w:fill="auto"/>
                  <w:noWrap/>
                  <w:vAlign w:val="center"/>
                  <w:hideMark/>
                </w:tcPr>
                <w:p w14:paraId="5DEBB1E3" w14:textId="27FF928A"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4</w:t>
                  </w:r>
                </w:p>
              </w:tc>
              <w:tc>
                <w:tcPr>
                  <w:tcW w:w="1120" w:type="dxa"/>
                  <w:shd w:val="clear" w:color="auto" w:fill="auto"/>
                  <w:vAlign w:val="center"/>
                  <w:hideMark/>
                </w:tcPr>
                <w:p w14:paraId="36144CC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19 06 04</w:t>
                  </w:r>
                </w:p>
              </w:tc>
              <w:tc>
                <w:tcPr>
                  <w:tcW w:w="5039" w:type="dxa"/>
                  <w:shd w:val="clear" w:color="auto" w:fill="auto"/>
                  <w:vAlign w:val="center"/>
                  <w:hideMark/>
                </w:tcPr>
                <w:p w14:paraId="43D3073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Przefermentowane odpady z beztlenowego rozkładu odpadów komunalnych</w:t>
                  </w:r>
                </w:p>
              </w:tc>
              <w:tc>
                <w:tcPr>
                  <w:tcW w:w="1278" w:type="dxa"/>
                  <w:shd w:val="clear" w:color="auto" w:fill="auto"/>
                  <w:noWrap/>
                  <w:vAlign w:val="center"/>
                  <w:hideMark/>
                </w:tcPr>
                <w:p w14:paraId="11C8083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1F10EC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1AFC81A7" w14:textId="77777777" w:rsidTr="00566DDE">
              <w:trPr>
                <w:trHeight w:val="384"/>
              </w:trPr>
              <w:tc>
                <w:tcPr>
                  <w:tcW w:w="500" w:type="dxa"/>
                  <w:shd w:val="clear" w:color="auto" w:fill="auto"/>
                  <w:noWrap/>
                  <w:vAlign w:val="center"/>
                  <w:hideMark/>
                </w:tcPr>
                <w:p w14:paraId="65682765" w14:textId="7242ED21"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5</w:t>
                  </w:r>
                </w:p>
              </w:tc>
              <w:tc>
                <w:tcPr>
                  <w:tcW w:w="1120" w:type="dxa"/>
                  <w:shd w:val="clear" w:color="auto" w:fill="auto"/>
                  <w:vAlign w:val="center"/>
                  <w:hideMark/>
                </w:tcPr>
                <w:p w14:paraId="67BC27E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19 06 06</w:t>
                  </w:r>
                </w:p>
              </w:tc>
              <w:tc>
                <w:tcPr>
                  <w:tcW w:w="5039" w:type="dxa"/>
                  <w:shd w:val="clear" w:color="auto" w:fill="auto"/>
                  <w:vAlign w:val="center"/>
                  <w:hideMark/>
                </w:tcPr>
                <w:p w14:paraId="3853BD6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Przefermentowane odpady z beztlenowego rozkładu odpadów zwierzęcych i roślinnych</w:t>
                  </w:r>
                </w:p>
              </w:tc>
              <w:tc>
                <w:tcPr>
                  <w:tcW w:w="1278" w:type="dxa"/>
                  <w:shd w:val="clear" w:color="auto" w:fill="auto"/>
                  <w:noWrap/>
                  <w:vAlign w:val="center"/>
                  <w:hideMark/>
                </w:tcPr>
                <w:p w14:paraId="7F97101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151D2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4EBACA74" w14:textId="77777777" w:rsidTr="00566DDE">
              <w:trPr>
                <w:trHeight w:val="192"/>
              </w:trPr>
              <w:tc>
                <w:tcPr>
                  <w:tcW w:w="500" w:type="dxa"/>
                  <w:shd w:val="clear" w:color="auto" w:fill="auto"/>
                  <w:noWrap/>
                  <w:vAlign w:val="center"/>
                  <w:hideMark/>
                </w:tcPr>
                <w:p w14:paraId="64069C50" w14:textId="0C85EE80"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6</w:t>
                  </w:r>
                </w:p>
              </w:tc>
              <w:tc>
                <w:tcPr>
                  <w:tcW w:w="1120" w:type="dxa"/>
                  <w:shd w:val="clear" w:color="auto" w:fill="auto"/>
                  <w:vAlign w:val="center"/>
                  <w:hideMark/>
                </w:tcPr>
                <w:p w14:paraId="6CA78F3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19 06 99</w:t>
                  </w:r>
                </w:p>
              </w:tc>
              <w:tc>
                <w:tcPr>
                  <w:tcW w:w="5039" w:type="dxa"/>
                  <w:shd w:val="clear" w:color="auto" w:fill="auto"/>
                  <w:vAlign w:val="center"/>
                  <w:hideMark/>
                </w:tcPr>
                <w:p w14:paraId="732D146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2373B57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905632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616FBE2F" w14:textId="77777777" w:rsidTr="00566DDE">
              <w:trPr>
                <w:trHeight w:val="192"/>
              </w:trPr>
              <w:tc>
                <w:tcPr>
                  <w:tcW w:w="500" w:type="dxa"/>
                  <w:shd w:val="clear" w:color="auto" w:fill="auto"/>
                  <w:noWrap/>
                  <w:vAlign w:val="center"/>
                  <w:hideMark/>
                </w:tcPr>
                <w:p w14:paraId="6EF5AFCF" w14:textId="79AEBC1E"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5</w:t>
                  </w:r>
                  <w:r w:rsidR="0078152E">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7</w:t>
                  </w:r>
                </w:p>
              </w:tc>
              <w:tc>
                <w:tcPr>
                  <w:tcW w:w="1120" w:type="dxa"/>
                  <w:shd w:val="clear" w:color="auto" w:fill="auto"/>
                  <w:vAlign w:val="center"/>
                  <w:hideMark/>
                </w:tcPr>
                <w:p w14:paraId="6266991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19 08 01</w:t>
                  </w:r>
                </w:p>
              </w:tc>
              <w:tc>
                <w:tcPr>
                  <w:tcW w:w="5039" w:type="dxa"/>
                  <w:shd w:val="clear" w:color="auto" w:fill="auto"/>
                  <w:vAlign w:val="center"/>
                  <w:hideMark/>
                </w:tcPr>
                <w:p w14:paraId="150B57E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proofErr w:type="spellStart"/>
                  <w:r w:rsidRPr="005D0C0F">
                    <w:rPr>
                      <w:rFonts w:ascii="Arial" w:eastAsia="Times New Roman" w:hAnsi="Arial" w:cs="Arial"/>
                      <w:sz w:val="18"/>
                      <w:szCs w:val="18"/>
                      <w:lang w:eastAsia="pl-PL"/>
                    </w:rPr>
                    <w:t>Skratki</w:t>
                  </w:r>
                  <w:proofErr w:type="spellEnd"/>
                </w:p>
              </w:tc>
              <w:tc>
                <w:tcPr>
                  <w:tcW w:w="1278" w:type="dxa"/>
                  <w:shd w:val="clear" w:color="auto" w:fill="auto"/>
                  <w:noWrap/>
                  <w:vAlign w:val="center"/>
                  <w:hideMark/>
                </w:tcPr>
                <w:p w14:paraId="6F38F9C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7D27F6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5DD2B633" w14:textId="77777777" w:rsidTr="00566DDE">
              <w:trPr>
                <w:trHeight w:val="192"/>
              </w:trPr>
              <w:tc>
                <w:tcPr>
                  <w:tcW w:w="500" w:type="dxa"/>
                  <w:shd w:val="clear" w:color="auto" w:fill="auto"/>
                  <w:noWrap/>
                  <w:vAlign w:val="center"/>
                  <w:hideMark/>
                </w:tcPr>
                <w:p w14:paraId="16DFEA77" w14:textId="577D1F30"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8</w:t>
                  </w:r>
                </w:p>
              </w:tc>
              <w:tc>
                <w:tcPr>
                  <w:tcW w:w="1120" w:type="dxa"/>
                  <w:shd w:val="clear" w:color="auto" w:fill="auto"/>
                  <w:vAlign w:val="center"/>
                  <w:hideMark/>
                </w:tcPr>
                <w:p w14:paraId="2732A57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19 08 02</w:t>
                  </w:r>
                </w:p>
              </w:tc>
              <w:tc>
                <w:tcPr>
                  <w:tcW w:w="5039" w:type="dxa"/>
                  <w:shd w:val="clear" w:color="auto" w:fill="auto"/>
                  <w:vAlign w:val="center"/>
                  <w:hideMark/>
                </w:tcPr>
                <w:p w14:paraId="5D02454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Zawartość piaskowników</w:t>
                  </w:r>
                </w:p>
              </w:tc>
              <w:tc>
                <w:tcPr>
                  <w:tcW w:w="1278" w:type="dxa"/>
                  <w:shd w:val="clear" w:color="auto" w:fill="auto"/>
                  <w:noWrap/>
                  <w:vAlign w:val="center"/>
                  <w:hideMark/>
                </w:tcPr>
                <w:p w14:paraId="3B27C0F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F2231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8400</w:t>
                  </w:r>
                </w:p>
              </w:tc>
            </w:tr>
            <w:tr w:rsidR="00CD2E4D" w:rsidRPr="005D0C0F" w14:paraId="5B6CF9DC" w14:textId="77777777" w:rsidTr="00566DDE">
              <w:trPr>
                <w:trHeight w:val="192"/>
              </w:trPr>
              <w:tc>
                <w:tcPr>
                  <w:tcW w:w="500" w:type="dxa"/>
                  <w:shd w:val="clear" w:color="auto" w:fill="auto"/>
                  <w:noWrap/>
                  <w:vAlign w:val="center"/>
                  <w:hideMark/>
                </w:tcPr>
                <w:p w14:paraId="77A4982B" w14:textId="2185B8E7"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7</w:t>
                  </w:r>
                  <w:r>
                    <w:rPr>
                      <w:rFonts w:ascii="Arial" w:eastAsia="Times New Roman" w:hAnsi="Arial" w:cs="Arial"/>
                      <w:color w:val="000000"/>
                      <w:sz w:val="18"/>
                      <w:szCs w:val="18"/>
                      <w:lang w:eastAsia="pl-PL"/>
                    </w:rPr>
                    <w:t>9</w:t>
                  </w:r>
                </w:p>
              </w:tc>
              <w:tc>
                <w:tcPr>
                  <w:tcW w:w="1120" w:type="dxa"/>
                  <w:shd w:val="clear" w:color="auto" w:fill="auto"/>
                  <w:vAlign w:val="center"/>
                  <w:hideMark/>
                </w:tcPr>
                <w:p w14:paraId="006E9B1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19 08 05</w:t>
                  </w:r>
                </w:p>
              </w:tc>
              <w:tc>
                <w:tcPr>
                  <w:tcW w:w="5039" w:type="dxa"/>
                  <w:shd w:val="clear" w:color="auto" w:fill="auto"/>
                  <w:vAlign w:val="center"/>
                  <w:hideMark/>
                </w:tcPr>
                <w:p w14:paraId="2E3F8EF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Ustabilizowane komunalne osady ściekowe</w:t>
                  </w:r>
                </w:p>
              </w:tc>
              <w:tc>
                <w:tcPr>
                  <w:tcW w:w="1278" w:type="dxa"/>
                  <w:shd w:val="clear" w:color="auto" w:fill="auto"/>
                  <w:noWrap/>
                  <w:vAlign w:val="center"/>
                  <w:hideMark/>
                </w:tcPr>
                <w:p w14:paraId="575BEDD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CBF8C0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62BF865F" w14:textId="77777777" w:rsidTr="00566DDE">
              <w:trPr>
                <w:trHeight w:val="192"/>
              </w:trPr>
              <w:tc>
                <w:tcPr>
                  <w:tcW w:w="500" w:type="dxa"/>
                  <w:shd w:val="clear" w:color="auto" w:fill="auto"/>
                  <w:noWrap/>
                  <w:vAlign w:val="center"/>
                  <w:hideMark/>
                </w:tcPr>
                <w:p w14:paraId="7EBA41AA" w14:textId="54169A23"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8</w:t>
                  </w:r>
                  <w:r>
                    <w:rPr>
                      <w:rFonts w:ascii="Arial" w:eastAsia="Times New Roman" w:hAnsi="Arial" w:cs="Arial"/>
                      <w:color w:val="000000"/>
                      <w:sz w:val="18"/>
                      <w:szCs w:val="18"/>
                      <w:lang w:eastAsia="pl-PL"/>
                    </w:rPr>
                    <w:t>0</w:t>
                  </w:r>
                </w:p>
              </w:tc>
              <w:tc>
                <w:tcPr>
                  <w:tcW w:w="1120" w:type="dxa"/>
                  <w:shd w:val="clear" w:color="auto" w:fill="auto"/>
                  <w:vAlign w:val="center"/>
                  <w:hideMark/>
                </w:tcPr>
                <w:p w14:paraId="4A7601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08 06* </w:t>
                  </w:r>
                </w:p>
              </w:tc>
              <w:tc>
                <w:tcPr>
                  <w:tcW w:w="5039" w:type="dxa"/>
                  <w:shd w:val="clear" w:color="auto" w:fill="auto"/>
                  <w:vAlign w:val="center"/>
                  <w:hideMark/>
                </w:tcPr>
                <w:p w14:paraId="2C1CF29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Nasycone lub zużyte żywice jonowymienne </w:t>
                  </w:r>
                </w:p>
              </w:tc>
              <w:tc>
                <w:tcPr>
                  <w:tcW w:w="1278" w:type="dxa"/>
                  <w:shd w:val="clear" w:color="auto" w:fill="auto"/>
                  <w:noWrap/>
                  <w:vAlign w:val="center"/>
                  <w:hideMark/>
                </w:tcPr>
                <w:p w14:paraId="6D92675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494279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8000</w:t>
                  </w:r>
                </w:p>
              </w:tc>
            </w:tr>
            <w:tr w:rsidR="00CD2E4D" w:rsidRPr="005D0C0F" w14:paraId="7CC31610" w14:textId="77777777" w:rsidTr="00566DDE">
              <w:trPr>
                <w:trHeight w:val="384"/>
              </w:trPr>
              <w:tc>
                <w:tcPr>
                  <w:tcW w:w="500" w:type="dxa"/>
                  <w:shd w:val="clear" w:color="auto" w:fill="auto"/>
                  <w:noWrap/>
                  <w:vAlign w:val="center"/>
                  <w:hideMark/>
                </w:tcPr>
                <w:p w14:paraId="6892E564" w14:textId="3F59115B"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8</w:t>
                  </w:r>
                  <w:r>
                    <w:rPr>
                      <w:rFonts w:ascii="Arial" w:eastAsia="Times New Roman" w:hAnsi="Arial" w:cs="Arial"/>
                      <w:color w:val="000000"/>
                      <w:sz w:val="18"/>
                      <w:szCs w:val="18"/>
                      <w:lang w:eastAsia="pl-PL"/>
                    </w:rPr>
                    <w:t>1</w:t>
                  </w:r>
                </w:p>
              </w:tc>
              <w:tc>
                <w:tcPr>
                  <w:tcW w:w="1120" w:type="dxa"/>
                  <w:shd w:val="clear" w:color="auto" w:fill="auto"/>
                  <w:vAlign w:val="center"/>
                  <w:hideMark/>
                </w:tcPr>
                <w:p w14:paraId="6677295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08 08* </w:t>
                  </w:r>
                </w:p>
              </w:tc>
              <w:tc>
                <w:tcPr>
                  <w:tcW w:w="5039" w:type="dxa"/>
                  <w:shd w:val="clear" w:color="auto" w:fill="auto"/>
                  <w:vAlign w:val="center"/>
                  <w:hideMark/>
                </w:tcPr>
                <w:p w14:paraId="0479935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systemów membranowych zawierające metale ciężkie </w:t>
                  </w:r>
                </w:p>
              </w:tc>
              <w:tc>
                <w:tcPr>
                  <w:tcW w:w="1278" w:type="dxa"/>
                  <w:shd w:val="clear" w:color="auto" w:fill="auto"/>
                  <w:noWrap/>
                  <w:vAlign w:val="center"/>
                  <w:hideMark/>
                </w:tcPr>
                <w:p w14:paraId="47158AC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2079D3E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3500</w:t>
                  </w:r>
                </w:p>
              </w:tc>
            </w:tr>
            <w:tr w:rsidR="00CD2E4D" w:rsidRPr="005D0C0F" w14:paraId="3E834603" w14:textId="77777777" w:rsidTr="00566DDE">
              <w:trPr>
                <w:trHeight w:val="384"/>
              </w:trPr>
              <w:tc>
                <w:tcPr>
                  <w:tcW w:w="500" w:type="dxa"/>
                  <w:shd w:val="clear" w:color="auto" w:fill="auto"/>
                  <w:noWrap/>
                  <w:vAlign w:val="center"/>
                  <w:hideMark/>
                </w:tcPr>
                <w:p w14:paraId="63325926" w14:textId="10BFF913"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8</w:t>
                  </w:r>
                  <w:r>
                    <w:rPr>
                      <w:rFonts w:ascii="Arial" w:eastAsia="Times New Roman" w:hAnsi="Arial" w:cs="Arial"/>
                      <w:color w:val="000000"/>
                      <w:sz w:val="18"/>
                      <w:szCs w:val="18"/>
                      <w:lang w:eastAsia="pl-PL"/>
                    </w:rPr>
                    <w:t>2</w:t>
                  </w:r>
                </w:p>
              </w:tc>
              <w:tc>
                <w:tcPr>
                  <w:tcW w:w="1120" w:type="dxa"/>
                  <w:shd w:val="clear" w:color="auto" w:fill="auto"/>
                  <w:vAlign w:val="center"/>
                  <w:hideMark/>
                </w:tcPr>
                <w:p w14:paraId="1D92F20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19 08 09</w:t>
                  </w:r>
                </w:p>
              </w:tc>
              <w:tc>
                <w:tcPr>
                  <w:tcW w:w="5039" w:type="dxa"/>
                  <w:shd w:val="clear" w:color="auto" w:fill="auto"/>
                  <w:vAlign w:val="center"/>
                  <w:hideMark/>
                </w:tcPr>
                <w:p w14:paraId="295BCD9D"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Tłuszcze i mieszaniny olejów z separacji olej/woda zawierające wyłącznie oleje jadalne i tłuszcze</w:t>
                  </w:r>
                </w:p>
              </w:tc>
              <w:tc>
                <w:tcPr>
                  <w:tcW w:w="1278" w:type="dxa"/>
                  <w:shd w:val="clear" w:color="auto" w:fill="auto"/>
                  <w:noWrap/>
                  <w:vAlign w:val="center"/>
                  <w:hideMark/>
                </w:tcPr>
                <w:p w14:paraId="41EBB60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0AB435D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6500</w:t>
                  </w:r>
                </w:p>
              </w:tc>
            </w:tr>
            <w:tr w:rsidR="00CD2E4D" w:rsidRPr="005D0C0F" w14:paraId="449EB6F0" w14:textId="77777777" w:rsidTr="00566DDE">
              <w:trPr>
                <w:trHeight w:val="384"/>
              </w:trPr>
              <w:tc>
                <w:tcPr>
                  <w:tcW w:w="500" w:type="dxa"/>
                  <w:shd w:val="clear" w:color="auto" w:fill="auto"/>
                  <w:noWrap/>
                  <w:vAlign w:val="center"/>
                  <w:hideMark/>
                </w:tcPr>
                <w:p w14:paraId="4D21BC0D" w14:textId="6ADBAC95"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8</w:t>
                  </w:r>
                  <w:r>
                    <w:rPr>
                      <w:rFonts w:ascii="Arial" w:eastAsia="Times New Roman" w:hAnsi="Arial" w:cs="Arial"/>
                      <w:color w:val="000000"/>
                      <w:sz w:val="18"/>
                      <w:szCs w:val="18"/>
                      <w:lang w:eastAsia="pl-PL"/>
                    </w:rPr>
                    <w:t>3</w:t>
                  </w:r>
                </w:p>
              </w:tc>
              <w:tc>
                <w:tcPr>
                  <w:tcW w:w="1120" w:type="dxa"/>
                  <w:shd w:val="clear" w:color="auto" w:fill="auto"/>
                  <w:vAlign w:val="center"/>
                  <w:hideMark/>
                </w:tcPr>
                <w:p w14:paraId="22382C3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08 10* </w:t>
                  </w:r>
                </w:p>
              </w:tc>
              <w:tc>
                <w:tcPr>
                  <w:tcW w:w="5039" w:type="dxa"/>
                  <w:shd w:val="clear" w:color="auto" w:fill="auto"/>
                  <w:vAlign w:val="center"/>
                  <w:hideMark/>
                </w:tcPr>
                <w:p w14:paraId="60043C1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Tłuszcze i mieszaniny olejów z separacji olej/woda inne niż wymienione w 19 08 09 </w:t>
                  </w:r>
                </w:p>
              </w:tc>
              <w:tc>
                <w:tcPr>
                  <w:tcW w:w="1278" w:type="dxa"/>
                  <w:shd w:val="clear" w:color="auto" w:fill="auto"/>
                  <w:noWrap/>
                  <w:vAlign w:val="center"/>
                  <w:hideMark/>
                </w:tcPr>
                <w:p w14:paraId="1D82854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33404B8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6500</w:t>
                  </w:r>
                </w:p>
              </w:tc>
            </w:tr>
            <w:tr w:rsidR="00CD2E4D" w:rsidRPr="005D0C0F" w14:paraId="49032582" w14:textId="77777777" w:rsidTr="00566DDE">
              <w:trPr>
                <w:trHeight w:val="384"/>
              </w:trPr>
              <w:tc>
                <w:tcPr>
                  <w:tcW w:w="500" w:type="dxa"/>
                  <w:shd w:val="clear" w:color="auto" w:fill="auto"/>
                  <w:noWrap/>
                  <w:vAlign w:val="center"/>
                  <w:hideMark/>
                </w:tcPr>
                <w:p w14:paraId="17DCEBCF" w14:textId="1DDFFE6D"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8</w:t>
                  </w:r>
                  <w:r>
                    <w:rPr>
                      <w:rFonts w:ascii="Arial" w:eastAsia="Times New Roman" w:hAnsi="Arial" w:cs="Arial"/>
                      <w:color w:val="000000"/>
                      <w:sz w:val="18"/>
                      <w:szCs w:val="18"/>
                      <w:lang w:eastAsia="pl-PL"/>
                    </w:rPr>
                    <w:t>4</w:t>
                  </w:r>
                </w:p>
              </w:tc>
              <w:tc>
                <w:tcPr>
                  <w:tcW w:w="1120" w:type="dxa"/>
                  <w:shd w:val="clear" w:color="auto" w:fill="auto"/>
                  <w:vAlign w:val="center"/>
                  <w:hideMark/>
                </w:tcPr>
                <w:p w14:paraId="114F16C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08 11* </w:t>
                  </w:r>
                </w:p>
              </w:tc>
              <w:tc>
                <w:tcPr>
                  <w:tcW w:w="5039" w:type="dxa"/>
                  <w:shd w:val="clear" w:color="auto" w:fill="auto"/>
                  <w:vAlign w:val="center"/>
                  <w:hideMark/>
                </w:tcPr>
                <w:p w14:paraId="22299B13" w14:textId="77C6C065"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zawierające substancje niebezpieczne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z biologicznego oczyszczania ścieków przemysłowych </w:t>
                  </w:r>
                </w:p>
              </w:tc>
              <w:tc>
                <w:tcPr>
                  <w:tcW w:w="1278" w:type="dxa"/>
                  <w:shd w:val="clear" w:color="auto" w:fill="auto"/>
                  <w:noWrap/>
                  <w:vAlign w:val="center"/>
                  <w:hideMark/>
                </w:tcPr>
                <w:p w14:paraId="312EE60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6F3B178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14000</w:t>
                  </w:r>
                </w:p>
              </w:tc>
            </w:tr>
            <w:tr w:rsidR="00CD2E4D" w:rsidRPr="005D0C0F" w14:paraId="35434EA1" w14:textId="77777777" w:rsidTr="00566DDE">
              <w:trPr>
                <w:trHeight w:val="384"/>
              </w:trPr>
              <w:tc>
                <w:tcPr>
                  <w:tcW w:w="500" w:type="dxa"/>
                  <w:shd w:val="clear" w:color="auto" w:fill="auto"/>
                  <w:noWrap/>
                  <w:vAlign w:val="center"/>
                  <w:hideMark/>
                </w:tcPr>
                <w:p w14:paraId="18C2C95D" w14:textId="18A70577"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8</w:t>
                  </w:r>
                  <w:r>
                    <w:rPr>
                      <w:rFonts w:ascii="Arial" w:eastAsia="Times New Roman" w:hAnsi="Arial" w:cs="Arial"/>
                      <w:color w:val="000000"/>
                      <w:sz w:val="18"/>
                      <w:szCs w:val="18"/>
                      <w:lang w:eastAsia="pl-PL"/>
                    </w:rPr>
                    <w:t>5</w:t>
                  </w:r>
                </w:p>
              </w:tc>
              <w:tc>
                <w:tcPr>
                  <w:tcW w:w="1120" w:type="dxa"/>
                  <w:shd w:val="clear" w:color="auto" w:fill="auto"/>
                  <w:vAlign w:val="center"/>
                  <w:hideMark/>
                </w:tcPr>
                <w:p w14:paraId="03B3C6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19 08 12</w:t>
                  </w:r>
                </w:p>
              </w:tc>
              <w:tc>
                <w:tcPr>
                  <w:tcW w:w="5039" w:type="dxa"/>
                  <w:shd w:val="clear" w:color="auto" w:fill="auto"/>
                  <w:vAlign w:val="center"/>
                  <w:hideMark/>
                </w:tcPr>
                <w:p w14:paraId="22C5D06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z biologicznego oczyszczania ścieków przemysłowych inne niż wymienione w 19 08 11</w:t>
                  </w:r>
                </w:p>
              </w:tc>
              <w:tc>
                <w:tcPr>
                  <w:tcW w:w="1278" w:type="dxa"/>
                  <w:shd w:val="clear" w:color="auto" w:fill="auto"/>
                  <w:noWrap/>
                  <w:vAlign w:val="center"/>
                  <w:hideMark/>
                </w:tcPr>
                <w:p w14:paraId="19D92AD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B4DDDD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4FE06095" w14:textId="77777777" w:rsidTr="00566DDE">
              <w:trPr>
                <w:trHeight w:val="384"/>
              </w:trPr>
              <w:tc>
                <w:tcPr>
                  <w:tcW w:w="500" w:type="dxa"/>
                  <w:shd w:val="clear" w:color="auto" w:fill="auto"/>
                  <w:noWrap/>
                  <w:vAlign w:val="center"/>
                  <w:hideMark/>
                </w:tcPr>
                <w:p w14:paraId="722C36B3" w14:textId="655F829A"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8</w:t>
                  </w:r>
                  <w:r>
                    <w:rPr>
                      <w:rFonts w:ascii="Arial" w:eastAsia="Times New Roman" w:hAnsi="Arial" w:cs="Arial"/>
                      <w:color w:val="000000"/>
                      <w:sz w:val="18"/>
                      <w:szCs w:val="18"/>
                      <w:lang w:eastAsia="pl-PL"/>
                    </w:rPr>
                    <w:t>6</w:t>
                  </w:r>
                </w:p>
              </w:tc>
              <w:tc>
                <w:tcPr>
                  <w:tcW w:w="1120" w:type="dxa"/>
                  <w:shd w:val="clear" w:color="auto" w:fill="auto"/>
                  <w:vAlign w:val="center"/>
                  <w:hideMark/>
                </w:tcPr>
                <w:p w14:paraId="253B646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08 13* </w:t>
                  </w:r>
                </w:p>
              </w:tc>
              <w:tc>
                <w:tcPr>
                  <w:tcW w:w="5039" w:type="dxa"/>
                  <w:shd w:val="clear" w:color="auto" w:fill="auto"/>
                  <w:vAlign w:val="center"/>
                  <w:hideMark/>
                </w:tcPr>
                <w:p w14:paraId="72882C38" w14:textId="1ECFD7A8"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zawierające substancje niebezpieczne z innego niż biologiczne oczyszczania ścieków przemysłowych </w:t>
                  </w:r>
                </w:p>
              </w:tc>
              <w:tc>
                <w:tcPr>
                  <w:tcW w:w="1278" w:type="dxa"/>
                  <w:shd w:val="clear" w:color="auto" w:fill="auto"/>
                  <w:noWrap/>
                  <w:vAlign w:val="center"/>
                  <w:hideMark/>
                </w:tcPr>
                <w:p w14:paraId="6D1547E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160</w:t>
                  </w:r>
                </w:p>
              </w:tc>
              <w:tc>
                <w:tcPr>
                  <w:tcW w:w="994" w:type="dxa"/>
                  <w:shd w:val="clear" w:color="auto" w:fill="auto"/>
                  <w:noWrap/>
                  <w:vAlign w:val="center"/>
                  <w:hideMark/>
                </w:tcPr>
                <w:p w14:paraId="6473F7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14000</w:t>
                  </w:r>
                </w:p>
              </w:tc>
            </w:tr>
            <w:tr w:rsidR="00CD2E4D" w:rsidRPr="005D0C0F" w14:paraId="5BBBB330" w14:textId="77777777" w:rsidTr="00566DDE">
              <w:trPr>
                <w:trHeight w:val="384"/>
              </w:trPr>
              <w:tc>
                <w:tcPr>
                  <w:tcW w:w="500" w:type="dxa"/>
                  <w:shd w:val="clear" w:color="auto" w:fill="auto"/>
                  <w:noWrap/>
                  <w:vAlign w:val="center"/>
                  <w:hideMark/>
                </w:tcPr>
                <w:p w14:paraId="6DE61F46" w14:textId="66B32C4D"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8</w:t>
                  </w:r>
                  <w:r>
                    <w:rPr>
                      <w:rFonts w:ascii="Arial" w:eastAsia="Times New Roman" w:hAnsi="Arial" w:cs="Arial"/>
                      <w:color w:val="000000"/>
                      <w:sz w:val="18"/>
                      <w:szCs w:val="18"/>
                      <w:lang w:eastAsia="pl-PL"/>
                    </w:rPr>
                    <w:t>7</w:t>
                  </w:r>
                </w:p>
              </w:tc>
              <w:tc>
                <w:tcPr>
                  <w:tcW w:w="1120" w:type="dxa"/>
                  <w:shd w:val="clear" w:color="auto" w:fill="auto"/>
                  <w:vAlign w:val="center"/>
                  <w:hideMark/>
                </w:tcPr>
                <w:p w14:paraId="304AB6E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19 08 14</w:t>
                  </w:r>
                </w:p>
              </w:tc>
              <w:tc>
                <w:tcPr>
                  <w:tcW w:w="5039" w:type="dxa"/>
                  <w:shd w:val="clear" w:color="auto" w:fill="auto"/>
                  <w:vAlign w:val="center"/>
                  <w:hideMark/>
                </w:tcPr>
                <w:p w14:paraId="3D572969" w14:textId="2691105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z innego niż biologiczne oczyszczanie ścieków przemysłowych inne niż wymienione w 19 08 13</w:t>
                  </w:r>
                </w:p>
              </w:tc>
              <w:tc>
                <w:tcPr>
                  <w:tcW w:w="1278" w:type="dxa"/>
                  <w:shd w:val="clear" w:color="auto" w:fill="auto"/>
                  <w:noWrap/>
                  <w:vAlign w:val="center"/>
                  <w:hideMark/>
                </w:tcPr>
                <w:p w14:paraId="53DC802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4D2D3E4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14000</w:t>
                  </w:r>
                </w:p>
              </w:tc>
            </w:tr>
            <w:tr w:rsidR="00CD2E4D" w:rsidRPr="005D0C0F" w14:paraId="0A1EB86D" w14:textId="77777777" w:rsidTr="00566DDE">
              <w:trPr>
                <w:trHeight w:val="192"/>
              </w:trPr>
              <w:tc>
                <w:tcPr>
                  <w:tcW w:w="500" w:type="dxa"/>
                  <w:shd w:val="clear" w:color="auto" w:fill="auto"/>
                  <w:noWrap/>
                  <w:vAlign w:val="center"/>
                  <w:hideMark/>
                </w:tcPr>
                <w:p w14:paraId="4AD62083" w14:textId="511152A8"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8</w:t>
                  </w:r>
                  <w:r>
                    <w:rPr>
                      <w:rFonts w:ascii="Arial" w:eastAsia="Times New Roman" w:hAnsi="Arial" w:cs="Arial"/>
                      <w:color w:val="000000"/>
                      <w:sz w:val="18"/>
                      <w:szCs w:val="18"/>
                      <w:lang w:eastAsia="pl-PL"/>
                    </w:rPr>
                    <w:t>8</w:t>
                  </w:r>
                </w:p>
              </w:tc>
              <w:tc>
                <w:tcPr>
                  <w:tcW w:w="1120" w:type="dxa"/>
                  <w:shd w:val="clear" w:color="auto" w:fill="auto"/>
                  <w:vAlign w:val="center"/>
                  <w:hideMark/>
                </w:tcPr>
                <w:p w14:paraId="13AA26E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19 08 99</w:t>
                  </w:r>
                </w:p>
              </w:tc>
              <w:tc>
                <w:tcPr>
                  <w:tcW w:w="5039" w:type="dxa"/>
                  <w:shd w:val="clear" w:color="auto" w:fill="auto"/>
                  <w:vAlign w:val="center"/>
                  <w:hideMark/>
                </w:tcPr>
                <w:p w14:paraId="01A2E8D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61CB958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5A33A3C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8400</w:t>
                  </w:r>
                </w:p>
              </w:tc>
            </w:tr>
            <w:tr w:rsidR="00CD2E4D" w:rsidRPr="005D0C0F" w14:paraId="4DD8FE86" w14:textId="77777777" w:rsidTr="00566DDE">
              <w:trPr>
                <w:trHeight w:val="192"/>
              </w:trPr>
              <w:tc>
                <w:tcPr>
                  <w:tcW w:w="500" w:type="dxa"/>
                  <w:shd w:val="clear" w:color="auto" w:fill="auto"/>
                  <w:noWrap/>
                  <w:vAlign w:val="center"/>
                  <w:hideMark/>
                </w:tcPr>
                <w:p w14:paraId="5795EABD" w14:textId="395996F5"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8</w:t>
                  </w:r>
                  <w:r>
                    <w:rPr>
                      <w:rFonts w:ascii="Arial" w:eastAsia="Times New Roman" w:hAnsi="Arial" w:cs="Arial"/>
                      <w:color w:val="000000"/>
                      <w:sz w:val="18"/>
                      <w:szCs w:val="18"/>
                      <w:lang w:eastAsia="pl-PL"/>
                    </w:rPr>
                    <w:t>9</w:t>
                  </w:r>
                </w:p>
              </w:tc>
              <w:tc>
                <w:tcPr>
                  <w:tcW w:w="1120" w:type="dxa"/>
                  <w:shd w:val="clear" w:color="auto" w:fill="auto"/>
                  <w:vAlign w:val="center"/>
                  <w:hideMark/>
                </w:tcPr>
                <w:p w14:paraId="2D5B36E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19 09 01</w:t>
                  </w:r>
                </w:p>
              </w:tc>
              <w:tc>
                <w:tcPr>
                  <w:tcW w:w="5039" w:type="dxa"/>
                  <w:shd w:val="clear" w:color="auto" w:fill="auto"/>
                  <w:vAlign w:val="center"/>
                  <w:hideMark/>
                </w:tcPr>
                <w:p w14:paraId="1F55A7B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ze wstępnej filtracji i </w:t>
                  </w:r>
                  <w:proofErr w:type="spellStart"/>
                  <w:r w:rsidRPr="005D0C0F">
                    <w:rPr>
                      <w:rFonts w:ascii="Arial" w:eastAsia="Times New Roman" w:hAnsi="Arial" w:cs="Arial"/>
                      <w:sz w:val="18"/>
                      <w:szCs w:val="18"/>
                      <w:lang w:eastAsia="pl-PL"/>
                    </w:rPr>
                    <w:t>skratki</w:t>
                  </w:r>
                  <w:proofErr w:type="spellEnd"/>
                </w:p>
              </w:tc>
              <w:tc>
                <w:tcPr>
                  <w:tcW w:w="1278" w:type="dxa"/>
                  <w:shd w:val="clear" w:color="auto" w:fill="auto"/>
                  <w:noWrap/>
                  <w:vAlign w:val="center"/>
                  <w:hideMark/>
                </w:tcPr>
                <w:p w14:paraId="340EE32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3A2C3AD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46A3CE06" w14:textId="77777777" w:rsidTr="00566DDE">
              <w:trPr>
                <w:trHeight w:val="192"/>
              </w:trPr>
              <w:tc>
                <w:tcPr>
                  <w:tcW w:w="500" w:type="dxa"/>
                  <w:shd w:val="clear" w:color="auto" w:fill="auto"/>
                  <w:noWrap/>
                  <w:vAlign w:val="center"/>
                  <w:hideMark/>
                </w:tcPr>
                <w:p w14:paraId="18A94707" w14:textId="6B3ED62D"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9</w:t>
                  </w:r>
                  <w:r>
                    <w:rPr>
                      <w:rFonts w:ascii="Arial" w:eastAsia="Times New Roman" w:hAnsi="Arial" w:cs="Arial"/>
                      <w:color w:val="000000"/>
                      <w:sz w:val="18"/>
                      <w:szCs w:val="18"/>
                      <w:lang w:eastAsia="pl-PL"/>
                    </w:rPr>
                    <w:t>0</w:t>
                  </w:r>
                </w:p>
              </w:tc>
              <w:tc>
                <w:tcPr>
                  <w:tcW w:w="1120" w:type="dxa"/>
                  <w:shd w:val="clear" w:color="auto" w:fill="auto"/>
                  <w:vAlign w:val="center"/>
                  <w:hideMark/>
                </w:tcPr>
                <w:p w14:paraId="3116A40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19 09 02</w:t>
                  </w:r>
                </w:p>
              </w:tc>
              <w:tc>
                <w:tcPr>
                  <w:tcW w:w="5039" w:type="dxa"/>
                  <w:shd w:val="clear" w:color="auto" w:fill="auto"/>
                  <w:vAlign w:val="center"/>
                  <w:hideMark/>
                </w:tcPr>
                <w:p w14:paraId="4CA0254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klarowania wody</w:t>
                  </w:r>
                </w:p>
              </w:tc>
              <w:tc>
                <w:tcPr>
                  <w:tcW w:w="1278" w:type="dxa"/>
                  <w:shd w:val="clear" w:color="auto" w:fill="auto"/>
                  <w:noWrap/>
                  <w:vAlign w:val="center"/>
                  <w:hideMark/>
                </w:tcPr>
                <w:p w14:paraId="36C38C4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w:t>
                  </w:r>
                </w:p>
              </w:tc>
              <w:tc>
                <w:tcPr>
                  <w:tcW w:w="994" w:type="dxa"/>
                  <w:shd w:val="clear" w:color="auto" w:fill="auto"/>
                  <w:noWrap/>
                  <w:vAlign w:val="center"/>
                  <w:hideMark/>
                </w:tcPr>
                <w:p w14:paraId="06E97E6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27CE2EF1" w14:textId="77777777" w:rsidTr="00566DDE">
              <w:trPr>
                <w:trHeight w:val="192"/>
              </w:trPr>
              <w:tc>
                <w:tcPr>
                  <w:tcW w:w="500" w:type="dxa"/>
                  <w:shd w:val="clear" w:color="auto" w:fill="auto"/>
                  <w:noWrap/>
                  <w:vAlign w:val="center"/>
                  <w:hideMark/>
                </w:tcPr>
                <w:p w14:paraId="15239F63" w14:textId="1DDC6CC1"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9</w:t>
                  </w:r>
                  <w:r>
                    <w:rPr>
                      <w:rFonts w:ascii="Arial" w:eastAsia="Times New Roman" w:hAnsi="Arial" w:cs="Arial"/>
                      <w:color w:val="000000"/>
                      <w:sz w:val="18"/>
                      <w:szCs w:val="18"/>
                      <w:lang w:eastAsia="pl-PL"/>
                    </w:rPr>
                    <w:t>1</w:t>
                  </w:r>
                </w:p>
              </w:tc>
              <w:tc>
                <w:tcPr>
                  <w:tcW w:w="1120" w:type="dxa"/>
                  <w:shd w:val="clear" w:color="auto" w:fill="auto"/>
                  <w:vAlign w:val="center"/>
                  <w:hideMark/>
                </w:tcPr>
                <w:p w14:paraId="12A65F5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19 09 03</w:t>
                  </w:r>
                </w:p>
              </w:tc>
              <w:tc>
                <w:tcPr>
                  <w:tcW w:w="5039" w:type="dxa"/>
                  <w:shd w:val="clear" w:color="auto" w:fill="auto"/>
                  <w:vAlign w:val="center"/>
                  <w:hideMark/>
                </w:tcPr>
                <w:p w14:paraId="13A3BC2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dekarbonizacji wody</w:t>
                  </w:r>
                </w:p>
              </w:tc>
              <w:tc>
                <w:tcPr>
                  <w:tcW w:w="1278" w:type="dxa"/>
                  <w:shd w:val="clear" w:color="auto" w:fill="auto"/>
                  <w:noWrap/>
                  <w:vAlign w:val="center"/>
                  <w:hideMark/>
                </w:tcPr>
                <w:p w14:paraId="0B753B0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2B66F4E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w:t>
                  </w:r>
                </w:p>
              </w:tc>
            </w:tr>
            <w:tr w:rsidR="00CD2E4D" w:rsidRPr="005D0C0F" w14:paraId="1E0B85BC" w14:textId="77777777" w:rsidTr="00566DDE">
              <w:trPr>
                <w:trHeight w:val="192"/>
              </w:trPr>
              <w:tc>
                <w:tcPr>
                  <w:tcW w:w="500" w:type="dxa"/>
                  <w:shd w:val="clear" w:color="auto" w:fill="auto"/>
                  <w:noWrap/>
                  <w:vAlign w:val="center"/>
                  <w:hideMark/>
                </w:tcPr>
                <w:p w14:paraId="2BEB920B" w14:textId="69CB5477"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9</w:t>
                  </w:r>
                  <w:r>
                    <w:rPr>
                      <w:rFonts w:ascii="Arial" w:eastAsia="Times New Roman" w:hAnsi="Arial" w:cs="Arial"/>
                      <w:color w:val="000000"/>
                      <w:sz w:val="18"/>
                      <w:szCs w:val="18"/>
                      <w:lang w:eastAsia="pl-PL"/>
                    </w:rPr>
                    <w:t>2</w:t>
                  </w:r>
                </w:p>
              </w:tc>
              <w:tc>
                <w:tcPr>
                  <w:tcW w:w="1120" w:type="dxa"/>
                  <w:shd w:val="clear" w:color="auto" w:fill="auto"/>
                  <w:vAlign w:val="center"/>
                  <w:hideMark/>
                </w:tcPr>
                <w:p w14:paraId="074E763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19 09 04 </w:t>
                  </w:r>
                </w:p>
              </w:tc>
              <w:tc>
                <w:tcPr>
                  <w:tcW w:w="5039" w:type="dxa"/>
                  <w:shd w:val="clear" w:color="auto" w:fill="auto"/>
                  <w:vAlign w:val="center"/>
                  <w:hideMark/>
                </w:tcPr>
                <w:p w14:paraId="68198A4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Zużyty węgiel aktywny </w:t>
                  </w:r>
                </w:p>
              </w:tc>
              <w:tc>
                <w:tcPr>
                  <w:tcW w:w="1278" w:type="dxa"/>
                  <w:shd w:val="clear" w:color="auto" w:fill="auto"/>
                  <w:noWrap/>
                  <w:vAlign w:val="center"/>
                  <w:hideMark/>
                </w:tcPr>
                <w:p w14:paraId="36DB648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w:t>
                  </w:r>
                </w:p>
              </w:tc>
              <w:tc>
                <w:tcPr>
                  <w:tcW w:w="994" w:type="dxa"/>
                  <w:shd w:val="clear" w:color="auto" w:fill="auto"/>
                  <w:noWrap/>
                  <w:vAlign w:val="center"/>
                  <w:hideMark/>
                </w:tcPr>
                <w:p w14:paraId="19AD07A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1B32DE01" w14:textId="77777777" w:rsidTr="00566DDE">
              <w:trPr>
                <w:trHeight w:val="192"/>
              </w:trPr>
              <w:tc>
                <w:tcPr>
                  <w:tcW w:w="500" w:type="dxa"/>
                  <w:shd w:val="clear" w:color="auto" w:fill="auto"/>
                  <w:noWrap/>
                  <w:vAlign w:val="center"/>
                  <w:hideMark/>
                </w:tcPr>
                <w:p w14:paraId="3B163EA3" w14:textId="5DA42207"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9</w:t>
                  </w:r>
                  <w:r>
                    <w:rPr>
                      <w:rFonts w:ascii="Arial" w:eastAsia="Times New Roman" w:hAnsi="Arial" w:cs="Arial"/>
                      <w:color w:val="000000"/>
                      <w:sz w:val="18"/>
                      <w:szCs w:val="18"/>
                      <w:lang w:eastAsia="pl-PL"/>
                    </w:rPr>
                    <w:t>3</w:t>
                  </w:r>
                </w:p>
              </w:tc>
              <w:tc>
                <w:tcPr>
                  <w:tcW w:w="1120" w:type="dxa"/>
                  <w:shd w:val="clear" w:color="auto" w:fill="auto"/>
                  <w:vAlign w:val="center"/>
                  <w:hideMark/>
                </w:tcPr>
                <w:p w14:paraId="5F6DB5A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19 09 05 </w:t>
                  </w:r>
                </w:p>
              </w:tc>
              <w:tc>
                <w:tcPr>
                  <w:tcW w:w="5039" w:type="dxa"/>
                  <w:shd w:val="clear" w:color="auto" w:fill="auto"/>
                  <w:vAlign w:val="center"/>
                  <w:hideMark/>
                </w:tcPr>
                <w:p w14:paraId="0EDF8C1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Nasycone lub zużyte żywice jonowymienne </w:t>
                  </w:r>
                </w:p>
              </w:tc>
              <w:tc>
                <w:tcPr>
                  <w:tcW w:w="1278" w:type="dxa"/>
                  <w:shd w:val="clear" w:color="auto" w:fill="auto"/>
                  <w:noWrap/>
                  <w:vAlign w:val="center"/>
                  <w:hideMark/>
                </w:tcPr>
                <w:p w14:paraId="310ED4F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w:t>
                  </w:r>
                </w:p>
              </w:tc>
              <w:tc>
                <w:tcPr>
                  <w:tcW w:w="994" w:type="dxa"/>
                  <w:shd w:val="clear" w:color="auto" w:fill="auto"/>
                  <w:noWrap/>
                  <w:vAlign w:val="center"/>
                  <w:hideMark/>
                </w:tcPr>
                <w:p w14:paraId="210D6D9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10000</w:t>
                  </w:r>
                </w:p>
              </w:tc>
            </w:tr>
            <w:tr w:rsidR="00CD2E4D" w:rsidRPr="005D0C0F" w14:paraId="360C35AA" w14:textId="77777777" w:rsidTr="00566DDE">
              <w:trPr>
                <w:trHeight w:val="192"/>
              </w:trPr>
              <w:tc>
                <w:tcPr>
                  <w:tcW w:w="500" w:type="dxa"/>
                  <w:shd w:val="clear" w:color="auto" w:fill="auto"/>
                  <w:noWrap/>
                  <w:vAlign w:val="center"/>
                  <w:hideMark/>
                </w:tcPr>
                <w:p w14:paraId="097B8829" w14:textId="1258895A"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9</w:t>
                  </w:r>
                  <w:r>
                    <w:rPr>
                      <w:rFonts w:ascii="Arial" w:eastAsia="Times New Roman" w:hAnsi="Arial" w:cs="Arial"/>
                      <w:color w:val="000000"/>
                      <w:sz w:val="18"/>
                      <w:szCs w:val="18"/>
                      <w:lang w:eastAsia="pl-PL"/>
                    </w:rPr>
                    <w:t>4</w:t>
                  </w:r>
                </w:p>
              </w:tc>
              <w:tc>
                <w:tcPr>
                  <w:tcW w:w="1120" w:type="dxa"/>
                  <w:shd w:val="clear" w:color="auto" w:fill="auto"/>
                  <w:vAlign w:val="center"/>
                  <w:hideMark/>
                </w:tcPr>
                <w:p w14:paraId="63233E6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19 09 06</w:t>
                  </w:r>
                </w:p>
              </w:tc>
              <w:tc>
                <w:tcPr>
                  <w:tcW w:w="5039" w:type="dxa"/>
                  <w:shd w:val="clear" w:color="auto" w:fill="auto"/>
                  <w:vAlign w:val="center"/>
                  <w:hideMark/>
                </w:tcPr>
                <w:p w14:paraId="5A1E918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Roztwory i szlamy z regeneracji wymienników jonitowych</w:t>
                  </w:r>
                </w:p>
              </w:tc>
              <w:tc>
                <w:tcPr>
                  <w:tcW w:w="1278" w:type="dxa"/>
                  <w:shd w:val="clear" w:color="auto" w:fill="auto"/>
                  <w:noWrap/>
                  <w:vAlign w:val="center"/>
                  <w:hideMark/>
                </w:tcPr>
                <w:p w14:paraId="61C279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7CB4902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4000</w:t>
                  </w:r>
                </w:p>
              </w:tc>
            </w:tr>
            <w:tr w:rsidR="00CD2E4D" w:rsidRPr="005D0C0F" w14:paraId="6ACA179F" w14:textId="77777777" w:rsidTr="00566DDE">
              <w:trPr>
                <w:trHeight w:val="192"/>
              </w:trPr>
              <w:tc>
                <w:tcPr>
                  <w:tcW w:w="500" w:type="dxa"/>
                  <w:shd w:val="clear" w:color="auto" w:fill="auto"/>
                  <w:noWrap/>
                  <w:vAlign w:val="center"/>
                  <w:hideMark/>
                </w:tcPr>
                <w:p w14:paraId="0D738577" w14:textId="530BE2E5"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9</w:t>
                  </w:r>
                  <w:r>
                    <w:rPr>
                      <w:rFonts w:ascii="Arial" w:eastAsia="Times New Roman" w:hAnsi="Arial" w:cs="Arial"/>
                      <w:color w:val="000000"/>
                      <w:sz w:val="18"/>
                      <w:szCs w:val="18"/>
                      <w:lang w:eastAsia="pl-PL"/>
                    </w:rPr>
                    <w:t>5</w:t>
                  </w:r>
                </w:p>
              </w:tc>
              <w:tc>
                <w:tcPr>
                  <w:tcW w:w="1120" w:type="dxa"/>
                  <w:shd w:val="clear" w:color="auto" w:fill="auto"/>
                  <w:vAlign w:val="center"/>
                  <w:hideMark/>
                </w:tcPr>
                <w:p w14:paraId="23D3DD6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19 09 99</w:t>
                  </w:r>
                </w:p>
              </w:tc>
              <w:tc>
                <w:tcPr>
                  <w:tcW w:w="5039" w:type="dxa"/>
                  <w:shd w:val="clear" w:color="auto" w:fill="auto"/>
                  <w:vAlign w:val="center"/>
                  <w:hideMark/>
                </w:tcPr>
                <w:p w14:paraId="11E0A01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716A61A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w:t>
                  </w:r>
                </w:p>
              </w:tc>
              <w:tc>
                <w:tcPr>
                  <w:tcW w:w="994" w:type="dxa"/>
                  <w:shd w:val="clear" w:color="auto" w:fill="auto"/>
                  <w:noWrap/>
                  <w:vAlign w:val="center"/>
                  <w:hideMark/>
                </w:tcPr>
                <w:p w14:paraId="19303E1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488F2E88" w14:textId="77777777" w:rsidTr="00566DDE">
              <w:trPr>
                <w:trHeight w:val="192"/>
              </w:trPr>
              <w:tc>
                <w:tcPr>
                  <w:tcW w:w="500" w:type="dxa"/>
                  <w:shd w:val="clear" w:color="auto" w:fill="auto"/>
                  <w:noWrap/>
                  <w:vAlign w:val="center"/>
                  <w:hideMark/>
                </w:tcPr>
                <w:p w14:paraId="65F91BDB" w14:textId="16E031A1"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5</w:t>
                  </w:r>
                  <w:r w:rsidR="0078152E">
                    <w:rPr>
                      <w:rFonts w:ascii="Arial" w:eastAsia="Times New Roman" w:hAnsi="Arial" w:cs="Arial"/>
                      <w:color w:val="000000"/>
                      <w:sz w:val="18"/>
                      <w:szCs w:val="18"/>
                      <w:lang w:eastAsia="pl-PL"/>
                    </w:rPr>
                    <w:t>9</w:t>
                  </w:r>
                  <w:r>
                    <w:rPr>
                      <w:rFonts w:ascii="Arial" w:eastAsia="Times New Roman" w:hAnsi="Arial" w:cs="Arial"/>
                      <w:color w:val="000000"/>
                      <w:sz w:val="18"/>
                      <w:szCs w:val="18"/>
                      <w:lang w:eastAsia="pl-PL"/>
                    </w:rPr>
                    <w:t>6</w:t>
                  </w:r>
                </w:p>
              </w:tc>
              <w:tc>
                <w:tcPr>
                  <w:tcW w:w="1120" w:type="dxa"/>
                  <w:shd w:val="clear" w:color="auto" w:fill="auto"/>
                  <w:vAlign w:val="center"/>
                  <w:hideMark/>
                </w:tcPr>
                <w:p w14:paraId="20AE8C6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10 03* </w:t>
                  </w:r>
                </w:p>
              </w:tc>
              <w:tc>
                <w:tcPr>
                  <w:tcW w:w="5039" w:type="dxa"/>
                  <w:shd w:val="clear" w:color="auto" w:fill="auto"/>
                  <w:vAlign w:val="center"/>
                  <w:hideMark/>
                </w:tcPr>
                <w:p w14:paraId="634C4DB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Lekka frakcja i pyły zawierające substancje niebezpieczne </w:t>
                  </w:r>
                </w:p>
              </w:tc>
              <w:tc>
                <w:tcPr>
                  <w:tcW w:w="1278" w:type="dxa"/>
                  <w:shd w:val="clear" w:color="auto" w:fill="auto"/>
                  <w:noWrap/>
                  <w:vAlign w:val="center"/>
                  <w:hideMark/>
                </w:tcPr>
                <w:p w14:paraId="014D3AB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0AD2804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4500</w:t>
                  </w:r>
                </w:p>
              </w:tc>
            </w:tr>
            <w:tr w:rsidR="00CD2E4D" w:rsidRPr="005D0C0F" w14:paraId="1F1674AE" w14:textId="77777777" w:rsidTr="00566DDE">
              <w:trPr>
                <w:trHeight w:val="192"/>
              </w:trPr>
              <w:tc>
                <w:tcPr>
                  <w:tcW w:w="500" w:type="dxa"/>
                  <w:shd w:val="clear" w:color="auto" w:fill="auto"/>
                  <w:noWrap/>
                  <w:vAlign w:val="center"/>
                  <w:hideMark/>
                </w:tcPr>
                <w:p w14:paraId="37F8F27B" w14:textId="78CFED1F"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9</w:t>
                  </w:r>
                  <w:r>
                    <w:rPr>
                      <w:rFonts w:ascii="Arial" w:eastAsia="Times New Roman" w:hAnsi="Arial" w:cs="Arial"/>
                      <w:color w:val="000000"/>
                      <w:sz w:val="18"/>
                      <w:szCs w:val="18"/>
                      <w:lang w:eastAsia="pl-PL"/>
                    </w:rPr>
                    <w:t>7</w:t>
                  </w:r>
                </w:p>
              </w:tc>
              <w:tc>
                <w:tcPr>
                  <w:tcW w:w="1120" w:type="dxa"/>
                  <w:shd w:val="clear" w:color="auto" w:fill="auto"/>
                  <w:vAlign w:val="center"/>
                  <w:hideMark/>
                </w:tcPr>
                <w:p w14:paraId="647B3D6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19 10 04</w:t>
                  </w:r>
                </w:p>
              </w:tc>
              <w:tc>
                <w:tcPr>
                  <w:tcW w:w="5039" w:type="dxa"/>
                  <w:shd w:val="clear" w:color="auto" w:fill="auto"/>
                  <w:vAlign w:val="center"/>
                  <w:hideMark/>
                </w:tcPr>
                <w:p w14:paraId="66EEDD99" w14:textId="262C97F3"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Lekka frakcja i pyły inne niż wymienione w 19 10 03</w:t>
                  </w:r>
                </w:p>
              </w:tc>
              <w:tc>
                <w:tcPr>
                  <w:tcW w:w="1278" w:type="dxa"/>
                  <w:shd w:val="clear" w:color="auto" w:fill="auto"/>
                  <w:noWrap/>
                  <w:vAlign w:val="center"/>
                  <w:hideMark/>
                </w:tcPr>
                <w:p w14:paraId="74B8203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6B9559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w:t>
                  </w:r>
                </w:p>
              </w:tc>
            </w:tr>
            <w:tr w:rsidR="00CD2E4D" w:rsidRPr="005D0C0F" w14:paraId="7CDA5FD7" w14:textId="77777777" w:rsidTr="00566DDE">
              <w:trPr>
                <w:trHeight w:val="192"/>
              </w:trPr>
              <w:tc>
                <w:tcPr>
                  <w:tcW w:w="500" w:type="dxa"/>
                  <w:shd w:val="clear" w:color="auto" w:fill="auto"/>
                  <w:noWrap/>
                  <w:vAlign w:val="center"/>
                  <w:hideMark/>
                </w:tcPr>
                <w:p w14:paraId="3B86E85D" w14:textId="3FE6657A"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9</w:t>
                  </w:r>
                  <w:r>
                    <w:rPr>
                      <w:rFonts w:ascii="Arial" w:eastAsia="Times New Roman" w:hAnsi="Arial" w:cs="Arial"/>
                      <w:color w:val="000000"/>
                      <w:sz w:val="18"/>
                      <w:szCs w:val="18"/>
                      <w:lang w:eastAsia="pl-PL"/>
                    </w:rPr>
                    <w:t>8</w:t>
                  </w:r>
                </w:p>
              </w:tc>
              <w:tc>
                <w:tcPr>
                  <w:tcW w:w="1120" w:type="dxa"/>
                  <w:shd w:val="clear" w:color="auto" w:fill="auto"/>
                  <w:vAlign w:val="center"/>
                  <w:hideMark/>
                </w:tcPr>
                <w:p w14:paraId="418D179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10 05* </w:t>
                  </w:r>
                </w:p>
              </w:tc>
              <w:tc>
                <w:tcPr>
                  <w:tcW w:w="5039" w:type="dxa"/>
                  <w:shd w:val="clear" w:color="auto" w:fill="auto"/>
                  <w:vAlign w:val="center"/>
                  <w:hideMark/>
                </w:tcPr>
                <w:p w14:paraId="5CCFEE7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frakcje zawierające substancje niebezpieczne </w:t>
                  </w:r>
                </w:p>
              </w:tc>
              <w:tc>
                <w:tcPr>
                  <w:tcW w:w="1278" w:type="dxa"/>
                  <w:shd w:val="clear" w:color="auto" w:fill="auto"/>
                  <w:noWrap/>
                  <w:vAlign w:val="center"/>
                  <w:hideMark/>
                </w:tcPr>
                <w:p w14:paraId="2FFB9AC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26CA3F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4800</w:t>
                  </w:r>
                </w:p>
              </w:tc>
            </w:tr>
            <w:tr w:rsidR="00CD2E4D" w:rsidRPr="005D0C0F" w14:paraId="4B87E4B1" w14:textId="77777777" w:rsidTr="00566DDE">
              <w:trPr>
                <w:trHeight w:val="192"/>
              </w:trPr>
              <w:tc>
                <w:tcPr>
                  <w:tcW w:w="500" w:type="dxa"/>
                  <w:shd w:val="clear" w:color="auto" w:fill="auto"/>
                  <w:noWrap/>
                  <w:vAlign w:val="center"/>
                  <w:hideMark/>
                </w:tcPr>
                <w:p w14:paraId="609BAEA5" w14:textId="5BC1AD1D"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78152E">
                    <w:rPr>
                      <w:rFonts w:ascii="Arial" w:eastAsia="Times New Roman" w:hAnsi="Arial" w:cs="Arial"/>
                      <w:color w:val="000000"/>
                      <w:sz w:val="18"/>
                      <w:szCs w:val="18"/>
                      <w:lang w:eastAsia="pl-PL"/>
                    </w:rPr>
                    <w:t>9</w:t>
                  </w:r>
                  <w:r>
                    <w:rPr>
                      <w:rFonts w:ascii="Arial" w:eastAsia="Times New Roman" w:hAnsi="Arial" w:cs="Arial"/>
                      <w:color w:val="000000"/>
                      <w:sz w:val="18"/>
                      <w:szCs w:val="18"/>
                      <w:lang w:eastAsia="pl-PL"/>
                    </w:rPr>
                    <w:t>9</w:t>
                  </w:r>
                </w:p>
              </w:tc>
              <w:tc>
                <w:tcPr>
                  <w:tcW w:w="1120" w:type="dxa"/>
                  <w:shd w:val="clear" w:color="auto" w:fill="auto"/>
                  <w:vAlign w:val="center"/>
                  <w:hideMark/>
                </w:tcPr>
                <w:p w14:paraId="4F87CD6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19 10 06</w:t>
                  </w:r>
                </w:p>
              </w:tc>
              <w:tc>
                <w:tcPr>
                  <w:tcW w:w="5039" w:type="dxa"/>
                  <w:shd w:val="clear" w:color="auto" w:fill="auto"/>
                  <w:vAlign w:val="center"/>
                  <w:hideMark/>
                </w:tcPr>
                <w:p w14:paraId="27DEC91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frakcje niż wymienione w 19 10 05</w:t>
                  </w:r>
                </w:p>
              </w:tc>
              <w:tc>
                <w:tcPr>
                  <w:tcW w:w="1278" w:type="dxa"/>
                  <w:shd w:val="clear" w:color="auto" w:fill="auto"/>
                  <w:noWrap/>
                  <w:vAlign w:val="center"/>
                  <w:hideMark/>
                </w:tcPr>
                <w:p w14:paraId="28D67DA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79F763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003E9651" w14:textId="77777777" w:rsidTr="00566DDE">
              <w:trPr>
                <w:trHeight w:val="192"/>
              </w:trPr>
              <w:tc>
                <w:tcPr>
                  <w:tcW w:w="500" w:type="dxa"/>
                  <w:shd w:val="clear" w:color="auto" w:fill="auto"/>
                  <w:noWrap/>
                  <w:vAlign w:val="center"/>
                  <w:hideMark/>
                </w:tcPr>
                <w:p w14:paraId="375D2EAC" w14:textId="6FC03626"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w:t>
                  </w:r>
                  <w:r w:rsidR="00BD2FC3">
                    <w:rPr>
                      <w:rFonts w:ascii="Arial" w:eastAsia="Times New Roman" w:hAnsi="Arial" w:cs="Arial"/>
                      <w:color w:val="000000"/>
                      <w:sz w:val="18"/>
                      <w:szCs w:val="18"/>
                      <w:lang w:eastAsia="pl-PL"/>
                    </w:rPr>
                    <w:t>0</w:t>
                  </w:r>
                </w:p>
              </w:tc>
              <w:tc>
                <w:tcPr>
                  <w:tcW w:w="1120" w:type="dxa"/>
                  <w:shd w:val="clear" w:color="auto" w:fill="auto"/>
                  <w:vAlign w:val="center"/>
                  <w:hideMark/>
                </w:tcPr>
                <w:p w14:paraId="0CD4443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11 01* </w:t>
                  </w:r>
                </w:p>
              </w:tc>
              <w:tc>
                <w:tcPr>
                  <w:tcW w:w="5039" w:type="dxa"/>
                  <w:shd w:val="clear" w:color="auto" w:fill="auto"/>
                  <w:vAlign w:val="center"/>
                  <w:hideMark/>
                </w:tcPr>
                <w:p w14:paraId="4648DF1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Zużyte filtry iłowe </w:t>
                  </w:r>
                </w:p>
              </w:tc>
              <w:tc>
                <w:tcPr>
                  <w:tcW w:w="1278" w:type="dxa"/>
                  <w:shd w:val="clear" w:color="auto" w:fill="auto"/>
                  <w:noWrap/>
                  <w:vAlign w:val="center"/>
                  <w:hideMark/>
                </w:tcPr>
                <w:p w14:paraId="74A4818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6608F22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3000</w:t>
                  </w:r>
                </w:p>
              </w:tc>
            </w:tr>
            <w:tr w:rsidR="00CD2E4D" w:rsidRPr="005D0C0F" w14:paraId="1664999A" w14:textId="77777777" w:rsidTr="00566DDE">
              <w:trPr>
                <w:trHeight w:val="192"/>
              </w:trPr>
              <w:tc>
                <w:tcPr>
                  <w:tcW w:w="500" w:type="dxa"/>
                  <w:shd w:val="clear" w:color="auto" w:fill="auto"/>
                  <w:noWrap/>
                  <w:vAlign w:val="center"/>
                  <w:hideMark/>
                </w:tcPr>
                <w:p w14:paraId="7C195439" w14:textId="7C3DF488"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w:t>
                  </w:r>
                  <w:r w:rsidR="00BD2FC3">
                    <w:rPr>
                      <w:rFonts w:ascii="Arial" w:eastAsia="Times New Roman" w:hAnsi="Arial" w:cs="Arial"/>
                      <w:color w:val="000000"/>
                      <w:sz w:val="18"/>
                      <w:szCs w:val="18"/>
                      <w:lang w:eastAsia="pl-PL"/>
                    </w:rPr>
                    <w:t>1</w:t>
                  </w:r>
                </w:p>
              </w:tc>
              <w:tc>
                <w:tcPr>
                  <w:tcW w:w="1120" w:type="dxa"/>
                  <w:shd w:val="clear" w:color="auto" w:fill="auto"/>
                  <w:vAlign w:val="center"/>
                  <w:hideMark/>
                </w:tcPr>
                <w:p w14:paraId="72C114C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11 02* </w:t>
                  </w:r>
                </w:p>
              </w:tc>
              <w:tc>
                <w:tcPr>
                  <w:tcW w:w="5039" w:type="dxa"/>
                  <w:shd w:val="clear" w:color="auto" w:fill="auto"/>
                  <w:vAlign w:val="center"/>
                  <w:hideMark/>
                </w:tcPr>
                <w:p w14:paraId="744616B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Kwaśne smoły </w:t>
                  </w:r>
                </w:p>
              </w:tc>
              <w:tc>
                <w:tcPr>
                  <w:tcW w:w="1278" w:type="dxa"/>
                  <w:shd w:val="clear" w:color="auto" w:fill="auto"/>
                  <w:noWrap/>
                  <w:vAlign w:val="center"/>
                  <w:hideMark/>
                </w:tcPr>
                <w:p w14:paraId="3FE1516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1FCB2C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13000</w:t>
                  </w:r>
                </w:p>
              </w:tc>
            </w:tr>
            <w:tr w:rsidR="00CD2E4D" w:rsidRPr="005D0C0F" w14:paraId="76186C5B" w14:textId="77777777" w:rsidTr="00566DDE">
              <w:trPr>
                <w:trHeight w:val="192"/>
              </w:trPr>
              <w:tc>
                <w:tcPr>
                  <w:tcW w:w="500" w:type="dxa"/>
                  <w:shd w:val="clear" w:color="auto" w:fill="auto"/>
                  <w:noWrap/>
                  <w:vAlign w:val="center"/>
                  <w:hideMark/>
                </w:tcPr>
                <w:p w14:paraId="2C6559BA" w14:textId="050BB201"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w:t>
                  </w:r>
                  <w:r w:rsidR="00BD2FC3">
                    <w:rPr>
                      <w:rFonts w:ascii="Arial" w:eastAsia="Times New Roman" w:hAnsi="Arial" w:cs="Arial"/>
                      <w:color w:val="000000"/>
                      <w:sz w:val="18"/>
                      <w:szCs w:val="18"/>
                      <w:lang w:eastAsia="pl-PL"/>
                    </w:rPr>
                    <w:t>2</w:t>
                  </w:r>
                </w:p>
              </w:tc>
              <w:tc>
                <w:tcPr>
                  <w:tcW w:w="1120" w:type="dxa"/>
                  <w:shd w:val="clear" w:color="auto" w:fill="auto"/>
                  <w:vAlign w:val="center"/>
                  <w:hideMark/>
                </w:tcPr>
                <w:p w14:paraId="472FF19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11 03* </w:t>
                  </w:r>
                </w:p>
              </w:tc>
              <w:tc>
                <w:tcPr>
                  <w:tcW w:w="5039" w:type="dxa"/>
                  <w:shd w:val="clear" w:color="auto" w:fill="auto"/>
                  <w:vAlign w:val="center"/>
                  <w:hideMark/>
                </w:tcPr>
                <w:p w14:paraId="1552F59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Uwodnione odpady ciekłe </w:t>
                  </w:r>
                </w:p>
              </w:tc>
              <w:tc>
                <w:tcPr>
                  <w:tcW w:w="1278" w:type="dxa"/>
                  <w:shd w:val="clear" w:color="auto" w:fill="auto"/>
                  <w:noWrap/>
                  <w:vAlign w:val="center"/>
                  <w:hideMark/>
                </w:tcPr>
                <w:p w14:paraId="2AA5226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C25ED9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4800</w:t>
                  </w:r>
                </w:p>
              </w:tc>
            </w:tr>
            <w:tr w:rsidR="00CD2E4D" w:rsidRPr="005D0C0F" w14:paraId="5CC6DAE8" w14:textId="77777777" w:rsidTr="00566DDE">
              <w:trPr>
                <w:trHeight w:val="192"/>
              </w:trPr>
              <w:tc>
                <w:tcPr>
                  <w:tcW w:w="500" w:type="dxa"/>
                  <w:shd w:val="clear" w:color="auto" w:fill="auto"/>
                  <w:noWrap/>
                  <w:vAlign w:val="center"/>
                  <w:hideMark/>
                </w:tcPr>
                <w:p w14:paraId="2201C93C" w14:textId="6276741B"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w:t>
                  </w:r>
                  <w:r w:rsidR="00BD2FC3">
                    <w:rPr>
                      <w:rFonts w:ascii="Arial" w:eastAsia="Times New Roman" w:hAnsi="Arial" w:cs="Arial"/>
                      <w:color w:val="000000"/>
                      <w:sz w:val="18"/>
                      <w:szCs w:val="18"/>
                      <w:lang w:eastAsia="pl-PL"/>
                    </w:rPr>
                    <w:t>3</w:t>
                  </w:r>
                </w:p>
              </w:tc>
              <w:tc>
                <w:tcPr>
                  <w:tcW w:w="1120" w:type="dxa"/>
                  <w:shd w:val="clear" w:color="auto" w:fill="auto"/>
                  <w:vAlign w:val="center"/>
                  <w:hideMark/>
                </w:tcPr>
                <w:p w14:paraId="3991C51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11 04* </w:t>
                  </w:r>
                </w:p>
              </w:tc>
              <w:tc>
                <w:tcPr>
                  <w:tcW w:w="5039" w:type="dxa"/>
                  <w:shd w:val="clear" w:color="auto" w:fill="auto"/>
                  <w:vAlign w:val="center"/>
                  <w:hideMark/>
                </w:tcPr>
                <w:p w14:paraId="2843937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Alkaliczne odpady z oczyszczania paliw </w:t>
                  </w:r>
                </w:p>
              </w:tc>
              <w:tc>
                <w:tcPr>
                  <w:tcW w:w="1278" w:type="dxa"/>
                  <w:shd w:val="clear" w:color="auto" w:fill="auto"/>
                  <w:noWrap/>
                  <w:vAlign w:val="center"/>
                  <w:hideMark/>
                </w:tcPr>
                <w:p w14:paraId="437E3E3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D24831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4800</w:t>
                  </w:r>
                </w:p>
              </w:tc>
            </w:tr>
            <w:tr w:rsidR="00CD2E4D" w:rsidRPr="005D0C0F" w14:paraId="5EB536A2" w14:textId="77777777" w:rsidTr="00566DDE">
              <w:trPr>
                <w:trHeight w:val="384"/>
              </w:trPr>
              <w:tc>
                <w:tcPr>
                  <w:tcW w:w="500" w:type="dxa"/>
                  <w:shd w:val="clear" w:color="auto" w:fill="auto"/>
                  <w:noWrap/>
                  <w:vAlign w:val="center"/>
                  <w:hideMark/>
                </w:tcPr>
                <w:p w14:paraId="53C8DB49" w14:textId="02F37845"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w:t>
                  </w:r>
                  <w:r w:rsidR="00BD2FC3">
                    <w:rPr>
                      <w:rFonts w:ascii="Arial" w:eastAsia="Times New Roman" w:hAnsi="Arial" w:cs="Arial"/>
                      <w:color w:val="000000"/>
                      <w:sz w:val="18"/>
                      <w:szCs w:val="18"/>
                      <w:lang w:eastAsia="pl-PL"/>
                    </w:rPr>
                    <w:t>4</w:t>
                  </w:r>
                </w:p>
              </w:tc>
              <w:tc>
                <w:tcPr>
                  <w:tcW w:w="1120" w:type="dxa"/>
                  <w:shd w:val="clear" w:color="auto" w:fill="auto"/>
                  <w:vAlign w:val="center"/>
                  <w:hideMark/>
                </w:tcPr>
                <w:p w14:paraId="5B9153A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11 05* </w:t>
                  </w:r>
                </w:p>
              </w:tc>
              <w:tc>
                <w:tcPr>
                  <w:tcW w:w="5039" w:type="dxa"/>
                  <w:shd w:val="clear" w:color="auto" w:fill="auto"/>
                  <w:vAlign w:val="center"/>
                  <w:hideMark/>
                </w:tcPr>
                <w:p w14:paraId="714379E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Osady z zakładowych oczyszczalni ścieków zawierające substancje niebezpieczne </w:t>
                  </w:r>
                </w:p>
              </w:tc>
              <w:tc>
                <w:tcPr>
                  <w:tcW w:w="1278" w:type="dxa"/>
                  <w:shd w:val="clear" w:color="auto" w:fill="auto"/>
                  <w:noWrap/>
                  <w:vAlign w:val="center"/>
                  <w:hideMark/>
                </w:tcPr>
                <w:p w14:paraId="44A9326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A000B1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9000</w:t>
                  </w:r>
                </w:p>
              </w:tc>
            </w:tr>
            <w:tr w:rsidR="00CD2E4D" w:rsidRPr="005D0C0F" w14:paraId="4BCAEFEB" w14:textId="77777777" w:rsidTr="00566DDE">
              <w:trPr>
                <w:trHeight w:val="384"/>
              </w:trPr>
              <w:tc>
                <w:tcPr>
                  <w:tcW w:w="500" w:type="dxa"/>
                  <w:shd w:val="clear" w:color="auto" w:fill="auto"/>
                  <w:noWrap/>
                  <w:vAlign w:val="center"/>
                  <w:hideMark/>
                </w:tcPr>
                <w:p w14:paraId="68FDCC2D" w14:textId="4841F58E"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w:t>
                  </w:r>
                  <w:r w:rsidR="00BD2FC3">
                    <w:rPr>
                      <w:rFonts w:ascii="Arial" w:eastAsia="Times New Roman" w:hAnsi="Arial" w:cs="Arial"/>
                      <w:color w:val="000000"/>
                      <w:sz w:val="18"/>
                      <w:szCs w:val="18"/>
                      <w:lang w:eastAsia="pl-PL"/>
                    </w:rPr>
                    <w:t>5</w:t>
                  </w:r>
                </w:p>
              </w:tc>
              <w:tc>
                <w:tcPr>
                  <w:tcW w:w="1120" w:type="dxa"/>
                  <w:shd w:val="clear" w:color="auto" w:fill="auto"/>
                  <w:vAlign w:val="center"/>
                  <w:hideMark/>
                </w:tcPr>
                <w:p w14:paraId="6B8EC6B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19 11 06</w:t>
                  </w:r>
                </w:p>
              </w:tc>
              <w:tc>
                <w:tcPr>
                  <w:tcW w:w="5039" w:type="dxa"/>
                  <w:shd w:val="clear" w:color="auto" w:fill="auto"/>
                  <w:vAlign w:val="center"/>
                  <w:hideMark/>
                </w:tcPr>
                <w:p w14:paraId="5F69672A"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Osady z zakładowych oczyszczalni ścieków inne niż wymienione w 19 11 05</w:t>
                  </w:r>
                </w:p>
              </w:tc>
              <w:tc>
                <w:tcPr>
                  <w:tcW w:w="1278" w:type="dxa"/>
                  <w:shd w:val="clear" w:color="auto" w:fill="auto"/>
                  <w:noWrap/>
                  <w:vAlign w:val="center"/>
                  <w:hideMark/>
                </w:tcPr>
                <w:p w14:paraId="69A7A1A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5EF082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9000</w:t>
                  </w:r>
                </w:p>
              </w:tc>
            </w:tr>
            <w:tr w:rsidR="00CD2E4D" w:rsidRPr="005D0C0F" w14:paraId="269C88FE" w14:textId="77777777" w:rsidTr="00566DDE">
              <w:trPr>
                <w:trHeight w:val="192"/>
              </w:trPr>
              <w:tc>
                <w:tcPr>
                  <w:tcW w:w="500" w:type="dxa"/>
                  <w:shd w:val="clear" w:color="auto" w:fill="auto"/>
                  <w:noWrap/>
                  <w:vAlign w:val="center"/>
                  <w:hideMark/>
                </w:tcPr>
                <w:p w14:paraId="4362E389" w14:textId="3A893DE8"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w:t>
                  </w:r>
                  <w:r w:rsidR="00BD2FC3">
                    <w:rPr>
                      <w:rFonts w:ascii="Arial" w:eastAsia="Times New Roman" w:hAnsi="Arial" w:cs="Arial"/>
                      <w:color w:val="000000"/>
                      <w:sz w:val="18"/>
                      <w:szCs w:val="18"/>
                      <w:lang w:eastAsia="pl-PL"/>
                    </w:rPr>
                    <w:t>6</w:t>
                  </w:r>
                </w:p>
              </w:tc>
              <w:tc>
                <w:tcPr>
                  <w:tcW w:w="1120" w:type="dxa"/>
                  <w:shd w:val="clear" w:color="auto" w:fill="auto"/>
                  <w:vAlign w:val="center"/>
                  <w:hideMark/>
                </w:tcPr>
                <w:p w14:paraId="43BFDE7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11 07* </w:t>
                  </w:r>
                </w:p>
              </w:tc>
              <w:tc>
                <w:tcPr>
                  <w:tcW w:w="5039" w:type="dxa"/>
                  <w:shd w:val="clear" w:color="auto" w:fill="auto"/>
                  <w:vAlign w:val="center"/>
                  <w:hideMark/>
                </w:tcPr>
                <w:p w14:paraId="32C5E04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z oczyszczania gazów odlotowych </w:t>
                  </w:r>
                </w:p>
              </w:tc>
              <w:tc>
                <w:tcPr>
                  <w:tcW w:w="1278" w:type="dxa"/>
                  <w:shd w:val="clear" w:color="auto" w:fill="auto"/>
                  <w:noWrap/>
                  <w:vAlign w:val="center"/>
                  <w:hideMark/>
                </w:tcPr>
                <w:p w14:paraId="6C390ED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63FAC67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4800</w:t>
                  </w:r>
                </w:p>
              </w:tc>
            </w:tr>
            <w:tr w:rsidR="00CD2E4D" w:rsidRPr="005D0C0F" w14:paraId="495DD59C" w14:textId="77777777" w:rsidTr="00566DDE">
              <w:trPr>
                <w:trHeight w:val="192"/>
              </w:trPr>
              <w:tc>
                <w:tcPr>
                  <w:tcW w:w="500" w:type="dxa"/>
                  <w:shd w:val="clear" w:color="auto" w:fill="auto"/>
                  <w:noWrap/>
                  <w:vAlign w:val="center"/>
                  <w:hideMark/>
                </w:tcPr>
                <w:p w14:paraId="5E402FDE" w14:textId="69338F0A"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w:t>
                  </w:r>
                  <w:r w:rsidR="00BD2FC3">
                    <w:rPr>
                      <w:rFonts w:ascii="Arial" w:eastAsia="Times New Roman" w:hAnsi="Arial" w:cs="Arial"/>
                      <w:color w:val="000000"/>
                      <w:sz w:val="18"/>
                      <w:szCs w:val="18"/>
                      <w:lang w:eastAsia="pl-PL"/>
                    </w:rPr>
                    <w:t>7</w:t>
                  </w:r>
                </w:p>
              </w:tc>
              <w:tc>
                <w:tcPr>
                  <w:tcW w:w="1120" w:type="dxa"/>
                  <w:shd w:val="clear" w:color="auto" w:fill="auto"/>
                  <w:vAlign w:val="center"/>
                  <w:hideMark/>
                </w:tcPr>
                <w:p w14:paraId="5F794F4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19 11 99</w:t>
                  </w:r>
                </w:p>
              </w:tc>
              <w:tc>
                <w:tcPr>
                  <w:tcW w:w="5039" w:type="dxa"/>
                  <w:shd w:val="clear" w:color="auto" w:fill="auto"/>
                  <w:vAlign w:val="center"/>
                  <w:hideMark/>
                </w:tcPr>
                <w:p w14:paraId="4BE4669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odpady</w:t>
                  </w:r>
                </w:p>
              </w:tc>
              <w:tc>
                <w:tcPr>
                  <w:tcW w:w="1278" w:type="dxa"/>
                  <w:shd w:val="clear" w:color="auto" w:fill="auto"/>
                  <w:noWrap/>
                  <w:vAlign w:val="center"/>
                  <w:hideMark/>
                </w:tcPr>
                <w:p w14:paraId="1441518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28E08BB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4800</w:t>
                  </w:r>
                </w:p>
              </w:tc>
            </w:tr>
            <w:tr w:rsidR="00CD2E4D" w:rsidRPr="005D0C0F" w14:paraId="3E5E9E8D" w14:textId="77777777" w:rsidTr="00566DDE">
              <w:trPr>
                <w:trHeight w:val="192"/>
              </w:trPr>
              <w:tc>
                <w:tcPr>
                  <w:tcW w:w="500" w:type="dxa"/>
                  <w:shd w:val="clear" w:color="auto" w:fill="auto"/>
                  <w:noWrap/>
                  <w:vAlign w:val="center"/>
                  <w:hideMark/>
                </w:tcPr>
                <w:p w14:paraId="2FD8967E" w14:textId="65F7D831"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w:t>
                  </w:r>
                  <w:r w:rsidR="00BD2FC3">
                    <w:rPr>
                      <w:rFonts w:ascii="Arial" w:eastAsia="Times New Roman" w:hAnsi="Arial" w:cs="Arial"/>
                      <w:color w:val="000000"/>
                      <w:sz w:val="18"/>
                      <w:szCs w:val="18"/>
                      <w:lang w:eastAsia="pl-PL"/>
                    </w:rPr>
                    <w:t>8</w:t>
                  </w:r>
                </w:p>
              </w:tc>
              <w:tc>
                <w:tcPr>
                  <w:tcW w:w="1120" w:type="dxa"/>
                  <w:shd w:val="clear" w:color="auto" w:fill="auto"/>
                  <w:vAlign w:val="center"/>
                  <w:hideMark/>
                </w:tcPr>
                <w:p w14:paraId="23122AE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19 12 01 </w:t>
                  </w:r>
                </w:p>
              </w:tc>
              <w:tc>
                <w:tcPr>
                  <w:tcW w:w="5039" w:type="dxa"/>
                  <w:shd w:val="clear" w:color="auto" w:fill="auto"/>
                  <w:vAlign w:val="center"/>
                  <w:hideMark/>
                </w:tcPr>
                <w:p w14:paraId="0B05A70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Papier i tektura </w:t>
                  </w:r>
                </w:p>
              </w:tc>
              <w:tc>
                <w:tcPr>
                  <w:tcW w:w="1278" w:type="dxa"/>
                  <w:shd w:val="clear" w:color="auto" w:fill="auto"/>
                  <w:noWrap/>
                  <w:vAlign w:val="center"/>
                  <w:hideMark/>
                </w:tcPr>
                <w:p w14:paraId="72E69F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30</w:t>
                  </w:r>
                </w:p>
              </w:tc>
              <w:tc>
                <w:tcPr>
                  <w:tcW w:w="994" w:type="dxa"/>
                  <w:shd w:val="clear" w:color="auto" w:fill="auto"/>
                  <w:noWrap/>
                  <w:vAlign w:val="center"/>
                  <w:hideMark/>
                </w:tcPr>
                <w:p w14:paraId="14849B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5500</w:t>
                  </w:r>
                </w:p>
              </w:tc>
            </w:tr>
            <w:tr w:rsidR="00CD2E4D" w:rsidRPr="005D0C0F" w14:paraId="78B4CE06" w14:textId="77777777" w:rsidTr="00566DDE">
              <w:trPr>
                <w:trHeight w:val="192"/>
              </w:trPr>
              <w:tc>
                <w:tcPr>
                  <w:tcW w:w="500" w:type="dxa"/>
                  <w:shd w:val="clear" w:color="auto" w:fill="auto"/>
                  <w:noWrap/>
                  <w:vAlign w:val="center"/>
                  <w:hideMark/>
                </w:tcPr>
                <w:p w14:paraId="4EF55DB0" w14:textId="643EB518"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w:t>
                  </w:r>
                  <w:r w:rsidR="00BD2FC3">
                    <w:rPr>
                      <w:rFonts w:ascii="Arial" w:eastAsia="Times New Roman" w:hAnsi="Arial" w:cs="Arial"/>
                      <w:color w:val="000000"/>
                      <w:sz w:val="18"/>
                      <w:szCs w:val="18"/>
                      <w:lang w:eastAsia="pl-PL"/>
                    </w:rPr>
                    <w:t>9</w:t>
                  </w:r>
                </w:p>
              </w:tc>
              <w:tc>
                <w:tcPr>
                  <w:tcW w:w="1120" w:type="dxa"/>
                  <w:shd w:val="clear" w:color="auto" w:fill="auto"/>
                  <w:vAlign w:val="center"/>
                  <w:hideMark/>
                </w:tcPr>
                <w:p w14:paraId="36181A4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19 12 04 </w:t>
                  </w:r>
                </w:p>
              </w:tc>
              <w:tc>
                <w:tcPr>
                  <w:tcW w:w="5039" w:type="dxa"/>
                  <w:shd w:val="clear" w:color="auto" w:fill="auto"/>
                  <w:vAlign w:val="center"/>
                  <w:hideMark/>
                </w:tcPr>
                <w:p w14:paraId="55B5F55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Tworzywa sztuczne i guma </w:t>
                  </w:r>
                </w:p>
              </w:tc>
              <w:tc>
                <w:tcPr>
                  <w:tcW w:w="1278" w:type="dxa"/>
                  <w:shd w:val="clear" w:color="auto" w:fill="auto"/>
                  <w:noWrap/>
                  <w:vAlign w:val="center"/>
                  <w:hideMark/>
                </w:tcPr>
                <w:p w14:paraId="409287C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070212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8500</w:t>
                  </w:r>
                </w:p>
              </w:tc>
            </w:tr>
            <w:tr w:rsidR="00CD2E4D" w:rsidRPr="005D0C0F" w14:paraId="2FCF532B" w14:textId="77777777" w:rsidTr="00566DDE">
              <w:trPr>
                <w:trHeight w:val="192"/>
              </w:trPr>
              <w:tc>
                <w:tcPr>
                  <w:tcW w:w="500" w:type="dxa"/>
                  <w:shd w:val="clear" w:color="auto" w:fill="auto"/>
                  <w:noWrap/>
                  <w:vAlign w:val="center"/>
                  <w:hideMark/>
                </w:tcPr>
                <w:p w14:paraId="4B50BBDB" w14:textId="516FD9EE"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61</w:t>
                  </w:r>
                  <w:r w:rsidR="00BD2FC3">
                    <w:rPr>
                      <w:rFonts w:ascii="Arial" w:eastAsia="Times New Roman" w:hAnsi="Arial" w:cs="Arial"/>
                      <w:color w:val="000000"/>
                      <w:sz w:val="18"/>
                      <w:szCs w:val="18"/>
                      <w:lang w:eastAsia="pl-PL"/>
                    </w:rPr>
                    <w:t>0</w:t>
                  </w:r>
                </w:p>
              </w:tc>
              <w:tc>
                <w:tcPr>
                  <w:tcW w:w="1120" w:type="dxa"/>
                  <w:shd w:val="clear" w:color="auto" w:fill="auto"/>
                  <w:vAlign w:val="center"/>
                  <w:hideMark/>
                </w:tcPr>
                <w:p w14:paraId="7343AE2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12 06* </w:t>
                  </w:r>
                </w:p>
              </w:tc>
              <w:tc>
                <w:tcPr>
                  <w:tcW w:w="5039" w:type="dxa"/>
                  <w:shd w:val="clear" w:color="auto" w:fill="auto"/>
                  <w:vAlign w:val="center"/>
                  <w:hideMark/>
                </w:tcPr>
                <w:p w14:paraId="067DEA97"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Drewno zawierające substancje niebezpieczne </w:t>
                  </w:r>
                </w:p>
              </w:tc>
              <w:tc>
                <w:tcPr>
                  <w:tcW w:w="1278" w:type="dxa"/>
                  <w:shd w:val="clear" w:color="auto" w:fill="auto"/>
                  <w:noWrap/>
                  <w:vAlign w:val="center"/>
                  <w:hideMark/>
                </w:tcPr>
                <w:p w14:paraId="279D483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7E964D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13000</w:t>
                  </w:r>
                </w:p>
              </w:tc>
            </w:tr>
            <w:tr w:rsidR="00CD2E4D" w:rsidRPr="005D0C0F" w14:paraId="032A05E5" w14:textId="77777777" w:rsidTr="00566DDE">
              <w:trPr>
                <w:trHeight w:val="192"/>
              </w:trPr>
              <w:tc>
                <w:tcPr>
                  <w:tcW w:w="500" w:type="dxa"/>
                  <w:shd w:val="clear" w:color="auto" w:fill="auto"/>
                  <w:noWrap/>
                  <w:vAlign w:val="center"/>
                  <w:hideMark/>
                </w:tcPr>
                <w:p w14:paraId="3FB66D24" w14:textId="2F453CD1"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61</w:t>
                  </w:r>
                  <w:r w:rsidR="00BD2FC3">
                    <w:rPr>
                      <w:rFonts w:ascii="Arial" w:eastAsia="Times New Roman" w:hAnsi="Arial" w:cs="Arial"/>
                      <w:color w:val="000000"/>
                      <w:sz w:val="18"/>
                      <w:szCs w:val="18"/>
                      <w:lang w:eastAsia="pl-PL"/>
                    </w:rPr>
                    <w:t>1</w:t>
                  </w:r>
                </w:p>
              </w:tc>
              <w:tc>
                <w:tcPr>
                  <w:tcW w:w="1120" w:type="dxa"/>
                  <w:shd w:val="clear" w:color="auto" w:fill="auto"/>
                  <w:vAlign w:val="center"/>
                  <w:hideMark/>
                </w:tcPr>
                <w:p w14:paraId="5485D3B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19 12 07 </w:t>
                  </w:r>
                </w:p>
              </w:tc>
              <w:tc>
                <w:tcPr>
                  <w:tcW w:w="5039" w:type="dxa"/>
                  <w:shd w:val="clear" w:color="auto" w:fill="auto"/>
                  <w:vAlign w:val="center"/>
                  <w:hideMark/>
                </w:tcPr>
                <w:p w14:paraId="2D182B49"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Drewno inne niż wymienione w 19 12 06 </w:t>
                  </w:r>
                </w:p>
              </w:tc>
              <w:tc>
                <w:tcPr>
                  <w:tcW w:w="1278" w:type="dxa"/>
                  <w:shd w:val="clear" w:color="auto" w:fill="auto"/>
                  <w:noWrap/>
                  <w:vAlign w:val="center"/>
                  <w:hideMark/>
                </w:tcPr>
                <w:p w14:paraId="1341698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F797FD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5000</w:t>
                  </w:r>
                </w:p>
              </w:tc>
            </w:tr>
            <w:tr w:rsidR="00CD2E4D" w:rsidRPr="005D0C0F" w14:paraId="254DA121" w14:textId="77777777" w:rsidTr="00566DDE">
              <w:trPr>
                <w:trHeight w:val="192"/>
              </w:trPr>
              <w:tc>
                <w:tcPr>
                  <w:tcW w:w="500" w:type="dxa"/>
                  <w:shd w:val="clear" w:color="auto" w:fill="auto"/>
                  <w:noWrap/>
                  <w:vAlign w:val="center"/>
                  <w:hideMark/>
                </w:tcPr>
                <w:p w14:paraId="7E30CACD" w14:textId="474056CC"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61</w:t>
                  </w:r>
                  <w:r w:rsidR="00BD2FC3">
                    <w:rPr>
                      <w:rFonts w:ascii="Arial" w:eastAsia="Times New Roman" w:hAnsi="Arial" w:cs="Arial"/>
                      <w:color w:val="000000"/>
                      <w:sz w:val="18"/>
                      <w:szCs w:val="18"/>
                      <w:lang w:eastAsia="pl-PL"/>
                    </w:rPr>
                    <w:t>2</w:t>
                  </w:r>
                </w:p>
              </w:tc>
              <w:tc>
                <w:tcPr>
                  <w:tcW w:w="1120" w:type="dxa"/>
                  <w:shd w:val="clear" w:color="auto" w:fill="auto"/>
                  <w:vAlign w:val="center"/>
                  <w:hideMark/>
                </w:tcPr>
                <w:p w14:paraId="30E1058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19 12 08 </w:t>
                  </w:r>
                </w:p>
              </w:tc>
              <w:tc>
                <w:tcPr>
                  <w:tcW w:w="5039" w:type="dxa"/>
                  <w:shd w:val="clear" w:color="auto" w:fill="auto"/>
                  <w:vAlign w:val="center"/>
                  <w:hideMark/>
                </w:tcPr>
                <w:p w14:paraId="439EABF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Tekstylia </w:t>
                  </w:r>
                </w:p>
              </w:tc>
              <w:tc>
                <w:tcPr>
                  <w:tcW w:w="1278" w:type="dxa"/>
                  <w:shd w:val="clear" w:color="auto" w:fill="auto"/>
                  <w:noWrap/>
                  <w:vAlign w:val="center"/>
                  <w:hideMark/>
                </w:tcPr>
                <w:p w14:paraId="39390AD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C618C3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6000</w:t>
                  </w:r>
                </w:p>
              </w:tc>
            </w:tr>
            <w:tr w:rsidR="00CD2E4D" w:rsidRPr="005D0C0F" w14:paraId="69079D03" w14:textId="77777777" w:rsidTr="00566DDE">
              <w:trPr>
                <w:trHeight w:val="192"/>
              </w:trPr>
              <w:tc>
                <w:tcPr>
                  <w:tcW w:w="500" w:type="dxa"/>
                  <w:shd w:val="clear" w:color="auto" w:fill="auto"/>
                  <w:noWrap/>
                  <w:vAlign w:val="center"/>
                  <w:hideMark/>
                </w:tcPr>
                <w:p w14:paraId="2E2B45D5" w14:textId="13E9366B"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61</w:t>
                  </w:r>
                  <w:r w:rsidR="00BD2FC3">
                    <w:rPr>
                      <w:rFonts w:ascii="Arial" w:eastAsia="Times New Roman" w:hAnsi="Arial" w:cs="Arial"/>
                      <w:color w:val="000000"/>
                      <w:sz w:val="18"/>
                      <w:szCs w:val="18"/>
                      <w:lang w:eastAsia="pl-PL"/>
                    </w:rPr>
                    <w:t>3</w:t>
                  </w:r>
                </w:p>
              </w:tc>
              <w:tc>
                <w:tcPr>
                  <w:tcW w:w="1120" w:type="dxa"/>
                  <w:shd w:val="clear" w:color="auto" w:fill="auto"/>
                  <w:vAlign w:val="center"/>
                  <w:hideMark/>
                </w:tcPr>
                <w:p w14:paraId="4D22C3D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19 12 09</w:t>
                  </w:r>
                </w:p>
              </w:tc>
              <w:tc>
                <w:tcPr>
                  <w:tcW w:w="5039" w:type="dxa"/>
                  <w:shd w:val="clear" w:color="auto" w:fill="auto"/>
                  <w:vAlign w:val="center"/>
                  <w:hideMark/>
                </w:tcPr>
                <w:p w14:paraId="49C0B3B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Minerały (np. piasek, kamienie)</w:t>
                  </w:r>
                </w:p>
              </w:tc>
              <w:tc>
                <w:tcPr>
                  <w:tcW w:w="1278" w:type="dxa"/>
                  <w:shd w:val="clear" w:color="auto" w:fill="auto"/>
                  <w:noWrap/>
                  <w:vAlign w:val="center"/>
                  <w:hideMark/>
                </w:tcPr>
                <w:p w14:paraId="00BABFA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1756690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3301AB20" w14:textId="77777777" w:rsidTr="00566DDE">
              <w:trPr>
                <w:trHeight w:val="192"/>
              </w:trPr>
              <w:tc>
                <w:tcPr>
                  <w:tcW w:w="500" w:type="dxa"/>
                  <w:shd w:val="clear" w:color="auto" w:fill="auto"/>
                  <w:noWrap/>
                  <w:vAlign w:val="center"/>
                  <w:hideMark/>
                </w:tcPr>
                <w:p w14:paraId="641F6A45" w14:textId="522792BB"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61</w:t>
                  </w:r>
                  <w:r w:rsidR="00BD2FC3">
                    <w:rPr>
                      <w:rFonts w:ascii="Arial" w:eastAsia="Times New Roman" w:hAnsi="Arial" w:cs="Arial"/>
                      <w:color w:val="000000"/>
                      <w:sz w:val="18"/>
                      <w:szCs w:val="18"/>
                      <w:lang w:eastAsia="pl-PL"/>
                    </w:rPr>
                    <w:t>4</w:t>
                  </w:r>
                </w:p>
              </w:tc>
              <w:tc>
                <w:tcPr>
                  <w:tcW w:w="1120" w:type="dxa"/>
                  <w:shd w:val="clear" w:color="auto" w:fill="auto"/>
                  <w:vAlign w:val="center"/>
                  <w:hideMark/>
                </w:tcPr>
                <w:p w14:paraId="243CCA0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19 12 10 </w:t>
                  </w:r>
                </w:p>
              </w:tc>
              <w:tc>
                <w:tcPr>
                  <w:tcW w:w="5039" w:type="dxa"/>
                  <w:shd w:val="clear" w:color="auto" w:fill="auto"/>
                  <w:vAlign w:val="center"/>
                  <w:hideMark/>
                </w:tcPr>
                <w:p w14:paraId="4B2077F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palne (paliwo alternatywne) </w:t>
                  </w:r>
                </w:p>
              </w:tc>
              <w:tc>
                <w:tcPr>
                  <w:tcW w:w="1278" w:type="dxa"/>
                  <w:shd w:val="clear" w:color="auto" w:fill="auto"/>
                  <w:noWrap/>
                  <w:vAlign w:val="center"/>
                  <w:hideMark/>
                </w:tcPr>
                <w:p w14:paraId="37A81D3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776C8C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8400</w:t>
                  </w:r>
                </w:p>
              </w:tc>
            </w:tr>
            <w:tr w:rsidR="00CD2E4D" w:rsidRPr="005D0C0F" w14:paraId="3A1552E4" w14:textId="77777777" w:rsidTr="00566DDE">
              <w:trPr>
                <w:trHeight w:val="576"/>
              </w:trPr>
              <w:tc>
                <w:tcPr>
                  <w:tcW w:w="500" w:type="dxa"/>
                  <w:shd w:val="clear" w:color="auto" w:fill="auto"/>
                  <w:noWrap/>
                  <w:vAlign w:val="center"/>
                  <w:hideMark/>
                </w:tcPr>
                <w:p w14:paraId="620EB7E0" w14:textId="2F409B41"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61</w:t>
                  </w:r>
                  <w:r w:rsidR="00BD2FC3">
                    <w:rPr>
                      <w:rFonts w:ascii="Arial" w:eastAsia="Times New Roman" w:hAnsi="Arial" w:cs="Arial"/>
                      <w:color w:val="000000"/>
                      <w:sz w:val="18"/>
                      <w:szCs w:val="18"/>
                      <w:lang w:eastAsia="pl-PL"/>
                    </w:rPr>
                    <w:t>5</w:t>
                  </w:r>
                </w:p>
              </w:tc>
              <w:tc>
                <w:tcPr>
                  <w:tcW w:w="1120" w:type="dxa"/>
                  <w:shd w:val="clear" w:color="auto" w:fill="auto"/>
                  <w:vAlign w:val="center"/>
                  <w:hideMark/>
                </w:tcPr>
                <w:p w14:paraId="69B0F0A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12 11* </w:t>
                  </w:r>
                </w:p>
              </w:tc>
              <w:tc>
                <w:tcPr>
                  <w:tcW w:w="5039" w:type="dxa"/>
                  <w:shd w:val="clear" w:color="auto" w:fill="auto"/>
                  <w:vAlign w:val="center"/>
                  <w:hideMark/>
                </w:tcPr>
                <w:p w14:paraId="440C2BAD" w14:textId="5484CD82"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odpady (w tym zmieszane substancje i przedmioty)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z mechanicznej obróbki odpadów zawierające substancje niebezpieczne </w:t>
                  </w:r>
                </w:p>
              </w:tc>
              <w:tc>
                <w:tcPr>
                  <w:tcW w:w="1278" w:type="dxa"/>
                  <w:shd w:val="clear" w:color="auto" w:fill="auto"/>
                  <w:noWrap/>
                  <w:vAlign w:val="center"/>
                  <w:hideMark/>
                </w:tcPr>
                <w:p w14:paraId="21F467D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8413ED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14000</w:t>
                  </w:r>
                </w:p>
              </w:tc>
            </w:tr>
            <w:tr w:rsidR="00CD2E4D" w:rsidRPr="005D0C0F" w14:paraId="5987AA23" w14:textId="77777777" w:rsidTr="00566DDE">
              <w:trPr>
                <w:trHeight w:val="576"/>
              </w:trPr>
              <w:tc>
                <w:tcPr>
                  <w:tcW w:w="500" w:type="dxa"/>
                  <w:shd w:val="clear" w:color="auto" w:fill="auto"/>
                  <w:noWrap/>
                  <w:vAlign w:val="center"/>
                  <w:hideMark/>
                </w:tcPr>
                <w:p w14:paraId="5F19CDEB" w14:textId="5EA60783"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61</w:t>
                  </w:r>
                  <w:r w:rsidR="00BD2FC3">
                    <w:rPr>
                      <w:rFonts w:ascii="Arial" w:eastAsia="Times New Roman" w:hAnsi="Arial" w:cs="Arial"/>
                      <w:color w:val="000000"/>
                      <w:sz w:val="18"/>
                      <w:szCs w:val="18"/>
                      <w:lang w:eastAsia="pl-PL"/>
                    </w:rPr>
                    <w:t>6</w:t>
                  </w:r>
                </w:p>
              </w:tc>
              <w:tc>
                <w:tcPr>
                  <w:tcW w:w="1120" w:type="dxa"/>
                  <w:shd w:val="clear" w:color="auto" w:fill="auto"/>
                  <w:vAlign w:val="center"/>
                  <w:hideMark/>
                </w:tcPr>
                <w:p w14:paraId="7BFD891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19 12 12 </w:t>
                  </w:r>
                </w:p>
              </w:tc>
              <w:tc>
                <w:tcPr>
                  <w:tcW w:w="5039" w:type="dxa"/>
                  <w:shd w:val="clear" w:color="auto" w:fill="auto"/>
                  <w:vAlign w:val="center"/>
                  <w:hideMark/>
                </w:tcPr>
                <w:p w14:paraId="4880ED3B" w14:textId="2767E2E2"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Inne odpady (w tym zmieszane substancje i przedmioty)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z mechanicznej obróbki odpadów inne niż wymienione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w 19 12 11 </w:t>
                  </w:r>
                </w:p>
              </w:tc>
              <w:tc>
                <w:tcPr>
                  <w:tcW w:w="1278" w:type="dxa"/>
                  <w:shd w:val="clear" w:color="auto" w:fill="auto"/>
                  <w:noWrap/>
                  <w:vAlign w:val="center"/>
                  <w:hideMark/>
                </w:tcPr>
                <w:p w14:paraId="1519BAF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7274B7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34C9BF9F" w14:textId="77777777" w:rsidTr="00566DDE">
              <w:trPr>
                <w:trHeight w:val="384"/>
              </w:trPr>
              <w:tc>
                <w:tcPr>
                  <w:tcW w:w="500" w:type="dxa"/>
                  <w:shd w:val="clear" w:color="auto" w:fill="auto"/>
                  <w:noWrap/>
                  <w:vAlign w:val="center"/>
                  <w:hideMark/>
                </w:tcPr>
                <w:p w14:paraId="4496F59A" w14:textId="7D77E0E8"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61</w:t>
                  </w:r>
                  <w:r w:rsidR="00BD2FC3">
                    <w:rPr>
                      <w:rFonts w:ascii="Arial" w:eastAsia="Times New Roman" w:hAnsi="Arial" w:cs="Arial"/>
                      <w:color w:val="000000"/>
                      <w:sz w:val="18"/>
                      <w:szCs w:val="18"/>
                      <w:lang w:eastAsia="pl-PL"/>
                    </w:rPr>
                    <w:t>7</w:t>
                  </w:r>
                </w:p>
              </w:tc>
              <w:tc>
                <w:tcPr>
                  <w:tcW w:w="1120" w:type="dxa"/>
                  <w:shd w:val="clear" w:color="auto" w:fill="auto"/>
                  <w:vAlign w:val="center"/>
                  <w:hideMark/>
                </w:tcPr>
                <w:p w14:paraId="6E58FC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13 01* </w:t>
                  </w:r>
                </w:p>
              </w:tc>
              <w:tc>
                <w:tcPr>
                  <w:tcW w:w="5039" w:type="dxa"/>
                  <w:shd w:val="clear" w:color="auto" w:fill="auto"/>
                  <w:vAlign w:val="center"/>
                  <w:hideMark/>
                </w:tcPr>
                <w:p w14:paraId="66DE4EE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stałe z oczyszczania gleby i ziemi zawierające substancje niebezpieczne </w:t>
                  </w:r>
                </w:p>
              </w:tc>
              <w:tc>
                <w:tcPr>
                  <w:tcW w:w="1278" w:type="dxa"/>
                  <w:shd w:val="clear" w:color="auto" w:fill="auto"/>
                  <w:noWrap/>
                  <w:vAlign w:val="center"/>
                  <w:hideMark/>
                </w:tcPr>
                <w:p w14:paraId="798589B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1301529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53EC2B2F" w14:textId="77777777" w:rsidTr="00566DDE">
              <w:trPr>
                <w:trHeight w:val="384"/>
              </w:trPr>
              <w:tc>
                <w:tcPr>
                  <w:tcW w:w="500" w:type="dxa"/>
                  <w:shd w:val="clear" w:color="auto" w:fill="auto"/>
                  <w:noWrap/>
                  <w:vAlign w:val="center"/>
                  <w:hideMark/>
                </w:tcPr>
                <w:p w14:paraId="3AC91805" w14:textId="0E04A3E6"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61</w:t>
                  </w:r>
                  <w:r w:rsidR="00BD2FC3">
                    <w:rPr>
                      <w:rFonts w:ascii="Arial" w:eastAsia="Times New Roman" w:hAnsi="Arial" w:cs="Arial"/>
                      <w:color w:val="000000"/>
                      <w:sz w:val="18"/>
                      <w:szCs w:val="18"/>
                      <w:lang w:eastAsia="pl-PL"/>
                    </w:rPr>
                    <w:t>8</w:t>
                  </w:r>
                </w:p>
              </w:tc>
              <w:tc>
                <w:tcPr>
                  <w:tcW w:w="1120" w:type="dxa"/>
                  <w:shd w:val="clear" w:color="auto" w:fill="auto"/>
                  <w:vAlign w:val="center"/>
                  <w:hideMark/>
                </w:tcPr>
                <w:p w14:paraId="4FAB48D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19 13 02</w:t>
                  </w:r>
                </w:p>
              </w:tc>
              <w:tc>
                <w:tcPr>
                  <w:tcW w:w="5039" w:type="dxa"/>
                  <w:shd w:val="clear" w:color="auto" w:fill="auto"/>
                  <w:vAlign w:val="center"/>
                  <w:hideMark/>
                </w:tcPr>
                <w:p w14:paraId="79153AF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stałe z oczyszczania gleby i ziemi inne niż wymienione w 19 13 01</w:t>
                  </w:r>
                </w:p>
              </w:tc>
              <w:tc>
                <w:tcPr>
                  <w:tcW w:w="1278" w:type="dxa"/>
                  <w:shd w:val="clear" w:color="auto" w:fill="auto"/>
                  <w:noWrap/>
                  <w:vAlign w:val="center"/>
                  <w:hideMark/>
                </w:tcPr>
                <w:p w14:paraId="3E83E2A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649C1C0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2800</w:t>
                  </w:r>
                </w:p>
              </w:tc>
            </w:tr>
            <w:tr w:rsidR="00CD2E4D" w:rsidRPr="005D0C0F" w14:paraId="758EE6F0" w14:textId="77777777" w:rsidTr="00566DDE">
              <w:trPr>
                <w:trHeight w:val="384"/>
              </w:trPr>
              <w:tc>
                <w:tcPr>
                  <w:tcW w:w="500" w:type="dxa"/>
                  <w:shd w:val="clear" w:color="auto" w:fill="auto"/>
                  <w:noWrap/>
                  <w:vAlign w:val="center"/>
                  <w:hideMark/>
                </w:tcPr>
                <w:p w14:paraId="26418078" w14:textId="5E6817F7"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61</w:t>
                  </w:r>
                  <w:r w:rsidR="00BD2FC3">
                    <w:rPr>
                      <w:rFonts w:ascii="Arial" w:eastAsia="Times New Roman" w:hAnsi="Arial" w:cs="Arial"/>
                      <w:color w:val="000000"/>
                      <w:sz w:val="18"/>
                      <w:szCs w:val="18"/>
                      <w:lang w:eastAsia="pl-PL"/>
                    </w:rPr>
                    <w:t>9</w:t>
                  </w:r>
                </w:p>
              </w:tc>
              <w:tc>
                <w:tcPr>
                  <w:tcW w:w="1120" w:type="dxa"/>
                  <w:shd w:val="clear" w:color="auto" w:fill="auto"/>
                  <w:vAlign w:val="center"/>
                  <w:hideMark/>
                </w:tcPr>
                <w:p w14:paraId="39EA3FA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13 03* </w:t>
                  </w:r>
                </w:p>
              </w:tc>
              <w:tc>
                <w:tcPr>
                  <w:tcW w:w="5039" w:type="dxa"/>
                  <w:shd w:val="clear" w:color="auto" w:fill="auto"/>
                  <w:vAlign w:val="center"/>
                  <w:hideMark/>
                </w:tcPr>
                <w:p w14:paraId="6A97DAA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oczyszczania gleby i ziemi zawierające substancje niebezpieczne </w:t>
                  </w:r>
                </w:p>
              </w:tc>
              <w:tc>
                <w:tcPr>
                  <w:tcW w:w="1278" w:type="dxa"/>
                  <w:shd w:val="clear" w:color="auto" w:fill="auto"/>
                  <w:noWrap/>
                  <w:vAlign w:val="center"/>
                  <w:hideMark/>
                </w:tcPr>
                <w:p w14:paraId="5EAB35D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693D73C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17035CF3" w14:textId="77777777" w:rsidTr="00566DDE">
              <w:trPr>
                <w:trHeight w:val="384"/>
              </w:trPr>
              <w:tc>
                <w:tcPr>
                  <w:tcW w:w="500" w:type="dxa"/>
                  <w:shd w:val="clear" w:color="auto" w:fill="auto"/>
                  <w:noWrap/>
                  <w:vAlign w:val="center"/>
                  <w:hideMark/>
                </w:tcPr>
                <w:p w14:paraId="063E82FF" w14:textId="645EC14A"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62</w:t>
                  </w:r>
                  <w:r w:rsidR="00BD2FC3">
                    <w:rPr>
                      <w:rFonts w:ascii="Arial" w:eastAsia="Times New Roman" w:hAnsi="Arial" w:cs="Arial"/>
                      <w:color w:val="000000"/>
                      <w:sz w:val="18"/>
                      <w:szCs w:val="18"/>
                      <w:lang w:eastAsia="pl-PL"/>
                    </w:rPr>
                    <w:t>0</w:t>
                  </w:r>
                </w:p>
              </w:tc>
              <w:tc>
                <w:tcPr>
                  <w:tcW w:w="1120" w:type="dxa"/>
                  <w:shd w:val="clear" w:color="auto" w:fill="auto"/>
                  <w:vAlign w:val="center"/>
                  <w:hideMark/>
                </w:tcPr>
                <w:p w14:paraId="2734233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19 13 04</w:t>
                  </w:r>
                </w:p>
              </w:tc>
              <w:tc>
                <w:tcPr>
                  <w:tcW w:w="5039" w:type="dxa"/>
                  <w:shd w:val="clear" w:color="auto" w:fill="auto"/>
                  <w:vAlign w:val="center"/>
                  <w:hideMark/>
                </w:tcPr>
                <w:p w14:paraId="1637BFC3" w14:textId="5777B5B1"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oczyszczania gleby i ziemi inne niż wymienione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w 19 13 03</w:t>
                  </w:r>
                </w:p>
              </w:tc>
              <w:tc>
                <w:tcPr>
                  <w:tcW w:w="1278" w:type="dxa"/>
                  <w:shd w:val="clear" w:color="auto" w:fill="auto"/>
                  <w:noWrap/>
                  <w:vAlign w:val="center"/>
                  <w:hideMark/>
                </w:tcPr>
                <w:p w14:paraId="73C459F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4EBBD5B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8400</w:t>
                  </w:r>
                </w:p>
              </w:tc>
            </w:tr>
            <w:tr w:rsidR="00CD2E4D" w:rsidRPr="005D0C0F" w14:paraId="36B02FC1" w14:textId="77777777" w:rsidTr="00566DDE">
              <w:trPr>
                <w:trHeight w:val="384"/>
              </w:trPr>
              <w:tc>
                <w:tcPr>
                  <w:tcW w:w="500" w:type="dxa"/>
                  <w:shd w:val="clear" w:color="auto" w:fill="auto"/>
                  <w:noWrap/>
                  <w:vAlign w:val="center"/>
                  <w:hideMark/>
                </w:tcPr>
                <w:p w14:paraId="77118CF9" w14:textId="30B47CEF"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62</w:t>
                  </w:r>
                  <w:r w:rsidR="00BD2FC3">
                    <w:rPr>
                      <w:rFonts w:ascii="Arial" w:eastAsia="Times New Roman" w:hAnsi="Arial" w:cs="Arial"/>
                      <w:color w:val="000000"/>
                      <w:sz w:val="18"/>
                      <w:szCs w:val="18"/>
                      <w:lang w:eastAsia="pl-PL"/>
                    </w:rPr>
                    <w:t>1</w:t>
                  </w:r>
                </w:p>
              </w:tc>
              <w:tc>
                <w:tcPr>
                  <w:tcW w:w="1120" w:type="dxa"/>
                  <w:shd w:val="clear" w:color="auto" w:fill="auto"/>
                  <w:vAlign w:val="center"/>
                  <w:hideMark/>
                </w:tcPr>
                <w:p w14:paraId="775A1D3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13 05* </w:t>
                  </w:r>
                </w:p>
              </w:tc>
              <w:tc>
                <w:tcPr>
                  <w:tcW w:w="5039" w:type="dxa"/>
                  <w:shd w:val="clear" w:color="auto" w:fill="auto"/>
                  <w:vAlign w:val="center"/>
                  <w:hideMark/>
                </w:tcPr>
                <w:p w14:paraId="571FFBC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Szlamy z oczyszczania wód podziemnych zawierające substancje niebezpieczne </w:t>
                  </w:r>
                </w:p>
              </w:tc>
              <w:tc>
                <w:tcPr>
                  <w:tcW w:w="1278" w:type="dxa"/>
                  <w:shd w:val="clear" w:color="auto" w:fill="auto"/>
                  <w:noWrap/>
                  <w:vAlign w:val="center"/>
                  <w:hideMark/>
                </w:tcPr>
                <w:p w14:paraId="010B0D0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FFFE2E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7000</w:t>
                  </w:r>
                </w:p>
              </w:tc>
            </w:tr>
            <w:tr w:rsidR="00CD2E4D" w:rsidRPr="005D0C0F" w14:paraId="5343CC9D" w14:textId="77777777" w:rsidTr="00566DDE">
              <w:trPr>
                <w:trHeight w:val="384"/>
              </w:trPr>
              <w:tc>
                <w:tcPr>
                  <w:tcW w:w="500" w:type="dxa"/>
                  <w:shd w:val="clear" w:color="auto" w:fill="auto"/>
                  <w:noWrap/>
                  <w:vAlign w:val="center"/>
                  <w:hideMark/>
                </w:tcPr>
                <w:p w14:paraId="2024C5CF" w14:textId="5B0B0496"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62</w:t>
                  </w:r>
                  <w:r w:rsidR="00BD2FC3">
                    <w:rPr>
                      <w:rFonts w:ascii="Arial" w:eastAsia="Times New Roman" w:hAnsi="Arial" w:cs="Arial"/>
                      <w:color w:val="000000"/>
                      <w:sz w:val="18"/>
                      <w:szCs w:val="18"/>
                      <w:lang w:eastAsia="pl-PL"/>
                    </w:rPr>
                    <w:t>2</w:t>
                  </w:r>
                </w:p>
              </w:tc>
              <w:tc>
                <w:tcPr>
                  <w:tcW w:w="1120" w:type="dxa"/>
                  <w:shd w:val="clear" w:color="auto" w:fill="auto"/>
                  <w:vAlign w:val="center"/>
                  <w:hideMark/>
                </w:tcPr>
                <w:p w14:paraId="3DC56B5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19 13 06</w:t>
                  </w:r>
                </w:p>
              </w:tc>
              <w:tc>
                <w:tcPr>
                  <w:tcW w:w="5039" w:type="dxa"/>
                  <w:shd w:val="clear" w:color="auto" w:fill="auto"/>
                  <w:vAlign w:val="center"/>
                  <w:hideMark/>
                </w:tcPr>
                <w:p w14:paraId="59B2E97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z oczyszczania wód podziemnych inne niż wymienione w 19 13 05</w:t>
                  </w:r>
                </w:p>
              </w:tc>
              <w:tc>
                <w:tcPr>
                  <w:tcW w:w="1278" w:type="dxa"/>
                  <w:shd w:val="clear" w:color="auto" w:fill="auto"/>
                  <w:noWrap/>
                  <w:vAlign w:val="center"/>
                  <w:hideMark/>
                </w:tcPr>
                <w:p w14:paraId="3FB2D79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B067F0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8400</w:t>
                  </w:r>
                </w:p>
              </w:tc>
            </w:tr>
            <w:tr w:rsidR="00CD2E4D" w:rsidRPr="005D0C0F" w14:paraId="2C52CE20" w14:textId="77777777" w:rsidTr="00566DDE">
              <w:trPr>
                <w:trHeight w:val="576"/>
              </w:trPr>
              <w:tc>
                <w:tcPr>
                  <w:tcW w:w="500" w:type="dxa"/>
                  <w:shd w:val="clear" w:color="auto" w:fill="auto"/>
                  <w:noWrap/>
                  <w:vAlign w:val="center"/>
                  <w:hideMark/>
                </w:tcPr>
                <w:p w14:paraId="6B0D8F28" w14:textId="7F619093"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62</w:t>
                  </w:r>
                  <w:r w:rsidR="00BD2FC3">
                    <w:rPr>
                      <w:rFonts w:ascii="Arial" w:eastAsia="Times New Roman" w:hAnsi="Arial" w:cs="Arial"/>
                      <w:color w:val="000000"/>
                      <w:sz w:val="18"/>
                      <w:szCs w:val="18"/>
                      <w:lang w:eastAsia="pl-PL"/>
                    </w:rPr>
                    <w:t>3</w:t>
                  </w:r>
                </w:p>
              </w:tc>
              <w:tc>
                <w:tcPr>
                  <w:tcW w:w="1120" w:type="dxa"/>
                  <w:shd w:val="clear" w:color="auto" w:fill="auto"/>
                  <w:vAlign w:val="center"/>
                  <w:hideMark/>
                </w:tcPr>
                <w:p w14:paraId="0239CF7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13 07* </w:t>
                  </w:r>
                </w:p>
              </w:tc>
              <w:tc>
                <w:tcPr>
                  <w:tcW w:w="5039" w:type="dxa"/>
                  <w:shd w:val="clear" w:color="auto" w:fill="auto"/>
                  <w:vAlign w:val="center"/>
                  <w:hideMark/>
                </w:tcPr>
                <w:p w14:paraId="7ED9E638" w14:textId="26822CFB"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ciekłe i stężone uwodnione odpady ciekłe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(np. koncentraty) z oczyszczania wód podziemnych zawierające substancje niebezpieczne </w:t>
                  </w:r>
                </w:p>
              </w:tc>
              <w:tc>
                <w:tcPr>
                  <w:tcW w:w="1278" w:type="dxa"/>
                  <w:shd w:val="clear" w:color="auto" w:fill="auto"/>
                  <w:noWrap/>
                  <w:vAlign w:val="center"/>
                  <w:hideMark/>
                </w:tcPr>
                <w:p w14:paraId="0861DD3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2D6F927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54FF46CF" w14:textId="77777777" w:rsidTr="00566DDE">
              <w:trPr>
                <w:trHeight w:val="576"/>
              </w:trPr>
              <w:tc>
                <w:tcPr>
                  <w:tcW w:w="500" w:type="dxa"/>
                  <w:shd w:val="clear" w:color="auto" w:fill="auto"/>
                  <w:noWrap/>
                  <w:vAlign w:val="center"/>
                  <w:hideMark/>
                </w:tcPr>
                <w:p w14:paraId="7FBA74DE" w14:textId="7A4483BC"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62</w:t>
                  </w:r>
                  <w:r w:rsidR="00BD2FC3">
                    <w:rPr>
                      <w:rFonts w:ascii="Arial" w:eastAsia="Times New Roman" w:hAnsi="Arial" w:cs="Arial"/>
                      <w:color w:val="000000"/>
                      <w:sz w:val="18"/>
                      <w:szCs w:val="18"/>
                      <w:lang w:eastAsia="pl-PL"/>
                    </w:rPr>
                    <w:t>4</w:t>
                  </w:r>
                </w:p>
              </w:tc>
              <w:tc>
                <w:tcPr>
                  <w:tcW w:w="1120" w:type="dxa"/>
                  <w:shd w:val="clear" w:color="auto" w:fill="auto"/>
                  <w:vAlign w:val="center"/>
                  <w:hideMark/>
                </w:tcPr>
                <w:p w14:paraId="2F22614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19 13 08</w:t>
                  </w:r>
                </w:p>
              </w:tc>
              <w:tc>
                <w:tcPr>
                  <w:tcW w:w="5039" w:type="dxa"/>
                  <w:shd w:val="clear" w:color="auto" w:fill="auto"/>
                  <w:vAlign w:val="center"/>
                  <w:hideMark/>
                </w:tcPr>
                <w:p w14:paraId="54FAF214" w14:textId="6B045F50"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ciekłe i stężone uwodnione odpady ciekłe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(np. koncentraty) z oczyszczania wód podziemnych inne niż wymienione w 19 13 07</w:t>
                  </w:r>
                </w:p>
              </w:tc>
              <w:tc>
                <w:tcPr>
                  <w:tcW w:w="1278" w:type="dxa"/>
                  <w:shd w:val="clear" w:color="auto" w:fill="auto"/>
                  <w:noWrap/>
                  <w:vAlign w:val="center"/>
                  <w:hideMark/>
                </w:tcPr>
                <w:p w14:paraId="3A25CAD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56E2C72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31731F79" w14:textId="77777777" w:rsidTr="00566DDE">
              <w:trPr>
                <w:trHeight w:val="384"/>
              </w:trPr>
              <w:tc>
                <w:tcPr>
                  <w:tcW w:w="500" w:type="dxa"/>
                  <w:shd w:val="clear" w:color="auto" w:fill="auto"/>
                  <w:noWrap/>
                  <w:vAlign w:val="center"/>
                  <w:hideMark/>
                </w:tcPr>
                <w:p w14:paraId="604C6803" w14:textId="717EFC1F"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62</w:t>
                  </w:r>
                  <w:r w:rsidR="00BD2FC3">
                    <w:rPr>
                      <w:rFonts w:ascii="Arial" w:eastAsia="Times New Roman" w:hAnsi="Arial" w:cs="Arial"/>
                      <w:color w:val="000000"/>
                      <w:sz w:val="18"/>
                      <w:szCs w:val="18"/>
                      <w:lang w:eastAsia="pl-PL"/>
                    </w:rPr>
                    <w:t>5</w:t>
                  </w:r>
                </w:p>
              </w:tc>
              <w:tc>
                <w:tcPr>
                  <w:tcW w:w="1120" w:type="dxa"/>
                  <w:shd w:val="clear" w:color="auto" w:fill="auto"/>
                  <w:vAlign w:val="center"/>
                  <w:hideMark/>
                </w:tcPr>
                <w:p w14:paraId="6E3F1BB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19 80 01 </w:t>
                  </w:r>
                </w:p>
              </w:tc>
              <w:tc>
                <w:tcPr>
                  <w:tcW w:w="5039" w:type="dxa"/>
                  <w:shd w:val="clear" w:color="auto" w:fill="auto"/>
                  <w:vAlign w:val="center"/>
                  <w:hideMark/>
                </w:tcPr>
                <w:p w14:paraId="0618545E" w14:textId="21C980DE"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Odpady po </w:t>
                  </w:r>
                  <w:proofErr w:type="spellStart"/>
                  <w:r w:rsidRPr="005D0C0F">
                    <w:rPr>
                      <w:rFonts w:ascii="Arial" w:eastAsia="Times New Roman" w:hAnsi="Arial" w:cs="Arial"/>
                      <w:sz w:val="18"/>
                      <w:szCs w:val="18"/>
                      <w:lang w:eastAsia="pl-PL"/>
                    </w:rPr>
                    <w:t>autoklawowaniu</w:t>
                  </w:r>
                  <w:proofErr w:type="spellEnd"/>
                  <w:r w:rsidRPr="005D0C0F">
                    <w:rPr>
                      <w:rFonts w:ascii="Arial" w:eastAsia="Times New Roman" w:hAnsi="Arial" w:cs="Arial"/>
                      <w:sz w:val="18"/>
                      <w:szCs w:val="18"/>
                      <w:lang w:eastAsia="pl-PL"/>
                    </w:rPr>
                    <w:t xml:space="preserve"> odpadów medycznych </w:t>
                  </w:r>
                  <w:r w:rsidR="003238D0">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i weterynaryjnych </w:t>
                  </w:r>
                </w:p>
              </w:tc>
              <w:tc>
                <w:tcPr>
                  <w:tcW w:w="1278" w:type="dxa"/>
                  <w:shd w:val="clear" w:color="auto" w:fill="auto"/>
                  <w:noWrap/>
                  <w:vAlign w:val="center"/>
                  <w:hideMark/>
                </w:tcPr>
                <w:p w14:paraId="6E6955D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150</w:t>
                  </w:r>
                </w:p>
              </w:tc>
              <w:tc>
                <w:tcPr>
                  <w:tcW w:w="994" w:type="dxa"/>
                  <w:shd w:val="clear" w:color="auto" w:fill="auto"/>
                  <w:noWrap/>
                  <w:vAlign w:val="center"/>
                  <w:hideMark/>
                </w:tcPr>
                <w:p w14:paraId="5A0FF69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4200</w:t>
                  </w:r>
                </w:p>
              </w:tc>
            </w:tr>
            <w:tr w:rsidR="00CD2E4D" w:rsidRPr="005D0C0F" w14:paraId="0C4E53D0" w14:textId="77777777" w:rsidTr="00566DDE">
              <w:trPr>
                <w:trHeight w:val="192"/>
              </w:trPr>
              <w:tc>
                <w:tcPr>
                  <w:tcW w:w="500" w:type="dxa"/>
                  <w:shd w:val="clear" w:color="auto" w:fill="auto"/>
                  <w:noWrap/>
                  <w:vAlign w:val="center"/>
                  <w:hideMark/>
                </w:tcPr>
                <w:p w14:paraId="288B3608" w14:textId="2409104B"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62</w:t>
                  </w:r>
                  <w:r w:rsidR="00BD2FC3">
                    <w:rPr>
                      <w:rFonts w:ascii="Arial" w:eastAsia="Times New Roman" w:hAnsi="Arial" w:cs="Arial"/>
                      <w:color w:val="000000"/>
                      <w:sz w:val="18"/>
                      <w:szCs w:val="18"/>
                      <w:lang w:eastAsia="pl-PL"/>
                    </w:rPr>
                    <w:t>6</w:t>
                  </w:r>
                </w:p>
              </w:tc>
              <w:tc>
                <w:tcPr>
                  <w:tcW w:w="1120" w:type="dxa"/>
                  <w:shd w:val="clear" w:color="auto" w:fill="auto"/>
                  <w:vAlign w:val="center"/>
                  <w:hideMark/>
                </w:tcPr>
                <w:p w14:paraId="7FA498E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20 01 01</w:t>
                  </w:r>
                </w:p>
              </w:tc>
              <w:tc>
                <w:tcPr>
                  <w:tcW w:w="5039" w:type="dxa"/>
                  <w:shd w:val="clear" w:color="auto" w:fill="auto"/>
                  <w:vAlign w:val="center"/>
                  <w:hideMark/>
                </w:tcPr>
                <w:p w14:paraId="688B11D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Papier i tektura</w:t>
                  </w:r>
                </w:p>
              </w:tc>
              <w:tc>
                <w:tcPr>
                  <w:tcW w:w="1278" w:type="dxa"/>
                  <w:shd w:val="clear" w:color="auto" w:fill="auto"/>
                  <w:noWrap/>
                  <w:vAlign w:val="center"/>
                  <w:hideMark/>
                </w:tcPr>
                <w:p w14:paraId="3A382DD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w:t>
                  </w:r>
                </w:p>
              </w:tc>
              <w:tc>
                <w:tcPr>
                  <w:tcW w:w="994" w:type="dxa"/>
                  <w:shd w:val="clear" w:color="auto" w:fill="auto"/>
                  <w:noWrap/>
                  <w:vAlign w:val="center"/>
                  <w:hideMark/>
                </w:tcPr>
                <w:p w14:paraId="1844391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7DEBE0B6" w14:textId="77777777" w:rsidTr="00566DDE">
              <w:trPr>
                <w:trHeight w:val="192"/>
              </w:trPr>
              <w:tc>
                <w:tcPr>
                  <w:tcW w:w="500" w:type="dxa"/>
                  <w:shd w:val="clear" w:color="auto" w:fill="auto"/>
                  <w:noWrap/>
                  <w:vAlign w:val="center"/>
                  <w:hideMark/>
                </w:tcPr>
                <w:p w14:paraId="33F21819" w14:textId="1FC51D22"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62</w:t>
                  </w:r>
                  <w:r w:rsidR="00BD2FC3">
                    <w:rPr>
                      <w:rFonts w:ascii="Arial" w:eastAsia="Times New Roman" w:hAnsi="Arial" w:cs="Arial"/>
                      <w:color w:val="000000"/>
                      <w:sz w:val="18"/>
                      <w:szCs w:val="18"/>
                      <w:lang w:eastAsia="pl-PL"/>
                    </w:rPr>
                    <w:t>7</w:t>
                  </w:r>
                </w:p>
              </w:tc>
              <w:tc>
                <w:tcPr>
                  <w:tcW w:w="1120" w:type="dxa"/>
                  <w:shd w:val="clear" w:color="auto" w:fill="auto"/>
                  <w:vAlign w:val="center"/>
                  <w:hideMark/>
                </w:tcPr>
                <w:p w14:paraId="6993402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20 01 08</w:t>
                  </w:r>
                </w:p>
              </w:tc>
              <w:tc>
                <w:tcPr>
                  <w:tcW w:w="5039" w:type="dxa"/>
                  <w:shd w:val="clear" w:color="auto" w:fill="auto"/>
                  <w:vAlign w:val="center"/>
                  <w:hideMark/>
                </w:tcPr>
                <w:p w14:paraId="51105C6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kuchenne ulegające biodegradacji</w:t>
                  </w:r>
                </w:p>
              </w:tc>
              <w:tc>
                <w:tcPr>
                  <w:tcW w:w="1278" w:type="dxa"/>
                  <w:shd w:val="clear" w:color="auto" w:fill="auto"/>
                  <w:noWrap/>
                  <w:vAlign w:val="center"/>
                  <w:hideMark/>
                </w:tcPr>
                <w:p w14:paraId="7BB4AAA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D0402C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00534D00" w14:textId="77777777" w:rsidTr="00566DDE">
              <w:trPr>
                <w:trHeight w:val="192"/>
              </w:trPr>
              <w:tc>
                <w:tcPr>
                  <w:tcW w:w="500" w:type="dxa"/>
                  <w:shd w:val="clear" w:color="auto" w:fill="auto"/>
                  <w:noWrap/>
                  <w:vAlign w:val="center"/>
                  <w:hideMark/>
                </w:tcPr>
                <w:p w14:paraId="5D18A472" w14:textId="27566434"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62</w:t>
                  </w:r>
                  <w:r w:rsidR="00BD2FC3">
                    <w:rPr>
                      <w:rFonts w:ascii="Arial" w:eastAsia="Times New Roman" w:hAnsi="Arial" w:cs="Arial"/>
                      <w:color w:val="000000"/>
                      <w:sz w:val="18"/>
                      <w:szCs w:val="18"/>
                      <w:lang w:eastAsia="pl-PL"/>
                    </w:rPr>
                    <w:t>8</w:t>
                  </w:r>
                </w:p>
              </w:tc>
              <w:tc>
                <w:tcPr>
                  <w:tcW w:w="1120" w:type="dxa"/>
                  <w:shd w:val="clear" w:color="auto" w:fill="auto"/>
                  <w:vAlign w:val="center"/>
                  <w:hideMark/>
                </w:tcPr>
                <w:p w14:paraId="15698CD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20 01 10</w:t>
                  </w:r>
                </w:p>
              </w:tc>
              <w:tc>
                <w:tcPr>
                  <w:tcW w:w="5039" w:type="dxa"/>
                  <w:shd w:val="clear" w:color="auto" w:fill="auto"/>
                  <w:vAlign w:val="center"/>
                  <w:hideMark/>
                </w:tcPr>
                <w:p w14:paraId="0D4D15B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Odzież</w:t>
                  </w:r>
                </w:p>
              </w:tc>
              <w:tc>
                <w:tcPr>
                  <w:tcW w:w="1278" w:type="dxa"/>
                  <w:shd w:val="clear" w:color="auto" w:fill="auto"/>
                  <w:noWrap/>
                  <w:vAlign w:val="center"/>
                  <w:hideMark/>
                </w:tcPr>
                <w:p w14:paraId="614789E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1082ADD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242F1F22" w14:textId="77777777" w:rsidTr="00566DDE">
              <w:trPr>
                <w:trHeight w:val="192"/>
              </w:trPr>
              <w:tc>
                <w:tcPr>
                  <w:tcW w:w="500" w:type="dxa"/>
                  <w:shd w:val="clear" w:color="auto" w:fill="auto"/>
                  <w:noWrap/>
                  <w:vAlign w:val="center"/>
                  <w:hideMark/>
                </w:tcPr>
                <w:p w14:paraId="16BDA835" w14:textId="625DFF6B"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62</w:t>
                  </w:r>
                  <w:r w:rsidR="00BD2FC3">
                    <w:rPr>
                      <w:rFonts w:ascii="Arial" w:eastAsia="Times New Roman" w:hAnsi="Arial" w:cs="Arial"/>
                      <w:color w:val="000000"/>
                      <w:sz w:val="18"/>
                      <w:szCs w:val="18"/>
                      <w:lang w:eastAsia="pl-PL"/>
                    </w:rPr>
                    <w:t>9</w:t>
                  </w:r>
                </w:p>
              </w:tc>
              <w:tc>
                <w:tcPr>
                  <w:tcW w:w="1120" w:type="dxa"/>
                  <w:shd w:val="clear" w:color="auto" w:fill="auto"/>
                  <w:vAlign w:val="center"/>
                  <w:hideMark/>
                </w:tcPr>
                <w:p w14:paraId="04EABD5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20 01 11</w:t>
                  </w:r>
                </w:p>
              </w:tc>
              <w:tc>
                <w:tcPr>
                  <w:tcW w:w="5039" w:type="dxa"/>
                  <w:shd w:val="clear" w:color="auto" w:fill="auto"/>
                  <w:vAlign w:val="center"/>
                  <w:hideMark/>
                </w:tcPr>
                <w:p w14:paraId="3C6F854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Tekstylia</w:t>
                  </w:r>
                </w:p>
              </w:tc>
              <w:tc>
                <w:tcPr>
                  <w:tcW w:w="1278" w:type="dxa"/>
                  <w:shd w:val="clear" w:color="auto" w:fill="auto"/>
                  <w:noWrap/>
                  <w:vAlign w:val="center"/>
                  <w:hideMark/>
                </w:tcPr>
                <w:p w14:paraId="1D583DA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5D4110D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4C0F274A" w14:textId="77777777" w:rsidTr="00566DDE">
              <w:trPr>
                <w:trHeight w:val="192"/>
              </w:trPr>
              <w:tc>
                <w:tcPr>
                  <w:tcW w:w="500" w:type="dxa"/>
                  <w:shd w:val="clear" w:color="auto" w:fill="auto"/>
                  <w:noWrap/>
                  <w:vAlign w:val="center"/>
                  <w:hideMark/>
                </w:tcPr>
                <w:p w14:paraId="3ECA22D5" w14:textId="225B8D06"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63</w:t>
                  </w:r>
                  <w:r w:rsidR="00BD2FC3">
                    <w:rPr>
                      <w:rFonts w:ascii="Arial" w:eastAsia="Times New Roman" w:hAnsi="Arial" w:cs="Arial"/>
                      <w:color w:val="000000"/>
                      <w:sz w:val="18"/>
                      <w:szCs w:val="18"/>
                      <w:lang w:eastAsia="pl-PL"/>
                    </w:rPr>
                    <w:t>0</w:t>
                  </w:r>
                </w:p>
              </w:tc>
              <w:tc>
                <w:tcPr>
                  <w:tcW w:w="1120" w:type="dxa"/>
                  <w:shd w:val="clear" w:color="auto" w:fill="auto"/>
                  <w:vAlign w:val="center"/>
                  <w:hideMark/>
                </w:tcPr>
                <w:p w14:paraId="6BA72A2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20 01 17* </w:t>
                  </w:r>
                </w:p>
              </w:tc>
              <w:tc>
                <w:tcPr>
                  <w:tcW w:w="5039" w:type="dxa"/>
                  <w:shd w:val="clear" w:color="auto" w:fill="auto"/>
                  <w:vAlign w:val="center"/>
                  <w:hideMark/>
                </w:tcPr>
                <w:p w14:paraId="07092623"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Odczynniki fotograficzne </w:t>
                  </w:r>
                </w:p>
              </w:tc>
              <w:tc>
                <w:tcPr>
                  <w:tcW w:w="1278" w:type="dxa"/>
                  <w:shd w:val="clear" w:color="auto" w:fill="auto"/>
                  <w:noWrap/>
                  <w:vAlign w:val="center"/>
                  <w:hideMark/>
                </w:tcPr>
                <w:p w14:paraId="0508CBE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3D82554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800</w:t>
                  </w:r>
                </w:p>
              </w:tc>
            </w:tr>
            <w:tr w:rsidR="00CD2E4D" w:rsidRPr="005D0C0F" w14:paraId="1A18CC34" w14:textId="77777777" w:rsidTr="00566DDE">
              <w:trPr>
                <w:trHeight w:val="384"/>
              </w:trPr>
              <w:tc>
                <w:tcPr>
                  <w:tcW w:w="500" w:type="dxa"/>
                  <w:shd w:val="clear" w:color="auto" w:fill="auto"/>
                  <w:noWrap/>
                  <w:vAlign w:val="center"/>
                  <w:hideMark/>
                </w:tcPr>
                <w:p w14:paraId="7C63242F" w14:textId="5B02857D"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63</w:t>
                  </w:r>
                  <w:r w:rsidR="00BD2FC3">
                    <w:rPr>
                      <w:rFonts w:ascii="Arial" w:eastAsia="Times New Roman" w:hAnsi="Arial" w:cs="Arial"/>
                      <w:color w:val="000000"/>
                      <w:sz w:val="18"/>
                      <w:szCs w:val="18"/>
                      <w:lang w:eastAsia="pl-PL"/>
                    </w:rPr>
                    <w:t>1</w:t>
                  </w:r>
                </w:p>
              </w:tc>
              <w:tc>
                <w:tcPr>
                  <w:tcW w:w="1120" w:type="dxa"/>
                  <w:shd w:val="clear" w:color="auto" w:fill="auto"/>
                  <w:vAlign w:val="center"/>
                  <w:hideMark/>
                </w:tcPr>
                <w:p w14:paraId="02702B4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20 01 19* </w:t>
                  </w:r>
                </w:p>
              </w:tc>
              <w:tc>
                <w:tcPr>
                  <w:tcW w:w="5039" w:type="dxa"/>
                  <w:shd w:val="clear" w:color="auto" w:fill="auto"/>
                  <w:vAlign w:val="center"/>
                  <w:hideMark/>
                </w:tcPr>
                <w:p w14:paraId="2438A3DA" w14:textId="2919DC7F"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Środki ochrony roślin </w:t>
                  </w:r>
                </w:p>
              </w:tc>
              <w:tc>
                <w:tcPr>
                  <w:tcW w:w="1278" w:type="dxa"/>
                  <w:shd w:val="clear" w:color="auto" w:fill="auto"/>
                  <w:noWrap/>
                  <w:vAlign w:val="center"/>
                  <w:hideMark/>
                </w:tcPr>
                <w:p w14:paraId="2BF2950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144AF15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45385C46" w14:textId="77777777" w:rsidTr="00566DDE">
              <w:trPr>
                <w:trHeight w:val="192"/>
              </w:trPr>
              <w:tc>
                <w:tcPr>
                  <w:tcW w:w="500" w:type="dxa"/>
                  <w:shd w:val="clear" w:color="auto" w:fill="auto"/>
                  <w:noWrap/>
                  <w:vAlign w:val="center"/>
                  <w:hideMark/>
                </w:tcPr>
                <w:p w14:paraId="445EB291" w14:textId="617CE845"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63</w:t>
                  </w:r>
                  <w:r w:rsidR="00BD2FC3">
                    <w:rPr>
                      <w:rFonts w:ascii="Arial" w:eastAsia="Times New Roman" w:hAnsi="Arial" w:cs="Arial"/>
                      <w:color w:val="000000"/>
                      <w:sz w:val="18"/>
                      <w:szCs w:val="18"/>
                      <w:lang w:eastAsia="pl-PL"/>
                    </w:rPr>
                    <w:t>2</w:t>
                  </w:r>
                </w:p>
              </w:tc>
              <w:tc>
                <w:tcPr>
                  <w:tcW w:w="1120" w:type="dxa"/>
                  <w:shd w:val="clear" w:color="auto" w:fill="auto"/>
                  <w:vAlign w:val="center"/>
                  <w:hideMark/>
                </w:tcPr>
                <w:p w14:paraId="7FF5500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20 01 25</w:t>
                  </w:r>
                </w:p>
              </w:tc>
              <w:tc>
                <w:tcPr>
                  <w:tcW w:w="5039" w:type="dxa"/>
                  <w:shd w:val="clear" w:color="auto" w:fill="auto"/>
                  <w:vAlign w:val="center"/>
                  <w:hideMark/>
                </w:tcPr>
                <w:p w14:paraId="010CC15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Oleje i tłuszcze jadalne</w:t>
                  </w:r>
                </w:p>
              </w:tc>
              <w:tc>
                <w:tcPr>
                  <w:tcW w:w="1278" w:type="dxa"/>
                  <w:shd w:val="clear" w:color="auto" w:fill="auto"/>
                  <w:noWrap/>
                  <w:vAlign w:val="center"/>
                  <w:hideMark/>
                </w:tcPr>
                <w:p w14:paraId="6162E0E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w:t>
                  </w:r>
                </w:p>
              </w:tc>
              <w:tc>
                <w:tcPr>
                  <w:tcW w:w="994" w:type="dxa"/>
                  <w:shd w:val="clear" w:color="auto" w:fill="auto"/>
                  <w:noWrap/>
                  <w:vAlign w:val="center"/>
                  <w:hideMark/>
                </w:tcPr>
                <w:p w14:paraId="295BE3A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0300933C" w14:textId="77777777" w:rsidTr="00566DDE">
              <w:trPr>
                <w:trHeight w:val="192"/>
              </w:trPr>
              <w:tc>
                <w:tcPr>
                  <w:tcW w:w="500" w:type="dxa"/>
                  <w:shd w:val="clear" w:color="auto" w:fill="auto"/>
                  <w:noWrap/>
                  <w:vAlign w:val="center"/>
                  <w:hideMark/>
                </w:tcPr>
                <w:p w14:paraId="1E38B988" w14:textId="7A1B1F6E"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63</w:t>
                  </w:r>
                  <w:r w:rsidR="00BD2FC3">
                    <w:rPr>
                      <w:rFonts w:ascii="Arial" w:eastAsia="Times New Roman" w:hAnsi="Arial" w:cs="Arial"/>
                      <w:color w:val="000000"/>
                      <w:sz w:val="18"/>
                      <w:szCs w:val="18"/>
                      <w:lang w:eastAsia="pl-PL"/>
                    </w:rPr>
                    <w:t>3</w:t>
                  </w:r>
                </w:p>
              </w:tc>
              <w:tc>
                <w:tcPr>
                  <w:tcW w:w="1120" w:type="dxa"/>
                  <w:shd w:val="clear" w:color="auto" w:fill="auto"/>
                  <w:vAlign w:val="center"/>
                  <w:hideMark/>
                </w:tcPr>
                <w:p w14:paraId="0132508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26*</w:t>
                  </w:r>
                </w:p>
              </w:tc>
              <w:tc>
                <w:tcPr>
                  <w:tcW w:w="5039" w:type="dxa"/>
                  <w:shd w:val="clear" w:color="auto" w:fill="auto"/>
                  <w:vAlign w:val="center"/>
                  <w:hideMark/>
                </w:tcPr>
                <w:p w14:paraId="0249094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Oleje i tłuszcze inne niż wymienione w 20 01 25</w:t>
                  </w:r>
                </w:p>
              </w:tc>
              <w:tc>
                <w:tcPr>
                  <w:tcW w:w="1278" w:type="dxa"/>
                  <w:shd w:val="clear" w:color="auto" w:fill="auto"/>
                  <w:noWrap/>
                  <w:vAlign w:val="center"/>
                  <w:hideMark/>
                </w:tcPr>
                <w:p w14:paraId="46F5399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w:t>
                  </w:r>
                </w:p>
              </w:tc>
              <w:tc>
                <w:tcPr>
                  <w:tcW w:w="994" w:type="dxa"/>
                  <w:shd w:val="clear" w:color="auto" w:fill="auto"/>
                  <w:noWrap/>
                  <w:vAlign w:val="center"/>
                  <w:hideMark/>
                </w:tcPr>
                <w:p w14:paraId="48AF2A8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7D815EAE" w14:textId="77777777" w:rsidTr="00566DDE">
              <w:trPr>
                <w:trHeight w:val="384"/>
              </w:trPr>
              <w:tc>
                <w:tcPr>
                  <w:tcW w:w="500" w:type="dxa"/>
                  <w:shd w:val="clear" w:color="auto" w:fill="auto"/>
                  <w:noWrap/>
                  <w:vAlign w:val="center"/>
                  <w:hideMark/>
                </w:tcPr>
                <w:p w14:paraId="481D0BC2" w14:textId="2EBA4B6E"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63</w:t>
                  </w:r>
                  <w:r w:rsidR="00BD2FC3">
                    <w:rPr>
                      <w:rFonts w:ascii="Arial" w:eastAsia="Times New Roman" w:hAnsi="Arial" w:cs="Arial"/>
                      <w:color w:val="000000"/>
                      <w:sz w:val="18"/>
                      <w:szCs w:val="18"/>
                      <w:lang w:eastAsia="pl-PL"/>
                    </w:rPr>
                    <w:t>4</w:t>
                  </w:r>
                </w:p>
              </w:tc>
              <w:tc>
                <w:tcPr>
                  <w:tcW w:w="1120" w:type="dxa"/>
                  <w:shd w:val="clear" w:color="auto" w:fill="auto"/>
                  <w:vAlign w:val="center"/>
                  <w:hideMark/>
                </w:tcPr>
                <w:p w14:paraId="1D58FCB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20 01 27* </w:t>
                  </w:r>
                </w:p>
              </w:tc>
              <w:tc>
                <w:tcPr>
                  <w:tcW w:w="5039" w:type="dxa"/>
                  <w:shd w:val="clear" w:color="auto" w:fill="auto"/>
                  <w:vAlign w:val="center"/>
                  <w:hideMark/>
                </w:tcPr>
                <w:p w14:paraId="79E34D18" w14:textId="2F645E5C"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Farby, tusze, farby drukarskie, kleje, lepiszcze </w:t>
                  </w:r>
                  <w:r w:rsidR="001F1ABA" w:rsidRPr="005D0C0F">
                    <w:rPr>
                      <w:rFonts w:ascii="Arial" w:eastAsia="Times New Roman" w:hAnsi="Arial" w:cs="Arial"/>
                      <w:sz w:val="18"/>
                      <w:szCs w:val="18"/>
                      <w:lang w:eastAsia="pl-PL"/>
                    </w:rPr>
                    <w:br/>
                  </w:r>
                  <w:r w:rsidRPr="005D0C0F">
                    <w:rPr>
                      <w:rFonts w:ascii="Arial" w:eastAsia="Times New Roman" w:hAnsi="Arial" w:cs="Arial"/>
                      <w:sz w:val="18"/>
                      <w:szCs w:val="18"/>
                      <w:lang w:eastAsia="pl-PL"/>
                    </w:rPr>
                    <w:t xml:space="preserve">i żywice zawierające substancje niebezpieczne </w:t>
                  </w:r>
                </w:p>
              </w:tc>
              <w:tc>
                <w:tcPr>
                  <w:tcW w:w="1278" w:type="dxa"/>
                  <w:shd w:val="clear" w:color="auto" w:fill="auto"/>
                  <w:noWrap/>
                  <w:vAlign w:val="center"/>
                  <w:hideMark/>
                </w:tcPr>
                <w:p w14:paraId="20118B6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5C1DC7A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1300</w:t>
                  </w:r>
                </w:p>
              </w:tc>
            </w:tr>
            <w:tr w:rsidR="00CD2E4D" w:rsidRPr="005D0C0F" w14:paraId="7A5448AC" w14:textId="77777777" w:rsidTr="00566DDE">
              <w:trPr>
                <w:trHeight w:val="384"/>
              </w:trPr>
              <w:tc>
                <w:tcPr>
                  <w:tcW w:w="500" w:type="dxa"/>
                  <w:shd w:val="clear" w:color="auto" w:fill="auto"/>
                  <w:noWrap/>
                  <w:vAlign w:val="center"/>
                  <w:hideMark/>
                </w:tcPr>
                <w:p w14:paraId="671A3391" w14:textId="564D7770"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63</w:t>
                  </w:r>
                  <w:r w:rsidR="00BD2FC3">
                    <w:rPr>
                      <w:rFonts w:ascii="Arial" w:eastAsia="Times New Roman" w:hAnsi="Arial" w:cs="Arial"/>
                      <w:color w:val="000000"/>
                      <w:sz w:val="18"/>
                      <w:szCs w:val="18"/>
                      <w:lang w:eastAsia="pl-PL"/>
                    </w:rPr>
                    <w:t>5</w:t>
                  </w:r>
                </w:p>
              </w:tc>
              <w:tc>
                <w:tcPr>
                  <w:tcW w:w="1120" w:type="dxa"/>
                  <w:shd w:val="clear" w:color="auto" w:fill="auto"/>
                  <w:vAlign w:val="center"/>
                  <w:hideMark/>
                </w:tcPr>
                <w:p w14:paraId="7339335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20 01 28</w:t>
                  </w:r>
                </w:p>
              </w:tc>
              <w:tc>
                <w:tcPr>
                  <w:tcW w:w="5039" w:type="dxa"/>
                  <w:shd w:val="clear" w:color="auto" w:fill="auto"/>
                  <w:vAlign w:val="center"/>
                  <w:hideMark/>
                </w:tcPr>
                <w:p w14:paraId="74737F7F" w14:textId="4A61816A"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Farby, tłuszcze, farby drukarskie, kleje, lepiszcze i żywice inne niż wymienione w 20 01 27</w:t>
                  </w:r>
                </w:p>
              </w:tc>
              <w:tc>
                <w:tcPr>
                  <w:tcW w:w="1278" w:type="dxa"/>
                  <w:shd w:val="clear" w:color="auto" w:fill="auto"/>
                  <w:noWrap/>
                  <w:vAlign w:val="center"/>
                  <w:hideMark/>
                </w:tcPr>
                <w:p w14:paraId="0DEF24C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2A6185B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1300</w:t>
                  </w:r>
                </w:p>
              </w:tc>
            </w:tr>
            <w:tr w:rsidR="00CD2E4D" w:rsidRPr="005D0C0F" w14:paraId="0A06F43A" w14:textId="77777777" w:rsidTr="00566DDE">
              <w:trPr>
                <w:trHeight w:val="192"/>
              </w:trPr>
              <w:tc>
                <w:tcPr>
                  <w:tcW w:w="500" w:type="dxa"/>
                  <w:shd w:val="clear" w:color="auto" w:fill="auto"/>
                  <w:noWrap/>
                  <w:vAlign w:val="center"/>
                  <w:hideMark/>
                </w:tcPr>
                <w:p w14:paraId="0E74E45A" w14:textId="09F48A01"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63</w:t>
                  </w:r>
                  <w:r w:rsidR="00BD2FC3">
                    <w:rPr>
                      <w:rFonts w:ascii="Arial" w:eastAsia="Times New Roman" w:hAnsi="Arial" w:cs="Arial"/>
                      <w:color w:val="000000"/>
                      <w:sz w:val="18"/>
                      <w:szCs w:val="18"/>
                      <w:lang w:eastAsia="pl-PL"/>
                    </w:rPr>
                    <w:t>6</w:t>
                  </w:r>
                </w:p>
              </w:tc>
              <w:tc>
                <w:tcPr>
                  <w:tcW w:w="1120" w:type="dxa"/>
                  <w:shd w:val="clear" w:color="auto" w:fill="auto"/>
                  <w:vAlign w:val="center"/>
                  <w:hideMark/>
                </w:tcPr>
                <w:p w14:paraId="3568F98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20 01 29* </w:t>
                  </w:r>
                </w:p>
              </w:tc>
              <w:tc>
                <w:tcPr>
                  <w:tcW w:w="5039" w:type="dxa"/>
                  <w:shd w:val="clear" w:color="auto" w:fill="auto"/>
                  <w:vAlign w:val="center"/>
                  <w:hideMark/>
                </w:tcPr>
                <w:p w14:paraId="1739B006"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Detergenty zawierające substancje niebezpieczne </w:t>
                  </w:r>
                </w:p>
              </w:tc>
              <w:tc>
                <w:tcPr>
                  <w:tcW w:w="1278" w:type="dxa"/>
                  <w:shd w:val="clear" w:color="auto" w:fill="auto"/>
                  <w:noWrap/>
                  <w:vAlign w:val="center"/>
                  <w:hideMark/>
                </w:tcPr>
                <w:p w14:paraId="1B2292F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w:t>
                  </w:r>
                </w:p>
              </w:tc>
              <w:tc>
                <w:tcPr>
                  <w:tcW w:w="994" w:type="dxa"/>
                  <w:shd w:val="clear" w:color="auto" w:fill="auto"/>
                  <w:noWrap/>
                  <w:vAlign w:val="center"/>
                  <w:hideMark/>
                </w:tcPr>
                <w:p w14:paraId="186C33A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900</w:t>
                  </w:r>
                </w:p>
              </w:tc>
            </w:tr>
            <w:tr w:rsidR="00CD2E4D" w:rsidRPr="005D0C0F" w14:paraId="23506603" w14:textId="77777777" w:rsidTr="00566DDE">
              <w:trPr>
                <w:trHeight w:val="192"/>
              </w:trPr>
              <w:tc>
                <w:tcPr>
                  <w:tcW w:w="500" w:type="dxa"/>
                  <w:shd w:val="clear" w:color="auto" w:fill="auto"/>
                  <w:noWrap/>
                  <w:vAlign w:val="center"/>
                  <w:hideMark/>
                </w:tcPr>
                <w:p w14:paraId="47D40506" w14:textId="7DEAD115"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63</w:t>
                  </w:r>
                  <w:r w:rsidR="00BD2FC3">
                    <w:rPr>
                      <w:rFonts w:ascii="Arial" w:eastAsia="Times New Roman" w:hAnsi="Arial" w:cs="Arial"/>
                      <w:color w:val="000000"/>
                      <w:sz w:val="18"/>
                      <w:szCs w:val="18"/>
                      <w:lang w:eastAsia="pl-PL"/>
                    </w:rPr>
                    <w:t>7</w:t>
                  </w:r>
                </w:p>
              </w:tc>
              <w:tc>
                <w:tcPr>
                  <w:tcW w:w="1120" w:type="dxa"/>
                  <w:shd w:val="clear" w:color="auto" w:fill="auto"/>
                  <w:vAlign w:val="center"/>
                  <w:hideMark/>
                </w:tcPr>
                <w:p w14:paraId="2BD19A9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20 01 30</w:t>
                  </w:r>
                </w:p>
              </w:tc>
              <w:tc>
                <w:tcPr>
                  <w:tcW w:w="5039" w:type="dxa"/>
                  <w:shd w:val="clear" w:color="auto" w:fill="auto"/>
                  <w:vAlign w:val="center"/>
                  <w:hideMark/>
                </w:tcPr>
                <w:p w14:paraId="23252DF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Detergenty inne niż wymienione w 20 01 29</w:t>
                  </w:r>
                </w:p>
              </w:tc>
              <w:tc>
                <w:tcPr>
                  <w:tcW w:w="1278" w:type="dxa"/>
                  <w:shd w:val="clear" w:color="auto" w:fill="auto"/>
                  <w:noWrap/>
                  <w:vAlign w:val="center"/>
                  <w:hideMark/>
                </w:tcPr>
                <w:p w14:paraId="64600CC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80</w:t>
                  </w:r>
                </w:p>
              </w:tc>
              <w:tc>
                <w:tcPr>
                  <w:tcW w:w="994" w:type="dxa"/>
                  <w:shd w:val="clear" w:color="auto" w:fill="auto"/>
                  <w:noWrap/>
                  <w:vAlign w:val="center"/>
                  <w:hideMark/>
                </w:tcPr>
                <w:p w14:paraId="53D812A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09E6E58C" w14:textId="77777777" w:rsidTr="00566DDE">
              <w:trPr>
                <w:trHeight w:val="192"/>
              </w:trPr>
              <w:tc>
                <w:tcPr>
                  <w:tcW w:w="500" w:type="dxa"/>
                  <w:shd w:val="clear" w:color="auto" w:fill="auto"/>
                  <w:noWrap/>
                  <w:vAlign w:val="center"/>
                  <w:hideMark/>
                </w:tcPr>
                <w:p w14:paraId="5E6656A8" w14:textId="1A681E04"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63</w:t>
                  </w:r>
                  <w:r w:rsidR="00BD2FC3">
                    <w:rPr>
                      <w:rFonts w:ascii="Arial" w:eastAsia="Times New Roman" w:hAnsi="Arial" w:cs="Arial"/>
                      <w:color w:val="000000"/>
                      <w:sz w:val="18"/>
                      <w:szCs w:val="18"/>
                      <w:lang w:eastAsia="pl-PL"/>
                    </w:rPr>
                    <w:t>8</w:t>
                  </w:r>
                </w:p>
              </w:tc>
              <w:tc>
                <w:tcPr>
                  <w:tcW w:w="1120" w:type="dxa"/>
                  <w:shd w:val="clear" w:color="auto" w:fill="auto"/>
                  <w:vAlign w:val="center"/>
                  <w:hideMark/>
                </w:tcPr>
                <w:p w14:paraId="1717558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20 01 31* </w:t>
                  </w:r>
                </w:p>
              </w:tc>
              <w:tc>
                <w:tcPr>
                  <w:tcW w:w="5039" w:type="dxa"/>
                  <w:shd w:val="clear" w:color="auto" w:fill="auto"/>
                  <w:vAlign w:val="center"/>
                  <w:hideMark/>
                </w:tcPr>
                <w:p w14:paraId="753813F8"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Leki cytotoksyczne i cytostatyczne </w:t>
                  </w:r>
                </w:p>
              </w:tc>
              <w:tc>
                <w:tcPr>
                  <w:tcW w:w="1278" w:type="dxa"/>
                  <w:shd w:val="clear" w:color="auto" w:fill="auto"/>
                  <w:noWrap/>
                  <w:vAlign w:val="center"/>
                  <w:hideMark/>
                </w:tcPr>
                <w:p w14:paraId="036316B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w:t>
                  </w:r>
                </w:p>
              </w:tc>
              <w:tc>
                <w:tcPr>
                  <w:tcW w:w="994" w:type="dxa"/>
                  <w:shd w:val="clear" w:color="auto" w:fill="auto"/>
                  <w:noWrap/>
                  <w:vAlign w:val="center"/>
                  <w:hideMark/>
                </w:tcPr>
                <w:p w14:paraId="0B6A590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3400</w:t>
                  </w:r>
                </w:p>
              </w:tc>
            </w:tr>
            <w:tr w:rsidR="00CD2E4D" w:rsidRPr="005D0C0F" w14:paraId="028D13AB" w14:textId="77777777" w:rsidTr="00566DDE">
              <w:trPr>
                <w:trHeight w:val="192"/>
              </w:trPr>
              <w:tc>
                <w:tcPr>
                  <w:tcW w:w="500" w:type="dxa"/>
                  <w:shd w:val="clear" w:color="auto" w:fill="auto"/>
                  <w:noWrap/>
                  <w:vAlign w:val="center"/>
                  <w:hideMark/>
                </w:tcPr>
                <w:p w14:paraId="7A00EA92" w14:textId="27A1F400"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63</w:t>
                  </w:r>
                  <w:r w:rsidR="00BD2FC3">
                    <w:rPr>
                      <w:rFonts w:ascii="Arial" w:eastAsia="Times New Roman" w:hAnsi="Arial" w:cs="Arial"/>
                      <w:color w:val="000000"/>
                      <w:sz w:val="18"/>
                      <w:szCs w:val="18"/>
                      <w:lang w:eastAsia="pl-PL"/>
                    </w:rPr>
                    <w:t>9</w:t>
                  </w:r>
                </w:p>
              </w:tc>
              <w:tc>
                <w:tcPr>
                  <w:tcW w:w="1120" w:type="dxa"/>
                  <w:shd w:val="clear" w:color="auto" w:fill="auto"/>
                  <w:vAlign w:val="center"/>
                  <w:hideMark/>
                </w:tcPr>
                <w:p w14:paraId="1033E485"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20 01 32</w:t>
                  </w:r>
                </w:p>
              </w:tc>
              <w:tc>
                <w:tcPr>
                  <w:tcW w:w="5039" w:type="dxa"/>
                  <w:shd w:val="clear" w:color="auto" w:fill="auto"/>
                  <w:vAlign w:val="center"/>
                  <w:hideMark/>
                </w:tcPr>
                <w:p w14:paraId="31D270FF"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Leki inne niż wymienione w 20 01 31</w:t>
                  </w:r>
                </w:p>
              </w:tc>
              <w:tc>
                <w:tcPr>
                  <w:tcW w:w="1278" w:type="dxa"/>
                  <w:shd w:val="clear" w:color="auto" w:fill="auto"/>
                  <w:noWrap/>
                  <w:vAlign w:val="center"/>
                  <w:hideMark/>
                </w:tcPr>
                <w:p w14:paraId="7145C6B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w:t>
                  </w:r>
                </w:p>
              </w:tc>
              <w:tc>
                <w:tcPr>
                  <w:tcW w:w="994" w:type="dxa"/>
                  <w:shd w:val="clear" w:color="auto" w:fill="auto"/>
                  <w:noWrap/>
                  <w:vAlign w:val="center"/>
                  <w:hideMark/>
                </w:tcPr>
                <w:p w14:paraId="1CE46F4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3400</w:t>
                  </w:r>
                </w:p>
              </w:tc>
            </w:tr>
            <w:tr w:rsidR="00CD2E4D" w:rsidRPr="005D0C0F" w14:paraId="79B79AA9" w14:textId="77777777" w:rsidTr="00566DDE">
              <w:trPr>
                <w:trHeight w:val="192"/>
              </w:trPr>
              <w:tc>
                <w:tcPr>
                  <w:tcW w:w="500" w:type="dxa"/>
                  <w:shd w:val="clear" w:color="auto" w:fill="auto"/>
                  <w:noWrap/>
                  <w:vAlign w:val="center"/>
                  <w:hideMark/>
                </w:tcPr>
                <w:p w14:paraId="79382EAE" w14:textId="7AA6110A"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64</w:t>
                  </w:r>
                  <w:r w:rsidR="00BD2FC3">
                    <w:rPr>
                      <w:rFonts w:ascii="Arial" w:eastAsia="Times New Roman" w:hAnsi="Arial" w:cs="Arial"/>
                      <w:color w:val="000000"/>
                      <w:sz w:val="18"/>
                      <w:szCs w:val="18"/>
                      <w:lang w:eastAsia="pl-PL"/>
                    </w:rPr>
                    <w:t>0</w:t>
                  </w:r>
                </w:p>
              </w:tc>
              <w:tc>
                <w:tcPr>
                  <w:tcW w:w="1120" w:type="dxa"/>
                  <w:shd w:val="clear" w:color="auto" w:fill="auto"/>
                  <w:vAlign w:val="center"/>
                  <w:hideMark/>
                </w:tcPr>
                <w:p w14:paraId="7B63C5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 xml:space="preserve">20 01 37* </w:t>
                  </w:r>
                </w:p>
              </w:tc>
              <w:tc>
                <w:tcPr>
                  <w:tcW w:w="5039" w:type="dxa"/>
                  <w:shd w:val="clear" w:color="auto" w:fill="auto"/>
                  <w:vAlign w:val="center"/>
                  <w:hideMark/>
                </w:tcPr>
                <w:p w14:paraId="3DA8D66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 xml:space="preserve">Drewno zawierające substancje niebezpieczne </w:t>
                  </w:r>
                </w:p>
              </w:tc>
              <w:tc>
                <w:tcPr>
                  <w:tcW w:w="1278" w:type="dxa"/>
                  <w:shd w:val="clear" w:color="auto" w:fill="auto"/>
                  <w:noWrap/>
                  <w:vAlign w:val="center"/>
                  <w:hideMark/>
                </w:tcPr>
                <w:p w14:paraId="113590B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4EFDCD3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5A449F81" w14:textId="77777777" w:rsidTr="00566DDE">
              <w:trPr>
                <w:trHeight w:val="192"/>
              </w:trPr>
              <w:tc>
                <w:tcPr>
                  <w:tcW w:w="500" w:type="dxa"/>
                  <w:shd w:val="clear" w:color="auto" w:fill="auto"/>
                  <w:noWrap/>
                  <w:vAlign w:val="center"/>
                  <w:hideMark/>
                </w:tcPr>
                <w:p w14:paraId="13B54F1E" w14:textId="3892FB15"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64</w:t>
                  </w:r>
                  <w:r w:rsidR="00BD2FC3">
                    <w:rPr>
                      <w:rFonts w:ascii="Arial" w:eastAsia="Times New Roman" w:hAnsi="Arial" w:cs="Arial"/>
                      <w:color w:val="000000"/>
                      <w:sz w:val="18"/>
                      <w:szCs w:val="18"/>
                      <w:lang w:eastAsia="pl-PL"/>
                    </w:rPr>
                    <w:t>1</w:t>
                  </w:r>
                </w:p>
              </w:tc>
              <w:tc>
                <w:tcPr>
                  <w:tcW w:w="1120" w:type="dxa"/>
                  <w:shd w:val="clear" w:color="auto" w:fill="auto"/>
                  <w:vAlign w:val="center"/>
                  <w:hideMark/>
                </w:tcPr>
                <w:p w14:paraId="2DA8DFF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20 01 38</w:t>
                  </w:r>
                </w:p>
              </w:tc>
              <w:tc>
                <w:tcPr>
                  <w:tcW w:w="5039" w:type="dxa"/>
                  <w:shd w:val="clear" w:color="auto" w:fill="auto"/>
                  <w:vAlign w:val="center"/>
                  <w:hideMark/>
                </w:tcPr>
                <w:p w14:paraId="42A56EDC"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Drewno inne niż wymienione w 20 01 37</w:t>
                  </w:r>
                </w:p>
              </w:tc>
              <w:tc>
                <w:tcPr>
                  <w:tcW w:w="1278" w:type="dxa"/>
                  <w:shd w:val="clear" w:color="auto" w:fill="auto"/>
                  <w:noWrap/>
                  <w:vAlign w:val="center"/>
                  <w:hideMark/>
                </w:tcPr>
                <w:p w14:paraId="5F9ABD1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4E5627E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333276C5" w14:textId="77777777" w:rsidTr="00566DDE">
              <w:trPr>
                <w:trHeight w:val="192"/>
              </w:trPr>
              <w:tc>
                <w:tcPr>
                  <w:tcW w:w="500" w:type="dxa"/>
                  <w:shd w:val="clear" w:color="auto" w:fill="auto"/>
                  <w:noWrap/>
                  <w:vAlign w:val="center"/>
                  <w:hideMark/>
                </w:tcPr>
                <w:p w14:paraId="15A7FD9E" w14:textId="42A2FC3E"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64</w:t>
                  </w:r>
                  <w:r w:rsidR="00BD2FC3">
                    <w:rPr>
                      <w:rFonts w:ascii="Arial" w:eastAsia="Times New Roman" w:hAnsi="Arial" w:cs="Arial"/>
                      <w:color w:val="000000"/>
                      <w:sz w:val="18"/>
                      <w:szCs w:val="18"/>
                      <w:lang w:eastAsia="pl-PL"/>
                    </w:rPr>
                    <w:t>2</w:t>
                  </w:r>
                </w:p>
              </w:tc>
              <w:tc>
                <w:tcPr>
                  <w:tcW w:w="1120" w:type="dxa"/>
                  <w:shd w:val="clear" w:color="auto" w:fill="auto"/>
                  <w:vAlign w:val="center"/>
                  <w:hideMark/>
                </w:tcPr>
                <w:p w14:paraId="68B9637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20 01 39</w:t>
                  </w:r>
                </w:p>
              </w:tc>
              <w:tc>
                <w:tcPr>
                  <w:tcW w:w="5039" w:type="dxa"/>
                  <w:shd w:val="clear" w:color="auto" w:fill="auto"/>
                  <w:vAlign w:val="center"/>
                  <w:hideMark/>
                </w:tcPr>
                <w:p w14:paraId="2B2AFBD2"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Tworzywa sztuczne</w:t>
                  </w:r>
                </w:p>
              </w:tc>
              <w:tc>
                <w:tcPr>
                  <w:tcW w:w="1278" w:type="dxa"/>
                  <w:shd w:val="clear" w:color="auto" w:fill="auto"/>
                  <w:noWrap/>
                  <w:vAlign w:val="center"/>
                  <w:hideMark/>
                </w:tcPr>
                <w:p w14:paraId="2B0B64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15</w:t>
                  </w:r>
                </w:p>
              </w:tc>
              <w:tc>
                <w:tcPr>
                  <w:tcW w:w="994" w:type="dxa"/>
                  <w:shd w:val="clear" w:color="auto" w:fill="auto"/>
                  <w:noWrap/>
                  <w:vAlign w:val="center"/>
                  <w:hideMark/>
                </w:tcPr>
                <w:p w14:paraId="6F15D25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2500</w:t>
                  </w:r>
                </w:p>
              </w:tc>
            </w:tr>
            <w:tr w:rsidR="00CD2E4D" w:rsidRPr="005D0C0F" w14:paraId="55C162CB" w14:textId="77777777" w:rsidTr="00566DDE">
              <w:trPr>
                <w:trHeight w:val="264"/>
              </w:trPr>
              <w:tc>
                <w:tcPr>
                  <w:tcW w:w="500" w:type="dxa"/>
                  <w:shd w:val="clear" w:color="auto" w:fill="auto"/>
                  <w:noWrap/>
                  <w:vAlign w:val="center"/>
                  <w:hideMark/>
                </w:tcPr>
                <w:p w14:paraId="32033B75" w14:textId="217E9F6D"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64</w:t>
                  </w:r>
                  <w:r w:rsidR="00BD2FC3">
                    <w:rPr>
                      <w:rFonts w:ascii="Arial" w:eastAsia="Times New Roman" w:hAnsi="Arial" w:cs="Arial"/>
                      <w:color w:val="000000"/>
                      <w:sz w:val="18"/>
                      <w:szCs w:val="18"/>
                      <w:lang w:eastAsia="pl-PL"/>
                    </w:rPr>
                    <w:t>3</w:t>
                  </w:r>
                </w:p>
              </w:tc>
              <w:tc>
                <w:tcPr>
                  <w:tcW w:w="1120" w:type="dxa"/>
                  <w:shd w:val="clear" w:color="auto" w:fill="auto"/>
                  <w:vAlign w:val="center"/>
                  <w:hideMark/>
                </w:tcPr>
                <w:p w14:paraId="410CD3D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20 01 41</w:t>
                  </w:r>
                </w:p>
              </w:tc>
              <w:tc>
                <w:tcPr>
                  <w:tcW w:w="5039" w:type="dxa"/>
                  <w:shd w:val="clear" w:color="auto" w:fill="auto"/>
                  <w:vAlign w:val="center"/>
                  <w:hideMark/>
                </w:tcPr>
                <w:p w14:paraId="2426CA6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czyszczenia kominów (w tym zmiotki wentylacyjne)</w:t>
                  </w:r>
                </w:p>
              </w:tc>
              <w:tc>
                <w:tcPr>
                  <w:tcW w:w="1278" w:type="dxa"/>
                  <w:shd w:val="clear" w:color="auto" w:fill="auto"/>
                  <w:noWrap/>
                  <w:vAlign w:val="center"/>
                  <w:hideMark/>
                </w:tcPr>
                <w:p w14:paraId="7F2E89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50</w:t>
                  </w:r>
                </w:p>
              </w:tc>
              <w:tc>
                <w:tcPr>
                  <w:tcW w:w="994" w:type="dxa"/>
                  <w:shd w:val="clear" w:color="auto" w:fill="auto"/>
                  <w:noWrap/>
                  <w:vAlign w:val="center"/>
                  <w:hideMark/>
                </w:tcPr>
                <w:p w14:paraId="3758690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75DB397D" w14:textId="77777777" w:rsidTr="00566DDE">
              <w:trPr>
                <w:trHeight w:val="192"/>
              </w:trPr>
              <w:tc>
                <w:tcPr>
                  <w:tcW w:w="500" w:type="dxa"/>
                  <w:shd w:val="clear" w:color="auto" w:fill="auto"/>
                  <w:noWrap/>
                  <w:vAlign w:val="center"/>
                  <w:hideMark/>
                </w:tcPr>
                <w:p w14:paraId="76F7E341" w14:textId="09BB0651"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64</w:t>
                  </w:r>
                  <w:r w:rsidR="00BD2FC3">
                    <w:rPr>
                      <w:rFonts w:ascii="Arial" w:eastAsia="Times New Roman" w:hAnsi="Arial" w:cs="Arial"/>
                      <w:color w:val="000000"/>
                      <w:sz w:val="18"/>
                      <w:szCs w:val="18"/>
                      <w:lang w:eastAsia="pl-PL"/>
                    </w:rPr>
                    <w:t>4</w:t>
                  </w:r>
                </w:p>
              </w:tc>
              <w:tc>
                <w:tcPr>
                  <w:tcW w:w="1120" w:type="dxa"/>
                  <w:shd w:val="clear" w:color="auto" w:fill="auto"/>
                  <w:vAlign w:val="center"/>
                  <w:hideMark/>
                </w:tcPr>
                <w:p w14:paraId="1ED628D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20 01 80</w:t>
                  </w:r>
                </w:p>
              </w:tc>
              <w:tc>
                <w:tcPr>
                  <w:tcW w:w="5039" w:type="dxa"/>
                  <w:shd w:val="clear" w:color="auto" w:fill="auto"/>
                  <w:vAlign w:val="center"/>
                  <w:hideMark/>
                </w:tcPr>
                <w:p w14:paraId="18E91C5E" w14:textId="19AEA543"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Środki ochrony roślin inne niż wymienione w 20 01 19</w:t>
                  </w:r>
                </w:p>
              </w:tc>
              <w:tc>
                <w:tcPr>
                  <w:tcW w:w="1278" w:type="dxa"/>
                  <w:shd w:val="clear" w:color="auto" w:fill="auto"/>
                  <w:noWrap/>
                  <w:vAlign w:val="center"/>
                  <w:hideMark/>
                </w:tcPr>
                <w:p w14:paraId="41F2035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C76D52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47706A5D" w14:textId="77777777" w:rsidTr="00566DDE">
              <w:trPr>
                <w:trHeight w:val="192"/>
              </w:trPr>
              <w:tc>
                <w:tcPr>
                  <w:tcW w:w="500" w:type="dxa"/>
                  <w:shd w:val="clear" w:color="auto" w:fill="auto"/>
                  <w:noWrap/>
                  <w:vAlign w:val="center"/>
                  <w:hideMark/>
                </w:tcPr>
                <w:p w14:paraId="76395CD4" w14:textId="5FD1CF5B"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64</w:t>
                  </w:r>
                  <w:r w:rsidR="00BD2FC3">
                    <w:rPr>
                      <w:rFonts w:ascii="Arial" w:eastAsia="Times New Roman" w:hAnsi="Arial" w:cs="Arial"/>
                      <w:color w:val="000000"/>
                      <w:sz w:val="18"/>
                      <w:szCs w:val="18"/>
                      <w:lang w:eastAsia="pl-PL"/>
                    </w:rPr>
                    <w:t>5</w:t>
                  </w:r>
                </w:p>
              </w:tc>
              <w:tc>
                <w:tcPr>
                  <w:tcW w:w="1120" w:type="dxa"/>
                  <w:shd w:val="clear" w:color="auto" w:fill="auto"/>
                  <w:vAlign w:val="center"/>
                  <w:hideMark/>
                </w:tcPr>
                <w:p w14:paraId="11AB2AED"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20 01 99</w:t>
                  </w:r>
                </w:p>
              </w:tc>
              <w:tc>
                <w:tcPr>
                  <w:tcW w:w="5039" w:type="dxa"/>
                  <w:shd w:val="clear" w:color="auto" w:fill="auto"/>
                  <w:vAlign w:val="center"/>
                  <w:hideMark/>
                </w:tcPr>
                <w:p w14:paraId="6E9A8DF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niewymienione frakcje zbierane w sposób selektywny</w:t>
                  </w:r>
                </w:p>
              </w:tc>
              <w:tc>
                <w:tcPr>
                  <w:tcW w:w="1278" w:type="dxa"/>
                  <w:shd w:val="clear" w:color="auto" w:fill="auto"/>
                  <w:noWrap/>
                  <w:vAlign w:val="center"/>
                  <w:hideMark/>
                </w:tcPr>
                <w:p w14:paraId="3A44AAE6"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w:t>
                  </w:r>
                </w:p>
              </w:tc>
              <w:tc>
                <w:tcPr>
                  <w:tcW w:w="994" w:type="dxa"/>
                  <w:shd w:val="clear" w:color="auto" w:fill="auto"/>
                  <w:noWrap/>
                  <w:vAlign w:val="center"/>
                  <w:hideMark/>
                </w:tcPr>
                <w:p w14:paraId="775D0AB3"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4AC11A6C" w14:textId="77777777" w:rsidTr="00566DDE">
              <w:trPr>
                <w:trHeight w:val="192"/>
              </w:trPr>
              <w:tc>
                <w:tcPr>
                  <w:tcW w:w="500" w:type="dxa"/>
                  <w:shd w:val="clear" w:color="auto" w:fill="auto"/>
                  <w:noWrap/>
                  <w:vAlign w:val="center"/>
                  <w:hideMark/>
                </w:tcPr>
                <w:p w14:paraId="3EAD5D02" w14:textId="6274AC33"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64</w:t>
                  </w:r>
                  <w:r w:rsidR="00BD2FC3">
                    <w:rPr>
                      <w:rFonts w:ascii="Arial" w:eastAsia="Times New Roman" w:hAnsi="Arial" w:cs="Arial"/>
                      <w:color w:val="000000"/>
                      <w:sz w:val="18"/>
                      <w:szCs w:val="18"/>
                      <w:lang w:eastAsia="pl-PL"/>
                    </w:rPr>
                    <w:t>6</w:t>
                  </w:r>
                </w:p>
              </w:tc>
              <w:tc>
                <w:tcPr>
                  <w:tcW w:w="1120" w:type="dxa"/>
                  <w:shd w:val="clear" w:color="auto" w:fill="auto"/>
                  <w:vAlign w:val="center"/>
                  <w:hideMark/>
                </w:tcPr>
                <w:p w14:paraId="1BD5ECC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20 02 01</w:t>
                  </w:r>
                </w:p>
              </w:tc>
              <w:tc>
                <w:tcPr>
                  <w:tcW w:w="5039" w:type="dxa"/>
                  <w:shd w:val="clear" w:color="auto" w:fill="auto"/>
                  <w:vAlign w:val="center"/>
                  <w:hideMark/>
                </w:tcPr>
                <w:p w14:paraId="78EA0421"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ulegające biodegradacji</w:t>
                  </w:r>
                </w:p>
              </w:tc>
              <w:tc>
                <w:tcPr>
                  <w:tcW w:w="1278" w:type="dxa"/>
                  <w:shd w:val="clear" w:color="auto" w:fill="auto"/>
                  <w:noWrap/>
                  <w:vAlign w:val="center"/>
                  <w:hideMark/>
                </w:tcPr>
                <w:p w14:paraId="44AD64C4"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AFF99E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02BBBCFA" w14:textId="77777777" w:rsidTr="00566DDE">
              <w:trPr>
                <w:trHeight w:val="192"/>
              </w:trPr>
              <w:tc>
                <w:tcPr>
                  <w:tcW w:w="500" w:type="dxa"/>
                  <w:shd w:val="clear" w:color="auto" w:fill="auto"/>
                  <w:noWrap/>
                  <w:vAlign w:val="center"/>
                  <w:hideMark/>
                </w:tcPr>
                <w:p w14:paraId="6D1F8EB4" w14:textId="74547A62"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64</w:t>
                  </w:r>
                  <w:r w:rsidR="00BD2FC3">
                    <w:rPr>
                      <w:rFonts w:ascii="Arial" w:eastAsia="Times New Roman" w:hAnsi="Arial" w:cs="Arial"/>
                      <w:color w:val="000000"/>
                      <w:sz w:val="18"/>
                      <w:szCs w:val="18"/>
                      <w:lang w:eastAsia="pl-PL"/>
                    </w:rPr>
                    <w:t>7</w:t>
                  </w:r>
                </w:p>
              </w:tc>
              <w:tc>
                <w:tcPr>
                  <w:tcW w:w="1120" w:type="dxa"/>
                  <w:shd w:val="clear" w:color="auto" w:fill="auto"/>
                  <w:vAlign w:val="center"/>
                  <w:hideMark/>
                </w:tcPr>
                <w:p w14:paraId="6EB277B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20 02 03</w:t>
                  </w:r>
                </w:p>
              </w:tc>
              <w:tc>
                <w:tcPr>
                  <w:tcW w:w="5039" w:type="dxa"/>
                  <w:shd w:val="clear" w:color="auto" w:fill="auto"/>
                  <w:vAlign w:val="center"/>
                  <w:hideMark/>
                </w:tcPr>
                <w:p w14:paraId="4FA69525"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Inne odpady nie ulegające biodegradacji</w:t>
                  </w:r>
                </w:p>
              </w:tc>
              <w:tc>
                <w:tcPr>
                  <w:tcW w:w="1278" w:type="dxa"/>
                  <w:shd w:val="clear" w:color="auto" w:fill="auto"/>
                  <w:noWrap/>
                  <w:vAlign w:val="center"/>
                  <w:hideMark/>
                </w:tcPr>
                <w:p w14:paraId="44B4902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E0BB8C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4E9BED07" w14:textId="77777777" w:rsidTr="00566DDE">
              <w:trPr>
                <w:trHeight w:val="192"/>
              </w:trPr>
              <w:tc>
                <w:tcPr>
                  <w:tcW w:w="500" w:type="dxa"/>
                  <w:shd w:val="clear" w:color="auto" w:fill="auto"/>
                  <w:noWrap/>
                  <w:vAlign w:val="center"/>
                  <w:hideMark/>
                </w:tcPr>
                <w:p w14:paraId="774D75C5" w14:textId="154B3D43"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64</w:t>
                  </w:r>
                  <w:r w:rsidR="00BD2FC3">
                    <w:rPr>
                      <w:rFonts w:ascii="Arial" w:eastAsia="Times New Roman" w:hAnsi="Arial" w:cs="Arial"/>
                      <w:color w:val="000000"/>
                      <w:sz w:val="18"/>
                      <w:szCs w:val="18"/>
                      <w:lang w:eastAsia="pl-PL"/>
                    </w:rPr>
                    <w:t>8</w:t>
                  </w:r>
                </w:p>
              </w:tc>
              <w:tc>
                <w:tcPr>
                  <w:tcW w:w="1120" w:type="dxa"/>
                  <w:shd w:val="clear" w:color="auto" w:fill="auto"/>
                  <w:vAlign w:val="center"/>
                  <w:hideMark/>
                </w:tcPr>
                <w:p w14:paraId="71ABF430"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20 03 02</w:t>
                  </w:r>
                </w:p>
              </w:tc>
              <w:tc>
                <w:tcPr>
                  <w:tcW w:w="5039" w:type="dxa"/>
                  <w:shd w:val="clear" w:color="auto" w:fill="auto"/>
                  <w:vAlign w:val="center"/>
                  <w:hideMark/>
                </w:tcPr>
                <w:p w14:paraId="6CC3BC50"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targowisk</w:t>
                  </w:r>
                </w:p>
              </w:tc>
              <w:tc>
                <w:tcPr>
                  <w:tcW w:w="1278" w:type="dxa"/>
                  <w:shd w:val="clear" w:color="auto" w:fill="auto"/>
                  <w:noWrap/>
                  <w:vAlign w:val="center"/>
                  <w:hideMark/>
                </w:tcPr>
                <w:p w14:paraId="2C1C320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50B86F8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08DB9FDD" w14:textId="77777777" w:rsidTr="00566DDE">
              <w:trPr>
                <w:trHeight w:val="192"/>
              </w:trPr>
              <w:tc>
                <w:tcPr>
                  <w:tcW w:w="500" w:type="dxa"/>
                  <w:shd w:val="clear" w:color="auto" w:fill="auto"/>
                  <w:noWrap/>
                  <w:vAlign w:val="center"/>
                  <w:hideMark/>
                </w:tcPr>
                <w:p w14:paraId="4EE114F6" w14:textId="45DD4547"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64</w:t>
                  </w:r>
                  <w:r w:rsidR="00BD2FC3">
                    <w:rPr>
                      <w:rFonts w:ascii="Arial" w:eastAsia="Times New Roman" w:hAnsi="Arial" w:cs="Arial"/>
                      <w:color w:val="000000"/>
                      <w:sz w:val="18"/>
                      <w:szCs w:val="18"/>
                      <w:lang w:eastAsia="pl-PL"/>
                    </w:rPr>
                    <w:t>9</w:t>
                  </w:r>
                </w:p>
              </w:tc>
              <w:tc>
                <w:tcPr>
                  <w:tcW w:w="1120" w:type="dxa"/>
                  <w:shd w:val="clear" w:color="auto" w:fill="auto"/>
                  <w:vAlign w:val="center"/>
                  <w:hideMark/>
                </w:tcPr>
                <w:p w14:paraId="2BEDFF07"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20 03 03</w:t>
                  </w:r>
                </w:p>
              </w:tc>
              <w:tc>
                <w:tcPr>
                  <w:tcW w:w="5039" w:type="dxa"/>
                  <w:shd w:val="clear" w:color="auto" w:fill="auto"/>
                  <w:vAlign w:val="center"/>
                  <w:hideMark/>
                </w:tcPr>
                <w:p w14:paraId="645D8B5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 czyszczenia ulic i placów</w:t>
                  </w:r>
                </w:p>
              </w:tc>
              <w:tc>
                <w:tcPr>
                  <w:tcW w:w="1278" w:type="dxa"/>
                  <w:shd w:val="clear" w:color="auto" w:fill="auto"/>
                  <w:noWrap/>
                  <w:vAlign w:val="center"/>
                  <w:hideMark/>
                </w:tcPr>
                <w:p w14:paraId="73B702E8"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EF785FA"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1EC66E53" w14:textId="77777777" w:rsidTr="00566DDE">
              <w:trPr>
                <w:trHeight w:val="384"/>
              </w:trPr>
              <w:tc>
                <w:tcPr>
                  <w:tcW w:w="500" w:type="dxa"/>
                  <w:shd w:val="clear" w:color="auto" w:fill="auto"/>
                  <w:noWrap/>
                  <w:vAlign w:val="center"/>
                  <w:hideMark/>
                </w:tcPr>
                <w:p w14:paraId="6C90A52B" w14:textId="7878B44D" w:rsidR="00CD2E4D" w:rsidRPr="005D0C0F" w:rsidRDefault="0078152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65</w:t>
                  </w:r>
                  <w:r w:rsidR="00BD2FC3">
                    <w:rPr>
                      <w:rFonts w:ascii="Arial" w:eastAsia="Times New Roman" w:hAnsi="Arial" w:cs="Arial"/>
                      <w:color w:val="000000"/>
                      <w:sz w:val="18"/>
                      <w:szCs w:val="18"/>
                      <w:lang w:eastAsia="pl-PL"/>
                    </w:rPr>
                    <w:t>0</w:t>
                  </w:r>
                </w:p>
              </w:tc>
              <w:tc>
                <w:tcPr>
                  <w:tcW w:w="1120" w:type="dxa"/>
                  <w:shd w:val="clear" w:color="auto" w:fill="auto"/>
                  <w:vAlign w:val="center"/>
                  <w:hideMark/>
                </w:tcPr>
                <w:p w14:paraId="041D5231"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20 03 04</w:t>
                  </w:r>
                </w:p>
              </w:tc>
              <w:tc>
                <w:tcPr>
                  <w:tcW w:w="5039" w:type="dxa"/>
                  <w:shd w:val="clear" w:color="auto" w:fill="auto"/>
                  <w:vAlign w:val="center"/>
                  <w:hideMark/>
                </w:tcPr>
                <w:p w14:paraId="73E6E71B"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Szlamy ze zbiorników bezodpływowych służących do gromadzenia nieczystości</w:t>
                  </w:r>
                </w:p>
              </w:tc>
              <w:tc>
                <w:tcPr>
                  <w:tcW w:w="1278" w:type="dxa"/>
                  <w:shd w:val="clear" w:color="auto" w:fill="auto"/>
                  <w:noWrap/>
                  <w:vAlign w:val="center"/>
                  <w:hideMark/>
                </w:tcPr>
                <w:p w14:paraId="7C3CF7AF"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9F6DE99"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2000</w:t>
                  </w:r>
                </w:p>
              </w:tc>
            </w:tr>
            <w:tr w:rsidR="00CD2E4D" w:rsidRPr="005D0C0F" w14:paraId="143079A6" w14:textId="77777777" w:rsidTr="00566DDE">
              <w:trPr>
                <w:trHeight w:val="192"/>
              </w:trPr>
              <w:tc>
                <w:tcPr>
                  <w:tcW w:w="500" w:type="dxa"/>
                  <w:shd w:val="clear" w:color="auto" w:fill="auto"/>
                  <w:noWrap/>
                  <w:vAlign w:val="center"/>
                  <w:hideMark/>
                </w:tcPr>
                <w:p w14:paraId="3D83185B" w14:textId="14B0624A"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w:t>
                  </w:r>
                  <w:r w:rsidR="0078152E">
                    <w:rPr>
                      <w:rFonts w:ascii="Arial" w:eastAsia="Times New Roman" w:hAnsi="Arial" w:cs="Arial"/>
                      <w:color w:val="000000"/>
                      <w:sz w:val="18"/>
                      <w:szCs w:val="18"/>
                      <w:lang w:eastAsia="pl-PL"/>
                    </w:rPr>
                    <w:t>5</w:t>
                  </w:r>
                  <w:r>
                    <w:rPr>
                      <w:rFonts w:ascii="Arial" w:eastAsia="Times New Roman" w:hAnsi="Arial" w:cs="Arial"/>
                      <w:color w:val="000000"/>
                      <w:sz w:val="18"/>
                      <w:szCs w:val="18"/>
                      <w:lang w:eastAsia="pl-PL"/>
                    </w:rPr>
                    <w:t>1</w:t>
                  </w:r>
                </w:p>
              </w:tc>
              <w:tc>
                <w:tcPr>
                  <w:tcW w:w="1120" w:type="dxa"/>
                  <w:shd w:val="clear" w:color="auto" w:fill="auto"/>
                  <w:vAlign w:val="center"/>
                  <w:hideMark/>
                </w:tcPr>
                <w:p w14:paraId="694A29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20 03 06</w:t>
                  </w:r>
                </w:p>
              </w:tc>
              <w:tc>
                <w:tcPr>
                  <w:tcW w:w="5039" w:type="dxa"/>
                  <w:shd w:val="clear" w:color="auto" w:fill="auto"/>
                  <w:vAlign w:val="center"/>
                  <w:hideMark/>
                </w:tcPr>
                <w:p w14:paraId="5D218124"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ze studzienek kanalizacyjnych</w:t>
                  </w:r>
                </w:p>
              </w:tc>
              <w:tc>
                <w:tcPr>
                  <w:tcW w:w="1278" w:type="dxa"/>
                  <w:shd w:val="clear" w:color="auto" w:fill="auto"/>
                  <w:noWrap/>
                  <w:vAlign w:val="center"/>
                  <w:hideMark/>
                </w:tcPr>
                <w:p w14:paraId="6964304C"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439DB4DE"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1000</w:t>
                  </w:r>
                </w:p>
              </w:tc>
            </w:tr>
            <w:tr w:rsidR="00CD2E4D" w:rsidRPr="005D0C0F" w14:paraId="16829803" w14:textId="77777777" w:rsidTr="00566DDE">
              <w:trPr>
                <w:trHeight w:val="192"/>
              </w:trPr>
              <w:tc>
                <w:tcPr>
                  <w:tcW w:w="500" w:type="dxa"/>
                  <w:shd w:val="clear" w:color="auto" w:fill="auto"/>
                  <w:noWrap/>
                  <w:vAlign w:val="center"/>
                  <w:hideMark/>
                </w:tcPr>
                <w:p w14:paraId="22B79658" w14:textId="12F3282B" w:rsidR="00CD2E4D" w:rsidRPr="005D0C0F" w:rsidRDefault="00BD2FC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w:t>
                  </w:r>
                  <w:r w:rsidR="0078152E">
                    <w:rPr>
                      <w:rFonts w:ascii="Arial" w:eastAsia="Times New Roman" w:hAnsi="Arial" w:cs="Arial"/>
                      <w:color w:val="000000"/>
                      <w:sz w:val="18"/>
                      <w:szCs w:val="18"/>
                      <w:lang w:eastAsia="pl-PL"/>
                    </w:rPr>
                    <w:t>5</w:t>
                  </w:r>
                  <w:r>
                    <w:rPr>
                      <w:rFonts w:ascii="Arial" w:eastAsia="Times New Roman" w:hAnsi="Arial" w:cs="Arial"/>
                      <w:color w:val="000000"/>
                      <w:sz w:val="18"/>
                      <w:szCs w:val="18"/>
                      <w:lang w:eastAsia="pl-PL"/>
                    </w:rPr>
                    <w:t>2</w:t>
                  </w:r>
                </w:p>
              </w:tc>
              <w:tc>
                <w:tcPr>
                  <w:tcW w:w="1120" w:type="dxa"/>
                  <w:shd w:val="clear" w:color="auto" w:fill="auto"/>
                  <w:vAlign w:val="center"/>
                  <w:hideMark/>
                </w:tcPr>
                <w:p w14:paraId="780F7AE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5D0C0F">
                    <w:rPr>
                      <w:rFonts w:ascii="Arial" w:eastAsia="Times New Roman" w:hAnsi="Arial" w:cs="Arial"/>
                      <w:b/>
                      <w:bCs/>
                      <w:sz w:val="18"/>
                      <w:szCs w:val="18"/>
                      <w:lang w:eastAsia="pl-PL"/>
                    </w:rPr>
                    <w:t>20 03 99</w:t>
                  </w:r>
                </w:p>
              </w:tc>
              <w:tc>
                <w:tcPr>
                  <w:tcW w:w="5039" w:type="dxa"/>
                  <w:shd w:val="clear" w:color="auto" w:fill="auto"/>
                  <w:vAlign w:val="center"/>
                  <w:hideMark/>
                </w:tcPr>
                <w:p w14:paraId="04EB781E" w14:textId="77777777" w:rsidR="00CD2E4D" w:rsidRPr="005D0C0F" w:rsidRDefault="00CD2E4D"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0C0F">
                    <w:rPr>
                      <w:rFonts w:ascii="Arial" w:eastAsia="Times New Roman" w:hAnsi="Arial" w:cs="Arial"/>
                      <w:sz w:val="18"/>
                      <w:szCs w:val="18"/>
                      <w:lang w:eastAsia="pl-PL"/>
                    </w:rPr>
                    <w:t>Odpady komunalne niewymienione w innych podgrupach</w:t>
                  </w:r>
                </w:p>
              </w:tc>
              <w:tc>
                <w:tcPr>
                  <w:tcW w:w="1278" w:type="dxa"/>
                  <w:shd w:val="clear" w:color="auto" w:fill="auto"/>
                  <w:noWrap/>
                  <w:vAlign w:val="center"/>
                  <w:hideMark/>
                </w:tcPr>
                <w:p w14:paraId="586BDC5B"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100</w:t>
                  </w:r>
                </w:p>
              </w:tc>
              <w:tc>
                <w:tcPr>
                  <w:tcW w:w="994" w:type="dxa"/>
                  <w:shd w:val="clear" w:color="auto" w:fill="auto"/>
                  <w:noWrap/>
                  <w:vAlign w:val="center"/>
                  <w:hideMark/>
                </w:tcPr>
                <w:p w14:paraId="3CF17782" w14:textId="77777777" w:rsidR="00CD2E4D" w:rsidRPr="005D0C0F" w:rsidRDefault="00CD2E4D"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5D0C0F">
                    <w:rPr>
                      <w:rFonts w:ascii="Arial" w:eastAsia="Times New Roman" w:hAnsi="Arial" w:cs="Arial"/>
                      <w:sz w:val="18"/>
                      <w:szCs w:val="18"/>
                      <w:lang w:eastAsia="pl-PL"/>
                    </w:rPr>
                    <w:t>700</w:t>
                  </w:r>
                </w:p>
              </w:tc>
            </w:tr>
            <w:tr w:rsidR="005E1A4C" w:rsidRPr="005D0C0F" w14:paraId="0FEFE9B1" w14:textId="77777777" w:rsidTr="00566DDE">
              <w:trPr>
                <w:trHeight w:val="192"/>
              </w:trPr>
              <w:tc>
                <w:tcPr>
                  <w:tcW w:w="6659" w:type="dxa"/>
                  <w:gridSpan w:val="3"/>
                  <w:shd w:val="clear" w:color="auto" w:fill="auto"/>
                  <w:noWrap/>
                  <w:vAlign w:val="center"/>
                </w:tcPr>
                <w:p w14:paraId="4D37BD45" w14:textId="0E7AFA52" w:rsidR="005E1A4C" w:rsidRPr="005D0C0F" w:rsidRDefault="00EB1859" w:rsidP="00310889">
                  <w:pPr>
                    <w:framePr w:hSpace="141" w:wrap="around" w:vAnchor="text" w:hAnchor="margin" w:x="108" w:y="-3002"/>
                    <w:spacing w:after="0" w:line="240" w:lineRule="auto"/>
                    <w:suppressOverlap/>
                    <w:rPr>
                      <w:rFonts w:ascii="Arial" w:eastAsia="Times New Roman" w:hAnsi="Arial" w:cs="Arial"/>
                      <w:b/>
                      <w:sz w:val="18"/>
                      <w:szCs w:val="18"/>
                      <w:lang w:eastAsia="pl-PL"/>
                    </w:rPr>
                  </w:pPr>
                  <w:r w:rsidRPr="005D0C0F">
                    <w:rPr>
                      <w:rFonts w:ascii="Arial" w:eastAsia="Times New Roman" w:hAnsi="Arial" w:cs="Arial"/>
                      <w:b/>
                      <w:sz w:val="18"/>
                      <w:szCs w:val="18"/>
                      <w:lang w:eastAsia="pl-PL"/>
                    </w:rPr>
                    <w:t xml:space="preserve">Maksymalna łączna masa wszystkich odpadów, które </w:t>
                  </w:r>
                  <w:r w:rsidR="002161F3">
                    <w:rPr>
                      <w:rFonts w:ascii="Arial" w:eastAsia="Times New Roman" w:hAnsi="Arial" w:cs="Arial"/>
                      <w:b/>
                      <w:sz w:val="18"/>
                      <w:szCs w:val="18"/>
                      <w:lang w:eastAsia="pl-PL"/>
                    </w:rPr>
                    <w:t>m</w:t>
                  </w:r>
                  <w:r w:rsidRPr="005D0C0F">
                    <w:rPr>
                      <w:rFonts w:ascii="Arial" w:eastAsia="Times New Roman" w:hAnsi="Arial" w:cs="Arial"/>
                      <w:b/>
                      <w:sz w:val="18"/>
                      <w:szCs w:val="18"/>
                      <w:lang w:eastAsia="pl-PL"/>
                    </w:rPr>
                    <w:t>ogą być magazynowane [Mg]</w:t>
                  </w:r>
                  <w:r w:rsidR="00C3470B">
                    <w:rPr>
                      <w:rFonts w:ascii="Arial" w:eastAsia="Times New Roman" w:hAnsi="Arial" w:cs="Arial"/>
                      <w:b/>
                      <w:sz w:val="18"/>
                      <w:szCs w:val="18"/>
                      <w:lang w:eastAsia="pl-PL"/>
                    </w:rPr>
                    <w:br/>
                  </w:r>
                </w:p>
              </w:tc>
              <w:tc>
                <w:tcPr>
                  <w:tcW w:w="1278" w:type="dxa"/>
                  <w:shd w:val="clear" w:color="auto" w:fill="auto"/>
                  <w:noWrap/>
                  <w:vAlign w:val="center"/>
                </w:tcPr>
                <w:p w14:paraId="6E64DE40" w14:textId="2180B294" w:rsidR="005E1A4C" w:rsidRPr="005D0C0F" w:rsidRDefault="00EB1859" w:rsidP="00310889">
                  <w:pPr>
                    <w:framePr w:hSpace="141" w:wrap="around" w:vAnchor="text" w:hAnchor="margin" w:x="108" w:y="-3002"/>
                    <w:spacing w:line="240" w:lineRule="auto"/>
                    <w:suppressOverlap/>
                    <w:jc w:val="center"/>
                    <w:rPr>
                      <w:rFonts w:ascii="Arial" w:eastAsia="Times New Roman" w:hAnsi="Arial" w:cs="Arial"/>
                      <w:b/>
                      <w:sz w:val="18"/>
                      <w:szCs w:val="18"/>
                      <w:lang w:eastAsia="pl-PL"/>
                    </w:rPr>
                  </w:pPr>
                  <w:r w:rsidRPr="005D0C0F">
                    <w:rPr>
                      <w:rFonts w:ascii="Arial" w:eastAsia="Times New Roman" w:hAnsi="Arial" w:cs="Arial"/>
                      <w:b/>
                      <w:sz w:val="18"/>
                      <w:szCs w:val="18"/>
                      <w:lang w:eastAsia="pl-PL"/>
                    </w:rPr>
                    <w:t>1 000,05</w:t>
                  </w:r>
                </w:p>
              </w:tc>
              <w:tc>
                <w:tcPr>
                  <w:tcW w:w="994" w:type="dxa"/>
                  <w:shd w:val="clear" w:color="auto" w:fill="auto"/>
                  <w:noWrap/>
                  <w:vAlign w:val="center"/>
                </w:tcPr>
                <w:p w14:paraId="2EAF2374" w14:textId="4079F389" w:rsidR="005E1A4C" w:rsidRPr="005D0C0F" w:rsidRDefault="00EB1859" w:rsidP="00310889">
                  <w:pPr>
                    <w:framePr w:hSpace="141" w:wrap="around" w:vAnchor="text" w:hAnchor="margin" w:x="108" w:y="-3002"/>
                    <w:spacing w:line="240" w:lineRule="auto"/>
                    <w:suppressOverlap/>
                    <w:jc w:val="center"/>
                    <w:rPr>
                      <w:rFonts w:ascii="Arial" w:eastAsia="Times New Roman" w:hAnsi="Arial" w:cs="Arial"/>
                      <w:b/>
                      <w:sz w:val="18"/>
                      <w:szCs w:val="18"/>
                      <w:lang w:eastAsia="pl-PL"/>
                    </w:rPr>
                  </w:pPr>
                  <w:r w:rsidRPr="005D0C0F">
                    <w:rPr>
                      <w:rFonts w:ascii="Arial" w:eastAsia="Times New Roman" w:hAnsi="Arial" w:cs="Arial"/>
                      <w:b/>
                      <w:sz w:val="18"/>
                      <w:szCs w:val="18"/>
                      <w:lang w:eastAsia="pl-PL"/>
                    </w:rPr>
                    <w:t>50 000,00</w:t>
                  </w:r>
                </w:p>
              </w:tc>
            </w:tr>
          </w:tbl>
          <w:p w14:paraId="2181DA70" w14:textId="25F7CF50" w:rsidR="00F26AAB" w:rsidRPr="00F72B04" w:rsidRDefault="00370B8A" w:rsidP="00F26AAB">
            <w:pPr>
              <w:pStyle w:val="Arial10i50"/>
              <w:rPr>
                <w:rFonts w:cs="Arial"/>
                <w:b/>
                <w:szCs w:val="21"/>
              </w:rPr>
            </w:pPr>
            <w:r>
              <w:rPr>
                <w:rFonts w:cs="Arial"/>
                <w:b/>
                <w:szCs w:val="21"/>
              </w:rPr>
              <w:lastRenderedPageBreak/>
              <w:t xml:space="preserve">5.4.2. </w:t>
            </w:r>
            <w:r w:rsidR="00F26AAB" w:rsidRPr="00F72B04">
              <w:rPr>
                <w:rFonts w:cs="Arial"/>
                <w:b/>
                <w:szCs w:val="21"/>
              </w:rPr>
              <w:t>Maksymalna masa poszczególnych rodzajów odpadów i maksymalna łączna masa wszystkich rodzajów odpadów, które mogą być magazynowane w tym samym czasie oraz które mogą być magazynowane w okresie roku – Wiata Beczek WB</w:t>
            </w:r>
          </w:p>
          <w:p w14:paraId="48A165B8" w14:textId="72C82FF6" w:rsidR="00F26AAB" w:rsidRPr="00F72B04" w:rsidRDefault="00F26AAB" w:rsidP="00F26AAB">
            <w:pPr>
              <w:pStyle w:val="Arial10i50"/>
              <w:rPr>
                <w:rFonts w:cs="Arial"/>
                <w:b/>
                <w:szCs w:val="21"/>
              </w:rPr>
            </w:pP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993"/>
              <w:gridCol w:w="5253"/>
              <w:gridCol w:w="1132"/>
              <w:gridCol w:w="989"/>
            </w:tblGrid>
            <w:tr w:rsidR="00E36A1B" w:rsidRPr="00BD3D54" w14:paraId="1775F5F4" w14:textId="77777777" w:rsidTr="002B16C8">
              <w:trPr>
                <w:trHeight w:val="558"/>
                <w:tblHeader/>
              </w:trPr>
              <w:tc>
                <w:tcPr>
                  <w:tcW w:w="562" w:type="dxa"/>
                  <w:vMerge w:val="restart"/>
                  <w:shd w:val="clear" w:color="auto" w:fill="auto"/>
                  <w:noWrap/>
                  <w:vAlign w:val="center"/>
                  <w:hideMark/>
                </w:tcPr>
                <w:p w14:paraId="7F27385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BD3D54">
                    <w:rPr>
                      <w:rFonts w:ascii="Arial" w:eastAsia="Times New Roman" w:hAnsi="Arial" w:cs="Arial"/>
                      <w:b/>
                      <w:bCs/>
                      <w:color w:val="000000"/>
                      <w:sz w:val="18"/>
                      <w:szCs w:val="18"/>
                      <w:lang w:eastAsia="pl-PL"/>
                    </w:rPr>
                    <w:t>Lp.</w:t>
                  </w:r>
                </w:p>
              </w:tc>
              <w:tc>
                <w:tcPr>
                  <w:tcW w:w="993" w:type="dxa"/>
                  <w:vMerge w:val="restart"/>
                  <w:shd w:val="clear" w:color="auto" w:fill="auto"/>
                  <w:noWrap/>
                  <w:vAlign w:val="center"/>
                  <w:hideMark/>
                </w:tcPr>
                <w:p w14:paraId="1EAA79F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Kod odpadu</w:t>
                  </w:r>
                </w:p>
              </w:tc>
              <w:tc>
                <w:tcPr>
                  <w:tcW w:w="5253" w:type="dxa"/>
                  <w:vMerge w:val="restart"/>
                  <w:shd w:val="clear" w:color="auto" w:fill="auto"/>
                  <w:vAlign w:val="center"/>
                  <w:hideMark/>
                </w:tcPr>
                <w:p w14:paraId="0D15DBD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Rodzaj odpadu</w:t>
                  </w:r>
                </w:p>
              </w:tc>
              <w:tc>
                <w:tcPr>
                  <w:tcW w:w="2121" w:type="dxa"/>
                  <w:gridSpan w:val="2"/>
                  <w:shd w:val="clear" w:color="auto" w:fill="auto"/>
                  <w:vAlign w:val="center"/>
                  <w:hideMark/>
                </w:tcPr>
                <w:p w14:paraId="1AA06CA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Maksymalna masa poszczególnych rodzajów odpadów które mogą być magazynowane [Mg]</w:t>
                  </w:r>
                </w:p>
              </w:tc>
            </w:tr>
            <w:tr w:rsidR="00E36A1B" w:rsidRPr="00BD3D54" w14:paraId="4230B12D" w14:textId="77777777" w:rsidTr="002B16C8">
              <w:trPr>
                <w:trHeight w:val="423"/>
                <w:tblHeader/>
              </w:trPr>
              <w:tc>
                <w:tcPr>
                  <w:tcW w:w="562" w:type="dxa"/>
                  <w:vMerge/>
                  <w:shd w:val="clear" w:color="auto" w:fill="auto"/>
                  <w:vAlign w:val="center"/>
                  <w:hideMark/>
                </w:tcPr>
                <w:p w14:paraId="2369419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993" w:type="dxa"/>
                  <w:vMerge/>
                  <w:shd w:val="clear" w:color="auto" w:fill="auto"/>
                  <w:vAlign w:val="center"/>
                  <w:hideMark/>
                </w:tcPr>
                <w:p w14:paraId="180647A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5253" w:type="dxa"/>
                  <w:vMerge/>
                  <w:shd w:val="clear" w:color="auto" w:fill="auto"/>
                  <w:vAlign w:val="center"/>
                  <w:hideMark/>
                </w:tcPr>
                <w:p w14:paraId="43F7869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1132" w:type="dxa"/>
                  <w:shd w:val="clear" w:color="auto" w:fill="auto"/>
                  <w:vAlign w:val="center"/>
                  <w:hideMark/>
                </w:tcPr>
                <w:p w14:paraId="09F24BA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tym samym czasie</w:t>
                  </w:r>
                </w:p>
              </w:tc>
              <w:tc>
                <w:tcPr>
                  <w:tcW w:w="989" w:type="dxa"/>
                  <w:shd w:val="clear" w:color="auto" w:fill="auto"/>
                  <w:vAlign w:val="center"/>
                  <w:hideMark/>
                </w:tcPr>
                <w:p w14:paraId="2F4D43D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okresie roku</w:t>
                  </w:r>
                </w:p>
              </w:tc>
            </w:tr>
            <w:tr w:rsidR="00E36A1B" w:rsidRPr="00BD3D54" w14:paraId="4FAF7CC6" w14:textId="77777777" w:rsidTr="002B16C8">
              <w:trPr>
                <w:trHeight w:val="456"/>
              </w:trPr>
              <w:tc>
                <w:tcPr>
                  <w:tcW w:w="562" w:type="dxa"/>
                  <w:shd w:val="clear" w:color="auto" w:fill="auto"/>
                  <w:noWrap/>
                  <w:vAlign w:val="center"/>
                  <w:hideMark/>
                </w:tcPr>
                <w:p w14:paraId="6109E0E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p>
              </w:tc>
              <w:tc>
                <w:tcPr>
                  <w:tcW w:w="993" w:type="dxa"/>
                  <w:shd w:val="clear" w:color="auto" w:fill="auto"/>
                  <w:noWrap/>
                  <w:vAlign w:val="center"/>
                  <w:hideMark/>
                </w:tcPr>
                <w:p w14:paraId="53065B7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01 03 08</w:t>
                  </w:r>
                </w:p>
              </w:tc>
              <w:tc>
                <w:tcPr>
                  <w:tcW w:w="5253" w:type="dxa"/>
                  <w:shd w:val="clear" w:color="auto" w:fill="auto"/>
                  <w:vAlign w:val="center"/>
                  <w:hideMark/>
                </w:tcPr>
                <w:p w14:paraId="35F05BCB" w14:textId="00B91AC5"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w postaci pyłów i proszków inne niż wymienione </w:t>
                  </w:r>
                  <w:r w:rsidR="00232517">
                    <w:rPr>
                      <w:rFonts w:ascii="Arial" w:eastAsia="Times New Roman" w:hAnsi="Arial" w:cs="Arial"/>
                      <w:sz w:val="18"/>
                      <w:szCs w:val="18"/>
                      <w:lang w:eastAsia="pl-PL"/>
                    </w:rPr>
                    <w:br/>
                  </w:r>
                  <w:r w:rsidRPr="00BD3D54">
                    <w:rPr>
                      <w:rFonts w:ascii="Arial" w:eastAsia="Times New Roman" w:hAnsi="Arial" w:cs="Arial"/>
                      <w:sz w:val="18"/>
                      <w:szCs w:val="18"/>
                      <w:lang w:eastAsia="pl-PL"/>
                    </w:rPr>
                    <w:t>w 01 03 07</w:t>
                  </w:r>
                </w:p>
              </w:tc>
              <w:tc>
                <w:tcPr>
                  <w:tcW w:w="1132" w:type="dxa"/>
                  <w:shd w:val="clear" w:color="auto" w:fill="auto"/>
                  <w:noWrap/>
                  <w:vAlign w:val="center"/>
                  <w:hideMark/>
                </w:tcPr>
                <w:p w14:paraId="60FE59F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18CEC6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4E2FFBFC" w14:textId="77777777" w:rsidTr="002B16C8">
              <w:trPr>
                <w:trHeight w:val="456"/>
              </w:trPr>
              <w:tc>
                <w:tcPr>
                  <w:tcW w:w="562" w:type="dxa"/>
                  <w:shd w:val="clear" w:color="auto" w:fill="auto"/>
                  <w:noWrap/>
                  <w:vAlign w:val="center"/>
                  <w:hideMark/>
                </w:tcPr>
                <w:p w14:paraId="1A52A122" w14:textId="09462DE7" w:rsidR="00E36A1B" w:rsidRPr="00BD3D54" w:rsidRDefault="00BF4888"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w:t>
                  </w:r>
                </w:p>
              </w:tc>
              <w:tc>
                <w:tcPr>
                  <w:tcW w:w="993" w:type="dxa"/>
                  <w:shd w:val="clear" w:color="auto" w:fill="auto"/>
                  <w:noWrap/>
                  <w:vAlign w:val="center"/>
                  <w:hideMark/>
                </w:tcPr>
                <w:p w14:paraId="6EFC49B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01 03 81</w:t>
                  </w:r>
                </w:p>
              </w:tc>
              <w:tc>
                <w:tcPr>
                  <w:tcW w:w="5253" w:type="dxa"/>
                  <w:shd w:val="clear" w:color="auto" w:fill="auto"/>
                  <w:vAlign w:val="center"/>
                  <w:hideMark/>
                </w:tcPr>
                <w:p w14:paraId="5FA53D2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flotacyjnego wzbogacania rud metali nieżelaznych inne niż wymienione w 01 03 80</w:t>
                  </w:r>
                </w:p>
              </w:tc>
              <w:tc>
                <w:tcPr>
                  <w:tcW w:w="1132" w:type="dxa"/>
                  <w:shd w:val="clear" w:color="auto" w:fill="auto"/>
                  <w:noWrap/>
                  <w:vAlign w:val="center"/>
                  <w:hideMark/>
                </w:tcPr>
                <w:p w14:paraId="6127362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3855C9E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C405D76" w14:textId="77777777" w:rsidTr="002B16C8">
              <w:trPr>
                <w:trHeight w:val="288"/>
              </w:trPr>
              <w:tc>
                <w:tcPr>
                  <w:tcW w:w="562" w:type="dxa"/>
                  <w:shd w:val="clear" w:color="auto" w:fill="auto"/>
                  <w:noWrap/>
                  <w:vAlign w:val="center"/>
                  <w:hideMark/>
                </w:tcPr>
                <w:p w14:paraId="21E2D48E" w14:textId="0C8CC040" w:rsidR="00E36A1B" w:rsidRPr="00BD3D54" w:rsidRDefault="002F5CD7"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p>
              </w:tc>
              <w:tc>
                <w:tcPr>
                  <w:tcW w:w="993" w:type="dxa"/>
                  <w:shd w:val="clear" w:color="auto" w:fill="auto"/>
                  <w:noWrap/>
                  <w:vAlign w:val="center"/>
                  <w:hideMark/>
                </w:tcPr>
                <w:p w14:paraId="1601158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01 03 99</w:t>
                  </w:r>
                </w:p>
              </w:tc>
              <w:tc>
                <w:tcPr>
                  <w:tcW w:w="5253" w:type="dxa"/>
                  <w:shd w:val="clear" w:color="auto" w:fill="auto"/>
                  <w:vAlign w:val="center"/>
                  <w:hideMark/>
                </w:tcPr>
                <w:p w14:paraId="42A433B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305FB7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6314B3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2400</w:t>
                  </w:r>
                </w:p>
              </w:tc>
            </w:tr>
            <w:tr w:rsidR="00E36A1B" w:rsidRPr="00BD3D54" w14:paraId="26D4663E" w14:textId="77777777" w:rsidTr="002B16C8">
              <w:trPr>
                <w:trHeight w:val="456"/>
              </w:trPr>
              <w:tc>
                <w:tcPr>
                  <w:tcW w:w="562" w:type="dxa"/>
                  <w:shd w:val="clear" w:color="auto" w:fill="auto"/>
                  <w:noWrap/>
                  <w:vAlign w:val="center"/>
                  <w:hideMark/>
                </w:tcPr>
                <w:p w14:paraId="3C4E3EC0" w14:textId="35C66DD2" w:rsidR="00E36A1B" w:rsidRPr="00BD3D54" w:rsidRDefault="002F5CD7"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p>
              </w:tc>
              <w:tc>
                <w:tcPr>
                  <w:tcW w:w="993" w:type="dxa"/>
                  <w:shd w:val="clear" w:color="auto" w:fill="auto"/>
                  <w:noWrap/>
                  <w:vAlign w:val="center"/>
                  <w:hideMark/>
                </w:tcPr>
                <w:p w14:paraId="20CA1F2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01 04 10</w:t>
                  </w:r>
                </w:p>
              </w:tc>
              <w:tc>
                <w:tcPr>
                  <w:tcW w:w="5253" w:type="dxa"/>
                  <w:shd w:val="clear" w:color="auto" w:fill="auto"/>
                  <w:vAlign w:val="center"/>
                  <w:hideMark/>
                </w:tcPr>
                <w:p w14:paraId="0519AEA7" w14:textId="0EB80B7A"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w postaci pyłów i proszków inne niż wymienione </w:t>
                  </w:r>
                  <w:r w:rsidR="002F5CD7">
                    <w:rPr>
                      <w:rFonts w:ascii="Arial" w:eastAsia="Times New Roman" w:hAnsi="Arial" w:cs="Arial"/>
                      <w:sz w:val="18"/>
                      <w:szCs w:val="18"/>
                      <w:lang w:eastAsia="pl-PL"/>
                    </w:rPr>
                    <w:br/>
                  </w:r>
                  <w:r w:rsidRPr="00BD3D54">
                    <w:rPr>
                      <w:rFonts w:ascii="Arial" w:eastAsia="Times New Roman" w:hAnsi="Arial" w:cs="Arial"/>
                      <w:sz w:val="18"/>
                      <w:szCs w:val="18"/>
                      <w:lang w:eastAsia="pl-PL"/>
                    </w:rPr>
                    <w:t>w 01 04 07</w:t>
                  </w:r>
                </w:p>
              </w:tc>
              <w:tc>
                <w:tcPr>
                  <w:tcW w:w="1132" w:type="dxa"/>
                  <w:shd w:val="clear" w:color="auto" w:fill="auto"/>
                  <w:noWrap/>
                  <w:vAlign w:val="center"/>
                  <w:hideMark/>
                </w:tcPr>
                <w:p w14:paraId="454DF8D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B4FFE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48A3243E" w14:textId="77777777" w:rsidTr="002B16C8">
              <w:trPr>
                <w:trHeight w:val="288"/>
              </w:trPr>
              <w:tc>
                <w:tcPr>
                  <w:tcW w:w="562" w:type="dxa"/>
                  <w:shd w:val="clear" w:color="auto" w:fill="auto"/>
                  <w:noWrap/>
                  <w:vAlign w:val="center"/>
                  <w:hideMark/>
                </w:tcPr>
                <w:p w14:paraId="3D632BD8" w14:textId="176E503E" w:rsidR="00E36A1B" w:rsidRPr="00BD3D54" w:rsidRDefault="002F5CD7"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p>
              </w:tc>
              <w:tc>
                <w:tcPr>
                  <w:tcW w:w="993" w:type="dxa"/>
                  <w:shd w:val="clear" w:color="auto" w:fill="auto"/>
                  <w:noWrap/>
                  <w:vAlign w:val="center"/>
                  <w:hideMark/>
                </w:tcPr>
                <w:p w14:paraId="2095D6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01 04 99 </w:t>
                  </w:r>
                </w:p>
              </w:tc>
              <w:tc>
                <w:tcPr>
                  <w:tcW w:w="5253" w:type="dxa"/>
                  <w:shd w:val="clear" w:color="auto" w:fill="auto"/>
                  <w:vAlign w:val="center"/>
                  <w:hideMark/>
                </w:tcPr>
                <w:p w14:paraId="2F5AC46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482D9DC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190AA68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2300</w:t>
                  </w:r>
                </w:p>
              </w:tc>
            </w:tr>
            <w:tr w:rsidR="00E36A1B" w:rsidRPr="00BD3D54" w14:paraId="0BC5CF32" w14:textId="77777777" w:rsidTr="002B16C8">
              <w:trPr>
                <w:trHeight w:val="288"/>
              </w:trPr>
              <w:tc>
                <w:tcPr>
                  <w:tcW w:w="562" w:type="dxa"/>
                  <w:shd w:val="clear" w:color="auto" w:fill="auto"/>
                  <w:noWrap/>
                  <w:vAlign w:val="center"/>
                  <w:hideMark/>
                </w:tcPr>
                <w:p w14:paraId="35B235E4" w14:textId="3DF4B5F4" w:rsidR="00E36A1B" w:rsidRPr="00BD3D54" w:rsidRDefault="002F5CD7"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w:t>
                  </w:r>
                </w:p>
              </w:tc>
              <w:tc>
                <w:tcPr>
                  <w:tcW w:w="993" w:type="dxa"/>
                  <w:shd w:val="clear" w:color="auto" w:fill="auto"/>
                  <w:vAlign w:val="center"/>
                  <w:hideMark/>
                </w:tcPr>
                <w:p w14:paraId="10CA3DB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01 05 04</w:t>
                  </w:r>
                </w:p>
              </w:tc>
              <w:tc>
                <w:tcPr>
                  <w:tcW w:w="5253" w:type="dxa"/>
                  <w:shd w:val="clear" w:color="auto" w:fill="auto"/>
                  <w:vAlign w:val="center"/>
                  <w:hideMark/>
                </w:tcPr>
                <w:p w14:paraId="39AED08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Płuczki i odpady wiertnicze z odwiertów wody słodkiej</w:t>
                  </w:r>
                </w:p>
              </w:tc>
              <w:tc>
                <w:tcPr>
                  <w:tcW w:w="1132" w:type="dxa"/>
                  <w:shd w:val="clear" w:color="auto" w:fill="auto"/>
                  <w:noWrap/>
                  <w:vAlign w:val="center"/>
                  <w:hideMark/>
                </w:tcPr>
                <w:p w14:paraId="0281A6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c>
                <w:tcPr>
                  <w:tcW w:w="989" w:type="dxa"/>
                  <w:shd w:val="clear" w:color="auto" w:fill="auto"/>
                  <w:noWrap/>
                  <w:vAlign w:val="center"/>
                  <w:hideMark/>
                </w:tcPr>
                <w:p w14:paraId="42E5FA7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71A290AC" w14:textId="77777777" w:rsidTr="002B16C8">
              <w:trPr>
                <w:trHeight w:val="288"/>
              </w:trPr>
              <w:tc>
                <w:tcPr>
                  <w:tcW w:w="562" w:type="dxa"/>
                  <w:shd w:val="clear" w:color="auto" w:fill="auto"/>
                  <w:noWrap/>
                  <w:vAlign w:val="center"/>
                  <w:hideMark/>
                </w:tcPr>
                <w:p w14:paraId="3EAA6B3C" w14:textId="2D244D40" w:rsidR="00E36A1B" w:rsidRPr="00BD3D54" w:rsidRDefault="002F5CD7"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7</w:t>
                  </w:r>
                </w:p>
              </w:tc>
              <w:tc>
                <w:tcPr>
                  <w:tcW w:w="993" w:type="dxa"/>
                  <w:shd w:val="clear" w:color="auto" w:fill="auto"/>
                  <w:vAlign w:val="center"/>
                  <w:hideMark/>
                </w:tcPr>
                <w:p w14:paraId="2AE0AD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01 05 05* </w:t>
                  </w:r>
                </w:p>
              </w:tc>
              <w:tc>
                <w:tcPr>
                  <w:tcW w:w="5253" w:type="dxa"/>
                  <w:shd w:val="clear" w:color="auto" w:fill="auto"/>
                  <w:vAlign w:val="center"/>
                  <w:hideMark/>
                </w:tcPr>
                <w:p w14:paraId="087B0C0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Płuczki i odpady wiertnicze zawierające ropę naftową </w:t>
                  </w:r>
                </w:p>
              </w:tc>
              <w:tc>
                <w:tcPr>
                  <w:tcW w:w="1132" w:type="dxa"/>
                  <w:shd w:val="clear" w:color="auto" w:fill="auto"/>
                  <w:noWrap/>
                  <w:vAlign w:val="center"/>
                  <w:hideMark/>
                </w:tcPr>
                <w:p w14:paraId="7388E4A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c>
                <w:tcPr>
                  <w:tcW w:w="989" w:type="dxa"/>
                  <w:shd w:val="clear" w:color="auto" w:fill="auto"/>
                  <w:noWrap/>
                  <w:vAlign w:val="center"/>
                  <w:hideMark/>
                </w:tcPr>
                <w:p w14:paraId="65B87D0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53D1ADDD" w14:textId="77777777" w:rsidTr="002B16C8">
              <w:trPr>
                <w:trHeight w:val="456"/>
              </w:trPr>
              <w:tc>
                <w:tcPr>
                  <w:tcW w:w="562" w:type="dxa"/>
                  <w:shd w:val="clear" w:color="auto" w:fill="auto"/>
                  <w:noWrap/>
                  <w:vAlign w:val="center"/>
                  <w:hideMark/>
                </w:tcPr>
                <w:p w14:paraId="049509BA" w14:textId="7811C921" w:rsidR="00E36A1B" w:rsidRPr="00BD3D54" w:rsidRDefault="002F5CD7"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8</w:t>
                  </w:r>
                </w:p>
              </w:tc>
              <w:tc>
                <w:tcPr>
                  <w:tcW w:w="993" w:type="dxa"/>
                  <w:shd w:val="clear" w:color="auto" w:fill="auto"/>
                  <w:vAlign w:val="center"/>
                  <w:hideMark/>
                </w:tcPr>
                <w:p w14:paraId="64A2E62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01 05 06* </w:t>
                  </w:r>
                </w:p>
              </w:tc>
              <w:tc>
                <w:tcPr>
                  <w:tcW w:w="5253" w:type="dxa"/>
                  <w:shd w:val="clear" w:color="auto" w:fill="auto"/>
                  <w:vAlign w:val="center"/>
                  <w:hideMark/>
                </w:tcPr>
                <w:p w14:paraId="58637DB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Płuczki i odpady wiertnicze zawierające substancje niebezpieczne </w:t>
                  </w:r>
                </w:p>
              </w:tc>
              <w:tc>
                <w:tcPr>
                  <w:tcW w:w="1132" w:type="dxa"/>
                  <w:shd w:val="clear" w:color="auto" w:fill="auto"/>
                  <w:noWrap/>
                  <w:vAlign w:val="center"/>
                  <w:hideMark/>
                </w:tcPr>
                <w:p w14:paraId="7BDACDB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c>
                <w:tcPr>
                  <w:tcW w:w="989" w:type="dxa"/>
                  <w:shd w:val="clear" w:color="auto" w:fill="auto"/>
                  <w:noWrap/>
                  <w:vAlign w:val="center"/>
                  <w:hideMark/>
                </w:tcPr>
                <w:p w14:paraId="1413B9F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5D1434DE" w14:textId="77777777" w:rsidTr="002B16C8">
              <w:trPr>
                <w:trHeight w:val="456"/>
              </w:trPr>
              <w:tc>
                <w:tcPr>
                  <w:tcW w:w="562" w:type="dxa"/>
                  <w:shd w:val="clear" w:color="auto" w:fill="auto"/>
                  <w:noWrap/>
                  <w:vAlign w:val="center"/>
                  <w:hideMark/>
                </w:tcPr>
                <w:p w14:paraId="2E07EA87" w14:textId="459CDB7D" w:rsidR="00E36A1B" w:rsidRPr="00BD3D54" w:rsidRDefault="002F5CD7"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9</w:t>
                  </w:r>
                </w:p>
              </w:tc>
              <w:tc>
                <w:tcPr>
                  <w:tcW w:w="993" w:type="dxa"/>
                  <w:shd w:val="clear" w:color="auto" w:fill="auto"/>
                  <w:vAlign w:val="center"/>
                  <w:hideMark/>
                </w:tcPr>
                <w:p w14:paraId="00BCFE7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01 05 07</w:t>
                  </w:r>
                </w:p>
              </w:tc>
              <w:tc>
                <w:tcPr>
                  <w:tcW w:w="5253" w:type="dxa"/>
                  <w:shd w:val="clear" w:color="auto" w:fill="auto"/>
                  <w:vAlign w:val="center"/>
                  <w:hideMark/>
                </w:tcPr>
                <w:p w14:paraId="6D7A97E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Płuczki wiertnicze zawierające baryt i odpady inne niż wymienione w 01 05 05 i 01 05 06</w:t>
                  </w:r>
                </w:p>
              </w:tc>
              <w:tc>
                <w:tcPr>
                  <w:tcW w:w="1132" w:type="dxa"/>
                  <w:shd w:val="clear" w:color="auto" w:fill="auto"/>
                  <w:noWrap/>
                  <w:vAlign w:val="center"/>
                  <w:hideMark/>
                </w:tcPr>
                <w:p w14:paraId="132385F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c>
                <w:tcPr>
                  <w:tcW w:w="989" w:type="dxa"/>
                  <w:shd w:val="clear" w:color="auto" w:fill="auto"/>
                  <w:noWrap/>
                  <w:vAlign w:val="center"/>
                  <w:hideMark/>
                </w:tcPr>
                <w:p w14:paraId="54D7278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58CD2F04" w14:textId="77777777" w:rsidTr="002B16C8">
              <w:trPr>
                <w:trHeight w:val="456"/>
              </w:trPr>
              <w:tc>
                <w:tcPr>
                  <w:tcW w:w="562" w:type="dxa"/>
                  <w:shd w:val="clear" w:color="auto" w:fill="auto"/>
                  <w:noWrap/>
                  <w:vAlign w:val="center"/>
                  <w:hideMark/>
                </w:tcPr>
                <w:p w14:paraId="6B3D05C8" w14:textId="22CD054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0</w:t>
                  </w:r>
                </w:p>
              </w:tc>
              <w:tc>
                <w:tcPr>
                  <w:tcW w:w="993" w:type="dxa"/>
                  <w:shd w:val="clear" w:color="auto" w:fill="auto"/>
                  <w:vAlign w:val="center"/>
                  <w:hideMark/>
                </w:tcPr>
                <w:p w14:paraId="1F13C16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01 05 08</w:t>
                  </w:r>
                </w:p>
              </w:tc>
              <w:tc>
                <w:tcPr>
                  <w:tcW w:w="5253" w:type="dxa"/>
                  <w:shd w:val="clear" w:color="auto" w:fill="auto"/>
                  <w:vAlign w:val="center"/>
                  <w:hideMark/>
                </w:tcPr>
                <w:p w14:paraId="53EEFD5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Płuczki wiertnicze zawierające chlorki i odpady inne niż wymienione w 01 05 05 i 01 05 06</w:t>
                  </w:r>
                </w:p>
              </w:tc>
              <w:tc>
                <w:tcPr>
                  <w:tcW w:w="1132" w:type="dxa"/>
                  <w:shd w:val="clear" w:color="auto" w:fill="auto"/>
                  <w:noWrap/>
                  <w:vAlign w:val="center"/>
                  <w:hideMark/>
                </w:tcPr>
                <w:p w14:paraId="127A78B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c>
                <w:tcPr>
                  <w:tcW w:w="989" w:type="dxa"/>
                  <w:shd w:val="clear" w:color="auto" w:fill="auto"/>
                  <w:noWrap/>
                  <w:vAlign w:val="center"/>
                  <w:hideMark/>
                </w:tcPr>
                <w:p w14:paraId="7F7579C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7D0A46F6" w14:textId="77777777" w:rsidTr="002B16C8">
              <w:trPr>
                <w:trHeight w:val="288"/>
              </w:trPr>
              <w:tc>
                <w:tcPr>
                  <w:tcW w:w="562" w:type="dxa"/>
                  <w:shd w:val="clear" w:color="auto" w:fill="auto"/>
                  <w:noWrap/>
                  <w:vAlign w:val="center"/>
                  <w:hideMark/>
                </w:tcPr>
                <w:p w14:paraId="52918BFC" w14:textId="32E92F8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1</w:t>
                  </w:r>
                </w:p>
              </w:tc>
              <w:tc>
                <w:tcPr>
                  <w:tcW w:w="993" w:type="dxa"/>
                  <w:shd w:val="clear" w:color="auto" w:fill="auto"/>
                  <w:vAlign w:val="center"/>
                  <w:hideMark/>
                </w:tcPr>
                <w:p w14:paraId="34B4331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01 05 99</w:t>
                  </w:r>
                </w:p>
              </w:tc>
              <w:tc>
                <w:tcPr>
                  <w:tcW w:w="5253" w:type="dxa"/>
                  <w:shd w:val="clear" w:color="auto" w:fill="auto"/>
                  <w:vAlign w:val="center"/>
                  <w:hideMark/>
                </w:tcPr>
                <w:p w14:paraId="0018CC7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5268427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04CB0EF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7E6794A6" w14:textId="77777777" w:rsidTr="002B16C8">
              <w:trPr>
                <w:trHeight w:val="288"/>
              </w:trPr>
              <w:tc>
                <w:tcPr>
                  <w:tcW w:w="562" w:type="dxa"/>
                  <w:shd w:val="clear" w:color="auto" w:fill="auto"/>
                  <w:noWrap/>
                  <w:vAlign w:val="center"/>
                  <w:hideMark/>
                </w:tcPr>
                <w:p w14:paraId="0E5149C6" w14:textId="27B394C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2</w:t>
                  </w:r>
                </w:p>
              </w:tc>
              <w:tc>
                <w:tcPr>
                  <w:tcW w:w="993" w:type="dxa"/>
                  <w:shd w:val="clear" w:color="auto" w:fill="auto"/>
                  <w:vAlign w:val="center"/>
                  <w:hideMark/>
                </w:tcPr>
                <w:p w14:paraId="5F87F4E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02 01 01</w:t>
                  </w:r>
                </w:p>
              </w:tc>
              <w:tc>
                <w:tcPr>
                  <w:tcW w:w="5253" w:type="dxa"/>
                  <w:shd w:val="clear" w:color="auto" w:fill="auto"/>
                  <w:vAlign w:val="center"/>
                  <w:hideMark/>
                </w:tcPr>
                <w:p w14:paraId="7DCA9EF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mycia i czyszczenia</w:t>
                  </w:r>
                </w:p>
              </w:tc>
              <w:tc>
                <w:tcPr>
                  <w:tcW w:w="1132" w:type="dxa"/>
                  <w:shd w:val="clear" w:color="auto" w:fill="auto"/>
                  <w:noWrap/>
                  <w:vAlign w:val="center"/>
                  <w:hideMark/>
                </w:tcPr>
                <w:p w14:paraId="6142AA7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592DE5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E36A1B" w:rsidRPr="00BD3D54" w14:paraId="00BFB324" w14:textId="77777777" w:rsidTr="002B16C8">
              <w:trPr>
                <w:trHeight w:val="288"/>
              </w:trPr>
              <w:tc>
                <w:tcPr>
                  <w:tcW w:w="562" w:type="dxa"/>
                  <w:shd w:val="clear" w:color="auto" w:fill="auto"/>
                  <w:noWrap/>
                  <w:vAlign w:val="center"/>
                  <w:hideMark/>
                </w:tcPr>
                <w:p w14:paraId="66BEB297" w14:textId="60A44DD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3</w:t>
                  </w:r>
                </w:p>
              </w:tc>
              <w:tc>
                <w:tcPr>
                  <w:tcW w:w="993" w:type="dxa"/>
                  <w:shd w:val="clear" w:color="auto" w:fill="auto"/>
                  <w:vAlign w:val="center"/>
                  <w:hideMark/>
                </w:tcPr>
                <w:p w14:paraId="3CD648A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02 01 03 </w:t>
                  </w:r>
                </w:p>
              </w:tc>
              <w:tc>
                <w:tcPr>
                  <w:tcW w:w="5253" w:type="dxa"/>
                  <w:shd w:val="clear" w:color="auto" w:fill="auto"/>
                  <w:vAlign w:val="center"/>
                  <w:hideMark/>
                </w:tcPr>
                <w:p w14:paraId="03AE544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Odpadowa masa roślinna </w:t>
                  </w:r>
                </w:p>
              </w:tc>
              <w:tc>
                <w:tcPr>
                  <w:tcW w:w="1132" w:type="dxa"/>
                  <w:shd w:val="clear" w:color="auto" w:fill="auto"/>
                  <w:noWrap/>
                  <w:vAlign w:val="center"/>
                  <w:hideMark/>
                </w:tcPr>
                <w:p w14:paraId="51E3522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8D364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15E01FD2" w14:textId="77777777" w:rsidTr="002B16C8">
              <w:trPr>
                <w:trHeight w:val="288"/>
              </w:trPr>
              <w:tc>
                <w:tcPr>
                  <w:tcW w:w="562" w:type="dxa"/>
                  <w:shd w:val="clear" w:color="auto" w:fill="auto"/>
                  <w:noWrap/>
                  <w:vAlign w:val="center"/>
                  <w:hideMark/>
                </w:tcPr>
                <w:p w14:paraId="554818E2" w14:textId="2D3159A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4</w:t>
                  </w:r>
                </w:p>
              </w:tc>
              <w:tc>
                <w:tcPr>
                  <w:tcW w:w="993" w:type="dxa"/>
                  <w:shd w:val="clear" w:color="auto" w:fill="auto"/>
                  <w:vAlign w:val="center"/>
                  <w:hideMark/>
                </w:tcPr>
                <w:p w14:paraId="49EF87C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02 01 04 </w:t>
                  </w:r>
                </w:p>
              </w:tc>
              <w:tc>
                <w:tcPr>
                  <w:tcW w:w="5253" w:type="dxa"/>
                  <w:shd w:val="clear" w:color="auto" w:fill="auto"/>
                  <w:vAlign w:val="center"/>
                  <w:hideMark/>
                </w:tcPr>
                <w:p w14:paraId="0538649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tworzyw sztucznych (z wyłączeniem opakowań) </w:t>
                  </w:r>
                </w:p>
              </w:tc>
              <w:tc>
                <w:tcPr>
                  <w:tcW w:w="1132" w:type="dxa"/>
                  <w:shd w:val="clear" w:color="auto" w:fill="auto"/>
                  <w:noWrap/>
                  <w:vAlign w:val="center"/>
                  <w:hideMark/>
                </w:tcPr>
                <w:p w14:paraId="5F76B38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7D29D0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1900</w:t>
                  </w:r>
                </w:p>
              </w:tc>
            </w:tr>
            <w:tr w:rsidR="00E36A1B" w:rsidRPr="00BD3D54" w14:paraId="5557BC60" w14:textId="77777777" w:rsidTr="002B16C8">
              <w:trPr>
                <w:trHeight w:val="288"/>
              </w:trPr>
              <w:tc>
                <w:tcPr>
                  <w:tcW w:w="562" w:type="dxa"/>
                  <w:shd w:val="clear" w:color="auto" w:fill="auto"/>
                  <w:noWrap/>
                  <w:vAlign w:val="center"/>
                  <w:hideMark/>
                </w:tcPr>
                <w:p w14:paraId="523166D2" w14:textId="1175B72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w:t>
                  </w:r>
                  <w:r w:rsidR="00777D61">
                    <w:rPr>
                      <w:rFonts w:ascii="Arial" w:eastAsia="Times New Roman" w:hAnsi="Arial" w:cs="Arial"/>
                      <w:color w:val="000000"/>
                      <w:sz w:val="18"/>
                      <w:szCs w:val="18"/>
                      <w:lang w:eastAsia="pl-PL"/>
                    </w:rPr>
                    <w:t>5</w:t>
                  </w:r>
                </w:p>
              </w:tc>
              <w:tc>
                <w:tcPr>
                  <w:tcW w:w="993" w:type="dxa"/>
                  <w:shd w:val="clear" w:color="auto" w:fill="auto"/>
                  <w:vAlign w:val="center"/>
                  <w:hideMark/>
                </w:tcPr>
                <w:p w14:paraId="4C42749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02 01 06 </w:t>
                  </w:r>
                </w:p>
              </w:tc>
              <w:tc>
                <w:tcPr>
                  <w:tcW w:w="5253" w:type="dxa"/>
                  <w:shd w:val="clear" w:color="auto" w:fill="auto"/>
                  <w:vAlign w:val="center"/>
                  <w:hideMark/>
                </w:tcPr>
                <w:p w14:paraId="2C7F605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Odchody zwierzęce </w:t>
                  </w:r>
                </w:p>
              </w:tc>
              <w:tc>
                <w:tcPr>
                  <w:tcW w:w="1132" w:type="dxa"/>
                  <w:shd w:val="clear" w:color="auto" w:fill="auto"/>
                  <w:noWrap/>
                  <w:vAlign w:val="center"/>
                  <w:hideMark/>
                </w:tcPr>
                <w:p w14:paraId="2DA04FF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A276B9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1D75F60D" w14:textId="77777777" w:rsidTr="002B16C8">
              <w:trPr>
                <w:trHeight w:val="456"/>
              </w:trPr>
              <w:tc>
                <w:tcPr>
                  <w:tcW w:w="562" w:type="dxa"/>
                  <w:shd w:val="clear" w:color="auto" w:fill="auto"/>
                  <w:noWrap/>
                  <w:vAlign w:val="center"/>
                  <w:hideMark/>
                </w:tcPr>
                <w:p w14:paraId="21E28904" w14:textId="5DA3393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6</w:t>
                  </w:r>
                </w:p>
              </w:tc>
              <w:tc>
                <w:tcPr>
                  <w:tcW w:w="993" w:type="dxa"/>
                  <w:shd w:val="clear" w:color="auto" w:fill="auto"/>
                  <w:vAlign w:val="center"/>
                  <w:hideMark/>
                </w:tcPr>
                <w:p w14:paraId="0AAF25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08* </w:t>
                  </w:r>
                </w:p>
              </w:tc>
              <w:tc>
                <w:tcPr>
                  <w:tcW w:w="5253" w:type="dxa"/>
                  <w:shd w:val="clear" w:color="auto" w:fill="auto"/>
                  <w:vAlign w:val="center"/>
                  <w:hideMark/>
                </w:tcPr>
                <w:p w14:paraId="7C43A71E" w14:textId="02F160F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agrochemikaliów zawierające substancje</w:t>
                  </w:r>
                  <w:r w:rsidR="002F5CD7">
                    <w:rPr>
                      <w:rFonts w:ascii="Arial" w:eastAsia="Times New Roman" w:hAnsi="Arial" w:cs="Arial"/>
                      <w:sz w:val="18"/>
                      <w:szCs w:val="18"/>
                      <w:lang w:eastAsia="pl-PL"/>
                    </w:rPr>
                    <w:t xml:space="preserve"> </w:t>
                  </w:r>
                  <w:r w:rsidRPr="00BD3D54">
                    <w:rPr>
                      <w:rFonts w:ascii="Arial" w:eastAsia="Times New Roman" w:hAnsi="Arial" w:cs="Arial"/>
                      <w:sz w:val="18"/>
                      <w:szCs w:val="18"/>
                      <w:lang w:eastAsia="pl-PL"/>
                    </w:rPr>
                    <w:t>niebezpieczne</w:t>
                  </w:r>
                </w:p>
              </w:tc>
              <w:tc>
                <w:tcPr>
                  <w:tcW w:w="1132" w:type="dxa"/>
                  <w:shd w:val="clear" w:color="auto" w:fill="auto"/>
                  <w:noWrap/>
                  <w:vAlign w:val="center"/>
                  <w:hideMark/>
                </w:tcPr>
                <w:p w14:paraId="4A6F1FF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c>
                <w:tcPr>
                  <w:tcW w:w="989" w:type="dxa"/>
                  <w:shd w:val="clear" w:color="auto" w:fill="auto"/>
                  <w:noWrap/>
                  <w:vAlign w:val="center"/>
                  <w:hideMark/>
                </w:tcPr>
                <w:p w14:paraId="242AEA9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798CBFE2" w14:textId="77777777" w:rsidTr="002B16C8">
              <w:trPr>
                <w:trHeight w:val="288"/>
              </w:trPr>
              <w:tc>
                <w:tcPr>
                  <w:tcW w:w="562" w:type="dxa"/>
                  <w:shd w:val="clear" w:color="auto" w:fill="auto"/>
                  <w:noWrap/>
                  <w:vAlign w:val="center"/>
                  <w:hideMark/>
                </w:tcPr>
                <w:p w14:paraId="516D12BC" w14:textId="17D149C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7</w:t>
                  </w:r>
                </w:p>
              </w:tc>
              <w:tc>
                <w:tcPr>
                  <w:tcW w:w="993" w:type="dxa"/>
                  <w:shd w:val="clear" w:color="auto" w:fill="auto"/>
                  <w:vAlign w:val="center"/>
                  <w:hideMark/>
                </w:tcPr>
                <w:p w14:paraId="607491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02 01 09</w:t>
                  </w:r>
                </w:p>
              </w:tc>
              <w:tc>
                <w:tcPr>
                  <w:tcW w:w="5253" w:type="dxa"/>
                  <w:shd w:val="clear" w:color="auto" w:fill="auto"/>
                  <w:vAlign w:val="center"/>
                  <w:hideMark/>
                </w:tcPr>
                <w:p w14:paraId="72EFBEB4" w14:textId="01229B83"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agrochemikaliów inne niż wymienione w 02 01 08</w:t>
                  </w:r>
                </w:p>
              </w:tc>
              <w:tc>
                <w:tcPr>
                  <w:tcW w:w="1132" w:type="dxa"/>
                  <w:shd w:val="clear" w:color="auto" w:fill="auto"/>
                  <w:noWrap/>
                  <w:vAlign w:val="center"/>
                  <w:hideMark/>
                </w:tcPr>
                <w:p w14:paraId="7273EFE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c>
                <w:tcPr>
                  <w:tcW w:w="989" w:type="dxa"/>
                  <w:shd w:val="clear" w:color="auto" w:fill="auto"/>
                  <w:noWrap/>
                  <w:vAlign w:val="center"/>
                  <w:hideMark/>
                </w:tcPr>
                <w:p w14:paraId="64C8771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4700</w:t>
                  </w:r>
                </w:p>
              </w:tc>
            </w:tr>
            <w:tr w:rsidR="00E36A1B" w:rsidRPr="00BD3D54" w14:paraId="471CF003" w14:textId="77777777" w:rsidTr="002B16C8">
              <w:trPr>
                <w:trHeight w:val="288"/>
              </w:trPr>
              <w:tc>
                <w:tcPr>
                  <w:tcW w:w="562" w:type="dxa"/>
                  <w:shd w:val="clear" w:color="auto" w:fill="auto"/>
                  <w:noWrap/>
                  <w:vAlign w:val="center"/>
                  <w:hideMark/>
                </w:tcPr>
                <w:p w14:paraId="27AA32D8" w14:textId="1E576F2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8</w:t>
                  </w:r>
                </w:p>
              </w:tc>
              <w:tc>
                <w:tcPr>
                  <w:tcW w:w="993" w:type="dxa"/>
                  <w:shd w:val="clear" w:color="auto" w:fill="auto"/>
                  <w:vAlign w:val="center"/>
                  <w:hideMark/>
                </w:tcPr>
                <w:p w14:paraId="476D581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02 01 83</w:t>
                  </w:r>
                </w:p>
              </w:tc>
              <w:tc>
                <w:tcPr>
                  <w:tcW w:w="5253" w:type="dxa"/>
                  <w:shd w:val="clear" w:color="auto" w:fill="auto"/>
                  <w:vAlign w:val="center"/>
                  <w:hideMark/>
                </w:tcPr>
                <w:p w14:paraId="48DA53F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upraw hydroponicznych</w:t>
                  </w:r>
                </w:p>
              </w:tc>
              <w:tc>
                <w:tcPr>
                  <w:tcW w:w="1132" w:type="dxa"/>
                  <w:shd w:val="clear" w:color="auto" w:fill="auto"/>
                  <w:noWrap/>
                  <w:vAlign w:val="center"/>
                  <w:hideMark/>
                </w:tcPr>
                <w:p w14:paraId="7AD3CEC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w:t>
                  </w:r>
                </w:p>
              </w:tc>
              <w:tc>
                <w:tcPr>
                  <w:tcW w:w="989" w:type="dxa"/>
                  <w:shd w:val="clear" w:color="auto" w:fill="auto"/>
                  <w:noWrap/>
                  <w:vAlign w:val="center"/>
                  <w:hideMark/>
                </w:tcPr>
                <w:p w14:paraId="2AB043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0172518F" w14:textId="77777777" w:rsidTr="002B16C8">
              <w:trPr>
                <w:trHeight w:val="288"/>
              </w:trPr>
              <w:tc>
                <w:tcPr>
                  <w:tcW w:w="562" w:type="dxa"/>
                  <w:shd w:val="clear" w:color="auto" w:fill="auto"/>
                  <w:noWrap/>
                  <w:vAlign w:val="center"/>
                  <w:hideMark/>
                </w:tcPr>
                <w:p w14:paraId="3C3070DE" w14:textId="317E5013"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p>
              </w:tc>
              <w:tc>
                <w:tcPr>
                  <w:tcW w:w="993" w:type="dxa"/>
                  <w:shd w:val="clear" w:color="auto" w:fill="auto"/>
                  <w:vAlign w:val="center"/>
                  <w:hideMark/>
                </w:tcPr>
                <w:p w14:paraId="2966BCF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02 01 99</w:t>
                  </w:r>
                </w:p>
              </w:tc>
              <w:tc>
                <w:tcPr>
                  <w:tcW w:w="5253" w:type="dxa"/>
                  <w:shd w:val="clear" w:color="auto" w:fill="auto"/>
                  <w:vAlign w:val="center"/>
                  <w:hideMark/>
                </w:tcPr>
                <w:p w14:paraId="656BC15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71E52B9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FC69C9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2C52C0D9" w14:textId="77777777" w:rsidTr="002B16C8">
              <w:trPr>
                <w:trHeight w:val="288"/>
              </w:trPr>
              <w:tc>
                <w:tcPr>
                  <w:tcW w:w="562" w:type="dxa"/>
                  <w:shd w:val="clear" w:color="auto" w:fill="auto"/>
                  <w:noWrap/>
                  <w:vAlign w:val="center"/>
                  <w:hideMark/>
                </w:tcPr>
                <w:p w14:paraId="19AF8270" w14:textId="0D94D21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0</w:t>
                  </w:r>
                </w:p>
              </w:tc>
              <w:tc>
                <w:tcPr>
                  <w:tcW w:w="993" w:type="dxa"/>
                  <w:shd w:val="clear" w:color="auto" w:fill="auto"/>
                  <w:vAlign w:val="center"/>
                  <w:hideMark/>
                </w:tcPr>
                <w:p w14:paraId="7D2BD1F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02 02 01</w:t>
                  </w:r>
                </w:p>
              </w:tc>
              <w:tc>
                <w:tcPr>
                  <w:tcW w:w="5253" w:type="dxa"/>
                  <w:shd w:val="clear" w:color="auto" w:fill="auto"/>
                  <w:vAlign w:val="center"/>
                  <w:hideMark/>
                </w:tcPr>
                <w:p w14:paraId="1522B67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mycia i przygotowania surowców</w:t>
                  </w:r>
                </w:p>
              </w:tc>
              <w:tc>
                <w:tcPr>
                  <w:tcW w:w="1132" w:type="dxa"/>
                  <w:shd w:val="clear" w:color="auto" w:fill="auto"/>
                  <w:noWrap/>
                  <w:vAlign w:val="center"/>
                  <w:hideMark/>
                </w:tcPr>
                <w:p w14:paraId="6FBE478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1CBA3A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2200</w:t>
                  </w:r>
                </w:p>
              </w:tc>
            </w:tr>
            <w:tr w:rsidR="00E36A1B" w:rsidRPr="00BD3D54" w14:paraId="63AA3453" w14:textId="77777777" w:rsidTr="002B16C8">
              <w:trPr>
                <w:trHeight w:val="456"/>
              </w:trPr>
              <w:tc>
                <w:tcPr>
                  <w:tcW w:w="562" w:type="dxa"/>
                  <w:shd w:val="clear" w:color="auto" w:fill="auto"/>
                  <w:noWrap/>
                  <w:vAlign w:val="center"/>
                  <w:hideMark/>
                </w:tcPr>
                <w:p w14:paraId="7DBD03B2" w14:textId="1067822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1</w:t>
                  </w:r>
                </w:p>
              </w:tc>
              <w:tc>
                <w:tcPr>
                  <w:tcW w:w="993" w:type="dxa"/>
                  <w:shd w:val="clear" w:color="auto" w:fill="auto"/>
                  <w:vAlign w:val="center"/>
                  <w:hideMark/>
                </w:tcPr>
                <w:p w14:paraId="5743AC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02 02 03</w:t>
                  </w:r>
                </w:p>
              </w:tc>
              <w:tc>
                <w:tcPr>
                  <w:tcW w:w="5253" w:type="dxa"/>
                  <w:shd w:val="clear" w:color="auto" w:fill="auto"/>
                  <w:vAlign w:val="center"/>
                  <w:hideMark/>
                </w:tcPr>
                <w:p w14:paraId="5A45B56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Surowce i produkty nie nadające się do spożycia i przetwórstwa</w:t>
                  </w:r>
                </w:p>
              </w:tc>
              <w:tc>
                <w:tcPr>
                  <w:tcW w:w="1132" w:type="dxa"/>
                  <w:shd w:val="clear" w:color="auto" w:fill="auto"/>
                  <w:noWrap/>
                  <w:vAlign w:val="center"/>
                  <w:hideMark/>
                </w:tcPr>
                <w:p w14:paraId="3F4E2BB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4EF84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5D2DEED5" w14:textId="77777777" w:rsidTr="002B16C8">
              <w:trPr>
                <w:trHeight w:val="456"/>
              </w:trPr>
              <w:tc>
                <w:tcPr>
                  <w:tcW w:w="562" w:type="dxa"/>
                  <w:shd w:val="clear" w:color="auto" w:fill="auto"/>
                  <w:noWrap/>
                  <w:vAlign w:val="center"/>
                  <w:hideMark/>
                </w:tcPr>
                <w:p w14:paraId="13A63E2E" w14:textId="6F6C0AB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2</w:t>
                  </w:r>
                </w:p>
              </w:tc>
              <w:tc>
                <w:tcPr>
                  <w:tcW w:w="993" w:type="dxa"/>
                  <w:shd w:val="clear" w:color="auto" w:fill="auto"/>
                  <w:vAlign w:val="center"/>
                  <w:hideMark/>
                </w:tcPr>
                <w:p w14:paraId="6BAC1F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02 02 82 </w:t>
                  </w:r>
                </w:p>
              </w:tc>
              <w:tc>
                <w:tcPr>
                  <w:tcW w:w="5253" w:type="dxa"/>
                  <w:shd w:val="clear" w:color="auto" w:fill="auto"/>
                  <w:vAlign w:val="center"/>
                  <w:hideMark/>
                </w:tcPr>
                <w:p w14:paraId="452E87B0" w14:textId="27B49CA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produkcji mączki rybnej inne niż wymienione </w:t>
                  </w:r>
                  <w:r w:rsidR="002F5CD7">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02 02 80 </w:t>
                  </w:r>
                </w:p>
              </w:tc>
              <w:tc>
                <w:tcPr>
                  <w:tcW w:w="1132" w:type="dxa"/>
                  <w:shd w:val="clear" w:color="auto" w:fill="auto"/>
                  <w:noWrap/>
                  <w:vAlign w:val="center"/>
                  <w:hideMark/>
                </w:tcPr>
                <w:p w14:paraId="25183D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DF9A4A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6AF4F563" w14:textId="77777777" w:rsidTr="002B16C8">
              <w:trPr>
                <w:trHeight w:val="288"/>
              </w:trPr>
              <w:tc>
                <w:tcPr>
                  <w:tcW w:w="562" w:type="dxa"/>
                  <w:shd w:val="clear" w:color="auto" w:fill="auto"/>
                  <w:noWrap/>
                  <w:vAlign w:val="center"/>
                  <w:hideMark/>
                </w:tcPr>
                <w:p w14:paraId="4630579E" w14:textId="50D790E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3</w:t>
                  </w:r>
                </w:p>
              </w:tc>
              <w:tc>
                <w:tcPr>
                  <w:tcW w:w="993" w:type="dxa"/>
                  <w:shd w:val="clear" w:color="auto" w:fill="auto"/>
                  <w:vAlign w:val="center"/>
                  <w:hideMark/>
                </w:tcPr>
                <w:p w14:paraId="479E140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02 02 99</w:t>
                  </w:r>
                </w:p>
              </w:tc>
              <w:tc>
                <w:tcPr>
                  <w:tcW w:w="5253" w:type="dxa"/>
                  <w:shd w:val="clear" w:color="auto" w:fill="auto"/>
                  <w:vAlign w:val="center"/>
                  <w:hideMark/>
                </w:tcPr>
                <w:p w14:paraId="1672286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3484E08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8A7084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2100</w:t>
                  </w:r>
                </w:p>
              </w:tc>
            </w:tr>
            <w:tr w:rsidR="00E36A1B" w:rsidRPr="00BD3D54" w14:paraId="2E1B2DB1" w14:textId="77777777" w:rsidTr="002B16C8">
              <w:trPr>
                <w:trHeight w:val="288"/>
              </w:trPr>
              <w:tc>
                <w:tcPr>
                  <w:tcW w:w="562" w:type="dxa"/>
                  <w:shd w:val="clear" w:color="auto" w:fill="auto"/>
                  <w:noWrap/>
                  <w:vAlign w:val="center"/>
                  <w:hideMark/>
                </w:tcPr>
                <w:p w14:paraId="5276CB41" w14:textId="3B879AA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4</w:t>
                  </w:r>
                </w:p>
              </w:tc>
              <w:tc>
                <w:tcPr>
                  <w:tcW w:w="993" w:type="dxa"/>
                  <w:shd w:val="clear" w:color="auto" w:fill="auto"/>
                  <w:vAlign w:val="center"/>
                  <w:hideMark/>
                </w:tcPr>
                <w:p w14:paraId="326052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02 03 02</w:t>
                  </w:r>
                </w:p>
              </w:tc>
              <w:tc>
                <w:tcPr>
                  <w:tcW w:w="5253" w:type="dxa"/>
                  <w:shd w:val="clear" w:color="auto" w:fill="auto"/>
                  <w:vAlign w:val="center"/>
                  <w:hideMark/>
                </w:tcPr>
                <w:p w14:paraId="3457780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konserwantów</w:t>
                  </w:r>
                </w:p>
              </w:tc>
              <w:tc>
                <w:tcPr>
                  <w:tcW w:w="1132" w:type="dxa"/>
                  <w:shd w:val="clear" w:color="auto" w:fill="auto"/>
                  <w:noWrap/>
                  <w:vAlign w:val="center"/>
                  <w:hideMark/>
                </w:tcPr>
                <w:p w14:paraId="1AA4373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8E6822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5F790C10" w14:textId="77777777" w:rsidTr="002B16C8">
              <w:trPr>
                <w:trHeight w:val="288"/>
              </w:trPr>
              <w:tc>
                <w:tcPr>
                  <w:tcW w:w="562" w:type="dxa"/>
                  <w:shd w:val="clear" w:color="auto" w:fill="auto"/>
                  <w:noWrap/>
                  <w:vAlign w:val="center"/>
                  <w:hideMark/>
                </w:tcPr>
                <w:p w14:paraId="63B4A2E2" w14:textId="7694EE9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5</w:t>
                  </w:r>
                </w:p>
              </w:tc>
              <w:tc>
                <w:tcPr>
                  <w:tcW w:w="993" w:type="dxa"/>
                  <w:shd w:val="clear" w:color="auto" w:fill="auto"/>
                  <w:vAlign w:val="center"/>
                  <w:hideMark/>
                </w:tcPr>
                <w:p w14:paraId="23D9B22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02 03 03</w:t>
                  </w:r>
                </w:p>
              </w:tc>
              <w:tc>
                <w:tcPr>
                  <w:tcW w:w="5253" w:type="dxa"/>
                  <w:shd w:val="clear" w:color="auto" w:fill="auto"/>
                  <w:vAlign w:val="center"/>
                  <w:hideMark/>
                </w:tcPr>
                <w:p w14:paraId="7194A49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poekstrakcyjne</w:t>
                  </w:r>
                </w:p>
              </w:tc>
              <w:tc>
                <w:tcPr>
                  <w:tcW w:w="1132" w:type="dxa"/>
                  <w:shd w:val="clear" w:color="auto" w:fill="auto"/>
                  <w:noWrap/>
                  <w:vAlign w:val="center"/>
                  <w:hideMark/>
                </w:tcPr>
                <w:p w14:paraId="6E7BED1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34314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22E3D768" w14:textId="77777777" w:rsidTr="002B16C8">
              <w:trPr>
                <w:trHeight w:val="288"/>
              </w:trPr>
              <w:tc>
                <w:tcPr>
                  <w:tcW w:w="562" w:type="dxa"/>
                  <w:shd w:val="clear" w:color="auto" w:fill="auto"/>
                  <w:noWrap/>
                  <w:vAlign w:val="center"/>
                  <w:hideMark/>
                </w:tcPr>
                <w:p w14:paraId="41D0B8A6" w14:textId="65A1BD1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6</w:t>
                  </w:r>
                </w:p>
              </w:tc>
              <w:tc>
                <w:tcPr>
                  <w:tcW w:w="993" w:type="dxa"/>
                  <w:shd w:val="clear" w:color="auto" w:fill="auto"/>
                  <w:vAlign w:val="center"/>
                  <w:hideMark/>
                </w:tcPr>
                <w:p w14:paraId="7F48954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02 03 04</w:t>
                  </w:r>
                </w:p>
              </w:tc>
              <w:tc>
                <w:tcPr>
                  <w:tcW w:w="5253" w:type="dxa"/>
                  <w:shd w:val="clear" w:color="auto" w:fill="auto"/>
                  <w:vAlign w:val="center"/>
                  <w:hideMark/>
                </w:tcPr>
                <w:p w14:paraId="1E9421AF" w14:textId="56EA75A6"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Surowce i produkty nienadające się do spożycia i przetwórstwa</w:t>
                  </w:r>
                </w:p>
              </w:tc>
              <w:tc>
                <w:tcPr>
                  <w:tcW w:w="1132" w:type="dxa"/>
                  <w:shd w:val="clear" w:color="auto" w:fill="auto"/>
                  <w:noWrap/>
                  <w:vAlign w:val="center"/>
                  <w:hideMark/>
                </w:tcPr>
                <w:p w14:paraId="33DCFC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FC926D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1B85030F" w14:textId="77777777" w:rsidTr="002B16C8">
              <w:trPr>
                <w:trHeight w:val="288"/>
              </w:trPr>
              <w:tc>
                <w:tcPr>
                  <w:tcW w:w="562" w:type="dxa"/>
                  <w:shd w:val="clear" w:color="auto" w:fill="auto"/>
                  <w:noWrap/>
                  <w:vAlign w:val="center"/>
                  <w:hideMark/>
                </w:tcPr>
                <w:p w14:paraId="19CB6755" w14:textId="4130DA9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7</w:t>
                  </w:r>
                </w:p>
              </w:tc>
              <w:tc>
                <w:tcPr>
                  <w:tcW w:w="993" w:type="dxa"/>
                  <w:shd w:val="clear" w:color="auto" w:fill="auto"/>
                  <w:vAlign w:val="center"/>
                  <w:hideMark/>
                </w:tcPr>
                <w:p w14:paraId="2B47E45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02 03 05</w:t>
                  </w:r>
                </w:p>
              </w:tc>
              <w:tc>
                <w:tcPr>
                  <w:tcW w:w="5253" w:type="dxa"/>
                  <w:shd w:val="clear" w:color="auto" w:fill="auto"/>
                  <w:vAlign w:val="center"/>
                  <w:hideMark/>
                </w:tcPr>
                <w:p w14:paraId="000FF43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w:t>
                  </w:r>
                </w:p>
              </w:tc>
              <w:tc>
                <w:tcPr>
                  <w:tcW w:w="1132" w:type="dxa"/>
                  <w:shd w:val="clear" w:color="auto" w:fill="auto"/>
                  <w:noWrap/>
                  <w:vAlign w:val="center"/>
                  <w:hideMark/>
                </w:tcPr>
                <w:p w14:paraId="7F18993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6DBA34B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5200</w:t>
                  </w:r>
                </w:p>
              </w:tc>
            </w:tr>
            <w:tr w:rsidR="00E36A1B" w:rsidRPr="00BD3D54" w14:paraId="3CBDBC3A" w14:textId="77777777" w:rsidTr="002B16C8">
              <w:trPr>
                <w:trHeight w:val="456"/>
              </w:trPr>
              <w:tc>
                <w:tcPr>
                  <w:tcW w:w="562" w:type="dxa"/>
                  <w:shd w:val="clear" w:color="auto" w:fill="auto"/>
                  <w:noWrap/>
                  <w:vAlign w:val="center"/>
                  <w:hideMark/>
                </w:tcPr>
                <w:p w14:paraId="58D3214D" w14:textId="22C44B3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8</w:t>
                  </w:r>
                </w:p>
              </w:tc>
              <w:tc>
                <w:tcPr>
                  <w:tcW w:w="993" w:type="dxa"/>
                  <w:shd w:val="clear" w:color="auto" w:fill="auto"/>
                  <w:vAlign w:val="center"/>
                  <w:hideMark/>
                </w:tcPr>
                <w:p w14:paraId="36B1726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02 03 80 </w:t>
                  </w:r>
                </w:p>
              </w:tc>
              <w:tc>
                <w:tcPr>
                  <w:tcW w:w="5253" w:type="dxa"/>
                  <w:shd w:val="clear" w:color="auto" w:fill="auto"/>
                  <w:vAlign w:val="center"/>
                  <w:hideMark/>
                </w:tcPr>
                <w:p w14:paraId="507F5ED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Wytłoki, osady i inne odpady z przetwórstwa produktów roślinnych (z wyłączeniem 02 03 81) </w:t>
                  </w:r>
                </w:p>
              </w:tc>
              <w:tc>
                <w:tcPr>
                  <w:tcW w:w="1132" w:type="dxa"/>
                  <w:shd w:val="clear" w:color="auto" w:fill="auto"/>
                  <w:noWrap/>
                  <w:vAlign w:val="center"/>
                  <w:hideMark/>
                </w:tcPr>
                <w:p w14:paraId="416654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0DC43F5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51EC2497" w14:textId="77777777" w:rsidTr="002B16C8">
              <w:trPr>
                <w:trHeight w:val="288"/>
              </w:trPr>
              <w:tc>
                <w:tcPr>
                  <w:tcW w:w="562" w:type="dxa"/>
                  <w:shd w:val="clear" w:color="auto" w:fill="auto"/>
                  <w:noWrap/>
                  <w:vAlign w:val="center"/>
                  <w:hideMark/>
                </w:tcPr>
                <w:p w14:paraId="55EAC094" w14:textId="09ED21DA"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p>
              </w:tc>
              <w:tc>
                <w:tcPr>
                  <w:tcW w:w="993" w:type="dxa"/>
                  <w:shd w:val="clear" w:color="auto" w:fill="auto"/>
                  <w:vAlign w:val="center"/>
                  <w:hideMark/>
                </w:tcPr>
                <w:p w14:paraId="29EAE0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02 03 81 </w:t>
                  </w:r>
                </w:p>
              </w:tc>
              <w:tc>
                <w:tcPr>
                  <w:tcW w:w="5253" w:type="dxa"/>
                  <w:shd w:val="clear" w:color="auto" w:fill="auto"/>
                  <w:vAlign w:val="center"/>
                  <w:hideMark/>
                </w:tcPr>
                <w:p w14:paraId="32C10B6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produkcji pasz roślinnych </w:t>
                  </w:r>
                </w:p>
              </w:tc>
              <w:tc>
                <w:tcPr>
                  <w:tcW w:w="1132" w:type="dxa"/>
                  <w:shd w:val="clear" w:color="auto" w:fill="auto"/>
                  <w:noWrap/>
                  <w:vAlign w:val="center"/>
                  <w:hideMark/>
                </w:tcPr>
                <w:p w14:paraId="32DF19B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33EACDF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5BA015E2" w14:textId="77777777" w:rsidTr="002B16C8">
              <w:trPr>
                <w:trHeight w:val="288"/>
              </w:trPr>
              <w:tc>
                <w:tcPr>
                  <w:tcW w:w="562" w:type="dxa"/>
                  <w:shd w:val="clear" w:color="auto" w:fill="auto"/>
                  <w:noWrap/>
                  <w:vAlign w:val="center"/>
                  <w:hideMark/>
                </w:tcPr>
                <w:p w14:paraId="6B44A6F8" w14:textId="31894E0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777D61">
                    <w:rPr>
                      <w:rFonts w:ascii="Arial" w:eastAsia="Times New Roman" w:hAnsi="Arial" w:cs="Arial"/>
                      <w:color w:val="000000"/>
                      <w:sz w:val="18"/>
                      <w:szCs w:val="18"/>
                      <w:lang w:eastAsia="pl-PL"/>
                    </w:rPr>
                    <w:t>0</w:t>
                  </w:r>
                </w:p>
              </w:tc>
              <w:tc>
                <w:tcPr>
                  <w:tcW w:w="993" w:type="dxa"/>
                  <w:shd w:val="clear" w:color="auto" w:fill="auto"/>
                  <w:vAlign w:val="center"/>
                  <w:hideMark/>
                </w:tcPr>
                <w:p w14:paraId="43C66A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02 03 82 </w:t>
                  </w:r>
                </w:p>
              </w:tc>
              <w:tc>
                <w:tcPr>
                  <w:tcW w:w="5253" w:type="dxa"/>
                  <w:shd w:val="clear" w:color="auto" w:fill="auto"/>
                  <w:vAlign w:val="center"/>
                  <w:hideMark/>
                </w:tcPr>
                <w:p w14:paraId="2DEE055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tytoniowe </w:t>
                  </w:r>
                </w:p>
              </w:tc>
              <w:tc>
                <w:tcPr>
                  <w:tcW w:w="1132" w:type="dxa"/>
                  <w:shd w:val="clear" w:color="auto" w:fill="auto"/>
                  <w:noWrap/>
                  <w:vAlign w:val="center"/>
                  <w:hideMark/>
                </w:tcPr>
                <w:p w14:paraId="1F50568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9" w:type="dxa"/>
                  <w:shd w:val="clear" w:color="auto" w:fill="auto"/>
                  <w:noWrap/>
                  <w:vAlign w:val="center"/>
                  <w:hideMark/>
                </w:tcPr>
                <w:p w14:paraId="6813D3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41F70CD3" w14:textId="77777777" w:rsidTr="002B16C8">
              <w:trPr>
                <w:trHeight w:val="288"/>
              </w:trPr>
              <w:tc>
                <w:tcPr>
                  <w:tcW w:w="562" w:type="dxa"/>
                  <w:shd w:val="clear" w:color="auto" w:fill="auto"/>
                  <w:noWrap/>
                  <w:vAlign w:val="center"/>
                  <w:hideMark/>
                </w:tcPr>
                <w:p w14:paraId="2774786A" w14:textId="5BDCCB3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777D61">
                    <w:rPr>
                      <w:rFonts w:ascii="Arial" w:eastAsia="Times New Roman" w:hAnsi="Arial" w:cs="Arial"/>
                      <w:color w:val="000000"/>
                      <w:sz w:val="18"/>
                      <w:szCs w:val="18"/>
                      <w:lang w:eastAsia="pl-PL"/>
                    </w:rPr>
                    <w:t>1</w:t>
                  </w:r>
                </w:p>
              </w:tc>
              <w:tc>
                <w:tcPr>
                  <w:tcW w:w="993" w:type="dxa"/>
                  <w:shd w:val="clear" w:color="auto" w:fill="auto"/>
                  <w:vAlign w:val="center"/>
                  <w:hideMark/>
                </w:tcPr>
                <w:p w14:paraId="3A3C30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02 03 99</w:t>
                  </w:r>
                </w:p>
              </w:tc>
              <w:tc>
                <w:tcPr>
                  <w:tcW w:w="5253" w:type="dxa"/>
                  <w:shd w:val="clear" w:color="auto" w:fill="auto"/>
                  <w:vAlign w:val="center"/>
                  <w:hideMark/>
                </w:tcPr>
                <w:p w14:paraId="322D092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04C5D57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49B396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1300</w:t>
                  </w:r>
                </w:p>
              </w:tc>
            </w:tr>
            <w:tr w:rsidR="00E36A1B" w:rsidRPr="00BD3D54" w14:paraId="4970AA2D" w14:textId="77777777" w:rsidTr="002B16C8">
              <w:trPr>
                <w:trHeight w:val="288"/>
              </w:trPr>
              <w:tc>
                <w:tcPr>
                  <w:tcW w:w="562" w:type="dxa"/>
                  <w:shd w:val="clear" w:color="auto" w:fill="auto"/>
                  <w:noWrap/>
                  <w:vAlign w:val="center"/>
                  <w:hideMark/>
                </w:tcPr>
                <w:p w14:paraId="3DB3C8A7" w14:textId="279A291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777D61">
                    <w:rPr>
                      <w:rFonts w:ascii="Arial" w:eastAsia="Times New Roman" w:hAnsi="Arial" w:cs="Arial"/>
                      <w:color w:val="000000"/>
                      <w:sz w:val="18"/>
                      <w:szCs w:val="18"/>
                      <w:lang w:eastAsia="pl-PL"/>
                    </w:rPr>
                    <w:t>2</w:t>
                  </w:r>
                </w:p>
              </w:tc>
              <w:tc>
                <w:tcPr>
                  <w:tcW w:w="993" w:type="dxa"/>
                  <w:shd w:val="clear" w:color="auto" w:fill="auto"/>
                  <w:vAlign w:val="center"/>
                  <w:hideMark/>
                </w:tcPr>
                <w:p w14:paraId="35258B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02 04 03</w:t>
                  </w:r>
                </w:p>
              </w:tc>
              <w:tc>
                <w:tcPr>
                  <w:tcW w:w="5253" w:type="dxa"/>
                  <w:shd w:val="clear" w:color="auto" w:fill="auto"/>
                  <w:vAlign w:val="center"/>
                  <w:hideMark/>
                </w:tcPr>
                <w:p w14:paraId="7C740F1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w:t>
                  </w:r>
                </w:p>
              </w:tc>
              <w:tc>
                <w:tcPr>
                  <w:tcW w:w="1132" w:type="dxa"/>
                  <w:shd w:val="clear" w:color="auto" w:fill="auto"/>
                  <w:noWrap/>
                  <w:vAlign w:val="center"/>
                  <w:hideMark/>
                </w:tcPr>
                <w:p w14:paraId="0B73520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621E8F6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F9A3875" w14:textId="77777777" w:rsidTr="002B16C8">
              <w:trPr>
                <w:trHeight w:val="288"/>
              </w:trPr>
              <w:tc>
                <w:tcPr>
                  <w:tcW w:w="562" w:type="dxa"/>
                  <w:shd w:val="clear" w:color="auto" w:fill="auto"/>
                  <w:noWrap/>
                  <w:vAlign w:val="center"/>
                  <w:hideMark/>
                </w:tcPr>
                <w:p w14:paraId="023D63EE" w14:textId="3AE749C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777D61">
                    <w:rPr>
                      <w:rFonts w:ascii="Arial" w:eastAsia="Times New Roman" w:hAnsi="Arial" w:cs="Arial"/>
                      <w:color w:val="000000"/>
                      <w:sz w:val="18"/>
                      <w:szCs w:val="18"/>
                      <w:lang w:eastAsia="pl-PL"/>
                    </w:rPr>
                    <w:t>3</w:t>
                  </w:r>
                </w:p>
              </w:tc>
              <w:tc>
                <w:tcPr>
                  <w:tcW w:w="993" w:type="dxa"/>
                  <w:shd w:val="clear" w:color="auto" w:fill="auto"/>
                  <w:vAlign w:val="center"/>
                  <w:hideMark/>
                </w:tcPr>
                <w:p w14:paraId="082F644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02 04 99</w:t>
                  </w:r>
                </w:p>
              </w:tc>
              <w:tc>
                <w:tcPr>
                  <w:tcW w:w="5253" w:type="dxa"/>
                  <w:shd w:val="clear" w:color="auto" w:fill="auto"/>
                  <w:vAlign w:val="center"/>
                  <w:hideMark/>
                </w:tcPr>
                <w:p w14:paraId="1D27925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12264FE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2D3BA2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F1A9182" w14:textId="77777777" w:rsidTr="002B16C8">
              <w:trPr>
                <w:trHeight w:val="288"/>
              </w:trPr>
              <w:tc>
                <w:tcPr>
                  <w:tcW w:w="562" w:type="dxa"/>
                  <w:shd w:val="clear" w:color="auto" w:fill="auto"/>
                  <w:noWrap/>
                  <w:vAlign w:val="center"/>
                  <w:hideMark/>
                </w:tcPr>
                <w:p w14:paraId="0A74DC70" w14:textId="5E5A255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777D61">
                    <w:rPr>
                      <w:rFonts w:ascii="Arial" w:eastAsia="Times New Roman" w:hAnsi="Arial" w:cs="Arial"/>
                      <w:color w:val="000000"/>
                      <w:sz w:val="18"/>
                      <w:szCs w:val="18"/>
                      <w:lang w:eastAsia="pl-PL"/>
                    </w:rPr>
                    <w:t>4</w:t>
                  </w:r>
                </w:p>
              </w:tc>
              <w:tc>
                <w:tcPr>
                  <w:tcW w:w="993" w:type="dxa"/>
                  <w:shd w:val="clear" w:color="auto" w:fill="auto"/>
                  <w:vAlign w:val="center"/>
                  <w:hideMark/>
                </w:tcPr>
                <w:p w14:paraId="403978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02 05 01</w:t>
                  </w:r>
                </w:p>
              </w:tc>
              <w:tc>
                <w:tcPr>
                  <w:tcW w:w="5253" w:type="dxa"/>
                  <w:shd w:val="clear" w:color="auto" w:fill="auto"/>
                  <w:vAlign w:val="center"/>
                  <w:hideMark/>
                </w:tcPr>
                <w:p w14:paraId="77E1C7F5" w14:textId="7BB036D5"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Surowce i produkty nieprzydatne do spożycia i przetwarzania</w:t>
                  </w:r>
                </w:p>
              </w:tc>
              <w:tc>
                <w:tcPr>
                  <w:tcW w:w="1132" w:type="dxa"/>
                  <w:shd w:val="clear" w:color="auto" w:fill="auto"/>
                  <w:noWrap/>
                  <w:vAlign w:val="center"/>
                  <w:hideMark/>
                </w:tcPr>
                <w:p w14:paraId="2BC0FF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61141E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2F9D47BB" w14:textId="77777777" w:rsidTr="002B16C8">
              <w:trPr>
                <w:trHeight w:val="288"/>
              </w:trPr>
              <w:tc>
                <w:tcPr>
                  <w:tcW w:w="562" w:type="dxa"/>
                  <w:shd w:val="clear" w:color="auto" w:fill="auto"/>
                  <w:noWrap/>
                  <w:vAlign w:val="center"/>
                  <w:hideMark/>
                </w:tcPr>
                <w:p w14:paraId="394D30D2" w14:textId="347BAE5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777D61">
                    <w:rPr>
                      <w:rFonts w:ascii="Arial" w:eastAsia="Times New Roman" w:hAnsi="Arial" w:cs="Arial"/>
                      <w:color w:val="000000"/>
                      <w:sz w:val="18"/>
                      <w:szCs w:val="18"/>
                      <w:lang w:eastAsia="pl-PL"/>
                    </w:rPr>
                    <w:t>5</w:t>
                  </w:r>
                </w:p>
              </w:tc>
              <w:tc>
                <w:tcPr>
                  <w:tcW w:w="993" w:type="dxa"/>
                  <w:shd w:val="clear" w:color="auto" w:fill="auto"/>
                  <w:vAlign w:val="center"/>
                  <w:hideMark/>
                </w:tcPr>
                <w:p w14:paraId="6156C73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02 05 02</w:t>
                  </w:r>
                </w:p>
              </w:tc>
              <w:tc>
                <w:tcPr>
                  <w:tcW w:w="5253" w:type="dxa"/>
                  <w:shd w:val="clear" w:color="auto" w:fill="auto"/>
                  <w:vAlign w:val="center"/>
                  <w:hideMark/>
                </w:tcPr>
                <w:p w14:paraId="5925B4D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w:t>
                  </w:r>
                </w:p>
              </w:tc>
              <w:tc>
                <w:tcPr>
                  <w:tcW w:w="1132" w:type="dxa"/>
                  <w:shd w:val="clear" w:color="auto" w:fill="auto"/>
                  <w:noWrap/>
                  <w:vAlign w:val="center"/>
                  <w:hideMark/>
                </w:tcPr>
                <w:p w14:paraId="169876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72011C0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302024B2" w14:textId="77777777" w:rsidTr="002B16C8">
              <w:trPr>
                <w:trHeight w:val="288"/>
              </w:trPr>
              <w:tc>
                <w:tcPr>
                  <w:tcW w:w="562" w:type="dxa"/>
                  <w:shd w:val="clear" w:color="auto" w:fill="auto"/>
                  <w:noWrap/>
                  <w:vAlign w:val="center"/>
                  <w:hideMark/>
                </w:tcPr>
                <w:p w14:paraId="3FD5AF45" w14:textId="01896F8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w:t>
                  </w:r>
                  <w:r w:rsidR="00777D61">
                    <w:rPr>
                      <w:rFonts w:ascii="Arial" w:eastAsia="Times New Roman" w:hAnsi="Arial" w:cs="Arial"/>
                      <w:color w:val="000000"/>
                      <w:sz w:val="18"/>
                      <w:szCs w:val="18"/>
                      <w:lang w:eastAsia="pl-PL"/>
                    </w:rPr>
                    <w:t>6</w:t>
                  </w:r>
                </w:p>
              </w:tc>
              <w:tc>
                <w:tcPr>
                  <w:tcW w:w="993" w:type="dxa"/>
                  <w:shd w:val="clear" w:color="auto" w:fill="auto"/>
                  <w:vAlign w:val="center"/>
                  <w:hideMark/>
                </w:tcPr>
                <w:p w14:paraId="03B1B7D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02 05 80</w:t>
                  </w:r>
                </w:p>
              </w:tc>
              <w:tc>
                <w:tcPr>
                  <w:tcW w:w="5253" w:type="dxa"/>
                  <w:shd w:val="clear" w:color="auto" w:fill="auto"/>
                  <w:vAlign w:val="center"/>
                  <w:hideMark/>
                </w:tcPr>
                <w:p w14:paraId="53E6A1C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Odpadowa serwatka</w:t>
                  </w:r>
                </w:p>
              </w:tc>
              <w:tc>
                <w:tcPr>
                  <w:tcW w:w="1132" w:type="dxa"/>
                  <w:shd w:val="clear" w:color="auto" w:fill="auto"/>
                  <w:noWrap/>
                  <w:vAlign w:val="center"/>
                  <w:hideMark/>
                </w:tcPr>
                <w:p w14:paraId="51D90DA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EECDE7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1FF6E302" w14:textId="77777777" w:rsidTr="002B16C8">
              <w:trPr>
                <w:trHeight w:val="288"/>
              </w:trPr>
              <w:tc>
                <w:tcPr>
                  <w:tcW w:w="562" w:type="dxa"/>
                  <w:shd w:val="clear" w:color="auto" w:fill="auto"/>
                  <w:noWrap/>
                  <w:vAlign w:val="center"/>
                  <w:hideMark/>
                </w:tcPr>
                <w:p w14:paraId="5C2C9ED9" w14:textId="422D047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777D61">
                    <w:rPr>
                      <w:rFonts w:ascii="Arial" w:eastAsia="Times New Roman" w:hAnsi="Arial" w:cs="Arial"/>
                      <w:color w:val="000000"/>
                      <w:sz w:val="18"/>
                      <w:szCs w:val="18"/>
                      <w:lang w:eastAsia="pl-PL"/>
                    </w:rPr>
                    <w:t>7</w:t>
                  </w:r>
                </w:p>
              </w:tc>
              <w:tc>
                <w:tcPr>
                  <w:tcW w:w="993" w:type="dxa"/>
                  <w:shd w:val="clear" w:color="auto" w:fill="auto"/>
                  <w:vAlign w:val="center"/>
                  <w:hideMark/>
                </w:tcPr>
                <w:p w14:paraId="36D6D10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02 05 99</w:t>
                  </w:r>
                </w:p>
              </w:tc>
              <w:tc>
                <w:tcPr>
                  <w:tcW w:w="5253" w:type="dxa"/>
                  <w:shd w:val="clear" w:color="auto" w:fill="auto"/>
                  <w:vAlign w:val="center"/>
                  <w:hideMark/>
                </w:tcPr>
                <w:p w14:paraId="6A1E16D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1F5E33E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BF924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5A19766" w14:textId="77777777" w:rsidTr="002B16C8">
              <w:trPr>
                <w:trHeight w:val="288"/>
              </w:trPr>
              <w:tc>
                <w:tcPr>
                  <w:tcW w:w="562" w:type="dxa"/>
                  <w:shd w:val="clear" w:color="auto" w:fill="auto"/>
                  <w:noWrap/>
                  <w:vAlign w:val="center"/>
                  <w:hideMark/>
                </w:tcPr>
                <w:p w14:paraId="5D6F77CD" w14:textId="4AC5DC6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777D61">
                    <w:rPr>
                      <w:rFonts w:ascii="Arial" w:eastAsia="Times New Roman" w:hAnsi="Arial" w:cs="Arial"/>
                      <w:color w:val="000000"/>
                      <w:sz w:val="18"/>
                      <w:szCs w:val="18"/>
                      <w:lang w:eastAsia="pl-PL"/>
                    </w:rPr>
                    <w:t>8</w:t>
                  </w:r>
                </w:p>
              </w:tc>
              <w:tc>
                <w:tcPr>
                  <w:tcW w:w="993" w:type="dxa"/>
                  <w:shd w:val="clear" w:color="auto" w:fill="auto"/>
                  <w:vAlign w:val="center"/>
                  <w:hideMark/>
                </w:tcPr>
                <w:p w14:paraId="1853D68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02 06 01</w:t>
                  </w:r>
                </w:p>
              </w:tc>
              <w:tc>
                <w:tcPr>
                  <w:tcW w:w="5253" w:type="dxa"/>
                  <w:shd w:val="clear" w:color="auto" w:fill="auto"/>
                  <w:vAlign w:val="center"/>
                  <w:hideMark/>
                </w:tcPr>
                <w:p w14:paraId="6359D7D3" w14:textId="23680FDC"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Surowce i produkty nieprzydatne do spożycia i przetwórstwa </w:t>
                  </w:r>
                </w:p>
              </w:tc>
              <w:tc>
                <w:tcPr>
                  <w:tcW w:w="1132" w:type="dxa"/>
                  <w:shd w:val="clear" w:color="auto" w:fill="auto"/>
                  <w:noWrap/>
                  <w:vAlign w:val="center"/>
                  <w:hideMark/>
                </w:tcPr>
                <w:p w14:paraId="08B9B13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6D1471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50113467" w14:textId="77777777" w:rsidTr="002B16C8">
              <w:trPr>
                <w:trHeight w:val="288"/>
              </w:trPr>
              <w:tc>
                <w:tcPr>
                  <w:tcW w:w="562" w:type="dxa"/>
                  <w:shd w:val="clear" w:color="auto" w:fill="auto"/>
                  <w:noWrap/>
                  <w:vAlign w:val="center"/>
                  <w:hideMark/>
                </w:tcPr>
                <w:p w14:paraId="1339ED90" w14:textId="65DC05C8"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39</w:t>
                  </w:r>
                </w:p>
              </w:tc>
              <w:tc>
                <w:tcPr>
                  <w:tcW w:w="993" w:type="dxa"/>
                  <w:shd w:val="clear" w:color="auto" w:fill="auto"/>
                  <w:vAlign w:val="center"/>
                  <w:hideMark/>
                </w:tcPr>
                <w:p w14:paraId="305B680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02 06 02 </w:t>
                  </w:r>
                </w:p>
              </w:tc>
              <w:tc>
                <w:tcPr>
                  <w:tcW w:w="5253" w:type="dxa"/>
                  <w:shd w:val="clear" w:color="auto" w:fill="auto"/>
                  <w:vAlign w:val="center"/>
                  <w:hideMark/>
                </w:tcPr>
                <w:p w14:paraId="3DB3CA8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konserwantów </w:t>
                  </w:r>
                </w:p>
              </w:tc>
              <w:tc>
                <w:tcPr>
                  <w:tcW w:w="1132" w:type="dxa"/>
                  <w:shd w:val="clear" w:color="auto" w:fill="auto"/>
                  <w:noWrap/>
                  <w:vAlign w:val="center"/>
                  <w:hideMark/>
                </w:tcPr>
                <w:p w14:paraId="356CCC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9FC533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27627549" w14:textId="77777777" w:rsidTr="002B16C8">
              <w:trPr>
                <w:trHeight w:val="288"/>
              </w:trPr>
              <w:tc>
                <w:tcPr>
                  <w:tcW w:w="562" w:type="dxa"/>
                  <w:shd w:val="clear" w:color="auto" w:fill="auto"/>
                  <w:noWrap/>
                  <w:vAlign w:val="center"/>
                  <w:hideMark/>
                </w:tcPr>
                <w:p w14:paraId="3F1441F0" w14:textId="7D951F6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777D61">
                    <w:rPr>
                      <w:rFonts w:ascii="Arial" w:eastAsia="Times New Roman" w:hAnsi="Arial" w:cs="Arial"/>
                      <w:color w:val="000000"/>
                      <w:sz w:val="18"/>
                      <w:szCs w:val="18"/>
                      <w:lang w:eastAsia="pl-PL"/>
                    </w:rPr>
                    <w:t>0</w:t>
                  </w:r>
                </w:p>
              </w:tc>
              <w:tc>
                <w:tcPr>
                  <w:tcW w:w="993" w:type="dxa"/>
                  <w:shd w:val="clear" w:color="auto" w:fill="auto"/>
                  <w:vAlign w:val="center"/>
                  <w:hideMark/>
                </w:tcPr>
                <w:p w14:paraId="07326AF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02 06 03</w:t>
                  </w:r>
                </w:p>
              </w:tc>
              <w:tc>
                <w:tcPr>
                  <w:tcW w:w="5253" w:type="dxa"/>
                  <w:shd w:val="clear" w:color="auto" w:fill="auto"/>
                  <w:vAlign w:val="center"/>
                  <w:hideMark/>
                </w:tcPr>
                <w:p w14:paraId="343DF98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w:t>
                  </w:r>
                </w:p>
              </w:tc>
              <w:tc>
                <w:tcPr>
                  <w:tcW w:w="1132" w:type="dxa"/>
                  <w:shd w:val="clear" w:color="auto" w:fill="auto"/>
                  <w:noWrap/>
                  <w:vAlign w:val="center"/>
                  <w:hideMark/>
                </w:tcPr>
                <w:p w14:paraId="489A25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5CAB016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3CB1CF75" w14:textId="77777777" w:rsidTr="002B16C8">
              <w:trPr>
                <w:trHeight w:val="288"/>
              </w:trPr>
              <w:tc>
                <w:tcPr>
                  <w:tcW w:w="562" w:type="dxa"/>
                  <w:shd w:val="clear" w:color="auto" w:fill="auto"/>
                  <w:noWrap/>
                  <w:vAlign w:val="center"/>
                  <w:hideMark/>
                </w:tcPr>
                <w:p w14:paraId="073A3E53" w14:textId="7FA6529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777D61">
                    <w:rPr>
                      <w:rFonts w:ascii="Arial" w:eastAsia="Times New Roman" w:hAnsi="Arial" w:cs="Arial"/>
                      <w:color w:val="000000"/>
                      <w:sz w:val="18"/>
                      <w:szCs w:val="18"/>
                      <w:lang w:eastAsia="pl-PL"/>
                    </w:rPr>
                    <w:t>1</w:t>
                  </w:r>
                </w:p>
              </w:tc>
              <w:tc>
                <w:tcPr>
                  <w:tcW w:w="993" w:type="dxa"/>
                  <w:shd w:val="clear" w:color="auto" w:fill="auto"/>
                  <w:vAlign w:val="center"/>
                  <w:hideMark/>
                </w:tcPr>
                <w:p w14:paraId="6075B09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02 06 80</w:t>
                  </w:r>
                </w:p>
              </w:tc>
              <w:tc>
                <w:tcPr>
                  <w:tcW w:w="5253" w:type="dxa"/>
                  <w:shd w:val="clear" w:color="auto" w:fill="auto"/>
                  <w:vAlign w:val="center"/>
                  <w:hideMark/>
                </w:tcPr>
                <w:p w14:paraId="1E04AB2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Nieprzydatne do wykorzystania tłuszcze spożywcze</w:t>
                  </w:r>
                </w:p>
              </w:tc>
              <w:tc>
                <w:tcPr>
                  <w:tcW w:w="1132" w:type="dxa"/>
                  <w:shd w:val="clear" w:color="auto" w:fill="auto"/>
                  <w:noWrap/>
                  <w:vAlign w:val="center"/>
                  <w:hideMark/>
                </w:tcPr>
                <w:p w14:paraId="3426111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336B769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29290672" w14:textId="77777777" w:rsidTr="002B16C8">
              <w:trPr>
                <w:trHeight w:val="288"/>
              </w:trPr>
              <w:tc>
                <w:tcPr>
                  <w:tcW w:w="562" w:type="dxa"/>
                  <w:shd w:val="clear" w:color="auto" w:fill="auto"/>
                  <w:noWrap/>
                  <w:vAlign w:val="center"/>
                  <w:hideMark/>
                </w:tcPr>
                <w:p w14:paraId="0C70895C" w14:textId="37117B9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777D61">
                    <w:rPr>
                      <w:rFonts w:ascii="Arial" w:eastAsia="Times New Roman" w:hAnsi="Arial" w:cs="Arial"/>
                      <w:color w:val="000000"/>
                      <w:sz w:val="18"/>
                      <w:szCs w:val="18"/>
                      <w:lang w:eastAsia="pl-PL"/>
                    </w:rPr>
                    <w:t>2</w:t>
                  </w:r>
                </w:p>
              </w:tc>
              <w:tc>
                <w:tcPr>
                  <w:tcW w:w="993" w:type="dxa"/>
                  <w:shd w:val="clear" w:color="auto" w:fill="auto"/>
                  <w:vAlign w:val="center"/>
                  <w:hideMark/>
                </w:tcPr>
                <w:p w14:paraId="545237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02 06 99</w:t>
                  </w:r>
                </w:p>
              </w:tc>
              <w:tc>
                <w:tcPr>
                  <w:tcW w:w="5253" w:type="dxa"/>
                  <w:shd w:val="clear" w:color="auto" w:fill="auto"/>
                  <w:vAlign w:val="center"/>
                  <w:hideMark/>
                </w:tcPr>
                <w:p w14:paraId="7121987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30E2C5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06CE088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87C0832" w14:textId="77777777" w:rsidTr="002B16C8">
              <w:trPr>
                <w:trHeight w:val="456"/>
              </w:trPr>
              <w:tc>
                <w:tcPr>
                  <w:tcW w:w="562" w:type="dxa"/>
                  <w:shd w:val="clear" w:color="auto" w:fill="auto"/>
                  <w:noWrap/>
                  <w:vAlign w:val="center"/>
                  <w:hideMark/>
                </w:tcPr>
                <w:p w14:paraId="25E90521" w14:textId="33061E3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777D61">
                    <w:rPr>
                      <w:rFonts w:ascii="Arial" w:eastAsia="Times New Roman" w:hAnsi="Arial" w:cs="Arial"/>
                      <w:color w:val="000000"/>
                      <w:sz w:val="18"/>
                      <w:szCs w:val="18"/>
                      <w:lang w:eastAsia="pl-PL"/>
                    </w:rPr>
                    <w:t>3</w:t>
                  </w:r>
                </w:p>
              </w:tc>
              <w:tc>
                <w:tcPr>
                  <w:tcW w:w="993" w:type="dxa"/>
                  <w:shd w:val="clear" w:color="auto" w:fill="auto"/>
                  <w:vAlign w:val="center"/>
                  <w:hideMark/>
                </w:tcPr>
                <w:p w14:paraId="777681E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02 07 01</w:t>
                  </w:r>
                </w:p>
              </w:tc>
              <w:tc>
                <w:tcPr>
                  <w:tcW w:w="5253" w:type="dxa"/>
                  <w:shd w:val="clear" w:color="auto" w:fill="auto"/>
                  <w:vAlign w:val="center"/>
                  <w:hideMark/>
                </w:tcPr>
                <w:p w14:paraId="1863511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mycia, czyszczenia i mechanicznego rozdrabniania surowców</w:t>
                  </w:r>
                </w:p>
              </w:tc>
              <w:tc>
                <w:tcPr>
                  <w:tcW w:w="1132" w:type="dxa"/>
                  <w:shd w:val="clear" w:color="auto" w:fill="auto"/>
                  <w:noWrap/>
                  <w:vAlign w:val="center"/>
                  <w:hideMark/>
                </w:tcPr>
                <w:p w14:paraId="352BB4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8BE52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3FAE3E96" w14:textId="77777777" w:rsidTr="002B16C8">
              <w:trPr>
                <w:trHeight w:val="288"/>
              </w:trPr>
              <w:tc>
                <w:tcPr>
                  <w:tcW w:w="562" w:type="dxa"/>
                  <w:shd w:val="clear" w:color="auto" w:fill="auto"/>
                  <w:noWrap/>
                  <w:vAlign w:val="center"/>
                  <w:hideMark/>
                </w:tcPr>
                <w:p w14:paraId="7953520F" w14:textId="5FDE2F0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777D61">
                    <w:rPr>
                      <w:rFonts w:ascii="Arial" w:eastAsia="Times New Roman" w:hAnsi="Arial" w:cs="Arial"/>
                      <w:color w:val="000000"/>
                      <w:sz w:val="18"/>
                      <w:szCs w:val="18"/>
                      <w:lang w:eastAsia="pl-PL"/>
                    </w:rPr>
                    <w:t>4</w:t>
                  </w:r>
                </w:p>
              </w:tc>
              <w:tc>
                <w:tcPr>
                  <w:tcW w:w="993" w:type="dxa"/>
                  <w:shd w:val="clear" w:color="auto" w:fill="auto"/>
                  <w:vAlign w:val="center"/>
                  <w:hideMark/>
                </w:tcPr>
                <w:p w14:paraId="0C7FF8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02 07 02</w:t>
                  </w:r>
                </w:p>
              </w:tc>
              <w:tc>
                <w:tcPr>
                  <w:tcW w:w="5253" w:type="dxa"/>
                  <w:shd w:val="clear" w:color="auto" w:fill="auto"/>
                  <w:vAlign w:val="center"/>
                  <w:hideMark/>
                </w:tcPr>
                <w:p w14:paraId="247B3A6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destylacji spirytualiów</w:t>
                  </w:r>
                </w:p>
              </w:tc>
              <w:tc>
                <w:tcPr>
                  <w:tcW w:w="1132" w:type="dxa"/>
                  <w:shd w:val="clear" w:color="auto" w:fill="auto"/>
                  <w:noWrap/>
                  <w:vAlign w:val="center"/>
                  <w:hideMark/>
                </w:tcPr>
                <w:p w14:paraId="267BA4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705D20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966B06E" w14:textId="77777777" w:rsidTr="002B16C8">
              <w:trPr>
                <w:trHeight w:val="288"/>
              </w:trPr>
              <w:tc>
                <w:tcPr>
                  <w:tcW w:w="562" w:type="dxa"/>
                  <w:shd w:val="clear" w:color="auto" w:fill="auto"/>
                  <w:noWrap/>
                  <w:vAlign w:val="center"/>
                  <w:hideMark/>
                </w:tcPr>
                <w:p w14:paraId="1AA3D4F0" w14:textId="440C065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777D61">
                    <w:rPr>
                      <w:rFonts w:ascii="Arial" w:eastAsia="Times New Roman" w:hAnsi="Arial" w:cs="Arial"/>
                      <w:color w:val="000000"/>
                      <w:sz w:val="18"/>
                      <w:szCs w:val="18"/>
                      <w:lang w:eastAsia="pl-PL"/>
                    </w:rPr>
                    <w:t>5</w:t>
                  </w:r>
                </w:p>
              </w:tc>
              <w:tc>
                <w:tcPr>
                  <w:tcW w:w="993" w:type="dxa"/>
                  <w:shd w:val="clear" w:color="auto" w:fill="auto"/>
                  <w:vAlign w:val="center"/>
                  <w:hideMark/>
                </w:tcPr>
                <w:p w14:paraId="1A2CC9D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02 07 03</w:t>
                  </w:r>
                </w:p>
              </w:tc>
              <w:tc>
                <w:tcPr>
                  <w:tcW w:w="5253" w:type="dxa"/>
                  <w:shd w:val="clear" w:color="auto" w:fill="auto"/>
                  <w:vAlign w:val="center"/>
                  <w:hideMark/>
                </w:tcPr>
                <w:p w14:paraId="4348F27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procesów chemicznych</w:t>
                  </w:r>
                </w:p>
              </w:tc>
              <w:tc>
                <w:tcPr>
                  <w:tcW w:w="1132" w:type="dxa"/>
                  <w:shd w:val="clear" w:color="auto" w:fill="auto"/>
                  <w:noWrap/>
                  <w:vAlign w:val="center"/>
                  <w:hideMark/>
                </w:tcPr>
                <w:p w14:paraId="608B58A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CD52E8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5D6EA95D" w14:textId="77777777" w:rsidTr="002B16C8">
              <w:trPr>
                <w:trHeight w:val="288"/>
              </w:trPr>
              <w:tc>
                <w:tcPr>
                  <w:tcW w:w="562" w:type="dxa"/>
                  <w:shd w:val="clear" w:color="auto" w:fill="auto"/>
                  <w:noWrap/>
                  <w:vAlign w:val="center"/>
                  <w:hideMark/>
                </w:tcPr>
                <w:p w14:paraId="738B5F6C" w14:textId="73AE1DC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777D61">
                    <w:rPr>
                      <w:rFonts w:ascii="Arial" w:eastAsia="Times New Roman" w:hAnsi="Arial" w:cs="Arial"/>
                      <w:color w:val="000000"/>
                      <w:sz w:val="18"/>
                      <w:szCs w:val="18"/>
                      <w:lang w:eastAsia="pl-PL"/>
                    </w:rPr>
                    <w:t>6</w:t>
                  </w:r>
                </w:p>
              </w:tc>
              <w:tc>
                <w:tcPr>
                  <w:tcW w:w="993" w:type="dxa"/>
                  <w:shd w:val="clear" w:color="auto" w:fill="auto"/>
                  <w:vAlign w:val="center"/>
                  <w:hideMark/>
                </w:tcPr>
                <w:p w14:paraId="44D8AE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02 07 04</w:t>
                  </w:r>
                </w:p>
              </w:tc>
              <w:tc>
                <w:tcPr>
                  <w:tcW w:w="5253" w:type="dxa"/>
                  <w:shd w:val="clear" w:color="auto" w:fill="auto"/>
                  <w:vAlign w:val="center"/>
                  <w:hideMark/>
                </w:tcPr>
                <w:p w14:paraId="47BE0A62" w14:textId="6A354343"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Surowce i produkty nieprzydatne do spożycia i przetwórstwa </w:t>
                  </w:r>
                </w:p>
              </w:tc>
              <w:tc>
                <w:tcPr>
                  <w:tcW w:w="1132" w:type="dxa"/>
                  <w:shd w:val="clear" w:color="auto" w:fill="auto"/>
                  <w:noWrap/>
                  <w:vAlign w:val="center"/>
                  <w:hideMark/>
                </w:tcPr>
                <w:p w14:paraId="60A12F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2B038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660698F7" w14:textId="77777777" w:rsidTr="002B16C8">
              <w:trPr>
                <w:trHeight w:val="288"/>
              </w:trPr>
              <w:tc>
                <w:tcPr>
                  <w:tcW w:w="562" w:type="dxa"/>
                  <w:shd w:val="clear" w:color="auto" w:fill="auto"/>
                  <w:noWrap/>
                  <w:vAlign w:val="center"/>
                  <w:hideMark/>
                </w:tcPr>
                <w:p w14:paraId="7964385D" w14:textId="01C85BB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777D61">
                    <w:rPr>
                      <w:rFonts w:ascii="Arial" w:eastAsia="Times New Roman" w:hAnsi="Arial" w:cs="Arial"/>
                      <w:color w:val="000000"/>
                      <w:sz w:val="18"/>
                      <w:szCs w:val="18"/>
                      <w:lang w:eastAsia="pl-PL"/>
                    </w:rPr>
                    <w:t>7</w:t>
                  </w:r>
                </w:p>
              </w:tc>
              <w:tc>
                <w:tcPr>
                  <w:tcW w:w="993" w:type="dxa"/>
                  <w:shd w:val="clear" w:color="auto" w:fill="auto"/>
                  <w:vAlign w:val="center"/>
                  <w:hideMark/>
                </w:tcPr>
                <w:p w14:paraId="14D330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02 07 05</w:t>
                  </w:r>
                </w:p>
              </w:tc>
              <w:tc>
                <w:tcPr>
                  <w:tcW w:w="5253" w:type="dxa"/>
                  <w:shd w:val="clear" w:color="auto" w:fill="auto"/>
                  <w:vAlign w:val="center"/>
                  <w:hideMark/>
                </w:tcPr>
                <w:p w14:paraId="050B0E4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w:t>
                  </w:r>
                </w:p>
              </w:tc>
              <w:tc>
                <w:tcPr>
                  <w:tcW w:w="1132" w:type="dxa"/>
                  <w:shd w:val="clear" w:color="auto" w:fill="auto"/>
                  <w:noWrap/>
                  <w:vAlign w:val="center"/>
                  <w:hideMark/>
                </w:tcPr>
                <w:p w14:paraId="142FDF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0B8E1D4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0B453BB9" w14:textId="77777777" w:rsidTr="002B16C8">
              <w:trPr>
                <w:trHeight w:val="288"/>
              </w:trPr>
              <w:tc>
                <w:tcPr>
                  <w:tcW w:w="562" w:type="dxa"/>
                  <w:shd w:val="clear" w:color="auto" w:fill="auto"/>
                  <w:noWrap/>
                  <w:vAlign w:val="center"/>
                  <w:hideMark/>
                </w:tcPr>
                <w:p w14:paraId="262729F4" w14:textId="039DB21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777D61">
                    <w:rPr>
                      <w:rFonts w:ascii="Arial" w:eastAsia="Times New Roman" w:hAnsi="Arial" w:cs="Arial"/>
                      <w:color w:val="000000"/>
                      <w:sz w:val="18"/>
                      <w:szCs w:val="18"/>
                      <w:lang w:eastAsia="pl-PL"/>
                    </w:rPr>
                    <w:t>8</w:t>
                  </w:r>
                </w:p>
              </w:tc>
              <w:tc>
                <w:tcPr>
                  <w:tcW w:w="993" w:type="dxa"/>
                  <w:shd w:val="clear" w:color="auto" w:fill="auto"/>
                  <w:vAlign w:val="center"/>
                  <w:hideMark/>
                </w:tcPr>
                <w:p w14:paraId="4781308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02 07 80</w:t>
                  </w:r>
                </w:p>
              </w:tc>
              <w:tc>
                <w:tcPr>
                  <w:tcW w:w="5253" w:type="dxa"/>
                  <w:shd w:val="clear" w:color="auto" w:fill="auto"/>
                  <w:vAlign w:val="center"/>
                  <w:hideMark/>
                </w:tcPr>
                <w:p w14:paraId="422FC8C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Wytłoki, osady </w:t>
                  </w:r>
                  <w:proofErr w:type="spellStart"/>
                  <w:r w:rsidRPr="00BD3D54">
                    <w:rPr>
                      <w:rFonts w:ascii="Arial" w:eastAsia="Times New Roman" w:hAnsi="Arial" w:cs="Arial"/>
                      <w:sz w:val="18"/>
                      <w:szCs w:val="18"/>
                      <w:lang w:eastAsia="pl-PL"/>
                    </w:rPr>
                    <w:t>moszczowe</w:t>
                  </w:r>
                  <w:proofErr w:type="spellEnd"/>
                  <w:r w:rsidRPr="00BD3D54">
                    <w:rPr>
                      <w:rFonts w:ascii="Arial" w:eastAsia="Times New Roman" w:hAnsi="Arial" w:cs="Arial"/>
                      <w:sz w:val="18"/>
                      <w:szCs w:val="18"/>
                      <w:lang w:eastAsia="pl-PL"/>
                    </w:rPr>
                    <w:t xml:space="preserve"> i pofermentacyjne, wywary</w:t>
                  </w:r>
                </w:p>
              </w:tc>
              <w:tc>
                <w:tcPr>
                  <w:tcW w:w="1132" w:type="dxa"/>
                  <w:shd w:val="clear" w:color="auto" w:fill="auto"/>
                  <w:noWrap/>
                  <w:vAlign w:val="center"/>
                  <w:hideMark/>
                </w:tcPr>
                <w:p w14:paraId="3E35EE9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60F7D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D995783" w14:textId="77777777" w:rsidTr="002B16C8">
              <w:trPr>
                <w:trHeight w:val="288"/>
              </w:trPr>
              <w:tc>
                <w:tcPr>
                  <w:tcW w:w="562" w:type="dxa"/>
                  <w:shd w:val="clear" w:color="auto" w:fill="auto"/>
                  <w:noWrap/>
                  <w:vAlign w:val="center"/>
                  <w:hideMark/>
                </w:tcPr>
                <w:p w14:paraId="7A10ED83" w14:textId="60923D0C"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49</w:t>
                  </w:r>
                </w:p>
              </w:tc>
              <w:tc>
                <w:tcPr>
                  <w:tcW w:w="993" w:type="dxa"/>
                  <w:shd w:val="clear" w:color="auto" w:fill="auto"/>
                  <w:vAlign w:val="center"/>
                  <w:hideMark/>
                </w:tcPr>
                <w:p w14:paraId="7674BB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02 07 99</w:t>
                  </w:r>
                </w:p>
              </w:tc>
              <w:tc>
                <w:tcPr>
                  <w:tcW w:w="5253" w:type="dxa"/>
                  <w:shd w:val="clear" w:color="auto" w:fill="auto"/>
                  <w:vAlign w:val="center"/>
                  <w:hideMark/>
                </w:tcPr>
                <w:p w14:paraId="7748AE4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3A51CE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6F662B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A61D2B1" w14:textId="77777777" w:rsidTr="002B16C8">
              <w:trPr>
                <w:trHeight w:val="456"/>
              </w:trPr>
              <w:tc>
                <w:tcPr>
                  <w:tcW w:w="562" w:type="dxa"/>
                  <w:shd w:val="clear" w:color="auto" w:fill="auto"/>
                  <w:noWrap/>
                  <w:vAlign w:val="center"/>
                  <w:hideMark/>
                </w:tcPr>
                <w:p w14:paraId="3EBF0B57" w14:textId="6DD3906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777D61">
                    <w:rPr>
                      <w:rFonts w:ascii="Arial" w:eastAsia="Times New Roman" w:hAnsi="Arial" w:cs="Arial"/>
                      <w:color w:val="000000"/>
                      <w:sz w:val="18"/>
                      <w:szCs w:val="18"/>
                      <w:lang w:eastAsia="pl-PL"/>
                    </w:rPr>
                    <w:t>0</w:t>
                  </w:r>
                </w:p>
              </w:tc>
              <w:tc>
                <w:tcPr>
                  <w:tcW w:w="993" w:type="dxa"/>
                  <w:shd w:val="clear" w:color="auto" w:fill="auto"/>
                  <w:vAlign w:val="center"/>
                  <w:hideMark/>
                </w:tcPr>
                <w:p w14:paraId="4222DEC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01 80* </w:t>
                  </w:r>
                </w:p>
              </w:tc>
              <w:tc>
                <w:tcPr>
                  <w:tcW w:w="5253" w:type="dxa"/>
                  <w:shd w:val="clear" w:color="auto" w:fill="auto"/>
                  <w:vAlign w:val="center"/>
                  <w:hideMark/>
                </w:tcPr>
                <w:p w14:paraId="4EC9276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chemicznej przeróbki drewna zawierające substancje niebezpieczne </w:t>
                  </w:r>
                </w:p>
              </w:tc>
              <w:tc>
                <w:tcPr>
                  <w:tcW w:w="1132" w:type="dxa"/>
                  <w:shd w:val="clear" w:color="auto" w:fill="auto"/>
                  <w:noWrap/>
                  <w:vAlign w:val="center"/>
                  <w:hideMark/>
                </w:tcPr>
                <w:p w14:paraId="15FA3D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3C1F5DE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0AC0584C" w14:textId="77777777" w:rsidTr="002B16C8">
              <w:trPr>
                <w:trHeight w:val="456"/>
              </w:trPr>
              <w:tc>
                <w:tcPr>
                  <w:tcW w:w="562" w:type="dxa"/>
                  <w:shd w:val="clear" w:color="auto" w:fill="auto"/>
                  <w:noWrap/>
                  <w:vAlign w:val="center"/>
                  <w:hideMark/>
                </w:tcPr>
                <w:p w14:paraId="35DC8221" w14:textId="2523A89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777D61">
                    <w:rPr>
                      <w:rFonts w:ascii="Arial" w:eastAsia="Times New Roman" w:hAnsi="Arial" w:cs="Arial"/>
                      <w:color w:val="000000"/>
                      <w:sz w:val="18"/>
                      <w:szCs w:val="18"/>
                      <w:lang w:eastAsia="pl-PL"/>
                    </w:rPr>
                    <w:t>1</w:t>
                  </w:r>
                </w:p>
              </w:tc>
              <w:tc>
                <w:tcPr>
                  <w:tcW w:w="993" w:type="dxa"/>
                  <w:shd w:val="clear" w:color="auto" w:fill="auto"/>
                  <w:vAlign w:val="center"/>
                  <w:hideMark/>
                </w:tcPr>
                <w:p w14:paraId="6778FDC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03 01 81</w:t>
                  </w:r>
                </w:p>
              </w:tc>
              <w:tc>
                <w:tcPr>
                  <w:tcW w:w="5253" w:type="dxa"/>
                  <w:shd w:val="clear" w:color="auto" w:fill="auto"/>
                  <w:vAlign w:val="center"/>
                  <w:hideMark/>
                </w:tcPr>
                <w:p w14:paraId="27ADD587" w14:textId="1862411A"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chemicznej przeróbki drewna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03 01 80</w:t>
                  </w:r>
                </w:p>
              </w:tc>
              <w:tc>
                <w:tcPr>
                  <w:tcW w:w="1132" w:type="dxa"/>
                  <w:shd w:val="clear" w:color="auto" w:fill="auto"/>
                  <w:noWrap/>
                  <w:vAlign w:val="center"/>
                  <w:hideMark/>
                </w:tcPr>
                <w:p w14:paraId="52E5620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w:t>
                  </w:r>
                </w:p>
              </w:tc>
              <w:tc>
                <w:tcPr>
                  <w:tcW w:w="989" w:type="dxa"/>
                  <w:shd w:val="clear" w:color="auto" w:fill="auto"/>
                  <w:noWrap/>
                  <w:vAlign w:val="center"/>
                  <w:hideMark/>
                </w:tcPr>
                <w:p w14:paraId="44EE730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4D38B722" w14:textId="77777777" w:rsidTr="002B16C8">
              <w:trPr>
                <w:trHeight w:val="288"/>
              </w:trPr>
              <w:tc>
                <w:tcPr>
                  <w:tcW w:w="562" w:type="dxa"/>
                  <w:shd w:val="clear" w:color="auto" w:fill="auto"/>
                  <w:noWrap/>
                  <w:vAlign w:val="center"/>
                  <w:hideMark/>
                </w:tcPr>
                <w:p w14:paraId="10081349" w14:textId="2DD7F72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777D61">
                    <w:rPr>
                      <w:rFonts w:ascii="Arial" w:eastAsia="Times New Roman" w:hAnsi="Arial" w:cs="Arial"/>
                      <w:color w:val="000000"/>
                      <w:sz w:val="18"/>
                      <w:szCs w:val="18"/>
                      <w:lang w:eastAsia="pl-PL"/>
                    </w:rPr>
                    <w:t>2</w:t>
                  </w:r>
                </w:p>
              </w:tc>
              <w:tc>
                <w:tcPr>
                  <w:tcW w:w="993" w:type="dxa"/>
                  <w:shd w:val="clear" w:color="auto" w:fill="auto"/>
                  <w:vAlign w:val="center"/>
                  <w:hideMark/>
                </w:tcPr>
                <w:p w14:paraId="20D8896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03 01 82</w:t>
                  </w:r>
                </w:p>
              </w:tc>
              <w:tc>
                <w:tcPr>
                  <w:tcW w:w="5253" w:type="dxa"/>
                  <w:shd w:val="clear" w:color="auto" w:fill="auto"/>
                  <w:vAlign w:val="center"/>
                  <w:hideMark/>
                </w:tcPr>
                <w:p w14:paraId="2E1CCD0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w:t>
                  </w:r>
                </w:p>
              </w:tc>
              <w:tc>
                <w:tcPr>
                  <w:tcW w:w="1132" w:type="dxa"/>
                  <w:shd w:val="clear" w:color="auto" w:fill="auto"/>
                  <w:noWrap/>
                  <w:vAlign w:val="center"/>
                  <w:hideMark/>
                </w:tcPr>
                <w:p w14:paraId="21F2426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5E9965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7A960D5E" w14:textId="77777777" w:rsidTr="002B16C8">
              <w:trPr>
                <w:trHeight w:val="288"/>
              </w:trPr>
              <w:tc>
                <w:tcPr>
                  <w:tcW w:w="562" w:type="dxa"/>
                  <w:shd w:val="clear" w:color="auto" w:fill="auto"/>
                  <w:noWrap/>
                  <w:vAlign w:val="center"/>
                  <w:hideMark/>
                </w:tcPr>
                <w:p w14:paraId="13D66A0C" w14:textId="5E326D4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777D61">
                    <w:rPr>
                      <w:rFonts w:ascii="Arial" w:eastAsia="Times New Roman" w:hAnsi="Arial" w:cs="Arial"/>
                      <w:color w:val="000000"/>
                      <w:sz w:val="18"/>
                      <w:szCs w:val="18"/>
                      <w:lang w:eastAsia="pl-PL"/>
                    </w:rPr>
                    <w:t>3</w:t>
                  </w:r>
                </w:p>
              </w:tc>
              <w:tc>
                <w:tcPr>
                  <w:tcW w:w="993" w:type="dxa"/>
                  <w:shd w:val="clear" w:color="auto" w:fill="auto"/>
                  <w:vAlign w:val="center"/>
                  <w:hideMark/>
                </w:tcPr>
                <w:p w14:paraId="23AF07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03 01 99</w:t>
                  </w:r>
                </w:p>
              </w:tc>
              <w:tc>
                <w:tcPr>
                  <w:tcW w:w="5253" w:type="dxa"/>
                  <w:shd w:val="clear" w:color="auto" w:fill="auto"/>
                  <w:vAlign w:val="center"/>
                  <w:hideMark/>
                </w:tcPr>
                <w:p w14:paraId="0CCF15F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7F897D0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88ED53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118D1744" w14:textId="77777777" w:rsidTr="002B16C8">
              <w:trPr>
                <w:trHeight w:val="456"/>
              </w:trPr>
              <w:tc>
                <w:tcPr>
                  <w:tcW w:w="562" w:type="dxa"/>
                  <w:shd w:val="clear" w:color="auto" w:fill="auto"/>
                  <w:noWrap/>
                  <w:vAlign w:val="center"/>
                  <w:hideMark/>
                </w:tcPr>
                <w:p w14:paraId="698BDB69" w14:textId="7B1C910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777D61">
                    <w:rPr>
                      <w:rFonts w:ascii="Arial" w:eastAsia="Times New Roman" w:hAnsi="Arial" w:cs="Arial"/>
                      <w:color w:val="000000"/>
                      <w:sz w:val="18"/>
                      <w:szCs w:val="18"/>
                      <w:lang w:eastAsia="pl-PL"/>
                    </w:rPr>
                    <w:t>4</w:t>
                  </w:r>
                </w:p>
              </w:tc>
              <w:tc>
                <w:tcPr>
                  <w:tcW w:w="993" w:type="dxa"/>
                  <w:shd w:val="clear" w:color="auto" w:fill="auto"/>
                  <w:vAlign w:val="center"/>
                  <w:hideMark/>
                </w:tcPr>
                <w:p w14:paraId="356D4C8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01* </w:t>
                  </w:r>
                </w:p>
              </w:tc>
              <w:tc>
                <w:tcPr>
                  <w:tcW w:w="5253" w:type="dxa"/>
                  <w:shd w:val="clear" w:color="auto" w:fill="auto"/>
                  <w:vAlign w:val="center"/>
                  <w:hideMark/>
                </w:tcPr>
                <w:p w14:paraId="3D1E64E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Środki do konserwacji i impregnacji drewna niezawierające związków </w:t>
                  </w:r>
                  <w:proofErr w:type="spellStart"/>
                  <w:r w:rsidRPr="00BD3D54">
                    <w:rPr>
                      <w:rFonts w:ascii="Arial" w:eastAsia="Times New Roman" w:hAnsi="Arial" w:cs="Arial"/>
                      <w:sz w:val="18"/>
                      <w:szCs w:val="18"/>
                      <w:lang w:eastAsia="pl-PL"/>
                    </w:rPr>
                    <w:t>chlorowcoorganicznych</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521309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3F4D3F9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459CF788" w14:textId="77777777" w:rsidTr="002B16C8">
              <w:trPr>
                <w:trHeight w:val="456"/>
              </w:trPr>
              <w:tc>
                <w:tcPr>
                  <w:tcW w:w="562" w:type="dxa"/>
                  <w:shd w:val="clear" w:color="auto" w:fill="auto"/>
                  <w:noWrap/>
                  <w:vAlign w:val="center"/>
                  <w:hideMark/>
                </w:tcPr>
                <w:p w14:paraId="6CC240E6" w14:textId="4A572C1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777D61">
                    <w:rPr>
                      <w:rFonts w:ascii="Arial" w:eastAsia="Times New Roman" w:hAnsi="Arial" w:cs="Arial"/>
                      <w:color w:val="000000"/>
                      <w:sz w:val="18"/>
                      <w:szCs w:val="18"/>
                      <w:lang w:eastAsia="pl-PL"/>
                    </w:rPr>
                    <w:t>5</w:t>
                  </w:r>
                </w:p>
              </w:tc>
              <w:tc>
                <w:tcPr>
                  <w:tcW w:w="993" w:type="dxa"/>
                  <w:shd w:val="clear" w:color="auto" w:fill="auto"/>
                  <w:vAlign w:val="center"/>
                  <w:hideMark/>
                </w:tcPr>
                <w:p w14:paraId="7340B6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02* </w:t>
                  </w:r>
                </w:p>
              </w:tc>
              <w:tc>
                <w:tcPr>
                  <w:tcW w:w="5253" w:type="dxa"/>
                  <w:shd w:val="clear" w:color="auto" w:fill="auto"/>
                  <w:vAlign w:val="center"/>
                  <w:hideMark/>
                </w:tcPr>
                <w:p w14:paraId="14A2A18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Środki do konserwacji i impregnacji drewna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3E1C7C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65D208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2200</w:t>
                  </w:r>
                </w:p>
              </w:tc>
            </w:tr>
            <w:tr w:rsidR="00E36A1B" w:rsidRPr="00BD3D54" w14:paraId="54683FB8" w14:textId="77777777" w:rsidTr="002B16C8">
              <w:trPr>
                <w:trHeight w:val="288"/>
              </w:trPr>
              <w:tc>
                <w:tcPr>
                  <w:tcW w:w="562" w:type="dxa"/>
                  <w:shd w:val="clear" w:color="auto" w:fill="auto"/>
                  <w:noWrap/>
                  <w:vAlign w:val="center"/>
                  <w:hideMark/>
                </w:tcPr>
                <w:p w14:paraId="31D0FEDD" w14:textId="6316DE5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w:t>
                  </w:r>
                  <w:r w:rsidR="00777D61">
                    <w:rPr>
                      <w:rFonts w:ascii="Arial" w:eastAsia="Times New Roman" w:hAnsi="Arial" w:cs="Arial"/>
                      <w:color w:val="000000"/>
                      <w:sz w:val="18"/>
                      <w:szCs w:val="18"/>
                      <w:lang w:eastAsia="pl-PL"/>
                    </w:rPr>
                    <w:t>6</w:t>
                  </w:r>
                </w:p>
              </w:tc>
              <w:tc>
                <w:tcPr>
                  <w:tcW w:w="993" w:type="dxa"/>
                  <w:shd w:val="clear" w:color="auto" w:fill="auto"/>
                  <w:vAlign w:val="center"/>
                  <w:hideMark/>
                </w:tcPr>
                <w:p w14:paraId="39CE31B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03* </w:t>
                  </w:r>
                </w:p>
              </w:tc>
              <w:tc>
                <w:tcPr>
                  <w:tcW w:w="5253" w:type="dxa"/>
                  <w:shd w:val="clear" w:color="auto" w:fill="auto"/>
                  <w:vAlign w:val="center"/>
                  <w:hideMark/>
                </w:tcPr>
                <w:p w14:paraId="3654F8C4" w14:textId="21669CA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Metaloorganiczne środki do konserwacji </w:t>
                  </w:r>
                  <w:r w:rsidR="00A43144" w:rsidRPr="00BD3D54">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impregnacji drewna </w:t>
                  </w:r>
                </w:p>
              </w:tc>
              <w:tc>
                <w:tcPr>
                  <w:tcW w:w="1132" w:type="dxa"/>
                  <w:shd w:val="clear" w:color="auto" w:fill="auto"/>
                  <w:noWrap/>
                  <w:vAlign w:val="center"/>
                  <w:hideMark/>
                </w:tcPr>
                <w:p w14:paraId="74D84A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28A170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2510EF41" w14:textId="77777777" w:rsidTr="002B16C8">
              <w:trPr>
                <w:trHeight w:val="288"/>
              </w:trPr>
              <w:tc>
                <w:tcPr>
                  <w:tcW w:w="562" w:type="dxa"/>
                  <w:shd w:val="clear" w:color="auto" w:fill="auto"/>
                  <w:noWrap/>
                  <w:vAlign w:val="center"/>
                  <w:hideMark/>
                </w:tcPr>
                <w:p w14:paraId="3E6155E7" w14:textId="7CA3F61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777D61">
                    <w:rPr>
                      <w:rFonts w:ascii="Arial" w:eastAsia="Times New Roman" w:hAnsi="Arial" w:cs="Arial"/>
                      <w:color w:val="000000"/>
                      <w:sz w:val="18"/>
                      <w:szCs w:val="18"/>
                      <w:lang w:eastAsia="pl-PL"/>
                    </w:rPr>
                    <w:t>7</w:t>
                  </w:r>
                </w:p>
              </w:tc>
              <w:tc>
                <w:tcPr>
                  <w:tcW w:w="993" w:type="dxa"/>
                  <w:shd w:val="clear" w:color="auto" w:fill="auto"/>
                  <w:vAlign w:val="center"/>
                  <w:hideMark/>
                </w:tcPr>
                <w:p w14:paraId="3729538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04* </w:t>
                  </w:r>
                </w:p>
              </w:tc>
              <w:tc>
                <w:tcPr>
                  <w:tcW w:w="5253" w:type="dxa"/>
                  <w:shd w:val="clear" w:color="auto" w:fill="auto"/>
                  <w:vAlign w:val="center"/>
                  <w:hideMark/>
                </w:tcPr>
                <w:p w14:paraId="4775A533" w14:textId="7895092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Nieorganiczne środki do konserwacji </w:t>
                  </w:r>
                  <w:r w:rsidR="00A43144" w:rsidRPr="00BD3D54">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impregnacji drewna </w:t>
                  </w:r>
                </w:p>
              </w:tc>
              <w:tc>
                <w:tcPr>
                  <w:tcW w:w="1132" w:type="dxa"/>
                  <w:shd w:val="clear" w:color="auto" w:fill="auto"/>
                  <w:noWrap/>
                  <w:vAlign w:val="center"/>
                  <w:hideMark/>
                </w:tcPr>
                <w:p w14:paraId="074F82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105B993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4FE81FA" w14:textId="77777777" w:rsidTr="002B16C8">
              <w:trPr>
                <w:trHeight w:val="456"/>
              </w:trPr>
              <w:tc>
                <w:tcPr>
                  <w:tcW w:w="562" w:type="dxa"/>
                  <w:shd w:val="clear" w:color="auto" w:fill="auto"/>
                  <w:noWrap/>
                  <w:vAlign w:val="center"/>
                  <w:hideMark/>
                </w:tcPr>
                <w:p w14:paraId="15B74D29" w14:textId="2FF4F33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777D61">
                    <w:rPr>
                      <w:rFonts w:ascii="Arial" w:eastAsia="Times New Roman" w:hAnsi="Arial" w:cs="Arial"/>
                      <w:color w:val="000000"/>
                      <w:sz w:val="18"/>
                      <w:szCs w:val="18"/>
                      <w:lang w:eastAsia="pl-PL"/>
                    </w:rPr>
                    <w:t>8</w:t>
                  </w:r>
                </w:p>
              </w:tc>
              <w:tc>
                <w:tcPr>
                  <w:tcW w:w="993" w:type="dxa"/>
                  <w:shd w:val="clear" w:color="auto" w:fill="auto"/>
                  <w:vAlign w:val="center"/>
                  <w:hideMark/>
                </w:tcPr>
                <w:p w14:paraId="3417C8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05* </w:t>
                  </w:r>
                </w:p>
              </w:tc>
              <w:tc>
                <w:tcPr>
                  <w:tcW w:w="5253" w:type="dxa"/>
                  <w:shd w:val="clear" w:color="auto" w:fill="auto"/>
                  <w:vAlign w:val="center"/>
                  <w:hideMark/>
                </w:tcPr>
                <w:p w14:paraId="0F6F0AB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środki do konserwacji i impregnacji drewna zawierające substancje niebezpieczne </w:t>
                  </w:r>
                </w:p>
              </w:tc>
              <w:tc>
                <w:tcPr>
                  <w:tcW w:w="1132" w:type="dxa"/>
                  <w:shd w:val="clear" w:color="auto" w:fill="auto"/>
                  <w:noWrap/>
                  <w:vAlign w:val="center"/>
                  <w:hideMark/>
                </w:tcPr>
                <w:p w14:paraId="31FA709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6FBDF2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77E1E1F8" w14:textId="77777777" w:rsidTr="002B16C8">
              <w:trPr>
                <w:trHeight w:val="288"/>
              </w:trPr>
              <w:tc>
                <w:tcPr>
                  <w:tcW w:w="562" w:type="dxa"/>
                  <w:shd w:val="clear" w:color="auto" w:fill="auto"/>
                  <w:noWrap/>
                  <w:vAlign w:val="center"/>
                  <w:hideMark/>
                </w:tcPr>
                <w:p w14:paraId="12CD3142" w14:textId="74951044"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59</w:t>
                  </w:r>
                </w:p>
              </w:tc>
              <w:tc>
                <w:tcPr>
                  <w:tcW w:w="993" w:type="dxa"/>
                  <w:shd w:val="clear" w:color="auto" w:fill="auto"/>
                  <w:vAlign w:val="center"/>
                  <w:hideMark/>
                </w:tcPr>
                <w:p w14:paraId="64E777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03 02 99</w:t>
                  </w:r>
                </w:p>
              </w:tc>
              <w:tc>
                <w:tcPr>
                  <w:tcW w:w="5253" w:type="dxa"/>
                  <w:shd w:val="clear" w:color="auto" w:fill="auto"/>
                  <w:vAlign w:val="center"/>
                  <w:hideMark/>
                </w:tcPr>
                <w:p w14:paraId="1EEE065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2C7531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26FDF66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2700</w:t>
                  </w:r>
                </w:p>
              </w:tc>
            </w:tr>
            <w:tr w:rsidR="00E36A1B" w:rsidRPr="00BD3D54" w14:paraId="24597E60" w14:textId="77777777" w:rsidTr="002B16C8">
              <w:trPr>
                <w:trHeight w:val="456"/>
              </w:trPr>
              <w:tc>
                <w:tcPr>
                  <w:tcW w:w="562" w:type="dxa"/>
                  <w:shd w:val="clear" w:color="auto" w:fill="auto"/>
                  <w:noWrap/>
                  <w:vAlign w:val="center"/>
                  <w:hideMark/>
                </w:tcPr>
                <w:p w14:paraId="2FA6D52A" w14:textId="6542E7E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777D61">
                    <w:rPr>
                      <w:rFonts w:ascii="Arial" w:eastAsia="Times New Roman" w:hAnsi="Arial" w:cs="Arial"/>
                      <w:color w:val="000000"/>
                      <w:sz w:val="18"/>
                      <w:szCs w:val="18"/>
                      <w:lang w:eastAsia="pl-PL"/>
                    </w:rPr>
                    <w:t>0</w:t>
                  </w:r>
                </w:p>
              </w:tc>
              <w:tc>
                <w:tcPr>
                  <w:tcW w:w="993" w:type="dxa"/>
                  <w:shd w:val="clear" w:color="auto" w:fill="auto"/>
                  <w:vAlign w:val="center"/>
                  <w:hideMark/>
                </w:tcPr>
                <w:p w14:paraId="2E4C7F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03 03 02</w:t>
                  </w:r>
                </w:p>
              </w:tc>
              <w:tc>
                <w:tcPr>
                  <w:tcW w:w="5253" w:type="dxa"/>
                  <w:shd w:val="clear" w:color="auto" w:fill="auto"/>
                  <w:vAlign w:val="center"/>
                  <w:hideMark/>
                </w:tcPr>
                <w:p w14:paraId="47CA09E0" w14:textId="573E544B" w:rsidR="00E36A1B" w:rsidRPr="00BD3D54" w:rsidRDefault="00E44227"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E44227">
                    <w:rPr>
                      <w:rFonts w:ascii="Arial" w:eastAsia="Times New Roman" w:hAnsi="Arial" w:cs="Arial"/>
                      <w:sz w:val="18"/>
                      <w:szCs w:val="18"/>
                      <w:lang w:eastAsia="pl-PL"/>
                    </w:rPr>
                    <w:t>Osady wapienne i szlamy z ługu zielonego (z przetwarzania ługu czarnego)</w:t>
                  </w:r>
                </w:p>
              </w:tc>
              <w:tc>
                <w:tcPr>
                  <w:tcW w:w="1132" w:type="dxa"/>
                  <w:shd w:val="clear" w:color="auto" w:fill="auto"/>
                  <w:noWrap/>
                  <w:vAlign w:val="center"/>
                  <w:hideMark/>
                </w:tcPr>
                <w:p w14:paraId="2CE9B8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D6770A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4FE81F90" w14:textId="77777777" w:rsidTr="002B16C8">
              <w:trPr>
                <w:trHeight w:val="288"/>
              </w:trPr>
              <w:tc>
                <w:tcPr>
                  <w:tcW w:w="562" w:type="dxa"/>
                  <w:shd w:val="clear" w:color="auto" w:fill="auto"/>
                  <w:noWrap/>
                  <w:vAlign w:val="center"/>
                  <w:hideMark/>
                </w:tcPr>
                <w:p w14:paraId="1851FC33" w14:textId="38F8B5D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777D61">
                    <w:rPr>
                      <w:rFonts w:ascii="Arial" w:eastAsia="Times New Roman" w:hAnsi="Arial" w:cs="Arial"/>
                      <w:color w:val="000000"/>
                      <w:sz w:val="18"/>
                      <w:szCs w:val="18"/>
                      <w:lang w:eastAsia="pl-PL"/>
                    </w:rPr>
                    <w:t>1</w:t>
                  </w:r>
                </w:p>
              </w:tc>
              <w:tc>
                <w:tcPr>
                  <w:tcW w:w="993" w:type="dxa"/>
                  <w:shd w:val="clear" w:color="auto" w:fill="auto"/>
                  <w:vAlign w:val="center"/>
                  <w:hideMark/>
                </w:tcPr>
                <w:p w14:paraId="1C44E3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03 03 05</w:t>
                  </w:r>
                </w:p>
              </w:tc>
              <w:tc>
                <w:tcPr>
                  <w:tcW w:w="5253" w:type="dxa"/>
                  <w:shd w:val="clear" w:color="auto" w:fill="auto"/>
                  <w:vAlign w:val="center"/>
                  <w:hideMark/>
                </w:tcPr>
                <w:p w14:paraId="19D4CD1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odbarwiania makulatury</w:t>
                  </w:r>
                </w:p>
              </w:tc>
              <w:tc>
                <w:tcPr>
                  <w:tcW w:w="1132" w:type="dxa"/>
                  <w:shd w:val="clear" w:color="auto" w:fill="auto"/>
                  <w:noWrap/>
                  <w:vAlign w:val="center"/>
                  <w:hideMark/>
                </w:tcPr>
                <w:p w14:paraId="13CBFF8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416F60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374EFA59" w14:textId="77777777" w:rsidTr="002B16C8">
              <w:trPr>
                <w:trHeight w:val="456"/>
              </w:trPr>
              <w:tc>
                <w:tcPr>
                  <w:tcW w:w="562" w:type="dxa"/>
                  <w:shd w:val="clear" w:color="auto" w:fill="auto"/>
                  <w:noWrap/>
                  <w:vAlign w:val="center"/>
                  <w:hideMark/>
                </w:tcPr>
                <w:p w14:paraId="170FAEAF" w14:textId="1A743B8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777D61">
                    <w:rPr>
                      <w:rFonts w:ascii="Arial" w:eastAsia="Times New Roman" w:hAnsi="Arial" w:cs="Arial"/>
                      <w:color w:val="000000"/>
                      <w:sz w:val="18"/>
                      <w:szCs w:val="18"/>
                      <w:lang w:eastAsia="pl-PL"/>
                    </w:rPr>
                    <w:t>2</w:t>
                  </w:r>
                </w:p>
              </w:tc>
              <w:tc>
                <w:tcPr>
                  <w:tcW w:w="993" w:type="dxa"/>
                  <w:shd w:val="clear" w:color="auto" w:fill="auto"/>
                  <w:vAlign w:val="center"/>
                  <w:hideMark/>
                </w:tcPr>
                <w:p w14:paraId="4FAD1B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03 03 07 </w:t>
                  </w:r>
                </w:p>
              </w:tc>
              <w:tc>
                <w:tcPr>
                  <w:tcW w:w="5253" w:type="dxa"/>
                  <w:shd w:val="clear" w:color="auto" w:fill="auto"/>
                  <w:vAlign w:val="center"/>
                  <w:hideMark/>
                </w:tcPr>
                <w:p w14:paraId="3EF5C91A" w14:textId="15B2A75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Mechanicznie wydzielone odrzuty z przeróbki makulatury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tektury </w:t>
                  </w:r>
                </w:p>
              </w:tc>
              <w:tc>
                <w:tcPr>
                  <w:tcW w:w="1132" w:type="dxa"/>
                  <w:shd w:val="clear" w:color="auto" w:fill="auto"/>
                  <w:noWrap/>
                  <w:vAlign w:val="center"/>
                  <w:hideMark/>
                </w:tcPr>
                <w:p w14:paraId="7630D2A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A0EDD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3BD6F808" w14:textId="77777777" w:rsidTr="002B16C8">
              <w:trPr>
                <w:trHeight w:val="456"/>
              </w:trPr>
              <w:tc>
                <w:tcPr>
                  <w:tcW w:w="562" w:type="dxa"/>
                  <w:shd w:val="clear" w:color="auto" w:fill="auto"/>
                  <w:noWrap/>
                  <w:vAlign w:val="center"/>
                  <w:hideMark/>
                </w:tcPr>
                <w:p w14:paraId="6BE6FFB2" w14:textId="11C4495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777D61">
                    <w:rPr>
                      <w:rFonts w:ascii="Arial" w:eastAsia="Times New Roman" w:hAnsi="Arial" w:cs="Arial"/>
                      <w:color w:val="000000"/>
                      <w:sz w:val="18"/>
                      <w:szCs w:val="18"/>
                      <w:lang w:eastAsia="pl-PL"/>
                    </w:rPr>
                    <w:t>3</w:t>
                  </w:r>
                </w:p>
              </w:tc>
              <w:tc>
                <w:tcPr>
                  <w:tcW w:w="993" w:type="dxa"/>
                  <w:shd w:val="clear" w:color="auto" w:fill="auto"/>
                  <w:vAlign w:val="center"/>
                  <w:hideMark/>
                </w:tcPr>
                <w:p w14:paraId="17EC47E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03 03 08 </w:t>
                  </w:r>
                </w:p>
              </w:tc>
              <w:tc>
                <w:tcPr>
                  <w:tcW w:w="5253" w:type="dxa"/>
                  <w:shd w:val="clear" w:color="auto" w:fill="auto"/>
                  <w:vAlign w:val="center"/>
                  <w:hideMark/>
                </w:tcPr>
                <w:p w14:paraId="5E90171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sortowania papieru i tektury przeznaczone do recyklingu </w:t>
                  </w:r>
                </w:p>
              </w:tc>
              <w:tc>
                <w:tcPr>
                  <w:tcW w:w="1132" w:type="dxa"/>
                  <w:shd w:val="clear" w:color="auto" w:fill="auto"/>
                  <w:noWrap/>
                  <w:vAlign w:val="center"/>
                  <w:hideMark/>
                </w:tcPr>
                <w:p w14:paraId="58D32F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8D76F5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02C8B8B8" w14:textId="77777777" w:rsidTr="002B16C8">
              <w:trPr>
                <w:trHeight w:val="456"/>
              </w:trPr>
              <w:tc>
                <w:tcPr>
                  <w:tcW w:w="562" w:type="dxa"/>
                  <w:shd w:val="clear" w:color="auto" w:fill="auto"/>
                  <w:noWrap/>
                  <w:vAlign w:val="center"/>
                  <w:hideMark/>
                </w:tcPr>
                <w:p w14:paraId="40F610D1" w14:textId="2FF4AE6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777D61">
                    <w:rPr>
                      <w:rFonts w:ascii="Arial" w:eastAsia="Times New Roman" w:hAnsi="Arial" w:cs="Arial"/>
                      <w:color w:val="000000"/>
                      <w:sz w:val="18"/>
                      <w:szCs w:val="18"/>
                      <w:lang w:eastAsia="pl-PL"/>
                    </w:rPr>
                    <w:t>4</w:t>
                  </w:r>
                </w:p>
              </w:tc>
              <w:tc>
                <w:tcPr>
                  <w:tcW w:w="993" w:type="dxa"/>
                  <w:shd w:val="clear" w:color="auto" w:fill="auto"/>
                  <w:vAlign w:val="center"/>
                  <w:hideMark/>
                </w:tcPr>
                <w:p w14:paraId="3AEFE77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03 03 10 </w:t>
                  </w:r>
                </w:p>
              </w:tc>
              <w:tc>
                <w:tcPr>
                  <w:tcW w:w="5253" w:type="dxa"/>
                  <w:shd w:val="clear" w:color="auto" w:fill="auto"/>
                  <w:vAlign w:val="center"/>
                  <w:hideMark/>
                </w:tcPr>
                <w:p w14:paraId="208F62E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włókna, szlamy z włókien, wypełniaczy i powłok pochodzące z mechanicznej separacji </w:t>
                  </w:r>
                </w:p>
              </w:tc>
              <w:tc>
                <w:tcPr>
                  <w:tcW w:w="1132" w:type="dxa"/>
                  <w:shd w:val="clear" w:color="auto" w:fill="auto"/>
                  <w:noWrap/>
                  <w:vAlign w:val="center"/>
                  <w:hideMark/>
                </w:tcPr>
                <w:p w14:paraId="37D2D56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E515F7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62958FF6" w14:textId="77777777" w:rsidTr="002B16C8">
              <w:trPr>
                <w:trHeight w:val="456"/>
              </w:trPr>
              <w:tc>
                <w:tcPr>
                  <w:tcW w:w="562" w:type="dxa"/>
                  <w:shd w:val="clear" w:color="auto" w:fill="auto"/>
                  <w:noWrap/>
                  <w:vAlign w:val="center"/>
                  <w:hideMark/>
                </w:tcPr>
                <w:p w14:paraId="696325CF" w14:textId="331F23F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777D61">
                    <w:rPr>
                      <w:rFonts w:ascii="Arial" w:eastAsia="Times New Roman" w:hAnsi="Arial" w:cs="Arial"/>
                      <w:color w:val="000000"/>
                      <w:sz w:val="18"/>
                      <w:szCs w:val="18"/>
                      <w:lang w:eastAsia="pl-PL"/>
                    </w:rPr>
                    <w:t>5</w:t>
                  </w:r>
                </w:p>
              </w:tc>
              <w:tc>
                <w:tcPr>
                  <w:tcW w:w="993" w:type="dxa"/>
                  <w:shd w:val="clear" w:color="auto" w:fill="auto"/>
                  <w:vAlign w:val="center"/>
                  <w:hideMark/>
                </w:tcPr>
                <w:p w14:paraId="1BAE748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03 03 11</w:t>
                  </w:r>
                </w:p>
              </w:tc>
              <w:tc>
                <w:tcPr>
                  <w:tcW w:w="5253" w:type="dxa"/>
                  <w:shd w:val="clear" w:color="auto" w:fill="auto"/>
                  <w:vAlign w:val="center"/>
                  <w:hideMark/>
                </w:tcPr>
                <w:p w14:paraId="0EB9595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03 03 10</w:t>
                  </w:r>
                </w:p>
              </w:tc>
              <w:tc>
                <w:tcPr>
                  <w:tcW w:w="1132" w:type="dxa"/>
                  <w:shd w:val="clear" w:color="auto" w:fill="auto"/>
                  <w:noWrap/>
                  <w:vAlign w:val="center"/>
                  <w:hideMark/>
                </w:tcPr>
                <w:p w14:paraId="77A4AFC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3F82AF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627C850F" w14:textId="77777777" w:rsidTr="002B16C8">
              <w:trPr>
                <w:trHeight w:val="288"/>
              </w:trPr>
              <w:tc>
                <w:tcPr>
                  <w:tcW w:w="562" w:type="dxa"/>
                  <w:shd w:val="clear" w:color="auto" w:fill="auto"/>
                  <w:noWrap/>
                  <w:vAlign w:val="center"/>
                  <w:hideMark/>
                </w:tcPr>
                <w:p w14:paraId="1EC0B3B9" w14:textId="0883C92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777D61">
                    <w:rPr>
                      <w:rFonts w:ascii="Arial" w:eastAsia="Times New Roman" w:hAnsi="Arial" w:cs="Arial"/>
                      <w:color w:val="000000"/>
                      <w:sz w:val="18"/>
                      <w:szCs w:val="18"/>
                      <w:lang w:eastAsia="pl-PL"/>
                    </w:rPr>
                    <w:t>6</w:t>
                  </w:r>
                </w:p>
              </w:tc>
              <w:tc>
                <w:tcPr>
                  <w:tcW w:w="993" w:type="dxa"/>
                  <w:shd w:val="clear" w:color="auto" w:fill="auto"/>
                  <w:vAlign w:val="center"/>
                  <w:hideMark/>
                </w:tcPr>
                <w:p w14:paraId="61BB94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03 03 80</w:t>
                  </w:r>
                </w:p>
              </w:tc>
              <w:tc>
                <w:tcPr>
                  <w:tcW w:w="5253" w:type="dxa"/>
                  <w:shd w:val="clear" w:color="auto" w:fill="auto"/>
                  <w:vAlign w:val="center"/>
                  <w:hideMark/>
                </w:tcPr>
                <w:p w14:paraId="743CD99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procesów bielenia podchlorynem lub chlorem</w:t>
                  </w:r>
                </w:p>
              </w:tc>
              <w:tc>
                <w:tcPr>
                  <w:tcW w:w="1132" w:type="dxa"/>
                  <w:shd w:val="clear" w:color="auto" w:fill="auto"/>
                  <w:noWrap/>
                  <w:vAlign w:val="center"/>
                  <w:hideMark/>
                </w:tcPr>
                <w:p w14:paraId="5D74C06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63056E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0726D04E" w14:textId="77777777" w:rsidTr="002B16C8">
              <w:trPr>
                <w:trHeight w:val="288"/>
              </w:trPr>
              <w:tc>
                <w:tcPr>
                  <w:tcW w:w="562" w:type="dxa"/>
                  <w:shd w:val="clear" w:color="auto" w:fill="auto"/>
                  <w:noWrap/>
                  <w:vAlign w:val="center"/>
                  <w:hideMark/>
                </w:tcPr>
                <w:p w14:paraId="5E0974ED" w14:textId="1786642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777D61">
                    <w:rPr>
                      <w:rFonts w:ascii="Arial" w:eastAsia="Times New Roman" w:hAnsi="Arial" w:cs="Arial"/>
                      <w:color w:val="000000"/>
                      <w:sz w:val="18"/>
                      <w:szCs w:val="18"/>
                      <w:lang w:eastAsia="pl-PL"/>
                    </w:rPr>
                    <w:t>7</w:t>
                  </w:r>
                </w:p>
              </w:tc>
              <w:tc>
                <w:tcPr>
                  <w:tcW w:w="993" w:type="dxa"/>
                  <w:shd w:val="clear" w:color="auto" w:fill="auto"/>
                  <w:vAlign w:val="center"/>
                  <w:hideMark/>
                </w:tcPr>
                <w:p w14:paraId="2BD7983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03 03 81</w:t>
                  </w:r>
                </w:p>
              </w:tc>
              <w:tc>
                <w:tcPr>
                  <w:tcW w:w="5253" w:type="dxa"/>
                  <w:shd w:val="clear" w:color="auto" w:fill="auto"/>
                  <w:vAlign w:val="center"/>
                  <w:hideMark/>
                </w:tcPr>
                <w:p w14:paraId="08F65F7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innych procesów bielenia</w:t>
                  </w:r>
                </w:p>
              </w:tc>
              <w:tc>
                <w:tcPr>
                  <w:tcW w:w="1132" w:type="dxa"/>
                  <w:shd w:val="clear" w:color="auto" w:fill="auto"/>
                  <w:noWrap/>
                  <w:vAlign w:val="center"/>
                  <w:hideMark/>
                </w:tcPr>
                <w:p w14:paraId="6EB89BD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B3F518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17D77933" w14:textId="77777777" w:rsidTr="002B16C8">
              <w:trPr>
                <w:trHeight w:val="288"/>
              </w:trPr>
              <w:tc>
                <w:tcPr>
                  <w:tcW w:w="562" w:type="dxa"/>
                  <w:shd w:val="clear" w:color="auto" w:fill="auto"/>
                  <w:noWrap/>
                  <w:vAlign w:val="center"/>
                  <w:hideMark/>
                </w:tcPr>
                <w:p w14:paraId="7711FF46" w14:textId="0A950C90"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68</w:t>
                  </w:r>
                </w:p>
              </w:tc>
              <w:tc>
                <w:tcPr>
                  <w:tcW w:w="993" w:type="dxa"/>
                  <w:shd w:val="clear" w:color="auto" w:fill="auto"/>
                  <w:vAlign w:val="center"/>
                  <w:hideMark/>
                </w:tcPr>
                <w:p w14:paraId="087B107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03 03 99</w:t>
                  </w:r>
                </w:p>
              </w:tc>
              <w:tc>
                <w:tcPr>
                  <w:tcW w:w="5253" w:type="dxa"/>
                  <w:shd w:val="clear" w:color="auto" w:fill="auto"/>
                  <w:vAlign w:val="center"/>
                  <w:hideMark/>
                </w:tcPr>
                <w:p w14:paraId="7432D48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5D104D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57C2D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0BF58BE5" w14:textId="77777777" w:rsidTr="002B16C8">
              <w:trPr>
                <w:trHeight w:val="288"/>
              </w:trPr>
              <w:tc>
                <w:tcPr>
                  <w:tcW w:w="562" w:type="dxa"/>
                  <w:shd w:val="clear" w:color="auto" w:fill="auto"/>
                  <w:noWrap/>
                  <w:vAlign w:val="center"/>
                  <w:hideMark/>
                </w:tcPr>
                <w:p w14:paraId="40515A57" w14:textId="651A7735"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69</w:t>
                  </w:r>
                </w:p>
              </w:tc>
              <w:tc>
                <w:tcPr>
                  <w:tcW w:w="993" w:type="dxa"/>
                  <w:shd w:val="clear" w:color="auto" w:fill="auto"/>
                  <w:vAlign w:val="center"/>
                  <w:hideMark/>
                </w:tcPr>
                <w:p w14:paraId="0C039A0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04 01 01</w:t>
                  </w:r>
                </w:p>
              </w:tc>
              <w:tc>
                <w:tcPr>
                  <w:tcW w:w="5253" w:type="dxa"/>
                  <w:shd w:val="clear" w:color="auto" w:fill="auto"/>
                  <w:vAlign w:val="center"/>
                  <w:hideMark/>
                </w:tcPr>
                <w:p w14:paraId="0138603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mizdrowania (odzierki i dwoiny wapniowe)</w:t>
                  </w:r>
                </w:p>
              </w:tc>
              <w:tc>
                <w:tcPr>
                  <w:tcW w:w="1132" w:type="dxa"/>
                  <w:shd w:val="clear" w:color="auto" w:fill="auto"/>
                  <w:noWrap/>
                  <w:vAlign w:val="center"/>
                  <w:hideMark/>
                </w:tcPr>
                <w:p w14:paraId="6ACF48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D25533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477359E9" w14:textId="77777777" w:rsidTr="002B16C8">
              <w:trPr>
                <w:trHeight w:val="288"/>
              </w:trPr>
              <w:tc>
                <w:tcPr>
                  <w:tcW w:w="562" w:type="dxa"/>
                  <w:shd w:val="clear" w:color="auto" w:fill="auto"/>
                  <w:noWrap/>
                  <w:vAlign w:val="center"/>
                  <w:hideMark/>
                </w:tcPr>
                <w:p w14:paraId="660484CA" w14:textId="3EF1FAE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r w:rsidR="00777D61">
                    <w:rPr>
                      <w:rFonts w:ascii="Arial" w:eastAsia="Times New Roman" w:hAnsi="Arial" w:cs="Arial"/>
                      <w:color w:val="000000"/>
                      <w:sz w:val="18"/>
                      <w:szCs w:val="18"/>
                      <w:lang w:eastAsia="pl-PL"/>
                    </w:rPr>
                    <w:t>0</w:t>
                  </w:r>
                </w:p>
              </w:tc>
              <w:tc>
                <w:tcPr>
                  <w:tcW w:w="993" w:type="dxa"/>
                  <w:shd w:val="clear" w:color="auto" w:fill="auto"/>
                  <w:vAlign w:val="center"/>
                  <w:hideMark/>
                </w:tcPr>
                <w:p w14:paraId="566726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04 01 02</w:t>
                  </w:r>
                </w:p>
              </w:tc>
              <w:tc>
                <w:tcPr>
                  <w:tcW w:w="5253" w:type="dxa"/>
                  <w:shd w:val="clear" w:color="auto" w:fill="auto"/>
                  <w:vAlign w:val="center"/>
                  <w:hideMark/>
                </w:tcPr>
                <w:p w14:paraId="4E4A617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wapnienia</w:t>
                  </w:r>
                </w:p>
              </w:tc>
              <w:tc>
                <w:tcPr>
                  <w:tcW w:w="1132" w:type="dxa"/>
                  <w:shd w:val="clear" w:color="auto" w:fill="auto"/>
                  <w:noWrap/>
                  <w:vAlign w:val="center"/>
                  <w:hideMark/>
                </w:tcPr>
                <w:p w14:paraId="168B18F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14A38D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33F4A2BB" w14:textId="77777777" w:rsidTr="002B16C8">
              <w:trPr>
                <w:trHeight w:val="456"/>
              </w:trPr>
              <w:tc>
                <w:tcPr>
                  <w:tcW w:w="562" w:type="dxa"/>
                  <w:shd w:val="clear" w:color="auto" w:fill="auto"/>
                  <w:noWrap/>
                  <w:vAlign w:val="center"/>
                  <w:hideMark/>
                </w:tcPr>
                <w:p w14:paraId="2F4D1657" w14:textId="217B884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r w:rsidR="00777D61">
                    <w:rPr>
                      <w:rFonts w:ascii="Arial" w:eastAsia="Times New Roman" w:hAnsi="Arial" w:cs="Arial"/>
                      <w:color w:val="000000"/>
                      <w:sz w:val="18"/>
                      <w:szCs w:val="18"/>
                      <w:lang w:eastAsia="pl-PL"/>
                    </w:rPr>
                    <w:t>1</w:t>
                  </w:r>
                </w:p>
              </w:tc>
              <w:tc>
                <w:tcPr>
                  <w:tcW w:w="993" w:type="dxa"/>
                  <w:shd w:val="clear" w:color="auto" w:fill="auto"/>
                  <w:vAlign w:val="center"/>
                  <w:hideMark/>
                </w:tcPr>
                <w:p w14:paraId="3B5EC1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01 03* </w:t>
                  </w:r>
                </w:p>
              </w:tc>
              <w:tc>
                <w:tcPr>
                  <w:tcW w:w="5253" w:type="dxa"/>
                  <w:shd w:val="clear" w:color="auto" w:fill="auto"/>
                  <w:vAlign w:val="center"/>
                  <w:hideMark/>
                </w:tcPr>
                <w:p w14:paraId="3D24BBD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odtłuszczania zawierające rozpuszczalniki (bez fazy ciekłej) </w:t>
                  </w:r>
                </w:p>
              </w:tc>
              <w:tc>
                <w:tcPr>
                  <w:tcW w:w="1132" w:type="dxa"/>
                  <w:shd w:val="clear" w:color="auto" w:fill="auto"/>
                  <w:noWrap/>
                  <w:vAlign w:val="center"/>
                  <w:hideMark/>
                </w:tcPr>
                <w:p w14:paraId="4546728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AA3AB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2200</w:t>
                  </w:r>
                </w:p>
              </w:tc>
            </w:tr>
            <w:tr w:rsidR="00E36A1B" w:rsidRPr="00BD3D54" w14:paraId="20CA1F06" w14:textId="77777777" w:rsidTr="002B16C8">
              <w:trPr>
                <w:trHeight w:val="288"/>
              </w:trPr>
              <w:tc>
                <w:tcPr>
                  <w:tcW w:w="562" w:type="dxa"/>
                  <w:shd w:val="clear" w:color="auto" w:fill="auto"/>
                  <w:noWrap/>
                  <w:vAlign w:val="center"/>
                  <w:hideMark/>
                </w:tcPr>
                <w:p w14:paraId="4B13BEDE" w14:textId="056ACFE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r w:rsidR="00777D61">
                    <w:rPr>
                      <w:rFonts w:ascii="Arial" w:eastAsia="Times New Roman" w:hAnsi="Arial" w:cs="Arial"/>
                      <w:color w:val="000000"/>
                      <w:sz w:val="18"/>
                      <w:szCs w:val="18"/>
                      <w:lang w:eastAsia="pl-PL"/>
                    </w:rPr>
                    <w:t>2</w:t>
                  </w:r>
                </w:p>
              </w:tc>
              <w:tc>
                <w:tcPr>
                  <w:tcW w:w="993" w:type="dxa"/>
                  <w:shd w:val="clear" w:color="auto" w:fill="auto"/>
                  <w:vAlign w:val="center"/>
                  <w:hideMark/>
                </w:tcPr>
                <w:p w14:paraId="4F8E29C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04 01 04 </w:t>
                  </w:r>
                </w:p>
              </w:tc>
              <w:tc>
                <w:tcPr>
                  <w:tcW w:w="5253" w:type="dxa"/>
                  <w:shd w:val="clear" w:color="auto" w:fill="auto"/>
                  <w:vAlign w:val="center"/>
                  <w:hideMark/>
                </w:tcPr>
                <w:p w14:paraId="1BE6B7E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Brzeczka garbująca zawierająca chrom</w:t>
                  </w:r>
                </w:p>
              </w:tc>
              <w:tc>
                <w:tcPr>
                  <w:tcW w:w="1132" w:type="dxa"/>
                  <w:shd w:val="clear" w:color="auto" w:fill="auto"/>
                  <w:noWrap/>
                  <w:vAlign w:val="center"/>
                  <w:hideMark/>
                </w:tcPr>
                <w:p w14:paraId="7D29DA4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9A6D87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4A1D58B3" w14:textId="77777777" w:rsidTr="002B16C8">
              <w:trPr>
                <w:trHeight w:val="288"/>
              </w:trPr>
              <w:tc>
                <w:tcPr>
                  <w:tcW w:w="562" w:type="dxa"/>
                  <w:shd w:val="clear" w:color="auto" w:fill="auto"/>
                  <w:noWrap/>
                  <w:vAlign w:val="center"/>
                  <w:hideMark/>
                </w:tcPr>
                <w:p w14:paraId="0514F6F6" w14:textId="045417D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r w:rsidR="00777D61">
                    <w:rPr>
                      <w:rFonts w:ascii="Arial" w:eastAsia="Times New Roman" w:hAnsi="Arial" w:cs="Arial"/>
                      <w:color w:val="000000"/>
                      <w:sz w:val="18"/>
                      <w:szCs w:val="18"/>
                      <w:lang w:eastAsia="pl-PL"/>
                    </w:rPr>
                    <w:t>3</w:t>
                  </w:r>
                </w:p>
              </w:tc>
              <w:tc>
                <w:tcPr>
                  <w:tcW w:w="993" w:type="dxa"/>
                  <w:shd w:val="clear" w:color="auto" w:fill="auto"/>
                  <w:vAlign w:val="center"/>
                  <w:hideMark/>
                </w:tcPr>
                <w:p w14:paraId="1052DD5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04 01 05</w:t>
                  </w:r>
                </w:p>
              </w:tc>
              <w:tc>
                <w:tcPr>
                  <w:tcW w:w="5253" w:type="dxa"/>
                  <w:shd w:val="clear" w:color="auto" w:fill="auto"/>
                  <w:vAlign w:val="center"/>
                  <w:hideMark/>
                </w:tcPr>
                <w:p w14:paraId="56010467" w14:textId="58210911"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Brzeczka garbująca niezawierająca chromu</w:t>
                  </w:r>
                </w:p>
              </w:tc>
              <w:tc>
                <w:tcPr>
                  <w:tcW w:w="1132" w:type="dxa"/>
                  <w:shd w:val="clear" w:color="auto" w:fill="auto"/>
                  <w:noWrap/>
                  <w:vAlign w:val="center"/>
                  <w:hideMark/>
                </w:tcPr>
                <w:p w14:paraId="0012C20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AAB565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3627F1E" w14:textId="77777777" w:rsidTr="002B16C8">
              <w:trPr>
                <w:trHeight w:val="456"/>
              </w:trPr>
              <w:tc>
                <w:tcPr>
                  <w:tcW w:w="562" w:type="dxa"/>
                  <w:shd w:val="clear" w:color="auto" w:fill="auto"/>
                  <w:noWrap/>
                  <w:vAlign w:val="center"/>
                  <w:hideMark/>
                </w:tcPr>
                <w:p w14:paraId="62E09880" w14:textId="5275AAC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7</w:t>
                  </w:r>
                  <w:r w:rsidR="00777D61">
                    <w:rPr>
                      <w:rFonts w:ascii="Arial" w:eastAsia="Times New Roman" w:hAnsi="Arial" w:cs="Arial"/>
                      <w:color w:val="000000"/>
                      <w:sz w:val="18"/>
                      <w:szCs w:val="18"/>
                      <w:lang w:eastAsia="pl-PL"/>
                    </w:rPr>
                    <w:t>4</w:t>
                  </w:r>
                </w:p>
              </w:tc>
              <w:tc>
                <w:tcPr>
                  <w:tcW w:w="993" w:type="dxa"/>
                  <w:shd w:val="clear" w:color="auto" w:fill="auto"/>
                  <w:vAlign w:val="center"/>
                  <w:hideMark/>
                </w:tcPr>
                <w:p w14:paraId="5D475F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04 01 06</w:t>
                  </w:r>
                </w:p>
              </w:tc>
              <w:tc>
                <w:tcPr>
                  <w:tcW w:w="5253" w:type="dxa"/>
                  <w:shd w:val="clear" w:color="auto" w:fill="auto"/>
                  <w:vAlign w:val="center"/>
                  <w:hideMark/>
                </w:tcPr>
                <w:p w14:paraId="162DA539" w14:textId="01CB1385"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zawierające chrom, zwłaszcza z zakładowych oczyszczalni ścieków</w:t>
                  </w:r>
                </w:p>
              </w:tc>
              <w:tc>
                <w:tcPr>
                  <w:tcW w:w="1132" w:type="dxa"/>
                  <w:shd w:val="clear" w:color="auto" w:fill="auto"/>
                  <w:noWrap/>
                  <w:vAlign w:val="center"/>
                  <w:hideMark/>
                </w:tcPr>
                <w:p w14:paraId="7028327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1256A0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1D98188C" w14:textId="77777777" w:rsidTr="002B16C8">
              <w:trPr>
                <w:trHeight w:val="456"/>
              </w:trPr>
              <w:tc>
                <w:tcPr>
                  <w:tcW w:w="562" w:type="dxa"/>
                  <w:shd w:val="clear" w:color="auto" w:fill="auto"/>
                  <w:noWrap/>
                  <w:vAlign w:val="center"/>
                  <w:hideMark/>
                </w:tcPr>
                <w:p w14:paraId="14B3682F" w14:textId="4D7BF0F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r w:rsidR="00777D61">
                    <w:rPr>
                      <w:rFonts w:ascii="Arial" w:eastAsia="Times New Roman" w:hAnsi="Arial" w:cs="Arial"/>
                      <w:color w:val="000000"/>
                      <w:sz w:val="18"/>
                      <w:szCs w:val="18"/>
                      <w:lang w:eastAsia="pl-PL"/>
                    </w:rPr>
                    <w:t>5</w:t>
                  </w:r>
                </w:p>
              </w:tc>
              <w:tc>
                <w:tcPr>
                  <w:tcW w:w="993" w:type="dxa"/>
                  <w:shd w:val="clear" w:color="auto" w:fill="auto"/>
                  <w:vAlign w:val="center"/>
                  <w:hideMark/>
                </w:tcPr>
                <w:p w14:paraId="41B095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04 01 07</w:t>
                  </w:r>
                </w:p>
              </w:tc>
              <w:tc>
                <w:tcPr>
                  <w:tcW w:w="5253" w:type="dxa"/>
                  <w:shd w:val="clear" w:color="auto" w:fill="auto"/>
                  <w:vAlign w:val="center"/>
                  <w:hideMark/>
                </w:tcPr>
                <w:p w14:paraId="2E5447CF" w14:textId="0665C65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niezawierające chromu, zwłaszcza </w:t>
                  </w:r>
                  <w:r w:rsidR="00A43144" w:rsidRPr="00BD3D54">
                    <w:rPr>
                      <w:rFonts w:ascii="Arial" w:eastAsia="Times New Roman" w:hAnsi="Arial" w:cs="Arial"/>
                      <w:sz w:val="18"/>
                      <w:szCs w:val="18"/>
                      <w:lang w:eastAsia="pl-PL"/>
                    </w:rPr>
                    <w:br/>
                  </w:r>
                  <w:r w:rsidRPr="00BD3D54">
                    <w:rPr>
                      <w:rFonts w:ascii="Arial" w:eastAsia="Times New Roman" w:hAnsi="Arial" w:cs="Arial"/>
                      <w:sz w:val="18"/>
                      <w:szCs w:val="18"/>
                      <w:lang w:eastAsia="pl-PL"/>
                    </w:rPr>
                    <w:t>z zakładowych oczyszczalni ścieków</w:t>
                  </w:r>
                </w:p>
              </w:tc>
              <w:tc>
                <w:tcPr>
                  <w:tcW w:w="1132" w:type="dxa"/>
                  <w:shd w:val="clear" w:color="auto" w:fill="auto"/>
                  <w:noWrap/>
                  <w:vAlign w:val="center"/>
                  <w:hideMark/>
                </w:tcPr>
                <w:p w14:paraId="7253895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9C9CBB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3AD9955F" w14:textId="77777777" w:rsidTr="002B16C8">
              <w:trPr>
                <w:trHeight w:val="456"/>
              </w:trPr>
              <w:tc>
                <w:tcPr>
                  <w:tcW w:w="562" w:type="dxa"/>
                  <w:shd w:val="clear" w:color="auto" w:fill="auto"/>
                  <w:noWrap/>
                  <w:vAlign w:val="center"/>
                  <w:hideMark/>
                </w:tcPr>
                <w:p w14:paraId="6EF28521" w14:textId="59D5873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r w:rsidR="00777D61">
                    <w:rPr>
                      <w:rFonts w:ascii="Arial" w:eastAsia="Times New Roman" w:hAnsi="Arial" w:cs="Arial"/>
                      <w:color w:val="000000"/>
                      <w:sz w:val="18"/>
                      <w:szCs w:val="18"/>
                      <w:lang w:eastAsia="pl-PL"/>
                    </w:rPr>
                    <w:t>6</w:t>
                  </w:r>
                </w:p>
              </w:tc>
              <w:tc>
                <w:tcPr>
                  <w:tcW w:w="993" w:type="dxa"/>
                  <w:shd w:val="clear" w:color="auto" w:fill="auto"/>
                  <w:vAlign w:val="center"/>
                  <w:hideMark/>
                </w:tcPr>
                <w:p w14:paraId="68EA2DC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04 01 08 </w:t>
                  </w:r>
                </w:p>
              </w:tc>
              <w:tc>
                <w:tcPr>
                  <w:tcW w:w="5253" w:type="dxa"/>
                  <w:shd w:val="clear" w:color="auto" w:fill="auto"/>
                  <w:vAlign w:val="center"/>
                  <w:hideMark/>
                </w:tcPr>
                <w:p w14:paraId="7AEA658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skóry wygarbowanej zawierające chrom (wióry, obcinki, pył ze szlifowania skór) </w:t>
                  </w:r>
                </w:p>
              </w:tc>
              <w:tc>
                <w:tcPr>
                  <w:tcW w:w="1132" w:type="dxa"/>
                  <w:shd w:val="clear" w:color="auto" w:fill="auto"/>
                  <w:noWrap/>
                  <w:vAlign w:val="center"/>
                  <w:hideMark/>
                </w:tcPr>
                <w:p w14:paraId="0D460E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3A6A37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755D23B1" w14:textId="77777777" w:rsidTr="002B16C8">
              <w:trPr>
                <w:trHeight w:val="288"/>
              </w:trPr>
              <w:tc>
                <w:tcPr>
                  <w:tcW w:w="562" w:type="dxa"/>
                  <w:shd w:val="clear" w:color="auto" w:fill="auto"/>
                  <w:noWrap/>
                  <w:vAlign w:val="center"/>
                  <w:hideMark/>
                </w:tcPr>
                <w:p w14:paraId="48443D7F" w14:textId="5704D1E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r w:rsidR="00777D61">
                    <w:rPr>
                      <w:rFonts w:ascii="Arial" w:eastAsia="Times New Roman" w:hAnsi="Arial" w:cs="Arial"/>
                      <w:color w:val="000000"/>
                      <w:sz w:val="18"/>
                      <w:szCs w:val="18"/>
                      <w:lang w:eastAsia="pl-PL"/>
                    </w:rPr>
                    <w:t>7</w:t>
                  </w:r>
                </w:p>
              </w:tc>
              <w:tc>
                <w:tcPr>
                  <w:tcW w:w="993" w:type="dxa"/>
                  <w:shd w:val="clear" w:color="auto" w:fill="auto"/>
                  <w:vAlign w:val="center"/>
                  <w:hideMark/>
                </w:tcPr>
                <w:p w14:paraId="7CF7FEC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04 01 09 </w:t>
                  </w:r>
                </w:p>
              </w:tc>
              <w:tc>
                <w:tcPr>
                  <w:tcW w:w="5253" w:type="dxa"/>
                  <w:shd w:val="clear" w:color="auto" w:fill="auto"/>
                  <w:vAlign w:val="center"/>
                  <w:hideMark/>
                </w:tcPr>
                <w:p w14:paraId="50F55F9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polerowania i wykańczania </w:t>
                  </w:r>
                </w:p>
              </w:tc>
              <w:tc>
                <w:tcPr>
                  <w:tcW w:w="1132" w:type="dxa"/>
                  <w:shd w:val="clear" w:color="auto" w:fill="auto"/>
                  <w:noWrap/>
                  <w:vAlign w:val="center"/>
                  <w:hideMark/>
                </w:tcPr>
                <w:p w14:paraId="7060510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A12914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1900</w:t>
                  </w:r>
                </w:p>
              </w:tc>
            </w:tr>
            <w:tr w:rsidR="00E36A1B" w:rsidRPr="00BD3D54" w14:paraId="71518237" w14:textId="77777777" w:rsidTr="002B16C8">
              <w:trPr>
                <w:trHeight w:val="288"/>
              </w:trPr>
              <w:tc>
                <w:tcPr>
                  <w:tcW w:w="562" w:type="dxa"/>
                  <w:shd w:val="clear" w:color="auto" w:fill="auto"/>
                  <w:noWrap/>
                  <w:vAlign w:val="center"/>
                  <w:hideMark/>
                </w:tcPr>
                <w:p w14:paraId="112F2CA6" w14:textId="24D18A81"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78</w:t>
                  </w:r>
                </w:p>
              </w:tc>
              <w:tc>
                <w:tcPr>
                  <w:tcW w:w="993" w:type="dxa"/>
                  <w:shd w:val="clear" w:color="auto" w:fill="auto"/>
                  <w:vAlign w:val="center"/>
                  <w:hideMark/>
                </w:tcPr>
                <w:p w14:paraId="59D08CC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04 01 99</w:t>
                  </w:r>
                </w:p>
              </w:tc>
              <w:tc>
                <w:tcPr>
                  <w:tcW w:w="5253" w:type="dxa"/>
                  <w:shd w:val="clear" w:color="auto" w:fill="auto"/>
                  <w:vAlign w:val="center"/>
                  <w:hideMark/>
                </w:tcPr>
                <w:p w14:paraId="30B5C28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47F38D4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57FC26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6FA4E25C" w14:textId="77777777" w:rsidTr="002B16C8">
              <w:trPr>
                <w:trHeight w:val="456"/>
              </w:trPr>
              <w:tc>
                <w:tcPr>
                  <w:tcW w:w="562" w:type="dxa"/>
                  <w:shd w:val="clear" w:color="auto" w:fill="auto"/>
                  <w:noWrap/>
                  <w:vAlign w:val="center"/>
                  <w:hideMark/>
                </w:tcPr>
                <w:p w14:paraId="5EFD7CE7" w14:textId="0CFDFF4E"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79</w:t>
                  </w:r>
                </w:p>
              </w:tc>
              <w:tc>
                <w:tcPr>
                  <w:tcW w:w="993" w:type="dxa"/>
                  <w:shd w:val="clear" w:color="auto" w:fill="auto"/>
                  <w:vAlign w:val="center"/>
                  <w:hideMark/>
                </w:tcPr>
                <w:p w14:paraId="3DAD8CC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04 02 10</w:t>
                  </w:r>
                </w:p>
              </w:tc>
              <w:tc>
                <w:tcPr>
                  <w:tcW w:w="5253" w:type="dxa"/>
                  <w:shd w:val="clear" w:color="auto" w:fill="auto"/>
                  <w:vAlign w:val="center"/>
                  <w:hideMark/>
                </w:tcPr>
                <w:p w14:paraId="45FD6BA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Substancje organiczne z produktów naturalnych (np. tłuszcze, woski)</w:t>
                  </w:r>
                </w:p>
              </w:tc>
              <w:tc>
                <w:tcPr>
                  <w:tcW w:w="1132" w:type="dxa"/>
                  <w:shd w:val="clear" w:color="auto" w:fill="auto"/>
                  <w:noWrap/>
                  <w:vAlign w:val="center"/>
                  <w:hideMark/>
                </w:tcPr>
                <w:p w14:paraId="2616DD1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562BF6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3362E2E2" w14:textId="77777777" w:rsidTr="002B16C8">
              <w:trPr>
                <w:trHeight w:val="246"/>
              </w:trPr>
              <w:tc>
                <w:tcPr>
                  <w:tcW w:w="562" w:type="dxa"/>
                  <w:shd w:val="clear" w:color="auto" w:fill="auto"/>
                  <w:noWrap/>
                  <w:vAlign w:val="center"/>
                  <w:hideMark/>
                </w:tcPr>
                <w:p w14:paraId="238CC462" w14:textId="3F6EA82B"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80</w:t>
                  </w:r>
                </w:p>
              </w:tc>
              <w:tc>
                <w:tcPr>
                  <w:tcW w:w="993" w:type="dxa"/>
                  <w:shd w:val="clear" w:color="auto" w:fill="auto"/>
                  <w:vAlign w:val="center"/>
                  <w:hideMark/>
                </w:tcPr>
                <w:p w14:paraId="6A5698E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14* </w:t>
                  </w:r>
                </w:p>
              </w:tc>
              <w:tc>
                <w:tcPr>
                  <w:tcW w:w="5253" w:type="dxa"/>
                  <w:shd w:val="clear" w:color="auto" w:fill="auto"/>
                  <w:vAlign w:val="center"/>
                  <w:hideMark/>
                </w:tcPr>
                <w:p w14:paraId="1733A8D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wykańczania zawierające rozpuszczalniki organiczne </w:t>
                  </w:r>
                </w:p>
              </w:tc>
              <w:tc>
                <w:tcPr>
                  <w:tcW w:w="1132" w:type="dxa"/>
                  <w:shd w:val="clear" w:color="auto" w:fill="auto"/>
                  <w:noWrap/>
                  <w:vAlign w:val="center"/>
                  <w:hideMark/>
                </w:tcPr>
                <w:p w14:paraId="33E0DC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48953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5B8BE663" w14:textId="77777777" w:rsidTr="002B16C8">
              <w:trPr>
                <w:trHeight w:val="288"/>
              </w:trPr>
              <w:tc>
                <w:tcPr>
                  <w:tcW w:w="562" w:type="dxa"/>
                  <w:shd w:val="clear" w:color="auto" w:fill="auto"/>
                  <w:noWrap/>
                  <w:vAlign w:val="center"/>
                  <w:hideMark/>
                </w:tcPr>
                <w:p w14:paraId="73A6C846" w14:textId="28434F7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r w:rsidR="00777D61">
                    <w:rPr>
                      <w:rFonts w:ascii="Arial" w:eastAsia="Times New Roman" w:hAnsi="Arial" w:cs="Arial"/>
                      <w:color w:val="000000"/>
                      <w:sz w:val="18"/>
                      <w:szCs w:val="18"/>
                      <w:lang w:eastAsia="pl-PL"/>
                    </w:rPr>
                    <w:t>1</w:t>
                  </w:r>
                </w:p>
              </w:tc>
              <w:tc>
                <w:tcPr>
                  <w:tcW w:w="993" w:type="dxa"/>
                  <w:shd w:val="clear" w:color="auto" w:fill="auto"/>
                  <w:vAlign w:val="center"/>
                  <w:hideMark/>
                </w:tcPr>
                <w:p w14:paraId="605E0C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04 02 15 </w:t>
                  </w:r>
                </w:p>
              </w:tc>
              <w:tc>
                <w:tcPr>
                  <w:tcW w:w="5253" w:type="dxa"/>
                  <w:shd w:val="clear" w:color="auto" w:fill="auto"/>
                  <w:vAlign w:val="center"/>
                  <w:hideMark/>
                </w:tcPr>
                <w:p w14:paraId="1321F447" w14:textId="66B8976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wykańczania inne niż wymienione w 04 02 14 </w:t>
                  </w:r>
                </w:p>
              </w:tc>
              <w:tc>
                <w:tcPr>
                  <w:tcW w:w="1132" w:type="dxa"/>
                  <w:shd w:val="clear" w:color="auto" w:fill="auto"/>
                  <w:noWrap/>
                  <w:vAlign w:val="center"/>
                  <w:hideMark/>
                </w:tcPr>
                <w:p w14:paraId="18A5130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FD78EB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02D490BC" w14:textId="77777777" w:rsidTr="002B16C8">
              <w:trPr>
                <w:trHeight w:val="288"/>
              </w:trPr>
              <w:tc>
                <w:tcPr>
                  <w:tcW w:w="562" w:type="dxa"/>
                  <w:shd w:val="clear" w:color="auto" w:fill="auto"/>
                  <w:noWrap/>
                  <w:vAlign w:val="center"/>
                  <w:hideMark/>
                </w:tcPr>
                <w:p w14:paraId="21125C3A" w14:textId="56727DD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r w:rsidR="00777D61">
                    <w:rPr>
                      <w:rFonts w:ascii="Arial" w:eastAsia="Times New Roman" w:hAnsi="Arial" w:cs="Arial"/>
                      <w:color w:val="000000"/>
                      <w:sz w:val="18"/>
                      <w:szCs w:val="18"/>
                      <w:lang w:eastAsia="pl-PL"/>
                    </w:rPr>
                    <w:t>2</w:t>
                  </w:r>
                </w:p>
              </w:tc>
              <w:tc>
                <w:tcPr>
                  <w:tcW w:w="993" w:type="dxa"/>
                  <w:shd w:val="clear" w:color="auto" w:fill="auto"/>
                  <w:vAlign w:val="center"/>
                  <w:hideMark/>
                </w:tcPr>
                <w:p w14:paraId="5868E50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16* </w:t>
                  </w:r>
                </w:p>
              </w:tc>
              <w:tc>
                <w:tcPr>
                  <w:tcW w:w="5253" w:type="dxa"/>
                  <w:shd w:val="clear" w:color="auto" w:fill="auto"/>
                  <w:vAlign w:val="center"/>
                  <w:hideMark/>
                </w:tcPr>
                <w:p w14:paraId="4B26193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Barwniki i pigmenty zawierające substancje niebezpieczne </w:t>
                  </w:r>
                </w:p>
              </w:tc>
              <w:tc>
                <w:tcPr>
                  <w:tcW w:w="1132" w:type="dxa"/>
                  <w:shd w:val="clear" w:color="auto" w:fill="auto"/>
                  <w:noWrap/>
                  <w:vAlign w:val="center"/>
                  <w:hideMark/>
                </w:tcPr>
                <w:p w14:paraId="0FA292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AEC35B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46FBD156" w14:textId="77777777" w:rsidTr="002B16C8">
              <w:trPr>
                <w:trHeight w:val="288"/>
              </w:trPr>
              <w:tc>
                <w:tcPr>
                  <w:tcW w:w="562" w:type="dxa"/>
                  <w:shd w:val="clear" w:color="auto" w:fill="auto"/>
                  <w:noWrap/>
                  <w:vAlign w:val="center"/>
                  <w:hideMark/>
                </w:tcPr>
                <w:p w14:paraId="2FC13013" w14:textId="5B8A13C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r w:rsidR="00777D61">
                    <w:rPr>
                      <w:rFonts w:ascii="Arial" w:eastAsia="Times New Roman" w:hAnsi="Arial" w:cs="Arial"/>
                      <w:color w:val="000000"/>
                      <w:sz w:val="18"/>
                      <w:szCs w:val="18"/>
                      <w:lang w:eastAsia="pl-PL"/>
                    </w:rPr>
                    <w:t>3</w:t>
                  </w:r>
                </w:p>
              </w:tc>
              <w:tc>
                <w:tcPr>
                  <w:tcW w:w="993" w:type="dxa"/>
                  <w:shd w:val="clear" w:color="auto" w:fill="auto"/>
                  <w:vAlign w:val="center"/>
                  <w:hideMark/>
                </w:tcPr>
                <w:p w14:paraId="215E101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04 02 17 </w:t>
                  </w:r>
                </w:p>
              </w:tc>
              <w:tc>
                <w:tcPr>
                  <w:tcW w:w="5253" w:type="dxa"/>
                  <w:shd w:val="clear" w:color="auto" w:fill="auto"/>
                  <w:vAlign w:val="center"/>
                  <w:hideMark/>
                </w:tcPr>
                <w:p w14:paraId="309BFBE7" w14:textId="52952C33"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Barwniki i pigmenty inne niż wymienione w 04 02 16 </w:t>
                  </w:r>
                </w:p>
              </w:tc>
              <w:tc>
                <w:tcPr>
                  <w:tcW w:w="1132" w:type="dxa"/>
                  <w:shd w:val="clear" w:color="auto" w:fill="auto"/>
                  <w:noWrap/>
                  <w:vAlign w:val="center"/>
                  <w:hideMark/>
                </w:tcPr>
                <w:p w14:paraId="6B1B93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BF9534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2FD80880" w14:textId="77777777" w:rsidTr="002B16C8">
              <w:trPr>
                <w:trHeight w:val="456"/>
              </w:trPr>
              <w:tc>
                <w:tcPr>
                  <w:tcW w:w="562" w:type="dxa"/>
                  <w:shd w:val="clear" w:color="auto" w:fill="auto"/>
                  <w:noWrap/>
                  <w:vAlign w:val="center"/>
                  <w:hideMark/>
                </w:tcPr>
                <w:p w14:paraId="459A9939" w14:textId="5377C12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r w:rsidR="00777D61">
                    <w:rPr>
                      <w:rFonts w:ascii="Arial" w:eastAsia="Times New Roman" w:hAnsi="Arial" w:cs="Arial"/>
                      <w:color w:val="000000"/>
                      <w:sz w:val="18"/>
                      <w:szCs w:val="18"/>
                      <w:lang w:eastAsia="pl-PL"/>
                    </w:rPr>
                    <w:t>4</w:t>
                  </w:r>
                </w:p>
              </w:tc>
              <w:tc>
                <w:tcPr>
                  <w:tcW w:w="993" w:type="dxa"/>
                  <w:shd w:val="clear" w:color="auto" w:fill="auto"/>
                  <w:vAlign w:val="center"/>
                  <w:hideMark/>
                </w:tcPr>
                <w:p w14:paraId="56F4F66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19* </w:t>
                  </w:r>
                </w:p>
              </w:tc>
              <w:tc>
                <w:tcPr>
                  <w:tcW w:w="5253" w:type="dxa"/>
                  <w:shd w:val="clear" w:color="auto" w:fill="auto"/>
                  <w:vAlign w:val="center"/>
                  <w:hideMark/>
                </w:tcPr>
                <w:p w14:paraId="0E9D86F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zakładowych oczyszczalni ścieków zawierające substancje niebezpieczne </w:t>
                  </w:r>
                </w:p>
              </w:tc>
              <w:tc>
                <w:tcPr>
                  <w:tcW w:w="1132" w:type="dxa"/>
                  <w:shd w:val="clear" w:color="auto" w:fill="auto"/>
                  <w:noWrap/>
                  <w:vAlign w:val="center"/>
                  <w:hideMark/>
                </w:tcPr>
                <w:p w14:paraId="4C4F786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FCA52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0B3CEDF" w14:textId="77777777" w:rsidTr="002B16C8">
              <w:trPr>
                <w:trHeight w:val="456"/>
              </w:trPr>
              <w:tc>
                <w:tcPr>
                  <w:tcW w:w="562" w:type="dxa"/>
                  <w:shd w:val="clear" w:color="auto" w:fill="auto"/>
                  <w:noWrap/>
                  <w:vAlign w:val="center"/>
                  <w:hideMark/>
                </w:tcPr>
                <w:p w14:paraId="0DCAD18C" w14:textId="566C23B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r w:rsidR="00777D61">
                    <w:rPr>
                      <w:rFonts w:ascii="Arial" w:eastAsia="Times New Roman" w:hAnsi="Arial" w:cs="Arial"/>
                      <w:color w:val="000000"/>
                      <w:sz w:val="18"/>
                      <w:szCs w:val="18"/>
                      <w:lang w:eastAsia="pl-PL"/>
                    </w:rPr>
                    <w:t>5</w:t>
                  </w:r>
                </w:p>
              </w:tc>
              <w:tc>
                <w:tcPr>
                  <w:tcW w:w="993" w:type="dxa"/>
                  <w:shd w:val="clear" w:color="auto" w:fill="auto"/>
                  <w:vAlign w:val="center"/>
                  <w:hideMark/>
                </w:tcPr>
                <w:p w14:paraId="38D5A06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04 02 20</w:t>
                  </w:r>
                </w:p>
              </w:tc>
              <w:tc>
                <w:tcPr>
                  <w:tcW w:w="5253" w:type="dxa"/>
                  <w:shd w:val="clear" w:color="auto" w:fill="auto"/>
                  <w:vAlign w:val="center"/>
                  <w:hideMark/>
                </w:tcPr>
                <w:p w14:paraId="76787B1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zakładowych oczyszczalni ścieków inne niż wymienione w 04 02 19</w:t>
                  </w:r>
                </w:p>
              </w:tc>
              <w:tc>
                <w:tcPr>
                  <w:tcW w:w="1132" w:type="dxa"/>
                  <w:shd w:val="clear" w:color="auto" w:fill="auto"/>
                  <w:noWrap/>
                  <w:vAlign w:val="center"/>
                  <w:hideMark/>
                </w:tcPr>
                <w:p w14:paraId="071821F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3DBC2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5F0E94DB" w14:textId="77777777" w:rsidTr="002B16C8">
              <w:trPr>
                <w:trHeight w:val="288"/>
              </w:trPr>
              <w:tc>
                <w:tcPr>
                  <w:tcW w:w="562" w:type="dxa"/>
                  <w:shd w:val="clear" w:color="auto" w:fill="auto"/>
                  <w:noWrap/>
                  <w:vAlign w:val="center"/>
                  <w:hideMark/>
                </w:tcPr>
                <w:p w14:paraId="6D141B26" w14:textId="1A735EE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r w:rsidR="00777D61">
                    <w:rPr>
                      <w:rFonts w:ascii="Arial" w:eastAsia="Times New Roman" w:hAnsi="Arial" w:cs="Arial"/>
                      <w:color w:val="000000"/>
                      <w:sz w:val="18"/>
                      <w:szCs w:val="18"/>
                      <w:lang w:eastAsia="pl-PL"/>
                    </w:rPr>
                    <w:t>6</w:t>
                  </w:r>
                </w:p>
              </w:tc>
              <w:tc>
                <w:tcPr>
                  <w:tcW w:w="993" w:type="dxa"/>
                  <w:shd w:val="clear" w:color="auto" w:fill="auto"/>
                  <w:vAlign w:val="center"/>
                  <w:hideMark/>
                </w:tcPr>
                <w:p w14:paraId="37626E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04 02 80</w:t>
                  </w:r>
                </w:p>
              </w:tc>
              <w:tc>
                <w:tcPr>
                  <w:tcW w:w="5253" w:type="dxa"/>
                  <w:shd w:val="clear" w:color="auto" w:fill="auto"/>
                  <w:vAlign w:val="center"/>
                  <w:hideMark/>
                </w:tcPr>
                <w:p w14:paraId="56303BC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mokrej obróbki wyrobów tekstylnych</w:t>
                  </w:r>
                </w:p>
              </w:tc>
              <w:tc>
                <w:tcPr>
                  <w:tcW w:w="1132" w:type="dxa"/>
                  <w:shd w:val="clear" w:color="auto" w:fill="auto"/>
                  <w:noWrap/>
                  <w:vAlign w:val="center"/>
                  <w:hideMark/>
                </w:tcPr>
                <w:p w14:paraId="137112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73DC21E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42752114" w14:textId="77777777" w:rsidTr="002B16C8">
              <w:trPr>
                <w:trHeight w:val="288"/>
              </w:trPr>
              <w:tc>
                <w:tcPr>
                  <w:tcW w:w="562" w:type="dxa"/>
                  <w:shd w:val="clear" w:color="auto" w:fill="auto"/>
                  <w:noWrap/>
                  <w:vAlign w:val="center"/>
                  <w:hideMark/>
                </w:tcPr>
                <w:p w14:paraId="4D7176E4" w14:textId="000E788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r w:rsidR="00777D61">
                    <w:rPr>
                      <w:rFonts w:ascii="Arial" w:eastAsia="Times New Roman" w:hAnsi="Arial" w:cs="Arial"/>
                      <w:color w:val="000000"/>
                      <w:sz w:val="18"/>
                      <w:szCs w:val="18"/>
                      <w:lang w:eastAsia="pl-PL"/>
                    </w:rPr>
                    <w:t>7</w:t>
                  </w:r>
                </w:p>
              </w:tc>
              <w:tc>
                <w:tcPr>
                  <w:tcW w:w="993" w:type="dxa"/>
                  <w:shd w:val="clear" w:color="auto" w:fill="auto"/>
                  <w:vAlign w:val="center"/>
                  <w:hideMark/>
                </w:tcPr>
                <w:p w14:paraId="14EAE0C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04 02 99</w:t>
                  </w:r>
                </w:p>
              </w:tc>
              <w:tc>
                <w:tcPr>
                  <w:tcW w:w="5253" w:type="dxa"/>
                  <w:shd w:val="clear" w:color="auto" w:fill="auto"/>
                  <w:vAlign w:val="center"/>
                  <w:hideMark/>
                </w:tcPr>
                <w:p w14:paraId="11BEAF0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5B4D6C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44566B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64ACA28F" w14:textId="77777777" w:rsidTr="002B16C8">
              <w:trPr>
                <w:trHeight w:val="288"/>
              </w:trPr>
              <w:tc>
                <w:tcPr>
                  <w:tcW w:w="562" w:type="dxa"/>
                  <w:shd w:val="clear" w:color="auto" w:fill="auto"/>
                  <w:noWrap/>
                  <w:vAlign w:val="center"/>
                  <w:hideMark/>
                </w:tcPr>
                <w:p w14:paraId="2282D8A8" w14:textId="010C99AA"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88</w:t>
                  </w:r>
                </w:p>
              </w:tc>
              <w:tc>
                <w:tcPr>
                  <w:tcW w:w="993" w:type="dxa"/>
                  <w:shd w:val="clear" w:color="auto" w:fill="auto"/>
                  <w:vAlign w:val="center"/>
                  <w:hideMark/>
                </w:tcPr>
                <w:p w14:paraId="10BE57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02* </w:t>
                  </w:r>
                </w:p>
              </w:tc>
              <w:tc>
                <w:tcPr>
                  <w:tcW w:w="5253" w:type="dxa"/>
                  <w:shd w:val="clear" w:color="auto" w:fill="auto"/>
                  <w:vAlign w:val="center"/>
                  <w:hideMark/>
                </w:tcPr>
                <w:p w14:paraId="711FA75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odsalania </w:t>
                  </w:r>
                </w:p>
              </w:tc>
              <w:tc>
                <w:tcPr>
                  <w:tcW w:w="1132" w:type="dxa"/>
                  <w:shd w:val="clear" w:color="auto" w:fill="auto"/>
                  <w:noWrap/>
                  <w:vAlign w:val="center"/>
                  <w:hideMark/>
                </w:tcPr>
                <w:p w14:paraId="6664290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2B86927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7F7F26C6" w14:textId="77777777" w:rsidTr="002B16C8">
              <w:trPr>
                <w:trHeight w:val="288"/>
              </w:trPr>
              <w:tc>
                <w:tcPr>
                  <w:tcW w:w="562" w:type="dxa"/>
                  <w:shd w:val="clear" w:color="auto" w:fill="auto"/>
                  <w:noWrap/>
                  <w:vAlign w:val="center"/>
                  <w:hideMark/>
                </w:tcPr>
                <w:p w14:paraId="4DE539EA" w14:textId="2D91D904"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89</w:t>
                  </w:r>
                </w:p>
              </w:tc>
              <w:tc>
                <w:tcPr>
                  <w:tcW w:w="993" w:type="dxa"/>
                  <w:shd w:val="clear" w:color="auto" w:fill="auto"/>
                  <w:vAlign w:val="center"/>
                  <w:hideMark/>
                </w:tcPr>
                <w:p w14:paraId="6DEBAA6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03* </w:t>
                  </w:r>
                </w:p>
              </w:tc>
              <w:tc>
                <w:tcPr>
                  <w:tcW w:w="5253" w:type="dxa"/>
                  <w:shd w:val="clear" w:color="auto" w:fill="auto"/>
                  <w:vAlign w:val="center"/>
                  <w:hideMark/>
                </w:tcPr>
                <w:p w14:paraId="04F5674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dna zbiorników </w:t>
                  </w:r>
                </w:p>
              </w:tc>
              <w:tc>
                <w:tcPr>
                  <w:tcW w:w="1132" w:type="dxa"/>
                  <w:shd w:val="clear" w:color="auto" w:fill="auto"/>
                  <w:noWrap/>
                  <w:vAlign w:val="center"/>
                  <w:hideMark/>
                </w:tcPr>
                <w:p w14:paraId="558795E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4D8EEF4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527FC181" w14:textId="77777777" w:rsidTr="002B16C8">
              <w:trPr>
                <w:trHeight w:val="288"/>
              </w:trPr>
              <w:tc>
                <w:tcPr>
                  <w:tcW w:w="562" w:type="dxa"/>
                  <w:shd w:val="clear" w:color="auto" w:fill="auto"/>
                  <w:noWrap/>
                  <w:vAlign w:val="center"/>
                  <w:hideMark/>
                </w:tcPr>
                <w:p w14:paraId="4BFF76E9" w14:textId="247CC9EF"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90</w:t>
                  </w:r>
                </w:p>
              </w:tc>
              <w:tc>
                <w:tcPr>
                  <w:tcW w:w="993" w:type="dxa"/>
                  <w:shd w:val="clear" w:color="auto" w:fill="auto"/>
                  <w:vAlign w:val="center"/>
                  <w:hideMark/>
                </w:tcPr>
                <w:p w14:paraId="2281A19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04* </w:t>
                  </w:r>
                </w:p>
              </w:tc>
              <w:tc>
                <w:tcPr>
                  <w:tcW w:w="5253" w:type="dxa"/>
                  <w:shd w:val="clear" w:color="auto" w:fill="auto"/>
                  <w:vAlign w:val="center"/>
                  <w:hideMark/>
                </w:tcPr>
                <w:p w14:paraId="6220C24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Kwaśne szlamy z procesów alkilowania </w:t>
                  </w:r>
                </w:p>
              </w:tc>
              <w:tc>
                <w:tcPr>
                  <w:tcW w:w="1132" w:type="dxa"/>
                  <w:shd w:val="clear" w:color="auto" w:fill="auto"/>
                  <w:noWrap/>
                  <w:vAlign w:val="center"/>
                  <w:hideMark/>
                </w:tcPr>
                <w:p w14:paraId="1DC9B58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5E46859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2600</w:t>
                  </w:r>
                </w:p>
              </w:tc>
            </w:tr>
            <w:tr w:rsidR="00E36A1B" w:rsidRPr="00BD3D54" w14:paraId="5842779F" w14:textId="77777777" w:rsidTr="002B16C8">
              <w:trPr>
                <w:trHeight w:val="288"/>
              </w:trPr>
              <w:tc>
                <w:tcPr>
                  <w:tcW w:w="562" w:type="dxa"/>
                  <w:shd w:val="clear" w:color="auto" w:fill="auto"/>
                  <w:noWrap/>
                  <w:vAlign w:val="center"/>
                  <w:hideMark/>
                </w:tcPr>
                <w:p w14:paraId="0A2F4EEE" w14:textId="6E3BCEC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r w:rsidR="00777D61">
                    <w:rPr>
                      <w:rFonts w:ascii="Arial" w:eastAsia="Times New Roman" w:hAnsi="Arial" w:cs="Arial"/>
                      <w:color w:val="000000"/>
                      <w:sz w:val="18"/>
                      <w:szCs w:val="18"/>
                      <w:lang w:eastAsia="pl-PL"/>
                    </w:rPr>
                    <w:t>1</w:t>
                  </w:r>
                </w:p>
              </w:tc>
              <w:tc>
                <w:tcPr>
                  <w:tcW w:w="993" w:type="dxa"/>
                  <w:shd w:val="clear" w:color="auto" w:fill="auto"/>
                  <w:vAlign w:val="center"/>
                  <w:hideMark/>
                </w:tcPr>
                <w:p w14:paraId="53F3A4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05* </w:t>
                  </w:r>
                </w:p>
              </w:tc>
              <w:tc>
                <w:tcPr>
                  <w:tcW w:w="5253" w:type="dxa"/>
                  <w:shd w:val="clear" w:color="auto" w:fill="auto"/>
                  <w:vAlign w:val="center"/>
                  <w:hideMark/>
                </w:tcPr>
                <w:p w14:paraId="44FAAA8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Wycieki ropy naftowej </w:t>
                  </w:r>
                </w:p>
              </w:tc>
              <w:tc>
                <w:tcPr>
                  <w:tcW w:w="1132" w:type="dxa"/>
                  <w:shd w:val="clear" w:color="auto" w:fill="auto"/>
                  <w:noWrap/>
                  <w:vAlign w:val="center"/>
                  <w:hideMark/>
                </w:tcPr>
                <w:p w14:paraId="5F6BCED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45EAB58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7A9628E0" w14:textId="77777777" w:rsidTr="002B16C8">
              <w:trPr>
                <w:trHeight w:val="288"/>
              </w:trPr>
              <w:tc>
                <w:tcPr>
                  <w:tcW w:w="562" w:type="dxa"/>
                  <w:shd w:val="clear" w:color="auto" w:fill="auto"/>
                  <w:noWrap/>
                  <w:vAlign w:val="center"/>
                  <w:hideMark/>
                </w:tcPr>
                <w:p w14:paraId="08F3F378" w14:textId="52D54E2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r w:rsidR="00777D61">
                    <w:rPr>
                      <w:rFonts w:ascii="Arial" w:eastAsia="Times New Roman" w:hAnsi="Arial" w:cs="Arial"/>
                      <w:color w:val="000000"/>
                      <w:sz w:val="18"/>
                      <w:szCs w:val="18"/>
                      <w:lang w:eastAsia="pl-PL"/>
                    </w:rPr>
                    <w:t>2</w:t>
                  </w:r>
                </w:p>
              </w:tc>
              <w:tc>
                <w:tcPr>
                  <w:tcW w:w="993" w:type="dxa"/>
                  <w:shd w:val="clear" w:color="auto" w:fill="auto"/>
                  <w:vAlign w:val="center"/>
                  <w:hideMark/>
                </w:tcPr>
                <w:p w14:paraId="11CFFA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06* </w:t>
                  </w:r>
                </w:p>
              </w:tc>
              <w:tc>
                <w:tcPr>
                  <w:tcW w:w="5253" w:type="dxa"/>
                  <w:shd w:val="clear" w:color="auto" w:fill="auto"/>
                  <w:vAlign w:val="center"/>
                  <w:hideMark/>
                </w:tcPr>
                <w:p w14:paraId="72D7D9E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Zaolejone osady z konserwacji instalacji lub urządzeń </w:t>
                  </w:r>
                </w:p>
              </w:tc>
              <w:tc>
                <w:tcPr>
                  <w:tcW w:w="1132" w:type="dxa"/>
                  <w:shd w:val="clear" w:color="auto" w:fill="auto"/>
                  <w:noWrap/>
                  <w:vAlign w:val="center"/>
                  <w:hideMark/>
                </w:tcPr>
                <w:p w14:paraId="5DD084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36527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C05631C" w14:textId="77777777" w:rsidTr="002B16C8">
              <w:trPr>
                <w:trHeight w:val="288"/>
              </w:trPr>
              <w:tc>
                <w:tcPr>
                  <w:tcW w:w="562" w:type="dxa"/>
                  <w:shd w:val="clear" w:color="auto" w:fill="auto"/>
                  <w:noWrap/>
                  <w:vAlign w:val="center"/>
                  <w:hideMark/>
                </w:tcPr>
                <w:p w14:paraId="6DAB1F92" w14:textId="79AB184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r w:rsidR="00777D61">
                    <w:rPr>
                      <w:rFonts w:ascii="Arial" w:eastAsia="Times New Roman" w:hAnsi="Arial" w:cs="Arial"/>
                      <w:color w:val="000000"/>
                      <w:sz w:val="18"/>
                      <w:szCs w:val="18"/>
                      <w:lang w:eastAsia="pl-PL"/>
                    </w:rPr>
                    <w:t>3</w:t>
                  </w:r>
                </w:p>
              </w:tc>
              <w:tc>
                <w:tcPr>
                  <w:tcW w:w="993" w:type="dxa"/>
                  <w:shd w:val="clear" w:color="auto" w:fill="auto"/>
                  <w:vAlign w:val="center"/>
                  <w:hideMark/>
                </w:tcPr>
                <w:p w14:paraId="58E70A2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07* </w:t>
                  </w:r>
                </w:p>
              </w:tc>
              <w:tc>
                <w:tcPr>
                  <w:tcW w:w="5253" w:type="dxa"/>
                  <w:shd w:val="clear" w:color="auto" w:fill="auto"/>
                  <w:vAlign w:val="center"/>
                  <w:hideMark/>
                </w:tcPr>
                <w:p w14:paraId="327DDD4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Kwaśne smoły </w:t>
                  </w:r>
                </w:p>
              </w:tc>
              <w:tc>
                <w:tcPr>
                  <w:tcW w:w="1132" w:type="dxa"/>
                  <w:shd w:val="clear" w:color="auto" w:fill="auto"/>
                  <w:noWrap/>
                  <w:vAlign w:val="center"/>
                  <w:hideMark/>
                </w:tcPr>
                <w:p w14:paraId="219EB57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0A4C42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BB6D09A" w14:textId="77777777" w:rsidTr="002B16C8">
              <w:trPr>
                <w:trHeight w:val="288"/>
              </w:trPr>
              <w:tc>
                <w:tcPr>
                  <w:tcW w:w="562" w:type="dxa"/>
                  <w:shd w:val="clear" w:color="auto" w:fill="auto"/>
                  <w:noWrap/>
                  <w:vAlign w:val="center"/>
                  <w:hideMark/>
                </w:tcPr>
                <w:p w14:paraId="65B7EE54" w14:textId="2365427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9</w:t>
                  </w:r>
                  <w:r w:rsidR="00777D61">
                    <w:rPr>
                      <w:rFonts w:ascii="Arial" w:eastAsia="Times New Roman" w:hAnsi="Arial" w:cs="Arial"/>
                      <w:color w:val="000000"/>
                      <w:sz w:val="18"/>
                      <w:szCs w:val="18"/>
                      <w:lang w:eastAsia="pl-PL"/>
                    </w:rPr>
                    <w:t>4</w:t>
                  </w:r>
                </w:p>
              </w:tc>
              <w:tc>
                <w:tcPr>
                  <w:tcW w:w="993" w:type="dxa"/>
                  <w:shd w:val="clear" w:color="auto" w:fill="auto"/>
                  <w:vAlign w:val="center"/>
                  <w:hideMark/>
                </w:tcPr>
                <w:p w14:paraId="5C3EFF7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08* </w:t>
                  </w:r>
                </w:p>
              </w:tc>
              <w:tc>
                <w:tcPr>
                  <w:tcW w:w="5253" w:type="dxa"/>
                  <w:shd w:val="clear" w:color="auto" w:fill="auto"/>
                  <w:vAlign w:val="center"/>
                  <w:hideMark/>
                </w:tcPr>
                <w:p w14:paraId="77DAF76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smoły </w:t>
                  </w:r>
                </w:p>
              </w:tc>
              <w:tc>
                <w:tcPr>
                  <w:tcW w:w="1132" w:type="dxa"/>
                  <w:shd w:val="clear" w:color="auto" w:fill="auto"/>
                  <w:noWrap/>
                  <w:vAlign w:val="center"/>
                  <w:hideMark/>
                </w:tcPr>
                <w:p w14:paraId="26522AB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93CC74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0CF277BE" w14:textId="77777777" w:rsidTr="002B16C8">
              <w:trPr>
                <w:trHeight w:val="456"/>
              </w:trPr>
              <w:tc>
                <w:tcPr>
                  <w:tcW w:w="562" w:type="dxa"/>
                  <w:shd w:val="clear" w:color="auto" w:fill="auto"/>
                  <w:noWrap/>
                  <w:vAlign w:val="center"/>
                  <w:hideMark/>
                </w:tcPr>
                <w:p w14:paraId="5F6D98E8" w14:textId="62F6110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r w:rsidR="00777D61">
                    <w:rPr>
                      <w:rFonts w:ascii="Arial" w:eastAsia="Times New Roman" w:hAnsi="Arial" w:cs="Arial"/>
                      <w:color w:val="000000"/>
                      <w:sz w:val="18"/>
                      <w:szCs w:val="18"/>
                      <w:lang w:eastAsia="pl-PL"/>
                    </w:rPr>
                    <w:t>5</w:t>
                  </w:r>
                </w:p>
              </w:tc>
              <w:tc>
                <w:tcPr>
                  <w:tcW w:w="993" w:type="dxa"/>
                  <w:shd w:val="clear" w:color="auto" w:fill="auto"/>
                  <w:vAlign w:val="center"/>
                  <w:hideMark/>
                </w:tcPr>
                <w:p w14:paraId="0A8FEA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09* </w:t>
                  </w:r>
                </w:p>
              </w:tc>
              <w:tc>
                <w:tcPr>
                  <w:tcW w:w="5253" w:type="dxa"/>
                  <w:shd w:val="clear" w:color="auto" w:fill="auto"/>
                  <w:vAlign w:val="center"/>
                  <w:hideMark/>
                </w:tcPr>
                <w:p w14:paraId="4E3550F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2" w:type="dxa"/>
                  <w:shd w:val="clear" w:color="auto" w:fill="auto"/>
                  <w:noWrap/>
                  <w:vAlign w:val="center"/>
                  <w:hideMark/>
                </w:tcPr>
                <w:p w14:paraId="6E708B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EB0BA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559BF579" w14:textId="77777777" w:rsidTr="002B16C8">
              <w:trPr>
                <w:trHeight w:val="456"/>
              </w:trPr>
              <w:tc>
                <w:tcPr>
                  <w:tcW w:w="562" w:type="dxa"/>
                  <w:shd w:val="clear" w:color="auto" w:fill="auto"/>
                  <w:noWrap/>
                  <w:vAlign w:val="center"/>
                  <w:hideMark/>
                </w:tcPr>
                <w:p w14:paraId="4CE85B83" w14:textId="16ABADE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r w:rsidR="00777D61">
                    <w:rPr>
                      <w:rFonts w:ascii="Arial" w:eastAsia="Times New Roman" w:hAnsi="Arial" w:cs="Arial"/>
                      <w:color w:val="000000"/>
                      <w:sz w:val="18"/>
                      <w:szCs w:val="18"/>
                      <w:lang w:eastAsia="pl-PL"/>
                    </w:rPr>
                    <w:t>6</w:t>
                  </w:r>
                </w:p>
              </w:tc>
              <w:tc>
                <w:tcPr>
                  <w:tcW w:w="993" w:type="dxa"/>
                  <w:shd w:val="clear" w:color="auto" w:fill="auto"/>
                  <w:vAlign w:val="center"/>
                  <w:hideMark/>
                </w:tcPr>
                <w:p w14:paraId="090B7F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05 01 10</w:t>
                  </w:r>
                </w:p>
              </w:tc>
              <w:tc>
                <w:tcPr>
                  <w:tcW w:w="5253" w:type="dxa"/>
                  <w:shd w:val="clear" w:color="auto" w:fill="auto"/>
                  <w:vAlign w:val="center"/>
                  <w:hideMark/>
                </w:tcPr>
                <w:p w14:paraId="193521D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05 01 09</w:t>
                  </w:r>
                </w:p>
              </w:tc>
              <w:tc>
                <w:tcPr>
                  <w:tcW w:w="1132" w:type="dxa"/>
                  <w:shd w:val="clear" w:color="auto" w:fill="auto"/>
                  <w:noWrap/>
                  <w:vAlign w:val="center"/>
                  <w:hideMark/>
                </w:tcPr>
                <w:p w14:paraId="266120A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c>
                <w:tcPr>
                  <w:tcW w:w="989" w:type="dxa"/>
                  <w:shd w:val="clear" w:color="auto" w:fill="auto"/>
                  <w:noWrap/>
                  <w:vAlign w:val="center"/>
                  <w:hideMark/>
                </w:tcPr>
                <w:p w14:paraId="772EB32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539A075D" w14:textId="77777777" w:rsidTr="002B16C8">
              <w:trPr>
                <w:trHeight w:val="288"/>
              </w:trPr>
              <w:tc>
                <w:tcPr>
                  <w:tcW w:w="562" w:type="dxa"/>
                  <w:shd w:val="clear" w:color="auto" w:fill="auto"/>
                  <w:noWrap/>
                  <w:vAlign w:val="center"/>
                  <w:hideMark/>
                </w:tcPr>
                <w:p w14:paraId="5B250B2E" w14:textId="4FF08C5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r w:rsidR="00777D61">
                    <w:rPr>
                      <w:rFonts w:ascii="Arial" w:eastAsia="Times New Roman" w:hAnsi="Arial" w:cs="Arial"/>
                      <w:color w:val="000000"/>
                      <w:sz w:val="18"/>
                      <w:szCs w:val="18"/>
                      <w:lang w:eastAsia="pl-PL"/>
                    </w:rPr>
                    <w:t>7</w:t>
                  </w:r>
                </w:p>
              </w:tc>
              <w:tc>
                <w:tcPr>
                  <w:tcW w:w="993" w:type="dxa"/>
                  <w:shd w:val="clear" w:color="auto" w:fill="auto"/>
                  <w:vAlign w:val="center"/>
                  <w:hideMark/>
                </w:tcPr>
                <w:p w14:paraId="372AD6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11* </w:t>
                  </w:r>
                </w:p>
              </w:tc>
              <w:tc>
                <w:tcPr>
                  <w:tcW w:w="5253" w:type="dxa"/>
                  <w:shd w:val="clear" w:color="auto" w:fill="auto"/>
                  <w:vAlign w:val="center"/>
                  <w:hideMark/>
                </w:tcPr>
                <w:p w14:paraId="0185100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alkalicznego oczyszczania paliw </w:t>
                  </w:r>
                </w:p>
              </w:tc>
              <w:tc>
                <w:tcPr>
                  <w:tcW w:w="1132" w:type="dxa"/>
                  <w:shd w:val="clear" w:color="auto" w:fill="auto"/>
                  <w:noWrap/>
                  <w:vAlign w:val="center"/>
                  <w:hideMark/>
                </w:tcPr>
                <w:p w14:paraId="68C5B28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c>
                <w:tcPr>
                  <w:tcW w:w="989" w:type="dxa"/>
                  <w:shd w:val="clear" w:color="auto" w:fill="auto"/>
                  <w:noWrap/>
                  <w:vAlign w:val="center"/>
                  <w:hideMark/>
                </w:tcPr>
                <w:p w14:paraId="035E4C1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5E359562" w14:textId="77777777" w:rsidTr="002B16C8">
              <w:trPr>
                <w:trHeight w:val="288"/>
              </w:trPr>
              <w:tc>
                <w:tcPr>
                  <w:tcW w:w="562" w:type="dxa"/>
                  <w:shd w:val="clear" w:color="auto" w:fill="auto"/>
                  <w:noWrap/>
                  <w:vAlign w:val="center"/>
                  <w:hideMark/>
                </w:tcPr>
                <w:p w14:paraId="57196209" w14:textId="10C4D1CE"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98</w:t>
                  </w:r>
                </w:p>
              </w:tc>
              <w:tc>
                <w:tcPr>
                  <w:tcW w:w="993" w:type="dxa"/>
                  <w:shd w:val="clear" w:color="auto" w:fill="auto"/>
                  <w:vAlign w:val="center"/>
                  <w:hideMark/>
                </w:tcPr>
                <w:p w14:paraId="03D2D8A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12* </w:t>
                  </w:r>
                </w:p>
              </w:tc>
              <w:tc>
                <w:tcPr>
                  <w:tcW w:w="5253" w:type="dxa"/>
                  <w:shd w:val="clear" w:color="auto" w:fill="auto"/>
                  <w:vAlign w:val="center"/>
                  <w:hideMark/>
                </w:tcPr>
                <w:p w14:paraId="4ACE28E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Ropa naftowa zawierająca kwasy </w:t>
                  </w:r>
                </w:p>
              </w:tc>
              <w:tc>
                <w:tcPr>
                  <w:tcW w:w="1132" w:type="dxa"/>
                  <w:shd w:val="clear" w:color="auto" w:fill="auto"/>
                  <w:noWrap/>
                  <w:vAlign w:val="center"/>
                  <w:hideMark/>
                </w:tcPr>
                <w:p w14:paraId="6204F70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3855C5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30B4CD2D" w14:textId="77777777" w:rsidTr="002B16C8">
              <w:trPr>
                <w:trHeight w:val="288"/>
              </w:trPr>
              <w:tc>
                <w:tcPr>
                  <w:tcW w:w="562" w:type="dxa"/>
                  <w:shd w:val="clear" w:color="auto" w:fill="auto"/>
                  <w:noWrap/>
                  <w:vAlign w:val="center"/>
                  <w:hideMark/>
                </w:tcPr>
                <w:p w14:paraId="48B0A798" w14:textId="7C8CEE1F"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99</w:t>
                  </w:r>
                </w:p>
              </w:tc>
              <w:tc>
                <w:tcPr>
                  <w:tcW w:w="993" w:type="dxa"/>
                  <w:shd w:val="clear" w:color="auto" w:fill="auto"/>
                  <w:vAlign w:val="center"/>
                  <w:hideMark/>
                </w:tcPr>
                <w:p w14:paraId="3C1A47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05 01 16</w:t>
                  </w:r>
                </w:p>
              </w:tc>
              <w:tc>
                <w:tcPr>
                  <w:tcW w:w="5253" w:type="dxa"/>
                  <w:shd w:val="clear" w:color="auto" w:fill="auto"/>
                  <w:vAlign w:val="center"/>
                  <w:hideMark/>
                </w:tcPr>
                <w:p w14:paraId="573B14C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siarkę z odsiarczania ropy naftowej</w:t>
                  </w:r>
                </w:p>
              </w:tc>
              <w:tc>
                <w:tcPr>
                  <w:tcW w:w="1132" w:type="dxa"/>
                  <w:shd w:val="clear" w:color="auto" w:fill="auto"/>
                  <w:noWrap/>
                  <w:vAlign w:val="center"/>
                  <w:hideMark/>
                </w:tcPr>
                <w:p w14:paraId="1097F0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FE2F3E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E36A1B" w:rsidRPr="00BD3D54" w14:paraId="562352F3" w14:textId="77777777" w:rsidTr="002B16C8">
              <w:trPr>
                <w:trHeight w:val="288"/>
              </w:trPr>
              <w:tc>
                <w:tcPr>
                  <w:tcW w:w="562" w:type="dxa"/>
                  <w:shd w:val="clear" w:color="auto" w:fill="auto"/>
                  <w:noWrap/>
                  <w:vAlign w:val="center"/>
                  <w:hideMark/>
                </w:tcPr>
                <w:p w14:paraId="232FF76A" w14:textId="78E9646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r w:rsidR="00777D61">
                    <w:rPr>
                      <w:rFonts w:ascii="Arial" w:eastAsia="Times New Roman" w:hAnsi="Arial" w:cs="Arial"/>
                      <w:color w:val="000000"/>
                      <w:sz w:val="18"/>
                      <w:szCs w:val="18"/>
                      <w:lang w:eastAsia="pl-PL"/>
                    </w:rPr>
                    <w:t>0</w:t>
                  </w:r>
                </w:p>
              </w:tc>
              <w:tc>
                <w:tcPr>
                  <w:tcW w:w="993" w:type="dxa"/>
                  <w:shd w:val="clear" w:color="auto" w:fill="auto"/>
                  <w:vAlign w:val="center"/>
                  <w:hideMark/>
                </w:tcPr>
                <w:p w14:paraId="02335C9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05 01 99</w:t>
                  </w:r>
                </w:p>
              </w:tc>
              <w:tc>
                <w:tcPr>
                  <w:tcW w:w="5253" w:type="dxa"/>
                  <w:shd w:val="clear" w:color="auto" w:fill="auto"/>
                  <w:vAlign w:val="center"/>
                  <w:hideMark/>
                </w:tcPr>
                <w:p w14:paraId="0774312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0F8F4BC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75B56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2800</w:t>
                  </w:r>
                </w:p>
              </w:tc>
            </w:tr>
            <w:tr w:rsidR="00E36A1B" w:rsidRPr="00BD3D54" w14:paraId="4C6307A1" w14:textId="77777777" w:rsidTr="002B16C8">
              <w:trPr>
                <w:trHeight w:val="288"/>
              </w:trPr>
              <w:tc>
                <w:tcPr>
                  <w:tcW w:w="562" w:type="dxa"/>
                  <w:shd w:val="clear" w:color="auto" w:fill="auto"/>
                  <w:noWrap/>
                  <w:vAlign w:val="center"/>
                  <w:hideMark/>
                </w:tcPr>
                <w:p w14:paraId="24320BFC" w14:textId="3ABBFCC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r w:rsidR="00777D61">
                    <w:rPr>
                      <w:rFonts w:ascii="Arial" w:eastAsia="Times New Roman" w:hAnsi="Arial" w:cs="Arial"/>
                      <w:color w:val="000000"/>
                      <w:sz w:val="18"/>
                      <w:szCs w:val="18"/>
                      <w:lang w:eastAsia="pl-PL"/>
                    </w:rPr>
                    <w:t>1</w:t>
                  </w:r>
                </w:p>
              </w:tc>
              <w:tc>
                <w:tcPr>
                  <w:tcW w:w="993" w:type="dxa"/>
                  <w:shd w:val="clear" w:color="auto" w:fill="auto"/>
                  <w:vAlign w:val="center"/>
                  <w:hideMark/>
                </w:tcPr>
                <w:p w14:paraId="2F027A4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06 80* </w:t>
                  </w:r>
                </w:p>
              </w:tc>
              <w:tc>
                <w:tcPr>
                  <w:tcW w:w="5253" w:type="dxa"/>
                  <w:shd w:val="clear" w:color="auto" w:fill="auto"/>
                  <w:vAlign w:val="center"/>
                  <w:hideMark/>
                </w:tcPr>
                <w:p w14:paraId="0D1A6E7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zawierające fenole </w:t>
                  </w:r>
                </w:p>
              </w:tc>
              <w:tc>
                <w:tcPr>
                  <w:tcW w:w="1132" w:type="dxa"/>
                  <w:shd w:val="clear" w:color="auto" w:fill="auto"/>
                  <w:noWrap/>
                  <w:vAlign w:val="center"/>
                  <w:hideMark/>
                </w:tcPr>
                <w:p w14:paraId="4A0D39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85E154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12AC36A7" w14:textId="77777777" w:rsidTr="002B16C8">
              <w:trPr>
                <w:trHeight w:val="288"/>
              </w:trPr>
              <w:tc>
                <w:tcPr>
                  <w:tcW w:w="562" w:type="dxa"/>
                  <w:shd w:val="clear" w:color="auto" w:fill="auto"/>
                  <w:noWrap/>
                  <w:vAlign w:val="center"/>
                  <w:hideMark/>
                </w:tcPr>
                <w:p w14:paraId="0E28863B" w14:textId="0F9E274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r w:rsidR="00777D61">
                    <w:rPr>
                      <w:rFonts w:ascii="Arial" w:eastAsia="Times New Roman" w:hAnsi="Arial" w:cs="Arial"/>
                      <w:color w:val="000000"/>
                      <w:sz w:val="18"/>
                      <w:szCs w:val="18"/>
                      <w:lang w:eastAsia="pl-PL"/>
                    </w:rPr>
                    <w:t>2</w:t>
                  </w:r>
                </w:p>
              </w:tc>
              <w:tc>
                <w:tcPr>
                  <w:tcW w:w="993" w:type="dxa"/>
                  <w:shd w:val="clear" w:color="auto" w:fill="auto"/>
                  <w:vAlign w:val="center"/>
                  <w:hideMark/>
                </w:tcPr>
                <w:p w14:paraId="43B237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05 06 99</w:t>
                  </w:r>
                </w:p>
              </w:tc>
              <w:tc>
                <w:tcPr>
                  <w:tcW w:w="5253" w:type="dxa"/>
                  <w:shd w:val="clear" w:color="auto" w:fill="auto"/>
                  <w:vAlign w:val="center"/>
                  <w:hideMark/>
                </w:tcPr>
                <w:p w14:paraId="270D368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40F138A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1180CB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46C82F8A" w14:textId="77777777" w:rsidTr="002B16C8">
              <w:trPr>
                <w:trHeight w:val="288"/>
              </w:trPr>
              <w:tc>
                <w:tcPr>
                  <w:tcW w:w="562" w:type="dxa"/>
                  <w:shd w:val="clear" w:color="auto" w:fill="auto"/>
                  <w:noWrap/>
                  <w:vAlign w:val="center"/>
                  <w:hideMark/>
                </w:tcPr>
                <w:p w14:paraId="73B94F4D" w14:textId="471BDCA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r w:rsidR="005219E0">
                    <w:rPr>
                      <w:rFonts w:ascii="Arial" w:eastAsia="Times New Roman" w:hAnsi="Arial" w:cs="Arial"/>
                      <w:color w:val="000000"/>
                      <w:sz w:val="18"/>
                      <w:szCs w:val="18"/>
                      <w:lang w:eastAsia="pl-PL"/>
                    </w:rPr>
                    <w:t>3</w:t>
                  </w:r>
                </w:p>
              </w:tc>
              <w:tc>
                <w:tcPr>
                  <w:tcW w:w="993" w:type="dxa"/>
                  <w:shd w:val="clear" w:color="auto" w:fill="auto"/>
                  <w:vAlign w:val="center"/>
                  <w:hideMark/>
                </w:tcPr>
                <w:p w14:paraId="27242F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07 01* </w:t>
                  </w:r>
                </w:p>
              </w:tc>
              <w:tc>
                <w:tcPr>
                  <w:tcW w:w="5253" w:type="dxa"/>
                  <w:shd w:val="clear" w:color="auto" w:fill="auto"/>
                  <w:vAlign w:val="center"/>
                  <w:hideMark/>
                </w:tcPr>
                <w:p w14:paraId="324D800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zawierające rtęć </w:t>
                  </w:r>
                </w:p>
              </w:tc>
              <w:tc>
                <w:tcPr>
                  <w:tcW w:w="1132" w:type="dxa"/>
                  <w:shd w:val="clear" w:color="auto" w:fill="auto"/>
                  <w:noWrap/>
                  <w:vAlign w:val="center"/>
                  <w:hideMark/>
                </w:tcPr>
                <w:p w14:paraId="6234D28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F7E2E7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721DC8F0" w14:textId="77777777" w:rsidTr="002B16C8">
              <w:trPr>
                <w:trHeight w:val="288"/>
              </w:trPr>
              <w:tc>
                <w:tcPr>
                  <w:tcW w:w="562" w:type="dxa"/>
                  <w:shd w:val="clear" w:color="auto" w:fill="auto"/>
                  <w:noWrap/>
                  <w:vAlign w:val="center"/>
                  <w:hideMark/>
                </w:tcPr>
                <w:p w14:paraId="08D4AB76" w14:textId="53A3C1F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r w:rsidR="008C27B9">
                    <w:rPr>
                      <w:rFonts w:ascii="Arial" w:eastAsia="Times New Roman" w:hAnsi="Arial" w:cs="Arial"/>
                      <w:color w:val="000000"/>
                      <w:sz w:val="18"/>
                      <w:szCs w:val="18"/>
                      <w:lang w:eastAsia="pl-PL"/>
                    </w:rPr>
                    <w:t>4</w:t>
                  </w:r>
                </w:p>
              </w:tc>
              <w:tc>
                <w:tcPr>
                  <w:tcW w:w="993" w:type="dxa"/>
                  <w:shd w:val="clear" w:color="auto" w:fill="auto"/>
                  <w:vAlign w:val="center"/>
                  <w:hideMark/>
                </w:tcPr>
                <w:p w14:paraId="61C277A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05 07 02</w:t>
                  </w:r>
                </w:p>
              </w:tc>
              <w:tc>
                <w:tcPr>
                  <w:tcW w:w="5253" w:type="dxa"/>
                  <w:shd w:val="clear" w:color="auto" w:fill="auto"/>
                  <w:vAlign w:val="center"/>
                  <w:hideMark/>
                </w:tcPr>
                <w:p w14:paraId="7C760F5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siarkę</w:t>
                  </w:r>
                </w:p>
              </w:tc>
              <w:tc>
                <w:tcPr>
                  <w:tcW w:w="1132" w:type="dxa"/>
                  <w:shd w:val="clear" w:color="auto" w:fill="auto"/>
                  <w:noWrap/>
                  <w:vAlign w:val="center"/>
                  <w:hideMark/>
                </w:tcPr>
                <w:p w14:paraId="5836B71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61A182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137E2DB6" w14:textId="77777777" w:rsidTr="002B16C8">
              <w:trPr>
                <w:trHeight w:val="288"/>
              </w:trPr>
              <w:tc>
                <w:tcPr>
                  <w:tcW w:w="562" w:type="dxa"/>
                  <w:shd w:val="clear" w:color="auto" w:fill="auto"/>
                  <w:noWrap/>
                  <w:vAlign w:val="center"/>
                  <w:hideMark/>
                </w:tcPr>
                <w:p w14:paraId="7BB29C8A" w14:textId="672B0E5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r w:rsidR="008C27B9">
                    <w:rPr>
                      <w:rFonts w:ascii="Arial" w:eastAsia="Times New Roman" w:hAnsi="Arial" w:cs="Arial"/>
                      <w:color w:val="000000"/>
                      <w:sz w:val="18"/>
                      <w:szCs w:val="18"/>
                      <w:lang w:eastAsia="pl-PL"/>
                    </w:rPr>
                    <w:t>5</w:t>
                  </w:r>
                </w:p>
              </w:tc>
              <w:tc>
                <w:tcPr>
                  <w:tcW w:w="993" w:type="dxa"/>
                  <w:shd w:val="clear" w:color="auto" w:fill="auto"/>
                  <w:vAlign w:val="center"/>
                  <w:hideMark/>
                </w:tcPr>
                <w:p w14:paraId="0E2C55F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05 07 99</w:t>
                  </w:r>
                </w:p>
              </w:tc>
              <w:tc>
                <w:tcPr>
                  <w:tcW w:w="5253" w:type="dxa"/>
                  <w:shd w:val="clear" w:color="auto" w:fill="auto"/>
                  <w:vAlign w:val="center"/>
                  <w:hideMark/>
                </w:tcPr>
                <w:p w14:paraId="55EBAE7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4D91DA9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F7C6D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24F36BCE" w14:textId="77777777" w:rsidTr="002B16C8">
              <w:trPr>
                <w:trHeight w:val="288"/>
              </w:trPr>
              <w:tc>
                <w:tcPr>
                  <w:tcW w:w="562" w:type="dxa"/>
                  <w:shd w:val="clear" w:color="auto" w:fill="auto"/>
                  <w:noWrap/>
                  <w:vAlign w:val="center"/>
                  <w:hideMark/>
                </w:tcPr>
                <w:p w14:paraId="6AAC6D91" w14:textId="60C0D8B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r w:rsidR="008C27B9">
                    <w:rPr>
                      <w:rFonts w:ascii="Arial" w:eastAsia="Times New Roman" w:hAnsi="Arial" w:cs="Arial"/>
                      <w:color w:val="000000"/>
                      <w:sz w:val="18"/>
                      <w:szCs w:val="18"/>
                      <w:lang w:eastAsia="pl-PL"/>
                    </w:rPr>
                    <w:t>6</w:t>
                  </w:r>
                </w:p>
              </w:tc>
              <w:tc>
                <w:tcPr>
                  <w:tcW w:w="993" w:type="dxa"/>
                  <w:shd w:val="clear" w:color="auto" w:fill="auto"/>
                  <w:vAlign w:val="center"/>
                  <w:hideMark/>
                </w:tcPr>
                <w:p w14:paraId="73F434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01*</w:t>
                  </w:r>
                </w:p>
              </w:tc>
              <w:tc>
                <w:tcPr>
                  <w:tcW w:w="5253" w:type="dxa"/>
                  <w:shd w:val="clear" w:color="auto" w:fill="auto"/>
                  <w:vAlign w:val="center"/>
                  <w:hideMark/>
                </w:tcPr>
                <w:p w14:paraId="7A8886D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siarkowy i siarkawy</w:t>
                  </w:r>
                </w:p>
              </w:tc>
              <w:tc>
                <w:tcPr>
                  <w:tcW w:w="1132" w:type="dxa"/>
                  <w:shd w:val="clear" w:color="auto" w:fill="auto"/>
                  <w:noWrap/>
                  <w:vAlign w:val="center"/>
                  <w:hideMark/>
                </w:tcPr>
                <w:p w14:paraId="62AA61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3D70A1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680B7841" w14:textId="77777777" w:rsidTr="002B16C8">
              <w:trPr>
                <w:trHeight w:val="288"/>
              </w:trPr>
              <w:tc>
                <w:tcPr>
                  <w:tcW w:w="562" w:type="dxa"/>
                  <w:shd w:val="clear" w:color="auto" w:fill="auto"/>
                  <w:noWrap/>
                  <w:vAlign w:val="center"/>
                  <w:hideMark/>
                </w:tcPr>
                <w:p w14:paraId="297B8ACA" w14:textId="684111B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r w:rsidR="008C27B9">
                    <w:rPr>
                      <w:rFonts w:ascii="Arial" w:eastAsia="Times New Roman" w:hAnsi="Arial" w:cs="Arial"/>
                      <w:color w:val="000000"/>
                      <w:sz w:val="18"/>
                      <w:szCs w:val="18"/>
                      <w:lang w:eastAsia="pl-PL"/>
                    </w:rPr>
                    <w:t>7</w:t>
                  </w:r>
                </w:p>
              </w:tc>
              <w:tc>
                <w:tcPr>
                  <w:tcW w:w="993" w:type="dxa"/>
                  <w:shd w:val="clear" w:color="auto" w:fill="auto"/>
                  <w:vAlign w:val="center"/>
                  <w:hideMark/>
                </w:tcPr>
                <w:p w14:paraId="03882FC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02*</w:t>
                  </w:r>
                </w:p>
              </w:tc>
              <w:tc>
                <w:tcPr>
                  <w:tcW w:w="5253" w:type="dxa"/>
                  <w:shd w:val="clear" w:color="auto" w:fill="auto"/>
                  <w:vAlign w:val="center"/>
                  <w:hideMark/>
                </w:tcPr>
                <w:p w14:paraId="1A9D378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chlorowodorowy</w:t>
                  </w:r>
                </w:p>
              </w:tc>
              <w:tc>
                <w:tcPr>
                  <w:tcW w:w="1132" w:type="dxa"/>
                  <w:shd w:val="clear" w:color="auto" w:fill="auto"/>
                  <w:noWrap/>
                  <w:vAlign w:val="center"/>
                  <w:hideMark/>
                </w:tcPr>
                <w:p w14:paraId="1C6777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48510A7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73FD9C14" w14:textId="77777777" w:rsidTr="002B16C8">
              <w:trPr>
                <w:trHeight w:val="288"/>
              </w:trPr>
              <w:tc>
                <w:tcPr>
                  <w:tcW w:w="562" w:type="dxa"/>
                  <w:shd w:val="clear" w:color="auto" w:fill="auto"/>
                  <w:noWrap/>
                  <w:vAlign w:val="center"/>
                  <w:hideMark/>
                </w:tcPr>
                <w:p w14:paraId="1B114D93" w14:textId="0815133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0</w:t>
                  </w:r>
                  <w:r w:rsidR="008C27B9">
                    <w:rPr>
                      <w:rFonts w:ascii="Arial" w:eastAsia="Times New Roman" w:hAnsi="Arial" w:cs="Arial"/>
                      <w:color w:val="000000"/>
                      <w:sz w:val="18"/>
                      <w:szCs w:val="18"/>
                      <w:lang w:eastAsia="pl-PL"/>
                    </w:rPr>
                    <w:t>8</w:t>
                  </w:r>
                </w:p>
              </w:tc>
              <w:tc>
                <w:tcPr>
                  <w:tcW w:w="993" w:type="dxa"/>
                  <w:shd w:val="clear" w:color="auto" w:fill="auto"/>
                  <w:vAlign w:val="center"/>
                  <w:hideMark/>
                </w:tcPr>
                <w:p w14:paraId="01D9D2D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04*</w:t>
                  </w:r>
                </w:p>
              </w:tc>
              <w:tc>
                <w:tcPr>
                  <w:tcW w:w="5253" w:type="dxa"/>
                  <w:shd w:val="clear" w:color="auto" w:fill="auto"/>
                  <w:vAlign w:val="center"/>
                  <w:hideMark/>
                </w:tcPr>
                <w:p w14:paraId="1C79BB0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fosforowy i fosforawy</w:t>
                  </w:r>
                </w:p>
              </w:tc>
              <w:tc>
                <w:tcPr>
                  <w:tcW w:w="1132" w:type="dxa"/>
                  <w:shd w:val="clear" w:color="auto" w:fill="auto"/>
                  <w:noWrap/>
                  <w:vAlign w:val="center"/>
                  <w:hideMark/>
                </w:tcPr>
                <w:p w14:paraId="0507BA6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148601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3400</w:t>
                  </w:r>
                </w:p>
              </w:tc>
            </w:tr>
            <w:tr w:rsidR="00E36A1B" w:rsidRPr="00BD3D54" w14:paraId="39E286F0" w14:textId="77777777" w:rsidTr="002B16C8">
              <w:trPr>
                <w:trHeight w:val="288"/>
              </w:trPr>
              <w:tc>
                <w:tcPr>
                  <w:tcW w:w="562" w:type="dxa"/>
                  <w:shd w:val="clear" w:color="auto" w:fill="auto"/>
                  <w:noWrap/>
                  <w:vAlign w:val="center"/>
                  <w:hideMark/>
                </w:tcPr>
                <w:p w14:paraId="6359A519" w14:textId="129F842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0</w:t>
                  </w:r>
                  <w:r w:rsidR="008C27B9">
                    <w:rPr>
                      <w:rFonts w:ascii="Arial" w:eastAsia="Times New Roman" w:hAnsi="Arial" w:cs="Arial"/>
                      <w:color w:val="000000"/>
                      <w:sz w:val="18"/>
                      <w:szCs w:val="18"/>
                      <w:lang w:eastAsia="pl-PL"/>
                    </w:rPr>
                    <w:t>9</w:t>
                  </w:r>
                </w:p>
              </w:tc>
              <w:tc>
                <w:tcPr>
                  <w:tcW w:w="993" w:type="dxa"/>
                  <w:shd w:val="clear" w:color="auto" w:fill="auto"/>
                  <w:vAlign w:val="center"/>
                  <w:hideMark/>
                </w:tcPr>
                <w:p w14:paraId="011F97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05*</w:t>
                  </w:r>
                </w:p>
              </w:tc>
              <w:tc>
                <w:tcPr>
                  <w:tcW w:w="5253" w:type="dxa"/>
                  <w:shd w:val="clear" w:color="auto" w:fill="auto"/>
                  <w:vAlign w:val="center"/>
                  <w:hideMark/>
                </w:tcPr>
                <w:p w14:paraId="34005D2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azotowy i azotawy</w:t>
                  </w:r>
                </w:p>
              </w:tc>
              <w:tc>
                <w:tcPr>
                  <w:tcW w:w="1132" w:type="dxa"/>
                  <w:shd w:val="clear" w:color="auto" w:fill="auto"/>
                  <w:noWrap/>
                  <w:vAlign w:val="center"/>
                  <w:hideMark/>
                </w:tcPr>
                <w:p w14:paraId="0D01877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0EB7BD3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94E39C1" w14:textId="77777777" w:rsidTr="002B16C8">
              <w:trPr>
                <w:trHeight w:val="288"/>
              </w:trPr>
              <w:tc>
                <w:tcPr>
                  <w:tcW w:w="562" w:type="dxa"/>
                  <w:shd w:val="clear" w:color="auto" w:fill="auto"/>
                  <w:noWrap/>
                  <w:vAlign w:val="center"/>
                  <w:hideMark/>
                </w:tcPr>
                <w:p w14:paraId="425F7DDE" w14:textId="19DF086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8C27B9">
                    <w:rPr>
                      <w:rFonts w:ascii="Arial" w:eastAsia="Times New Roman" w:hAnsi="Arial" w:cs="Arial"/>
                      <w:color w:val="000000"/>
                      <w:sz w:val="18"/>
                      <w:szCs w:val="18"/>
                      <w:lang w:eastAsia="pl-PL"/>
                    </w:rPr>
                    <w:t>10</w:t>
                  </w:r>
                </w:p>
              </w:tc>
              <w:tc>
                <w:tcPr>
                  <w:tcW w:w="993" w:type="dxa"/>
                  <w:shd w:val="clear" w:color="auto" w:fill="auto"/>
                  <w:vAlign w:val="center"/>
                  <w:hideMark/>
                </w:tcPr>
                <w:p w14:paraId="646C732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06 01 99</w:t>
                  </w:r>
                </w:p>
              </w:tc>
              <w:tc>
                <w:tcPr>
                  <w:tcW w:w="5253" w:type="dxa"/>
                  <w:shd w:val="clear" w:color="auto" w:fill="auto"/>
                  <w:vAlign w:val="center"/>
                  <w:hideMark/>
                </w:tcPr>
                <w:p w14:paraId="2F8B9B2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19CB1EA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89" w:type="dxa"/>
                  <w:shd w:val="clear" w:color="auto" w:fill="auto"/>
                  <w:noWrap/>
                  <w:vAlign w:val="center"/>
                  <w:hideMark/>
                </w:tcPr>
                <w:p w14:paraId="2063A21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5F9F4B71" w14:textId="77777777" w:rsidTr="002B16C8">
              <w:trPr>
                <w:trHeight w:val="288"/>
              </w:trPr>
              <w:tc>
                <w:tcPr>
                  <w:tcW w:w="562" w:type="dxa"/>
                  <w:shd w:val="clear" w:color="auto" w:fill="auto"/>
                  <w:noWrap/>
                  <w:vAlign w:val="center"/>
                  <w:hideMark/>
                </w:tcPr>
                <w:p w14:paraId="390A5C15" w14:textId="72F8FDB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w:t>
                  </w:r>
                  <w:r w:rsidR="008C27B9">
                    <w:rPr>
                      <w:rFonts w:ascii="Arial" w:eastAsia="Times New Roman" w:hAnsi="Arial" w:cs="Arial"/>
                      <w:color w:val="000000"/>
                      <w:sz w:val="18"/>
                      <w:szCs w:val="18"/>
                      <w:lang w:eastAsia="pl-PL"/>
                    </w:rPr>
                    <w:t>1</w:t>
                  </w:r>
                </w:p>
              </w:tc>
              <w:tc>
                <w:tcPr>
                  <w:tcW w:w="993" w:type="dxa"/>
                  <w:shd w:val="clear" w:color="auto" w:fill="auto"/>
                  <w:vAlign w:val="center"/>
                  <w:hideMark/>
                </w:tcPr>
                <w:p w14:paraId="5D7B699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01*</w:t>
                  </w:r>
                </w:p>
              </w:tc>
              <w:tc>
                <w:tcPr>
                  <w:tcW w:w="5253" w:type="dxa"/>
                  <w:shd w:val="clear" w:color="auto" w:fill="auto"/>
                  <w:vAlign w:val="center"/>
                  <w:hideMark/>
                </w:tcPr>
                <w:p w14:paraId="628ECF7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wapniowy</w:t>
                  </w:r>
                </w:p>
              </w:tc>
              <w:tc>
                <w:tcPr>
                  <w:tcW w:w="1132" w:type="dxa"/>
                  <w:shd w:val="clear" w:color="auto" w:fill="auto"/>
                  <w:noWrap/>
                  <w:vAlign w:val="center"/>
                  <w:hideMark/>
                </w:tcPr>
                <w:p w14:paraId="1BBB2ED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77003F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5E6BC1F" w14:textId="77777777" w:rsidTr="002B16C8">
              <w:trPr>
                <w:trHeight w:val="288"/>
              </w:trPr>
              <w:tc>
                <w:tcPr>
                  <w:tcW w:w="562" w:type="dxa"/>
                  <w:shd w:val="clear" w:color="auto" w:fill="auto"/>
                  <w:noWrap/>
                  <w:vAlign w:val="center"/>
                  <w:hideMark/>
                </w:tcPr>
                <w:p w14:paraId="7D1E0A95" w14:textId="3E60470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w:t>
                  </w:r>
                  <w:r w:rsidR="008C27B9">
                    <w:rPr>
                      <w:rFonts w:ascii="Arial" w:eastAsia="Times New Roman" w:hAnsi="Arial" w:cs="Arial"/>
                      <w:color w:val="000000"/>
                      <w:sz w:val="18"/>
                      <w:szCs w:val="18"/>
                      <w:lang w:eastAsia="pl-PL"/>
                    </w:rPr>
                    <w:t>2</w:t>
                  </w:r>
                </w:p>
              </w:tc>
              <w:tc>
                <w:tcPr>
                  <w:tcW w:w="993" w:type="dxa"/>
                  <w:shd w:val="clear" w:color="auto" w:fill="auto"/>
                  <w:vAlign w:val="center"/>
                  <w:hideMark/>
                </w:tcPr>
                <w:p w14:paraId="048902D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03*</w:t>
                  </w:r>
                </w:p>
              </w:tc>
              <w:tc>
                <w:tcPr>
                  <w:tcW w:w="5253" w:type="dxa"/>
                  <w:shd w:val="clear" w:color="auto" w:fill="auto"/>
                  <w:vAlign w:val="center"/>
                  <w:hideMark/>
                </w:tcPr>
                <w:p w14:paraId="173EF71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amonowy</w:t>
                  </w:r>
                </w:p>
              </w:tc>
              <w:tc>
                <w:tcPr>
                  <w:tcW w:w="1132" w:type="dxa"/>
                  <w:shd w:val="clear" w:color="auto" w:fill="auto"/>
                  <w:noWrap/>
                  <w:vAlign w:val="center"/>
                  <w:hideMark/>
                </w:tcPr>
                <w:p w14:paraId="659A8A1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74B098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0F30B5FA" w14:textId="77777777" w:rsidTr="002B16C8">
              <w:trPr>
                <w:trHeight w:val="288"/>
              </w:trPr>
              <w:tc>
                <w:tcPr>
                  <w:tcW w:w="562" w:type="dxa"/>
                  <w:shd w:val="clear" w:color="auto" w:fill="auto"/>
                  <w:noWrap/>
                  <w:vAlign w:val="center"/>
                  <w:hideMark/>
                </w:tcPr>
                <w:p w14:paraId="6FCBC1CF" w14:textId="3DA253B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w:t>
                  </w:r>
                  <w:r w:rsidR="008C27B9">
                    <w:rPr>
                      <w:rFonts w:ascii="Arial" w:eastAsia="Times New Roman" w:hAnsi="Arial" w:cs="Arial"/>
                      <w:color w:val="000000"/>
                      <w:sz w:val="18"/>
                      <w:szCs w:val="18"/>
                      <w:lang w:eastAsia="pl-PL"/>
                    </w:rPr>
                    <w:t>3</w:t>
                  </w:r>
                </w:p>
              </w:tc>
              <w:tc>
                <w:tcPr>
                  <w:tcW w:w="993" w:type="dxa"/>
                  <w:shd w:val="clear" w:color="auto" w:fill="auto"/>
                  <w:noWrap/>
                  <w:vAlign w:val="center"/>
                  <w:hideMark/>
                </w:tcPr>
                <w:p w14:paraId="76D706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04*</w:t>
                  </w:r>
                </w:p>
              </w:tc>
              <w:tc>
                <w:tcPr>
                  <w:tcW w:w="5253" w:type="dxa"/>
                  <w:shd w:val="clear" w:color="auto" w:fill="auto"/>
                  <w:vAlign w:val="center"/>
                  <w:hideMark/>
                </w:tcPr>
                <w:p w14:paraId="3213EBF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sodowy i potasowy</w:t>
                  </w:r>
                </w:p>
              </w:tc>
              <w:tc>
                <w:tcPr>
                  <w:tcW w:w="1132" w:type="dxa"/>
                  <w:shd w:val="clear" w:color="auto" w:fill="auto"/>
                  <w:noWrap/>
                  <w:vAlign w:val="center"/>
                  <w:hideMark/>
                </w:tcPr>
                <w:p w14:paraId="415169C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89" w:type="dxa"/>
                  <w:shd w:val="clear" w:color="auto" w:fill="auto"/>
                  <w:noWrap/>
                  <w:vAlign w:val="center"/>
                  <w:hideMark/>
                </w:tcPr>
                <w:p w14:paraId="6B53F6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4C8CDA6C" w14:textId="77777777" w:rsidTr="002B16C8">
              <w:trPr>
                <w:trHeight w:val="288"/>
              </w:trPr>
              <w:tc>
                <w:tcPr>
                  <w:tcW w:w="562" w:type="dxa"/>
                  <w:shd w:val="clear" w:color="auto" w:fill="auto"/>
                  <w:noWrap/>
                  <w:vAlign w:val="center"/>
                  <w:hideMark/>
                </w:tcPr>
                <w:p w14:paraId="5AC1E9A5" w14:textId="38EDA58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w:t>
                  </w:r>
                  <w:r w:rsidR="008C27B9">
                    <w:rPr>
                      <w:rFonts w:ascii="Arial" w:eastAsia="Times New Roman" w:hAnsi="Arial" w:cs="Arial"/>
                      <w:color w:val="000000"/>
                      <w:sz w:val="18"/>
                      <w:szCs w:val="18"/>
                      <w:lang w:eastAsia="pl-PL"/>
                    </w:rPr>
                    <w:t>4</w:t>
                  </w:r>
                </w:p>
              </w:tc>
              <w:tc>
                <w:tcPr>
                  <w:tcW w:w="993" w:type="dxa"/>
                  <w:shd w:val="clear" w:color="auto" w:fill="auto"/>
                  <w:vAlign w:val="center"/>
                  <w:hideMark/>
                </w:tcPr>
                <w:p w14:paraId="5C2D572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05*</w:t>
                  </w:r>
                </w:p>
              </w:tc>
              <w:tc>
                <w:tcPr>
                  <w:tcW w:w="5253" w:type="dxa"/>
                  <w:shd w:val="clear" w:color="auto" w:fill="auto"/>
                  <w:vAlign w:val="center"/>
                  <w:hideMark/>
                </w:tcPr>
                <w:p w14:paraId="52744DF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wodorotlenki</w:t>
                  </w:r>
                </w:p>
              </w:tc>
              <w:tc>
                <w:tcPr>
                  <w:tcW w:w="1132" w:type="dxa"/>
                  <w:shd w:val="clear" w:color="auto" w:fill="auto"/>
                  <w:noWrap/>
                  <w:vAlign w:val="center"/>
                  <w:hideMark/>
                </w:tcPr>
                <w:p w14:paraId="52DF4F9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5BFE79A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4E8358AD" w14:textId="77777777" w:rsidTr="002B16C8">
              <w:trPr>
                <w:trHeight w:val="288"/>
              </w:trPr>
              <w:tc>
                <w:tcPr>
                  <w:tcW w:w="562" w:type="dxa"/>
                  <w:shd w:val="clear" w:color="auto" w:fill="auto"/>
                  <w:noWrap/>
                  <w:vAlign w:val="center"/>
                  <w:hideMark/>
                </w:tcPr>
                <w:p w14:paraId="52A43F45" w14:textId="017ADB5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11</w:t>
                  </w:r>
                  <w:r w:rsidR="008C27B9">
                    <w:rPr>
                      <w:rFonts w:ascii="Arial" w:eastAsia="Times New Roman" w:hAnsi="Arial" w:cs="Arial"/>
                      <w:color w:val="000000"/>
                      <w:sz w:val="18"/>
                      <w:szCs w:val="18"/>
                      <w:lang w:eastAsia="pl-PL"/>
                    </w:rPr>
                    <w:t>5</w:t>
                  </w:r>
                </w:p>
              </w:tc>
              <w:tc>
                <w:tcPr>
                  <w:tcW w:w="993" w:type="dxa"/>
                  <w:shd w:val="clear" w:color="auto" w:fill="auto"/>
                  <w:vAlign w:val="center"/>
                  <w:hideMark/>
                </w:tcPr>
                <w:p w14:paraId="021C125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06 02 99</w:t>
                  </w:r>
                </w:p>
              </w:tc>
              <w:tc>
                <w:tcPr>
                  <w:tcW w:w="5253" w:type="dxa"/>
                  <w:shd w:val="clear" w:color="auto" w:fill="auto"/>
                  <w:vAlign w:val="center"/>
                  <w:hideMark/>
                </w:tcPr>
                <w:p w14:paraId="09F81FA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0EE3C6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33C61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0AE80C6D" w14:textId="77777777" w:rsidTr="002B16C8">
              <w:trPr>
                <w:trHeight w:val="288"/>
              </w:trPr>
              <w:tc>
                <w:tcPr>
                  <w:tcW w:w="562" w:type="dxa"/>
                  <w:shd w:val="clear" w:color="auto" w:fill="auto"/>
                  <w:noWrap/>
                  <w:vAlign w:val="center"/>
                  <w:hideMark/>
                </w:tcPr>
                <w:p w14:paraId="1FEDD0E6" w14:textId="34E8499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1</w:t>
                  </w:r>
                  <w:r w:rsidR="008C27B9">
                    <w:rPr>
                      <w:rFonts w:ascii="Arial" w:eastAsia="Times New Roman" w:hAnsi="Arial" w:cs="Arial"/>
                      <w:color w:val="000000"/>
                      <w:sz w:val="18"/>
                      <w:szCs w:val="18"/>
                      <w:lang w:eastAsia="pl-PL"/>
                    </w:rPr>
                    <w:t>6</w:t>
                  </w:r>
                </w:p>
              </w:tc>
              <w:tc>
                <w:tcPr>
                  <w:tcW w:w="993" w:type="dxa"/>
                  <w:shd w:val="clear" w:color="auto" w:fill="auto"/>
                  <w:vAlign w:val="center"/>
                  <w:hideMark/>
                </w:tcPr>
                <w:p w14:paraId="0173B83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03 11* </w:t>
                  </w:r>
                </w:p>
              </w:tc>
              <w:tc>
                <w:tcPr>
                  <w:tcW w:w="5253" w:type="dxa"/>
                  <w:shd w:val="clear" w:color="auto" w:fill="auto"/>
                  <w:vAlign w:val="center"/>
                  <w:hideMark/>
                </w:tcPr>
                <w:p w14:paraId="4F6DB87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Sole i roztwory zawierające cyjanki </w:t>
                  </w:r>
                </w:p>
              </w:tc>
              <w:tc>
                <w:tcPr>
                  <w:tcW w:w="1132" w:type="dxa"/>
                  <w:shd w:val="clear" w:color="auto" w:fill="auto"/>
                  <w:noWrap/>
                  <w:vAlign w:val="center"/>
                  <w:hideMark/>
                </w:tcPr>
                <w:p w14:paraId="3F4B965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1D2468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5D93B88D" w14:textId="77777777" w:rsidTr="002B16C8">
              <w:trPr>
                <w:trHeight w:val="288"/>
              </w:trPr>
              <w:tc>
                <w:tcPr>
                  <w:tcW w:w="562" w:type="dxa"/>
                  <w:shd w:val="clear" w:color="auto" w:fill="auto"/>
                  <w:noWrap/>
                  <w:vAlign w:val="center"/>
                  <w:hideMark/>
                </w:tcPr>
                <w:p w14:paraId="0331563E" w14:textId="4B5EBE2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1</w:t>
                  </w:r>
                  <w:r w:rsidR="008C27B9">
                    <w:rPr>
                      <w:rFonts w:ascii="Arial" w:eastAsia="Times New Roman" w:hAnsi="Arial" w:cs="Arial"/>
                      <w:color w:val="000000"/>
                      <w:sz w:val="18"/>
                      <w:szCs w:val="18"/>
                      <w:lang w:eastAsia="pl-PL"/>
                    </w:rPr>
                    <w:t>7</w:t>
                  </w:r>
                </w:p>
              </w:tc>
              <w:tc>
                <w:tcPr>
                  <w:tcW w:w="993" w:type="dxa"/>
                  <w:shd w:val="clear" w:color="auto" w:fill="auto"/>
                  <w:vAlign w:val="center"/>
                  <w:hideMark/>
                </w:tcPr>
                <w:p w14:paraId="16C6352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03 13* </w:t>
                  </w:r>
                </w:p>
              </w:tc>
              <w:tc>
                <w:tcPr>
                  <w:tcW w:w="5253" w:type="dxa"/>
                  <w:shd w:val="clear" w:color="auto" w:fill="auto"/>
                  <w:vAlign w:val="center"/>
                  <w:hideMark/>
                </w:tcPr>
                <w:p w14:paraId="4CF3097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Sole i roztwory zawierające metale ciężkie </w:t>
                  </w:r>
                </w:p>
              </w:tc>
              <w:tc>
                <w:tcPr>
                  <w:tcW w:w="1132" w:type="dxa"/>
                  <w:shd w:val="clear" w:color="auto" w:fill="auto"/>
                  <w:noWrap/>
                  <w:vAlign w:val="center"/>
                  <w:hideMark/>
                </w:tcPr>
                <w:p w14:paraId="22BE1BD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23E5D7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0F731A1F" w14:textId="77777777" w:rsidTr="002B16C8">
              <w:trPr>
                <w:trHeight w:val="288"/>
              </w:trPr>
              <w:tc>
                <w:tcPr>
                  <w:tcW w:w="562" w:type="dxa"/>
                  <w:shd w:val="clear" w:color="auto" w:fill="auto"/>
                  <w:noWrap/>
                  <w:vAlign w:val="center"/>
                  <w:hideMark/>
                </w:tcPr>
                <w:p w14:paraId="071BE6D9" w14:textId="46470C0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1</w:t>
                  </w:r>
                  <w:r w:rsidR="008C27B9">
                    <w:rPr>
                      <w:rFonts w:ascii="Arial" w:eastAsia="Times New Roman" w:hAnsi="Arial" w:cs="Arial"/>
                      <w:color w:val="000000"/>
                      <w:sz w:val="18"/>
                      <w:szCs w:val="18"/>
                      <w:lang w:eastAsia="pl-PL"/>
                    </w:rPr>
                    <w:t>8</w:t>
                  </w:r>
                </w:p>
              </w:tc>
              <w:tc>
                <w:tcPr>
                  <w:tcW w:w="993" w:type="dxa"/>
                  <w:shd w:val="clear" w:color="auto" w:fill="auto"/>
                  <w:vAlign w:val="center"/>
                  <w:hideMark/>
                </w:tcPr>
                <w:p w14:paraId="5473BC5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06 03 14</w:t>
                  </w:r>
                </w:p>
              </w:tc>
              <w:tc>
                <w:tcPr>
                  <w:tcW w:w="5253" w:type="dxa"/>
                  <w:shd w:val="clear" w:color="auto" w:fill="auto"/>
                  <w:vAlign w:val="center"/>
                  <w:hideMark/>
                </w:tcPr>
                <w:p w14:paraId="770D4792" w14:textId="3FCD92F1"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Sole i roztwory inne niż wymienione w 06 03 11 i 06 03 13</w:t>
                  </w:r>
                </w:p>
              </w:tc>
              <w:tc>
                <w:tcPr>
                  <w:tcW w:w="1132" w:type="dxa"/>
                  <w:shd w:val="clear" w:color="auto" w:fill="auto"/>
                  <w:noWrap/>
                  <w:vAlign w:val="center"/>
                  <w:hideMark/>
                </w:tcPr>
                <w:p w14:paraId="537F907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FD5282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2100</w:t>
                  </w:r>
                </w:p>
              </w:tc>
            </w:tr>
            <w:tr w:rsidR="00E36A1B" w:rsidRPr="00BD3D54" w14:paraId="3F97606C" w14:textId="77777777" w:rsidTr="002B16C8">
              <w:trPr>
                <w:trHeight w:val="288"/>
              </w:trPr>
              <w:tc>
                <w:tcPr>
                  <w:tcW w:w="562" w:type="dxa"/>
                  <w:shd w:val="clear" w:color="auto" w:fill="auto"/>
                  <w:noWrap/>
                  <w:vAlign w:val="center"/>
                  <w:hideMark/>
                </w:tcPr>
                <w:p w14:paraId="4DBDCD96" w14:textId="3812C69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1</w:t>
                  </w:r>
                  <w:r w:rsidR="008C27B9">
                    <w:rPr>
                      <w:rFonts w:ascii="Arial" w:eastAsia="Times New Roman" w:hAnsi="Arial" w:cs="Arial"/>
                      <w:color w:val="000000"/>
                      <w:sz w:val="18"/>
                      <w:szCs w:val="18"/>
                      <w:lang w:eastAsia="pl-PL"/>
                    </w:rPr>
                    <w:t>9</w:t>
                  </w:r>
                </w:p>
              </w:tc>
              <w:tc>
                <w:tcPr>
                  <w:tcW w:w="993" w:type="dxa"/>
                  <w:shd w:val="clear" w:color="auto" w:fill="auto"/>
                  <w:vAlign w:val="center"/>
                  <w:hideMark/>
                </w:tcPr>
                <w:p w14:paraId="0584C16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06 03 99</w:t>
                  </w:r>
                </w:p>
              </w:tc>
              <w:tc>
                <w:tcPr>
                  <w:tcW w:w="5253" w:type="dxa"/>
                  <w:shd w:val="clear" w:color="auto" w:fill="auto"/>
                  <w:vAlign w:val="center"/>
                  <w:hideMark/>
                </w:tcPr>
                <w:p w14:paraId="50FCFC1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1460C10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ED8D60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0396E9CD" w14:textId="77777777" w:rsidTr="002B16C8">
              <w:trPr>
                <w:trHeight w:val="288"/>
              </w:trPr>
              <w:tc>
                <w:tcPr>
                  <w:tcW w:w="562" w:type="dxa"/>
                  <w:shd w:val="clear" w:color="auto" w:fill="auto"/>
                  <w:noWrap/>
                  <w:vAlign w:val="center"/>
                  <w:hideMark/>
                </w:tcPr>
                <w:p w14:paraId="2D5AEA93" w14:textId="539E27F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8C27B9">
                    <w:rPr>
                      <w:rFonts w:ascii="Arial" w:eastAsia="Times New Roman" w:hAnsi="Arial" w:cs="Arial"/>
                      <w:color w:val="000000"/>
                      <w:sz w:val="18"/>
                      <w:szCs w:val="18"/>
                      <w:lang w:eastAsia="pl-PL"/>
                    </w:rPr>
                    <w:t>20</w:t>
                  </w:r>
                </w:p>
              </w:tc>
              <w:tc>
                <w:tcPr>
                  <w:tcW w:w="993" w:type="dxa"/>
                  <w:shd w:val="clear" w:color="auto" w:fill="auto"/>
                  <w:vAlign w:val="center"/>
                  <w:hideMark/>
                </w:tcPr>
                <w:p w14:paraId="13E5CCF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04 03* </w:t>
                  </w:r>
                </w:p>
              </w:tc>
              <w:tc>
                <w:tcPr>
                  <w:tcW w:w="5253" w:type="dxa"/>
                  <w:shd w:val="clear" w:color="auto" w:fill="auto"/>
                  <w:vAlign w:val="center"/>
                  <w:hideMark/>
                </w:tcPr>
                <w:p w14:paraId="71F5D99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arsen </w:t>
                  </w:r>
                </w:p>
              </w:tc>
              <w:tc>
                <w:tcPr>
                  <w:tcW w:w="1132" w:type="dxa"/>
                  <w:shd w:val="clear" w:color="auto" w:fill="auto"/>
                  <w:noWrap/>
                  <w:vAlign w:val="center"/>
                  <w:hideMark/>
                </w:tcPr>
                <w:p w14:paraId="7FA9E50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3C40F9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7E1BBDC3" w14:textId="77777777" w:rsidTr="002B16C8">
              <w:trPr>
                <w:trHeight w:val="288"/>
              </w:trPr>
              <w:tc>
                <w:tcPr>
                  <w:tcW w:w="562" w:type="dxa"/>
                  <w:shd w:val="clear" w:color="auto" w:fill="auto"/>
                  <w:noWrap/>
                  <w:vAlign w:val="center"/>
                  <w:hideMark/>
                </w:tcPr>
                <w:p w14:paraId="4F941E0F" w14:textId="029371D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w:t>
                  </w:r>
                  <w:r w:rsidR="008C27B9">
                    <w:rPr>
                      <w:rFonts w:ascii="Arial" w:eastAsia="Times New Roman" w:hAnsi="Arial" w:cs="Arial"/>
                      <w:color w:val="000000"/>
                      <w:sz w:val="18"/>
                      <w:szCs w:val="18"/>
                      <w:lang w:eastAsia="pl-PL"/>
                    </w:rPr>
                    <w:t>1</w:t>
                  </w:r>
                </w:p>
              </w:tc>
              <w:tc>
                <w:tcPr>
                  <w:tcW w:w="993" w:type="dxa"/>
                  <w:shd w:val="clear" w:color="auto" w:fill="auto"/>
                  <w:vAlign w:val="center"/>
                  <w:hideMark/>
                </w:tcPr>
                <w:p w14:paraId="0052155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04 04* </w:t>
                  </w:r>
                </w:p>
              </w:tc>
              <w:tc>
                <w:tcPr>
                  <w:tcW w:w="5253" w:type="dxa"/>
                  <w:shd w:val="clear" w:color="auto" w:fill="auto"/>
                  <w:vAlign w:val="center"/>
                  <w:hideMark/>
                </w:tcPr>
                <w:p w14:paraId="6808A58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rtęć </w:t>
                  </w:r>
                </w:p>
              </w:tc>
              <w:tc>
                <w:tcPr>
                  <w:tcW w:w="1132" w:type="dxa"/>
                  <w:shd w:val="clear" w:color="auto" w:fill="auto"/>
                  <w:noWrap/>
                  <w:vAlign w:val="center"/>
                  <w:hideMark/>
                </w:tcPr>
                <w:p w14:paraId="2EC33BD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2DB320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1E42273B" w14:textId="77777777" w:rsidTr="002B16C8">
              <w:trPr>
                <w:trHeight w:val="288"/>
              </w:trPr>
              <w:tc>
                <w:tcPr>
                  <w:tcW w:w="562" w:type="dxa"/>
                  <w:shd w:val="clear" w:color="auto" w:fill="auto"/>
                  <w:noWrap/>
                  <w:vAlign w:val="center"/>
                  <w:hideMark/>
                </w:tcPr>
                <w:p w14:paraId="094BE604" w14:textId="537909F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w:t>
                  </w:r>
                  <w:r w:rsidR="008C27B9">
                    <w:rPr>
                      <w:rFonts w:ascii="Arial" w:eastAsia="Times New Roman" w:hAnsi="Arial" w:cs="Arial"/>
                      <w:color w:val="000000"/>
                      <w:sz w:val="18"/>
                      <w:szCs w:val="18"/>
                      <w:lang w:eastAsia="pl-PL"/>
                    </w:rPr>
                    <w:t>2</w:t>
                  </w:r>
                </w:p>
              </w:tc>
              <w:tc>
                <w:tcPr>
                  <w:tcW w:w="993" w:type="dxa"/>
                  <w:shd w:val="clear" w:color="auto" w:fill="auto"/>
                  <w:vAlign w:val="center"/>
                  <w:hideMark/>
                </w:tcPr>
                <w:p w14:paraId="3FC3EAD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04 05* </w:t>
                  </w:r>
                </w:p>
              </w:tc>
              <w:tc>
                <w:tcPr>
                  <w:tcW w:w="5253" w:type="dxa"/>
                  <w:shd w:val="clear" w:color="auto" w:fill="auto"/>
                  <w:vAlign w:val="center"/>
                  <w:hideMark/>
                </w:tcPr>
                <w:p w14:paraId="5A1412B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inne metale ciężkie </w:t>
                  </w:r>
                </w:p>
              </w:tc>
              <w:tc>
                <w:tcPr>
                  <w:tcW w:w="1132" w:type="dxa"/>
                  <w:shd w:val="clear" w:color="auto" w:fill="auto"/>
                  <w:noWrap/>
                  <w:vAlign w:val="center"/>
                  <w:hideMark/>
                </w:tcPr>
                <w:p w14:paraId="4F1ED89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D66DD3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519C9911" w14:textId="77777777" w:rsidTr="002B16C8">
              <w:trPr>
                <w:trHeight w:val="288"/>
              </w:trPr>
              <w:tc>
                <w:tcPr>
                  <w:tcW w:w="562" w:type="dxa"/>
                  <w:shd w:val="clear" w:color="auto" w:fill="auto"/>
                  <w:noWrap/>
                  <w:vAlign w:val="center"/>
                  <w:hideMark/>
                </w:tcPr>
                <w:p w14:paraId="6AE7D394" w14:textId="782F639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w:t>
                  </w:r>
                  <w:r w:rsidR="008C27B9">
                    <w:rPr>
                      <w:rFonts w:ascii="Arial" w:eastAsia="Times New Roman" w:hAnsi="Arial" w:cs="Arial"/>
                      <w:color w:val="000000"/>
                      <w:sz w:val="18"/>
                      <w:szCs w:val="18"/>
                      <w:lang w:eastAsia="pl-PL"/>
                    </w:rPr>
                    <w:t>3</w:t>
                  </w:r>
                </w:p>
              </w:tc>
              <w:tc>
                <w:tcPr>
                  <w:tcW w:w="993" w:type="dxa"/>
                  <w:shd w:val="clear" w:color="auto" w:fill="auto"/>
                  <w:vAlign w:val="center"/>
                  <w:hideMark/>
                </w:tcPr>
                <w:p w14:paraId="5AACCA1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06 04 99</w:t>
                  </w:r>
                </w:p>
              </w:tc>
              <w:tc>
                <w:tcPr>
                  <w:tcW w:w="5253" w:type="dxa"/>
                  <w:shd w:val="clear" w:color="auto" w:fill="auto"/>
                  <w:vAlign w:val="center"/>
                  <w:hideMark/>
                </w:tcPr>
                <w:p w14:paraId="31D232A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67EEA13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8AA8AD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7128DC05" w14:textId="77777777" w:rsidTr="002B16C8">
              <w:trPr>
                <w:trHeight w:val="456"/>
              </w:trPr>
              <w:tc>
                <w:tcPr>
                  <w:tcW w:w="562" w:type="dxa"/>
                  <w:shd w:val="clear" w:color="auto" w:fill="auto"/>
                  <w:noWrap/>
                  <w:vAlign w:val="center"/>
                  <w:hideMark/>
                </w:tcPr>
                <w:p w14:paraId="7FA907E6" w14:textId="1AB3704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2</w:t>
                  </w:r>
                  <w:r w:rsidR="008C27B9">
                    <w:rPr>
                      <w:rFonts w:ascii="Arial" w:eastAsia="Times New Roman" w:hAnsi="Arial" w:cs="Arial"/>
                      <w:color w:val="000000"/>
                      <w:sz w:val="18"/>
                      <w:szCs w:val="18"/>
                      <w:lang w:eastAsia="pl-PL"/>
                    </w:rPr>
                    <w:t>4</w:t>
                  </w:r>
                </w:p>
              </w:tc>
              <w:tc>
                <w:tcPr>
                  <w:tcW w:w="993" w:type="dxa"/>
                  <w:shd w:val="clear" w:color="auto" w:fill="auto"/>
                  <w:vAlign w:val="center"/>
                  <w:hideMark/>
                </w:tcPr>
                <w:p w14:paraId="12A103E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05 02* </w:t>
                  </w:r>
                </w:p>
              </w:tc>
              <w:tc>
                <w:tcPr>
                  <w:tcW w:w="5253" w:type="dxa"/>
                  <w:shd w:val="clear" w:color="auto" w:fill="auto"/>
                  <w:vAlign w:val="center"/>
                  <w:hideMark/>
                </w:tcPr>
                <w:p w14:paraId="461EBC5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2" w:type="dxa"/>
                  <w:shd w:val="clear" w:color="auto" w:fill="auto"/>
                  <w:noWrap/>
                  <w:vAlign w:val="center"/>
                  <w:hideMark/>
                </w:tcPr>
                <w:p w14:paraId="242CE54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965603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41D639D2" w14:textId="77777777" w:rsidTr="002B16C8">
              <w:trPr>
                <w:trHeight w:val="456"/>
              </w:trPr>
              <w:tc>
                <w:tcPr>
                  <w:tcW w:w="562" w:type="dxa"/>
                  <w:shd w:val="clear" w:color="auto" w:fill="auto"/>
                  <w:noWrap/>
                  <w:vAlign w:val="center"/>
                  <w:hideMark/>
                </w:tcPr>
                <w:p w14:paraId="478D94F1" w14:textId="6171F6E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2</w:t>
                  </w:r>
                  <w:r w:rsidR="008C27B9">
                    <w:rPr>
                      <w:rFonts w:ascii="Arial" w:eastAsia="Times New Roman" w:hAnsi="Arial" w:cs="Arial"/>
                      <w:color w:val="000000"/>
                      <w:sz w:val="18"/>
                      <w:szCs w:val="18"/>
                      <w:lang w:eastAsia="pl-PL"/>
                    </w:rPr>
                    <w:t>5</w:t>
                  </w:r>
                </w:p>
              </w:tc>
              <w:tc>
                <w:tcPr>
                  <w:tcW w:w="993" w:type="dxa"/>
                  <w:shd w:val="clear" w:color="auto" w:fill="auto"/>
                  <w:vAlign w:val="center"/>
                  <w:hideMark/>
                </w:tcPr>
                <w:p w14:paraId="1D97B56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06 05 03</w:t>
                  </w:r>
                </w:p>
              </w:tc>
              <w:tc>
                <w:tcPr>
                  <w:tcW w:w="5253" w:type="dxa"/>
                  <w:shd w:val="clear" w:color="auto" w:fill="auto"/>
                  <w:vAlign w:val="center"/>
                  <w:hideMark/>
                </w:tcPr>
                <w:p w14:paraId="6016C75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06 05 02</w:t>
                  </w:r>
                </w:p>
              </w:tc>
              <w:tc>
                <w:tcPr>
                  <w:tcW w:w="1132" w:type="dxa"/>
                  <w:shd w:val="clear" w:color="auto" w:fill="auto"/>
                  <w:noWrap/>
                  <w:vAlign w:val="center"/>
                  <w:hideMark/>
                </w:tcPr>
                <w:p w14:paraId="64EA6B2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01CF45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0613425D" w14:textId="77777777" w:rsidTr="002B16C8">
              <w:trPr>
                <w:trHeight w:val="288"/>
              </w:trPr>
              <w:tc>
                <w:tcPr>
                  <w:tcW w:w="562" w:type="dxa"/>
                  <w:shd w:val="clear" w:color="auto" w:fill="auto"/>
                  <w:noWrap/>
                  <w:vAlign w:val="center"/>
                  <w:hideMark/>
                </w:tcPr>
                <w:p w14:paraId="5274F811" w14:textId="609BDC4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2</w:t>
                  </w:r>
                  <w:r w:rsidR="008C27B9">
                    <w:rPr>
                      <w:rFonts w:ascii="Arial" w:eastAsia="Times New Roman" w:hAnsi="Arial" w:cs="Arial"/>
                      <w:color w:val="000000"/>
                      <w:sz w:val="18"/>
                      <w:szCs w:val="18"/>
                      <w:lang w:eastAsia="pl-PL"/>
                    </w:rPr>
                    <w:t>6</w:t>
                  </w:r>
                </w:p>
              </w:tc>
              <w:tc>
                <w:tcPr>
                  <w:tcW w:w="993" w:type="dxa"/>
                  <w:shd w:val="clear" w:color="auto" w:fill="auto"/>
                  <w:vAlign w:val="center"/>
                  <w:hideMark/>
                </w:tcPr>
                <w:p w14:paraId="6C5D88A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06 02* </w:t>
                  </w:r>
                </w:p>
              </w:tc>
              <w:tc>
                <w:tcPr>
                  <w:tcW w:w="5253" w:type="dxa"/>
                  <w:shd w:val="clear" w:color="auto" w:fill="auto"/>
                  <w:vAlign w:val="center"/>
                  <w:hideMark/>
                </w:tcPr>
                <w:p w14:paraId="5B505EC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niebezpieczne siarczki </w:t>
                  </w:r>
                </w:p>
              </w:tc>
              <w:tc>
                <w:tcPr>
                  <w:tcW w:w="1132" w:type="dxa"/>
                  <w:shd w:val="clear" w:color="auto" w:fill="auto"/>
                  <w:noWrap/>
                  <w:vAlign w:val="center"/>
                  <w:hideMark/>
                </w:tcPr>
                <w:p w14:paraId="35502E7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0144E7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7A752559" w14:textId="77777777" w:rsidTr="002B16C8">
              <w:trPr>
                <w:trHeight w:val="288"/>
              </w:trPr>
              <w:tc>
                <w:tcPr>
                  <w:tcW w:w="562" w:type="dxa"/>
                  <w:shd w:val="clear" w:color="auto" w:fill="auto"/>
                  <w:noWrap/>
                  <w:vAlign w:val="center"/>
                  <w:hideMark/>
                </w:tcPr>
                <w:p w14:paraId="2BE5AB6D" w14:textId="1B69F69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2</w:t>
                  </w:r>
                  <w:r w:rsidR="008C27B9">
                    <w:rPr>
                      <w:rFonts w:ascii="Arial" w:eastAsia="Times New Roman" w:hAnsi="Arial" w:cs="Arial"/>
                      <w:color w:val="000000"/>
                      <w:sz w:val="18"/>
                      <w:szCs w:val="18"/>
                      <w:lang w:eastAsia="pl-PL"/>
                    </w:rPr>
                    <w:t>7</w:t>
                  </w:r>
                </w:p>
              </w:tc>
              <w:tc>
                <w:tcPr>
                  <w:tcW w:w="993" w:type="dxa"/>
                  <w:shd w:val="clear" w:color="auto" w:fill="auto"/>
                  <w:vAlign w:val="center"/>
                  <w:hideMark/>
                </w:tcPr>
                <w:p w14:paraId="24EE2C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06 06 03</w:t>
                  </w:r>
                </w:p>
              </w:tc>
              <w:tc>
                <w:tcPr>
                  <w:tcW w:w="5253" w:type="dxa"/>
                  <w:shd w:val="clear" w:color="auto" w:fill="auto"/>
                  <w:vAlign w:val="center"/>
                  <w:hideMark/>
                </w:tcPr>
                <w:p w14:paraId="6030AAD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siarczki inne niż wymienione w 06 06 02</w:t>
                  </w:r>
                </w:p>
              </w:tc>
              <w:tc>
                <w:tcPr>
                  <w:tcW w:w="1132" w:type="dxa"/>
                  <w:shd w:val="clear" w:color="auto" w:fill="auto"/>
                  <w:noWrap/>
                  <w:vAlign w:val="center"/>
                  <w:hideMark/>
                </w:tcPr>
                <w:p w14:paraId="4615DC3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FAEA82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333A9EF1" w14:textId="77777777" w:rsidTr="002B16C8">
              <w:trPr>
                <w:trHeight w:val="288"/>
              </w:trPr>
              <w:tc>
                <w:tcPr>
                  <w:tcW w:w="562" w:type="dxa"/>
                  <w:shd w:val="clear" w:color="auto" w:fill="auto"/>
                  <w:noWrap/>
                  <w:vAlign w:val="center"/>
                  <w:hideMark/>
                </w:tcPr>
                <w:p w14:paraId="7B26B0FA" w14:textId="02A9DC5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2</w:t>
                  </w:r>
                  <w:r w:rsidR="008C27B9">
                    <w:rPr>
                      <w:rFonts w:ascii="Arial" w:eastAsia="Times New Roman" w:hAnsi="Arial" w:cs="Arial"/>
                      <w:color w:val="000000"/>
                      <w:sz w:val="18"/>
                      <w:szCs w:val="18"/>
                      <w:lang w:eastAsia="pl-PL"/>
                    </w:rPr>
                    <w:t>8</w:t>
                  </w:r>
                </w:p>
              </w:tc>
              <w:tc>
                <w:tcPr>
                  <w:tcW w:w="993" w:type="dxa"/>
                  <w:shd w:val="clear" w:color="auto" w:fill="auto"/>
                  <w:vAlign w:val="center"/>
                  <w:hideMark/>
                </w:tcPr>
                <w:p w14:paraId="16606B8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06 06 99</w:t>
                  </w:r>
                </w:p>
              </w:tc>
              <w:tc>
                <w:tcPr>
                  <w:tcW w:w="5253" w:type="dxa"/>
                  <w:shd w:val="clear" w:color="auto" w:fill="auto"/>
                  <w:vAlign w:val="center"/>
                  <w:hideMark/>
                </w:tcPr>
                <w:p w14:paraId="0C099B2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67928FE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CA724C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5C0B4749" w14:textId="77777777" w:rsidTr="002B16C8">
              <w:trPr>
                <w:trHeight w:val="288"/>
              </w:trPr>
              <w:tc>
                <w:tcPr>
                  <w:tcW w:w="562" w:type="dxa"/>
                  <w:shd w:val="clear" w:color="auto" w:fill="auto"/>
                  <w:noWrap/>
                  <w:vAlign w:val="center"/>
                  <w:hideMark/>
                </w:tcPr>
                <w:p w14:paraId="6AF04350" w14:textId="08476B7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2</w:t>
                  </w:r>
                  <w:r w:rsidR="008C27B9">
                    <w:rPr>
                      <w:rFonts w:ascii="Arial" w:eastAsia="Times New Roman" w:hAnsi="Arial" w:cs="Arial"/>
                      <w:color w:val="000000"/>
                      <w:sz w:val="18"/>
                      <w:szCs w:val="18"/>
                      <w:lang w:eastAsia="pl-PL"/>
                    </w:rPr>
                    <w:t>9</w:t>
                  </w:r>
                </w:p>
              </w:tc>
              <w:tc>
                <w:tcPr>
                  <w:tcW w:w="993" w:type="dxa"/>
                  <w:shd w:val="clear" w:color="auto" w:fill="auto"/>
                  <w:vAlign w:val="center"/>
                  <w:hideMark/>
                </w:tcPr>
                <w:p w14:paraId="1E5344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07 02* </w:t>
                  </w:r>
                </w:p>
              </w:tc>
              <w:tc>
                <w:tcPr>
                  <w:tcW w:w="5253" w:type="dxa"/>
                  <w:shd w:val="clear" w:color="auto" w:fill="auto"/>
                  <w:vAlign w:val="center"/>
                  <w:hideMark/>
                </w:tcPr>
                <w:p w14:paraId="7B64C29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Węgiel aktywny z produkcji chloru </w:t>
                  </w:r>
                </w:p>
              </w:tc>
              <w:tc>
                <w:tcPr>
                  <w:tcW w:w="1132" w:type="dxa"/>
                  <w:shd w:val="clear" w:color="auto" w:fill="auto"/>
                  <w:noWrap/>
                  <w:vAlign w:val="center"/>
                  <w:hideMark/>
                </w:tcPr>
                <w:p w14:paraId="6389E7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C8BD8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D83A6EF" w14:textId="77777777" w:rsidTr="002B16C8">
              <w:trPr>
                <w:trHeight w:val="288"/>
              </w:trPr>
              <w:tc>
                <w:tcPr>
                  <w:tcW w:w="562" w:type="dxa"/>
                  <w:shd w:val="clear" w:color="auto" w:fill="auto"/>
                  <w:noWrap/>
                  <w:vAlign w:val="center"/>
                  <w:hideMark/>
                </w:tcPr>
                <w:p w14:paraId="37BAB3C8" w14:textId="4D6D78D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8C27B9">
                    <w:rPr>
                      <w:rFonts w:ascii="Arial" w:eastAsia="Times New Roman" w:hAnsi="Arial" w:cs="Arial"/>
                      <w:color w:val="000000"/>
                      <w:sz w:val="18"/>
                      <w:szCs w:val="18"/>
                      <w:lang w:eastAsia="pl-PL"/>
                    </w:rPr>
                    <w:t>30</w:t>
                  </w:r>
                </w:p>
              </w:tc>
              <w:tc>
                <w:tcPr>
                  <w:tcW w:w="993" w:type="dxa"/>
                  <w:shd w:val="clear" w:color="auto" w:fill="auto"/>
                  <w:vAlign w:val="center"/>
                  <w:hideMark/>
                </w:tcPr>
                <w:p w14:paraId="108FC79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07 04* </w:t>
                  </w:r>
                </w:p>
              </w:tc>
              <w:tc>
                <w:tcPr>
                  <w:tcW w:w="5253" w:type="dxa"/>
                  <w:shd w:val="clear" w:color="auto" w:fill="auto"/>
                  <w:vAlign w:val="center"/>
                  <w:hideMark/>
                </w:tcPr>
                <w:p w14:paraId="76E8ADB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i kwasy (np. kwas siarkowy) </w:t>
                  </w:r>
                </w:p>
              </w:tc>
              <w:tc>
                <w:tcPr>
                  <w:tcW w:w="1132" w:type="dxa"/>
                  <w:shd w:val="clear" w:color="auto" w:fill="auto"/>
                  <w:noWrap/>
                  <w:vAlign w:val="center"/>
                  <w:hideMark/>
                </w:tcPr>
                <w:p w14:paraId="575D38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E55D2C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0AF4B833" w14:textId="77777777" w:rsidTr="002B16C8">
              <w:trPr>
                <w:trHeight w:val="288"/>
              </w:trPr>
              <w:tc>
                <w:tcPr>
                  <w:tcW w:w="562" w:type="dxa"/>
                  <w:shd w:val="clear" w:color="auto" w:fill="auto"/>
                  <w:noWrap/>
                  <w:vAlign w:val="center"/>
                  <w:hideMark/>
                </w:tcPr>
                <w:p w14:paraId="2EA7F0B9" w14:textId="739E3C1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w:t>
                  </w:r>
                  <w:r w:rsidR="008C27B9">
                    <w:rPr>
                      <w:rFonts w:ascii="Arial" w:eastAsia="Times New Roman" w:hAnsi="Arial" w:cs="Arial"/>
                      <w:color w:val="000000"/>
                      <w:sz w:val="18"/>
                      <w:szCs w:val="18"/>
                      <w:lang w:eastAsia="pl-PL"/>
                    </w:rPr>
                    <w:t>1</w:t>
                  </w:r>
                </w:p>
              </w:tc>
              <w:tc>
                <w:tcPr>
                  <w:tcW w:w="993" w:type="dxa"/>
                  <w:shd w:val="clear" w:color="auto" w:fill="auto"/>
                  <w:vAlign w:val="center"/>
                  <w:hideMark/>
                </w:tcPr>
                <w:p w14:paraId="7BCAB12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06 07 99</w:t>
                  </w:r>
                </w:p>
              </w:tc>
              <w:tc>
                <w:tcPr>
                  <w:tcW w:w="5253" w:type="dxa"/>
                  <w:shd w:val="clear" w:color="auto" w:fill="auto"/>
                  <w:vAlign w:val="center"/>
                  <w:hideMark/>
                </w:tcPr>
                <w:p w14:paraId="29FA73F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083EB18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82C6A3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2700</w:t>
                  </w:r>
                </w:p>
              </w:tc>
            </w:tr>
            <w:tr w:rsidR="00E36A1B" w:rsidRPr="00BD3D54" w14:paraId="7C7E7C16" w14:textId="77777777" w:rsidTr="002B16C8">
              <w:trPr>
                <w:trHeight w:val="288"/>
              </w:trPr>
              <w:tc>
                <w:tcPr>
                  <w:tcW w:w="562" w:type="dxa"/>
                  <w:shd w:val="clear" w:color="auto" w:fill="auto"/>
                  <w:noWrap/>
                  <w:vAlign w:val="center"/>
                  <w:hideMark/>
                </w:tcPr>
                <w:p w14:paraId="694B30AD" w14:textId="429B972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3</w:t>
                  </w:r>
                  <w:r w:rsidR="008C27B9">
                    <w:rPr>
                      <w:rFonts w:ascii="Arial" w:eastAsia="Times New Roman" w:hAnsi="Arial" w:cs="Arial"/>
                      <w:color w:val="000000"/>
                      <w:sz w:val="18"/>
                      <w:szCs w:val="18"/>
                      <w:lang w:eastAsia="pl-PL"/>
                    </w:rPr>
                    <w:t>2</w:t>
                  </w:r>
                </w:p>
              </w:tc>
              <w:tc>
                <w:tcPr>
                  <w:tcW w:w="993" w:type="dxa"/>
                  <w:shd w:val="clear" w:color="auto" w:fill="auto"/>
                  <w:vAlign w:val="center"/>
                  <w:hideMark/>
                </w:tcPr>
                <w:p w14:paraId="049746E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08 02* </w:t>
                  </w:r>
                </w:p>
              </w:tc>
              <w:tc>
                <w:tcPr>
                  <w:tcW w:w="5253" w:type="dxa"/>
                  <w:shd w:val="clear" w:color="auto" w:fill="auto"/>
                  <w:vAlign w:val="center"/>
                  <w:hideMark/>
                </w:tcPr>
                <w:p w14:paraId="3A86B3A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niebezpieczne </w:t>
                  </w:r>
                  <w:proofErr w:type="spellStart"/>
                  <w:r w:rsidRPr="00BD3D54">
                    <w:rPr>
                      <w:rFonts w:ascii="Arial" w:eastAsia="Times New Roman" w:hAnsi="Arial" w:cs="Arial"/>
                      <w:sz w:val="18"/>
                      <w:szCs w:val="18"/>
                      <w:lang w:eastAsia="pl-PL"/>
                    </w:rPr>
                    <w:t>chlorosilany</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5CA7C57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B4E78D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2300</w:t>
                  </w:r>
                </w:p>
              </w:tc>
            </w:tr>
            <w:tr w:rsidR="00E36A1B" w:rsidRPr="00BD3D54" w14:paraId="0D3364E0" w14:textId="77777777" w:rsidTr="002B16C8">
              <w:trPr>
                <w:trHeight w:val="288"/>
              </w:trPr>
              <w:tc>
                <w:tcPr>
                  <w:tcW w:w="562" w:type="dxa"/>
                  <w:shd w:val="clear" w:color="auto" w:fill="auto"/>
                  <w:noWrap/>
                  <w:vAlign w:val="center"/>
                  <w:hideMark/>
                </w:tcPr>
                <w:p w14:paraId="1B6B49BC" w14:textId="76C65F4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3</w:t>
                  </w:r>
                  <w:r w:rsidR="008C27B9">
                    <w:rPr>
                      <w:rFonts w:ascii="Arial" w:eastAsia="Times New Roman" w:hAnsi="Arial" w:cs="Arial"/>
                      <w:color w:val="000000"/>
                      <w:sz w:val="18"/>
                      <w:szCs w:val="18"/>
                      <w:lang w:eastAsia="pl-PL"/>
                    </w:rPr>
                    <w:t>3</w:t>
                  </w:r>
                </w:p>
              </w:tc>
              <w:tc>
                <w:tcPr>
                  <w:tcW w:w="993" w:type="dxa"/>
                  <w:shd w:val="clear" w:color="auto" w:fill="auto"/>
                  <w:vAlign w:val="center"/>
                  <w:hideMark/>
                </w:tcPr>
                <w:p w14:paraId="7DF880F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06 08 99</w:t>
                  </w:r>
                </w:p>
              </w:tc>
              <w:tc>
                <w:tcPr>
                  <w:tcW w:w="5253" w:type="dxa"/>
                  <w:shd w:val="clear" w:color="auto" w:fill="auto"/>
                  <w:vAlign w:val="center"/>
                  <w:hideMark/>
                </w:tcPr>
                <w:p w14:paraId="4177A0F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2567616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A0F6F7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2600</w:t>
                  </w:r>
                </w:p>
              </w:tc>
            </w:tr>
            <w:tr w:rsidR="00E36A1B" w:rsidRPr="00BD3D54" w14:paraId="72E117F3" w14:textId="77777777" w:rsidTr="002B16C8">
              <w:trPr>
                <w:trHeight w:val="456"/>
              </w:trPr>
              <w:tc>
                <w:tcPr>
                  <w:tcW w:w="562" w:type="dxa"/>
                  <w:shd w:val="clear" w:color="auto" w:fill="auto"/>
                  <w:noWrap/>
                  <w:vAlign w:val="center"/>
                  <w:hideMark/>
                </w:tcPr>
                <w:p w14:paraId="07B18D8A" w14:textId="098BD11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3</w:t>
                  </w:r>
                  <w:r w:rsidR="008C27B9">
                    <w:rPr>
                      <w:rFonts w:ascii="Arial" w:eastAsia="Times New Roman" w:hAnsi="Arial" w:cs="Arial"/>
                      <w:color w:val="000000"/>
                      <w:sz w:val="18"/>
                      <w:szCs w:val="18"/>
                      <w:lang w:eastAsia="pl-PL"/>
                    </w:rPr>
                    <w:t>4</w:t>
                  </w:r>
                </w:p>
              </w:tc>
              <w:tc>
                <w:tcPr>
                  <w:tcW w:w="993" w:type="dxa"/>
                  <w:shd w:val="clear" w:color="auto" w:fill="auto"/>
                  <w:vAlign w:val="center"/>
                  <w:hideMark/>
                </w:tcPr>
                <w:p w14:paraId="418FA86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09 03* </w:t>
                  </w:r>
                </w:p>
              </w:tc>
              <w:tc>
                <w:tcPr>
                  <w:tcW w:w="5253" w:type="dxa"/>
                  <w:shd w:val="clear" w:color="auto" w:fill="auto"/>
                  <w:vAlign w:val="center"/>
                  <w:hideMark/>
                </w:tcPr>
                <w:p w14:paraId="3F3C0C8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Poreakcyjne odpady związków wapnia zawierające lub zanieczyszczone substancjami niebezpiecznymi </w:t>
                  </w:r>
                </w:p>
              </w:tc>
              <w:tc>
                <w:tcPr>
                  <w:tcW w:w="1132" w:type="dxa"/>
                  <w:shd w:val="clear" w:color="auto" w:fill="auto"/>
                  <w:noWrap/>
                  <w:vAlign w:val="center"/>
                  <w:hideMark/>
                </w:tcPr>
                <w:p w14:paraId="7DBA393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C32C5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5CDADC3A" w14:textId="77777777" w:rsidTr="002B16C8">
              <w:trPr>
                <w:trHeight w:val="456"/>
              </w:trPr>
              <w:tc>
                <w:tcPr>
                  <w:tcW w:w="562" w:type="dxa"/>
                  <w:shd w:val="clear" w:color="auto" w:fill="auto"/>
                  <w:noWrap/>
                  <w:vAlign w:val="center"/>
                  <w:hideMark/>
                </w:tcPr>
                <w:p w14:paraId="4060BE49" w14:textId="72675C9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w:t>
                  </w:r>
                  <w:r w:rsidR="00777D61">
                    <w:rPr>
                      <w:rFonts w:ascii="Arial" w:eastAsia="Times New Roman" w:hAnsi="Arial" w:cs="Arial"/>
                      <w:color w:val="000000"/>
                      <w:sz w:val="18"/>
                      <w:szCs w:val="18"/>
                      <w:lang w:eastAsia="pl-PL"/>
                    </w:rPr>
                    <w:t>3</w:t>
                  </w:r>
                  <w:r w:rsidR="008C27B9">
                    <w:rPr>
                      <w:rFonts w:ascii="Arial" w:eastAsia="Times New Roman" w:hAnsi="Arial" w:cs="Arial"/>
                      <w:color w:val="000000"/>
                      <w:sz w:val="18"/>
                      <w:szCs w:val="18"/>
                      <w:lang w:eastAsia="pl-PL"/>
                    </w:rPr>
                    <w:t>5</w:t>
                  </w:r>
                </w:p>
              </w:tc>
              <w:tc>
                <w:tcPr>
                  <w:tcW w:w="993" w:type="dxa"/>
                  <w:shd w:val="clear" w:color="auto" w:fill="auto"/>
                  <w:vAlign w:val="center"/>
                  <w:hideMark/>
                </w:tcPr>
                <w:p w14:paraId="5A70DDD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06 09 04</w:t>
                  </w:r>
                </w:p>
              </w:tc>
              <w:tc>
                <w:tcPr>
                  <w:tcW w:w="5253" w:type="dxa"/>
                  <w:shd w:val="clear" w:color="auto" w:fill="auto"/>
                  <w:vAlign w:val="center"/>
                  <w:hideMark/>
                </w:tcPr>
                <w:p w14:paraId="36FB93D1" w14:textId="4C8B0F6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Poreakcyjne odpady związków wapnia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06 09 03 i 06 09 80</w:t>
                  </w:r>
                </w:p>
              </w:tc>
              <w:tc>
                <w:tcPr>
                  <w:tcW w:w="1132" w:type="dxa"/>
                  <w:shd w:val="clear" w:color="auto" w:fill="auto"/>
                  <w:noWrap/>
                  <w:vAlign w:val="center"/>
                  <w:hideMark/>
                </w:tcPr>
                <w:p w14:paraId="6C62856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AA591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156AA9AE" w14:textId="77777777" w:rsidTr="002B16C8">
              <w:trPr>
                <w:trHeight w:val="288"/>
              </w:trPr>
              <w:tc>
                <w:tcPr>
                  <w:tcW w:w="562" w:type="dxa"/>
                  <w:shd w:val="clear" w:color="auto" w:fill="auto"/>
                  <w:noWrap/>
                  <w:vAlign w:val="center"/>
                  <w:hideMark/>
                </w:tcPr>
                <w:p w14:paraId="533F7556" w14:textId="1BDF397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3</w:t>
                  </w:r>
                  <w:r w:rsidR="008C27B9">
                    <w:rPr>
                      <w:rFonts w:ascii="Arial" w:eastAsia="Times New Roman" w:hAnsi="Arial" w:cs="Arial"/>
                      <w:color w:val="000000"/>
                      <w:sz w:val="18"/>
                      <w:szCs w:val="18"/>
                      <w:lang w:eastAsia="pl-PL"/>
                    </w:rPr>
                    <w:t>6</w:t>
                  </w:r>
                </w:p>
              </w:tc>
              <w:tc>
                <w:tcPr>
                  <w:tcW w:w="993" w:type="dxa"/>
                  <w:shd w:val="clear" w:color="auto" w:fill="auto"/>
                  <w:vAlign w:val="center"/>
                  <w:hideMark/>
                </w:tcPr>
                <w:p w14:paraId="44853D0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06 09 99</w:t>
                  </w:r>
                </w:p>
              </w:tc>
              <w:tc>
                <w:tcPr>
                  <w:tcW w:w="5253" w:type="dxa"/>
                  <w:shd w:val="clear" w:color="auto" w:fill="auto"/>
                  <w:vAlign w:val="center"/>
                  <w:hideMark/>
                </w:tcPr>
                <w:p w14:paraId="46833F1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341901E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E6A772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2BE0D25E" w14:textId="77777777" w:rsidTr="002B16C8">
              <w:trPr>
                <w:trHeight w:val="288"/>
              </w:trPr>
              <w:tc>
                <w:tcPr>
                  <w:tcW w:w="562" w:type="dxa"/>
                  <w:shd w:val="clear" w:color="auto" w:fill="auto"/>
                  <w:noWrap/>
                  <w:vAlign w:val="center"/>
                  <w:hideMark/>
                </w:tcPr>
                <w:p w14:paraId="37FC31C2" w14:textId="1D39553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3</w:t>
                  </w:r>
                  <w:r w:rsidR="008C27B9">
                    <w:rPr>
                      <w:rFonts w:ascii="Arial" w:eastAsia="Times New Roman" w:hAnsi="Arial" w:cs="Arial"/>
                      <w:color w:val="000000"/>
                      <w:sz w:val="18"/>
                      <w:szCs w:val="18"/>
                      <w:lang w:eastAsia="pl-PL"/>
                    </w:rPr>
                    <w:t>7</w:t>
                  </w:r>
                </w:p>
              </w:tc>
              <w:tc>
                <w:tcPr>
                  <w:tcW w:w="993" w:type="dxa"/>
                  <w:shd w:val="clear" w:color="auto" w:fill="auto"/>
                  <w:vAlign w:val="center"/>
                  <w:hideMark/>
                </w:tcPr>
                <w:p w14:paraId="610DA62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10 02* </w:t>
                  </w:r>
                </w:p>
              </w:tc>
              <w:tc>
                <w:tcPr>
                  <w:tcW w:w="5253" w:type="dxa"/>
                  <w:shd w:val="clear" w:color="auto" w:fill="auto"/>
                  <w:vAlign w:val="center"/>
                  <w:hideMark/>
                </w:tcPr>
                <w:p w14:paraId="63AB4B3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substancje niebezpieczne </w:t>
                  </w:r>
                </w:p>
              </w:tc>
              <w:tc>
                <w:tcPr>
                  <w:tcW w:w="1132" w:type="dxa"/>
                  <w:shd w:val="clear" w:color="auto" w:fill="auto"/>
                  <w:noWrap/>
                  <w:vAlign w:val="center"/>
                  <w:hideMark/>
                </w:tcPr>
                <w:p w14:paraId="3D70F67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1ABEE4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71377EC3" w14:textId="77777777" w:rsidTr="002B16C8">
              <w:trPr>
                <w:trHeight w:val="288"/>
              </w:trPr>
              <w:tc>
                <w:tcPr>
                  <w:tcW w:w="562" w:type="dxa"/>
                  <w:shd w:val="clear" w:color="auto" w:fill="auto"/>
                  <w:noWrap/>
                  <w:vAlign w:val="center"/>
                  <w:hideMark/>
                </w:tcPr>
                <w:p w14:paraId="6AF318F1" w14:textId="6F7E6D3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3</w:t>
                  </w:r>
                  <w:r w:rsidR="008C27B9">
                    <w:rPr>
                      <w:rFonts w:ascii="Arial" w:eastAsia="Times New Roman" w:hAnsi="Arial" w:cs="Arial"/>
                      <w:color w:val="000000"/>
                      <w:sz w:val="18"/>
                      <w:szCs w:val="18"/>
                      <w:lang w:eastAsia="pl-PL"/>
                    </w:rPr>
                    <w:t>8</w:t>
                  </w:r>
                </w:p>
              </w:tc>
              <w:tc>
                <w:tcPr>
                  <w:tcW w:w="993" w:type="dxa"/>
                  <w:shd w:val="clear" w:color="auto" w:fill="auto"/>
                  <w:vAlign w:val="center"/>
                  <w:hideMark/>
                </w:tcPr>
                <w:p w14:paraId="0B10C99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06 10 99</w:t>
                  </w:r>
                </w:p>
              </w:tc>
              <w:tc>
                <w:tcPr>
                  <w:tcW w:w="5253" w:type="dxa"/>
                  <w:shd w:val="clear" w:color="auto" w:fill="auto"/>
                  <w:vAlign w:val="center"/>
                  <w:hideMark/>
                </w:tcPr>
                <w:p w14:paraId="1E1373D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6B4EBB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68ED96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24096293" w14:textId="77777777" w:rsidTr="002B16C8">
              <w:trPr>
                <w:trHeight w:val="288"/>
              </w:trPr>
              <w:tc>
                <w:tcPr>
                  <w:tcW w:w="562" w:type="dxa"/>
                  <w:shd w:val="clear" w:color="auto" w:fill="auto"/>
                  <w:noWrap/>
                  <w:vAlign w:val="center"/>
                  <w:hideMark/>
                </w:tcPr>
                <w:p w14:paraId="7906F513" w14:textId="418738E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3</w:t>
                  </w:r>
                  <w:r w:rsidR="008C27B9">
                    <w:rPr>
                      <w:rFonts w:ascii="Arial" w:eastAsia="Times New Roman" w:hAnsi="Arial" w:cs="Arial"/>
                      <w:color w:val="000000"/>
                      <w:sz w:val="18"/>
                      <w:szCs w:val="18"/>
                      <w:lang w:eastAsia="pl-PL"/>
                    </w:rPr>
                    <w:t>9</w:t>
                  </w:r>
                </w:p>
              </w:tc>
              <w:tc>
                <w:tcPr>
                  <w:tcW w:w="993" w:type="dxa"/>
                  <w:shd w:val="clear" w:color="auto" w:fill="auto"/>
                  <w:vAlign w:val="center"/>
                  <w:hideMark/>
                </w:tcPr>
                <w:p w14:paraId="1AF4CC0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06 11 99</w:t>
                  </w:r>
                </w:p>
              </w:tc>
              <w:tc>
                <w:tcPr>
                  <w:tcW w:w="5253" w:type="dxa"/>
                  <w:shd w:val="clear" w:color="auto" w:fill="auto"/>
                  <w:vAlign w:val="center"/>
                  <w:hideMark/>
                </w:tcPr>
                <w:p w14:paraId="3C43A7D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0A8BD78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1D719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B8D3A1F" w14:textId="77777777" w:rsidTr="002B16C8">
              <w:trPr>
                <w:trHeight w:val="456"/>
              </w:trPr>
              <w:tc>
                <w:tcPr>
                  <w:tcW w:w="562" w:type="dxa"/>
                  <w:shd w:val="clear" w:color="auto" w:fill="auto"/>
                  <w:noWrap/>
                  <w:vAlign w:val="center"/>
                  <w:hideMark/>
                </w:tcPr>
                <w:p w14:paraId="171768F6" w14:textId="4186922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8C27B9">
                    <w:rPr>
                      <w:rFonts w:ascii="Arial" w:eastAsia="Times New Roman" w:hAnsi="Arial" w:cs="Arial"/>
                      <w:color w:val="000000"/>
                      <w:sz w:val="18"/>
                      <w:szCs w:val="18"/>
                      <w:lang w:eastAsia="pl-PL"/>
                    </w:rPr>
                    <w:t>40</w:t>
                  </w:r>
                </w:p>
              </w:tc>
              <w:tc>
                <w:tcPr>
                  <w:tcW w:w="993" w:type="dxa"/>
                  <w:shd w:val="clear" w:color="auto" w:fill="auto"/>
                  <w:vAlign w:val="center"/>
                  <w:hideMark/>
                </w:tcPr>
                <w:p w14:paraId="78226AB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13 01* </w:t>
                  </w:r>
                </w:p>
              </w:tc>
              <w:tc>
                <w:tcPr>
                  <w:tcW w:w="5253" w:type="dxa"/>
                  <w:shd w:val="clear" w:color="auto" w:fill="auto"/>
                  <w:vAlign w:val="center"/>
                  <w:hideMark/>
                </w:tcPr>
                <w:p w14:paraId="5B66293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Nieorganiczne środki ochrony roślin, środki do konserwacji drewna oraz inne </w:t>
                  </w:r>
                  <w:proofErr w:type="spellStart"/>
                  <w:r w:rsidRPr="00BD3D54">
                    <w:rPr>
                      <w:rFonts w:ascii="Arial" w:eastAsia="Times New Roman" w:hAnsi="Arial" w:cs="Arial"/>
                      <w:sz w:val="18"/>
                      <w:szCs w:val="18"/>
                      <w:lang w:eastAsia="pl-PL"/>
                    </w:rPr>
                    <w:t>biocydy</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7948A2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28B782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7500</w:t>
                  </w:r>
                </w:p>
              </w:tc>
            </w:tr>
            <w:tr w:rsidR="00E36A1B" w:rsidRPr="00BD3D54" w14:paraId="65A2DBF8" w14:textId="77777777" w:rsidTr="002B16C8">
              <w:trPr>
                <w:trHeight w:val="288"/>
              </w:trPr>
              <w:tc>
                <w:tcPr>
                  <w:tcW w:w="562" w:type="dxa"/>
                  <w:shd w:val="clear" w:color="auto" w:fill="auto"/>
                  <w:noWrap/>
                  <w:vAlign w:val="center"/>
                  <w:hideMark/>
                </w:tcPr>
                <w:p w14:paraId="23FB9BE4" w14:textId="38EA50BA"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14</w:t>
                  </w:r>
                  <w:r w:rsidR="007A0EDE">
                    <w:rPr>
                      <w:rFonts w:ascii="Arial" w:eastAsia="Times New Roman" w:hAnsi="Arial" w:cs="Arial"/>
                      <w:color w:val="000000"/>
                      <w:sz w:val="18"/>
                      <w:szCs w:val="18"/>
                      <w:lang w:eastAsia="pl-PL"/>
                    </w:rPr>
                    <w:t>1</w:t>
                  </w:r>
                </w:p>
              </w:tc>
              <w:tc>
                <w:tcPr>
                  <w:tcW w:w="993" w:type="dxa"/>
                  <w:shd w:val="clear" w:color="auto" w:fill="auto"/>
                  <w:vAlign w:val="center"/>
                  <w:hideMark/>
                </w:tcPr>
                <w:p w14:paraId="069851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13 02* </w:t>
                  </w:r>
                </w:p>
              </w:tc>
              <w:tc>
                <w:tcPr>
                  <w:tcW w:w="5253" w:type="dxa"/>
                  <w:shd w:val="clear" w:color="auto" w:fill="auto"/>
                  <w:vAlign w:val="center"/>
                  <w:hideMark/>
                </w:tcPr>
                <w:p w14:paraId="1C7E1C6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Zużyty węgiel aktywny (z wyłączeniem 06 07 02) </w:t>
                  </w:r>
                </w:p>
              </w:tc>
              <w:tc>
                <w:tcPr>
                  <w:tcW w:w="1132" w:type="dxa"/>
                  <w:shd w:val="clear" w:color="auto" w:fill="auto"/>
                  <w:noWrap/>
                  <w:vAlign w:val="center"/>
                  <w:hideMark/>
                </w:tcPr>
                <w:p w14:paraId="2D14E83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61CB04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2100</w:t>
                  </w:r>
                </w:p>
              </w:tc>
            </w:tr>
            <w:tr w:rsidR="00E36A1B" w:rsidRPr="00BD3D54" w14:paraId="497330CD" w14:textId="77777777" w:rsidTr="002B16C8">
              <w:trPr>
                <w:trHeight w:val="288"/>
              </w:trPr>
              <w:tc>
                <w:tcPr>
                  <w:tcW w:w="562" w:type="dxa"/>
                  <w:shd w:val="clear" w:color="auto" w:fill="auto"/>
                  <w:noWrap/>
                  <w:vAlign w:val="center"/>
                  <w:hideMark/>
                </w:tcPr>
                <w:p w14:paraId="33DDACEF" w14:textId="5F2D6C6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2</w:t>
                  </w:r>
                </w:p>
              </w:tc>
              <w:tc>
                <w:tcPr>
                  <w:tcW w:w="993" w:type="dxa"/>
                  <w:shd w:val="clear" w:color="auto" w:fill="auto"/>
                  <w:vAlign w:val="center"/>
                  <w:hideMark/>
                </w:tcPr>
                <w:p w14:paraId="5A401F9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06 13 03</w:t>
                  </w:r>
                </w:p>
              </w:tc>
              <w:tc>
                <w:tcPr>
                  <w:tcW w:w="5253" w:type="dxa"/>
                  <w:shd w:val="clear" w:color="auto" w:fill="auto"/>
                  <w:vAlign w:val="center"/>
                  <w:hideMark/>
                </w:tcPr>
                <w:p w14:paraId="6909E59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Czysta sadza</w:t>
                  </w:r>
                </w:p>
              </w:tc>
              <w:tc>
                <w:tcPr>
                  <w:tcW w:w="1132" w:type="dxa"/>
                  <w:shd w:val="clear" w:color="auto" w:fill="auto"/>
                  <w:noWrap/>
                  <w:vAlign w:val="center"/>
                  <w:hideMark/>
                </w:tcPr>
                <w:p w14:paraId="3BB988A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7BB59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848A9C5" w14:textId="77777777" w:rsidTr="002B16C8">
              <w:trPr>
                <w:trHeight w:val="456"/>
              </w:trPr>
              <w:tc>
                <w:tcPr>
                  <w:tcW w:w="562" w:type="dxa"/>
                  <w:shd w:val="clear" w:color="auto" w:fill="auto"/>
                  <w:noWrap/>
                  <w:vAlign w:val="center"/>
                  <w:hideMark/>
                </w:tcPr>
                <w:p w14:paraId="6324072E" w14:textId="7346D8F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4</w:t>
                  </w:r>
                  <w:r w:rsidR="00FA13DE">
                    <w:rPr>
                      <w:rFonts w:ascii="Arial" w:eastAsia="Times New Roman" w:hAnsi="Arial" w:cs="Arial"/>
                      <w:color w:val="000000"/>
                      <w:sz w:val="18"/>
                      <w:szCs w:val="18"/>
                      <w:lang w:eastAsia="pl-PL"/>
                    </w:rPr>
                    <w:t>3</w:t>
                  </w:r>
                </w:p>
              </w:tc>
              <w:tc>
                <w:tcPr>
                  <w:tcW w:w="993" w:type="dxa"/>
                  <w:shd w:val="clear" w:color="auto" w:fill="auto"/>
                  <w:vAlign w:val="center"/>
                  <w:hideMark/>
                </w:tcPr>
                <w:p w14:paraId="7834605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13 05* </w:t>
                  </w:r>
                </w:p>
              </w:tc>
              <w:tc>
                <w:tcPr>
                  <w:tcW w:w="5253" w:type="dxa"/>
                  <w:shd w:val="clear" w:color="auto" w:fill="auto"/>
                  <w:vAlign w:val="center"/>
                  <w:hideMark/>
                </w:tcPr>
                <w:p w14:paraId="0C60509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Sadza zawierająca lub zanieczyszczona substancjami niebezpiecznymi </w:t>
                  </w:r>
                </w:p>
              </w:tc>
              <w:tc>
                <w:tcPr>
                  <w:tcW w:w="1132" w:type="dxa"/>
                  <w:shd w:val="clear" w:color="auto" w:fill="auto"/>
                  <w:noWrap/>
                  <w:vAlign w:val="center"/>
                  <w:hideMark/>
                </w:tcPr>
                <w:p w14:paraId="660024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E84D0B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0051CA23" w14:textId="77777777" w:rsidTr="002B16C8">
              <w:trPr>
                <w:trHeight w:val="288"/>
              </w:trPr>
              <w:tc>
                <w:tcPr>
                  <w:tcW w:w="562" w:type="dxa"/>
                  <w:shd w:val="clear" w:color="auto" w:fill="auto"/>
                  <w:noWrap/>
                  <w:vAlign w:val="center"/>
                  <w:hideMark/>
                </w:tcPr>
                <w:p w14:paraId="56A5AC81" w14:textId="1966877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4</w:t>
                  </w:r>
                </w:p>
              </w:tc>
              <w:tc>
                <w:tcPr>
                  <w:tcW w:w="993" w:type="dxa"/>
                  <w:shd w:val="clear" w:color="auto" w:fill="auto"/>
                  <w:vAlign w:val="center"/>
                  <w:hideMark/>
                </w:tcPr>
                <w:p w14:paraId="2CD7A4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06 13 99</w:t>
                  </w:r>
                </w:p>
              </w:tc>
              <w:tc>
                <w:tcPr>
                  <w:tcW w:w="5253" w:type="dxa"/>
                  <w:shd w:val="clear" w:color="auto" w:fill="auto"/>
                  <w:vAlign w:val="center"/>
                  <w:hideMark/>
                </w:tcPr>
                <w:p w14:paraId="67D6976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2E7B60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E4320E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3831811B" w14:textId="77777777" w:rsidTr="002B16C8">
              <w:trPr>
                <w:trHeight w:val="288"/>
              </w:trPr>
              <w:tc>
                <w:tcPr>
                  <w:tcW w:w="562" w:type="dxa"/>
                  <w:shd w:val="clear" w:color="auto" w:fill="auto"/>
                  <w:noWrap/>
                  <w:vAlign w:val="center"/>
                  <w:hideMark/>
                </w:tcPr>
                <w:p w14:paraId="5CC44521" w14:textId="7259BB6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5</w:t>
                  </w:r>
                </w:p>
              </w:tc>
              <w:tc>
                <w:tcPr>
                  <w:tcW w:w="993" w:type="dxa"/>
                  <w:shd w:val="clear" w:color="auto" w:fill="auto"/>
                  <w:vAlign w:val="center"/>
                  <w:hideMark/>
                </w:tcPr>
                <w:p w14:paraId="709CE7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01 01*</w:t>
                  </w:r>
                </w:p>
              </w:tc>
              <w:tc>
                <w:tcPr>
                  <w:tcW w:w="5253" w:type="dxa"/>
                  <w:shd w:val="clear" w:color="auto" w:fill="auto"/>
                  <w:vAlign w:val="center"/>
                  <w:hideMark/>
                </w:tcPr>
                <w:p w14:paraId="4E68BEB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2" w:type="dxa"/>
                  <w:shd w:val="clear" w:color="auto" w:fill="auto"/>
                  <w:noWrap/>
                  <w:vAlign w:val="center"/>
                  <w:hideMark/>
                </w:tcPr>
                <w:p w14:paraId="236916F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11A3138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3FCBD3F1" w14:textId="77777777" w:rsidTr="002B16C8">
              <w:trPr>
                <w:trHeight w:val="456"/>
              </w:trPr>
              <w:tc>
                <w:tcPr>
                  <w:tcW w:w="562" w:type="dxa"/>
                  <w:shd w:val="clear" w:color="auto" w:fill="auto"/>
                  <w:noWrap/>
                  <w:vAlign w:val="center"/>
                  <w:hideMark/>
                </w:tcPr>
                <w:p w14:paraId="5E32B8D5" w14:textId="23CA051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6</w:t>
                  </w:r>
                </w:p>
              </w:tc>
              <w:tc>
                <w:tcPr>
                  <w:tcW w:w="993" w:type="dxa"/>
                  <w:shd w:val="clear" w:color="auto" w:fill="auto"/>
                  <w:vAlign w:val="center"/>
                  <w:hideMark/>
                </w:tcPr>
                <w:p w14:paraId="5AE99CE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03* </w:t>
                  </w:r>
                </w:p>
              </w:tc>
              <w:tc>
                <w:tcPr>
                  <w:tcW w:w="5253" w:type="dxa"/>
                  <w:shd w:val="clear" w:color="auto" w:fill="auto"/>
                  <w:vAlign w:val="center"/>
                  <w:hideMark/>
                </w:tcPr>
                <w:p w14:paraId="4F35BF88" w14:textId="0DDAB2D2"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i ciecze macierzyste </w:t>
                  </w:r>
                </w:p>
              </w:tc>
              <w:tc>
                <w:tcPr>
                  <w:tcW w:w="1132" w:type="dxa"/>
                  <w:shd w:val="clear" w:color="auto" w:fill="auto"/>
                  <w:noWrap/>
                  <w:vAlign w:val="center"/>
                  <w:hideMark/>
                </w:tcPr>
                <w:p w14:paraId="5C01AE4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787CCE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2B238AC8" w14:textId="77777777" w:rsidTr="002B16C8">
              <w:trPr>
                <w:trHeight w:val="456"/>
              </w:trPr>
              <w:tc>
                <w:tcPr>
                  <w:tcW w:w="562" w:type="dxa"/>
                  <w:shd w:val="clear" w:color="auto" w:fill="auto"/>
                  <w:noWrap/>
                  <w:vAlign w:val="center"/>
                  <w:hideMark/>
                </w:tcPr>
                <w:p w14:paraId="098E963A" w14:textId="6F6FEF2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7</w:t>
                  </w:r>
                </w:p>
              </w:tc>
              <w:tc>
                <w:tcPr>
                  <w:tcW w:w="993" w:type="dxa"/>
                  <w:shd w:val="clear" w:color="auto" w:fill="auto"/>
                  <w:vAlign w:val="center"/>
                  <w:hideMark/>
                </w:tcPr>
                <w:p w14:paraId="3E25E21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04* </w:t>
                  </w:r>
                </w:p>
              </w:tc>
              <w:tc>
                <w:tcPr>
                  <w:tcW w:w="5253" w:type="dxa"/>
                  <w:shd w:val="clear" w:color="auto" w:fill="auto"/>
                  <w:vAlign w:val="center"/>
                  <w:hideMark/>
                </w:tcPr>
                <w:p w14:paraId="4E5FA74E" w14:textId="2C24F87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2" w:type="dxa"/>
                  <w:shd w:val="clear" w:color="auto" w:fill="auto"/>
                  <w:noWrap/>
                  <w:vAlign w:val="center"/>
                  <w:hideMark/>
                </w:tcPr>
                <w:p w14:paraId="46A24D7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B82271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7C240438" w14:textId="77777777" w:rsidTr="002B16C8">
              <w:trPr>
                <w:trHeight w:val="456"/>
              </w:trPr>
              <w:tc>
                <w:tcPr>
                  <w:tcW w:w="562" w:type="dxa"/>
                  <w:shd w:val="clear" w:color="auto" w:fill="auto"/>
                  <w:noWrap/>
                  <w:vAlign w:val="center"/>
                  <w:hideMark/>
                </w:tcPr>
                <w:p w14:paraId="0D8FEF2E" w14:textId="0666106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8</w:t>
                  </w:r>
                </w:p>
              </w:tc>
              <w:tc>
                <w:tcPr>
                  <w:tcW w:w="993" w:type="dxa"/>
                  <w:shd w:val="clear" w:color="auto" w:fill="auto"/>
                  <w:vAlign w:val="center"/>
                  <w:hideMark/>
                </w:tcPr>
                <w:p w14:paraId="65D766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07* </w:t>
                  </w:r>
                </w:p>
              </w:tc>
              <w:tc>
                <w:tcPr>
                  <w:tcW w:w="5253" w:type="dxa"/>
                  <w:shd w:val="clear" w:color="auto" w:fill="auto"/>
                  <w:vAlign w:val="center"/>
                  <w:hideMark/>
                </w:tcPr>
                <w:p w14:paraId="1396E95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2" w:type="dxa"/>
                  <w:shd w:val="clear" w:color="auto" w:fill="auto"/>
                  <w:noWrap/>
                  <w:vAlign w:val="center"/>
                  <w:hideMark/>
                </w:tcPr>
                <w:p w14:paraId="1F82FBB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EFE482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4500</w:t>
                  </w:r>
                </w:p>
              </w:tc>
            </w:tr>
            <w:tr w:rsidR="00E36A1B" w:rsidRPr="00BD3D54" w14:paraId="4D0B5367" w14:textId="77777777" w:rsidTr="002B16C8">
              <w:trPr>
                <w:trHeight w:val="288"/>
              </w:trPr>
              <w:tc>
                <w:tcPr>
                  <w:tcW w:w="562" w:type="dxa"/>
                  <w:shd w:val="clear" w:color="auto" w:fill="auto"/>
                  <w:noWrap/>
                  <w:vAlign w:val="center"/>
                  <w:hideMark/>
                </w:tcPr>
                <w:p w14:paraId="0CC2CDC3" w14:textId="1101C0D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9</w:t>
                  </w:r>
                </w:p>
              </w:tc>
              <w:tc>
                <w:tcPr>
                  <w:tcW w:w="993" w:type="dxa"/>
                  <w:shd w:val="clear" w:color="auto" w:fill="auto"/>
                  <w:vAlign w:val="center"/>
                  <w:hideMark/>
                </w:tcPr>
                <w:p w14:paraId="285C573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08* </w:t>
                  </w:r>
                </w:p>
              </w:tc>
              <w:tc>
                <w:tcPr>
                  <w:tcW w:w="5253" w:type="dxa"/>
                  <w:shd w:val="clear" w:color="auto" w:fill="auto"/>
                  <w:vAlign w:val="center"/>
                  <w:hideMark/>
                </w:tcPr>
                <w:p w14:paraId="798B3E6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2" w:type="dxa"/>
                  <w:shd w:val="clear" w:color="auto" w:fill="auto"/>
                  <w:noWrap/>
                  <w:vAlign w:val="center"/>
                  <w:hideMark/>
                </w:tcPr>
                <w:p w14:paraId="6DE6230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0DA982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4500</w:t>
                  </w:r>
                </w:p>
              </w:tc>
            </w:tr>
            <w:tr w:rsidR="00E36A1B" w:rsidRPr="00BD3D54" w14:paraId="06C89FC4" w14:textId="77777777" w:rsidTr="002B16C8">
              <w:trPr>
                <w:trHeight w:val="456"/>
              </w:trPr>
              <w:tc>
                <w:tcPr>
                  <w:tcW w:w="562" w:type="dxa"/>
                  <w:shd w:val="clear" w:color="auto" w:fill="auto"/>
                  <w:noWrap/>
                  <w:vAlign w:val="center"/>
                  <w:hideMark/>
                </w:tcPr>
                <w:p w14:paraId="468B6458" w14:textId="761FB4A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50</w:t>
                  </w:r>
                </w:p>
              </w:tc>
              <w:tc>
                <w:tcPr>
                  <w:tcW w:w="993" w:type="dxa"/>
                  <w:shd w:val="clear" w:color="auto" w:fill="auto"/>
                  <w:vAlign w:val="center"/>
                  <w:hideMark/>
                </w:tcPr>
                <w:p w14:paraId="6C955A3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09* </w:t>
                  </w:r>
                </w:p>
              </w:tc>
              <w:tc>
                <w:tcPr>
                  <w:tcW w:w="5253" w:type="dxa"/>
                  <w:shd w:val="clear" w:color="auto" w:fill="auto"/>
                  <w:vAlign w:val="center"/>
                  <w:hideMark/>
                </w:tcPr>
                <w:p w14:paraId="38B2A61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2" w:type="dxa"/>
                  <w:shd w:val="clear" w:color="auto" w:fill="auto"/>
                  <w:noWrap/>
                  <w:vAlign w:val="center"/>
                  <w:hideMark/>
                </w:tcPr>
                <w:p w14:paraId="389A2CC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DB57E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30F35D0A" w14:textId="77777777" w:rsidTr="002B16C8">
              <w:trPr>
                <w:trHeight w:val="288"/>
              </w:trPr>
              <w:tc>
                <w:tcPr>
                  <w:tcW w:w="562" w:type="dxa"/>
                  <w:shd w:val="clear" w:color="auto" w:fill="auto"/>
                  <w:noWrap/>
                  <w:vAlign w:val="center"/>
                  <w:hideMark/>
                </w:tcPr>
                <w:p w14:paraId="59A5E689" w14:textId="76951FA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1</w:t>
                  </w:r>
                </w:p>
              </w:tc>
              <w:tc>
                <w:tcPr>
                  <w:tcW w:w="993" w:type="dxa"/>
                  <w:shd w:val="clear" w:color="auto" w:fill="auto"/>
                  <w:vAlign w:val="center"/>
                  <w:hideMark/>
                </w:tcPr>
                <w:p w14:paraId="4C8A08C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10* </w:t>
                  </w:r>
                </w:p>
              </w:tc>
              <w:tc>
                <w:tcPr>
                  <w:tcW w:w="5253" w:type="dxa"/>
                  <w:shd w:val="clear" w:color="auto" w:fill="auto"/>
                  <w:vAlign w:val="center"/>
                  <w:hideMark/>
                </w:tcPr>
                <w:p w14:paraId="667FD9E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51D6D59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9CE0DC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2A1D7FD2" w14:textId="77777777" w:rsidTr="002B16C8">
              <w:trPr>
                <w:trHeight w:val="456"/>
              </w:trPr>
              <w:tc>
                <w:tcPr>
                  <w:tcW w:w="562" w:type="dxa"/>
                  <w:shd w:val="clear" w:color="auto" w:fill="auto"/>
                  <w:noWrap/>
                  <w:vAlign w:val="center"/>
                  <w:hideMark/>
                </w:tcPr>
                <w:p w14:paraId="034528FF" w14:textId="08B70ED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2</w:t>
                  </w:r>
                </w:p>
              </w:tc>
              <w:tc>
                <w:tcPr>
                  <w:tcW w:w="993" w:type="dxa"/>
                  <w:shd w:val="clear" w:color="auto" w:fill="auto"/>
                  <w:vAlign w:val="center"/>
                  <w:hideMark/>
                </w:tcPr>
                <w:p w14:paraId="0F4262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11* </w:t>
                  </w:r>
                </w:p>
              </w:tc>
              <w:tc>
                <w:tcPr>
                  <w:tcW w:w="5253" w:type="dxa"/>
                  <w:shd w:val="clear" w:color="auto" w:fill="auto"/>
                  <w:vAlign w:val="center"/>
                  <w:hideMark/>
                </w:tcPr>
                <w:p w14:paraId="00C4EF5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2" w:type="dxa"/>
                  <w:shd w:val="clear" w:color="auto" w:fill="auto"/>
                  <w:noWrap/>
                  <w:vAlign w:val="center"/>
                  <w:hideMark/>
                </w:tcPr>
                <w:p w14:paraId="1E1FC89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45FCBE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657446A1" w14:textId="77777777" w:rsidTr="002B16C8">
              <w:trPr>
                <w:trHeight w:val="456"/>
              </w:trPr>
              <w:tc>
                <w:tcPr>
                  <w:tcW w:w="562" w:type="dxa"/>
                  <w:shd w:val="clear" w:color="auto" w:fill="auto"/>
                  <w:noWrap/>
                  <w:vAlign w:val="center"/>
                  <w:hideMark/>
                </w:tcPr>
                <w:p w14:paraId="48BD6DDC" w14:textId="40C3A3D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3</w:t>
                  </w:r>
                </w:p>
              </w:tc>
              <w:tc>
                <w:tcPr>
                  <w:tcW w:w="993" w:type="dxa"/>
                  <w:shd w:val="clear" w:color="auto" w:fill="auto"/>
                  <w:vAlign w:val="center"/>
                  <w:hideMark/>
                </w:tcPr>
                <w:p w14:paraId="262C713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07 01 12</w:t>
                  </w:r>
                </w:p>
              </w:tc>
              <w:tc>
                <w:tcPr>
                  <w:tcW w:w="5253" w:type="dxa"/>
                  <w:shd w:val="clear" w:color="auto" w:fill="auto"/>
                  <w:vAlign w:val="center"/>
                  <w:hideMark/>
                </w:tcPr>
                <w:p w14:paraId="11FFC16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01 11</w:t>
                  </w:r>
                </w:p>
              </w:tc>
              <w:tc>
                <w:tcPr>
                  <w:tcW w:w="1132" w:type="dxa"/>
                  <w:shd w:val="clear" w:color="auto" w:fill="auto"/>
                  <w:noWrap/>
                  <w:vAlign w:val="center"/>
                  <w:hideMark/>
                </w:tcPr>
                <w:p w14:paraId="1BAAE99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6CF9A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223A1459" w14:textId="77777777" w:rsidTr="002B16C8">
              <w:trPr>
                <w:trHeight w:val="456"/>
              </w:trPr>
              <w:tc>
                <w:tcPr>
                  <w:tcW w:w="562" w:type="dxa"/>
                  <w:shd w:val="clear" w:color="auto" w:fill="auto"/>
                  <w:noWrap/>
                  <w:vAlign w:val="center"/>
                  <w:hideMark/>
                </w:tcPr>
                <w:p w14:paraId="38C6797D" w14:textId="08CA5C8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w:t>
                  </w:r>
                  <w:r w:rsidR="00777D61">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4</w:t>
                  </w:r>
                </w:p>
              </w:tc>
              <w:tc>
                <w:tcPr>
                  <w:tcW w:w="993" w:type="dxa"/>
                  <w:shd w:val="clear" w:color="auto" w:fill="auto"/>
                  <w:vAlign w:val="center"/>
                  <w:hideMark/>
                </w:tcPr>
                <w:p w14:paraId="312F72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07 01 80</w:t>
                  </w:r>
                </w:p>
              </w:tc>
              <w:tc>
                <w:tcPr>
                  <w:tcW w:w="5253" w:type="dxa"/>
                  <w:shd w:val="clear" w:color="auto" w:fill="auto"/>
                  <w:vAlign w:val="center"/>
                  <w:hideMark/>
                </w:tcPr>
                <w:p w14:paraId="044B33CB" w14:textId="215CFF58"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Wapno </w:t>
                  </w:r>
                  <w:proofErr w:type="spellStart"/>
                  <w:r w:rsidRPr="00BD3D54">
                    <w:rPr>
                      <w:rFonts w:ascii="Arial" w:eastAsia="Times New Roman" w:hAnsi="Arial" w:cs="Arial"/>
                      <w:sz w:val="18"/>
                      <w:szCs w:val="18"/>
                      <w:lang w:eastAsia="pl-PL"/>
                    </w:rPr>
                    <w:t>pokarbidowe</w:t>
                  </w:r>
                  <w:proofErr w:type="spellEnd"/>
                  <w:r w:rsidRPr="00BD3D54">
                    <w:rPr>
                      <w:rFonts w:ascii="Arial" w:eastAsia="Times New Roman" w:hAnsi="Arial" w:cs="Arial"/>
                      <w:sz w:val="18"/>
                      <w:szCs w:val="18"/>
                      <w:lang w:eastAsia="pl-PL"/>
                    </w:rPr>
                    <w:t xml:space="preserve"> niezawierające substancji niebezpiecznych (inne niż wymienione w 07 01 08)</w:t>
                  </w:r>
                </w:p>
              </w:tc>
              <w:tc>
                <w:tcPr>
                  <w:tcW w:w="1132" w:type="dxa"/>
                  <w:shd w:val="clear" w:color="auto" w:fill="auto"/>
                  <w:noWrap/>
                  <w:vAlign w:val="center"/>
                  <w:hideMark/>
                </w:tcPr>
                <w:p w14:paraId="540EA3A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89" w:type="dxa"/>
                  <w:shd w:val="clear" w:color="auto" w:fill="auto"/>
                  <w:noWrap/>
                  <w:vAlign w:val="center"/>
                  <w:hideMark/>
                </w:tcPr>
                <w:p w14:paraId="50A9EEC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1BFBE126" w14:textId="77777777" w:rsidTr="002B16C8">
              <w:trPr>
                <w:trHeight w:val="288"/>
              </w:trPr>
              <w:tc>
                <w:tcPr>
                  <w:tcW w:w="562" w:type="dxa"/>
                  <w:shd w:val="clear" w:color="auto" w:fill="auto"/>
                  <w:noWrap/>
                  <w:vAlign w:val="center"/>
                  <w:hideMark/>
                </w:tcPr>
                <w:p w14:paraId="292B5BD2" w14:textId="3808C37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5</w:t>
                  </w:r>
                </w:p>
              </w:tc>
              <w:tc>
                <w:tcPr>
                  <w:tcW w:w="993" w:type="dxa"/>
                  <w:shd w:val="clear" w:color="auto" w:fill="auto"/>
                  <w:vAlign w:val="center"/>
                  <w:hideMark/>
                </w:tcPr>
                <w:p w14:paraId="7F6E57A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07 01 99</w:t>
                  </w:r>
                </w:p>
              </w:tc>
              <w:tc>
                <w:tcPr>
                  <w:tcW w:w="5253" w:type="dxa"/>
                  <w:shd w:val="clear" w:color="auto" w:fill="auto"/>
                  <w:vAlign w:val="center"/>
                  <w:hideMark/>
                </w:tcPr>
                <w:p w14:paraId="4726D0F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372B0E9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9DA6FB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AFA7988" w14:textId="77777777" w:rsidTr="002B16C8">
              <w:trPr>
                <w:trHeight w:val="288"/>
              </w:trPr>
              <w:tc>
                <w:tcPr>
                  <w:tcW w:w="562" w:type="dxa"/>
                  <w:shd w:val="clear" w:color="auto" w:fill="auto"/>
                  <w:noWrap/>
                  <w:vAlign w:val="center"/>
                  <w:hideMark/>
                </w:tcPr>
                <w:p w14:paraId="28F92E58" w14:textId="25165FB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6</w:t>
                  </w:r>
                </w:p>
              </w:tc>
              <w:tc>
                <w:tcPr>
                  <w:tcW w:w="993" w:type="dxa"/>
                  <w:shd w:val="clear" w:color="auto" w:fill="auto"/>
                  <w:vAlign w:val="center"/>
                  <w:hideMark/>
                </w:tcPr>
                <w:p w14:paraId="7A73C1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01* </w:t>
                  </w:r>
                </w:p>
              </w:tc>
              <w:tc>
                <w:tcPr>
                  <w:tcW w:w="5253" w:type="dxa"/>
                  <w:shd w:val="clear" w:color="auto" w:fill="auto"/>
                  <w:vAlign w:val="center"/>
                  <w:hideMark/>
                </w:tcPr>
                <w:p w14:paraId="45C037C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2" w:type="dxa"/>
                  <w:shd w:val="clear" w:color="auto" w:fill="auto"/>
                  <w:noWrap/>
                  <w:vAlign w:val="center"/>
                  <w:hideMark/>
                </w:tcPr>
                <w:p w14:paraId="7A2997C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8B175A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4500</w:t>
                  </w:r>
                </w:p>
              </w:tc>
            </w:tr>
            <w:tr w:rsidR="00E36A1B" w:rsidRPr="00BD3D54" w14:paraId="6B322F9C" w14:textId="77777777" w:rsidTr="002B16C8">
              <w:trPr>
                <w:trHeight w:val="456"/>
              </w:trPr>
              <w:tc>
                <w:tcPr>
                  <w:tcW w:w="562" w:type="dxa"/>
                  <w:shd w:val="clear" w:color="auto" w:fill="auto"/>
                  <w:noWrap/>
                  <w:vAlign w:val="center"/>
                  <w:hideMark/>
                </w:tcPr>
                <w:p w14:paraId="36151A4B" w14:textId="78CC09B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7</w:t>
                  </w:r>
                </w:p>
              </w:tc>
              <w:tc>
                <w:tcPr>
                  <w:tcW w:w="993" w:type="dxa"/>
                  <w:shd w:val="clear" w:color="auto" w:fill="auto"/>
                  <w:vAlign w:val="center"/>
                  <w:hideMark/>
                </w:tcPr>
                <w:p w14:paraId="629E787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03* </w:t>
                  </w:r>
                </w:p>
              </w:tc>
              <w:tc>
                <w:tcPr>
                  <w:tcW w:w="5253" w:type="dxa"/>
                  <w:shd w:val="clear" w:color="auto" w:fill="auto"/>
                  <w:vAlign w:val="center"/>
                  <w:hideMark/>
                </w:tcPr>
                <w:p w14:paraId="747FBF5F" w14:textId="07BC8E1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i ciecze macierzyste </w:t>
                  </w:r>
                </w:p>
              </w:tc>
              <w:tc>
                <w:tcPr>
                  <w:tcW w:w="1132" w:type="dxa"/>
                  <w:shd w:val="clear" w:color="auto" w:fill="auto"/>
                  <w:noWrap/>
                  <w:vAlign w:val="center"/>
                  <w:hideMark/>
                </w:tcPr>
                <w:p w14:paraId="63DD996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7538C1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414F0BFE" w14:textId="77777777" w:rsidTr="002B16C8">
              <w:trPr>
                <w:trHeight w:val="456"/>
              </w:trPr>
              <w:tc>
                <w:tcPr>
                  <w:tcW w:w="562" w:type="dxa"/>
                  <w:shd w:val="clear" w:color="auto" w:fill="auto"/>
                  <w:noWrap/>
                  <w:vAlign w:val="center"/>
                  <w:hideMark/>
                </w:tcPr>
                <w:p w14:paraId="7F596B07" w14:textId="0E705DF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8</w:t>
                  </w:r>
                </w:p>
              </w:tc>
              <w:tc>
                <w:tcPr>
                  <w:tcW w:w="993" w:type="dxa"/>
                  <w:shd w:val="clear" w:color="auto" w:fill="auto"/>
                  <w:vAlign w:val="center"/>
                  <w:hideMark/>
                </w:tcPr>
                <w:p w14:paraId="246BF96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04* </w:t>
                  </w:r>
                </w:p>
              </w:tc>
              <w:tc>
                <w:tcPr>
                  <w:tcW w:w="5253" w:type="dxa"/>
                  <w:shd w:val="clear" w:color="auto" w:fill="auto"/>
                  <w:vAlign w:val="center"/>
                  <w:hideMark/>
                </w:tcPr>
                <w:p w14:paraId="5D4AF898" w14:textId="1138773C"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2" w:type="dxa"/>
                  <w:shd w:val="clear" w:color="auto" w:fill="auto"/>
                  <w:noWrap/>
                  <w:vAlign w:val="center"/>
                  <w:hideMark/>
                </w:tcPr>
                <w:p w14:paraId="202FD0D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56A7D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42781C83" w14:textId="77777777" w:rsidTr="002B16C8">
              <w:trPr>
                <w:trHeight w:val="456"/>
              </w:trPr>
              <w:tc>
                <w:tcPr>
                  <w:tcW w:w="562" w:type="dxa"/>
                  <w:shd w:val="clear" w:color="auto" w:fill="auto"/>
                  <w:noWrap/>
                  <w:vAlign w:val="center"/>
                  <w:hideMark/>
                </w:tcPr>
                <w:p w14:paraId="108BE12C" w14:textId="0EF8F75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9</w:t>
                  </w:r>
                </w:p>
              </w:tc>
              <w:tc>
                <w:tcPr>
                  <w:tcW w:w="993" w:type="dxa"/>
                  <w:shd w:val="clear" w:color="auto" w:fill="auto"/>
                  <w:vAlign w:val="center"/>
                  <w:hideMark/>
                </w:tcPr>
                <w:p w14:paraId="614A1CE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07* </w:t>
                  </w:r>
                </w:p>
              </w:tc>
              <w:tc>
                <w:tcPr>
                  <w:tcW w:w="5253" w:type="dxa"/>
                  <w:shd w:val="clear" w:color="auto" w:fill="auto"/>
                  <w:vAlign w:val="center"/>
                  <w:hideMark/>
                </w:tcPr>
                <w:p w14:paraId="7344253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2" w:type="dxa"/>
                  <w:shd w:val="clear" w:color="auto" w:fill="auto"/>
                  <w:noWrap/>
                  <w:vAlign w:val="center"/>
                  <w:hideMark/>
                </w:tcPr>
                <w:p w14:paraId="18553BA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8DF1D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4DFA09C2" w14:textId="77777777" w:rsidTr="002B16C8">
              <w:trPr>
                <w:trHeight w:val="288"/>
              </w:trPr>
              <w:tc>
                <w:tcPr>
                  <w:tcW w:w="562" w:type="dxa"/>
                  <w:shd w:val="clear" w:color="auto" w:fill="auto"/>
                  <w:noWrap/>
                  <w:vAlign w:val="center"/>
                  <w:hideMark/>
                </w:tcPr>
                <w:p w14:paraId="14EA9F7D" w14:textId="5C1AB3E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60</w:t>
                  </w:r>
                </w:p>
              </w:tc>
              <w:tc>
                <w:tcPr>
                  <w:tcW w:w="993" w:type="dxa"/>
                  <w:shd w:val="clear" w:color="auto" w:fill="auto"/>
                  <w:vAlign w:val="center"/>
                  <w:hideMark/>
                </w:tcPr>
                <w:p w14:paraId="07F546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08* </w:t>
                  </w:r>
                </w:p>
              </w:tc>
              <w:tc>
                <w:tcPr>
                  <w:tcW w:w="5253" w:type="dxa"/>
                  <w:shd w:val="clear" w:color="auto" w:fill="auto"/>
                  <w:vAlign w:val="center"/>
                  <w:hideMark/>
                </w:tcPr>
                <w:p w14:paraId="67985FD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2" w:type="dxa"/>
                  <w:shd w:val="clear" w:color="auto" w:fill="auto"/>
                  <w:noWrap/>
                  <w:vAlign w:val="center"/>
                  <w:hideMark/>
                </w:tcPr>
                <w:p w14:paraId="5BA13B4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36B146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1019249F" w14:textId="77777777" w:rsidTr="002B16C8">
              <w:trPr>
                <w:trHeight w:val="456"/>
              </w:trPr>
              <w:tc>
                <w:tcPr>
                  <w:tcW w:w="562" w:type="dxa"/>
                  <w:shd w:val="clear" w:color="auto" w:fill="auto"/>
                  <w:noWrap/>
                  <w:vAlign w:val="center"/>
                  <w:hideMark/>
                </w:tcPr>
                <w:p w14:paraId="0C55319E" w14:textId="40A21AD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6</w:t>
                  </w:r>
                  <w:r w:rsidR="007A0EDE">
                    <w:rPr>
                      <w:rFonts w:ascii="Arial" w:eastAsia="Times New Roman" w:hAnsi="Arial" w:cs="Arial"/>
                      <w:color w:val="000000"/>
                      <w:sz w:val="18"/>
                      <w:szCs w:val="18"/>
                      <w:lang w:eastAsia="pl-PL"/>
                    </w:rPr>
                    <w:t>1</w:t>
                  </w:r>
                </w:p>
              </w:tc>
              <w:tc>
                <w:tcPr>
                  <w:tcW w:w="993" w:type="dxa"/>
                  <w:shd w:val="clear" w:color="auto" w:fill="auto"/>
                  <w:vAlign w:val="center"/>
                  <w:hideMark/>
                </w:tcPr>
                <w:p w14:paraId="3B5D419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09* </w:t>
                  </w:r>
                </w:p>
              </w:tc>
              <w:tc>
                <w:tcPr>
                  <w:tcW w:w="5253" w:type="dxa"/>
                  <w:shd w:val="clear" w:color="auto" w:fill="auto"/>
                  <w:vAlign w:val="center"/>
                  <w:hideMark/>
                </w:tcPr>
                <w:p w14:paraId="03A9BA0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2" w:type="dxa"/>
                  <w:shd w:val="clear" w:color="auto" w:fill="auto"/>
                  <w:noWrap/>
                  <w:vAlign w:val="center"/>
                  <w:hideMark/>
                </w:tcPr>
                <w:p w14:paraId="2152BAF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DDC864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E36A1B" w:rsidRPr="00BD3D54" w14:paraId="4A3A1C08" w14:textId="77777777" w:rsidTr="002B16C8">
              <w:trPr>
                <w:trHeight w:val="288"/>
              </w:trPr>
              <w:tc>
                <w:tcPr>
                  <w:tcW w:w="562" w:type="dxa"/>
                  <w:shd w:val="clear" w:color="auto" w:fill="auto"/>
                  <w:noWrap/>
                  <w:vAlign w:val="center"/>
                  <w:hideMark/>
                </w:tcPr>
                <w:p w14:paraId="2F9EA9ED" w14:textId="078A199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6</w:t>
                  </w:r>
                  <w:r w:rsidR="007A0EDE">
                    <w:rPr>
                      <w:rFonts w:ascii="Arial" w:eastAsia="Times New Roman" w:hAnsi="Arial" w:cs="Arial"/>
                      <w:color w:val="000000"/>
                      <w:sz w:val="18"/>
                      <w:szCs w:val="18"/>
                      <w:lang w:eastAsia="pl-PL"/>
                    </w:rPr>
                    <w:t>2</w:t>
                  </w:r>
                </w:p>
              </w:tc>
              <w:tc>
                <w:tcPr>
                  <w:tcW w:w="993" w:type="dxa"/>
                  <w:shd w:val="clear" w:color="auto" w:fill="auto"/>
                  <w:vAlign w:val="center"/>
                  <w:hideMark/>
                </w:tcPr>
                <w:p w14:paraId="74E9AB7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10* </w:t>
                  </w:r>
                </w:p>
              </w:tc>
              <w:tc>
                <w:tcPr>
                  <w:tcW w:w="5253" w:type="dxa"/>
                  <w:shd w:val="clear" w:color="auto" w:fill="auto"/>
                  <w:vAlign w:val="center"/>
                  <w:hideMark/>
                </w:tcPr>
                <w:p w14:paraId="43648B5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0342539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28E5AB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00455E6E" w14:textId="77777777" w:rsidTr="002B16C8">
              <w:trPr>
                <w:trHeight w:val="456"/>
              </w:trPr>
              <w:tc>
                <w:tcPr>
                  <w:tcW w:w="562" w:type="dxa"/>
                  <w:shd w:val="clear" w:color="auto" w:fill="auto"/>
                  <w:noWrap/>
                  <w:vAlign w:val="center"/>
                  <w:hideMark/>
                </w:tcPr>
                <w:p w14:paraId="325246AF" w14:textId="6759639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6</w:t>
                  </w:r>
                  <w:r w:rsidR="007A0EDE">
                    <w:rPr>
                      <w:rFonts w:ascii="Arial" w:eastAsia="Times New Roman" w:hAnsi="Arial" w:cs="Arial"/>
                      <w:color w:val="000000"/>
                      <w:sz w:val="18"/>
                      <w:szCs w:val="18"/>
                      <w:lang w:eastAsia="pl-PL"/>
                    </w:rPr>
                    <w:t>3</w:t>
                  </w:r>
                </w:p>
              </w:tc>
              <w:tc>
                <w:tcPr>
                  <w:tcW w:w="993" w:type="dxa"/>
                  <w:shd w:val="clear" w:color="auto" w:fill="auto"/>
                  <w:vAlign w:val="center"/>
                  <w:hideMark/>
                </w:tcPr>
                <w:p w14:paraId="196E71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11* </w:t>
                  </w:r>
                </w:p>
              </w:tc>
              <w:tc>
                <w:tcPr>
                  <w:tcW w:w="5253" w:type="dxa"/>
                  <w:shd w:val="clear" w:color="auto" w:fill="auto"/>
                  <w:vAlign w:val="center"/>
                  <w:hideMark/>
                </w:tcPr>
                <w:p w14:paraId="3CF20D8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2" w:type="dxa"/>
                  <w:shd w:val="clear" w:color="auto" w:fill="auto"/>
                  <w:noWrap/>
                  <w:vAlign w:val="center"/>
                  <w:hideMark/>
                </w:tcPr>
                <w:p w14:paraId="2CFCD50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A85F6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47F0B90B" w14:textId="77777777" w:rsidTr="002B16C8">
              <w:trPr>
                <w:trHeight w:val="456"/>
              </w:trPr>
              <w:tc>
                <w:tcPr>
                  <w:tcW w:w="562" w:type="dxa"/>
                  <w:shd w:val="clear" w:color="auto" w:fill="auto"/>
                  <w:noWrap/>
                  <w:vAlign w:val="center"/>
                  <w:hideMark/>
                </w:tcPr>
                <w:p w14:paraId="00445FA2" w14:textId="35D22BD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6</w:t>
                  </w:r>
                  <w:r w:rsidR="007A0EDE">
                    <w:rPr>
                      <w:rFonts w:ascii="Arial" w:eastAsia="Times New Roman" w:hAnsi="Arial" w:cs="Arial"/>
                      <w:color w:val="000000"/>
                      <w:sz w:val="18"/>
                      <w:szCs w:val="18"/>
                      <w:lang w:eastAsia="pl-PL"/>
                    </w:rPr>
                    <w:t>4</w:t>
                  </w:r>
                </w:p>
              </w:tc>
              <w:tc>
                <w:tcPr>
                  <w:tcW w:w="993" w:type="dxa"/>
                  <w:shd w:val="clear" w:color="auto" w:fill="auto"/>
                  <w:vAlign w:val="center"/>
                  <w:hideMark/>
                </w:tcPr>
                <w:p w14:paraId="5A1569C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07 02 12</w:t>
                  </w:r>
                </w:p>
              </w:tc>
              <w:tc>
                <w:tcPr>
                  <w:tcW w:w="5253" w:type="dxa"/>
                  <w:shd w:val="clear" w:color="auto" w:fill="auto"/>
                  <w:vAlign w:val="center"/>
                  <w:hideMark/>
                </w:tcPr>
                <w:p w14:paraId="0287A15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02 11</w:t>
                  </w:r>
                </w:p>
              </w:tc>
              <w:tc>
                <w:tcPr>
                  <w:tcW w:w="1132" w:type="dxa"/>
                  <w:shd w:val="clear" w:color="auto" w:fill="auto"/>
                  <w:noWrap/>
                  <w:vAlign w:val="center"/>
                  <w:hideMark/>
                </w:tcPr>
                <w:p w14:paraId="284470D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4A924A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2200</w:t>
                  </w:r>
                </w:p>
              </w:tc>
            </w:tr>
            <w:tr w:rsidR="00E36A1B" w:rsidRPr="00BD3D54" w14:paraId="62125E14" w14:textId="77777777" w:rsidTr="002B16C8">
              <w:trPr>
                <w:trHeight w:val="288"/>
              </w:trPr>
              <w:tc>
                <w:tcPr>
                  <w:tcW w:w="562" w:type="dxa"/>
                  <w:shd w:val="clear" w:color="auto" w:fill="auto"/>
                  <w:noWrap/>
                  <w:vAlign w:val="center"/>
                  <w:hideMark/>
                </w:tcPr>
                <w:p w14:paraId="78F7BDAC" w14:textId="57810EC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6</w:t>
                  </w:r>
                  <w:r w:rsidR="007A0EDE">
                    <w:rPr>
                      <w:rFonts w:ascii="Arial" w:eastAsia="Times New Roman" w:hAnsi="Arial" w:cs="Arial"/>
                      <w:color w:val="000000"/>
                      <w:sz w:val="18"/>
                      <w:szCs w:val="18"/>
                      <w:lang w:eastAsia="pl-PL"/>
                    </w:rPr>
                    <w:t>5</w:t>
                  </w:r>
                </w:p>
              </w:tc>
              <w:tc>
                <w:tcPr>
                  <w:tcW w:w="993" w:type="dxa"/>
                  <w:shd w:val="clear" w:color="auto" w:fill="auto"/>
                  <w:vAlign w:val="center"/>
                  <w:hideMark/>
                </w:tcPr>
                <w:p w14:paraId="533478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07 02 13 </w:t>
                  </w:r>
                </w:p>
              </w:tc>
              <w:tc>
                <w:tcPr>
                  <w:tcW w:w="5253" w:type="dxa"/>
                  <w:shd w:val="clear" w:color="auto" w:fill="auto"/>
                  <w:vAlign w:val="center"/>
                  <w:hideMark/>
                </w:tcPr>
                <w:p w14:paraId="1EF255F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tworzyw sztucznych </w:t>
                  </w:r>
                </w:p>
              </w:tc>
              <w:tc>
                <w:tcPr>
                  <w:tcW w:w="1132" w:type="dxa"/>
                  <w:shd w:val="clear" w:color="auto" w:fill="auto"/>
                  <w:noWrap/>
                  <w:vAlign w:val="center"/>
                  <w:hideMark/>
                </w:tcPr>
                <w:p w14:paraId="51D9EBB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03450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9A5224E" w14:textId="77777777" w:rsidTr="002B16C8">
              <w:trPr>
                <w:trHeight w:val="288"/>
              </w:trPr>
              <w:tc>
                <w:tcPr>
                  <w:tcW w:w="562" w:type="dxa"/>
                  <w:shd w:val="clear" w:color="auto" w:fill="auto"/>
                  <w:noWrap/>
                  <w:vAlign w:val="center"/>
                  <w:hideMark/>
                </w:tcPr>
                <w:p w14:paraId="75B0235E" w14:textId="2D6DD4A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6</w:t>
                  </w:r>
                  <w:r w:rsidR="007A0EDE">
                    <w:rPr>
                      <w:rFonts w:ascii="Arial" w:eastAsia="Times New Roman" w:hAnsi="Arial" w:cs="Arial"/>
                      <w:color w:val="000000"/>
                      <w:sz w:val="18"/>
                      <w:szCs w:val="18"/>
                      <w:lang w:eastAsia="pl-PL"/>
                    </w:rPr>
                    <w:t>6</w:t>
                  </w:r>
                </w:p>
              </w:tc>
              <w:tc>
                <w:tcPr>
                  <w:tcW w:w="993" w:type="dxa"/>
                  <w:shd w:val="clear" w:color="auto" w:fill="auto"/>
                  <w:vAlign w:val="center"/>
                  <w:hideMark/>
                </w:tcPr>
                <w:p w14:paraId="0149C1E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07 02 80 </w:t>
                  </w:r>
                </w:p>
              </w:tc>
              <w:tc>
                <w:tcPr>
                  <w:tcW w:w="5253" w:type="dxa"/>
                  <w:shd w:val="clear" w:color="auto" w:fill="auto"/>
                  <w:vAlign w:val="center"/>
                  <w:hideMark/>
                </w:tcPr>
                <w:p w14:paraId="059FFB4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przemysłu gumowego i produkcji gumy </w:t>
                  </w:r>
                </w:p>
              </w:tc>
              <w:tc>
                <w:tcPr>
                  <w:tcW w:w="1132" w:type="dxa"/>
                  <w:shd w:val="clear" w:color="auto" w:fill="auto"/>
                  <w:noWrap/>
                  <w:vAlign w:val="center"/>
                  <w:hideMark/>
                </w:tcPr>
                <w:p w14:paraId="6578B1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22B7E9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5AF80AB3" w14:textId="77777777" w:rsidTr="002B16C8">
              <w:trPr>
                <w:trHeight w:val="288"/>
              </w:trPr>
              <w:tc>
                <w:tcPr>
                  <w:tcW w:w="562" w:type="dxa"/>
                  <w:shd w:val="clear" w:color="auto" w:fill="auto"/>
                  <w:noWrap/>
                  <w:vAlign w:val="center"/>
                  <w:hideMark/>
                </w:tcPr>
                <w:p w14:paraId="0F21D8F0" w14:textId="304DA14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6</w:t>
                  </w:r>
                  <w:r w:rsidR="007A0EDE">
                    <w:rPr>
                      <w:rFonts w:ascii="Arial" w:eastAsia="Times New Roman" w:hAnsi="Arial" w:cs="Arial"/>
                      <w:color w:val="000000"/>
                      <w:sz w:val="18"/>
                      <w:szCs w:val="18"/>
                      <w:lang w:eastAsia="pl-PL"/>
                    </w:rPr>
                    <w:t>7</w:t>
                  </w:r>
                </w:p>
              </w:tc>
              <w:tc>
                <w:tcPr>
                  <w:tcW w:w="993" w:type="dxa"/>
                  <w:shd w:val="clear" w:color="auto" w:fill="auto"/>
                  <w:vAlign w:val="center"/>
                  <w:hideMark/>
                </w:tcPr>
                <w:p w14:paraId="208C376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01* </w:t>
                  </w:r>
                </w:p>
              </w:tc>
              <w:tc>
                <w:tcPr>
                  <w:tcW w:w="5253" w:type="dxa"/>
                  <w:shd w:val="clear" w:color="auto" w:fill="auto"/>
                  <w:vAlign w:val="center"/>
                  <w:hideMark/>
                </w:tcPr>
                <w:p w14:paraId="3E36E19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2" w:type="dxa"/>
                  <w:shd w:val="clear" w:color="auto" w:fill="auto"/>
                  <w:noWrap/>
                  <w:vAlign w:val="center"/>
                  <w:hideMark/>
                </w:tcPr>
                <w:p w14:paraId="5A79DA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0FAF811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471CCFAB" w14:textId="77777777" w:rsidTr="002B16C8">
              <w:trPr>
                <w:trHeight w:val="456"/>
              </w:trPr>
              <w:tc>
                <w:tcPr>
                  <w:tcW w:w="562" w:type="dxa"/>
                  <w:shd w:val="clear" w:color="auto" w:fill="auto"/>
                  <w:noWrap/>
                  <w:vAlign w:val="center"/>
                  <w:hideMark/>
                </w:tcPr>
                <w:p w14:paraId="78BF4978" w14:textId="56B3A44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6</w:t>
                  </w:r>
                  <w:r w:rsidR="007A0EDE">
                    <w:rPr>
                      <w:rFonts w:ascii="Arial" w:eastAsia="Times New Roman" w:hAnsi="Arial" w:cs="Arial"/>
                      <w:color w:val="000000"/>
                      <w:sz w:val="18"/>
                      <w:szCs w:val="18"/>
                      <w:lang w:eastAsia="pl-PL"/>
                    </w:rPr>
                    <w:t>8</w:t>
                  </w:r>
                </w:p>
              </w:tc>
              <w:tc>
                <w:tcPr>
                  <w:tcW w:w="993" w:type="dxa"/>
                  <w:shd w:val="clear" w:color="auto" w:fill="auto"/>
                  <w:vAlign w:val="center"/>
                  <w:hideMark/>
                </w:tcPr>
                <w:p w14:paraId="5D7275A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03* </w:t>
                  </w:r>
                </w:p>
              </w:tc>
              <w:tc>
                <w:tcPr>
                  <w:tcW w:w="5253" w:type="dxa"/>
                  <w:shd w:val="clear" w:color="auto" w:fill="auto"/>
                  <w:vAlign w:val="center"/>
                  <w:hideMark/>
                </w:tcPr>
                <w:p w14:paraId="0B179734" w14:textId="3E42E082"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i ciecze macierzyste </w:t>
                  </w:r>
                </w:p>
              </w:tc>
              <w:tc>
                <w:tcPr>
                  <w:tcW w:w="1132" w:type="dxa"/>
                  <w:shd w:val="clear" w:color="auto" w:fill="auto"/>
                  <w:noWrap/>
                  <w:vAlign w:val="center"/>
                  <w:hideMark/>
                </w:tcPr>
                <w:p w14:paraId="2310671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474F45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24D08D8C" w14:textId="77777777" w:rsidTr="002B16C8">
              <w:trPr>
                <w:trHeight w:val="456"/>
              </w:trPr>
              <w:tc>
                <w:tcPr>
                  <w:tcW w:w="562" w:type="dxa"/>
                  <w:shd w:val="clear" w:color="auto" w:fill="auto"/>
                  <w:noWrap/>
                  <w:vAlign w:val="center"/>
                  <w:hideMark/>
                </w:tcPr>
                <w:p w14:paraId="3757BF8B" w14:textId="06E3E33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6</w:t>
                  </w:r>
                  <w:r w:rsidR="007A0EDE">
                    <w:rPr>
                      <w:rFonts w:ascii="Arial" w:eastAsia="Times New Roman" w:hAnsi="Arial" w:cs="Arial"/>
                      <w:color w:val="000000"/>
                      <w:sz w:val="18"/>
                      <w:szCs w:val="18"/>
                      <w:lang w:eastAsia="pl-PL"/>
                    </w:rPr>
                    <w:t>9</w:t>
                  </w:r>
                </w:p>
              </w:tc>
              <w:tc>
                <w:tcPr>
                  <w:tcW w:w="993" w:type="dxa"/>
                  <w:shd w:val="clear" w:color="auto" w:fill="auto"/>
                  <w:vAlign w:val="center"/>
                  <w:hideMark/>
                </w:tcPr>
                <w:p w14:paraId="3C5C0AF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04* </w:t>
                  </w:r>
                </w:p>
              </w:tc>
              <w:tc>
                <w:tcPr>
                  <w:tcW w:w="5253" w:type="dxa"/>
                  <w:shd w:val="clear" w:color="auto" w:fill="auto"/>
                  <w:vAlign w:val="center"/>
                  <w:hideMark/>
                </w:tcPr>
                <w:p w14:paraId="321D8CE8" w14:textId="25DACD01"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2" w:type="dxa"/>
                  <w:shd w:val="clear" w:color="auto" w:fill="auto"/>
                  <w:noWrap/>
                  <w:vAlign w:val="center"/>
                  <w:hideMark/>
                </w:tcPr>
                <w:p w14:paraId="32B37EB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B10210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43DE7BAA" w14:textId="77777777" w:rsidTr="002B16C8">
              <w:trPr>
                <w:trHeight w:val="456"/>
              </w:trPr>
              <w:tc>
                <w:tcPr>
                  <w:tcW w:w="562" w:type="dxa"/>
                  <w:shd w:val="clear" w:color="auto" w:fill="auto"/>
                  <w:noWrap/>
                  <w:vAlign w:val="center"/>
                  <w:hideMark/>
                </w:tcPr>
                <w:p w14:paraId="6FD2F292" w14:textId="48DBE0E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70</w:t>
                  </w:r>
                </w:p>
              </w:tc>
              <w:tc>
                <w:tcPr>
                  <w:tcW w:w="993" w:type="dxa"/>
                  <w:shd w:val="clear" w:color="auto" w:fill="auto"/>
                  <w:vAlign w:val="center"/>
                  <w:hideMark/>
                </w:tcPr>
                <w:p w14:paraId="0AB0CC8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07* </w:t>
                  </w:r>
                </w:p>
              </w:tc>
              <w:tc>
                <w:tcPr>
                  <w:tcW w:w="5253" w:type="dxa"/>
                  <w:shd w:val="clear" w:color="auto" w:fill="auto"/>
                  <w:vAlign w:val="center"/>
                  <w:hideMark/>
                </w:tcPr>
                <w:p w14:paraId="3BA2B8F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2" w:type="dxa"/>
                  <w:shd w:val="clear" w:color="auto" w:fill="auto"/>
                  <w:noWrap/>
                  <w:vAlign w:val="center"/>
                  <w:hideMark/>
                </w:tcPr>
                <w:p w14:paraId="6C9FEEB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E94F74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00ECFE50" w14:textId="77777777" w:rsidTr="002B16C8">
              <w:trPr>
                <w:trHeight w:val="288"/>
              </w:trPr>
              <w:tc>
                <w:tcPr>
                  <w:tcW w:w="562" w:type="dxa"/>
                  <w:shd w:val="clear" w:color="auto" w:fill="auto"/>
                  <w:noWrap/>
                  <w:vAlign w:val="center"/>
                  <w:hideMark/>
                </w:tcPr>
                <w:p w14:paraId="493AF6AF" w14:textId="0985FB4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7</w:t>
                  </w:r>
                  <w:r w:rsidR="007A0EDE">
                    <w:rPr>
                      <w:rFonts w:ascii="Arial" w:eastAsia="Times New Roman" w:hAnsi="Arial" w:cs="Arial"/>
                      <w:color w:val="000000"/>
                      <w:sz w:val="18"/>
                      <w:szCs w:val="18"/>
                      <w:lang w:eastAsia="pl-PL"/>
                    </w:rPr>
                    <w:t>1</w:t>
                  </w:r>
                </w:p>
              </w:tc>
              <w:tc>
                <w:tcPr>
                  <w:tcW w:w="993" w:type="dxa"/>
                  <w:shd w:val="clear" w:color="auto" w:fill="auto"/>
                  <w:vAlign w:val="center"/>
                  <w:hideMark/>
                </w:tcPr>
                <w:p w14:paraId="76166DD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08* </w:t>
                  </w:r>
                </w:p>
              </w:tc>
              <w:tc>
                <w:tcPr>
                  <w:tcW w:w="5253" w:type="dxa"/>
                  <w:shd w:val="clear" w:color="auto" w:fill="auto"/>
                  <w:vAlign w:val="center"/>
                  <w:hideMark/>
                </w:tcPr>
                <w:p w14:paraId="557FC76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2" w:type="dxa"/>
                  <w:shd w:val="clear" w:color="auto" w:fill="auto"/>
                  <w:noWrap/>
                  <w:vAlign w:val="center"/>
                  <w:hideMark/>
                </w:tcPr>
                <w:p w14:paraId="221100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14CF8A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4998B273" w14:textId="77777777" w:rsidTr="002B16C8">
              <w:trPr>
                <w:trHeight w:val="456"/>
              </w:trPr>
              <w:tc>
                <w:tcPr>
                  <w:tcW w:w="562" w:type="dxa"/>
                  <w:shd w:val="clear" w:color="auto" w:fill="auto"/>
                  <w:noWrap/>
                  <w:vAlign w:val="center"/>
                  <w:hideMark/>
                </w:tcPr>
                <w:p w14:paraId="1EE4E10A" w14:textId="75862A1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w:t>
                  </w:r>
                  <w:r w:rsidR="00777D61">
                    <w:rPr>
                      <w:rFonts w:ascii="Arial" w:eastAsia="Times New Roman" w:hAnsi="Arial" w:cs="Arial"/>
                      <w:color w:val="000000"/>
                      <w:sz w:val="18"/>
                      <w:szCs w:val="18"/>
                      <w:lang w:eastAsia="pl-PL"/>
                    </w:rPr>
                    <w:t>7</w:t>
                  </w:r>
                  <w:r w:rsidR="007A0EDE">
                    <w:rPr>
                      <w:rFonts w:ascii="Arial" w:eastAsia="Times New Roman" w:hAnsi="Arial" w:cs="Arial"/>
                      <w:color w:val="000000"/>
                      <w:sz w:val="18"/>
                      <w:szCs w:val="18"/>
                      <w:lang w:eastAsia="pl-PL"/>
                    </w:rPr>
                    <w:t>2</w:t>
                  </w:r>
                </w:p>
              </w:tc>
              <w:tc>
                <w:tcPr>
                  <w:tcW w:w="993" w:type="dxa"/>
                  <w:shd w:val="clear" w:color="auto" w:fill="auto"/>
                  <w:vAlign w:val="center"/>
                  <w:hideMark/>
                </w:tcPr>
                <w:p w14:paraId="4D99EE6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09* </w:t>
                  </w:r>
                </w:p>
              </w:tc>
              <w:tc>
                <w:tcPr>
                  <w:tcW w:w="5253" w:type="dxa"/>
                  <w:shd w:val="clear" w:color="auto" w:fill="auto"/>
                  <w:vAlign w:val="center"/>
                  <w:hideMark/>
                </w:tcPr>
                <w:p w14:paraId="255C6FC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2" w:type="dxa"/>
                  <w:shd w:val="clear" w:color="auto" w:fill="auto"/>
                  <w:noWrap/>
                  <w:vAlign w:val="center"/>
                  <w:hideMark/>
                </w:tcPr>
                <w:p w14:paraId="6637F80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C34331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C5A20EF" w14:textId="77777777" w:rsidTr="002B16C8">
              <w:trPr>
                <w:trHeight w:val="288"/>
              </w:trPr>
              <w:tc>
                <w:tcPr>
                  <w:tcW w:w="562" w:type="dxa"/>
                  <w:shd w:val="clear" w:color="auto" w:fill="auto"/>
                  <w:noWrap/>
                  <w:vAlign w:val="center"/>
                  <w:hideMark/>
                </w:tcPr>
                <w:p w14:paraId="0202CF5B" w14:textId="03DD6EB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7</w:t>
                  </w:r>
                  <w:r w:rsidR="007A0EDE">
                    <w:rPr>
                      <w:rFonts w:ascii="Arial" w:eastAsia="Times New Roman" w:hAnsi="Arial" w:cs="Arial"/>
                      <w:color w:val="000000"/>
                      <w:sz w:val="18"/>
                      <w:szCs w:val="18"/>
                      <w:lang w:eastAsia="pl-PL"/>
                    </w:rPr>
                    <w:t>3</w:t>
                  </w:r>
                </w:p>
              </w:tc>
              <w:tc>
                <w:tcPr>
                  <w:tcW w:w="993" w:type="dxa"/>
                  <w:shd w:val="clear" w:color="auto" w:fill="auto"/>
                  <w:vAlign w:val="center"/>
                  <w:hideMark/>
                </w:tcPr>
                <w:p w14:paraId="40D986E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10* </w:t>
                  </w:r>
                </w:p>
              </w:tc>
              <w:tc>
                <w:tcPr>
                  <w:tcW w:w="5253" w:type="dxa"/>
                  <w:shd w:val="clear" w:color="auto" w:fill="auto"/>
                  <w:vAlign w:val="center"/>
                  <w:hideMark/>
                </w:tcPr>
                <w:p w14:paraId="741982F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11C24B4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5CE748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3233D4AC" w14:textId="77777777" w:rsidTr="002B16C8">
              <w:trPr>
                <w:trHeight w:val="456"/>
              </w:trPr>
              <w:tc>
                <w:tcPr>
                  <w:tcW w:w="562" w:type="dxa"/>
                  <w:shd w:val="clear" w:color="auto" w:fill="auto"/>
                  <w:noWrap/>
                  <w:vAlign w:val="center"/>
                  <w:hideMark/>
                </w:tcPr>
                <w:p w14:paraId="68AE5740" w14:textId="79AB2EA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7</w:t>
                  </w:r>
                  <w:r w:rsidR="007A0EDE">
                    <w:rPr>
                      <w:rFonts w:ascii="Arial" w:eastAsia="Times New Roman" w:hAnsi="Arial" w:cs="Arial"/>
                      <w:color w:val="000000"/>
                      <w:sz w:val="18"/>
                      <w:szCs w:val="18"/>
                      <w:lang w:eastAsia="pl-PL"/>
                    </w:rPr>
                    <w:t>4</w:t>
                  </w:r>
                </w:p>
              </w:tc>
              <w:tc>
                <w:tcPr>
                  <w:tcW w:w="993" w:type="dxa"/>
                  <w:shd w:val="clear" w:color="auto" w:fill="auto"/>
                  <w:vAlign w:val="center"/>
                  <w:hideMark/>
                </w:tcPr>
                <w:p w14:paraId="035617B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11* </w:t>
                  </w:r>
                </w:p>
              </w:tc>
              <w:tc>
                <w:tcPr>
                  <w:tcW w:w="5253" w:type="dxa"/>
                  <w:shd w:val="clear" w:color="auto" w:fill="auto"/>
                  <w:vAlign w:val="center"/>
                  <w:hideMark/>
                </w:tcPr>
                <w:p w14:paraId="18D82BF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2" w:type="dxa"/>
                  <w:shd w:val="clear" w:color="auto" w:fill="auto"/>
                  <w:noWrap/>
                  <w:vAlign w:val="center"/>
                  <w:hideMark/>
                </w:tcPr>
                <w:p w14:paraId="381C22F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A76FF7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4326F939" w14:textId="77777777" w:rsidTr="002B16C8">
              <w:trPr>
                <w:trHeight w:val="456"/>
              </w:trPr>
              <w:tc>
                <w:tcPr>
                  <w:tcW w:w="562" w:type="dxa"/>
                  <w:shd w:val="clear" w:color="auto" w:fill="auto"/>
                  <w:noWrap/>
                  <w:vAlign w:val="center"/>
                  <w:hideMark/>
                </w:tcPr>
                <w:p w14:paraId="09728CCD" w14:textId="7914630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7</w:t>
                  </w:r>
                  <w:r w:rsidR="007A0EDE">
                    <w:rPr>
                      <w:rFonts w:ascii="Arial" w:eastAsia="Times New Roman" w:hAnsi="Arial" w:cs="Arial"/>
                      <w:color w:val="000000"/>
                      <w:sz w:val="18"/>
                      <w:szCs w:val="18"/>
                      <w:lang w:eastAsia="pl-PL"/>
                    </w:rPr>
                    <w:t>5</w:t>
                  </w:r>
                </w:p>
              </w:tc>
              <w:tc>
                <w:tcPr>
                  <w:tcW w:w="993" w:type="dxa"/>
                  <w:shd w:val="clear" w:color="auto" w:fill="auto"/>
                  <w:vAlign w:val="center"/>
                  <w:hideMark/>
                </w:tcPr>
                <w:p w14:paraId="0A903E7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07 03 12</w:t>
                  </w:r>
                </w:p>
              </w:tc>
              <w:tc>
                <w:tcPr>
                  <w:tcW w:w="5253" w:type="dxa"/>
                  <w:shd w:val="clear" w:color="auto" w:fill="auto"/>
                  <w:vAlign w:val="center"/>
                  <w:hideMark/>
                </w:tcPr>
                <w:p w14:paraId="5AB7F75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03 11</w:t>
                  </w:r>
                </w:p>
              </w:tc>
              <w:tc>
                <w:tcPr>
                  <w:tcW w:w="1132" w:type="dxa"/>
                  <w:shd w:val="clear" w:color="auto" w:fill="auto"/>
                  <w:noWrap/>
                  <w:vAlign w:val="center"/>
                  <w:hideMark/>
                </w:tcPr>
                <w:p w14:paraId="5E99E98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1A1B19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1900</w:t>
                  </w:r>
                </w:p>
              </w:tc>
            </w:tr>
            <w:tr w:rsidR="00E36A1B" w:rsidRPr="00BD3D54" w14:paraId="20EB4EBA" w14:textId="77777777" w:rsidTr="002B16C8">
              <w:trPr>
                <w:trHeight w:val="288"/>
              </w:trPr>
              <w:tc>
                <w:tcPr>
                  <w:tcW w:w="562" w:type="dxa"/>
                  <w:shd w:val="clear" w:color="auto" w:fill="auto"/>
                  <w:noWrap/>
                  <w:vAlign w:val="center"/>
                  <w:hideMark/>
                </w:tcPr>
                <w:p w14:paraId="4933D3DA" w14:textId="7685170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7</w:t>
                  </w:r>
                  <w:r w:rsidR="007A0EDE">
                    <w:rPr>
                      <w:rFonts w:ascii="Arial" w:eastAsia="Times New Roman" w:hAnsi="Arial" w:cs="Arial"/>
                      <w:color w:val="000000"/>
                      <w:sz w:val="18"/>
                      <w:szCs w:val="18"/>
                      <w:lang w:eastAsia="pl-PL"/>
                    </w:rPr>
                    <w:t>6</w:t>
                  </w:r>
                </w:p>
              </w:tc>
              <w:tc>
                <w:tcPr>
                  <w:tcW w:w="993" w:type="dxa"/>
                  <w:shd w:val="clear" w:color="auto" w:fill="auto"/>
                  <w:vAlign w:val="center"/>
                  <w:hideMark/>
                </w:tcPr>
                <w:p w14:paraId="64532B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07 03 99</w:t>
                  </w:r>
                </w:p>
              </w:tc>
              <w:tc>
                <w:tcPr>
                  <w:tcW w:w="5253" w:type="dxa"/>
                  <w:shd w:val="clear" w:color="auto" w:fill="auto"/>
                  <w:vAlign w:val="center"/>
                  <w:hideMark/>
                </w:tcPr>
                <w:p w14:paraId="65B3481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29E20BE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FF04D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2916C479" w14:textId="77777777" w:rsidTr="002B16C8">
              <w:trPr>
                <w:trHeight w:val="288"/>
              </w:trPr>
              <w:tc>
                <w:tcPr>
                  <w:tcW w:w="562" w:type="dxa"/>
                  <w:shd w:val="clear" w:color="auto" w:fill="auto"/>
                  <w:noWrap/>
                  <w:vAlign w:val="center"/>
                  <w:hideMark/>
                </w:tcPr>
                <w:p w14:paraId="7E37FB2D" w14:textId="0C63DC7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7</w:t>
                  </w:r>
                  <w:r w:rsidR="007A0EDE">
                    <w:rPr>
                      <w:rFonts w:ascii="Arial" w:eastAsia="Times New Roman" w:hAnsi="Arial" w:cs="Arial"/>
                      <w:color w:val="000000"/>
                      <w:sz w:val="18"/>
                      <w:szCs w:val="18"/>
                      <w:lang w:eastAsia="pl-PL"/>
                    </w:rPr>
                    <w:t>7</w:t>
                  </w:r>
                </w:p>
              </w:tc>
              <w:tc>
                <w:tcPr>
                  <w:tcW w:w="993" w:type="dxa"/>
                  <w:shd w:val="clear" w:color="auto" w:fill="auto"/>
                  <w:vAlign w:val="center"/>
                  <w:hideMark/>
                </w:tcPr>
                <w:p w14:paraId="44ABE3B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01* </w:t>
                  </w:r>
                </w:p>
              </w:tc>
              <w:tc>
                <w:tcPr>
                  <w:tcW w:w="5253" w:type="dxa"/>
                  <w:shd w:val="clear" w:color="auto" w:fill="auto"/>
                  <w:vAlign w:val="center"/>
                  <w:hideMark/>
                </w:tcPr>
                <w:p w14:paraId="114C7CD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2" w:type="dxa"/>
                  <w:shd w:val="clear" w:color="auto" w:fill="auto"/>
                  <w:noWrap/>
                  <w:vAlign w:val="center"/>
                  <w:hideMark/>
                </w:tcPr>
                <w:p w14:paraId="3E5DF9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648FCC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3600</w:t>
                  </w:r>
                </w:p>
              </w:tc>
            </w:tr>
            <w:tr w:rsidR="00E36A1B" w:rsidRPr="00BD3D54" w14:paraId="011604DE" w14:textId="77777777" w:rsidTr="002B16C8">
              <w:trPr>
                <w:trHeight w:val="456"/>
              </w:trPr>
              <w:tc>
                <w:tcPr>
                  <w:tcW w:w="562" w:type="dxa"/>
                  <w:shd w:val="clear" w:color="auto" w:fill="auto"/>
                  <w:noWrap/>
                  <w:vAlign w:val="center"/>
                  <w:hideMark/>
                </w:tcPr>
                <w:p w14:paraId="697C2FCB" w14:textId="4175186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7</w:t>
                  </w:r>
                  <w:r w:rsidR="007A0EDE">
                    <w:rPr>
                      <w:rFonts w:ascii="Arial" w:eastAsia="Times New Roman" w:hAnsi="Arial" w:cs="Arial"/>
                      <w:color w:val="000000"/>
                      <w:sz w:val="18"/>
                      <w:szCs w:val="18"/>
                      <w:lang w:eastAsia="pl-PL"/>
                    </w:rPr>
                    <w:t>8</w:t>
                  </w:r>
                </w:p>
              </w:tc>
              <w:tc>
                <w:tcPr>
                  <w:tcW w:w="993" w:type="dxa"/>
                  <w:shd w:val="clear" w:color="auto" w:fill="auto"/>
                  <w:vAlign w:val="center"/>
                  <w:hideMark/>
                </w:tcPr>
                <w:p w14:paraId="5C4276C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03* </w:t>
                  </w:r>
                </w:p>
              </w:tc>
              <w:tc>
                <w:tcPr>
                  <w:tcW w:w="5253" w:type="dxa"/>
                  <w:shd w:val="clear" w:color="auto" w:fill="auto"/>
                  <w:vAlign w:val="center"/>
                  <w:hideMark/>
                </w:tcPr>
                <w:p w14:paraId="7CD3B00B" w14:textId="55F75922"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i ciecze macierzyste </w:t>
                  </w:r>
                </w:p>
              </w:tc>
              <w:tc>
                <w:tcPr>
                  <w:tcW w:w="1132" w:type="dxa"/>
                  <w:shd w:val="clear" w:color="auto" w:fill="auto"/>
                  <w:noWrap/>
                  <w:vAlign w:val="center"/>
                  <w:hideMark/>
                </w:tcPr>
                <w:p w14:paraId="60158A9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572683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2F710EDC" w14:textId="77777777" w:rsidTr="002B16C8">
              <w:trPr>
                <w:trHeight w:val="456"/>
              </w:trPr>
              <w:tc>
                <w:tcPr>
                  <w:tcW w:w="562" w:type="dxa"/>
                  <w:shd w:val="clear" w:color="auto" w:fill="auto"/>
                  <w:noWrap/>
                  <w:vAlign w:val="center"/>
                  <w:hideMark/>
                </w:tcPr>
                <w:p w14:paraId="44C5732B" w14:textId="6223C8F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7</w:t>
                  </w:r>
                  <w:r w:rsidR="007A0EDE">
                    <w:rPr>
                      <w:rFonts w:ascii="Arial" w:eastAsia="Times New Roman" w:hAnsi="Arial" w:cs="Arial"/>
                      <w:color w:val="000000"/>
                      <w:sz w:val="18"/>
                      <w:szCs w:val="18"/>
                      <w:lang w:eastAsia="pl-PL"/>
                    </w:rPr>
                    <w:t>9</w:t>
                  </w:r>
                </w:p>
              </w:tc>
              <w:tc>
                <w:tcPr>
                  <w:tcW w:w="993" w:type="dxa"/>
                  <w:shd w:val="clear" w:color="auto" w:fill="auto"/>
                  <w:vAlign w:val="center"/>
                  <w:hideMark/>
                </w:tcPr>
                <w:p w14:paraId="65E00D2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04* </w:t>
                  </w:r>
                </w:p>
              </w:tc>
              <w:tc>
                <w:tcPr>
                  <w:tcW w:w="5253" w:type="dxa"/>
                  <w:shd w:val="clear" w:color="auto" w:fill="auto"/>
                  <w:vAlign w:val="center"/>
                  <w:hideMark/>
                </w:tcPr>
                <w:p w14:paraId="5F64FF2F" w14:textId="1DB11180"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2" w:type="dxa"/>
                  <w:shd w:val="clear" w:color="auto" w:fill="auto"/>
                  <w:noWrap/>
                  <w:vAlign w:val="center"/>
                  <w:hideMark/>
                </w:tcPr>
                <w:p w14:paraId="409E97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F26D2C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12CD3852" w14:textId="77777777" w:rsidTr="002B16C8">
              <w:trPr>
                <w:trHeight w:val="456"/>
              </w:trPr>
              <w:tc>
                <w:tcPr>
                  <w:tcW w:w="562" w:type="dxa"/>
                  <w:shd w:val="clear" w:color="auto" w:fill="auto"/>
                  <w:noWrap/>
                  <w:vAlign w:val="center"/>
                  <w:hideMark/>
                </w:tcPr>
                <w:p w14:paraId="1F53DD59" w14:textId="015DD26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80</w:t>
                  </w:r>
                </w:p>
              </w:tc>
              <w:tc>
                <w:tcPr>
                  <w:tcW w:w="993" w:type="dxa"/>
                  <w:shd w:val="clear" w:color="auto" w:fill="auto"/>
                  <w:vAlign w:val="center"/>
                  <w:hideMark/>
                </w:tcPr>
                <w:p w14:paraId="6F5F677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07* </w:t>
                  </w:r>
                </w:p>
              </w:tc>
              <w:tc>
                <w:tcPr>
                  <w:tcW w:w="5253" w:type="dxa"/>
                  <w:shd w:val="clear" w:color="auto" w:fill="auto"/>
                  <w:vAlign w:val="center"/>
                  <w:hideMark/>
                </w:tcPr>
                <w:p w14:paraId="3A11FD2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2" w:type="dxa"/>
                  <w:shd w:val="clear" w:color="auto" w:fill="auto"/>
                  <w:noWrap/>
                  <w:vAlign w:val="center"/>
                  <w:hideMark/>
                </w:tcPr>
                <w:p w14:paraId="5F2A8E5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EA4C9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66BAC302" w14:textId="77777777" w:rsidTr="002B16C8">
              <w:trPr>
                <w:trHeight w:val="288"/>
              </w:trPr>
              <w:tc>
                <w:tcPr>
                  <w:tcW w:w="562" w:type="dxa"/>
                  <w:shd w:val="clear" w:color="auto" w:fill="auto"/>
                  <w:noWrap/>
                  <w:vAlign w:val="center"/>
                  <w:hideMark/>
                </w:tcPr>
                <w:p w14:paraId="65F6654C" w14:textId="2A09F21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8</w:t>
                  </w:r>
                  <w:r w:rsidR="007A0EDE">
                    <w:rPr>
                      <w:rFonts w:ascii="Arial" w:eastAsia="Times New Roman" w:hAnsi="Arial" w:cs="Arial"/>
                      <w:color w:val="000000"/>
                      <w:sz w:val="18"/>
                      <w:szCs w:val="18"/>
                      <w:lang w:eastAsia="pl-PL"/>
                    </w:rPr>
                    <w:t>1</w:t>
                  </w:r>
                </w:p>
              </w:tc>
              <w:tc>
                <w:tcPr>
                  <w:tcW w:w="993" w:type="dxa"/>
                  <w:shd w:val="clear" w:color="auto" w:fill="auto"/>
                  <w:vAlign w:val="center"/>
                  <w:hideMark/>
                </w:tcPr>
                <w:p w14:paraId="389907B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08* </w:t>
                  </w:r>
                </w:p>
              </w:tc>
              <w:tc>
                <w:tcPr>
                  <w:tcW w:w="5253" w:type="dxa"/>
                  <w:shd w:val="clear" w:color="auto" w:fill="auto"/>
                  <w:vAlign w:val="center"/>
                  <w:hideMark/>
                </w:tcPr>
                <w:p w14:paraId="61C937D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2" w:type="dxa"/>
                  <w:shd w:val="clear" w:color="auto" w:fill="auto"/>
                  <w:noWrap/>
                  <w:vAlign w:val="center"/>
                  <w:hideMark/>
                </w:tcPr>
                <w:p w14:paraId="7F71115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FB2502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79360028" w14:textId="77777777" w:rsidTr="002B16C8">
              <w:trPr>
                <w:trHeight w:val="456"/>
              </w:trPr>
              <w:tc>
                <w:tcPr>
                  <w:tcW w:w="562" w:type="dxa"/>
                  <w:shd w:val="clear" w:color="auto" w:fill="auto"/>
                  <w:noWrap/>
                  <w:vAlign w:val="center"/>
                  <w:hideMark/>
                </w:tcPr>
                <w:p w14:paraId="25D81CD0" w14:textId="6BAFE66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8</w:t>
                  </w:r>
                  <w:r w:rsidR="007A0EDE">
                    <w:rPr>
                      <w:rFonts w:ascii="Arial" w:eastAsia="Times New Roman" w:hAnsi="Arial" w:cs="Arial"/>
                      <w:color w:val="000000"/>
                      <w:sz w:val="18"/>
                      <w:szCs w:val="18"/>
                      <w:lang w:eastAsia="pl-PL"/>
                    </w:rPr>
                    <w:t>2</w:t>
                  </w:r>
                </w:p>
              </w:tc>
              <w:tc>
                <w:tcPr>
                  <w:tcW w:w="993" w:type="dxa"/>
                  <w:shd w:val="clear" w:color="auto" w:fill="auto"/>
                  <w:vAlign w:val="center"/>
                  <w:hideMark/>
                </w:tcPr>
                <w:p w14:paraId="6ED61F6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09* </w:t>
                  </w:r>
                </w:p>
              </w:tc>
              <w:tc>
                <w:tcPr>
                  <w:tcW w:w="5253" w:type="dxa"/>
                  <w:shd w:val="clear" w:color="auto" w:fill="auto"/>
                  <w:vAlign w:val="center"/>
                  <w:hideMark/>
                </w:tcPr>
                <w:p w14:paraId="27802D2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2" w:type="dxa"/>
                  <w:shd w:val="clear" w:color="auto" w:fill="auto"/>
                  <w:noWrap/>
                  <w:vAlign w:val="center"/>
                  <w:hideMark/>
                </w:tcPr>
                <w:p w14:paraId="7B501C2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9" w:type="dxa"/>
                  <w:shd w:val="clear" w:color="auto" w:fill="auto"/>
                  <w:noWrap/>
                  <w:vAlign w:val="center"/>
                  <w:hideMark/>
                </w:tcPr>
                <w:p w14:paraId="4B5439B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0D8EBC20" w14:textId="77777777" w:rsidTr="002B16C8">
              <w:trPr>
                <w:trHeight w:val="288"/>
              </w:trPr>
              <w:tc>
                <w:tcPr>
                  <w:tcW w:w="562" w:type="dxa"/>
                  <w:shd w:val="clear" w:color="auto" w:fill="auto"/>
                  <w:noWrap/>
                  <w:vAlign w:val="center"/>
                  <w:hideMark/>
                </w:tcPr>
                <w:p w14:paraId="27B0FBF7" w14:textId="07EF05F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8</w:t>
                  </w:r>
                  <w:r w:rsidR="007A0EDE">
                    <w:rPr>
                      <w:rFonts w:ascii="Arial" w:eastAsia="Times New Roman" w:hAnsi="Arial" w:cs="Arial"/>
                      <w:color w:val="000000"/>
                      <w:sz w:val="18"/>
                      <w:szCs w:val="18"/>
                      <w:lang w:eastAsia="pl-PL"/>
                    </w:rPr>
                    <w:t>3</w:t>
                  </w:r>
                </w:p>
              </w:tc>
              <w:tc>
                <w:tcPr>
                  <w:tcW w:w="993" w:type="dxa"/>
                  <w:shd w:val="clear" w:color="auto" w:fill="auto"/>
                  <w:vAlign w:val="center"/>
                  <w:hideMark/>
                </w:tcPr>
                <w:p w14:paraId="4BBEE8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10* </w:t>
                  </w:r>
                </w:p>
              </w:tc>
              <w:tc>
                <w:tcPr>
                  <w:tcW w:w="5253" w:type="dxa"/>
                  <w:shd w:val="clear" w:color="auto" w:fill="auto"/>
                  <w:vAlign w:val="center"/>
                  <w:hideMark/>
                </w:tcPr>
                <w:p w14:paraId="75F9CC4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0B1E51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9" w:type="dxa"/>
                  <w:shd w:val="clear" w:color="auto" w:fill="auto"/>
                  <w:noWrap/>
                  <w:vAlign w:val="center"/>
                  <w:hideMark/>
                </w:tcPr>
                <w:p w14:paraId="252B6A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033436B9" w14:textId="77777777" w:rsidTr="002B16C8">
              <w:trPr>
                <w:trHeight w:val="456"/>
              </w:trPr>
              <w:tc>
                <w:tcPr>
                  <w:tcW w:w="562" w:type="dxa"/>
                  <w:shd w:val="clear" w:color="auto" w:fill="auto"/>
                  <w:noWrap/>
                  <w:vAlign w:val="center"/>
                  <w:hideMark/>
                </w:tcPr>
                <w:p w14:paraId="37D3D298" w14:textId="601C486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8</w:t>
                  </w:r>
                  <w:r w:rsidR="007A0EDE">
                    <w:rPr>
                      <w:rFonts w:ascii="Arial" w:eastAsia="Times New Roman" w:hAnsi="Arial" w:cs="Arial"/>
                      <w:color w:val="000000"/>
                      <w:sz w:val="18"/>
                      <w:szCs w:val="18"/>
                      <w:lang w:eastAsia="pl-PL"/>
                    </w:rPr>
                    <w:t>4</w:t>
                  </w:r>
                </w:p>
              </w:tc>
              <w:tc>
                <w:tcPr>
                  <w:tcW w:w="993" w:type="dxa"/>
                  <w:shd w:val="clear" w:color="auto" w:fill="auto"/>
                  <w:vAlign w:val="center"/>
                  <w:hideMark/>
                </w:tcPr>
                <w:p w14:paraId="5442E92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11* </w:t>
                  </w:r>
                </w:p>
              </w:tc>
              <w:tc>
                <w:tcPr>
                  <w:tcW w:w="5253" w:type="dxa"/>
                  <w:shd w:val="clear" w:color="auto" w:fill="auto"/>
                  <w:vAlign w:val="center"/>
                  <w:hideMark/>
                </w:tcPr>
                <w:p w14:paraId="25F8935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2" w:type="dxa"/>
                  <w:shd w:val="clear" w:color="auto" w:fill="auto"/>
                  <w:noWrap/>
                  <w:vAlign w:val="center"/>
                  <w:hideMark/>
                </w:tcPr>
                <w:p w14:paraId="4C39D76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208B5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1D97C59" w14:textId="77777777" w:rsidTr="002B16C8">
              <w:trPr>
                <w:trHeight w:val="456"/>
              </w:trPr>
              <w:tc>
                <w:tcPr>
                  <w:tcW w:w="562" w:type="dxa"/>
                  <w:shd w:val="clear" w:color="auto" w:fill="auto"/>
                  <w:noWrap/>
                  <w:vAlign w:val="center"/>
                  <w:hideMark/>
                </w:tcPr>
                <w:p w14:paraId="05240D3C" w14:textId="380571D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8</w:t>
                  </w:r>
                  <w:r w:rsidR="007A0EDE">
                    <w:rPr>
                      <w:rFonts w:ascii="Arial" w:eastAsia="Times New Roman" w:hAnsi="Arial" w:cs="Arial"/>
                      <w:color w:val="000000"/>
                      <w:sz w:val="18"/>
                      <w:szCs w:val="18"/>
                      <w:lang w:eastAsia="pl-PL"/>
                    </w:rPr>
                    <w:t>5</w:t>
                  </w:r>
                </w:p>
              </w:tc>
              <w:tc>
                <w:tcPr>
                  <w:tcW w:w="993" w:type="dxa"/>
                  <w:shd w:val="clear" w:color="auto" w:fill="auto"/>
                  <w:vAlign w:val="center"/>
                  <w:hideMark/>
                </w:tcPr>
                <w:p w14:paraId="531C68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07 04 12</w:t>
                  </w:r>
                </w:p>
              </w:tc>
              <w:tc>
                <w:tcPr>
                  <w:tcW w:w="5253" w:type="dxa"/>
                  <w:shd w:val="clear" w:color="auto" w:fill="auto"/>
                  <w:vAlign w:val="center"/>
                  <w:hideMark/>
                </w:tcPr>
                <w:p w14:paraId="03EF4A8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04 11</w:t>
                  </w:r>
                </w:p>
              </w:tc>
              <w:tc>
                <w:tcPr>
                  <w:tcW w:w="1132" w:type="dxa"/>
                  <w:shd w:val="clear" w:color="auto" w:fill="auto"/>
                  <w:noWrap/>
                  <w:vAlign w:val="center"/>
                  <w:hideMark/>
                </w:tcPr>
                <w:p w14:paraId="0E0BEC3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A7126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18E841B4" w14:textId="77777777" w:rsidTr="002B16C8">
              <w:trPr>
                <w:trHeight w:val="288"/>
              </w:trPr>
              <w:tc>
                <w:tcPr>
                  <w:tcW w:w="562" w:type="dxa"/>
                  <w:shd w:val="clear" w:color="auto" w:fill="auto"/>
                  <w:noWrap/>
                  <w:vAlign w:val="center"/>
                  <w:hideMark/>
                </w:tcPr>
                <w:p w14:paraId="6F8455F2" w14:textId="752BBC3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8</w:t>
                  </w:r>
                  <w:r w:rsidR="007A0EDE">
                    <w:rPr>
                      <w:rFonts w:ascii="Arial" w:eastAsia="Times New Roman" w:hAnsi="Arial" w:cs="Arial"/>
                      <w:color w:val="000000"/>
                      <w:sz w:val="18"/>
                      <w:szCs w:val="18"/>
                      <w:lang w:eastAsia="pl-PL"/>
                    </w:rPr>
                    <w:t>6</w:t>
                  </w:r>
                </w:p>
              </w:tc>
              <w:tc>
                <w:tcPr>
                  <w:tcW w:w="993" w:type="dxa"/>
                  <w:shd w:val="clear" w:color="auto" w:fill="auto"/>
                  <w:vAlign w:val="center"/>
                  <w:hideMark/>
                </w:tcPr>
                <w:p w14:paraId="42E2092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13* </w:t>
                  </w:r>
                </w:p>
              </w:tc>
              <w:tc>
                <w:tcPr>
                  <w:tcW w:w="5253" w:type="dxa"/>
                  <w:shd w:val="clear" w:color="auto" w:fill="auto"/>
                  <w:vAlign w:val="center"/>
                  <w:hideMark/>
                </w:tcPr>
                <w:p w14:paraId="748691F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zawierające substancje niebezpieczne </w:t>
                  </w:r>
                </w:p>
              </w:tc>
              <w:tc>
                <w:tcPr>
                  <w:tcW w:w="1132" w:type="dxa"/>
                  <w:shd w:val="clear" w:color="auto" w:fill="auto"/>
                  <w:noWrap/>
                  <w:vAlign w:val="center"/>
                  <w:hideMark/>
                </w:tcPr>
                <w:p w14:paraId="699A4D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FAD5D7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E36A1B" w:rsidRPr="00BD3D54" w14:paraId="307641B9" w14:textId="77777777" w:rsidTr="002B16C8">
              <w:trPr>
                <w:trHeight w:val="288"/>
              </w:trPr>
              <w:tc>
                <w:tcPr>
                  <w:tcW w:w="562" w:type="dxa"/>
                  <w:shd w:val="clear" w:color="auto" w:fill="auto"/>
                  <w:noWrap/>
                  <w:vAlign w:val="center"/>
                  <w:hideMark/>
                </w:tcPr>
                <w:p w14:paraId="212D6032" w14:textId="5265410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8</w:t>
                  </w:r>
                  <w:r w:rsidR="007A0EDE">
                    <w:rPr>
                      <w:rFonts w:ascii="Arial" w:eastAsia="Times New Roman" w:hAnsi="Arial" w:cs="Arial"/>
                      <w:color w:val="000000"/>
                      <w:sz w:val="18"/>
                      <w:szCs w:val="18"/>
                      <w:lang w:eastAsia="pl-PL"/>
                    </w:rPr>
                    <w:t>7</w:t>
                  </w:r>
                </w:p>
              </w:tc>
              <w:tc>
                <w:tcPr>
                  <w:tcW w:w="993" w:type="dxa"/>
                  <w:shd w:val="clear" w:color="auto" w:fill="auto"/>
                  <w:vAlign w:val="center"/>
                  <w:hideMark/>
                </w:tcPr>
                <w:p w14:paraId="64D034C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80* </w:t>
                  </w:r>
                </w:p>
              </w:tc>
              <w:tc>
                <w:tcPr>
                  <w:tcW w:w="5253" w:type="dxa"/>
                  <w:shd w:val="clear" w:color="auto" w:fill="auto"/>
                  <w:vAlign w:val="center"/>
                  <w:hideMark/>
                </w:tcPr>
                <w:p w14:paraId="2285B59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w:t>
                  </w:r>
                </w:p>
              </w:tc>
              <w:tc>
                <w:tcPr>
                  <w:tcW w:w="1132" w:type="dxa"/>
                  <w:shd w:val="clear" w:color="auto" w:fill="auto"/>
                  <w:noWrap/>
                  <w:vAlign w:val="center"/>
                  <w:hideMark/>
                </w:tcPr>
                <w:p w14:paraId="7E9479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100A2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4800</w:t>
                  </w:r>
                </w:p>
              </w:tc>
            </w:tr>
            <w:tr w:rsidR="00E36A1B" w:rsidRPr="00BD3D54" w14:paraId="3842E302" w14:textId="77777777" w:rsidTr="002B16C8">
              <w:trPr>
                <w:trHeight w:val="456"/>
              </w:trPr>
              <w:tc>
                <w:tcPr>
                  <w:tcW w:w="562" w:type="dxa"/>
                  <w:shd w:val="clear" w:color="auto" w:fill="auto"/>
                  <w:noWrap/>
                  <w:vAlign w:val="center"/>
                  <w:hideMark/>
                </w:tcPr>
                <w:p w14:paraId="43C42CD3" w14:textId="63A30FB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8</w:t>
                  </w:r>
                  <w:r w:rsidR="007A0EDE">
                    <w:rPr>
                      <w:rFonts w:ascii="Arial" w:eastAsia="Times New Roman" w:hAnsi="Arial" w:cs="Arial"/>
                      <w:color w:val="000000"/>
                      <w:sz w:val="18"/>
                      <w:szCs w:val="18"/>
                      <w:lang w:eastAsia="pl-PL"/>
                    </w:rPr>
                    <w:t>8</w:t>
                  </w:r>
                </w:p>
              </w:tc>
              <w:tc>
                <w:tcPr>
                  <w:tcW w:w="993" w:type="dxa"/>
                  <w:shd w:val="clear" w:color="auto" w:fill="auto"/>
                  <w:vAlign w:val="center"/>
                  <w:hideMark/>
                </w:tcPr>
                <w:p w14:paraId="57F8739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07 04 81</w:t>
                  </w:r>
                </w:p>
              </w:tc>
              <w:tc>
                <w:tcPr>
                  <w:tcW w:w="5253" w:type="dxa"/>
                  <w:shd w:val="clear" w:color="auto" w:fill="auto"/>
                  <w:vAlign w:val="center"/>
                  <w:hideMark/>
                </w:tcPr>
                <w:p w14:paraId="717758FF" w14:textId="2CF922D5"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07 04 80</w:t>
                  </w:r>
                </w:p>
              </w:tc>
              <w:tc>
                <w:tcPr>
                  <w:tcW w:w="1132" w:type="dxa"/>
                  <w:shd w:val="clear" w:color="auto" w:fill="auto"/>
                  <w:noWrap/>
                  <w:vAlign w:val="center"/>
                  <w:hideMark/>
                </w:tcPr>
                <w:p w14:paraId="0A9E13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D502FB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4400</w:t>
                  </w:r>
                </w:p>
              </w:tc>
            </w:tr>
            <w:tr w:rsidR="00E36A1B" w:rsidRPr="00BD3D54" w14:paraId="002ECDC6" w14:textId="77777777" w:rsidTr="002B16C8">
              <w:trPr>
                <w:trHeight w:val="288"/>
              </w:trPr>
              <w:tc>
                <w:tcPr>
                  <w:tcW w:w="562" w:type="dxa"/>
                  <w:shd w:val="clear" w:color="auto" w:fill="auto"/>
                  <w:noWrap/>
                  <w:vAlign w:val="center"/>
                  <w:hideMark/>
                </w:tcPr>
                <w:p w14:paraId="790B9CAA" w14:textId="3FF37F1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77D61">
                    <w:rPr>
                      <w:rFonts w:ascii="Arial" w:eastAsia="Times New Roman" w:hAnsi="Arial" w:cs="Arial"/>
                      <w:color w:val="000000"/>
                      <w:sz w:val="18"/>
                      <w:szCs w:val="18"/>
                      <w:lang w:eastAsia="pl-PL"/>
                    </w:rPr>
                    <w:t>8</w:t>
                  </w:r>
                  <w:r w:rsidR="007A0EDE">
                    <w:rPr>
                      <w:rFonts w:ascii="Arial" w:eastAsia="Times New Roman" w:hAnsi="Arial" w:cs="Arial"/>
                      <w:color w:val="000000"/>
                      <w:sz w:val="18"/>
                      <w:szCs w:val="18"/>
                      <w:lang w:eastAsia="pl-PL"/>
                    </w:rPr>
                    <w:t>9</w:t>
                  </w:r>
                </w:p>
              </w:tc>
              <w:tc>
                <w:tcPr>
                  <w:tcW w:w="993" w:type="dxa"/>
                  <w:shd w:val="clear" w:color="auto" w:fill="auto"/>
                  <w:vAlign w:val="center"/>
                  <w:hideMark/>
                </w:tcPr>
                <w:p w14:paraId="4D8616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07 04 99</w:t>
                  </w:r>
                </w:p>
              </w:tc>
              <w:tc>
                <w:tcPr>
                  <w:tcW w:w="5253" w:type="dxa"/>
                  <w:shd w:val="clear" w:color="auto" w:fill="auto"/>
                  <w:vAlign w:val="center"/>
                  <w:hideMark/>
                </w:tcPr>
                <w:p w14:paraId="2C295A2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497594B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ED8046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4AAAA646" w14:textId="77777777" w:rsidTr="002B16C8">
              <w:trPr>
                <w:trHeight w:val="288"/>
              </w:trPr>
              <w:tc>
                <w:tcPr>
                  <w:tcW w:w="562" w:type="dxa"/>
                  <w:shd w:val="clear" w:color="auto" w:fill="auto"/>
                  <w:noWrap/>
                  <w:vAlign w:val="center"/>
                  <w:hideMark/>
                </w:tcPr>
                <w:p w14:paraId="1E98E84B" w14:textId="7571C11A"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1</w:t>
                  </w:r>
                  <w:r w:rsidR="007A0EDE">
                    <w:rPr>
                      <w:rFonts w:ascii="Arial" w:eastAsia="Times New Roman" w:hAnsi="Arial" w:cs="Arial"/>
                      <w:color w:val="000000"/>
                      <w:sz w:val="18"/>
                      <w:szCs w:val="18"/>
                      <w:lang w:eastAsia="pl-PL"/>
                    </w:rPr>
                    <w:t>90</w:t>
                  </w:r>
                </w:p>
              </w:tc>
              <w:tc>
                <w:tcPr>
                  <w:tcW w:w="993" w:type="dxa"/>
                  <w:shd w:val="clear" w:color="auto" w:fill="auto"/>
                  <w:vAlign w:val="center"/>
                  <w:hideMark/>
                </w:tcPr>
                <w:p w14:paraId="6B14440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01* </w:t>
                  </w:r>
                </w:p>
              </w:tc>
              <w:tc>
                <w:tcPr>
                  <w:tcW w:w="5253" w:type="dxa"/>
                  <w:shd w:val="clear" w:color="auto" w:fill="auto"/>
                  <w:vAlign w:val="center"/>
                  <w:hideMark/>
                </w:tcPr>
                <w:p w14:paraId="0382FDB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2" w:type="dxa"/>
                  <w:shd w:val="clear" w:color="auto" w:fill="auto"/>
                  <w:noWrap/>
                  <w:vAlign w:val="center"/>
                  <w:hideMark/>
                </w:tcPr>
                <w:p w14:paraId="534D07D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w:t>
                  </w:r>
                </w:p>
              </w:tc>
              <w:tc>
                <w:tcPr>
                  <w:tcW w:w="989" w:type="dxa"/>
                  <w:shd w:val="clear" w:color="auto" w:fill="auto"/>
                  <w:noWrap/>
                  <w:vAlign w:val="center"/>
                  <w:hideMark/>
                </w:tcPr>
                <w:p w14:paraId="4D3378B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031DEAB9" w14:textId="77777777" w:rsidTr="002B16C8">
              <w:trPr>
                <w:trHeight w:val="456"/>
              </w:trPr>
              <w:tc>
                <w:tcPr>
                  <w:tcW w:w="562" w:type="dxa"/>
                  <w:shd w:val="clear" w:color="auto" w:fill="auto"/>
                  <w:noWrap/>
                  <w:vAlign w:val="center"/>
                  <w:hideMark/>
                </w:tcPr>
                <w:p w14:paraId="0FB9A233" w14:textId="211D629C"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7A0EDE">
                    <w:rPr>
                      <w:rFonts w:ascii="Arial" w:eastAsia="Times New Roman" w:hAnsi="Arial" w:cs="Arial"/>
                      <w:color w:val="000000"/>
                      <w:sz w:val="18"/>
                      <w:szCs w:val="18"/>
                      <w:lang w:eastAsia="pl-PL"/>
                    </w:rPr>
                    <w:t>1</w:t>
                  </w:r>
                </w:p>
              </w:tc>
              <w:tc>
                <w:tcPr>
                  <w:tcW w:w="993" w:type="dxa"/>
                  <w:shd w:val="clear" w:color="auto" w:fill="auto"/>
                  <w:vAlign w:val="center"/>
                  <w:hideMark/>
                </w:tcPr>
                <w:p w14:paraId="5F903F0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03* </w:t>
                  </w:r>
                </w:p>
              </w:tc>
              <w:tc>
                <w:tcPr>
                  <w:tcW w:w="5253" w:type="dxa"/>
                  <w:shd w:val="clear" w:color="auto" w:fill="auto"/>
                  <w:vAlign w:val="center"/>
                  <w:hideMark/>
                </w:tcPr>
                <w:p w14:paraId="3BCF4B88" w14:textId="6CBA1C38"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i ciecze macierzyste </w:t>
                  </w:r>
                </w:p>
              </w:tc>
              <w:tc>
                <w:tcPr>
                  <w:tcW w:w="1132" w:type="dxa"/>
                  <w:shd w:val="clear" w:color="auto" w:fill="auto"/>
                  <w:noWrap/>
                  <w:vAlign w:val="center"/>
                  <w:hideMark/>
                </w:tcPr>
                <w:p w14:paraId="1A9185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w:t>
                  </w:r>
                </w:p>
              </w:tc>
              <w:tc>
                <w:tcPr>
                  <w:tcW w:w="989" w:type="dxa"/>
                  <w:shd w:val="clear" w:color="auto" w:fill="auto"/>
                  <w:noWrap/>
                  <w:vAlign w:val="center"/>
                  <w:hideMark/>
                </w:tcPr>
                <w:p w14:paraId="5BC080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6F416D90" w14:textId="77777777" w:rsidTr="002B16C8">
              <w:trPr>
                <w:trHeight w:val="456"/>
              </w:trPr>
              <w:tc>
                <w:tcPr>
                  <w:tcW w:w="562" w:type="dxa"/>
                  <w:shd w:val="clear" w:color="auto" w:fill="auto"/>
                  <w:noWrap/>
                  <w:vAlign w:val="center"/>
                  <w:hideMark/>
                </w:tcPr>
                <w:p w14:paraId="2DC275A7" w14:textId="2618255C"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7A0EDE">
                    <w:rPr>
                      <w:rFonts w:ascii="Arial" w:eastAsia="Times New Roman" w:hAnsi="Arial" w:cs="Arial"/>
                      <w:color w:val="000000"/>
                      <w:sz w:val="18"/>
                      <w:szCs w:val="18"/>
                      <w:lang w:eastAsia="pl-PL"/>
                    </w:rPr>
                    <w:t>2</w:t>
                  </w:r>
                </w:p>
              </w:tc>
              <w:tc>
                <w:tcPr>
                  <w:tcW w:w="993" w:type="dxa"/>
                  <w:shd w:val="clear" w:color="auto" w:fill="auto"/>
                  <w:vAlign w:val="center"/>
                  <w:hideMark/>
                </w:tcPr>
                <w:p w14:paraId="1828553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04* </w:t>
                  </w:r>
                </w:p>
              </w:tc>
              <w:tc>
                <w:tcPr>
                  <w:tcW w:w="5253" w:type="dxa"/>
                  <w:shd w:val="clear" w:color="auto" w:fill="auto"/>
                  <w:vAlign w:val="center"/>
                  <w:hideMark/>
                </w:tcPr>
                <w:p w14:paraId="5E5A361C" w14:textId="44CADC5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2" w:type="dxa"/>
                  <w:shd w:val="clear" w:color="auto" w:fill="auto"/>
                  <w:noWrap/>
                  <w:vAlign w:val="center"/>
                  <w:hideMark/>
                </w:tcPr>
                <w:p w14:paraId="45DAB82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w:t>
                  </w:r>
                </w:p>
              </w:tc>
              <w:tc>
                <w:tcPr>
                  <w:tcW w:w="989" w:type="dxa"/>
                  <w:shd w:val="clear" w:color="auto" w:fill="auto"/>
                  <w:noWrap/>
                  <w:vAlign w:val="center"/>
                  <w:hideMark/>
                </w:tcPr>
                <w:p w14:paraId="72D84E5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68103D48" w14:textId="77777777" w:rsidTr="002B16C8">
              <w:trPr>
                <w:trHeight w:val="456"/>
              </w:trPr>
              <w:tc>
                <w:tcPr>
                  <w:tcW w:w="562" w:type="dxa"/>
                  <w:shd w:val="clear" w:color="auto" w:fill="auto"/>
                  <w:noWrap/>
                  <w:vAlign w:val="center"/>
                  <w:hideMark/>
                </w:tcPr>
                <w:p w14:paraId="3C151C22" w14:textId="3D8173EE"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7A0EDE">
                    <w:rPr>
                      <w:rFonts w:ascii="Arial" w:eastAsia="Times New Roman" w:hAnsi="Arial" w:cs="Arial"/>
                      <w:color w:val="000000"/>
                      <w:sz w:val="18"/>
                      <w:szCs w:val="18"/>
                      <w:lang w:eastAsia="pl-PL"/>
                    </w:rPr>
                    <w:t>3</w:t>
                  </w:r>
                </w:p>
              </w:tc>
              <w:tc>
                <w:tcPr>
                  <w:tcW w:w="993" w:type="dxa"/>
                  <w:shd w:val="clear" w:color="auto" w:fill="auto"/>
                  <w:vAlign w:val="center"/>
                  <w:hideMark/>
                </w:tcPr>
                <w:p w14:paraId="10E510B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07* </w:t>
                  </w:r>
                </w:p>
              </w:tc>
              <w:tc>
                <w:tcPr>
                  <w:tcW w:w="5253" w:type="dxa"/>
                  <w:shd w:val="clear" w:color="auto" w:fill="auto"/>
                  <w:vAlign w:val="center"/>
                  <w:hideMark/>
                </w:tcPr>
                <w:p w14:paraId="3EBEA6C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2" w:type="dxa"/>
                  <w:shd w:val="clear" w:color="auto" w:fill="auto"/>
                  <w:noWrap/>
                  <w:vAlign w:val="center"/>
                  <w:hideMark/>
                </w:tcPr>
                <w:p w14:paraId="330FFA0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06F7B6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2A429AD5" w14:textId="77777777" w:rsidTr="002B16C8">
              <w:trPr>
                <w:trHeight w:val="288"/>
              </w:trPr>
              <w:tc>
                <w:tcPr>
                  <w:tcW w:w="562" w:type="dxa"/>
                  <w:shd w:val="clear" w:color="auto" w:fill="auto"/>
                  <w:noWrap/>
                  <w:vAlign w:val="center"/>
                  <w:hideMark/>
                </w:tcPr>
                <w:p w14:paraId="520BD935" w14:textId="5628B9AF"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7A0EDE">
                    <w:rPr>
                      <w:rFonts w:ascii="Arial" w:eastAsia="Times New Roman" w:hAnsi="Arial" w:cs="Arial"/>
                      <w:color w:val="000000"/>
                      <w:sz w:val="18"/>
                      <w:szCs w:val="18"/>
                      <w:lang w:eastAsia="pl-PL"/>
                    </w:rPr>
                    <w:t>4</w:t>
                  </w:r>
                </w:p>
              </w:tc>
              <w:tc>
                <w:tcPr>
                  <w:tcW w:w="993" w:type="dxa"/>
                  <w:shd w:val="clear" w:color="auto" w:fill="auto"/>
                  <w:vAlign w:val="center"/>
                  <w:hideMark/>
                </w:tcPr>
                <w:p w14:paraId="2B98AF3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08* </w:t>
                  </w:r>
                </w:p>
              </w:tc>
              <w:tc>
                <w:tcPr>
                  <w:tcW w:w="5253" w:type="dxa"/>
                  <w:shd w:val="clear" w:color="auto" w:fill="auto"/>
                  <w:vAlign w:val="center"/>
                  <w:hideMark/>
                </w:tcPr>
                <w:p w14:paraId="1B87304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2" w:type="dxa"/>
                  <w:shd w:val="clear" w:color="auto" w:fill="auto"/>
                  <w:noWrap/>
                  <w:vAlign w:val="center"/>
                  <w:hideMark/>
                </w:tcPr>
                <w:p w14:paraId="2C5385A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B3A650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42F7F7EC" w14:textId="77777777" w:rsidTr="002B16C8">
              <w:trPr>
                <w:trHeight w:val="456"/>
              </w:trPr>
              <w:tc>
                <w:tcPr>
                  <w:tcW w:w="562" w:type="dxa"/>
                  <w:shd w:val="clear" w:color="auto" w:fill="auto"/>
                  <w:noWrap/>
                  <w:vAlign w:val="center"/>
                  <w:hideMark/>
                </w:tcPr>
                <w:p w14:paraId="583A9653" w14:textId="015BAB72"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7A0EDE">
                    <w:rPr>
                      <w:rFonts w:ascii="Arial" w:eastAsia="Times New Roman" w:hAnsi="Arial" w:cs="Arial"/>
                      <w:color w:val="000000"/>
                      <w:sz w:val="18"/>
                      <w:szCs w:val="18"/>
                      <w:lang w:eastAsia="pl-PL"/>
                    </w:rPr>
                    <w:t>5</w:t>
                  </w:r>
                </w:p>
              </w:tc>
              <w:tc>
                <w:tcPr>
                  <w:tcW w:w="993" w:type="dxa"/>
                  <w:shd w:val="clear" w:color="auto" w:fill="auto"/>
                  <w:vAlign w:val="center"/>
                  <w:hideMark/>
                </w:tcPr>
                <w:p w14:paraId="5AA5C9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09* </w:t>
                  </w:r>
                </w:p>
              </w:tc>
              <w:tc>
                <w:tcPr>
                  <w:tcW w:w="5253" w:type="dxa"/>
                  <w:shd w:val="clear" w:color="auto" w:fill="auto"/>
                  <w:vAlign w:val="center"/>
                  <w:hideMark/>
                </w:tcPr>
                <w:p w14:paraId="253B29D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2" w:type="dxa"/>
                  <w:shd w:val="clear" w:color="auto" w:fill="auto"/>
                  <w:noWrap/>
                  <w:vAlign w:val="center"/>
                  <w:hideMark/>
                </w:tcPr>
                <w:p w14:paraId="69C106A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D2A186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518C429" w14:textId="77777777" w:rsidTr="002B16C8">
              <w:trPr>
                <w:trHeight w:val="288"/>
              </w:trPr>
              <w:tc>
                <w:tcPr>
                  <w:tcW w:w="562" w:type="dxa"/>
                  <w:shd w:val="clear" w:color="auto" w:fill="auto"/>
                  <w:noWrap/>
                  <w:vAlign w:val="center"/>
                  <w:hideMark/>
                </w:tcPr>
                <w:p w14:paraId="3DEEE8E8" w14:textId="31FA7DBF"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7A0EDE">
                    <w:rPr>
                      <w:rFonts w:ascii="Arial" w:eastAsia="Times New Roman" w:hAnsi="Arial" w:cs="Arial"/>
                      <w:color w:val="000000"/>
                      <w:sz w:val="18"/>
                      <w:szCs w:val="18"/>
                      <w:lang w:eastAsia="pl-PL"/>
                    </w:rPr>
                    <w:t>6</w:t>
                  </w:r>
                </w:p>
              </w:tc>
              <w:tc>
                <w:tcPr>
                  <w:tcW w:w="993" w:type="dxa"/>
                  <w:shd w:val="clear" w:color="auto" w:fill="auto"/>
                  <w:vAlign w:val="center"/>
                  <w:hideMark/>
                </w:tcPr>
                <w:p w14:paraId="1169F3C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10* </w:t>
                  </w:r>
                </w:p>
              </w:tc>
              <w:tc>
                <w:tcPr>
                  <w:tcW w:w="5253" w:type="dxa"/>
                  <w:shd w:val="clear" w:color="auto" w:fill="auto"/>
                  <w:vAlign w:val="center"/>
                  <w:hideMark/>
                </w:tcPr>
                <w:p w14:paraId="28B92D6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630F665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0D4F7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EDC5E1A" w14:textId="77777777" w:rsidTr="002B16C8">
              <w:trPr>
                <w:trHeight w:val="456"/>
              </w:trPr>
              <w:tc>
                <w:tcPr>
                  <w:tcW w:w="562" w:type="dxa"/>
                  <w:shd w:val="clear" w:color="auto" w:fill="auto"/>
                  <w:noWrap/>
                  <w:vAlign w:val="center"/>
                  <w:hideMark/>
                </w:tcPr>
                <w:p w14:paraId="022A54AE" w14:textId="0EB73C54"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7A0EDE">
                    <w:rPr>
                      <w:rFonts w:ascii="Arial" w:eastAsia="Times New Roman" w:hAnsi="Arial" w:cs="Arial"/>
                      <w:color w:val="000000"/>
                      <w:sz w:val="18"/>
                      <w:szCs w:val="18"/>
                      <w:lang w:eastAsia="pl-PL"/>
                    </w:rPr>
                    <w:t>7</w:t>
                  </w:r>
                </w:p>
              </w:tc>
              <w:tc>
                <w:tcPr>
                  <w:tcW w:w="993" w:type="dxa"/>
                  <w:shd w:val="clear" w:color="auto" w:fill="auto"/>
                  <w:vAlign w:val="center"/>
                  <w:hideMark/>
                </w:tcPr>
                <w:p w14:paraId="2CFF4D6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11* </w:t>
                  </w:r>
                </w:p>
              </w:tc>
              <w:tc>
                <w:tcPr>
                  <w:tcW w:w="5253" w:type="dxa"/>
                  <w:shd w:val="clear" w:color="auto" w:fill="auto"/>
                  <w:vAlign w:val="center"/>
                  <w:hideMark/>
                </w:tcPr>
                <w:p w14:paraId="59488EF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2" w:type="dxa"/>
                  <w:shd w:val="clear" w:color="auto" w:fill="auto"/>
                  <w:noWrap/>
                  <w:vAlign w:val="center"/>
                  <w:hideMark/>
                </w:tcPr>
                <w:p w14:paraId="4FA11C2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2C0F0A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1FCB725D" w14:textId="77777777" w:rsidTr="002B16C8">
              <w:trPr>
                <w:trHeight w:val="456"/>
              </w:trPr>
              <w:tc>
                <w:tcPr>
                  <w:tcW w:w="562" w:type="dxa"/>
                  <w:shd w:val="clear" w:color="auto" w:fill="auto"/>
                  <w:noWrap/>
                  <w:vAlign w:val="center"/>
                  <w:hideMark/>
                </w:tcPr>
                <w:p w14:paraId="1712F0FA" w14:textId="4FE0A63C"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7A0EDE">
                    <w:rPr>
                      <w:rFonts w:ascii="Arial" w:eastAsia="Times New Roman" w:hAnsi="Arial" w:cs="Arial"/>
                      <w:color w:val="000000"/>
                      <w:sz w:val="18"/>
                      <w:szCs w:val="18"/>
                      <w:lang w:eastAsia="pl-PL"/>
                    </w:rPr>
                    <w:t>8</w:t>
                  </w:r>
                </w:p>
              </w:tc>
              <w:tc>
                <w:tcPr>
                  <w:tcW w:w="993" w:type="dxa"/>
                  <w:shd w:val="clear" w:color="auto" w:fill="auto"/>
                  <w:vAlign w:val="center"/>
                  <w:hideMark/>
                </w:tcPr>
                <w:p w14:paraId="4CB35F1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07 05 12</w:t>
                  </w:r>
                </w:p>
              </w:tc>
              <w:tc>
                <w:tcPr>
                  <w:tcW w:w="5253" w:type="dxa"/>
                  <w:shd w:val="clear" w:color="auto" w:fill="auto"/>
                  <w:vAlign w:val="center"/>
                  <w:hideMark/>
                </w:tcPr>
                <w:p w14:paraId="1853DF0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05 11</w:t>
                  </w:r>
                </w:p>
              </w:tc>
              <w:tc>
                <w:tcPr>
                  <w:tcW w:w="1132" w:type="dxa"/>
                  <w:shd w:val="clear" w:color="auto" w:fill="auto"/>
                  <w:noWrap/>
                  <w:vAlign w:val="center"/>
                  <w:hideMark/>
                </w:tcPr>
                <w:p w14:paraId="649F078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43F16C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7700</w:t>
                  </w:r>
                </w:p>
              </w:tc>
            </w:tr>
            <w:tr w:rsidR="00E36A1B" w:rsidRPr="00BD3D54" w14:paraId="4EDFB867" w14:textId="77777777" w:rsidTr="002B16C8">
              <w:trPr>
                <w:trHeight w:val="288"/>
              </w:trPr>
              <w:tc>
                <w:tcPr>
                  <w:tcW w:w="562" w:type="dxa"/>
                  <w:shd w:val="clear" w:color="auto" w:fill="auto"/>
                  <w:noWrap/>
                  <w:vAlign w:val="center"/>
                  <w:hideMark/>
                </w:tcPr>
                <w:p w14:paraId="5AEF1760" w14:textId="1CBDA694" w:rsidR="00E36A1B" w:rsidRPr="00BD3D54" w:rsidRDefault="00777D61"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r w:rsidR="007A0EDE">
                    <w:rPr>
                      <w:rFonts w:ascii="Arial" w:eastAsia="Times New Roman" w:hAnsi="Arial" w:cs="Arial"/>
                      <w:color w:val="000000"/>
                      <w:sz w:val="18"/>
                      <w:szCs w:val="18"/>
                      <w:lang w:eastAsia="pl-PL"/>
                    </w:rPr>
                    <w:t>9</w:t>
                  </w:r>
                </w:p>
              </w:tc>
              <w:tc>
                <w:tcPr>
                  <w:tcW w:w="993" w:type="dxa"/>
                  <w:shd w:val="clear" w:color="auto" w:fill="auto"/>
                  <w:vAlign w:val="center"/>
                  <w:hideMark/>
                </w:tcPr>
                <w:p w14:paraId="2160A3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13* </w:t>
                  </w:r>
                </w:p>
              </w:tc>
              <w:tc>
                <w:tcPr>
                  <w:tcW w:w="5253" w:type="dxa"/>
                  <w:shd w:val="clear" w:color="auto" w:fill="auto"/>
                  <w:vAlign w:val="center"/>
                  <w:hideMark/>
                </w:tcPr>
                <w:p w14:paraId="136F44B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zawierające substancje niebezpieczne </w:t>
                  </w:r>
                </w:p>
              </w:tc>
              <w:tc>
                <w:tcPr>
                  <w:tcW w:w="1132" w:type="dxa"/>
                  <w:shd w:val="clear" w:color="auto" w:fill="auto"/>
                  <w:noWrap/>
                  <w:vAlign w:val="center"/>
                  <w:hideMark/>
                </w:tcPr>
                <w:p w14:paraId="2EAC214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C85AA3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4500</w:t>
                  </w:r>
                </w:p>
              </w:tc>
            </w:tr>
            <w:tr w:rsidR="00E36A1B" w:rsidRPr="00BD3D54" w14:paraId="57E97911" w14:textId="77777777" w:rsidTr="002B16C8">
              <w:trPr>
                <w:trHeight w:val="288"/>
              </w:trPr>
              <w:tc>
                <w:tcPr>
                  <w:tcW w:w="562" w:type="dxa"/>
                  <w:shd w:val="clear" w:color="auto" w:fill="auto"/>
                  <w:noWrap/>
                  <w:vAlign w:val="center"/>
                  <w:hideMark/>
                </w:tcPr>
                <w:p w14:paraId="77B218A3" w14:textId="6853B90D" w:rsidR="00E36A1B" w:rsidRPr="00BD3D54" w:rsidRDefault="007A0EDE"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200</w:t>
                  </w:r>
                </w:p>
              </w:tc>
              <w:tc>
                <w:tcPr>
                  <w:tcW w:w="993" w:type="dxa"/>
                  <w:shd w:val="clear" w:color="auto" w:fill="auto"/>
                  <w:vAlign w:val="center"/>
                  <w:hideMark/>
                </w:tcPr>
                <w:p w14:paraId="0668218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07 05 14</w:t>
                  </w:r>
                </w:p>
              </w:tc>
              <w:tc>
                <w:tcPr>
                  <w:tcW w:w="5253" w:type="dxa"/>
                  <w:shd w:val="clear" w:color="auto" w:fill="auto"/>
                  <w:vAlign w:val="center"/>
                  <w:hideMark/>
                </w:tcPr>
                <w:p w14:paraId="63DAD25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inne niż wymienione w 07 05 13</w:t>
                  </w:r>
                </w:p>
              </w:tc>
              <w:tc>
                <w:tcPr>
                  <w:tcW w:w="1132" w:type="dxa"/>
                  <w:shd w:val="clear" w:color="auto" w:fill="auto"/>
                  <w:noWrap/>
                  <w:vAlign w:val="center"/>
                  <w:hideMark/>
                </w:tcPr>
                <w:p w14:paraId="5CC44A7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168AE0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1100</w:t>
                  </w:r>
                </w:p>
              </w:tc>
            </w:tr>
            <w:tr w:rsidR="00E36A1B" w:rsidRPr="00BD3D54" w14:paraId="3AD4ECE1" w14:textId="77777777" w:rsidTr="002B16C8">
              <w:trPr>
                <w:trHeight w:val="288"/>
              </w:trPr>
              <w:tc>
                <w:tcPr>
                  <w:tcW w:w="562" w:type="dxa"/>
                  <w:shd w:val="clear" w:color="auto" w:fill="auto"/>
                  <w:noWrap/>
                  <w:vAlign w:val="center"/>
                  <w:hideMark/>
                </w:tcPr>
                <w:p w14:paraId="32D66D4C" w14:textId="65B9595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0</w:t>
                  </w:r>
                  <w:r w:rsidR="007A0EDE">
                    <w:rPr>
                      <w:rFonts w:ascii="Arial" w:eastAsia="Times New Roman" w:hAnsi="Arial" w:cs="Arial"/>
                      <w:color w:val="000000"/>
                      <w:sz w:val="18"/>
                      <w:szCs w:val="18"/>
                      <w:lang w:eastAsia="pl-PL"/>
                    </w:rPr>
                    <w:t>1</w:t>
                  </w:r>
                </w:p>
              </w:tc>
              <w:tc>
                <w:tcPr>
                  <w:tcW w:w="993" w:type="dxa"/>
                  <w:shd w:val="clear" w:color="auto" w:fill="auto"/>
                  <w:vAlign w:val="center"/>
                  <w:hideMark/>
                </w:tcPr>
                <w:p w14:paraId="672BDA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80* </w:t>
                  </w:r>
                </w:p>
              </w:tc>
              <w:tc>
                <w:tcPr>
                  <w:tcW w:w="5253" w:type="dxa"/>
                  <w:shd w:val="clear" w:color="auto" w:fill="auto"/>
                  <w:vAlign w:val="center"/>
                  <w:hideMark/>
                </w:tcPr>
                <w:p w14:paraId="186CE45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zawierające substancje niebezpieczne </w:t>
                  </w:r>
                </w:p>
              </w:tc>
              <w:tc>
                <w:tcPr>
                  <w:tcW w:w="1132" w:type="dxa"/>
                  <w:shd w:val="clear" w:color="auto" w:fill="auto"/>
                  <w:noWrap/>
                  <w:vAlign w:val="center"/>
                  <w:hideMark/>
                </w:tcPr>
                <w:p w14:paraId="2480942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3C07EF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504A0E28" w14:textId="77777777" w:rsidTr="002B16C8">
              <w:trPr>
                <w:trHeight w:val="288"/>
              </w:trPr>
              <w:tc>
                <w:tcPr>
                  <w:tcW w:w="562" w:type="dxa"/>
                  <w:shd w:val="clear" w:color="auto" w:fill="auto"/>
                  <w:noWrap/>
                  <w:vAlign w:val="center"/>
                  <w:hideMark/>
                </w:tcPr>
                <w:p w14:paraId="1590517A" w14:textId="69BDA4B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0</w:t>
                  </w:r>
                  <w:r w:rsidR="007A0EDE">
                    <w:rPr>
                      <w:rFonts w:ascii="Arial" w:eastAsia="Times New Roman" w:hAnsi="Arial" w:cs="Arial"/>
                      <w:color w:val="000000"/>
                      <w:sz w:val="18"/>
                      <w:szCs w:val="18"/>
                      <w:lang w:eastAsia="pl-PL"/>
                    </w:rPr>
                    <w:t>2</w:t>
                  </w:r>
                </w:p>
              </w:tc>
              <w:tc>
                <w:tcPr>
                  <w:tcW w:w="993" w:type="dxa"/>
                  <w:shd w:val="clear" w:color="auto" w:fill="auto"/>
                  <w:vAlign w:val="center"/>
                  <w:hideMark/>
                </w:tcPr>
                <w:p w14:paraId="5C9271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07 05 81</w:t>
                  </w:r>
                </w:p>
              </w:tc>
              <w:tc>
                <w:tcPr>
                  <w:tcW w:w="5253" w:type="dxa"/>
                  <w:shd w:val="clear" w:color="auto" w:fill="auto"/>
                  <w:vAlign w:val="center"/>
                  <w:hideMark/>
                </w:tcPr>
                <w:p w14:paraId="79213C6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ciekłe inne niż wymienione w 07 05 80</w:t>
                  </w:r>
                </w:p>
              </w:tc>
              <w:tc>
                <w:tcPr>
                  <w:tcW w:w="1132" w:type="dxa"/>
                  <w:shd w:val="clear" w:color="auto" w:fill="auto"/>
                  <w:noWrap/>
                  <w:vAlign w:val="center"/>
                  <w:hideMark/>
                </w:tcPr>
                <w:p w14:paraId="0B16AA0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F85EF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8000</w:t>
                  </w:r>
                </w:p>
              </w:tc>
            </w:tr>
            <w:tr w:rsidR="00E36A1B" w:rsidRPr="00BD3D54" w14:paraId="24F4D00E" w14:textId="77777777" w:rsidTr="002B16C8">
              <w:trPr>
                <w:trHeight w:val="288"/>
              </w:trPr>
              <w:tc>
                <w:tcPr>
                  <w:tcW w:w="562" w:type="dxa"/>
                  <w:shd w:val="clear" w:color="auto" w:fill="auto"/>
                  <w:noWrap/>
                  <w:vAlign w:val="center"/>
                  <w:hideMark/>
                </w:tcPr>
                <w:p w14:paraId="440DE3E1" w14:textId="46464F3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0</w:t>
                  </w:r>
                  <w:r w:rsidR="007A0EDE">
                    <w:rPr>
                      <w:rFonts w:ascii="Arial" w:eastAsia="Times New Roman" w:hAnsi="Arial" w:cs="Arial"/>
                      <w:color w:val="000000"/>
                      <w:sz w:val="18"/>
                      <w:szCs w:val="18"/>
                      <w:lang w:eastAsia="pl-PL"/>
                    </w:rPr>
                    <w:t>3</w:t>
                  </w:r>
                </w:p>
              </w:tc>
              <w:tc>
                <w:tcPr>
                  <w:tcW w:w="993" w:type="dxa"/>
                  <w:shd w:val="clear" w:color="auto" w:fill="auto"/>
                  <w:vAlign w:val="center"/>
                  <w:hideMark/>
                </w:tcPr>
                <w:p w14:paraId="63EC164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07 05 99</w:t>
                  </w:r>
                </w:p>
              </w:tc>
              <w:tc>
                <w:tcPr>
                  <w:tcW w:w="5253" w:type="dxa"/>
                  <w:shd w:val="clear" w:color="auto" w:fill="auto"/>
                  <w:vAlign w:val="center"/>
                  <w:hideMark/>
                </w:tcPr>
                <w:p w14:paraId="731FEFC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2B3E3F1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0E065B9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7000</w:t>
                  </w:r>
                </w:p>
              </w:tc>
            </w:tr>
            <w:tr w:rsidR="00E36A1B" w:rsidRPr="00BD3D54" w14:paraId="4E2BEBAA" w14:textId="77777777" w:rsidTr="002B16C8">
              <w:trPr>
                <w:trHeight w:val="288"/>
              </w:trPr>
              <w:tc>
                <w:tcPr>
                  <w:tcW w:w="562" w:type="dxa"/>
                  <w:shd w:val="clear" w:color="auto" w:fill="auto"/>
                  <w:noWrap/>
                  <w:vAlign w:val="center"/>
                  <w:hideMark/>
                </w:tcPr>
                <w:p w14:paraId="5EDE69E6" w14:textId="76BE3F7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0</w:t>
                  </w:r>
                  <w:r w:rsidR="007A0EDE">
                    <w:rPr>
                      <w:rFonts w:ascii="Arial" w:eastAsia="Times New Roman" w:hAnsi="Arial" w:cs="Arial"/>
                      <w:color w:val="000000"/>
                      <w:sz w:val="18"/>
                      <w:szCs w:val="18"/>
                      <w:lang w:eastAsia="pl-PL"/>
                    </w:rPr>
                    <w:t>4</w:t>
                  </w:r>
                </w:p>
              </w:tc>
              <w:tc>
                <w:tcPr>
                  <w:tcW w:w="993" w:type="dxa"/>
                  <w:shd w:val="clear" w:color="auto" w:fill="auto"/>
                  <w:vAlign w:val="center"/>
                  <w:hideMark/>
                </w:tcPr>
                <w:p w14:paraId="15917AF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01* </w:t>
                  </w:r>
                </w:p>
              </w:tc>
              <w:tc>
                <w:tcPr>
                  <w:tcW w:w="5253" w:type="dxa"/>
                  <w:shd w:val="clear" w:color="auto" w:fill="auto"/>
                  <w:vAlign w:val="center"/>
                  <w:hideMark/>
                </w:tcPr>
                <w:p w14:paraId="09272A7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2" w:type="dxa"/>
                  <w:shd w:val="clear" w:color="auto" w:fill="auto"/>
                  <w:noWrap/>
                  <w:vAlign w:val="center"/>
                  <w:hideMark/>
                </w:tcPr>
                <w:p w14:paraId="3E954E8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0F18FF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4500</w:t>
                  </w:r>
                </w:p>
              </w:tc>
            </w:tr>
            <w:tr w:rsidR="00E36A1B" w:rsidRPr="00BD3D54" w14:paraId="1503A619" w14:textId="77777777" w:rsidTr="002B16C8">
              <w:trPr>
                <w:trHeight w:val="456"/>
              </w:trPr>
              <w:tc>
                <w:tcPr>
                  <w:tcW w:w="562" w:type="dxa"/>
                  <w:shd w:val="clear" w:color="auto" w:fill="auto"/>
                  <w:noWrap/>
                  <w:vAlign w:val="center"/>
                  <w:hideMark/>
                </w:tcPr>
                <w:p w14:paraId="05FCADCE" w14:textId="2966C92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0</w:t>
                  </w:r>
                  <w:r w:rsidR="007A0EDE">
                    <w:rPr>
                      <w:rFonts w:ascii="Arial" w:eastAsia="Times New Roman" w:hAnsi="Arial" w:cs="Arial"/>
                      <w:color w:val="000000"/>
                      <w:sz w:val="18"/>
                      <w:szCs w:val="18"/>
                      <w:lang w:eastAsia="pl-PL"/>
                    </w:rPr>
                    <w:t>5</w:t>
                  </w:r>
                </w:p>
              </w:tc>
              <w:tc>
                <w:tcPr>
                  <w:tcW w:w="993" w:type="dxa"/>
                  <w:shd w:val="clear" w:color="auto" w:fill="auto"/>
                  <w:vAlign w:val="center"/>
                  <w:hideMark/>
                </w:tcPr>
                <w:p w14:paraId="49A47CF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03* </w:t>
                  </w:r>
                </w:p>
              </w:tc>
              <w:tc>
                <w:tcPr>
                  <w:tcW w:w="5253" w:type="dxa"/>
                  <w:shd w:val="clear" w:color="auto" w:fill="auto"/>
                  <w:vAlign w:val="center"/>
                  <w:hideMark/>
                </w:tcPr>
                <w:p w14:paraId="465C0F37" w14:textId="3574CF53"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i ciecze macierzyste </w:t>
                  </w:r>
                </w:p>
              </w:tc>
              <w:tc>
                <w:tcPr>
                  <w:tcW w:w="1132" w:type="dxa"/>
                  <w:shd w:val="clear" w:color="auto" w:fill="auto"/>
                  <w:noWrap/>
                  <w:vAlign w:val="center"/>
                  <w:hideMark/>
                </w:tcPr>
                <w:p w14:paraId="54C07CE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783C4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6472F8E5" w14:textId="77777777" w:rsidTr="002B16C8">
              <w:trPr>
                <w:trHeight w:val="456"/>
              </w:trPr>
              <w:tc>
                <w:tcPr>
                  <w:tcW w:w="562" w:type="dxa"/>
                  <w:shd w:val="clear" w:color="auto" w:fill="auto"/>
                  <w:noWrap/>
                  <w:vAlign w:val="center"/>
                  <w:hideMark/>
                </w:tcPr>
                <w:p w14:paraId="4807BC10" w14:textId="7CEB1E8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0</w:t>
                  </w:r>
                  <w:r w:rsidR="007A0EDE">
                    <w:rPr>
                      <w:rFonts w:ascii="Arial" w:eastAsia="Times New Roman" w:hAnsi="Arial" w:cs="Arial"/>
                      <w:color w:val="000000"/>
                      <w:sz w:val="18"/>
                      <w:szCs w:val="18"/>
                      <w:lang w:eastAsia="pl-PL"/>
                    </w:rPr>
                    <w:t>6</w:t>
                  </w:r>
                </w:p>
              </w:tc>
              <w:tc>
                <w:tcPr>
                  <w:tcW w:w="993" w:type="dxa"/>
                  <w:shd w:val="clear" w:color="auto" w:fill="auto"/>
                  <w:vAlign w:val="center"/>
                  <w:hideMark/>
                </w:tcPr>
                <w:p w14:paraId="6BC687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04* </w:t>
                  </w:r>
                </w:p>
              </w:tc>
              <w:tc>
                <w:tcPr>
                  <w:tcW w:w="5253" w:type="dxa"/>
                  <w:shd w:val="clear" w:color="auto" w:fill="auto"/>
                  <w:vAlign w:val="center"/>
                  <w:hideMark/>
                </w:tcPr>
                <w:p w14:paraId="3A447EB6" w14:textId="5B4627F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2" w:type="dxa"/>
                  <w:shd w:val="clear" w:color="auto" w:fill="auto"/>
                  <w:noWrap/>
                  <w:vAlign w:val="center"/>
                  <w:hideMark/>
                </w:tcPr>
                <w:p w14:paraId="70BDEA4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0D2722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31B82BC8" w14:textId="77777777" w:rsidTr="002B16C8">
              <w:trPr>
                <w:trHeight w:val="456"/>
              </w:trPr>
              <w:tc>
                <w:tcPr>
                  <w:tcW w:w="562" w:type="dxa"/>
                  <w:shd w:val="clear" w:color="auto" w:fill="auto"/>
                  <w:noWrap/>
                  <w:vAlign w:val="center"/>
                  <w:hideMark/>
                </w:tcPr>
                <w:p w14:paraId="29C34D26" w14:textId="0629081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0</w:t>
                  </w:r>
                  <w:r w:rsidR="007A0EDE">
                    <w:rPr>
                      <w:rFonts w:ascii="Arial" w:eastAsia="Times New Roman" w:hAnsi="Arial" w:cs="Arial"/>
                      <w:color w:val="000000"/>
                      <w:sz w:val="18"/>
                      <w:szCs w:val="18"/>
                      <w:lang w:eastAsia="pl-PL"/>
                    </w:rPr>
                    <w:t>7</w:t>
                  </w:r>
                </w:p>
              </w:tc>
              <w:tc>
                <w:tcPr>
                  <w:tcW w:w="993" w:type="dxa"/>
                  <w:shd w:val="clear" w:color="auto" w:fill="auto"/>
                  <w:vAlign w:val="center"/>
                  <w:hideMark/>
                </w:tcPr>
                <w:p w14:paraId="44736A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07* </w:t>
                  </w:r>
                </w:p>
              </w:tc>
              <w:tc>
                <w:tcPr>
                  <w:tcW w:w="5253" w:type="dxa"/>
                  <w:shd w:val="clear" w:color="auto" w:fill="auto"/>
                  <w:vAlign w:val="center"/>
                  <w:hideMark/>
                </w:tcPr>
                <w:p w14:paraId="1ABAED6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2" w:type="dxa"/>
                  <w:shd w:val="clear" w:color="auto" w:fill="auto"/>
                  <w:noWrap/>
                  <w:vAlign w:val="center"/>
                  <w:hideMark/>
                </w:tcPr>
                <w:p w14:paraId="1032162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C87D30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4762A963" w14:textId="77777777" w:rsidTr="002B16C8">
              <w:trPr>
                <w:trHeight w:val="288"/>
              </w:trPr>
              <w:tc>
                <w:tcPr>
                  <w:tcW w:w="562" w:type="dxa"/>
                  <w:shd w:val="clear" w:color="auto" w:fill="auto"/>
                  <w:noWrap/>
                  <w:vAlign w:val="center"/>
                  <w:hideMark/>
                </w:tcPr>
                <w:p w14:paraId="017468F5" w14:textId="08E527D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0</w:t>
                  </w:r>
                  <w:r w:rsidR="007A0EDE">
                    <w:rPr>
                      <w:rFonts w:ascii="Arial" w:eastAsia="Times New Roman" w:hAnsi="Arial" w:cs="Arial"/>
                      <w:color w:val="000000"/>
                      <w:sz w:val="18"/>
                      <w:szCs w:val="18"/>
                      <w:lang w:eastAsia="pl-PL"/>
                    </w:rPr>
                    <w:t>8</w:t>
                  </w:r>
                </w:p>
              </w:tc>
              <w:tc>
                <w:tcPr>
                  <w:tcW w:w="993" w:type="dxa"/>
                  <w:shd w:val="clear" w:color="auto" w:fill="auto"/>
                  <w:vAlign w:val="center"/>
                  <w:hideMark/>
                </w:tcPr>
                <w:p w14:paraId="69EB358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08* </w:t>
                  </w:r>
                </w:p>
              </w:tc>
              <w:tc>
                <w:tcPr>
                  <w:tcW w:w="5253" w:type="dxa"/>
                  <w:shd w:val="clear" w:color="auto" w:fill="auto"/>
                  <w:vAlign w:val="center"/>
                  <w:hideMark/>
                </w:tcPr>
                <w:p w14:paraId="7F72450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2" w:type="dxa"/>
                  <w:shd w:val="clear" w:color="auto" w:fill="auto"/>
                  <w:noWrap/>
                  <w:vAlign w:val="center"/>
                  <w:hideMark/>
                </w:tcPr>
                <w:p w14:paraId="5DCFFF6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F86F49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16DC0588" w14:textId="77777777" w:rsidTr="002B16C8">
              <w:trPr>
                <w:trHeight w:val="456"/>
              </w:trPr>
              <w:tc>
                <w:tcPr>
                  <w:tcW w:w="562" w:type="dxa"/>
                  <w:shd w:val="clear" w:color="auto" w:fill="auto"/>
                  <w:noWrap/>
                  <w:vAlign w:val="center"/>
                  <w:hideMark/>
                </w:tcPr>
                <w:p w14:paraId="2F0914F5" w14:textId="4AFDF27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w:t>
                  </w:r>
                  <w:r w:rsidR="00777D61">
                    <w:rPr>
                      <w:rFonts w:ascii="Arial" w:eastAsia="Times New Roman" w:hAnsi="Arial" w:cs="Arial"/>
                      <w:color w:val="000000"/>
                      <w:sz w:val="18"/>
                      <w:szCs w:val="18"/>
                      <w:lang w:eastAsia="pl-PL"/>
                    </w:rPr>
                    <w:t>0</w:t>
                  </w:r>
                  <w:r w:rsidR="007A0EDE">
                    <w:rPr>
                      <w:rFonts w:ascii="Arial" w:eastAsia="Times New Roman" w:hAnsi="Arial" w:cs="Arial"/>
                      <w:color w:val="000000"/>
                      <w:sz w:val="18"/>
                      <w:szCs w:val="18"/>
                      <w:lang w:eastAsia="pl-PL"/>
                    </w:rPr>
                    <w:t>9</w:t>
                  </w:r>
                </w:p>
              </w:tc>
              <w:tc>
                <w:tcPr>
                  <w:tcW w:w="993" w:type="dxa"/>
                  <w:shd w:val="clear" w:color="auto" w:fill="auto"/>
                  <w:vAlign w:val="center"/>
                  <w:hideMark/>
                </w:tcPr>
                <w:p w14:paraId="0A75B44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09* </w:t>
                  </w:r>
                </w:p>
              </w:tc>
              <w:tc>
                <w:tcPr>
                  <w:tcW w:w="5253" w:type="dxa"/>
                  <w:shd w:val="clear" w:color="auto" w:fill="auto"/>
                  <w:vAlign w:val="center"/>
                  <w:hideMark/>
                </w:tcPr>
                <w:p w14:paraId="6090CC6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2" w:type="dxa"/>
                  <w:shd w:val="clear" w:color="auto" w:fill="auto"/>
                  <w:noWrap/>
                  <w:vAlign w:val="center"/>
                  <w:hideMark/>
                </w:tcPr>
                <w:p w14:paraId="2DFE340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C1EDB9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1A46CBA7" w14:textId="77777777" w:rsidTr="002B16C8">
              <w:trPr>
                <w:trHeight w:val="288"/>
              </w:trPr>
              <w:tc>
                <w:tcPr>
                  <w:tcW w:w="562" w:type="dxa"/>
                  <w:shd w:val="clear" w:color="auto" w:fill="auto"/>
                  <w:noWrap/>
                  <w:vAlign w:val="center"/>
                  <w:hideMark/>
                </w:tcPr>
                <w:p w14:paraId="11CCF0AD" w14:textId="5E7DE71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10</w:t>
                  </w:r>
                </w:p>
              </w:tc>
              <w:tc>
                <w:tcPr>
                  <w:tcW w:w="993" w:type="dxa"/>
                  <w:shd w:val="clear" w:color="auto" w:fill="auto"/>
                  <w:vAlign w:val="center"/>
                  <w:hideMark/>
                </w:tcPr>
                <w:p w14:paraId="7E39CE2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10* </w:t>
                  </w:r>
                </w:p>
              </w:tc>
              <w:tc>
                <w:tcPr>
                  <w:tcW w:w="5253" w:type="dxa"/>
                  <w:shd w:val="clear" w:color="auto" w:fill="auto"/>
                  <w:vAlign w:val="center"/>
                  <w:hideMark/>
                </w:tcPr>
                <w:p w14:paraId="0AA6759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2EF9664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0D5EF3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30EC5680" w14:textId="77777777" w:rsidTr="002B16C8">
              <w:trPr>
                <w:trHeight w:val="456"/>
              </w:trPr>
              <w:tc>
                <w:tcPr>
                  <w:tcW w:w="562" w:type="dxa"/>
                  <w:shd w:val="clear" w:color="auto" w:fill="auto"/>
                  <w:noWrap/>
                  <w:vAlign w:val="center"/>
                  <w:hideMark/>
                </w:tcPr>
                <w:p w14:paraId="28FF81C3" w14:textId="465FDDA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77D61">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1</w:t>
                  </w:r>
                </w:p>
              </w:tc>
              <w:tc>
                <w:tcPr>
                  <w:tcW w:w="993" w:type="dxa"/>
                  <w:shd w:val="clear" w:color="auto" w:fill="auto"/>
                  <w:vAlign w:val="center"/>
                  <w:hideMark/>
                </w:tcPr>
                <w:p w14:paraId="6D21E33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11* </w:t>
                  </w:r>
                </w:p>
              </w:tc>
              <w:tc>
                <w:tcPr>
                  <w:tcW w:w="5253" w:type="dxa"/>
                  <w:shd w:val="clear" w:color="auto" w:fill="auto"/>
                  <w:vAlign w:val="center"/>
                  <w:hideMark/>
                </w:tcPr>
                <w:p w14:paraId="48178D5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2" w:type="dxa"/>
                  <w:shd w:val="clear" w:color="auto" w:fill="auto"/>
                  <w:noWrap/>
                  <w:vAlign w:val="center"/>
                  <w:hideMark/>
                </w:tcPr>
                <w:p w14:paraId="4A9688A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C04D8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1F615C64" w14:textId="77777777" w:rsidTr="002B16C8">
              <w:trPr>
                <w:trHeight w:val="456"/>
              </w:trPr>
              <w:tc>
                <w:tcPr>
                  <w:tcW w:w="562" w:type="dxa"/>
                  <w:shd w:val="clear" w:color="auto" w:fill="auto"/>
                  <w:noWrap/>
                  <w:vAlign w:val="center"/>
                  <w:hideMark/>
                </w:tcPr>
                <w:p w14:paraId="75BF3E9E" w14:textId="6B0FB51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E7335A">
                    <w:rPr>
                      <w:rFonts w:ascii="Arial" w:eastAsia="Times New Roman" w:hAnsi="Arial" w:cs="Arial"/>
                      <w:color w:val="000000"/>
                      <w:sz w:val="18"/>
                      <w:szCs w:val="18"/>
                      <w:lang w:eastAsia="pl-PL"/>
                    </w:rPr>
                    <w:t>2</w:t>
                  </w:r>
                  <w:r w:rsidR="00777D61" w:rsidRPr="00E7335A">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2</w:t>
                  </w:r>
                </w:p>
              </w:tc>
              <w:tc>
                <w:tcPr>
                  <w:tcW w:w="993" w:type="dxa"/>
                  <w:shd w:val="clear" w:color="auto" w:fill="auto"/>
                  <w:vAlign w:val="center"/>
                  <w:hideMark/>
                </w:tcPr>
                <w:p w14:paraId="44D2369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07 06 12</w:t>
                  </w:r>
                </w:p>
              </w:tc>
              <w:tc>
                <w:tcPr>
                  <w:tcW w:w="5253" w:type="dxa"/>
                  <w:shd w:val="clear" w:color="auto" w:fill="auto"/>
                  <w:vAlign w:val="center"/>
                  <w:hideMark/>
                </w:tcPr>
                <w:p w14:paraId="4F856785" w14:textId="2D793D4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07 06 11</w:t>
                  </w:r>
                </w:p>
              </w:tc>
              <w:tc>
                <w:tcPr>
                  <w:tcW w:w="1132" w:type="dxa"/>
                  <w:shd w:val="clear" w:color="auto" w:fill="auto"/>
                  <w:noWrap/>
                  <w:vAlign w:val="center"/>
                  <w:hideMark/>
                </w:tcPr>
                <w:p w14:paraId="4BE12E4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8B97F9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7000</w:t>
                  </w:r>
                </w:p>
              </w:tc>
            </w:tr>
            <w:tr w:rsidR="00E36A1B" w:rsidRPr="00BD3D54" w14:paraId="21BFF821" w14:textId="77777777" w:rsidTr="002B16C8">
              <w:trPr>
                <w:trHeight w:val="288"/>
              </w:trPr>
              <w:tc>
                <w:tcPr>
                  <w:tcW w:w="562" w:type="dxa"/>
                  <w:shd w:val="clear" w:color="auto" w:fill="auto"/>
                  <w:noWrap/>
                  <w:vAlign w:val="center"/>
                  <w:hideMark/>
                </w:tcPr>
                <w:p w14:paraId="75221E33" w14:textId="6D40C4D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3</w:t>
                  </w:r>
                </w:p>
              </w:tc>
              <w:tc>
                <w:tcPr>
                  <w:tcW w:w="993" w:type="dxa"/>
                  <w:shd w:val="clear" w:color="auto" w:fill="auto"/>
                  <w:vAlign w:val="center"/>
                  <w:hideMark/>
                </w:tcPr>
                <w:p w14:paraId="38ED7B5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07 06 80</w:t>
                  </w:r>
                </w:p>
              </w:tc>
              <w:tc>
                <w:tcPr>
                  <w:tcW w:w="5253" w:type="dxa"/>
                  <w:shd w:val="clear" w:color="auto" w:fill="auto"/>
                  <w:vAlign w:val="center"/>
                  <w:hideMark/>
                </w:tcPr>
                <w:p w14:paraId="09A2B44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Ziemia bieląca z rafinacji oleju</w:t>
                  </w:r>
                </w:p>
              </w:tc>
              <w:tc>
                <w:tcPr>
                  <w:tcW w:w="1132" w:type="dxa"/>
                  <w:shd w:val="clear" w:color="auto" w:fill="auto"/>
                  <w:noWrap/>
                  <w:vAlign w:val="center"/>
                  <w:hideMark/>
                </w:tcPr>
                <w:p w14:paraId="41EA7C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5BC4A3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E36A1B" w:rsidRPr="00BD3D54" w14:paraId="2062053B" w14:textId="77777777" w:rsidTr="002B16C8">
              <w:trPr>
                <w:trHeight w:val="288"/>
              </w:trPr>
              <w:tc>
                <w:tcPr>
                  <w:tcW w:w="562" w:type="dxa"/>
                  <w:shd w:val="clear" w:color="auto" w:fill="auto"/>
                  <w:noWrap/>
                  <w:vAlign w:val="center"/>
                  <w:hideMark/>
                </w:tcPr>
                <w:p w14:paraId="5C9ED30B" w14:textId="2C5783B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4</w:t>
                  </w:r>
                </w:p>
              </w:tc>
              <w:tc>
                <w:tcPr>
                  <w:tcW w:w="993" w:type="dxa"/>
                  <w:shd w:val="clear" w:color="auto" w:fill="auto"/>
                  <w:vAlign w:val="center"/>
                  <w:hideMark/>
                </w:tcPr>
                <w:p w14:paraId="54132A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07 06 81 </w:t>
                  </w:r>
                </w:p>
              </w:tc>
              <w:tc>
                <w:tcPr>
                  <w:tcW w:w="5253" w:type="dxa"/>
                  <w:shd w:val="clear" w:color="auto" w:fill="auto"/>
                  <w:vAlign w:val="center"/>
                  <w:hideMark/>
                </w:tcPr>
                <w:p w14:paraId="7E584AD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Zwroty kosmetyków i próbek </w:t>
                  </w:r>
                </w:p>
              </w:tc>
              <w:tc>
                <w:tcPr>
                  <w:tcW w:w="1132" w:type="dxa"/>
                  <w:shd w:val="clear" w:color="auto" w:fill="auto"/>
                  <w:noWrap/>
                  <w:vAlign w:val="center"/>
                  <w:hideMark/>
                </w:tcPr>
                <w:p w14:paraId="1C3B215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37A28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5EA615EC" w14:textId="77777777" w:rsidTr="002B16C8">
              <w:trPr>
                <w:trHeight w:val="288"/>
              </w:trPr>
              <w:tc>
                <w:tcPr>
                  <w:tcW w:w="562" w:type="dxa"/>
                  <w:shd w:val="clear" w:color="auto" w:fill="auto"/>
                  <w:noWrap/>
                  <w:vAlign w:val="center"/>
                  <w:hideMark/>
                </w:tcPr>
                <w:p w14:paraId="6B6F6559" w14:textId="4100E08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5</w:t>
                  </w:r>
                </w:p>
              </w:tc>
              <w:tc>
                <w:tcPr>
                  <w:tcW w:w="993" w:type="dxa"/>
                  <w:shd w:val="clear" w:color="auto" w:fill="auto"/>
                  <w:vAlign w:val="center"/>
                  <w:hideMark/>
                </w:tcPr>
                <w:p w14:paraId="2B8FFB0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07 06 99</w:t>
                  </w:r>
                </w:p>
              </w:tc>
              <w:tc>
                <w:tcPr>
                  <w:tcW w:w="5253" w:type="dxa"/>
                  <w:shd w:val="clear" w:color="auto" w:fill="auto"/>
                  <w:vAlign w:val="center"/>
                  <w:hideMark/>
                </w:tcPr>
                <w:p w14:paraId="4D9DDA0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3BC288B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10317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E36A1B" w:rsidRPr="00BD3D54" w14:paraId="47B65D01" w14:textId="77777777" w:rsidTr="002B16C8">
              <w:trPr>
                <w:trHeight w:val="288"/>
              </w:trPr>
              <w:tc>
                <w:tcPr>
                  <w:tcW w:w="562" w:type="dxa"/>
                  <w:shd w:val="clear" w:color="auto" w:fill="auto"/>
                  <w:noWrap/>
                  <w:vAlign w:val="center"/>
                  <w:hideMark/>
                </w:tcPr>
                <w:p w14:paraId="24A3E577" w14:textId="4090E09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6</w:t>
                  </w:r>
                </w:p>
              </w:tc>
              <w:tc>
                <w:tcPr>
                  <w:tcW w:w="993" w:type="dxa"/>
                  <w:shd w:val="clear" w:color="auto" w:fill="auto"/>
                  <w:vAlign w:val="center"/>
                  <w:hideMark/>
                </w:tcPr>
                <w:p w14:paraId="3EA6BAD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01* </w:t>
                  </w:r>
                </w:p>
              </w:tc>
              <w:tc>
                <w:tcPr>
                  <w:tcW w:w="5253" w:type="dxa"/>
                  <w:shd w:val="clear" w:color="auto" w:fill="auto"/>
                  <w:vAlign w:val="center"/>
                  <w:hideMark/>
                </w:tcPr>
                <w:p w14:paraId="1D5A447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2" w:type="dxa"/>
                  <w:shd w:val="clear" w:color="auto" w:fill="auto"/>
                  <w:noWrap/>
                  <w:vAlign w:val="center"/>
                  <w:hideMark/>
                </w:tcPr>
                <w:p w14:paraId="2B02315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0E2BF72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43C67C2B" w14:textId="77777777" w:rsidTr="002B16C8">
              <w:trPr>
                <w:trHeight w:val="456"/>
              </w:trPr>
              <w:tc>
                <w:tcPr>
                  <w:tcW w:w="562" w:type="dxa"/>
                  <w:shd w:val="clear" w:color="auto" w:fill="auto"/>
                  <w:noWrap/>
                  <w:vAlign w:val="center"/>
                  <w:hideMark/>
                </w:tcPr>
                <w:p w14:paraId="3A1AB92B" w14:textId="7A0BAF2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7</w:t>
                  </w:r>
                </w:p>
              </w:tc>
              <w:tc>
                <w:tcPr>
                  <w:tcW w:w="993" w:type="dxa"/>
                  <w:shd w:val="clear" w:color="auto" w:fill="auto"/>
                  <w:vAlign w:val="center"/>
                  <w:hideMark/>
                </w:tcPr>
                <w:p w14:paraId="2E3E7D3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03* </w:t>
                  </w:r>
                </w:p>
              </w:tc>
              <w:tc>
                <w:tcPr>
                  <w:tcW w:w="5253" w:type="dxa"/>
                  <w:shd w:val="clear" w:color="auto" w:fill="auto"/>
                  <w:vAlign w:val="center"/>
                  <w:hideMark/>
                </w:tcPr>
                <w:p w14:paraId="2E57661A" w14:textId="1F3085E4"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i ciecze macierzyste </w:t>
                  </w:r>
                </w:p>
              </w:tc>
              <w:tc>
                <w:tcPr>
                  <w:tcW w:w="1132" w:type="dxa"/>
                  <w:shd w:val="clear" w:color="auto" w:fill="auto"/>
                  <w:noWrap/>
                  <w:vAlign w:val="center"/>
                  <w:hideMark/>
                </w:tcPr>
                <w:p w14:paraId="69F4BE3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D32752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7000</w:t>
                  </w:r>
                </w:p>
              </w:tc>
            </w:tr>
            <w:tr w:rsidR="00E36A1B" w:rsidRPr="00BD3D54" w14:paraId="32A609F9" w14:textId="77777777" w:rsidTr="002B16C8">
              <w:trPr>
                <w:trHeight w:val="456"/>
              </w:trPr>
              <w:tc>
                <w:tcPr>
                  <w:tcW w:w="562" w:type="dxa"/>
                  <w:shd w:val="clear" w:color="auto" w:fill="auto"/>
                  <w:noWrap/>
                  <w:vAlign w:val="center"/>
                  <w:hideMark/>
                </w:tcPr>
                <w:p w14:paraId="30964D45" w14:textId="1D54EC7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8</w:t>
                  </w:r>
                </w:p>
              </w:tc>
              <w:tc>
                <w:tcPr>
                  <w:tcW w:w="993" w:type="dxa"/>
                  <w:shd w:val="clear" w:color="auto" w:fill="auto"/>
                  <w:vAlign w:val="center"/>
                  <w:hideMark/>
                </w:tcPr>
                <w:p w14:paraId="111F2D2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04* </w:t>
                  </w:r>
                </w:p>
              </w:tc>
              <w:tc>
                <w:tcPr>
                  <w:tcW w:w="5253" w:type="dxa"/>
                  <w:shd w:val="clear" w:color="auto" w:fill="auto"/>
                  <w:vAlign w:val="center"/>
                  <w:hideMark/>
                </w:tcPr>
                <w:p w14:paraId="74131564" w14:textId="7CB839D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2" w:type="dxa"/>
                  <w:shd w:val="clear" w:color="auto" w:fill="auto"/>
                  <w:noWrap/>
                  <w:vAlign w:val="center"/>
                  <w:hideMark/>
                </w:tcPr>
                <w:p w14:paraId="1B2885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C8FC5D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7000</w:t>
                  </w:r>
                </w:p>
              </w:tc>
            </w:tr>
            <w:tr w:rsidR="00E36A1B" w:rsidRPr="00BD3D54" w14:paraId="45A875D5" w14:textId="77777777" w:rsidTr="002B16C8">
              <w:trPr>
                <w:trHeight w:val="456"/>
              </w:trPr>
              <w:tc>
                <w:tcPr>
                  <w:tcW w:w="562" w:type="dxa"/>
                  <w:shd w:val="clear" w:color="auto" w:fill="auto"/>
                  <w:noWrap/>
                  <w:vAlign w:val="center"/>
                  <w:hideMark/>
                </w:tcPr>
                <w:p w14:paraId="26D95DEA" w14:textId="39A3916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1</w:t>
                  </w:r>
                  <w:r w:rsidR="007A0EDE">
                    <w:rPr>
                      <w:rFonts w:ascii="Arial" w:eastAsia="Times New Roman" w:hAnsi="Arial" w:cs="Arial"/>
                      <w:color w:val="000000"/>
                      <w:sz w:val="18"/>
                      <w:szCs w:val="18"/>
                      <w:lang w:eastAsia="pl-PL"/>
                    </w:rPr>
                    <w:t>9</w:t>
                  </w:r>
                </w:p>
              </w:tc>
              <w:tc>
                <w:tcPr>
                  <w:tcW w:w="993" w:type="dxa"/>
                  <w:shd w:val="clear" w:color="auto" w:fill="auto"/>
                  <w:vAlign w:val="center"/>
                  <w:hideMark/>
                </w:tcPr>
                <w:p w14:paraId="7BF4A64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07* </w:t>
                  </w:r>
                </w:p>
              </w:tc>
              <w:tc>
                <w:tcPr>
                  <w:tcW w:w="5253" w:type="dxa"/>
                  <w:shd w:val="clear" w:color="auto" w:fill="auto"/>
                  <w:vAlign w:val="center"/>
                  <w:hideMark/>
                </w:tcPr>
                <w:p w14:paraId="739C14E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2" w:type="dxa"/>
                  <w:shd w:val="clear" w:color="auto" w:fill="auto"/>
                  <w:noWrap/>
                  <w:vAlign w:val="center"/>
                  <w:hideMark/>
                </w:tcPr>
                <w:p w14:paraId="45DB191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15F72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615F198E" w14:textId="77777777" w:rsidTr="002B16C8">
              <w:trPr>
                <w:trHeight w:val="288"/>
              </w:trPr>
              <w:tc>
                <w:tcPr>
                  <w:tcW w:w="562" w:type="dxa"/>
                  <w:shd w:val="clear" w:color="auto" w:fill="auto"/>
                  <w:noWrap/>
                  <w:vAlign w:val="center"/>
                  <w:hideMark/>
                </w:tcPr>
                <w:p w14:paraId="6ABD3CED" w14:textId="4024551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20</w:t>
                  </w:r>
                </w:p>
              </w:tc>
              <w:tc>
                <w:tcPr>
                  <w:tcW w:w="993" w:type="dxa"/>
                  <w:shd w:val="clear" w:color="auto" w:fill="auto"/>
                  <w:vAlign w:val="center"/>
                  <w:hideMark/>
                </w:tcPr>
                <w:p w14:paraId="78D73F8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08* </w:t>
                  </w:r>
                </w:p>
              </w:tc>
              <w:tc>
                <w:tcPr>
                  <w:tcW w:w="5253" w:type="dxa"/>
                  <w:shd w:val="clear" w:color="auto" w:fill="auto"/>
                  <w:vAlign w:val="center"/>
                  <w:hideMark/>
                </w:tcPr>
                <w:p w14:paraId="74AC889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2" w:type="dxa"/>
                  <w:shd w:val="clear" w:color="auto" w:fill="auto"/>
                  <w:noWrap/>
                  <w:vAlign w:val="center"/>
                  <w:hideMark/>
                </w:tcPr>
                <w:p w14:paraId="1A01CAF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1D487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35BFE890" w14:textId="77777777" w:rsidTr="002B16C8">
              <w:trPr>
                <w:trHeight w:val="456"/>
              </w:trPr>
              <w:tc>
                <w:tcPr>
                  <w:tcW w:w="562" w:type="dxa"/>
                  <w:shd w:val="clear" w:color="auto" w:fill="auto"/>
                  <w:noWrap/>
                  <w:vAlign w:val="center"/>
                  <w:hideMark/>
                </w:tcPr>
                <w:p w14:paraId="1864578C" w14:textId="19196F8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1</w:t>
                  </w:r>
                </w:p>
              </w:tc>
              <w:tc>
                <w:tcPr>
                  <w:tcW w:w="993" w:type="dxa"/>
                  <w:shd w:val="clear" w:color="auto" w:fill="auto"/>
                  <w:vAlign w:val="center"/>
                  <w:hideMark/>
                </w:tcPr>
                <w:p w14:paraId="5C7F4C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09* </w:t>
                  </w:r>
                </w:p>
              </w:tc>
              <w:tc>
                <w:tcPr>
                  <w:tcW w:w="5253" w:type="dxa"/>
                  <w:shd w:val="clear" w:color="auto" w:fill="auto"/>
                  <w:vAlign w:val="center"/>
                  <w:hideMark/>
                </w:tcPr>
                <w:p w14:paraId="1A97952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2" w:type="dxa"/>
                  <w:shd w:val="clear" w:color="auto" w:fill="auto"/>
                  <w:noWrap/>
                  <w:vAlign w:val="center"/>
                  <w:hideMark/>
                </w:tcPr>
                <w:p w14:paraId="4440ED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9DE71C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4EF0F557" w14:textId="77777777" w:rsidTr="002B16C8">
              <w:trPr>
                <w:trHeight w:val="288"/>
              </w:trPr>
              <w:tc>
                <w:tcPr>
                  <w:tcW w:w="562" w:type="dxa"/>
                  <w:shd w:val="clear" w:color="auto" w:fill="auto"/>
                  <w:noWrap/>
                  <w:vAlign w:val="center"/>
                  <w:hideMark/>
                </w:tcPr>
                <w:p w14:paraId="1E49AD2A" w14:textId="2093BF5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2</w:t>
                  </w:r>
                </w:p>
              </w:tc>
              <w:tc>
                <w:tcPr>
                  <w:tcW w:w="993" w:type="dxa"/>
                  <w:shd w:val="clear" w:color="auto" w:fill="auto"/>
                  <w:vAlign w:val="center"/>
                  <w:hideMark/>
                </w:tcPr>
                <w:p w14:paraId="0B84D75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10* </w:t>
                  </w:r>
                </w:p>
              </w:tc>
              <w:tc>
                <w:tcPr>
                  <w:tcW w:w="5253" w:type="dxa"/>
                  <w:shd w:val="clear" w:color="auto" w:fill="auto"/>
                  <w:vAlign w:val="center"/>
                  <w:hideMark/>
                </w:tcPr>
                <w:p w14:paraId="0246B99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6E4BAA0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7C6C14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5CF5C11D" w14:textId="77777777" w:rsidTr="002B16C8">
              <w:trPr>
                <w:trHeight w:val="456"/>
              </w:trPr>
              <w:tc>
                <w:tcPr>
                  <w:tcW w:w="562" w:type="dxa"/>
                  <w:shd w:val="clear" w:color="auto" w:fill="auto"/>
                  <w:noWrap/>
                  <w:vAlign w:val="center"/>
                  <w:hideMark/>
                </w:tcPr>
                <w:p w14:paraId="0D00E7D2" w14:textId="694B930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3</w:t>
                  </w:r>
                </w:p>
              </w:tc>
              <w:tc>
                <w:tcPr>
                  <w:tcW w:w="993" w:type="dxa"/>
                  <w:shd w:val="clear" w:color="auto" w:fill="auto"/>
                  <w:vAlign w:val="center"/>
                  <w:hideMark/>
                </w:tcPr>
                <w:p w14:paraId="76CA15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11* </w:t>
                  </w:r>
                </w:p>
              </w:tc>
              <w:tc>
                <w:tcPr>
                  <w:tcW w:w="5253" w:type="dxa"/>
                  <w:shd w:val="clear" w:color="auto" w:fill="auto"/>
                  <w:vAlign w:val="center"/>
                  <w:hideMark/>
                </w:tcPr>
                <w:p w14:paraId="419EB17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2" w:type="dxa"/>
                  <w:shd w:val="clear" w:color="auto" w:fill="auto"/>
                  <w:noWrap/>
                  <w:vAlign w:val="center"/>
                  <w:hideMark/>
                </w:tcPr>
                <w:p w14:paraId="000ADB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B8449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22ED15AD" w14:textId="77777777" w:rsidTr="002B16C8">
              <w:trPr>
                <w:trHeight w:val="456"/>
              </w:trPr>
              <w:tc>
                <w:tcPr>
                  <w:tcW w:w="562" w:type="dxa"/>
                  <w:shd w:val="clear" w:color="auto" w:fill="auto"/>
                  <w:noWrap/>
                  <w:vAlign w:val="center"/>
                  <w:hideMark/>
                </w:tcPr>
                <w:p w14:paraId="5AFE6C5F" w14:textId="4474865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4</w:t>
                  </w:r>
                </w:p>
              </w:tc>
              <w:tc>
                <w:tcPr>
                  <w:tcW w:w="993" w:type="dxa"/>
                  <w:shd w:val="clear" w:color="auto" w:fill="auto"/>
                  <w:vAlign w:val="center"/>
                  <w:hideMark/>
                </w:tcPr>
                <w:p w14:paraId="6D90557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07 07 12</w:t>
                  </w:r>
                </w:p>
              </w:tc>
              <w:tc>
                <w:tcPr>
                  <w:tcW w:w="5253" w:type="dxa"/>
                  <w:shd w:val="clear" w:color="auto" w:fill="auto"/>
                  <w:vAlign w:val="center"/>
                  <w:hideMark/>
                </w:tcPr>
                <w:p w14:paraId="552CD2E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07 11</w:t>
                  </w:r>
                </w:p>
              </w:tc>
              <w:tc>
                <w:tcPr>
                  <w:tcW w:w="1132" w:type="dxa"/>
                  <w:shd w:val="clear" w:color="auto" w:fill="auto"/>
                  <w:noWrap/>
                  <w:vAlign w:val="center"/>
                  <w:hideMark/>
                </w:tcPr>
                <w:p w14:paraId="33A506F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D084F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78296A35" w14:textId="77777777" w:rsidTr="002B16C8">
              <w:trPr>
                <w:trHeight w:val="288"/>
              </w:trPr>
              <w:tc>
                <w:tcPr>
                  <w:tcW w:w="562" w:type="dxa"/>
                  <w:shd w:val="clear" w:color="auto" w:fill="auto"/>
                  <w:noWrap/>
                  <w:vAlign w:val="center"/>
                  <w:hideMark/>
                </w:tcPr>
                <w:p w14:paraId="7C654464" w14:textId="006255A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5</w:t>
                  </w:r>
                </w:p>
              </w:tc>
              <w:tc>
                <w:tcPr>
                  <w:tcW w:w="993" w:type="dxa"/>
                  <w:shd w:val="clear" w:color="auto" w:fill="auto"/>
                  <w:vAlign w:val="center"/>
                  <w:hideMark/>
                </w:tcPr>
                <w:p w14:paraId="53FDB98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07 07 99</w:t>
                  </w:r>
                </w:p>
              </w:tc>
              <w:tc>
                <w:tcPr>
                  <w:tcW w:w="5253" w:type="dxa"/>
                  <w:shd w:val="clear" w:color="auto" w:fill="auto"/>
                  <w:vAlign w:val="center"/>
                  <w:hideMark/>
                </w:tcPr>
                <w:p w14:paraId="47C313A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21D512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62FF07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31902733" w14:textId="77777777" w:rsidTr="002B16C8">
              <w:trPr>
                <w:trHeight w:val="456"/>
              </w:trPr>
              <w:tc>
                <w:tcPr>
                  <w:tcW w:w="562" w:type="dxa"/>
                  <w:shd w:val="clear" w:color="auto" w:fill="auto"/>
                  <w:noWrap/>
                  <w:vAlign w:val="center"/>
                  <w:hideMark/>
                </w:tcPr>
                <w:p w14:paraId="67DC770D" w14:textId="02AF37A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6</w:t>
                  </w:r>
                </w:p>
              </w:tc>
              <w:tc>
                <w:tcPr>
                  <w:tcW w:w="993" w:type="dxa"/>
                  <w:shd w:val="clear" w:color="auto" w:fill="auto"/>
                  <w:vAlign w:val="center"/>
                  <w:hideMark/>
                </w:tcPr>
                <w:p w14:paraId="0FD01B0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11* </w:t>
                  </w:r>
                </w:p>
              </w:tc>
              <w:tc>
                <w:tcPr>
                  <w:tcW w:w="5253" w:type="dxa"/>
                  <w:shd w:val="clear" w:color="auto" w:fill="auto"/>
                  <w:vAlign w:val="center"/>
                  <w:hideMark/>
                </w:tcPr>
                <w:p w14:paraId="3DAA4F5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farb i lakierów zawierających rozpuszczalniki organiczne lub inne substancje niebezpieczne </w:t>
                  </w:r>
                </w:p>
              </w:tc>
              <w:tc>
                <w:tcPr>
                  <w:tcW w:w="1132" w:type="dxa"/>
                  <w:shd w:val="clear" w:color="auto" w:fill="auto"/>
                  <w:noWrap/>
                  <w:vAlign w:val="center"/>
                  <w:hideMark/>
                </w:tcPr>
                <w:p w14:paraId="49B3588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057562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6500</w:t>
                  </w:r>
                </w:p>
              </w:tc>
            </w:tr>
            <w:tr w:rsidR="00E36A1B" w:rsidRPr="00BD3D54" w14:paraId="3326478A" w14:textId="77777777" w:rsidTr="002B16C8">
              <w:trPr>
                <w:trHeight w:val="288"/>
              </w:trPr>
              <w:tc>
                <w:tcPr>
                  <w:tcW w:w="562" w:type="dxa"/>
                  <w:shd w:val="clear" w:color="auto" w:fill="auto"/>
                  <w:noWrap/>
                  <w:vAlign w:val="center"/>
                  <w:hideMark/>
                </w:tcPr>
                <w:p w14:paraId="023CA8FF" w14:textId="1CFE5A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w:t>
                  </w:r>
                  <w:r w:rsidR="00E7335A">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7</w:t>
                  </w:r>
                </w:p>
              </w:tc>
              <w:tc>
                <w:tcPr>
                  <w:tcW w:w="993" w:type="dxa"/>
                  <w:shd w:val="clear" w:color="auto" w:fill="auto"/>
                  <w:vAlign w:val="center"/>
                  <w:hideMark/>
                </w:tcPr>
                <w:p w14:paraId="6C2BFB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08 01 12</w:t>
                  </w:r>
                </w:p>
              </w:tc>
              <w:tc>
                <w:tcPr>
                  <w:tcW w:w="5253" w:type="dxa"/>
                  <w:shd w:val="clear" w:color="auto" w:fill="auto"/>
                  <w:vAlign w:val="center"/>
                  <w:hideMark/>
                </w:tcPr>
                <w:p w14:paraId="6E69C365" w14:textId="42902428"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farb i lakierów inne niż wymienione w 08 01 11</w:t>
                  </w:r>
                </w:p>
              </w:tc>
              <w:tc>
                <w:tcPr>
                  <w:tcW w:w="1132" w:type="dxa"/>
                  <w:shd w:val="clear" w:color="auto" w:fill="auto"/>
                  <w:noWrap/>
                  <w:vAlign w:val="center"/>
                  <w:hideMark/>
                </w:tcPr>
                <w:p w14:paraId="6A79EB8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24CB0C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6500</w:t>
                  </w:r>
                </w:p>
              </w:tc>
            </w:tr>
            <w:tr w:rsidR="00E36A1B" w:rsidRPr="00BD3D54" w14:paraId="709A7942" w14:textId="77777777" w:rsidTr="002B16C8">
              <w:trPr>
                <w:trHeight w:val="456"/>
              </w:trPr>
              <w:tc>
                <w:tcPr>
                  <w:tcW w:w="562" w:type="dxa"/>
                  <w:shd w:val="clear" w:color="auto" w:fill="auto"/>
                  <w:noWrap/>
                  <w:vAlign w:val="center"/>
                  <w:hideMark/>
                </w:tcPr>
                <w:p w14:paraId="5E934808" w14:textId="30EC140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8</w:t>
                  </w:r>
                </w:p>
              </w:tc>
              <w:tc>
                <w:tcPr>
                  <w:tcW w:w="993" w:type="dxa"/>
                  <w:shd w:val="clear" w:color="auto" w:fill="auto"/>
                  <w:vAlign w:val="center"/>
                  <w:hideMark/>
                </w:tcPr>
                <w:p w14:paraId="533F3F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13* </w:t>
                  </w:r>
                </w:p>
              </w:tc>
              <w:tc>
                <w:tcPr>
                  <w:tcW w:w="5253" w:type="dxa"/>
                  <w:shd w:val="clear" w:color="auto" w:fill="auto"/>
                  <w:vAlign w:val="center"/>
                  <w:hideMark/>
                </w:tcPr>
                <w:p w14:paraId="3C61235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usuwania farb i lakierów zawierające rozpuszczalniki organiczne lub inne substancje niebezpieczne </w:t>
                  </w:r>
                </w:p>
              </w:tc>
              <w:tc>
                <w:tcPr>
                  <w:tcW w:w="1132" w:type="dxa"/>
                  <w:shd w:val="clear" w:color="auto" w:fill="auto"/>
                  <w:noWrap/>
                  <w:vAlign w:val="center"/>
                  <w:hideMark/>
                </w:tcPr>
                <w:p w14:paraId="7595A4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8E267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53E4EC60" w14:textId="77777777" w:rsidTr="002B16C8">
              <w:trPr>
                <w:trHeight w:val="456"/>
              </w:trPr>
              <w:tc>
                <w:tcPr>
                  <w:tcW w:w="562" w:type="dxa"/>
                  <w:shd w:val="clear" w:color="auto" w:fill="auto"/>
                  <w:noWrap/>
                  <w:vAlign w:val="center"/>
                  <w:hideMark/>
                </w:tcPr>
                <w:p w14:paraId="712ABBE1" w14:textId="2C19114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9</w:t>
                  </w:r>
                </w:p>
              </w:tc>
              <w:tc>
                <w:tcPr>
                  <w:tcW w:w="993" w:type="dxa"/>
                  <w:shd w:val="clear" w:color="auto" w:fill="auto"/>
                  <w:vAlign w:val="center"/>
                  <w:hideMark/>
                </w:tcPr>
                <w:p w14:paraId="0F769D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08 01 14 </w:t>
                  </w:r>
                </w:p>
              </w:tc>
              <w:tc>
                <w:tcPr>
                  <w:tcW w:w="5253" w:type="dxa"/>
                  <w:shd w:val="clear" w:color="auto" w:fill="auto"/>
                  <w:vAlign w:val="center"/>
                  <w:hideMark/>
                </w:tcPr>
                <w:p w14:paraId="54964CD1" w14:textId="2EC7E2C8"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usuwania farb i lakierów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08 01 13 </w:t>
                  </w:r>
                </w:p>
              </w:tc>
              <w:tc>
                <w:tcPr>
                  <w:tcW w:w="1132" w:type="dxa"/>
                  <w:shd w:val="clear" w:color="auto" w:fill="auto"/>
                  <w:noWrap/>
                  <w:vAlign w:val="center"/>
                  <w:hideMark/>
                </w:tcPr>
                <w:p w14:paraId="250DCA1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D0E97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6CED0450" w14:textId="77777777" w:rsidTr="002B16C8">
              <w:trPr>
                <w:trHeight w:val="456"/>
              </w:trPr>
              <w:tc>
                <w:tcPr>
                  <w:tcW w:w="562" w:type="dxa"/>
                  <w:shd w:val="clear" w:color="auto" w:fill="auto"/>
                  <w:noWrap/>
                  <w:vAlign w:val="center"/>
                  <w:hideMark/>
                </w:tcPr>
                <w:p w14:paraId="104CF8B8" w14:textId="609D8B4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30</w:t>
                  </w:r>
                </w:p>
              </w:tc>
              <w:tc>
                <w:tcPr>
                  <w:tcW w:w="993" w:type="dxa"/>
                  <w:shd w:val="clear" w:color="auto" w:fill="auto"/>
                  <w:vAlign w:val="center"/>
                  <w:hideMark/>
                </w:tcPr>
                <w:p w14:paraId="73EE562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15* </w:t>
                  </w:r>
                </w:p>
              </w:tc>
              <w:tc>
                <w:tcPr>
                  <w:tcW w:w="5253" w:type="dxa"/>
                  <w:shd w:val="clear" w:color="auto" w:fill="auto"/>
                  <w:vAlign w:val="center"/>
                  <w:hideMark/>
                </w:tcPr>
                <w:p w14:paraId="196BEF8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wodne zawierające farby i lakiery zawierające rozpuszczalniki organiczne lub inne substancje niebezpieczne </w:t>
                  </w:r>
                </w:p>
              </w:tc>
              <w:tc>
                <w:tcPr>
                  <w:tcW w:w="1132" w:type="dxa"/>
                  <w:shd w:val="clear" w:color="auto" w:fill="auto"/>
                  <w:noWrap/>
                  <w:vAlign w:val="center"/>
                  <w:hideMark/>
                </w:tcPr>
                <w:p w14:paraId="5CD20F3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19FDCF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2FE15F6D" w14:textId="77777777" w:rsidTr="002B16C8">
              <w:trPr>
                <w:trHeight w:val="456"/>
              </w:trPr>
              <w:tc>
                <w:tcPr>
                  <w:tcW w:w="562" w:type="dxa"/>
                  <w:shd w:val="clear" w:color="auto" w:fill="auto"/>
                  <w:noWrap/>
                  <w:vAlign w:val="center"/>
                  <w:hideMark/>
                </w:tcPr>
                <w:p w14:paraId="5BCB5252" w14:textId="790CC68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3</w:t>
                  </w:r>
                  <w:r w:rsidR="007A0EDE">
                    <w:rPr>
                      <w:rFonts w:ascii="Arial" w:eastAsia="Times New Roman" w:hAnsi="Arial" w:cs="Arial"/>
                      <w:color w:val="000000"/>
                      <w:sz w:val="18"/>
                      <w:szCs w:val="18"/>
                      <w:lang w:eastAsia="pl-PL"/>
                    </w:rPr>
                    <w:t>1</w:t>
                  </w:r>
                </w:p>
              </w:tc>
              <w:tc>
                <w:tcPr>
                  <w:tcW w:w="993" w:type="dxa"/>
                  <w:shd w:val="clear" w:color="auto" w:fill="auto"/>
                  <w:vAlign w:val="center"/>
                  <w:hideMark/>
                </w:tcPr>
                <w:p w14:paraId="2221F05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08 01 16</w:t>
                  </w:r>
                </w:p>
              </w:tc>
              <w:tc>
                <w:tcPr>
                  <w:tcW w:w="5253" w:type="dxa"/>
                  <w:shd w:val="clear" w:color="auto" w:fill="auto"/>
                  <w:vAlign w:val="center"/>
                  <w:hideMark/>
                </w:tcPr>
                <w:p w14:paraId="0B0D868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wodne zawierające farby i lakiery inne niż wymienione w 08 01 15</w:t>
                  </w:r>
                </w:p>
              </w:tc>
              <w:tc>
                <w:tcPr>
                  <w:tcW w:w="1132" w:type="dxa"/>
                  <w:shd w:val="clear" w:color="auto" w:fill="auto"/>
                  <w:noWrap/>
                  <w:vAlign w:val="center"/>
                  <w:hideMark/>
                </w:tcPr>
                <w:p w14:paraId="20EDE1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0EAEF0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463A694C" w14:textId="77777777" w:rsidTr="002B16C8">
              <w:trPr>
                <w:trHeight w:val="456"/>
              </w:trPr>
              <w:tc>
                <w:tcPr>
                  <w:tcW w:w="562" w:type="dxa"/>
                  <w:shd w:val="clear" w:color="auto" w:fill="auto"/>
                  <w:noWrap/>
                  <w:vAlign w:val="center"/>
                  <w:hideMark/>
                </w:tcPr>
                <w:p w14:paraId="741697AF" w14:textId="1DA0A84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3</w:t>
                  </w:r>
                  <w:r w:rsidR="007A0EDE">
                    <w:rPr>
                      <w:rFonts w:ascii="Arial" w:eastAsia="Times New Roman" w:hAnsi="Arial" w:cs="Arial"/>
                      <w:color w:val="000000"/>
                      <w:sz w:val="18"/>
                      <w:szCs w:val="18"/>
                      <w:lang w:eastAsia="pl-PL"/>
                    </w:rPr>
                    <w:t>2</w:t>
                  </w:r>
                </w:p>
              </w:tc>
              <w:tc>
                <w:tcPr>
                  <w:tcW w:w="993" w:type="dxa"/>
                  <w:shd w:val="clear" w:color="auto" w:fill="auto"/>
                  <w:vAlign w:val="center"/>
                  <w:hideMark/>
                </w:tcPr>
                <w:p w14:paraId="21C6128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17* </w:t>
                  </w:r>
                </w:p>
              </w:tc>
              <w:tc>
                <w:tcPr>
                  <w:tcW w:w="5253" w:type="dxa"/>
                  <w:shd w:val="clear" w:color="auto" w:fill="auto"/>
                  <w:vAlign w:val="center"/>
                  <w:hideMark/>
                </w:tcPr>
                <w:p w14:paraId="46C1ABE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usuwania farb i lakierów zawierające rozpuszczalniki organiczne lub inne substancje niebezpieczne </w:t>
                  </w:r>
                </w:p>
              </w:tc>
              <w:tc>
                <w:tcPr>
                  <w:tcW w:w="1132" w:type="dxa"/>
                  <w:shd w:val="clear" w:color="auto" w:fill="auto"/>
                  <w:noWrap/>
                  <w:vAlign w:val="center"/>
                  <w:hideMark/>
                </w:tcPr>
                <w:p w14:paraId="0EED3F4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3EA11F4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5F9A13BF" w14:textId="77777777" w:rsidTr="002B16C8">
              <w:trPr>
                <w:trHeight w:val="456"/>
              </w:trPr>
              <w:tc>
                <w:tcPr>
                  <w:tcW w:w="562" w:type="dxa"/>
                  <w:shd w:val="clear" w:color="auto" w:fill="auto"/>
                  <w:noWrap/>
                  <w:vAlign w:val="center"/>
                  <w:hideMark/>
                </w:tcPr>
                <w:p w14:paraId="49E65569" w14:textId="127C0EF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3</w:t>
                  </w:r>
                  <w:r w:rsidR="007A0EDE">
                    <w:rPr>
                      <w:rFonts w:ascii="Arial" w:eastAsia="Times New Roman" w:hAnsi="Arial" w:cs="Arial"/>
                      <w:color w:val="000000"/>
                      <w:sz w:val="18"/>
                      <w:szCs w:val="18"/>
                      <w:lang w:eastAsia="pl-PL"/>
                    </w:rPr>
                    <w:t>3</w:t>
                  </w:r>
                </w:p>
              </w:tc>
              <w:tc>
                <w:tcPr>
                  <w:tcW w:w="993" w:type="dxa"/>
                  <w:shd w:val="clear" w:color="auto" w:fill="auto"/>
                  <w:vAlign w:val="center"/>
                  <w:hideMark/>
                </w:tcPr>
                <w:p w14:paraId="24677D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08 01 18 </w:t>
                  </w:r>
                </w:p>
              </w:tc>
              <w:tc>
                <w:tcPr>
                  <w:tcW w:w="5253" w:type="dxa"/>
                  <w:shd w:val="clear" w:color="auto" w:fill="auto"/>
                  <w:vAlign w:val="center"/>
                  <w:hideMark/>
                </w:tcPr>
                <w:p w14:paraId="3157C731" w14:textId="4553DABD"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usuwania farb i lakierów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08 01 17 </w:t>
                  </w:r>
                </w:p>
              </w:tc>
              <w:tc>
                <w:tcPr>
                  <w:tcW w:w="1132" w:type="dxa"/>
                  <w:shd w:val="clear" w:color="auto" w:fill="auto"/>
                  <w:noWrap/>
                  <w:vAlign w:val="center"/>
                  <w:hideMark/>
                </w:tcPr>
                <w:p w14:paraId="0F817C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594916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5500</w:t>
                  </w:r>
                </w:p>
              </w:tc>
            </w:tr>
            <w:tr w:rsidR="00E36A1B" w:rsidRPr="00BD3D54" w14:paraId="084BA1C5" w14:textId="77777777" w:rsidTr="002B16C8">
              <w:trPr>
                <w:trHeight w:val="456"/>
              </w:trPr>
              <w:tc>
                <w:tcPr>
                  <w:tcW w:w="562" w:type="dxa"/>
                  <w:shd w:val="clear" w:color="auto" w:fill="auto"/>
                  <w:noWrap/>
                  <w:vAlign w:val="center"/>
                  <w:hideMark/>
                </w:tcPr>
                <w:p w14:paraId="34F47A9A" w14:textId="553CA00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3</w:t>
                  </w:r>
                  <w:r w:rsidR="007A0EDE">
                    <w:rPr>
                      <w:rFonts w:ascii="Arial" w:eastAsia="Times New Roman" w:hAnsi="Arial" w:cs="Arial"/>
                      <w:color w:val="000000"/>
                      <w:sz w:val="18"/>
                      <w:szCs w:val="18"/>
                      <w:lang w:eastAsia="pl-PL"/>
                    </w:rPr>
                    <w:t>4</w:t>
                  </w:r>
                </w:p>
              </w:tc>
              <w:tc>
                <w:tcPr>
                  <w:tcW w:w="993" w:type="dxa"/>
                  <w:shd w:val="clear" w:color="auto" w:fill="auto"/>
                  <w:vAlign w:val="center"/>
                  <w:hideMark/>
                </w:tcPr>
                <w:p w14:paraId="2210353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19* </w:t>
                  </w:r>
                </w:p>
              </w:tc>
              <w:tc>
                <w:tcPr>
                  <w:tcW w:w="5253" w:type="dxa"/>
                  <w:shd w:val="clear" w:color="auto" w:fill="auto"/>
                  <w:vAlign w:val="center"/>
                  <w:hideMark/>
                </w:tcPr>
                <w:p w14:paraId="62D685E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Zawiesiny wodne farb lub lakierów zawierające rozpuszczalniki organiczne lub inne substancje niebezpieczne </w:t>
                  </w:r>
                </w:p>
              </w:tc>
              <w:tc>
                <w:tcPr>
                  <w:tcW w:w="1132" w:type="dxa"/>
                  <w:shd w:val="clear" w:color="auto" w:fill="auto"/>
                  <w:noWrap/>
                  <w:vAlign w:val="center"/>
                  <w:hideMark/>
                </w:tcPr>
                <w:p w14:paraId="5ADCB4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5FF655E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4500</w:t>
                  </w:r>
                </w:p>
              </w:tc>
            </w:tr>
            <w:tr w:rsidR="00E36A1B" w:rsidRPr="00BD3D54" w14:paraId="38E9396A" w14:textId="77777777" w:rsidTr="002B16C8">
              <w:trPr>
                <w:trHeight w:val="456"/>
              </w:trPr>
              <w:tc>
                <w:tcPr>
                  <w:tcW w:w="562" w:type="dxa"/>
                  <w:shd w:val="clear" w:color="auto" w:fill="auto"/>
                  <w:noWrap/>
                  <w:vAlign w:val="center"/>
                  <w:hideMark/>
                </w:tcPr>
                <w:p w14:paraId="5889C447" w14:textId="3906FFF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3</w:t>
                  </w:r>
                  <w:r w:rsidR="007A0EDE">
                    <w:rPr>
                      <w:rFonts w:ascii="Arial" w:eastAsia="Times New Roman" w:hAnsi="Arial" w:cs="Arial"/>
                      <w:color w:val="000000"/>
                      <w:sz w:val="18"/>
                      <w:szCs w:val="18"/>
                      <w:lang w:eastAsia="pl-PL"/>
                    </w:rPr>
                    <w:t>5</w:t>
                  </w:r>
                </w:p>
              </w:tc>
              <w:tc>
                <w:tcPr>
                  <w:tcW w:w="993" w:type="dxa"/>
                  <w:shd w:val="clear" w:color="auto" w:fill="auto"/>
                  <w:vAlign w:val="center"/>
                  <w:hideMark/>
                </w:tcPr>
                <w:p w14:paraId="383BBD1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08 01 20</w:t>
                  </w:r>
                </w:p>
              </w:tc>
              <w:tc>
                <w:tcPr>
                  <w:tcW w:w="5253" w:type="dxa"/>
                  <w:shd w:val="clear" w:color="auto" w:fill="auto"/>
                  <w:vAlign w:val="center"/>
                  <w:hideMark/>
                </w:tcPr>
                <w:p w14:paraId="66D231BC" w14:textId="3CFB5476"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Zawiesiny wodne farb lub lakierów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08 01 19</w:t>
                  </w:r>
                </w:p>
              </w:tc>
              <w:tc>
                <w:tcPr>
                  <w:tcW w:w="1132" w:type="dxa"/>
                  <w:shd w:val="clear" w:color="auto" w:fill="auto"/>
                  <w:noWrap/>
                  <w:vAlign w:val="center"/>
                  <w:hideMark/>
                </w:tcPr>
                <w:p w14:paraId="28CAE8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0B4032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4A9C3539" w14:textId="77777777" w:rsidTr="002B16C8">
              <w:trPr>
                <w:trHeight w:val="288"/>
              </w:trPr>
              <w:tc>
                <w:tcPr>
                  <w:tcW w:w="562" w:type="dxa"/>
                  <w:shd w:val="clear" w:color="auto" w:fill="auto"/>
                  <w:noWrap/>
                  <w:vAlign w:val="center"/>
                  <w:hideMark/>
                </w:tcPr>
                <w:p w14:paraId="664C5CAA" w14:textId="06CBD41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3</w:t>
                  </w:r>
                  <w:r w:rsidR="007A0EDE">
                    <w:rPr>
                      <w:rFonts w:ascii="Arial" w:eastAsia="Times New Roman" w:hAnsi="Arial" w:cs="Arial"/>
                      <w:color w:val="000000"/>
                      <w:sz w:val="18"/>
                      <w:szCs w:val="18"/>
                      <w:lang w:eastAsia="pl-PL"/>
                    </w:rPr>
                    <w:t>6</w:t>
                  </w:r>
                </w:p>
              </w:tc>
              <w:tc>
                <w:tcPr>
                  <w:tcW w:w="993" w:type="dxa"/>
                  <w:shd w:val="clear" w:color="auto" w:fill="auto"/>
                  <w:vAlign w:val="center"/>
                  <w:hideMark/>
                </w:tcPr>
                <w:p w14:paraId="1A8BD8B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21* </w:t>
                  </w:r>
                </w:p>
              </w:tc>
              <w:tc>
                <w:tcPr>
                  <w:tcW w:w="5253" w:type="dxa"/>
                  <w:shd w:val="clear" w:color="auto" w:fill="auto"/>
                  <w:vAlign w:val="center"/>
                  <w:hideMark/>
                </w:tcPr>
                <w:p w14:paraId="020516E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Zmywacz farb lub lakierów </w:t>
                  </w:r>
                </w:p>
              </w:tc>
              <w:tc>
                <w:tcPr>
                  <w:tcW w:w="1132" w:type="dxa"/>
                  <w:shd w:val="clear" w:color="auto" w:fill="auto"/>
                  <w:noWrap/>
                  <w:vAlign w:val="center"/>
                  <w:hideMark/>
                </w:tcPr>
                <w:p w14:paraId="184D82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08F758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372546F9" w14:textId="77777777" w:rsidTr="002B16C8">
              <w:trPr>
                <w:trHeight w:val="288"/>
              </w:trPr>
              <w:tc>
                <w:tcPr>
                  <w:tcW w:w="562" w:type="dxa"/>
                  <w:shd w:val="clear" w:color="auto" w:fill="auto"/>
                  <w:noWrap/>
                  <w:vAlign w:val="center"/>
                  <w:hideMark/>
                </w:tcPr>
                <w:p w14:paraId="65B2B7AD" w14:textId="75DED16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3</w:t>
                  </w:r>
                  <w:r w:rsidR="007A0EDE">
                    <w:rPr>
                      <w:rFonts w:ascii="Arial" w:eastAsia="Times New Roman" w:hAnsi="Arial" w:cs="Arial"/>
                      <w:color w:val="000000"/>
                      <w:sz w:val="18"/>
                      <w:szCs w:val="18"/>
                      <w:lang w:eastAsia="pl-PL"/>
                    </w:rPr>
                    <w:t>7</w:t>
                  </w:r>
                </w:p>
              </w:tc>
              <w:tc>
                <w:tcPr>
                  <w:tcW w:w="993" w:type="dxa"/>
                  <w:shd w:val="clear" w:color="auto" w:fill="auto"/>
                  <w:vAlign w:val="center"/>
                  <w:hideMark/>
                </w:tcPr>
                <w:p w14:paraId="143D5E3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08 01 99</w:t>
                  </w:r>
                </w:p>
              </w:tc>
              <w:tc>
                <w:tcPr>
                  <w:tcW w:w="5253" w:type="dxa"/>
                  <w:shd w:val="clear" w:color="auto" w:fill="auto"/>
                  <w:vAlign w:val="center"/>
                  <w:hideMark/>
                </w:tcPr>
                <w:p w14:paraId="1154FD5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0487A8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354614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654F2D41" w14:textId="77777777" w:rsidTr="002B16C8">
              <w:trPr>
                <w:trHeight w:val="288"/>
              </w:trPr>
              <w:tc>
                <w:tcPr>
                  <w:tcW w:w="562" w:type="dxa"/>
                  <w:shd w:val="clear" w:color="auto" w:fill="auto"/>
                  <w:noWrap/>
                  <w:vAlign w:val="center"/>
                  <w:hideMark/>
                </w:tcPr>
                <w:p w14:paraId="2C20984C" w14:textId="1DD2090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3</w:t>
                  </w:r>
                  <w:r w:rsidR="007A0EDE">
                    <w:rPr>
                      <w:rFonts w:ascii="Arial" w:eastAsia="Times New Roman" w:hAnsi="Arial" w:cs="Arial"/>
                      <w:color w:val="000000"/>
                      <w:sz w:val="18"/>
                      <w:szCs w:val="18"/>
                      <w:lang w:eastAsia="pl-PL"/>
                    </w:rPr>
                    <w:t>8</w:t>
                  </w:r>
                </w:p>
              </w:tc>
              <w:tc>
                <w:tcPr>
                  <w:tcW w:w="993" w:type="dxa"/>
                  <w:shd w:val="clear" w:color="auto" w:fill="auto"/>
                  <w:vAlign w:val="center"/>
                  <w:hideMark/>
                </w:tcPr>
                <w:p w14:paraId="797F6D4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08 02 01</w:t>
                  </w:r>
                </w:p>
              </w:tc>
              <w:tc>
                <w:tcPr>
                  <w:tcW w:w="5253" w:type="dxa"/>
                  <w:shd w:val="clear" w:color="auto" w:fill="auto"/>
                  <w:vAlign w:val="center"/>
                  <w:hideMark/>
                </w:tcPr>
                <w:p w14:paraId="28903C8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proszków powlekających</w:t>
                  </w:r>
                </w:p>
              </w:tc>
              <w:tc>
                <w:tcPr>
                  <w:tcW w:w="1132" w:type="dxa"/>
                  <w:shd w:val="clear" w:color="auto" w:fill="auto"/>
                  <w:noWrap/>
                  <w:vAlign w:val="center"/>
                  <w:hideMark/>
                </w:tcPr>
                <w:p w14:paraId="406F952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3BA189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072EA023" w14:textId="77777777" w:rsidTr="002B16C8">
              <w:trPr>
                <w:trHeight w:val="288"/>
              </w:trPr>
              <w:tc>
                <w:tcPr>
                  <w:tcW w:w="562" w:type="dxa"/>
                  <w:shd w:val="clear" w:color="auto" w:fill="auto"/>
                  <w:noWrap/>
                  <w:vAlign w:val="center"/>
                  <w:hideMark/>
                </w:tcPr>
                <w:p w14:paraId="2987F7DF" w14:textId="10D13EE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3</w:t>
                  </w:r>
                  <w:r w:rsidR="007A0EDE">
                    <w:rPr>
                      <w:rFonts w:ascii="Arial" w:eastAsia="Times New Roman" w:hAnsi="Arial" w:cs="Arial"/>
                      <w:color w:val="000000"/>
                      <w:sz w:val="18"/>
                      <w:szCs w:val="18"/>
                      <w:lang w:eastAsia="pl-PL"/>
                    </w:rPr>
                    <w:t>9</w:t>
                  </w:r>
                </w:p>
              </w:tc>
              <w:tc>
                <w:tcPr>
                  <w:tcW w:w="993" w:type="dxa"/>
                  <w:shd w:val="clear" w:color="auto" w:fill="auto"/>
                  <w:vAlign w:val="center"/>
                  <w:hideMark/>
                </w:tcPr>
                <w:p w14:paraId="603CF7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08 02 02</w:t>
                  </w:r>
                </w:p>
              </w:tc>
              <w:tc>
                <w:tcPr>
                  <w:tcW w:w="5253" w:type="dxa"/>
                  <w:shd w:val="clear" w:color="auto" w:fill="auto"/>
                  <w:vAlign w:val="center"/>
                  <w:hideMark/>
                </w:tcPr>
                <w:p w14:paraId="1DDCEF2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wodne zawierające materiały ceramiczne</w:t>
                  </w:r>
                </w:p>
              </w:tc>
              <w:tc>
                <w:tcPr>
                  <w:tcW w:w="1132" w:type="dxa"/>
                  <w:shd w:val="clear" w:color="auto" w:fill="auto"/>
                  <w:noWrap/>
                  <w:vAlign w:val="center"/>
                  <w:hideMark/>
                </w:tcPr>
                <w:p w14:paraId="3FCE91F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2C192E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32AF656F" w14:textId="77777777" w:rsidTr="002B16C8">
              <w:trPr>
                <w:trHeight w:val="288"/>
              </w:trPr>
              <w:tc>
                <w:tcPr>
                  <w:tcW w:w="562" w:type="dxa"/>
                  <w:shd w:val="clear" w:color="auto" w:fill="auto"/>
                  <w:noWrap/>
                  <w:vAlign w:val="center"/>
                  <w:hideMark/>
                </w:tcPr>
                <w:p w14:paraId="22C212F1" w14:textId="2F8A8FD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40</w:t>
                  </w:r>
                </w:p>
              </w:tc>
              <w:tc>
                <w:tcPr>
                  <w:tcW w:w="993" w:type="dxa"/>
                  <w:shd w:val="clear" w:color="auto" w:fill="auto"/>
                  <w:vAlign w:val="center"/>
                  <w:hideMark/>
                </w:tcPr>
                <w:p w14:paraId="0A5D722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08 02 03</w:t>
                  </w:r>
                </w:p>
              </w:tc>
              <w:tc>
                <w:tcPr>
                  <w:tcW w:w="5253" w:type="dxa"/>
                  <w:shd w:val="clear" w:color="auto" w:fill="auto"/>
                  <w:vAlign w:val="center"/>
                  <w:hideMark/>
                </w:tcPr>
                <w:p w14:paraId="3DF2254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Zawiesiny wodne zawierające materiały ceramiczne</w:t>
                  </w:r>
                </w:p>
              </w:tc>
              <w:tc>
                <w:tcPr>
                  <w:tcW w:w="1132" w:type="dxa"/>
                  <w:shd w:val="clear" w:color="auto" w:fill="auto"/>
                  <w:noWrap/>
                  <w:vAlign w:val="center"/>
                  <w:hideMark/>
                </w:tcPr>
                <w:p w14:paraId="0D8C009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EFF496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06BE1E80" w14:textId="77777777" w:rsidTr="002B16C8">
              <w:trPr>
                <w:trHeight w:val="288"/>
              </w:trPr>
              <w:tc>
                <w:tcPr>
                  <w:tcW w:w="562" w:type="dxa"/>
                  <w:shd w:val="clear" w:color="auto" w:fill="auto"/>
                  <w:noWrap/>
                  <w:vAlign w:val="center"/>
                  <w:hideMark/>
                </w:tcPr>
                <w:p w14:paraId="0DD32094" w14:textId="53ED50D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1</w:t>
                  </w:r>
                </w:p>
              </w:tc>
              <w:tc>
                <w:tcPr>
                  <w:tcW w:w="993" w:type="dxa"/>
                  <w:shd w:val="clear" w:color="auto" w:fill="auto"/>
                  <w:vAlign w:val="center"/>
                  <w:hideMark/>
                </w:tcPr>
                <w:p w14:paraId="77958BA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08 02 99</w:t>
                  </w:r>
                </w:p>
              </w:tc>
              <w:tc>
                <w:tcPr>
                  <w:tcW w:w="5253" w:type="dxa"/>
                  <w:shd w:val="clear" w:color="auto" w:fill="auto"/>
                  <w:vAlign w:val="center"/>
                  <w:hideMark/>
                </w:tcPr>
                <w:p w14:paraId="3F1B873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1E1F4B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19D9D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42B16111" w14:textId="77777777" w:rsidTr="002B16C8">
              <w:trPr>
                <w:trHeight w:val="288"/>
              </w:trPr>
              <w:tc>
                <w:tcPr>
                  <w:tcW w:w="562" w:type="dxa"/>
                  <w:shd w:val="clear" w:color="auto" w:fill="auto"/>
                  <w:noWrap/>
                  <w:vAlign w:val="center"/>
                  <w:hideMark/>
                </w:tcPr>
                <w:p w14:paraId="46A4C79A" w14:textId="4FF7EAC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2</w:t>
                  </w:r>
                </w:p>
              </w:tc>
              <w:tc>
                <w:tcPr>
                  <w:tcW w:w="993" w:type="dxa"/>
                  <w:shd w:val="clear" w:color="auto" w:fill="auto"/>
                  <w:vAlign w:val="center"/>
                  <w:hideMark/>
                </w:tcPr>
                <w:p w14:paraId="3A8A342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08 03 07</w:t>
                  </w:r>
                </w:p>
              </w:tc>
              <w:tc>
                <w:tcPr>
                  <w:tcW w:w="5253" w:type="dxa"/>
                  <w:shd w:val="clear" w:color="auto" w:fill="auto"/>
                  <w:vAlign w:val="center"/>
                  <w:hideMark/>
                </w:tcPr>
                <w:p w14:paraId="62FF10B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wodne zawierające farby drukarskie</w:t>
                  </w:r>
                </w:p>
              </w:tc>
              <w:tc>
                <w:tcPr>
                  <w:tcW w:w="1132" w:type="dxa"/>
                  <w:shd w:val="clear" w:color="auto" w:fill="auto"/>
                  <w:noWrap/>
                  <w:vAlign w:val="center"/>
                  <w:hideMark/>
                </w:tcPr>
                <w:p w14:paraId="6E30E2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46CF2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8000</w:t>
                  </w:r>
                </w:p>
              </w:tc>
            </w:tr>
            <w:tr w:rsidR="00E36A1B" w:rsidRPr="00BD3D54" w14:paraId="714D5234" w14:textId="77777777" w:rsidTr="002B16C8">
              <w:trPr>
                <w:trHeight w:val="288"/>
              </w:trPr>
              <w:tc>
                <w:tcPr>
                  <w:tcW w:w="562" w:type="dxa"/>
                  <w:shd w:val="clear" w:color="auto" w:fill="auto"/>
                  <w:noWrap/>
                  <w:vAlign w:val="center"/>
                  <w:hideMark/>
                </w:tcPr>
                <w:p w14:paraId="29E5AEA1" w14:textId="373B17B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3</w:t>
                  </w:r>
                </w:p>
              </w:tc>
              <w:tc>
                <w:tcPr>
                  <w:tcW w:w="993" w:type="dxa"/>
                  <w:shd w:val="clear" w:color="auto" w:fill="auto"/>
                  <w:vAlign w:val="center"/>
                  <w:hideMark/>
                </w:tcPr>
                <w:p w14:paraId="6B692E1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08 03 08</w:t>
                  </w:r>
                </w:p>
              </w:tc>
              <w:tc>
                <w:tcPr>
                  <w:tcW w:w="5253" w:type="dxa"/>
                  <w:shd w:val="clear" w:color="auto" w:fill="auto"/>
                  <w:vAlign w:val="center"/>
                  <w:hideMark/>
                </w:tcPr>
                <w:p w14:paraId="3D199C1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ciekłe zawierające farby drukarskie</w:t>
                  </w:r>
                </w:p>
              </w:tc>
              <w:tc>
                <w:tcPr>
                  <w:tcW w:w="1132" w:type="dxa"/>
                  <w:shd w:val="clear" w:color="auto" w:fill="auto"/>
                  <w:noWrap/>
                  <w:vAlign w:val="center"/>
                  <w:hideMark/>
                </w:tcPr>
                <w:p w14:paraId="1A851A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7F4767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388A8562" w14:textId="77777777" w:rsidTr="002B16C8">
              <w:trPr>
                <w:trHeight w:val="288"/>
              </w:trPr>
              <w:tc>
                <w:tcPr>
                  <w:tcW w:w="562" w:type="dxa"/>
                  <w:shd w:val="clear" w:color="auto" w:fill="auto"/>
                  <w:noWrap/>
                  <w:vAlign w:val="center"/>
                  <w:hideMark/>
                </w:tcPr>
                <w:p w14:paraId="3E578BA7" w14:textId="4828FEF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4</w:t>
                  </w:r>
                </w:p>
              </w:tc>
              <w:tc>
                <w:tcPr>
                  <w:tcW w:w="993" w:type="dxa"/>
                  <w:shd w:val="clear" w:color="auto" w:fill="auto"/>
                  <w:vAlign w:val="center"/>
                  <w:hideMark/>
                </w:tcPr>
                <w:p w14:paraId="3F955BC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12* </w:t>
                  </w:r>
                </w:p>
              </w:tc>
              <w:tc>
                <w:tcPr>
                  <w:tcW w:w="5253" w:type="dxa"/>
                  <w:shd w:val="clear" w:color="auto" w:fill="auto"/>
                  <w:vAlign w:val="center"/>
                  <w:hideMark/>
                </w:tcPr>
                <w:p w14:paraId="5FEE165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farb drukarskich zawierające substancje niebezpieczne </w:t>
                  </w:r>
                </w:p>
              </w:tc>
              <w:tc>
                <w:tcPr>
                  <w:tcW w:w="1132" w:type="dxa"/>
                  <w:shd w:val="clear" w:color="auto" w:fill="auto"/>
                  <w:noWrap/>
                  <w:vAlign w:val="center"/>
                  <w:hideMark/>
                </w:tcPr>
                <w:p w14:paraId="4BDCD56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89" w:type="dxa"/>
                  <w:shd w:val="clear" w:color="auto" w:fill="auto"/>
                  <w:noWrap/>
                  <w:vAlign w:val="center"/>
                  <w:hideMark/>
                </w:tcPr>
                <w:p w14:paraId="71F3FF0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6C653EA6" w14:textId="77777777" w:rsidTr="002B16C8">
              <w:trPr>
                <w:trHeight w:val="288"/>
              </w:trPr>
              <w:tc>
                <w:tcPr>
                  <w:tcW w:w="562" w:type="dxa"/>
                  <w:shd w:val="clear" w:color="auto" w:fill="auto"/>
                  <w:noWrap/>
                  <w:vAlign w:val="center"/>
                  <w:hideMark/>
                </w:tcPr>
                <w:p w14:paraId="352BC71C" w14:textId="6AE73CA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5</w:t>
                  </w:r>
                </w:p>
              </w:tc>
              <w:tc>
                <w:tcPr>
                  <w:tcW w:w="993" w:type="dxa"/>
                  <w:shd w:val="clear" w:color="auto" w:fill="auto"/>
                  <w:vAlign w:val="center"/>
                  <w:hideMark/>
                </w:tcPr>
                <w:p w14:paraId="6B8254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08 03 13</w:t>
                  </w:r>
                </w:p>
              </w:tc>
              <w:tc>
                <w:tcPr>
                  <w:tcW w:w="5253" w:type="dxa"/>
                  <w:shd w:val="clear" w:color="auto" w:fill="auto"/>
                  <w:vAlign w:val="center"/>
                  <w:hideMark/>
                </w:tcPr>
                <w:p w14:paraId="01E0C4CF" w14:textId="548BDE8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farb drukarskich inne niż wymienione </w:t>
                  </w:r>
                  <w:r w:rsidR="00A43144" w:rsidRPr="00BD3D54">
                    <w:rPr>
                      <w:rFonts w:ascii="Arial" w:eastAsia="Times New Roman" w:hAnsi="Arial" w:cs="Arial"/>
                      <w:sz w:val="18"/>
                      <w:szCs w:val="18"/>
                      <w:lang w:eastAsia="pl-PL"/>
                    </w:rPr>
                    <w:br/>
                  </w:r>
                  <w:r w:rsidRPr="00BD3D54">
                    <w:rPr>
                      <w:rFonts w:ascii="Arial" w:eastAsia="Times New Roman" w:hAnsi="Arial" w:cs="Arial"/>
                      <w:sz w:val="18"/>
                      <w:szCs w:val="18"/>
                      <w:lang w:eastAsia="pl-PL"/>
                    </w:rPr>
                    <w:t>w 08 03 12</w:t>
                  </w:r>
                </w:p>
              </w:tc>
              <w:tc>
                <w:tcPr>
                  <w:tcW w:w="1132" w:type="dxa"/>
                  <w:shd w:val="clear" w:color="auto" w:fill="auto"/>
                  <w:noWrap/>
                  <w:vAlign w:val="center"/>
                  <w:hideMark/>
                </w:tcPr>
                <w:p w14:paraId="26EAF3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89" w:type="dxa"/>
                  <w:shd w:val="clear" w:color="auto" w:fill="auto"/>
                  <w:noWrap/>
                  <w:vAlign w:val="center"/>
                  <w:hideMark/>
                </w:tcPr>
                <w:p w14:paraId="1E8EEEA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7AF76DD8" w14:textId="77777777" w:rsidTr="002B16C8">
              <w:trPr>
                <w:trHeight w:val="384"/>
              </w:trPr>
              <w:tc>
                <w:tcPr>
                  <w:tcW w:w="562" w:type="dxa"/>
                  <w:shd w:val="clear" w:color="auto" w:fill="auto"/>
                  <w:noWrap/>
                  <w:vAlign w:val="center"/>
                  <w:hideMark/>
                </w:tcPr>
                <w:p w14:paraId="03214DEF" w14:textId="7039559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w:t>
                  </w:r>
                  <w:r w:rsidR="00E7335A">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6</w:t>
                  </w:r>
                </w:p>
              </w:tc>
              <w:tc>
                <w:tcPr>
                  <w:tcW w:w="993" w:type="dxa"/>
                  <w:shd w:val="clear" w:color="auto" w:fill="auto"/>
                  <w:vAlign w:val="center"/>
                  <w:hideMark/>
                </w:tcPr>
                <w:p w14:paraId="2FB7856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14* </w:t>
                  </w:r>
                </w:p>
              </w:tc>
              <w:tc>
                <w:tcPr>
                  <w:tcW w:w="5253" w:type="dxa"/>
                  <w:shd w:val="clear" w:color="auto" w:fill="auto"/>
                  <w:vAlign w:val="center"/>
                  <w:hideMark/>
                </w:tcPr>
                <w:p w14:paraId="2E8536A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farb drukarskich zawierające substancje niebezpieczne </w:t>
                  </w:r>
                </w:p>
              </w:tc>
              <w:tc>
                <w:tcPr>
                  <w:tcW w:w="1132" w:type="dxa"/>
                  <w:shd w:val="clear" w:color="auto" w:fill="auto"/>
                  <w:noWrap/>
                  <w:vAlign w:val="center"/>
                  <w:hideMark/>
                </w:tcPr>
                <w:p w14:paraId="478F8A8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8C2244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7000</w:t>
                  </w:r>
                </w:p>
              </w:tc>
            </w:tr>
            <w:tr w:rsidR="00E36A1B" w:rsidRPr="00BD3D54" w14:paraId="3B5507BB" w14:textId="77777777" w:rsidTr="002B16C8">
              <w:trPr>
                <w:trHeight w:val="288"/>
              </w:trPr>
              <w:tc>
                <w:tcPr>
                  <w:tcW w:w="562" w:type="dxa"/>
                  <w:shd w:val="clear" w:color="auto" w:fill="auto"/>
                  <w:noWrap/>
                  <w:vAlign w:val="center"/>
                  <w:hideMark/>
                </w:tcPr>
                <w:p w14:paraId="013DE970" w14:textId="7510F34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7</w:t>
                  </w:r>
                </w:p>
              </w:tc>
              <w:tc>
                <w:tcPr>
                  <w:tcW w:w="993" w:type="dxa"/>
                  <w:shd w:val="clear" w:color="auto" w:fill="auto"/>
                  <w:vAlign w:val="center"/>
                  <w:hideMark/>
                </w:tcPr>
                <w:p w14:paraId="3F312BC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08 03 15 </w:t>
                  </w:r>
                </w:p>
              </w:tc>
              <w:tc>
                <w:tcPr>
                  <w:tcW w:w="5253" w:type="dxa"/>
                  <w:shd w:val="clear" w:color="auto" w:fill="auto"/>
                  <w:vAlign w:val="center"/>
                  <w:hideMark/>
                </w:tcPr>
                <w:p w14:paraId="5C6A4791" w14:textId="10E3F781"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farb drukarskich inne niż wymienione w 08 03 14 </w:t>
                  </w:r>
                </w:p>
              </w:tc>
              <w:tc>
                <w:tcPr>
                  <w:tcW w:w="1132" w:type="dxa"/>
                  <w:shd w:val="clear" w:color="auto" w:fill="auto"/>
                  <w:noWrap/>
                  <w:vAlign w:val="center"/>
                  <w:hideMark/>
                </w:tcPr>
                <w:p w14:paraId="744860C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89" w:type="dxa"/>
                  <w:shd w:val="clear" w:color="auto" w:fill="auto"/>
                  <w:noWrap/>
                  <w:vAlign w:val="center"/>
                  <w:hideMark/>
                </w:tcPr>
                <w:p w14:paraId="17B5FA6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6A4D1907" w14:textId="77777777" w:rsidTr="002B16C8">
              <w:trPr>
                <w:trHeight w:val="288"/>
              </w:trPr>
              <w:tc>
                <w:tcPr>
                  <w:tcW w:w="562" w:type="dxa"/>
                  <w:shd w:val="clear" w:color="auto" w:fill="auto"/>
                  <w:noWrap/>
                  <w:vAlign w:val="center"/>
                  <w:hideMark/>
                </w:tcPr>
                <w:p w14:paraId="48166C7F" w14:textId="06AC82E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8</w:t>
                  </w:r>
                </w:p>
              </w:tc>
              <w:tc>
                <w:tcPr>
                  <w:tcW w:w="993" w:type="dxa"/>
                  <w:shd w:val="clear" w:color="auto" w:fill="auto"/>
                  <w:vAlign w:val="center"/>
                  <w:hideMark/>
                </w:tcPr>
                <w:p w14:paraId="1F4D1CA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16* </w:t>
                  </w:r>
                </w:p>
              </w:tc>
              <w:tc>
                <w:tcPr>
                  <w:tcW w:w="5253" w:type="dxa"/>
                  <w:shd w:val="clear" w:color="auto" w:fill="auto"/>
                  <w:vAlign w:val="center"/>
                  <w:hideMark/>
                </w:tcPr>
                <w:p w14:paraId="6C5013D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roztwory trawiące </w:t>
                  </w:r>
                </w:p>
              </w:tc>
              <w:tc>
                <w:tcPr>
                  <w:tcW w:w="1132" w:type="dxa"/>
                  <w:shd w:val="clear" w:color="auto" w:fill="auto"/>
                  <w:noWrap/>
                  <w:vAlign w:val="center"/>
                  <w:hideMark/>
                </w:tcPr>
                <w:p w14:paraId="5715362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89" w:type="dxa"/>
                  <w:shd w:val="clear" w:color="auto" w:fill="auto"/>
                  <w:noWrap/>
                  <w:vAlign w:val="center"/>
                  <w:hideMark/>
                </w:tcPr>
                <w:p w14:paraId="63CA7D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72A20F00" w14:textId="77777777" w:rsidTr="002B16C8">
              <w:trPr>
                <w:trHeight w:val="456"/>
              </w:trPr>
              <w:tc>
                <w:tcPr>
                  <w:tcW w:w="562" w:type="dxa"/>
                  <w:shd w:val="clear" w:color="auto" w:fill="auto"/>
                  <w:noWrap/>
                  <w:vAlign w:val="center"/>
                  <w:hideMark/>
                </w:tcPr>
                <w:p w14:paraId="2AC60307" w14:textId="062369A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4</w:t>
                  </w:r>
                  <w:r w:rsidR="007A0EDE">
                    <w:rPr>
                      <w:rFonts w:ascii="Arial" w:eastAsia="Times New Roman" w:hAnsi="Arial" w:cs="Arial"/>
                      <w:color w:val="000000"/>
                      <w:sz w:val="18"/>
                      <w:szCs w:val="18"/>
                      <w:lang w:eastAsia="pl-PL"/>
                    </w:rPr>
                    <w:t>9</w:t>
                  </w:r>
                </w:p>
              </w:tc>
              <w:tc>
                <w:tcPr>
                  <w:tcW w:w="993" w:type="dxa"/>
                  <w:shd w:val="clear" w:color="auto" w:fill="auto"/>
                  <w:vAlign w:val="center"/>
                  <w:hideMark/>
                </w:tcPr>
                <w:p w14:paraId="096EE3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17* </w:t>
                  </w:r>
                </w:p>
              </w:tc>
              <w:tc>
                <w:tcPr>
                  <w:tcW w:w="5253" w:type="dxa"/>
                  <w:shd w:val="clear" w:color="auto" w:fill="auto"/>
                  <w:vAlign w:val="center"/>
                  <w:hideMark/>
                </w:tcPr>
                <w:p w14:paraId="7E0A77A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Odpadowy toner drukarski zawierający substancje niebezpieczne </w:t>
                  </w:r>
                </w:p>
              </w:tc>
              <w:tc>
                <w:tcPr>
                  <w:tcW w:w="1132" w:type="dxa"/>
                  <w:shd w:val="clear" w:color="auto" w:fill="auto"/>
                  <w:noWrap/>
                  <w:vAlign w:val="center"/>
                  <w:hideMark/>
                </w:tcPr>
                <w:p w14:paraId="729DA93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570C77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74EBFD9D" w14:textId="77777777" w:rsidTr="002B16C8">
              <w:trPr>
                <w:trHeight w:val="288"/>
              </w:trPr>
              <w:tc>
                <w:tcPr>
                  <w:tcW w:w="562" w:type="dxa"/>
                  <w:shd w:val="clear" w:color="auto" w:fill="auto"/>
                  <w:noWrap/>
                  <w:vAlign w:val="center"/>
                  <w:hideMark/>
                </w:tcPr>
                <w:p w14:paraId="4E267839" w14:textId="7C281D8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50</w:t>
                  </w:r>
                </w:p>
              </w:tc>
              <w:tc>
                <w:tcPr>
                  <w:tcW w:w="993" w:type="dxa"/>
                  <w:shd w:val="clear" w:color="auto" w:fill="auto"/>
                  <w:vAlign w:val="center"/>
                  <w:hideMark/>
                </w:tcPr>
                <w:p w14:paraId="34DEFB0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08 03 18</w:t>
                  </w:r>
                </w:p>
              </w:tc>
              <w:tc>
                <w:tcPr>
                  <w:tcW w:w="5253" w:type="dxa"/>
                  <w:shd w:val="clear" w:color="auto" w:fill="auto"/>
                  <w:vAlign w:val="center"/>
                  <w:hideMark/>
                </w:tcPr>
                <w:p w14:paraId="6951DB1E" w14:textId="149AD20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Odpadowy toner drukarski inny niż wymieniony w 08 03 17</w:t>
                  </w:r>
                </w:p>
              </w:tc>
              <w:tc>
                <w:tcPr>
                  <w:tcW w:w="1132" w:type="dxa"/>
                  <w:shd w:val="clear" w:color="auto" w:fill="auto"/>
                  <w:noWrap/>
                  <w:vAlign w:val="center"/>
                  <w:hideMark/>
                </w:tcPr>
                <w:p w14:paraId="044FEC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943464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3A307EE0" w14:textId="77777777" w:rsidTr="002B16C8">
              <w:trPr>
                <w:trHeight w:val="288"/>
              </w:trPr>
              <w:tc>
                <w:tcPr>
                  <w:tcW w:w="562" w:type="dxa"/>
                  <w:shd w:val="clear" w:color="auto" w:fill="auto"/>
                  <w:noWrap/>
                  <w:vAlign w:val="center"/>
                  <w:hideMark/>
                </w:tcPr>
                <w:p w14:paraId="1C6D587D" w14:textId="2827821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1</w:t>
                  </w:r>
                </w:p>
              </w:tc>
              <w:tc>
                <w:tcPr>
                  <w:tcW w:w="993" w:type="dxa"/>
                  <w:shd w:val="clear" w:color="auto" w:fill="auto"/>
                  <w:vAlign w:val="center"/>
                  <w:hideMark/>
                </w:tcPr>
                <w:p w14:paraId="29E86EF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19* </w:t>
                  </w:r>
                </w:p>
              </w:tc>
              <w:tc>
                <w:tcPr>
                  <w:tcW w:w="5253" w:type="dxa"/>
                  <w:shd w:val="clear" w:color="auto" w:fill="auto"/>
                  <w:vAlign w:val="center"/>
                  <w:hideMark/>
                </w:tcPr>
                <w:p w14:paraId="54F6562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Zdyspergowany olej zawierający substancje niebezpieczne </w:t>
                  </w:r>
                </w:p>
              </w:tc>
              <w:tc>
                <w:tcPr>
                  <w:tcW w:w="1132" w:type="dxa"/>
                  <w:shd w:val="clear" w:color="auto" w:fill="auto"/>
                  <w:noWrap/>
                  <w:vAlign w:val="center"/>
                  <w:hideMark/>
                </w:tcPr>
                <w:p w14:paraId="0954984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D636BF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7000</w:t>
                  </w:r>
                </w:p>
              </w:tc>
            </w:tr>
            <w:tr w:rsidR="00E36A1B" w:rsidRPr="00BD3D54" w14:paraId="0F5CD3D0" w14:textId="77777777" w:rsidTr="002B16C8">
              <w:trPr>
                <w:trHeight w:val="288"/>
              </w:trPr>
              <w:tc>
                <w:tcPr>
                  <w:tcW w:w="562" w:type="dxa"/>
                  <w:shd w:val="clear" w:color="auto" w:fill="auto"/>
                  <w:noWrap/>
                  <w:vAlign w:val="center"/>
                  <w:hideMark/>
                </w:tcPr>
                <w:p w14:paraId="7180230D" w14:textId="271CDD3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2</w:t>
                  </w:r>
                </w:p>
              </w:tc>
              <w:tc>
                <w:tcPr>
                  <w:tcW w:w="993" w:type="dxa"/>
                  <w:shd w:val="clear" w:color="auto" w:fill="auto"/>
                  <w:vAlign w:val="center"/>
                  <w:hideMark/>
                </w:tcPr>
                <w:p w14:paraId="5BCD951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08 03 80 </w:t>
                  </w:r>
                </w:p>
              </w:tc>
              <w:tc>
                <w:tcPr>
                  <w:tcW w:w="5253" w:type="dxa"/>
                  <w:shd w:val="clear" w:color="auto" w:fill="auto"/>
                  <w:vAlign w:val="center"/>
                  <w:hideMark/>
                </w:tcPr>
                <w:p w14:paraId="78DD9ECB" w14:textId="127818E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Zdyspergowany olej inny niż wymieniony w 08 03 19 </w:t>
                  </w:r>
                </w:p>
              </w:tc>
              <w:tc>
                <w:tcPr>
                  <w:tcW w:w="1132" w:type="dxa"/>
                  <w:shd w:val="clear" w:color="auto" w:fill="auto"/>
                  <w:noWrap/>
                  <w:vAlign w:val="center"/>
                  <w:hideMark/>
                </w:tcPr>
                <w:p w14:paraId="6921D33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1B106C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1FD2E507" w14:textId="77777777" w:rsidTr="002B16C8">
              <w:trPr>
                <w:trHeight w:val="288"/>
              </w:trPr>
              <w:tc>
                <w:tcPr>
                  <w:tcW w:w="562" w:type="dxa"/>
                  <w:shd w:val="clear" w:color="auto" w:fill="auto"/>
                  <w:noWrap/>
                  <w:vAlign w:val="center"/>
                  <w:hideMark/>
                </w:tcPr>
                <w:p w14:paraId="773680CA" w14:textId="1BC7913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3</w:t>
                  </w:r>
                </w:p>
              </w:tc>
              <w:tc>
                <w:tcPr>
                  <w:tcW w:w="993" w:type="dxa"/>
                  <w:shd w:val="clear" w:color="auto" w:fill="auto"/>
                  <w:vAlign w:val="center"/>
                  <w:hideMark/>
                </w:tcPr>
                <w:p w14:paraId="00F7C85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08 03 99</w:t>
                  </w:r>
                </w:p>
              </w:tc>
              <w:tc>
                <w:tcPr>
                  <w:tcW w:w="5253" w:type="dxa"/>
                  <w:shd w:val="clear" w:color="auto" w:fill="auto"/>
                  <w:vAlign w:val="center"/>
                  <w:hideMark/>
                </w:tcPr>
                <w:p w14:paraId="3CCE386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4E55BB9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A0AEA7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07F73E07" w14:textId="77777777" w:rsidTr="002B16C8">
              <w:trPr>
                <w:trHeight w:val="456"/>
              </w:trPr>
              <w:tc>
                <w:tcPr>
                  <w:tcW w:w="562" w:type="dxa"/>
                  <w:shd w:val="clear" w:color="auto" w:fill="auto"/>
                  <w:noWrap/>
                  <w:vAlign w:val="center"/>
                  <w:hideMark/>
                </w:tcPr>
                <w:p w14:paraId="78A8FDAE" w14:textId="0520CE5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4</w:t>
                  </w:r>
                </w:p>
              </w:tc>
              <w:tc>
                <w:tcPr>
                  <w:tcW w:w="993" w:type="dxa"/>
                  <w:shd w:val="clear" w:color="auto" w:fill="auto"/>
                  <w:vAlign w:val="center"/>
                  <w:hideMark/>
                </w:tcPr>
                <w:p w14:paraId="0618E8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09* </w:t>
                  </w:r>
                </w:p>
              </w:tc>
              <w:tc>
                <w:tcPr>
                  <w:tcW w:w="5253" w:type="dxa"/>
                  <w:shd w:val="clear" w:color="auto" w:fill="auto"/>
                  <w:vAlign w:val="center"/>
                  <w:hideMark/>
                </w:tcPr>
                <w:p w14:paraId="04A1626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kleje i szczeliwa zawierające rozpuszczalniki organiczne lub inne substancje niebezpieczne </w:t>
                  </w:r>
                </w:p>
              </w:tc>
              <w:tc>
                <w:tcPr>
                  <w:tcW w:w="1132" w:type="dxa"/>
                  <w:shd w:val="clear" w:color="auto" w:fill="auto"/>
                  <w:noWrap/>
                  <w:vAlign w:val="center"/>
                  <w:hideMark/>
                </w:tcPr>
                <w:p w14:paraId="3E48AAD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4CEAE0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7053732A" w14:textId="77777777" w:rsidTr="002B16C8">
              <w:trPr>
                <w:trHeight w:val="288"/>
              </w:trPr>
              <w:tc>
                <w:tcPr>
                  <w:tcW w:w="562" w:type="dxa"/>
                  <w:shd w:val="clear" w:color="auto" w:fill="auto"/>
                  <w:noWrap/>
                  <w:vAlign w:val="center"/>
                  <w:hideMark/>
                </w:tcPr>
                <w:p w14:paraId="33135335" w14:textId="060299A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5</w:t>
                  </w:r>
                </w:p>
              </w:tc>
              <w:tc>
                <w:tcPr>
                  <w:tcW w:w="993" w:type="dxa"/>
                  <w:shd w:val="clear" w:color="auto" w:fill="auto"/>
                  <w:vAlign w:val="center"/>
                  <w:hideMark/>
                </w:tcPr>
                <w:p w14:paraId="076BE8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08 04 10 </w:t>
                  </w:r>
                </w:p>
              </w:tc>
              <w:tc>
                <w:tcPr>
                  <w:tcW w:w="5253" w:type="dxa"/>
                  <w:shd w:val="clear" w:color="auto" w:fill="auto"/>
                  <w:vAlign w:val="center"/>
                  <w:hideMark/>
                </w:tcPr>
                <w:p w14:paraId="51CC048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kleje i szczeliwa inne niż wymienione w 08 04 09 </w:t>
                  </w:r>
                </w:p>
              </w:tc>
              <w:tc>
                <w:tcPr>
                  <w:tcW w:w="1132" w:type="dxa"/>
                  <w:shd w:val="clear" w:color="auto" w:fill="auto"/>
                  <w:noWrap/>
                  <w:vAlign w:val="center"/>
                  <w:hideMark/>
                </w:tcPr>
                <w:p w14:paraId="1AD7A56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DF08CB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7000</w:t>
                  </w:r>
                </w:p>
              </w:tc>
            </w:tr>
            <w:tr w:rsidR="00E36A1B" w:rsidRPr="00BD3D54" w14:paraId="2784D749" w14:textId="77777777" w:rsidTr="002B16C8">
              <w:trPr>
                <w:trHeight w:val="456"/>
              </w:trPr>
              <w:tc>
                <w:tcPr>
                  <w:tcW w:w="562" w:type="dxa"/>
                  <w:shd w:val="clear" w:color="auto" w:fill="auto"/>
                  <w:noWrap/>
                  <w:vAlign w:val="center"/>
                  <w:hideMark/>
                </w:tcPr>
                <w:p w14:paraId="4C7609EB" w14:textId="43C5001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6</w:t>
                  </w:r>
                </w:p>
              </w:tc>
              <w:tc>
                <w:tcPr>
                  <w:tcW w:w="993" w:type="dxa"/>
                  <w:shd w:val="clear" w:color="auto" w:fill="auto"/>
                  <w:vAlign w:val="center"/>
                  <w:hideMark/>
                </w:tcPr>
                <w:p w14:paraId="676759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11* </w:t>
                  </w:r>
                </w:p>
              </w:tc>
              <w:tc>
                <w:tcPr>
                  <w:tcW w:w="5253" w:type="dxa"/>
                  <w:shd w:val="clear" w:color="auto" w:fill="auto"/>
                  <w:vAlign w:val="center"/>
                  <w:hideMark/>
                </w:tcPr>
                <w:p w14:paraId="02DBE1D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klejów i szczeliw zawierające rozpuszczalniki organiczne lub inne substancje niebezpieczne </w:t>
                  </w:r>
                </w:p>
              </w:tc>
              <w:tc>
                <w:tcPr>
                  <w:tcW w:w="1132" w:type="dxa"/>
                  <w:shd w:val="clear" w:color="auto" w:fill="auto"/>
                  <w:noWrap/>
                  <w:vAlign w:val="center"/>
                  <w:hideMark/>
                </w:tcPr>
                <w:p w14:paraId="48747AA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793432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1D805C8E" w14:textId="77777777" w:rsidTr="002B16C8">
              <w:trPr>
                <w:trHeight w:val="288"/>
              </w:trPr>
              <w:tc>
                <w:tcPr>
                  <w:tcW w:w="562" w:type="dxa"/>
                  <w:shd w:val="clear" w:color="auto" w:fill="auto"/>
                  <w:noWrap/>
                  <w:vAlign w:val="center"/>
                  <w:hideMark/>
                </w:tcPr>
                <w:p w14:paraId="2E43DF5E" w14:textId="7B9CD4E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7</w:t>
                  </w:r>
                </w:p>
              </w:tc>
              <w:tc>
                <w:tcPr>
                  <w:tcW w:w="993" w:type="dxa"/>
                  <w:shd w:val="clear" w:color="auto" w:fill="auto"/>
                  <w:vAlign w:val="center"/>
                  <w:hideMark/>
                </w:tcPr>
                <w:p w14:paraId="7CDCD67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08 04 12 </w:t>
                  </w:r>
                </w:p>
              </w:tc>
              <w:tc>
                <w:tcPr>
                  <w:tcW w:w="5253" w:type="dxa"/>
                  <w:shd w:val="clear" w:color="auto" w:fill="auto"/>
                  <w:vAlign w:val="center"/>
                  <w:hideMark/>
                </w:tcPr>
                <w:p w14:paraId="3F1B76DB" w14:textId="246139C1"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klejów i szczeliw inne niż wymienione w 08 04 11 </w:t>
                  </w:r>
                </w:p>
              </w:tc>
              <w:tc>
                <w:tcPr>
                  <w:tcW w:w="1132" w:type="dxa"/>
                  <w:shd w:val="clear" w:color="auto" w:fill="auto"/>
                  <w:noWrap/>
                  <w:vAlign w:val="center"/>
                  <w:hideMark/>
                </w:tcPr>
                <w:p w14:paraId="1BAB864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E4A252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30128A11" w14:textId="77777777" w:rsidTr="002B16C8">
              <w:trPr>
                <w:trHeight w:val="456"/>
              </w:trPr>
              <w:tc>
                <w:tcPr>
                  <w:tcW w:w="562" w:type="dxa"/>
                  <w:shd w:val="clear" w:color="auto" w:fill="auto"/>
                  <w:noWrap/>
                  <w:vAlign w:val="center"/>
                  <w:hideMark/>
                </w:tcPr>
                <w:p w14:paraId="606B7213" w14:textId="0DA6A5F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8</w:t>
                  </w:r>
                </w:p>
              </w:tc>
              <w:tc>
                <w:tcPr>
                  <w:tcW w:w="993" w:type="dxa"/>
                  <w:shd w:val="clear" w:color="auto" w:fill="auto"/>
                  <w:vAlign w:val="center"/>
                  <w:hideMark/>
                </w:tcPr>
                <w:p w14:paraId="15042F7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13* </w:t>
                  </w:r>
                </w:p>
              </w:tc>
              <w:tc>
                <w:tcPr>
                  <w:tcW w:w="5253" w:type="dxa"/>
                  <w:shd w:val="clear" w:color="auto" w:fill="auto"/>
                  <w:vAlign w:val="center"/>
                  <w:hideMark/>
                </w:tcPr>
                <w:p w14:paraId="5C9E165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szlamy klejów lub szczeliw zawierające rozpuszczalniki organiczne lub inne substancje niebezpieczne </w:t>
                  </w:r>
                </w:p>
              </w:tc>
              <w:tc>
                <w:tcPr>
                  <w:tcW w:w="1132" w:type="dxa"/>
                  <w:shd w:val="clear" w:color="auto" w:fill="auto"/>
                  <w:noWrap/>
                  <w:vAlign w:val="center"/>
                  <w:hideMark/>
                </w:tcPr>
                <w:p w14:paraId="37CCCC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6D68E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0D933A2D" w14:textId="77777777" w:rsidTr="002B16C8">
              <w:trPr>
                <w:trHeight w:val="456"/>
              </w:trPr>
              <w:tc>
                <w:tcPr>
                  <w:tcW w:w="562" w:type="dxa"/>
                  <w:shd w:val="clear" w:color="auto" w:fill="auto"/>
                  <w:noWrap/>
                  <w:vAlign w:val="center"/>
                  <w:hideMark/>
                </w:tcPr>
                <w:p w14:paraId="52476F83" w14:textId="3581474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5</w:t>
                  </w:r>
                  <w:r w:rsidR="007A0EDE">
                    <w:rPr>
                      <w:rFonts w:ascii="Arial" w:eastAsia="Times New Roman" w:hAnsi="Arial" w:cs="Arial"/>
                      <w:color w:val="000000"/>
                      <w:sz w:val="18"/>
                      <w:szCs w:val="18"/>
                      <w:lang w:eastAsia="pl-PL"/>
                    </w:rPr>
                    <w:t>9</w:t>
                  </w:r>
                </w:p>
              </w:tc>
              <w:tc>
                <w:tcPr>
                  <w:tcW w:w="993" w:type="dxa"/>
                  <w:shd w:val="clear" w:color="auto" w:fill="auto"/>
                  <w:vAlign w:val="center"/>
                  <w:hideMark/>
                </w:tcPr>
                <w:p w14:paraId="198DDD6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08 04 14</w:t>
                  </w:r>
                </w:p>
              </w:tc>
              <w:tc>
                <w:tcPr>
                  <w:tcW w:w="5253" w:type="dxa"/>
                  <w:shd w:val="clear" w:color="auto" w:fill="auto"/>
                  <w:vAlign w:val="center"/>
                  <w:hideMark/>
                </w:tcPr>
                <w:p w14:paraId="727409C4" w14:textId="40F16C0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szlamy klejów lub szczeliw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08 04 13</w:t>
                  </w:r>
                </w:p>
              </w:tc>
              <w:tc>
                <w:tcPr>
                  <w:tcW w:w="1132" w:type="dxa"/>
                  <w:shd w:val="clear" w:color="auto" w:fill="auto"/>
                  <w:noWrap/>
                  <w:vAlign w:val="center"/>
                  <w:hideMark/>
                </w:tcPr>
                <w:p w14:paraId="68A7915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F80DC6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7F82FFFE" w14:textId="77777777" w:rsidTr="002B16C8">
              <w:trPr>
                <w:trHeight w:val="456"/>
              </w:trPr>
              <w:tc>
                <w:tcPr>
                  <w:tcW w:w="562" w:type="dxa"/>
                  <w:shd w:val="clear" w:color="auto" w:fill="auto"/>
                  <w:noWrap/>
                  <w:vAlign w:val="center"/>
                  <w:hideMark/>
                </w:tcPr>
                <w:p w14:paraId="642B8804" w14:textId="0CCE5D9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A0EDE">
                    <w:rPr>
                      <w:rFonts w:ascii="Arial" w:eastAsia="Times New Roman" w:hAnsi="Arial" w:cs="Arial"/>
                      <w:color w:val="000000"/>
                      <w:sz w:val="18"/>
                      <w:szCs w:val="18"/>
                      <w:lang w:eastAsia="pl-PL"/>
                    </w:rPr>
                    <w:t>60</w:t>
                  </w:r>
                </w:p>
              </w:tc>
              <w:tc>
                <w:tcPr>
                  <w:tcW w:w="993" w:type="dxa"/>
                  <w:shd w:val="clear" w:color="auto" w:fill="auto"/>
                  <w:vAlign w:val="center"/>
                  <w:hideMark/>
                </w:tcPr>
                <w:p w14:paraId="750E001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15* </w:t>
                  </w:r>
                </w:p>
              </w:tc>
              <w:tc>
                <w:tcPr>
                  <w:tcW w:w="5253" w:type="dxa"/>
                  <w:shd w:val="clear" w:color="auto" w:fill="auto"/>
                  <w:vAlign w:val="center"/>
                  <w:hideMark/>
                </w:tcPr>
                <w:p w14:paraId="3525FE6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klejów lub szczeliw zawierające rozpuszczalniki organiczne lub inne substancje niebezpieczne </w:t>
                  </w:r>
                </w:p>
              </w:tc>
              <w:tc>
                <w:tcPr>
                  <w:tcW w:w="1132" w:type="dxa"/>
                  <w:shd w:val="clear" w:color="auto" w:fill="auto"/>
                  <w:noWrap/>
                  <w:vAlign w:val="center"/>
                  <w:hideMark/>
                </w:tcPr>
                <w:p w14:paraId="0D9E322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8F6CF7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12000</w:t>
                  </w:r>
                </w:p>
              </w:tc>
            </w:tr>
            <w:tr w:rsidR="00E36A1B" w:rsidRPr="00BD3D54" w14:paraId="2D1CB827" w14:textId="77777777" w:rsidTr="002B16C8">
              <w:trPr>
                <w:trHeight w:val="456"/>
              </w:trPr>
              <w:tc>
                <w:tcPr>
                  <w:tcW w:w="562" w:type="dxa"/>
                  <w:shd w:val="clear" w:color="auto" w:fill="auto"/>
                  <w:noWrap/>
                  <w:vAlign w:val="center"/>
                  <w:hideMark/>
                </w:tcPr>
                <w:p w14:paraId="5FA3B0B4" w14:textId="7D00912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E7335A">
                    <w:rPr>
                      <w:rFonts w:ascii="Arial" w:eastAsia="Times New Roman" w:hAnsi="Arial" w:cs="Arial"/>
                      <w:color w:val="000000"/>
                      <w:sz w:val="18"/>
                      <w:szCs w:val="18"/>
                      <w:lang w:eastAsia="pl-PL"/>
                    </w:rPr>
                    <w:t>6</w:t>
                  </w:r>
                  <w:r w:rsidR="005F2080">
                    <w:rPr>
                      <w:rFonts w:ascii="Arial" w:eastAsia="Times New Roman" w:hAnsi="Arial" w:cs="Arial"/>
                      <w:color w:val="000000"/>
                      <w:sz w:val="18"/>
                      <w:szCs w:val="18"/>
                      <w:lang w:eastAsia="pl-PL"/>
                    </w:rPr>
                    <w:t>1</w:t>
                  </w:r>
                </w:p>
              </w:tc>
              <w:tc>
                <w:tcPr>
                  <w:tcW w:w="993" w:type="dxa"/>
                  <w:shd w:val="clear" w:color="auto" w:fill="auto"/>
                  <w:vAlign w:val="center"/>
                  <w:hideMark/>
                </w:tcPr>
                <w:p w14:paraId="25BEC5E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08 04 16</w:t>
                  </w:r>
                </w:p>
              </w:tc>
              <w:tc>
                <w:tcPr>
                  <w:tcW w:w="5253" w:type="dxa"/>
                  <w:shd w:val="clear" w:color="auto" w:fill="auto"/>
                  <w:vAlign w:val="center"/>
                  <w:hideMark/>
                </w:tcPr>
                <w:p w14:paraId="22BBFB74" w14:textId="08CAAE0D"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klejów lub szczeliw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08 04 15</w:t>
                  </w:r>
                </w:p>
              </w:tc>
              <w:tc>
                <w:tcPr>
                  <w:tcW w:w="1132" w:type="dxa"/>
                  <w:shd w:val="clear" w:color="auto" w:fill="auto"/>
                  <w:noWrap/>
                  <w:vAlign w:val="center"/>
                  <w:hideMark/>
                </w:tcPr>
                <w:p w14:paraId="20AA494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FC96B0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10500</w:t>
                  </w:r>
                </w:p>
              </w:tc>
            </w:tr>
            <w:tr w:rsidR="00E36A1B" w:rsidRPr="00BD3D54" w14:paraId="0675C322" w14:textId="77777777" w:rsidTr="002B16C8">
              <w:trPr>
                <w:trHeight w:val="288"/>
              </w:trPr>
              <w:tc>
                <w:tcPr>
                  <w:tcW w:w="562" w:type="dxa"/>
                  <w:shd w:val="clear" w:color="auto" w:fill="auto"/>
                  <w:noWrap/>
                  <w:vAlign w:val="center"/>
                  <w:hideMark/>
                </w:tcPr>
                <w:p w14:paraId="41D16F42" w14:textId="77857EC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6</w:t>
                  </w:r>
                  <w:r w:rsidR="005F2080">
                    <w:rPr>
                      <w:rFonts w:ascii="Arial" w:eastAsia="Times New Roman" w:hAnsi="Arial" w:cs="Arial"/>
                      <w:color w:val="000000"/>
                      <w:sz w:val="18"/>
                      <w:szCs w:val="18"/>
                      <w:lang w:eastAsia="pl-PL"/>
                    </w:rPr>
                    <w:t>2</w:t>
                  </w:r>
                </w:p>
              </w:tc>
              <w:tc>
                <w:tcPr>
                  <w:tcW w:w="993" w:type="dxa"/>
                  <w:shd w:val="clear" w:color="auto" w:fill="auto"/>
                  <w:vAlign w:val="center"/>
                  <w:hideMark/>
                </w:tcPr>
                <w:p w14:paraId="1AA60E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17* </w:t>
                  </w:r>
                </w:p>
              </w:tc>
              <w:tc>
                <w:tcPr>
                  <w:tcW w:w="5253" w:type="dxa"/>
                  <w:shd w:val="clear" w:color="auto" w:fill="auto"/>
                  <w:vAlign w:val="center"/>
                  <w:hideMark/>
                </w:tcPr>
                <w:p w14:paraId="6F89B77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 żywiczny </w:t>
                  </w:r>
                </w:p>
              </w:tc>
              <w:tc>
                <w:tcPr>
                  <w:tcW w:w="1132" w:type="dxa"/>
                  <w:shd w:val="clear" w:color="auto" w:fill="auto"/>
                  <w:noWrap/>
                  <w:vAlign w:val="center"/>
                  <w:hideMark/>
                </w:tcPr>
                <w:p w14:paraId="1150A54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DE071A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02D9D24D" w14:textId="77777777" w:rsidTr="002B16C8">
              <w:trPr>
                <w:trHeight w:val="288"/>
              </w:trPr>
              <w:tc>
                <w:tcPr>
                  <w:tcW w:w="562" w:type="dxa"/>
                  <w:shd w:val="clear" w:color="auto" w:fill="auto"/>
                  <w:noWrap/>
                  <w:vAlign w:val="center"/>
                  <w:hideMark/>
                </w:tcPr>
                <w:p w14:paraId="6ECB9530" w14:textId="4D6DF12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6</w:t>
                  </w:r>
                  <w:r w:rsidR="005F2080">
                    <w:rPr>
                      <w:rFonts w:ascii="Arial" w:eastAsia="Times New Roman" w:hAnsi="Arial" w:cs="Arial"/>
                      <w:color w:val="000000"/>
                      <w:sz w:val="18"/>
                      <w:szCs w:val="18"/>
                      <w:lang w:eastAsia="pl-PL"/>
                    </w:rPr>
                    <w:t>3</w:t>
                  </w:r>
                </w:p>
              </w:tc>
              <w:tc>
                <w:tcPr>
                  <w:tcW w:w="993" w:type="dxa"/>
                  <w:shd w:val="clear" w:color="auto" w:fill="auto"/>
                  <w:vAlign w:val="center"/>
                  <w:hideMark/>
                </w:tcPr>
                <w:p w14:paraId="1327483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08 04 99</w:t>
                  </w:r>
                </w:p>
              </w:tc>
              <w:tc>
                <w:tcPr>
                  <w:tcW w:w="5253" w:type="dxa"/>
                  <w:shd w:val="clear" w:color="auto" w:fill="auto"/>
                  <w:vAlign w:val="center"/>
                  <w:hideMark/>
                </w:tcPr>
                <w:p w14:paraId="650AA13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63D804D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13E6C9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078506B4" w14:textId="77777777" w:rsidTr="002B16C8">
              <w:trPr>
                <w:trHeight w:val="288"/>
              </w:trPr>
              <w:tc>
                <w:tcPr>
                  <w:tcW w:w="562" w:type="dxa"/>
                  <w:shd w:val="clear" w:color="auto" w:fill="auto"/>
                  <w:noWrap/>
                  <w:vAlign w:val="center"/>
                  <w:hideMark/>
                </w:tcPr>
                <w:p w14:paraId="796592D6" w14:textId="60D5602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6</w:t>
                  </w:r>
                  <w:r w:rsidR="005F2080">
                    <w:rPr>
                      <w:rFonts w:ascii="Arial" w:eastAsia="Times New Roman" w:hAnsi="Arial" w:cs="Arial"/>
                      <w:color w:val="000000"/>
                      <w:sz w:val="18"/>
                      <w:szCs w:val="18"/>
                      <w:lang w:eastAsia="pl-PL"/>
                    </w:rPr>
                    <w:t>4</w:t>
                  </w:r>
                </w:p>
              </w:tc>
              <w:tc>
                <w:tcPr>
                  <w:tcW w:w="993" w:type="dxa"/>
                  <w:shd w:val="clear" w:color="auto" w:fill="auto"/>
                  <w:vAlign w:val="center"/>
                  <w:hideMark/>
                </w:tcPr>
                <w:p w14:paraId="48BF04C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05 01* </w:t>
                  </w:r>
                </w:p>
              </w:tc>
              <w:tc>
                <w:tcPr>
                  <w:tcW w:w="5253" w:type="dxa"/>
                  <w:shd w:val="clear" w:color="auto" w:fill="auto"/>
                  <w:vAlign w:val="center"/>
                  <w:hideMark/>
                </w:tcPr>
                <w:p w14:paraId="6327C3A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izocyjanianów </w:t>
                  </w:r>
                </w:p>
              </w:tc>
              <w:tc>
                <w:tcPr>
                  <w:tcW w:w="1132" w:type="dxa"/>
                  <w:shd w:val="clear" w:color="auto" w:fill="auto"/>
                  <w:noWrap/>
                  <w:vAlign w:val="center"/>
                  <w:hideMark/>
                </w:tcPr>
                <w:p w14:paraId="0788AFD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9" w:type="dxa"/>
                  <w:shd w:val="clear" w:color="auto" w:fill="auto"/>
                  <w:noWrap/>
                  <w:vAlign w:val="center"/>
                  <w:hideMark/>
                </w:tcPr>
                <w:p w14:paraId="21CE6F0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71FA7FFA" w14:textId="77777777" w:rsidTr="002B16C8">
              <w:trPr>
                <w:trHeight w:val="288"/>
              </w:trPr>
              <w:tc>
                <w:tcPr>
                  <w:tcW w:w="562" w:type="dxa"/>
                  <w:shd w:val="clear" w:color="auto" w:fill="auto"/>
                  <w:noWrap/>
                  <w:vAlign w:val="center"/>
                  <w:hideMark/>
                </w:tcPr>
                <w:p w14:paraId="155EE79B" w14:textId="192AC2D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w:t>
                  </w:r>
                  <w:r w:rsidR="00C336BA">
                    <w:rPr>
                      <w:rFonts w:ascii="Arial" w:eastAsia="Times New Roman" w:hAnsi="Arial" w:cs="Arial"/>
                      <w:color w:val="000000"/>
                      <w:sz w:val="18"/>
                      <w:szCs w:val="18"/>
                      <w:lang w:eastAsia="pl-PL"/>
                    </w:rPr>
                    <w:t>6</w:t>
                  </w:r>
                  <w:r w:rsidR="005F2080">
                    <w:rPr>
                      <w:rFonts w:ascii="Arial" w:eastAsia="Times New Roman" w:hAnsi="Arial" w:cs="Arial"/>
                      <w:color w:val="000000"/>
                      <w:sz w:val="18"/>
                      <w:szCs w:val="18"/>
                      <w:lang w:eastAsia="pl-PL"/>
                    </w:rPr>
                    <w:t>5</w:t>
                  </w:r>
                </w:p>
              </w:tc>
              <w:tc>
                <w:tcPr>
                  <w:tcW w:w="993" w:type="dxa"/>
                  <w:shd w:val="clear" w:color="auto" w:fill="auto"/>
                  <w:vAlign w:val="center"/>
                  <w:hideMark/>
                </w:tcPr>
                <w:p w14:paraId="74E7F2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01* </w:t>
                  </w:r>
                </w:p>
              </w:tc>
              <w:tc>
                <w:tcPr>
                  <w:tcW w:w="5253" w:type="dxa"/>
                  <w:shd w:val="clear" w:color="auto" w:fill="auto"/>
                  <w:vAlign w:val="center"/>
                  <w:hideMark/>
                </w:tcPr>
                <w:p w14:paraId="01489C9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Wodne roztwory wywoływaczy i aktywatorów </w:t>
                  </w:r>
                </w:p>
              </w:tc>
              <w:tc>
                <w:tcPr>
                  <w:tcW w:w="1132" w:type="dxa"/>
                  <w:shd w:val="clear" w:color="auto" w:fill="auto"/>
                  <w:noWrap/>
                  <w:vAlign w:val="center"/>
                  <w:hideMark/>
                </w:tcPr>
                <w:p w14:paraId="59AC347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E66348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2EA4242C" w14:textId="77777777" w:rsidTr="002B16C8">
              <w:trPr>
                <w:trHeight w:val="288"/>
              </w:trPr>
              <w:tc>
                <w:tcPr>
                  <w:tcW w:w="562" w:type="dxa"/>
                  <w:shd w:val="clear" w:color="auto" w:fill="auto"/>
                  <w:noWrap/>
                  <w:vAlign w:val="center"/>
                  <w:hideMark/>
                </w:tcPr>
                <w:p w14:paraId="320C7E9A" w14:textId="1FA5655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6</w:t>
                  </w:r>
                  <w:r w:rsidR="005F2080">
                    <w:rPr>
                      <w:rFonts w:ascii="Arial" w:eastAsia="Times New Roman" w:hAnsi="Arial" w:cs="Arial"/>
                      <w:color w:val="000000"/>
                      <w:sz w:val="18"/>
                      <w:szCs w:val="18"/>
                      <w:lang w:eastAsia="pl-PL"/>
                    </w:rPr>
                    <w:t>6</w:t>
                  </w:r>
                </w:p>
              </w:tc>
              <w:tc>
                <w:tcPr>
                  <w:tcW w:w="993" w:type="dxa"/>
                  <w:shd w:val="clear" w:color="auto" w:fill="auto"/>
                  <w:vAlign w:val="center"/>
                  <w:hideMark/>
                </w:tcPr>
                <w:p w14:paraId="246199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02* </w:t>
                  </w:r>
                </w:p>
              </w:tc>
              <w:tc>
                <w:tcPr>
                  <w:tcW w:w="5253" w:type="dxa"/>
                  <w:shd w:val="clear" w:color="auto" w:fill="auto"/>
                  <w:vAlign w:val="center"/>
                  <w:hideMark/>
                </w:tcPr>
                <w:p w14:paraId="4F41657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Wodne roztwory wywoływaczy do płyt offsetowych </w:t>
                  </w:r>
                </w:p>
              </w:tc>
              <w:tc>
                <w:tcPr>
                  <w:tcW w:w="1132" w:type="dxa"/>
                  <w:shd w:val="clear" w:color="auto" w:fill="auto"/>
                  <w:noWrap/>
                  <w:vAlign w:val="center"/>
                  <w:hideMark/>
                </w:tcPr>
                <w:p w14:paraId="1ADEAD6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BAEDEB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76616BE6" w14:textId="77777777" w:rsidTr="002B16C8">
              <w:trPr>
                <w:trHeight w:val="288"/>
              </w:trPr>
              <w:tc>
                <w:tcPr>
                  <w:tcW w:w="562" w:type="dxa"/>
                  <w:shd w:val="clear" w:color="auto" w:fill="auto"/>
                  <w:noWrap/>
                  <w:vAlign w:val="center"/>
                  <w:hideMark/>
                </w:tcPr>
                <w:p w14:paraId="6A0C7D48" w14:textId="2A40375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6</w:t>
                  </w:r>
                  <w:r w:rsidR="005F2080">
                    <w:rPr>
                      <w:rFonts w:ascii="Arial" w:eastAsia="Times New Roman" w:hAnsi="Arial" w:cs="Arial"/>
                      <w:color w:val="000000"/>
                      <w:sz w:val="18"/>
                      <w:szCs w:val="18"/>
                      <w:lang w:eastAsia="pl-PL"/>
                    </w:rPr>
                    <w:t>7</w:t>
                  </w:r>
                </w:p>
              </w:tc>
              <w:tc>
                <w:tcPr>
                  <w:tcW w:w="993" w:type="dxa"/>
                  <w:shd w:val="clear" w:color="auto" w:fill="auto"/>
                  <w:vAlign w:val="center"/>
                  <w:hideMark/>
                </w:tcPr>
                <w:p w14:paraId="7C2F10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03* </w:t>
                  </w:r>
                </w:p>
              </w:tc>
              <w:tc>
                <w:tcPr>
                  <w:tcW w:w="5253" w:type="dxa"/>
                  <w:shd w:val="clear" w:color="auto" w:fill="auto"/>
                  <w:vAlign w:val="center"/>
                  <w:hideMark/>
                </w:tcPr>
                <w:p w14:paraId="34883F0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wywoływaczy opartych na rozpuszczalnikach </w:t>
                  </w:r>
                </w:p>
              </w:tc>
              <w:tc>
                <w:tcPr>
                  <w:tcW w:w="1132" w:type="dxa"/>
                  <w:shd w:val="clear" w:color="auto" w:fill="auto"/>
                  <w:noWrap/>
                  <w:vAlign w:val="center"/>
                  <w:hideMark/>
                </w:tcPr>
                <w:p w14:paraId="69E5F9A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6A86CC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5543D37A" w14:textId="77777777" w:rsidTr="002B16C8">
              <w:trPr>
                <w:trHeight w:val="288"/>
              </w:trPr>
              <w:tc>
                <w:tcPr>
                  <w:tcW w:w="562" w:type="dxa"/>
                  <w:shd w:val="clear" w:color="auto" w:fill="auto"/>
                  <w:noWrap/>
                  <w:vAlign w:val="center"/>
                  <w:hideMark/>
                </w:tcPr>
                <w:p w14:paraId="12754873" w14:textId="505BABA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6</w:t>
                  </w:r>
                  <w:r w:rsidR="005F2080">
                    <w:rPr>
                      <w:rFonts w:ascii="Arial" w:eastAsia="Times New Roman" w:hAnsi="Arial" w:cs="Arial"/>
                      <w:color w:val="000000"/>
                      <w:sz w:val="18"/>
                      <w:szCs w:val="18"/>
                      <w:lang w:eastAsia="pl-PL"/>
                    </w:rPr>
                    <w:t>8</w:t>
                  </w:r>
                </w:p>
              </w:tc>
              <w:tc>
                <w:tcPr>
                  <w:tcW w:w="993" w:type="dxa"/>
                  <w:shd w:val="clear" w:color="auto" w:fill="auto"/>
                  <w:vAlign w:val="center"/>
                  <w:hideMark/>
                </w:tcPr>
                <w:p w14:paraId="38691A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04* </w:t>
                  </w:r>
                </w:p>
              </w:tc>
              <w:tc>
                <w:tcPr>
                  <w:tcW w:w="5253" w:type="dxa"/>
                  <w:shd w:val="clear" w:color="auto" w:fill="auto"/>
                  <w:vAlign w:val="center"/>
                  <w:hideMark/>
                </w:tcPr>
                <w:p w14:paraId="3337E41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utrwalaczy </w:t>
                  </w:r>
                </w:p>
              </w:tc>
              <w:tc>
                <w:tcPr>
                  <w:tcW w:w="1132" w:type="dxa"/>
                  <w:shd w:val="clear" w:color="auto" w:fill="auto"/>
                  <w:noWrap/>
                  <w:vAlign w:val="center"/>
                  <w:hideMark/>
                </w:tcPr>
                <w:p w14:paraId="0235A6A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F47819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32AB7412" w14:textId="77777777" w:rsidTr="002B16C8">
              <w:trPr>
                <w:trHeight w:val="288"/>
              </w:trPr>
              <w:tc>
                <w:tcPr>
                  <w:tcW w:w="562" w:type="dxa"/>
                  <w:shd w:val="clear" w:color="auto" w:fill="auto"/>
                  <w:noWrap/>
                  <w:vAlign w:val="center"/>
                  <w:hideMark/>
                </w:tcPr>
                <w:p w14:paraId="2614DAB2" w14:textId="0E53223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6</w:t>
                  </w:r>
                  <w:r w:rsidR="005F2080">
                    <w:rPr>
                      <w:rFonts w:ascii="Arial" w:eastAsia="Times New Roman" w:hAnsi="Arial" w:cs="Arial"/>
                      <w:color w:val="000000"/>
                      <w:sz w:val="18"/>
                      <w:szCs w:val="18"/>
                      <w:lang w:eastAsia="pl-PL"/>
                    </w:rPr>
                    <w:t>9</w:t>
                  </w:r>
                </w:p>
              </w:tc>
              <w:tc>
                <w:tcPr>
                  <w:tcW w:w="993" w:type="dxa"/>
                  <w:shd w:val="clear" w:color="auto" w:fill="auto"/>
                  <w:vAlign w:val="center"/>
                  <w:hideMark/>
                </w:tcPr>
                <w:p w14:paraId="09169D4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05* </w:t>
                  </w:r>
                </w:p>
              </w:tc>
              <w:tc>
                <w:tcPr>
                  <w:tcW w:w="5253" w:type="dxa"/>
                  <w:shd w:val="clear" w:color="auto" w:fill="auto"/>
                  <w:vAlign w:val="center"/>
                  <w:hideMark/>
                </w:tcPr>
                <w:p w14:paraId="439D8D7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wybielaczy i kąpieli wybielająco-utrwalających </w:t>
                  </w:r>
                </w:p>
              </w:tc>
              <w:tc>
                <w:tcPr>
                  <w:tcW w:w="1132" w:type="dxa"/>
                  <w:shd w:val="clear" w:color="auto" w:fill="auto"/>
                  <w:noWrap/>
                  <w:vAlign w:val="center"/>
                  <w:hideMark/>
                </w:tcPr>
                <w:p w14:paraId="0E4980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4E0E48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5C78D5EC" w14:textId="77777777" w:rsidTr="002B16C8">
              <w:trPr>
                <w:trHeight w:val="392"/>
              </w:trPr>
              <w:tc>
                <w:tcPr>
                  <w:tcW w:w="562" w:type="dxa"/>
                  <w:shd w:val="clear" w:color="auto" w:fill="auto"/>
                  <w:noWrap/>
                  <w:vAlign w:val="center"/>
                  <w:hideMark/>
                </w:tcPr>
                <w:p w14:paraId="7690A164" w14:textId="3C2642F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70</w:t>
                  </w:r>
                </w:p>
              </w:tc>
              <w:tc>
                <w:tcPr>
                  <w:tcW w:w="993" w:type="dxa"/>
                  <w:shd w:val="clear" w:color="auto" w:fill="auto"/>
                  <w:vAlign w:val="center"/>
                  <w:hideMark/>
                </w:tcPr>
                <w:p w14:paraId="258C64C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06* </w:t>
                  </w:r>
                </w:p>
              </w:tc>
              <w:tc>
                <w:tcPr>
                  <w:tcW w:w="5253" w:type="dxa"/>
                  <w:shd w:val="clear" w:color="auto" w:fill="auto"/>
                  <w:vAlign w:val="center"/>
                  <w:hideMark/>
                </w:tcPr>
                <w:p w14:paraId="1602EC0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srebro </w:t>
                  </w:r>
                </w:p>
              </w:tc>
              <w:tc>
                <w:tcPr>
                  <w:tcW w:w="1132" w:type="dxa"/>
                  <w:shd w:val="clear" w:color="auto" w:fill="auto"/>
                  <w:noWrap/>
                  <w:vAlign w:val="center"/>
                  <w:hideMark/>
                </w:tcPr>
                <w:p w14:paraId="09268CB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6EFE6E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11500</w:t>
                  </w:r>
                </w:p>
              </w:tc>
            </w:tr>
            <w:tr w:rsidR="00E36A1B" w:rsidRPr="00BD3D54" w14:paraId="588585DE" w14:textId="77777777" w:rsidTr="002B16C8">
              <w:trPr>
                <w:trHeight w:val="456"/>
              </w:trPr>
              <w:tc>
                <w:tcPr>
                  <w:tcW w:w="562" w:type="dxa"/>
                  <w:shd w:val="clear" w:color="auto" w:fill="auto"/>
                  <w:noWrap/>
                  <w:vAlign w:val="center"/>
                  <w:hideMark/>
                </w:tcPr>
                <w:p w14:paraId="22B3A191" w14:textId="263CFEA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7</w:t>
                  </w:r>
                  <w:r w:rsidR="005F2080">
                    <w:rPr>
                      <w:rFonts w:ascii="Arial" w:eastAsia="Times New Roman" w:hAnsi="Arial" w:cs="Arial"/>
                      <w:color w:val="000000"/>
                      <w:sz w:val="18"/>
                      <w:szCs w:val="18"/>
                      <w:lang w:eastAsia="pl-PL"/>
                    </w:rPr>
                    <w:t>1</w:t>
                  </w:r>
                </w:p>
              </w:tc>
              <w:tc>
                <w:tcPr>
                  <w:tcW w:w="993" w:type="dxa"/>
                  <w:shd w:val="clear" w:color="auto" w:fill="auto"/>
                  <w:vAlign w:val="center"/>
                  <w:hideMark/>
                </w:tcPr>
                <w:p w14:paraId="604A01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09 01 07 </w:t>
                  </w:r>
                </w:p>
              </w:tc>
              <w:tc>
                <w:tcPr>
                  <w:tcW w:w="5253" w:type="dxa"/>
                  <w:shd w:val="clear" w:color="auto" w:fill="auto"/>
                  <w:vAlign w:val="center"/>
                  <w:hideMark/>
                </w:tcPr>
                <w:p w14:paraId="122A822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Błony i papier fotograficzny zawierające srebro lub związki srebra </w:t>
                  </w:r>
                </w:p>
              </w:tc>
              <w:tc>
                <w:tcPr>
                  <w:tcW w:w="1132" w:type="dxa"/>
                  <w:shd w:val="clear" w:color="auto" w:fill="auto"/>
                  <w:noWrap/>
                  <w:vAlign w:val="center"/>
                  <w:hideMark/>
                </w:tcPr>
                <w:p w14:paraId="03D0A6C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9" w:type="dxa"/>
                  <w:shd w:val="clear" w:color="auto" w:fill="auto"/>
                  <w:noWrap/>
                  <w:vAlign w:val="center"/>
                  <w:hideMark/>
                </w:tcPr>
                <w:p w14:paraId="769BF7F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5F183D7B" w14:textId="77777777" w:rsidTr="002B16C8">
              <w:trPr>
                <w:trHeight w:val="288"/>
              </w:trPr>
              <w:tc>
                <w:tcPr>
                  <w:tcW w:w="562" w:type="dxa"/>
                  <w:shd w:val="clear" w:color="auto" w:fill="auto"/>
                  <w:noWrap/>
                  <w:vAlign w:val="center"/>
                  <w:hideMark/>
                </w:tcPr>
                <w:p w14:paraId="156D714A" w14:textId="4A1301B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7</w:t>
                  </w:r>
                  <w:r w:rsidR="005F2080">
                    <w:rPr>
                      <w:rFonts w:ascii="Arial" w:eastAsia="Times New Roman" w:hAnsi="Arial" w:cs="Arial"/>
                      <w:color w:val="000000"/>
                      <w:sz w:val="18"/>
                      <w:szCs w:val="18"/>
                      <w:lang w:eastAsia="pl-PL"/>
                    </w:rPr>
                    <w:t>2</w:t>
                  </w:r>
                </w:p>
              </w:tc>
              <w:tc>
                <w:tcPr>
                  <w:tcW w:w="993" w:type="dxa"/>
                  <w:shd w:val="clear" w:color="auto" w:fill="auto"/>
                  <w:vAlign w:val="center"/>
                  <w:hideMark/>
                </w:tcPr>
                <w:p w14:paraId="229FDCF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09 01 08 </w:t>
                  </w:r>
                </w:p>
              </w:tc>
              <w:tc>
                <w:tcPr>
                  <w:tcW w:w="5253" w:type="dxa"/>
                  <w:shd w:val="clear" w:color="auto" w:fill="auto"/>
                  <w:vAlign w:val="center"/>
                  <w:hideMark/>
                </w:tcPr>
                <w:p w14:paraId="69ED4C6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Błony i papier fotograficzny niezawierające srebra </w:t>
                  </w:r>
                </w:p>
              </w:tc>
              <w:tc>
                <w:tcPr>
                  <w:tcW w:w="1132" w:type="dxa"/>
                  <w:shd w:val="clear" w:color="auto" w:fill="auto"/>
                  <w:noWrap/>
                  <w:vAlign w:val="center"/>
                  <w:hideMark/>
                </w:tcPr>
                <w:p w14:paraId="4F9895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9" w:type="dxa"/>
                  <w:shd w:val="clear" w:color="auto" w:fill="auto"/>
                  <w:noWrap/>
                  <w:vAlign w:val="center"/>
                  <w:hideMark/>
                </w:tcPr>
                <w:p w14:paraId="2BBBCF9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684FC6C5" w14:textId="77777777" w:rsidTr="002B16C8">
              <w:trPr>
                <w:trHeight w:val="288"/>
              </w:trPr>
              <w:tc>
                <w:tcPr>
                  <w:tcW w:w="562" w:type="dxa"/>
                  <w:shd w:val="clear" w:color="auto" w:fill="auto"/>
                  <w:noWrap/>
                  <w:vAlign w:val="center"/>
                  <w:hideMark/>
                </w:tcPr>
                <w:p w14:paraId="3FFB7F29" w14:textId="5DA2CDB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7</w:t>
                  </w:r>
                  <w:r w:rsidR="005F2080">
                    <w:rPr>
                      <w:rFonts w:ascii="Arial" w:eastAsia="Times New Roman" w:hAnsi="Arial" w:cs="Arial"/>
                      <w:color w:val="000000"/>
                      <w:sz w:val="18"/>
                      <w:szCs w:val="18"/>
                      <w:lang w:eastAsia="pl-PL"/>
                    </w:rPr>
                    <w:t>3</w:t>
                  </w:r>
                </w:p>
              </w:tc>
              <w:tc>
                <w:tcPr>
                  <w:tcW w:w="993" w:type="dxa"/>
                  <w:shd w:val="clear" w:color="auto" w:fill="auto"/>
                  <w:vAlign w:val="center"/>
                  <w:hideMark/>
                </w:tcPr>
                <w:p w14:paraId="2E4A1B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09 01 10</w:t>
                  </w:r>
                </w:p>
              </w:tc>
              <w:tc>
                <w:tcPr>
                  <w:tcW w:w="5253" w:type="dxa"/>
                  <w:shd w:val="clear" w:color="auto" w:fill="auto"/>
                  <w:vAlign w:val="center"/>
                  <w:hideMark/>
                </w:tcPr>
                <w:p w14:paraId="6C19E52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Aparaty fotograficzne jednorazowego użytku bez baterii</w:t>
                  </w:r>
                </w:p>
              </w:tc>
              <w:tc>
                <w:tcPr>
                  <w:tcW w:w="1132" w:type="dxa"/>
                  <w:shd w:val="clear" w:color="auto" w:fill="auto"/>
                  <w:noWrap/>
                  <w:vAlign w:val="center"/>
                  <w:hideMark/>
                </w:tcPr>
                <w:p w14:paraId="387A28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9" w:type="dxa"/>
                  <w:shd w:val="clear" w:color="auto" w:fill="auto"/>
                  <w:noWrap/>
                  <w:vAlign w:val="center"/>
                  <w:hideMark/>
                </w:tcPr>
                <w:p w14:paraId="4162046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1FF7774F" w14:textId="77777777" w:rsidTr="002B16C8">
              <w:trPr>
                <w:trHeight w:val="456"/>
              </w:trPr>
              <w:tc>
                <w:tcPr>
                  <w:tcW w:w="562" w:type="dxa"/>
                  <w:shd w:val="clear" w:color="auto" w:fill="auto"/>
                  <w:noWrap/>
                  <w:vAlign w:val="center"/>
                  <w:hideMark/>
                </w:tcPr>
                <w:p w14:paraId="57896E39" w14:textId="7ADFFF5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7</w:t>
                  </w:r>
                  <w:r w:rsidR="005F2080">
                    <w:rPr>
                      <w:rFonts w:ascii="Arial" w:eastAsia="Times New Roman" w:hAnsi="Arial" w:cs="Arial"/>
                      <w:color w:val="000000"/>
                      <w:sz w:val="18"/>
                      <w:szCs w:val="18"/>
                      <w:lang w:eastAsia="pl-PL"/>
                    </w:rPr>
                    <w:t>4</w:t>
                  </w:r>
                </w:p>
              </w:tc>
              <w:tc>
                <w:tcPr>
                  <w:tcW w:w="993" w:type="dxa"/>
                  <w:shd w:val="clear" w:color="auto" w:fill="auto"/>
                  <w:vAlign w:val="center"/>
                  <w:hideMark/>
                </w:tcPr>
                <w:p w14:paraId="4E5667C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11* </w:t>
                  </w:r>
                </w:p>
              </w:tc>
              <w:tc>
                <w:tcPr>
                  <w:tcW w:w="5253" w:type="dxa"/>
                  <w:shd w:val="clear" w:color="auto" w:fill="auto"/>
                  <w:vAlign w:val="center"/>
                  <w:hideMark/>
                </w:tcPr>
                <w:p w14:paraId="63D947A4" w14:textId="6283EA35"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Aparaty fotograficzne jednorazowego użytku zawierające baterie wymienione w 16 06 01, 16 06 02 lub 16 06 03 </w:t>
                  </w:r>
                </w:p>
              </w:tc>
              <w:tc>
                <w:tcPr>
                  <w:tcW w:w="1132" w:type="dxa"/>
                  <w:shd w:val="clear" w:color="auto" w:fill="auto"/>
                  <w:noWrap/>
                  <w:vAlign w:val="center"/>
                  <w:hideMark/>
                </w:tcPr>
                <w:p w14:paraId="219E377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9" w:type="dxa"/>
                  <w:shd w:val="clear" w:color="auto" w:fill="auto"/>
                  <w:noWrap/>
                  <w:vAlign w:val="center"/>
                  <w:hideMark/>
                </w:tcPr>
                <w:p w14:paraId="4DC1D43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6E3A7CC0" w14:textId="77777777" w:rsidTr="002B16C8">
              <w:trPr>
                <w:trHeight w:val="456"/>
              </w:trPr>
              <w:tc>
                <w:tcPr>
                  <w:tcW w:w="562" w:type="dxa"/>
                  <w:shd w:val="clear" w:color="auto" w:fill="auto"/>
                  <w:noWrap/>
                  <w:vAlign w:val="center"/>
                  <w:hideMark/>
                </w:tcPr>
                <w:p w14:paraId="73A8DB0D" w14:textId="5DBCACD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7</w:t>
                  </w:r>
                  <w:r w:rsidR="005F2080">
                    <w:rPr>
                      <w:rFonts w:ascii="Arial" w:eastAsia="Times New Roman" w:hAnsi="Arial" w:cs="Arial"/>
                      <w:color w:val="000000"/>
                      <w:sz w:val="18"/>
                      <w:szCs w:val="18"/>
                      <w:lang w:eastAsia="pl-PL"/>
                    </w:rPr>
                    <w:t>5</w:t>
                  </w:r>
                </w:p>
              </w:tc>
              <w:tc>
                <w:tcPr>
                  <w:tcW w:w="993" w:type="dxa"/>
                  <w:shd w:val="clear" w:color="auto" w:fill="auto"/>
                  <w:vAlign w:val="center"/>
                  <w:hideMark/>
                </w:tcPr>
                <w:p w14:paraId="2FE87B4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09 01 12</w:t>
                  </w:r>
                </w:p>
              </w:tc>
              <w:tc>
                <w:tcPr>
                  <w:tcW w:w="5253" w:type="dxa"/>
                  <w:shd w:val="clear" w:color="auto" w:fill="auto"/>
                  <w:vAlign w:val="center"/>
                  <w:hideMark/>
                </w:tcPr>
                <w:p w14:paraId="04CD5E6F" w14:textId="79BCEA03"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Aparaty fotograficzne jednorazowego użytku zawierające baterie inne niż wymienione w 09 01 11</w:t>
                  </w:r>
                </w:p>
              </w:tc>
              <w:tc>
                <w:tcPr>
                  <w:tcW w:w="1132" w:type="dxa"/>
                  <w:shd w:val="clear" w:color="auto" w:fill="auto"/>
                  <w:noWrap/>
                  <w:vAlign w:val="center"/>
                  <w:hideMark/>
                </w:tcPr>
                <w:p w14:paraId="55AC786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9" w:type="dxa"/>
                  <w:shd w:val="clear" w:color="auto" w:fill="auto"/>
                  <w:noWrap/>
                  <w:vAlign w:val="center"/>
                  <w:hideMark/>
                </w:tcPr>
                <w:p w14:paraId="5494DEF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738B0AD0" w14:textId="77777777" w:rsidTr="002B16C8">
              <w:trPr>
                <w:trHeight w:val="456"/>
              </w:trPr>
              <w:tc>
                <w:tcPr>
                  <w:tcW w:w="562" w:type="dxa"/>
                  <w:shd w:val="clear" w:color="auto" w:fill="auto"/>
                  <w:noWrap/>
                  <w:vAlign w:val="center"/>
                  <w:hideMark/>
                </w:tcPr>
                <w:p w14:paraId="54D0B57B" w14:textId="45FF198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7</w:t>
                  </w:r>
                  <w:r w:rsidR="005F2080">
                    <w:rPr>
                      <w:rFonts w:ascii="Arial" w:eastAsia="Times New Roman" w:hAnsi="Arial" w:cs="Arial"/>
                      <w:color w:val="000000"/>
                      <w:sz w:val="18"/>
                      <w:szCs w:val="18"/>
                      <w:lang w:eastAsia="pl-PL"/>
                    </w:rPr>
                    <w:t>6</w:t>
                  </w:r>
                </w:p>
              </w:tc>
              <w:tc>
                <w:tcPr>
                  <w:tcW w:w="993" w:type="dxa"/>
                  <w:shd w:val="clear" w:color="auto" w:fill="auto"/>
                  <w:vAlign w:val="center"/>
                  <w:hideMark/>
                </w:tcPr>
                <w:p w14:paraId="65CF008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13* </w:t>
                  </w:r>
                </w:p>
              </w:tc>
              <w:tc>
                <w:tcPr>
                  <w:tcW w:w="5253" w:type="dxa"/>
                  <w:shd w:val="clear" w:color="auto" w:fill="auto"/>
                  <w:vAlign w:val="center"/>
                  <w:hideMark/>
                </w:tcPr>
                <w:p w14:paraId="51543AD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z zakładowej regeneracji srebra inne niż wymienione w 09 01 06 </w:t>
                  </w:r>
                </w:p>
              </w:tc>
              <w:tc>
                <w:tcPr>
                  <w:tcW w:w="1132" w:type="dxa"/>
                  <w:shd w:val="clear" w:color="auto" w:fill="auto"/>
                  <w:noWrap/>
                  <w:vAlign w:val="center"/>
                  <w:hideMark/>
                </w:tcPr>
                <w:p w14:paraId="2763523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85582E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43585ACC" w14:textId="77777777" w:rsidTr="002B16C8">
              <w:trPr>
                <w:trHeight w:val="288"/>
              </w:trPr>
              <w:tc>
                <w:tcPr>
                  <w:tcW w:w="562" w:type="dxa"/>
                  <w:shd w:val="clear" w:color="auto" w:fill="auto"/>
                  <w:noWrap/>
                  <w:vAlign w:val="center"/>
                  <w:hideMark/>
                </w:tcPr>
                <w:p w14:paraId="382AD14A" w14:textId="70442BB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7</w:t>
                  </w:r>
                  <w:r w:rsidR="005F2080">
                    <w:rPr>
                      <w:rFonts w:ascii="Arial" w:eastAsia="Times New Roman" w:hAnsi="Arial" w:cs="Arial"/>
                      <w:color w:val="000000"/>
                      <w:sz w:val="18"/>
                      <w:szCs w:val="18"/>
                      <w:lang w:eastAsia="pl-PL"/>
                    </w:rPr>
                    <w:t>7</w:t>
                  </w:r>
                </w:p>
              </w:tc>
              <w:tc>
                <w:tcPr>
                  <w:tcW w:w="993" w:type="dxa"/>
                  <w:shd w:val="clear" w:color="auto" w:fill="auto"/>
                  <w:vAlign w:val="center"/>
                  <w:hideMark/>
                </w:tcPr>
                <w:p w14:paraId="5DABC3F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80* </w:t>
                  </w:r>
                </w:p>
              </w:tc>
              <w:tc>
                <w:tcPr>
                  <w:tcW w:w="5253" w:type="dxa"/>
                  <w:shd w:val="clear" w:color="auto" w:fill="auto"/>
                  <w:vAlign w:val="center"/>
                  <w:hideMark/>
                </w:tcPr>
                <w:p w14:paraId="2189005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odczynniki fotograficzne </w:t>
                  </w:r>
                </w:p>
              </w:tc>
              <w:tc>
                <w:tcPr>
                  <w:tcW w:w="1132" w:type="dxa"/>
                  <w:shd w:val="clear" w:color="auto" w:fill="auto"/>
                  <w:noWrap/>
                  <w:vAlign w:val="center"/>
                  <w:hideMark/>
                </w:tcPr>
                <w:p w14:paraId="1FDFED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CB0527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2700</w:t>
                  </w:r>
                </w:p>
              </w:tc>
            </w:tr>
            <w:tr w:rsidR="00E36A1B" w:rsidRPr="00BD3D54" w14:paraId="6BD67F82" w14:textId="77777777" w:rsidTr="002B16C8">
              <w:trPr>
                <w:trHeight w:val="288"/>
              </w:trPr>
              <w:tc>
                <w:tcPr>
                  <w:tcW w:w="562" w:type="dxa"/>
                  <w:shd w:val="clear" w:color="auto" w:fill="auto"/>
                  <w:noWrap/>
                  <w:vAlign w:val="center"/>
                  <w:hideMark/>
                </w:tcPr>
                <w:p w14:paraId="2FA02D89" w14:textId="6506533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7</w:t>
                  </w:r>
                  <w:r w:rsidR="005F2080">
                    <w:rPr>
                      <w:rFonts w:ascii="Arial" w:eastAsia="Times New Roman" w:hAnsi="Arial" w:cs="Arial"/>
                      <w:color w:val="000000"/>
                      <w:sz w:val="18"/>
                      <w:szCs w:val="18"/>
                      <w:lang w:eastAsia="pl-PL"/>
                    </w:rPr>
                    <w:t>8</w:t>
                  </w:r>
                </w:p>
              </w:tc>
              <w:tc>
                <w:tcPr>
                  <w:tcW w:w="993" w:type="dxa"/>
                  <w:shd w:val="clear" w:color="auto" w:fill="auto"/>
                  <w:vAlign w:val="center"/>
                  <w:hideMark/>
                </w:tcPr>
                <w:p w14:paraId="2EFFAA0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09 01 99</w:t>
                  </w:r>
                </w:p>
              </w:tc>
              <w:tc>
                <w:tcPr>
                  <w:tcW w:w="5253" w:type="dxa"/>
                  <w:shd w:val="clear" w:color="auto" w:fill="auto"/>
                  <w:vAlign w:val="center"/>
                  <w:hideMark/>
                </w:tcPr>
                <w:p w14:paraId="212B80E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niż wymienione odpady</w:t>
                  </w:r>
                </w:p>
              </w:tc>
              <w:tc>
                <w:tcPr>
                  <w:tcW w:w="1132" w:type="dxa"/>
                  <w:shd w:val="clear" w:color="auto" w:fill="auto"/>
                  <w:noWrap/>
                  <w:vAlign w:val="center"/>
                  <w:hideMark/>
                </w:tcPr>
                <w:p w14:paraId="1CFDD38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0A883D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6195E9FB" w14:textId="77777777" w:rsidTr="002B16C8">
              <w:trPr>
                <w:trHeight w:val="456"/>
              </w:trPr>
              <w:tc>
                <w:tcPr>
                  <w:tcW w:w="562" w:type="dxa"/>
                  <w:shd w:val="clear" w:color="auto" w:fill="auto"/>
                  <w:noWrap/>
                  <w:vAlign w:val="center"/>
                  <w:hideMark/>
                </w:tcPr>
                <w:p w14:paraId="1EE6851B" w14:textId="7AB7E6E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7</w:t>
                  </w:r>
                  <w:r w:rsidR="005F2080">
                    <w:rPr>
                      <w:rFonts w:ascii="Arial" w:eastAsia="Times New Roman" w:hAnsi="Arial" w:cs="Arial"/>
                      <w:color w:val="000000"/>
                      <w:sz w:val="18"/>
                      <w:szCs w:val="18"/>
                      <w:lang w:eastAsia="pl-PL"/>
                    </w:rPr>
                    <w:t>9</w:t>
                  </w:r>
                </w:p>
              </w:tc>
              <w:tc>
                <w:tcPr>
                  <w:tcW w:w="993" w:type="dxa"/>
                  <w:shd w:val="clear" w:color="auto" w:fill="auto"/>
                  <w:vAlign w:val="center"/>
                  <w:hideMark/>
                </w:tcPr>
                <w:p w14:paraId="0C8D1F6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10 01 07</w:t>
                  </w:r>
                </w:p>
              </w:tc>
              <w:tc>
                <w:tcPr>
                  <w:tcW w:w="5253" w:type="dxa"/>
                  <w:shd w:val="clear" w:color="auto" w:fill="auto"/>
                  <w:vAlign w:val="center"/>
                  <w:hideMark/>
                </w:tcPr>
                <w:p w14:paraId="1CFB381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Produkty z wapniowych metod odsiarczania gazów odlotowych odprowadzane w postaci szlamu</w:t>
                  </w:r>
                </w:p>
              </w:tc>
              <w:tc>
                <w:tcPr>
                  <w:tcW w:w="1132" w:type="dxa"/>
                  <w:shd w:val="clear" w:color="auto" w:fill="auto"/>
                  <w:noWrap/>
                  <w:vAlign w:val="center"/>
                  <w:hideMark/>
                </w:tcPr>
                <w:p w14:paraId="6CA2C91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C09DDF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27FA0D1E" w14:textId="77777777" w:rsidTr="002B16C8">
              <w:trPr>
                <w:trHeight w:val="288"/>
              </w:trPr>
              <w:tc>
                <w:tcPr>
                  <w:tcW w:w="562" w:type="dxa"/>
                  <w:shd w:val="clear" w:color="auto" w:fill="auto"/>
                  <w:noWrap/>
                  <w:vAlign w:val="center"/>
                  <w:hideMark/>
                </w:tcPr>
                <w:p w14:paraId="4F3E2F6E" w14:textId="16AC579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80</w:t>
                  </w:r>
                </w:p>
              </w:tc>
              <w:tc>
                <w:tcPr>
                  <w:tcW w:w="993" w:type="dxa"/>
                  <w:shd w:val="clear" w:color="auto" w:fill="auto"/>
                  <w:vAlign w:val="center"/>
                  <w:hideMark/>
                </w:tcPr>
                <w:p w14:paraId="1FAE62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09*</w:t>
                  </w:r>
                </w:p>
              </w:tc>
              <w:tc>
                <w:tcPr>
                  <w:tcW w:w="5253" w:type="dxa"/>
                  <w:shd w:val="clear" w:color="auto" w:fill="auto"/>
                  <w:vAlign w:val="center"/>
                  <w:hideMark/>
                </w:tcPr>
                <w:p w14:paraId="00001D4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siarkowy</w:t>
                  </w:r>
                </w:p>
              </w:tc>
              <w:tc>
                <w:tcPr>
                  <w:tcW w:w="1132" w:type="dxa"/>
                  <w:shd w:val="clear" w:color="auto" w:fill="auto"/>
                  <w:noWrap/>
                  <w:vAlign w:val="center"/>
                  <w:hideMark/>
                </w:tcPr>
                <w:p w14:paraId="1F6F9C3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7C97E2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790913CF" w14:textId="77777777" w:rsidTr="002B16C8">
              <w:trPr>
                <w:trHeight w:val="456"/>
              </w:trPr>
              <w:tc>
                <w:tcPr>
                  <w:tcW w:w="562" w:type="dxa"/>
                  <w:shd w:val="clear" w:color="auto" w:fill="auto"/>
                  <w:noWrap/>
                  <w:vAlign w:val="center"/>
                  <w:hideMark/>
                </w:tcPr>
                <w:p w14:paraId="3ED5F50A" w14:textId="2D4CBE8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8</w:t>
                  </w:r>
                  <w:r w:rsidR="005F2080">
                    <w:rPr>
                      <w:rFonts w:ascii="Arial" w:eastAsia="Times New Roman" w:hAnsi="Arial" w:cs="Arial"/>
                      <w:color w:val="000000"/>
                      <w:sz w:val="18"/>
                      <w:szCs w:val="18"/>
                      <w:lang w:eastAsia="pl-PL"/>
                    </w:rPr>
                    <w:t>1</w:t>
                  </w:r>
                </w:p>
              </w:tc>
              <w:tc>
                <w:tcPr>
                  <w:tcW w:w="993" w:type="dxa"/>
                  <w:shd w:val="clear" w:color="auto" w:fill="auto"/>
                  <w:vAlign w:val="center"/>
                  <w:hideMark/>
                </w:tcPr>
                <w:p w14:paraId="312662D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01 18* </w:t>
                  </w:r>
                </w:p>
              </w:tc>
              <w:tc>
                <w:tcPr>
                  <w:tcW w:w="5253" w:type="dxa"/>
                  <w:shd w:val="clear" w:color="auto" w:fill="auto"/>
                  <w:vAlign w:val="center"/>
                  <w:hideMark/>
                </w:tcPr>
                <w:p w14:paraId="28AB972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oczyszczania gazów odlotowych zawierające substancje niebezpieczne </w:t>
                  </w:r>
                </w:p>
              </w:tc>
              <w:tc>
                <w:tcPr>
                  <w:tcW w:w="1132" w:type="dxa"/>
                  <w:shd w:val="clear" w:color="auto" w:fill="auto"/>
                  <w:noWrap/>
                  <w:vAlign w:val="center"/>
                  <w:hideMark/>
                </w:tcPr>
                <w:p w14:paraId="59D23EA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1B99EA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CE19CA2" w14:textId="77777777" w:rsidTr="002B16C8">
              <w:trPr>
                <w:trHeight w:val="456"/>
              </w:trPr>
              <w:tc>
                <w:tcPr>
                  <w:tcW w:w="562" w:type="dxa"/>
                  <w:shd w:val="clear" w:color="auto" w:fill="auto"/>
                  <w:noWrap/>
                  <w:vAlign w:val="center"/>
                  <w:hideMark/>
                </w:tcPr>
                <w:p w14:paraId="6C49D89E" w14:textId="55F5185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8</w:t>
                  </w:r>
                  <w:r w:rsidR="005F2080">
                    <w:rPr>
                      <w:rFonts w:ascii="Arial" w:eastAsia="Times New Roman" w:hAnsi="Arial" w:cs="Arial"/>
                      <w:color w:val="000000"/>
                      <w:sz w:val="18"/>
                      <w:szCs w:val="18"/>
                      <w:lang w:eastAsia="pl-PL"/>
                    </w:rPr>
                    <w:t>2</w:t>
                  </w:r>
                </w:p>
              </w:tc>
              <w:tc>
                <w:tcPr>
                  <w:tcW w:w="993" w:type="dxa"/>
                  <w:shd w:val="clear" w:color="auto" w:fill="auto"/>
                  <w:vAlign w:val="center"/>
                  <w:hideMark/>
                </w:tcPr>
                <w:p w14:paraId="68081F4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10 01 19</w:t>
                  </w:r>
                </w:p>
              </w:tc>
              <w:tc>
                <w:tcPr>
                  <w:tcW w:w="5253" w:type="dxa"/>
                  <w:shd w:val="clear" w:color="auto" w:fill="auto"/>
                  <w:vAlign w:val="center"/>
                  <w:hideMark/>
                </w:tcPr>
                <w:p w14:paraId="1AA5E18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oczyszczania gazów odlotowych inne niż wymienione w 10 01 05, 10 01 07 i 10 01 18</w:t>
                  </w:r>
                </w:p>
              </w:tc>
              <w:tc>
                <w:tcPr>
                  <w:tcW w:w="1132" w:type="dxa"/>
                  <w:shd w:val="clear" w:color="auto" w:fill="auto"/>
                  <w:noWrap/>
                  <w:vAlign w:val="center"/>
                  <w:hideMark/>
                </w:tcPr>
                <w:p w14:paraId="68CAE5D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AE060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41E7CF5" w14:textId="77777777" w:rsidTr="002B16C8">
              <w:trPr>
                <w:trHeight w:val="456"/>
              </w:trPr>
              <w:tc>
                <w:tcPr>
                  <w:tcW w:w="562" w:type="dxa"/>
                  <w:shd w:val="clear" w:color="auto" w:fill="auto"/>
                  <w:noWrap/>
                  <w:vAlign w:val="center"/>
                  <w:hideMark/>
                </w:tcPr>
                <w:p w14:paraId="1642BFCE" w14:textId="30B61C7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8</w:t>
                  </w:r>
                  <w:r w:rsidR="005F2080">
                    <w:rPr>
                      <w:rFonts w:ascii="Arial" w:eastAsia="Times New Roman" w:hAnsi="Arial" w:cs="Arial"/>
                      <w:color w:val="000000"/>
                      <w:sz w:val="18"/>
                      <w:szCs w:val="18"/>
                      <w:lang w:eastAsia="pl-PL"/>
                    </w:rPr>
                    <w:t>3</w:t>
                  </w:r>
                </w:p>
              </w:tc>
              <w:tc>
                <w:tcPr>
                  <w:tcW w:w="993" w:type="dxa"/>
                  <w:shd w:val="clear" w:color="auto" w:fill="auto"/>
                  <w:vAlign w:val="center"/>
                  <w:hideMark/>
                </w:tcPr>
                <w:p w14:paraId="19C50A3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01 20* </w:t>
                  </w:r>
                </w:p>
              </w:tc>
              <w:tc>
                <w:tcPr>
                  <w:tcW w:w="5253" w:type="dxa"/>
                  <w:shd w:val="clear" w:color="auto" w:fill="auto"/>
                  <w:vAlign w:val="center"/>
                  <w:hideMark/>
                </w:tcPr>
                <w:p w14:paraId="3725CBA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2" w:type="dxa"/>
                  <w:shd w:val="clear" w:color="auto" w:fill="auto"/>
                  <w:noWrap/>
                  <w:vAlign w:val="center"/>
                  <w:hideMark/>
                </w:tcPr>
                <w:p w14:paraId="4002A02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FC7EEB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A5DB0BA" w14:textId="77777777" w:rsidTr="002B16C8">
              <w:trPr>
                <w:trHeight w:val="456"/>
              </w:trPr>
              <w:tc>
                <w:tcPr>
                  <w:tcW w:w="562" w:type="dxa"/>
                  <w:shd w:val="clear" w:color="auto" w:fill="auto"/>
                  <w:noWrap/>
                  <w:vAlign w:val="center"/>
                  <w:hideMark/>
                </w:tcPr>
                <w:p w14:paraId="50ACBAF7" w14:textId="7E3A85B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w:t>
                  </w:r>
                  <w:r w:rsidR="00C336BA">
                    <w:rPr>
                      <w:rFonts w:ascii="Arial" w:eastAsia="Times New Roman" w:hAnsi="Arial" w:cs="Arial"/>
                      <w:color w:val="000000"/>
                      <w:sz w:val="18"/>
                      <w:szCs w:val="18"/>
                      <w:lang w:eastAsia="pl-PL"/>
                    </w:rPr>
                    <w:t>8</w:t>
                  </w:r>
                  <w:r w:rsidR="005F2080">
                    <w:rPr>
                      <w:rFonts w:ascii="Arial" w:eastAsia="Times New Roman" w:hAnsi="Arial" w:cs="Arial"/>
                      <w:color w:val="000000"/>
                      <w:sz w:val="18"/>
                      <w:szCs w:val="18"/>
                      <w:lang w:eastAsia="pl-PL"/>
                    </w:rPr>
                    <w:t>4</w:t>
                  </w:r>
                </w:p>
              </w:tc>
              <w:tc>
                <w:tcPr>
                  <w:tcW w:w="993" w:type="dxa"/>
                  <w:shd w:val="clear" w:color="auto" w:fill="auto"/>
                  <w:vAlign w:val="center"/>
                  <w:hideMark/>
                </w:tcPr>
                <w:p w14:paraId="0D8D683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10 01 21</w:t>
                  </w:r>
                </w:p>
              </w:tc>
              <w:tc>
                <w:tcPr>
                  <w:tcW w:w="5253" w:type="dxa"/>
                  <w:shd w:val="clear" w:color="auto" w:fill="auto"/>
                  <w:vAlign w:val="center"/>
                  <w:hideMark/>
                </w:tcPr>
                <w:p w14:paraId="04E4526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10 01 20</w:t>
                  </w:r>
                </w:p>
              </w:tc>
              <w:tc>
                <w:tcPr>
                  <w:tcW w:w="1132" w:type="dxa"/>
                  <w:shd w:val="clear" w:color="auto" w:fill="auto"/>
                  <w:noWrap/>
                  <w:vAlign w:val="center"/>
                  <w:hideMark/>
                </w:tcPr>
                <w:p w14:paraId="4639673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339C59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4AE1E165" w14:textId="77777777" w:rsidTr="002B16C8">
              <w:trPr>
                <w:trHeight w:val="456"/>
              </w:trPr>
              <w:tc>
                <w:tcPr>
                  <w:tcW w:w="562" w:type="dxa"/>
                  <w:shd w:val="clear" w:color="auto" w:fill="auto"/>
                  <w:noWrap/>
                  <w:vAlign w:val="center"/>
                  <w:hideMark/>
                </w:tcPr>
                <w:p w14:paraId="7751DA56" w14:textId="7BD5127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8</w:t>
                  </w:r>
                  <w:r w:rsidR="005F2080">
                    <w:rPr>
                      <w:rFonts w:ascii="Arial" w:eastAsia="Times New Roman" w:hAnsi="Arial" w:cs="Arial"/>
                      <w:color w:val="000000"/>
                      <w:sz w:val="18"/>
                      <w:szCs w:val="18"/>
                      <w:lang w:eastAsia="pl-PL"/>
                    </w:rPr>
                    <w:t>5</w:t>
                  </w:r>
                </w:p>
              </w:tc>
              <w:tc>
                <w:tcPr>
                  <w:tcW w:w="993" w:type="dxa"/>
                  <w:shd w:val="clear" w:color="auto" w:fill="auto"/>
                  <w:vAlign w:val="center"/>
                  <w:hideMark/>
                </w:tcPr>
                <w:p w14:paraId="1A31FE5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01 22* </w:t>
                  </w:r>
                </w:p>
              </w:tc>
              <w:tc>
                <w:tcPr>
                  <w:tcW w:w="5253" w:type="dxa"/>
                  <w:shd w:val="clear" w:color="auto" w:fill="auto"/>
                  <w:vAlign w:val="center"/>
                  <w:hideMark/>
                </w:tcPr>
                <w:p w14:paraId="0AF82FF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szlamy z czyszczenia kotłów zawierające substancje niebezpieczne </w:t>
                  </w:r>
                </w:p>
              </w:tc>
              <w:tc>
                <w:tcPr>
                  <w:tcW w:w="1132" w:type="dxa"/>
                  <w:shd w:val="clear" w:color="auto" w:fill="auto"/>
                  <w:noWrap/>
                  <w:vAlign w:val="center"/>
                  <w:hideMark/>
                </w:tcPr>
                <w:p w14:paraId="6E5606E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554A2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CC90651" w14:textId="77777777" w:rsidTr="002B16C8">
              <w:trPr>
                <w:trHeight w:val="456"/>
              </w:trPr>
              <w:tc>
                <w:tcPr>
                  <w:tcW w:w="562" w:type="dxa"/>
                  <w:shd w:val="clear" w:color="auto" w:fill="auto"/>
                  <w:noWrap/>
                  <w:vAlign w:val="center"/>
                  <w:hideMark/>
                </w:tcPr>
                <w:p w14:paraId="5690BFAC" w14:textId="78B17B4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8</w:t>
                  </w:r>
                  <w:r w:rsidR="005F2080">
                    <w:rPr>
                      <w:rFonts w:ascii="Arial" w:eastAsia="Times New Roman" w:hAnsi="Arial" w:cs="Arial"/>
                      <w:color w:val="000000"/>
                      <w:sz w:val="18"/>
                      <w:szCs w:val="18"/>
                      <w:lang w:eastAsia="pl-PL"/>
                    </w:rPr>
                    <w:t>6</w:t>
                  </w:r>
                </w:p>
              </w:tc>
              <w:tc>
                <w:tcPr>
                  <w:tcW w:w="993" w:type="dxa"/>
                  <w:shd w:val="clear" w:color="auto" w:fill="auto"/>
                  <w:vAlign w:val="center"/>
                  <w:hideMark/>
                </w:tcPr>
                <w:p w14:paraId="0A161D7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10 01 23</w:t>
                  </w:r>
                </w:p>
              </w:tc>
              <w:tc>
                <w:tcPr>
                  <w:tcW w:w="5253" w:type="dxa"/>
                  <w:shd w:val="clear" w:color="auto" w:fill="auto"/>
                  <w:vAlign w:val="center"/>
                  <w:hideMark/>
                </w:tcPr>
                <w:p w14:paraId="0D758BB1" w14:textId="5F6A7178"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szlamy z czyszczenia kotłów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10 01 22</w:t>
                  </w:r>
                </w:p>
              </w:tc>
              <w:tc>
                <w:tcPr>
                  <w:tcW w:w="1132" w:type="dxa"/>
                  <w:shd w:val="clear" w:color="auto" w:fill="auto"/>
                  <w:noWrap/>
                  <w:vAlign w:val="center"/>
                  <w:hideMark/>
                </w:tcPr>
                <w:p w14:paraId="717CCB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BA67AF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F2F882E" w14:textId="77777777" w:rsidTr="002B16C8">
              <w:trPr>
                <w:trHeight w:val="288"/>
              </w:trPr>
              <w:tc>
                <w:tcPr>
                  <w:tcW w:w="562" w:type="dxa"/>
                  <w:shd w:val="clear" w:color="auto" w:fill="auto"/>
                  <w:noWrap/>
                  <w:vAlign w:val="center"/>
                  <w:hideMark/>
                </w:tcPr>
                <w:p w14:paraId="67041310" w14:textId="01CB38E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8</w:t>
                  </w:r>
                  <w:r w:rsidR="005F2080">
                    <w:rPr>
                      <w:rFonts w:ascii="Arial" w:eastAsia="Times New Roman" w:hAnsi="Arial" w:cs="Arial"/>
                      <w:color w:val="000000"/>
                      <w:sz w:val="18"/>
                      <w:szCs w:val="18"/>
                      <w:lang w:eastAsia="pl-PL"/>
                    </w:rPr>
                    <w:t>7</w:t>
                  </w:r>
                </w:p>
              </w:tc>
              <w:tc>
                <w:tcPr>
                  <w:tcW w:w="993" w:type="dxa"/>
                  <w:shd w:val="clear" w:color="auto" w:fill="auto"/>
                  <w:vAlign w:val="center"/>
                  <w:hideMark/>
                </w:tcPr>
                <w:p w14:paraId="225C2B2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10 01 99</w:t>
                  </w:r>
                </w:p>
              </w:tc>
              <w:tc>
                <w:tcPr>
                  <w:tcW w:w="5253" w:type="dxa"/>
                  <w:shd w:val="clear" w:color="auto" w:fill="auto"/>
                  <w:vAlign w:val="center"/>
                  <w:hideMark/>
                </w:tcPr>
                <w:p w14:paraId="44F01E9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4AD202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5B4410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404F6A03" w14:textId="77777777" w:rsidTr="002B16C8">
              <w:trPr>
                <w:trHeight w:val="288"/>
              </w:trPr>
              <w:tc>
                <w:tcPr>
                  <w:tcW w:w="562" w:type="dxa"/>
                  <w:shd w:val="clear" w:color="auto" w:fill="auto"/>
                  <w:noWrap/>
                  <w:vAlign w:val="center"/>
                  <w:hideMark/>
                </w:tcPr>
                <w:p w14:paraId="7D881011" w14:textId="5DC3200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8</w:t>
                  </w:r>
                  <w:r w:rsidR="005F2080">
                    <w:rPr>
                      <w:rFonts w:ascii="Arial" w:eastAsia="Times New Roman" w:hAnsi="Arial" w:cs="Arial"/>
                      <w:color w:val="000000"/>
                      <w:sz w:val="18"/>
                      <w:szCs w:val="18"/>
                      <w:lang w:eastAsia="pl-PL"/>
                    </w:rPr>
                    <w:t>8</w:t>
                  </w:r>
                </w:p>
              </w:tc>
              <w:tc>
                <w:tcPr>
                  <w:tcW w:w="993" w:type="dxa"/>
                  <w:shd w:val="clear" w:color="auto" w:fill="auto"/>
                  <w:vAlign w:val="center"/>
                  <w:hideMark/>
                </w:tcPr>
                <w:p w14:paraId="67DD67B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02 11* </w:t>
                  </w:r>
                </w:p>
              </w:tc>
              <w:tc>
                <w:tcPr>
                  <w:tcW w:w="5253" w:type="dxa"/>
                  <w:shd w:val="clear" w:color="auto" w:fill="auto"/>
                  <w:vAlign w:val="center"/>
                  <w:hideMark/>
                </w:tcPr>
                <w:p w14:paraId="33DFD38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2" w:type="dxa"/>
                  <w:shd w:val="clear" w:color="auto" w:fill="auto"/>
                  <w:noWrap/>
                  <w:vAlign w:val="center"/>
                  <w:hideMark/>
                </w:tcPr>
                <w:p w14:paraId="2CC2E74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C2EF3E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2CB75A80" w14:textId="77777777" w:rsidTr="002B16C8">
              <w:trPr>
                <w:trHeight w:val="456"/>
              </w:trPr>
              <w:tc>
                <w:tcPr>
                  <w:tcW w:w="562" w:type="dxa"/>
                  <w:shd w:val="clear" w:color="auto" w:fill="auto"/>
                  <w:noWrap/>
                  <w:vAlign w:val="center"/>
                  <w:hideMark/>
                </w:tcPr>
                <w:p w14:paraId="41A2DC6B" w14:textId="2C4E7CA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C336BA">
                    <w:rPr>
                      <w:rFonts w:ascii="Arial" w:eastAsia="Times New Roman" w:hAnsi="Arial" w:cs="Arial"/>
                      <w:color w:val="000000"/>
                      <w:sz w:val="18"/>
                      <w:szCs w:val="18"/>
                      <w:lang w:eastAsia="pl-PL"/>
                    </w:rPr>
                    <w:t>8</w:t>
                  </w:r>
                  <w:r w:rsidR="005F2080">
                    <w:rPr>
                      <w:rFonts w:ascii="Arial" w:eastAsia="Times New Roman" w:hAnsi="Arial" w:cs="Arial"/>
                      <w:color w:val="000000"/>
                      <w:sz w:val="18"/>
                      <w:szCs w:val="18"/>
                      <w:lang w:eastAsia="pl-PL"/>
                    </w:rPr>
                    <w:t>9</w:t>
                  </w:r>
                </w:p>
              </w:tc>
              <w:tc>
                <w:tcPr>
                  <w:tcW w:w="993" w:type="dxa"/>
                  <w:shd w:val="clear" w:color="auto" w:fill="auto"/>
                  <w:vAlign w:val="center"/>
                  <w:hideMark/>
                </w:tcPr>
                <w:p w14:paraId="1FEEBA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10 02 12</w:t>
                  </w:r>
                </w:p>
              </w:tc>
              <w:tc>
                <w:tcPr>
                  <w:tcW w:w="5253" w:type="dxa"/>
                  <w:shd w:val="clear" w:color="auto" w:fill="auto"/>
                  <w:vAlign w:val="center"/>
                  <w:hideMark/>
                </w:tcPr>
                <w:p w14:paraId="24833010" w14:textId="118FF684"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10 02 11</w:t>
                  </w:r>
                </w:p>
              </w:tc>
              <w:tc>
                <w:tcPr>
                  <w:tcW w:w="1132" w:type="dxa"/>
                  <w:shd w:val="clear" w:color="auto" w:fill="auto"/>
                  <w:noWrap/>
                  <w:vAlign w:val="center"/>
                  <w:hideMark/>
                </w:tcPr>
                <w:p w14:paraId="57D79AB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5586F6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65BB7299" w14:textId="77777777" w:rsidTr="002B16C8">
              <w:trPr>
                <w:trHeight w:val="456"/>
              </w:trPr>
              <w:tc>
                <w:tcPr>
                  <w:tcW w:w="562" w:type="dxa"/>
                  <w:shd w:val="clear" w:color="auto" w:fill="auto"/>
                  <w:noWrap/>
                  <w:vAlign w:val="center"/>
                  <w:hideMark/>
                </w:tcPr>
                <w:p w14:paraId="1117B94B" w14:textId="71ED5F96" w:rsidR="00E36A1B" w:rsidRPr="00BD3D54" w:rsidRDefault="00C336B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90</w:t>
                  </w:r>
                </w:p>
              </w:tc>
              <w:tc>
                <w:tcPr>
                  <w:tcW w:w="993" w:type="dxa"/>
                  <w:shd w:val="clear" w:color="auto" w:fill="auto"/>
                  <w:vAlign w:val="center"/>
                  <w:hideMark/>
                </w:tcPr>
                <w:p w14:paraId="562C2F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02 13* </w:t>
                  </w:r>
                </w:p>
              </w:tc>
              <w:tc>
                <w:tcPr>
                  <w:tcW w:w="5253" w:type="dxa"/>
                  <w:shd w:val="clear" w:color="auto" w:fill="auto"/>
                  <w:vAlign w:val="center"/>
                  <w:hideMark/>
                </w:tcPr>
                <w:p w14:paraId="78174BB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zawierające substancje niebezpieczne </w:t>
                  </w:r>
                </w:p>
              </w:tc>
              <w:tc>
                <w:tcPr>
                  <w:tcW w:w="1132" w:type="dxa"/>
                  <w:shd w:val="clear" w:color="auto" w:fill="auto"/>
                  <w:noWrap/>
                  <w:vAlign w:val="center"/>
                  <w:hideMark/>
                </w:tcPr>
                <w:p w14:paraId="30C0747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240A9B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B972E53" w14:textId="77777777" w:rsidTr="002B16C8">
              <w:trPr>
                <w:trHeight w:val="456"/>
              </w:trPr>
              <w:tc>
                <w:tcPr>
                  <w:tcW w:w="562" w:type="dxa"/>
                  <w:shd w:val="clear" w:color="auto" w:fill="auto"/>
                  <w:noWrap/>
                  <w:vAlign w:val="center"/>
                  <w:hideMark/>
                </w:tcPr>
                <w:p w14:paraId="63283C5C" w14:textId="33CDB6F2" w:rsidR="00E36A1B" w:rsidRPr="00BD3D54" w:rsidRDefault="00C336B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91</w:t>
                  </w:r>
                </w:p>
              </w:tc>
              <w:tc>
                <w:tcPr>
                  <w:tcW w:w="993" w:type="dxa"/>
                  <w:shd w:val="clear" w:color="auto" w:fill="auto"/>
                  <w:vAlign w:val="center"/>
                  <w:hideMark/>
                </w:tcPr>
                <w:p w14:paraId="19A07B0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10 02 14</w:t>
                  </w:r>
                </w:p>
              </w:tc>
              <w:tc>
                <w:tcPr>
                  <w:tcW w:w="5253" w:type="dxa"/>
                  <w:shd w:val="clear" w:color="auto" w:fill="auto"/>
                  <w:vAlign w:val="center"/>
                  <w:hideMark/>
                </w:tcPr>
                <w:p w14:paraId="3C9C7AB5" w14:textId="5AF0EB56"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02 13</w:t>
                  </w:r>
                </w:p>
              </w:tc>
              <w:tc>
                <w:tcPr>
                  <w:tcW w:w="1132" w:type="dxa"/>
                  <w:shd w:val="clear" w:color="auto" w:fill="auto"/>
                  <w:noWrap/>
                  <w:vAlign w:val="center"/>
                  <w:hideMark/>
                </w:tcPr>
                <w:p w14:paraId="5A1C505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B41EFB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324043DB" w14:textId="77777777" w:rsidTr="002B16C8">
              <w:trPr>
                <w:trHeight w:val="288"/>
              </w:trPr>
              <w:tc>
                <w:tcPr>
                  <w:tcW w:w="562" w:type="dxa"/>
                  <w:shd w:val="clear" w:color="auto" w:fill="auto"/>
                  <w:noWrap/>
                  <w:vAlign w:val="center"/>
                  <w:hideMark/>
                </w:tcPr>
                <w:p w14:paraId="71D93257" w14:textId="1ADB1C2D" w:rsidR="00E36A1B" w:rsidRPr="00BD3D54" w:rsidRDefault="00C336B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5F2080">
                    <w:rPr>
                      <w:rFonts w:ascii="Arial" w:eastAsia="Times New Roman" w:hAnsi="Arial" w:cs="Arial"/>
                      <w:color w:val="000000"/>
                      <w:sz w:val="18"/>
                      <w:szCs w:val="18"/>
                      <w:lang w:eastAsia="pl-PL"/>
                    </w:rPr>
                    <w:t>2</w:t>
                  </w:r>
                </w:p>
              </w:tc>
              <w:tc>
                <w:tcPr>
                  <w:tcW w:w="993" w:type="dxa"/>
                  <w:shd w:val="clear" w:color="auto" w:fill="auto"/>
                  <w:vAlign w:val="center"/>
                  <w:hideMark/>
                </w:tcPr>
                <w:p w14:paraId="346D2E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10 02 15</w:t>
                  </w:r>
                </w:p>
              </w:tc>
              <w:tc>
                <w:tcPr>
                  <w:tcW w:w="5253" w:type="dxa"/>
                  <w:shd w:val="clear" w:color="auto" w:fill="auto"/>
                  <w:vAlign w:val="center"/>
                  <w:hideMark/>
                </w:tcPr>
                <w:p w14:paraId="5B8EE7C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szlamy i osady </w:t>
                  </w:r>
                  <w:proofErr w:type="spellStart"/>
                  <w:r w:rsidRPr="00BD3D54">
                    <w:rPr>
                      <w:rFonts w:ascii="Arial" w:eastAsia="Times New Roman" w:hAnsi="Arial" w:cs="Arial"/>
                      <w:sz w:val="18"/>
                      <w:szCs w:val="18"/>
                      <w:lang w:eastAsia="pl-PL"/>
                    </w:rPr>
                    <w:t>pofiltracyjne</w:t>
                  </w:r>
                  <w:proofErr w:type="spellEnd"/>
                </w:p>
              </w:tc>
              <w:tc>
                <w:tcPr>
                  <w:tcW w:w="1132" w:type="dxa"/>
                  <w:shd w:val="clear" w:color="auto" w:fill="auto"/>
                  <w:noWrap/>
                  <w:vAlign w:val="center"/>
                  <w:hideMark/>
                </w:tcPr>
                <w:p w14:paraId="145E7D9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804912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422067BF" w14:textId="77777777" w:rsidTr="002B16C8">
              <w:trPr>
                <w:trHeight w:val="288"/>
              </w:trPr>
              <w:tc>
                <w:tcPr>
                  <w:tcW w:w="562" w:type="dxa"/>
                  <w:shd w:val="clear" w:color="auto" w:fill="auto"/>
                  <w:noWrap/>
                  <w:vAlign w:val="center"/>
                  <w:hideMark/>
                </w:tcPr>
                <w:p w14:paraId="6677EA1E" w14:textId="1629C61D" w:rsidR="00E36A1B" w:rsidRPr="00BD3D54" w:rsidRDefault="00C336B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5F2080">
                    <w:rPr>
                      <w:rFonts w:ascii="Arial" w:eastAsia="Times New Roman" w:hAnsi="Arial" w:cs="Arial"/>
                      <w:color w:val="000000"/>
                      <w:sz w:val="18"/>
                      <w:szCs w:val="18"/>
                      <w:lang w:eastAsia="pl-PL"/>
                    </w:rPr>
                    <w:t>3</w:t>
                  </w:r>
                </w:p>
              </w:tc>
              <w:tc>
                <w:tcPr>
                  <w:tcW w:w="993" w:type="dxa"/>
                  <w:shd w:val="clear" w:color="auto" w:fill="auto"/>
                  <w:vAlign w:val="center"/>
                  <w:hideMark/>
                </w:tcPr>
                <w:p w14:paraId="215D7EA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10 02 81</w:t>
                  </w:r>
                </w:p>
              </w:tc>
              <w:tc>
                <w:tcPr>
                  <w:tcW w:w="5253" w:type="dxa"/>
                  <w:shd w:val="clear" w:color="auto" w:fill="auto"/>
                  <w:vAlign w:val="center"/>
                  <w:hideMark/>
                </w:tcPr>
                <w:p w14:paraId="1ACFB86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Odpadowy siarczan żelazawy</w:t>
                  </w:r>
                </w:p>
              </w:tc>
              <w:tc>
                <w:tcPr>
                  <w:tcW w:w="1132" w:type="dxa"/>
                  <w:shd w:val="clear" w:color="auto" w:fill="auto"/>
                  <w:noWrap/>
                  <w:vAlign w:val="center"/>
                  <w:hideMark/>
                </w:tcPr>
                <w:p w14:paraId="2DE175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D74BA6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7D603309" w14:textId="77777777" w:rsidTr="002B16C8">
              <w:trPr>
                <w:trHeight w:val="288"/>
              </w:trPr>
              <w:tc>
                <w:tcPr>
                  <w:tcW w:w="562" w:type="dxa"/>
                  <w:shd w:val="clear" w:color="auto" w:fill="auto"/>
                  <w:noWrap/>
                  <w:vAlign w:val="center"/>
                  <w:hideMark/>
                </w:tcPr>
                <w:p w14:paraId="7038F229" w14:textId="72963904" w:rsidR="00E36A1B" w:rsidRPr="00BD3D54" w:rsidRDefault="00C336B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5F2080">
                    <w:rPr>
                      <w:rFonts w:ascii="Arial" w:eastAsia="Times New Roman" w:hAnsi="Arial" w:cs="Arial"/>
                      <w:color w:val="000000"/>
                      <w:sz w:val="18"/>
                      <w:szCs w:val="18"/>
                      <w:lang w:eastAsia="pl-PL"/>
                    </w:rPr>
                    <w:t>4</w:t>
                  </w:r>
                </w:p>
              </w:tc>
              <w:tc>
                <w:tcPr>
                  <w:tcW w:w="993" w:type="dxa"/>
                  <w:shd w:val="clear" w:color="auto" w:fill="auto"/>
                  <w:vAlign w:val="center"/>
                  <w:hideMark/>
                </w:tcPr>
                <w:p w14:paraId="53AEFEB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10 02 99</w:t>
                  </w:r>
                </w:p>
              </w:tc>
              <w:tc>
                <w:tcPr>
                  <w:tcW w:w="5253" w:type="dxa"/>
                  <w:shd w:val="clear" w:color="auto" w:fill="auto"/>
                  <w:vAlign w:val="center"/>
                  <w:hideMark/>
                </w:tcPr>
                <w:p w14:paraId="7B6D801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32D7467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7B672D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47BC942A" w14:textId="77777777" w:rsidTr="002B16C8">
              <w:trPr>
                <w:trHeight w:val="456"/>
              </w:trPr>
              <w:tc>
                <w:tcPr>
                  <w:tcW w:w="562" w:type="dxa"/>
                  <w:shd w:val="clear" w:color="auto" w:fill="auto"/>
                  <w:noWrap/>
                  <w:vAlign w:val="center"/>
                  <w:hideMark/>
                </w:tcPr>
                <w:p w14:paraId="6E92E26B" w14:textId="56B2845E" w:rsidR="00E36A1B" w:rsidRPr="00BD3D54" w:rsidRDefault="00C336B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5F2080">
                    <w:rPr>
                      <w:rFonts w:ascii="Arial" w:eastAsia="Times New Roman" w:hAnsi="Arial" w:cs="Arial"/>
                      <w:color w:val="000000"/>
                      <w:sz w:val="18"/>
                      <w:szCs w:val="18"/>
                      <w:lang w:eastAsia="pl-PL"/>
                    </w:rPr>
                    <w:t>5</w:t>
                  </w:r>
                </w:p>
              </w:tc>
              <w:tc>
                <w:tcPr>
                  <w:tcW w:w="993" w:type="dxa"/>
                  <w:shd w:val="clear" w:color="auto" w:fill="auto"/>
                  <w:vAlign w:val="center"/>
                  <w:hideMark/>
                </w:tcPr>
                <w:p w14:paraId="140510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15* </w:t>
                  </w:r>
                </w:p>
              </w:tc>
              <w:tc>
                <w:tcPr>
                  <w:tcW w:w="5253" w:type="dxa"/>
                  <w:shd w:val="clear" w:color="auto" w:fill="auto"/>
                  <w:vAlign w:val="center"/>
                  <w:hideMark/>
                </w:tcPr>
                <w:p w14:paraId="2150C1FC" w14:textId="6044561C"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Zgary z wytopu o właściwościach palnych lub wydzielające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zetknięciu z wodą gazy palne w niebezpiecznych ilościach </w:t>
                  </w:r>
                </w:p>
              </w:tc>
              <w:tc>
                <w:tcPr>
                  <w:tcW w:w="1132" w:type="dxa"/>
                  <w:shd w:val="clear" w:color="auto" w:fill="auto"/>
                  <w:noWrap/>
                  <w:vAlign w:val="center"/>
                  <w:hideMark/>
                </w:tcPr>
                <w:p w14:paraId="322E94F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016DA2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2200</w:t>
                  </w:r>
                </w:p>
              </w:tc>
            </w:tr>
            <w:tr w:rsidR="00E36A1B" w:rsidRPr="00BD3D54" w14:paraId="37089792" w14:textId="77777777" w:rsidTr="002B16C8">
              <w:trPr>
                <w:trHeight w:val="288"/>
              </w:trPr>
              <w:tc>
                <w:tcPr>
                  <w:tcW w:w="562" w:type="dxa"/>
                  <w:shd w:val="clear" w:color="auto" w:fill="auto"/>
                  <w:noWrap/>
                  <w:vAlign w:val="center"/>
                  <w:hideMark/>
                </w:tcPr>
                <w:p w14:paraId="288CE25B" w14:textId="511B2427" w:rsidR="00E36A1B" w:rsidRPr="00BD3D54" w:rsidRDefault="00C336B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5F2080">
                    <w:rPr>
                      <w:rFonts w:ascii="Arial" w:eastAsia="Times New Roman" w:hAnsi="Arial" w:cs="Arial"/>
                      <w:color w:val="000000"/>
                      <w:sz w:val="18"/>
                      <w:szCs w:val="18"/>
                      <w:lang w:eastAsia="pl-PL"/>
                    </w:rPr>
                    <w:t>6</w:t>
                  </w:r>
                </w:p>
              </w:tc>
              <w:tc>
                <w:tcPr>
                  <w:tcW w:w="993" w:type="dxa"/>
                  <w:shd w:val="clear" w:color="auto" w:fill="auto"/>
                  <w:vAlign w:val="center"/>
                  <w:hideMark/>
                </w:tcPr>
                <w:p w14:paraId="3FD4816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10 03 16</w:t>
                  </w:r>
                </w:p>
              </w:tc>
              <w:tc>
                <w:tcPr>
                  <w:tcW w:w="5253" w:type="dxa"/>
                  <w:shd w:val="clear" w:color="auto" w:fill="auto"/>
                  <w:vAlign w:val="center"/>
                  <w:hideMark/>
                </w:tcPr>
                <w:p w14:paraId="5674CC5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Zgary z wytopu inne niż wymienione w 10 03 15</w:t>
                  </w:r>
                </w:p>
              </w:tc>
              <w:tc>
                <w:tcPr>
                  <w:tcW w:w="1132" w:type="dxa"/>
                  <w:shd w:val="clear" w:color="auto" w:fill="auto"/>
                  <w:noWrap/>
                  <w:vAlign w:val="center"/>
                  <w:hideMark/>
                </w:tcPr>
                <w:p w14:paraId="59D01ED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03BF3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6610B87C" w14:textId="77777777" w:rsidTr="002B16C8">
              <w:trPr>
                <w:trHeight w:val="288"/>
              </w:trPr>
              <w:tc>
                <w:tcPr>
                  <w:tcW w:w="562" w:type="dxa"/>
                  <w:shd w:val="clear" w:color="auto" w:fill="auto"/>
                  <w:noWrap/>
                  <w:vAlign w:val="center"/>
                  <w:hideMark/>
                </w:tcPr>
                <w:p w14:paraId="5FAB8DC9" w14:textId="4D96D056" w:rsidR="00E36A1B" w:rsidRPr="00BD3D54" w:rsidRDefault="00C336B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5F2080">
                    <w:rPr>
                      <w:rFonts w:ascii="Arial" w:eastAsia="Times New Roman" w:hAnsi="Arial" w:cs="Arial"/>
                      <w:color w:val="000000"/>
                      <w:sz w:val="18"/>
                      <w:szCs w:val="18"/>
                      <w:lang w:eastAsia="pl-PL"/>
                    </w:rPr>
                    <w:t>7</w:t>
                  </w:r>
                </w:p>
              </w:tc>
              <w:tc>
                <w:tcPr>
                  <w:tcW w:w="993" w:type="dxa"/>
                  <w:shd w:val="clear" w:color="auto" w:fill="auto"/>
                  <w:vAlign w:val="center"/>
                  <w:hideMark/>
                </w:tcPr>
                <w:p w14:paraId="536B386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17* </w:t>
                  </w:r>
                </w:p>
              </w:tc>
              <w:tc>
                <w:tcPr>
                  <w:tcW w:w="5253" w:type="dxa"/>
                  <w:shd w:val="clear" w:color="auto" w:fill="auto"/>
                  <w:vAlign w:val="center"/>
                  <w:hideMark/>
                </w:tcPr>
                <w:p w14:paraId="535EAB5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smołę z produkcji anod </w:t>
                  </w:r>
                </w:p>
              </w:tc>
              <w:tc>
                <w:tcPr>
                  <w:tcW w:w="1132" w:type="dxa"/>
                  <w:shd w:val="clear" w:color="auto" w:fill="auto"/>
                  <w:noWrap/>
                  <w:vAlign w:val="center"/>
                  <w:hideMark/>
                </w:tcPr>
                <w:p w14:paraId="71E01B1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D7C568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001971A2" w14:textId="77777777" w:rsidTr="002B16C8">
              <w:trPr>
                <w:trHeight w:val="456"/>
              </w:trPr>
              <w:tc>
                <w:tcPr>
                  <w:tcW w:w="562" w:type="dxa"/>
                  <w:shd w:val="clear" w:color="auto" w:fill="auto"/>
                  <w:noWrap/>
                  <w:vAlign w:val="center"/>
                  <w:hideMark/>
                </w:tcPr>
                <w:p w14:paraId="2A824A69" w14:textId="3696A5A4" w:rsidR="00E36A1B" w:rsidRPr="00BD3D54" w:rsidRDefault="00C336B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5F2080">
                    <w:rPr>
                      <w:rFonts w:ascii="Arial" w:eastAsia="Times New Roman" w:hAnsi="Arial" w:cs="Arial"/>
                      <w:color w:val="000000"/>
                      <w:sz w:val="18"/>
                      <w:szCs w:val="18"/>
                      <w:lang w:eastAsia="pl-PL"/>
                    </w:rPr>
                    <w:t>8</w:t>
                  </w:r>
                </w:p>
              </w:tc>
              <w:tc>
                <w:tcPr>
                  <w:tcW w:w="993" w:type="dxa"/>
                  <w:shd w:val="clear" w:color="auto" w:fill="auto"/>
                  <w:vAlign w:val="center"/>
                  <w:hideMark/>
                </w:tcPr>
                <w:p w14:paraId="636D5E0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10 03 18</w:t>
                  </w:r>
                </w:p>
              </w:tc>
              <w:tc>
                <w:tcPr>
                  <w:tcW w:w="5253" w:type="dxa"/>
                  <w:shd w:val="clear" w:color="auto" w:fill="auto"/>
                  <w:vAlign w:val="center"/>
                  <w:hideMark/>
                </w:tcPr>
                <w:p w14:paraId="75BE3CF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węgiel z produkcji anod inne niż wymienione w 10 03 17</w:t>
                  </w:r>
                </w:p>
              </w:tc>
              <w:tc>
                <w:tcPr>
                  <w:tcW w:w="1132" w:type="dxa"/>
                  <w:shd w:val="clear" w:color="auto" w:fill="auto"/>
                  <w:noWrap/>
                  <w:vAlign w:val="center"/>
                  <w:hideMark/>
                </w:tcPr>
                <w:p w14:paraId="1E35AF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C9D0D7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1D90BB4E" w14:textId="77777777" w:rsidTr="002B16C8">
              <w:trPr>
                <w:trHeight w:val="456"/>
              </w:trPr>
              <w:tc>
                <w:tcPr>
                  <w:tcW w:w="562" w:type="dxa"/>
                  <w:shd w:val="clear" w:color="auto" w:fill="auto"/>
                  <w:noWrap/>
                  <w:vAlign w:val="center"/>
                  <w:hideMark/>
                </w:tcPr>
                <w:p w14:paraId="6B291590" w14:textId="3355738E" w:rsidR="00E36A1B" w:rsidRPr="00BD3D54" w:rsidRDefault="00C336B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r w:rsidR="005F2080">
                    <w:rPr>
                      <w:rFonts w:ascii="Arial" w:eastAsia="Times New Roman" w:hAnsi="Arial" w:cs="Arial"/>
                      <w:color w:val="000000"/>
                      <w:sz w:val="18"/>
                      <w:szCs w:val="18"/>
                      <w:lang w:eastAsia="pl-PL"/>
                    </w:rPr>
                    <w:t>9</w:t>
                  </w:r>
                </w:p>
              </w:tc>
              <w:tc>
                <w:tcPr>
                  <w:tcW w:w="993" w:type="dxa"/>
                  <w:shd w:val="clear" w:color="auto" w:fill="auto"/>
                  <w:vAlign w:val="center"/>
                  <w:hideMark/>
                </w:tcPr>
                <w:p w14:paraId="222D1A9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19* </w:t>
                  </w:r>
                </w:p>
              </w:tc>
              <w:tc>
                <w:tcPr>
                  <w:tcW w:w="5253" w:type="dxa"/>
                  <w:shd w:val="clear" w:color="auto" w:fill="auto"/>
                  <w:vAlign w:val="center"/>
                  <w:hideMark/>
                </w:tcPr>
                <w:p w14:paraId="3762F6D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1132" w:type="dxa"/>
                  <w:shd w:val="clear" w:color="auto" w:fill="auto"/>
                  <w:noWrap/>
                  <w:vAlign w:val="center"/>
                  <w:hideMark/>
                </w:tcPr>
                <w:p w14:paraId="6AA46EF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1420A4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3A53B053" w14:textId="77777777" w:rsidTr="002B16C8">
              <w:trPr>
                <w:trHeight w:val="288"/>
              </w:trPr>
              <w:tc>
                <w:tcPr>
                  <w:tcW w:w="562" w:type="dxa"/>
                  <w:shd w:val="clear" w:color="auto" w:fill="auto"/>
                  <w:noWrap/>
                  <w:vAlign w:val="center"/>
                  <w:hideMark/>
                </w:tcPr>
                <w:p w14:paraId="546E68B1" w14:textId="2F87F5B1" w:rsidR="00E36A1B" w:rsidRPr="00BD3D54" w:rsidRDefault="005F2080"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300</w:t>
                  </w:r>
                </w:p>
              </w:tc>
              <w:tc>
                <w:tcPr>
                  <w:tcW w:w="993" w:type="dxa"/>
                  <w:shd w:val="clear" w:color="auto" w:fill="auto"/>
                  <w:vAlign w:val="center"/>
                  <w:hideMark/>
                </w:tcPr>
                <w:p w14:paraId="2AB3217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10 03 20</w:t>
                  </w:r>
                </w:p>
              </w:tc>
              <w:tc>
                <w:tcPr>
                  <w:tcW w:w="5253" w:type="dxa"/>
                  <w:shd w:val="clear" w:color="auto" w:fill="auto"/>
                  <w:vAlign w:val="center"/>
                  <w:hideMark/>
                </w:tcPr>
                <w:p w14:paraId="3517EA43" w14:textId="38A84B36"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03 19</w:t>
                  </w:r>
                </w:p>
              </w:tc>
              <w:tc>
                <w:tcPr>
                  <w:tcW w:w="1132" w:type="dxa"/>
                  <w:shd w:val="clear" w:color="auto" w:fill="auto"/>
                  <w:noWrap/>
                  <w:vAlign w:val="center"/>
                  <w:hideMark/>
                </w:tcPr>
                <w:p w14:paraId="7182D4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32D424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5AD3BC35" w14:textId="77777777" w:rsidTr="002B16C8">
              <w:trPr>
                <w:trHeight w:val="456"/>
              </w:trPr>
              <w:tc>
                <w:tcPr>
                  <w:tcW w:w="562" w:type="dxa"/>
                  <w:shd w:val="clear" w:color="auto" w:fill="auto"/>
                  <w:noWrap/>
                  <w:vAlign w:val="center"/>
                  <w:hideMark/>
                </w:tcPr>
                <w:p w14:paraId="37A02B88" w14:textId="4ACDCFF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0</w:t>
                  </w:r>
                  <w:r w:rsidR="005F2080">
                    <w:rPr>
                      <w:rFonts w:ascii="Arial" w:eastAsia="Times New Roman" w:hAnsi="Arial" w:cs="Arial"/>
                      <w:color w:val="000000"/>
                      <w:sz w:val="18"/>
                      <w:szCs w:val="18"/>
                      <w:lang w:eastAsia="pl-PL"/>
                    </w:rPr>
                    <w:t>1</w:t>
                  </w:r>
                </w:p>
              </w:tc>
              <w:tc>
                <w:tcPr>
                  <w:tcW w:w="993" w:type="dxa"/>
                  <w:shd w:val="clear" w:color="auto" w:fill="auto"/>
                  <w:vAlign w:val="center"/>
                  <w:hideMark/>
                </w:tcPr>
                <w:p w14:paraId="16B2CF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21* </w:t>
                  </w:r>
                </w:p>
              </w:tc>
              <w:tc>
                <w:tcPr>
                  <w:tcW w:w="5253" w:type="dxa"/>
                  <w:shd w:val="clear" w:color="auto" w:fill="auto"/>
                  <w:vAlign w:val="center"/>
                  <w:hideMark/>
                </w:tcPr>
                <w:p w14:paraId="64DEC667" w14:textId="3C3E7E7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stałe i pyły (łącznie z pyłami z młynów kulowych) zawierające substancje niebezpieczne </w:t>
                  </w:r>
                </w:p>
              </w:tc>
              <w:tc>
                <w:tcPr>
                  <w:tcW w:w="1132" w:type="dxa"/>
                  <w:shd w:val="clear" w:color="auto" w:fill="auto"/>
                  <w:noWrap/>
                  <w:vAlign w:val="center"/>
                  <w:hideMark/>
                </w:tcPr>
                <w:p w14:paraId="516E566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0F67A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4A6F74C2" w14:textId="77777777" w:rsidTr="002B16C8">
              <w:trPr>
                <w:trHeight w:val="456"/>
              </w:trPr>
              <w:tc>
                <w:tcPr>
                  <w:tcW w:w="562" w:type="dxa"/>
                  <w:shd w:val="clear" w:color="auto" w:fill="auto"/>
                  <w:noWrap/>
                  <w:vAlign w:val="center"/>
                  <w:hideMark/>
                </w:tcPr>
                <w:p w14:paraId="07E8343E" w14:textId="614FF51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w:t>
                  </w:r>
                  <w:r w:rsidR="00C336BA">
                    <w:rPr>
                      <w:rFonts w:ascii="Arial" w:eastAsia="Times New Roman" w:hAnsi="Arial" w:cs="Arial"/>
                      <w:color w:val="000000"/>
                      <w:sz w:val="18"/>
                      <w:szCs w:val="18"/>
                      <w:lang w:eastAsia="pl-PL"/>
                    </w:rPr>
                    <w:t>0</w:t>
                  </w:r>
                  <w:r w:rsidR="005F2080">
                    <w:rPr>
                      <w:rFonts w:ascii="Arial" w:eastAsia="Times New Roman" w:hAnsi="Arial" w:cs="Arial"/>
                      <w:color w:val="000000"/>
                      <w:sz w:val="18"/>
                      <w:szCs w:val="18"/>
                      <w:lang w:eastAsia="pl-PL"/>
                    </w:rPr>
                    <w:t>2</w:t>
                  </w:r>
                </w:p>
              </w:tc>
              <w:tc>
                <w:tcPr>
                  <w:tcW w:w="993" w:type="dxa"/>
                  <w:shd w:val="clear" w:color="auto" w:fill="auto"/>
                  <w:vAlign w:val="center"/>
                  <w:hideMark/>
                </w:tcPr>
                <w:p w14:paraId="7228F31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10 03 22</w:t>
                  </w:r>
                </w:p>
              </w:tc>
              <w:tc>
                <w:tcPr>
                  <w:tcW w:w="5253" w:type="dxa"/>
                  <w:shd w:val="clear" w:color="auto" w:fill="auto"/>
                  <w:vAlign w:val="center"/>
                  <w:hideMark/>
                </w:tcPr>
                <w:p w14:paraId="28024E30" w14:textId="448708E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stałe i pyły (łącznie z pyłami z młynów kulowych) inne niż wymienione w 10 03 21</w:t>
                  </w:r>
                </w:p>
              </w:tc>
              <w:tc>
                <w:tcPr>
                  <w:tcW w:w="1132" w:type="dxa"/>
                  <w:shd w:val="clear" w:color="auto" w:fill="auto"/>
                  <w:noWrap/>
                  <w:vAlign w:val="center"/>
                  <w:hideMark/>
                </w:tcPr>
                <w:p w14:paraId="7B7E4E1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786D3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3E8C8E25" w14:textId="77777777" w:rsidTr="002B16C8">
              <w:trPr>
                <w:trHeight w:val="456"/>
              </w:trPr>
              <w:tc>
                <w:tcPr>
                  <w:tcW w:w="562" w:type="dxa"/>
                  <w:shd w:val="clear" w:color="auto" w:fill="auto"/>
                  <w:noWrap/>
                  <w:vAlign w:val="center"/>
                  <w:hideMark/>
                </w:tcPr>
                <w:p w14:paraId="30DF25D2" w14:textId="252459B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0</w:t>
                  </w:r>
                  <w:r w:rsidR="005F2080">
                    <w:rPr>
                      <w:rFonts w:ascii="Arial" w:eastAsia="Times New Roman" w:hAnsi="Arial" w:cs="Arial"/>
                      <w:color w:val="000000"/>
                      <w:sz w:val="18"/>
                      <w:szCs w:val="18"/>
                      <w:lang w:eastAsia="pl-PL"/>
                    </w:rPr>
                    <w:t>3</w:t>
                  </w:r>
                </w:p>
              </w:tc>
              <w:tc>
                <w:tcPr>
                  <w:tcW w:w="993" w:type="dxa"/>
                  <w:shd w:val="clear" w:color="auto" w:fill="auto"/>
                  <w:vAlign w:val="center"/>
                  <w:hideMark/>
                </w:tcPr>
                <w:p w14:paraId="7BBABFF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23* </w:t>
                  </w:r>
                </w:p>
              </w:tc>
              <w:tc>
                <w:tcPr>
                  <w:tcW w:w="5253" w:type="dxa"/>
                  <w:shd w:val="clear" w:color="auto" w:fill="auto"/>
                  <w:vAlign w:val="center"/>
                  <w:hideMark/>
                </w:tcPr>
                <w:p w14:paraId="4663E01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zawierające substancje niebezpieczne </w:t>
                  </w:r>
                </w:p>
              </w:tc>
              <w:tc>
                <w:tcPr>
                  <w:tcW w:w="1132" w:type="dxa"/>
                  <w:shd w:val="clear" w:color="auto" w:fill="auto"/>
                  <w:noWrap/>
                  <w:vAlign w:val="center"/>
                  <w:hideMark/>
                </w:tcPr>
                <w:p w14:paraId="0098BF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EF2AAB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2BD4D860" w14:textId="77777777" w:rsidTr="002B16C8">
              <w:trPr>
                <w:trHeight w:val="456"/>
              </w:trPr>
              <w:tc>
                <w:tcPr>
                  <w:tcW w:w="562" w:type="dxa"/>
                  <w:shd w:val="clear" w:color="auto" w:fill="auto"/>
                  <w:noWrap/>
                  <w:vAlign w:val="center"/>
                  <w:hideMark/>
                </w:tcPr>
                <w:p w14:paraId="3135E81A" w14:textId="6DB6001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0</w:t>
                  </w:r>
                  <w:r w:rsidR="005F2080">
                    <w:rPr>
                      <w:rFonts w:ascii="Arial" w:eastAsia="Times New Roman" w:hAnsi="Arial" w:cs="Arial"/>
                      <w:color w:val="000000"/>
                      <w:sz w:val="18"/>
                      <w:szCs w:val="18"/>
                      <w:lang w:eastAsia="pl-PL"/>
                    </w:rPr>
                    <w:t>4</w:t>
                  </w:r>
                </w:p>
              </w:tc>
              <w:tc>
                <w:tcPr>
                  <w:tcW w:w="993" w:type="dxa"/>
                  <w:shd w:val="clear" w:color="auto" w:fill="auto"/>
                  <w:vAlign w:val="center"/>
                  <w:hideMark/>
                </w:tcPr>
                <w:p w14:paraId="7C15EBE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10 03 24</w:t>
                  </w:r>
                </w:p>
              </w:tc>
              <w:tc>
                <w:tcPr>
                  <w:tcW w:w="5253" w:type="dxa"/>
                  <w:shd w:val="clear" w:color="auto" w:fill="auto"/>
                  <w:vAlign w:val="center"/>
                  <w:hideMark/>
                </w:tcPr>
                <w:p w14:paraId="70091C6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03 23</w:t>
                  </w:r>
                </w:p>
              </w:tc>
              <w:tc>
                <w:tcPr>
                  <w:tcW w:w="1132" w:type="dxa"/>
                  <w:shd w:val="clear" w:color="auto" w:fill="auto"/>
                  <w:noWrap/>
                  <w:vAlign w:val="center"/>
                  <w:hideMark/>
                </w:tcPr>
                <w:p w14:paraId="2893302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1ABEDF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2C253E55" w14:textId="77777777" w:rsidTr="002B16C8">
              <w:trPr>
                <w:trHeight w:val="456"/>
              </w:trPr>
              <w:tc>
                <w:tcPr>
                  <w:tcW w:w="562" w:type="dxa"/>
                  <w:shd w:val="clear" w:color="auto" w:fill="auto"/>
                  <w:noWrap/>
                  <w:vAlign w:val="center"/>
                  <w:hideMark/>
                </w:tcPr>
                <w:p w14:paraId="1F7DA4D5" w14:textId="0D25C36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0</w:t>
                  </w:r>
                  <w:r w:rsidR="005F2080">
                    <w:rPr>
                      <w:rFonts w:ascii="Arial" w:eastAsia="Times New Roman" w:hAnsi="Arial" w:cs="Arial"/>
                      <w:color w:val="000000"/>
                      <w:sz w:val="18"/>
                      <w:szCs w:val="18"/>
                      <w:lang w:eastAsia="pl-PL"/>
                    </w:rPr>
                    <w:t>5</w:t>
                  </w:r>
                </w:p>
              </w:tc>
              <w:tc>
                <w:tcPr>
                  <w:tcW w:w="993" w:type="dxa"/>
                  <w:shd w:val="clear" w:color="auto" w:fill="auto"/>
                  <w:vAlign w:val="center"/>
                  <w:hideMark/>
                </w:tcPr>
                <w:p w14:paraId="32293D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25* </w:t>
                  </w:r>
                </w:p>
              </w:tc>
              <w:tc>
                <w:tcPr>
                  <w:tcW w:w="5253" w:type="dxa"/>
                  <w:shd w:val="clear" w:color="auto" w:fill="auto"/>
                  <w:vAlign w:val="center"/>
                  <w:hideMark/>
                </w:tcPr>
                <w:p w14:paraId="732BDAB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zawierające substancje niebezpieczne </w:t>
                  </w:r>
                </w:p>
              </w:tc>
              <w:tc>
                <w:tcPr>
                  <w:tcW w:w="1132" w:type="dxa"/>
                  <w:shd w:val="clear" w:color="auto" w:fill="auto"/>
                  <w:noWrap/>
                  <w:vAlign w:val="center"/>
                  <w:hideMark/>
                </w:tcPr>
                <w:p w14:paraId="7473502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6D81EE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2A9A7FB2" w14:textId="77777777" w:rsidTr="002B16C8">
              <w:trPr>
                <w:trHeight w:val="456"/>
              </w:trPr>
              <w:tc>
                <w:tcPr>
                  <w:tcW w:w="562" w:type="dxa"/>
                  <w:shd w:val="clear" w:color="auto" w:fill="auto"/>
                  <w:noWrap/>
                  <w:vAlign w:val="center"/>
                  <w:hideMark/>
                </w:tcPr>
                <w:p w14:paraId="2BD51D3E" w14:textId="0195748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0</w:t>
                  </w:r>
                  <w:r w:rsidR="005F2080">
                    <w:rPr>
                      <w:rFonts w:ascii="Arial" w:eastAsia="Times New Roman" w:hAnsi="Arial" w:cs="Arial"/>
                      <w:color w:val="000000"/>
                      <w:sz w:val="18"/>
                      <w:szCs w:val="18"/>
                      <w:lang w:eastAsia="pl-PL"/>
                    </w:rPr>
                    <w:t>6</w:t>
                  </w:r>
                </w:p>
              </w:tc>
              <w:tc>
                <w:tcPr>
                  <w:tcW w:w="993" w:type="dxa"/>
                  <w:shd w:val="clear" w:color="auto" w:fill="auto"/>
                  <w:vAlign w:val="center"/>
                  <w:hideMark/>
                </w:tcPr>
                <w:p w14:paraId="29CFAF9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10 03 26</w:t>
                  </w:r>
                </w:p>
              </w:tc>
              <w:tc>
                <w:tcPr>
                  <w:tcW w:w="5253" w:type="dxa"/>
                  <w:shd w:val="clear" w:color="auto" w:fill="auto"/>
                  <w:vAlign w:val="center"/>
                  <w:hideMark/>
                </w:tcPr>
                <w:p w14:paraId="1F90D694" w14:textId="0B6D660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03 25</w:t>
                  </w:r>
                </w:p>
              </w:tc>
              <w:tc>
                <w:tcPr>
                  <w:tcW w:w="1132" w:type="dxa"/>
                  <w:shd w:val="clear" w:color="auto" w:fill="auto"/>
                  <w:noWrap/>
                  <w:vAlign w:val="center"/>
                  <w:hideMark/>
                </w:tcPr>
                <w:p w14:paraId="1284BC9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944AC8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269D1B2B" w14:textId="77777777" w:rsidTr="002B16C8">
              <w:trPr>
                <w:trHeight w:val="288"/>
              </w:trPr>
              <w:tc>
                <w:tcPr>
                  <w:tcW w:w="562" w:type="dxa"/>
                  <w:shd w:val="clear" w:color="auto" w:fill="auto"/>
                  <w:noWrap/>
                  <w:vAlign w:val="center"/>
                  <w:hideMark/>
                </w:tcPr>
                <w:p w14:paraId="0421974D" w14:textId="2A989EE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0</w:t>
                  </w:r>
                  <w:r w:rsidR="005F2080">
                    <w:rPr>
                      <w:rFonts w:ascii="Arial" w:eastAsia="Times New Roman" w:hAnsi="Arial" w:cs="Arial"/>
                      <w:color w:val="000000"/>
                      <w:sz w:val="18"/>
                      <w:szCs w:val="18"/>
                      <w:lang w:eastAsia="pl-PL"/>
                    </w:rPr>
                    <w:t>7</w:t>
                  </w:r>
                </w:p>
              </w:tc>
              <w:tc>
                <w:tcPr>
                  <w:tcW w:w="993" w:type="dxa"/>
                  <w:shd w:val="clear" w:color="auto" w:fill="auto"/>
                  <w:vAlign w:val="center"/>
                  <w:hideMark/>
                </w:tcPr>
                <w:p w14:paraId="17B60AF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27* </w:t>
                  </w:r>
                </w:p>
              </w:tc>
              <w:tc>
                <w:tcPr>
                  <w:tcW w:w="5253" w:type="dxa"/>
                  <w:shd w:val="clear" w:color="auto" w:fill="auto"/>
                  <w:vAlign w:val="center"/>
                  <w:hideMark/>
                </w:tcPr>
                <w:p w14:paraId="3DCF5CB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2" w:type="dxa"/>
                  <w:shd w:val="clear" w:color="auto" w:fill="auto"/>
                  <w:noWrap/>
                  <w:vAlign w:val="center"/>
                  <w:hideMark/>
                </w:tcPr>
                <w:p w14:paraId="572531D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8F6295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1C02361B" w14:textId="77777777" w:rsidTr="002B16C8">
              <w:trPr>
                <w:trHeight w:val="288"/>
              </w:trPr>
              <w:tc>
                <w:tcPr>
                  <w:tcW w:w="562" w:type="dxa"/>
                  <w:shd w:val="clear" w:color="auto" w:fill="auto"/>
                  <w:noWrap/>
                  <w:vAlign w:val="center"/>
                  <w:hideMark/>
                </w:tcPr>
                <w:p w14:paraId="7428004F" w14:textId="32566F9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0</w:t>
                  </w:r>
                  <w:r w:rsidR="005F2080">
                    <w:rPr>
                      <w:rFonts w:ascii="Arial" w:eastAsia="Times New Roman" w:hAnsi="Arial" w:cs="Arial"/>
                      <w:color w:val="000000"/>
                      <w:sz w:val="18"/>
                      <w:szCs w:val="18"/>
                      <w:lang w:eastAsia="pl-PL"/>
                    </w:rPr>
                    <w:t>8</w:t>
                  </w:r>
                </w:p>
              </w:tc>
              <w:tc>
                <w:tcPr>
                  <w:tcW w:w="993" w:type="dxa"/>
                  <w:shd w:val="clear" w:color="auto" w:fill="auto"/>
                  <w:vAlign w:val="center"/>
                  <w:hideMark/>
                </w:tcPr>
                <w:p w14:paraId="3DA0BFA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10 03 28</w:t>
                  </w:r>
                </w:p>
              </w:tc>
              <w:tc>
                <w:tcPr>
                  <w:tcW w:w="5253" w:type="dxa"/>
                  <w:shd w:val="clear" w:color="auto" w:fill="auto"/>
                  <w:vAlign w:val="center"/>
                  <w:hideMark/>
                </w:tcPr>
                <w:p w14:paraId="5AE615C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uzdatniania wody inne niż wymienione w 10 03 27</w:t>
                  </w:r>
                </w:p>
              </w:tc>
              <w:tc>
                <w:tcPr>
                  <w:tcW w:w="1132" w:type="dxa"/>
                  <w:shd w:val="clear" w:color="auto" w:fill="auto"/>
                  <w:noWrap/>
                  <w:vAlign w:val="center"/>
                  <w:hideMark/>
                </w:tcPr>
                <w:p w14:paraId="47DD79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678312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356EB928" w14:textId="77777777" w:rsidTr="002B16C8">
              <w:trPr>
                <w:trHeight w:val="456"/>
              </w:trPr>
              <w:tc>
                <w:tcPr>
                  <w:tcW w:w="562" w:type="dxa"/>
                  <w:shd w:val="clear" w:color="auto" w:fill="auto"/>
                  <w:noWrap/>
                  <w:vAlign w:val="center"/>
                  <w:hideMark/>
                </w:tcPr>
                <w:p w14:paraId="1BE25F3C" w14:textId="7189E3F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0</w:t>
                  </w:r>
                  <w:r w:rsidR="005F2080">
                    <w:rPr>
                      <w:rFonts w:ascii="Arial" w:eastAsia="Times New Roman" w:hAnsi="Arial" w:cs="Arial"/>
                      <w:color w:val="000000"/>
                      <w:sz w:val="18"/>
                      <w:szCs w:val="18"/>
                      <w:lang w:eastAsia="pl-PL"/>
                    </w:rPr>
                    <w:t>9</w:t>
                  </w:r>
                </w:p>
              </w:tc>
              <w:tc>
                <w:tcPr>
                  <w:tcW w:w="993" w:type="dxa"/>
                  <w:shd w:val="clear" w:color="auto" w:fill="auto"/>
                  <w:vAlign w:val="center"/>
                  <w:hideMark/>
                </w:tcPr>
                <w:p w14:paraId="566C47D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29* </w:t>
                  </w:r>
                </w:p>
              </w:tc>
              <w:tc>
                <w:tcPr>
                  <w:tcW w:w="5253" w:type="dxa"/>
                  <w:shd w:val="clear" w:color="auto" w:fill="auto"/>
                  <w:vAlign w:val="center"/>
                  <w:hideMark/>
                </w:tcPr>
                <w:p w14:paraId="130C715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przetwarzania słonych żużli i czarnych kożuchów żużlowych zawierające substancje niebezpieczne </w:t>
                  </w:r>
                </w:p>
              </w:tc>
              <w:tc>
                <w:tcPr>
                  <w:tcW w:w="1132" w:type="dxa"/>
                  <w:shd w:val="clear" w:color="auto" w:fill="auto"/>
                  <w:noWrap/>
                  <w:vAlign w:val="center"/>
                  <w:hideMark/>
                </w:tcPr>
                <w:p w14:paraId="5F653B4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9A0B5E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046BF673" w14:textId="77777777" w:rsidTr="002B16C8">
              <w:trPr>
                <w:trHeight w:val="456"/>
              </w:trPr>
              <w:tc>
                <w:tcPr>
                  <w:tcW w:w="562" w:type="dxa"/>
                  <w:shd w:val="clear" w:color="auto" w:fill="auto"/>
                  <w:noWrap/>
                  <w:vAlign w:val="center"/>
                  <w:hideMark/>
                </w:tcPr>
                <w:p w14:paraId="73C1F863" w14:textId="33F89A0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5F2080">
                    <w:rPr>
                      <w:rFonts w:ascii="Arial" w:eastAsia="Times New Roman" w:hAnsi="Arial" w:cs="Arial"/>
                      <w:color w:val="000000"/>
                      <w:sz w:val="18"/>
                      <w:szCs w:val="18"/>
                      <w:lang w:eastAsia="pl-PL"/>
                    </w:rPr>
                    <w:t>10</w:t>
                  </w:r>
                </w:p>
              </w:tc>
              <w:tc>
                <w:tcPr>
                  <w:tcW w:w="993" w:type="dxa"/>
                  <w:shd w:val="clear" w:color="auto" w:fill="auto"/>
                  <w:vAlign w:val="center"/>
                  <w:hideMark/>
                </w:tcPr>
                <w:p w14:paraId="7362EB6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10 03 30</w:t>
                  </w:r>
                </w:p>
              </w:tc>
              <w:tc>
                <w:tcPr>
                  <w:tcW w:w="5253" w:type="dxa"/>
                  <w:shd w:val="clear" w:color="auto" w:fill="auto"/>
                  <w:vAlign w:val="center"/>
                  <w:hideMark/>
                </w:tcPr>
                <w:p w14:paraId="34ED5E3B" w14:textId="7EF0DC48"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przetwarzania słonych żużli i czarnych kożuchów żużlowych inne niż wymienione w 10 03 29</w:t>
                  </w:r>
                </w:p>
              </w:tc>
              <w:tc>
                <w:tcPr>
                  <w:tcW w:w="1132" w:type="dxa"/>
                  <w:shd w:val="clear" w:color="auto" w:fill="auto"/>
                  <w:noWrap/>
                  <w:vAlign w:val="center"/>
                  <w:hideMark/>
                </w:tcPr>
                <w:p w14:paraId="1144BD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526969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747A6CFE" w14:textId="77777777" w:rsidTr="002B16C8">
              <w:trPr>
                <w:trHeight w:val="288"/>
              </w:trPr>
              <w:tc>
                <w:tcPr>
                  <w:tcW w:w="562" w:type="dxa"/>
                  <w:shd w:val="clear" w:color="auto" w:fill="auto"/>
                  <w:noWrap/>
                  <w:vAlign w:val="center"/>
                  <w:hideMark/>
                </w:tcPr>
                <w:p w14:paraId="3CDA5A37" w14:textId="3CA7DF5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1</w:t>
                  </w:r>
                  <w:r w:rsidR="005F2080">
                    <w:rPr>
                      <w:rFonts w:ascii="Arial" w:eastAsia="Times New Roman" w:hAnsi="Arial" w:cs="Arial"/>
                      <w:color w:val="000000"/>
                      <w:sz w:val="18"/>
                      <w:szCs w:val="18"/>
                      <w:lang w:eastAsia="pl-PL"/>
                    </w:rPr>
                    <w:t>1</w:t>
                  </w:r>
                </w:p>
              </w:tc>
              <w:tc>
                <w:tcPr>
                  <w:tcW w:w="993" w:type="dxa"/>
                  <w:shd w:val="clear" w:color="auto" w:fill="auto"/>
                  <w:vAlign w:val="center"/>
                  <w:hideMark/>
                </w:tcPr>
                <w:p w14:paraId="1FC3D1E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10 03 99</w:t>
                  </w:r>
                </w:p>
              </w:tc>
              <w:tc>
                <w:tcPr>
                  <w:tcW w:w="5253" w:type="dxa"/>
                  <w:shd w:val="clear" w:color="auto" w:fill="auto"/>
                  <w:vAlign w:val="center"/>
                  <w:hideMark/>
                </w:tcPr>
                <w:p w14:paraId="3658C0F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05F0B8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EF4129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6470E2D6" w14:textId="77777777" w:rsidTr="002B16C8">
              <w:trPr>
                <w:trHeight w:val="288"/>
              </w:trPr>
              <w:tc>
                <w:tcPr>
                  <w:tcW w:w="562" w:type="dxa"/>
                  <w:shd w:val="clear" w:color="auto" w:fill="auto"/>
                  <w:noWrap/>
                  <w:vAlign w:val="center"/>
                  <w:hideMark/>
                </w:tcPr>
                <w:p w14:paraId="17B43E64" w14:textId="4D1E4BF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1</w:t>
                  </w:r>
                  <w:r w:rsidR="005F2080">
                    <w:rPr>
                      <w:rFonts w:ascii="Arial" w:eastAsia="Times New Roman" w:hAnsi="Arial" w:cs="Arial"/>
                      <w:color w:val="000000"/>
                      <w:sz w:val="18"/>
                      <w:szCs w:val="18"/>
                      <w:lang w:eastAsia="pl-PL"/>
                    </w:rPr>
                    <w:t>2</w:t>
                  </w:r>
                </w:p>
              </w:tc>
              <w:tc>
                <w:tcPr>
                  <w:tcW w:w="993" w:type="dxa"/>
                  <w:shd w:val="clear" w:color="auto" w:fill="auto"/>
                  <w:vAlign w:val="center"/>
                  <w:hideMark/>
                </w:tcPr>
                <w:p w14:paraId="78CA4E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04* </w:t>
                  </w:r>
                </w:p>
              </w:tc>
              <w:tc>
                <w:tcPr>
                  <w:tcW w:w="5253" w:type="dxa"/>
                  <w:shd w:val="clear" w:color="auto" w:fill="auto"/>
                  <w:vAlign w:val="center"/>
                  <w:hideMark/>
                </w:tcPr>
                <w:p w14:paraId="042DC71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w:t>
                  </w:r>
                </w:p>
              </w:tc>
              <w:tc>
                <w:tcPr>
                  <w:tcW w:w="1132" w:type="dxa"/>
                  <w:shd w:val="clear" w:color="auto" w:fill="auto"/>
                  <w:noWrap/>
                  <w:vAlign w:val="center"/>
                  <w:hideMark/>
                </w:tcPr>
                <w:p w14:paraId="6B3B8D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6BFBA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6DA33C3F" w14:textId="77777777" w:rsidTr="002B16C8">
              <w:trPr>
                <w:trHeight w:val="288"/>
              </w:trPr>
              <w:tc>
                <w:tcPr>
                  <w:tcW w:w="562" w:type="dxa"/>
                  <w:shd w:val="clear" w:color="auto" w:fill="auto"/>
                  <w:noWrap/>
                  <w:vAlign w:val="center"/>
                  <w:hideMark/>
                </w:tcPr>
                <w:p w14:paraId="59BB262C" w14:textId="5EA6F72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1</w:t>
                  </w:r>
                  <w:r w:rsidR="005F2080">
                    <w:rPr>
                      <w:rFonts w:ascii="Arial" w:eastAsia="Times New Roman" w:hAnsi="Arial" w:cs="Arial"/>
                      <w:color w:val="000000"/>
                      <w:sz w:val="18"/>
                      <w:szCs w:val="18"/>
                      <w:lang w:eastAsia="pl-PL"/>
                    </w:rPr>
                    <w:t>3</w:t>
                  </w:r>
                </w:p>
              </w:tc>
              <w:tc>
                <w:tcPr>
                  <w:tcW w:w="993" w:type="dxa"/>
                  <w:shd w:val="clear" w:color="auto" w:fill="auto"/>
                  <w:vAlign w:val="center"/>
                  <w:hideMark/>
                </w:tcPr>
                <w:p w14:paraId="7BB45E8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05* </w:t>
                  </w:r>
                </w:p>
              </w:tc>
              <w:tc>
                <w:tcPr>
                  <w:tcW w:w="5253" w:type="dxa"/>
                  <w:shd w:val="clear" w:color="auto" w:fill="auto"/>
                  <w:vAlign w:val="center"/>
                  <w:hideMark/>
                </w:tcPr>
                <w:p w14:paraId="519BDE4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i pyły </w:t>
                  </w:r>
                </w:p>
              </w:tc>
              <w:tc>
                <w:tcPr>
                  <w:tcW w:w="1132" w:type="dxa"/>
                  <w:shd w:val="clear" w:color="auto" w:fill="auto"/>
                  <w:noWrap/>
                  <w:vAlign w:val="center"/>
                  <w:hideMark/>
                </w:tcPr>
                <w:p w14:paraId="63AC07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9B0C5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4AB4DE6" w14:textId="77777777" w:rsidTr="002B16C8">
              <w:trPr>
                <w:trHeight w:val="288"/>
              </w:trPr>
              <w:tc>
                <w:tcPr>
                  <w:tcW w:w="562" w:type="dxa"/>
                  <w:shd w:val="clear" w:color="auto" w:fill="auto"/>
                  <w:noWrap/>
                  <w:vAlign w:val="center"/>
                  <w:hideMark/>
                </w:tcPr>
                <w:p w14:paraId="2A4B26FD" w14:textId="72946C0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1</w:t>
                  </w:r>
                  <w:r w:rsidR="005F2080">
                    <w:rPr>
                      <w:rFonts w:ascii="Arial" w:eastAsia="Times New Roman" w:hAnsi="Arial" w:cs="Arial"/>
                      <w:color w:val="000000"/>
                      <w:sz w:val="18"/>
                      <w:szCs w:val="18"/>
                      <w:lang w:eastAsia="pl-PL"/>
                    </w:rPr>
                    <w:t>4</w:t>
                  </w:r>
                </w:p>
              </w:tc>
              <w:tc>
                <w:tcPr>
                  <w:tcW w:w="993" w:type="dxa"/>
                  <w:shd w:val="clear" w:color="auto" w:fill="auto"/>
                  <w:vAlign w:val="center"/>
                  <w:hideMark/>
                </w:tcPr>
                <w:p w14:paraId="2023732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06* </w:t>
                  </w:r>
                </w:p>
              </w:tc>
              <w:tc>
                <w:tcPr>
                  <w:tcW w:w="5253" w:type="dxa"/>
                  <w:shd w:val="clear" w:color="auto" w:fill="auto"/>
                  <w:vAlign w:val="center"/>
                  <w:hideMark/>
                </w:tcPr>
                <w:p w14:paraId="0B06793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1132" w:type="dxa"/>
                  <w:shd w:val="clear" w:color="auto" w:fill="auto"/>
                  <w:noWrap/>
                  <w:vAlign w:val="center"/>
                  <w:hideMark/>
                </w:tcPr>
                <w:p w14:paraId="1263F93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05D41A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EC057F4" w14:textId="77777777" w:rsidTr="002B16C8">
              <w:trPr>
                <w:trHeight w:val="288"/>
              </w:trPr>
              <w:tc>
                <w:tcPr>
                  <w:tcW w:w="562" w:type="dxa"/>
                  <w:shd w:val="clear" w:color="auto" w:fill="auto"/>
                  <w:noWrap/>
                  <w:vAlign w:val="center"/>
                  <w:hideMark/>
                </w:tcPr>
                <w:p w14:paraId="2AD841EE" w14:textId="4C32A22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1</w:t>
                  </w:r>
                  <w:r w:rsidR="005F2080">
                    <w:rPr>
                      <w:rFonts w:ascii="Arial" w:eastAsia="Times New Roman" w:hAnsi="Arial" w:cs="Arial"/>
                      <w:color w:val="000000"/>
                      <w:sz w:val="18"/>
                      <w:szCs w:val="18"/>
                      <w:lang w:eastAsia="pl-PL"/>
                    </w:rPr>
                    <w:t>5</w:t>
                  </w:r>
                </w:p>
              </w:tc>
              <w:tc>
                <w:tcPr>
                  <w:tcW w:w="993" w:type="dxa"/>
                  <w:shd w:val="clear" w:color="auto" w:fill="auto"/>
                  <w:vAlign w:val="center"/>
                  <w:hideMark/>
                </w:tcPr>
                <w:p w14:paraId="456604F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07* </w:t>
                  </w:r>
                </w:p>
              </w:tc>
              <w:tc>
                <w:tcPr>
                  <w:tcW w:w="5253" w:type="dxa"/>
                  <w:shd w:val="clear" w:color="auto" w:fill="auto"/>
                  <w:vAlign w:val="center"/>
                  <w:hideMark/>
                </w:tcPr>
                <w:p w14:paraId="75D9C98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w:t>
                  </w:r>
                </w:p>
              </w:tc>
              <w:tc>
                <w:tcPr>
                  <w:tcW w:w="1132" w:type="dxa"/>
                  <w:shd w:val="clear" w:color="auto" w:fill="auto"/>
                  <w:noWrap/>
                  <w:vAlign w:val="center"/>
                  <w:hideMark/>
                </w:tcPr>
                <w:p w14:paraId="3F1530A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AF89D8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F194B17" w14:textId="77777777" w:rsidTr="002B16C8">
              <w:trPr>
                <w:trHeight w:val="288"/>
              </w:trPr>
              <w:tc>
                <w:tcPr>
                  <w:tcW w:w="562" w:type="dxa"/>
                  <w:shd w:val="clear" w:color="auto" w:fill="auto"/>
                  <w:noWrap/>
                  <w:vAlign w:val="center"/>
                  <w:hideMark/>
                </w:tcPr>
                <w:p w14:paraId="53FAF48C" w14:textId="77D6919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1</w:t>
                  </w:r>
                  <w:r w:rsidR="005F2080">
                    <w:rPr>
                      <w:rFonts w:ascii="Arial" w:eastAsia="Times New Roman" w:hAnsi="Arial" w:cs="Arial"/>
                      <w:color w:val="000000"/>
                      <w:sz w:val="18"/>
                      <w:szCs w:val="18"/>
                      <w:lang w:eastAsia="pl-PL"/>
                    </w:rPr>
                    <w:t>6</w:t>
                  </w:r>
                </w:p>
              </w:tc>
              <w:tc>
                <w:tcPr>
                  <w:tcW w:w="993" w:type="dxa"/>
                  <w:shd w:val="clear" w:color="auto" w:fill="auto"/>
                  <w:vAlign w:val="center"/>
                  <w:hideMark/>
                </w:tcPr>
                <w:p w14:paraId="5D846E9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09* </w:t>
                  </w:r>
                </w:p>
              </w:tc>
              <w:tc>
                <w:tcPr>
                  <w:tcW w:w="5253" w:type="dxa"/>
                  <w:shd w:val="clear" w:color="auto" w:fill="auto"/>
                  <w:vAlign w:val="center"/>
                  <w:hideMark/>
                </w:tcPr>
                <w:p w14:paraId="3C932E2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2" w:type="dxa"/>
                  <w:shd w:val="clear" w:color="auto" w:fill="auto"/>
                  <w:noWrap/>
                  <w:vAlign w:val="center"/>
                  <w:hideMark/>
                </w:tcPr>
                <w:p w14:paraId="755EA12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A5A23B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64D38594" w14:textId="77777777" w:rsidTr="002B16C8">
              <w:trPr>
                <w:trHeight w:val="456"/>
              </w:trPr>
              <w:tc>
                <w:tcPr>
                  <w:tcW w:w="562" w:type="dxa"/>
                  <w:shd w:val="clear" w:color="auto" w:fill="auto"/>
                  <w:noWrap/>
                  <w:vAlign w:val="center"/>
                  <w:hideMark/>
                </w:tcPr>
                <w:p w14:paraId="0862BE39" w14:textId="7E38282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1</w:t>
                  </w:r>
                  <w:r w:rsidR="005F2080">
                    <w:rPr>
                      <w:rFonts w:ascii="Arial" w:eastAsia="Times New Roman" w:hAnsi="Arial" w:cs="Arial"/>
                      <w:color w:val="000000"/>
                      <w:sz w:val="18"/>
                      <w:szCs w:val="18"/>
                      <w:lang w:eastAsia="pl-PL"/>
                    </w:rPr>
                    <w:t>7</w:t>
                  </w:r>
                </w:p>
              </w:tc>
              <w:tc>
                <w:tcPr>
                  <w:tcW w:w="993" w:type="dxa"/>
                  <w:shd w:val="clear" w:color="auto" w:fill="auto"/>
                  <w:vAlign w:val="center"/>
                  <w:hideMark/>
                </w:tcPr>
                <w:p w14:paraId="4F2856C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10 04 10</w:t>
                  </w:r>
                </w:p>
              </w:tc>
              <w:tc>
                <w:tcPr>
                  <w:tcW w:w="5253" w:type="dxa"/>
                  <w:shd w:val="clear" w:color="auto" w:fill="auto"/>
                  <w:vAlign w:val="center"/>
                  <w:hideMark/>
                </w:tcPr>
                <w:p w14:paraId="599570AC" w14:textId="793FB502"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10 04 09</w:t>
                  </w:r>
                </w:p>
              </w:tc>
              <w:tc>
                <w:tcPr>
                  <w:tcW w:w="1132" w:type="dxa"/>
                  <w:shd w:val="clear" w:color="auto" w:fill="auto"/>
                  <w:noWrap/>
                  <w:vAlign w:val="center"/>
                  <w:hideMark/>
                </w:tcPr>
                <w:p w14:paraId="55105DA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FE5FAC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63EC5B8B" w14:textId="77777777" w:rsidTr="002B16C8">
              <w:trPr>
                <w:trHeight w:val="288"/>
              </w:trPr>
              <w:tc>
                <w:tcPr>
                  <w:tcW w:w="562" w:type="dxa"/>
                  <w:shd w:val="clear" w:color="auto" w:fill="auto"/>
                  <w:noWrap/>
                  <w:vAlign w:val="center"/>
                  <w:hideMark/>
                </w:tcPr>
                <w:p w14:paraId="21B86964" w14:textId="46F3630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1</w:t>
                  </w:r>
                  <w:r w:rsidR="005F2080">
                    <w:rPr>
                      <w:rFonts w:ascii="Arial" w:eastAsia="Times New Roman" w:hAnsi="Arial" w:cs="Arial"/>
                      <w:color w:val="000000"/>
                      <w:sz w:val="18"/>
                      <w:szCs w:val="18"/>
                      <w:lang w:eastAsia="pl-PL"/>
                    </w:rPr>
                    <w:t>8</w:t>
                  </w:r>
                </w:p>
              </w:tc>
              <w:tc>
                <w:tcPr>
                  <w:tcW w:w="993" w:type="dxa"/>
                  <w:shd w:val="clear" w:color="auto" w:fill="auto"/>
                  <w:vAlign w:val="center"/>
                  <w:hideMark/>
                </w:tcPr>
                <w:p w14:paraId="3AAFE7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10 04 99</w:t>
                  </w:r>
                </w:p>
              </w:tc>
              <w:tc>
                <w:tcPr>
                  <w:tcW w:w="5253" w:type="dxa"/>
                  <w:shd w:val="clear" w:color="auto" w:fill="auto"/>
                  <w:vAlign w:val="center"/>
                  <w:hideMark/>
                </w:tcPr>
                <w:p w14:paraId="093E351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32873C0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91774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27CE99D3" w14:textId="77777777" w:rsidTr="002B16C8">
              <w:trPr>
                <w:trHeight w:val="288"/>
              </w:trPr>
              <w:tc>
                <w:tcPr>
                  <w:tcW w:w="562" w:type="dxa"/>
                  <w:shd w:val="clear" w:color="auto" w:fill="auto"/>
                  <w:noWrap/>
                  <w:vAlign w:val="center"/>
                  <w:hideMark/>
                </w:tcPr>
                <w:p w14:paraId="7D80C1FA" w14:textId="52172B0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1</w:t>
                  </w:r>
                  <w:r w:rsidR="005F2080">
                    <w:rPr>
                      <w:rFonts w:ascii="Arial" w:eastAsia="Times New Roman" w:hAnsi="Arial" w:cs="Arial"/>
                      <w:color w:val="000000"/>
                      <w:sz w:val="18"/>
                      <w:szCs w:val="18"/>
                      <w:lang w:eastAsia="pl-PL"/>
                    </w:rPr>
                    <w:t>9</w:t>
                  </w:r>
                </w:p>
              </w:tc>
              <w:tc>
                <w:tcPr>
                  <w:tcW w:w="993" w:type="dxa"/>
                  <w:shd w:val="clear" w:color="auto" w:fill="auto"/>
                  <w:vAlign w:val="center"/>
                  <w:hideMark/>
                </w:tcPr>
                <w:p w14:paraId="4F9E95E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03* </w:t>
                  </w:r>
                </w:p>
              </w:tc>
              <w:tc>
                <w:tcPr>
                  <w:tcW w:w="5253" w:type="dxa"/>
                  <w:shd w:val="clear" w:color="auto" w:fill="auto"/>
                  <w:vAlign w:val="center"/>
                  <w:hideMark/>
                </w:tcPr>
                <w:p w14:paraId="11E9589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w:t>
                  </w:r>
                </w:p>
              </w:tc>
              <w:tc>
                <w:tcPr>
                  <w:tcW w:w="1132" w:type="dxa"/>
                  <w:shd w:val="clear" w:color="auto" w:fill="auto"/>
                  <w:noWrap/>
                  <w:vAlign w:val="center"/>
                  <w:hideMark/>
                </w:tcPr>
                <w:p w14:paraId="3FF98A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350A4C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B09CE57" w14:textId="77777777" w:rsidTr="002B16C8">
              <w:trPr>
                <w:trHeight w:val="288"/>
              </w:trPr>
              <w:tc>
                <w:tcPr>
                  <w:tcW w:w="562" w:type="dxa"/>
                  <w:shd w:val="clear" w:color="auto" w:fill="auto"/>
                  <w:noWrap/>
                  <w:vAlign w:val="center"/>
                  <w:hideMark/>
                </w:tcPr>
                <w:p w14:paraId="3BEFEF39" w14:textId="397867D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5F2080">
                    <w:rPr>
                      <w:rFonts w:ascii="Arial" w:eastAsia="Times New Roman" w:hAnsi="Arial" w:cs="Arial"/>
                      <w:color w:val="000000"/>
                      <w:sz w:val="18"/>
                      <w:szCs w:val="18"/>
                      <w:lang w:eastAsia="pl-PL"/>
                    </w:rPr>
                    <w:t>20</w:t>
                  </w:r>
                </w:p>
              </w:tc>
              <w:tc>
                <w:tcPr>
                  <w:tcW w:w="993" w:type="dxa"/>
                  <w:shd w:val="clear" w:color="auto" w:fill="auto"/>
                  <w:vAlign w:val="center"/>
                  <w:hideMark/>
                </w:tcPr>
                <w:p w14:paraId="7EB920B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10 05 04</w:t>
                  </w:r>
                </w:p>
              </w:tc>
              <w:tc>
                <w:tcPr>
                  <w:tcW w:w="5253" w:type="dxa"/>
                  <w:shd w:val="clear" w:color="auto" w:fill="auto"/>
                  <w:vAlign w:val="center"/>
                  <w:hideMark/>
                </w:tcPr>
                <w:p w14:paraId="1F280EF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1132" w:type="dxa"/>
                  <w:shd w:val="clear" w:color="auto" w:fill="auto"/>
                  <w:noWrap/>
                  <w:vAlign w:val="center"/>
                  <w:hideMark/>
                </w:tcPr>
                <w:p w14:paraId="5ED35D3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DAC03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68ABEC75" w14:textId="77777777" w:rsidTr="002B16C8">
              <w:trPr>
                <w:trHeight w:val="288"/>
              </w:trPr>
              <w:tc>
                <w:tcPr>
                  <w:tcW w:w="562" w:type="dxa"/>
                  <w:shd w:val="clear" w:color="auto" w:fill="auto"/>
                  <w:noWrap/>
                  <w:vAlign w:val="center"/>
                  <w:hideMark/>
                </w:tcPr>
                <w:p w14:paraId="423DCB6D" w14:textId="2D7E5C4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w:t>
                  </w:r>
                  <w:r w:rsidR="00C336BA">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1</w:t>
                  </w:r>
                </w:p>
              </w:tc>
              <w:tc>
                <w:tcPr>
                  <w:tcW w:w="993" w:type="dxa"/>
                  <w:shd w:val="clear" w:color="auto" w:fill="auto"/>
                  <w:vAlign w:val="center"/>
                  <w:hideMark/>
                </w:tcPr>
                <w:p w14:paraId="57B1FD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05* </w:t>
                  </w:r>
                </w:p>
              </w:tc>
              <w:tc>
                <w:tcPr>
                  <w:tcW w:w="5253" w:type="dxa"/>
                  <w:shd w:val="clear" w:color="auto" w:fill="auto"/>
                  <w:vAlign w:val="center"/>
                  <w:hideMark/>
                </w:tcPr>
                <w:p w14:paraId="6248770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1132" w:type="dxa"/>
                  <w:shd w:val="clear" w:color="auto" w:fill="auto"/>
                  <w:noWrap/>
                  <w:vAlign w:val="center"/>
                  <w:hideMark/>
                </w:tcPr>
                <w:p w14:paraId="110A856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BABCB8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5FC28BFA" w14:textId="77777777" w:rsidTr="002B16C8">
              <w:trPr>
                <w:trHeight w:val="288"/>
              </w:trPr>
              <w:tc>
                <w:tcPr>
                  <w:tcW w:w="562" w:type="dxa"/>
                  <w:shd w:val="clear" w:color="auto" w:fill="auto"/>
                  <w:noWrap/>
                  <w:vAlign w:val="center"/>
                  <w:hideMark/>
                </w:tcPr>
                <w:p w14:paraId="269B2C5B" w14:textId="0F61A27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2</w:t>
                  </w:r>
                </w:p>
              </w:tc>
              <w:tc>
                <w:tcPr>
                  <w:tcW w:w="993" w:type="dxa"/>
                  <w:shd w:val="clear" w:color="auto" w:fill="auto"/>
                  <w:vAlign w:val="center"/>
                  <w:hideMark/>
                </w:tcPr>
                <w:p w14:paraId="2A016F7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06* </w:t>
                  </w:r>
                </w:p>
              </w:tc>
              <w:tc>
                <w:tcPr>
                  <w:tcW w:w="5253" w:type="dxa"/>
                  <w:shd w:val="clear" w:color="auto" w:fill="auto"/>
                  <w:vAlign w:val="center"/>
                  <w:hideMark/>
                </w:tcPr>
                <w:p w14:paraId="141DB18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w:t>
                  </w:r>
                </w:p>
              </w:tc>
              <w:tc>
                <w:tcPr>
                  <w:tcW w:w="1132" w:type="dxa"/>
                  <w:shd w:val="clear" w:color="auto" w:fill="auto"/>
                  <w:noWrap/>
                  <w:vAlign w:val="center"/>
                  <w:hideMark/>
                </w:tcPr>
                <w:p w14:paraId="5230293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CAACE8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40D73855" w14:textId="77777777" w:rsidTr="002B16C8">
              <w:trPr>
                <w:trHeight w:val="288"/>
              </w:trPr>
              <w:tc>
                <w:tcPr>
                  <w:tcW w:w="562" w:type="dxa"/>
                  <w:shd w:val="clear" w:color="auto" w:fill="auto"/>
                  <w:noWrap/>
                  <w:vAlign w:val="center"/>
                  <w:hideMark/>
                </w:tcPr>
                <w:p w14:paraId="4580DBB9" w14:textId="79995FB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3</w:t>
                  </w:r>
                </w:p>
              </w:tc>
              <w:tc>
                <w:tcPr>
                  <w:tcW w:w="993" w:type="dxa"/>
                  <w:shd w:val="clear" w:color="auto" w:fill="auto"/>
                  <w:vAlign w:val="center"/>
                  <w:hideMark/>
                </w:tcPr>
                <w:p w14:paraId="7B7A233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08* </w:t>
                  </w:r>
                </w:p>
              </w:tc>
              <w:tc>
                <w:tcPr>
                  <w:tcW w:w="5253" w:type="dxa"/>
                  <w:shd w:val="clear" w:color="auto" w:fill="auto"/>
                  <w:vAlign w:val="center"/>
                  <w:hideMark/>
                </w:tcPr>
                <w:p w14:paraId="17A6F5F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2" w:type="dxa"/>
                  <w:shd w:val="clear" w:color="auto" w:fill="auto"/>
                  <w:noWrap/>
                  <w:vAlign w:val="center"/>
                  <w:hideMark/>
                </w:tcPr>
                <w:p w14:paraId="7B36C2B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ED808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DABC4BF" w14:textId="77777777" w:rsidTr="002B16C8">
              <w:trPr>
                <w:trHeight w:val="456"/>
              </w:trPr>
              <w:tc>
                <w:tcPr>
                  <w:tcW w:w="562" w:type="dxa"/>
                  <w:shd w:val="clear" w:color="auto" w:fill="auto"/>
                  <w:noWrap/>
                  <w:vAlign w:val="center"/>
                  <w:hideMark/>
                </w:tcPr>
                <w:p w14:paraId="1B98D8D7" w14:textId="63A7EAF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4</w:t>
                  </w:r>
                </w:p>
              </w:tc>
              <w:tc>
                <w:tcPr>
                  <w:tcW w:w="993" w:type="dxa"/>
                  <w:shd w:val="clear" w:color="auto" w:fill="auto"/>
                  <w:vAlign w:val="center"/>
                  <w:hideMark/>
                </w:tcPr>
                <w:p w14:paraId="51C3804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10 05 09</w:t>
                  </w:r>
                </w:p>
              </w:tc>
              <w:tc>
                <w:tcPr>
                  <w:tcW w:w="5253" w:type="dxa"/>
                  <w:shd w:val="clear" w:color="auto" w:fill="auto"/>
                  <w:vAlign w:val="center"/>
                  <w:hideMark/>
                </w:tcPr>
                <w:p w14:paraId="541D0B45" w14:textId="1C0FFB80"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10 05 08</w:t>
                  </w:r>
                </w:p>
              </w:tc>
              <w:tc>
                <w:tcPr>
                  <w:tcW w:w="1132" w:type="dxa"/>
                  <w:shd w:val="clear" w:color="auto" w:fill="auto"/>
                  <w:noWrap/>
                  <w:vAlign w:val="center"/>
                  <w:hideMark/>
                </w:tcPr>
                <w:p w14:paraId="794629F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3C5932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21AC7B75" w14:textId="77777777" w:rsidTr="002B16C8">
              <w:trPr>
                <w:trHeight w:val="636"/>
              </w:trPr>
              <w:tc>
                <w:tcPr>
                  <w:tcW w:w="562" w:type="dxa"/>
                  <w:shd w:val="clear" w:color="auto" w:fill="auto"/>
                  <w:noWrap/>
                  <w:vAlign w:val="center"/>
                  <w:hideMark/>
                </w:tcPr>
                <w:p w14:paraId="61A78AFB" w14:textId="60A4217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5</w:t>
                  </w:r>
                </w:p>
              </w:tc>
              <w:tc>
                <w:tcPr>
                  <w:tcW w:w="993" w:type="dxa"/>
                  <w:shd w:val="clear" w:color="auto" w:fill="auto"/>
                  <w:vAlign w:val="center"/>
                  <w:hideMark/>
                </w:tcPr>
                <w:p w14:paraId="738BB6D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10* </w:t>
                  </w:r>
                </w:p>
              </w:tc>
              <w:tc>
                <w:tcPr>
                  <w:tcW w:w="5253" w:type="dxa"/>
                  <w:shd w:val="clear" w:color="auto" w:fill="auto"/>
                  <w:vAlign w:val="center"/>
                  <w:hideMark/>
                </w:tcPr>
                <w:p w14:paraId="51F25961" w14:textId="2887CB6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Kożuchy żużlowe i zgary z wytopu o właściwościach palnych lub wydzielające w zetknięciu z wodą gazy palne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niebezpiecznych ilościach</w:t>
                  </w:r>
                </w:p>
              </w:tc>
              <w:tc>
                <w:tcPr>
                  <w:tcW w:w="1132" w:type="dxa"/>
                  <w:shd w:val="clear" w:color="auto" w:fill="auto"/>
                  <w:noWrap/>
                  <w:vAlign w:val="center"/>
                  <w:hideMark/>
                </w:tcPr>
                <w:p w14:paraId="595BC11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00A996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6148E93D" w14:textId="77777777" w:rsidTr="002B16C8">
              <w:trPr>
                <w:trHeight w:val="288"/>
              </w:trPr>
              <w:tc>
                <w:tcPr>
                  <w:tcW w:w="562" w:type="dxa"/>
                  <w:shd w:val="clear" w:color="auto" w:fill="auto"/>
                  <w:noWrap/>
                  <w:vAlign w:val="center"/>
                  <w:hideMark/>
                </w:tcPr>
                <w:p w14:paraId="71090C52" w14:textId="2B6D8E2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6</w:t>
                  </w:r>
                </w:p>
              </w:tc>
              <w:tc>
                <w:tcPr>
                  <w:tcW w:w="993" w:type="dxa"/>
                  <w:shd w:val="clear" w:color="auto" w:fill="auto"/>
                  <w:vAlign w:val="center"/>
                  <w:hideMark/>
                </w:tcPr>
                <w:p w14:paraId="032A974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10 05 11</w:t>
                  </w:r>
                </w:p>
              </w:tc>
              <w:tc>
                <w:tcPr>
                  <w:tcW w:w="5253" w:type="dxa"/>
                  <w:shd w:val="clear" w:color="auto" w:fill="auto"/>
                  <w:vAlign w:val="center"/>
                  <w:hideMark/>
                </w:tcPr>
                <w:p w14:paraId="13FB6C5F" w14:textId="7C942EB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Kożuchy żużlowe i zgary inne niż wymienione w 10 05 10</w:t>
                  </w:r>
                </w:p>
              </w:tc>
              <w:tc>
                <w:tcPr>
                  <w:tcW w:w="1132" w:type="dxa"/>
                  <w:shd w:val="clear" w:color="auto" w:fill="auto"/>
                  <w:noWrap/>
                  <w:vAlign w:val="center"/>
                  <w:hideMark/>
                </w:tcPr>
                <w:p w14:paraId="2F79349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7E402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69D980AE" w14:textId="77777777" w:rsidTr="002B16C8">
              <w:trPr>
                <w:trHeight w:val="288"/>
              </w:trPr>
              <w:tc>
                <w:tcPr>
                  <w:tcW w:w="562" w:type="dxa"/>
                  <w:shd w:val="clear" w:color="auto" w:fill="auto"/>
                  <w:noWrap/>
                  <w:vAlign w:val="center"/>
                  <w:hideMark/>
                </w:tcPr>
                <w:p w14:paraId="4528C34B" w14:textId="76D56FF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7</w:t>
                  </w:r>
                </w:p>
              </w:tc>
              <w:tc>
                <w:tcPr>
                  <w:tcW w:w="993" w:type="dxa"/>
                  <w:shd w:val="clear" w:color="auto" w:fill="auto"/>
                  <w:vAlign w:val="center"/>
                  <w:hideMark/>
                </w:tcPr>
                <w:p w14:paraId="47D8F0E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10 05 99</w:t>
                  </w:r>
                </w:p>
              </w:tc>
              <w:tc>
                <w:tcPr>
                  <w:tcW w:w="5253" w:type="dxa"/>
                  <w:shd w:val="clear" w:color="auto" w:fill="auto"/>
                  <w:vAlign w:val="center"/>
                  <w:hideMark/>
                </w:tcPr>
                <w:p w14:paraId="689FCEB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55CB71F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8E0F9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5DF7B6E4" w14:textId="77777777" w:rsidTr="002B16C8">
              <w:trPr>
                <w:trHeight w:val="288"/>
              </w:trPr>
              <w:tc>
                <w:tcPr>
                  <w:tcW w:w="562" w:type="dxa"/>
                  <w:shd w:val="clear" w:color="auto" w:fill="auto"/>
                  <w:noWrap/>
                  <w:vAlign w:val="center"/>
                  <w:hideMark/>
                </w:tcPr>
                <w:p w14:paraId="582A75E4" w14:textId="1B99B1E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8</w:t>
                  </w:r>
                </w:p>
              </w:tc>
              <w:tc>
                <w:tcPr>
                  <w:tcW w:w="993" w:type="dxa"/>
                  <w:shd w:val="clear" w:color="auto" w:fill="auto"/>
                  <w:vAlign w:val="center"/>
                  <w:hideMark/>
                </w:tcPr>
                <w:p w14:paraId="6FF98E2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03* </w:t>
                  </w:r>
                </w:p>
              </w:tc>
              <w:tc>
                <w:tcPr>
                  <w:tcW w:w="5253" w:type="dxa"/>
                  <w:shd w:val="clear" w:color="auto" w:fill="auto"/>
                  <w:vAlign w:val="center"/>
                  <w:hideMark/>
                </w:tcPr>
                <w:p w14:paraId="53CE942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w:t>
                  </w:r>
                </w:p>
              </w:tc>
              <w:tc>
                <w:tcPr>
                  <w:tcW w:w="1132" w:type="dxa"/>
                  <w:shd w:val="clear" w:color="auto" w:fill="auto"/>
                  <w:noWrap/>
                  <w:vAlign w:val="center"/>
                  <w:hideMark/>
                </w:tcPr>
                <w:p w14:paraId="37177C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B1DB6B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62DC9AE6" w14:textId="77777777" w:rsidTr="002B16C8">
              <w:trPr>
                <w:trHeight w:val="288"/>
              </w:trPr>
              <w:tc>
                <w:tcPr>
                  <w:tcW w:w="562" w:type="dxa"/>
                  <w:shd w:val="clear" w:color="auto" w:fill="auto"/>
                  <w:noWrap/>
                  <w:vAlign w:val="center"/>
                  <w:hideMark/>
                </w:tcPr>
                <w:p w14:paraId="033020F3" w14:textId="1BD1ED0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2</w:t>
                  </w:r>
                  <w:r w:rsidR="005F2080">
                    <w:rPr>
                      <w:rFonts w:ascii="Arial" w:eastAsia="Times New Roman" w:hAnsi="Arial" w:cs="Arial"/>
                      <w:color w:val="000000"/>
                      <w:sz w:val="18"/>
                      <w:szCs w:val="18"/>
                      <w:lang w:eastAsia="pl-PL"/>
                    </w:rPr>
                    <w:t>9</w:t>
                  </w:r>
                </w:p>
              </w:tc>
              <w:tc>
                <w:tcPr>
                  <w:tcW w:w="993" w:type="dxa"/>
                  <w:shd w:val="clear" w:color="auto" w:fill="auto"/>
                  <w:vAlign w:val="center"/>
                  <w:hideMark/>
                </w:tcPr>
                <w:p w14:paraId="686CAEC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10 06 04</w:t>
                  </w:r>
                </w:p>
              </w:tc>
              <w:tc>
                <w:tcPr>
                  <w:tcW w:w="5253" w:type="dxa"/>
                  <w:shd w:val="clear" w:color="auto" w:fill="auto"/>
                  <w:vAlign w:val="center"/>
                  <w:hideMark/>
                </w:tcPr>
                <w:p w14:paraId="2C7980A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1132" w:type="dxa"/>
                  <w:shd w:val="clear" w:color="auto" w:fill="auto"/>
                  <w:noWrap/>
                  <w:vAlign w:val="center"/>
                  <w:hideMark/>
                </w:tcPr>
                <w:p w14:paraId="4C49634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89" w:type="dxa"/>
                  <w:shd w:val="clear" w:color="auto" w:fill="auto"/>
                  <w:noWrap/>
                  <w:vAlign w:val="center"/>
                  <w:hideMark/>
                </w:tcPr>
                <w:p w14:paraId="367288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22431C72" w14:textId="77777777" w:rsidTr="002B16C8">
              <w:trPr>
                <w:trHeight w:val="288"/>
              </w:trPr>
              <w:tc>
                <w:tcPr>
                  <w:tcW w:w="562" w:type="dxa"/>
                  <w:shd w:val="clear" w:color="auto" w:fill="auto"/>
                  <w:noWrap/>
                  <w:vAlign w:val="center"/>
                  <w:hideMark/>
                </w:tcPr>
                <w:p w14:paraId="442F45A4" w14:textId="1C8E47A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5F2080">
                    <w:rPr>
                      <w:rFonts w:ascii="Arial" w:eastAsia="Times New Roman" w:hAnsi="Arial" w:cs="Arial"/>
                      <w:color w:val="000000"/>
                      <w:sz w:val="18"/>
                      <w:szCs w:val="18"/>
                      <w:lang w:eastAsia="pl-PL"/>
                    </w:rPr>
                    <w:t>30</w:t>
                  </w:r>
                </w:p>
              </w:tc>
              <w:tc>
                <w:tcPr>
                  <w:tcW w:w="993" w:type="dxa"/>
                  <w:shd w:val="clear" w:color="auto" w:fill="auto"/>
                  <w:vAlign w:val="center"/>
                  <w:hideMark/>
                </w:tcPr>
                <w:p w14:paraId="648F877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06* </w:t>
                  </w:r>
                </w:p>
              </w:tc>
              <w:tc>
                <w:tcPr>
                  <w:tcW w:w="5253" w:type="dxa"/>
                  <w:shd w:val="clear" w:color="auto" w:fill="auto"/>
                  <w:vAlign w:val="center"/>
                  <w:hideMark/>
                </w:tcPr>
                <w:p w14:paraId="714D70E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1132" w:type="dxa"/>
                  <w:shd w:val="clear" w:color="auto" w:fill="auto"/>
                  <w:noWrap/>
                  <w:vAlign w:val="center"/>
                  <w:hideMark/>
                </w:tcPr>
                <w:p w14:paraId="42F0DA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D01346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7A6A214F" w14:textId="77777777" w:rsidTr="002B16C8">
              <w:trPr>
                <w:trHeight w:val="288"/>
              </w:trPr>
              <w:tc>
                <w:tcPr>
                  <w:tcW w:w="562" w:type="dxa"/>
                  <w:shd w:val="clear" w:color="auto" w:fill="auto"/>
                  <w:noWrap/>
                  <w:vAlign w:val="center"/>
                  <w:hideMark/>
                </w:tcPr>
                <w:p w14:paraId="03A70587" w14:textId="6B2E23D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3</w:t>
                  </w:r>
                  <w:r w:rsidR="005F2080">
                    <w:rPr>
                      <w:rFonts w:ascii="Arial" w:eastAsia="Times New Roman" w:hAnsi="Arial" w:cs="Arial"/>
                      <w:color w:val="000000"/>
                      <w:sz w:val="18"/>
                      <w:szCs w:val="18"/>
                      <w:lang w:eastAsia="pl-PL"/>
                    </w:rPr>
                    <w:t>1</w:t>
                  </w:r>
                </w:p>
              </w:tc>
              <w:tc>
                <w:tcPr>
                  <w:tcW w:w="993" w:type="dxa"/>
                  <w:shd w:val="clear" w:color="auto" w:fill="auto"/>
                  <w:vAlign w:val="center"/>
                  <w:hideMark/>
                </w:tcPr>
                <w:p w14:paraId="398BC3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07* </w:t>
                  </w:r>
                </w:p>
              </w:tc>
              <w:tc>
                <w:tcPr>
                  <w:tcW w:w="5253" w:type="dxa"/>
                  <w:shd w:val="clear" w:color="auto" w:fill="auto"/>
                  <w:vAlign w:val="center"/>
                  <w:hideMark/>
                </w:tcPr>
                <w:p w14:paraId="41E2FB9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w:t>
                  </w:r>
                </w:p>
              </w:tc>
              <w:tc>
                <w:tcPr>
                  <w:tcW w:w="1132" w:type="dxa"/>
                  <w:shd w:val="clear" w:color="auto" w:fill="auto"/>
                  <w:noWrap/>
                  <w:vAlign w:val="center"/>
                  <w:hideMark/>
                </w:tcPr>
                <w:p w14:paraId="3BDBB11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624BCC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28CA9FFB" w14:textId="77777777" w:rsidTr="002B16C8">
              <w:trPr>
                <w:trHeight w:val="288"/>
              </w:trPr>
              <w:tc>
                <w:tcPr>
                  <w:tcW w:w="562" w:type="dxa"/>
                  <w:shd w:val="clear" w:color="auto" w:fill="auto"/>
                  <w:noWrap/>
                  <w:vAlign w:val="center"/>
                  <w:hideMark/>
                </w:tcPr>
                <w:p w14:paraId="548CD4CD" w14:textId="742B7C2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3</w:t>
                  </w:r>
                  <w:r w:rsidR="005F2080">
                    <w:rPr>
                      <w:rFonts w:ascii="Arial" w:eastAsia="Times New Roman" w:hAnsi="Arial" w:cs="Arial"/>
                      <w:color w:val="000000"/>
                      <w:sz w:val="18"/>
                      <w:szCs w:val="18"/>
                      <w:lang w:eastAsia="pl-PL"/>
                    </w:rPr>
                    <w:t>2</w:t>
                  </w:r>
                </w:p>
              </w:tc>
              <w:tc>
                <w:tcPr>
                  <w:tcW w:w="993" w:type="dxa"/>
                  <w:shd w:val="clear" w:color="auto" w:fill="auto"/>
                  <w:vAlign w:val="center"/>
                  <w:hideMark/>
                </w:tcPr>
                <w:p w14:paraId="39CC95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09* </w:t>
                  </w:r>
                </w:p>
              </w:tc>
              <w:tc>
                <w:tcPr>
                  <w:tcW w:w="5253" w:type="dxa"/>
                  <w:shd w:val="clear" w:color="auto" w:fill="auto"/>
                  <w:vAlign w:val="center"/>
                  <w:hideMark/>
                </w:tcPr>
                <w:p w14:paraId="78814EC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2" w:type="dxa"/>
                  <w:shd w:val="clear" w:color="auto" w:fill="auto"/>
                  <w:noWrap/>
                  <w:vAlign w:val="center"/>
                  <w:hideMark/>
                </w:tcPr>
                <w:p w14:paraId="13B9037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BC5A7F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4064697B" w14:textId="77777777" w:rsidTr="002B16C8">
              <w:trPr>
                <w:trHeight w:val="456"/>
              </w:trPr>
              <w:tc>
                <w:tcPr>
                  <w:tcW w:w="562" w:type="dxa"/>
                  <w:shd w:val="clear" w:color="auto" w:fill="auto"/>
                  <w:noWrap/>
                  <w:vAlign w:val="center"/>
                  <w:hideMark/>
                </w:tcPr>
                <w:p w14:paraId="00681875" w14:textId="7C053BE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3</w:t>
                  </w:r>
                  <w:r w:rsidR="005F2080">
                    <w:rPr>
                      <w:rFonts w:ascii="Arial" w:eastAsia="Times New Roman" w:hAnsi="Arial" w:cs="Arial"/>
                      <w:color w:val="000000"/>
                      <w:sz w:val="18"/>
                      <w:szCs w:val="18"/>
                      <w:lang w:eastAsia="pl-PL"/>
                    </w:rPr>
                    <w:t>3</w:t>
                  </w:r>
                </w:p>
              </w:tc>
              <w:tc>
                <w:tcPr>
                  <w:tcW w:w="993" w:type="dxa"/>
                  <w:shd w:val="clear" w:color="auto" w:fill="auto"/>
                  <w:vAlign w:val="center"/>
                  <w:hideMark/>
                </w:tcPr>
                <w:p w14:paraId="347F03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10 06 10</w:t>
                  </w:r>
                </w:p>
              </w:tc>
              <w:tc>
                <w:tcPr>
                  <w:tcW w:w="5253" w:type="dxa"/>
                  <w:shd w:val="clear" w:color="auto" w:fill="auto"/>
                  <w:vAlign w:val="center"/>
                  <w:hideMark/>
                </w:tcPr>
                <w:p w14:paraId="07C13A93" w14:textId="5BD16165"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10 06 09</w:t>
                  </w:r>
                </w:p>
              </w:tc>
              <w:tc>
                <w:tcPr>
                  <w:tcW w:w="1132" w:type="dxa"/>
                  <w:shd w:val="clear" w:color="auto" w:fill="auto"/>
                  <w:noWrap/>
                  <w:vAlign w:val="center"/>
                  <w:hideMark/>
                </w:tcPr>
                <w:p w14:paraId="1AF0C14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133197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45535344" w14:textId="77777777" w:rsidTr="002B16C8">
              <w:trPr>
                <w:trHeight w:val="288"/>
              </w:trPr>
              <w:tc>
                <w:tcPr>
                  <w:tcW w:w="562" w:type="dxa"/>
                  <w:shd w:val="clear" w:color="auto" w:fill="auto"/>
                  <w:noWrap/>
                  <w:vAlign w:val="center"/>
                  <w:hideMark/>
                </w:tcPr>
                <w:p w14:paraId="672F7490" w14:textId="56A5F21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3</w:t>
                  </w:r>
                  <w:r w:rsidR="005F2080">
                    <w:rPr>
                      <w:rFonts w:ascii="Arial" w:eastAsia="Times New Roman" w:hAnsi="Arial" w:cs="Arial"/>
                      <w:color w:val="000000"/>
                      <w:sz w:val="18"/>
                      <w:szCs w:val="18"/>
                      <w:lang w:eastAsia="pl-PL"/>
                    </w:rPr>
                    <w:t>4</w:t>
                  </w:r>
                </w:p>
              </w:tc>
              <w:tc>
                <w:tcPr>
                  <w:tcW w:w="993" w:type="dxa"/>
                  <w:shd w:val="clear" w:color="auto" w:fill="auto"/>
                  <w:vAlign w:val="center"/>
                  <w:hideMark/>
                </w:tcPr>
                <w:p w14:paraId="2297B33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10 06 99</w:t>
                  </w:r>
                </w:p>
              </w:tc>
              <w:tc>
                <w:tcPr>
                  <w:tcW w:w="5253" w:type="dxa"/>
                  <w:shd w:val="clear" w:color="auto" w:fill="auto"/>
                  <w:vAlign w:val="center"/>
                  <w:hideMark/>
                </w:tcPr>
                <w:p w14:paraId="30C25AC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2B22824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5ECB7C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1C25958B" w14:textId="77777777" w:rsidTr="002B16C8">
              <w:trPr>
                <w:trHeight w:val="288"/>
              </w:trPr>
              <w:tc>
                <w:tcPr>
                  <w:tcW w:w="562" w:type="dxa"/>
                  <w:shd w:val="clear" w:color="auto" w:fill="auto"/>
                  <w:noWrap/>
                  <w:vAlign w:val="center"/>
                  <w:hideMark/>
                </w:tcPr>
                <w:p w14:paraId="28AE28DA" w14:textId="4E7A2C4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3</w:t>
                  </w:r>
                  <w:r w:rsidR="005F2080">
                    <w:rPr>
                      <w:rFonts w:ascii="Arial" w:eastAsia="Times New Roman" w:hAnsi="Arial" w:cs="Arial"/>
                      <w:color w:val="000000"/>
                      <w:sz w:val="18"/>
                      <w:szCs w:val="18"/>
                      <w:lang w:eastAsia="pl-PL"/>
                    </w:rPr>
                    <w:t>5</w:t>
                  </w:r>
                </w:p>
              </w:tc>
              <w:tc>
                <w:tcPr>
                  <w:tcW w:w="993" w:type="dxa"/>
                  <w:shd w:val="clear" w:color="auto" w:fill="auto"/>
                  <w:vAlign w:val="center"/>
                  <w:hideMark/>
                </w:tcPr>
                <w:p w14:paraId="3C62022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10 07 03</w:t>
                  </w:r>
                </w:p>
              </w:tc>
              <w:tc>
                <w:tcPr>
                  <w:tcW w:w="5253" w:type="dxa"/>
                  <w:shd w:val="clear" w:color="auto" w:fill="auto"/>
                  <w:vAlign w:val="center"/>
                  <w:hideMark/>
                </w:tcPr>
                <w:p w14:paraId="16FA16B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w:t>
                  </w:r>
                </w:p>
              </w:tc>
              <w:tc>
                <w:tcPr>
                  <w:tcW w:w="1132" w:type="dxa"/>
                  <w:shd w:val="clear" w:color="auto" w:fill="auto"/>
                  <w:noWrap/>
                  <w:vAlign w:val="center"/>
                  <w:hideMark/>
                </w:tcPr>
                <w:p w14:paraId="134573C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A78175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19C33A12" w14:textId="77777777" w:rsidTr="002B16C8">
              <w:trPr>
                <w:trHeight w:val="288"/>
              </w:trPr>
              <w:tc>
                <w:tcPr>
                  <w:tcW w:w="562" w:type="dxa"/>
                  <w:shd w:val="clear" w:color="auto" w:fill="auto"/>
                  <w:noWrap/>
                  <w:vAlign w:val="center"/>
                  <w:hideMark/>
                </w:tcPr>
                <w:p w14:paraId="68E6BCE7" w14:textId="070ADEA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3</w:t>
                  </w:r>
                  <w:r w:rsidR="005F2080">
                    <w:rPr>
                      <w:rFonts w:ascii="Arial" w:eastAsia="Times New Roman" w:hAnsi="Arial" w:cs="Arial"/>
                      <w:color w:val="000000"/>
                      <w:sz w:val="18"/>
                      <w:szCs w:val="18"/>
                      <w:lang w:eastAsia="pl-PL"/>
                    </w:rPr>
                    <w:t>6</w:t>
                  </w:r>
                </w:p>
              </w:tc>
              <w:tc>
                <w:tcPr>
                  <w:tcW w:w="993" w:type="dxa"/>
                  <w:shd w:val="clear" w:color="auto" w:fill="auto"/>
                  <w:vAlign w:val="center"/>
                  <w:hideMark/>
                </w:tcPr>
                <w:p w14:paraId="76E9C7B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10 07 04</w:t>
                  </w:r>
                </w:p>
              </w:tc>
              <w:tc>
                <w:tcPr>
                  <w:tcW w:w="5253" w:type="dxa"/>
                  <w:shd w:val="clear" w:color="auto" w:fill="auto"/>
                  <w:vAlign w:val="center"/>
                  <w:hideMark/>
                </w:tcPr>
                <w:p w14:paraId="01A0144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1132" w:type="dxa"/>
                  <w:shd w:val="clear" w:color="auto" w:fill="auto"/>
                  <w:noWrap/>
                  <w:vAlign w:val="center"/>
                  <w:hideMark/>
                </w:tcPr>
                <w:p w14:paraId="7537667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96319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344C042D" w14:textId="77777777" w:rsidTr="002B16C8">
              <w:trPr>
                <w:trHeight w:val="288"/>
              </w:trPr>
              <w:tc>
                <w:tcPr>
                  <w:tcW w:w="562" w:type="dxa"/>
                  <w:shd w:val="clear" w:color="auto" w:fill="auto"/>
                  <w:noWrap/>
                  <w:vAlign w:val="center"/>
                  <w:hideMark/>
                </w:tcPr>
                <w:p w14:paraId="71977DEE" w14:textId="5AFB3E8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5BC718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10 07 05</w:t>
                  </w:r>
                </w:p>
              </w:tc>
              <w:tc>
                <w:tcPr>
                  <w:tcW w:w="5253" w:type="dxa"/>
                  <w:shd w:val="clear" w:color="auto" w:fill="auto"/>
                  <w:vAlign w:val="center"/>
                  <w:hideMark/>
                </w:tcPr>
                <w:p w14:paraId="0013697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w:t>
                  </w:r>
                </w:p>
              </w:tc>
              <w:tc>
                <w:tcPr>
                  <w:tcW w:w="1132" w:type="dxa"/>
                  <w:shd w:val="clear" w:color="auto" w:fill="auto"/>
                  <w:noWrap/>
                  <w:vAlign w:val="center"/>
                  <w:hideMark/>
                </w:tcPr>
                <w:p w14:paraId="03C153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AAFC6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58A99030" w14:textId="77777777" w:rsidTr="002B16C8">
              <w:trPr>
                <w:trHeight w:val="288"/>
              </w:trPr>
              <w:tc>
                <w:tcPr>
                  <w:tcW w:w="562" w:type="dxa"/>
                  <w:shd w:val="clear" w:color="auto" w:fill="auto"/>
                  <w:noWrap/>
                  <w:vAlign w:val="center"/>
                  <w:hideMark/>
                </w:tcPr>
                <w:p w14:paraId="6349049E" w14:textId="6B9944D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03430C2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07 07* </w:t>
                  </w:r>
                </w:p>
              </w:tc>
              <w:tc>
                <w:tcPr>
                  <w:tcW w:w="5253" w:type="dxa"/>
                  <w:shd w:val="clear" w:color="auto" w:fill="auto"/>
                  <w:vAlign w:val="center"/>
                  <w:hideMark/>
                </w:tcPr>
                <w:p w14:paraId="3E36C79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2" w:type="dxa"/>
                  <w:shd w:val="clear" w:color="auto" w:fill="auto"/>
                  <w:noWrap/>
                  <w:vAlign w:val="center"/>
                  <w:hideMark/>
                </w:tcPr>
                <w:p w14:paraId="5694540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369B09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3488D10B" w14:textId="77777777" w:rsidTr="002B16C8">
              <w:trPr>
                <w:trHeight w:val="456"/>
              </w:trPr>
              <w:tc>
                <w:tcPr>
                  <w:tcW w:w="562" w:type="dxa"/>
                  <w:shd w:val="clear" w:color="auto" w:fill="auto"/>
                  <w:noWrap/>
                  <w:vAlign w:val="center"/>
                  <w:hideMark/>
                </w:tcPr>
                <w:p w14:paraId="7C0D65C3" w14:textId="1246031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2905F2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10 07 08</w:t>
                  </w:r>
                </w:p>
              </w:tc>
              <w:tc>
                <w:tcPr>
                  <w:tcW w:w="5253" w:type="dxa"/>
                  <w:shd w:val="clear" w:color="auto" w:fill="auto"/>
                  <w:vAlign w:val="center"/>
                  <w:hideMark/>
                </w:tcPr>
                <w:p w14:paraId="642F8B76" w14:textId="0A925901"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10 07 07</w:t>
                  </w:r>
                </w:p>
              </w:tc>
              <w:tc>
                <w:tcPr>
                  <w:tcW w:w="1132" w:type="dxa"/>
                  <w:shd w:val="clear" w:color="auto" w:fill="auto"/>
                  <w:noWrap/>
                  <w:vAlign w:val="center"/>
                  <w:hideMark/>
                </w:tcPr>
                <w:p w14:paraId="0F06181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7D8001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6E548B62" w14:textId="77777777" w:rsidTr="002B16C8">
              <w:trPr>
                <w:trHeight w:val="288"/>
              </w:trPr>
              <w:tc>
                <w:tcPr>
                  <w:tcW w:w="562" w:type="dxa"/>
                  <w:shd w:val="clear" w:color="auto" w:fill="auto"/>
                  <w:noWrap/>
                  <w:vAlign w:val="center"/>
                  <w:hideMark/>
                </w:tcPr>
                <w:p w14:paraId="7FC8668A" w14:textId="6E79539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40</w:t>
                  </w:r>
                </w:p>
              </w:tc>
              <w:tc>
                <w:tcPr>
                  <w:tcW w:w="993" w:type="dxa"/>
                  <w:shd w:val="clear" w:color="auto" w:fill="auto"/>
                  <w:vAlign w:val="center"/>
                  <w:hideMark/>
                </w:tcPr>
                <w:p w14:paraId="4612AA4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10 07 99</w:t>
                  </w:r>
                </w:p>
              </w:tc>
              <w:tc>
                <w:tcPr>
                  <w:tcW w:w="5253" w:type="dxa"/>
                  <w:shd w:val="clear" w:color="auto" w:fill="auto"/>
                  <w:vAlign w:val="center"/>
                  <w:hideMark/>
                </w:tcPr>
                <w:p w14:paraId="551B403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117BFA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C456C3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1729D1F4" w14:textId="77777777" w:rsidTr="002B16C8">
              <w:trPr>
                <w:trHeight w:val="288"/>
              </w:trPr>
              <w:tc>
                <w:tcPr>
                  <w:tcW w:w="562" w:type="dxa"/>
                  <w:shd w:val="clear" w:color="auto" w:fill="auto"/>
                  <w:noWrap/>
                  <w:vAlign w:val="center"/>
                  <w:hideMark/>
                </w:tcPr>
                <w:p w14:paraId="3C742AE8" w14:textId="61913A2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w:t>
                  </w:r>
                  <w:r w:rsidR="00C336BA">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4F9EED4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10 08 04</w:t>
                  </w:r>
                </w:p>
              </w:tc>
              <w:tc>
                <w:tcPr>
                  <w:tcW w:w="5253" w:type="dxa"/>
                  <w:shd w:val="clear" w:color="auto" w:fill="auto"/>
                  <w:vAlign w:val="center"/>
                  <w:hideMark/>
                </w:tcPr>
                <w:p w14:paraId="1F02C02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w:t>
                  </w:r>
                </w:p>
              </w:tc>
              <w:tc>
                <w:tcPr>
                  <w:tcW w:w="1132" w:type="dxa"/>
                  <w:shd w:val="clear" w:color="auto" w:fill="auto"/>
                  <w:noWrap/>
                  <w:vAlign w:val="center"/>
                  <w:hideMark/>
                </w:tcPr>
                <w:p w14:paraId="479334F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563F7E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4AA6189D" w14:textId="77777777" w:rsidTr="002B16C8">
              <w:trPr>
                <w:trHeight w:val="638"/>
              </w:trPr>
              <w:tc>
                <w:tcPr>
                  <w:tcW w:w="562" w:type="dxa"/>
                  <w:shd w:val="clear" w:color="auto" w:fill="auto"/>
                  <w:noWrap/>
                  <w:vAlign w:val="center"/>
                  <w:hideMark/>
                </w:tcPr>
                <w:p w14:paraId="3A683550" w14:textId="7CE6AE8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4AD2165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10* </w:t>
                  </w:r>
                </w:p>
              </w:tc>
              <w:tc>
                <w:tcPr>
                  <w:tcW w:w="5253" w:type="dxa"/>
                  <w:shd w:val="clear" w:color="auto" w:fill="auto"/>
                  <w:vAlign w:val="center"/>
                  <w:hideMark/>
                </w:tcPr>
                <w:p w14:paraId="78AF6D4D" w14:textId="171ADABD"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Kożuchy żużlowe i zgary z wytopu o właściwościach palnych lub wydzielające w zetknięciu z wodą gazy palne </w:t>
                  </w:r>
                  <w:r w:rsidR="00EB1FAF">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niebezpiecznych ilościach </w:t>
                  </w:r>
                </w:p>
              </w:tc>
              <w:tc>
                <w:tcPr>
                  <w:tcW w:w="1132" w:type="dxa"/>
                  <w:shd w:val="clear" w:color="auto" w:fill="auto"/>
                  <w:noWrap/>
                  <w:vAlign w:val="center"/>
                  <w:hideMark/>
                </w:tcPr>
                <w:p w14:paraId="7D012C8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11696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12F848E8" w14:textId="77777777" w:rsidTr="002B16C8">
              <w:trPr>
                <w:trHeight w:val="288"/>
              </w:trPr>
              <w:tc>
                <w:tcPr>
                  <w:tcW w:w="562" w:type="dxa"/>
                  <w:shd w:val="clear" w:color="auto" w:fill="auto"/>
                  <w:noWrap/>
                  <w:vAlign w:val="center"/>
                  <w:hideMark/>
                </w:tcPr>
                <w:p w14:paraId="610B1CB2" w14:textId="024658A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0258B47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10 08 11</w:t>
                  </w:r>
                </w:p>
              </w:tc>
              <w:tc>
                <w:tcPr>
                  <w:tcW w:w="5253" w:type="dxa"/>
                  <w:shd w:val="clear" w:color="auto" w:fill="auto"/>
                  <w:vAlign w:val="center"/>
                  <w:hideMark/>
                </w:tcPr>
                <w:p w14:paraId="200F8D2D" w14:textId="7C46306A"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Kożuchy żużlowe i zgary inne niż wymienione w 10 08 10</w:t>
                  </w:r>
                </w:p>
              </w:tc>
              <w:tc>
                <w:tcPr>
                  <w:tcW w:w="1132" w:type="dxa"/>
                  <w:shd w:val="clear" w:color="auto" w:fill="auto"/>
                  <w:noWrap/>
                  <w:vAlign w:val="center"/>
                  <w:hideMark/>
                </w:tcPr>
                <w:p w14:paraId="0FA7B25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F70BC6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2556C831" w14:textId="77777777" w:rsidTr="002B16C8">
              <w:trPr>
                <w:trHeight w:val="288"/>
              </w:trPr>
              <w:tc>
                <w:tcPr>
                  <w:tcW w:w="562" w:type="dxa"/>
                  <w:shd w:val="clear" w:color="auto" w:fill="auto"/>
                  <w:noWrap/>
                  <w:vAlign w:val="center"/>
                  <w:hideMark/>
                </w:tcPr>
                <w:p w14:paraId="5A11BA6E" w14:textId="4E0C406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7529F9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12* </w:t>
                  </w:r>
                </w:p>
              </w:tc>
              <w:tc>
                <w:tcPr>
                  <w:tcW w:w="5253" w:type="dxa"/>
                  <w:shd w:val="clear" w:color="auto" w:fill="auto"/>
                  <w:vAlign w:val="center"/>
                  <w:hideMark/>
                </w:tcPr>
                <w:p w14:paraId="6646774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smołę z produkcji anod </w:t>
                  </w:r>
                </w:p>
              </w:tc>
              <w:tc>
                <w:tcPr>
                  <w:tcW w:w="1132" w:type="dxa"/>
                  <w:shd w:val="clear" w:color="auto" w:fill="auto"/>
                  <w:noWrap/>
                  <w:vAlign w:val="center"/>
                  <w:hideMark/>
                </w:tcPr>
                <w:p w14:paraId="385A72A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0ED295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4FB64E50" w14:textId="77777777" w:rsidTr="002B16C8">
              <w:trPr>
                <w:trHeight w:val="456"/>
              </w:trPr>
              <w:tc>
                <w:tcPr>
                  <w:tcW w:w="562" w:type="dxa"/>
                  <w:shd w:val="clear" w:color="auto" w:fill="auto"/>
                  <w:noWrap/>
                  <w:vAlign w:val="center"/>
                  <w:hideMark/>
                </w:tcPr>
                <w:p w14:paraId="0D4AC963" w14:textId="65A284D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091C81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10 08 13</w:t>
                  </w:r>
                </w:p>
              </w:tc>
              <w:tc>
                <w:tcPr>
                  <w:tcW w:w="5253" w:type="dxa"/>
                  <w:shd w:val="clear" w:color="auto" w:fill="auto"/>
                  <w:vAlign w:val="center"/>
                  <w:hideMark/>
                </w:tcPr>
                <w:p w14:paraId="25ACFC8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węgiel z produkcji anod inne niż wymienione w 10 08 12</w:t>
                  </w:r>
                </w:p>
              </w:tc>
              <w:tc>
                <w:tcPr>
                  <w:tcW w:w="1132" w:type="dxa"/>
                  <w:shd w:val="clear" w:color="auto" w:fill="auto"/>
                  <w:noWrap/>
                  <w:vAlign w:val="center"/>
                  <w:hideMark/>
                </w:tcPr>
                <w:p w14:paraId="78601E0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A6C81A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EE544DF" w14:textId="77777777" w:rsidTr="002B16C8">
              <w:trPr>
                <w:trHeight w:val="288"/>
              </w:trPr>
              <w:tc>
                <w:tcPr>
                  <w:tcW w:w="562" w:type="dxa"/>
                  <w:shd w:val="clear" w:color="auto" w:fill="auto"/>
                  <w:noWrap/>
                  <w:vAlign w:val="center"/>
                  <w:hideMark/>
                </w:tcPr>
                <w:p w14:paraId="1FE735D2" w14:textId="12BC0CA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04087C3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10 08 14</w:t>
                  </w:r>
                </w:p>
              </w:tc>
              <w:tc>
                <w:tcPr>
                  <w:tcW w:w="5253" w:type="dxa"/>
                  <w:shd w:val="clear" w:color="auto" w:fill="auto"/>
                  <w:vAlign w:val="center"/>
                  <w:hideMark/>
                </w:tcPr>
                <w:p w14:paraId="5491923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Odpadowe anody</w:t>
                  </w:r>
                </w:p>
              </w:tc>
              <w:tc>
                <w:tcPr>
                  <w:tcW w:w="1132" w:type="dxa"/>
                  <w:shd w:val="clear" w:color="auto" w:fill="auto"/>
                  <w:noWrap/>
                  <w:vAlign w:val="center"/>
                  <w:hideMark/>
                </w:tcPr>
                <w:p w14:paraId="6FA3DC3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C45053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07AAA561" w14:textId="77777777" w:rsidTr="002B16C8">
              <w:trPr>
                <w:trHeight w:val="456"/>
              </w:trPr>
              <w:tc>
                <w:tcPr>
                  <w:tcW w:w="562" w:type="dxa"/>
                  <w:shd w:val="clear" w:color="auto" w:fill="auto"/>
                  <w:noWrap/>
                  <w:vAlign w:val="center"/>
                  <w:hideMark/>
                </w:tcPr>
                <w:p w14:paraId="3C902D00" w14:textId="15A766F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021B3AE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15* </w:t>
                  </w:r>
                </w:p>
              </w:tc>
              <w:tc>
                <w:tcPr>
                  <w:tcW w:w="5253" w:type="dxa"/>
                  <w:shd w:val="clear" w:color="auto" w:fill="auto"/>
                  <w:vAlign w:val="center"/>
                  <w:hideMark/>
                </w:tcPr>
                <w:p w14:paraId="69B0A5C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1132" w:type="dxa"/>
                  <w:shd w:val="clear" w:color="auto" w:fill="auto"/>
                  <w:noWrap/>
                  <w:vAlign w:val="center"/>
                  <w:hideMark/>
                </w:tcPr>
                <w:p w14:paraId="38D5DE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FD41EB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09F7ABE5" w14:textId="77777777" w:rsidTr="002B16C8">
              <w:trPr>
                <w:trHeight w:val="288"/>
              </w:trPr>
              <w:tc>
                <w:tcPr>
                  <w:tcW w:w="562" w:type="dxa"/>
                  <w:shd w:val="clear" w:color="auto" w:fill="auto"/>
                  <w:noWrap/>
                  <w:vAlign w:val="center"/>
                  <w:hideMark/>
                </w:tcPr>
                <w:p w14:paraId="38972087" w14:textId="1EDC9E7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18C7ADE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10 08 16</w:t>
                  </w:r>
                </w:p>
              </w:tc>
              <w:tc>
                <w:tcPr>
                  <w:tcW w:w="5253" w:type="dxa"/>
                  <w:shd w:val="clear" w:color="auto" w:fill="auto"/>
                  <w:vAlign w:val="center"/>
                  <w:hideMark/>
                </w:tcPr>
                <w:p w14:paraId="3F67BFCD" w14:textId="2BBC55B5"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08 15</w:t>
                  </w:r>
                </w:p>
              </w:tc>
              <w:tc>
                <w:tcPr>
                  <w:tcW w:w="1132" w:type="dxa"/>
                  <w:shd w:val="clear" w:color="auto" w:fill="auto"/>
                  <w:noWrap/>
                  <w:vAlign w:val="center"/>
                  <w:hideMark/>
                </w:tcPr>
                <w:p w14:paraId="0A35F4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2F1312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4DC7AC09" w14:textId="77777777" w:rsidTr="002B16C8">
              <w:trPr>
                <w:trHeight w:val="456"/>
              </w:trPr>
              <w:tc>
                <w:tcPr>
                  <w:tcW w:w="562" w:type="dxa"/>
                  <w:shd w:val="clear" w:color="auto" w:fill="auto"/>
                  <w:noWrap/>
                  <w:vAlign w:val="center"/>
                  <w:hideMark/>
                </w:tcPr>
                <w:p w14:paraId="7D8A13EE" w14:textId="2D5BE6E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352B83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17* </w:t>
                  </w:r>
                </w:p>
              </w:tc>
              <w:tc>
                <w:tcPr>
                  <w:tcW w:w="5253" w:type="dxa"/>
                  <w:shd w:val="clear" w:color="auto" w:fill="auto"/>
                  <w:vAlign w:val="center"/>
                  <w:hideMark/>
                </w:tcPr>
                <w:p w14:paraId="6171F01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zawierające substancje niebezpieczne </w:t>
                  </w:r>
                </w:p>
              </w:tc>
              <w:tc>
                <w:tcPr>
                  <w:tcW w:w="1132" w:type="dxa"/>
                  <w:shd w:val="clear" w:color="auto" w:fill="auto"/>
                  <w:noWrap/>
                  <w:vAlign w:val="center"/>
                  <w:hideMark/>
                </w:tcPr>
                <w:p w14:paraId="6B14BB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5648E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33E5F29A" w14:textId="77777777" w:rsidTr="002B16C8">
              <w:trPr>
                <w:trHeight w:val="456"/>
              </w:trPr>
              <w:tc>
                <w:tcPr>
                  <w:tcW w:w="562" w:type="dxa"/>
                  <w:shd w:val="clear" w:color="auto" w:fill="auto"/>
                  <w:noWrap/>
                  <w:vAlign w:val="center"/>
                  <w:hideMark/>
                </w:tcPr>
                <w:p w14:paraId="001FB362" w14:textId="63BFFB7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50</w:t>
                  </w:r>
                </w:p>
              </w:tc>
              <w:tc>
                <w:tcPr>
                  <w:tcW w:w="993" w:type="dxa"/>
                  <w:shd w:val="clear" w:color="auto" w:fill="auto"/>
                  <w:vAlign w:val="center"/>
                  <w:hideMark/>
                </w:tcPr>
                <w:p w14:paraId="5B316F7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10 08 18</w:t>
                  </w:r>
                </w:p>
              </w:tc>
              <w:tc>
                <w:tcPr>
                  <w:tcW w:w="5253" w:type="dxa"/>
                  <w:shd w:val="clear" w:color="auto" w:fill="auto"/>
                  <w:vAlign w:val="center"/>
                  <w:hideMark/>
                </w:tcPr>
                <w:p w14:paraId="128E49A1" w14:textId="7330DCB0"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08 17</w:t>
                  </w:r>
                </w:p>
              </w:tc>
              <w:tc>
                <w:tcPr>
                  <w:tcW w:w="1132" w:type="dxa"/>
                  <w:shd w:val="clear" w:color="auto" w:fill="auto"/>
                  <w:noWrap/>
                  <w:vAlign w:val="center"/>
                  <w:hideMark/>
                </w:tcPr>
                <w:p w14:paraId="77AB71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71E63C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3F962AD1" w14:textId="77777777" w:rsidTr="002B16C8">
              <w:trPr>
                <w:trHeight w:val="288"/>
              </w:trPr>
              <w:tc>
                <w:tcPr>
                  <w:tcW w:w="562" w:type="dxa"/>
                  <w:shd w:val="clear" w:color="auto" w:fill="auto"/>
                  <w:noWrap/>
                  <w:vAlign w:val="center"/>
                  <w:hideMark/>
                </w:tcPr>
                <w:p w14:paraId="1798D1B8" w14:textId="7229E87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5CB2362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19* </w:t>
                  </w:r>
                </w:p>
              </w:tc>
              <w:tc>
                <w:tcPr>
                  <w:tcW w:w="5253" w:type="dxa"/>
                  <w:shd w:val="clear" w:color="auto" w:fill="auto"/>
                  <w:vAlign w:val="center"/>
                  <w:hideMark/>
                </w:tcPr>
                <w:p w14:paraId="3BD4DD8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2" w:type="dxa"/>
                  <w:shd w:val="clear" w:color="auto" w:fill="auto"/>
                  <w:noWrap/>
                  <w:vAlign w:val="center"/>
                  <w:hideMark/>
                </w:tcPr>
                <w:p w14:paraId="70441A1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FAA33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35E8C753" w14:textId="77777777" w:rsidTr="002B16C8">
              <w:trPr>
                <w:trHeight w:val="456"/>
              </w:trPr>
              <w:tc>
                <w:tcPr>
                  <w:tcW w:w="562" w:type="dxa"/>
                  <w:shd w:val="clear" w:color="auto" w:fill="auto"/>
                  <w:noWrap/>
                  <w:vAlign w:val="center"/>
                  <w:hideMark/>
                </w:tcPr>
                <w:p w14:paraId="7EF55E2D" w14:textId="15C71A8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262AE4C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10 08 20</w:t>
                  </w:r>
                </w:p>
              </w:tc>
              <w:tc>
                <w:tcPr>
                  <w:tcW w:w="5253" w:type="dxa"/>
                  <w:shd w:val="clear" w:color="auto" w:fill="auto"/>
                  <w:vAlign w:val="center"/>
                  <w:hideMark/>
                </w:tcPr>
                <w:p w14:paraId="569766A8" w14:textId="348F4745"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10 08 19</w:t>
                  </w:r>
                </w:p>
              </w:tc>
              <w:tc>
                <w:tcPr>
                  <w:tcW w:w="1132" w:type="dxa"/>
                  <w:shd w:val="clear" w:color="auto" w:fill="auto"/>
                  <w:noWrap/>
                  <w:vAlign w:val="center"/>
                  <w:hideMark/>
                </w:tcPr>
                <w:p w14:paraId="094A15F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A3A9E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773683A3" w14:textId="77777777" w:rsidTr="002B16C8">
              <w:trPr>
                <w:trHeight w:val="288"/>
              </w:trPr>
              <w:tc>
                <w:tcPr>
                  <w:tcW w:w="562" w:type="dxa"/>
                  <w:shd w:val="clear" w:color="auto" w:fill="auto"/>
                  <w:noWrap/>
                  <w:vAlign w:val="center"/>
                  <w:hideMark/>
                </w:tcPr>
                <w:p w14:paraId="3E338EFF" w14:textId="42616CC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5B01B04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10 08 99</w:t>
                  </w:r>
                </w:p>
              </w:tc>
              <w:tc>
                <w:tcPr>
                  <w:tcW w:w="5253" w:type="dxa"/>
                  <w:shd w:val="clear" w:color="auto" w:fill="auto"/>
                  <w:vAlign w:val="center"/>
                  <w:hideMark/>
                </w:tcPr>
                <w:p w14:paraId="6AD4F70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071684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5DFD68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04E64245" w14:textId="77777777" w:rsidTr="002B16C8">
              <w:trPr>
                <w:trHeight w:val="456"/>
              </w:trPr>
              <w:tc>
                <w:tcPr>
                  <w:tcW w:w="562" w:type="dxa"/>
                  <w:shd w:val="clear" w:color="auto" w:fill="auto"/>
                  <w:noWrap/>
                  <w:vAlign w:val="center"/>
                  <w:hideMark/>
                </w:tcPr>
                <w:p w14:paraId="0164E8B3" w14:textId="77F962E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173FBE7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09* </w:t>
                  </w:r>
                </w:p>
              </w:tc>
              <w:tc>
                <w:tcPr>
                  <w:tcW w:w="5253" w:type="dxa"/>
                  <w:shd w:val="clear" w:color="auto" w:fill="auto"/>
                  <w:vAlign w:val="center"/>
                  <w:hideMark/>
                </w:tcPr>
                <w:p w14:paraId="037AD83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1132" w:type="dxa"/>
                  <w:shd w:val="clear" w:color="auto" w:fill="auto"/>
                  <w:noWrap/>
                  <w:vAlign w:val="center"/>
                  <w:hideMark/>
                </w:tcPr>
                <w:p w14:paraId="1AC574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4023C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58560858" w14:textId="77777777" w:rsidTr="002B16C8">
              <w:trPr>
                <w:trHeight w:val="288"/>
              </w:trPr>
              <w:tc>
                <w:tcPr>
                  <w:tcW w:w="562" w:type="dxa"/>
                  <w:shd w:val="clear" w:color="auto" w:fill="auto"/>
                  <w:noWrap/>
                  <w:vAlign w:val="center"/>
                  <w:hideMark/>
                </w:tcPr>
                <w:p w14:paraId="10890794" w14:textId="2191727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73F484E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10 09 10</w:t>
                  </w:r>
                </w:p>
              </w:tc>
              <w:tc>
                <w:tcPr>
                  <w:tcW w:w="5253" w:type="dxa"/>
                  <w:shd w:val="clear" w:color="auto" w:fill="auto"/>
                  <w:vAlign w:val="center"/>
                  <w:hideMark/>
                </w:tcPr>
                <w:p w14:paraId="069C7D96" w14:textId="77ADFB4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09 09</w:t>
                  </w:r>
                </w:p>
              </w:tc>
              <w:tc>
                <w:tcPr>
                  <w:tcW w:w="1132" w:type="dxa"/>
                  <w:shd w:val="clear" w:color="auto" w:fill="auto"/>
                  <w:noWrap/>
                  <w:vAlign w:val="center"/>
                  <w:hideMark/>
                </w:tcPr>
                <w:p w14:paraId="3C8A9A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C58738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09845CE5" w14:textId="77777777" w:rsidTr="002B16C8">
              <w:trPr>
                <w:trHeight w:val="288"/>
              </w:trPr>
              <w:tc>
                <w:tcPr>
                  <w:tcW w:w="562" w:type="dxa"/>
                  <w:shd w:val="clear" w:color="auto" w:fill="auto"/>
                  <w:noWrap/>
                  <w:vAlign w:val="center"/>
                  <w:hideMark/>
                </w:tcPr>
                <w:p w14:paraId="778AF82C" w14:textId="29C8551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295FB8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11* </w:t>
                  </w:r>
                </w:p>
              </w:tc>
              <w:tc>
                <w:tcPr>
                  <w:tcW w:w="5253" w:type="dxa"/>
                  <w:shd w:val="clear" w:color="auto" w:fill="auto"/>
                  <w:vAlign w:val="center"/>
                  <w:hideMark/>
                </w:tcPr>
                <w:p w14:paraId="5844642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stałe zawierające substancje niebezpieczne </w:t>
                  </w:r>
                </w:p>
              </w:tc>
              <w:tc>
                <w:tcPr>
                  <w:tcW w:w="1132" w:type="dxa"/>
                  <w:shd w:val="clear" w:color="auto" w:fill="auto"/>
                  <w:noWrap/>
                  <w:vAlign w:val="center"/>
                  <w:hideMark/>
                </w:tcPr>
                <w:p w14:paraId="52C42DC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B1BED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7CC03FB5" w14:textId="77777777" w:rsidTr="002B16C8">
              <w:trPr>
                <w:trHeight w:val="288"/>
              </w:trPr>
              <w:tc>
                <w:tcPr>
                  <w:tcW w:w="562" w:type="dxa"/>
                  <w:shd w:val="clear" w:color="auto" w:fill="auto"/>
                  <w:noWrap/>
                  <w:vAlign w:val="center"/>
                  <w:hideMark/>
                </w:tcPr>
                <w:p w14:paraId="35EC79F6" w14:textId="625C6F0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4C0F91C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10 09 12</w:t>
                  </w:r>
                </w:p>
              </w:tc>
              <w:tc>
                <w:tcPr>
                  <w:tcW w:w="5253" w:type="dxa"/>
                  <w:shd w:val="clear" w:color="auto" w:fill="auto"/>
                  <w:vAlign w:val="center"/>
                  <w:hideMark/>
                </w:tcPr>
                <w:p w14:paraId="0C578C9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stałe niż wymienione w 10 09 11</w:t>
                  </w:r>
                </w:p>
              </w:tc>
              <w:tc>
                <w:tcPr>
                  <w:tcW w:w="1132" w:type="dxa"/>
                  <w:shd w:val="clear" w:color="auto" w:fill="auto"/>
                  <w:noWrap/>
                  <w:vAlign w:val="center"/>
                  <w:hideMark/>
                </w:tcPr>
                <w:p w14:paraId="15B8E0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079690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1EEB2DCB" w14:textId="77777777" w:rsidTr="002B16C8">
              <w:trPr>
                <w:trHeight w:val="456"/>
              </w:trPr>
              <w:tc>
                <w:tcPr>
                  <w:tcW w:w="562" w:type="dxa"/>
                  <w:shd w:val="clear" w:color="auto" w:fill="auto"/>
                  <w:noWrap/>
                  <w:vAlign w:val="center"/>
                  <w:hideMark/>
                </w:tcPr>
                <w:p w14:paraId="76590C3F" w14:textId="5B954C4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5137B2B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13* </w:t>
                  </w:r>
                </w:p>
              </w:tc>
              <w:tc>
                <w:tcPr>
                  <w:tcW w:w="5253" w:type="dxa"/>
                  <w:shd w:val="clear" w:color="auto" w:fill="auto"/>
                  <w:vAlign w:val="center"/>
                  <w:hideMark/>
                </w:tcPr>
                <w:p w14:paraId="60CFEAA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środki wiążące zawierające substancje niebezpieczne </w:t>
                  </w:r>
                </w:p>
              </w:tc>
              <w:tc>
                <w:tcPr>
                  <w:tcW w:w="1132" w:type="dxa"/>
                  <w:shd w:val="clear" w:color="auto" w:fill="auto"/>
                  <w:noWrap/>
                  <w:vAlign w:val="center"/>
                  <w:hideMark/>
                </w:tcPr>
                <w:p w14:paraId="2368D54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7CB57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181CA8A9" w14:textId="77777777" w:rsidTr="002B16C8">
              <w:trPr>
                <w:trHeight w:val="288"/>
              </w:trPr>
              <w:tc>
                <w:tcPr>
                  <w:tcW w:w="562" w:type="dxa"/>
                  <w:shd w:val="clear" w:color="auto" w:fill="auto"/>
                  <w:noWrap/>
                  <w:vAlign w:val="center"/>
                  <w:hideMark/>
                </w:tcPr>
                <w:p w14:paraId="3F488F9A" w14:textId="7C13F60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59</w:t>
                  </w:r>
                </w:p>
              </w:tc>
              <w:tc>
                <w:tcPr>
                  <w:tcW w:w="993" w:type="dxa"/>
                  <w:shd w:val="clear" w:color="auto" w:fill="auto"/>
                  <w:vAlign w:val="center"/>
                  <w:hideMark/>
                </w:tcPr>
                <w:p w14:paraId="5DB9CC0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10 09 14</w:t>
                  </w:r>
                </w:p>
              </w:tc>
              <w:tc>
                <w:tcPr>
                  <w:tcW w:w="5253" w:type="dxa"/>
                  <w:shd w:val="clear" w:color="auto" w:fill="auto"/>
                  <w:vAlign w:val="center"/>
                  <w:hideMark/>
                </w:tcPr>
                <w:p w14:paraId="3BD51484" w14:textId="688EC5FC"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Odpadowe środki wiążące inne niż wymienione w 10 09 13</w:t>
                  </w:r>
                </w:p>
              </w:tc>
              <w:tc>
                <w:tcPr>
                  <w:tcW w:w="1132" w:type="dxa"/>
                  <w:shd w:val="clear" w:color="auto" w:fill="auto"/>
                  <w:noWrap/>
                  <w:vAlign w:val="center"/>
                  <w:hideMark/>
                </w:tcPr>
                <w:p w14:paraId="7880DBF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283DF5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67FF0003" w14:textId="77777777" w:rsidTr="002B16C8">
              <w:trPr>
                <w:trHeight w:val="288"/>
              </w:trPr>
              <w:tc>
                <w:tcPr>
                  <w:tcW w:w="562" w:type="dxa"/>
                  <w:shd w:val="clear" w:color="auto" w:fill="auto"/>
                  <w:noWrap/>
                  <w:vAlign w:val="center"/>
                  <w:hideMark/>
                </w:tcPr>
                <w:p w14:paraId="1E7F25E1" w14:textId="78B05D2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w:t>
                  </w:r>
                  <w:r w:rsidR="00C32B34">
                    <w:rPr>
                      <w:rFonts w:ascii="Arial" w:eastAsia="Times New Roman" w:hAnsi="Arial" w:cs="Arial"/>
                      <w:color w:val="000000"/>
                      <w:sz w:val="18"/>
                      <w:szCs w:val="18"/>
                      <w:lang w:eastAsia="pl-PL"/>
                    </w:rPr>
                    <w:t>60</w:t>
                  </w:r>
                </w:p>
              </w:tc>
              <w:tc>
                <w:tcPr>
                  <w:tcW w:w="993" w:type="dxa"/>
                  <w:shd w:val="clear" w:color="auto" w:fill="auto"/>
                  <w:vAlign w:val="center"/>
                  <w:hideMark/>
                </w:tcPr>
                <w:p w14:paraId="0EDCE1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15* </w:t>
                  </w:r>
                </w:p>
              </w:tc>
              <w:tc>
                <w:tcPr>
                  <w:tcW w:w="5253" w:type="dxa"/>
                  <w:shd w:val="clear" w:color="auto" w:fill="auto"/>
                  <w:vAlign w:val="center"/>
                  <w:hideMark/>
                </w:tcPr>
                <w:p w14:paraId="4AD651B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środków do wykrywania pęknięć odlewów </w:t>
                  </w:r>
                </w:p>
              </w:tc>
              <w:tc>
                <w:tcPr>
                  <w:tcW w:w="1132" w:type="dxa"/>
                  <w:shd w:val="clear" w:color="auto" w:fill="auto"/>
                  <w:noWrap/>
                  <w:vAlign w:val="center"/>
                  <w:hideMark/>
                </w:tcPr>
                <w:p w14:paraId="1B08E8A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FD1A04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765B97DD" w14:textId="77777777" w:rsidTr="002B16C8">
              <w:trPr>
                <w:trHeight w:val="456"/>
              </w:trPr>
              <w:tc>
                <w:tcPr>
                  <w:tcW w:w="562" w:type="dxa"/>
                  <w:shd w:val="clear" w:color="auto" w:fill="auto"/>
                  <w:noWrap/>
                  <w:vAlign w:val="center"/>
                  <w:hideMark/>
                </w:tcPr>
                <w:p w14:paraId="3CB057B8" w14:textId="02349C8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5422058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10 09 16</w:t>
                  </w:r>
                </w:p>
              </w:tc>
              <w:tc>
                <w:tcPr>
                  <w:tcW w:w="5253" w:type="dxa"/>
                  <w:shd w:val="clear" w:color="auto" w:fill="auto"/>
                  <w:vAlign w:val="center"/>
                  <w:hideMark/>
                </w:tcPr>
                <w:p w14:paraId="383A39F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środków do wykrywania pęknięć odlewów inne niż wymienione w 10 09 15</w:t>
                  </w:r>
                </w:p>
              </w:tc>
              <w:tc>
                <w:tcPr>
                  <w:tcW w:w="1132" w:type="dxa"/>
                  <w:shd w:val="clear" w:color="auto" w:fill="auto"/>
                  <w:noWrap/>
                  <w:vAlign w:val="center"/>
                  <w:hideMark/>
                </w:tcPr>
                <w:p w14:paraId="2CCFC97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A70042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6A9B50CD" w14:textId="77777777" w:rsidTr="002B16C8">
              <w:trPr>
                <w:trHeight w:val="288"/>
              </w:trPr>
              <w:tc>
                <w:tcPr>
                  <w:tcW w:w="562" w:type="dxa"/>
                  <w:shd w:val="clear" w:color="auto" w:fill="auto"/>
                  <w:noWrap/>
                  <w:vAlign w:val="center"/>
                  <w:hideMark/>
                </w:tcPr>
                <w:p w14:paraId="32DE01BB" w14:textId="53E2241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09F533E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10 09 99</w:t>
                  </w:r>
                </w:p>
              </w:tc>
              <w:tc>
                <w:tcPr>
                  <w:tcW w:w="5253" w:type="dxa"/>
                  <w:shd w:val="clear" w:color="auto" w:fill="auto"/>
                  <w:vAlign w:val="center"/>
                  <w:hideMark/>
                </w:tcPr>
                <w:p w14:paraId="1ED618D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1684A33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977238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1134664F" w14:textId="77777777" w:rsidTr="002B16C8">
              <w:trPr>
                <w:trHeight w:val="456"/>
              </w:trPr>
              <w:tc>
                <w:tcPr>
                  <w:tcW w:w="562" w:type="dxa"/>
                  <w:shd w:val="clear" w:color="auto" w:fill="auto"/>
                  <w:noWrap/>
                  <w:vAlign w:val="center"/>
                  <w:hideMark/>
                </w:tcPr>
                <w:p w14:paraId="6377C96C" w14:textId="79C5D87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0577253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10 09* </w:t>
                  </w:r>
                </w:p>
              </w:tc>
              <w:tc>
                <w:tcPr>
                  <w:tcW w:w="5253" w:type="dxa"/>
                  <w:shd w:val="clear" w:color="auto" w:fill="auto"/>
                  <w:vAlign w:val="center"/>
                  <w:hideMark/>
                </w:tcPr>
                <w:p w14:paraId="46DBF89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1132" w:type="dxa"/>
                  <w:shd w:val="clear" w:color="auto" w:fill="auto"/>
                  <w:noWrap/>
                  <w:vAlign w:val="center"/>
                  <w:hideMark/>
                </w:tcPr>
                <w:p w14:paraId="7FDD71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D4528A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21918BAA" w14:textId="77777777" w:rsidTr="002B16C8">
              <w:trPr>
                <w:trHeight w:val="288"/>
              </w:trPr>
              <w:tc>
                <w:tcPr>
                  <w:tcW w:w="562" w:type="dxa"/>
                  <w:shd w:val="clear" w:color="auto" w:fill="auto"/>
                  <w:noWrap/>
                  <w:vAlign w:val="center"/>
                  <w:hideMark/>
                </w:tcPr>
                <w:p w14:paraId="224592A2" w14:textId="699EA43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6217119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10 10 10</w:t>
                  </w:r>
                </w:p>
              </w:tc>
              <w:tc>
                <w:tcPr>
                  <w:tcW w:w="5253" w:type="dxa"/>
                  <w:shd w:val="clear" w:color="auto" w:fill="auto"/>
                  <w:vAlign w:val="center"/>
                  <w:hideMark/>
                </w:tcPr>
                <w:p w14:paraId="2A0AA54C" w14:textId="484E4F0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10 09</w:t>
                  </w:r>
                </w:p>
              </w:tc>
              <w:tc>
                <w:tcPr>
                  <w:tcW w:w="1132" w:type="dxa"/>
                  <w:shd w:val="clear" w:color="auto" w:fill="auto"/>
                  <w:noWrap/>
                  <w:vAlign w:val="center"/>
                  <w:hideMark/>
                </w:tcPr>
                <w:p w14:paraId="75742D7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501652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24A51788" w14:textId="77777777" w:rsidTr="002B16C8">
              <w:trPr>
                <w:trHeight w:val="288"/>
              </w:trPr>
              <w:tc>
                <w:tcPr>
                  <w:tcW w:w="562" w:type="dxa"/>
                  <w:shd w:val="clear" w:color="auto" w:fill="auto"/>
                  <w:noWrap/>
                  <w:vAlign w:val="center"/>
                  <w:hideMark/>
                </w:tcPr>
                <w:p w14:paraId="67A7C914" w14:textId="271A573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2AD9F9A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10 11* </w:t>
                  </w:r>
                </w:p>
              </w:tc>
              <w:tc>
                <w:tcPr>
                  <w:tcW w:w="5253" w:type="dxa"/>
                  <w:shd w:val="clear" w:color="auto" w:fill="auto"/>
                  <w:vAlign w:val="center"/>
                  <w:hideMark/>
                </w:tcPr>
                <w:p w14:paraId="074C53E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stałe zawierające substancje niebezpieczne </w:t>
                  </w:r>
                </w:p>
              </w:tc>
              <w:tc>
                <w:tcPr>
                  <w:tcW w:w="1132" w:type="dxa"/>
                  <w:shd w:val="clear" w:color="auto" w:fill="auto"/>
                  <w:noWrap/>
                  <w:vAlign w:val="center"/>
                  <w:hideMark/>
                </w:tcPr>
                <w:p w14:paraId="163B16D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3E7F4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13A9DA7C" w14:textId="77777777" w:rsidTr="002B16C8">
              <w:trPr>
                <w:trHeight w:val="288"/>
              </w:trPr>
              <w:tc>
                <w:tcPr>
                  <w:tcW w:w="562" w:type="dxa"/>
                  <w:shd w:val="clear" w:color="auto" w:fill="auto"/>
                  <w:noWrap/>
                  <w:vAlign w:val="center"/>
                  <w:hideMark/>
                </w:tcPr>
                <w:p w14:paraId="6C8495A5" w14:textId="772A832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356DC19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10 10 12</w:t>
                  </w:r>
                </w:p>
              </w:tc>
              <w:tc>
                <w:tcPr>
                  <w:tcW w:w="5253" w:type="dxa"/>
                  <w:shd w:val="clear" w:color="auto" w:fill="auto"/>
                  <w:vAlign w:val="center"/>
                  <w:hideMark/>
                </w:tcPr>
                <w:p w14:paraId="4EA8B85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stałe niż wymienione w 10 10 11</w:t>
                  </w:r>
                </w:p>
              </w:tc>
              <w:tc>
                <w:tcPr>
                  <w:tcW w:w="1132" w:type="dxa"/>
                  <w:shd w:val="clear" w:color="auto" w:fill="auto"/>
                  <w:noWrap/>
                  <w:vAlign w:val="center"/>
                  <w:hideMark/>
                </w:tcPr>
                <w:p w14:paraId="39B5A0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7EC69F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3598F646" w14:textId="77777777" w:rsidTr="002B16C8">
              <w:trPr>
                <w:trHeight w:val="456"/>
              </w:trPr>
              <w:tc>
                <w:tcPr>
                  <w:tcW w:w="562" w:type="dxa"/>
                  <w:shd w:val="clear" w:color="auto" w:fill="auto"/>
                  <w:noWrap/>
                  <w:vAlign w:val="center"/>
                  <w:hideMark/>
                </w:tcPr>
                <w:p w14:paraId="762F91E6" w14:textId="635F314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19FD10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10 13* </w:t>
                  </w:r>
                </w:p>
              </w:tc>
              <w:tc>
                <w:tcPr>
                  <w:tcW w:w="5253" w:type="dxa"/>
                  <w:shd w:val="clear" w:color="auto" w:fill="auto"/>
                  <w:vAlign w:val="center"/>
                  <w:hideMark/>
                </w:tcPr>
                <w:p w14:paraId="1C5BBC2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środki wiążące zawierające substancje niebezpieczne </w:t>
                  </w:r>
                </w:p>
              </w:tc>
              <w:tc>
                <w:tcPr>
                  <w:tcW w:w="1132" w:type="dxa"/>
                  <w:shd w:val="clear" w:color="auto" w:fill="auto"/>
                  <w:noWrap/>
                  <w:vAlign w:val="center"/>
                  <w:hideMark/>
                </w:tcPr>
                <w:p w14:paraId="064CCF3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BB68F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1BFA388D" w14:textId="77777777" w:rsidTr="002B16C8">
              <w:trPr>
                <w:trHeight w:val="288"/>
              </w:trPr>
              <w:tc>
                <w:tcPr>
                  <w:tcW w:w="562" w:type="dxa"/>
                  <w:shd w:val="clear" w:color="auto" w:fill="auto"/>
                  <w:noWrap/>
                  <w:vAlign w:val="center"/>
                  <w:hideMark/>
                </w:tcPr>
                <w:p w14:paraId="482CBE43" w14:textId="79D900A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778BDA3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10 10 14</w:t>
                  </w:r>
                </w:p>
              </w:tc>
              <w:tc>
                <w:tcPr>
                  <w:tcW w:w="5253" w:type="dxa"/>
                  <w:shd w:val="clear" w:color="auto" w:fill="auto"/>
                  <w:vAlign w:val="center"/>
                  <w:hideMark/>
                </w:tcPr>
                <w:p w14:paraId="4B3F73EE" w14:textId="7F3BA53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Odpadowe środki wiążące inne niż wymienione w 10 10 13</w:t>
                  </w:r>
                </w:p>
              </w:tc>
              <w:tc>
                <w:tcPr>
                  <w:tcW w:w="1132" w:type="dxa"/>
                  <w:shd w:val="clear" w:color="auto" w:fill="auto"/>
                  <w:noWrap/>
                  <w:vAlign w:val="center"/>
                  <w:hideMark/>
                </w:tcPr>
                <w:p w14:paraId="5C4F46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84AE32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1C43D932" w14:textId="77777777" w:rsidTr="002B16C8">
              <w:trPr>
                <w:trHeight w:val="288"/>
              </w:trPr>
              <w:tc>
                <w:tcPr>
                  <w:tcW w:w="562" w:type="dxa"/>
                  <w:shd w:val="clear" w:color="auto" w:fill="auto"/>
                  <w:noWrap/>
                  <w:vAlign w:val="center"/>
                  <w:hideMark/>
                </w:tcPr>
                <w:p w14:paraId="69582EB8" w14:textId="7E883C1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77053D3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10 15* </w:t>
                  </w:r>
                </w:p>
              </w:tc>
              <w:tc>
                <w:tcPr>
                  <w:tcW w:w="5253" w:type="dxa"/>
                  <w:shd w:val="clear" w:color="auto" w:fill="auto"/>
                  <w:vAlign w:val="center"/>
                  <w:hideMark/>
                </w:tcPr>
                <w:p w14:paraId="1F09F77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środków do wykrywania pęknięć odlewów </w:t>
                  </w:r>
                </w:p>
              </w:tc>
              <w:tc>
                <w:tcPr>
                  <w:tcW w:w="1132" w:type="dxa"/>
                  <w:shd w:val="clear" w:color="auto" w:fill="auto"/>
                  <w:noWrap/>
                  <w:vAlign w:val="center"/>
                  <w:hideMark/>
                </w:tcPr>
                <w:p w14:paraId="5C6768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62388C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76E005FD" w14:textId="77777777" w:rsidTr="002B16C8">
              <w:trPr>
                <w:trHeight w:val="456"/>
              </w:trPr>
              <w:tc>
                <w:tcPr>
                  <w:tcW w:w="562" w:type="dxa"/>
                  <w:shd w:val="clear" w:color="auto" w:fill="auto"/>
                  <w:noWrap/>
                  <w:vAlign w:val="center"/>
                  <w:hideMark/>
                </w:tcPr>
                <w:p w14:paraId="71F019E5" w14:textId="3F0F71D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70</w:t>
                  </w:r>
                </w:p>
              </w:tc>
              <w:tc>
                <w:tcPr>
                  <w:tcW w:w="993" w:type="dxa"/>
                  <w:shd w:val="clear" w:color="auto" w:fill="auto"/>
                  <w:vAlign w:val="center"/>
                  <w:hideMark/>
                </w:tcPr>
                <w:p w14:paraId="231E520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10 10 16</w:t>
                  </w:r>
                </w:p>
              </w:tc>
              <w:tc>
                <w:tcPr>
                  <w:tcW w:w="5253" w:type="dxa"/>
                  <w:shd w:val="clear" w:color="auto" w:fill="auto"/>
                  <w:vAlign w:val="center"/>
                  <w:hideMark/>
                </w:tcPr>
                <w:p w14:paraId="5D3D259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środków do wykrywania pęknięć odlewów inne niż wymienione w 10 10 15</w:t>
                  </w:r>
                </w:p>
              </w:tc>
              <w:tc>
                <w:tcPr>
                  <w:tcW w:w="1132" w:type="dxa"/>
                  <w:shd w:val="clear" w:color="auto" w:fill="auto"/>
                  <w:noWrap/>
                  <w:vAlign w:val="center"/>
                  <w:hideMark/>
                </w:tcPr>
                <w:p w14:paraId="0DD8E0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434564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7EC00F37" w14:textId="77777777" w:rsidTr="002B16C8">
              <w:trPr>
                <w:trHeight w:val="288"/>
              </w:trPr>
              <w:tc>
                <w:tcPr>
                  <w:tcW w:w="562" w:type="dxa"/>
                  <w:shd w:val="clear" w:color="auto" w:fill="auto"/>
                  <w:noWrap/>
                  <w:vAlign w:val="center"/>
                  <w:hideMark/>
                </w:tcPr>
                <w:p w14:paraId="0B52AD54" w14:textId="3BE0658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7</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7DD0311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10 10 99</w:t>
                  </w:r>
                </w:p>
              </w:tc>
              <w:tc>
                <w:tcPr>
                  <w:tcW w:w="5253" w:type="dxa"/>
                  <w:shd w:val="clear" w:color="auto" w:fill="auto"/>
                  <w:vAlign w:val="center"/>
                  <w:hideMark/>
                </w:tcPr>
                <w:p w14:paraId="36F7A3A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554D4F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1FF006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5B77E7C4" w14:textId="77777777" w:rsidTr="002B16C8">
              <w:trPr>
                <w:trHeight w:val="288"/>
              </w:trPr>
              <w:tc>
                <w:tcPr>
                  <w:tcW w:w="562" w:type="dxa"/>
                  <w:shd w:val="clear" w:color="auto" w:fill="auto"/>
                  <w:noWrap/>
                  <w:vAlign w:val="center"/>
                  <w:hideMark/>
                </w:tcPr>
                <w:p w14:paraId="2914A4F9" w14:textId="6A0A885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7</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18099ED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10 11 03</w:t>
                  </w:r>
                </w:p>
              </w:tc>
              <w:tc>
                <w:tcPr>
                  <w:tcW w:w="5253" w:type="dxa"/>
                  <w:shd w:val="clear" w:color="auto" w:fill="auto"/>
                  <w:vAlign w:val="center"/>
                  <w:hideMark/>
                </w:tcPr>
                <w:p w14:paraId="441EF19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włókna szklanego i tkanin z włókna szklanego</w:t>
                  </w:r>
                </w:p>
              </w:tc>
              <w:tc>
                <w:tcPr>
                  <w:tcW w:w="1132" w:type="dxa"/>
                  <w:shd w:val="clear" w:color="auto" w:fill="auto"/>
                  <w:noWrap/>
                  <w:vAlign w:val="center"/>
                  <w:hideMark/>
                </w:tcPr>
                <w:p w14:paraId="722758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A79BDE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92680ED" w14:textId="77777777" w:rsidTr="002B16C8">
              <w:trPr>
                <w:trHeight w:val="288"/>
              </w:trPr>
              <w:tc>
                <w:tcPr>
                  <w:tcW w:w="562" w:type="dxa"/>
                  <w:shd w:val="clear" w:color="auto" w:fill="auto"/>
                  <w:noWrap/>
                  <w:vAlign w:val="center"/>
                  <w:hideMark/>
                </w:tcPr>
                <w:p w14:paraId="22032CA9" w14:textId="3E95DF5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7</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6ED51CC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10 11 05</w:t>
                  </w:r>
                </w:p>
              </w:tc>
              <w:tc>
                <w:tcPr>
                  <w:tcW w:w="5253" w:type="dxa"/>
                  <w:shd w:val="clear" w:color="auto" w:fill="auto"/>
                  <w:vAlign w:val="center"/>
                  <w:hideMark/>
                </w:tcPr>
                <w:p w14:paraId="00BE89F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w:t>
                  </w:r>
                </w:p>
              </w:tc>
              <w:tc>
                <w:tcPr>
                  <w:tcW w:w="1132" w:type="dxa"/>
                  <w:shd w:val="clear" w:color="auto" w:fill="auto"/>
                  <w:noWrap/>
                  <w:vAlign w:val="center"/>
                  <w:hideMark/>
                </w:tcPr>
                <w:p w14:paraId="28BE8F2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185E8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6CCB205B" w14:textId="77777777" w:rsidTr="002B16C8">
              <w:trPr>
                <w:trHeight w:val="456"/>
              </w:trPr>
              <w:tc>
                <w:tcPr>
                  <w:tcW w:w="562" w:type="dxa"/>
                  <w:shd w:val="clear" w:color="auto" w:fill="auto"/>
                  <w:noWrap/>
                  <w:vAlign w:val="center"/>
                  <w:hideMark/>
                </w:tcPr>
                <w:p w14:paraId="552D0B3B" w14:textId="7167848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7</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3C14B3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09* </w:t>
                  </w:r>
                </w:p>
              </w:tc>
              <w:tc>
                <w:tcPr>
                  <w:tcW w:w="5253" w:type="dxa"/>
                  <w:shd w:val="clear" w:color="auto" w:fill="auto"/>
                  <w:vAlign w:val="center"/>
                  <w:hideMark/>
                </w:tcPr>
                <w:p w14:paraId="013F792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przygotowania mas wsadowych do obróbki termicznej zawierające substancje niebezpieczne </w:t>
                  </w:r>
                </w:p>
              </w:tc>
              <w:tc>
                <w:tcPr>
                  <w:tcW w:w="1132" w:type="dxa"/>
                  <w:shd w:val="clear" w:color="auto" w:fill="auto"/>
                  <w:noWrap/>
                  <w:vAlign w:val="center"/>
                  <w:hideMark/>
                </w:tcPr>
                <w:p w14:paraId="7B17A8C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5B3C64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7AFC2E39" w14:textId="77777777" w:rsidTr="002B16C8">
              <w:trPr>
                <w:trHeight w:val="456"/>
              </w:trPr>
              <w:tc>
                <w:tcPr>
                  <w:tcW w:w="562" w:type="dxa"/>
                  <w:shd w:val="clear" w:color="auto" w:fill="auto"/>
                  <w:noWrap/>
                  <w:vAlign w:val="center"/>
                  <w:hideMark/>
                </w:tcPr>
                <w:p w14:paraId="47A53F97" w14:textId="7102D18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7</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298559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10 11 10</w:t>
                  </w:r>
                </w:p>
              </w:tc>
              <w:tc>
                <w:tcPr>
                  <w:tcW w:w="5253" w:type="dxa"/>
                  <w:shd w:val="clear" w:color="auto" w:fill="auto"/>
                  <w:vAlign w:val="center"/>
                  <w:hideMark/>
                </w:tcPr>
                <w:p w14:paraId="7BC74E9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przygotowania mas wsadowych inne niż wymienione w 10 11 09</w:t>
                  </w:r>
                </w:p>
              </w:tc>
              <w:tc>
                <w:tcPr>
                  <w:tcW w:w="1132" w:type="dxa"/>
                  <w:shd w:val="clear" w:color="auto" w:fill="auto"/>
                  <w:noWrap/>
                  <w:vAlign w:val="center"/>
                  <w:hideMark/>
                </w:tcPr>
                <w:p w14:paraId="281E5DC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FFF94C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1A6BBACC" w14:textId="77777777" w:rsidTr="002B16C8">
              <w:trPr>
                <w:trHeight w:val="607"/>
              </w:trPr>
              <w:tc>
                <w:tcPr>
                  <w:tcW w:w="562" w:type="dxa"/>
                  <w:shd w:val="clear" w:color="auto" w:fill="auto"/>
                  <w:noWrap/>
                  <w:vAlign w:val="center"/>
                  <w:hideMark/>
                </w:tcPr>
                <w:p w14:paraId="378631ED" w14:textId="30FEDE8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7</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3236164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11* </w:t>
                  </w:r>
                </w:p>
              </w:tc>
              <w:tc>
                <w:tcPr>
                  <w:tcW w:w="5253" w:type="dxa"/>
                  <w:shd w:val="clear" w:color="auto" w:fill="auto"/>
                  <w:vAlign w:val="center"/>
                  <w:hideMark/>
                </w:tcPr>
                <w:p w14:paraId="6000AE8D" w14:textId="2CA3AF4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Szkło odpadowe w postaci małych cząstek i proszku szklanego zawierające metale ciężkie (np. z lamp</w:t>
                  </w:r>
                  <w:r w:rsidR="00900FE6">
                    <w:rPr>
                      <w:rFonts w:ascii="Arial" w:eastAsia="Times New Roman" w:hAnsi="Arial" w:cs="Arial"/>
                      <w:sz w:val="18"/>
                      <w:szCs w:val="18"/>
                      <w:lang w:eastAsia="pl-PL"/>
                    </w:rPr>
                    <w:t xml:space="preserve"> </w:t>
                  </w:r>
                  <w:r w:rsidRPr="00BD3D54">
                    <w:rPr>
                      <w:rFonts w:ascii="Arial" w:eastAsia="Times New Roman" w:hAnsi="Arial" w:cs="Arial"/>
                      <w:sz w:val="18"/>
                      <w:szCs w:val="18"/>
                      <w:lang w:eastAsia="pl-PL"/>
                    </w:rPr>
                    <w:t xml:space="preserve">elektronopromieniowych) </w:t>
                  </w:r>
                </w:p>
              </w:tc>
              <w:tc>
                <w:tcPr>
                  <w:tcW w:w="1132" w:type="dxa"/>
                  <w:shd w:val="clear" w:color="auto" w:fill="auto"/>
                  <w:noWrap/>
                  <w:vAlign w:val="center"/>
                  <w:hideMark/>
                </w:tcPr>
                <w:p w14:paraId="153549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8511A5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2AC0C1BB" w14:textId="77777777" w:rsidTr="002B16C8">
              <w:trPr>
                <w:trHeight w:val="288"/>
              </w:trPr>
              <w:tc>
                <w:tcPr>
                  <w:tcW w:w="562" w:type="dxa"/>
                  <w:shd w:val="clear" w:color="auto" w:fill="auto"/>
                  <w:noWrap/>
                  <w:vAlign w:val="center"/>
                  <w:hideMark/>
                </w:tcPr>
                <w:p w14:paraId="31E9D304" w14:textId="77AA96E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7</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72510F0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10 11 12</w:t>
                  </w:r>
                </w:p>
              </w:tc>
              <w:tc>
                <w:tcPr>
                  <w:tcW w:w="5253" w:type="dxa"/>
                  <w:shd w:val="clear" w:color="auto" w:fill="auto"/>
                  <w:vAlign w:val="center"/>
                  <w:hideMark/>
                </w:tcPr>
                <w:p w14:paraId="2ABB545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Szkło odpadowe inne niż wymienione w 10 11 11</w:t>
                  </w:r>
                </w:p>
              </w:tc>
              <w:tc>
                <w:tcPr>
                  <w:tcW w:w="1132" w:type="dxa"/>
                  <w:shd w:val="clear" w:color="auto" w:fill="auto"/>
                  <w:noWrap/>
                  <w:vAlign w:val="center"/>
                  <w:hideMark/>
                </w:tcPr>
                <w:p w14:paraId="6F9E852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F6758A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737A7DDB" w14:textId="77777777" w:rsidTr="002B16C8">
              <w:trPr>
                <w:trHeight w:val="456"/>
              </w:trPr>
              <w:tc>
                <w:tcPr>
                  <w:tcW w:w="562" w:type="dxa"/>
                  <w:shd w:val="clear" w:color="auto" w:fill="auto"/>
                  <w:noWrap/>
                  <w:vAlign w:val="center"/>
                  <w:hideMark/>
                </w:tcPr>
                <w:p w14:paraId="3FD4EC37" w14:textId="54AD71A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36BA">
                    <w:rPr>
                      <w:rFonts w:ascii="Arial" w:eastAsia="Times New Roman" w:hAnsi="Arial" w:cs="Arial"/>
                      <w:color w:val="000000"/>
                      <w:sz w:val="18"/>
                      <w:szCs w:val="18"/>
                      <w:lang w:eastAsia="pl-PL"/>
                    </w:rPr>
                    <w:t>7</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6676C62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13* </w:t>
                  </w:r>
                </w:p>
              </w:tc>
              <w:tc>
                <w:tcPr>
                  <w:tcW w:w="5253" w:type="dxa"/>
                  <w:shd w:val="clear" w:color="auto" w:fill="auto"/>
                  <w:vAlign w:val="center"/>
                  <w:hideMark/>
                </w:tcPr>
                <w:p w14:paraId="759DC87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polerowania i szlifowania szkła zawierające substancje niebezpieczne </w:t>
                  </w:r>
                </w:p>
              </w:tc>
              <w:tc>
                <w:tcPr>
                  <w:tcW w:w="1132" w:type="dxa"/>
                  <w:shd w:val="clear" w:color="auto" w:fill="auto"/>
                  <w:noWrap/>
                  <w:vAlign w:val="center"/>
                  <w:hideMark/>
                </w:tcPr>
                <w:p w14:paraId="41219E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1D069E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044FBF26" w14:textId="77777777" w:rsidTr="002B16C8">
              <w:trPr>
                <w:trHeight w:val="456"/>
              </w:trPr>
              <w:tc>
                <w:tcPr>
                  <w:tcW w:w="562" w:type="dxa"/>
                  <w:shd w:val="clear" w:color="auto" w:fill="auto"/>
                  <w:noWrap/>
                  <w:vAlign w:val="center"/>
                  <w:hideMark/>
                </w:tcPr>
                <w:p w14:paraId="3D3B1F56" w14:textId="76462F1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w:t>
                  </w:r>
                  <w:r w:rsidR="00C336BA">
                    <w:rPr>
                      <w:rFonts w:ascii="Arial" w:eastAsia="Times New Roman" w:hAnsi="Arial" w:cs="Arial"/>
                      <w:color w:val="000000"/>
                      <w:sz w:val="18"/>
                      <w:szCs w:val="18"/>
                      <w:lang w:eastAsia="pl-PL"/>
                    </w:rPr>
                    <w:t>7</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202E0BE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10 11 14</w:t>
                  </w:r>
                </w:p>
              </w:tc>
              <w:tc>
                <w:tcPr>
                  <w:tcW w:w="5253" w:type="dxa"/>
                  <w:shd w:val="clear" w:color="auto" w:fill="auto"/>
                  <w:vAlign w:val="center"/>
                  <w:hideMark/>
                </w:tcPr>
                <w:p w14:paraId="218C22DF" w14:textId="1E87F7C2"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polerowania i szlifowania szkła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10 11 13</w:t>
                  </w:r>
                </w:p>
              </w:tc>
              <w:tc>
                <w:tcPr>
                  <w:tcW w:w="1132" w:type="dxa"/>
                  <w:shd w:val="clear" w:color="auto" w:fill="auto"/>
                  <w:noWrap/>
                  <w:vAlign w:val="center"/>
                  <w:hideMark/>
                </w:tcPr>
                <w:p w14:paraId="1822791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D8C240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019570C4" w14:textId="77777777" w:rsidTr="002B16C8">
              <w:trPr>
                <w:trHeight w:val="456"/>
              </w:trPr>
              <w:tc>
                <w:tcPr>
                  <w:tcW w:w="562" w:type="dxa"/>
                  <w:shd w:val="clear" w:color="auto" w:fill="auto"/>
                  <w:noWrap/>
                  <w:vAlign w:val="center"/>
                  <w:hideMark/>
                </w:tcPr>
                <w:p w14:paraId="0264BFBE" w14:textId="14748C7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80</w:t>
                  </w:r>
                </w:p>
              </w:tc>
              <w:tc>
                <w:tcPr>
                  <w:tcW w:w="993" w:type="dxa"/>
                  <w:shd w:val="clear" w:color="auto" w:fill="auto"/>
                  <w:vAlign w:val="center"/>
                  <w:hideMark/>
                </w:tcPr>
                <w:p w14:paraId="6E1C92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15* </w:t>
                  </w:r>
                </w:p>
              </w:tc>
              <w:tc>
                <w:tcPr>
                  <w:tcW w:w="5253" w:type="dxa"/>
                  <w:shd w:val="clear" w:color="auto" w:fill="auto"/>
                  <w:vAlign w:val="center"/>
                  <w:hideMark/>
                </w:tcPr>
                <w:p w14:paraId="592FCDD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zawierające substancje niebezpieczne </w:t>
                  </w:r>
                </w:p>
              </w:tc>
              <w:tc>
                <w:tcPr>
                  <w:tcW w:w="1132" w:type="dxa"/>
                  <w:shd w:val="clear" w:color="auto" w:fill="auto"/>
                  <w:noWrap/>
                  <w:vAlign w:val="center"/>
                  <w:hideMark/>
                </w:tcPr>
                <w:p w14:paraId="19F9C4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E0359B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4DCD6A8B" w14:textId="77777777" w:rsidTr="002B16C8">
              <w:trPr>
                <w:trHeight w:val="456"/>
              </w:trPr>
              <w:tc>
                <w:tcPr>
                  <w:tcW w:w="562" w:type="dxa"/>
                  <w:shd w:val="clear" w:color="auto" w:fill="auto"/>
                  <w:noWrap/>
                  <w:vAlign w:val="center"/>
                  <w:hideMark/>
                </w:tcPr>
                <w:p w14:paraId="5D13B3EB" w14:textId="7A28166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2E3CAB">
                    <w:rPr>
                      <w:rFonts w:ascii="Arial" w:eastAsia="Times New Roman" w:hAnsi="Arial" w:cs="Arial"/>
                      <w:color w:val="000000"/>
                      <w:sz w:val="18"/>
                      <w:szCs w:val="18"/>
                      <w:lang w:eastAsia="pl-PL"/>
                    </w:rPr>
                    <w:t>8</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57EA18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10 11 16</w:t>
                  </w:r>
                </w:p>
              </w:tc>
              <w:tc>
                <w:tcPr>
                  <w:tcW w:w="5253" w:type="dxa"/>
                  <w:shd w:val="clear" w:color="auto" w:fill="auto"/>
                  <w:vAlign w:val="center"/>
                  <w:hideMark/>
                </w:tcPr>
                <w:p w14:paraId="4AB56C7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11 15</w:t>
                  </w:r>
                </w:p>
              </w:tc>
              <w:tc>
                <w:tcPr>
                  <w:tcW w:w="1132" w:type="dxa"/>
                  <w:shd w:val="clear" w:color="auto" w:fill="auto"/>
                  <w:noWrap/>
                  <w:vAlign w:val="center"/>
                  <w:hideMark/>
                </w:tcPr>
                <w:p w14:paraId="2D100D4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BD9CE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577661BC" w14:textId="77777777" w:rsidTr="002B16C8">
              <w:trPr>
                <w:trHeight w:val="456"/>
              </w:trPr>
              <w:tc>
                <w:tcPr>
                  <w:tcW w:w="562" w:type="dxa"/>
                  <w:shd w:val="clear" w:color="auto" w:fill="auto"/>
                  <w:noWrap/>
                  <w:vAlign w:val="center"/>
                  <w:hideMark/>
                </w:tcPr>
                <w:p w14:paraId="5C7D4444" w14:textId="2782538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2E3CAB">
                    <w:rPr>
                      <w:rFonts w:ascii="Arial" w:eastAsia="Times New Roman" w:hAnsi="Arial" w:cs="Arial"/>
                      <w:color w:val="000000"/>
                      <w:sz w:val="18"/>
                      <w:szCs w:val="18"/>
                      <w:lang w:eastAsia="pl-PL"/>
                    </w:rPr>
                    <w:t>8</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4CB0C28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17* </w:t>
                  </w:r>
                </w:p>
              </w:tc>
              <w:tc>
                <w:tcPr>
                  <w:tcW w:w="5253" w:type="dxa"/>
                  <w:shd w:val="clear" w:color="auto" w:fill="auto"/>
                  <w:vAlign w:val="center"/>
                  <w:hideMark/>
                </w:tcPr>
                <w:p w14:paraId="3423055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zawierające substancje niebezpieczne </w:t>
                  </w:r>
                </w:p>
              </w:tc>
              <w:tc>
                <w:tcPr>
                  <w:tcW w:w="1132" w:type="dxa"/>
                  <w:shd w:val="clear" w:color="auto" w:fill="auto"/>
                  <w:noWrap/>
                  <w:vAlign w:val="center"/>
                  <w:hideMark/>
                </w:tcPr>
                <w:p w14:paraId="3E8FB33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9DB27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3B793CCB" w14:textId="77777777" w:rsidTr="002B16C8">
              <w:trPr>
                <w:trHeight w:val="456"/>
              </w:trPr>
              <w:tc>
                <w:tcPr>
                  <w:tcW w:w="562" w:type="dxa"/>
                  <w:shd w:val="clear" w:color="auto" w:fill="auto"/>
                  <w:noWrap/>
                  <w:vAlign w:val="center"/>
                  <w:hideMark/>
                </w:tcPr>
                <w:p w14:paraId="739049BA" w14:textId="1AF00D8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2E3CAB">
                    <w:rPr>
                      <w:rFonts w:ascii="Arial" w:eastAsia="Times New Roman" w:hAnsi="Arial" w:cs="Arial"/>
                      <w:color w:val="000000"/>
                      <w:sz w:val="18"/>
                      <w:szCs w:val="18"/>
                      <w:lang w:eastAsia="pl-PL"/>
                    </w:rPr>
                    <w:t>8</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01695C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10 11 18</w:t>
                  </w:r>
                </w:p>
              </w:tc>
              <w:tc>
                <w:tcPr>
                  <w:tcW w:w="5253" w:type="dxa"/>
                  <w:shd w:val="clear" w:color="auto" w:fill="auto"/>
                  <w:vAlign w:val="center"/>
                  <w:hideMark/>
                </w:tcPr>
                <w:p w14:paraId="41FB80E2" w14:textId="61389375"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11 17</w:t>
                  </w:r>
                </w:p>
              </w:tc>
              <w:tc>
                <w:tcPr>
                  <w:tcW w:w="1132" w:type="dxa"/>
                  <w:shd w:val="clear" w:color="auto" w:fill="auto"/>
                  <w:noWrap/>
                  <w:vAlign w:val="center"/>
                  <w:hideMark/>
                </w:tcPr>
                <w:p w14:paraId="688C34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5D51A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14B3D684" w14:textId="77777777" w:rsidTr="002B16C8">
              <w:trPr>
                <w:trHeight w:val="456"/>
              </w:trPr>
              <w:tc>
                <w:tcPr>
                  <w:tcW w:w="562" w:type="dxa"/>
                  <w:shd w:val="clear" w:color="auto" w:fill="auto"/>
                  <w:noWrap/>
                  <w:vAlign w:val="center"/>
                  <w:hideMark/>
                </w:tcPr>
                <w:p w14:paraId="351E0C44" w14:textId="6D86DF1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2E3CAB">
                    <w:rPr>
                      <w:rFonts w:ascii="Arial" w:eastAsia="Times New Roman" w:hAnsi="Arial" w:cs="Arial"/>
                      <w:color w:val="000000"/>
                      <w:sz w:val="18"/>
                      <w:szCs w:val="18"/>
                      <w:lang w:eastAsia="pl-PL"/>
                    </w:rPr>
                    <w:t>8</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5CC962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19* </w:t>
                  </w:r>
                </w:p>
              </w:tc>
              <w:tc>
                <w:tcPr>
                  <w:tcW w:w="5253" w:type="dxa"/>
                  <w:shd w:val="clear" w:color="auto" w:fill="auto"/>
                  <w:vAlign w:val="center"/>
                  <w:hideMark/>
                </w:tcPr>
                <w:p w14:paraId="34CEBB6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zakładowych oczyszczalni ścieków zawierające substancje niebezpieczne </w:t>
                  </w:r>
                </w:p>
              </w:tc>
              <w:tc>
                <w:tcPr>
                  <w:tcW w:w="1132" w:type="dxa"/>
                  <w:shd w:val="clear" w:color="auto" w:fill="auto"/>
                  <w:noWrap/>
                  <w:vAlign w:val="center"/>
                  <w:hideMark/>
                </w:tcPr>
                <w:p w14:paraId="79F8852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E1848F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43E0D281" w14:textId="77777777" w:rsidTr="002B16C8">
              <w:trPr>
                <w:trHeight w:val="456"/>
              </w:trPr>
              <w:tc>
                <w:tcPr>
                  <w:tcW w:w="562" w:type="dxa"/>
                  <w:shd w:val="clear" w:color="auto" w:fill="auto"/>
                  <w:noWrap/>
                  <w:vAlign w:val="center"/>
                  <w:hideMark/>
                </w:tcPr>
                <w:p w14:paraId="523954ED" w14:textId="4E6B3BE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2E3CAB">
                    <w:rPr>
                      <w:rFonts w:ascii="Arial" w:eastAsia="Times New Roman" w:hAnsi="Arial" w:cs="Arial"/>
                      <w:color w:val="000000"/>
                      <w:sz w:val="18"/>
                      <w:szCs w:val="18"/>
                      <w:lang w:eastAsia="pl-PL"/>
                    </w:rPr>
                    <w:t>8</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7C7BF32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10 11 20</w:t>
                  </w:r>
                </w:p>
              </w:tc>
              <w:tc>
                <w:tcPr>
                  <w:tcW w:w="5253" w:type="dxa"/>
                  <w:shd w:val="clear" w:color="auto" w:fill="auto"/>
                  <w:vAlign w:val="center"/>
                  <w:hideMark/>
                </w:tcPr>
                <w:p w14:paraId="3A2CA81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zakładowych oczyszczalni ścieków inne niż wymienione w 10 11 19</w:t>
                  </w:r>
                </w:p>
              </w:tc>
              <w:tc>
                <w:tcPr>
                  <w:tcW w:w="1132" w:type="dxa"/>
                  <w:shd w:val="clear" w:color="auto" w:fill="auto"/>
                  <w:noWrap/>
                  <w:vAlign w:val="center"/>
                  <w:hideMark/>
                </w:tcPr>
                <w:p w14:paraId="5E3A452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C7C33E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39F20098" w14:textId="77777777" w:rsidTr="002B16C8">
              <w:trPr>
                <w:trHeight w:val="288"/>
              </w:trPr>
              <w:tc>
                <w:tcPr>
                  <w:tcW w:w="562" w:type="dxa"/>
                  <w:shd w:val="clear" w:color="auto" w:fill="auto"/>
                  <w:noWrap/>
                  <w:vAlign w:val="center"/>
                  <w:hideMark/>
                </w:tcPr>
                <w:p w14:paraId="22F87CC0" w14:textId="6D702C6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2E3CAB">
                    <w:rPr>
                      <w:rFonts w:ascii="Arial" w:eastAsia="Times New Roman" w:hAnsi="Arial" w:cs="Arial"/>
                      <w:color w:val="000000"/>
                      <w:sz w:val="18"/>
                      <w:szCs w:val="18"/>
                      <w:lang w:eastAsia="pl-PL"/>
                    </w:rPr>
                    <w:t>8</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31D69C1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10 11 99</w:t>
                  </w:r>
                </w:p>
              </w:tc>
              <w:tc>
                <w:tcPr>
                  <w:tcW w:w="5253" w:type="dxa"/>
                  <w:shd w:val="clear" w:color="auto" w:fill="auto"/>
                  <w:vAlign w:val="center"/>
                  <w:hideMark/>
                </w:tcPr>
                <w:p w14:paraId="112E8C4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41C9221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C2CB3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32B30880" w14:textId="77777777" w:rsidTr="002B16C8">
              <w:trPr>
                <w:trHeight w:val="456"/>
              </w:trPr>
              <w:tc>
                <w:tcPr>
                  <w:tcW w:w="562" w:type="dxa"/>
                  <w:shd w:val="clear" w:color="auto" w:fill="auto"/>
                  <w:noWrap/>
                  <w:vAlign w:val="center"/>
                  <w:hideMark/>
                </w:tcPr>
                <w:p w14:paraId="140D9A2B" w14:textId="66DEBAD5"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38</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68E01A0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10 12 01</w:t>
                  </w:r>
                </w:p>
              </w:tc>
              <w:tc>
                <w:tcPr>
                  <w:tcW w:w="5253" w:type="dxa"/>
                  <w:shd w:val="clear" w:color="auto" w:fill="auto"/>
                  <w:vAlign w:val="center"/>
                  <w:hideMark/>
                </w:tcPr>
                <w:p w14:paraId="785306B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przygotowania mas wsadowych do obróbki termicznej</w:t>
                  </w:r>
                </w:p>
              </w:tc>
              <w:tc>
                <w:tcPr>
                  <w:tcW w:w="1132" w:type="dxa"/>
                  <w:shd w:val="clear" w:color="auto" w:fill="auto"/>
                  <w:noWrap/>
                  <w:vAlign w:val="center"/>
                  <w:hideMark/>
                </w:tcPr>
                <w:p w14:paraId="2435463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AD46EF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25240E55" w14:textId="77777777" w:rsidTr="002B16C8">
              <w:trPr>
                <w:trHeight w:val="288"/>
              </w:trPr>
              <w:tc>
                <w:tcPr>
                  <w:tcW w:w="562" w:type="dxa"/>
                  <w:shd w:val="clear" w:color="auto" w:fill="auto"/>
                  <w:noWrap/>
                  <w:vAlign w:val="center"/>
                  <w:hideMark/>
                </w:tcPr>
                <w:p w14:paraId="1959E481" w14:textId="1C32D537"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38</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289FDF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10 12 03</w:t>
                  </w:r>
                </w:p>
              </w:tc>
              <w:tc>
                <w:tcPr>
                  <w:tcW w:w="5253" w:type="dxa"/>
                  <w:shd w:val="clear" w:color="auto" w:fill="auto"/>
                  <w:vAlign w:val="center"/>
                  <w:hideMark/>
                </w:tcPr>
                <w:p w14:paraId="1856217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w:t>
                  </w:r>
                </w:p>
              </w:tc>
              <w:tc>
                <w:tcPr>
                  <w:tcW w:w="1132" w:type="dxa"/>
                  <w:shd w:val="clear" w:color="auto" w:fill="auto"/>
                  <w:noWrap/>
                  <w:vAlign w:val="center"/>
                  <w:hideMark/>
                </w:tcPr>
                <w:p w14:paraId="3B4E65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98F9A6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21E8EF18" w14:textId="77777777" w:rsidTr="002B16C8">
              <w:trPr>
                <w:trHeight w:val="288"/>
              </w:trPr>
              <w:tc>
                <w:tcPr>
                  <w:tcW w:w="562" w:type="dxa"/>
                  <w:shd w:val="clear" w:color="auto" w:fill="auto"/>
                  <w:noWrap/>
                  <w:vAlign w:val="center"/>
                  <w:hideMark/>
                </w:tcPr>
                <w:p w14:paraId="73469856" w14:textId="230C0B4A"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38</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764F03B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10 12 05</w:t>
                  </w:r>
                </w:p>
              </w:tc>
              <w:tc>
                <w:tcPr>
                  <w:tcW w:w="5253" w:type="dxa"/>
                  <w:shd w:val="clear" w:color="auto" w:fill="auto"/>
                  <w:vAlign w:val="center"/>
                  <w:hideMark/>
                </w:tcPr>
                <w:p w14:paraId="504D7F3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w:t>
                  </w:r>
                </w:p>
              </w:tc>
              <w:tc>
                <w:tcPr>
                  <w:tcW w:w="1132" w:type="dxa"/>
                  <w:shd w:val="clear" w:color="auto" w:fill="auto"/>
                  <w:noWrap/>
                  <w:vAlign w:val="center"/>
                  <w:hideMark/>
                </w:tcPr>
                <w:p w14:paraId="4816E3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130383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4E217567" w14:textId="77777777" w:rsidTr="002B16C8">
              <w:trPr>
                <w:trHeight w:val="456"/>
              </w:trPr>
              <w:tc>
                <w:tcPr>
                  <w:tcW w:w="562" w:type="dxa"/>
                  <w:shd w:val="clear" w:color="auto" w:fill="auto"/>
                  <w:noWrap/>
                  <w:vAlign w:val="center"/>
                  <w:hideMark/>
                </w:tcPr>
                <w:p w14:paraId="00293B26" w14:textId="4CA5D777"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90</w:t>
                  </w:r>
                </w:p>
              </w:tc>
              <w:tc>
                <w:tcPr>
                  <w:tcW w:w="993" w:type="dxa"/>
                  <w:shd w:val="clear" w:color="auto" w:fill="auto"/>
                  <w:vAlign w:val="center"/>
                  <w:hideMark/>
                </w:tcPr>
                <w:p w14:paraId="48CEC29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12 09* </w:t>
                  </w:r>
                </w:p>
              </w:tc>
              <w:tc>
                <w:tcPr>
                  <w:tcW w:w="5253" w:type="dxa"/>
                  <w:shd w:val="clear" w:color="auto" w:fill="auto"/>
                  <w:vAlign w:val="center"/>
                  <w:hideMark/>
                </w:tcPr>
                <w:p w14:paraId="3F0C3E5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zawierające substancje niebezpieczne </w:t>
                  </w:r>
                </w:p>
              </w:tc>
              <w:tc>
                <w:tcPr>
                  <w:tcW w:w="1132" w:type="dxa"/>
                  <w:shd w:val="clear" w:color="auto" w:fill="auto"/>
                  <w:noWrap/>
                  <w:vAlign w:val="center"/>
                  <w:hideMark/>
                </w:tcPr>
                <w:p w14:paraId="53C0D19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735985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23A49A11" w14:textId="77777777" w:rsidTr="002B16C8">
              <w:trPr>
                <w:trHeight w:val="456"/>
              </w:trPr>
              <w:tc>
                <w:tcPr>
                  <w:tcW w:w="562" w:type="dxa"/>
                  <w:shd w:val="clear" w:color="auto" w:fill="auto"/>
                  <w:noWrap/>
                  <w:vAlign w:val="center"/>
                  <w:hideMark/>
                </w:tcPr>
                <w:p w14:paraId="74A1D4AB" w14:textId="704C21A8"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91</w:t>
                  </w:r>
                </w:p>
              </w:tc>
              <w:tc>
                <w:tcPr>
                  <w:tcW w:w="993" w:type="dxa"/>
                  <w:shd w:val="clear" w:color="auto" w:fill="auto"/>
                  <w:vAlign w:val="center"/>
                  <w:hideMark/>
                </w:tcPr>
                <w:p w14:paraId="7F68A5A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10 12 10</w:t>
                  </w:r>
                </w:p>
              </w:tc>
              <w:tc>
                <w:tcPr>
                  <w:tcW w:w="5253" w:type="dxa"/>
                  <w:shd w:val="clear" w:color="auto" w:fill="auto"/>
                  <w:vAlign w:val="center"/>
                  <w:hideMark/>
                </w:tcPr>
                <w:p w14:paraId="6CA8939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12 09</w:t>
                  </w:r>
                </w:p>
              </w:tc>
              <w:tc>
                <w:tcPr>
                  <w:tcW w:w="1132" w:type="dxa"/>
                  <w:shd w:val="clear" w:color="auto" w:fill="auto"/>
                  <w:noWrap/>
                  <w:vAlign w:val="center"/>
                  <w:hideMark/>
                </w:tcPr>
                <w:p w14:paraId="1A322B0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1A936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284EBB98" w14:textId="77777777" w:rsidTr="002B16C8">
              <w:trPr>
                <w:trHeight w:val="288"/>
              </w:trPr>
              <w:tc>
                <w:tcPr>
                  <w:tcW w:w="562" w:type="dxa"/>
                  <w:shd w:val="clear" w:color="auto" w:fill="auto"/>
                  <w:noWrap/>
                  <w:vAlign w:val="center"/>
                  <w:hideMark/>
                </w:tcPr>
                <w:p w14:paraId="7CB74F9F" w14:textId="1D4FE4F7"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39</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1F76719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12 11* </w:t>
                  </w:r>
                </w:p>
              </w:tc>
              <w:tc>
                <w:tcPr>
                  <w:tcW w:w="5253" w:type="dxa"/>
                  <w:shd w:val="clear" w:color="auto" w:fill="auto"/>
                  <w:vAlign w:val="center"/>
                  <w:hideMark/>
                </w:tcPr>
                <w:p w14:paraId="1DF1486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ze szkliwienia zawierające metale ciężkie </w:t>
                  </w:r>
                </w:p>
              </w:tc>
              <w:tc>
                <w:tcPr>
                  <w:tcW w:w="1132" w:type="dxa"/>
                  <w:shd w:val="clear" w:color="auto" w:fill="auto"/>
                  <w:noWrap/>
                  <w:vAlign w:val="center"/>
                  <w:hideMark/>
                </w:tcPr>
                <w:p w14:paraId="4C73BC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F1B606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2430FD7F" w14:textId="77777777" w:rsidTr="002B16C8">
              <w:trPr>
                <w:trHeight w:val="288"/>
              </w:trPr>
              <w:tc>
                <w:tcPr>
                  <w:tcW w:w="562" w:type="dxa"/>
                  <w:shd w:val="clear" w:color="auto" w:fill="auto"/>
                  <w:noWrap/>
                  <w:vAlign w:val="center"/>
                  <w:hideMark/>
                </w:tcPr>
                <w:p w14:paraId="6F7F7E13" w14:textId="7859620D"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39</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0914802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10 12 12</w:t>
                  </w:r>
                </w:p>
              </w:tc>
              <w:tc>
                <w:tcPr>
                  <w:tcW w:w="5253" w:type="dxa"/>
                  <w:shd w:val="clear" w:color="auto" w:fill="auto"/>
                  <w:vAlign w:val="center"/>
                  <w:hideMark/>
                </w:tcPr>
                <w:p w14:paraId="7285760A" w14:textId="527DE25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ze szkliwienia inne niż wymienione w 10 12 11</w:t>
                  </w:r>
                </w:p>
              </w:tc>
              <w:tc>
                <w:tcPr>
                  <w:tcW w:w="1132" w:type="dxa"/>
                  <w:shd w:val="clear" w:color="auto" w:fill="auto"/>
                  <w:noWrap/>
                  <w:vAlign w:val="center"/>
                  <w:hideMark/>
                </w:tcPr>
                <w:p w14:paraId="050E52F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191DF5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0E278940" w14:textId="77777777" w:rsidTr="002B16C8">
              <w:trPr>
                <w:trHeight w:val="288"/>
              </w:trPr>
              <w:tc>
                <w:tcPr>
                  <w:tcW w:w="562" w:type="dxa"/>
                  <w:shd w:val="clear" w:color="auto" w:fill="auto"/>
                  <w:noWrap/>
                  <w:vAlign w:val="center"/>
                  <w:hideMark/>
                </w:tcPr>
                <w:p w14:paraId="0679A72A" w14:textId="419F0B6F"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39</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040EA85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10 12 13</w:t>
                  </w:r>
                </w:p>
              </w:tc>
              <w:tc>
                <w:tcPr>
                  <w:tcW w:w="5253" w:type="dxa"/>
                  <w:shd w:val="clear" w:color="auto" w:fill="auto"/>
                  <w:vAlign w:val="center"/>
                  <w:hideMark/>
                </w:tcPr>
                <w:p w14:paraId="415BC56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zakładowych oczyszczalni ścieków</w:t>
                  </w:r>
                </w:p>
              </w:tc>
              <w:tc>
                <w:tcPr>
                  <w:tcW w:w="1132" w:type="dxa"/>
                  <w:shd w:val="clear" w:color="auto" w:fill="auto"/>
                  <w:noWrap/>
                  <w:vAlign w:val="center"/>
                  <w:hideMark/>
                </w:tcPr>
                <w:p w14:paraId="78B1C18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65B786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2FA981FC" w14:textId="77777777" w:rsidTr="002B16C8">
              <w:trPr>
                <w:trHeight w:val="288"/>
              </w:trPr>
              <w:tc>
                <w:tcPr>
                  <w:tcW w:w="562" w:type="dxa"/>
                  <w:shd w:val="clear" w:color="auto" w:fill="auto"/>
                  <w:noWrap/>
                  <w:vAlign w:val="center"/>
                  <w:hideMark/>
                </w:tcPr>
                <w:p w14:paraId="1DC910B4" w14:textId="799A7E29"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39</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4592829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10 12 99</w:t>
                  </w:r>
                </w:p>
              </w:tc>
              <w:tc>
                <w:tcPr>
                  <w:tcW w:w="5253" w:type="dxa"/>
                  <w:shd w:val="clear" w:color="auto" w:fill="auto"/>
                  <w:vAlign w:val="center"/>
                  <w:hideMark/>
                </w:tcPr>
                <w:p w14:paraId="20A7987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5891EC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138EB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33B3EB44" w14:textId="77777777" w:rsidTr="002B16C8">
              <w:trPr>
                <w:trHeight w:val="456"/>
              </w:trPr>
              <w:tc>
                <w:tcPr>
                  <w:tcW w:w="562" w:type="dxa"/>
                  <w:shd w:val="clear" w:color="auto" w:fill="auto"/>
                  <w:noWrap/>
                  <w:vAlign w:val="center"/>
                  <w:hideMark/>
                </w:tcPr>
                <w:p w14:paraId="14EC737F" w14:textId="549C46D4"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39</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4E17858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10 13 01</w:t>
                  </w:r>
                </w:p>
              </w:tc>
              <w:tc>
                <w:tcPr>
                  <w:tcW w:w="5253" w:type="dxa"/>
                  <w:shd w:val="clear" w:color="auto" w:fill="auto"/>
                  <w:vAlign w:val="center"/>
                  <w:hideMark/>
                </w:tcPr>
                <w:p w14:paraId="776AADA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przygotowania mas wsadowych do obróbki termicznej</w:t>
                  </w:r>
                </w:p>
              </w:tc>
              <w:tc>
                <w:tcPr>
                  <w:tcW w:w="1132" w:type="dxa"/>
                  <w:shd w:val="clear" w:color="auto" w:fill="auto"/>
                  <w:noWrap/>
                  <w:vAlign w:val="center"/>
                  <w:hideMark/>
                </w:tcPr>
                <w:p w14:paraId="529524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EB4A8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764D7378" w14:textId="77777777" w:rsidTr="002B16C8">
              <w:trPr>
                <w:trHeight w:val="288"/>
              </w:trPr>
              <w:tc>
                <w:tcPr>
                  <w:tcW w:w="562" w:type="dxa"/>
                  <w:shd w:val="clear" w:color="auto" w:fill="auto"/>
                  <w:noWrap/>
                  <w:vAlign w:val="center"/>
                  <w:hideMark/>
                </w:tcPr>
                <w:p w14:paraId="18555DB5" w14:textId="6D57FFB1"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39</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1DF89F9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10 13 04</w:t>
                  </w:r>
                </w:p>
              </w:tc>
              <w:tc>
                <w:tcPr>
                  <w:tcW w:w="5253" w:type="dxa"/>
                  <w:shd w:val="clear" w:color="auto" w:fill="auto"/>
                  <w:vAlign w:val="center"/>
                  <w:hideMark/>
                </w:tcPr>
                <w:p w14:paraId="660FAF49" w14:textId="42621B72"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wapna palonego i hydratyzowanego</w:t>
                  </w:r>
                </w:p>
              </w:tc>
              <w:tc>
                <w:tcPr>
                  <w:tcW w:w="1132" w:type="dxa"/>
                  <w:shd w:val="clear" w:color="auto" w:fill="auto"/>
                  <w:noWrap/>
                  <w:vAlign w:val="center"/>
                  <w:hideMark/>
                </w:tcPr>
                <w:p w14:paraId="02C4634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32179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3466C41C" w14:textId="77777777" w:rsidTr="002B16C8">
              <w:trPr>
                <w:trHeight w:val="288"/>
              </w:trPr>
              <w:tc>
                <w:tcPr>
                  <w:tcW w:w="562" w:type="dxa"/>
                  <w:shd w:val="clear" w:color="auto" w:fill="auto"/>
                  <w:noWrap/>
                  <w:vAlign w:val="center"/>
                  <w:hideMark/>
                </w:tcPr>
                <w:p w14:paraId="1453C56C" w14:textId="662AA918"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39</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6CC9796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10 13 06</w:t>
                  </w:r>
                </w:p>
              </w:tc>
              <w:tc>
                <w:tcPr>
                  <w:tcW w:w="5253" w:type="dxa"/>
                  <w:shd w:val="clear" w:color="auto" w:fill="auto"/>
                  <w:vAlign w:val="center"/>
                  <w:hideMark/>
                </w:tcPr>
                <w:p w14:paraId="084354F7" w14:textId="48C3C273"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 (z wyłączeniem 10 13 12 i 10 13 13)</w:t>
                  </w:r>
                </w:p>
              </w:tc>
              <w:tc>
                <w:tcPr>
                  <w:tcW w:w="1132" w:type="dxa"/>
                  <w:shd w:val="clear" w:color="auto" w:fill="auto"/>
                  <w:noWrap/>
                  <w:vAlign w:val="center"/>
                  <w:hideMark/>
                </w:tcPr>
                <w:p w14:paraId="1A1F349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A323D4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5621BA8C" w14:textId="77777777" w:rsidTr="002B16C8">
              <w:trPr>
                <w:trHeight w:val="288"/>
              </w:trPr>
              <w:tc>
                <w:tcPr>
                  <w:tcW w:w="562" w:type="dxa"/>
                  <w:shd w:val="clear" w:color="auto" w:fill="auto"/>
                  <w:noWrap/>
                  <w:vAlign w:val="center"/>
                  <w:hideMark/>
                </w:tcPr>
                <w:p w14:paraId="657E39CA" w14:textId="3219CEC8"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39</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367BEF7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10 13 07</w:t>
                  </w:r>
                </w:p>
              </w:tc>
              <w:tc>
                <w:tcPr>
                  <w:tcW w:w="5253" w:type="dxa"/>
                  <w:shd w:val="clear" w:color="auto" w:fill="auto"/>
                  <w:vAlign w:val="center"/>
                  <w:hideMark/>
                </w:tcPr>
                <w:p w14:paraId="4B9FB14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w:t>
                  </w:r>
                </w:p>
              </w:tc>
              <w:tc>
                <w:tcPr>
                  <w:tcW w:w="1132" w:type="dxa"/>
                  <w:shd w:val="clear" w:color="auto" w:fill="auto"/>
                  <w:noWrap/>
                  <w:vAlign w:val="center"/>
                  <w:hideMark/>
                </w:tcPr>
                <w:p w14:paraId="4861D2D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BE1F28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0620425D" w14:textId="77777777" w:rsidTr="002B16C8">
              <w:trPr>
                <w:trHeight w:val="456"/>
              </w:trPr>
              <w:tc>
                <w:tcPr>
                  <w:tcW w:w="562" w:type="dxa"/>
                  <w:shd w:val="clear" w:color="auto" w:fill="auto"/>
                  <w:noWrap/>
                  <w:vAlign w:val="center"/>
                  <w:hideMark/>
                </w:tcPr>
                <w:p w14:paraId="66FE6BCB" w14:textId="3A51FA12"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400</w:t>
                  </w:r>
                </w:p>
              </w:tc>
              <w:tc>
                <w:tcPr>
                  <w:tcW w:w="993" w:type="dxa"/>
                  <w:shd w:val="clear" w:color="auto" w:fill="auto"/>
                  <w:vAlign w:val="center"/>
                  <w:hideMark/>
                </w:tcPr>
                <w:p w14:paraId="497A29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10 13 11</w:t>
                  </w:r>
                </w:p>
              </w:tc>
              <w:tc>
                <w:tcPr>
                  <w:tcW w:w="5253" w:type="dxa"/>
                  <w:shd w:val="clear" w:color="auto" w:fill="auto"/>
                  <w:vAlign w:val="center"/>
                  <w:hideMark/>
                </w:tcPr>
                <w:p w14:paraId="6EA676F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cementowych materiałów kompozytowych inne niż wymienione w 10 13 09 i 10 13 10</w:t>
                  </w:r>
                </w:p>
              </w:tc>
              <w:tc>
                <w:tcPr>
                  <w:tcW w:w="1132" w:type="dxa"/>
                  <w:shd w:val="clear" w:color="auto" w:fill="auto"/>
                  <w:noWrap/>
                  <w:vAlign w:val="center"/>
                  <w:hideMark/>
                </w:tcPr>
                <w:p w14:paraId="032F62E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BF160E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156979F2" w14:textId="77777777" w:rsidTr="002B16C8">
              <w:trPr>
                <w:trHeight w:val="456"/>
              </w:trPr>
              <w:tc>
                <w:tcPr>
                  <w:tcW w:w="562" w:type="dxa"/>
                  <w:shd w:val="clear" w:color="auto" w:fill="auto"/>
                  <w:noWrap/>
                  <w:vAlign w:val="center"/>
                  <w:hideMark/>
                </w:tcPr>
                <w:p w14:paraId="1E9EA13C" w14:textId="118A42AB"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469C3E2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13 12* </w:t>
                  </w:r>
                </w:p>
              </w:tc>
              <w:tc>
                <w:tcPr>
                  <w:tcW w:w="5253" w:type="dxa"/>
                  <w:shd w:val="clear" w:color="auto" w:fill="auto"/>
                  <w:vAlign w:val="center"/>
                  <w:hideMark/>
                </w:tcPr>
                <w:p w14:paraId="730969A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zawierające substancje niebezpieczne </w:t>
                  </w:r>
                </w:p>
              </w:tc>
              <w:tc>
                <w:tcPr>
                  <w:tcW w:w="1132" w:type="dxa"/>
                  <w:shd w:val="clear" w:color="auto" w:fill="auto"/>
                  <w:noWrap/>
                  <w:vAlign w:val="center"/>
                  <w:hideMark/>
                </w:tcPr>
                <w:p w14:paraId="4B2840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2453E0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57C419C5" w14:textId="77777777" w:rsidTr="002B16C8">
              <w:trPr>
                <w:trHeight w:val="456"/>
              </w:trPr>
              <w:tc>
                <w:tcPr>
                  <w:tcW w:w="562" w:type="dxa"/>
                  <w:shd w:val="clear" w:color="auto" w:fill="auto"/>
                  <w:noWrap/>
                  <w:vAlign w:val="center"/>
                  <w:hideMark/>
                </w:tcPr>
                <w:p w14:paraId="0A7805DE" w14:textId="3ED1F672" w:rsidR="00E36A1B" w:rsidRPr="00BD3D54" w:rsidRDefault="002E3CA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3985DE0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10 13 13</w:t>
                  </w:r>
                </w:p>
              </w:tc>
              <w:tc>
                <w:tcPr>
                  <w:tcW w:w="5253" w:type="dxa"/>
                  <w:shd w:val="clear" w:color="auto" w:fill="auto"/>
                  <w:vAlign w:val="center"/>
                  <w:hideMark/>
                </w:tcPr>
                <w:p w14:paraId="5FA39E3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13 12</w:t>
                  </w:r>
                </w:p>
              </w:tc>
              <w:tc>
                <w:tcPr>
                  <w:tcW w:w="1132" w:type="dxa"/>
                  <w:shd w:val="clear" w:color="auto" w:fill="auto"/>
                  <w:noWrap/>
                  <w:vAlign w:val="center"/>
                  <w:hideMark/>
                </w:tcPr>
                <w:p w14:paraId="22F97E7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87691C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766229AC" w14:textId="77777777" w:rsidTr="002B16C8">
              <w:trPr>
                <w:trHeight w:val="288"/>
              </w:trPr>
              <w:tc>
                <w:tcPr>
                  <w:tcW w:w="562" w:type="dxa"/>
                  <w:shd w:val="clear" w:color="auto" w:fill="auto"/>
                  <w:noWrap/>
                  <w:vAlign w:val="center"/>
                  <w:hideMark/>
                </w:tcPr>
                <w:p w14:paraId="191D9288" w14:textId="42F1B8D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0</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1E8B17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10 13 80</w:t>
                  </w:r>
                </w:p>
              </w:tc>
              <w:tc>
                <w:tcPr>
                  <w:tcW w:w="5253" w:type="dxa"/>
                  <w:shd w:val="clear" w:color="auto" w:fill="auto"/>
                  <w:vAlign w:val="center"/>
                  <w:hideMark/>
                </w:tcPr>
                <w:p w14:paraId="5910029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cementu</w:t>
                  </w:r>
                </w:p>
              </w:tc>
              <w:tc>
                <w:tcPr>
                  <w:tcW w:w="1132" w:type="dxa"/>
                  <w:shd w:val="clear" w:color="auto" w:fill="auto"/>
                  <w:noWrap/>
                  <w:vAlign w:val="center"/>
                  <w:hideMark/>
                </w:tcPr>
                <w:p w14:paraId="563FB32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4C861F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33F8E74B" w14:textId="77777777" w:rsidTr="002B16C8">
              <w:trPr>
                <w:trHeight w:val="288"/>
              </w:trPr>
              <w:tc>
                <w:tcPr>
                  <w:tcW w:w="562" w:type="dxa"/>
                  <w:shd w:val="clear" w:color="auto" w:fill="auto"/>
                  <w:noWrap/>
                  <w:vAlign w:val="center"/>
                  <w:hideMark/>
                </w:tcPr>
                <w:p w14:paraId="2EE5A47F" w14:textId="50C13B5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0</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3AE45D1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10 13 81</w:t>
                  </w:r>
                </w:p>
              </w:tc>
              <w:tc>
                <w:tcPr>
                  <w:tcW w:w="5253" w:type="dxa"/>
                  <w:shd w:val="clear" w:color="auto" w:fill="auto"/>
                  <w:vAlign w:val="center"/>
                  <w:hideMark/>
                </w:tcPr>
                <w:p w14:paraId="65D4746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gipsu</w:t>
                  </w:r>
                </w:p>
              </w:tc>
              <w:tc>
                <w:tcPr>
                  <w:tcW w:w="1132" w:type="dxa"/>
                  <w:shd w:val="clear" w:color="auto" w:fill="auto"/>
                  <w:noWrap/>
                  <w:vAlign w:val="center"/>
                  <w:hideMark/>
                </w:tcPr>
                <w:p w14:paraId="22836C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6E4D62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3DBF486E" w14:textId="77777777" w:rsidTr="002B16C8">
              <w:trPr>
                <w:trHeight w:val="288"/>
              </w:trPr>
              <w:tc>
                <w:tcPr>
                  <w:tcW w:w="562" w:type="dxa"/>
                  <w:shd w:val="clear" w:color="auto" w:fill="auto"/>
                  <w:noWrap/>
                  <w:vAlign w:val="center"/>
                  <w:hideMark/>
                </w:tcPr>
                <w:p w14:paraId="6ECE0082" w14:textId="6A81BDB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0</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6FF67A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10 13 82</w:t>
                  </w:r>
                </w:p>
              </w:tc>
              <w:tc>
                <w:tcPr>
                  <w:tcW w:w="5253" w:type="dxa"/>
                  <w:shd w:val="clear" w:color="auto" w:fill="auto"/>
                  <w:vAlign w:val="center"/>
                  <w:hideMark/>
                </w:tcPr>
                <w:p w14:paraId="5DC1BE8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Wybrakowane wyroby</w:t>
                  </w:r>
                </w:p>
              </w:tc>
              <w:tc>
                <w:tcPr>
                  <w:tcW w:w="1132" w:type="dxa"/>
                  <w:shd w:val="clear" w:color="auto" w:fill="auto"/>
                  <w:noWrap/>
                  <w:vAlign w:val="center"/>
                  <w:hideMark/>
                </w:tcPr>
                <w:p w14:paraId="6CB6C1B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A327BA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45EB796B" w14:textId="77777777" w:rsidTr="002B16C8">
              <w:trPr>
                <w:trHeight w:val="288"/>
              </w:trPr>
              <w:tc>
                <w:tcPr>
                  <w:tcW w:w="562" w:type="dxa"/>
                  <w:shd w:val="clear" w:color="auto" w:fill="auto"/>
                  <w:noWrap/>
                  <w:vAlign w:val="center"/>
                  <w:hideMark/>
                </w:tcPr>
                <w:p w14:paraId="6E4A80B8" w14:textId="70BB5CB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0</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3B390E1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10 13 99</w:t>
                  </w:r>
                </w:p>
              </w:tc>
              <w:tc>
                <w:tcPr>
                  <w:tcW w:w="5253" w:type="dxa"/>
                  <w:shd w:val="clear" w:color="auto" w:fill="auto"/>
                  <w:vAlign w:val="center"/>
                  <w:hideMark/>
                </w:tcPr>
                <w:p w14:paraId="16DECDA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7C83F0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9" w:type="dxa"/>
                  <w:shd w:val="clear" w:color="auto" w:fill="auto"/>
                  <w:noWrap/>
                  <w:vAlign w:val="center"/>
                  <w:hideMark/>
                </w:tcPr>
                <w:p w14:paraId="6CA9B75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1300</w:t>
                  </w:r>
                </w:p>
              </w:tc>
            </w:tr>
            <w:tr w:rsidR="00E36A1B" w:rsidRPr="00BD3D54" w14:paraId="09F2FC60" w14:textId="77777777" w:rsidTr="002B16C8">
              <w:trPr>
                <w:trHeight w:val="288"/>
              </w:trPr>
              <w:tc>
                <w:tcPr>
                  <w:tcW w:w="562" w:type="dxa"/>
                  <w:shd w:val="clear" w:color="auto" w:fill="auto"/>
                  <w:noWrap/>
                  <w:vAlign w:val="center"/>
                  <w:hideMark/>
                </w:tcPr>
                <w:p w14:paraId="759DDE9A" w14:textId="4EF7212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0</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4471A6E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14 01* </w:t>
                  </w:r>
                </w:p>
              </w:tc>
              <w:tc>
                <w:tcPr>
                  <w:tcW w:w="5253" w:type="dxa"/>
                  <w:shd w:val="clear" w:color="auto" w:fill="auto"/>
                  <w:vAlign w:val="center"/>
                  <w:hideMark/>
                </w:tcPr>
                <w:p w14:paraId="571C56D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oczyszczania gazów odlotowych zawierające rtęć </w:t>
                  </w:r>
                </w:p>
              </w:tc>
              <w:tc>
                <w:tcPr>
                  <w:tcW w:w="1132" w:type="dxa"/>
                  <w:shd w:val="clear" w:color="auto" w:fill="auto"/>
                  <w:noWrap/>
                  <w:vAlign w:val="center"/>
                  <w:hideMark/>
                </w:tcPr>
                <w:p w14:paraId="753D348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815DE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7BCAB4F2" w14:textId="77777777" w:rsidTr="002B16C8">
              <w:trPr>
                <w:trHeight w:val="288"/>
              </w:trPr>
              <w:tc>
                <w:tcPr>
                  <w:tcW w:w="562" w:type="dxa"/>
                  <w:shd w:val="clear" w:color="auto" w:fill="auto"/>
                  <w:noWrap/>
                  <w:vAlign w:val="center"/>
                  <w:hideMark/>
                </w:tcPr>
                <w:p w14:paraId="49C895D6" w14:textId="5A73100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0</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2F291DF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10 80 99</w:t>
                  </w:r>
                </w:p>
              </w:tc>
              <w:tc>
                <w:tcPr>
                  <w:tcW w:w="5253" w:type="dxa"/>
                  <w:shd w:val="clear" w:color="auto" w:fill="auto"/>
                  <w:vAlign w:val="center"/>
                  <w:hideMark/>
                </w:tcPr>
                <w:p w14:paraId="576F63C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675465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BC691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173A0EE6" w14:textId="77777777" w:rsidTr="002B16C8">
              <w:trPr>
                <w:trHeight w:val="288"/>
              </w:trPr>
              <w:tc>
                <w:tcPr>
                  <w:tcW w:w="562" w:type="dxa"/>
                  <w:shd w:val="clear" w:color="auto" w:fill="auto"/>
                  <w:noWrap/>
                  <w:vAlign w:val="center"/>
                  <w:hideMark/>
                </w:tcPr>
                <w:p w14:paraId="2A8CA93E" w14:textId="10F675A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0</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714576C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05* </w:t>
                  </w:r>
                </w:p>
              </w:tc>
              <w:tc>
                <w:tcPr>
                  <w:tcW w:w="5253" w:type="dxa"/>
                  <w:shd w:val="clear" w:color="auto" w:fill="auto"/>
                  <w:vAlign w:val="center"/>
                  <w:hideMark/>
                </w:tcPr>
                <w:p w14:paraId="10EAA68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Kwasy trawiące </w:t>
                  </w:r>
                </w:p>
              </w:tc>
              <w:tc>
                <w:tcPr>
                  <w:tcW w:w="1132" w:type="dxa"/>
                  <w:shd w:val="clear" w:color="auto" w:fill="auto"/>
                  <w:noWrap/>
                  <w:vAlign w:val="center"/>
                  <w:hideMark/>
                </w:tcPr>
                <w:p w14:paraId="15037B2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1989F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14BF7B0E" w14:textId="77777777" w:rsidTr="002B16C8">
              <w:trPr>
                <w:trHeight w:val="288"/>
              </w:trPr>
              <w:tc>
                <w:tcPr>
                  <w:tcW w:w="562" w:type="dxa"/>
                  <w:shd w:val="clear" w:color="auto" w:fill="auto"/>
                  <w:noWrap/>
                  <w:vAlign w:val="center"/>
                  <w:hideMark/>
                </w:tcPr>
                <w:p w14:paraId="295A3BB6" w14:textId="719C418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10</w:t>
                  </w:r>
                </w:p>
              </w:tc>
              <w:tc>
                <w:tcPr>
                  <w:tcW w:w="993" w:type="dxa"/>
                  <w:shd w:val="clear" w:color="auto" w:fill="auto"/>
                  <w:vAlign w:val="center"/>
                  <w:hideMark/>
                </w:tcPr>
                <w:p w14:paraId="05B18AC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06* </w:t>
                  </w:r>
                </w:p>
              </w:tc>
              <w:tc>
                <w:tcPr>
                  <w:tcW w:w="5253" w:type="dxa"/>
                  <w:shd w:val="clear" w:color="auto" w:fill="auto"/>
                  <w:vAlign w:val="center"/>
                  <w:hideMark/>
                </w:tcPr>
                <w:p w14:paraId="072525E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kwasy inne niż wymienione w 11 01 05 </w:t>
                  </w:r>
                </w:p>
              </w:tc>
              <w:tc>
                <w:tcPr>
                  <w:tcW w:w="1132" w:type="dxa"/>
                  <w:shd w:val="clear" w:color="auto" w:fill="auto"/>
                  <w:noWrap/>
                  <w:vAlign w:val="center"/>
                  <w:hideMark/>
                </w:tcPr>
                <w:p w14:paraId="372C82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191E30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3400</w:t>
                  </w:r>
                </w:p>
              </w:tc>
            </w:tr>
            <w:tr w:rsidR="00E36A1B" w:rsidRPr="00BD3D54" w14:paraId="2E6603FB" w14:textId="77777777" w:rsidTr="002B16C8">
              <w:trPr>
                <w:trHeight w:val="288"/>
              </w:trPr>
              <w:tc>
                <w:tcPr>
                  <w:tcW w:w="562" w:type="dxa"/>
                  <w:shd w:val="clear" w:color="auto" w:fill="auto"/>
                  <w:noWrap/>
                  <w:vAlign w:val="center"/>
                  <w:hideMark/>
                </w:tcPr>
                <w:p w14:paraId="10E09710" w14:textId="5CDCC06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1</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1310058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07* </w:t>
                  </w:r>
                </w:p>
              </w:tc>
              <w:tc>
                <w:tcPr>
                  <w:tcW w:w="5253" w:type="dxa"/>
                  <w:shd w:val="clear" w:color="auto" w:fill="auto"/>
                  <w:vAlign w:val="center"/>
                  <w:hideMark/>
                </w:tcPr>
                <w:p w14:paraId="68B0AEC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Alkalia trawiące </w:t>
                  </w:r>
                </w:p>
              </w:tc>
              <w:tc>
                <w:tcPr>
                  <w:tcW w:w="1132" w:type="dxa"/>
                  <w:shd w:val="clear" w:color="auto" w:fill="auto"/>
                  <w:noWrap/>
                  <w:vAlign w:val="center"/>
                  <w:hideMark/>
                </w:tcPr>
                <w:p w14:paraId="5D2F1FD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3E4DFA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3100</w:t>
                  </w:r>
                </w:p>
              </w:tc>
            </w:tr>
            <w:tr w:rsidR="00E36A1B" w:rsidRPr="00BD3D54" w14:paraId="33CF5F66" w14:textId="77777777" w:rsidTr="002B16C8">
              <w:trPr>
                <w:trHeight w:val="288"/>
              </w:trPr>
              <w:tc>
                <w:tcPr>
                  <w:tcW w:w="562" w:type="dxa"/>
                  <w:shd w:val="clear" w:color="auto" w:fill="auto"/>
                  <w:noWrap/>
                  <w:vAlign w:val="center"/>
                  <w:hideMark/>
                </w:tcPr>
                <w:p w14:paraId="1AB39212" w14:textId="36ADFC5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1</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75F786D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08* </w:t>
                  </w:r>
                </w:p>
              </w:tc>
              <w:tc>
                <w:tcPr>
                  <w:tcW w:w="5253" w:type="dxa"/>
                  <w:shd w:val="clear" w:color="auto" w:fill="auto"/>
                  <w:vAlign w:val="center"/>
                  <w:hideMark/>
                </w:tcPr>
                <w:p w14:paraId="33FDD3A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i szlamy z fosforanowania </w:t>
                  </w:r>
                </w:p>
              </w:tc>
              <w:tc>
                <w:tcPr>
                  <w:tcW w:w="1132" w:type="dxa"/>
                  <w:shd w:val="clear" w:color="auto" w:fill="auto"/>
                  <w:noWrap/>
                  <w:vAlign w:val="center"/>
                  <w:hideMark/>
                </w:tcPr>
                <w:p w14:paraId="2BAE9C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4BFF96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495DF926" w14:textId="77777777" w:rsidTr="002B16C8">
              <w:trPr>
                <w:trHeight w:val="456"/>
              </w:trPr>
              <w:tc>
                <w:tcPr>
                  <w:tcW w:w="562" w:type="dxa"/>
                  <w:shd w:val="clear" w:color="auto" w:fill="auto"/>
                  <w:noWrap/>
                  <w:vAlign w:val="center"/>
                  <w:hideMark/>
                </w:tcPr>
                <w:p w14:paraId="358B9F60" w14:textId="16A6481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1</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486DFF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09* </w:t>
                  </w:r>
                </w:p>
              </w:tc>
              <w:tc>
                <w:tcPr>
                  <w:tcW w:w="5253" w:type="dxa"/>
                  <w:shd w:val="clear" w:color="auto" w:fill="auto"/>
                  <w:vAlign w:val="center"/>
                  <w:hideMark/>
                </w:tcPr>
                <w:p w14:paraId="3EE0E23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substancje niebezpieczne </w:t>
                  </w:r>
                </w:p>
              </w:tc>
              <w:tc>
                <w:tcPr>
                  <w:tcW w:w="1132" w:type="dxa"/>
                  <w:shd w:val="clear" w:color="auto" w:fill="auto"/>
                  <w:noWrap/>
                  <w:vAlign w:val="center"/>
                  <w:hideMark/>
                </w:tcPr>
                <w:p w14:paraId="54521F6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D8CB08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E38A684" w14:textId="77777777" w:rsidTr="002B16C8">
              <w:trPr>
                <w:trHeight w:val="288"/>
              </w:trPr>
              <w:tc>
                <w:tcPr>
                  <w:tcW w:w="562" w:type="dxa"/>
                  <w:shd w:val="clear" w:color="auto" w:fill="auto"/>
                  <w:noWrap/>
                  <w:vAlign w:val="center"/>
                  <w:hideMark/>
                </w:tcPr>
                <w:p w14:paraId="352BFE3F" w14:textId="75B4EF5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1</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73C58FC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11 01 10</w:t>
                  </w:r>
                </w:p>
              </w:tc>
              <w:tc>
                <w:tcPr>
                  <w:tcW w:w="5253" w:type="dxa"/>
                  <w:shd w:val="clear" w:color="auto" w:fill="auto"/>
                  <w:vAlign w:val="center"/>
                  <w:hideMark/>
                </w:tcPr>
                <w:p w14:paraId="7D28A2E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inne niż wymienione w 11 01 09</w:t>
                  </w:r>
                </w:p>
              </w:tc>
              <w:tc>
                <w:tcPr>
                  <w:tcW w:w="1132" w:type="dxa"/>
                  <w:shd w:val="clear" w:color="auto" w:fill="auto"/>
                  <w:noWrap/>
                  <w:vAlign w:val="center"/>
                  <w:hideMark/>
                </w:tcPr>
                <w:p w14:paraId="1AFF206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88B2C8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31EBA2EA" w14:textId="77777777" w:rsidTr="002B16C8">
              <w:trPr>
                <w:trHeight w:val="288"/>
              </w:trPr>
              <w:tc>
                <w:tcPr>
                  <w:tcW w:w="562" w:type="dxa"/>
                  <w:shd w:val="clear" w:color="auto" w:fill="auto"/>
                  <w:noWrap/>
                  <w:vAlign w:val="center"/>
                  <w:hideMark/>
                </w:tcPr>
                <w:p w14:paraId="7E58DD82" w14:textId="43D8970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1</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3236AFF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11* </w:t>
                  </w:r>
                </w:p>
              </w:tc>
              <w:tc>
                <w:tcPr>
                  <w:tcW w:w="5253" w:type="dxa"/>
                  <w:shd w:val="clear" w:color="auto" w:fill="auto"/>
                  <w:vAlign w:val="center"/>
                  <w:hideMark/>
                </w:tcPr>
                <w:p w14:paraId="7709C51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zawierające substancje niebezpieczne </w:t>
                  </w:r>
                </w:p>
              </w:tc>
              <w:tc>
                <w:tcPr>
                  <w:tcW w:w="1132" w:type="dxa"/>
                  <w:shd w:val="clear" w:color="auto" w:fill="auto"/>
                  <w:noWrap/>
                  <w:vAlign w:val="center"/>
                  <w:hideMark/>
                </w:tcPr>
                <w:p w14:paraId="4CDAD0D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18A4E5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7CBE491C" w14:textId="77777777" w:rsidTr="002B16C8">
              <w:trPr>
                <w:trHeight w:val="288"/>
              </w:trPr>
              <w:tc>
                <w:tcPr>
                  <w:tcW w:w="562" w:type="dxa"/>
                  <w:shd w:val="clear" w:color="auto" w:fill="auto"/>
                  <w:noWrap/>
                  <w:vAlign w:val="center"/>
                  <w:hideMark/>
                </w:tcPr>
                <w:p w14:paraId="37D5BFE7" w14:textId="3351405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1</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1E2FDE8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11 01 12</w:t>
                  </w:r>
                </w:p>
              </w:tc>
              <w:tc>
                <w:tcPr>
                  <w:tcW w:w="5253" w:type="dxa"/>
                  <w:shd w:val="clear" w:color="auto" w:fill="auto"/>
                  <w:vAlign w:val="center"/>
                  <w:hideMark/>
                </w:tcPr>
                <w:p w14:paraId="2D793F9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inne niż wymienione w 11 01 11</w:t>
                  </w:r>
                </w:p>
              </w:tc>
              <w:tc>
                <w:tcPr>
                  <w:tcW w:w="1132" w:type="dxa"/>
                  <w:shd w:val="clear" w:color="auto" w:fill="auto"/>
                  <w:noWrap/>
                  <w:vAlign w:val="center"/>
                  <w:hideMark/>
                </w:tcPr>
                <w:p w14:paraId="1F88FCB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554AEA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330F01B8" w14:textId="77777777" w:rsidTr="002B16C8">
              <w:trPr>
                <w:trHeight w:val="374"/>
              </w:trPr>
              <w:tc>
                <w:tcPr>
                  <w:tcW w:w="562" w:type="dxa"/>
                  <w:shd w:val="clear" w:color="auto" w:fill="auto"/>
                  <w:noWrap/>
                  <w:vAlign w:val="center"/>
                  <w:hideMark/>
                </w:tcPr>
                <w:p w14:paraId="2B07B9B3" w14:textId="747AD10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1</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626BCBB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13* </w:t>
                  </w:r>
                </w:p>
              </w:tc>
              <w:tc>
                <w:tcPr>
                  <w:tcW w:w="5253" w:type="dxa"/>
                  <w:shd w:val="clear" w:color="auto" w:fill="auto"/>
                  <w:vAlign w:val="center"/>
                  <w:hideMark/>
                </w:tcPr>
                <w:p w14:paraId="5C71F99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odtłuszczania zawierające substancje niebezpieczne </w:t>
                  </w:r>
                </w:p>
              </w:tc>
              <w:tc>
                <w:tcPr>
                  <w:tcW w:w="1132" w:type="dxa"/>
                  <w:shd w:val="clear" w:color="auto" w:fill="auto"/>
                  <w:noWrap/>
                  <w:vAlign w:val="center"/>
                  <w:hideMark/>
                </w:tcPr>
                <w:p w14:paraId="1B815A8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C7B58E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1CB9BF13" w14:textId="77777777" w:rsidTr="002B16C8">
              <w:trPr>
                <w:trHeight w:val="288"/>
              </w:trPr>
              <w:tc>
                <w:tcPr>
                  <w:tcW w:w="562" w:type="dxa"/>
                  <w:shd w:val="clear" w:color="auto" w:fill="auto"/>
                  <w:noWrap/>
                  <w:vAlign w:val="center"/>
                  <w:hideMark/>
                </w:tcPr>
                <w:p w14:paraId="61C1BB38" w14:textId="6F03F8F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w:t>
                  </w:r>
                  <w:r w:rsidR="002E3CAB">
                    <w:rPr>
                      <w:rFonts w:ascii="Arial" w:eastAsia="Times New Roman" w:hAnsi="Arial" w:cs="Arial"/>
                      <w:color w:val="000000"/>
                      <w:sz w:val="18"/>
                      <w:szCs w:val="18"/>
                      <w:lang w:eastAsia="pl-PL"/>
                    </w:rPr>
                    <w:t>1</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6038493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11 01 14</w:t>
                  </w:r>
                </w:p>
              </w:tc>
              <w:tc>
                <w:tcPr>
                  <w:tcW w:w="5253" w:type="dxa"/>
                  <w:shd w:val="clear" w:color="auto" w:fill="auto"/>
                  <w:vAlign w:val="center"/>
                  <w:hideMark/>
                </w:tcPr>
                <w:p w14:paraId="6A5D4560" w14:textId="19078E0C"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odtłuszczania inne niż wymienione w 11 01 13</w:t>
                  </w:r>
                </w:p>
              </w:tc>
              <w:tc>
                <w:tcPr>
                  <w:tcW w:w="1132" w:type="dxa"/>
                  <w:shd w:val="clear" w:color="auto" w:fill="auto"/>
                  <w:noWrap/>
                  <w:vAlign w:val="center"/>
                  <w:hideMark/>
                </w:tcPr>
                <w:p w14:paraId="173B6CE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DCD01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350A4C31" w14:textId="77777777" w:rsidTr="002B16C8">
              <w:trPr>
                <w:trHeight w:val="456"/>
              </w:trPr>
              <w:tc>
                <w:tcPr>
                  <w:tcW w:w="562" w:type="dxa"/>
                  <w:shd w:val="clear" w:color="auto" w:fill="auto"/>
                  <w:noWrap/>
                  <w:vAlign w:val="center"/>
                  <w:hideMark/>
                </w:tcPr>
                <w:p w14:paraId="1CE40C87" w14:textId="1BAFBA9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1</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73C15B9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15* </w:t>
                  </w:r>
                </w:p>
              </w:tc>
              <w:tc>
                <w:tcPr>
                  <w:tcW w:w="5253" w:type="dxa"/>
                  <w:shd w:val="clear" w:color="auto" w:fill="auto"/>
                  <w:vAlign w:val="center"/>
                  <w:hideMark/>
                </w:tcPr>
                <w:p w14:paraId="5BE4048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Odcieki i szlamy z systemów membranowych lub systemów wymiany jonowej zawierające substancje niebezpieczne </w:t>
                  </w:r>
                </w:p>
              </w:tc>
              <w:tc>
                <w:tcPr>
                  <w:tcW w:w="1132" w:type="dxa"/>
                  <w:shd w:val="clear" w:color="auto" w:fill="auto"/>
                  <w:noWrap/>
                  <w:vAlign w:val="center"/>
                  <w:hideMark/>
                </w:tcPr>
                <w:p w14:paraId="558D8F8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2C7C62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3D170B54" w14:textId="77777777" w:rsidTr="002B16C8">
              <w:trPr>
                <w:trHeight w:val="288"/>
              </w:trPr>
              <w:tc>
                <w:tcPr>
                  <w:tcW w:w="562" w:type="dxa"/>
                  <w:shd w:val="clear" w:color="auto" w:fill="auto"/>
                  <w:noWrap/>
                  <w:vAlign w:val="center"/>
                  <w:hideMark/>
                </w:tcPr>
                <w:p w14:paraId="6719D535" w14:textId="6770A56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20</w:t>
                  </w:r>
                </w:p>
              </w:tc>
              <w:tc>
                <w:tcPr>
                  <w:tcW w:w="993" w:type="dxa"/>
                  <w:shd w:val="clear" w:color="auto" w:fill="auto"/>
                  <w:vAlign w:val="center"/>
                  <w:hideMark/>
                </w:tcPr>
                <w:p w14:paraId="6515313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16* </w:t>
                  </w:r>
                </w:p>
              </w:tc>
              <w:tc>
                <w:tcPr>
                  <w:tcW w:w="5253" w:type="dxa"/>
                  <w:shd w:val="clear" w:color="auto" w:fill="auto"/>
                  <w:vAlign w:val="center"/>
                  <w:hideMark/>
                </w:tcPr>
                <w:p w14:paraId="790CDD9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Nasycone lub zużyte żywice jonowymienne </w:t>
                  </w:r>
                </w:p>
              </w:tc>
              <w:tc>
                <w:tcPr>
                  <w:tcW w:w="1132" w:type="dxa"/>
                  <w:shd w:val="clear" w:color="auto" w:fill="auto"/>
                  <w:noWrap/>
                  <w:vAlign w:val="center"/>
                  <w:hideMark/>
                </w:tcPr>
                <w:p w14:paraId="7D9E044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21725E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E36A1B" w:rsidRPr="00BD3D54" w14:paraId="71353A2C" w14:textId="77777777" w:rsidTr="002B16C8">
              <w:trPr>
                <w:trHeight w:val="288"/>
              </w:trPr>
              <w:tc>
                <w:tcPr>
                  <w:tcW w:w="562" w:type="dxa"/>
                  <w:shd w:val="clear" w:color="auto" w:fill="auto"/>
                  <w:noWrap/>
                  <w:vAlign w:val="center"/>
                  <w:hideMark/>
                </w:tcPr>
                <w:p w14:paraId="381A76A0" w14:textId="367E0C7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2</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6A459B2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98* </w:t>
                  </w:r>
                </w:p>
              </w:tc>
              <w:tc>
                <w:tcPr>
                  <w:tcW w:w="5253" w:type="dxa"/>
                  <w:shd w:val="clear" w:color="auto" w:fill="auto"/>
                  <w:vAlign w:val="center"/>
                  <w:hideMark/>
                </w:tcPr>
                <w:p w14:paraId="0B5F49B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zawierające substancje niebezpieczne </w:t>
                  </w:r>
                </w:p>
              </w:tc>
              <w:tc>
                <w:tcPr>
                  <w:tcW w:w="1132" w:type="dxa"/>
                  <w:shd w:val="clear" w:color="auto" w:fill="auto"/>
                  <w:noWrap/>
                  <w:vAlign w:val="center"/>
                  <w:hideMark/>
                </w:tcPr>
                <w:p w14:paraId="619BE40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4886FC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E36A1B" w:rsidRPr="00BD3D54" w14:paraId="57199AE3" w14:textId="77777777" w:rsidTr="002B16C8">
              <w:trPr>
                <w:trHeight w:val="288"/>
              </w:trPr>
              <w:tc>
                <w:tcPr>
                  <w:tcW w:w="562" w:type="dxa"/>
                  <w:shd w:val="clear" w:color="auto" w:fill="auto"/>
                  <w:noWrap/>
                  <w:vAlign w:val="center"/>
                  <w:hideMark/>
                </w:tcPr>
                <w:p w14:paraId="2205A71E" w14:textId="2BFCF69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2</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4DE8EA9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11 01 99</w:t>
                  </w:r>
                </w:p>
              </w:tc>
              <w:tc>
                <w:tcPr>
                  <w:tcW w:w="5253" w:type="dxa"/>
                  <w:shd w:val="clear" w:color="auto" w:fill="auto"/>
                  <w:vAlign w:val="center"/>
                  <w:hideMark/>
                </w:tcPr>
                <w:p w14:paraId="7B7B66C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48230A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343B23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D875B80" w14:textId="77777777" w:rsidTr="002B16C8">
              <w:trPr>
                <w:trHeight w:val="288"/>
              </w:trPr>
              <w:tc>
                <w:tcPr>
                  <w:tcW w:w="562" w:type="dxa"/>
                  <w:shd w:val="clear" w:color="auto" w:fill="auto"/>
                  <w:noWrap/>
                  <w:vAlign w:val="center"/>
                  <w:hideMark/>
                </w:tcPr>
                <w:p w14:paraId="0C57D04F" w14:textId="7F595A8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2</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1FDF29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02 02* </w:t>
                  </w:r>
                </w:p>
              </w:tc>
              <w:tc>
                <w:tcPr>
                  <w:tcW w:w="5253" w:type="dxa"/>
                  <w:shd w:val="clear" w:color="auto" w:fill="auto"/>
                  <w:vAlign w:val="center"/>
                  <w:hideMark/>
                </w:tcPr>
                <w:p w14:paraId="4F35286A" w14:textId="51E114C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hydrometalurgii cynku (w tym </w:t>
                  </w:r>
                  <w:proofErr w:type="spellStart"/>
                  <w:r w:rsidRPr="00BD3D54">
                    <w:rPr>
                      <w:rFonts w:ascii="Arial" w:eastAsia="Times New Roman" w:hAnsi="Arial" w:cs="Arial"/>
                      <w:sz w:val="18"/>
                      <w:szCs w:val="18"/>
                      <w:lang w:eastAsia="pl-PL"/>
                    </w:rPr>
                    <w:t>jarozyt</w:t>
                  </w:r>
                  <w:proofErr w:type="spellEnd"/>
                  <w:r w:rsidRPr="00BD3D54">
                    <w:rPr>
                      <w:rFonts w:ascii="Arial" w:eastAsia="Times New Roman" w:hAnsi="Arial" w:cs="Arial"/>
                      <w:sz w:val="18"/>
                      <w:szCs w:val="18"/>
                      <w:lang w:eastAsia="pl-PL"/>
                    </w:rPr>
                    <w:t xml:space="preserve"> i getyt) </w:t>
                  </w:r>
                </w:p>
              </w:tc>
              <w:tc>
                <w:tcPr>
                  <w:tcW w:w="1132" w:type="dxa"/>
                  <w:shd w:val="clear" w:color="auto" w:fill="auto"/>
                  <w:noWrap/>
                  <w:vAlign w:val="center"/>
                  <w:hideMark/>
                </w:tcPr>
                <w:p w14:paraId="455C398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E18EEA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04D2D86C" w14:textId="77777777" w:rsidTr="002B16C8">
              <w:trPr>
                <w:trHeight w:val="288"/>
              </w:trPr>
              <w:tc>
                <w:tcPr>
                  <w:tcW w:w="562" w:type="dxa"/>
                  <w:shd w:val="clear" w:color="auto" w:fill="auto"/>
                  <w:noWrap/>
                  <w:vAlign w:val="center"/>
                  <w:hideMark/>
                </w:tcPr>
                <w:p w14:paraId="6CCDFC36" w14:textId="73B7437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2</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3551A51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11 02 03</w:t>
                  </w:r>
                </w:p>
              </w:tc>
              <w:tc>
                <w:tcPr>
                  <w:tcW w:w="5253" w:type="dxa"/>
                  <w:shd w:val="clear" w:color="auto" w:fill="auto"/>
                  <w:vAlign w:val="center"/>
                  <w:hideMark/>
                </w:tcPr>
                <w:p w14:paraId="18375EC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anod dla procesów elektrolizy</w:t>
                  </w:r>
                </w:p>
              </w:tc>
              <w:tc>
                <w:tcPr>
                  <w:tcW w:w="1132" w:type="dxa"/>
                  <w:shd w:val="clear" w:color="auto" w:fill="auto"/>
                  <w:noWrap/>
                  <w:vAlign w:val="center"/>
                  <w:hideMark/>
                </w:tcPr>
                <w:p w14:paraId="1F3B3E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EE8D22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36B8BB13" w14:textId="77777777" w:rsidTr="002B16C8">
              <w:trPr>
                <w:trHeight w:val="456"/>
              </w:trPr>
              <w:tc>
                <w:tcPr>
                  <w:tcW w:w="562" w:type="dxa"/>
                  <w:shd w:val="clear" w:color="auto" w:fill="auto"/>
                  <w:noWrap/>
                  <w:vAlign w:val="center"/>
                  <w:hideMark/>
                </w:tcPr>
                <w:p w14:paraId="27C547D4" w14:textId="3DE4D0E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2</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56616A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02 05* </w:t>
                  </w:r>
                </w:p>
              </w:tc>
              <w:tc>
                <w:tcPr>
                  <w:tcW w:w="5253" w:type="dxa"/>
                  <w:shd w:val="clear" w:color="auto" w:fill="auto"/>
                  <w:vAlign w:val="center"/>
                  <w:hideMark/>
                </w:tcPr>
                <w:p w14:paraId="723AE75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hydrometalurgii miedzi zawierające substancje niebezpieczne </w:t>
                  </w:r>
                </w:p>
              </w:tc>
              <w:tc>
                <w:tcPr>
                  <w:tcW w:w="1132" w:type="dxa"/>
                  <w:shd w:val="clear" w:color="auto" w:fill="auto"/>
                  <w:noWrap/>
                  <w:vAlign w:val="center"/>
                  <w:hideMark/>
                </w:tcPr>
                <w:p w14:paraId="58C93E0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B5E964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3B8205C7" w14:textId="77777777" w:rsidTr="002B16C8">
              <w:trPr>
                <w:trHeight w:val="456"/>
              </w:trPr>
              <w:tc>
                <w:tcPr>
                  <w:tcW w:w="562" w:type="dxa"/>
                  <w:shd w:val="clear" w:color="auto" w:fill="auto"/>
                  <w:noWrap/>
                  <w:vAlign w:val="center"/>
                  <w:hideMark/>
                </w:tcPr>
                <w:p w14:paraId="67ED9D18" w14:textId="1206017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2</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21B08FB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11 02 06</w:t>
                  </w:r>
                </w:p>
              </w:tc>
              <w:tc>
                <w:tcPr>
                  <w:tcW w:w="5253" w:type="dxa"/>
                  <w:shd w:val="clear" w:color="auto" w:fill="auto"/>
                  <w:vAlign w:val="center"/>
                  <w:hideMark/>
                </w:tcPr>
                <w:p w14:paraId="0D862BD6" w14:textId="42E7463A"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hydrometalurgii miedzi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11 02 05</w:t>
                  </w:r>
                </w:p>
              </w:tc>
              <w:tc>
                <w:tcPr>
                  <w:tcW w:w="1132" w:type="dxa"/>
                  <w:shd w:val="clear" w:color="auto" w:fill="auto"/>
                  <w:noWrap/>
                  <w:vAlign w:val="center"/>
                  <w:hideMark/>
                </w:tcPr>
                <w:p w14:paraId="6F4C67B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134A3F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753FFC4B" w14:textId="77777777" w:rsidTr="002B16C8">
              <w:trPr>
                <w:trHeight w:val="288"/>
              </w:trPr>
              <w:tc>
                <w:tcPr>
                  <w:tcW w:w="562" w:type="dxa"/>
                  <w:shd w:val="clear" w:color="auto" w:fill="auto"/>
                  <w:noWrap/>
                  <w:vAlign w:val="center"/>
                  <w:hideMark/>
                </w:tcPr>
                <w:p w14:paraId="06248A19" w14:textId="347AD52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2</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42D29CA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02 07* </w:t>
                  </w:r>
                </w:p>
              </w:tc>
              <w:tc>
                <w:tcPr>
                  <w:tcW w:w="5253" w:type="dxa"/>
                  <w:shd w:val="clear" w:color="auto" w:fill="auto"/>
                  <w:vAlign w:val="center"/>
                  <w:hideMark/>
                </w:tcPr>
                <w:p w14:paraId="24D075A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zawierające substancje niebezpieczne </w:t>
                  </w:r>
                </w:p>
              </w:tc>
              <w:tc>
                <w:tcPr>
                  <w:tcW w:w="1132" w:type="dxa"/>
                  <w:shd w:val="clear" w:color="auto" w:fill="auto"/>
                  <w:noWrap/>
                  <w:vAlign w:val="center"/>
                  <w:hideMark/>
                </w:tcPr>
                <w:p w14:paraId="6C3E705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268B04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2CD931E4" w14:textId="77777777" w:rsidTr="002B16C8">
              <w:trPr>
                <w:trHeight w:val="288"/>
              </w:trPr>
              <w:tc>
                <w:tcPr>
                  <w:tcW w:w="562" w:type="dxa"/>
                  <w:shd w:val="clear" w:color="auto" w:fill="auto"/>
                  <w:noWrap/>
                  <w:vAlign w:val="center"/>
                  <w:hideMark/>
                </w:tcPr>
                <w:p w14:paraId="32BEBB4A" w14:textId="65579D1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2</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5A23CB0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11 02 99</w:t>
                  </w:r>
                </w:p>
              </w:tc>
              <w:tc>
                <w:tcPr>
                  <w:tcW w:w="5253" w:type="dxa"/>
                  <w:shd w:val="clear" w:color="auto" w:fill="auto"/>
                  <w:vAlign w:val="center"/>
                  <w:hideMark/>
                </w:tcPr>
                <w:p w14:paraId="2A31319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3C47A04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2DDAA4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3432B305" w14:textId="77777777" w:rsidTr="002B16C8">
              <w:trPr>
                <w:trHeight w:val="288"/>
              </w:trPr>
              <w:tc>
                <w:tcPr>
                  <w:tcW w:w="562" w:type="dxa"/>
                  <w:shd w:val="clear" w:color="auto" w:fill="auto"/>
                  <w:noWrap/>
                  <w:vAlign w:val="center"/>
                  <w:hideMark/>
                </w:tcPr>
                <w:p w14:paraId="235BCD19" w14:textId="3F430D9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2</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13D806A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03 01* </w:t>
                  </w:r>
                </w:p>
              </w:tc>
              <w:tc>
                <w:tcPr>
                  <w:tcW w:w="5253" w:type="dxa"/>
                  <w:shd w:val="clear" w:color="auto" w:fill="auto"/>
                  <w:vAlign w:val="center"/>
                  <w:hideMark/>
                </w:tcPr>
                <w:p w14:paraId="61852FC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cyjanki </w:t>
                  </w:r>
                </w:p>
              </w:tc>
              <w:tc>
                <w:tcPr>
                  <w:tcW w:w="1132" w:type="dxa"/>
                  <w:shd w:val="clear" w:color="auto" w:fill="auto"/>
                  <w:noWrap/>
                  <w:vAlign w:val="center"/>
                  <w:hideMark/>
                </w:tcPr>
                <w:p w14:paraId="4D87CF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E32F6C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2FFC2E83" w14:textId="77777777" w:rsidTr="002B16C8">
              <w:trPr>
                <w:trHeight w:val="288"/>
              </w:trPr>
              <w:tc>
                <w:tcPr>
                  <w:tcW w:w="562" w:type="dxa"/>
                  <w:shd w:val="clear" w:color="auto" w:fill="auto"/>
                  <w:noWrap/>
                  <w:vAlign w:val="center"/>
                  <w:hideMark/>
                </w:tcPr>
                <w:p w14:paraId="180AA89A" w14:textId="1ACA652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30</w:t>
                  </w:r>
                </w:p>
              </w:tc>
              <w:tc>
                <w:tcPr>
                  <w:tcW w:w="993" w:type="dxa"/>
                  <w:shd w:val="clear" w:color="auto" w:fill="auto"/>
                  <w:vAlign w:val="center"/>
                  <w:hideMark/>
                </w:tcPr>
                <w:p w14:paraId="6BF2D0F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03 02* </w:t>
                  </w:r>
                </w:p>
              </w:tc>
              <w:tc>
                <w:tcPr>
                  <w:tcW w:w="5253" w:type="dxa"/>
                  <w:shd w:val="clear" w:color="auto" w:fill="auto"/>
                  <w:vAlign w:val="center"/>
                  <w:hideMark/>
                </w:tcPr>
                <w:p w14:paraId="5D48913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w:t>
                  </w:r>
                </w:p>
              </w:tc>
              <w:tc>
                <w:tcPr>
                  <w:tcW w:w="1132" w:type="dxa"/>
                  <w:shd w:val="clear" w:color="auto" w:fill="auto"/>
                  <w:noWrap/>
                  <w:vAlign w:val="center"/>
                  <w:hideMark/>
                </w:tcPr>
                <w:p w14:paraId="43F6D47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F411CD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007DC1DD" w14:textId="77777777" w:rsidTr="002B16C8">
              <w:trPr>
                <w:trHeight w:val="288"/>
              </w:trPr>
              <w:tc>
                <w:tcPr>
                  <w:tcW w:w="562" w:type="dxa"/>
                  <w:shd w:val="clear" w:color="auto" w:fill="auto"/>
                  <w:noWrap/>
                  <w:vAlign w:val="center"/>
                  <w:hideMark/>
                </w:tcPr>
                <w:p w14:paraId="7891194D" w14:textId="0F49BE7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7184844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05 03* </w:t>
                  </w:r>
                </w:p>
              </w:tc>
              <w:tc>
                <w:tcPr>
                  <w:tcW w:w="5253" w:type="dxa"/>
                  <w:shd w:val="clear" w:color="auto" w:fill="auto"/>
                  <w:vAlign w:val="center"/>
                  <w:hideMark/>
                </w:tcPr>
                <w:p w14:paraId="03D3617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1132" w:type="dxa"/>
                  <w:shd w:val="clear" w:color="auto" w:fill="auto"/>
                  <w:noWrap/>
                  <w:vAlign w:val="center"/>
                  <w:hideMark/>
                </w:tcPr>
                <w:p w14:paraId="5F4E418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834E6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09AE5936" w14:textId="77777777" w:rsidTr="002B16C8">
              <w:trPr>
                <w:trHeight w:val="288"/>
              </w:trPr>
              <w:tc>
                <w:tcPr>
                  <w:tcW w:w="562" w:type="dxa"/>
                  <w:shd w:val="clear" w:color="auto" w:fill="auto"/>
                  <w:noWrap/>
                  <w:vAlign w:val="center"/>
                  <w:hideMark/>
                </w:tcPr>
                <w:p w14:paraId="7382DA74" w14:textId="5E7442E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7E03838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05 04* </w:t>
                  </w:r>
                </w:p>
              </w:tc>
              <w:tc>
                <w:tcPr>
                  <w:tcW w:w="5253" w:type="dxa"/>
                  <w:shd w:val="clear" w:color="auto" w:fill="auto"/>
                  <w:vAlign w:val="center"/>
                  <w:hideMark/>
                </w:tcPr>
                <w:p w14:paraId="67DAEE3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Zużyty topnik </w:t>
                  </w:r>
                </w:p>
              </w:tc>
              <w:tc>
                <w:tcPr>
                  <w:tcW w:w="1132" w:type="dxa"/>
                  <w:shd w:val="clear" w:color="auto" w:fill="auto"/>
                  <w:noWrap/>
                  <w:vAlign w:val="center"/>
                  <w:hideMark/>
                </w:tcPr>
                <w:p w14:paraId="54F1E27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E8AB0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57C3C650" w14:textId="77777777" w:rsidTr="002B16C8">
              <w:trPr>
                <w:trHeight w:val="288"/>
              </w:trPr>
              <w:tc>
                <w:tcPr>
                  <w:tcW w:w="562" w:type="dxa"/>
                  <w:shd w:val="clear" w:color="auto" w:fill="auto"/>
                  <w:noWrap/>
                  <w:vAlign w:val="center"/>
                  <w:hideMark/>
                </w:tcPr>
                <w:p w14:paraId="00A115D5" w14:textId="3D03B6F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3ECF3C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11 05 99</w:t>
                  </w:r>
                </w:p>
              </w:tc>
              <w:tc>
                <w:tcPr>
                  <w:tcW w:w="5253" w:type="dxa"/>
                  <w:shd w:val="clear" w:color="auto" w:fill="auto"/>
                  <w:vAlign w:val="center"/>
                  <w:hideMark/>
                </w:tcPr>
                <w:p w14:paraId="2F41CCB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0A56BBC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C6DB4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7C7516C" w14:textId="77777777" w:rsidTr="002B16C8">
              <w:trPr>
                <w:trHeight w:val="288"/>
              </w:trPr>
              <w:tc>
                <w:tcPr>
                  <w:tcW w:w="562" w:type="dxa"/>
                  <w:shd w:val="clear" w:color="auto" w:fill="auto"/>
                  <w:noWrap/>
                  <w:vAlign w:val="center"/>
                  <w:hideMark/>
                </w:tcPr>
                <w:p w14:paraId="0C9BC475" w14:textId="6F0ED6E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4ECC645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12 01 01</w:t>
                  </w:r>
                </w:p>
              </w:tc>
              <w:tc>
                <w:tcPr>
                  <w:tcW w:w="5253" w:type="dxa"/>
                  <w:shd w:val="clear" w:color="auto" w:fill="auto"/>
                  <w:vAlign w:val="center"/>
                  <w:hideMark/>
                </w:tcPr>
                <w:p w14:paraId="123335E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toczenia i piłowania żelaza oraz jego stopów</w:t>
                  </w:r>
                </w:p>
              </w:tc>
              <w:tc>
                <w:tcPr>
                  <w:tcW w:w="1132" w:type="dxa"/>
                  <w:shd w:val="clear" w:color="auto" w:fill="auto"/>
                  <w:noWrap/>
                  <w:vAlign w:val="center"/>
                  <w:hideMark/>
                </w:tcPr>
                <w:p w14:paraId="51A7AAE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853F41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7152363D" w14:textId="77777777" w:rsidTr="002B16C8">
              <w:trPr>
                <w:trHeight w:val="288"/>
              </w:trPr>
              <w:tc>
                <w:tcPr>
                  <w:tcW w:w="562" w:type="dxa"/>
                  <w:shd w:val="clear" w:color="auto" w:fill="auto"/>
                  <w:noWrap/>
                  <w:vAlign w:val="center"/>
                  <w:hideMark/>
                </w:tcPr>
                <w:p w14:paraId="748B71E0" w14:textId="4D619C3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249C8F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12 01 02</w:t>
                  </w:r>
                </w:p>
              </w:tc>
              <w:tc>
                <w:tcPr>
                  <w:tcW w:w="5253" w:type="dxa"/>
                  <w:shd w:val="clear" w:color="auto" w:fill="auto"/>
                  <w:vAlign w:val="center"/>
                  <w:hideMark/>
                </w:tcPr>
                <w:p w14:paraId="25461F1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 żelaza oraz jego stopów</w:t>
                  </w:r>
                </w:p>
              </w:tc>
              <w:tc>
                <w:tcPr>
                  <w:tcW w:w="1132" w:type="dxa"/>
                  <w:shd w:val="clear" w:color="auto" w:fill="auto"/>
                  <w:noWrap/>
                  <w:vAlign w:val="center"/>
                  <w:hideMark/>
                </w:tcPr>
                <w:p w14:paraId="0E2296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FEF105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266813EE" w14:textId="77777777" w:rsidTr="002B16C8">
              <w:trPr>
                <w:trHeight w:val="288"/>
              </w:trPr>
              <w:tc>
                <w:tcPr>
                  <w:tcW w:w="562" w:type="dxa"/>
                  <w:shd w:val="clear" w:color="auto" w:fill="auto"/>
                  <w:noWrap/>
                  <w:vAlign w:val="center"/>
                  <w:hideMark/>
                </w:tcPr>
                <w:p w14:paraId="79F7A630" w14:textId="37CD07B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2CAF6C2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12 01 03</w:t>
                  </w:r>
                </w:p>
              </w:tc>
              <w:tc>
                <w:tcPr>
                  <w:tcW w:w="5253" w:type="dxa"/>
                  <w:shd w:val="clear" w:color="auto" w:fill="auto"/>
                  <w:vAlign w:val="center"/>
                  <w:hideMark/>
                </w:tcPr>
                <w:p w14:paraId="60D529F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toczenia i piłowania metali nieżelaznych</w:t>
                  </w:r>
                </w:p>
              </w:tc>
              <w:tc>
                <w:tcPr>
                  <w:tcW w:w="1132" w:type="dxa"/>
                  <w:shd w:val="clear" w:color="auto" w:fill="auto"/>
                  <w:noWrap/>
                  <w:vAlign w:val="center"/>
                  <w:hideMark/>
                </w:tcPr>
                <w:p w14:paraId="6CB72CE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A43CEF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596274A4" w14:textId="77777777" w:rsidTr="002B16C8">
              <w:trPr>
                <w:trHeight w:val="288"/>
              </w:trPr>
              <w:tc>
                <w:tcPr>
                  <w:tcW w:w="562" w:type="dxa"/>
                  <w:shd w:val="clear" w:color="auto" w:fill="auto"/>
                  <w:noWrap/>
                  <w:vAlign w:val="center"/>
                  <w:hideMark/>
                </w:tcPr>
                <w:p w14:paraId="01D15367" w14:textId="778F970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567943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12 01 04</w:t>
                  </w:r>
                </w:p>
              </w:tc>
              <w:tc>
                <w:tcPr>
                  <w:tcW w:w="5253" w:type="dxa"/>
                  <w:shd w:val="clear" w:color="auto" w:fill="auto"/>
                  <w:vAlign w:val="center"/>
                  <w:hideMark/>
                </w:tcPr>
                <w:p w14:paraId="052EB23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 metali nieżelaznych</w:t>
                  </w:r>
                </w:p>
              </w:tc>
              <w:tc>
                <w:tcPr>
                  <w:tcW w:w="1132" w:type="dxa"/>
                  <w:shd w:val="clear" w:color="auto" w:fill="auto"/>
                  <w:noWrap/>
                  <w:vAlign w:val="center"/>
                  <w:hideMark/>
                </w:tcPr>
                <w:p w14:paraId="6B77A26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79EFD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7AEF7C5B" w14:textId="77777777" w:rsidTr="002B16C8">
              <w:trPr>
                <w:trHeight w:val="288"/>
              </w:trPr>
              <w:tc>
                <w:tcPr>
                  <w:tcW w:w="562" w:type="dxa"/>
                  <w:shd w:val="clear" w:color="auto" w:fill="auto"/>
                  <w:noWrap/>
                  <w:vAlign w:val="center"/>
                  <w:hideMark/>
                </w:tcPr>
                <w:p w14:paraId="3121AF9D" w14:textId="2B6DC35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745AF36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12 01 05 </w:t>
                  </w:r>
                </w:p>
              </w:tc>
              <w:tc>
                <w:tcPr>
                  <w:tcW w:w="5253" w:type="dxa"/>
                  <w:shd w:val="clear" w:color="auto" w:fill="auto"/>
                  <w:vAlign w:val="center"/>
                  <w:hideMark/>
                </w:tcPr>
                <w:p w14:paraId="60396AD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toczenia i wygładzania tworzyw sztucznych </w:t>
                  </w:r>
                </w:p>
              </w:tc>
              <w:tc>
                <w:tcPr>
                  <w:tcW w:w="1132" w:type="dxa"/>
                  <w:shd w:val="clear" w:color="auto" w:fill="auto"/>
                  <w:noWrap/>
                  <w:vAlign w:val="center"/>
                  <w:hideMark/>
                </w:tcPr>
                <w:p w14:paraId="15C3EC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8511DC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6D3ADBAC" w14:textId="77777777" w:rsidTr="002B16C8">
              <w:trPr>
                <w:trHeight w:val="456"/>
              </w:trPr>
              <w:tc>
                <w:tcPr>
                  <w:tcW w:w="562" w:type="dxa"/>
                  <w:shd w:val="clear" w:color="auto" w:fill="auto"/>
                  <w:noWrap/>
                  <w:vAlign w:val="center"/>
                  <w:hideMark/>
                </w:tcPr>
                <w:p w14:paraId="5082A9F1" w14:textId="1577A89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w:t>
                  </w:r>
                  <w:r w:rsidR="002E3CAB">
                    <w:rPr>
                      <w:rFonts w:ascii="Arial" w:eastAsia="Times New Roman" w:hAnsi="Arial" w:cs="Arial"/>
                      <w:color w:val="000000"/>
                      <w:sz w:val="18"/>
                      <w:szCs w:val="18"/>
                      <w:lang w:eastAsia="pl-PL"/>
                    </w:rPr>
                    <w:t>3</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3FBE583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06* </w:t>
                  </w:r>
                </w:p>
              </w:tc>
              <w:tc>
                <w:tcPr>
                  <w:tcW w:w="5253" w:type="dxa"/>
                  <w:shd w:val="clear" w:color="auto" w:fill="auto"/>
                  <w:vAlign w:val="center"/>
                  <w:hideMark/>
                </w:tcPr>
                <w:p w14:paraId="044A413F" w14:textId="3D7DE56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oleje mineralne z obróbki metali zawierające chlorowce (z wyłączeniem emulsji i roztworów) </w:t>
                  </w:r>
                </w:p>
              </w:tc>
              <w:tc>
                <w:tcPr>
                  <w:tcW w:w="1132" w:type="dxa"/>
                  <w:shd w:val="clear" w:color="auto" w:fill="auto"/>
                  <w:noWrap/>
                  <w:vAlign w:val="center"/>
                  <w:hideMark/>
                </w:tcPr>
                <w:p w14:paraId="2FB5C18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ACD9E3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4695BDC9" w14:textId="77777777" w:rsidTr="002B16C8">
              <w:trPr>
                <w:trHeight w:val="456"/>
              </w:trPr>
              <w:tc>
                <w:tcPr>
                  <w:tcW w:w="562" w:type="dxa"/>
                  <w:shd w:val="clear" w:color="auto" w:fill="auto"/>
                  <w:noWrap/>
                  <w:vAlign w:val="center"/>
                  <w:hideMark/>
                </w:tcPr>
                <w:p w14:paraId="060A4AE7" w14:textId="71849E5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40</w:t>
                  </w:r>
                </w:p>
              </w:tc>
              <w:tc>
                <w:tcPr>
                  <w:tcW w:w="993" w:type="dxa"/>
                  <w:shd w:val="clear" w:color="auto" w:fill="auto"/>
                  <w:vAlign w:val="center"/>
                  <w:hideMark/>
                </w:tcPr>
                <w:p w14:paraId="53E8254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07* </w:t>
                  </w:r>
                </w:p>
              </w:tc>
              <w:tc>
                <w:tcPr>
                  <w:tcW w:w="5253" w:type="dxa"/>
                  <w:shd w:val="clear" w:color="auto" w:fill="auto"/>
                  <w:vAlign w:val="center"/>
                  <w:hideMark/>
                </w:tcPr>
                <w:p w14:paraId="0BEC13A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oleje mineralne z obróbki metali niezawierające chlorowców (z wyłączeniem emulsji i roztworów) </w:t>
                  </w:r>
                </w:p>
              </w:tc>
              <w:tc>
                <w:tcPr>
                  <w:tcW w:w="1132" w:type="dxa"/>
                  <w:shd w:val="clear" w:color="auto" w:fill="auto"/>
                  <w:noWrap/>
                  <w:vAlign w:val="center"/>
                  <w:hideMark/>
                </w:tcPr>
                <w:p w14:paraId="7ABBB4B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E113E7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20383150" w14:textId="77777777" w:rsidTr="002B16C8">
              <w:trPr>
                <w:trHeight w:val="456"/>
              </w:trPr>
              <w:tc>
                <w:tcPr>
                  <w:tcW w:w="562" w:type="dxa"/>
                  <w:shd w:val="clear" w:color="auto" w:fill="auto"/>
                  <w:noWrap/>
                  <w:vAlign w:val="center"/>
                  <w:hideMark/>
                </w:tcPr>
                <w:p w14:paraId="799E9318" w14:textId="62E1D28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537E001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08* </w:t>
                  </w:r>
                </w:p>
              </w:tc>
              <w:tc>
                <w:tcPr>
                  <w:tcW w:w="5253" w:type="dxa"/>
                  <w:shd w:val="clear" w:color="auto" w:fill="auto"/>
                  <w:vAlign w:val="center"/>
                  <w:hideMark/>
                </w:tcPr>
                <w:p w14:paraId="23D5923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emulsje i roztwory olejowe z obróbki metali zawierające chlorowce </w:t>
                  </w:r>
                </w:p>
              </w:tc>
              <w:tc>
                <w:tcPr>
                  <w:tcW w:w="1132" w:type="dxa"/>
                  <w:shd w:val="clear" w:color="auto" w:fill="auto"/>
                  <w:noWrap/>
                  <w:vAlign w:val="center"/>
                  <w:hideMark/>
                </w:tcPr>
                <w:p w14:paraId="53576C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BF6A58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3DE72F03" w14:textId="77777777" w:rsidTr="002B16C8">
              <w:trPr>
                <w:trHeight w:val="456"/>
              </w:trPr>
              <w:tc>
                <w:tcPr>
                  <w:tcW w:w="562" w:type="dxa"/>
                  <w:shd w:val="clear" w:color="auto" w:fill="auto"/>
                  <w:noWrap/>
                  <w:vAlign w:val="center"/>
                  <w:hideMark/>
                </w:tcPr>
                <w:p w14:paraId="26C88FAC" w14:textId="0B71637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773C898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09* </w:t>
                  </w:r>
                </w:p>
              </w:tc>
              <w:tc>
                <w:tcPr>
                  <w:tcW w:w="5253" w:type="dxa"/>
                  <w:shd w:val="clear" w:color="auto" w:fill="auto"/>
                  <w:vAlign w:val="center"/>
                  <w:hideMark/>
                </w:tcPr>
                <w:p w14:paraId="687419C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emulsje i roztwory z obróbki metali niezawierające chlorowców </w:t>
                  </w:r>
                </w:p>
              </w:tc>
              <w:tc>
                <w:tcPr>
                  <w:tcW w:w="1132" w:type="dxa"/>
                  <w:shd w:val="clear" w:color="auto" w:fill="auto"/>
                  <w:noWrap/>
                  <w:vAlign w:val="center"/>
                  <w:hideMark/>
                </w:tcPr>
                <w:p w14:paraId="490D507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ED3C98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1BB1DAE0" w14:textId="77777777" w:rsidTr="002B16C8">
              <w:trPr>
                <w:trHeight w:val="288"/>
              </w:trPr>
              <w:tc>
                <w:tcPr>
                  <w:tcW w:w="562" w:type="dxa"/>
                  <w:shd w:val="clear" w:color="auto" w:fill="auto"/>
                  <w:noWrap/>
                  <w:vAlign w:val="center"/>
                  <w:hideMark/>
                </w:tcPr>
                <w:p w14:paraId="6903604D" w14:textId="6EA64CD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41925E7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10* </w:t>
                  </w:r>
                </w:p>
              </w:tc>
              <w:tc>
                <w:tcPr>
                  <w:tcW w:w="5253" w:type="dxa"/>
                  <w:shd w:val="clear" w:color="auto" w:fill="auto"/>
                  <w:vAlign w:val="center"/>
                  <w:hideMark/>
                </w:tcPr>
                <w:p w14:paraId="273FA63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Syntetyczne oleje z obróbki metali </w:t>
                  </w:r>
                </w:p>
              </w:tc>
              <w:tc>
                <w:tcPr>
                  <w:tcW w:w="1132" w:type="dxa"/>
                  <w:shd w:val="clear" w:color="auto" w:fill="auto"/>
                  <w:noWrap/>
                  <w:vAlign w:val="center"/>
                  <w:hideMark/>
                </w:tcPr>
                <w:p w14:paraId="4FD79C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D9296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0EEA3136" w14:textId="77777777" w:rsidTr="002B16C8">
              <w:trPr>
                <w:trHeight w:val="288"/>
              </w:trPr>
              <w:tc>
                <w:tcPr>
                  <w:tcW w:w="562" w:type="dxa"/>
                  <w:shd w:val="clear" w:color="auto" w:fill="auto"/>
                  <w:noWrap/>
                  <w:vAlign w:val="center"/>
                  <w:hideMark/>
                </w:tcPr>
                <w:p w14:paraId="11268743" w14:textId="6952D65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0E1FDE8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12* </w:t>
                  </w:r>
                </w:p>
              </w:tc>
              <w:tc>
                <w:tcPr>
                  <w:tcW w:w="5253" w:type="dxa"/>
                  <w:shd w:val="clear" w:color="auto" w:fill="auto"/>
                  <w:vAlign w:val="center"/>
                  <w:hideMark/>
                </w:tcPr>
                <w:p w14:paraId="77A9661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woski i tłuszcze </w:t>
                  </w:r>
                </w:p>
              </w:tc>
              <w:tc>
                <w:tcPr>
                  <w:tcW w:w="1132" w:type="dxa"/>
                  <w:shd w:val="clear" w:color="auto" w:fill="auto"/>
                  <w:noWrap/>
                  <w:vAlign w:val="center"/>
                  <w:hideMark/>
                </w:tcPr>
                <w:p w14:paraId="38BE7A4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E654A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3A6A1214" w14:textId="77777777" w:rsidTr="002B16C8">
              <w:trPr>
                <w:trHeight w:val="288"/>
              </w:trPr>
              <w:tc>
                <w:tcPr>
                  <w:tcW w:w="562" w:type="dxa"/>
                  <w:shd w:val="clear" w:color="auto" w:fill="auto"/>
                  <w:noWrap/>
                  <w:vAlign w:val="center"/>
                  <w:hideMark/>
                </w:tcPr>
                <w:p w14:paraId="496E8F67" w14:textId="2F5BD35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3180316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12 01 13</w:t>
                  </w:r>
                </w:p>
              </w:tc>
              <w:tc>
                <w:tcPr>
                  <w:tcW w:w="5253" w:type="dxa"/>
                  <w:shd w:val="clear" w:color="auto" w:fill="auto"/>
                  <w:vAlign w:val="center"/>
                  <w:hideMark/>
                </w:tcPr>
                <w:p w14:paraId="1DF3B46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spawalnicze</w:t>
                  </w:r>
                </w:p>
              </w:tc>
              <w:tc>
                <w:tcPr>
                  <w:tcW w:w="1132" w:type="dxa"/>
                  <w:shd w:val="clear" w:color="auto" w:fill="auto"/>
                  <w:noWrap/>
                  <w:vAlign w:val="center"/>
                  <w:hideMark/>
                </w:tcPr>
                <w:p w14:paraId="295C9C8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0EE8B7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24893E05" w14:textId="77777777" w:rsidTr="002B16C8">
              <w:trPr>
                <w:trHeight w:val="288"/>
              </w:trPr>
              <w:tc>
                <w:tcPr>
                  <w:tcW w:w="562" w:type="dxa"/>
                  <w:shd w:val="clear" w:color="auto" w:fill="auto"/>
                  <w:noWrap/>
                  <w:vAlign w:val="center"/>
                  <w:hideMark/>
                </w:tcPr>
                <w:p w14:paraId="124450AD" w14:textId="6076B2F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61D7B44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14* </w:t>
                  </w:r>
                </w:p>
              </w:tc>
              <w:tc>
                <w:tcPr>
                  <w:tcW w:w="5253" w:type="dxa"/>
                  <w:shd w:val="clear" w:color="auto" w:fill="auto"/>
                  <w:vAlign w:val="center"/>
                  <w:hideMark/>
                </w:tcPr>
                <w:p w14:paraId="2B2C8AF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obróbki metali zawierające substancje niebezpieczne </w:t>
                  </w:r>
                </w:p>
              </w:tc>
              <w:tc>
                <w:tcPr>
                  <w:tcW w:w="1132" w:type="dxa"/>
                  <w:shd w:val="clear" w:color="auto" w:fill="auto"/>
                  <w:noWrap/>
                  <w:vAlign w:val="center"/>
                  <w:hideMark/>
                </w:tcPr>
                <w:p w14:paraId="66DC313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85A1FF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5E62D334" w14:textId="77777777" w:rsidTr="002B16C8">
              <w:trPr>
                <w:trHeight w:val="288"/>
              </w:trPr>
              <w:tc>
                <w:tcPr>
                  <w:tcW w:w="562" w:type="dxa"/>
                  <w:shd w:val="clear" w:color="auto" w:fill="auto"/>
                  <w:noWrap/>
                  <w:vAlign w:val="center"/>
                  <w:hideMark/>
                </w:tcPr>
                <w:p w14:paraId="401CFFE3" w14:textId="1757E54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3391788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12 01 15</w:t>
                  </w:r>
                </w:p>
              </w:tc>
              <w:tc>
                <w:tcPr>
                  <w:tcW w:w="5253" w:type="dxa"/>
                  <w:shd w:val="clear" w:color="auto" w:fill="auto"/>
                  <w:vAlign w:val="center"/>
                  <w:hideMark/>
                </w:tcPr>
                <w:p w14:paraId="6ECA0E23" w14:textId="21D775F1"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obróbki metali inne niż wymienione w 12 01 14</w:t>
                  </w:r>
                </w:p>
              </w:tc>
              <w:tc>
                <w:tcPr>
                  <w:tcW w:w="1132" w:type="dxa"/>
                  <w:shd w:val="clear" w:color="auto" w:fill="auto"/>
                  <w:noWrap/>
                  <w:vAlign w:val="center"/>
                  <w:hideMark/>
                </w:tcPr>
                <w:p w14:paraId="588D43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E730A6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42592868" w14:textId="77777777" w:rsidTr="002B16C8">
              <w:trPr>
                <w:trHeight w:val="288"/>
              </w:trPr>
              <w:tc>
                <w:tcPr>
                  <w:tcW w:w="562" w:type="dxa"/>
                  <w:shd w:val="clear" w:color="auto" w:fill="auto"/>
                  <w:noWrap/>
                  <w:vAlign w:val="center"/>
                  <w:hideMark/>
                </w:tcPr>
                <w:p w14:paraId="104D5E2A" w14:textId="5D023C2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032236C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16* </w:t>
                  </w:r>
                </w:p>
              </w:tc>
              <w:tc>
                <w:tcPr>
                  <w:tcW w:w="5253" w:type="dxa"/>
                  <w:shd w:val="clear" w:color="auto" w:fill="auto"/>
                  <w:vAlign w:val="center"/>
                  <w:hideMark/>
                </w:tcPr>
                <w:p w14:paraId="529CD2C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poszlifierskie zawierające substancje niebezpieczne </w:t>
                  </w:r>
                </w:p>
              </w:tc>
              <w:tc>
                <w:tcPr>
                  <w:tcW w:w="1132" w:type="dxa"/>
                  <w:shd w:val="clear" w:color="auto" w:fill="auto"/>
                  <w:noWrap/>
                  <w:vAlign w:val="center"/>
                  <w:hideMark/>
                </w:tcPr>
                <w:p w14:paraId="654FE02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4566B2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1ED8B3EA" w14:textId="77777777" w:rsidTr="002B16C8">
              <w:trPr>
                <w:trHeight w:val="288"/>
              </w:trPr>
              <w:tc>
                <w:tcPr>
                  <w:tcW w:w="562" w:type="dxa"/>
                  <w:shd w:val="clear" w:color="auto" w:fill="auto"/>
                  <w:noWrap/>
                  <w:vAlign w:val="center"/>
                  <w:hideMark/>
                </w:tcPr>
                <w:p w14:paraId="716FFFEF" w14:textId="1BEB732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70BA721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12 01 17</w:t>
                  </w:r>
                </w:p>
              </w:tc>
              <w:tc>
                <w:tcPr>
                  <w:tcW w:w="5253" w:type="dxa"/>
                  <w:shd w:val="clear" w:color="auto" w:fill="auto"/>
                  <w:vAlign w:val="center"/>
                  <w:hideMark/>
                </w:tcPr>
                <w:p w14:paraId="3BB745A7" w14:textId="61D4753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poszlifierskie inne niż wymienione w 12 01 16</w:t>
                  </w:r>
                </w:p>
              </w:tc>
              <w:tc>
                <w:tcPr>
                  <w:tcW w:w="1132" w:type="dxa"/>
                  <w:shd w:val="clear" w:color="auto" w:fill="auto"/>
                  <w:noWrap/>
                  <w:vAlign w:val="center"/>
                  <w:hideMark/>
                </w:tcPr>
                <w:p w14:paraId="00F7F02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2C51C3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071FCBEA" w14:textId="77777777" w:rsidTr="002B16C8">
              <w:trPr>
                <w:trHeight w:val="456"/>
              </w:trPr>
              <w:tc>
                <w:tcPr>
                  <w:tcW w:w="562" w:type="dxa"/>
                  <w:shd w:val="clear" w:color="auto" w:fill="auto"/>
                  <w:noWrap/>
                  <w:vAlign w:val="center"/>
                  <w:hideMark/>
                </w:tcPr>
                <w:p w14:paraId="7A7AEAF3" w14:textId="00B78C2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50</w:t>
                  </w:r>
                </w:p>
              </w:tc>
              <w:tc>
                <w:tcPr>
                  <w:tcW w:w="993" w:type="dxa"/>
                  <w:shd w:val="clear" w:color="auto" w:fill="auto"/>
                  <w:vAlign w:val="center"/>
                  <w:hideMark/>
                </w:tcPr>
                <w:p w14:paraId="58946F6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18* </w:t>
                  </w:r>
                </w:p>
              </w:tc>
              <w:tc>
                <w:tcPr>
                  <w:tcW w:w="5253" w:type="dxa"/>
                  <w:shd w:val="clear" w:color="auto" w:fill="auto"/>
                  <w:vAlign w:val="center"/>
                  <w:hideMark/>
                </w:tcPr>
                <w:p w14:paraId="51829776" w14:textId="56F28AD6"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obróbki metali zawierające oleje (np. szlamy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szlifowania, gładzenia i pokrywania) </w:t>
                  </w:r>
                </w:p>
              </w:tc>
              <w:tc>
                <w:tcPr>
                  <w:tcW w:w="1132" w:type="dxa"/>
                  <w:shd w:val="clear" w:color="auto" w:fill="auto"/>
                  <w:noWrap/>
                  <w:vAlign w:val="center"/>
                  <w:hideMark/>
                </w:tcPr>
                <w:p w14:paraId="19F969E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0617DB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2B0EB27A" w14:textId="77777777" w:rsidTr="002B16C8">
              <w:trPr>
                <w:trHeight w:val="288"/>
              </w:trPr>
              <w:tc>
                <w:tcPr>
                  <w:tcW w:w="562" w:type="dxa"/>
                  <w:shd w:val="clear" w:color="auto" w:fill="auto"/>
                  <w:noWrap/>
                  <w:vAlign w:val="center"/>
                  <w:hideMark/>
                </w:tcPr>
                <w:p w14:paraId="69DE96F6" w14:textId="33D566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1B525C1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19* </w:t>
                  </w:r>
                </w:p>
              </w:tc>
              <w:tc>
                <w:tcPr>
                  <w:tcW w:w="5253" w:type="dxa"/>
                  <w:shd w:val="clear" w:color="auto" w:fill="auto"/>
                  <w:vAlign w:val="center"/>
                  <w:hideMark/>
                </w:tcPr>
                <w:p w14:paraId="41A3E0C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 obróbki metali łatwo ulegające biodegradacji </w:t>
                  </w:r>
                </w:p>
              </w:tc>
              <w:tc>
                <w:tcPr>
                  <w:tcW w:w="1132" w:type="dxa"/>
                  <w:shd w:val="clear" w:color="auto" w:fill="auto"/>
                  <w:noWrap/>
                  <w:vAlign w:val="center"/>
                  <w:hideMark/>
                </w:tcPr>
                <w:p w14:paraId="46F421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EBF46E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4500</w:t>
                  </w:r>
                </w:p>
              </w:tc>
            </w:tr>
            <w:tr w:rsidR="00E36A1B" w:rsidRPr="00BD3D54" w14:paraId="0D6DDEC4" w14:textId="77777777" w:rsidTr="002B16C8">
              <w:trPr>
                <w:trHeight w:val="456"/>
              </w:trPr>
              <w:tc>
                <w:tcPr>
                  <w:tcW w:w="562" w:type="dxa"/>
                  <w:shd w:val="clear" w:color="auto" w:fill="auto"/>
                  <w:noWrap/>
                  <w:vAlign w:val="center"/>
                  <w:hideMark/>
                </w:tcPr>
                <w:p w14:paraId="6DE1C783" w14:textId="5C3C7AF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09AFDA9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20* </w:t>
                  </w:r>
                </w:p>
              </w:tc>
              <w:tc>
                <w:tcPr>
                  <w:tcW w:w="5253" w:type="dxa"/>
                  <w:shd w:val="clear" w:color="auto" w:fill="auto"/>
                  <w:vAlign w:val="center"/>
                  <w:hideMark/>
                </w:tcPr>
                <w:p w14:paraId="3A6178D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materiały szlifierskie zawierające substancje niebezpieczne </w:t>
                  </w:r>
                </w:p>
              </w:tc>
              <w:tc>
                <w:tcPr>
                  <w:tcW w:w="1132" w:type="dxa"/>
                  <w:shd w:val="clear" w:color="auto" w:fill="auto"/>
                  <w:noWrap/>
                  <w:vAlign w:val="center"/>
                  <w:hideMark/>
                </w:tcPr>
                <w:p w14:paraId="4865D3D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57C524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56CD16E7" w14:textId="77777777" w:rsidTr="002B16C8">
              <w:trPr>
                <w:trHeight w:val="288"/>
              </w:trPr>
              <w:tc>
                <w:tcPr>
                  <w:tcW w:w="562" w:type="dxa"/>
                  <w:shd w:val="clear" w:color="auto" w:fill="auto"/>
                  <w:noWrap/>
                  <w:vAlign w:val="center"/>
                  <w:hideMark/>
                </w:tcPr>
                <w:p w14:paraId="4B07BEAC" w14:textId="615C788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032AB28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12 01 21</w:t>
                  </w:r>
                </w:p>
              </w:tc>
              <w:tc>
                <w:tcPr>
                  <w:tcW w:w="5253" w:type="dxa"/>
                  <w:shd w:val="clear" w:color="auto" w:fill="auto"/>
                  <w:vAlign w:val="center"/>
                  <w:hideMark/>
                </w:tcPr>
                <w:p w14:paraId="18101AB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materiały szlifierskie inne niż wymienione w 12 01 20</w:t>
                  </w:r>
                </w:p>
              </w:tc>
              <w:tc>
                <w:tcPr>
                  <w:tcW w:w="1132" w:type="dxa"/>
                  <w:shd w:val="clear" w:color="auto" w:fill="auto"/>
                  <w:noWrap/>
                  <w:vAlign w:val="center"/>
                  <w:hideMark/>
                </w:tcPr>
                <w:p w14:paraId="3CDED73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BF37B4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383ACF92" w14:textId="77777777" w:rsidTr="002B16C8">
              <w:trPr>
                <w:trHeight w:val="288"/>
              </w:trPr>
              <w:tc>
                <w:tcPr>
                  <w:tcW w:w="562" w:type="dxa"/>
                  <w:shd w:val="clear" w:color="auto" w:fill="auto"/>
                  <w:noWrap/>
                  <w:vAlign w:val="center"/>
                  <w:hideMark/>
                </w:tcPr>
                <w:p w14:paraId="14F47A08" w14:textId="2C68FE7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01FA3DC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12 01 99</w:t>
                  </w:r>
                </w:p>
              </w:tc>
              <w:tc>
                <w:tcPr>
                  <w:tcW w:w="5253" w:type="dxa"/>
                  <w:shd w:val="clear" w:color="auto" w:fill="auto"/>
                  <w:vAlign w:val="center"/>
                  <w:hideMark/>
                </w:tcPr>
                <w:p w14:paraId="7820CFF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1DD6F3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A598B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4236D8F1" w14:textId="77777777" w:rsidTr="002B16C8">
              <w:trPr>
                <w:trHeight w:val="288"/>
              </w:trPr>
              <w:tc>
                <w:tcPr>
                  <w:tcW w:w="562" w:type="dxa"/>
                  <w:shd w:val="clear" w:color="auto" w:fill="auto"/>
                  <w:noWrap/>
                  <w:vAlign w:val="center"/>
                  <w:hideMark/>
                </w:tcPr>
                <w:p w14:paraId="4339ED6E" w14:textId="78A2FBB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2056633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03 01* </w:t>
                  </w:r>
                </w:p>
              </w:tc>
              <w:tc>
                <w:tcPr>
                  <w:tcW w:w="5253" w:type="dxa"/>
                  <w:shd w:val="clear" w:color="auto" w:fill="auto"/>
                  <w:vAlign w:val="center"/>
                  <w:hideMark/>
                </w:tcPr>
                <w:p w14:paraId="2D27F43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Wodne ciecze myjące </w:t>
                  </w:r>
                </w:p>
              </w:tc>
              <w:tc>
                <w:tcPr>
                  <w:tcW w:w="1132" w:type="dxa"/>
                  <w:shd w:val="clear" w:color="auto" w:fill="auto"/>
                  <w:noWrap/>
                  <w:vAlign w:val="center"/>
                  <w:hideMark/>
                </w:tcPr>
                <w:p w14:paraId="70CFC7C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E2FFE2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075F7308" w14:textId="77777777" w:rsidTr="002B16C8">
              <w:trPr>
                <w:trHeight w:val="288"/>
              </w:trPr>
              <w:tc>
                <w:tcPr>
                  <w:tcW w:w="562" w:type="dxa"/>
                  <w:shd w:val="clear" w:color="auto" w:fill="auto"/>
                  <w:noWrap/>
                  <w:vAlign w:val="center"/>
                  <w:hideMark/>
                </w:tcPr>
                <w:p w14:paraId="4D2D723D" w14:textId="4CBC30F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63845C1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03 02* </w:t>
                  </w:r>
                </w:p>
              </w:tc>
              <w:tc>
                <w:tcPr>
                  <w:tcW w:w="5253" w:type="dxa"/>
                  <w:shd w:val="clear" w:color="auto" w:fill="auto"/>
                  <w:vAlign w:val="center"/>
                  <w:hideMark/>
                </w:tcPr>
                <w:p w14:paraId="67CD8E3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odtłuszczania parą </w:t>
                  </w:r>
                </w:p>
              </w:tc>
              <w:tc>
                <w:tcPr>
                  <w:tcW w:w="1132" w:type="dxa"/>
                  <w:shd w:val="clear" w:color="auto" w:fill="auto"/>
                  <w:noWrap/>
                  <w:vAlign w:val="center"/>
                  <w:hideMark/>
                </w:tcPr>
                <w:p w14:paraId="53D6704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49D73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4A5E4B44" w14:textId="77777777" w:rsidTr="002B16C8">
              <w:trPr>
                <w:trHeight w:val="288"/>
              </w:trPr>
              <w:tc>
                <w:tcPr>
                  <w:tcW w:w="562" w:type="dxa"/>
                  <w:shd w:val="clear" w:color="auto" w:fill="auto"/>
                  <w:noWrap/>
                  <w:vAlign w:val="center"/>
                  <w:hideMark/>
                </w:tcPr>
                <w:p w14:paraId="73CCAEE1" w14:textId="38D3A8C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0E5DD7B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01 01* </w:t>
                  </w:r>
                </w:p>
              </w:tc>
              <w:tc>
                <w:tcPr>
                  <w:tcW w:w="5253" w:type="dxa"/>
                  <w:shd w:val="clear" w:color="auto" w:fill="auto"/>
                  <w:vAlign w:val="center"/>
                  <w:hideMark/>
                </w:tcPr>
                <w:p w14:paraId="41284EC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hydrauliczne zawierające PCB </w:t>
                  </w:r>
                </w:p>
              </w:tc>
              <w:tc>
                <w:tcPr>
                  <w:tcW w:w="1132" w:type="dxa"/>
                  <w:shd w:val="clear" w:color="auto" w:fill="auto"/>
                  <w:noWrap/>
                  <w:vAlign w:val="center"/>
                  <w:hideMark/>
                </w:tcPr>
                <w:p w14:paraId="4263325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28DF0D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2800</w:t>
                  </w:r>
                </w:p>
              </w:tc>
            </w:tr>
            <w:tr w:rsidR="00E36A1B" w:rsidRPr="00BD3D54" w14:paraId="4542FBE3" w14:textId="77777777" w:rsidTr="002B16C8">
              <w:trPr>
                <w:trHeight w:val="288"/>
              </w:trPr>
              <w:tc>
                <w:tcPr>
                  <w:tcW w:w="562" w:type="dxa"/>
                  <w:shd w:val="clear" w:color="auto" w:fill="auto"/>
                  <w:noWrap/>
                  <w:vAlign w:val="center"/>
                  <w:hideMark/>
                </w:tcPr>
                <w:p w14:paraId="1E7A48A5" w14:textId="20DA137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5441AC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01 04* </w:t>
                  </w:r>
                </w:p>
              </w:tc>
              <w:tc>
                <w:tcPr>
                  <w:tcW w:w="5253" w:type="dxa"/>
                  <w:shd w:val="clear" w:color="auto" w:fill="auto"/>
                  <w:vAlign w:val="center"/>
                  <w:hideMark/>
                </w:tcPr>
                <w:p w14:paraId="768BF35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Emulsje olejowe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720280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5172DC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4500</w:t>
                  </w:r>
                </w:p>
              </w:tc>
            </w:tr>
            <w:tr w:rsidR="00E36A1B" w:rsidRPr="00BD3D54" w14:paraId="7B5C05C9" w14:textId="77777777" w:rsidTr="002B16C8">
              <w:trPr>
                <w:trHeight w:val="456"/>
              </w:trPr>
              <w:tc>
                <w:tcPr>
                  <w:tcW w:w="562" w:type="dxa"/>
                  <w:shd w:val="clear" w:color="auto" w:fill="auto"/>
                  <w:noWrap/>
                  <w:vAlign w:val="center"/>
                  <w:hideMark/>
                </w:tcPr>
                <w:p w14:paraId="35C604D7" w14:textId="603FDB4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w:t>
                  </w:r>
                  <w:r w:rsidR="002E3CAB">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08B469A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05*</w:t>
                  </w:r>
                </w:p>
              </w:tc>
              <w:tc>
                <w:tcPr>
                  <w:tcW w:w="5253" w:type="dxa"/>
                  <w:shd w:val="clear" w:color="auto" w:fill="auto"/>
                  <w:vAlign w:val="center"/>
                  <w:hideMark/>
                </w:tcPr>
                <w:p w14:paraId="0C44D77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Emulsje olejowe niezawierające związków </w:t>
                  </w:r>
                  <w:proofErr w:type="spellStart"/>
                  <w:r w:rsidRPr="00BD3D54">
                    <w:rPr>
                      <w:rFonts w:ascii="Arial" w:eastAsia="Times New Roman" w:hAnsi="Arial" w:cs="Arial"/>
                      <w:sz w:val="18"/>
                      <w:szCs w:val="18"/>
                      <w:lang w:eastAsia="pl-PL"/>
                    </w:rPr>
                    <w:t>chlorowcoorganicznych</w:t>
                  </w:r>
                  <w:proofErr w:type="spellEnd"/>
                </w:p>
              </w:tc>
              <w:tc>
                <w:tcPr>
                  <w:tcW w:w="1132" w:type="dxa"/>
                  <w:shd w:val="clear" w:color="auto" w:fill="auto"/>
                  <w:noWrap/>
                  <w:vAlign w:val="center"/>
                  <w:hideMark/>
                </w:tcPr>
                <w:p w14:paraId="480B073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A207CA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6DB184C5" w14:textId="77777777" w:rsidTr="002B16C8">
              <w:trPr>
                <w:trHeight w:val="456"/>
              </w:trPr>
              <w:tc>
                <w:tcPr>
                  <w:tcW w:w="562" w:type="dxa"/>
                  <w:shd w:val="clear" w:color="auto" w:fill="auto"/>
                  <w:noWrap/>
                  <w:vAlign w:val="center"/>
                  <w:hideMark/>
                </w:tcPr>
                <w:p w14:paraId="1456E369" w14:textId="26365F2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60</w:t>
                  </w:r>
                </w:p>
              </w:tc>
              <w:tc>
                <w:tcPr>
                  <w:tcW w:w="993" w:type="dxa"/>
                  <w:shd w:val="clear" w:color="auto" w:fill="auto"/>
                  <w:vAlign w:val="center"/>
                  <w:hideMark/>
                </w:tcPr>
                <w:p w14:paraId="645F02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01 09* </w:t>
                  </w:r>
                </w:p>
              </w:tc>
              <w:tc>
                <w:tcPr>
                  <w:tcW w:w="5253" w:type="dxa"/>
                  <w:shd w:val="clear" w:color="auto" w:fill="auto"/>
                  <w:vAlign w:val="center"/>
                  <w:hideMark/>
                </w:tcPr>
                <w:p w14:paraId="2BEF835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hydrauliczne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1E8DE20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425802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144CA7DC" w14:textId="77777777" w:rsidTr="002B16C8">
              <w:trPr>
                <w:trHeight w:val="456"/>
              </w:trPr>
              <w:tc>
                <w:tcPr>
                  <w:tcW w:w="562" w:type="dxa"/>
                  <w:shd w:val="clear" w:color="auto" w:fill="auto"/>
                  <w:noWrap/>
                  <w:vAlign w:val="center"/>
                  <w:hideMark/>
                </w:tcPr>
                <w:p w14:paraId="4E3F7366" w14:textId="5F6ACB0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733AF7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10*</w:t>
                  </w:r>
                </w:p>
              </w:tc>
              <w:tc>
                <w:tcPr>
                  <w:tcW w:w="5253" w:type="dxa"/>
                  <w:shd w:val="clear" w:color="auto" w:fill="auto"/>
                  <w:vAlign w:val="center"/>
                  <w:hideMark/>
                </w:tcPr>
                <w:p w14:paraId="3831309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hydrauliczne niezawierające związków </w:t>
                  </w:r>
                  <w:proofErr w:type="spellStart"/>
                  <w:r w:rsidRPr="00BD3D54">
                    <w:rPr>
                      <w:rFonts w:ascii="Arial" w:eastAsia="Times New Roman" w:hAnsi="Arial" w:cs="Arial"/>
                      <w:sz w:val="18"/>
                      <w:szCs w:val="18"/>
                      <w:lang w:eastAsia="pl-PL"/>
                    </w:rPr>
                    <w:t>chlorowcoorganicznych</w:t>
                  </w:r>
                  <w:proofErr w:type="spellEnd"/>
                </w:p>
              </w:tc>
              <w:tc>
                <w:tcPr>
                  <w:tcW w:w="1132" w:type="dxa"/>
                  <w:shd w:val="clear" w:color="auto" w:fill="auto"/>
                  <w:noWrap/>
                  <w:vAlign w:val="center"/>
                  <w:hideMark/>
                </w:tcPr>
                <w:p w14:paraId="5221B7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27BD94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28043C5F" w14:textId="77777777" w:rsidTr="002B16C8">
              <w:trPr>
                <w:trHeight w:val="288"/>
              </w:trPr>
              <w:tc>
                <w:tcPr>
                  <w:tcW w:w="562" w:type="dxa"/>
                  <w:shd w:val="clear" w:color="auto" w:fill="auto"/>
                  <w:noWrap/>
                  <w:vAlign w:val="center"/>
                  <w:hideMark/>
                </w:tcPr>
                <w:p w14:paraId="5BD055A6" w14:textId="6B46BB2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2</w:t>
                  </w:r>
                </w:p>
              </w:tc>
              <w:tc>
                <w:tcPr>
                  <w:tcW w:w="993" w:type="dxa"/>
                  <w:shd w:val="clear" w:color="auto" w:fill="auto"/>
                  <w:vAlign w:val="center"/>
                  <w:hideMark/>
                </w:tcPr>
                <w:p w14:paraId="62729A0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11*</w:t>
                  </w:r>
                </w:p>
              </w:tc>
              <w:tc>
                <w:tcPr>
                  <w:tcW w:w="5253" w:type="dxa"/>
                  <w:shd w:val="clear" w:color="auto" w:fill="auto"/>
                  <w:vAlign w:val="center"/>
                  <w:hideMark/>
                </w:tcPr>
                <w:p w14:paraId="618B8E0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Syntetyczne oleje hydrauliczne</w:t>
                  </w:r>
                </w:p>
              </w:tc>
              <w:tc>
                <w:tcPr>
                  <w:tcW w:w="1132" w:type="dxa"/>
                  <w:shd w:val="clear" w:color="auto" w:fill="auto"/>
                  <w:noWrap/>
                  <w:vAlign w:val="center"/>
                  <w:hideMark/>
                </w:tcPr>
                <w:p w14:paraId="41D579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5A5784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4BDED4EB" w14:textId="77777777" w:rsidTr="002B16C8">
              <w:trPr>
                <w:trHeight w:val="288"/>
              </w:trPr>
              <w:tc>
                <w:tcPr>
                  <w:tcW w:w="562" w:type="dxa"/>
                  <w:shd w:val="clear" w:color="auto" w:fill="auto"/>
                  <w:noWrap/>
                  <w:vAlign w:val="center"/>
                  <w:hideMark/>
                </w:tcPr>
                <w:p w14:paraId="458CD6A9" w14:textId="09D385F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3</w:t>
                  </w:r>
                </w:p>
              </w:tc>
              <w:tc>
                <w:tcPr>
                  <w:tcW w:w="993" w:type="dxa"/>
                  <w:shd w:val="clear" w:color="auto" w:fill="auto"/>
                  <w:vAlign w:val="center"/>
                  <w:hideMark/>
                </w:tcPr>
                <w:p w14:paraId="4713FC8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12*</w:t>
                  </w:r>
                </w:p>
              </w:tc>
              <w:tc>
                <w:tcPr>
                  <w:tcW w:w="5253" w:type="dxa"/>
                  <w:shd w:val="clear" w:color="auto" w:fill="auto"/>
                  <w:vAlign w:val="center"/>
                  <w:hideMark/>
                </w:tcPr>
                <w:p w14:paraId="64CC309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hydrauliczne łatwo ulegające biodegradacji </w:t>
                  </w:r>
                </w:p>
              </w:tc>
              <w:tc>
                <w:tcPr>
                  <w:tcW w:w="1132" w:type="dxa"/>
                  <w:shd w:val="clear" w:color="auto" w:fill="auto"/>
                  <w:noWrap/>
                  <w:vAlign w:val="center"/>
                  <w:hideMark/>
                </w:tcPr>
                <w:p w14:paraId="087117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5A8129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6BDA90C0" w14:textId="77777777" w:rsidTr="002B16C8">
              <w:trPr>
                <w:trHeight w:val="288"/>
              </w:trPr>
              <w:tc>
                <w:tcPr>
                  <w:tcW w:w="562" w:type="dxa"/>
                  <w:shd w:val="clear" w:color="auto" w:fill="auto"/>
                  <w:noWrap/>
                  <w:vAlign w:val="center"/>
                  <w:hideMark/>
                </w:tcPr>
                <w:p w14:paraId="3E9B2B17" w14:textId="11CF61C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4</w:t>
                  </w:r>
                </w:p>
              </w:tc>
              <w:tc>
                <w:tcPr>
                  <w:tcW w:w="993" w:type="dxa"/>
                  <w:shd w:val="clear" w:color="auto" w:fill="auto"/>
                  <w:vAlign w:val="center"/>
                  <w:hideMark/>
                </w:tcPr>
                <w:p w14:paraId="61D0E48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13*</w:t>
                  </w:r>
                </w:p>
              </w:tc>
              <w:tc>
                <w:tcPr>
                  <w:tcW w:w="5253" w:type="dxa"/>
                  <w:shd w:val="clear" w:color="auto" w:fill="auto"/>
                  <w:vAlign w:val="center"/>
                  <w:hideMark/>
                </w:tcPr>
                <w:p w14:paraId="25DBDA5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oleje hydrauliczne</w:t>
                  </w:r>
                </w:p>
              </w:tc>
              <w:tc>
                <w:tcPr>
                  <w:tcW w:w="1132" w:type="dxa"/>
                  <w:shd w:val="clear" w:color="auto" w:fill="auto"/>
                  <w:noWrap/>
                  <w:vAlign w:val="center"/>
                  <w:hideMark/>
                </w:tcPr>
                <w:p w14:paraId="7E5450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3AF018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15C0B5B1" w14:textId="77777777" w:rsidTr="002B16C8">
              <w:trPr>
                <w:trHeight w:val="456"/>
              </w:trPr>
              <w:tc>
                <w:tcPr>
                  <w:tcW w:w="562" w:type="dxa"/>
                  <w:shd w:val="clear" w:color="auto" w:fill="auto"/>
                  <w:noWrap/>
                  <w:vAlign w:val="center"/>
                  <w:hideMark/>
                </w:tcPr>
                <w:p w14:paraId="3AF0077E" w14:textId="4DCE045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5</w:t>
                  </w:r>
                </w:p>
              </w:tc>
              <w:tc>
                <w:tcPr>
                  <w:tcW w:w="993" w:type="dxa"/>
                  <w:shd w:val="clear" w:color="auto" w:fill="auto"/>
                  <w:vAlign w:val="center"/>
                  <w:hideMark/>
                </w:tcPr>
                <w:p w14:paraId="255C3C6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02 04* </w:t>
                  </w:r>
                </w:p>
              </w:tc>
              <w:tc>
                <w:tcPr>
                  <w:tcW w:w="5253" w:type="dxa"/>
                  <w:shd w:val="clear" w:color="auto" w:fill="auto"/>
                  <w:vAlign w:val="center"/>
                  <w:hideMark/>
                </w:tcPr>
                <w:p w14:paraId="5E86D84B" w14:textId="31C527C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silnikowe, przekładniowe i smarowe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7624A6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701A9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63DA424D" w14:textId="77777777" w:rsidTr="002B16C8">
              <w:trPr>
                <w:trHeight w:val="456"/>
              </w:trPr>
              <w:tc>
                <w:tcPr>
                  <w:tcW w:w="562" w:type="dxa"/>
                  <w:shd w:val="clear" w:color="auto" w:fill="auto"/>
                  <w:noWrap/>
                  <w:vAlign w:val="center"/>
                  <w:hideMark/>
                </w:tcPr>
                <w:p w14:paraId="1D071527" w14:textId="67C6D08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6</w:t>
                  </w:r>
                </w:p>
              </w:tc>
              <w:tc>
                <w:tcPr>
                  <w:tcW w:w="993" w:type="dxa"/>
                  <w:shd w:val="clear" w:color="auto" w:fill="auto"/>
                  <w:vAlign w:val="center"/>
                  <w:hideMark/>
                </w:tcPr>
                <w:p w14:paraId="33C3487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05*</w:t>
                  </w:r>
                </w:p>
              </w:tc>
              <w:tc>
                <w:tcPr>
                  <w:tcW w:w="5253" w:type="dxa"/>
                  <w:shd w:val="clear" w:color="auto" w:fill="auto"/>
                  <w:vAlign w:val="center"/>
                  <w:hideMark/>
                </w:tcPr>
                <w:p w14:paraId="65BEF7A2" w14:textId="7394F18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silnikowe, przekładniowe i smarowe niezawierające związków </w:t>
                  </w:r>
                  <w:proofErr w:type="spellStart"/>
                  <w:r w:rsidRPr="00BD3D54">
                    <w:rPr>
                      <w:rFonts w:ascii="Arial" w:eastAsia="Times New Roman" w:hAnsi="Arial" w:cs="Arial"/>
                      <w:sz w:val="18"/>
                      <w:szCs w:val="18"/>
                      <w:lang w:eastAsia="pl-PL"/>
                    </w:rPr>
                    <w:t>chlorowcoorganicznych</w:t>
                  </w:r>
                  <w:proofErr w:type="spellEnd"/>
                </w:p>
              </w:tc>
              <w:tc>
                <w:tcPr>
                  <w:tcW w:w="1132" w:type="dxa"/>
                  <w:shd w:val="clear" w:color="auto" w:fill="auto"/>
                  <w:noWrap/>
                  <w:vAlign w:val="center"/>
                  <w:hideMark/>
                </w:tcPr>
                <w:p w14:paraId="6A2EE0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3753E0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1F7336DE" w14:textId="77777777" w:rsidTr="002B16C8">
              <w:trPr>
                <w:trHeight w:val="288"/>
              </w:trPr>
              <w:tc>
                <w:tcPr>
                  <w:tcW w:w="562" w:type="dxa"/>
                  <w:shd w:val="clear" w:color="auto" w:fill="auto"/>
                  <w:noWrap/>
                  <w:vAlign w:val="center"/>
                  <w:hideMark/>
                </w:tcPr>
                <w:p w14:paraId="472E6C0C" w14:textId="6E033F2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7</w:t>
                  </w:r>
                </w:p>
              </w:tc>
              <w:tc>
                <w:tcPr>
                  <w:tcW w:w="993" w:type="dxa"/>
                  <w:shd w:val="clear" w:color="auto" w:fill="auto"/>
                  <w:vAlign w:val="center"/>
                  <w:hideMark/>
                </w:tcPr>
                <w:p w14:paraId="5AF3EDA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06*</w:t>
                  </w:r>
                </w:p>
              </w:tc>
              <w:tc>
                <w:tcPr>
                  <w:tcW w:w="5253" w:type="dxa"/>
                  <w:shd w:val="clear" w:color="auto" w:fill="auto"/>
                  <w:vAlign w:val="center"/>
                  <w:hideMark/>
                </w:tcPr>
                <w:p w14:paraId="5AF15C69" w14:textId="3402FD98"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Syntetyczne oleje silnikowe, przekładniowe i smarowe</w:t>
                  </w:r>
                </w:p>
              </w:tc>
              <w:tc>
                <w:tcPr>
                  <w:tcW w:w="1132" w:type="dxa"/>
                  <w:shd w:val="clear" w:color="auto" w:fill="auto"/>
                  <w:noWrap/>
                  <w:vAlign w:val="center"/>
                  <w:hideMark/>
                </w:tcPr>
                <w:p w14:paraId="7873172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24D6D9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1ED4AFC2" w14:textId="77777777" w:rsidTr="002B16C8">
              <w:trPr>
                <w:trHeight w:val="456"/>
              </w:trPr>
              <w:tc>
                <w:tcPr>
                  <w:tcW w:w="562" w:type="dxa"/>
                  <w:shd w:val="clear" w:color="auto" w:fill="auto"/>
                  <w:noWrap/>
                  <w:vAlign w:val="center"/>
                  <w:hideMark/>
                </w:tcPr>
                <w:p w14:paraId="220CAEDA" w14:textId="11A3610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8</w:t>
                  </w:r>
                </w:p>
              </w:tc>
              <w:tc>
                <w:tcPr>
                  <w:tcW w:w="993" w:type="dxa"/>
                  <w:shd w:val="clear" w:color="auto" w:fill="auto"/>
                  <w:vAlign w:val="center"/>
                  <w:hideMark/>
                </w:tcPr>
                <w:p w14:paraId="5B9CB09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07*</w:t>
                  </w:r>
                </w:p>
              </w:tc>
              <w:tc>
                <w:tcPr>
                  <w:tcW w:w="5253" w:type="dxa"/>
                  <w:shd w:val="clear" w:color="auto" w:fill="auto"/>
                  <w:vAlign w:val="center"/>
                  <w:hideMark/>
                </w:tcPr>
                <w:p w14:paraId="25308BE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silnikowe, przekładniowe i smarowe łatwo ulegające biodegradacji </w:t>
                  </w:r>
                </w:p>
              </w:tc>
              <w:tc>
                <w:tcPr>
                  <w:tcW w:w="1132" w:type="dxa"/>
                  <w:shd w:val="clear" w:color="auto" w:fill="auto"/>
                  <w:noWrap/>
                  <w:vAlign w:val="center"/>
                  <w:hideMark/>
                </w:tcPr>
                <w:p w14:paraId="52748D2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C575E9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E36A1B" w:rsidRPr="00BD3D54" w14:paraId="5735826F" w14:textId="77777777" w:rsidTr="002B16C8">
              <w:trPr>
                <w:trHeight w:val="288"/>
              </w:trPr>
              <w:tc>
                <w:tcPr>
                  <w:tcW w:w="562" w:type="dxa"/>
                  <w:shd w:val="clear" w:color="auto" w:fill="auto"/>
                  <w:noWrap/>
                  <w:vAlign w:val="center"/>
                  <w:hideMark/>
                </w:tcPr>
                <w:p w14:paraId="60676457" w14:textId="5E42FB4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6</w:t>
                  </w:r>
                  <w:r w:rsidR="00C32B34">
                    <w:rPr>
                      <w:rFonts w:ascii="Arial" w:eastAsia="Times New Roman" w:hAnsi="Arial" w:cs="Arial"/>
                      <w:color w:val="000000"/>
                      <w:sz w:val="18"/>
                      <w:szCs w:val="18"/>
                      <w:lang w:eastAsia="pl-PL"/>
                    </w:rPr>
                    <w:t>9</w:t>
                  </w:r>
                </w:p>
              </w:tc>
              <w:tc>
                <w:tcPr>
                  <w:tcW w:w="993" w:type="dxa"/>
                  <w:shd w:val="clear" w:color="auto" w:fill="auto"/>
                  <w:vAlign w:val="center"/>
                  <w:hideMark/>
                </w:tcPr>
                <w:p w14:paraId="798146A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08*</w:t>
                  </w:r>
                </w:p>
              </w:tc>
              <w:tc>
                <w:tcPr>
                  <w:tcW w:w="5253" w:type="dxa"/>
                  <w:shd w:val="clear" w:color="auto" w:fill="auto"/>
                  <w:vAlign w:val="center"/>
                  <w:hideMark/>
                </w:tcPr>
                <w:p w14:paraId="6F8067D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oleje silnikowe, przekładniowe i smarowe</w:t>
                  </w:r>
                </w:p>
              </w:tc>
              <w:tc>
                <w:tcPr>
                  <w:tcW w:w="1132" w:type="dxa"/>
                  <w:shd w:val="clear" w:color="auto" w:fill="auto"/>
                  <w:noWrap/>
                  <w:vAlign w:val="center"/>
                  <w:hideMark/>
                </w:tcPr>
                <w:p w14:paraId="2C1C37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180D9E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3D187110" w14:textId="77777777" w:rsidTr="002B16C8">
              <w:trPr>
                <w:trHeight w:val="456"/>
              </w:trPr>
              <w:tc>
                <w:tcPr>
                  <w:tcW w:w="562" w:type="dxa"/>
                  <w:shd w:val="clear" w:color="auto" w:fill="auto"/>
                  <w:noWrap/>
                  <w:vAlign w:val="center"/>
                  <w:hideMark/>
                </w:tcPr>
                <w:p w14:paraId="3AD9C9A5" w14:textId="4B00987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70</w:t>
                  </w:r>
                </w:p>
              </w:tc>
              <w:tc>
                <w:tcPr>
                  <w:tcW w:w="993" w:type="dxa"/>
                  <w:shd w:val="clear" w:color="auto" w:fill="auto"/>
                  <w:vAlign w:val="center"/>
                  <w:hideMark/>
                </w:tcPr>
                <w:p w14:paraId="5019994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03 01* </w:t>
                  </w:r>
                </w:p>
              </w:tc>
              <w:tc>
                <w:tcPr>
                  <w:tcW w:w="5253" w:type="dxa"/>
                  <w:shd w:val="clear" w:color="auto" w:fill="auto"/>
                  <w:vAlign w:val="center"/>
                  <w:hideMark/>
                </w:tcPr>
                <w:p w14:paraId="011B216D" w14:textId="71C78E8D"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i nośniki ciepła zawierające PCB </w:t>
                  </w:r>
                </w:p>
              </w:tc>
              <w:tc>
                <w:tcPr>
                  <w:tcW w:w="1132" w:type="dxa"/>
                  <w:shd w:val="clear" w:color="auto" w:fill="auto"/>
                  <w:noWrap/>
                  <w:vAlign w:val="center"/>
                  <w:hideMark/>
                </w:tcPr>
                <w:p w14:paraId="08DE0F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9F7A8E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2700</w:t>
                  </w:r>
                </w:p>
              </w:tc>
            </w:tr>
            <w:tr w:rsidR="00E36A1B" w:rsidRPr="00BD3D54" w14:paraId="705AA25E" w14:textId="77777777" w:rsidTr="002B16C8">
              <w:trPr>
                <w:trHeight w:val="646"/>
              </w:trPr>
              <w:tc>
                <w:tcPr>
                  <w:tcW w:w="562" w:type="dxa"/>
                  <w:shd w:val="clear" w:color="auto" w:fill="auto"/>
                  <w:noWrap/>
                  <w:vAlign w:val="center"/>
                  <w:hideMark/>
                </w:tcPr>
                <w:p w14:paraId="6DB6569D" w14:textId="3ACAFE2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2E3CAB">
                    <w:rPr>
                      <w:rFonts w:ascii="Arial" w:eastAsia="Times New Roman" w:hAnsi="Arial" w:cs="Arial"/>
                      <w:color w:val="000000"/>
                      <w:sz w:val="18"/>
                      <w:szCs w:val="18"/>
                      <w:lang w:eastAsia="pl-PL"/>
                    </w:rPr>
                    <w:t>7</w:t>
                  </w:r>
                  <w:r w:rsidR="00C32B34">
                    <w:rPr>
                      <w:rFonts w:ascii="Arial" w:eastAsia="Times New Roman" w:hAnsi="Arial" w:cs="Arial"/>
                      <w:color w:val="000000"/>
                      <w:sz w:val="18"/>
                      <w:szCs w:val="18"/>
                      <w:lang w:eastAsia="pl-PL"/>
                    </w:rPr>
                    <w:t>1</w:t>
                  </w:r>
                </w:p>
              </w:tc>
              <w:tc>
                <w:tcPr>
                  <w:tcW w:w="993" w:type="dxa"/>
                  <w:shd w:val="clear" w:color="auto" w:fill="auto"/>
                  <w:vAlign w:val="center"/>
                  <w:hideMark/>
                </w:tcPr>
                <w:p w14:paraId="0725C3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03 06* </w:t>
                  </w:r>
                </w:p>
              </w:tc>
              <w:tc>
                <w:tcPr>
                  <w:tcW w:w="5253" w:type="dxa"/>
                  <w:shd w:val="clear" w:color="auto" w:fill="auto"/>
                  <w:vAlign w:val="center"/>
                  <w:hideMark/>
                </w:tcPr>
                <w:p w14:paraId="4EBC0A8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inne niż wymienione w 13 03 01 </w:t>
                  </w:r>
                </w:p>
              </w:tc>
              <w:tc>
                <w:tcPr>
                  <w:tcW w:w="1132" w:type="dxa"/>
                  <w:shd w:val="clear" w:color="auto" w:fill="auto"/>
                  <w:noWrap/>
                  <w:vAlign w:val="center"/>
                  <w:hideMark/>
                </w:tcPr>
                <w:p w14:paraId="1EECBDB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B36620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19FDD350" w14:textId="77777777" w:rsidTr="002B16C8">
              <w:trPr>
                <w:trHeight w:val="542"/>
              </w:trPr>
              <w:tc>
                <w:tcPr>
                  <w:tcW w:w="562" w:type="dxa"/>
                  <w:shd w:val="clear" w:color="auto" w:fill="auto"/>
                  <w:noWrap/>
                  <w:vAlign w:val="center"/>
                  <w:hideMark/>
                </w:tcPr>
                <w:p w14:paraId="6013E077" w14:textId="1AAFBA1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72</w:t>
                  </w:r>
                </w:p>
              </w:tc>
              <w:tc>
                <w:tcPr>
                  <w:tcW w:w="993" w:type="dxa"/>
                  <w:shd w:val="clear" w:color="auto" w:fill="auto"/>
                  <w:vAlign w:val="center"/>
                  <w:hideMark/>
                </w:tcPr>
                <w:p w14:paraId="759719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07*</w:t>
                  </w:r>
                </w:p>
              </w:tc>
              <w:tc>
                <w:tcPr>
                  <w:tcW w:w="5253" w:type="dxa"/>
                  <w:shd w:val="clear" w:color="auto" w:fill="auto"/>
                  <w:vAlign w:val="center"/>
                  <w:hideMark/>
                </w:tcPr>
                <w:p w14:paraId="40C7E49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niezawierające związków </w:t>
                  </w:r>
                  <w:proofErr w:type="spellStart"/>
                  <w:r w:rsidRPr="00BD3D54">
                    <w:rPr>
                      <w:rFonts w:ascii="Arial" w:eastAsia="Times New Roman" w:hAnsi="Arial" w:cs="Arial"/>
                      <w:sz w:val="18"/>
                      <w:szCs w:val="18"/>
                      <w:lang w:eastAsia="pl-PL"/>
                    </w:rPr>
                    <w:t>chlorowcoorganicznych</w:t>
                  </w:r>
                  <w:proofErr w:type="spellEnd"/>
                </w:p>
              </w:tc>
              <w:tc>
                <w:tcPr>
                  <w:tcW w:w="1132" w:type="dxa"/>
                  <w:shd w:val="clear" w:color="auto" w:fill="auto"/>
                  <w:noWrap/>
                  <w:vAlign w:val="center"/>
                  <w:hideMark/>
                </w:tcPr>
                <w:p w14:paraId="4F993C6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4AF73E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09326BB4" w14:textId="77777777" w:rsidTr="002B16C8">
              <w:trPr>
                <w:trHeight w:val="456"/>
              </w:trPr>
              <w:tc>
                <w:tcPr>
                  <w:tcW w:w="562" w:type="dxa"/>
                  <w:shd w:val="clear" w:color="auto" w:fill="auto"/>
                  <w:noWrap/>
                  <w:vAlign w:val="center"/>
                  <w:hideMark/>
                </w:tcPr>
                <w:p w14:paraId="39A0639A" w14:textId="17D4242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73</w:t>
                  </w:r>
                </w:p>
              </w:tc>
              <w:tc>
                <w:tcPr>
                  <w:tcW w:w="993" w:type="dxa"/>
                  <w:shd w:val="clear" w:color="auto" w:fill="auto"/>
                  <w:vAlign w:val="center"/>
                  <w:hideMark/>
                </w:tcPr>
                <w:p w14:paraId="5919E5F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08*</w:t>
                  </w:r>
                </w:p>
              </w:tc>
              <w:tc>
                <w:tcPr>
                  <w:tcW w:w="5253" w:type="dxa"/>
                  <w:shd w:val="clear" w:color="auto" w:fill="auto"/>
                  <w:vAlign w:val="center"/>
                  <w:hideMark/>
                </w:tcPr>
                <w:p w14:paraId="5198C29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Syntetyczne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inne niż wymienione w 13 03 01 </w:t>
                  </w:r>
                </w:p>
              </w:tc>
              <w:tc>
                <w:tcPr>
                  <w:tcW w:w="1132" w:type="dxa"/>
                  <w:shd w:val="clear" w:color="auto" w:fill="auto"/>
                  <w:noWrap/>
                  <w:vAlign w:val="center"/>
                  <w:hideMark/>
                </w:tcPr>
                <w:p w14:paraId="6C6F31F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0DBBEC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345E17D2" w14:textId="77777777" w:rsidTr="002B16C8">
              <w:trPr>
                <w:trHeight w:val="456"/>
              </w:trPr>
              <w:tc>
                <w:tcPr>
                  <w:tcW w:w="562" w:type="dxa"/>
                  <w:shd w:val="clear" w:color="auto" w:fill="auto"/>
                  <w:noWrap/>
                  <w:vAlign w:val="center"/>
                  <w:hideMark/>
                </w:tcPr>
                <w:p w14:paraId="6E5A8D97" w14:textId="54D3655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74</w:t>
                  </w:r>
                </w:p>
              </w:tc>
              <w:tc>
                <w:tcPr>
                  <w:tcW w:w="993" w:type="dxa"/>
                  <w:shd w:val="clear" w:color="auto" w:fill="auto"/>
                  <w:vAlign w:val="center"/>
                  <w:hideMark/>
                </w:tcPr>
                <w:p w14:paraId="22F6BDD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09*</w:t>
                  </w:r>
                </w:p>
              </w:tc>
              <w:tc>
                <w:tcPr>
                  <w:tcW w:w="5253" w:type="dxa"/>
                  <w:shd w:val="clear" w:color="auto" w:fill="auto"/>
                  <w:vAlign w:val="center"/>
                  <w:hideMark/>
                </w:tcPr>
                <w:p w14:paraId="6EDE03E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łatwo ulegające biodegradacji </w:t>
                  </w:r>
                </w:p>
              </w:tc>
              <w:tc>
                <w:tcPr>
                  <w:tcW w:w="1132" w:type="dxa"/>
                  <w:shd w:val="clear" w:color="auto" w:fill="auto"/>
                  <w:noWrap/>
                  <w:vAlign w:val="center"/>
                  <w:hideMark/>
                </w:tcPr>
                <w:p w14:paraId="5649699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965E06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058C43E5" w14:textId="77777777" w:rsidTr="002B16C8">
              <w:trPr>
                <w:trHeight w:val="456"/>
              </w:trPr>
              <w:tc>
                <w:tcPr>
                  <w:tcW w:w="562" w:type="dxa"/>
                  <w:shd w:val="clear" w:color="auto" w:fill="auto"/>
                  <w:noWrap/>
                  <w:vAlign w:val="center"/>
                  <w:hideMark/>
                </w:tcPr>
                <w:p w14:paraId="18C4B5AC" w14:textId="2533425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75</w:t>
                  </w:r>
                </w:p>
              </w:tc>
              <w:tc>
                <w:tcPr>
                  <w:tcW w:w="993" w:type="dxa"/>
                  <w:shd w:val="clear" w:color="auto" w:fill="auto"/>
                  <w:vAlign w:val="center"/>
                  <w:hideMark/>
                </w:tcPr>
                <w:p w14:paraId="4D7A4DE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10*</w:t>
                  </w:r>
                </w:p>
              </w:tc>
              <w:tc>
                <w:tcPr>
                  <w:tcW w:w="5253" w:type="dxa"/>
                  <w:shd w:val="clear" w:color="auto" w:fill="auto"/>
                  <w:vAlign w:val="center"/>
                  <w:hideMark/>
                </w:tcPr>
                <w:p w14:paraId="680C005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w:t>
                  </w:r>
                </w:p>
              </w:tc>
              <w:tc>
                <w:tcPr>
                  <w:tcW w:w="1132" w:type="dxa"/>
                  <w:shd w:val="clear" w:color="auto" w:fill="auto"/>
                  <w:noWrap/>
                  <w:vAlign w:val="center"/>
                  <w:hideMark/>
                </w:tcPr>
                <w:p w14:paraId="2F751C5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ACDD5B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4A2A526F" w14:textId="77777777" w:rsidTr="002B16C8">
              <w:trPr>
                <w:trHeight w:val="288"/>
              </w:trPr>
              <w:tc>
                <w:tcPr>
                  <w:tcW w:w="562" w:type="dxa"/>
                  <w:shd w:val="clear" w:color="auto" w:fill="auto"/>
                  <w:noWrap/>
                  <w:vAlign w:val="center"/>
                  <w:hideMark/>
                </w:tcPr>
                <w:p w14:paraId="71155213" w14:textId="70B6616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w:t>
                  </w:r>
                  <w:r w:rsidR="00C32B34">
                    <w:rPr>
                      <w:rFonts w:ascii="Arial" w:eastAsia="Times New Roman" w:hAnsi="Arial" w:cs="Arial"/>
                      <w:color w:val="000000"/>
                      <w:sz w:val="18"/>
                      <w:szCs w:val="18"/>
                      <w:lang w:eastAsia="pl-PL"/>
                    </w:rPr>
                    <w:t>76</w:t>
                  </w:r>
                </w:p>
              </w:tc>
              <w:tc>
                <w:tcPr>
                  <w:tcW w:w="993" w:type="dxa"/>
                  <w:shd w:val="clear" w:color="auto" w:fill="auto"/>
                  <w:vAlign w:val="center"/>
                  <w:hideMark/>
                </w:tcPr>
                <w:p w14:paraId="59FA91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04 01* </w:t>
                  </w:r>
                </w:p>
              </w:tc>
              <w:tc>
                <w:tcPr>
                  <w:tcW w:w="5253" w:type="dxa"/>
                  <w:shd w:val="clear" w:color="auto" w:fill="auto"/>
                  <w:vAlign w:val="center"/>
                  <w:hideMark/>
                </w:tcPr>
                <w:p w14:paraId="7CA6D34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zęzowe ze statków żeglugi śródlądowej </w:t>
                  </w:r>
                </w:p>
              </w:tc>
              <w:tc>
                <w:tcPr>
                  <w:tcW w:w="1132" w:type="dxa"/>
                  <w:shd w:val="clear" w:color="auto" w:fill="auto"/>
                  <w:noWrap/>
                  <w:vAlign w:val="center"/>
                  <w:hideMark/>
                </w:tcPr>
                <w:p w14:paraId="270443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9A7170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67A94674" w14:textId="77777777" w:rsidTr="002B16C8">
              <w:trPr>
                <w:trHeight w:val="288"/>
              </w:trPr>
              <w:tc>
                <w:tcPr>
                  <w:tcW w:w="562" w:type="dxa"/>
                  <w:shd w:val="clear" w:color="auto" w:fill="auto"/>
                  <w:noWrap/>
                  <w:vAlign w:val="center"/>
                  <w:hideMark/>
                </w:tcPr>
                <w:p w14:paraId="54A95AB1" w14:textId="63E1F22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77</w:t>
                  </w:r>
                </w:p>
              </w:tc>
              <w:tc>
                <w:tcPr>
                  <w:tcW w:w="993" w:type="dxa"/>
                  <w:shd w:val="clear" w:color="auto" w:fill="auto"/>
                  <w:vAlign w:val="center"/>
                  <w:hideMark/>
                </w:tcPr>
                <w:p w14:paraId="000927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04 02* </w:t>
                  </w:r>
                </w:p>
              </w:tc>
              <w:tc>
                <w:tcPr>
                  <w:tcW w:w="5253" w:type="dxa"/>
                  <w:shd w:val="clear" w:color="auto" w:fill="auto"/>
                  <w:vAlign w:val="center"/>
                  <w:hideMark/>
                </w:tcPr>
                <w:p w14:paraId="7A3CFBE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zęzowe z nabrzeży portowych </w:t>
                  </w:r>
                </w:p>
              </w:tc>
              <w:tc>
                <w:tcPr>
                  <w:tcW w:w="1132" w:type="dxa"/>
                  <w:shd w:val="clear" w:color="auto" w:fill="auto"/>
                  <w:noWrap/>
                  <w:vAlign w:val="center"/>
                  <w:hideMark/>
                </w:tcPr>
                <w:p w14:paraId="109841F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C280D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15624848" w14:textId="77777777" w:rsidTr="002B16C8">
              <w:trPr>
                <w:trHeight w:val="288"/>
              </w:trPr>
              <w:tc>
                <w:tcPr>
                  <w:tcW w:w="562" w:type="dxa"/>
                  <w:shd w:val="clear" w:color="auto" w:fill="auto"/>
                  <w:noWrap/>
                  <w:vAlign w:val="center"/>
                  <w:hideMark/>
                </w:tcPr>
                <w:p w14:paraId="6400C88C" w14:textId="01045B2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78</w:t>
                  </w:r>
                </w:p>
              </w:tc>
              <w:tc>
                <w:tcPr>
                  <w:tcW w:w="993" w:type="dxa"/>
                  <w:shd w:val="clear" w:color="auto" w:fill="auto"/>
                  <w:vAlign w:val="center"/>
                  <w:hideMark/>
                </w:tcPr>
                <w:p w14:paraId="0D1A9F1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04 03* </w:t>
                  </w:r>
                </w:p>
              </w:tc>
              <w:tc>
                <w:tcPr>
                  <w:tcW w:w="5253" w:type="dxa"/>
                  <w:shd w:val="clear" w:color="auto" w:fill="auto"/>
                  <w:vAlign w:val="center"/>
                  <w:hideMark/>
                </w:tcPr>
                <w:p w14:paraId="5156155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zęzowe ze statków morskich </w:t>
                  </w:r>
                </w:p>
              </w:tc>
              <w:tc>
                <w:tcPr>
                  <w:tcW w:w="1132" w:type="dxa"/>
                  <w:shd w:val="clear" w:color="auto" w:fill="auto"/>
                  <w:noWrap/>
                  <w:vAlign w:val="center"/>
                  <w:hideMark/>
                </w:tcPr>
                <w:p w14:paraId="6E7D783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E7A502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2B0A77BB" w14:textId="77777777" w:rsidTr="002B16C8">
              <w:trPr>
                <w:trHeight w:val="456"/>
              </w:trPr>
              <w:tc>
                <w:tcPr>
                  <w:tcW w:w="562" w:type="dxa"/>
                  <w:shd w:val="clear" w:color="auto" w:fill="auto"/>
                  <w:noWrap/>
                  <w:vAlign w:val="center"/>
                  <w:hideMark/>
                </w:tcPr>
                <w:p w14:paraId="767BB0A5" w14:textId="7827572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79</w:t>
                  </w:r>
                </w:p>
              </w:tc>
              <w:tc>
                <w:tcPr>
                  <w:tcW w:w="993" w:type="dxa"/>
                  <w:shd w:val="clear" w:color="auto" w:fill="auto"/>
                  <w:vAlign w:val="center"/>
                  <w:hideMark/>
                </w:tcPr>
                <w:p w14:paraId="0234968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01* </w:t>
                  </w:r>
                </w:p>
              </w:tc>
              <w:tc>
                <w:tcPr>
                  <w:tcW w:w="5253" w:type="dxa"/>
                  <w:shd w:val="clear" w:color="auto" w:fill="auto"/>
                  <w:vAlign w:val="center"/>
                  <w:hideMark/>
                </w:tcPr>
                <w:p w14:paraId="367F0113" w14:textId="0FB4AB5D"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piaskowników i z odwadniania olejów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separatorach </w:t>
                  </w:r>
                </w:p>
              </w:tc>
              <w:tc>
                <w:tcPr>
                  <w:tcW w:w="1132" w:type="dxa"/>
                  <w:shd w:val="clear" w:color="auto" w:fill="auto"/>
                  <w:noWrap/>
                  <w:vAlign w:val="center"/>
                  <w:hideMark/>
                </w:tcPr>
                <w:p w14:paraId="4158F57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CCCE21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43D14745" w14:textId="77777777" w:rsidTr="002B16C8">
              <w:trPr>
                <w:trHeight w:val="288"/>
              </w:trPr>
              <w:tc>
                <w:tcPr>
                  <w:tcW w:w="562" w:type="dxa"/>
                  <w:shd w:val="clear" w:color="auto" w:fill="auto"/>
                  <w:noWrap/>
                  <w:vAlign w:val="center"/>
                  <w:hideMark/>
                </w:tcPr>
                <w:p w14:paraId="4B9FFF93" w14:textId="1A3D580D"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480</w:t>
                  </w:r>
                </w:p>
              </w:tc>
              <w:tc>
                <w:tcPr>
                  <w:tcW w:w="993" w:type="dxa"/>
                  <w:shd w:val="clear" w:color="auto" w:fill="auto"/>
                  <w:vAlign w:val="center"/>
                  <w:hideMark/>
                </w:tcPr>
                <w:p w14:paraId="541C7E8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02* </w:t>
                  </w:r>
                </w:p>
              </w:tc>
              <w:tc>
                <w:tcPr>
                  <w:tcW w:w="5253" w:type="dxa"/>
                  <w:shd w:val="clear" w:color="auto" w:fill="auto"/>
                  <w:vAlign w:val="center"/>
                  <w:hideMark/>
                </w:tcPr>
                <w:p w14:paraId="642F9A0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odwadniania olejów w separatorach </w:t>
                  </w:r>
                </w:p>
              </w:tc>
              <w:tc>
                <w:tcPr>
                  <w:tcW w:w="1132" w:type="dxa"/>
                  <w:shd w:val="clear" w:color="auto" w:fill="auto"/>
                  <w:noWrap/>
                  <w:vAlign w:val="center"/>
                  <w:hideMark/>
                </w:tcPr>
                <w:p w14:paraId="1134B7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E7E716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216DF5CD" w14:textId="77777777" w:rsidTr="002B16C8">
              <w:trPr>
                <w:trHeight w:val="288"/>
              </w:trPr>
              <w:tc>
                <w:tcPr>
                  <w:tcW w:w="562" w:type="dxa"/>
                  <w:shd w:val="clear" w:color="auto" w:fill="auto"/>
                  <w:noWrap/>
                  <w:vAlign w:val="center"/>
                  <w:hideMark/>
                </w:tcPr>
                <w:p w14:paraId="4EA80D83" w14:textId="0AFEFE15"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481</w:t>
                  </w:r>
                </w:p>
              </w:tc>
              <w:tc>
                <w:tcPr>
                  <w:tcW w:w="993" w:type="dxa"/>
                  <w:shd w:val="clear" w:color="auto" w:fill="auto"/>
                  <w:vAlign w:val="center"/>
                  <w:hideMark/>
                </w:tcPr>
                <w:p w14:paraId="201B469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03* </w:t>
                  </w:r>
                </w:p>
              </w:tc>
              <w:tc>
                <w:tcPr>
                  <w:tcW w:w="5253" w:type="dxa"/>
                  <w:shd w:val="clear" w:color="auto" w:fill="auto"/>
                  <w:vAlign w:val="center"/>
                  <w:hideMark/>
                </w:tcPr>
                <w:p w14:paraId="516ED25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kolektorów </w:t>
                  </w:r>
                </w:p>
              </w:tc>
              <w:tc>
                <w:tcPr>
                  <w:tcW w:w="1132" w:type="dxa"/>
                  <w:shd w:val="clear" w:color="auto" w:fill="auto"/>
                  <w:noWrap/>
                  <w:vAlign w:val="center"/>
                  <w:hideMark/>
                </w:tcPr>
                <w:p w14:paraId="238806C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47902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2C6A5971" w14:textId="77777777" w:rsidTr="002B16C8">
              <w:trPr>
                <w:trHeight w:val="288"/>
              </w:trPr>
              <w:tc>
                <w:tcPr>
                  <w:tcW w:w="562" w:type="dxa"/>
                  <w:shd w:val="clear" w:color="auto" w:fill="auto"/>
                  <w:noWrap/>
                  <w:vAlign w:val="center"/>
                  <w:hideMark/>
                </w:tcPr>
                <w:p w14:paraId="127B8634" w14:textId="067BFA0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82</w:t>
                  </w:r>
                </w:p>
              </w:tc>
              <w:tc>
                <w:tcPr>
                  <w:tcW w:w="993" w:type="dxa"/>
                  <w:shd w:val="clear" w:color="auto" w:fill="auto"/>
                  <w:vAlign w:val="center"/>
                  <w:hideMark/>
                </w:tcPr>
                <w:p w14:paraId="27D82C5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06* </w:t>
                  </w:r>
                </w:p>
              </w:tc>
              <w:tc>
                <w:tcPr>
                  <w:tcW w:w="5253" w:type="dxa"/>
                  <w:shd w:val="clear" w:color="auto" w:fill="auto"/>
                  <w:vAlign w:val="center"/>
                  <w:hideMark/>
                </w:tcPr>
                <w:p w14:paraId="2B2AE3D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 z odwadniania olejów w separatorach </w:t>
                  </w:r>
                </w:p>
              </w:tc>
              <w:tc>
                <w:tcPr>
                  <w:tcW w:w="1132" w:type="dxa"/>
                  <w:shd w:val="clear" w:color="auto" w:fill="auto"/>
                  <w:noWrap/>
                  <w:vAlign w:val="center"/>
                  <w:hideMark/>
                </w:tcPr>
                <w:p w14:paraId="2772C8A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98989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38A0FA4C" w14:textId="77777777" w:rsidTr="002B16C8">
              <w:trPr>
                <w:trHeight w:val="288"/>
              </w:trPr>
              <w:tc>
                <w:tcPr>
                  <w:tcW w:w="562" w:type="dxa"/>
                  <w:shd w:val="clear" w:color="auto" w:fill="auto"/>
                  <w:noWrap/>
                  <w:vAlign w:val="center"/>
                  <w:hideMark/>
                </w:tcPr>
                <w:p w14:paraId="06F6101B" w14:textId="50A1E32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83</w:t>
                  </w:r>
                </w:p>
              </w:tc>
              <w:tc>
                <w:tcPr>
                  <w:tcW w:w="993" w:type="dxa"/>
                  <w:shd w:val="clear" w:color="auto" w:fill="auto"/>
                  <w:vAlign w:val="center"/>
                  <w:hideMark/>
                </w:tcPr>
                <w:p w14:paraId="28D49D4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07* </w:t>
                  </w:r>
                </w:p>
              </w:tc>
              <w:tc>
                <w:tcPr>
                  <w:tcW w:w="5253" w:type="dxa"/>
                  <w:shd w:val="clear" w:color="auto" w:fill="auto"/>
                  <w:vAlign w:val="center"/>
                  <w:hideMark/>
                </w:tcPr>
                <w:p w14:paraId="7FA33D01" w14:textId="211ED73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Zaolejona woda z odwadniania olejów w separatorach </w:t>
                  </w:r>
                </w:p>
              </w:tc>
              <w:tc>
                <w:tcPr>
                  <w:tcW w:w="1132" w:type="dxa"/>
                  <w:shd w:val="clear" w:color="auto" w:fill="auto"/>
                  <w:noWrap/>
                  <w:vAlign w:val="center"/>
                  <w:hideMark/>
                </w:tcPr>
                <w:p w14:paraId="34684BB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02EA5F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44B41EAB" w14:textId="77777777" w:rsidTr="002B16C8">
              <w:trPr>
                <w:trHeight w:val="456"/>
              </w:trPr>
              <w:tc>
                <w:tcPr>
                  <w:tcW w:w="562" w:type="dxa"/>
                  <w:shd w:val="clear" w:color="auto" w:fill="auto"/>
                  <w:noWrap/>
                  <w:vAlign w:val="center"/>
                  <w:hideMark/>
                </w:tcPr>
                <w:p w14:paraId="12AF1718" w14:textId="6A9BF24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84</w:t>
                  </w:r>
                </w:p>
              </w:tc>
              <w:tc>
                <w:tcPr>
                  <w:tcW w:w="993" w:type="dxa"/>
                  <w:shd w:val="clear" w:color="auto" w:fill="auto"/>
                  <w:vAlign w:val="center"/>
                  <w:hideMark/>
                </w:tcPr>
                <w:p w14:paraId="6215B34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08* </w:t>
                  </w:r>
                </w:p>
              </w:tc>
              <w:tc>
                <w:tcPr>
                  <w:tcW w:w="5253" w:type="dxa"/>
                  <w:shd w:val="clear" w:color="auto" w:fill="auto"/>
                  <w:vAlign w:val="center"/>
                  <w:hideMark/>
                </w:tcPr>
                <w:p w14:paraId="758AC603" w14:textId="68675BDD"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Mieszanina odpadów z piaskowników i z odwadniania olejów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separatorach </w:t>
                  </w:r>
                </w:p>
              </w:tc>
              <w:tc>
                <w:tcPr>
                  <w:tcW w:w="1132" w:type="dxa"/>
                  <w:shd w:val="clear" w:color="auto" w:fill="auto"/>
                  <w:noWrap/>
                  <w:vAlign w:val="center"/>
                  <w:hideMark/>
                </w:tcPr>
                <w:p w14:paraId="67DB558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46D005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549CF204" w14:textId="77777777" w:rsidTr="002B16C8">
              <w:trPr>
                <w:trHeight w:val="288"/>
              </w:trPr>
              <w:tc>
                <w:tcPr>
                  <w:tcW w:w="562" w:type="dxa"/>
                  <w:shd w:val="clear" w:color="auto" w:fill="auto"/>
                  <w:noWrap/>
                  <w:vAlign w:val="center"/>
                  <w:hideMark/>
                </w:tcPr>
                <w:p w14:paraId="4D095E03" w14:textId="6907035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85</w:t>
                  </w:r>
                </w:p>
              </w:tc>
              <w:tc>
                <w:tcPr>
                  <w:tcW w:w="993" w:type="dxa"/>
                  <w:shd w:val="clear" w:color="auto" w:fill="auto"/>
                  <w:vAlign w:val="center"/>
                  <w:hideMark/>
                </w:tcPr>
                <w:p w14:paraId="7B68756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07 01*</w:t>
                  </w:r>
                </w:p>
              </w:tc>
              <w:tc>
                <w:tcPr>
                  <w:tcW w:w="5253" w:type="dxa"/>
                  <w:shd w:val="clear" w:color="auto" w:fill="auto"/>
                  <w:vAlign w:val="center"/>
                  <w:hideMark/>
                </w:tcPr>
                <w:p w14:paraId="716CC1D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 opałowy i olej napędowy </w:t>
                  </w:r>
                </w:p>
              </w:tc>
              <w:tc>
                <w:tcPr>
                  <w:tcW w:w="1132" w:type="dxa"/>
                  <w:shd w:val="clear" w:color="auto" w:fill="auto"/>
                  <w:noWrap/>
                  <w:vAlign w:val="center"/>
                  <w:hideMark/>
                </w:tcPr>
                <w:p w14:paraId="7456263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804A0E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6B022488" w14:textId="77777777" w:rsidTr="002B16C8">
              <w:trPr>
                <w:trHeight w:val="288"/>
              </w:trPr>
              <w:tc>
                <w:tcPr>
                  <w:tcW w:w="562" w:type="dxa"/>
                  <w:shd w:val="clear" w:color="auto" w:fill="auto"/>
                  <w:noWrap/>
                  <w:vAlign w:val="center"/>
                  <w:hideMark/>
                </w:tcPr>
                <w:p w14:paraId="23FD5D38" w14:textId="5943657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C32B34">
                    <w:rPr>
                      <w:rFonts w:ascii="Arial" w:eastAsia="Times New Roman" w:hAnsi="Arial" w:cs="Arial"/>
                      <w:color w:val="000000"/>
                      <w:sz w:val="18"/>
                      <w:szCs w:val="18"/>
                      <w:lang w:eastAsia="pl-PL"/>
                    </w:rPr>
                    <w:t>86</w:t>
                  </w:r>
                </w:p>
              </w:tc>
              <w:tc>
                <w:tcPr>
                  <w:tcW w:w="993" w:type="dxa"/>
                  <w:shd w:val="clear" w:color="auto" w:fill="auto"/>
                  <w:vAlign w:val="center"/>
                  <w:hideMark/>
                </w:tcPr>
                <w:p w14:paraId="49EDF80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07 02*</w:t>
                  </w:r>
                </w:p>
              </w:tc>
              <w:tc>
                <w:tcPr>
                  <w:tcW w:w="5253" w:type="dxa"/>
                  <w:shd w:val="clear" w:color="auto" w:fill="auto"/>
                  <w:vAlign w:val="center"/>
                  <w:hideMark/>
                </w:tcPr>
                <w:p w14:paraId="4951C1D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Benzyna </w:t>
                  </w:r>
                </w:p>
              </w:tc>
              <w:tc>
                <w:tcPr>
                  <w:tcW w:w="1132" w:type="dxa"/>
                  <w:shd w:val="clear" w:color="auto" w:fill="auto"/>
                  <w:noWrap/>
                  <w:vAlign w:val="center"/>
                  <w:hideMark/>
                </w:tcPr>
                <w:p w14:paraId="608755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2F5CE8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0E799EE0" w14:textId="77777777" w:rsidTr="002B16C8">
              <w:trPr>
                <w:trHeight w:val="288"/>
              </w:trPr>
              <w:tc>
                <w:tcPr>
                  <w:tcW w:w="562" w:type="dxa"/>
                  <w:shd w:val="clear" w:color="auto" w:fill="auto"/>
                  <w:noWrap/>
                  <w:vAlign w:val="center"/>
                  <w:hideMark/>
                </w:tcPr>
                <w:p w14:paraId="4C40546A" w14:textId="69968502"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487</w:t>
                  </w:r>
                </w:p>
              </w:tc>
              <w:tc>
                <w:tcPr>
                  <w:tcW w:w="993" w:type="dxa"/>
                  <w:shd w:val="clear" w:color="auto" w:fill="auto"/>
                  <w:vAlign w:val="center"/>
                  <w:hideMark/>
                </w:tcPr>
                <w:p w14:paraId="5AF34CA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07 03*</w:t>
                  </w:r>
                </w:p>
              </w:tc>
              <w:tc>
                <w:tcPr>
                  <w:tcW w:w="5253" w:type="dxa"/>
                  <w:shd w:val="clear" w:color="auto" w:fill="auto"/>
                  <w:vAlign w:val="center"/>
                  <w:hideMark/>
                </w:tcPr>
                <w:p w14:paraId="42CFD2C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paliwa (włącznie z mieszaninami) </w:t>
                  </w:r>
                </w:p>
              </w:tc>
              <w:tc>
                <w:tcPr>
                  <w:tcW w:w="1132" w:type="dxa"/>
                  <w:shd w:val="clear" w:color="auto" w:fill="auto"/>
                  <w:noWrap/>
                  <w:vAlign w:val="center"/>
                  <w:hideMark/>
                </w:tcPr>
                <w:p w14:paraId="39D69D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971669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503912A9" w14:textId="77777777" w:rsidTr="002B16C8">
              <w:trPr>
                <w:trHeight w:val="288"/>
              </w:trPr>
              <w:tc>
                <w:tcPr>
                  <w:tcW w:w="562" w:type="dxa"/>
                  <w:shd w:val="clear" w:color="auto" w:fill="auto"/>
                  <w:noWrap/>
                  <w:vAlign w:val="center"/>
                  <w:hideMark/>
                </w:tcPr>
                <w:p w14:paraId="6AD0C021" w14:textId="36670663"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48</w:t>
                  </w:r>
                  <w:r w:rsidR="005C652A">
                    <w:rPr>
                      <w:rFonts w:ascii="Arial" w:eastAsia="Times New Roman" w:hAnsi="Arial" w:cs="Arial"/>
                      <w:color w:val="000000"/>
                      <w:sz w:val="18"/>
                      <w:szCs w:val="18"/>
                      <w:lang w:eastAsia="pl-PL"/>
                    </w:rPr>
                    <w:t>8</w:t>
                  </w:r>
                </w:p>
              </w:tc>
              <w:tc>
                <w:tcPr>
                  <w:tcW w:w="993" w:type="dxa"/>
                  <w:shd w:val="clear" w:color="auto" w:fill="auto"/>
                  <w:vAlign w:val="center"/>
                  <w:hideMark/>
                </w:tcPr>
                <w:p w14:paraId="65679A2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08 01* </w:t>
                  </w:r>
                </w:p>
              </w:tc>
              <w:tc>
                <w:tcPr>
                  <w:tcW w:w="5253" w:type="dxa"/>
                  <w:shd w:val="clear" w:color="auto" w:fill="auto"/>
                  <w:vAlign w:val="center"/>
                  <w:hideMark/>
                </w:tcPr>
                <w:p w14:paraId="52911D2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lub emulsje z odsalania </w:t>
                  </w:r>
                </w:p>
              </w:tc>
              <w:tc>
                <w:tcPr>
                  <w:tcW w:w="1132" w:type="dxa"/>
                  <w:shd w:val="clear" w:color="auto" w:fill="auto"/>
                  <w:noWrap/>
                  <w:vAlign w:val="center"/>
                  <w:hideMark/>
                </w:tcPr>
                <w:p w14:paraId="24179B3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8A9414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56BCE1EA" w14:textId="77777777" w:rsidTr="002B16C8">
              <w:trPr>
                <w:trHeight w:val="288"/>
              </w:trPr>
              <w:tc>
                <w:tcPr>
                  <w:tcW w:w="562" w:type="dxa"/>
                  <w:shd w:val="clear" w:color="auto" w:fill="auto"/>
                  <w:noWrap/>
                  <w:vAlign w:val="center"/>
                  <w:hideMark/>
                </w:tcPr>
                <w:p w14:paraId="388DB224" w14:textId="3B691265"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5C652A">
                    <w:rPr>
                      <w:rFonts w:ascii="Arial" w:eastAsia="Times New Roman" w:hAnsi="Arial" w:cs="Arial"/>
                      <w:color w:val="000000"/>
                      <w:sz w:val="18"/>
                      <w:szCs w:val="18"/>
                      <w:lang w:eastAsia="pl-PL"/>
                    </w:rPr>
                    <w:t>89</w:t>
                  </w:r>
                </w:p>
              </w:tc>
              <w:tc>
                <w:tcPr>
                  <w:tcW w:w="993" w:type="dxa"/>
                  <w:shd w:val="clear" w:color="auto" w:fill="auto"/>
                  <w:vAlign w:val="center"/>
                  <w:hideMark/>
                </w:tcPr>
                <w:p w14:paraId="2EF7D34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08 02* </w:t>
                  </w:r>
                </w:p>
              </w:tc>
              <w:tc>
                <w:tcPr>
                  <w:tcW w:w="5253" w:type="dxa"/>
                  <w:shd w:val="clear" w:color="auto" w:fill="auto"/>
                  <w:vAlign w:val="center"/>
                  <w:hideMark/>
                </w:tcPr>
                <w:p w14:paraId="7470966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emulsje </w:t>
                  </w:r>
                </w:p>
              </w:tc>
              <w:tc>
                <w:tcPr>
                  <w:tcW w:w="1132" w:type="dxa"/>
                  <w:shd w:val="clear" w:color="auto" w:fill="auto"/>
                  <w:noWrap/>
                  <w:vAlign w:val="center"/>
                  <w:hideMark/>
                </w:tcPr>
                <w:p w14:paraId="1E4761F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386D59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7D6BE1BE" w14:textId="77777777" w:rsidTr="002B16C8">
              <w:trPr>
                <w:trHeight w:val="288"/>
              </w:trPr>
              <w:tc>
                <w:tcPr>
                  <w:tcW w:w="562" w:type="dxa"/>
                  <w:shd w:val="clear" w:color="auto" w:fill="auto"/>
                  <w:noWrap/>
                  <w:vAlign w:val="center"/>
                  <w:hideMark/>
                </w:tcPr>
                <w:p w14:paraId="2733A29B" w14:textId="635AEED6"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5C652A">
                    <w:rPr>
                      <w:rFonts w:ascii="Arial" w:eastAsia="Times New Roman" w:hAnsi="Arial" w:cs="Arial"/>
                      <w:color w:val="000000"/>
                      <w:sz w:val="18"/>
                      <w:szCs w:val="18"/>
                      <w:lang w:eastAsia="pl-PL"/>
                    </w:rPr>
                    <w:t>90</w:t>
                  </w:r>
                </w:p>
              </w:tc>
              <w:tc>
                <w:tcPr>
                  <w:tcW w:w="993" w:type="dxa"/>
                  <w:shd w:val="clear" w:color="auto" w:fill="auto"/>
                  <w:vAlign w:val="center"/>
                  <w:hideMark/>
                </w:tcPr>
                <w:p w14:paraId="02F1CA9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13 08 80 </w:t>
                  </w:r>
                </w:p>
              </w:tc>
              <w:tc>
                <w:tcPr>
                  <w:tcW w:w="5253" w:type="dxa"/>
                  <w:shd w:val="clear" w:color="auto" w:fill="auto"/>
                  <w:vAlign w:val="center"/>
                  <w:hideMark/>
                </w:tcPr>
                <w:p w14:paraId="10F496E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Zaolejone odpady stałe ze statków </w:t>
                  </w:r>
                </w:p>
              </w:tc>
              <w:tc>
                <w:tcPr>
                  <w:tcW w:w="1132" w:type="dxa"/>
                  <w:shd w:val="clear" w:color="auto" w:fill="auto"/>
                  <w:noWrap/>
                  <w:vAlign w:val="center"/>
                  <w:hideMark/>
                </w:tcPr>
                <w:p w14:paraId="124E1CA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9ADD90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1C43F2A3" w14:textId="77777777" w:rsidTr="002B16C8">
              <w:trPr>
                <w:trHeight w:val="288"/>
              </w:trPr>
              <w:tc>
                <w:tcPr>
                  <w:tcW w:w="562" w:type="dxa"/>
                  <w:shd w:val="clear" w:color="auto" w:fill="auto"/>
                  <w:noWrap/>
                  <w:vAlign w:val="center"/>
                  <w:hideMark/>
                </w:tcPr>
                <w:p w14:paraId="2EC02E0F" w14:textId="5AB6DFC9"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5C652A">
                    <w:rPr>
                      <w:rFonts w:ascii="Arial" w:eastAsia="Times New Roman" w:hAnsi="Arial" w:cs="Arial"/>
                      <w:color w:val="000000"/>
                      <w:sz w:val="18"/>
                      <w:szCs w:val="18"/>
                      <w:lang w:eastAsia="pl-PL"/>
                    </w:rPr>
                    <w:t>91</w:t>
                  </w:r>
                </w:p>
              </w:tc>
              <w:tc>
                <w:tcPr>
                  <w:tcW w:w="993" w:type="dxa"/>
                  <w:shd w:val="clear" w:color="auto" w:fill="auto"/>
                  <w:vAlign w:val="center"/>
                  <w:hideMark/>
                </w:tcPr>
                <w:p w14:paraId="1DB3CEF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08 99* </w:t>
                  </w:r>
                </w:p>
              </w:tc>
              <w:tc>
                <w:tcPr>
                  <w:tcW w:w="5253" w:type="dxa"/>
                  <w:shd w:val="clear" w:color="auto" w:fill="auto"/>
                  <w:vAlign w:val="center"/>
                  <w:hideMark/>
                </w:tcPr>
                <w:p w14:paraId="16189C1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niewymienione odpady </w:t>
                  </w:r>
                </w:p>
              </w:tc>
              <w:tc>
                <w:tcPr>
                  <w:tcW w:w="1132" w:type="dxa"/>
                  <w:shd w:val="clear" w:color="auto" w:fill="auto"/>
                  <w:noWrap/>
                  <w:vAlign w:val="center"/>
                  <w:hideMark/>
                </w:tcPr>
                <w:p w14:paraId="492848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96ED73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6000</w:t>
                  </w:r>
                </w:p>
              </w:tc>
            </w:tr>
            <w:tr w:rsidR="00E36A1B" w:rsidRPr="00BD3D54" w14:paraId="19957A72" w14:textId="77777777" w:rsidTr="002B16C8">
              <w:trPr>
                <w:trHeight w:val="288"/>
              </w:trPr>
              <w:tc>
                <w:tcPr>
                  <w:tcW w:w="562" w:type="dxa"/>
                  <w:shd w:val="clear" w:color="auto" w:fill="auto"/>
                  <w:noWrap/>
                  <w:vAlign w:val="center"/>
                  <w:hideMark/>
                </w:tcPr>
                <w:p w14:paraId="75C028E2" w14:textId="5DF1B603"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5C652A">
                    <w:rPr>
                      <w:rFonts w:ascii="Arial" w:eastAsia="Times New Roman" w:hAnsi="Arial" w:cs="Arial"/>
                      <w:color w:val="000000"/>
                      <w:sz w:val="18"/>
                      <w:szCs w:val="18"/>
                      <w:lang w:eastAsia="pl-PL"/>
                    </w:rPr>
                    <w:t>92</w:t>
                  </w:r>
                </w:p>
              </w:tc>
              <w:tc>
                <w:tcPr>
                  <w:tcW w:w="993" w:type="dxa"/>
                  <w:shd w:val="clear" w:color="auto" w:fill="auto"/>
                  <w:vAlign w:val="center"/>
                  <w:hideMark/>
                </w:tcPr>
                <w:p w14:paraId="67ED65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01* </w:t>
                  </w:r>
                </w:p>
              </w:tc>
              <w:tc>
                <w:tcPr>
                  <w:tcW w:w="5253" w:type="dxa"/>
                  <w:shd w:val="clear" w:color="auto" w:fill="auto"/>
                  <w:vAlign w:val="center"/>
                  <w:hideMark/>
                </w:tcPr>
                <w:p w14:paraId="196950D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Freony, HCFC, HFC </w:t>
                  </w:r>
                </w:p>
              </w:tc>
              <w:tc>
                <w:tcPr>
                  <w:tcW w:w="1132" w:type="dxa"/>
                  <w:shd w:val="clear" w:color="auto" w:fill="auto"/>
                  <w:noWrap/>
                  <w:vAlign w:val="center"/>
                  <w:hideMark/>
                </w:tcPr>
                <w:p w14:paraId="784FDAA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2A83B3C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092AC16D" w14:textId="77777777" w:rsidTr="002B16C8">
              <w:trPr>
                <w:trHeight w:val="456"/>
              </w:trPr>
              <w:tc>
                <w:tcPr>
                  <w:tcW w:w="562" w:type="dxa"/>
                  <w:shd w:val="clear" w:color="auto" w:fill="auto"/>
                  <w:noWrap/>
                  <w:vAlign w:val="center"/>
                  <w:hideMark/>
                </w:tcPr>
                <w:p w14:paraId="16871905" w14:textId="6E424821"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5C652A">
                    <w:rPr>
                      <w:rFonts w:ascii="Arial" w:eastAsia="Times New Roman" w:hAnsi="Arial" w:cs="Arial"/>
                      <w:color w:val="000000"/>
                      <w:sz w:val="18"/>
                      <w:szCs w:val="18"/>
                      <w:lang w:eastAsia="pl-PL"/>
                    </w:rPr>
                    <w:t>93</w:t>
                  </w:r>
                </w:p>
              </w:tc>
              <w:tc>
                <w:tcPr>
                  <w:tcW w:w="993" w:type="dxa"/>
                  <w:shd w:val="clear" w:color="auto" w:fill="auto"/>
                  <w:vAlign w:val="center"/>
                  <w:hideMark/>
                </w:tcPr>
                <w:p w14:paraId="57D791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02* </w:t>
                  </w:r>
                </w:p>
              </w:tc>
              <w:tc>
                <w:tcPr>
                  <w:tcW w:w="5253" w:type="dxa"/>
                  <w:shd w:val="clear" w:color="auto" w:fill="auto"/>
                  <w:vAlign w:val="center"/>
                  <w:hideMark/>
                </w:tcPr>
                <w:p w14:paraId="03FEA6A0" w14:textId="603C17A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rozpuszczalniki i mieszaniny rozpuszczalników </w:t>
                  </w:r>
                </w:p>
              </w:tc>
              <w:tc>
                <w:tcPr>
                  <w:tcW w:w="1132" w:type="dxa"/>
                  <w:shd w:val="clear" w:color="auto" w:fill="auto"/>
                  <w:noWrap/>
                  <w:vAlign w:val="center"/>
                  <w:hideMark/>
                </w:tcPr>
                <w:p w14:paraId="5B4B0CF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93DF69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4F37315F" w14:textId="77777777" w:rsidTr="002B16C8">
              <w:trPr>
                <w:trHeight w:val="288"/>
              </w:trPr>
              <w:tc>
                <w:tcPr>
                  <w:tcW w:w="562" w:type="dxa"/>
                  <w:shd w:val="clear" w:color="auto" w:fill="auto"/>
                  <w:noWrap/>
                  <w:vAlign w:val="center"/>
                  <w:hideMark/>
                </w:tcPr>
                <w:p w14:paraId="484B24A6" w14:textId="2B63C7F1"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5C652A">
                    <w:rPr>
                      <w:rFonts w:ascii="Arial" w:eastAsia="Times New Roman" w:hAnsi="Arial" w:cs="Arial"/>
                      <w:color w:val="000000"/>
                      <w:sz w:val="18"/>
                      <w:szCs w:val="18"/>
                      <w:lang w:eastAsia="pl-PL"/>
                    </w:rPr>
                    <w:t>94</w:t>
                  </w:r>
                </w:p>
              </w:tc>
              <w:tc>
                <w:tcPr>
                  <w:tcW w:w="993" w:type="dxa"/>
                  <w:shd w:val="clear" w:color="auto" w:fill="auto"/>
                  <w:vAlign w:val="center"/>
                  <w:hideMark/>
                </w:tcPr>
                <w:p w14:paraId="05C9DB0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03* </w:t>
                  </w:r>
                </w:p>
              </w:tc>
              <w:tc>
                <w:tcPr>
                  <w:tcW w:w="5253" w:type="dxa"/>
                  <w:shd w:val="clear" w:color="auto" w:fill="auto"/>
                  <w:vAlign w:val="center"/>
                  <w:hideMark/>
                </w:tcPr>
                <w:p w14:paraId="2BE49CD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i mieszaniny rozpuszczalników </w:t>
                  </w:r>
                </w:p>
              </w:tc>
              <w:tc>
                <w:tcPr>
                  <w:tcW w:w="1132" w:type="dxa"/>
                  <w:shd w:val="clear" w:color="auto" w:fill="auto"/>
                  <w:noWrap/>
                  <w:vAlign w:val="center"/>
                  <w:hideMark/>
                </w:tcPr>
                <w:p w14:paraId="7C62DE1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7F00D3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313D50BD" w14:textId="77777777" w:rsidTr="002B16C8">
              <w:trPr>
                <w:trHeight w:val="456"/>
              </w:trPr>
              <w:tc>
                <w:tcPr>
                  <w:tcW w:w="562" w:type="dxa"/>
                  <w:shd w:val="clear" w:color="auto" w:fill="auto"/>
                  <w:noWrap/>
                  <w:vAlign w:val="center"/>
                  <w:hideMark/>
                </w:tcPr>
                <w:p w14:paraId="136DED3F" w14:textId="11E4AE1F"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w:t>
                  </w:r>
                  <w:r w:rsidR="005C652A">
                    <w:rPr>
                      <w:rFonts w:ascii="Arial" w:eastAsia="Times New Roman" w:hAnsi="Arial" w:cs="Arial"/>
                      <w:color w:val="000000"/>
                      <w:sz w:val="18"/>
                      <w:szCs w:val="18"/>
                      <w:lang w:eastAsia="pl-PL"/>
                    </w:rPr>
                    <w:t>95</w:t>
                  </w:r>
                </w:p>
              </w:tc>
              <w:tc>
                <w:tcPr>
                  <w:tcW w:w="993" w:type="dxa"/>
                  <w:shd w:val="clear" w:color="auto" w:fill="auto"/>
                  <w:vAlign w:val="center"/>
                  <w:hideMark/>
                </w:tcPr>
                <w:p w14:paraId="7B33344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04* </w:t>
                  </w:r>
                </w:p>
              </w:tc>
              <w:tc>
                <w:tcPr>
                  <w:tcW w:w="5253" w:type="dxa"/>
                  <w:shd w:val="clear" w:color="auto" w:fill="auto"/>
                  <w:vAlign w:val="center"/>
                  <w:hideMark/>
                </w:tcPr>
                <w:p w14:paraId="766A1A1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odpady stałe zawierające 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132" w:type="dxa"/>
                  <w:shd w:val="clear" w:color="auto" w:fill="auto"/>
                  <w:noWrap/>
                  <w:vAlign w:val="center"/>
                  <w:hideMark/>
                </w:tcPr>
                <w:p w14:paraId="5F78573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6B60DD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4E463E09" w14:textId="77777777" w:rsidTr="002B16C8">
              <w:trPr>
                <w:trHeight w:val="288"/>
              </w:trPr>
              <w:tc>
                <w:tcPr>
                  <w:tcW w:w="562" w:type="dxa"/>
                  <w:shd w:val="clear" w:color="auto" w:fill="auto"/>
                  <w:noWrap/>
                  <w:vAlign w:val="center"/>
                  <w:hideMark/>
                </w:tcPr>
                <w:p w14:paraId="184F2A85" w14:textId="7BD740B7"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4</w:t>
                  </w:r>
                  <w:r w:rsidR="005C652A">
                    <w:rPr>
                      <w:rFonts w:ascii="Arial" w:eastAsia="Times New Roman" w:hAnsi="Arial" w:cs="Arial"/>
                      <w:color w:val="000000"/>
                      <w:sz w:val="18"/>
                      <w:szCs w:val="18"/>
                      <w:lang w:eastAsia="pl-PL"/>
                    </w:rPr>
                    <w:t>96</w:t>
                  </w:r>
                </w:p>
              </w:tc>
              <w:tc>
                <w:tcPr>
                  <w:tcW w:w="993" w:type="dxa"/>
                  <w:shd w:val="clear" w:color="auto" w:fill="auto"/>
                  <w:vAlign w:val="center"/>
                  <w:hideMark/>
                </w:tcPr>
                <w:p w14:paraId="301EEB3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05* </w:t>
                  </w:r>
                </w:p>
              </w:tc>
              <w:tc>
                <w:tcPr>
                  <w:tcW w:w="5253" w:type="dxa"/>
                  <w:shd w:val="clear" w:color="auto" w:fill="auto"/>
                  <w:vAlign w:val="center"/>
                  <w:hideMark/>
                </w:tcPr>
                <w:p w14:paraId="2D32479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odpady stałe zawierające inne rozpuszczalniki </w:t>
                  </w:r>
                </w:p>
              </w:tc>
              <w:tc>
                <w:tcPr>
                  <w:tcW w:w="1132" w:type="dxa"/>
                  <w:shd w:val="clear" w:color="auto" w:fill="auto"/>
                  <w:noWrap/>
                  <w:vAlign w:val="center"/>
                  <w:hideMark/>
                </w:tcPr>
                <w:p w14:paraId="7CF239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3924A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3BFF7940" w14:textId="77777777" w:rsidTr="002B16C8">
              <w:trPr>
                <w:trHeight w:val="288"/>
              </w:trPr>
              <w:tc>
                <w:tcPr>
                  <w:tcW w:w="562" w:type="dxa"/>
                  <w:shd w:val="clear" w:color="auto" w:fill="auto"/>
                  <w:noWrap/>
                  <w:vAlign w:val="center"/>
                  <w:hideMark/>
                </w:tcPr>
                <w:p w14:paraId="77C6AB9E" w14:textId="60FCBD64"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49</w:t>
                  </w:r>
                  <w:r w:rsidR="005C652A">
                    <w:rPr>
                      <w:rFonts w:ascii="Arial" w:eastAsia="Times New Roman" w:hAnsi="Arial" w:cs="Arial"/>
                      <w:color w:val="000000"/>
                      <w:sz w:val="18"/>
                      <w:szCs w:val="18"/>
                      <w:lang w:eastAsia="pl-PL"/>
                    </w:rPr>
                    <w:t>7</w:t>
                  </w:r>
                </w:p>
              </w:tc>
              <w:tc>
                <w:tcPr>
                  <w:tcW w:w="993" w:type="dxa"/>
                  <w:shd w:val="clear" w:color="auto" w:fill="auto"/>
                  <w:vAlign w:val="center"/>
                  <w:hideMark/>
                </w:tcPr>
                <w:p w14:paraId="1BB2D02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15 01 01 </w:t>
                  </w:r>
                </w:p>
              </w:tc>
              <w:tc>
                <w:tcPr>
                  <w:tcW w:w="5253" w:type="dxa"/>
                  <w:shd w:val="clear" w:color="auto" w:fill="auto"/>
                  <w:vAlign w:val="center"/>
                  <w:hideMark/>
                </w:tcPr>
                <w:p w14:paraId="35E71BB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papieru i tektury </w:t>
                  </w:r>
                </w:p>
              </w:tc>
              <w:tc>
                <w:tcPr>
                  <w:tcW w:w="1132" w:type="dxa"/>
                  <w:shd w:val="clear" w:color="auto" w:fill="auto"/>
                  <w:noWrap/>
                  <w:vAlign w:val="center"/>
                  <w:hideMark/>
                </w:tcPr>
                <w:p w14:paraId="7E1E146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630117E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77D91464" w14:textId="77777777" w:rsidTr="002B16C8">
              <w:trPr>
                <w:trHeight w:val="288"/>
              </w:trPr>
              <w:tc>
                <w:tcPr>
                  <w:tcW w:w="562" w:type="dxa"/>
                  <w:shd w:val="clear" w:color="auto" w:fill="auto"/>
                  <w:noWrap/>
                  <w:vAlign w:val="center"/>
                  <w:hideMark/>
                </w:tcPr>
                <w:p w14:paraId="52DB4EC9" w14:textId="58B671BB"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49</w:t>
                  </w:r>
                  <w:r w:rsidR="005C652A">
                    <w:rPr>
                      <w:rFonts w:ascii="Arial" w:eastAsia="Times New Roman" w:hAnsi="Arial" w:cs="Arial"/>
                      <w:color w:val="000000"/>
                      <w:sz w:val="18"/>
                      <w:szCs w:val="18"/>
                      <w:lang w:eastAsia="pl-PL"/>
                    </w:rPr>
                    <w:t>8</w:t>
                  </w:r>
                </w:p>
              </w:tc>
              <w:tc>
                <w:tcPr>
                  <w:tcW w:w="993" w:type="dxa"/>
                  <w:shd w:val="clear" w:color="auto" w:fill="auto"/>
                  <w:vAlign w:val="center"/>
                  <w:hideMark/>
                </w:tcPr>
                <w:p w14:paraId="426A5A3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15 01 02 </w:t>
                  </w:r>
                </w:p>
              </w:tc>
              <w:tc>
                <w:tcPr>
                  <w:tcW w:w="5253" w:type="dxa"/>
                  <w:shd w:val="clear" w:color="auto" w:fill="auto"/>
                  <w:vAlign w:val="center"/>
                  <w:hideMark/>
                </w:tcPr>
                <w:p w14:paraId="05150BF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tworzyw sztucznych </w:t>
                  </w:r>
                </w:p>
              </w:tc>
              <w:tc>
                <w:tcPr>
                  <w:tcW w:w="1132" w:type="dxa"/>
                  <w:shd w:val="clear" w:color="auto" w:fill="auto"/>
                  <w:noWrap/>
                  <w:vAlign w:val="center"/>
                  <w:hideMark/>
                </w:tcPr>
                <w:p w14:paraId="1377C2F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748044B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2F3C6A48" w14:textId="77777777" w:rsidTr="002B16C8">
              <w:trPr>
                <w:trHeight w:val="288"/>
              </w:trPr>
              <w:tc>
                <w:tcPr>
                  <w:tcW w:w="562" w:type="dxa"/>
                  <w:shd w:val="clear" w:color="auto" w:fill="auto"/>
                  <w:noWrap/>
                  <w:vAlign w:val="center"/>
                  <w:hideMark/>
                </w:tcPr>
                <w:p w14:paraId="5DF04087" w14:textId="31421FAE"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49</w:t>
                  </w:r>
                  <w:r w:rsidR="005C652A">
                    <w:rPr>
                      <w:rFonts w:ascii="Arial" w:eastAsia="Times New Roman" w:hAnsi="Arial" w:cs="Arial"/>
                      <w:color w:val="000000"/>
                      <w:sz w:val="18"/>
                      <w:szCs w:val="18"/>
                      <w:lang w:eastAsia="pl-PL"/>
                    </w:rPr>
                    <w:t>9</w:t>
                  </w:r>
                </w:p>
              </w:tc>
              <w:tc>
                <w:tcPr>
                  <w:tcW w:w="993" w:type="dxa"/>
                  <w:shd w:val="clear" w:color="auto" w:fill="auto"/>
                  <w:vAlign w:val="center"/>
                  <w:hideMark/>
                </w:tcPr>
                <w:p w14:paraId="64E873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15 01 03 </w:t>
                  </w:r>
                </w:p>
              </w:tc>
              <w:tc>
                <w:tcPr>
                  <w:tcW w:w="5253" w:type="dxa"/>
                  <w:shd w:val="clear" w:color="auto" w:fill="auto"/>
                  <w:vAlign w:val="center"/>
                  <w:hideMark/>
                </w:tcPr>
                <w:p w14:paraId="44967F8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drewna </w:t>
                  </w:r>
                </w:p>
              </w:tc>
              <w:tc>
                <w:tcPr>
                  <w:tcW w:w="1132" w:type="dxa"/>
                  <w:shd w:val="clear" w:color="auto" w:fill="auto"/>
                  <w:noWrap/>
                  <w:vAlign w:val="center"/>
                  <w:hideMark/>
                </w:tcPr>
                <w:p w14:paraId="5CA728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13BC05E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19BBF7E3" w14:textId="77777777" w:rsidTr="002B16C8">
              <w:trPr>
                <w:trHeight w:val="288"/>
              </w:trPr>
              <w:tc>
                <w:tcPr>
                  <w:tcW w:w="562" w:type="dxa"/>
                  <w:shd w:val="clear" w:color="auto" w:fill="auto"/>
                  <w:noWrap/>
                  <w:vAlign w:val="center"/>
                  <w:hideMark/>
                </w:tcPr>
                <w:p w14:paraId="3BC6186F" w14:textId="058CF444" w:rsidR="00E36A1B" w:rsidRPr="00BD3D54" w:rsidRDefault="005C652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500</w:t>
                  </w:r>
                </w:p>
              </w:tc>
              <w:tc>
                <w:tcPr>
                  <w:tcW w:w="993" w:type="dxa"/>
                  <w:shd w:val="clear" w:color="auto" w:fill="auto"/>
                  <w:noWrap/>
                  <w:vAlign w:val="center"/>
                  <w:hideMark/>
                </w:tcPr>
                <w:p w14:paraId="39A430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15 01 04</w:t>
                  </w:r>
                </w:p>
              </w:tc>
              <w:tc>
                <w:tcPr>
                  <w:tcW w:w="5253" w:type="dxa"/>
                  <w:shd w:val="clear" w:color="auto" w:fill="auto"/>
                  <w:vAlign w:val="center"/>
                  <w:hideMark/>
                </w:tcPr>
                <w:p w14:paraId="6AEDC6E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metali   </w:t>
                  </w:r>
                </w:p>
              </w:tc>
              <w:tc>
                <w:tcPr>
                  <w:tcW w:w="1132" w:type="dxa"/>
                  <w:shd w:val="clear" w:color="auto" w:fill="auto"/>
                  <w:noWrap/>
                  <w:vAlign w:val="center"/>
                  <w:hideMark/>
                </w:tcPr>
                <w:p w14:paraId="3EF37C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w:t>
                  </w:r>
                </w:p>
              </w:tc>
              <w:tc>
                <w:tcPr>
                  <w:tcW w:w="989" w:type="dxa"/>
                  <w:shd w:val="clear" w:color="auto" w:fill="auto"/>
                  <w:noWrap/>
                  <w:vAlign w:val="center"/>
                  <w:hideMark/>
                </w:tcPr>
                <w:p w14:paraId="1E0AA72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r>
            <w:tr w:rsidR="00E36A1B" w:rsidRPr="00BD3D54" w14:paraId="1D463CB5" w14:textId="77777777" w:rsidTr="002B16C8">
              <w:trPr>
                <w:trHeight w:val="288"/>
              </w:trPr>
              <w:tc>
                <w:tcPr>
                  <w:tcW w:w="562" w:type="dxa"/>
                  <w:shd w:val="clear" w:color="auto" w:fill="auto"/>
                  <w:noWrap/>
                  <w:vAlign w:val="center"/>
                  <w:hideMark/>
                </w:tcPr>
                <w:p w14:paraId="5B217C15" w14:textId="7A2BB541" w:rsidR="00E36A1B" w:rsidRPr="00BD3D54" w:rsidRDefault="005C652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501</w:t>
                  </w:r>
                </w:p>
              </w:tc>
              <w:tc>
                <w:tcPr>
                  <w:tcW w:w="993" w:type="dxa"/>
                  <w:shd w:val="clear" w:color="auto" w:fill="auto"/>
                  <w:vAlign w:val="center"/>
                  <w:hideMark/>
                </w:tcPr>
                <w:p w14:paraId="2EA2097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15 01 05 </w:t>
                  </w:r>
                </w:p>
              </w:tc>
              <w:tc>
                <w:tcPr>
                  <w:tcW w:w="5253" w:type="dxa"/>
                  <w:shd w:val="clear" w:color="auto" w:fill="auto"/>
                  <w:vAlign w:val="center"/>
                  <w:hideMark/>
                </w:tcPr>
                <w:p w14:paraId="19512FC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wielomateriałowe </w:t>
                  </w:r>
                </w:p>
              </w:tc>
              <w:tc>
                <w:tcPr>
                  <w:tcW w:w="1132" w:type="dxa"/>
                  <w:shd w:val="clear" w:color="auto" w:fill="auto"/>
                  <w:noWrap/>
                  <w:vAlign w:val="center"/>
                  <w:hideMark/>
                </w:tcPr>
                <w:p w14:paraId="5AA1FB0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1328BF7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3118EDC8" w14:textId="77777777" w:rsidTr="002B16C8">
              <w:trPr>
                <w:trHeight w:val="288"/>
              </w:trPr>
              <w:tc>
                <w:tcPr>
                  <w:tcW w:w="562" w:type="dxa"/>
                  <w:shd w:val="clear" w:color="auto" w:fill="auto"/>
                  <w:noWrap/>
                  <w:vAlign w:val="center"/>
                  <w:hideMark/>
                </w:tcPr>
                <w:p w14:paraId="2A93A4A0" w14:textId="75FB25D6" w:rsidR="00E36A1B" w:rsidRPr="00BD3D54" w:rsidRDefault="005C652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502</w:t>
                  </w:r>
                </w:p>
              </w:tc>
              <w:tc>
                <w:tcPr>
                  <w:tcW w:w="993" w:type="dxa"/>
                  <w:shd w:val="clear" w:color="auto" w:fill="auto"/>
                  <w:vAlign w:val="center"/>
                  <w:hideMark/>
                </w:tcPr>
                <w:p w14:paraId="7D1F62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15 01 06 </w:t>
                  </w:r>
                </w:p>
              </w:tc>
              <w:tc>
                <w:tcPr>
                  <w:tcW w:w="5253" w:type="dxa"/>
                  <w:shd w:val="clear" w:color="auto" w:fill="auto"/>
                  <w:vAlign w:val="center"/>
                  <w:hideMark/>
                </w:tcPr>
                <w:p w14:paraId="381DE95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Zmieszane odpady opakowaniowe </w:t>
                  </w:r>
                </w:p>
              </w:tc>
              <w:tc>
                <w:tcPr>
                  <w:tcW w:w="1132" w:type="dxa"/>
                  <w:shd w:val="clear" w:color="auto" w:fill="auto"/>
                  <w:noWrap/>
                  <w:vAlign w:val="center"/>
                  <w:hideMark/>
                </w:tcPr>
                <w:p w14:paraId="6E8CFE6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32097D4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2300</w:t>
                  </w:r>
                </w:p>
              </w:tc>
            </w:tr>
            <w:tr w:rsidR="00E36A1B" w:rsidRPr="00BD3D54" w14:paraId="51624C85" w14:textId="77777777" w:rsidTr="002B16C8">
              <w:trPr>
                <w:trHeight w:val="288"/>
              </w:trPr>
              <w:tc>
                <w:tcPr>
                  <w:tcW w:w="562" w:type="dxa"/>
                  <w:shd w:val="clear" w:color="auto" w:fill="auto"/>
                  <w:noWrap/>
                  <w:vAlign w:val="center"/>
                  <w:hideMark/>
                </w:tcPr>
                <w:p w14:paraId="2466E055" w14:textId="75263B63" w:rsidR="00E36A1B" w:rsidRPr="00BD3D54" w:rsidRDefault="005C652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503</w:t>
                  </w:r>
                </w:p>
              </w:tc>
              <w:tc>
                <w:tcPr>
                  <w:tcW w:w="993" w:type="dxa"/>
                  <w:shd w:val="clear" w:color="auto" w:fill="auto"/>
                  <w:noWrap/>
                  <w:vAlign w:val="center"/>
                  <w:hideMark/>
                </w:tcPr>
                <w:p w14:paraId="19B8EC1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15 01 07</w:t>
                  </w:r>
                </w:p>
              </w:tc>
              <w:tc>
                <w:tcPr>
                  <w:tcW w:w="5253" w:type="dxa"/>
                  <w:shd w:val="clear" w:color="auto" w:fill="auto"/>
                  <w:vAlign w:val="center"/>
                  <w:hideMark/>
                </w:tcPr>
                <w:p w14:paraId="664594E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Opakowania ze szkła</w:t>
                  </w:r>
                </w:p>
              </w:tc>
              <w:tc>
                <w:tcPr>
                  <w:tcW w:w="1132" w:type="dxa"/>
                  <w:shd w:val="clear" w:color="auto" w:fill="auto"/>
                  <w:noWrap/>
                  <w:vAlign w:val="center"/>
                  <w:hideMark/>
                </w:tcPr>
                <w:p w14:paraId="166D5E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w:t>
                  </w:r>
                </w:p>
              </w:tc>
              <w:tc>
                <w:tcPr>
                  <w:tcW w:w="989" w:type="dxa"/>
                  <w:shd w:val="clear" w:color="auto" w:fill="auto"/>
                  <w:noWrap/>
                  <w:vAlign w:val="center"/>
                  <w:hideMark/>
                </w:tcPr>
                <w:p w14:paraId="7CDD506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r>
            <w:tr w:rsidR="00E36A1B" w:rsidRPr="00BD3D54" w14:paraId="7922723A" w14:textId="77777777" w:rsidTr="002B16C8">
              <w:trPr>
                <w:trHeight w:val="288"/>
              </w:trPr>
              <w:tc>
                <w:tcPr>
                  <w:tcW w:w="562" w:type="dxa"/>
                  <w:shd w:val="clear" w:color="auto" w:fill="auto"/>
                  <w:noWrap/>
                  <w:vAlign w:val="center"/>
                  <w:hideMark/>
                </w:tcPr>
                <w:p w14:paraId="431E60B5" w14:textId="0EC2238D" w:rsidR="00E36A1B" w:rsidRPr="00BD3D54" w:rsidRDefault="005C652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504</w:t>
                  </w:r>
                </w:p>
              </w:tc>
              <w:tc>
                <w:tcPr>
                  <w:tcW w:w="993" w:type="dxa"/>
                  <w:shd w:val="clear" w:color="auto" w:fill="auto"/>
                  <w:vAlign w:val="center"/>
                  <w:hideMark/>
                </w:tcPr>
                <w:p w14:paraId="7F70EA2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15 01 09 </w:t>
                  </w:r>
                </w:p>
              </w:tc>
              <w:tc>
                <w:tcPr>
                  <w:tcW w:w="5253" w:type="dxa"/>
                  <w:shd w:val="clear" w:color="auto" w:fill="auto"/>
                  <w:vAlign w:val="center"/>
                  <w:hideMark/>
                </w:tcPr>
                <w:p w14:paraId="29D3B15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tekstyliów </w:t>
                  </w:r>
                </w:p>
              </w:tc>
              <w:tc>
                <w:tcPr>
                  <w:tcW w:w="1132" w:type="dxa"/>
                  <w:shd w:val="clear" w:color="auto" w:fill="auto"/>
                  <w:noWrap/>
                  <w:vAlign w:val="center"/>
                  <w:hideMark/>
                </w:tcPr>
                <w:p w14:paraId="3946072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4E8C584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0A688E57" w14:textId="77777777" w:rsidTr="002B16C8">
              <w:trPr>
                <w:trHeight w:val="456"/>
              </w:trPr>
              <w:tc>
                <w:tcPr>
                  <w:tcW w:w="562" w:type="dxa"/>
                  <w:shd w:val="clear" w:color="auto" w:fill="auto"/>
                  <w:noWrap/>
                  <w:vAlign w:val="center"/>
                  <w:hideMark/>
                </w:tcPr>
                <w:p w14:paraId="39851940" w14:textId="7D2AA2AF" w:rsidR="00E36A1B" w:rsidRPr="00BD3D54" w:rsidRDefault="005C652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505</w:t>
                  </w:r>
                </w:p>
              </w:tc>
              <w:tc>
                <w:tcPr>
                  <w:tcW w:w="993" w:type="dxa"/>
                  <w:shd w:val="clear" w:color="auto" w:fill="auto"/>
                  <w:vAlign w:val="center"/>
                  <w:hideMark/>
                </w:tcPr>
                <w:p w14:paraId="4226819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15 01 10*</w:t>
                  </w:r>
                </w:p>
              </w:tc>
              <w:tc>
                <w:tcPr>
                  <w:tcW w:w="5253" w:type="dxa"/>
                  <w:shd w:val="clear" w:color="auto" w:fill="auto"/>
                  <w:vAlign w:val="center"/>
                  <w:hideMark/>
                </w:tcPr>
                <w:p w14:paraId="5A4679C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zawierające pozostałości substancji niebezpiecznych lub nimi zanieczyszczone </w:t>
                  </w:r>
                </w:p>
              </w:tc>
              <w:tc>
                <w:tcPr>
                  <w:tcW w:w="1132" w:type="dxa"/>
                  <w:shd w:val="clear" w:color="auto" w:fill="auto"/>
                  <w:noWrap/>
                  <w:vAlign w:val="center"/>
                  <w:hideMark/>
                </w:tcPr>
                <w:p w14:paraId="5CBAFE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48</w:t>
                  </w:r>
                </w:p>
              </w:tc>
              <w:tc>
                <w:tcPr>
                  <w:tcW w:w="989" w:type="dxa"/>
                  <w:shd w:val="clear" w:color="auto" w:fill="auto"/>
                  <w:noWrap/>
                  <w:vAlign w:val="center"/>
                  <w:hideMark/>
                </w:tcPr>
                <w:p w14:paraId="0CC205E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3600</w:t>
                  </w:r>
                </w:p>
              </w:tc>
            </w:tr>
            <w:tr w:rsidR="00E36A1B" w:rsidRPr="00BD3D54" w14:paraId="6E5742E6" w14:textId="77777777" w:rsidTr="002B16C8">
              <w:trPr>
                <w:trHeight w:val="456"/>
              </w:trPr>
              <w:tc>
                <w:tcPr>
                  <w:tcW w:w="562" w:type="dxa"/>
                  <w:shd w:val="clear" w:color="auto" w:fill="auto"/>
                  <w:noWrap/>
                  <w:vAlign w:val="center"/>
                  <w:hideMark/>
                </w:tcPr>
                <w:p w14:paraId="68294DE9" w14:textId="0DE5F1C8" w:rsidR="00E36A1B" w:rsidRPr="00BD3D54" w:rsidRDefault="00C32B3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06</w:t>
                  </w:r>
                </w:p>
              </w:tc>
              <w:tc>
                <w:tcPr>
                  <w:tcW w:w="993" w:type="dxa"/>
                  <w:shd w:val="clear" w:color="auto" w:fill="auto"/>
                  <w:vAlign w:val="center"/>
                  <w:hideMark/>
                </w:tcPr>
                <w:p w14:paraId="139EC73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11* </w:t>
                  </w:r>
                </w:p>
              </w:tc>
              <w:tc>
                <w:tcPr>
                  <w:tcW w:w="5253" w:type="dxa"/>
                  <w:shd w:val="clear" w:color="auto" w:fill="auto"/>
                  <w:vAlign w:val="center"/>
                  <w:hideMark/>
                </w:tcPr>
                <w:p w14:paraId="4D4DBEE8" w14:textId="7C656BB6"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metali zawierające niebezpieczne porowate elementy wzmocnienia konstrukcyjnego (np. azbest), włącznie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pustymi pojemnikami </w:t>
                  </w:r>
                  <w:proofErr w:type="spellStart"/>
                  <w:r w:rsidRPr="00BD3D54">
                    <w:rPr>
                      <w:rFonts w:ascii="Arial" w:eastAsia="Times New Roman" w:hAnsi="Arial" w:cs="Arial"/>
                      <w:sz w:val="18"/>
                      <w:szCs w:val="18"/>
                      <w:lang w:eastAsia="pl-PL"/>
                    </w:rPr>
                    <w:t>cieśnieniowymi</w:t>
                  </w:r>
                  <w:proofErr w:type="spellEnd"/>
                </w:p>
              </w:tc>
              <w:tc>
                <w:tcPr>
                  <w:tcW w:w="1132" w:type="dxa"/>
                  <w:shd w:val="clear" w:color="auto" w:fill="auto"/>
                  <w:noWrap/>
                  <w:vAlign w:val="center"/>
                  <w:hideMark/>
                </w:tcPr>
                <w:p w14:paraId="3AA1A50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89" w:type="dxa"/>
                  <w:shd w:val="clear" w:color="auto" w:fill="auto"/>
                  <w:noWrap/>
                  <w:vAlign w:val="center"/>
                  <w:hideMark/>
                </w:tcPr>
                <w:p w14:paraId="664489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244EE97F" w14:textId="77777777" w:rsidTr="002B16C8">
              <w:trPr>
                <w:trHeight w:val="803"/>
              </w:trPr>
              <w:tc>
                <w:tcPr>
                  <w:tcW w:w="562" w:type="dxa"/>
                  <w:shd w:val="clear" w:color="auto" w:fill="auto"/>
                  <w:noWrap/>
                  <w:vAlign w:val="center"/>
                  <w:hideMark/>
                </w:tcPr>
                <w:p w14:paraId="24AE6AA4" w14:textId="4C046E5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0</w:t>
                  </w:r>
                  <w:r w:rsidR="005C652A">
                    <w:rPr>
                      <w:rFonts w:ascii="Arial" w:eastAsia="Times New Roman" w:hAnsi="Arial" w:cs="Arial"/>
                      <w:color w:val="000000"/>
                      <w:sz w:val="18"/>
                      <w:szCs w:val="18"/>
                      <w:lang w:eastAsia="pl-PL"/>
                    </w:rPr>
                    <w:t>7</w:t>
                  </w:r>
                </w:p>
              </w:tc>
              <w:tc>
                <w:tcPr>
                  <w:tcW w:w="993" w:type="dxa"/>
                  <w:shd w:val="clear" w:color="auto" w:fill="auto"/>
                  <w:vAlign w:val="center"/>
                  <w:hideMark/>
                </w:tcPr>
                <w:p w14:paraId="523DDD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02 02* </w:t>
                  </w:r>
                </w:p>
              </w:tc>
              <w:tc>
                <w:tcPr>
                  <w:tcW w:w="5253" w:type="dxa"/>
                  <w:shd w:val="clear" w:color="auto" w:fill="auto"/>
                  <w:vAlign w:val="center"/>
                  <w:hideMark/>
                </w:tcPr>
                <w:p w14:paraId="2A64CC95" w14:textId="552B9C2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Sorbenty, materiały filtracyjne (w tym filtry olejowe nieujęte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innych grupach), tkaniny do wycierania (np. szmaty, ścierki)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ubrania ochronne zanieczyszczone substancjami niebezpiecznymi (np. PCB) </w:t>
                  </w:r>
                </w:p>
              </w:tc>
              <w:tc>
                <w:tcPr>
                  <w:tcW w:w="1132" w:type="dxa"/>
                  <w:shd w:val="clear" w:color="auto" w:fill="auto"/>
                  <w:noWrap/>
                  <w:vAlign w:val="center"/>
                  <w:hideMark/>
                </w:tcPr>
                <w:p w14:paraId="7809412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24</w:t>
                  </w:r>
                </w:p>
              </w:tc>
              <w:tc>
                <w:tcPr>
                  <w:tcW w:w="989" w:type="dxa"/>
                  <w:shd w:val="clear" w:color="auto" w:fill="auto"/>
                  <w:noWrap/>
                  <w:vAlign w:val="center"/>
                  <w:hideMark/>
                </w:tcPr>
                <w:p w14:paraId="1614500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052299B0" w14:textId="77777777" w:rsidTr="002B16C8">
              <w:trPr>
                <w:trHeight w:val="684"/>
              </w:trPr>
              <w:tc>
                <w:tcPr>
                  <w:tcW w:w="562" w:type="dxa"/>
                  <w:shd w:val="clear" w:color="auto" w:fill="auto"/>
                  <w:noWrap/>
                  <w:vAlign w:val="center"/>
                  <w:hideMark/>
                </w:tcPr>
                <w:p w14:paraId="02607586" w14:textId="52A8536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0</w:t>
                  </w:r>
                  <w:r w:rsidR="005C652A">
                    <w:rPr>
                      <w:rFonts w:ascii="Arial" w:eastAsia="Times New Roman" w:hAnsi="Arial" w:cs="Arial"/>
                      <w:color w:val="000000"/>
                      <w:sz w:val="18"/>
                      <w:szCs w:val="18"/>
                      <w:lang w:eastAsia="pl-PL"/>
                    </w:rPr>
                    <w:t>8</w:t>
                  </w:r>
                </w:p>
              </w:tc>
              <w:tc>
                <w:tcPr>
                  <w:tcW w:w="993" w:type="dxa"/>
                  <w:shd w:val="clear" w:color="auto" w:fill="auto"/>
                  <w:vAlign w:val="center"/>
                  <w:hideMark/>
                </w:tcPr>
                <w:p w14:paraId="498934A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15 02 03 </w:t>
                  </w:r>
                </w:p>
              </w:tc>
              <w:tc>
                <w:tcPr>
                  <w:tcW w:w="5253" w:type="dxa"/>
                  <w:shd w:val="clear" w:color="auto" w:fill="auto"/>
                  <w:vAlign w:val="center"/>
                  <w:hideMark/>
                </w:tcPr>
                <w:p w14:paraId="2FB4B8A4" w14:textId="5EBEA3BC"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Sorbenty, materiały filtracyjne, tkaniny do wycierania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(np. szmaty, ścierki) i ubrania ochronne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15 02 02 </w:t>
                  </w:r>
                </w:p>
              </w:tc>
              <w:tc>
                <w:tcPr>
                  <w:tcW w:w="1132" w:type="dxa"/>
                  <w:shd w:val="clear" w:color="auto" w:fill="auto"/>
                  <w:noWrap/>
                  <w:vAlign w:val="center"/>
                  <w:hideMark/>
                </w:tcPr>
                <w:p w14:paraId="431C463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89" w:type="dxa"/>
                  <w:shd w:val="clear" w:color="auto" w:fill="auto"/>
                  <w:noWrap/>
                  <w:vAlign w:val="center"/>
                  <w:hideMark/>
                </w:tcPr>
                <w:p w14:paraId="2EBF8A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4500</w:t>
                  </w:r>
                </w:p>
              </w:tc>
            </w:tr>
            <w:tr w:rsidR="00E36A1B" w:rsidRPr="00BD3D54" w14:paraId="0EDBFE63" w14:textId="77777777" w:rsidTr="002B16C8">
              <w:trPr>
                <w:trHeight w:val="288"/>
              </w:trPr>
              <w:tc>
                <w:tcPr>
                  <w:tcW w:w="562" w:type="dxa"/>
                  <w:shd w:val="clear" w:color="auto" w:fill="auto"/>
                  <w:noWrap/>
                  <w:vAlign w:val="center"/>
                  <w:hideMark/>
                </w:tcPr>
                <w:p w14:paraId="1B6EA0EC" w14:textId="5B2E886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0</w:t>
                  </w:r>
                  <w:r w:rsidR="005C652A">
                    <w:rPr>
                      <w:rFonts w:ascii="Arial" w:eastAsia="Times New Roman" w:hAnsi="Arial" w:cs="Arial"/>
                      <w:color w:val="000000"/>
                      <w:sz w:val="18"/>
                      <w:szCs w:val="18"/>
                      <w:lang w:eastAsia="pl-PL"/>
                    </w:rPr>
                    <w:t>9</w:t>
                  </w:r>
                </w:p>
              </w:tc>
              <w:tc>
                <w:tcPr>
                  <w:tcW w:w="993" w:type="dxa"/>
                  <w:shd w:val="clear" w:color="auto" w:fill="auto"/>
                  <w:vAlign w:val="center"/>
                  <w:hideMark/>
                </w:tcPr>
                <w:p w14:paraId="7E2049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16 01 03 </w:t>
                  </w:r>
                </w:p>
              </w:tc>
              <w:tc>
                <w:tcPr>
                  <w:tcW w:w="5253" w:type="dxa"/>
                  <w:shd w:val="clear" w:color="auto" w:fill="auto"/>
                  <w:vAlign w:val="center"/>
                  <w:hideMark/>
                </w:tcPr>
                <w:p w14:paraId="37A1AD0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opony </w:t>
                  </w:r>
                </w:p>
              </w:tc>
              <w:tc>
                <w:tcPr>
                  <w:tcW w:w="1132" w:type="dxa"/>
                  <w:shd w:val="clear" w:color="auto" w:fill="auto"/>
                  <w:noWrap/>
                  <w:vAlign w:val="center"/>
                  <w:hideMark/>
                </w:tcPr>
                <w:p w14:paraId="5078017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89" w:type="dxa"/>
                  <w:shd w:val="clear" w:color="auto" w:fill="auto"/>
                  <w:noWrap/>
                  <w:vAlign w:val="center"/>
                  <w:hideMark/>
                </w:tcPr>
                <w:p w14:paraId="26DD323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69F68ABD" w14:textId="77777777" w:rsidTr="002B16C8">
              <w:trPr>
                <w:trHeight w:val="288"/>
              </w:trPr>
              <w:tc>
                <w:tcPr>
                  <w:tcW w:w="562" w:type="dxa"/>
                  <w:shd w:val="clear" w:color="auto" w:fill="auto"/>
                  <w:noWrap/>
                  <w:vAlign w:val="center"/>
                  <w:hideMark/>
                </w:tcPr>
                <w:p w14:paraId="28BADB5B" w14:textId="79F3739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10</w:t>
                  </w:r>
                </w:p>
              </w:tc>
              <w:tc>
                <w:tcPr>
                  <w:tcW w:w="993" w:type="dxa"/>
                  <w:shd w:val="clear" w:color="auto" w:fill="auto"/>
                  <w:vAlign w:val="center"/>
                  <w:hideMark/>
                </w:tcPr>
                <w:p w14:paraId="237DFF2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07* </w:t>
                  </w:r>
                </w:p>
              </w:tc>
              <w:tc>
                <w:tcPr>
                  <w:tcW w:w="5253" w:type="dxa"/>
                  <w:shd w:val="clear" w:color="auto" w:fill="auto"/>
                  <w:vAlign w:val="center"/>
                  <w:hideMark/>
                </w:tcPr>
                <w:p w14:paraId="33B29E3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Filtry olejowe </w:t>
                  </w:r>
                </w:p>
              </w:tc>
              <w:tc>
                <w:tcPr>
                  <w:tcW w:w="1132" w:type="dxa"/>
                  <w:shd w:val="clear" w:color="auto" w:fill="auto"/>
                  <w:noWrap/>
                  <w:vAlign w:val="center"/>
                  <w:hideMark/>
                </w:tcPr>
                <w:p w14:paraId="666C610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6D3E49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1700</w:t>
                  </w:r>
                </w:p>
              </w:tc>
            </w:tr>
            <w:tr w:rsidR="00E36A1B" w:rsidRPr="00BD3D54" w14:paraId="03186322" w14:textId="77777777" w:rsidTr="002B16C8">
              <w:trPr>
                <w:trHeight w:val="288"/>
              </w:trPr>
              <w:tc>
                <w:tcPr>
                  <w:tcW w:w="562" w:type="dxa"/>
                  <w:shd w:val="clear" w:color="auto" w:fill="auto"/>
                  <w:noWrap/>
                  <w:vAlign w:val="center"/>
                  <w:hideMark/>
                </w:tcPr>
                <w:p w14:paraId="323572D7" w14:textId="6B4172D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11</w:t>
                  </w:r>
                </w:p>
              </w:tc>
              <w:tc>
                <w:tcPr>
                  <w:tcW w:w="993" w:type="dxa"/>
                  <w:shd w:val="clear" w:color="auto" w:fill="auto"/>
                  <w:vAlign w:val="center"/>
                  <w:hideMark/>
                </w:tcPr>
                <w:p w14:paraId="4783777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08* </w:t>
                  </w:r>
                </w:p>
              </w:tc>
              <w:tc>
                <w:tcPr>
                  <w:tcW w:w="5253" w:type="dxa"/>
                  <w:shd w:val="clear" w:color="auto" w:fill="auto"/>
                  <w:vAlign w:val="center"/>
                  <w:hideMark/>
                </w:tcPr>
                <w:p w14:paraId="198A4C5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Elementy zawierające rtęć </w:t>
                  </w:r>
                </w:p>
              </w:tc>
              <w:tc>
                <w:tcPr>
                  <w:tcW w:w="1132" w:type="dxa"/>
                  <w:shd w:val="clear" w:color="auto" w:fill="auto"/>
                  <w:noWrap/>
                  <w:vAlign w:val="center"/>
                  <w:hideMark/>
                </w:tcPr>
                <w:p w14:paraId="699FB67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F26EB2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5A68E8B7" w14:textId="77777777" w:rsidTr="002B16C8">
              <w:trPr>
                <w:trHeight w:val="288"/>
              </w:trPr>
              <w:tc>
                <w:tcPr>
                  <w:tcW w:w="562" w:type="dxa"/>
                  <w:shd w:val="clear" w:color="auto" w:fill="auto"/>
                  <w:noWrap/>
                  <w:vAlign w:val="center"/>
                  <w:hideMark/>
                </w:tcPr>
                <w:p w14:paraId="599FBDA8" w14:textId="4321327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12</w:t>
                  </w:r>
                </w:p>
              </w:tc>
              <w:tc>
                <w:tcPr>
                  <w:tcW w:w="993" w:type="dxa"/>
                  <w:shd w:val="clear" w:color="auto" w:fill="auto"/>
                  <w:vAlign w:val="center"/>
                  <w:hideMark/>
                </w:tcPr>
                <w:p w14:paraId="603BB99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09*</w:t>
                  </w:r>
                </w:p>
              </w:tc>
              <w:tc>
                <w:tcPr>
                  <w:tcW w:w="5253" w:type="dxa"/>
                  <w:shd w:val="clear" w:color="auto" w:fill="auto"/>
                  <w:vAlign w:val="center"/>
                  <w:hideMark/>
                </w:tcPr>
                <w:p w14:paraId="6E4C95D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Elementy zawierające PCB</w:t>
                  </w:r>
                </w:p>
              </w:tc>
              <w:tc>
                <w:tcPr>
                  <w:tcW w:w="1132" w:type="dxa"/>
                  <w:shd w:val="clear" w:color="auto" w:fill="auto"/>
                  <w:noWrap/>
                  <w:vAlign w:val="center"/>
                  <w:hideMark/>
                </w:tcPr>
                <w:p w14:paraId="0B1E840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CBC99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3F8646CA" w14:textId="77777777" w:rsidTr="002B16C8">
              <w:trPr>
                <w:trHeight w:val="288"/>
              </w:trPr>
              <w:tc>
                <w:tcPr>
                  <w:tcW w:w="562" w:type="dxa"/>
                  <w:shd w:val="clear" w:color="auto" w:fill="auto"/>
                  <w:noWrap/>
                  <w:vAlign w:val="center"/>
                  <w:hideMark/>
                </w:tcPr>
                <w:p w14:paraId="05B49E5C" w14:textId="5B1C087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13</w:t>
                  </w:r>
                </w:p>
              </w:tc>
              <w:tc>
                <w:tcPr>
                  <w:tcW w:w="993" w:type="dxa"/>
                  <w:shd w:val="clear" w:color="auto" w:fill="auto"/>
                  <w:vAlign w:val="center"/>
                  <w:hideMark/>
                </w:tcPr>
                <w:p w14:paraId="7D2BD5C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16 01 12</w:t>
                  </w:r>
                </w:p>
              </w:tc>
              <w:tc>
                <w:tcPr>
                  <w:tcW w:w="5253" w:type="dxa"/>
                  <w:shd w:val="clear" w:color="auto" w:fill="auto"/>
                  <w:vAlign w:val="center"/>
                  <w:hideMark/>
                </w:tcPr>
                <w:p w14:paraId="15B559DD" w14:textId="529C3CE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Okładziny hamulcowe inne niż wymienione w 16 01 11</w:t>
                  </w:r>
                </w:p>
              </w:tc>
              <w:tc>
                <w:tcPr>
                  <w:tcW w:w="1132" w:type="dxa"/>
                  <w:shd w:val="clear" w:color="auto" w:fill="auto"/>
                  <w:noWrap/>
                  <w:vAlign w:val="center"/>
                  <w:hideMark/>
                </w:tcPr>
                <w:p w14:paraId="69451EA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BB6667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4AD99AC4" w14:textId="77777777" w:rsidTr="002B16C8">
              <w:trPr>
                <w:trHeight w:val="288"/>
              </w:trPr>
              <w:tc>
                <w:tcPr>
                  <w:tcW w:w="562" w:type="dxa"/>
                  <w:shd w:val="clear" w:color="auto" w:fill="auto"/>
                  <w:noWrap/>
                  <w:vAlign w:val="center"/>
                  <w:hideMark/>
                </w:tcPr>
                <w:p w14:paraId="1D567F83" w14:textId="320D7D7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14</w:t>
                  </w:r>
                </w:p>
              </w:tc>
              <w:tc>
                <w:tcPr>
                  <w:tcW w:w="993" w:type="dxa"/>
                  <w:shd w:val="clear" w:color="auto" w:fill="auto"/>
                  <w:vAlign w:val="center"/>
                  <w:hideMark/>
                </w:tcPr>
                <w:p w14:paraId="1A668D0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13* </w:t>
                  </w:r>
                </w:p>
              </w:tc>
              <w:tc>
                <w:tcPr>
                  <w:tcW w:w="5253" w:type="dxa"/>
                  <w:shd w:val="clear" w:color="auto" w:fill="auto"/>
                  <w:vAlign w:val="center"/>
                  <w:hideMark/>
                </w:tcPr>
                <w:p w14:paraId="6B3DD1A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Płyny hamulcowe </w:t>
                  </w:r>
                </w:p>
              </w:tc>
              <w:tc>
                <w:tcPr>
                  <w:tcW w:w="1132" w:type="dxa"/>
                  <w:shd w:val="clear" w:color="auto" w:fill="auto"/>
                  <w:noWrap/>
                  <w:vAlign w:val="center"/>
                  <w:hideMark/>
                </w:tcPr>
                <w:p w14:paraId="3DA0309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57594C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4500</w:t>
                  </w:r>
                </w:p>
              </w:tc>
            </w:tr>
            <w:tr w:rsidR="00E36A1B" w:rsidRPr="00BD3D54" w14:paraId="10F3B375" w14:textId="77777777" w:rsidTr="002B16C8">
              <w:trPr>
                <w:trHeight w:val="456"/>
              </w:trPr>
              <w:tc>
                <w:tcPr>
                  <w:tcW w:w="562" w:type="dxa"/>
                  <w:shd w:val="clear" w:color="auto" w:fill="auto"/>
                  <w:noWrap/>
                  <w:vAlign w:val="center"/>
                  <w:hideMark/>
                </w:tcPr>
                <w:p w14:paraId="19133071" w14:textId="51E7FCD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w:t>
                  </w:r>
                  <w:r w:rsidR="005C652A">
                    <w:rPr>
                      <w:rFonts w:ascii="Arial" w:eastAsia="Times New Roman" w:hAnsi="Arial" w:cs="Arial"/>
                      <w:color w:val="000000"/>
                      <w:sz w:val="18"/>
                      <w:szCs w:val="18"/>
                      <w:lang w:eastAsia="pl-PL"/>
                    </w:rPr>
                    <w:t>15</w:t>
                  </w:r>
                </w:p>
              </w:tc>
              <w:tc>
                <w:tcPr>
                  <w:tcW w:w="993" w:type="dxa"/>
                  <w:shd w:val="clear" w:color="auto" w:fill="auto"/>
                  <w:vAlign w:val="center"/>
                  <w:hideMark/>
                </w:tcPr>
                <w:p w14:paraId="10360D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14* </w:t>
                  </w:r>
                </w:p>
              </w:tc>
              <w:tc>
                <w:tcPr>
                  <w:tcW w:w="5253" w:type="dxa"/>
                  <w:shd w:val="clear" w:color="auto" w:fill="auto"/>
                  <w:vAlign w:val="center"/>
                  <w:hideMark/>
                </w:tcPr>
                <w:p w14:paraId="04AB3FA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Płyny zapobiegające zamarzaniu zawierające niebezpieczne substancje </w:t>
                  </w:r>
                </w:p>
              </w:tc>
              <w:tc>
                <w:tcPr>
                  <w:tcW w:w="1132" w:type="dxa"/>
                  <w:shd w:val="clear" w:color="auto" w:fill="auto"/>
                  <w:noWrap/>
                  <w:vAlign w:val="center"/>
                  <w:hideMark/>
                </w:tcPr>
                <w:p w14:paraId="38B539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B68724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4400</w:t>
                  </w:r>
                </w:p>
              </w:tc>
            </w:tr>
            <w:tr w:rsidR="00E36A1B" w:rsidRPr="00BD3D54" w14:paraId="46B80BDC" w14:textId="77777777" w:rsidTr="002B16C8">
              <w:trPr>
                <w:trHeight w:val="456"/>
              </w:trPr>
              <w:tc>
                <w:tcPr>
                  <w:tcW w:w="562" w:type="dxa"/>
                  <w:shd w:val="clear" w:color="auto" w:fill="auto"/>
                  <w:noWrap/>
                  <w:vAlign w:val="center"/>
                  <w:hideMark/>
                </w:tcPr>
                <w:p w14:paraId="70383770" w14:textId="365CECF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16</w:t>
                  </w:r>
                </w:p>
              </w:tc>
              <w:tc>
                <w:tcPr>
                  <w:tcW w:w="993" w:type="dxa"/>
                  <w:shd w:val="clear" w:color="auto" w:fill="auto"/>
                  <w:vAlign w:val="center"/>
                  <w:hideMark/>
                </w:tcPr>
                <w:p w14:paraId="37B3BCC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16 01 15</w:t>
                  </w:r>
                </w:p>
              </w:tc>
              <w:tc>
                <w:tcPr>
                  <w:tcW w:w="5253" w:type="dxa"/>
                  <w:shd w:val="clear" w:color="auto" w:fill="auto"/>
                  <w:vAlign w:val="center"/>
                  <w:hideMark/>
                </w:tcPr>
                <w:p w14:paraId="055DBFCA" w14:textId="4ED999C6"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Płyny zapobiegające zamarzaniu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16 01 14</w:t>
                  </w:r>
                </w:p>
              </w:tc>
              <w:tc>
                <w:tcPr>
                  <w:tcW w:w="1132" w:type="dxa"/>
                  <w:shd w:val="clear" w:color="auto" w:fill="auto"/>
                  <w:noWrap/>
                  <w:vAlign w:val="center"/>
                  <w:hideMark/>
                </w:tcPr>
                <w:p w14:paraId="7893634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9546B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12B6C7ED" w14:textId="77777777" w:rsidTr="002B16C8">
              <w:trPr>
                <w:trHeight w:val="288"/>
              </w:trPr>
              <w:tc>
                <w:tcPr>
                  <w:tcW w:w="562" w:type="dxa"/>
                  <w:shd w:val="clear" w:color="auto" w:fill="auto"/>
                  <w:noWrap/>
                  <w:vAlign w:val="center"/>
                  <w:hideMark/>
                </w:tcPr>
                <w:p w14:paraId="1DABCAD8" w14:textId="68131CF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1</w:t>
                  </w:r>
                  <w:r w:rsidR="005C652A">
                    <w:rPr>
                      <w:rFonts w:ascii="Arial" w:eastAsia="Times New Roman" w:hAnsi="Arial" w:cs="Arial"/>
                      <w:color w:val="000000"/>
                      <w:sz w:val="18"/>
                      <w:szCs w:val="18"/>
                      <w:lang w:eastAsia="pl-PL"/>
                    </w:rPr>
                    <w:t>7</w:t>
                  </w:r>
                </w:p>
              </w:tc>
              <w:tc>
                <w:tcPr>
                  <w:tcW w:w="993" w:type="dxa"/>
                  <w:shd w:val="clear" w:color="auto" w:fill="auto"/>
                  <w:vAlign w:val="center"/>
                  <w:hideMark/>
                </w:tcPr>
                <w:p w14:paraId="629184B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16 01 19 </w:t>
                  </w:r>
                </w:p>
              </w:tc>
              <w:tc>
                <w:tcPr>
                  <w:tcW w:w="5253" w:type="dxa"/>
                  <w:shd w:val="clear" w:color="auto" w:fill="auto"/>
                  <w:vAlign w:val="center"/>
                  <w:hideMark/>
                </w:tcPr>
                <w:p w14:paraId="039DBF9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Tworzywa sztuczne </w:t>
                  </w:r>
                </w:p>
              </w:tc>
              <w:tc>
                <w:tcPr>
                  <w:tcW w:w="1132" w:type="dxa"/>
                  <w:shd w:val="clear" w:color="auto" w:fill="auto"/>
                  <w:noWrap/>
                  <w:vAlign w:val="center"/>
                  <w:hideMark/>
                </w:tcPr>
                <w:p w14:paraId="55CCE76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9" w:type="dxa"/>
                  <w:shd w:val="clear" w:color="auto" w:fill="auto"/>
                  <w:noWrap/>
                  <w:vAlign w:val="center"/>
                  <w:hideMark/>
                </w:tcPr>
                <w:p w14:paraId="30D5BCB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3600</w:t>
                  </w:r>
                </w:p>
              </w:tc>
            </w:tr>
            <w:tr w:rsidR="00E36A1B" w:rsidRPr="00BD3D54" w14:paraId="7DF87077" w14:textId="77777777" w:rsidTr="002B16C8">
              <w:trPr>
                <w:trHeight w:val="288"/>
              </w:trPr>
              <w:tc>
                <w:tcPr>
                  <w:tcW w:w="562" w:type="dxa"/>
                  <w:shd w:val="clear" w:color="auto" w:fill="auto"/>
                  <w:noWrap/>
                  <w:vAlign w:val="center"/>
                  <w:hideMark/>
                </w:tcPr>
                <w:p w14:paraId="09208F17" w14:textId="41C28AA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1</w:t>
                  </w:r>
                  <w:r w:rsidR="005C652A">
                    <w:rPr>
                      <w:rFonts w:ascii="Arial" w:eastAsia="Times New Roman" w:hAnsi="Arial" w:cs="Arial"/>
                      <w:color w:val="000000"/>
                      <w:sz w:val="18"/>
                      <w:szCs w:val="18"/>
                      <w:lang w:eastAsia="pl-PL"/>
                    </w:rPr>
                    <w:t>8</w:t>
                  </w:r>
                </w:p>
              </w:tc>
              <w:tc>
                <w:tcPr>
                  <w:tcW w:w="993" w:type="dxa"/>
                  <w:shd w:val="clear" w:color="auto" w:fill="auto"/>
                  <w:vAlign w:val="center"/>
                  <w:hideMark/>
                </w:tcPr>
                <w:p w14:paraId="411E1D7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16 01 20</w:t>
                  </w:r>
                </w:p>
              </w:tc>
              <w:tc>
                <w:tcPr>
                  <w:tcW w:w="5253" w:type="dxa"/>
                  <w:shd w:val="clear" w:color="auto" w:fill="auto"/>
                  <w:vAlign w:val="center"/>
                  <w:hideMark/>
                </w:tcPr>
                <w:p w14:paraId="3B5DAD0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Szkło</w:t>
                  </w:r>
                </w:p>
              </w:tc>
              <w:tc>
                <w:tcPr>
                  <w:tcW w:w="1132" w:type="dxa"/>
                  <w:shd w:val="clear" w:color="auto" w:fill="auto"/>
                  <w:noWrap/>
                  <w:vAlign w:val="center"/>
                  <w:hideMark/>
                </w:tcPr>
                <w:p w14:paraId="13C3F25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F348C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00020B5E" w14:textId="77777777" w:rsidTr="002B16C8">
              <w:trPr>
                <w:trHeight w:val="456"/>
              </w:trPr>
              <w:tc>
                <w:tcPr>
                  <w:tcW w:w="562" w:type="dxa"/>
                  <w:shd w:val="clear" w:color="auto" w:fill="auto"/>
                  <w:noWrap/>
                  <w:vAlign w:val="center"/>
                  <w:hideMark/>
                </w:tcPr>
                <w:p w14:paraId="3EFF9265" w14:textId="602D5E5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1</w:t>
                  </w:r>
                  <w:r w:rsidR="005C652A">
                    <w:rPr>
                      <w:rFonts w:ascii="Arial" w:eastAsia="Times New Roman" w:hAnsi="Arial" w:cs="Arial"/>
                      <w:color w:val="000000"/>
                      <w:sz w:val="18"/>
                      <w:szCs w:val="18"/>
                      <w:lang w:eastAsia="pl-PL"/>
                    </w:rPr>
                    <w:t>9</w:t>
                  </w:r>
                </w:p>
              </w:tc>
              <w:tc>
                <w:tcPr>
                  <w:tcW w:w="993" w:type="dxa"/>
                  <w:shd w:val="clear" w:color="auto" w:fill="auto"/>
                  <w:vAlign w:val="center"/>
                  <w:hideMark/>
                </w:tcPr>
                <w:p w14:paraId="6DA00E9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21* </w:t>
                  </w:r>
                </w:p>
              </w:tc>
              <w:tc>
                <w:tcPr>
                  <w:tcW w:w="5253" w:type="dxa"/>
                  <w:shd w:val="clear" w:color="auto" w:fill="auto"/>
                  <w:vAlign w:val="center"/>
                  <w:hideMark/>
                </w:tcPr>
                <w:p w14:paraId="305DD31D" w14:textId="00F1D4A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Niebezpieczne elementy inne niż wymienione w 16 01 07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do 16 01 11, 16 01 13 i 16 01 14 </w:t>
                  </w:r>
                </w:p>
              </w:tc>
              <w:tc>
                <w:tcPr>
                  <w:tcW w:w="1132" w:type="dxa"/>
                  <w:shd w:val="clear" w:color="auto" w:fill="auto"/>
                  <w:noWrap/>
                  <w:vAlign w:val="center"/>
                  <w:hideMark/>
                </w:tcPr>
                <w:p w14:paraId="1A78C20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5B731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6EC269DA" w14:textId="77777777" w:rsidTr="002B16C8">
              <w:trPr>
                <w:trHeight w:val="288"/>
              </w:trPr>
              <w:tc>
                <w:tcPr>
                  <w:tcW w:w="562" w:type="dxa"/>
                  <w:shd w:val="clear" w:color="auto" w:fill="auto"/>
                  <w:noWrap/>
                  <w:vAlign w:val="center"/>
                  <w:hideMark/>
                </w:tcPr>
                <w:p w14:paraId="697ABB36" w14:textId="3C571B3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20</w:t>
                  </w:r>
                </w:p>
              </w:tc>
              <w:tc>
                <w:tcPr>
                  <w:tcW w:w="993" w:type="dxa"/>
                  <w:shd w:val="clear" w:color="auto" w:fill="auto"/>
                  <w:vAlign w:val="center"/>
                  <w:hideMark/>
                </w:tcPr>
                <w:p w14:paraId="246CEA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16 01 22</w:t>
                  </w:r>
                </w:p>
              </w:tc>
              <w:tc>
                <w:tcPr>
                  <w:tcW w:w="5253" w:type="dxa"/>
                  <w:shd w:val="clear" w:color="auto" w:fill="auto"/>
                  <w:vAlign w:val="center"/>
                  <w:hideMark/>
                </w:tcPr>
                <w:p w14:paraId="017E35F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elementy</w:t>
                  </w:r>
                </w:p>
              </w:tc>
              <w:tc>
                <w:tcPr>
                  <w:tcW w:w="1132" w:type="dxa"/>
                  <w:shd w:val="clear" w:color="auto" w:fill="auto"/>
                  <w:noWrap/>
                  <w:vAlign w:val="center"/>
                  <w:hideMark/>
                </w:tcPr>
                <w:p w14:paraId="61E7DA8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6B6680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7824B244" w14:textId="77777777" w:rsidTr="002B16C8">
              <w:trPr>
                <w:trHeight w:val="288"/>
              </w:trPr>
              <w:tc>
                <w:tcPr>
                  <w:tcW w:w="562" w:type="dxa"/>
                  <w:shd w:val="clear" w:color="auto" w:fill="auto"/>
                  <w:noWrap/>
                  <w:vAlign w:val="center"/>
                  <w:hideMark/>
                </w:tcPr>
                <w:p w14:paraId="3363B3B4" w14:textId="3877736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21</w:t>
                  </w:r>
                </w:p>
              </w:tc>
              <w:tc>
                <w:tcPr>
                  <w:tcW w:w="993" w:type="dxa"/>
                  <w:shd w:val="clear" w:color="auto" w:fill="auto"/>
                  <w:vAlign w:val="center"/>
                  <w:hideMark/>
                </w:tcPr>
                <w:p w14:paraId="12F1BC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16 01 99</w:t>
                  </w:r>
                </w:p>
              </w:tc>
              <w:tc>
                <w:tcPr>
                  <w:tcW w:w="5253" w:type="dxa"/>
                  <w:shd w:val="clear" w:color="auto" w:fill="auto"/>
                  <w:vAlign w:val="center"/>
                  <w:hideMark/>
                </w:tcPr>
                <w:p w14:paraId="5ED00ED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6ED5FFE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2C845A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1300</w:t>
                  </w:r>
                </w:p>
              </w:tc>
            </w:tr>
            <w:tr w:rsidR="00E36A1B" w:rsidRPr="00BD3D54" w14:paraId="410A6A51" w14:textId="77777777" w:rsidTr="002B16C8">
              <w:trPr>
                <w:trHeight w:val="288"/>
              </w:trPr>
              <w:tc>
                <w:tcPr>
                  <w:tcW w:w="562" w:type="dxa"/>
                  <w:shd w:val="clear" w:color="auto" w:fill="auto"/>
                  <w:noWrap/>
                  <w:vAlign w:val="center"/>
                  <w:hideMark/>
                </w:tcPr>
                <w:p w14:paraId="32D7C70D" w14:textId="20151D1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22</w:t>
                  </w:r>
                </w:p>
              </w:tc>
              <w:tc>
                <w:tcPr>
                  <w:tcW w:w="993" w:type="dxa"/>
                  <w:shd w:val="clear" w:color="auto" w:fill="auto"/>
                  <w:vAlign w:val="center"/>
                  <w:hideMark/>
                </w:tcPr>
                <w:p w14:paraId="1AFC0A6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09*</w:t>
                  </w:r>
                </w:p>
              </w:tc>
              <w:tc>
                <w:tcPr>
                  <w:tcW w:w="5253" w:type="dxa"/>
                  <w:shd w:val="clear" w:color="auto" w:fill="auto"/>
                  <w:vAlign w:val="center"/>
                  <w:hideMark/>
                </w:tcPr>
                <w:p w14:paraId="5226D7B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Transformatory i kondensatory zawierające PCB</w:t>
                  </w:r>
                </w:p>
              </w:tc>
              <w:tc>
                <w:tcPr>
                  <w:tcW w:w="1132" w:type="dxa"/>
                  <w:shd w:val="clear" w:color="auto" w:fill="auto"/>
                  <w:noWrap/>
                  <w:vAlign w:val="center"/>
                  <w:hideMark/>
                </w:tcPr>
                <w:p w14:paraId="372F902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6BB0DB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3452B001" w14:textId="77777777" w:rsidTr="002B16C8">
              <w:trPr>
                <w:trHeight w:val="456"/>
              </w:trPr>
              <w:tc>
                <w:tcPr>
                  <w:tcW w:w="562" w:type="dxa"/>
                  <w:shd w:val="clear" w:color="auto" w:fill="auto"/>
                  <w:noWrap/>
                  <w:vAlign w:val="center"/>
                  <w:hideMark/>
                </w:tcPr>
                <w:p w14:paraId="479D85C9" w14:textId="6D2FC5D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23</w:t>
                  </w:r>
                </w:p>
              </w:tc>
              <w:tc>
                <w:tcPr>
                  <w:tcW w:w="993" w:type="dxa"/>
                  <w:shd w:val="clear" w:color="auto" w:fill="auto"/>
                  <w:vAlign w:val="center"/>
                  <w:hideMark/>
                </w:tcPr>
                <w:p w14:paraId="01223A2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10*</w:t>
                  </w:r>
                </w:p>
              </w:tc>
              <w:tc>
                <w:tcPr>
                  <w:tcW w:w="5253" w:type="dxa"/>
                  <w:shd w:val="clear" w:color="auto" w:fill="auto"/>
                  <w:vAlign w:val="center"/>
                  <w:hideMark/>
                </w:tcPr>
                <w:p w14:paraId="191CA9C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urządzenia zawierające PCB albo nimi zanieczyszczone inne niż wymienione w 16 02 09</w:t>
                  </w:r>
                </w:p>
              </w:tc>
              <w:tc>
                <w:tcPr>
                  <w:tcW w:w="1132" w:type="dxa"/>
                  <w:shd w:val="clear" w:color="auto" w:fill="auto"/>
                  <w:noWrap/>
                  <w:vAlign w:val="center"/>
                  <w:hideMark/>
                </w:tcPr>
                <w:p w14:paraId="7BA919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146CD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55C0F68E" w14:textId="77777777" w:rsidTr="002B16C8">
              <w:trPr>
                <w:trHeight w:val="288"/>
              </w:trPr>
              <w:tc>
                <w:tcPr>
                  <w:tcW w:w="562" w:type="dxa"/>
                  <w:shd w:val="clear" w:color="auto" w:fill="auto"/>
                  <w:noWrap/>
                  <w:vAlign w:val="center"/>
                  <w:hideMark/>
                </w:tcPr>
                <w:p w14:paraId="6336F179" w14:textId="4D75BAE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24</w:t>
                  </w:r>
                </w:p>
              </w:tc>
              <w:tc>
                <w:tcPr>
                  <w:tcW w:w="993" w:type="dxa"/>
                  <w:shd w:val="clear" w:color="auto" w:fill="auto"/>
                  <w:vAlign w:val="center"/>
                  <w:hideMark/>
                </w:tcPr>
                <w:p w14:paraId="4DDAAA5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16 02 14</w:t>
                  </w:r>
                </w:p>
              </w:tc>
              <w:tc>
                <w:tcPr>
                  <w:tcW w:w="5253" w:type="dxa"/>
                  <w:shd w:val="clear" w:color="auto" w:fill="auto"/>
                  <w:vAlign w:val="center"/>
                  <w:hideMark/>
                </w:tcPr>
                <w:p w14:paraId="58C691D8" w14:textId="5878C72A"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urządzenia inne niż wymienione w 16 02 09 do 16 02 13</w:t>
                  </w:r>
                </w:p>
              </w:tc>
              <w:tc>
                <w:tcPr>
                  <w:tcW w:w="1132" w:type="dxa"/>
                  <w:shd w:val="clear" w:color="auto" w:fill="auto"/>
                  <w:noWrap/>
                  <w:vAlign w:val="center"/>
                  <w:hideMark/>
                </w:tcPr>
                <w:p w14:paraId="54D5E0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C01A26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621ACD42" w14:textId="77777777" w:rsidTr="002B16C8">
              <w:trPr>
                <w:trHeight w:val="456"/>
              </w:trPr>
              <w:tc>
                <w:tcPr>
                  <w:tcW w:w="562" w:type="dxa"/>
                  <w:shd w:val="clear" w:color="auto" w:fill="auto"/>
                  <w:noWrap/>
                  <w:vAlign w:val="center"/>
                  <w:hideMark/>
                </w:tcPr>
                <w:p w14:paraId="66BF7FF3" w14:textId="04F8E5D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25</w:t>
                  </w:r>
                </w:p>
              </w:tc>
              <w:tc>
                <w:tcPr>
                  <w:tcW w:w="993" w:type="dxa"/>
                  <w:shd w:val="clear" w:color="auto" w:fill="auto"/>
                  <w:vAlign w:val="center"/>
                  <w:hideMark/>
                </w:tcPr>
                <w:p w14:paraId="5B9C695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02 15* </w:t>
                  </w:r>
                </w:p>
              </w:tc>
              <w:tc>
                <w:tcPr>
                  <w:tcW w:w="5253" w:type="dxa"/>
                  <w:shd w:val="clear" w:color="auto" w:fill="auto"/>
                  <w:vAlign w:val="center"/>
                  <w:hideMark/>
                </w:tcPr>
                <w:p w14:paraId="1A82F7B1" w14:textId="0977BAED"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Niebezpieczne elementy lub części składowe usunięte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z</w:t>
                  </w:r>
                  <w:r w:rsidR="00D44CB7">
                    <w:rPr>
                      <w:rFonts w:ascii="Arial" w:eastAsia="Times New Roman" w:hAnsi="Arial" w:cs="Arial"/>
                      <w:sz w:val="18"/>
                      <w:szCs w:val="18"/>
                      <w:lang w:eastAsia="pl-PL"/>
                    </w:rPr>
                    <w:t>e</w:t>
                  </w:r>
                  <w:r w:rsidRPr="00BD3D54">
                    <w:rPr>
                      <w:rFonts w:ascii="Arial" w:eastAsia="Times New Roman" w:hAnsi="Arial" w:cs="Arial"/>
                      <w:sz w:val="18"/>
                      <w:szCs w:val="18"/>
                      <w:lang w:eastAsia="pl-PL"/>
                    </w:rPr>
                    <w:t xml:space="preserve"> zużytych urządzeń </w:t>
                  </w:r>
                </w:p>
              </w:tc>
              <w:tc>
                <w:tcPr>
                  <w:tcW w:w="1132" w:type="dxa"/>
                  <w:shd w:val="clear" w:color="auto" w:fill="auto"/>
                  <w:noWrap/>
                  <w:vAlign w:val="center"/>
                  <w:hideMark/>
                </w:tcPr>
                <w:p w14:paraId="2D65122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976154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297F7E54" w14:textId="77777777" w:rsidTr="002B16C8">
              <w:trPr>
                <w:trHeight w:val="456"/>
              </w:trPr>
              <w:tc>
                <w:tcPr>
                  <w:tcW w:w="562" w:type="dxa"/>
                  <w:shd w:val="clear" w:color="auto" w:fill="auto"/>
                  <w:noWrap/>
                  <w:vAlign w:val="center"/>
                  <w:hideMark/>
                </w:tcPr>
                <w:p w14:paraId="39414AF9" w14:textId="365E006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26</w:t>
                  </w:r>
                </w:p>
              </w:tc>
              <w:tc>
                <w:tcPr>
                  <w:tcW w:w="993" w:type="dxa"/>
                  <w:shd w:val="clear" w:color="auto" w:fill="auto"/>
                  <w:vAlign w:val="center"/>
                  <w:hideMark/>
                </w:tcPr>
                <w:p w14:paraId="18E5FED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16 02 16</w:t>
                  </w:r>
                </w:p>
              </w:tc>
              <w:tc>
                <w:tcPr>
                  <w:tcW w:w="5253" w:type="dxa"/>
                  <w:shd w:val="clear" w:color="auto" w:fill="auto"/>
                  <w:vAlign w:val="center"/>
                  <w:hideMark/>
                </w:tcPr>
                <w:p w14:paraId="4A6D288F" w14:textId="64B23BAA"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Elementy usunięte ze zużytych urządzeń inne niż wymienione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16 02 15</w:t>
                  </w:r>
                </w:p>
              </w:tc>
              <w:tc>
                <w:tcPr>
                  <w:tcW w:w="1132" w:type="dxa"/>
                  <w:shd w:val="clear" w:color="auto" w:fill="auto"/>
                  <w:noWrap/>
                  <w:vAlign w:val="center"/>
                  <w:hideMark/>
                </w:tcPr>
                <w:p w14:paraId="58B9DC3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D42749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385C91B3" w14:textId="77777777" w:rsidTr="002B16C8">
              <w:trPr>
                <w:trHeight w:val="288"/>
              </w:trPr>
              <w:tc>
                <w:tcPr>
                  <w:tcW w:w="562" w:type="dxa"/>
                  <w:shd w:val="clear" w:color="auto" w:fill="auto"/>
                  <w:noWrap/>
                  <w:vAlign w:val="center"/>
                  <w:hideMark/>
                </w:tcPr>
                <w:p w14:paraId="1B1E1C48" w14:textId="67FFB4D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27</w:t>
                  </w:r>
                </w:p>
              </w:tc>
              <w:tc>
                <w:tcPr>
                  <w:tcW w:w="993" w:type="dxa"/>
                  <w:shd w:val="clear" w:color="auto" w:fill="auto"/>
                  <w:vAlign w:val="center"/>
                  <w:hideMark/>
                </w:tcPr>
                <w:p w14:paraId="6D2FBFB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03 03* </w:t>
                  </w:r>
                </w:p>
              </w:tc>
              <w:tc>
                <w:tcPr>
                  <w:tcW w:w="5253" w:type="dxa"/>
                  <w:shd w:val="clear" w:color="auto" w:fill="auto"/>
                  <w:vAlign w:val="center"/>
                  <w:hideMark/>
                </w:tcPr>
                <w:p w14:paraId="5BDB775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Nieorganiczne odpady zawierające substancje niebezpieczne </w:t>
                  </w:r>
                </w:p>
              </w:tc>
              <w:tc>
                <w:tcPr>
                  <w:tcW w:w="1132" w:type="dxa"/>
                  <w:shd w:val="clear" w:color="auto" w:fill="auto"/>
                  <w:noWrap/>
                  <w:vAlign w:val="center"/>
                  <w:hideMark/>
                </w:tcPr>
                <w:p w14:paraId="0D7F5CE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A1B677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2DED1B0B" w14:textId="77777777" w:rsidTr="002B16C8">
              <w:trPr>
                <w:trHeight w:val="456"/>
              </w:trPr>
              <w:tc>
                <w:tcPr>
                  <w:tcW w:w="562" w:type="dxa"/>
                  <w:shd w:val="clear" w:color="auto" w:fill="auto"/>
                  <w:noWrap/>
                  <w:vAlign w:val="center"/>
                  <w:hideMark/>
                </w:tcPr>
                <w:p w14:paraId="524E6195" w14:textId="05B671E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2</w:t>
                  </w:r>
                  <w:r w:rsidR="005C652A">
                    <w:rPr>
                      <w:rFonts w:ascii="Arial" w:eastAsia="Times New Roman" w:hAnsi="Arial" w:cs="Arial"/>
                      <w:color w:val="000000"/>
                      <w:sz w:val="18"/>
                      <w:szCs w:val="18"/>
                      <w:lang w:eastAsia="pl-PL"/>
                    </w:rPr>
                    <w:t>8</w:t>
                  </w:r>
                </w:p>
              </w:tc>
              <w:tc>
                <w:tcPr>
                  <w:tcW w:w="993" w:type="dxa"/>
                  <w:shd w:val="clear" w:color="auto" w:fill="auto"/>
                  <w:vAlign w:val="center"/>
                  <w:hideMark/>
                </w:tcPr>
                <w:p w14:paraId="24027E0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16 03 04</w:t>
                  </w:r>
                </w:p>
              </w:tc>
              <w:tc>
                <w:tcPr>
                  <w:tcW w:w="5253" w:type="dxa"/>
                  <w:shd w:val="clear" w:color="auto" w:fill="auto"/>
                  <w:vAlign w:val="center"/>
                  <w:hideMark/>
                </w:tcPr>
                <w:p w14:paraId="0EA89CEC" w14:textId="530C5750"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Nieorganiczne odpady inne niż wymienione w 16 03 03,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16 03 80</w:t>
                  </w:r>
                </w:p>
              </w:tc>
              <w:tc>
                <w:tcPr>
                  <w:tcW w:w="1132" w:type="dxa"/>
                  <w:shd w:val="clear" w:color="auto" w:fill="auto"/>
                  <w:noWrap/>
                  <w:vAlign w:val="center"/>
                  <w:hideMark/>
                </w:tcPr>
                <w:p w14:paraId="7598B1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DEAA5F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628545BC" w14:textId="77777777" w:rsidTr="002B16C8">
              <w:trPr>
                <w:trHeight w:val="288"/>
              </w:trPr>
              <w:tc>
                <w:tcPr>
                  <w:tcW w:w="562" w:type="dxa"/>
                  <w:shd w:val="clear" w:color="auto" w:fill="auto"/>
                  <w:noWrap/>
                  <w:vAlign w:val="center"/>
                  <w:hideMark/>
                </w:tcPr>
                <w:p w14:paraId="7C333EA6" w14:textId="07DFA88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2</w:t>
                  </w:r>
                  <w:r w:rsidR="005C652A">
                    <w:rPr>
                      <w:rFonts w:ascii="Arial" w:eastAsia="Times New Roman" w:hAnsi="Arial" w:cs="Arial"/>
                      <w:color w:val="000000"/>
                      <w:sz w:val="18"/>
                      <w:szCs w:val="18"/>
                      <w:lang w:eastAsia="pl-PL"/>
                    </w:rPr>
                    <w:t>9</w:t>
                  </w:r>
                </w:p>
              </w:tc>
              <w:tc>
                <w:tcPr>
                  <w:tcW w:w="993" w:type="dxa"/>
                  <w:shd w:val="clear" w:color="auto" w:fill="auto"/>
                  <w:vAlign w:val="center"/>
                  <w:hideMark/>
                </w:tcPr>
                <w:p w14:paraId="54F7555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03 05* </w:t>
                  </w:r>
                </w:p>
              </w:tc>
              <w:tc>
                <w:tcPr>
                  <w:tcW w:w="5253" w:type="dxa"/>
                  <w:shd w:val="clear" w:color="auto" w:fill="auto"/>
                  <w:vAlign w:val="center"/>
                  <w:hideMark/>
                </w:tcPr>
                <w:p w14:paraId="2F9218A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Organiczne odpady zawierające substancje niebezpieczne </w:t>
                  </w:r>
                </w:p>
              </w:tc>
              <w:tc>
                <w:tcPr>
                  <w:tcW w:w="1132" w:type="dxa"/>
                  <w:shd w:val="clear" w:color="auto" w:fill="auto"/>
                  <w:noWrap/>
                  <w:vAlign w:val="center"/>
                  <w:hideMark/>
                </w:tcPr>
                <w:p w14:paraId="12C909B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586E17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0E62B6B4" w14:textId="77777777" w:rsidTr="002B16C8">
              <w:trPr>
                <w:trHeight w:val="288"/>
              </w:trPr>
              <w:tc>
                <w:tcPr>
                  <w:tcW w:w="562" w:type="dxa"/>
                  <w:shd w:val="clear" w:color="auto" w:fill="auto"/>
                  <w:noWrap/>
                  <w:vAlign w:val="center"/>
                  <w:hideMark/>
                </w:tcPr>
                <w:p w14:paraId="2DD12885" w14:textId="1EBD822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30</w:t>
                  </w:r>
                </w:p>
              </w:tc>
              <w:tc>
                <w:tcPr>
                  <w:tcW w:w="993" w:type="dxa"/>
                  <w:shd w:val="clear" w:color="auto" w:fill="auto"/>
                  <w:vAlign w:val="center"/>
                  <w:hideMark/>
                </w:tcPr>
                <w:p w14:paraId="4C0C4D6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16 03 06</w:t>
                  </w:r>
                </w:p>
              </w:tc>
              <w:tc>
                <w:tcPr>
                  <w:tcW w:w="5253" w:type="dxa"/>
                  <w:shd w:val="clear" w:color="auto" w:fill="auto"/>
                  <w:vAlign w:val="center"/>
                  <w:hideMark/>
                </w:tcPr>
                <w:p w14:paraId="0F0184FE" w14:textId="1B7E805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Organiczne odpady inne niż wymienione w 16 03 05, 16 03 80</w:t>
                  </w:r>
                </w:p>
              </w:tc>
              <w:tc>
                <w:tcPr>
                  <w:tcW w:w="1132" w:type="dxa"/>
                  <w:shd w:val="clear" w:color="auto" w:fill="auto"/>
                  <w:noWrap/>
                  <w:vAlign w:val="center"/>
                  <w:hideMark/>
                </w:tcPr>
                <w:p w14:paraId="4857B65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7FA74E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431A4604" w14:textId="77777777" w:rsidTr="002B16C8">
              <w:trPr>
                <w:trHeight w:val="456"/>
              </w:trPr>
              <w:tc>
                <w:tcPr>
                  <w:tcW w:w="562" w:type="dxa"/>
                  <w:shd w:val="clear" w:color="auto" w:fill="auto"/>
                  <w:noWrap/>
                  <w:vAlign w:val="center"/>
                  <w:hideMark/>
                </w:tcPr>
                <w:p w14:paraId="7C07DE7F" w14:textId="754A465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31</w:t>
                  </w:r>
                </w:p>
              </w:tc>
              <w:tc>
                <w:tcPr>
                  <w:tcW w:w="993" w:type="dxa"/>
                  <w:shd w:val="clear" w:color="auto" w:fill="auto"/>
                  <w:vAlign w:val="center"/>
                  <w:hideMark/>
                </w:tcPr>
                <w:p w14:paraId="54EF967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16 03 80</w:t>
                  </w:r>
                </w:p>
              </w:tc>
              <w:tc>
                <w:tcPr>
                  <w:tcW w:w="5253" w:type="dxa"/>
                  <w:shd w:val="clear" w:color="auto" w:fill="auto"/>
                  <w:vAlign w:val="center"/>
                  <w:hideMark/>
                </w:tcPr>
                <w:p w14:paraId="066B1A8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Produkty spożywcze przeterminowane lub nieprzydatne do spożycia</w:t>
                  </w:r>
                </w:p>
              </w:tc>
              <w:tc>
                <w:tcPr>
                  <w:tcW w:w="1132" w:type="dxa"/>
                  <w:shd w:val="clear" w:color="auto" w:fill="auto"/>
                  <w:noWrap/>
                  <w:vAlign w:val="center"/>
                  <w:hideMark/>
                </w:tcPr>
                <w:p w14:paraId="55E5B70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8ACAA9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111A7890" w14:textId="77777777" w:rsidTr="002B16C8">
              <w:trPr>
                <w:trHeight w:val="456"/>
              </w:trPr>
              <w:tc>
                <w:tcPr>
                  <w:tcW w:w="562" w:type="dxa"/>
                  <w:shd w:val="clear" w:color="auto" w:fill="auto"/>
                  <w:noWrap/>
                  <w:vAlign w:val="center"/>
                  <w:hideMark/>
                </w:tcPr>
                <w:p w14:paraId="61FCE064" w14:textId="19A5004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32</w:t>
                  </w:r>
                </w:p>
              </w:tc>
              <w:tc>
                <w:tcPr>
                  <w:tcW w:w="993" w:type="dxa"/>
                  <w:shd w:val="clear" w:color="auto" w:fill="auto"/>
                  <w:vAlign w:val="center"/>
                  <w:hideMark/>
                </w:tcPr>
                <w:p w14:paraId="3D394D7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04* </w:t>
                  </w:r>
                </w:p>
              </w:tc>
              <w:tc>
                <w:tcPr>
                  <w:tcW w:w="5253" w:type="dxa"/>
                  <w:shd w:val="clear" w:color="auto" w:fill="auto"/>
                  <w:vAlign w:val="center"/>
                  <w:hideMark/>
                </w:tcPr>
                <w:p w14:paraId="5A5DD91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Gazy w pojemnikach (w tym halony) zawierające substancje niebezpieczne </w:t>
                  </w:r>
                </w:p>
              </w:tc>
              <w:tc>
                <w:tcPr>
                  <w:tcW w:w="1132" w:type="dxa"/>
                  <w:shd w:val="clear" w:color="auto" w:fill="auto"/>
                  <w:noWrap/>
                  <w:vAlign w:val="center"/>
                  <w:hideMark/>
                </w:tcPr>
                <w:p w14:paraId="5D5D77A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5C351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4D6E7462" w14:textId="77777777" w:rsidTr="002B16C8">
              <w:trPr>
                <w:trHeight w:val="288"/>
              </w:trPr>
              <w:tc>
                <w:tcPr>
                  <w:tcW w:w="562" w:type="dxa"/>
                  <w:shd w:val="clear" w:color="auto" w:fill="auto"/>
                  <w:noWrap/>
                  <w:vAlign w:val="center"/>
                  <w:hideMark/>
                </w:tcPr>
                <w:p w14:paraId="3F8FF6B7" w14:textId="6729B04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33</w:t>
                  </w:r>
                </w:p>
              </w:tc>
              <w:tc>
                <w:tcPr>
                  <w:tcW w:w="993" w:type="dxa"/>
                  <w:shd w:val="clear" w:color="auto" w:fill="auto"/>
                  <w:vAlign w:val="center"/>
                  <w:hideMark/>
                </w:tcPr>
                <w:p w14:paraId="10F8B27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16 05 05</w:t>
                  </w:r>
                </w:p>
              </w:tc>
              <w:tc>
                <w:tcPr>
                  <w:tcW w:w="5253" w:type="dxa"/>
                  <w:shd w:val="clear" w:color="auto" w:fill="auto"/>
                  <w:vAlign w:val="center"/>
                  <w:hideMark/>
                </w:tcPr>
                <w:p w14:paraId="2FE3F705" w14:textId="5F0F43A1"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Gazy w pojemnikach inne niż wymienione w 16 05 04</w:t>
                  </w:r>
                </w:p>
              </w:tc>
              <w:tc>
                <w:tcPr>
                  <w:tcW w:w="1132" w:type="dxa"/>
                  <w:shd w:val="clear" w:color="auto" w:fill="auto"/>
                  <w:noWrap/>
                  <w:vAlign w:val="center"/>
                  <w:hideMark/>
                </w:tcPr>
                <w:p w14:paraId="5788489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255B78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6477A685" w14:textId="77777777" w:rsidTr="002B16C8">
              <w:trPr>
                <w:trHeight w:val="684"/>
              </w:trPr>
              <w:tc>
                <w:tcPr>
                  <w:tcW w:w="562" w:type="dxa"/>
                  <w:shd w:val="clear" w:color="auto" w:fill="auto"/>
                  <w:noWrap/>
                  <w:vAlign w:val="center"/>
                  <w:hideMark/>
                </w:tcPr>
                <w:p w14:paraId="2173B23D" w14:textId="79CD6AD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w:t>
                  </w:r>
                  <w:r w:rsidR="005C652A">
                    <w:rPr>
                      <w:rFonts w:ascii="Arial" w:eastAsia="Times New Roman" w:hAnsi="Arial" w:cs="Arial"/>
                      <w:color w:val="000000"/>
                      <w:sz w:val="18"/>
                      <w:szCs w:val="18"/>
                      <w:lang w:eastAsia="pl-PL"/>
                    </w:rPr>
                    <w:t>34</w:t>
                  </w:r>
                </w:p>
              </w:tc>
              <w:tc>
                <w:tcPr>
                  <w:tcW w:w="993" w:type="dxa"/>
                  <w:shd w:val="clear" w:color="auto" w:fill="auto"/>
                  <w:vAlign w:val="center"/>
                  <w:hideMark/>
                </w:tcPr>
                <w:p w14:paraId="6E89917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06* </w:t>
                  </w:r>
                </w:p>
              </w:tc>
              <w:tc>
                <w:tcPr>
                  <w:tcW w:w="5253" w:type="dxa"/>
                  <w:shd w:val="clear" w:color="auto" w:fill="auto"/>
                  <w:vAlign w:val="center"/>
                  <w:hideMark/>
                </w:tcPr>
                <w:p w14:paraId="2E9DA09A" w14:textId="67A25B24"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Chemikalia laboratoryjne i analityczne (np. odczynniki chemiczne) zawierające substancje niebezpieczne, w tym mieszaniny chemikaliów laboratoryjnych i analitycznych </w:t>
                  </w:r>
                </w:p>
              </w:tc>
              <w:tc>
                <w:tcPr>
                  <w:tcW w:w="1132" w:type="dxa"/>
                  <w:shd w:val="clear" w:color="auto" w:fill="auto"/>
                  <w:noWrap/>
                  <w:vAlign w:val="center"/>
                  <w:hideMark/>
                </w:tcPr>
                <w:p w14:paraId="7026F3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9" w:type="dxa"/>
                  <w:shd w:val="clear" w:color="auto" w:fill="auto"/>
                  <w:noWrap/>
                  <w:vAlign w:val="center"/>
                  <w:hideMark/>
                </w:tcPr>
                <w:p w14:paraId="2166167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1E9151A9" w14:textId="77777777" w:rsidTr="002B16C8">
              <w:trPr>
                <w:trHeight w:val="456"/>
              </w:trPr>
              <w:tc>
                <w:tcPr>
                  <w:tcW w:w="562" w:type="dxa"/>
                  <w:shd w:val="clear" w:color="auto" w:fill="auto"/>
                  <w:noWrap/>
                  <w:vAlign w:val="center"/>
                  <w:hideMark/>
                </w:tcPr>
                <w:p w14:paraId="5D3C225E" w14:textId="79D5904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35</w:t>
                  </w:r>
                </w:p>
              </w:tc>
              <w:tc>
                <w:tcPr>
                  <w:tcW w:w="993" w:type="dxa"/>
                  <w:shd w:val="clear" w:color="auto" w:fill="auto"/>
                  <w:vAlign w:val="center"/>
                  <w:hideMark/>
                </w:tcPr>
                <w:p w14:paraId="66FF59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07* </w:t>
                  </w:r>
                </w:p>
              </w:tc>
              <w:tc>
                <w:tcPr>
                  <w:tcW w:w="5253" w:type="dxa"/>
                  <w:shd w:val="clear" w:color="auto" w:fill="auto"/>
                  <w:vAlign w:val="center"/>
                  <w:hideMark/>
                </w:tcPr>
                <w:p w14:paraId="6D0AE67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nieorganiczne chemikalia zawierające substancje niebezpieczne (np. przeterminowane odczynniki chemiczne) </w:t>
                  </w:r>
                </w:p>
              </w:tc>
              <w:tc>
                <w:tcPr>
                  <w:tcW w:w="1132" w:type="dxa"/>
                  <w:shd w:val="clear" w:color="auto" w:fill="auto"/>
                  <w:noWrap/>
                  <w:vAlign w:val="center"/>
                  <w:hideMark/>
                </w:tcPr>
                <w:p w14:paraId="5637FB6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9" w:type="dxa"/>
                  <w:shd w:val="clear" w:color="auto" w:fill="auto"/>
                  <w:noWrap/>
                  <w:vAlign w:val="center"/>
                  <w:hideMark/>
                </w:tcPr>
                <w:p w14:paraId="3CB59E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715FB2D8" w14:textId="77777777" w:rsidTr="002B16C8">
              <w:trPr>
                <w:trHeight w:val="456"/>
              </w:trPr>
              <w:tc>
                <w:tcPr>
                  <w:tcW w:w="562" w:type="dxa"/>
                  <w:shd w:val="clear" w:color="auto" w:fill="auto"/>
                  <w:noWrap/>
                  <w:vAlign w:val="center"/>
                  <w:hideMark/>
                </w:tcPr>
                <w:p w14:paraId="47F67538" w14:textId="07B9367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36</w:t>
                  </w:r>
                </w:p>
              </w:tc>
              <w:tc>
                <w:tcPr>
                  <w:tcW w:w="993" w:type="dxa"/>
                  <w:shd w:val="clear" w:color="auto" w:fill="auto"/>
                  <w:vAlign w:val="center"/>
                  <w:hideMark/>
                </w:tcPr>
                <w:p w14:paraId="54FBC1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08* </w:t>
                  </w:r>
                </w:p>
              </w:tc>
              <w:tc>
                <w:tcPr>
                  <w:tcW w:w="5253" w:type="dxa"/>
                  <w:shd w:val="clear" w:color="auto" w:fill="auto"/>
                  <w:vAlign w:val="center"/>
                  <w:hideMark/>
                </w:tcPr>
                <w:p w14:paraId="59359BF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organiczne chemikalia zawierające substancje niebezpieczne (np. przeterminowane odczynniki chemiczne) </w:t>
                  </w:r>
                </w:p>
              </w:tc>
              <w:tc>
                <w:tcPr>
                  <w:tcW w:w="1132" w:type="dxa"/>
                  <w:shd w:val="clear" w:color="auto" w:fill="auto"/>
                  <w:noWrap/>
                  <w:vAlign w:val="center"/>
                  <w:hideMark/>
                </w:tcPr>
                <w:p w14:paraId="78AE5A9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9" w:type="dxa"/>
                  <w:shd w:val="clear" w:color="auto" w:fill="auto"/>
                  <w:noWrap/>
                  <w:vAlign w:val="center"/>
                  <w:hideMark/>
                </w:tcPr>
                <w:p w14:paraId="53D6C56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3A7877A6" w14:textId="77777777" w:rsidTr="002B16C8">
              <w:trPr>
                <w:trHeight w:val="456"/>
              </w:trPr>
              <w:tc>
                <w:tcPr>
                  <w:tcW w:w="562" w:type="dxa"/>
                  <w:shd w:val="clear" w:color="auto" w:fill="auto"/>
                  <w:noWrap/>
                  <w:vAlign w:val="center"/>
                  <w:hideMark/>
                </w:tcPr>
                <w:p w14:paraId="7F5CEBAC" w14:textId="0620671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37</w:t>
                  </w:r>
                </w:p>
              </w:tc>
              <w:tc>
                <w:tcPr>
                  <w:tcW w:w="993" w:type="dxa"/>
                  <w:shd w:val="clear" w:color="auto" w:fill="auto"/>
                  <w:vAlign w:val="center"/>
                  <w:hideMark/>
                </w:tcPr>
                <w:p w14:paraId="2ACA123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16 05 09</w:t>
                  </w:r>
                </w:p>
              </w:tc>
              <w:tc>
                <w:tcPr>
                  <w:tcW w:w="5253" w:type="dxa"/>
                  <w:shd w:val="clear" w:color="auto" w:fill="auto"/>
                  <w:vAlign w:val="center"/>
                  <w:hideMark/>
                </w:tcPr>
                <w:p w14:paraId="25294450" w14:textId="5A8F643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chemikalia inne niż wymienione w 16 05 06, 16 05 07 lub 16 05 08</w:t>
                  </w:r>
                </w:p>
              </w:tc>
              <w:tc>
                <w:tcPr>
                  <w:tcW w:w="1132" w:type="dxa"/>
                  <w:shd w:val="clear" w:color="auto" w:fill="auto"/>
                  <w:noWrap/>
                  <w:vAlign w:val="center"/>
                  <w:hideMark/>
                </w:tcPr>
                <w:p w14:paraId="3B2E68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9" w:type="dxa"/>
                  <w:shd w:val="clear" w:color="auto" w:fill="auto"/>
                  <w:noWrap/>
                  <w:vAlign w:val="center"/>
                  <w:hideMark/>
                </w:tcPr>
                <w:p w14:paraId="7E666D3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4F8836E7" w14:textId="77777777" w:rsidTr="002B16C8">
              <w:trPr>
                <w:trHeight w:val="288"/>
              </w:trPr>
              <w:tc>
                <w:tcPr>
                  <w:tcW w:w="562" w:type="dxa"/>
                  <w:shd w:val="clear" w:color="auto" w:fill="auto"/>
                  <w:noWrap/>
                  <w:vAlign w:val="center"/>
                  <w:hideMark/>
                </w:tcPr>
                <w:p w14:paraId="3A92FCA3" w14:textId="6B88048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38</w:t>
                  </w:r>
                </w:p>
              </w:tc>
              <w:tc>
                <w:tcPr>
                  <w:tcW w:w="993" w:type="dxa"/>
                  <w:shd w:val="clear" w:color="auto" w:fill="auto"/>
                  <w:vAlign w:val="center"/>
                  <w:hideMark/>
                </w:tcPr>
                <w:p w14:paraId="33F2D12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06 06* </w:t>
                  </w:r>
                </w:p>
              </w:tc>
              <w:tc>
                <w:tcPr>
                  <w:tcW w:w="5253" w:type="dxa"/>
                  <w:shd w:val="clear" w:color="auto" w:fill="auto"/>
                  <w:vAlign w:val="center"/>
                  <w:hideMark/>
                </w:tcPr>
                <w:p w14:paraId="054FB4FF" w14:textId="4A059B81"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Selektywnie gromadzony elektrolit z baterii i akumulatorów </w:t>
                  </w:r>
                </w:p>
              </w:tc>
              <w:tc>
                <w:tcPr>
                  <w:tcW w:w="1132" w:type="dxa"/>
                  <w:shd w:val="clear" w:color="auto" w:fill="auto"/>
                  <w:noWrap/>
                  <w:vAlign w:val="center"/>
                  <w:hideMark/>
                </w:tcPr>
                <w:p w14:paraId="5DDF419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9" w:type="dxa"/>
                  <w:shd w:val="clear" w:color="auto" w:fill="auto"/>
                  <w:noWrap/>
                  <w:vAlign w:val="center"/>
                  <w:hideMark/>
                </w:tcPr>
                <w:p w14:paraId="58E475C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7E4342B" w14:textId="77777777" w:rsidTr="002B16C8">
              <w:trPr>
                <w:trHeight w:val="288"/>
              </w:trPr>
              <w:tc>
                <w:tcPr>
                  <w:tcW w:w="562" w:type="dxa"/>
                  <w:shd w:val="clear" w:color="auto" w:fill="auto"/>
                  <w:noWrap/>
                  <w:vAlign w:val="center"/>
                  <w:hideMark/>
                </w:tcPr>
                <w:p w14:paraId="37AF184E" w14:textId="44127DD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C32B34">
                    <w:rPr>
                      <w:rFonts w:ascii="Arial" w:eastAsia="Times New Roman" w:hAnsi="Arial" w:cs="Arial"/>
                      <w:color w:val="000000"/>
                      <w:sz w:val="18"/>
                      <w:szCs w:val="18"/>
                      <w:lang w:eastAsia="pl-PL"/>
                    </w:rPr>
                    <w:t>3</w:t>
                  </w:r>
                  <w:r w:rsidR="005C652A">
                    <w:rPr>
                      <w:rFonts w:ascii="Arial" w:eastAsia="Times New Roman" w:hAnsi="Arial" w:cs="Arial"/>
                      <w:color w:val="000000"/>
                      <w:sz w:val="18"/>
                      <w:szCs w:val="18"/>
                      <w:lang w:eastAsia="pl-PL"/>
                    </w:rPr>
                    <w:t>9</w:t>
                  </w:r>
                </w:p>
              </w:tc>
              <w:tc>
                <w:tcPr>
                  <w:tcW w:w="993" w:type="dxa"/>
                  <w:shd w:val="clear" w:color="auto" w:fill="auto"/>
                  <w:vAlign w:val="center"/>
                  <w:hideMark/>
                </w:tcPr>
                <w:p w14:paraId="534440C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07 08* </w:t>
                  </w:r>
                </w:p>
              </w:tc>
              <w:tc>
                <w:tcPr>
                  <w:tcW w:w="5253" w:type="dxa"/>
                  <w:shd w:val="clear" w:color="auto" w:fill="auto"/>
                  <w:vAlign w:val="center"/>
                  <w:hideMark/>
                </w:tcPr>
                <w:p w14:paraId="7C74EC7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ropę naftową lub jej produkty </w:t>
                  </w:r>
                </w:p>
              </w:tc>
              <w:tc>
                <w:tcPr>
                  <w:tcW w:w="1132" w:type="dxa"/>
                  <w:shd w:val="clear" w:color="auto" w:fill="auto"/>
                  <w:noWrap/>
                  <w:vAlign w:val="center"/>
                  <w:hideMark/>
                </w:tcPr>
                <w:p w14:paraId="2CA0DF4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2A2BAC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4500</w:t>
                  </w:r>
                </w:p>
              </w:tc>
            </w:tr>
            <w:tr w:rsidR="00E36A1B" w:rsidRPr="00BD3D54" w14:paraId="717AE505" w14:textId="77777777" w:rsidTr="002B16C8">
              <w:trPr>
                <w:trHeight w:val="288"/>
              </w:trPr>
              <w:tc>
                <w:tcPr>
                  <w:tcW w:w="562" w:type="dxa"/>
                  <w:shd w:val="clear" w:color="auto" w:fill="auto"/>
                  <w:noWrap/>
                  <w:vAlign w:val="center"/>
                  <w:hideMark/>
                </w:tcPr>
                <w:p w14:paraId="78B22138" w14:textId="758A6B5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40</w:t>
                  </w:r>
                </w:p>
              </w:tc>
              <w:tc>
                <w:tcPr>
                  <w:tcW w:w="993" w:type="dxa"/>
                  <w:shd w:val="clear" w:color="auto" w:fill="auto"/>
                  <w:vAlign w:val="center"/>
                  <w:hideMark/>
                </w:tcPr>
                <w:p w14:paraId="64B16C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07 09* </w:t>
                  </w:r>
                </w:p>
              </w:tc>
              <w:tc>
                <w:tcPr>
                  <w:tcW w:w="5253" w:type="dxa"/>
                  <w:shd w:val="clear" w:color="auto" w:fill="auto"/>
                  <w:vAlign w:val="center"/>
                  <w:hideMark/>
                </w:tcPr>
                <w:p w14:paraId="058D574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inne substancje niebezpieczne </w:t>
                  </w:r>
                </w:p>
              </w:tc>
              <w:tc>
                <w:tcPr>
                  <w:tcW w:w="1132" w:type="dxa"/>
                  <w:shd w:val="clear" w:color="auto" w:fill="auto"/>
                  <w:noWrap/>
                  <w:vAlign w:val="center"/>
                  <w:hideMark/>
                </w:tcPr>
                <w:p w14:paraId="1A5AD26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945AFE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4500</w:t>
                  </w:r>
                </w:p>
              </w:tc>
            </w:tr>
            <w:tr w:rsidR="00E36A1B" w:rsidRPr="00BD3D54" w14:paraId="26050E7F" w14:textId="77777777" w:rsidTr="002B16C8">
              <w:trPr>
                <w:trHeight w:val="288"/>
              </w:trPr>
              <w:tc>
                <w:tcPr>
                  <w:tcW w:w="562" w:type="dxa"/>
                  <w:shd w:val="clear" w:color="auto" w:fill="auto"/>
                  <w:noWrap/>
                  <w:vAlign w:val="center"/>
                  <w:hideMark/>
                </w:tcPr>
                <w:p w14:paraId="12B0ED6D" w14:textId="27405A8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41</w:t>
                  </w:r>
                </w:p>
              </w:tc>
              <w:tc>
                <w:tcPr>
                  <w:tcW w:w="993" w:type="dxa"/>
                  <w:shd w:val="clear" w:color="auto" w:fill="auto"/>
                  <w:vAlign w:val="center"/>
                  <w:hideMark/>
                </w:tcPr>
                <w:p w14:paraId="289124C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16 07 99</w:t>
                  </w:r>
                </w:p>
              </w:tc>
              <w:tc>
                <w:tcPr>
                  <w:tcW w:w="5253" w:type="dxa"/>
                  <w:shd w:val="clear" w:color="auto" w:fill="auto"/>
                  <w:vAlign w:val="center"/>
                  <w:hideMark/>
                </w:tcPr>
                <w:p w14:paraId="633C7FE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230438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406054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5F6914D5" w14:textId="77777777" w:rsidTr="002B16C8">
              <w:trPr>
                <w:trHeight w:val="456"/>
              </w:trPr>
              <w:tc>
                <w:tcPr>
                  <w:tcW w:w="562" w:type="dxa"/>
                  <w:shd w:val="clear" w:color="auto" w:fill="auto"/>
                  <w:noWrap/>
                  <w:vAlign w:val="center"/>
                  <w:hideMark/>
                </w:tcPr>
                <w:p w14:paraId="2B09DD4E" w14:textId="75D1FC2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42</w:t>
                  </w:r>
                </w:p>
              </w:tc>
              <w:tc>
                <w:tcPr>
                  <w:tcW w:w="993" w:type="dxa"/>
                  <w:shd w:val="clear" w:color="auto" w:fill="auto"/>
                  <w:vAlign w:val="center"/>
                  <w:hideMark/>
                </w:tcPr>
                <w:p w14:paraId="347BB18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16 08 01</w:t>
                  </w:r>
                </w:p>
              </w:tc>
              <w:tc>
                <w:tcPr>
                  <w:tcW w:w="5253" w:type="dxa"/>
                  <w:shd w:val="clear" w:color="auto" w:fill="auto"/>
                  <w:vAlign w:val="center"/>
                  <w:hideMark/>
                </w:tcPr>
                <w:p w14:paraId="08569117" w14:textId="542B7CCD"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katalizatory zawierające złoto, srebro, ren, rod, pallad, iryd lub platynę (z wyłączeniem 16 08 07)</w:t>
                  </w:r>
                </w:p>
              </w:tc>
              <w:tc>
                <w:tcPr>
                  <w:tcW w:w="1132" w:type="dxa"/>
                  <w:shd w:val="clear" w:color="auto" w:fill="auto"/>
                  <w:noWrap/>
                  <w:vAlign w:val="center"/>
                  <w:hideMark/>
                </w:tcPr>
                <w:p w14:paraId="7C08DB4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AD1D8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7D048698" w14:textId="77777777" w:rsidTr="002B16C8">
              <w:trPr>
                <w:trHeight w:val="456"/>
              </w:trPr>
              <w:tc>
                <w:tcPr>
                  <w:tcW w:w="562" w:type="dxa"/>
                  <w:shd w:val="clear" w:color="auto" w:fill="auto"/>
                  <w:noWrap/>
                  <w:vAlign w:val="center"/>
                  <w:hideMark/>
                </w:tcPr>
                <w:p w14:paraId="5D51089E" w14:textId="05ED6EB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43</w:t>
                  </w:r>
                </w:p>
              </w:tc>
              <w:tc>
                <w:tcPr>
                  <w:tcW w:w="993" w:type="dxa"/>
                  <w:shd w:val="clear" w:color="auto" w:fill="auto"/>
                  <w:vAlign w:val="center"/>
                  <w:hideMark/>
                </w:tcPr>
                <w:p w14:paraId="08C47C0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02* </w:t>
                  </w:r>
                </w:p>
              </w:tc>
              <w:tc>
                <w:tcPr>
                  <w:tcW w:w="5253" w:type="dxa"/>
                  <w:shd w:val="clear" w:color="auto" w:fill="auto"/>
                  <w:vAlign w:val="center"/>
                  <w:hideMark/>
                </w:tcPr>
                <w:p w14:paraId="74D7D2B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katalizatory zawierające niebezpieczne metale przejściowe lub ich niebezpieczne związki </w:t>
                  </w:r>
                </w:p>
              </w:tc>
              <w:tc>
                <w:tcPr>
                  <w:tcW w:w="1132" w:type="dxa"/>
                  <w:shd w:val="clear" w:color="auto" w:fill="auto"/>
                  <w:noWrap/>
                  <w:vAlign w:val="center"/>
                  <w:hideMark/>
                </w:tcPr>
                <w:p w14:paraId="16BBA81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82BA2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47F11D6D" w14:textId="77777777" w:rsidTr="002B16C8">
              <w:trPr>
                <w:trHeight w:val="456"/>
              </w:trPr>
              <w:tc>
                <w:tcPr>
                  <w:tcW w:w="562" w:type="dxa"/>
                  <w:shd w:val="clear" w:color="auto" w:fill="auto"/>
                  <w:noWrap/>
                  <w:vAlign w:val="center"/>
                  <w:hideMark/>
                </w:tcPr>
                <w:p w14:paraId="31AC6D7B" w14:textId="10CD084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44</w:t>
                  </w:r>
                </w:p>
              </w:tc>
              <w:tc>
                <w:tcPr>
                  <w:tcW w:w="993" w:type="dxa"/>
                  <w:shd w:val="clear" w:color="auto" w:fill="auto"/>
                  <w:vAlign w:val="center"/>
                  <w:hideMark/>
                </w:tcPr>
                <w:p w14:paraId="3EF0CFB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16 08 03</w:t>
                  </w:r>
                </w:p>
              </w:tc>
              <w:tc>
                <w:tcPr>
                  <w:tcW w:w="5253" w:type="dxa"/>
                  <w:shd w:val="clear" w:color="auto" w:fill="auto"/>
                  <w:vAlign w:val="center"/>
                  <w:hideMark/>
                </w:tcPr>
                <w:p w14:paraId="375C822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katalizatory zawierające metale przejściowe lub ich związki inne niż wymienione w 16 08 02</w:t>
                  </w:r>
                </w:p>
              </w:tc>
              <w:tc>
                <w:tcPr>
                  <w:tcW w:w="1132" w:type="dxa"/>
                  <w:shd w:val="clear" w:color="auto" w:fill="auto"/>
                  <w:noWrap/>
                  <w:vAlign w:val="center"/>
                  <w:hideMark/>
                </w:tcPr>
                <w:p w14:paraId="72F91B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991C2F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097EBDA6" w14:textId="77777777" w:rsidTr="002B16C8">
              <w:trPr>
                <w:trHeight w:val="456"/>
              </w:trPr>
              <w:tc>
                <w:tcPr>
                  <w:tcW w:w="562" w:type="dxa"/>
                  <w:shd w:val="clear" w:color="auto" w:fill="auto"/>
                  <w:noWrap/>
                  <w:vAlign w:val="center"/>
                  <w:hideMark/>
                </w:tcPr>
                <w:p w14:paraId="0802B212" w14:textId="577E94E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45</w:t>
                  </w:r>
                </w:p>
              </w:tc>
              <w:tc>
                <w:tcPr>
                  <w:tcW w:w="993" w:type="dxa"/>
                  <w:shd w:val="clear" w:color="auto" w:fill="auto"/>
                  <w:vAlign w:val="center"/>
                  <w:hideMark/>
                </w:tcPr>
                <w:p w14:paraId="6A761D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16 08 04</w:t>
                  </w:r>
                </w:p>
              </w:tc>
              <w:tc>
                <w:tcPr>
                  <w:tcW w:w="5253" w:type="dxa"/>
                  <w:shd w:val="clear" w:color="auto" w:fill="auto"/>
                  <w:vAlign w:val="center"/>
                  <w:hideMark/>
                </w:tcPr>
                <w:p w14:paraId="5050E41B" w14:textId="29C72C84"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katalizatory stosowane do katalitycznego krakingu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w procesie fluidyzacyjnym (z wyłączeniem 16 08 07)</w:t>
                  </w:r>
                </w:p>
              </w:tc>
              <w:tc>
                <w:tcPr>
                  <w:tcW w:w="1132" w:type="dxa"/>
                  <w:shd w:val="clear" w:color="auto" w:fill="auto"/>
                  <w:noWrap/>
                  <w:vAlign w:val="center"/>
                  <w:hideMark/>
                </w:tcPr>
                <w:p w14:paraId="4A4BB48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55A6FC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38578B92" w14:textId="77777777" w:rsidTr="002B16C8">
              <w:trPr>
                <w:trHeight w:val="288"/>
              </w:trPr>
              <w:tc>
                <w:tcPr>
                  <w:tcW w:w="562" w:type="dxa"/>
                  <w:shd w:val="clear" w:color="auto" w:fill="auto"/>
                  <w:noWrap/>
                  <w:vAlign w:val="center"/>
                  <w:hideMark/>
                </w:tcPr>
                <w:p w14:paraId="5E3E3E0D" w14:textId="4F06190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46</w:t>
                  </w:r>
                </w:p>
              </w:tc>
              <w:tc>
                <w:tcPr>
                  <w:tcW w:w="993" w:type="dxa"/>
                  <w:shd w:val="clear" w:color="auto" w:fill="auto"/>
                  <w:vAlign w:val="center"/>
                  <w:hideMark/>
                </w:tcPr>
                <w:p w14:paraId="14DF742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05* </w:t>
                  </w:r>
                </w:p>
              </w:tc>
              <w:tc>
                <w:tcPr>
                  <w:tcW w:w="5253" w:type="dxa"/>
                  <w:shd w:val="clear" w:color="auto" w:fill="auto"/>
                  <w:vAlign w:val="center"/>
                  <w:hideMark/>
                </w:tcPr>
                <w:p w14:paraId="5B76F60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katalizatory zawierające kwas fosforowy </w:t>
                  </w:r>
                </w:p>
              </w:tc>
              <w:tc>
                <w:tcPr>
                  <w:tcW w:w="1132" w:type="dxa"/>
                  <w:shd w:val="clear" w:color="auto" w:fill="auto"/>
                  <w:noWrap/>
                  <w:vAlign w:val="center"/>
                  <w:hideMark/>
                </w:tcPr>
                <w:p w14:paraId="7DC9FE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946B34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76F69AA6" w14:textId="77777777" w:rsidTr="002B16C8">
              <w:trPr>
                <w:trHeight w:val="288"/>
              </w:trPr>
              <w:tc>
                <w:tcPr>
                  <w:tcW w:w="562" w:type="dxa"/>
                  <w:shd w:val="clear" w:color="auto" w:fill="auto"/>
                  <w:noWrap/>
                  <w:vAlign w:val="center"/>
                  <w:hideMark/>
                </w:tcPr>
                <w:p w14:paraId="11923A68" w14:textId="1EAD5129" w:rsidR="00E36A1B" w:rsidRPr="00BD3D54" w:rsidRDefault="005C652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547</w:t>
                  </w:r>
                </w:p>
              </w:tc>
              <w:tc>
                <w:tcPr>
                  <w:tcW w:w="993" w:type="dxa"/>
                  <w:shd w:val="clear" w:color="auto" w:fill="auto"/>
                  <w:vAlign w:val="center"/>
                  <w:hideMark/>
                </w:tcPr>
                <w:p w14:paraId="31D75D8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06* </w:t>
                  </w:r>
                </w:p>
              </w:tc>
              <w:tc>
                <w:tcPr>
                  <w:tcW w:w="5253" w:type="dxa"/>
                  <w:shd w:val="clear" w:color="auto" w:fill="auto"/>
                  <w:vAlign w:val="center"/>
                  <w:hideMark/>
                </w:tcPr>
                <w:p w14:paraId="2E2B00C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ciecze stosowane jako katalizatory </w:t>
                  </w:r>
                </w:p>
              </w:tc>
              <w:tc>
                <w:tcPr>
                  <w:tcW w:w="1132" w:type="dxa"/>
                  <w:shd w:val="clear" w:color="auto" w:fill="auto"/>
                  <w:noWrap/>
                  <w:vAlign w:val="center"/>
                  <w:hideMark/>
                </w:tcPr>
                <w:p w14:paraId="42C956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104F9F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205E8730" w14:textId="77777777" w:rsidTr="002B16C8">
              <w:trPr>
                <w:trHeight w:val="456"/>
              </w:trPr>
              <w:tc>
                <w:tcPr>
                  <w:tcW w:w="562" w:type="dxa"/>
                  <w:shd w:val="clear" w:color="auto" w:fill="auto"/>
                  <w:noWrap/>
                  <w:vAlign w:val="center"/>
                  <w:hideMark/>
                </w:tcPr>
                <w:p w14:paraId="6D97C04C" w14:textId="19CC6B9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48</w:t>
                  </w:r>
                </w:p>
              </w:tc>
              <w:tc>
                <w:tcPr>
                  <w:tcW w:w="993" w:type="dxa"/>
                  <w:shd w:val="clear" w:color="auto" w:fill="auto"/>
                  <w:vAlign w:val="center"/>
                  <w:hideMark/>
                </w:tcPr>
                <w:p w14:paraId="71B9165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07* </w:t>
                  </w:r>
                </w:p>
              </w:tc>
              <w:tc>
                <w:tcPr>
                  <w:tcW w:w="5253" w:type="dxa"/>
                  <w:shd w:val="clear" w:color="auto" w:fill="auto"/>
                  <w:vAlign w:val="center"/>
                  <w:hideMark/>
                </w:tcPr>
                <w:p w14:paraId="649A4B9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katalizatory zanieczyszczone substancjami niebezpiecznymi </w:t>
                  </w:r>
                </w:p>
              </w:tc>
              <w:tc>
                <w:tcPr>
                  <w:tcW w:w="1132" w:type="dxa"/>
                  <w:shd w:val="clear" w:color="auto" w:fill="auto"/>
                  <w:noWrap/>
                  <w:vAlign w:val="center"/>
                  <w:hideMark/>
                </w:tcPr>
                <w:p w14:paraId="0E52A6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3D653E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5E2F8851" w14:textId="77777777" w:rsidTr="002B16C8">
              <w:trPr>
                <w:trHeight w:val="288"/>
              </w:trPr>
              <w:tc>
                <w:tcPr>
                  <w:tcW w:w="562" w:type="dxa"/>
                  <w:shd w:val="clear" w:color="auto" w:fill="auto"/>
                  <w:noWrap/>
                  <w:vAlign w:val="center"/>
                  <w:hideMark/>
                </w:tcPr>
                <w:p w14:paraId="6574F8FA" w14:textId="5F3DBA4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49</w:t>
                  </w:r>
                </w:p>
              </w:tc>
              <w:tc>
                <w:tcPr>
                  <w:tcW w:w="993" w:type="dxa"/>
                  <w:shd w:val="clear" w:color="auto" w:fill="auto"/>
                  <w:vAlign w:val="center"/>
                  <w:hideMark/>
                </w:tcPr>
                <w:p w14:paraId="5380860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09 01* </w:t>
                  </w:r>
                </w:p>
              </w:tc>
              <w:tc>
                <w:tcPr>
                  <w:tcW w:w="5253" w:type="dxa"/>
                  <w:shd w:val="clear" w:color="auto" w:fill="auto"/>
                  <w:vAlign w:val="center"/>
                  <w:hideMark/>
                </w:tcPr>
                <w:p w14:paraId="04A2BA6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Nadmanganiany (np. nadmanganian potasowy) </w:t>
                  </w:r>
                </w:p>
              </w:tc>
              <w:tc>
                <w:tcPr>
                  <w:tcW w:w="1132" w:type="dxa"/>
                  <w:shd w:val="clear" w:color="auto" w:fill="auto"/>
                  <w:noWrap/>
                  <w:vAlign w:val="center"/>
                  <w:hideMark/>
                </w:tcPr>
                <w:p w14:paraId="71D4A3B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9" w:type="dxa"/>
                  <w:shd w:val="clear" w:color="auto" w:fill="auto"/>
                  <w:noWrap/>
                  <w:vAlign w:val="center"/>
                  <w:hideMark/>
                </w:tcPr>
                <w:p w14:paraId="05991E6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799EEDB5" w14:textId="77777777" w:rsidTr="002B16C8">
              <w:trPr>
                <w:trHeight w:val="456"/>
              </w:trPr>
              <w:tc>
                <w:tcPr>
                  <w:tcW w:w="562" w:type="dxa"/>
                  <w:shd w:val="clear" w:color="auto" w:fill="auto"/>
                  <w:noWrap/>
                  <w:vAlign w:val="center"/>
                  <w:hideMark/>
                </w:tcPr>
                <w:p w14:paraId="608D68C9" w14:textId="11E1011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50</w:t>
                  </w:r>
                </w:p>
              </w:tc>
              <w:tc>
                <w:tcPr>
                  <w:tcW w:w="993" w:type="dxa"/>
                  <w:shd w:val="clear" w:color="auto" w:fill="auto"/>
                  <w:vAlign w:val="center"/>
                  <w:hideMark/>
                </w:tcPr>
                <w:p w14:paraId="2BF9CD4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09 02* </w:t>
                  </w:r>
                </w:p>
              </w:tc>
              <w:tc>
                <w:tcPr>
                  <w:tcW w:w="5253" w:type="dxa"/>
                  <w:shd w:val="clear" w:color="auto" w:fill="auto"/>
                  <w:vAlign w:val="center"/>
                  <w:hideMark/>
                </w:tcPr>
                <w:p w14:paraId="2945B42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Chromiany (np. chromian potasowy, dwuchromian sodowy lub potasowy) </w:t>
                  </w:r>
                </w:p>
              </w:tc>
              <w:tc>
                <w:tcPr>
                  <w:tcW w:w="1132" w:type="dxa"/>
                  <w:shd w:val="clear" w:color="auto" w:fill="auto"/>
                  <w:noWrap/>
                  <w:vAlign w:val="center"/>
                  <w:hideMark/>
                </w:tcPr>
                <w:p w14:paraId="721C0F7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9" w:type="dxa"/>
                  <w:shd w:val="clear" w:color="auto" w:fill="auto"/>
                  <w:noWrap/>
                  <w:vAlign w:val="center"/>
                  <w:hideMark/>
                </w:tcPr>
                <w:p w14:paraId="3989E18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2D7B1F24" w14:textId="77777777" w:rsidTr="002B16C8">
              <w:trPr>
                <w:trHeight w:val="456"/>
              </w:trPr>
              <w:tc>
                <w:tcPr>
                  <w:tcW w:w="562" w:type="dxa"/>
                  <w:shd w:val="clear" w:color="auto" w:fill="auto"/>
                  <w:noWrap/>
                  <w:vAlign w:val="center"/>
                  <w:hideMark/>
                </w:tcPr>
                <w:p w14:paraId="611232E3" w14:textId="2C4A861A" w:rsidR="00E36A1B" w:rsidRPr="00BD3D54" w:rsidRDefault="005C652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551</w:t>
                  </w:r>
                </w:p>
              </w:tc>
              <w:tc>
                <w:tcPr>
                  <w:tcW w:w="993" w:type="dxa"/>
                  <w:shd w:val="clear" w:color="auto" w:fill="auto"/>
                  <w:vAlign w:val="center"/>
                  <w:hideMark/>
                </w:tcPr>
                <w:p w14:paraId="12370B4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10 01* </w:t>
                  </w:r>
                </w:p>
              </w:tc>
              <w:tc>
                <w:tcPr>
                  <w:tcW w:w="5253" w:type="dxa"/>
                  <w:shd w:val="clear" w:color="auto" w:fill="auto"/>
                  <w:vAlign w:val="center"/>
                  <w:hideMark/>
                </w:tcPr>
                <w:p w14:paraId="64B964D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odpady ciekłe zawierające substancje niebezpieczne </w:t>
                  </w:r>
                </w:p>
              </w:tc>
              <w:tc>
                <w:tcPr>
                  <w:tcW w:w="1132" w:type="dxa"/>
                  <w:shd w:val="clear" w:color="auto" w:fill="auto"/>
                  <w:noWrap/>
                  <w:vAlign w:val="center"/>
                  <w:hideMark/>
                </w:tcPr>
                <w:p w14:paraId="375E33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3F3DD3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626DA539" w14:textId="77777777" w:rsidTr="002B16C8">
              <w:trPr>
                <w:trHeight w:val="288"/>
              </w:trPr>
              <w:tc>
                <w:tcPr>
                  <w:tcW w:w="562" w:type="dxa"/>
                  <w:shd w:val="clear" w:color="auto" w:fill="auto"/>
                  <w:noWrap/>
                  <w:vAlign w:val="center"/>
                  <w:hideMark/>
                </w:tcPr>
                <w:p w14:paraId="67666179" w14:textId="3E3D03F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w:t>
                  </w:r>
                  <w:r w:rsidR="005C652A">
                    <w:rPr>
                      <w:rFonts w:ascii="Arial" w:eastAsia="Times New Roman" w:hAnsi="Arial" w:cs="Arial"/>
                      <w:color w:val="000000"/>
                      <w:sz w:val="18"/>
                      <w:szCs w:val="18"/>
                      <w:lang w:eastAsia="pl-PL"/>
                    </w:rPr>
                    <w:t>52</w:t>
                  </w:r>
                </w:p>
              </w:tc>
              <w:tc>
                <w:tcPr>
                  <w:tcW w:w="993" w:type="dxa"/>
                  <w:shd w:val="clear" w:color="auto" w:fill="auto"/>
                  <w:vAlign w:val="center"/>
                  <w:hideMark/>
                </w:tcPr>
                <w:p w14:paraId="5DB63E0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16 10 02</w:t>
                  </w:r>
                </w:p>
              </w:tc>
              <w:tc>
                <w:tcPr>
                  <w:tcW w:w="5253" w:type="dxa"/>
                  <w:shd w:val="clear" w:color="auto" w:fill="auto"/>
                  <w:vAlign w:val="center"/>
                  <w:hideMark/>
                </w:tcPr>
                <w:p w14:paraId="3376F2BB" w14:textId="59038DA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Uwodnione odpady ciekłe inne niż wymienione w 16 10 01</w:t>
                  </w:r>
                </w:p>
              </w:tc>
              <w:tc>
                <w:tcPr>
                  <w:tcW w:w="1132" w:type="dxa"/>
                  <w:shd w:val="clear" w:color="auto" w:fill="auto"/>
                  <w:noWrap/>
                  <w:vAlign w:val="center"/>
                  <w:hideMark/>
                </w:tcPr>
                <w:p w14:paraId="754AB56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E1DA5C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7F9E113E" w14:textId="77777777" w:rsidTr="002B16C8">
              <w:trPr>
                <w:trHeight w:val="456"/>
              </w:trPr>
              <w:tc>
                <w:tcPr>
                  <w:tcW w:w="562" w:type="dxa"/>
                  <w:shd w:val="clear" w:color="auto" w:fill="auto"/>
                  <w:noWrap/>
                  <w:vAlign w:val="center"/>
                  <w:hideMark/>
                </w:tcPr>
                <w:p w14:paraId="2368650F" w14:textId="78A5D36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53</w:t>
                  </w:r>
                </w:p>
              </w:tc>
              <w:tc>
                <w:tcPr>
                  <w:tcW w:w="993" w:type="dxa"/>
                  <w:shd w:val="clear" w:color="auto" w:fill="auto"/>
                  <w:vAlign w:val="center"/>
                  <w:hideMark/>
                </w:tcPr>
                <w:p w14:paraId="76F9B2C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10 03* </w:t>
                  </w:r>
                </w:p>
              </w:tc>
              <w:tc>
                <w:tcPr>
                  <w:tcW w:w="5253" w:type="dxa"/>
                  <w:shd w:val="clear" w:color="auto" w:fill="auto"/>
                  <w:vAlign w:val="center"/>
                  <w:hideMark/>
                </w:tcPr>
                <w:p w14:paraId="644BB329" w14:textId="473DA0B5"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Stężone uwodnione odpady ciekłe (np. koncentraty) zawierające substancje niebezpieczne </w:t>
                  </w:r>
                </w:p>
              </w:tc>
              <w:tc>
                <w:tcPr>
                  <w:tcW w:w="1132" w:type="dxa"/>
                  <w:shd w:val="clear" w:color="auto" w:fill="auto"/>
                  <w:noWrap/>
                  <w:vAlign w:val="center"/>
                  <w:hideMark/>
                </w:tcPr>
                <w:p w14:paraId="4725214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67B9F6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0363BFBE" w14:textId="77777777" w:rsidTr="002B16C8">
              <w:trPr>
                <w:trHeight w:val="456"/>
              </w:trPr>
              <w:tc>
                <w:tcPr>
                  <w:tcW w:w="562" w:type="dxa"/>
                  <w:shd w:val="clear" w:color="auto" w:fill="auto"/>
                  <w:noWrap/>
                  <w:vAlign w:val="center"/>
                  <w:hideMark/>
                </w:tcPr>
                <w:p w14:paraId="6E0882F6" w14:textId="19D0448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54</w:t>
                  </w:r>
                </w:p>
              </w:tc>
              <w:tc>
                <w:tcPr>
                  <w:tcW w:w="993" w:type="dxa"/>
                  <w:shd w:val="clear" w:color="auto" w:fill="auto"/>
                  <w:vAlign w:val="center"/>
                  <w:hideMark/>
                </w:tcPr>
                <w:p w14:paraId="579518E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16 10 04</w:t>
                  </w:r>
                </w:p>
              </w:tc>
              <w:tc>
                <w:tcPr>
                  <w:tcW w:w="5253" w:type="dxa"/>
                  <w:shd w:val="clear" w:color="auto" w:fill="auto"/>
                  <w:vAlign w:val="center"/>
                  <w:hideMark/>
                </w:tcPr>
                <w:p w14:paraId="0DE9CB76" w14:textId="224B0A2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Stężone uwodnione odpady ciekłe (np. koncentraty) inne niż wymienione w 16 10 03</w:t>
                  </w:r>
                </w:p>
              </w:tc>
              <w:tc>
                <w:tcPr>
                  <w:tcW w:w="1132" w:type="dxa"/>
                  <w:shd w:val="clear" w:color="auto" w:fill="auto"/>
                  <w:noWrap/>
                  <w:vAlign w:val="center"/>
                  <w:hideMark/>
                </w:tcPr>
                <w:p w14:paraId="5D2F2A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57ACE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211E201F" w14:textId="77777777" w:rsidTr="002B16C8">
              <w:trPr>
                <w:trHeight w:val="288"/>
              </w:trPr>
              <w:tc>
                <w:tcPr>
                  <w:tcW w:w="562" w:type="dxa"/>
                  <w:shd w:val="clear" w:color="auto" w:fill="auto"/>
                  <w:noWrap/>
                  <w:vAlign w:val="center"/>
                  <w:hideMark/>
                </w:tcPr>
                <w:p w14:paraId="24BF8B01" w14:textId="4AB3329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55</w:t>
                  </w:r>
                </w:p>
              </w:tc>
              <w:tc>
                <w:tcPr>
                  <w:tcW w:w="993" w:type="dxa"/>
                  <w:shd w:val="clear" w:color="auto" w:fill="auto"/>
                  <w:vAlign w:val="center"/>
                  <w:hideMark/>
                </w:tcPr>
                <w:p w14:paraId="63447AE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16 80 01 </w:t>
                  </w:r>
                </w:p>
              </w:tc>
              <w:tc>
                <w:tcPr>
                  <w:tcW w:w="5253" w:type="dxa"/>
                  <w:shd w:val="clear" w:color="auto" w:fill="auto"/>
                  <w:vAlign w:val="center"/>
                  <w:hideMark/>
                </w:tcPr>
                <w:p w14:paraId="552CE6E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Magnetyczne i optyczne nośniki informacji </w:t>
                  </w:r>
                </w:p>
              </w:tc>
              <w:tc>
                <w:tcPr>
                  <w:tcW w:w="1132" w:type="dxa"/>
                  <w:shd w:val="clear" w:color="auto" w:fill="auto"/>
                  <w:noWrap/>
                  <w:vAlign w:val="center"/>
                  <w:hideMark/>
                </w:tcPr>
                <w:p w14:paraId="36A43CE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55C27C0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0EB01D1" w14:textId="77777777" w:rsidTr="002B16C8">
              <w:trPr>
                <w:trHeight w:val="288"/>
              </w:trPr>
              <w:tc>
                <w:tcPr>
                  <w:tcW w:w="562" w:type="dxa"/>
                  <w:shd w:val="clear" w:color="auto" w:fill="auto"/>
                  <w:noWrap/>
                  <w:vAlign w:val="center"/>
                  <w:hideMark/>
                </w:tcPr>
                <w:p w14:paraId="1BC3027B" w14:textId="434BEDF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56</w:t>
                  </w:r>
                </w:p>
              </w:tc>
              <w:tc>
                <w:tcPr>
                  <w:tcW w:w="993" w:type="dxa"/>
                  <w:shd w:val="clear" w:color="auto" w:fill="auto"/>
                  <w:vAlign w:val="center"/>
                  <w:hideMark/>
                </w:tcPr>
                <w:p w14:paraId="2342EB8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81 01* </w:t>
                  </w:r>
                </w:p>
              </w:tc>
              <w:tc>
                <w:tcPr>
                  <w:tcW w:w="5253" w:type="dxa"/>
                  <w:shd w:val="clear" w:color="auto" w:fill="auto"/>
                  <w:vAlign w:val="center"/>
                  <w:hideMark/>
                </w:tcPr>
                <w:p w14:paraId="5952280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wykazujące właściwości niebezpieczne </w:t>
                  </w:r>
                </w:p>
              </w:tc>
              <w:tc>
                <w:tcPr>
                  <w:tcW w:w="1132" w:type="dxa"/>
                  <w:shd w:val="clear" w:color="auto" w:fill="auto"/>
                  <w:noWrap/>
                  <w:vAlign w:val="center"/>
                  <w:hideMark/>
                </w:tcPr>
                <w:p w14:paraId="3FD779A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c>
                <w:tcPr>
                  <w:tcW w:w="989" w:type="dxa"/>
                  <w:shd w:val="clear" w:color="auto" w:fill="auto"/>
                  <w:noWrap/>
                  <w:vAlign w:val="center"/>
                  <w:hideMark/>
                </w:tcPr>
                <w:p w14:paraId="4862C9F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3580C8EA" w14:textId="77777777" w:rsidTr="002B16C8">
              <w:trPr>
                <w:trHeight w:val="288"/>
              </w:trPr>
              <w:tc>
                <w:tcPr>
                  <w:tcW w:w="562" w:type="dxa"/>
                  <w:shd w:val="clear" w:color="auto" w:fill="auto"/>
                  <w:noWrap/>
                  <w:vAlign w:val="center"/>
                  <w:hideMark/>
                </w:tcPr>
                <w:p w14:paraId="22B176C9" w14:textId="4CFD461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57</w:t>
                  </w:r>
                </w:p>
              </w:tc>
              <w:tc>
                <w:tcPr>
                  <w:tcW w:w="993" w:type="dxa"/>
                  <w:shd w:val="clear" w:color="auto" w:fill="auto"/>
                  <w:vAlign w:val="center"/>
                  <w:hideMark/>
                </w:tcPr>
                <w:p w14:paraId="0D26B7E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16 81 02</w:t>
                  </w:r>
                </w:p>
              </w:tc>
              <w:tc>
                <w:tcPr>
                  <w:tcW w:w="5253" w:type="dxa"/>
                  <w:shd w:val="clear" w:color="auto" w:fill="auto"/>
                  <w:vAlign w:val="center"/>
                  <w:hideMark/>
                </w:tcPr>
                <w:p w14:paraId="216A5D0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inne niż wymienione w 16 81 01</w:t>
                  </w:r>
                </w:p>
              </w:tc>
              <w:tc>
                <w:tcPr>
                  <w:tcW w:w="1132" w:type="dxa"/>
                  <w:shd w:val="clear" w:color="auto" w:fill="auto"/>
                  <w:noWrap/>
                  <w:vAlign w:val="center"/>
                  <w:hideMark/>
                </w:tcPr>
                <w:p w14:paraId="087ED6C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c>
                <w:tcPr>
                  <w:tcW w:w="989" w:type="dxa"/>
                  <w:shd w:val="clear" w:color="auto" w:fill="auto"/>
                  <w:noWrap/>
                  <w:vAlign w:val="center"/>
                  <w:hideMark/>
                </w:tcPr>
                <w:p w14:paraId="0501EA2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7000</w:t>
                  </w:r>
                </w:p>
              </w:tc>
            </w:tr>
            <w:tr w:rsidR="00E36A1B" w:rsidRPr="00BD3D54" w14:paraId="38536747" w14:textId="77777777" w:rsidTr="002B16C8">
              <w:trPr>
                <w:trHeight w:val="288"/>
              </w:trPr>
              <w:tc>
                <w:tcPr>
                  <w:tcW w:w="562" w:type="dxa"/>
                  <w:shd w:val="clear" w:color="auto" w:fill="auto"/>
                  <w:noWrap/>
                  <w:vAlign w:val="center"/>
                  <w:hideMark/>
                </w:tcPr>
                <w:p w14:paraId="28A87E51" w14:textId="327903C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58</w:t>
                  </w:r>
                </w:p>
              </w:tc>
              <w:tc>
                <w:tcPr>
                  <w:tcW w:w="993" w:type="dxa"/>
                  <w:shd w:val="clear" w:color="auto" w:fill="auto"/>
                  <w:vAlign w:val="center"/>
                  <w:hideMark/>
                </w:tcPr>
                <w:p w14:paraId="6302C3F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82 01* </w:t>
                  </w:r>
                </w:p>
              </w:tc>
              <w:tc>
                <w:tcPr>
                  <w:tcW w:w="5253" w:type="dxa"/>
                  <w:shd w:val="clear" w:color="auto" w:fill="auto"/>
                  <w:vAlign w:val="center"/>
                  <w:hideMark/>
                </w:tcPr>
                <w:p w14:paraId="7C23B83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wykazujące właściwości niebezpieczne </w:t>
                  </w:r>
                </w:p>
              </w:tc>
              <w:tc>
                <w:tcPr>
                  <w:tcW w:w="1132" w:type="dxa"/>
                  <w:shd w:val="clear" w:color="auto" w:fill="auto"/>
                  <w:noWrap/>
                  <w:vAlign w:val="center"/>
                  <w:hideMark/>
                </w:tcPr>
                <w:p w14:paraId="015ECA4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c>
                <w:tcPr>
                  <w:tcW w:w="989" w:type="dxa"/>
                  <w:shd w:val="clear" w:color="auto" w:fill="auto"/>
                  <w:noWrap/>
                  <w:vAlign w:val="center"/>
                  <w:hideMark/>
                </w:tcPr>
                <w:p w14:paraId="2C82FD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5000</w:t>
                  </w:r>
                </w:p>
              </w:tc>
            </w:tr>
            <w:tr w:rsidR="00E36A1B" w:rsidRPr="00BD3D54" w14:paraId="080DF275" w14:textId="77777777" w:rsidTr="002B16C8">
              <w:trPr>
                <w:trHeight w:val="288"/>
              </w:trPr>
              <w:tc>
                <w:tcPr>
                  <w:tcW w:w="562" w:type="dxa"/>
                  <w:shd w:val="clear" w:color="auto" w:fill="auto"/>
                  <w:noWrap/>
                  <w:vAlign w:val="center"/>
                  <w:hideMark/>
                </w:tcPr>
                <w:p w14:paraId="72ADE465" w14:textId="291FEF7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59</w:t>
                  </w:r>
                </w:p>
              </w:tc>
              <w:tc>
                <w:tcPr>
                  <w:tcW w:w="993" w:type="dxa"/>
                  <w:shd w:val="clear" w:color="auto" w:fill="auto"/>
                  <w:vAlign w:val="center"/>
                  <w:hideMark/>
                </w:tcPr>
                <w:p w14:paraId="141FF7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16 82 02</w:t>
                  </w:r>
                </w:p>
              </w:tc>
              <w:tc>
                <w:tcPr>
                  <w:tcW w:w="5253" w:type="dxa"/>
                  <w:shd w:val="clear" w:color="auto" w:fill="auto"/>
                  <w:vAlign w:val="center"/>
                  <w:hideMark/>
                </w:tcPr>
                <w:p w14:paraId="2974DF2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inne niż wymienione w 16 82 01</w:t>
                  </w:r>
                </w:p>
              </w:tc>
              <w:tc>
                <w:tcPr>
                  <w:tcW w:w="1132" w:type="dxa"/>
                  <w:shd w:val="clear" w:color="auto" w:fill="auto"/>
                  <w:noWrap/>
                  <w:vAlign w:val="center"/>
                  <w:hideMark/>
                </w:tcPr>
                <w:p w14:paraId="03A2D84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c>
                <w:tcPr>
                  <w:tcW w:w="989" w:type="dxa"/>
                  <w:shd w:val="clear" w:color="auto" w:fill="auto"/>
                  <w:noWrap/>
                  <w:vAlign w:val="center"/>
                  <w:hideMark/>
                </w:tcPr>
                <w:p w14:paraId="194F08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7000</w:t>
                  </w:r>
                </w:p>
              </w:tc>
            </w:tr>
            <w:tr w:rsidR="00E36A1B" w:rsidRPr="00BD3D54" w14:paraId="3DAE72D8" w14:textId="77777777" w:rsidTr="002B16C8">
              <w:trPr>
                <w:trHeight w:val="456"/>
              </w:trPr>
              <w:tc>
                <w:tcPr>
                  <w:tcW w:w="562" w:type="dxa"/>
                  <w:shd w:val="clear" w:color="auto" w:fill="auto"/>
                  <w:noWrap/>
                  <w:vAlign w:val="center"/>
                  <w:hideMark/>
                </w:tcPr>
                <w:p w14:paraId="1A1B18CB" w14:textId="457BF40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5C652A">
                    <w:rPr>
                      <w:rFonts w:ascii="Arial" w:eastAsia="Times New Roman" w:hAnsi="Arial" w:cs="Arial"/>
                      <w:color w:val="000000"/>
                      <w:sz w:val="18"/>
                      <w:szCs w:val="18"/>
                      <w:lang w:eastAsia="pl-PL"/>
                    </w:rPr>
                    <w:t>60</w:t>
                  </w:r>
                </w:p>
              </w:tc>
              <w:tc>
                <w:tcPr>
                  <w:tcW w:w="993" w:type="dxa"/>
                  <w:shd w:val="clear" w:color="auto" w:fill="auto"/>
                  <w:vAlign w:val="center"/>
                  <w:hideMark/>
                </w:tcPr>
                <w:p w14:paraId="1C92F69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17 01 03</w:t>
                  </w:r>
                </w:p>
              </w:tc>
              <w:tc>
                <w:tcPr>
                  <w:tcW w:w="5253" w:type="dxa"/>
                  <w:shd w:val="clear" w:color="auto" w:fill="auto"/>
                  <w:vAlign w:val="center"/>
                  <w:hideMark/>
                </w:tcPr>
                <w:p w14:paraId="4D0BE131" w14:textId="4D95231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innych materiałów ceramicznych </w:t>
                  </w:r>
                  <w:r w:rsidR="00EF4A1F" w:rsidRPr="00BD3D54">
                    <w:rPr>
                      <w:rFonts w:ascii="Arial" w:eastAsia="Times New Roman" w:hAnsi="Arial" w:cs="Arial"/>
                      <w:sz w:val="18"/>
                      <w:szCs w:val="18"/>
                      <w:lang w:eastAsia="pl-PL"/>
                    </w:rPr>
                    <w:br/>
                  </w:r>
                  <w:r w:rsidRPr="00BD3D54">
                    <w:rPr>
                      <w:rFonts w:ascii="Arial" w:eastAsia="Times New Roman" w:hAnsi="Arial" w:cs="Arial"/>
                      <w:sz w:val="18"/>
                      <w:szCs w:val="18"/>
                      <w:lang w:eastAsia="pl-PL"/>
                    </w:rPr>
                    <w:t>i elementów wyposażenia</w:t>
                  </w:r>
                </w:p>
              </w:tc>
              <w:tc>
                <w:tcPr>
                  <w:tcW w:w="1132" w:type="dxa"/>
                  <w:shd w:val="clear" w:color="auto" w:fill="auto"/>
                  <w:noWrap/>
                  <w:vAlign w:val="center"/>
                  <w:hideMark/>
                </w:tcPr>
                <w:p w14:paraId="5BCAEDD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3123CA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1751C3AF" w14:textId="77777777" w:rsidTr="002B16C8">
              <w:trPr>
                <w:trHeight w:val="288"/>
              </w:trPr>
              <w:tc>
                <w:tcPr>
                  <w:tcW w:w="562" w:type="dxa"/>
                  <w:shd w:val="clear" w:color="auto" w:fill="auto"/>
                  <w:noWrap/>
                  <w:vAlign w:val="center"/>
                  <w:hideMark/>
                </w:tcPr>
                <w:p w14:paraId="68789292" w14:textId="6F73AE9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6B41C8">
                    <w:rPr>
                      <w:rFonts w:ascii="Arial" w:eastAsia="Times New Roman" w:hAnsi="Arial" w:cs="Arial"/>
                      <w:color w:val="000000"/>
                      <w:sz w:val="18"/>
                      <w:szCs w:val="18"/>
                      <w:lang w:eastAsia="pl-PL"/>
                    </w:rPr>
                    <w:t>61</w:t>
                  </w:r>
                </w:p>
              </w:tc>
              <w:tc>
                <w:tcPr>
                  <w:tcW w:w="993" w:type="dxa"/>
                  <w:shd w:val="clear" w:color="auto" w:fill="auto"/>
                  <w:vAlign w:val="center"/>
                  <w:hideMark/>
                </w:tcPr>
                <w:p w14:paraId="749BDD8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17 01 80</w:t>
                  </w:r>
                </w:p>
              </w:tc>
              <w:tc>
                <w:tcPr>
                  <w:tcW w:w="5253" w:type="dxa"/>
                  <w:shd w:val="clear" w:color="auto" w:fill="auto"/>
                  <w:vAlign w:val="center"/>
                  <w:hideMark/>
                </w:tcPr>
                <w:p w14:paraId="1A8E72D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Usunięte tynki, tapety, okleiny itp.</w:t>
                  </w:r>
                </w:p>
              </w:tc>
              <w:tc>
                <w:tcPr>
                  <w:tcW w:w="1132" w:type="dxa"/>
                  <w:shd w:val="clear" w:color="auto" w:fill="auto"/>
                  <w:noWrap/>
                  <w:vAlign w:val="center"/>
                  <w:hideMark/>
                </w:tcPr>
                <w:p w14:paraId="65D954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D90CE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425AE6F1" w14:textId="77777777" w:rsidTr="002B16C8">
              <w:trPr>
                <w:trHeight w:val="288"/>
              </w:trPr>
              <w:tc>
                <w:tcPr>
                  <w:tcW w:w="562" w:type="dxa"/>
                  <w:shd w:val="clear" w:color="auto" w:fill="auto"/>
                  <w:noWrap/>
                  <w:vAlign w:val="center"/>
                  <w:hideMark/>
                </w:tcPr>
                <w:p w14:paraId="36CCC1BA" w14:textId="0AF5A73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6B41C8">
                    <w:rPr>
                      <w:rFonts w:ascii="Arial" w:eastAsia="Times New Roman" w:hAnsi="Arial" w:cs="Arial"/>
                      <w:color w:val="000000"/>
                      <w:sz w:val="18"/>
                      <w:szCs w:val="18"/>
                      <w:lang w:eastAsia="pl-PL"/>
                    </w:rPr>
                    <w:t>62</w:t>
                  </w:r>
                </w:p>
              </w:tc>
              <w:tc>
                <w:tcPr>
                  <w:tcW w:w="993" w:type="dxa"/>
                  <w:shd w:val="clear" w:color="auto" w:fill="auto"/>
                  <w:vAlign w:val="center"/>
                  <w:hideMark/>
                </w:tcPr>
                <w:p w14:paraId="6830DC6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17 01 81</w:t>
                  </w:r>
                </w:p>
              </w:tc>
              <w:tc>
                <w:tcPr>
                  <w:tcW w:w="5253" w:type="dxa"/>
                  <w:shd w:val="clear" w:color="auto" w:fill="auto"/>
                  <w:vAlign w:val="center"/>
                  <w:hideMark/>
                </w:tcPr>
                <w:p w14:paraId="3584417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remontów i przebudowy dróg</w:t>
                  </w:r>
                </w:p>
              </w:tc>
              <w:tc>
                <w:tcPr>
                  <w:tcW w:w="1132" w:type="dxa"/>
                  <w:shd w:val="clear" w:color="auto" w:fill="auto"/>
                  <w:noWrap/>
                  <w:vAlign w:val="center"/>
                  <w:hideMark/>
                </w:tcPr>
                <w:p w14:paraId="2DD081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30783E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11979745" w14:textId="77777777" w:rsidTr="002B16C8">
              <w:trPr>
                <w:trHeight w:val="288"/>
              </w:trPr>
              <w:tc>
                <w:tcPr>
                  <w:tcW w:w="562" w:type="dxa"/>
                  <w:shd w:val="clear" w:color="auto" w:fill="auto"/>
                  <w:noWrap/>
                  <w:vAlign w:val="center"/>
                  <w:hideMark/>
                </w:tcPr>
                <w:p w14:paraId="345A78BA" w14:textId="7892B85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63</w:t>
                  </w:r>
                </w:p>
              </w:tc>
              <w:tc>
                <w:tcPr>
                  <w:tcW w:w="993" w:type="dxa"/>
                  <w:shd w:val="clear" w:color="auto" w:fill="auto"/>
                  <w:vAlign w:val="center"/>
                  <w:hideMark/>
                </w:tcPr>
                <w:p w14:paraId="0DD654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17 01 82</w:t>
                  </w:r>
                </w:p>
              </w:tc>
              <w:tc>
                <w:tcPr>
                  <w:tcW w:w="5253" w:type="dxa"/>
                  <w:shd w:val="clear" w:color="auto" w:fill="auto"/>
                  <w:vAlign w:val="center"/>
                  <w:hideMark/>
                </w:tcPr>
                <w:p w14:paraId="728234D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0833044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838440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3473051C" w14:textId="77777777" w:rsidTr="002B16C8">
              <w:trPr>
                <w:trHeight w:val="288"/>
              </w:trPr>
              <w:tc>
                <w:tcPr>
                  <w:tcW w:w="562" w:type="dxa"/>
                  <w:shd w:val="clear" w:color="auto" w:fill="auto"/>
                  <w:noWrap/>
                  <w:vAlign w:val="center"/>
                  <w:hideMark/>
                </w:tcPr>
                <w:p w14:paraId="7F92DECC" w14:textId="040D1DA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64</w:t>
                  </w:r>
                </w:p>
              </w:tc>
              <w:tc>
                <w:tcPr>
                  <w:tcW w:w="993" w:type="dxa"/>
                  <w:shd w:val="clear" w:color="auto" w:fill="auto"/>
                  <w:vAlign w:val="center"/>
                  <w:hideMark/>
                </w:tcPr>
                <w:p w14:paraId="407A22C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17 02 01 </w:t>
                  </w:r>
                </w:p>
              </w:tc>
              <w:tc>
                <w:tcPr>
                  <w:tcW w:w="5253" w:type="dxa"/>
                  <w:shd w:val="clear" w:color="auto" w:fill="auto"/>
                  <w:vAlign w:val="center"/>
                  <w:hideMark/>
                </w:tcPr>
                <w:p w14:paraId="28962BD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Drewno </w:t>
                  </w:r>
                </w:p>
              </w:tc>
              <w:tc>
                <w:tcPr>
                  <w:tcW w:w="1132" w:type="dxa"/>
                  <w:shd w:val="clear" w:color="auto" w:fill="auto"/>
                  <w:noWrap/>
                  <w:vAlign w:val="center"/>
                  <w:hideMark/>
                </w:tcPr>
                <w:p w14:paraId="241D1D1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BF0EAF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7F278AE2" w14:textId="77777777" w:rsidTr="002B16C8">
              <w:trPr>
                <w:trHeight w:val="288"/>
              </w:trPr>
              <w:tc>
                <w:tcPr>
                  <w:tcW w:w="562" w:type="dxa"/>
                  <w:shd w:val="clear" w:color="auto" w:fill="auto"/>
                  <w:noWrap/>
                  <w:vAlign w:val="center"/>
                  <w:hideMark/>
                </w:tcPr>
                <w:p w14:paraId="3B97D4EB" w14:textId="1D16B58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65</w:t>
                  </w:r>
                </w:p>
              </w:tc>
              <w:tc>
                <w:tcPr>
                  <w:tcW w:w="993" w:type="dxa"/>
                  <w:shd w:val="clear" w:color="auto" w:fill="auto"/>
                  <w:vAlign w:val="center"/>
                  <w:hideMark/>
                </w:tcPr>
                <w:p w14:paraId="4AD01B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17 02 03 </w:t>
                  </w:r>
                </w:p>
              </w:tc>
              <w:tc>
                <w:tcPr>
                  <w:tcW w:w="5253" w:type="dxa"/>
                  <w:shd w:val="clear" w:color="auto" w:fill="auto"/>
                  <w:vAlign w:val="center"/>
                  <w:hideMark/>
                </w:tcPr>
                <w:p w14:paraId="2CC49F0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Tworzywa sztuczne </w:t>
                  </w:r>
                </w:p>
              </w:tc>
              <w:tc>
                <w:tcPr>
                  <w:tcW w:w="1132" w:type="dxa"/>
                  <w:shd w:val="clear" w:color="auto" w:fill="auto"/>
                  <w:noWrap/>
                  <w:vAlign w:val="center"/>
                  <w:hideMark/>
                </w:tcPr>
                <w:p w14:paraId="0E160EC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9" w:type="dxa"/>
                  <w:shd w:val="clear" w:color="auto" w:fill="auto"/>
                  <w:noWrap/>
                  <w:vAlign w:val="center"/>
                  <w:hideMark/>
                </w:tcPr>
                <w:p w14:paraId="7F41174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7200</w:t>
                  </w:r>
                </w:p>
              </w:tc>
            </w:tr>
            <w:tr w:rsidR="00E36A1B" w:rsidRPr="00BD3D54" w14:paraId="089BB07C" w14:textId="77777777" w:rsidTr="002B16C8">
              <w:trPr>
                <w:trHeight w:val="684"/>
              </w:trPr>
              <w:tc>
                <w:tcPr>
                  <w:tcW w:w="562" w:type="dxa"/>
                  <w:shd w:val="clear" w:color="auto" w:fill="auto"/>
                  <w:noWrap/>
                  <w:vAlign w:val="center"/>
                  <w:hideMark/>
                </w:tcPr>
                <w:p w14:paraId="2B07FD02" w14:textId="24B4209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66</w:t>
                  </w:r>
                </w:p>
              </w:tc>
              <w:tc>
                <w:tcPr>
                  <w:tcW w:w="993" w:type="dxa"/>
                  <w:shd w:val="clear" w:color="auto" w:fill="auto"/>
                  <w:vAlign w:val="center"/>
                  <w:hideMark/>
                </w:tcPr>
                <w:p w14:paraId="6C8207C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02 04* </w:t>
                  </w:r>
                </w:p>
              </w:tc>
              <w:tc>
                <w:tcPr>
                  <w:tcW w:w="5253" w:type="dxa"/>
                  <w:shd w:val="clear" w:color="auto" w:fill="auto"/>
                  <w:vAlign w:val="center"/>
                  <w:hideMark/>
                </w:tcPr>
                <w:p w14:paraId="53710CC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drewna, szkła i tworzyw sztucznych zawierające lub zanieczyszczone substancjami niebezpiecznymi (np. drewniane podkłady kolejowe) </w:t>
                  </w:r>
                </w:p>
              </w:tc>
              <w:tc>
                <w:tcPr>
                  <w:tcW w:w="1132" w:type="dxa"/>
                  <w:shd w:val="clear" w:color="auto" w:fill="auto"/>
                  <w:noWrap/>
                  <w:vAlign w:val="center"/>
                  <w:hideMark/>
                </w:tcPr>
                <w:p w14:paraId="3304CE3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A68FC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7BBAD335" w14:textId="77777777" w:rsidTr="002B16C8">
              <w:trPr>
                <w:trHeight w:val="288"/>
              </w:trPr>
              <w:tc>
                <w:tcPr>
                  <w:tcW w:w="562" w:type="dxa"/>
                  <w:shd w:val="clear" w:color="auto" w:fill="auto"/>
                  <w:noWrap/>
                  <w:vAlign w:val="center"/>
                  <w:hideMark/>
                </w:tcPr>
                <w:p w14:paraId="57CE4C61" w14:textId="1E1FF59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67</w:t>
                  </w:r>
                </w:p>
              </w:tc>
              <w:tc>
                <w:tcPr>
                  <w:tcW w:w="993" w:type="dxa"/>
                  <w:shd w:val="clear" w:color="auto" w:fill="auto"/>
                  <w:vAlign w:val="center"/>
                  <w:hideMark/>
                </w:tcPr>
                <w:p w14:paraId="2054FC1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03 01* </w:t>
                  </w:r>
                </w:p>
              </w:tc>
              <w:tc>
                <w:tcPr>
                  <w:tcW w:w="5253" w:type="dxa"/>
                  <w:shd w:val="clear" w:color="auto" w:fill="auto"/>
                  <w:vAlign w:val="center"/>
                  <w:hideMark/>
                </w:tcPr>
                <w:p w14:paraId="7757791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Mieszanki bitumiczne zawierające smołę</w:t>
                  </w:r>
                </w:p>
              </w:tc>
              <w:tc>
                <w:tcPr>
                  <w:tcW w:w="1132" w:type="dxa"/>
                  <w:shd w:val="clear" w:color="auto" w:fill="auto"/>
                  <w:noWrap/>
                  <w:vAlign w:val="center"/>
                  <w:hideMark/>
                </w:tcPr>
                <w:p w14:paraId="71CE0B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8AD4EF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339E6ADF" w14:textId="77777777" w:rsidTr="002B16C8">
              <w:trPr>
                <w:trHeight w:val="288"/>
              </w:trPr>
              <w:tc>
                <w:tcPr>
                  <w:tcW w:w="562" w:type="dxa"/>
                  <w:shd w:val="clear" w:color="auto" w:fill="auto"/>
                  <w:noWrap/>
                  <w:vAlign w:val="center"/>
                  <w:hideMark/>
                </w:tcPr>
                <w:p w14:paraId="4945A006" w14:textId="2817570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68</w:t>
                  </w:r>
                </w:p>
              </w:tc>
              <w:tc>
                <w:tcPr>
                  <w:tcW w:w="993" w:type="dxa"/>
                  <w:shd w:val="clear" w:color="auto" w:fill="auto"/>
                  <w:vAlign w:val="center"/>
                  <w:hideMark/>
                </w:tcPr>
                <w:p w14:paraId="0F18E51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17 03 02 </w:t>
                  </w:r>
                </w:p>
              </w:tc>
              <w:tc>
                <w:tcPr>
                  <w:tcW w:w="5253" w:type="dxa"/>
                  <w:shd w:val="clear" w:color="auto" w:fill="auto"/>
                  <w:vAlign w:val="center"/>
                  <w:hideMark/>
                </w:tcPr>
                <w:p w14:paraId="491A68B2" w14:textId="33D18888"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Mieszanki bitumiczne inne niż wymienione w 17 03 01</w:t>
                  </w:r>
                </w:p>
              </w:tc>
              <w:tc>
                <w:tcPr>
                  <w:tcW w:w="1132" w:type="dxa"/>
                  <w:shd w:val="clear" w:color="auto" w:fill="auto"/>
                  <w:noWrap/>
                  <w:vAlign w:val="center"/>
                  <w:hideMark/>
                </w:tcPr>
                <w:p w14:paraId="152F425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111D17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2A17904E" w14:textId="77777777" w:rsidTr="002B16C8">
              <w:trPr>
                <w:trHeight w:val="288"/>
              </w:trPr>
              <w:tc>
                <w:tcPr>
                  <w:tcW w:w="562" w:type="dxa"/>
                  <w:shd w:val="clear" w:color="auto" w:fill="auto"/>
                  <w:noWrap/>
                  <w:vAlign w:val="center"/>
                  <w:hideMark/>
                </w:tcPr>
                <w:p w14:paraId="5F76CB45" w14:textId="2118C4D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69</w:t>
                  </w:r>
                </w:p>
              </w:tc>
              <w:tc>
                <w:tcPr>
                  <w:tcW w:w="993" w:type="dxa"/>
                  <w:shd w:val="clear" w:color="auto" w:fill="auto"/>
                  <w:vAlign w:val="center"/>
                  <w:hideMark/>
                </w:tcPr>
                <w:p w14:paraId="6B61033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03 03* </w:t>
                  </w:r>
                </w:p>
              </w:tc>
              <w:tc>
                <w:tcPr>
                  <w:tcW w:w="5253" w:type="dxa"/>
                  <w:shd w:val="clear" w:color="auto" w:fill="auto"/>
                  <w:vAlign w:val="center"/>
                  <w:hideMark/>
                </w:tcPr>
                <w:p w14:paraId="03C6079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Smoła i produkty smołowe </w:t>
                  </w:r>
                </w:p>
              </w:tc>
              <w:tc>
                <w:tcPr>
                  <w:tcW w:w="1132" w:type="dxa"/>
                  <w:shd w:val="clear" w:color="auto" w:fill="auto"/>
                  <w:noWrap/>
                  <w:vAlign w:val="center"/>
                  <w:hideMark/>
                </w:tcPr>
                <w:p w14:paraId="5F1DE9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99FFF7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132B705D" w14:textId="77777777" w:rsidTr="002B16C8">
              <w:trPr>
                <w:trHeight w:val="288"/>
              </w:trPr>
              <w:tc>
                <w:tcPr>
                  <w:tcW w:w="562" w:type="dxa"/>
                  <w:shd w:val="clear" w:color="auto" w:fill="auto"/>
                  <w:noWrap/>
                  <w:vAlign w:val="center"/>
                  <w:hideMark/>
                </w:tcPr>
                <w:p w14:paraId="6507DCA5" w14:textId="4BCC65E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70</w:t>
                  </w:r>
                </w:p>
              </w:tc>
              <w:tc>
                <w:tcPr>
                  <w:tcW w:w="993" w:type="dxa"/>
                  <w:shd w:val="clear" w:color="auto" w:fill="auto"/>
                  <w:vAlign w:val="center"/>
                  <w:hideMark/>
                </w:tcPr>
                <w:p w14:paraId="79A89DC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17 03 80 </w:t>
                  </w:r>
                </w:p>
              </w:tc>
              <w:tc>
                <w:tcPr>
                  <w:tcW w:w="5253" w:type="dxa"/>
                  <w:shd w:val="clear" w:color="auto" w:fill="auto"/>
                  <w:vAlign w:val="center"/>
                  <w:hideMark/>
                </w:tcPr>
                <w:p w14:paraId="54B8B99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Odpadowa papa </w:t>
                  </w:r>
                </w:p>
              </w:tc>
              <w:tc>
                <w:tcPr>
                  <w:tcW w:w="1132" w:type="dxa"/>
                  <w:shd w:val="clear" w:color="auto" w:fill="auto"/>
                  <w:noWrap/>
                  <w:vAlign w:val="center"/>
                  <w:hideMark/>
                </w:tcPr>
                <w:p w14:paraId="4DB4FD5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3670B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BBF69EB" w14:textId="77777777" w:rsidTr="002B16C8">
              <w:trPr>
                <w:trHeight w:val="456"/>
              </w:trPr>
              <w:tc>
                <w:tcPr>
                  <w:tcW w:w="562" w:type="dxa"/>
                  <w:shd w:val="clear" w:color="auto" w:fill="auto"/>
                  <w:noWrap/>
                  <w:vAlign w:val="center"/>
                  <w:hideMark/>
                </w:tcPr>
                <w:p w14:paraId="04824C26" w14:textId="14F1AB2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71</w:t>
                  </w:r>
                </w:p>
              </w:tc>
              <w:tc>
                <w:tcPr>
                  <w:tcW w:w="993" w:type="dxa"/>
                  <w:shd w:val="clear" w:color="auto" w:fill="auto"/>
                  <w:vAlign w:val="center"/>
                  <w:hideMark/>
                </w:tcPr>
                <w:p w14:paraId="15AFEF4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04 10* </w:t>
                  </w:r>
                </w:p>
              </w:tc>
              <w:tc>
                <w:tcPr>
                  <w:tcW w:w="5253" w:type="dxa"/>
                  <w:shd w:val="clear" w:color="auto" w:fill="auto"/>
                  <w:vAlign w:val="center"/>
                  <w:hideMark/>
                </w:tcPr>
                <w:p w14:paraId="197C17D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Kable zawierające ropę naftową, smołę i inne substancje niebezpieczne </w:t>
                  </w:r>
                </w:p>
              </w:tc>
              <w:tc>
                <w:tcPr>
                  <w:tcW w:w="1132" w:type="dxa"/>
                  <w:shd w:val="clear" w:color="auto" w:fill="auto"/>
                  <w:noWrap/>
                  <w:vAlign w:val="center"/>
                  <w:hideMark/>
                </w:tcPr>
                <w:p w14:paraId="48AC70A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A6A51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4C7C20BA" w14:textId="77777777" w:rsidTr="002B16C8">
              <w:trPr>
                <w:trHeight w:val="288"/>
              </w:trPr>
              <w:tc>
                <w:tcPr>
                  <w:tcW w:w="562" w:type="dxa"/>
                  <w:shd w:val="clear" w:color="auto" w:fill="auto"/>
                  <w:noWrap/>
                  <w:vAlign w:val="center"/>
                  <w:hideMark/>
                </w:tcPr>
                <w:p w14:paraId="794F4B1D" w14:textId="68DDAA7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w:t>
                  </w:r>
                  <w:r w:rsidR="00893424">
                    <w:rPr>
                      <w:rFonts w:ascii="Arial" w:eastAsia="Times New Roman" w:hAnsi="Arial" w:cs="Arial"/>
                      <w:color w:val="000000"/>
                      <w:sz w:val="18"/>
                      <w:szCs w:val="18"/>
                      <w:lang w:eastAsia="pl-PL"/>
                    </w:rPr>
                    <w:t>72</w:t>
                  </w:r>
                </w:p>
              </w:tc>
              <w:tc>
                <w:tcPr>
                  <w:tcW w:w="993" w:type="dxa"/>
                  <w:shd w:val="clear" w:color="auto" w:fill="auto"/>
                  <w:vAlign w:val="center"/>
                  <w:hideMark/>
                </w:tcPr>
                <w:p w14:paraId="720183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09 01* </w:t>
                  </w:r>
                </w:p>
              </w:tc>
              <w:tc>
                <w:tcPr>
                  <w:tcW w:w="5253" w:type="dxa"/>
                  <w:shd w:val="clear" w:color="auto" w:fill="auto"/>
                  <w:vAlign w:val="center"/>
                  <w:hideMark/>
                </w:tcPr>
                <w:p w14:paraId="3F19229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budowy, remontów i demontażu zawierające rtęć </w:t>
                  </w:r>
                </w:p>
              </w:tc>
              <w:tc>
                <w:tcPr>
                  <w:tcW w:w="1132" w:type="dxa"/>
                  <w:shd w:val="clear" w:color="auto" w:fill="auto"/>
                  <w:noWrap/>
                  <w:vAlign w:val="center"/>
                  <w:hideMark/>
                </w:tcPr>
                <w:p w14:paraId="425096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28BBEC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6B350EF5" w14:textId="77777777" w:rsidTr="002B16C8">
              <w:trPr>
                <w:trHeight w:val="912"/>
              </w:trPr>
              <w:tc>
                <w:tcPr>
                  <w:tcW w:w="562" w:type="dxa"/>
                  <w:shd w:val="clear" w:color="auto" w:fill="auto"/>
                  <w:noWrap/>
                  <w:vAlign w:val="center"/>
                  <w:hideMark/>
                </w:tcPr>
                <w:p w14:paraId="51004BFF" w14:textId="708F159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73</w:t>
                  </w:r>
                </w:p>
              </w:tc>
              <w:tc>
                <w:tcPr>
                  <w:tcW w:w="993" w:type="dxa"/>
                  <w:shd w:val="clear" w:color="auto" w:fill="auto"/>
                  <w:vAlign w:val="center"/>
                  <w:hideMark/>
                </w:tcPr>
                <w:p w14:paraId="137059F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17 09 02*</w:t>
                  </w:r>
                </w:p>
              </w:tc>
              <w:tc>
                <w:tcPr>
                  <w:tcW w:w="5253" w:type="dxa"/>
                  <w:shd w:val="clear" w:color="auto" w:fill="auto"/>
                  <w:vAlign w:val="center"/>
                  <w:hideMark/>
                </w:tcPr>
                <w:p w14:paraId="58383AE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budowy, remontów i demontażu zawierające PCB (np. substancje i przedmioty zawierające PCB: szczeliwa, wykładziny podłogowe zawierające żywice, szczelne zespoły okienne, kondensatory)</w:t>
                  </w:r>
                </w:p>
              </w:tc>
              <w:tc>
                <w:tcPr>
                  <w:tcW w:w="1132" w:type="dxa"/>
                  <w:shd w:val="clear" w:color="auto" w:fill="auto"/>
                  <w:noWrap/>
                  <w:vAlign w:val="center"/>
                  <w:hideMark/>
                </w:tcPr>
                <w:p w14:paraId="0037EE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CBFF55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66AEF740" w14:textId="77777777" w:rsidTr="002B16C8">
              <w:trPr>
                <w:trHeight w:val="456"/>
              </w:trPr>
              <w:tc>
                <w:tcPr>
                  <w:tcW w:w="562" w:type="dxa"/>
                  <w:shd w:val="clear" w:color="auto" w:fill="auto"/>
                  <w:noWrap/>
                  <w:vAlign w:val="center"/>
                  <w:hideMark/>
                </w:tcPr>
                <w:p w14:paraId="6D8BC64F" w14:textId="4D90E78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74</w:t>
                  </w:r>
                </w:p>
              </w:tc>
              <w:tc>
                <w:tcPr>
                  <w:tcW w:w="993" w:type="dxa"/>
                  <w:shd w:val="clear" w:color="auto" w:fill="auto"/>
                  <w:vAlign w:val="center"/>
                  <w:hideMark/>
                </w:tcPr>
                <w:p w14:paraId="2643C7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09 03* </w:t>
                  </w:r>
                </w:p>
              </w:tc>
              <w:tc>
                <w:tcPr>
                  <w:tcW w:w="5253" w:type="dxa"/>
                  <w:shd w:val="clear" w:color="auto" w:fill="auto"/>
                  <w:vAlign w:val="center"/>
                  <w:hideMark/>
                </w:tcPr>
                <w:p w14:paraId="11589E7F" w14:textId="3E82F1CD"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z budowy, remontów i demontażu (w tym odpady zmieszane) zawierające substancje niebezpieczne </w:t>
                  </w:r>
                </w:p>
              </w:tc>
              <w:tc>
                <w:tcPr>
                  <w:tcW w:w="1132" w:type="dxa"/>
                  <w:shd w:val="clear" w:color="auto" w:fill="auto"/>
                  <w:noWrap/>
                  <w:vAlign w:val="center"/>
                  <w:hideMark/>
                </w:tcPr>
                <w:p w14:paraId="0FC51CB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7EC7E1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060074E" w14:textId="77777777" w:rsidTr="002B16C8">
              <w:trPr>
                <w:trHeight w:val="456"/>
              </w:trPr>
              <w:tc>
                <w:tcPr>
                  <w:tcW w:w="562" w:type="dxa"/>
                  <w:shd w:val="clear" w:color="auto" w:fill="auto"/>
                  <w:noWrap/>
                  <w:vAlign w:val="center"/>
                  <w:hideMark/>
                </w:tcPr>
                <w:p w14:paraId="61502E7C" w14:textId="1F3BF7B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75</w:t>
                  </w:r>
                </w:p>
              </w:tc>
              <w:tc>
                <w:tcPr>
                  <w:tcW w:w="993" w:type="dxa"/>
                  <w:shd w:val="clear" w:color="auto" w:fill="auto"/>
                  <w:vAlign w:val="center"/>
                  <w:hideMark/>
                </w:tcPr>
                <w:p w14:paraId="5C143BE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19 02 03</w:t>
                  </w:r>
                </w:p>
              </w:tc>
              <w:tc>
                <w:tcPr>
                  <w:tcW w:w="5253" w:type="dxa"/>
                  <w:shd w:val="clear" w:color="auto" w:fill="auto"/>
                  <w:vAlign w:val="center"/>
                  <w:hideMark/>
                </w:tcPr>
                <w:p w14:paraId="0F4A6270" w14:textId="086FA7B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Wstępnie przemieszane odpady składające się wyłącznie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z odpadów innych niż niebezpieczne</w:t>
                  </w:r>
                </w:p>
              </w:tc>
              <w:tc>
                <w:tcPr>
                  <w:tcW w:w="1132" w:type="dxa"/>
                  <w:shd w:val="clear" w:color="auto" w:fill="auto"/>
                  <w:noWrap/>
                  <w:vAlign w:val="center"/>
                  <w:hideMark/>
                </w:tcPr>
                <w:p w14:paraId="33AF168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F007A4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6E4B6191" w14:textId="77777777" w:rsidTr="002B16C8">
              <w:trPr>
                <w:trHeight w:val="456"/>
              </w:trPr>
              <w:tc>
                <w:tcPr>
                  <w:tcW w:w="562" w:type="dxa"/>
                  <w:shd w:val="clear" w:color="auto" w:fill="auto"/>
                  <w:noWrap/>
                  <w:vAlign w:val="center"/>
                  <w:hideMark/>
                </w:tcPr>
                <w:p w14:paraId="6F050B6F" w14:textId="49A2166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76</w:t>
                  </w:r>
                </w:p>
              </w:tc>
              <w:tc>
                <w:tcPr>
                  <w:tcW w:w="993" w:type="dxa"/>
                  <w:shd w:val="clear" w:color="auto" w:fill="auto"/>
                  <w:vAlign w:val="center"/>
                  <w:hideMark/>
                </w:tcPr>
                <w:p w14:paraId="2F9481D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04* </w:t>
                  </w:r>
                </w:p>
              </w:tc>
              <w:tc>
                <w:tcPr>
                  <w:tcW w:w="5253" w:type="dxa"/>
                  <w:shd w:val="clear" w:color="auto" w:fill="auto"/>
                  <w:vAlign w:val="center"/>
                  <w:hideMark/>
                </w:tcPr>
                <w:p w14:paraId="6F45A06B" w14:textId="40830DC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Wstępnie przemieszane odpady składające się z co najmniej jednego rodzaju odpadów niebezpiecznych </w:t>
                  </w:r>
                </w:p>
              </w:tc>
              <w:tc>
                <w:tcPr>
                  <w:tcW w:w="1132" w:type="dxa"/>
                  <w:shd w:val="clear" w:color="auto" w:fill="auto"/>
                  <w:noWrap/>
                  <w:vAlign w:val="center"/>
                  <w:hideMark/>
                </w:tcPr>
                <w:p w14:paraId="5D28131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572559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35FCCFD4" w14:textId="77777777" w:rsidTr="002B16C8">
              <w:trPr>
                <w:trHeight w:val="456"/>
              </w:trPr>
              <w:tc>
                <w:tcPr>
                  <w:tcW w:w="562" w:type="dxa"/>
                  <w:shd w:val="clear" w:color="auto" w:fill="auto"/>
                  <w:noWrap/>
                  <w:vAlign w:val="center"/>
                  <w:hideMark/>
                </w:tcPr>
                <w:p w14:paraId="5CEAE957" w14:textId="668C5F3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77</w:t>
                  </w:r>
                </w:p>
              </w:tc>
              <w:tc>
                <w:tcPr>
                  <w:tcW w:w="993" w:type="dxa"/>
                  <w:shd w:val="clear" w:color="auto" w:fill="auto"/>
                  <w:vAlign w:val="center"/>
                  <w:hideMark/>
                </w:tcPr>
                <w:p w14:paraId="3B069D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05* </w:t>
                  </w:r>
                </w:p>
              </w:tc>
              <w:tc>
                <w:tcPr>
                  <w:tcW w:w="5253" w:type="dxa"/>
                  <w:shd w:val="clear" w:color="auto" w:fill="auto"/>
                  <w:vAlign w:val="center"/>
                  <w:hideMark/>
                </w:tcPr>
                <w:p w14:paraId="07D7EA9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fizykochemicznej przeróbki odpadów zawierające substancje niebezpieczne </w:t>
                  </w:r>
                </w:p>
              </w:tc>
              <w:tc>
                <w:tcPr>
                  <w:tcW w:w="1132" w:type="dxa"/>
                  <w:shd w:val="clear" w:color="auto" w:fill="auto"/>
                  <w:noWrap/>
                  <w:vAlign w:val="center"/>
                  <w:hideMark/>
                </w:tcPr>
                <w:p w14:paraId="01507D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7ED4F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5C1635C7" w14:textId="77777777" w:rsidTr="002B16C8">
              <w:trPr>
                <w:trHeight w:val="456"/>
              </w:trPr>
              <w:tc>
                <w:tcPr>
                  <w:tcW w:w="562" w:type="dxa"/>
                  <w:shd w:val="clear" w:color="auto" w:fill="auto"/>
                  <w:noWrap/>
                  <w:vAlign w:val="center"/>
                  <w:hideMark/>
                </w:tcPr>
                <w:p w14:paraId="3EBDBDA9" w14:textId="6C170E2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78</w:t>
                  </w:r>
                </w:p>
              </w:tc>
              <w:tc>
                <w:tcPr>
                  <w:tcW w:w="993" w:type="dxa"/>
                  <w:shd w:val="clear" w:color="auto" w:fill="auto"/>
                  <w:vAlign w:val="center"/>
                  <w:hideMark/>
                </w:tcPr>
                <w:p w14:paraId="1021E30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19 02 06</w:t>
                  </w:r>
                </w:p>
              </w:tc>
              <w:tc>
                <w:tcPr>
                  <w:tcW w:w="5253" w:type="dxa"/>
                  <w:shd w:val="clear" w:color="auto" w:fill="auto"/>
                  <w:vAlign w:val="center"/>
                  <w:hideMark/>
                </w:tcPr>
                <w:p w14:paraId="7F10175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fizykochemicznej przeróbki odpadów inne niż wymienione w 19 02 05</w:t>
                  </w:r>
                </w:p>
              </w:tc>
              <w:tc>
                <w:tcPr>
                  <w:tcW w:w="1132" w:type="dxa"/>
                  <w:shd w:val="clear" w:color="auto" w:fill="auto"/>
                  <w:noWrap/>
                  <w:vAlign w:val="center"/>
                  <w:hideMark/>
                </w:tcPr>
                <w:p w14:paraId="275CC94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DA2DD7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5FD1513C" w14:textId="77777777" w:rsidTr="002B16C8">
              <w:trPr>
                <w:trHeight w:val="288"/>
              </w:trPr>
              <w:tc>
                <w:tcPr>
                  <w:tcW w:w="562" w:type="dxa"/>
                  <w:shd w:val="clear" w:color="auto" w:fill="auto"/>
                  <w:noWrap/>
                  <w:vAlign w:val="center"/>
                  <w:hideMark/>
                </w:tcPr>
                <w:p w14:paraId="5B1A0B8D" w14:textId="4D7741C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79</w:t>
                  </w:r>
                </w:p>
              </w:tc>
              <w:tc>
                <w:tcPr>
                  <w:tcW w:w="993" w:type="dxa"/>
                  <w:shd w:val="clear" w:color="auto" w:fill="auto"/>
                  <w:vAlign w:val="center"/>
                  <w:hideMark/>
                </w:tcPr>
                <w:p w14:paraId="113A0E8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07* </w:t>
                  </w:r>
                </w:p>
              </w:tc>
              <w:tc>
                <w:tcPr>
                  <w:tcW w:w="5253" w:type="dxa"/>
                  <w:shd w:val="clear" w:color="auto" w:fill="auto"/>
                  <w:vAlign w:val="center"/>
                  <w:hideMark/>
                </w:tcPr>
                <w:p w14:paraId="7B4BC62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i koncentraty z separacji </w:t>
                  </w:r>
                </w:p>
              </w:tc>
              <w:tc>
                <w:tcPr>
                  <w:tcW w:w="1132" w:type="dxa"/>
                  <w:shd w:val="clear" w:color="auto" w:fill="auto"/>
                  <w:noWrap/>
                  <w:vAlign w:val="center"/>
                  <w:hideMark/>
                </w:tcPr>
                <w:p w14:paraId="24FE9F9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73D256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43294FEC" w14:textId="77777777" w:rsidTr="002B16C8">
              <w:trPr>
                <w:trHeight w:val="288"/>
              </w:trPr>
              <w:tc>
                <w:tcPr>
                  <w:tcW w:w="562" w:type="dxa"/>
                  <w:shd w:val="clear" w:color="auto" w:fill="auto"/>
                  <w:noWrap/>
                  <w:vAlign w:val="center"/>
                  <w:hideMark/>
                </w:tcPr>
                <w:p w14:paraId="7C26630E" w14:textId="68E5BC2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80</w:t>
                  </w:r>
                </w:p>
              </w:tc>
              <w:tc>
                <w:tcPr>
                  <w:tcW w:w="993" w:type="dxa"/>
                  <w:shd w:val="clear" w:color="auto" w:fill="auto"/>
                  <w:vAlign w:val="center"/>
                  <w:hideMark/>
                </w:tcPr>
                <w:p w14:paraId="67B2FE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08* </w:t>
                  </w:r>
                </w:p>
              </w:tc>
              <w:tc>
                <w:tcPr>
                  <w:tcW w:w="5253" w:type="dxa"/>
                  <w:shd w:val="clear" w:color="auto" w:fill="auto"/>
                  <w:vAlign w:val="center"/>
                  <w:hideMark/>
                </w:tcPr>
                <w:p w14:paraId="58D5B77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Ciekłe odpady palne zawierające substancje niebezpieczne </w:t>
                  </w:r>
                </w:p>
              </w:tc>
              <w:tc>
                <w:tcPr>
                  <w:tcW w:w="1132" w:type="dxa"/>
                  <w:shd w:val="clear" w:color="auto" w:fill="auto"/>
                  <w:noWrap/>
                  <w:vAlign w:val="center"/>
                  <w:hideMark/>
                </w:tcPr>
                <w:p w14:paraId="19EC1D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2257C9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568B1EB8" w14:textId="77777777" w:rsidTr="002B16C8">
              <w:trPr>
                <w:trHeight w:val="288"/>
              </w:trPr>
              <w:tc>
                <w:tcPr>
                  <w:tcW w:w="562" w:type="dxa"/>
                  <w:shd w:val="clear" w:color="auto" w:fill="auto"/>
                  <w:noWrap/>
                  <w:vAlign w:val="center"/>
                  <w:hideMark/>
                </w:tcPr>
                <w:p w14:paraId="22EBEAE0" w14:textId="724EF14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893424">
                    <w:rPr>
                      <w:rFonts w:ascii="Arial" w:eastAsia="Times New Roman" w:hAnsi="Arial" w:cs="Arial"/>
                      <w:color w:val="000000"/>
                      <w:sz w:val="18"/>
                      <w:szCs w:val="18"/>
                      <w:lang w:eastAsia="pl-PL"/>
                    </w:rPr>
                    <w:t>81</w:t>
                  </w:r>
                </w:p>
              </w:tc>
              <w:tc>
                <w:tcPr>
                  <w:tcW w:w="993" w:type="dxa"/>
                  <w:shd w:val="clear" w:color="auto" w:fill="auto"/>
                  <w:vAlign w:val="center"/>
                  <w:hideMark/>
                </w:tcPr>
                <w:p w14:paraId="4F9E5A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09* </w:t>
                  </w:r>
                </w:p>
              </w:tc>
              <w:tc>
                <w:tcPr>
                  <w:tcW w:w="5253" w:type="dxa"/>
                  <w:shd w:val="clear" w:color="auto" w:fill="auto"/>
                  <w:vAlign w:val="center"/>
                  <w:hideMark/>
                </w:tcPr>
                <w:p w14:paraId="0904E8D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Stałe odpady palne zawierające substancje niebezpieczne </w:t>
                  </w:r>
                </w:p>
              </w:tc>
              <w:tc>
                <w:tcPr>
                  <w:tcW w:w="1132" w:type="dxa"/>
                  <w:shd w:val="clear" w:color="auto" w:fill="auto"/>
                  <w:noWrap/>
                  <w:vAlign w:val="center"/>
                  <w:hideMark/>
                </w:tcPr>
                <w:p w14:paraId="1C65E94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CB3533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EFFB8DD" w14:textId="77777777" w:rsidTr="002B16C8">
              <w:trPr>
                <w:trHeight w:val="288"/>
              </w:trPr>
              <w:tc>
                <w:tcPr>
                  <w:tcW w:w="562" w:type="dxa"/>
                  <w:shd w:val="clear" w:color="auto" w:fill="auto"/>
                  <w:noWrap/>
                  <w:vAlign w:val="center"/>
                  <w:hideMark/>
                </w:tcPr>
                <w:p w14:paraId="32266138" w14:textId="13322D46"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582</w:t>
                  </w:r>
                </w:p>
              </w:tc>
              <w:tc>
                <w:tcPr>
                  <w:tcW w:w="993" w:type="dxa"/>
                  <w:shd w:val="clear" w:color="auto" w:fill="auto"/>
                  <w:vAlign w:val="center"/>
                  <w:hideMark/>
                </w:tcPr>
                <w:p w14:paraId="056C7C2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19 02 10 </w:t>
                  </w:r>
                </w:p>
              </w:tc>
              <w:tc>
                <w:tcPr>
                  <w:tcW w:w="5253" w:type="dxa"/>
                  <w:shd w:val="clear" w:color="auto" w:fill="auto"/>
                  <w:vAlign w:val="center"/>
                  <w:hideMark/>
                </w:tcPr>
                <w:p w14:paraId="2DE3EA1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palne inne niż wymienione w 19 02 08 lub 19 02 09 </w:t>
                  </w:r>
                </w:p>
              </w:tc>
              <w:tc>
                <w:tcPr>
                  <w:tcW w:w="1132" w:type="dxa"/>
                  <w:shd w:val="clear" w:color="auto" w:fill="auto"/>
                  <w:noWrap/>
                  <w:vAlign w:val="center"/>
                  <w:hideMark/>
                </w:tcPr>
                <w:p w14:paraId="1B9758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8256E2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5033CA90" w14:textId="77777777" w:rsidTr="002B16C8">
              <w:trPr>
                <w:trHeight w:val="288"/>
              </w:trPr>
              <w:tc>
                <w:tcPr>
                  <w:tcW w:w="562" w:type="dxa"/>
                  <w:shd w:val="clear" w:color="auto" w:fill="auto"/>
                  <w:noWrap/>
                  <w:vAlign w:val="center"/>
                  <w:hideMark/>
                </w:tcPr>
                <w:p w14:paraId="6363E94C" w14:textId="0983C5CE"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583</w:t>
                  </w:r>
                </w:p>
              </w:tc>
              <w:tc>
                <w:tcPr>
                  <w:tcW w:w="993" w:type="dxa"/>
                  <w:shd w:val="clear" w:color="auto" w:fill="auto"/>
                  <w:vAlign w:val="center"/>
                  <w:hideMark/>
                </w:tcPr>
                <w:p w14:paraId="0AFA01E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11* </w:t>
                  </w:r>
                </w:p>
              </w:tc>
              <w:tc>
                <w:tcPr>
                  <w:tcW w:w="5253" w:type="dxa"/>
                  <w:shd w:val="clear" w:color="auto" w:fill="auto"/>
                  <w:vAlign w:val="center"/>
                  <w:hideMark/>
                </w:tcPr>
                <w:p w14:paraId="3428712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zawierające substancje niebezpieczne </w:t>
                  </w:r>
                </w:p>
              </w:tc>
              <w:tc>
                <w:tcPr>
                  <w:tcW w:w="1132" w:type="dxa"/>
                  <w:shd w:val="clear" w:color="auto" w:fill="auto"/>
                  <w:noWrap/>
                  <w:vAlign w:val="center"/>
                  <w:hideMark/>
                </w:tcPr>
                <w:p w14:paraId="0E88FA4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37F515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7A2D15AD" w14:textId="77777777" w:rsidTr="002B16C8">
              <w:trPr>
                <w:trHeight w:val="288"/>
              </w:trPr>
              <w:tc>
                <w:tcPr>
                  <w:tcW w:w="562" w:type="dxa"/>
                  <w:shd w:val="clear" w:color="auto" w:fill="auto"/>
                  <w:noWrap/>
                  <w:vAlign w:val="center"/>
                  <w:hideMark/>
                </w:tcPr>
                <w:p w14:paraId="6DEED22C" w14:textId="3EC4AF5F"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584</w:t>
                  </w:r>
                </w:p>
              </w:tc>
              <w:tc>
                <w:tcPr>
                  <w:tcW w:w="993" w:type="dxa"/>
                  <w:shd w:val="clear" w:color="auto" w:fill="auto"/>
                  <w:vAlign w:val="center"/>
                  <w:hideMark/>
                </w:tcPr>
                <w:p w14:paraId="7E01D6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19 02 99</w:t>
                  </w:r>
                </w:p>
              </w:tc>
              <w:tc>
                <w:tcPr>
                  <w:tcW w:w="5253" w:type="dxa"/>
                  <w:shd w:val="clear" w:color="auto" w:fill="auto"/>
                  <w:vAlign w:val="center"/>
                  <w:hideMark/>
                </w:tcPr>
                <w:p w14:paraId="2788F19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4BAA19C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7ABF0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0968F270" w14:textId="77777777" w:rsidTr="002B16C8">
              <w:trPr>
                <w:trHeight w:val="288"/>
              </w:trPr>
              <w:tc>
                <w:tcPr>
                  <w:tcW w:w="562" w:type="dxa"/>
                  <w:shd w:val="clear" w:color="auto" w:fill="auto"/>
                  <w:noWrap/>
                  <w:vAlign w:val="center"/>
                  <w:hideMark/>
                </w:tcPr>
                <w:p w14:paraId="2EA577CC" w14:textId="1321B012"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585</w:t>
                  </w:r>
                </w:p>
              </w:tc>
              <w:tc>
                <w:tcPr>
                  <w:tcW w:w="993" w:type="dxa"/>
                  <w:shd w:val="clear" w:color="auto" w:fill="auto"/>
                  <w:vAlign w:val="center"/>
                  <w:hideMark/>
                </w:tcPr>
                <w:p w14:paraId="1CF1A0F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19 04 01</w:t>
                  </w:r>
                </w:p>
              </w:tc>
              <w:tc>
                <w:tcPr>
                  <w:tcW w:w="5253" w:type="dxa"/>
                  <w:shd w:val="clear" w:color="auto" w:fill="auto"/>
                  <w:vAlign w:val="center"/>
                  <w:hideMark/>
                </w:tcPr>
                <w:p w14:paraId="7CB8944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Zeszklone odpady</w:t>
                  </w:r>
                </w:p>
              </w:tc>
              <w:tc>
                <w:tcPr>
                  <w:tcW w:w="1132" w:type="dxa"/>
                  <w:shd w:val="clear" w:color="auto" w:fill="auto"/>
                  <w:noWrap/>
                  <w:vAlign w:val="center"/>
                  <w:hideMark/>
                </w:tcPr>
                <w:p w14:paraId="501DF1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c>
                <w:tcPr>
                  <w:tcW w:w="989" w:type="dxa"/>
                  <w:shd w:val="clear" w:color="auto" w:fill="auto"/>
                  <w:noWrap/>
                  <w:vAlign w:val="center"/>
                  <w:hideMark/>
                </w:tcPr>
                <w:p w14:paraId="27C3463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7D8549EF" w14:textId="77777777" w:rsidTr="002B16C8">
              <w:trPr>
                <w:trHeight w:val="288"/>
              </w:trPr>
              <w:tc>
                <w:tcPr>
                  <w:tcW w:w="562" w:type="dxa"/>
                  <w:shd w:val="clear" w:color="auto" w:fill="auto"/>
                  <w:noWrap/>
                  <w:vAlign w:val="center"/>
                  <w:hideMark/>
                </w:tcPr>
                <w:p w14:paraId="1A297959" w14:textId="012C956B"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586</w:t>
                  </w:r>
                </w:p>
              </w:tc>
              <w:tc>
                <w:tcPr>
                  <w:tcW w:w="993" w:type="dxa"/>
                  <w:shd w:val="clear" w:color="auto" w:fill="auto"/>
                  <w:vAlign w:val="center"/>
                  <w:hideMark/>
                </w:tcPr>
                <w:p w14:paraId="442109D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19 04 04</w:t>
                  </w:r>
                </w:p>
              </w:tc>
              <w:tc>
                <w:tcPr>
                  <w:tcW w:w="5253" w:type="dxa"/>
                  <w:shd w:val="clear" w:color="auto" w:fill="auto"/>
                  <w:vAlign w:val="center"/>
                  <w:hideMark/>
                </w:tcPr>
                <w:p w14:paraId="4282A9D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Ciekłe odpady z procesów </w:t>
                  </w:r>
                  <w:proofErr w:type="spellStart"/>
                  <w:r w:rsidRPr="00BD3D54">
                    <w:rPr>
                      <w:rFonts w:ascii="Arial" w:eastAsia="Times New Roman" w:hAnsi="Arial" w:cs="Arial"/>
                      <w:sz w:val="18"/>
                      <w:szCs w:val="18"/>
                      <w:lang w:eastAsia="pl-PL"/>
                    </w:rPr>
                    <w:t>zeszkliwiania</w:t>
                  </w:r>
                  <w:proofErr w:type="spellEnd"/>
                </w:p>
              </w:tc>
              <w:tc>
                <w:tcPr>
                  <w:tcW w:w="1132" w:type="dxa"/>
                  <w:shd w:val="clear" w:color="auto" w:fill="auto"/>
                  <w:noWrap/>
                  <w:vAlign w:val="center"/>
                  <w:hideMark/>
                </w:tcPr>
                <w:p w14:paraId="29BB3E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F52FB7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705B8E36" w14:textId="77777777" w:rsidTr="002B16C8">
              <w:trPr>
                <w:trHeight w:val="288"/>
              </w:trPr>
              <w:tc>
                <w:tcPr>
                  <w:tcW w:w="562" w:type="dxa"/>
                  <w:shd w:val="clear" w:color="auto" w:fill="auto"/>
                  <w:noWrap/>
                  <w:vAlign w:val="center"/>
                  <w:hideMark/>
                </w:tcPr>
                <w:p w14:paraId="7D7249E2" w14:textId="23408FC2"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587</w:t>
                  </w:r>
                </w:p>
              </w:tc>
              <w:tc>
                <w:tcPr>
                  <w:tcW w:w="993" w:type="dxa"/>
                  <w:shd w:val="clear" w:color="auto" w:fill="auto"/>
                  <w:vAlign w:val="center"/>
                  <w:hideMark/>
                </w:tcPr>
                <w:p w14:paraId="2489713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19 06 03</w:t>
                  </w:r>
                </w:p>
              </w:tc>
              <w:tc>
                <w:tcPr>
                  <w:tcW w:w="5253" w:type="dxa"/>
                  <w:shd w:val="clear" w:color="auto" w:fill="auto"/>
                  <w:vAlign w:val="center"/>
                  <w:hideMark/>
                </w:tcPr>
                <w:p w14:paraId="47CA210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Ciecze z beztlenowego rozkładu odpadów komunalnych</w:t>
                  </w:r>
                </w:p>
              </w:tc>
              <w:tc>
                <w:tcPr>
                  <w:tcW w:w="1132" w:type="dxa"/>
                  <w:shd w:val="clear" w:color="auto" w:fill="auto"/>
                  <w:noWrap/>
                  <w:vAlign w:val="center"/>
                  <w:hideMark/>
                </w:tcPr>
                <w:p w14:paraId="3061EAA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773CB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205B5ED1" w14:textId="77777777" w:rsidTr="002B16C8">
              <w:trPr>
                <w:trHeight w:val="456"/>
              </w:trPr>
              <w:tc>
                <w:tcPr>
                  <w:tcW w:w="562" w:type="dxa"/>
                  <w:shd w:val="clear" w:color="auto" w:fill="auto"/>
                  <w:noWrap/>
                  <w:vAlign w:val="center"/>
                  <w:hideMark/>
                </w:tcPr>
                <w:p w14:paraId="036BA030" w14:textId="7CAE1E9A"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589</w:t>
                  </w:r>
                </w:p>
              </w:tc>
              <w:tc>
                <w:tcPr>
                  <w:tcW w:w="993" w:type="dxa"/>
                  <w:shd w:val="clear" w:color="auto" w:fill="auto"/>
                  <w:vAlign w:val="center"/>
                  <w:hideMark/>
                </w:tcPr>
                <w:p w14:paraId="52ECFA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19 06 05</w:t>
                  </w:r>
                </w:p>
              </w:tc>
              <w:tc>
                <w:tcPr>
                  <w:tcW w:w="5253" w:type="dxa"/>
                  <w:shd w:val="clear" w:color="auto" w:fill="auto"/>
                  <w:vAlign w:val="center"/>
                  <w:hideMark/>
                </w:tcPr>
                <w:p w14:paraId="6855A886" w14:textId="7EB46FF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Ciecze z beztlenowego rozkładu odpadów zwierzęcych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i roślinnych</w:t>
                  </w:r>
                </w:p>
              </w:tc>
              <w:tc>
                <w:tcPr>
                  <w:tcW w:w="1132" w:type="dxa"/>
                  <w:shd w:val="clear" w:color="auto" w:fill="auto"/>
                  <w:noWrap/>
                  <w:vAlign w:val="center"/>
                  <w:hideMark/>
                </w:tcPr>
                <w:p w14:paraId="392F15B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E5FE83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E12C23E" w14:textId="77777777" w:rsidTr="002B16C8">
              <w:trPr>
                <w:trHeight w:val="288"/>
              </w:trPr>
              <w:tc>
                <w:tcPr>
                  <w:tcW w:w="562" w:type="dxa"/>
                  <w:shd w:val="clear" w:color="auto" w:fill="auto"/>
                  <w:noWrap/>
                  <w:vAlign w:val="center"/>
                  <w:hideMark/>
                </w:tcPr>
                <w:p w14:paraId="6C51488C" w14:textId="1B50B2E3"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590</w:t>
                  </w:r>
                </w:p>
              </w:tc>
              <w:tc>
                <w:tcPr>
                  <w:tcW w:w="993" w:type="dxa"/>
                  <w:shd w:val="clear" w:color="auto" w:fill="auto"/>
                  <w:vAlign w:val="center"/>
                  <w:hideMark/>
                </w:tcPr>
                <w:p w14:paraId="05590DC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19 06 99</w:t>
                  </w:r>
                </w:p>
              </w:tc>
              <w:tc>
                <w:tcPr>
                  <w:tcW w:w="5253" w:type="dxa"/>
                  <w:shd w:val="clear" w:color="auto" w:fill="auto"/>
                  <w:vAlign w:val="center"/>
                  <w:hideMark/>
                </w:tcPr>
                <w:p w14:paraId="4472934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7A894B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01CDB3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06963223" w14:textId="77777777" w:rsidTr="002B16C8">
              <w:trPr>
                <w:trHeight w:val="288"/>
              </w:trPr>
              <w:tc>
                <w:tcPr>
                  <w:tcW w:w="562" w:type="dxa"/>
                  <w:shd w:val="clear" w:color="auto" w:fill="auto"/>
                  <w:noWrap/>
                  <w:vAlign w:val="center"/>
                  <w:hideMark/>
                </w:tcPr>
                <w:p w14:paraId="60B2A8A1" w14:textId="628055F2"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591</w:t>
                  </w:r>
                </w:p>
              </w:tc>
              <w:tc>
                <w:tcPr>
                  <w:tcW w:w="993" w:type="dxa"/>
                  <w:shd w:val="clear" w:color="auto" w:fill="auto"/>
                  <w:vAlign w:val="center"/>
                  <w:hideMark/>
                </w:tcPr>
                <w:p w14:paraId="40FC042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08 06* </w:t>
                  </w:r>
                </w:p>
              </w:tc>
              <w:tc>
                <w:tcPr>
                  <w:tcW w:w="5253" w:type="dxa"/>
                  <w:shd w:val="clear" w:color="auto" w:fill="auto"/>
                  <w:vAlign w:val="center"/>
                  <w:hideMark/>
                </w:tcPr>
                <w:p w14:paraId="1F371F1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Nasycone lub zużyte żywice jonowymienne </w:t>
                  </w:r>
                </w:p>
              </w:tc>
              <w:tc>
                <w:tcPr>
                  <w:tcW w:w="1132" w:type="dxa"/>
                  <w:shd w:val="clear" w:color="auto" w:fill="auto"/>
                  <w:noWrap/>
                  <w:vAlign w:val="center"/>
                  <w:hideMark/>
                </w:tcPr>
                <w:p w14:paraId="20B0523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74E6C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54E65370" w14:textId="77777777" w:rsidTr="002B16C8">
              <w:trPr>
                <w:trHeight w:val="288"/>
              </w:trPr>
              <w:tc>
                <w:tcPr>
                  <w:tcW w:w="562" w:type="dxa"/>
                  <w:shd w:val="clear" w:color="auto" w:fill="auto"/>
                  <w:noWrap/>
                  <w:vAlign w:val="center"/>
                  <w:hideMark/>
                </w:tcPr>
                <w:p w14:paraId="4B0E1286" w14:textId="4DD84CF6"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592</w:t>
                  </w:r>
                </w:p>
              </w:tc>
              <w:tc>
                <w:tcPr>
                  <w:tcW w:w="993" w:type="dxa"/>
                  <w:shd w:val="clear" w:color="auto" w:fill="auto"/>
                  <w:vAlign w:val="center"/>
                  <w:hideMark/>
                </w:tcPr>
                <w:p w14:paraId="75E986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08 07* </w:t>
                  </w:r>
                </w:p>
              </w:tc>
              <w:tc>
                <w:tcPr>
                  <w:tcW w:w="5253" w:type="dxa"/>
                  <w:shd w:val="clear" w:color="auto" w:fill="auto"/>
                  <w:vAlign w:val="center"/>
                  <w:hideMark/>
                </w:tcPr>
                <w:p w14:paraId="1ACC807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i szlamy z regeneracji wymienników jonitowych </w:t>
                  </w:r>
                </w:p>
              </w:tc>
              <w:tc>
                <w:tcPr>
                  <w:tcW w:w="1132" w:type="dxa"/>
                  <w:shd w:val="clear" w:color="auto" w:fill="auto"/>
                  <w:noWrap/>
                  <w:vAlign w:val="center"/>
                  <w:hideMark/>
                </w:tcPr>
                <w:p w14:paraId="3268A66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3C4831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0DF4CC2D" w14:textId="77777777" w:rsidTr="002B16C8">
              <w:trPr>
                <w:trHeight w:val="456"/>
              </w:trPr>
              <w:tc>
                <w:tcPr>
                  <w:tcW w:w="562" w:type="dxa"/>
                  <w:shd w:val="clear" w:color="auto" w:fill="auto"/>
                  <w:noWrap/>
                  <w:vAlign w:val="center"/>
                  <w:hideMark/>
                </w:tcPr>
                <w:p w14:paraId="231BC52F" w14:textId="3A47B127"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593</w:t>
                  </w:r>
                </w:p>
              </w:tc>
              <w:tc>
                <w:tcPr>
                  <w:tcW w:w="993" w:type="dxa"/>
                  <w:shd w:val="clear" w:color="auto" w:fill="auto"/>
                  <w:vAlign w:val="center"/>
                  <w:hideMark/>
                </w:tcPr>
                <w:p w14:paraId="7B68593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08 08* </w:t>
                  </w:r>
                </w:p>
              </w:tc>
              <w:tc>
                <w:tcPr>
                  <w:tcW w:w="5253" w:type="dxa"/>
                  <w:shd w:val="clear" w:color="auto" w:fill="auto"/>
                  <w:vAlign w:val="center"/>
                  <w:hideMark/>
                </w:tcPr>
                <w:p w14:paraId="6D33753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systemów membranowych zawierające metale ciężkie </w:t>
                  </w:r>
                </w:p>
              </w:tc>
              <w:tc>
                <w:tcPr>
                  <w:tcW w:w="1132" w:type="dxa"/>
                  <w:shd w:val="clear" w:color="auto" w:fill="auto"/>
                  <w:noWrap/>
                  <w:vAlign w:val="center"/>
                  <w:hideMark/>
                </w:tcPr>
                <w:p w14:paraId="6A24778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40B3B7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7642B9D" w14:textId="77777777" w:rsidTr="002B16C8">
              <w:trPr>
                <w:trHeight w:val="456"/>
              </w:trPr>
              <w:tc>
                <w:tcPr>
                  <w:tcW w:w="562" w:type="dxa"/>
                  <w:shd w:val="clear" w:color="auto" w:fill="auto"/>
                  <w:noWrap/>
                  <w:vAlign w:val="center"/>
                  <w:hideMark/>
                </w:tcPr>
                <w:p w14:paraId="03499791" w14:textId="0F64471A"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594</w:t>
                  </w:r>
                </w:p>
              </w:tc>
              <w:tc>
                <w:tcPr>
                  <w:tcW w:w="993" w:type="dxa"/>
                  <w:shd w:val="clear" w:color="auto" w:fill="auto"/>
                  <w:vAlign w:val="center"/>
                  <w:hideMark/>
                </w:tcPr>
                <w:p w14:paraId="3948588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19 08 09</w:t>
                  </w:r>
                </w:p>
              </w:tc>
              <w:tc>
                <w:tcPr>
                  <w:tcW w:w="5253" w:type="dxa"/>
                  <w:shd w:val="clear" w:color="auto" w:fill="auto"/>
                  <w:vAlign w:val="center"/>
                  <w:hideMark/>
                </w:tcPr>
                <w:p w14:paraId="27787455" w14:textId="6B396845"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Tłuszcze i mieszaniny olejów z separacji olej/woda zawierające wyłącznie oleje jadalne i tłuszcze</w:t>
                  </w:r>
                </w:p>
              </w:tc>
              <w:tc>
                <w:tcPr>
                  <w:tcW w:w="1132" w:type="dxa"/>
                  <w:shd w:val="clear" w:color="auto" w:fill="auto"/>
                  <w:noWrap/>
                  <w:vAlign w:val="center"/>
                  <w:hideMark/>
                </w:tcPr>
                <w:p w14:paraId="5313AA1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470D33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4672B06" w14:textId="77777777" w:rsidTr="002B16C8">
              <w:trPr>
                <w:trHeight w:val="456"/>
              </w:trPr>
              <w:tc>
                <w:tcPr>
                  <w:tcW w:w="562" w:type="dxa"/>
                  <w:shd w:val="clear" w:color="auto" w:fill="auto"/>
                  <w:noWrap/>
                  <w:vAlign w:val="center"/>
                  <w:hideMark/>
                </w:tcPr>
                <w:p w14:paraId="08EA142F" w14:textId="63B51040"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595</w:t>
                  </w:r>
                </w:p>
              </w:tc>
              <w:tc>
                <w:tcPr>
                  <w:tcW w:w="993" w:type="dxa"/>
                  <w:shd w:val="clear" w:color="auto" w:fill="auto"/>
                  <w:vAlign w:val="center"/>
                  <w:hideMark/>
                </w:tcPr>
                <w:p w14:paraId="171503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08 10* </w:t>
                  </w:r>
                </w:p>
              </w:tc>
              <w:tc>
                <w:tcPr>
                  <w:tcW w:w="5253" w:type="dxa"/>
                  <w:shd w:val="clear" w:color="auto" w:fill="auto"/>
                  <w:vAlign w:val="center"/>
                  <w:hideMark/>
                </w:tcPr>
                <w:p w14:paraId="1C20EC1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Tłuszcze i mieszaniny olejów z separacji olej/woda inne niż wymienione w 19 08 09 </w:t>
                  </w:r>
                </w:p>
              </w:tc>
              <w:tc>
                <w:tcPr>
                  <w:tcW w:w="1132" w:type="dxa"/>
                  <w:shd w:val="clear" w:color="auto" w:fill="auto"/>
                  <w:noWrap/>
                  <w:vAlign w:val="center"/>
                  <w:hideMark/>
                </w:tcPr>
                <w:p w14:paraId="360F21E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D9551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47FF869D" w14:textId="77777777" w:rsidTr="002B16C8">
              <w:trPr>
                <w:trHeight w:val="288"/>
              </w:trPr>
              <w:tc>
                <w:tcPr>
                  <w:tcW w:w="562" w:type="dxa"/>
                  <w:shd w:val="clear" w:color="auto" w:fill="auto"/>
                  <w:noWrap/>
                  <w:vAlign w:val="center"/>
                  <w:hideMark/>
                </w:tcPr>
                <w:p w14:paraId="64EA6F0D" w14:textId="5D38868B"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596</w:t>
                  </w:r>
                </w:p>
              </w:tc>
              <w:tc>
                <w:tcPr>
                  <w:tcW w:w="993" w:type="dxa"/>
                  <w:shd w:val="clear" w:color="auto" w:fill="auto"/>
                  <w:vAlign w:val="center"/>
                  <w:hideMark/>
                </w:tcPr>
                <w:p w14:paraId="10B338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19 09 04 </w:t>
                  </w:r>
                </w:p>
              </w:tc>
              <w:tc>
                <w:tcPr>
                  <w:tcW w:w="5253" w:type="dxa"/>
                  <w:shd w:val="clear" w:color="auto" w:fill="auto"/>
                  <w:vAlign w:val="center"/>
                  <w:hideMark/>
                </w:tcPr>
                <w:p w14:paraId="46975D6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Zużyty węgiel aktywny </w:t>
                  </w:r>
                </w:p>
              </w:tc>
              <w:tc>
                <w:tcPr>
                  <w:tcW w:w="1132" w:type="dxa"/>
                  <w:shd w:val="clear" w:color="auto" w:fill="auto"/>
                  <w:noWrap/>
                  <w:vAlign w:val="center"/>
                  <w:hideMark/>
                </w:tcPr>
                <w:p w14:paraId="37E70A1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57AEDB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089B9045" w14:textId="77777777" w:rsidTr="002B16C8">
              <w:trPr>
                <w:trHeight w:val="288"/>
              </w:trPr>
              <w:tc>
                <w:tcPr>
                  <w:tcW w:w="562" w:type="dxa"/>
                  <w:shd w:val="clear" w:color="auto" w:fill="auto"/>
                  <w:noWrap/>
                  <w:vAlign w:val="center"/>
                  <w:hideMark/>
                </w:tcPr>
                <w:p w14:paraId="30DC00CA" w14:textId="0350F251"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597</w:t>
                  </w:r>
                </w:p>
              </w:tc>
              <w:tc>
                <w:tcPr>
                  <w:tcW w:w="993" w:type="dxa"/>
                  <w:shd w:val="clear" w:color="auto" w:fill="auto"/>
                  <w:vAlign w:val="center"/>
                  <w:hideMark/>
                </w:tcPr>
                <w:p w14:paraId="0317115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19 09 05 </w:t>
                  </w:r>
                </w:p>
              </w:tc>
              <w:tc>
                <w:tcPr>
                  <w:tcW w:w="5253" w:type="dxa"/>
                  <w:shd w:val="clear" w:color="auto" w:fill="auto"/>
                  <w:vAlign w:val="center"/>
                  <w:hideMark/>
                </w:tcPr>
                <w:p w14:paraId="2701D74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Nasycone lub zużyte żywice jonowymienne </w:t>
                  </w:r>
                </w:p>
              </w:tc>
              <w:tc>
                <w:tcPr>
                  <w:tcW w:w="1132" w:type="dxa"/>
                  <w:shd w:val="clear" w:color="auto" w:fill="auto"/>
                  <w:noWrap/>
                  <w:vAlign w:val="center"/>
                  <w:hideMark/>
                </w:tcPr>
                <w:p w14:paraId="0CAD9F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BDA813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E36A1B" w:rsidRPr="00BD3D54" w14:paraId="54B18461" w14:textId="77777777" w:rsidTr="002B16C8">
              <w:trPr>
                <w:trHeight w:val="288"/>
              </w:trPr>
              <w:tc>
                <w:tcPr>
                  <w:tcW w:w="562" w:type="dxa"/>
                  <w:shd w:val="clear" w:color="auto" w:fill="auto"/>
                  <w:noWrap/>
                  <w:vAlign w:val="center"/>
                  <w:hideMark/>
                </w:tcPr>
                <w:p w14:paraId="52FA5B97" w14:textId="13915FBA"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598</w:t>
                  </w:r>
                </w:p>
              </w:tc>
              <w:tc>
                <w:tcPr>
                  <w:tcW w:w="993" w:type="dxa"/>
                  <w:shd w:val="clear" w:color="auto" w:fill="auto"/>
                  <w:vAlign w:val="center"/>
                  <w:hideMark/>
                </w:tcPr>
                <w:p w14:paraId="699896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19 09 06</w:t>
                  </w:r>
                </w:p>
              </w:tc>
              <w:tc>
                <w:tcPr>
                  <w:tcW w:w="5253" w:type="dxa"/>
                  <w:shd w:val="clear" w:color="auto" w:fill="auto"/>
                  <w:vAlign w:val="center"/>
                  <w:hideMark/>
                </w:tcPr>
                <w:p w14:paraId="1DCD0D7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Roztwory i szlamy z regeneracji wymienników jonitowych</w:t>
                  </w:r>
                </w:p>
              </w:tc>
              <w:tc>
                <w:tcPr>
                  <w:tcW w:w="1132" w:type="dxa"/>
                  <w:shd w:val="clear" w:color="auto" w:fill="auto"/>
                  <w:noWrap/>
                  <w:vAlign w:val="center"/>
                  <w:hideMark/>
                </w:tcPr>
                <w:p w14:paraId="5E8AFB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4D1EE5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577D7CE2" w14:textId="77777777" w:rsidTr="002B16C8">
              <w:trPr>
                <w:trHeight w:val="288"/>
              </w:trPr>
              <w:tc>
                <w:tcPr>
                  <w:tcW w:w="562" w:type="dxa"/>
                  <w:shd w:val="clear" w:color="auto" w:fill="auto"/>
                  <w:noWrap/>
                  <w:vAlign w:val="center"/>
                  <w:hideMark/>
                </w:tcPr>
                <w:p w14:paraId="393051FC" w14:textId="43BBA1FB"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599</w:t>
                  </w:r>
                </w:p>
              </w:tc>
              <w:tc>
                <w:tcPr>
                  <w:tcW w:w="993" w:type="dxa"/>
                  <w:shd w:val="clear" w:color="auto" w:fill="auto"/>
                  <w:vAlign w:val="center"/>
                  <w:hideMark/>
                </w:tcPr>
                <w:p w14:paraId="0DC5F4B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19 09 99</w:t>
                  </w:r>
                </w:p>
              </w:tc>
              <w:tc>
                <w:tcPr>
                  <w:tcW w:w="5253" w:type="dxa"/>
                  <w:shd w:val="clear" w:color="auto" w:fill="auto"/>
                  <w:vAlign w:val="center"/>
                  <w:hideMark/>
                </w:tcPr>
                <w:p w14:paraId="7E4A8F0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0D5D413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D9B3CE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2D8A0BAB" w14:textId="77777777" w:rsidTr="002B16C8">
              <w:trPr>
                <w:trHeight w:val="288"/>
              </w:trPr>
              <w:tc>
                <w:tcPr>
                  <w:tcW w:w="562" w:type="dxa"/>
                  <w:shd w:val="clear" w:color="auto" w:fill="auto"/>
                  <w:noWrap/>
                  <w:vAlign w:val="center"/>
                  <w:hideMark/>
                </w:tcPr>
                <w:p w14:paraId="042CBEB3" w14:textId="01B983C7" w:rsidR="00E36A1B" w:rsidRPr="00BD3D54" w:rsidRDefault="0089342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600</w:t>
                  </w:r>
                </w:p>
              </w:tc>
              <w:tc>
                <w:tcPr>
                  <w:tcW w:w="993" w:type="dxa"/>
                  <w:shd w:val="clear" w:color="auto" w:fill="auto"/>
                  <w:vAlign w:val="center"/>
                  <w:hideMark/>
                </w:tcPr>
                <w:p w14:paraId="439C8F4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10 03* </w:t>
                  </w:r>
                </w:p>
              </w:tc>
              <w:tc>
                <w:tcPr>
                  <w:tcW w:w="5253" w:type="dxa"/>
                  <w:shd w:val="clear" w:color="auto" w:fill="auto"/>
                  <w:vAlign w:val="center"/>
                  <w:hideMark/>
                </w:tcPr>
                <w:p w14:paraId="68315DB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Lekka frakcja i pyły zawierające substancje niebezpieczne </w:t>
                  </w:r>
                </w:p>
              </w:tc>
              <w:tc>
                <w:tcPr>
                  <w:tcW w:w="1132" w:type="dxa"/>
                  <w:shd w:val="clear" w:color="auto" w:fill="auto"/>
                  <w:noWrap/>
                  <w:vAlign w:val="center"/>
                  <w:hideMark/>
                </w:tcPr>
                <w:p w14:paraId="48E669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A5B599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7F3B3BF8" w14:textId="77777777" w:rsidTr="002B16C8">
              <w:trPr>
                <w:trHeight w:val="288"/>
              </w:trPr>
              <w:tc>
                <w:tcPr>
                  <w:tcW w:w="562" w:type="dxa"/>
                  <w:shd w:val="clear" w:color="auto" w:fill="auto"/>
                  <w:noWrap/>
                  <w:vAlign w:val="center"/>
                  <w:hideMark/>
                </w:tcPr>
                <w:p w14:paraId="23EE6FF9" w14:textId="740F5D2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01</w:t>
                  </w:r>
                </w:p>
              </w:tc>
              <w:tc>
                <w:tcPr>
                  <w:tcW w:w="993" w:type="dxa"/>
                  <w:shd w:val="clear" w:color="auto" w:fill="auto"/>
                  <w:vAlign w:val="center"/>
                  <w:hideMark/>
                </w:tcPr>
                <w:p w14:paraId="0D4A569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19 10 04</w:t>
                  </w:r>
                </w:p>
              </w:tc>
              <w:tc>
                <w:tcPr>
                  <w:tcW w:w="5253" w:type="dxa"/>
                  <w:shd w:val="clear" w:color="auto" w:fill="auto"/>
                  <w:vAlign w:val="center"/>
                  <w:hideMark/>
                </w:tcPr>
                <w:p w14:paraId="77E78124" w14:textId="146208C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Lekka frakcja i pyły inne niż wymienione w 19 10 03</w:t>
                  </w:r>
                </w:p>
              </w:tc>
              <w:tc>
                <w:tcPr>
                  <w:tcW w:w="1132" w:type="dxa"/>
                  <w:shd w:val="clear" w:color="auto" w:fill="auto"/>
                  <w:noWrap/>
                  <w:vAlign w:val="center"/>
                  <w:hideMark/>
                </w:tcPr>
                <w:p w14:paraId="0752301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70B154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2AFA7004" w14:textId="77777777" w:rsidTr="002B16C8">
              <w:trPr>
                <w:trHeight w:val="288"/>
              </w:trPr>
              <w:tc>
                <w:tcPr>
                  <w:tcW w:w="562" w:type="dxa"/>
                  <w:shd w:val="clear" w:color="auto" w:fill="auto"/>
                  <w:noWrap/>
                  <w:vAlign w:val="center"/>
                  <w:hideMark/>
                </w:tcPr>
                <w:p w14:paraId="1E78A5E3" w14:textId="709AFD4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02</w:t>
                  </w:r>
                </w:p>
              </w:tc>
              <w:tc>
                <w:tcPr>
                  <w:tcW w:w="993" w:type="dxa"/>
                  <w:shd w:val="clear" w:color="auto" w:fill="auto"/>
                  <w:vAlign w:val="center"/>
                  <w:hideMark/>
                </w:tcPr>
                <w:p w14:paraId="1580B4A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10 05* </w:t>
                  </w:r>
                </w:p>
              </w:tc>
              <w:tc>
                <w:tcPr>
                  <w:tcW w:w="5253" w:type="dxa"/>
                  <w:shd w:val="clear" w:color="auto" w:fill="auto"/>
                  <w:vAlign w:val="center"/>
                  <w:hideMark/>
                </w:tcPr>
                <w:p w14:paraId="059E630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frakcje zawierające substancje niebezpieczne </w:t>
                  </w:r>
                </w:p>
              </w:tc>
              <w:tc>
                <w:tcPr>
                  <w:tcW w:w="1132" w:type="dxa"/>
                  <w:shd w:val="clear" w:color="auto" w:fill="auto"/>
                  <w:noWrap/>
                  <w:vAlign w:val="center"/>
                  <w:hideMark/>
                </w:tcPr>
                <w:p w14:paraId="284AA60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2D0AFF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482795A4" w14:textId="77777777" w:rsidTr="002B16C8">
              <w:trPr>
                <w:trHeight w:val="288"/>
              </w:trPr>
              <w:tc>
                <w:tcPr>
                  <w:tcW w:w="562" w:type="dxa"/>
                  <w:shd w:val="clear" w:color="auto" w:fill="auto"/>
                  <w:noWrap/>
                  <w:vAlign w:val="center"/>
                  <w:hideMark/>
                </w:tcPr>
                <w:p w14:paraId="64A81D85" w14:textId="36CAAC1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03</w:t>
                  </w:r>
                </w:p>
              </w:tc>
              <w:tc>
                <w:tcPr>
                  <w:tcW w:w="993" w:type="dxa"/>
                  <w:shd w:val="clear" w:color="auto" w:fill="auto"/>
                  <w:vAlign w:val="center"/>
                  <w:hideMark/>
                </w:tcPr>
                <w:p w14:paraId="20816F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19 10 06</w:t>
                  </w:r>
                </w:p>
              </w:tc>
              <w:tc>
                <w:tcPr>
                  <w:tcW w:w="5253" w:type="dxa"/>
                  <w:shd w:val="clear" w:color="auto" w:fill="auto"/>
                  <w:vAlign w:val="center"/>
                  <w:hideMark/>
                </w:tcPr>
                <w:p w14:paraId="20ADC82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frakcje niż wymienione w 19 10 05</w:t>
                  </w:r>
                </w:p>
              </w:tc>
              <w:tc>
                <w:tcPr>
                  <w:tcW w:w="1132" w:type="dxa"/>
                  <w:shd w:val="clear" w:color="auto" w:fill="auto"/>
                  <w:noWrap/>
                  <w:vAlign w:val="center"/>
                  <w:hideMark/>
                </w:tcPr>
                <w:p w14:paraId="45E5647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C4B848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01B318C4" w14:textId="77777777" w:rsidTr="002B16C8">
              <w:trPr>
                <w:trHeight w:val="288"/>
              </w:trPr>
              <w:tc>
                <w:tcPr>
                  <w:tcW w:w="562" w:type="dxa"/>
                  <w:shd w:val="clear" w:color="auto" w:fill="auto"/>
                  <w:noWrap/>
                  <w:vAlign w:val="center"/>
                  <w:hideMark/>
                </w:tcPr>
                <w:p w14:paraId="31A49EAE" w14:textId="1FCA603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04</w:t>
                  </w:r>
                </w:p>
              </w:tc>
              <w:tc>
                <w:tcPr>
                  <w:tcW w:w="993" w:type="dxa"/>
                  <w:shd w:val="clear" w:color="auto" w:fill="auto"/>
                  <w:vAlign w:val="center"/>
                  <w:hideMark/>
                </w:tcPr>
                <w:p w14:paraId="1368347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01* </w:t>
                  </w:r>
                </w:p>
              </w:tc>
              <w:tc>
                <w:tcPr>
                  <w:tcW w:w="5253" w:type="dxa"/>
                  <w:shd w:val="clear" w:color="auto" w:fill="auto"/>
                  <w:vAlign w:val="center"/>
                  <w:hideMark/>
                </w:tcPr>
                <w:p w14:paraId="1FB2202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filtry iłowe </w:t>
                  </w:r>
                </w:p>
              </w:tc>
              <w:tc>
                <w:tcPr>
                  <w:tcW w:w="1132" w:type="dxa"/>
                  <w:shd w:val="clear" w:color="auto" w:fill="auto"/>
                  <w:noWrap/>
                  <w:vAlign w:val="center"/>
                  <w:hideMark/>
                </w:tcPr>
                <w:p w14:paraId="0F8897B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630302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6EA905E9" w14:textId="77777777" w:rsidTr="002B16C8">
              <w:trPr>
                <w:trHeight w:val="288"/>
              </w:trPr>
              <w:tc>
                <w:tcPr>
                  <w:tcW w:w="562" w:type="dxa"/>
                  <w:shd w:val="clear" w:color="auto" w:fill="auto"/>
                  <w:noWrap/>
                  <w:vAlign w:val="center"/>
                  <w:hideMark/>
                </w:tcPr>
                <w:p w14:paraId="4EC9C236" w14:textId="2A3A4DB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05</w:t>
                  </w:r>
                </w:p>
              </w:tc>
              <w:tc>
                <w:tcPr>
                  <w:tcW w:w="993" w:type="dxa"/>
                  <w:shd w:val="clear" w:color="auto" w:fill="auto"/>
                  <w:vAlign w:val="center"/>
                  <w:hideMark/>
                </w:tcPr>
                <w:p w14:paraId="2D2C75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02* </w:t>
                  </w:r>
                </w:p>
              </w:tc>
              <w:tc>
                <w:tcPr>
                  <w:tcW w:w="5253" w:type="dxa"/>
                  <w:shd w:val="clear" w:color="auto" w:fill="auto"/>
                  <w:vAlign w:val="center"/>
                  <w:hideMark/>
                </w:tcPr>
                <w:p w14:paraId="1DA47ED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Kwaśne smoły </w:t>
                  </w:r>
                </w:p>
              </w:tc>
              <w:tc>
                <w:tcPr>
                  <w:tcW w:w="1132" w:type="dxa"/>
                  <w:shd w:val="clear" w:color="auto" w:fill="auto"/>
                  <w:noWrap/>
                  <w:vAlign w:val="center"/>
                  <w:hideMark/>
                </w:tcPr>
                <w:p w14:paraId="4AA3326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1D0B47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66F7E4BF" w14:textId="77777777" w:rsidTr="002B16C8">
              <w:trPr>
                <w:trHeight w:val="288"/>
              </w:trPr>
              <w:tc>
                <w:tcPr>
                  <w:tcW w:w="562" w:type="dxa"/>
                  <w:shd w:val="clear" w:color="auto" w:fill="auto"/>
                  <w:noWrap/>
                  <w:vAlign w:val="center"/>
                  <w:hideMark/>
                </w:tcPr>
                <w:p w14:paraId="6554A810" w14:textId="16A15BD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06</w:t>
                  </w:r>
                </w:p>
              </w:tc>
              <w:tc>
                <w:tcPr>
                  <w:tcW w:w="993" w:type="dxa"/>
                  <w:shd w:val="clear" w:color="auto" w:fill="auto"/>
                  <w:vAlign w:val="center"/>
                  <w:hideMark/>
                </w:tcPr>
                <w:p w14:paraId="7BC067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03* </w:t>
                  </w:r>
                </w:p>
              </w:tc>
              <w:tc>
                <w:tcPr>
                  <w:tcW w:w="5253" w:type="dxa"/>
                  <w:shd w:val="clear" w:color="auto" w:fill="auto"/>
                  <w:vAlign w:val="center"/>
                  <w:hideMark/>
                </w:tcPr>
                <w:p w14:paraId="1F57EBF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odpady ciekłe </w:t>
                  </w:r>
                </w:p>
              </w:tc>
              <w:tc>
                <w:tcPr>
                  <w:tcW w:w="1132" w:type="dxa"/>
                  <w:shd w:val="clear" w:color="auto" w:fill="auto"/>
                  <w:noWrap/>
                  <w:vAlign w:val="center"/>
                  <w:hideMark/>
                </w:tcPr>
                <w:p w14:paraId="0B0523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5F29F06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4941AD6D" w14:textId="77777777" w:rsidTr="002B16C8">
              <w:trPr>
                <w:trHeight w:val="288"/>
              </w:trPr>
              <w:tc>
                <w:tcPr>
                  <w:tcW w:w="562" w:type="dxa"/>
                  <w:shd w:val="clear" w:color="auto" w:fill="auto"/>
                  <w:noWrap/>
                  <w:vAlign w:val="center"/>
                  <w:hideMark/>
                </w:tcPr>
                <w:p w14:paraId="4F0F6AF9" w14:textId="734A1A5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07</w:t>
                  </w:r>
                </w:p>
              </w:tc>
              <w:tc>
                <w:tcPr>
                  <w:tcW w:w="993" w:type="dxa"/>
                  <w:shd w:val="clear" w:color="auto" w:fill="auto"/>
                  <w:vAlign w:val="center"/>
                  <w:hideMark/>
                </w:tcPr>
                <w:p w14:paraId="1D87A86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04* </w:t>
                  </w:r>
                </w:p>
              </w:tc>
              <w:tc>
                <w:tcPr>
                  <w:tcW w:w="5253" w:type="dxa"/>
                  <w:shd w:val="clear" w:color="auto" w:fill="auto"/>
                  <w:vAlign w:val="center"/>
                  <w:hideMark/>
                </w:tcPr>
                <w:p w14:paraId="7854380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Alkaliczne odpady z oczyszczania paliw </w:t>
                  </w:r>
                </w:p>
              </w:tc>
              <w:tc>
                <w:tcPr>
                  <w:tcW w:w="1132" w:type="dxa"/>
                  <w:shd w:val="clear" w:color="auto" w:fill="auto"/>
                  <w:noWrap/>
                  <w:vAlign w:val="center"/>
                  <w:hideMark/>
                </w:tcPr>
                <w:p w14:paraId="51F56E3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F92AE9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3E2F5305" w14:textId="77777777" w:rsidTr="002B16C8">
              <w:trPr>
                <w:trHeight w:val="456"/>
              </w:trPr>
              <w:tc>
                <w:tcPr>
                  <w:tcW w:w="562" w:type="dxa"/>
                  <w:shd w:val="clear" w:color="auto" w:fill="auto"/>
                  <w:noWrap/>
                  <w:vAlign w:val="center"/>
                  <w:hideMark/>
                </w:tcPr>
                <w:p w14:paraId="77A71A1E" w14:textId="48C26B6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08</w:t>
                  </w:r>
                </w:p>
              </w:tc>
              <w:tc>
                <w:tcPr>
                  <w:tcW w:w="993" w:type="dxa"/>
                  <w:shd w:val="clear" w:color="auto" w:fill="auto"/>
                  <w:vAlign w:val="center"/>
                  <w:hideMark/>
                </w:tcPr>
                <w:p w14:paraId="60A1E3D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05* </w:t>
                  </w:r>
                </w:p>
              </w:tc>
              <w:tc>
                <w:tcPr>
                  <w:tcW w:w="5253" w:type="dxa"/>
                  <w:shd w:val="clear" w:color="auto" w:fill="auto"/>
                  <w:vAlign w:val="center"/>
                  <w:hideMark/>
                </w:tcPr>
                <w:p w14:paraId="3DAE7B2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2" w:type="dxa"/>
                  <w:shd w:val="clear" w:color="auto" w:fill="auto"/>
                  <w:noWrap/>
                  <w:vAlign w:val="center"/>
                  <w:hideMark/>
                </w:tcPr>
                <w:p w14:paraId="69B795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89" w:type="dxa"/>
                  <w:shd w:val="clear" w:color="auto" w:fill="auto"/>
                  <w:noWrap/>
                  <w:vAlign w:val="center"/>
                  <w:hideMark/>
                </w:tcPr>
                <w:p w14:paraId="42EAA10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2191EB5E" w14:textId="77777777" w:rsidTr="002B16C8">
              <w:trPr>
                <w:trHeight w:val="456"/>
              </w:trPr>
              <w:tc>
                <w:tcPr>
                  <w:tcW w:w="562" w:type="dxa"/>
                  <w:shd w:val="clear" w:color="auto" w:fill="auto"/>
                  <w:noWrap/>
                  <w:vAlign w:val="center"/>
                  <w:hideMark/>
                </w:tcPr>
                <w:p w14:paraId="3890AE60" w14:textId="757AC57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09</w:t>
                  </w:r>
                </w:p>
              </w:tc>
              <w:tc>
                <w:tcPr>
                  <w:tcW w:w="993" w:type="dxa"/>
                  <w:shd w:val="clear" w:color="auto" w:fill="auto"/>
                  <w:vAlign w:val="center"/>
                  <w:hideMark/>
                </w:tcPr>
                <w:p w14:paraId="217E5E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19 11 06</w:t>
                  </w:r>
                </w:p>
              </w:tc>
              <w:tc>
                <w:tcPr>
                  <w:tcW w:w="5253" w:type="dxa"/>
                  <w:shd w:val="clear" w:color="auto" w:fill="auto"/>
                  <w:vAlign w:val="center"/>
                  <w:hideMark/>
                </w:tcPr>
                <w:p w14:paraId="07F2EB7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19 11 05</w:t>
                  </w:r>
                </w:p>
              </w:tc>
              <w:tc>
                <w:tcPr>
                  <w:tcW w:w="1132" w:type="dxa"/>
                  <w:shd w:val="clear" w:color="auto" w:fill="auto"/>
                  <w:noWrap/>
                  <w:vAlign w:val="center"/>
                  <w:hideMark/>
                </w:tcPr>
                <w:p w14:paraId="0D3FCD6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63B7E9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404A2238" w14:textId="77777777" w:rsidTr="002B16C8">
              <w:trPr>
                <w:trHeight w:val="288"/>
              </w:trPr>
              <w:tc>
                <w:tcPr>
                  <w:tcW w:w="562" w:type="dxa"/>
                  <w:shd w:val="clear" w:color="auto" w:fill="auto"/>
                  <w:noWrap/>
                  <w:vAlign w:val="center"/>
                  <w:hideMark/>
                </w:tcPr>
                <w:p w14:paraId="75FF32F6" w14:textId="260A03A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10</w:t>
                  </w:r>
                </w:p>
              </w:tc>
              <w:tc>
                <w:tcPr>
                  <w:tcW w:w="993" w:type="dxa"/>
                  <w:shd w:val="clear" w:color="auto" w:fill="auto"/>
                  <w:vAlign w:val="center"/>
                  <w:hideMark/>
                </w:tcPr>
                <w:p w14:paraId="5A5301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07* </w:t>
                  </w:r>
                </w:p>
              </w:tc>
              <w:tc>
                <w:tcPr>
                  <w:tcW w:w="5253" w:type="dxa"/>
                  <w:shd w:val="clear" w:color="auto" w:fill="auto"/>
                  <w:vAlign w:val="center"/>
                  <w:hideMark/>
                </w:tcPr>
                <w:p w14:paraId="3D7EA76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oczyszczania gazów odlotowych </w:t>
                  </w:r>
                </w:p>
              </w:tc>
              <w:tc>
                <w:tcPr>
                  <w:tcW w:w="1132" w:type="dxa"/>
                  <w:shd w:val="clear" w:color="auto" w:fill="auto"/>
                  <w:noWrap/>
                  <w:vAlign w:val="center"/>
                  <w:hideMark/>
                </w:tcPr>
                <w:p w14:paraId="3EE942B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5B0F23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201E88BE" w14:textId="77777777" w:rsidTr="002B16C8">
              <w:trPr>
                <w:trHeight w:val="288"/>
              </w:trPr>
              <w:tc>
                <w:tcPr>
                  <w:tcW w:w="562" w:type="dxa"/>
                  <w:shd w:val="clear" w:color="auto" w:fill="auto"/>
                  <w:noWrap/>
                  <w:vAlign w:val="center"/>
                  <w:hideMark/>
                </w:tcPr>
                <w:p w14:paraId="770F952F" w14:textId="0E39452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11</w:t>
                  </w:r>
                </w:p>
              </w:tc>
              <w:tc>
                <w:tcPr>
                  <w:tcW w:w="993" w:type="dxa"/>
                  <w:shd w:val="clear" w:color="auto" w:fill="auto"/>
                  <w:vAlign w:val="center"/>
                  <w:hideMark/>
                </w:tcPr>
                <w:p w14:paraId="2BDB19E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19 11 99</w:t>
                  </w:r>
                </w:p>
              </w:tc>
              <w:tc>
                <w:tcPr>
                  <w:tcW w:w="5253" w:type="dxa"/>
                  <w:shd w:val="clear" w:color="auto" w:fill="auto"/>
                  <w:vAlign w:val="center"/>
                  <w:hideMark/>
                </w:tcPr>
                <w:p w14:paraId="0F7E314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2" w:type="dxa"/>
                  <w:shd w:val="clear" w:color="auto" w:fill="auto"/>
                  <w:noWrap/>
                  <w:vAlign w:val="center"/>
                  <w:hideMark/>
                </w:tcPr>
                <w:p w14:paraId="773624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315A3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E36A1B" w:rsidRPr="00BD3D54" w14:paraId="76C64676" w14:textId="77777777" w:rsidTr="002B16C8">
              <w:trPr>
                <w:trHeight w:val="288"/>
              </w:trPr>
              <w:tc>
                <w:tcPr>
                  <w:tcW w:w="562" w:type="dxa"/>
                  <w:shd w:val="clear" w:color="auto" w:fill="auto"/>
                  <w:noWrap/>
                  <w:vAlign w:val="center"/>
                  <w:hideMark/>
                </w:tcPr>
                <w:p w14:paraId="4E709D57" w14:textId="60F28D9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6</w:t>
                  </w:r>
                  <w:r w:rsidR="009C484B">
                    <w:rPr>
                      <w:rFonts w:ascii="Arial" w:eastAsia="Times New Roman" w:hAnsi="Arial" w:cs="Arial"/>
                      <w:color w:val="000000"/>
                      <w:sz w:val="18"/>
                      <w:szCs w:val="18"/>
                      <w:lang w:eastAsia="pl-PL"/>
                    </w:rPr>
                    <w:t>12</w:t>
                  </w:r>
                </w:p>
              </w:tc>
              <w:tc>
                <w:tcPr>
                  <w:tcW w:w="993" w:type="dxa"/>
                  <w:shd w:val="clear" w:color="auto" w:fill="auto"/>
                  <w:vAlign w:val="center"/>
                  <w:hideMark/>
                </w:tcPr>
                <w:p w14:paraId="5150F4E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19 12 01 </w:t>
                  </w:r>
                </w:p>
              </w:tc>
              <w:tc>
                <w:tcPr>
                  <w:tcW w:w="5253" w:type="dxa"/>
                  <w:shd w:val="clear" w:color="auto" w:fill="auto"/>
                  <w:vAlign w:val="center"/>
                  <w:hideMark/>
                </w:tcPr>
                <w:p w14:paraId="29D0747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Papier i tektura </w:t>
                  </w:r>
                </w:p>
              </w:tc>
              <w:tc>
                <w:tcPr>
                  <w:tcW w:w="1132" w:type="dxa"/>
                  <w:shd w:val="clear" w:color="auto" w:fill="auto"/>
                  <w:noWrap/>
                  <w:vAlign w:val="center"/>
                  <w:hideMark/>
                </w:tcPr>
                <w:p w14:paraId="3D111A0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89" w:type="dxa"/>
                  <w:shd w:val="clear" w:color="auto" w:fill="auto"/>
                  <w:noWrap/>
                  <w:vAlign w:val="center"/>
                  <w:hideMark/>
                </w:tcPr>
                <w:p w14:paraId="542050B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D3F9CA8" w14:textId="77777777" w:rsidTr="002B16C8">
              <w:trPr>
                <w:trHeight w:val="288"/>
              </w:trPr>
              <w:tc>
                <w:tcPr>
                  <w:tcW w:w="562" w:type="dxa"/>
                  <w:shd w:val="clear" w:color="auto" w:fill="auto"/>
                  <w:noWrap/>
                  <w:vAlign w:val="center"/>
                  <w:hideMark/>
                </w:tcPr>
                <w:p w14:paraId="2F8A1AF9" w14:textId="5B2203E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13</w:t>
                  </w:r>
                </w:p>
              </w:tc>
              <w:tc>
                <w:tcPr>
                  <w:tcW w:w="993" w:type="dxa"/>
                  <w:shd w:val="clear" w:color="auto" w:fill="auto"/>
                  <w:vAlign w:val="center"/>
                  <w:hideMark/>
                </w:tcPr>
                <w:p w14:paraId="603990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19 12 04 </w:t>
                  </w:r>
                </w:p>
              </w:tc>
              <w:tc>
                <w:tcPr>
                  <w:tcW w:w="5253" w:type="dxa"/>
                  <w:shd w:val="clear" w:color="auto" w:fill="auto"/>
                  <w:vAlign w:val="center"/>
                  <w:hideMark/>
                </w:tcPr>
                <w:p w14:paraId="1B78F4F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Tworzywa sztuczne i guma </w:t>
                  </w:r>
                </w:p>
              </w:tc>
              <w:tc>
                <w:tcPr>
                  <w:tcW w:w="1132" w:type="dxa"/>
                  <w:shd w:val="clear" w:color="auto" w:fill="auto"/>
                  <w:noWrap/>
                  <w:vAlign w:val="center"/>
                  <w:hideMark/>
                </w:tcPr>
                <w:p w14:paraId="0A59812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6BD0A4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3500</w:t>
                  </w:r>
                </w:p>
              </w:tc>
            </w:tr>
            <w:tr w:rsidR="00E36A1B" w:rsidRPr="00BD3D54" w14:paraId="5E43B113" w14:textId="77777777" w:rsidTr="002B16C8">
              <w:trPr>
                <w:trHeight w:val="288"/>
              </w:trPr>
              <w:tc>
                <w:tcPr>
                  <w:tcW w:w="562" w:type="dxa"/>
                  <w:shd w:val="clear" w:color="auto" w:fill="auto"/>
                  <w:noWrap/>
                  <w:vAlign w:val="center"/>
                  <w:hideMark/>
                </w:tcPr>
                <w:p w14:paraId="4C69BD96" w14:textId="5D59599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14</w:t>
                  </w:r>
                </w:p>
              </w:tc>
              <w:tc>
                <w:tcPr>
                  <w:tcW w:w="993" w:type="dxa"/>
                  <w:shd w:val="clear" w:color="auto" w:fill="auto"/>
                  <w:vAlign w:val="center"/>
                  <w:hideMark/>
                </w:tcPr>
                <w:p w14:paraId="0F9AF43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06* </w:t>
                  </w:r>
                </w:p>
              </w:tc>
              <w:tc>
                <w:tcPr>
                  <w:tcW w:w="5253" w:type="dxa"/>
                  <w:shd w:val="clear" w:color="auto" w:fill="auto"/>
                  <w:vAlign w:val="center"/>
                  <w:hideMark/>
                </w:tcPr>
                <w:p w14:paraId="4696C75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Drewno zawierające substancje niebezpieczne </w:t>
                  </w:r>
                </w:p>
              </w:tc>
              <w:tc>
                <w:tcPr>
                  <w:tcW w:w="1132" w:type="dxa"/>
                  <w:shd w:val="clear" w:color="auto" w:fill="auto"/>
                  <w:noWrap/>
                  <w:vAlign w:val="center"/>
                  <w:hideMark/>
                </w:tcPr>
                <w:p w14:paraId="2169BE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0CF5D8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912B9DC" w14:textId="77777777" w:rsidTr="002B16C8">
              <w:trPr>
                <w:trHeight w:val="288"/>
              </w:trPr>
              <w:tc>
                <w:tcPr>
                  <w:tcW w:w="562" w:type="dxa"/>
                  <w:shd w:val="clear" w:color="auto" w:fill="auto"/>
                  <w:noWrap/>
                  <w:vAlign w:val="center"/>
                  <w:hideMark/>
                </w:tcPr>
                <w:p w14:paraId="65ED062F" w14:textId="3932893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15</w:t>
                  </w:r>
                </w:p>
              </w:tc>
              <w:tc>
                <w:tcPr>
                  <w:tcW w:w="993" w:type="dxa"/>
                  <w:shd w:val="clear" w:color="auto" w:fill="auto"/>
                  <w:vAlign w:val="center"/>
                  <w:hideMark/>
                </w:tcPr>
                <w:p w14:paraId="511322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19 12 07 </w:t>
                  </w:r>
                </w:p>
              </w:tc>
              <w:tc>
                <w:tcPr>
                  <w:tcW w:w="5253" w:type="dxa"/>
                  <w:shd w:val="clear" w:color="auto" w:fill="auto"/>
                  <w:vAlign w:val="center"/>
                  <w:hideMark/>
                </w:tcPr>
                <w:p w14:paraId="662231A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Drewno inne niż wymienione w 19 12 06 </w:t>
                  </w:r>
                </w:p>
              </w:tc>
              <w:tc>
                <w:tcPr>
                  <w:tcW w:w="1132" w:type="dxa"/>
                  <w:shd w:val="clear" w:color="auto" w:fill="auto"/>
                  <w:noWrap/>
                  <w:vAlign w:val="center"/>
                  <w:hideMark/>
                </w:tcPr>
                <w:p w14:paraId="48D79BC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127EE48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A45D519" w14:textId="77777777" w:rsidTr="002B16C8">
              <w:trPr>
                <w:trHeight w:val="288"/>
              </w:trPr>
              <w:tc>
                <w:tcPr>
                  <w:tcW w:w="562" w:type="dxa"/>
                  <w:shd w:val="clear" w:color="auto" w:fill="auto"/>
                  <w:noWrap/>
                  <w:vAlign w:val="center"/>
                  <w:hideMark/>
                </w:tcPr>
                <w:p w14:paraId="4E70EF15" w14:textId="117720A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16</w:t>
                  </w:r>
                </w:p>
              </w:tc>
              <w:tc>
                <w:tcPr>
                  <w:tcW w:w="993" w:type="dxa"/>
                  <w:shd w:val="clear" w:color="auto" w:fill="auto"/>
                  <w:vAlign w:val="center"/>
                  <w:hideMark/>
                </w:tcPr>
                <w:p w14:paraId="5D90E1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19 12 08 </w:t>
                  </w:r>
                </w:p>
              </w:tc>
              <w:tc>
                <w:tcPr>
                  <w:tcW w:w="5253" w:type="dxa"/>
                  <w:shd w:val="clear" w:color="auto" w:fill="auto"/>
                  <w:vAlign w:val="center"/>
                  <w:hideMark/>
                </w:tcPr>
                <w:p w14:paraId="1A231D8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Tekstylia </w:t>
                  </w:r>
                </w:p>
              </w:tc>
              <w:tc>
                <w:tcPr>
                  <w:tcW w:w="1132" w:type="dxa"/>
                  <w:shd w:val="clear" w:color="auto" w:fill="auto"/>
                  <w:noWrap/>
                  <w:vAlign w:val="center"/>
                  <w:hideMark/>
                </w:tcPr>
                <w:p w14:paraId="5030B5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77A9704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7DC83C16" w14:textId="77777777" w:rsidTr="002B16C8">
              <w:trPr>
                <w:trHeight w:val="684"/>
              </w:trPr>
              <w:tc>
                <w:tcPr>
                  <w:tcW w:w="562" w:type="dxa"/>
                  <w:shd w:val="clear" w:color="auto" w:fill="auto"/>
                  <w:noWrap/>
                  <w:vAlign w:val="center"/>
                  <w:hideMark/>
                </w:tcPr>
                <w:p w14:paraId="240CF0A2" w14:textId="68F9AAB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17</w:t>
                  </w:r>
                </w:p>
              </w:tc>
              <w:tc>
                <w:tcPr>
                  <w:tcW w:w="993" w:type="dxa"/>
                  <w:shd w:val="clear" w:color="auto" w:fill="auto"/>
                  <w:vAlign w:val="center"/>
                  <w:hideMark/>
                </w:tcPr>
                <w:p w14:paraId="1F78347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13 07* </w:t>
                  </w:r>
                </w:p>
              </w:tc>
              <w:tc>
                <w:tcPr>
                  <w:tcW w:w="5253" w:type="dxa"/>
                  <w:shd w:val="clear" w:color="auto" w:fill="auto"/>
                  <w:vAlign w:val="center"/>
                  <w:hideMark/>
                </w:tcPr>
                <w:p w14:paraId="6180B8BA" w14:textId="0FF8129D"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i stężone uwodnione odpady ciekłe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(np. koncentraty) z oczyszczania wód podziemnych zawierające substancje niebezpieczne </w:t>
                  </w:r>
                </w:p>
              </w:tc>
              <w:tc>
                <w:tcPr>
                  <w:tcW w:w="1132" w:type="dxa"/>
                  <w:shd w:val="clear" w:color="auto" w:fill="auto"/>
                  <w:noWrap/>
                  <w:vAlign w:val="center"/>
                  <w:hideMark/>
                </w:tcPr>
                <w:p w14:paraId="223BA41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511FA9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35AF2A7D" w14:textId="77777777" w:rsidTr="002B16C8">
              <w:trPr>
                <w:trHeight w:val="684"/>
              </w:trPr>
              <w:tc>
                <w:tcPr>
                  <w:tcW w:w="562" w:type="dxa"/>
                  <w:shd w:val="clear" w:color="auto" w:fill="auto"/>
                  <w:noWrap/>
                  <w:vAlign w:val="center"/>
                  <w:hideMark/>
                </w:tcPr>
                <w:p w14:paraId="05B61D25" w14:textId="08FCE7C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18</w:t>
                  </w:r>
                </w:p>
              </w:tc>
              <w:tc>
                <w:tcPr>
                  <w:tcW w:w="993" w:type="dxa"/>
                  <w:shd w:val="clear" w:color="auto" w:fill="auto"/>
                  <w:vAlign w:val="center"/>
                  <w:hideMark/>
                </w:tcPr>
                <w:p w14:paraId="3688BF6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19 13 08</w:t>
                  </w:r>
                </w:p>
              </w:tc>
              <w:tc>
                <w:tcPr>
                  <w:tcW w:w="5253" w:type="dxa"/>
                  <w:shd w:val="clear" w:color="auto" w:fill="auto"/>
                  <w:vAlign w:val="center"/>
                  <w:hideMark/>
                </w:tcPr>
                <w:p w14:paraId="3722A2C9" w14:textId="3AEED3B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i stężone uwodnione odpady ciekłe </w:t>
                  </w:r>
                  <w:r w:rsidR="00900FE6">
                    <w:rPr>
                      <w:rFonts w:ascii="Arial" w:eastAsia="Times New Roman" w:hAnsi="Arial" w:cs="Arial"/>
                      <w:sz w:val="18"/>
                      <w:szCs w:val="18"/>
                      <w:lang w:eastAsia="pl-PL"/>
                    </w:rPr>
                    <w:br/>
                  </w:r>
                  <w:r w:rsidRPr="00BD3D54">
                    <w:rPr>
                      <w:rFonts w:ascii="Arial" w:eastAsia="Times New Roman" w:hAnsi="Arial" w:cs="Arial"/>
                      <w:sz w:val="18"/>
                      <w:szCs w:val="18"/>
                      <w:lang w:eastAsia="pl-PL"/>
                    </w:rPr>
                    <w:t>(np. koncentraty) z oczyszczania wód podziemnych inne niż wymienione w 19 13 07</w:t>
                  </w:r>
                </w:p>
              </w:tc>
              <w:tc>
                <w:tcPr>
                  <w:tcW w:w="1132" w:type="dxa"/>
                  <w:shd w:val="clear" w:color="auto" w:fill="auto"/>
                  <w:noWrap/>
                  <w:vAlign w:val="center"/>
                  <w:hideMark/>
                </w:tcPr>
                <w:p w14:paraId="46CBDB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5BE041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28B88C4E" w14:textId="77777777" w:rsidTr="002B16C8">
              <w:trPr>
                <w:trHeight w:val="288"/>
              </w:trPr>
              <w:tc>
                <w:tcPr>
                  <w:tcW w:w="562" w:type="dxa"/>
                  <w:shd w:val="clear" w:color="auto" w:fill="auto"/>
                  <w:noWrap/>
                  <w:vAlign w:val="center"/>
                  <w:hideMark/>
                </w:tcPr>
                <w:p w14:paraId="1BFDD23B" w14:textId="11D0DAC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19</w:t>
                  </w:r>
                </w:p>
              </w:tc>
              <w:tc>
                <w:tcPr>
                  <w:tcW w:w="993" w:type="dxa"/>
                  <w:shd w:val="clear" w:color="auto" w:fill="auto"/>
                  <w:vAlign w:val="center"/>
                  <w:hideMark/>
                </w:tcPr>
                <w:p w14:paraId="7376EC9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20 01 01</w:t>
                  </w:r>
                </w:p>
              </w:tc>
              <w:tc>
                <w:tcPr>
                  <w:tcW w:w="5253" w:type="dxa"/>
                  <w:shd w:val="clear" w:color="auto" w:fill="auto"/>
                  <w:vAlign w:val="center"/>
                  <w:hideMark/>
                </w:tcPr>
                <w:p w14:paraId="345F177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Papier i tektura</w:t>
                  </w:r>
                </w:p>
              </w:tc>
              <w:tc>
                <w:tcPr>
                  <w:tcW w:w="1132" w:type="dxa"/>
                  <w:shd w:val="clear" w:color="auto" w:fill="auto"/>
                  <w:noWrap/>
                  <w:vAlign w:val="center"/>
                  <w:hideMark/>
                </w:tcPr>
                <w:p w14:paraId="3F1372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9" w:type="dxa"/>
                  <w:shd w:val="clear" w:color="auto" w:fill="auto"/>
                  <w:noWrap/>
                  <w:vAlign w:val="center"/>
                  <w:hideMark/>
                </w:tcPr>
                <w:p w14:paraId="68192BF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11F052D0" w14:textId="77777777" w:rsidTr="002B16C8">
              <w:trPr>
                <w:trHeight w:val="288"/>
              </w:trPr>
              <w:tc>
                <w:tcPr>
                  <w:tcW w:w="562" w:type="dxa"/>
                  <w:shd w:val="clear" w:color="auto" w:fill="auto"/>
                  <w:noWrap/>
                  <w:vAlign w:val="center"/>
                  <w:hideMark/>
                </w:tcPr>
                <w:p w14:paraId="4AEB638D" w14:textId="415F196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20</w:t>
                  </w:r>
                </w:p>
              </w:tc>
              <w:tc>
                <w:tcPr>
                  <w:tcW w:w="993" w:type="dxa"/>
                  <w:shd w:val="clear" w:color="auto" w:fill="auto"/>
                  <w:vAlign w:val="center"/>
                  <w:hideMark/>
                </w:tcPr>
                <w:p w14:paraId="4357028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20 01 08</w:t>
                  </w:r>
                </w:p>
              </w:tc>
              <w:tc>
                <w:tcPr>
                  <w:tcW w:w="5253" w:type="dxa"/>
                  <w:shd w:val="clear" w:color="auto" w:fill="auto"/>
                  <w:vAlign w:val="center"/>
                  <w:hideMark/>
                </w:tcPr>
                <w:p w14:paraId="7C09850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kuchenne ulegające biodegradacji</w:t>
                  </w:r>
                </w:p>
              </w:tc>
              <w:tc>
                <w:tcPr>
                  <w:tcW w:w="1132" w:type="dxa"/>
                  <w:shd w:val="clear" w:color="auto" w:fill="auto"/>
                  <w:noWrap/>
                  <w:vAlign w:val="center"/>
                  <w:hideMark/>
                </w:tcPr>
                <w:p w14:paraId="14416B6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2CC1629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27C1EDC0" w14:textId="77777777" w:rsidTr="002B16C8">
              <w:trPr>
                <w:trHeight w:val="288"/>
              </w:trPr>
              <w:tc>
                <w:tcPr>
                  <w:tcW w:w="562" w:type="dxa"/>
                  <w:shd w:val="clear" w:color="auto" w:fill="auto"/>
                  <w:noWrap/>
                  <w:vAlign w:val="center"/>
                  <w:hideMark/>
                </w:tcPr>
                <w:p w14:paraId="4BA5B720" w14:textId="4B99093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21</w:t>
                  </w:r>
                </w:p>
              </w:tc>
              <w:tc>
                <w:tcPr>
                  <w:tcW w:w="993" w:type="dxa"/>
                  <w:shd w:val="clear" w:color="auto" w:fill="auto"/>
                  <w:vAlign w:val="center"/>
                  <w:hideMark/>
                </w:tcPr>
                <w:p w14:paraId="2F6F1DF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20 01 10</w:t>
                  </w:r>
                </w:p>
              </w:tc>
              <w:tc>
                <w:tcPr>
                  <w:tcW w:w="5253" w:type="dxa"/>
                  <w:shd w:val="clear" w:color="auto" w:fill="auto"/>
                  <w:vAlign w:val="center"/>
                  <w:hideMark/>
                </w:tcPr>
                <w:p w14:paraId="54DE6B2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Odzież</w:t>
                  </w:r>
                </w:p>
              </w:tc>
              <w:tc>
                <w:tcPr>
                  <w:tcW w:w="1132" w:type="dxa"/>
                  <w:shd w:val="clear" w:color="auto" w:fill="auto"/>
                  <w:noWrap/>
                  <w:vAlign w:val="center"/>
                  <w:hideMark/>
                </w:tcPr>
                <w:p w14:paraId="73C23EE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DF47F3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5A8D1A81" w14:textId="77777777" w:rsidTr="002B16C8">
              <w:trPr>
                <w:trHeight w:val="288"/>
              </w:trPr>
              <w:tc>
                <w:tcPr>
                  <w:tcW w:w="562" w:type="dxa"/>
                  <w:shd w:val="clear" w:color="auto" w:fill="auto"/>
                  <w:noWrap/>
                  <w:vAlign w:val="center"/>
                  <w:hideMark/>
                </w:tcPr>
                <w:p w14:paraId="55CAA734" w14:textId="4DA6E59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22</w:t>
                  </w:r>
                </w:p>
              </w:tc>
              <w:tc>
                <w:tcPr>
                  <w:tcW w:w="993" w:type="dxa"/>
                  <w:shd w:val="clear" w:color="auto" w:fill="auto"/>
                  <w:vAlign w:val="center"/>
                  <w:hideMark/>
                </w:tcPr>
                <w:p w14:paraId="5A7D688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20 01 11</w:t>
                  </w:r>
                </w:p>
              </w:tc>
              <w:tc>
                <w:tcPr>
                  <w:tcW w:w="5253" w:type="dxa"/>
                  <w:shd w:val="clear" w:color="auto" w:fill="auto"/>
                  <w:vAlign w:val="center"/>
                  <w:hideMark/>
                </w:tcPr>
                <w:p w14:paraId="181FFFC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Tekstylia</w:t>
                  </w:r>
                </w:p>
              </w:tc>
              <w:tc>
                <w:tcPr>
                  <w:tcW w:w="1132" w:type="dxa"/>
                  <w:shd w:val="clear" w:color="auto" w:fill="auto"/>
                  <w:noWrap/>
                  <w:vAlign w:val="center"/>
                  <w:hideMark/>
                </w:tcPr>
                <w:p w14:paraId="1EA51F8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FB6955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02394A5" w14:textId="77777777" w:rsidTr="002B16C8">
              <w:trPr>
                <w:trHeight w:val="288"/>
              </w:trPr>
              <w:tc>
                <w:tcPr>
                  <w:tcW w:w="562" w:type="dxa"/>
                  <w:shd w:val="clear" w:color="auto" w:fill="auto"/>
                  <w:noWrap/>
                  <w:vAlign w:val="center"/>
                  <w:hideMark/>
                </w:tcPr>
                <w:p w14:paraId="723E9B28" w14:textId="1C92612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23</w:t>
                  </w:r>
                </w:p>
              </w:tc>
              <w:tc>
                <w:tcPr>
                  <w:tcW w:w="993" w:type="dxa"/>
                  <w:shd w:val="clear" w:color="auto" w:fill="auto"/>
                  <w:vAlign w:val="center"/>
                  <w:hideMark/>
                </w:tcPr>
                <w:p w14:paraId="66D334A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13* </w:t>
                  </w:r>
                </w:p>
              </w:tc>
              <w:tc>
                <w:tcPr>
                  <w:tcW w:w="5253" w:type="dxa"/>
                  <w:shd w:val="clear" w:color="auto" w:fill="auto"/>
                  <w:vAlign w:val="center"/>
                  <w:hideMark/>
                </w:tcPr>
                <w:p w14:paraId="4F97024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
              </w:tc>
              <w:tc>
                <w:tcPr>
                  <w:tcW w:w="1132" w:type="dxa"/>
                  <w:shd w:val="clear" w:color="auto" w:fill="auto"/>
                  <w:noWrap/>
                  <w:vAlign w:val="center"/>
                  <w:hideMark/>
                </w:tcPr>
                <w:p w14:paraId="6F3FD0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7E1FAC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2600</w:t>
                  </w:r>
                </w:p>
              </w:tc>
            </w:tr>
            <w:tr w:rsidR="00E36A1B" w:rsidRPr="00BD3D54" w14:paraId="0D4794D8" w14:textId="77777777" w:rsidTr="002B16C8">
              <w:trPr>
                <w:trHeight w:val="288"/>
              </w:trPr>
              <w:tc>
                <w:tcPr>
                  <w:tcW w:w="562" w:type="dxa"/>
                  <w:shd w:val="clear" w:color="auto" w:fill="auto"/>
                  <w:noWrap/>
                  <w:vAlign w:val="center"/>
                  <w:hideMark/>
                </w:tcPr>
                <w:p w14:paraId="100A4E58" w14:textId="4D58860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24</w:t>
                  </w:r>
                </w:p>
              </w:tc>
              <w:tc>
                <w:tcPr>
                  <w:tcW w:w="993" w:type="dxa"/>
                  <w:shd w:val="clear" w:color="auto" w:fill="auto"/>
                  <w:vAlign w:val="center"/>
                  <w:hideMark/>
                </w:tcPr>
                <w:p w14:paraId="766C359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14* </w:t>
                  </w:r>
                </w:p>
              </w:tc>
              <w:tc>
                <w:tcPr>
                  <w:tcW w:w="5253" w:type="dxa"/>
                  <w:shd w:val="clear" w:color="auto" w:fill="auto"/>
                  <w:vAlign w:val="center"/>
                  <w:hideMark/>
                </w:tcPr>
                <w:p w14:paraId="305202A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Kwasy </w:t>
                  </w:r>
                </w:p>
              </w:tc>
              <w:tc>
                <w:tcPr>
                  <w:tcW w:w="1132" w:type="dxa"/>
                  <w:shd w:val="clear" w:color="auto" w:fill="auto"/>
                  <w:noWrap/>
                  <w:vAlign w:val="center"/>
                  <w:hideMark/>
                </w:tcPr>
                <w:p w14:paraId="553DB90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BF050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2200</w:t>
                  </w:r>
                </w:p>
              </w:tc>
            </w:tr>
            <w:tr w:rsidR="00E36A1B" w:rsidRPr="00BD3D54" w14:paraId="0C603B15" w14:textId="77777777" w:rsidTr="002B16C8">
              <w:trPr>
                <w:trHeight w:val="288"/>
              </w:trPr>
              <w:tc>
                <w:tcPr>
                  <w:tcW w:w="562" w:type="dxa"/>
                  <w:shd w:val="clear" w:color="auto" w:fill="auto"/>
                  <w:noWrap/>
                  <w:vAlign w:val="center"/>
                  <w:hideMark/>
                </w:tcPr>
                <w:p w14:paraId="0E25D785" w14:textId="56E247E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25</w:t>
                  </w:r>
                </w:p>
              </w:tc>
              <w:tc>
                <w:tcPr>
                  <w:tcW w:w="993" w:type="dxa"/>
                  <w:shd w:val="clear" w:color="auto" w:fill="auto"/>
                  <w:vAlign w:val="center"/>
                  <w:hideMark/>
                </w:tcPr>
                <w:p w14:paraId="5CC9D3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15* </w:t>
                  </w:r>
                </w:p>
              </w:tc>
              <w:tc>
                <w:tcPr>
                  <w:tcW w:w="5253" w:type="dxa"/>
                  <w:shd w:val="clear" w:color="auto" w:fill="auto"/>
                  <w:vAlign w:val="center"/>
                  <w:hideMark/>
                </w:tcPr>
                <w:p w14:paraId="45D1E19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Alkalia </w:t>
                  </w:r>
                </w:p>
              </w:tc>
              <w:tc>
                <w:tcPr>
                  <w:tcW w:w="1132" w:type="dxa"/>
                  <w:shd w:val="clear" w:color="auto" w:fill="auto"/>
                  <w:noWrap/>
                  <w:vAlign w:val="center"/>
                  <w:hideMark/>
                </w:tcPr>
                <w:p w14:paraId="1FC80D9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8BE020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2200</w:t>
                  </w:r>
                </w:p>
              </w:tc>
            </w:tr>
            <w:tr w:rsidR="00E36A1B" w:rsidRPr="00BD3D54" w14:paraId="48E860DC" w14:textId="77777777" w:rsidTr="002B16C8">
              <w:trPr>
                <w:trHeight w:val="288"/>
              </w:trPr>
              <w:tc>
                <w:tcPr>
                  <w:tcW w:w="562" w:type="dxa"/>
                  <w:shd w:val="clear" w:color="auto" w:fill="auto"/>
                  <w:noWrap/>
                  <w:vAlign w:val="center"/>
                  <w:hideMark/>
                </w:tcPr>
                <w:p w14:paraId="62C7501F" w14:textId="7623FBE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26</w:t>
                  </w:r>
                </w:p>
              </w:tc>
              <w:tc>
                <w:tcPr>
                  <w:tcW w:w="993" w:type="dxa"/>
                  <w:shd w:val="clear" w:color="auto" w:fill="auto"/>
                  <w:vAlign w:val="center"/>
                  <w:hideMark/>
                </w:tcPr>
                <w:p w14:paraId="135997A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17* </w:t>
                  </w:r>
                </w:p>
              </w:tc>
              <w:tc>
                <w:tcPr>
                  <w:tcW w:w="5253" w:type="dxa"/>
                  <w:shd w:val="clear" w:color="auto" w:fill="auto"/>
                  <w:vAlign w:val="center"/>
                  <w:hideMark/>
                </w:tcPr>
                <w:p w14:paraId="6F1B5B5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Odczynniki fotograficzne </w:t>
                  </w:r>
                </w:p>
              </w:tc>
              <w:tc>
                <w:tcPr>
                  <w:tcW w:w="1132" w:type="dxa"/>
                  <w:shd w:val="clear" w:color="auto" w:fill="auto"/>
                  <w:noWrap/>
                  <w:vAlign w:val="center"/>
                  <w:hideMark/>
                </w:tcPr>
                <w:p w14:paraId="078D41D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1230E4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C91FA20" w14:textId="77777777" w:rsidTr="002B16C8">
              <w:trPr>
                <w:trHeight w:val="456"/>
              </w:trPr>
              <w:tc>
                <w:tcPr>
                  <w:tcW w:w="562" w:type="dxa"/>
                  <w:shd w:val="clear" w:color="auto" w:fill="auto"/>
                  <w:noWrap/>
                  <w:vAlign w:val="center"/>
                  <w:hideMark/>
                </w:tcPr>
                <w:p w14:paraId="15D8BD4E" w14:textId="050FDB7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27</w:t>
                  </w:r>
                </w:p>
              </w:tc>
              <w:tc>
                <w:tcPr>
                  <w:tcW w:w="993" w:type="dxa"/>
                  <w:shd w:val="clear" w:color="auto" w:fill="auto"/>
                  <w:vAlign w:val="center"/>
                  <w:hideMark/>
                </w:tcPr>
                <w:p w14:paraId="36E3039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19* </w:t>
                  </w:r>
                </w:p>
              </w:tc>
              <w:tc>
                <w:tcPr>
                  <w:tcW w:w="5253" w:type="dxa"/>
                  <w:shd w:val="clear" w:color="auto" w:fill="auto"/>
                  <w:vAlign w:val="center"/>
                  <w:hideMark/>
                </w:tcPr>
                <w:p w14:paraId="3E0DC924" w14:textId="514AC11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Środki ochrony roślin </w:t>
                  </w:r>
                </w:p>
              </w:tc>
              <w:tc>
                <w:tcPr>
                  <w:tcW w:w="1132" w:type="dxa"/>
                  <w:shd w:val="clear" w:color="auto" w:fill="auto"/>
                  <w:noWrap/>
                  <w:vAlign w:val="center"/>
                  <w:hideMark/>
                </w:tcPr>
                <w:p w14:paraId="31EA4B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c>
                <w:tcPr>
                  <w:tcW w:w="989" w:type="dxa"/>
                  <w:shd w:val="clear" w:color="auto" w:fill="auto"/>
                  <w:noWrap/>
                  <w:vAlign w:val="center"/>
                  <w:hideMark/>
                </w:tcPr>
                <w:p w14:paraId="046472B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5400</w:t>
                  </w:r>
                </w:p>
              </w:tc>
            </w:tr>
            <w:tr w:rsidR="00E36A1B" w:rsidRPr="00BD3D54" w14:paraId="5AC13878" w14:textId="77777777" w:rsidTr="002B16C8">
              <w:trPr>
                <w:trHeight w:val="288"/>
              </w:trPr>
              <w:tc>
                <w:tcPr>
                  <w:tcW w:w="562" w:type="dxa"/>
                  <w:shd w:val="clear" w:color="auto" w:fill="auto"/>
                  <w:noWrap/>
                  <w:vAlign w:val="center"/>
                  <w:hideMark/>
                </w:tcPr>
                <w:p w14:paraId="27356C14" w14:textId="3DE740D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28</w:t>
                  </w:r>
                </w:p>
              </w:tc>
              <w:tc>
                <w:tcPr>
                  <w:tcW w:w="993" w:type="dxa"/>
                  <w:shd w:val="clear" w:color="auto" w:fill="auto"/>
                  <w:vAlign w:val="center"/>
                  <w:hideMark/>
                </w:tcPr>
                <w:p w14:paraId="477FF58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20 01 25</w:t>
                  </w:r>
                </w:p>
              </w:tc>
              <w:tc>
                <w:tcPr>
                  <w:tcW w:w="5253" w:type="dxa"/>
                  <w:shd w:val="clear" w:color="auto" w:fill="auto"/>
                  <w:vAlign w:val="center"/>
                  <w:hideMark/>
                </w:tcPr>
                <w:p w14:paraId="12FC54E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Oleje i tłuszcze jadalne</w:t>
                  </w:r>
                </w:p>
              </w:tc>
              <w:tc>
                <w:tcPr>
                  <w:tcW w:w="1132" w:type="dxa"/>
                  <w:shd w:val="clear" w:color="auto" w:fill="auto"/>
                  <w:noWrap/>
                  <w:vAlign w:val="center"/>
                  <w:hideMark/>
                </w:tcPr>
                <w:p w14:paraId="7552EA1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8EBD7C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CDFF47B" w14:textId="77777777" w:rsidTr="002B16C8">
              <w:trPr>
                <w:trHeight w:val="288"/>
              </w:trPr>
              <w:tc>
                <w:tcPr>
                  <w:tcW w:w="562" w:type="dxa"/>
                  <w:shd w:val="clear" w:color="auto" w:fill="auto"/>
                  <w:noWrap/>
                  <w:vAlign w:val="center"/>
                  <w:hideMark/>
                </w:tcPr>
                <w:p w14:paraId="41A02B43" w14:textId="3A5D185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29</w:t>
                  </w:r>
                </w:p>
              </w:tc>
              <w:tc>
                <w:tcPr>
                  <w:tcW w:w="993" w:type="dxa"/>
                  <w:shd w:val="clear" w:color="auto" w:fill="auto"/>
                  <w:vAlign w:val="center"/>
                  <w:hideMark/>
                </w:tcPr>
                <w:p w14:paraId="38A870B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26*</w:t>
                  </w:r>
                </w:p>
              </w:tc>
              <w:tc>
                <w:tcPr>
                  <w:tcW w:w="5253" w:type="dxa"/>
                  <w:shd w:val="clear" w:color="auto" w:fill="auto"/>
                  <w:vAlign w:val="center"/>
                  <w:hideMark/>
                </w:tcPr>
                <w:p w14:paraId="30FA2D3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Oleje i tłuszcze inne niż wymienione w 20 01 25</w:t>
                  </w:r>
                </w:p>
              </w:tc>
              <w:tc>
                <w:tcPr>
                  <w:tcW w:w="1132" w:type="dxa"/>
                  <w:shd w:val="clear" w:color="auto" w:fill="auto"/>
                  <w:noWrap/>
                  <w:vAlign w:val="center"/>
                  <w:hideMark/>
                </w:tcPr>
                <w:p w14:paraId="08A4C0E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388A99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83E3B32" w14:textId="77777777" w:rsidTr="002B16C8">
              <w:trPr>
                <w:trHeight w:val="456"/>
              </w:trPr>
              <w:tc>
                <w:tcPr>
                  <w:tcW w:w="562" w:type="dxa"/>
                  <w:shd w:val="clear" w:color="auto" w:fill="auto"/>
                  <w:noWrap/>
                  <w:vAlign w:val="center"/>
                  <w:hideMark/>
                </w:tcPr>
                <w:p w14:paraId="56B2E39B" w14:textId="2BA6840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30</w:t>
                  </w:r>
                </w:p>
              </w:tc>
              <w:tc>
                <w:tcPr>
                  <w:tcW w:w="993" w:type="dxa"/>
                  <w:shd w:val="clear" w:color="auto" w:fill="auto"/>
                  <w:vAlign w:val="center"/>
                  <w:hideMark/>
                </w:tcPr>
                <w:p w14:paraId="27D291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27* </w:t>
                  </w:r>
                </w:p>
              </w:tc>
              <w:tc>
                <w:tcPr>
                  <w:tcW w:w="5253" w:type="dxa"/>
                  <w:shd w:val="clear" w:color="auto" w:fill="auto"/>
                  <w:vAlign w:val="center"/>
                  <w:hideMark/>
                </w:tcPr>
                <w:p w14:paraId="542DF718" w14:textId="211A1333"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Farby, tusze, farby drukarskie, kleje, lepiszcze </w:t>
                  </w:r>
                  <w:r w:rsidR="00EF4A1F" w:rsidRPr="00BD3D54">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żywice zawierające substancje niebezpieczne </w:t>
                  </w:r>
                </w:p>
              </w:tc>
              <w:tc>
                <w:tcPr>
                  <w:tcW w:w="1132" w:type="dxa"/>
                  <w:shd w:val="clear" w:color="auto" w:fill="auto"/>
                  <w:noWrap/>
                  <w:vAlign w:val="center"/>
                  <w:hideMark/>
                </w:tcPr>
                <w:p w14:paraId="026D421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48D353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20EC4451" w14:textId="77777777" w:rsidTr="002B16C8">
              <w:trPr>
                <w:trHeight w:val="456"/>
              </w:trPr>
              <w:tc>
                <w:tcPr>
                  <w:tcW w:w="562" w:type="dxa"/>
                  <w:shd w:val="clear" w:color="auto" w:fill="auto"/>
                  <w:noWrap/>
                  <w:vAlign w:val="center"/>
                  <w:hideMark/>
                </w:tcPr>
                <w:p w14:paraId="7671C5F3" w14:textId="4CA0732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31</w:t>
                  </w:r>
                </w:p>
              </w:tc>
              <w:tc>
                <w:tcPr>
                  <w:tcW w:w="993" w:type="dxa"/>
                  <w:shd w:val="clear" w:color="auto" w:fill="auto"/>
                  <w:vAlign w:val="center"/>
                  <w:hideMark/>
                </w:tcPr>
                <w:p w14:paraId="05C404D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20 01 28</w:t>
                  </w:r>
                </w:p>
              </w:tc>
              <w:tc>
                <w:tcPr>
                  <w:tcW w:w="5253" w:type="dxa"/>
                  <w:shd w:val="clear" w:color="auto" w:fill="auto"/>
                  <w:vAlign w:val="center"/>
                  <w:hideMark/>
                </w:tcPr>
                <w:p w14:paraId="4BFABF3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Farby, tłuszcze, farby drukarskie, kleje, lepiszcze i żywice inne niż wymienione w 20 01 27</w:t>
                  </w:r>
                </w:p>
              </w:tc>
              <w:tc>
                <w:tcPr>
                  <w:tcW w:w="1132" w:type="dxa"/>
                  <w:shd w:val="clear" w:color="auto" w:fill="auto"/>
                  <w:noWrap/>
                  <w:vAlign w:val="center"/>
                  <w:hideMark/>
                </w:tcPr>
                <w:p w14:paraId="6D8583C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361D665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1EEA6736" w14:textId="77777777" w:rsidTr="002B16C8">
              <w:trPr>
                <w:trHeight w:val="288"/>
              </w:trPr>
              <w:tc>
                <w:tcPr>
                  <w:tcW w:w="562" w:type="dxa"/>
                  <w:shd w:val="clear" w:color="auto" w:fill="auto"/>
                  <w:noWrap/>
                  <w:vAlign w:val="center"/>
                  <w:hideMark/>
                </w:tcPr>
                <w:p w14:paraId="2305A50E" w14:textId="61F8C31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6</w:t>
                  </w:r>
                  <w:r w:rsidR="009C484B">
                    <w:rPr>
                      <w:rFonts w:ascii="Arial" w:eastAsia="Times New Roman" w:hAnsi="Arial" w:cs="Arial"/>
                      <w:color w:val="000000"/>
                      <w:sz w:val="18"/>
                      <w:szCs w:val="18"/>
                      <w:lang w:eastAsia="pl-PL"/>
                    </w:rPr>
                    <w:t>32</w:t>
                  </w:r>
                </w:p>
              </w:tc>
              <w:tc>
                <w:tcPr>
                  <w:tcW w:w="993" w:type="dxa"/>
                  <w:shd w:val="clear" w:color="auto" w:fill="auto"/>
                  <w:vAlign w:val="center"/>
                  <w:hideMark/>
                </w:tcPr>
                <w:p w14:paraId="2A99C47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29* </w:t>
                  </w:r>
                </w:p>
              </w:tc>
              <w:tc>
                <w:tcPr>
                  <w:tcW w:w="5253" w:type="dxa"/>
                  <w:shd w:val="clear" w:color="auto" w:fill="auto"/>
                  <w:vAlign w:val="center"/>
                  <w:hideMark/>
                </w:tcPr>
                <w:p w14:paraId="6812831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Detergenty zawierające substancje niebezpieczne </w:t>
                  </w:r>
                </w:p>
              </w:tc>
              <w:tc>
                <w:tcPr>
                  <w:tcW w:w="1132" w:type="dxa"/>
                  <w:shd w:val="clear" w:color="auto" w:fill="auto"/>
                  <w:noWrap/>
                  <w:vAlign w:val="center"/>
                  <w:hideMark/>
                </w:tcPr>
                <w:p w14:paraId="293BC0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89" w:type="dxa"/>
                  <w:shd w:val="clear" w:color="auto" w:fill="auto"/>
                  <w:noWrap/>
                  <w:vAlign w:val="center"/>
                  <w:hideMark/>
                </w:tcPr>
                <w:p w14:paraId="746342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20FBFA5F" w14:textId="77777777" w:rsidTr="002B16C8">
              <w:trPr>
                <w:trHeight w:val="288"/>
              </w:trPr>
              <w:tc>
                <w:tcPr>
                  <w:tcW w:w="562" w:type="dxa"/>
                  <w:shd w:val="clear" w:color="auto" w:fill="auto"/>
                  <w:noWrap/>
                  <w:vAlign w:val="center"/>
                  <w:hideMark/>
                </w:tcPr>
                <w:p w14:paraId="21863EC9" w14:textId="7EF39EC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33</w:t>
                  </w:r>
                </w:p>
              </w:tc>
              <w:tc>
                <w:tcPr>
                  <w:tcW w:w="993" w:type="dxa"/>
                  <w:shd w:val="clear" w:color="auto" w:fill="auto"/>
                  <w:vAlign w:val="center"/>
                  <w:hideMark/>
                </w:tcPr>
                <w:p w14:paraId="3623796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20 01 30</w:t>
                  </w:r>
                </w:p>
              </w:tc>
              <w:tc>
                <w:tcPr>
                  <w:tcW w:w="5253" w:type="dxa"/>
                  <w:shd w:val="clear" w:color="auto" w:fill="auto"/>
                  <w:vAlign w:val="center"/>
                  <w:hideMark/>
                </w:tcPr>
                <w:p w14:paraId="09F4B90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Detergenty inne niż wymienione w 20 01 29</w:t>
                  </w:r>
                </w:p>
              </w:tc>
              <w:tc>
                <w:tcPr>
                  <w:tcW w:w="1132" w:type="dxa"/>
                  <w:shd w:val="clear" w:color="auto" w:fill="auto"/>
                  <w:noWrap/>
                  <w:vAlign w:val="center"/>
                  <w:hideMark/>
                </w:tcPr>
                <w:p w14:paraId="0C6B619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0E8BB71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19DF3AFB" w14:textId="77777777" w:rsidTr="002B16C8">
              <w:trPr>
                <w:trHeight w:val="288"/>
              </w:trPr>
              <w:tc>
                <w:tcPr>
                  <w:tcW w:w="562" w:type="dxa"/>
                  <w:shd w:val="clear" w:color="auto" w:fill="auto"/>
                  <w:noWrap/>
                  <w:vAlign w:val="center"/>
                  <w:hideMark/>
                </w:tcPr>
                <w:p w14:paraId="7DC0E281" w14:textId="41178C7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34</w:t>
                  </w:r>
                </w:p>
              </w:tc>
              <w:tc>
                <w:tcPr>
                  <w:tcW w:w="993" w:type="dxa"/>
                  <w:shd w:val="clear" w:color="auto" w:fill="auto"/>
                  <w:vAlign w:val="center"/>
                  <w:hideMark/>
                </w:tcPr>
                <w:p w14:paraId="6BBE607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31* </w:t>
                  </w:r>
                </w:p>
              </w:tc>
              <w:tc>
                <w:tcPr>
                  <w:tcW w:w="5253" w:type="dxa"/>
                  <w:shd w:val="clear" w:color="auto" w:fill="auto"/>
                  <w:vAlign w:val="center"/>
                  <w:hideMark/>
                </w:tcPr>
                <w:p w14:paraId="01872A1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Leki cytotoksyczne i cytostatyczne </w:t>
                  </w:r>
                </w:p>
              </w:tc>
              <w:tc>
                <w:tcPr>
                  <w:tcW w:w="1132" w:type="dxa"/>
                  <w:shd w:val="clear" w:color="auto" w:fill="auto"/>
                  <w:noWrap/>
                  <w:vAlign w:val="center"/>
                  <w:hideMark/>
                </w:tcPr>
                <w:p w14:paraId="3965A59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w:t>
                  </w:r>
                </w:p>
              </w:tc>
              <w:tc>
                <w:tcPr>
                  <w:tcW w:w="989" w:type="dxa"/>
                  <w:shd w:val="clear" w:color="auto" w:fill="auto"/>
                  <w:noWrap/>
                  <w:vAlign w:val="center"/>
                  <w:hideMark/>
                </w:tcPr>
                <w:p w14:paraId="0B8F774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35EAED1E" w14:textId="77777777" w:rsidTr="002B16C8">
              <w:trPr>
                <w:trHeight w:val="288"/>
              </w:trPr>
              <w:tc>
                <w:tcPr>
                  <w:tcW w:w="562" w:type="dxa"/>
                  <w:shd w:val="clear" w:color="auto" w:fill="auto"/>
                  <w:noWrap/>
                  <w:vAlign w:val="center"/>
                  <w:hideMark/>
                </w:tcPr>
                <w:p w14:paraId="23E66968" w14:textId="07B7001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35</w:t>
                  </w:r>
                </w:p>
              </w:tc>
              <w:tc>
                <w:tcPr>
                  <w:tcW w:w="993" w:type="dxa"/>
                  <w:shd w:val="clear" w:color="auto" w:fill="auto"/>
                  <w:vAlign w:val="center"/>
                  <w:hideMark/>
                </w:tcPr>
                <w:p w14:paraId="5966736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20 01 32</w:t>
                  </w:r>
                </w:p>
              </w:tc>
              <w:tc>
                <w:tcPr>
                  <w:tcW w:w="5253" w:type="dxa"/>
                  <w:shd w:val="clear" w:color="auto" w:fill="auto"/>
                  <w:vAlign w:val="center"/>
                  <w:hideMark/>
                </w:tcPr>
                <w:p w14:paraId="4A6702B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Leki inne niż wymienione w 20 01 31</w:t>
                  </w:r>
                </w:p>
              </w:tc>
              <w:tc>
                <w:tcPr>
                  <w:tcW w:w="1132" w:type="dxa"/>
                  <w:shd w:val="clear" w:color="auto" w:fill="auto"/>
                  <w:noWrap/>
                  <w:vAlign w:val="center"/>
                  <w:hideMark/>
                </w:tcPr>
                <w:p w14:paraId="6CE0632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w:t>
                  </w:r>
                </w:p>
              </w:tc>
              <w:tc>
                <w:tcPr>
                  <w:tcW w:w="989" w:type="dxa"/>
                  <w:shd w:val="clear" w:color="auto" w:fill="auto"/>
                  <w:noWrap/>
                  <w:vAlign w:val="center"/>
                  <w:hideMark/>
                </w:tcPr>
                <w:p w14:paraId="774890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E36A1B" w:rsidRPr="00BD3D54" w14:paraId="3BD12A65" w14:textId="77777777" w:rsidTr="002B16C8">
              <w:trPr>
                <w:trHeight w:val="288"/>
              </w:trPr>
              <w:tc>
                <w:tcPr>
                  <w:tcW w:w="562" w:type="dxa"/>
                  <w:shd w:val="clear" w:color="auto" w:fill="auto"/>
                  <w:noWrap/>
                  <w:vAlign w:val="center"/>
                  <w:hideMark/>
                </w:tcPr>
                <w:p w14:paraId="10976899" w14:textId="2CB7FFB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36</w:t>
                  </w:r>
                </w:p>
              </w:tc>
              <w:tc>
                <w:tcPr>
                  <w:tcW w:w="993" w:type="dxa"/>
                  <w:shd w:val="clear" w:color="auto" w:fill="auto"/>
                  <w:vAlign w:val="center"/>
                  <w:hideMark/>
                </w:tcPr>
                <w:p w14:paraId="1B9481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37* </w:t>
                  </w:r>
                </w:p>
              </w:tc>
              <w:tc>
                <w:tcPr>
                  <w:tcW w:w="5253" w:type="dxa"/>
                  <w:shd w:val="clear" w:color="auto" w:fill="auto"/>
                  <w:vAlign w:val="center"/>
                  <w:hideMark/>
                </w:tcPr>
                <w:p w14:paraId="2B29EC9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Drewno zawierające substancje niebezpieczne </w:t>
                  </w:r>
                </w:p>
              </w:tc>
              <w:tc>
                <w:tcPr>
                  <w:tcW w:w="1132" w:type="dxa"/>
                  <w:shd w:val="clear" w:color="auto" w:fill="auto"/>
                  <w:noWrap/>
                  <w:vAlign w:val="center"/>
                  <w:hideMark/>
                </w:tcPr>
                <w:p w14:paraId="0266E38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03491F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2028763D" w14:textId="77777777" w:rsidTr="002B16C8">
              <w:trPr>
                <w:trHeight w:val="288"/>
              </w:trPr>
              <w:tc>
                <w:tcPr>
                  <w:tcW w:w="562" w:type="dxa"/>
                  <w:shd w:val="clear" w:color="auto" w:fill="auto"/>
                  <w:noWrap/>
                  <w:vAlign w:val="center"/>
                  <w:hideMark/>
                </w:tcPr>
                <w:p w14:paraId="625437DC" w14:textId="3788969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37</w:t>
                  </w:r>
                </w:p>
              </w:tc>
              <w:tc>
                <w:tcPr>
                  <w:tcW w:w="993" w:type="dxa"/>
                  <w:shd w:val="clear" w:color="auto" w:fill="auto"/>
                  <w:vAlign w:val="center"/>
                  <w:hideMark/>
                </w:tcPr>
                <w:p w14:paraId="53EFE49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20 01 38</w:t>
                  </w:r>
                </w:p>
              </w:tc>
              <w:tc>
                <w:tcPr>
                  <w:tcW w:w="5253" w:type="dxa"/>
                  <w:shd w:val="clear" w:color="auto" w:fill="auto"/>
                  <w:vAlign w:val="center"/>
                  <w:hideMark/>
                </w:tcPr>
                <w:p w14:paraId="35213D6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Drewno inne niż wymienione w 20 01 37</w:t>
                  </w:r>
                </w:p>
              </w:tc>
              <w:tc>
                <w:tcPr>
                  <w:tcW w:w="1132" w:type="dxa"/>
                  <w:shd w:val="clear" w:color="auto" w:fill="auto"/>
                  <w:noWrap/>
                  <w:vAlign w:val="center"/>
                  <w:hideMark/>
                </w:tcPr>
                <w:p w14:paraId="573CD23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535933E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13EBEFC6" w14:textId="77777777" w:rsidTr="002B16C8">
              <w:trPr>
                <w:trHeight w:val="288"/>
              </w:trPr>
              <w:tc>
                <w:tcPr>
                  <w:tcW w:w="562" w:type="dxa"/>
                  <w:shd w:val="clear" w:color="auto" w:fill="auto"/>
                  <w:noWrap/>
                  <w:vAlign w:val="center"/>
                  <w:hideMark/>
                </w:tcPr>
                <w:p w14:paraId="4B4CD5C8" w14:textId="61AFD2D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38</w:t>
                  </w:r>
                </w:p>
              </w:tc>
              <w:tc>
                <w:tcPr>
                  <w:tcW w:w="993" w:type="dxa"/>
                  <w:shd w:val="clear" w:color="auto" w:fill="auto"/>
                  <w:vAlign w:val="center"/>
                  <w:hideMark/>
                </w:tcPr>
                <w:p w14:paraId="5DB228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20 01 39</w:t>
                  </w:r>
                </w:p>
              </w:tc>
              <w:tc>
                <w:tcPr>
                  <w:tcW w:w="5253" w:type="dxa"/>
                  <w:shd w:val="clear" w:color="auto" w:fill="auto"/>
                  <w:vAlign w:val="center"/>
                  <w:hideMark/>
                </w:tcPr>
                <w:p w14:paraId="16C4F3F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Tworzywa sztuczne</w:t>
                  </w:r>
                </w:p>
              </w:tc>
              <w:tc>
                <w:tcPr>
                  <w:tcW w:w="1132" w:type="dxa"/>
                  <w:shd w:val="clear" w:color="auto" w:fill="auto"/>
                  <w:noWrap/>
                  <w:vAlign w:val="center"/>
                  <w:hideMark/>
                </w:tcPr>
                <w:p w14:paraId="1CCF86C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w:t>
                  </w:r>
                </w:p>
              </w:tc>
              <w:tc>
                <w:tcPr>
                  <w:tcW w:w="989" w:type="dxa"/>
                  <w:shd w:val="clear" w:color="auto" w:fill="auto"/>
                  <w:noWrap/>
                  <w:vAlign w:val="center"/>
                  <w:hideMark/>
                </w:tcPr>
                <w:p w14:paraId="6072171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24548205" w14:textId="77777777" w:rsidTr="002B16C8">
              <w:trPr>
                <w:trHeight w:val="288"/>
              </w:trPr>
              <w:tc>
                <w:tcPr>
                  <w:tcW w:w="562" w:type="dxa"/>
                  <w:shd w:val="clear" w:color="auto" w:fill="auto"/>
                  <w:noWrap/>
                  <w:vAlign w:val="center"/>
                  <w:hideMark/>
                </w:tcPr>
                <w:p w14:paraId="5D5A376D" w14:textId="0866696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39</w:t>
                  </w:r>
                </w:p>
              </w:tc>
              <w:tc>
                <w:tcPr>
                  <w:tcW w:w="993" w:type="dxa"/>
                  <w:shd w:val="clear" w:color="auto" w:fill="auto"/>
                  <w:vAlign w:val="center"/>
                  <w:hideMark/>
                </w:tcPr>
                <w:p w14:paraId="690D28C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20 01 41</w:t>
                  </w:r>
                </w:p>
              </w:tc>
              <w:tc>
                <w:tcPr>
                  <w:tcW w:w="5253" w:type="dxa"/>
                  <w:shd w:val="clear" w:color="auto" w:fill="auto"/>
                  <w:vAlign w:val="center"/>
                  <w:hideMark/>
                </w:tcPr>
                <w:p w14:paraId="38E29F3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czyszczenia kominów (w tym zmiotki wentylacyjne)</w:t>
                  </w:r>
                </w:p>
              </w:tc>
              <w:tc>
                <w:tcPr>
                  <w:tcW w:w="1132" w:type="dxa"/>
                  <w:shd w:val="clear" w:color="auto" w:fill="auto"/>
                  <w:noWrap/>
                  <w:vAlign w:val="center"/>
                  <w:hideMark/>
                </w:tcPr>
                <w:p w14:paraId="6902753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E57AB5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56685CA3" w14:textId="77777777" w:rsidTr="002B16C8">
              <w:trPr>
                <w:trHeight w:val="288"/>
              </w:trPr>
              <w:tc>
                <w:tcPr>
                  <w:tcW w:w="562" w:type="dxa"/>
                  <w:shd w:val="clear" w:color="auto" w:fill="auto"/>
                  <w:noWrap/>
                  <w:vAlign w:val="center"/>
                  <w:hideMark/>
                </w:tcPr>
                <w:p w14:paraId="590CBEC0" w14:textId="4AF8779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40</w:t>
                  </w:r>
                </w:p>
              </w:tc>
              <w:tc>
                <w:tcPr>
                  <w:tcW w:w="993" w:type="dxa"/>
                  <w:shd w:val="clear" w:color="auto" w:fill="auto"/>
                  <w:vAlign w:val="center"/>
                  <w:hideMark/>
                </w:tcPr>
                <w:p w14:paraId="58FEA9C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20 01 80</w:t>
                  </w:r>
                </w:p>
              </w:tc>
              <w:tc>
                <w:tcPr>
                  <w:tcW w:w="5253" w:type="dxa"/>
                  <w:shd w:val="clear" w:color="auto" w:fill="auto"/>
                  <w:vAlign w:val="center"/>
                  <w:hideMark/>
                </w:tcPr>
                <w:p w14:paraId="3CC45C49" w14:textId="773D2D01"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Środki ochrony roślin inne niż wymienione w 20 01 19</w:t>
                  </w:r>
                </w:p>
              </w:tc>
              <w:tc>
                <w:tcPr>
                  <w:tcW w:w="1132" w:type="dxa"/>
                  <w:shd w:val="clear" w:color="auto" w:fill="auto"/>
                  <w:noWrap/>
                  <w:vAlign w:val="center"/>
                  <w:hideMark/>
                </w:tcPr>
                <w:p w14:paraId="5415354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4CAAFA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8000</w:t>
                  </w:r>
                </w:p>
              </w:tc>
            </w:tr>
            <w:tr w:rsidR="00E36A1B" w:rsidRPr="00BD3D54" w14:paraId="6D735364" w14:textId="77777777" w:rsidTr="002B16C8">
              <w:trPr>
                <w:trHeight w:val="288"/>
              </w:trPr>
              <w:tc>
                <w:tcPr>
                  <w:tcW w:w="562" w:type="dxa"/>
                  <w:shd w:val="clear" w:color="auto" w:fill="auto"/>
                  <w:noWrap/>
                  <w:vAlign w:val="center"/>
                  <w:hideMark/>
                </w:tcPr>
                <w:p w14:paraId="7CB6C88E" w14:textId="6DA2E59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41</w:t>
                  </w:r>
                </w:p>
              </w:tc>
              <w:tc>
                <w:tcPr>
                  <w:tcW w:w="993" w:type="dxa"/>
                  <w:shd w:val="clear" w:color="auto" w:fill="auto"/>
                  <w:vAlign w:val="center"/>
                  <w:hideMark/>
                </w:tcPr>
                <w:p w14:paraId="0B38ECA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20 01 99</w:t>
                  </w:r>
                </w:p>
              </w:tc>
              <w:tc>
                <w:tcPr>
                  <w:tcW w:w="5253" w:type="dxa"/>
                  <w:shd w:val="clear" w:color="auto" w:fill="auto"/>
                  <w:vAlign w:val="center"/>
                  <w:hideMark/>
                </w:tcPr>
                <w:p w14:paraId="21DB2F9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frakcje zbierane w sposób selektywny</w:t>
                  </w:r>
                </w:p>
              </w:tc>
              <w:tc>
                <w:tcPr>
                  <w:tcW w:w="1132" w:type="dxa"/>
                  <w:shd w:val="clear" w:color="auto" w:fill="auto"/>
                  <w:noWrap/>
                  <w:vAlign w:val="center"/>
                  <w:hideMark/>
                </w:tcPr>
                <w:p w14:paraId="70BC74F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8DEFBE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099C5401" w14:textId="77777777" w:rsidTr="002B16C8">
              <w:trPr>
                <w:trHeight w:val="288"/>
              </w:trPr>
              <w:tc>
                <w:tcPr>
                  <w:tcW w:w="562" w:type="dxa"/>
                  <w:shd w:val="clear" w:color="auto" w:fill="auto"/>
                  <w:noWrap/>
                  <w:vAlign w:val="center"/>
                  <w:hideMark/>
                </w:tcPr>
                <w:p w14:paraId="7C53082E" w14:textId="5104D1E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42</w:t>
                  </w:r>
                </w:p>
              </w:tc>
              <w:tc>
                <w:tcPr>
                  <w:tcW w:w="993" w:type="dxa"/>
                  <w:shd w:val="clear" w:color="auto" w:fill="auto"/>
                  <w:vAlign w:val="center"/>
                  <w:hideMark/>
                </w:tcPr>
                <w:p w14:paraId="186DB9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20 02 01</w:t>
                  </w:r>
                </w:p>
              </w:tc>
              <w:tc>
                <w:tcPr>
                  <w:tcW w:w="5253" w:type="dxa"/>
                  <w:shd w:val="clear" w:color="auto" w:fill="auto"/>
                  <w:vAlign w:val="center"/>
                  <w:hideMark/>
                </w:tcPr>
                <w:p w14:paraId="446FA06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ulegające biodegradacji</w:t>
                  </w:r>
                </w:p>
              </w:tc>
              <w:tc>
                <w:tcPr>
                  <w:tcW w:w="1132" w:type="dxa"/>
                  <w:shd w:val="clear" w:color="auto" w:fill="auto"/>
                  <w:noWrap/>
                  <w:vAlign w:val="center"/>
                  <w:hideMark/>
                </w:tcPr>
                <w:p w14:paraId="096886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9" w:type="dxa"/>
                  <w:shd w:val="clear" w:color="auto" w:fill="auto"/>
                  <w:noWrap/>
                  <w:vAlign w:val="center"/>
                  <w:hideMark/>
                </w:tcPr>
                <w:p w14:paraId="0A0C01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4E1D2574" w14:textId="77777777" w:rsidTr="002B16C8">
              <w:trPr>
                <w:trHeight w:val="288"/>
              </w:trPr>
              <w:tc>
                <w:tcPr>
                  <w:tcW w:w="562" w:type="dxa"/>
                  <w:shd w:val="clear" w:color="auto" w:fill="auto"/>
                  <w:noWrap/>
                  <w:vAlign w:val="center"/>
                  <w:hideMark/>
                </w:tcPr>
                <w:p w14:paraId="4D4F6555" w14:textId="4FBEE25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43</w:t>
                  </w:r>
                </w:p>
              </w:tc>
              <w:tc>
                <w:tcPr>
                  <w:tcW w:w="993" w:type="dxa"/>
                  <w:shd w:val="clear" w:color="auto" w:fill="auto"/>
                  <w:vAlign w:val="center"/>
                  <w:hideMark/>
                </w:tcPr>
                <w:p w14:paraId="79EF45D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20 02 03</w:t>
                  </w:r>
                </w:p>
              </w:tc>
              <w:tc>
                <w:tcPr>
                  <w:tcW w:w="5253" w:type="dxa"/>
                  <w:shd w:val="clear" w:color="auto" w:fill="auto"/>
                  <w:vAlign w:val="center"/>
                  <w:hideMark/>
                </w:tcPr>
                <w:p w14:paraId="6B5752B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odpady nie ulegające biodegradacji</w:t>
                  </w:r>
                </w:p>
              </w:tc>
              <w:tc>
                <w:tcPr>
                  <w:tcW w:w="1132" w:type="dxa"/>
                  <w:shd w:val="clear" w:color="auto" w:fill="auto"/>
                  <w:noWrap/>
                  <w:vAlign w:val="center"/>
                  <w:hideMark/>
                </w:tcPr>
                <w:p w14:paraId="100E5D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89" w:type="dxa"/>
                  <w:shd w:val="clear" w:color="auto" w:fill="auto"/>
                  <w:noWrap/>
                  <w:vAlign w:val="center"/>
                  <w:hideMark/>
                </w:tcPr>
                <w:p w14:paraId="12186D1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D844D43" w14:textId="77777777" w:rsidTr="002B16C8">
              <w:trPr>
                <w:trHeight w:val="288"/>
              </w:trPr>
              <w:tc>
                <w:tcPr>
                  <w:tcW w:w="562" w:type="dxa"/>
                  <w:shd w:val="clear" w:color="auto" w:fill="auto"/>
                  <w:noWrap/>
                  <w:vAlign w:val="center"/>
                  <w:hideMark/>
                </w:tcPr>
                <w:p w14:paraId="4F32ABC8" w14:textId="013F6F6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44</w:t>
                  </w:r>
                </w:p>
              </w:tc>
              <w:tc>
                <w:tcPr>
                  <w:tcW w:w="993" w:type="dxa"/>
                  <w:shd w:val="clear" w:color="auto" w:fill="auto"/>
                  <w:vAlign w:val="center"/>
                  <w:hideMark/>
                </w:tcPr>
                <w:p w14:paraId="65F4ECE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20 03 02</w:t>
                  </w:r>
                </w:p>
              </w:tc>
              <w:tc>
                <w:tcPr>
                  <w:tcW w:w="5253" w:type="dxa"/>
                  <w:shd w:val="clear" w:color="auto" w:fill="auto"/>
                  <w:vAlign w:val="center"/>
                  <w:hideMark/>
                </w:tcPr>
                <w:p w14:paraId="00320EB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targowisk</w:t>
                  </w:r>
                </w:p>
              </w:tc>
              <w:tc>
                <w:tcPr>
                  <w:tcW w:w="1132" w:type="dxa"/>
                  <w:shd w:val="clear" w:color="auto" w:fill="auto"/>
                  <w:noWrap/>
                  <w:vAlign w:val="center"/>
                  <w:hideMark/>
                </w:tcPr>
                <w:p w14:paraId="1B6AB1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71F0E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54178CF3" w14:textId="77777777" w:rsidTr="002B16C8">
              <w:trPr>
                <w:trHeight w:val="288"/>
              </w:trPr>
              <w:tc>
                <w:tcPr>
                  <w:tcW w:w="562" w:type="dxa"/>
                  <w:shd w:val="clear" w:color="auto" w:fill="auto"/>
                  <w:noWrap/>
                  <w:vAlign w:val="center"/>
                  <w:hideMark/>
                </w:tcPr>
                <w:p w14:paraId="4794C175" w14:textId="6B59BF3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45</w:t>
                  </w:r>
                </w:p>
              </w:tc>
              <w:tc>
                <w:tcPr>
                  <w:tcW w:w="993" w:type="dxa"/>
                  <w:shd w:val="clear" w:color="auto" w:fill="auto"/>
                  <w:vAlign w:val="center"/>
                  <w:hideMark/>
                </w:tcPr>
                <w:p w14:paraId="30CE6F3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20 03 03</w:t>
                  </w:r>
                </w:p>
              </w:tc>
              <w:tc>
                <w:tcPr>
                  <w:tcW w:w="5253" w:type="dxa"/>
                  <w:shd w:val="clear" w:color="auto" w:fill="auto"/>
                  <w:vAlign w:val="center"/>
                  <w:hideMark/>
                </w:tcPr>
                <w:p w14:paraId="7A8E207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czyszczenia ulic i placów</w:t>
                  </w:r>
                </w:p>
              </w:tc>
              <w:tc>
                <w:tcPr>
                  <w:tcW w:w="1132" w:type="dxa"/>
                  <w:shd w:val="clear" w:color="auto" w:fill="auto"/>
                  <w:noWrap/>
                  <w:vAlign w:val="center"/>
                  <w:hideMark/>
                </w:tcPr>
                <w:p w14:paraId="397F927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6E231C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23422D45" w14:textId="77777777" w:rsidTr="002B16C8">
              <w:trPr>
                <w:trHeight w:val="456"/>
              </w:trPr>
              <w:tc>
                <w:tcPr>
                  <w:tcW w:w="562" w:type="dxa"/>
                  <w:shd w:val="clear" w:color="auto" w:fill="auto"/>
                  <w:noWrap/>
                  <w:vAlign w:val="center"/>
                  <w:hideMark/>
                </w:tcPr>
                <w:p w14:paraId="26871C86" w14:textId="74B6F88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46</w:t>
                  </w:r>
                </w:p>
              </w:tc>
              <w:tc>
                <w:tcPr>
                  <w:tcW w:w="993" w:type="dxa"/>
                  <w:shd w:val="clear" w:color="auto" w:fill="auto"/>
                  <w:vAlign w:val="center"/>
                  <w:hideMark/>
                </w:tcPr>
                <w:p w14:paraId="285DF6C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20 03 04</w:t>
                  </w:r>
                </w:p>
              </w:tc>
              <w:tc>
                <w:tcPr>
                  <w:tcW w:w="5253" w:type="dxa"/>
                  <w:shd w:val="clear" w:color="auto" w:fill="auto"/>
                  <w:vAlign w:val="center"/>
                  <w:hideMark/>
                </w:tcPr>
                <w:p w14:paraId="37D10FA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ze zbiorników bezodpływowych służących do gromadzenia nieczystości</w:t>
                  </w:r>
                </w:p>
              </w:tc>
              <w:tc>
                <w:tcPr>
                  <w:tcW w:w="1132" w:type="dxa"/>
                  <w:shd w:val="clear" w:color="auto" w:fill="auto"/>
                  <w:noWrap/>
                  <w:vAlign w:val="center"/>
                  <w:hideMark/>
                </w:tcPr>
                <w:p w14:paraId="6A53427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729377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3F9FC58" w14:textId="77777777" w:rsidTr="002B16C8">
              <w:trPr>
                <w:trHeight w:val="288"/>
              </w:trPr>
              <w:tc>
                <w:tcPr>
                  <w:tcW w:w="562" w:type="dxa"/>
                  <w:shd w:val="clear" w:color="auto" w:fill="auto"/>
                  <w:noWrap/>
                  <w:vAlign w:val="center"/>
                  <w:hideMark/>
                </w:tcPr>
                <w:p w14:paraId="3CCF83C3" w14:textId="61CA7B9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9C484B">
                    <w:rPr>
                      <w:rFonts w:ascii="Arial" w:eastAsia="Times New Roman" w:hAnsi="Arial" w:cs="Arial"/>
                      <w:color w:val="000000"/>
                      <w:sz w:val="18"/>
                      <w:szCs w:val="18"/>
                      <w:lang w:eastAsia="pl-PL"/>
                    </w:rPr>
                    <w:t>47</w:t>
                  </w:r>
                </w:p>
              </w:tc>
              <w:tc>
                <w:tcPr>
                  <w:tcW w:w="993" w:type="dxa"/>
                  <w:shd w:val="clear" w:color="auto" w:fill="auto"/>
                  <w:vAlign w:val="center"/>
                  <w:hideMark/>
                </w:tcPr>
                <w:p w14:paraId="7FFEA5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20 03 06</w:t>
                  </w:r>
                </w:p>
              </w:tc>
              <w:tc>
                <w:tcPr>
                  <w:tcW w:w="5253" w:type="dxa"/>
                  <w:shd w:val="clear" w:color="auto" w:fill="auto"/>
                  <w:vAlign w:val="center"/>
                  <w:hideMark/>
                </w:tcPr>
                <w:p w14:paraId="672230F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ze studzienek kanalizacyjnych</w:t>
                  </w:r>
                </w:p>
              </w:tc>
              <w:tc>
                <w:tcPr>
                  <w:tcW w:w="1132" w:type="dxa"/>
                  <w:shd w:val="clear" w:color="auto" w:fill="auto"/>
                  <w:noWrap/>
                  <w:vAlign w:val="center"/>
                  <w:hideMark/>
                </w:tcPr>
                <w:p w14:paraId="25BE7C9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17BE20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4158A772" w14:textId="77777777" w:rsidTr="002B16C8">
              <w:trPr>
                <w:trHeight w:val="288"/>
              </w:trPr>
              <w:tc>
                <w:tcPr>
                  <w:tcW w:w="562" w:type="dxa"/>
                  <w:shd w:val="clear" w:color="auto" w:fill="auto"/>
                  <w:noWrap/>
                  <w:vAlign w:val="center"/>
                  <w:hideMark/>
                </w:tcPr>
                <w:p w14:paraId="5852C370" w14:textId="1E410099" w:rsidR="00E36A1B" w:rsidRPr="00BD3D54" w:rsidRDefault="009C484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648</w:t>
                  </w:r>
                </w:p>
              </w:tc>
              <w:tc>
                <w:tcPr>
                  <w:tcW w:w="993" w:type="dxa"/>
                  <w:shd w:val="clear" w:color="auto" w:fill="auto"/>
                  <w:vAlign w:val="center"/>
                  <w:hideMark/>
                </w:tcPr>
                <w:p w14:paraId="7A2089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20 03 99</w:t>
                  </w:r>
                </w:p>
              </w:tc>
              <w:tc>
                <w:tcPr>
                  <w:tcW w:w="5253" w:type="dxa"/>
                  <w:shd w:val="clear" w:color="auto" w:fill="auto"/>
                  <w:vAlign w:val="center"/>
                  <w:hideMark/>
                </w:tcPr>
                <w:p w14:paraId="4D38E6D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komunalne niewymienione w innych podgrupach</w:t>
                  </w:r>
                </w:p>
              </w:tc>
              <w:tc>
                <w:tcPr>
                  <w:tcW w:w="1132" w:type="dxa"/>
                  <w:shd w:val="clear" w:color="auto" w:fill="auto"/>
                  <w:noWrap/>
                  <w:vAlign w:val="center"/>
                  <w:hideMark/>
                </w:tcPr>
                <w:p w14:paraId="1AFBAC4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9" w:type="dxa"/>
                  <w:shd w:val="clear" w:color="auto" w:fill="auto"/>
                  <w:noWrap/>
                  <w:vAlign w:val="center"/>
                  <w:hideMark/>
                </w:tcPr>
                <w:p w14:paraId="440CFD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AD07A7" w:rsidRPr="00BD3D54" w14:paraId="77ADC3B0" w14:textId="77777777" w:rsidTr="002B16C8">
              <w:trPr>
                <w:trHeight w:val="288"/>
              </w:trPr>
              <w:tc>
                <w:tcPr>
                  <w:tcW w:w="6808" w:type="dxa"/>
                  <w:gridSpan w:val="3"/>
                  <w:shd w:val="clear" w:color="auto" w:fill="auto"/>
                  <w:noWrap/>
                  <w:vAlign w:val="center"/>
                </w:tcPr>
                <w:p w14:paraId="17FAE8D4" w14:textId="76D4B6F4" w:rsidR="00AD07A7" w:rsidRPr="00BD3D54" w:rsidRDefault="00AD07A7" w:rsidP="00310889">
                  <w:pPr>
                    <w:framePr w:hSpace="141" w:wrap="around" w:vAnchor="text" w:hAnchor="margin" w:x="108" w:y="-3002"/>
                    <w:spacing w:before="240" w:line="240" w:lineRule="auto"/>
                    <w:suppressOverlap/>
                    <w:rPr>
                      <w:rFonts w:ascii="Arial" w:eastAsia="Times New Roman" w:hAnsi="Arial" w:cs="Arial"/>
                      <w:b/>
                      <w:sz w:val="18"/>
                      <w:szCs w:val="18"/>
                      <w:lang w:eastAsia="pl-PL"/>
                    </w:rPr>
                  </w:pPr>
                  <w:r w:rsidRPr="00BD3D54">
                    <w:rPr>
                      <w:rFonts w:ascii="Arial" w:eastAsia="Times New Roman" w:hAnsi="Arial" w:cs="Arial"/>
                      <w:b/>
                      <w:sz w:val="18"/>
                      <w:szCs w:val="18"/>
                      <w:lang w:eastAsia="pl-PL"/>
                    </w:rPr>
                    <w:t>Maksymalna łączna masa wszystkich rodzajów odpadów, które mogą być magazynowane [Mg]</w:t>
                  </w:r>
                </w:p>
              </w:tc>
              <w:tc>
                <w:tcPr>
                  <w:tcW w:w="1132" w:type="dxa"/>
                  <w:shd w:val="clear" w:color="auto" w:fill="auto"/>
                  <w:noWrap/>
                  <w:vAlign w:val="center"/>
                </w:tcPr>
                <w:p w14:paraId="0FC2D7DF" w14:textId="597ADBC0" w:rsidR="00AD07A7" w:rsidRPr="00BD3D54" w:rsidRDefault="00AD07A7"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2 440,20</w:t>
                  </w:r>
                </w:p>
              </w:tc>
              <w:tc>
                <w:tcPr>
                  <w:tcW w:w="989" w:type="dxa"/>
                  <w:shd w:val="clear" w:color="auto" w:fill="auto"/>
                  <w:noWrap/>
                  <w:vAlign w:val="center"/>
                </w:tcPr>
                <w:p w14:paraId="40E04B19" w14:textId="4C3CF5AC" w:rsidR="00AD07A7" w:rsidRPr="00BD3D54" w:rsidRDefault="00722E72"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50 000,00</w:t>
                  </w:r>
                </w:p>
              </w:tc>
            </w:tr>
          </w:tbl>
          <w:p w14:paraId="569C0C2D" w14:textId="77777777" w:rsidR="00776F4C" w:rsidRDefault="00776F4C" w:rsidP="00B63535">
            <w:pPr>
              <w:pStyle w:val="Arial10i50"/>
              <w:spacing w:line="268" w:lineRule="atLeast"/>
              <w:rPr>
                <w:rFonts w:cs="Arial"/>
                <w:b/>
                <w:szCs w:val="21"/>
              </w:rPr>
            </w:pPr>
          </w:p>
          <w:p w14:paraId="043A7A92" w14:textId="77777777" w:rsidR="00776F4C" w:rsidRDefault="00776F4C" w:rsidP="00B63535">
            <w:pPr>
              <w:pStyle w:val="Arial10i50"/>
              <w:spacing w:line="268" w:lineRule="atLeast"/>
              <w:rPr>
                <w:rFonts w:cs="Arial"/>
                <w:b/>
                <w:szCs w:val="21"/>
              </w:rPr>
            </w:pPr>
          </w:p>
          <w:p w14:paraId="1A28E435" w14:textId="77777777" w:rsidR="00776F4C" w:rsidRDefault="00776F4C" w:rsidP="00B63535">
            <w:pPr>
              <w:pStyle w:val="Arial10i50"/>
              <w:spacing w:line="268" w:lineRule="atLeast"/>
              <w:rPr>
                <w:rFonts w:cs="Arial"/>
                <w:b/>
                <w:szCs w:val="21"/>
              </w:rPr>
            </w:pPr>
          </w:p>
          <w:p w14:paraId="5C9F9F5E" w14:textId="77777777" w:rsidR="00776F4C" w:rsidRDefault="00776F4C" w:rsidP="00B63535">
            <w:pPr>
              <w:pStyle w:val="Arial10i50"/>
              <w:spacing w:line="268" w:lineRule="atLeast"/>
              <w:rPr>
                <w:rFonts w:cs="Arial"/>
                <w:b/>
                <w:szCs w:val="21"/>
              </w:rPr>
            </w:pPr>
          </w:p>
          <w:p w14:paraId="00E0D950" w14:textId="2DC794AE" w:rsidR="00E64B07" w:rsidRPr="00F72B04" w:rsidRDefault="00B63535" w:rsidP="00B63535">
            <w:pPr>
              <w:pStyle w:val="Arial10i50"/>
              <w:spacing w:line="268" w:lineRule="atLeast"/>
              <w:rPr>
                <w:rFonts w:cs="Arial"/>
                <w:color w:val="auto"/>
                <w:szCs w:val="21"/>
              </w:rPr>
            </w:pPr>
            <w:r w:rsidRPr="00F72B04">
              <w:rPr>
                <w:rFonts w:cs="Arial"/>
                <w:b/>
                <w:szCs w:val="21"/>
              </w:rPr>
              <w:br/>
            </w:r>
          </w:p>
          <w:p w14:paraId="1E2AA51D" w14:textId="09EEE1A6" w:rsidR="00835A03" w:rsidRPr="00F72B04" w:rsidRDefault="00370B8A" w:rsidP="00835A03">
            <w:pPr>
              <w:pStyle w:val="Arial10i50"/>
              <w:spacing w:line="268" w:lineRule="atLeast"/>
              <w:rPr>
                <w:rFonts w:cs="Arial"/>
                <w:b/>
                <w:szCs w:val="21"/>
              </w:rPr>
            </w:pPr>
            <w:r>
              <w:rPr>
                <w:rFonts w:cs="Arial"/>
                <w:b/>
                <w:szCs w:val="21"/>
              </w:rPr>
              <w:lastRenderedPageBreak/>
              <w:t xml:space="preserve">5.4.3. </w:t>
            </w:r>
            <w:r w:rsidR="00835A03" w:rsidRPr="00F72B04">
              <w:rPr>
                <w:rFonts w:cs="Arial"/>
                <w:b/>
                <w:szCs w:val="21"/>
              </w:rPr>
              <w:t>Maksymalna masa poszczególnych rodzajów odpadów i maksymalna łączna masa wszystkich rodzajów odpadów, które mogą być magazynowane w tym samym czasie oraz które mogą być magazynowane w okresie roku – Hala Beczek HB</w:t>
            </w:r>
          </w:p>
          <w:p w14:paraId="0377CD64" w14:textId="4F351765" w:rsidR="005B4A49" w:rsidRPr="00F72B04" w:rsidRDefault="005B4A49" w:rsidP="00C63BBF">
            <w:pPr>
              <w:pStyle w:val="Arial10i50"/>
              <w:spacing w:line="268" w:lineRule="atLeast"/>
              <w:rPr>
                <w:rFonts w:cs="Arial"/>
                <w:color w:val="auto"/>
                <w:szCs w:val="21"/>
              </w:rPr>
            </w:pP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6"/>
              <w:gridCol w:w="1276"/>
              <w:gridCol w:w="4822"/>
              <w:gridCol w:w="989"/>
              <w:gridCol w:w="852"/>
            </w:tblGrid>
            <w:tr w:rsidR="00E36A1B" w:rsidRPr="00BD3D54" w14:paraId="1B989800" w14:textId="77777777" w:rsidTr="0089786F">
              <w:trPr>
                <w:trHeight w:val="888"/>
                <w:tblHeader/>
                <w:jc w:val="center"/>
              </w:trPr>
              <w:tc>
                <w:tcPr>
                  <w:tcW w:w="706" w:type="dxa"/>
                  <w:vMerge w:val="restart"/>
                  <w:shd w:val="clear" w:color="auto" w:fill="auto"/>
                  <w:noWrap/>
                  <w:vAlign w:val="center"/>
                  <w:hideMark/>
                </w:tcPr>
                <w:p w14:paraId="2815C5C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BD3D54">
                    <w:rPr>
                      <w:rFonts w:ascii="Arial" w:eastAsia="Times New Roman" w:hAnsi="Arial" w:cs="Arial"/>
                      <w:b/>
                      <w:bCs/>
                      <w:color w:val="000000"/>
                      <w:sz w:val="18"/>
                      <w:szCs w:val="18"/>
                      <w:lang w:eastAsia="pl-PL"/>
                    </w:rPr>
                    <w:t>Lp.</w:t>
                  </w:r>
                </w:p>
              </w:tc>
              <w:tc>
                <w:tcPr>
                  <w:tcW w:w="1276" w:type="dxa"/>
                  <w:vMerge w:val="restart"/>
                  <w:shd w:val="clear" w:color="auto" w:fill="auto"/>
                  <w:noWrap/>
                  <w:vAlign w:val="center"/>
                  <w:hideMark/>
                </w:tcPr>
                <w:p w14:paraId="665227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Kod odpadu</w:t>
                  </w:r>
                </w:p>
              </w:tc>
              <w:tc>
                <w:tcPr>
                  <w:tcW w:w="4822" w:type="dxa"/>
                  <w:vMerge w:val="restart"/>
                  <w:shd w:val="clear" w:color="auto" w:fill="auto"/>
                  <w:vAlign w:val="center"/>
                  <w:hideMark/>
                </w:tcPr>
                <w:p w14:paraId="78C83E3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Rodzaj odpadu</w:t>
                  </w:r>
                </w:p>
              </w:tc>
              <w:tc>
                <w:tcPr>
                  <w:tcW w:w="1841" w:type="dxa"/>
                  <w:gridSpan w:val="2"/>
                  <w:shd w:val="clear" w:color="auto" w:fill="auto"/>
                  <w:vAlign w:val="center"/>
                  <w:hideMark/>
                </w:tcPr>
                <w:p w14:paraId="3508545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Maksymalna masa poszczególnych rodzajów odpadów które mogą być magazynowane [Mg]</w:t>
                  </w:r>
                </w:p>
              </w:tc>
            </w:tr>
            <w:tr w:rsidR="00E36A1B" w:rsidRPr="00BD3D54" w14:paraId="54822677" w14:textId="77777777" w:rsidTr="0089786F">
              <w:trPr>
                <w:trHeight w:val="240"/>
                <w:tblHeader/>
                <w:jc w:val="center"/>
              </w:trPr>
              <w:tc>
                <w:tcPr>
                  <w:tcW w:w="706" w:type="dxa"/>
                  <w:vMerge/>
                  <w:shd w:val="clear" w:color="auto" w:fill="auto"/>
                  <w:vAlign w:val="center"/>
                  <w:hideMark/>
                </w:tcPr>
                <w:p w14:paraId="480BFE4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1276" w:type="dxa"/>
                  <w:vMerge/>
                  <w:shd w:val="clear" w:color="auto" w:fill="auto"/>
                  <w:vAlign w:val="center"/>
                  <w:hideMark/>
                </w:tcPr>
                <w:p w14:paraId="0F26F88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4822" w:type="dxa"/>
                  <w:vMerge/>
                  <w:shd w:val="clear" w:color="auto" w:fill="auto"/>
                  <w:vAlign w:val="center"/>
                  <w:hideMark/>
                </w:tcPr>
                <w:p w14:paraId="6519543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989" w:type="dxa"/>
                  <w:shd w:val="clear" w:color="auto" w:fill="auto"/>
                  <w:vAlign w:val="center"/>
                  <w:hideMark/>
                </w:tcPr>
                <w:p w14:paraId="17C0C7E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tym samym czasie</w:t>
                  </w:r>
                </w:p>
              </w:tc>
              <w:tc>
                <w:tcPr>
                  <w:tcW w:w="852" w:type="dxa"/>
                  <w:shd w:val="clear" w:color="auto" w:fill="auto"/>
                  <w:vAlign w:val="center"/>
                  <w:hideMark/>
                </w:tcPr>
                <w:p w14:paraId="59C0CCE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okresie roku</w:t>
                  </w:r>
                </w:p>
              </w:tc>
            </w:tr>
            <w:tr w:rsidR="00E36A1B" w:rsidRPr="00BD3D54" w14:paraId="7107C49D" w14:textId="77777777" w:rsidTr="0089786F">
              <w:trPr>
                <w:trHeight w:val="456"/>
                <w:jc w:val="center"/>
              </w:trPr>
              <w:tc>
                <w:tcPr>
                  <w:tcW w:w="706" w:type="dxa"/>
                  <w:shd w:val="clear" w:color="auto" w:fill="auto"/>
                  <w:noWrap/>
                  <w:vAlign w:val="center"/>
                  <w:hideMark/>
                </w:tcPr>
                <w:p w14:paraId="200A8DE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p>
              </w:tc>
              <w:tc>
                <w:tcPr>
                  <w:tcW w:w="1276" w:type="dxa"/>
                  <w:shd w:val="clear" w:color="auto" w:fill="auto"/>
                  <w:vAlign w:val="center"/>
                  <w:hideMark/>
                </w:tcPr>
                <w:p w14:paraId="4FF3B0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02 03 04</w:t>
                  </w:r>
                </w:p>
              </w:tc>
              <w:tc>
                <w:tcPr>
                  <w:tcW w:w="4822" w:type="dxa"/>
                  <w:shd w:val="clear" w:color="auto" w:fill="auto"/>
                  <w:vAlign w:val="center"/>
                  <w:hideMark/>
                </w:tcPr>
                <w:p w14:paraId="52B81B68" w14:textId="7AA8B24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Surowce i produkty nienadające się do spożycia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i przetwórstwa</w:t>
                  </w:r>
                </w:p>
              </w:tc>
              <w:tc>
                <w:tcPr>
                  <w:tcW w:w="989" w:type="dxa"/>
                  <w:shd w:val="clear" w:color="auto" w:fill="auto"/>
                  <w:noWrap/>
                  <w:vAlign w:val="center"/>
                  <w:hideMark/>
                </w:tcPr>
                <w:p w14:paraId="7C003A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w:t>
                  </w:r>
                </w:p>
              </w:tc>
              <w:tc>
                <w:tcPr>
                  <w:tcW w:w="852" w:type="dxa"/>
                  <w:shd w:val="clear" w:color="auto" w:fill="auto"/>
                  <w:noWrap/>
                  <w:vAlign w:val="center"/>
                  <w:hideMark/>
                </w:tcPr>
                <w:p w14:paraId="2FD3F26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0EF88F95" w14:textId="77777777" w:rsidTr="0089786F">
              <w:trPr>
                <w:trHeight w:val="228"/>
                <w:jc w:val="center"/>
              </w:trPr>
              <w:tc>
                <w:tcPr>
                  <w:tcW w:w="706" w:type="dxa"/>
                  <w:shd w:val="clear" w:color="auto" w:fill="auto"/>
                  <w:noWrap/>
                  <w:vAlign w:val="center"/>
                  <w:hideMark/>
                </w:tcPr>
                <w:p w14:paraId="520EC1C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p>
              </w:tc>
              <w:tc>
                <w:tcPr>
                  <w:tcW w:w="1276" w:type="dxa"/>
                  <w:shd w:val="clear" w:color="auto" w:fill="auto"/>
                  <w:vAlign w:val="center"/>
                  <w:hideMark/>
                </w:tcPr>
                <w:p w14:paraId="1B2BF9B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02 03 99</w:t>
                  </w:r>
                </w:p>
              </w:tc>
              <w:tc>
                <w:tcPr>
                  <w:tcW w:w="4822" w:type="dxa"/>
                  <w:shd w:val="clear" w:color="auto" w:fill="auto"/>
                  <w:vAlign w:val="center"/>
                  <w:hideMark/>
                </w:tcPr>
                <w:p w14:paraId="0118550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89" w:type="dxa"/>
                  <w:shd w:val="clear" w:color="auto" w:fill="auto"/>
                  <w:noWrap/>
                  <w:vAlign w:val="center"/>
                  <w:hideMark/>
                </w:tcPr>
                <w:p w14:paraId="1D81A13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111288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75CE5ECB" w14:textId="77777777" w:rsidTr="0089786F">
              <w:trPr>
                <w:trHeight w:val="228"/>
                <w:jc w:val="center"/>
              </w:trPr>
              <w:tc>
                <w:tcPr>
                  <w:tcW w:w="706" w:type="dxa"/>
                  <w:shd w:val="clear" w:color="auto" w:fill="auto"/>
                  <w:noWrap/>
                  <w:vAlign w:val="center"/>
                  <w:hideMark/>
                </w:tcPr>
                <w:p w14:paraId="70A8F09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p>
              </w:tc>
              <w:tc>
                <w:tcPr>
                  <w:tcW w:w="1276" w:type="dxa"/>
                  <w:shd w:val="clear" w:color="auto" w:fill="auto"/>
                  <w:vAlign w:val="center"/>
                  <w:hideMark/>
                </w:tcPr>
                <w:p w14:paraId="1C231F3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12* </w:t>
                  </w:r>
                </w:p>
              </w:tc>
              <w:tc>
                <w:tcPr>
                  <w:tcW w:w="4822" w:type="dxa"/>
                  <w:shd w:val="clear" w:color="auto" w:fill="auto"/>
                  <w:vAlign w:val="center"/>
                  <w:hideMark/>
                </w:tcPr>
                <w:p w14:paraId="0A72874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Ropa naftowa zawierająca kwasy </w:t>
                  </w:r>
                </w:p>
              </w:tc>
              <w:tc>
                <w:tcPr>
                  <w:tcW w:w="989" w:type="dxa"/>
                  <w:shd w:val="clear" w:color="auto" w:fill="auto"/>
                  <w:noWrap/>
                  <w:vAlign w:val="center"/>
                  <w:hideMark/>
                </w:tcPr>
                <w:p w14:paraId="66BCB55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7086935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2448A4CB" w14:textId="77777777" w:rsidTr="0089786F">
              <w:trPr>
                <w:trHeight w:val="228"/>
                <w:jc w:val="center"/>
              </w:trPr>
              <w:tc>
                <w:tcPr>
                  <w:tcW w:w="706" w:type="dxa"/>
                  <w:shd w:val="clear" w:color="auto" w:fill="auto"/>
                  <w:noWrap/>
                  <w:vAlign w:val="center"/>
                  <w:hideMark/>
                </w:tcPr>
                <w:p w14:paraId="09177FF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p>
              </w:tc>
              <w:tc>
                <w:tcPr>
                  <w:tcW w:w="1276" w:type="dxa"/>
                  <w:shd w:val="clear" w:color="auto" w:fill="auto"/>
                  <w:vAlign w:val="center"/>
                  <w:hideMark/>
                </w:tcPr>
                <w:p w14:paraId="6595080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01*</w:t>
                  </w:r>
                </w:p>
              </w:tc>
              <w:tc>
                <w:tcPr>
                  <w:tcW w:w="4822" w:type="dxa"/>
                  <w:shd w:val="clear" w:color="auto" w:fill="auto"/>
                  <w:vAlign w:val="center"/>
                  <w:hideMark/>
                </w:tcPr>
                <w:p w14:paraId="216325C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siarkowy i siarkawy</w:t>
                  </w:r>
                </w:p>
              </w:tc>
              <w:tc>
                <w:tcPr>
                  <w:tcW w:w="989" w:type="dxa"/>
                  <w:shd w:val="clear" w:color="auto" w:fill="auto"/>
                  <w:noWrap/>
                  <w:vAlign w:val="center"/>
                  <w:hideMark/>
                </w:tcPr>
                <w:p w14:paraId="73AD26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54ADA2B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7B09E17B" w14:textId="77777777" w:rsidTr="0089786F">
              <w:trPr>
                <w:trHeight w:val="228"/>
                <w:jc w:val="center"/>
              </w:trPr>
              <w:tc>
                <w:tcPr>
                  <w:tcW w:w="706" w:type="dxa"/>
                  <w:shd w:val="clear" w:color="auto" w:fill="auto"/>
                  <w:noWrap/>
                  <w:vAlign w:val="center"/>
                  <w:hideMark/>
                </w:tcPr>
                <w:p w14:paraId="11E6D6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p>
              </w:tc>
              <w:tc>
                <w:tcPr>
                  <w:tcW w:w="1276" w:type="dxa"/>
                  <w:shd w:val="clear" w:color="auto" w:fill="auto"/>
                  <w:vAlign w:val="center"/>
                  <w:hideMark/>
                </w:tcPr>
                <w:p w14:paraId="5FCBC5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02*</w:t>
                  </w:r>
                </w:p>
              </w:tc>
              <w:tc>
                <w:tcPr>
                  <w:tcW w:w="4822" w:type="dxa"/>
                  <w:shd w:val="clear" w:color="auto" w:fill="auto"/>
                  <w:vAlign w:val="center"/>
                  <w:hideMark/>
                </w:tcPr>
                <w:p w14:paraId="2775D3B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chlorowodorowy</w:t>
                  </w:r>
                </w:p>
              </w:tc>
              <w:tc>
                <w:tcPr>
                  <w:tcW w:w="989" w:type="dxa"/>
                  <w:shd w:val="clear" w:color="auto" w:fill="auto"/>
                  <w:noWrap/>
                  <w:vAlign w:val="center"/>
                  <w:hideMark/>
                </w:tcPr>
                <w:p w14:paraId="6E47140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37D82B8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70163656" w14:textId="77777777" w:rsidTr="0089786F">
              <w:trPr>
                <w:trHeight w:val="228"/>
                <w:jc w:val="center"/>
              </w:trPr>
              <w:tc>
                <w:tcPr>
                  <w:tcW w:w="706" w:type="dxa"/>
                  <w:shd w:val="clear" w:color="auto" w:fill="auto"/>
                  <w:noWrap/>
                  <w:vAlign w:val="center"/>
                  <w:hideMark/>
                </w:tcPr>
                <w:p w14:paraId="451C21EC" w14:textId="3854FFD7" w:rsidR="00E36A1B" w:rsidRPr="00BD3D54" w:rsidRDefault="00CC7C6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w:t>
                  </w:r>
                </w:p>
              </w:tc>
              <w:tc>
                <w:tcPr>
                  <w:tcW w:w="1276" w:type="dxa"/>
                  <w:shd w:val="clear" w:color="auto" w:fill="auto"/>
                  <w:vAlign w:val="center"/>
                  <w:hideMark/>
                </w:tcPr>
                <w:p w14:paraId="634E267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04*</w:t>
                  </w:r>
                </w:p>
              </w:tc>
              <w:tc>
                <w:tcPr>
                  <w:tcW w:w="4822" w:type="dxa"/>
                  <w:shd w:val="clear" w:color="auto" w:fill="auto"/>
                  <w:vAlign w:val="center"/>
                  <w:hideMark/>
                </w:tcPr>
                <w:p w14:paraId="4827556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fosforowy i fosforawy</w:t>
                  </w:r>
                </w:p>
              </w:tc>
              <w:tc>
                <w:tcPr>
                  <w:tcW w:w="989" w:type="dxa"/>
                  <w:shd w:val="clear" w:color="auto" w:fill="auto"/>
                  <w:noWrap/>
                  <w:vAlign w:val="center"/>
                  <w:hideMark/>
                </w:tcPr>
                <w:p w14:paraId="280397D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2CE534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3FFF89A5" w14:textId="77777777" w:rsidTr="0089786F">
              <w:trPr>
                <w:trHeight w:val="228"/>
                <w:jc w:val="center"/>
              </w:trPr>
              <w:tc>
                <w:tcPr>
                  <w:tcW w:w="706" w:type="dxa"/>
                  <w:shd w:val="clear" w:color="auto" w:fill="auto"/>
                  <w:noWrap/>
                  <w:vAlign w:val="center"/>
                  <w:hideMark/>
                </w:tcPr>
                <w:p w14:paraId="1F2F72B0" w14:textId="63BFBFFE" w:rsidR="00E36A1B" w:rsidRPr="00BD3D54" w:rsidRDefault="00CC7C6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7</w:t>
                  </w:r>
                </w:p>
              </w:tc>
              <w:tc>
                <w:tcPr>
                  <w:tcW w:w="1276" w:type="dxa"/>
                  <w:shd w:val="clear" w:color="auto" w:fill="auto"/>
                  <w:vAlign w:val="center"/>
                  <w:hideMark/>
                </w:tcPr>
                <w:p w14:paraId="7A4F7D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05*</w:t>
                  </w:r>
                </w:p>
              </w:tc>
              <w:tc>
                <w:tcPr>
                  <w:tcW w:w="4822" w:type="dxa"/>
                  <w:shd w:val="clear" w:color="auto" w:fill="auto"/>
                  <w:vAlign w:val="center"/>
                  <w:hideMark/>
                </w:tcPr>
                <w:p w14:paraId="56969CA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azotowy i azotawy</w:t>
                  </w:r>
                </w:p>
              </w:tc>
              <w:tc>
                <w:tcPr>
                  <w:tcW w:w="989" w:type="dxa"/>
                  <w:shd w:val="clear" w:color="auto" w:fill="auto"/>
                  <w:noWrap/>
                  <w:vAlign w:val="center"/>
                  <w:hideMark/>
                </w:tcPr>
                <w:p w14:paraId="6B04EED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374A7F3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7BEA093D" w14:textId="77777777" w:rsidTr="0089786F">
              <w:trPr>
                <w:trHeight w:val="228"/>
                <w:jc w:val="center"/>
              </w:trPr>
              <w:tc>
                <w:tcPr>
                  <w:tcW w:w="706" w:type="dxa"/>
                  <w:shd w:val="clear" w:color="auto" w:fill="auto"/>
                  <w:noWrap/>
                  <w:vAlign w:val="center"/>
                  <w:hideMark/>
                </w:tcPr>
                <w:p w14:paraId="495053E9" w14:textId="4B25E8E0" w:rsidR="00E36A1B" w:rsidRPr="00BD3D54" w:rsidRDefault="00CC7C6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8</w:t>
                  </w:r>
                </w:p>
              </w:tc>
              <w:tc>
                <w:tcPr>
                  <w:tcW w:w="1276" w:type="dxa"/>
                  <w:shd w:val="clear" w:color="auto" w:fill="auto"/>
                  <w:vAlign w:val="center"/>
                  <w:hideMark/>
                </w:tcPr>
                <w:p w14:paraId="29AFEAB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01*</w:t>
                  </w:r>
                </w:p>
              </w:tc>
              <w:tc>
                <w:tcPr>
                  <w:tcW w:w="4822" w:type="dxa"/>
                  <w:shd w:val="clear" w:color="auto" w:fill="auto"/>
                  <w:vAlign w:val="center"/>
                  <w:hideMark/>
                </w:tcPr>
                <w:p w14:paraId="5CCD070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wapniowy</w:t>
                  </w:r>
                </w:p>
              </w:tc>
              <w:tc>
                <w:tcPr>
                  <w:tcW w:w="989" w:type="dxa"/>
                  <w:shd w:val="clear" w:color="auto" w:fill="auto"/>
                  <w:noWrap/>
                  <w:vAlign w:val="center"/>
                  <w:hideMark/>
                </w:tcPr>
                <w:p w14:paraId="4092DA5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5CCE92F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5FF01AA3" w14:textId="77777777" w:rsidTr="0089786F">
              <w:trPr>
                <w:trHeight w:val="228"/>
                <w:jc w:val="center"/>
              </w:trPr>
              <w:tc>
                <w:tcPr>
                  <w:tcW w:w="706" w:type="dxa"/>
                  <w:shd w:val="clear" w:color="auto" w:fill="auto"/>
                  <w:noWrap/>
                  <w:vAlign w:val="center"/>
                  <w:hideMark/>
                </w:tcPr>
                <w:p w14:paraId="5C7169BC" w14:textId="6E1238C7" w:rsidR="00E36A1B" w:rsidRPr="00BD3D54" w:rsidRDefault="00CC7C64"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9</w:t>
                  </w:r>
                </w:p>
              </w:tc>
              <w:tc>
                <w:tcPr>
                  <w:tcW w:w="1276" w:type="dxa"/>
                  <w:shd w:val="clear" w:color="auto" w:fill="auto"/>
                  <w:vAlign w:val="center"/>
                  <w:hideMark/>
                </w:tcPr>
                <w:p w14:paraId="05F245D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03*</w:t>
                  </w:r>
                </w:p>
              </w:tc>
              <w:tc>
                <w:tcPr>
                  <w:tcW w:w="4822" w:type="dxa"/>
                  <w:shd w:val="clear" w:color="auto" w:fill="auto"/>
                  <w:vAlign w:val="center"/>
                  <w:hideMark/>
                </w:tcPr>
                <w:p w14:paraId="3A6D015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amonowy</w:t>
                  </w:r>
                </w:p>
              </w:tc>
              <w:tc>
                <w:tcPr>
                  <w:tcW w:w="989" w:type="dxa"/>
                  <w:shd w:val="clear" w:color="auto" w:fill="auto"/>
                  <w:noWrap/>
                  <w:vAlign w:val="center"/>
                  <w:hideMark/>
                </w:tcPr>
                <w:p w14:paraId="02D983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6D93F3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1201A18D" w14:textId="77777777" w:rsidTr="0089786F">
              <w:trPr>
                <w:trHeight w:val="228"/>
                <w:jc w:val="center"/>
              </w:trPr>
              <w:tc>
                <w:tcPr>
                  <w:tcW w:w="706" w:type="dxa"/>
                  <w:shd w:val="clear" w:color="auto" w:fill="auto"/>
                  <w:noWrap/>
                  <w:vAlign w:val="center"/>
                  <w:hideMark/>
                </w:tcPr>
                <w:p w14:paraId="193ABA1B" w14:textId="7CB3D98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CC7C64">
                    <w:rPr>
                      <w:rFonts w:ascii="Arial" w:eastAsia="Times New Roman" w:hAnsi="Arial" w:cs="Arial"/>
                      <w:color w:val="000000"/>
                      <w:sz w:val="18"/>
                      <w:szCs w:val="18"/>
                      <w:lang w:eastAsia="pl-PL"/>
                    </w:rPr>
                    <w:t>0</w:t>
                  </w:r>
                </w:p>
              </w:tc>
              <w:tc>
                <w:tcPr>
                  <w:tcW w:w="1276" w:type="dxa"/>
                  <w:shd w:val="clear" w:color="auto" w:fill="auto"/>
                  <w:noWrap/>
                  <w:vAlign w:val="center"/>
                  <w:hideMark/>
                </w:tcPr>
                <w:p w14:paraId="7D025DF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04*</w:t>
                  </w:r>
                </w:p>
              </w:tc>
              <w:tc>
                <w:tcPr>
                  <w:tcW w:w="4822" w:type="dxa"/>
                  <w:shd w:val="clear" w:color="auto" w:fill="auto"/>
                  <w:vAlign w:val="center"/>
                  <w:hideMark/>
                </w:tcPr>
                <w:p w14:paraId="5EDAF95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sodowy i potasowy</w:t>
                  </w:r>
                </w:p>
              </w:tc>
              <w:tc>
                <w:tcPr>
                  <w:tcW w:w="989" w:type="dxa"/>
                  <w:shd w:val="clear" w:color="auto" w:fill="auto"/>
                  <w:noWrap/>
                  <w:vAlign w:val="center"/>
                  <w:hideMark/>
                </w:tcPr>
                <w:p w14:paraId="119C2B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2F48AC2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1DE94845" w14:textId="77777777" w:rsidTr="0089786F">
              <w:trPr>
                <w:trHeight w:val="228"/>
                <w:jc w:val="center"/>
              </w:trPr>
              <w:tc>
                <w:tcPr>
                  <w:tcW w:w="706" w:type="dxa"/>
                  <w:shd w:val="clear" w:color="auto" w:fill="auto"/>
                  <w:noWrap/>
                  <w:vAlign w:val="center"/>
                  <w:hideMark/>
                </w:tcPr>
                <w:p w14:paraId="639F4CFA" w14:textId="34CCC39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0144A5">
                    <w:rPr>
                      <w:rFonts w:ascii="Arial" w:eastAsia="Times New Roman" w:hAnsi="Arial" w:cs="Arial"/>
                      <w:color w:val="000000"/>
                      <w:sz w:val="18"/>
                      <w:szCs w:val="18"/>
                      <w:lang w:eastAsia="pl-PL"/>
                    </w:rPr>
                    <w:t>1</w:t>
                  </w:r>
                </w:p>
              </w:tc>
              <w:tc>
                <w:tcPr>
                  <w:tcW w:w="1276" w:type="dxa"/>
                  <w:shd w:val="clear" w:color="auto" w:fill="auto"/>
                  <w:vAlign w:val="center"/>
                  <w:hideMark/>
                </w:tcPr>
                <w:p w14:paraId="7158F9D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05*</w:t>
                  </w:r>
                </w:p>
              </w:tc>
              <w:tc>
                <w:tcPr>
                  <w:tcW w:w="4822" w:type="dxa"/>
                  <w:shd w:val="clear" w:color="auto" w:fill="auto"/>
                  <w:vAlign w:val="center"/>
                  <w:hideMark/>
                </w:tcPr>
                <w:p w14:paraId="7D75CA4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wodorotlenki</w:t>
                  </w:r>
                </w:p>
              </w:tc>
              <w:tc>
                <w:tcPr>
                  <w:tcW w:w="989" w:type="dxa"/>
                  <w:shd w:val="clear" w:color="auto" w:fill="auto"/>
                  <w:noWrap/>
                  <w:vAlign w:val="center"/>
                  <w:hideMark/>
                </w:tcPr>
                <w:p w14:paraId="2ADEEF7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4595C66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052F70D5" w14:textId="77777777" w:rsidTr="0089786F">
              <w:trPr>
                <w:trHeight w:val="456"/>
                <w:jc w:val="center"/>
              </w:trPr>
              <w:tc>
                <w:tcPr>
                  <w:tcW w:w="706" w:type="dxa"/>
                  <w:shd w:val="clear" w:color="auto" w:fill="auto"/>
                  <w:noWrap/>
                  <w:vAlign w:val="center"/>
                  <w:hideMark/>
                </w:tcPr>
                <w:p w14:paraId="1986334B" w14:textId="5F29C30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0144A5">
                    <w:rPr>
                      <w:rFonts w:ascii="Arial" w:eastAsia="Times New Roman" w:hAnsi="Arial" w:cs="Arial"/>
                      <w:color w:val="000000"/>
                      <w:sz w:val="18"/>
                      <w:szCs w:val="18"/>
                      <w:lang w:eastAsia="pl-PL"/>
                    </w:rPr>
                    <w:t>2</w:t>
                  </w:r>
                </w:p>
              </w:tc>
              <w:tc>
                <w:tcPr>
                  <w:tcW w:w="1276" w:type="dxa"/>
                  <w:shd w:val="clear" w:color="auto" w:fill="auto"/>
                  <w:vAlign w:val="center"/>
                  <w:hideMark/>
                </w:tcPr>
                <w:p w14:paraId="4C6A8EE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03* </w:t>
                  </w:r>
                </w:p>
              </w:tc>
              <w:tc>
                <w:tcPr>
                  <w:tcW w:w="4822" w:type="dxa"/>
                  <w:shd w:val="clear" w:color="auto" w:fill="auto"/>
                  <w:vAlign w:val="center"/>
                  <w:hideMark/>
                </w:tcPr>
                <w:p w14:paraId="2EF7FDEB" w14:textId="1B59658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z</w:t>
                  </w:r>
                  <w:r w:rsidR="0089786F">
                    <w:rPr>
                      <w:rFonts w:ascii="Arial" w:eastAsia="Times New Roman" w:hAnsi="Arial" w:cs="Arial"/>
                      <w:sz w:val="18"/>
                      <w:szCs w:val="18"/>
                      <w:lang w:eastAsia="pl-PL"/>
                    </w:rPr>
                    <w:t xml:space="preserve"> </w:t>
                  </w:r>
                  <w:r w:rsidRPr="00BD3D54">
                    <w:rPr>
                      <w:rFonts w:ascii="Arial" w:eastAsia="Times New Roman" w:hAnsi="Arial" w:cs="Arial"/>
                      <w:sz w:val="18"/>
                      <w:szCs w:val="18"/>
                      <w:lang w:eastAsia="pl-PL"/>
                    </w:rPr>
                    <w:t xml:space="preserve">przemywania i ciecze macierzyste </w:t>
                  </w:r>
                </w:p>
              </w:tc>
              <w:tc>
                <w:tcPr>
                  <w:tcW w:w="989" w:type="dxa"/>
                  <w:shd w:val="clear" w:color="auto" w:fill="auto"/>
                  <w:noWrap/>
                  <w:vAlign w:val="center"/>
                  <w:hideMark/>
                </w:tcPr>
                <w:p w14:paraId="7AD4F25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5661E8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4DA2FC4" w14:textId="77777777" w:rsidTr="0089786F">
              <w:trPr>
                <w:trHeight w:val="456"/>
                <w:jc w:val="center"/>
              </w:trPr>
              <w:tc>
                <w:tcPr>
                  <w:tcW w:w="706" w:type="dxa"/>
                  <w:shd w:val="clear" w:color="auto" w:fill="auto"/>
                  <w:noWrap/>
                  <w:vAlign w:val="center"/>
                  <w:hideMark/>
                </w:tcPr>
                <w:p w14:paraId="0808493D" w14:textId="1FB3056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0144A5">
                    <w:rPr>
                      <w:rFonts w:ascii="Arial" w:eastAsia="Times New Roman" w:hAnsi="Arial" w:cs="Arial"/>
                      <w:color w:val="000000"/>
                      <w:sz w:val="18"/>
                      <w:szCs w:val="18"/>
                      <w:lang w:eastAsia="pl-PL"/>
                    </w:rPr>
                    <w:t>3</w:t>
                  </w:r>
                </w:p>
              </w:tc>
              <w:tc>
                <w:tcPr>
                  <w:tcW w:w="1276" w:type="dxa"/>
                  <w:shd w:val="clear" w:color="auto" w:fill="auto"/>
                  <w:vAlign w:val="center"/>
                  <w:hideMark/>
                </w:tcPr>
                <w:p w14:paraId="40EE62E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04* </w:t>
                  </w:r>
                </w:p>
              </w:tc>
              <w:tc>
                <w:tcPr>
                  <w:tcW w:w="4822" w:type="dxa"/>
                  <w:shd w:val="clear" w:color="auto" w:fill="auto"/>
                  <w:vAlign w:val="center"/>
                  <w:hideMark/>
                </w:tcPr>
                <w:p w14:paraId="14562007" w14:textId="4F98BE04"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989" w:type="dxa"/>
                  <w:shd w:val="clear" w:color="auto" w:fill="auto"/>
                  <w:noWrap/>
                  <w:vAlign w:val="center"/>
                  <w:hideMark/>
                </w:tcPr>
                <w:p w14:paraId="47175EA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6697B3D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22F73736" w14:textId="77777777" w:rsidTr="0089786F">
              <w:trPr>
                <w:trHeight w:val="456"/>
                <w:jc w:val="center"/>
              </w:trPr>
              <w:tc>
                <w:tcPr>
                  <w:tcW w:w="706" w:type="dxa"/>
                  <w:shd w:val="clear" w:color="auto" w:fill="auto"/>
                  <w:noWrap/>
                  <w:vAlign w:val="center"/>
                  <w:hideMark/>
                </w:tcPr>
                <w:p w14:paraId="2167600D" w14:textId="0F06677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0144A5">
                    <w:rPr>
                      <w:rFonts w:ascii="Arial" w:eastAsia="Times New Roman" w:hAnsi="Arial" w:cs="Arial"/>
                      <w:color w:val="000000"/>
                      <w:sz w:val="18"/>
                      <w:szCs w:val="18"/>
                      <w:lang w:eastAsia="pl-PL"/>
                    </w:rPr>
                    <w:t>4</w:t>
                  </w:r>
                </w:p>
              </w:tc>
              <w:tc>
                <w:tcPr>
                  <w:tcW w:w="1276" w:type="dxa"/>
                  <w:shd w:val="clear" w:color="auto" w:fill="auto"/>
                  <w:vAlign w:val="center"/>
                  <w:hideMark/>
                </w:tcPr>
                <w:p w14:paraId="15DC912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07* </w:t>
                  </w:r>
                </w:p>
              </w:tc>
              <w:tc>
                <w:tcPr>
                  <w:tcW w:w="4822" w:type="dxa"/>
                  <w:shd w:val="clear" w:color="auto" w:fill="auto"/>
                  <w:vAlign w:val="center"/>
                  <w:hideMark/>
                </w:tcPr>
                <w:p w14:paraId="49B8D15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989" w:type="dxa"/>
                  <w:shd w:val="clear" w:color="auto" w:fill="auto"/>
                  <w:noWrap/>
                  <w:vAlign w:val="center"/>
                  <w:hideMark/>
                </w:tcPr>
                <w:p w14:paraId="5242F5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6DE2703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0DA842E4" w14:textId="77777777" w:rsidTr="0089786F">
              <w:trPr>
                <w:trHeight w:val="228"/>
                <w:jc w:val="center"/>
              </w:trPr>
              <w:tc>
                <w:tcPr>
                  <w:tcW w:w="706" w:type="dxa"/>
                  <w:shd w:val="clear" w:color="auto" w:fill="auto"/>
                  <w:noWrap/>
                  <w:vAlign w:val="center"/>
                  <w:hideMark/>
                </w:tcPr>
                <w:p w14:paraId="010DCEA4" w14:textId="0D3F670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w:t>
                  </w:r>
                  <w:r w:rsidR="000144A5">
                    <w:rPr>
                      <w:rFonts w:ascii="Arial" w:eastAsia="Times New Roman" w:hAnsi="Arial" w:cs="Arial"/>
                      <w:color w:val="000000"/>
                      <w:sz w:val="18"/>
                      <w:szCs w:val="18"/>
                      <w:lang w:eastAsia="pl-PL"/>
                    </w:rPr>
                    <w:t>5</w:t>
                  </w:r>
                </w:p>
              </w:tc>
              <w:tc>
                <w:tcPr>
                  <w:tcW w:w="1276" w:type="dxa"/>
                  <w:shd w:val="clear" w:color="auto" w:fill="auto"/>
                  <w:vAlign w:val="center"/>
                  <w:hideMark/>
                </w:tcPr>
                <w:p w14:paraId="09BD09A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08* </w:t>
                  </w:r>
                </w:p>
              </w:tc>
              <w:tc>
                <w:tcPr>
                  <w:tcW w:w="4822" w:type="dxa"/>
                  <w:shd w:val="clear" w:color="auto" w:fill="auto"/>
                  <w:vAlign w:val="center"/>
                  <w:hideMark/>
                </w:tcPr>
                <w:p w14:paraId="3427F54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989" w:type="dxa"/>
                  <w:shd w:val="clear" w:color="auto" w:fill="auto"/>
                  <w:noWrap/>
                  <w:vAlign w:val="center"/>
                  <w:hideMark/>
                </w:tcPr>
                <w:p w14:paraId="7BF89CA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0B9FD48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4B785D30" w14:textId="77777777" w:rsidTr="0089786F">
              <w:trPr>
                <w:trHeight w:val="456"/>
                <w:jc w:val="center"/>
              </w:trPr>
              <w:tc>
                <w:tcPr>
                  <w:tcW w:w="706" w:type="dxa"/>
                  <w:shd w:val="clear" w:color="auto" w:fill="auto"/>
                  <w:noWrap/>
                  <w:vAlign w:val="center"/>
                  <w:hideMark/>
                </w:tcPr>
                <w:p w14:paraId="0B1AD922" w14:textId="0679665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0144A5">
                    <w:rPr>
                      <w:rFonts w:ascii="Arial" w:eastAsia="Times New Roman" w:hAnsi="Arial" w:cs="Arial"/>
                      <w:color w:val="000000"/>
                      <w:sz w:val="18"/>
                      <w:szCs w:val="18"/>
                      <w:lang w:eastAsia="pl-PL"/>
                    </w:rPr>
                    <w:t>6</w:t>
                  </w:r>
                </w:p>
              </w:tc>
              <w:tc>
                <w:tcPr>
                  <w:tcW w:w="1276" w:type="dxa"/>
                  <w:shd w:val="clear" w:color="auto" w:fill="auto"/>
                  <w:vAlign w:val="center"/>
                  <w:hideMark/>
                </w:tcPr>
                <w:p w14:paraId="2008989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03* </w:t>
                  </w:r>
                </w:p>
              </w:tc>
              <w:tc>
                <w:tcPr>
                  <w:tcW w:w="4822" w:type="dxa"/>
                  <w:shd w:val="clear" w:color="auto" w:fill="auto"/>
                  <w:vAlign w:val="center"/>
                  <w:hideMark/>
                </w:tcPr>
                <w:p w14:paraId="04D284EB" w14:textId="31BE6E5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przemywania i ciecze macierzyste </w:t>
                  </w:r>
                </w:p>
              </w:tc>
              <w:tc>
                <w:tcPr>
                  <w:tcW w:w="989" w:type="dxa"/>
                  <w:shd w:val="clear" w:color="auto" w:fill="auto"/>
                  <w:noWrap/>
                  <w:vAlign w:val="center"/>
                  <w:hideMark/>
                </w:tcPr>
                <w:p w14:paraId="1B41D7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47EF897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2A63F1D" w14:textId="77777777" w:rsidTr="0089786F">
              <w:trPr>
                <w:trHeight w:val="456"/>
                <w:jc w:val="center"/>
              </w:trPr>
              <w:tc>
                <w:tcPr>
                  <w:tcW w:w="706" w:type="dxa"/>
                  <w:shd w:val="clear" w:color="auto" w:fill="auto"/>
                  <w:noWrap/>
                  <w:vAlign w:val="center"/>
                  <w:hideMark/>
                </w:tcPr>
                <w:p w14:paraId="639BC98F" w14:textId="2168086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0144A5">
                    <w:rPr>
                      <w:rFonts w:ascii="Arial" w:eastAsia="Times New Roman" w:hAnsi="Arial" w:cs="Arial"/>
                      <w:color w:val="000000"/>
                      <w:sz w:val="18"/>
                      <w:szCs w:val="18"/>
                      <w:lang w:eastAsia="pl-PL"/>
                    </w:rPr>
                    <w:t>7</w:t>
                  </w:r>
                </w:p>
              </w:tc>
              <w:tc>
                <w:tcPr>
                  <w:tcW w:w="1276" w:type="dxa"/>
                  <w:shd w:val="clear" w:color="auto" w:fill="auto"/>
                  <w:vAlign w:val="center"/>
                  <w:hideMark/>
                </w:tcPr>
                <w:p w14:paraId="6A906BF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04* </w:t>
                  </w:r>
                </w:p>
              </w:tc>
              <w:tc>
                <w:tcPr>
                  <w:tcW w:w="4822" w:type="dxa"/>
                  <w:shd w:val="clear" w:color="auto" w:fill="auto"/>
                  <w:vAlign w:val="center"/>
                  <w:hideMark/>
                </w:tcPr>
                <w:p w14:paraId="418A7D41" w14:textId="61FB282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w:t>
                  </w:r>
                  <w:r w:rsidR="00250CF9" w:rsidRPr="00BD3D54">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przemywania i ciecze macierzyste </w:t>
                  </w:r>
                </w:p>
              </w:tc>
              <w:tc>
                <w:tcPr>
                  <w:tcW w:w="989" w:type="dxa"/>
                  <w:shd w:val="clear" w:color="auto" w:fill="auto"/>
                  <w:noWrap/>
                  <w:vAlign w:val="center"/>
                  <w:hideMark/>
                </w:tcPr>
                <w:p w14:paraId="78F40B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457CDFE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3C172A65" w14:textId="77777777" w:rsidTr="0089786F">
              <w:trPr>
                <w:trHeight w:val="456"/>
                <w:jc w:val="center"/>
              </w:trPr>
              <w:tc>
                <w:tcPr>
                  <w:tcW w:w="706" w:type="dxa"/>
                  <w:shd w:val="clear" w:color="auto" w:fill="auto"/>
                  <w:noWrap/>
                  <w:vAlign w:val="center"/>
                  <w:hideMark/>
                </w:tcPr>
                <w:p w14:paraId="1ED01D18" w14:textId="5D75EDE7" w:rsidR="00E36A1B" w:rsidRPr="00BD3D54" w:rsidRDefault="000144A5"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18</w:t>
                  </w:r>
                </w:p>
              </w:tc>
              <w:tc>
                <w:tcPr>
                  <w:tcW w:w="1276" w:type="dxa"/>
                  <w:shd w:val="clear" w:color="auto" w:fill="auto"/>
                  <w:vAlign w:val="center"/>
                  <w:hideMark/>
                </w:tcPr>
                <w:p w14:paraId="30F8E83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03* </w:t>
                  </w:r>
                </w:p>
              </w:tc>
              <w:tc>
                <w:tcPr>
                  <w:tcW w:w="4822" w:type="dxa"/>
                  <w:shd w:val="clear" w:color="auto" w:fill="auto"/>
                  <w:vAlign w:val="center"/>
                  <w:hideMark/>
                </w:tcPr>
                <w:p w14:paraId="57F1CFFC" w14:textId="719C56CC"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przemywania i ciecze macierzyste </w:t>
                  </w:r>
                </w:p>
              </w:tc>
              <w:tc>
                <w:tcPr>
                  <w:tcW w:w="989" w:type="dxa"/>
                  <w:shd w:val="clear" w:color="auto" w:fill="auto"/>
                  <w:noWrap/>
                  <w:vAlign w:val="center"/>
                  <w:hideMark/>
                </w:tcPr>
                <w:p w14:paraId="72C4EB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0786091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53DD0236" w14:textId="77777777" w:rsidTr="0089786F">
              <w:trPr>
                <w:trHeight w:val="456"/>
                <w:jc w:val="center"/>
              </w:trPr>
              <w:tc>
                <w:tcPr>
                  <w:tcW w:w="706" w:type="dxa"/>
                  <w:shd w:val="clear" w:color="auto" w:fill="auto"/>
                  <w:noWrap/>
                  <w:vAlign w:val="center"/>
                  <w:hideMark/>
                </w:tcPr>
                <w:p w14:paraId="5FC22E45" w14:textId="04383CA1" w:rsidR="00E36A1B" w:rsidRPr="00BD3D54" w:rsidRDefault="000144A5"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p>
              </w:tc>
              <w:tc>
                <w:tcPr>
                  <w:tcW w:w="1276" w:type="dxa"/>
                  <w:shd w:val="clear" w:color="auto" w:fill="auto"/>
                  <w:vAlign w:val="center"/>
                  <w:hideMark/>
                </w:tcPr>
                <w:p w14:paraId="3775F5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04* </w:t>
                  </w:r>
                </w:p>
              </w:tc>
              <w:tc>
                <w:tcPr>
                  <w:tcW w:w="4822" w:type="dxa"/>
                  <w:shd w:val="clear" w:color="auto" w:fill="auto"/>
                  <w:vAlign w:val="center"/>
                  <w:hideMark/>
                </w:tcPr>
                <w:p w14:paraId="434A4B62" w14:textId="38F3748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989" w:type="dxa"/>
                  <w:shd w:val="clear" w:color="auto" w:fill="auto"/>
                  <w:noWrap/>
                  <w:vAlign w:val="center"/>
                  <w:hideMark/>
                </w:tcPr>
                <w:p w14:paraId="143AB84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2BBB84A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009472A" w14:textId="77777777" w:rsidTr="0089786F">
              <w:trPr>
                <w:trHeight w:val="228"/>
                <w:jc w:val="center"/>
              </w:trPr>
              <w:tc>
                <w:tcPr>
                  <w:tcW w:w="706" w:type="dxa"/>
                  <w:shd w:val="clear" w:color="auto" w:fill="auto"/>
                  <w:noWrap/>
                  <w:vAlign w:val="center"/>
                  <w:hideMark/>
                </w:tcPr>
                <w:p w14:paraId="60AAC202" w14:textId="06D35E5B" w:rsidR="00E36A1B" w:rsidRPr="00BD3D54" w:rsidRDefault="000144A5"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20</w:t>
                  </w:r>
                </w:p>
              </w:tc>
              <w:tc>
                <w:tcPr>
                  <w:tcW w:w="1276" w:type="dxa"/>
                  <w:shd w:val="clear" w:color="auto" w:fill="auto"/>
                  <w:vAlign w:val="center"/>
                  <w:hideMark/>
                </w:tcPr>
                <w:p w14:paraId="11E1B24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80* </w:t>
                  </w:r>
                </w:p>
              </w:tc>
              <w:tc>
                <w:tcPr>
                  <w:tcW w:w="4822" w:type="dxa"/>
                  <w:shd w:val="clear" w:color="auto" w:fill="auto"/>
                  <w:vAlign w:val="center"/>
                  <w:hideMark/>
                </w:tcPr>
                <w:p w14:paraId="1A800DD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w:t>
                  </w:r>
                </w:p>
              </w:tc>
              <w:tc>
                <w:tcPr>
                  <w:tcW w:w="989" w:type="dxa"/>
                  <w:shd w:val="clear" w:color="auto" w:fill="auto"/>
                  <w:noWrap/>
                  <w:vAlign w:val="center"/>
                  <w:hideMark/>
                </w:tcPr>
                <w:p w14:paraId="3D9F49E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22E3964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7E05D6C1" w14:textId="77777777" w:rsidTr="0089786F">
              <w:trPr>
                <w:trHeight w:val="456"/>
                <w:jc w:val="center"/>
              </w:trPr>
              <w:tc>
                <w:tcPr>
                  <w:tcW w:w="706" w:type="dxa"/>
                  <w:shd w:val="clear" w:color="auto" w:fill="auto"/>
                  <w:noWrap/>
                  <w:vAlign w:val="center"/>
                  <w:hideMark/>
                </w:tcPr>
                <w:p w14:paraId="4EFBC52A" w14:textId="6669EA1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0144A5">
                    <w:rPr>
                      <w:rFonts w:ascii="Arial" w:eastAsia="Times New Roman" w:hAnsi="Arial" w:cs="Arial"/>
                      <w:color w:val="000000"/>
                      <w:sz w:val="18"/>
                      <w:szCs w:val="18"/>
                      <w:lang w:eastAsia="pl-PL"/>
                    </w:rPr>
                    <w:t>1</w:t>
                  </w:r>
                </w:p>
              </w:tc>
              <w:tc>
                <w:tcPr>
                  <w:tcW w:w="1276" w:type="dxa"/>
                  <w:shd w:val="clear" w:color="auto" w:fill="auto"/>
                  <w:vAlign w:val="center"/>
                  <w:hideMark/>
                </w:tcPr>
                <w:p w14:paraId="2BC7AA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07 04 81</w:t>
                  </w:r>
                </w:p>
              </w:tc>
              <w:tc>
                <w:tcPr>
                  <w:tcW w:w="4822" w:type="dxa"/>
                  <w:shd w:val="clear" w:color="auto" w:fill="auto"/>
                  <w:vAlign w:val="center"/>
                  <w:hideMark/>
                </w:tcPr>
                <w:p w14:paraId="25F2822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Przeterminowane środki ochrony roślin inne niż wymienione w 07 04 80</w:t>
                  </w:r>
                </w:p>
              </w:tc>
              <w:tc>
                <w:tcPr>
                  <w:tcW w:w="989" w:type="dxa"/>
                  <w:shd w:val="clear" w:color="auto" w:fill="auto"/>
                  <w:noWrap/>
                  <w:vAlign w:val="center"/>
                  <w:hideMark/>
                </w:tcPr>
                <w:p w14:paraId="6377EF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0B3B53A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69288F2B" w14:textId="77777777" w:rsidTr="0089786F">
              <w:trPr>
                <w:trHeight w:val="456"/>
                <w:jc w:val="center"/>
              </w:trPr>
              <w:tc>
                <w:tcPr>
                  <w:tcW w:w="706" w:type="dxa"/>
                  <w:shd w:val="clear" w:color="auto" w:fill="auto"/>
                  <w:noWrap/>
                  <w:vAlign w:val="center"/>
                  <w:hideMark/>
                </w:tcPr>
                <w:p w14:paraId="410CB22F" w14:textId="16E32AB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0144A5">
                    <w:rPr>
                      <w:rFonts w:ascii="Arial" w:eastAsia="Times New Roman" w:hAnsi="Arial" w:cs="Arial"/>
                      <w:color w:val="000000"/>
                      <w:sz w:val="18"/>
                      <w:szCs w:val="18"/>
                      <w:lang w:eastAsia="pl-PL"/>
                    </w:rPr>
                    <w:t>2</w:t>
                  </w:r>
                </w:p>
              </w:tc>
              <w:tc>
                <w:tcPr>
                  <w:tcW w:w="1276" w:type="dxa"/>
                  <w:shd w:val="clear" w:color="auto" w:fill="auto"/>
                  <w:vAlign w:val="center"/>
                  <w:hideMark/>
                </w:tcPr>
                <w:p w14:paraId="1F1C898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03* </w:t>
                  </w:r>
                </w:p>
              </w:tc>
              <w:tc>
                <w:tcPr>
                  <w:tcW w:w="4822" w:type="dxa"/>
                  <w:shd w:val="clear" w:color="auto" w:fill="auto"/>
                  <w:vAlign w:val="center"/>
                  <w:hideMark/>
                </w:tcPr>
                <w:p w14:paraId="24D481FE" w14:textId="6ECA8DEC"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przemywania i ciecze macierzyste </w:t>
                  </w:r>
                </w:p>
              </w:tc>
              <w:tc>
                <w:tcPr>
                  <w:tcW w:w="989" w:type="dxa"/>
                  <w:shd w:val="clear" w:color="auto" w:fill="auto"/>
                  <w:noWrap/>
                  <w:vAlign w:val="center"/>
                  <w:hideMark/>
                </w:tcPr>
                <w:p w14:paraId="078BBC7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16CA47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5580FE5F" w14:textId="77777777" w:rsidTr="0089786F">
              <w:trPr>
                <w:trHeight w:val="456"/>
                <w:jc w:val="center"/>
              </w:trPr>
              <w:tc>
                <w:tcPr>
                  <w:tcW w:w="706" w:type="dxa"/>
                  <w:shd w:val="clear" w:color="auto" w:fill="auto"/>
                  <w:noWrap/>
                  <w:vAlign w:val="center"/>
                  <w:hideMark/>
                </w:tcPr>
                <w:p w14:paraId="54094A5F" w14:textId="7BA4139B"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0144A5">
                    <w:rPr>
                      <w:rFonts w:ascii="Arial" w:eastAsia="Times New Roman" w:hAnsi="Arial" w:cs="Arial"/>
                      <w:color w:val="000000"/>
                      <w:sz w:val="18"/>
                      <w:szCs w:val="18"/>
                      <w:lang w:eastAsia="pl-PL"/>
                    </w:rPr>
                    <w:t>3</w:t>
                  </w:r>
                </w:p>
              </w:tc>
              <w:tc>
                <w:tcPr>
                  <w:tcW w:w="1276" w:type="dxa"/>
                  <w:shd w:val="clear" w:color="auto" w:fill="auto"/>
                  <w:vAlign w:val="center"/>
                  <w:hideMark/>
                </w:tcPr>
                <w:p w14:paraId="037711F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04* </w:t>
                  </w:r>
                </w:p>
              </w:tc>
              <w:tc>
                <w:tcPr>
                  <w:tcW w:w="4822" w:type="dxa"/>
                  <w:shd w:val="clear" w:color="auto" w:fill="auto"/>
                  <w:vAlign w:val="center"/>
                  <w:hideMark/>
                </w:tcPr>
                <w:p w14:paraId="09F97A24" w14:textId="63678A4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989" w:type="dxa"/>
                  <w:shd w:val="clear" w:color="auto" w:fill="auto"/>
                  <w:noWrap/>
                  <w:vAlign w:val="center"/>
                  <w:hideMark/>
                </w:tcPr>
                <w:p w14:paraId="42CF74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2BA78AB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60357DD9" w14:textId="77777777" w:rsidTr="0089786F">
              <w:trPr>
                <w:trHeight w:val="456"/>
                <w:jc w:val="center"/>
              </w:trPr>
              <w:tc>
                <w:tcPr>
                  <w:tcW w:w="706" w:type="dxa"/>
                  <w:shd w:val="clear" w:color="auto" w:fill="auto"/>
                  <w:noWrap/>
                  <w:vAlign w:val="center"/>
                  <w:hideMark/>
                </w:tcPr>
                <w:p w14:paraId="50AB5A54" w14:textId="3C23E04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0144A5">
                    <w:rPr>
                      <w:rFonts w:ascii="Arial" w:eastAsia="Times New Roman" w:hAnsi="Arial" w:cs="Arial"/>
                      <w:color w:val="000000"/>
                      <w:sz w:val="18"/>
                      <w:szCs w:val="18"/>
                      <w:lang w:eastAsia="pl-PL"/>
                    </w:rPr>
                    <w:t>4</w:t>
                  </w:r>
                </w:p>
              </w:tc>
              <w:tc>
                <w:tcPr>
                  <w:tcW w:w="1276" w:type="dxa"/>
                  <w:shd w:val="clear" w:color="auto" w:fill="auto"/>
                  <w:vAlign w:val="center"/>
                  <w:hideMark/>
                </w:tcPr>
                <w:p w14:paraId="58B51D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07 05 12</w:t>
                  </w:r>
                </w:p>
              </w:tc>
              <w:tc>
                <w:tcPr>
                  <w:tcW w:w="4822" w:type="dxa"/>
                  <w:shd w:val="clear" w:color="auto" w:fill="auto"/>
                  <w:vAlign w:val="center"/>
                  <w:hideMark/>
                </w:tcPr>
                <w:p w14:paraId="3747567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05 11</w:t>
                  </w:r>
                </w:p>
              </w:tc>
              <w:tc>
                <w:tcPr>
                  <w:tcW w:w="989" w:type="dxa"/>
                  <w:shd w:val="clear" w:color="auto" w:fill="auto"/>
                  <w:noWrap/>
                  <w:vAlign w:val="center"/>
                  <w:hideMark/>
                </w:tcPr>
                <w:p w14:paraId="46CDE3E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63AC333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74D636FE" w14:textId="77777777" w:rsidTr="0089786F">
              <w:trPr>
                <w:trHeight w:val="456"/>
                <w:jc w:val="center"/>
              </w:trPr>
              <w:tc>
                <w:tcPr>
                  <w:tcW w:w="706" w:type="dxa"/>
                  <w:shd w:val="clear" w:color="auto" w:fill="auto"/>
                  <w:noWrap/>
                  <w:vAlign w:val="center"/>
                  <w:hideMark/>
                </w:tcPr>
                <w:p w14:paraId="7F29E8DC" w14:textId="65677E3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0144A5">
                    <w:rPr>
                      <w:rFonts w:ascii="Arial" w:eastAsia="Times New Roman" w:hAnsi="Arial" w:cs="Arial"/>
                      <w:color w:val="000000"/>
                      <w:sz w:val="18"/>
                      <w:szCs w:val="18"/>
                      <w:lang w:eastAsia="pl-PL"/>
                    </w:rPr>
                    <w:t>5</w:t>
                  </w:r>
                </w:p>
              </w:tc>
              <w:tc>
                <w:tcPr>
                  <w:tcW w:w="1276" w:type="dxa"/>
                  <w:shd w:val="clear" w:color="auto" w:fill="auto"/>
                  <w:vAlign w:val="center"/>
                  <w:hideMark/>
                </w:tcPr>
                <w:p w14:paraId="05D749D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03* </w:t>
                  </w:r>
                </w:p>
              </w:tc>
              <w:tc>
                <w:tcPr>
                  <w:tcW w:w="4822" w:type="dxa"/>
                  <w:shd w:val="clear" w:color="auto" w:fill="auto"/>
                  <w:vAlign w:val="center"/>
                  <w:hideMark/>
                </w:tcPr>
                <w:p w14:paraId="2F398C90" w14:textId="16315E1A"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przemywania i ciecze macierzyste </w:t>
                  </w:r>
                </w:p>
              </w:tc>
              <w:tc>
                <w:tcPr>
                  <w:tcW w:w="989" w:type="dxa"/>
                  <w:shd w:val="clear" w:color="auto" w:fill="auto"/>
                  <w:noWrap/>
                  <w:vAlign w:val="center"/>
                  <w:hideMark/>
                </w:tcPr>
                <w:p w14:paraId="4DD22B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12E1A07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95ACEC2" w14:textId="77777777" w:rsidTr="0089786F">
              <w:trPr>
                <w:trHeight w:val="456"/>
                <w:jc w:val="center"/>
              </w:trPr>
              <w:tc>
                <w:tcPr>
                  <w:tcW w:w="706" w:type="dxa"/>
                  <w:shd w:val="clear" w:color="auto" w:fill="auto"/>
                  <w:noWrap/>
                  <w:vAlign w:val="center"/>
                  <w:hideMark/>
                </w:tcPr>
                <w:p w14:paraId="5908A3D6" w14:textId="7A876F0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0144A5">
                    <w:rPr>
                      <w:rFonts w:ascii="Arial" w:eastAsia="Times New Roman" w:hAnsi="Arial" w:cs="Arial"/>
                      <w:color w:val="000000"/>
                      <w:sz w:val="18"/>
                      <w:szCs w:val="18"/>
                      <w:lang w:eastAsia="pl-PL"/>
                    </w:rPr>
                    <w:t>6</w:t>
                  </w:r>
                </w:p>
              </w:tc>
              <w:tc>
                <w:tcPr>
                  <w:tcW w:w="1276" w:type="dxa"/>
                  <w:shd w:val="clear" w:color="auto" w:fill="auto"/>
                  <w:vAlign w:val="center"/>
                  <w:hideMark/>
                </w:tcPr>
                <w:p w14:paraId="3B8222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04* </w:t>
                  </w:r>
                </w:p>
              </w:tc>
              <w:tc>
                <w:tcPr>
                  <w:tcW w:w="4822" w:type="dxa"/>
                  <w:shd w:val="clear" w:color="auto" w:fill="auto"/>
                  <w:vAlign w:val="center"/>
                  <w:hideMark/>
                </w:tcPr>
                <w:p w14:paraId="0A6FC010" w14:textId="6AE9F322"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989" w:type="dxa"/>
                  <w:shd w:val="clear" w:color="auto" w:fill="auto"/>
                  <w:noWrap/>
                  <w:vAlign w:val="center"/>
                  <w:hideMark/>
                </w:tcPr>
                <w:p w14:paraId="7C27E11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20F2B0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F14971D" w14:textId="77777777" w:rsidTr="0089786F">
              <w:trPr>
                <w:trHeight w:val="228"/>
                <w:jc w:val="center"/>
              </w:trPr>
              <w:tc>
                <w:tcPr>
                  <w:tcW w:w="706" w:type="dxa"/>
                  <w:shd w:val="clear" w:color="auto" w:fill="auto"/>
                  <w:noWrap/>
                  <w:vAlign w:val="center"/>
                  <w:hideMark/>
                </w:tcPr>
                <w:p w14:paraId="4BBA9EE0" w14:textId="225BDCE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0144A5">
                    <w:rPr>
                      <w:rFonts w:ascii="Arial" w:eastAsia="Times New Roman" w:hAnsi="Arial" w:cs="Arial"/>
                      <w:color w:val="000000"/>
                      <w:sz w:val="18"/>
                      <w:szCs w:val="18"/>
                      <w:lang w:eastAsia="pl-PL"/>
                    </w:rPr>
                    <w:t>7</w:t>
                  </w:r>
                </w:p>
              </w:tc>
              <w:tc>
                <w:tcPr>
                  <w:tcW w:w="1276" w:type="dxa"/>
                  <w:shd w:val="clear" w:color="auto" w:fill="auto"/>
                  <w:vAlign w:val="center"/>
                  <w:hideMark/>
                </w:tcPr>
                <w:p w14:paraId="516DCC4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01* </w:t>
                  </w:r>
                </w:p>
              </w:tc>
              <w:tc>
                <w:tcPr>
                  <w:tcW w:w="4822" w:type="dxa"/>
                  <w:shd w:val="clear" w:color="auto" w:fill="auto"/>
                  <w:vAlign w:val="center"/>
                  <w:hideMark/>
                </w:tcPr>
                <w:p w14:paraId="7C42452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989" w:type="dxa"/>
                  <w:shd w:val="clear" w:color="auto" w:fill="auto"/>
                  <w:noWrap/>
                  <w:vAlign w:val="center"/>
                  <w:hideMark/>
                </w:tcPr>
                <w:p w14:paraId="15651F4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w:t>
                  </w:r>
                </w:p>
              </w:tc>
              <w:tc>
                <w:tcPr>
                  <w:tcW w:w="852" w:type="dxa"/>
                  <w:shd w:val="clear" w:color="auto" w:fill="auto"/>
                  <w:noWrap/>
                  <w:vAlign w:val="center"/>
                  <w:hideMark/>
                </w:tcPr>
                <w:p w14:paraId="636D9C5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4060F849" w14:textId="77777777" w:rsidTr="0089786F">
              <w:trPr>
                <w:trHeight w:val="456"/>
                <w:jc w:val="center"/>
              </w:trPr>
              <w:tc>
                <w:tcPr>
                  <w:tcW w:w="706" w:type="dxa"/>
                  <w:shd w:val="clear" w:color="auto" w:fill="auto"/>
                  <w:noWrap/>
                  <w:vAlign w:val="center"/>
                  <w:hideMark/>
                </w:tcPr>
                <w:p w14:paraId="53F632FD" w14:textId="56B69F5E" w:rsidR="00E36A1B" w:rsidRPr="00BD3D54" w:rsidRDefault="000144A5"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28</w:t>
                  </w:r>
                </w:p>
              </w:tc>
              <w:tc>
                <w:tcPr>
                  <w:tcW w:w="1276" w:type="dxa"/>
                  <w:shd w:val="clear" w:color="auto" w:fill="auto"/>
                  <w:vAlign w:val="center"/>
                  <w:hideMark/>
                </w:tcPr>
                <w:p w14:paraId="270EECB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03* </w:t>
                  </w:r>
                </w:p>
              </w:tc>
              <w:tc>
                <w:tcPr>
                  <w:tcW w:w="4822" w:type="dxa"/>
                  <w:shd w:val="clear" w:color="auto" w:fill="auto"/>
                  <w:vAlign w:val="center"/>
                  <w:hideMark/>
                </w:tcPr>
                <w:p w14:paraId="029B723D" w14:textId="2C214D46"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przemywania i ciecze macierzyste </w:t>
                  </w:r>
                </w:p>
              </w:tc>
              <w:tc>
                <w:tcPr>
                  <w:tcW w:w="989" w:type="dxa"/>
                  <w:shd w:val="clear" w:color="auto" w:fill="auto"/>
                  <w:noWrap/>
                  <w:vAlign w:val="center"/>
                  <w:hideMark/>
                </w:tcPr>
                <w:p w14:paraId="207A2E2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0A497D8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6C839FEB" w14:textId="77777777" w:rsidTr="0089786F">
              <w:trPr>
                <w:trHeight w:val="456"/>
                <w:jc w:val="center"/>
              </w:trPr>
              <w:tc>
                <w:tcPr>
                  <w:tcW w:w="706" w:type="dxa"/>
                  <w:shd w:val="clear" w:color="auto" w:fill="auto"/>
                  <w:noWrap/>
                  <w:vAlign w:val="center"/>
                  <w:hideMark/>
                </w:tcPr>
                <w:p w14:paraId="6321DF5C" w14:textId="7190250C" w:rsidR="00E36A1B" w:rsidRPr="00BD3D54" w:rsidRDefault="000144A5"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p>
              </w:tc>
              <w:tc>
                <w:tcPr>
                  <w:tcW w:w="1276" w:type="dxa"/>
                  <w:shd w:val="clear" w:color="auto" w:fill="auto"/>
                  <w:vAlign w:val="center"/>
                  <w:hideMark/>
                </w:tcPr>
                <w:p w14:paraId="2582BA4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04* </w:t>
                  </w:r>
                </w:p>
              </w:tc>
              <w:tc>
                <w:tcPr>
                  <w:tcW w:w="4822" w:type="dxa"/>
                  <w:shd w:val="clear" w:color="auto" w:fill="auto"/>
                  <w:vAlign w:val="center"/>
                  <w:hideMark/>
                </w:tcPr>
                <w:p w14:paraId="2330A77C" w14:textId="156C5BE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989" w:type="dxa"/>
                  <w:shd w:val="clear" w:color="auto" w:fill="auto"/>
                  <w:noWrap/>
                  <w:vAlign w:val="center"/>
                  <w:hideMark/>
                </w:tcPr>
                <w:p w14:paraId="1C95FF4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416F790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4901C154" w14:textId="77777777" w:rsidTr="0089786F">
              <w:trPr>
                <w:trHeight w:val="456"/>
                <w:jc w:val="center"/>
              </w:trPr>
              <w:tc>
                <w:tcPr>
                  <w:tcW w:w="706" w:type="dxa"/>
                  <w:shd w:val="clear" w:color="auto" w:fill="auto"/>
                  <w:noWrap/>
                  <w:vAlign w:val="center"/>
                  <w:hideMark/>
                </w:tcPr>
                <w:p w14:paraId="109ADD0E" w14:textId="587833E6" w:rsidR="00E36A1B" w:rsidRPr="00BD3D54" w:rsidRDefault="000144A5"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30</w:t>
                  </w:r>
                </w:p>
              </w:tc>
              <w:tc>
                <w:tcPr>
                  <w:tcW w:w="1276" w:type="dxa"/>
                  <w:shd w:val="clear" w:color="auto" w:fill="auto"/>
                  <w:vAlign w:val="center"/>
                  <w:hideMark/>
                </w:tcPr>
                <w:p w14:paraId="201F1E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11* </w:t>
                  </w:r>
                </w:p>
              </w:tc>
              <w:tc>
                <w:tcPr>
                  <w:tcW w:w="4822" w:type="dxa"/>
                  <w:shd w:val="clear" w:color="auto" w:fill="auto"/>
                  <w:vAlign w:val="center"/>
                  <w:hideMark/>
                </w:tcPr>
                <w:p w14:paraId="64D2B83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farb i lakierów zawierających rozpuszczalniki organiczne lub inne substancje niebezpieczne </w:t>
                  </w:r>
                </w:p>
              </w:tc>
              <w:tc>
                <w:tcPr>
                  <w:tcW w:w="989" w:type="dxa"/>
                  <w:shd w:val="clear" w:color="auto" w:fill="auto"/>
                  <w:noWrap/>
                  <w:vAlign w:val="center"/>
                  <w:hideMark/>
                </w:tcPr>
                <w:p w14:paraId="02F2F27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w:t>
                  </w:r>
                </w:p>
              </w:tc>
              <w:tc>
                <w:tcPr>
                  <w:tcW w:w="852" w:type="dxa"/>
                  <w:shd w:val="clear" w:color="auto" w:fill="auto"/>
                  <w:noWrap/>
                  <w:vAlign w:val="center"/>
                  <w:hideMark/>
                </w:tcPr>
                <w:p w14:paraId="3D4CDE8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0FDAB1E1" w14:textId="77777777" w:rsidTr="0089786F">
              <w:trPr>
                <w:trHeight w:val="456"/>
                <w:jc w:val="center"/>
              </w:trPr>
              <w:tc>
                <w:tcPr>
                  <w:tcW w:w="706" w:type="dxa"/>
                  <w:shd w:val="clear" w:color="auto" w:fill="auto"/>
                  <w:noWrap/>
                  <w:vAlign w:val="center"/>
                  <w:hideMark/>
                </w:tcPr>
                <w:p w14:paraId="63628DA7" w14:textId="42174F5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0144A5">
                    <w:rPr>
                      <w:rFonts w:ascii="Arial" w:eastAsia="Times New Roman" w:hAnsi="Arial" w:cs="Arial"/>
                      <w:color w:val="000000"/>
                      <w:sz w:val="18"/>
                      <w:szCs w:val="18"/>
                      <w:lang w:eastAsia="pl-PL"/>
                    </w:rPr>
                    <w:t>1</w:t>
                  </w:r>
                </w:p>
              </w:tc>
              <w:tc>
                <w:tcPr>
                  <w:tcW w:w="1276" w:type="dxa"/>
                  <w:shd w:val="clear" w:color="auto" w:fill="auto"/>
                  <w:vAlign w:val="center"/>
                  <w:hideMark/>
                </w:tcPr>
                <w:p w14:paraId="56E12D3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08 01 12</w:t>
                  </w:r>
                </w:p>
              </w:tc>
              <w:tc>
                <w:tcPr>
                  <w:tcW w:w="4822" w:type="dxa"/>
                  <w:shd w:val="clear" w:color="auto" w:fill="auto"/>
                  <w:vAlign w:val="center"/>
                  <w:hideMark/>
                </w:tcPr>
                <w:p w14:paraId="17905FE3" w14:textId="790F01C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farb i lakierów inne niż wymienione w 08 01 11</w:t>
                  </w:r>
                </w:p>
              </w:tc>
              <w:tc>
                <w:tcPr>
                  <w:tcW w:w="989" w:type="dxa"/>
                  <w:shd w:val="clear" w:color="auto" w:fill="auto"/>
                  <w:noWrap/>
                  <w:vAlign w:val="center"/>
                  <w:hideMark/>
                </w:tcPr>
                <w:p w14:paraId="18BB573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w:t>
                  </w:r>
                </w:p>
              </w:tc>
              <w:tc>
                <w:tcPr>
                  <w:tcW w:w="852" w:type="dxa"/>
                  <w:shd w:val="clear" w:color="auto" w:fill="auto"/>
                  <w:noWrap/>
                  <w:vAlign w:val="center"/>
                  <w:hideMark/>
                </w:tcPr>
                <w:p w14:paraId="660CB0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031D97C7" w14:textId="77777777" w:rsidTr="0089786F">
              <w:trPr>
                <w:trHeight w:val="684"/>
                <w:jc w:val="center"/>
              </w:trPr>
              <w:tc>
                <w:tcPr>
                  <w:tcW w:w="706" w:type="dxa"/>
                  <w:shd w:val="clear" w:color="auto" w:fill="auto"/>
                  <w:noWrap/>
                  <w:vAlign w:val="center"/>
                  <w:hideMark/>
                </w:tcPr>
                <w:p w14:paraId="53E6C6C0" w14:textId="52BB28E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w:t>
                  </w:r>
                  <w:r w:rsidR="000144A5">
                    <w:rPr>
                      <w:rFonts w:ascii="Arial" w:eastAsia="Times New Roman" w:hAnsi="Arial" w:cs="Arial"/>
                      <w:color w:val="000000"/>
                      <w:sz w:val="18"/>
                      <w:szCs w:val="18"/>
                      <w:lang w:eastAsia="pl-PL"/>
                    </w:rPr>
                    <w:t>2</w:t>
                  </w:r>
                </w:p>
              </w:tc>
              <w:tc>
                <w:tcPr>
                  <w:tcW w:w="1276" w:type="dxa"/>
                  <w:shd w:val="clear" w:color="auto" w:fill="auto"/>
                  <w:vAlign w:val="center"/>
                  <w:hideMark/>
                </w:tcPr>
                <w:p w14:paraId="57638E9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13* </w:t>
                  </w:r>
                </w:p>
              </w:tc>
              <w:tc>
                <w:tcPr>
                  <w:tcW w:w="4822" w:type="dxa"/>
                  <w:shd w:val="clear" w:color="auto" w:fill="auto"/>
                  <w:vAlign w:val="center"/>
                  <w:hideMark/>
                </w:tcPr>
                <w:p w14:paraId="216109D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usuwania farb i lakierów zawierające rozpuszczalniki organiczne lub inne substancje niebezpieczne </w:t>
                  </w:r>
                </w:p>
              </w:tc>
              <w:tc>
                <w:tcPr>
                  <w:tcW w:w="989" w:type="dxa"/>
                  <w:shd w:val="clear" w:color="auto" w:fill="auto"/>
                  <w:noWrap/>
                  <w:vAlign w:val="center"/>
                  <w:hideMark/>
                </w:tcPr>
                <w:p w14:paraId="22C394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w:t>
                  </w:r>
                </w:p>
              </w:tc>
              <w:tc>
                <w:tcPr>
                  <w:tcW w:w="852" w:type="dxa"/>
                  <w:shd w:val="clear" w:color="auto" w:fill="auto"/>
                  <w:noWrap/>
                  <w:vAlign w:val="center"/>
                  <w:hideMark/>
                </w:tcPr>
                <w:p w14:paraId="44120A2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8A6661A" w14:textId="77777777" w:rsidTr="0089786F">
              <w:trPr>
                <w:trHeight w:val="456"/>
                <w:jc w:val="center"/>
              </w:trPr>
              <w:tc>
                <w:tcPr>
                  <w:tcW w:w="706" w:type="dxa"/>
                  <w:shd w:val="clear" w:color="auto" w:fill="auto"/>
                  <w:noWrap/>
                  <w:vAlign w:val="center"/>
                  <w:hideMark/>
                </w:tcPr>
                <w:p w14:paraId="21545395" w14:textId="19AA6F5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0144A5">
                    <w:rPr>
                      <w:rFonts w:ascii="Arial" w:eastAsia="Times New Roman" w:hAnsi="Arial" w:cs="Arial"/>
                      <w:color w:val="000000"/>
                      <w:sz w:val="18"/>
                      <w:szCs w:val="18"/>
                      <w:lang w:eastAsia="pl-PL"/>
                    </w:rPr>
                    <w:t>3</w:t>
                  </w:r>
                </w:p>
              </w:tc>
              <w:tc>
                <w:tcPr>
                  <w:tcW w:w="1276" w:type="dxa"/>
                  <w:shd w:val="clear" w:color="auto" w:fill="auto"/>
                  <w:vAlign w:val="center"/>
                  <w:hideMark/>
                </w:tcPr>
                <w:p w14:paraId="3B174E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08 01 14 </w:t>
                  </w:r>
                </w:p>
              </w:tc>
              <w:tc>
                <w:tcPr>
                  <w:tcW w:w="4822" w:type="dxa"/>
                  <w:shd w:val="clear" w:color="auto" w:fill="auto"/>
                  <w:vAlign w:val="center"/>
                  <w:hideMark/>
                </w:tcPr>
                <w:p w14:paraId="081842CD" w14:textId="4FC47DC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usuwania farb i lakierów inne niż wymienione </w:t>
                  </w:r>
                  <w:r w:rsidR="0089786F">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08 01 13 </w:t>
                  </w:r>
                </w:p>
              </w:tc>
              <w:tc>
                <w:tcPr>
                  <w:tcW w:w="989" w:type="dxa"/>
                  <w:shd w:val="clear" w:color="auto" w:fill="auto"/>
                  <w:noWrap/>
                  <w:vAlign w:val="center"/>
                  <w:hideMark/>
                </w:tcPr>
                <w:p w14:paraId="25C75C0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w:t>
                  </w:r>
                </w:p>
              </w:tc>
              <w:tc>
                <w:tcPr>
                  <w:tcW w:w="852" w:type="dxa"/>
                  <w:shd w:val="clear" w:color="auto" w:fill="auto"/>
                  <w:noWrap/>
                  <w:vAlign w:val="center"/>
                  <w:hideMark/>
                </w:tcPr>
                <w:p w14:paraId="6C237E0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0571AFD8" w14:textId="77777777" w:rsidTr="0089786F">
              <w:trPr>
                <w:trHeight w:val="228"/>
                <w:jc w:val="center"/>
              </w:trPr>
              <w:tc>
                <w:tcPr>
                  <w:tcW w:w="706" w:type="dxa"/>
                  <w:shd w:val="clear" w:color="auto" w:fill="auto"/>
                  <w:noWrap/>
                  <w:vAlign w:val="center"/>
                  <w:hideMark/>
                </w:tcPr>
                <w:p w14:paraId="12A7B6A9" w14:textId="25527D8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0144A5">
                    <w:rPr>
                      <w:rFonts w:ascii="Arial" w:eastAsia="Times New Roman" w:hAnsi="Arial" w:cs="Arial"/>
                      <w:color w:val="000000"/>
                      <w:sz w:val="18"/>
                      <w:szCs w:val="18"/>
                      <w:lang w:eastAsia="pl-PL"/>
                    </w:rPr>
                    <w:t>4</w:t>
                  </w:r>
                </w:p>
              </w:tc>
              <w:tc>
                <w:tcPr>
                  <w:tcW w:w="1276" w:type="dxa"/>
                  <w:shd w:val="clear" w:color="auto" w:fill="auto"/>
                  <w:vAlign w:val="center"/>
                  <w:hideMark/>
                </w:tcPr>
                <w:p w14:paraId="4717223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21* </w:t>
                  </w:r>
                </w:p>
              </w:tc>
              <w:tc>
                <w:tcPr>
                  <w:tcW w:w="4822" w:type="dxa"/>
                  <w:shd w:val="clear" w:color="auto" w:fill="auto"/>
                  <w:vAlign w:val="center"/>
                  <w:hideMark/>
                </w:tcPr>
                <w:p w14:paraId="5D89B53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Zmywacz farb lub lakierów </w:t>
                  </w:r>
                </w:p>
              </w:tc>
              <w:tc>
                <w:tcPr>
                  <w:tcW w:w="989" w:type="dxa"/>
                  <w:shd w:val="clear" w:color="auto" w:fill="auto"/>
                  <w:noWrap/>
                  <w:vAlign w:val="center"/>
                  <w:hideMark/>
                </w:tcPr>
                <w:p w14:paraId="06F9A8C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w:t>
                  </w:r>
                </w:p>
              </w:tc>
              <w:tc>
                <w:tcPr>
                  <w:tcW w:w="852" w:type="dxa"/>
                  <w:shd w:val="clear" w:color="auto" w:fill="auto"/>
                  <w:noWrap/>
                  <w:vAlign w:val="center"/>
                  <w:hideMark/>
                </w:tcPr>
                <w:p w14:paraId="32CD34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6362F661" w14:textId="77777777" w:rsidTr="0089786F">
              <w:trPr>
                <w:trHeight w:val="456"/>
                <w:jc w:val="center"/>
              </w:trPr>
              <w:tc>
                <w:tcPr>
                  <w:tcW w:w="706" w:type="dxa"/>
                  <w:shd w:val="clear" w:color="auto" w:fill="auto"/>
                  <w:noWrap/>
                  <w:vAlign w:val="center"/>
                  <w:hideMark/>
                </w:tcPr>
                <w:p w14:paraId="7573B5BA" w14:textId="02C057D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0144A5">
                    <w:rPr>
                      <w:rFonts w:ascii="Arial" w:eastAsia="Times New Roman" w:hAnsi="Arial" w:cs="Arial"/>
                      <w:color w:val="000000"/>
                      <w:sz w:val="18"/>
                      <w:szCs w:val="18"/>
                      <w:lang w:eastAsia="pl-PL"/>
                    </w:rPr>
                    <w:t>5</w:t>
                  </w:r>
                </w:p>
              </w:tc>
              <w:tc>
                <w:tcPr>
                  <w:tcW w:w="1276" w:type="dxa"/>
                  <w:shd w:val="clear" w:color="auto" w:fill="auto"/>
                  <w:vAlign w:val="center"/>
                  <w:hideMark/>
                </w:tcPr>
                <w:p w14:paraId="730F8C9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12* </w:t>
                  </w:r>
                </w:p>
              </w:tc>
              <w:tc>
                <w:tcPr>
                  <w:tcW w:w="4822" w:type="dxa"/>
                  <w:shd w:val="clear" w:color="auto" w:fill="auto"/>
                  <w:vAlign w:val="center"/>
                  <w:hideMark/>
                </w:tcPr>
                <w:p w14:paraId="3692608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farb drukarskich zawierające substancje niebezpieczne </w:t>
                  </w:r>
                </w:p>
              </w:tc>
              <w:tc>
                <w:tcPr>
                  <w:tcW w:w="989" w:type="dxa"/>
                  <w:shd w:val="clear" w:color="auto" w:fill="auto"/>
                  <w:noWrap/>
                  <w:vAlign w:val="center"/>
                  <w:hideMark/>
                </w:tcPr>
                <w:p w14:paraId="288E719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w:t>
                  </w:r>
                </w:p>
              </w:tc>
              <w:tc>
                <w:tcPr>
                  <w:tcW w:w="852" w:type="dxa"/>
                  <w:shd w:val="clear" w:color="auto" w:fill="auto"/>
                  <w:noWrap/>
                  <w:vAlign w:val="center"/>
                  <w:hideMark/>
                </w:tcPr>
                <w:p w14:paraId="7BA77C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5ABE800D" w14:textId="77777777" w:rsidTr="0089786F">
              <w:trPr>
                <w:trHeight w:val="456"/>
                <w:jc w:val="center"/>
              </w:trPr>
              <w:tc>
                <w:tcPr>
                  <w:tcW w:w="706" w:type="dxa"/>
                  <w:shd w:val="clear" w:color="auto" w:fill="auto"/>
                  <w:noWrap/>
                  <w:vAlign w:val="center"/>
                  <w:hideMark/>
                </w:tcPr>
                <w:p w14:paraId="6692E57E" w14:textId="654EC530"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0144A5">
                    <w:rPr>
                      <w:rFonts w:ascii="Arial" w:eastAsia="Times New Roman" w:hAnsi="Arial" w:cs="Arial"/>
                      <w:color w:val="000000"/>
                      <w:sz w:val="18"/>
                      <w:szCs w:val="18"/>
                      <w:lang w:eastAsia="pl-PL"/>
                    </w:rPr>
                    <w:t>6</w:t>
                  </w:r>
                </w:p>
              </w:tc>
              <w:tc>
                <w:tcPr>
                  <w:tcW w:w="1276" w:type="dxa"/>
                  <w:shd w:val="clear" w:color="auto" w:fill="auto"/>
                  <w:vAlign w:val="center"/>
                  <w:hideMark/>
                </w:tcPr>
                <w:p w14:paraId="2C7AEF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08 03 13</w:t>
                  </w:r>
                </w:p>
              </w:tc>
              <w:tc>
                <w:tcPr>
                  <w:tcW w:w="4822" w:type="dxa"/>
                  <w:shd w:val="clear" w:color="auto" w:fill="auto"/>
                  <w:vAlign w:val="center"/>
                  <w:hideMark/>
                </w:tcPr>
                <w:p w14:paraId="0332F071" w14:textId="401AC5AA"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farb drukarskich inne niż wymienione w 08 03 12</w:t>
                  </w:r>
                </w:p>
              </w:tc>
              <w:tc>
                <w:tcPr>
                  <w:tcW w:w="989" w:type="dxa"/>
                  <w:shd w:val="clear" w:color="auto" w:fill="auto"/>
                  <w:noWrap/>
                  <w:vAlign w:val="center"/>
                  <w:hideMark/>
                </w:tcPr>
                <w:p w14:paraId="543EE38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w:t>
                  </w:r>
                </w:p>
              </w:tc>
              <w:tc>
                <w:tcPr>
                  <w:tcW w:w="852" w:type="dxa"/>
                  <w:shd w:val="clear" w:color="auto" w:fill="auto"/>
                  <w:noWrap/>
                  <w:vAlign w:val="center"/>
                  <w:hideMark/>
                </w:tcPr>
                <w:p w14:paraId="0BABD95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29604701" w14:textId="77777777" w:rsidTr="0089786F">
              <w:trPr>
                <w:trHeight w:val="228"/>
                <w:jc w:val="center"/>
              </w:trPr>
              <w:tc>
                <w:tcPr>
                  <w:tcW w:w="706" w:type="dxa"/>
                  <w:shd w:val="clear" w:color="auto" w:fill="auto"/>
                  <w:noWrap/>
                  <w:vAlign w:val="center"/>
                  <w:hideMark/>
                </w:tcPr>
                <w:p w14:paraId="59436690" w14:textId="193F767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0144A5">
                    <w:rPr>
                      <w:rFonts w:ascii="Arial" w:eastAsia="Times New Roman" w:hAnsi="Arial" w:cs="Arial"/>
                      <w:color w:val="000000"/>
                      <w:sz w:val="18"/>
                      <w:szCs w:val="18"/>
                      <w:lang w:eastAsia="pl-PL"/>
                    </w:rPr>
                    <w:t>7</w:t>
                  </w:r>
                </w:p>
              </w:tc>
              <w:tc>
                <w:tcPr>
                  <w:tcW w:w="1276" w:type="dxa"/>
                  <w:shd w:val="clear" w:color="auto" w:fill="auto"/>
                  <w:vAlign w:val="center"/>
                  <w:hideMark/>
                </w:tcPr>
                <w:p w14:paraId="09C275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09*</w:t>
                  </w:r>
                </w:p>
              </w:tc>
              <w:tc>
                <w:tcPr>
                  <w:tcW w:w="4822" w:type="dxa"/>
                  <w:shd w:val="clear" w:color="auto" w:fill="auto"/>
                  <w:vAlign w:val="center"/>
                  <w:hideMark/>
                </w:tcPr>
                <w:p w14:paraId="0413820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siarkowy</w:t>
                  </w:r>
                </w:p>
              </w:tc>
              <w:tc>
                <w:tcPr>
                  <w:tcW w:w="989" w:type="dxa"/>
                  <w:shd w:val="clear" w:color="auto" w:fill="auto"/>
                  <w:noWrap/>
                  <w:vAlign w:val="center"/>
                  <w:hideMark/>
                </w:tcPr>
                <w:p w14:paraId="7B6EF0C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852" w:type="dxa"/>
                  <w:shd w:val="clear" w:color="auto" w:fill="auto"/>
                  <w:noWrap/>
                  <w:vAlign w:val="center"/>
                  <w:hideMark/>
                </w:tcPr>
                <w:p w14:paraId="6A17AD4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26045DC5" w14:textId="77777777" w:rsidTr="0089786F">
              <w:trPr>
                <w:trHeight w:val="228"/>
                <w:jc w:val="center"/>
              </w:trPr>
              <w:tc>
                <w:tcPr>
                  <w:tcW w:w="706" w:type="dxa"/>
                  <w:shd w:val="clear" w:color="auto" w:fill="auto"/>
                  <w:noWrap/>
                  <w:vAlign w:val="center"/>
                  <w:hideMark/>
                </w:tcPr>
                <w:p w14:paraId="6D90B7A5" w14:textId="2029FDC9" w:rsidR="00E36A1B" w:rsidRPr="00BD3D54" w:rsidRDefault="000144A5"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38</w:t>
                  </w:r>
                </w:p>
              </w:tc>
              <w:tc>
                <w:tcPr>
                  <w:tcW w:w="1276" w:type="dxa"/>
                  <w:shd w:val="clear" w:color="auto" w:fill="auto"/>
                  <w:vAlign w:val="center"/>
                  <w:hideMark/>
                </w:tcPr>
                <w:p w14:paraId="63E21D5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19* </w:t>
                  </w:r>
                </w:p>
              </w:tc>
              <w:tc>
                <w:tcPr>
                  <w:tcW w:w="4822" w:type="dxa"/>
                  <w:shd w:val="clear" w:color="auto" w:fill="auto"/>
                  <w:vAlign w:val="center"/>
                  <w:hideMark/>
                </w:tcPr>
                <w:p w14:paraId="748B875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 obróbki metali łatwo ulegające biodegradacji </w:t>
                  </w:r>
                </w:p>
              </w:tc>
              <w:tc>
                <w:tcPr>
                  <w:tcW w:w="989" w:type="dxa"/>
                  <w:shd w:val="clear" w:color="auto" w:fill="auto"/>
                  <w:noWrap/>
                  <w:vAlign w:val="center"/>
                  <w:hideMark/>
                </w:tcPr>
                <w:p w14:paraId="27D2EE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w:t>
                  </w:r>
                </w:p>
              </w:tc>
              <w:tc>
                <w:tcPr>
                  <w:tcW w:w="852" w:type="dxa"/>
                  <w:shd w:val="clear" w:color="auto" w:fill="auto"/>
                  <w:noWrap/>
                  <w:vAlign w:val="center"/>
                  <w:hideMark/>
                </w:tcPr>
                <w:p w14:paraId="6216F6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7FE87288" w14:textId="77777777" w:rsidTr="0089786F">
              <w:trPr>
                <w:trHeight w:val="228"/>
                <w:jc w:val="center"/>
              </w:trPr>
              <w:tc>
                <w:tcPr>
                  <w:tcW w:w="706" w:type="dxa"/>
                  <w:shd w:val="clear" w:color="auto" w:fill="auto"/>
                  <w:noWrap/>
                  <w:vAlign w:val="center"/>
                  <w:hideMark/>
                </w:tcPr>
                <w:p w14:paraId="108E0F62" w14:textId="402FAFC1" w:rsidR="00E36A1B" w:rsidRPr="00BD3D54" w:rsidRDefault="000144A5"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39</w:t>
                  </w:r>
                </w:p>
              </w:tc>
              <w:tc>
                <w:tcPr>
                  <w:tcW w:w="1276" w:type="dxa"/>
                  <w:shd w:val="clear" w:color="auto" w:fill="auto"/>
                  <w:vAlign w:val="center"/>
                  <w:hideMark/>
                </w:tcPr>
                <w:p w14:paraId="34F0DAA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01 01* </w:t>
                  </w:r>
                </w:p>
              </w:tc>
              <w:tc>
                <w:tcPr>
                  <w:tcW w:w="4822" w:type="dxa"/>
                  <w:shd w:val="clear" w:color="auto" w:fill="auto"/>
                  <w:vAlign w:val="center"/>
                  <w:hideMark/>
                </w:tcPr>
                <w:p w14:paraId="1700E70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hydrauliczne zawierające PCB </w:t>
                  </w:r>
                </w:p>
              </w:tc>
              <w:tc>
                <w:tcPr>
                  <w:tcW w:w="989" w:type="dxa"/>
                  <w:shd w:val="clear" w:color="auto" w:fill="auto"/>
                  <w:noWrap/>
                  <w:vAlign w:val="center"/>
                  <w:hideMark/>
                </w:tcPr>
                <w:p w14:paraId="18ACA1E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w:t>
                  </w:r>
                </w:p>
              </w:tc>
              <w:tc>
                <w:tcPr>
                  <w:tcW w:w="852" w:type="dxa"/>
                  <w:shd w:val="clear" w:color="auto" w:fill="auto"/>
                  <w:noWrap/>
                  <w:vAlign w:val="center"/>
                  <w:hideMark/>
                </w:tcPr>
                <w:p w14:paraId="31CC26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76165DEE" w14:textId="77777777" w:rsidTr="0089786F">
              <w:trPr>
                <w:trHeight w:val="456"/>
                <w:jc w:val="center"/>
              </w:trPr>
              <w:tc>
                <w:tcPr>
                  <w:tcW w:w="706" w:type="dxa"/>
                  <w:shd w:val="clear" w:color="auto" w:fill="auto"/>
                  <w:noWrap/>
                  <w:vAlign w:val="center"/>
                  <w:hideMark/>
                </w:tcPr>
                <w:p w14:paraId="137EC6D1" w14:textId="56E35E7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0144A5">
                    <w:rPr>
                      <w:rFonts w:ascii="Arial" w:eastAsia="Times New Roman" w:hAnsi="Arial" w:cs="Arial"/>
                      <w:color w:val="000000"/>
                      <w:sz w:val="18"/>
                      <w:szCs w:val="18"/>
                      <w:lang w:eastAsia="pl-PL"/>
                    </w:rPr>
                    <w:t>0</w:t>
                  </w:r>
                </w:p>
              </w:tc>
              <w:tc>
                <w:tcPr>
                  <w:tcW w:w="1276" w:type="dxa"/>
                  <w:shd w:val="clear" w:color="auto" w:fill="auto"/>
                  <w:vAlign w:val="center"/>
                  <w:hideMark/>
                </w:tcPr>
                <w:p w14:paraId="019DF9B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01 09* </w:t>
                  </w:r>
                </w:p>
              </w:tc>
              <w:tc>
                <w:tcPr>
                  <w:tcW w:w="4822" w:type="dxa"/>
                  <w:shd w:val="clear" w:color="auto" w:fill="auto"/>
                  <w:vAlign w:val="center"/>
                  <w:hideMark/>
                </w:tcPr>
                <w:p w14:paraId="2480FD3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hydrauliczne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989" w:type="dxa"/>
                  <w:shd w:val="clear" w:color="auto" w:fill="auto"/>
                  <w:noWrap/>
                  <w:vAlign w:val="center"/>
                  <w:hideMark/>
                </w:tcPr>
                <w:p w14:paraId="037F72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w:t>
                  </w:r>
                </w:p>
              </w:tc>
              <w:tc>
                <w:tcPr>
                  <w:tcW w:w="852" w:type="dxa"/>
                  <w:shd w:val="clear" w:color="auto" w:fill="auto"/>
                  <w:noWrap/>
                  <w:vAlign w:val="center"/>
                  <w:hideMark/>
                </w:tcPr>
                <w:p w14:paraId="4B5AD1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5D916ABF" w14:textId="77777777" w:rsidTr="0089786F">
              <w:trPr>
                <w:trHeight w:val="456"/>
                <w:jc w:val="center"/>
              </w:trPr>
              <w:tc>
                <w:tcPr>
                  <w:tcW w:w="706" w:type="dxa"/>
                  <w:shd w:val="clear" w:color="auto" w:fill="auto"/>
                  <w:noWrap/>
                  <w:vAlign w:val="center"/>
                  <w:hideMark/>
                </w:tcPr>
                <w:p w14:paraId="531E61C1" w14:textId="258D9D5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0144A5">
                    <w:rPr>
                      <w:rFonts w:ascii="Arial" w:eastAsia="Times New Roman" w:hAnsi="Arial" w:cs="Arial"/>
                      <w:color w:val="000000"/>
                      <w:sz w:val="18"/>
                      <w:szCs w:val="18"/>
                      <w:lang w:eastAsia="pl-PL"/>
                    </w:rPr>
                    <w:t>1</w:t>
                  </w:r>
                </w:p>
              </w:tc>
              <w:tc>
                <w:tcPr>
                  <w:tcW w:w="1276" w:type="dxa"/>
                  <w:shd w:val="clear" w:color="auto" w:fill="auto"/>
                  <w:vAlign w:val="center"/>
                  <w:hideMark/>
                </w:tcPr>
                <w:p w14:paraId="4F99115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10*</w:t>
                  </w:r>
                </w:p>
              </w:tc>
              <w:tc>
                <w:tcPr>
                  <w:tcW w:w="4822" w:type="dxa"/>
                  <w:shd w:val="clear" w:color="auto" w:fill="auto"/>
                  <w:vAlign w:val="center"/>
                  <w:hideMark/>
                </w:tcPr>
                <w:p w14:paraId="3E3B037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hydrauliczne niezawierające związków </w:t>
                  </w:r>
                  <w:proofErr w:type="spellStart"/>
                  <w:r w:rsidRPr="00BD3D54">
                    <w:rPr>
                      <w:rFonts w:ascii="Arial" w:eastAsia="Times New Roman" w:hAnsi="Arial" w:cs="Arial"/>
                      <w:sz w:val="18"/>
                      <w:szCs w:val="18"/>
                      <w:lang w:eastAsia="pl-PL"/>
                    </w:rPr>
                    <w:t>chlorowcoorganicznych</w:t>
                  </w:r>
                  <w:proofErr w:type="spellEnd"/>
                </w:p>
              </w:tc>
              <w:tc>
                <w:tcPr>
                  <w:tcW w:w="989" w:type="dxa"/>
                  <w:shd w:val="clear" w:color="auto" w:fill="auto"/>
                  <w:noWrap/>
                  <w:vAlign w:val="center"/>
                  <w:hideMark/>
                </w:tcPr>
                <w:p w14:paraId="79016D7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w:t>
                  </w:r>
                </w:p>
              </w:tc>
              <w:tc>
                <w:tcPr>
                  <w:tcW w:w="852" w:type="dxa"/>
                  <w:shd w:val="clear" w:color="auto" w:fill="auto"/>
                  <w:noWrap/>
                  <w:vAlign w:val="center"/>
                  <w:hideMark/>
                </w:tcPr>
                <w:p w14:paraId="46D1114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5398BE0A" w14:textId="77777777" w:rsidTr="0089786F">
              <w:trPr>
                <w:trHeight w:val="228"/>
                <w:jc w:val="center"/>
              </w:trPr>
              <w:tc>
                <w:tcPr>
                  <w:tcW w:w="706" w:type="dxa"/>
                  <w:shd w:val="clear" w:color="auto" w:fill="auto"/>
                  <w:noWrap/>
                  <w:vAlign w:val="center"/>
                  <w:hideMark/>
                </w:tcPr>
                <w:p w14:paraId="2EB90EEF" w14:textId="79674B0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0144A5">
                    <w:rPr>
                      <w:rFonts w:ascii="Arial" w:eastAsia="Times New Roman" w:hAnsi="Arial" w:cs="Arial"/>
                      <w:color w:val="000000"/>
                      <w:sz w:val="18"/>
                      <w:szCs w:val="18"/>
                      <w:lang w:eastAsia="pl-PL"/>
                    </w:rPr>
                    <w:t>2</w:t>
                  </w:r>
                </w:p>
              </w:tc>
              <w:tc>
                <w:tcPr>
                  <w:tcW w:w="1276" w:type="dxa"/>
                  <w:shd w:val="clear" w:color="auto" w:fill="auto"/>
                  <w:vAlign w:val="center"/>
                  <w:hideMark/>
                </w:tcPr>
                <w:p w14:paraId="0C7EAFB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11*</w:t>
                  </w:r>
                </w:p>
              </w:tc>
              <w:tc>
                <w:tcPr>
                  <w:tcW w:w="4822" w:type="dxa"/>
                  <w:shd w:val="clear" w:color="auto" w:fill="auto"/>
                  <w:vAlign w:val="center"/>
                  <w:hideMark/>
                </w:tcPr>
                <w:p w14:paraId="732868A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Syntetyczne oleje hydrauliczne</w:t>
                  </w:r>
                </w:p>
              </w:tc>
              <w:tc>
                <w:tcPr>
                  <w:tcW w:w="989" w:type="dxa"/>
                  <w:shd w:val="clear" w:color="auto" w:fill="auto"/>
                  <w:noWrap/>
                  <w:vAlign w:val="center"/>
                  <w:hideMark/>
                </w:tcPr>
                <w:p w14:paraId="7043D90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w:t>
                  </w:r>
                </w:p>
              </w:tc>
              <w:tc>
                <w:tcPr>
                  <w:tcW w:w="852" w:type="dxa"/>
                  <w:shd w:val="clear" w:color="auto" w:fill="auto"/>
                  <w:noWrap/>
                  <w:vAlign w:val="center"/>
                  <w:hideMark/>
                </w:tcPr>
                <w:p w14:paraId="75EB012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2BA7CB29" w14:textId="77777777" w:rsidTr="0089786F">
              <w:trPr>
                <w:trHeight w:val="228"/>
                <w:jc w:val="center"/>
              </w:trPr>
              <w:tc>
                <w:tcPr>
                  <w:tcW w:w="706" w:type="dxa"/>
                  <w:shd w:val="clear" w:color="auto" w:fill="auto"/>
                  <w:noWrap/>
                  <w:vAlign w:val="center"/>
                  <w:hideMark/>
                </w:tcPr>
                <w:p w14:paraId="25BF635F" w14:textId="0E902F9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0144A5">
                    <w:rPr>
                      <w:rFonts w:ascii="Arial" w:eastAsia="Times New Roman" w:hAnsi="Arial" w:cs="Arial"/>
                      <w:color w:val="000000"/>
                      <w:sz w:val="18"/>
                      <w:szCs w:val="18"/>
                      <w:lang w:eastAsia="pl-PL"/>
                    </w:rPr>
                    <w:t>3</w:t>
                  </w:r>
                </w:p>
              </w:tc>
              <w:tc>
                <w:tcPr>
                  <w:tcW w:w="1276" w:type="dxa"/>
                  <w:shd w:val="clear" w:color="auto" w:fill="auto"/>
                  <w:vAlign w:val="center"/>
                  <w:hideMark/>
                </w:tcPr>
                <w:p w14:paraId="3A53EFE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12*</w:t>
                  </w:r>
                </w:p>
              </w:tc>
              <w:tc>
                <w:tcPr>
                  <w:tcW w:w="4822" w:type="dxa"/>
                  <w:shd w:val="clear" w:color="auto" w:fill="auto"/>
                  <w:vAlign w:val="center"/>
                  <w:hideMark/>
                </w:tcPr>
                <w:p w14:paraId="41275A3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hydrauliczne łatwo ulegające biodegradacji </w:t>
                  </w:r>
                </w:p>
              </w:tc>
              <w:tc>
                <w:tcPr>
                  <w:tcW w:w="989" w:type="dxa"/>
                  <w:shd w:val="clear" w:color="auto" w:fill="auto"/>
                  <w:noWrap/>
                  <w:vAlign w:val="center"/>
                  <w:hideMark/>
                </w:tcPr>
                <w:p w14:paraId="1DBBEB8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w:t>
                  </w:r>
                </w:p>
              </w:tc>
              <w:tc>
                <w:tcPr>
                  <w:tcW w:w="852" w:type="dxa"/>
                  <w:shd w:val="clear" w:color="auto" w:fill="auto"/>
                  <w:noWrap/>
                  <w:vAlign w:val="center"/>
                  <w:hideMark/>
                </w:tcPr>
                <w:p w14:paraId="4D46AEA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276B4F15" w14:textId="77777777" w:rsidTr="0089786F">
              <w:trPr>
                <w:trHeight w:val="228"/>
                <w:jc w:val="center"/>
              </w:trPr>
              <w:tc>
                <w:tcPr>
                  <w:tcW w:w="706" w:type="dxa"/>
                  <w:shd w:val="clear" w:color="auto" w:fill="auto"/>
                  <w:noWrap/>
                  <w:vAlign w:val="center"/>
                  <w:hideMark/>
                </w:tcPr>
                <w:p w14:paraId="5F29B318" w14:textId="54CE990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0144A5">
                    <w:rPr>
                      <w:rFonts w:ascii="Arial" w:eastAsia="Times New Roman" w:hAnsi="Arial" w:cs="Arial"/>
                      <w:color w:val="000000"/>
                      <w:sz w:val="18"/>
                      <w:szCs w:val="18"/>
                      <w:lang w:eastAsia="pl-PL"/>
                    </w:rPr>
                    <w:t>4</w:t>
                  </w:r>
                </w:p>
              </w:tc>
              <w:tc>
                <w:tcPr>
                  <w:tcW w:w="1276" w:type="dxa"/>
                  <w:shd w:val="clear" w:color="auto" w:fill="auto"/>
                  <w:vAlign w:val="center"/>
                  <w:hideMark/>
                </w:tcPr>
                <w:p w14:paraId="5DC879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13*</w:t>
                  </w:r>
                </w:p>
              </w:tc>
              <w:tc>
                <w:tcPr>
                  <w:tcW w:w="4822" w:type="dxa"/>
                  <w:shd w:val="clear" w:color="auto" w:fill="auto"/>
                  <w:vAlign w:val="center"/>
                  <w:hideMark/>
                </w:tcPr>
                <w:p w14:paraId="6EE3950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oleje hydrauliczne</w:t>
                  </w:r>
                </w:p>
              </w:tc>
              <w:tc>
                <w:tcPr>
                  <w:tcW w:w="989" w:type="dxa"/>
                  <w:shd w:val="clear" w:color="auto" w:fill="auto"/>
                  <w:noWrap/>
                  <w:vAlign w:val="center"/>
                  <w:hideMark/>
                </w:tcPr>
                <w:p w14:paraId="2BD8537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w:t>
                  </w:r>
                </w:p>
              </w:tc>
              <w:tc>
                <w:tcPr>
                  <w:tcW w:w="852" w:type="dxa"/>
                  <w:shd w:val="clear" w:color="auto" w:fill="auto"/>
                  <w:noWrap/>
                  <w:vAlign w:val="center"/>
                  <w:hideMark/>
                </w:tcPr>
                <w:p w14:paraId="250762F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25AD3265" w14:textId="77777777" w:rsidTr="0089786F">
              <w:trPr>
                <w:trHeight w:val="456"/>
                <w:jc w:val="center"/>
              </w:trPr>
              <w:tc>
                <w:tcPr>
                  <w:tcW w:w="706" w:type="dxa"/>
                  <w:shd w:val="clear" w:color="auto" w:fill="auto"/>
                  <w:noWrap/>
                  <w:vAlign w:val="center"/>
                  <w:hideMark/>
                </w:tcPr>
                <w:p w14:paraId="5AC58D74" w14:textId="4ACC3BD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0144A5">
                    <w:rPr>
                      <w:rFonts w:ascii="Arial" w:eastAsia="Times New Roman" w:hAnsi="Arial" w:cs="Arial"/>
                      <w:color w:val="000000"/>
                      <w:sz w:val="18"/>
                      <w:szCs w:val="18"/>
                      <w:lang w:eastAsia="pl-PL"/>
                    </w:rPr>
                    <w:t>5</w:t>
                  </w:r>
                </w:p>
              </w:tc>
              <w:tc>
                <w:tcPr>
                  <w:tcW w:w="1276" w:type="dxa"/>
                  <w:shd w:val="clear" w:color="auto" w:fill="auto"/>
                  <w:vAlign w:val="center"/>
                  <w:hideMark/>
                </w:tcPr>
                <w:p w14:paraId="67D077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02 04* </w:t>
                  </w:r>
                </w:p>
              </w:tc>
              <w:tc>
                <w:tcPr>
                  <w:tcW w:w="4822" w:type="dxa"/>
                  <w:shd w:val="clear" w:color="auto" w:fill="auto"/>
                  <w:vAlign w:val="center"/>
                  <w:hideMark/>
                </w:tcPr>
                <w:p w14:paraId="4377EF1B" w14:textId="5E1DDA55"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silnikowe, przekładniowe i smarowe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989" w:type="dxa"/>
                  <w:shd w:val="clear" w:color="auto" w:fill="auto"/>
                  <w:noWrap/>
                  <w:vAlign w:val="center"/>
                  <w:hideMark/>
                </w:tcPr>
                <w:p w14:paraId="6B1CB3C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w:t>
                  </w:r>
                </w:p>
              </w:tc>
              <w:tc>
                <w:tcPr>
                  <w:tcW w:w="852" w:type="dxa"/>
                  <w:shd w:val="clear" w:color="auto" w:fill="auto"/>
                  <w:noWrap/>
                  <w:vAlign w:val="center"/>
                  <w:hideMark/>
                </w:tcPr>
                <w:p w14:paraId="4729B26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0630A578" w14:textId="77777777" w:rsidTr="0089786F">
              <w:trPr>
                <w:trHeight w:val="456"/>
                <w:jc w:val="center"/>
              </w:trPr>
              <w:tc>
                <w:tcPr>
                  <w:tcW w:w="706" w:type="dxa"/>
                  <w:shd w:val="clear" w:color="auto" w:fill="auto"/>
                  <w:noWrap/>
                  <w:vAlign w:val="center"/>
                  <w:hideMark/>
                </w:tcPr>
                <w:p w14:paraId="0073098A" w14:textId="1A17C8E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0144A5">
                    <w:rPr>
                      <w:rFonts w:ascii="Arial" w:eastAsia="Times New Roman" w:hAnsi="Arial" w:cs="Arial"/>
                      <w:color w:val="000000"/>
                      <w:sz w:val="18"/>
                      <w:szCs w:val="18"/>
                      <w:lang w:eastAsia="pl-PL"/>
                    </w:rPr>
                    <w:t>6</w:t>
                  </w:r>
                </w:p>
              </w:tc>
              <w:tc>
                <w:tcPr>
                  <w:tcW w:w="1276" w:type="dxa"/>
                  <w:shd w:val="clear" w:color="auto" w:fill="auto"/>
                  <w:vAlign w:val="center"/>
                  <w:hideMark/>
                </w:tcPr>
                <w:p w14:paraId="5841932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05*</w:t>
                  </w:r>
                </w:p>
              </w:tc>
              <w:tc>
                <w:tcPr>
                  <w:tcW w:w="4822" w:type="dxa"/>
                  <w:shd w:val="clear" w:color="auto" w:fill="auto"/>
                  <w:vAlign w:val="center"/>
                  <w:hideMark/>
                </w:tcPr>
                <w:p w14:paraId="66B621F8" w14:textId="3A4DC4F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silnikowe, przekładniowe i smarowe niezawierające związków </w:t>
                  </w:r>
                  <w:proofErr w:type="spellStart"/>
                  <w:r w:rsidRPr="00BD3D54">
                    <w:rPr>
                      <w:rFonts w:ascii="Arial" w:eastAsia="Times New Roman" w:hAnsi="Arial" w:cs="Arial"/>
                      <w:sz w:val="18"/>
                      <w:szCs w:val="18"/>
                      <w:lang w:eastAsia="pl-PL"/>
                    </w:rPr>
                    <w:t>chlorowcoorganicznych</w:t>
                  </w:r>
                  <w:proofErr w:type="spellEnd"/>
                </w:p>
              </w:tc>
              <w:tc>
                <w:tcPr>
                  <w:tcW w:w="989" w:type="dxa"/>
                  <w:shd w:val="clear" w:color="auto" w:fill="auto"/>
                  <w:noWrap/>
                  <w:vAlign w:val="center"/>
                  <w:hideMark/>
                </w:tcPr>
                <w:p w14:paraId="7442093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w:t>
                  </w:r>
                </w:p>
              </w:tc>
              <w:tc>
                <w:tcPr>
                  <w:tcW w:w="852" w:type="dxa"/>
                  <w:shd w:val="clear" w:color="auto" w:fill="auto"/>
                  <w:noWrap/>
                  <w:vAlign w:val="center"/>
                  <w:hideMark/>
                </w:tcPr>
                <w:p w14:paraId="2469B4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0BCA6673" w14:textId="77777777" w:rsidTr="0089786F">
              <w:trPr>
                <w:trHeight w:val="456"/>
                <w:jc w:val="center"/>
              </w:trPr>
              <w:tc>
                <w:tcPr>
                  <w:tcW w:w="706" w:type="dxa"/>
                  <w:shd w:val="clear" w:color="auto" w:fill="auto"/>
                  <w:noWrap/>
                  <w:vAlign w:val="center"/>
                  <w:hideMark/>
                </w:tcPr>
                <w:p w14:paraId="13489EA6" w14:textId="655BD0A3"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0144A5">
                    <w:rPr>
                      <w:rFonts w:ascii="Arial" w:eastAsia="Times New Roman" w:hAnsi="Arial" w:cs="Arial"/>
                      <w:color w:val="000000"/>
                      <w:sz w:val="18"/>
                      <w:szCs w:val="18"/>
                      <w:lang w:eastAsia="pl-PL"/>
                    </w:rPr>
                    <w:t>7</w:t>
                  </w:r>
                </w:p>
              </w:tc>
              <w:tc>
                <w:tcPr>
                  <w:tcW w:w="1276" w:type="dxa"/>
                  <w:shd w:val="clear" w:color="auto" w:fill="auto"/>
                  <w:vAlign w:val="center"/>
                  <w:hideMark/>
                </w:tcPr>
                <w:p w14:paraId="63FB06A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06*</w:t>
                  </w:r>
                </w:p>
              </w:tc>
              <w:tc>
                <w:tcPr>
                  <w:tcW w:w="4822" w:type="dxa"/>
                  <w:shd w:val="clear" w:color="auto" w:fill="auto"/>
                  <w:vAlign w:val="center"/>
                  <w:hideMark/>
                </w:tcPr>
                <w:p w14:paraId="303BA916" w14:textId="548A52FB"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Syntetyczne oleje silnikowe, przekładniowe i smarowe</w:t>
                  </w:r>
                </w:p>
              </w:tc>
              <w:tc>
                <w:tcPr>
                  <w:tcW w:w="989" w:type="dxa"/>
                  <w:shd w:val="clear" w:color="auto" w:fill="auto"/>
                  <w:noWrap/>
                  <w:vAlign w:val="center"/>
                  <w:hideMark/>
                </w:tcPr>
                <w:p w14:paraId="7BD2781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w:t>
                  </w:r>
                </w:p>
              </w:tc>
              <w:tc>
                <w:tcPr>
                  <w:tcW w:w="852" w:type="dxa"/>
                  <w:shd w:val="clear" w:color="auto" w:fill="auto"/>
                  <w:noWrap/>
                  <w:vAlign w:val="center"/>
                  <w:hideMark/>
                </w:tcPr>
                <w:p w14:paraId="54563F6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3A38B334" w14:textId="77777777" w:rsidTr="0089786F">
              <w:trPr>
                <w:trHeight w:val="456"/>
                <w:jc w:val="center"/>
              </w:trPr>
              <w:tc>
                <w:tcPr>
                  <w:tcW w:w="706" w:type="dxa"/>
                  <w:shd w:val="clear" w:color="auto" w:fill="auto"/>
                  <w:noWrap/>
                  <w:vAlign w:val="center"/>
                  <w:hideMark/>
                </w:tcPr>
                <w:p w14:paraId="6EC90711" w14:textId="5A0855F8" w:rsidR="00E36A1B" w:rsidRPr="00BD3D54" w:rsidRDefault="000144A5"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48</w:t>
                  </w:r>
                </w:p>
              </w:tc>
              <w:tc>
                <w:tcPr>
                  <w:tcW w:w="1276" w:type="dxa"/>
                  <w:shd w:val="clear" w:color="auto" w:fill="auto"/>
                  <w:vAlign w:val="center"/>
                  <w:hideMark/>
                </w:tcPr>
                <w:p w14:paraId="3121075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07*</w:t>
                  </w:r>
                </w:p>
              </w:tc>
              <w:tc>
                <w:tcPr>
                  <w:tcW w:w="4822" w:type="dxa"/>
                  <w:shd w:val="clear" w:color="auto" w:fill="auto"/>
                  <w:vAlign w:val="center"/>
                  <w:hideMark/>
                </w:tcPr>
                <w:p w14:paraId="5B2391A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silnikowe, przekładniowe i smarowe łatwo ulegające biodegradacji </w:t>
                  </w:r>
                </w:p>
              </w:tc>
              <w:tc>
                <w:tcPr>
                  <w:tcW w:w="989" w:type="dxa"/>
                  <w:shd w:val="clear" w:color="auto" w:fill="auto"/>
                  <w:noWrap/>
                  <w:vAlign w:val="center"/>
                  <w:hideMark/>
                </w:tcPr>
                <w:p w14:paraId="7E97E04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w:t>
                  </w:r>
                </w:p>
              </w:tc>
              <w:tc>
                <w:tcPr>
                  <w:tcW w:w="852" w:type="dxa"/>
                  <w:shd w:val="clear" w:color="auto" w:fill="auto"/>
                  <w:noWrap/>
                  <w:vAlign w:val="center"/>
                  <w:hideMark/>
                </w:tcPr>
                <w:p w14:paraId="2384D6F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7F0319EF" w14:textId="77777777" w:rsidTr="0089786F">
              <w:trPr>
                <w:trHeight w:val="228"/>
                <w:jc w:val="center"/>
              </w:trPr>
              <w:tc>
                <w:tcPr>
                  <w:tcW w:w="706" w:type="dxa"/>
                  <w:shd w:val="clear" w:color="auto" w:fill="auto"/>
                  <w:noWrap/>
                  <w:vAlign w:val="center"/>
                  <w:hideMark/>
                </w:tcPr>
                <w:p w14:paraId="2C3F9F11" w14:textId="234EC7DD" w:rsidR="00E36A1B" w:rsidRPr="00BD3D54" w:rsidRDefault="000144A5"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49</w:t>
                  </w:r>
                </w:p>
              </w:tc>
              <w:tc>
                <w:tcPr>
                  <w:tcW w:w="1276" w:type="dxa"/>
                  <w:shd w:val="clear" w:color="auto" w:fill="auto"/>
                  <w:vAlign w:val="center"/>
                  <w:hideMark/>
                </w:tcPr>
                <w:p w14:paraId="1FC62C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08*</w:t>
                  </w:r>
                </w:p>
              </w:tc>
              <w:tc>
                <w:tcPr>
                  <w:tcW w:w="4822" w:type="dxa"/>
                  <w:shd w:val="clear" w:color="auto" w:fill="auto"/>
                  <w:vAlign w:val="center"/>
                  <w:hideMark/>
                </w:tcPr>
                <w:p w14:paraId="10A48A2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oleje silnikowe, przekładniowe i smarowe</w:t>
                  </w:r>
                </w:p>
              </w:tc>
              <w:tc>
                <w:tcPr>
                  <w:tcW w:w="989" w:type="dxa"/>
                  <w:shd w:val="clear" w:color="auto" w:fill="auto"/>
                  <w:noWrap/>
                  <w:vAlign w:val="center"/>
                  <w:hideMark/>
                </w:tcPr>
                <w:p w14:paraId="1355BB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w:t>
                  </w:r>
                </w:p>
              </w:tc>
              <w:tc>
                <w:tcPr>
                  <w:tcW w:w="852" w:type="dxa"/>
                  <w:shd w:val="clear" w:color="auto" w:fill="auto"/>
                  <w:noWrap/>
                  <w:vAlign w:val="center"/>
                  <w:hideMark/>
                </w:tcPr>
                <w:p w14:paraId="5B1992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3F72E7C3" w14:textId="77777777" w:rsidTr="0089786F">
              <w:trPr>
                <w:trHeight w:val="456"/>
                <w:jc w:val="center"/>
              </w:trPr>
              <w:tc>
                <w:tcPr>
                  <w:tcW w:w="706" w:type="dxa"/>
                  <w:shd w:val="clear" w:color="auto" w:fill="auto"/>
                  <w:noWrap/>
                  <w:vAlign w:val="center"/>
                  <w:hideMark/>
                </w:tcPr>
                <w:p w14:paraId="3506E368" w14:textId="00E0F07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w:t>
                  </w:r>
                  <w:r w:rsidR="000144A5">
                    <w:rPr>
                      <w:rFonts w:ascii="Arial" w:eastAsia="Times New Roman" w:hAnsi="Arial" w:cs="Arial"/>
                      <w:color w:val="000000"/>
                      <w:sz w:val="18"/>
                      <w:szCs w:val="18"/>
                      <w:lang w:eastAsia="pl-PL"/>
                    </w:rPr>
                    <w:t>0</w:t>
                  </w:r>
                </w:p>
              </w:tc>
              <w:tc>
                <w:tcPr>
                  <w:tcW w:w="1276" w:type="dxa"/>
                  <w:shd w:val="clear" w:color="auto" w:fill="auto"/>
                  <w:vAlign w:val="center"/>
                  <w:hideMark/>
                </w:tcPr>
                <w:p w14:paraId="644ED0B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03 01* </w:t>
                  </w:r>
                </w:p>
              </w:tc>
              <w:tc>
                <w:tcPr>
                  <w:tcW w:w="4822" w:type="dxa"/>
                  <w:shd w:val="clear" w:color="auto" w:fill="auto"/>
                  <w:vAlign w:val="center"/>
                  <w:hideMark/>
                </w:tcPr>
                <w:p w14:paraId="3EAAD932" w14:textId="599E4EC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i nośniki ciepła zawierające PCB </w:t>
                  </w:r>
                </w:p>
              </w:tc>
              <w:tc>
                <w:tcPr>
                  <w:tcW w:w="989" w:type="dxa"/>
                  <w:shd w:val="clear" w:color="auto" w:fill="auto"/>
                  <w:noWrap/>
                  <w:vAlign w:val="center"/>
                  <w:hideMark/>
                </w:tcPr>
                <w:p w14:paraId="3B5B3AA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w:t>
                  </w:r>
                </w:p>
              </w:tc>
              <w:tc>
                <w:tcPr>
                  <w:tcW w:w="852" w:type="dxa"/>
                  <w:shd w:val="clear" w:color="auto" w:fill="auto"/>
                  <w:noWrap/>
                  <w:vAlign w:val="center"/>
                  <w:hideMark/>
                </w:tcPr>
                <w:p w14:paraId="35E579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46BF4942" w14:textId="77777777" w:rsidTr="0089786F">
              <w:trPr>
                <w:trHeight w:val="912"/>
                <w:jc w:val="center"/>
              </w:trPr>
              <w:tc>
                <w:tcPr>
                  <w:tcW w:w="706" w:type="dxa"/>
                  <w:shd w:val="clear" w:color="auto" w:fill="auto"/>
                  <w:noWrap/>
                  <w:vAlign w:val="center"/>
                  <w:hideMark/>
                </w:tcPr>
                <w:p w14:paraId="3631E986" w14:textId="6917BF9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0144A5">
                    <w:rPr>
                      <w:rFonts w:ascii="Arial" w:eastAsia="Times New Roman" w:hAnsi="Arial" w:cs="Arial"/>
                      <w:color w:val="000000"/>
                      <w:sz w:val="18"/>
                      <w:szCs w:val="18"/>
                      <w:lang w:eastAsia="pl-PL"/>
                    </w:rPr>
                    <w:t>1</w:t>
                  </w:r>
                </w:p>
              </w:tc>
              <w:tc>
                <w:tcPr>
                  <w:tcW w:w="1276" w:type="dxa"/>
                  <w:shd w:val="clear" w:color="auto" w:fill="auto"/>
                  <w:vAlign w:val="center"/>
                  <w:hideMark/>
                </w:tcPr>
                <w:p w14:paraId="33D890A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03 06* </w:t>
                  </w:r>
                </w:p>
              </w:tc>
              <w:tc>
                <w:tcPr>
                  <w:tcW w:w="4822" w:type="dxa"/>
                  <w:shd w:val="clear" w:color="auto" w:fill="auto"/>
                  <w:vAlign w:val="center"/>
                  <w:hideMark/>
                </w:tcPr>
                <w:p w14:paraId="1632EBE8" w14:textId="6D2D24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zawierające związki</w:t>
                  </w:r>
                  <w:r w:rsidR="0089786F">
                    <w:rPr>
                      <w:rFonts w:ascii="Arial" w:eastAsia="Times New Roman" w:hAnsi="Arial" w:cs="Arial"/>
                      <w:sz w:val="18"/>
                      <w:szCs w:val="18"/>
                      <w:lang w:eastAsia="pl-PL"/>
                    </w:rPr>
                    <w:t xml:space="preserve">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inne niż wymienione w 13 03 01 </w:t>
                  </w:r>
                </w:p>
              </w:tc>
              <w:tc>
                <w:tcPr>
                  <w:tcW w:w="989" w:type="dxa"/>
                  <w:shd w:val="clear" w:color="auto" w:fill="auto"/>
                  <w:noWrap/>
                  <w:vAlign w:val="center"/>
                  <w:hideMark/>
                </w:tcPr>
                <w:p w14:paraId="3A90D97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w:t>
                  </w:r>
                </w:p>
              </w:tc>
              <w:tc>
                <w:tcPr>
                  <w:tcW w:w="852" w:type="dxa"/>
                  <w:shd w:val="clear" w:color="auto" w:fill="auto"/>
                  <w:noWrap/>
                  <w:vAlign w:val="center"/>
                  <w:hideMark/>
                </w:tcPr>
                <w:p w14:paraId="61F31D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0CD7D528" w14:textId="77777777" w:rsidTr="0089786F">
              <w:trPr>
                <w:trHeight w:val="684"/>
                <w:jc w:val="center"/>
              </w:trPr>
              <w:tc>
                <w:tcPr>
                  <w:tcW w:w="706" w:type="dxa"/>
                  <w:shd w:val="clear" w:color="auto" w:fill="auto"/>
                  <w:noWrap/>
                  <w:vAlign w:val="center"/>
                  <w:hideMark/>
                </w:tcPr>
                <w:p w14:paraId="336A44B1" w14:textId="47338E5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0144A5">
                    <w:rPr>
                      <w:rFonts w:ascii="Arial" w:eastAsia="Times New Roman" w:hAnsi="Arial" w:cs="Arial"/>
                      <w:color w:val="000000"/>
                      <w:sz w:val="18"/>
                      <w:szCs w:val="18"/>
                      <w:lang w:eastAsia="pl-PL"/>
                    </w:rPr>
                    <w:t>2</w:t>
                  </w:r>
                </w:p>
              </w:tc>
              <w:tc>
                <w:tcPr>
                  <w:tcW w:w="1276" w:type="dxa"/>
                  <w:shd w:val="clear" w:color="auto" w:fill="auto"/>
                  <w:vAlign w:val="center"/>
                  <w:hideMark/>
                </w:tcPr>
                <w:p w14:paraId="0ED9FA5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07*</w:t>
                  </w:r>
                </w:p>
              </w:tc>
              <w:tc>
                <w:tcPr>
                  <w:tcW w:w="4822" w:type="dxa"/>
                  <w:shd w:val="clear" w:color="auto" w:fill="auto"/>
                  <w:vAlign w:val="center"/>
                  <w:hideMark/>
                </w:tcPr>
                <w:p w14:paraId="5B66A73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niezawierające związków </w:t>
                  </w:r>
                  <w:proofErr w:type="spellStart"/>
                  <w:r w:rsidRPr="00BD3D54">
                    <w:rPr>
                      <w:rFonts w:ascii="Arial" w:eastAsia="Times New Roman" w:hAnsi="Arial" w:cs="Arial"/>
                      <w:sz w:val="18"/>
                      <w:szCs w:val="18"/>
                      <w:lang w:eastAsia="pl-PL"/>
                    </w:rPr>
                    <w:t>chlorowcoorganicznych</w:t>
                  </w:r>
                  <w:proofErr w:type="spellEnd"/>
                </w:p>
              </w:tc>
              <w:tc>
                <w:tcPr>
                  <w:tcW w:w="989" w:type="dxa"/>
                  <w:shd w:val="clear" w:color="auto" w:fill="auto"/>
                  <w:noWrap/>
                  <w:vAlign w:val="center"/>
                  <w:hideMark/>
                </w:tcPr>
                <w:p w14:paraId="0C2AA6C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w:t>
                  </w:r>
                </w:p>
              </w:tc>
              <w:tc>
                <w:tcPr>
                  <w:tcW w:w="852" w:type="dxa"/>
                  <w:shd w:val="clear" w:color="auto" w:fill="auto"/>
                  <w:noWrap/>
                  <w:vAlign w:val="center"/>
                  <w:hideMark/>
                </w:tcPr>
                <w:p w14:paraId="5B4BFA8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79941F7C" w14:textId="77777777" w:rsidTr="0089786F">
              <w:trPr>
                <w:trHeight w:val="684"/>
                <w:jc w:val="center"/>
              </w:trPr>
              <w:tc>
                <w:tcPr>
                  <w:tcW w:w="706" w:type="dxa"/>
                  <w:shd w:val="clear" w:color="auto" w:fill="auto"/>
                  <w:noWrap/>
                  <w:vAlign w:val="center"/>
                  <w:hideMark/>
                </w:tcPr>
                <w:p w14:paraId="4F192284" w14:textId="1692B52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0144A5">
                    <w:rPr>
                      <w:rFonts w:ascii="Arial" w:eastAsia="Times New Roman" w:hAnsi="Arial" w:cs="Arial"/>
                      <w:color w:val="000000"/>
                      <w:sz w:val="18"/>
                      <w:szCs w:val="18"/>
                      <w:lang w:eastAsia="pl-PL"/>
                    </w:rPr>
                    <w:t>3</w:t>
                  </w:r>
                </w:p>
              </w:tc>
              <w:tc>
                <w:tcPr>
                  <w:tcW w:w="1276" w:type="dxa"/>
                  <w:shd w:val="clear" w:color="auto" w:fill="auto"/>
                  <w:vAlign w:val="center"/>
                  <w:hideMark/>
                </w:tcPr>
                <w:p w14:paraId="124E0AA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08*</w:t>
                  </w:r>
                </w:p>
              </w:tc>
              <w:tc>
                <w:tcPr>
                  <w:tcW w:w="4822" w:type="dxa"/>
                  <w:shd w:val="clear" w:color="auto" w:fill="auto"/>
                  <w:vAlign w:val="center"/>
                  <w:hideMark/>
                </w:tcPr>
                <w:p w14:paraId="56FA92C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Syntetyczne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inne niż wymienione w 13 03 01 </w:t>
                  </w:r>
                </w:p>
              </w:tc>
              <w:tc>
                <w:tcPr>
                  <w:tcW w:w="989" w:type="dxa"/>
                  <w:shd w:val="clear" w:color="auto" w:fill="auto"/>
                  <w:noWrap/>
                  <w:vAlign w:val="center"/>
                  <w:hideMark/>
                </w:tcPr>
                <w:p w14:paraId="65DF049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w:t>
                  </w:r>
                </w:p>
              </w:tc>
              <w:tc>
                <w:tcPr>
                  <w:tcW w:w="852" w:type="dxa"/>
                  <w:shd w:val="clear" w:color="auto" w:fill="auto"/>
                  <w:noWrap/>
                  <w:vAlign w:val="center"/>
                  <w:hideMark/>
                </w:tcPr>
                <w:p w14:paraId="37C0C6B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53E01950" w14:textId="77777777" w:rsidTr="0089786F">
              <w:trPr>
                <w:trHeight w:val="456"/>
                <w:jc w:val="center"/>
              </w:trPr>
              <w:tc>
                <w:tcPr>
                  <w:tcW w:w="706" w:type="dxa"/>
                  <w:shd w:val="clear" w:color="auto" w:fill="auto"/>
                  <w:noWrap/>
                  <w:vAlign w:val="center"/>
                  <w:hideMark/>
                </w:tcPr>
                <w:p w14:paraId="4288E36A" w14:textId="263ACDD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0144A5">
                    <w:rPr>
                      <w:rFonts w:ascii="Arial" w:eastAsia="Times New Roman" w:hAnsi="Arial" w:cs="Arial"/>
                      <w:color w:val="000000"/>
                      <w:sz w:val="18"/>
                      <w:szCs w:val="18"/>
                      <w:lang w:eastAsia="pl-PL"/>
                    </w:rPr>
                    <w:t>4</w:t>
                  </w:r>
                </w:p>
              </w:tc>
              <w:tc>
                <w:tcPr>
                  <w:tcW w:w="1276" w:type="dxa"/>
                  <w:shd w:val="clear" w:color="auto" w:fill="auto"/>
                  <w:vAlign w:val="center"/>
                  <w:hideMark/>
                </w:tcPr>
                <w:p w14:paraId="18892D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09*</w:t>
                  </w:r>
                </w:p>
              </w:tc>
              <w:tc>
                <w:tcPr>
                  <w:tcW w:w="4822" w:type="dxa"/>
                  <w:shd w:val="clear" w:color="auto" w:fill="auto"/>
                  <w:vAlign w:val="center"/>
                  <w:hideMark/>
                </w:tcPr>
                <w:p w14:paraId="61A938D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łatwo ulegające biodegradacji </w:t>
                  </w:r>
                </w:p>
              </w:tc>
              <w:tc>
                <w:tcPr>
                  <w:tcW w:w="989" w:type="dxa"/>
                  <w:shd w:val="clear" w:color="auto" w:fill="auto"/>
                  <w:noWrap/>
                  <w:vAlign w:val="center"/>
                  <w:hideMark/>
                </w:tcPr>
                <w:p w14:paraId="33F623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w:t>
                  </w:r>
                </w:p>
              </w:tc>
              <w:tc>
                <w:tcPr>
                  <w:tcW w:w="852" w:type="dxa"/>
                  <w:shd w:val="clear" w:color="auto" w:fill="auto"/>
                  <w:noWrap/>
                  <w:vAlign w:val="center"/>
                  <w:hideMark/>
                </w:tcPr>
                <w:p w14:paraId="04ABF4E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214068E0" w14:textId="77777777" w:rsidTr="0089786F">
              <w:trPr>
                <w:trHeight w:val="456"/>
                <w:jc w:val="center"/>
              </w:trPr>
              <w:tc>
                <w:tcPr>
                  <w:tcW w:w="706" w:type="dxa"/>
                  <w:shd w:val="clear" w:color="auto" w:fill="auto"/>
                  <w:noWrap/>
                  <w:vAlign w:val="center"/>
                  <w:hideMark/>
                </w:tcPr>
                <w:p w14:paraId="5737FD82" w14:textId="147ED12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0144A5">
                    <w:rPr>
                      <w:rFonts w:ascii="Arial" w:eastAsia="Times New Roman" w:hAnsi="Arial" w:cs="Arial"/>
                      <w:color w:val="000000"/>
                      <w:sz w:val="18"/>
                      <w:szCs w:val="18"/>
                      <w:lang w:eastAsia="pl-PL"/>
                    </w:rPr>
                    <w:t>5</w:t>
                  </w:r>
                </w:p>
              </w:tc>
              <w:tc>
                <w:tcPr>
                  <w:tcW w:w="1276" w:type="dxa"/>
                  <w:shd w:val="clear" w:color="auto" w:fill="auto"/>
                  <w:vAlign w:val="center"/>
                  <w:hideMark/>
                </w:tcPr>
                <w:p w14:paraId="1A05503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10*</w:t>
                  </w:r>
                </w:p>
              </w:tc>
              <w:tc>
                <w:tcPr>
                  <w:tcW w:w="4822" w:type="dxa"/>
                  <w:shd w:val="clear" w:color="auto" w:fill="auto"/>
                  <w:vAlign w:val="center"/>
                  <w:hideMark/>
                </w:tcPr>
                <w:p w14:paraId="58E2848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w:t>
                  </w:r>
                </w:p>
              </w:tc>
              <w:tc>
                <w:tcPr>
                  <w:tcW w:w="989" w:type="dxa"/>
                  <w:shd w:val="clear" w:color="auto" w:fill="auto"/>
                  <w:noWrap/>
                  <w:vAlign w:val="center"/>
                  <w:hideMark/>
                </w:tcPr>
                <w:p w14:paraId="0503EEC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w:t>
                  </w:r>
                </w:p>
              </w:tc>
              <w:tc>
                <w:tcPr>
                  <w:tcW w:w="852" w:type="dxa"/>
                  <w:shd w:val="clear" w:color="auto" w:fill="auto"/>
                  <w:noWrap/>
                  <w:vAlign w:val="center"/>
                  <w:hideMark/>
                </w:tcPr>
                <w:p w14:paraId="02EB8B0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172CBC" w:rsidRPr="00BD3D54" w14:paraId="1B3A5C87" w14:textId="77777777" w:rsidTr="0089786F">
              <w:trPr>
                <w:trHeight w:val="456"/>
                <w:jc w:val="center"/>
              </w:trPr>
              <w:tc>
                <w:tcPr>
                  <w:tcW w:w="6804" w:type="dxa"/>
                  <w:gridSpan w:val="3"/>
                  <w:shd w:val="clear" w:color="auto" w:fill="auto"/>
                  <w:noWrap/>
                  <w:vAlign w:val="center"/>
                </w:tcPr>
                <w:p w14:paraId="0FBF2302" w14:textId="75D065A7" w:rsidR="00172CBC" w:rsidRPr="00BD3D54" w:rsidRDefault="00172CBC" w:rsidP="00310889">
                  <w:pPr>
                    <w:framePr w:hSpace="141" w:wrap="around" w:vAnchor="text" w:hAnchor="margin" w:x="108" w:y="-3002"/>
                    <w:spacing w:before="240" w:line="240" w:lineRule="auto"/>
                    <w:suppressOverlap/>
                    <w:rPr>
                      <w:rFonts w:ascii="Arial" w:eastAsia="Times New Roman" w:hAnsi="Arial" w:cs="Arial"/>
                      <w:b/>
                      <w:sz w:val="18"/>
                      <w:szCs w:val="18"/>
                      <w:lang w:eastAsia="pl-PL"/>
                    </w:rPr>
                  </w:pPr>
                  <w:r w:rsidRPr="00BD3D54">
                    <w:rPr>
                      <w:rFonts w:ascii="Arial" w:eastAsia="Times New Roman" w:hAnsi="Arial" w:cs="Arial"/>
                      <w:b/>
                      <w:sz w:val="18"/>
                      <w:szCs w:val="18"/>
                      <w:lang w:eastAsia="pl-PL"/>
                    </w:rPr>
                    <w:t>Maksymalna łączna masa wszystkich rodzajów odpadów, które mogą być magazynowane [Mg]</w:t>
                  </w:r>
                </w:p>
              </w:tc>
              <w:tc>
                <w:tcPr>
                  <w:tcW w:w="989" w:type="dxa"/>
                  <w:shd w:val="clear" w:color="auto" w:fill="auto"/>
                  <w:noWrap/>
                  <w:vAlign w:val="center"/>
                </w:tcPr>
                <w:p w14:paraId="32AEAAFD" w14:textId="0D44B08D" w:rsidR="00172CBC" w:rsidRPr="00BD3D54" w:rsidRDefault="00172CBC"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18,00</w:t>
                  </w:r>
                </w:p>
              </w:tc>
              <w:tc>
                <w:tcPr>
                  <w:tcW w:w="852" w:type="dxa"/>
                  <w:shd w:val="clear" w:color="auto" w:fill="auto"/>
                  <w:noWrap/>
                  <w:vAlign w:val="center"/>
                </w:tcPr>
                <w:p w14:paraId="71E28CA4" w14:textId="73BA5995" w:rsidR="00172CBC" w:rsidRPr="00BD3D54" w:rsidRDefault="00172CBC"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6 300,00</w:t>
                  </w:r>
                </w:p>
              </w:tc>
            </w:tr>
          </w:tbl>
          <w:p w14:paraId="0AC4D12B" w14:textId="3B990642" w:rsidR="00EE4DBE" w:rsidRDefault="00EE4DBE" w:rsidP="00F83E1B">
            <w:pPr>
              <w:pStyle w:val="Arial10i50"/>
              <w:rPr>
                <w:rFonts w:cs="Arial"/>
                <w:b/>
                <w:szCs w:val="21"/>
              </w:rPr>
            </w:pPr>
          </w:p>
          <w:p w14:paraId="7891EF2F" w14:textId="77777777" w:rsidR="00EE4DBE" w:rsidRDefault="00EE4DBE" w:rsidP="00F83E1B">
            <w:pPr>
              <w:pStyle w:val="Arial10i50"/>
              <w:rPr>
                <w:rFonts w:cs="Arial"/>
                <w:b/>
                <w:szCs w:val="21"/>
              </w:rPr>
            </w:pPr>
          </w:p>
          <w:p w14:paraId="675084ED" w14:textId="178818BB" w:rsidR="00662475" w:rsidRPr="00F72B04" w:rsidRDefault="003E28DB" w:rsidP="00F83E1B">
            <w:pPr>
              <w:pStyle w:val="Arial10i50"/>
              <w:rPr>
                <w:rFonts w:cs="Arial"/>
                <w:b/>
                <w:szCs w:val="21"/>
              </w:rPr>
            </w:pPr>
            <w:r>
              <w:rPr>
                <w:rFonts w:cs="Arial"/>
                <w:b/>
                <w:szCs w:val="21"/>
              </w:rPr>
              <w:t xml:space="preserve">5.4.4. </w:t>
            </w:r>
            <w:r w:rsidR="00662475" w:rsidRPr="00F72B04">
              <w:rPr>
                <w:rFonts w:cs="Arial"/>
                <w:b/>
                <w:szCs w:val="21"/>
              </w:rPr>
              <w:t xml:space="preserve">Maksymalna masa poszczególnych rodzajów odpadów i maksymalna łączna masa wszystkich rodzajów odpadów, które mogą być magazynowane w tym samym czasie oraz które mogą być magazynowane w okresie roku – </w:t>
            </w:r>
            <w:r w:rsidR="007175A7" w:rsidRPr="00F72B04">
              <w:rPr>
                <w:rFonts w:cs="Arial"/>
                <w:b/>
                <w:szCs w:val="21"/>
              </w:rPr>
              <w:t>Hala Przepakowania Odpadów HPO</w:t>
            </w:r>
          </w:p>
          <w:p w14:paraId="06A9A625" w14:textId="02488D1A" w:rsidR="007175A7" w:rsidRPr="00F72B04" w:rsidRDefault="007175A7" w:rsidP="00662475">
            <w:pPr>
              <w:pStyle w:val="Arial10i50"/>
              <w:ind w:left="360"/>
              <w:rPr>
                <w:rFonts w:cs="Arial"/>
                <w:b/>
                <w:color w:val="auto"/>
                <w:szCs w:val="21"/>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276"/>
              <w:gridCol w:w="5393"/>
              <w:gridCol w:w="991"/>
              <w:gridCol w:w="991"/>
            </w:tblGrid>
            <w:tr w:rsidR="00E36A1B" w:rsidRPr="00BD3D54" w14:paraId="49ECB500" w14:textId="77777777" w:rsidTr="0089786F">
              <w:trPr>
                <w:trHeight w:val="780"/>
              </w:trPr>
              <w:tc>
                <w:tcPr>
                  <w:tcW w:w="562" w:type="dxa"/>
                  <w:vMerge w:val="restart"/>
                  <w:shd w:val="clear" w:color="auto" w:fill="auto"/>
                  <w:noWrap/>
                  <w:vAlign w:val="center"/>
                  <w:hideMark/>
                </w:tcPr>
                <w:p w14:paraId="7BD2DB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BD3D54">
                    <w:rPr>
                      <w:rFonts w:ascii="Arial" w:eastAsia="Times New Roman" w:hAnsi="Arial" w:cs="Arial"/>
                      <w:b/>
                      <w:bCs/>
                      <w:color w:val="000000"/>
                      <w:sz w:val="18"/>
                      <w:szCs w:val="18"/>
                      <w:lang w:eastAsia="pl-PL"/>
                    </w:rPr>
                    <w:t>Lp.</w:t>
                  </w:r>
                </w:p>
              </w:tc>
              <w:tc>
                <w:tcPr>
                  <w:tcW w:w="1276" w:type="dxa"/>
                  <w:vMerge w:val="restart"/>
                  <w:shd w:val="clear" w:color="auto" w:fill="auto"/>
                  <w:noWrap/>
                  <w:vAlign w:val="center"/>
                  <w:hideMark/>
                </w:tcPr>
                <w:p w14:paraId="6338616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Kod odpadu</w:t>
                  </w:r>
                </w:p>
              </w:tc>
              <w:tc>
                <w:tcPr>
                  <w:tcW w:w="5393" w:type="dxa"/>
                  <w:vMerge w:val="restart"/>
                  <w:shd w:val="clear" w:color="auto" w:fill="auto"/>
                  <w:vAlign w:val="center"/>
                  <w:hideMark/>
                </w:tcPr>
                <w:p w14:paraId="04FDF0F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Rodzaj odpadu</w:t>
                  </w:r>
                </w:p>
              </w:tc>
              <w:tc>
                <w:tcPr>
                  <w:tcW w:w="1982" w:type="dxa"/>
                  <w:gridSpan w:val="2"/>
                  <w:shd w:val="clear" w:color="auto" w:fill="auto"/>
                  <w:vAlign w:val="center"/>
                  <w:hideMark/>
                </w:tcPr>
                <w:p w14:paraId="1D11AB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Maksymalna masa poszczególnych rodzajów odpadów które mogą być magazynowane [Mg]</w:t>
                  </w:r>
                </w:p>
              </w:tc>
            </w:tr>
            <w:tr w:rsidR="00E36A1B" w:rsidRPr="00BD3D54" w14:paraId="2A74240B" w14:textId="77777777" w:rsidTr="0089786F">
              <w:trPr>
                <w:trHeight w:val="288"/>
              </w:trPr>
              <w:tc>
                <w:tcPr>
                  <w:tcW w:w="562" w:type="dxa"/>
                  <w:vMerge/>
                  <w:shd w:val="clear" w:color="auto" w:fill="auto"/>
                  <w:vAlign w:val="center"/>
                  <w:hideMark/>
                </w:tcPr>
                <w:p w14:paraId="18E88BA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1276" w:type="dxa"/>
                  <w:vMerge/>
                  <w:shd w:val="clear" w:color="auto" w:fill="auto"/>
                  <w:vAlign w:val="center"/>
                  <w:hideMark/>
                </w:tcPr>
                <w:p w14:paraId="2C41760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5393" w:type="dxa"/>
                  <w:vMerge/>
                  <w:shd w:val="clear" w:color="auto" w:fill="auto"/>
                  <w:vAlign w:val="center"/>
                  <w:hideMark/>
                </w:tcPr>
                <w:p w14:paraId="6659E2E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991" w:type="dxa"/>
                  <w:shd w:val="clear" w:color="auto" w:fill="auto"/>
                  <w:vAlign w:val="center"/>
                  <w:hideMark/>
                </w:tcPr>
                <w:p w14:paraId="2161A0A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tym samym czasie</w:t>
                  </w:r>
                </w:p>
              </w:tc>
              <w:tc>
                <w:tcPr>
                  <w:tcW w:w="991" w:type="dxa"/>
                  <w:shd w:val="clear" w:color="auto" w:fill="auto"/>
                  <w:vAlign w:val="center"/>
                  <w:hideMark/>
                </w:tcPr>
                <w:p w14:paraId="395C715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okresie roku</w:t>
                  </w:r>
                </w:p>
              </w:tc>
            </w:tr>
            <w:tr w:rsidR="00E36A1B" w:rsidRPr="00BD3D54" w14:paraId="0627F652" w14:textId="77777777" w:rsidTr="0089786F">
              <w:trPr>
                <w:trHeight w:val="288"/>
              </w:trPr>
              <w:tc>
                <w:tcPr>
                  <w:tcW w:w="562" w:type="dxa"/>
                  <w:shd w:val="clear" w:color="auto" w:fill="auto"/>
                  <w:noWrap/>
                  <w:vAlign w:val="center"/>
                  <w:hideMark/>
                </w:tcPr>
                <w:p w14:paraId="449777E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p>
              </w:tc>
              <w:tc>
                <w:tcPr>
                  <w:tcW w:w="1276" w:type="dxa"/>
                  <w:shd w:val="clear" w:color="auto" w:fill="auto"/>
                  <w:vAlign w:val="center"/>
                  <w:hideMark/>
                </w:tcPr>
                <w:p w14:paraId="01DF1A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02 02 01</w:t>
                  </w:r>
                </w:p>
              </w:tc>
              <w:tc>
                <w:tcPr>
                  <w:tcW w:w="5393" w:type="dxa"/>
                  <w:shd w:val="clear" w:color="auto" w:fill="auto"/>
                  <w:vAlign w:val="center"/>
                  <w:hideMark/>
                </w:tcPr>
                <w:p w14:paraId="670E54A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mycia i przygotowania surowców</w:t>
                  </w:r>
                </w:p>
              </w:tc>
              <w:tc>
                <w:tcPr>
                  <w:tcW w:w="991" w:type="dxa"/>
                  <w:shd w:val="clear" w:color="auto" w:fill="auto"/>
                  <w:noWrap/>
                  <w:vAlign w:val="center"/>
                  <w:hideMark/>
                </w:tcPr>
                <w:p w14:paraId="2BD373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9F564C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73E25754" w14:textId="77777777" w:rsidTr="0089786F">
              <w:trPr>
                <w:trHeight w:val="288"/>
              </w:trPr>
              <w:tc>
                <w:tcPr>
                  <w:tcW w:w="562" w:type="dxa"/>
                  <w:shd w:val="clear" w:color="auto" w:fill="auto"/>
                  <w:noWrap/>
                  <w:vAlign w:val="center"/>
                  <w:hideMark/>
                </w:tcPr>
                <w:p w14:paraId="46215AF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p>
              </w:tc>
              <w:tc>
                <w:tcPr>
                  <w:tcW w:w="1276" w:type="dxa"/>
                  <w:shd w:val="clear" w:color="auto" w:fill="auto"/>
                  <w:vAlign w:val="center"/>
                  <w:hideMark/>
                </w:tcPr>
                <w:p w14:paraId="08AB91E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02 03 82 </w:t>
                  </w:r>
                </w:p>
              </w:tc>
              <w:tc>
                <w:tcPr>
                  <w:tcW w:w="5393" w:type="dxa"/>
                  <w:shd w:val="clear" w:color="auto" w:fill="auto"/>
                  <w:vAlign w:val="center"/>
                  <w:hideMark/>
                </w:tcPr>
                <w:p w14:paraId="3908C1B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tytoniowe </w:t>
                  </w:r>
                </w:p>
              </w:tc>
              <w:tc>
                <w:tcPr>
                  <w:tcW w:w="991" w:type="dxa"/>
                  <w:shd w:val="clear" w:color="auto" w:fill="auto"/>
                  <w:noWrap/>
                  <w:vAlign w:val="center"/>
                  <w:hideMark/>
                </w:tcPr>
                <w:p w14:paraId="1FFBE3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D44CFB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6D16248" w14:textId="77777777" w:rsidTr="0089786F">
              <w:trPr>
                <w:trHeight w:val="288"/>
              </w:trPr>
              <w:tc>
                <w:tcPr>
                  <w:tcW w:w="562" w:type="dxa"/>
                  <w:shd w:val="clear" w:color="auto" w:fill="auto"/>
                  <w:noWrap/>
                  <w:vAlign w:val="center"/>
                  <w:hideMark/>
                </w:tcPr>
                <w:p w14:paraId="4D3D314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p>
              </w:tc>
              <w:tc>
                <w:tcPr>
                  <w:tcW w:w="1276" w:type="dxa"/>
                  <w:shd w:val="clear" w:color="auto" w:fill="auto"/>
                  <w:vAlign w:val="center"/>
                  <w:hideMark/>
                </w:tcPr>
                <w:p w14:paraId="3F97F25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11* </w:t>
                  </w:r>
                </w:p>
              </w:tc>
              <w:tc>
                <w:tcPr>
                  <w:tcW w:w="5393" w:type="dxa"/>
                  <w:shd w:val="clear" w:color="auto" w:fill="auto"/>
                  <w:vAlign w:val="center"/>
                  <w:hideMark/>
                </w:tcPr>
                <w:p w14:paraId="4339D2D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alkalicznego oczyszczania paliw </w:t>
                  </w:r>
                </w:p>
              </w:tc>
              <w:tc>
                <w:tcPr>
                  <w:tcW w:w="991" w:type="dxa"/>
                  <w:shd w:val="clear" w:color="auto" w:fill="auto"/>
                  <w:noWrap/>
                  <w:vAlign w:val="center"/>
                  <w:hideMark/>
                </w:tcPr>
                <w:p w14:paraId="1C5B7C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CD231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05405EF5" w14:textId="77777777" w:rsidTr="0089786F">
              <w:trPr>
                <w:trHeight w:val="288"/>
              </w:trPr>
              <w:tc>
                <w:tcPr>
                  <w:tcW w:w="562" w:type="dxa"/>
                  <w:shd w:val="clear" w:color="auto" w:fill="auto"/>
                  <w:noWrap/>
                  <w:vAlign w:val="center"/>
                  <w:hideMark/>
                </w:tcPr>
                <w:p w14:paraId="49B4254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p>
              </w:tc>
              <w:tc>
                <w:tcPr>
                  <w:tcW w:w="1276" w:type="dxa"/>
                  <w:shd w:val="clear" w:color="auto" w:fill="auto"/>
                  <w:vAlign w:val="center"/>
                  <w:hideMark/>
                </w:tcPr>
                <w:p w14:paraId="1F069B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07 06 81 </w:t>
                  </w:r>
                </w:p>
              </w:tc>
              <w:tc>
                <w:tcPr>
                  <w:tcW w:w="5393" w:type="dxa"/>
                  <w:shd w:val="clear" w:color="auto" w:fill="auto"/>
                  <w:vAlign w:val="center"/>
                  <w:hideMark/>
                </w:tcPr>
                <w:p w14:paraId="5B9AFD2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Zwroty kosmetyków i próbek </w:t>
                  </w:r>
                </w:p>
              </w:tc>
              <w:tc>
                <w:tcPr>
                  <w:tcW w:w="991" w:type="dxa"/>
                  <w:shd w:val="clear" w:color="auto" w:fill="auto"/>
                  <w:noWrap/>
                  <w:vAlign w:val="center"/>
                  <w:hideMark/>
                </w:tcPr>
                <w:p w14:paraId="63EF46A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D76E5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42F27382" w14:textId="77777777" w:rsidTr="0089786F">
              <w:trPr>
                <w:trHeight w:val="456"/>
              </w:trPr>
              <w:tc>
                <w:tcPr>
                  <w:tcW w:w="562" w:type="dxa"/>
                  <w:shd w:val="clear" w:color="auto" w:fill="auto"/>
                  <w:noWrap/>
                  <w:vAlign w:val="center"/>
                  <w:hideMark/>
                </w:tcPr>
                <w:p w14:paraId="1187932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p>
              </w:tc>
              <w:tc>
                <w:tcPr>
                  <w:tcW w:w="1276" w:type="dxa"/>
                  <w:shd w:val="clear" w:color="auto" w:fill="auto"/>
                  <w:vAlign w:val="center"/>
                  <w:hideMark/>
                </w:tcPr>
                <w:p w14:paraId="19260BB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09 01 10</w:t>
                  </w:r>
                </w:p>
              </w:tc>
              <w:tc>
                <w:tcPr>
                  <w:tcW w:w="5393" w:type="dxa"/>
                  <w:shd w:val="clear" w:color="auto" w:fill="auto"/>
                  <w:vAlign w:val="center"/>
                  <w:hideMark/>
                </w:tcPr>
                <w:p w14:paraId="639BB08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Aparaty fotograficzne jednorazowego użytku bez baterii</w:t>
                  </w:r>
                </w:p>
              </w:tc>
              <w:tc>
                <w:tcPr>
                  <w:tcW w:w="991" w:type="dxa"/>
                  <w:shd w:val="clear" w:color="auto" w:fill="auto"/>
                  <w:noWrap/>
                  <w:vAlign w:val="center"/>
                  <w:hideMark/>
                </w:tcPr>
                <w:p w14:paraId="66CF6D4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3EA1096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2572958D" w14:textId="77777777" w:rsidTr="0089786F">
              <w:trPr>
                <w:trHeight w:val="684"/>
              </w:trPr>
              <w:tc>
                <w:tcPr>
                  <w:tcW w:w="562" w:type="dxa"/>
                  <w:shd w:val="clear" w:color="auto" w:fill="auto"/>
                  <w:noWrap/>
                  <w:vAlign w:val="center"/>
                  <w:hideMark/>
                </w:tcPr>
                <w:p w14:paraId="6A4619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6</w:t>
                  </w:r>
                </w:p>
              </w:tc>
              <w:tc>
                <w:tcPr>
                  <w:tcW w:w="1276" w:type="dxa"/>
                  <w:shd w:val="clear" w:color="auto" w:fill="auto"/>
                  <w:vAlign w:val="center"/>
                  <w:hideMark/>
                </w:tcPr>
                <w:p w14:paraId="1E594D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11* </w:t>
                  </w:r>
                </w:p>
              </w:tc>
              <w:tc>
                <w:tcPr>
                  <w:tcW w:w="5393" w:type="dxa"/>
                  <w:shd w:val="clear" w:color="auto" w:fill="auto"/>
                  <w:vAlign w:val="center"/>
                  <w:hideMark/>
                </w:tcPr>
                <w:p w14:paraId="6307BA80" w14:textId="091A669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Aparaty fotograficzne jednorazowego użytku zawierające baterie wymienione w 16 06 01, 16 06 02 lub 16 06 03 </w:t>
                  </w:r>
                </w:p>
              </w:tc>
              <w:tc>
                <w:tcPr>
                  <w:tcW w:w="991" w:type="dxa"/>
                  <w:shd w:val="clear" w:color="auto" w:fill="auto"/>
                  <w:noWrap/>
                  <w:vAlign w:val="center"/>
                  <w:hideMark/>
                </w:tcPr>
                <w:p w14:paraId="3A8AA9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74A2D28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15CC0D4B" w14:textId="77777777" w:rsidTr="0089786F">
              <w:trPr>
                <w:trHeight w:val="456"/>
              </w:trPr>
              <w:tc>
                <w:tcPr>
                  <w:tcW w:w="562" w:type="dxa"/>
                  <w:shd w:val="clear" w:color="auto" w:fill="auto"/>
                  <w:noWrap/>
                  <w:vAlign w:val="center"/>
                  <w:hideMark/>
                </w:tcPr>
                <w:p w14:paraId="37E0114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p>
              </w:tc>
              <w:tc>
                <w:tcPr>
                  <w:tcW w:w="1276" w:type="dxa"/>
                  <w:shd w:val="clear" w:color="auto" w:fill="auto"/>
                  <w:vAlign w:val="center"/>
                  <w:hideMark/>
                </w:tcPr>
                <w:p w14:paraId="2A03761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09 01 12</w:t>
                  </w:r>
                </w:p>
              </w:tc>
              <w:tc>
                <w:tcPr>
                  <w:tcW w:w="5393" w:type="dxa"/>
                  <w:shd w:val="clear" w:color="auto" w:fill="auto"/>
                  <w:vAlign w:val="center"/>
                  <w:hideMark/>
                </w:tcPr>
                <w:p w14:paraId="61D6D52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Aparaty fotograficzne jednorazowego użytku zawierające baterie inne niż wymienione w 09 01 11</w:t>
                  </w:r>
                </w:p>
              </w:tc>
              <w:tc>
                <w:tcPr>
                  <w:tcW w:w="991" w:type="dxa"/>
                  <w:shd w:val="clear" w:color="auto" w:fill="auto"/>
                  <w:noWrap/>
                  <w:vAlign w:val="center"/>
                  <w:hideMark/>
                </w:tcPr>
                <w:p w14:paraId="09BD2A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391C82A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47F7BDDE" w14:textId="77777777" w:rsidTr="0089786F">
              <w:trPr>
                <w:trHeight w:val="456"/>
              </w:trPr>
              <w:tc>
                <w:tcPr>
                  <w:tcW w:w="562" w:type="dxa"/>
                  <w:shd w:val="clear" w:color="auto" w:fill="auto"/>
                  <w:noWrap/>
                  <w:vAlign w:val="center"/>
                  <w:hideMark/>
                </w:tcPr>
                <w:p w14:paraId="5026AF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p>
              </w:tc>
              <w:tc>
                <w:tcPr>
                  <w:tcW w:w="1276" w:type="dxa"/>
                  <w:shd w:val="clear" w:color="auto" w:fill="auto"/>
                  <w:vAlign w:val="center"/>
                  <w:hideMark/>
                </w:tcPr>
                <w:p w14:paraId="772A25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04* </w:t>
                  </w:r>
                </w:p>
              </w:tc>
              <w:tc>
                <w:tcPr>
                  <w:tcW w:w="5393" w:type="dxa"/>
                  <w:shd w:val="clear" w:color="auto" w:fill="auto"/>
                  <w:vAlign w:val="center"/>
                  <w:hideMark/>
                </w:tcPr>
                <w:p w14:paraId="26F8A79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Gazy w pojemnikach (w tym halony) zawierające substancje niebezpieczne </w:t>
                  </w:r>
                </w:p>
              </w:tc>
              <w:tc>
                <w:tcPr>
                  <w:tcW w:w="991" w:type="dxa"/>
                  <w:shd w:val="clear" w:color="auto" w:fill="auto"/>
                  <w:noWrap/>
                  <w:vAlign w:val="center"/>
                  <w:hideMark/>
                </w:tcPr>
                <w:p w14:paraId="2C4284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ED2CC6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258FB2A3" w14:textId="77777777" w:rsidTr="0089786F">
              <w:trPr>
                <w:trHeight w:val="456"/>
              </w:trPr>
              <w:tc>
                <w:tcPr>
                  <w:tcW w:w="562" w:type="dxa"/>
                  <w:shd w:val="clear" w:color="auto" w:fill="auto"/>
                  <w:noWrap/>
                  <w:vAlign w:val="center"/>
                  <w:hideMark/>
                </w:tcPr>
                <w:p w14:paraId="063BC7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p>
              </w:tc>
              <w:tc>
                <w:tcPr>
                  <w:tcW w:w="1276" w:type="dxa"/>
                  <w:shd w:val="clear" w:color="auto" w:fill="auto"/>
                  <w:vAlign w:val="center"/>
                  <w:hideMark/>
                </w:tcPr>
                <w:p w14:paraId="3E63B7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16 05 05</w:t>
                  </w:r>
                </w:p>
              </w:tc>
              <w:tc>
                <w:tcPr>
                  <w:tcW w:w="5393" w:type="dxa"/>
                  <w:shd w:val="clear" w:color="auto" w:fill="auto"/>
                  <w:vAlign w:val="center"/>
                  <w:hideMark/>
                </w:tcPr>
                <w:p w14:paraId="1294E0E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Gazy w pojemnikach inne niż wymienione w 16 05 04</w:t>
                  </w:r>
                </w:p>
              </w:tc>
              <w:tc>
                <w:tcPr>
                  <w:tcW w:w="991" w:type="dxa"/>
                  <w:shd w:val="clear" w:color="auto" w:fill="auto"/>
                  <w:noWrap/>
                  <w:vAlign w:val="center"/>
                  <w:hideMark/>
                </w:tcPr>
                <w:p w14:paraId="7485193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1264E1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15288F" w:rsidRPr="00BD3D54" w14:paraId="19817AC2" w14:textId="77777777" w:rsidTr="0089786F">
              <w:trPr>
                <w:trHeight w:val="456"/>
              </w:trPr>
              <w:tc>
                <w:tcPr>
                  <w:tcW w:w="7231" w:type="dxa"/>
                  <w:gridSpan w:val="3"/>
                  <w:shd w:val="clear" w:color="auto" w:fill="auto"/>
                  <w:noWrap/>
                  <w:vAlign w:val="center"/>
                </w:tcPr>
                <w:p w14:paraId="016801B9" w14:textId="5A3B551C" w:rsidR="0015288F" w:rsidRPr="00BD3D54" w:rsidRDefault="0015288F" w:rsidP="00310889">
                  <w:pPr>
                    <w:framePr w:hSpace="141" w:wrap="around" w:vAnchor="text" w:hAnchor="margin" w:x="108" w:y="-3002"/>
                    <w:spacing w:before="240" w:line="240" w:lineRule="auto"/>
                    <w:suppressOverlap/>
                    <w:rPr>
                      <w:rFonts w:ascii="Arial" w:eastAsia="Times New Roman" w:hAnsi="Arial" w:cs="Arial"/>
                      <w:b/>
                      <w:sz w:val="18"/>
                      <w:szCs w:val="18"/>
                      <w:lang w:eastAsia="pl-PL"/>
                    </w:rPr>
                  </w:pPr>
                  <w:r w:rsidRPr="00BD3D54">
                    <w:rPr>
                      <w:rFonts w:ascii="Arial" w:eastAsia="Times New Roman" w:hAnsi="Arial" w:cs="Arial"/>
                      <w:b/>
                      <w:sz w:val="18"/>
                      <w:szCs w:val="18"/>
                      <w:lang w:eastAsia="pl-PL"/>
                    </w:rPr>
                    <w:t>Maksymalna łączna masa wszystkich rodzajów odpadów, które mogą być magazynowane [Mg]</w:t>
                  </w:r>
                </w:p>
              </w:tc>
              <w:tc>
                <w:tcPr>
                  <w:tcW w:w="991" w:type="dxa"/>
                  <w:shd w:val="clear" w:color="auto" w:fill="auto"/>
                  <w:noWrap/>
                  <w:vAlign w:val="center"/>
                </w:tcPr>
                <w:p w14:paraId="0E16BF6C" w14:textId="3329C4F6" w:rsidR="0015288F" w:rsidRPr="00BD3D54" w:rsidRDefault="0015288F"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115,20</w:t>
                  </w:r>
                </w:p>
              </w:tc>
              <w:tc>
                <w:tcPr>
                  <w:tcW w:w="991" w:type="dxa"/>
                  <w:shd w:val="clear" w:color="auto" w:fill="auto"/>
                  <w:noWrap/>
                  <w:vAlign w:val="center"/>
                </w:tcPr>
                <w:p w14:paraId="19BA41F8" w14:textId="7D9D66E6" w:rsidR="0015288F" w:rsidRPr="00BD3D54" w:rsidRDefault="0015288F"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4 000,00</w:t>
                  </w:r>
                </w:p>
              </w:tc>
            </w:tr>
          </w:tbl>
          <w:p w14:paraId="20E6E54D" w14:textId="3BF4D490" w:rsidR="00EB1FAF" w:rsidRDefault="00EB1FAF" w:rsidP="00C337E2">
            <w:pPr>
              <w:pStyle w:val="Arial10i50"/>
              <w:spacing w:line="268" w:lineRule="atLeast"/>
              <w:rPr>
                <w:rFonts w:cs="Arial"/>
                <w:b/>
                <w:szCs w:val="21"/>
              </w:rPr>
            </w:pPr>
          </w:p>
          <w:p w14:paraId="22CBF48C" w14:textId="77777777" w:rsidR="0089786F" w:rsidRPr="00F72B04" w:rsidRDefault="0089786F" w:rsidP="00C337E2">
            <w:pPr>
              <w:pStyle w:val="Arial10i50"/>
              <w:spacing w:line="268" w:lineRule="atLeast"/>
              <w:rPr>
                <w:rFonts w:cs="Arial"/>
                <w:b/>
                <w:szCs w:val="21"/>
              </w:rPr>
            </w:pPr>
          </w:p>
          <w:p w14:paraId="0EF6A474" w14:textId="1464CDEB" w:rsidR="00C337E2" w:rsidRPr="00F72B04" w:rsidRDefault="003E28DB" w:rsidP="00C337E2">
            <w:pPr>
              <w:pStyle w:val="Arial10i50"/>
              <w:spacing w:line="268" w:lineRule="atLeast"/>
              <w:rPr>
                <w:rFonts w:cs="Arial"/>
                <w:b/>
                <w:szCs w:val="21"/>
              </w:rPr>
            </w:pPr>
            <w:r>
              <w:rPr>
                <w:rFonts w:cs="Arial"/>
                <w:b/>
                <w:szCs w:val="21"/>
              </w:rPr>
              <w:t xml:space="preserve">5.4.5. </w:t>
            </w:r>
            <w:r w:rsidR="00C337E2" w:rsidRPr="00F72B04">
              <w:rPr>
                <w:rFonts w:cs="Arial"/>
                <w:b/>
                <w:szCs w:val="21"/>
              </w:rPr>
              <w:t>Maksymalna masa poszczególnych rodzajów odpadów i maksymalna łączna masa wszystkich rodzajów odpadów, które mogą być magazynowane w tym samym czasie oraz które mogą być magazynowane w okresie roku</w:t>
            </w:r>
            <w:r w:rsidR="002875B0">
              <w:rPr>
                <w:rFonts w:cs="Arial"/>
                <w:b/>
                <w:szCs w:val="21"/>
              </w:rPr>
              <w:t xml:space="preserve"> </w:t>
            </w:r>
            <w:r w:rsidR="00C337E2" w:rsidRPr="00F72B04">
              <w:rPr>
                <w:rFonts w:cs="Arial"/>
                <w:b/>
                <w:szCs w:val="21"/>
              </w:rPr>
              <w:t>– Wiata Odpadów WO</w:t>
            </w:r>
          </w:p>
          <w:p w14:paraId="5FD1EC31" w14:textId="135F0F83" w:rsidR="00C337E2" w:rsidRPr="00F72B04" w:rsidRDefault="00C337E2" w:rsidP="00C337E2">
            <w:pPr>
              <w:pStyle w:val="Arial10i50"/>
              <w:spacing w:line="268" w:lineRule="atLeast"/>
              <w:rPr>
                <w:rFonts w:cs="Arial"/>
                <w:b/>
                <w:szCs w:val="21"/>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993"/>
              <w:gridCol w:w="5812"/>
              <w:gridCol w:w="999"/>
              <w:gridCol w:w="986"/>
            </w:tblGrid>
            <w:tr w:rsidR="00E36A1B" w:rsidRPr="00BD3D54" w14:paraId="3F15B924" w14:textId="77777777" w:rsidTr="00227FCF">
              <w:trPr>
                <w:trHeight w:val="700"/>
                <w:tblHeader/>
              </w:trPr>
              <w:tc>
                <w:tcPr>
                  <w:tcW w:w="562" w:type="dxa"/>
                  <w:vMerge w:val="restart"/>
                  <w:shd w:val="clear" w:color="auto" w:fill="auto"/>
                  <w:noWrap/>
                  <w:vAlign w:val="center"/>
                  <w:hideMark/>
                </w:tcPr>
                <w:p w14:paraId="7DAE9A6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BD3D54">
                    <w:rPr>
                      <w:rFonts w:ascii="Arial" w:eastAsia="Times New Roman" w:hAnsi="Arial" w:cs="Arial"/>
                      <w:b/>
                      <w:bCs/>
                      <w:color w:val="000000"/>
                      <w:sz w:val="18"/>
                      <w:szCs w:val="18"/>
                      <w:lang w:eastAsia="pl-PL"/>
                    </w:rPr>
                    <w:t xml:space="preserve">Lp. </w:t>
                  </w:r>
                </w:p>
              </w:tc>
              <w:tc>
                <w:tcPr>
                  <w:tcW w:w="993" w:type="dxa"/>
                  <w:vMerge w:val="restart"/>
                  <w:shd w:val="clear" w:color="auto" w:fill="auto"/>
                  <w:noWrap/>
                  <w:vAlign w:val="center"/>
                  <w:hideMark/>
                </w:tcPr>
                <w:p w14:paraId="2E6702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Kod odpadu</w:t>
                  </w:r>
                </w:p>
              </w:tc>
              <w:tc>
                <w:tcPr>
                  <w:tcW w:w="5812" w:type="dxa"/>
                  <w:vMerge w:val="restart"/>
                  <w:shd w:val="clear" w:color="auto" w:fill="auto"/>
                  <w:vAlign w:val="center"/>
                  <w:hideMark/>
                </w:tcPr>
                <w:p w14:paraId="40DA4C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Rodzaj odpadu</w:t>
                  </w:r>
                </w:p>
              </w:tc>
              <w:tc>
                <w:tcPr>
                  <w:tcW w:w="1985" w:type="dxa"/>
                  <w:gridSpan w:val="2"/>
                  <w:shd w:val="clear" w:color="auto" w:fill="auto"/>
                  <w:vAlign w:val="center"/>
                  <w:hideMark/>
                </w:tcPr>
                <w:p w14:paraId="11BDF2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Maksymalna masa poszczególnych rodzajów odpadów które mogą być magazynowane [Mg]</w:t>
                  </w:r>
                </w:p>
              </w:tc>
            </w:tr>
            <w:tr w:rsidR="00E36A1B" w:rsidRPr="00BD3D54" w14:paraId="68C3FA4A" w14:textId="77777777" w:rsidTr="00227FCF">
              <w:trPr>
                <w:trHeight w:val="360"/>
                <w:tblHeader/>
              </w:trPr>
              <w:tc>
                <w:tcPr>
                  <w:tcW w:w="562" w:type="dxa"/>
                  <w:vMerge/>
                  <w:shd w:val="clear" w:color="auto" w:fill="auto"/>
                  <w:vAlign w:val="center"/>
                  <w:hideMark/>
                </w:tcPr>
                <w:p w14:paraId="3F6C5F5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993" w:type="dxa"/>
                  <w:vMerge/>
                  <w:shd w:val="clear" w:color="auto" w:fill="auto"/>
                  <w:vAlign w:val="center"/>
                  <w:hideMark/>
                </w:tcPr>
                <w:p w14:paraId="3B91539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5812" w:type="dxa"/>
                  <w:vMerge/>
                  <w:shd w:val="clear" w:color="auto" w:fill="auto"/>
                  <w:vAlign w:val="center"/>
                  <w:hideMark/>
                </w:tcPr>
                <w:p w14:paraId="51414F7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999" w:type="dxa"/>
                  <w:shd w:val="clear" w:color="auto" w:fill="auto"/>
                  <w:vAlign w:val="center"/>
                  <w:hideMark/>
                </w:tcPr>
                <w:p w14:paraId="5191EF6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tym samym czasie</w:t>
                  </w:r>
                </w:p>
              </w:tc>
              <w:tc>
                <w:tcPr>
                  <w:tcW w:w="986" w:type="dxa"/>
                  <w:shd w:val="clear" w:color="auto" w:fill="auto"/>
                  <w:vAlign w:val="center"/>
                  <w:hideMark/>
                </w:tcPr>
                <w:p w14:paraId="669B241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okresie roku</w:t>
                  </w:r>
                </w:p>
              </w:tc>
            </w:tr>
            <w:tr w:rsidR="00E36A1B" w:rsidRPr="00BD3D54" w14:paraId="68E63B11" w14:textId="77777777" w:rsidTr="00227FCF">
              <w:trPr>
                <w:trHeight w:val="288"/>
              </w:trPr>
              <w:tc>
                <w:tcPr>
                  <w:tcW w:w="562" w:type="dxa"/>
                  <w:shd w:val="clear" w:color="auto" w:fill="auto"/>
                  <w:noWrap/>
                  <w:vAlign w:val="center"/>
                  <w:hideMark/>
                </w:tcPr>
                <w:p w14:paraId="4165DF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p>
              </w:tc>
              <w:tc>
                <w:tcPr>
                  <w:tcW w:w="993" w:type="dxa"/>
                  <w:shd w:val="clear" w:color="auto" w:fill="auto"/>
                  <w:vAlign w:val="center"/>
                  <w:hideMark/>
                </w:tcPr>
                <w:p w14:paraId="7C4472D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02 01 99</w:t>
                  </w:r>
                </w:p>
              </w:tc>
              <w:tc>
                <w:tcPr>
                  <w:tcW w:w="5812" w:type="dxa"/>
                  <w:shd w:val="clear" w:color="auto" w:fill="auto"/>
                  <w:vAlign w:val="center"/>
                  <w:hideMark/>
                </w:tcPr>
                <w:p w14:paraId="68F618D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9" w:type="dxa"/>
                  <w:shd w:val="clear" w:color="auto" w:fill="auto"/>
                  <w:noWrap/>
                  <w:vAlign w:val="center"/>
                  <w:hideMark/>
                </w:tcPr>
                <w:p w14:paraId="4422CFA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06864A8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E36A1B" w:rsidRPr="00BD3D54" w14:paraId="220CD0E0" w14:textId="77777777" w:rsidTr="00227FCF">
              <w:trPr>
                <w:trHeight w:val="288"/>
              </w:trPr>
              <w:tc>
                <w:tcPr>
                  <w:tcW w:w="562" w:type="dxa"/>
                  <w:shd w:val="clear" w:color="auto" w:fill="auto"/>
                  <w:noWrap/>
                  <w:vAlign w:val="center"/>
                  <w:hideMark/>
                </w:tcPr>
                <w:p w14:paraId="6374D8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p>
              </w:tc>
              <w:tc>
                <w:tcPr>
                  <w:tcW w:w="993" w:type="dxa"/>
                  <w:shd w:val="clear" w:color="auto" w:fill="auto"/>
                  <w:vAlign w:val="center"/>
                  <w:hideMark/>
                </w:tcPr>
                <w:p w14:paraId="1492A6D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02 02 01</w:t>
                  </w:r>
                </w:p>
              </w:tc>
              <w:tc>
                <w:tcPr>
                  <w:tcW w:w="5812" w:type="dxa"/>
                  <w:shd w:val="clear" w:color="auto" w:fill="auto"/>
                  <w:vAlign w:val="center"/>
                  <w:hideMark/>
                </w:tcPr>
                <w:p w14:paraId="5916B68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mycia i przygotowania surowców</w:t>
                  </w:r>
                </w:p>
              </w:tc>
              <w:tc>
                <w:tcPr>
                  <w:tcW w:w="999" w:type="dxa"/>
                  <w:shd w:val="clear" w:color="auto" w:fill="auto"/>
                  <w:noWrap/>
                  <w:vAlign w:val="center"/>
                  <w:hideMark/>
                </w:tcPr>
                <w:p w14:paraId="57655CF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66AD511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5223CECF" w14:textId="77777777" w:rsidTr="00227FCF">
              <w:trPr>
                <w:trHeight w:val="297"/>
              </w:trPr>
              <w:tc>
                <w:tcPr>
                  <w:tcW w:w="562" w:type="dxa"/>
                  <w:shd w:val="clear" w:color="auto" w:fill="auto"/>
                  <w:noWrap/>
                  <w:vAlign w:val="center"/>
                  <w:hideMark/>
                </w:tcPr>
                <w:p w14:paraId="60B5DBF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p>
              </w:tc>
              <w:tc>
                <w:tcPr>
                  <w:tcW w:w="993" w:type="dxa"/>
                  <w:shd w:val="clear" w:color="auto" w:fill="auto"/>
                  <w:vAlign w:val="center"/>
                  <w:hideMark/>
                </w:tcPr>
                <w:p w14:paraId="3BC4949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02 02 03</w:t>
                  </w:r>
                </w:p>
              </w:tc>
              <w:tc>
                <w:tcPr>
                  <w:tcW w:w="5812" w:type="dxa"/>
                  <w:shd w:val="clear" w:color="auto" w:fill="auto"/>
                  <w:vAlign w:val="center"/>
                  <w:hideMark/>
                </w:tcPr>
                <w:p w14:paraId="7F84E9A6" w14:textId="369529F0"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Surowce i produkty nie nadające się do spożycia i przetwórstwa</w:t>
                  </w:r>
                </w:p>
              </w:tc>
              <w:tc>
                <w:tcPr>
                  <w:tcW w:w="999" w:type="dxa"/>
                  <w:shd w:val="clear" w:color="auto" w:fill="auto"/>
                  <w:noWrap/>
                  <w:vAlign w:val="center"/>
                  <w:hideMark/>
                </w:tcPr>
                <w:p w14:paraId="290477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2B5AB6C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E36A1B" w:rsidRPr="00BD3D54" w14:paraId="381DBEEC" w14:textId="77777777" w:rsidTr="00227FCF">
              <w:trPr>
                <w:trHeight w:val="274"/>
              </w:trPr>
              <w:tc>
                <w:tcPr>
                  <w:tcW w:w="562" w:type="dxa"/>
                  <w:shd w:val="clear" w:color="auto" w:fill="auto"/>
                  <w:noWrap/>
                  <w:vAlign w:val="center"/>
                  <w:hideMark/>
                </w:tcPr>
                <w:p w14:paraId="42C1AA1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p>
              </w:tc>
              <w:tc>
                <w:tcPr>
                  <w:tcW w:w="993" w:type="dxa"/>
                  <w:shd w:val="clear" w:color="auto" w:fill="auto"/>
                  <w:vAlign w:val="center"/>
                  <w:hideMark/>
                </w:tcPr>
                <w:p w14:paraId="1AA7653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02 03 04</w:t>
                  </w:r>
                </w:p>
              </w:tc>
              <w:tc>
                <w:tcPr>
                  <w:tcW w:w="5812" w:type="dxa"/>
                  <w:shd w:val="clear" w:color="auto" w:fill="auto"/>
                  <w:vAlign w:val="center"/>
                  <w:hideMark/>
                </w:tcPr>
                <w:p w14:paraId="22E1AFB1" w14:textId="0AC44CF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Surowce i produkty nienadające się do spożycia i przetwórstwa</w:t>
                  </w:r>
                </w:p>
              </w:tc>
              <w:tc>
                <w:tcPr>
                  <w:tcW w:w="999" w:type="dxa"/>
                  <w:shd w:val="clear" w:color="auto" w:fill="auto"/>
                  <w:noWrap/>
                  <w:vAlign w:val="center"/>
                  <w:hideMark/>
                </w:tcPr>
                <w:p w14:paraId="471DD73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5ED54D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51303B79" w14:textId="77777777" w:rsidTr="00227FCF">
              <w:trPr>
                <w:trHeight w:val="288"/>
              </w:trPr>
              <w:tc>
                <w:tcPr>
                  <w:tcW w:w="562" w:type="dxa"/>
                  <w:shd w:val="clear" w:color="auto" w:fill="auto"/>
                  <w:noWrap/>
                  <w:vAlign w:val="center"/>
                  <w:hideMark/>
                </w:tcPr>
                <w:p w14:paraId="68323FA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p>
              </w:tc>
              <w:tc>
                <w:tcPr>
                  <w:tcW w:w="993" w:type="dxa"/>
                  <w:shd w:val="clear" w:color="auto" w:fill="auto"/>
                  <w:vAlign w:val="center"/>
                  <w:hideMark/>
                </w:tcPr>
                <w:p w14:paraId="6AC17E7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02 03 99</w:t>
                  </w:r>
                </w:p>
              </w:tc>
              <w:tc>
                <w:tcPr>
                  <w:tcW w:w="5812" w:type="dxa"/>
                  <w:shd w:val="clear" w:color="auto" w:fill="auto"/>
                  <w:vAlign w:val="center"/>
                  <w:hideMark/>
                </w:tcPr>
                <w:p w14:paraId="1C1D013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9" w:type="dxa"/>
                  <w:shd w:val="clear" w:color="auto" w:fill="auto"/>
                  <w:noWrap/>
                  <w:vAlign w:val="center"/>
                  <w:hideMark/>
                </w:tcPr>
                <w:p w14:paraId="1FC50D2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6596470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1E2EC160" w14:textId="77777777" w:rsidTr="00227FCF">
              <w:trPr>
                <w:trHeight w:val="254"/>
              </w:trPr>
              <w:tc>
                <w:tcPr>
                  <w:tcW w:w="562" w:type="dxa"/>
                  <w:shd w:val="clear" w:color="auto" w:fill="auto"/>
                  <w:noWrap/>
                  <w:vAlign w:val="center"/>
                  <w:hideMark/>
                </w:tcPr>
                <w:p w14:paraId="42667FE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p>
              </w:tc>
              <w:tc>
                <w:tcPr>
                  <w:tcW w:w="993" w:type="dxa"/>
                  <w:shd w:val="clear" w:color="auto" w:fill="auto"/>
                  <w:vAlign w:val="center"/>
                  <w:hideMark/>
                </w:tcPr>
                <w:p w14:paraId="7146814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02 05 01</w:t>
                  </w:r>
                </w:p>
              </w:tc>
              <w:tc>
                <w:tcPr>
                  <w:tcW w:w="5812" w:type="dxa"/>
                  <w:shd w:val="clear" w:color="auto" w:fill="auto"/>
                  <w:vAlign w:val="center"/>
                  <w:hideMark/>
                </w:tcPr>
                <w:p w14:paraId="38DBA837" w14:textId="27CA926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Surowce i produkty nieprzydatne do spożycia i przetwarzania</w:t>
                  </w:r>
                </w:p>
              </w:tc>
              <w:tc>
                <w:tcPr>
                  <w:tcW w:w="999" w:type="dxa"/>
                  <w:shd w:val="clear" w:color="auto" w:fill="auto"/>
                  <w:noWrap/>
                  <w:vAlign w:val="center"/>
                  <w:hideMark/>
                </w:tcPr>
                <w:p w14:paraId="5DD10AD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3799B12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8409C89" w14:textId="77777777" w:rsidTr="00227FCF">
              <w:trPr>
                <w:trHeight w:val="288"/>
              </w:trPr>
              <w:tc>
                <w:tcPr>
                  <w:tcW w:w="562" w:type="dxa"/>
                  <w:shd w:val="clear" w:color="auto" w:fill="auto"/>
                  <w:noWrap/>
                  <w:vAlign w:val="center"/>
                  <w:hideMark/>
                </w:tcPr>
                <w:p w14:paraId="02BD31E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p>
              </w:tc>
              <w:tc>
                <w:tcPr>
                  <w:tcW w:w="993" w:type="dxa"/>
                  <w:shd w:val="clear" w:color="auto" w:fill="auto"/>
                  <w:vAlign w:val="center"/>
                  <w:hideMark/>
                </w:tcPr>
                <w:p w14:paraId="2F3137D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02 05 99</w:t>
                  </w:r>
                </w:p>
              </w:tc>
              <w:tc>
                <w:tcPr>
                  <w:tcW w:w="5812" w:type="dxa"/>
                  <w:shd w:val="clear" w:color="auto" w:fill="auto"/>
                  <w:vAlign w:val="center"/>
                  <w:hideMark/>
                </w:tcPr>
                <w:p w14:paraId="0E37749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9" w:type="dxa"/>
                  <w:shd w:val="clear" w:color="auto" w:fill="auto"/>
                  <w:noWrap/>
                  <w:vAlign w:val="center"/>
                  <w:hideMark/>
                </w:tcPr>
                <w:p w14:paraId="0081AF8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0A36ED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7339799A" w14:textId="77777777" w:rsidTr="00227FCF">
              <w:trPr>
                <w:trHeight w:val="456"/>
              </w:trPr>
              <w:tc>
                <w:tcPr>
                  <w:tcW w:w="562" w:type="dxa"/>
                  <w:shd w:val="clear" w:color="auto" w:fill="auto"/>
                  <w:noWrap/>
                  <w:vAlign w:val="center"/>
                  <w:hideMark/>
                </w:tcPr>
                <w:p w14:paraId="61C222D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p>
              </w:tc>
              <w:tc>
                <w:tcPr>
                  <w:tcW w:w="993" w:type="dxa"/>
                  <w:shd w:val="clear" w:color="auto" w:fill="auto"/>
                  <w:vAlign w:val="center"/>
                  <w:hideMark/>
                </w:tcPr>
                <w:p w14:paraId="6FBFD6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02 07 01</w:t>
                  </w:r>
                </w:p>
              </w:tc>
              <w:tc>
                <w:tcPr>
                  <w:tcW w:w="5812" w:type="dxa"/>
                  <w:shd w:val="clear" w:color="auto" w:fill="auto"/>
                  <w:vAlign w:val="center"/>
                  <w:hideMark/>
                </w:tcPr>
                <w:p w14:paraId="2D9FFC2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mycia, czyszczenia i mechanicznego rozdrabniania surowców</w:t>
                  </w:r>
                </w:p>
              </w:tc>
              <w:tc>
                <w:tcPr>
                  <w:tcW w:w="999" w:type="dxa"/>
                  <w:shd w:val="clear" w:color="auto" w:fill="auto"/>
                  <w:noWrap/>
                  <w:vAlign w:val="center"/>
                  <w:hideMark/>
                </w:tcPr>
                <w:p w14:paraId="6D99CFF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40CC287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601B794E" w14:textId="77777777" w:rsidTr="00227FCF">
              <w:trPr>
                <w:trHeight w:val="288"/>
              </w:trPr>
              <w:tc>
                <w:tcPr>
                  <w:tcW w:w="562" w:type="dxa"/>
                  <w:shd w:val="clear" w:color="auto" w:fill="auto"/>
                  <w:noWrap/>
                  <w:vAlign w:val="center"/>
                  <w:hideMark/>
                </w:tcPr>
                <w:p w14:paraId="7EFB0C5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p>
              </w:tc>
              <w:tc>
                <w:tcPr>
                  <w:tcW w:w="993" w:type="dxa"/>
                  <w:shd w:val="clear" w:color="auto" w:fill="auto"/>
                  <w:vAlign w:val="center"/>
                  <w:hideMark/>
                </w:tcPr>
                <w:p w14:paraId="0016631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11* </w:t>
                  </w:r>
                </w:p>
              </w:tc>
              <w:tc>
                <w:tcPr>
                  <w:tcW w:w="5812" w:type="dxa"/>
                  <w:shd w:val="clear" w:color="auto" w:fill="auto"/>
                  <w:vAlign w:val="center"/>
                  <w:hideMark/>
                </w:tcPr>
                <w:p w14:paraId="75E352D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alkalicznego oczyszczania paliw </w:t>
                  </w:r>
                </w:p>
              </w:tc>
              <w:tc>
                <w:tcPr>
                  <w:tcW w:w="999" w:type="dxa"/>
                  <w:shd w:val="clear" w:color="auto" w:fill="auto"/>
                  <w:noWrap/>
                  <w:vAlign w:val="center"/>
                  <w:hideMark/>
                </w:tcPr>
                <w:p w14:paraId="2CED45B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86" w:type="dxa"/>
                  <w:shd w:val="clear" w:color="auto" w:fill="auto"/>
                  <w:noWrap/>
                  <w:vAlign w:val="center"/>
                  <w:hideMark/>
                </w:tcPr>
                <w:p w14:paraId="259855A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4A08C8E6" w14:textId="77777777" w:rsidTr="00227FCF">
              <w:trPr>
                <w:trHeight w:val="288"/>
              </w:trPr>
              <w:tc>
                <w:tcPr>
                  <w:tcW w:w="562" w:type="dxa"/>
                  <w:shd w:val="clear" w:color="auto" w:fill="auto"/>
                  <w:noWrap/>
                  <w:vAlign w:val="center"/>
                  <w:hideMark/>
                </w:tcPr>
                <w:p w14:paraId="19098CA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10</w:t>
                  </w:r>
                </w:p>
              </w:tc>
              <w:tc>
                <w:tcPr>
                  <w:tcW w:w="993" w:type="dxa"/>
                  <w:shd w:val="clear" w:color="auto" w:fill="auto"/>
                  <w:vAlign w:val="center"/>
                  <w:hideMark/>
                </w:tcPr>
                <w:p w14:paraId="1E661B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05 07 02</w:t>
                  </w:r>
                </w:p>
              </w:tc>
              <w:tc>
                <w:tcPr>
                  <w:tcW w:w="5812" w:type="dxa"/>
                  <w:shd w:val="clear" w:color="auto" w:fill="auto"/>
                  <w:vAlign w:val="center"/>
                  <w:hideMark/>
                </w:tcPr>
                <w:p w14:paraId="4E43148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siarkę</w:t>
                  </w:r>
                </w:p>
              </w:tc>
              <w:tc>
                <w:tcPr>
                  <w:tcW w:w="999" w:type="dxa"/>
                  <w:shd w:val="clear" w:color="auto" w:fill="auto"/>
                  <w:noWrap/>
                  <w:vAlign w:val="center"/>
                  <w:hideMark/>
                </w:tcPr>
                <w:p w14:paraId="7E7743F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6" w:type="dxa"/>
                  <w:shd w:val="clear" w:color="auto" w:fill="auto"/>
                  <w:noWrap/>
                  <w:vAlign w:val="center"/>
                  <w:hideMark/>
                </w:tcPr>
                <w:p w14:paraId="4077ABD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5C8388FD" w14:textId="77777777" w:rsidTr="00227FCF">
              <w:trPr>
                <w:trHeight w:val="288"/>
              </w:trPr>
              <w:tc>
                <w:tcPr>
                  <w:tcW w:w="562" w:type="dxa"/>
                  <w:shd w:val="clear" w:color="auto" w:fill="auto"/>
                  <w:noWrap/>
                  <w:vAlign w:val="center"/>
                  <w:hideMark/>
                </w:tcPr>
                <w:p w14:paraId="4E0FFF50" w14:textId="77A051A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7E7962">
                    <w:rPr>
                      <w:rFonts w:ascii="Arial" w:eastAsia="Times New Roman" w:hAnsi="Arial" w:cs="Arial"/>
                      <w:color w:val="000000"/>
                      <w:sz w:val="18"/>
                      <w:szCs w:val="18"/>
                      <w:lang w:eastAsia="pl-PL"/>
                    </w:rPr>
                    <w:t>1</w:t>
                  </w:r>
                </w:p>
              </w:tc>
              <w:tc>
                <w:tcPr>
                  <w:tcW w:w="993" w:type="dxa"/>
                  <w:shd w:val="clear" w:color="auto" w:fill="auto"/>
                  <w:vAlign w:val="center"/>
                  <w:hideMark/>
                </w:tcPr>
                <w:p w14:paraId="56C27F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07 02 13 </w:t>
                  </w:r>
                </w:p>
              </w:tc>
              <w:tc>
                <w:tcPr>
                  <w:tcW w:w="5812" w:type="dxa"/>
                  <w:shd w:val="clear" w:color="auto" w:fill="auto"/>
                  <w:vAlign w:val="center"/>
                  <w:hideMark/>
                </w:tcPr>
                <w:p w14:paraId="7E949B8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tworzyw sztucznych </w:t>
                  </w:r>
                </w:p>
              </w:tc>
              <w:tc>
                <w:tcPr>
                  <w:tcW w:w="999" w:type="dxa"/>
                  <w:shd w:val="clear" w:color="auto" w:fill="auto"/>
                  <w:noWrap/>
                  <w:vAlign w:val="center"/>
                  <w:hideMark/>
                </w:tcPr>
                <w:p w14:paraId="261FC29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86" w:type="dxa"/>
                  <w:shd w:val="clear" w:color="auto" w:fill="auto"/>
                  <w:noWrap/>
                  <w:vAlign w:val="center"/>
                  <w:hideMark/>
                </w:tcPr>
                <w:p w14:paraId="2B79036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116552AE" w14:textId="77777777" w:rsidTr="00227FCF">
              <w:trPr>
                <w:trHeight w:val="456"/>
              </w:trPr>
              <w:tc>
                <w:tcPr>
                  <w:tcW w:w="562" w:type="dxa"/>
                  <w:shd w:val="clear" w:color="auto" w:fill="auto"/>
                  <w:noWrap/>
                  <w:vAlign w:val="center"/>
                  <w:hideMark/>
                </w:tcPr>
                <w:p w14:paraId="3D2B2934" w14:textId="5E091632"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12</w:t>
                  </w:r>
                </w:p>
              </w:tc>
              <w:tc>
                <w:tcPr>
                  <w:tcW w:w="993" w:type="dxa"/>
                  <w:shd w:val="clear" w:color="auto" w:fill="auto"/>
                  <w:vAlign w:val="center"/>
                  <w:hideMark/>
                </w:tcPr>
                <w:p w14:paraId="3BD87A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07* </w:t>
                  </w:r>
                </w:p>
              </w:tc>
              <w:tc>
                <w:tcPr>
                  <w:tcW w:w="5812" w:type="dxa"/>
                  <w:shd w:val="clear" w:color="auto" w:fill="auto"/>
                  <w:vAlign w:val="center"/>
                  <w:hideMark/>
                </w:tcPr>
                <w:p w14:paraId="7AEC965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999" w:type="dxa"/>
                  <w:shd w:val="clear" w:color="auto" w:fill="auto"/>
                  <w:noWrap/>
                  <w:vAlign w:val="center"/>
                  <w:hideMark/>
                </w:tcPr>
                <w:p w14:paraId="61506F7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65D0AC0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046D733D" w14:textId="77777777" w:rsidTr="00227FCF">
              <w:trPr>
                <w:trHeight w:val="288"/>
              </w:trPr>
              <w:tc>
                <w:tcPr>
                  <w:tcW w:w="562" w:type="dxa"/>
                  <w:shd w:val="clear" w:color="auto" w:fill="auto"/>
                  <w:noWrap/>
                  <w:vAlign w:val="center"/>
                  <w:hideMark/>
                </w:tcPr>
                <w:p w14:paraId="77219C86" w14:textId="65513750"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13</w:t>
                  </w:r>
                </w:p>
              </w:tc>
              <w:tc>
                <w:tcPr>
                  <w:tcW w:w="993" w:type="dxa"/>
                  <w:shd w:val="clear" w:color="auto" w:fill="auto"/>
                  <w:vAlign w:val="center"/>
                  <w:hideMark/>
                </w:tcPr>
                <w:p w14:paraId="5F7EAD2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08* </w:t>
                  </w:r>
                </w:p>
              </w:tc>
              <w:tc>
                <w:tcPr>
                  <w:tcW w:w="5812" w:type="dxa"/>
                  <w:shd w:val="clear" w:color="auto" w:fill="auto"/>
                  <w:vAlign w:val="center"/>
                  <w:hideMark/>
                </w:tcPr>
                <w:p w14:paraId="19C671C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999" w:type="dxa"/>
                  <w:shd w:val="clear" w:color="auto" w:fill="auto"/>
                  <w:noWrap/>
                  <w:vAlign w:val="center"/>
                  <w:hideMark/>
                </w:tcPr>
                <w:p w14:paraId="6D080F1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69372AA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5878D47" w14:textId="77777777" w:rsidTr="00227FCF">
              <w:trPr>
                <w:trHeight w:val="448"/>
              </w:trPr>
              <w:tc>
                <w:tcPr>
                  <w:tcW w:w="562" w:type="dxa"/>
                  <w:shd w:val="clear" w:color="auto" w:fill="auto"/>
                  <w:noWrap/>
                  <w:vAlign w:val="center"/>
                  <w:hideMark/>
                </w:tcPr>
                <w:p w14:paraId="75EAA1B4" w14:textId="5A69E134"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14</w:t>
                  </w:r>
                </w:p>
              </w:tc>
              <w:tc>
                <w:tcPr>
                  <w:tcW w:w="993" w:type="dxa"/>
                  <w:shd w:val="clear" w:color="auto" w:fill="auto"/>
                  <w:vAlign w:val="center"/>
                  <w:hideMark/>
                </w:tcPr>
                <w:p w14:paraId="454A7F9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10 01 01</w:t>
                  </w:r>
                </w:p>
              </w:tc>
              <w:tc>
                <w:tcPr>
                  <w:tcW w:w="5812" w:type="dxa"/>
                  <w:shd w:val="clear" w:color="auto" w:fill="auto"/>
                  <w:vAlign w:val="center"/>
                  <w:hideMark/>
                </w:tcPr>
                <w:p w14:paraId="560D6772" w14:textId="61CB6FE3"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Żużle, popioły paleniskowe i pyły z kotłów</w:t>
                  </w:r>
                  <w:r w:rsidR="00227FCF">
                    <w:rPr>
                      <w:rFonts w:ascii="Arial" w:eastAsia="Times New Roman" w:hAnsi="Arial" w:cs="Arial"/>
                      <w:sz w:val="18"/>
                      <w:szCs w:val="18"/>
                      <w:lang w:eastAsia="pl-PL"/>
                    </w:rPr>
                    <w:t xml:space="preserve"> </w:t>
                  </w:r>
                  <w:r w:rsidRPr="00BD3D54">
                    <w:rPr>
                      <w:rFonts w:ascii="Arial" w:eastAsia="Times New Roman" w:hAnsi="Arial" w:cs="Arial"/>
                      <w:sz w:val="18"/>
                      <w:szCs w:val="18"/>
                      <w:lang w:eastAsia="pl-PL"/>
                    </w:rPr>
                    <w:t xml:space="preserve">(z wyłączeniem pyłów </w:t>
                  </w:r>
                  <w:r w:rsidR="00227FCF">
                    <w:rPr>
                      <w:rFonts w:ascii="Arial" w:eastAsia="Times New Roman" w:hAnsi="Arial" w:cs="Arial"/>
                      <w:sz w:val="18"/>
                      <w:szCs w:val="18"/>
                      <w:lang w:eastAsia="pl-PL"/>
                    </w:rPr>
                    <w:br/>
                  </w:r>
                  <w:r w:rsidRPr="00BD3D54">
                    <w:rPr>
                      <w:rFonts w:ascii="Arial" w:eastAsia="Times New Roman" w:hAnsi="Arial" w:cs="Arial"/>
                      <w:sz w:val="18"/>
                      <w:szCs w:val="18"/>
                      <w:lang w:eastAsia="pl-PL"/>
                    </w:rPr>
                    <w:t>z kotłów wymienionych w 10 01 04)</w:t>
                  </w:r>
                </w:p>
              </w:tc>
              <w:tc>
                <w:tcPr>
                  <w:tcW w:w="999" w:type="dxa"/>
                  <w:shd w:val="clear" w:color="auto" w:fill="auto"/>
                  <w:noWrap/>
                  <w:vAlign w:val="center"/>
                  <w:hideMark/>
                </w:tcPr>
                <w:p w14:paraId="5B4664F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369C4EC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0CEDBC65" w14:textId="77777777" w:rsidTr="00227FCF">
              <w:trPr>
                <w:trHeight w:val="288"/>
              </w:trPr>
              <w:tc>
                <w:tcPr>
                  <w:tcW w:w="562" w:type="dxa"/>
                  <w:shd w:val="clear" w:color="auto" w:fill="auto"/>
                  <w:noWrap/>
                  <w:vAlign w:val="center"/>
                  <w:hideMark/>
                </w:tcPr>
                <w:p w14:paraId="5C4393DD" w14:textId="178C342F"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15</w:t>
                  </w:r>
                </w:p>
              </w:tc>
              <w:tc>
                <w:tcPr>
                  <w:tcW w:w="993" w:type="dxa"/>
                  <w:shd w:val="clear" w:color="auto" w:fill="auto"/>
                  <w:vAlign w:val="center"/>
                  <w:hideMark/>
                </w:tcPr>
                <w:p w14:paraId="278C728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10 01 02</w:t>
                  </w:r>
                </w:p>
              </w:tc>
              <w:tc>
                <w:tcPr>
                  <w:tcW w:w="5812" w:type="dxa"/>
                  <w:shd w:val="clear" w:color="auto" w:fill="auto"/>
                  <w:vAlign w:val="center"/>
                  <w:hideMark/>
                </w:tcPr>
                <w:p w14:paraId="52129EC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Popioły lotne z węgla</w:t>
                  </w:r>
                </w:p>
              </w:tc>
              <w:tc>
                <w:tcPr>
                  <w:tcW w:w="999" w:type="dxa"/>
                  <w:shd w:val="clear" w:color="auto" w:fill="auto"/>
                  <w:noWrap/>
                  <w:vAlign w:val="center"/>
                  <w:hideMark/>
                </w:tcPr>
                <w:p w14:paraId="2F62FEA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03D13BB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5774BB8D" w14:textId="77777777" w:rsidTr="00227FCF">
              <w:trPr>
                <w:trHeight w:val="402"/>
              </w:trPr>
              <w:tc>
                <w:tcPr>
                  <w:tcW w:w="562" w:type="dxa"/>
                  <w:shd w:val="clear" w:color="auto" w:fill="auto"/>
                  <w:noWrap/>
                  <w:vAlign w:val="center"/>
                  <w:hideMark/>
                </w:tcPr>
                <w:p w14:paraId="17613667" w14:textId="469F9BAC"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16</w:t>
                  </w:r>
                </w:p>
              </w:tc>
              <w:tc>
                <w:tcPr>
                  <w:tcW w:w="993" w:type="dxa"/>
                  <w:shd w:val="clear" w:color="auto" w:fill="auto"/>
                  <w:vAlign w:val="center"/>
                  <w:hideMark/>
                </w:tcPr>
                <w:p w14:paraId="0770BA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10 01 03</w:t>
                  </w:r>
                </w:p>
              </w:tc>
              <w:tc>
                <w:tcPr>
                  <w:tcW w:w="5812" w:type="dxa"/>
                  <w:shd w:val="clear" w:color="auto" w:fill="auto"/>
                  <w:vAlign w:val="center"/>
                  <w:hideMark/>
                </w:tcPr>
                <w:p w14:paraId="0AAACE1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Popioły lotne z torfu i drewna niepoddanego obróbce chemicznej</w:t>
                  </w:r>
                </w:p>
              </w:tc>
              <w:tc>
                <w:tcPr>
                  <w:tcW w:w="999" w:type="dxa"/>
                  <w:shd w:val="clear" w:color="auto" w:fill="auto"/>
                  <w:noWrap/>
                  <w:vAlign w:val="center"/>
                  <w:hideMark/>
                </w:tcPr>
                <w:p w14:paraId="55B2153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2BE3A6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5980883A" w14:textId="77777777" w:rsidTr="00227FCF">
              <w:trPr>
                <w:trHeight w:val="288"/>
              </w:trPr>
              <w:tc>
                <w:tcPr>
                  <w:tcW w:w="562" w:type="dxa"/>
                  <w:shd w:val="clear" w:color="auto" w:fill="auto"/>
                  <w:noWrap/>
                  <w:vAlign w:val="center"/>
                  <w:hideMark/>
                </w:tcPr>
                <w:p w14:paraId="344BF826" w14:textId="0B1DFC20"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17</w:t>
                  </w:r>
                </w:p>
              </w:tc>
              <w:tc>
                <w:tcPr>
                  <w:tcW w:w="993" w:type="dxa"/>
                  <w:shd w:val="clear" w:color="auto" w:fill="auto"/>
                  <w:vAlign w:val="center"/>
                  <w:hideMark/>
                </w:tcPr>
                <w:p w14:paraId="617BA12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01 04* </w:t>
                  </w:r>
                </w:p>
              </w:tc>
              <w:tc>
                <w:tcPr>
                  <w:tcW w:w="5812" w:type="dxa"/>
                  <w:shd w:val="clear" w:color="auto" w:fill="auto"/>
                  <w:vAlign w:val="center"/>
                  <w:hideMark/>
                </w:tcPr>
                <w:p w14:paraId="5EE2E6E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Popioły lotne i pyły z kotłów z paliw płynnych </w:t>
                  </w:r>
                </w:p>
              </w:tc>
              <w:tc>
                <w:tcPr>
                  <w:tcW w:w="999" w:type="dxa"/>
                  <w:shd w:val="clear" w:color="auto" w:fill="auto"/>
                  <w:noWrap/>
                  <w:vAlign w:val="center"/>
                  <w:hideMark/>
                </w:tcPr>
                <w:p w14:paraId="41C0340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0598FF2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44088F4F" w14:textId="77777777" w:rsidTr="00227FCF">
              <w:trPr>
                <w:trHeight w:val="456"/>
              </w:trPr>
              <w:tc>
                <w:tcPr>
                  <w:tcW w:w="562" w:type="dxa"/>
                  <w:shd w:val="clear" w:color="auto" w:fill="auto"/>
                  <w:noWrap/>
                  <w:vAlign w:val="center"/>
                  <w:hideMark/>
                </w:tcPr>
                <w:p w14:paraId="32F700D9" w14:textId="3866C4B2"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18</w:t>
                  </w:r>
                </w:p>
              </w:tc>
              <w:tc>
                <w:tcPr>
                  <w:tcW w:w="993" w:type="dxa"/>
                  <w:shd w:val="clear" w:color="auto" w:fill="auto"/>
                  <w:vAlign w:val="center"/>
                  <w:hideMark/>
                </w:tcPr>
                <w:p w14:paraId="48E84E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10 01 05</w:t>
                  </w:r>
                </w:p>
              </w:tc>
              <w:tc>
                <w:tcPr>
                  <w:tcW w:w="5812" w:type="dxa"/>
                  <w:shd w:val="clear" w:color="auto" w:fill="auto"/>
                  <w:vAlign w:val="center"/>
                  <w:hideMark/>
                </w:tcPr>
                <w:p w14:paraId="130F3A7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Stałe odpady z wapniowych metod odsiarczania gazów odlotowych</w:t>
                  </w:r>
                </w:p>
              </w:tc>
              <w:tc>
                <w:tcPr>
                  <w:tcW w:w="999" w:type="dxa"/>
                  <w:shd w:val="clear" w:color="auto" w:fill="auto"/>
                  <w:noWrap/>
                  <w:vAlign w:val="center"/>
                  <w:hideMark/>
                </w:tcPr>
                <w:p w14:paraId="4A4347D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1228D88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77023F09" w14:textId="77777777" w:rsidTr="00227FCF">
              <w:trPr>
                <w:trHeight w:val="456"/>
              </w:trPr>
              <w:tc>
                <w:tcPr>
                  <w:tcW w:w="562" w:type="dxa"/>
                  <w:shd w:val="clear" w:color="auto" w:fill="auto"/>
                  <w:noWrap/>
                  <w:vAlign w:val="center"/>
                  <w:hideMark/>
                </w:tcPr>
                <w:p w14:paraId="176EADBB" w14:textId="1AE4CA13"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p>
              </w:tc>
              <w:tc>
                <w:tcPr>
                  <w:tcW w:w="993" w:type="dxa"/>
                  <w:shd w:val="clear" w:color="auto" w:fill="auto"/>
                  <w:vAlign w:val="center"/>
                  <w:hideMark/>
                </w:tcPr>
                <w:p w14:paraId="0C0BA53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10 01 07</w:t>
                  </w:r>
                </w:p>
              </w:tc>
              <w:tc>
                <w:tcPr>
                  <w:tcW w:w="5812" w:type="dxa"/>
                  <w:shd w:val="clear" w:color="auto" w:fill="auto"/>
                  <w:vAlign w:val="center"/>
                  <w:hideMark/>
                </w:tcPr>
                <w:p w14:paraId="35CE175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Produkty z wapniowych metod odsiarczania gazów odlotowych odprowadzane w postaci szlamu</w:t>
                  </w:r>
                </w:p>
              </w:tc>
              <w:tc>
                <w:tcPr>
                  <w:tcW w:w="999" w:type="dxa"/>
                  <w:shd w:val="clear" w:color="auto" w:fill="auto"/>
                  <w:noWrap/>
                  <w:vAlign w:val="center"/>
                  <w:hideMark/>
                </w:tcPr>
                <w:p w14:paraId="3E62D8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7126C28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E36A1B" w:rsidRPr="00BD3D54" w14:paraId="4D79A4A0" w14:textId="77777777" w:rsidTr="00227FCF">
              <w:trPr>
                <w:trHeight w:val="456"/>
              </w:trPr>
              <w:tc>
                <w:tcPr>
                  <w:tcW w:w="562" w:type="dxa"/>
                  <w:shd w:val="clear" w:color="auto" w:fill="auto"/>
                  <w:noWrap/>
                  <w:vAlign w:val="center"/>
                  <w:hideMark/>
                </w:tcPr>
                <w:p w14:paraId="2C3935E1" w14:textId="49749698"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20</w:t>
                  </w:r>
                </w:p>
              </w:tc>
              <w:tc>
                <w:tcPr>
                  <w:tcW w:w="993" w:type="dxa"/>
                  <w:shd w:val="clear" w:color="auto" w:fill="auto"/>
                  <w:vAlign w:val="center"/>
                  <w:hideMark/>
                </w:tcPr>
                <w:p w14:paraId="29D4CB1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01 13* </w:t>
                  </w:r>
                </w:p>
              </w:tc>
              <w:tc>
                <w:tcPr>
                  <w:tcW w:w="5812" w:type="dxa"/>
                  <w:shd w:val="clear" w:color="auto" w:fill="auto"/>
                  <w:vAlign w:val="center"/>
                  <w:hideMark/>
                </w:tcPr>
                <w:p w14:paraId="637FD65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Popioły lotne z emulgowanych węglowodorów stosowanych jako paliwo </w:t>
                  </w:r>
                </w:p>
              </w:tc>
              <w:tc>
                <w:tcPr>
                  <w:tcW w:w="999" w:type="dxa"/>
                  <w:shd w:val="clear" w:color="auto" w:fill="auto"/>
                  <w:noWrap/>
                  <w:vAlign w:val="center"/>
                  <w:hideMark/>
                </w:tcPr>
                <w:p w14:paraId="3A4FCA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2205A43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0CA16114" w14:textId="77777777" w:rsidTr="00227FCF">
              <w:trPr>
                <w:trHeight w:val="456"/>
              </w:trPr>
              <w:tc>
                <w:tcPr>
                  <w:tcW w:w="562" w:type="dxa"/>
                  <w:shd w:val="clear" w:color="auto" w:fill="auto"/>
                  <w:noWrap/>
                  <w:vAlign w:val="center"/>
                  <w:hideMark/>
                </w:tcPr>
                <w:p w14:paraId="4EAD7560" w14:textId="6950FE1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7E7962">
                    <w:rPr>
                      <w:rFonts w:ascii="Arial" w:eastAsia="Times New Roman" w:hAnsi="Arial" w:cs="Arial"/>
                      <w:color w:val="000000"/>
                      <w:sz w:val="18"/>
                      <w:szCs w:val="18"/>
                      <w:lang w:eastAsia="pl-PL"/>
                    </w:rPr>
                    <w:t>1</w:t>
                  </w:r>
                </w:p>
              </w:tc>
              <w:tc>
                <w:tcPr>
                  <w:tcW w:w="993" w:type="dxa"/>
                  <w:shd w:val="clear" w:color="auto" w:fill="auto"/>
                  <w:vAlign w:val="center"/>
                  <w:hideMark/>
                </w:tcPr>
                <w:p w14:paraId="6F7CC94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10 04 10</w:t>
                  </w:r>
                </w:p>
              </w:tc>
              <w:tc>
                <w:tcPr>
                  <w:tcW w:w="5812" w:type="dxa"/>
                  <w:shd w:val="clear" w:color="auto" w:fill="auto"/>
                  <w:vAlign w:val="center"/>
                  <w:hideMark/>
                </w:tcPr>
                <w:p w14:paraId="2141933D" w14:textId="54904682"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227FCF">
                    <w:rPr>
                      <w:rFonts w:ascii="Arial" w:eastAsia="Times New Roman" w:hAnsi="Arial" w:cs="Arial"/>
                      <w:sz w:val="18"/>
                      <w:szCs w:val="18"/>
                      <w:lang w:eastAsia="pl-PL"/>
                    </w:rPr>
                    <w:br/>
                  </w:r>
                  <w:r w:rsidRPr="00BD3D54">
                    <w:rPr>
                      <w:rFonts w:ascii="Arial" w:eastAsia="Times New Roman" w:hAnsi="Arial" w:cs="Arial"/>
                      <w:sz w:val="18"/>
                      <w:szCs w:val="18"/>
                      <w:lang w:eastAsia="pl-PL"/>
                    </w:rPr>
                    <w:t>w 10 04 09</w:t>
                  </w:r>
                </w:p>
              </w:tc>
              <w:tc>
                <w:tcPr>
                  <w:tcW w:w="999" w:type="dxa"/>
                  <w:shd w:val="clear" w:color="auto" w:fill="auto"/>
                  <w:noWrap/>
                  <w:vAlign w:val="center"/>
                  <w:hideMark/>
                </w:tcPr>
                <w:p w14:paraId="6BBA4F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6591276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7F96DB25" w14:textId="77777777" w:rsidTr="00227FCF">
              <w:trPr>
                <w:trHeight w:val="288"/>
              </w:trPr>
              <w:tc>
                <w:tcPr>
                  <w:tcW w:w="562" w:type="dxa"/>
                  <w:shd w:val="clear" w:color="auto" w:fill="auto"/>
                  <w:noWrap/>
                  <w:vAlign w:val="center"/>
                  <w:hideMark/>
                </w:tcPr>
                <w:p w14:paraId="2615FAC2" w14:textId="7C519A18"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22</w:t>
                  </w:r>
                </w:p>
              </w:tc>
              <w:tc>
                <w:tcPr>
                  <w:tcW w:w="993" w:type="dxa"/>
                  <w:shd w:val="clear" w:color="auto" w:fill="auto"/>
                  <w:vAlign w:val="center"/>
                  <w:hideMark/>
                </w:tcPr>
                <w:p w14:paraId="3441AAA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10 04 99</w:t>
                  </w:r>
                </w:p>
              </w:tc>
              <w:tc>
                <w:tcPr>
                  <w:tcW w:w="5812" w:type="dxa"/>
                  <w:shd w:val="clear" w:color="auto" w:fill="auto"/>
                  <w:vAlign w:val="center"/>
                  <w:hideMark/>
                </w:tcPr>
                <w:p w14:paraId="563DDCF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9" w:type="dxa"/>
                  <w:shd w:val="clear" w:color="auto" w:fill="auto"/>
                  <w:noWrap/>
                  <w:vAlign w:val="center"/>
                  <w:hideMark/>
                </w:tcPr>
                <w:p w14:paraId="1E5368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00CE26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788DB446" w14:textId="77777777" w:rsidTr="00227FCF">
              <w:trPr>
                <w:trHeight w:val="288"/>
              </w:trPr>
              <w:tc>
                <w:tcPr>
                  <w:tcW w:w="562" w:type="dxa"/>
                  <w:shd w:val="clear" w:color="auto" w:fill="auto"/>
                  <w:noWrap/>
                  <w:vAlign w:val="center"/>
                  <w:hideMark/>
                </w:tcPr>
                <w:p w14:paraId="59622881" w14:textId="7DAFC816"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23</w:t>
                  </w:r>
                </w:p>
              </w:tc>
              <w:tc>
                <w:tcPr>
                  <w:tcW w:w="993" w:type="dxa"/>
                  <w:shd w:val="clear" w:color="auto" w:fill="auto"/>
                  <w:vAlign w:val="center"/>
                  <w:hideMark/>
                </w:tcPr>
                <w:p w14:paraId="25B8D13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03* </w:t>
                  </w:r>
                </w:p>
              </w:tc>
              <w:tc>
                <w:tcPr>
                  <w:tcW w:w="5812" w:type="dxa"/>
                  <w:shd w:val="clear" w:color="auto" w:fill="auto"/>
                  <w:vAlign w:val="center"/>
                  <w:hideMark/>
                </w:tcPr>
                <w:p w14:paraId="3E3F7B4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w:t>
                  </w:r>
                </w:p>
              </w:tc>
              <w:tc>
                <w:tcPr>
                  <w:tcW w:w="999" w:type="dxa"/>
                  <w:shd w:val="clear" w:color="auto" w:fill="auto"/>
                  <w:noWrap/>
                  <w:vAlign w:val="center"/>
                  <w:hideMark/>
                </w:tcPr>
                <w:p w14:paraId="2469518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776854E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474DFF35" w14:textId="77777777" w:rsidTr="00227FCF">
              <w:trPr>
                <w:trHeight w:val="288"/>
              </w:trPr>
              <w:tc>
                <w:tcPr>
                  <w:tcW w:w="562" w:type="dxa"/>
                  <w:shd w:val="clear" w:color="auto" w:fill="auto"/>
                  <w:noWrap/>
                  <w:vAlign w:val="center"/>
                  <w:hideMark/>
                </w:tcPr>
                <w:p w14:paraId="6F49CE99" w14:textId="782BE59A"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24</w:t>
                  </w:r>
                </w:p>
              </w:tc>
              <w:tc>
                <w:tcPr>
                  <w:tcW w:w="993" w:type="dxa"/>
                  <w:shd w:val="clear" w:color="auto" w:fill="auto"/>
                  <w:vAlign w:val="center"/>
                  <w:hideMark/>
                </w:tcPr>
                <w:p w14:paraId="7D87B67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10 05 04</w:t>
                  </w:r>
                </w:p>
              </w:tc>
              <w:tc>
                <w:tcPr>
                  <w:tcW w:w="5812" w:type="dxa"/>
                  <w:shd w:val="clear" w:color="auto" w:fill="auto"/>
                  <w:vAlign w:val="center"/>
                  <w:hideMark/>
                </w:tcPr>
                <w:p w14:paraId="5A6F1EC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999" w:type="dxa"/>
                  <w:shd w:val="clear" w:color="auto" w:fill="auto"/>
                  <w:noWrap/>
                  <w:vAlign w:val="center"/>
                  <w:hideMark/>
                </w:tcPr>
                <w:p w14:paraId="73FCEA1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48AD9C3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21073276" w14:textId="77777777" w:rsidTr="00227FCF">
              <w:trPr>
                <w:trHeight w:val="288"/>
              </w:trPr>
              <w:tc>
                <w:tcPr>
                  <w:tcW w:w="562" w:type="dxa"/>
                  <w:shd w:val="clear" w:color="auto" w:fill="auto"/>
                  <w:noWrap/>
                  <w:vAlign w:val="center"/>
                  <w:hideMark/>
                </w:tcPr>
                <w:p w14:paraId="16447451" w14:textId="01299EE6"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25</w:t>
                  </w:r>
                </w:p>
              </w:tc>
              <w:tc>
                <w:tcPr>
                  <w:tcW w:w="993" w:type="dxa"/>
                  <w:shd w:val="clear" w:color="auto" w:fill="auto"/>
                  <w:vAlign w:val="center"/>
                  <w:hideMark/>
                </w:tcPr>
                <w:p w14:paraId="5B2EF5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05* </w:t>
                  </w:r>
                </w:p>
              </w:tc>
              <w:tc>
                <w:tcPr>
                  <w:tcW w:w="5812" w:type="dxa"/>
                  <w:shd w:val="clear" w:color="auto" w:fill="auto"/>
                  <w:vAlign w:val="center"/>
                  <w:hideMark/>
                </w:tcPr>
                <w:p w14:paraId="33930AA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999" w:type="dxa"/>
                  <w:shd w:val="clear" w:color="auto" w:fill="auto"/>
                  <w:noWrap/>
                  <w:vAlign w:val="center"/>
                  <w:hideMark/>
                </w:tcPr>
                <w:p w14:paraId="2B0C22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0BA3ABE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3D2F2227" w14:textId="77777777" w:rsidTr="00227FCF">
              <w:trPr>
                <w:trHeight w:val="316"/>
              </w:trPr>
              <w:tc>
                <w:tcPr>
                  <w:tcW w:w="562" w:type="dxa"/>
                  <w:shd w:val="clear" w:color="auto" w:fill="auto"/>
                  <w:noWrap/>
                  <w:vAlign w:val="center"/>
                  <w:hideMark/>
                </w:tcPr>
                <w:p w14:paraId="2C279569" w14:textId="5648D1CB"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26</w:t>
                  </w:r>
                </w:p>
              </w:tc>
              <w:tc>
                <w:tcPr>
                  <w:tcW w:w="993" w:type="dxa"/>
                  <w:shd w:val="clear" w:color="auto" w:fill="auto"/>
                  <w:vAlign w:val="center"/>
                  <w:hideMark/>
                </w:tcPr>
                <w:p w14:paraId="059BADF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06* </w:t>
                  </w:r>
                </w:p>
              </w:tc>
              <w:tc>
                <w:tcPr>
                  <w:tcW w:w="5812" w:type="dxa"/>
                  <w:shd w:val="clear" w:color="auto" w:fill="auto"/>
                  <w:vAlign w:val="center"/>
                  <w:hideMark/>
                </w:tcPr>
                <w:p w14:paraId="406EC2B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w:t>
                  </w:r>
                </w:p>
              </w:tc>
              <w:tc>
                <w:tcPr>
                  <w:tcW w:w="999" w:type="dxa"/>
                  <w:shd w:val="clear" w:color="auto" w:fill="auto"/>
                  <w:noWrap/>
                  <w:vAlign w:val="center"/>
                  <w:hideMark/>
                </w:tcPr>
                <w:p w14:paraId="7431A1D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2F1B163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61C0D375" w14:textId="77777777" w:rsidTr="00227FCF">
              <w:trPr>
                <w:trHeight w:val="278"/>
              </w:trPr>
              <w:tc>
                <w:tcPr>
                  <w:tcW w:w="562" w:type="dxa"/>
                  <w:shd w:val="clear" w:color="auto" w:fill="auto"/>
                  <w:noWrap/>
                  <w:vAlign w:val="center"/>
                  <w:hideMark/>
                </w:tcPr>
                <w:p w14:paraId="543E0F87" w14:textId="0510426F"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27</w:t>
                  </w:r>
                </w:p>
              </w:tc>
              <w:tc>
                <w:tcPr>
                  <w:tcW w:w="993" w:type="dxa"/>
                  <w:shd w:val="clear" w:color="auto" w:fill="auto"/>
                  <w:vAlign w:val="center"/>
                  <w:hideMark/>
                </w:tcPr>
                <w:p w14:paraId="6BE6945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08* </w:t>
                  </w:r>
                </w:p>
              </w:tc>
              <w:tc>
                <w:tcPr>
                  <w:tcW w:w="5812" w:type="dxa"/>
                  <w:shd w:val="clear" w:color="auto" w:fill="auto"/>
                  <w:vAlign w:val="center"/>
                  <w:hideMark/>
                </w:tcPr>
                <w:p w14:paraId="07D4E54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999" w:type="dxa"/>
                  <w:shd w:val="clear" w:color="auto" w:fill="auto"/>
                  <w:noWrap/>
                  <w:vAlign w:val="center"/>
                  <w:hideMark/>
                </w:tcPr>
                <w:p w14:paraId="0D6DC12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469874A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18A8438E" w14:textId="77777777" w:rsidTr="00227FCF">
              <w:trPr>
                <w:trHeight w:val="269"/>
              </w:trPr>
              <w:tc>
                <w:tcPr>
                  <w:tcW w:w="562" w:type="dxa"/>
                  <w:shd w:val="clear" w:color="auto" w:fill="auto"/>
                  <w:noWrap/>
                  <w:vAlign w:val="center"/>
                  <w:hideMark/>
                </w:tcPr>
                <w:p w14:paraId="3D7D1BB3" w14:textId="276CFD18"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28</w:t>
                  </w:r>
                </w:p>
              </w:tc>
              <w:tc>
                <w:tcPr>
                  <w:tcW w:w="993" w:type="dxa"/>
                  <w:shd w:val="clear" w:color="auto" w:fill="auto"/>
                  <w:vAlign w:val="center"/>
                  <w:hideMark/>
                </w:tcPr>
                <w:p w14:paraId="039C86F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10 05 11</w:t>
                  </w:r>
                </w:p>
              </w:tc>
              <w:tc>
                <w:tcPr>
                  <w:tcW w:w="5812" w:type="dxa"/>
                  <w:shd w:val="clear" w:color="auto" w:fill="auto"/>
                  <w:vAlign w:val="center"/>
                  <w:hideMark/>
                </w:tcPr>
                <w:p w14:paraId="26F2322F" w14:textId="3DEDCA6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Kożuchy żużlowe i zgary inne niż wymienione w 10 05 10</w:t>
                  </w:r>
                </w:p>
              </w:tc>
              <w:tc>
                <w:tcPr>
                  <w:tcW w:w="999" w:type="dxa"/>
                  <w:shd w:val="clear" w:color="auto" w:fill="auto"/>
                  <w:noWrap/>
                  <w:vAlign w:val="center"/>
                  <w:hideMark/>
                </w:tcPr>
                <w:p w14:paraId="347BEBF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111974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48E547CD" w14:textId="77777777" w:rsidTr="00227FCF">
              <w:trPr>
                <w:trHeight w:val="288"/>
              </w:trPr>
              <w:tc>
                <w:tcPr>
                  <w:tcW w:w="562" w:type="dxa"/>
                  <w:shd w:val="clear" w:color="auto" w:fill="auto"/>
                  <w:noWrap/>
                  <w:vAlign w:val="center"/>
                  <w:hideMark/>
                </w:tcPr>
                <w:p w14:paraId="0A3457AF" w14:textId="76E80572"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p>
              </w:tc>
              <w:tc>
                <w:tcPr>
                  <w:tcW w:w="993" w:type="dxa"/>
                  <w:shd w:val="clear" w:color="auto" w:fill="auto"/>
                  <w:vAlign w:val="center"/>
                  <w:hideMark/>
                </w:tcPr>
                <w:p w14:paraId="151497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10 05 99</w:t>
                  </w:r>
                </w:p>
              </w:tc>
              <w:tc>
                <w:tcPr>
                  <w:tcW w:w="5812" w:type="dxa"/>
                  <w:shd w:val="clear" w:color="auto" w:fill="auto"/>
                  <w:vAlign w:val="center"/>
                  <w:hideMark/>
                </w:tcPr>
                <w:p w14:paraId="520FD13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9" w:type="dxa"/>
                  <w:shd w:val="clear" w:color="auto" w:fill="auto"/>
                  <w:noWrap/>
                  <w:vAlign w:val="center"/>
                  <w:hideMark/>
                </w:tcPr>
                <w:p w14:paraId="43DAD51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3D2ED6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1697463E" w14:textId="77777777" w:rsidTr="00227FCF">
              <w:trPr>
                <w:trHeight w:val="288"/>
              </w:trPr>
              <w:tc>
                <w:tcPr>
                  <w:tcW w:w="562" w:type="dxa"/>
                  <w:shd w:val="clear" w:color="auto" w:fill="auto"/>
                  <w:noWrap/>
                  <w:vAlign w:val="center"/>
                  <w:hideMark/>
                </w:tcPr>
                <w:p w14:paraId="1F005765" w14:textId="23A39311"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30</w:t>
                  </w:r>
                </w:p>
              </w:tc>
              <w:tc>
                <w:tcPr>
                  <w:tcW w:w="993" w:type="dxa"/>
                  <w:shd w:val="clear" w:color="auto" w:fill="auto"/>
                  <w:vAlign w:val="center"/>
                  <w:hideMark/>
                </w:tcPr>
                <w:p w14:paraId="6B2581F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03* </w:t>
                  </w:r>
                </w:p>
              </w:tc>
              <w:tc>
                <w:tcPr>
                  <w:tcW w:w="5812" w:type="dxa"/>
                  <w:shd w:val="clear" w:color="auto" w:fill="auto"/>
                  <w:vAlign w:val="center"/>
                  <w:hideMark/>
                </w:tcPr>
                <w:p w14:paraId="18F7335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w:t>
                  </w:r>
                </w:p>
              </w:tc>
              <w:tc>
                <w:tcPr>
                  <w:tcW w:w="999" w:type="dxa"/>
                  <w:shd w:val="clear" w:color="auto" w:fill="auto"/>
                  <w:noWrap/>
                  <w:vAlign w:val="center"/>
                  <w:hideMark/>
                </w:tcPr>
                <w:p w14:paraId="5E78CE4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5B8EF69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459A3372" w14:textId="77777777" w:rsidTr="00227FCF">
              <w:trPr>
                <w:trHeight w:val="288"/>
              </w:trPr>
              <w:tc>
                <w:tcPr>
                  <w:tcW w:w="562" w:type="dxa"/>
                  <w:shd w:val="clear" w:color="auto" w:fill="auto"/>
                  <w:noWrap/>
                  <w:vAlign w:val="center"/>
                  <w:hideMark/>
                </w:tcPr>
                <w:p w14:paraId="446E7943" w14:textId="2488469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7E7962">
                    <w:rPr>
                      <w:rFonts w:ascii="Arial" w:eastAsia="Times New Roman" w:hAnsi="Arial" w:cs="Arial"/>
                      <w:color w:val="000000"/>
                      <w:sz w:val="18"/>
                      <w:szCs w:val="18"/>
                      <w:lang w:eastAsia="pl-PL"/>
                    </w:rPr>
                    <w:t>1</w:t>
                  </w:r>
                </w:p>
              </w:tc>
              <w:tc>
                <w:tcPr>
                  <w:tcW w:w="993" w:type="dxa"/>
                  <w:shd w:val="clear" w:color="auto" w:fill="auto"/>
                  <w:vAlign w:val="center"/>
                  <w:hideMark/>
                </w:tcPr>
                <w:p w14:paraId="5D2ED6C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06* </w:t>
                  </w:r>
                </w:p>
              </w:tc>
              <w:tc>
                <w:tcPr>
                  <w:tcW w:w="5812" w:type="dxa"/>
                  <w:shd w:val="clear" w:color="auto" w:fill="auto"/>
                  <w:vAlign w:val="center"/>
                  <w:hideMark/>
                </w:tcPr>
                <w:p w14:paraId="68F28F8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999" w:type="dxa"/>
                  <w:shd w:val="clear" w:color="auto" w:fill="auto"/>
                  <w:noWrap/>
                  <w:vAlign w:val="center"/>
                  <w:hideMark/>
                </w:tcPr>
                <w:p w14:paraId="3C78CB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0123630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604D09DA" w14:textId="77777777" w:rsidTr="00227FCF">
              <w:trPr>
                <w:trHeight w:val="456"/>
              </w:trPr>
              <w:tc>
                <w:tcPr>
                  <w:tcW w:w="562" w:type="dxa"/>
                  <w:shd w:val="clear" w:color="auto" w:fill="auto"/>
                  <w:noWrap/>
                  <w:vAlign w:val="center"/>
                  <w:hideMark/>
                </w:tcPr>
                <w:p w14:paraId="47B46F96" w14:textId="6755F281"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32</w:t>
                  </w:r>
                </w:p>
              </w:tc>
              <w:tc>
                <w:tcPr>
                  <w:tcW w:w="993" w:type="dxa"/>
                  <w:shd w:val="clear" w:color="auto" w:fill="auto"/>
                  <w:vAlign w:val="center"/>
                  <w:hideMark/>
                </w:tcPr>
                <w:p w14:paraId="7029A44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10 06 10</w:t>
                  </w:r>
                </w:p>
              </w:tc>
              <w:tc>
                <w:tcPr>
                  <w:tcW w:w="5812" w:type="dxa"/>
                  <w:shd w:val="clear" w:color="auto" w:fill="auto"/>
                  <w:vAlign w:val="center"/>
                  <w:hideMark/>
                </w:tcPr>
                <w:p w14:paraId="088F5EDB" w14:textId="667AE82C"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227FCF">
                    <w:rPr>
                      <w:rFonts w:ascii="Arial" w:eastAsia="Times New Roman" w:hAnsi="Arial" w:cs="Arial"/>
                      <w:sz w:val="18"/>
                      <w:szCs w:val="18"/>
                      <w:lang w:eastAsia="pl-PL"/>
                    </w:rPr>
                    <w:br/>
                  </w:r>
                  <w:r w:rsidRPr="00BD3D54">
                    <w:rPr>
                      <w:rFonts w:ascii="Arial" w:eastAsia="Times New Roman" w:hAnsi="Arial" w:cs="Arial"/>
                      <w:sz w:val="18"/>
                      <w:szCs w:val="18"/>
                      <w:lang w:eastAsia="pl-PL"/>
                    </w:rPr>
                    <w:t>w 10 06 09</w:t>
                  </w:r>
                </w:p>
              </w:tc>
              <w:tc>
                <w:tcPr>
                  <w:tcW w:w="999" w:type="dxa"/>
                  <w:shd w:val="clear" w:color="auto" w:fill="auto"/>
                  <w:noWrap/>
                  <w:vAlign w:val="center"/>
                  <w:hideMark/>
                </w:tcPr>
                <w:p w14:paraId="7F36BA2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7190EF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0CD6ED0C" w14:textId="77777777" w:rsidTr="00227FCF">
              <w:trPr>
                <w:trHeight w:val="288"/>
              </w:trPr>
              <w:tc>
                <w:tcPr>
                  <w:tcW w:w="562" w:type="dxa"/>
                  <w:shd w:val="clear" w:color="auto" w:fill="auto"/>
                  <w:noWrap/>
                  <w:vAlign w:val="center"/>
                  <w:hideMark/>
                </w:tcPr>
                <w:p w14:paraId="067FE3D0" w14:textId="3863F900"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33</w:t>
                  </w:r>
                </w:p>
              </w:tc>
              <w:tc>
                <w:tcPr>
                  <w:tcW w:w="993" w:type="dxa"/>
                  <w:shd w:val="clear" w:color="auto" w:fill="auto"/>
                  <w:vAlign w:val="center"/>
                  <w:hideMark/>
                </w:tcPr>
                <w:p w14:paraId="7353607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10 06 99</w:t>
                  </w:r>
                </w:p>
              </w:tc>
              <w:tc>
                <w:tcPr>
                  <w:tcW w:w="5812" w:type="dxa"/>
                  <w:shd w:val="clear" w:color="auto" w:fill="auto"/>
                  <w:vAlign w:val="center"/>
                  <w:hideMark/>
                </w:tcPr>
                <w:p w14:paraId="60A81D5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9" w:type="dxa"/>
                  <w:shd w:val="clear" w:color="auto" w:fill="auto"/>
                  <w:noWrap/>
                  <w:vAlign w:val="center"/>
                  <w:hideMark/>
                </w:tcPr>
                <w:p w14:paraId="2C79FB9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5EB625D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61AB4C96" w14:textId="77777777" w:rsidTr="00227FCF">
              <w:trPr>
                <w:trHeight w:val="288"/>
              </w:trPr>
              <w:tc>
                <w:tcPr>
                  <w:tcW w:w="562" w:type="dxa"/>
                  <w:shd w:val="clear" w:color="auto" w:fill="auto"/>
                  <w:noWrap/>
                  <w:vAlign w:val="center"/>
                  <w:hideMark/>
                </w:tcPr>
                <w:p w14:paraId="2C509876" w14:textId="05A55734"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34</w:t>
                  </w:r>
                </w:p>
              </w:tc>
              <w:tc>
                <w:tcPr>
                  <w:tcW w:w="993" w:type="dxa"/>
                  <w:shd w:val="clear" w:color="auto" w:fill="auto"/>
                  <w:vAlign w:val="center"/>
                  <w:hideMark/>
                </w:tcPr>
                <w:p w14:paraId="2AF5BC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10 07 03</w:t>
                  </w:r>
                </w:p>
              </w:tc>
              <w:tc>
                <w:tcPr>
                  <w:tcW w:w="5812" w:type="dxa"/>
                  <w:shd w:val="clear" w:color="auto" w:fill="auto"/>
                  <w:vAlign w:val="center"/>
                  <w:hideMark/>
                </w:tcPr>
                <w:p w14:paraId="303C797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w:t>
                  </w:r>
                </w:p>
              </w:tc>
              <w:tc>
                <w:tcPr>
                  <w:tcW w:w="999" w:type="dxa"/>
                  <w:shd w:val="clear" w:color="auto" w:fill="auto"/>
                  <w:noWrap/>
                  <w:vAlign w:val="center"/>
                  <w:hideMark/>
                </w:tcPr>
                <w:p w14:paraId="1B0BD6C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303AFA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116395B2" w14:textId="77777777" w:rsidTr="00227FCF">
              <w:trPr>
                <w:trHeight w:val="300"/>
              </w:trPr>
              <w:tc>
                <w:tcPr>
                  <w:tcW w:w="562" w:type="dxa"/>
                  <w:shd w:val="clear" w:color="auto" w:fill="auto"/>
                  <w:noWrap/>
                  <w:vAlign w:val="center"/>
                  <w:hideMark/>
                </w:tcPr>
                <w:p w14:paraId="03A61460" w14:textId="55F60055"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35</w:t>
                  </w:r>
                </w:p>
              </w:tc>
              <w:tc>
                <w:tcPr>
                  <w:tcW w:w="993" w:type="dxa"/>
                  <w:shd w:val="clear" w:color="auto" w:fill="auto"/>
                  <w:vAlign w:val="center"/>
                  <w:hideMark/>
                </w:tcPr>
                <w:p w14:paraId="1568605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10 08 11</w:t>
                  </w:r>
                </w:p>
              </w:tc>
              <w:tc>
                <w:tcPr>
                  <w:tcW w:w="5812" w:type="dxa"/>
                  <w:shd w:val="clear" w:color="auto" w:fill="auto"/>
                  <w:vAlign w:val="center"/>
                  <w:hideMark/>
                </w:tcPr>
                <w:p w14:paraId="6044F605" w14:textId="1429CB82"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Kożuchy żużlowe i zgary inne niż wymienione w 10 08 10</w:t>
                  </w:r>
                </w:p>
              </w:tc>
              <w:tc>
                <w:tcPr>
                  <w:tcW w:w="999" w:type="dxa"/>
                  <w:shd w:val="clear" w:color="auto" w:fill="auto"/>
                  <w:noWrap/>
                  <w:vAlign w:val="center"/>
                  <w:hideMark/>
                </w:tcPr>
                <w:p w14:paraId="509F06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7FD45F9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3615DB26" w14:textId="77777777" w:rsidTr="00227FCF">
              <w:trPr>
                <w:trHeight w:val="456"/>
              </w:trPr>
              <w:tc>
                <w:tcPr>
                  <w:tcW w:w="562" w:type="dxa"/>
                  <w:shd w:val="clear" w:color="auto" w:fill="auto"/>
                  <w:noWrap/>
                  <w:vAlign w:val="center"/>
                  <w:hideMark/>
                </w:tcPr>
                <w:p w14:paraId="34729AEB" w14:textId="1A9E37D1"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w:t>
                  </w:r>
                </w:p>
              </w:tc>
              <w:tc>
                <w:tcPr>
                  <w:tcW w:w="993" w:type="dxa"/>
                  <w:shd w:val="clear" w:color="auto" w:fill="auto"/>
                  <w:vAlign w:val="center"/>
                  <w:hideMark/>
                </w:tcPr>
                <w:p w14:paraId="2BADE7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10 08 18</w:t>
                  </w:r>
                </w:p>
              </w:tc>
              <w:tc>
                <w:tcPr>
                  <w:tcW w:w="5812" w:type="dxa"/>
                  <w:shd w:val="clear" w:color="auto" w:fill="auto"/>
                  <w:vAlign w:val="center"/>
                  <w:hideMark/>
                </w:tcPr>
                <w:p w14:paraId="498DD08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08 17</w:t>
                  </w:r>
                </w:p>
              </w:tc>
              <w:tc>
                <w:tcPr>
                  <w:tcW w:w="999" w:type="dxa"/>
                  <w:shd w:val="clear" w:color="auto" w:fill="auto"/>
                  <w:noWrap/>
                  <w:vAlign w:val="center"/>
                  <w:hideMark/>
                </w:tcPr>
                <w:p w14:paraId="6085A70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0266A00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4E7CC52E" w14:textId="77777777" w:rsidTr="00227FCF">
              <w:trPr>
                <w:trHeight w:val="368"/>
              </w:trPr>
              <w:tc>
                <w:tcPr>
                  <w:tcW w:w="562" w:type="dxa"/>
                  <w:shd w:val="clear" w:color="auto" w:fill="auto"/>
                  <w:noWrap/>
                  <w:vAlign w:val="center"/>
                  <w:hideMark/>
                </w:tcPr>
                <w:p w14:paraId="7F8519E5" w14:textId="52CAE633"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37</w:t>
                  </w:r>
                </w:p>
              </w:tc>
              <w:tc>
                <w:tcPr>
                  <w:tcW w:w="993" w:type="dxa"/>
                  <w:shd w:val="clear" w:color="auto" w:fill="auto"/>
                  <w:vAlign w:val="center"/>
                  <w:hideMark/>
                </w:tcPr>
                <w:p w14:paraId="303F55E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19* </w:t>
                  </w:r>
                </w:p>
              </w:tc>
              <w:tc>
                <w:tcPr>
                  <w:tcW w:w="5812" w:type="dxa"/>
                  <w:shd w:val="clear" w:color="auto" w:fill="auto"/>
                  <w:vAlign w:val="center"/>
                  <w:hideMark/>
                </w:tcPr>
                <w:p w14:paraId="08CF9EE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999" w:type="dxa"/>
                  <w:shd w:val="clear" w:color="auto" w:fill="auto"/>
                  <w:noWrap/>
                  <w:vAlign w:val="center"/>
                  <w:hideMark/>
                </w:tcPr>
                <w:p w14:paraId="200F631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0959A0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47897876" w14:textId="77777777" w:rsidTr="00227FCF">
              <w:trPr>
                <w:trHeight w:val="456"/>
              </w:trPr>
              <w:tc>
                <w:tcPr>
                  <w:tcW w:w="562" w:type="dxa"/>
                  <w:shd w:val="clear" w:color="auto" w:fill="auto"/>
                  <w:noWrap/>
                  <w:vAlign w:val="center"/>
                  <w:hideMark/>
                </w:tcPr>
                <w:p w14:paraId="23A54476" w14:textId="6EF8A8B2"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38</w:t>
                  </w:r>
                </w:p>
              </w:tc>
              <w:tc>
                <w:tcPr>
                  <w:tcW w:w="993" w:type="dxa"/>
                  <w:shd w:val="clear" w:color="auto" w:fill="auto"/>
                  <w:vAlign w:val="center"/>
                  <w:hideMark/>
                </w:tcPr>
                <w:p w14:paraId="1640390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10 08 20</w:t>
                  </w:r>
                </w:p>
              </w:tc>
              <w:tc>
                <w:tcPr>
                  <w:tcW w:w="5812" w:type="dxa"/>
                  <w:shd w:val="clear" w:color="auto" w:fill="auto"/>
                  <w:vAlign w:val="center"/>
                  <w:hideMark/>
                </w:tcPr>
                <w:p w14:paraId="38D8E3C3" w14:textId="227106CE"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227FCF">
                    <w:rPr>
                      <w:rFonts w:ascii="Arial" w:eastAsia="Times New Roman" w:hAnsi="Arial" w:cs="Arial"/>
                      <w:sz w:val="18"/>
                      <w:szCs w:val="18"/>
                      <w:lang w:eastAsia="pl-PL"/>
                    </w:rPr>
                    <w:br/>
                  </w:r>
                  <w:r w:rsidRPr="00BD3D54">
                    <w:rPr>
                      <w:rFonts w:ascii="Arial" w:eastAsia="Times New Roman" w:hAnsi="Arial" w:cs="Arial"/>
                      <w:sz w:val="18"/>
                      <w:szCs w:val="18"/>
                      <w:lang w:eastAsia="pl-PL"/>
                    </w:rPr>
                    <w:t>w 10 08 19</w:t>
                  </w:r>
                </w:p>
              </w:tc>
              <w:tc>
                <w:tcPr>
                  <w:tcW w:w="999" w:type="dxa"/>
                  <w:shd w:val="clear" w:color="auto" w:fill="auto"/>
                  <w:noWrap/>
                  <w:vAlign w:val="center"/>
                  <w:hideMark/>
                </w:tcPr>
                <w:p w14:paraId="73A6935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6" w:type="dxa"/>
                  <w:shd w:val="clear" w:color="auto" w:fill="auto"/>
                  <w:noWrap/>
                  <w:vAlign w:val="center"/>
                  <w:hideMark/>
                </w:tcPr>
                <w:p w14:paraId="586F793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62A10722" w14:textId="77777777" w:rsidTr="00227FCF">
              <w:trPr>
                <w:trHeight w:val="554"/>
              </w:trPr>
              <w:tc>
                <w:tcPr>
                  <w:tcW w:w="562" w:type="dxa"/>
                  <w:shd w:val="clear" w:color="auto" w:fill="auto"/>
                  <w:noWrap/>
                  <w:vAlign w:val="center"/>
                  <w:hideMark/>
                </w:tcPr>
                <w:p w14:paraId="7FDF2606" w14:textId="45A95D04"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39</w:t>
                  </w:r>
                </w:p>
              </w:tc>
              <w:tc>
                <w:tcPr>
                  <w:tcW w:w="993" w:type="dxa"/>
                  <w:shd w:val="clear" w:color="auto" w:fill="auto"/>
                  <w:vAlign w:val="center"/>
                  <w:hideMark/>
                </w:tcPr>
                <w:p w14:paraId="2EC2A83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11* </w:t>
                  </w:r>
                </w:p>
              </w:tc>
              <w:tc>
                <w:tcPr>
                  <w:tcW w:w="5812" w:type="dxa"/>
                  <w:shd w:val="clear" w:color="auto" w:fill="auto"/>
                  <w:vAlign w:val="center"/>
                  <w:hideMark/>
                </w:tcPr>
                <w:p w14:paraId="7CBD3A4C" w14:textId="651ED8BD"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Szkło odpadowe w postaci małych cząstek i proszku szklanego zawierające metale ciężkie (np. z lamp elektronopromieniowych) </w:t>
                  </w:r>
                </w:p>
              </w:tc>
              <w:tc>
                <w:tcPr>
                  <w:tcW w:w="999" w:type="dxa"/>
                  <w:shd w:val="clear" w:color="auto" w:fill="auto"/>
                  <w:noWrap/>
                  <w:vAlign w:val="center"/>
                  <w:hideMark/>
                </w:tcPr>
                <w:p w14:paraId="027265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79A8FA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744E45B1" w14:textId="77777777" w:rsidTr="00227FCF">
              <w:trPr>
                <w:trHeight w:val="294"/>
              </w:trPr>
              <w:tc>
                <w:tcPr>
                  <w:tcW w:w="562" w:type="dxa"/>
                  <w:shd w:val="clear" w:color="auto" w:fill="auto"/>
                  <w:noWrap/>
                  <w:vAlign w:val="center"/>
                  <w:hideMark/>
                </w:tcPr>
                <w:p w14:paraId="569B8355" w14:textId="21CDE249" w:rsidR="00E36A1B" w:rsidRPr="00BD3D54" w:rsidRDefault="007E7962"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w:t>
                  </w:r>
                </w:p>
              </w:tc>
              <w:tc>
                <w:tcPr>
                  <w:tcW w:w="993" w:type="dxa"/>
                  <w:shd w:val="clear" w:color="auto" w:fill="auto"/>
                  <w:vAlign w:val="center"/>
                  <w:hideMark/>
                </w:tcPr>
                <w:p w14:paraId="270A47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10 11 12</w:t>
                  </w:r>
                </w:p>
              </w:tc>
              <w:tc>
                <w:tcPr>
                  <w:tcW w:w="5812" w:type="dxa"/>
                  <w:shd w:val="clear" w:color="auto" w:fill="auto"/>
                  <w:vAlign w:val="center"/>
                  <w:hideMark/>
                </w:tcPr>
                <w:p w14:paraId="5073F06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Szkło odpadowe inne niż wymienione w 10 11 11</w:t>
                  </w:r>
                </w:p>
              </w:tc>
              <w:tc>
                <w:tcPr>
                  <w:tcW w:w="999" w:type="dxa"/>
                  <w:shd w:val="clear" w:color="auto" w:fill="auto"/>
                  <w:noWrap/>
                  <w:vAlign w:val="center"/>
                  <w:hideMark/>
                </w:tcPr>
                <w:p w14:paraId="0AD9A63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5AC936F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1FA99BEA" w14:textId="77777777" w:rsidTr="00227FCF">
              <w:trPr>
                <w:trHeight w:val="288"/>
              </w:trPr>
              <w:tc>
                <w:tcPr>
                  <w:tcW w:w="562" w:type="dxa"/>
                  <w:shd w:val="clear" w:color="auto" w:fill="auto"/>
                  <w:noWrap/>
                  <w:vAlign w:val="center"/>
                  <w:hideMark/>
                </w:tcPr>
                <w:p w14:paraId="79D49EB1" w14:textId="5D5FBF3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7E7962">
                    <w:rPr>
                      <w:rFonts w:ascii="Arial" w:eastAsia="Times New Roman" w:hAnsi="Arial" w:cs="Arial"/>
                      <w:color w:val="000000"/>
                      <w:sz w:val="18"/>
                      <w:szCs w:val="18"/>
                      <w:lang w:eastAsia="pl-PL"/>
                    </w:rPr>
                    <w:t>1</w:t>
                  </w:r>
                </w:p>
              </w:tc>
              <w:tc>
                <w:tcPr>
                  <w:tcW w:w="993" w:type="dxa"/>
                  <w:shd w:val="clear" w:color="auto" w:fill="auto"/>
                  <w:vAlign w:val="center"/>
                  <w:hideMark/>
                </w:tcPr>
                <w:p w14:paraId="6CD8F53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19 04 01</w:t>
                  </w:r>
                </w:p>
              </w:tc>
              <w:tc>
                <w:tcPr>
                  <w:tcW w:w="5812" w:type="dxa"/>
                  <w:shd w:val="clear" w:color="auto" w:fill="auto"/>
                  <w:vAlign w:val="center"/>
                  <w:hideMark/>
                </w:tcPr>
                <w:p w14:paraId="5A43539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Zeszklone odpady</w:t>
                  </w:r>
                </w:p>
              </w:tc>
              <w:tc>
                <w:tcPr>
                  <w:tcW w:w="999" w:type="dxa"/>
                  <w:shd w:val="clear" w:color="auto" w:fill="auto"/>
                  <w:noWrap/>
                  <w:vAlign w:val="center"/>
                  <w:hideMark/>
                </w:tcPr>
                <w:p w14:paraId="63EB566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86" w:type="dxa"/>
                  <w:shd w:val="clear" w:color="auto" w:fill="auto"/>
                  <w:noWrap/>
                  <w:vAlign w:val="center"/>
                  <w:hideMark/>
                </w:tcPr>
                <w:p w14:paraId="565F436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BF74CA" w:rsidRPr="00BD3D54" w14:paraId="050F81E7" w14:textId="77777777" w:rsidTr="00227FCF">
              <w:trPr>
                <w:trHeight w:val="288"/>
              </w:trPr>
              <w:tc>
                <w:tcPr>
                  <w:tcW w:w="7367" w:type="dxa"/>
                  <w:gridSpan w:val="3"/>
                  <w:shd w:val="clear" w:color="auto" w:fill="auto"/>
                  <w:noWrap/>
                  <w:vAlign w:val="center"/>
                </w:tcPr>
                <w:p w14:paraId="1599F3EE" w14:textId="4EFA82B3" w:rsidR="00BF74CA" w:rsidRPr="00BD3D54" w:rsidRDefault="00BF74CA" w:rsidP="00310889">
                  <w:pPr>
                    <w:framePr w:hSpace="141" w:wrap="around" w:vAnchor="text" w:hAnchor="margin" w:x="108" w:y="-3002"/>
                    <w:spacing w:before="240" w:line="240" w:lineRule="auto"/>
                    <w:suppressOverlap/>
                    <w:rPr>
                      <w:rFonts w:ascii="Arial" w:eastAsia="Times New Roman" w:hAnsi="Arial" w:cs="Arial"/>
                      <w:b/>
                      <w:sz w:val="18"/>
                      <w:szCs w:val="18"/>
                      <w:lang w:eastAsia="pl-PL"/>
                    </w:rPr>
                  </w:pPr>
                  <w:r w:rsidRPr="00BD3D54">
                    <w:rPr>
                      <w:rFonts w:ascii="Arial" w:eastAsia="Times New Roman" w:hAnsi="Arial" w:cs="Arial"/>
                      <w:b/>
                      <w:sz w:val="18"/>
                      <w:szCs w:val="18"/>
                      <w:lang w:eastAsia="pl-PL"/>
                    </w:rPr>
                    <w:t>Maksymalna łączna masa wszystkich rodzajów odpadów, które mogą być magazynowane [Mg]</w:t>
                  </w:r>
                </w:p>
              </w:tc>
              <w:tc>
                <w:tcPr>
                  <w:tcW w:w="999" w:type="dxa"/>
                  <w:shd w:val="clear" w:color="auto" w:fill="auto"/>
                  <w:noWrap/>
                  <w:vAlign w:val="center"/>
                </w:tcPr>
                <w:p w14:paraId="4E2FB918" w14:textId="4C65234C" w:rsidR="00BF74CA" w:rsidRPr="00BD3D54" w:rsidRDefault="00BF74CA"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200,00</w:t>
                  </w:r>
                </w:p>
              </w:tc>
              <w:tc>
                <w:tcPr>
                  <w:tcW w:w="986" w:type="dxa"/>
                  <w:shd w:val="clear" w:color="auto" w:fill="auto"/>
                  <w:noWrap/>
                  <w:vAlign w:val="center"/>
                </w:tcPr>
                <w:p w14:paraId="17DC9A13" w14:textId="04F8AC4A" w:rsidR="00BF74CA" w:rsidRPr="00BD3D54" w:rsidRDefault="00BF74CA"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20 100,00</w:t>
                  </w:r>
                </w:p>
              </w:tc>
            </w:tr>
          </w:tbl>
          <w:p w14:paraId="784D9086" w14:textId="0E489945" w:rsidR="007D33C7" w:rsidRDefault="007D33C7" w:rsidP="004917B9">
            <w:pPr>
              <w:pStyle w:val="Arial10i50"/>
              <w:rPr>
                <w:rFonts w:cs="Arial"/>
                <w:b/>
                <w:szCs w:val="21"/>
              </w:rPr>
            </w:pPr>
          </w:p>
          <w:p w14:paraId="122C9AFA" w14:textId="5442110E" w:rsidR="00776F4C" w:rsidRDefault="00776F4C" w:rsidP="004917B9">
            <w:pPr>
              <w:pStyle w:val="Arial10i50"/>
              <w:rPr>
                <w:rFonts w:cs="Arial"/>
                <w:b/>
                <w:szCs w:val="21"/>
              </w:rPr>
            </w:pPr>
          </w:p>
          <w:p w14:paraId="059534AF" w14:textId="4812D4F2" w:rsidR="00776F4C" w:rsidRDefault="00776F4C" w:rsidP="004917B9">
            <w:pPr>
              <w:pStyle w:val="Arial10i50"/>
              <w:rPr>
                <w:rFonts w:cs="Arial"/>
                <w:b/>
                <w:szCs w:val="21"/>
              </w:rPr>
            </w:pPr>
          </w:p>
          <w:p w14:paraId="15802AAC" w14:textId="70F1CB65" w:rsidR="00776F4C" w:rsidRDefault="00776F4C" w:rsidP="004917B9">
            <w:pPr>
              <w:pStyle w:val="Arial10i50"/>
              <w:rPr>
                <w:rFonts w:cs="Arial"/>
                <w:b/>
                <w:szCs w:val="21"/>
              </w:rPr>
            </w:pPr>
          </w:p>
          <w:p w14:paraId="0714C367" w14:textId="4298F480" w:rsidR="00776F4C" w:rsidRDefault="00776F4C" w:rsidP="004917B9">
            <w:pPr>
              <w:pStyle w:val="Arial10i50"/>
              <w:rPr>
                <w:rFonts w:cs="Arial"/>
                <w:b/>
                <w:szCs w:val="21"/>
              </w:rPr>
            </w:pPr>
          </w:p>
          <w:p w14:paraId="00E8A12E" w14:textId="777C0A8B" w:rsidR="00776F4C" w:rsidRDefault="00776F4C" w:rsidP="004917B9">
            <w:pPr>
              <w:pStyle w:val="Arial10i50"/>
              <w:rPr>
                <w:rFonts w:cs="Arial"/>
                <w:b/>
                <w:szCs w:val="21"/>
              </w:rPr>
            </w:pPr>
          </w:p>
          <w:p w14:paraId="6CAD7679" w14:textId="55A6EEA0" w:rsidR="00776F4C" w:rsidRDefault="00776F4C" w:rsidP="004917B9">
            <w:pPr>
              <w:pStyle w:val="Arial10i50"/>
              <w:rPr>
                <w:rFonts w:cs="Arial"/>
                <w:b/>
                <w:szCs w:val="21"/>
              </w:rPr>
            </w:pPr>
          </w:p>
          <w:p w14:paraId="001D54E8" w14:textId="004F0786" w:rsidR="00776F4C" w:rsidRDefault="00776F4C" w:rsidP="004917B9">
            <w:pPr>
              <w:pStyle w:val="Arial10i50"/>
              <w:rPr>
                <w:rFonts w:cs="Arial"/>
                <w:b/>
                <w:szCs w:val="21"/>
              </w:rPr>
            </w:pPr>
          </w:p>
          <w:p w14:paraId="72E05ED8" w14:textId="24A37167" w:rsidR="00776F4C" w:rsidRDefault="00776F4C" w:rsidP="004917B9">
            <w:pPr>
              <w:pStyle w:val="Arial10i50"/>
              <w:rPr>
                <w:rFonts w:cs="Arial"/>
                <w:b/>
                <w:szCs w:val="21"/>
              </w:rPr>
            </w:pPr>
          </w:p>
          <w:p w14:paraId="2D4254C3" w14:textId="64BA763C" w:rsidR="00776F4C" w:rsidRDefault="00776F4C" w:rsidP="004917B9">
            <w:pPr>
              <w:pStyle w:val="Arial10i50"/>
              <w:rPr>
                <w:rFonts w:cs="Arial"/>
                <w:b/>
                <w:szCs w:val="21"/>
              </w:rPr>
            </w:pPr>
          </w:p>
          <w:p w14:paraId="6056BAE1" w14:textId="7A4C36D5" w:rsidR="00776F4C" w:rsidRDefault="00776F4C" w:rsidP="004917B9">
            <w:pPr>
              <w:pStyle w:val="Arial10i50"/>
              <w:rPr>
                <w:rFonts w:cs="Arial"/>
                <w:b/>
                <w:szCs w:val="21"/>
              </w:rPr>
            </w:pPr>
          </w:p>
          <w:p w14:paraId="58E07533" w14:textId="35FD0E0E" w:rsidR="00776F4C" w:rsidRDefault="00776F4C" w:rsidP="004917B9">
            <w:pPr>
              <w:pStyle w:val="Arial10i50"/>
              <w:rPr>
                <w:rFonts w:cs="Arial"/>
                <w:b/>
                <w:szCs w:val="21"/>
              </w:rPr>
            </w:pPr>
          </w:p>
          <w:p w14:paraId="4810F179" w14:textId="4D0C863F" w:rsidR="00776F4C" w:rsidRDefault="00776F4C" w:rsidP="004917B9">
            <w:pPr>
              <w:pStyle w:val="Arial10i50"/>
              <w:rPr>
                <w:rFonts w:cs="Arial"/>
                <w:b/>
                <w:szCs w:val="21"/>
              </w:rPr>
            </w:pPr>
          </w:p>
          <w:p w14:paraId="7487102D" w14:textId="7C8480C3" w:rsidR="00776F4C" w:rsidRDefault="00776F4C" w:rsidP="004917B9">
            <w:pPr>
              <w:pStyle w:val="Arial10i50"/>
              <w:rPr>
                <w:rFonts w:cs="Arial"/>
                <w:b/>
                <w:szCs w:val="21"/>
              </w:rPr>
            </w:pPr>
          </w:p>
          <w:p w14:paraId="024CA0C5" w14:textId="50C056A5" w:rsidR="00776F4C" w:rsidRDefault="00776F4C" w:rsidP="004917B9">
            <w:pPr>
              <w:pStyle w:val="Arial10i50"/>
              <w:rPr>
                <w:rFonts w:cs="Arial"/>
                <w:b/>
                <w:szCs w:val="21"/>
              </w:rPr>
            </w:pPr>
          </w:p>
          <w:p w14:paraId="7DC8D0CE" w14:textId="77777777" w:rsidR="00776F4C" w:rsidRPr="00F72B04" w:rsidRDefault="00776F4C" w:rsidP="004917B9">
            <w:pPr>
              <w:pStyle w:val="Arial10i50"/>
              <w:rPr>
                <w:rFonts w:cs="Arial"/>
                <w:b/>
                <w:szCs w:val="21"/>
              </w:rPr>
            </w:pPr>
          </w:p>
          <w:p w14:paraId="600D6FAE" w14:textId="13F23B37" w:rsidR="004917B9" w:rsidRPr="00F72B04" w:rsidRDefault="003E28DB" w:rsidP="004917B9">
            <w:pPr>
              <w:pStyle w:val="Arial10i50"/>
              <w:rPr>
                <w:rFonts w:cs="Arial"/>
                <w:b/>
                <w:szCs w:val="21"/>
              </w:rPr>
            </w:pPr>
            <w:r>
              <w:rPr>
                <w:rFonts w:cs="Arial"/>
                <w:b/>
                <w:szCs w:val="21"/>
              </w:rPr>
              <w:lastRenderedPageBreak/>
              <w:t xml:space="preserve">5.4.6. </w:t>
            </w:r>
            <w:r w:rsidR="004917B9" w:rsidRPr="00F72B04">
              <w:rPr>
                <w:rFonts w:cs="Arial"/>
                <w:b/>
                <w:szCs w:val="21"/>
              </w:rPr>
              <w:t xml:space="preserve">Maksymalna masa poszczególnych rodzajów odpadów i maksymalna łączna masa wszystkich rodzajów odpadów, które mogą być magazynowane w tym samym czasie oraz które mogą być magazynowane w okresie roku – </w:t>
            </w:r>
            <w:r w:rsidR="003C3CBE" w:rsidRPr="00F72B04">
              <w:rPr>
                <w:rFonts w:cs="Arial"/>
                <w:b/>
                <w:szCs w:val="21"/>
              </w:rPr>
              <w:t>Magazyn KTC</w:t>
            </w:r>
          </w:p>
          <w:p w14:paraId="30DA6B35" w14:textId="48CF1D26" w:rsidR="00F87522" w:rsidRPr="00F72B04" w:rsidRDefault="00F87522" w:rsidP="001A5BF3">
            <w:pPr>
              <w:pStyle w:val="Arial10i50"/>
              <w:spacing w:line="268" w:lineRule="atLeast"/>
              <w:rPr>
                <w:rFonts w:cs="Arial"/>
                <w:color w:val="auto"/>
                <w:szCs w:val="21"/>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8"/>
              <w:gridCol w:w="1150"/>
              <w:gridCol w:w="5392"/>
              <w:gridCol w:w="1139"/>
              <w:gridCol w:w="987"/>
            </w:tblGrid>
            <w:tr w:rsidR="00E36A1B" w:rsidRPr="00BD3D54" w14:paraId="24A3DB88" w14:textId="77777777" w:rsidTr="00655327">
              <w:trPr>
                <w:trHeight w:val="984"/>
                <w:tblHeader/>
              </w:trPr>
              <w:tc>
                <w:tcPr>
                  <w:tcW w:w="688" w:type="dxa"/>
                  <w:vMerge w:val="restart"/>
                  <w:shd w:val="clear" w:color="auto" w:fill="auto"/>
                  <w:noWrap/>
                  <w:vAlign w:val="center"/>
                  <w:hideMark/>
                </w:tcPr>
                <w:p w14:paraId="4D124D5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BD3D54">
                    <w:rPr>
                      <w:rFonts w:ascii="Arial" w:eastAsia="Times New Roman" w:hAnsi="Arial" w:cs="Arial"/>
                      <w:b/>
                      <w:bCs/>
                      <w:color w:val="000000"/>
                      <w:sz w:val="18"/>
                      <w:szCs w:val="18"/>
                      <w:lang w:eastAsia="pl-PL"/>
                    </w:rPr>
                    <w:t xml:space="preserve">Lp. </w:t>
                  </w:r>
                </w:p>
              </w:tc>
              <w:tc>
                <w:tcPr>
                  <w:tcW w:w="1150" w:type="dxa"/>
                  <w:vMerge w:val="restart"/>
                  <w:shd w:val="clear" w:color="auto" w:fill="auto"/>
                  <w:noWrap/>
                  <w:vAlign w:val="center"/>
                  <w:hideMark/>
                </w:tcPr>
                <w:p w14:paraId="522EE13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Kod odpadu</w:t>
                  </w:r>
                </w:p>
              </w:tc>
              <w:tc>
                <w:tcPr>
                  <w:tcW w:w="5392" w:type="dxa"/>
                  <w:vMerge w:val="restart"/>
                  <w:shd w:val="clear" w:color="auto" w:fill="auto"/>
                  <w:vAlign w:val="center"/>
                  <w:hideMark/>
                </w:tcPr>
                <w:p w14:paraId="6B82110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Rodzaj odpadu</w:t>
                  </w:r>
                </w:p>
              </w:tc>
              <w:tc>
                <w:tcPr>
                  <w:tcW w:w="2126" w:type="dxa"/>
                  <w:gridSpan w:val="2"/>
                  <w:shd w:val="clear" w:color="auto" w:fill="auto"/>
                  <w:vAlign w:val="center"/>
                  <w:hideMark/>
                </w:tcPr>
                <w:p w14:paraId="77D43FE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Maksymalna masa poszczególnych rodzajów odpadów które mogą być magazynowane [Mg]</w:t>
                  </w:r>
                </w:p>
              </w:tc>
            </w:tr>
            <w:tr w:rsidR="00E36A1B" w:rsidRPr="00BD3D54" w14:paraId="712B41D4" w14:textId="77777777" w:rsidTr="00655327">
              <w:trPr>
                <w:trHeight w:val="444"/>
                <w:tblHeader/>
              </w:trPr>
              <w:tc>
                <w:tcPr>
                  <w:tcW w:w="688" w:type="dxa"/>
                  <w:vMerge/>
                  <w:shd w:val="clear" w:color="auto" w:fill="auto"/>
                  <w:vAlign w:val="center"/>
                  <w:hideMark/>
                </w:tcPr>
                <w:p w14:paraId="3D29B1D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1150" w:type="dxa"/>
                  <w:vMerge/>
                  <w:shd w:val="clear" w:color="auto" w:fill="auto"/>
                  <w:vAlign w:val="center"/>
                  <w:hideMark/>
                </w:tcPr>
                <w:p w14:paraId="03978EB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5392" w:type="dxa"/>
                  <w:vMerge/>
                  <w:shd w:val="clear" w:color="auto" w:fill="auto"/>
                  <w:vAlign w:val="center"/>
                  <w:hideMark/>
                </w:tcPr>
                <w:p w14:paraId="684B02F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1139" w:type="dxa"/>
                  <w:shd w:val="clear" w:color="auto" w:fill="auto"/>
                  <w:vAlign w:val="center"/>
                  <w:hideMark/>
                </w:tcPr>
                <w:p w14:paraId="20BE44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tym samym czasie</w:t>
                  </w:r>
                </w:p>
              </w:tc>
              <w:tc>
                <w:tcPr>
                  <w:tcW w:w="987" w:type="dxa"/>
                  <w:shd w:val="clear" w:color="auto" w:fill="auto"/>
                  <w:vAlign w:val="center"/>
                  <w:hideMark/>
                </w:tcPr>
                <w:p w14:paraId="3E5F82D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okresie roku</w:t>
                  </w:r>
                </w:p>
              </w:tc>
            </w:tr>
            <w:tr w:rsidR="00E36A1B" w:rsidRPr="00BD3D54" w14:paraId="522B9565" w14:textId="77777777" w:rsidTr="00655327">
              <w:trPr>
                <w:trHeight w:val="238"/>
              </w:trPr>
              <w:tc>
                <w:tcPr>
                  <w:tcW w:w="688" w:type="dxa"/>
                  <w:shd w:val="clear" w:color="auto" w:fill="auto"/>
                  <w:noWrap/>
                  <w:vAlign w:val="center"/>
                  <w:hideMark/>
                </w:tcPr>
                <w:p w14:paraId="2389460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p>
              </w:tc>
              <w:tc>
                <w:tcPr>
                  <w:tcW w:w="1150" w:type="dxa"/>
                  <w:shd w:val="clear" w:color="auto" w:fill="auto"/>
                  <w:vAlign w:val="center"/>
                  <w:hideMark/>
                </w:tcPr>
                <w:p w14:paraId="645100B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08* </w:t>
                  </w:r>
                </w:p>
              </w:tc>
              <w:tc>
                <w:tcPr>
                  <w:tcW w:w="5392" w:type="dxa"/>
                  <w:shd w:val="clear" w:color="auto" w:fill="auto"/>
                  <w:vAlign w:val="center"/>
                  <w:hideMark/>
                </w:tcPr>
                <w:p w14:paraId="12955BD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agrochemikaliów zawierające substancje niebezpieczne</w:t>
                  </w:r>
                </w:p>
              </w:tc>
              <w:tc>
                <w:tcPr>
                  <w:tcW w:w="1139" w:type="dxa"/>
                  <w:shd w:val="clear" w:color="auto" w:fill="auto"/>
                  <w:noWrap/>
                  <w:vAlign w:val="center"/>
                  <w:hideMark/>
                </w:tcPr>
                <w:p w14:paraId="06F0845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w:t>
                  </w:r>
                </w:p>
              </w:tc>
              <w:tc>
                <w:tcPr>
                  <w:tcW w:w="987" w:type="dxa"/>
                  <w:shd w:val="clear" w:color="auto" w:fill="auto"/>
                  <w:noWrap/>
                  <w:vAlign w:val="center"/>
                  <w:hideMark/>
                </w:tcPr>
                <w:p w14:paraId="541203E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0CC55141" w14:textId="77777777" w:rsidTr="00655327">
              <w:trPr>
                <w:trHeight w:val="283"/>
              </w:trPr>
              <w:tc>
                <w:tcPr>
                  <w:tcW w:w="688" w:type="dxa"/>
                  <w:shd w:val="clear" w:color="auto" w:fill="auto"/>
                  <w:noWrap/>
                  <w:vAlign w:val="center"/>
                  <w:hideMark/>
                </w:tcPr>
                <w:p w14:paraId="6D0F288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p>
              </w:tc>
              <w:tc>
                <w:tcPr>
                  <w:tcW w:w="1150" w:type="dxa"/>
                  <w:shd w:val="clear" w:color="auto" w:fill="auto"/>
                  <w:vAlign w:val="center"/>
                  <w:hideMark/>
                </w:tcPr>
                <w:p w14:paraId="799349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02 01 09</w:t>
                  </w:r>
                </w:p>
              </w:tc>
              <w:tc>
                <w:tcPr>
                  <w:tcW w:w="5392" w:type="dxa"/>
                  <w:shd w:val="clear" w:color="auto" w:fill="auto"/>
                  <w:vAlign w:val="center"/>
                  <w:hideMark/>
                </w:tcPr>
                <w:p w14:paraId="2266F2A9" w14:textId="3F69450F"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agrochemikaliów inne niż wymienione w 02 01 08</w:t>
                  </w:r>
                </w:p>
              </w:tc>
              <w:tc>
                <w:tcPr>
                  <w:tcW w:w="1139" w:type="dxa"/>
                  <w:shd w:val="clear" w:color="auto" w:fill="auto"/>
                  <w:noWrap/>
                  <w:vAlign w:val="center"/>
                  <w:hideMark/>
                </w:tcPr>
                <w:p w14:paraId="6277FD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w:t>
                  </w:r>
                </w:p>
              </w:tc>
              <w:tc>
                <w:tcPr>
                  <w:tcW w:w="987" w:type="dxa"/>
                  <w:shd w:val="clear" w:color="auto" w:fill="auto"/>
                  <w:noWrap/>
                  <w:vAlign w:val="center"/>
                  <w:hideMark/>
                </w:tcPr>
                <w:p w14:paraId="303217B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3805D412" w14:textId="77777777" w:rsidTr="00655327">
              <w:trPr>
                <w:trHeight w:val="456"/>
              </w:trPr>
              <w:tc>
                <w:tcPr>
                  <w:tcW w:w="688" w:type="dxa"/>
                  <w:shd w:val="clear" w:color="auto" w:fill="auto"/>
                  <w:noWrap/>
                  <w:vAlign w:val="center"/>
                  <w:hideMark/>
                </w:tcPr>
                <w:p w14:paraId="08CAE8C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p>
              </w:tc>
              <w:tc>
                <w:tcPr>
                  <w:tcW w:w="1150" w:type="dxa"/>
                  <w:shd w:val="clear" w:color="auto" w:fill="auto"/>
                  <w:vAlign w:val="center"/>
                  <w:hideMark/>
                </w:tcPr>
                <w:p w14:paraId="6B51F78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01* </w:t>
                  </w:r>
                </w:p>
              </w:tc>
              <w:tc>
                <w:tcPr>
                  <w:tcW w:w="5392" w:type="dxa"/>
                  <w:shd w:val="clear" w:color="auto" w:fill="auto"/>
                  <w:vAlign w:val="center"/>
                  <w:hideMark/>
                </w:tcPr>
                <w:p w14:paraId="42920E4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Środki do konserwacji i impregnacji drewna niezawierające związków </w:t>
                  </w:r>
                  <w:proofErr w:type="spellStart"/>
                  <w:r w:rsidRPr="00BD3D54">
                    <w:rPr>
                      <w:rFonts w:ascii="Arial" w:eastAsia="Times New Roman" w:hAnsi="Arial" w:cs="Arial"/>
                      <w:sz w:val="18"/>
                      <w:szCs w:val="18"/>
                      <w:lang w:eastAsia="pl-PL"/>
                    </w:rPr>
                    <w:t>chlorowcoorganicznych</w:t>
                  </w:r>
                  <w:proofErr w:type="spellEnd"/>
                  <w:r w:rsidRPr="00BD3D54">
                    <w:rPr>
                      <w:rFonts w:ascii="Arial" w:eastAsia="Times New Roman" w:hAnsi="Arial" w:cs="Arial"/>
                      <w:sz w:val="18"/>
                      <w:szCs w:val="18"/>
                      <w:lang w:eastAsia="pl-PL"/>
                    </w:rPr>
                    <w:t xml:space="preserve"> </w:t>
                  </w:r>
                </w:p>
              </w:tc>
              <w:tc>
                <w:tcPr>
                  <w:tcW w:w="1139" w:type="dxa"/>
                  <w:shd w:val="clear" w:color="auto" w:fill="auto"/>
                  <w:noWrap/>
                  <w:vAlign w:val="center"/>
                  <w:hideMark/>
                </w:tcPr>
                <w:p w14:paraId="783B570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7" w:type="dxa"/>
                  <w:shd w:val="clear" w:color="auto" w:fill="auto"/>
                  <w:noWrap/>
                  <w:vAlign w:val="center"/>
                  <w:hideMark/>
                </w:tcPr>
                <w:p w14:paraId="17872E3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1152DE5B" w14:textId="77777777" w:rsidTr="00655327">
              <w:trPr>
                <w:trHeight w:val="456"/>
              </w:trPr>
              <w:tc>
                <w:tcPr>
                  <w:tcW w:w="688" w:type="dxa"/>
                  <w:shd w:val="clear" w:color="auto" w:fill="auto"/>
                  <w:noWrap/>
                  <w:vAlign w:val="center"/>
                  <w:hideMark/>
                </w:tcPr>
                <w:p w14:paraId="52A57E5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p>
              </w:tc>
              <w:tc>
                <w:tcPr>
                  <w:tcW w:w="1150" w:type="dxa"/>
                  <w:shd w:val="clear" w:color="auto" w:fill="auto"/>
                  <w:vAlign w:val="center"/>
                  <w:hideMark/>
                </w:tcPr>
                <w:p w14:paraId="31EBEA1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02* </w:t>
                  </w:r>
                </w:p>
              </w:tc>
              <w:tc>
                <w:tcPr>
                  <w:tcW w:w="5392" w:type="dxa"/>
                  <w:shd w:val="clear" w:color="auto" w:fill="auto"/>
                  <w:vAlign w:val="center"/>
                  <w:hideMark/>
                </w:tcPr>
                <w:p w14:paraId="427FD662"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Środki do konserwacji i impregnacji drewna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139" w:type="dxa"/>
                  <w:shd w:val="clear" w:color="auto" w:fill="auto"/>
                  <w:noWrap/>
                  <w:vAlign w:val="center"/>
                  <w:hideMark/>
                </w:tcPr>
                <w:p w14:paraId="3D5054A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7" w:type="dxa"/>
                  <w:shd w:val="clear" w:color="auto" w:fill="auto"/>
                  <w:noWrap/>
                  <w:vAlign w:val="center"/>
                  <w:hideMark/>
                </w:tcPr>
                <w:p w14:paraId="4DCB74F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7EF606E8" w14:textId="77777777" w:rsidTr="00655327">
              <w:trPr>
                <w:trHeight w:val="456"/>
              </w:trPr>
              <w:tc>
                <w:tcPr>
                  <w:tcW w:w="688" w:type="dxa"/>
                  <w:shd w:val="clear" w:color="auto" w:fill="auto"/>
                  <w:noWrap/>
                  <w:vAlign w:val="center"/>
                  <w:hideMark/>
                </w:tcPr>
                <w:p w14:paraId="33290C7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p>
              </w:tc>
              <w:tc>
                <w:tcPr>
                  <w:tcW w:w="1150" w:type="dxa"/>
                  <w:shd w:val="clear" w:color="auto" w:fill="auto"/>
                  <w:vAlign w:val="center"/>
                  <w:hideMark/>
                </w:tcPr>
                <w:p w14:paraId="48D129E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05* </w:t>
                  </w:r>
                </w:p>
              </w:tc>
              <w:tc>
                <w:tcPr>
                  <w:tcW w:w="5392" w:type="dxa"/>
                  <w:shd w:val="clear" w:color="auto" w:fill="auto"/>
                  <w:vAlign w:val="center"/>
                  <w:hideMark/>
                </w:tcPr>
                <w:p w14:paraId="1B41142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środki do konserwacji i impregnacji drewna zawierające substancje niebezpieczne </w:t>
                  </w:r>
                </w:p>
              </w:tc>
              <w:tc>
                <w:tcPr>
                  <w:tcW w:w="1139" w:type="dxa"/>
                  <w:shd w:val="clear" w:color="auto" w:fill="auto"/>
                  <w:noWrap/>
                  <w:vAlign w:val="center"/>
                  <w:hideMark/>
                </w:tcPr>
                <w:p w14:paraId="2AAEED7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7" w:type="dxa"/>
                  <w:shd w:val="clear" w:color="auto" w:fill="auto"/>
                  <w:noWrap/>
                  <w:vAlign w:val="center"/>
                  <w:hideMark/>
                </w:tcPr>
                <w:p w14:paraId="13D8CB2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5E3A8577" w14:textId="77777777" w:rsidTr="00655327">
              <w:trPr>
                <w:trHeight w:val="288"/>
              </w:trPr>
              <w:tc>
                <w:tcPr>
                  <w:tcW w:w="688" w:type="dxa"/>
                  <w:shd w:val="clear" w:color="auto" w:fill="auto"/>
                  <w:noWrap/>
                  <w:vAlign w:val="center"/>
                  <w:hideMark/>
                </w:tcPr>
                <w:p w14:paraId="3F73E28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p>
              </w:tc>
              <w:tc>
                <w:tcPr>
                  <w:tcW w:w="1150" w:type="dxa"/>
                  <w:shd w:val="clear" w:color="auto" w:fill="auto"/>
                  <w:vAlign w:val="center"/>
                  <w:hideMark/>
                </w:tcPr>
                <w:p w14:paraId="5BC60C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07 01* </w:t>
                  </w:r>
                </w:p>
              </w:tc>
              <w:tc>
                <w:tcPr>
                  <w:tcW w:w="5392" w:type="dxa"/>
                  <w:shd w:val="clear" w:color="auto" w:fill="auto"/>
                  <w:vAlign w:val="center"/>
                  <w:hideMark/>
                </w:tcPr>
                <w:p w14:paraId="57D7214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zawierające rtęć </w:t>
                  </w:r>
                </w:p>
              </w:tc>
              <w:tc>
                <w:tcPr>
                  <w:tcW w:w="1139" w:type="dxa"/>
                  <w:shd w:val="clear" w:color="auto" w:fill="auto"/>
                  <w:noWrap/>
                  <w:vAlign w:val="center"/>
                  <w:hideMark/>
                </w:tcPr>
                <w:p w14:paraId="7323F09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44D298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13591CB6" w14:textId="77777777" w:rsidTr="00655327">
              <w:trPr>
                <w:trHeight w:val="288"/>
              </w:trPr>
              <w:tc>
                <w:tcPr>
                  <w:tcW w:w="688" w:type="dxa"/>
                  <w:shd w:val="clear" w:color="auto" w:fill="auto"/>
                  <w:noWrap/>
                  <w:vAlign w:val="center"/>
                  <w:hideMark/>
                </w:tcPr>
                <w:p w14:paraId="061F1B4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p>
              </w:tc>
              <w:tc>
                <w:tcPr>
                  <w:tcW w:w="1150" w:type="dxa"/>
                  <w:shd w:val="clear" w:color="auto" w:fill="auto"/>
                  <w:vAlign w:val="center"/>
                  <w:hideMark/>
                </w:tcPr>
                <w:p w14:paraId="7265F54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05 07 02</w:t>
                  </w:r>
                </w:p>
              </w:tc>
              <w:tc>
                <w:tcPr>
                  <w:tcW w:w="5392" w:type="dxa"/>
                  <w:shd w:val="clear" w:color="auto" w:fill="auto"/>
                  <w:vAlign w:val="center"/>
                  <w:hideMark/>
                </w:tcPr>
                <w:p w14:paraId="4C7F0B5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siarkę</w:t>
                  </w:r>
                </w:p>
              </w:tc>
              <w:tc>
                <w:tcPr>
                  <w:tcW w:w="1139" w:type="dxa"/>
                  <w:shd w:val="clear" w:color="auto" w:fill="auto"/>
                  <w:noWrap/>
                  <w:vAlign w:val="center"/>
                  <w:hideMark/>
                </w:tcPr>
                <w:p w14:paraId="40E205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39FBFE5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25A71A1F" w14:textId="77777777" w:rsidTr="00655327">
              <w:trPr>
                <w:trHeight w:val="288"/>
              </w:trPr>
              <w:tc>
                <w:tcPr>
                  <w:tcW w:w="688" w:type="dxa"/>
                  <w:shd w:val="clear" w:color="auto" w:fill="auto"/>
                  <w:noWrap/>
                  <w:vAlign w:val="center"/>
                  <w:hideMark/>
                </w:tcPr>
                <w:p w14:paraId="5CAF221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p>
              </w:tc>
              <w:tc>
                <w:tcPr>
                  <w:tcW w:w="1150" w:type="dxa"/>
                  <w:shd w:val="clear" w:color="auto" w:fill="auto"/>
                  <w:vAlign w:val="center"/>
                  <w:hideMark/>
                </w:tcPr>
                <w:p w14:paraId="45BAEFF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01*</w:t>
                  </w:r>
                </w:p>
              </w:tc>
              <w:tc>
                <w:tcPr>
                  <w:tcW w:w="5392" w:type="dxa"/>
                  <w:shd w:val="clear" w:color="auto" w:fill="auto"/>
                  <w:vAlign w:val="center"/>
                  <w:hideMark/>
                </w:tcPr>
                <w:p w14:paraId="2F94D85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siarkowy i siarkawy</w:t>
                  </w:r>
                </w:p>
              </w:tc>
              <w:tc>
                <w:tcPr>
                  <w:tcW w:w="1139" w:type="dxa"/>
                  <w:shd w:val="clear" w:color="auto" w:fill="auto"/>
                  <w:noWrap/>
                  <w:vAlign w:val="center"/>
                  <w:hideMark/>
                </w:tcPr>
                <w:p w14:paraId="7C3CFE0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4AEA9D7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193E67E9" w14:textId="77777777" w:rsidTr="00655327">
              <w:trPr>
                <w:trHeight w:val="288"/>
              </w:trPr>
              <w:tc>
                <w:tcPr>
                  <w:tcW w:w="688" w:type="dxa"/>
                  <w:shd w:val="clear" w:color="auto" w:fill="auto"/>
                  <w:noWrap/>
                  <w:vAlign w:val="center"/>
                  <w:hideMark/>
                </w:tcPr>
                <w:p w14:paraId="16A1ECD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p>
              </w:tc>
              <w:tc>
                <w:tcPr>
                  <w:tcW w:w="1150" w:type="dxa"/>
                  <w:shd w:val="clear" w:color="auto" w:fill="auto"/>
                  <w:vAlign w:val="center"/>
                  <w:hideMark/>
                </w:tcPr>
                <w:p w14:paraId="5D076B7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02*</w:t>
                  </w:r>
                </w:p>
              </w:tc>
              <w:tc>
                <w:tcPr>
                  <w:tcW w:w="5392" w:type="dxa"/>
                  <w:shd w:val="clear" w:color="auto" w:fill="auto"/>
                  <w:vAlign w:val="center"/>
                  <w:hideMark/>
                </w:tcPr>
                <w:p w14:paraId="00B3788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chlorowodorowy</w:t>
                  </w:r>
                </w:p>
              </w:tc>
              <w:tc>
                <w:tcPr>
                  <w:tcW w:w="1139" w:type="dxa"/>
                  <w:shd w:val="clear" w:color="auto" w:fill="auto"/>
                  <w:noWrap/>
                  <w:vAlign w:val="center"/>
                  <w:hideMark/>
                </w:tcPr>
                <w:p w14:paraId="002365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68FBA6E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5B24AA5A" w14:textId="77777777" w:rsidTr="00655327">
              <w:trPr>
                <w:trHeight w:val="288"/>
              </w:trPr>
              <w:tc>
                <w:tcPr>
                  <w:tcW w:w="688" w:type="dxa"/>
                  <w:shd w:val="clear" w:color="auto" w:fill="auto"/>
                  <w:noWrap/>
                  <w:vAlign w:val="center"/>
                  <w:hideMark/>
                </w:tcPr>
                <w:p w14:paraId="0A251304" w14:textId="531CC962"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B515CA">
                    <w:rPr>
                      <w:rFonts w:ascii="Arial" w:eastAsia="Times New Roman" w:hAnsi="Arial" w:cs="Arial"/>
                      <w:color w:val="000000"/>
                      <w:sz w:val="18"/>
                      <w:szCs w:val="18"/>
                      <w:lang w:eastAsia="pl-PL"/>
                    </w:rPr>
                    <w:t>0</w:t>
                  </w:r>
                </w:p>
              </w:tc>
              <w:tc>
                <w:tcPr>
                  <w:tcW w:w="1150" w:type="dxa"/>
                  <w:shd w:val="clear" w:color="auto" w:fill="auto"/>
                  <w:vAlign w:val="center"/>
                  <w:hideMark/>
                </w:tcPr>
                <w:p w14:paraId="4B572AD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04*</w:t>
                  </w:r>
                </w:p>
              </w:tc>
              <w:tc>
                <w:tcPr>
                  <w:tcW w:w="5392" w:type="dxa"/>
                  <w:shd w:val="clear" w:color="auto" w:fill="auto"/>
                  <w:vAlign w:val="center"/>
                  <w:hideMark/>
                </w:tcPr>
                <w:p w14:paraId="6A1432C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fosforowy i fosforawy</w:t>
                  </w:r>
                </w:p>
              </w:tc>
              <w:tc>
                <w:tcPr>
                  <w:tcW w:w="1139" w:type="dxa"/>
                  <w:shd w:val="clear" w:color="auto" w:fill="auto"/>
                  <w:noWrap/>
                  <w:vAlign w:val="center"/>
                  <w:hideMark/>
                </w:tcPr>
                <w:p w14:paraId="23ECFBF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558B46B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79BD6FB5" w14:textId="77777777" w:rsidTr="00655327">
              <w:trPr>
                <w:trHeight w:val="288"/>
              </w:trPr>
              <w:tc>
                <w:tcPr>
                  <w:tcW w:w="688" w:type="dxa"/>
                  <w:shd w:val="clear" w:color="auto" w:fill="auto"/>
                  <w:noWrap/>
                  <w:vAlign w:val="center"/>
                  <w:hideMark/>
                </w:tcPr>
                <w:p w14:paraId="28A830AA" w14:textId="03A9F44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B515CA">
                    <w:rPr>
                      <w:rFonts w:ascii="Arial" w:eastAsia="Times New Roman" w:hAnsi="Arial" w:cs="Arial"/>
                      <w:color w:val="000000"/>
                      <w:sz w:val="18"/>
                      <w:szCs w:val="18"/>
                      <w:lang w:eastAsia="pl-PL"/>
                    </w:rPr>
                    <w:t>1</w:t>
                  </w:r>
                </w:p>
              </w:tc>
              <w:tc>
                <w:tcPr>
                  <w:tcW w:w="1150" w:type="dxa"/>
                  <w:shd w:val="clear" w:color="auto" w:fill="auto"/>
                  <w:vAlign w:val="center"/>
                  <w:hideMark/>
                </w:tcPr>
                <w:p w14:paraId="575FA7C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05*</w:t>
                  </w:r>
                </w:p>
              </w:tc>
              <w:tc>
                <w:tcPr>
                  <w:tcW w:w="5392" w:type="dxa"/>
                  <w:shd w:val="clear" w:color="auto" w:fill="auto"/>
                  <w:vAlign w:val="center"/>
                  <w:hideMark/>
                </w:tcPr>
                <w:p w14:paraId="0BB5263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azotowy i azotawy</w:t>
                  </w:r>
                </w:p>
              </w:tc>
              <w:tc>
                <w:tcPr>
                  <w:tcW w:w="1139" w:type="dxa"/>
                  <w:shd w:val="clear" w:color="auto" w:fill="auto"/>
                  <w:noWrap/>
                  <w:vAlign w:val="center"/>
                  <w:hideMark/>
                </w:tcPr>
                <w:p w14:paraId="3F889F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775E5A5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55EFE9E2" w14:textId="77777777" w:rsidTr="00655327">
              <w:trPr>
                <w:trHeight w:val="288"/>
              </w:trPr>
              <w:tc>
                <w:tcPr>
                  <w:tcW w:w="688" w:type="dxa"/>
                  <w:shd w:val="clear" w:color="auto" w:fill="auto"/>
                  <w:noWrap/>
                  <w:vAlign w:val="center"/>
                  <w:hideMark/>
                </w:tcPr>
                <w:p w14:paraId="73736F5B" w14:textId="43433FA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B515CA">
                    <w:rPr>
                      <w:rFonts w:ascii="Arial" w:eastAsia="Times New Roman" w:hAnsi="Arial" w:cs="Arial"/>
                      <w:color w:val="000000"/>
                      <w:sz w:val="18"/>
                      <w:szCs w:val="18"/>
                      <w:lang w:eastAsia="pl-PL"/>
                    </w:rPr>
                    <w:t>2</w:t>
                  </w:r>
                </w:p>
              </w:tc>
              <w:tc>
                <w:tcPr>
                  <w:tcW w:w="1150" w:type="dxa"/>
                  <w:shd w:val="clear" w:color="auto" w:fill="auto"/>
                  <w:vAlign w:val="center"/>
                  <w:hideMark/>
                </w:tcPr>
                <w:p w14:paraId="2E83F8F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01*</w:t>
                  </w:r>
                </w:p>
              </w:tc>
              <w:tc>
                <w:tcPr>
                  <w:tcW w:w="5392" w:type="dxa"/>
                  <w:shd w:val="clear" w:color="auto" w:fill="auto"/>
                  <w:vAlign w:val="center"/>
                  <w:hideMark/>
                </w:tcPr>
                <w:p w14:paraId="17F2B56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wapniowy</w:t>
                  </w:r>
                </w:p>
              </w:tc>
              <w:tc>
                <w:tcPr>
                  <w:tcW w:w="1139" w:type="dxa"/>
                  <w:shd w:val="clear" w:color="auto" w:fill="auto"/>
                  <w:noWrap/>
                  <w:vAlign w:val="center"/>
                  <w:hideMark/>
                </w:tcPr>
                <w:p w14:paraId="5527226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5960141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7DF9D67E" w14:textId="77777777" w:rsidTr="00655327">
              <w:trPr>
                <w:trHeight w:val="288"/>
              </w:trPr>
              <w:tc>
                <w:tcPr>
                  <w:tcW w:w="688" w:type="dxa"/>
                  <w:shd w:val="clear" w:color="auto" w:fill="auto"/>
                  <w:noWrap/>
                  <w:vAlign w:val="center"/>
                  <w:hideMark/>
                </w:tcPr>
                <w:p w14:paraId="6FEC6508" w14:textId="184DC6D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B515CA">
                    <w:rPr>
                      <w:rFonts w:ascii="Arial" w:eastAsia="Times New Roman" w:hAnsi="Arial" w:cs="Arial"/>
                      <w:color w:val="000000"/>
                      <w:sz w:val="18"/>
                      <w:szCs w:val="18"/>
                      <w:lang w:eastAsia="pl-PL"/>
                    </w:rPr>
                    <w:t>3</w:t>
                  </w:r>
                </w:p>
              </w:tc>
              <w:tc>
                <w:tcPr>
                  <w:tcW w:w="1150" w:type="dxa"/>
                  <w:shd w:val="clear" w:color="auto" w:fill="auto"/>
                  <w:vAlign w:val="center"/>
                  <w:hideMark/>
                </w:tcPr>
                <w:p w14:paraId="5AECCD4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03*</w:t>
                  </w:r>
                </w:p>
              </w:tc>
              <w:tc>
                <w:tcPr>
                  <w:tcW w:w="5392" w:type="dxa"/>
                  <w:shd w:val="clear" w:color="auto" w:fill="auto"/>
                  <w:vAlign w:val="center"/>
                  <w:hideMark/>
                </w:tcPr>
                <w:p w14:paraId="498B1F7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amonowy</w:t>
                  </w:r>
                </w:p>
              </w:tc>
              <w:tc>
                <w:tcPr>
                  <w:tcW w:w="1139" w:type="dxa"/>
                  <w:shd w:val="clear" w:color="auto" w:fill="auto"/>
                  <w:noWrap/>
                  <w:vAlign w:val="center"/>
                  <w:hideMark/>
                </w:tcPr>
                <w:p w14:paraId="7941E9F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70B8D61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59E62708" w14:textId="77777777" w:rsidTr="00655327">
              <w:trPr>
                <w:trHeight w:val="288"/>
              </w:trPr>
              <w:tc>
                <w:tcPr>
                  <w:tcW w:w="688" w:type="dxa"/>
                  <w:shd w:val="clear" w:color="auto" w:fill="auto"/>
                  <w:noWrap/>
                  <w:vAlign w:val="center"/>
                  <w:hideMark/>
                </w:tcPr>
                <w:p w14:paraId="74A68B25" w14:textId="65F8913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B515CA">
                    <w:rPr>
                      <w:rFonts w:ascii="Arial" w:eastAsia="Times New Roman" w:hAnsi="Arial" w:cs="Arial"/>
                      <w:color w:val="000000"/>
                      <w:sz w:val="18"/>
                      <w:szCs w:val="18"/>
                      <w:lang w:eastAsia="pl-PL"/>
                    </w:rPr>
                    <w:t>4</w:t>
                  </w:r>
                </w:p>
              </w:tc>
              <w:tc>
                <w:tcPr>
                  <w:tcW w:w="1150" w:type="dxa"/>
                  <w:shd w:val="clear" w:color="auto" w:fill="auto"/>
                  <w:noWrap/>
                  <w:vAlign w:val="center"/>
                  <w:hideMark/>
                </w:tcPr>
                <w:p w14:paraId="3434EF8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04*</w:t>
                  </w:r>
                </w:p>
              </w:tc>
              <w:tc>
                <w:tcPr>
                  <w:tcW w:w="5392" w:type="dxa"/>
                  <w:shd w:val="clear" w:color="auto" w:fill="auto"/>
                  <w:vAlign w:val="center"/>
                  <w:hideMark/>
                </w:tcPr>
                <w:p w14:paraId="6DD59C8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sodowy i potasowy</w:t>
                  </w:r>
                </w:p>
              </w:tc>
              <w:tc>
                <w:tcPr>
                  <w:tcW w:w="1139" w:type="dxa"/>
                  <w:shd w:val="clear" w:color="auto" w:fill="auto"/>
                  <w:noWrap/>
                  <w:vAlign w:val="center"/>
                  <w:hideMark/>
                </w:tcPr>
                <w:p w14:paraId="36E1DCE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11E3595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19B737C4" w14:textId="77777777" w:rsidTr="00655327">
              <w:trPr>
                <w:trHeight w:val="288"/>
              </w:trPr>
              <w:tc>
                <w:tcPr>
                  <w:tcW w:w="688" w:type="dxa"/>
                  <w:shd w:val="clear" w:color="auto" w:fill="auto"/>
                  <w:noWrap/>
                  <w:vAlign w:val="center"/>
                  <w:hideMark/>
                </w:tcPr>
                <w:p w14:paraId="6D7436FE" w14:textId="54B306C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r w:rsidR="00B515CA">
                    <w:rPr>
                      <w:rFonts w:ascii="Arial" w:eastAsia="Times New Roman" w:hAnsi="Arial" w:cs="Arial"/>
                      <w:color w:val="000000"/>
                      <w:sz w:val="18"/>
                      <w:szCs w:val="18"/>
                      <w:lang w:eastAsia="pl-PL"/>
                    </w:rPr>
                    <w:t>5</w:t>
                  </w:r>
                </w:p>
              </w:tc>
              <w:tc>
                <w:tcPr>
                  <w:tcW w:w="1150" w:type="dxa"/>
                  <w:shd w:val="clear" w:color="auto" w:fill="auto"/>
                  <w:vAlign w:val="center"/>
                  <w:hideMark/>
                </w:tcPr>
                <w:p w14:paraId="1E6EAD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05*</w:t>
                  </w:r>
                </w:p>
              </w:tc>
              <w:tc>
                <w:tcPr>
                  <w:tcW w:w="5392" w:type="dxa"/>
                  <w:shd w:val="clear" w:color="auto" w:fill="auto"/>
                  <w:vAlign w:val="center"/>
                  <w:hideMark/>
                </w:tcPr>
                <w:p w14:paraId="16FD31E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wodorotlenki</w:t>
                  </w:r>
                </w:p>
              </w:tc>
              <w:tc>
                <w:tcPr>
                  <w:tcW w:w="1139" w:type="dxa"/>
                  <w:shd w:val="clear" w:color="auto" w:fill="auto"/>
                  <w:noWrap/>
                  <w:vAlign w:val="center"/>
                  <w:hideMark/>
                </w:tcPr>
                <w:p w14:paraId="0A71684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3BBB40F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6A1471DB" w14:textId="77777777" w:rsidTr="00655327">
              <w:trPr>
                <w:trHeight w:val="288"/>
              </w:trPr>
              <w:tc>
                <w:tcPr>
                  <w:tcW w:w="688" w:type="dxa"/>
                  <w:shd w:val="clear" w:color="auto" w:fill="auto"/>
                  <w:noWrap/>
                  <w:vAlign w:val="center"/>
                  <w:hideMark/>
                </w:tcPr>
                <w:p w14:paraId="24E3285B" w14:textId="5448D5E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w:t>
                  </w:r>
                  <w:r w:rsidR="00B515CA">
                    <w:rPr>
                      <w:rFonts w:ascii="Arial" w:eastAsia="Times New Roman" w:hAnsi="Arial" w:cs="Arial"/>
                      <w:color w:val="000000"/>
                      <w:sz w:val="18"/>
                      <w:szCs w:val="18"/>
                      <w:lang w:eastAsia="pl-PL"/>
                    </w:rPr>
                    <w:t>6</w:t>
                  </w:r>
                </w:p>
              </w:tc>
              <w:tc>
                <w:tcPr>
                  <w:tcW w:w="1150" w:type="dxa"/>
                  <w:shd w:val="clear" w:color="auto" w:fill="auto"/>
                  <w:vAlign w:val="center"/>
                  <w:hideMark/>
                </w:tcPr>
                <w:p w14:paraId="398FEFD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03 11* </w:t>
                  </w:r>
                </w:p>
              </w:tc>
              <w:tc>
                <w:tcPr>
                  <w:tcW w:w="5392" w:type="dxa"/>
                  <w:shd w:val="clear" w:color="auto" w:fill="auto"/>
                  <w:vAlign w:val="center"/>
                  <w:hideMark/>
                </w:tcPr>
                <w:p w14:paraId="61F1019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Sole i roztwory zawierające cyjanki </w:t>
                  </w:r>
                </w:p>
              </w:tc>
              <w:tc>
                <w:tcPr>
                  <w:tcW w:w="1139" w:type="dxa"/>
                  <w:shd w:val="clear" w:color="auto" w:fill="auto"/>
                  <w:noWrap/>
                  <w:vAlign w:val="center"/>
                  <w:hideMark/>
                </w:tcPr>
                <w:p w14:paraId="75D5F82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2C9EFB1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73A68C8B" w14:textId="77777777" w:rsidTr="00655327">
              <w:trPr>
                <w:trHeight w:val="288"/>
              </w:trPr>
              <w:tc>
                <w:tcPr>
                  <w:tcW w:w="688" w:type="dxa"/>
                  <w:shd w:val="clear" w:color="auto" w:fill="auto"/>
                  <w:noWrap/>
                  <w:vAlign w:val="center"/>
                  <w:hideMark/>
                </w:tcPr>
                <w:p w14:paraId="2D60D519" w14:textId="748631EF"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17</w:t>
                  </w:r>
                </w:p>
              </w:tc>
              <w:tc>
                <w:tcPr>
                  <w:tcW w:w="1150" w:type="dxa"/>
                  <w:shd w:val="clear" w:color="auto" w:fill="auto"/>
                  <w:vAlign w:val="center"/>
                  <w:hideMark/>
                </w:tcPr>
                <w:p w14:paraId="76DBE13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04 03* </w:t>
                  </w:r>
                </w:p>
              </w:tc>
              <w:tc>
                <w:tcPr>
                  <w:tcW w:w="5392" w:type="dxa"/>
                  <w:shd w:val="clear" w:color="auto" w:fill="auto"/>
                  <w:vAlign w:val="center"/>
                  <w:hideMark/>
                </w:tcPr>
                <w:p w14:paraId="6C5B0F1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arsen </w:t>
                  </w:r>
                </w:p>
              </w:tc>
              <w:tc>
                <w:tcPr>
                  <w:tcW w:w="1139" w:type="dxa"/>
                  <w:shd w:val="clear" w:color="auto" w:fill="auto"/>
                  <w:noWrap/>
                  <w:vAlign w:val="center"/>
                  <w:hideMark/>
                </w:tcPr>
                <w:p w14:paraId="7C5E834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7" w:type="dxa"/>
                  <w:shd w:val="clear" w:color="auto" w:fill="auto"/>
                  <w:noWrap/>
                  <w:vAlign w:val="center"/>
                  <w:hideMark/>
                </w:tcPr>
                <w:p w14:paraId="50DE1A5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4E6D306C" w14:textId="77777777" w:rsidTr="00655327">
              <w:trPr>
                <w:trHeight w:val="288"/>
              </w:trPr>
              <w:tc>
                <w:tcPr>
                  <w:tcW w:w="688" w:type="dxa"/>
                  <w:shd w:val="clear" w:color="auto" w:fill="auto"/>
                  <w:noWrap/>
                  <w:vAlign w:val="center"/>
                  <w:hideMark/>
                </w:tcPr>
                <w:p w14:paraId="576AAF20" w14:textId="33F2E635"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18</w:t>
                  </w:r>
                </w:p>
              </w:tc>
              <w:tc>
                <w:tcPr>
                  <w:tcW w:w="1150" w:type="dxa"/>
                  <w:shd w:val="clear" w:color="auto" w:fill="auto"/>
                  <w:vAlign w:val="center"/>
                  <w:hideMark/>
                </w:tcPr>
                <w:p w14:paraId="32CD37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04 04* </w:t>
                  </w:r>
                </w:p>
              </w:tc>
              <w:tc>
                <w:tcPr>
                  <w:tcW w:w="5392" w:type="dxa"/>
                  <w:shd w:val="clear" w:color="auto" w:fill="auto"/>
                  <w:vAlign w:val="center"/>
                  <w:hideMark/>
                </w:tcPr>
                <w:p w14:paraId="05D98075"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rtęć </w:t>
                  </w:r>
                </w:p>
              </w:tc>
              <w:tc>
                <w:tcPr>
                  <w:tcW w:w="1139" w:type="dxa"/>
                  <w:shd w:val="clear" w:color="auto" w:fill="auto"/>
                  <w:noWrap/>
                  <w:vAlign w:val="center"/>
                  <w:hideMark/>
                </w:tcPr>
                <w:p w14:paraId="0421C6A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7" w:type="dxa"/>
                  <w:shd w:val="clear" w:color="auto" w:fill="auto"/>
                  <w:noWrap/>
                  <w:vAlign w:val="center"/>
                  <w:hideMark/>
                </w:tcPr>
                <w:p w14:paraId="1ECD8B7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40A83CB9" w14:textId="77777777" w:rsidTr="00655327">
              <w:trPr>
                <w:trHeight w:val="288"/>
              </w:trPr>
              <w:tc>
                <w:tcPr>
                  <w:tcW w:w="688" w:type="dxa"/>
                  <w:shd w:val="clear" w:color="auto" w:fill="auto"/>
                  <w:noWrap/>
                  <w:vAlign w:val="center"/>
                  <w:hideMark/>
                </w:tcPr>
                <w:p w14:paraId="4DE77C4B" w14:textId="4F7A7DEB"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19</w:t>
                  </w:r>
                </w:p>
              </w:tc>
              <w:tc>
                <w:tcPr>
                  <w:tcW w:w="1150" w:type="dxa"/>
                  <w:shd w:val="clear" w:color="auto" w:fill="auto"/>
                  <w:vAlign w:val="center"/>
                  <w:hideMark/>
                </w:tcPr>
                <w:p w14:paraId="44983A0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04 05* </w:t>
                  </w:r>
                </w:p>
              </w:tc>
              <w:tc>
                <w:tcPr>
                  <w:tcW w:w="5392" w:type="dxa"/>
                  <w:shd w:val="clear" w:color="auto" w:fill="auto"/>
                  <w:vAlign w:val="center"/>
                  <w:hideMark/>
                </w:tcPr>
                <w:p w14:paraId="1EF66D1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inne metale ciężkie </w:t>
                  </w:r>
                </w:p>
              </w:tc>
              <w:tc>
                <w:tcPr>
                  <w:tcW w:w="1139" w:type="dxa"/>
                  <w:shd w:val="clear" w:color="auto" w:fill="auto"/>
                  <w:noWrap/>
                  <w:vAlign w:val="center"/>
                  <w:hideMark/>
                </w:tcPr>
                <w:p w14:paraId="6EC3E9B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7" w:type="dxa"/>
                  <w:shd w:val="clear" w:color="auto" w:fill="auto"/>
                  <w:noWrap/>
                  <w:vAlign w:val="center"/>
                  <w:hideMark/>
                </w:tcPr>
                <w:p w14:paraId="6CE8F91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1157B808" w14:textId="77777777" w:rsidTr="00655327">
              <w:trPr>
                <w:trHeight w:val="288"/>
              </w:trPr>
              <w:tc>
                <w:tcPr>
                  <w:tcW w:w="688" w:type="dxa"/>
                  <w:shd w:val="clear" w:color="auto" w:fill="auto"/>
                  <w:noWrap/>
                  <w:vAlign w:val="center"/>
                  <w:hideMark/>
                </w:tcPr>
                <w:p w14:paraId="112E5190" w14:textId="54C5BD9A"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20</w:t>
                  </w:r>
                </w:p>
              </w:tc>
              <w:tc>
                <w:tcPr>
                  <w:tcW w:w="1150" w:type="dxa"/>
                  <w:shd w:val="clear" w:color="auto" w:fill="auto"/>
                  <w:vAlign w:val="center"/>
                  <w:hideMark/>
                </w:tcPr>
                <w:p w14:paraId="38FBB85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06 04 99</w:t>
                  </w:r>
                </w:p>
              </w:tc>
              <w:tc>
                <w:tcPr>
                  <w:tcW w:w="5392" w:type="dxa"/>
                  <w:shd w:val="clear" w:color="auto" w:fill="auto"/>
                  <w:vAlign w:val="center"/>
                  <w:hideMark/>
                </w:tcPr>
                <w:p w14:paraId="2BDA94F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9" w:type="dxa"/>
                  <w:shd w:val="clear" w:color="auto" w:fill="auto"/>
                  <w:noWrap/>
                  <w:vAlign w:val="center"/>
                  <w:hideMark/>
                </w:tcPr>
                <w:p w14:paraId="7B9212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13</w:t>
                  </w:r>
                </w:p>
              </w:tc>
              <w:tc>
                <w:tcPr>
                  <w:tcW w:w="987" w:type="dxa"/>
                  <w:shd w:val="clear" w:color="auto" w:fill="auto"/>
                  <w:noWrap/>
                  <w:vAlign w:val="center"/>
                  <w:hideMark/>
                </w:tcPr>
                <w:p w14:paraId="2DD64D1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173A9769" w14:textId="77777777" w:rsidTr="00655327">
              <w:trPr>
                <w:trHeight w:val="288"/>
              </w:trPr>
              <w:tc>
                <w:tcPr>
                  <w:tcW w:w="688" w:type="dxa"/>
                  <w:shd w:val="clear" w:color="auto" w:fill="auto"/>
                  <w:noWrap/>
                  <w:vAlign w:val="center"/>
                  <w:hideMark/>
                </w:tcPr>
                <w:p w14:paraId="6D3BD47C" w14:textId="5E9D273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B515CA">
                    <w:rPr>
                      <w:rFonts w:ascii="Arial" w:eastAsia="Times New Roman" w:hAnsi="Arial" w:cs="Arial"/>
                      <w:color w:val="000000"/>
                      <w:sz w:val="18"/>
                      <w:szCs w:val="18"/>
                      <w:lang w:eastAsia="pl-PL"/>
                    </w:rPr>
                    <w:t>1</w:t>
                  </w:r>
                </w:p>
              </w:tc>
              <w:tc>
                <w:tcPr>
                  <w:tcW w:w="1150" w:type="dxa"/>
                  <w:shd w:val="clear" w:color="auto" w:fill="auto"/>
                  <w:vAlign w:val="center"/>
                  <w:hideMark/>
                </w:tcPr>
                <w:p w14:paraId="2B53812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06 02* </w:t>
                  </w:r>
                </w:p>
              </w:tc>
              <w:tc>
                <w:tcPr>
                  <w:tcW w:w="5392" w:type="dxa"/>
                  <w:shd w:val="clear" w:color="auto" w:fill="auto"/>
                  <w:vAlign w:val="center"/>
                  <w:hideMark/>
                </w:tcPr>
                <w:p w14:paraId="3D8D67A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niebezpieczne siarczki </w:t>
                  </w:r>
                </w:p>
              </w:tc>
              <w:tc>
                <w:tcPr>
                  <w:tcW w:w="1139" w:type="dxa"/>
                  <w:shd w:val="clear" w:color="auto" w:fill="auto"/>
                  <w:noWrap/>
                  <w:vAlign w:val="center"/>
                  <w:hideMark/>
                </w:tcPr>
                <w:p w14:paraId="74CDCF3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1692C27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0ABF7EE4" w14:textId="77777777" w:rsidTr="00655327">
              <w:trPr>
                <w:trHeight w:val="456"/>
              </w:trPr>
              <w:tc>
                <w:tcPr>
                  <w:tcW w:w="688" w:type="dxa"/>
                  <w:shd w:val="clear" w:color="auto" w:fill="auto"/>
                  <w:noWrap/>
                  <w:vAlign w:val="center"/>
                  <w:hideMark/>
                </w:tcPr>
                <w:p w14:paraId="3DCF649F" w14:textId="2AB6C35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B515CA">
                    <w:rPr>
                      <w:rFonts w:ascii="Arial" w:eastAsia="Times New Roman" w:hAnsi="Arial" w:cs="Arial"/>
                      <w:color w:val="000000"/>
                      <w:sz w:val="18"/>
                      <w:szCs w:val="18"/>
                      <w:lang w:eastAsia="pl-PL"/>
                    </w:rPr>
                    <w:t>2</w:t>
                  </w:r>
                </w:p>
              </w:tc>
              <w:tc>
                <w:tcPr>
                  <w:tcW w:w="1150" w:type="dxa"/>
                  <w:shd w:val="clear" w:color="auto" w:fill="auto"/>
                  <w:vAlign w:val="center"/>
                  <w:hideMark/>
                </w:tcPr>
                <w:p w14:paraId="5853FA8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06 06 03</w:t>
                  </w:r>
                </w:p>
              </w:tc>
              <w:tc>
                <w:tcPr>
                  <w:tcW w:w="5392" w:type="dxa"/>
                  <w:shd w:val="clear" w:color="auto" w:fill="auto"/>
                  <w:vAlign w:val="center"/>
                  <w:hideMark/>
                </w:tcPr>
                <w:p w14:paraId="28C00EC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siarczki inne niż wymienione w 06 06 02</w:t>
                  </w:r>
                </w:p>
              </w:tc>
              <w:tc>
                <w:tcPr>
                  <w:tcW w:w="1139" w:type="dxa"/>
                  <w:shd w:val="clear" w:color="auto" w:fill="auto"/>
                  <w:noWrap/>
                  <w:vAlign w:val="center"/>
                  <w:hideMark/>
                </w:tcPr>
                <w:p w14:paraId="6B039F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04FA208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72A842EF" w14:textId="77777777" w:rsidTr="00655327">
              <w:trPr>
                <w:trHeight w:val="288"/>
              </w:trPr>
              <w:tc>
                <w:tcPr>
                  <w:tcW w:w="688" w:type="dxa"/>
                  <w:shd w:val="clear" w:color="auto" w:fill="auto"/>
                  <w:noWrap/>
                  <w:vAlign w:val="center"/>
                  <w:hideMark/>
                </w:tcPr>
                <w:p w14:paraId="6F73B71C" w14:textId="6B91DF8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B515CA">
                    <w:rPr>
                      <w:rFonts w:ascii="Arial" w:eastAsia="Times New Roman" w:hAnsi="Arial" w:cs="Arial"/>
                      <w:color w:val="000000"/>
                      <w:sz w:val="18"/>
                      <w:szCs w:val="18"/>
                      <w:lang w:eastAsia="pl-PL"/>
                    </w:rPr>
                    <w:t>3</w:t>
                  </w:r>
                </w:p>
              </w:tc>
              <w:tc>
                <w:tcPr>
                  <w:tcW w:w="1150" w:type="dxa"/>
                  <w:shd w:val="clear" w:color="auto" w:fill="auto"/>
                  <w:vAlign w:val="center"/>
                  <w:hideMark/>
                </w:tcPr>
                <w:p w14:paraId="4544958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07 04* </w:t>
                  </w:r>
                </w:p>
              </w:tc>
              <w:tc>
                <w:tcPr>
                  <w:tcW w:w="5392" w:type="dxa"/>
                  <w:shd w:val="clear" w:color="auto" w:fill="auto"/>
                  <w:vAlign w:val="center"/>
                  <w:hideMark/>
                </w:tcPr>
                <w:p w14:paraId="7329F6B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i kwasy (np. kwas siarkowy) </w:t>
                  </w:r>
                </w:p>
              </w:tc>
              <w:tc>
                <w:tcPr>
                  <w:tcW w:w="1139" w:type="dxa"/>
                  <w:shd w:val="clear" w:color="auto" w:fill="auto"/>
                  <w:noWrap/>
                  <w:vAlign w:val="center"/>
                  <w:hideMark/>
                </w:tcPr>
                <w:p w14:paraId="2BEBE3E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139267E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00149B1B" w14:textId="77777777" w:rsidTr="00655327">
              <w:trPr>
                <w:trHeight w:val="456"/>
              </w:trPr>
              <w:tc>
                <w:tcPr>
                  <w:tcW w:w="688" w:type="dxa"/>
                  <w:shd w:val="clear" w:color="auto" w:fill="auto"/>
                  <w:noWrap/>
                  <w:vAlign w:val="center"/>
                  <w:hideMark/>
                </w:tcPr>
                <w:p w14:paraId="3C1CB200" w14:textId="0A44989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B515CA">
                    <w:rPr>
                      <w:rFonts w:ascii="Arial" w:eastAsia="Times New Roman" w:hAnsi="Arial" w:cs="Arial"/>
                      <w:color w:val="000000"/>
                      <w:sz w:val="18"/>
                      <w:szCs w:val="18"/>
                      <w:lang w:eastAsia="pl-PL"/>
                    </w:rPr>
                    <w:t>4</w:t>
                  </w:r>
                </w:p>
              </w:tc>
              <w:tc>
                <w:tcPr>
                  <w:tcW w:w="1150" w:type="dxa"/>
                  <w:shd w:val="clear" w:color="auto" w:fill="auto"/>
                  <w:vAlign w:val="center"/>
                  <w:hideMark/>
                </w:tcPr>
                <w:p w14:paraId="33E5887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13 01* </w:t>
                  </w:r>
                </w:p>
              </w:tc>
              <w:tc>
                <w:tcPr>
                  <w:tcW w:w="5392" w:type="dxa"/>
                  <w:shd w:val="clear" w:color="auto" w:fill="auto"/>
                  <w:vAlign w:val="center"/>
                  <w:hideMark/>
                </w:tcPr>
                <w:p w14:paraId="07B1D8C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Nieorganiczne środki ochrony roślin, środki do konserwacji drewna oraz inne </w:t>
                  </w:r>
                  <w:proofErr w:type="spellStart"/>
                  <w:r w:rsidRPr="00BD3D54">
                    <w:rPr>
                      <w:rFonts w:ascii="Arial" w:eastAsia="Times New Roman" w:hAnsi="Arial" w:cs="Arial"/>
                      <w:sz w:val="18"/>
                      <w:szCs w:val="18"/>
                      <w:lang w:eastAsia="pl-PL"/>
                    </w:rPr>
                    <w:t>biocydy</w:t>
                  </w:r>
                  <w:proofErr w:type="spellEnd"/>
                  <w:r w:rsidRPr="00BD3D54">
                    <w:rPr>
                      <w:rFonts w:ascii="Arial" w:eastAsia="Times New Roman" w:hAnsi="Arial" w:cs="Arial"/>
                      <w:sz w:val="18"/>
                      <w:szCs w:val="18"/>
                      <w:lang w:eastAsia="pl-PL"/>
                    </w:rPr>
                    <w:t xml:space="preserve"> </w:t>
                  </w:r>
                </w:p>
              </w:tc>
              <w:tc>
                <w:tcPr>
                  <w:tcW w:w="1139" w:type="dxa"/>
                  <w:shd w:val="clear" w:color="auto" w:fill="auto"/>
                  <w:noWrap/>
                  <w:vAlign w:val="center"/>
                  <w:hideMark/>
                </w:tcPr>
                <w:p w14:paraId="4CD570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3359335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5146E640" w14:textId="77777777" w:rsidTr="00655327">
              <w:trPr>
                <w:trHeight w:val="456"/>
              </w:trPr>
              <w:tc>
                <w:tcPr>
                  <w:tcW w:w="688" w:type="dxa"/>
                  <w:shd w:val="clear" w:color="auto" w:fill="auto"/>
                  <w:noWrap/>
                  <w:vAlign w:val="center"/>
                  <w:hideMark/>
                </w:tcPr>
                <w:p w14:paraId="318F1B40" w14:textId="5828BD9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r w:rsidR="00B515CA">
                    <w:rPr>
                      <w:rFonts w:ascii="Arial" w:eastAsia="Times New Roman" w:hAnsi="Arial" w:cs="Arial"/>
                      <w:color w:val="000000"/>
                      <w:sz w:val="18"/>
                      <w:szCs w:val="18"/>
                      <w:lang w:eastAsia="pl-PL"/>
                    </w:rPr>
                    <w:t>5</w:t>
                  </w:r>
                </w:p>
              </w:tc>
              <w:tc>
                <w:tcPr>
                  <w:tcW w:w="1150" w:type="dxa"/>
                  <w:shd w:val="clear" w:color="auto" w:fill="auto"/>
                  <w:vAlign w:val="center"/>
                  <w:hideMark/>
                </w:tcPr>
                <w:p w14:paraId="5A1521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03* </w:t>
                  </w:r>
                </w:p>
              </w:tc>
              <w:tc>
                <w:tcPr>
                  <w:tcW w:w="5392" w:type="dxa"/>
                  <w:shd w:val="clear" w:color="auto" w:fill="auto"/>
                  <w:vAlign w:val="center"/>
                  <w:hideMark/>
                </w:tcPr>
                <w:p w14:paraId="77BF45E9" w14:textId="2BE4B368"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w:t>
                  </w:r>
                  <w:r w:rsidR="00655327">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9" w:type="dxa"/>
                  <w:shd w:val="clear" w:color="auto" w:fill="auto"/>
                  <w:noWrap/>
                  <w:vAlign w:val="center"/>
                  <w:hideMark/>
                </w:tcPr>
                <w:p w14:paraId="7FE9E69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7" w:type="dxa"/>
                  <w:shd w:val="clear" w:color="auto" w:fill="auto"/>
                  <w:noWrap/>
                  <w:vAlign w:val="center"/>
                  <w:hideMark/>
                </w:tcPr>
                <w:p w14:paraId="4B3F2A4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6137BE64" w14:textId="77777777" w:rsidTr="00655327">
              <w:trPr>
                <w:trHeight w:val="456"/>
              </w:trPr>
              <w:tc>
                <w:tcPr>
                  <w:tcW w:w="688" w:type="dxa"/>
                  <w:shd w:val="clear" w:color="auto" w:fill="auto"/>
                  <w:noWrap/>
                  <w:vAlign w:val="center"/>
                  <w:hideMark/>
                </w:tcPr>
                <w:p w14:paraId="27FBFF04" w14:textId="509FD797"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26</w:t>
                  </w:r>
                </w:p>
              </w:tc>
              <w:tc>
                <w:tcPr>
                  <w:tcW w:w="1150" w:type="dxa"/>
                  <w:shd w:val="clear" w:color="auto" w:fill="auto"/>
                  <w:vAlign w:val="center"/>
                  <w:hideMark/>
                </w:tcPr>
                <w:p w14:paraId="0973072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04* </w:t>
                  </w:r>
                </w:p>
              </w:tc>
              <w:tc>
                <w:tcPr>
                  <w:tcW w:w="5392" w:type="dxa"/>
                  <w:shd w:val="clear" w:color="auto" w:fill="auto"/>
                  <w:vAlign w:val="center"/>
                  <w:hideMark/>
                </w:tcPr>
                <w:p w14:paraId="1CE6670B" w14:textId="7FC36D6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i ciecze macierzyste </w:t>
                  </w:r>
                </w:p>
              </w:tc>
              <w:tc>
                <w:tcPr>
                  <w:tcW w:w="1139" w:type="dxa"/>
                  <w:shd w:val="clear" w:color="auto" w:fill="auto"/>
                  <w:noWrap/>
                  <w:vAlign w:val="center"/>
                  <w:hideMark/>
                </w:tcPr>
                <w:p w14:paraId="4E0BDED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7" w:type="dxa"/>
                  <w:shd w:val="clear" w:color="auto" w:fill="auto"/>
                  <w:noWrap/>
                  <w:vAlign w:val="center"/>
                  <w:hideMark/>
                </w:tcPr>
                <w:p w14:paraId="3870FA1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6604655B" w14:textId="77777777" w:rsidTr="00655327">
              <w:trPr>
                <w:trHeight w:val="456"/>
              </w:trPr>
              <w:tc>
                <w:tcPr>
                  <w:tcW w:w="688" w:type="dxa"/>
                  <w:shd w:val="clear" w:color="auto" w:fill="auto"/>
                  <w:noWrap/>
                  <w:vAlign w:val="center"/>
                  <w:hideMark/>
                </w:tcPr>
                <w:p w14:paraId="328FE157" w14:textId="4E1CDA69"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27</w:t>
                  </w:r>
                </w:p>
              </w:tc>
              <w:tc>
                <w:tcPr>
                  <w:tcW w:w="1150" w:type="dxa"/>
                  <w:shd w:val="clear" w:color="auto" w:fill="auto"/>
                  <w:vAlign w:val="center"/>
                  <w:hideMark/>
                </w:tcPr>
                <w:p w14:paraId="54C4865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07* </w:t>
                  </w:r>
                </w:p>
              </w:tc>
              <w:tc>
                <w:tcPr>
                  <w:tcW w:w="5392" w:type="dxa"/>
                  <w:shd w:val="clear" w:color="auto" w:fill="auto"/>
                  <w:vAlign w:val="center"/>
                  <w:hideMark/>
                </w:tcPr>
                <w:p w14:paraId="1263B41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9" w:type="dxa"/>
                  <w:shd w:val="clear" w:color="auto" w:fill="auto"/>
                  <w:noWrap/>
                  <w:vAlign w:val="center"/>
                  <w:hideMark/>
                </w:tcPr>
                <w:p w14:paraId="1600BE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7" w:type="dxa"/>
                  <w:shd w:val="clear" w:color="auto" w:fill="auto"/>
                  <w:noWrap/>
                  <w:vAlign w:val="center"/>
                  <w:hideMark/>
                </w:tcPr>
                <w:p w14:paraId="3596674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3D7B3154" w14:textId="77777777" w:rsidTr="00655327">
              <w:trPr>
                <w:trHeight w:val="288"/>
              </w:trPr>
              <w:tc>
                <w:tcPr>
                  <w:tcW w:w="688" w:type="dxa"/>
                  <w:shd w:val="clear" w:color="auto" w:fill="auto"/>
                  <w:noWrap/>
                  <w:vAlign w:val="center"/>
                  <w:hideMark/>
                </w:tcPr>
                <w:p w14:paraId="51B1431A" w14:textId="61300D54"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28</w:t>
                  </w:r>
                </w:p>
              </w:tc>
              <w:tc>
                <w:tcPr>
                  <w:tcW w:w="1150" w:type="dxa"/>
                  <w:shd w:val="clear" w:color="auto" w:fill="auto"/>
                  <w:vAlign w:val="center"/>
                  <w:hideMark/>
                </w:tcPr>
                <w:p w14:paraId="18681DA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08* </w:t>
                  </w:r>
                </w:p>
              </w:tc>
              <w:tc>
                <w:tcPr>
                  <w:tcW w:w="5392" w:type="dxa"/>
                  <w:shd w:val="clear" w:color="auto" w:fill="auto"/>
                  <w:vAlign w:val="center"/>
                  <w:hideMark/>
                </w:tcPr>
                <w:p w14:paraId="6D45738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9" w:type="dxa"/>
                  <w:shd w:val="clear" w:color="auto" w:fill="auto"/>
                  <w:noWrap/>
                  <w:vAlign w:val="center"/>
                  <w:hideMark/>
                </w:tcPr>
                <w:p w14:paraId="1C6D7A7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7" w:type="dxa"/>
                  <w:shd w:val="clear" w:color="auto" w:fill="auto"/>
                  <w:noWrap/>
                  <w:vAlign w:val="center"/>
                  <w:hideMark/>
                </w:tcPr>
                <w:p w14:paraId="2F0066F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E36A1B" w:rsidRPr="00BD3D54" w14:paraId="6544B57D" w14:textId="77777777" w:rsidTr="00655327">
              <w:trPr>
                <w:trHeight w:val="288"/>
              </w:trPr>
              <w:tc>
                <w:tcPr>
                  <w:tcW w:w="688" w:type="dxa"/>
                  <w:shd w:val="clear" w:color="auto" w:fill="auto"/>
                  <w:noWrap/>
                  <w:vAlign w:val="center"/>
                  <w:hideMark/>
                </w:tcPr>
                <w:p w14:paraId="3A20394F" w14:textId="1E83ECF6"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29</w:t>
                  </w:r>
                </w:p>
              </w:tc>
              <w:tc>
                <w:tcPr>
                  <w:tcW w:w="1150" w:type="dxa"/>
                  <w:shd w:val="clear" w:color="auto" w:fill="auto"/>
                  <w:vAlign w:val="center"/>
                  <w:hideMark/>
                </w:tcPr>
                <w:p w14:paraId="014364B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80* </w:t>
                  </w:r>
                </w:p>
              </w:tc>
              <w:tc>
                <w:tcPr>
                  <w:tcW w:w="5392" w:type="dxa"/>
                  <w:shd w:val="clear" w:color="auto" w:fill="auto"/>
                  <w:vAlign w:val="center"/>
                  <w:hideMark/>
                </w:tcPr>
                <w:p w14:paraId="117B923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w:t>
                  </w:r>
                </w:p>
              </w:tc>
              <w:tc>
                <w:tcPr>
                  <w:tcW w:w="1139" w:type="dxa"/>
                  <w:shd w:val="clear" w:color="auto" w:fill="auto"/>
                  <w:noWrap/>
                  <w:vAlign w:val="center"/>
                  <w:hideMark/>
                </w:tcPr>
                <w:p w14:paraId="4CA59B6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0848A09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091C150A" w14:textId="77777777" w:rsidTr="00655327">
              <w:trPr>
                <w:trHeight w:val="456"/>
              </w:trPr>
              <w:tc>
                <w:tcPr>
                  <w:tcW w:w="688" w:type="dxa"/>
                  <w:shd w:val="clear" w:color="auto" w:fill="auto"/>
                  <w:noWrap/>
                  <w:vAlign w:val="center"/>
                  <w:hideMark/>
                </w:tcPr>
                <w:p w14:paraId="17F35BF2" w14:textId="4869F49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B515CA">
                    <w:rPr>
                      <w:rFonts w:ascii="Arial" w:eastAsia="Times New Roman" w:hAnsi="Arial" w:cs="Arial"/>
                      <w:color w:val="000000"/>
                      <w:sz w:val="18"/>
                      <w:szCs w:val="18"/>
                      <w:lang w:eastAsia="pl-PL"/>
                    </w:rPr>
                    <w:t>0</w:t>
                  </w:r>
                </w:p>
              </w:tc>
              <w:tc>
                <w:tcPr>
                  <w:tcW w:w="1150" w:type="dxa"/>
                  <w:shd w:val="clear" w:color="auto" w:fill="auto"/>
                  <w:vAlign w:val="center"/>
                  <w:hideMark/>
                </w:tcPr>
                <w:p w14:paraId="6E1B1D1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07 04 81</w:t>
                  </w:r>
                </w:p>
              </w:tc>
              <w:tc>
                <w:tcPr>
                  <w:tcW w:w="5392" w:type="dxa"/>
                  <w:shd w:val="clear" w:color="auto" w:fill="auto"/>
                  <w:vAlign w:val="center"/>
                  <w:hideMark/>
                </w:tcPr>
                <w:p w14:paraId="2137F4D1" w14:textId="0748F358"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inne niż wymienione </w:t>
                  </w:r>
                  <w:r w:rsidR="00655327">
                    <w:rPr>
                      <w:rFonts w:ascii="Arial" w:eastAsia="Times New Roman" w:hAnsi="Arial" w:cs="Arial"/>
                      <w:sz w:val="18"/>
                      <w:szCs w:val="18"/>
                      <w:lang w:eastAsia="pl-PL"/>
                    </w:rPr>
                    <w:br/>
                  </w:r>
                  <w:r w:rsidRPr="00BD3D54">
                    <w:rPr>
                      <w:rFonts w:ascii="Arial" w:eastAsia="Times New Roman" w:hAnsi="Arial" w:cs="Arial"/>
                      <w:sz w:val="18"/>
                      <w:szCs w:val="18"/>
                      <w:lang w:eastAsia="pl-PL"/>
                    </w:rPr>
                    <w:t>w 07 04 80</w:t>
                  </w:r>
                </w:p>
              </w:tc>
              <w:tc>
                <w:tcPr>
                  <w:tcW w:w="1139" w:type="dxa"/>
                  <w:shd w:val="clear" w:color="auto" w:fill="auto"/>
                  <w:noWrap/>
                  <w:vAlign w:val="center"/>
                  <w:hideMark/>
                </w:tcPr>
                <w:p w14:paraId="7AB7BA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757448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3AB3576B" w14:textId="77777777" w:rsidTr="00655327">
              <w:trPr>
                <w:trHeight w:val="456"/>
              </w:trPr>
              <w:tc>
                <w:tcPr>
                  <w:tcW w:w="688" w:type="dxa"/>
                  <w:shd w:val="clear" w:color="auto" w:fill="auto"/>
                  <w:noWrap/>
                  <w:vAlign w:val="center"/>
                  <w:hideMark/>
                </w:tcPr>
                <w:p w14:paraId="155FD084" w14:textId="6F3E80B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B515CA">
                    <w:rPr>
                      <w:rFonts w:ascii="Arial" w:eastAsia="Times New Roman" w:hAnsi="Arial" w:cs="Arial"/>
                      <w:color w:val="000000"/>
                      <w:sz w:val="18"/>
                      <w:szCs w:val="18"/>
                      <w:lang w:eastAsia="pl-PL"/>
                    </w:rPr>
                    <w:t>1</w:t>
                  </w:r>
                </w:p>
              </w:tc>
              <w:tc>
                <w:tcPr>
                  <w:tcW w:w="1150" w:type="dxa"/>
                  <w:shd w:val="clear" w:color="auto" w:fill="auto"/>
                  <w:vAlign w:val="center"/>
                  <w:hideMark/>
                </w:tcPr>
                <w:p w14:paraId="17CF0E0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07 05 12</w:t>
                  </w:r>
                </w:p>
              </w:tc>
              <w:tc>
                <w:tcPr>
                  <w:tcW w:w="5392" w:type="dxa"/>
                  <w:shd w:val="clear" w:color="auto" w:fill="auto"/>
                  <w:vAlign w:val="center"/>
                  <w:hideMark/>
                </w:tcPr>
                <w:p w14:paraId="7D5AE81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05 11</w:t>
                  </w:r>
                </w:p>
              </w:tc>
              <w:tc>
                <w:tcPr>
                  <w:tcW w:w="1139" w:type="dxa"/>
                  <w:shd w:val="clear" w:color="auto" w:fill="auto"/>
                  <w:noWrap/>
                  <w:vAlign w:val="center"/>
                  <w:hideMark/>
                </w:tcPr>
                <w:p w14:paraId="2387366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153F5BD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2600</w:t>
                  </w:r>
                </w:p>
              </w:tc>
            </w:tr>
            <w:tr w:rsidR="00E36A1B" w:rsidRPr="00BD3D54" w14:paraId="6FBD902B" w14:textId="77777777" w:rsidTr="00655327">
              <w:trPr>
                <w:trHeight w:val="456"/>
              </w:trPr>
              <w:tc>
                <w:tcPr>
                  <w:tcW w:w="688" w:type="dxa"/>
                  <w:shd w:val="clear" w:color="auto" w:fill="auto"/>
                  <w:noWrap/>
                  <w:vAlign w:val="center"/>
                  <w:hideMark/>
                </w:tcPr>
                <w:p w14:paraId="0D2D7792" w14:textId="7AC34A0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B515CA">
                    <w:rPr>
                      <w:rFonts w:ascii="Arial" w:eastAsia="Times New Roman" w:hAnsi="Arial" w:cs="Arial"/>
                      <w:color w:val="000000"/>
                      <w:sz w:val="18"/>
                      <w:szCs w:val="18"/>
                      <w:lang w:eastAsia="pl-PL"/>
                    </w:rPr>
                    <w:t>2</w:t>
                  </w:r>
                </w:p>
              </w:tc>
              <w:tc>
                <w:tcPr>
                  <w:tcW w:w="1150" w:type="dxa"/>
                  <w:shd w:val="clear" w:color="auto" w:fill="auto"/>
                  <w:vAlign w:val="center"/>
                  <w:hideMark/>
                </w:tcPr>
                <w:p w14:paraId="2450CB6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07 06 12</w:t>
                  </w:r>
                </w:p>
              </w:tc>
              <w:tc>
                <w:tcPr>
                  <w:tcW w:w="5392" w:type="dxa"/>
                  <w:shd w:val="clear" w:color="auto" w:fill="auto"/>
                  <w:vAlign w:val="center"/>
                  <w:hideMark/>
                </w:tcPr>
                <w:p w14:paraId="4A97B3BD" w14:textId="14AC323D"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inne niż wymienione </w:t>
                  </w:r>
                  <w:r w:rsidR="00655327">
                    <w:rPr>
                      <w:rFonts w:ascii="Arial" w:eastAsia="Times New Roman" w:hAnsi="Arial" w:cs="Arial"/>
                      <w:sz w:val="18"/>
                      <w:szCs w:val="18"/>
                      <w:lang w:eastAsia="pl-PL"/>
                    </w:rPr>
                    <w:br/>
                  </w:r>
                  <w:r w:rsidRPr="00BD3D54">
                    <w:rPr>
                      <w:rFonts w:ascii="Arial" w:eastAsia="Times New Roman" w:hAnsi="Arial" w:cs="Arial"/>
                      <w:sz w:val="18"/>
                      <w:szCs w:val="18"/>
                      <w:lang w:eastAsia="pl-PL"/>
                    </w:rPr>
                    <w:t>w 07 06 11</w:t>
                  </w:r>
                </w:p>
              </w:tc>
              <w:tc>
                <w:tcPr>
                  <w:tcW w:w="1139" w:type="dxa"/>
                  <w:shd w:val="clear" w:color="auto" w:fill="auto"/>
                  <w:noWrap/>
                  <w:vAlign w:val="center"/>
                  <w:hideMark/>
                </w:tcPr>
                <w:p w14:paraId="38D72F8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87" w:type="dxa"/>
                  <w:shd w:val="clear" w:color="auto" w:fill="auto"/>
                  <w:noWrap/>
                  <w:vAlign w:val="center"/>
                  <w:hideMark/>
                </w:tcPr>
                <w:p w14:paraId="32472E0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E36A1B" w:rsidRPr="00BD3D54" w14:paraId="00483FCB" w14:textId="77777777" w:rsidTr="00655327">
              <w:trPr>
                <w:trHeight w:val="288"/>
              </w:trPr>
              <w:tc>
                <w:tcPr>
                  <w:tcW w:w="688" w:type="dxa"/>
                  <w:shd w:val="clear" w:color="auto" w:fill="auto"/>
                  <w:noWrap/>
                  <w:vAlign w:val="center"/>
                  <w:hideMark/>
                </w:tcPr>
                <w:p w14:paraId="5650A25A" w14:textId="3C367D05"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B515CA">
                    <w:rPr>
                      <w:rFonts w:ascii="Arial" w:eastAsia="Times New Roman" w:hAnsi="Arial" w:cs="Arial"/>
                      <w:color w:val="000000"/>
                      <w:sz w:val="18"/>
                      <w:szCs w:val="18"/>
                      <w:lang w:eastAsia="pl-PL"/>
                    </w:rPr>
                    <w:t>3</w:t>
                  </w:r>
                </w:p>
              </w:tc>
              <w:tc>
                <w:tcPr>
                  <w:tcW w:w="1150" w:type="dxa"/>
                  <w:shd w:val="clear" w:color="auto" w:fill="auto"/>
                  <w:vAlign w:val="center"/>
                  <w:hideMark/>
                </w:tcPr>
                <w:p w14:paraId="6E7143B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21* </w:t>
                  </w:r>
                </w:p>
              </w:tc>
              <w:tc>
                <w:tcPr>
                  <w:tcW w:w="5392" w:type="dxa"/>
                  <w:shd w:val="clear" w:color="auto" w:fill="auto"/>
                  <w:vAlign w:val="center"/>
                  <w:hideMark/>
                </w:tcPr>
                <w:p w14:paraId="0A3FA85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Zmywacz farb lub lakierów </w:t>
                  </w:r>
                </w:p>
              </w:tc>
              <w:tc>
                <w:tcPr>
                  <w:tcW w:w="1139" w:type="dxa"/>
                  <w:shd w:val="clear" w:color="auto" w:fill="auto"/>
                  <w:noWrap/>
                  <w:vAlign w:val="center"/>
                  <w:hideMark/>
                </w:tcPr>
                <w:p w14:paraId="4729B19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7" w:type="dxa"/>
                  <w:shd w:val="clear" w:color="auto" w:fill="auto"/>
                  <w:noWrap/>
                  <w:vAlign w:val="center"/>
                  <w:hideMark/>
                </w:tcPr>
                <w:p w14:paraId="258F29E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295BEC39" w14:textId="77777777" w:rsidTr="00655327">
              <w:trPr>
                <w:trHeight w:val="288"/>
              </w:trPr>
              <w:tc>
                <w:tcPr>
                  <w:tcW w:w="688" w:type="dxa"/>
                  <w:shd w:val="clear" w:color="auto" w:fill="auto"/>
                  <w:noWrap/>
                  <w:vAlign w:val="center"/>
                  <w:hideMark/>
                </w:tcPr>
                <w:p w14:paraId="6EC4084A" w14:textId="389E500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r w:rsidR="00B515CA">
                    <w:rPr>
                      <w:rFonts w:ascii="Arial" w:eastAsia="Times New Roman" w:hAnsi="Arial" w:cs="Arial"/>
                      <w:color w:val="000000"/>
                      <w:sz w:val="18"/>
                      <w:szCs w:val="18"/>
                      <w:lang w:eastAsia="pl-PL"/>
                    </w:rPr>
                    <w:t>4</w:t>
                  </w:r>
                </w:p>
              </w:tc>
              <w:tc>
                <w:tcPr>
                  <w:tcW w:w="1150" w:type="dxa"/>
                  <w:shd w:val="clear" w:color="auto" w:fill="auto"/>
                  <w:vAlign w:val="center"/>
                  <w:hideMark/>
                </w:tcPr>
                <w:p w14:paraId="717EEB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09*</w:t>
                  </w:r>
                </w:p>
              </w:tc>
              <w:tc>
                <w:tcPr>
                  <w:tcW w:w="5392" w:type="dxa"/>
                  <w:shd w:val="clear" w:color="auto" w:fill="auto"/>
                  <w:vAlign w:val="center"/>
                  <w:hideMark/>
                </w:tcPr>
                <w:p w14:paraId="2D2CF03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siarkowy</w:t>
                  </w:r>
                </w:p>
              </w:tc>
              <w:tc>
                <w:tcPr>
                  <w:tcW w:w="1139" w:type="dxa"/>
                  <w:shd w:val="clear" w:color="auto" w:fill="auto"/>
                  <w:noWrap/>
                  <w:vAlign w:val="center"/>
                  <w:hideMark/>
                </w:tcPr>
                <w:p w14:paraId="3008F64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62DBE7E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12A7B8B7" w14:textId="77777777" w:rsidTr="00655327">
              <w:trPr>
                <w:trHeight w:val="684"/>
              </w:trPr>
              <w:tc>
                <w:tcPr>
                  <w:tcW w:w="688" w:type="dxa"/>
                  <w:shd w:val="clear" w:color="auto" w:fill="auto"/>
                  <w:noWrap/>
                  <w:vAlign w:val="center"/>
                  <w:hideMark/>
                </w:tcPr>
                <w:p w14:paraId="46820ABE" w14:textId="14B4867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w:t>
                  </w:r>
                  <w:r w:rsidR="00B515CA">
                    <w:rPr>
                      <w:rFonts w:ascii="Arial" w:eastAsia="Times New Roman" w:hAnsi="Arial" w:cs="Arial"/>
                      <w:color w:val="000000"/>
                      <w:sz w:val="18"/>
                      <w:szCs w:val="18"/>
                      <w:lang w:eastAsia="pl-PL"/>
                    </w:rPr>
                    <w:t>5</w:t>
                  </w:r>
                </w:p>
              </w:tc>
              <w:tc>
                <w:tcPr>
                  <w:tcW w:w="1150" w:type="dxa"/>
                  <w:shd w:val="clear" w:color="auto" w:fill="auto"/>
                  <w:vAlign w:val="center"/>
                  <w:hideMark/>
                </w:tcPr>
                <w:p w14:paraId="05E2F22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15* </w:t>
                  </w:r>
                </w:p>
              </w:tc>
              <w:tc>
                <w:tcPr>
                  <w:tcW w:w="5392" w:type="dxa"/>
                  <w:shd w:val="clear" w:color="auto" w:fill="auto"/>
                  <w:vAlign w:val="center"/>
                  <w:hideMark/>
                </w:tcPr>
                <w:p w14:paraId="6E71189C" w14:textId="5E010F02"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Zgary z wytopu o właściwościach palnych lub wydzielające </w:t>
                  </w:r>
                  <w:r w:rsidR="00655327">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zetknięciu z wodą gazy palne w niebezpiecznych ilościach </w:t>
                  </w:r>
                </w:p>
              </w:tc>
              <w:tc>
                <w:tcPr>
                  <w:tcW w:w="1139" w:type="dxa"/>
                  <w:shd w:val="clear" w:color="auto" w:fill="auto"/>
                  <w:noWrap/>
                  <w:vAlign w:val="center"/>
                  <w:hideMark/>
                </w:tcPr>
                <w:p w14:paraId="03CA13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7A5464B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5B36A92F" w14:textId="77777777" w:rsidTr="00655327">
              <w:trPr>
                <w:trHeight w:val="456"/>
              </w:trPr>
              <w:tc>
                <w:tcPr>
                  <w:tcW w:w="688" w:type="dxa"/>
                  <w:shd w:val="clear" w:color="auto" w:fill="auto"/>
                  <w:noWrap/>
                  <w:vAlign w:val="center"/>
                  <w:hideMark/>
                </w:tcPr>
                <w:p w14:paraId="4765F2DC" w14:textId="72525EE7"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36</w:t>
                  </w:r>
                </w:p>
              </w:tc>
              <w:tc>
                <w:tcPr>
                  <w:tcW w:w="1150" w:type="dxa"/>
                  <w:shd w:val="clear" w:color="auto" w:fill="auto"/>
                  <w:vAlign w:val="center"/>
                  <w:hideMark/>
                </w:tcPr>
                <w:p w14:paraId="2D22CC7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10 05 09</w:t>
                  </w:r>
                </w:p>
              </w:tc>
              <w:tc>
                <w:tcPr>
                  <w:tcW w:w="5392" w:type="dxa"/>
                  <w:shd w:val="clear" w:color="auto" w:fill="auto"/>
                  <w:vAlign w:val="center"/>
                  <w:hideMark/>
                </w:tcPr>
                <w:p w14:paraId="2B0AFCAC" w14:textId="69A9B4EA"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655327">
                    <w:rPr>
                      <w:rFonts w:ascii="Arial" w:eastAsia="Times New Roman" w:hAnsi="Arial" w:cs="Arial"/>
                      <w:sz w:val="18"/>
                      <w:szCs w:val="18"/>
                      <w:lang w:eastAsia="pl-PL"/>
                    </w:rPr>
                    <w:br/>
                  </w:r>
                  <w:r w:rsidRPr="00BD3D54">
                    <w:rPr>
                      <w:rFonts w:ascii="Arial" w:eastAsia="Times New Roman" w:hAnsi="Arial" w:cs="Arial"/>
                      <w:sz w:val="18"/>
                      <w:szCs w:val="18"/>
                      <w:lang w:eastAsia="pl-PL"/>
                    </w:rPr>
                    <w:t>w 10 05 08</w:t>
                  </w:r>
                </w:p>
              </w:tc>
              <w:tc>
                <w:tcPr>
                  <w:tcW w:w="1139" w:type="dxa"/>
                  <w:shd w:val="clear" w:color="auto" w:fill="auto"/>
                  <w:noWrap/>
                  <w:vAlign w:val="center"/>
                  <w:hideMark/>
                </w:tcPr>
                <w:p w14:paraId="5F8C2D9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87" w:type="dxa"/>
                  <w:shd w:val="clear" w:color="auto" w:fill="auto"/>
                  <w:noWrap/>
                  <w:vAlign w:val="center"/>
                  <w:hideMark/>
                </w:tcPr>
                <w:p w14:paraId="1FBE1BA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4CE55914" w14:textId="77777777" w:rsidTr="00655327">
              <w:trPr>
                <w:trHeight w:val="684"/>
              </w:trPr>
              <w:tc>
                <w:tcPr>
                  <w:tcW w:w="688" w:type="dxa"/>
                  <w:shd w:val="clear" w:color="auto" w:fill="auto"/>
                  <w:noWrap/>
                  <w:vAlign w:val="center"/>
                  <w:hideMark/>
                </w:tcPr>
                <w:p w14:paraId="5B0544AB" w14:textId="05DFE2B1"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37</w:t>
                  </w:r>
                </w:p>
              </w:tc>
              <w:tc>
                <w:tcPr>
                  <w:tcW w:w="1150" w:type="dxa"/>
                  <w:shd w:val="clear" w:color="auto" w:fill="auto"/>
                  <w:vAlign w:val="center"/>
                  <w:hideMark/>
                </w:tcPr>
                <w:p w14:paraId="742830B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10* </w:t>
                  </w:r>
                </w:p>
              </w:tc>
              <w:tc>
                <w:tcPr>
                  <w:tcW w:w="5392" w:type="dxa"/>
                  <w:shd w:val="clear" w:color="auto" w:fill="auto"/>
                  <w:vAlign w:val="center"/>
                  <w:hideMark/>
                </w:tcPr>
                <w:p w14:paraId="44E26341" w14:textId="24F226D1"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Kożuchy żużlowe i zgary z wytopu o właściwościach palnych lub wydzielające w zetknięciu z wodą gazy palne w niebezpiecznych ilościach </w:t>
                  </w:r>
                </w:p>
              </w:tc>
              <w:tc>
                <w:tcPr>
                  <w:tcW w:w="1139" w:type="dxa"/>
                  <w:shd w:val="clear" w:color="auto" w:fill="auto"/>
                  <w:noWrap/>
                  <w:vAlign w:val="center"/>
                  <w:hideMark/>
                </w:tcPr>
                <w:p w14:paraId="3C068F0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62AAC8C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0B9769C3" w14:textId="77777777" w:rsidTr="00655327">
              <w:trPr>
                <w:trHeight w:val="456"/>
              </w:trPr>
              <w:tc>
                <w:tcPr>
                  <w:tcW w:w="688" w:type="dxa"/>
                  <w:shd w:val="clear" w:color="auto" w:fill="auto"/>
                  <w:noWrap/>
                  <w:vAlign w:val="center"/>
                  <w:hideMark/>
                </w:tcPr>
                <w:p w14:paraId="1597257E" w14:textId="12B11ED2"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38</w:t>
                  </w:r>
                </w:p>
              </w:tc>
              <w:tc>
                <w:tcPr>
                  <w:tcW w:w="1150" w:type="dxa"/>
                  <w:shd w:val="clear" w:color="auto" w:fill="auto"/>
                  <w:vAlign w:val="center"/>
                  <w:hideMark/>
                </w:tcPr>
                <w:p w14:paraId="6286025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14 01* </w:t>
                  </w:r>
                </w:p>
              </w:tc>
              <w:tc>
                <w:tcPr>
                  <w:tcW w:w="5392" w:type="dxa"/>
                  <w:shd w:val="clear" w:color="auto" w:fill="auto"/>
                  <w:vAlign w:val="center"/>
                  <w:hideMark/>
                </w:tcPr>
                <w:p w14:paraId="4A151DA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oczyszczania gazów odlotowych zawierające rtęć </w:t>
                  </w:r>
                </w:p>
              </w:tc>
              <w:tc>
                <w:tcPr>
                  <w:tcW w:w="1139" w:type="dxa"/>
                  <w:shd w:val="clear" w:color="auto" w:fill="auto"/>
                  <w:noWrap/>
                  <w:vAlign w:val="center"/>
                  <w:hideMark/>
                </w:tcPr>
                <w:p w14:paraId="271F32D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72ED104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33C93391" w14:textId="77777777" w:rsidTr="00655327">
              <w:trPr>
                <w:trHeight w:val="288"/>
              </w:trPr>
              <w:tc>
                <w:tcPr>
                  <w:tcW w:w="688" w:type="dxa"/>
                  <w:shd w:val="clear" w:color="auto" w:fill="auto"/>
                  <w:noWrap/>
                  <w:vAlign w:val="center"/>
                  <w:hideMark/>
                </w:tcPr>
                <w:p w14:paraId="4AC12732" w14:textId="376F00A2"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39</w:t>
                  </w:r>
                </w:p>
              </w:tc>
              <w:tc>
                <w:tcPr>
                  <w:tcW w:w="1150" w:type="dxa"/>
                  <w:shd w:val="clear" w:color="auto" w:fill="auto"/>
                  <w:vAlign w:val="center"/>
                  <w:hideMark/>
                </w:tcPr>
                <w:p w14:paraId="6F097C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05* </w:t>
                  </w:r>
                </w:p>
              </w:tc>
              <w:tc>
                <w:tcPr>
                  <w:tcW w:w="5392" w:type="dxa"/>
                  <w:shd w:val="clear" w:color="auto" w:fill="auto"/>
                  <w:vAlign w:val="center"/>
                  <w:hideMark/>
                </w:tcPr>
                <w:p w14:paraId="59F3BA8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Kwasy trawiące </w:t>
                  </w:r>
                </w:p>
              </w:tc>
              <w:tc>
                <w:tcPr>
                  <w:tcW w:w="1139" w:type="dxa"/>
                  <w:shd w:val="clear" w:color="auto" w:fill="auto"/>
                  <w:noWrap/>
                  <w:vAlign w:val="center"/>
                  <w:hideMark/>
                </w:tcPr>
                <w:p w14:paraId="7648557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5003907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65FEEDA5" w14:textId="77777777" w:rsidTr="00655327">
              <w:trPr>
                <w:trHeight w:val="288"/>
              </w:trPr>
              <w:tc>
                <w:tcPr>
                  <w:tcW w:w="688" w:type="dxa"/>
                  <w:shd w:val="clear" w:color="auto" w:fill="auto"/>
                  <w:noWrap/>
                  <w:vAlign w:val="center"/>
                  <w:hideMark/>
                </w:tcPr>
                <w:p w14:paraId="48CC0676" w14:textId="715D510F"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B515CA">
                    <w:rPr>
                      <w:rFonts w:ascii="Arial" w:eastAsia="Times New Roman" w:hAnsi="Arial" w:cs="Arial"/>
                      <w:color w:val="000000"/>
                      <w:sz w:val="18"/>
                      <w:szCs w:val="18"/>
                      <w:lang w:eastAsia="pl-PL"/>
                    </w:rPr>
                    <w:t>0</w:t>
                  </w:r>
                </w:p>
              </w:tc>
              <w:tc>
                <w:tcPr>
                  <w:tcW w:w="1150" w:type="dxa"/>
                  <w:shd w:val="clear" w:color="auto" w:fill="auto"/>
                  <w:vAlign w:val="center"/>
                  <w:hideMark/>
                </w:tcPr>
                <w:p w14:paraId="5620ACF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07* </w:t>
                  </w:r>
                </w:p>
              </w:tc>
              <w:tc>
                <w:tcPr>
                  <w:tcW w:w="5392" w:type="dxa"/>
                  <w:shd w:val="clear" w:color="auto" w:fill="auto"/>
                  <w:vAlign w:val="center"/>
                  <w:hideMark/>
                </w:tcPr>
                <w:p w14:paraId="3E98603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Alkalia trawiące </w:t>
                  </w:r>
                </w:p>
              </w:tc>
              <w:tc>
                <w:tcPr>
                  <w:tcW w:w="1139" w:type="dxa"/>
                  <w:shd w:val="clear" w:color="auto" w:fill="auto"/>
                  <w:noWrap/>
                  <w:vAlign w:val="center"/>
                  <w:hideMark/>
                </w:tcPr>
                <w:p w14:paraId="76B0DC3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79FC7AC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79093AE5" w14:textId="77777777" w:rsidTr="00655327">
              <w:trPr>
                <w:trHeight w:val="288"/>
              </w:trPr>
              <w:tc>
                <w:tcPr>
                  <w:tcW w:w="688" w:type="dxa"/>
                  <w:shd w:val="clear" w:color="auto" w:fill="auto"/>
                  <w:noWrap/>
                  <w:vAlign w:val="center"/>
                  <w:hideMark/>
                </w:tcPr>
                <w:p w14:paraId="7FEFCC8C" w14:textId="081E5FC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B515CA">
                    <w:rPr>
                      <w:rFonts w:ascii="Arial" w:eastAsia="Times New Roman" w:hAnsi="Arial" w:cs="Arial"/>
                      <w:color w:val="000000"/>
                      <w:sz w:val="18"/>
                      <w:szCs w:val="18"/>
                      <w:lang w:eastAsia="pl-PL"/>
                    </w:rPr>
                    <w:t>1</w:t>
                  </w:r>
                </w:p>
              </w:tc>
              <w:tc>
                <w:tcPr>
                  <w:tcW w:w="1150" w:type="dxa"/>
                  <w:shd w:val="clear" w:color="auto" w:fill="auto"/>
                  <w:vAlign w:val="center"/>
                  <w:hideMark/>
                </w:tcPr>
                <w:p w14:paraId="2D870F7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03 01* </w:t>
                  </w:r>
                </w:p>
              </w:tc>
              <w:tc>
                <w:tcPr>
                  <w:tcW w:w="5392" w:type="dxa"/>
                  <w:shd w:val="clear" w:color="auto" w:fill="auto"/>
                  <w:vAlign w:val="center"/>
                  <w:hideMark/>
                </w:tcPr>
                <w:p w14:paraId="316A3FB3"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cyjanki </w:t>
                  </w:r>
                </w:p>
              </w:tc>
              <w:tc>
                <w:tcPr>
                  <w:tcW w:w="1139" w:type="dxa"/>
                  <w:shd w:val="clear" w:color="auto" w:fill="auto"/>
                  <w:noWrap/>
                  <w:vAlign w:val="center"/>
                  <w:hideMark/>
                </w:tcPr>
                <w:p w14:paraId="541A713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15765E3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3FD2934D" w14:textId="77777777" w:rsidTr="00655327">
              <w:trPr>
                <w:trHeight w:val="288"/>
              </w:trPr>
              <w:tc>
                <w:tcPr>
                  <w:tcW w:w="688" w:type="dxa"/>
                  <w:shd w:val="clear" w:color="auto" w:fill="auto"/>
                  <w:noWrap/>
                  <w:vAlign w:val="center"/>
                  <w:hideMark/>
                </w:tcPr>
                <w:p w14:paraId="72255800" w14:textId="16A9EAE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B515CA">
                    <w:rPr>
                      <w:rFonts w:ascii="Arial" w:eastAsia="Times New Roman" w:hAnsi="Arial" w:cs="Arial"/>
                      <w:color w:val="000000"/>
                      <w:sz w:val="18"/>
                      <w:szCs w:val="18"/>
                      <w:lang w:eastAsia="pl-PL"/>
                    </w:rPr>
                    <w:t>2</w:t>
                  </w:r>
                </w:p>
              </w:tc>
              <w:tc>
                <w:tcPr>
                  <w:tcW w:w="1150" w:type="dxa"/>
                  <w:shd w:val="clear" w:color="auto" w:fill="auto"/>
                  <w:vAlign w:val="center"/>
                  <w:hideMark/>
                </w:tcPr>
                <w:p w14:paraId="1DADFF1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08* </w:t>
                  </w:r>
                </w:p>
              </w:tc>
              <w:tc>
                <w:tcPr>
                  <w:tcW w:w="5392" w:type="dxa"/>
                  <w:shd w:val="clear" w:color="auto" w:fill="auto"/>
                  <w:vAlign w:val="center"/>
                  <w:hideMark/>
                </w:tcPr>
                <w:p w14:paraId="372028B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Elementy zawierające rtęć </w:t>
                  </w:r>
                </w:p>
              </w:tc>
              <w:tc>
                <w:tcPr>
                  <w:tcW w:w="1139" w:type="dxa"/>
                  <w:shd w:val="clear" w:color="auto" w:fill="auto"/>
                  <w:noWrap/>
                  <w:vAlign w:val="center"/>
                  <w:hideMark/>
                </w:tcPr>
                <w:p w14:paraId="67C7BF8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750AF12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70C73D34" w14:textId="77777777" w:rsidTr="00655327">
              <w:trPr>
                <w:trHeight w:val="288"/>
              </w:trPr>
              <w:tc>
                <w:tcPr>
                  <w:tcW w:w="688" w:type="dxa"/>
                  <w:shd w:val="clear" w:color="auto" w:fill="auto"/>
                  <w:noWrap/>
                  <w:vAlign w:val="center"/>
                  <w:hideMark/>
                </w:tcPr>
                <w:p w14:paraId="0C69CFE9" w14:textId="6421473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B515CA">
                    <w:rPr>
                      <w:rFonts w:ascii="Arial" w:eastAsia="Times New Roman" w:hAnsi="Arial" w:cs="Arial"/>
                      <w:color w:val="000000"/>
                      <w:sz w:val="18"/>
                      <w:szCs w:val="18"/>
                      <w:lang w:eastAsia="pl-PL"/>
                    </w:rPr>
                    <w:t>3</w:t>
                  </w:r>
                </w:p>
              </w:tc>
              <w:tc>
                <w:tcPr>
                  <w:tcW w:w="1150" w:type="dxa"/>
                  <w:shd w:val="clear" w:color="auto" w:fill="auto"/>
                  <w:vAlign w:val="center"/>
                  <w:hideMark/>
                </w:tcPr>
                <w:p w14:paraId="5259D67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09*</w:t>
                  </w:r>
                </w:p>
              </w:tc>
              <w:tc>
                <w:tcPr>
                  <w:tcW w:w="5392" w:type="dxa"/>
                  <w:shd w:val="clear" w:color="auto" w:fill="auto"/>
                  <w:vAlign w:val="center"/>
                  <w:hideMark/>
                </w:tcPr>
                <w:p w14:paraId="5B847AC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Elementy zawierające PCB</w:t>
                  </w:r>
                </w:p>
              </w:tc>
              <w:tc>
                <w:tcPr>
                  <w:tcW w:w="1139" w:type="dxa"/>
                  <w:shd w:val="clear" w:color="auto" w:fill="auto"/>
                  <w:noWrap/>
                  <w:vAlign w:val="center"/>
                  <w:hideMark/>
                </w:tcPr>
                <w:p w14:paraId="0465FF7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5805C79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1E41045C" w14:textId="77777777" w:rsidTr="00655327">
              <w:trPr>
                <w:trHeight w:val="288"/>
              </w:trPr>
              <w:tc>
                <w:tcPr>
                  <w:tcW w:w="688" w:type="dxa"/>
                  <w:shd w:val="clear" w:color="auto" w:fill="auto"/>
                  <w:noWrap/>
                  <w:vAlign w:val="center"/>
                  <w:hideMark/>
                </w:tcPr>
                <w:p w14:paraId="2683E110" w14:textId="380E2F0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B515CA">
                    <w:rPr>
                      <w:rFonts w:ascii="Arial" w:eastAsia="Times New Roman" w:hAnsi="Arial" w:cs="Arial"/>
                      <w:color w:val="000000"/>
                      <w:sz w:val="18"/>
                      <w:szCs w:val="18"/>
                      <w:lang w:eastAsia="pl-PL"/>
                    </w:rPr>
                    <w:t>4</w:t>
                  </w:r>
                </w:p>
              </w:tc>
              <w:tc>
                <w:tcPr>
                  <w:tcW w:w="1150" w:type="dxa"/>
                  <w:shd w:val="clear" w:color="auto" w:fill="auto"/>
                  <w:vAlign w:val="center"/>
                  <w:hideMark/>
                </w:tcPr>
                <w:p w14:paraId="2C5DEF5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10* </w:t>
                  </w:r>
                </w:p>
              </w:tc>
              <w:tc>
                <w:tcPr>
                  <w:tcW w:w="5392" w:type="dxa"/>
                  <w:shd w:val="clear" w:color="auto" w:fill="auto"/>
                  <w:vAlign w:val="center"/>
                  <w:hideMark/>
                </w:tcPr>
                <w:p w14:paraId="2AB2BB5D"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Elementy wybuchowe (np. poduszki powietrzne) </w:t>
                  </w:r>
                </w:p>
              </w:tc>
              <w:tc>
                <w:tcPr>
                  <w:tcW w:w="1139" w:type="dxa"/>
                  <w:shd w:val="clear" w:color="auto" w:fill="auto"/>
                  <w:noWrap/>
                  <w:vAlign w:val="center"/>
                  <w:hideMark/>
                </w:tcPr>
                <w:p w14:paraId="25CA967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67FADEC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E36A1B" w:rsidRPr="00BD3D54" w14:paraId="68768D3D" w14:textId="77777777" w:rsidTr="00655327">
              <w:trPr>
                <w:trHeight w:val="288"/>
              </w:trPr>
              <w:tc>
                <w:tcPr>
                  <w:tcW w:w="688" w:type="dxa"/>
                  <w:shd w:val="clear" w:color="auto" w:fill="auto"/>
                  <w:noWrap/>
                  <w:vAlign w:val="center"/>
                  <w:hideMark/>
                </w:tcPr>
                <w:p w14:paraId="3F50FA44" w14:textId="0AC3460E"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r w:rsidR="00B515CA">
                    <w:rPr>
                      <w:rFonts w:ascii="Arial" w:eastAsia="Times New Roman" w:hAnsi="Arial" w:cs="Arial"/>
                      <w:color w:val="000000"/>
                      <w:sz w:val="18"/>
                      <w:szCs w:val="18"/>
                      <w:lang w:eastAsia="pl-PL"/>
                    </w:rPr>
                    <w:t>5</w:t>
                  </w:r>
                </w:p>
              </w:tc>
              <w:tc>
                <w:tcPr>
                  <w:tcW w:w="1150" w:type="dxa"/>
                  <w:shd w:val="clear" w:color="auto" w:fill="auto"/>
                  <w:vAlign w:val="center"/>
                  <w:hideMark/>
                </w:tcPr>
                <w:p w14:paraId="209DC91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09*</w:t>
                  </w:r>
                </w:p>
              </w:tc>
              <w:tc>
                <w:tcPr>
                  <w:tcW w:w="5392" w:type="dxa"/>
                  <w:shd w:val="clear" w:color="auto" w:fill="auto"/>
                  <w:vAlign w:val="center"/>
                  <w:hideMark/>
                </w:tcPr>
                <w:p w14:paraId="603733CB"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Transformatory i kondensatory zawierające PCB</w:t>
                  </w:r>
                </w:p>
              </w:tc>
              <w:tc>
                <w:tcPr>
                  <w:tcW w:w="1139" w:type="dxa"/>
                  <w:shd w:val="clear" w:color="auto" w:fill="auto"/>
                  <w:noWrap/>
                  <w:vAlign w:val="center"/>
                  <w:hideMark/>
                </w:tcPr>
                <w:p w14:paraId="40CAC97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87" w:type="dxa"/>
                  <w:shd w:val="clear" w:color="auto" w:fill="auto"/>
                  <w:noWrap/>
                  <w:vAlign w:val="center"/>
                  <w:hideMark/>
                </w:tcPr>
                <w:p w14:paraId="3E9EAD9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151C4B41" w14:textId="77777777" w:rsidTr="00655327">
              <w:trPr>
                <w:trHeight w:val="456"/>
              </w:trPr>
              <w:tc>
                <w:tcPr>
                  <w:tcW w:w="688" w:type="dxa"/>
                  <w:shd w:val="clear" w:color="auto" w:fill="auto"/>
                  <w:noWrap/>
                  <w:vAlign w:val="center"/>
                  <w:hideMark/>
                </w:tcPr>
                <w:p w14:paraId="27154204" w14:textId="2C5D4CBA"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46</w:t>
                  </w:r>
                </w:p>
              </w:tc>
              <w:tc>
                <w:tcPr>
                  <w:tcW w:w="1150" w:type="dxa"/>
                  <w:shd w:val="clear" w:color="auto" w:fill="auto"/>
                  <w:vAlign w:val="center"/>
                  <w:hideMark/>
                </w:tcPr>
                <w:p w14:paraId="759259A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10*</w:t>
                  </w:r>
                </w:p>
              </w:tc>
              <w:tc>
                <w:tcPr>
                  <w:tcW w:w="5392" w:type="dxa"/>
                  <w:shd w:val="clear" w:color="auto" w:fill="auto"/>
                  <w:vAlign w:val="center"/>
                  <w:hideMark/>
                </w:tcPr>
                <w:p w14:paraId="0A8689CE"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urządzenia zawierające PCB albo nimi zanieczyszczone inne niż wymienione w 16 02 09</w:t>
                  </w:r>
                </w:p>
              </w:tc>
              <w:tc>
                <w:tcPr>
                  <w:tcW w:w="1139" w:type="dxa"/>
                  <w:shd w:val="clear" w:color="auto" w:fill="auto"/>
                  <w:noWrap/>
                  <w:vAlign w:val="center"/>
                  <w:hideMark/>
                </w:tcPr>
                <w:p w14:paraId="66615C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87" w:type="dxa"/>
                  <w:shd w:val="clear" w:color="auto" w:fill="auto"/>
                  <w:noWrap/>
                  <w:vAlign w:val="center"/>
                  <w:hideMark/>
                </w:tcPr>
                <w:p w14:paraId="4022E0F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E36A1B" w:rsidRPr="00BD3D54" w14:paraId="79B78830" w14:textId="77777777" w:rsidTr="00655327">
              <w:trPr>
                <w:trHeight w:val="456"/>
              </w:trPr>
              <w:tc>
                <w:tcPr>
                  <w:tcW w:w="688" w:type="dxa"/>
                  <w:shd w:val="clear" w:color="auto" w:fill="auto"/>
                  <w:noWrap/>
                  <w:vAlign w:val="center"/>
                  <w:hideMark/>
                </w:tcPr>
                <w:p w14:paraId="797FBDF3" w14:textId="45FE90B7"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47</w:t>
                  </w:r>
                </w:p>
              </w:tc>
              <w:tc>
                <w:tcPr>
                  <w:tcW w:w="1150" w:type="dxa"/>
                  <w:shd w:val="clear" w:color="auto" w:fill="auto"/>
                  <w:vAlign w:val="center"/>
                  <w:hideMark/>
                </w:tcPr>
                <w:p w14:paraId="34A6FC1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16 02 14</w:t>
                  </w:r>
                </w:p>
              </w:tc>
              <w:tc>
                <w:tcPr>
                  <w:tcW w:w="5392" w:type="dxa"/>
                  <w:shd w:val="clear" w:color="auto" w:fill="auto"/>
                  <w:vAlign w:val="center"/>
                  <w:hideMark/>
                </w:tcPr>
                <w:p w14:paraId="05224FC9"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urządzenia inne niż wymienione w 16 02 09 do 16 02 13</w:t>
                  </w:r>
                </w:p>
              </w:tc>
              <w:tc>
                <w:tcPr>
                  <w:tcW w:w="1139" w:type="dxa"/>
                  <w:shd w:val="clear" w:color="auto" w:fill="auto"/>
                  <w:noWrap/>
                  <w:vAlign w:val="center"/>
                  <w:hideMark/>
                </w:tcPr>
                <w:p w14:paraId="105B796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87" w:type="dxa"/>
                  <w:shd w:val="clear" w:color="auto" w:fill="auto"/>
                  <w:noWrap/>
                  <w:vAlign w:val="center"/>
                  <w:hideMark/>
                </w:tcPr>
                <w:p w14:paraId="204E5FA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4B2506FF" w14:textId="77777777" w:rsidTr="00655327">
              <w:trPr>
                <w:trHeight w:val="456"/>
              </w:trPr>
              <w:tc>
                <w:tcPr>
                  <w:tcW w:w="688" w:type="dxa"/>
                  <w:shd w:val="clear" w:color="auto" w:fill="auto"/>
                  <w:noWrap/>
                  <w:vAlign w:val="center"/>
                  <w:hideMark/>
                </w:tcPr>
                <w:p w14:paraId="10F09E70" w14:textId="575C74C5"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48</w:t>
                  </w:r>
                </w:p>
              </w:tc>
              <w:tc>
                <w:tcPr>
                  <w:tcW w:w="1150" w:type="dxa"/>
                  <w:shd w:val="clear" w:color="auto" w:fill="auto"/>
                  <w:vAlign w:val="center"/>
                  <w:hideMark/>
                </w:tcPr>
                <w:p w14:paraId="79FAF20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02 15* </w:t>
                  </w:r>
                </w:p>
              </w:tc>
              <w:tc>
                <w:tcPr>
                  <w:tcW w:w="5392" w:type="dxa"/>
                  <w:shd w:val="clear" w:color="auto" w:fill="auto"/>
                  <w:vAlign w:val="center"/>
                  <w:hideMark/>
                </w:tcPr>
                <w:p w14:paraId="2B249B84" w14:textId="3BDF0CB0"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Niebezpieczne elementy lub części składowe usunięte z</w:t>
                  </w:r>
                  <w:r w:rsidR="00D44CB7">
                    <w:rPr>
                      <w:rFonts w:ascii="Arial" w:eastAsia="Times New Roman" w:hAnsi="Arial" w:cs="Arial"/>
                      <w:sz w:val="18"/>
                      <w:szCs w:val="18"/>
                      <w:lang w:eastAsia="pl-PL"/>
                    </w:rPr>
                    <w:t>e</w:t>
                  </w:r>
                  <w:r w:rsidRPr="00BD3D54">
                    <w:rPr>
                      <w:rFonts w:ascii="Arial" w:eastAsia="Times New Roman" w:hAnsi="Arial" w:cs="Arial"/>
                      <w:sz w:val="18"/>
                      <w:szCs w:val="18"/>
                      <w:lang w:eastAsia="pl-PL"/>
                    </w:rPr>
                    <w:t xml:space="preserve"> zużytych urządzeń </w:t>
                  </w:r>
                </w:p>
              </w:tc>
              <w:tc>
                <w:tcPr>
                  <w:tcW w:w="1139" w:type="dxa"/>
                  <w:shd w:val="clear" w:color="auto" w:fill="auto"/>
                  <w:noWrap/>
                  <w:vAlign w:val="center"/>
                  <w:hideMark/>
                </w:tcPr>
                <w:p w14:paraId="366ED2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87" w:type="dxa"/>
                  <w:shd w:val="clear" w:color="auto" w:fill="auto"/>
                  <w:noWrap/>
                  <w:vAlign w:val="center"/>
                  <w:hideMark/>
                </w:tcPr>
                <w:p w14:paraId="549AA12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E36A1B" w:rsidRPr="00BD3D54" w14:paraId="7F676CF5" w14:textId="77777777" w:rsidTr="00655327">
              <w:trPr>
                <w:trHeight w:val="456"/>
              </w:trPr>
              <w:tc>
                <w:tcPr>
                  <w:tcW w:w="688" w:type="dxa"/>
                  <w:shd w:val="clear" w:color="auto" w:fill="auto"/>
                  <w:noWrap/>
                  <w:vAlign w:val="center"/>
                  <w:hideMark/>
                </w:tcPr>
                <w:p w14:paraId="668A3675" w14:textId="4717495E"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49</w:t>
                  </w:r>
                </w:p>
              </w:tc>
              <w:tc>
                <w:tcPr>
                  <w:tcW w:w="1150" w:type="dxa"/>
                  <w:shd w:val="clear" w:color="auto" w:fill="auto"/>
                  <w:vAlign w:val="center"/>
                  <w:hideMark/>
                </w:tcPr>
                <w:p w14:paraId="5F580DD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16 02 16</w:t>
                  </w:r>
                </w:p>
              </w:tc>
              <w:tc>
                <w:tcPr>
                  <w:tcW w:w="5392" w:type="dxa"/>
                  <w:shd w:val="clear" w:color="auto" w:fill="auto"/>
                  <w:vAlign w:val="center"/>
                  <w:hideMark/>
                </w:tcPr>
                <w:p w14:paraId="50176A5C" w14:textId="78C7DD70"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Elementy usunięte ze zużytych urządzeń inne niż wymienione </w:t>
                  </w:r>
                  <w:r w:rsidR="00655327">
                    <w:rPr>
                      <w:rFonts w:ascii="Arial" w:eastAsia="Times New Roman" w:hAnsi="Arial" w:cs="Arial"/>
                      <w:sz w:val="18"/>
                      <w:szCs w:val="18"/>
                      <w:lang w:eastAsia="pl-PL"/>
                    </w:rPr>
                    <w:br/>
                  </w:r>
                  <w:r w:rsidRPr="00BD3D54">
                    <w:rPr>
                      <w:rFonts w:ascii="Arial" w:eastAsia="Times New Roman" w:hAnsi="Arial" w:cs="Arial"/>
                      <w:sz w:val="18"/>
                      <w:szCs w:val="18"/>
                      <w:lang w:eastAsia="pl-PL"/>
                    </w:rPr>
                    <w:t>w 16 02 15</w:t>
                  </w:r>
                </w:p>
              </w:tc>
              <w:tc>
                <w:tcPr>
                  <w:tcW w:w="1139" w:type="dxa"/>
                  <w:shd w:val="clear" w:color="auto" w:fill="auto"/>
                  <w:noWrap/>
                  <w:vAlign w:val="center"/>
                  <w:hideMark/>
                </w:tcPr>
                <w:p w14:paraId="2D583E4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87" w:type="dxa"/>
                  <w:shd w:val="clear" w:color="auto" w:fill="auto"/>
                  <w:noWrap/>
                  <w:vAlign w:val="center"/>
                  <w:hideMark/>
                </w:tcPr>
                <w:p w14:paraId="2D5A61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E36A1B" w:rsidRPr="00BD3D54" w14:paraId="39AB3AC6" w14:textId="77777777" w:rsidTr="00655327">
              <w:trPr>
                <w:trHeight w:val="288"/>
              </w:trPr>
              <w:tc>
                <w:tcPr>
                  <w:tcW w:w="688" w:type="dxa"/>
                  <w:shd w:val="clear" w:color="auto" w:fill="auto"/>
                  <w:noWrap/>
                  <w:vAlign w:val="center"/>
                  <w:hideMark/>
                </w:tcPr>
                <w:p w14:paraId="3DCBF1A2" w14:textId="6EAB282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B515CA">
                    <w:rPr>
                      <w:rFonts w:ascii="Arial" w:eastAsia="Times New Roman" w:hAnsi="Arial" w:cs="Arial"/>
                      <w:color w:val="000000"/>
                      <w:sz w:val="18"/>
                      <w:szCs w:val="18"/>
                      <w:lang w:eastAsia="pl-PL"/>
                    </w:rPr>
                    <w:t>0</w:t>
                  </w:r>
                </w:p>
              </w:tc>
              <w:tc>
                <w:tcPr>
                  <w:tcW w:w="1150" w:type="dxa"/>
                  <w:shd w:val="clear" w:color="auto" w:fill="auto"/>
                  <w:vAlign w:val="center"/>
                  <w:hideMark/>
                </w:tcPr>
                <w:p w14:paraId="5401AC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04 01* </w:t>
                  </w:r>
                </w:p>
              </w:tc>
              <w:tc>
                <w:tcPr>
                  <w:tcW w:w="5392" w:type="dxa"/>
                  <w:shd w:val="clear" w:color="auto" w:fill="auto"/>
                  <w:vAlign w:val="center"/>
                  <w:hideMark/>
                </w:tcPr>
                <w:p w14:paraId="5F4EB28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Odpadowa amunicja </w:t>
                  </w:r>
                </w:p>
              </w:tc>
              <w:tc>
                <w:tcPr>
                  <w:tcW w:w="1139" w:type="dxa"/>
                  <w:shd w:val="clear" w:color="auto" w:fill="auto"/>
                  <w:noWrap/>
                  <w:vAlign w:val="center"/>
                  <w:hideMark/>
                </w:tcPr>
                <w:p w14:paraId="6923A32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7" w:type="dxa"/>
                  <w:shd w:val="clear" w:color="auto" w:fill="auto"/>
                  <w:noWrap/>
                  <w:vAlign w:val="center"/>
                  <w:hideMark/>
                </w:tcPr>
                <w:p w14:paraId="173725A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3E2EAF90" w14:textId="77777777" w:rsidTr="00655327">
              <w:trPr>
                <w:trHeight w:val="288"/>
              </w:trPr>
              <w:tc>
                <w:tcPr>
                  <w:tcW w:w="688" w:type="dxa"/>
                  <w:shd w:val="clear" w:color="auto" w:fill="auto"/>
                  <w:noWrap/>
                  <w:vAlign w:val="center"/>
                  <w:hideMark/>
                </w:tcPr>
                <w:p w14:paraId="78FA9AFD" w14:textId="700EE164"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B515CA">
                    <w:rPr>
                      <w:rFonts w:ascii="Arial" w:eastAsia="Times New Roman" w:hAnsi="Arial" w:cs="Arial"/>
                      <w:color w:val="000000"/>
                      <w:sz w:val="18"/>
                      <w:szCs w:val="18"/>
                      <w:lang w:eastAsia="pl-PL"/>
                    </w:rPr>
                    <w:t>1</w:t>
                  </w:r>
                </w:p>
              </w:tc>
              <w:tc>
                <w:tcPr>
                  <w:tcW w:w="1150" w:type="dxa"/>
                  <w:shd w:val="clear" w:color="auto" w:fill="auto"/>
                  <w:vAlign w:val="center"/>
                  <w:hideMark/>
                </w:tcPr>
                <w:p w14:paraId="4118CCA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04 02* </w:t>
                  </w:r>
                </w:p>
              </w:tc>
              <w:tc>
                <w:tcPr>
                  <w:tcW w:w="5392" w:type="dxa"/>
                  <w:shd w:val="clear" w:color="auto" w:fill="auto"/>
                  <w:vAlign w:val="center"/>
                  <w:hideMark/>
                </w:tcPr>
                <w:p w14:paraId="6F70F0EC"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wyroby pirotechniczne (np. ognie sztuczne) </w:t>
                  </w:r>
                </w:p>
              </w:tc>
              <w:tc>
                <w:tcPr>
                  <w:tcW w:w="1139" w:type="dxa"/>
                  <w:shd w:val="clear" w:color="auto" w:fill="auto"/>
                  <w:noWrap/>
                  <w:vAlign w:val="center"/>
                  <w:hideMark/>
                </w:tcPr>
                <w:p w14:paraId="5AD7730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7" w:type="dxa"/>
                  <w:shd w:val="clear" w:color="auto" w:fill="auto"/>
                  <w:noWrap/>
                  <w:vAlign w:val="center"/>
                  <w:hideMark/>
                </w:tcPr>
                <w:p w14:paraId="1665104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1BCDB0D6" w14:textId="77777777" w:rsidTr="00655327">
              <w:trPr>
                <w:trHeight w:val="288"/>
              </w:trPr>
              <w:tc>
                <w:tcPr>
                  <w:tcW w:w="688" w:type="dxa"/>
                  <w:shd w:val="clear" w:color="auto" w:fill="auto"/>
                  <w:noWrap/>
                  <w:vAlign w:val="center"/>
                  <w:hideMark/>
                </w:tcPr>
                <w:p w14:paraId="2012087F" w14:textId="6EF0313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B515CA">
                    <w:rPr>
                      <w:rFonts w:ascii="Arial" w:eastAsia="Times New Roman" w:hAnsi="Arial" w:cs="Arial"/>
                      <w:color w:val="000000"/>
                      <w:sz w:val="18"/>
                      <w:szCs w:val="18"/>
                      <w:lang w:eastAsia="pl-PL"/>
                    </w:rPr>
                    <w:t>2</w:t>
                  </w:r>
                </w:p>
              </w:tc>
              <w:tc>
                <w:tcPr>
                  <w:tcW w:w="1150" w:type="dxa"/>
                  <w:shd w:val="clear" w:color="auto" w:fill="auto"/>
                  <w:vAlign w:val="center"/>
                  <w:hideMark/>
                </w:tcPr>
                <w:p w14:paraId="6EDCBA2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04 03* </w:t>
                  </w:r>
                </w:p>
              </w:tc>
              <w:tc>
                <w:tcPr>
                  <w:tcW w:w="5392" w:type="dxa"/>
                  <w:shd w:val="clear" w:color="auto" w:fill="auto"/>
                  <w:vAlign w:val="center"/>
                  <w:hideMark/>
                </w:tcPr>
                <w:p w14:paraId="24DEC8C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materiały wybuchowe </w:t>
                  </w:r>
                </w:p>
              </w:tc>
              <w:tc>
                <w:tcPr>
                  <w:tcW w:w="1139" w:type="dxa"/>
                  <w:shd w:val="clear" w:color="auto" w:fill="auto"/>
                  <w:noWrap/>
                  <w:vAlign w:val="center"/>
                  <w:hideMark/>
                </w:tcPr>
                <w:p w14:paraId="11C96D5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7" w:type="dxa"/>
                  <w:shd w:val="clear" w:color="auto" w:fill="auto"/>
                  <w:noWrap/>
                  <w:vAlign w:val="center"/>
                  <w:hideMark/>
                </w:tcPr>
                <w:p w14:paraId="7773429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E36A1B" w:rsidRPr="00BD3D54" w14:paraId="1CD0FC87" w14:textId="77777777" w:rsidTr="00655327">
              <w:trPr>
                <w:trHeight w:val="912"/>
              </w:trPr>
              <w:tc>
                <w:tcPr>
                  <w:tcW w:w="688" w:type="dxa"/>
                  <w:shd w:val="clear" w:color="auto" w:fill="auto"/>
                  <w:noWrap/>
                  <w:vAlign w:val="center"/>
                  <w:hideMark/>
                </w:tcPr>
                <w:p w14:paraId="3D05B478" w14:textId="1ED59EE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B515CA">
                    <w:rPr>
                      <w:rFonts w:ascii="Arial" w:eastAsia="Times New Roman" w:hAnsi="Arial" w:cs="Arial"/>
                      <w:color w:val="000000"/>
                      <w:sz w:val="18"/>
                      <w:szCs w:val="18"/>
                      <w:lang w:eastAsia="pl-PL"/>
                    </w:rPr>
                    <w:t>3</w:t>
                  </w:r>
                </w:p>
              </w:tc>
              <w:tc>
                <w:tcPr>
                  <w:tcW w:w="1150" w:type="dxa"/>
                  <w:shd w:val="clear" w:color="auto" w:fill="auto"/>
                  <w:vAlign w:val="center"/>
                  <w:hideMark/>
                </w:tcPr>
                <w:p w14:paraId="1EE9385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06* </w:t>
                  </w:r>
                </w:p>
              </w:tc>
              <w:tc>
                <w:tcPr>
                  <w:tcW w:w="5392" w:type="dxa"/>
                  <w:shd w:val="clear" w:color="auto" w:fill="auto"/>
                  <w:vAlign w:val="center"/>
                  <w:hideMark/>
                </w:tcPr>
                <w:p w14:paraId="74220AEF" w14:textId="268716C3"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Chemikalia laboratoryjne i analityczne (np. odczynniki chemiczne) zawierające substancje niebezpieczne, w tym mieszaniny chemikaliów laboratoryjnych i analitycznych </w:t>
                  </w:r>
                </w:p>
              </w:tc>
              <w:tc>
                <w:tcPr>
                  <w:tcW w:w="1139" w:type="dxa"/>
                  <w:shd w:val="clear" w:color="auto" w:fill="auto"/>
                  <w:noWrap/>
                  <w:vAlign w:val="center"/>
                  <w:hideMark/>
                </w:tcPr>
                <w:p w14:paraId="590A63A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87" w:type="dxa"/>
                  <w:shd w:val="clear" w:color="auto" w:fill="auto"/>
                  <w:noWrap/>
                  <w:vAlign w:val="center"/>
                  <w:hideMark/>
                </w:tcPr>
                <w:p w14:paraId="7E9E5FD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39A1DEEE" w14:textId="77777777" w:rsidTr="00655327">
              <w:trPr>
                <w:trHeight w:val="684"/>
              </w:trPr>
              <w:tc>
                <w:tcPr>
                  <w:tcW w:w="688" w:type="dxa"/>
                  <w:shd w:val="clear" w:color="auto" w:fill="auto"/>
                  <w:noWrap/>
                  <w:vAlign w:val="center"/>
                  <w:hideMark/>
                </w:tcPr>
                <w:p w14:paraId="18748D1B" w14:textId="609A411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w:t>
                  </w:r>
                  <w:r w:rsidR="00B515CA">
                    <w:rPr>
                      <w:rFonts w:ascii="Arial" w:eastAsia="Times New Roman" w:hAnsi="Arial" w:cs="Arial"/>
                      <w:color w:val="000000"/>
                      <w:sz w:val="18"/>
                      <w:szCs w:val="18"/>
                      <w:lang w:eastAsia="pl-PL"/>
                    </w:rPr>
                    <w:t>4</w:t>
                  </w:r>
                </w:p>
              </w:tc>
              <w:tc>
                <w:tcPr>
                  <w:tcW w:w="1150" w:type="dxa"/>
                  <w:shd w:val="clear" w:color="auto" w:fill="auto"/>
                  <w:vAlign w:val="center"/>
                  <w:hideMark/>
                </w:tcPr>
                <w:p w14:paraId="4A55F1E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07* </w:t>
                  </w:r>
                </w:p>
              </w:tc>
              <w:tc>
                <w:tcPr>
                  <w:tcW w:w="5392" w:type="dxa"/>
                  <w:shd w:val="clear" w:color="auto" w:fill="auto"/>
                  <w:vAlign w:val="center"/>
                  <w:hideMark/>
                </w:tcPr>
                <w:p w14:paraId="5E2E852F"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nieorganiczne chemikalia zawierające substancje niebezpieczne (np. przeterminowane odczynniki chemiczne) </w:t>
                  </w:r>
                </w:p>
              </w:tc>
              <w:tc>
                <w:tcPr>
                  <w:tcW w:w="1139" w:type="dxa"/>
                  <w:shd w:val="clear" w:color="auto" w:fill="auto"/>
                  <w:noWrap/>
                  <w:vAlign w:val="center"/>
                  <w:hideMark/>
                </w:tcPr>
                <w:p w14:paraId="39B83A7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87" w:type="dxa"/>
                  <w:shd w:val="clear" w:color="auto" w:fill="auto"/>
                  <w:noWrap/>
                  <w:vAlign w:val="center"/>
                  <w:hideMark/>
                </w:tcPr>
                <w:p w14:paraId="6BA87BC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1BAB6412" w14:textId="77777777" w:rsidTr="00655327">
              <w:trPr>
                <w:trHeight w:val="684"/>
              </w:trPr>
              <w:tc>
                <w:tcPr>
                  <w:tcW w:w="688" w:type="dxa"/>
                  <w:shd w:val="clear" w:color="auto" w:fill="auto"/>
                  <w:noWrap/>
                  <w:vAlign w:val="center"/>
                  <w:hideMark/>
                </w:tcPr>
                <w:p w14:paraId="11F235B1" w14:textId="135F6BFD"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r w:rsidR="00B515CA">
                    <w:rPr>
                      <w:rFonts w:ascii="Arial" w:eastAsia="Times New Roman" w:hAnsi="Arial" w:cs="Arial"/>
                      <w:color w:val="000000"/>
                      <w:sz w:val="18"/>
                      <w:szCs w:val="18"/>
                      <w:lang w:eastAsia="pl-PL"/>
                    </w:rPr>
                    <w:t>5</w:t>
                  </w:r>
                </w:p>
              </w:tc>
              <w:tc>
                <w:tcPr>
                  <w:tcW w:w="1150" w:type="dxa"/>
                  <w:shd w:val="clear" w:color="auto" w:fill="auto"/>
                  <w:vAlign w:val="center"/>
                  <w:hideMark/>
                </w:tcPr>
                <w:p w14:paraId="140289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08* </w:t>
                  </w:r>
                </w:p>
              </w:tc>
              <w:tc>
                <w:tcPr>
                  <w:tcW w:w="5392" w:type="dxa"/>
                  <w:shd w:val="clear" w:color="auto" w:fill="auto"/>
                  <w:vAlign w:val="center"/>
                  <w:hideMark/>
                </w:tcPr>
                <w:p w14:paraId="40747BB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organiczne chemikalia zawierające substancje niebezpieczne (np. przeterminowane odczynniki chemiczne) </w:t>
                  </w:r>
                </w:p>
              </w:tc>
              <w:tc>
                <w:tcPr>
                  <w:tcW w:w="1139" w:type="dxa"/>
                  <w:shd w:val="clear" w:color="auto" w:fill="auto"/>
                  <w:noWrap/>
                  <w:vAlign w:val="center"/>
                  <w:hideMark/>
                </w:tcPr>
                <w:p w14:paraId="4FBAD5E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87" w:type="dxa"/>
                  <w:shd w:val="clear" w:color="auto" w:fill="auto"/>
                  <w:noWrap/>
                  <w:vAlign w:val="center"/>
                  <w:hideMark/>
                </w:tcPr>
                <w:p w14:paraId="4DADB2A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9121FB5" w14:textId="77777777" w:rsidTr="00655327">
              <w:trPr>
                <w:trHeight w:val="456"/>
              </w:trPr>
              <w:tc>
                <w:tcPr>
                  <w:tcW w:w="688" w:type="dxa"/>
                  <w:shd w:val="clear" w:color="auto" w:fill="auto"/>
                  <w:noWrap/>
                  <w:vAlign w:val="center"/>
                  <w:hideMark/>
                </w:tcPr>
                <w:p w14:paraId="192AD13F" w14:textId="48C2C80A"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56</w:t>
                  </w:r>
                </w:p>
              </w:tc>
              <w:tc>
                <w:tcPr>
                  <w:tcW w:w="1150" w:type="dxa"/>
                  <w:shd w:val="clear" w:color="auto" w:fill="auto"/>
                  <w:vAlign w:val="center"/>
                  <w:hideMark/>
                </w:tcPr>
                <w:p w14:paraId="1AAA150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16 05 09</w:t>
                  </w:r>
                </w:p>
              </w:tc>
              <w:tc>
                <w:tcPr>
                  <w:tcW w:w="5392" w:type="dxa"/>
                  <w:shd w:val="clear" w:color="auto" w:fill="auto"/>
                  <w:vAlign w:val="center"/>
                  <w:hideMark/>
                </w:tcPr>
                <w:p w14:paraId="09F5C82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chemikalia inne niż wymienione w 16 05 06, 16 05 07 lub 16 05 08</w:t>
                  </w:r>
                </w:p>
              </w:tc>
              <w:tc>
                <w:tcPr>
                  <w:tcW w:w="1139" w:type="dxa"/>
                  <w:shd w:val="clear" w:color="auto" w:fill="auto"/>
                  <w:noWrap/>
                  <w:vAlign w:val="center"/>
                  <w:hideMark/>
                </w:tcPr>
                <w:p w14:paraId="350B1C8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87" w:type="dxa"/>
                  <w:shd w:val="clear" w:color="auto" w:fill="auto"/>
                  <w:noWrap/>
                  <w:vAlign w:val="center"/>
                  <w:hideMark/>
                </w:tcPr>
                <w:p w14:paraId="065294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E36A1B" w:rsidRPr="00BD3D54" w14:paraId="05EBBA49" w14:textId="77777777" w:rsidTr="00655327">
              <w:trPr>
                <w:trHeight w:val="456"/>
              </w:trPr>
              <w:tc>
                <w:tcPr>
                  <w:tcW w:w="688" w:type="dxa"/>
                  <w:shd w:val="clear" w:color="auto" w:fill="auto"/>
                  <w:noWrap/>
                  <w:vAlign w:val="center"/>
                  <w:hideMark/>
                </w:tcPr>
                <w:p w14:paraId="37572285" w14:textId="3041C8DD"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57</w:t>
                  </w:r>
                </w:p>
              </w:tc>
              <w:tc>
                <w:tcPr>
                  <w:tcW w:w="1150" w:type="dxa"/>
                  <w:shd w:val="clear" w:color="auto" w:fill="auto"/>
                  <w:vAlign w:val="center"/>
                  <w:hideMark/>
                </w:tcPr>
                <w:p w14:paraId="24D411E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06 06* </w:t>
                  </w:r>
                </w:p>
              </w:tc>
              <w:tc>
                <w:tcPr>
                  <w:tcW w:w="5392" w:type="dxa"/>
                  <w:shd w:val="clear" w:color="auto" w:fill="auto"/>
                  <w:vAlign w:val="center"/>
                  <w:hideMark/>
                </w:tcPr>
                <w:p w14:paraId="76BF6644" w14:textId="27810118"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Selektywnie gromadzony elektrolit z baterii i akumulatorów </w:t>
                  </w:r>
                </w:p>
              </w:tc>
              <w:tc>
                <w:tcPr>
                  <w:tcW w:w="1139" w:type="dxa"/>
                  <w:shd w:val="clear" w:color="auto" w:fill="auto"/>
                  <w:noWrap/>
                  <w:vAlign w:val="center"/>
                  <w:hideMark/>
                </w:tcPr>
                <w:p w14:paraId="27C324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87" w:type="dxa"/>
                  <w:shd w:val="clear" w:color="auto" w:fill="auto"/>
                  <w:noWrap/>
                  <w:vAlign w:val="center"/>
                  <w:hideMark/>
                </w:tcPr>
                <w:p w14:paraId="04492A6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E36A1B" w:rsidRPr="00BD3D54" w14:paraId="794AD2E8" w14:textId="77777777" w:rsidTr="00655327">
              <w:trPr>
                <w:trHeight w:val="288"/>
              </w:trPr>
              <w:tc>
                <w:tcPr>
                  <w:tcW w:w="688" w:type="dxa"/>
                  <w:shd w:val="clear" w:color="auto" w:fill="auto"/>
                  <w:noWrap/>
                  <w:vAlign w:val="center"/>
                  <w:hideMark/>
                </w:tcPr>
                <w:p w14:paraId="3F563D57" w14:textId="56373837"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58</w:t>
                  </w:r>
                </w:p>
              </w:tc>
              <w:tc>
                <w:tcPr>
                  <w:tcW w:w="1150" w:type="dxa"/>
                  <w:shd w:val="clear" w:color="auto" w:fill="auto"/>
                  <w:vAlign w:val="center"/>
                  <w:hideMark/>
                </w:tcPr>
                <w:p w14:paraId="6A7BFCA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06* </w:t>
                  </w:r>
                </w:p>
              </w:tc>
              <w:tc>
                <w:tcPr>
                  <w:tcW w:w="5392" w:type="dxa"/>
                  <w:shd w:val="clear" w:color="auto" w:fill="auto"/>
                  <w:vAlign w:val="center"/>
                  <w:hideMark/>
                </w:tcPr>
                <w:p w14:paraId="3197BE6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ciecze stosowane jako katalizatory </w:t>
                  </w:r>
                </w:p>
              </w:tc>
              <w:tc>
                <w:tcPr>
                  <w:tcW w:w="1139" w:type="dxa"/>
                  <w:shd w:val="clear" w:color="auto" w:fill="auto"/>
                  <w:noWrap/>
                  <w:vAlign w:val="center"/>
                  <w:hideMark/>
                </w:tcPr>
                <w:p w14:paraId="256F357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87" w:type="dxa"/>
                  <w:shd w:val="clear" w:color="auto" w:fill="auto"/>
                  <w:noWrap/>
                  <w:vAlign w:val="center"/>
                  <w:hideMark/>
                </w:tcPr>
                <w:p w14:paraId="36626F0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6255F689" w14:textId="77777777" w:rsidTr="00655327">
              <w:trPr>
                <w:trHeight w:val="288"/>
              </w:trPr>
              <w:tc>
                <w:tcPr>
                  <w:tcW w:w="688" w:type="dxa"/>
                  <w:shd w:val="clear" w:color="auto" w:fill="auto"/>
                  <w:noWrap/>
                  <w:vAlign w:val="center"/>
                  <w:hideMark/>
                </w:tcPr>
                <w:p w14:paraId="468A0D49" w14:textId="067C8BC2"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59</w:t>
                  </w:r>
                </w:p>
              </w:tc>
              <w:tc>
                <w:tcPr>
                  <w:tcW w:w="1150" w:type="dxa"/>
                  <w:shd w:val="clear" w:color="auto" w:fill="auto"/>
                  <w:vAlign w:val="center"/>
                  <w:hideMark/>
                </w:tcPr>
                <w:p w14:paraId="392C7ED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09 01* </w:t>
                  </w:r>
                </w:p>
              </w:tc>
              <w:tc>
                <w:tcPr>
                  <w:tcW w:w="5392" w:type="dxa"/>
                  <w:shd w:val="clear" w:color="auto" w:fill="auto"/>
                  <w:vAlign w:val="center"/>
                  <w:hideMark/>
                </w:tcPr>
                <w:p w14:paraId="7B0BB9D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Nadmanganiany (np. nadmanganian potasowy) </w:t>
                  </w:r>
                </w:p>
              </w:tc>
              <w:tc>
                <w:tcPr>
                  <w:tcW w:w="1139" w:type="dxa"/>
                  <w:shd w:val="clear" w:color="auto" w:fill="auto"/>
                  <w:noWrap/>
                  <w:vAlign w:val="center"/>
                  <w:hideMark/>
                </w:tcPr>
                <w:p w14:paraId="0BE5CAA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099CE04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6E3C501F" w14:textId="77777777" w:rsidTr="00655327">
              <w:trPr>
                <w:trHeight w:val="456"/>
              </w:trPr>
              <w:tc>
                <w:tcPr>
                  <w:tcW w:w="688" w:type="dxa"/>
                  <w:shd w:val="clear" w:color="auto" w:fill="auto"/>
                  <w:noWrap/>
                  <w:vAlign w:val="center"/>
                  <w:hideMark/>
                </w:tcPr>
                <w:p w14:paraId="16DFDCAF" w14:textId="32FD21F8"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w:t>
                  </w:r>
                </w:p>
              </w:tc>
              <w:tc>
                <w:tcPr>
                  <w:tcW w:w="1150" w:type="dxa"/>
                  <w:shd w:val="clear" w:color="auto" w:fill="auto"/>
                  <w:vAlign w:val="center"/>
                  <w:hideMark/>
                </w:tcPr>
                <w:p w14:paraId="2521E32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09 02* </w:t>
                  </w:r>
                </w:p>
              </w:tc>
              <w:tc>
                <w:tcPr>
                  <w:tcW w:w="5392" w:type="dxa"/>
                  <w:shd w:val="clear" w:color="auto" w:fill="auto"/>
                  <w:vAlign w:val="center"/>
                  <w:hideMark/>
                </w:tcPr>
                <w:p w14:paraId="2014A7F0"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Chromiany (np. chromian potasowy, dwuchromian sodowy lub potasowy) </w:t>
                  </w:r>
                </w:p>
              </w:tc>
              <w:tc>
                <w:tcPr>
                  <w:tcW w:w="1139" w:type="dxa"/>
                  <w:shd w:val="clear" w:color="auto" w:fill="auto"/>
                  <w:noWrap/>
                  <w:vAlign w:val="center"/>
                  <w:hideMark/>
                </w:tcPr>
                <w:p w14:paraId="537B685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405DEC3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15F96F5F" w14:textId="77777777" w:rsidTr="00655327">
              <w:trPr>
                <w:trHeight w:val="288"/>
              </w:trPr>
              <w:tc>
                <w:tcPr>
                  <w:tcW w:w="688" w:type="dxa"/>
                  <w:shd w:val="clear" w:color="auto" w:fill="auto"/>
                  <w:noWrap/>
                  <w:vAlign w:val="center"/>
                  <w:hideMark/>
                </w:tcPr>
                <w:p w14:paraId="1ADABA69" w14:textId="72231FE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B515CA">
                    <w:rPr>
                      <w:rFonts w:ascii="Arial" w:eastAsia="Times New Roman" w:hAnsi="Arial" w:cs="Arial"/>
                      <w:color w:val="000000"/>
                      <w:sz w:val="18"/>
                      <w:szCs w:val="18"/>
                      <w:lang w:eastAsia="pl-PL"/>
                    </w:rPr>
                    <w:t>1</w:t>
                  </w:r>
                </w:p>
              </w:tc>
              <w:tc>
                <w:tcPr>
                  <w:tcW w:w="1150" w:type="dxa"/>
                  <w:shd w:val="clear" w:color="auto" w:fill="auto"/>
                  <w:vAlign w:val="center"/>
                  <w:hideMark/>
                </w:tcPr>
                <w:p w14:paraId="542E1F7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09 03*</w:t>
                  </w:r>
                </w:p>
              </w:tc>
              <w:tc>
                <w:tcPr>
                  <w:tcW w:w="5392" w:type="dxa"/>
                  <w:shd w:val="clear" w:color="auto" w:fill="auto"/>
                  <w:vAlign w:val="center"/>
                  <w:hideMark/>
                </w:tcPr>
                <w:p w14:paraId="08790EF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Nadtlenki (np. nadtlenek wodoru)</w:t>
                  </w:r>
                </w:p>
              </w:tc>
              <w:tc>
                <w:tcPr>
                  <w:tcW w:w="1139" w:type="dxa"/>
                  <w:shd w:val="clear" w:color="auto" w:fill="auto"/>
                  <w:noWrap/>
                  <w:vAlign w:val="center"/>
                  <w:hideMark/>
                </w:tcPr>
                <w:p w14:paraId="273FD63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57092C6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204B225E" w14:textId="77777777" w:rsidTr="00655327">
              <w:trPr>
                <w:trHeight w:val="288"/>
              </w:trPr>
              <w:tc>
                <w:tcPr>
                  <w:tcW w:w="688" w:type="dxa"/>
                  <w:shd w:val="clear" w:color="auto" w:fill="auto"/>
                  <w:noWrap/>
                  <w:vAlign w:val="center"/>
                  <w:hideMark/>
                </w:tcPr>
                <w:p w14:paraId="1D323DF8" w14:textId="3E1C3C66"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B515CA">
                    <w:rPr>
                      <w:rFonts w:ascii="Arial" w:eastAsia="Times New Roman" w:hAnsi="Arial" w:cs="Arial"/>
                      <w:color w:val="000000"/>
                      <w:sz w:val="18"/>
                      <w:szCs w:val="18"/>
                      <w:lang w:eastAsia="pl-PL"/>
                    </w:rPr>
                    <w:t>2</w:t>
                  </w:r>
                </w:p>
              </w:tc>
              <w:tc>
                <w:tcPr>
                  <w:tcW w:w="1150" w:type="dxa"/>
                  <w:shd w:val="clear" w:color="auto" w:fill="auto"/>
                  <w:vAlign w:val="center"/>
                  <w:hideMark/>
                </w:tcPr>
                <w:p w14:paraId="2B801E40"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09 04*</w:t>
                  </w:r>
                </w:p>
              </w:tc>
              <w:tc>
                <w:tcPr>
                  <w:tcW w:w="5392" w:type="dxa"/>
                  <w:shd w:val="clear" w:color="auto" w:fill="auto"/>
                  <w:vAlign w:val="center"/>
                  <w:hideMark/>
                </w:tcPr>
                <w:p w14:paraId="6D1537D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substancje utleniające</w:t>
                  </w:r>
                </w:p>
              </w:tc>
              <w:tc>
                <w:tcPr>
                  <w:tcW w:w="1139" w:type="dxa"/>
                  <w:shd w:val="clear" w:color="auto" w:fill="auto"/>
                  <w:noWrap/>
                  <w:vAlign w:val="center"/>
                  <w:hideMark/>
                </w:tcPr>
                <w:p w14:paraId="620C34F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09586C9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E36A1B" w:rsidRPr="00BD3D54" w14:paraId="341CBDFD" w14:textId="77777777" w:rsidTr="00655327">
              <w:trPr>
                <w:trHeight w:val="456"/>
              </w:trPr>
              <w:tc>
                <w:tcPr>
                  <w:tcW w:w="688" w:type="dxa"/>
                  <w:shd w:val="clear" w:color="auto" w:fill="auto"/>
                  <w:noWrap/>
                  <w:vAlign w:val="center"/>
                  <w:hideMark/>
                </w:tcPr>
                <w:p w14:paraId="7D72427E" w14:textId="01CAFA4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B515CA">
                    <w:rPr>
                      <w:rFonts w:ascii="Arial" w:eastAsia="Times New Roman" w:hAnsi="Arial" w:cs="Arial"/>
                      <w:color w:val="000000"/>
                      <w:sz w:val="18"/>
                      <w:szCs w:val="18"/>
                      <w:lang w:eastAsia="pl-PL"/>
                    </w:rPr>
                    <w:t>3</w:t>
                  </w:r>
                </w:p>
              </w:tc>
              <w:tc>
                <w:tcPr>
                  <w:tcW w:w="1150" w:type="dxa"/>
                  <w:shd w:val="clear" w:color="auto" w:fill="auto"/>
                  <w:vAlign w:val="center"/>
                  <w:hideMark/>
                </w:tcPr>
                <w:p w14:paraId="236DCD8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09 01* </w:t>
                  </w:r>
                </w:p>
              </w:tc>
              <w:tc>
                <w:tcPr>
                  <w:tcW w:w="5392" w:type="dxa"/>
                  <w:shd w:val="clear" w:color="auto" w:fill="auto"/>
                  <w:vAlign w:val="center"/>
                  <w:hideMark/>
                </w:tcPr>
                <w:p w14:paraId="4672109A"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budowy, remontów i demontażu zawierające rtęć </w:t>
                  </w:r>
                </w:p>
              </w:tc>
              <w:tc>
                <w:tcPr>
                  <w:tcW w:w="1139" w:type="dxa"/>
                  <w:shd w:val="clear" w:color="auto" w:fill="auto"/>
                  <w:noWrap/>
                  <w:vAlign w:val="center"/>
                  <w:hideMark/>
                </w:tcPr>
                <w:p w14:paraId="20F3C10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4240342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38F25124" w14:textId="77777777" w:rsidTr="00655327">
              <w:trPr>
                <w:trHeight w:val="815"/>
              </w:trPr>
              <w:tc>
                <w:tcPr>
                  <w:tcW w:w="688" w:type="dxa"/>
                  <w:shd w:val="clear" w:color="auto" w:fill="auto"/>
                  <w:noWrap/>
                  <w:vAlign w:val="center"/>
                  <w:hideMark/>
                </w:tcPr>
                <w:p w14:paraId="4DB1713F" w14:textId="44A55BD8"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r w:rsidR="00B515CA">
                    <w:rPr>
                      <w:rFonts w:ascii="Arial" w:eastAsia="Times New Roman" w:hAnsi="Arial" w:cs="Arial"/>
                      <w:color w:val="000000"/>
                      <w:sz w:val="18"/>
                      <w:szCs w:val="18"/>
                      <w:lang w:eastAsia="pl-PL"/>
                    </w:rPr>
                    <w:t>4</w:t>
                  </w:r>
                </w:p>
              </w:tc>
              <w:tc>
                <w:tcPr>
                  <w:tcW w:w="1150" w:type="dxa"/>
                  <w:shd w:val="clear" w:color="auto" w:fill="auto"/>
                  <w:vAlign w:val="center"/>
                  <w:hideMark/>
                </w:tcPr>
                <w:p w14:paraId="2B524BAA"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17 09 02*</w:t>
                  </w:r>
                </w:p>
              </w:tc>
              <w:tc>
                <w:tcPr>
                  <w:tcW w:w="5392" w:type="dxa"/>
                  <w:shd w:val="clear" w:color="auto" w:fill="auto"/>
                  <w:vAlign w:val="center"/>
                  <w:hideMark/>
                </w:tcPr>
                <w:p w14:paraId="0F2D8111" w14:textId="1B13CFC9"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budowy, remontów i demontażu zawierające PCB </w:t>
                  </w:r>
                  <w:r w:rsidR="00655327">
                    <w:rPr>
                      <w:rFonts w:ascii="Arial" w:eastAsia="Times New Roman" w:hAnsi="Arial" w:cs="Arial"/>
                      <w:sz w:val="18"/>
                      <w:szCs w:val="18"/>
                      <w:lang w:eastAsia="pl-PL"/>
                    </w:rPr>
                    <w:br/>
                  </w:r>
                  <w:r w:rsidRPr="00BD3D54">
                    <w:rPr>
                      <w:rFonts w:ascii="Arial" w:eastAsia="Times New Roman" w:hAnsi="Arial" w:cs="Arial"/>
                      <w:sz w:val="18"/>
                      <w:szCs w:val="18"/>
                      <w:lang w:eastAsia="pl-PL"/>
                    </w:rPr>
                    <w:t>(np. substancje i przedmioty zawierające PCB: szczeliwa, wykładziny podłogowe zawierające żywice, szczelne zespoły okienne, kondensatory)</w:t>
                  </w:r>
                </w:p>
              </w:tc>
              <w:tc>
                <w:tcPr>
                  <w:tcW w:w="1139" w:type="dxa"/>
                  <w:shd w:val="clear" w:color="auto" w:fill="auto"/>
                  <w:noWrap/>
                  <w:vAlign w:val="center"/>
                  <w:hideMark/>
                </w:tcPr>
                <w:p w14:paraId="5FBD278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87" w:type="dxa"/>
                  <w:shd w:val="clear" w:color="auto" w:fill="auto"/>
                  <w:noWrap/>
                  <w:vAlign w:val="center"/>
                  <w:hideMark/>
                </w:tcPr>
                <w:p w14:paraId="76A1D19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E36A1B" w:rsidRPr="00BD3D54" w14:paraId="40A05FF3" w14:textId="77777777" w:rsidTr="00655327">
              <w:trPr>
                <w:trHeight w:val="456"/>
              </w:trPr>
              <w:tc>
                <w:tcPr>
                  <w:tcW w:w="688" w:type="dxa"/>
                  <w:shd w:val="clear" w:color="auto" w:fill="auto"/>
                  <w:noWrap/>
                  <w:vAlign w:val="center"/>
                  <w:hideMark/>
                </w:tcPr>
                <w:p w14:paraId="431FB06A" w14:textId="5ABD3149"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65</w:t>
                  </w:r>
                </w:p>
              </w:tc>
              <w:tc>
                <w:tcPr>
                  <w:tcW w:w="1150" w:type="dxa"/>
                  <w:shd w:val="clear" w:color="auto" w:fill="auto"/>
                  <w:vAlign w:val="center"/>
                  <w:hideMark/>
                </w:tcPr>
                <w:p w14:paraId="31BFA04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01 06* </w:t>
                  </w:r>
                </w:p>
              </w:tc>
              <w:tc>
                <w:tcPr>
                  <w:tcW w:w="5392" w:type="dxa"/>
                  <w:shd w:val="clear" w:color="auto" w:fill="auto"/>
                  <w:vAlign w:val="center"/>
                  <w:hideMark/>
                </w:tcPr>
                <w:p w14:paraId="1F74D8D4"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Chemikalia, w tym odczynniki chemiczne, zawierające substancje niebezpieczne </w:t>
                  </w:r>
                </w:p>
              </w:tc>
              <w:tc>
                <w:tcPr>
                  <w:tcW w:w="1139" w:type="dxa"/>
                  <w:shd w:val="clear" w:color="auto" w:fill="auto"/>
                  <w:noWrap/>
                  <w:vAlign w:val="center"/>
                  <w:hideMark/>
                </w:tcPr>
                <w:p w14:paraId="60AEFB5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w:t>
                  </w:r>
                </w:p>
              </w:tc>
              <w:tc>
                <w:tcPr>
                  <w:tcW w:w="987" w:type="dxa"/>
                  <w:shd w:val="clear" w:color="auto" w:fill="auto"/>
                  <w:noWrap/>
                  <w:vAlign w:val="center"/>
                  <w:hideMark/>
                </w:tcPr>
                <w:p w14:paraId="33EDB0B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4320</w:t>
                  </w:r>
                </w:p>
              </w:tc>
            </w:tr>
            <w:tr w:rsidR="00E36A1B" w:rsidRPr="00BD3D54" w14:paraId="01667C5B" w14:textId="77777777" w:rsidTr="00655327">
              <w:trPr>
                <w:trHeight w:val="456"/>
              </w:trPr>
              <w:tc>
                <w:tcPr>
                  <w:tcW w:w="688" w:type="dxa"/>
                  <w:shd w:val="clear" w:color="auto" w:fill="auto"/>
                  <w:noWrap/>
                  <w:vAlign w:val="center"/>
                  <w:hideMark/>
                </w:tcPr>
                <w:p w14:paraId="638DCB76" w14:textId="7C378317"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66</w:t>
                  </w:r>
                </w:p>
              </w:tc>
              <w:tc>
                <w:tcPr>
                  <w:tcW w:w="1150" w:type="dxa"/>
                  <w:shd w:val="clear" w:color="auto" w:fill="auto"/>
                  <w:vAlign w:val="center"/>
                  <w:hideMark/>
                </w:tcPr>
                <w:p w14:paraId="51C3541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18 01 07</w:t>
                  </w:r>
                </w:p>
              </w:tc>
              <w:tc>
                <w:tcPr>
                  <w:tcW w:w="5392" w:type="dxa"/>
                  <w:shd w:val="clear" w:color="auto" w:fill="auto"/>
                  <w:vAlign w:val="center"/>
                  <w:hideMark/>
                </w:tcPr>
                <w:p w14:paraId="4D7D0716" w14:textId="6217123B" w:rsidR="00E36A1B" w:rsidRPr="00BD3D54" w:rsidRDefault="00E36A1B" w:rsidP="00310889">
                  <w:pPr>
                    <w:framePr w:hSpace="141" w:wrap="around" w:vAnchor="text" w:hAnchor="margin" w:x="108" w:y="-3002"/>
                    <w:spacing w:before="240" w:line="240" w:lineRule="auto"/>
                    <w:suppressOverlap/>
                    <w:jc w:val="both"/>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Chemikalia, w tym odczynniki chemiczne, inne niż wymienione </w:t>
                  </w:r>
                  <w:r w:rsidR="00655327">
                    <w:rPr>
                      <w:rFonts w:ascii="Arial" w:eastAsia="Times New Roman" w:hAnsi="Arial" w:cs="Arial"/>
                      <w:sz w:val="18"/>
                      <w:szCs w:val="18"/>
                      <w:lang w:eastAsia="pl-PL"/>
                    </w:rPr>
                    <w:br/>
                  </w:r>
                  <w:r w:rsidRPr="00BD3D54">
                    <w:rPr>
                      <w:rFonts w:ascii="Arial" w:eastAsia="Times New Roman" w:hAnsi="Arial" w:cs="Arial"/>
                      <w:sz w:val="18"/>
                      <w:szCs w:val="18"/>
                      <w:lang w:eastAsia="pl-PL"/>
                    </w:rPr>
                    <w:t>w 18 01 06</w:t>
                  </w:r>
                </w:p>
              </w:tc>
              <w:tc>
                <w:tcPr>
                  <w:tcW w:w="1139" w:type="dxa"/>
                  <w:shd w:val="clear" w:color="auto" w:fill="auto"/>
                  <w:noWrap/>
                  <w:vAlign w:val="center"/>
                  <w:hideMark/>
                </w:tcPr>
                <w:p w14:paraId="5085BAF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w:t>
                  </w:r>
                </w:p>
              </w:tc>
              <w:tc>
                <w:tcPr>
                  <w:tcW w:w="987" w:type="dxa"/>
                  <w:shd w:val="clear" w:color="auto" w:fill="auto"/>
                  <w:noWrap/>
                  <w:vAlign w:val="center"/>
                  <w:hideMark/>
                </w:tcPr>
                <w:p w14:paraId="3561BB98"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4320</w:t>
                  </w:r>
                </w:p>
              </w:tc>
            </w:tr>
            <w:tr w:rsidR="00E36A1B" w:rsidRPr="00BD3D54" w14:paraId="75F8D01C" w14:textId="77777777" w:rsidTr="00655327">
              <w:trPr>
                <w:trHeight w:val="456"/>
              </w:trPr>
              <w:tc>
                <w:tcPr>
                  <w:tcW w:w="688" w:type="dxa"/>
                  <w:shd w:val="clear" w:color="auto" w:fill="auto"/>
                  <w:noWrap/>
                  <w:vAlign w:val="center"/>
                  <w:hideMark/>
                </w:tcPr>
                <w:p w14:paraId="53BD6322" w14:textId="3B837392"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67</w:t>
                  </w:r>
                </w:p>
              </w:tc>
              <w:tc>
                <w:tcPr>
                  <w:tcW w:w="1150" w:type="dxa"/>
                  <w:shd w:val="clear" w:color="auto" w:fill="auto"/>
                  <w:vAlign w:val="center"/>
                  <w:hideMark/>
                </w:tcPr>
                <w:p w14:paraId="2390F26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02 05* </w:t>
                  </w:r>
                </w:p>
              </w:tc>
              <w:tc>
                <w:tcPr>
                  <w:tcW w:w="5392" w:type="dxa"/>
                  <w:shd w:val="clear" w:color="auto" w:fill="auto"/>
                  <w:vAlign w:val="center"/>
                  <w:hideMark/>
                </w:tcPr>
                <w:p w14:paraId="0AB06A08"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Chemikalia, w tym odczynniki chemiczne, zawierające substancje niebezpieczne </w:t>
                  </w:r>
                </w:p>
              </w:tc>
              <w:tc>
                <w:tcPr>
                  <w:tcW w:w="1139" w:type="dxa"/>
                  <w:shd w:val="clear" w:color="auto" w:fill="auto"/>
                  <w:noWrap/>
                  <w:vAlign w:val="center"/>
                  <w:hideMark/>
                </w:tcPr>
                <w:p w14:paraId="2CE07E1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w:t>
                  </w:r>
                </w:p>
              </w:tc>
              <w:tc>
                <w:tcPr>
                  <w:tcW w:w="987" w:type="dxa"/>
                  <w:shd w:val="clear" w:color="auto" w:fill="auto"/>
                  <w:noWrap/>
                  <w:vAlign w:val="center"/>
                  <w:hideMark/>
                </w:tcPr>
                <w:p w14:paraId="3B52E3C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4320</w:t>
                  </w:r>
                </w:p>
              </w:tc>
            </w:tr>
            <w:tr w:rsidR="00E36A1B" w:rsidRPr="00BD3D54" w14:paraId="2A5BEE19" w14:textId="77777777" w:rsidTr="00655327">
              <w:trPr>
                <w:trHeight w:val="456"/>
              </w:trPr>
              <w:tc>
                <w:tcPr>
                  <w:tcW w:w="688" w:type="dxa"/>
                  <w:shd w:val="clear" w:color="auto" w:fill="auto"/>
                  <w:noWrap/>
                  <w:vAlign w:val="center"/>
                  <w:hideMark/>
                </w:tcPr>
                <w:p w14:paraId="6554B051" w14:textId="5944E471"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68</w:t>
                  </w:r>
                </w:p>
              </w:tc>
              <w:tc>
                <w:tcPr>
                  <w:tcW w:w="1150" w:type="dxa"/>
                  <w:shd w:val="clear" w:color="auto" w:fill="auto"/>
                  <w:vAlign w:val="center"/>
                  <w:hideMark/>
                </w:tcPr>
                <w:p w14:paraId="7CFCEDDC"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18 02 06</w:t>
                  </w:r>
                </w:p>
              </w:tc>
              <w:tc>
                <w:tcPr>
                  <w:tcW w:w="5392" w:type="dxa"/>
                  <w:shd w:val="clear" w:color="auto" w:fill="auto"/>
                  <w:vAlign w:val="center"/>
                  <w:hideMark/>
                </w:tcPr>
                <w:p w14:paraId="0E3E1A58" w14:textId="2A2354D3"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Chemikalia, w tym odczynniki chemiczne, inne niż wymienione </w:t>
                  </w:r>
                  <w:r w:rsidR="00655327">
                    <w:rPr>
                      <w:rFonts w:ascii="Arial" w:eastAsia="Times New Roman" w:hAnsi="Arial" w:cs="Arial"/>
                      <w:sz w:val="18"/>
                      <w:szCs w:val="18"/>
                      <w:lang w:eastAsia="pl-PL"/>
                    </w:rPr>
                    <w:br/>
                  </w:r>
                  <w:r w:rsidRPr="00BD3D54">
                    <w:rPr>
                      <w:rFonts w:ascii="Arial" w:eastAsia="Times New Roman" w:hAnsi="Arial" w:cs="Arial"/>
                      <w:sz w:val="18"/>
                      <w:szCs w:val="18"/>
                      <w:lang w:eastAsia="pl-PL"/>
                    </w:rPr>
                    <w:t>w 18 02 05</w:t>
                  </w:r>
                </w:p>
              </w:tc>
              <w:tc>
                <w:tcPr>
                  <w:tcW w:w="1139" w:type="dxa"/>
                  <w:shd w:val="clear" w:color="auto" w:fill="auto"/>
                  <w:noWrap/>
                  <w:vAlign w:val="center"/>
                  <w:hideMark/>
                </w:tcPr>
                <w:p w14:paraId="7F855A89"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w:t>
                  </w:r>
                </w:p>
              </w:tc>
              <w:tc>
                <w:tcPr>
                  <w:tcW w:w="987" w:type="dxa"/>
                  <w:shd w:val="clear" w:color="auto" w:fill="auto"/>
                  <w:noWrap/>
                  <w:vAlign w:val="center"/>
                  <w:hideMark/>
                </w:tcPr>
                <w:p w14:paraId="39EF3F4B"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4320</w:t>
                  </w:r>
                </w:p>
              </w:tc>
            </w:tr>
            <w:tr w:rsidR="00E36A1B" w:rsidRPr="00BD3D54" w14:paraId="12763BD5" w14:textId="77777777" w:rsidTr="00655327">
              <w:trPr>
                <w:trHeight w:val="288"/>
              </w:trPr>
              <w:tc>
                <w:tcPr>
                  <w:tcW w:w="688" w:type="dxa"/>
                  <w:shd w:val="clear" w:color="auto" w:fill="auto"/>
                  <w:noWrap/>
                  <w:vAlign w:val="center"/>
                  <w:hideMark/>
                </w:tcPr>
                <w:p w14:paraId="23CA045C" w14:textId="72692B50"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69</w:t>
                  </w:r>
                </w:p>
              </w:tc>
              <w:tc>
                <w:tcPr>
                  <w:tcW w:w="1150" w:type="dxa"/>
                  <w:shd w:val="clear" w:color="auto" w:fill="auto"/>
                  <w:vAlign w:val="center"/>
                  <w:hideMark/>
                </w:tcPr>
                <w:p w14:paraId="1815F7A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13* </w:t>
                  </w:r>
                </w:p>
              </w:tc>
              <w:tc>
                <w:tcPr>
                  <w:tcW w:w="5392" w:type="dxa"/>
                  <w:shd w:val="clear" w:color="auto" w:fill="auto"/>
                  <w:vAlign w:val="center"/>
                  <w:hideMark/>
                </w:tcPr>
                <w:p w14:paraId="1DCA2D97"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
              </w:tc>
              <w:tc>
                <w:tcPr>
                  <w:tcW w:w="1139" w:type="dxa"/>
                  <w:shd w:val="clear" w:color="auto" w:fill="auto"/>
                  <w:noWrap/>
                  <w:vAlign w:val="center"/>
                  <w:hideMark/>
                </w:tcPr>
                <w:p w14:paraId="7043B99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7134D25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78C0E2D4" w14:textId="77777777" w:rsidTr="00655327">
              <w:trPr>
                <w:trHeight w:val="288"/>
              </w:trPr>
              <w:tc>
                <w:tcPr>
                  <w:tcW w:w="688" w:type="dxa"/>
                  <w:shd w:val="clear" w:color="auto" w:fill="auto"/>
                  <w:noWrap/>
                  <w:vAlign w:val="center"/>
                  <w:hideMark/>
                </w:tcPr>
                <w:p w14:paraId="5CE22754" w14:textId="38160259"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r w:rsidR="00B515CA">
                    <w:rPr>
                      <w:rFonts w:ascii="Arial" w:eastAsia="Times New Roman" w:hAnsi="Arial" w:cs="Arial"/>
                      <w:color w:val="000000"/>
                      <w:sz w:val="18"/>
                      <w:szCs w:val="18"/>
                      <w:lang w:eastAsia="pl-PL"/>
                    </w:rPr>
                    <w:t>0</w:t>
                  </w:r>
                </w:p>
              </w:tc>
              <w:tc>
                <w:tcPr>
                  <w:tcW w:w="1150" w:type="dxa"/>
                  <w:shd w:val="clear" w:color="auto" w:fill="auto"/>
                  <w:vAlign w:val="center"/>
                  <w:hideMark/>
                </w:tcPr>
                <w:p w14:paraId="6B0BB04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14* </w:t>
                  </w:r>
                </w:p>
              </w:tc>
              <w:tc>
                <w:tcPr>
                  <w:tcW w:w="5392" w:type="dxa"/>
                  <w:shd w:val="clear" w:color="auto" w:fill="auto"/>
                  <w:vAlign w:val="center"/>
                  <w:hideMark/>
                </w:tcPr>
                <w:p w14:paraId="3A75BFA6"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Kwasy </w:t>
                  </w:r>
                </w:p>
              </w:tc>
              <w:tc>
                <w:tcPr>
                  <w:tcW w:w="1139" w:type="dxa"/>
                  <w:shd w:val="clear" w:color="auto" w:fill="auto"/>
                  <w:noWrap/>
                  <w:vAlign w:val="center"/>
                  <w:hideMark/>
                </w:tcPr>
                <w:p w14:paraId="52461DE4"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w:t>
                  </w:r>
                </w:p>
              </w:tc>
              <w:tc>
                <w:tcPr>
                  <w:tcW w:w="987" w:type="dxa"/>
                  <w:shd w:val="clear" w:color="auto" w:fill="auto"/>
                  <w:noWrap/>
                  <w:vAlign w:val="center"/>
                  <w:hideMark/>
                </w:tcPr>
                <w:p w14:paraId="66F5A4D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4F06CD57" w14:textId="77777777" w:rsidTr="00655327">
              <w:trPr>
                <w:trHeight w:val="288"/>
              </w:trPr>
              <w:tc>
                <w:tcPr>
                  <w:tcW w:w="688" w:type="dxa"/>
                  <w:shd w:val="clear" w:color="auto" w:fill="auto"/>
                  <w:noWrap/>
                  <w:vAlign w:val="center"/>
                  <w:hideMark/>
                </w:tcPr>
                <w:p w14:paraId="1ACAD75A" w14:textId="1D758BCA"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r w:rsidR="00B515CA">
                    <w:rPr>
                      <w:rFonts w:ascii="Arial" w:eastAsia="Times New Roman" w:hAnsi="Arial" w:cs="Arial"/>
                      <w:color w:val="000000"/>
                      <w:sz w:val="18"/>
                      <w:szCs w:val="18"/>
                      <w:lang w:eastAsia="pl-PL"/>
                    </w:rPr>
                    <w:t>1</w:t>
                  </w:r>
                </w:p>
              </w:tc>
              <w:tc>
                <w:tcPr>
                  <w:tcW w:w="1150" w:type="dxa"/>
                  <w:shd w:val="clear" w:color="auto" w:fill="auto"/>
                  <w:vAlign w:val="center"/>
                  <w:hideMark/>
                </w:tcPr>
                <w:p w14:paraId="72B466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15* </w:t>
                  </w:r>
                </w:p>
              </w:tc>
              <w:tc>
                <w:tcPr>
                  <w:tcW w:w="5392" w:type="dxa"/>
                  <w:shd w:val="clear" w:color="auto" w:fill="auto"/>
                  <w:vAlign w:val="center"/>
                  <w:hideMark/>
                </w:tcPr>
                <w:p w14:paraId="0DD6791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Alkalia </w:t>
                  </w:r>
                </w:p>
              </w:tc>
              <w:tc>
                <w:tcPr>
                  <w:tcW w:w="1139" w:type="dxa"/>
                  <w:shd w:val="clear" w:color="auto" w:fill="auto"/>
                  <w:noWrap/>
                  <w:vAlign w:val="center"/>
                  <w:hideMark/>
                </w:tcPr>
                <w:p w14:paraId="77EF465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w:t>
                  </w:r>
                </w:p>
              </w:tc>
              <w:tc>
                <w:tcPr>
                  <w:tcW w:w="987" w:type="dxa"/>
                  <w:shd w:val="clear" w:color="auto" w:fill="auto"/>
                  <w:noWrap/>
                  <w:vAlign w:val="center"/>
                  <w:hideMark/>
                </w:tcPr>
                <w:p w14:paraId="316A1DD2"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E36A1B" w:rsidRPr="00BD3D54" w14:paraId="22C4220D" w14:textId="77777777" w:rsidTr="00655327">
              <w:trPr>
                <w:trHeight w:val="288"/>
              </w:trPr>
              <w:tc>
                <w:tcPr>
                  <w:tcW w:w="688" w:type="dxa"/>
                  <w:shd w:val="clear" w:color="auto" w:fill="auto"/>
                  <w:noWrap/>
                  <w:vAlign w:val="center"/>
                  <w:hideMark/>
                </w:tcPr>
                <w:p w14:paraId="53006A75" w14:textId="790FDE41"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7</w:t>
                  </w:r>
                  <w:r w:rsidR="00B515CA">
                    <w:rPr>
                      <w:rFonts w:ascii="Arial" w:eastAsia="Times New Roman" w:hAnsi="Arial" w:cs="Arial"/>
                      <w:color w:val="000000"/>
                      <w:sz w:val="18"/>
                      <w:szCs w:val="18"/>
                      <w:lang w:eastAsia="pl-PL"/>
                    </w:rPr>
                    <w:t>2</w:t>
                  </w:r>
                </w:p>
              </w:tc>
              <w:tc>
                <w:tcPr>
                  <w:tcW w:w="1150" w:type="dxa"/>
                  <w:shd w:val="clear" w:color="auto" w:fill="auto"/>
                  <w:vAlign w:val="center"/>
                  <w:hideMark/>
                </w:tcPr>
                <w:p w14:paraId="5200DAE7"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17* </w:t>
                  </w:r>
                </w:p>
              </w:tc>
              <w:tc>
                <w:tcPr>
                  <w:tcW w:w="5392" w:type="dxa"/>
                  <w:shd w:val="clear" w:color="auto" w:fill="auto"/>
                  <w:vAlign w:val="center"/>
                  <w:hideMark/>
                </w:tcPr>
                <w:p w14:paraId="05DAA5F1" w14:textId="77777777"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Odczynniki fotograficzne </w:t>
                  </w:r>
                </w:p>
              </w:tc>
              <w:tc>
                <w:tcPr>
                  <w:tcW w:w="1139" w:type="dxa"/>
                  <w:shd w:val="clear" w:color="auto" w:fill="auto"/>
                  <w:noWrap/>
                  <w:vAlign w:val="center"/>
                  <w:hideMark/>
                </w:tcPr>
                <w:p w14:paraId="301CAFBF"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578EF7C5"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08BAAC29" w14:textId="77777777" w:rsidTr="00655327">
              <w:trPr>
                <w:trHeight w:val="456"/>
              </w:trPr>
              <w:tc>
                <w:tcPr>
                  <w:tcW w:w="688" w:type="dxa"/>
                  <w:shd w:val="clear" w:color="auto" w:fill="auto"/>
                  <w:noWrap/>
                  <w:vAlign w:val="center"/>
                  <w:hideMark/>
                </w:tcPr>
                <w:p w14:paraId="595B0C43" w14:textId="3742CCFC"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r w:rsidR="00B515CA">
                    <w:rPr>
                      <w:rFonts w:ascii="Arial" w:eastAsia="Times New Roman" w:hAnsi="Arial" w:cs="Arial"/>
                      <w:color w:val="000000"/>
                      <w:sz w:val="18"/>
                      <w:szCs w:val="18"/>
                      <w:lang w:eastAsia="pl-PL"/>
                    </w:rPr>
                    <w:t>3</w:t>
                  </w:r>
                </w:p>
              </w:tc>
              <w:tc>
                <w:tcPr>
                  <w:tcW w:w="1150" w:type="dxa"/>
                  <w:shd w:val="clear" w:color="auto" w:fill="auto"/>
                  <w:vAlign w:val="center"/>
                  <w:hideMark/>
                </w:tcPr>
                <w:p w14:paraId="14F24161"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19* </w:t>
                  </w:r>
                </w:p>
              </w:tc>
              <w:tc>
                <w:tcPr>
                  <w:tcW w:w="5392" w:type="dxa"/>
                  <w:shd w:val="clear" w:color="auto" w:fill="auto"/>
                  <w:vAlign w:val="center"/>
                  <w:hideMark/>
                </w:tcPr>
                <w:p w14:paraId="2CC2F451" w14:textId="3D715931"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Środki ochrony roślin</w:t>
                  </w:r>
                </w:p>
              </w:tc>
              <w:tc>
                <w:tcPr>
                  <w:tcW w:w="1139" w:type="dxa"/>
                  <w:shd w:val="clear" w:color="auto" w:fill="auto"/>
                  <w:noWrap/>
                  <w:vAlign w:val="center"/>
                  <w:hideMark/>
                </w:tcPr>
                <w:p w14:paraId="4E23853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w:t>
                  </w:r>
                </w:p>
              </w:tc>
              <w:tc>
                <w:tcPr>
                  <w:tcW w:w="987" w:type="dxa"/>
                  <w:shd w:val="clear" w:color="auto" w:fill="auto"/>
                  <w:noWrap/>
                  <w:vAlign w:val="center"/>
                  <w:hideMark/>
                </w:tcPr>
                <w:p w14:paraId="43BB6FBE"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E36A1B" w:rsidRPr="00BD3D54" w14:paraId="5ABD2801" w14:textId="77777777" w:rsidTr="00655327">
              <w:trPr>
                <w:trHeight w:val="288"/>
              </w:trPr>
              <w:tc>
                <w:tcPr>
                  <w:tcW w:w="688" w:type="dxa"/>
                  <w:shd w:val="clear" w:color="auto" w:fill="auto"/>
                  <w:noWrap/>
                  <w:vAlign w:val="center"/>
                  <w:hideMark/>
                </w:tcPr>
                <w:p w14:paraId="7C6B5617" w14:textId="45D1E96B" w:rsidR="00E36A1B" w:rsidRPr="00BD3D54" w:rsidRDefault="00B515CA"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74</w:t>
                  </w:r>
                </w:p>
              </w:tc>
              <w:tc>
                <w:tcPr>
                  <w:tcW w:w="1150" w:type="dxa"/>
                  <w:shd w:val="clear" w:color="auto" w:fill="auto"/>
                  <w:vAlign w:val="center"/>
                  <w:hideMark/>
                </w:tcPr>
                <w:p w14:paraId="3CD2AF36"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20 01 80</w:t>
                  </w:r>
                </w:p>
              </w:tc>
              <w:tc>
                <w:tcPr>
                  <w:tcW w:w="5392" w:type="dxa"/>
                  <w:shd w:val="clear" w:color="auto" w:fill="auto"/>
                  <w:vAlign w:val="center"/>
                  <w:hideMark/>
                </w:tcPr>
                <w:p w14:paraId="79987205" w14:textId="6945D18C" w:rsidR="00E36A1B" w:rsidRPr="00BD3D54" w:rsidRDefault="00E36A1B"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Środki ochrony roślin inne niż wymienione w 20 01 19</w:t>
                  </w:r>
                </w:p>
              </w:tc>
              <w:tc>
                <w:tcPr>
                  <w:tcW w:w="1139" w:type="dxa"/>
                  <w:shd w:val="clear" w:color="auto" w:fill="auto"/>
                  <w:noWrap/>
                  <w:vAlign w:val="center"/>
                  <w:hideMark/>
                </w:tcPr>
                <w:p w14:paraId="685B2DFD"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7" w:type="dxa"/>
                  <w:shd w:val="clear" w:color="auto" w:fill="auto"/>
                  <w:noWrap/>
                  <w:vAlign w:val="center"/>
                  <w:hideMark/>
                </w:tcPr>
                <w:p w14:paraId="0D002CA3" w14:textId="77777777" w:rsidR="00E36A1B" w:rsidRPr="00BD3D54" w:rsidRDefault="00E36A1B"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1E3CA2" w:rsidRPr="00BD3D54" w14:paraId="0E5138E0" w14:textId="77777777" w:rsidTr="00655327">
              <w:trPr>
                <w:trHeight w:val="288"/>
              </w:trPr>
              <w:tc>
                <w:tcPr>
                  <w:tcW w:w="7230" w:type="dxa"/>
                  <w:gridSpan w:val="3"/>
                  <w:shd w:val="clear" w:color="auto" w:fill="auto"/>
                  <w:noWrap/>
                  <w:vAlign w:val="center"/>
                </w:tcPr>
                <w:p w14:paraId="09A2B0B6" w14:textId="331E6F42" w:rsidR="001E3CA2" w:rsidRPr="00BD3D54" w:rsidRDefault="001E3CA2" w:rsidP="00310889">
                  <w:pPr>
                    <w:framePr w:hSpace="141" w:wrap="around" w:vAnchor="text" w:hAnchor="margin" w:x="108" w:y="-3002"/>
                    <w:spacing w:before="240" w:line="240" w:lineRule="auto"/>
                    <w:suppressOverlap/>
                    <w:rPr>
                      <w:rFonts w:ascii="Arial" w:eastAsia="Times New Roman" w:hAnsi="Arial" w:cs="Arial"/>
                      <w:b/>
                      <w:sz w:val="18"/>
                      <w:szCs w:val="18"/>
                      <w:lang w:eastAsia="pl-PL"/>
                    </w:rPr>
                  </w:pPr>
                  <w:r w:rsidRPr="00BD3D54">
                    <w:rPr>
                      <w:rFonts w:ascii="Arial" w:eastAsia="Times New Roman" w:hAnsi="Arial" w:cs="Arial"/>
                      <w:b/>
                      <w:sz w:val="18"/>
                      <w:szCs w:val="18"/>
                      <w:lang w:eastAsia="pl-PL"/>
                    </w:rPr>
                    <w:t>Maksymalna łączna masa wszystkich rodzajów odpadów, które mogą być magazynowane [Mg]</w:t>
                  </w:r>
                </w:p>
              </w:tc>
              <w:tc>
                <w:tcPr>
                  <w:tcW w:w="1139" w:type="dxa"/>
                  <w:shd w:val="clear" w:color="auto" w:fill="auto"/>
                  <w:noWrap/>
                  <w:vAlign w:val="center"/>
                </w:tcPr>
                <w:p w14:paraId="4161E459" w14:textId="45B13B43" w:rsidR="001E3CA2" w:rsidRPr="00BD3D54" w:rsidRDefault="001E3CA2"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90,00</w:t>
                  </w:r>
                </w:p>
              </w:tc>
              <w:tc>
                <w:tcPr>
                  <w:tcW w:w="987" w:type="dxa"/>
                  <w:shd w:val="clear" w:color="auto" w:fill="auto"/>
                  <w:noWrap/>
                  <w:vAlign w:val="center"/>
                </w:tcPr>
                <w:p w14:paraId="638206F1" w14:textId="0154D964" w:rsidR="001E3CA2" w:rsidRPr="00BD3D54" w:rsidRDefault="001E3CA2"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6 000,00</w:t>
                  </w:r>
                </w:p>
              </w:tc>
            </w:tr>
          </w:tbl>
          <w:p w14:paraId="24C8D324" w14:textId="0A667E4F" w:rsidR="00655327" w:rsidRPr="00F72B04" w:rsidRDefault="00776F4C" w:rsidP="001A5BF3">
            <w:pPr>
              <w:pStyle w:val="Arial10i50"/>
              <w:spacing w:line="268" w:lineRule="atLeast"/>
              <w:rPr>
                <w:rFonts w:cs="Arial"/>
                <w:color w:val="auto"/>
                <w:szCs w:val="21"/>
              </w:rPr>
            </w:pPr>
            <w:r>
              <w:rPr>
                <w:rFonts w:cs="Arial"/>
                <w:color w:val="auto"/>
                <w:szCs w:val="21"/>
              </w:rPr>
              <w:br/>
            </w:r>
          </w:p>
          <w:p w14:paraId="6DA3B4A6" w14:textId="40E8D86D" w:rsidR="00A567AE" w:rsidRPr="00F72B04" w:rsidRDefault="003E28DB" w:rsidP="00A567AE">
            <w:pPr>
              <w:pStyle w:val="Arial10i50"/>
              <w:spacing w:line="268" w:lineRule="atLeast"/>
              <w:rPr>
                <w:rFonts w:cs="Arial"/>
                <w:b/>
                <w:szCs w:val="21"/>
              </w:rPr>
            </w:pPr>
            <w:r>
              <w:rPr>
                <w:rFonts w:cs="Arial"/>
                <w:b/>
                <w:szCs w:val="21"/>
              </w:rPr>
              <w:t xml:space="preserve">5.4.7. </w:t>
            </w:r>
            <w:r w:rsidR="00A567AE" w:rsidRPr="00F72B04">
              <w:rPr>
                <w:rFonts w:cs="Arial"/>
                <w:b/>
                <w:szCs w:val="21"/>
              </w:rPr>
              <w:t>Maksymalna masa poszczególnych rodzajów odpadów i maksymalna łączna masa wszystkich rodzajów odpadów, które mogą być magazynowane w tym samym czasie oraz które mogą być magazynowane w okresie roku – Plac Magazynowy WP</w:t>
            </w:r>
          </w:p>
          <w:p w14:paraId="4CC6D0E4" w14:textId="0373E129" w:rsidR="00CD15E3" w:rsidRPr="00F72B04" w:rsidRDefault="00CD15E3" w:rsidP="001A5BF3">
            <w:pPr>
              <w:pStyle w:val="Arial10i50"/>
              <w:spacing w:line="268" w:lineRule="atLeast"/>
              <w:rPr>
                <w:rFonts w:cs="Arial"/>
                <w:color w:val="auto"/>
                <w:szCs w:val="21"/>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0"/>
              <w:gridCol w:w="1218"/>
              <w:gridCol w:w="5529"/>
              <w:gridCol w:w="998"/>
              <w:gridCol w:w="991"/>
            </w:tblGrid>
            <w:tr w:rsidR="000C5683" w:rsidRPr="00BD3D54" w14:paraId="5F7B7F98" w14:textId="77777777" w:rsidTr="00655327">
              <w:trPr>
                <w:trHeight w:val="558"/>
                <w:tblHeader/>
              </w:trPr>
              <w:tc>
                <w:tcPr>
                  <w:tcW w:w="620" w:type="dxa"/>
                  <w:vMerge w:val="restart"/>
                  <w:shd w:val="clear" w:color="auto" w:fill="auto"/>
                  <w:noWrap/>
                  <w:vAlign w:val="center"/>
                  <w:hideMark/>
                </w:tcPr>
                <w:p w14:paraId="16661C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BD3D54">
                    <w:rPr>
                      <w:rFonts w:ascii="Arial" w:eastAsia="Times New Roman" w:hAnsi="Arial" w:cs="Arial"/>
                      <w:b/>
                      <w:bCs/>
                      <w:color w:val="000000"/>
                      <w:sz w:val="18"/>
                      <w:szCs w:val="18"/>
                      <w:lang w:eastAsia="pl-PL"/>
                    </w:rPr>
                    <w:t>Lp.</w:t>
                  </w:r>
                </w:p>
              </w:tc>
              <w:tc>
                <w:tcPr>
                  <w:tcW w:w="1218" w:type="dxa"/>
                  <w:vMerge w:val="restart"/>
                  <w:shd w:val="clear" w:color="auto" w:fill="auto"/>
                  <w:noWrap/>
                  <w:vAlign w:val="center"/>
                  <w:hideMark/>
                </w:tcPr>
                <w:p w14:paraId="666D19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Kod odpadu</w:t>
                  </w:r>
                </w:p>
              </w:tc>
              <w:tc>
                <w:tcPr>
                  <w:tcW w:w="5529" w:type="dxa"/>
                  <w:vMerge w:val="restart"/>
                  <w:shd w:val="clear" w:color="auto" w:fill="auto"/>
                  <w:vAlign w:val="center"/>
                  <w:hideMark/>
                </w:tcPr>
                <w:p w14:paraId="0284BC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Rodzaj odpadu</w:t>
                  </w:r>
                </w:p>
              </w:tc>
              <w:tc>
                <w:tcPr>
                  <w:tcW w:w="1989" w:type="dxa"/>
                  <w:gridSpan w:val="2"/>
                  <w:shd w:val="clear" w:color="auto" w:fill="auto"/>
                  <w:vAlign w:val="center"/>
                  <w:hideMark/>
                </w:tcPr>
                <w:p w14:paraId="39507A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Maksymalna masa poszczególnych rodzajów odpadów które mogą być magazynowane [Mg]</w:t>
                  </w:r>
                </w:p>
              </w:tc>
            </w:tr>
            <w:tr w:rsidR="000C5683" w:rsidRPr="00BD3D54" w14:paraId="5DF162D7" w14:textId="77777777" w:rsidTr="00655327">
              <w:trPr>
                <w:trHeight w:val="288"/>
                <w:tblHeader/>
              </w:trPr>
              <w:tc>
                <w:tcPr>
                  <w:tcW w:w="620" w:type="dxa"/>
                  <w:vMerge/>
                  <w:shd w:val="clear" w:color="auto" w:fill="auto"/>
                  <w:vAlign w:val="center"/>
                  <w:hideMark/>
                </w:tcPr>
                <w:p w14:paraId="1FDAD66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1218" w:type="dxa"/>
                  <w:vMerge/>
                  <w:shd w:val="clear" w:color="auto" w:fill="auto"/>
                  <w:vAlign w:val="center"/>
                  <w:hideMark/>
                </w:tcPr>
                <w:p w14:paraId="2960857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5529" w:type="dxa"/>
                  <w:vMerge/>
                  <w:shd w:val="clear" w:color="auto" w:fill="auto"/>
                  <w:vAlign w:val="center"/>
                  <w:hideMark/>
                </w:tcPr>
                <w:p w14:paraId="76EBE6D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998" w:type="dxa"/>
                  <w:shd w:val="clear" w:color="auto" w:fill="auto"/>
                  <w:vAlign w:val="center"/>
                  <w:hideMark/>
                </w:tcPr>
                <w:p w14:paraId="530489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tym samym czasie</w:t>
                  </w:r>
                </w:p>
              </w:tc>
              <w:tc>
                <w:tcPr>
                  <w:tcW w:w="991" w:type="dxa"/>
                  <w:shd w:val="clear" w:color="auto" w:fill="auto"/>
                  <w:vAlign w:val="center"/>
                  <w:hideMark/>
                </w:tcPr>
                <w:p w14:paraId="701E85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okresie roku</w:t>
                  </w:r>
                </w:p>
              </w:tc>
            </w:tr>
            <w:tr w:rsidR="000C5683" w:rsidRPr="00BD3D54" w14:paraId="21EF162D" w14:textId="77777777" w:rsidTr="00655327">
              <w:trPr>
                <w:trHeight w:val="288"/>
              </w:trPr>
              <w:tc>
                <w:tcPr>
                  <w:tcW w:w="620" w:type="dxa"/>
                  <w:shd w:val="clear" w:color="auto" w:fill="auto"/>
                  <w:noWrap/>
                  <w:vAlign w:val="center"/>
                  <w:hideMark/>
                </w:tcPr>
                <w:p w14:paraId="1069AD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p>
              </w:tc>
              <w:tc>
                <w:tcPr>
                  <w:tcW w:w="1218" w:type="dxa"/>
                  <w:shd w:val="clear" w:color="auto" w:fill="auto"/>
                  <w:vAlign w:val="center"/>
                  <w:hideMark/>
                </w:tcPr>
                <w:p w14:paraId="412FB2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10 03 16</w:t>
                  </w:r>
                </w:p>
              </w:tc>
              <w:tc>
                <w:tcPr>
                  <w:tcW w:w="5529" w:type="dxa"/>
                  <w:shd w:val="clear" w:color="auto" w:fill="auto"/>
                  <w:vAlign w:val="center"/>
                  <w:hideMark/>
                </w:tcPr>
                <w:p w14:paraId="5DCC7DB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Zgary z wytopu inne niż wymienione w 10 03 15</w:t>
                  </w:r>
                </w:p>
              </w:tc>
              <w:tc>
                <w:tcPr>
                  <w:tcW w:w="998" w:type="dxa"/>
                  <w:shd w:val="clear" w:color="auto" w:fill="auto"/>
                  <w:noWrap/>
                  <w:vAlign w:val="center"/>
                  <w:hideMark/>
                </w:tcPr>
                <w:p w14:paraId="08FEEB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698E0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757DDBF" w14:textId="77777777" w:rsidTr="00655327">
              <w:trPr>
                <w:trHeight w:val="456"/>
              </w:trPr>
              <w:tc>
                <w:tcPr>
                  <w:tcW w:w="620" w:type="dxa"/>
                  <w:shd w:val="clear" w:color="auto" w:fill="auto"/>
                  <w:noWrap/>
                  <w:vAlign w:val="center"/>
                  <w:hideMark/>
                </w:tcPr>
                <w:p w14:paraId="6C3275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p>
              </w:tc>
              <w:tc>
                <w:tcPr>
                  <w:tcW w:w="1218" w:type="dxa"/>
                  <w:shd w:val="clear" w:color="auto" w:fill="auto"/>
                  <w:vAlign w:val="center"/>
                  <w:hideMark/>
                </w:tcPr>
                <w:p w14:paraId="66E478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19* </w:t>
                  </w:r>
                </w:p>
              </w:tc>
              <w:tc>
                <w:tcPr>
                  <w:tcW w:w="5529" w:type="dxa"/>
                  <w:shd w:val="clear" w:color="auto" w:fill="auto"/>
                  <w:vAlign w:val="center"/>
                  <w:hideMark/>
                </w:tcPr>
                <w:p w14:paraId="65F80B9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998" w:type="dxa"/>
                  <w:shd w:val="clear" w:color="auto" w:fill="auto"/>
                  <w:noWrap/>
                  <w:vAlign w:val="center"/>
                  <w:hideMark/>
                </w:tcPr>
                <w:p w14:paraId="77E0F3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BE47B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36495CD" w14:textId="77777777" w:rsidTr="00655327">
              <w:trPr>
                <w:trHeight w:val="272"/>
              </w:trPr>
              <w:tc>
                <w:tcPr>
                  <w:tcW w:w="620" w:type="dxa"/>
                  <w:shd w:val="clear" w:color="auto" w:fill="auto"/>
                  <w:noWrap/>
                  <w:vAlign w:val="center"/>
                  <w:hideMark/>
                </w:tcPr>
                <w:p w14:paraId="60E2D0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p>
              </w:tc>
              <w:tc>
                <w:tcPr>
                  <w:tcW w:w="1218" w:type="dxa"/>
                  <w:shd w:val="clear" w:color="auto" w:fill="auto"/>
                  <w:vAlign w:val="center"/>
                  <w:hideMark/>
                </w:tcPr>
                <w:p w14:paraId="786144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10 03 20</w:t>
                  </w:r>
                </w:p>
              </w:tc>
              <w:tc>
                <w:tcPr>
                  <w:tcW w:w="5529" w:type="dxa"/>
                  <w:shd w:val="clear" w:color="auto" w:fill="auto"/>
                  <w:vAlign w:val="center"/>
                  <w:hideMark/>
                </w:tcPr>
                <w:p w14:paraId="46860BC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03 19</w:t>
                  </w:r>
                </w:p>
              </w:tc>
              <w:tc>
                <w:tcPr>
                  <w:tcW w:w="998" w:type="dxa"/>
                  <w:shd w:val="clear" w:color="auto" w:fill="auto"/>
                  <w:noWrap/>
                  <w:vAlign w:val="center"/>
                  <w:hideMark/>
                </w:tcPr>
                <w:p w14:paraId="1F7D8D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E9EF6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1129A84C" w14:textId="77777777" w:rsidTr="00655327">
              <w:trPr>
                <w:trHeight w:val="456"/>
              </w:trPr>
              <w:tc>
                <w:tcPr>
                  <w:tcW w:w="620" w:type="dxa"/>
                  <w:shd w:val="clear" w:color="auto" w:fill="auto"/>
                  <w:noWrap/>
                  <w:vAlign w:val="center"/>
                  <w:hideMark/>
                </w:tcPr>
                <w:p w14:paraId="64D39D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p>
              </w:tc>
              <w:tc>
                <w:tcPr>
                  <w:tcW w:w="1218" w:type="dxa"/>
                  <w:shd w:val="clear" w:color="auto" w:fill="auto"/>
                  <w:vAlign w:val="center"/>
                  <w:hideMark/>
                </w:tcPr>
                <w:p w14:paraId="254E5B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10 03 22</w:t>
                  </w:r>
                </w:p>
              </w:tc>
              <w:tc>
                <w:tcPr>
                  <w:tcW w:w="5529" w:type="dxa"/>
                  <w:shd w:val="clear" w:color="auto" w:fill="auto"/>
                  <w:vAlign w:val="center"/>
                  <w:hideMark/>
                </w:tcPr>
                <w:p w14:paraId="4A140881" w14:textId="56FEB9D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stałe i pyły (łącznie z pyłami z młynów kulowych) inne niż wymienione w 10 03 21</w:t>
                  </w:r>
                </w:p>
              </w:tc>
              <w:tc>
                <w:tcPr>
                  <w:tcW w:w="998" w:type="dxa"/>
                  <w:shd w:val="clear" w:color="auto" w:fill="auto"/>
                  <w:noWrap/>
                  <w:vAlign w:val="center"/>
                  <w:hideMark/>
                </w:tcPr>
                <w:p w14:paraId="7D9711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77A12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AF17E97" w14:textId="77777777" w:rsidTr="00655327">
              <w:trPr>
                <w:trHeight w:val="456"/>
              </w:trPr>
              <w:tc>
                <w:tcPr>
                  <w:tcW w:w="620" w:type="dxa"/>
                  <w:shd w:val="clear" w:color="auto" w:fill="auto"/>
                  <w:noWrap/>
                  <w:vAlign w:val="center"/>
                  <w:hideMark/>
                </w:tcPr>
                <w:p w14:paraId="062A1E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p>
              </w:tc>
              <w:tc>
                <w:tcPr>
                  <w:tcW w:w="1218" w:type="dxa"/>
                  <w:shd w:val="clear" w:color="auto" w:fill="auto"/>
                  <w:vAlign w:val="center"/>
                  <w:hideMark/>
                </w:tcPr>
                <w:p w14:paraId="18D202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10 03 24</w:t>
                  </w:r>
                </w:p>
              </w:tc>
              <w:tc>
                <w:tcPr>
                  <w:tcW w:w="5529" w:type="dxa"/>
                  <w:shd w:val="clear" w:color="auto" w:fill="auto"/>
                  <w:vAlign w:val="center"/>
                  <w:hideMark/>
                </w:tcPr>
                <w:p w14:paraId="4BB0D29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03 23</w:t>
                  </w:r>
                </w:p>
              </w:tc>
              <w:tc>
                <w:tcPr>
                  <w:tcW w:w="998" w:type="dxa"/>
                  <w:shd w:val="clear" w:color="auto" w:fill="auto"/>
                  <w:noWrap/>
                  <w:vAlign w:val="center"/>
                  <w:hideMark/>
                </w:tcPr>
                <w:p w14:paraId="598AF4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2CE99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F4682B0" w14:textId="77777777" w:rsidTr="00655327">
              <w:trPr>
                <w:trHeight w:val="456"/>
              </w:trPr>
              <w:tc>
                <w:tcPr>
                  <w:tcW w:w="620" w:type="dxa"/>
                  <w:shd w:val="clear" w:color="auto" w:fill="auto"/>
                  <w:noWrap/>
                  <w:vAlign w:val="center"/>
                  <w:hideMark/>
                </w:tcPr>
                <w:p w14:paraId="6D922F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p>
              </w:tc>
              <w:tc>
                <w:tcPr>
                  <w:tcW w:w="1218" w:type="dxa"/>
                  <w:shd w:val="clear" w:color="auto" w:fill="auto"/>
                  <w:vAlign w:val="center"/>
                  <w:hideMark/>
                </w:tcPr>
                <w:p w14:paraId="1C30BC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10 03 26</w:t>
                  </w:r>
                </w:p>
              </w:tc>
              <w:tc>
                <w:tcPr>
                  <w:tcW w:w="5529" w:type="dxa"/>
                  <w:shd w:val="clear" w:color="auto" w:fill="auto"/>
                  <w:vAlign w:val="center"/>
                  <w:hideMark/>
                </w:tcPr>
                <w:p w14:paraId="14B135F7" w14:textId="052C3CC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03 25</w:t>
                  </w:r>
                </w:p>
              </w:tc>
              <w:tc>
                <w:tcPr>
                  <w:tcW w:w="998" w:type="dxa"/>
                  <w:shd w:val="clear" w:color="auto" w:fill="auto"/>
                  <w:noWrap/>
                  <w:vAlign w:val="center"/>
                  <w:hideMark/>
                </w:tcPr>
                <w:p w14:paraId="6D7010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F26D1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F8CF267" w14:textId="77777777" w:rsidTr="00655327">
              <w:trPr>
                <w:trHeight w:val="288"/>
              </w:trPr>
              <w:tc>
                <w:tcPr>
                  <w:tcW w:w="620" w:type="dxa"/>
                  <w:shd w:val="clear" w:color="auto" w:fill="auto"/>
                  <w:noWrap/>
                  <w:vAlign w:val="center"/>
                  <w:hideMark/>
                </w:tcPr>
                <w:p w14:paraId="1F104D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p>
              </w:tc>
              <w:tc>
                <w:tcPr>
                  <w:tcW w:w="1218" w:type="dxa"/>
                  <w:shd w:val="clear" w:color="auto" w:fill="auto"/>
                  <w:vAlign w:val="center"/>
                  <w:hideMark/>
                </w:tcPr>
                <w:p w14:paraId="4F70ED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10 03 99</w:t>
                  </w:r>
                </w:p>
              </w:tc>
              <w:tc>
                <w:tcPr>
                  <w:tcW w:w="5529" w:type="dxa"/>
                  <w:shd w:val="clear" w:color="auto" w:fill="auto"/>
                  <w:vAlign w:val="center"/>
                  <w:hideMark/>
                </w:tcPr>
                <w:p w14:paraId="3A51C35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8" w:type="dxa"/>
                  <w:shd w:val="clear" w:color="auto" w:fill="auto"/>
                  <w:noWrap/>
                  <w:vAlign w:val="center"/>
                  <w:hideMark/>
                </w:tcPr>
                <w:p w14:paraId="6DBEEE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0C779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B58B2F9" w14:textId="77777777" w:rsidTr="00655327">
              <w:trPr>
                <w:trHeight w:val="288"/>
              </w:trPr>
              <w:tc>
                <w:tcPr>
                  <w:tcW w:w="620" w:type="dxa"/>
                  <w:shd w:val="clear" w:color="auto" w:fill="auto"/>
                  <w:noWrap/>
                  <w:vAlign w:val="center"/>
                  <w:hideMark/>
                </w:tcPr>
                <w:p w14:paraId="2D3C17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p>
              </w:tc>
              <w:tc>
                <w:tcPr>
                  <w:tcW w:w="1218" w:type="dxa"/>
                  <w:shd w:val="clear" w:color="auto" w:fill="auto"/>
                  <w:vAlign w:val="center"/>
                  <w:hideMark/>
                </w:tcPr>
                <w:p w14:paraId="75514D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10 04 99</w:t>
                  </w:r>
                </w:p>
              </w:tc>
              <w:tc>
                <w:tcPr>
                  <w:tcW w:w="5529" w:type="dxa"/>
                  <w:shd w:val="clear" w:color="auto" w:fill="auto"/>
                  <w:vAlign w:val="center"/>
                  <w:hideMark/>
                </w:tcPr>
                <w:p w14:paraId="4B0968B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8" w:type="dxa"/>
                  <w:shd w:val="clear" w:color="auto" w:fill="auto"/>
                  <w:noWrap/>
                  <w:vAlign w:val="center"/>
                  <w:hideMark/>
                </w:tcPr>
                <w:p w14:paraId="430250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AC3F9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768A99A" w14:textId="77777777" w:rsidTr="00655327">
              <w:trPr>
                <w:trHeight w:val="288"/>
              </w:trPr>
              <w:tc>
                <w:tcPr>
                  <w:tcW w:w="620" w:type="dxa"/>
                  <w:shd w:val="clear" w:color="auto" w:fill="auto"/>
                  <w:noWrap/>
                  <w:vAlign w:val="center"/>
                  <w:hideMark/>
                </w:tcPr>
                <w:p w14:paraId="74D6D0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p>
              </w:tc>
              <w:tc>
                <w:tcPr>
                  <w:tcW w:w="1218" w:type="dxa"/>
                  <w:shd w:val="clear" w:color="auto" w:fill="auto"/>
                  <w:vAlign w:val="center"/>
                  <w:hideMark/>
                </w:tcPr>
                <w:p w14:paraId="6FFD20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10 05 04</w:t>
                  </w:r>
                </w:p>
              </w:tc>
              <w:tc>
                <w:tcPr>
                  <w:tcW w:w="5529" w:type="dxa"/>
                  <w:shd w:val="clear" w:color="auto" w:fill="auto"/>
                  <w:vAlign w:val="center"/>
                  <w:hideMark/>
                </w:tcPr>
                <w:p w14:paraId="5CD098A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998" w:type="dxa"/>
                  <w:shd w:val="clear" w:color="auto" w:fill="auto"/>
                  <w:noWrap/>
                  <w:vAlign w:val="center"/>
                  <w:hideMark/>
                </w:tcPr>
                <w:p w14:paraId="497C65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45D39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47AE029" w14:textId="77777777" w:rsidTr="00655327">
              <w:trPr>
                <w:trHeight w:val="238"/>
              </w:trPr>
              <w:tc>
                <w:tcPr>
                  <w:tcW w:w="620" w:type="dxa"/>
                  <w:shd w:val="clear" w:color="auto" w:fill="auto"/>
                  <w:noWrap/>
                  <w:vAlign w:val="center"/>
                  <w:hideMark/>
                </w:tcPr>
                <w:p w14:paraId="153F62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p>
              </w:tc>
              <w:tc>
                <w:tcPr>
                  <w:tcW w:w="1218" w:type="dxa"/>
                  <w:shd w:val="clear" w:color="auto" w:fill="auto"/>
                  <w:vAlign w:val="center"/>
                  <w:hideMark/>
                </w:tcPr>
                <w:p w14:paraId="3BBBFF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10 05 11</w:t>
                  </w:r>
                </w:p>
              </w:tc>
              <w:tc>
                <w:tcPr>
                  <w:tcW w:w="5529" w:type="dxa"/>
                  <w:shd w:val="clear" w:color="auto" w:fill="auto"/>
                  <w:vAlign w:val="center"/>
                  <w:hideMark/>
                </w:tcPr>
                <w:p w14:paraId="36380C67" w14:textId="0D23952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Kożuchy żużlowe i zgary inne niż wymienione w 10 05 10</w:t>
                  </w:r>
                </w:p>
              </w:tc>
              <w:tc>
                <w:tcPr>
                  <w:tcW w:w="998" w:type="dxa"/>
                  <w:shd w:val="clear" w:color="auto" w:fill="auto"/>
                  <w:noWrap/>
                  <w:vAlign w:val="center"/>
                  <w:hideMark/>
                </w:tcPr>
                <w:p w14:paraId="1F409C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CC8F5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39B60DFB" w14:textId="77777777" w:rsidTr="00655327">
              <w:trPr>
                <w:trHeight w:val="288"/>
              </w:trPr>
              <w:tc>
                <w:tcPr>
                  <w:tcW w:w="620" w:type="dxa"/>
                  <w:shd w:val="clear" w:color="auto" w:fill="auto"/>
                  <w:noWrap/>
                  <w:vAlign w:val="center"/>
                  <w:hideMark/>
                </w:tcPr>
                <w:p w14:paraId="48F64E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11</w:t>
                  </w:r>
                </w:p>
              </w:tc>
              <w:tc>
                <w:tcPr>
                  <w:tcW w:w="1218" w:type="dxa"/>
                  <w:shd w:val="clear" w:color="auto" w:fill="auto"/>
                  <w:vAlign w:val="center"/>
                  <w:hideMark/>
                </w:tcPr>
                <w:p w14:paraId="2C38DF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10 05 99</w:t>
                  </w:r>
                </w:p>
              </w:tc>
              <w:tc>
                <w:tcPr>
                  <w:tcW w:w="5529" w:type="dxa"/>
                  <w:shd w:val="clear" w:color="auto" w:fill="auto"/>
                  <w:vAlign w:val="center"/>
                  <w:hideMark/>
                </w:tcPr>
                <w:p w14:paraId="1CE39FC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8" w:type="dxa"/>
                  <w:shd w:val="clear" w:color="auto" w:fill="auto"/>
                  <w:noWrap/>
                  <w:vAlign w:val="center"/>
                  <w:hideMark/>
                </w:tcPr>
                <w:p w14:paraId="63753A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34218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090CFF1" w14:textId="77777777" w:rsidTr="00655327">
              <w:trPr>
                <w:trHeight w:val="288"/>
              </w:trPr>
              <w:tc>
                <w:tcPr>
                  <w:tcW w:w="620" w:type="dxa"/>
                  <w:shd w:val="clear" w:color="auto" w:fill="auto"/>
                  <w:noWrap/>
                  <w:vAlign w:val="center"/>
                  <w:hideMark/>
                </w:tcPr>
                <w:p w14:paraId="184327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w:t>
                  </w:r>
                </w:p>
              </w:tc>
              <w:tc>
                <w:tcPr>
                  <w:tcW w:w="1218" w:type="dxa"/>
                  <w:shd w:val="clear" w:color="auto" w:fill="auto"/>
                  <w:vAlign w:val="center"/>
                  <w:hideMark/>
                </w:tcPr>
                <w:p w14:paraId="635716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10 06 04</w:t>
                  </w:r>
                </w:p>
              </w:tc>
              <w:tc>
                <w:tcPr>
                  <w:tcW w:w="5529" w:type="dxa"/>
                  <w:shd w:val="clear" w:color="auto" w:fill="auto"/>
                  <w:vAlign w:val="center"/>
                  <w:hideMark/>
                </w:tcPr>
                <w:p w14:paraId="1EFBC5B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998" w:type="dxa"/>
                  <w:shd w:val="clear" w:color="auto" w:fill="auto"/>
                  <w:noWrap/>
                  <w:vAlign w:val="center"/>
                  <w:hideMark/>
                </w:tcPr>
                <w:p w14:paraId="3BDD15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B838B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61209F27" w14:textId="77777777" w:rsidTr="00655327">
              <w:trPr>
                <w:trHeight w:val="288"/>
              </w:trPr>
              <w:tc>
                <w:tcPr>
                  <w:tcW w:w="620" w:type="dxa"/>
                  <w:shd w:val="clear" w:color="auto" w:fill="auto"/>
                  <w:noWrap/>
                  <w:vAlign w:val="center"/>
                  <w:hideMark/>
                </w:tcPr>
                <w:p w14:paraId="7E8647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w:t>
                  </w:r>
                </w:p>
              </w:tc>
              <w:tc>
                <w:tcPr>
                  <w:tcW w:w="1218" w:type="dxa"/>
                  <w:shd w:val="clear" w:color="auto" w:fill="auto"/>
                  <w:vAlign w:val="center"/>
                  <w:hideMark/>
                </w:tcPr>
                <w:p w14:paraId="0078FD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10 06 99</w:t>
                  </w:r>
                </w:p>
              </w:tc>
              <w:tc>
                <w:tcPr>
                  <w:tcW w:w="5529" w:type="dxa"/>
                  <w:shd w:val="clear" w:color="auto" w:fill="auto"/>
                  <w:vAlign w:val="center"/>
                  <w:hideMark/>
                </w:tcPr>
                <w:p w14:paraId="3CA5247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8" w:type="dxa"/>
                  <w:shd w:val="clear" w:color="auto" w:fill="auto"/>
                  <w:noWrap/>
                  <w:vAlign w:val="center"/>
                  <w:hideMark/>
                </w:tcPr>
                <w:p w14:paraId="267462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9F32D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1EFEA94" w14:textId="77777777" w:rsidTr="00655327">
              <w:trPr>
                <w:trHeight w:val="288"/>
              </w:trPr>
              <w:tc>
                <w:tcPr>
                  <w:tcW w:w="620" w:type="dxa"/>
                  <w:shd w:val="clear" w:color="auto" w:fill="auto"/>
                  <w:noWrap/>
                  <w:vAlign w:val="center"/>
                  <w:hideMark/>
                </w:tcPr>
                <w:p w14:paraId="3B868E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w:t>
                  </w:r>
                </w:p>
              </w:tc>
              <w:tc>
                <w:tcPr>
                  <w:tcW w:w="1218" w:type="dxa"/>
                  <w:shd w:val="clear" w:color="auto" w:fill="auto"/>
                  <w:vAlign w:val="center"/>
                  <w:hideMark/>
                </w:tcPr>
                <w:p w14:paraId="342352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10 07 03</w:t>
                  </w:r>
                </w:p>
              </w:tc>
              <w:tc>
                <w:tcPr>
                  <w:tcW w:w="5529" w:type="dxa"/>
                  <w:shd w:val="clear" w:color="auto" w:fill="auto"/>
                  <w:vAlign w:val="center"/>
                  <w:hideMark/>
                </w:tcPr>
                <w:p w14:paraId="4A2B99B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w:t>
                  </w:r>
                </w:p>
              </w:tc>
              <w:tc>
                <w:tcPr>
                  <w:tcW w:w="998" w:type="dxa"/>
                  <w:shd w:val="clear" w:color="auto" w:fill="auto"/>
                  <w:noWrap/>
                  <w:vAlign w:val="center"/>
                  <w:hideMark/>
                </w:tcPr>
                <w:p w14:paraId="05B52A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22FE1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E91E94C" w14:textId="77777777" w:rsidTr="00655327">
              <w:trPr>
                <w:trHeight w:val="288"/>
              </w:trPr>
              <w:tc>
                <w:tcPr>
                  <w:tcW w:w="620" w:type="dxa"/>
                  <w:shd w:val="clear" w:color="auto" w:fill="auto"/>
                  <w:noWrap/>
                  <w:vAlign w:val="center"/>
                  <w:hideMark/>
                </w:tcPr>
                <w:p w14:paraId="7C070A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w:t>
                  </w:r>
                </w:p>
              </w:tc>
              <w:tc>
                <w:tcPr>
                  <w:tcW w:w="1218" w:type="dxa"/>
                  <w:shd w:val="clear" w:color="auto" w:fill="auto"/>
                  <w:vAlign w:val="center"/>
                  <w:hideMark/>
                </w:tcPr>
                <w:p w14:paraId="35336F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10 07 04</w:t>
                  </w:r>
                </w:p>
              </w:tc>
              <w:tc>
                <w:tcPr>
                  <w:tcW w:w="5529" w:type="dxa"/>
                  <w:shd w:val="clear" w:color="auto" w:fill="auto"/>
                  <w:vAlign w:val="center"/>
                  <w:hideMark/>
                </w:tcPr>
                <w:p w14:paraId="1137BB0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998" w:type="dxa"/>
                  <w:shd w:val="clear" w:color="auto" w:fill="auto"/>
                  <w:noWrap/>
                  <w:vAlign w:val="center"/>
                  <w:hideMark/>
                </w:tcPr>
                <w:p w14:paraId="220E16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1838B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E91FB93" w14:textId="77777777" w:rsidTr="00655327">
              <w:trPr>
                <w:trHeight w:val="288"/>
              </w:trPr>
              <w:tc>
                <w:tcPr>
                  <w:tcW w:w="620" w:type="dxa"/>
                  <w:shd w:val="clear" w:color="auto" w:fill="auto"/>
                  <w:noWrap/>
                  <w:vAlign w:val="center"/>
                  <w:hideMark/>
                </w:tcPr>
                <w:p w14:paraId="3EB002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w:t>
                  </w:r>
                </w:p>
              </w:tc>
              <w:tc>
                <w:tcPr>
                  <w:tcW w:w="1218" w:type="dxa"/>
                  <w:shd w:val="clear" w:color="auto" w:fill="auto"/>
                  <w:vAlign w:val="center"/>
                  <w:hideMark/>
                </w:tcPr>
                <w:p w14:paraId="014C30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10 07 99</w:t>
                  </w:r>
                </w:p>
              </w:tc>
              <w:tc>
                <w:tcPr>
                  <w:tcW w:w="5529" w:type="dxa"/>
                  <w:shd w:val="clear" w:color="auto" w:fill="auto"/>
                  <w:vAlign w:val="center"/>
                  <w:hideMark/>
                </w:tcPr>
                <w:p w14:paraId="62FEADE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8" w:type="dxa"/>
                  <w:shd w:val="clear" w:color="auto" w:fill="auto"/>
                  <w:noWrap/>
                  <w:vAlign w:val="center"/>
                  <w:hideMark/>
                </w:tcPr>
                <w:p w14:paraId="5F621F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257D4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D532519" w14:textId="77777777" w:rsidTr="00655327">
              <w:trPr>
                <w:trHeight w:val="338"/>
              </w:trPr>
              <w:tc>
                <w:tcPr>
                  <w:tcW w:w="620" w:type="dxa"/>
                  <w:shd w:val="clear" w:color="auto" w:fill="auto"/>
                  <w:noWrap/>
                  <w:vAlign w:val="center"/>
                </w:tcPr>
                <w:p w14:paraId="116CE2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w:t>
                  </w:r>
                </w:p>
              </w:tc>
              <w:tc>
                <w:tcPr>
                  <w:tcW w:w="1218" w:type="dxa"/>
                  <w:shd w:val="clear" w:color="auto" w:fill="auto"/>
                  <w:vAlign w:val="center"/>
                  <w:hideMark/>
                </w:tcPr>
                <w:p w14:paraId="1946FA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10 08 16</w:t>
                  </w:r>
                </w:p>
              </w:tc>
              <w:tc>
                <w:tcPr>
                  <w:tcW w:w="5529" w:type="dxa"/>
                  <w:shd w:val="clear" w:color="auto" w:fill="auto"/>
                  <w:vAlign w:val="center"/>
                  <w:hideMark/>
                </w:tcPr>
                <w:p w14:paraId="530769D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08 15</w:t>
                  </w:r>
                </w:p>
              </w:tc>
              <w:tc>
                <w:tcPr>
                  <w:tcW w:w="998" w:type="dxa"/>
                  <w:shd w:val="clear" w:color="auto" w:fill="auto"/>
                  <w:noWrap/>
                  <w:vAlign w:val="center"/>
                  <w:hideMark/>
                </w:tcPr>
                <w:p w14:paraId="5E7321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1E9B1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C3B7E9B" w14:textId="77777777" w:rsidTr="00655327">
              <w:trPr>
                <w:trHeight w:val="456"/>
              </w:trPr>
              <w:tc>
                <w:tcPr>
                  <w:tcW w:w="620" w:type="dxa"/>
                  <w:shd w:val="clear" w:color="auto" w:fill="auto"/>
                  <w:noWrap/>
                  <w:vAlign w:val="center"/>
                </w:tcPr>
                <w:p w14:paraId="79C320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w:t>
                  </w:r>
                </w:p>
              </w:tc>
              <w:tc>
                <w:tcPr>
                  <w:tcW w:w="1218" w:type="dxa"/>
                  <w:shd w:val="clear" w:color="auto" w:fill="auto"/>
                  <w:vAlign w:val="center"/>
                  <w:hideMark/>
                </w:tcPr>
                <w:p w14:paraId="4DCA64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10 08 18</w:t>
                  </w:r>
                </w:p>
              </w:tc>
              <w:tc>
                <w:tcPr>
                  <w:tcW w:w="5529" w:type="dxa"/>
                  <w:shd w:val="clear" w:color="auto" w:fill="auto"/>
                  <w:vAlign w:val="center"/>
                  <w:hideMark/>
                </w:tcPr>
                <w:p w14:paraId="686ECA4D" w14:textId="291EA9C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08 17</w:t>
                  </w:r>
                </w:p>
              </w:tc>
              <w:tc>
                <w:tcPr>
                  <w:tcW w:w="998" w:type="dxa"/>
                  <w:shd w:val="clear" w:color="auto" w:fill="auto"/>
                  <w:noWrap/>
                  <w:vAlign w:val="center"/>
                  <w:hideMark/>
                </w:tcPr>
                <w:p w14:paraId="7D53E7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6D7B4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5C38F2A" w14:textId="77777777" w:rsidTr="00655327">
              <w:trPr>
                <w:trHeight w:val="288"/>
              </w:trPr>
              <w:tc>
                <w:tcPr>
                  <w:tcW w:w="620" w:type="dxa"/>
                  <w:shd w:val="clear" w:color="auto" w:fill="auto"/>
                  <w:noWrap/>
                  <w:vAlign w:val="center"/>
                </w:tcPr>
                <w:p w14:paraId="4174E2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w:t>
                  </w:r>
                </w:p>
              </w:tc>
              <w:tc>
                <w:tcPr>
                  <w:tcW w:w="1218" w:type="dxa"/>
                  <w:shd w:val="clear" w:color="auto" w:fill="auto"/>
                  <w:vAlign w:val="center"/>
                  <w:hideMark/>
                </w:tcPr>
                <w:p w14:paraId="3C2C46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10 08 99</w:t>
                  </w:r>
                </w:p>
              </w:tc>
              <w:tc>
                <w:tcPr>
                  <w:tcW w:w="5529" w:type="dxa"/>
                  <w:shd w:val="clear" w:color="auto" w:fill="auto"/>
                  <w:vAlign w:val="center"/>
                  <w:hideMark/>
                </w:tcPr>
                <w:p w14:paraId="09A333E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8" w:type="dxa"/>
                  <w:shd w:val="clear" w:color="auto" w:fill="auto"/>
                  <w:noWrap/>
                  <w:vAlign w:val="center"/>
                  <w:hideMark/>
                </w:tcPr>
                <w:p w14:paraId="550A09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D1911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B46A9A6" w14:textId="77777777" w:rsidTr="00655327">
              <w:trPr>
                <w:trHeight w:val="456"/>
              </w:trPr>
              <w:tc>
                <w:tcPr>
                  <w:tcW w:w="620" w:type="dxa"/>
                  <w:shd w:val="clear" w:color="auto" w:fill="auto"/>
                  <w:noWrap/>
                  <w:vAlign w:val="center"/>
                </w:tcPr>
                <w:p w14:paraId="7A580D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w:t>
                  </w:r>
                </w:p>
              </w:tc>
              <w:tc>
                <w:tcPr>
                  <w:tcW w:w="1218" w:type="dxa"/>
                  <w:shd w:val="clear" w:color="auto" w:fill="auto"/>
                  <w:vAlign w:val="center"/>
                  <w:hideMark/>
                </w:tcPr>
                <w:p w14:paraId="1F0EDA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09* </w:t>
                  </w:r>
                </w:p>
              </w:tc>
              <w:tc>
                <w:tcPr>
                  <w:tcW w:w="5529" w:type="dxa"/>
                  <w:shd w:val="clear" w:color="auto" w:fill="auto"/>
                  <w:vAlign w:val="center"/>
                  <w:hideMark/>
                </w:tcPr>
                <w:p w14:paraId="17EF04F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998" w:type="dxa"/>
                  <w:shd w:val="clear" w:color="auto" w:fill="auto"/>
                  <w:noWrap/>
                  <w:vAlign w:val="center"/>
                  <w:hideMark/>
                </w:tcPr>
                <w:p w14:paraId="479E1F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82916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30D91DD" w14:textId="77777777" w:rsidTr="00655327">
              <w:trPr>
                <w:trHeight w:val="318"/>
              </w:trPr>
              <w:tc>
                <w:tcPr>
                  <w:tcW w:w="620" w:type="dxa"/>
                  <w:shd w:val="clear" w:color="auto" w:fill="auto"/>
                  <w:noWrap/>
                  <w:vAlign w:val="center"/>
                </w:tcPr>
                <w:p w14:paraId="60E74B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w:t>
                  </w:r>
                </w:p>
              </w:tc>
              <w:tc>
                <w:tcPr>
                  <w:tcW w:w="1218" w:type="dxa"/>
                  <w:shd w:val="clear" w:color="auto" w:fill="auto"/>
                  <w:vAlign w:val="center"/>
                  <w:hideMark/>
                </w:tcPr>
                <w:p w14:paraId="2453D3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10 09 10</w:t>
                  </w:r>
                </w:p>
              </w:tc>
              <w:tc>
                <w:tcPr>
                  <w:tcW w:w="5529" w:type="dxa"/>
                  <w:shd w:val="clear" w:color="auto" w:fill="auto"/>
                  <w:vAlign w:val="center"/>
                  <w:hideMark/>
                </w:tcPr>
                <w:p w14:paraId="3ED6B8A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09 09</w:t>
                  </w:r>
                </w:p>
              </w:tc>
              <w:tc>
                <w:tcPr>
                  <w:tcW w:w="998" w:type="dxa"/>
                  <w:shd w:val="clear" w:color="auto" w:fill="auto"/>
                  <w:noWrap/>
                  <w:vAlign w:val="center"/>
                  <w:hideMark/>
                </w:tcPr>
                <w:p w14:paraId="4E75E2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B6E57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4451B8A" w14:textId="77777777" w:rsidTr="00655327">
              <w:trPr>
                <w:trHeight w:val="456"/>
              </w:trPr>
              <w:tc>
                <w:tcPr>
                  <w:tcW w:w="620" w:type="dxa"/>
                  <w:shd w:val="clear" w:color="auto" w:fill="auto"/>
                  <w:noWrap/>
                  <w:vAlign w:val="center"/>
                </w:tcPr>
                <w:p w14:paraId="6AA1C1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w:t>
                  </w:r>
                </w:p>
              </w:tc>
              <w:tc>
                <w:tcPr>
                  <w:tcW w:w="1218" w:type="dxa"/>
                  <w:shd w:val="clear" w:color="auto" w:fill="auto"/>
                  <w:vAlign w:val="center"/>
                  <w:hideMark/>
                </w:tcPr>
                <w:p w14:paraId="5A957C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11* </w:t>
                  </w:r>
                </w:p>
              </w:tc>
              <w:tc>
                <w:tcPr>
                  <w:tcW w:w="5529" w:type="dxa"/>
                  <w:shd w:val="clear" w:color="auto" w:fill="auto"/>
                  <w:vAlign w:val="center"/>
                  <w:hideMark/>
                </w:tcPr>
                <w:p w14:paraId="33E5FED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stałe zawierające substancje niebezpieczne </w:t>
                  </w:r>
                </w:p>
              </w:tc>
              <w:tc>
                <w:tcPr>
                  <w:tcW w:w="998" w:type="dxa"/>
                  <w:shd w:val="clear" w:color="auto" w:fill="auto"/>
                  <w:noWrap/>
                  <w:vAlign w:val="center"/>
                  <w:hideMark/>
                </w:tcPr>
                <w:p w14:paraId="196F46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CF6D4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BEA2B81" w14:textId="77777777" w:rsidTr="00655327">
              <w:trPr>
                <w:trHeight w:val="288"/>
              </w:trPr>
              <w:tc>
                <w:tcPr>
                  <w:tcW w:w="620" w:type="dxa"/>
                  <w:shd w:val="clear" w:color="auto" w:fill="auto"/>
                  <w:noWrap/>
                  <w:vAlign w:val="center"/>
                </w:tcPr>
                <w:p w14:paraId="6A3E29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w:t>
                  </w:r>
                </w:p>
              </w:tc>
              <w:tc>
                <w:tcPr>
                  <w:tcW w:w="1218" w:type="dxa"/>
                  <w:shd w:val="clear" w:color="auto" w:fill="auto"/>
                  <w:vAlign w:val="center"/>
                  <w:hideMark/>
                </w:tcPr>
                <w:p w14:paraId="6DC4CE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10 09 12</w:t>
                  </w:r>
                </w:p>
              </w:tc>
              <w:tc>
                <w:tcPr>
                  <w:tcW w:w="5529" w:type="dxa"/>
                  <w:shd w:val="clear" w:color="auto" w:fill="auto"/>
                  <w:vAlign w:val="center"/>
                  <w:hideMark/>
                </w:tcPr>
                <w:p w14:paraId="3241C3F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stałe niż wymienione w 10 09 11</w:t>
                  </w:r>
                </w:p>
              </w:tc>
              <w:tc>
                <w:tcPr>
                  <w:tcW w:w="998" w:type="dxa"/>
                  <w:shd w:val="clear" w:color="auto" w:fill="auto"/>
                  <w:noWrap/>
                  <w:vAlign w:val="center"/>
                  <w:hideMark/>
                </w:tcPr>
                <w:p w14:paraId="2007AA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13727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8C78C46" w14:textId="77777777" w:rsidTr="00655327">
              <w:trPr>
                <w:trHeight w:val="456"/>
              </w:trPr>
              <w:tc>
                <w:tcPr>
                  <w:tcW w:w="620" w:type="dxa"/>
                  <w:shd w:val="clear" w:color="auto" w:fill="auto"/>
                  <w:noWrap/>
                  <w:vAlign w:val="center"/>
                </w:tcPr>
                <w:p w14:paraId="0193B8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w:t>
                  </w:r>
                </w:p>
              </w:tc>
              <w:tc>
                <w:tcPr>
                  <w:tcW w:w="1218" w:type="dxa"/>
                  <w:shd w:val="clear" w:color="auto" w:fill="auto"/>
                  <w:vAlign w:val="center"/>
                  <w:hideMark/>
                </w:tcPr>
                <w:p w14:paraId="1B19C8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10 11 14</w:t>
                  </w:r>
                </w:p>
              </w:tc>
              <w:tc>
                <w:tcPr>
                  <w:tcW w:w="5529" w:type="dxa"/>
                  <w:shd w:val="clear" w:color="auto" w:fill="auto"/>
                  <w:vAlign w:val="center"/>
                  <w:hideMark/>
                </w:tcPr>
                <w:p w14:paraId="4733E425" w14:textId="186312C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polerowania i szlifowania szkła inne niż wymienione </w:t>
                  </w:r>
                  <w:r w:rsidR="00655327">
                    <w:rPr>
                      <w:rFonts w:ascii="Arial" w:eastAsia="Times New Roman" w:hAnsi="Arial" w:cs="Arial"/>
                      <w:sz w:val="18"/>
                      <w:szCs w:val="18"/>
                      <w:lang w:eastAsia="pl-PL"/>
                    </w:rPr>
                    <w:br/>
                  </w:r>
                  <w:r w:rsidRPr="00BD3D54">
                    <w:rPr>
                      <w:rFonts w:ascii="Arial" w:eastAsia="Times New Roman" w:hAnsi="Arial" w:cs="Arial"/>
                      <w:sz w:val="18"/>
                      <w:szCs w:val="18"/>
                      <w:lang w:eastAsia="pl-PL"/>
                    </w:rPr>
                    <w:t>w 10 11 13</w:t>
                  </w:r>
                </w:p>
              </w:tc>
              <w:tc>
                <w:tcPr>
                  <w:tcW w:w="998" w:type="dxa"/>
                  <w:shd w:val="clear" w:color="auto" w:fill="auto"/>
                  <w:noWrap/>
                  <w:vAlign w:val="center"/>
                  <w:hideMark/>
                </w:tcPr>
                <w:p w14:paraId="2CC442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02DD1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5590CBB" w14:textId="77777777" w:rsidTr="00655327">
              <w:trPr>
                <w:trHeight w:val="456"/>
              </w:trPr>
              <w:tc>
                <w:tcPr>
                  <w:tcW w:w="620" w:type="dxa"/>
                  <w:shd w:val="clear" w:color="auto" w:fill="auto"/>
                  <w:noWrap/>
                  <w:vAlign w:val="center"/>
                </w:tcPr>
                <w:p w14:paraId="1A5D3F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w:t>
                  </w:r>
                </w:p>
              </w:tc>
              <w:tc>
                <w:tcPr>
                  <w:tcW w:w="1218" w:type="dxa"/>
                  <w:shd w:val="clear" w:color="auto" w:fill="auto"/>
                  <w:vAlign w:val="center"/>
                  <w:hideMark/>
                </w:tcPr>
                <w:p w14:paraId="064DC9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10 11 16</w:t>
                  </w:r>
                </w:p>
              </w:tc>
              <w:tc>
                <w:tcPr>
                  <w:tcW w:w="5529" w:type="dxa"/>
                  <w:shd w:val="clear" w:color="auto" w:fill="auto"/>
                  <w:vAlign w:val="center"/>
                  <w:hideMark/>
                </w:tcPr>
                <w:p w14:paraId="713A6AD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11 15</w:t>
                  </w:r>
                </w:p>
              </w:tc>
              <w:tc>
                <w:tcPr>
                  <w:tcW w:w="998" w:type="dxa"/>
                  <w:shd w:val="clear" w:color="auto" w:fill="auto"/>
                  <w:noWrap/>
                  <w:vAlign w:val="center"/>
                  <w:hideMark/>
                </w:tcPr>
                <w:p w14:paraId="69215F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04DD7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9B6BADE" w14:textId="77777777" w:rsidTr="00655327">
              <w:trPr>
                <w:trHeight w:val="456"/>
              </w:trPr>
              <w:tc>
                <w:tcPr>
                  <w:tcW w:w="620" w:type="dxa"/>
                  <w:shd w:val="clear" w:color="auto" w:fill="auto"/>
                  <w:noWrap/>
                  <w:vAlign w:val="center"/>
                </w:tcPr>
                <w:p w14:paraId="444A0A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w:t>
                  </w:r>
                </w:p>
              </w:tc>
              <w:tc>
                <w:tcPr>
                  <w:tcW w:w="1218" w:type="dxa"/>
                  <w:shd w:val="clear" w:color="auto" w:fill="auto"/>
                  <w:vAlign w:val="center"/>
                  <w:hideMark/>
                </w:tcPr>
                <w:p w14:paraId="678081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10 11 18</w:t>
                  </w:r>
                </w:p>
              </w:tc>
              <w:tc>
                <w:tcPr>
                  <w:tcW w:w="5529" w:type="dxa"/>
                  <w:shd w:val="clear" w:color="auto" w:fill="auto"/>
                  <w:vAlign w:val="center"/>
                  <w:hideMark/>
                </w:tcPr>
                <w:p w14:paraId="47FC7D47" w14:textId="2BD32E1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11 17</w:t>
                  </w:r>
                </w:p>
              </w:tc>
              <w:tc>
                <w:tcPr>
                  <w:tcW w:w="998" w:type="dxa"/>
                  <w:shd w:val="clear" w:color="auto" w:fill="auto"/>
                  <w:noWrap/>
                  <w:vAlign w:val="center"/>
                  <w:hideMark/>
                </w:tcPr>
                <w:p w14:paraId="3C5EF1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15234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F154647" w14:textId="77777777" w:rsidTr="00655327">
              <w:trPr>
                <w:trHeight w:val="288"/>
              </w:trPr>
              <w:tc>
                <w:tcPr>
                  <w:tcW w:w="620" w:type="dxa"/>
                  <w:shd w:val="clear" w:color="auto" w:fill="auto"/>
                  <w:noWrap/>
                  <w:vAlign w:val="center"/>
                </w:tcPr>
                <w:p w14:paraId="222BD8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w:t>
                  </w:r>
                </w:p>
              </w:tc>
              <w:tc>
                <w:tcPr>
                  <w:tcW w:w="1218" w:type="dxa"/>
                  <w:shd w:val="clear" w:color="auto" w:fill="auto"/>
                  <w:vAlign w:val="center"/>
                  <w:hideMark/>
                </w:tcPr>
                <w:p w14:paraId="072EB7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10 11 99</w:t>
                  </w:r>
                </w:p>
              </w:tc>
              <w:tc>
                <w:tcPr>
                  <w:tcW w:w="5529" w:type="dxa"/>
                  <w:shd w:val="clear" w:color="auto" w:fill="auto"/>
                  <w:vAlign w:val="center"/>
                  <w:hideMark/>
                </w:tcPr>
                <w:p w14:paraId="2638C4F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8" w:type="dxa"/>
                  <w:shd w:val="clear" w:color="auto" w:fill="auto"/>
                  <w:noWrap/>
                  <w:vAlign w:val="center"/>
                  <w:hideMark/>
                </w:tcPr>
                <w:p w14:paraId="6AE983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B67FB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66C812D6" w14:textId="77777777" w:rsidTr="00655327">
              <w:trPr>
                <w:trHeight w:val="288"/>
              </w:trPr>
              <w:tc>
                <w:tcPr>
                  <w:tcW w:w="620" w:type="dxa"/>
                  <w:shd w:val="clear" w:color="auto" w:fill="auto"/>
                  <w:noWrap/>
                  <w:vAlign w:val="center"/>
                </w:tcPr>
                <w:p w14:paraId="6E3607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w:t>
                  </w:r>
                </w:p>
              </w:tc>
              <w:tc>
                <w:tcPr>
                  <w:tcW w:w="1218" w:type="dxa"/>
                  <w:shd w:val="clear" w:color="auto" w:fill="auto"/>
                  <w:vAlign w:val="center"/>
                  <w:hideMark/>
                </w:tcPr>
                <w:p w14:paraId="29D367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10 12 99</w:t>
                  </w:r>
                </w:p>
              </w:tc>
              <w:tc>
                <w:tcPr>
                  <w:tcW w:w="5529" w:type="dxa"/>
                  <w:shd w:val="clear" w:color="auto" w:fill="auto"/>
                  <w:vAlign w:val="center"/>
                  <w:hideMark/>
                </w:tcPr>
                <w:p w14:paraId="2E2A05E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998" w:type="dxa"/>
                  <w:shd w:val="clear" w:color="auto" w:fill="auto"/>
                  <w:noWrap/>
                  <w:vAlign w:val="center"/>
                  <w:hideMark/>
                </w:tcPr>
                <w:p w14:paraId="1D3095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BE261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AC58E1E" w14:textId="77777777" w:rsidTr="00655327">
              <w:trPr>
                <w:trHeight w:val="456"/>
              </w:trPr>
              <w:tc>
                <w:tcPr>
                  <w:tcW w:w="620" w:type="dxa"/>
                  <w:shd w:val="clear" w:color="auto" w:fill="auto"/>
                  <w:noWrap/>
                  <w:vAlign w:val="center"/>
                </w:tcPr>
                <w:p w14:paraId="248782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w:t>
                  </w:r>
                </w:p>
              </w:tc>
              <w:tc>
                <w:tcPr>
                  <w:tcW w:w="1218" w:type="dxa"/>
                  <w:shd w:val="clear" w:color="auto" w:fill="auto"/>
                  <w:vAlign w:val="center"/>
                  <w:hideMark/>
                </w:tcPr>
                <w:p w14:paraId="7D9991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10 13 01</w:t>
                  </w:r>
                </w:p>
              </w:tc>
              <w:tc>
                <w:tcPr>
                  <w:tcW w:w="5529" w:type="dxa"/>
                  <w:shd w:val="clear" w:color="auto" w:fill="auto"/>
                  <w:vAlign w:val="center"/>
                  <w:hideMark/>
                </w:tcPr>
                <w:p w14:paraId="075F5D7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przygotowania mas wsadowych do obróbki termicznej</w:t>
                  </w:r>
                </w:p>
              </w:tc>
              <w:tc>
                <w:tcPr>
                  <w:tcW w:w="998" w:type="dxa"/>
                  <w:shd w:val="clear" w:color="auto" w:fill="auto"/>
                  <w:noWrap/>
                  <w:vAlign w:val="center"/>
                  <w:hideMark/>
                </w:tcPr>
                <w:p w14:paraId="709291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1EA76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6CDD3FD" w14:textId="77777777" w:rsidTr="00655327">
              <w:trPr>
                <w:trHeight w:val="456"/>
              </w:trPr>
              <w:tc>
                <w:tcPr>
                  <w:tcW w:w="620" w:type="dxa"/>
                  <w:shd w:val="clear" w:color="auto" w:fill="auto"/>
                  <w:noWrap/>
                  <w:vAlign w:val="center"/>
                </w:tcPr>
                <w:p w14:paraId="67E9FD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w:t>
                  </w:r>
                </w:p>
              </w:tc>
              <w:tc>
                <w:tcPr>
                  <w:tcW w:w="1218" w:type="dxa"/>
                  <w:shd w:val="clear" w:color="auto" w:fill="auto"/>
                  <w:vAlign w:val="center"/>
                  <w:hideMark/>
                </w:tcPr>
                <w:p w14:paraId="16C020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10 13 04</w:t>
                  </w:r>
                </w:p>
              </w:tc>
              <w:tc>
                <w:tcPr>
                  <w:tcW w:w="5529" w:type="dxa"/>
                  <w:shd w:val="clear" w:color="auto" w:fill="auto"/>
                  <w:vAlign w:val="center"/>
                  <w:hideMark/>
                </w:tcPr>
                <w:p w14:paraId="639B8012" w14:textId="5F9BCFC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wapna palonego i hydratyzowanego</w:t>
                  </w:r>
                </w:p>
              </w:tc>
              <w:tc>
                <w:tcPr>
                  <w:tcW w:w="998" w:type="dxa"/>
                  <w:shd w:val="clear" w:color="auto" w:fill="auto"/>
                  <w:noWrap/>
                  <w:vAlign w:val="center"/>
                  <w:hideMark/>
                </w:tcPr>
                <w:p w14:paraId="5F8D26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50909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332C713" w14:textId="77777777" w:rsidTr="00655327">
              <w:trPr>
                <w:trHeight w:val="288"/>
              </w:trPr>
              <w:tc>
                <w:tcPr>
                  <w:tcW w:w="620" w:type="dxa"/>
                  <w:shd w:val="clear" w:color="auto" w:fill="auto"/>
                  <w:noWrap/>
                  <w:vAlign w:val="center"/>
                </w:tcPr>
                <w:p w14:paraId="214A48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31</w:t>
                  </w:r>
                </w:p>
              </w:tc>
              <w:tc>
                <w:tcPr>
                  <w:tcW w:w="1218" w:type="dxa"/>
                  <w:shd w:val="clear" w:color="auto" w:fill="auto"/>
                  <w:vAlign w:val="center"/>
                  <w:hideMark/>
                </w:tcPr>
                <w:p w14:paraId="39BB35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10 13 06</w:t>
                  </w:r>
                </w:p>
              </w:tc>
              <w:tc>
                <w:tcPr>
                  <w:tcW w:w="5529" w:type="dxa"/>
                  <w:shd w:val="clear" w:color="auto" w:fill="auto"/>
                  <w:vAlign w:val="center"/>
                  <w:hideMark/>
                </w:tcPr>
                <w:p w14:paraId="5DF89A3F" w14:textId="777E80DF"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 (z wyłączeniem 10 13 12 i 10 13 13)</w:t>
                  </w:r>
                </w:p>
              </w:tc>
              <w:tc>
                <w:tcPr>
                  <w:tcW w:w="998" w:type="dxa"/>
                  <w:shd w:val="clear" w:color="auto" w:fill="auto"/>
                  <w:noWrap/>
                  <w:vAlign w:val="center"/>
                  <w:hideMark/>
                </w:tcPr>
                <w:p w14:paraId="254243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A2331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BA8F21D" w14:textId="77777777" w:rsidTr="00655327">
              <w:trPr>
                <w:trHeight w:val="456"/>
              </w:trPr>
              <w:tc>
                <w:tcPr>
                  <w:tcW w:w="620" w:type="dxa"/>
                  <w:shd w:val="clear" w:color="auto" w:fill="auto"/>
                  <w:noWrap/>
                  <w:vAlign w:val="center"/>
                </w:tcPr>
                <w:p w14:paraId="3E0BED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w:t>
                  </w:r>
                </w:p>
              </w:tc>
              <w:tc>
                <w:tcPr>
                  <w:tcW w:w="1218" w:type="dxa"/>
                  <w:shd w:val="clear" w:color="auto" w:fill="auto"/>
                  <w:vAlign w:val="center"/>
                  <w:hideMark/>
                </w:tcPr>
                <w:p w14:paraId="6AA54F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10 13 11</w:t>
                  </w:r>
                </w:p>
              </w:tc>
              <w:tc>
                <w:tcPr>
                  <w:tcW w:w="5529" w:type="dxa"/>
                  <w:shd w:val="clear" w:color="auto" w:fill="auto"/>
                  <w:vAlign w:val="center"/>
                  <w:hideMark/>
                </w:tcPr>
                <w:p w14:paraId="62ECB4AB" w14:textId="4B22CFB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cementowych materiałów kompozytowych inne niż wymienione w 10 13 09 i 10 13 10</w:t>
                  </w:r>
                </w:p>
              </w:tc>
              <w:tc>
                <w:tcPr>
                  <w:tcW w:w="998" w:type="dxa"/>
                  <w:shd w:val="clear" w:color="auto" w:fill="auto"/>
                  <w:noWrap/>
                  <w:vAlign w:val="center"/>
                  <w:hideMark/>
                </w:tcPr>
                <w:p w14:paraId="2DDBF4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A4031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2591D48" w14:textId="77777777" w:rsidTr="00655327">
              <w:trPr>
                <w:trHeight w:val="456"/>
              </w:trPr>
              <w:tc>
                <w:tcPr>
                  <w:tcW w:w="620" w:type="dxa"/>
                  <w:shd w:val="clear" w:color="auto" w:fill="auto"/>
                  <w:noWrap/>
                  <w:vAlign w:val="center"/>
                </w:tcPr>
                <w:p w14:paraId="5B5D0E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w:t>
                  </w:r>
                </w:p>
              </w:tc>
              <w:tc>
                <w:tcPr>
                  <w:tcW w:w="1218" w:type="dxa"/>
                  <w:shd w:val="clear" w:color="auto" w:fill="auto"/>
                  <w:vAlign w:val="center"/>
                  <w:hideMark/>
                </w:tcPr>
                <w:p w14:paraId="1BFFB8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10 13 13</w:t>
                  </w:r>
                </w:p>
              </w:tc>
              <w:tc>
                <w:tcPr>
                  <w:tcW w:w="5529" w:type="dxa"/>
                  <w:shd w:val="clear" w:color="auto" w:fill="auto"/>
                  <w:vAlign w:val="center"/>
                  <w:hideMark/>
                </w:tcPr>
                <w:p w14:paraId="3C59C49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13 12</w:t>
                  </w:r>
                </w:p>
              </w:tc>
              <w:tc>
                <w:tcPr>
                  <w:tcW w:w="998" w:type="dxa"/>
                  <w:shd w:val="clear" w:color="auto" w:fill="auto"/>
                  <w:noWrap/>
                  <w:vAlign w:val="center"/>
                  <w:hideMark/>
                </w:tcPr>
                <w:p w14:paraId="5AD783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8E69E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D097837" w14:textId="77777777" w:rsidTr="00655327">
              <w:trPr>
                <w:trHeight w:val="288"/>
              </w:trPr>
              <w:tc>
                <w:tcPr>
                  <w:tcW w:w="620" w:type="dxa"/>
                  <w:shd w:val="clear" w:color="auto" w:fill="auto"/>
                  <w:noWrap/>
                  <w:vAlign w:val="center"/>
                </w:tcPr>
                <w:p w14:paraId="0FC530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w:t>
                  </w:r>
                </w:p>
              </w:tc>
              <w:tc>
                <w:tcPr>
                  <w:tcW w:w="1218" w:type="dxa"/>
                  <w:shd w:val="clear" w:color="auto" w:fill="auto"/>
                  <w:vAlign w:val="center"/>
                  <w:hideMark/>
                </w:tcPr>
                <w:p w14:paraId="1AF17D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15 01 01 </w:t>
                  </w:r>
                </w:p>
              </w:tc>
              <w:tc>
                <w:tcPr>
                  <w:tcW w:w="5529" w:type="dxa"/>
                  <w:shd w:val="clear" w:color="auto" w:fill="auto"/>
                  <w:vAlign w:val="center"/>
                  <w:hideMark/>
                </w:tcPr>
                <w:p w14:paraId="3D6BA66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papieru i tektury </w:t>
                  </w:r>
                </w:p>
              </w:tc>
              <w:tc>
                <w:tcPr>
                  <w:tcW w:w="998" w:type="dxa"/>
                  <w:shd w:val="clear" w:color="auto" w:fill="auto"/>
                  <w:noWrap/>
                  <w:vAlign w:val="center"/>
                  <w:hideMark/>
                </w:tcPr>
                <w:p w14:paraId="65DB9F1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w:t>
                  </w:r>
                </w:p>
              </w:tc>
              <w:tc>
                <w:tcPr>
                  <w:tcW w:w="991" w:type="dxa"/>
                  <w:shd w:val="clear" w:color="auto" w:fill="auto"/>
                  <w:noWrap/>
                  <w:vAlign w:val="center"/>
                  <w:hideMark/>
                </w:tcPr>
                <w:p w14:paraId="357463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56D0D5B4" w14:textId="77777777" w:rsidTr="00655327">
              <w:trPr>
                <w:trHeight w:val="288"/>
              </w:trPr>
              <w:tc>
                <w:tcPr>
                  <w:tcW w:w="620" w:type="dxa"/>
                  <w:shd w:val="clear" w:color="auto" w:fill="auto"/>
                  <w:noWrap/>
                  <w:vAlign w:val="center"/>
                </w:tcPr>
                <w:p w14:paraId="7F55A5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w:t>
                  </w:r>
                </w:p>
              </w:tc>
              <w:tc>
                <w:tcPr>
                  <w:tcW w:w="1218" w:type="dxa"/>
                  <w:shd w:val="clear" w:color="auto" w:fill="auto"/>
                  <w:vAlign w:val="center"/>
                  <w:hideMark/>
                </w:tcPr>
                <w:p w14:paraId="13AEAF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15 01 02 </w:t>
                  </w:r>
                </w:p>
              </w:tc>
              <w:tc>
                <w:tcPr>
                  <w:tcW w:w="5529" w:type="dxa"/>
                  <w:shd w:val="clear" w:color="auto" w:fill="auto"/>
                  <w:vAlign w:val="center"/>
                  <w:hideMark/>
                </w:tcPr>
                <w:p w14:paraId="2F88E64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tworzyw sztucznych </w:t>
                  </w:r>
                </w:p>
              </w:tc>
              <w:tc>
                <w:tcPr>
                  <w:tcW w:w="998" w:type="dxa"/>
                  <w:shd w:val="clear" w:color="auto" w:fill="auto"/>
                  <w:noWrap/>
                  <w:vAlign w:val="center"/>
                  <w:hideMark/>
                </w:tcPr>
                <w:p w14:paraId="31F73D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w:t>
                  </w:r>
                </w:p>
              </w:tc>
              <w:tc>
                <w:tcPr>
                  <w:tcW w:w="991" w:type="dxa"/>
                  <w:shd w:val="clear" w:color="auto" w:fill="auto"/>
                  <w:noWrap/>
                  <w:vAlign w:val="center"/>
                  <w:hideMark/>
                </w:tcPr>
                <w:p w14:paraId="750EE0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510A17A6" w14:textId="77777777" w:rsidTr="00655327">
              <w:trPr>
                <w:trHeight w:val="288"/>
              </w:trPr>
              <w:tc>
                <w:tcPr>
                  <w:tcW w:w="620" w:type="dxa"/>
                  <w:shd w:val="clear" w:color="auto" w:fill="auto"/>
                  <w:noWrap/>
                  <w:vAlign w:val="center"/>
                </w:tcPr>
                <w:p w14:paraId="24A33D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w:t>
                  </w:r>
                </w:p>
              </w:tc>
              <w:tc>
                <w:tcPr>
                  <w:tcW w:w="1218" w:type="dxa"/>
                  <w:shd w:val="clear" w:color="auto" w:fill="auto"/>
                  <w:vAlign w:val="center"/>
                  <w:hideMark/>
                </w:tcPr>
                <w:p w14:paraId="25877C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15 01 03 </w:t>
                  </w:r>
                </w:p>
              </w:tc>
              <w:tc>
                <w:tcPr>
                  <w:tcW w:w="5529" w:type="dxa"/>
                  <w:shd w:val="clear" w:color="auto" w:fill="auto"/>
                  <w:vAlign w:val="center"/>
                  <w:hideMark/>
                </w:tcPr>
                <w:p w14:paraId="59C2103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drewna </w:t>
                  </w:r>
                </w:p>
              </w:tc>
              <w:tc>
                <w:tcPr>
                  <w:tcW w:w="998" w:type="dxa"/>
                  <w:shd w:val="clear" w:color="auto" w:fill="auto"/>
                  <w:noWrap/>
                  <w:vAlign w:val="center"/>
                  <w:hideMark/>
                </w:tcPr>
                <w:p w14:paraId="04F472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w:t>
                  </w:r>
                </w:p>
              </w:tc>
              <w:tc>
                <w:tcPr>
                  <w:tcW w:w="991" w:type="dxa"/>
                  <w:shd w:val="clear" w:color="auto" w:fill="auto"/>
                  <w:noWrap/>
                  <w:vAlign w:val="center"/>
                  <w:hideMark/>
                </w:tcPr>
                <w:p w14:paraId="30E15F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767CB98F" w14:textId="77777777" w:rsidTr="00655327">
              <w:trPr>
                <w:trHeight w:val="288"/>
              </w:trPr>
              <w:tc>
                <w:tcPr>
                  <w:tcW w:w="620" w:type="dxa"/>
                  <w:shd w:val="clear" w:color="auto" w:fill="auto"/>
                  <w:noWrap/>
                  <w:vAlign w:val="center"/>
                </w:tcPr>
                <w:p w14:paraId="0B3A25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w:t>
                  </w:r>
                </w:p>
              </w:tc>
              <w:tc>
                <w:tcPr>
                  <w:tcW w:w="1218" w:type="dxa"/>
                  <w:shd w:val="clear" w:color="auto" w:fill="auto"/>
                  <w:vAlign w:val="center"/>
                  <w:hideMark/>
                </w:tcPr>
                <w:p w14:paraId="50C821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15 01 05 </w:t>
                  </w:r>
                </w:p>
              </w:tc>
              <w:tc>
                <w:tcPr>
                  <w:tcW w:w="5529" w:type="dxa"/>
                  <w:shd w:val="clear" w:color="auto" w:fill="auto"/>
                  <w:vAlign w:val="center"/>
                  <w:hideMark/>
                </w:tcPr>
                <w:p w14:paraId="28B64BA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wielomateriałowe </w:t>
                  </w:r>
                </w:p>
              </w:tc>
              <w:tc>
                <w:tcPr>
                  <w:tcW w:w="998" w:type="dxa"/>
                  <w:shd w:val="clear" w:color="auto" w:fill="auto"/>
                  <w:noWrap/>
                  <w:vAlign w:val="center"/>
                  <w:hideMark/>
                </w:tcPr>
                <w:p w14:paraId="74811A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17DC38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4214F528" w14:textId="77777777" w:rsidTr="00655327">
              <w:trPr>
                <w:trHeight w:val="288"/>
              </w:trPr>
              <w:tc>
                <w:tcPr>
                  <w:tcW w:w="620" w:type="dxa"/>
                  <w:shd w:val="clear" w:color="auto" w:fill="auto"/>
                  <w:noWrap/>
                  <w:vAlign w:val="center"/>
                </w:tcPr>
                <w:p w14:paraId="29E7AB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w:t>
                  </w:r>
                </w:p>
              </w:tc>
              <w:tc>
                <w:tcPr>
                  <w:tcW w:w="1218" w:type="dxa"/>
                  <w:shd w:val="clear" w:color="auto" w:fill="auto"/>
                  <w:vAlign w:val="center"/>
                  <w:hideMark/>
                </w:tcPr>
                <w:p w14:paraId="3798B3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15 01 06 </w:t>
                  </w:r>
                </w:p>
              </w:tc>
              <w:tc>
                <w:tcPr>
                  <w:tcW w:w="5529" w:type="dxa"/>
                  <w:shd w:val="clear" w:color="auto" w:fill="auto"/>
                  <w:vAlign w:val="center"/>
                  <w:hideMark/>
                </w:tcPr>
                <w:p w14:paraId="7821E00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Zmieszane odpady opakowaniowe </w:t>
                  </w:r>
                </w:p>
              </w:tc>
              <w:tc>
                <w:tcPr>
                  <w:tcW w:w="998" w:type="dxa"/>
                  <w:shd w:val="clear" w:color="auto" w:fill="auto"/>
                  <w:noWrap/>
                  <w:vAlign w:val="center"/>
                  <w:hideMark/>
                </w:tcPr>
                <w:p w14:paraId="469BC8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91" w:type="dxa"/>
                  <w:shd w:val="clear" w:color="auto" w:fill="auto"/>
                  <w:noWrap/>
                  <w:vAlign w:val="center"/>
                  <w:hideMark/>
                </w:tcPr>
                <w:p w14:paraId="616D88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1ED243A" w14:textId="77777777" w:rsidTr="00655327">
              <w:trPr>
                <w:trHeight w:val="288"/>
              </w:trPr>
              <w:tc>
                <w:tcPr>
                  <w:tcW w:w="620" w:type="dxa"/>
                  <w:shd w:val="clear" w:color="auto" w:fill="auto"/>
                  <w:noWrap/>
                  <w:vAlign w:val="center"/>
                </w:tcPr>
                <w:p w14:paraId="390DE1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w:t>
                  </w:r>
                </w:p>
              </w:tc>
              <w:tc>
                <w:tcPr>
                  <w:tcW w:w="1218" w:type="dxa"/>
                  <w:shd w:val="clear" w:color="auto" w:fill="auto"/>
                  <w:vAlign w:val="center"/>
                  <w:hideMark/>
                </w:tcPr>
                <w:p w14:paraId="6483D5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15 01 09 </w:t>
                  </w:r>
                </w:p>
              </w:tc>
              <w:tc>
                <w:tcPr>
                  <w:tcW w:w="5529" w:type="dxa"/>
                  <w:shd w:val="clear" w:color="auto" w:fill="auto"/>
                  <w:vAlign w:val="center"/>
                  <w:hideMark/>
                </w:tcPr>
                <w:p w14:paraId="30AB601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tekstyliów </w:t>
                  </w:r>
                </w:p>
              </w:tc>
              <w:tc>
                <w:tcPr>
                  <w:tcW w:w="998" w:type="dxa"/>
                  <w:shd w:val="clear" w:color="auto" w:fill="auto"/>
                  <w:noWrap/>
                  <w:vAlign w:val="center"/>
                  <w:hideMark/>
                </w:tcPr>
                <w:p w14:paraId="399247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w:t>
                  </w:r>
                </w:p>
              </w:tc>
              <w:tc>
                <w:tcPr>
                  <w:tcW w:w="991" w:type="dxa"/>
                  <w:shd w:val="clear" w:color="auto" w:fill="auto"/>
                  <w:noWrap/>
                  <w:vAlign w:val="center"/>
                  <w:hideMark/>
                </w:tcPr>
                <w:p w14:paraId="3BCF7C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201E23D2" w14:textId="77777777" w:rsidTr="00655327">
              <w:trPr>
                <w:trHeight w:val="456"/>
              </w:trPr>
              <w:tc>
                <w:tcPr>
                  <w:tcW w:w="620" w:type="dxa"/>
                  <w:shd w:val="clear" w:color="auto" w:fill="auto"/>
                  <w:noWrap/>
                  <w:vAlign w:val="center"/>
                </w:tcPr>
                <w:p w14:paraId="219382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w:t>
                  </w:r>
                </w:p>
              </w:tc>
              <w:tc>
                <w:tcPr>
                  <w:tcW w:w="1218" w:type="dxa"/>
                  <w:shd w:val="clear" w:color="auto" w:fill="auto"/>
                  <w:vAlign w:val="center"/>
                  <w:hideMark/>
                </w:tcPr>
                <w:p w14:paraId="330593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15 01 10*</w:t>
                  </w:r>
                </w:p>
              </w:tc>
              <w:tc>
                <w:tcPr>
                  <w:tcW w:w="5529" w:type="dxa"/>
                  <w:shd w:val="clear" w:color="auto" w:fill="auto"/>
                  <w:vAlign w:val="center"/>
                  <w:hideMark/>
                </w:tcPr>
                <w:p w14:paraId="77ECFC2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zawierające pozostałości substancji niebezpiecznych lub nimi zanieczyszczone </w:t>
                  </w:r>
                </w:p>
              </w:tc>
              <w:tc>
                <w:tcPr>
                  <w:tcW w:w="998" w:type="dxa"/>
                  <w:shd w:val="clear" w:color="auto" w:fill="auto"/>
                  <w:noWrap/>
                  <w:vAlign w:val="center"/>
                  <w:hideMark/>
                </w:tcPr>
                <w:p w14:paraId="5991F1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42</w:t>
                  </w:r>
                </w:p>
              </w:tc>
              <w:tc>
                <w:tcPr>
                  <w:tcW w:w="991" w:type="dxa"/>
                  <w:shd w:val="clear" w:color="auto" w:fill="auto"/>
                  <w:noWrap/>
                  <w:vAlign w:val="center"/>
                  <w:hideMark/>
                </w:tcPr>
                <w:p w14:paraId="4EEAC8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5FA64DF2" w14:textId="77777777" w:rsidTr="00655327">
              <w:trPr>
                <w:trHeight w:val="288"/>
              </w:trPr>
              <w:tc>
                <w:tcPr>
                  <w:tcW w:w="620" w:type="dxa"/>
                  <w:shd w:val="clear" w:color="auto" w:fill="auto"/>
                  <w:noWrap/>
                  <w:vAlign w:val="center"/>
                </w:tcPr>
                <w:p w14:paraId="3F50F6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w:t>
                  </w:r>
                </w:p>
              </w:tc>
              <w:tc>
                <w:tcPr>
                  <w:tcW w:w="1218" w:type="dxa"/>
                  <w:shd w:val="clear" w:color="auto" w:fill="auto"/>
                  <w:vAlign w:val="center"/>
                  <w:hideMark/>
                </w:tcPr>
                <w:p w14:paraId="200968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16 01 20</w:t>
                  </w:r>
                </w:p>
              </w:tc>
              <w:tc>
                <w:tcPr>
                  <w:tcW w:w="5529" w:type="dxa"/>
                  <w:shd w:val="clear" w:color="auto" w:fill="auto"/>
                  <w:vAlign w:val="center"/>
                  <w:hideMark/>
                </w:tcPr>
                <w:p w14:paraId="240DAC1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Szkło</w:t>
                  </w:r>
                </w:p>
              </w:tc>
              <w:tc>
                <w:tcPr>
                  <w:tcW w:w="998" w:type="dxa"/>
                  <w:shd w:val="clear" w:color="auto" w:fill="auto"/>
                  <w:noWrap/>
                  <w:vAlign w:val="center"/>
                  <w:hideMark/>
                </w:tcPr>
                <w:p w14:paraId="3B90DE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FB6B7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7DEAA44" w14:textId="77777777" w:rsidTr="00655327">
              <w:trPr>
                <w:trHeight w:val="288"/>
              </w:trPr>
              <w:tc>
                <w:tcPr>
                  <w:tcW w:w="620" w:type="dxa"/>
                  <w:shd w:val="clear" w:color="auto" w:fill="auto"/>
                  <w:noWrap/>
                  <w:vAlign w:val="center"/>
                </w:tcPr>
                <w:p w14:paraId="0A0915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w:t>
                  </w:r>
                </w:p>
              </w:tc>
              <w:tc>
                <w:tcPr>
                  <w:tcW w:w="1218" w:type="dxa"/>
                  <w:shd w:val="clear" w:color="auto" w:fill="auto"/>
                  <w:vAlign w:val="center"/>
                  <w:hideMark/>
                </w:tcPr>
                <w:p w14:paraId="19983D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16 81 02</w:t>
                  </w:r>
                </w:p>
              </w:tc>
              <w:tc>
                <w:tcPr>
                  <w:tcW w:w="5529" w:type="dxa"/>
                  <w:shd w:val="clear" w:color="auto" w:fill="auto"/>
                  <w:vAlign w:val="center"/>
                  <w:hideMark/>
                </w:tcPr>
                <w:p w14:paraId="0075F0B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inne niż wymienione w 16 81 01</w:t>
                  </w:r>
                </w:p>
              </w:tc>
              <w:tc>
                <w:tcPr>
                  <w:tcW w:w="998" w:type="dxa"/>
                  <w:shd w:val="clear" w:color="auto" w:fill="auto"/>
                  <w:noWrap/>
                  <w:vAlign w:val="center"/>
                  <w:hideMark/>
                </w:tcPr>
                <w:p w14:paraId="47A0B2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AFD70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3ABAAFA" w14:textId="77777777" w:rsidTr="00655327">
              <w:trPr>
                <w:trHeight w:val="288"/>
              </w:trPr>
              <w:tc>
                <w:tcPr>
                  <w:tcW w:w="620" w:type="dxa"/>
                  <w:shd w:val="clear" w:color="auto" w:fill="auto"/>
                  <w:noWrap/>
                  <w:vAlign w:val="center"/>
                </w:tcPr>
                <w:p w14:paraId="6436DB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w:t>
                  </w:r>
                </w:p>
              </w:tc>
              <w:tc>
                <w:tcPr>
                  <w:tcW w:w="1218" w:type="dxa"/>
                  <w:shd w:val="clear" w:color="auto" w:fill="auto"/>
                  <w:vAlign w:val="center"/>
                  <w:hideMark/>
                </w:tcPr>
                <w:p w14:paraId="2790A8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16 82 02</w:t>
                  </w:r>
                </w:p>
              </w:tc>
              <w:tc>
                <w:tcPr>
                  <w:tcW w:w="5529" w:type="dxa"/>
                  <w:shd w:val="clear" w:color="auto" w:fill="auto"/>
                  <w:vAlign w:val="center"/>
                  <w:hideMark/>
                </w:tcPr>
                <w:p w14:paraId="73957F2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inne niż wymienione w 16 82 01</w:t>
                  </w:r>
                </w:p>
              </w:tc>
              <w:tc>
                <w:tcPr>
                  <w:tcW w:w="998" w:type="dxa"/>
                  <w:shd w:val="clear" w:color="auto" w:fill="auto"/>
                  <w:noWrap/>
                  <w:vAlign w:val="center"/>
                  <w:hideMark/>
                </w:tcPr>
                <w:p w14:paraId="493B7A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9E57A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B2667B" w:rsidRPr="00BD3D54" w14:paraId="5DC318D7" w14:textId="77777777" w:rsidTr="00655327">
              <w:trPr>
                <w:trHeight w:val="288"/>
              </w:trPr>
              <w:tc>
                <w:tcPr>
                  <w:tcW w:w="7367" w:type="dxa"/>
                  <w:gridSpan w:val="3"/>
                  <w:shd w:val="clear" w:color="auto" w:fill="auto"/>
                  <w:noWrap/>
                  <w:vAlign w:val="center"/>
                </w:tcPr>
                <w:p w14:paraId="44B5F160" w14:textId="757EE647" w:rsidR="00B2667B" w:rsidRPr="00BD3D54" w:rsidRDefault="00554F1A" w:rsidP="00310889">
                  <w:pPr>
                    <w:framePr w:hSpace="141" w:wrap="around" w:vAnchor="text" w:hAnchor="margin" w:x="108" w:y="-3002"/>
                    <w:spacing w:before="240" w:line="240" w:lineRule="auto"/>
                    <w:suppressOverlap/>
                    <w:rPr>
                      <w:rFonts w:ascii="Arial" w:eastAsia="Times New Roman" w:hAnsi="Arial" w:cs="Arial"/>
                      <w:b/>
                      <w:sz w:val="18"/>
                      <w:szCs w:val="18"/>
                      <w:lang w:eastAsia="pl-PL"/>
                    </w:rPr>
                  </w:pPr>
                  <w:r w:rsidRPr="00BD3D54">
                    <w:rPr>
                      <w:rFonts w:ascii="Arial" w:eastAsia="Times New Roman" w:hAnsi="Arial" w:cs="Arial"/>
                      <w:b/>
                      <w:sz w:val="18"/>
                      <w:szCs w:val="18"/>
                      <w:lang w:eastAsia="pl-PL"/>
                    </w:rPr>
                    <w:t xml:space="preserve">Maksymalna łączna masa wszystkich rodzajów odpadów, które mogą być magazynowane </w:t>
                  </w:r>
                  <w:r w:rsidR="00E30943" w:rsidRPr="00BD3D54">
                    <w:rPr>
                      <w:rFonts w:ascii="Arial" w:eastAsia="Times New Roman" w:hAnsi="Arial" w:cs="Arial"/>
                      <w:b/>
                      <w:sz w:val="18"/>
                      <w:szCs w:val="18"/>
                      <w:lang w:eastAsia="pl-PL"/>
                    </w:rPr>
                    <w:t>[Mg]</w:t>
                  </w:r>
                </w:p>
              </w:tc>
              <w:tc>
                <w:tcPr>
                  <w:tcW w:w="998" w:type="dxa"/>
                  <w:shd w:val="clear" w:color="auto" w:fill="auto"/>
                  <w:noWrap/>
                  <w:vAlign w:val="center"/>
                </w:tcPr>
                <w:p w14:paraId="12F9CC44" w14:textId="59057FB1" w:rsidR="00B2667B" w:rsidRPr="00BD3D54" w:rsidRDefault="00E30943"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480,00</w:t>
                  </w:r>
                </w:p>
              </w:tc>
              <w:tc>
                <w:tcPr>
                  <w:tcW w:w="991" w:type="dxa"/>
                  <w:shd w:val="clear" w:color="auto" w:fill="auto"/>
                  <w:noWrap/>
                  <w:vAlign w:val="center"/>
                </w:tcPr>
                <w:p w14:paraId="141DFEC2" w14:textId="4B3F346A" w:rsidR="00B2667B" w:rsidRPr="00BD3D54" w:rsidRDefault="00E30943"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10 000,00</w:t>
                  </w:r>
                </w:p>
              </w:tc>
            </w:tr>
          </w:tbl>
          <w:p w14:paraId="0F9192FA" w14:textId="5EC03352" w:rsidR="003C3CBE" w:rsidRPr="00F72B04" w:rsidRDefault="003C3CBE" w:rsidP="001A5BF3">
            <w:pPr>
              <w:pStyle w:val="Arial10i50"/>
              <w:spacing w:line="268" w:lineRule="atLeast"/>
              <w:rPr>
                <w:rFonts w:cs="Arial"/>
                <w:color w:val="auto"/>
                <w:szCs w:val="21"/>
              </w:rPr>
            </w:pPr>
          </w:p>
          <w:p w14:paraId="6D303A92" w14:textId="1908496F" w:rsidR="00356540" w:rsidRDefault="00356540" w:rsidP="00192FFF">
            <w:pPr>
              <w:pStyle w:val="Arial10i50"/>
              <w:rPr>
                <w:rFonts w:cs="Arial"/>
                <w:b/>
                <w:szCs w:val="21"/>
              </w:rPr>
            </w:pPr>
          </w:p>
          <w:p w14:paraId="6DF5EBA8" w14:textId="0E5E7F0D" w:rsidR="00776F4C" w:rsidRDefault="00776F4C" w:rsidP="00192FFF">
            <w:pPr>
              <w:pStyle w:val="Arial10i50"/>
              <w:rPr>
                <w:rFonts w:cs="Arial"/>
                <w:b/>
                <w:szCs w:val="21"/>
              </w:rPr>
            </w:pPr>
          </w:p>
          <w:p w14:paraId="5A3CC24E" w14:textId="67F70718" w:rsidR="00776F4C" w:rsidRDefault="00776F4C" w:rsidP="00192FFF">
            <w:pPr>
              <w:pStyle w:val="Arial10i50"/>
              <w:rPr>
                <w:rFonts w:cs="Arial"/>
                <w:b/>
                <w:szCs w:val="21"/>
              </w:rPr>
            </w:pPr>
          </w:p>
          <w:p w14:paraId="0AD81EFB" w14:textId="20292EF2" w:rsidR="00776F4C" w:rsidRDefault="00776F4C" w:rsidP="00192FFF">
            <w:pPr>
              <w:pStyle w:val="Arial10i50"/>
              <w:rPr>
                <w:rFonts w:cs="Arial"/>
                <w:b/>
                <w:szCs w:val="21"/>
              </w:rPr>
            </w:pPr>
          </w:p>
          <w:p w14:paraId="66FAB063" w14:textId="3A4DA1D4" w:rsidR="00776F4C" w:rsidRDefault="00776F4C" w:rsidP="00192FFF">
            <w:pPr>
              <w:pStyle w:val="Arial10i50"/>
              <w:rPr>
                <w:rFonts w:cs="Arial"/>
                <w:b/>
                <w:szCs w:val="21"/>
              </w:rPr>
            </w:pPr>
          </w:p>
          <w:p w14:paraId="4F461004" w14:textId="4DE146AA" w:rsidR="00776F4C" w:rsidRDefault="00776F4C" w:rsidP="00192FFF">
            <w:pPr>
              <w:pStyle w:val="Arial10i50"/>
              <w:rPr>
                <w:rFonts w:cs="Arial"/>
                <w:b/>
                <w:szCs w:val="21"/>
              </w:rPr>
            </w:pPr>
          </w:p>
          <w:p w14:paraId="5660C019" w14:textId="58B65ED7" w:rsidR="00776F4C" w:rsidRDefault="00776F4C" w:rsidP="00192FFF">
            <w:pPr>
              <w:pStyle w:val="Arial10i50"/>
              <w:rPr>
                <w:rFonts w:cs="Arial"/>
                <w:b/>
                <w:szCs w:val="21"/>
              </w:rPr>
            </w:pPr>
          </w:p>
          <w:p w14:paraId="67613D30" w14:textId="18754789" w:rsidR="00776F4C" w:rsidRDefault="00776F4C" w:rsidP="00192FFF">
            <w:pPr>
              <w:pStyle w:val="Arial10i50"/>
              <w:rPr>
                <w:rFonts w:cs="Arial"/>
                <w:b/>
                <w:szCs w:val="21"/>
              </w:rPr>
            </w:pPr>
          </w:p>
          <w:p w14:paraId="6646183A" w14:textId="2A1C5186" w:rsidR="00776F4C" w:rsidRDefault="00776F4C" w:rsidP="00192FFF">
            <w:pPr>
              <w:pStyle w:val="Arial10i50"/>
              <w:rPr>
                <w:rFonts w:cs="Arial"/>
                <w:b/>
                <w:szCs w:val="21"/>
              </w:rPr>
            </w:pPr>
          </w:p>
          <w:p w14:paraId="1B703D1A" w14:textId="3BE4C37F" w:rsidR="00776F4C" w:rsidRDefault="00776F4C" w:rsidP="00192FFF">
            <w:pPr>
              <w:pStyle w:val="Arial10i50"/>
              <w:rPr>
                <w:rFonts w:cs="Arial"/>
                <w:b/>
                <w:szCs w:val="21"/>
              </w:rPr>
            </w:pPr>
          </w:p>
          <w:p w14:paraId="522CA9B1" w14:textId="1676BAE1" w:rsidR="00776F4C" w:rsidRDefault="00776F4C" w:rsidP="00192FFF">
            <w:pPr>
              <w:pStyle w:val="Arial10i50"/>
              <w:rPr>
                <w:rFonts w:cs="Arial"/>
                <w:b/>
                <w:szCs w:val="21"/>
              </w:rPr>
            </w:pPr>
          </w:p>
          <w:p w14:paraId="63EBF977" w14:textId="6ECE3F1E" w:rsidR="00776F4C" w:rsidRDefault="00776F4C" w:rsidP="00192FFF">
            <w:pPr>
              <w:pStyle w:val="Arial10i50"/>
              <w:rPr>
                <w:rFonts w:cs="Arial"/>
                <w:b/>
                <w:szCs w:val="21"/>
              </w:rPr>
            </w:pPr>
          </w:p>
          <w:p w14:paraId="79584985" w14:textId="77777777" w:rsidR="00776F4C" w:rsidRPr="00F72B04" w:rsidRDefault="00776F4C" w:rsidP="00192FFF">
            <w:pPr>
              <w:pStyle w:val="Arial10i50"/>
              <w:rPr>
                <w:rFonts w:cs="Arial"/>
                <w:b/>
                <w:szCs w:val="21"/>
              </w:rPr>
            </w:pPr>
          </w:p>
          <w:p w14:paraId="08277C1D" w14:textId="52546EDF" w:rsidR="00192FFF" w:rsidRPr="00F72B04" w:rsidRDefault="00C4733F" w:rsidP="00192FFF">
            <w:pPr>
              <w:pStyle w:val="Arial10i50"/>
              <w:rPr>
                <w:rFonts w:cs="Arial"/>
                <w:b/>
                <w:szCs w:val="21"/>
              </w:rPr>
            </w:pPr>
            <w:r>
              <w:rPr>
                <w:rFonts w:cs="Arial"/>
                <w:b/>
                <w:szCs w:val="21"/>
              </w:rPr>
              <w:lastRenderedPageBreak/>
              <w:t xml:space="preserve">5.4.8. </w:t>
            </w:r>
            <w:r w:rsidR="00192FFF" w:rsidRPr="00F72B04">
              <w:rPr>
                <w:rFonts w:cs="Arial"/>
                <w:b/>
                <w:szCs w:val="21"/>
              </w:rPr>
              <w:t>Maksymalna masa poszczególnych rodzajów odpadów i maksymalna łączna masa wszystkich rodzajów odpadów, które mogą być magazynowane w tym samym czasie oraz które mogą być magazynowane w okresie roku</w:t>
            </w:r>
            <w:r w:rsidR="00E95540">
              <w:rPr>
                <w:rFonts w:cs="Arial"/>
                <w:b/>
                <w:szCs w:val="21"/>
              </w:rPr>
              <w:t xml:space="preserve"> </w:t>
            </w:r>
            <w:r w:rsidR="00192FFF" w:rsidRPr="00F72B04">
              <w:rPr>
                <w:rFonts w:cs="Arial"/>
                <w:b/>
                <w:szCs w:val="21"/>
              </w:rPr>
              <w:t>– Kontener na Odpady Specjalne KOS</w:t>
            </w:r>
          </w:p>
          <w:p w14:paraId="578211BD" w14:textId="4F82A6BC" w:rsidR="00192FFF" w:rsidRPr="00F72B04" w:rsidRDefault="00192FFF" w:rsidP="00192FFF">
            <w:pPr>
              <w:pStyle w:val="Arial10i50"/>
              <w:rPr>
                <w:rFonts w:cs="Arial"/>
                <w:b/>
                <w:szCs w:val="21"/>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68"/>
              <w:gridCol w:w="1170"/>
              <w:gridCol w:w="5537"/>
              <w:gridCol w:w="991"/>
              <w:gridCol w:w="986"/>
            </w:tblGrid>
            <w:tr w:rsidR="000C5683" w:rsidRPr="00BD3D54" w14:paraId="625B70D8" w14:textId="77777777" w:rsidTr="008C2E44">
              <w:trPr>
                <w:trHeight w:val="612"/>
              </w:trPr>
              <w:tc>
                <w:tcPr>
                  <w:tcW w:w="668" w:type="dxa"/>
                  <w:vMerge w:val="restart"/>
                  <w:shd w:val="clear" w:color="auto" w:fill="auto"/>
                  <w:noWrap/>
                  <w:vAlign w:val="center"/>
                  <w:hideMark/>
                </w:tcPr>
                <w:p w14:paraId="30B47E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BD3D54">
                    <w:rPr>
                      <w:rFonts w:ascii="Arial" w:eastAsia="Times New Roman" w:hAnsi="Arial" w:cs="Arial"/>
                      <w:b/>
                      <w:bCs/>
                      <w:color w:val="000000"/>
                      <w:sz w:val="18"/>
                      <w:szCs w:val="18"/>
                      <w:lang w:eastAsia="pl-PL"/>
                    </w:rPr>
                    <w:t>Lp.</w:t>
                  </w:r>
                </w:p>
              </w:tc>
              <w:tc>
                <w:tcPr>
                  <w:tcW w:w="1170" w:type="dxa"/>
                  <w:vMerge w:val="restart"/>
                  <w:shd w:val="clear" w:color="auto" w:fill="auto"/>
                  <w:noWrap/>
                  <w:vAlign w:val="center"/>
                  <w:hideMark/>
                </w:tcPr>
                <w:p w14:paraId="1777FD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Kod odpadu</w:t>
                  </w:r>
                </w:p>
              </w:tc>
              <w:tc>
                <w:tcPr>
                  <w:tcW w:w="5537" w:type="dxa"/>
                  <w:vMerge w:val="restart"/>
                  <w:shd w:val="clear" w:color="auto" w:fill="auto"/>
                  <w:vAlign w:val="center"/>
                  <w:hideMark/>
                </w:tcPr>
                <w:p w14:paraId="71444E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Rodzaj odpadu</w:t>
                  </w:r>
                </w:p>
              </w:tc>
              <w:tc>
                <w:tcPr>
                  <w:tcW w:w="1977" w:type="dxa"/>
                  <w:gridSpan w:val="2"/>
                  <w:shd w:val="clear" w:color="auto" w:fill="auto"/>
                  <w:vAlign w:val="center"/>
                  <w:hideMark/>
                </w:tcPr>
                <w:p w14:paraId="648521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Maksymalna masa poszczególnych rodzajów odpadów które mogą być magazynowane [Mg]</w:t>
                  </w:r>
                </w:p>
              </w:tc>
            </w:tr>
            <w:tr w:rsidR="000C5683" w:rsidRPr="00BD3D54" w14:paraId="76DF25F1" w14:textId="77777777" w:rsidTr="008C2E44">
              <w:trPr>
                <w:trHeight w:val="456"/>
              </w:trPr>
              <w:tc>
                <w:tcPr>
                  <w:tcW w:w="668" w:type="dxa"/>
                  <w:vMerge/>
                  <w:shd w:val="clear" w:color="auto" w:fill="auto"/>
                  <w:vAlign w:val="center"/>
                  <w:hideMark/>
                </w:tcPr>
                <w:p w14:paraId="6905018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1170" w:type="dxa"/>
                  <w:vMerge/>
                  <w:shd w:val="clear" w:color="auto" w:fill="auto"/>
                  <w:vAlign w:val="center"/>
                  <w:hideMark/>
                </w:tcPr>
                <w:p w14:paraId="0019A4C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5537" w:type="dxa"/>
                  <w:vMerge/>
                  <w:shd w:val="clear" w:color="auto" w:fill="auto"/>
                  <w:vAlign w:val="center"/>
                  <w:hideMark/>
                </w:tcPr>
                <w:p w14:paraId="72D3AB0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991" w:type="dxa"/>
                  <w:shd w:val="clear" w:color="auto" w:fill="auto"/>
                  <w:vAlign w:val="center"/>
                  <w:hideMark/>
                </w:tcPr>
                <w:p w14:paraId="3D5611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tym samym czasie</w:t>
                  </w:r>
                </w:p>
              </w:tc>
              <w:tc>
                <w:tcPr>
                  <w:tcW w:w="986" w:type="dxa"/>
                  <w:shd w:val="clear" w:color="auto" w:fill="auto"/>
                  <w:vAlign w:val="center"/>
                  <w:hideMark/>
                </w:tcPr>
                <w:p w14:paraId="29E951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okresie roku</w:t>
                  </w:r>
                </w:p>
              </w:tc>
            </w:tr>
            <w:tr w:rsidR="000C5683" w:rsidRPr="00BD3D54" w14:paraId="2B5913FD" w14:textId="77777777" w:rsidTr="008C2E44">
              <w:trPr>
                <w:trHeight w:val="288"/>
              </w:trPr>
              <w:tc>
                <w:tcPr>
                  <w:tcW w:w="668" w:type="dxa"/>
                  <w:shd w:val="clear" w:color="auto" w:fill="auto"/>
                  <w:noWrap/>
                  <w:vAlign w:val="center"/>
                  <w:hideMark/>
                </w:tcPr>
                <w:p w14:paraId="69BF8E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p>
              </w:tc>
              <w:tc>
                <w:tcPr>
                  <w:tcW w:w="1170" w:type="dxa"/>
                  <w:shd w:val="clear" w:color="auto" w:fill="auto"/>
                  <w:vAlign w:val="center"/>
                  <w:hideMark/>
                </w:tcPr>
                <w:p w14:paraId="74B795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02 01 02 </w:t>
                  </w:r>
                </w:p>
              </w:tc>
              <w:tc>
                <w:tcPr>
                  <w:tcW w:w="5537" w:type="dxa"/>
                  <w:shd w:val="clear" w:color="auto" w:fill="auto"/>
                  <w:vAlign w:val="center"/>
                  <w:hideMark/>
                </w:tcPr>
                <w:p w14:paraId="41E1DC6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Odpadowa tkanka zwierzęca </w:t>
                  </w:r>
                </w:p>
              </w:tc>
              <w:tc>
                <w:tcPr>
                  <w:tcW w:w="991" w:type="dxa"/>
                  <w:shd w:val="clear" w:color="auto" w:fill="auto"/>
                  <w:noWrap/>
                  <w:vAlign w:val="center"/>
                  <w:hideMark/>
                </w:tcPr>
                <w:p w14:paraId="10D015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w:t>
                  </w:r>
                </w:p>
              </w:tc>
              <w:tc>
                <w:tcPr>
                  <w:tcW w:w="986" w:type="dxa"/>
                  <w:shd w:val="clear" w:color="auto" w:fill="auto"/>
                  <w:noWrap/>
                  <w:vAlign w:val="center"/>
                  <w:hideMark/>
                </w:tcPr>
                <w:p w14:paraId="19CB67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12213803" w14:textId="77777777" w:rsidTr="008C2E44">
              <w:trPr>
                <w:trHeight w:val="288"/>
              </w:trPr>
              <w:tc>
                <w:tcPr>
                  <w:tcW w:w="668" w:type="dxa"/>
                  <w:shd w:val="clear" w:color="auto" w:fill="auto"/>
                  <w:noWrap/>
                  <w:vAlign w:val="center"/>
                  <w:hideMark/>
                </w:tcPr>
                <w:p w14:paraId="13608A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p>
              </w:tc>
              <w:tc>
                <w:tcPr>
                  <w:tcW w:w="1170" w:type="dxa"/>
                  <w:shd w:val="clear" w:color="auto" w:fill="auto"/>
                  <w:vAlign w:val="center"/>
                  <w:hideMark/>
                </w:tcPr>
                <w:p w14:paraId="79AC71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02 01 06 </w:t>
                  </w:r>
                </w:p>
              </w:tc>
              <w:tc>
                <w:tcPr>
                  <w:tcW w:w="5537" w:type="dxa"/>
                  <w:shd w:val="clear" w:color="auto" w:fill="auto"/>
                  <w:vAlign w:val="center"/>
                  <w:hideMark/>
                </w:tcPr>
                <w:p w14:paraId="677E16B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Odchody zwierzęce </w:t>
                  </w:r>
                </w:p>
              </w:tc>
              <w:tc>
                <w:tcPr>
                  <w:tcW w:w="991" w:type="dxa"/>
                  <w:shd w:val="clear" w:color="auto" w:fill="auto"/>
                  <w:noWrap/>
                  <w:vAlign w:val="center"/>
                  <w:hideMark/>
                </w:tcPr>
                <w:p w14:paraId="6B3B8A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86" w:type="dxa"/>
                  <w:shd w:val="clear" w:color="auto" w:fill="auto"/>
                  <w:noWrap/>
                  <w:vAlign w:val="center"/>
                  <w:hideMark/>
                </w:tcPr>
                <w:p w14:paraId="662E1D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5CF6542" w14:textId="77777777" w:rsidTr="008C2E44">
              <w:trPr>
                <w:trHeight w:val="494"/>
              </w:trPr>
              <w:tc>
                <w:tcPr>
                  <w:tcW w:w="668" w:type="dxa"/>
                  <w:shd w:val="clear" w:color="auto" w:fill="auto"/>
                  <w:noWrap/>
                  <w:vAlign w:val="center"/>
                  <w:hideMark/>
                </w:tcPr>
                <w:p w14:paraId="1F6E929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p>
              </w:tc>
              <w:tc>
                <w:tcPr>
                  <w:tcW w:w="1170" w:type="dxa"/>
                  <w:shd w:val="clear" w:color="auto" w:fill="auto"/>
                  <w:vAlign w:val="center"/>
                  <w:hideMark/>
                </w:tcPr>
                <w:p w14:paraId="6FF9CF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80* </w:t>
                  </w:r>
                </w:p>
              </w:tc>
              <w:tc>
                <w:tcPr>
                  <w:tcW w:w="5537" w:type="dxa"/>
                  <w:shd w:val="clear" w:color="auto" w:fill="auto"/>
                  <w:vAlign w:val="center"/>
                  <w:hideMark/>
                </w:tcPr>
                <w:p w14:paraId="5DA66A8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Zwierzęta padłe i ubite z konieczności oraz odpadowa tkanka zwierzęca, wykazujące właściwości niebezpieczne </w:t>
                  </w:r>
                </w:p>
              </w:tc>
              <w:tc>
                <w:tcPr>
                  <w:tcW w:w="991" w:type="dxa"/>
                  <w:shd w:val="clear" w:color="auto" w:fill="auto"/>
                  <w:noWrap/>
                  <w:vAlign w:val="center"/>
                  <w:hideMark/>
                </w:tcPr>
                <w:p w14:paraId="5451A2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w:t>
                  </w:r>
                </w:p>
              </w:tc>
              <w:tc>
                <w:tcPr>
                  <w:tcW w:w="986" w:type="dxa"/>
                  <w:shd w:val="clear" w:color="auto" w:fill="auto"/>
                  <w:noWrap/>
                  <w:vAlign w:val="center"/>
                  <w:hideMark/>
                </w:tcPr>
                <w:p w14:paraId="5AD699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2800</w:t>
                  </w:r>
                </w:p>
              </w:tc>
            </w:tr>
            <w:tr w:rsidR="000C5683" w:rsidRPr="00BD3D54" w14:paraId="77D76104" w14:textId="77777777" w:rsidTr="008C2E44">
              <w:trPr>
                <w:trHeight w:val="557"/>
              </w:trPr>
              <w:tc>
                <w:tcPr>
                  <w:tcW w:w="668" w:type="dxa"/>
                  <w:shd w:val="clear" w:color="auto" w:fill="auto"/>
                  <w:noWrap/>
                  <w:vAlign w:val="center"/>
                  <w:hideMark/>
                </w:tcPr>
                <w:p w14:paraId="306C9D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p>
              </w:tc>
              <w:tc>
                <w:tcPr>
                  <w:tcW w:w="1170" w:type="dxa"/>
                  <w:shd w:val="clear" w:color="auto" w:fill="auto"/>
                  <w:vAlign w:val="center"/>
                  <w:hideMark/>
                </w:tcPr>
                <w:p w14:paraId="51E8A8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02 01 81 </w:t>
                  </w:r>
                </w:p>
              </w:tc>
              <w:tc>
                <w:tcPr>
                  <w:tcW w:w="5537" w:type="dxa"/>
                  <w:shd w:val="clear" w:color="auto" w:fill="auto"/>
                  <w:vAlign w:val="center"/>
                  <w:hideMark/>
                </w:tcPr>
                <w:p w14:paraId="659F61A2" w14:textId="3E55173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Zwierzęta padłe i odpadowa tkanka zwierzęca stanowiące materiał szczególnego i wysokiego ryzyka inne niż wymienione w 02 01 80 </w:t>
                  </w:r>
                </w:p>
              </w:tc>
              <w:tc>
                <w:tcPr>
                  <w:tcW w:w="991" w:type="dxa"/>
                  <w:shd w:val="clear" w:color="auto" w:fill="auto"/>
                  <w:noWrap/>
                  <w:vAlign w:val="center"/>
                  <w:hideMark/>
                </w:tcPr>
                <w:p w14:paraId="2E717C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w:t>
                  </w:r>
                </w:p>
              </w:tc>
              <w:tc>
                <w:tcPr>
                  <w:tcW w:w="986" w:type="dxa"/>
                  <w:shd w:val="clear" w:color="auto" w:fill="auto"/>
                  <w:noWrap/>
                  <w:vAlign w:val="center"/>
                  <w:hideMark/>
                </w:tcPr>
                <w:p w14:paraId="52BEAB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2800</w:t>
                  </w:r>
                </w:p>
              </w:tc>
            </w:tr>
            <w:tr w:rsidR="000C5683" w:rsidRPr="00BD3D54" w14:paraId="3A83945F" w14:textId="77777777" w:rsidTr="008C2E44">
              <w:trPr>
                <w:trHeight w:val="288"/>
              </w:trPr>
              <w:tc>
                <w:tcPr>
                  <w:tcW w:w="668" w:type="dxa"/>
                  <w:shd w:val="clear" w:color="auto" w:fill="auto"/>
                  <w:noWrap/>
                  <w:vAlign w:val="center"/>
                  <w:hideMark/>
                </w:tcPr>
                <w:p w14:paraId="1CB1CB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p>
              </w:tc>
              <w:tc>
                <w:tcPr>
                  <w:tcW w:w="1170" w:type="dxa"/>
                  <w:shd w:val="clear" w:color="auto" w:fill="auto"/>
                  <w:vAlign w:val="center"/>
                  <w:hideMark/>
                </w:tcPr>
                <w:p w14:paraId="6BCCF0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02 01 82 </w:t>
                  </w:r>
                </w:p>
              </w:tc>
              <w:tc>
                <w:tcPr>
                  <w:tcW w:w="5537" w:type="dxa"/>
                  <w:shd w:val="clear" w:color="auto" w:fill="auto"/>
                  <w:vAlign w:val="center"/>
                  <w:hideMark/>
                </w:tcPr>
                <w:p w14:paraId="3038954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Zwierzęta padłe i ubite z konieczności </w:t>
                  </w:r>
                </w:p>
              </w:tc>
              <w:tc>
                <w:tcPr>
                  <w:tcW w:w="991" w:type="dxa"/>
                  <w:shd w:val="clear" w:color="auto" w:fill="auto"/>
                  <w:noWrap/>
                  <w:vAlign w:val="center"/>
                  <w:hideMark/>
                </w:tcPr>
                <w:p w14:paraId="05C291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w:t>
                  </w:r>
                </w:p>
              </w:tc>
              <w:tc>
                <w:tcPr>
                  <w:tcW w:w="986" w:type="dxa"/>
                  <w:shd w:val="clear" w:color="auto" w:fill="auto"/>
                  <w:noWrap/>
                  <w:vAlign w:val="center"/>
                  <w:hideMark/>
                </w:tcPr>
                <w:p w14:paraId="145FCE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4200</w:t>
                  </w:r>
                </w:p>
              </w:tc>
            </w:tr>
            <w:tr w:rsidR="000C5683" w:rsidRPr="00BD3D54" w14:paraId="46C4497B" w14:textId="77777777" w:rsidTr="008C2E44">
              <w:trPr>
                <w:trHeight w:val="288"/>
              </w:trPr>
              <w:tc>
                <w:tcPr>
                  <w:tcW w:w="668" w:type="dxa"/>
                  <w:shd w:val="clear" w:color="auto" w:fill="auto"/>
                  <w:noWrap/>
                  <w:vAlign w:val="center"/>
                  <w:hideMark/>
                </w:tcPr>
                <w:p w14:paraId="64DFCD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p>
              </w:tc>
              <w:tc>
                <w:tcPr>
                  <w:tcW w:w="1170" w:type="dxa"/>
                  <w:shd w:val="clear" w:color="auto" w:fill="auto"/>
                  <w:vAlign w:val="center"/>
                  <w:hideMark/>
                </w:tcPr>
                <w:p w14:paraId="78D176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02 02 01</w:t>
                  </w:r>
                </w:p>
              </w:tc>
              <w:tc>
                <w:tcPr>
                  <w:tcW w:w="5537" w:type="dxa"/>
                  <w:shd w:val="clear" w:color="auto" w:fill="auto"/>
                  <w:vAlign w:val="center"/>
                  <w:hideMark/>
                </w:tcPr>
                <w:p w14:paraId="16CF0CA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mycia i przygotowania surowców</w:t>
                  </w:r>
                </w:p>
              </w:tc>
              <w:tc>
                <w:tcPr>
                  <w:tcW w:w="991" w:type="dxa"/>
                  <w:shd w:val="clear" w:color="auto" w:fill="auto"/>
                  <w:noWrap/>
                  <w:vAlign w:val="center"/>
                  <w:hideMark/>
                </w:tcPr>
                <w:p w14:paraId="2025FC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w:t>
                  </w:r>
                </w:p>
              </w:tc>
              <w:tc>
                <w:tcPr>
                  <w:tcW w:w="986" w:type="dxa"/>
                  <w:shd w:val="clear" w:color="auto" w:fill="auto"/>
                  <w:noWrap/>
                  <w:vAlign w:val="center"/>
                  <w:hideMark/>
                </w:tcPr>
                <w:p w14:paraId="6C424E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FA22869" w14:textId="77777777" w:rsidTr="008C2E44">
              <w:trPr>
                <w:trHeight w:val="288"/>
              </w:trPr>
              <w:tc>
                <w:tcPr>
                  <w:tcW w:w="668" w:type="dxa"/>
                  <w:shd w:val="clear" w:color="auto" w:fill="auto"/>
                  <w:noWrap/>
                  <w:vAlign w:val="center"/>
                  <w:hideMark/>
                </w:tcPr>
                <w:p w14:paraId="7343C0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p>
              </w:tc>
              <w:tc>
                <w:tcPr>
                  <w:tcW w:w="1170" w:type="dxa"/>
                  <w:shd w:val="clear" w:color="auto" w:fill="auto"/>
                  <w:vAlign w:val="center"/>
                  <w:hideMark/>
                </w:tcPr>
                <w:p w14:paraId="093C35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02 02 02</w:t>
                  </w:r>
                </w:p>
              </w:tc>
              <w:tc>
                <w:tcPr>
                  <w:tcW w:w="5537" w:type="dxa"/>
                  <w:shd w:val="clear" w:color="auto" w:fill="auto"/>
                  <w:vAlign w:val="center"/>
                  <w:hideMark/>
                </w:tcPr>
                <w:p w14:paraId="65EAE01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Odpadowa tkanka zwierzęca</w:t>
                  </w:r>
                </w:p>
              </w:tc>
              <w:tc>
                <w:tcPr>
                  <w:tcW w:w="991" w:type="dxa"/>
                  <w:shd w:val="clear" w:color="auto" w:fill="auto"/>
                  <w:noWrap/>
                  <w:vAlign w:val="center"/>
                  <w:hideMark/>
                </w:tcPr>
                <w:p w14:paraId="7EA46B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w:t>
                  </w:r>
                </w:p>
              </w:tc>
              <w:tc>
                <w:tcPr>
                  <w:tcW w:w="986" w:type="dxa"/>
                  <w:shd w:val="clear" w:color="auto" w:fill="auto"/>
                  <w:noWrap/>
                  <w:vAlign w:val="center"/>
                  <w:hideMark/>
                </w:tcPr>
                <w:p w14:paraId="04CDA0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2800</w:t>
                  </w:r>
                </w:p>
              </w:tc>
            </w:tr>
            <w:tr w:rsidR="000C5683" w:rsidRPr="00BD3D54" w14:paraId="1EA464DF" w14:textId="77777777" w:rsidTr="008C2E44">
              <w:trPr>
                <w:trHeight w:val="456"/>
              </w:trPr>
              <w:tc>
                <w:tcPr>
                  <w:tcW w:w="668" w:type="dxa"/>
                  <w:shd w:val="clear" w:color="auto" w:fill="auto"/>
                  <w:noWrap/>
                  <w:vAlign w:val="center"/>
                  <w:hideMark/>
                </w:tcPr>
                <w:p w14:paraId="6AF53F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p>
              </w:tc>
              <w:tc>
                <w:tcPr>
                  <w:tcW w:w="1170" w:type="dxa"/>
                  <w:shd w:val="clear" w:color="auto" w:fill="auto"/>
                  <w:vAlign w:val="center"/>
                  <w:hideMark/>
                </w:tcPr>
                <w:p w14:paraId="5D8B44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02 02 03</w:t>
                  </w:r>
                </w:p>
              </w:tc>
              <w:tc>
                <w:tcPr>
                  <w:tcW w:w="5537" w:type="dxa"/>
                  <w:shd w:val="clear" w:color="auto" w:fill="auto"/>
                  <w:vAlign w:val="center"/>
                  <w:hideMark/>
                </w:tcPr>
                <w:p w14:paraId="42D6352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Surowce i produkty nie nadające się do spożycia i przetwórstwa</w:t>
                  </w:r>
                </w:p>
              </w:tc>
              <w:tc>
                <w:tcPr>
                  <w:tcW w:w="991" w:type="dxa"/>
                  <w:shd w:val="clear" w:color="auto" w:fill="auto"/>
                  <w:noWrap/>
                  <w:vAlign w:val="center"/>
                  <w:hideMark/>
                </w:tcPr>
                <w:p w14:paraId="2EC1FB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w:t>
                  </w:r>
                </w:p>
              </w:tc>
              <w:tc>
                <w:tcPr>
                  <w:tcW w:w="986" w:type="dxa"/>
                  <w:shd w:val="clear" w:color="auto" w:fill="auto"/>
                  <w:noWrap/>
                  <w:vAlign w:val="center"/>
                  <w:hideMark/>
                </w:tcPr>
                <w:p w14:paraId="62DEF6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67B8382" w14:textId="77777777" w:rsidTr="008C2E44">
              <w:trPr>
                <w:trHeight w:val="456"/>
              </w:trPr>
              <w:tc>
                <w:tcPr>
                  <w:tcW w:w="668" w:type="dxa"/>
                  <w:shd w:val="clear" w:color="auto" w:fill="auto"/>
                  <w:noWrap/>
                  <w:vAlign w:val="center"/>
                  <w:hideMark/>
                </w:tcPr>
                <w:p w14:paraId="23BE91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p>
              </w:tc>
              <w:tc>
                <w:tcPr>
                  <w:tcW w:w="1170" w:type="dxa"/>
                  <w:shd w:val="clear" w:color="auto" w:fill="auto"/>
                  <w:vAlign w:val="center"/>
                  <w:hideMark/>
                </w:tcPr>
                <w:p w14:paraId="60F240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02 80* </w:t>
                  </w:r>
                </w:p>
              </w:tc>
              <w:tc>
                <w:tcPr>
                  <w:tcW w:w="5537" w:type="dxa"/>
                  <w:shd w:val="clear" w:color="auto" w:fill="auto"/>
                  <w:vAlign w:val="center"/>
                  <w:hideMark/>
                </w:tcPr>
                <w:p w14:paraId="48AB741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Odpadowa tkanka zwierzęca wykazująca właściwości niebezpieczne </w:t>
                  </w:r>
                </w:p>
              </w:tc>
              <w:tc>
                <w:tcPr>
                  <w:tcW w:w="991" w:type="dxa"/>
                  <w:shd w:val="clear" w:color="auto" w:fill="auto"/>
                  <w:noWrap/>
                  <w:vAlign w:val="center"/>
                  <w:hideMark/>
                </w:tcPr>
                <w:p w14:paraId="7491B5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w:t>
                  </w:r>
                </w:p>
              </w:tc>
              <w:tc>
                <w:tcPr>
                  <w:tcW w:w="986" w:type="dxa"/>
                  <w:shd w:val="clear" w:color="auto" w:fill="auto"/>
                  <w:noWrap/>
                  <w:vAlign w:val="center"/>
                  <w:hideMark/>
                </w:tcPr>
                <w:p w14:paraId="14E168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2800</w:t>
                  </w:r>
                </w:p>
              </w:tc>
            </w:tr>
            <w:tr w:rsidR="000C5683" w:rsidRPr="00BD3D54" w14:paraId="28265007" w14:textId="77777777" w:rsidTr="008C2E44">
              <w:trPr>
                <w:trHeight w:val="705"/>
              </w:trPr>
              <w:tc>
                <w:tcPr>
                  <w:tcW w:w="668" w:type="dxa"/>
                  <w:shd w:val="clear" w:color="auto" w:fill="auto"/>
                  <w:noWrap/>
                  <w:vAlign w:val="center"/>
                  <w:hideMark/>
                </w:tcPr>
                <w:p w14:paraId="6B70E7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p>
              </w:tc>
              <w:tc>
                <w:tcPr>
                  <w:tcW w:w="1170" w:type="dxa"/>
                  <w:shd w:val="clear" w:color="auto" w:fill="auto"/>
                  <w:vAlign w:val="center"/>
                  <w:hideMark/>
                </w:tcPr>
                <w:p w14:paraId="656242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02 02 81 </w:t>
                  </w:r>
                </w:p>
              </w:tc>
              <w:tc>
                <w:tcPr>
                  <w:tcW w:w="5537" w:type="dxa"/>
                  <w:shd w:val="clear" w:color="auto" w:fill="auto"/>
                  <w:vAlign w:val="center"/>
                  <w:hideMark/>
                </w:tcPr>
                <w:p w14:paraId="05949068" w14:textId="21CA43B3"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Odpadowa tkanka zwierzęca stanowiąca materiał szczególnego </w:t>
                  </w:r>
                  <w:r w:rsidR="008C2E44">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wysokiego ryzyka, w tym odpady z produkcji pasz mięsno-kostnych inne niż wymienione w 02 02 80 </w:t>
                  </w:r>
                </w:p>
              </w:tc>
              <w:tc>
                <w:tcPr>
                  <w:tcW w:w="991" w:type="dxa"/>
                  <w:shd w:val="clear" w:color="auto" w:fill="auto"/>
                  <w:noWrap/>
                  <w:vAlign w:val="center"/>
                  <w:hideMark/>
                </w:tcPr>
                <w:p w14:paraId="2F74A2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w:t>
                  </w:r>
                </w:p>
              </w:tc>
              <w:tc>
                <w:tcPr>
                  <w:tcW w:w="986" w:type="dxa"/>
                  <w:shd w:val="clear" w:color="auto" w:fill="auto"/>
                  <w:noWrap/>
                  <w:vAlign w:val="center"/>
                  <w:hideMark/>
                </w:tcPr>
                <w:p w14:paraId="288F9A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2800</w:t>
                  </w:r>
                </w:p>
              </w:tc>
            </w:tr>
            <w:tr w:rsidR="000C5683" w:rsidRPr="00BD3D54" w14:paraId="4143758D" w14:textId="77777777" w:rsidTr="008C2E44">
              <w:trPr>
                <w:trHeight w:val="456"/>
              </w:trPr>
              <w:tc>
                <w:tcPr>
                  <w:tcW w:w="668" w:type="dxa"/>
                  <w:shd w:val="clear" w:color="auto" w:fill="auto"/>
                  <w:noWrap/>
                  <w:vAlign w:val="center"/>
                  <w:hideMark/>
                </w:tcPr>
                <w:p w14:paraId="60D8F3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w:t>
                  </w:r>
                </w:p>
              </w:tc>
              <w:tc>
                <w:tcPr>
                  <w:tcW w:w="1170" w:type="dxa"/>
                  <w:shd w:val="clear" w:color="auto" w:fill="auto"/>
                  <w:vAlign w:val="center"/>
                  <w:hideMark/>
                </w:tcPr>
                <w:p w14:paraId="7DF824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02 02 82 </w:t>
                  </w:r>
                </w:p>
              </w:tc>
              <w:tc>
                <w:tcPr>
                  <w:tcW w:w="5537" w:type="dxa"/>
                  <w:shd w:val="clear" w:color="auto" w:fill="auto"/>
                  <w:vAlign w:val="center"/>
                  <w:hideMark/>
                </w:tcPr>
                <w:p w14:paraId="33A4FA6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produkcji mączki rybnej inne niż wymienione w 02 02 80 </w:t>
                  </w:r>
                </w:p>
              </w:tc>
              <w:tc>
                <w:tcPr>
                  <w:tcW w:w="991" w:type="dxa"/>
                  <w:shd w:val="clear" w:color="auto" w:fill="auto"/>
                  <w:noWrap/>
                  <w:vAlign w:val="center"/>
                  <w:hideMark/>
                </w:tcPr>
                <w:p w14:paraId="5B2773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23</w:t>
                  </w:r>
                </w:p>
              </w:tc>
              <w:tc>
                <w:tcPr>
                  <w:tcW w:w="986" w:type="dxa"/>
                  <w:shd w:val="clear" w:color="auto" w:fill="auto"/>
                  <w:noWrap/>
                  <w:vAlign w:val="center"/>
                  <w:hideMark/>
                </w:tcPr>
                <w:p w14:paraId="13766D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1E0A3FD" w14:textId="77777777" w:rsidTr="008C2E44">
              <w:trPr>
                <w:trHeight w:val="456"/>
              </w:trPr>
              <w:tc>
                <w:tcPr>
                  <w:tcW w:w="668" w:type="dxa"/>
                  <w:shd w:val="clear" w:color="auto" w:fill="auto"/>
                  <w:noWrap/>
                  <w:vAlign w:val="center"/>
                  <w:hideMark/>
                </w:tcPr>
                <w:p w14:paraId="540181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w:t>
                  </w:r>
                </w:p>
              </w:tc>
              <w:tc>
                <w:tcPr>
                  <w:tcW w:w="1170" w:type="dxa"/>
                  <w:shd w:val="clear" w:color="auto" w:fill="auto"/>
                  <w:vAlign w:val="center"/>
                  <w:hideMark/>
                </w:tcPr>
                <w:p w14:paraId="58D31A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01 06* </w:t>
                  </w:r>
                </w:p>
              </w:tc>
              <w:tc>
                <w:tcPr>
                  <w:tcW w:w="5537" w:type="dxa"/>
                  <w:shd w:val="clear" w:color="auto" w:fill="auto"/>
                  <w:vAlign w:val="center"/>
                  <w:hideMark/>
                </w:tcPr>
                <w:p w14:paraId="359AF77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Chemikalia, w tym odczynniki chemiczne, zawierające substancje niebezpieczne </w:t>
                  </w:r>
                </w:p>
              </w:tc>
              <w:tc>
                <w:tcPr>
                  <w:tcW w:w="991" w:type="dxa"/>
                  <w:shd w:val="clear" w:color="auto" w:fill="auto"/>
                  <w:noWrap/>
                  <w:vAlign w:val="center"/>
                  <w:hideMark/>
                </w:tcPr>
                <w:p w14:paraId="151406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w:t>
                  </w:r>
                </w:p>
              </w:tc>
              <w:tc>
                <w:tcPr>
                  <w:tcW w:w="986" w:type="dxa"/>
                  <w:shd w:val="clear" w:color="auto" w:fill="auto"/>
                  <w:noWrap/>
                  <w:vAlign w:val="center"/>
                  <w:hideMark/>
                </w:tcPr>
                <w:p w14:paraId="3C5271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4320</w:t>
                  </w:r>
                </w:p>
              </w:tc>
            </w:tr>
            <w:tr w:rsidR="000C5683" w:rsidRPr="00BD3D54" w14:paraId="467461D3" w14:textId="77777777" w:rsidTr="008C2E44">
              <w:trPr>
                <w:trHeight w:val="456"/>
              </w:trPr>
              <w:tc>
                <w:tcPr>
                  <w:tcW w:w="668" w:type="dxa"/>
                  <w:shd w:val="clear" w:color="auto" w:fill="auto"/>
                  <w:noWrap/>
                  <w:vAlign w:val="center"/>
                  <w:hideMark/>
                </w:tcPr>
                <w:p w14:paraId="61FFF1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w:t>
                  </w:r>
                </w:p>
              </w:tc>
              <w:tc>
                <w:tcPr>
                  <w:tcW w:w="1170" w:type="dxa"/>
                  <w:shd w:val="clear" w:color="auto" w:fill="auto"/>
                  <w:vAlign w:val="center"/>
                  <w:hideMark/>
                </w:tcPr>
                <w:p w14:paraId="32D09A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18 01 07</w:t>
                  </w:r>
                </w:p>
              </w:tc>
              <w:tc>
                <w:tcPr>
                  <w:tcW w:w="5537" w:type="dxa"/>
                  <w:shd w:val="clear" w:color="auto" w:fill="auto"/>
                  <w:vAlign w:val="center"/>
                  <w:hideMark/>
                </w:tcPr>
                <w:p w14:paraId="07B4D1BB" w14:textId="6793F15B" w:rsidR="000C5683" w:rsidRPr="00BD3D54" w:rsidRDefault="000C5683" w:rsidP="00310889">
                  <w:pPr>
                    <w:framePr w:hSpace="141" w:wrap="around" w:vAnchor="text" w:hAnchor="margin" w:x="108" w:y="-3002"/>
                    <w:spacing w:before="240" w:line="240" w:lineRule="auto"/>
                    <w:suppressOverlap/>
                    <w:jc w:val="both"/>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Chemikalia, w tym odczynniki chemiczne, inne niż wymienione </w:t>
                  </w:r>
                  <w:r w:rsidR="008C2E44">
                    <w:rPr>
                      <w:rFonts w:ascii="Arial" w:eastAsia="Times New Roman" w:hAnsi="Arial" w:cs="Arial"/>
                      <w:sz w:val="18"/>
                      <w:szCs w:val="18"/>
                      <w:lang w:eastAsia="pl-PL"/>
                    </w:rPr>
                    <w:br/>
                  </w:r>
                  <w:r w:rsidRPr="00BD3D54">
                    <w:rPr>
                      <w:rFonts w:ascii="Arial" w:eastAsia="Times New Roman" w:hAnsi="Arial" w:cs="Arial"/>
                      <w:sz w:val="18"/>
                      <w:szCs w:val="18"/>
                      <w:lang w:eastAsia="pl-PL"/>
                    </w:rPr>
                    <w:t>w 18 01 06</w:t>
                  </w:r>
                </w:p>
              </w:tc>
              <w:tc>
                <w:tcPr>
                  <w:tcW w:w="991" w:type="dxa"/>
                  <w:shd w:val="clear" w:color="auto" w:fill="auto"/>
                  <w:noWrap/>
                  <w:vAlign w:val="center"/>
                  <w:hideMark/>
                </w:tcPr>
                <w:p w14:paraId="3EDEB7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w:t>
                  </w:r>
                </w:p>
              </w:tc>
              <w:tc>
                <w:tcPr>
                  <w:tcW w:w="986" w:type="dxa"/>
                  <w:shd w:val="clear" w:color="auto" w:fill="auto"/>
                  <w:noWrap/>
                  <w:vAlign w:val="center"/>
                  <w:hideMark/>
                </w:tcPr>
                <w:p w14:paraId="0126BE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4320</w:t>
                  </w:r>
                </w:p>
              </w:tc>
            </w:tr>
            <w:tr w:rsidR="000C5683" w:rsidRPr="00BD3D54" w14:paraId="2D64CEB5" w14:textId="77777777" w:rsidTr="008C2E44">
              <w:trPr>
                <w:trHeight w:val="288"/>
              </w:trPr>
              <w:tc>
                <w:tcPr>
                  <w:tcW w:w="668" w:type="dxa"/>
                  <w:shd w:val="clear" w:color="auto" w:fill="auto"/>
                  <w:noWrap/>
                  <w:vAlign w:val="center"/>
                  <w:hideMark/>
                </w:tcPr>
                <w:p w14:paraId="79D9B1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w:t>
                  </w:r>
                </w:p>
              </w:tc>
              <w:tc>
                <w:tcPr>
                  <w:tcW w:w="1170" w:type="dxa"/>
                  <w:shd w:val="clear" w:color="auto" w:fill="auto"/>
                  <w:vAlign w:val="center"/>
                  <w:hideMark/>
                </w:tcPr>
                <w:p w14:paraId="2F6AE7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01 08* </w:t>
                  </w:r>
                </w:p>
              </w:tc>
              <w:tc>
                <w:tcPr>
                  <w:tcW w:w="5537" w:type="dxa"/>
                  <w:shd w:val="clear" w:color="auto" w:fill="auto"/>
                  <w:vAlign w:val="center"/>
                  <w:hideMark/>
                </w:tcPr>
                <w:p w14:paraId="3341777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Leki cytotoksyczne i cytostatyczne </w:t>
                  </w:r>
                </w:p>
              </w:tc>
              <w:tc>
                <w:tcPr>
                  <w:tcW w:w="991" w:type="dxa"/>
                  <w:shd w:val="clear" w:color="auto" w:fill="auto"/>
                  <w:noWrap/>
                  <w:vAlign w:val="center"/>
                  <w:hideMark/>
                </w:tcPr>
                <w:p w14:paraId="719104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3,6</w:t>
                  </w:r>
                </w:p>
              </w:tc>
              <w:tc>
                <w:tcPr>
                  <w:tcW w:w="986" w:type="dxa"/>
                  <w:shd w:val="clear" w:color="auto" w:fill="auto"/>
                  <w:noWrap/>
                  <w:vAlign w:val="center"/>
                  <w:hideMark/>
                </w:tcPr>
                <w:p w14:paraId="636178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1296</w:t>
                  </w:r>
                </w:p>
              </w:tc>
            </w:tr>
            <w:tr w:rsidR="000C5683" w:rsidRPr="00BD3D54" w14:paraId="1062FCF1" w14:textId="77777777" w:rsidTr="008C2E44">
              <w:trPr>
                <w:trHeight w:val="288"/>
              </w:trPr>
              <w:tc>
                <w:tcPr>
                  <w:tcW w:w="668" w:type="dxa"/>
                  <w:shd w:val="clear" w:color="auto" w:fill="auto"/>
                  <w:noWrap/>
                  <w:vAlign w:val="center"/>
                  <w:hideMark/>
                </w:tcPr>
                <w:p w14:paraId="0F5AB4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15</w:t>
                  </w:r>
                </w:p>
              </w:tc>
              <w:tc>
                <w:tcPr>
                  <w:tcW w:w="1170" w:type="dxa"/>
                  <w:shd w:val="clear" w:color="auto" w:fill="auto"/>
                  <w:vAlign w:val="center"/>
                  <w:hideMark/>
                </w:tcPr>
                <w:p w14:paraId="25DE59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18 01 09</w:t>
                  </w:r>
                </w:p>
              </w:tc>
              <w:tc>
                <w:tcPr>
                  <w:tcW w:w="5537" w:type="dxa"/>
                  <w:shd w:val="clear" w:color="auto" w:fill="auto"/>
                  <w:vAlign w:val="center"/>
                  <w:hideMark/>
                </w:tcPr>
                <w:p w14:paraId="5E27EC0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Leki inne niż wymienione w 18 01 08</w:t>
                  </w:r>
                </w:p>
              </w:tc>
              <w:tc>
                <w:tcPr>
                  <w:tcW w:w="991" w:type="dxa"/>
                  <w:shd w:val="clear" w:color="auto" w:fill="auto"/>
                  <w:noWrap/>
                  <w:vAlign w:val="center"/>
                  <w:hideMark/>
                </w:tcPr>
                <w:p w14:paraId="3C96D1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3,6</w:t>
                  </w:r>
                </w:p>
              </w:tc>
              <w:tc>
                <w:tcPr>
                  <w:tcW w:w="986" w:type="dxa"/>
                  <w:shd w:val="clear" w:color="auto" w:fill="auto"/>
                  <w:noWrap/>
                  <w:vAlign w:val="center"/>
                  <w:hideMark/>
                </w:tcPr>
                <w:p w14:paraId="00F349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1296</w:t>
                  </w:r>
                </w:p>
              </w:tc>
            </w:tr>
            <w:tr w:rsidR="000C5683" w:rsidRPr="00BD3D54" w14:paraId="23907B03" w14:textId="77777777" w:rsidTr="008C2E44">
              <w:trPr>
                <w:trHeight w:val="456"/>
              </w:trPr>
              <w:tc>
                <w:tcPr>
                  <w:tcW w:w="668" w:type="dxa"/>
                  <w:shd w:val="clear" w:color="auto" w:fill="auto"/>
                  <w:noWrap/>
                  <w:vAlign w:val="center"/>
                  <w:hideMark/>
                </w:tcPr>
                <w:p w14:paraId="408E57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w:t>
                  </w:r>
                </w:p>
              </w:tc>
              <w:tc>
                <w:tcPr>
                  <w:tcW w:w="1170" w:type="dxa"/>
                  <w:shd w:val="clear" w:color="auto" w:fill="auto"/>
                  <w:vAlign w:val="center"/>
                  <w:hideMark/>
                </w:tcPr>
                <w:p w14:paraId="2FB65C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02 05* </w:t>
                  </w:r>
                </w:p>
              </w:tc>
              <w:tc>
                <w:tcPr>
                  <w:tcW w:w="5537" w:type="dxa"/>
                  <w:shd w:val="clear" w:color="auto" w:fill="auto"/>
                  <w:vAlign w:val="center"/>
                  <w:hideMark/>
                </w:tcPr>
                <w:p w14:paraId="020E24F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Chemikalia, w tym odczynniki chemiczne, zawierające substancje niebezpieczne </w:t>
                  </w:r>
                </w:p>
              </w:tc>
              <w:tc>
                <w:tcPr>
                  <w:tcW w:w="991" w:type="dxa"/>
                  <w:shd w:val="clear" w:color="auto" w:fill="auto"/>
                  <w:noWrap/>
                  <w:vAlign w:val="center"/>
                  <w:hideMark/>
                </w:tcPr>
                <w:p w14:paraId="73AD53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w:t>
                  </w:r>
                </w:p>
              </w:tc>
              <w:tc>
                <w:tcPr>
                  <w:tcW w:w="986" w:type="dxa"/>
                  <w:shd w:val="clear" w:color="auto" w:fill="auto"/>
                  <w:noWrap/>
                  <w:vAlign w:val="center"/>
                  <w:hideMark/>
                </w:tcPr>
                <w:p w14:paraId="5B6097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4320</w:t>
                  </w:r>
                </w:p>
              </w:tc>
            </w:tr>
            <w:tr w:rsidR="000C5683" w:rsidRPr="00BD3D54" w14:paraId="74DFA921" w14:textId="77777777" w:rsidTr="008C2E44">
              <w:trPr>
                <w:trHeight w:val="456"/>
              </w:trPr>
              <w:tc>
                <w:tcPr>
                  <w:tcW w:w="668" w:type="dxa"/>
                  <w:shd w:val="clear" w:color="auto" w:fill="auto"/>
                  <w:noWrap/>
                  <w:vAlign w:val="center"/>
                  <w:hideMark/>
                </w:tcPr>
                <w:p w14:paraId="78CBE4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w:t>
                  </w:r>
                </w:p>
              </w:tc>
              <w:tc>
                <w:tcPr>
                  <w:tcW w:w="1170" w:type="dxa"/>
                  <w:shd w:val="clear" w:color="auto" w:fill="auto"/>
                  <w:vAlign w:val="center"/>
                  <w:hideMark/>
                </w:tcPr>
                <w:p w14:paraId="40F7B4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18 02 06</w:t>
                  </w:r>
                </w:p>
              </w:tc>
              <w:tc>
                <w:tcPr>
                  <w:tcW w:w="5537" w:type="dxa"/>
                  <w:shd w:val="clear" w:color="auto" w:fill="auto"/>
                  <w:vAlign w:val="center"/>
                  <w:hideMark/>
                </w:tcPr>
                <w:p w14:paraId="79D01DB1" w14:textId="319F2D4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Chemikalia, w tym odczynniki chemiczne, inne niż wymienione </w:t>
                  </w:r>
                  <w:r w:rsidR="008C2E44">
                    <w:rPr>
                      <w:rFonts w:ascii="Arial" w:eastAsia="Times New Roman" w:hAnsi="Arial" w:cs="Arial"/>
                      <w:sz w:val="18"/>
                      <w:szCs w:val="18"/>
                      <w:lang w:eastAsia="pl-PL"/>
                    </w:rPr>
                    <w:br/>
                  </w:r>
                  <w:r w:rsidRPr="00BD3D54">
                    <w:rPr>
                      <w:rFonts w:ascii="Arial" w:eastAsia="Times New Roman" w:hAnsi="Arial" w:cs="Arial"/>
                      <w:sz w:val="18"/>
                      <w:szCs w:val="18"/>
                      <w:lang w:eastAsia="pl-PL"/>
                    </w:rPr>
                    <w:t>w 18 02 05</w:t>
                  </w:r>
                </w:p>
              </w:tc>
              <w:tc>
                <w:tcPr>
                  <w:tcW w:w="991" w:type="dxa"/>
                  <w:shd w:val="clear" w:color="auto" w:fill="auto"/>
                  <w:noWrap/>
                  <w:vAlign w:val="center"/>
                  <w:hideMark/>
                </w:tcPr>
                <w:p w14:paraId="401006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w:t>
                  </w:r>
                </w:p>
              </w:tc>
              <w:tc>
                <w:tcPr>
                  <w:tcW w:w="986" w:type="dxa"/>
                  <w:shd w:val="clear" w:color="auto" w:fill="auto"/>
                  <w:noWrap/>
                  <w:vAlign w:val="center"/>
                  <w:hideMark/>
                </w:tcPr>
                <w:p w14:paraId="41D3C9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4320</w:t>
                  </w:r>
                </w:p>
              </w:tc>
            </w:tr>
            <w:tr w:rsidR="000C5683" w:rsidRPr="00BD3D54" w14:paraId="60E9F03B" w14:textId="77777777" w:rsidTr="008C2E44">
              <w:trPr>
                <w:trHeight w:val="288"/>
              </w:trPr>
              <w:tc>
                <w:tcPr>
                  <w:tcW w:w="668" w:type="dxa"/>
                  <w:shd w:val="clear" w:color="auto" w:fill="auto"/>
                  <w:noWrap/>
                  <w:vAlign w:val="center"/>
                  <w:hideMark/>
                </w:tcPr>
                <w:p w14:paraId="43683C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w:t>
                  </w:r>
                </w:p>
              </w:tc>
              <w:tc>
                <w:tcPr>
                  <w:tcW w:w="1170" w:type="dxa"/>
                  <w:shd w:val="clear" w:color="auto" w:fill="auto"/>
                  <w:vAlign w:val="center"/>
                  <w:hideMark/>
                </w:tcPr>
                <w:p w14:paraId="10E0B2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02 07* </w:t>
                  </w:r>
                </w:p>
              </w:tc>
              <w:tc>
                <w:tcPr>
                  <w:tcW w:w="5537" w:type="dxa"/>
                  <w:shd w:val="clear" w:color="auto" w:fill="auto"/>
                  <w:vAlign w:val="center"/>
                  <w:hideMark/>
                </w:tcPr>
                <w:p w14:paraId="1739FA5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Leki cytotoksyczne i cytostatyczne </w:t>
                  </w:r>
                </w:p>
              </w:tc>
              <w:tc>
                <w:tcPr>
                  <w:tcW w:w="991" w:type="dxa"/>
                  <w:shd w:val="clear" w:color="auto" w:fill="auto"/>
                  <w:noWrap/>
                  <w:vAlign w:val="center"/>
                  <w:hideMark/>
                </w:tcPr>
                <w:p w14:paraId="264678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3,6</w:t>
                  </w:r>
                </w:p>
              </w:tc>
              <w:tc>
                <w:tcPr>
                  <w:tcW w:w="986" w:type="dxa"/>
                  <w:shd w:val="clear" w:color="auto" w:fill="auto"/>
                  <w:noWrap/>
                  <w:vAlign w:val="center"/>
                  <w:hideMark/>
                </w:tcPr>
                <w:p w14:paraId="789756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1296</w:t>
                  </w:r>
                </w:p>
              </w:tc>
            </w:tr>
            <w:tr w:rsidR="000C5683" w:rsidRPr="00BD3D54" w14:paraId="2E6764C4" w14:textId="77777777" w:rsidTr="008C2E44">
              <w:trPr>
                <w:trHeight w:val="288"/>
              </w:trPr>
              <w:tc>
                <w:tcPr>
                  <w:tcW w:w="668" w:type="dxa"/>
                  <w:shd w:val="clear" w:color="auto" w:fill="auto"/>
                  <w:noWrap/>
                  <w:vAlign w:val="center"/>
                  <w:hideMark/>
                </w:tcPr>
                <w:p w14:paraId="09B1E7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w:t>
                  </w:r>
                </w:p>
              </w:tc>
              <w:tc>
                <w:tcPr>
                  <w:tcW w:w="1170" w:type="dxa"/>
                  <w:shd w:val="clear" w:color="auto" w:fill="auto"/>
                  <w:vAlign w:val="center"/>
                  <w:hideMark/>
                </w:tcPr>
                <w:p w14:paraId="091340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18 02 08</w:t>
                  </w:r>
                </w:p>
              </w:tc>
              <w:tc>
                <w:tcPr>
                  <w:tcW w:w="5537" w:type="dxa"/>
                  <w:shd w:val="clear" w:color="auto" w:fill="auto"/>
                  <w:vAlign w:val="center"/>
                  <w:hideMark/>
                </w:tcPr>
                <w:p w14:paraId="42B0AD6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Leki inne niż wymienione w 18 02 07</w:t>
                  </w:r>
                </w:p>
              </w:tc>
              <w:tc>
                <w:tcPr>
                  <w:tcW w:w="991" w:type="dxa"/>
                  <w:shd w:val="clear" w:color="auto" w:fill="auto"/>
                  <w:noWrap/>
                  <w:vAlign w:val="center"/>
                  <w:hideMark/>
                </w:tcPr>
                <w:p w14:paraId="0EFA43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3,6</w:t>
                  </w:r>
                </w:p>
              </w:tc>
              <w:tc>
                <w:tcPr>
                  <w:tcW w:w="986" w:type="dxa"/>
                  <w:shd w:val="clear" w:color="auto" w:fill="auto"/>
                  <w:noWrap/>
                  <w:vAlign w:val="center"/>
                  <w:hideMark/>
                </w:tcPr>
                <w:p w14:paraId="31F8BC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1296</w:t>
                  </w:r>
                </w:p>
              </w:tc>
            </w:tr>
            <w:tr w:rsidR="000C5683" w:rsidRPr="00BD3D54" w14:paraId="34EF05C1" w14:textId="77777777" w:rsidTr="008C2E44">
              <w:trPr>
                <w:trHeight w:val="288"/>
              </w:trPr>
              <w:tc>
                <w:tcPr>
                  <w:tcW w:w="668" w:type="dxa"/>
                  <w:shd w:val="clear" w:color="auto" w:fill="auto"/>
                  <w:noWrap/>
                  <w:vAlign w:val="center"/>
                  <w:hideMark/>
                </w:tcPr>
                <w:p w14:paraId="4F9175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w:t>
                  </w:r>
                </w:p>
              </w:tc>
              <w:tc>
                <w:tcPr>
                  <w:tcW w:w="1170" w:type="dxa"/>
                  <w:shd w:val="clear" w:color="auto" w:fill="auto"/>
                  <w:vAlign w:val="center"/>
                  <w:hideMark/>
                </w:tcPr>
                <w:p w14:paraId="1A5059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20 01 08</w:t>
                  </w:r>
                </w:p>
              </w:tc>
              <w:tc>
                <w:tcPr>
                  <w:tcW w:w="5537" w:type="dxa"/>
                  <w:shd w:val="clear" w:color="auto" w:fill="auto"/>
                  <w:vAlign w:val="center"/>
                  <w:hideMark/>
                </w:tcPr>
                <w:p w14:paraId="1787B41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kuchenne ulegające biodegradacji</w:t>
                  </w:r>
                </w:p>
              </w:tc>
              <w:tc>
                <w:tcPr>
                  <w:tcW w:w="991" w:type="dxa"/>
                  <w:shd w:val="clear" w:color="auto" w:fill="auto"/>
                  <w:noWrap/>
                  <w:vAlign w:val="center"/>
                  <w:hideMark/>
                </w:tcPr>
                <w:p w14:paraId="4C1394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86" w:type="dxa"/>
                  <w:shd w:val="clear" w:color="auto" w:fill="auto"/>
                  <w:noWrap/>
                  <w:vAlign w:val="center"/>
                  <w:hideMark/>
                </w:tcPr>
                <w:p w14:paraId="263E09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40196E" w:rsidRPr="00BD3D54" w14:paraId="37534985" w14:textId="77777777" w:rsidTr="008C2E44">
              <w:trPr>
                <w:trHeight w:val="288"/>
              </w:trPr>
              <w:tc>
                <w:tcPr>
                  <w:tcW w:w="7375" w:type="dxa"/>
                  <w:gridSpan w:val="3"/>
                  <w:shd w:val="clear" w:color="auto" w:fill="auto"/>
                  <w:noWrap/>
                  <w:vAlign w:val="center"/>
                </w:tcPr>
                <w:p w14:paraId="5940FCC0" w14:textId="2B61388A" w:rsidR="0040196E" w:rsidRPr="00BD3D54" w:rsidRDefault="0040196E" w:rsidP="00310889">
                  <w:pPr>
                    <w:framePr w:hSpace="141" w:wrap="around" w:vAnchor="text" w:hAnchor="margin" w:x="108" w:y="-3002"/>
                    <w:spacing w:before="240" w:line="240" w:lineRule="auto"/>
                    <w:suppressOverlap/>
                    <w:rPr>
                      <w:rFonts w:ascii="Arial" w:eastAsia="Times New Roman" w:hAnsi="Arial" w:cs="Arial"/>
                      <w:b/>
                      <w:sz w:val="18"/>
                      <w:szCs w:val="18"/>
                      <w:lang w:eastAsia="pl-PL"/>
                    </w:rPr>
                  </w:pPr>
                  <w:r w:rsidRPr="00BD3D54">
                    <w:rPr>
                      <w:rFonts w:ascii="Arial" w:eastAsia="Times New Roman" w:hAnsi="Arial" w:cs="Arial"/>
                      <w:b/>
                      <w:sz w:val="18"/>
                      <w:szCs w:val="18"/>
                      <w:lang w:eastAsia="pl-PL"/>
                    </w:rPr>
                    <w:t>Maksymalna łączna masa wszystkich rodzajów odpadów, które mogą być magazynowane [Mg]</w:t>
                  </w:r>
                </w:p>
              </w:tc>
              <w:tc>
                <w:tcPr>
                  <w:tcW w:w="991" w:type="dxa"/>
                  <w:shd w:val="clear" w:color="auto" w:fill="auto"/>
                  <w:noWrap/>
                  <w:vAlign w:val="center"/>
                </w:tcPr>
                <w:p w14:paraId="2D2D3D59" w14:textId="71ADF548" w:rsidR="0040196E" w:rsidRPr="00BD3D54" w:rsidRDefault="0040196E"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23,00</w:t>
                  </w:r>
                </w:p>
              </w:tc>
              <w:tc>
                <w:tcPr>
                  <w:tcW w:w="986" w:type="dxa"/>
                  <w:shd w:val="clear" w:color="auto" w:fill="auto"/>
                  <w:noWrap/>
                  <w:vAlign w:val="center"/>
                </w:tcPr>
                <w:p w14:paraId="3B9752E1" w14:textId="05F94FC3" w:rsidR="0040196E" w:rsidRPr="00BD3D54" w:rsidRDefault="0040196E"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6 000,00</w:t>
                  </w:r>
                </w:p>
              </w:tc>
            </w:tr>
          </w:tbl>
          <w:p w14:paraId="62434C44" w14:textId="77777777" w:rsidR="000C5683" w:rsidRPr="00F72B04" w:rsidRDefault="000C5683" w:rsidP="00192FFF">
            <w:pPr>
              <w:pStyle w:val="Arial10i50"/>
              <w:rPr>
                <w:rFonts w:cs="Arial"/>
                <w:b/>
                <w:szCs w:val="21"/>
              </w:rPr>
            </w:pPr>
          </w:p>
          <w:p w14:paraId="09A7BEA7" w14:textId="77777777" w:rsidR="008C2E44" w:rsidRDefault="008C2E44" w:rsidP="001A5BF3">
            <w:pPr>
              <w:pStyle w:val="Arial10i50"/>
              <w:spacing w:line="268" w:lineRule="atLeast"/>
              <w:rPr>
                <w:rFonts w:cs="Arial"/>
                <w:color w:val="auto"/>
                <w:szCs w:val="21"/>
              </w:rPr>
            </w:pPr>
          </w:p>
          <w:p w14:paraId="63CEE975" w14:textId="53DDF16E" w:rsidR="00E05199" w:rsidRPr="00F72B04" w:rsidRDefault="00C4733F" w:rsidP="00E05199">
            <w:pPr>
              <w:pStyle w:val="Arial10i50"/>
              <w:spacing w:line="268" w:lineRule="atLeast"/>
              <w:rPr>
                <w:rFonts w:cs="Arial"/>
                <w:b/>
                <w:szCs w:val="21"/>
              </w:rPr>
            </w:pPr>
            <w:r>
              <w:rPr>
                <w:rFonts w:cs="Arial"/>
                <w:b/>
                <w:szCs w:val="21"/>
              </w:rPr>
              <w:t xml:space="preserve">5.4.9. </w:t>
            </w:r>
            <w:r w:rsidR="00E05199" w:rsidRPr="00F72B04">
              <w:rPr>
                <w:rFonts w:cs="Arial"/>
                <w:b/>
                <w:szCs w:val="21"/>
              </w:rPr>
              <w:t>Maksymalna masa poszczególnych rodzajów odpadów i maksymalna łączna masa wszystkich rodzajów odpadów, które mogą być magazynowane w tym samym czasie oraz które mogą być magazynowane w okresie roku</w:t>
            </w:r>
            <w:r w:rsidR="00E95540">
              <w:rPr>
                <w:rFonts w:cs="Arial"/>
                <w:b/>
                <w:szCs w:val="21"/>
              </w:rPr>
              <w:t xml:space="preserve"> </w:t>
            </w:r>
            <w:r w:rsidR="00E05199" w:rsidRPr="00F72B04">
              <w:rPr>
                <w:rFonts w:cs="Arial"/>
                <w:b/>
                <w:szCs w:val="21"/>
              </w:rPr>
              <w:t xml:space="preserve">– </w:t>
            </w:r>
            <w:r w:rsidR="0019197C" w:rsidRPr="00F72B04">
              <w:rPr>
                <w:rFonts w:cs="Arial"/>
                <w:b/>
                <w:szCs w:val="21"/>
              </w:rPr>
              <w:t>Wiata Magazynowa Odpadów WMO</w:t>
            </w:r>
          </w:p>
          <w:p w14:paraId="13A3EB73" w14:textId="128C53A7" w:rsidR="0019197C" w:rsidRPr="00F72B04" w:rsidRDefault="0019197C" w:rsidP="00E05199">
            <w:pPr>
              <w:pStyle w:val="Arial10i50"/>
              <w:spacing w:line="268" w:lineRule="atLeast"/>
              <w:rPr>
                <w:rFonts w:cs="Arial"/>
                <w:b/>
                <w:szCs w:val="21"/>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134"/>
              <w:gridCol w:w="5112"/>
              <w:gridCol w:w="1268"/>
              <w:gridCol w:w="991"/>
            </w:tblGrid>
            <w:tr w:rsidR="000C5683" w:rsidRPr="00BD3D54" w14:paraId="7C0F4642" w14:textId="77777777" w:rsidTr="00042145">
              <w:trPr>
                <w:trHeight w:val="612"/>
                <w:tblHeader/>
                <w:jc w:val="center"/>
              </w:trPr>
              <w:tc>
                <w:tcPr>
                  <w:tcW w:w="704" w:type="dxa"/>
                  <w:vMerge w:val="restart"/>
                  <w:shd w:val="clear" w:color="auto" w:fill="auto"/>
                  <w:noWrap/>
                  <w:vAlign w:val="center"/>
                  <w:hideMark/>
                </w:tcPr>
                <w:p w14:paraId="4811D4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BD3D54">
                    <w:rPr>
                      <w:rFonts w:ascii="Arial" w:eastAsia="Times New Roman" w:hAnsi="Arial" w:cs="Arial"/>
                      <w:b/>
                      <w:bCs/>
                      <w:color w:val="000000"/>
                      <w:sz w:val="18"/>
                      <w:szCs w:val="18"/>
                      <w:lang w:eastAsia="pl-PL"/>
                    </w:rPr>
                    <w:t>Lp.</w:t>
                  </w:r>
                </w:p>
                <w:p w14:paraId="6F0367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p>
              </w:tc>
              <w:tc>
                <w:tcPr>
                  <w:tcW w:w="1134" w:type="dxa"/>
                  <w:vMerge w:val="restart"/>
                  <w:shd w:val="clear" w:color="auto" w:fill="auto"/>
                  <w:noWrap/>
                  <w:vAlign w:val="center"/>
                  <w:hideMark/>
                </w:tcPr>
                <w:p w14:paraId="70B2FD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Kod odpadu</w:t>
                  </w:r>
                </w:p>
              </w:tc>
              <w:tc>
                <w:tcPr>
                  <w:tcW w:w="5112" w:type="dxa"/>
                  <w:vMerge w:val="restart"/>
                  <w:shd w:val="clear" w:color="auto" w:fill="auto"/>
                  <w:vAlign w:val="center"/>
                  <w:hideMark/>
                </w:tcPr>
                <w:p w14:paraId="1DA81E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Rodzaj odpadu</w:t>
                  </w:r>
                </w:p>
              </w:tc>
              <w:tc>
                <w:tcPr>
                  <w:tcW w:w="2259" w:type="dxa"/>
                  <w:gridSpan w:val="2"/>
                  <w:shd w:val="clear" w:color="auto" w:fill="auto"/>
                  <w:vAlign w:val="center"/>
                  <w:hideMark/>
                </w:tcPr>
                <w:p w14:paraId="559CD1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Maksymalna masa poszczególnych rodzajów odpadów które mogą być magazynowane [Mg]</w:t>
                  </w:r>
                </w:p>
              </w:tc>
            </w:tr>
            <w:tr w:rsidR="000C5683" w:rsidRPr="00BD3D54" w14:paraId="70A9D06E" w14:textId="77777777" w:rsidTr="00042145">
              <w:trPr>
                <w:trHeight w:val="480"/>
                <w:tblHeader/>
                <w:jc w:val="center"/>
              </w:trPr>
              <w:tc>
                <w:tcPr>
                  <w:tcW w:w="704" w:type="dxa"/>
                  <w:vMerge/>
                  <w:shd w:val="clear" w:color="auto" w:fill="auto"/>
                  <w:vAlign w:val="center"/>
                  <w:hideMark/>
                </w:tcPr>
                <w:p w14:paraId="7107546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1134" w:type="dxa"/>
                  <w:vMerge/>
                  <w:shd w:val="clear" w:color="auto" w:fill="auto"/>
                  <w:vAlign w:val="center"/>
                  <w:hideMark/>
                </w:tcPr>
                <w:p w14:paraId="413EBC9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5112" w:type="dxa"/>
                  <w:vMerge/>
                  <w:shd w:val="clear" w:color="auto" w:fill="auto"/>
                  <w:vAlign w:val="center"/>
                  <w:hideMark/>
                </w:tcPr>
                <w:p w14:paraId="1ED551A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1268" w:type="dxa"/>
                  <w:shd w:val="clear" w:color="auto" w:fill="auto"/>
                  <w:vAlign w:val="center"/>
                  <w:hideMark/>
                </w:tcPr>
                <w:p w14:paraId="78AA76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tym samym czasie</w:t>
                  </w:r>
                </w:p>
              </w:tc>
              <w:tc>
                <w:tcPr>
                  <w:tcW w:w="991" w:type="dxa"/>
                  <w:shd w:val="clear" w:color="auto" w:fill="auto"/>
                  <w:vAlign w:val="center"/>
                  <w:hideMark/>
                </w:tcPr>
                <w:p w14:paraId="3E8ADF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okresie roku</w:t>
                  </w:r>
                </w:p>
              </w:tc>
            </w:tr>
            <w:tr w:rsidR="000C5683" w:rsidRPr="00BD3D54" w14:paraId="18DBB9C4" w14:textId="77777777" w:rsidTr="00042145">
              <w:trPr>
                <w:trHeight w:val="288"/>
                <w:jc w:val="center"/>
              </w:trPr>
              <w:tc>
                <w:tcPr>
                  <w:tcW w:w="704" w:type="dxa"/>
                  <w:shd w:val="clear" w:color="auto" w:fill="auto"/>
                  <w:noWrap/>
                  <w:vAlign w:val="center"/>
                  <w:hideMark/>
                </w:tcPr>
                <w:p w14:paraId="3DADED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p>
              </w:tc>
              <w:tc>
                <w:tcPr>
                  <w:tcW w:w="1134" w:type="dxa"/>
                  <w:shd w:val="clear" w:color="auto" w:fill="auto"/>
                  <w:vAlign w:val="center"/>
                  <w:hideMark/>
                </w:tcPr>
                <w:p w14:paraId="547DCD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02 01 06 </w:t>
                  </w:r>
                </w:p>
              </w:tc>
              <w:tc>
                <w:tcPr>
                  <w:tcW w:w="5112" w:type="dxa"/>
                  <w:shd w:val="clear" w:color="auto" w:fill="auto"/>
                  <w:vAlign w:val="center"/>
                  <w:hideMark/>
                </w:tcPr>
                <w:p w14:paraId="7953AE4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Odchody zwierzęce </w:t>
                  </w:r>
                </w:p>
              </w:tc>
              <w:tc>
                <w:tcPr>
                  <w:tcW w:w="1268" w:type="dxa"/>
                  <w:shd w:val="clear" w:color="auto" w:fill="auto"/>
                  <w:noWrap/>
                  <w:vAlign w:val="center"/>
                  <w:hideMark/>
                </w:tcPr>
                <w:p w14:paraId="1A52F9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C31AD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4EBAB17C" w14:textId="77777777" w:rsidTr="00042145">
              <w:trPr>
                <w:trHeight w:val="456"/>
                <w:jc w:val="center"/>
              </w:trPr>
              <w:tc>
                <w:tcPr>
                  <w:tcW w:w="704" w:type="dxa"/>
                  <w:shd w:val="clear" w:color="auto" w:fill="auto"/>
                  <w:noWrap/>
                  <w:vAlign w:val="center"/>
                  <w:hideMark/>
                </w:tcPr>
                <w:p w14:paraId="407248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p>
              </w:tc>
              <w:tc>
                <w:tcPr>
                  <w:tcW w:w="1134" w:type="dxa"/>
                  <w:shd w:val="clear" w:color="auto" w:fill="auto"/>
                  <w:vAlign w:val="center"/>
                  <w:hideMark/>
                </w:tcPr>
                <w:p w14:paraId="7B62AD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08* </w:t>
                  </w:r>
                </w:p>
              </w:tc>
              <w:tc>
                <w:tcPr>
                  <w:tcW w:w="5112" w:type="dxa"/>
                  <w:shd w:val="clear" w:color="auto" w:fill="auto"/>
                  <w:vAlign w:val="center"/>
                  <w:hideMark/>
                </w:tcPr>
                <w:p w14:paraId="13B2E8B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agrochemikaliów zawierające substancje niebezpieczne</w:t>
                  </w:r>
                </w:p>
              </w:tc>
              <w:tc>
                <w:tcPr>
                  <w:tcW w:w="1268" w:type="dxa"/>
                  <w:shd w:val="clear" w:color="auto" w:fill="auto"/>
                  <w:noWrap/>
                  <w:vAlign w:val="center"/>
                  <w:hideMark/>
                </w:tcPr>
                <w:p w14:paraId="519795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c>
                <w:tcPr>
                  <w:tcW w:w="991" w:type="dxa"/>
                  <w:shd w:val="clear" w:color="auto" w:fill="auto"/>
                  <w:noWrap/>
                  <w:vAlign w:val="center"/>
                  <w:hideMark/>
                </w:tcPr>
                <w:p w14:paraId="3F482B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B548494" w14:textId="77777777" w:rsidTr="00042145">
              <w:trPr>
                <w:trHeight w:val="456"/>
                <w:jc w:val="center"/>
              </w:trPr>
              <w:tc>
                <w:tcPr>
                  <w:tcW w:w="704" w:type="dxa"/>
                  <w:shd w:val="clear" w:color="auto" w:fill="auto"/>
                  <w:noWrap/>
                  <w:vAlign w:val="center"/>
                  <w:hideMark/>
                </w:tcPr>
                <w:p w14:paraId="6B37BA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p>
              </w:tc>
              <w:tc>
                <w:tcPr>
                  <w:tcW w:w="1134" w:type="dxa"/>
                  <w:shd w:val="clear" w:color="auto" w:fill="auto"/>
                  <w:vAlign w:val="center"/>
                  <w:hideMark/>
                </w:tcPr>
                <w:p w14:paraId="540A66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02 01 09</w:t>
                  </w:r>
                </w:p>
              </w:tc>
              <w:tc>
                <w:tcPr>
                  <w:tcW w:w="5112" w:type="dxa"/>
                  <w:shd w:val="clear" w:color="auto" w:fill="auto"/>
                  <w:vAlign w:val="center"/>
                  <w:hideMark/>
                </w:tcPr>
                <w:p w14:paraId="2E17489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agrochemikaliów inne niż wymienione w 02 01 08</w:t>
                  </w:r>
                </w:p>
              </w:tc>
              <w:tc>
                <w:tcPr>
                  <w:tcW w:w="1268" w:type="dxa"/>
                  <w:shd w:val="clear" w:color="auto" w:fill="auto"/>
                  <w:noWrap/>
                  <w:vAlign w:val="center"/>
                  <w:hideMark/>
                </w:tcPr>
                <w:p w14:paraId="4E490C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c>
                <w:tcPr>
                  <w:tcW w:w="991" w:type="dxa"/>
                  <w:shd w:val="clear" w:color="auto" w:fill="auto"/>
                  <w:noWrap/>
                  <w:vAlign w:val="center"/>
                  <w:hideMark/>
                </w:tcPr>
                <w:p w14:paraId="636882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833CF41" w14:textId="77777777" w:rsidTr="00042145">
              <w:trPr>
                <w:trHeight w:val="288"/>
                <w:jc w:val="center"/>
              </w:trPr>
              <w:tc>
                <w:tcPr>
                  <w:tcW w:w="704" w:type="dxa"/>
                  <w:shd w:val="clear" w:color="auto" w:fill="auto"/>
                  <w:noWrap/>
                  <w:vAlign w:val="center"/>
                  <w:hideMark/>
                </w:tcPr>
                <w:p w14:paraId="346EE6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p>
              </w:tc>
              <w:tc>
                <w:tcPr>
                  <w:tcW w:w="1134" w:type="dxa"/>
                  <w:shd w:val="clear" w:color="auto" w:fill="auto"/>
                  <w:vAlign w:val="center"/>
                  <w:hideMark/>
                </w:tcPr>
                <w:p w14:paraId="1D981E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02 01 99</w:t>
                  </w:r>
                </w:p>
              </w:tc>
              <w:tc>
                <w:tcPr>
                  <w:tcW w:w="5112" w:type="dxa"/>
                  <w:shd w:val="clear" w:color="auto" w:fill="auto"/>
                  <w:vAlign w:val="center"/>
                  <w:hideMark/>
                </w:tcPr>
                <w:p w14:paraId="6FE78AF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20CB25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C6134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51C18D66" w14:textId="77777777" w:rsidTr="00042145">
              <w:trPr>
                <w:trHeight w:val="288"/>
                <w:jc w:val="center"/>
              </w:trPr>
              <w:tc>
                <w:tcPr>
                  <w:tcW w:w="704" w:type="dxa"/>
                  <w:shd w:val="clear" w:color="auto" w:fill="auto"/>
                  <w:noWrap/>
                  <w:vAlign w:val="center"/>
                  <w:hideMark/>
                </w:tcPr>
                <w:p w14:paraId="66A2B3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p>
              </w:tc>
              <w:tc>
                <w:tcPr>
                  <w:tcW w:w="1134" w:type="dxa"/>
                  <w:shd w:val="clear" w:color="auto" w:fill="auto"/>
                  <w:vAlign w:val="center"/>
                  <w:hideMark/>
                </w:tcPr>
                <w:p w14:paraId="0AC27D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02 02 01</w:t>
                  </w:r>
                </w:p>
              </w:tc>
              <w:tc>
                <w:tcPr>
                  <w:tcW w:w="5112" w:type="dxa"/>
                  <w:shd w:val="clear" w:color="auto" w:fill="auto"/>
                  <w:vAlign w:val="center"/>
                  <w:hideMark/>
                </w:tcPr>
                <w:p w14:paraId="6264EBD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mycia i przygotowania surowców</w:t>
                  </w:r>
                </w:p>
              </w:tc>
              <w:tc>
                <w:tcPr>
                  <w:tcW w:w="1268" w:type="dxa"/>
                  <w:shd w:val="clear" w:color="auto" w:fill="auto"/>
                  <w:noWrap/>
                  <w:vAlign w:val="center"/>
                  <w:hideMark/>
                </w:tcPr>
                <w:p w14:paraId="54B8B1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C6B77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3401E3A8" w14:textId="77777777" w:rsidTr="00042145">
              <w:trPr>
                <w:trHeight w:val="456"/>
                <w:jc w:val="center"/>
              </w:trPr>
              <w:tc>
                <w:tcPr>
                  <w:tcW w:w="704" w:type="dxa"/>
                  <w:shd w:val="clear" w:color="auto" w:fill="auto"/>
                  <w:noWrap/>
                  <w:vAlign w:val="center"/>
                  <w:hideMark/>
                </w:tcPr>
                <w:p w14:paraId="095A5D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p>
              </w:tc>
              <w:tc>
                <w:tcPr>
                  <w:tcW w:w="1134" w:type="dxa"/>
                  <w:shd w:val="clear" w:color="auto" w:fill="auto"/>
                  <w:vAlign w:val="center"/>
                  <w:hideMark/>
                </w:tcPr>
                <w:p w14:paraId="6AC92E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02 03 04</w:t>
                  </w:r>
                </w:p>
              </w:tc>
              <w:tc>
                <w:tcPr>
                  <w:tcW w:w="5112" w:type="dxa"/>
                  <w:shd w:val="clear" w:color="auto" w:fill="auto"/>
                  <w:vAlign w:val="center"/>
                  <w:hideMark/>
                </w:tcPr>
                <w:p w14:paraId="4313B20D" w14:textId="7D253DC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Surowce i produkty nienadające się do spożycia </w:t>
                  </w:r>
                  <w:r w:rsidR="00B4203D">
                    <w:rPr>
                      <w:rFonts w:ascii="Arial" w:eastAsia="Times New Roman" w:hAnsi="Arial" w:cs="Arial"/>
                      <w:sz w:val="18"/>
                      <w:szCs w:val="18"/>
                      <w:lang w:eastAsia="pl-PL"/>
                    </w:rPr>
                    <w:br/>
                  </w:r>
                  <w:r w:rsidRPr="00BD3D54">
                    <w:rPr>
                      <w:rFonts w:ascii="Arial" w:eastAsia="Times New Roman" w:hAnsi="Arial" w:cs="Arial"/>
                      <w:sz w:val="18"/>
                      <w:szCs w:val="18"/>
                      <w:lang w:eastAsia="pl-PL"/>
                    </w:rPr>
                    <w:t>i przetwórstwa</w:t>
                  </w:r>
                </w:p>
              </w:tc>
              <w:tc>
                <w:tcPr>
                  <w:tcW w:w="1268" w:type="dxa"/>
                  <w:shd w:val="clear" w:color="auto" w:fill="auto"/>
                  <w:noWrap/>
                  <w:vAlign w:val="center"/>
                  <w:hideMark/>
                </w:tcPr>
                <w:p w14:paraId="65A274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91" w:type="dxa"/>
                  <w:shd w:val="clear" w:color="auto" w:fill="auto"/>
                  <w:noWrap/>
                  <w:vAlign w:val="center"/>
                  <w:hideMark/>
                </w:tcPr>
                <w:p w14:paraId="244988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58FA4FDC" w14:textId="77777777" w:rsidTr="00042145">
              <w:trPr>
                <w:trHeight w:val="456"/>
                <w:jc w:val="center"/>
              </w:trPr>
              <w:tc>
                <w:tcPr>
                  <w:tcW w:w="704" w:type="dxa"/>
                  <w:shd w:val="clear" w:color="auto" w:fill="auto"/>
                  <w:noWrap/>
                  <w:vAlign w:val="center"/>
                  <w:hideMark/>
                </w:tcPr>
                <w:p w14:paraId="478765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p>
              </w:tc>
              <w:tc>
                <w:tcPr>
                  <w:tcW w:w="1134" w:type="dxa"/>
                  <w:shd w:val="clear" w:color="auto" w:fill="auto"/>
                  <w:vAlign w:val="center"/>
                  <w:hideMark/>
                </w:tcPr>
                <w:p w14:paraId="304E6F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02 05 01</w:t>
                  </w:r>
                </w:p>
              </w:tc>
              <w:tc>
                <w:tcPr>
                  <w:tcW w:w="5112" w:type="dxa"/>
                  <w:shd w:val="clear" w:color="auto" w:fill="auto"/>
                  <w:vAlign w:val="center"/>
                  <w:hideMark/>
                </w:tcPr>
                <w:p w14:paraId="4C20957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Surowce i produkty nieprzydatne do spożycia i przetwarzania</w:t>
                  </w:r>
                </w:p>
              </w:tc>
              <w:tc>
                <w:tcPr>
                  <w:tcW w:w="1268" w:type="dxa"/>
                  <w:shd w:val="clear" w:color="auto" w:fill="auto"/>
                  <w:noWrap/>
                  <w:vAlign w:val="center"/>
                  <w:hideMark/>
                </w:tcPr>
                <w:p w14:paraId="191417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2C55F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664E2578" w14:textId="77777777" w:rsidTr="00042145">
              <w:trPr>
                <w:trHeight w:val="288"/>
                <w:jc w:val="center"/>
              </w:trPr>
              <w:tc>
                <w:tcPr>
                  <w:tcW w:w="704" w:type="dxa"/>
                  <w:shd w:val="clear" w:color="auto" w:fill="auto"/>
                  <w:noWrap/>
                  <w:vAlign w:val="center"/>
                  <w:hideMark/>
                </w:tcPr>
                <w:p w14:paraId="15D690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8</w:t>
                  </w:r>
                </w:p>
              </w:tc>
              <w:tc>
                <w:tcPr>
                  <w:tcW w:w="1134" w:type="dxa"/>
                  <w:shd w:val="clear" w:color="auto" w:fill="auto"/>
                  <w:vAlign w:val="center"/>
                  <w:hideMark/>
                </w:tcPr>
                <w:p w14:paraId="637EC9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02 05 80</w:t>
                  </w:r>
                </w:p>
              </w:tc>
              <w:tc>
                <w:tcPr>
                  <w:tcW w:w="5112" w:type="dxa"/>
                  <w:shd w:val="clear" w:color="auto" w:fill="auto"/>
                  <w:vAlign w:val="center"/>
                  <w:hideMark/>
                </w:tcPr>
                <w:p w14:paraId="120C596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Odpadowa serwatka</w:t>
                  </w:r>
                </w:p>
              </w:tc>
              <w:tc>
                <w:tcPr>
                  <w:tcW w:w="1268" w:type="dxa"/>
                  <w:shd w:val="clear" w:color="auto" w:fill="auto"/>
                  <w:noWrap/>
                  <w:vAlign w:val="center"/>
                  <w:hideMark/>
                </w:tcPr>
                <w:p w14:paraId="7ECD9C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0E899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3F8B0C4" w14:textId="77777777" w:rsidTr="00042145">
              <w:trPr>
                <w:trHeight w:val="288"/>
                <w:jc w:val="center"/>
              </w:trPr>
              <w:tc>
                <w:tcPr>
                  <w:tcW w:w="704" w:type="dxa"/>
                  <w:shd w:val="clear" w:color="auto" w:fill="auto"/>
                  <w:noWrap/>
                  <w:vAlign w:val="center"/>
                  <w:hideMark/>
                </w:tcPr>
                <w:p w14:paraId="5F0048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p>
              </w:tc>
              <w:tc>
                <w:tcPr>
                  <w:tcW w:w="1134" w:type="dxa"/>
                  <w:shd w:val="clear" w:color="auto" w:fill="auto"/>
                  <w:vAlign w:val="center"/>
                  <w:hideMark/>
                </w:tcPr>
                <w:p w14:paraId="28DCFF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02 05 99</w:t>
                  </w:r>
                </w:p>
              </w:tc>
              <w:tc>
                <w:tcPr>
                  <w:tcW w:w="5112" w:type="dxa"/>
                  <w:shd w:val="clear" w:color="auto" w:fill="auto"/>
                  <w:vAlign w:val="center"/>
                  <w:hideMark/>
                </w:tcPr>
                <w:p w14:paraId="4130508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758D88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1B7D1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C97DD00" w14:textId="77777777" w:rsidTr="00042145">
              <w:trPr>
                <w:trHeight w:val="456"/>
                <w:jc w:val="center"/>
              </w:trPr>
              <w:tc>
                <w:tcPr>
                  <w:tcW w:w="704" w:type="dxa"/>
                  <w:shd w:val="clear" w:color="auto" w:fill="auto"/>
                  <w:noWrap/>
                  <w:vAlign w:val="center"/>
                  <w:hideMark/>
                </w:tcPr>
                <w:p w14:paraId="46A21C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p>
              </w:tc>
              <w:tc>
                <w:tcPr>
                  <w:tcW w:w="1134" w:type="dxa"/>
                  <w:shd w:val="clear" w:color="auto" w:fill="auto"/>
                  <w:vAlign w:val="center"/>
                  <w:hideMark/>
                </w:tcPr>
                <w:p w14:paraId="542792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02 06 01</w:t>
                  </w:r>
                </w:p>
              </w:tc>
              <w:tc>
                <w:tcPr>
                  <w:tcW w:w="5112" w:type="dxa"/>
                  <w:shd w:val="clear" w:color="auto" w:fill="auto"/>
                  <w:vAlign w:val="center"/>
                  <w:hideMark/>
                </w:tcPr>
                <w:p w14:paraId="0D2CFDF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Surowce i produkty nieprzydatne do spożycia i przetwórstwa </w:t>
                  </w:r>
                </w:p>
              </w:tc>
              <w:tc>
                <w:tcPr>
                  <w:tcW w:w="1268" w:type="dxa"/>
                  <w:shd w:val="clear" w:color="auto" w:fill="auto"/>
                  <w:noWrap/>
                  <w:vAlign w:val="center"/>
                  <w:hideMark/>
                </w:tcPr>
                <w:p w14:paraId="1218AE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91" w:type="dxa"/>
                  <w:shd w:val="clear" w:color="auto" w:fill="auto"/>
                  <w:noWrap/>
                  <w:vAlign w:val="center"/>
                  <w:hideMark/>
                </w:tcPr>
                <w:p w14:paraId="57ED10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1553C81B" w14:textId="77777777" w:rsidTr="00042145">
              <w:trPr>
                <w:trHeight w:val="288"/>
                <w:jc w:val="center"/>
              </w:trPr>
              <w:tc>
                <w:tcPr>
                  <w:tcW w:w="704" w:type="dxa"/>
                  <w:shd w:val="clear" w:color="auto" w:fill="auto"/>
                  <w:noWrap/>
                  <w:vAlign w:val="center"/>
                  <w:hideMark/>
                </w:tcPr>
                <w:p w14:paraId="290620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w:t>
                  </w:r>
                </w:p>
              </w:tc>
              <w:tc>
                <w:tcPr>
                  <w:tcW w:w="1134" w:type="dxa"/>
                  <w:shd w:val="clear" w:color="auto" w:fill="auto"/>
                  <w:vAlign w:val="center"/>
                  <w:hideMark/>
                </w:tcPr>
                <w:p w14:paraId="6B0EC8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02 06 02 </w:t>
                  </w:r>
                </w:p>
              </w:tc>
              <w:tc>
                <w:tcPr>
                  <w:tcW w:w="5112" w:type="dxa"/>
                  <w:shd w:val="clear" w:color="auto" w:fill="auto"/>
                  <w:vAlign w:val="center"/>
                  <w:hideMark/>
                </w:tcPr>
                <w:p w14:paraId="3127288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konserwantów </w:t>
                  </w:r>
                </w:p>
              </w:tc>
              <w:tc>
                <w:tcPr>
                  <w:tcW w:w="1268" w:type="dxa"/>
                  <w:shd w:val="clear" w:color="auto" w:fill="auto"/>
                  <w:noWrap/>
                  <w:vAlign w:val="center"/>
                  <w:hideMark/>
                </w:tcPr>
                <w:p w14:paraId="4649EA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CC38F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1B34EEA" w14:textId="77777777" w:rsidTr="00042145">
              <w:trPr>
                <w:trHeight w:val="288"/>
                <w:jc w:val="center"/>
              </w:trPr>
              <w:tc>
                <w:tcPr>
                  <w:tcW w:w="704" w:type="dxa"/>
                  <w:shd w:val="clear" w:color="auto" w:fill="auto"/>
                  <w:noWrap/>
                  <w:vAlign w:val="center"/>
                  <w:hideMark/>
                </w:tcPr>
                <w:p w14:paraId="4A307A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w:t>
                  </w:r>
                </w:p>
              </w:tc>
              <w:tc>
                <w:tcPr>
                  <w:tcW w:w="1134" w:type="dxa"/>
                  <w:shd w:val="clear" w:color="auto" w:fill="auto"/>
                  <w:vAlign w:val="center"/>
                  <w:hideMark/>
                </w:tcPr>
                <w:p w14:paraId="40CE6C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02 06 80</w:t>
                  </w:r>
                </w:p>
              </w:tc>
              <w:tc>
                <w:tcPr>
                  <w:tcW w:w="5112" w:type="dxa"/>
                  <w:shd w:val="clear" w:color="auto" w:fill="auto"/>
                  <w:vAlign w:val="center"/>
                  <w:hideMark/>
                </w:tcPr>
                <w:p w14:paraId="4A24308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Nieprzydatne do wykorzystania tłuszcze spożywcze</w:t>
                  </w:r>
                </w:p>
              </w:tc>
              <w:tc>
                <w:tcPr>
                  <w:tcW w:w="1268" w:type="dxa"/>
                  <w:shd w:val="clear" w:color="auto" w:fill="auto"/>
                  <w:noWrap/>
                  <w:vAlign w:val="center"/>
                  <w:hideMark/>
                </w:tcPr>
                <w:p w14:paraId="69668B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91" w:type="dxa"/>
                  <w:shd w:val="clear" w:color="auto" w:fill="auto"/>
                  <w:noWrap/>
                  <w:vAlign w:val="center"/>
                  <w:hideMark/>
                </w:tcPr>
                <w:p w14:paraId="1DFBD8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76A392B" w14:textId="77777777" w:rsidTr="00042145">
              <w:trPr>
                <w:trHeight w:val="288"/>
                <w:jc w:val="center"/>
              </w:trPr>
              <w:tc>
                <w:tcPr>
                  <w:tcW w:w="704" w:type="dxa"/>
                  <w:shd w:val="clear" w:color="auto" w:fill="auto"/>
                  <w:noWrap/>
                  <w:vAlign w:val="center"/>
                  <w:hideMark/>
                </w:tcPr>
                <w:p w14:paraId="36E755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w:t>
                  </w:r>
                </w:p>
              </w:tc>
              <w:tc>
                <w:tcPr>
                  <w:tcW w:w="1134" w:type="dxa"/>
                  <w:shd w:val="clear" w:color="auto" w:fill="auto"/>
                  <w:vAlign w:val="center"/>
                  <w:hideMark/>
                </w:tcPr>
                <w:p w14:paraId="63C612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02 06 99</w:t>
                  </w:r>
                </w:p>
              </w:tc>
              <w:tc>
                <w:tcPr>
                  <w:tcW w:w="5112" w:type="dxa"/>
                  <w:shd w:val="clear" w:color="auto" w:fill="auto"/>
                  <w:vAlign w:val="center"/>
                  <w:hideMark/>
                </w:tcPr>
                <w:p w14:paraId="40D16C2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3D302F9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C9EE9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4295FDC7" w14:textId="77777777" w:rsidTr="00042145">
              <w:trPr>
                <w:trHeight w:val="288"/>
                <w:jc w:val="center"/>
              </w:trPr>
              <w:tc>
                <w:tcPr>
                  <w:tcW w:w="704" w:type="dxa"/>
                  <w:shd w:val="clear" w:color="auto" w:fill="auto"/>
                  <w:noWrap/>
                  <w:vAlign w:val="center"/>
                  <w:hideMark/>
                </w:tcPr>
                <w:p w14:paraId="412017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w:t>
                  </w:r>
                </w:p>
              </w:tc>
              <w:tc>
                <w:tcPr>
                  <w:tcW w:w="1134" w:type="dxa"/>
                  <w:shd w:val="clear" w:color="auto" w:fill="auto"/>
                  <w:vAlign w:val="center"/>
                  <w:hideMark/>
                </w:tcPr>
                <w:p w14:paraId="074518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02 07 02</w:t>
                  </w:r>
                </w:p>
              </w:tc>
              <w:tc>
                <w:tcPr>
                  <w:tcW w:w="5112" w:type="dxa"/>
                  <w:shd w:val="clear" w:color="auto" w:fill="auto"/>
                  <w:vAlign w:val="center"/>
                  <w:hideMark/>
                </w:tcPr>
                <w:p w14:paraId="00B6C91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destylacji spirytualiów</w:t>
                  </w:r>
                </w:p>
              </w:tc>
              <w:tc>
                <w:tcPr>
                  <w:tcW w:w="1268" w:type="dxa"/>
                  <w:shd w:val="clear" w:color="auto" w:fill="auto"/>
                  <w:noWrap/>
                  <w:vAlign w:val="center"/>
                  <w:hideMark/>
                </w:tcPr>
                <w:p w14:paraId="7F4C37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91" w:type="dxa"/>
                  <w:shd w:val="clear" w:color="auto" w:fill="auto"/>
                  <w:noWrap/>
                  <w:vAlign w:val="center"/>
                  <w:hideMark/>
                </w:tcPr>
                <w:p w14:paraId="29F8A3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89E54B1" w14:textId="77777777" w:rsidTr="00042145">
              <w:trPr>
                <w:trHeight w:val="288"/>
                <w:jc w:val="center"/>
              </w:trPr>
              <w:tc>
                <w:tcPr>
                  <w:tcW w:w="704" w:type="dxa"/>
                  <w:shd w:val="clear" w:color="auto" w:fill="auto"/>
                  <w:noWrap/>
                  <w:vAlign w:val="center"/>
                  <w:hideMark/>
                </w:tcPr>
                <w:p w14:paraId="0F3593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w:t>
                  </w:r>
                </w:p>
              </w:tc>
              <w:tc>
                <w:tcPr>
                  <w:tcW w:w="1134" w:type="dxa"/>
                  <w:shd w:val="clear" w:color="auto" w:fill="auto"/>
                  <w:vAlign w:val="center"/>
                  <w:hideMark/>
                </w:tcPr>
                <w:p w14:paraId="155F2E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02 07 03</w:t>
                  </w:r>
                </w:p>
              </w:tc>
              <w:tc>
                <w:tcPr>
                  <w:tcW w:w="5112" w:type="dxa"/>
                  <w:shd w:val="clear" w:color="auto" w:fill="auto"/>
                  <w:vAlign w:val="center"/>
                  <w:hideMark/>
                </w:tcPr>
                <w:p w14:paraId="7F7E674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procesów chemicznych</w:t>
                  </w:r>
                </w:p>
              </w:tc>
              <w:tc>
                <w:tcPr>
                  <w:tcW w:w="1268" w:type="dxa"/>
                  <w:shd w:val="clear" w:color="auto" w:fill="auto"/>
                  <w:noWrap/>
                  <w:vAlign w:val="center"/>
                  <w:hideMark/>
                </w:tcPr>
                <w:p w14:paraId="2F4DE0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99EB5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A094341" w14:textId="77777777" w:rsidTr="00042145">
              <w:trPr>
                <w:trHeight w:val="456"/>
                <w:jc w:val="center"/>
              </w:trPr>
              <w:tc>
                <w:tcPr>
                  <w:tcW w:w="704" w:type="dxa"/>
                  <w:shd w:val="clear" w:color="auto" w:fill="auto"/>
                  <w:noWrap/>
                  <w:vAlign w:val="center"/>
                  <w:hideMark/>
                </w:tcPr>
                <w:p w14:paraId="2D23DE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w:t>
                  </w:r>
                </w:p>
              </w:tc>
              <w:tc>
                <w:tcPr>
                  <w:tcW w:w="1134" w:type="dxa"/>
                  <w:shd w:val="clear" w:color="auto" w:fill="auto"/>
                  <w:vAlign w:val="center"/>
                  <w:hideMark/>
                </w:tcPr>
                <w:p w14:paraId="541F54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02 07 04</w:t>
                  </w:r>
                </w:p>
              </w:tc>
              <w:tc>
                <w:tcPr>
                  <w:tcW w:w="5112" w:type="dxa"/>
                  <w:shd w:val="clear" w:color="auto" w:fill="auto"/>
                  <w:vAlign w:val="center"/>
                  <w:hideMark/>
                </w:tcPr>
                <w:p w14:paraId="50F2A53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Surowce i produkty nieprzydatne do spożycia i przetwórstwa </w:t>
                  </w:r>
                </w:p>
              </w:tc>
              <w:tc>
                <w:tcPr>
                  <w:tcW w:w="1268" w:type="dxa"/>
                  <w:shd w:val="clear" w:color="auto" w:fill="auto"/>
                  <w:noWrap/>
                  <w:vAlign w:val="center"/>
                  <w:hideMark/>
                </w:tcPr>
                <w:p w14:paraId="07B9A1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76DCA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2533714" w14:textId="77777777" w:rsidTr="00042145">
              <w:trPr>
                <w:trHeight w:val="456"/>
                <w:jc w:val="center"/>
              </w:trPr>
              <w:tc>
                <w:tcPr>
                  <w:tcW w:w="704" w:type="dxa"/>
                  <w:shd w:val="clear" w:color="auto" w:fill="auto"/>
                  <w:noWrap/>
                  <w:vAlign w:val="center"/>
                  <w:hideMark/>
                </w:tcPr>
                <w:p w14:paraId="606604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w:t>
                  </w:r>
                </w:p>
              </w:tc>
              <w:tc>
                <w:tcPr>
                  <w:tcW w:w="1134" w:type="dxa"/>
                  <w:shd w:val="clear" w:color="auto" w:fill="auto"/>
                  <w:vAlign w:val="center"/>
                  <w:hideMark/>
                </w:tcPr>
                <w:p w14:paraId="44C104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02 07 80</w:t>
                  </w:r>
                </w:p>
              </w:tc>
              <w:tc>
                <w:tcPr>
                  <w:tcW w:w="5112" w:type="dxa"/>
                  <w:shd w:val="clear" w:color="auto" w:fill="auto"/>
                  <w:vAlign w:val="center"/>
                  <w:hideMark/>
                </w:tcPr>
                <w:p w14:paraId="3BC53207" w14:textId="18BF24F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Wytłoki, osady </w:t>
                  </w:r>
                  <w:proofErr w:type="spellStart"/>
                  <w:r w:rsidRPr="00BD3D54">
                    <w:rPr>
                      <w:rFonts w:ascii="Arial" w:eastAsia="Times New Roman" w:hAnsi="Arial" w:cs="Arial"/>
                      <w:sz w:val="18"/>
                      <w:szCs w:val="18"/>
                      <w:lang w:eastAsia="pl-PL"/>
                    </w:rPr>
                    <w:t>moszczowe</w:t>
                  </w:r>
                  <w:proofErr w:type="spellEnd"/>
                  <w:r w:rsidRPr="00BD3D54">
                    <w:rPr>
                      <w:rFonts w:ascii="Arial" w:eastAsia="Times New Roman" w:hAnsi="Arial" w:cs="Arial"/>
                      <w:sz w:val="18"/>
                      <w:szCs w:val="18"/>
                      <w:lang w:eastAsia="pl-PL"/>
                    </w:rPr>
                    <w:t xml:space="preserve"> i pofermentacyjne, wywary</w:t>
                  </w:r>
                </w:p>
              </w:tc>
              <w:tc>
                <w:tcPr>
                  <w:tcW w:w="1268" w:type="dxa"/>
                  <w:shd w:val="clear" w:color="auto" w:fill="auto"/>
                  <w:noWrap/>
                  <w:vAlign w:val="center"/>
                  <w:hideMark/>
                </w:tcPr>
                <w:p w14:paraId="171CFF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E724F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16366C3" w14:textId="77777777" w:rsidTr="00042145">
              <w:trPr>
                <w:trHeight w:val="288"/>
                <w:jc w:val="center"/>
              </w:trPr>
              <w:tc>
                <w:tcPr>
                  <w:tcW w:w="704" w:type="dxa"/>
                  <w:shd w:val="clear" w:color="auto" w:fill="auto"/>
                  <w:noWrap/>
                  <w:vAlign w:val="center"/>
                  <w:hideMark/>
                </w:tcPr>
                <w:p w14:paraId="1D74BE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w:t>
                  </w:r>
                </w:p>
              </w:tc>
              <w:tc>
                <w:tcPr>
                  <w:tcW w:w="1134" w:type="dxa"/>
                  <w:shd w:val="clear" w:color="auto" w:fill="auto"/>
                  <w:vAlign w:val="center"/>
                  <w:hideMark/>
                </w:tcPr>
                <w:p w14:paraId="22C3C6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02 07 99</w:t>
                  </w:r>
                </w:p>
              </w:tc>
              <w:tc>
                <w:tcPr>
                  <w:tcW w:w="5112" w:type="dxa"/>
                  <w:shd w:val="clear" w:color="auto" w:fill="auto"/>
                  <w:vAlign w:val="center"/>
                  <w:hideMark/>
                </w:tcPr>
                <w:p w14:paraId="4BA1B85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1629DE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F3BBA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1D177384" w14:textId="77777777" w:rsidTr="00042145">
              <w:trPr>
                <w:trHeight w:val="456"/>
                <w:jc w:val="center"/>
              </w:trPr>
              <w:tc>
                <w:tcPr>
                  <w:tcW w:w="704" w:type="dxa"/>
                  <w:shd w:val="clear" w:color="auto" w:fill="auto"/>
                  <w:noWrap/>
                  <w:vAlign w:val="center"/>
                  <w:hideMark/>
                </w:tcPr>
                <w:p w14:paraId="2D6A02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w:t>
                  </w:r>
                </w:p>
              </w:tc>
              <w:tc>
                <w:tcPr>
                  <w:tcW w:w="1134" w:type="dxa"/>
                  <w:shd w:val="clear" w:color="auto" w:fill="auto"/>
                  <w:vAlign w:val="center"/>
                  <w:hideMark/>
                </w:tcPr>
                <w:p w14:paraId="56F6B8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01 80* </w:t>
                  </w:r>
                </w:p>
              </w:tc>
              <w:tc>
                <w:tcPr>
                  <w:tcW w:w="5112" w:type="dxa"/>
                  <w:shd w:val="clear" w:color="auto" w:fill="auto"/>
                  <w:vAlign w:val="center"/>
                  <w:hideMark/>
                </w:tcPr>
                <w:p w14:paraId="5215373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chemicznej przeróbki drewna zawierające substancje niebezpieczne </w:t>
                  </w:r>
                </w:p>
              </w:tc>
              <w:tc>
                <w:tcPr>
                  <w:tcW w:w="1268" w:type="dxa"/>
                  <w:shd w:val="clear" w:color="auto" w:fill="auto"/>
                  <w:noWrap/>
                  <w:vAlign w:val="center"/>
                  <w:hideMark/>
                </w:tcPr>
                <w:p w14:paraId="12F47D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91" w:type="dxa"/>
                  <w:shd w:val="clear" w:color="auto" w:fill="auto"/>
                  <w:noWrap/>
                  <w:vAlign w:val="center"/>
                  <w:hideMark/>
                </w:tcPr>
                <w:p w14:paraId="488E7B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1100</w:t>
                  </w:r>
                </w:p>
              </w:tc>
            </w:tr>
            <w:tr w:rsidR="000C5683" w:rsidRPr="00BD3D54" w14:paraId="40FC87AB" w14:textId="77777777" w:rsidTr="00042145">
              <w:trPr>
                <w:trHeight w:val="456"/>
                <w:jc w:val="center"/>
              </w:trPr>
              <w:tc>
                <w:tcPr>
                  <w:tcW w:w="704" w:type="dxa"/>
                  <w:shd w:val="clear" w:color="auto" w:fill="auto"/>
                  <w:noWrap/>
                  <w:vAlign w:val="center"/>
                  <w:hideMark/>
                </w:tcPr>
                <w:p w14:paraId="27B75B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w:t>
                  </w:r>
                </w:p>
              </w:tc>
              <w:tc>
                <w:tcPr>
                  <w:tcW w:w="1134" w:type="dxa"/>
                  <w:shd w:val="clear" w:color="auto" w:fill="auto"/>
                  <w:vAlign w:val="center"/>
                  <w:hideMark/>
                </w:tcPr>
                <w:p w14:paraId="403C5C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03 01 81</w:t>
                  </w:r>
                </w:p>
              </w:tc>
              <w:tc>
                <w:tcPr>
                  <w:tcW w:w="5112" w:type="dxa"/>
                  <w:shd w:val="clear" w:color="auto" w:fill="auto"/>
                  <w:vAlign w:val="center"/>
                  <w:hideMark/>
                </w:tcPr>
                <w:p w14:paraId="66B312B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chemicznej przeróbki drewna inne niż wymienione w 03 01 80</w:t>
                  </w:r>
                </w:p>
              </w:tc>
              <w:tc>
                <w:tcPr>
                  <w:tcW w:w="1268" w:type="dxa"/>
                  <w:shd w:val="clear" w:color="auto" w:fill="auto"/>
                  <w:noWrap/>
                  <w:vAlign w:val="center"/>
                  <w:hideMark/>
                </w:tcPr>
                <w:p w14:paraId="7EE21B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344C9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1100</w:t>
                  </w:r>
                </w:p>
              </w:tc>
            </w:tr>
            <w:tr w:rsidR="000C5683" w:rsidRPr="00BD3D54" w14:paraId="0B630F60" w14:textId="77777777" w:rsidTr="00042145">
              <w:trPr>
                <w:trHeight w:val="288"/>
                <w:jc w:val="center"/>
              </w:trPr>
              <w:tc>
                <w:tcPr>
                  <w:tcW w:w="704" w:type="dxa"/>
                  <w:shd w:val="clear" w:color="auto" w:fill="auto"/>
                  <w:noWrap/>
                  <w:vAlign w:val="center"/>
                  <w:hideMark/>
                </w:tcPr>
                <w:p w14:paraId="32ED78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w:t>
                  </w:r>
                </w:p>
              </w:tc>
              <w:tc>
                <w:tcPr>
                  <w:tcW w:w="1134" w:type="dxa"/>
                  <w:shd w:val="clear" w:color="auto" w:fill="auto"/>
                  <w:vAlign w:val="center"/>
                  <w:hideMark/>
                </w:tcPr>
                <w:p w14:paraId="5B3298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03 01 99</w:t>
                  </w:r>
                </w:p>
              </w:tc>
              <w:tc>
                <w:tcPr>
                  <w:tcW w:w="5112" w:type="dxa"/>
                  <w:shd w:val="clear" w:color="auto" w:fill="auto"/>
                  <w:vAlign w:val="center"/>
                  <w:hideMark/>
                </w:tcPr>
                <w:p w14:paraId="3F167C4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5CAAB2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B9056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0A2C7121" w14:textId="77777777" w:rsidTr="00042145">
              <w:trPr>
                <w:trHeight w:val="456"/>
                <w:jc w:val="center"/>
              </w:trPr>
              <w:tc>
                <w:tcPr>
                  <w:tcW w:w="704" w:type="dxa"/>
                  <w:shd w:val="clear" w:color="auto" w:fill="auto"/>
                  <w:noWrap/>
                  <w:vAlign w:val="center"/>
                  <w:hideMark/>
                </w:tcPr>
                <w:p w14:paraId="72518A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w:t>
                  </w:r>
                </w:p>
              </w:tc>
              <w:tc>
                <w:tcPr>
                  <w:tcW w:w="1134" w:type="dxa"/>
                  <w:shd w:val="clear" w:color="auto" w:fill="auto"/>
                  <w:vAlign w:val="center"/>
                  <w:hideMark/>
                </w:tcPr>
                <w:p w14:paraId="3D3A31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01* </w:t>
                  </w:r>
                </w:p>
              </w:tc>
              <w:tc>
                <w:tcPr>
                  <w:tcW w:w="5112" w:type="dxa"/>
                  <w:shd w:val="clear" w:color="auto" w:fill="auto"/>
                  <w:vAlign w:val="center"/>
                  <w:hideMark/>
                </w:tcPr>
                <w:p w14:paraId="7C870AF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Środki do konserwacji i impregnacji drewna niezawierające związków </w:t>
                  </w:r>
                  <w:proofErr w:type="spellStart"/>
                  <w:r w:rsidRPr="00BD3D54">
                    <w:rPr>
                      <w:rFonts w:ascii="Arial" w:eastAsia="Times New Roman" w:hAnsi="Arial" w:cs="Arial"/>
                      <w:sz w:val="18"/>
                      <w:szCs w:val="18"/>
                      <w:lang w:eastAsia="pl-PL"/>
                    </w:rPr>
                    <w:t>chlorowcoorganicznych</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63BCCD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91" w:type="dxa"/>
                  <w:shd w:val="clear" w:color="auto" w:fill="auto"/>
                  <w:noWrap/>
                  <w:vAlign w:val="center"/>
                  <w:hideMark/>
                </w:tcPr>
                <w:p w14:paraId="5D1BAF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B4B0B97" w14:textId="77777777" w:rsidTr="00042145">
              <w:trPr>
                <w:trHeight w:val="456"/>
                <w:jc w:val="center"/>
              </w:trPr>
              <w:tc>
                <w:tcPr>
                  <w:tcW w:w="704" w:type="dxa"/>
                  <w:shd w:val="clear" w:color="auto" w:fill="auto"/>
                  <w:noWrap/>
                  <w:vAlign w:val="center"/>
                  <w:hideMark/>
                </w:tcPr>
                <w:p w14:paraId="65FCAB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w:t>
                  </w:r>
                </w:p>
              </w:tc>
              <w:tc>
                <w:tcPr>
                  <w:tcW w:w="1134" w:type="dxa"/>
                  <w:shd w:val="clear" w:color="auto" w:fill="auto"/>
                  <w:vAlign w:val="center"/>
                  <w:hideMark/>
                </w:tcPr>
                <w:p w14:paraId="29549C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02* </w:t>
                  </w:r>
                </w:p>
              </w:tc>
              <w:tc>
                <w:tcPr>
                  <w:tcW w:w="5112" w:type="dxa"/>
                  <w:shd w:val="clear" w:color="auto" w:fill="auto"/>
                  <w:vAlign w:val="center"/>
                  <w:hideMark/>
                </w:tcPr>
                <w:p w14:paraId="2E064D2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Środki do konserwacji i impregnacji drewna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42CA7D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91" w:type="dxa"/>
                  <w:shd w:val="clear" w:color="auto" w:fill="auto"/>
                  <w:noWrap/>
                  <w:vAlign w:val="center"/>
                  <w:hideMark/>
                </w:tcPr>
                <w:p w14:paraId="6D442B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1491C45E" w14:textId="77777777" w:rsidTr="00042145">
              <w:trPr>
                <w:trHeight w:val="456"/>
                <w:jc w:val="center"/>
              </w:trPr>
              <w:tc>
                <w:tcPr>
                  <w:tcW w:w="704" w:type="dxa"/>
                  <w:shd w:val="clear" w:color="auto" w:fill="auto"/>
                  <w:noWrap/>
                  <w:vAlign w:val="center"/>
                  <w:hideMark/>
                </w:tcPr>
                <w:p w14:paraId="390897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w:t>
                  </w:r>
                </w:p>
              </w:tc>
              <w:tc>
                <w:tcPr>
                  <w:tcW w:w="1134" w:type="dxa"/>
                  <w:shd w:val="clear" w:color="auto" w:fill="auto"/>
                  <w:vAlign w:val="center"/>
                  <w:hideMark/>
                </w:tcPr>
                <w:p w14:paraId="19BABF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03* </w:t>
                  </w:r>
                </w:p>
              </w:tc>
              <w:tc>
                <w:tcPr>
                  <w:tcW w:w="5112" w:type="dxa"/>
                  <w:shd w:val="clear" w:color="auto" w:fill="auto"/>
                  <w:vAlign w:val="center"/>
                  <w:hideMark/>
                </w:tcPr>
                <w:p w14:paraId="2C447F55" w14:textId="2001A03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Metaloorganiczne środki do konserwacji i impregnacji drewna </w:t>
                  </w:r>
                </w:p>
              </w:tc>
              <w:tc>
                <w:tcPr>
                  <w:tcW w:w="1268" w:type="dxa"/>
                  <w:shd w:val="clear" w:color="auto" w:fill="auto"/>
                  <w:noWrap/>
                  <w:vAlign w:val="center"/>
                  <w:hideMark/>
                </w:tcPr>
                <w:p w14:paraId="5AD5A7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91" w:type="dxa"/>
                  <w:shd w:val="clear" w:color="auto" w:fill="auto"/>
                  <w:noWrap/>
                  <w:vAlign w:val="center"/>
                  <w:hideMark/>
                </w:tcPr>
                <w:p w14:paraId="519678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5C22D43" w14:textId="77777777" w:rsidTr="00042145">
              <w:trPr>
                <w:trHeight w:val="456"/>
                <w:jc w:val="center"/>
              </w:trPr>
              <w:tc>
                <w:tcPr>
                  <w:tcW w:w="704" w:type="dxa"/>
                  <w:shd w:val="clear" w:color="auto" w:fill="auto"/>
                  <w:noWrap/>
                  <w:vAlign w:val="center"/>
                  <w:hideMark/>
                </w:tcPr>
                <w:p w14:paraId="37270B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w:t>
                  </w:r>
                </w:p>
              </w:tc>
              <w:tc>
                <w:tcPr>
                  <w:tcW w:w="1134" w:type="dxa"/>
                  <w:shd w:val="clear" w:color="auto" w:fill="auto"/>
                  <w:vAlign w:val="center"/>
                  <w:hideMark/>
                </w:tcPr>
                <w:p w14:paraId="7001BC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04* </w:t>
                  </w:r>
                </w:p>
              </w:tc>
              <w:tc>
                <w:tcPr>
                  <w:tcW w:w="5112" w:type="dxa"/>
                  <w:shd w:val="clear" w:color="auto" w:fill="auto"/>
                  <w:vAlign w:val="center"/>
                  <w:hideMark/>
                </w:tcPr>
                <w:p w14:paraId="0D99D09E" w14:textId="796C6DD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Nieorganiczne środki do konserwacji i impregnacji drewna </w:t>
                  </w:r>
                </w:p>
              </w:tc>
              <w:tc>
                <w:tcPr>
                  <w:tcW w:w="1268" w:type="dxa"/>
                  <w:shd w:val="clear" w:color="auto" w:fill="auto"/>
                  <w:noWrap/>
                  <w:vAlign w:val="center"/>
                  <w:hideMark/>
                </w:tcPr>
                <w:p w14:paraId="60E506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91" w:type="dxa"/>
                  <w:shd w:val="clear" w:color="auto" w:fill="auto"/>
                  <w:noWrap/>
                  <w:vAlign w:val="center"/>
                  <w:hideMark/>
                </w:tcPr>
                <w:p w14:paraId="4D356D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FA5C713" w14:textId="77777777" w:rsidTr="00042145">
              <w:trPr>
                <w:trHeight w:val="456"/>
                <w:jc w:val="center"/>
              </w:trPr>
              <w:tc>
                <w:tcPr>
                  <w:tcW w:w="704" w:type="dxa"/>
                  <w:shd w:val="clear" w:color="auto" w:fill="auto"/>
                  <w:noWrap/>
                  <w:vAlign w:val="center"/>
                  <w:hideMark/>
                </w:tcPr>
                <w:p w14:paraId="554F2A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w:t>
                  </w:r>
                </w:p>
              </w:tc>
              <w:tc>
                <w:tcPr>
                  <w:tcW w:w="1134" w:type="dxa"/>
                  <w:shd w:val="clear" w:color="auto" w:fill="auto"/>
                  <w:vAlign w:val="center"/>
                  <w:hideMark/>
                </w:tcPr>
                <w:p w14:paraId="59195F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05* </w:t>
                  </w:r>
                </w:p>
              </w:tc>
              <w:tc>
                <w:tcPr>
                  <w:tcW w:w="5112" w:type="dxa"/>
                  <w:shd w:val="clear" w:color="auto" w:fill="auto"/>
                  <w:vAlign w:val="center"/>
                  <w:hideMark/>
                </w:tcPr>
                <w:p w14:paraId="3D7EB96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środki do konserwacji i impregnacji drewna zawierające substancje niebezpieczne </w:t>
                  </w:r>
                </w:p>
              </w:tc>
              <w:tc>
                <w:tcPr>
                  <w:tcW w:w="1268" w:type="dxa"/>
                  <w:shd w:val="clear" w:color="auto" w:fill="auto"/>
                  <w:noWrap/>
                  <w:vAlign w:val="center"/>
                  <w:hideMark/>
                </w:tcPr>
                <w:p w14:paraId="419CBA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91" w:type="dxa"/>
                  <w:shd w:val="clear" w:color="auto" w:fill="auto"/>
                  <w:noWrap/>
                  <w:vAlign w:val="center"/>
                  <w:hideMark/>
                </w:tcPr>
                <w:p w14:paraId="34AF99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264BA85" w14:textId="77777777" w:rsidTr="00042145">
              <w:trPr>
                <w:trHeight w:val="288"/>
                <w:jc w:val="center"/>
              </w:trPr>
              <w:tc>
                <w:tcPr>
                  <w:tcW w:w="704" w:type="dxa"/>
                  <w:shd w:val="clear" w:color="auto" w:fill="auto"/>
                  <w:noWrap/>
                  <w:vAlign w:val="center"/>
                  <w:hideMark/>
                </w:tcPr>
                <w:p w14:paraId="25D2FA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w:t>
                  </w:r>
                </w:p>
              </w:tc>
              <w:tc>
                <w:tcPr>
                  <w:tcW w:w="1134" w:type="dxa"/>
                  <w:shd w:val="clear" w:color="auto" w:fill="auto"/>
                  <w:vAlign w:val="center"/>
                  <w:hideMark/>
                </w:tcPr>
                <w:p w14:paraId="29F2D8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03 02 99</w:t>
                  </w:r>
                </w:p>
              </w:tc>
              <w:tc>
                <w:tcPr>
                  <w:tcW w:w="5112" w:type="dxa"/>
                  <w:shd w:val="clear" w:color="auto" w:fill="auto"/>
                  <w:vAlign w:val="center"/>
                  <w:hideMark/>
                </w:tcPr>
                <w:p w14:paraId="6467BF1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7B1B08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91" w:type="dxa"/>
                  <w:shd w:val="clear" w:color="auto" w:fill="auto"/>
                  <w:noWrap/>
                  <w:vAlign w:val="center"/>
                  <w:hideMark/>
                </w:tcPr>
                <w:p w14:paraId="572DC8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1C351941" w14:textId="77777777" w:rsidTr="00042145">
              <w:trPr>
                <w:trHeight w:val="456"/>
                <w:jc w:val="center"/>
              </w:trPr>
              <w:tc>
                <w:tcPr>
                  <w:tcW w:w="704" w:type="dxa"/>
                  <w:shd w:val="clear" w:color="auto" w:fill="auto"/>
                  <w:noWrap/>
                  <w:vAlign w:val="center"/>
                  <w:hideMark/>
                </w:tcPr>
                <w:p w14:paraId="3D5429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28</w:t>
                  </w:r>
                </w:p>
              </w:tc>
              <w:tc>
                <w:tcPr>
                  <w:tcW w:w="1134" w:type="dxa"/>
                  <w:shd w:val="clear" w:color="auto" w:fill="auto"/>
                  <w:vAlign w:val="center"/>
                  <w:hideMark/>
                </w:tcPr>
                <w:p w14:paraId="60D575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03 03 02</w:t>
                  </w:r>
                </w:p>
              </w:tc>
              <w:tc>
                <w:tcPr>
                  <w:tcW w:w="5112" w:type="dxa"/>
                  <w:shd w:val="clear" w:color="auto" w:fill="auto"/>
                  <w:vAlign w:val="center"/>
                  <w:hideMark/>
                </w:tcPr>
                <w:p w14:paraId="780E12CD" w14:textId="713B1119" w:rsidR="000C5683" w:rsidRPr="00BD3D54" w:rsidRDefault="005D6B69"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5D6B69">
                    <w:rPr>
                      <w:rFonts w:ascii="Arial" w:eastAsia="Times New Roman" w:hAnsi="Arial" w:cs="Arial"/>
                      <w:sz w:val="18"/>
                      <w:szCs w:val="18"/>
                      <w:lang w:eastAsia="pl-PL"/>
                    </w:rPr>
                    <w:t>Osady wapienne i szlamy z ługu zielonego (z przetwarzania ługu czarnego)</w:t>
                  </w:r>
                </w:p>
              </w:tc>
              <w:tc>
                <w:tcPr>
                  <w:tcW w:w="1268" w:type="dxa"/>
                  <w:shd w:val="clear" w:color="auto" w:fill="auto"/>
                  <w:noWrap/>
                  <w:vAlign w:val="center"/>
                  <w:hideMark/>
                </w:tcPr>
                <w:p w14:paraId="4EF42B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83960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4A5AE9EB" w14:textId="77777777" w:rsidTr="00042145">
              <w:trPr>
                <w:trHeight w:val="288"/>
                <w:jc w:val="center"/>
              </w:trPr>
              <w:tc>
                <w:tcPr>
                  <w:tcW w:w="704" w:type="dxa"/>
                  <w:shd w:val="clear" w:color="auto" w:fill="auto"/>
                  <w:noWrap/>
                  <w:vAlign w:val="center"/>
                  <w:hideMark/>
                </w:tcPr>
                <w:p w14:paraId="3C169C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w:t>
                  </w:r>
                </w:p>
              </w:tc>
              <w:tc>
                <w:tcPr>
                  <w:tcW w:w="1134" w:type="dxa"/>
                  <w:shd w:val="clear" w:color="auto" w:fill="auto"/>
                  <w:vAlign w:val="center"/>
                  <w:hideMark/>
                </w:tcPr>
                <w:p w14:paraId="4A7B8B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03 03 05</w:t>
                  </w:r>
                </w:p>
              </w:tc>
              <w:tc>
                <w:tcPr>
                  <w:tcW w:w="5112" w:type="dxa"/>
                  <w:shd w:val="clear" w:color="auto" w:fill="auto"/>
                  <w:vAlign w:val="center"/>
                  <w:hideMark/>
                </w:tcPr>
                <w:p w14:paraId="00A3135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odbarwiania makulatury</w:t>
                  </w:r>
                </w:p>
              </w:tc>
              <w:tc>
                <w:tcPr>
                  <w:tcW w:w="1268" w:type="dxa"/>
                  <w:shd w:val="clear" w:color="auto" w:fill="auto"/>
                  <w:noWrap/>
                  <w:vAlign w:val="center"/>
                  <w:hideMark/>
                </w:tcPr>
                <w:p w14:paraId="0B2A2E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C45BC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51A54525" w14:textId="77777777" w:rsidTr="00042145">
              <w:trPr>
                <w:trHeight w:val="456"/>
                <w:jc w:val="center"/>
              </w:trPr>
              <w:tc>
                <w:tcPr>
                  <w:tcW w:w="704" w:type="dxa"/>
                  <w:shd w:val="clear" w:color="auto" w:fill="auto"/>
                  <w:noWrap/>
                  <w:vAlign w:val="center"/>
                  <w:hideMark/>
                </w:tcPr>
                <w:p w14:paraId="1CCCBA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w:t>
                  </w:r>
                </w:p>
              </w:tc>
              <w:tc>
                <w:tcPr>
                  <w:tcW w:w="1134" w:type="dxa"/>
                  <w:shd w:val="clear" w:color="auto" w:fill="auto"/>
                  <w:vAlign w:val="center"/>
                  <w:hideMark/>
                </w:tcPr>
                <w:p w14:paraId="75237F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03 03 07 </w:t>
                  </w:r>
                </w:p>
              </w:tc>
              <w:tc>
                <w:tcPr>
                  <w:tcW w:w="5112" w:type="dxa"/>
                  <w:shd w:val="clear" w:color="auto" w:fill="auto"/>
                  <w:vAlign w:val="center"/>
                  <w:hideMark/>
                </w:tcPr>
                <w:p w14:paraId="6DE04CB6" w14:textId="64ED24C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Mechanicznie wydzielone odrzuty z przeróbki makulatury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tektury </w:t>
                  </w:r>
                </w:p>
              </w:tc>
              <w:tc>
                <w:tcPr>
                  <w:tcW w:w="1268" w:type="dxa"/>
                  <w:shd w:val="clear" w:color="auto" w:fill="auto"/>
                  <w:noWrap/>
                  <w:vAlign w:val="center"/>
                  <w:hideMark/>
                </w:tcPr>
                <w:p w14:paraId="50EBC6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03A24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64BBF3C2" w14:textId="77777777" w:rsidTr="00042145">
              <w:trPr>
                <w:trHeight w:val="456"/>
                <w:jc w:val="center"/>
              </w:trPr>
              <w:tc>
                <w:tcPr>
                  <w:tcW w:w="704" w:type="dxa"/>
                  <w:shd w:val="clear" w:color="auto" w:fill="auto"/>
                  <w:noWrap/>
                  <w:vAlign w:val="center"/>
                  <w:hideMark/>
                </w:tcPr>
                <w:p w14:paraId="4C5A76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w:t>
                  </w:r>
                </w:p>
              </w:tc>
              <w:tc>
                <w:tcPr>
                  <w:tcW w:w="1134" w:type="dxa"/>
                  <w:shd w:val="clear" w:color="auto" w:fill="auto"/>
                  <w:vAlign w:val="center"/>
                  <w:hideMark/>
                </w:tcPr>
                <w:p w14:paraId="458F87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03 03 08 </w:t>
                  </w:r>
                </w:p>
              </w:tc>
              <w:tc>
                <w:tcPr>
                  <w:tcW w:w="5112" w:type="dxa"/>
                  <w:shd w:val="clear" w:color="auto" w:fill="auto"/>
                  <w:vAlign w:val="center"/>
                  <w:hideMark/>
                </w:tcPr>
                <w:p w14:paraId="2E41C9B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sortowania papieru i tektury przeznaczone do recyklingu </w:t>
                  </w:r>
                </w:p>
              </w:tc>
              <w:tc>
                <w:tcPr>
                  <w:tcW w:w="1268" w:type="dxa"/>
                  <w:shd w:val="clear" w:color="auto" w:fill="auto"/>
                  <w:noWrap/>
                  <w:vAlign w:val="center"/>
                  <w:hideMark/>
                </w:tcPr>
                <w:p w14:paraId="2CE3B7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708B9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53700F79" w14:textId="77777777" w:rsidTr="00042145">
              <w:trPr>
                <w:trHeight w:val="456"/>
                <w:jc w:val="center"/>
              </w:trPr>
              <w:tc>
                <w:tcPr>
                  <w:tcW w:w="704" w:type="dxa"/>
                  <w:shd w:val="clear" w:color="auto" w:fill="auto"/>
                  <w:noWrap/>
                  <w:vAlign w:val="center"/>
                  <w:hideMark/>
                </w:tcPr>
                <w:p w14:paraId="198344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w:t>
                  </w:r>
                </w:p>
              </w:tc>
              <w:tc>
                <w:tcPr>
                  <w:tcW w:w="1134" w:type="dxa"/>
                  <w:shd w:val="clear" w:color="auto" w:fill="auto"/>
                  <w:vAlign w:val="center"/>
                  <w:hideMark/>
                </w:tcPr>
                <w:p w14:paraId="5BE99E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03 03 10 </w:t>
                  </w:r>
                </w:p>
              </w:tc>
              <w:tc>
                <w:tcPr>
                  <w:tcW w:w="5112" w:type="dxa"/>
                  <w:shd w:val="clear" w:color="auto" w:fill="auto"/>
                  <w:vAlign w:val="center"/>
                  <w:hideMark/>
                </w:tcPr>
                <w:p w14:paraId="2C6CC753" w14:textId="78A85A1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włókna, szlamy z włókien, wypełniaczy i powłok pochodzące z mechanicznej separacji </w:t>
                  </w:r>
                </w:p>
              </w:tc>
              <w:tc>
                <w:tcPr>
                  <w:tcW w:w="1268" w:type="dxa"/>
                  <w:shd w:val="clear" w:color="auto" w:fill="auto"/>
                  <w:noWrap/>
                  <w:vAlign w:val="center"/>
                  <w:hideMark/>
                </w:tcPr>
                <w:p w14:paraId="642792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D3849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1E95A747" w14:textId="77777777" w:rsidTr="00042145">
              <w:trPr>
                <w:trHeight w:val="456"/>
                <w:jc w:val="center"/>
              </w:trPr>
              <w:tc>
                <w:tcPr>
                  <w:tcW w:w="704" w:type="dxa"/>
                  <w:shd w:val="clear" w:color="auto" w:fill="auto"/>
                  <w:noWrap/>
                  <w:vAlign w:val="center"/>
                  <w:hideMark/>
                </w:tcPr>
                <w:p w14:paraId="0D0E7E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w:t>
                  </w:r>
                </w:p>
              </w:tc>
              <w:tc>
                <w:tcPr>
                  <w:tcW w:w="1134" w:type="dxa"/>
                  <w:shd w:val="clear" w:color="auto" w:fill="auto"/>
                  <w:vAlign w:val="center"/>
                  <w:hideMark/>
                </w:tcPr>
                <w:p w14:paraId="001EBE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03 03 11</w:t>
                  </w:r>
                </w:p>
              </w:tc>
              <w:tc>
                <w:tcPr>
                  <w:tcW w:w="5112" w:type="dxa"/>
                  <w:shd w:val="clear" w:color="auto" w:fill="auto"/>
                  <w:vAlign w:val="center"/>
                  <w:hideMark/>
                </w:tcPr>
                <w:p w14:paraId="3679D7D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03 03 10</w:t>
                  </w:r>
                </w:p>
              </w:tc>
              <w:tc>
                <w:tcPr>
                  <w:tcW w:w="1268" w:type="dxa"/>
                  <w:shd w:val="clear" w:color="auto" w:fill="auto"/>
                  <w:noWrap/>
                  <w:vAlign w:val="center"/>
                  <w:hideMark/>
                </w:tcPr>
                <w:p w14:paraId="7B5B30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4633F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60795F18" w14:textId="77777777" w:rsidTr="00042145">
              <w:trPr>
                <w:trHeight w:val="456"/>
                <w:jc w:val="center"/>
              </w:trPr>
              <w:tc>
                <w:tcPr>
                  <w:tcW w:w="704" w:type="dxa"/>
                  <w:shd w:val="clear" w:color="auto" w:fill="auto"/>
                  <w:noWrap/>
                  <w:vAlign w:val="center"/>
                  <w:hideMark/>
                </w:tcPr>
                <w:p w14:paraId="6E3F05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w:t>
                  </w:r>
                </w:p>
              </w:tc>
              <w:tc>
                <w:tcPr>
                  <w:tcW w:w="1134" w:type="dxa"/>
                  <w:shd w:val="clear" w:color="auto" w:fill="auto"/>
                  <w:vAlign w:val="center"/>
                  <w:hideMark/>
                </w:tcPr>
                <w:p w14:paraId="02D0DC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03 03 80</w:t>
                  </w:r>
                </w:p>
              </w:tc>
              <w:tc>
                <w:tcPr>
                  <w:tcW w:w="5112" w:type="dxa"/>
                  <w:shd w:val="clear" w:color="auto" w:fill="auto"/>
                  <w:vAlign w:val="center"/>
                  <w:hideMark/>
                </w:tcPr>
                <w:p w14:paraId="21A920F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procesów bielenia podchlorynem lub chlorem</w:t>
                  </w:r>
                </w:p>
              </w:tc>
              <w:tc>
                <w:tcPr>
                  <w:tcW w:w="1268" w:type="dxa"/>
                  <w:shd w:val="clear" w:color="auto" w:fill="auto"/>
                  <w:noWrap/>
                  <w:vAlign w:val="center"/>
                  <w:hideMark/>
                </w:tcPr>
                <w:p w14:paraId="7061F8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98438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3B0C70CE" w14:textId="77777777" w:rsidTr="00042145">
              <w:trPr>
                <w:trHeight w:val="288"/>
                <w:jc w:val="center"/>
              </w:trPr>
              <w:tc>
                <w:tcPr>
                  <w:tcW w:w="704" w:type="dxa"/>
                  <w:shd w:val="clear" w:color="auto" w:fill="auto"/>
                  <w:noWrap/>
                  <w:vAlign w:val="center"/>
                  <w:hideMark/>
                </w:tcPr>
                <w:p w14:paraId="2B4203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w:t>
                  </w:r>
                </w:p>
              </w:tc>
              <w:tc>
                <w:tcPr>
                  <w:tcW w:w="1134" w:type="dxa"/>
                  <w:shd w:val="clear" w:color="auto" w:fill="auto"/>
                  <w:vAlign w:val="center"/>
                  <w:hideMark/>
                </w:tcPr>
                <w:p w14:paraId="1E92A8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03 03 81</w:t>
                  </w:r>
                </w:p>
              </w:tc>
              <w:tc>
                <w:tcPr>
                  <w:tcW w:w="5112" w:type="dxa"/>
                  <w:shd w:val="clear" w:color="auto" w:fill="auto"/>
                  <w:vAlign w:val="center"/>
                  <w:hideMark/>
                </w:tcPr>
                <w:p w14:paraId="7B4FB09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innych procesów bielenia</w:t>
                  </w:r>
                </w:p>
              </w:tc>
              <w:tc>
                <w:tcPr>
                  <w:tcW w:w="1268" w:type="dxa"/>
                  <w:shd w:val="clear" w:color="auto" w:fill="auto"/>
                  <w:noWrap/>
                  <w:vAlign w:val="center"/>
                  <w:hideMark/>
                </w:tcPr>
                <w:p w14:paraId="3B36A5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91" w:type="dxa"/>
                  <w:shd w:val="clear" w:color="auto" w:fill="auto"/>
                  <w:noWrap/>
                  <w:vAlign w:val="center"/>
                  <w:hideMark/>
                </w:tcPr>
                <w:p w14:paraId="3A787A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008B5AA" w14:textId="77777777" w:rsidTr="00042145">
              <w:trPr>
                <w:trHeight w:val="288"/>
                <w:jc w:val="center"/>
              </w:trPr>
              <w:tc>
                <w:tcPr>
                  <w:tcW w:w="704" w:type="dxa"/>
                  <w:shd w:val="clear" w:color="auto" w:fill="auto"/>
                  <w:noWrap/>
                  <w:vAlign w:val="center"/>
                  <w:hideMark/>
                </w:tcPr>
                <w:p w14:paraId="675050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w:t>
                  </w:r>
                </w:p>
              </w:tc>
              <w:tc>
                <w:tcPr>
                  <w:tcW w:w="1134" w:type="dxa"/>
                  <w:shd w:val="clear" w:color="auto" w:fill="auto"/>
                  <w:vAlign w:val="center"/>
                  <w:hideMark/>
                </w:tcPr>
                <w:p w14:paraId="0F2370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03 03 99</w:t>
                  </w:r>
                </w:p>
              </w:tc>
              <w:tc>
                <w:tcPr>
                  <w:tcW w:w="5112" w:type="dxa"/>
                  <w:shd w:val="clear" w:color="auto" w:fill="auto"/>
                  <w:vAlign w:val="center"/>
                  <w:hideMark/>
                </w:tcPr>
                <w:p w14:paraId="5DA69D5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5BEF4C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6651C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5A17C54B" w14:textId="77777777" w:rsidTr="00042145">
              <w:trPr>
                <w:trHeight w:val="288"/>
                <w:jc w:val="center"/>
              </w:trPr>
              <w:tc>
                <w:tcPr>
                  <w:tcW w:w="704" w:type="dxa"/>
                  <w:shd w:val="clear" w:color="auto" w:fill="auto"/>
                  <w:noWrap/>
                  <w:vAlign w:val="center"/>
                  <w:hideMark/>
                </w:tcPr>
                <w:p w14:paraId="192E1E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w:t>
                  </w:r>
                </w:p>
              </w:tc>
              <w:tc>
                <w:tcPr>
                  <w:tcW w:w="1134" w:type="dxa"/>
                  <w:shd w:val="clear" w:color="auto" w:fill="auto"/>
                  <w:vAlign w:val="center"/>
                  <w:hideMark/>
                </w:tcPr>
                <w:p w14:paraId="195FF1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04 01 01</w:t>
                  </w:r>
                </w:p>
              </w:tc>
              <w:tc>
                <w:tcPr>
                  <w:tcW w:w="5112" w:type="dxa"/>
                  <w:shd w:val="clear" w:color="auto" w:fill="auto"/>
                  <w:vAlign w:val="center"/>
                  <w:hideMark/>
                </w:tcPr>
                <w:p w14:paraId="10C9CF0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mizdrowania (odzierki i dwoiny wapniowe)</w:t>
                  </w:r>
                </w:p>
              </w:tc>
              <w:tc>
                <w:tcPr>
                  <w:tcW w:w="1268" w:type="dxa"/>
                  <w:shd w:val="clear" w:color="auto" w:fill="auto"/>
                  <w:noWrap/>
                  <w:vAlign w:val="center"/>
                  <w:hideMark/>
                </w:tcPr>
                <w:p w14:paraId="291730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99B68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3B1275E9" w14:textId="77777777" w:rsidTr="00042145">
              <w:trPr>
                <w:trHeight w:val="288"/>
                <w:jc w:val="center"/>
              </w:trPr>
              <w:tc>
                <w:tcPr>
                  <w:tcW w:w="704" w:type="dxa"/>
                  <w:shd w:val="clear" w:color="auto" w:fill="auto"/>
                  <w:noWrap/>
                  <w:vAlign w:val="center"/>
                  <w:hideMark/>
                </w:tcPr>
                <w:p w14:paraId="5CF8B3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w:t>
                  </w:r>
                </w:p>
              </w:tc>
              <w:tc>
                <w:tcPr>
                  <w:tcW w:w="1134" w:type="dxa"/>
                  <w:shd w:val="clear" w:color="auto" w:fill="auto"/>
                  <w:vAlign w:val="center"/>
                  <w:hideMark/>
                </w:tcPr>
                <w:p w14:paraId="4BFE92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04 01 02</w:t>
                  </w:r>
                </w:p>
              </w:tc>
              <w:tc>
                <w:tcPr>
                  <w:tcW w:w="5112" w:type="dxa"/>
                  <w:shd w:val="clear" w:color="auto" w:fill="auto"/>
                  <w:vAlign w:val="center"/>
                  <w:hideMark/>
                </w:tcPr>
                <w:p w14:paraId="0047FBF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wapnienia</w:t>
                  </w:r>
                </w:p>
              </w:tc>
              <w:tc>
                <w:tcPr>
                  <w:tcW w:w="1268" w:type="dxa"/>
                  <w:shd w:val="clear" w:color="auto" w:fill="auto"/>
                  <w:noWrap/>
                  <w:vAlign w:val="center"/>
                  <w:hideMark/>
                </w:tcPr>
                <w:p w14:paraId="649A120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5B2E5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7C578123" w14:textId="77777777" w:rsidTr="00042145">
              <w:trPr>
                <w:trHeight w:val="456"/>
                <w:jc w:val="center"/>
              </w:trPr>
              <w:tc>
                <w:tcPr>
                  <w:tcW w:w="704" w:type="dxa"/>
                  <w:shd w:val="clear" w:color="auto" w:fill="auto"/>
                  <w:noWrap/>
                  <w:vAlign w:val="center"/>
                  <w:hideMark/>
                </w:tcPr>
                <w:p w14:paraId="4E4250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w:t>
                  </w:r>
                </w:p>
              </w:tc>
              <w:tc>
                <w:tcPr>
                  <w:tcW w:w="1134" w:type="dxa"/>
                  <w:shd w:val="clear" w:color="auto" w:fill="auto"/>
                  <w:vAlign w:val="center"/>
                  <w:hideMark/>
                </w:tcPr>
                <w:p w14:paraId="611424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01 03* </w:t>
                  </w:r>
                </w:p>
              </w:tc>
              <w:tc>
                <w:tcPr>
                  <w:tcW w:w="5112" w:type="dxa"/>
                  <w:shd w:val="clear" w:color="auto" w:fill="auto"/>
                  <w:vAlign w:val="center"/>
                  <w:hideMark/>
                </w:tcPr>
                <w:p w14:paraId="5CD60B4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odtłuszczania zawierające rozpuszczalniki (bez fazy ciekłej) </w:t>
                  </w:r>
                </w:p>
              </w:tc>
              <w:tc>
                <w:tcPr>
                  <w:tcW w:w="1268" w:type="dxa"/>
                  <w:shd w:val="clear" w:color="auto" w:fill="auto"/>
                  <w:noWrap/>
                  <w:vAlign w:val="center"/>
                  <w:hideMark/>
                </w:tcPr>
                <w:p w14:paraId="1A7B34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39EC0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4B1509F6" w14:textId="77777777" w:rsidTr="00042145">
              <w:trPr>
                <w:trHeight w:val="288"/>
                <w:jc w:val="center"/>
              </w:trPr>
              <w:tc>
                <w:tcPr>
                  <w:tcW w:w="704" w:type="dxa"/>
                  <w:shd w:val="clear" w:color="auto" w:fill="auto"/>
                  <w:noWrap/>
                  <w:vAlign w:val="center"/>
                  <w:hideMark/>
                </w:tcPr>
                <w:p w14:paraId="440227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w:t>
                  </w:r>
                </w:p>
              </w:tc>
              <w:tc>
                <w:tcPr>
                  <w:tcW w:w="1134" w:type="dxa"/>
                  <w:shd w:val="clear" w:color="auto" w:fill="auto"/>
                  <w:vAlign w:val="center"/>
                  <w:hideMark/>
                </w:tcPr>
                <w:p w14:paraId="21C1C3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04 01 04 </w:t>
                  </w:r>
                </w:p>
              </w:tc>
              <w:tc>
                <w:tcPr>
                  <w:tcW w:w="5112" w:type="dxa"/>
                  <w:shd w:val="clear" w:color="auto" w:fill="auto"/>
                  <w:vAlign w:val="center"/>
                  <w:hideMark/>
                </w:tcPr>
                <w:p w14:paraId="217305C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Brzeczka garbująca zawierająca chrom</w:t>
                  </w:r>
                </w:p>
              </w:tc>
              <w:tc>
                <w:tcPr>
                  <w:tcW w:w="1268" w:type="dxa"/>
                  <w:shd w:val="clear" w:color="auto" w:fill="auto"/>
                  <w:noWrap/>
                  <w:vAlign w:val="center"/>
                  <w:hideMark/>
                </w:tcPr>
                <w:p w14:paraId="54B0E9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1FB91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3669474D" w14:textId="77777777" w:rsidTr="00042145">
              <w:trPr>
                <w:trHeight w:val="288"/>
                <w:jc w:val="center"/>
              </w:trPr>
              <w:tc>
                <w:tcPr>
                  <w:tcW w:w="704" w:type="dxa"/>
                  <w:shd w:val="clear" w:color="auto" w:fill="auto"/>
                  <w:noWrap/>
                  <w:vAlign w:val="center"/>
                  <w:hideMark/>
                </w:tcPr>
                <w:p w14:paraId="012C0D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w:t>
                  </w:r>
                </w:p>
              </w:tc>
              <w:tc>
                <w:tcPr>
                  <w:tcW w:w="1134" w:type="dxa"/>
                  <w:shd w:val="clear" w:color="auto" w:fill="auto"/>
                  <w:vAlign w:val="center"/>
                  <w:hideMark/>
                </w:tcPr>
                <w:p w14:paraId="121AD0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04 01 05</w:t>
                  </w:r>
                </w:p>
              </w:tc>
              <w:tc>
                <w:tcPr>
                  <w:tcW w:w="5112" w:type="dxa"/>
                  <w:shd w:val="clear" w:color="auto" w:fill="auto"/>
                  <w:vAlign w:val="center"/>
                  <w:hideMark/>
                </w:tcPr>
                <w:p w14:paraId="29BEE7CC" w14:textId="35E413A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Brzeczka garbująca niezawierająca chromu</w:t>
                  </w:r>
                </w:p>
              </w:tc>
              <w:tc>
                <w:tcPr>
                  <w:tcW w:w="1268" w:type="dxa"/>
                  <w:shd w:val="clear" w:color="auto" w:fill="auto"/>
                  <w:noWrap/>
                  <w:vAlign w:val="center"/>
                  <w:hideMark/>
                </w:tcPr>
                <w:p w14:paraId="1BCF3B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83578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F9CE3C9" w14:textId="77777777" w:rsidTr="00042145">
              <w:trPr>
                <w:trHeight w:val="456"/>
                <w:jc w:val="center"/>
              </w:trPr>
              <w:tc>
                <w:tcPr>
                  <w:tcW w:w="704" w:type="dxa"/>
                  <w:shd w:val="clear" w:color="auto" w:fill="auto"/>
                  <w:noWrap/>
                  <w:vAlign w:val="center"/>
                  <w:hideMark/>
                </w:tcPr>
                <w:p w14:paraId="7FE134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w:t>
                  </w:r>
                </w:p>
              </w:tc>
              <w:tc>
                <w:tcPr>
                  <w:tcW w:w="1134" w:type="dxa"/>
                  <w:shd w:val="clear" w:color="auto" w:fill="auto"/>
                  <w:vAlign w:val="center"/>
                  <w:hideMark/>
                </w:tcPr>
                <w:p w14:paraId="7DB968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04 01 06</w:t>
                  </w:r>
                </w:p>
              </w:tc>
              <w:tc>
                <w:tcPr>
                  <w:tcW w:w="5112" w:type="dxa"/>
                  <w:shd w:val="clear" w:color="auto" w:fill="auto"/>
                  <w:vAlign w:val="center"/>
                  <w:hideMark/>
                </w:tcPr>
                <w:p w14:paraId="4CEFC938" w14:textId="6D949A2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zawierające chrom, zwłaszcza z zakładowych oczyszczalni ścieków</w:t>
                  </w:r>
                </w:p>
              </w:tc>
              <w:tc>
                <w:tcPr>
                  <w:tcW w:w="1268" w:type="dxa"/>
                  <w:shd w:val="clear" w:color="auto" w:fill="auto"/>
                  <w:noWrap/>
                  <w:vAlign w:val="center"/>
                  <w:hideMark/>
                </w:tcPr>
                <w:p w14:paraId="260756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28912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56ABF95" w14:textId="77777777" w:rsidTr="00042145">
              <w:trPr>
                <w:trHeight w:val="456"/>
                <w:jc w:val="center"/>
              </w:trPr>
              <w:tc>
                <w:tcPr>
                  <w:tcW w:w="704" w:type="dxa"/>
                  <w:shd w:val="clear" w:color="auto" w:fill="auto"/>
                  <w:noWrap/>
                  <w:vAlign w:val="center"/>
                  <w:hideMark/>
                </w:tcPr>
                <w:p w14:paraId="20DB77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w:t>
                  </w:r>
                </w:p>
              </w:tc>
              <w:tc>
                <w:tcPr>
                  <w:tcW w:w="1134" w:type="dxa"/>
                  <w:shd w:val="clear" w:color="auto" w:fill="auto"/>
                  <w:vAlign w:val="center"/>
                  <w:hideMark/>
                </w:tcPr>
                <w:p w14:paraId="1E8186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04 01 07</w:t>
                  </w:r>
                </w:p>
              </w:tc>
              <w:tc>
                <w:tcPr>
                  <w:tcW w:w="5112" w:type="dxa"/>
                  <w:shd w:val="clear" w:color="auto" w:fill="auto"/>
                  <w:vAlign w:val="center"/>
                  <w:hideMark/>
                </w:tcPr>
                <w:p w14:paraId="6A130BDC" w14:textId="19DFB30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niezawierające chromu, zwłaszcza z zakładowych oczyszczalni ścieków</w:t>
                  </w:r>
                </w:p>
              </w:tc>
              <w:tc>
                <w:tcPr>
                  <w:tcW w:w="1268" w:type="dxa"/>
                  <w:shd w:val="clear" w:color="auto" w:fill="auto"/>
                  <w:noWrap/>
                  <w:vAlign w:val="center"/>
                  <w:hideMark/>
                </w:tcPr>
                <w:p w14:paraId="77BAEB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8F54B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4D8B46F" w14:textId="77777777" w:rsidTr="00042145">
              <w:trPr>
                <w:trHeight w:val="456"/>
                <w:jc w:val="center"/>
              </w:trPr>
              <w:tc>
                <w:tcPr>
                  <w:tcW w:w="704" w:type="dxa"/>
                  <w:shd w:val="clear" w:color="auto" w:fill="auto"/>
                  <w:noWrap/>
                  <w:vAlign w:val="center"/>
                  <w:hideMark/>
                </w:tcPr>
                <w:p w14:paraId="7B44A0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w:t>
                  </w:r>
                </w:p>
              </w:tc>
              <w:tc>
                <w:tcPr>
                  <w:tcW w:w="1134" w:type="dxa"/>
                  <w:shd w:val="clear" w:color="auto" w:fill="auto"/>
                  <w:vAlign w:val="center"/>
                  <w:hideMark/>
                </w:tcPr>
                <w:p w14:paraId="12CD51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04 01 08 </w:t>
                  </w:r>
                </w:p>
              </w:tc>
              <w:tc>
                <w:tcPr>
                  <w:tcW w:w="5112" w:type="dxa"/>
                  <w:shd w:val="clear" w:color="auto" w:fill="auto"/>
                  <w:vAlign w:val="center"/>
                  <w:hideMark/>
                </w:tcPr>
                <w:p w14:paraId="69A9170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skóry wygarbowanej zawierające chrom (wióry, obcinki, pył ze szlifowania skór) </w:t>
                  </w:r>
                </w:p>
              </w:tc>
              <w:tc>
                <w:tcPr>
                  <w:tcW w:w="1268" w:type="dxa"/>
                  <w:shd w:val="clear" w:color="auto" w:fill="auto"/>
                  <w:noWrap/>
                  <w:vAlign w:val="center"/>
                  <w:hideMark/>
                </w:tcPr>
                <w:p w14:paraId="16E58A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EF700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6578229" w14:textId="77777777" w:rsidTr="00042145">
              <w:trPr>
                <w:trHeight w:val="288"/>
                <w:jc w:val="center"/>
              </w:trPr>
              <w:tc>
                <w:tcPr>
                  <w:tcW w:w="704" w:type="dxa"/>
                  <w:shd w:val="clear" w:color="auto" w:fill="auto"/>
                  <w:noWrap/>
                  <w:vAlign w:val="center"/>
                  <w:hideMark/>
                </w:tcPr>
                <w:p w14:paraId="688EE7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w:t>
                  </w:r>
                </w:p>
              </w:tc>
              <w:tc>
                <w:tcPr>
                  <w:tcW w:w="1134" w:type="dxa"/>
                  <w:shd w:val="clear" w:color="auto" w:fill="auto"/>
                  <w:vAlign w:val="center"/>
                  <w:hideMark/>
                </w:tcPr>
                <w:p w14:paraId="4D656F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04 01 09 </w:t>
                  </w:r>
                </w:p>
              </w:tc>
              <w:tc>
                <w:tcPr>
                  <w:tcW w:w="5112" w:type="dxa"/>
                  <w:shd w:val="clear" w:color="auto" w:fill="auto"/>
                  <w:vAlign w:val="center"/>
                  <w:hideMark/>
                </w:tcPr>
                <w:p w14:paraId="4772947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polerowania i wykańczania </w:t>
                  </w:r>
                </w:p>
              </w:tc>
              <w:tc>
                <w:tcPr>
                  <w:tcW w:w="1268" w:type="dxa"/>
                  <w:shd w:val="clear" w:color="auto" w:fill="auto"/>
                  <w:noWrap/>
                  <w:vAlign w:val="center"/>
                  <w:hideMark/>
                </w:tcPr>
                <w:p w14:paraId="11B701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4C1B5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1BF8C06B" w14:textId="77777777" w:rsidTr="00042145">
              <w:trPr>
                <w:trHeight w:val="288"/>
                <w:jc w:val="center"/>
              </w:trPr>
              <w:tc>
                <w:tcPr>
                  <w:tcW w:w="704" w:type="dxa"/>
                  <w:shd w:val="clear" w:color="auto" w:fill="auto"/>
                  <w:noWrap/>
                  <w:vAlign w:val="center"/>
                  <w:hideMark/>
                </w:tcPr>
                <w:p w14:paraId="66291C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w:t>
                  </w:r>
                </w:p>
              </w:tc>
              <w:tc>
                <w:tcPr>
                  <w:tcW w:w="1134" w:type="dxa"/>
                  <w:shd w:val="clear" w:color="auto" w:fill="auto"/>
                  <w:vAlign w:val="center"/>
                  <w:hideMark/>
                </w:tcPr>
                <w:p w14:paraId="5233C6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04 01 99</w:t>
                  </w:r>
                </w:p>
              </w:tc>
              <w:tc>
                <w:tcPr>
                  <w:tcW w:w="5112" w:type="dxa"/>
                  <w:shd w:val="clear" w:color="auto" w:fill="auto"/>
                  <w:vAlign w:val="center"/>
                  <w:hideMark/>
                </w:tcPr>
                <w:p w14:paraId="276089D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3D93CA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9D142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7AA9A8AB" w14:textId="77777777" w:rsidTr="00042145">
              <w:trPr>
                <w:trHeight w:val="456"/>
                <w:jc w:val="center"/>
              </w:trPr>
              <w:tc>
                <w:tcPr>
                  <w:tcW w:w="704" w:type="dxa"/>
                  <w:shd w:val="clear" w:color="auto" w:fill="auto"/>
                  <w:noWrap/>
                  <w:vAlign w:val="center"/>
                  <w:hideMark/>
                </w:tcPr>
                <w:p w14:paraId="30FA98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47</w:t>
                  </w:r>
                </w:p>
              </w:tc>
              <w:tc>
                <w:tcPr>
                  <w:tcW w:w="1134" w:type="dxa"/>
                  <w:shd w:val="clear" w:color="auto" w:fill="auto"/>
                  <w:vAlign w:val="center"/>
                  <w:hideMark/>
                </w:tcPr>
                <w:p w14:paraId="18AE83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04 02 10</w:t>
                  </w:r>
                </w:p>
              </w:tc>
              <w:tc>
                <w:tcPr>
                  <w:tcW w:w="5112" w:type="dxa"/>
                  <w:shd w:val="clear" w:color="auto" w:fill="auto"/>
                  <w:vAlign w:val="center"/>
                  <w:hideMark/>
                </w:tcPr>
                <w:p w14:paraId="7A06C314" w14:textId="69F9581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Substancje organiczne z produktów naturalnych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tłuszcze, woski)</w:t>
                  </w:r>
                </w:p>
              </w:tc>
              <w:tc>
                <w:tcPr>
                  <w:tcW w:w="1268" w:type="dxa"/>
                  <w:shd w:val="clear" w:color="auto" w:fill="auto"/>
                  <w:noWrap/>
                  <w:vAlign w:val="center"/>
                  <w:hideMark/>
                </w:tcPr>
                <w:p w14:paraId="7076BC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63497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69537B98" w14:textId="77777777" w:rsidTr="00042145">
              <w:trPr>
                <w:trHeight w:val="456"/>
                <w:jc w:val="center"/>
              </w:trPr>
              <w:tc>
                <w:tcPr>
                  <w:tcW w:w="704" w:type="dxa"/>
                  <w:shd w:val="clear" w:color="auto" w:fill="auto"/>
                  <w:noWrap/>
                  <w:vAlign w:val="center"/>
                  <w:hideMark/>
                </w:tcPr>
                <w:p w14:paraId="59B896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w:t>
                  </w:r>
                </w:p>
              </w:tc>
              <w:tc>
                <w:tcPr>
                  <w:tcW w:w="1134" w:type="dxa"/>
                  <w:shd w:val="clear" w:color="auto" w:fill="auto"/>
                  <w:vAlign w:val="center"/>
                  <w:hideMark/>
                </w:tcPr>
                <w:p w14:paraId="196989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14* </w:t>
                  </w:r>
                </w:p>
              </w:tc>
              <w:tc>
                <w:tcPr>
                  <w:tcW w:w="5112" w:type="dxa"/>
                  <w:shd w:val="clear" w:color="auto" w:fill="auto"/>
                  <w:vAlign w:val="center"/>
                  <w:hideMark/>
                </w:tcPr>
                <w:p w14:paraId="00BF0D2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wykańczania zawierające rozpuszczalniki organiczne </w:t>
                  </w:r>
                </w:p>
              </w:tc>
              <w:tc>
                <w:tcPr>
                  <w:tcW w:w="1268" w:type="dxa"/>
                  <w:shd w:val="clear" w:color="auto" w:fill="auto"/>
                  <w:noWrap/>
                  <w:vAlign w:val="center"/>
                  <w:hideMark/>
                </w:tcPr>
                <w:p w14:paraId="3C67B02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0DCFF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2E11DC9B" w14:textId="77777777" w:rsidTr="00042145">
              <w:trPr>
                <w:trHeight w:val="456"/>
                <w:jc w:val="center"/>
              </w:trPr>
              <w:tc>
                <w:tcPr>
                  <w:tcW w:w="704" w:type="dxa"/>
                  <w:shd w:val="clear" w:color="auto" w:fill="auto"/>
                  <w:noWrap/>
                  <w:vAlign w:val="center"/>
                  <w:hideMark/>
                </w:tcPr>
                <w:p w14:paraId="42B955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w:t>
                  </w:r>
                </w:p>
              </w:tc>
              <w:tc>
                <w:tcPr>
                  <w:tcW w:w="1134" w:type="dxa"/>
                  <w:shd w:val="clear" w:color="auto" w:fill="auto"/>
                  <w:vAlign w:val="center"/>
                  <w:hideMark/>
                </w:tcPr>
                <w:p w14:paraId="5B0498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04 02 15 </w:t>
                  </w:r>
                </w:p>
              </w:tc>
              <w:tc>
                <w:tcPr>
                  <w:tcW w:w="5112" w:type="dxa"/>
                  <w:shd w:val="clear" w:color="auto" w:fill="auto"/>
                  <w:vAlign w:val="center"/>
                  <w:hideMark/>
                </w:tcPr>
                <w:p w14:paraId="5A549C3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wykańczania inne niż wymienione w 04 02 14 </w:t>
                  </w:r>
                </w:p>
              </w:tc>
              <w:tc>
                <w:tcPr>
                  <w:tcW w:w="1268" w:type="dxa"/>
                  <w:shd w:val="clear" w:color="auto" w:fill="auto"/>
                  <w:noWrap/>
                  <w:vAlign w:val="center"/>
                  <w:hideMark/>
                </w:tcPr>
                <w:p w14:paraId="7AF9D1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CEDE9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DDD3C74" w14:textId="77777777" w:rsidTr="00042145">
              <w:trPr>
                <w:trHeight w:val="456"/>
                <w:jc w:val="center"/>
              </w:trPr>
              <w:tc>
                <w:tcPr>
                  <w:tcW w:w="704" w:type="dxa"/>
                  <w:shd w:val="clear" w:color="auto" w:fill="auto"/>
                  <w:noWrap/>
                  <w:vAlign w:val="center"/>
                  <w:hideMark/>
                </w:tcPr>
                <w:p w14:paraId="7E48F4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w:t>
                  </w:r>
                </w:p>
              </w:tc>
              <w:tc>
                <w:tcPr>
                  <w:tcW w:w="1134" w:type="dxa"/>
                  <w:shd w:val="clear" w:color="auto" w:fill="auto"/>
                  <w:vAlign w:val="center"/>
                  <w:hideMark/>
                </w:tcPr>
                <w:p w14:paraId="4FC8B8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16* </w:t>
                  </w:r>
                </w:p>
              </w:tc>
              <w:tc>
                <w:tcPr>
                  <w:tcW w:w="5112" w:type="dxa"/>
                  <w:shd w:val="clear" w:color="auto" w:fill="auto"/>
                  <w:vAlign w:val="center"/>
                  <w:hideMark/>
                </w:tcPr>
                <w:p w14:paraId="6253206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Barwniki i pigmenty zawierające substancje niebezpieczne </w:t>
                  </w:r>
                </w:p>
              </w:tc>
              <w:tc>
                <w:tcPr>
                  <w:tcW w:w="1268" w:type="dxa"/>
                  <w:shd w:val="clear" w:color="auto" w:fill="auto"/>
                  <w:noWrap/>
                  <w:vAlign w:val="center"/>
                  <w:hideMark/>
                </w:tcPr>
                <w:p w14:paraId="2A0E5B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3DBAF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043E1D23" w14:textId="77777777" w:rsidTr="00042145">
              <w:trPr>
                <w:trHeight w:val="288"/>
                <w:jc w:val="center"/>
              </w:trPr>
              <w:tc>
                <w:tcPr>
                  <w:tcW w:w="704" w:type="dxa"/>
                  <w:shd w:val="clear" w:color="auto" w:fill="auto"/>
                  <w:noWrap/>
                  <w:vAlign w:val="center"/>
                  <w:hideMark/>
                </w:tcPr>
                <w:p w14:paraId="4B64EA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w:t>
                  </w:r>
                </w:p>
              </w:tc>
              <w:tc>
                <w:tcPr>
                  <w:tcW w:w="1134" w:type="dxa"/>
                  <w:shd w:val="clear" w:color="auto" w:fill="auto"/>
                  <w:vAlign w:val="center"/>
                  <w:hideMark/>
                </w:tcPr>
                <w:p w14:paraId="79836C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04 02 17 </w:t>
                  </w:r>
                </w:p>
              </w:tc>
              <w:tc>
                <w:tcPr>
                  <w:tcW w:w="5112" w:type="dxa"/>
                  <w:shd w:val="clear" w:color="auto" w:fill="auto"/>
                  <w:vAlign w:val="center"/>
                  <w:hideMark/>
                </w:tcPr>
                <w:p w14:paraId="41F22707" w14:textId="6F96D82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Barwniki i pigmenty inne niż wymienione w 04 02 16 </w:t>
                  </w:r>
                </w:p>
              </w:tc>
              <w:tc>
                <w:tcPr>
                  <w:tcW w:w="1268" w:type="dxa"/>
                  <w:shd w:val="clear" w:color="auto" w:fill="auto"/>
                  <w:noWrap/>
                  <w:vAlign w:val="center"/>
                  <w:hideMark/>
                </w:tcPr>
                <w:p w14:paraId="01D00B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55D38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0EF6D098" w14:textId="77777777" w:rsidTr="00042145">
              <w:trPr>
                <w:trHeight w:val="456"/>
                <w:jc w:val="center"/>
              </w:trPr>
              <w:tc>
                <w:tcPr>
                  <w:tcW w:w="704" w:type="dxa"/>
                  <w:shd w:val="clear" w:color="auto" w:fill="auto"/>
                  <w:noWrap/>
                  <w:vAlign w:val="center"/>
                  <w:hideMark/>
                </w:tcPr>
                <w:p w14:paraId="5DF06A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w:t>
                  </w:r>
                </w:p>
              </w:tc>
              <w:tc>
                <w:tcPr>
                  <w:tcW w:w="1134" w:type="dxa"/>
                  <w:shd w:val="clear" w:color="auto" w:fill="auto"/>
                  <w:vAlign w:val="center"/>
                  <w:hideMark/>
                </w:tcPr>
                <w:p w14:paraId="6B2375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19* </w:t>
                  </w:r>
                </w:p>
              </w:tc>
              <w:tc>
                <w:tcPr>
                  <w:tcW w:w="5112" w:type="dxa"/>
                  <w:shd w:val="clear" w:color="auto" w:fill="auto"/>
                  <w:vAlign w:val="center"/>
                  <w:hideMark/>
                </w:tcPr>
                <w:p w14:paraId="4A71244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zakładowych oczyszczalni ścieków zawierające substancje niebezpieczne </w:t>
                  </w:r>
                </w:p>
              </w:tc>
              <w:tc>
                <w:tcPr>
                  <w:tcW w:w="1268" w:type="dxa"/>
                  <w:shd w:val="clear" w:color="auto" w:fill="auto"/>
                  <w:noWrap/>
                  <w:vAlign w:val="center"/>
                  <w:hideMark/>
                </w:tcPr>
                <w:p w14:paraId="71897D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29CA8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5C7AE0A" w14:textId="77777777" w:rsidTr="00042145">
              <w:trPr>
                <w:trHeight w:val="456"/>
                <w:jc w:val="center"/>
              </w:trPr>
              <w:tc>
                <w:tcPr>
                  <w:tcW w:w="704" w:type="dxa"/>
                  <w:shd w:val="clear" w:color="auto" w:fill="auto"/>
                  <w:noWrap/>
                  <w:vAlign w:val="center"/>
                  <w:hideMark/>
                </w:tcPr>
                <w:p w14:paraId="2DAD0D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w:t>
                  </w:r>
                </w:p>
              </w:tc>
              <w:tc>
                <w:tcPr>
                  <w:tcW w:w="1134" w:type="dxa"/>
                  <w:shd w:val="clear" w:color="auto" w:fill="auto"/>
                  <w:vAlign w:val="center"/>
                  <w:hideMark/>
                </w:tcPr>
                <w:p w14:paraId="62D93C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04 02 20</w:t>
                  </w:r>
                </w:p>
              </w:tc>
              <w:tc>
                <w:tcPr>
                  <w:tcW w:w="5112" w:type="dxa"/>
                  <w:shd w:val="clear" w:color="auto" w:fill="auto"/>
                  <w:vAlign w:val="center"/>
                  <w:hideMark/>
                </w:tcPr>
                <w:p w14:paraId="42EC2F3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zakładowych oczyszczalni ścieków inne niż wymienione w 04 02 19</w:t>
                  </w:r>
                </w:p>
              </w:tc>
              <w:tc>
                <w:tcPr>
                  <w:tcW w:w="1268" w:type="dxa"/>
                  <w:shd w:val="clear" w:color="auto" w:fill="auto"/>
                  <w:noWrap/>
                  <w:vAlign w:val="center"/>
                  <w:hideMark/>
                </w:tcPr>
                <w:p w14:paraId="79DD37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6A1BC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3EA13CF6" w14:textId="77777777" w:rsidTr="00042145">
              <w:trPr>
                <w:trHeight w:val="288"/>
                <w:jc w:val="center"/>
              </w:trPr>
              <w:tc>
                <w:tcPr>
                  <w:tcW w:w="704" w:type="dxa"/>
                  <w:shd w:val="clear" w:color="auto" w:fill="auto"/>
                  <w:noWrap/>
                  <w:vAlign w:val="center"/>
                  <w:hideMark/>
                </w:tcPr>
                <w:p w14:paraId="086CB8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w:t>
                  </w:r>
                </w:p>
              </w:tc>
              <w:tc>
                <w:tcPr>
                  <w:tcW w:w="1134" w:type="dxa"/>
                  <w:shd w:val="clear" w:color="auto" w:fill="auto"/>
                  <w:vAlign w:val="center"/>
                  <w:hideMark/>
                </w:tcPr>
                <w:p w14:paraId="4DE1C0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05* </w:t>
                  </w:r>
                </w:p>
              </w:tc>
              <w:tc>
                <w:tcPr>
                  <w:tcW w:w="5112" w:type="dxa"/>
                  <w:shd w:val="clear" w:color="auto" w:fill="auto"/>
                  <w:vAlign w:val="center"/>
                  <w:hideMark/>
                </w:tcPr>
                <w:p w14:paraId="68A4E23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Wycieki ropy naftowej </w:t>
                  </w:r>
                </w:p>
              </w:tc>
              <w:tc>
                <w:tcPr>
                  <w:tcW w:w="1268" w:type="dxa"/>
                  <w:shd w:val="clear" w:color="auto" w:fill="auto"/>
                  <w:noWrap/>
                  <w:vAlign w:val="center"/>
                  <w:hideMark/>
                </w:tcPr>
                <w:p w14:paraId="188882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91" w:type="dxa"/>
                  <w:shd w:val="clear" w:color="auto" w:fill="auto"/>
                  <w:noWrap/>
                  <w:vAlign w:val="center"/>
                  <w:hideMark/>
                </w:tcPr>
                <w:p w14:paraId="481091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1100</w:t>
                  </w:r>
                </w:p>
              </w:tc>
            </w:tr>
            <w:tr w:rsidR="000C5683" w:rsidRPr="00BD3D54" w14:paraId="3D59E821" w14:textId="77777777" w:rsidTr="00042145">
              <w:trPr>
                <w:trHeight w:val="288"/>
                <w:jc w:val="center"/>
              </w:trPr>
              <w:tc>
                <w:tcPr>
                  <w:tcW w:w="704" w:type="dxa"/>
                  <w:shd w:val="clear" w:color="auto" w:fill="auto"/>
                  <w:noWrap/>
                  <w:vAlign w:val="center"/>
                  <w:hideMark/>
                </w:tcPr>
                <w:p w14:paraId="4AAC74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w:t>
                  </w:r>
                </w:p>
              </w:tc>
              <w:tc>
                <w:tcPr>
                  <w:tcW w:w="1134" w:type="dxa"/>
                  <w:shd w:val="clear" w:color="auto" w:fill="auto"/>
                  <w:vAlign w:val="center"/>
                  <w:hideMark/>
                </w:tcPr>
                <w:p w14:paraId="550792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06* </w:t>
                  </w:r>
                </w:p>
              </w:tc>
              <w:tc>
                <w:tcPr>
                  <w:tcW w:w="5112" w:type="dxa"/>
                  <w:shd w:val="clear" w:color="auto" w:fill="auto"/>
                  <w:vAlign w:val="center"/>
                  <w:hideMark/>
                </w:tcPr>
                <w:p w14:paraId="1E9ADD9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Zaolejone osady z konserwacji instalacji lub urządzeń </w:t>
                  </w:r>
                </w:p>
              </w:tc>
              <w:tc>
                <w:tcPr>
                  <w:tcW w:w="1268" w:type="dxa"/>
                  <w:shd w:val="clear" w:color="auto" w:fill="auto"/>
                  <w:noWrap/>
                  <w:vAlign w:val="center"/>
                  <w:hideMark/>
                </w:tcPr>
                <w:p w14:paraId="3633BC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9D361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0C5683" w:rsidRPr="00BD3D54" w14:paraId="6E291DAF" w14:textId="77777777" w:rsidTr="00042145">
              <w:trPr>
                <w:trHeight w:val="288"/>
                <w:jc w:val="center"/>
              </w:trPr>
              <w:tc>
                <w:tcPr>
                  <w:tcW w:w="704" w:type="dxa"/>
                  <w:shd w:val="clear" w:color="auto" w:fill="auto"/>
                  <w:noWrap/>
                  <w:vAlign w:val="center"/>
                  <w:hideMark/>
                </w:tcPr>
                <w:p w14:paraId="3D2B0A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w:t>
                  </w:r>
                </w:p>
              </w:tc>
              <w:tc>
                <w:tcPr>
                  <w:tcW w:w="1134" w:type="dxa"/>
                  <w:shd w:val="clear" w:color="auto" w:fill="auto"/>
                  <w:vAlign w:val="center"/>
                  <w:hideMark/>
                </w:tcPr>
                <w:p w14:paraId="3745CD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07* </w:t>
                  </w:r>
                </w:p>
              </w:tc>
              <w:tc>
                <w:tcPr>
                  <w:tcW w:w="5112" w:type="dxa"/>
                  <w:shd w:val="clear" w:color="auto" w:fill="auto"/>
                  <w:vAlign w:val="center"/>
                  <w:hideMark/>
                </w:tcPr>
                <w:p w14:paraId="0BE82BA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Kwaśne smoły </w:t>
                  </w:r>
                </w:p>
              </w:tc>
              <w:tc>
                <w:tcPr>
                  <w:tcW w:w="1268" w:type="dxa"/>
                  <w:shd w:val="clear" w:color="auto" w:fill="auto"/>
                  <w:noWrap/>
                  <w:vAlign w:val="center"/>
                  <w:hideMark/>
                </w:tcPr>
                <w:p w14:paraId="64E006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91" w:type="dxa"/>
                  <w:shd w:val="clear" w:color="auto" w:fill="auto"/>
                  <w:noWrap/>
                  <w:vAlign w:val="center"/>
                  <w:hideMark/>
                </w:tcPr>
                <w:p w14:paraId="015327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B23527A" w14:textId="77777777" w:rsidTr="00042145">
              <w:trPr>
                <w:trHeight w:val="288"/>
                <w:jc w:val="center"/>
              </w:trPr>
              <w:tc>
                <w:tcPr>
                  <w:tcW w:w="704" w:type="dxa"/>
                  <w:shd w:val="clear" w:color="auto" w:fill="auto"/>
                  <w:noWrap/>
                  <w:vAlign w:val="center"/>
                  <w:hideMark/>
                </w:tcPr>
                <w:p w14:paraId="3A64A5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57</w:t>
                  </w:r>
                </w:p>
              </w:tc>
              <w:tc>
                <w:tcPr>
                  <w:tcW w:w="1134" w:type="dxa"/>
                  <w:shd w:val="clear" w:color="auto" w:fill="auto"/>
                  <w:vAlign w:val="center"/>
                  <w:hideMark/>
                </w:tcPr>
                <w:p w14:paraId="421EDC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08* </w:t>
                  </w:r>
                </w:p>
              </w:tc>
              <w:tc>
                <w:tcPr>
                  <w:tcW w:w="5112" w:type="dxa"/>
                  <w:shd w:val="clear" w:color="auto" w:fill="auto"/>
                  <w:vAlign w:val="center"/>
                  <w:hideMark/>
                </w:tcPr>
                <w:p w14:paraId="3509255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smoły </w:t>
                  </w:r>
                </w:p>
              </w:tc>
              <w:tc>
                <w:tcPr>
                  <w:tcW w:w="1268" w:type="dxa"/>
                  <w:shd w:val="clear" w:color="auto" w:fill="auto"/>
                  <w:noWrap/>
                  <w:vAlign w:val="center"/>
                  <w:hideMark/>
                </w:tcPr>
                <w:p w14:paraId="3AEB8E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91" w:type="dxa"/>
                  <w:shd w:val="clear" w:color="auto" w:fill="auto"/>
                  <w:noWrap/>
                  <w:vAlign w:val="center"/>
                  <w:hideMark/>
                </w:tcPr>
                <w:p w14:paraId="79BCCD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471AC55" w14:textId="77777777" w:rsidTr="00042145">
              <w:trPr>
                <w:trHeight w:val="456"/>
                <w:jc w:val="center"/>
              </w:trPr>
              <w:tc>
                <w:tcPr>
                  <w:tcW w:w="704" w:type="dxa"/>
                  <w:shd w:val="clear" w:color="auto" w:fill="auto"/>
                  <w:noWrap/>
                  <w:vAlign w:val="center"/>
                  <w:hideMark/>
                </w:tcPr>
                <w:p w14:paraId="752003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58</w:t>
                  </w:r>
                </w:p>
              </w:tc>
              <w:tc>
                <w:tcPr>
                  <w:tcW w:w="1134" w:type="dxa"/>
                  <w:shd w:val="clear" w:color="auto" w:fill="auto"/>
                  <w:vAlign w:val="center"/>
                  <w:hideMark/>
                </w:tcPr>
                <w:p w14:paraId="68234A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09* </w:t>
                  </w:r>
                </w:p>
              </w:tc>
              <w:tc>
                <w:tcPr>
                  <w:tcW w:w="5112" w:type="dxa"/>
                  <w:shd w:val="clear" w:color="auto" w:fill="auto"/>
                  <w:vAlign w:val="center"/>
                  <w:hideMark/>
                </w:tcPr>
                <w:p w14:paraId="2D00D09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268" w:type="dxa"/>
                  <w:shd w:val="clear" w:color="auto" w:fill="auto"/>
                  <w:noWrap/>
                  <w:vAlign w:val="center"/>
                  <w:hideMark/>
                </w:tcPr>
                <w:p w14:paraId="134FBE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54A0A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836235C" w14:textId="77777777" w:rsidTr="00042145">
              <w:trPr>
                <w:trHeight w:val="456"/>
                <w:jc w:val="center"/>
              </w:trPr>
              <w:tc>
                <w:tcPr>
                  <w:tcW w:w="704" w:type="dxa"/>
                  <w:shd w:val="clear" w:color="auto" w:fill="auto"/>
                  <w:noWrap/>
                  <w:vAlign w:val="center"/>
                  <w:hideMark/>
                </w:tcPr>
                <w:p w14:paraId="07ED17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59</w:t>
                  </w:r>
                </w:p>
              </w:tc>
              <w:tc>
                <w:tcPr>
                  <w:tcW w:w="1134" w:type="dxa"/>
                  <w:shd w:val="clear" w:color="auto" w:fill="auto"/>
                  <w:vAlign w:val="center"/>
                  <w:hideMark/>
                </w:tcPr>
                <w:p w14:paraId="2DABE6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05 01 10</w:t>
                  </w:r>
                </w:p>
              </w:tc>
              <w:tc>
                <w:tcPr>
                  <w:tcW w:w="5112" w:type="dxa"/>
                  <w:shd w:val="clear" w:color="auto" w:fill="auto"/>
                  <w:vAlign w:val="center"/>
                  <w:hideMark/>
                </w:tcPr>
                <w:p w14:paraId="36AC905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05 01 09</w:t>
                  </w:r>
                </w:p>
              </w:tc>
              <w:tc>
                <w:tcPr>
                  <w:tcW w:w="1268" w:type="dxa"/>
                  <w:shd w:val="clear" w:color="auto" w:fill="auto"/>
                  <w:noWrap/>
                  <w:vAlign w:val="center"/>
                  <w:hideMark/>
                </w:tcPr>
                <w:p w14:paraId="152A66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69E76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774B043F" w14:textId="77777777" w:rsidTr="00042145">
              <w:trPr>
                <w:trHeight w:val="288"/>
                <w:jc w:val="center"/>
              </w:trPr>
              <w:tc>
                <w:tcPr>
                  <w:tcW w:w="704" w:type="dxa"/>
                  <w:shd w:val="clear" w:color="auto" w:fill="auto"/>
                  <w:noWrap/>
                  <w:vAlign w:val="center"/>
                  <w:hideMark/>
                </w:tcPr>
                <w:p w14:paraId="2FF766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60</w:t>
                  </w:r>
                </w:p>
              </w:tc>
              <w:tc>
                <w:tcPr>
                  <w:tcW w:w="1134" w:type="dxa"/>
                  <w:shd w:val="clear" w:color="auto" w:fill="auto"/>
                  <w:vAlign w:val="center"/>
                  <w:hideMark/>
                </w:tcPr>
                <w:p w14:paraId="4114B9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11* </w:t>
                  </w:r>
                </w:p>
              </w:tc>
              <w:tc>
                <w:tcPr>
                  <w:tcW w:w="5112" w:type="dxa"/>
                  <w:shd w:val="clear" w:color="auto" w:fill="auto"/>
                  <w:vAlign w:val="center"/>
                  <w:hideMark/>
                </w:tcPr>
                <w:p w14:paraId="53203D3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alkalicznego oczyszczania paliw </w:t>
                  </w:r>
                </w:p>
              </w:tc>
              <w:tc>
                <w:tcPr>
                  <w:tcW w:w="1268" w:type="dxa"/>
                  <w:shd w:val="clear" w:color="auto" w:fill="auto"/>
                  <w:noWrap/>
                  <w:vAlign w:val="center"/>
                  <w:hideMark/>
                </w:tcPr>
                <w:p w14:paraId="16D8D6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c>
                <w:tcPr>
                  <w:tcW w:w="991" w:type="dxa"/>
                  <w:shd w:val="clear" w:color="auto" w:fill="auto"/>
                  <w:noWrap/>
                  <w:vAlign w:val="center"/>
                  <w:hideMark/>
                </w:tcPr>
                <w:p w14:paraId="17BAE0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20402F89" w14:textId="77777777" w:rsidTr="00042145">
              <w:trPr>
                <w:trHeight w:val="288"/>
                <w:jc w:val="center"/>
              </w:trPr>
              <w:tc>
                <w:tcPr>
                  <w:tcW w:w="704" w:type="dxa"/>
                  <w:shd w:val="clear" w:color="auto" w:fill="auto"/>
                  <w:noWrap/>
                  <w:vAlign w:val="center"/>
                  <w:hideMark/>
                </w:tcPr>
                <w:p w14:paraId="13EEE1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61</w:t>
                  </w:r>
                </w:p>
              </w:tc>
              <w:tc>
                <w:tcPr>
                  <w:tcW w:w="1134" w:type="dxa"/>
                  <w:shd w:val="clear" w:color="auto" w:fill="auto"/>
                  <w:vAlign w:val="center"/>
                  <w:hideMark/>
                </w:tcPr>
                <w:p w14:paraId="4E41FB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12* </w:t>
                  </w:r>
                </w:p>
              </w:tc>
              <w:tc>
                <w:tcPr>
                  <w:tcW w:w="5112" w:type="dxa"/>
                  <w:shd w:val="clear" w:color="auto" w:fill="auto"/>
                  <w:vAlign w:val="center"/>
                  <w:hideMark/>
                </w:tcPr>
                <w:p w14:paraId="5466C47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Ropa naftowa zawierająca kwasy </w:t>
                  </w:r>
                </w:p>
              </w:tc>
              <w:tc>
                <w:tcPr>
                  <w:tcW w:w="1268" w:type="dxa"/>
                  <w:shd w:val="clear" w:color="auto" w:fill="auto"/>
                  <w:noWrap/>
                  <w:vAlign w:val="center"/>
                  <w:hideMark/>
                </w:tcPr>
                <w:p w14:paraId="058CCC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991" w:type="dxa"/>
                  <w:shd w:val="clear" w:color="auto" w:fill="auto"/>
                  <w:noWrap/>
                  <w:vAlign w:val="center"/>
                  <w:hideMark/>
                </w:tcPr>
                <w:p w14:paraId="058A28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6BE1092E" w14:textId="77777777" w:rsidTr="00042145">
              <w:trPr>
                <w:trHeight w:val="456"/>
                <w:jc w:val="center"/>
              </w:trPr>
              <w:tc>
                <w:tcPr>
                  <w:tcW w:w="704" w:type="dxa"/>
                  <w:shd w:val="clear" w:color="auto" w:fill="auto"/>
                  <w:noWrap/>
                  <w:vAlign w:val="center"/>
                  <w:hideMark/>
                </w:tcPr>
                <w:p w14:paraId="596C52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62</w:t>
                  </w:r>
                </w:p>
              </w:tc>
              <w:tc>
                <w:tcPr>
                  <w:tcW w:w="1134" w:type="dxa"/>
                  <w:shd w:val="clear" w:color="auto" w:fill="auto"/>
                  <w:vAlign w:val="center"/>
                  <w:hideMark/>
                </w:tcPr>
                <w:p w14:paraId="2BA0B1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05 01 16</w:t>
                  </w:r>
                </w:p>
              </w:tc>
              <w:tc>
                <w:tcPr>
                  <w:tcW w:w="5112" w:type="dxa"/>
                  <w:shd w:val="clear" w:color="auto" w:fill="auto"/>
                  <w:vAlign w:val="center"/>
                  <w:hideMark/>
                </w:tcPr>
                <w:p w14:paraId="4EC43F5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siarkę z odsiarczania ropy naftowej</w:t>
                  </w:r>
                </w:p>
              </w:tc>
              <w:tc>
                <w:tcPr>
                  <w:tcW w:w="1268" w:type="dxa"/>
                  <w:shd w:val="clear" w:color="auto" w:fill="auto"/>
                  <w:noWrap/>
                  <w:vAlign w:val="center"/>
                  <w:hideMark/>
                </w:tcPr>
                <w:p w14:paraId="59BE35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w:t>
                  </w:r>
                </w:p>
              </w:tc>
              <w:tc>
                <w:tcPr>
                  <w:tcW w:w="991" w:type="dxa"/>
                  <w:shd w:val="clear" w:color="auto" w:fill="auto"/>
                  <w:noWrap/>
                  <w:vAlign w:val="center"/>
                  <w:hideMark/>
                </w:tcPr>
                <w:p w14:paraId="7129CE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757C322E" w14:textId="77777777" w:rsidTr="00042145">
              <w:trPr>
                <w:trHeight w:val="288"/>
                <w:jc w:val="center"/>
              </w:trPr>
              <w:tc>
                <w:tcPr>
                  <w:tcW w:w="704" w:type="dxa"/>
                  <w:shd w:val="clear" w:color="auto" w:fill="auto"/>
                  <w:noWrap/>
                  <w:vAlign w:val="center"/>
                  <w:hideMark/>
                </w:tcPr>
                <w:p w14:paraId="332A24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63</w:t>
                  </w:r>
                </w:p>
              </w:tc>
              <w:tc>
                <w:tcPr>
                  <w:tcW w:w="1134" w:type="dxa"/>
                  <w:shd w:val="clear" w:color="auto" w:fill="auto"/>
                  <w:vAlign w:val="center"/>
                  <w:hideMark/>
                </w:tcPr>
                <w:p w14:paraId="72D910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06 80* </w:t>
                  </w:r>
                </w:p>
              </w:tc>
              <w:tc>
                <w:tcPr>
                  <w:tcW w:w="5112" w:type="dxa"/>
                  <w:shd w:val="clear" w:color="auto" w:fill="auto"/>
                  <w:vAlign w:val="center"/>
                  <w:hideMark/>
                </w:tcPr>
                <w:p w14:paraId="0C52CAB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zawierające fenole </w:t>
                  </w:r>
                </w:p>
              </w:tc>
              <w:tc>
                <w:tcPr>
                  <w:tcW w:w="1268" w:type="dxa"/>
                  <w:shd w:val="clear" w:color="auto" w:fill="auto"/>
                  <w:noWrap/>
                  <w:vAlign w:val="center"/>
                  <w:hideMark/>
                </w:tcPr>
                <w:p w14:paraId="5F3699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w:t>
                  </w:r>
                </w:p>
              </w:tc>
              <w:tc>
                <w:tcPr>
                  <w:tcW w:w="991" w:type="dxa"/>
                  <w:shd w:val="clear" w:color="auto" w:fill="auto"/>
                  <w:noWrap/>
                  <w:vAlign w:val="center"/>
                  <w:hideMark/>
                </w:tcPr>
                <w:p w14:paraId="4CB276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9D8823C" w14:textId="77777777" w:rsidTr="00042145">
              <w:trPr>
                <w:trHeight w:val="288"/>
                <w:jc w:val="center"/>
              </w:trPr>
              <w:tc>
                <w:tcPr>
                  <w:tcW w:w="704" w:type="dxa"/>
                  <w:shd w:val="clear" w:color="auto" w:fill="auto"/>
                  <w:noWrap/>
                  <w:vAlign w:val="center"/>
                  <w:hideMark/>
                </w:tcPr>
                <w:p w14:paraId="389DF8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64</w:t>
                  </w:r>
                </w:p>
              </w:tc>
              <w:tc>
                <w:tcPr>
                  <w:tcW w:w="1134" w:type="dxa"/>
                  <w:shd w:val="clear" w:color="auto" w:fill="auto"/>
                  <w:vAlign w:val="center"/>
                  <w:hideMark/>
                </w:tcPr>
                <w:p w14:paraId="1F5EFE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05 06 99</w:t>
                  </w:r>
                </w:p>
              </w:tc>
              <w:tc>
                <w:tcPr>
                  <w:tcW w:w="5112" w:type="dxa"/>
                  <w:shd w:val="clear" w:color="auto" w:fill="auto"/>
                  <w:vAlign w:val="center"/>
                  <w:hideMark/>
                </w:tcPr>
                <w:p w14:paraId="1A62FED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62D7EA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04673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1300</w:t>
                  </w:r>
                </w:p>
              </w:tc>
            </w:tr>
            <w:tr w:rsidR="000C5683" w:rsidRPr="00BD3D54" w14:paraId="6B93EFBF" w14:textId="77777777" w:rsidTr="00042145">
              <w:trPr>
                <w:trHeight w:val="288"/>
                <w:jc w:val="center"/>
              </w:trPr>
              <w:tc>
                <w:tcPr>
                  <w:tcW w:w="704" w:type="dxa"/>
                  <w:shd w:val="clear" w:color="auto" w:fill="auto"/>
                  <w:noWrap/>
                  <w:vAlign w:val="center"/>
                  <w:hideMark/>
                </w:tcPr>
                <w:p w14:paraId="02092F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65</w:t>
                  </w:r>
                </w:p>
              </w:tc>
              <w:tc>
                <w:tcPr>
                  <w:tcW w:w="1134" w:type="dxa"/>
                  <w:shd w:val="clear" w:color="auto" w:fill="auto"/>
                  <w:vAlign w:val="center"/>
                  <w:hideMark/>
                </w:tcPr>
                <w:p w14:paraId="357158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07 01* </w:t>
                  </w:r>
                </w:p>
              </w:tc>
              <w:tc>
                <w:tcPr>
                  <w:tcW w:w="5112" w:type="dxa"/>
                  <w:shd w:val="clear" w:color="auto" w:fill="auto"/>
                  <w:vAlign w:val="center"/>
                  <w:hideMark/>
                </w:tcPr>
                <w:p w14:paraId="585A86F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zawierające rtęć </w:t>
                  </w:r>
                </w:p>
              </w:tc>
              <w:tc>
                <w:tcPr>
                  <w:tcW w:w="1268" w:type="dxa"/>
                  <w:shd w:val="clear" w:color="auto" w:fill="auto"/>
                  <w:noWrap/>
                  <w:vAlign w:val="center"/>
                  <w:hideMark/>
                </w:tcPr>
                <w:p w14:paraId="23F8D7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C6F0E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6519E3F6" w14:textId="77777777" w:rsidTr="00042145">
              <w:trPr>
                <w:trHeight w:val="288"/>
                <w:jc w:val="center"/>
              </w:trPr>
              <w:tc>
                <w:tcPr>
                  <w:tcW w:w="704" w:type="dxa"/>
                  <w:shd w:val="clear" w:color="auto" w:fill="auto"/>
                  <w:noWrap/>
                  <w:vAlign w:val="center"/>
                  <w:hideMark/>
                </w:tcPr>
                <w:p w14:paraId="256162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66</w:t>
                  </w:r>
                </w:p>
              </w:tc>
              <w:tc>
                <w:tcPr>
                  <w:tcW w:w="1134" w:type="dxa"/>
                  <w:shd w:val="clear" w:color="auto" w:fill="auto"/>
                  <w:vAlign w:val="center"/>
                  <w:hideMark/>
                </w:tcPr>
                <w:p w14:paraId="241A37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05 07 02</w:t>
                  </w:r>
                </w:p>
              </w:tc>
              <w:tc>
                <w:tcPr>
                  <w:tcW w:w="5112" w:type="dxa"/>
                  <w:shd w:val="clear" w:color="auto" w:fill="auto"/>
                  <w:vAlign w:val="center"/>
                  <w:hideMark/>
                </w:tcPr>
                <w:p w14:paraId="1CDA034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siarkę</w:t>
                  </w:r>
                </w:p>
              </w:tc>
              <w:tc>
                <w:tcPr>
                  <w:tcW w:w="1268" w:type="dxa"/>
                  <w:shd w:val="clear" w:color="auto" w:fill="auto"/>
                  <w:noWrap/>
                  <w:vAlign w:val="center"/>
                  <w:hideMark/>
                </w:tcPr>
                <w:p w14:paraId="72BC0F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3B941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181CCDD" w14:textId="77777777" w:rsidTr="00042145">
              <w:trPr>
                <w:trHeight w:val="288"/>
                <w:jc w:val="center"/>
              </w:trPr>
              <w:tc>
                <w:tcPr>
                  <w:tcW w:w="704" w:type="dxa"/>
                  <w:shd w:val="clear" w:color="auto" w:fill="auto"/>
                  <w:noWrap/>
                  <w:vAlign w:val="center"/>
                  <w:hideMark/>
                </w:tcPr>
                <w:p w14:paraId="2D4B4B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67</w:t>
                  </w:r>
                </w:p>
              </w:tc>
              <w:tc>
                <w:tcPr>
                  <w:tcW w:w="1134" w:type="dxa"/>
                  <w:shd w:val="clear" w:color="auto" w:fill="auto"/>
                  <w:vAlign w:val="center"/>
                  <w:hideMark/>
                </w:tcPr>
                <w:p w14:paraId="3C90E6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05 07 99</w:t>
                  </w:r>
                </w:p>
              </w:tc>
              <w:tc>
                <w:tcPr>
                  <w:tcW w:w="5112" w:type="dxa"/>
                  <w:shd w:val="clear" w:color="auto" w:fill="auto"/>
                  <w:vAlign w:val="center"/>
                  <w:hideMark/>
                </w:tcPr>
                <w:p w14:paraId="1DF6092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02CAC9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91" w:type="dxa"/>
                  <w:shd w:val="clear" w:color="auto" w:fill="auto"/>
                  <w:noWrap/>
                  <w:vAlign w:val="center"/>
                  <w:hideMark/>
                </w:tcPr>
                <w:p w14:paraId="3891EE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67EAAA79" w14:textId="77777777" w:rsidTr="00042145">
              <w:trPr>
                <w:trHeight w:val="288"/>
                <w:jc w:val="center"/>
              </w:trPr>
              <w:tc>
                <w:tcPr>
                  <w:tcW w:w="704" w:type="dxa"/>
                  <w:shd w:val="clear" w:color="auto" w:fill="auto"/>
                  <w:noWrap/>
                  <w:vAlign w:val="center"/>
                  <w:hideMark/>
                </w:tcPr>
                <w:p w14:paraId="7B9D2E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68</w:t>
                  </w:r>
                </w:p>
              </w:tc>
              <w:tc>
                <w:tcPr>
                  <w:tcW w:w="1134" w:type="dxa"/>
                  <w:shd w:val="clear" w:color="auto" w:fill="auto"/>
                  <w:vAlign w:val="center"/>
                  <w:hideMark/>
                </w:tcPr>
                <w:p w14:paraId="580234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01*</w:t>
                  </w:r>
                </w:p>
              </w:tc>
              <w:tc>
                <w:tcPr>
                  <w:tcW w:w="5112" w:type="dxa"/>
                  <w:shd w:val="clear" w:color="auto" w:fill="auto"/>
                  <w:vAlign w:val="center"/>
                  <w:hideMark/>
                </w:tcPr>
                <w:p w14:paraId="679CEC1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siarkowy i siarkawy</w:t>
                  </w:r>
                </w:p>
              </w:tc>
              <w:tc>
                <w:tcPr>
                  <w:tcW w:w="1268" w:type="dxa"/>
                  <w:shd w:val="clear" w:color="auto" w:fill="auto"/>
                  <w:noWrap/>
                  <w:vAlign w:val="center"/>
                  <w:hideMark/>
                </w:tcPr>
                <w:p w14:paraId="0A1A66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91" w:type="dxa"/>
                  <w:shd w:val="clear" w:color="auto" w:fill="auto"/>
                  <w:noWrap/>
                  <w:vAlign w:val="center"/>
                  <w:hideMark/>
                </w:tcPr>
                <w:p w14:paraId="31DC35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7943F55" w14:textId="77777777" w:rsidTr="00042145">
              <w:trPr>
                <w:trHeight w:val="288"/>
                <w:jc w:val="center"/>
              </w:trPr>
              <w:tc>
                <w:tcPr>
                  <w:tcW w:w="704" w:type="dxa"/>
                  <w:shd w:val="clear" w:color="auto" w:fill="auto"/>
                  <w:noWrap/>
                  <w:vAlign w:val="center"/>
                  <w:hideMark/>
                </w:tcPr>
                <w:p w14:paraId="309AE3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69</w:t>
                  </w:r>
                </w:p>
              </w:tc>
              <w:tc>
                <w:tcPr>
                  <w:tcW w:w="1134" w:type="dxa"/>
                  <w:shd w:val="clear" w:color="auto" w:fill="auto"/>
                  <w:vAlign w:val="center"/>
                  <w:hideMark/>
                </w:tcPr>
                <w:p w14:paraId="41244B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02*</w:t>
                  </w:r>
                </w:p>
              </w:tc>
              <w:tc>
                <w:tcPr>
                  <w:tcW w:w="5112" w:type="dxa"/>
                  <w:shd w:val="clear" w:color="auto" w:fill="auto"/>
                  <w:vAlign w:val="center"/>
                  <w:hideMark/>
                </w:tcPr>
                <w:p w14:paraId="28614E8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chlorowodorowy</w:t>
                  </w:r>
                </w:p>
              </w:tc>
              <w:tc>
                <w:tcPr>
                  <w:tcW w:w="1268" w:type="dxa"/>
                  <w:shd w:val="clear" w:color="auto" w:fill="auto"/>
                  <w:noWrap/>
                  <w:vAlign w:val="center"/>
                  <w:hideMark/>
                </w:tcPr>
                <w:p w14:paraId="380D77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91" w:type="dxa"/>
                  <w:shd w:val="clear" w:color="auto" w:fill="auto"/>
                  <w:noWrap/>
                  <w:vAlign w:val="center"/>
                  <w:hideMark/>
                </w:tcPr>
                <w:p w14:paraId="77B1B5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506400F" w14:textId="77777777" w:rsidTr="00042145">
              <w:trPr>
                <w:trHeight w:val="288"/>
                <w:jc w:val="center"/>
              </w:trPr>
              <w:tc>
                <w:tcPr>
                  <w:tcW w:w="704" w:type="dxa"/>
                  <w:shd w:val="clear" w:color="auto" w:fill="auto"/>
                  <w:noWrap/>
                  <w:vAlign w:val="center"/>
                  <w:hideMark/>
                </w:tcPr>
                <w:p w14:paraId="0D4E9F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70</w:t>
                  </w:r>
                </w:p>
              </w:tc>
              <w:tc>
                <w:tcPr>
                  <w:tcW w:w="1134" w:type="dxa"/>
                  <w:shd w:val="clear" w:color="auto" w:fill="auto"/>
                  <w:vAlign w:val="center"/>
                  <w:hideMark/>
                </w:tcPr>
                <w:p w14:paraId="1C5497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04*</w:t>
                  </w:r>
                </w:p>
              </w:tc>
              <w:tc>
                <w:tcPr>
                  <w:tcW w:w="5112" w:type="dxa"/>
                  <w:shd w:val="clear" w:color="auto" w:fill="auto"/>
                  <w:vAlign w:val="center"/>
                  <w:hideMark/>
                </w:tcPr>
                <w:p w14:paraId="7453F6A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fosforowy i fosforawy</w:t>
                  </w:r>
                </w:p>
              </w:tc>
              <w:tc>
                <w:tcPr>
                  <w:tcW w:w="1268" w:type="dxa"/>
                  <w:shd w:val="clear" w:color="auto" w:fill="auto"/>
                  <w:noWrap/>
                  <w:vAlign w:val="center"/>
                  <w:hideMark/>
                </w:tcPr>
                <w:p w14:paraId="542AED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91" w:type="dxa"/>
                  <w:shd w:val="clear" w:color="auto" w:fill="auto"/>
                  <w:noWrap/>
                  <w:vAlign w:val="center"/>
                  <w:hideMark/>
                </w:tcPr>
                <w:p w14:paraId="0DD665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64CA132" w14:textId="77777777" w:rsidTr="00042145">
              <w:trPr>
                <w:trHeight w:val="288"/>
                <w:jc w:val="center"/>
              </w:trPr>
              <w:tc>
                <w:tcPr>
                  <w:tcW w:w="704" w:type="dxa"/>
                  <w:shd w:val="clear" w:color="auto" w:fill="auto"/>
                  <w:noWrap/>
                  <w:vAlign w:val="center"/>
                  <w:hideMark/>
                </w:tcPr>
                <w:p w14:paraId="0BD466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71</w:t>
                  </w:r>
                </w:p>
              </w:tc>
              <w:tc>
                <w:tcPr>
                  <w:tcW w:w="1134" w:type="dxa"/>
                  <w:shd w:val="clear" w:color="auto" w:fill="auto"/>
                  <w:vAlign w:val="center"/>
                  <w:hideMark/>
                </w:tcPr>
                <w:p w14:paraId="6E6C26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05*</w:t>
                  </w:r>
                </w:p>
              </w:tc>
              <w:tc>
                <w:tcPr>
                  <w:tcW w:w="5112" w:type="dxa"/>
                  <w:shd w:val="clear" w:color="auto" w:fill="auto"/>
                  <w:vAlign w:val="center"/>
                  <w:hideMark/>
                </w:tcPr>
                <w:p w14:paraId="461BF69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azotowy i azotawy</w:t>
                  </w:r>
                </w:p>
              </w:tc>
              <w:tc>
                <w:tcPr>
                  <w:tcW w:w="1268" w:type="dxa"/>
                  <w:shd w:val="clear" w:color="auto" w:fill="auto"/>
                  <w:noWrap/>
                  <w:vAlign w:val="center"/>
                  <w:hideMark/>
                </w:tcPr>
                <w:p w14:paraId="39D057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91" w:type="dxa"/>
                  <w:shd w:val="clear" w:color="auto" w:fill="auto"/>
                  <w:noWrap/>
                  <w:vAlign w:val="center"/>
                  <w:hideMark/>
                </w:tcPr>
                <w:p w14:paraId="08C41B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0797945" w14:textId="77777777" w:rsidTr="00042145">
              <w:trPr>
                <w:trHeight w:val="288"/>
                <w:jc w:val="center"/>
              </w:trPr>
              <w:tc>
                <w:tcPr>
                  <w:tcW w:w="704" w:type="dxa"/>
                  <w:shd w:val="clear" w:color="auto" w:fill="auto"/>
                  <w:noWrap/>
                  <w:vAlign w:val="center"/>
                  <w:hideMark/>
                </w:tcPr>
                <w:p w14:paraId="24D0DE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72</w:t>
                  </w:r>
                </w:p>
              </w:tc>
              <w:tc>
                <w:tcPr>
                  <w:tcW w:w="1134" w:type="dxa"/>
                  <w:shd w:val="clear" w:color="auto" w:fill="auto"/>
                  <w:vAlign w:val="center"/>
                  <w:hideMark/>
                </w:tcPr>
                <w:p w14:paraId="7C06A7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06 01 99</w:t>
                  </w:r>
                </w:p>
              </w:tc>
              <w:tc>
                <w:tcPr>
                  <w:tcW w:w="5112" w:type="dxa"/>
                  <w:shd w:val="clear" w:color="auto" w:fill="auto"/>
                  <w:vAlign w:val="center"/>
                  <w:hideMark/>
                </w:tcPr>
                <w:p w14:paraId="26618B1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0722D7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91" w:type="dxa"/>
                  <w:shd w:val="clear" w:color="auto" w:fill="auto"/>
                  <w:noWrap/>
                  <w:vAlign w:val="center"/>
                  <w:hideMark/>
                </w:tcPr>
                <w:p w14:paraId="5EBB3F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34B0EA4A" w14:textId="77777777" w:rsidTr="00042145">
              <w:trPr>
                <w:trHeight w:val="288"/>
                <w:jc w:val="center"/>
              </w:trPr>
              <w:tc>
                <w:tcPr>
                  <w:tcW w:w="704" w:type="dxa"/>
                  <w:shd w:val="clear" w:color="auto" w:fill="auto"/>
                  <w:noWrap/>
                  <w:vAlign w:val="center"/>
                  <w:hideMark/>
                </w:tcPr>
                <w:p w14:paraId="5F2E1A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73</w:t>
                  </w:r>
                </w:p>
              </w:tc>
              <w:tc>
                <w:tcPr>
                  <w:tcW w:w="1134" w:type="dxa"/>
                  <w:shd w:val="clear" w:color="auto" w:fill="auto"/>
                  <w:vAlign w:val="center"/>
                  <w:hideMark/>
                </w:tcPr>
                <w:p w14:paraId="06B37B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01*</w:t>
                  </w:r>
                </w:p>
              </w:tc>
              <w:tc>
                <w:tcPr>
                  <w:tcW w:w="5112" w:type="dxa"/>
                  <w:shd w:val="clear" w:color="auto" w:fill="auto"/>
                  <w:vAlign w:val="center"/>
                  <w:hideMark/>
                </w:tcPr>
                <w:p w14:paraId="2E827AF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wapniowy</w:t>
                  </w:r>
                </w:p>
              </w:tc>
              <w:tc>
                <w:tcPr>
                  <w:tcW w:w="1268" w:type="dxa"/>
                  <w:shd w:val="clear" w:color="auto" w:fill="auto"/>
                  <w:noWrap/>
                  <w:vAlign w:val="center"/>
                  <w:hideMark/>
                </w:tcPr>
                <w:p w14:paraId="5EB4A9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91" w:type="dxa"/>
                  <w:shd w:val="clear" w:color="auto" w:fill="auto"/>
                  <w:noWrap/>
                  <w:vAlign w:val="center"/>
                  <w:hideMark/>
                </w:tcPr>
                <w:p w14:paraId="53DF32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1B320624" w14:textId="77777777" w:rsidTr="00042145">
              <w:trPr>
                <w:trHeight w:val="288"/>
                <w:jc w:val="center"/>
              </w:trPr>
              <w:tc>
                <w:tcPr>
                  <w:tcW w:w="704" w:type="dxa"/>
                  <w:shd w:val="clear" w:color="auto" w:fill="auto"/>
                  <w:noWrap/>
                  <w:vAlign w:val="center"/>
                  <w:hideMark/>
                </w:tcPr>
                <w:p w14:paraId="0218E3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74</w:t>
                  </w:r>
                </w:p>
              </w:tc>
              <w:tc>
                <w:tcPr>
                  <w:tcW w:w="1134" w:type="dxa"/>
                  <w:shd w:val="clear" w:color="auto" w:fill="auto"/>
                  <w:vAlign w:val="center"/>
                  <w:hideMark/>
                </w:tcPr>
                <w:p w14:paraId="0FEE2E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03*</w:t>
                  </w:r>
                </w:p>
              </w:tc>
              <w:tc>
                <w:tcPr>
                  <w:tcW w:w="5112" w:type="dxa"/>
                  <w:shd w:val="clear" w:color="auto" w:fill="auto"/>
                  <w:vAlign w:val="center"/>
                  <w:hideMark/>
                </w:tcPr>
                <w:p w14:paraId="3F7538A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amonowy</w:t>
                  </w:r>
                </w:p>
              </w:tc>
              <w:tc>
                <w:tcPr>
                  <w:tcW w:w="1268" w:type="dxa"/>
                  <w:shd w:val="clear" w:color="auto" w:fill="auto"/>
                  <w:noWrap/>
                  <w:vAlign w:val="center"/>
                  <w:hideMark/>
                </w:tcPr>
                <w:p w14:paraId="0F0BE0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91" w:type="dxa"/>
                  <w:shd w:val="clear" w:color="auto" w:fill="auto"/>
                  <w:noWrap/>
                  <w:vAlign w:val="center"/>
                  <w:hideMark/>
                </w:tcPr>
                <w:p w14:paraId="55A7A3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5376D385" w14:textId="77777777" w:rsidTr="00042145">
              <w:trPr>
                <w:trHeight w:val="288"/>
                <w:jc w:val="center"/>
              </w:trPr>
              <w:tc>
                <w:tcPr>
                  <w:tcW w:w="704" w:type="dxa"/>
                  <w:shd w:val="clear" w:color="auto" w:fill="auto"/>
                  <w:noWrap/>
                  <w:vAlign w:val="center"/>
                  <w:hideMark/>
                </w:tcPr>
                <w:p w14:paraId="69225C2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75</w:t>
                  </w:r>
                </w:p>
              </w:tc>
              <w:tc>
                <w:tcPr>
                  <w:tcW w:w="1134" w:type="dxa"/>
                  <w:shd w:val="clear" w:color="auto" w:fill="auto"/>
                  <w:noWrap/>
                  <w:vAlign w:val="center"/>
                  <w:hideMark/>
                </w:tcPr>
                <w:p w14:paraId="663562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04*</w:t>
                  </w:r>
                </w:p>
              </w:tc>
              <w:tc>
                <w:tcPr>
                  <w:tcW w:w="5112" w:type="dxa"/>
                  <w:shd w:val="clear" w:color="auto" w:fill="auto"/>
                  <w:vAlign w:val="center"/>
                  <w:hideMark/>
                </w:tcPr>
                <w:p w14:paraId="28FDE8E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sodowy i potasowy</w:t>
                  </w:r>
                </w:p>
              </w:tc>
              <w:tc>
                <w:tcPr>
                  <w:tcW w:w="1268" w:type="dxa"/>
                  <w:shd w:val="clear" w:color="auto" w:fill="auto"/>
                  <w:noWrap/>
                  <w:vAlign w:val="center"/>
                  <w:hideMark/>
                </w:tcPr>
                <w:p w14:paraId="2FDBC6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91" w:type="dxa"/>
                  <w:shd w:val="clear" w:color="auto" w:fill="auto"/>
                  <w:noWrap/>
                  <w:vAlign w:val="center"/>
                  <w:hideMark/>
                </w:tcPr>
                <w:p w14:paraId="1D6554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4422B40" w14:textId="77777777" w:rsidTr="00042145">
              <w:trPr>
                <w:trHeight w:val="288"/>
                <w:jc w:val="center"/>
              </w:trPr>
              <w:tc>
                <w:tcPr>
                  <w:tcW w:w="704" w:type="dxa"/>
                  <w:shd w:val="clear" w:color="auto" w:fill="auto"/>
                  <w:noWrap/>
                  <w:vAlign w:val="center"/>
                  <w:hideMark/>
                </w:tcPr>
                <w:p w14:paraId="109D789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76</w:t>
                  </w:r>
                </w:p>
              </w:tc>
              <w:tc>
                <w:tcPr>
                  <w:tcW w:w="1134" w:type="dxa"/>
                  <w:shd w:val="clear" w:color="auto" w:fill="auto"/>
                  <w:vAlign w:val="center"/>
                  <w:hideMark/>
                </w:tcPr>
                <w:p w14:paraId="042852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05*</w:t>
                  </w:r>
                </w:p>
              </w:tc>
              <w:tc>
                <w:tcPr>
                  <w:tcW w:w="5112" w:type="dxa"/>
                  <w:shd w:val="clear" w:color="auto" w:fill="auto"/>
                  <w:vAlign w:val="center"/>
                  <w:hideMark/>
                </w:tcPr>
                <w:p w14:paraId="1A01798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wodorotlenki</w:t>
                  </w:r>
                </w:p>
              </w:tc>
              <w:tc>
                <w:tcPr>
                  <w:tcW w:w="1268" w:type="dxa"/>
                  <w:shd w:val="clear" w:color="auto" w:fill="auto"/>
                  <w:noWrap/>
                  <w:vAlign w:val="center"/>
                  <w:hideMark/>
                </w:tcPr>
                <w:p w14:paraId="459F20E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91" w:type="dxa"/>
                  <w:shd w:val="clear" w:color="auto" w:fill="auto"/>
                  <w:noWrap/>
                  <w:vAlign w:val="center"/>
                  <w:hideMark/>
                </w:tcPr>
                <w:p w14:paraId="04BF26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D66E22F" w14:textId="77777777" w:rsidTr="00042145">
              <w:trPr>
                <w:trHeight w:val="288"/>
                <w:jc w:val="center"/>
              </w:trPr>
              <w:tc>
                <w:tcPr>
                  <w:tcW w:w="704" w:type="dxa"/>
                  <w:shd w:val="clear" w:color="auto" w:fill="auto"/>
                  <w:noWrap/>
                  <w:vAlign w:val="center"/>
                  <w:hideMark/>
                </w:tcPr>
                <w:p w14:paraId="6981F6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77</w:t>
                  </w:r>
                </w:p>
              </w:tc>
              <w:tc>
                <w:tcPr>
                  <w:tcW w:w="1134" w:type="dxa"/>
                  <w:shd w:val="clear" w:color="auto" w:fill="auto"/>
                  <w:vAlign w:val="center"/>
                  <w:hideMark/>
                </w:tcPr>
                <w:p w14:paraId="39DEC0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06 02 99</w:t>
                  </w:r>
                </w:p>
              </w:tc>
              <w:tc>
                <w:tcPr>
                  <w:tcW w:w="5112" w:type="dxa"/>
                  <w:shd w:val="clear" w:color="auto" w:fill="auto"/>
                  <w:vAlign w:val="center"/>
                  <w:hideMark/>
                </w:tcPr>
                <w:p w14:paraId="3178871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77E3FF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91" w:type="dxa"/>
                  <w:shd w:val="clear" w:color="auto" w:fill="auto"/>
                  <w:noWrap/>
                  <w:vAlign w:val="center"/>
                  <w:hideMark/>
                </w:tcPr>
                <w:p w14:paraId="00BEA9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F5C7732" w14:textId="77777777" w:rsidTr="00042145">
              <w:trPr>
                <w:trHeight w:val="288"/>
                <w:jc w:val="center"/>
              </w:trPr>
              <w:tc>
                <w:tcPr>
                  <w:tcW w:w="704" w:type="dxa"/>
                  <w:shd w:val="clear" w:color="auto" w:fill="auto"/>
                  <w:noWrap/>
                  <w:vAlign w:val="center"/>
                  <w:hideMark/>
                </w:tcPr>
                <w:p w14:paraId="5EFFF5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78</w:t>
                  </w:r>
                </w:p>
              </w:tc>
              <w:tc>
                <w:tcPr>
                  <w:tcW w:w="1134" w:type="dxa"/>
                  <w:shd w:val="clear" w:color="auto" w:fill="auto"/>
                  <w:vAlign w:val="center"/>
                  <w:hideMark/>
                </w:tcPr>
                <w:p w14:paraId="1C8763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03 11* </w:t>
                  </w:r>
                </w:p>
              </w:tc>
              <w:tc>
                <w:tcPr>
                  <w:tcW w:w="5112" w:type="dxa"/>
                  <w:shd w:val="clear" w:color="auto" w:fill="auto"/>
                  <w:vAlign w:val="center"/>
                  <w:hideMark/>
                </w:tcPr>
                <w:p w14:paraId="110DA40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Sole i roztwory zawierające cyjanki </w:t>
                  </w:r>
                </w:p>
              </w:tc>
              <w:tc>
                <w:tcPr>
                  <w:tcW w:w="1268" w:type="dxa"/>
                  <w:shd w:val="clear" w:color="auto" w:fill="auto"/>
                  <w:noWrap/>
                  <w:vAlign w:val="center"/>
                  <w:hideMark/>
                </w:tcPr>
                <w:p w14:paraId="535A0B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408312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3A97E77" w14:textId="77777777" w:rsidTr="00042145">
              <w:trPr>
                <w:trHeight w:val="288"/>
                <w:jc w:val="center"/>
              </w:trPr>
              <w:tc>
                <w:tcPr>
                  <w:tcW w:w="704" w:type="dxa"/>
                  <w:shd w:val="clear" w:color="auto" w:fill="auto"/>
                  <w:noWrap/>
                  <w:vAlign w:val="center"/>
                  <w:hideMark/>
                </w:tcPr>
                <w:p w14:paraId="1955C4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79</w:t>
                  </w:r>
                </w:p>
              </w:tc>
              <w:tc>
                <w:tcPr>
                  <w:tcW w:w="1134" w:type="dxa"/>
                  <w:shd w:val="clear" w:color="auto" w:fill="auto"/>
                  <w:vAlign w:val="center"/>
                  <w:hideMark/>
                </w:tcPr>
                <w:p w14:paraId="0A55EA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03 13* </w:t>
                  </w:r>
                </w:p>
              </w:tc>
              <w:tc>
                <w:tcPr>
                  <w:tcW w:w="5112" w:type="dxa"/>
                  <w:shd w:val="clear" w:color="auto" w:fill="auto"/>
                  <w:vAlign w:val="center"/>
                  <w:hideMark/>
                </w:tcPr>
                <w:p w14:paraId="1D0177D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Sole i roztwory zawierające metale ciężkie </w:t>
                  </w:r>
                </w:p>
              </w:tc>
              <w:tc>
                <w:tcPr>
                  <w:tcW w:w="1268" w:type="dxa"/>
                  <w:shd w:val="clear" w:color="auto" w:fill="auto"/>
                  <w:noWrap/>
                  <w:vAlign w:val="center"/>
                  <w:hideMark/>
                </w:tcPr>
                <w:p w14:paraId="5C5EB7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38BF72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AE606F1" w14:textId="77777777" w:rsidTr="00042145">
              <w:trPr>
                <w:trHeight w:val="456"/>
                <w:jc w:val="center"/>
              </w:trPr>
              <w:tc>
                <w:tcPr>
                  <w:tcW w:w="704" w:type="dxa"/>
                  <w:shd w:val="clear" w:color="auto" w:fill="auto"/>
                  <w:noWrap/>
                  <w:vAlign w:val="center"/>
                  <w:hideMark/>
                </w:tcPr>
                <w:p w14:paraId="386558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80</w:t>
                  </w:r>
                </w:p>
              </w:tc>
              <w:tc>
                <w:tcPr>
                  <w:tcW w:w="1134" w:type="dxa"/>
                  <w:shd w:val="clear" w:color="auto" w:fill="auto"/>
                  <w:vAlign w:val="center"/>
                  <w:hideMark/>
                </w:tcPr>
                <w:p w14:paraId="230D55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06 03 14</w:t>
                  </w:r>
                </w:p>
              </w:tc>
              <w:tc>
                <w:tcPr>
                  <w:tcW w:w="5112" w:type="dxa"/>
                  <w:shd w:val="clear" w:color="auto" w:fill="auto"/>
                  <w:vAlign w:val="center"/>
                  <w:hideMark/>
                </w:tcPr>
                <w:p w14:paraId="51A7D13A" w14:textId="08EFE3D5"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Sole i roztwory inne niż wymienione w 06 03 11 i 06 03 13</w:t>
                  </w:r>
                </w:p>
              </w:tc>
              <w:tc>
                <w:tcPr>
                  <w:tcW w:w="1268" w:type="dxa"/>
                  <w:shd w:val="clear" w:color="auto" w:fill="auto"/>
                  <w:noWrap/>
                  <w:vAlign w:val="center"/>
                  <w:hideMark/>
                </w:tcPr>
                <w:p w14:paraId="2E1278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15A5F6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26BCFFE2" w14:textId="77777777" w:rsidTr="00042145">
              <w:trPr>
                <w:trHeight w:val="288"/>
                <w:jc w:val="center"/>
              </w:trPr>
              <w:tc>
                <w:tcPr>
                  <w:tcW w:w="704" w:type="dxa"/>
                  <w:shd w:val="clear" w:color="auto" w:fill="auto"/>
                  <w:noWrap/>
                  <w:vAlign w:val="center"/>
                  <w:hideMark/>
                </w:tcPr>
                <w:p w14:paraId="05A51C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81</w:t>
                  </w:r>
                </w:p>
              </w:tc>
              <w:tc>
                <w:tcPr>
                  <w:tcW w:w="1134" w:type="dxa"/>
                  <w:shd w:val="clear" w:color="auto" w:fill="auto"/>
                  <w:vAlign w:val="center"/>
                  <w:hideMark/>
                </w:tcPr>
                <w:p w14:paraId="2A4DAD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06 03 99</w:t>
                  </w:r>
                </w:p>
              </w:tc>
              <w:tc>
                <w:tcPr>
                  <w:tcW w:w="5112" w:type="dxa"/>
                  <w:shd w:val="clear" w:color="auto" w:fill="auto"/>
                  <w:vAlign w:val="center"/>
                  <w:hideMark/>
                </w:tcPr>
                <w:p w14:paraId="01142AF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7DC10F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727251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2AAFA03" w14:textId="77777777" w:rsidTr="00042145">
              <w:trPr>
                <w:trHeight w:val="288"/>
                <w:jc w:val="center"/>
              </w:trPr>
              <w:tc>
                <w:tcPr>
                  <w:tcW w:w="704" w:type="dxa"/>
                  <w:shd w:val="clear" w:color="auto" w:fill="auto"/>
                  <w:noWrap/>
                  <w:vAlign w:val="center"/>
                  <w:hideMark/>
                </w:tcPr>
                <w:p w14:paraId="3BB149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82</w:t>
                  </w:r>
                </w:p>
              </w:tc>
              <w:tc>
                <w:tcPr>
                  <w:tcW w:w="1134" w:type="dxa"/>
                  <w:shd w:val="clear" w:color="auto" w:fill="auto"/>
                  <w:vAlign w:val="center"/>
                  <w:hideMark/>
                </w:tcPr>
                <w:p w14:paraId="1B59FF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04 03* </w:t>
                  </w:r>
                </w:p>
              </w:tc>
              <w:tc>
                <w:tcPr>
                  <w:tcW w:w="5112" w:type="dxa"/>
                  <w:shd w:val="clear" w:color="auto" w:fill="auto"/>
                  <w:vAlign w:val="center"/>
                  <w:hideMark/>
                </w:tcPr>
                <w:p w14:paraId="66AB16A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arsen </w:t>
                  </w:r>
                </w:p>
              </w:tc>
              <w:tc>
                <w:tcPr>
                  <w:tcW w:w="1268" w:type="dxa"/>
                  <w:shd w:val="clear" w:color="auto" w:fill="auto"/>
                  <w:noWrap/>
                  <w:vAlign w:val="center"/>
                  <w:hideMark/>
                </w:tcPr>
                <w:p w14:paraId="4C91FA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1751A8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17F60D6" w14:textId="77777777" w:rsidTr="00042145">
              <w:trPr>
                <w:trHeight w:val="288"/>
                <w:jc w:val="center"/>
              </w:trPr>
              <w:tc>
                <w:tcPr>
                  <w:tcW w:w="704" w:type="dxa"/>
                  <w:shd w:val="clear" w:color="auto" w:fill="auto"/>
                  <w:noWrap/>
                  <w:vAlign w:val="center"/>
                  <w:hideMark/>
                </w:tcPr>
                <w:p w14:paraId="644615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83</w:t>
                  </w:r>
                </w:p>
              </w:tc>
              <w:tc>
                <w:tcPr>
                  <w:tcW w:w="1134" w:type="dxa"/>
                  <w:shd w:val="clear" w:color="auto" w:fill="auto"/>
                  <w:vAlign w:val="center"/>
                  <w:hideMark/>
                </w:tcPr>
                <w:p w14:paraId="6FB8F2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04 04* </w:t>
                  </w:r>
                </w:p>
              </w:tc>
              <w:tc>
                <w:tcPr>
                  <w:tcW w:w="5112" w:type="dxa"/>
                  <w:shd w:val="clear" w:color="auto" w:fill="auto"/>
                  <w:vAlign w:val="center"/>
                  <w:hideMark/>
                </w:tcPr>
                <w:p w14:paraId="252F414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rtęć </w:t>
                  </w:r>
                </w:p>
              </w:tc>
              <w:tc>
                <w:tcPr>
                  <w:tcW w:w="1268" w:type="dxa"/>
                  <w:shd w:val="clear" w:color="auto" w:fill="auto"/>
                  <w:noWrap/>
                  <w:vAlign w:val="center"/>
                  <w:hideMark/>
                </w:tcPr>
                <w:p w14:paraId="20E8ED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22DFDF1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33E5E447" w14:textId="77777777" w:rsidTr="00042145">
              <w:trPr>
                <w:trHeight w:val="288"/>
                <w:jc w:val="center"/>
              </w:trPr>
              <w:tc>
                <w:tcPr>
                  <w:tcW w:w="704" w:type="dxa"/>
                  <w:shd w:val="clear" w:color="auto" w:fill="auto"/>
                  <w:noWrap/>
                  <w:vAlign w:val="center"/>
                  <w:hideMark/>
                </w:tcPr>
                <w:p w14:paraId="0EB2AA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84</w:t>
                  </w:r>
                </w:p>
              </w:tc>
              <w:tc>
                <w:tcPr>
                  <w:tcW w:w="1134" w:type="dxa"/>
                  <w:shd w:val="clear" w:color="auto" w:fill="auto"/>
                  <w:vAlign w:val="center"/>
                  <w:hideMark/>
                </w:tcPr>
                <w:p w14:paraId="77453D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04 05* </w:t>
                  </w:r>
                </w:p>
              </w:tc>
              <w:tc>
                <w:tcPr>
                  <w:tcW w:w="5112" w:type="dxa"/>
                  <w:shd w:val="clear" w:color="auto" w:fill="auto"/>
                  <w:vAlign w:val="center"/>
                  <w:hideMark/>
                </w:tcPr>
                <w:p w14:paraId="3662079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inne metale ciężkie </w:t>
                  </w:r>
                </w:p>
              </w:tc>
              <w:tc>
                <w:tcPr>
                  <w:tcW w:w="1268" w:type="dxa"/>
                  <w:shd w:val="clear" w:color="auto" w:fill="auto"/>
                  <w:noWrap/>
                  <w:vAlign w:val="center"/>
                  <w:hideMark/>
                </w:tcPr>
                <w:p w14:paraId="69C9B0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797C62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403746F7" w14:textId="77777777" w:rsidTr="00042145">
              <w:trPr>
                <w:trHeight w:val="288"/>
                <w:jc w:val="center"/>
              </w:trPr>
              <w:tc>
                <w:tcPr>
                  <w:tcW w:w="704" w:type="dxa"/>
                  <w:shd w:val="clear" w:color="auto" w:fill="auto"/>
                  <w:noWrap/>
                  <w:vAlign w:val="center"/>
                  <w:hideMark/>
                </w:tcPr>
                <w:p w14:paraId="157341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85</w:t>
                  </w:r>
                </w:p>
              </w:tc>
              <w:tc>
                <w:tcPr>
                  <w:tcW w:w="1134" w:type="dxa"/>
                  <w:shd w:val="clear" w:color="auto" w:fill="auto"/>
                  <w:vAlign w:val="center"/>
                  <w:hideMark/>
                </w:tcPr>
                <w:p w14:paraId="019162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06 04 99</w:t>
                  </w:r>
                </w:p>
              </w:tc>
              <w:tc>
                <w:tcPr>
                  <w:tcW w:w="5112" w:type="dxa"/>
                  <w:shd w:val="clear" w:color="auto" w:fill="auto"/>
                  <w:vAlign w:val="center"/>
                  <w:hideMark/>
                </w:tcPr>
                <w:p w14:paraId="41726B5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5D8CD6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7F1769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5E64DD36" w14:textId="77777777" w:rsidTr="00042145">
              <w:trPr>
                <w:trHeight w:val="456"/>
                <w:jc w:val="center"/>
              </w:trPr>
              <w:tc>
                <w:tcPr>
                  <w:tcW w:w="704" w:type="dxa"/>
                  <w:shd w:val="clear" w:color="auto" w:fill="auto"/>
                  <w:noWrap/>
                  <w:vAlign w:val="center"/>
                  <w:hideMark/>
                </w:tcPr>
                <w:p w14:paraId="23AA48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86</w:t>
                  </w:r>
                </w:p>
              </w:tc>
              <w:tc>
                <w:tcPr>
                  <w:tcW w:w="1134" w:type="dxa"/>
                  <w:shd w:val="clear" w:color="auto" w:fill="auto"/>
                  <w:vAlign w:val="center"/>
                  <w:hideMark/>
                </w:tcPr>
                <w:p w14:paraId="569DB7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05 02* </w:t>
                  </w:r>
                </w:p>
              </w:tc>
              <w:tc>
                <w:tcPr>
                  <w:tcW w:w="5112" w:type="dxa"/>
                  <w:shd w:val="clear" w:color="auto" w:fill="auto"/>
                  <w:vAlign w:val="center"/>
                  <w:hideMark/>
                </w:tcPr>
                <w:p w14:paraId="7B9BA58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268" w:type="dxa"/>
                  <w:shd w:val="clear" w:color="auto" w:fill="auto"/>
                  <w:noWrap/>
                  <w:vAlign w:val="center"/>
                  <w:hideMark/>
                </w:tcPr>
                <w:p w14:paraId="1D2A5C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D1D0C1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549A3884" w14:textId="77777777" w:rsidTr="00042145">
              <w:trPr>
                <w:trHeight w:val="288"/>
                <w:jc w:val="center"/>
              </w:trPr>
              <w:tc>
                <w:tcPr>
                  <w:tcW w:w="704" w:type="dxa"/>
                  <w:shd w:val="clear" w:color="auto" w:fill="auto"/>
                  <w:noWrap/>
                  <w:vAlign w:val="center"/>
                  <w:hideMark/>
                </w:tcPr>
                <w:p w14:paraId="5E8756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87</w:t>
                  </w:r>
                </w:p>
              </w:tc>
              <w:tc>
                <w:tcPr>
                  <w:tcW w:w="1134" w:type="dxa"/>
                  <w:shd w:val="clear" w:color="auto" w:fill="auto"/>
                  <w:vAlign w:val="center"/>
                  <w:hideMark/>
                </w:tcPr>
                <w:p w14:paraId="0907BC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06 02* </w:t>
                  </w:r>
                </w:p>
              </w:tc>
              <w:tc>
                <w:tcPr>
                  <w:tcW w:w="5112" w:type="dxa"/>
                  <w:shd w:val="clear" w:color="auto" w:fill="auto"/>
                  <w:vAlign w:val="center"/>
                  <w:hideMark/>
                </w:tcPr>
                <w:p w14:paraId="08C6B31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niebezpieczne siarczki </w:t>
                  </w:r>
                </w:p>
              </w:tc>
              <w:tc>
                <w:tcPr>
                  <w:tcW w:w="1268" w:type="dxa"/>
                  <w:shd w:val="clear" w:color="auto" w:fill="auto"/>
                  <w:noWrap/>
                  <w:vAlign w:val="center"/>
                  <w:hideMark/>
                </w:tcPr>
                <w:p w14:paraId="49D0535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81910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406CF48" w14:textId="77777777" w:rsidTr="00042145">
              <w:trPr>
                <w:trHeight w:val="456"/>
                <w:jc w:val="center"/>
              </w:trPr>
              <w:tc>
                <w:tcPr>
                  <w:tcW w:w="704" w:type="dxa"/>
                  <w:shd w:val="clear" w:color="auto" w:fill="auto"/>
                  <w:noWrap/>
                  <w:vAlign w:val="center"/>
                  <w:hideMark/>
                </w:tcPr>
                <w:p w14:paraId="3B7707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88</w:t>
                  </w:r>
                </w:p>
              </w:tc>
              <w:tc>
                <w:tcPr>
                  <w:tcW w:w="1134" w:type="dxa"/>
                  <w:shd w:val="clear" w:color="auto" w:fill="auto"/>
                  <w:vAlign w:val="center"/>
                  <w:hideMark/>
                </w:tcPr>
                <w:p w14:paraId="60595B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06 06 03</w:t>
                  </w:r>
                </w:p>
              </w:tc>
              <w:tc>
                <w:tcPr>
                  <w:tcW w:w="5112" w:type="dxa"/>
                  <w:shd w:val="clear" w:color="auto" w:fill="auto"/>
                  <w:vAlign w:val="center"/>
                  <w:hideMark/>
                </w:tcPr>
                <w:p w14:paraId="5F142CC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siarczki inne niż wymienione w 06 06 02</w:t>
                  </w:r>
                </w:p>
              </w:tc>
              <w:tc>
                <w:tcPr>
                  <w:tcW w:w="1268" w:type="dxa"/>
                  <w:shd w:val="clear" w:color="auto" w:fill="auto"/>
                  <w:noWrap/>
                  <w:vAlign w:val="center"/>
                  <w:hideMark/>
                </w:tcPr>
                <w:p w14:paraId="240778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DACAA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26703089" w14:textId="77777777" w:rsidTr="00042145">
              <w:trPr>
                <w:trHeight w:val="288"/>
                <w:jc w:val="center"/>
              </w:trPr>
              <w:tc>
                <w:tcPr>
                  <w:tcW w:w="704" w:type="dxa"/>
                  <w:shd w:val="clear" w:color="auto" w:fill="auto"/>
                  <w:noWrap/>
                  <w:vAlign w:val="center"/>
                  <w:hideMark/>
                </w:tcPr>
                <w:p w14:paraId="444AF8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89</w:t>
                  </w:r>
                </w:p>
              </w:tc>
              <w:tc>
                <w:tcPr>
                  <w:tcW w:w="1134" w:type="dxa"/>
                  <w:shd w:val="clear" w:color="auto" w:fill="auto"/>
                  <w:vAlign w:val="center"/>
                  <w:hideMark/>
                </w:tcPr>
                <w:p w14:paraId="0B2E8C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07 02* </w:t>
                  </w:r>
                </w:p>
              </w:tc>
              <w:tc>
                <w:tcPr>
                  <w:tcW w:w="5112" w:type="dxa"/>
                  <w:shd w:val="clear" w:color="auto" w:fill="auto"/>
                  <w:vAlign w:val="center"/>
                  <w:hideMark/>
                </w:tcPr>
                <w:p w14:paraId="13CECCF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Węgiel aktywny z produkcji chloru </w:t>
                  </w:r>
                </w:p>
              </w:tc>
              <w:tc>
                <w:tcPr>
                  <w:tcW w:w="1268" w:type="dxa"/>
                  <w:shd w:val="clear" w:color="auto" w:fill="auto"/>
                  <w:noWrap/>
                  <w:vAlign w:val="center"/>
                  <w:hideMark/>
                </w:tcPr>
                <w:p w14:paraId="7F9A6B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213A3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01108A5A" w14:textId="77777777" w:rsidTr="00042145">
              <w:trPr>
                <w:trHeight w:val="288"/>
                <w:jc w:val="center"/>
              </w:trPr>
              <w:tc>
                <w:tcPr>
                  <w:tcW w:w="704" w:type="dxa"/>
                  <w:shd w:val="clear" w:color="auto" w:fill="auto"/>
                  <w:noWrap/>
                  <w:vAlign w:val="center"/>
                  <w:hideMark/>
                </w:tcPr>
                <w:p w14:paraId="3902BF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90</w:t>
                  </w:r>
                </w:p>
              </w:tc>
              <w:tc>
                <w:tcPr>
                  <w:tcW w:w="1134" w:type="dxa"/>
                  <w:shd w:val="clear" w:color="auto" w:fill="auto"/>
                  <w:vAlign w:val="center"/>
                  <w:hideMark/>
                </w:tcPr>
                <w:p w14:paraId="396FDF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07 04* </w:t>
                  </w:r>
                </w:p>
              </w:tc>
              <w:tc>
                <w:tcPr>
                  <w:tcW w:w="5112" w:type="dxa"/>
                  <w:shd w:val="clear" w:color="auto" w:fill="auto"/>
                  <w:vAlign w:val="center"/>
                  <w:hideMark/>
                </w:tcPr>
                <w:p w14:paraId="13CBF526" w14:textId="6B8BED9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Roztwory i kwasy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kwas siarkowy) </w:t>
                  </w:r>
                </w:p>
              </w:tc>
              <w:tc>
                <w:tcPr>
                  <w:tcW w:w="1268" w:type="dxa"/>
                  <w:shd w:val="clear" w:color="auto" w:fill="auto"/>
                  <w:noWrap/>
                  <w:vAlign w:val="center"/>
                  <w:hideMark/>
                </w:tcPr>
                <w:p w14:paraId="128871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178915A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AF86F98" w14:textId="77777777" w:rsidTr="00042145">
              <w:trPr>
                <w:trHeight w:val="288"/>
                <w:jc w:val="center"/>
              </w:trPr>
              <w:tc>
                <w:tcPr>
                  <w:tcW w:w="704" w:type="dxa"/>
                  <w:shd w:val="clear" w:color="auto" w:fill="auto"/>
                  <w:noWrap/>
                  <w:vAlign w:val="center"/>
                  <w:hideMark/>
                </w:tcPr>
                <w:p w14:paraId="72985A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91</w:t>
                  </w:r>
                </w:p>
              </w:tc>
              <w:tc>
                <w:tcPr>
                  <w:tcW w:w="1134" w:type="dxa"/>
                  <w:shd w:val="clear" w:color="auto" w:fill="auto"/>
                  <w:vAlign w:val="center"/>
                  <w:hideMark/>
                </w:tcPr>
                <w:p w14:paraId="59DA05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06 07 99</w:t>
                  </w:r>
                </w:p>
              </w:tc>
              <w:tc>
                <w:tcPr>
                  <w:tcW w:w="5112" w:type="dxa"/>
                  <w:shd w:val="clear" w:color="auto" w:fill="auto"/>
                  <w:vAlign w:val="center"/>
                  <w:hideMark/>
                </w:tcPr>
                <w:p w14:paraId="1C0056A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540A29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4E046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6EF2A40" w14:textId="77777777" w:rsidTr="00042145">
              <w:trPr>
                <w:trHeight w:val="288"/>
                <w:jc w:val="center"/>
              </w:trPr>
              <w:tc>
                <w:tcPr>
                  <w:tcW w:w="704" w:type="dxa"/>
                  <w:shd w:val="clear" w:color="auto" w:fill="auto"/>
                  <w:noWrap/>
                  <w:vAlign w:val="center"/>
                  <w:hideMark/>
                </w:tcPr>
                <w:p w14:paraId="37DE06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92</w:t>
                  </w:r>
                </w:p>
              </w:tc>
              <w:tc>
                <w:tcPr>
                  <w:tcW w:w="1134" w:type="dxa"/>
                  <w:shd w:val="clear" w:color="auto" w:fill="auto"/>
                  <w:vAlign w:val="center"/>
                  <w:hideMark/>
                </w:tcPr>
                <w:p w14:paraId="5BA055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08 02* </w:t>
                  </w:r>
                </w:p>
              </w:tc>
              <w:tc>
                <w:tcPr>
                  <w:tcW w:w="5112" w:type="dxa"/>
                  <w:shd w:val="clear" w:color="auto" w:fill="auto"/>
                  <w:vAlign w:val="center"/>
                  <w:hideMark/>
                </w:tcPr>
                <w:p w14:paraId="3109593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niebezpieczne </w:t>
                  </w:r>
                  <w:proofErr w:type="spellStart"/>
                  <w:r w:rsidRPr="00BD3D54">
                    <w:rPr>
                      <w:rFonts w:ascii="Arial" w:eastAsia="Times New Roman" w:hAnsi="Arial" w:cs="Arial"/>
                      <w:sz w:val="18"/>
                      <w:szCs w:val="18"/>
                      <w:lang w:eastAsia="pl-PL"/>
                    </w:rPr>
                    <w:t>chlorosilany</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4EAF88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F262F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24CA54D" w14:textId="77777777" w:rsidTr="00042145">
              <w:trPr>
                <w:trHeight w:val="288"/>
                <w:jc w:val="center"/>
              </w:trPr>
              <w:tc>
                <w:tcPr>
                  <w:tcW w:w="704" w:type="dxa"/>
                  <w:shd w:val="clear" w:color="auto" w:fill="auto"/>
                  <w:noWrap/>
                  <w:vAlign w:val="center"/>
                  <w:hideMark/>
                </w:tcPr>
                <w:p w14:paraId="1034B3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93</w:t>
                  </w:r>
                </w:p>
              </w:tc>
              <w:tc>
                <w:tcPr>
                  <w:tcW w:w="1134" w:type="dxa"/>
                  <w:shd w:val="clear" w:color="auto" w:fill="auto"/>
                  <w:vAlign w:val="center"/>
                  <w:hideMark/>
                </w:tcPr>
                <w:p w14:paraId="50C74B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06 08 99</w:t>
                  </w:r>
                </w:p>
              </w:tc>
              <w:tc>
                <w:tcPr>
                  <w:tcW w:w="5112" w:type="dxa"/>
                  <w:shd w:val="clear" w:color="auto" w:fill="auto"/>
                  <w:vAlign w:val="center"/>
                  <w:hideMark/>
                </w:tcPr>
                <w:p w14:paraId="089624F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0313B3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5C8C5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B1E873A" w14:textId="77777777" w:rsidTr="00042145">
              <w:trPr>
                <w:trHeight w:val="456"/>
                <w:jc w:val="center"/>
              </w:trPr>
              <w:tc>
                <w:tcPr>
                  <w:tcW w:w="704" w:type="dxa"/>
                  <w:shd w:val="clear" w:color="auto" w:fill="auto"/>
                  <w:noWrap/>
                  <w:vAlign w:val="center"/>
                  <w:hideMark/>
                </w:tcPr>
                <w:p w14:paraId="716E4C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94</w:t>
                  </w:r>
                </w:p>
              </w:tc>
              <w:tc>
                <w:tcPr>
                  <w:tcW w:w="1134" w:type="dxa"/>
                  <w:shd w:val="clear" w:color="auto" w:fill="auto"/>
                  <w:vAlign w:val="center"/>
                  <w:hideMark/>
                </w:tcPr>
                <w:p w14:paraId="2F796F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09 03* </w:t>
                  </w:r>
                </w:p>
              </w:tc>
              <w:tc>
                <w:tcPr>
                  <w:tcW w:w="5112" w:type="dxa"/>
                  <w:shd w:val="clear" w:color="auto" w:fill="auto"/>
                  <w:vAlign w:val="center"/>
                  <w:hideMark/>
                </w:tcPr>
                <w:p w14:paraId="60BACA6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Poreakcyjne odpady związków wapnia zawierające lub zanieczyszczone substancjami niebezpiecznymi </w:t>
                  </w:r>
                </w:p>
              </w:tc>
              <w:tc>
                <w:tcPr>
                  <w:tcW w:w="1268" w:type="dxa"/>
                  <w:shd w:val="clear" w:color="auto" w:fill="auto"/>
                  <w:noWrap/>
                  <w:vAlign w:val="center"/>
                  <w:hideMark/>
                </w:tcPr>
                <w:p w14:paraId="78F37D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01044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2ECEFB2" w14:textId="77777777" w:rsidTr="00042145">
              <w:trPr>
                <w:trHeight w:val="456"/>
                <w:jc w:val="center"/>
              </w:trPr>
              <w:tc>
                <w:tcPr>
                  <w:tcW w:w="704" w:type="dxa"/>
                  <w:shd w:val="clear" w:color="auto" w:fill="auto"/>
                  <w:noWrap/>
                  <w:vAlign w:val="center"/>
                  <w:hideMark/>
                </w:tcPr>
                <w:p w14:paraId="5D36B6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95</w:t>
                  </w:r>
                </w:p>
              </w:tc>
              <w:tc>
                <w:tcPr>
                  <w:tcW w:w="1134" w:type="dxa"/>
                  <w:shd w:val="clear" w:color="auto" w:fill="auto"/>
                  <w:vAlign w:val="center"/>
                  <w:hideMark/>
                </w:tcPr>
                <w:p w14:paraId="170A04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06 09 04</w:t>
                  </w:r>
                </w:p>
              </w:tc>
              <w:tc>
                <w:tcPr>
                  <w:tcW w:w="5112" w:type="dxa"/>
                  <w:shd w:val="clear" w:color="auto" w:fill="auto"/>
                  <w:vAlign w:val="center"/>
                  <w:hideMark/>
                </w:tcPr>
                <w:p w14:paraId="76670808" w14:textId="76041FB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Poreakcyjne odpady związków wapnia inne niż wymienione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w 06 09 03 i 06 09 80</w:t>
                  </w:r>
                </w:p>
              </w:tc>
              <w:tc>
                <w:tcPr>
                  <w:tcW w:w="1268" w:type="dxa"/>
                  <w:shd w:val="clear" w:color="auto" w:fill="auto"/>
                  <w:noWrap/>
                  <w:vAlign w:val="center"/>
                  <w:hideMark/>
                </w:tcPr>
                <w:p w14:paraId="69AC19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A6515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F6AF598" w14:textId="77777777" w:rsidTr="00042145">
              <w:trPr>
                <w:trHeight w:val="288"/>
                <w:jc w:val="center"/>
              </w:trPr>
              <w:tc>
                <w:tcPr>
                  <w:tcW w:w="704" w:type="dxa"/>
                  <w:shd w:val="clear" w:color="auto" w:fill="auto"/>
                  <w:noWrap/>
                  <w:vAlign w:val="center"/>
                  <w:hideMark/>
                </w:tcPr>
                <w:p w14:paraId="36B469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96</w:t>
                  </w:r>
                </w:p>
              </w:tc>
              <w:tc>
                <w:tcPr>
                  <w:tcW w:w="1134" w:type="dxa"/>
                  <w:shd w:val="clear" w:color="auto" w:fill="auto"/>
                  <w:vAlign w:val="center"/>
                  <w:hideMark/>
                </w:tcPr>
                <w:p w14:paraId="423BE0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06 09 99</w:t>
                  </w:r>
                </w:p>
              </w:tc>
              <w:tc>
                <w:tcPr>
                  <w:tcW w:w="5112" w:type="dxa"/>
                  <w:shd w:val="clear" w:color="auto" w:fill="auto"/>
                  <w:vAlign w:val="center"/>
                  <w:hideMark/>
                </w:tcPr>
                <w:p w14:paraId="0E11C0F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5A252E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F66A2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146A5480" w14:textId="77777777" w:rsidTr="00042145">
              <w:trPr>
                <w:trHeight w:val="288"/>
                <w:jc w:val="center"/>
              </w:trPr>
              <w:tc>
                <w:tcPr>
                  <w:tcW w:w="704" w:type="dxa"/>
                  <w:shd w:val="clear" w:color="auto" w:fill="auto"/>
                  <w:noWrap/>
                  <w:vAlign w:val="center"/>
                  <w:hideMark/>
                </w:tcPr>
                <w:p w14:paraId="455CB6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97</w:t>
                  </w:r>
                </w:p>
              </w:tc>
              <w:tc>
                <w:tcPr>
                  <w:tcW w:w="1134" w:type="dxa"/>
                  <w:shd w:val="clear" w:color="auto" w:fill="auto"/>
                  <w:vAlign w:val="center"/>
                  <w:hideMark/>
                </w:tcPr>
                <w:p w14:paraId="10D587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10 02* </w:t>
                  </w:r>
                </w:p>
              </w:tc>
              <w:tc>
                <w:tcPr>
                  <w:tcW w:w="5112" w:type="dxa"/>
                  <w:shd w:val="clear" w:color="auto" w:fill="auto"/>
                  <w:vAlign w:val="center"/>
                  <w:hideMark/>
                </w:tcPr>
                <w:p w14:paraId="6AC6139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substancje niebezpieczne </w:t>
                  </w:r>
                </w:p>
              </w:tc>
              <w:tc>
                <w:tcPr>
                  <w:tcW w:w="1268" w:type="dxa"/>
                  <w:shd w:val="clear" w:color="auto" w:fill="auto"/>
                  <w:noWrap/>
                  <w:vAlign w:val="center"/>
                  <w:hideMark/>
                </w:tcPr>
                <w:p w14:paraId="4BE95F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2FB79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1B9AFB62" w14:textId="77777777" w:rsidTr="00042145">
              <w:trPr>
                <w:trHeight w:val="288"/>
                <w:jc w:val="center"/>
              </w:trPr>
              <w:tc>
                <w:tcPr>
                  <w:tcW w:w="704" w:type="dxa"/>
                  <w:shd w:val="clear" w:color="auto" w:fill="auto"/>
                  <w:noWrap/>
                  <w:vAlign w:val="center"/>
                  <w:hideMark/>
                </w:tcPr>
                <w:p w14:paraId="4E3862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98</w:t>
                  </w:r>
                </w:p>
              </w:tc>
              <w:tc>
                <w:tcPr>
                  <w:tcW w:w="1134" w:type="dxa"/>
                  <w:shd w:val="clear" w:color="auto" w:fill="auto"/>
                  <w:vAlign w:val="center"/>
                  <w:hideMark/>
                </w:tcPr>
                <w:p w14:paraId="64343E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06 10 99</w:t>
                  </w:r>
                </w:p>
              </w:tc>
              <w:tc>
                <w:tcPr>
                  <w:tcW w:w="5112" w:type="dxa"/>
                  <w:shd w:val="clear" w:color="auto" w:fill="auto"/>
                  <w:vAlign w:val="center"/>
                  <w:hideMark/>
                </w:tcPr>
                <w:p w14:paraId="435ED0C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277B60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343D0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E4DA729" w14:textId="77777777" w:rsidTr="00042145">
              <w:trPr>
                <w:trHeight w:val="288"/>
                <w:jc w:val="center"/>
              </w:trPr>
              <w:tc>
                <w:tcPr>
                  <w:tcW w:w="704" w:type="dxa"/>
                  <w:shd w:val="clear" w:color="auto" w:fill="auto"/>
                  <w:noWrap/>
                  <w:vAlign w:val="center"/>
                  <w:hideMark/>
                </w:tcPr>
                <w:p w14:paraId="23AA97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99</w:t>
                  </w:r>
                </w:p>
              </w:tc>
              <w:tc>
                <w:tcPr>
                  <w:tcW w:w="1134" w:type="dxa"/>
                  <w:shd w:val="clear" w:color="auto" w:fill="auto"/>
                  <w:vAlign w:val="center"/>
                  <w:hideMark/>
                </w:tcPr>
                <w:p w14:paraId="627652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06 11 99</w:t>
                  </w:r>
                </w:p>
              </w:tc>
              <w:tc>
                <w:tcPr>
                  <w:tcW w:w="5112" w:type="dxa"/>
                  <w:shd w:val="clear" w:color="auto" w:fill="auto"/>
                  <w:vAlign w:val="center"/>
                  <w:hideMark/>
                </w:tcPr>
                <w:p w14:paraId="703A232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016303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E94D2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20B8C281" w14:textId="77777777" w:rsidTr="00042145">
              <w:trPr>
                <w:trHeight w:val="456"/>
                <w:jc w:val="center"/>
              </w:trPr>
              <w:tc>
                <w:tcPr>
                  <w:tcW w:w="704" w:type="dxa"/>
                  <w:shd w:val="clear" w:color="auto" w:fill="auto"/>
                  <w:noWrap/>
                  <w:vAlign w:val="center"/>
                  <w:hideMark/>
                </w:tcPr>
                <w:p w14:paraId="4412A2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100</w:t>
                  </w:r>
                </w:p>
              </w:tc>
              <w:tc>
                <w:tcPr>
                  <w:tcW w:w="1134" w:type="dxa"/>
                  <w:shd w:val="clear" w:color="auto" w:fill="auto"/>
                  <w:vAlign w:val="center"/>
                  <w:hideMark/>
                </w:tcPr>
                <w:p w14:paraId="19E410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13 01* </w:t>
                  </w:r>
                </w:p>
              </w:tc>
              <w:tc>
                <w:tcPr>
                  <w:tcW w:w="5112" w:type="dxa"/>
                  <w:shd w:val="clear" w:color="auto" w:fill="auto"/>
                  <w:vAlign w:val="center"/>
                  <w:hideMark/>
                </w:tcPr>
                <w:p w14:paraId="5D47D68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Nieorganiczne środki ochrony roślin, środki do konserwacji drewna oraz inne </w:t>
                  </w:r>
                  <w:proofErr w:type="spellStart"/>
                  <w:r w:rsidRPr="00BD3D54">
                    <w:rPr>
                      <w:rFonts w:ascii="Arial" w:eastAsia="Times New Roman" w:hAnsi="Arial" w:cs="Arial"/>
                      <w:sz w:val="18"/>
                      <w:szCs w:val="18"/>
                      <w:lang w:eastAsia="pl-PL"/>
                    </w:rPr>
                    <w:t>biocydy</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27FDC7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DE68C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5AC48AAE" w14:textId="77777777" w:rsidTr="00042145">
              <w:trPr>
                <w:trHeight w:val="288"/>
                <w:jc w:val="center"/>
              </w:trPr>
              <w:tc>
                <w:tcPr>
                  <w:tcW w:w="704" w:type="dxa"/>
                  <w:shd w:val="clear" w:color="auto" w:fill="auto"/>
                  <w:noWrap/>
                  <w:vAlign w:val="center"/>
                  <w:hideMark/>
                </w:tcPr>
                <w:p w14:paraId="6B0A8C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101</w:t>
                  </w:r>
                </w:p>
              </w:tc>
              <w:tc>
                <w:tcPr>
                  <w:tcW w:w="1134" w:type="dxa"/>
                  <w:shd w:val="clear" w:color="auto" w:fill="auto"/>
                  <w:vAlign w:val="center"/>
                  <w:hideMark/>
                </w:tcPr>
                <w:p w14:paraId="0EA9E4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13 02* </w:t>
                  </w:r>
                </w:p>
              </w:tc>
              <w:tc>
                <w:tcPr>
                  <w:tcW w:w="5112" w:type="dxa"/>
                  <w:shd w:val="clear" w:color="auto" w:fill="auto"/>
                  <w:vAlign w:val="center"/>
                  <w:hideMark/>
                </w:tcPr>
                <w:p w14:paraId="26B37A28" w14:textId="1742B32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Zużyty węgiel aktywny (z wyłączeniem 06 07 02) </w:t>
                  </w:r>
                </w:p>
              </w:tc>
              <w:tc>
                <w:tcPr>
                  <w:tcW w:w="1268" w:type="dxa"/>
                  <w:shd w:val="clear" w:color="auto" w:fill="auto"/>
                  <w:noWrap/>
                  <w:vAlign w:val="center"/>
                  <w:hideMark/>
                </w:tcPr>
                <w:p w14:paraId="4E6209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20CA9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5186B554" w14:textId="77777777" w:rsidTr="00042145">
              <w:trPr>
                <w:trHeight w:val="288"/>
                <w:jc w:val="center"/>
              </w:trPr>
              <w:tc>
                <w:tcPr>
                  <w:tcW w:w="704" w:type="dxa"/>
                  <w:shd w:val="clear" w:color="auto" w:fill="auto"/>
                  <w:noWrap/>
                  <w:vAlign w:val="center"/>
                  <w:hideMark/>
                </w:tcPr>
                <w:p w14:paraId="41091E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102</w:t>
                  </w:r>
                </w:p>
              </w:tc>
              <w:tc>
                <w:tcPr>
                  <w:tcW w:w="1134" w:type="dxa"/>
                  <w:shd w:val="clear" w:color="auto" w:fill="auto"/>
                  <w:vAlign w:val="center"/>
                  <w:hideMark/>
                </w:tcPr>
                <w:p w14:paraId="15D21D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06 13 03</w:t>
                  </w:r>
                </w:p>
              </w:tc>
              <w:tc>
                <w:tcPr>
                  <w:tcW w:w="5112" w:type="dxa"/>
                  <w:shd w:val="clear" w:color="auto" w:fill="auto"/>
                  <w:vAlign w:val="center"/>
                  <w:hideMark/>
                </w:tcPr>
                <w:p w14:paraId="38C3B13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Czysta sadza</w:t>
                  </w:r>
                </w:p>
              </w:tc>
              <w:tc>
                <w:tcPr>
                  <w:tcW w:w="1268" w:type="dxa"/>
                  <w:shd w:val="clear" w:color="auto" w:fill="auto"/>
                  <w:noWrap/>
                  <w:vAlign w:val="center"/>
                  <w:hideMark/>
                </w:tcPr>
                <w:p w14:paraId="467257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B9015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31AAEAF" w14:textId="77777777" w:rsidTr="00042145">
              <w:trPr>
                <w:trHeight w:val="456"/>
                <w:jc w:val="center"/>
              </w:trPr>
              <w:tc>
                <w:tcPr>
                  <w:tcW w:w="704" w:type="dxa"/>
                  <w:shd w:val="clear" w:color="auto" w:fill="auto"/>
                  <w:noWrap/>
                  <w:vAlign w:val="center"/>
                  <w:hideMark/>
                </w:tcPr>
                <w:p w14:paraId="37E72F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103</w:t>
                  </w:r>
                </w:p>
              </w:tc>
              <w:tc>
                <w:tcPr>
                  <w:tcW w:w="1134" w:type="dxa"/>
                  <w:shd w:val="clear" w:color="auto" w:fill="auto"/>
                  <w:vAlign w:val="center"/>
                  <w:hideMark/>
                </w:tcPr>
                <w:p w14:paraId="3B1285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13 05* </w:t>
                  </w:r>
                </w:p>
              </w:tc>
              <w:tc>
                <w:tcPr>
                  <w:tcW w:w="5112" w:type="dxa"/>
                  <w:shd w:val="clear" w:color="auto" w:fill="auto"/>
                  <w:vAlign w:val="center"/>
                  <w:hideMark/>
                </w:tcPr>
                <w:p w14:paraId="5088BB2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Sadza zawierająca lub zanieczyszczona substancjami niebezpiecznymi </w:t>
                  </w:r>
                </w:p>
              </w:tc>
              <w:tc>
                <w:tcPr>
                  <w:tcW w:w="1268" w:type="dxa"/>
                  <w:shd w:val="clear" w:color="auto" w:fill="auto"/>
                  <w:noWrap/>
                  <w:vAlign w:val="center"/>
                  <w:hideMark/>
                </w:tcPr>
                <w:p w14:paraId="288125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D7957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E3E4441" w14:textId="77777777" w:rsidTr="00042145">
              <w:trPr>
                <w:trHeight w:val="288"/>
                <w:jc w:val="center"/>
              </w:trPr>
              <w:tc>
                <w:tcPr>
                  <w:tcW w:w="704" w:type="dxa"/>
                  <w:shd w:val="clear" w:color="auto" w:fill="auto"/>
                  <w:noWrap/>
                  <w:vAlign w:val="center"/>
                  <w:hideMark/>
                </w:tcPr>
                <w:p w14:paraId="21AC46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104</w:t>
                  </w:r>
                </w:p>
              </w:tc>
              <w:tc>
                <w:tcPr>
                  <w:tcW w:w="1134" w:type="dxa"/>
                  <w:shd w:val="clear" w:color="auto" w:fill="auto"/>
                  <w:vAlign w:val="center"/>
                  <w:hideMark/>
                </w:tcPr>
                <w:p w14:paraId="690ABE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06 13 99</w:t>
                  </w:r>
                </w:p>
              </w:tc>
              <w:tc>
                <w:tcPr>
                  <w:tcW w:w="5112" w:type="dxa"/>
                  <w:shd w:val="clear" w:color="auto" w:fill="auto"/>
                  <w:vAlign w:val="center"/>
                  <w:hideMark/>
                </w:tcPr>
                <w:p w14:paraId="5C493FE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0125B1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E20E0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271F150E" w14:textId="77777777" w:rsidTr="00042145">
              <w:trPr>
                <w:trHeight w:val="288"/>
                <w:jc w:val="center"/>
              </w:trPr>
              <w:tc>
                <w:tcPr>
                  <w:tcW w:w="704" w:type="dxa"/>
                  <w:shd w:val="clear" w:color="auto" w:fill="auto"/>
                  <w:noWrap/>
                  <w:vAlign w:val="center"/>
                  <w:hideMark/>
                </w:tcPr>
                <w:p w14:paraId="65CD58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105</w:t>
                  </w:r>
                </w:p>
              </w:tc>
              <w:tc>
                <w:tcPr>
                  <w:tcW w:w="1134" w:type="dxa"/>
                  <w:shd w:val="clear" w:color="auto" w:fill="auto"/>
                  <w:vAlign w:val="center"/>
                  <w:hideMark/>
                </w:tcPr>
                <w:p w14:paraId="11C16C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01 01*</w:t>
                  </w:r>
                </w:p>
              </w:tc>
              <w:tc>
                <w:tcPr>
                  <w:tcW w:w="5112" w:type="dxa"/>
                  <w:shd w:val="clear" w:color="auto" w:fill="auto"/>
                  <w:vAlign w:val="center"/>
                  <w:hideMark/>
                </w:tcPr>
                <w:p w14:paraId="4475AF0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268" w:type="dxa"/>
                  <w:shd w:val="clear" w:color="auto" w:fill="auto"/>
                  <w:noWrap/>
                  <w:vAlign w:val="center"/>
                  <w:hideMark/>
                </w:tcPr>
                <w:p w14:paraId="71C7AE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47D54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5AC10CF" w14:textId="77777777" w:rsidTr="00042145">
              <w:trPr>
                <w:trHeight w:val="456"/>
                <w:jc w:val="center"/>
              </w:trPr>
              <w:tc>
                <w:tcPr>
                  <w:tcW w:w="704" w:type="dxa"/>
                  <w:shd w:val="clear" w:color="auto" w:fill="auto"/>
                  <w:noWrap/>
                  <w:vAlign w:val="center"/>
                  <w:hideMark/>
                </w:tcPr>
                <w:p w14:paraId="6E7785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106</w:t>
                  </w:r>
                </w:p>
              </w:tc>
              <w:tc>
                <w:tcPr>
                  <w:tcW w:w="1134" w:type="dxa"/>
                  <w:shd w:val="clear" w:color="auto" w:fill="auto"/>
                  <w:vAlign w:val="center"/>
                  <w:hideMark/>
                </w:tcPr>
                <w:p w14:paraId="7A3C76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03* </w:t>
                  </w:r>
                </w:p>
              </w:tc>
              <w:tc>
                <w:tcPr>
                  <w:tcW w:w="5112" w:type="dxa"/>
                  <w:shd w:val="clear" w:color="auto" w:fill="auto"/>
                  <w:vAlign w:val="center"/>
                  <w:hideMark/>
                </w:tcPr>
                <w:p w14:paraId="7C912E91" w14:textId="74DFFE8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przemywania i ciecze macierzyste </w:t>
                  </w:r>
                </w:p>
              </w:tc>
              <w:tc>
                <w:tcPr>
                  <w:tcW w:w="1268" w:type="dxa"/>
                  <w:shd w:val="clear" w:color="auto" w:fill="auto"/>
                  <w:noWrap/>
                  <w:vAlign w:val="center"/>
                  <w:hideMark/>
                </w:tcPr>
                <w:p w14:paraId="68B46F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D1BFC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710874D" w14:textId="77777777" w:rsidTr="00042145">
              <w:trPr>
                <w:trHeight w:val="456"/>
                <w:jc w:val="center"/>
              </w:trPr>
              <w:tc>
                <w:tcPr>
                  <w:tcW w:w="704" w:type="dxa"/>
                  <w:shd w:val="clear" w:color="auto" w:fill="auto"/>
                  <w:noWrap/>
                  <w:vAlign w:val="center"/>
                  <w:hideMark/>
                </w:tcPr>
                <w:p w14:paraId="150DBD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107</w:t>
                  </w:r>
                </w:p>
              </w:tc>
              <w:tc>
                <w:tcPr>
                  <w:tcW w:w="1134" w:type="dxa"/>
                  <w:shd w:val="clear" w:color="auto" w:fill="auto"/>
                  <w:vAlign w:val="center"/>
                  <w:hideMark/>
                </w:tcPr>
                <w:p w14:paraId="4B28CB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04* </w:t>
                  </w:r>
                </w:p>
              </w:tc>
              <w:tc>
                <w:tcPr>
                  <w:tcW w:w="5112" w:type="dxa"/>
                  <w:shd w:val="clear" w:color="auto" w:fill="auto"/>
                  <w:vAlign w:val="center"/>
                  <w:hideMark/>
                </w:tcPr>
                <w:p w14:paraId="7712C8BB" w14:textId="16D1242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268" w:type="dxa"/>
                  <w:shd w:val="clear" w:color="auto" w:fill="auto"/>
                  <w:noWrap/>
                  <w:vAlign w:val="center"/>
                  <w:hideMark/>
                </w:tcPr>
                <w:p w14:paraId="26AB9D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0CEC2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0AA33AB7" w14:textId="77777777" w:rsidTr="00042145">
              <w:trPr>
                <w:trHeight w:val="456"/>
                <w:jc w:val="center"/>
              </w:trPr>
              <w:tc>
                <w:tcPr>
                  <w:tcW w:w="704" w:type="dxa"/>
                  <w:shd w:val="clear" w:color="auto" w:fill="auto"/>
                  <w:noWrap/>
                  <w:vAlign w:val="center"/>
                  <w:hideMark/>
                </w:tcPr>
                <w:p w14:paraId="10235D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108</w:t>
                  </w:r>
                </w:p>
              </w:tc>
              <w:tc>
                <w:tcPr>
                  <w:tcW w:w="1134" w:type="dxa"/>
                  <w:shd w:val="clear" w:color="auto" w:fill="auto"/>
                  <w:vAlign w:val="center"/>
                  <w:hideMark/>
                </w:tcPr>
                <w:p w14:paraId="37D550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07* </w:t>
                  </w:r>
                </w:p>
              </w:tc>
              <w:tc>
                <w:tcPr>
                  <w:tcW w:w="5112" w:type="dxa"/>
                  <w:shd w:val="clear" w:color="auto" w:fill="auto"/>
                  <w:vAlign w:val="center"/>
                  <w:hideMark/>
                </w:tcPr>
                <w:p w14:paraId="0D7CA2E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268" w:type="dxa"/>
                  <w:shd w:val="clear" w:color="auto" w:fill="auto"/>
                  <w:noWrap/>
                  <w:vAlign w:val="center"/>
                  <w:hideMark/>
                </w:tcPr>
                <w:p w14:paraId="018217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6D955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3D703D4E" w14:textId="77777777" w:rsidTr="00042145">
              <w:trPr>
                <w:trHeight w:val="288"/>
                <w:jc w:val="center"/>
              </w:trPr>
              <w:tc>
                <w:tcPr>
                  <w:tcW w:w="704" w:type="dxa"/>
                  <w:shd w:val="clear" w:color="auto" w:fill="auto"/>
                  <w:noWrap/>
                  <w:vAlign w:val="center"/>
                  <w:hideMark/>
                </w:tcPr>
                <w:p w14:paraId="331043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109</w:t>
                  </w:r>
                </w:p>
              </w:tc>
              <w:tc>
                <w:tcPr>
                  <w:tcW w:w="1134" w:type="dxa"/>
                  <w:shd w:val="clear" w:color="auto" w:fill="auto"/>
                  <w:vAlign w:val="center"/>
                  <w:hideMark/>
                </w:tcPr>
                <w:p w14:paraId="11EE77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08* </w:t>
                  </w:r>
                </w:p>
              </w:tc>
              <w:tc>
                <w:tcPr>
                  <w:tcW w:w="5112" w:type="dxa"/>
                  <w:shd w:val="clear" w:color="auto" w:fill="auto"/>
                  <w:vAlign w:val="center"/>
                  <w:hideMark/>
                </w:tcPr>
                <w:p w14:paraId="047BCA18" w14:textId="7063E48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268" w:type="dxa"/>
                  <w:shd w:val="clear" w:color="auto" w:fill="auto"/>
                  <w:noWrap/>
                  <w:vAlign w:val="center"/>
                  <w:hideMark/>
                </w:tcPr>
                <w:p w14:paraId="1C04AC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A4829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5AD279BB" w14:textId="77777777" w:rsidTr="00042145">
              <w:trPr>
                <w:trHeight w:val="456"/>
                <w:jc w:val="center"/>
              </w:trPr>
              <w:tc>
                <w:tcPr>
                  <w:tcW w:w="704" w:type="dxa"/>
                  <w:shd w:val="clear" w:color="auto" w:fill="auto"/>
                  <w:noWrap/>
                  <w:vAlign w:val="center"/>
                  <w:hideMark/>
                </w:tcPr>
                <w:p w14:paraId="15EC9C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110</w:t>
                  </w:r>
                </w:p>
              </w:tc>
              <w:tc>
                <w:tcPr>
                  <w:tcW w:w="1134" w:type="dxa"/>
                  <w:shd w:val="clear" w:color="auto" w:fill="auto"/>
                  <w:vAlign w:val="center"/>
                  <w:hideMark/>
                </w:tcPr>
                <w:p w14:paraId="31443D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09* </w:t>
                  </w:r>
                </w:p>
              </w:tc>
              <w:tc>
                <w:tcPr>
                  <w:tcW w:w="5112" w:type="dxa"/>
                  <w:shd w:val="clear" w:color="auto" w:fill="auto"/>
                  <w:vAlign w:val="center"/>
                  <w:hideMark/>
                </w:tcPr>
                <w:p w14:paraId="22045D0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268" w:type="dxa"/>
                  <w:shd w:val="clear" w:color="auto" w:fill="auto"/>
                  <w:noWrap/>
                  <w:vAlign w:val="center"/>
                  <w:hideMark/>
                </w:tcPr>
                <w:p w14:paraId="1C70E6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324D4E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06DF4AD" w14:textId="77777777" w:rsidTr="00042145">
              <w:trPr>
                <w:trHeight w:val="288"/>
                <w:jc w:val="center"/>
              </w:trPr>
              <w:tc>
                <w:tcPr>
                  <w:tcW w:w="704" w:type="dxa"/>
                  <w:shd w:val="clear" w:color="auto" w:fill="auto"/>
                  <w:noWrap/>
                  <w:vAlign w:val="center"/>
                  <w:hideMark/>
                </w:tcPr>
                <w:p w14:paraId="5794E9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111</w:t>
                  </w:r>
                </w:p>
              </w:tc>
              <w:tc>
                <w:tcPr>
                  <w:tcW w:w="1134" w:type="dxa"/>
                  <w:shd w:val="clear" w:color="auto" w:fill="auto"/>
                  <w:vAlign w:val="center"/>
                  <w:hideMark/>
                </w:tcPr>
                <w:p w14:paraId="06C71E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10* </w:t>
                  </w:r>
                </w:p>
              </w:tc>
              <w:tc>
                <w:tcPr>
                  <w:tcW w:w="5112" w:type="dxa"/>
                  <w:shd w:val="clear" w:color="auto" w:fill="auto"/>
                  <w:vAlign w:val="center"/>
                  <w:hideMark/>
                </w:tcPr>
                <w:p w14:paraId="1FDD206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012FEB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265831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1C1C1FC" w14:textId="77777777" w:rsidTr="00042145">
              <w:trPr>
                <w:trHeight w:val="456"/>
                <w:jc w:val="center"/>
              </w:trPr>
              <w:tc>
                <w:tcPr>
                  <w:tcW w:w="704" w:type="dxa"/>
                  <w:shd w:val="clear" w:color="auto" w:fill="auto"/>
                  <w:noWrap/>
                  <w:vAlign w:val="center"/>
                  <w:hideMark/>
                </w:tcPr>
                <w:p w14:paraId="355065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112</w:t>
                  </w:r>
                </w:p>
              </w:tc>
              <w:tc>
                <w:tcPr>
                  <w:tcW w:w="1134" w:type="dxa"/>
                  <w:shd w:val="clear" w:color="auto" w:fill="auto"/>
                  <w:vAlign w:val="center"/>
                  <w:hideMark/>
                </w:tcPr>
                <w:p w14:paraId="684F0C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11* </w:t>
                  </w:r>
                </w:p>
              </w:tc>
              <w:tc>
                <w:tcPr>
                  <w:tcW w:w="5112" w:type="dxa"/>
                  <w:shd w:val="clear" w:color="auto" w:fill="auto"/>
                  <w:vAlign w:val="center"/>
                  <w:hideMark/>
                </w:tcPr>
                <w:p w14:paraId="3BA817C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268" w:type="dxa"/>
                  <w:shd w:val="clear" w:color="auto" w:fill="auto"/>
                  <w:noWrap/>
                  <w:vAlign w:val="center"/>
                  <w:hideMark/>
                </w:tcPr>
                <w:p w14:paraId="3AA4BA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C9E58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CE43CD2" w14:textId="77777777" w:rsidTr="00042145">
              <w:trPr>
                <w:trHeight w:val="456"/>
                <w:jc w:val="center"/>
              </w:trPr>
              <w:tc>
                <w:tcPr>
                  <w:tcW w:w="704" w:type="dxa"/>
                  <w:shd w:val="clear" w:color="auto" w:fill="auto"/>
                  <w:noWrap/>
                  <w:vAlign w:val="center"/>
                  <w:hideMark/>
                </w:tcPr>
                <w:p w14:paraId="413BB0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113</w:t>
                  </w:r>
                </w:p>
              </w:tc>
              <w:tc>
                <w:tcPr>
                  <w:tcW w:w="1134" w:type="dxa"/>
                  <w:shd w:val="clear" w:color="auto" w:fill="auto"/>
                  <w:vAlign w:val="center"/>
                  <w:hideMark/>
                </w:tcPr>
                <w:p w14:paraId="29F48A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07 01 12</w:t>
                  </w:r>
                </w:p>
              </w:tc>
              <w:tc>
                <w:tcPr>
                  <w:tcW w:w="5112" w:type="dxa"/>
                  <w:shd w:val="clear" w:color="auto" w:fill="auto"/>
                  <w:vAlign w:val="center"/>
                  <w:hideMark/>
                </w:tcPr>
                <w:p w14:paraId="257035D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01 11</w:t>
                  </w:r>
                </w:p>
              </w:tc>
              <w:tc>
                <w:tcPr>
                  <w:tcW w:w="1268" w:type="dxa"/>
                  <w:shd w:val="clear" w:color="auto" w:fill="auto"/>
                  <w:noWrap/>
                  <w:vAlign w:val="center"/>
                  <w:hideMark/>
                </w:tcPr>
                <w:p w14:paraId="5CCD7D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247F0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29E216B" w14:textId="77777777" w:rsidTr="00042145">
              <w:trPr>
                <w:trHeight w:val="456"/>
                <w:jc w:val="center"/>
              </w:trPr>
              <w:tc>
                <w:tcPr>
                  <w:tcW w:w="704" w:type="dxa"/>
                  <w:shd w:val="clear" w:color="auto" w:fill="auto"/>
                  <w:noWrap/>
                  <w:vAlign w:val="center"/>
                  <w:hideMark/>
                </w:tcPr>
                <w:p w14:paraId="4AFE17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114</w:t>
                  </w:r>
                </w:p>
              </w:tc>
              <w:tc>
                <w:tcPr>
                  <w:tcW w:w="1134" w:type="dxa"/>
                  <w:shd w:val="clear" w:color="auto" w:fill="auto"/>
                  <w:vAlign w:val="center"/>
                  <w:hideMark/>
                </w:tcPr>
                <w:p w14:paraId="10E534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07 01 80</w:t>
                  </w:r>
                </w:p>
              </w:tc>
              <w:tc>
                <w:tcPr>
                  <w:tcW w:w="5112" w:type="dxa"/>
                  <w:shd w:val="clear" w:color="auto" w:fill="auto"/>
                  <w:vAlign w:val="center"/>
                  <w:hideMark/>
                </w:tcPr>
                <w:p w14:paraId="441CD2F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Wapno </w:t>
                  </w:r>
                  <w:proofErr w:type="spellStart"/>
                  <w:r w:rsidRPr="00BD3D54">
                    <w:rPr>
                      <w:rFonts w:ascii="Arial" w:eastAsia="Times New Roman" w:hAnsi="Arial" w:cs="Arial"/>
                      <w:sz w:val="18"/>
                      <w:szCs w:val="18"/>
                      <w:lang w:eastAsia="pl-PL"/>
                    </w:rPr>
                    <w:t>pokarbidowe</w:t>
                  </w:r>
                  <w:proofErr w:type="spellEnd"/>
                  <w:r w:rsidRPr="00BD3D54">
                    <w:rPr>
                      <w:rFonts w:ascii="Arial" w:eastAsia="Times New Roman" w:hAnsi="Arial" w:cs="Arial"/>
                      <w:sz w:val="18"/>
                      <w:szCs w:val="18"/>
                      <w:lang w:eastAsia="pl-PL"/>
                    </w:rPr>
                    <w:t xml:space="preserve"> niezawierające substancji niebezpiecznych (inne niż wymienione w 07 01 08)</w:t>
                  </w:r>
                </w:p>
              </w:tc>
              <w:tc>
                <w:tcPr>
                  <w:tcW w:w="1268" w:type="dxa"/>
                  <w:shd w:val="clear" w:color="auto" w:fill="auto"/>
                  <w:noWrap/>
                  <w:vAlign w:val="center"/>
                  <w:hideMark/>
                </w:tcPr>
                <w:p w14:paraId="20D649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7C383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22B2C3DE" w14:textId="77777777" w:rsidTr="00042145">
              <w:trPr>
                <w:trHeight w:val="288"/>
                <w:jc w:val="center"/>
              </w:trPr>
              <w:tc>
                <w:tcPr>
                  <w:tcW w:w="704" w:type="dxa"/>
                  <w:shd w:val="clear" w:color="auto" w:fill="auto"/>
                  <w:noWrap/>
                  <w:vAlign w:val="center"/>
                  <w:hideMark/>
                </w:tcPr>
                <w:p w14:paraId="0774BC7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115</w:t>
                  </w:r>
                </w:p>
              </w:tc>
              <w:tc>
                <w:tcPr>
                  <w:tcW w:w="1134" w:type="dxa"/>
                  <w:shd w:val="clear" w:color="auto" w:fill="auto"/>
                  <w:vAlign w:val="center"/>
                  <w:hideMark/>
                </w:tcPr>
                <w:p w14:paraId="247017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07 01 99</w:t>
                  </w:r>
                </w:p>
              </w:tc>
              <w:tc>
                <w:tcPr>
                  <w:tcW w:w="5112" w:type="dxa"/>
                  <w:shd w:val="clear" w:color="auto" w:fill="auto"/>
                  <w:vAlign w:val="center"/>
                  <w:hideMark/>
                </w:tcPr>
                <w:p w14:paraId="7B453F2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2A94A7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3DE50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86FAF1F" w14:textId="77777777" w:rsidTr="00042145">
              <w:trPr>
                <w:trHeight w:val="288"/>
                <w:jc w:val="center"/>
              </w:trPr>
              <w:tc>
                <w:tcPr>
                  <w:tcW w:w="704" w:type="dxa"/>
                  <w:shd w:val="clear" w:color="auto" w:fill="auto"/>
                  <w:noWrap/>
                  <w:vAlign w:val="center"/>
                  <w:hideMark/>
                </w:tcPr>
                <w:p w14:paraId="3F10E2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116</w:t>
                  </w:r>
                </w:p>
              </w:tc>
              <w:tc>
                <w:tcPr>
                  <w:tcW w:w="1134" w:type="dxa"/>
                  <w:shd w:val="clear" w:color="auto" w:fill="auto"/>
                  <w:vAlign w:val="center"/>
                  <w:hideMark/>
                </w:tcPr>
                <w:p w14:paraId="05D7EE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01* </w:t>
                  </w:r>
                </w:p>
              </w:tc>
              <w:tc>
                <w:tcPr>
                  <w:tcW w:w="5112" w:type="dxa"/>
                  <w:shd w:val="clear" w:color="auto" w:fill="auto"/>
                  <w:vAlign w:val="center"/>
                  <w:hideMark/>
                </w:tcPr>
                <w:p w14:paraId="47E22C5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268" w:type="dxa"/>
                  <w:shd w:val="clear" w:color="auto" w:fill="auto"/>
                  <w:noWrap/>
                  <w:vAlign w:val="center"/>
                  <w:hideMark/>
                </w:tcPr>
                <w:p w14:paraId="4ACC5C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91" w:type="dxa"/>
                  <w:shd w:val="clear" w:color="auto" w:fill="auto"/>
                  <w:noWrap/>
                  <w:vAlign w:val="center"/>
                  <w:hideMark/>
                </w:tcPr>
                <w:p w14:paraId="1CFFB2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E58DC1A" w14:textId="77777777" w:rsidTr="00042145">
              <w:trPr>
                <w:trHeight w:val="456"/>
                <w:jc w:val="center"/>
              </w:trPr>
              <w:tc>
                <w:tcPr>
                  <w:tcW w:w="704" w:type="dxa"/>
                  <w:shd w:val="clear" w:color="auto" w:fill="auto"/>
                  <w:noWrap/>
                  <w:vAlign w:val="center"/>
                  <w:hideMark/>
                </w:tcPr>
                <w:p w14:paraId="0F9DEA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117</w:t>
                  </w:r>
                </w:p>
              </w:tc>
              <w:tc>
                <w:tcPr>
                  <w:tcW w:w="1134" w:type="dxa"/>
                  <w:shd w:val="clear" w:color="auto" w:fill="auto"/>
                  <w:vAlign w:val="center"/>
                  <w:hideMark/>
                </w:tcPr>
                <w:p w14:paraId="384704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03* </w:t>
                  </w:r>
                </w:p>
              </w:tc>
              <w:tc>
                <w:tcPr>
                  <w:tcW w:w="5112" w:type="dxa"/>
                  <w:shd w:val="clear" w:color="auto" w:fill="auto"/>
                  <w:vAlign w:val="center"/>
                  <w:hideMark/>
                </w:tcPr>
                <w:p w14:paraId="17933695" w14:textId="4343B18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przemywania i ciecze macierzyste </w:t>
                  </w:r>
                </w:p>
              </w:tc>
              <w:tc>
                <w:tcPr>
                  <w:tcW w:w="1268" w:type="dxa"/>
                  <w:shd w:val="clear" w:color="auto" w:fill="auto"/>
                  <w:noWrap/>
                  <w:vAlign w:val="center"/>
                  <w:hideMark/>
                </w:tcPr>
                <w:p w14:paraId="05A1BB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8B0B69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665EB6C0" w14:textId="77777777" w:rsidTr="00042145">
              <w:trPr>
                <w:trHeight w:val="456"/>
                <w:jc w:val="center"/>
              </w:trPr>
              <w:tc>
                <w:tcPr>
                  <w:tcW w:w="704" w:type="dxa"/>
                  <w:shd w:val="clear" w:color="auto" w:fill="auto"/>
                  <w:noWrap/>
                  <w:vAlign w:val="center"/>
                  <w:hideMark/>
                </w:tcPr>
                <w:p w14:paraId="52009B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118</w:t>
                  </w:r>
                </w:p>
              </w:tc>
              <w:tc>
                <w:tcPr>
                  <w:tcW w:w="1134" w:type="dxa"/>
                  <w:shd w:val="clear" w:color="auto" w:fill="auto"/>
                  <w:vAlign w:val="center"/>
                  <w:hideMark/>
                </w:tcPr>
                <w:p w14:paraId="7C67BB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04* </w:t>
                  </w:r>
                </w:p>
              </w:tc>
              <w:tc>
                <w:tcPr>
                  <w:tcW w:w="5112" w:type="dxa"/>
                  <w:shd w:val="clear" w:color="auto" w:fill="auto"/>
                  <w:vAlign w:val="center"/>
                  <w:hideMark/>
                </w:tcPr>
                <w:p w14:paraId="329DB8B7" w14:textId="4A84D763"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268" w:type="dxa"/>
                  <w:shd w:val="clear" w:color="auto" w:fill="auto"/>
                  <w:noWrap/>
                  <w:vAlign w:val="center"/>
                  <w:hideMark/>
                </w:tcPr>
                <w:p w14:paraId="67C412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80016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68696657" w14:textId="77777777" w:rsidTr="00042145">
              <w:trPr>
                <w:trHeight w:val="456"/>
                <w:jc w:val="center"/>
              </w:trPr>
              <w:tc>
                <w:tcPr>
                  <w:tcW w:w="704" w:type="dxa"/>
                  <w:shd w:val="clear" w:color="auto" w:fill="auto"/>
                  <w:noWrap/>
                  <w:vAlign w:val="center"/>
                  <w:hideMark/>
                </w:tcPr>
                <w:p w14:paraId="5A95C2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119</w:t>
                  </w:r>
                </w:p>
              </w:tc>
              <w:tc>
                <w:tcPr>
                  <w:tcW w:w="1134" w:type="dxa"/>
                  <w:shd w:val="clear" w:color="auto" w:fill="auto"/>
                  <w:vAlign w:val="center"/>
                  <w:hideMark/>
                </w:tcPr>
                <w:p w14:paraId="3E5D72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07* </w:t>
                  </w:r>
                </w:p>
              </w:tc>
              <w:tc>
                <w:tcPr>
                  <w:tcW w:w="5112" w:type="dxa"/>
                  <w:shd w:val="clear" w:color="auto" w:fill="auto"/>
                  <w:vAlign w:val="center"/>
                  <w:hideMark/>
                </w:tcPr>
                <w:p w14:paraId="22026DE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268" w:type="dxa"/>
                  <w:shd w:val="clear" w:color="auto" w:fill="auto"/>
                  <w:noWrap/>
                  <w:vAlign w:val="center"/>
                  <w:hideMark/>
                </w:tcPr>
                <w:p w14:paraId="523E85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395E4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5D0E4125" w14:textId="77777777" w:rsidTr="00042145">
              <w:trPr>
                <w:trHeight w:val="288"/>
                <w:jc w:val="center"/>
              </w:trPr>
              <w:tc>
                <w:tcPr>
                  <w:tcW w:w="704" w:type="dxa"/>
                  <w:shd w:val="clear" w:color="auto" w:fill="auto"/>
                  <w:noWrap/>
                  <w:vAlign w:val="center"/>
                  <w:hideMark/>
                </w:tcPr>
                <w:p w14:paraId="2E8806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120</w:t>
                  </w:r>
                </w:p>
              </w:tc>
              <w:tc>
                <w:tcPr>
                  <w:tcW w:w="1134" w:type="dxa"/>
                  <w:shd w:val="clear" w:color="auto" w:fill="auto"/>
                  <w:vAlign w:val="center"/>
                  <w:hideMark/>
                </w:tcPr>
                <w:p w14:paraId="3373EF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08* </w:t>
                  </w:r>
                </w:p>
              </w:tc>
              <w:tc>
                <w:tcPr>
                  <w:tcW w:w="5112" w:type="dxa"/>
                  <w:shd w:val="clear" w:color="auto" w:fill="auto"/>
                  <w:vAlign w:val="center"/>
                  <w:hideMark/>
                </w:tcPr>
                <w:p w14:paraId="01B75872" w14:textId="6547C0E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268" w:type="dxa"/>
                  <w:shd w:val="clear" w:color="auto" w:fill="auto"/>
                  <w:noWrap/>
                  <w:vAlign w:val="center"/>
                  <w:hideMark/>
                </w:tcPr>
                <w:p w14:paraId="71C8AC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A8360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5C1FE330" w14:textId="77777777" w:rsidTr="00042145">
              <w:trPr>
                <w:trHeight w:val="456"/>
                <w:jc w:val="center"/>
              </w:trPr>
              <w:tc>
                <w:tcPr>
                  <w:tcW w:w="704" w:type="dxa"/>
                  <w:shd w:val="clear" w:color="auto" w:fill="auto"/>
                  <w:noWrap/>
                  <w:vAlign w:val="center"/>
                  <w:hideMark/>
                </w:tcPr>
                <w:p w14:paraId="06E600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121</w:t>
                  </w:r>
                </w:p>
              </w:tc>
              <w:tc>
                <w:tcPr>
                  <w:tcW w:w="1134" w:type="dxa"/>
                  <w:shd w:val="clear" w:color="auto" w:fill="auto"/>
                  <w:vAlign w:val="center"/>
                  <w:hideMark/>
                </w:tcPr>
                <w:p w14:paraId="40A4B9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09* </w:t>
                  </w:r>
                </w:p>
              </w:tc>
              <w:tc>
                <w:tcPr>
                  <w:tcW w:w="5112" w:type="dxa"/>
                  <w:shd w:val="clear" w:color="auto" w:fill="auto"/>
                  <w:vAlign w:val="center"/>
                  <w:hideMark/>
                </w:tcPr>
                <w:p w14:paraId="0A66545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268" w:type="dxa"/>
                  <w:shd w:val="clear" w:color="auto" w:fill="auto"/>
                  <w:noWrap/>
                  <w:vAlign w:val="center"/>
                  <w:hideMark/>
                </w:tcPr>
                <w:p w14:paraId="12BF11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47106C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B71AC31" w14:textId="77777777" w:rsidTr="00042145">
              <w:trPr>
                <w:trHeight w:val="288"/>
                <w:jc w:val="center"/>
              </w:trPr>
              <w:tc>
                <w:tcPr>
                  <w:tcW w:w="704" w:type="dxa"/>
                  <w:shd w:val="clear" w:color="auto" w:fill="auto"/>
                  <w:noWrap/>
                  <w:vAlign w:val="center"/>
                  <w:hideMark/>
                </w:tcPr>
                <w:p w14:paraId="4E5B7D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122</w:t>
                  </w:r>
                </w:p>
              </w:tc>
              <w:tc>
                <w:tcPr>
                  <w:tcW w:w="1134" w:type="dxa"/>
                  <w:shd w:val="clear" w:color="auto" w:fill="auto"/>
                  <w:vAlign w:val="center"/>
                  <w:hideMark/>
                </w:tcPr>
                <w:p w14:paraId="26DB58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10* </w:t>
                  </w:r>
                </w:p>
              </w:tc>
              <w:tc>
                <w:tcPr>
                  <w:tcW w:w="5112" w:type="dxa"/>
                  <w:shd w:val="clear" w:color="auto" w:fill="auto"/>
                  <w:vAlign w:val="center"/>
                  <w:hideMark/>
                </w:tcPr>
                <w:p w14:paraId="47DAB72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2CB1A0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357A2F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CE151B9" w14:textId="77777777" w:rsidTr="00042145">
              <w:trPr>
                <w:trHeight w:val="456"/>
                <w:jc w:val="center"/>
              </w:trPr>
              <w:tc>
                <w:tcPr>
                  <w:tcW w:w="704" w:type="dxa"/>
                  <w:shd w:val="clear" w:color="auto" w:fill="auto"/>
                  <w:noWrap/>
                  <w:vAlign w:val="center"/>
                  <w:hideMark/>
                </w:tcPr>
                <w:p w14:paraId="42E7A6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123</w:t>
                  </w:r>
                </w:p>
              </w:tc>
              <w:tc>
                <w:tcPr>
                  <w:tcW w:w="1134" w:type="dxa"/>
                  <w:shd w:val="clear" w:color="auto" w:fill="auto"/>
                  <w:vAlign w:val="center"/>
                  <w:hideMark/>
                </w:tcPr>
                <w:p w14:paraId="4BEC2A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11* </w:t>
                  </w:r>
                </w:p>
              </w:tc>
              <w:tc>
                <w:tcPr>
                  <w:tcW w:w="5112" w:type="dxa"/>
                  <w:shd w:val="clear" w:color="auto" w:fill="auto"/>
                  <w:vAlign w:val="center"/>
                  <w:hideMark/>
                </w:tcPr>
                <w:p w14:paraId="3E28AB0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268" w:type="dxa"/>
                  <w:shd w:val="clear" w:color="auto" w:fill="auto"/>
                  <w:noWrap/>
                  <w:vAlign w:val="center"/>
                  <w:hideMark/>
                </w:tcPr>
                <w:p w14:paraId="3935FC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72621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FCEEAE9" w14:textId="77777777" w:rsidTr="00042145">
              <w:trPr>
                <w:trHeight w:val="456"/>
                <w:jc w:val="center"/>
              </w:trPr>
              <w:tc>
                <w:tcPr>
                  <w:tcW w:w="704" w:type="dxa"/>
                  <w:shd w:val="clear" w:color="auto" w:fill="auto"/>
                  <w:noWrap/>
                  <w:vAlign w:val="center"/>
                  <w:hideMark/>
                </w:tcPr>
                <w:p w14:paraId="2B08EE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124</w:t>
                  </w:r>
                </w:p>
              </w:tc>
              <w:tc>
                <w:tcPr>
                  <w:tcW w:w="1134" w:type="dxa"/>
                  <w:shd w:val="clear" w:color="auto" w:fill="auto"/>
                  <w:vAlign w:val="center"/>
                  <w:hideMark/>
                </w:tcPr>
                <w:p w14:paraId="10B5DC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07 02 12</w:t>
                  </w:r>
                </w:p>
              </w:tc>
              <w:tc>
                <w:tcPr>
                  <w:tcW w:w="5112" w:type="dxa"/>
                  <w:shd w:val="clear" w:color="auto" w:fill="auto"/>
                  <w:vAlign w:val="center"/>
                  <w:hideMark/>
                </w:tcPr>
                <w:p w14:paraId="2BCC11C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02 11</w:t>
                  </w:r>
                </w:p>
              </w:tc>
              <w:tc>
                <w:tcPr>
                  <w:tcW w:w="1268" w:type="dxa"/>
                  <w:shd w:val="clear" w:color="auto" w:fill="auto"/>
                  <w:noWrap/>
                  <w:vAlign w:val="center"/>
                  <w:hideMark/>
                </w:tcPr>
                <w:p w14:paraId="4ED29C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0CE27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A384524" w14:textId="77777777" w:rsidTr="00042145">
              <w:trPr>
                <w:trHeight w:val="288"/>
                <w:jc w:val="center"/>
              </w:trPr>
              <w:tc>
                <w:tcPr>
                  <w:tcW w:w="704" w:type="dxa"/>
                  <w:shd w:val="clear" w:color="auto" w:fill="auto"/>
                  <w:noWrap/>
                  <w:vAlign w:val="center"/>
                  <w:hideMark/>
                </w:tcPr>
                <w:p w14:paraId="4016E5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125</w:t>
                  </w:r>
                </w:p>
              </w:tc>
              <w:tc>
                <w:tcPr>
                  <w:tcW w:w="1134" w:type="dxa"/>
                  <w:shd w:val="clear" w:color="auto" w:fill="auto"/>
                  <w:vAlign w:val="center"/>
                  <w:hideMark/>
                </w:tcPr>
                <w:p w14:paraId="496C8A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07 02 13 </w:t>
                  </w:r>
                </w:p>
              </w:tc>
              <w:tc>
                <w:tcPr>
                  <w:tcW w:w="5112" w:type="dxa"/>
                  <w:shd w:val="clear" w:color="auto" w:fill="auto"/>
                  <w:vAlign w:val="center"/>
                  <w:hideMark/>
                </w:tcPr>
                <w:p w14:paraId="6417712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tworzyw sztucznych </w:t>
                  </w:r>
                </w:p>
              </w:tc>
              <w:tc>
                <w:tcPr>
                  <w:tcW w:w="1268" w:type="dxa"/>
                  <w:shd w:val="clear" w:color="auto" w:fill="auto"/>
                  <w:noWrap/>
                  <w:vAlign w:val="center"/>
                  <w:hideMark/>
                </w:tcPr>
                <w:p w14:paraId="725D12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7ABF0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CD055E0" w14:textId="77777777" w:rsidTr="00042145">
              <w:trPr>
                <w:trHeight w:val="456"/>
                <w:jc w:val="center"/>
              </w:trPr>
              <w:tc>
                <w:tcPr>
                  <w:tcW w:w="704" w:type="dxa"/>
                  <w:shd w:val="clear" w:color="auto" w:fill="auto"/>
                  <w:noWrap/>
                  <w:vAlign w:val="center"/>
                  <w:hideMark/>
                </w:tcPr>
                <w:p w14:paraId="7BC129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126</w:t>
                  </w:r>
                </w:p>
              </w:tc>
              <w:tc>
                <w:tcPr>
                  <w:tcW w:w="1134" w:type="dxa"/>
                  <w:shd w:val="clear" w:color="auto" w:fill="auto"/>
                  <w:vAlign w:val="center"/>
                  <w:hideMark/>
                </w:tcPr>
                <w:p w14:paraId="3C63FE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14* </w:t>
                  </w:r>
                </w:p>
              </w:tc>
              <w:tc>
                <w:tcPr>
                  <w:tcW w:w="5112" w:type="dxa"/>
                  <w:shd w:val="clear" w:color="auto" w:fill="auto"/>
                  <w:vAlign w:val="center"/>
                  <w:hideMark/>
                </w:tcPr>
                <w:p w14:paraId="631E0384" w14:textId="704D54E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dodatków zawierające substancje niebezpieczne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plastyfikatory, stabilizatory) </w:t>
                  </w:r>
                </w:p>
              </w:tc>
              <w:tc>
                <w:tcPr>
                  <w:tcW w:w="1268" w:type="dxa"/>
                  <w:shd w:val="clear" w:color="auto" w:fill="auto"/>
                  <w:noWrap/>
                  <w:vAlign w:val="center"/>
                  <w:hideMark/>
                </w:tcPr>
                <w:p w14:paraId="1179BB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60C31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CEEB84E" w14:textId="77777777" w:rsidTr="00042145">
              <w:trPr>
                <w:trHeight w:val="288"/>
                <w:jc w:val="center"/>
              </w:trPr>
              <w:tc>
                <w:tcPr>
                  <w:tcW w:w="704" w:type="dxa"/>
                  <w:shd w:val="clear" w:color="auto" w:fill="auto"/>
                  <w:noWrap/>
                  <w:vAlign w:val="center"/>
                  <w:hideMark/>
                </w:tcPr>
                <w:p w14:paraId="7F7B25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127</w:t>
                  </w:r>
                </w:p>
              </w:tc>
              <w:tc>
                <w:tcPr>
                  <w:tcW w:w="1134" w:type="dxa"/>
                  <w:shd w:val="clear" w:color="auto" w:fill="auto"/>
                  <w:vAlign w:val="center"/>
                  <w:hideMark/>
                </w:tcPr>
                <w:p w14:paraId="3267ED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07 02 15 </w:t>
                  </w:r>
                </w:p>
              </w:tc>
              <w:tc>
                <w:tcPr>
                  <w:tcW w:w="5112" w:type="dxa"/>
                  <w:shd w:val="clear" w:color="auto" w:fill="auto"/>
                  <w:vAlign w:val="center"/>
                  <w:hideMark/>
                </w:tcPr>
                <w:p w14:paraId="581D3730" w14:textId="0CC0A395"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dodatków inne niż wymienione w 07 02 14 </w:t>
                  </w:r>
                </w:p>
              </w:tc>
              <w:tc>
                <w:tcPr>
                  <w:tcW w:w="1268" w:type="dxa"/>
                  <w:shd w:val="clear" w:color="auto" w:fill="auto"/>
                  <w:noWrap/>
                  <w:vAlign w:val="center"/>
                  <w:hideMark/>
                </w:tcPr>
                <w:p w14:paraId="73DB08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4E5BF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E1932F7" w14:textId="77777777" w:rsidTr="00042145">
              <w:trPr>
                <w:trHeight w:val="288"/>
                <w:jc w:val="center"/>
              </w:trPr>
              <w:tc>
                <w:tcPr>
                  <w:tcW w:w="704" w:type="dxa"/>
                  <w:shd w:val="clear" w:color="auto" w:fill="auto"/>
                  <w:noWrap/>
                  <w:vAlign w:val="center"/>
                  <w:hideMark/>
                </w:tcPr>
                <w:p w14:paraId="1D2169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128</w:t>
                  </w:r>
                </w:p>
              </w:tc>
              <w:tc>
                <w:tcPr>
                  <w:tcW w:w="1134" w:type="dxa"/>
                  <w:shd w:val="clear" w:color="auto" w:fill="auto"/>
                  <w:vAlign w:val="center"/>
                  <w:hideMark/>
                </w:tcPr>
                <w:p w14:paraId="25CB7D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16* </w:t>
                  </w:r>
                </w:p>
              </w:tc>
              <w:tc>
                <w:tcPr>
                  <w:tcW w:w="5112" w:type="dxa"/>
                  <w:shd w:val="clear" w:color="auto" w:fill="auto"/>
                  <w:vAlign w:val="center"/>
                  <w:hideMark/>
                </w:tcPr>
                <w:p w14:paraId="0AAD530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niebezpieczne silikony </w:t>
                  </w:r>
                </w:p>
              </w:tc>
              <w:tc>
                <w:tcPr>
                  <w:tcW w:w="1268" w:type="dxa"/>
                  <w:shd w:val="clear" w:color="auto" w:fill="auto"/>
                  <w:noWrap/>
                  <w:vAlign w:val="center"/>
                  <w:hideMark/>
                </w:tcPr>
                <w:p w14:paraId="365771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3A3CD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73C555D" w14:textId="77777777" w:rsidTr="00042145">
              <w:trPr>
                <w:trHeight w:val="456"/>
                <w:jc w:val="center"/>
              </w:trPr>
              <w:tc>
                <w:tcPr>
                  <w:tcW w:w="704" w:type="dxa"/>
                  <w:shd w:val="clear" w:color="auto" w:fill="auto"/>
                  <w:noWrap/>
                  <w:vAlign w:val="center"/>
                  <w:hideMark/>
                </w:tcPr>
                <w:p w14:paraId="37C4FD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129</w:t>
                  </w:r>
                </w:p>
              </w:tc>
              <w:tc>
                <w:tcPr>
                  <w:tcW w:w="1134" w:type="dxa"/>
                  <w:shd w:val="clear" w:color="auto" w:fill="auto"/>
                  <w:vAlign w:val="center"/>
                  <w:hideMark/>
                </w:tcPr>
                <w:p w14:paraId="1B2AEF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07 02 17</w:t>
                  </w:r>
                </w:p>
              </w:tc>
              <w:tc>
                <w:tcPr>
                  <w:tcW w:w="5112" w:type="dxa"/>
                  <w:shd w:val="clear" w:color="auto" w:fill="auto"/>
                  <w:vAlign w:val="center"/>
                  <w:hideMark/>
                </w:tcPr>
                <w:p w14:paraId="5943F5E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silikony inne niż wymienione w 07 02 16</w:t>
                  </w:r>
                </w:p>
              </w:tc>
              <w:tc>
                <w:tcPr>
                  <w:tcW w:w="1268" w:type="dxa"/>
                  <w:shd w:val="clear" w:color="auto" w:fill="auto"/>
                  <w:noWrap/>
                  <w:vAlign w:val="center"/>
                  <w:hideMark/>
                </w:tcPr>
                <w:p w14:paraId="1F3E44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2E49B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278697B8" w14:textId="77777777" w:rsidTr="00042145">
              <w:trPr>
                <w:trHeight w:val="288"/>
                <w:jc w:val="center"/>
              </w:trPr>
              <w:tc>
                <w:tcPr>
                  <w:tcW w:w="704" w:type="dxa"/>
                  <w:shd w:val="clear" w:color="auto" w:fill="auto"/>
                  <w:noWrap/>
                  <w:vAlign w:val="center"/>
                  <w:hideMark/>
                </w:tcPr>
                <w:p w14:paraId="30A38F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130</w:t>
                  </w:r>
                </w:p>
              </w:tc>
              <w:tc>
                <w:tcPr>
                  <w:tcW w:w="1134" w:type="dxa"/>
                  <w:shd w:val="clear" w:color="auto" w:fill="auto"/>
                  <w:vAlign w:val="center"/>
                  <w:hideMark/>
                </w:tcPr>
                <w:p w14:paraId="0DCD9C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07 02 80 </w:t>
                  </w:r>
                </w:p>
              </w:tc>
              <w:tc>
                <w:tcPr>
                  <w:tcW w:w="5112" w:type="dxa"/>
                  <w:shd w:val="clear" w:color="auto" w:fill="auto"/>
                  <w:vAlign w:val="center"/>
                  <w:hideMark/>
                </w:tcPr>
                <w:p w14:paraId="23EF25C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przemysłu gumowego i produkcji gumy </w:t>
                  </w:r>
                </w:p>
              </w:tc>
              <w:tc>
                <w:tcPr>
                  <w:tcW w:w="1268" w:type="dxa"/>
                  <w:shd w:val="clear" w:color="auto" w:fill="auto"/>
                  <w:noWrap/>
                  <w:vAlign w:val="center"/>
                  <w:hideMark/>
                </w:tcPr>
                <w:p w14:paraId="288817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80AF5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1DF7E3C8" w14:textId="77777777" w:rsidTr="00042145">
              <w:trPr>
                <w:trHeight w:val="288"/>
                <w:jc w:val="center"/>
              </w:trPr>
              <w:tc>
                <w:tcPr>
                  <w:tcW w:w="704" w:type="dxa"/>
                  <w:shd w:val="clear" w:color="auto" w:fill="auto"/>
                  <w:noWrap/>
                  <w:vAlign w:val="center"/>
                  <w:hideMark/>
                </w:tcPr>
                <w:p w14:paraId="71773A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131</w:t>
                  </w:r>
                </w:p>
              </w:tc>
              <w:tc>
                <w:tcPr>
                  <w:tcW w:w="1134" w:type="dxa"/>
                  <w:shd w:val="clear" w:color="auto" w:fill="auto"/>
                  <w:vAlign w:val="center"/>
                  <w:hideMark/>
                </w:tcPr>
                <w:p w14:paraId="06090D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07 02 99</w:t>
                  </w:r>
                </w:p>
              </w:tc>
              <w:tc>
                <w:tcPr>
                  <w:tcW w:w="5112" w:type="dxa"/>
                  <w:shd w:val="clear" w:color="auto" w:fill="auto"/>
                  <w:vAlign w:val="center"/>
                  <w:hideMark/>
                </w:tcPr>
                <w:p w14:paraId="2449D1B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3EFEC6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EFEBF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4BE78FF6" w14:textId="77777777" w:rsidTr="00042145">
              <w:trPr>
                <w:trHeight w:val="288"/>
                <w:jc w:val="center"/>
              </w:trPr>
              <w:tc>
                <w:tcPr>
                  <w:tcW w:w="704" w:type="dxa"/>
                  <w:shd w:val="clear" w:color="auto" w:fill="auto"/>
                  <w:noWrap/>
                  <w:vAlign w:val="center"/>
                  <w:hideMark/>
                </w:tcPr>
                <w:p w14:paraId="49EA34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132</w:t>
                  </w:r>
                </w:p>
              </w:tc>
              <w:tc>
                <w:tcPr>
                  <w:tcW w:w="1134" w:type="dxa"/>
                  <w:shd w:val="clear" w:color="auto" w:fill="auto"/>
                  <w:vAlign w:val="center"/>
                  <w:hideMark/>
                </w:tcPr>
                <w:p w14:paraId="38E7C3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01* </w:t>
                  </w:r>
                </w:p>
              </w:tc>
              <w:tc>
                <w:tcPr>
                  <w:tcW w:w="5112" w:type="dxa"/>
                  <w:shd w:val="clear" w:color="auto" w:fill="auto"/>
                  <w:vAlign w:val="center"/>
                  <w:hideMark/>
                </w:tcPr>
                <w:p w14:paraId="2E3B5F6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268" w:type="dxa"/>
                  <w:shd w:val="clear" w:color="auto" w:fill="auto"/>
                  <w:noWrap/>
                  <w:vAlign w:val="center"/>
                  <w:hideMark/>
                </w:tcPr>
                <w:p w14:paraId="36C889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91" w:type="dxa"/>
                  <w:shd w:val="clear" w:color="auto" w:fill="auto"/>
                  <w:noWrap/>
                  <w:vAlign w:val="center"/>
                  <w:hideMark/>
                </w:tcPr>
                <w:p w14:paraId="465F2A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1300</w:t>
                  </w:r>
                </w:p>
              </w:tc>
            </w:tr>
            <w:tr w:rsidR="000C5683" w:rsidRPr="00BD3D54" w14:paraId="556FDC4F" w14:textId="77777777" w:rsidTr="00042145">
              <w:trPr>
                <w:trHeight w:val="456"/>
                <w:jc w:val="center"/>
              </w:trPr>
              <w:tc>
                <w:tcPr>
                  <w:tcW w:w="704" w:type="dxa"/>
                  <w:shd w:val="clear" w:color="auto" w:fill="auto"/>
                  <w:noWrap/>
                  <w:vAlign w:val="center"/>
                  <w:hideMark/>
                </w:tcPr>
                <w:p w14:paraId="0D8ABA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133</w:t>
                  </w:r>
                </w:p>
              </w:tc>
              <w:tc>
                <w:tcPr>
                  <w:tcW w:w="1134" w:type="dxa"/>
                  <w:shd w:val="clear" w:color="auto" w:fill="auto"/>
                  <w:vAlign w:val="center"/>
                  <w:hideMark/>
                </w:tcPr>
                <w:p w14:paraId="1E11E9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03* </w:t>
                  </w:r>
                </w:p>
              </w:tc>
              <w:tc>
                <w:tcPr>
                  <w:tcW w:w="5112" w:type="dxa"/>
                  <w:shd w:val="clear" w:color="auto" w:fill="auto"/>
                  <w:vAlign w:val="center"/>
                  <w:hideMark/>
                </w:tcPr>
                <w:p w14:paraId="3038024F" w14:textId="5550450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przemywania i ciecze macierzyste </w:t>
                  </w:r>
                </w:p>
              </w:tc>
              <w:tc>
                <w:tcPr>
                  <w:tcW w:w="1268" w:type="dxa"/>
                  <w:shd w:val="clear" w:color="auto" w:fill="auto"/>
                  <w:noWrap/>
                  <w:vAlign w:val="center"/>
                  <w:hideMark/>
                </w:tcPr>
                <w:p w14:paraId="6FBD61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F56F1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6DEF236C" w14:textId="77777777" w:rsidTr="00042145">
              <w:trPr>
                <w:trHeight w:val="456"/>
                <w:jc w:val="center"/>
              </w:trPr>
              <w:tc>
                <w:tcPr>
                  <w:tcW w:w="704" w:type="dxa"/>
                  <w:shd w:val="clear" w:color="auto" w:fill="auto"/>
                  <w:noWrap/>
                  <w:vAlign w:val="center"/>
                  <w:hideMark/>
                </w:tcPr>
                <w:p w14:paraId="3F63B80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134</w:t>
                  </w:r>
                </w:p>
              </w:tc>
              <w:tc>
                <w:tcPr>
                  <w:tcW w:w="1134" w:type="dxa"/>
                  <w:shd w:val="clear" w:color="auto" w:fill="auto"/>
                  <w:vAlign w:val="center"/>
                  <w:hideMark/>
                </w:tcPr>
                <w:p w14:paraId="6F981C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04* </w:t>
                  </w:r>
                </w:p>
              </w:tc>
              <w:tc>
                <w:tcPr>
                  <w:tcW w:w="5112" w:type="dxa"/>
                  <w:shd w:val="clear" w:color="auto" w:fill="auto"/>
                  <w:vAlign w:val="center"/>
                  <w:hideMark/>
                </w:tcPr>
                <w:p w14:paraId="39842519" w14:textId="585AB62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268" w:type="dxa"/>
                  <w:shd w:val="clear" w:color="auto" w:fill="auto"/>
                  <w:noWrap/>
                  <w:vAlign w:val="center"/>
                  <w:hideMark/>
                </w:tcPr>
                <w:p w14:paraId="1D9014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B7761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94D64BC" w14:textId="77777777" w:rsidTr="00042145">
              <w:trPr>
                <w:trHeight w:val="456"/>
                <w:jc w:val="center"/>
              </w:trPr>
              <w:tc>
                <w:tcPr>
                  <w:tcW w:w="704" w:type="dxa"/>
                  <w:shd w:val="clear" w:color="auto" w:fill="auto"/>
                  <w:noWrap/>
                  <w:vAlign w:val="center"/>
                  <w:hideMark/>
                </w:tcPr>
                <w:p w14:paraId="0A2EEA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135</w:t>
                  </w:r>
                </w:p>
              </w:tc>
              <w:tc>
                <w:tcPr>
                  <w:tcW w:w="1134" w:type="dxa"/>
                  <w:shd w:val="clear" w:color="auto" w:fill="auto"/>
                  <w:vAlign w:val="center"/>
                  <w:hideMark/>
                </w:tcPr>
                <w:p w14:paraId="44E381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07* </w:t>
                  </w:r>
                </w:p>
              </w:tc>
              <w:tc>
                <w:tcPr>
                  <w:tcW w:w="5112" w:type="dxa"/>
                  <w:shd w:val="clear" w:color="auto" w:fill="auto"/>
                  <w:vAlign w:val="center"/>
                  <w:hideMark/>
                </w:tcPr>
                <w:p w14:paraId="66EC170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268" w:type="dxa"/>
                  <w:shd w:val="clear" w:color="auto" w:fill="auto"/>
                  <w:noWrap/>
                  <w:vAlign w:val="center"/>
                  <w:hideMark/>
                </w:tcPr>
                <w:p w14:paraId="0A3BD6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4A216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8B4875B" w14:textId="77777777" w:rsidTr="00042145">
              <w:trPr>
                <w:trHeight w:val="288"/>
                <w:jc w:val="center"/>
              </w:trPr>
              <w:tc>
                <w:tcPr>
                  <w:tcW w:w="704" w:type="dxa"/>
                  <w:shd w:val="clear" w:color="auto" w:fill="auto"/>
                  <w:noWrap/>
                  <w:vAlign w:val="center"/>
                  <w:hideMark/>
                </w:tcPr>
                <w:p w14:paraId="391E51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136</w:t>
                  </w:r>
                </w:p>
              </w:tc>
              <w:tc>
                <w:tcPr>
                  <w:tcW w:w="1134" w:type="dxa"/>
                  <w:shd w:val="clear" w:color="auto" w:fill="auto"/>
                  <w:vAlign w:val="center"/>
                  <w:hideMark/>
                </w:tcPr>
                <w:p w14:paraId="5B2471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08* </w:t>
                  </w:r>
                </w:p>
              </w:tc>
              <w:tc>
                <w:tcPr>
                  <w:tcW w:w="5112" w:type="dxa"/>
                  <w:shd w:val="clear" w:color="auto" w:fill="auto"/>
                  <w:vAlign w:val="center"/>
                  <w:hideMark/>
                </w:tcPr>
                <w:p w14:paraId="2023C426" w14:textId="2B0B7E1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268" w:type="dxa"/>
                  <w:shd w:val="clear" w:color="auto" w:fill="auto"/>
                  <w:noWrap/>
                  <w:vAlign w:val="center"/>
                  <w:hideMark/>
                </w:tcPr>
                <w:p w14:paraId="1728AE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EBD8C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8FED94A" w14:textId="77777777" w:rsidTr="00042145">
              <w:trPr>
                <w:trHeight w:val="456"/>
                <w:jc w:val="center"/>
              </w:trPr>
              <w:tc>
                <w:tcPr>
                  <w:tcW w:w="704" w:type="dxa"/>
                  <w:shd w:val="clear" w:color="auto" w:fill="auto"/>
                  <w:noWrap/>
                  <w:vAlign w:val="center"/>
                  <w:hideMark/>
                </w:tcPr>
                <w:p w14:paraId="60B973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137</w:t>
                  </w:r>
                </w:p>
              </w:tc>
              <w:tc>
                <w:tcPr>
                  <w:tcW w:w="1134" w:type="dxa"/>
                  <w:shd w:val="clear" w:color="auto" w:fill="auto"/>
                  <w:vAlign w:val="center"/>
                  <w:hideMark/>
                </w:tcPr>
                <w:p w14:paraId="459457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09* </w:t>
                  </w:r>
                </w:p>
              </w:tc>
              <w:tc>
                <w:tcPr>
                  <w:tcW w:w="5112" w:type="dxa"/>
                  <w:shd w:val="clear" w:color="auto" w:fill="auto"/>
                  <w:vAlign w:val="center"/>
                  <w:hideMark/>
                </w:tcPr>
                <w:p w14:paraId="66E4F61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268" w:type="dxa"/>
                  <w:shd w:val="clear" w:color="auto" w:fill="auto"/>
                  <w:noWrap/>
                  <w:vAlign w:val="center"/>
                  <w:hideMark/>
                </w:tcPr>
                <w:p w14:paraId="78C1AC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8F5CE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D8EA4D0" w14:textId="77777777" w:rsidTr="00042145">
              <w:trPr>
                <w:trHeight w:val="288"/>
                <w:jc w:val="center"/>
              </w:trPr>
              <w:tc>
                <w:tcPr>
                  <w:tcW w:w="704" w:type="dxa"/>
                  <w:shd w:val="clear" w:color="auto" w:fill="auto"/>
                  <w:noWrap/>
                  <w:vAlign w:val="center"/>
                  <w:hideMark/>
                </w:tcPr>
                <w:p w14:paraId="73E2C3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138</w:t>
                  </w:r>
                </w:p>
              </w:tc>
              <w:tc>
                <w:tcPr>
                  <w:tcW w:w="1134" w:type="dxa"/>
                  <w:shd w:val="clear" w:color="auto" w:fill="auto"/>
                  <w:vAlign w:val="center"/>
                  <w:hideMark/>
                </w:tcPr>
                <w:p w14:paraId="5D803F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10* </w:t>
                  </w:r>
                </w:p>
              </w:tc>
              <w:tc>
                <w:tcPr>
                  <w:tcW w:w="5112" w:type="dxa"/>
                  <w:shd w:val="clear" w:color="auto" w:fill="auto"/>
                  <w:vAlign w:val="center"/>
                  <w:hideMark/>
                </w:tcPr>
                <w:p w14:paraId="1C0208F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151DAB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E368B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10E0501" w14:textId="77777777" w:rsidTr="00042145">
              <w:trPr>
                <w:trHeight w:val="456"/>
                <w:jc w:val="center"/>
              </w:trPr>
              <w:tc>
                <w:tcPr>
                  <w:tcW w:w="704" w:type="dxa"/>
                  <w:shd w:val="clear" w:color="auto" w:fill="auto"/>
                  <w:noWrap/>
                  <w:vAlign w:val="center"/>
                  <w:hideMark/>
                </w:tcPr>
                <w:p w14:paraId="6455BA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139</w:t>
                  </w:r>
                </w:p>
              </w:tc>
              <w:tc>
                <w:tcPr>
                  <w:tcW w:w="1134" w:type="dxa"/>
                  <w:shd w:val="clear" w:color="auto" w:fill="auto"/>
                  <w:vAlign w:val="center"/>
                  <w:hideMark/>
                </w:tcPr>
                <w:p w14:paraId="47ECDC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11* </w:t>
                  </w:r>
                </w:p>
              </w:tc>
              <w:tc>
                <w:tcPr>
                  <w:tcW w:w="5112" w:type="dxa"/>
                  <w:shd w:val="clear" w:color="auto" w:fill="auto"/>
                  <w:vAlign w:val="center"/>
                  <w:hideMark/>
                </w:tcPr>
                <w:p w14:paraId="64D364D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268" w:type="dxa"/>
                  <w:shd w:val="clear" w:color="auto" w:fill="auto"/>
                  <w:noWrap/>
                  <w:vAlign w:val="center"/>
                  <w:hideMark/>
                </w:tcPr>
                <w:p w14:paraId="1CD0D6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2D283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2321F12" w14:textId="77777777" w:rsidTr="00042145">
              <w:trPr>
                <w:trHeight w:val="456"/>
                <w:jc w:val="center"/>
              </w:trPr>
              <w:tc>
                <w:tcPr>
                  <w:tcW w:w="704" w:type="dxa"/>
                  <w:shd w:val="clear" w:color="auto" w:fill="auto"/>
                  <w:noWrap/>
                  <w:vAlign w:val="center"/>
                  <w:hideMark/>
                </w:tcPr>
                <w:p w14:paraId="01E2BB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140</w:t>
                  </w:r>
                </w:p>
              </w:tc>
              <w:tc>
                <w:tcPr>
                  <w:tcW w:w="1134" w:type="dxa"/>
                  <w:shd w:val="clear" w:color="auto" w:fill="auto"/>
                  <w:vAlign w:val="center"/>
                  <w:hideMark/>
                </w:tcPr>
                <w:p w14:paraId="72308F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07 03 12</w:t>
                  </w:r>
                </w:p>
              </w:tc>
              <w:tc>
                <w:tcPr>
                  <w:tcW w:w="5112" w:type="dxa"/>
                  <w:shd w:val="clear" w:color="auto" w:fill="auto"/>
                  <w:vAlign w:val="center"/>
                  <w:hideMark/>
                </w:tcPr>
                <w:p w14:paraId="4C062CF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03 11</w:t>
                  </w:r>
                </w:p>
              </w:tc>
              <w:tc>
                <w:tcPr>
                  <w:tcW w:w="1268" w:type="dxa"/>
                  <w:shd w:val="clear" w:color="auto" w:fill="auto"/>
                  <w:noWrap/>
                  <w:vAlign w:val="center"/>
                  <w:hideMark/>
                </w:tcPr>
                <w:p w14:paraId="23F79C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D4A30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30B6F3E9" w14:textId="77777777" w:rsidTr="00042145">
              <w:trPr>
                <w:trHeight w:val="288"/>
                <w:jc w:val="center"/>
              </w:trPr>
              <w:tc>
                <w:tcPr>
                  <w:tcW w:w="704" w:type="dxa"/>
                  <w:shd w:val="clear" w:color="auto" w:fill="auto"/>
                  <w:noWrap/>
                  <w:vAlign w:val="center"/>
                  <w:hideMark/>
                </w:tcPr>
                <w:p w14:paraId="67DEC7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141</w:t>
                  </w:r>
                </w:p>
              </w:tc>
              <w:tc>
                <w:tcPr>
                  <w:tcW w:w="1134" w:type="dxa"/>
                  <w:shd w:val="clear" w:color="auto" w:fill="auto"/>
                  <w:vAlign w:val="center"/>
                  <w:hideMark/>
                </w:tcPr>
                <w:p w14:paraId="68901B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07 03 99</w:t>
                  </w:r>
                </w:p>
              </w:tc>
              <w:tc>
                <w:tcPr>
                  <w:tcW w:w="5112" w:type="dxa"/>
                  <w:shd w:val="clear" w:color="auto" w:fill="auto"/>
                  <w:vAlign w:val="center"/>
                  <w:hideMark/>
                </w:tcPr>
                <w:p w14:paraId="7B8A50D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044C3A9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B70C8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607AC752" w14:textId="77777777" w:rsidTr="00042145">
              <w:trPr>
                <w:trHeight w:val="288"/>
                <w:jc w:val="center"/>
              </w:trPr>
              <w:tc>
                <w:tcPr>
                  <w:tcW w:w="704" w:type="dxa"/>
                  <w:shd w:val="clear" w:color="auto" w:fill="auto"/>
                  <w:noWrap/>
                  <w:vAlign w:val="center"/>
                  <w:hideMark/>
                </w:tcPr>
                <w:p w14:paraId="75B808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142</w:t>
                  </w:r>
                </w:p>
              </w:tc>
              <w:tc>
                <w:tcPr>
                  <w:tcW w:w="1134" w:type="dxa"/>
                  <w:shd w:val="clear" w:color="auto" w:fill="auto"/>
                  <w:vAlign w:val="center"/>
                  <w:hideMark/>
                </w:tcPr>
                <w:p w14:paraId="301EEB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01* </w:t>
                  </w:r>
                </w:p>
              </w:tc>
              <w:tc>
                <w:tcPr>
                  <w:tcW w:w="5112" w:type="dxa"/>
                  <w:shd w:val="clear" w:color="auto" w:fill="auto"/>
                  <w:vAlign w:val="center"/>
                  <w:hideMark/>
                </w:tcPr>
                <w:p w14:paraId="2D39EA3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268" w:type="dxa"/>
                  <w:shd w:val="clear" w:color="auto" w:fill="auto"/>
                  <w:noWrap/>
                  <w:vAlign w:val="center"/>
                  <w:hideMark/>
                </w:tcPr>
                <w:p w14:paraId="21DA4B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E9C62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61118F43" w14:textId="77777777" w:rsidTr="00042145">
              <w:trPr>
                <w:trHeight w:val="456"/>
                <w:jc w:val="center"/>
              </w:trPr>
              <w:tc>
                <w:tcPr>
                  <w:tcW w:w="704" w:type="dxa"/>
                  <w:shd w:val="clear" w:color="auto" w:fill="auto"/>
                  <w:noWrap/>
                  <w:vAlign w:val="center"/>
                  <w:hideMark/>
                </w:tcPr>
                <w:p w14:paraId="613D8F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143</w:t>
                  </w:r>
                </w:p>
              </w:tc>
              <w:tc>
                <w:tcPr>
                  <w:tcW w:w="1134" w:type="dxa"/>
                  <w:shd w:val="clear" w:color="auto" w:fill="auto"/>
                  <w:vAlign w:val="center"/>
                  <w:hideMark/>
                </w:tcPr>
                <w:p w14:paraId="11AF2F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03* </w:t>
                  </w:r>
                </w:p>
              </w:tc>
              <w:tc>
                <w:tcPr>
                  <w:tcW w:w="5112" w:type="dxa"/>
                  <w:shd w:val="clear" w:color="auto" w:fill="auto"/>
                  <w:vAlign w:val="center"/>
                  <w:hideMark/>
                </w:tcPr>
                <w:p w14:paraId="08C89E9E" w14:textId="72F021F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przemywania i ciecze macierzyste </w:t>
                  </w:r>
                </w:p>
              </w:tc>
              <w:tc>
                <w:tcPr>
                  <w:tcW w:w="1268" w:type="dxa"/>
                  <w:shd w:val="clear" w:color="auto" w:fill="auto"/>
                  <w:noWrap/>
                  <w:vAlign w:val="center"/>
                  <w:hideMark/>
                </w:tcPr>
                <w:p w14:paraId="1379C5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18D34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00F531F4" w14:textId="77777777" w:rsidTr="00042145">
              <w:trPr>
                <w:trHeight w:val="456"/>
                <w:jc w:val="center"/>
              </w:trPr>
              <w:tc>
                <w:tcPr>
                  <w:tcW w:w="704" w:type="dxa"/>
                  <w:shd w:val="clear" w:color="auto" w:fill="auto"/>
                  <w:noWrap/>
                  <w:vAlign w:val="center"/>
                  <w:hideMark/>
                </w:tcPr>
                <w:p w14:paraId="79B1E9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144</w:t>
                  </w:r>
                </w:p>
              </w:tc>
              <w:tc>
                <w:tcPr>
                  <w:tcW w:w="1134" w:type="dxa"/>
                  <w:shd w:val="clear" w:color="auto" w:fill="auto"/>
                  <w:vAlign w:val="center"/>
                  <w:hideMark/>
                </w:tcPr>
                <w:p w14:paraId="395072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04* </w:t>
                  </w:r>
                </w:p>
              </w:tc>
              <w:tc>
                <w:tcPr>
                  <w:tcW w:w="5112" w:type="dxa"/>
                  <w:shd w:val="clear" w:color="auto" w:fill="auto"/>
                  <w:vAlign w:val="center"/>
                  <w:hideMark/>
                </w:tcPr>
                <w:p w14:paraId="5E358F88" w14:textId="1706A2A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268" w:type="dxa"/>
                  <w:shd w:val="clear" w:color="auto" w:fill="auto"/>
                  <w:noWrap/>
                  <w:vAlign w:val="center"/>
                  <w:hideMark/>
                </w:tcPr>
                <w:p w14:paraId="47D030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8E414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5FC2A4BF" w14:textId="77777777" w:rsidTr="00042145">
              <w:trPr>
                <w:trHeight w:val="456"/>
                <w:jc w:val="center"/>
              </w:trPr>
              <w:tc>
                <w:tcPr>
                  <w:tcW w:w="704" w:type="dxa"/>
                  <w:shd w:val="clear" w:color="auto" w:fill="auto"/>
                  <w:noWrap/>
                  <w:vAlign w:val="center"/>
                  <w:hideMark/>
                </w:tcPr>
                <w:p w14:paraId="598A11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145</w:t>
                  </w:r>
                </w:p>
              </w:tc>
              <w:tc>
                <w:tcPr>
                  <w:tcW w:w="1134" w:type="dxa"/>
                  <w:shd w:val="clear" w:color="auto" w:fill="auto"/>
                  <w:vAlign w:val="center"/>
                  <w:hideMark/>
                </w:tcPr>
                <w:p w14:paraId="20BF7D9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07* </w:t>
                  </w:r>
                </w:p>
              </w:tc>
              <w:tc>
                <w:tcPr>
                  <w:tcW w:w="5112" w:type="dxa"/>
                  <w:shd w:val="clear" w:color="auto" w:fill="auto"/>
                  <w:vAlign w:val="center"/>
                  <w:hideMark/>
                </w:tcPr>
                <w:p w14:paraId="6D412EE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268" w:type="dxa"/>
                  <w:shd w:val="clear" w:color="auto" w:fill="auto"/>
                  <w:noWrap/>
                  <w:vAlign w:val="center"/>
                  <w:hideMark/>
                </w:tcPr>
                <w:p w14:paraId="78B0CD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1C4A3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E032860" w14:textId="77777777" w:rsidTr="00042145">
              <w:trPr>
                <w:trHeight w:val="288"/>
                <w:jc w:val="center"/>
              </w:trPr>
              <w:tc>
                <w:tcPr>
                  <w:tcW w:w="704" w:type="dxa"/>
                  <w:shd w:val="clear" w:color="auto" w:fill="auto"/>
                  <w:noWrap/>
                  <w:vAlign w:val="center"/>
                  <w:hideMark/>
                </w:tcPr>
                <w:p w14:paraId="493715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146</w:t>
                  </w:r>
                </w:p>
              </w:tc>
              <w:tc>
                <w:tcPr>
                  <w:tcW w:w="1134" w:type="dxa"/>
                  <w:shd w:val="clear" w:color="auto" w:fill="auto"/>
                  <w:vAlign w:val="center"/>
                  <w:hideMark/>
                </w:tcPr>
                <w:p w14:paraId="613C8D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08* </w:t>
                  </w:r>
                </w:p>
              </w:tc>
              <w:tc>
                <w:tcPr>
                  <w:tcW w:w="5112" w:type="dxa"/>
                  <w:shd w:val="clear" w:color="auto" w:fill="auto"/>
                  <w:vAlign w:val="center"/>
                  <w:hideMark/>
                </w:tcPr>
                <w:p w14:paraId="6B12D77E" w14:textId="749B3C8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268" w:type="dxa"/>
                  <w:shd w:val="clear" w:color="auto" w:fill="auto"/>
                  <w:noWrap/>
                  <w:vAlign w:val="center"/>
                  <w:hideMark/>
                </w:tcPr>
                <w:p w14:paraId="4CE1F3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35424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3F05762" w14:textId="77777777" w:rsidTr="00042145">
              <w:trPr>
                <w:trHeight w:val="456"/>
                <w:jc w:val="center"/>
              </w:trPr>
              <w:tc>
                <w:tcPr>
                  <w:tcW w:w="704" w:type="dxa"/>
                  <w:shd w:val="clear" w:color="auto" w:fill="auto"/>
                  <w:noWrap/>
                  <w:vAlign w:val="center"/>
                  <w:hideMark/>
                </w:tcPr>
                <w:p w14:paraId="7A30AD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147</w:t>
                  </w:r>
                </w:p>
              </w:tc>
              <w:tc>
                <w:tcPr>
                  <w:tcW w:w="1134" w:type="dxa"/>
                  <w:shd w:val="clear" w:color="auto" w:fill="auto"/>
                  <w:vAlign w:val="center"/>
                  <w:hideMark/>
                </w:tcPr>
                <w:p w14:paraId="388219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09* </w:t>
                  </w:r>
                </w:p>
              </w:tc>
              <w:tc>
                <w:tcPr>
                  <w:tcW w:w="5112" w:type="dxa"/>
                  <w:shd w:val="clear" w:color="auto" w:fill="auto"/>
                  <w:vAlign w:val="center"/>
                  <w:hideMark/>
                </w:tcPr>
                <w:p w14:paraId="722BB56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268" w:type="dxa"/>
                  <w:shd w:val="clear" w:color="auto" w:fill="auto"/>
                  <w:noWrap/>
                  <w:vAlign w:val="center"/>
                  <w:hideMark/>
                </w:tcPr>
                <w:p w14:paraId="11DA4C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7EB43F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02409B2" w14:textId="77777777" w:rsidTr="00042145">
              <w:trPr>
                <w:trHeight w:val="288"/>
                <w:jc w:val="center"/>
              </w:trPr>
              <w:tc>
                <w:tcPr>
                  <w:tcW w:w="704" w:type="dxa"/>
                  <w:shd w:val="clear" w:color="auto" w:fill="auto"/>
                  <w:noWrap/>
                  <w:vAlign w:val="center"/>
                  <w:hideMark/>
                </w:tcPr>
                <w:p w14:paraId="165541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148</w:t>
                  </w:r>
                </w:p>
              </w:tc>
              <w:tc>
                <w:tcPr>
                  <w:tcW w:w="1134" w:type="dxa"/>
                  <w:shd w:val="clear" w:color="auto" w:fill="auto"/>
                  <w:vAlign w:val="center"/>
                  <w:hideMark/>
                </w:tcPr>
                <w:p w14:paraId="5FB3A3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10* </w:t>
                  </w:r>
                </w:p>
              </w:tc>
              <w:tc>
                <w:tcPr>
                  <w:tcW w:w="5112" w:type="dxa"/>
                  <w:shd w:val="clear" w:color="auto" w:fill="auto"/>
                  <w:vAlign w:val="center"/>
                  <w:hideMark/>
                </w:tcPr>
                <w:p w14:paraId="09836C9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11EA87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D6393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2EEEA54" w14:textId="77777777" w:rsidTr="00042145">
              <w:trPr>
                <w:trHeight w:val="456"/>
                <w:jc w:val="center"/>
              </w:trPr>
              <w:tc>
                <w:tcPr>
                  <w:tcW w:w="704" w:type="dxa"/>
                  <w:shd w:val="clear" w:color="auto" w:fill="auto"/>
                  <w:noWrap/>
                  <w:vAlign w:val="center"/>
                  <w:hideMark/>
                </w:tcPr>
                <w:p w14:paraId="2194A2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149</w:t>
                  </w:r>
                </w:p>
              </w:tc>
              <w:tc>
                <w:tcPr>
                  <w:tcW w:w="1134" w:type="dxa"/>
                  <w:shd w:val="clear" w:color="auto" w:fill="auto"/>
                  <w:vAlign w:val="center"/>
                  <w:hideMark/>
                </w:tcPr>
                <w:p w14:paraId="5E342B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11* </w:t>
                  </w:r>
                </w:p>
              </w:tc>
              <w:tc>
                <w:tcPr>
                  <w:tcW w:w="5112" w:type="dxa"/>
                  <w:shd w:val="clear" w:color="auto" w:fill="auto"/>
                  <w:vAlign w:val="center"/>
                  <w:hideMark/>
                </w:tcPr>
                <w:p w14:paraId="12848DA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268" w:type="dxa"/>
                  <w:shd w:val="clear" w:color="auto" w:fill="auto"/>
                  <w:noWrap/>
                  <w:vAlign w:val="center"/>
                  <w:hideMark/>
                </w:tcPr>
                <w:p w14:paraId="023A8E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B85B1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66DE354" w14:textId="77777777" w:rsidTr="00042145">
              <w:trPr>
                <w:trHeight w:val="456"/>
                <w:jc w:val="center"/>
              </w:trPr>
              <w:tc>
                <w:tcPr>
                  <w:tcW w:w="704" w:type="dxa"/>
                  <w:shd w:val="clear" w:color="auto" w:fill="auto"/>
                  <w:noWrap/>
                  <w:vAlign w:val="center"/>
                  <w:hideMark/>
                </w:tcPr>
                <w:p w14:paraId="52A07A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150</w:t>
                  </w:r>
                </w:p>
              </w:tc>
              <w:tc>
                <w:tcPr>
                  <w:tcW w:w="1134" w:type="dxa"/>
                  <w:shd w:val="clear" w:color="auto" w:fill="auto"/>
                  <w:vAlign w:val="center"/>
                  <w:hideMark/>
                </w:tcPr>
                <w:p w14:paraId="7194B0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07 04 12</w:t>
                  </w:r>
                </w:p>
              </w:tc>
              <w:tc>
                <w:tcPr>
                  <w:tcW w:w="5112" w:type="dxa"/>
                  <w:shd w:val="clear" w:color="auto" w:fill="auto"/>
                  <w:vAlign w:val="center"/>
                  <w:hideMark/>
                </w:tcPr>
                <w:p w14:paraId="703542F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04 11</w:t>
                  </w:r>
                </w:p>
              </w:tc>
              <w:tc>
                <w:tcPr>
                  <w:tcW w:w="1268" w:type="dxa"/>
                  <w:shd w:val="clear" w:color="auto" w:fill="auto"/>
                  <w:noWrap/>
                  <w:vAlign w:val="center"/>
                  <w:hideMark/>
                </w:tcPr>
                <w:p w14:paraId="4656F6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13918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10DF08E0" w14:textId="77777777" w:rsidTr="00042145">
              <w:trPr>
                <w:trHeight w:val="288"/>
                <w:jc w:val="center"/>
              </w:trPr>
              <w:tc>
                <w:tcPr>
                  <w:tcW w:w="704" w:type="dxa"/>
                  <w:shd w:val="clear" w:color="auto" w:fill="auto"/>
                  <w:noWrap/>
                  <w:vAlign w:val="center"/>
                  <w:hideMark/>
                </w:tcPr>
                <w:p w14:paraId="50B6FE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151</w:t>
                  </w:r>
                </w:p>
              </w:tc>
              <w:tc>
                <w:tcPr>
                  <w:tcW w:w="1134" w:type="dxa"/>
                  <w:shd w:val="clear" w:color="auto" w:fill="auto"/>
                  <w:vAlign w:val="center"/>
                  <w:hideMark/>
                </w:tcPr>
                <w:p w14:paraId="175CF7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13* </w:t>
                  </w:r>
                </w:p>
              </w:tc>
              <w:tc>
                <w:tcPr>
                  <w:tcW w:w="5112" w:type="dxa"/>
                  <w:shd w:val="clear" w:color="auto" w:fill="auto"/>
                  <w:vAlign w:val="center"/>
                  <w:hideMark/>
                </w:tcPr>
                <w:p w14:paraId="648143F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zawierające substancje niebezpieczne </w:t>
                  </w:r>
                </w:p>
              </w:tc>
              <w:tc>
                <w:tcPr>
                  <w:tcW w:w="1268" w:type="dxa"/>
                  <w:shd w:val="clear" w:color="auto" w:fill="auto"/>
                  <w:noWrap/>
                  <w:vAlign w:val="center"/>
                  <w:hideMark/>
                </w:tcPr>
                <w:p w14:paraId="4E1A38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EE4F6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55AA9220" w14:textId="77777777" w:rsidTr="00042145">
              <w:trPr>
                <w:trHeight w:val="288"/>
                <w:jc w:val="center"/>
              </w:trPr>
              <w:tc>
                <w:tcPr>
                  <w:tcW w:w="704" w:type="dxa"/>
                  <w:shd w:val="clear" w:color="auto" w:fill="auto"/>
                  <w:noWrap/>
                  <w:vAlign w:val="center"/>
                  <w:hideMark/>
                </w:tcPr>
                <w:p w14:paraId="576440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152</w:t>
                  </w:r>
                </w:p>
              </w:tc>
              <w:tc>
                <w:tcPr>
                  <w:tcW w:w="1134" w:type="dxa"/>
                  <w:shd w:val="clear" w:color="auto" w:fill="auto"/>
                  <w:vAlign w:val="center"/>
                  <w:hideMark/>
                </w:tcPr>
                <w:p w14:paraId="3C1056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80* </w:t>
                  </w:r>
                </w:p>
              </w:tc>
              <w:tc>
                <w:tcPr>
                  <w:tcW w:w="5112" w:type="dxa"/>
                  <w:shd w:val="clear" w:color="auto" w:fill="auto"/>
                  <w:vAlign w:val="center"/>
                  <w:hideMark/>
                </w:tcPr>
                <w:p w14:paraId="59DBE92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w:t>
                  </w:r>
                </w:p>
              </w:tc>
              <w:tc>
                <w:tcPr>
                  <w:tcW w:w="1268" w:type="dxa"/>
                  <w:shd w:val="clear" w:color="auto" w:fill="auto"/>
                  <w:noWrap/>
                  <w:vAlign w:val="center"/>
                  <w:hideMark/>
                </w:tcPr>
                <w:p w14:paraId="648D21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546BC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1D8DB89F" w14:textId="77777777" w:rsidTr="00042145">
              <w:trPr>
                <w:trHeight w:val="456"/>
                <w:jc w:val="center"/>
              </w:trPr>
              <w:tc>
                <w:tcPr>
                  <w:tcW w:w="704" w:type="dxa"/>
                  <w:shd w:val="clear" w:color="auto" w:fill="auto"/>
                  <w:noWrap/>
                  <w:vAlign w:val="center"/>
                  <w:hideMark/>
                </w:tcPr>
                <w:p w14:paraId="0BB4B2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153</w:t>
                  </w:r>
                </w:p>
              </w:tc>
              <w:tc>
                <w:tcPr>
                  <w:tcW w:w="1134" w:type="dxa"/>
                  <w:shd w:val="clear" w:color="auto" w:fill="auto"/>
                  <w:vAlign w:val="center"/>
                  <w:hideMark/>
                </w:tcPr>
                <w:p w14:paraId="2E2974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07 04 81</w:t>
                  </w:r>
                </w:p>
              </w:tc>
              <w:tc>
                <w:tcPr>
                  <w:tcW w:w="5112" w:type="dxa"/>
                  <w:shd w:val="clear" w:color="auto" w:fill="auto"/>
                  <w:vAlign w:val="center"/>
                  <w:hideMark/>
                </w:tcPr>
                <w:p w14:paraId="0779E428" w14:textId="026D2A0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inne niż wymienione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w 07 04 80</w:t>
                  </w:r>
                </w:p>
              </w:tc>
              <w:tc>
                <w:tcPr>
                  <w:tcW w:w="1268" w:type="dxa"/>
                  <w:shd w:val="clear" w:color="auto" w:fill="auto"/>
                  <w:noWrap/>
                  <w:vAlign w:val="center"/>
                  <w:hideMark/>
                </w:tcPr>
                <w:p w14:paraId="6A3288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FB067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3FFF2D3" w14:textId="77777777" w:rsidTr="00042145">
              <w:trPr>
                <w:trHeight w:val="288"/>
                <w:jc w:val="center"/>
              </w:trPr>
              <w:tc>
                <w:tcPr>
                  <w:tcW w:w="704" w:type="dxa"/>
                  <w:shd w:val="clear" w:color="auto" w:fill="auto"/>
                  <w:noWrap/>
                  <w:vAlign w:val="center"/>
                  <w:hideMark/>
                </w:tcPr>
                <w:p w14:paraId="60F060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154</w:t>
                  </w:r>
                </w:p>
              </w:tc>
              <w:tc>
                <w:tcPr>
                  <w:tcW w:w="1134" w:type="dxa"/>
                  <w:shd w:val="clear" w:color="auto" w:fill="auto"/>
                  <w:vAlign w:val="center"/>
                  <w:hideMark/>
                </w:tcPr>
                <w:p w14:paraId="00BBF6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07 04 99</w:t>
                  </w:r>
                </w:p>
              </w:tc>
              <w:tc>
                <w:tcPr>
                  <w:tcW w:w="5112" w:type="dxa"/>
                  <w:shd w:val="clear" w:color="auto" w:fill="auto"/>
                  <w:vAlign w:val="center"/>
                  <w:hideMark/>
                </w:tcPr>
                <w:p w14:paraId="45E2A29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228403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D9479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76E01BF" w14:textId="77777777" w:rsidTr="00042145">
              <w:trPr>
                <w:trHeight w:val="288"/>
                <w:jc w:val="center"/>
              </w:trPr>
              <w:tc>
                <w:tcPr>
                  <w:tcW w:w="704" w:type="dxa"/>
                  <w:shd w:val="clear" w:color="auto" w:fill="auto"/>
                  <w:noWrap/>
                  <w:vAlign w:val="center"/>
                  <w:hideMark/>
                </w:tcPr>
                <w:p w14:paraId="0D1331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155</w:t>
                  </w:r>
                </w:p>
              </w:tc>
              <w:tc>
                <w:tcPr>
                  <w:tcW w:w="1134" w:type="dxa"/>
                  <w:shd w:val="clear" w:color="auto" w:fill="auto"/>
                  <w:vAlign w:val="center"/>
                  <w:hideMark/>
                </w:tcPr>
                <w:p w14:paraId="346141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01* </w:t>
                  </w:r>
                </w:p>
              </w:tc>
              <w:tc>
                <w:tcPr>
                  <w:tcW w:w="5112" w:type="dxa"/>
                  <w:shd w:val="clear" w:color="auto" w:fill="auto"/>
                  <w:vAlign w:val="center"/>
                  <w:hideMark/>
                </w:tcPr>
                <w:p w14:paraId="1229CD3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268" w:type="dxa"/>
                  <w:shd w:val="clear" w:color="auto" w:fill="auto"/>
                  <w:noWrap/>
                  <w:vAlign w:val="center"/>
                  <w:hideMark/>
                </w:tcPr>
                <w:p w14:paraId="68B203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0430D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6BDFDD62" w14:textId="77777777" w:rsidTr="00042145">
              <w:trPr>
                <w:trHeight w:val="456"/>
                <w:jc w:val="center"/>
              </w:trPr>
              <w:tc>
                <w:tcPr>
                  <w:tcW w:w="704" w:type="dxa"/>
                  <w:shd w:val="clear" w:color="auto" w:fill="auto"/>
                  <w:noWrap/>
                  <w:vAlign w:val="center"/>
                  <w:hideMark/>
                </w:tcPr>
                <w:p w14:paraId="5245E1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156</w:t>
                  </w:r>
                </w:p>
              </w:tc>
              <w:tc>
                <w:tcPr>
                  <w:tcW w:w="1134" w:type="dxa"/>
                  <w:shd w:val="clear" w:color="auto" w:fill="auto"/>
                  <w:vAlign w:val="center"/>
                  <w:hideMark/>
                </w:tcPr>
                <w:p w14:paraId="5DF00C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03* </w:t>
                  </w:r>
                </w:p>
              </w:tc>
              <w:tc>
                <w:tcPr>
                  <w:tcW w:w="5112" w:type="dxa"/>
                  <w:shd w:val="clear" w:color="auto" w:fill="auto"/>
                  <w:vAlign w:val="center"/>
                  <w:hideMark/>
                </w:tcPr>
                <w:p w14:paraId="5D2DDBAF" w14:textId="20B04F0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z</w:t>
                  </w:r>
                  <w:r w:rsidR="00A009DD">
                    <w:rPr>
                      <w:rFonts w:ascii="Arial" w:eastAsia="Times New Roman" w:hAnsi="Arial" w:cs="Arial"/>
                      <w:sz w:val="18"/>
                      <w:szCs w:val="18"/>
                      <w:lang w:eastAsia="pl-PL"/>
                    </w:rPr>
                    <w:t xml:space="preserve"> </w:t>
                  </w:r>
                  <w:r w:rsidRPr="00BD3D54">
                    <w:rPr>
                      <w:rFonts w:ascii="Arial" w:eastAsia="Times New Roman" w:hAnsi="Arial" w:cs="Arial"/>
                      <w:sz w:val="18"/>
                      <w:szCs w:val="18"/>
                      <w:lang w:eastAsia="pl-PL"/>
                    </w:rPr>
                    <w:t xml:space="preserve">przemywania i ciecze macierzyste </w:t>
                  </w:r>
                </w:p>
              </w:tc>
              <w:tc>
                <w:tcPr>
                  <w:tcW w:w="1268" w:type="dxa"/>
                  <w:shd w:val="clear" w:color="auto" w:fill="auto"/>
                  <w:noWrap/>
                  <w:vAlign w:val="center"/>
                  <w:hideMark/>
                </w:tcPr>
                <w:p w14:paraId="4351A9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EEA41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53170003" w14:textId="77777777" w:rsidTr="00042145">
              <w:trPr>
                <w:trHeight w:val="456"/>
                <w:jc w:val="center"/>
              </w:trPr>
              <w:tc>
                <w:tcPr>
                  <w:tcW w:w="704" w:type="dxa"/>
                  <w:shd w:val="clear" w:color="auto" w:fill="auto"/>
                  <w:noWrap/>
                  <w:vAlign w:val="center"/>
                  <w:hideMark/>
                </w:tcPr>
                <w:p w14:paraId="063CEB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157</w:t>
                  </w:r>
                </w:p>
              </w:tc>
              <w:tc>
                <w:tcPr>
                  <w:tcW w:w="1134" w:type="dxa"/>
                  <w:shd w:val="clear" w:color="auto" w:fill="auto"/>
                  <w:vAlign w:val="center"/>
                  <w:hideMark/>
                </w:tcPr>
                <w:p w14:paraId="6A24FF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04* </w:t>
                  </w:r>
                </w:p>
              </w:tc>
              <w:tc>
                <w:tcPr>
                  <w:tcW w:w="5112" w:type="dxa"/>
                  <w:shd w:val="clear" w:color="auto" w:fill="auto"/>
                  <w:vAlign w:val="center"/>
                  <w:hideMark/>
                </w:tcPr>
                <w:p w14:paraId="286C85B6" w14:textId="1F58888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268" w:type="dxa"/>
                  <w:shd w:val="clear" w:color="auto" w:fill="auto"/>
                  <w:noWrap/>
                  <w:vAlign w:val="center"/>
                  <w:hideMark/>
                </w:tcPr>
                <w:p w14:paraId="665267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25A08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3C8E7201" w14:textId="77777777" w:rsidTr="00042145">
              <w:trPr>
                <w:trHeight w:val="456"/>
                <w:jc w:val="center"/>
              </w:trPr>
              <w:tc>
                <w:tcPr>
                  <w:tcW w:w="704" w:type="dxa"/>
                  <w:shd w:val="clear" w:color="auto" w:fill="auto"/>
                  <w:noWrap/>
                  <w:vAlign w:val="center"/>
                  <w:hideMark/>
                </w:tcPr>
                <w:p w14:paraId="34685E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158</w:t>
                  </w:r>
                </w:p>
              </w:tc>
              <w:tc>
                <w:tcPr>
                  <w:tcW w:w="1134" w:type="dxa"/>
                  <w:shd w:val="clear" w:color="auto" w:fill="auto"/>
                  <w:vAlign w:val="center"/>
                  <w:hideMark/>
                </w:tcPr>
                <w:p w14:paraId="230B30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07* </w:t>
                  </w:r>
                </w:p>
              </w:tc>
              <w:tc>
                <w:tcPr>
                  <w:tcW w:w="5112" w:type="dxa"/>
                  <w:shd w:val="clear" w:color="auto" w:fill="auto"/>
                  <w:vAlign w:val="center"/>
                  <w:hideMark/>
                </w:tcPr>
                <w:p w14:paraId="7F45FDE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268" w:type="dxa"/>
                  <w:shd w:val="clear" w:color="auto" w:fill="auto"/>
                  <w:noWrap/>
                  <w:vAlign w:val="center"/>
                  <w:hideMark/>
                </w:tcPr>
                <w:p w14:paraId="3B2A89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9DC1E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687E7D61" w14:textId="77777777" w:rsidTr="00042145">
              <w:trPr>
                <w:trHeight w:val="288"/>
                <w:jc w:val="center"/>
              </w:trPr>
              <w:tc>
                <w:tcPr>
                  <w:tcW w:w="704" w:type="dxa"/>
                  <w:shd w:val="clear" w:color="auto" w:fill="auto"/>
                  <w:noWrap/>
                  <w:vAlign w:val="center"/>
                  <w:hideMark/>
                </w:tcPr>
                <w:p w14:paraId="3FB860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159</w:t>
                  </w:r>
                </w:p>
              </w:tc>
              <w:tc>
                <w:tcPr>
                  <w:tcW w:w="1134" w:type="dxa"/>
                  <w:shd w:val="clear" w:color="auto" w:fill="auto"/>
                  <w:vAlign w:val="center"/>
                  <w:hideMark/>
                </w:tcPr>
                <w:p w14:paraId="1F596F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08* </w:t>
                  </w:r>
                </w:p>
              </w:tc>
              <w:tc>
                <w:tcPr>
                  <w:tcW w:w="5112" w:type="dxa"/>
                  <w:shd w:val="clear" w:color="auto" w:fill="auto"/>
                  <w:vAlign w:val="center"/>
                  <w:hideMark/>
                </w:tcPr>
                <w:p w14:paraId="45128DEA" w14:textId="227B57F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268" w:type="dxa"/>
                  <w:shd w:val="clear" w:color="auto" w:fill="auto"/>
                  <w:noWrap/>
                  <w:vAlign w:val="center"/>
                  <w:hideMark/>
                </w:tcPr>
                <w:p w14:paraId="73DB34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B7091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11C9DA6" w14:textId="77777777" w:rsidTr="00042145">
              <w:trPr>
                <w:trHeight w:val="456"/>
                <w:jc w:val="center"/>
              </w:trPr>
              <w:tc>
                <w:tcPr>
                  <w:tcW w:w="704" w:type="dxa"/>
                  <w:shd w:val="clear" w:color="auto" w:fill="auto"/>
                  <w:noWrap/>
                  <w:vAlign w:val="center"/>
                  <w:hideMark/>
                </w:tcPr>
                <w:p w14:paraId="579CF3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160</w:t>
                  </w:r>
                </w:p>
              </w:tc>
              <w:tc>
                <w:tcPr>
                  <w:tcW w:w="1134" w:type="dxa"/>
                  <w:shd w:val="clear" w:color="auto" w:fill="auto"/>
                  <w:vAlign w:val="center"/>
                  <w:hideMark/>
                </w:tcPr>
                <w:p w14:paraId="3B2789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09* </w:t>
                  </w:r>
                </w:p>
              </w:tc>
              <w:tc>
                <w:tcPr>
                  <w:tcW w:w="5112" w:type="dxa"/>
                  <w:shd w:val="clear" w:color="auto" w:fill="auto"/>
                  <w:vAlign w:val="center"/>
                  <w:hideMark/>
                </w:tcPr>
                <w:p w14:paraId="76D50D9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268" w:type="dxa"/>
                  <w:shd w:val="clear" w:color="auto" w:fill="auto"/>
                  <w:noWrap/>
                  <w:vAlign w:val="center"/>
                  <w:hideMark/>
                </w:tcPr>
                <w:p w14:paraId="667811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74946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5DDF5E5" w14:textId="77777777" w:rsidTr="00042145">
              <w:trPr>
                <w:trHeight w:val="288"/>
                <w:jc w:val="center"/>
              </w:trPr>
              <w:tc>
                <w:tcPr>
                  <w:tcW w:w="704" w:type="dxa"/>
                  <w:shd w:val="clear" w:color="auto" w:fill="auto"/>
                  <w:noWrap/>
                  <w:vAlign w:val="center"/>
                  <w:hideMark/>
                </w:tcPr>
                <w:p w14:paraId="01D8B0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161</w:t>
                  </w:r>
                </w:p>
              </w:tc>
              <w:tc>
                <w:tcPr>
                  <w:tcW w:w="1134" w:type="dxa"/>
                  <w:shd w:val="clear" w:color="auto" w:fill="auto"/>
                  <w:vAlign w:val="center"/>
                  <w:hideMark/>
                </w:tcPr>
                <w:p w14:paraId="70FA54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10* </w:t>
                  </w:r>
                </w:p>
              </w:tc>
              <w:tc>
                <w:tcPr>
                  <w:tcW w:w="5112" w:type="dxa"/>
                  <w:shd w:val="clear" w:color="auto" w:fill="auto"/>
                  <w:vAlign w:val="center"/>
                  <w:hideMark/>
                </w:tcPr>
                <w:p w14:paraId="4E7C810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196F58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F9157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C9543F2" w14:textId="77777777" w:rsidTr="00042145">
              <w:trPr>
                <w:trHeight w:val="456"/>
                <w:jc w:val="center"/>
              </w:trPr>
              <w:tc>
                <w:tcPr>
                  <w:tcW w:w="704" w:type="dxa"/>
                  <w:shd w:val="clear" w:color="auto" w:fill="auto"/>
                  <w:noWrap/>
                  <w:vAlign w:val="center"/>
                  <w:hideMark/>
                </w:tcPr>
                <w:p w14:paraId="0F2F2E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162</w:t>
                  </w:r>
                </w:p>
              </w:tc>
              <w:tc>
                <w:tcPr>
                  <w:tcW w:w="1134" w:type="dxa"/>
                  <w:shd w:val="clear" w:color="auto" w:fill="auto"/>
                  <w:vAlign w:val="center"/>
                  <w:hideMark/>
                </w:tcPr>
                <w:p w14:paraId="20235B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11* </w:t>
                  </w:r>
                </w:p>
              </w:tc>
              <w:tc>
                <w:tcPr>
                  <w:tcW w:w="5112" w:type="dxa"/>
                  <w:shd w:val="clear" w:color="auto" w:fill="auto"/>
                  <w:vAlign w:val="center"/>
                  <w:hideMark/>
                </w:tcPr>
                <w:p w14:paraId="0785551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268" w:type="dxa"/>
                  <w:shd w:val="clear" w:color="auto" w:fill="auto"/>
                  <w:noWrap/>
                  <w:vAlign w:val="center"/>
                  <w:hideMark/>
                </w:tcPr>
                <w:p w14:paraId="211EEF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ACD99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5A7F7FD" w14:textId="77777777" w:rsidTr="00042145">
              <w:trPr>
                <w:trHeight w:val="456"/>
                <w:jc w:val="center"/>
              </w:trPr>
              <w:tc>
                <w:tcPr>
                  <w:tcW w:w="704" w:type="dxa"/>
                  <w:shd w:val="clear" w:color="auto" w:fill="auto"/>
                  <w:noWrap/>
                  <w:vAlign w:val="center"/>
                  <w:hideMark/>
                </w:tcPr>
                <w:p w14:paraId="055C9A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163</w:t>
                  </w:r>
                </w:p>
              </w:tc>
              <w:tc>
                <w:tcPr>
                  <w:tcW w:w="1134" w:type="dxa"/>
                  <w:shd w:val="clear" w:color="auto" w:fill="auto"/>
                  <w:vAlign w:val="center"/>
                  <w:hideMark/>
                </w:tcPr>
                <w:p w14:paraId="4CA940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07 05 12</w:t>
                  </w:r>
                </w:p>
              </w:tc>
              <w:tc>
                <w:tcPr>
                  <w:tcW w:w="5112" w:type="dxa"/>
                  <w:shd w:val="clear" w:color="auto" w:fill="auto"/>
                  <w:vAlign w:val="center"/>
                  <w:hideMark/>
                </w:tcPr>
                <w:p w14:paraId="14172BB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05 11</w:t>
                  </w:r>
                </w:p>
              </w:tc>
              <w:tc>
                <w:tcPr>
                  <w:tcW w:w="1268" w:type="dxa"/>
                  <w:shd w:val="clear" w:color="auto" w:fill="auto"/>
                  <w:noWrap/>
                  <w:vAlign w:val="center"/>
                  <w:hideMark/>
                </w:tcPr>
                <w:p w14:paraId="57F4F5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B8C6F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7103B717" w14:textId="77777777" w:rsidTr="00042145">
              <w:trPr>
                <w:trHeight w:val="288"/>
                <w:jc w:val="center"/>
              </w:trPr>
              <w:tc>
                <w:tcPr>
                  <w:tcW w:w="704" w:type="dxa"/>
                  <w:shd w:val="clear" w:color="auto" w:fill="auto"/>
                  <w:noWrap/>
                  <w:vAlign w:val="center"/>
                  <w:hideMark/>
                </w:tcPr>
                <w:p w14:paraId="17E153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164</w:t>
                  </w:r>
                </w:p>
              </w:tc>
              <w:tc>
                <w:tcPr>
                  <w:tcW w:w="1134" w:type="dxa"/>
                  <w:shd w:val="clear" w:color="auto" w:fill="auto"/>
                  <w:vAlign w:val="center"/>
                  <w:hideMark/>
                </w:tcPr>
                <w:p w14:paraId="3A4528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13* </w:t>
                  </w:r>
                </w:p>
              </w:tc>
              <w:tc>
                <w:tcPr>
                  <w:tcW w:w="5112" w:type="dxa"/>
                  <w:shd w:val="clear" w:color="auto" w:fill="auto"/>
                  <w:vAlign w:val="center"/>
                  <w:hideMark/>
                </w:tcPr>
                <w:p w14:paraId="0A2CE90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zawierające substancje niebezpieczne </w:t>
                  </w:r>
                </w:p>
              </w:tc>
              <w:tc>
                <w:tcPr>
                  <w:tcW w:w="1268" w:type="dxa"/>
                  <w:shd w:val="clear" w:color="auto" w:fill="auto"/>
                  <w:noWrap/>
                  <w:vAlign w:val="center"/>
                  <w:hideMark/>
                </w:tcPr>
                <w:p w14:paraId="77F4FF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D0417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5B6797FA" w14:textId="77777777" w:rsidTr="00042145">
              <w:trPr>
                <w:trHeight w:val="288"/>
                <w:jc w:val="center"/>
              </w:trPr>
              <w:tc>
                <w:tcPr>
                  <w:tcW w:w="704" w:type="dxa"/>
                  <w:shd w:val="clear" w:color="auto" w:fill="auto"/>
                  <w:noWrap/>
                  <w:vAlign w:val="center"/>
                  <w:hideMark/>
                </w:tcPr>
                <w:p w14:paraId="3693EF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165</w:t>
                  </w:r>
                </w:p>
              </w:tc>
              <w:tc>
                <w:tcPr>
                  <w:tcW w:w="1134" w:type="dxa"/>
                  <w:shd w:val="clear" w:color="auto" w:fill="auto"/>
                  <w:vAlign w:val="center"/>
                  <w:hideMark/>
                </w:tcPr>
                <w:p w14:paraId="644F75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07 05 14</w:t>
                  </w:r>
                </w:p>
              </w:tc>
              <w:tc>
                <w:tcPr>
                  <w:tcW w:w="5112" w:type="dxa"/>
                  <w:shd w:val="clear" w:color="auto" w:fill="auto"/>
                  <w:vAlign w:val="center"/>
                  <w:hideMark/>
                </w:tcPr>
                <w:p w14:paraId="5766E860" w14:textId="5E61066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inne niż wymienione w 07 05 13</w:t>
                  </w:r>
                </w:p>
              </w:tc>
              <w:tc>
                <w:tcPr>
                  <w:tcW w:w="1268" w:type="dxa"/>
                  <w:shd w:val="clear" w:color="auto" w:fill="auto"/>
                  <w:noWrap/>
                  <w:vAlign w:val="center"/>
                  <w:hideMark/>
                </w:tcPr>
                <w:p w14:paraId="21ED9F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419C3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C619653" w14:textId="77777777" w:rsidTr="00042145">
              <w:trPr>
                <w:trHeight w:val="456"/>
                <w:jc w:val="center"/>
              </w:trPr>
              <w:tc>
                <w:tcPr>
                  <w:tcW w:w="704" w:type="dxa"/>
                  <w:shd w:val="clear" w:color="auto" w:fill="auto"/>
                  <w:noWrap/>
                  <w:vAlign w:val="center"/>
                  <w:hideMark/>
                </w:tcPr>
                <w:p w14:paraId="303E34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166</w:t>
                  </w:r>
                </w:p>
              </w:tc>
              <w:tc>
                <w:tcPr>
                  <w:tcW w:w="1134" w:type="dxa"/>
                  <w:shd w:val="clear" w:color="auto" w:fill="auto"/>
                  <w:vAlign w:val="center"/>
                  <w:hideMark/>
                </w:tcPr>
                <w:p w14:paraId="5D73D4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80* </w:t>
                  </w:r>
                </w:p>
              </w:tc>
              <w:tc>
                <w:tcPr>
                  <w:tcW w:w="5112" w:type="dxa"/>
                  <w:shd w:val="clear" w:color="auto" w:fill="auto"/>
                  <w:vAlign w:val="center"/>
                  <w:hideMark/>
                </w:tcPr>
                <w:p w14:paraId="3FB2D28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zawierające substancje niebezpieczne </w:t>
                  </w:r>
                </w:p>
              </w:tc>
              <w:tc>
                <w:tcPr>
                  <w:tcW w:w="1268" w:type="dxa"/>
                  <w:shd w:val="clear" w:color="auto" w:fill="auto"/>
                  <w:noWrap/>
                  <w:vAlign w:val="center"/>
                  <w:hideMark/>
                </w:tcPr>
                <w:p w14:paraId="4A4466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D0B0F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12C6FABD" w14:textId="77777777" w:rsidTr="00042145">
              <w:trPr>
                <w:trHeight w:val="288"/>
                <w:jc w:val="center"/>
              </w:trPr>
              <w:tc>
                <w:tcPr>
                  <w:tcW w:w="704" w:type="dxa"/>
                  <w:shd w:val="clear" w:color="auto" w:fill="auto"/>
                  <w:noWrap/>
                  <w:vAlign w:val="center"/>
                  <w:hideMark/>
                </w:tcPr>
                <w:p w14:paraId="76D0EE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167</w:t>
                  </w:r>
                </w:p>
              </w:tc>
              <w:tc>
                <w:tcPr>
                  <w:tcW w:w="1134" w:type="dxa"/>
                  <w:shd w:val="clear" w:color="auto" w:fill="auto"/>
                  <w:vAlign w:val="center"/>
                  <w:hideMark/>
                </w:tcPr>
                <w:p w14:paraId="484C4B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07 05 81</w:t>
                  </w:r>
                </w:p>
              </w:tc>
              <w:tc>
                <w:tcPr>
                  <w:tcW w:w="5112" w:type="dxa"/>
                  <w:shd w:val="clear" w:color="auto" w:fill="auto"/>
                  <w:vAlign w:val="center"/>
                  <w:hideMark/>
                </w:tcPr>
                <w:p w14:paraId="31EAA3BA" w14:textId="4B40580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ciekłe inne niż wymienione w 07 05 80</w:t>
                  </w:r>
                </w:p>
              </w:tc>
              <w:tc>
                <w:tcPr>
                  <w:tcW w:w="1268" w:type="dxa"/>
                  <w:shd w:val="clear" w:color="auto" w:fill="auto"/>
                  <w:noWrap/>
                  <w:vAlign w:val="center"/>
                  <w:hideMark/>
                </w:tcPr>
                <w:p w14:paraId="1197EA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C1167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2F9A106F" w14:textId="77777777" w:rsidTr="00042145">
              <w:trPr>
                <w:trHeight w:val="288"/>
                <w:jc w:val="center"/>
              </w:trPr>
              <w:tc>
                <w:tcPr>
                  <w:tcW w:w="704" w:type="dxa"/>
                  <w:shd w:val="clear" w:color="auto" w:fill="auto"/>
                  <w:noWrap/>
                  <w:vAlign w:val="center"/>
                  <w:hideMark/>
                </w:tcPr>
                <w:p w14:paraId="768DD6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168</w:t>
                  </w:r>
                </w:p>
              </w:tc>
              <w:tc>
                <w:tcPr>
                  <w:tcW w:w="1134" w:type="dxa"/>
                  <w:shd w:val="clear" w:color="auto" w:fill="auto"/>
                  <w:vAlign w:val="center"/>
                  <w:hideMark/>
                </w:tcPr>
                <w:p w14:paraId="3A590C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07 05 99</w:t>
                  </w:r>
                </w:p>
              </w:tc>
              <w:tc>
                <w:tcPr>
                  <w:tcW w:w="5112" w:type="dxa"/>
                  <w:shd w:val="clear" w:color="auto" w:fill="auto"/>
                  <w:vAlign w:val="center"/>
                  <w:hideMark/>
                </w:tcPr>
                <w:p w14:paraId="052E829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6453C6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CED1D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25552D7B" w14:textId="77777777" w:rsidTr="00042145">
              <w:trPr>
                <w:trHeight w:val="288"/>
                <w:jc w:val="center"/>
              </w:trPr>
              <w:tc>
                <w:tcPr>
                  <w:tcW w:w="704" w:type="dxa"/>
                  <w:shd w:val="clear" w:color="auto" w:fill="auto"/>
                  <w:noWrap/>
                  <w:vAlign w:val="center"/>
                  <w:hideMark/>
                </w:tcPr>
                <w:p w14:paraId="44753E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169</w:t>
                  </w:r>
                </w:p>
              </w:tc>
              <w:tc>
                <w:tcPr>
                  <w:tcW w:w="1134" w:type="dxa"/>
                  <w:shd w:val="clear" w:color="auto" w:fill="auto"/>
                  <w:vAlign w:val="center"/>
                  <w:hideMark/>
                </w:tcPr>
                <w:p w14:paraId="60DB51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01* </w:t>
                  </w:r>
                </w:p>
              </w:tc>
              <w:tc>
                <w:tcPr>
                  <w:tcW w:w="5112" w:type="dxa"/>
                  <w:shd w:val="clear" w:color="auto" w:fill="auto"/>
                  <w:vAlign w:val="center"/>
                  <w:hideMark/>
                </w:tcPr>
                <w:p w14:paraId="58C8986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268" w:type="dxa"/>
                  <w:shd w:val="clear" w:color="auto" w:fill="auto"/>
                  <w:noWrap/>
                  <w:vAlign w:val="center"/>
                  <w:hideMark/>
                </w:tcPr>
                <w:p w14:paraId="228BA2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1DE39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0C5683" w:rsidRPr="00BD3D54" w14:paraId="42D09BC6" w14:textId="77777777" w:rsidTr="00042145">
              <w:trPr>
                <w:trHeight w:val="456"/>
                <w:jc w:val="center"/>
              </w:trPr>
              <w:tc>
                <w:tcPr>
                  <w:tcW w:w="704" w:type="dxa"/>
                  <w:shd w:val="clear" w:color="auto" w:fill="auto"/>
                  <w:noWrap/>
                  <w:vAlign w:val="center"/>
                  <w:hideMark/>
                </w:tcPr>
                <w:p w14:paraId="4FBE7B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170</w:t>
                  </w:r>
                </w:p>
              </w:tc>
              <w:tc>
                <w:tcPr>
                  <w:tcW w:w="1134" w:type="dxa"/>
                  <w:shd w:val="clear" w:color="auto" w:fill="auto"/>
                  <w:vAlign w:val="center"/>
                  <w:hideMark/>
                </w:tcPr>
                <w:p w14:paraId="598D65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03* </w:t>
                  </w:r>
                </w:p>
              </w:tc>
              <w:tc>
                <w:tcPr>
                  <w:tcW w:w="5112" w:type="dxa"/>
                  <w:shd w:val="clear" w:color="auto" w:fill="auto"/>
                  <w:vAlign w:val="center"/>
                  <w:hideMark/>
                </w:tcPr>
                <w:p w14:paraId="207458D9" w14:textId="7E7E782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przemywania i ciecze macierzyste </w:t>
                  </w:r>
                </w:p>
              </w:tc>
              <w:tc>
                <w:tcPr>
                  <w:tcW w:w="1268" w:type="dxa"/>
                  <w:shd w:val="clear" w:color="auto" w:fill="auto"/>
                  <w:noWrap/>
                  <w:vAlign w:val="center"/>
                  <w:hideMark/>
                </w:tcPr>
                <w:p w14:paraId="2A814B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91" w:type="dxa"/>
                  <w:shd w:val="clear" w:color="auto" w:fill="auto"/>
                  <w:noWrap/>
                  <w:vAlign w:val="center"/>
                  <w:hideMark/>
                </w:tcPr>
                <w:p w14:paraId="3D4608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73B13DE8" w14:textId="77777777" w:rsidTr="00042145">
              <w:trPr>
                <w:trHeight w:val="456"/>
                <w:jc w:val="center"/>
              </w:trPr>
              <w:tc>
                <w:tcPr>
                  <w:tcW w:w="704" w:type="dxa"/>
                  <w:shd w:val="clear" w:color="auto" w:fill="auto"/>
                  <w:noWrap/>
                  <w:vAlign w:val="center"/>
                  <w:hideMark/>
                </w:tcPr>
                <w:p w14:paraId="57F4DF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171</w:t>
                  </w:r>
                </w:p>
              </w:tc>
              <w:tc>
                <w:tcPr>
                  <w:tcW w:w="1134" w:type="dxa"/>
                  <w:shd w:val="clear" w:color="auto" w:fill="auto"/>
                  <w:vAlign w:val="center"/>
                  <w:hideMark/>
                </w:tcPr>
                <w:p w14:paraId="683148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04* </w:t>
                  </w:r>
                </w:p>
              </w:tc>
              <w:tc>
                <w:tcPr>
                  <w:tcW w:w="5112" w:type="dxa"/>
                  <w:shd w:val="clear" w:color="auto" w:fill="auto"/>
                  <w:vAlign w:val="center"/>
                  <w:hideMark/>
                </w:tcPr>
                <w:p w14:paraId="45BB9CCE" w14:textId="555D499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268" w:type="dxa"/>
                  <w:shd w:val="clear" w:color="auto" w:fill="auto"/>
                  <w:noWrap/>
                  <w:vAlign w:val="center"/>
                  <w:hideMark/>
                </w:tcPr>
                <w:p w14:paraId="497B68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E6A6B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9E4C815" w14:textId="77777777" w:rsidTr="00042145">
              <w:trPr>
                <w:trHeight w:val="456"/>
                <w:jc w:val="center"/>
              </w:trPr>
              <w:tc>
                <w:tcPr>
                  <w:tcW w:w="704" w:type="dxa"/>
                  <w:shd w:val="clear" w:color="auto" w:fill="auto"/>
                  <w:noWrap/>
                  <w:vAlign w:val="center"/>
                  <w:hideMark/>
                </w:tcPr>
                <w:p w14:paraId="71A0F5B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172</w:t>
                  </w:r>
                </w:p>
              </w:tc>
              <w:tc>
                <w:tcPr>
                  <w:tcW w:w="1134" w:type="dxa"/>
                  <w:shd w:val="clear" w:color="auto" w:fill="auto"/>
                  <w:vAlign w:val="center"/>
                  <w:hideMark/>
                </w:tcPr>
                <w:p w14:paraId="46FFB1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07* </w:t>
                  </w:r>
                </w:p>
              </w:tc>
              <w:tc>
                <w:tcPr>
                  <w:tcW w:w="5112" w:type="dxa"/>
                  <w:shd w:val="clear" w:color="auto" w:fill="auto"/>
                  <w:vAlign w:val="center"/>
                  <w:hideMark/>
                </w:tcPr>
                <w:p w14:paraId="5A4BEF2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268" w:type="dxa"/>
                  <w:shd w:val="clear" w:color="auto" w:fill="auto"/>
                  <w:noWrap/>
                  <w:vAlign w:val="center"/>
                  <w:hideMark/>
                </w:tcPr>
                <w:p w14:paraId="2E227F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C7259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0814205C" w14:textId="77777777" w:rsidTr="00042145">
              <w:trPr>
                <w:trHeight w:val="288"/>
                <w:jc w:val="center"/>
              </w:trPr>
              <w:tc>
                <w:tcPr>
                  <w:tcW w:w="704" w:type="dxa"/>
                  <w:shd w:val="clear" w:color="auto" w:fill="auto"/>
                  <w:noWrap/>
                  <w:vAlign w:val="center"/>
                  <w:hideMark/>
                </w:tcPr>
                <w:p w14:paraId="68DCA4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173</w:t>
                  </w:r>
                </w:p>
              </w:tc>
              <w:tc>
                <w:tcPr>
                  <w:tcW w:w="1134" w:type="dxa"/>
                  <w:shd w:val="clear" w:color="auto" w:fill="auto"/>
                  <w:vAlign w:val="center"/>
                  <w:hideMark/>
                </w:tcPr>
                <w:p w14:paraId="73A9FC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08* </w:t>
                  </w:r>
                </w:p>
              </w:tc>
              <w:tc>
                <w:tcPr>
                  <w:tcW w:w="5112" w:type="dxa"/>
                  <w:shd w:val="clear" w:color="auto" w:fill="auto"/>
                  <w:vAlign w:val="center"/>
                  <w:hideMark/>
                </w:tcPr>
                <w:p w14:paraId="5B58BE07" w14:textId="76DDC35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268" w:type="dxa"/>
                  <w:shd w:val="clear" w:color="auto" w:fill="auto"/>
                  <w:noWrap/>
                  <w:vAlign w:val="center"/>
                  <w:hideMark/>
                </w:tcPr>
                <w:p w14:paraId="767EF9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03EE6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1BD68921" w14:textId="77777777" w:rsidTr="00042145">
              <w:trPr>
                <w:trHeight w:val="456"/>
                <w:jc w:val="center"/>
              </w:trPr>
              <w:tc>
                <w:tcPr>
                  <w:tcW w:w="704" w:type="dxa"/>
                  <w:shd w:val="clear" w:color="auto" w:fill="auto"/>
                  <w:noWrap/>
                  <w:vAlign w:val="center"/>
                  <w:hideMark/>
                </w:tcPr>
                <w:p w14:paraId="072A2D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174</w:t>
                  </w:r>
                </w:p>
              </w:tc>
              <w:tc>
                <w:tcPr>
                  <w:tcW w:w="1134" w:type="dxa"/>
                  <w:shd w:val="clear" w:color="auto" w:fill="auto"/>
                  <w:vAlign w:val="center"/>
                  <w:hideMark/>
                </w:tcPr>
                <w:p w14:paraId="782486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09* </w:t>
                  </w:r>
                </w:p>
              </w:tc>
              <w:tc>
                <w:tcPr>
                  <w:tcW w:w="5112" w:type="dxa"/>
                  <w:shd w:val="clear" w:color="auto" w:fill="auto"/>
                  <w:vAlign w:val="center"/>
                  <w:hideMark/>
                </w:tcPr>
                <w:p w14:paraId="2C52D44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268" w:type="dxa"/>
                  <w:shd w:val="clear" w:color="auto" w:fill="auto"/>
                  <w:noWrap/>
                  <w:vAlign w:val="center"/>
                  <w:hideMark/>
                </w:tcPr>
                <w:p w14:paraId="00A5F7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A07E4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AC4A37D" w14:textId="77777777" w:rsidTr="00042145">
              <w:trPr>
                <w:trHeight w:val="288"/>
                <w:jc w:val="center"/>
              </w:trPr>
              <w:tc>
                <w:tcPr>
                  <w:tcW w:w="704" w:type="dxa"/>
                  <w:shd w:val="clear" w:color="auto" w:fill="auto"/>
                  <w:noWrap/>
                  <w:vAlign w:val="center"/>
                  <w:hideMark/>
                </w:tcPr>
                <w:p w14:paraId="105768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175</w:t>
                  </w:r>
                </w:p>
              </w:tc>
              <w:tc>
                <w:tcPr>
                  <w:tcW w:w="1134" w:type="dxa"/>
                  <w:shd w:val="clear" w:color="auto" w:fill="auto"/>
                  <w:vAlign w:val="center"/>
                  <w:hideMark/>
                </w:tcPr>
                <w:p w14:paraId="04572C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10* </w:t>
                  </w:r>
                </w:p>
              </w:tc>
              <w:tc>
                <w:tcPr>
                  <w:tcW w:w="5112" w:type="dxa"/>
                  <w:shd w:val="clear" w:color="auto" w:fill="auto"/>
                  <w:vAlign w:val="center"/>
                  <w:hideMark/>
                </w:tcPr>
                <w:p w14:paraId="1F4011E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77FCC3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6D3E9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6AB6AD5" w14:textId="77777777" w:rsidTr="00042145">
              <w:trPr>
                <w:trHeight w:val="456"/>
                <w:jc w:val="center"/>
              </w:trPr>
              <w:tc>
                <w:tcPr>
                  <w:tcW w:w="704" w:type="dxa"/>
                  <w:shd w:val="clear" w:color="auto" w:fill="auto"/>
                  <w:noWrap/>
                  <w:vAlign w:val="center"/>
                  <w:hideMark/>
                </w:tcPr>
                <w:p w14:paraId="64C0FA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176</w:t>
                  </w:r>
                </w:p>
              </w:tc>
              <w:tc>
                <w:tcPr>
                  <w:tcW w:w="1134" w:type="dxa"/>
                  <w:shd w:val="clear" w:color="auto" w:fill="auto"/>
                  <w:vAlign w:val="center"/>
                  <w:hideMark/>
                </w:tcPr>
                <w:p w14:paraId="5A44D6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11* </w:t>
                  </w:r>
                </w:p>
              </w:tc>
              <w:tc>
                <w:tcPr>
                  <w:tcW w:w="5112" w:type="dxa"/>
                  <w:shd w:val="clear" w:color="auto" w:fill="auto"/>
                  <w:vAlign w:val="center"/>
                  <w:hideMark/>
                </w:tcPr>
                <w:p w14:paraId="1DD4A61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268" w:type="dxa"/>
                  <w:shd w:val="clear" w:color="auto" w:fill="auto"/>
                  <w:noWrap/>
                  <w:vAlign w:val="center"/>
                  <w:hideMark/>
                </w:tcPr>
                <w:p w14:paraId="01F378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46375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1C17DBBE" w14:textId="77777777" w:rsidTr="00042145">
              <w:trPr>
                <w:trHeight w:val="456"/>
                <w:jc w:val="center"/>
              </w:trPr>
              <w:tc>
                <w:tcPr>
                  <w:tcW w:w="704" w:type="dxa"/>
                  <w:shd w:val="clear" w:color="auto" w:fill="auto"/>
                  <w:noWrap/>
                  <w:vAlign w:val="center"/>
                  <w:hideMark/>
                </w:tcPr>
                <w:p w14:paraId="192E35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177</w:t>
                  </w:r>
                </w:p>
              </w:tc>
              <w:tc>
                <w:tcPr>
                  <w:tcW w:w="1134" w:type="dxa"/>
                  <w:shd w:val="clear" w:color="auto" w:fill="auto"/>
                  <w:vAlign w:val="center"/>
                  <w:hideMark/>
                </w:tcPr>
                <w:p w14:paraId="1CCE5F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07 06 12</w:t>
                  </w:r>
                </w:p>
              </w:tc>
              <w:tc>
                <w:tcPr>
                  <w:tcW w:w="5112" w:type="dxa"/>
                  <w:shd w:val="clear" w:color="auto" w:fill="auto"/>
                  <w:vAlign w:val="center"/>
                  <w:hideMark/>
                </w:tcPr>
                <w:p w14:paraId="342A056E" w14:textId="349B6FA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inne niż wymienione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w 07 06 11</w:t>
                  </w:r>
                </w:p>
              </w:tc>
              <w:tc>
                <w:tcPr>
                  <w:tcW w:w="1268" w:type="dxa"/>
                  <w:shd w:val="clear" w:color="auto" w:fill="auto"/>
                  <w:noWrap/>
                  <w:vAlign w:val="center"/>
                  <w:hideMark/>
                </w:tcPr>
                <w:p w14:paraId="4B1F10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1BF1F1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134C387D" w14:textId="77777777" w:rsidTr="00042145">
              <w:trPr>
                <w:trHeight w:val="288"/>
                <w:jc w:val="center"/>
              </w:trPr>
              <w:tc>
                <w:tcPr>
                  <w:tcW w:w="704" w:type="dxa"/>
                  <w:shd w:val="clear" w:color="auto" w:fill="auto"/>
                  <w:noWrap/>
                  <w:vAlign w:val="center"/>
                  <w:hideMark/>
                </w:tcPr>
                <w:p w14:paraId="5A55D89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178</w:t>
                  </w:r>
                </w:p>
              </w:tc>
              <w:tc>
                <w:tcPr>
                  <w:tcW w:w="1134" w:type="dxa"/>
                  <w:shd w:val="clear" w:color="auto" w:fill="auto"/>
                  <w:vAlign w:val="center"/>
                  <w:hideMark/>
                </w:tcPr>
                <w:p w14:paraId="2A6253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07 06 80</w:t>
                  </w:r>
                </w:p>
              </w:tc>
              <w:tc>
                <w:tcPr>
                  <w:tcW w:w="5112" w:type="dxa"/>
                  <w:shd w:val="clear" w:color="auto" w:fill="auto"/>
                  <w:vAlign w:val="center"/>
                  <w:hideMark/>
                </w:tcPr>
                <w:p w14:paraId="193D3A4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Ziemia bieląca z rafinacji oleju</w:t>
                  </w:r>
                </w:p>
              </w:tc>
              <w:tc>
                <w:tcPr>
                  <w:tcW w:w="1268" w:type="dxa"/>
                  <w:shd w:val="clear" w:color="auto" w:fill="auto"/>
                  <w:noWrap/>
                  <w:vAlign w:val="center"/>
                  <w:hideMark/>
                </w:tcPr>
                <w:p w14:paraId="5CF070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991" w:type="dxa"/>
                  <w:shd w:val="clear" w:color="auto" w:fill="auto"/>
                  <w:noWrap/>
                  <w:vAlign w:val="center"/>
                  <w:hideMark/>
                </w:tcPr>
                <w:p w14:paraId="0F0D7B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33C1B91D" w14:textId="77777777" w:rsidTr="00042145">
              <w:trPr>
                <w:trHeight w:val="288"/>
                <w:jc w:val="center"/>
              </w:trPr>
              <w:tc>
                <w:tcPr>
                  <w:tcW w:w="704" w:type="dxa"/>
                  <w:shd w:val="clear" w:color="auto" w:fill="auto"/>
                  <w:noWrap/>
                  <w:vAlign w:val="center"/>
                  <w:hideMark/>
                </w:tcPr>
                <w:p w14:paraId="6E1FCF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179</w:t>
                  </w:r>
                </w:p>
              </w:tc>
              <w:tc>
                <w:tcPr>
                  <w:tcW w:w="1134" w:type="dxa"/>
                  <w:shd w:val="clear" w:color="auto" w:fill="auto"/>
                  <w:vAlign w:val="center"/>
                  <w:hideMark/>
                </w:tcPr>
                <w:p w14:paraId="557994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07 06 81 </w:t>
                  </w:r>
                </w:p>
              </w:tc>
              <w:tc>
                <w:tcPr>
                  <w:tcW w:w="5112" w:type="dxa"/>
                  <w:shd w:val="clear" w:color="auto" w:fill="auto"/>
                  <w:vAlign w:val="center"/>
                  <w:hideMark/>
                </w:tcPr>
                <w:p w14:paraId="344258F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Zwroty kosmetyków i próbek </w:t>
                  </w:r>
                </w:p>
              </w:tc>
              <w:tc>
                <w:tcPr>
                  <w:tcW w:w="1268" w:type="dxa"/>
                  <w:shd w:val="clear" w:color="auto" w:fill="auto"/>
                  <w:noWrap/>
                  <w:vAlign w:val="center"/>
                  <w:hideMark/>
                </w:tcPr>
                <w:p w14:paraId="705B3E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77738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514DBA16" w14:textId="77777777" w:rsidTr="00042145">
              <w:trPr>
                <w:trHeight w:val="288"/>
                <w:jc w:val="center"/>
              </w:trPr>
              <w:tc>
                <w:tcPr>
                  <w:tcW w:w="704" w:type="dxa"/>
                  <w:shd w:val="clear" w:color="auto" w:fill="auto"/>
                  <w:noWrap/>
                  <w:vAlign w:val="center"/>
                  <w:hideMark/>
                </w:tcPr>
                <w:p w14:paraId="29E76E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180</w:t>
                  </w:r>
                </w:p>
              </w:tc>
              <w:tc>
                <w:tcPr>
                  <w:tcW w:w="1134" w:type="dxa"/>
                  <w:shd w:val="clear" w:color="auto" w:fill="auto"/>
                  <w:vAlign w:val="center"/>
                  <w:hideMark/>
                </w:tcPr>
                <w:p w14:paraId="2E83D3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07 06 99</w:t>
                  </w:r>
                </w:p>
              </w:tc>
              <w:tc>
                <w:tcPr>
                  <w:tcW w:w="5112" w:type="dxa"/>
                  <w:shd w:val="clear" w:color="auto" w:fill="auto"/>
                  <w:vAlign w:val="center"/>
                  <w:hideMark/>
                </w:tcPr>
                <w:p w14:paraId="125178F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5A9AB3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BE668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7E3E400C" w14:textId="77777777" w:rsidTr="00042145">
              <w:trPr>
                <w:trHeight w:val="288"/>
                <w:jc w:val="center"/>
              </w:trPr>
              <w:tc>
                <w:tcPr>
                  <w:tcW w:w="704" w:type="dxa"/>
                  <w:shd w:val="clear" w:color="auto" w:fill="auto"/>
                  <w:noWrap/>
                  <w:vAlign w:val="center"/>
                  <w:hideMark/>
                </w:tcPr>
                <w:p w14:paraId="2DE8AF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181</w:t>
                  </w:r>
                </w:p>
              </w:tc>
              <w:tc>
                <w:tcPr>
                  <w:tcW w:w="1134" w:type="dxa"/>
                  <w:shd w:val="clear" w:color="auto" w:fill="auto"/>
                  <w:vAlign w:val="center"/>
                  <w:hideMark/>
                </w:tcPr>
                <w:p w14:paraId="5293C7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01* </w:t>
                  </w:r>
                </w:p>
              </w:tc>
              <w:tc>
                <w:tcPr>
                  <w:tcW w:w="5112" w:type="dxa"/>
                  <w:shd w:val="clear" w:color="auto" w:fill="auto"/>
                  <w:vAlign w:val="center"/>
                  <w:hideMark/>
                </w:tcPr>
                <w:p w14:paraId="0A4828C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268" w:type="dxa"/>
                  <w:shd w:val="clear" w:color="auto" w:fill="auto"/>
                  <w:noWrap/>
                  <w:vAlign w:val="center"/>
                  <w:hideMark/>
                </w:tcPr>
                <w:p w14:paraId="0D51E3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9877F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7E99E2B3" w14:textId="77777777" w:rsidTr="00042145">
              <w:trPr>
                <w:trHeight w:val="456"/>
                <w:jc w:val="center"/>
              </w:trPr>
              <w:tc>
                <w:tcPr>
                  <w:tcW w:w="704" w:type="dxa"/>
                  <w:shd w:val="clear" w:color="auto" w:fill="auto"/>
                  <w:noWrap/>
                  <w:vAlign w:val="center"/>
                  <w:hideMark/>
                </w:tcPr>
                <w:p w14:paraId="352BFA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182</w:t>
                  </w:r>
                </w:p>
              </w:tc>
              <w:tc>
                <w:tcPr>
                  <w:tcW w:w="1134" w:type="dxa"/>
                  <w:shd w:val="clear" w:color="auto" w:fill="auto"/>
                  <w:vAlign w:val="center"/>
                  <w:hideMark/>
                </w:tcPr>
                <w:p w14:paraId="7327A1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03* </w:t>
                  </w:r>
                </w:p>
              </w:tc>
              <w:tc>
                <w:tcPr>
                  <w:tcW w:w="5112" w:type="dxa"/>
                  <w:shd w:val="clear" w:color="auto" w:fill="auto"/>
                  <w:vAlign w:val="center"/>
                  <w:hideMark/>
                </w:tcPr>
                <w:p w14:paraId="5279D8B4" w14:textId="4A17BA3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przemywania i ciecze macierzyste </w:t>
                  </w:r>
                </w:p>
              </w:tc>
              <w:tc>
                <w:tcPr>
                  <w:tcW w:w="1268" w:type="dxa"/>
                  <w:shd w:val="clear" w:color="auto" w:fill="auto"/>
                  <w:noWrap/>
                  <w:vAlign w:val="center"/>
                  <w:hideMark/>
                </w:tcPr>
                <w:p w14:paraId="277B52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115DB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3E6C25B0" w14:textId="77777777" w:rsidTr="00042145">
              <w:trPr>
                <w:trHeight w:val="456"/>
                <w:jc w:val="center"/>
              </w:trPr>
              <w:tc>
                <w:tcPr>
                  <w:tcW w:w="704" w:type="dxa"/>
                  <w:shd w:val="clear" w:color="auto" w:fill="auto"/>
                  <w:noWrap/>
                  <w:vAlign w:val="center"/>
                  <w:hideMark/>
                </w:tcPr>
                <w:p w14:paraId="709ADF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183</w:t>
                  </w:r>
                </w:p>
              </w:tc>
              <w:tc>
                <w:tcPr>
                  <w:tcW w:w="1134" w:type="dxa"/>
                  <w:shd w:val="clear" w:color="auto" w:fill="auto"/>
                  <w:vAlign w:val="center"/>
                  <w:hideMark/>
                </w:tcPr>
                <w:p w14:paraId="00723A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04* </w:t>
                  </w:r>
                </w:p>
              </w:tc>
              <w:tc>
                <w:tcPr>
                  <w:tcW w:w="5112" w:type="dxa"/>
                  <w:shd w:val="clear" w:color="auto" w:fill="auto"/>
                  <w:vAlign w:val="center"/>
                  <w:hideMark/>
                </w:tcPr>
                <w:p w14:paraId="393305B8" w14:textId="1D9CAF5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w:t>
                  </w:r>
                  <w:r w:rsidR="00A009DD">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268" w:type="dxa"/>
                  <w:shd w:val="clear" w:color="auto" w:fill="auto"/>
                  <w:noWrap/>
                  <w:vAlign w:val="center"/>
                  <w:hideMark/>
                </w:tcPr>
                <w:p w14:paraId="756F3F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7EBDC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2C374D92" w14:textId="77777777" w:rsidTr="00042145">
              <w:trPr>
                <w:trHeight w:val="456"/>
                <w:jc w:val="center"/>
              </w:trPr>
              <w:tc>
                <w:tcPr>
                  <w:tcW w:w="704" w:type="dxa"/>
                  <w:shd w:val="clear" w:color="auto" w:fill="auto"/>
                  <w:noWrap/>
                  <w:vAlign w:val="center"/>
                  <w:hideMark/>
                </w:tcPr>
                <w:p w14:paraId="55EEA6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184</w:t>
                  </w:r>
                </w:p>
              </w:tc>
              <w:tc>
                <w:tcPr>
                  <w:tcW w:w="1134" w:type="dxa"/>
                  <w:shd w:val="clear" w:color="auto" w:fill="auto"/>
                  <w:vAlign w:val="center"/>
                  <w:hideMark/>
                </w:tcPr>
                <w:p w14:paraId="3F768D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07* </w:t>
                  </w:r>
                </w:p>
              </w:tc>
              <w:tc>
                <w:tcPr>
                  <w:tcW w:w="5112" w:type="dxa"/>
                  <w:shd w:val="clear" w:color="auto" w:fill="auto"/>
                  <w:vAlign w:val="center"/>
                  <w:hideMark/>
                </w:tcPr>
                <w:p w14:paraId="4218FA5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268" w:type="dxa"/>
                  <w:shd w:val="clear" w:color="auto" w:fill="auto"/>
                  <w:noWrap/>
                  <w:vAlign w:val="center"/>
                  <w:hideMark/>
                </w:tcPr>
                <w:p w14:paraId="53492DE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973D8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12027C08" w14:textId="77777777" w:rsidTr="00042145">
              <w:trPr>
                <w:trHeight w:val="288"/>
                <w:jc w:val="center"/>
              </w:trPr>
              <w:tc>
                <w:tcPr>
                  <w:tcW w:w="704" w:type="dxa"/>
                  <w:shd w:val="clear" w:color="auto" w:fill="auto"/>
                  <w:noWrap/>
                  <w:vAlign w:val="center"/>
                  <w:hideMark/>
                </w:tcPr>
                <w:p w14:paraId="60A79C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185</w:t>
                  </w:r>
                </w:p>
              </w:tc>
              <w:tc>
                <w:tcPr>
                  <w:tcW w:w="1134" w:type="dxa"/>
                  <w:shd w:val="clear" w:color="auto" w:fill="auto"/>
                  <w:vAlign w:val="center"/>
                  <w:hideMark/>
                </w:tcPr>
                <w:p w14:paraId="193A18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08* </w:t>
                  </w:r>
                </w:p>
              </w:tc>
              <w:tc>
                <w:tcPr>
                  <w:tcW w:w="5112" w:type="dxa"/>
                  <w:shd w:val="clear" w:color="auto" w:fill="auto"/>
                  <w:vAlign w:val="center"/>
                  <w:hideMark/>
                </w:tcPr>
                <w:p w14:paraId="64BBE919" w14:textId="1F0019B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268" w:type="dxa"/>
                  <w:shd w:val="clear" w:color="auto" w:fill="auto"/>
                  <w:noWrap/>
                  <w:vAlign w:val="center"/>
                  <w:hideMark/>
                </w:tcPr>
                <w:p w14:paraId="17EA58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45B6A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49903178" w14:textId="77777777" w:rsidTr="00042145">
              <w:trPr>
                <w:trHeight w:val="456"/>
                <w:jc w:val="center"/>
              </w:trPr>
              <w:tc>
                <w:tcPr>
                  <w:tcW w:w="704" w:type="dxa"/>
                  <w:shd w:val="clear" w:color="auto" w:fill="auto"/>
                  <w:noWrap/>
                  <w:vAlign w:val="center"/>
                  <w:hideMark/>
                </w:tcPr>
                <w:p w14:paraId="045CF9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186</w:t>
                  </w:r>
                </w:p>
              </w:tc>
              <w:tc>
                <w:tcPr>
                  <w:tcW w:w="1134" w:type="dxa"/>
                  <w:shd w:val="clear" w:color="auto" w:fill="auto"/>
                  <w:vAlign w:val="center"/>
                  <w:hideMark/>
                </w:tcPr>
                <w:p w14:paraId="7DE7FE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09* </w:t>
                  </w:r>
                </w:p>
              </w:tc>
              <w:tc>
                <w:tcPr>
                  <w:tcW w:w="5112" w:type="dxa"/>
                  <w:shd w:val="clear" w:color="auto" w:fill="auto"/>
                  <w:vAlign w:val="center"/>
                  <w:hideMark/>
                </w:tcPr>
                <w:p w14:paraId="481A28F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268" w:type="dxa"/>
                  <w:shd w:val="clear" w:color="auto" w:fill="auto"/>
                  <w:noWrap/>
                  <w:vAlign w:val="center"/>
                  <w:hideMark/>
                </w:tcPr>
                <w:p w14:paraId="2EA38B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32EE8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59433ED" w14:textId="77777777" w:rsidTr="00042145">
              <w:trPr>
                <w:trHeight w:val="288"/>
                <w:jc w:val="center"/>
              </w:trPr>
              <w:tc>
                <w:tcPr>
                  <w:tcW w:w="704" w:type="dxa"/>
                  <w:shd w:val="clear" w:color="auto" w:fill="auto"/>
                  <w:noWrap/>
                  <w:vAlign w:val="center"/>
                  <w:hideMark/>
                </w:tcPr>
                <w:p w14:paraId="3BC6A3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187</w:t>
                  </w:r>
                </w:p>
              </w:tc>
              <w:tc>
                <w:tcPr>
                  <w:tcW w:w="1134" w:type="dxa"/>
                  <w:shd w:val="clear" w:color="auto" w:fill="auto"/>
                  <w:vAlign w:val="center"/>
                  <w:hideMark/>
                </w:tcPr>
                <w:p w14:paraId="4E6C2C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10* </w:t>
                  </w:r>
                </w:p>
              </w:tc>
              <w:tc>
                <w:tcPr>
                  <w:tcW w:w="5112" w:type="dxa"/>
                  <w:shd w:val="clear" w:color="auto" w:fill="auto"/>
                  <w:vAlign w:val="center"/>
                  <w:hideMark/>
                </w:tcPr>
                <w:p w14:paraId="2700C20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6320F1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1E126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8F1FC88" w14:textId="77777777" w:rsidTr="00042145">
              <w:trPr>
                <w:trHeight w:val="456"/>
                <w:jc w:val="center"/>
              </w:trPr>
              <w:tc>
                <w:tcPr>
                  <w:tcW w:w="704" w:type="dxa"/>
                  <w:shd w:val="clear" w:color="auto" w:fill="auto"/>
                  <w:noWrap/>
                  <w:vAlign w:val="center"/>
                  <w:hideMark/>
                </w:tcPr>
                <w:p w14:paraId="1198D6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188</w:t>
                  </w:r>
                </w:p>
              </w:tc>
              <w:tc>
                <w:tcPr>
                  <w:tcW w:w="1134" w:type="dxa"/>
                  <w:shd w:val="clear" w:color="auto" w:fill="auto"/>
                  <w:vAlign w:val="center"/>
                  <w:hideMark/>
                </w:tcPr>
                <w:p w14:paraId="2F68EC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11* </w:t>
                  </w:r>
                </w:p>
              </w:tc>
              <w:tc>
                <w:tcPr>
                  <w:tcW w:w="5112" w:type="dxa"/>
                  <w:shd w:val="clear" w:color="auto" w:fill="auto"/>
                  <w:vAlign w:val="center"/>
                  <w:hideMark/>
                </w:tcPr>
                <w:p w14:paraId="675220B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268" w:type="dxa"/>
                  <w:shd w:val="clear" w:color="auto" w:fill="auto"/>
                  <w:noWrap/>
                  <w:vAlign w:val="center"/>
                  <w:hideMark/>
                </w:tcPr>
                <w:p w14:paraId="54BDB9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D8596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3ABE8B1" w14:textId="77777777" w:rsidTr="00042145">
              <w:trPr>
                <w:trHeight w:val="456"/>
                <w:jc w:val="center"/>
              </w:trPr>
              <w:tc>
                <w:tcPr>
                  <w:tcW w:w="704" w:type="dxa"/>
                  <w:shd w:val="clear" w:color="auto" w:fill="auto"/>
                  <w:noWrap/>
                  <w:vAlign w:val="center"/>
                  <w:hideMark/>
                </w:tcPr>
                <w:p w14:paraId="5671C2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189</w:t>
                  </w:r>
                </w:p>
              </w:tc>
              <w:tc>
                <w:tcPr>
                  <w:tcW w:w="1134" w:type="dxa"/>
                  <w:shd w:val="clear" w:color="auto" w:fill="auto"/>
                  <w:vAlign w:val="center"/>
                  <w:hideMark/>
                </w:tcPr>
                <w:p w14:paraId="653216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07 07 12</w:t>
                  </w:r>
                </w:p>
              </w:tc>
              <w:tc>
                <w:tcPr>
                  <w:tcW w:w="5112" w:type="dxa"/>
                  <w:shd w:val="clear" w:color="auto" w:fill="auto"/>
                  <w:vAlign w:val="center"/>
                  <w:hideMark/>
                </w:tcPr>
                <w:p w14:paraId="4D905FC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07 11</w:t>
                  </w:r>
                </w:p>
              </w:tc>
              <w:tc>
                <w:tcPr>
                  <w:tcW w:w="1268" w:type="dxa"/>
                  <w:shd w:val="clear" w:color="auto" w:fill="auto"/>
                  <w:noWrap/>
                  <w:vAlign w:val="center"/>
                  <w:hideMark/>
                </w:tcPr>
                <w:p w14:paraId="36B70A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7091D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4C35C2F5" w14:textId="77777777" w:rsidTr="00042145">
              <w:trPr>
                <w:trHeight w:val="288"/>
                <w:jc w:val="center"/>
              </w:trPr>
              <w:tc>
                <w:tcPr>
                  <w:tcW w:w="704" w:type="dxa"/>
                  <w:shd w:val="clear" w:color="auto" w:fill="auto"/>
                  <w:noWrap/>
                  <w:vAlign w:val="center"/>
                  <w:hideMark/>
                </w:tcPr>
                <w:p w14:paraId="150AA2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190</w:t>
                  </w:r>
                </w:p>
              </w:tc>
              <w:tc>
                <w:tcPr>
                  <w:tcW w:w="1134" w:type="dxa"/>
                  <w:shd w:val="clear" w:color="auto" w:fill="auto"/>
                  <w:vAlign w:val="center"/>
                  <w:hideMark/>
                </w:tcPr>
                <w:p w14:paraId="541807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07 07 99</w:t>
                  </w:r>
                </w:p>
              </w:tc>
              <w:tc>
                <w:tcPr>
                  <w:tcW w:w="5112" w:type="dxa"/>
                  <w:shd w:val="clear" w:color="auto" w:fill="auto"/>
                  <w:vAlign w:val="center"/>
                  <w:hideMark/>
                </w:tcPr>
                <w:p w14:paraId="38F030C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718CB6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E332C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01849081" w14:textId="77777777" w:rsidTr="00042145">
              <w:trPr>
                <w:trHeight w:val="456"/>
                <w:jc w:val="center"/>
              </w:trPr>
              <w:tc>
                <w:tcPr>
                  <w:tcW w:w="704" w:type="dxa"/>
                  <w:shd w:val="clear" w:color="auto" w:fill="auto"/>
                  <w:noWrap/>
                  <w:vAlign w:val="center"/>
                  <w:hideMark/>
                </w:tcPr>
                <w:p w14:paraId="458508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191</w:t>
                  </w:r>
                </w:p>
              </w:tc>
              <w:tc>
                <w:tcPr>
                  <w:tcW w:w="1134" w:type="dxa"/>
                  <w:shd w:val="clear" w:color="auto" w:fill="auto"/>
                  <w:vAlign w:val="center"/>
                  <w:hideMark/>
                </w:tcPr>
                <w:p w14:paraId="1BB035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11* </w:t>
                  </w:r>
                </w:p>
              </w:tc>
              <w:tc>
                <w:tcPr>
                  <w:tcW w:w="5112" w:type="dxa"/>
                  <w:shd w:val="clear" w:color="auto" w:fill="auto"/>
                  <w:vAlign w:val="center"/>
                  <w:hideMark/>
                </w:tcPr>
                <w:p w14:paraId="52065D6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farb i lakierów zawierających rozpuszczalniki organiczne lub inne substancje niebezpieczne </w:t>
                  </w:r>
                </w:p>
              </w:tc>
              <w:tc>
                <w:tcPr>
                  <w:tcW w:w="1268" w:type="dxa"/>
                  <w:shd w:val="clear" w:color="auto" w:fill="auto"/>
                  <w:noWrap/>
                  <w:vAlign w:val="center"/>
                  <w:hideMark/>
                </w:tcPr>
                <w:p w14:paraId="593ABC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D585A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62438806" w14:textId="77777777" w:rsidTr="00042145">
              <w:trPr>
                <w:trHeight w:val="456"/>
                <w:jc w:val="center"/>
              </w:trPr>
              <w:tc>
                <w:tcPr>
                  <w:tcW w:w="704" w:type="dxa"/>
                  <w:shd w:val="clear" w:color="auto" w:fill="auto"/>
                  <w:noWrap/>
                  <w:vAlign w:val="center"/>
                  <w:hideMark/>
                </w:tcPr>
                <w:p w14:paraId="55A853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192</w:t>
                  </w:r>
                </w:p>
              </w:tc>
              <w:tc>
                <w:tcPr>
                  <w:tcW w:w="1134" w:type="dxa"/>
                  <w:shd w:val="clear" w:color="auto" w:fill="auto"/>
                  <w:vAlign w:val="center"/>
                  <w:hideMark/>
                </w:tcPr>
                <w:p w14:paraId="358B7C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08 01 12</w:t>
                  </w:r>
                </w:p>
              </w:tc>
              <w:tc>
                <w:tcPr>
                  <w:tcW w:w="5112" w:type="dxa"/>
                  <w:shd w:val="clear" w:color="auto" w:fill="auto"/>
                  <w:vAlign w:val="center"/>
                  <w:hideMark/>
                </w:tcPr>
                <w:p w14:paraId="4328A53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farb i lakierów inne niż wymienione w 08 01 11</w:t>
                  </w:r>
                </w:p>
              </w:tc>
              <w:tc>
                <w:tcPr>
                  <w:tcW w:w="1268" w:type="dxa"/>
                  <w:shd w:val="clear" w:color="auto" w:fill="auto"/>
                  <w:noWrap/>
                  <w:vAlign w:val="center"/>
                  <w:hideMark/>
                </w:tcPr>
                <w:p w14:paraId="09561B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76AAB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454210A9" w14:textId="77777777" w:rsidTr="00042145">
              <w:trPr>
                <w:trHeight w:val="684"/>
                <w:jc w:val="center"/>
              </w:trPr>
              <w:tc>
                <w:tcPr>
                  <w:tcW w:w="704" w:type="dxa"/>
                  <w:shd w:val="clear" w:color="auto" w:fill="auto"/>
                  <w:noWrap/>
                  <w:vAlign w:val="center"/>
                  <w:hideMark/>
                </w:tcPr>
                <w:p w14:paraId="53C645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193</w:t>
                  </w:r>
                </w:p>
              </w:tc>
              <w:tc>
                <w:tcPr>
                  <w:tcW w:w="1134" w:type="dxa"/>
                  <w:shd w:val="clear" w:color="auto" w:fill="auto"/>
                  <w:vAlign w:val="center"/>
                  <w:hideMark/>
                </w:tcPr>
                <w:p w14:paraId="7866A6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13* </w:t>
                  </w:r>
                </w:p>
              </w:tc>
              <w:tc>
                <w:tcPr>
                  <w:tcW w:w="5112" w:type="dxa"/>
                  <w:shd w:val="clear" w:color="auto" w:fill="auto"/>
                  <w:vAlign w:val="center"/>
                  <w:hideMark/>
                </w:tcPr>
                <w:p w14:paraId="150FA2B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usuwania farb i lakierów zawierające rozpuszczalniki organiczne lub inne substancje niebezpieczne </w:t>
                  </w:r>
                </w:p>
              </w:tc>
              <w:tc>
                <w:tcPr>
                  <w:tcW w:w="1268" w:type="dxa"/>
                  <w:shd w:val="clear" w:color="auto" w:fill="auto"/>
                  <w:noWrap/>
                  <w:vAlign w:val="center"/>
                  <w:hideMark/>
                </w:tcPr>
                <w:p w14:paraId="13E25B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6DE355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0CD57AC9" w14:textId="77777777" w:rsidTr="00042145">
              <w:trPr>
                <w:trHeight w:val="456"/>
                <w:jc w:val="center"/>
              </w:trPr>
              <w:tc>
                <w:tcPr>
                  <w:tcW w:w="704" w:type="dxa"/>
                  <w:shd w:val="clear" w:color="auto" w:fill="auto"/>
                  <w:noWrap/>
                  <w:vAlign w:val="center"/>
                  <w:hideMark/>
                </w:tcPr>
                <w:p w14:paraId="12860D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194</w:t>
                  </w:r>
                </w:p>
              </w:tc>
              <w:tc>
                <w:tcPr>
                  <w:tcW w:w="1134" w:type="dxa"/>
                  <w:shd w:val="clear" w:color="auto" w:fill="auto"/>
                  <w:vAlign w:val="center"/>
                  <w:hideMark/>
                </w:tcPr>
                <w:p w14:paraId="3BCEDB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08 01 14 </w:t>
                  </w:r>
                </w:p>
              </w:tc>
              <w:tc>
                <w:tcPr>
                  <w:tcW w:w="5112" w:type="dxa"/>
                  <w:shd w:val="clear" w:color="auto" w:fill="auto"/>
                  <w:vAlign w:val="center"/>
                  <w:hideMark/>
                </w:tcPr>
                <w:p w14:paraId="09D180B7" w14:textId="5CBFDD2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usuwania farb i lakierów inne niż wymienione </w:t>
                  </w:r>
                  <w:r w:rsidR="003859D4">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08 01 13 </w:t>
                  </w:r>
                </w:p>
              </w:tc>
              <w:tc>
                <w:tcPr>
                  <w:tcW w:w="1268" w:type="dxa"/>
                  <w:shd w:val="clear" w:color="auto" w:fill="auto"/>
                  <w:noWrap/>
                  <w:vAlign w:val="center"/>
                  <w:hideMark/>
                </w:tcPr>
                <w:p w14:paraId="45439A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4D95F4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944C5DD" w14:textId="77777777" w:rsidTr="00042145">
              <w:trPr>
                <w:trHeight w:val="684"/>
                <w:jc w:val="center"/>
              </w:trPr>
              <w:tc>
                <w:tcPr>
                  <w:tcW w:w="704" w:type="dxa"/>
                  <w:shd w:val="clear" w:color="auto" w:fill="auto"/>
                  <w:noWrap/>
                  <w:vAlign w:val="center"/>
                  <w:hideMark/>
                </w:tcPr>
                <w:p w14:paraId="74D425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195</w:t>
                  </w:r>
                </w:p>
              </w:tc>
              <w:tc>
                <w:tcPr>
                  <w:tcW w:w="1134" w:type="dxa"/>
                  <w:shd w:val="clear" w:color="auto" w:fill="auto"/>
                  <w:vAlign w:val="center"/>
                  <w:hideMark/>
                </w:tcPr>
                <w:p w14:paraId="09AB6C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15* </w:t>
                  </w:r>
                </w:p>
              </w:tc>
              <w:tc>
                <w:tcPr>
                  <w:tcW w:w="5112" w:type="dxa"/>
                  <w:shd w:val="clear" w:color="auto" w:fill="auto"/>
                  <w:vAlign w:val="center"/>
                  <w:hideMark/>
                </w:tcPr>
                <w:p w14:paraId="1064EE6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wodne zawierające farby i lakiery zawierające rozpuszczalniki organiczne lub inne substancje niebezpieczne </w:t>
                  </w:r>
                </w:p>
              </w:tc>
              <w:tc>
                <w:tcPr>
                  <w:tcW w:w="1268" w:type="dxa"/>
                  <w:shd w:val="clear" w:color="auto" w:fill="auto"/>
                  <w:noWrap/>
                  <w:vAlign w:val="center"/>
                  <w:hideMark/>
                </w:tcPr>
                <w:p w14:paraId="0B1BAC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3FAC1F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1929FE0" w14:textId="77777777" w:rsidTr="00042145">
              <w:trPr>
                <w:trHeight w:val="456"/>
                <w:jc w:val="center"/>
              </w:trPr>
              <w:tc>
                <w:tcPr>
                  <w:tcW w:w="704" w:type="dxa"/>
                  <w:shd w:val="clear" w:color="auto" w:fill="auto"/>
                  <w:noWrap/>
                  <w:vAlign w:val="center"/>
                  <w:hideMark/>
                </w:tcPr>
                <w:p w14:paraId="6E6779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196</w:t>
                  </w:r>
                </w:p>
              </w:tc>
              <w:tc>
                <w:tcPr>
                  <w:tcW w:w="1134" w:type="dxa"/>
                  <w:shd w:val="clear" w:color="auto" w:fill="auto"/>
                  <w:vAlign w:val="center"/>
                  <w:hideMark/>
                </w:tcPr>
                <w:p w14:paraId="12A2FD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08 01 16</w:t>
                  </w:r>
                </w:p>
              </w:tc>
              <w:tc>
                <w:tcPr>
                  <w:tcW w:w="5112" w:type="dxa"/>
                  <w:shd w:val="clear" w:color="auto" w:fill="auto"/>
                  <w:vAlign w:val="center"/>
                  <w:hideMark/>
                </w:tcPr>
                <w:p w14:paraId="11EC265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wodne zawierające farby i lakiery inne niż wymienione w 08 01 15</w:t>
                  </w:r>
                </w:p>
              </w:tc>
              <w:tc>
                <w:tcPr>
                  <w:tcW w:w="1268" w:type="dxa"/>
                  <w:shd w:val="clear" w:color="auto" w:fill="auto"/>
                  <w:noWrap/>
                  <w:vAlign w:val="center"/>
                  <w:hideMark/>
                </w:tcPr>
                <w:p w14:paraId="2B873D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E619B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DB6EFC9" w14:textId="77777777" w:rsidTr="00042145">
              <w:trPr>
                <w:trHeight w:val="684"/>
                <w:jc w:val="center"/>
              </w:trPr>
              <w:tc>
                <w:tcPr>
                  <w:tcW w:w="704" w:type="dxa"/>
                  <w:shd w:val="clear" w:color="auto" w:fill="auto"/>
                  <w:noWrap/>
                  <w:vAlign w:val="center"/>
                  <w:hideMark/>
                </w:tcPr>
                <w:p w14:paraId="710BFA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197</w:t>
                  </w:r>
                </w:p>
              </w:tc>
              <w:tc>
                <w:tcPr>
                  <w:tcW w:w="1134" w:type="dxa"/>
                  <w:shd w:val="clear" w:color="auto" w:fill="auto"/>
                  <w:vAlign w:val="center"/>
                  <w:hideMark/>
                </w:tcPr>
                <w:p w14:paraId="73909F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17* </w:t>
                  </w:r>
                </w:p>
              </w:tc>
              <w:tc>
                <w:tcPr>
                  <w:tcW w:w="5112" w:type="dxa"/>
                  <w:shd w:val="clear" w:color="auto" w:fill="auto"/>
                  <w:vAlign w:val="center"/>
                  <w:hideMark/>
                </w:tcPr>
                <w:p w14:paraId="0E36404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usuwania farb i lakierów zawierające rozpuszczalniki organiczne lub inne substancje niebezpieczne </w:t>
                  </w:r>
                </w:p>
              </w:tc>
              <w:tc>
                <w:tcPr>
                  <w:tcW w:w="1268" w:type="dxa"/>
                  <w:shd w:val="clear" w:color="auto" w:fill="auto"/>
                  <w:noWrap/>
                  <w:vAlign w:val="center"/>
                  <w:hideMark/>
                </w:tcPr>
                <w:p w14:paraId="524BFA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7D692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73EF16B" w14:textId="77777777" w:rsidTr="00042145">
              <w:trPr>
                <w:trHeight w:val="456"/>
                <w:jc w:val="center"/>
              </w:trPr>
              <w:tc>
                <w:tcPr>
                  <w:tcW w:w="704" w:type="dxa"/>
                  <w:shd w:val="clear" w:color="auto" w:fill="auto"/>
                  <w:noWrap/>
                  <w:vAlign w:val="center"/>
                  <w:hideMark/>
                </w:tcPr>
                <w:p w14:paraId="3E19AF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198</w:t>
                  </w:r>
                </w:p>
              </w:tc>
              <w:tc>
                <w:tcPr>
                  <w:tcW w:w="1134" w:type="dxa"/>
                  <w:shd w:val="clear" w:color="auto" w:fill="auto"/>
                  <w:vAlign w:val="center"/>
                  <w:hideMark/>
                </w:tcPr>
                <w:p w14:paraId="7A7899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08 01 18 </w:t>
                  </w:r>
                </w:p>
              </w:tc>
              <w:tc>
                <w:tcPr>
                  <w:tcW w:w="5112" w:type="dxa"/>
                  <w:shd w:val="clear" w:color="auto" w:fill="auto"/>
                  <w:vAlign w:val="center"/>
                  <w:hideMark/>
                </w:tcPr>
                <w:p w14:paraId="7F95EB9B" w14:textId="4795062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usuwania farb i lakierów inne niż wymienione </w:t>
                  </w:r>
                  <w:r w:rsidR="003859D4">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08 01 17 </w:t>
                  </w:r>
                </w:p>
              </w:tc>
              <w:tc>
                <w:tcPr>
                  <w:tcW w:w="1268" w:type="dxa"/>
                  <w:shd w:val="clear" w:color="auto" w:fill="auto"/>
                  <w:noWrap/>
                  <w:vAlign w:val="center"/>
                  <w:hideMark/>
                </w:tcPr>
                <w:p w14:paraId="357C9B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085385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20CA78B1" w14:textId="77777777" w:rsidTr="00042145">
              <w:trPr>
                <w:trHeight w:val="684"/>
                <w:jc w:val="center"/>
              </w:trPr>
              <w:tc>
                <w:tcPr>
                  <w:tcW w:w="704" w:type="dxa"/>
                  <w:shd w:val="clear" w:color="auto" w:fill="auto"/>
                  <w:noWrap/>
                  <w:vAlign w:val="center"/>
                  <w:hideMark/>
                </w:tcPr>
                <w:p w14:paraId="14C041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199</w:t>
                  </w:r>
                </w:p>
              </w:tc>
              <w:tc>
                <w:tcPr>
                  <w:tcW w:w="1134" w:type="dxa"/>
                  <w:shd w:val="clear" w:color="auto" w:fill="auto"/>
                  <w:vAlign w:val="center"/>
                  <w:hideMark/>
                </w:tcPr>
                <w:p w14:paraId="2E8E7B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19* </w:t>
                  </w:r>
                </w:p>
              </w:tc>
              <w:tc>
                <w:tcPr>
                  <w:tcW w:w="5112" w:type="dxa"/>
                  <w:shd w:val="clear" w:color="auto" w:fill="auto"/>
                  <w:vAlign w:val="center"/>
                  <w:hideMark/>
                </w:tcPr>
                <w:p w14:paraId="2B1A58C8" w14:textId="4089958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Zawiesiny wodne farb lub lakierów zawierające</w:t>
                  </w:r>
                  <w:r w:rsidR="003859D4">
                    <w:rPr>
                      <w:rFonts w:ascii="Arial" w:eastAsia="Times New Roman" w:hAnsi="Arial" w:cs="Arial"/>
                      <w:sz w:val="18"/>
                      <w:szCs w:val="18"/>
                      <w:lang w:eastAsia="pl-PL"/>
                    </w:rPr>
                    <w:t xml:space="preserve"> </w:t>
                  </w:r>
                  <w:r w:rsidRPr="00BD3D54">
                    <w:rPr>
                      <w:rFonts w:ascii="Arial" w:eastAsia="Times New Roman" w:hAnsi="Arial" w:cs="Arial"/>
                      <w:sz w:val="18"/>
                      <w:szCs w:val="18"/>
                      <w:lang w:eastAsia="pl-PL"/>
                    </w:rPr>
                    <w:t xml:space="preserve">rozpuszczalniki organiczne lub inne substancje niebezpieczne </w:t>
                  </w:r>
                </w:p>
              </w:tc>
              <w:tc>
                <w:tcPr>
                  <w:tcW w:w="1268" w:type="dxa"/>
                  <w:shd w:val="clear" w:color="auto" w:fill="auto"/>
                  <w:noWrap/>
                  <w:vAlign w:val="center"/>
                  <w:hideMark/>
                </w:tcPr>
                <w:p w14:paraId="2CCCBC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55674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0C5683" w:rsidRPr="00BD3D54" w14:paraId="4ECF0750" w14:textId="77777777" w:rsidTr="00042145">
              <w:trPr>
                <w:trHeight w:val="456"/>
                <w:jc w:val="center"/>
              </w:trPr>
              <w:tc>
                <w:tcPr>
                  <w:tcW w:w="704" w:type="dxa"/>
                  <w:shd w:val="clear" w:color="auto" w:fill="auto"/>
                  <w:noWrap/>
                  <w:vAlign w:val="center"/>
                  <w:hideMark/>
                </w:tcPr>
                <w:p w14:paraId="1284F0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200</w:t>
                  </w:r>
                </w:p>
              </w:tc>
              <w:tc>
                <w:tcPr>
                  <w:tcW w:w="1134" w:type="dxa"/>
                  <w:shd w:val="clear" w:color="auto" w:fill="auto"/>
                  <w:vAlign w:val="center"/>
                  <w:hideMark/>
                </w:tcPr>
                <w:p w14:paraId="111C5B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08 01 20</w:t>
                  </w:r>
                </w:p>
              </w:tc>
              <w:tc>
                <w:tcPr>
                  <w:tcW w:w="5112" w:type="dxa"/>
                  <w:shd w:val="clear" w:color="auto" w:fill="auto"/>
                  <w:vAlign w:val="center"/>
                  <w:hideMark/>
                </w:tcPr>
                <w:p w14:paraId="07E23FA4" w14:textId="3B18E05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Zawiesiny wodne farb lub lakierów inne niż wymienione </w:t>
                  </w:r>
                  <w:r w:rsidR="003859D4">
                    <w:rPr>
                      <w:rFonts w:ascii="Arial" w:eastAsia="Times New Roman" w:hAnsi="Arial" w:cs="Arial"/>
                      <w:sz w:val="18"/>
                      <w:szCs w:val="18"/>
                      <w:lang w:eastAsia="pl-PL"/>
                    </w:rPr>
                    <w:br/>
                  </w:r>
                  <w:r w:rsidRPr="00BD3D54">
                    <w:rPr>
                      <w:rFonts w:ascii="Arial" w:eastAsia="Times New Roman" w:hAnsi="Arial" w:cs="Arial"/>
                      <w:sz w:val="18"/>
                      <w:szCs w:val="18"/>
                      <w:lang w:eastAsia="pl-PL"/>
                    </w:rPr>
                    <w:t>w  08 01 19</w:t>
                  </w:r>
                </w:p>
              </w:tc>
              <w:tc>
                <w:tcPr>
                  <w:tcW w:w="1268" w:type="dxa"/>
                  <w:shd w:val="clear" w:color="auto" w:fill="auto"/>
                  <w:noWrap/>
                  <w:vAlign w:val="center"/>
                  <w:hideMark/>
                </w:tcPr>
                <w:p w14:paraId="0DB020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8E89C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498C9E19" w14:textId="77777777" w:rsidTr="00042145">
              <w:trPr>
                <w:trHeight w:val="288"/>
                <w:jc w:val="center"/>
              </w:trPr>
              <w:tc>
                <w:tcPr>
                  <w:tcW w:w="704" w:type="dxa"/>
                  <w:shd w:val="clear" w:color="auto" w:fill="auto"/>
                  <w:noWrap/>
                  <w:vAlign w:val="center"/>
                  <w:hideMark/>
                </w:tcPr>
                <w:p w14:paraId="775874E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201</w:t>
                  </w:r>
                </w:p>
              </w:tc>
              <w:tc>
                <w:tcPr>
                  <w:tcW w:w="1134" w:type="dxa"/>
                  <w:shd w:val="clear" w:color="auto" w:fill="auto"/>
                  <w:vAlign w:val="center"/>
                  <w:hideMark/>
                </w:tcPr>
                <w:p w14:paraId="178ACB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21* </w:t>
                  </w:r>
                </w:p>
              </w:tc>
              <w:tc>
                <w:tcPr>
                  <w:tcW w:w="5112" w:type="dxa"/>
                  <w:shd w:val="clear" w:color="auto" w:fill="auto"/>
                  <w:vAlign w:val="center"/>
                  <w:hideMark/>
                </w:tcPr>
                <w:p w14:paraId="42B7067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Zmywacz farb lub lakierów </w:t>
                  </w:r>
                </w:p>
              </w:tc>
              <w:tc>
                <w:tcPr>
                  <w:tcW w:w="1268" w:type="dxa"/>
                  <w:shd w:val="clear" w:color="auto" w:fill="auto"/>
                  <w:noWrap/>
                  <w:vAlign w:val="center"/>
                  <w:hideMark/>
                </w:tcPr>
                <w:p w14:paraId="028030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91" w:type="dxa"/>
                  <w:shd w:val="clear" w:color="auto" w:fill="auto"/>
                  <w:noWrap/>
                  <w:vAlign w:val="center"/>
                  <w:hideMark/>
                </w:tcPr>
                <w:p w14:paraId="0AD5DD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0FF6E059" w14:textId="77777777" w:rsidTr="00042145">
              <w:trPr>
                <w:trHeight w:val="288"/>
                <w:jc w:val="center"/>
              </w:trPr>
              <w:tc>
                <w:tcPr>
                  <w:tcW w:w="704" w:type="dxa"/>
                  <w:shd w:val="clear" w:color="auto" w:fill="auto"/>
                  <w:noWrap/>
                  <w:vAlign w:val="center"/>
                  <w:hideMark/>
                </w:tcPr>
                <w:p w14:paraId="329A06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202</w:t>
                  </w:r>
                </w:p>
              </w:tc>
              <w:tc>
                <w:tcPr>
                  <w:tcW w:w="1134" w:type="dxa"/>
                  <w:shd w:val="clear" w:color="auto" w:fill="auto"/>
                  <w:vAlign w:val="center"/>
                  <w:hideMark/>
                </w:tcPr>
                <w:p w14:paraId="59E62D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08 01 99</w:t>
                  </w:r>
                </w:p>
              </w:tc>
              <w:tc>
                <w:tcPr>
                  <w:tcW w:w="5112" w:type="dxa"/>
                  <w:shd w:val="clear" w:color="auto" w:fill="auto"/>
                  <w:vAlign w:val="center"/>
                  <w:hideMark/>
                </w:tcPr>
                <w:p w14:paraId="6E5D5A9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0E6967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w:t>
                  </w:r>
                </w:p>
              </w:tc>
              <w:tc>
                <w:tcPr>
                  <w:tcW w:w="991" w:type="dxa"/>
                  <w:shd w:val="clear" w:color="auto" w:fill="auto"/>
                  <w:noWrap/>
                  <w:vAlign w:val="center"/>
                  <w:hideMark/>
                </w:tcPr>
                <w:p w14:paraId="7CBD94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D979BCC" w14:textId="77777777" w:rsidTr="00042145">
              <w:trPr>
                <w:trHeight w:val="288"/>
                <w:jc w:val="center"/>
              </w:trPr>
              <w:tc>
                <w:tcPr>
                  <w:tcW w:w="704" w:type="dxa"/>
                  <w:shd w:val="clear" w:color="auto" w:fill="auto"/>
                  <w:noWrap/>
                  <w:vAlign w:val="center"/>
                  <w:hideMark/>
                </w:tcPr>
                <w:p w14:paraId="0D0974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203</w:t>
                  </w:r>
                </w:p>
              </w:tc>
              <w:tc>
                <w:tcPr>
                  <w:tcW w:w="1134" w:type="dxa"/>
                  <w:shd w:val="clear" w:color="auto" w:fill="auto"/>
                  <w:vAlign w:val="center"/>
                  <w:hideMark/>
                </w:tcPr>
                <w:p w14:paraId="3ED668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08 02 01</w:t>
                  </w:r>
                </w:p>
              </w:tc>
              <w:tc>
                <w:tcPr>
                  <w:tcW w:w="5112" w:type="dxa"/>
                  <w:shd w:val="clear" w:color="auto" w:fill="auto"/>
                  <w:vAlign w:val="center"/>
                  <w:hideMark/>
                </w:tcPr>
                <w:p w14:paraId="427CAB3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proszków powlekających</w:t>
                  </w:r>
                </w:p>
              </w:tc>
              <w:tc>
                <w:tcPr>
                  <w:tcW w:w="1268" w:type="dxa"/>
                  <w:shd w:val="clear" w:color="auto" w:fill="auto"/>
                  <w:noWrap/>
                  <w:vAlign w:val="center"/>
                  <w:hideMark/>
                </w:tcPr>
                <w:p w14:paraId="43C162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CF27C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4AE71409" w14:textId="77777777" w:rsidTr="00042145">
              <w:trPr>
                <w:trHeight w:val="288"/>
                <w:jc w:val="center"/>
              </w:trPr>
              <w:tc>
                <w:tcPr>
                  <w:tcW w:w="704" w:type="dxa"/>
                  <w:shd w:val="clear" w:color="auto" w:fill="auto"/>
                  <w:noWrap/>
                  <w:vAlign w:val="center"/>
                  <w:hideMark/>
                </w:tcPr>
                <w:p w14:paraId="2C40A4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204</w:t>
                  </w:r>
                </w:p>
              </w:tc>
              <w:tc>
                <w:tcPr>
                  <w:tcW w:w="1134" w:type="dxa"/>
                  <w:shd w:val="clear" w:color="auto" w:fill="auto"/>
                  <w:vAlign w:val="center"/>
                  <w:hideMark/>
                </w:tcPr>
                <w:p w14:paraId="46F274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08 02 02</w:t>
                  </w:r>
                </w:p>
              </w:tc>
              <w:tc>
                <w:tcPr>
                  <w:tcW w:w="5112" w:type="dxa"/>
                  <w:shd w:val="clear" w:color="auto" w:fill="auto"/>
                  <w:vAlign w:val="center"/>
                  <w:hideMark/>
                </w:tcPr>
                <w:p w14:paraId="5E75A57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wodne zawierające materiały ceramiczne</w:t>
                  </w:r>
                </w:p>
              </w:tc>
              <w:tc>
                <w:tcPr>
                  <w:tcW w:w="1268" w:type="dxa"/>
                  <w:shd w:val="clear" w:color="auto" w:fill="auto"/>
                  <w:noWrap/>
                  <w:vAlign w:val="center"/>
                  <w:hideMark/>
                </w:tcPr>
                <w:p w14:paraId="6259BD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7C851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2256664B" w14:textId="77777777" w:rsidTr="00042145">
              <w:trPr>
                <w:trHeight w:val="288"/>
                <w:jc w:val="center"/>
              </w:trPr>
              <w:tc>
                <w:tcPr>
                  <w:tcW w:w="704" w:type="dxa"/>
                  <w:shd w:val="clear" w:color="auto" w:fill="auto"/>
                  <w:noWrap/>
                  <w:vAlign w:val="center"/>
                  <w:hideMark/>
                </w:tcPr>
                <w:p w14:paraId="1DF88B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205</w:t>
                  </w:r>
                </w:p>
              </w:tc>
              <w:tc>
                <w:tcPr>
                  <w:tcW w:w="1134" w:type="dxa"/>
                  <w:shd w:val="clear" w:color="auto" w:fill="auto"/>
                  <w:vAlign w:val="center"/>
                  <w:hideMark/>
                </w:tcPr>
                <w:p w14:paraId="6311DB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08 02 03</w:t>
                  </w:r>
                </w:p>
              </w:tc>
              <w:tc>
                <w:tcPr>
                  <w:tcW w:w="5112" w:type="dxa"/>
                  <w:shd w:val="clear" w:color="auto" w:fill="auto"/>
                  <w:vAlign w:val="center"/>
                  <w:hideMark/>
                </w:tcPr>
                <w:p w14:paraId="3F1B13E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Zawiesiny wodne zawierające materiały ceramiczne</w:t>
                  </w:r>
                </w:p>
              </w:tc>
              <w:tc>
                <w:tcPr>
                  <w:tcW w:w="1268" w:type="dxa"/>
                  <w:shd w:val="clear" w:color="auto" w:fill="auto"/>
                  <w:noWrap/>
                  <w:vAlign w:val="center"/>
                  <w:hideMark/>
                </w:tcPr>
                <w:p w14:paraId="0CD746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9C053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1C66E755" w14:textId="77777777" w:rsidTr="00042145">
              <w:trPr>
                <w:trHeight w:val="288"/>
                <w:jc w:val="center"/>
              </w:trPr>
              <w:tc>
                <w:tcPr>
                  <w:tcW w:w="704" w:type="dxa"/>
                  <w:shd w:val="clear" w:color="auto" w:fill="auto"/>
                  <w:noWrap/>
                  <w:vAlign w:val="center"/>
                  <w:hideMark/>
                </w:tcPr>
                <w:p w14:paraId="679F14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206</w:t>
                  </w:r>
                </w:p>
              </w:tc>
              <w:tc>
                <w:tcPr>
                  <w:tcW w:w="1134" w:type="dxa"/>
                  <w:shd w:val="clear" w:color="auto" w:fill="auto"/>
                  <w:vAlign w:val="center"/>
                  <w:hideMark/>
                </w:tcPr>
                <w:p w14:paraId="5CDAAB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08 02 99</w:t>
                  </w:r>
                </w:p>
              </w:tc>
              <w:tc>
                <w:tcPr>
                  <w:tcW w:w="5112" w:type="dxa"/>
                  <w:shd w:val="clear" w:color="auto" w:fill="auto"/>
                  <w:vAlign w:val="center"/>
                  <w:hideMark/>
                </w:tcPr>
                <w:p w14:paraId="4BF741A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679DF7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91" w:type="dxa"/>
                  <w:shd w:val="clear" w:color="auto" w:fill="auto"/>
                  <w:noWrap/>
                  <w:vAlign w:val="center"/>
                  <w:hideMark/>
                </w:tcPr>
                <w:p w14:paraId="3230FD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22574A77" w14:textId="77777777" w:rsidTr="00042145">
              <w:trPr>
                <w:trHeight w:val="288"/>
                <w:jc w:val="center"/>
              </w:trPr>
              <w:tc>
                <w:tcPr>
                  <w:tcW w:w="704" w:type="dxa"/>
                  <w:shd w:val="clear" w:color="auto" w:fill="auto"/>
                  <w:noWrap/>
                  <w:vAlign w:val="center"/>
                  <w:hideMark/>
                </w:tcPr>
                <w:p w14:paraId="32C564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207</w:t>
                  </w:r>
                </w:p>
              </w:tc>
              <w:tc>
                <w:tcPr>
                  <w:tcW w:w="1134" w:type="dxa"/>
                  <w:shd w:val="clear" w:color="auto" w:fill="auto"/>
                  <w:vAlign w:val="center"/>
                  <w:hideMark/>
                </w:tcPr>
                <w:p w14:paraId="59B8B3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08 03 07</w:t>
                  </w:r>
                </w:p>
              </w:tc>
              <w:tc>
                <w:tcPr>
                  <w:tcW w:w="5112" w:type="dxa"/>
                  <w:shd w:val="clear" w:color="auto" w:fill="auto"/>
                  <w:vAlign w:val="center"/>
                  <w:hideMark/>
                </w:tcPr>
                <w:p w14:paraId="1DC8948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wodne zawierające farby drukarskie</w:t>
                  </w:r>
                </w:p>
              </w:tc>
              <w:tc>
                <w:tcPr>
                  <w:tcW w:w="1268" w:type="dxa"/>
                  <w:shd w:val="clear" w:color="auto" w:fill="auto"/>
                  <w:noWrap/>
                  <w:vAlign w:val="center"/>
                  <w:hideMark/>
                </w:tcPr>
                <w:p w14:paraId="32F795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F3F81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2669E7B" w14:textId="77777777" w:rsidTr="00042145">
              <w:trPr>
                <w:trHeight w:val="288"/>
                <w:jc w:val="center"/>
              </w:trPr>
              <w:tc>
                <w:tcPr>
                  <w:tcW w:w="704" w:type="dxa"/>
                  <w:shd w:val="clear" w:color="auto" w:fill="auto"/>
                  <w:noWrap/>
                  <w:vAlign w:val="center"/>
                  <w:hideMark/>
                </w:tcPr>
                <w:p w14:paraId="09D077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208</w:t>
                  </w:r>
                </w:p>
              </w:tc>
              <w:tc>
                <w:tcPr>
                  <w:tcW w:w="1134" w:type="dxa"/>
                  <w:shd w:val="clear" w:color="auto" w:fill="auto"/>
                  <w:vAlign w:val="center"/>
                  <w:hideMark/>
                </w:tcPr>
                <w:p w14:paraId="1D88DD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08 03 08</w:t>
                  </w:r>
                </w:p>
              </w:tc>
              <w:tc>
                <w:tcPr>
                  <w:tcW w:w="5112" w:type="dxa"/>
                  <w:shd w:val="clear" w:color="auto" w:fill="auto"/>
                  <w:vAlign w:val="center"/>
                  <w:hideMark/>
                </w:tcPr>
                <w:p w14:paraId="269A1B2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ciekłe zawierające farby drukarskie</w:t>
                  </w:r>
                </w:p>
              </w:tc>
              <w:tc>
                <w:tcPr>
                  <w:tcW w:w="1268" w:type="dxa"/>
                  <w:shd w:val="clear" w:color="auto" w:fill="auto"/>
                  <w:noWrap/>
                  <w:vAlign w:val="center"/>
                  <w:hideMark/>
                </w:tcPr>
                <w:p w14:paraId="01119C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B9AF2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383FD711" w14:textId="77777777" w:rsidTr="00042145">
              <w:trPr>
                <w:trHeight w:val="456"/>
                <w:jc w:val="center"/>
              </w:trPr>
              <w:tc>
                <w:tcPr>
                  <w:tcW w:w="704" w:type="dxa"/>
                  <w:shd w:val="clear" w:color="auto" w:fill="auto"/>
                  <w:noWrap/>
                  <w:vAlign w:val="center"/>
                  <w:hideMark/>
                </w:tcPr>
                <w:p w14:paraId="55DAA9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209</w:t>
                  </w:r>
                </w:p>
              </w:tc>
              <w:tc>
                <w:tcPr>
                  <w:tcW w:w="1134" w:type="dxa"/>
                  <w:shd w:val="clear" w:color="auto" w:fill="auto"/>
                  <w:vAlign w:val="center"/>
                  <w:hideMark/>
                </w:tcPr>
                <w:p w14:paraId="40B834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12* </w:t>
                  </w:r>
                </w:p>
              </w:tc>
              <w:tc>
                <w:tcPr>
                  <w:tcW w:w="5112" w:type="dxa"/>
                  <w:shd w:val="clear" w:color="auto" w:fill="auto"/>
                  <w:vAlign w:val="center"/>
                  <w:hideMark/>
                </w:tcPr>
                <w:p w14:paraId="75B67BA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farb drukarskich zawierające substancje niebezpieczne </w:t>
                  </w:r>
                </w:p>
              </w:tc>
              <w:tc>
                <w:tcPr>
                  <w:tcW w:w="1268" w:type="dxa"/>
                  <w:shd w:val="clear" w:color="auto" w:fill="auto"/>
                  <w:noWrap/>
                  <w:vAlign w:val="center"/>
                  <w:hideMark/>
                </w:tcPr>
                <w:p w14:paraId="74B2F0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0FAE99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7274DDC" w14:textId="77777777" w:rsidTr="00042145">
              <w:trPr>
                <w:trHeight w:val="456"/>
                <w:jc w:val="center"/>
              </w:trPr>
              <w:tc>
                <w:tcPr>
                  <w:tcW w:w="704" w:type="dxa"/>
                  <w:shd w:val="clear" w:color="auto" w:fill="auto"/>
                  <w:noWrap/>
                  <w:vAlign w:val="center"/>
                  <w:hideMark/>
                </w:tcPr>
                <w:p w14:paraId="042A681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210</w:t>
                  </w:r>
                </w:p>
              </w:tc>
              <w:tc>
                <w:tcPr>
                  <w:tcW w:w="1134" w:type="dxa"/>
                  <w:shd w:val="clear" w:color="auto" w:fill="auto"/>
                  <w:vAlign w:val="center"/>
                  <w:hideMark/>
                </w:tcPr>
                <w:p w14:paraId="69E713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08 03 13</w:t>
                  </w:r>
                </w:p>
              </w:tc>
              <w:tc>
                <w:tcPr>
                  <w:tcW w:w="5112" w:type="dxa"/>
                  <w:shd w:val="clear" w:color="auto" w:fill="auto"/>
                  <w:vAlign w:val="center"/>
                  <w:hideMark/>
                </w:tcPr>
                <w:p w14:paraId="60D80F6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farb drukarskich inne niż wymienione w 08 03 12</w:t>
                  </w:r>
                </w:p>
              </w:tc>
              <w:tc>
                <w:tcPr>
                  <w:tcW w:w="1268" w:type="dxa"/>
                  <w:shd w:val="clear" w:color="auto" w:fill="auto"/>
                  <w:noWrap/>
                  <w:vAlign w:val="center"/>
                  <w:hideMark/>
                </w:tcPr>
                <w:p w14:paraId="5BD48D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043819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9B47E48" w14:textId="77777777" w:rsidTr="00042145">
              <w:trPr>
                <w:trHeight w:val="456"/>
                <w:jc w:val="center"/>
              </w:trPr>
              <w:tc>
                <w:tcPr>
                  <w:tcW w:w="704" w:type="dxa"/>
                  <w:shd w:val="clear" w:color="auto" w:fill="auto"/>
                  <w:noWrap/>
                  <w:vAlign w:val="center"/>
                  <w:hideMark/>
                </w:tcPr>
                <w:p w14:paraId="39E2EE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211</w:t>
                  </w:r>
                </w:p>
              </w:tc>
              <w:tc>
                <w:tcPr>
                  <w:tcW w:w="1134" w:type="dxa"/>
                  <w:shd w:val="clear" w:color="auto" w:fill="auto"/>
                  <w:vAlign w:val="center"/>
                  <w:hideMark/>
                </w:tcPr>
                <w:p w14:paraId="51D90F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14* </w:t>
                  </w:r>
                </w:p>
              </w:tc>
              <w:tc>
                <w:tcPr>
                  <w:tcW w:w="5112" w:type="dxa"/>
                  <w:shd w:val="clear" w:color="auto" w:fill="auto"/>
                  <w:vAlign w:val="center"/>
                  <w:hideMark/>
                </w:tcPr>
                <w:p w14:paraId="0F2E5D4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farb drukarskich zawierające substancje niebezpieczne </w:t>
                  </w:r>
                </w:p>
              </w:tc>
              <w:tc>
                <w:tcPr>
                  <w:tcW w:w="1268" w:type="dxa"/>
                  <w:shd w:val="clear" w:color="auto" w:fill="auto"/>
                  <w:noWrap/>
                  <w:vAlign w:val="center"/>
                  <w:hideMark/>
                </w:tcPr>
                <w:p w14:paraId="00BCB9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631E3A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DB7E64B" w14:textId="77777777" w:rsidTr="00042145">
              <w:trPr>
                <w:trHeight w:val="456"/>
                <w:jc w:val="center"/>
              </w:trPr>
              <w:tc>
                <w:tcPr>
                  <w:tcW w:w="704" w:type="dxa"/>
                  <w:shd w:val="clear" w:color="auto" w:fill="auto"/>
                  <w:noWrap/>
                  <w:vAlign w:val="center"/>
                  <w:hideMark/>
                </w:tcPr>
                <w:p w14:paraId="3C5D59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212</w:t>
                  </w:r>
                </w:p>
              </w:tc>
              <w:tc>
                <w:tcPr>
                  <w:tcW w:w="1134" w:type="dxa"/>
                  <w:shd w:val="clear" w:color="auto" w:fill="auto"/>
                  <w:vAlign w:val="center"/>
                  <w:hideMark/>
                </w:tcPr>
                <w:p w14:paraId="644B49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08 03 15 </w:t>
                  </w:r>
                </w:p>
              </w:tc>
              <w:tc>
                <w:tcPr>
                  <w:tcW w:w="5112" w:type="dxa"/>
                  <w:shd w:val="clear" w:color="auto" w:fill="auto"/>
                  <w:vAlign w:val="center"/>
                  <w:hideMark/>
                </w:tcPr>
                <w:p w14:paraId="3745B0B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farb drukarskich inne niż wymienione w 08 03 14 </w:t>
                  </w:r>
                </w:p>
              </w:tc>
              <w:tc>
                <w:tcPr>
                  <w:tcW w:w="1268" w:type="dxa"/>
                  <w:shd w:val="clear" w:color="auto" w:fill="auto"/>
                  <w:noWrap/>
                  <w:vAlign w:val="center"/>
                  <w:hideMark/>
                </w:tcPr>
                <w:p w14:paraId="0798D9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0DE7B9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439485AD" w14:textId="77777777" w:rsidTr="00042145">
              <w:trPr>
                <w:trHeight w:val="288"/>
                <w:jc w:val="center"/>
              </w:trPr>
              <w:tc>
                <w:tcPr>
                  <w:tcW w:w="704" w:type="dxa"/>
                  <w:shd w:val="clear" w:color="auto" w:fill="auto"/>
                  <w:noWrap/>
                  <w:vAlign w:val="center"/>
                  <w:hideMark/>
                </w:tcPr>
                <w:p w14:paraId="630A70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213</w:t>
                  </w:r>
                </w:p>
              </w:tc>
              <w:tc>
                <w:tcPr>
                  <w:tcW w:w="1134" w:type="dxa"/>
                  <w:shd w:val="clear" w:color="auto" w:fill="auto"/>
                  <w:vAlign w:val="center"/>
                  <w:hideMark/>
                </w:tcPr>
                <w:p w14:paraId="2295A8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16* </w:t>
                  </w:r>
                </w:p>
              </w:tc>
              <w:tc>
                <w:tcPr>
                  <w:tcW w:w="5112" w:type="dxa"/>
                  <w:shd w:val="clear" w:color="auto" w:fill="auto"/>
                  <w:vAlign w:val="center"/>
                  <w:hideMark/>
                </w:tcPr>
                <w:p w14:paraId="627EB17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roztwory trawiące </w:t>
                  </w:r>
                </w:p>
              </w:tc>
              <w:tc>
                <w:tcPr>
                  <w:tcW w:w="1268" w:type="dxa"/>
                  <w:shd w:val="clear" w:color="auto" w:fill="auto"/>
                  <w:noWrap/>
                  <w:vAlign w:val="center"/>
                  <w:hideMark/>
                </w:tcPr>
                <w:p w14:paraId="316AF7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FA5B8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4921BA14" w14:textId="77777777" w:rsidTr="00042145">
              <w:trPr>
                <w:trHeight w:val="456"/>
                <w:jc w:val="center"/>
              </w:trPr>
              <w:tc>
                <w:tcPr>
                  <w:tcW w:w="704" w:type="dxa"/>
                  <w:shd w:val="clear" w:color="auto" w:fill="auto"/>
                  <w:noWrap/>
                  <w:vAlign w:val="center"/>
                  <w:hideMark/>
                </w:tcPr>
                <w:p w14:paraId="33D91B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214</w:t>
                  </w:r>
                </w:p>
              </w:tc>
              <w:tc>
                <w:tcPr>
                  <w:tcW w:w="1134" w:type="dxa"/>
                  <w:shd w:val="clear" w:color="auto" w:fill="auto"/>
                  <w:vAlign w:val="center"/>
                  <w:hideMark/>
                </w:tcPr>
                <w:p w14:paraId="2B0405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17* </w:t>
                  </w:r>
                </w:p>
              </w:tc>
              <w:tc>
                <w:tcPr>
                  <w:tcW w:w="5112" w:type="dxa"/>
                  <w:shd w:val="clear" w:color="auto" w:fill="auto"/>
                  <w:vAlign w:val="center"/>
                  <w:hideMark/>
                </w:tcPr>
                <w:p w14:paraId="5462986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Odpadowy toner drukarski zawierający substancje niebezpieczne </w:t>
                  </w:r>
                </w:p>
              </w:tc>
              <w:tc>
                <w:tcPr>
                  <w:tcW w:w="1268" w:type="dxa"/>
                  <w:shd w:val="clear" w:color="auto" w:fill="auto"/>
                  <w:noWrap/>
                  <w:vAlign w:val="center"/>
                  <w:hideMark/>
                </w:tcPr>
                <w:p w14:paraId="657C7C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3C434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0F505A1A" w14:textId="77777777" w:rsidTr="00042145">
              <w:trPr>
                <w:trHeight w:val="456"/>
                <w:jc w:val="center"/>
              </w:trPr>
              <w:tc>
                <w:tcPr>
                  <w:tcW w:w="704" w:type="dxa"/>
                  <w:shd w:val="clear" w:color="auto" w:fill="auto"/>
                  <w:noWrap/>
                  <w:vAlign w:val="center"/>
                  <w:hideMark/>
                </w:tcPr>
                <w:p w14:paraId="2DEC60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215</w:t>
                  </w:r>
                </w:p>
              </w:tc>
              <w:tc>
                <w:tcPr>
                  <w:tcW w:w="1134" w:type="dxa"/>
                  <w:shd w:val="clear" w:color="auto" w:fill="auto"/>
                  <w:vAlign w:val="center"/>
                  <w:hideMark/>
                </w:tcPr>
                <w:p w14:paraId="60434E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08 03 18</w:t>
                  </w:r>
                </w:p>
              </w:tc>
              <w:tc>
                <w:tcPr>
                  <w:tcW w:w="5112" w:type="dxa"/>
                  <w:shd w:val="clear" w:color="auto" w:fill="auto"/>
                  <w:vAlign w:val="center"/>
                  <w:hideMark/>
                </w:tcPr>
                <w:p w14:paraId="112AAB6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Odpadowy toner drukarski inny niż wymieniony w 08 03 17</w:t>
                  </w:r>
                </w:p>
              </w:tc>
              <w:tc>
                <w:tcPr>
                  <w:tcW w:w="1268" w:type="dxa"/>
                  <w:shd w:val="clear" w:color="auto" w:fill="auto"/>
                  <w:noWrap/>
                  <w:vAlign w:val="center"/>
                  <w:hideMark/>
                </w:tcPr>
                <w:p w14:paraId="2CFD8E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659D5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0C5683" w:rsidRPr="00BD3D54" w14:paraId="5987E693" w14:textId="77777777" w:rsidTr="00042145">
              <w:trPr>
                <w:trHeight w:val="456"/>
                <w:jc w:val="center"/>
              </w:trPr>
              <w:tc>
                <w:tcPr>
                  <w:tcW w:w="704" w:type="dxa"/>
                  <w:shd w:val="clear" w:color="auto" w:fill="auto"/>
                  <w:noWrap/>
                  <w:vAlign w:val="center"/>
                  <w:hideMark/>
                </w:tcPr>
                <w:p w14:paraId="189D58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216</w:t>
                  </w:r>
                </w:p>
              </w:tc>
              <w:tc>
                <w:tcPr>
                  <w:tcW w:w="1134" w:type="dxa"/>
                  <w:shd w:val="clear" w:color="auto" w:fill="auto"/>
                  <w:vAlign w:val="center"/>
                  <w:hideMark/>
                </w:tcPr>
                <w:p w14:paraId="674FBA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19* </w:t>
                  </w:r>
                </w:p>
              </w:tc>
              <w:tc>
                <w:tcPr>
                  <w:tcW w:w="5112" w:type="dxa"/>
                  <w:shd w:val="clear" w:color="auto" w:fill="auto"/>
                  <w:vAlign w:val="center"/>
                  <w:hideMark/>
                </w:tcPr>
                <w:p w14:paraId="78AE3CB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Zdyspergowany olej zawierający substancje niebezpieczne </w:t>
                  </w:r>
                </w:p>
              </w:tc>
              <w:tc>
                <w:tcPr>
                  <w:tcW w:w="1268" w:type="dxa"/>
                  <w:shd w:val="clear" w:color="auto" w:fill="auto"/>
                  <w:noWrap/>
                  <w:vAlign w:val="center"/>
                  <w:hideMark/>
                </w:tcPr>
                <w:p w14:paraId="4F5BD6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11392D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E5DCFC8" w14:textId="77777777" w:rsidTr="00042145">
              <w:trPr>
                <w:trHeight w:val="288"/>
                <w:jc w:val="center"/>
              </w:trPr>
              <w:tc>
                <w:tcPr>
                  <w:tcW w:w="704" w:type="dxa"/>
                  <w:shd w:val="clear" w:color="auto" w:fill="auto"/>
                  <w:noWrap/>
                  <w:vAlign w:val="center"/>
                  <w:hideMark/>
                </w:tcPr>
                <w:p w14:paraId="4DA588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217</w:t>
                  </w:r>
                </w:p>
              </w:tc>
              <w:tc>
                <w:tcPr>
                  <w:tcW w:w="1134" w:type="dxa"/>
                  <w:shd w:val="clear" w:color="auto" w:fill="auto"/>
                  <w:vAlign w:val="center"/>
                  <w:hideMark/>
                </w:tcPr>
                <w:p w14:paraId="627503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08 03 80 </w:t>
                  </w:r>
                </w:p>
              </w:tc>
              <w:tc>
                <w:tcPr>
                  <w:tcW w:w="5112" w:type="dxa"/>
                  <w:shd w:val="clear" w:color="auto" w:fill="auto"/>
                  <w:vAlign w:val="center"/>
                  <w:hideMark/>
                </w:tcPr>
                <w:p w14:paraId="3E137999" w14:textId="793937C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Zdyspergowany olej inny niż wymieniony w 08 03 19 </w:t>
                  </w:r>
                </w:p>
              </w:tc>
              <w:tc>
                <w:tcPr>
                  <w:tcW w:w="1268" w:type="dxa"/>
                  <w:shd w:val="clear" w:color="auto" w:fill="auto"/>
                  <w:noWrap/>
                  <w:vAlign w:val="center"/>
                  <w:hideMark/>
                </w:tcPr>
                <w:p w14:paraId="0C2CBC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2B426D0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09DE870" w14:textId="77777777" w:rsidTr="00042145">
              <w:trPr>
                <w:trHeight w:val="288"/>
                <w:jc w:val="center"/>
              </w:trPr>
              <w:tc>
                <w:tcPr>
                  <w:tcW w:w="704" w:type="dxa"/>
                  <w:shd w:val="clear" w:color="auto" w:fill="auto"/>
                  <w:noWrap/>
                  <w:vAlign w:val="center"/>
                  <w:hideMark/>
                </w:tcPr>
                <w:p w14:paraId="5FF8F9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218</w:t>
                  </w:r>
                </w:p>
              </w:tc>
              <w:tc>
                <w:tcPr>
                  <w:tcW w:w="1134" w:type="dxa"/>
                  <w:shd w:val="clear" w:color="auto" w:fill="auto"/>
                  <w:vAlign w:val="center"/>
                  <w:hideMark/>
                </w:tcPr>
                <w:p w14:paraId="6D88BF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08 03 99</w:t>
                  </w:r>
                </w:p>
              </w:tc>
              <w:tc>
                <w:tcPr>
                  <w:tcW w:w="5112" w:type="dxa"/>
                  <w:shd w:val="clear" w:color="auto" w:fill="auto"/>
                  <w:vAlign w:val="center"/>
                  <w:hideMark/>
                </w:tcPr>
                <w:p w14:paraId="3227721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2E506E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EB429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43B92EBE" w14:textId="77777777" w:rsidTr="00042145">
              <w:trPr>
                <w:trHeight w:val="684"/>
                <w:jc w:val="center"/>
              </w:trPr>
              <w:tc>
                <w:tcPr>
                  <w:tcW w:w="704" w:type="dxa"/>
                  <w:shd w:val="clear" w:color="auto" w:fill="auto"/>
                  <w:noWrap/>
                  <w:vAlign w:val="center"/>
                  <w:hideMark/>
                </w:tcPr>
                <w:p w14:paraId="04EAF9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219</w:t>
                  </w:r>
                </w:p>
              </w:tc>
              <w:tc>
                <w:tcPr>
                  <w:tcW w:w="1134" w:type="dxa"/>
                  <w:shd w:val="clear" w:color="auto" w:fill="auto"/>
                  <w:vAlign w:val="center"/>
                  <w:hideMark/>
                </w:tcPr>
                <w:p w14:paraId="4564957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09* </w:t>
                  </w:r>
                </w:p>
              </w:tc>
              <w:tc>
                <w:tcPr>
                  <w:tcW w:w="5112" w:type="dxa"/>
                  <w:shd w:val="clear" w:color="auto" w:fill="auto"/>
                  <w:vAlign w:val="center"/>
                  <w:hideMark/>
                </w:tcPr>
                <w:p w14:paraId="3EC8048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kleje i szczeliwa zawierające rozpuszczalniki organiczne lub inne substancje niebezpieczne </w:t>
                  </w:r>
                </w:p>
              </w:tc>
              <w:tc>
                <w:tcPr>
                  <w:tcW w:w="1268" w:type="dxa"/>
                  <w:shd w:val="clear" w:color="auto" w:fill="auto"/>
                  <w:noWrap/>
                  <w:vAlign w:val="center"/>
                  <w:hideMark/>
                </w:tcPr>
                <w:p w14:paraId="1A635F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715E24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73841B6" w14:textId="77777777" w:rsidTr="00042145">
              <w:trPr>
                <w:trHeight w:val="456"/>
                <w:jc w:val="center"/>
              </w:trPr>
              <w:tc>
                <w:tcPr>
                  <w:tcW w:w="704" w:type="dxa"/>
                  <w:shd w:val="clear" w:color="auto" w:fill="auto"/>
                  <w:noWrap/>
                  <w:vAlign w:val="center"/>
                  <w:hideMark/>
                </w:tcPr>
                <w:p w14:paraId="3242FD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220</w:t>
                  </w:r>
                </w:p>
              </w:tc>
              <w:tc>
                <w:tcPr>
                  <w:tcW w:w="1134" w:type="dxa"/>
                  <w:shd w:val="clear" w:color="auto" w:fill="auto"/>
                  <w:vAlign w:val="center"/>
                  <w:hideMark/>
                </w:tcPr>
                <w:p w14:paraId="4F08AB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08 04 10 </w:t>
                  </w:r>
                </w:p>
              </w:tc>
              <w:tc>
                <w:tcPr>
                  <w:tcW w:w="5112" w:type="dxa"/>
                  <w:shd w:val="clear" w:color="auto" w:fill="auto"/>
                  <w:vAlign w:val="center"/>
                  <w:hideMark/>
                </w:tcPr>
                <w:p w14:paraId="1AA29FC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kleje i szczeliwa inne niż wymienione w 08 04 09 </w:t>
                  </w:r>
                </w:p>
              </w:tc>
              <w:tc>
                <w:tcPr>
                  <w:tcW w:w="1268" w:type="dxa"/>
                  <w:shd w:val="clear" w:color="auto" w:fill="auto"/>
                  <w:noWrap/>
                  <w:vAlign w:val="center"/>
                  <w:hideMark/>
                </w:tcPr>
                <w:p w14:paraId="6BD911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018144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39986E34" w14:textId="77777777" w:rsidTr="00042145">
              <w:trPr>
                <w:trHeight w:val="684"/>
                <w:jc w:val="center"/>
              </w:trPr>
              <w:tc>
                <w:tcPr>
                  <w:tcW w:w="704" w:type="dxa"/>
                  <w:shd w:val="clear" w:color="auto" w:fill="auto"/>
                  <w:noWrap/>
                  <w:vAlign w:val="center"/>
                  <w:hideMark/>
                </w:tcPr>
                <w:p w14:paraId="243DBE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221</w:t>
                  </w:r>
                </w:p>
              </w:tc>
              <w:tc>
                <w:tcPr>
                  <w:tcW w:w="1134" w:type="dxa"/>
                  <w:shd w:val="clear" w:color="auto" w:fill="auto"/>
                  <w:vAlign w:val="center"/>
                  <w:hideMark/>
                </w:tcPr>
                <w:p w14:paraId="6FC33D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11* </w:t>
                  </w:r>
                </w:p>
              </w:tc>
              <w:tc>
                <w:tcPr>
                  <w:tcW w:w="5112" w:type="dxa"/>
                  <w:shd w:val="clear" w:color="auto" w:fill="auto"/>
                  <w:vAlign w:val="center"/>
                  <w:hideMark/>
                </w:tcPr>
                <w:p w14:paraId="3018462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klejów i szczeliw zawierające rozpuszczalniki organiczne lub inne substancje niebezpieczne </w:t>
                  </w:r>
                </w:p>
              </w:tc>
              <w:tc>
                <w:tcPr>
                  <w:tcW w:w="1268" w:type="dxa"/>
                  <w:shd w:val="clear" w:color="auto" w:fill="auto"/>
                  <w:noWrap/>
                  <w:vAlign w:val="center"/>
                  <w:hideMark/>
                </w:tcPr>
                <w:p w14:paraId="2E4831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22B29F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A32052A" w14:textId="77777777" w:rsidTr="00042145">
              <w:trPr>
                <w:trHeight w:val="456"/>
                <w:jc w:val="center"/>
              </w:trPr>
              <w:tc>
                <w:tcPr>
                  <w:tcW w:w="704" w:type="dxa"/>
                  <w:shd w:val="clear" w:color="auto" w:fill="auto"/>
                  <w:noWrap/>
                  <w:vAlign w:val="center"/>
                  <w:hideMark/>
                </w:tcPr>
                <w:p w14:paraId="27C89C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222</w:t>
                  </w:r>
                </w:p>
              </w:tc>
              <w:tc>
                <w:tcPr>
                  <w:tcW w:w="1134" w:type="dxa"/>
                  <w:shd w:val="clear" w:color="auto" w:fill="auto"/>
                  <w:vAlign w:val="center"/>
                  <w:hideMark/>
                </w:tcPr>
                <w:p w14:paraId="562126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08 04 12 </w:t>
                  </w:r>
                </w:p>
              </w:tc>
              <w:tc>
                <w:tcPr>
                  <w:tcW w:w="5112" w:type="dxa"/>
                  <w:shd w:val="clear" w:color="auto" w:fill="auto"/>
                  <w:vAlign w:val="center"/>
                  <w:hideMark/>
                </w:tcPr>
                <w:p w14:paraId="50DDC86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klejów i szczeliw inne niż wymienione w 08 04 11 </w:t>
                  </w:r>
                </w:p>
              </w:tc>
              <w:tc>
                <w:tcPr>
                  <w:tcW w:w="1268" w:type="dxa"/>
                  <w:shd w:val="clear" w:color="auto" w:fill="auto"/>
                  <w:noWrap/>
                  <w:vAlign w:val="center"/>
                  <w:hideMark/>
                </w:tcPr>
                <w:p w14:paraId="675DED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196D89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4F7C4D31" w14:textId="77777777" w:rsidTr="00042145">
              <w:trPr>
                <w:trHeight w:val="684"/>
                <w:jc w:val="center"/>
              </w:trPr>
              <w:tc>
                <w:tcPr>
                  <w:tcW w:w="704" w:type="dxa"/>
                  <w:shd w:val="clear" w:color="auto" w:fill="auto"/>
                  <w:noWrap/>
                  <w:vAlign w:val="center"/>
                  <w:hideMark/>
                </w:tcPr>
                <w:p w14:paraId="0BFCD7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223</w:t>
                  </w:r>
                </w:p>
              </w:tc>
              <w:tc>
                <w:tcPr>
                  <w:tcW w:w="1134" w:type="dxa"/>
                  <w:shd w:val="clear" w:color="auto" w:fill="auto"/>
                  <w:vAlign w:val="center"/>
                  <w:hideMark/>
                </w:tcPr>
                <w:p w14:paraId="7DEDC3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13* </w:t>
                  </w:r>
                </w:p>
              </w:tc>
              <w:tc>
                <w:tcPr>
                  <w:tcW w:w="5112" w:type="dxa"/>
                  <w:shd w:val="clear" w:color="auto" w:fill="auto"/>
                  <w:vAlign w:val="center"/>
                  <w:hideMark/>
                </w:tcPr>
                <w:p w14:paraId="2563B5C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szlamy klejów lub szczeliw zawierające rozpuszczalniki organiczne lub inne substancje niebezpieczne </w:t>
                  </w:r>
                </w:p>
              </w:tc>
              <w:tc>
                <w:tcPr>
                  <w:tcW w:w="1268" w:type="dxa"/>
                  <w:shd w:val="clear" w:color="auto" w:fill="auto"/>
                  <w:noWrap/>
                  <w:vAlign w:val="center"/>
                  <w:hideMark/>
                </w:tcPr>
                <w:p w14:paraId="7D41AF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C088F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43D9AFB" w14:textId="77777777" w:rsidTr="00042145">
              <w:trPr>
                <w:trHeight w:val="456"/>
                <w:jc w:val="center"/>
              </w:trPr>
              <w:tc>
                <w:tcPr>
                  <w:tcW w:w="704" w:type="dxa"/>
                  <w:shd w:val="clear" w:color="auto" w:fill="auto"/>
                  <w:noWrap/>
                  <w:vAlign w:val="center"/>
                  <w:hideMark/>
                </w:tcPr>
                <w:p w14:paraId="6EAA21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224</w:t>
                  </w:r>
                </w:p>
              </w:tc>
              <w:tc>
                <w:tcPr>
                  <w:tcW w:w="1134" w:type="dxa"/>
                  <w:shd w:val="clear" w:color="auto" w:fill="auto"/>
                  <w:vAlign w:val="center"/>
                  <w:hideMark/>
                </w:tcPr>
                <w:p w14:paraId="0FE256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08 04 14</w:t>
                  </w:r>
                </w:p>
              </w:tc>
              <w:tc>
                <w:tcPr>
                  <w:tcW w:w="5112" w:type="dxa"/>
                  <w:shd w:val="clear" w:color="auto" w:fill="auto"/>
                  <w:vAlign w:val="center"/>
                  <w:hideMark/>
                </w:tcPr>
                <w:p w14:paraId="7918B681" w14:textId="231E875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szlamy klejów lub szczeliw inne niż wymienione </w:t>
                  </w:r>
                  <w:r w:rsidR="003859D4">
                    <w:rPr>
                      <w:rFonts w:ascii="Arial" w:eastAsia="Times New Roman" w:hAnsi="Arial" w:cs="Arial"/>
                      <w:sz w:val="18"/>
                      <w:szCs w:val="18"/>
                      <w:lang w:eastAsia="pl-PL"/>
                    </w:rPr>
                    <w:br/>
                  </w:r>
                  <w:r w:rsidRPr="00BD3D54">
                    <w:rPr>
                      <w:rFonts w:ascii="Arial" w:eastAsia="Times New Roman" w:hAnsi="Arial" w:cs="Arial"/>
                      <w:sz w:val="18"/>
                      <w:szCs w:val="18"/>
                      <w:lang w:eastAsia="pl-PL"/>
                    </w:rPr>
                    <w:t>w 08 04 13</w:t>
                  </w:r>
                </w:p>
              </w:tc>
              <w:tc>
                <w:tcPr>
                  <w:tcW w:w="1268" w:type="dxa"/>
                  <w:shd w:val="clear" w:color="auto" w:fill="auto"/>
                  <w:noWrap/>
                  <w:vAlign w:val="center"/>
                  <w:hideMark/>
                </w:tcPr>
                <w:p w14:paraId="441E68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DAD16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0C5683" w:rsidRPr="00BD3D54" w14:paraId="2EEC87AC" w14:textId="77777777" w:rsidTr="00042145">
              <w:trPr>
                <w:trHeight w:val="684"/>
                <w:jc w:val="center"/>
              </w:trPr>
              <w:tc>
                <w:tcPr>
                  <w:tcW w:w="704" w:type="dxa"/>
                  <w:shd w:val="clear" w:color="auto" w:fill="auto"/>
                  <w:noWrap/>
                  <w:vAlign w:val="center"/>
                  <w:hideMark/>
                </w:tcPr>
                <w:p w14:paraId="5A6F77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225</w:t>
                  </w:r>
                </w:p>
              </w:tc>
              <w:tc>
                <w:tcPr>
                  <w:tcW w:w="1134" w:type="dxa"/>
                  <w:shd w:val="clear" w:color="auto" w:fill="auto"/>
                  <w:vAlign w:val="center"/>
                  <w:hideMark/>
                </w:tcPr>
                <w:p w14:paraId="014A83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15* </w:t>
                  </w:r>
                </w:p>
              </w:tc>
              <w:tc>
                <w:tcPr>
                  <w:tcW w:w="5112" w:type="dxa"/>
                  <w:shd w:val="clear" w:color="auto" w:fill="auto"/>
                  <w:vAlign w:val="center"/>
                  <w:hideMark/>
                </w:tcPr>
                <w:p w14:paraId="22ADAF6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klejów lub szczeliw zawierające rozpuszczalniki organiczne lub inne substancje niebezpieczne </w:t>
                  </w:r>
                </w:p>
              </w:tc>
              <w:tc>
                <w:tcPr>
                  <w:tcW w:w="1268" w:type="dxa"/>
                  <w:shd w:val="clear" w:color="auto" w:fill="auto"/>
                  <w:noWrap/>
                  <w:vAlign w:val="center"/>
                  <w:hideMark/>
                </w:tcPr>
                <w:p w14:paraId="7C2DC0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022DB7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174BC90E" w14:textId="77777777" w:rsidTr="00042145">
              <w:trPr>
                <w:trHeight w:val="456"/>
                <w:jc w:val="center"/>
              </w:trPr>
              <w:tc>
                <w:tcPr>
                  <w:tcW w:w="704" w:type="dxa"/>
                  <w:shd w:val="clear" w:color="auto" w:fill="auto"/>
                  <w:noWrap/>
                  <w:vAlign w:val="center"/>
                  <w:hideMark/>
                </w:tcPr>
                <w:p w14:paraId="431D95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226</w:t>
                  </w:r>
                </w:p>
              </w:tc>
              <w:tc>
                <w:tcPr>
                  <w:tcW w:w="1134" w:type="dxa"/>
                  <w:shd w:val="clear" w:color="auto" w:fill="auto"/>
                  <w:vAlign w:val="center"/>
                  <w:hideMark/>
                </w:tcPr>
                <w:p w14:paraId="61097C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08 04 16</w:t>
                  </w:r>
                </w:p>
              </w:tc>
              <w:tc>
                <w:tcPr>
                  <w:tcW w:w="5112" w:type="dxa"/>
                  <w:shd w:val="clear" w:color="auto" w:fill="auto"/>
                  <w:vAlign w:val="center"/>
                  <w:hideMark/>
                </w:tcPr>
                <w:p w14:paraId="440B19B8" w14:textId="7FD7594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ciekłe klejów lub szczeliw inne niż wymienione</w:t>
                  </w:r>
                  <w:r w:rsidR="003859D4">
                    <w:rPr>
                      <w:rFonts w:ascii="Arial" w:eastAsia="Times New Roman" w:hAnsi="Arial" w:cs="Arial"/>
                      <w:sz w:val="18"/>
                      <w:szCs w:val="18"/>
                      <w:lang w:eastAsia="pl-PL"/>
                    </w:rPr>
                    <w:br/>
                  </w:r>
                  <w:r w:rsidRPr="00BD3D54">
                    <w:rPr>
                      <w:rFonts w:ascii="Arial" w:eastAsia="Times New Roman" w:hAnsi="Arial" w:cs="Arial"/>
                      <w:sz w:val="18"/>
                      <w:szCs w:val="18"/>
                      <w:lang w:eastAsia="pl-PL"/>
                    </w:rPr>
                    <w:t>w 08 04 15</w:t>
                  </w:r>
                </w:p>
              </w:tc>
              <w:tc>
                <w:tcPr>
                  <w:tcW w:w="1268" w:type="dxa"/>
                  <w:shd w:val="clear" w:color="auto" w:fill="auto"/>
                  <w:noWrap/>
                  <w:vAlign w:val="center"/>
                  <w:hideMark/>
                </w:tcPr>
                <w:p w14:paraId="78E67E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3D8E4D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0C5683" w:rsidRPr="00BD3D54" w14:paraId="1EBF301F" w14:textId="77777777" w:rsidTr="00042145">
              <w:trPr>
                <w:trHeight w:val="288"/>
                <w:jc w:val="center"/>
              </w:trPr>
              <w:tc>
                <w:tcPr>
                  <w:tcW w:w="704" w:type="dxa"/>
                  <w:shd w:val="clear" w:color="auto" w:fill="auto"/>
                  <w:noWrap/>
                  <w:vAlign w:val="center"/>
                  <w:hideMark/>
                </w:tcPr>
                <w:p w14:paraId="516CE3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227</w:t>
                  </w:r>
                </w:p>
              </w:tc>
              <w:tc>
                <w:tcPr>
                  <w:tcW w:w="1134" w:type="dxa"/>
                  <w:shd w:val="clear" w:color="auto" w:fill="auto"/>
                  <w:vAlign w:val="center"/>
                  <w:hideMark/>
                </w:tcPr>
                <w:p w14:paraId="5953D4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17* </w:t>
                  </w:r>
                </w:p>
              </w:tc>
              <w:tc>
                <w:tcPr>
                  <w:tcW w:w="5112" w:type="dxa"/>
                  <w:shd w:val="clear" w:color="auto" w:fill="auto"/>
                  <w:vAlign w:val="center"/>
                  <w:hideMark/>
                </w:tcPr>
                <w:p w14:paraId="000F9B3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 żywiczny </w:t>
                  </w:r>
                </w:p>
              </w:tc>
              <w:tc>
                <w:tcPr>
                  <w:tcW w:w="1268" w:type="dxa"/>
                  <w:shd w:val="clear" w:color="auto" w:fill="auto"/>
                  <w:noWrap/>
                  <w:vAlign w:val="center"/>
                  <w:hideMark/>
                </w:tcPr>
                <w:p w14:paraId="71C373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722208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F7E9220" w14:textId="77777777" w:rsidTr="00042145">
              <w:trPr>
                <w:trHeight w:val="288"/>
                <w:jc w:val="center"/>
              </w:trPr>
              <w:tc>
                <w:tcPr>
                  <w:tcW w:w="704" w:type="dxa"/>
                  <w:shd w:val="clear" w:color="auto" w:fill="auto"/>
                  <w:noWrap/>
                  <w:vAlign w:val="center"/>
                  <w:hideMark/>
                </w:tcPr>
                <w:p w14:paraId="27A5CB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228</w:t>
                  </w:r>
                </w:p>
              </w:tc>
              <w:tc>
                <w:tcPr>
                  <w:tcW w:w="1134" w:type="dxa"/>
                  <w:shd w:val="clear" w:color="auto" w:fill="auto"/>
                  <w:vAlign w:val="center"/>
                  <w:hideMark/>
                </w:tcPr>
                <w:p w14:paraId="1E8B86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08 04 99</w:t>
                  </w:r>
                </w:p>
              </w:tc>
              <w:tc>
                <w:tcPr>
                  <w:tcW w:w="5112" w:type="dxa"/>
                  <w:shd w:val="clear" w:color="auto" w:fill="auto"/>
                  <w:vAlign w:val="center"/>
                  <w:hideMark/>
                </w:tcPr>
                <w:p w14:paraId="69C311A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7B89F7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6F491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0D09E80F" w14:textId="77777777" w:rsidTr="00042145">
              <w:trPr>
                <w:trHeight w:val="288"/>
                <w:jc w:val="center"/>
              </w:trPr>
              <w:tc>
                <w:tcPr>
                  <w:tcW w:w="704" w:type="dxa"/>
                  <w:shd w:val="clear" w:color="auto" w:fill="auto"/>
                  <w:noWrap/>
                  <w:vAlign w:val="center"/>
                  <w:hideMark/>
                </w:tcPr>
                <w:p w14:paraId="55B8992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229</w:t>
                  </w:r>
                </w:p>
              </w:tc>
              <w:tc>
                <w:tcPr>
                  <w:tcW w:w="1134" w:type="dxa"/>
                  <w:shd w:val="clear" w:color="auto" w:fill="auto"/>
                  <w:vAlign w:val="center"/>
                  <w:hideMark/>
                </w:tcPr>
                <w:p w14:paraId="25D7A0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05 01* </w:t>
                  </w:r>
                </w:p>
              </w:tc>
              <w:tc>
                <w:tcPr>
                  <w:tcW w:w="5112" w:type="dxa"/>
                  <w:shd w:val="clear" w:color="auto" w:fill="auto"/>
                  <w:vAlign w:val="center"/>
                  <w:hideMark/>
                </w:tcPr>
                <w:p w14:paraId="5C32E8E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izocyjanianów </w:t>
                  </w:r>
                </w:p>
              </w:tc>
              <w:tc>
                <w:tcPr>
                  <w:tcW w:w="1268" w:type="dxa"/>
                  <w:shd w:val="clear" w:color="auto" w:fill="auto"/>
                  <w:noWrap/>
                  <w:vAlign w:val="center"/>
                  <w:hideMark/>
                </w:tcPr>
                <w:p w14:paraId="281D44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05D9BB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E0D6C01" w14:textId="77777777" w:rsidTr="00042145">
              <w:trPr>
                <w:trHeight w:val="288"/>
                <w:jc w:val="center"/>
              </w:trPr>
              <w:tc>
                <w:tcPr>
                  <w:tcW w:w="704" w:type="dxa"/>
                  <w:shd w:val="clear" w:color="auto" w:fill="auto"/>
                  <w:noWrap/>
                  <w:vAlign w:val="center"/>
                  <w:hideMark/>
                </w:tcPr>
                <w:p w14:paraId="50182C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230</w:t>
                  </w:r>
                </w:p>
              </w:tc>
              <w:tc>
                <w:tcPr>
                  <w:tcW w:w="1134" w:type="dxa"/>
                  <w:shd w:val="clear" w:color="auto" w:fill="auto"/>
                  <w:vAlign w:val="center"/>
                  <w:hideMark/>
                </w:tcPr>
                <w:p w14:paraId="4A7D00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01* </w:t>
                  </w:r>
                </w:p>
              </w:tc>
              <w:tc>
                <w:tcPr>
                  <w:tcW w:w="5112" w:type="dxa"/>
                  <w:shd w:val="clear" w:color="auto" w:fill="auto"/>
                  <w:vAlign w:val="center"/>
                  <w:hideMark/>
                </w:tcPr>
                <w:p w14:paraId="38790683" w14:textId="0D5EFFB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Wodne roztwory wywoływaczy </w:t>
                  </w:r>
                  <w:r w:rsidR="005F2788" w:rsidRPr="00BD3D54">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aktywatorów </w:t>
                  </w:r>
                </w:p>
              </w:tc>
              <w:tc>
                <w:tcPr>
                  <w:tcW w:w="1268" w:type="dxa"/>
                  <w:shd w:val="clear" w:color="auto" w:fill="auto"/>
                  <w:noWrap/>
                  <w:vAlign w:val="center"/>
                  <w:hideMark/>
                </w:tcPr>
                <w:p w14:paraId="15FBA4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1D39B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08BECC6" w14:textId="77777777" w:rsidTr="00042145">
              <w:trPr>
                <w:trHeight w:val="288"/>
                <w:jc w:val="center"/>
              </w:trPr>
              <w:tc>
                <w:tcPr>
                  <w:tcW w:w="704" w:type="dxa"/>
                  <w:shd w:val="clear" w:color="auto" w:fill="auto"/>
                  <w:noWrap/>
                  <w:vAlign w:val="center"/>
                  <w:hideMark/>
                </w:tcPr>
                <w:p w14:paraId="43F53C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231</w:t>
                  </w:r>
                </w:p>
              </w:tc>
              <w:tc>
                <w:tcPr>
                  <w:tcW w:w="1134" w:type="dxa"/>
                  <w:shd w:val="clear" w:color="auto" w:fill="auto"/>
                  <w:vAlign w:val="center"/>
                  <w:hideMark/>
                </w:tcPr>
                <w:p w14:paraId="321EE8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02* </w:t>
                  </w:r>
                </w:p>
              </w:tc>
              <w:tc>
                <w:tcPr>
                  <w:tcW w:w="5112" w:type="dxa"/>
                  <w:shd w:val="clear" w:color="auto" w:fill="auto"/>
                  <w:vAlign w:val="center"/>
                  <w:hideMark/>
                </w:tcPr>
                <w:p w14:paraId="66B8DD4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Wodne roztwory wywoływaczy do płyt offsetowych </w:t>
                  </w:r>
                </w:p>
              </w:tc>
              <w:tc>
                <w:tcPr>
                  <w:tcW w:w="1268" w:type="dxa"/>
                  <w:shd w:val="clear" w:color="auto" w:fill="auto"/>
                  <w:noWrap/>
                  <w:vAlign w:val="center"/>
                  <w:hideMark/>
                </w:tcPr>
                <w:p w14:paraId="5D0D49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1C6BE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93F6823" w14:textId="77777777" w:rsidTr="00042145">
              <w:trPr>
                <w:trHeight w:val="456"/>
                <w:jc w:val="center"/>
              </w:trPr>
              <w:tc>
                <w:tcPr>
                  <w:tcW w:w="704" w:type="dxa"/>
                  <w:shd w:val="clear" w:color="auto" w:fill="auto"/>
                  <w:noWrap/>
                  <w:vAlign w:val="center"/>
                  <w:hideMark/>
                </w:tcPr>
                <w:p w14:paraId="330729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232</w:t>
                  </w:r>
                </w:p>
              </w:tc>
              <w:tc>
                <w:tcPr>
                  <w:tcW w:w="1134" w:type="dxa"/>
                  <w:shd w:val="clear" w:color="auto" w:fill="auto"/>
                  <w:vAlign w:val="center"/>
                  <w:hideMark/>
                </w:tcPr>
                <w:p w14:paraId="34E0DD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03* </w:t>
                  </w:r>
                </w:p>
              </w:tc>
              <w:tc>
                <w:tcPr>
                  <w:tcW w:w="5112" w:type="dxa"/>
                  <w:shd w:val="clear" w:color="auto" w:fill="auto"/>
                  <w:vAlign w:val="center"/>
                  <w:hideMark/>
                </w:tcPr>
                <w:p w14:paraId="3199185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wywoływaczy opartych na rozpuszczalnikach </w:t>
                  </w:r>
                </w:p>
              </w:tc>
              <w:tc>
                <w:tcPr>
                  <w:tcW w:w="1268" w:type="dxa"/>
                  <w:shd w:val="clear" w:color="auto" w:fill="auto"/>
                  <w:noWrap/>
                  <w:vAlign w:val="center"/>
                  <w:hideMark/>
                </w:tcPr>
                <w:p w14:paraId="5946CB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C0BBC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1528AD3" w14:textId="77777777" w:rsidTr="00042145">
              <w:trPr>
                <w:trHeight w:val="288"/>
                <w:jc w:val="center"/>
              </w:trPr>
              <w:tc>
                <w:tcPr>
                  <w:tcW w:w="704" w:type="dxa"/>
                  <w:shd w:val="clear" w:color="auto" w:fill="auto"/>
                  <w:noWrap/>
                  <w:vAlign w:val="center"/>
                  <w:hideMark/>
                </w:tcPr>
                <w:p w14:paraId="508AD3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233</w:t>
                  </w:r>
                </w:p>
              </w:tc>
              <w:tc>
                <w:tcPr>
                  <w:tcW w:w="1134" w:type="dxa"/>
                  <w:shd w:val="clear" w:color="auto" w:fill="auto"/>
                  <w:vAlign w:val="center"/>
                  <w:hideMark/>
                </w:tcPr>
                <w:p w14:paraId="78DB90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04* </w:t>
                  </w:r>
                </w:p>
              </w:tc>
              <w:tc>
                <w:tcPr>
                  <w:tcW w:w="5112" w:type="dxa"/>
                  <w:shd w:val="clear" w:color="auto" w:fill="auto"/>
                  <w:vAlign w:val="center"/>
                  <w:hideMark/>
                </w:tcPr>
                <w:p w14:paraId="1A30E59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utrwalaczy </w:t>
                  </w:r>
                </w:p>
              </w:tc>
              <w:tc>
                <w:tcPr>
                  <w:tcW w:w="1268" w:type="dxa"/>
                  <w:shd w:val="clear" w:color="auto" w:fill="auto"/>
                  <w:noWrap/>
                  <w:vAlign w:val="center"/>
                  <w:hideMark/>
                </w:tcPr>
                <w:p w14:paraId="60E56A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C3D93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AF3EFFC" w14:textId="77777777" w:rsidTr="00042145">
              <w:trPr>
                <w:trHeight w:val="456"/>
                <w:jc w:val="center"/>
              </w:trPr>
              <w:tc>
                <w:tcPr>
                  <w:tcW w:w="704" w:type="dxa"/>
                  <w:shd w:val="clear" w:color="auto" w:fill="auto"/>
                  <w:noWrap/>
                  <w:vAlign w:val="center"/>
                  <w:hideMark/>
                </w:tcPr>
                <w:p w14:paraId="16A48B2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234</w:t>
                  </w:r>
                </w:p>
              </w:tc>
              <w:tc>
                <w:tcPr>
                  <w:tcW w:w="1134" w:type="dxa"/>
                  <w:shd w:val="clear" w:color="auto" w:fill="auto"/>
                  <w:vAlign w:val="center"/>
                  <w:hideMark/>
                </w:tcPr>
                <w:p w14:paraId="417A5F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05* </w:t>
                  </w:r>
                </w:p>
              </w:tc>
              <w:tc>
                <w:tcPr>
                  <w:tcW w:w="5112" w:type="dxa"/>
                  <w:shd w:val="clear" w:color="auto" w:fill="auto"/>
                  <w:vAlign w:val="center"/>
                  <w:hideMark/>
                </w:tcPr>
                <w:p w14:paraId="0EC0143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wybielaczy i kąpieli wybielająco-utrwalających </w:t>
                  </w:r>
                </w:p>
              </w:tc>
              <w:tc>
                <w:tcPr>
                  <w:tcW w:w="1268" w:type="dxa"/>
                  <w:shd w:val="clear" w:color="auto" w:fill="auto"/>
                  <w:noWrap/>
                  <w:vAlign w:val="center"/>
                  <w:hideMark/>
                </w:tcPr>
                <w:p w14:paraId="79D476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6D2AA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B6CC3D4" w14:textId="77777777" w:rsidTr="00042145">
              <w:trPr>
                <w:trHeight w:val="456"/>
                <w:jc w:val="center"/>
              </w:trPr>
              <w:tc>
                <w:tcPr>
                  <w:tcW w:w="704" w:type="dxa"/>
                  <w:shd w:val="clear" w:color="auto" w:fill="auto"/>
                  <w:noWrap/>
                  <w:vAlign w:val="center"/>
                  <w:hideMark/>
                </w:tcPr>
                <w:p w14:paraId="3B4A5E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235</w:t>
                  </w:r>
                </w:p>
              </w:tc>
              <w:tc>
                <w:tcPr>
                  <w:tcW w:w="1134" w:type="dxa"/>
                  <w:shd w:val="clear" w:color="auto" w:fill="auto"/>
                  <w:vAlign w:val="center"/>
                  <w:hideMark/>
                </w:tcPr>
                <w:p w14:paraId="2F1D16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06* </w:t>
                  </w:r>
                </w:p>
              </w:tc>
              <w:tc>
                <w:tcPr>
                  <w:tcW w:w="5112" w:type="dxa"/>
                  <w:shd w:val="clear" w:color="auto" w:fill="auto"/>
                  <w:vAlign w:val="center"/>
                  <w:hideMark/>
                </w:tcPr>
                <w:p w14:paraId="09ECD98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srebro </w:t>
                  </w:r>
                </w:p>
              </w:tc>
              <w:tc>
                <w:tcPr>
                  <w:tcW w:w="1268" w:type="dxa"/>
                  <w:shd w:val="clear" w:color="auto" w:fill="auto"/>
                  <w:noWrap/>
                  <w:vAlign w:val="center"/>
                  <w:hideMark/>
                </w:tcPr>
                <w:p w14:paraId="5E6185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E4A82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0E44B278" w14:textId="77777777" w:rsidTr="00042145">
              <w:trPr>
                <w:trHeight w:val="456"/>
                <w:jc w:val="center"/>
              </w:trPr>
              <w:tc>
                <w:tcPr>
                  <w:tcW w:w="704" w:type="dxa"/>
                  <w:shd w:val="clear" w:color="auto" w:fill="auto"/>
                  <w:noWrap/>
                  <w:vAlign w:val="center"/>
                  <w:hideMark/>
                </w:tcPr>
                <w:p w14:paraId="46A18D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236</w:t>
                  </w:r>
                </w:p>
              </w:tc>
              <w:tc>
                <w:tcPr>
                  <w:tcW w:w="1134" w:type="dxa"/>
                  <w:shd w:val="clear" w:color="auto" w:fill="auto"/>
                  <w:vAlign w:val="center"/>
                  <w:hideMark/>
                </w:tcPr>
                <w:p w14:paraId="3EB6DB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09 01 07 </w:t>
                  </w:r>
                </w:p>
              </w:tc>
              <w:tc>
                <w:tcPr>
                  <w:tcW w:w="5112" w:type="dxa"/>
                  <w:shd w:val="clear" w:color="auto" w:fill="auto"/>
                  <w:vAlign w:val="center"/>
                  <w:hideMark/>
                </w:tcPr>
                <w:p w14:paraId="08193C9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Błony i papier fotograficzny zawierające srebro lub związki srebra </w:t>
                  </w:r>
                </w:p>
              </w:tc>
              <w:tc>
                <w:tcPr>
                  <w:tcW w:w="1268" w:type="dxa"/>
                  <w:shd w:val="clear" w:color="auto" w:fill="auto"/>
                  <w:noWrap/>
                  <w:vAlign w:val="center"/>
                  <w:hideMark/>
                </w:tcPr>
                <w:p w14:paraId="4B36B0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0C17F5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BAB6982" w14:textId="77777777" w:rsidTr="00042145">
              <w:trPr>
                <w:trHeight w:val="288"/>
                <w:jc w:val="center"/>
              </w:trPr>
              <w:tc>
                <w:tcPr>
                  <w:tcW w:w="704" w:type="dxa"/>
                  <w:shd w:val="clear" w:color="auto" w:fill="auto"/>
                  <w:noWrap/>
                  <w:vAlign w:val="center"/>
                  <w:hideMark/>
                </w:tcPr>
                <w:p w14:paraId="7C7F6A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237</w:t>
                  </w:r>
                </w:p>
              </w:tc>
              <w:tc>
                <w:tcPr>
                  <w:tcW w:w="1134" w:type="dxa"/>
                  <w:shd w:val="clear" w:color="auto" w:fill="auto"/>
                  <w:vAlign w:val="center"/>
                  <w:hideMark/>
                </w:tcPr>
                <w:p w14:paraId="3F37DA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09 01 08 </w:t>
                  </w:r>
                </w:p>
              </w:tc>
              <w:tc>
                <w:tcPr>
                  <w:tcW w:w="5112" w:type="dxa"/>
                  <w:shd w:val="clear" w:color="auto" w:fill="auto"/>
                  <w:vAlign w:val="center"/>
                  <w:hideMark/>
                </w:tcPr>
                <w:p w14:paraId="5CBEA1F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Błony i papier fotograficzny niezawierające srebra </w:t>
                  </w:r>
                </w:p>
              </w:tc>
              <w:tc>
                <w:tcPr>
                  <w:tcW w:w="1268" w:type="dxa"/>
                  <w:shd w:val="clear" w:color="auto" w:fill="auto"/>
                  <w:noWrap/>
                  <w:vAlign w:val="center"/>
                  <w:hideMark/>
                </w:tcPr>
                <w:p w14:paraId="1857C9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7AD1BF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DF4E610" w14:textId="77777777" w:rsidTr="00042145">
              <w:trPr>
                <w:trHeight w:val="456"/>
                <w:jc w:val="center"/>
              </w:trPr>
              <w:tc>
                <w:tcPr>
                  <w:tcW w:w="704" w:type="dxa"/>
                  <w:shd w:val="clear" w:color="auto" w:fill="auto"/>
                  <w:noWrap/>
                  <w:vAlign w:val="center"/>
                  <w:hideMark/>
                </w:tcPr>
                <w:p w14:paraId="59FB97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238</w:t>
                  </w:r>
                </w:p>
              </w:tc>
              <w:tc>
                <w:tcPr>
                  <w:tcW w:w="1134" w:type="dxa"/>
                  <w:shd w:val="clear" w:color="auto" w:fill="auto"/>
                  <w:vAlign w:val="center"/>
                  <w:hideMark/>
                </w:tcPr>
                <w:p w14:paraId="23ED7D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09 01 10</w:t>
                  </w:r>
                </w:p>
              </w:tc>
              <w:tc>
                <w:tcPr>
                  <w:tcW w:w="5112" w:type="dxa"/>
                  <w:shd w:val="clear" w:color="auto" w:fill="auto"/>
                  <w:vAlign w:val="center"/>
                  <w:hideMark/>
                </w:tcPr>
                <w:p w14:paraId="68E7165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Aparaty fotograficzne jednorazowego użytku bez baterii</w:t>
                  </w:r>
                </w:p>
              </w:tc>
              <w:tc>
                <w:tcPr>
                  <w:tcW w:w="1268" w:type="dxa"/>
                  <w:shd w:val="clear" w:color="auto" w:fill="auto"/>
                  <w:noWrap/>
                  <w:vAlign w:val="center"/>
                  <w:hideMark/>
                </w:tcPr>
                <w:p w14:paraId="0451B5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4DA996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2FB1202" w14:textId="77777777" w:rsidTr="00042145">
              <w:trPr>
                <w:trHeight w:val="418"/>
                <w:jc w:val="center"/>
              </w:trPr>
              <w:tc>
                <w:tcPr>
                  <w:tcW w:w="704" w:type="dxa"/>
                  <w:shd w:val="clear" w:color="auto" w:fill="auto"/>
                  <w:noWrap/>
                  <w:vAlign w:val="center"/>
                  <w:hideMark/>
                </w:tcPr>
                <w:p w14:paraId="372B00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239</w:t>
                  </w:r>
                </w:p>
              </w:tc>
              <w:tc>
                <w:tcPr>
                  <w:tcW w:w="1134" w:type="dxa"/>
                  <w:shd w:val="clear" w:color="auto" w:fill="auto"/>
                  <w:vAlign w:val="center"/>
                  <w:hideMark/>
                </w:tcPr>
                <w:p w14:paraId="07BD39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11* </w:t>
                  </w:r>
                </w:p>
              </w:tc>
              <w:tc>
                <w:tcPr>
                  <w:tcW w:w="5112" w:type="dxa"/>
                  <w:shd w:val="clear" w:color="auto" w:fill="auto"/>
                  <w:vAlign w:val="center"/>
                  <w:hideMark/>
                </w:tcPr>
                <w:p w14:paraId="015CA1B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Aparaty fotograficzne jednorazowego użytku zawierające baterie wymienione w 16 06 01, 16 06 02 lub 16 06 03 </w:t>
                  </w:r>
                </w:p>
              </w:tc>
              <w:tc>
                <w:tcPr>
                  <w:tcW w:w="1268" w:type="dxa"/>
                  <w:shd w:val="clear" w:color="auto" w:fill="auto"/>
                  <w:noWrap/>
                  <w:vAlign w:val="center"/>
                  <w:hideMark/>
                </w:tcPr>
                <w:p w14:paraId="59B58B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24AB19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A9A8F3C" w14:textId="77777777" w:rsidTr="00042145">
              <w:trPr>
                <w:trHeight w:val="456"/>
                <w:jc w:val="center"/>
              </w:trPr>
              <w:tc>
                <w:tcPr>
                  <w:tcW w:w="704" w:type="dxa"/>
                  <w:shd w:val="clear" w:color="auto" w:fill="auto"/>
                  <w:noWrap/>
                  <w:vAlign w:val="center"/>
                  <w:hideMark/>
                </w:tcPr>
                <w:p w14:paraId="04EEC5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240</w:t>
                  </w:r>
                </w:p>
              </w:tc>
              <w:tc>
                <w:tcPr>
                  <w:tcW w:w="1134" w:type="dxa"/>
                  <w:shd w:val="clear" w:color="auto" w:fill="auto"/>
                  <w:vAlign w:val="center"/>
                  <w:hideMark/>
                </w:tcPr>
                <w:p w14:paraId="571798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09 01 12</w:t>
                  </w:r>
                </w:p>
              </w:tc>
              <w:tc>
                <w:tcPr>
                  <w:tcW w:w="5112" w:type="dxa"/>
                  <w:shd w:val="clear" w:color="auto" w:fill="auto"/>
                  <w:vAlign w:val="center"/>
                  <w:hideMark/>
                </w:tcPr>
                <w:p w14:paraId="3F3E3954" w14:textId="0389D7D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Aparaty fotograficzne jednorazowego użytku zawierające baterie inne niż wymienione w 09 01 11</w:t>
                  </w:r>
                </w:p>
              </w:tc>
              <w:tc>
                <w:tcPr>
                  <w:tcW w:w="1268" w:type="dxa"/>
                  <w:shd w:val="clear" w:color="auto" w:fill="auto"/>
                  <w:noWrap/>
                  <w:vAlign w:val="center"/>
                  <w:hideMark/>
                </w:tcPr>
                <w:p w14:paraId="512A0E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5586ACA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3C04366" w14:textId="77777777" w:rsidTr="00042145">
              <w:trPr>
                <w:trHeight w:val="456"/>
                <w:jc w:val="center"/>
              </w:trPr>
              <w:tc>
                <w:tcPr>
                  <w:tcW w:w="704" w:type="dxa"/>
                  <w:shd w:val="clear" w:color="auto" w:fill="auto"/>
                  <w:noWrap/>
                  <w:vAlign w:val="center"/>
                  <w:hideMark/>
                </w:tcPr>
                <w:p w14:paraId="0675C1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241</w:t>
                  </w:r>
                </w:p>
              </w:tc>
              <w:tc>
                <w:tcPr>
                  <w:tcW w:w="1134" w:type="dxa"/>
                  <w:shd w:val="clear" w:color="auto" w:fill="auto"/>
                  <w:vAlign w:val="center"/>
                  <w:hideMark/>
                </w:tcPr>
                <w:p w14:paraId="6E8730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13* </w:t>
                  </w:r>
                </w:p>
              </w:tc>
              <w:tc>
                <w:tcPr>
                  <w:tcW w:w="5112" w:type="dxa"/>
                  <w:shd w:val="clear" w:color="auto" w:fill="auto"/>
                  <w:vAlign w:val="center"/>
                  <w:hideMark/>
                </w:tcPr>
                <w:p w14:paraId="536CB36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z zakładowej regeneracji srebra inne niż wymienione w 09 01 06 </w:t>
                  </w:r>
                </w:p>
              </w:tc>
              <w:tc>
                <w:tcPr>
                  <w:tcW w:w="1268" w:type="dxa"/>
                  <w:shd w:val="clear" w:color="auto" w:fill="auto"/>
                  <w:noWrap/>
                  <w:vAlign w:val="center"/>
                  <w:hideMark/>
                </w:tcPr>
                <w:p w14:paraId="0C2BAF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300E0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3723CEA6" w14:textId="77777777" w:rsidTr="00042145">
              <w:trPr>
                <w:trHeight w:val="288"/>
                <w:jc w:val="center"/>
              </w:trPr>
              <w:tc>
                <w:tcPr>
                  <w:tcW w:w="704" w:type="dxa"/>
                  <w:shd w:val="clear" w:color="auto" w:fill="auto"/>
                  <w:noWrap/>
                  <w:vAlign w:val="center"/>
                  <w:hideMark/>
                </w:tcPr>
                <w:p w14:paraId="11E67F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242</w:t>
                  </w:r>
                </w:p>
              </w:tc>
              <w:tc>
                <w:tcPr>
                  <w:tcW w:w="1134" w:type="dxa"/>
                  <w:shd w:val="clear" w:color="auto" w:fill="auto"/>
                  <w:vAlign w:val="center"/>
                  <w:hideMark/>
                </w:tcPr>
                <w:p w14:paraId="52AB45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80* </w:t>
                  </w:r>
                </w:p>
              </w:tc>
              <w:tc>
                <w:tcPr>
                  <w:tcW w:w="5112" w:type="dxa"/>
                  <w:shd w:val="clear" w:color="auto" w:fill="auto"/>
                  <w:vAlign w:val="center"/>
                  <w:hideMark/>
                </w:tcPr>
                <w:p w14:paraId="0F9D293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odczynniki fotograficzne </w:t>
                  </w:r>
                </w:p>
              </w:tc>
              <w:tc>
                <w:tcPr>
                  <w:tcW w:w="1268" w:type="dxa"/>
                  <w:shd w:val="clear" w:color="auto" w:fill="auto"/>
                  <w:noWrap/>
                  <w:vAlign w:val="center"/>
                  <w:hideMark/>
                </w:tcPr>
                <w:p w14:paraId="1B42BF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AC8DF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1583529" w14:textId="77777777" w:rsidTr="00042145">
              <w:trPr>
                <w:trHeight w:val="288"/>
                <w:jc w:val="center"/>
              </w:trPr>
              <w:tc>
                <w:tcPr>
                  <w:tcW w:w="704" w:type="dxa"/>
                  <w:shd w:val="clear" w:color="auto" w:fill="auto"/>
                  <w:noWrap/>
                  <w:vAlign w:val="center"/>
                  <w:hideMark/>
                </w:tcPr>
                <w:p w14:paraId="73BB86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243</w:t>
                  </w:r>
                </w:p>
              </w:tc>
              <w:tc>
                <w:tcPr>
                  <w:tcW w:w="1134" w:type="dxa"/>
                  <w:shd w:val="clear" w:color="auto" w:fill="auto"/>
                  <w:vAlign w:val="center"/>
                  <w:hideMark/>
                </w:tcPr>
                <w:p w14:paraId="7C313D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09 01 99</w:t>
                  </w:r>
                </w:p>
              </w:tc>
              <w:tc>
                <w:tcPr>
                  <w:tcW w:w="5112" w:type="dxa"/>
                  <w:shd w:val="clear" w:color="auto" w:fill="auto"/>
                  <w:vAlign w:val="center"/>
                  <w:hideMark/>
                </w:tcPr>
                <w:p w14:paraId="0803C0A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niż wymienione odpady</w:t>
                  </w:r>
                </w:p>
              </w:tc>
              <w:tc>
                <w:tcPr>
                  <w:tcW w:w="1268" w:type="dxa"/>
                  <w:shd w:val="clear" w:color="auto" w:fill="auto"/>
                  <w:noWrap/>
                  <w:vAlign w:val="center"/>
                  <w:hideMark/>
                </w:tcPr>
                <w:p w14:paraId="1301DB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93B41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A28962E" w14:textId="77777777" w:rsidTr="00042145">
              <w:trPr>
                <w:trHeight w:val="288"/>
                <w:jc w:val="center"/>
              </w:trPr>
              <w:tc>
                <w:tcPr>
                  <w:tcW w:w="704" w:type="dxa"/>
                  <w:shd w:val="clear" w:color="auto" w:fill="auto"/>
                  <w:noWrap/>
                  <w:vAlign w:val="center"/>
                  <w:hideMark/>
                </w:tcPr>
                <w:p w14:paraId="2FFC17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244</w:t>
                  </w:r>
                </w:p>
              </w:tc>
              <w:tc>
                <w:tcPr>
                  <w:tcW w:w="1134" w:type="dxa"/>
                  <w:shd w:val="clear" w:color="auto" w:fill="auto"/>
                  <w:vAlign w:val="center"/>
                  <w:hideMark/>
                </w:tcPr>
                <w:p w14:paraId="752406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09*</w:t>
                  </w:r>
                </w:p>
              </w:tc>
              <w:tc>
                <w:tcPr>
                  <w:tcW w:w="5112" w:type="dxa"/>
                  <w:shd w:val="clear" w:color="auto" w:fill="auto"/>
                  <w:vAlign w:val="center"/>
                  <w:hideMark/>
                </w:tcPr>
                <w:p w14:paraId="020D237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siarkowy</w:t>
                  </w:r>
                </w:p>
              </w:tc>
              <w:tc>
                <w:tcPr>
                  <w:tcW w:w="1268" w:type="dxa"/>
                  <w:shd w:val="clear" w:color="auto" w:fill="auto"/>
                  <w:noWrap/>
                  <w:vAlign w:val="center"/>
                  <w:hideMark/>
                </w:tcPr>
                <w:p w14:paraId="4D16F9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0580D2E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FB88A13" w14:textId="77777777" w:rsidTr="00042145">
              <w:trPr>
                <w:trHeight w:val="456"/>
                <w:jc w:val="center"/>
              </w:trPr>
              <w:tc>
                <w:tcPr>
                  <w:tcW w:w="704" w:type="dxa"/>
                  <w:shd w:val="clear" w:color="auto" w:fill="auto"/>
                  <w:noWrap/>
                  <w:vAlign w:val="center"/>
                  <w:hideMark/>
                </w:tcPr>
                <w:p w14:paraId="421632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245</w:t>
                  </w:r>
                </w:p>
              </w:tc>
              <w:tc>
                <w:tcPr>
                  <w:tcW w:w="1134" w:type="dxa"/>
                  <w:shd w:val="clear" w:color="auto" w:fill="auto"/>
                  <w:vAlign w:val="center"/>
                  <w:hideMark/>
                </w:tcPr>
                <w:p w14:paraId="689C90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10 01 19</w:t>
                  </w:r>
                </w:p>
              </w:tc>
              <w:tc>
                <w:tcPr>
                  <w:tcW w:w="5112" w:type="dxa"/>
                  <w:shd w:val="clear" w:color="auto" w:fill="auto"/>
                  <w:vAlign w:val="center"/>
                  <w:hideMark/>
                </w:tcPr>
                <w:p w14:paraId="5955C33B" w14:textId="5A29DFC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oczyszczania gazów odlotowych inne niż wymienione w 10 01 05, 10 01 07 i 10 01 18</w:t>
                  </w:r>
                </w:p>
              </w:tc>
              <w:tc>
                <w:tcPr>
                  <w:tcW w:w="1268" w:type="dxa"/>
                  <w:shd w:val="clear" w:color="auto" w:fill="auto"/>
                  <w:noWrap/>
                  <w:vAlign w:val="center"/>
                  <w:hideMark/>
                </w:tcPr>
                <w:p w14:paraId="4A2F97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EC7BD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02180197" w14:textId="77777777" w:rsidTr="00042145">
              <w:trPr>
                <w:trHeight w:val="456"/>
                <w:jc w:val="center"/>
              </w:trPr>
              <w:tc>
                <w:tcPr>
                  <w:tcW w:w="704" w:type="dxa"/>
                  <w:shd w:val="clear" w:color="auto" w:fill="auto"/>
                  <w:noWrap/>
                  <w:vAlign w:val="center"/>
                  <w:hideMark/>
                </w:tcPr>
                <w:p w14:paraId="1595ED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246</w:t>
                  </w:r>
                </w:p>
              </w:tc>
              <w:tc>
                <w:tcPr>
                  <w:tcW w:w="1134" w:type="dxa"/>
                  <w:shd w:val="clear" w:color="auto" w:fill="auto"/>
                  <w:vAlign w:val="center"/>
                  <w:hideMark/>
                </w:tcPr>
                <w:p w14:paraId="33BE24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01 20* </w:t>
                  </w:r>
                </w:p>
              </w:tc>
              <w:tc>
                <w:tcPr>
                  <w:tcW w:w="5112" w:type="dxa"/>
                  <w:shd w:val="clear" w:color="auto" w:fill="auto"/>
                  <w:vAlign w:val="center"/>
                  <w:hideMark/>
                </w:tcPr>
                <w:p w14:paraId="2085681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268" w:type="dxa"/>
                  <w:shd w:val="clear" w:color="auto" w:fill="auto"/>
                  <w:noWrap/>
                  <w:vAlign w:val="center"/>
                  <w:hideMark/>
                </w:tcPr>
                <w:p w14:paraId="38F5FF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05FB1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7568422" w14:textId="77777777" w:rsidTr="00042145">
              <w:trPr>
                <w:trHeight w:val="456"/>
                <w:jc w:val="center"/>
              </w:trPr>
              <w:tc>
                <w:tcPr>
                  <w:tcW w:w="704" w:type="dxa"/>
                  <w:shd w:val="clear" w:color="auto" w:fill="auto"/>
                  <w:noWrap/>
                  <w:vAlign w:val="center"/>
                  <w:hideMark/>
                </w:tcPr>
                <w:p w14:paraId="6E01A4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247</w:t>
                  </w:r>
                </w:p>
              </w:tc>
              <w:tc>
                <w:tcPr>
                  <w:tcW w:w="1134" w:type="dxa"/>
                  <w:shd w:val="clear" w:color="auto" w:fill="auto"/>
                  <w:vAlign w:val="center"/>
                  <w:hideMark/>
                </w:tcPr>
                <w:p w14:paraId="500B91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10 01 21</w:t>
                  </w:r>
                </w:p>
              </w:tc>
              <w:tc>
                <w:tcPr>
                  <w:tcW w:w="5112" w:type="dxa"/>
                  <w:shd w:val="clear" w:color="auto" w:fill="auto"/>
                  <w:vAlign w:val="center"/>
                  <w:hideMark/>
                </w:tcPr>
                <w:p w14:paraId="66EA118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10 01 20</w:t>
                  </w:r>
                </w:p>
              </w:tc>
              <w:tc>
                <w:tcPr>
                  <w:tcW w:w="1268" w:type="dxa"/>
                  <w:shd w:val="clear" w:color="auto" w:fill="auto"/>
                  <w:noWrap/>
                  <w:vAlign w:val="center"/>
                  <w:hideMark/>
                </w:tcPr>
                <w:p w14:paraId="3CAF5F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EEEB9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B5B161B" w14:textId="77777777" w:rsidTr="00042145">
              <w:trPr>
                <w:trHeight w:val="456"/>
                <w:jc w:val="center"/>
              </w:trPr>
              <w:tc>
                <w:tcPr>
                  <w:tcW w:w="704" w:type="dxa"/>
                  <w:shd w:val="clear" w:color="auto" w:fill="auto"/>
                  <w:noWrap/>
                  <w:vAlign w:val="center"/>
                  <w:hideMark/>
                </w:tcPr>
                <w:p w14:paraId="6D17D5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248</w:t>
                  </w:r>
                </w:p>
              </w:tc>
              <w:tc>
                <w:tcPr>
                  <w:tcW w:w="1134" w:type="dxa"/>
                  <w:shd w:val="clear" w:color="auto" w:fill="auto"/>
                  <w:vAlign w:val="center"/>
                  <w:hideMark/>
                </w:tcPr>
                <w:p w14:paraId="465754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01 22* </w:t>
                  </w:r>
                </w:p>
              </w:tc>
              <w:tc>
                <w:tcPr>
                  <w:tcW w:w="5112" w:type="dxa"/>
                  <w:shd w:val="clear" w:color="auto" w:fill="auto"/>
                  <w:vAlign w:val="center"/>
                  <w:hideMark/>
                </w:tcPr>
                <w:p w14:paraId="1F63276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szlamy z czyszczenia kotłów zawierające substancje niebezpieczne </w:t>
                  </w:r>
                </w:p>
              </w:tc>
              <w:tc>
                <w:tcPr>
                  <w:tcW w:w="1268" w:type="dxa"/>
                  <w:shd w:val="clear" w:color="auto" w:fill="auto"/>
                  <w:noWrap/>
                  <w:vAlign w:val="center"/>
                  <w:hideMark/>
                </w:tcPr>
                <w:p w14:paraId="39EC54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A61F7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215D80C" w14:textId="77777777" w:rsidTr="00042145">
              <w:trPr>
                <w:trHeight w:val="288"/>
                <w:jc w:val="center"/>
              </w:trPr>
              <w:tc>
                <w:tcPr>
                  <w:tcW w:w="704" w:type="dxa"/>
                  <w:shd w:val="clear" w:color="auto" w:fill="auto"/>
                  <w:noWrap/>
                  <w:vAlign w:val="center"/>
                  <w:hideMark/>
                </w:tcPr>
                <w:p w14:paraId="506BDE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249</w:t>
                  </w:r>
                </w:p>
              </w:tc>
              <w:tc>
                <w:tcPr>
                  <w:tcW w:w="1134" w:type="dxa"/>
                  <w:shd w:val="clear" w:color="auto" w:fill="auto"/>
                  <w:vAlign w:val="center"/>
                  <w:hideMark/>
                </w:tcPr>
                <w:p w14:paraId="5545B1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10 01 99</w:t>
                  </w:r>
                </w:p>
              </w:tc>
              <w:tc>
                <w:tcPr>
                  <w:tcW w:w="5112" w:type="dxa"/>
                  <w:shd w:val="clear" w:color="auto" w:fill="auto"/>
                  <w:vAlign w:val="center"/>
                  <w:hideMark/>
                </w:tcPr>
                <w:p w14:paraId="6DC1B7A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3BAF10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607BE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254F12D8" w14:textId="77777777" w:rsidTr="00042145">
              <w:trPr>
                <w:trHeight w:val="254"/>
                <w:jc w:val="center"/>
              </w:trPr>
              <w:tc>
                <w:tcPr>
                  <w:tcW w:w="704" w:type="dxa"/>
                  <w:shd w:val="clear" w:color="auto" w:fill="auto"/>
                  <w:noWrap/>
                  <w:vAlign w:val="center"/>
                  <w:hideMark/>
                </w:tcPr>
                <w:p w14:paraId="0B0E18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250</w:t>
                  </w:r>
                </w:p>
              </w:tc>
              <w:tc>
                <w:tcPr>
                  <w:tcW w:w="1134" w:type="dxa"/>
                  <w:shd w:val="clear" w:color="auto" w:fill="auto"/>
                  <w:vAlign w:val="center"/>
                  <w:hideMark/>
                </w:tcPr>
                <w:p w14:paraId="36E025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02 11* </w:t>
                  </w:r>
                </w:p>
              </w:tc>
              <w:tc>
                <w:tcPr>
                  <w:tcW w:w="5112" w:type="dxa"/>
                  <w:shd w:val="clear" w:color="auto" w:fill="auto"/>
                  <w:vAlign w:val="center"/>
                  <w:hideMark/>
                </w:tcPr>
                <w:p w14:paraId="5001F59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268" w:type="dxa"/>
                  <w:shd w:val="clear" w:color="auto" w:fill="auto"/>
                  <w:noWrap/>
                  <w:vAlign w:val="center"/>
                  <w:hideMark/>
                </w:tcPr>
                <w:p w14:paraId="7636BC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CE697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2AD4CDAB" w14:textId="77777777" w:rsidTr="00042145">
              <w:trPr>
                <w:trHeight w:val="456"/>
                <w:jc w:val="center"/>
              </w:trPr>
              <w:tc>
                <w:tcPr>
                  <w:tcW w:w="704" w:type="dxa"/>
                  <w:shd w:val="clear" w:color="auto" w:fill="auto"/>
                  <w:noWrap/>
                  <w:vAlign w:val="center"/>
                  <w:hideMark/>
                </w:tcPr>
                <w:p w14:paraId="6592C0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251</w:t>
                  </w:r>
                </w:p>
              </w:tc>
              <w:tc>
                <w:tcPr>
                  <w:tcW w:w="1134" w:type="dxa"/>
                  <w:shd w:val="clear" w:color="auto" w:fill="auto"/>
                  <w:vAlign w:val="center"/>
                  <w:hideMark/>
                </w:tcPr>
                <w:p w14:paraId="49E785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02 13* </w:t>
                  </w:r>
                </w:p>
              </w:tc>
              <w:tc>
                <w:tcPr>
                  <w:tcW w:w="5112" w:type="dxa"/>
                  <w:shd w:val="clear" w:color="auto" w:fill="auto"/>
                  <w:vAlign w:val="center"/>
                  <w:hideMark/>
                </w:tcPr>
                <w:p w14:paraId="520744D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zawierające substancje niebezpieczne </w:t>
                  </w:r>
                </w:p>
              </w:tc>
              <w:tc>
                <w:tcPr>
                  <w:tcW w:w="1268" w:type="dxa"/>
                  <w:shd w:val="clear" w:color="auto" w:fill="auto"/>
                  <w:noWrap/>
                  <w:vAlign w:val="center"/>
                  <w:hideMark/>
                </w:tcPr>
                <w:p w14:paraId="7BE949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FBC03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F878234" w14:textId="77777777" w:rsidTr="00042145">
              <w:trPr>
                <w:trHeight w:val="456"/>
                <w:jc w:val="center"/>
              </w:trPr>
              <w:tc>
                <w:tcPr>
                  <w:tcW w:w="704" w:type="dxa"/>
                  <w:shd w:val="clear" w:color="auto" w:fill="auto"/>
                  <w:noWrap/>
                  <w:vAlign w:val="center"/>
                  <w:hideMark/>
                </w:tcPr>
                <w:p w14:paraId="40E2ED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252</w:t>
                  </w:r>
                </w:p>
              </w:tc>
              <w:tc>
                <w:tcPr>
                  <w:tcW w:w="1134" w:type="dxa"/>
                  <w:shd w:val="clear" w:color="auto" w:fill="auto"/>
                  <w:vAlign w:val="center"/>
                  <w:hideMark/>
                </w:tcPr>
                <w:p w14:paraId="5CC941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10 02 14</w:t>
                  </w:r>
                </w:p>
              </w:tc>
              <w:tc>
                <w:tcPr>
                  <w:tcW w:w="5112" w:type="dxa"/>
                  <w:shd w:val="clear" w:color="auto" w:fill="auto"/>
                  <w:vAlign w:val="center"/>
                  <w:hideMark/>
                </w:tcPr>
                <w:p w14:paraId="2FF46391" w14:textId="137A56C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02 13</w:t>
                  </w:r>
                </w:p>
              </w:tc>
              <w:tc>
                <w:tcPr>
                  <w:tcW w:w="1268" w:type="dxa"/>
                  <w:shd w:val="clear" w:color="auto" w:fill="auto"/>
                  <w:noWrap/>
                  <w:vAlign w:val="center"/>
                  <w:hideMark/>
                </w:tcPr>
                <w:p w14:paraId="4D9C8C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9C397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7C0F837" w14:textId="77777777" w:rsidTr="00042145">
              <w:trPr>
                <w:trHeight w:val="288"/>
                <w:jc w:val="center"/>
              </w:trPr>
              <w:tc>
                <w:tcPr>
                  <w:tcW w:w="704" w:type="dxa"/>
                  <w:shd w:val="clear" w:color="auto" w:fill="auto"/>
                  <w:noWrap/>
                  <w:vAlign w:val="center"/>
                  <w:hideMark/>
                </w:tcPr>
                <w:p w14:paraId="7C9AD7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253</w:t>
                  </w:r>
                </w:p>
              </w:tc>
              <w:tc>
                <w:tcPr>
                  <w:tcW w:w="1134" w:type="dxa"/>
                  <w:shd w:val="clear" w:color="auto" w:fill="auto"/>
                  <w:vAlign w:val="center"/>
                  <w:hideMark/>
                </w:tcPr>
                <w:p w14:paraId="5B4E69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10 02 15</w:t>
                  </w:r>
                </w:p>
              </w:tc>
              <w:tc>
                <w:tcPr>
                  <w:tcW w:w="5112" w:type="dxa"/>
                  <w:shd w:val="clear" w:color="auto" w:fill="auto"/>
                  <w:vAlign w:val="center"/>
                  <w:hideMark/>
                </w:tcPr>
                <w:p w14:paraId="6A41312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szlamy i osady </w:t>
                  </w:r>
                  <w:proofErr w:type="spellStart"/>
                  <w:r w:rsidRPr="00BD3D54">
                    <w:rPr>
                      <w:rFonts w:ascii="Arial" w:eastAsia="Times New Roman" w:hAnsi="Arial" w:cs="Arial"/>
                      <w:sz w:val="18"/>
                      <w:szCs w:val="18"/>
                      <w:lang w:eastAsia="pl-PL"/>
                    </w:rPr>
                    <w:t>pofiltracyjne</w:t>
                  </w:r>
                  <w:proofErr w:type="spellEnd"/>
                </w:p>
              </w:tc>
              <w:tc>
                <w:tcPr>
                  <w:tcW w:w="1268" w:type="dxa"/>
                  <w:shd w:val="clear" w:color="auto" w:fill="auto"/>
                  <w:noWrap/>
                  <w:vAlign w:val="center"/>
                  <w:hideMark/>
                </w:tcPr>
                <w:p w14:paraId="6207C9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FD7E0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6C5CBF3" w14:textId="77777777" w:rsidTr="00042145">
              <w:trPr>
                <w:trHeight w:val="288"/>
                <w:jc w:val="center"/>
              </w:trPr>
              <w:tc>
                <w:tcPr>
                  <w:tcW w:w="704" w:type="dxa"/>
                  <w:shd w:val="clear" w:color="auto" w:fill="auto"/>
                  <w:noWrap/>
                  <w:vAlign w:val="center"/>
                  <w:hideMark/>
                </w:tcPr>
                <w:p w14:paraId="40FF41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254</w:t>
                  </w:r>
                </w:p>
              </w:tc>
              <w:tc>
                <w:tcPr>
                  <w:tcW w:w="1134" w:type="dxa"/>
                  <w:shd w:val="clear" w:color="auto" w:fill="auto"/>
                  <w:vAlign w:val="center"/>
                  <w:hideMark/>
                </w:tcPr>
                <w:p w14:paraId="1B753F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10 02 81</w:t>
                  </w:r>
                </w:p>
              </w:tc>
              <w:tc>
                <w:tcPr>
                  <w:tcW w:w="5112" w:type="dxa"/>
                  <w:shd w:val="clear" w:color="auto" w:fill="auto"/>
                  <w:vAlign w:val="center"/>
                  <w:hideMark/>
                </w:tcPr>
                <w:p w14:paraId="7BFFF94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Odpadowy siarczan żelazawy</w:t>
                  </w:r>
                </w:p>
              </w:tc>
              <w:tc>
                <w:tcPr>
                  <w:tcW w:w="1268" w:type="dxa"/>
                  <w:shd w:val="clear" w:color="auto" w:fill="auto"/>
                  <w:noWrap/>
                  <w:vAlign w:val="center"/>
                  <w:hideMark/>
                </w:tcPr>
                <w:p w14:paraId="260A53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53755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7455421" w14:textId="77777777" w:rsidTr="00042145">
              <w:trPr>
                <w:trHeight w:val="288"/>
                <w:jc w:val="center"/>
              </w:trPr>
              <w:tc>
                <w:tcPr>
                  <w:tcW w:w="704" w:type="dxa"/>
                  <w:shd w:val="clear" w:color="auto" w:fill="auto"/>
                  <w:noWrap/>
                  <w:vAlign w:val="center"/>
                  <w:hideMark/>
                </w:tcPr>
                <w:p w14:paraId="4D2E24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255</w:t>
                  </w:r>
                </w:p>
              </w:tc>
              <w:tc>
                <w:tcPr>
                  <w:tcW w:w="1134" w:type="dxa"/>
                  <w:shd w:val="clear" w:color="auto" w:fill="auto"/>
                  <w:vAlign w:val="center"/>
                  <w:hideMark/>
                </w:tcPr>
                <w:p w14:paraId="7E36AE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10 02 99</w:t>
                  </w:r>
                </w:p>
              </w:tc>
              <w:tc>
                <w:tcPr>
                  <w:tcW w:w="5112" w:type="dxa"/>
                  <w:shd w:val="clear" w:color="auto" w:fill="auto"/>
                  <w:vAlign w:val="center"/>
                  <w:hideMark/>
                </w:tcPr>
                <w:p w14:paraId="12C3CCE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7C97D5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7DE53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8AB8F5A" w14:textId="77777777" w:rsidTr="00042145">
              <w:trPr>
                <w:trHeight w:val="567"/>
                <w:jc w:val="center"/>
              </w:trPr>
              <w:tc>
                <w:tcPr>
                  <w:tcW w:w="704" w:type="dxa"/>
                  <w:shd w:val="clear" w:color="auto" w:fill="auto"/>
                  <w:noWrap/>
                  <w:vAlign w:val="center"/>
                  <w:hideMark/>
                </w:tcPr>
                <w:p w14:paraId="19B94A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256</w:t>
                  </w:r>
                </w:p>
              </w:tc>
              <w:tc>
                <w:tcPr>
                  <w:tcW w:w="1134" w:type="dxa"/>
                  <w:shd w:val="clear" w:color="auto" w:fill="auto"/>
                  <w:vAlign w:val="center"/>
                  <w:hideMark/>
                </w:tcPr>
                <w:p w14:paraId="747D72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15* </w:t>
                  </w:r>
                </w:p>
              </w:tc>
              <w:tc>
                <w:tcPr>
                  <w:tcW w:w="5112" w:type="dxa"/>
                  <w:shd w:val="clear" w:color="auto" w:fill="auto"/>
                  <w:vAlign w:val="center"/>
                  <w:hideMark/>
                </w:tcPr>
                <w:p w14:paraId="0B8EDB70" w14:textId="5760757F"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Zgary z wytopu o właściwościach palnych lub wydzielające </w:t>
                  </w:r>
                  <w:r w:rsidR="003859D4">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zetknięciu z wodą gazy palne w niebezpiecznych ilościach </w:t>
                  </w:r>
                </w:p>
              </w:tc>
              <w:tc>
                <w:tcPr>
                  <w:tcW w:w="1268" w:type="dxa"/>
                  <w:shd w:val="clear" w:color="auto" w:fill="auto"/>
                  <w:noWrap/>
                  <w:vAlign w:val="center"/>
                  <w:hideMark/>
                </w:tcPr>
                <w:p w14:paraId="02850D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456617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E2BBAAA" w14:textId="77777777" w:rsidTr="00042145">
              <w:trPr>
                <w:trHeight w:val="288"/>
                <w:jc w:val="center"/>
              </w:trPr>
              <w:tc>
                <w:tcPr>
                  <w:tcW w:w="704" w:type="dxa"/>
                  <w:shd w:val="clear" w:color="auto" w:fill="auto"/>
                  <w:noWrap/>
                  <w:vAlign w:val="center"/>
                  <w:hideMark/>
                </w:tcPr>
                <w:p w14:paraId="68A760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257</w:t>
                  </w:r>
                </w:p>
              </w:tc>
              <w:tc>
                <w:tcPr>
                  <w:tcW w:w="1134" w:type="dxa"/>
                  <w:shd w:val="clear" w:color="auto" w:fill="auto"/>
                  <w:vAlign w:val="center"/>
                  <w:hideMark/>
                </w:tcPr>
                <w:p w14:paraId="783DB6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10 03 16</w:t>
                  </w:r>
                </w:p>
              </w:tc>
              <w:tc>
                <w:tcPr>
                  <w:tcW w:w="5112" w:type="dxa"/>
                  <w:shd w:val="clear" w:color="auto" w:fill="auto"/>
                  <w:vAlign w:val="center"/>
                  <w:hideMark/>
                </w:tcPr>
                <w:p w14:paraId="72825C32" w14:textId="2A887B7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Zgary z wytopu inne niż wymienione w 10 03 15</w:t>
                  </w:r>
                </w:p>
              </w:tc>
              <w:tc>
                <w:tcPr>
                  <w:tcW w:w="1268" w:type="dxa"/>
                  <w:shd w:val="clear" w:color="auto" w:fill="auto"/>
                  <w:noWrap/>
                  <w:vAlign w:val="center"/>
                  <w:hideMark/>
                </w:tcPr>
                <w:p w14:paraId="0E17DC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47601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7BA233D" w14:textId="77777777" w:rsidTr="00042145">
              <w:trPr>
                <w:trHeight w:val="288"/>
                <w:jc w:val="center"/>
              </w:trPr>
              <w:tc>
                <w:tcPr>
                  <w:tcW w:w="704" w:type="dxa"/>
                  <w:shd w:val="clear" w:color="auto" w:fill="auto"/>
                  <w:noWrap/>
                  <w:vAlign w:val="center"/>
                  <w:hideMark/>
                </w:tcPr>
                <w:p w14:paraId="6EA504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258</w:t>
                  </w:r>
                </w:p>
              </w:tc>
              <w:tc>
                <w:tcPr>
                  <w:tcW w:w="1134" w:type="dxa"/>
                  <w:shd w:val="clear" w:color="auto" w:fill="auto"/>
                  <w:vAlign w:val="center"/>
                  <w:hideMark/>
                </w:tcPr>
                <w:p w14:paraId="4B97FB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17* </w:t>
                  </w:r>
                </w:p>
              </w:tc>
              <w:tc>
                <w:tcPr>
                  <w:tcW w:w="5112" w:type="dxa"/>
                  <w:shd w:val="clear" w:color="auto" w:fill="auto"/>
                  <w:vAlign w:val="center"/>
                  <w:hideMark/>
                </w:tcPr>
                <w:p w14:paraId="20A4968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smołę z produkcji anod </w:t>
                  </w:r>
                </w:p>
              </w:tc>
              <w:tc>
                <w:tcPr>
                  <w:tcW w:w="1268" w:type="dxa"/>
                  <w:shd w:val="clear" w:color="auto" w:fill="auto"/>
                  <w:noWrap/>
                  <w:vAlign w:val="center"/>
                  <w:hideMark/>
                </w:tcPr>
                <w:p w14:paraId="6530BB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99C99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071CD3A7" w14:textId="77777777" w:rsidTr="00042145">
              <w:trPr>
                <w:trHeight w:val="456"/>
                <w:jc w:val="center"/>
              </w:trPr>
              <w:tc>
                <w:tcPr>
                  <w:tcW w:w="704" w:type="dxa"/>
                  <w:shd w:val="clear" w:color="auto" w:fill="auto"/>
                  <w:noWrap/>
                  <w:vAlign w:val="center"/>
                  <w:hideMark/>
                </w:tcPr>
                <w:p w14:paraId="2AE69D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259</w:t>
                  </w:r>
                </w:p>
              </w:tc>
              <w:tc>
                <w:tcPr>
                  <w:tcW w:w="1134" w:type="dxa"/>
                  <w:shd w:val="clear" w:color="auto" w:fill="auto"/>
                  <w:vAlign w:val="center"/>
                  <w:hideMark/>
                </w:tcPr>
                <w:p w14:paraId="6C287B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10 03 18</w:t>
                  </w:r>
                </w:p>
              </w:tc>
              <w:tc>
                <w:tcPr>
                  <w:tcW w:w="5112" w:type="dxa"/>
                  <w:shd w:val="clear" w:color="auto" w:fill="auto"/>
                  <w:vAlign w:val="center"/>
                  <w:hideMark/>
                </w:tcPr>
                <w:p w14:paraId="682220A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węgiel z produkcji anod inne niż wymienione w 10 03 17</w:t>
                  </w:r>
                </w:p>
              </w:tc>
              <w:tc>
                <w:tcPr>
                  <w:tcW w:w="1268" w:type="dxa"/>
                  <w:shd w:val="clear" w:color="auto" w:fill="auto"/>
                  <w:noWrap/>
                  <w:vAlign w:val="center"/>
                  <w:hideMark/>
                </w:tcPr>
                <w:p w14:paraId="004B24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DB86C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4E12DD7F" w14:textId="77777777" w:rsidTr="00042145">
              <w:trPr>
                <w:trHeight w:val="456"/>
                <w:jc w:val="center"/>
              </w:trPr>
              <w:tc>
                <w:tcPr>
                  <w:tcW w:w="704" w:type="dxa"/>
                  <w:shd w:val="clear" w:color="auto" w:fill="auto"/>
                  <w:noWrap/>
                  <w:vAlign w:val="center"/>
                  <w:hideMark/>
                </w:tcPr>
                <w:p w14:paraId="77F062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260</w:t>
                  </w:r>
                </w:p>
              </w:tc>
              <w:tc>
                <w:tcPr>
                  <w:tcW w:w="1134" w:type="dxa"/>
                  <w:shd w:val="clear" w:color="auto" w:fill="auto"/>
                  <w:vAlign w:val="center"/>
                  <w:hideMark/>
                </w:tcPr>
                <w:p w14:paraId="5C07F7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19* </w:t>
                  </w:r>
                </w:p>
              </w:tc>
              <w:tc>
                <w:tcPr>
                  <w:tcW w:w="5112" w:type="dxa"/>
                  <w:shd w:val="clear" w:color="auto" w:fill="auto"/>
                  <w:vAlign w:val="center"/>
                  <w:hideMark/>
                </w:tcPr>
                <w:p w14:paraId="38AAD3B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1268" w:type="dxa"/>
                  <w:shd w:val="clear" w:color="auto" w:fill="auto"/>
                  <w:noWrap/>
                  <w:vAlign w:val="center"/>
                  <w:hideMark/>
                </w:tcPr>
                <w:p w14:paraId="0C887D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B4195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21F04EA" w14:textId="77777777" w:rsidTr="00042145">
              <w:trPr>
                <w:trHeight w:val="456"/>
                <w:jc w:val="center"/>
              </w:trPr>
              <w:tc>
                <w:tcPr>
                  <w:tcW w:w="704" w:type="dxa"/>
                  <w:shd w:val="clear" w:color="auto" w:fill="auto"/>
                  <w:noWrap/>
                  <w:vAlign w:val="center"/>
                  <w:hideMark/>
                </w:tcPr>
                <w:p w14:paraId="44C82F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261</w:t>
                  </w:r>
                </w:p>
              </w:tc>
              <w:tc>
                <w:tcPr>
                  <w:tcW w:w="1134" w:type="dxa"/>
                  <w:shd w:val="clear" w:color="auto" w:fill="auto"/>
                  <w:vAlign w:val="center"/>
                  <w:hideMark/>
                </w:tcPr>
                <w:p w14:paraId="4ED202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10 03 20</w:t>
                  </w:r>
                </w:p>
              </w:tc>
              <w:tc>
                <w:tcPr>
                  <w:tcW w:w="5112" w:type="dxa"/>
                  <w:shd w:val="clear" w:color="auto" w:fill="auto"/>
                  <w:vAlign w:val="center"/>
                  <w:hideMark/>
                </w:tcPr>
                <w:p w14:paraId="69BFAE9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03 19</w:t>
                  </w:r>
                </w:p>
              </w:tc>
              <w:tc>
                <w:tcPr>
                  <w:tcW w:w="1268" w:type="dxa"/>
                  <w:shd w:val="clear" w:color="auto" w:fill="auto"/>
                  <w:noWrap/>
                  <w:vAlign w:val="center"/>
                  <w:hideMark/>
                </w:tcPr>
                <w:p w14:paraId="799A2E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AFC74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90D16E1" w14:textId="77777777" w:rsidTr="00042145">
              <w:trPr>
                <w:trHeight w:val="456"/>
                <w:jc w:val="center"/>
              </w:trPr>
              <w:tc>
                <w:tcPr>
                  <w:tcW w:w="704" w:type="dxa"/>
                  <w:shd w:val="clear" w:color="auto" w:fill="auto"/>
                  <w:noWrap/>
                  <w:vAlign w:val="center"/>
                  <w:hideMark/>
                </w:tcPr>
                <w:p w14:paraId="6B0C43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262</w:t>
                  </w:r>
                </w:p>
              </w:tc>
              <w:tc>
                <w:tcPr>
                  <w:tcW w:w="1134" w:type="dxa"/>
                  <w:shd w:val="clear" w:color="auto" w:fill="auto"/>
                  <w:vAlign w:val="center"/>
                  <w:hideMark/>
                </w:tcPr>
                <w:p w14:paraId="5091CB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21* </w:t>
                  </w:r>
                </w:p>
              </w:tc>
              <w:tc>
                <w:tcPr>
                  <w:tcW w:w="5112" w:type="dxa"/>
                  <w:shd w:val="clear" w:color="auto" w:fill="auto"/>
                  <w:vAlign w:val="center"/>
                  <w:hideMark/>
                </w:tcPr>
                <w:p w14:paraId="042CE7CD" w14:textId="50F5D83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stałe i pyły (łącznie z pyłami z młynów kulowych) zawierające substancje niebezpieczne </w:t>
                  </w:r>
                </w:p>
              </w:tc>
              <w:tc>
                <w:tcPr>
                  <w:tcW w:w="1268" w:type="dxa"/>
                  <w:shd w:val="clear" w:color="auto" w:fill="auto"/>
                  <w:noWrap/>
                  <w:vAlign w:val="center"/>
                  <w:hideMark/>
                </w:tcPr>
                <w:p w14:paraId="49C564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4ADC2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5ACF4A8" w14:textId="77777777" w:rsidTr="00042145">
              <w:trPr>
                <w:trHeight w:val="456"/>
                <w:jc w:val="center"/>
              </w:trPr>
              <w:tc>
                <w:tcPr>
                  <w:tcW w:w="704" w:type="dxa"/>
                  <w:shd w:val="clear" w:color="auto" w:fill="auto"/>
                  <w:noWrap/>
                  <w:vAlign w:val="center"/>
                  <w:hideMark/>
                </w:tcPr>
                <w:p w14:paraId="56337B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263</w:t>
                  </w:r>
                </w:p>
              </w:tc>
              <w:tc>
                <w:tcPr>
                  <w:tcW w:w="1134" w:type="dxa"/>
                  <w:shd w:val="clear" w:color="auto" w:fill="auto"/>
                  <w:vAlign w:val="center"/>
                  <w:hideMark/>
                </w:tcPr>
                <w:p w14:paraId="100455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10 03 22</w:t>
                  </w:r>
                </w:p>
              </w:tc>
              <w:tc>
                <w:tcPr>
                  <w:tcW w:w="5112" w:type="dxa"/>
                  <w:shd w:val="clear" w:color="auto" w:fill="auto"/>
                  <w:vAlign w:val="center"/>
                  <w:hideMark/>
                </w:tcPr>
                <w:p w14:paraId="115F360A" w14:textId="3AB2ECC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stałe i pyły (łącznie z pyłami z młynów kulowych) inne niż wymienione w 10 03 21</w:t>
                  </w:r>
                </w:p>
              </w:tc>
              <w:tc>
                <w:tcPr>
                  <w:tcW w:w="1268" w:type="dxa"/>
                  <w:shd w:val="clear" w:color="auto" w:fill="auto"/>
                  <w:noWrap/>
                  <w:vAlign w:val="center"/>
                  <w:hideMark/>
                </w:tcPr>
                <w:p w14:paraId="0CA8D1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38A8F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5A630B3" w14:textId="77777777" w:rsidTr="00042145">
              <w:trPr>
                <w:trHeight w:val="456"/>
                <w:jc w:val="center"/>
              </w:trPr>
              <w:tc>
                <w:tcPr>
                  <w:tcW w:w="704" w:type="dxa"/>
                  <w:shd w:val="clear" w:color="auto" w:fill="auto"/>
                  <w:noWrap/>
                  <w:vAlign w:val="center"/>
                  <w:hideMark/>
                </w:tcPr>
                <w:p w14:paraId="4732A3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264</w:t>
                  </w:r>
                </w:p>
              </w:tc>
              <w:tc>
                <w:tcPr>
                  <w:tcW w:w="1134" w:type="dxa"/>
                  <w:shd w:val="clear" w:color="auto" w:fill="auto"/>
                  <w:vAlign w:val="center"/>
                  <w:hideMark/>
                </w:tcPr>
                <w:p w14:paraId="7CB28B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23* </w:t>
                  </w:r>
                </w:p>
              </w:tc>
              <w:tc>
                <w:tcPr>
                  <w:tcW w:w="5112" w:type="dxa"/>
                  <w:shd w:val="clear" w:color="auto" w:fill="auto"/>
                  <w:vAlign w:val="center"/>
                  <w:hideMark/>
                </w:tcPr>
                <w:p w14:paraId="68A2FBE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zawierające substancje niebezpieczne </w:t>
                  </w:r>
                </w:p>
              </w:tc>
              <w:tc>
                <w:tcPr>
                  <w:tcW w:w="1268" w:type="dxa"/>
                  <w:shd w:val="clear" w:color="auto" w:fill="auto"/>
                  <w:noWrap/>
                  <w:vAlign w:val="center"/>
                  <w:hideMark/>
                </w:tcPr>
                <w:p w14:paraId="4FA675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00046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CAC44A7" w14:textId="77777777" w:rsidTr="00042145">
              <w:trPr>
                <w:trHeight w:val="456"/>
                <w:jc w:val="center"/>
              </w:trPr>
              <w:tc>
                <w:tcPr>
                  <w:tcW w:w="704" w:type="dxa"/>
                  <w:shd w:val="clear" w:color="auto" w:fill="auto"/>
                  <w:noWrap/>
                  <w:vAlign w:val="center"/>
                  <w:hideMark/>
                </w:tcPr>
                <w:p w14:paraId="33A728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265</w:t>
                  </w:r>
                </w:p>
              </w:tc>
              <w:tc>
                <w:tcPr>
                  <w:tcW w:w="1134" w:type="dxa"/>
                  <w:shd w:val="clear" w:color="auto" w:fill="auto"/>
                  <w:vAlign w:val="center"/>
                  <w:hideMark/>
                </w:tcPr>
                <w:p w14:paraId="2ED44D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10 03 24</w:t>
                  </w:r>
                </w:p>
              </w:tc>
              <w:tc>
                <w:tcPr>
                  <w:tcW w:w="5112" w:type="dxa"/>
                  <w:shd w:val="clear" w:color="auto" w:fill="auto"/>
                  <w:vAlign w:val="center"/>
                  <w:hideMark/>
                </w:tcPr>
                <w:p w14:paraId="21B7E1C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03 23</w:t>
                  </w:r>
                </w:p>
              </w:tc>
              <w:tc>
                <w:tcPr>
                  <w:tcW w:w="1268" w:type="dxa"/>
                  <w:shd w:val="clear" w:color="auto" w:fill="auto"/>
                  <w:noWrap/>
                  <w:vAlign w:val="center"/>
                  <w:hideMark/>
                </w:tcPr>
                <w:p w14:paraId="265E0C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105F5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16185215" w14:textId="77777777" w:rsidTr="00042145">
              <w:trPr>
                <w:trHeight w:val="456"/>
                <w:jc w:val="center"/>
              </w:trPr>
              <w:tc>
                <w:tcPr>
                  <w:tcW w:w="704" w:type="dxa"/>
                  <w:shd w:val="clear" w:color="auto" w:fill="auto"/>
                  <w:noWrap/>
                  <w:vAlign w:val="center"/>
                  <w:hideMark/>
                </w:tcPr>
                <w:p w14:paraId="57D292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266</w:t>
                  </w:r>
                </w:p>
              </w:tc>
              <w:tc>
                <w:tcPr>
                  <w:tcW w:w="1134" w:type="dxa"/>
                  <w:shd w:val="clear" w:color="auto" w:fill="auto"/>
                  <w:vAlign w:val="center"/>
                  <w:hideMark/>
                </w:tcPr>
                <w:p w14:paraId="444A7F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25* </w:t>
                  </w:r>
                </w:p>
              </w:tc>
              <w:tc>
                <w:tcPr>
                  <w:tcW w:w="5112" w:type="dxa"/>
                  <w:shd w:val="clear" w:color="auto" w:fill="auto"/>
                  <w:vAlign w:val="center"/>
                  <w:hideMark/>
                </w:tcPr>
                <w:p w14:paraId="7917C21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zawierające substancje niebezpieczne </w:t>
                  </w:r>
                </w:p>
              </w:tc>
              <w:tc>
                <w:tcPr>
                  <w:tcW w:w="1268" w:type="dxa"/>
                  <w:shd w:val="clear" w:color="auto" w:fill="auto"/>
                  <w:noWrap/>
                  <w:vAlign w:val="center"/>
                  <w:hideMark/>
                </w:tcPr>
                <w:p w14:paraId="1F7E85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3E5130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6F7D085B" w14:textId="77777777" w:rsidTr="00042145">
              <w:trPr>
                <w:trHeight w:val="456"/>
                <w:jc w:val="center"/>
              </w:trPr>
              <w:tc>
                <w:tcPr>
                  <w:tcW w:w="704" w:type="dxa"/>
                  <w:shd w:val="clear" w:color="auto" w:fill="auto"/>
                  <w:noWrap/>
                  <w:vAlign w:val="center"/>
                  <w:hideMark/>
                </w:tcPr>
                <w:p w14:paraId="3E11B5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267</w:t>
                  </w:r>
                </w:p>
              </w:tc>
              <w:tc>
                <w:tcPr>
                  <w:tcW w:w="1134" w:type="dxa"/>
                  <w:shd w:val="clear" w:color="auto" w:fill="auto"/>
                  <w:vAlign w:val="center"/>
                  <w:hideMark/>
                </w:tcPr>
                <w:p w14:paraId="4862B5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10 03 26</w:t>
                  </w:r>
                </w:p>
              </w:tc>
              <w:tc>
                <w:tcPr>
                  <w:tcW w:w="5112" w:type="dxa"/>
                  <w:shd w:val="clear" w:color="auto" w:fill="auto"/>
                  <w:vAlign w:val="center"/>
                  <w:hideMark/>
                </w:tcPr>
                <w:p w14:paraId="0DCDA59E" w14:textId="7D32CC7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03 25</w:t>
                  </w:r>
                </w:p>
              </w:tc>
              <w:tc>
                <w:tcPr>
                  <w:tcW w:w="1268" w:type="dxa"/>
                  <w:shd w:val="clear" w:color="auto" w:fill="auto"/>
                  <w:noWrap/>
                  <w:vAlign w:val="center"/>
                  <w:hideMark/>
                </w:tcPr>
                <w:p w14:paraId="255754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245EC0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27CAED67" w14:textId="77777777" w:rsidTr="00042145">
              <w:trPr>
                <w:trHeight w:val="456"/>
                <w:jc w:val="center"/>
              </w:trPr>
              <w:tc>
                <w:tcPr>
                  <w:tcW w:w="704" w:type="dxa"/>
                  <w:shd w:val="clear" w:color="auto" w:fill="auto"/>
                  <w:noWrap/>
                  <w:vAlign w:val="center"/>
                  <w:hideMark/>
                </w:tcPr>
                <w:p w14:paraId="2AB68B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268</w:t>
                  </w:r>
                </w:p>
              </w:tc>
              <w:tc>
                <w:tcPr>
                  <w:tcW w:w="1134" w:type="dxa"/>
                  <w:shd w:val="clear" w:color="auto" w:fill="auto"/>
                  <w:vAlign w:val="center"/>
                  <w:hideMark/>
                </w:tcPr>
                <w:p w14:paraId="38095B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27* </w:t>
                  </w:r>
                </w:p>
              </w:tc>
              <w:tc>
                <w:tcPr>
                  <w:tcW w:w="5112" w:type="dxa"/>
                  <w:shd w:val="clear" w:color="auto" w:fill="auto"/>
                  <w:vAlign w:val="center"/>
                  <w:hideMark/>
                </w:tcPr>
                <w:p w14:paraId="59F83B5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268" w:type="dxa"/>
                  <w:shd w:val="clear" w:color="auto" w:fill="auto"/>
                  <w:noWrap/>
                  <w:vAlign w:val="center"/>
                  <w:hideMark/>
                </w:tcPr>
                <w:p w14:paraId="2309B5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690459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7D481609" w14:textId="77777777" w:rsidTr="00042145">
              <w:trPr>
                <w:trHeight w:val="456"/>
                <w:jc w:val="center"/>
              </w:trPr>
              <w:tc>
                <w:tcPr>
                  <w:tcW w:w="704" w:type="dxa"/>
                  <w:shd w:val="clear" w:color="auto" w:fill="auto"/>
                  <w:noWrap/>
                  <w:vAlign w:val="center"/>
                  <w:hideMark/>
                </w:tcPr>
                <w:p w14:paraId="2F0254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269</w:t>
                  </w:r>
                </w:p>
              </w:tc>
              <w:tc>
                <w:tcPr>
                  <w:tcW w:w="1134" w:type="dxa"/>
                  <w:shd w:val="clear" w:color="auto" w:fill="auto"/>
                  <w:vAlign w:val="center"/>
                  <w:hideMark/>
                </w:tcPr>
                <w:p w14:paraId="077807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10 03 28</w:t>
                  </w:r>
                </w:p>
              </w:tc>
              <w:tc>
                <w:tcPr>
                  <w:tcW w:w="5112" w:type="dxa"/>
                  <w:shd w:val="clear" w:color="auto" w:fill="auto"/>
                  <w:vAlign w:val="center"/>
                  <w:hideMark/>
                </w:tcPr>
                <w:p w14:paraId="22B38E7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uzdatniania wody inne niż wymienione w 10 03 27</w:t>
                  </w:r>
                </w:p>
              </w:tc>
              <w:tc>
                <w:tcPr>
                  <w:tcW w:w="1268" w:type="dxa"/>
                  <w:shd w:val="clear" w:color="auto" w:fill="auto"/>
                  <w:noWrap/>
                  <w:vAlign w:val="center"/>
                  <w:hideMark/>
                </w:tcPr>
                <w:p w14:paraId="5D6E02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056CE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738EE56" w14:textId="77777777" w:rsidTr="00042145">
              <w:trPr>
                <w:trHeight w:val="684"/>
                <w:jc w:val="center"/>
              </w:trPr>
              <w:tc>
                <w:tcPr>
                  <w:tcW w:w="704" w:type="dxa"/>
                  <w:shd w:val="clear" w:color="auto" w:fill="auto"/>
                  <w:noWrap/>
                  <w:vAlign w:val="center"/>
                  <w:hideMark/>
                </w:tcPr>
                <w:p w14:paraId="518264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270</w:t>
                  </w:r>
                </w:p>
              </w:tc>
              <w:tc>
                <w:tcPr>
                  <w:tcW w:w="1134" w:type="dxa"/>
                  <w:shd w:val="clear" w:color="auto" w:fill="auto"/>
                  <w:vAlign w:val="center"/>
                  <w:hideMark/>
                </w:tcPr>
                <w:p w14:paraId="125F57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29* </w:t>
                  </w:r>
                </w:p>
              </w:tc>
              <w:tc>
                <w:tcPr>
                  <w:tcW w:w="5112" w:type="dxa"/>
                  <w:shd w:val="clear" w:color="auto" w:fill="auto"/>
                  <w:vAlign w:val="center"/>
                  <w:hideMark/>
                </w:tcPr>
                <w:p w14:paraId="6EB5C686" w14:textId="20DABBD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przetwarzania słonych żużli i czarnych kożuchów żużlowych zawierające substancje niebezpieczne </w:t>
                  </w:r>
                </w:p>
              </w:tc>
              <w:tc>
                <w:tcPr>
                  <w:tcW w:w="1268" w:type="dxa"/>
                  <w:shd w:val="clear" w:color="auto" w:fill="auto"/>
                  <w:noWrap/>
                  <w:vAlign w:val="center"/>
                  <w:hideMark/>
                </w:tcPr>
                <w:p w14:paraId="4E8DEC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5C44F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5D53A953" w14:textId="77777777" w:rsidTr="00042145">
              <w:trPr>
                <w:trHeight w:val="473"/>
                <w:jc w:val="center"/>
              </w:trPr>
              <w:tc>
                <w:tcPr>
                  <w:tcW w:w="704" w:type="dxa"/>
                  <w:shd w:val="clear" w:color="auto" w:fill="auto"/>
                  <w:noWrap/>
                  <w:vAlign w:val="center"/>
                  <w:hideMark/>
                </w:tcPr>
                <w:p w14:paraId="6E1C28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271</w:t>
                  </w:r>
                </w:p>
              </w:tc>
              <w:tc>
                <w:tcPr>
                  <w:tcW w:w="1134" w:type="dxa"/>
                  <w:shd w:val="clear" w:color="auto" w:fill="auto"/>
                  <w:vAlign w:val="center"/>
                  <w:hideMark/>
                </w:tcPr>
                <w:p w14:paraId="494290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10 03 30</w:t>
                  </w:r>
                </w:p>
              </w:tc>
              <w:tc>
                <w:tcPr>
                  <w:tcW w:w="5112" w:type="dxa"/>
                  <w:shd w:val="clear" w:color="auto" w:fill="auto"/>
                  <w:vAlign w:val="center"/>
                  <w:hideMark/>
                </w:tcPr>
                <w:p w14:paraId="19BE9942" w14:textId="0265BD7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przetwarzania słonych żużli i czarnych kożuchów żużlowych inne niż wymienione w 10 03 29</w:t>
                  </w:r>
                </w:p>
              </w:tc>
              <w:tc>
                <w:tcPr>
                  <w:tcW w:w="1268" w:type="dxa"/>
                  <w:shd w:val="clear" w:color="auto" w:fill="auto"/>
                  <w:noWrap/>
                  <w:vAlign w:val="center"/>
                  <w:hideMark/>
                </w:tcPr>
                <w:p w14:paraId="400A45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51B24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26FF00F" w14:textId="77777777" w:rsidTr="00042145">
              <w:trPr>
                <w:trHeight w:val="288"/>
                <w:jc w:val="center"/>
              </w:trPr>
              <w:tc>
                <w:tcPr>
                  <w:tcW w:w="704" w:type="dxa"/>
                  <w:shd w:val="clear" w:color="auto" w:fill="auto"/>
                  <w:noWrap/>
                  <w:vAlign w:val="center"/>
                  <w:hideMark/>
                </w:tcPr>
                <w:p w14:paraId="6D93AD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272</w:t>
                  </w:r>
                </w:p>
              </w:tc>
              <w:tc>
                <w:tcPr>
                  <w:tcW w:w="1134" w:type="dxa"/>
                  <w:shd w:val="clear" w:color="auto" w:fill="auto"/>
                  <w:vAlign w:val="center"/>
                  <w:hideMark/>
                </w:tcPr>
                <w:p w14:paraId="557F1A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10 03 99</w:t>
                  </w:r>
                </w:p>
              </w:tc>
              <w:tc>
                <w:tcPr>
                  <w:tcW w:w="5112" w:type="dxa"/>
                  <w:shd w:val="clear" w:color="auto" w:fill="auto"/>
                  <w:vAlign w:val="center"/>
                  <w:hideMark/>
                </w:tcPr>
                <w:p w14:paraId="0815DA3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4960D3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28DBB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9A3E5B2" w14:textId="77777777" w:rsidTr="00042145">
              <w:trPr>
                <w:trHeight w:val="288"/>
                <w:jc w:val="center"/>
              </w:trPr>
              <w:tc>
                <w:tcPr>
                  <w:tcW w:w="704" w:type="dxa"/>
                  <w:shd w:val="clear" w:color="auto" w:fill="auto"/>
                  <w:noWrap/>
                  <w:vAlign w:val="center"/>
                  <w:hideMark/>
                </w:tcPr>
                <w:p w14:paraId="0B592B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273</w:t>
                  </w:r>
                </w:p>
              </w:tc>
              <w:tc>
                <w:tcPr>
                  <w:tcW w:w="1134" w:type="dxa"/>
                  <w:shd w:val="clear" w:color="auto" w:fill="auto"/>
                  <w:vAlign w:val="center"/>
                  <w:hideMark/>
                </w:tcPr>
                <w:p w14:paraId="76DFA1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04* </w:t>
                  </w:r>
                </w:p>
              </w:tc>
              <w:tc>
                <w:tcPr>
                  <w:tcW w:w="5112" w:type="dxa"/>
                  <w:shd w:val="clear" w:color="auto" w:fill="auto"/>
                  <w:vAlign w:val="center"/>
                  <w:hideMark/>
                </w:tcPr>
                <w:p w14:paraId="7C3B45B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w:t>
                  </w:r>
                </w:p>
              </w:tc>
              <w:tc>
                <w:tcPr>
                  <w:tcW w:w="1268" w:type="dxa"/>
                  <w:shd w:val="clear" w:color="auto" w:fill="auto"/>
                  <w:noWrap/>
                  <w:vAlign w:val="center"/>
                  <w:hideMark/>
                </w:tcPr>
                <w:p w14:paraId="08EE29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3A846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70846D43" w14:textId="77777777" w:rsidTr="00042145">
              <w:trPr>
                <w:trHeight w:val="288"/>
                <w:jc w:val="center"/>
              </w:trPr>
              <w:tc>
                <w:tcPr>
                  <w:tcW w:w="704" w:type="dxa"/>
                  <w:shd w:val="clear" w:color="auto" w:fill="auto"/>
                  <w:noWrap/>
                  <w:vAlign w:val="center"/>
                  <w:hideMark/>
                </w:tcPr>
                <w:p w14:paraId="7FAFCC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274</w:t>
                  </w:r>
                </w:p>
              </w:tc>
              <w:tc>
                <w:tcPr>
                  <w:tcW w:w="1134" w:type="dxa"/>
                  <w:shd w:val="clear" w:color="auto" w:fill="auto"/>
                  <w:vAlign w:val="center"/>
                  <w:hideMark/>
                </w:tcPr>
                <w:p w14:paraId="164FFC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05* </w:t>
                  </w:r>
                </w:p>
              </w:tc>
              <w:tc>
                <w:tcPr>
                  <w:tcW w:w="5112" w:type="dxa"/>
                  <w:shd w:val="clear" w:color="auto" w:fill="auto"/>
                  <w:vAlign w:val="center"/>
                  <w:hideMark/>
                </w:tcPr>
                <w:p w14:paraId="15A2574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i pyły </w:t>
                  </w:r>
                </w:p>
              </w:tc>
              <w:tc>
                <w:tcPr>
                  <w:tcW w:w="1268" w:type="dxa"/>
                  <w:shd w:val="clear" w:color="auto" w:fill="auto"/>
                  <w:noWrap/>
                  <w:vAlign w:val="center"/>
                  <w:hideMark/>
                </w:tcPr>
                <w:p w14:paraId="0FFA52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139C6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54DE826B" w14:textId="77777777" w:rsidTr="00042145">
              <w:trPr>
                <w:trHeight w:val="288"/>
                <w:jc w:val="center"/>
              </w:trPr>
              <w:tc>
                <w:tcPr>
                  <w:tcW w:w="704" w:type="dxa"/>
                  <w:shd w:val="clear" w:color="auto" w:fill="auto"/>
                  <w:noWrap/>
                  <w:vAlign w:val="center"/>
                  <w:hideMark/>
                </w:tcPr>
                <w:p w14:paraId="23609E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275</w:t>
                  </w:r>
                </w:p>
              </w:tc>
              <w:tc>
                <w:tcPr>
                  <w:tcW w:w="1134" w:type="dxa"/>
                  <w:shd w:val="clear" w:color="auto" w:fill="auto"/>
                  <w:vAlign w:val="center"/>
                  <w:hideMark/>
                </w:tcPr>
                <w:p w14:paraId="4CAB66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06* </w:t>
                  </w:r>
                </w:p>
              </w:tc>
              <w:tc>
                <w:tcPr>
                  <w:tcW w:w="5112" w:type="dxa"/>
                  <w:shd w:val="clear" w:color="auto" w:fill="auto"/>
                  <w:vAlign w:val="center"/>
                  <w:hideMark/>
                </w:tcPr>
                <w:p w14:paraId="6676535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1268" w:type="dxa"/>
                  <w:shd w:val="clear" w:color="auto" w:fill="auto"/>
                  <w:noWrap/>
                  <w:vAlign w:val="center"/>
                  <w:hideMark/>
                </w:tcPr>
                <w:p w14:paraId="646721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379DB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56A82713" w14:textId="77777777" w:rsidTr="00042145">
              <w:trPr>
                <w:trHeight w:val="456"/>
                <w:jc w:val="center"/>
              </w:trPr>
              <w:tc>
                <w:tcPr>
                  <w:tcW w:w="704" w:type="dxa"/>
                  <w:shd w:val="clear" w:color="auto" w:fill="auto"/>
                  <w:noWrap/>
                  <w:vAlign w:val="center"/>
                  <w:hideMark/>
                </w:tcPr>
                <w:p w14:paraId="773E29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276</w:t>
                  </w:r>
                </w:p>
              </w:tc>
              <w:tc>
                <w:tcPr>
                  <w:tcW w:w="1134" w:type="dxa"/>
                  <w:shd w:val="clear" w:color="auto" w:fill="auto"/>
                  <w:vAlign w:val="center"/>
                  <w:hideMark/>
                </w:tcPr>
                <w:p w14:paraId="26C04E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07* </w:t>
                  </w:r>
                </w:p>
              </w:tc>
              <w:tc>
                <w:tcPr>
                  <w:tcW w:w="5112" w:type="dxa"/>
                  <w:shd w:val="clear" w:color="auto" w:fill="auto"/>
                  <w:vAlign w:val="center"/>
                  <w:hideMark/>
                </w:tcPr>
                <w:p w14:paraId="3A84899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w:t>
                  </w:r>
                </w:p>
              </w:tc>
              <w:tc>
                <w:tcPr>
                  <w:tcW w:w="1268" w:type="dxa"/>
                  <w:shd w:val="clear" w:color="auto" w:fill="auto"/>
                  <w:noWrap/>
                  <w:vAlign w:val="center"/>
                  <w:hideMark/>
                </w:tcPr>
                <w:p w14:paraId="099F2C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A89E1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28BCB41E" w14:textId="77777777" w:rsidTr="00042145">
              <w:trPr>
                <w:trHeight w:val="456"/>
                <w:jc w:val="center"/>
              </w:trPr>
              <w:tc>
                <w:tcPr>
                  <w:tcW w:w="704" w:type="dxa"/>
                  <w:shd w:val="clear" w:color="auto" w:fill="auto"/>
                  <w:noWrap/>
                  <w:vAlign w:val="center"/>
                  <w:hideMark/>
                </w:tcPr>
                <w:p w14:paraId="0BEFE7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277</w:t>
                  </w:r>
                </w:p>
              </w:tc>
              <w:tc>
                <w:tcPr>
                  <w:tcW w:w="1134" w:type="dxa"/>
                  <w:shd w:val="clear" w:color="auto" w:fill="auto"/>
                  <w:vAlign w:val="center"/>
                  <w:hideMark/>
                </w:tcPr>
                <w:p w14:paraId="0D84C3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09* </w:t>
                  </w:r>
                </w:p>
              </w:tc>
              <w:tc>
                <w:tcPr>
                  <w:tcW w:w="5112" w:type="dxa"/>
                  <w:shd w:val="clear" w:color="auto" w:fill="auto"/>
                  <w:vAlign w:val="center"/>
                  <w:hideMark/>
                </w:tcPr>
                <w:p w14:paraId="39490B4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268" w:type="dxa"/>
                  <w:shd w:val="clear" w:color="auto" w:fill="auto"/>
                  <w:noWrap/>
                  <w:vAlign w:val="center"/>
                  <w:hideMark/>
                </w:tcPr>
                <w:p w14:paraId="424279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B49C95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1FE89FCA" w14:textId="77777777" w:rsidTr="00042145">
              <w:trPr>
                <w:trHeight w:val="456"/>
                <w:jc w:val="center"/>
              </w:trPr>
              <w:tc>
                <w:tcPr>
                  <w:tcW w:w="704" w:type="dxa"/>
                  <w:shd w:val="clear" w:color="auto" w:fill="auto"/>
                  <w:noWrap/>
                  <w:vAlign w:val="center"/>
                  <w:hideMark/>
                </w:tcPr>
                <w:p w14:paraId="6A56A3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278</w:t>
                  </w:r>
                </w:p>
              </w:tc>
              <w:tc>
                <w:tcPr>
                  <w:tcW w:w="1134" w:type="dxa"/>
                  <w:shd w:val="clear" w:color="auto" w:fill="auto"/>
                  <w:vAlign w:val="center"/>
                  <w:hideMark/>
                </w:tcPr>
                <w:p w14:paraId="18C21C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10 04 10</w:t>
                  </w:r>
                </w:p>
              </w:tc>
              <w:tc>
                <w:tcPr>
                  <w:tcW w:w="5112" w:type="dxa"/>
                  <w:shd w:val="clear" w:color="auto" w:fill="auto"/>
                  <w:vAlign w:val="center"/>
                  <w:hideMark/>
                </w:tcPr>
                <w:p w14:paraId="69C4A371" w14:textId="23861A1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w 10 04 09</w:t>
                  </w:r>
                </w:p>
              </w:tc>
              <w:tc>
                <w:tcPr>
                  <w:tcW w:w="1268" w:type="dxa"/>
                  <w:shd w:val="clear" w:color="auto" w:fill="auto"/>
                  <w:noWrap/>
                  <w:vAlign w:val="center"/>
                  <w:hideMark/>
                </w:tcPr>
                <w:p w14:paraId="37BF0E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79666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55F51CC" w14:textId="77777777" w:rsidTr="00042145">
              <w:trPr>
                <w:trHeight w:val="288"/>
                <w:jc w:val="center"/>
              </w:trPr>
              <w:tc>
                <w:tcPr>
                  <w:tcW w:w="704" w:type="dxa"/>
                  <w:shd w:val="clear" w:color="auto" w:fill="auto"/>
                  <w:noWrap/>
                  <w:vAlign w:val="center"/>
                  <w:hideMark/>
                </w:tcPr>
                <w:p w14:paraId="3A46D2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279</w:t>
                  </w:r>
                </w:p>
              </w:tc>
              <w:tc>
                <w:tcPr>
                  <w:tcW w:w="1134" w:type="dxa"/>
                  <w:shd w:val="clear" w:color="auto" w:fill="auto"/>
                  <w:vAlign w:val="center"/>
                  <w:hideMark/>
                </w:tcPr>
                <w:p w14:paraId="49FA52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10 04 99</w:t>
                  </w:r>
                </w:p>
              </w:tc>
              <w:tc>
                <w:tcPr>
                  <w:tcW w:w="5112" w:type="dxa"/>
                  <w:shd w:val="clear" w:color="auto" w:fill="auto"/>
                  <w:vAlign w:val="center"/>
                  <w:hideMark/>
                </w:tcPr>
                <w:p w14:paraId="232ABC0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397C23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A63E5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0F112096" w14:textId="77777777" w:rsidTr="00042145">
              <w:trPr>
                <w:trHeight w:val="288"/>
                <w:jc w:val="center"/>
              </w:trPr>
              <w:tc>
                <w:tcPr>
                  <w:tcW w:w="704" w:type="dxa"/>
                  <w:shd w:val="clear" w:color="auto" w:fill="auto"/>
                  <w:noWrap/>
                  <w:vAlign w:val="center"/>
                  <w:hideMark/>
                </w:tcPr>
                <w:p w14:paraId="04D1CE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280</w:t>
                  </w:r>
                </w:p>
              </w:tc>
              <w:tc>
                <w:tcPr>
                  <w:tcW w:w="1134" w:type="dxa"/>
                  <w:shd w:val="clear" w:color="auto" w:fill="auto"/>
                  <w:vAlign w:val="center"/>
                  <w:hideMark/>
                </w:tcPr>
                <w:p w14:paraId="7FF5C5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03* </w:t>
                  </w:r>
                </w:p>
              </w:tc>
              <w:tc>
                <w:tcPr>
                  <w:tcW w:w="5112" w:type="dxa"/>
                  <w:shd w:val="clear" w:color="auto" w:fill="auto"/>
                  <w:vAlign w:val="center"/>
                  <w:hideMark/>
                </w:tcPr>
                <w:p w14:paraId="12A8098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w:t>
                  </w:r>
                </w:p>
              </w:tc>
              <w:tc>
                <w:tcPr>
                  <w:tcW w:w="1268" w:type="dxa"/>
                  <w:shd w:val="clear" w:color="auto" w:fill="auto"/>
                  <w:noWrap/>
                  <w:vAlign w:val="center"/>
                  <w:hideMark/>
                </w:tcPr>
                <w:p w14:paraId="5382B4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860A7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4F7BA20" w14:textId="77777777" w:rsidTr="00042145">
              <w:trPr>
                <w:trHeight w:val="288"/>
                <w:jc w:val="center"/>
              </w:trPr>
              <w:tc>
                <w:tcPr>
                  <w:tcW w:w="704" w:type="dxa"/>
                  <w:shd w:val="clear" w:color="auto" w:fill="auto"/>
                  <w:noWrap/>
                  <w:vAlign w:val="center"/>
                  <w:hideMark/>
                </w:tcPr>
                <w:p w14:paraId="1F1BE3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281</w:t>
                  </w:r>
                </w:p>
              </w:tc>
              <w:tc>
                <w:tcPr>
                  <w:tcW w:w="1134" w:type="dxa"/>
                  <w:shd w:val="clear" w:color="auto" w:fill="auto"/>
                  <w:vAlign w:val="center"/>
                  <w:hideMark/>
                </w:tcPr>
                <w:p w14:paraId="0BE6F0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10 05 04</w:t>
                  </w:r>
                </w:p>
              </w:tc>
              <w:tc>
                <w:tcPr>
                  <w:tcW w:w="5112" w:type="dxa"/>
                  <w:shd w:val="clear" w:color="auto" w:fill="auto"/>
                  <w:vAlign w:val="center"/>
                  <w:hideMark/>
                </w:tcPr>
                <w:p w14:paraId="35986BA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1268" w:type="dxa"/>
                  <w:shd w:val="clear" w:color="auto" w:fill="auto"/>
                  <w:noWrap/>
                  <w:vAlign w:val="center"/>
                  <w:hideMark/>
                </w:tcPr>
                <w:p w14:paraId="3366AA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4B453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4957530" w14:textId="77777777" w:rsidTr="00042145">
              <w:trPr>
                <w:trHeight w:val="288"/>
                <w:jc w:val="center"/>
              </w:trPr>
              <w:tc>
                <w:tcPr>
                  <w:tcW w:w="704" w:type="dxa"/>
                  <w:shd w:val="clear" w:color="auto" w:fill="auto"/>
                  <w:noWrap/>
                  <w:vAlign w:val="center"/>
                  <w:hideMark/>
                </w:tcPr>
                <w:p w14:paraId="7EAC11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282</w:t>
                  </w:r>
                </w:p>
              </w:tc>
              <w:tc>
                <w:tcPr>
                  <w:tcW w:w="1134" w:type="dxa"/>
                  <w:shd w:val="clear" w:color="auto" w:fill="auto"/>
                  <w:vAlign w:val="center"/>
                  <w:hideMark/>
                </w:tcPr>
                <w:p w14:paraId="2A1BC3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05* </w:t>
                  </w:r>
                </w:p>
              </w:tc>
              <w:tc>
                <w:tcPr>
                  <w:tcW w:w="5112" w:type="dxa"/>
                  <w:shd w:val="clear" w:color="auto" w:fill="auto"/>
                  <w:vAlign w:val="center"/>
                  <w:hideMark/>
                </w:tcPr>
                <w:p w14:paraId="063A964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1268" w:type="dxa"/>
                  <w:shd w:val="clear" w:color="auto" w:fill="auto"/>
                  <w:noWrap/>
                  <w:vAlign w:val="center"/>
                  <w:hideMark/>
                </w:tcPr>
                <w:p w14:paraId="10A311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AD6FC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9F85820" w14:textId="77777777" w:rsidTr="00042145">
              <w:trPr>
                <w:trHeight w:val="456"/>
                <w:jc w:val="center"/>
              </w:trPr>
              <w:tc>
                <w:tcPr>
                  <w:tcW w:w="704" w:type="dxa"/>
                  <w:shd w:val="clear" w:color="auto" w:fill="auto"/>
                  <w:noWrap/>
                  <w:vAlign w:val="center"/>
                  <w:hideMark/>
                </w:tcPr>
                <w:p w14:paraId="74BD6B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283</w:t>
                  </w:r>
                </w:p>
              </w:tc>
              <w:tc>
                <w:tcPr>
                  <w:tcW w:w="1134" w:type="dxa"/>
                  <w:shd w:val="clear" w:color="auto" w:fill="auto"/>
                  <w:vAlign w:val="center"/>
                  <w:hideMark/>
                </w:tcPr>
                <w:p w14:paraId="21CA8A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06* </w:t>
                  </w:r>
                </w:p>
              </w:tc>
              <w:tc>
                <w:tcPr>
                  <w:tcW w:w="5112" w:type="dxa"/>
                  <w:shd w:val="clear" w:color="auto" w:fill="auto"/>
                  <w:vAlign w:val="center"/>
                  <w:hideMark/>
                </w:tcPr>
                <w:p w14:paraId="722B1BE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w:t>
                  </w:r>
                </w:p>
              </w:tc>
              <w:tc>
                <w:tcPr>
                  <w:tcW w:w="1268" w:type="dxa"/>
                  <w:shd w:val="clear" w:color="auto" w:fill="auto"/>
                  <w:noWrap/>
                  <w:vAlign w:val="center"/>
                  <w:hideMark/>
                </w:tcPr>
                <w:p w14:paraId="7AD957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EFF0F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DA98AC3" w14:textId="77777777" w:rsidTr="00042145">
              <w:trPr>
                <w:trHeight w:val="346"/>
                <w:jc w:val="center"/>
              </w:trPr>
              <w:tc>
                <w:tcPr>
                  <w:tcW w:w="704" w:type="dxa"/>
                  <w:shd w:val="clear" w:color="auto" w:fill="auto"/>
                  <w:noWrap/>
                  <w:vAlign w:val="center"/>
                  <w:hideMark/>
                </w:tcPr>
                <w:p w14:paraId="675989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284</w:t>
                  </w:r>
                </w:p>
              </w:tc>
              <w:tc>
                <w:tcPr>
                  <w:tcW w:w="1134" w:type="dxa"/>
                  <w:shd w:val="clear" w:color="auto" w:fill="auto"/>
                  <w:vAlign w:val="center"/>
                  <w:hideMark/>
                </w:tcPr>
                <w:p w14:paraId="7103D2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08* </w:t>
                  </w:r>
                </w:p>
              </w:tc>
              <w:tc>
                <w:tcPr>
                  <w:tcW w:w="5112" w:type="dxa"/>
                  <w:shd w:val="clear" w:color="auto" w:fill="auto"/>
                  <w:vAlign w:val="center"/>
                  <w:hideMark/>
                </w:tcPr>
                <w:p w14:paraId="3A9DD72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268" w:type="dxa"/>
                  <w:shd w:val="clear" w:color="auto" w:fill="auto"/>
                  <w:noWrap/>
                  <w:vAlign w:val="center"/>
                  <w:hideMark/>
                </w:tcPr>
                <w:p w14:paraId="545491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B5D84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36E40497" w14:textId="77777777" w:rsidTr="00042145">
              <w:trPr>
                <w:trHeight w:val="456"/>
                <w:jc w:val="center"/>
              </w:trPr>
              <w:tc>
                <w:tcPr>
                  <w:tcW w:w="704" w:type="dxa"/>
                  <w:shd w:val="clear" w:color="auto" w:fill="auto"/>
                  <w:noWrap/>
                  <w:vAlign w:val="center"/>
                  <w:hideMark/>
                </w:tcPr>
                <w:p w14:paraId="4C3D40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285</w:t>
                  </w:r>
                </w:p>
              </w:tc>
              <w:tc>
                <w:tcPr>
                  <w:tcW w:w="1134" w:type="dxa"/>
                  <w:shd w:val="clear" w:color="auto" w:fill="auto"/>
                  <w:vAlign w:val="center"/>
                  <w:hideMark/>
                </w:tcPr>
                <w:p w14:paraId="64D854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10 05 09</w:t>
                  </w:r>
                </w:p>
              </w:tc>
              <w:tc>
                <w:tcPr>
                  <w:tcW w:w="5112" w:type="dxa"/>
                  <w:shd w:val="clear" w:color="auto" w:fill="auto"/>
                  <w:vAlign w:val="center"/>
                  <w:hideMark/>
                </w:tcPr>
                <w:p w14:paraId="5A3B7C8B" w14:textId="6AA372B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w 10 05 08</w:t>
                  </w:r>
                </w:p>
              </w:tc>
              <w:tc>
                <w:tcPr>
                  <w:tcW w:w="1268" w:type="dxa"/>
                  <w:shd w:val="clear" w:color="auto" w:fill="auto"/>
                  <w:noWrap/>
                  <w:vAlign w:val="center"/>
                  <w:hideMark/>
                </w:tcPr>
                <w:p w14:paraId="3725C2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EA0B8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6B1476AC" w14:textId="77777777" w:rsidTr="00042145">
              <w:trPr>
                <w:trHeight w:val="684"/>
                <w:jc w:val="center"/>
              </w:trPr>
              <w:tc>
                <w:tcPr>
                  <w:tcW w:w="704" w:type="dxa"/>
                  <w:shd w:val="clear" w:color="auto" w:fill="auto"/>
                  <w:noWrap/>
                  <w:vAlign w:val="center"/>
                  <w:hideMark/>
                </w:tcPr>
                <w:p w14:paraId="6490E5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286</w:t>
                  </w:r>
                </w:p>
              </w:tc>
              <w:tc>
                <w:tcPr>
                  <w:tcW w:w="1134" w:type="dxa"/>
                  <w:shd w:val="clear" w:color="auto" w:fill="auto"/>
                  <w:vAlign w:val="center"/>
                  <w:hideMark/>
                </w:tcPr>
                <w:p w14:paraId="25B4E4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10* </w:t>
                  </w:r>
                </w:p>
              </w:tc>
              <w:tc>
                <w:tcPr>
                  <w:tcW w:w="5112" w:type="dxa"/>
                  <w:shd w:val="clear" w:color="auto" w:fill="auto"/>
                  <w:vAlign w:val="center"/>
                  <w:hideMark/>
                </w:tcPr>
                <w:p w14:paraId="27B8D885" w14:textId="79FD8663"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Kożuchy żużlowe i zgary z wytopu o właściwościach palnych lub wydzielające w zetknięciu z wodą gazy palne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w niebezpiecznych ilościach</w:t>
                  </w:r>
                </w:p>
              </w:tc>
              <w:tc>
                <w:tcPr>
                  <w:tcW w:w="1268" w:type="dxa"/>
                  <w:shd w:val="clear" w:color="auto" w:fill="auto"/>
                  <w:noWrap/>
                  <w:vAlign w:val="center"/>
                  <w:hideMark/>
                </w:tcPr>
                <w:p w14:paraId="79572B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2025F4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76E0D44D" w14:textId="77777777" w:rsidTr="00042145">
              <w:trPr>
                <w:trHeight w:val="288"/>
                <w:jc w:val="center"/>
              </w:trPr>
              <w:tc>
                <w:tcPr>
                  <w:tcW w:w="704" w:type="dxa"/>
                  <w:shd w:val="clear" w:color="auto" w:fill="auto"/>
                  <w:noWrap/>
                  <w:vAlign w:val="center"/>
                  <w:hideMark/>
                </w:tcPr>
                <w:p w14:paraId="0B19A4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287</w:t>
                  </w:r>
                </w:p>
              </w:tc>
              <w:tc>
                <w:tcPr>
                  <w:tcW w:w="1134" w:type="dxa"/>
                  <w:shd w:val="clear" w:color="auto" w:fill="auto"/>
                  <w:vAlign w:val="center"/>
                  <w:hideMark/>
                </w:tcPr>
                <w:p w14:paraId="71B5E6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03* </w:t>
                  </w:r>
                </w:p>
              </w:tc>
              <w:tc>
                <w:tcPr>
                  <w:tcW w:w="5112" w:type="dxa"/>
                  <w:shd w:val="clear" w:color="auto" w:fill="auto"/>
                  <w:vAlign w:val="center"/>
                  <w:hideMark/>
                </w:tcPr>
                <w:p w14:paraId="6A68D1C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w:t>
                  </w:r>
                </w:p>
              </w:tc>
              <w:tc>
                <w:tcPr>
                  <w:tcW w:w="1268" w:type="dxa"/>
                  <w:shd w:val="clear" w:color="auto" w:fill="auto"/>
                  <w:noWrap/>
                  <w:vAlign w:val="center"/>
                  <w:hideMark/>
                </w:tcPr>
                <w:p w14:paraId="5244F5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A7D60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4D4128A" w14:textId="77777777" w:rsidTr="00042145">
              <w:trPr>
                <w:trHeight w:val="288"/>
                <w:jc w:val="center"/>
              </w:trPr>
              <w:tc>
                <w:tcPr>
                  <w:tcW w:w="704" w:type="dxa"/>
                  <w:shd w:val="clear" w:color="auto" w:fill="auto"/>
                  <w:noWrap/>
                  <w:vAlign w:val="center"/>
                  <w:hideMark/>
                </w:tcPr>
                <w:p w14:paraId="2A3D82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288</w:t>
                  </w:r>
                </w:p>
              </w:tc>
              <w:tc>
                <w:tcPr>
                  <w:tcW w:w="1134" w:type="dxa"/>
                  <w:shd w:val="clear" w:color="auto" w:fill="auto"/>
                  <w:vAlign w:val="center"/>
                  <w:hideMark/>
                </w:tcPr>
                <w:p w14:paraId="14BB1A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10 06 04</w:t>
                  </w:r>
                </w:p>
              </w:tc>
              <w:tc>
                <w:tcPr>
                  <w:tcW w:w="5112" w:type="dxa"/>
                  <w:shd w:val="clear" w:color="auto" w:fill="auto"/>
                  <w:vAlign w:val="center"/>
                  <w:hideMark/>
                </w:tcPr>
                <w:p w14:paraId="68F7A29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1268" w:type="dxa"/>
                  <w:shd w:val="clear" w:color="auto" w:fill="auto"/>
                  <w:noWrap/>
                  <w:vAlign w:val="center"/>
                  <w:hideMark/>
                </w:tcPr>
                <w:p w14:paraId="7F255A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703B8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EB7A568" w14:textId="77777777" w:rsidTr="00042145">
              <w:trPr>
                <w:trHeight w:val="288"/>
                <w:jc w:val="center"/>
              </w:trPr>
              <w:tc>
                <w:tcPr>
                  <w:tcW w:w="704" w:type="dxa"/>
                  <w:shd w:val="clear" w:color="auto" w:fill="auto"/>
                  <w:noWrap/>
                  <w:vAlign w:val="center"/>
                  <w:hideMark/>
                </w:tcPr>
                <w:p w14:paraId="16D822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289</w:t>
                  </w:r>
                </w:p>
              </w:tc>
              <w:tc>
                <w:tcPr>
                  <w:tcW w:w="1134" w:type="dxa"/>
                  <w:shd w:val="clear" w:color="auto" w:fill="auto"/>
                  <w:vAlign w:val="center"/>
                  <w:hideMark/>
                </w:tcPr>
                <w:p w14:paraId="7CA053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06* </w:t>
                  </w:r>
                </w:p>
              </w:tc>
              <w:tc>
                <w:tcPr>
                  <w:tcW w:w="5112" w:type="dxa"/>
                  <w:shd w:val="clear" w:color="auto" w:fill="auto"/>
                  <w:vAlign w:val="center"/>
                  <w:hideMark/>
                </w:tcPr>
                <w:p w14:paraId="2DA96CD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1268" w:type="dxa"/>
                  <w:shd w:val="clear" w:color="auto" w:fill="auto"/>
                  <w:noWrap/>
                  <w:vAlign w:val="center"/>
                  <w:hideMark/>
                </w:tcPr>
                <w:p w14:paraId="57C279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AAB0A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8254280" w14:textId="77777777" w:rsidTr="00042145">
              <w:trPr>
                <w:trHeight w:val="456"/>
                <w:jc w:val="center"/>
              </w:trPr>
              <w:tc>
                <w:tcPr>
                  <w:tcW w:w="704" w:type="dxa"/>
                  <w:shd w:val="clear" w:color="auto" w:fill="auto"/>
                  <w:noWrap/>
                  <w:vAlign w:val="center"/>
                  <w:hideMark/>
                </w:tcPr>
                <w:p w14:paraId="16517A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290</w:t>
                  </w:r>
                </w:p>
              </w:tc>
              <w:tc>
                <w:tcPr>
                  <w:tcW w:w="1134" w:type="dxa"/>
                  <w:shd w:val="clear" w:color="auto" w:fill="auto"/>
                  <w:vAlign w:val="center"/>
                  <w:hideMark/>
                </w:tcPr>
                <w:p w14:paraId="4EDFB8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07* </w:t>
                  </w:r>
                </w:p>
              </w:tc>
              <w:tc>
                <w:tcPr>
                  <w:tcW w:w="5112" w:type="dxa"/>
                  <w:shd w:val="clear" w:color="auto" w:fill="auto"/>
                  <w:vAlign w:val="center"/>
                  <w:hideMark/>
                </w:tcPr>
                <w:p w14:paraId="77AE288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w:t>
                  </w:r>
                </w:p>
              </w:tc>
              <w:tc>
                <w:tcPr>
                  <w:tcW w:w="1268" w:type="dxa"/>
                  <w:shd w:val="clear" w:color="auto" w:fill="auto"/>
                  <w:noWrap/>
                  <w:vAlign w:val="center"/>
                  <w:hideMark/>
                </w:tcPr>
                <w:p w14:paraId="6F56AD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B49C5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5E87730A" w14:textId="77777777" w:rsidTr="00042145">
              <w:trPr>
                <w:trHeight w:val="300"/>
                <w:jc w:val="center"/>
              </w:trPr>
              <w:tc>
                <w:tcPr>
                  <w:tcW w:w="704" w:type="dxa"/>
                  <w:shd w:val="clear" w:color="auto" w:fill="auto"/>
                  <w:noWrap/>
                  <w:vAlign w:val="center"/>
                  <w:hideMark/>
                </w:tcPr>
                <w:p w14:paraId="1874E7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291</w:t>
                  </w:r>
                </w:p>
              </w:tc>
              <w:tc>
                <w:tcPr>
                  <w:tcW w:w="1134" w:type="dxa"/>
                  <w:shd w:val="clear" w:color="auto" w:fill="auto"/>
                  <w:vAlign w:val="center"/>
                  <w:hideMark/>
                </w:tcPr>
                <w:p w14:paraId="57E2839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09* </w:t>
                  </w:r>
                </w:p>
              </w:tc>
              <w:tc>
                <w:tcPr>
                  <w:tcW w:w="5112" w:type="dxa"/>
                  <w:shd w:val="clear" w:color="auto" w:fill="auto"/>
                  <w:vAlign w:val="center"/>
                  <w:hideMark/>
                </w:tcPr>
                <w:p w14:paraId="27DE895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268" w:type="dxa"/>
                  <w:shd w:val="clear" w:color="auto" w:fill="auto"/>
                  <w:noWrap/>
                  <w:vAlign w:val="center"/>
                  <w:hideMark/>
                </w:tcPr>
                <w:p w14:paraId="1F4716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53F0A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540FF758" w14:textId="77777777" w:rsidTr="00042145">
              <w:trPr>
                <w:trHeight w:val="456"/>
                <w:jc w:val="center"/>
              </w:trPr>
              <w:tc>
                <w:tcPr>
                  <w:tcW w:w="704" w:type="dxa"/>
                  <w:shd w:val="clear" w:color="auto" w:fill="auto"/>
                  <w:noWrap/>
                  <w:vAlign w:val="center"/>
                  <w:hideMark/>
                </w:tcPr>
                <w:p w14:paraId="0D553B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292</w:t>
                  </w:r>
                </w:p>
              </w:tc>
              <w:tc>
                <w:tcPr>
                  <w:tcW w:w="1134" w:type="dxa"/>
                  <w:shd w:val="clear" w:color="auto" w:fill="auto"/>
                  <w:vAlign w:val="center"/>
                  <w:hideMark/>
                </w:tcPr>
                <w:p w14:paraId="19D6651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10 06 10</w:t>
                  </w:r>
                </w:p>
              </w:tc>
              <w:tc>
                <w:tcPr>
                  <w:tcW w:w="5112" w:type="dxa"/>
                  <w:shd w:val="clear" w:color="auto" w:fill="auto"/>
                  <w:vAlign w:val="center"/>
                  <w:hideMark/>
                </w:tcPr>
                <w:p w14:paraId="50F04984" w14:textId="0E1986F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w 10 06 09</w:t>
                  </w:r>
                </w:p>
              </w:tc>
              <w:tc>
                <w:tcPr>
                  <w:tcW w:w="1268" w:type="dxa"/>
                  <w:shd w:val="clear" w:color="auto" w:fill="auto"/>
                  <w:noWrap/>
                  <w:vAlign w:val="center"/>
                  <w:hideMark/>
                </w:tcPr>
                <w:p w14:paraId="2D412E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8B35D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4DE04A0E" w14:textId="77777777" w:rsidTr="00042145">
              <w:trPr>
                <w:trHeight w:val="288"/>
                <w:jc w:val="center"/>
              </w:trPr>
              <w:tc>
                <w:tcPr>
                  <w:tcW w:w="704" w:type="dxa"/>
                  <w:shd w:val="clear" w:color="auto" w:fill="auto"/>
                  <w:noWrap/>
                  <w:vAlign w:val="center"/>
                  <w:hideMark/>
                </w:tcPr>
                <w:p w14:paraId="0390BB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293</w:t>
                  </w:r>
                </w:p>
              </w:tc>
              <w:tc>
                <w:tcPr>
                  <w:tcW w:w="1134" w:type="dxa"/>
                  <w:shd w:val="clear" w:color="auto" w:fill="auto"/>
                  <w:vAlign w:val="center"/>
                  <w:hideMark/>
                </w:tcPr>
                <w:p w14:paraId="627C5A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10 06 99</w:t>
                  </w:r>
                </w:p>
              </w:tc>
              <w:tc>
                <w:tcPr>
                  <w:tcW w:w="5112" w:type="dxa"/>
                  <w:shd w:val="clear" w:color="auto" w:fill="auto"/>
                  <w:vAlign w:val="center"/>
                  <w:hideMark/>
                </w:tcPr>
                <w:p w14:paraId="57AE6FB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5A0192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96DA1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60C71A3" w14:textId="77777777" w:rsidTr="00042145">
              <w:trPr>
                <w:trHeight w:val="288"/>
                <w:jc w:val="center"/>
              </w:trPr>
              <w:tc>
                <w:tcPr>
                  <w:tcW w:w="704" w:type="dxa"/>
                  <w:shd w:val="clear" w:color="auto" w:fill="auto"/>
                  <w:noWrap/>
                  <w:vAlign w:val="center"/>
                  <w:hideMark/>
                </w:tcPr>
                <w:p w14:paraId="3085DD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294</w:t>
                  </w:r>
                </w:p>
              </w:tc>
              <w:tc>
                <w:tcPr>
                  <w:tcW w:w="1134" w:type="dxa"/>
                  <w:shd w:val="clear" w:color="auto" w:fill="auto"/>
                  <w:vAlign w:val="center"/>
                  <w:hideMark/>
                </w:tcPr>
                <w:p w14:paraId="1A93CA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10 07 03</w:t>
                  </w:r>
                </w:p>
              </w:tc>
              <w:tc>
                <w:tcPr>
                  <w:tcW w:w="5112" w:type="dxa"/>
                  <w:shd w:val="clear" w:color="auto" w:fill="auto"/>
                  <w:vAlign w:val="center"/>
                  <w:hideMark/>
                </w:tcPr>
                <w:p w14:paraId="32D6AF4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w:t>
                  </w:r>
                </w:p>
              </w:tc>
              <w:tc>
                <w:tcPr>
                  <w:tcW w:w="1268" w:type="dxa"/>
                  <w:shd w:val="clear" w:color="auto" w:fill="auto"/>
                  <w:noWrap/>
                  <w:vAlign w:val="center"/>
                  <w:hideMark/>
                </w:tcPr>
                <w:p w14:paraId="710EE3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34415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1E95F991" w14:textId="77777777" w:rsidTr="00042145">
              <w:trPr>
                <w:trHeight w:val="288"/>
                <w:jc w:val="center"/>
              </w:trPr>
              <w:tc>
                <w:tcPr>
                  <w:tcW w:w="704" w:type="dxa"/>
                  <w:shd w:val="clear" w:color="auto" w:fill="auto"/>
                  <w:noWrap/>
                  <w:vAlign w:val="center"/>
                  <w:hideMark/>
                </w:tcPr>
                <w:p w14:paraId="667055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295</w:t>
                  </w:r>
                </w:p>
              </w:tc>
              <w:tc>
                <w:tcPr>
                  <w:tcW w:w="1134" w:type="dxa"/>
                  <w:shd w:val="clear" w:color="auto" w:fill="auto"/>
                  <w:vAlign w:val="center"/>
                  <w:hideMark/>
                </w:tcPr>
                <w:p w14:paraId="7E808C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10 07 04</w:t>
                  </w:r>
                </w:p>
              </w:tc>
              <w:tc>
                <w:tcPr>
                  <w:tcW w:w="5112" w:type="dxa"/>
                  <w:shd w:val="clear" w:color="auto" w:fill="auto"/>
                  <w:vAlign w:val="center"/>
                  <w:hideMark/>
                </w:tcPr>
                <w:p w14:paraId="24A7163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1268" w:type="dxa"/>
                  <w:shd w:val="clear" w:color="auto" w:fill="auto"/>
                  <w:noWrap/>
                  <w:vAlign w:val="center"/>
                  <w:hideMark/>
                </w:tcPr>
                <w:p w14:paraId="390C82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0072E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18BCB714" w14:textId="77777777" w:rsidTr="00042145">
              <w:trPr>
                <w:trHeight w:val="456"/>
                <w:jc w:val="center"/>
              </w:trPr>
              <w:tc>
                <w:tcPr>
                  <w:tcW w:w="704" w:type="dxa"/>
                  <w:shd w:val="clear" w:color="auto" w:fill="auto"/>
                  <w:noWrap/>
                  <w:vAlign w:val="center"/>
                  <w:hideMark/>
                </w:tcPr>
                <w:p w14:paraId="7A93DF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296</w:t>
                  </w:r>
                </w:p>
              </w:tc>
              <w:tc>
                <w:tcPr>
                  <w:tcW w:w="1134" w:type="dxa"/>
                  <w:shd w:val="clear" w:color="auto" w:fill="auto"/>
                  <w:vAlign w:val="center"/>
                  <w:hideMark/>
                </w:tcPr>
                <w:p w14:paraId="160286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10 07 05</w:t>
                  </w:r>
                </w:p>
              </w:tc>
              <w:tc>
                <w:tcPr>
                  <w:tcW w:w="5112" w:type="dxa"/>
                  <w:shd w:val="clear" w:color="auto" w:fill="auto"/>
                  <w:vAlign w:val="center"/>
                  <w:hideMark/>
                </w:tcPr>
                <w:p w14:paraId="79EAE84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w:t>
                  </w:r>
                </w:p>
              </w:tc>
              <w:tc>
                <w:tcPr>
                  <w:tcW w:w="1268" w:type="dxa"/>
                  <w:shd w:val="clear" w:color="auto" w:fill="auto"/>
                  <w:noWrap/>
                  <w:vAlign w:val="center"/>
                  <w:hideMark/>
                </w:tcPr>
                <w:p w14:paraId="43DD8A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517AF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0E6B9A7C" w14:textId="77777777" w:rsidTr="00042145">
              <w:trPr>
                <w:trHeight w:val="276"/>
                <w:jc w:val="center"/>
              </w:trPr>
              <w:tc>
                <w:tcPr>
                  <w:tcW w:w="704" w:type="dxa"/>
                  <w:shd w:val="clear" w:color="auto" w:fill="auto"/>
                  <w:noWrap/>
                  <w:vAlign w:val="center"/>
                  <w:hideMark/>
                </w:tcPr>
                <w:p w14:paraId="1AC84B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297</w:t>
                  </w:r>
                </w:p>
              </w:tc>
              <w:tc>
                <w:tcPr>
                  <w:tcW w:w="1134" w:type="dxa"/>
                  <w:shd w:val="clear" w:color="auto" w:fill="auto"/>
                  <w:vAlign w:val="center"/>
                  <w:hideMark/>
                </w:tcPr>
                <w:p w14:paraId="1107B0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07 07* </w:t>
                  </w:r>
                </w:p>
              </w:tc>
              <w:tc>
                <w:tcPr>
                  <w:tcW w:w="5112" w:type="dxa"/>
                  <w:shd w:val="clear" w:color="auto" w:fill="auto"/>
                  <w:vAlign w:val="center"/>
                  <w:hideMark/>
                </w:tcPr>
                <w:p w14:paraId="6F005D8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268" w:type="dxa"/>
                  <w:shd w:val="clear" w:color="auto" w:fill="auto"/>
                  <w:noWrap/>
                  <w:vAlign w:val="center"/>
                  <w:hideMark/>
                </w:tcPr>
                <w:p w14:paraId="7C1141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CF7ED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ABAB016" w14:textId="77777777" w:rsidTr="00042145">
              <w:trPr>
                <w:trHeight w:val="456"/>
                <w:jc w:val="center"/>
              </w:trPr>
              <w:tc>
                <w:tcPr>
                  <w:tcW w:w="704" w:type="dxa"/>
                  <w:shd w:val="clear" w:color="auto" w:fill="auto"/>
                  <w:noWrap/>
                  <w:vAlign w:val="center"/>
                  <w:hideMark/>
                </w:tcPr>
                <w:p w14:paraId="511250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298</w:t>
                  </w:r>
                </w:p>
              </w:tc>
              <w:tc>
                <w:tcPr>
                  <w:tcW w:w="1134" w:type="dxa"/>
                  <w:shd w:val="clear" w:color="auto" w:fill="auto"/>
                  <w:vAlign w:val="center"/>
                  <w:hideMark/>
                </w:tcPr>
                <w:p w14:paraId="46B771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10 07 08</w:t>
                  </w:r>
                </w:p>
              </w:tc>
              <w:tc>
                <w:tcPr>
                  <w:tcW w:w="5112" w:type="dxa"/>
                  <w:shd w:val="clear" w:color="auto" w:fill="auto"/>
                  <w:vAlign w:val="center"/>
                  <w:hideMark/>
                </w:tcPr>
                <w:p w14:paraId="06911B66" w14:textId="045A9283"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w 10 07 07</w:t>
                  </w:r>
                </w:p>
              </w:tc>
              <w:tc>
                <w:tcPr>
                  <w:tcW w:w="1268" w:type="dxa"/>
                  <w:shd w:val="clear" w:color="auto" w:fill="auto"/>
                  <w:noWrap/>
                  <w:vAlign w:val="center"/>
                  <w:hideMark/>
                </w:tcPr>
                <w:p w14:paraId="07D4BC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75D8B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9C19494" w14:textId="77777777" w:rsidTr="00042145">
              <w:trPr>
                <w:trHeight w:val="288"/>
                <w:jc w:val="center"/>
              </w:trPr>
              <w:tc>
                <w:tcPr>
                  <w:tcW w:w="704" w:type="dxa"/>
                  <w:shd w:val="clear" w:color="auto" w:fill="auto"/>
                  <w:noWrap/>
                  <w:vAlign w:val="center"/>
                  <w:hideMark/>
                </w:tcPr>
                <w:p w14:paraId="57020D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299</w:t>
                  </w:r>
                </w:p>
              </w:tc>
              <w:tc>
                <w:tcPr>
                  <w:tcW w:w="1134" w:type="dxa"/>
                  <w:shd w:val="clear" w:color="auto" w:fill="auto"/>
                  <w:vAlign w:val="center"/>
                  <w:hideMark/>
                </w:tcPr>
                <w:p w14:paraId="04CD4C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10 07 99</w:t>
                  </w:r>
                </w:p>
              </w:tc>
              <w:tc>
                <w:tcPr>
                  <w:tcW w:w="5112" w:type="dxa"/>
                  <w:shd w:val="clear" w:color="auto" w:fill="auto"/>
                  <w:vAlign w:val="center"/>
                  <w:hideMark/>
                </w:tcPr>
                <w:p w14:paraId="52F9083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36BE4A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D3372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E5326A8" w14:textId="77777777" w:rsidTr="00042145">
              <w:trPr>
                <w:trHeight w:val="288"/>
                <w:jc w:val="center"/>
              </w:trPr>
              <w:tc>
                <w:tcPr>
                  <w:tcW w:w="704" w:type="dxa"/>
                  <w:shd w:val="clear" w:color="auto" w:fill="auto"/>
                  <w:noWrap/>
                  <w:vAlign w:val="center"/>
                  <w:hideMark/>
                </w:tcPr>
                <w:p w14:paraId="126DE8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300</w:t>
                  </w:r>
                </w:p>
              </w:tc>
              <w:tc>
                <w:tcPr>
                  <w:tcW w:w="1134" w:type="dxa"/>
                  <w:shd w:val="clear" w:color="auto" w:fill="auto"/>
                  <w:vAlign w:val="center"/>
                  <w:hideMark/>
                </w:tcPr>
                <w:p w14:paraId="1D8CB8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10 08 04</w:t>
                  </w:r>
                </w:p>
              </w:tc>
              <w:tc>
                <w:tcPr>
                  <w:tcW w:w="5112" w:type="dxa"/>
                  <w:shd w:val="clear" w:color="auto" w:fill="auto"/>
                  <w:vAlign w:val="center"/>
                  <w:hideMark/>
                </w:tcPr>
                <w:p w14:paraId="3A91539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w:t>
                  </w:r>
                </w:p>
              </w:tc>
              <w:tc>
                <w:tcPr>
                  <w:tcW w:w="1268" w:type="dxa"/>
                  <w:shd w:val="clear" w:color="auto" w:fill="auto"/>
                  <w:noWrap/>
                  <w:vAlign w:val="center"/>
                  <w:hideMark/>
                </w:tcPr>
                <w:p w14:paraId="743FA0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80476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5205057" w14:textId="77777777" w:rsidTr="00042145">
              <w:trPr>
                <w:trHeight w:val="684"/>
                <w:jc w:val="center"/>
              </w:trPr>
              <w:tc>
                <w:tcPr>
                  <w:tcW w:w="704" w:type="dxa"/>
                  <w:shd w:val="clear" w:color="auto" w:fill="auto"/>
                  <w:noWrap/>
                  <w:vAlign w:val="center"/>
                  <w:hideMark/>
                </w:tcPr>
                <w:p w14:paraId="06FEDC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301</w:t>
                  </w:r>
                </w:p>
              </w:tc>
              <w:tc>
                <w:tcPr>
                  <w:tcW w:w="1134" w:type="dxa"/>
                  <w:shd w:val="clear" w:color="auto" w:fill="auto"/>
                  <w:vAlign w:val="center"/>
                  <w:hideMark/>
                </w:tcPr>
                <w:p w14:paraId="7A6153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10* </w:t>
                  </w:r>
                </w:p>
              </w:tc>
              <w:tc>
                <w:tcPr>
                  <w:tcW w:w="5112" w:type="dxa"/>
                  <w:shd w:val="clear" w:color="auto" w:fill="auto"/>
                  <w:vAlign w:val="center"/>
                  <w:hideMark/>
                </w:tcPr>
                <w:p w14:paraId="02CDAD73" w14:textId="21B35F9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Kożuchy żużlowe i zgary z wytopu o właściwościach palnych lub wydzielające w zetknięciu z wodą gazy palne </w:t>
                  </w:r>
                  <w:r w:rsidR="005F2788" w:rsidRPr="00BD3D54">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niebezpiecznych ilościach </w:t>
                  </w:r>
                </w:p>
              </w:tc>
              <w:tc>
                <w:tcPr>
                  <w:tcW w:w="1268" w:type="dxa"/>
                  <w:shd w:val="clear" w:color="auto" w:fill="auto"/>
                  <w:noWrap/>
                  <w:vAlign w:val="center"/>
                  <w:hideMark/>
                </w:tcPr>
                <w:p w14:paraId="2783B4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991" w:type="dxa"/>
                  <w:shd w:val="clear" w:color="auto" w:fill="auto"/>
                  <w:noWrap/>
                  <w:vAlign w:val="center"/>
                  <w:hideMark/>
                </w:tcPr>
                <w:p w14:paraId="02BAD8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4E6DF91" w14:textId="77777777" w:rsidTr="00042145">
              <w:trPr>
                <w:trHeight w:val="456"/>
                <w:jc w:val="center"/>
              </w:trPr>
              <w:tc>
                <w:tcPr>
                  <w:tcW w:w="704" w:type="dxa"/>
                  <w:shd w:val="clear" w:color="auto" w:fill="auto"/>
                  <w:noWrap/>
                  <w:vAlign w:val="center"/>
                  <w:hideMark/>
                </w:tcPr>
                <w:p w14:paraId="53B6F0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302</w:t>
                  </w:r>
                </w:p>
              </w:tc>
              <w:tc>
                <w:tcPr>
                  <w:tcW w:w="1134" w:type="dxa"/>
                  <w:shd w:val="clear" w:color="auto" w:fill="auto"/>
                  <w:vAlign w:val="center"/>
                  <w:hideMark/>
                </w:tcPr>
                <w:p w14:paraId="2C334A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10 08 11</w:t>
                  </w:r>
                </w:p>
              </w:tc>
              <w:tc>
                <w:tcPr>
                  <w:tcW w:w="5112" w:type="dxa"/>
                  <w:shd w:val="clear" w:color="auto" w:fill="auto"/>
                  <w:vAlign w:val="center"/>
                  <w:hideMark/>
                </w:tcPr>
                <w:p w14:paraId="46B4C80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Kożuchy żużlowe i zgary inne niż wymienione w 10 08 10</w:t>
                  </w:r>
                </w:p>
              </w:tc>
              <w:tc>
                <w:tcPr>
                  <w:tcW w:w="1268" w:type="dxa"/>
                  <w:shd w:val="clear" w:color="auto" w:fill="auto"/>
                  <w:noWrap/>
                  <w:vAlign w:val="center"/>
                  <w:hideMark/>
                </w:tcPr>
                <w:p w14:paraId="206B81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74674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6EFF6105" w14:textId="77777777" w:rsidTr="00042145">
              <w:trPr>
                <w:trHeight w:val="288"/>
                <w:jc w:val="center"/>
              </w:trPr>
              <w:tc>
                <w:tcPr>
                  <w:tcW w:w="704" w:type="dxa"/>
                  <w:shd w:val="clear" w:color="auto" w:fill="auto"/>
                  <w:noWrap/>
                  <w:vAlign w:val="center"/>
                  <w:hideMark/>
                </w:tcPr>
                <w:p w14:paraId="681BA4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303</w:t>
                  </w:r>
                </w:p>
              </w:tc>
              <w:tc>
                <w:tcPr>
                  <w:tcW w:w="1134" w:type="dxa"/>
                  <w:shd w:val="clear" w:color="auto" w:fill="auto"/>
                  <w:vAlign w:val="center"/>
                  <w:hideMark/>
                </w:tcPr>
                <w:p w14:paraId="0781BE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12* </w:t>
                  </w:r>
                </w:p>
              </w:tc>
              <w:tc>
                <w:tcPr>
                  <w:tcW w:w="5112" w:type="dxa"/>
                  <w:shd w:val="clear" w:color="auto" w:fill="auto"/>
                  <w:vAlign w:val="center"/>
                  <w:hideMark/>
                </w:tcPr>
                <w:p w14:paraId="176C869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smołę z produkcji anod </w:t>
                  </w:r>
                </w:p>
              </w:tc>
              <w:tc>
                <w:tcPr>
                  <w:tcW w:w="1268" w:type="dxa"/>
                  <w:shd w:val="clear" w:color="auto" w:fill="auto"/>
                  <w:noWrap/>
                  <w:vAlign w:val="center"/>
                  <w:hideMark/>
                </w:tcPr>
                <w:p w14:paraId="397484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4602A8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F03280E" w14:textId="77777777" w:rsidTr="00042145">
              <w:trPr>
                <w:trHeight w:val="456"/>
                <w:jc w:val="center"/>
              </w:trPr>
              <w:tc>
                <w:tcPr>
                  <w:tcW w:w="704" w:type="dxa"/>
                  <w:shd w:val="clear" w:color="auto" w:fill="auto"/>
                  <w:noWrap/>
                  <w:vAlign w:val="center"/>
                  <w:hideMark/>
                </w:tcPr>
                <w:p w14:paraId="5639EE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304</w:t>
                  </w:r>
                </w:p>
              </w:tc>
              <w:tc>
                <w:tcPr>
                  <w:tcW w:w="1134" w:type="dxa"/>
                  <w:shd w:val="clear" w:color="auto" w:fill="auto"/>
                  <w:vAlign w:val="center"/>
                  <w:hideMark/>
                </w:tcPr>
                <w:p w14:paraId="078D33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10 08 13</w:t>
                  </w:r>
                </w:p>
              </w:tc>
              <w:tc>
                <w:tcPr>
                  <w:tcW w:w="5112" w:type="dxa"/>
                  <w:shd w:val="clear" w:color="auto" w:fill="auto"/>
                  <w:vAlign w:val="center"/>
                  <w:hideMark/>
                </w:tcPr>
                <w:p w14:paraId="4EED793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węgiel z produkcji anod inne niż wymienione w 10 08 12</w:t>
                  </w:r>
                </w:p>
              </w:tc>
              <w:tc>
                <w:tcPr>
                  <w:tcW w:w="1268" w:type="dxa"/>
                  <w:shd w:val="clear" w:color="auto" w:fill="auto"/>
                  <w:noWrap/>
                  <w:vAlign w:val="center"/>
                  <w:hideMark/>
                </w:tcPr>
                <w:p w14:paraId="074FB2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77282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E1FDD1F" w14:textId="77777777" w:rsidTr="00042145">
              <w:trPr>
                <w:trHeight w:val="288"/>
                <w:jc w:val="center"/>
              </w:trPr>
              <w:tc>
                <w:tcPr>
                  <w:tcW w:w="704" w:type="dxa"/>
                  <w:shd w:val="clear" w:color="auto" w:fill="auto"/>
                  <w:noWrap/>
                  <w:vAlign w:val="center"/>
                  <w:hideMark/>
                </w:tcPr>
                <w:p w14:paraId="572476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305</w:t>
                  </w:r>
                </w:p>
              </w:tc>
              <w:tc>
                <w:tcPr>
                  <w:tcW w:w="1134" w:type="dxa"/>
                  <w:shd w:val="clear" w:color="auto" w:fill="auto"/>
                  <w:vAlign w:val="center"/>
                  <w:hideMark/>
                </w:tcPr>
                <w:p w14:paraId="2CDD4F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10 08 14</w:t>
                  </w:r>
                </w:p>
              </w:tc>
              <w:tc>
                <w:tcPr>
                  <w:tcW w:w="5112" w:type="dxa"/>
                  <w:shd w:val="clear" w:color="auto" w:fill="auto"/>
                  <w:vAlign w:val="center"/>
                  <w:hideMark/>
                </w:tcPr>
                <w:p w14:paraId="4145CEA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Odpadowe anody</w:t>
                  </w:r>
                </w:p>
              </w:tc>
              <w:tc>
                <w:tcPr>
                  <w:tcW w:w="1268" w:type="dxa"/>
                  <w:shd w:val="clear" w:color="auto" w:fill="auto"/>
                  <w:noWrap/>
                  <w:vAlign w:val="center"/>
                  <w:hideMark/>
                </w:tcPr>
                <w:p w14:paraId="2E14AD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A5EB3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B2FBE40" w14:textId="77777777" w:rsidTr="00042145">
              <w:trPr>
                <w:trHeight w:val="456"/>
                <w:jc w:val="center"/>
              </w:trPr>
              <w:tc>
                <w:tcPr>
                  <w:tcW w:w="704" w:type="dxa"/>
                  <w:shd w:val="clear" w:color="auto" w:fill="auto"/>
                  <w:noWrap/>
                  <w:vAlign w:val="center"/>
                  <w:hideMark/>
                </w:tcPr>
                <w:p w14:paraId="3772CF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306</w:t>
                  </w:r>
                </w:p>
              </w:tc>
              <w:tc>
                <w:tcPr>
                  <w:tcW w:w="1134" w:type="dxa"/>
                  <w:shd w:val="clear" w:color="auto" w:fill="auto"/>
                  <w:vAlign w:val="center"/>
                  <w:hideMark/>
                </w:tcPr>
                <w:p w14:paraId="4AA131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15* </w:t>
                  </w:r>
                </w:p>
              </w:tc>
              <w:tc>
                <w:tcPr>
                  <w:tcW w:w="5112" w:type="dxa"/>
                  <w:shd w:val="clear" w:color="auto" w:fill="auto"/>
                  <w:vAlign w:val="center"/>
                  <w:hideMark/>
                </w:tcPr>
                <w:p w14:paraId="24F649C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1268" w:type="dxa"/>
                  <w:shd w:val="clear" w:color="auto" w:fill="auto"/>
                  <w:noWrap/>
                  <w:vAlign w:val="center"/>
                  <w:hideMark/>
                </w:tcPr>
                <w:p w14:paraId="177A59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BC477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5873F0B1" w14:textId="77777777" w:rsidTr="00042145">
              <w:trPr>
                <w:trHeight w:val="456"/>
                <w:jc w:val="center"/>
              </w:trPr>
              <w:tc>
                <w:tcPr>
                  <w:tcW w:w="704" w:type="dxa"/>
                  <w:shd w:val="clear" w:color="auto" w:fill="auto"/>
                  <w:noWrap/>
                  <w:vAlign w:val="center"/>
                  <w:hideMark/>
                </w:tcPr>
                <w:p w14:paraId="01A283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307</w:t>
                  </w:r>
                </w:p>
              </w:tc>
              <w:tc>
                <w:tcPr>
                  <w:tcW w:w="1134" w:type="dxa"/>
                  <w:shd w:val="clear" w:color="auto" w:fill="auto"/>
                  <w:vAlign w:val="center"/>
                  <w:hideMark/>
                </w:tcPr>
                <w:p w14:paraId="52888A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10 08 16</w:t>
                  </w:r>
                </w:p>
              </w:tc>
              <w:tc>
                <w:tcPr>
                  <w:tcW w:w="5112" w:type="dxa"/>
                  <w:shd w:val="clear" w:color="auto" w:fill="auto"/>
                  <w:vAlign w:val="center"/>
                  <w:hideMark/>
                </w:tcPr>
                <w:p w14:paraId="5B34CD8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08 15</w:t>
                  </w:r>
                </w:p>
              </w:tc>
              <w:tc>
                <w:tcPr>
                  <w:tcW w:w="1268" w:type="dxa"/>
                  <w:shd w:val="clear" w:color="auto" w:fill="auto"/>
                  <w:noWrap/>
                  <w:vAlign w:val="center"/>
                  <w:hideMark/>
                </w:tcPr>
                <w:p w14:paraId="13BE62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9DF59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6C25114" w14:textId="77777777" w:rsidTr="00042145">
              <w:trPr>
                <w:trHeight w:val="456"/>
                <w:jc w:val="center"/>
              </w:trPr>
              <w:tc>
                <w:tcPr>
                  <w:tcW w:w="704" w:type="dxa"/>
                  <w:shd w:val="clear" w:color="auto" w:fill="auto"/>
                  <w:noWrap/>
                  <w:vAlign w:val="center"/>
                  <w:hideMark/>
                </w:tcPr>
                <w:p w14:paraId="72E5A1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308</w:t>
                  </w:r>
                </w:p>
              </w:tc>
              <w:tc>
                <w:tcPr>
                  <w:tcW w:w="1134" w:type="dxa"/>
                  <w:shd w:val="clear" w:color="auto" w:fill="auto"/>
                  <w:vAlign w:val="center"/>
                  <w:hideMark/>
                </w:tcPr>
                <w:p w14:paraId="6E6129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17* </w:t>
                  </w:r>
                </w:p>
              </w:tc>
              <w:tc>
                <w:tcPr>
                  <w:tcW w:w="5112" w:type="dxa"/>
                  <w:shd w:val="clear" w:color="auto" w:fill="auto"/>
                  <w:vAlign w:val="center"/>
                  <w:hideMark/>
                </w:tcPr>
                <w:p w14:paraId="2082C86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zawierające substancje niebezpieczne </w:t>
                  </w:r>
                </w:p>
              </w:tc>
              <w:tc>
                <w:tcPr>
                  <w:tcW w:w="1268" w:type="dxa"/>
                  <w:shd w:val="clear" w:color="auto" w:fill="auto"/>
                  <w:noWrap/>
                  <w:vAlign w:val="center"/>
                  <w:hideMark/>
                </w:tcPr>
                <w:p w14:paraId="544FFA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B3E79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058440D" w14:textId="77777777" w:rsidTr="00042145">
              <w:trPr>
                <w:trHeight w:val="456"/>
                <w:jc w:val="center"/>
              </w:trPr>
              <w:tc>
                <w:tcPr>
                  <w:tcW w:w="704" w:type="dxa"/>
                  <w:shd w:val="clear" w:color="auto" w:fill="auto"/>
                  <w:noWrap/>
                  <w:vAlign w:val="center"/>
                  <w:hideMark/>
                </w:tcPr>
                <w:p w14:paraId="27AD4E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309</w:t>
                  </w:r>
                </w:p>
              </w:tc>
              <w:tc>
                <w:tcPr>
                  <w:tcW w:w="1134" w:type="dxa"/>
                  <w:shd w:val="clear" w:color="auto" w:fill="auto"/>
                  <w:vAlign w:val="center"/>
                  <w:hideMark/>
                </w:tcPr>
                <w:p w14:paraId="3EB79C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10 08 18</w:t>
                  </w:r>
                </w:p>
              </w:tc>
              <w:tc>
                <w:tcPr>
                  <w:tcW w:w="5112" w:type="dxa"/>
                  <w:shd w:val="clear" w:color="auto" w:fill="auto"/>
                  <w:vAlign w:val="center"/>
                  <w:hideMark/>
                </w:tcPr>
                <w:p w14:paraId="24F5EC48" w14:textId="7966FFF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08 17</w:t>
                  </w:r>
                </w:p>
              </w:tc>
              <w:tc>
                <w:tcPr>
                  <w:tcW w:w="1268" w:type="dxa"/>
                  <w:shd w:val="clear" w:color="auto" w:fill="auto"/>
                  <w:noWrap/>
                  <w:vAlign w:val="center"/>
                  <w:hideMark/>
                </w:tcPr>
                <w:p w14:paraId="097659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C61D5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2A35F1D" w14:textId="77777777" w:rsidTr="00042145">
              <w:trPr>
                <w:trHeight w:val="456"/>
                <w:jc w:val="center"/>
              </w:trPr>
              <w:tc>
                <w:tcPr>
                  <w:tcW w:w="704" w:type="dxa"/>
                  <w:shd w:val="clear" w:color="auto" w:fill="auto"/>
                  <w:noWrap/>
                  <w:vAlign w:val="center"/>
                  <w:hideMark/>
                </w:tcPr>
                <w:p w14:paraId="0537A2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310</w:t>
                  </w:r>
                </w:p>
              </w:tc>
              <w:tc>
                <w:tcPr>
                  <w:tcW w:w="1134" w:type="dxa"/>
                  <w:shd w:val="clear" w:color="auto" w:fill="auto"/>
                  <w:vAlign w:val="center"/>
                  <w:hideMark/>
                </w:tcPr>
                <w:p w14:paraId="42734A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19* </w:t>
                  </w:r>
                </w:p>
              </w:tc>
              <w:tc>
                <w:tcPr>
                  <w:tcW w:w="5112" w:type="dxa"/>
                  <w:shd w:val="clear" w:color="auto" w:fill="auto"/>
                  <w:vAlign w:val="center"/>
                  <w:hideMark/>
                </w:tcPr>
                <w:p w14:paraId="5C08697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268" w:type="dxa"/>
                  <w:shd w:val="clear" w:color="auto" w:fill="auto"/>
                  <w:noWrap/>
                  <w:vAlign w:val="center"/>
                  <w:hideMark/>
                </w:tcPr>
                <w:p w14:paraId="49C3DF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A58FB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33299B5" w14:textId="77777777" w:rsidTr="00042145">
              <w:trPr>
                <w:trHeight w:val="456"/>
                <w:jc w:val="center"/>
              </w:trPr>
              <w:tc>
                <w:tcPr>
                  <w:tcW w:w="704" w:type="dxa"/>
                  <w:shd w:val="clear" w:color="auto" w:fill="auto"/>
                  <w:noWrap/>
                  <w:vAlign w:val="center"/>
                  <w:hideMark/>
                </w:tcPr>
                <w:p w14:paraId="1084A3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311</w:t>
                  </w:r>
                </w:p>
              </w:tc>
              <w:tc>
                <w:tcPr>
                  <w:tcW w:w="1134" w:type="dxa"/>
                  <w:shd w:val="clear" w:color="auto" w:fill="auto"/>
                  <w:vAlign w:val="center"/>
                  <w:hideMark/>
                </w:tcPr>
                <w:p w14:paraId="4B7195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10 08 20</w:t>
                  </w:r>
                </w:p>
              </w:tc>
              <w:tc>
                <w:tcPr>
                  <w:tcW w:w="5112" w:type="dxa"/>
                  <w:shd w:val="clear" w:color="auto" w:fill="auto"/>
                  <w:vAlign w:val="center"/>
                  <w:hideMark/>
                </w:tcPr>
                <w:p w14:paraId="5F71E7ED" w14:textId="7F75A37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w 10 08 19</w:t>
                  </w:r>
                </w:p>
              </w:tc>
              <w:tc>
                <w:tcPr>
                  <w:tcW w:w="1268" w:type="dxa"/>
                  <w:shd w:val="clear" w:color="auto" w:fill="auto"/>
                  <w:noWrap/>
                  <w:vAlign w:val="center"/>
                  <w:hideMark/>
                </w:tcPr>
                <w:p w14:paraId="2FDB55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C58BC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A5AA8D0" w14:textId="77777777" w:rsidTr="00042145">
              <w:trPr>
                <w:trHeight w:val="288"/>
                <w:jc w:val="center"/>
              </w:trPr>
              <w:tc>
                <w:tcPr>
                  <w:tcW w:w="704" w:type="dxa"/>
                  <w:shd w:val="clear" w:color="auto" w:fill="auto"/>
                  <w:noWrap/>
                  <w:vAlign w:val="center"/>
                  <w:hideMark/>
                </w:tcPr>
                <w:p w14:paraId="073F98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312</w:t>
                  </w:r>
                </w:p>
              </w:tc>
              <w:tc>
                <w:tcPr>
                  <w:tcW w:w="1134" w:type="dxa"/>
                  <w:shd w:val="clear" w:color="auto" w:fill="auto"/>
                  <w:vAlign w:val="center"/>
                  <w:hideMark/>
                </w:tcPr>
                <w:p w14:paraId="2DDADD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10 08 99</w:t>
                  </w:r>
                </w:p>
              </w:tc>
              <w:tc>
                <w:tcPr>
                  <w:tcW w:w="5112" w:type="dxa"/>
                  <w:shd w:val="clear" w:color="auto" w:fill="auto"/>
                  <w:vAlign w:val="center"/>
                  <w:hideMark/>
                </w:tcPr>
                <w:p w14:paraId="405ECF2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103D00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F4AF9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F768D1B" w14:textId="77777777" w:rsidTr="00042145">
              <w:trPr>
                <w:trHeight w:val="456"/>
                <w:jc w:val="center"/>
              </w:trPr>
              <w:tc>
                <w:tcPr>
                  <w:tcW w:w="704" w:type="dxa"/>
                  <w:shd w:val="clear" w:color="auto" w:fill="auto"/>
                  <w:noWrap/>
                  <w:vAlign w:val="center"/>
                  <w:hideMark/>
                </w:tcPr>
                <w:p w14:paraId="130B0A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313</w:t>
                  </w:r>
                </w:p>
              </w:tc>
              <w:tc>
                <w:tcPr>
                  <w:tcW w:w="1134" w:type="dxa"/>
                  <w:shd w:val="clear" w:color="auto" w:fill="auto"/>
                  <w:vAlign w:val="center"/>
                  <w:hideMark/>
                </w:tcPr>
                <w:p w14:paraId="299AFF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09* </w:t>
                  </w:r>
                </w:p>
              </w:tc>
              <w:tc>
                <w:tcPr>
                  <w:tcW w:w="5112" w:type="dxa"/>
                  <w:shd w:val="clear" w:color="auto" w:fill="auto"/>
                  <w:vAlign w:val="center"/>
                  <w:hideMark/>
                </w:tcPr>
                <w:p w14:paraId="3A3F921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1268" w:type="dxa"/>
                  <w:shd w:val="clear" w:color="auto" w:fill="auto"/>
                  <w:noWrap/>
                  <w:vAlign w:val="center"/>
                  <w:hideMark/>
                </w:tcPr>
                <w:p w14:paraId="33D56E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DFD0A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3A3B439F" w14:textId="77777777" w:rsidTr="00042145">
              <w:trPr>
                <w:trHeight w:val="456"/>
                <w:jc w:val="center"/>
              </w:trPr>
              <w:tc>
                <w:tcPr>
                  <w:tcW w:w="704" w:type="dxa"/>
                  <w:shd w:val="clear" w:color="auto" w:fill="auto"/>
                  <w:noWrap/>
                  <w:vAlign w:val="center"/>
                  <w:hideMark/>
                </w:tcPr>
                <w:p w14:paraId="521001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314</w:t>
                  </w:r>
                </w:p>
              </w:tc>
              <w:tc>
                <w:tcPr>
                  <w:tcW w:w="1134" w:type="dxa"/>
                  <w:shd w:val="clear" w:color="auto" w:fill="auto"/>
                  <w:vAlign w:val="center"/>
                  <w:hideMark/>
                </w:tcPr>
                <w:p w14:paraId="4B080AE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10 09 10</w:t>
                  </w:r>
                </w:p>
              </w:tc>
              <w:tc>
                <w:tcPr>
                  <w:tcW w:w="5112" w:type="dxa"/>
                  <w:shd w:val="clear" w:color="auto" w:fill="auto"/>
                  <w:vAlign w:val="center"/>
                  <w:hideMark/>
                </w:tcPr>
                <w:p w14:paraId="0E98324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09 09</w:t>
                  </w:r>
                </w:p>
              </w:tc>
              <w:tc>
                <w:tcPr>
                  <w:tcW w:w="1268" w:type="dxa"/>
                  <w:shd w:val="clear" w:color="auto" w:fill="auto"/>
                  <w:noWrap/>
                  <w:vAlign w:val="center"/>
                  <w:hideMark/>
                </w:tcPr>
                <w:p w14:paraId="7FCE14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006A6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DAA4C7F" w14:textId="77777777" w:rsidTr="00042145">
              <w:trPr>
                <w:trHeight w:val="364"/>
                <w:jc w:val="center"/>
              </w:trPr>
              <w:tc>
                <w:tcPr>
                  <w:tcW w:w="704" w:type="dxa"/>
                  <w:shd w:val="clear" w:color="auto" w:fill="auto"/>
                  <w:noWrap/>
                  <w:vAlign w:val="center"/>
                  <w:hideMark/>
                </w:tcPr>
                <w:p w14:paraId="0E9E09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315</w:t>
                  </w:r>
                </w:p>
              </w:tc>
              <w:tc>
                <w:tcPr>
                  <w:tcW w:w="1134" w:type="dxa"/>
                  <w:shd w:val="clear" w:color="auto" w:fill="auto"/>
                  <w:vAlign w:val="center"/>
                  <w:hideMark/>
                </w:tcPr>
                <w:p w14:paraId="5FDE31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11* </w:t>
                  </w:r>
                </w:p>
              </w:tc>
              <w:tc>
                <w:tcPr>
                  <w:tcW w:w="5112" w:type="dxa"/>
                  <w:shd w:val="clear" w:color="auto" w:fill="auto"/>
                  <w:vAlign w:val="center"/>
                  <w:hideMark/>
                </w:tcPr>
                <w:p w14:paraId="6A12BEA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stałe zawierające substancje niebezpieczne </w:t>
                  </w:r>
                </w:p>
              </w:tc>
              <w:tc>
                <w:tcPr>
                  <w:tcW w:w="1268" w:type="dxa"/>
                  <w:shd w:val="clear" w:color="auto" w:fill="auto"/>
                  <w:noWrap/>
                  <w:vAlign w:val="center"/>
                  <w:hideMark/>
                </w:tcPr>
                <w:p w14:paraId="6C29FF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246B5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9B5313C" w14:textId="77777777" w:rsidTr="00042145">
              <w:trPr>
                <w:trHeight w:val="288"/>
                <w:jc w:val="center"/>
              </w:trPr>
              <w:tc>
                <w:tcPr>
                  <w:tcW w:w="704" w:type="dxa"/>
                  <w:shd w:val="clear" w:color="auto" w:fill="auto"/>
                  <w:noWrap/>
                  <w:vAlign w:val="center"/>
                  <w:hideMark/>
                </w:tcPr>
                <w:p w14:paraId="594565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316</w:t>
                  </w:r>
                </w:p>
              </w:tc>
              <w:tc>
                <w:tcPr>
                  <w:tcW w:w="1134" w:type="dxa"/>
                  <w:shd w:val="clear" w:color="auto" w:fill="auto"/>
                  <w:vAlign w:val="center"/>
                  <w:hideMark/>
                </w:tcPr>
                <w:p w14:paraId="564CFC0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10 09 12</w:t>
                  </w:r>
                </w:p>
              </w:tc>
              <w:tc>
                <w:tcPr>
                  <w:tcW w:w="5112" w:type="dxa"/>
                  <w:shd w:val="clear" w:color="auto" w:fill="auto"/>
                  <w:vAlign w:val="center"/>
                  <w:hideMark/>
                </w:tcPr>
                <w:p w14:paraId="626DF222" w14:textId="5F0C905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stałe niż wymienione w 10 09 11</w:t>
                  </w:r>
                </w:p>
              </w:tc>
              <w:tc>
                <w:tcPr>
                  <w:tcW w:w="1268" w:type="dxa"/>
                  <w:shd w:val="clear" w:color="auto" w:fill="auto"/>
                  <w:noWrap/>
                  <w:vAlign w:val="center"/>
                  <w:hideMark/>
                </w:tcPr>
                <w:p w14:paraId="2EEEEE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F4AF5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121714FA" w14:textId="77777777" w:rsidTr="00042145">
              <w:trPr>
                <w:trHeight w:val="456"/>
                <w:jc w:val="center"/>
              </w:trPr>
              <w:tc>
                <w:tcPr>
                  <w:tcW w:w="704" w:type="dxa"/>
                  <w:shd w:val="clear" w:color="auto" w:fill="auto"/>
                  <w:noWrap/>
                  <w:vAlign w:val="center"/>
                  <w:hideMark/>
                </w:tcPr>
                <w:p w14:paraId="572E82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317</w:t>
                  </w:r>
                </w:p>
              </w:tc>
              <w:tc>
                <w:tcPr>
                  <w:tcW w:w="1134" w:type="dxa"/>
                  <w:shd w:val="clear" w:color="auto" w:fill="auto"/>
                  <w:vAlign w:val="center"/>
                  <w:hideMark/>
                </w:tcPr>
                <w:p w14:paraId="2E5E6D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13* </w:t>
                  </w:r>
                </w:p>
              </w:tc>
              <w:tc>
                <w:tcPr>
                  <w:tcW w:w="5112" w:type="dxa"/>
                  <w:shd w:val="clear" w:color="auto" w:fill="auto"/>
                  <w:vAlign w:val="center"/>
                  <w:hideMark/>
                </w:tcPr>
                <w:p w14:paraId="77909B2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środki wiążące zawierające substancje niebezpieczne </w:t>
                  </w:r>
                </w:p>
              </w:tc>
              <w:tc>
                <w:tcPr>
                  <w:tcW w:w="1268" w:type="dxa"/>
                  <w:shd w:val="clear" w:color="auto" w:fill="auto"/>
                  <w:noWrap/>
                  <w:vAlign w:val="center"/>
                  <w:hideMark/>
                </w:tcPr>
                <w:p w14:paraId="019D7F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22AE1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A84E0F3" w14:textId="77777777" w:rsidTr="00042145">
              <w:trPr>
                <w:trHeight w:val="456"/>
                <w:jc w:val="center"/>
              </w:trPr>
              <w:tc>
                <w:tcPr>
                  <w:tcW w:w="704" w:type="dxa"/>
                  <w:shd w:val="clear" w:color="auto" w:fill="auto"/>
                  <w:noWrap/>
                  <w:vAlign w:val="center"/>
                  <w:hideMark/>
                </w:tcPr>
                <w:p w14:paraId="1A8C7B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318</w:t>
                  </w:r>
                </w:p>
              </w:tc>
              <w:tc>
                <w:tcPr>
                  <w:tcW w:w="1134" w:type="dxa"/>
                  <w:shd w:val="clear" w:color="auto" w:fill="auto"/>
                  <w:vAlign w:val="center"/>
                  <w:hideMark/>
                </w:tcPr>
                <w:p w14:paraId="1A79E3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10 09 14</w:t>
                  </w:r>
                </w:p>
              </w:tc>
              <w:tc>
                <w:tcPr>
                  <w:tcW w:w="5112" w:type="dxa"/>
                  <w:shd w:val="clear" w:color="auto" w:fill="auto"/>
                  <w:vAlign w:val="center"/>
                  <w:hideMark/>
                </w:tcPr>
                <w:p w14:paraId="512555B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Odpadowe środki wiążące inne niż wymienione w 10 09 13</w:t>
                  </w:r>
                </w:p>
              </w:tc>
              <w:tc>
                <w:tcPr>
                  <w:tcW w:w="1268" w:type="dxa"/>
                  <w:shd w:val="clear" w:color="auto" w:fill="auto"/>
                  <w:noWrap/>
                  <w:vAlign w:val="center"/>
                  <w:hideMark/>
                </w:tcPr>
                <w:p w14:paraId="20559F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FE3A0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257B38E8" w14:textId="77777777" w:rsidTr="00042145">
              <w:trPr>
                <w:trHeight w:val="288"/>
                <w:jc w:val="center"/>
              </w:trPr>
              <w:tc>
                <w:tcPr>
                  <w:tcW w:w="704" w:type="dxa"/>
                  <w:shd w:val="clear" w:color="auto" w:fill="auto"/>
                  <w:noWrap/>
                  <w:vAlign w:val="center"/>
                  <w:hideMark/>
                </w:tcPr>
                <w:p w14:paraId="46B694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319</w:t>
                  </w:r>
                </w:p>
              </w:tc>
              <w:tc>
                <w:tcPr>
                  <w:tcW w:w="1134" w:type="dxa"/>
                  <w:shd w:val="clear" w:color="auto" w:fill="auto"/>
                  <w:vAlign w:val="center"/>
                  <w:hideMark/>
                </w:tcPr>
                <w:p w14:paraId="65759F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15* </w:t>
                  </w:r>
                </w:p>
              </w:tc>
              <w:tc>
                <w:tcPr>
                  <w:tcW w:w="5112" w:type="dxa"/>
                  <w:shd w:val="clear" w:color="auto" w:fill="auto"/>
                  <w:vAlign w:val="center"/>
                  <w:hideMark/>
                </w:tcPr>
                <w:p w14:paraId="6C64C2D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środków do wykrywania pęknięć odlewów </w:t>
                  </w:r>
                </w:p>
              </w:tc>
              <w:tc>
                <w:tcPr>
                  <w:tcW w:w="1268" w:type="dxa"/>
                  <w:shd w:val="clear" w:color="auto" w:fill="auto"/>
                  <w:noWrap/>
                  <w:vAlign w:val="center"/>
                  <w:hideMark/>
                </w:tcPr>
                <w:p w14:paraId="7093A6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B6BE6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C373410" w14:textId="77777777" w:rsidTr="00042145">
              <w:trPr>
                <w:trHeight w:val="456"/>
                <w:jc w:val="center"/>
              </w:trPr>
              <w:tc>
                <w:tcPr>
                  <w:tcW w:w="704" w:type="dxa"/>
                  <w:shd w:val="clear" w:color="auto" w:fill="auto"/>
                  <w:noWrap/>
                  <w:vAlign w:val="center"/>
                  <w:hideMark/>
                </w:tcPr>
                <w:p w14:paraId="0342D9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320</w:t>
                  </w:r>
                </w:p>
              </w:tc>
              <w:tc>
                <w:tcPr>
                  <w:tcW w:w="1134" w:type="dxa"/>
                  <w:shd w:val="clear" w:color="auto" w:fill="auto"/>
                  <w:vAlign w:val="center"/>
                  <w:hideMark/>
                </w:tcPr>
                <w:p w14:paraId="369906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10 09 16</w:t>
                  </w:r>
                </w:p>
              </w:tc>
              <w:tc>
                <w:tcPr>
                  <w:tcW w:w="5112" w:type="dxa"/>
                  <w:shd w:val="clear" w:color="auto" w:fill="auto"/>
                  <w:vAlign w:val="center"/>
                  <w:hideMark/>
                </w:tcPr>
                <w:p w14:paraId="279ED83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środków do wykrywania pęknięć odlewów inne niż wymienione w 10 09 15</w:t>
                  </w:r>
                </w:p>
              </w:tc>
              <w:tc>
                <w:tcPr>
                  <w:tcW w:w="1268" w:type="dxa"/>
                  <w:shd w:val="clear" w:color="auto" w:fill="auto"/>
                  <w:noWrap/>
                  <w:vAlign w:val="center"/>
                  <w:hideMark/>
                </w:tcPr>
                <w:p w14:paraId="13D90B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89521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27A65CEF" w14:textId="77777777" w:rsidTr="00042145">
              <w:trPr>
                <w:trHeight w:val="288"/>
                <w:jc w:val="center"/>
              </w:trPr>
              <w:tc>
                <w:tcPr>
                  <w:tcW w:w="704" w:type="dxa"/>
                  <w:shd w:val="clear" w:color="auto" w:fill="auto"/>
                  <w:noWrap/>
                  <w:vAlign w:val="center"/>
                  <w:hideMark/>
                </w:tcPr>
                <w:p w14:paraId="4CD534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321</w:t>
                  </w:r>
                </w:p>
              </w:tc>
              <w:tc>
                <w:tcPr>
                  <w:tcW w:w="1134" w:type="dxa"/>
                  <w:shd w:val="clear" w:color="auto" w:fill="auto"/>
                  <w:vAlign w:val="center"/>
                  <w:hideMark/>
                </w:tcPr>
                <w:p w14:paraId="2A40D2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10 09 99</w:t>
                  </w:r>
                </w:p>
              </w:tc>
              <w:tc>
                <w:tcPr>
                  <w:tcW w:w="5112" w:type="dxa"/>
                  <w:shd w:val="clear" w:color="auto" w:fill="auto"/>
                  <w:vAlign w:val="center"/>
                  <w:hideMark/>
                </w:tcPr>
                <w:p w14:paraId="13E23FD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69B7A2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4E887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918629B" w14:textId="77777777" w:rsidTr="00042145">
              <w:trPr>
                <w:trHeight w:val="456"/>
                <w:jc w:val="center"/>
              </w:trPr>
              <w:tc>
                <w:tcPr>
                  <w:tcW w:w="704" w:type="dxa"/>
                  <w:shd w:val="clear" w:color="auto" w:fill="auto"/>
                  <w:noWrap/>
                  <w:vAlign w:val="center"/>
                  <w:hideMark/>
                </w:tcPr>
                <w:p w14:paraId="344815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322</w:t>
                  </w:r>
                </w:p>
              </w:tc>
              <w:tc>
                <w:tcPr>
                  <w:tcW w:w="1134" w:type="dxa"/>
                  <w:shd w:val="clear" w:color="auto" w:fill="auto"/>
                  <w:vAlign w:val="center"/>
                  <w:hideMark/>
                </w:tcPr>
                <w:p w14:paraId="4C74EB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10 09* </w:t>
                  </w:r>
                </w:p>
              </w:tc>
              <w:tc>
                <w:tcPr>
                  <w:tcW w:w="5112" w:type="dxa"/>
                  <w:shd w:val="clear" w:color="auto" w:fill="auto"/>
                  <w:vAlign w:val="center"/>
                  <w:hideMark/>
                </w:tcPr>
                <w:p w14:paraId="3C6C79C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1268" w:type="dxa"/>
                  <w:shd w:val="clear" w:color="auto" w:fill="auto"/>
                  <w:noWrap/>
                  <w:vAlign w:val="center"/>
                  <w:hideMark/>
                </w:tcPr>
                <w:p w14:paraId="28886A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46245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2D1DB6CC" w14:textId="77777777" w:rsidTr="00042145">
              <w:trPr>
                <w:trHeight w:val="456"/>
                <w:jc w:val="center"/>
              </w:trPr>
              <w:tc>
                <w:tcPr>
                  <w:tcW w:w="704" w:type="dxa"/>
                  <w:shd w:val="clear" w:color="auto" w:fill="auto"/>
                  <w:noWrap/>
                  <w:vAlign w:val="center"/>
                  <w:hideMark/>
                </w:tcPr>
                <w:p w14:paraId="578B9C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323</w:t>
                  </w:r>
                </w:p>
              </w:tc>
              <w:tc>
                <w:tcPr>
                  <w:tcW w:w="1134" w:type="dxa"/>
                  <w:shd w:val="clear" w:color="auto" w:fill="auto"/>
                  <w:vAlign w:val="center"/>
                  <w:hideMark/>
                </w:tcPr>
                <w:p w14:paraId="220CB7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10 10 10</w:t>
                  </w:r>
                </w:p>
              </w:tc>
              <w:tc>
                <w:tcPr>
                  <w:tcW w:w="5112" w:type="dxa"/>
                  <w:shd w:val="clear" w:color="auto" w:fill="auto"/>
                  <w:vAlign w:val="center"/>
                  <w:hideMark/>
                </w:tcPr>
                <w:p w14:paraId="5CE2C9F7" w14:textId="000AA63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10 09</w:t>
                  </w:r>
                </w:p>
              </w:tc>
              <w:tc>
                <w:tcPr>
                  <w:tcW w:w="1268" w:type="dxa"/>
                  <w:shd w:val="clear" w:color="auto" w:fill="auto"/>
                  <w:noWrap/>
                  <w:vAlign w:val="center"/>
                  <w:hideMark/>
                </w:tcPr>
                <w:p w14:paraId="036AF3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90C6F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38335C0E" w14:textId="77777777" w:rsidTr="00042145">
              <w:trPr>
                <w:trHeight w:val="456"/>
                <w:jc w:val="center"/>
              </w:trPr>
              <w:tc>
                <w:tcPr>
                  <w:tcW w:w="704" w:type="dxa"/>
                  <w:shd w:val="clear" w:color="auto" w:fill="auto"/>
                  <w:noWrap/>
                  <w:vAlign w:val="center"/>
                  <w:hideMark/>
                </w:tcPr>
                <w:p w14:paraId="67FA86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324</w:t>
                  </w:r>
                </w:p>
              </w:tc>
              <w:tc>
                <w:tcPr>
                  <w:tcW w:w="1134" w:type="dxa"/>
                  <w:shd w:val="clear" w:color="auto" w:fill="auto"/>
                  <w:vAlign w:val="center"/>
                  <w:hideMark/>
                </w:tcPr>
                <w:p w14:paraId="10FE27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10 11* </w:t>
                  </w:r>
                </w:p>
              </w:tc>
              <w:tc>
                <w:tcPr>
                  <w:tcW w:w="5112" w:type="dxa"/>
                  <w:shd w:val="clear" w:color="auto" w:fill="auto"/>
                  <w:vAlign w:val="center"/>
                  <w:hideMark/>
                </w:tcPr>
                <w:p w14:paraId="0135FF0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stałe zawierające substancje niebezpieczne </w:t>
                  </w:r>
                </w:p>
              </w:tc>
              <w:tc>
                <w:tcPr>
                  <w:tcW w:w="1268" w:type="dxa"/>
                  <w:shd w:val="clear" w:color="auto" w:fill="auto"/>
                  <w:noWrap/>
                  <w:vAlign w:val="center"/>
                  <w:hideMark/>
                </w:tcPr>
                <w:p w14:paraId="0F856B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C767A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367C97F4" w14:textId="77777777" w:rsidTr="00042145">
              <w:trPr>
                <w:trHeight w:val="288"/>
                <w:jc w:val="center"/>
              </w:trPr>
              <w:tc>
                <w:tcPr>
                  <w:tcW w:w="704" w:type="dxa"/>
                  <w:shd w:val="clear" w:color="auto" w:fill="auto"/>
                  <w:noWrap/>
                  <w:vAlign w:val="center"/>
                  <w:hideMark/>
                </w:tcPr>
                <w:p w14:paraId="255F65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325</w:t>
                  </w:r>
                </w:p>
              </w:tc>
              <w:tc>
                <w:tcPr>
                  <w:tcW w:w="1134" w:type="dxa"/>
                  <w:shd w:val="clear" w:color="auto" w:fill="auto"/>
                  <w:vAlign w:val="center"/>
                  <w:hideMark/>
                </w:tcPr>
                <w:p w14:paraId="57C7E0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10 10 12</w:t>
                  </w:r>
                </w:p>
              </w:tc>
              <w:tc>
                <w:tcPr>
                  <w:tcW w:w="5112" w:type="dxa"/>
                  <w:shd w:val="clear" w:color="auto" w:fill="auto"/>
                  <w:vAlign w:val="center"/>
                  <w:hideMark/>
                </w:tcPr>
                <w:p w14:paraId="29F43959" w14:textId="339827F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stałe niż wymienione w 10 10 11</w:t>
                  </w:r>
                </w:p>
              </w:tc>
              <w:tc>
                <w:tcPr>
                  <w:tcW w:w="1268" w:type="dxa"/>
                  <w:shd w:val="clear" w:color="auto" w:fill="auto"/>
                  <w:noWrap/>
                  <w:vAlign w:val="center"/>
                  <w:hideMark/>
                </w:tcPr>
                <w:p w14:paraId="1948C3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77675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3A2962AE" w14:textId="77777777" w:rsidTr="00042145">
              <w:trPr>
                <w:trHeight w:val="456"/>
                <w:jc w:val="center"/>
              </w:trPr>
              <w:tc>
                <w:tcPr>
                  <w:tcW w:w="704" w:type="dxa"/>
                  <w:shd w:val="clear" w:color="auto" w:fill="auto"/>
                  <w:noWrap/>
                  <w:vAlign w:val="center"/>
                  <w:hideMark/>
                </w:tcPr>
                <w:p w14:paraId="64DE29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326</w:t>
                  </w:r>
                </w:p>
              </w:tc>
              <w:tc>
                <w:tcPr>
                  <w:tcW w:w="1134" w:type="dxa"/>
                  <w:shd w:val="clear" w:color="auto" w:fill="auto"/>
                  <w:vAlign w:val="center"/>
                  <w:hideMark/>
                </w:tcPr>
                <w:p w14:paraId="39EF01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10 13* </w:t>
                  </w:r>
                </w:p>
              </w:tc>
              <w:tc>
                <w:tcPr>
                  <w:tcW w:w="5112" w:type="dxa"/>
                  <w:shd w:val="clear" w:color="auto" w:fill="auto"/>
                  <w:vAlign w:val="center"/>
                  <w:hideMark/>
                </w:tcPr>
                <w:p w14:paraId="21180A2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środki wiążące zawierające substancje niebezpieczne </w:t>
                  </w:r>
                </w:p>
              </w:tc>
              <w:tc>
                <w:tcPr>
                  <w:tcW w:w="1268" w:type="dxa"/>
                  <w:shd w:val="clear" w:color="auto" w:fill="auto"/>
                  <w:noWrap/>
                  <w:vAlign w:val="center"/>
                  <w:hideMark/>
                </w:tcPr>
                <w:p w14:paraId="3249239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AE68F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DFA251C" w14:textId="77777777" w:rsidTr="00042145">
              <w:trPr>
                <w:trHeight w:val="456"/>
                <w:jc w:val="center"/>
              </w:trPr>
              <w:tc>
                <w:tcPr>
                  <w:tcW w:w="704" w:type="dxa"/>
                  <w:shd w:val="clear" w:color="auto" w:fill="auto"/>
                  <w:noWrap/>
                  <w:vAlign w:val="center"/>
                  <w:hideMark/>
                </w:tcPr>
                <w:p w14:paraId="60BB87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327</w:t>
                  </w:r>
                </w:p>
              </w:tc>
              <w:tc>
                <w:tcPr>
                  <w:tcW w:w="1134" w:type="dxa"/>
                  <w:shd w:val="clear" w:color="auto" w:fill="auto"/>
                  <w:vAlign w:val="center"/>
                  <w:hideMark/>
                </w:tcPr>
                <w:p w14:paraId="15558E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10 10 14</w:t>
                  </w:r>
                </w:p>
              </w:tc>
              <w:tc>
                <w:tcPr>
                  <w:tcW w:w="5112" w:type="dxa"/>
                  <w:shd w:val="clear" w:color="auto" w:fill="auto"/>
                  <w:vAlign w:val="center"/>
                  <w:hideMark/>
                </w:tcPr>
                <w:p w14:paraId="0E3951F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Odpadowe środki wiążące inne niż wymienione w 10 10 13</w:t>
                  </w:r>
                </w:p>
              </w:tc>
              <w:tc>
                <w:tcPr>
                  <w:tcW w:w="1268" w:type="dxa"/>
                  <w:shd w:val="clear" w:color="auto" w:fill="auto"/>
                  <w:noWrap/>
                  <w:vAlign w:val="center"/>
                  <w:hideMark/>
                </w:tcPr>
                <w:p w14:paraId="480B28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F2C35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2DC2C67" w14:textId="77777777" w:rsidTr="00042145">
              <w:trPr>
                <w:trHeight w:val="288"/>
                <w:jc w:val="center"/>
              </w:trPr>
              <w:tc>
                <w:tcPr>
                  <w:tcW w:w="704" w:type="dxa"/>
                  <w:shd w:val="clear" w:color="auto" w:fill="auto"/>
                  <w:noWrap/>
                  <w:vAlign w:val="center"/>
                  <w:hideMark/>
                </w:tcPr>
                <w:p w14:paraId="506E4A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328</w:t>
                  </w:r>
                </w:p>
              </w:tc>
              <w:tc>
                <w:tcPr>
                  <w:tcW w:w="1134" w:type="dxa"/>
                  <w:shd w:val="clear" w:color="auto" w:fill="auto"/>
                  <w:vAlign w:val="center"/>
                  <w:hideMark/>
                </w:tcPr>
                <w:p w14:paraId="321C05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10 15* </w:t>
                  </w:r>
                </w:p>
              </w:tc>
              <w:tc>
                <w:tcPr>
                  <w:tcW w:w="5112" w:type="dxa"/>
                  <w:shd w:val="clear" w:color="auto" w:fill="auto"/>
                  <w:vAlign w:val="center"/>
                  <w:hideMark/>
                </w:tcPr>
                <w:p w14:paraId="7813A59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środków do wykrywania pęknięć odlewów </w:t>
                  </w:r>
                </w:p>
              </w:tc>
              <w:tc>
                <w:tcPr>
                  <w:tcW w:w="1268" w:type="dxa"/>
                  <w:shd w:val="clear" w:color="auto" w:fill="auto"/>
                  <w:noWrap/>
                  <w:vAlign w:val="center"/>
                  <w:hideMark/>
                </w:tcPr>
                <w:p w14:paraId="24C3FA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D7880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C75EE0A" w14:textId="77777777" w:rsidTr="00042145">
              <w:trPr>
                <w:trHeight w:val="456"/>
                <w:jc w:val="center"/>
              </w:trPr>
              <w:tc>
                <w:tcPr>
                  <w:tcW w:w="704" w:type="dxa"/>
                  <w:shd w:val="clear" w:color="auto" w:fill="auto"/>
                  <w:noWrap/>
                  <w:vAlign w:val="center"/>
                  <w:hideMark/>
                </w:tcPr>
                <w:p w14:paraId="33A044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329</w:t>
                  </w:r>
                </w:p>
              </w:tc>
              <w:tc>
                <w:tcPr>
                  <w:tcW w:w="1134" w:type="dxa"/>
                  <w:shd w:val="clear" w:color="auto" w:fill="auto"/>
                  <w:vAlign w:val="center"/>
                  <w:hideMark/>
                </w:tcPr>
                <w:p w14:paraId="267107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10 10 16</w:t>
                  </w:r>
                </w:p>
              </w:tc>
              <w:tc>
                <w:tcPr>
                  <w:tcW w:w="5112" w:type="dxa"/>
                  <w:shd w:val="clear" w:color="auto" w:fill="auto"/>
                  <w:vAlign w:val="center"/>
                  <w:hideMark/>
                </w:tcPr>
                <w:p w14:paraId="594A84C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środków do wykrywania pęknięć odlewów inne niż wymienione w 10 10 15</w:t>
                  </w:r>
                </w:p>
              </w:tc>
              <w:tc>
                <w:tcPr>
                  <w:tcW w:w="1268" w:type="dxa"/>
                  <w:shd w:val="clear" w:color="auto" w:fill="auto"/>
                  <w:noWrap/>
                  <w:vAlign w:val="center"/>
                  <w:hideMark/>
                </w:tcPr>
                <w:p w14:paraId="1AD503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901FD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29B0EEB8" w14:textId="77777777" w:rsidTr="00042145">
              <w:trPr>
                <w:trHeight w:val="288"/>
                <w:jc w:val="center"/>
              </w:trPr>
              <w:tc>
                <w:tcPr>
                  <w:tcW w:w="704" w:type="dxa"/>
                  <w:shd w:val="clear" w:color="auto" w:fill="auto"/>
                  <w:noWrap/>
                  <w:vAlign w:val="center"/>
                  <w:hideMark/>
                </w:tcPr>
                <w:p w14:paraId="3339EA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330</w:t>
                  </w:r>
                </w:p>
              </w:tc>
              <w:tc>
                <w:tcPr>
                  <w:tcW w:w="1134" w:type="dxa"/>
                  <w:shd w:val="clear" w:color="auto" w:fill="auto"/>
                  <w:vAlign w:val="center"/>
                  <w:hideMark/>
                </w:tcPr>
                <w:p w14:paraId="4FD878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10 10 99</w:t>
                  </w:r>
                </w:p>
              </w:tc>
              <w:tc>
                <w:tcPr>
                  <w:tcW w:w="5112" w:type="dxa"/>
                  <w:shd w:val="clear" w:color="auto" w:fill="auto"/>
                  <w:vAlign w:val="center"/>
                  <w:hideMark/>
                </w:tcPr>
                <w:p w14:paraId="3E9708F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433F59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04BDE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150D59A" w14:textId="77777777" w:rsidTr="00042145">
              <w:trPr>
                <w:trHeight w:val="279"/>
                <w:jc w:val="center"/>
              </w:trPr>
              <w:tc>
                <w:tcPr>
                  <w:tcW w:w="704" w:type="dxa"/>
                  <w:shd w:val="clear" w:color="auto" w:fill="auto"/>
                  <w:noWrap/>
                  <w:vAlign w:val="center"/>
                  <w:hideMark/>
                </w:tcPr>
                <w:p w14:paraId="03C2D2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331</w:t>
                  </w:r>
                </w:p>
              </w:tc>
              <w:tc>
                <w:tcPr>
                  <w:tcW w:w="1134" w:type="dxa"/>
                  <w:shd w:val="clear" w:color="auto" w:fill="auto"/>
                  <w:vAlign w:val="center"/>
                  <w:hideMark/>
                </w:tcPr>
                <w:p w14:paraId="6406C1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10 11 03</w:t>
                  </w:r>
                </w:p>
              </w:tc>
              <w:tc>
                <w:tcPr>
                  <w:tcW w:w="5112" w:type="dxa"/>
                  <w:shd w:val="clear" w:color="auto" w:fill="auto"/>
                  <w:vAlign w:val="center"/>
                  <w:hideMark/>
                </w:tcPr>
                <w:p w14:paraId="7241BB5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włókna szklanego i tkanin z włókna szklanego</w:t>
                  </w:r>
                </w:p>
              </w:tc>
              <w:tc>
                <w:tcPr>
                  <w:tcW w:w="1268" w:type="dxa"/>
                  <w:shd w:val="clear" w:color="auto" w:fill="auto"/>
                  <w:noWrap/>
                  <w:vAlign w:val="center"/>
                  <w:hideMark/>
                </w:tcPr>
                <w:p w14:paraId="5EBC74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ECAB3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6D5F47A8" w14:textId="77777777" w:rsidTr="00042145">
              <w:trPr>
                <w:trHeight w:val="288"/>
                <w:jc w:val="center"/>
              </w:trPr>
              <w:tc>
                <w:tcPr>
                  <w:tcW w:w="704" w:type="dxa"/>
                  <w:shd w:val="clear" w:color="auto" w:fill="auto"/>
                  <w:noWrap/>
                  <w:vAlign w:val="center"/>
                  <w:hideMark/>
                </w:tcPr>
                <w:p w14:paraId="551F39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332</w:t>
                  </w:r>
                </w:p>
              </w:tc>
              <w:tc>
                <w:tcPr>
                  <w:tcW w:w="1134" w:type="dxa"/>
                  <w:shd w:val="clear" w:color="auto" w:fill="auto"/>
                  <w:vAlign w:val="center"/>
                  <w:hideMark/>
                </w:tcPr>
                <w:p w14:paraId="29EDEB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10 11 05</w:t>
                  </w:r>
                </w:p>
              </w:tc>
              <w:tc>
                <w:tcPr>
                  <w:tcW w:w="5112" w:type="dxa"/>
                  <w:shd w:val="clear" w:color="auto" w:fill="auto"/>
                  <w:vAlign w:val="center"/>
                  <w:hideMark/>
                </w:tcPr>
                <w:p w14:paraId="276D54B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w:t>
                  </w:r>
                </w:p>
              </w:tc>
              <w:tc>
                <w:tcPr>
                  <w:tcW w:w="1268" w:type="dxa"/>
                  <w:shd w:val="clear" w:color="auto" w:fill="auto"/>
                  <w:noWrap/>
                  <w:vAlign w:val="center"/>
                  <w:hideMark/>
                </w:tcPr>
                <w:p w14:paraId="2858D3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2C792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1DA1C86D" w14:textId="77777777" w:rsidTr="00042145">
              <w:trPr>
                <w:trHeight w:val="456"/>
                <w:jc w:val="center"/>
              </w:trPr>
              <w:tc>
                <w:tcPr>
                  <w:tcW w:w="704" w:type="dxa"/>
                  <w:shd w:val="clear" w:color="auto" w:fill="auto"/>
                  <w:noWrap/>
                  <w:vAlign w:val="center"/>
                  <w:hideMark/>
                </w:tcPr>
                <w:p w14:paraId="7B4CDE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333</w:t>
                  </w:r>
                </w:p>
              </w:tc>
              <w:tc>
                <w:tcPr>
                  <w:tcW w:w="1134" w:type="dxa"/>
                  <w:shd w:val="clear" w:color="auto" w:fill="auto"/>
                  <w:vAlign w:val="center"/>
                  <w:hideMark/>
                </w:tcPr>
                <w:p w14:paraId="4EF394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09* </w:t>
                  </w:r>
                </w:p>
              </w:tc>
              <w:tc>
                <w:tcPr>
                  <w:tcW w:w="5112" w:type="dxa"/>
                  <w:shd w:val="clear" w:color="auto" w:fill="auto"/>
                  <w:vAlign w:val="center"/>
                  <w:hideMark/>
                </w:tcPr>
                <w:p w14:paraId="7196ADF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przygotowania mas wsadowych do obróbki termicznej zawierające substancje niebezpieczne </w:t>
                  </w:r>
                </w:p>
              </w:tc>
              <w:tc>
                <w:tcPr>
                  <w:tcW w:w="1268" w:type="dxa"/>
                  <w:shd w:val="clear" w:color="auto" w:fill="auto"/>
                  <w:noWrap/>
                  <w:vAlign w:val="center"/>
                  <w:hideMark/>
                </w:tcPr>
                <w:p w14:paraId="3C9D37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67911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F04E2C0" w14:textId="77777777" w:rsidTr="00042145">
              <w:trPr>
                <w:trHeight w:val="456"/>
                <w:jc w:val="center"/>
              </w:trPr>
              <w:tc>
                <w:tcPr>
                  <w:tcW w:w="704" w:type="dxa"/>
                  <w:shd w:val="clear" w:color="auto" w:fill="auto"/>
                  <w:noWrap/>
                  <w:vAlign w:val="center"/>
                  <w:hideMark/>
                </w:tcPr>
                <w:p w14:paraId="6292BE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334</w:t>
                  </w:r>
                </w:p>
              </w:tc>
              <w:tc>
                <w:tcPr>
                  <w:tcW w:w="1134" w:type="dxa"/>
                  <w:shd w:val="clear" w:color="auto" w:fill="auto"/>
                  <w:vAlign w:val="center"/>
                  <w:hideMark/>
                </w:tcPr>
                <w:p w14:paraId="32A560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10 11 10</w:t>
                  </w:r>
                </w:p>
              </w:tc>
              <w:tc>
                <w:tcPr>
                  <w:tcW w:w="5112" w:type="dxa"/>
                  <w:shd w:val="clear" w:color="auto" w:fill="auto"/>
                  <w:vAlign w:val="center"/>
                  <w:hideMark/>
                </w:tcPr>
                <w:p w14:paraId="0D6C101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przygotowania mas wsadowych inne niż wymienione w 10 11 09</w:t>
                  </w:r>
                </w:p>
              </w:tc>
              <w:tc>
                <w:tcPr>
                  <w:tcW w:w="1268" w:type="dxa"/>
                  <w:shd w:val="clear" w:color="auto" w:fill="auto"/>
                  <w:noWrap/>
                  <w:vAlign w:val="center"/>
                  <w:hideMark/>
                </w:tcPr>
                <w:p w14:paraId="05B2ED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C4CF2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A62A892" w14:textId="77777777" w:rsidTr="00042145">
              <w:trPr>
                <w:trHeight w:val="684"/>
                <w:jc w:val="center"/>
              </w:trPr>
              <w:tc>
                <w:tcPr>
                  <w:tcW w:w="704" w:type="dxa"/>
                  <w:shd w:val="clear" w:color="auto" w:fill="auto"/>
                  <w:noWrap/>
                  <w:vAlign w:val="center"/>
                  <w:hideMark/>
                </w:tcPr>
                <w:p w14:paraId="297BDE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335</w:t>
                  </w:r>
                </w:p>
              </w:tc>
              <w:tc>
                <w:tcPr>
                  <w:tcW w:w="1134" w:type="dxa"/>
                  <w:shd w:val="clear" w:color="auto" w:fill="auto"/>
                  <w:vAlign w:val="center"/>
                  <w:hideMark/>
                </w:tcPr>
                <w:p w14:paraId="102327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11* </w:t>
                  </w:r>
                </w:p>
              </w:tc>
              <w:tc>
                <w:tcPr>
                  <w:tcW w:w="5112" w:type="dxa"/>
                  <w:shd w:val="clear" w:color="auto" w:fill="auto"/>
                  <w:vAlign w:val="center"/>
                  <w:hideMark/>
                </w:tcPr>
                <w:p w14:paraId="2FA39CDB" w14:textId="4A37511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Szkło odpadowe w postaci małych cząstek i proszku szklanego zawierające metale ciężkie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z lamp elektronopromieniowych) </w:t>
                  </w:r>
                </w:p>
              </w:tc>
              <w:tc>
                <w:tcPr>
                  <w:tcW w:w="1268" w:type="dxa"/>
                  <w:shd w:val="clear" w:color="auto" w:fill="auto"/>
                  <w:noWrap/>
                  <w:vAlign w:val="center"/>
                  <w:hideMark/>
                </w:tcPr>
                <w:p w14:paraId="32C542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491D9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4BF742E" w14:textId="77777777" w:rsidTr="00042145">
              <w:trPr>
                <w:trHeight w:val="288"/>
                <w:jc w:val="center"/>
              </w:trPr>
              <w:tc>
                <w:tcPr>
                  <w:tcW w:w="704" w:type="dxa"/>
                  <w:shd w:val="clear" w:color="auto" w:fill="auto"/>
                  <w:noWrap/>
                  <w:vAlign w:val="center"/>
                  <w:hideMark/>
                </w:tcPr>
                <w:p w14:paraId="35E9E7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336</w:t>
                  </w:r>
                </w:p>
              </w:tc>
              <w:tc>
                <w:tcPr>
                  <w:tcW w:w="1134" w:type="dxa"/>
                  <w:shd w:val="clear" w:color="auto" w:fill="auto"/>
                  <w:vAlign w:val="center"/>
                  <w:hideMark/>
                </w:tcPr>
                <w:p w14:paraId="696F23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10 11 12</w:t>
                  </w:r>
                </w:p>
              </w:tc>
              <w:tc>
                <w:tcPr>
                  <w:tcW w:w="5112" w:type="dxa"/>
                  <w:shd w:val="clear" w:color="auto" w:fill="auto"/>
                  <w:vAlign w:val="center"/>
                  <w:hideMark/>
                </w:tcPr>
                <w:p w14:paraId="67B798A1" w14:textId="6F41CBE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Szkło odpadowe inne niż wymienione w 10 11 11</w:t>
                  </w:r>
                </w:p>
              </w:tc>
              <w:tc>
                <w:tcPr>
                  <w:tcW w:w="1268" w:type="dxa"/>
                  <w:shd w:val="clear" w:color="auto" w:fill="auto"/>
                  <w:noWrap/>
                  <w:vAlign w:val="center"/>
                  <w:hideMark/>
                </w:tcPr>
                <w:p w14:paraId="096745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9F3B0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386C2FD" w14:textId="77777777" w:rsidTr="00042145">
              <w:trPr>
                <w:trHeight w:val="456"/>
                <w:jc w:val="center"/>
              </w:trPr>
              <w:tc>
                <w:tcPr>
                  <w:tcW w:w="704" w:type="dxa"/>
                  <w:shd w:val="clear" w:color="auto" w:fill="auto"/>
                  <w:noWrap/>
                  <w:vAlign w:val="center"/>
                  <w:hideMark/>
                </w:tcPr>
                <w:p w14:paraId="6FD8EC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337</w:t>
                  </w:r>
                </w:p>
              </w:tc>
              <w:tc>
                <w:tcPr>
                  <w:tcW w:w="1134" w:type="dxa"/>
                  <w:shd w:val="clear" w:color="auto" w:fill="auto"/>
                  <w:vAlign w:val="center"/>
                  <w:hideMark/>
                </w:tcPr>
                <w:p w14:paraId="6FF09C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13* </w:t>
                  </w:r>
                </w:p>
              </w:tc>
              <w:tc>
                <w:tcPr>
                  <w:tcW w:w="5112" w:type="dxa"/>
                  <w:shd w:val="clear" w:color="auto" w:fill="auto"/>
                  <w:vAlign w:val="center"/>
                  <w:hideMark/>
                </w:tcPr>
                <w:p w14:paraId="7CA1761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polerowania i szlifowania szkła zawierające substancje niebezpieczne </w:t>
                  </w:r>
                </w:p>
              </w:tc>
              <w:tc>
                <w:tcPr>
                  <w:tcW w:w="1268" w:type="dxa"/>
                  <w:shd w:val="clear" w:color="auto" w:fill="auto"/>
                  <w:noWrap/>
                  <w:vAlign w:val="center"/>
                  <w:hideMark/>
                </w:tcPr>
                <w:p w14:paraId="593B8E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CDC1E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5505296" w14:textId="77777777" w:rsidTr="00042145">
              <w:trPr>
                <w:trHeight w:val="456"/>
                <w:jc w:val="center"/>
              </w:trPr>
              <w:tc>
                <w:tcPr>
                  <w:tcW w:w="704" w:type="dxa"/>
                  <w:shd w:val="clear" w:color="auto" w:fill="auto"/>
                  <w:noWrap/>
                  <w:vAlign w:val="center"/>
                  <w:hideMark/>
                </w:tcPr>
                <w:p w14:paraId="63F323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338</w:t>
                  </w:r>
                </w:p>
              </w:tc>
              <w:tc>
                <w:tcPr>
                  <w:tcW w:w="1134" w:type="dxa"/>
                  <w:shd w:val="clear" w:color="auto" w:fill="auto"/>
                  <w:vAlign w:val="center"/>
                  <w:hideMark/>
                </w:tcPr>
                <w:p w14:paraId="01A6AD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10 11 14</w:t>
                  </w:r>
                </w:p>
              </w:tc>
              <w:tc>
                <w:tcPr>
                  <w:tcW w:w="5112" w:type="dxa"/>
                  <w:shd w:val="clear" w:color="auto" w:fill="auto"/>
                  <w:vAlign w:val="center"/>
                  <w:hideMark/>
                </w:tcPr>
                <w:p w14:paraId="726202E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polerowania i szlifowania szkła inne niż wymienione w 10 11 13</w:t>
                  </w:r>
                </w:p>
              </w:tc>
              <w:tc>
                <w:tcPr>
                  <w:tcW w:w="1268" w:type="dxa"/>
                  <w:shd w:val="clear" w:color="auto" w:fill="auto"/>
                  <w:noWrap/>
                  <w:vAlign w:val="center"/>
                  <w:hideMark/>
                </w:tcPr>
                <w:p w14:paraId="3515C9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FDB90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B6318F4" w14:textId="77777777" w:rsidTr="00042145">
              <w:trPr>
                <w:trHeight w:val="456"/>
                <w:jc w:val="center"/>
              </w:trPr>
              <w:tc>
                <w:tcPr>
                  <w:tcW w:w="704" w:type="dxa"/>
                  <w:shd w:val="clear" w:color="auto" w:fill="auto"/>
                  <w:noWrap/>
                  <w:vAlign w:val="center"/>
                  <w:hideMark/>
                </w:tcPr>
                <w:p w14:paraId="357D0D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339</w:t>
                  </w:r>
                </w:p>
              </w:tc>
              <w:tc>
                <w:tcPr>
                  <w:tcW w:w="1134" w:type="dxa"/>
                  <w:shd w:val="clear" w:color="auto" w:fill="auto"/>
                  <w:vAlign w:val="center"/>
                  <w:hideMark/>
                </w:tcPr>
                <w:p w14:paraId="196C52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15* </w:t>
                  </w:r>
                </w:p>
              </w:tc>
              <w:tc>
                <w:tcPr>
                  <w:tcW w:w="5112" w:type="dxa"/>
                  <w:shd w:val="clear" w:color="auto" w:fill="auto"/>
                  <w:vAlign w:val="center"/>
                  <w:hideMark/>
                </w:tcPr>
                <w:p w14:paraId="6B9DFBC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zawierające substancje niebezpieczne </w:t>
                  </w:r>
                </w:p>
              </w:tc>
              <w:tc>
                <w:tcPr>
                  <w:tcW w:w="1268" w:type="dxa"/>
                  <w:shd w:val="clear" w:color="auto" w:fill="auto"/>
                  <w:noWrap/>
                  <w:vAlign w:val="center"/>
                  <w:hideMark/>
                </w:tcPr>
                <w:p w14:paraId="26D02C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B4CC6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4B4D6E1" w14:textId="77777777" w:rsidTr="00042145">
              <w:trPr>
                <w:trHeight w:val="456"/>
                <w:jc w:val="center"/>
              </w:trPr>
              <w:tc>
                <w:tcPr>
                  <w:tcW w:w="704" w:type="dxa"/>
                  <w:shd w:val="clear" w:color="auto" w:fill="auto"/>
                  <w:noWrap/>
                  <w:vAlign w:val="center"/>
                  <w:hideMark/>
                </w:tcPr>
                <w:p w14:paraId="53C13E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340</w:t>
                  </w:r>
                </w:p>
              </w:tc>
              <w:tc>
                <w:tcPr>
                  <w:tcW w:w="1134" w:type="dxa"/>
                  <w:shd w:val="clear" w:color="auto" w:fill="auto"/>
                  <w:vAlign w:val="center"/>
                  <w:hideMark/>
                </w:tcPr>
                <w:p w14:paraId="379329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10 11 16</w:t>
                  </w:r>
                </w:p>
              </w:tc>
              <w:tc>
                <w:tcPr>
                  <w:tcW w:w="5112" w:type="dxa"/>
                  <w:shd w:val="clear" w:color="auto" w:fill="auto"/>
                  <w:vAlign w:val="center"/>
                  <w:hideMark/>
                </w:tcPr>
                <w:p w14:paraId="23ADA8F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11 15</w:t>
                  </w:r>
                </w:p>
              </w:tc>
              <w:tc>
                <w:tcPr>
                  <w:tcW w:w="1268" w:type="dxa"/>
                  <w:shd w:val="clear" w:color="auto" w:fill="auto"/>
                  <w:noWrap/>
                  <w:vAlign w:val="center"/>
                  <w:hideMark/>
                </w:tcPr>
                <w:p w14:paraId="5838D6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78B43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1FAE2B10" w14:textId="77777777" w:rsidTr="00042145">
              <w:trPr>
                <w:trHeight w:val="456"/>
                <w:jc w:val="center"/>
              </w:trPr>
              <w:tc>
                <w:tcPr>
                  <w:tcW w:w="704" w:type="dxa"/>
                  <w:shd w:val="clear" w:color="auto" w:fill="auto"/>
                  <w:noWrap/>
                  <w:vAlign w:val="center"/>
                  <w:hideMark/>
                </w:tcPr>
                <w:p w14:paraId="38A453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341</w:t>
                  </w:r>
                </w:p>
              </w:tc>
              <w:tc>
                <w:tcPr>
                  <w:tcW w:w="1134" w:type="dxa"/>
                  <w:shd w:val="clear" w:color="auto" w:fill="auto"/>
                  <w:vAlign w:val="center"/>
                  <w:hideMark/>
                </w:tcPr>
                <w:p w14:paraId="13260B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17* </w:t>
                  </w:r>
                </w:p>
              </w:tc>
              <w:tc>
                <w:tcPr>
                  <w:tcW w:w="5112" w:type="dxa"/>
                  <w:shd w:val="clear" w:color="auto" w:fill="auto"/>
                  <w:vAlign w:val="center"/>
                  <w:hideMark/>
                </w:tcPr>
                <w:p w14:paraId="3597384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zawierające substancje niebezpieczne </w:t>
                  </w:r>
                </w:p>
              </w:tc>
              <w:tc>
                <w:tcPr>
                  <w:tcW w:w="1268" w:type="dxa"/>
                  <w:shd w:val="clear" w:color="auto" w:fill="auto"/>
                  <w:noWrap/>
                  <w:vAlign w:val="center"/>
                  <w:hideMark/>
                </w:tcPr>
                <w:p w14:paraId="055704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64A69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1EF08DE" w14:textId="77777777" w:rsidTr="00042145">
              <w:trPr>
                <w:trHeight w:val="456"/>
                <w:jc w:val="center"/>
              </w:trPr>
              <w:tc>
                <w:tcPr>
                  <w:tcW w:w="704" w:type="dxa"/>
                  <w:shd w:val="clear" w:color="auto" w:fill="auto"/>
                  <w:noWrap/>
                  <w:vAlign w:val="center"/>
                  <w:hideMark/>
                </w:tcPr>
                <w:p w14:paraId="77B6D5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342</w:t>
                  </w:r>
                </w:p>
              </w:tc>
              <w:tc>
                <w:tcPr>
                  <w:tcW w:w="1134" w:type="dxa"/>
                  <w:shd w:val="clear" w:color="auto" w:fill="auto"/>
                  <w:vAlign w:val="center"/>
                  <w:hideMark/>
                </w:tcPr>
                <w:p w14:paraId="3C3B0D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10 11 18</w:t>
                  </w:r>
                </w:p>
              </w:tc>
              <w:tc>
                <w:tcPr>
                  <w:tcW w:w="5112" w:type="dxa"/>
                  <w:shd w:val="clear" w:color="auto" w:fill="auto"/>
                  <w:vAlign w:val="center"/>
                  <w:hideMark/>
                </w:tcPr>
                <w:p w14:paraId="407BADD4" w14:textId="472F2EAF"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11 17</w:t>
                  </w:r>
                </w:p>
              </w:tc>
              <w:tc>
                <w:tcPr>
                  <w:tcW w:w="1268" w:type="dxa"/>
                  <w:shd w:val="clear" w:color="auto" w:fill="auto"/>
                  <w:noWrap/>
                  <w:vAlign w:val="center"/>
                  <w:hideMark/>
                </w:tcPr>
                <w:p w14:paraId="63C875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C4083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8E1DE36" w14:textId="77777777" w:rsidTr="00042145">
              <w:trPr>
                <w:trHeight w:val="456"/>
                <w:jc w:val="center"/>
              </w:trPr>
              <w:tc>
                <w:tcPr>
                  <w:tcW w:w="704" w:type="dxa"/>
                  <w:shd w:val="clear" w:color="auto" w:fill="auto"/>
                  <w:noWrap/>
                  <w:vAlign w:val="center"/>
                  <w:hideMark/>
                </w:tcPr>
                <w:p w14:paraId="7A3413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343</w:t>
                  </w:r>
                </w:p>
              </w:tc>
              <w:tc>
                <w:tcPr>
                  <w:tcW w:w="1134" w:type="dxa"/>
                  <w:shd w:val="clear" w:color="auto" w:fill="auto"/>
                  <w:vAlign w:val="center"/>
                  <w:hideMark/>
                </w:tcPr>
                <w:p w14:paraId="3AD824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19* </w:t>
                  </w:r>
                </w:p>
              </w:tc>
              <w:tc>
                <w:tcPr>
                  <w:tcW w:w="5112" w:type="dxa"/>
                  <w:shd w:val="clear" w:color="auto" w:fill="auto"/>
                  <w:vAlign w:val="center"/>
                  <w:hideMark/>
                </w:tcPr>
                <w:p w14:paraId="110CF32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zakładowych oczyszczalni ścieków zawierające substancje niebezpieczne </w:t>
                  </w:r>
                </w:p>
              </w:tc>
              <w:tc>
                <w:tcPr>
                  <w:tcW w:w="1268" w:type="dxa"/>
                  <w:shd w:val="clear" w:color="auto" w:fill="auto"/>
                  <w:noWrap/>
                  <w:vAlign w:val="center"/>
                  <w:hideMark/>
                </w:tcPr>
                <w:p w14:paraId="38D930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91" w:type="dxa"/>
                  <w:shd w:val="clear" w:color="auto" w:fill="auto"/>
                  <w:noWrap/>
                  <w:vAlign w:val="center"/>
                  <w:hideMark/>
                </w:tcPr>
                <w:p w14:paraId="7F2D53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45EA0278" w14:textId="77777777" w:rsidTr="00042145">
              <w:trPr>
                <w:trHeight w:val="456"/>
                <w:jc w:val="center"/>
              </w:trPr>
              <w:tc>
                <w:tcPr>
                  <w:tcW w:w="704" w:type="dxa"/>
                  <w:shd w:val="clear" w:color="auto" w:fill="auto"/>
                  <w:noWrap/>
                  <w:vAlign w:val="center"/>
                  <w:hideMark/>
                </w:tcPr>
                <w:p w14:paraId="5C166F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344</w:t>
                  </w:r>
                </w:p>
              </w:tc>
              <w:tc>
                <w:tcPr>
                  <w:tcW w:w="1134" w:type="dxa"/>
                  <w:shd w:val="clear" w:color="auto" w:fill="auto"/>
                  <w:vAlign w:val="center"/>
                  <w:hideMark/>
                </w:tcPr>
                <w:p w14:paraId="63B87A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10 11 20</w:t>
                  </w:r>
                </w:p>
              </w:tc>
              <w:tc>
                <w:tcPr>
                  <w:tcW w:w="5112" w:type="dxa"/>
                  <w:shd w:val="clear" w:color="auto" w:fill="auto"/>
                  <w:vAlign w:val="center"/>
                  <w:hideMark/>
                </w:tcPr>
                <w:p w14:paraId="3740235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zakładowych oczyszczalni ścieków inne niż wymienione w 10 11 19</w:t>
                  </w:r>
                </w:p>
              </w:tc>
              <w:tc>
                <w:tcPr>
                  <w:tcW w:w="1268" w:type="dxa"/>
                  <w:shd w:val="clear" w:color="auto" w:fill="auto"/>
                  <w:noWrap/>
                  <w:vAlign w:val="center"/>
                  <w:hideMark/>
                </w:tcPr>
                <w:p w14:paraId="3298AC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6131A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0FF6D435" w14:textId="77777777" w:rsidTr="00042145">
              <w:trPr>
                <w:trHeight w:val="288"/>
                <w:jc w:val="center"/>
              </w:trPr>
              <w:tc>
                <w:tcPr>
                  <w:tcW w:w="704" w:type="dxa"/>
                  <w:shd w:val="clear" w:color="auto" w:fill="auto"/>
                  <w:noWrap/>
                  <w:vAlign w:val="center"/>
                  <w:hideMark/>
                </w:tcPr>
                <w:p w14:paraId="3D6D8F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345</w:t>
                  </w:r>
                </w:p>
              </w:tc>
              <w:tc>
                <w:tcPr>
                  <w:tcW w:w="1134" w:type="dxa"/>
                  <w:shd w:val="clear" w:color="auto" w:fill="auto"/>
                  <w:vAlign w:val="center"/>
                  <w:hideMark/>
                </w:tcPr>
                <w:p w14:paraId="2F35A6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10 11 99</w:t>
                  </w:r>
                </w:p>
              </w:tc>
              <w:tc>
                <w:tcPr>
                  <w:tcW w:w="5112" w:type="dxa"/>
                  <w:shd w:val="clear" w:color="auto" w:fill="auto"/>
                  <w:vAlign w:val="center"/>
                  <w:hideMark/>
                </w:tcPr>
                <w:p w14:paraId="3836995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21A6A1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0A11D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9A4AD30" w14:textId="77777777" w:rsidTr="00042145">
              <w:trPr>
                <w:trHeight w:val="456"/>
                <w:jc w:val="center"/>
              </w:trPr>
              <w:tc>
                <w:tcPr>
                  <w:tcW w:w="704" w:type="dxa"/>
                  <w:shd w:val="clear" w:color="auto" w:fill="auto"/>
                  <w:noWrap/>
                  <w:vAlign w:val="center"/>
                  <w:hideMark/>
                </w:tcPr>
                <w:p w14:paraId="0B37BB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346</w:t>
                  </w:r>
                </w:p>
              </w:tc>
              <w:tc>
                <w:tcPr>
                  <w:tcW w:w="1134" w:type="dxa"/>
                  <w:shd w:val="clear" w:color="auto" w:fill="auto"/>
                  <w:vAlign w:val="center"/>
                  <w:hideMark/>
                </w:tcPr>
                <w:p w14:paraId="740E40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10 12 01</w:t>
                  </w:r>
                </w:p>
              </w:tc>
              <w:tc>
                <w:tcPr>
                  <w:tcW w:w="5112" w:type="dxa"/>
                  <w:shd w:val="clear" w:color="auto" w:fill="auto"/>
                  <w:vAlign w:val="center"/>
                  <w:hideMark/>
                </w:tcPr>
                <w:p w14:paraId="61BC040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przygotowania mas wsadowych do obróbki termicznej</w:t>
                  </w:r>
                </w:p>
              </w:tc>
              <w:tc>
                <w:tcPr>
                  <w:tcW w:w="1268" w:type="dxa"/>
                  <w:shd w:val="clear" w:color="auto" w:fill="auto"/>
                  <w:noWrap/>
                  <w:vAlign w:val="center"/>
                  <w:hideMark/>
                </w:tcPr>
                <w:p w14:paraId="04F310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BD872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410B1E8" w14:textId="77777777" w:rsidTr="00042145">
              <w:trPr>
                <w:trHeight w:val="288"/>
                <w:jc w:val="center"/>
              </w:trPr>
              <w:tc>
                <w:tcPr>
                  <w:tcW w:w="704" w:type="dxa"/>
                  <w:shd w:val="clear" w:color="auto" w:fill="auto"/>
                  <w:noWrap/>
                  <w:vAlign w:val="center"/>
                  <w:hideMark/>
                </w:tcPr>
                <w:p w14:paraId="7D94E8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347</w:t>
                  </w:r>
                </w:p>
              </w:tc>
              <w:tc>
                <w:tcPr>
                  <w:tcW w:w="1134" w:type="dxa"/>
                  <w:shd w:val="clear" w:color="auto" w:fill="auto"/>
                  <w:vAlign w:val="center"/>
                  <w:hideMark/>
                </w:tcPr>
                <w:p w14:paraId="54A742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10 12 03</w:t>
                  </w:r>
                </w:p>
              </w:tc>
              <w:tc>
                <w:tcPr>
                  <w:tcW w:w="5112" w:type="dxa"/>
                  <w:shd w:val="clear" w:color="auto" w:fill="auto"/>
                  <w:vAlign w:val="center"/>
                  <w:hideMark/>
                </w:tcPr>
                <w:p w14:paraId="2FA45DA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w:t>
                  </w:r>
                </w:p>
              </w:tc>
              <w:tc>
                <w:tcPr>
                  <w:tcW w:w="1268" w:type="dxa"/>
                  <w:shd w:val="clear" w:color="auto" w:fill="auto"/>
                  <w:noWrap/>
                  <w:vAlign w:val="center"/>
                  <w:hideMark/>
                </w:tcPr>
                <w:p w14:paraId="4FA974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2D72E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03A0956" w14:textId="77777777" w:rsidTr="00042145">
              <w:trPr>
                <w:trHeight w:val="456"/>
                <w:jc w:val="center"/>
              </w:trPr>
              <w:tc>
                <w:tcPr>
                  <w:tcW w:w="704" w:type="dxa"/>
                  <w:shd w:val="clear" w:color="auto" w:fill="auto"/>
                  <w:noWrap/>
                  <w:vAlign w:val="center"/>
                  <w:hideMark/>
                </w:tcPr>
                <w:p w14:paraId="0F85BA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348</w:t>
                  </w:r>
                </w:p>
              </w:tc>
              <w:tc>
                <w:tcPr>
                  <w:tcW w:w="1134" w:type="dxa"/>
                  <w:shd w:val="clear" w:color="auto" w:fill="auto"/>
                  <w:vAlign w:val="center"/>
                  <w:hideMark/>
                </w:tcPr>
                <w:p w14:paraId="185329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10 12 05</w:t>
                  </w:r>
                </w:p>
              </w:tc>
              <w:tc>
                <w:tcPr>
                  <w:tcW w:w="5112" w:type="dxa"/>
                  <w:shd w:val="clear" w:color="auto" w:fill="auto"/>
                  <w:vAlign w:val="center"/>
                  <w:hideMark/>
                </w:tcPr>
                <w:p w14:paraId="4975021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w:t>
                  </w:r>
                </w:p>
              </w:tc>
              <w:tc>
                <w:tcPr>
                  <w:tcW w:w="1268" w:type="dxa"/>
                  <w:shd w:val="clear" w:color="auto" w:fill="auto"/>
                  <w:noWrap/>
                  <w:vAlign w:val="center"/>
                  <w:hideMark/>
                </w:tcPr>
                <w:p w14:paraId="28DD07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28194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BCFFE10" w14:textId="77777777" w:rsidTr="00042145">
              <w:trPr>
                <w:trHeight w:val="456"/>
                <w:jc w:val="center"/>
              </w:trPr>
              <w:tc>
                <w:tcPr>
                  <w:tcW w:w="704" w:type="dxa"/>
                  <w:shd w:val="clear" w:color="auto" w:fill="auto"/>
                  <w:noWrap/>
                  <w:vAlign w:val="center"/>
                  <w:hideMark/>
                </w:tcPr>
                <w:p w14:paraId="4D84CA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349</w:t>
                  </w:r>
                </w:p>
              </w:tc>
              <w:tc>
                <w:tcPr>
                  <w:tcW w:w="1134" w:type="dxa"/>
                  <w:shd w:val="clear" w:color="auto" w:fill="auto"/>
                  <w:vAlign w:val="center"/>
                  <w:hideMark/>
                </w:tcPr>
                <w:p w14:paraId="7A4D51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12 09* </w:t>
                  </w:r>
                </w:p>
              </w:tc>
              <w:tc>
                <w:tcPr>
                  <w:tcW w:w="5112" w:type="dxa"/>
                  <w:shd w:val="clear" w:color="auto" w:fill="auto"/>
                  <w:vAlign w:val="center"/>
                  <w:hideMark/>
                </w:tcPr>
                <w:p w14:paraId="03472C5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zawierające substancje niebezpieczne </w:t>
                  </w:r>
                </w:p>
              </w:tc>
              <w:tc>
                <w:tcPr>
                  <w:tcW w:w="1268" w:type="dxa"/>
                  <w:shd w:val="clear" w:color="auto" w:fill="auto"/>
                  <w:noWrap/>
                  <w:vAlign w:val="center"/>
                  <w:hideMark/>
                </w:tcPr>
                <w:p w14:paraId="5C7BDD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70026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4F72AD1" w14:textId="77777777" w:rsidTr="00042145">
              <w:trPr>
                <w:trHeight w:val="456"/>
                <w:jc w:val="center"/>
              </w:trPr>
              <w:tc>
                <w:tcPr>
                  <w:tcW w:w="704" w:type="dxa"/>
                  <w:shd w:val="clear" w:color="auto" w:fill="auto"/>
                  <w:noWrap/>
                  <w:vAlign w:val="center"/>
                  <w:hideMark/>
                </w:tcPr>
                <w:p w14:paraId="7552A8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350</w:t>
                  </w:r>
                </w:p>
              </w:tc>
              <w:tc>
                <w:tcPr>
                  <w:tcW w:w="1134" w:type="dxa"/>
                  <w:shd w:val="clear" w:color="auto" w:fill="auto"/>
                  <w:vAlign w:val="center"/>
                  <w:hideMark/>
                </w:tcPr>
                <w:p w14:paraId="7F13ED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10 12 10</w:t>
                  </w:r>
                </w:p>
              </w:tc>
              <w:tc>
                <w:tcPr>
                  <w:tcW w:w="5112" w:type="dxa"/>
                  <w:shd w:val="clear" w:color="auto" w:fill="auto"/>
                  <w:vAlign w:val="center"/>
                  <w:hideMark/>
                </w:tcPr>
                <w:p w14:paraId="3A87953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12 09</w:t>
                  </w:r>
                </w:p>
              </w:tc>
              <w:tc>
                <w:tcPr>
                  <w:tcW w:w="1268" w:type="dxa"/>
                  <w:shd w:val="clear" w:color="auto" w:fill="auto"/>
                  <w:noWrap/>
                  <w:vAlign w:val="center"/>
                  <w:hideMark/>
                </w:tcPr>
                <w:p w14:paraId="7E73F7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1F592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F44084B" w14:textId="77777777" w:rsidTr="00042145">
              <w:trPr>
                <w:trHeight w:val="288"/>
                <w:jc w:val="center"/>
              </w:trPr>
              <w:tc>
                <w:tcPr>
                  <w:tcW w:w="704" w:type="dxa"/>
                  <w:shd w:val="clear" w:color="auto" w:fill="auto"/>
                  <w:noWrap/>
                  <w:vAlign w:val="center"/>
                  <w:hideMark/>
                </w:tcPr>
                <w:p w14:paraId="193237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351</w:t>
                  </w:r>
                </w:p>
              </w:tc>
              <w:tc>
                <w:tcPr>
                  <w:tcW w:w="1134" w:type="dxa"/>
                  <w:shd w:val="clear" w:color="auto" w:fill="auto"/>
                  <w:vAlign w:val="center"/>
                  <w:hideMark/>
                </w:tcPr>
                <w:p w14:paraId="3685C7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12 11* </w:t>
                  </w:r>
                </w:p>
              </w:tc>
              <w:tc>
                <w:tcPr>
                  <w:tcW w:w="5112" w:type="dxa"/>
                  <w:shd w:val="clear" w:color="auto" w:fill="auto"/>
                  <w:vAlign w:val="center"/>
                  <w:hideMark/>
                </w:tcPr>
                <w:p w14:paraId="45488D0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ze szkliwienia zawierające metale ciężkie </w:t>
                  </w:r>
                </w:p>
              </w:tc>
              <w:tc>
                <w:tcPr>
                  <w:tcW w:w="1268" w:type="dxa"/>
                  <w:shd w:val="clear" w:color="auto" w:fill="auto"/>
                  <w:noWrap/>
                  <w:vAlign w:val="center"/>
                  <w:hideMark/>
                </w:tcPr>
                <w:p w14:paraId="0B575D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1A7D9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5D971A9" w14:textId="77777777" w:rsidTr="00042145">
              <w:trPr>
                <w:trHeight w:val="456"/>
                <w:jc w:val="center"/>
              </w:trPr>
              <w:tc>
                <w:tcPr>
                  <w:tcW w:w="704" w:type="dxa"/>
                  <w:shd w:val="clear" w:color="auto" w:fill="auto"/>
                  <w:noWrap/>
                  <w:vAlign w:val="center"/>
                  <w:hideMark/>
                </w:tcPr>
                <w:p w14:paraId="3FFED0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352</w:t>
                  </w:r>
                </w:p>
              </w:tc>
              <w:tc>
                <w:tcPr>
                  <w:tcW w:w="1134" w:type="dxa"/>
                  <w:shd w:val="clear" w:color="auto" w:fill="auto"/>
                  <w:vAlign w:val="center"/>
                  <w:hideMark/>
                </w:tcPr>
                <w:p w14:paraId="2D8DF1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10 12 12</w:t>
                  </w:r>
                </w:p>
              </w:tc>
              <w:tc>
                <w:tcPr>
                  <w:tcW w:w="5112" w:type="dxa"/>
                  <w:shd w:val="clear" w:color="auto" w:fill="auto"/>
                  <w:vAlign w:val="center"/>
                  <w:hideMark/>
                </w:tcPr>
                <w:p w14:paraId="396C614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ze szkliwienia inne niż wymienione w 10 12 11</w:t>
                  </w:r>
                </w:p>
              </w:tc>
              <w:tc>
                <w:tcPr>
                  <w:tcW w:w="1268" w:type="dxa"/>
                  <w:shd w:val="clear" w:color="auto" w:fill="auto"/>
                  <w:noWrap/>
                  <w:vAlign w:val="center"/>
                  <w:hideMark/>
                </w:tcPr>
                <w:p w14:paraId="0DDC38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4784A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E6A4EDF" w14:textId="77777777" w:rsidTr="00042145">
              <w:trPr>
                <w:trHeight w:val="288"/>
                <w:jc w:val="center"/>
              </w:trPr>
              <w:tc>
                <w:tcPr>
                  <w:tcW w:w="704" w:type="dxa"/>
                  <w:shd w:val="clear" w:color="auto" w:fill="auto"/>
                  <w:noWrap/>
                  <w:vAlign w:val="center"/>
                  <w:hideMark/>
                </w:tcPr>
                <w:p w14:paraId="21EA31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353</w:t>
                  </w:r>
                </w:p>
              </w:tc>
              <w:tc>
                <w:tcPr>
                  <w:tcW w:w="1134" w:type="dxa"/>
                  <w:shd w:val="clear" w:color="auto" w:fill="auto"/>
                  <w:vAlign w:val="center"/>
                  <w:hideMark/>
                </w:tcPr>
                <w:p w14:paraId="306D11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10 12 13</w:t>
                  </w:r>
                </w:p>
              </w:tc>
              <w:tc>
                <w:tcPr>
                  <w:tcW w:w="5112" w:type="dxa"/>
                  <w:shd w:val="clear" w:color="auto" w:fill="auto"/>
                  <w:vAlign w:val="center"/>
                  <w:hideMark/>
                </w:tcPr>
                <w:p w14:paraId="6336853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zakładowych oczyszczalni ścieków</w:t>
                  </w:r>
                </w:p>
              </w:tc>
              <w:tc>
                <w:tcPr>
                  <w:tcW w:w="1268" w:type="dxa"/>
                  <w:shd w:val="clear" w:color="auto" w:fill="auto"/>
                  <w:noWrap/>
                  <w:vAlign w:val="center"/>
                  <w:hideMark/>
                </w:tcPr>
                <w:p w14:paraId="3DA156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17632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6E688589" w14:textId="77777777" w:rsidTr="00042145">
              <w:trPr>
                <w:trHeight w:val="288"/>
                <w:jc w:val="center"/>
              </w:trPr>
              <w:tc>
                <w:tcPr>
                  <w:tcW w:w="704" w:type="dxa"/>
                  <w:shd w:val="clear" w:color="auto" w:fill="auto"/>
                  <w:noWrap/>
                  <w:vAlign w:val="center"/>
                  <w:hideMark/>
                </w:tcPr>
                <w:p w14:paraId="2F60A5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354</w:t>
                  </w:r>
                </w:p>
              </w:tc>
              <w:tc>
                <w:tcPr>
                  <w:tcW w:w="1134" w:type="dxa"/>
                  <w:shd w:val="clear" w:color="auto" w:fill="auto"/>
                  <w:vAlign w:val="center"/>
                  <w:hideMark/>
                </w:tcPr>
                <w:p w14:paraId="29B99C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10 12 99</w:t>
                  </w:r>
                </w:p>
              </w:tc>
              <w:tc>
                <w:tcPr>
                  <w:tcW w:w="5112" w:type="dxa"/>
                  <w:shd w:val="clear" w:color="auto" w:fill="auto"/>
                  <w:vAlign w:val="center"/>
                  <w:hideMark/>
                </w:tcPr>
                <w:p w14:paraId="50B5D08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6A0D0E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1F7E71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B601527" w14:textId="77777777" w:rsidTr="00042145">
              <w:trPr>
                <w:trHeight w:val="456"/>
                <w:jc w:val="center"/>
              </w:trPr>
              <w:tc>
                <w:tcPr>
                  <w:tcW w:w="704" w:type="dxa"/>
                  <w:shd w:val="clear" w:color="auto" w:fill="auto"/>
                  <w:noWrap/>
                  <w:vAlign w:val="center"/>
                  <w:hideMark/>
                </w:tcPr>
                <w:p w14:paraId="3AD7DD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355</w:t>
                  </w:r>
                </w:p>
              </w:tc>
              <w:tc>
                <w:tcPr>
                  <w:tcW w:w="1134" w:type="dxa"/>
                  <w:shd w:val="clear" w:color="auto" w:fill="auto"/>
                  <w:vAlign w:val="center"/>
                  <w:hideMark/>
                </w:tcPr>
                <w:p w14:paraId="065812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10 13 01</w:t>
                  </w:r>
                </w:p>
              </w:tc>
              <w:tc>
                <w:tcPr>
                  <w:tcW w:w="5112" w:type="dxa"/>
                  <w:shd w:val="clear" w:color="auto" w:fill="auto"/>
                  <w:vAlign w:val="center"/>
                  <w:hideMark/>
                </w:tcPr>
                <w:p w14:paraId="7BC86EA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przygotowania mas wsadowych do obróbki termicznej</w:t>
                  </w:r>
                </w:p>
              </w:tc>
              <w:tc>
                <w:tcPr>
                  <w:tcW w:w="1268" w:type="dxa"/>
                  <w:shd w:val="clear" w:color="auto" w:fill="auto"/>
                  <w:noWrap/>
                  <w:vAlign w:val="center"/>
                  <w:hideMark/>
                </w:tcPr>
                <w:p w14:paraId="534B36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7776B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79A7768" w14:textId="77777777" w:rsidTr="00042145">
              <w:trPr>
                <w:trHeight w:val="456"/>
                <w:jc w:val="center"/>
              </w:trPr>
              <w:tc>
                <w:tcPr>
                  <w:tcW w:w="704" w:type="dxa"/>
                  <w:shd w:val="clear" w:color="auto" w:fill="auto"/>
                  <w:noWrap/>
                  <w:vAlign w:val="center"/>
                  <w:hideMark/>
                </w:tcPr>
                <w:p w14:paraId="00183E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356</w:t>
                  </w:r>
                </w:p>
              </w:tc>
              <w:tc>
                <w:tcPr>
                  <w:tcW w:w="1134" w:type="dxa"/>
                  <w:shd w:val="clear" w:color="auto" w:fill="auto"/>
                  <w:vAlign w:val="center"/>
                  <w:hideMark/>
                </w:tcPr>
                <w:p w14:paraId="3D27689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10 13 04</w:t>
                  </w:r>
                </w:p>
              </w:tc>
              <w:tc>
                <w:tcPr>
                  <w:tcW w:w="5112" w:type="dxa"/>
                  <w:shd w:val="clear" w:color="auto" w:fill="auto"/>
                  <w:vAlign w:val="center"/>
                  <w:hideMark/>
                </w:tcPr>
                <w:p w14:paraId="2BE3B130" w14:textId="781EBA0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wapna palonego i hydratyzowanego</w:t>
                  </w:r>
                </w:p>
              </w:tc>
              <w:tc>
                <w:tcPr>
                  <w:tcW w:w="1268" w:type="dxa"/>
                  <w:shd w:val="clear" w:color="auto" w:fill="auto"/>
                  <w:noWrap/>
                  <w:vAlign w:val="center"/>
                  <w:hideMark/>
                </w:tcPr>
                <w:p w14:paraId="5911411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5FC35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5FCD18B" w14:textId="77777777" w:rsidTr="00042145">
              <w:trPr>
                <w:trHeight w:val="288"/>
                <w:jc w:val="center"/>
              </w:trPr>
              <w:tc>
                <w:tcPr>
                  <w:tcW w:w="704" w:type="dxa"/>
                  <w:shd w:val="clear" w:color="auto" w:fill="auto"/>
                  <w:noWrap/>
                  <w:vAlign w:val="center"/>
                  <w:hideMark/>
                </w:tcPr>
                <w:p w14:paraId="3BE39E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357</w:t>
                  </w:r>
                </w:p>
              </w:tc>
              <w:tc>
                <w:tcPr>
                  <w:tcW w:w="1134" w:type="dxa"/>
                  <w:shd w:val="clear" w:color="auto" w:fill="auto"/>
                  <w:vAlign w:val="center"/>
                  <w:hideMark/>
                </w:tcPr>
                <w:p w14:paraId="263DFC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10 13 06</w:t>
                  </w:r>
                </w:p>
              </w:tc>
              <w:tc>
                <w:tcPr>
                  <w:tcW w:w="5112" w:type="dxa"/>
                  <w:shd w:val="clear" w:color="auto" w:fill="auto"/>
                  <w:vAlign w:val="center"/>
                  <w:hideMark/>
                </w:tcPr>
                <w:p w14:paraId="331210A5" w14:textId="4DD473B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 (z wyłączeniem 10 13 12 i 10 13 13)</w:t>
                  </w:r>
                </w:p>
              </w:tc>
              <w:tc>
                <w:tcPr>
                  <w:tcW w:w="1268" w:type="dxa"/>
                  <w:shd w:val="clear" w:color="auto" w:fill="auto"/>
                  <w:noWrap/>
                  <w:vAlign w:val="center"/>
                  <w:hideMark/>
                </w:tcPr>
                <w:p w14:paraId="571567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B2E9A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BB8EEAE" w14:textId="77777777" w:rsidTr="00042145">
              <w:trPr>
                <w:trHeight w:val="456"/>
                <w:jc w:val="center"/>
              </w:trPr>
              <w:tc>
                <w:tcPr>
                  <w:tcW w:w="704" w:type="dxa"/>
                  <w:shd w:val="clear" w:color="auto" w:fill="auto"/>
                  <w:noWrap/>
                  <w:vAlign w:val="center"/>
                  <w:hideMark/>
                </w:tcPr>
                <w:p w14:paraId="7EFFC8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358</w:t>
                  </w:r>
                </w:p>
              </w:tc>
              <w:tc>
                <w:tcPr>
                  <w:tcW w:w="1134" w:type="dxa"/>
                  <w:shd w:val="clear" w:color="auto" w:fill="auto"/>
                  <w:vAlign w:val="center"/>
                  <w:hideMark/>
                </w:tcPr>
                <w:p w14:paraId="35BF35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10 13 07</w:t>
                  </w:r>
                </w:p>
              </w:tc>
              <w:tc>
                <w:tcPr>
                  <w:tcW w:w="5112" w:type="dxa"/>
                  <w:shd w:val="clear" w:color="auto" w:fill="auto"/>
                  <w:vAlign w:val="center"/>
                  <w:hideMark/>
                </w:tcPr>
                <w:p w14:paraId="0382B74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w:t>
                  </w:r>
                </w:p>
              </w:tc>
              <w:tc>
                <w:tcPr>
                  <w:tcW w:w="1268" w:type="dxa"/>
                  <w:shd w:val="clear" w:color="auto" w:fill="auto"/>
                  <w:noWrap/>
                  <w:vAlign w:val="center"/>
                  <w:hideMark/>
                </w:tcPr>
                <w:p w14:paraId="48BEF8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15096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809F50A" w14:textId="77777777" w:rsidTr="00042145">
              <w:trPr>
                <w:trHeight w:val="456"/>
                <w:jc w:val="center"/>
              </w:trPr>
              <w:tc>
                <w:tcPr>
                  <w:tcW w:w="704" w:type="dxa"/>
                  <w:shd w:val="clear" w:color="auto" w:fill="auto"/>
                  <w:noWrap/>
                  <w:vAlign w:val="center"/>
                  <w:hideMark/>
                </w:tcPr>
                <w:p w14:paraId="30A98B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359</w:t>
                  </w:r>
                </w:p>
              </w:tc>
              <w:tc>
                <w:tcPr>
                  <w:tcW w:w="1134" w:type="dxa"/>
                  <w:shd w:val="clear" w:color="auto" w:fill="auto"/>
                  <w:vAlign w:val="center"/>
                  <w:hideMark/>
                </w:tcPr>
                <w:p w14:paraId="734E76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10 13 11</w:t>
                  </w:r>
                </w:p>
              </w:tc>
              <w:tc>
                <w:tcPr>
                  <w:tcW w:w="5112" w:type="dxa"/>
                  <w:shd w:val="clear" w:color="auto" w:fill="auto"/>
                  <w:vAlign w:val="center"/>
                  <w:hideMark/>
                </w:tcPr>
                <w:p w14:paraId="24178059" w14:textId="6A67279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cementowych materiałów kompozytowych inne niż wymienione w 10 13 09 i 10 13 10</w:t>
                  </w:r>
                </w:p>
              </w:tc>
              <w:tc>
                <w:tcPr>
                  <w:tcW w:w="1268" w:type="dxa"/>
                  <w:shd w:val="clear" w:color="auto" w:fill="auto"/>
                  <w:noWrap/>
                  <w:vAlign w:val="center"/>
                  <w:hideMark/>
                </w:tcPr>
                <w:p w14:paraId="34A3A9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5AD650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8FEB1E3" w14:textId="77777777" w:rsidTr="00042145">
              <w:trPr>
                <w:trHeight w:val="456"/>
                <w:jc w:val="center"/>
              </w:trPr>
              <w:tc>
                <w:tcPr>
                  <w:tcW w:w="704" w:type="dxa"/>
                  <w:shd w:val="clear" w:color="auto" w:fill="auto"/>
                  <w:noWrap/>
                  <w:vAlign w:val="center"/>
                  <w:hideMark/>
                </w:tcPr>
                <w:p w14:paraId="610A7A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360</w:t>
                  </w:r>
                </w:p>
              </w:tc>
              <w:tc>
                <w:tcPr>
                  <w:tcW w:w="1134" w:type="dxa"/>
                  <w:shd w:val="clear" w:color="auto" w:fill="auto"/>
                  <w:vAlign w:val="center"/>
                  <w:hideMark/>
                </w:tcPr>
                <w:p w14:paraId="6A0ECE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13 12* </w:t>
                  </w:r>
                </w:p>
              </w:tc>
              <w:tc>
                <w:tcPr>
                  <w:tcW w:w="5112" w:type="dxa"/>
                  <w:shd w:val="clear" w:color="auto" w:fill="auto"/>
                  <w:vAlign w:val="center"/>
                  <w:hideMark/>
                </w:tcPr>
                <w:p w14:paraId="55075DF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zawierające substancje niebezpieczne </w:t>
                  </w:r>
                </w:p>
              </w:tc>
              <w:tc>
                <w:tcPr>
                  <w:tcW w:w="1268" w:type="dxa"/>
                  <w:shd w:val="clear" w:color="auto" w:fill="auto"/>
                  <w:noWrap/>
                  <w:vAlign w:val="center"/>
                  <w:hideMark/>
                </w:tcPr>
                <w:p w14:paraId="16ACEE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357C3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277D718" w14:textId="77777777" w:rsidTr="00042145">
              <w:trPr>
                <w:trHeight w:val="456"/>
                <w:jc w:val="center"/>
              </w:trPr>
              <w:tc>
                <w:tcPr>
                  <w:tcW w:w="704" w:type="dxa"/>
                  <w:shd w:val="clear" w:color="auto" w:fill="auto"/>
                  <w:noWrap/>
                  <w:vAlign w:val="center"/>
                  <w:hideMark/>
                </w:tcPr>
                <w:p w14:paraId="3DFB30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361</w:t>
                  </w:r>
                </w:p>
              </w:tc>
              <w:tc>
                <w:tcPr>
                  <w:tcW w:w="1134" w:type="dxa"/>
                  <w:shd w:val="clear" w:color="auto" w:fill="auto"/>
                  <w:vAlign w:val="center"/>
                  <w:hideMark/>
                </w:tcPr>
                <w:p w14:paraId="6879B8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10 13 13</w:t>
                  </w:r>
                </w:p>
              </w:tc>
              <w:tc>
                <w:tcPr>
                  <w:tcW w:w="5112" w:type="dxa"/>
                  <w:shd w:val="clear" w:color="auto" w:fill="auto"/>
                  <w:vAlign w:val="center"/>
                  <w:hideMark/>
                </w:tcPr>
                <w:p w14:paraId="20A1D9C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13 12</w:t>
                  </w:r>
                </w:p>
              </w:tc>
              <w:tc>
                <w:tcPr>
                  <w:tcW w:w="1268" w:type="dxa"/>
                  <w:shd w:val="clear" w:color="auto" w:fill="auto"/>
                  <w:noWrap/>
                  <w:vAlign w:val="center"/>
                  <w:hideMark/>
                </w:tcPr>
                <w:p w14:paraId="7C2D01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5A769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AAC8830" w14:textId="77777777" w:rsidTr="00042145">
              <w:trPr>
                <w:trHeight w:val="288"/>
                <w:jc w:val="center"/>
              </w:trPr>
              <w:tc>
                <w:tcPr>
                  <w:tcW w:w="704" w:type="dxa"/>
                  <w:shd w:val="clear" w:color="auto" w:fill="auto"/>
                  <w:noWrap/>
                  <w:vAlign w:val="center"/>
                  <w:hideMark/>
                </w:tcPr>
                <w:p w14:paraId="2A83AC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362</w:t>
                  </w:r>
                </w:p>
              </w:tc>
              <w:tc>
                <w:tcPr>
                  <w:tcW w:w="1134" w:type="dxa"/>
                  <w:shd w:val="clear" w:color="auto" w:fill="auto"/>
                  <w:vAlign w:val="center"/>
                  <w:hideMark/>
                </w:tcPr>
                <w:p w14:paraId="188EE2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10 13 80</w:t>
                  </w:r>
                </w:p>
              </w:tc>
              <w:tc>
                <w:tcPr>
                  <w:tcW w:w="5112" w:type="dxa"/>
                  <w:shd w:val="clear" w:color="auto" w:fill="auto"/>
                  <w:vAlign w:val="center"/>
                  <w:hideMark/>
                </w:tcPr>
                <w:p w14:paraId="3C91955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cementu</w:t>
                  </w:r>
                </w:p>
              </w:tc>
              <w:tc>
                <w:tcPr>
                  <w:tcW w:w="1268" w:type="dxa"/>
                  <w:shd w:val="clear" w:color="auto" w:fill="auto"/>
                  <w:noWrap/>
                  <w:vAlign w:val="center"/>
                  <w:hideMark/>
                </w:tcPr>
                <w:p w14:paraId="381AFC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E4FE9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BE68923" w14:textId="77777777" w:rsidTr="00042145">
              <w:trPr>
                <w:trHeight w:val="288"/>
                <w:jc w:val="center"/>
              </w:trPr>
              <w:tc>
                <w:tcPr>
                  <w:tcW w:w="704" w:type="dxa"/>
                  <w:shd w:val="clear" w:color="auto" w:fill="auto"/>
                  <w:noWrap/>
                  <w:vAlign w:val="center"/>
                  <w:hideMark/>
                </w:tcPr>
                <w:p w14:paraId="27F18C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363</w:t>
                  </w:r>
                </w:p>
              </w:tc>
              <w:tc>
                <w:tcPr>
                  <w:tcW w:w="1134" w:type="dxa"/>
                  <w:shd w:val="clear" w:color="auto" w:fill="auto"/>
                  <w:vAlign w:val="center"/>
                  <w:hideMark/>
                </w:tcPr>
                <w:p w14:paraId="7894D1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10 13 81</w:t>
                  </w:r>
                </w:p>
              </w:tc>
              <w:tc>
                <w:tcPr>
                  <w:tcW w:w="5112" w:type="dxa"/>
                  <w:shd w:val="clear" w:color="auto" w:fill="auto"/>
                  <w:vAlign w:val="center"/>
                  <w:hideMark/>
                </w:tcPr>
                <w:p w14:paraId="0040FA8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gipsu</w:t>
                  </w:r>
                </w:p>
              </w:tc>
              <w:tc>
                <w:tcPr>
                  <w:tcW w:w="1268" w:type="dxa"/>
                  <w:shd w:val="clear" w:color="auto" w:fill="auto"/>
                  <w:noWrap/>
                  <w:vAlign w:val="center"/>
                  <w:hideMark/>
                </w:tcPr>
                <w:p w14:paraId="57D856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18D7C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8A2A7C4" w14:textId="77777777" w:rsidTr="00042145">
              <w:trPr>
                <w:trHeight w:val="288"/>
                <w:jc w:val="center"/>
              </w:trPr>
              <w:tc>
                <w:tcPr>
                  <w:tcW w:w="704" w:type="dxa"/>
                  <w:shd w:val="clear" w:color="auto" w:fill="auto"/>
                  <w:noWrap/>
                  <w:vAlign w:val="center"/>
                  <w:hideMark/>
                </w:tcPr>
                <w:p w14:paraId="6627E4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364</w:t>
                  </w:r>
                </w:p>
              </w:tc>
              <w:tc>
                <w:tcPr>
                  <w:tcW w:w="1134" w:type="dxa"/>
                  <w:shd w:val="clear" w:color="auto" w:fill="auto"/>
                  <w:vAlign w:val="center"/>
                  <w:hideMark/>
                </w:tcPr>
                <w:p w14:paraId="2376B6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10 13 82</w:t>
                  </w:r>
                </w:p>
              </w:tc>
              <w:tc>
                <w:tcPr>
                  <w:tcW w:w="5112" w:type="dxa"/>
                  <w:shd w:val="clear" w:color="auto" w:fill="auto"/>
                  <w:vAlign w:val="center"/>
                  <w:hideMark/>
                </w:tcPr>
                <w:p w14:paraId="1C39CF3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Wybrakowane wyroby</w:t>
                  </w:r>
                </w:p>
              </w:tc>
              <w:tc>
                <w:tcPr>
                  <w:tcW w:w="1268" w:type="dxa"/>
                  <w:shd w:val="clear" w:color="auto" w:fill="auto"/>
                  <w:noWrap/>
                  <w:vAlign w:val="center"/>
                  <w:hideMark/>
                </w:tcPr>
                <w:p w14:paraId="70CEA2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2328E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68149D0" w14:textId="77777777" w:rsidTr="00042145">
              <w:trPr>
                <w:trHeight w:val="288"/>
                <w:jc w:val="center"/>
              </w:trPr>
              <w:tc>
                <w:tcPr>
                  <w:tcW w:w="704" w:type="dxa"/>
                  <w:shd w:val="clear" w:color="auto" w:fill="auto"/>
                  <w:noWrap/>
                  <w:vAlign w:val="center"/>
                  <w:hideMark/>
                </w:tcPr>
                <w:p w14:paraId="030AD9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365</w:t>
                  </w:r>
                </w:p>
              </w:tc>
              <w:tc>
                <w:tcPr>
                  <w:tcW w:w="1134" w:type="dxa"/>
                  <w:shd w:val="clear" w:color="auto" w:fill="auto"/>
                  <w:vAlign w:val="center"/>
                  <w:hideMark/>
                </w:tcPr>
                <w:p w14:paraId="5245FD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10 13 99</w:t>
                  </w:r>
                </w:p>
              </w:tc>
              <w:tc>
                <w:tcPr>
                  <w:tcW w:w="5112" w:type="dxa"/>
                  <w:shd w:val="clear" w:color="auto" w:fill="auto"/>
                  <w:vAlign w:val="center"/>
                  <w:hideMark/>
                </w:tcPr>
                <w:p w14:paraId="622A65E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0F9532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9B4C1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3BE7424" w14:textId="77777777" w:rsidTr="00042145">
              <w:trPr>
                <w:trHeight w:val="456"/>
                <w:jc w:val="center"/>
              </w:trPr>
              <w:tc>
                <w:tcPr>
                  <w:tcW w:w="704" w:type="dxa"/>
                  <w:shd w:val="clear" w:color="auto" w:fill="auto"/>
                  <w:noWrap/>
                  <w:vAlign w:val="center"/>
                  <w:hideMark/>
                </w:tcPr>
                <w:p w14:paraId="38F995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366</w:t>
                  </w:r>
                </w:p>
              </w:tc>
              <w:tc>
                <w:tcPr>
                  <w:tcW w:w="1134" w:type="dxa"/>
                  <w:shd w:val="clear" w:color="auto" w:fill="auto"/>
                  <w:vAlign w:val="center"/>
                  <w:hideMark/>
                </w:tcPr>
                <w:p w14:paraId="59F44F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14 01* </w:t>
                  </w:r>
                </w:p>
              </w:tc>
              <w:tc>
                <w:tcPr>
                  <w:tcW w:w="5112" w:type="dxa"/>
                  <w:shd w:val="clear" w:color="auto" w:fill="auto"/>
                  <w:vAlign w:val="center"/>
                  <w:hideMark/>
                </w:tcPr>
                <w:p w14:paraId="0C98222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oczyszczania gazów odlotowych zawierające rtęć </w:t>
                  </w:r>
                </w:p>
              </w:tc>
              <w:tc>
                <w:tcPr>
                  <w:tcW w:w="1268" w:type="dxa"/>
                  <w:shd w:val="clear" w:color="auto" w:fill="auto"/>
                  <w:noWrap/>
                  <w:vAlign w:val="center"/>
                  <w:hideMark/>
                </w:tcPr>
                <w:p w14:paraId="436206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91" w:type="dxa"/>
                  <w:shd w:val="clear" w:color="auto" w:fill="auto"/>
                  <w:noWrap/>
                  <w:vAlign w:val="center"/>
                  <w:hideMark/>
                </w:tcPr>
                <w:p w14:paraId="229D9D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11575177" w14:textId="77777777" w:rsidTr="00042145">
              <w:trPr>
                <w:trHeight w:val="288"/>
                <w:jc w:val="center"/>
              </w:trPr>
              <w:tc>
                <w:tcPr>
                  <w:tcW w:w="704" w:type="dxa"/>
                  <w:shd w:val="clear" w:color="auto" w:fill="auto"/>
                  <w:noWrap/>
                  <w:vAlign w:val="center"/>
                  <w:hideMark/>
                </w:tcPr>
                <w:p w14:paraId="0C7A53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367</w:t>
                  </w:r>
                </w:p>
              </w:tc>
              <w:tc>
                <w:tcPr>
                  <w:tcW w:w="1134" w:type="dxa"/>
                  <w:shd w:val="clear" w:color="auto" w:fill="auto"/>
                  <w:vAlign w:val="center"/>
                  <w:hideMark/>
                </w:tcPr>
                <w:p w14:paraId="4BECFD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10 80 99</w:t>
                  </w:r>
                </w:p>
              </w:tc>
              <w:tc>
                <w:tcPr>
                  <w:tcW w:w="5112" w:type="dxa"/>
                  <w:shd w:val="clear" w:color="auto" w:fill="auto"/>
                  <w:vAlign w:val="center"/>
                  <w:hideMark/>
                </w:tcPr>
                <w:p w14:paraId="5DB9287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235279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E01AD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257AE86" w14:textId="77777777" w:rsidTr="00042145">
              <w:trPr>
                <w:trHeight w:val="288"/>
                <w:jc w:val="center"/>
              </w:trPr>
              <w:tc>
                <w:tcPr>
                  <w:tcW w:w="704" w:type="dxa"/>
                  <w:shd w:val="clear" w:color="auto" w:fill="auto"/>
                  <w:noWrap/>
                  <w:vAlign w:val="center"/>
                  <w:hideMark/>
                </w:tcPr>
                <w:p w14:paraId="5DDD01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368</w:t>
                  </w:r>
                </w:p>
              </w:tc>
              <w:tc>
                <w:tcPr>
                  <w:tcW w:w="1134" w:type="dxa"/>
                  <w:shd w:val="clear" w:color="auto" w:fill="auto"/>
                  <w:vAlign w:val="center"/>
                  <w:hideMark/>
                </w:tcPr>
                <w:p w14:paraId="02A25D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05* </w:t>
                  </w:r>
                </w:p>
              </w:tc>
              <w:tc>
                <w:tcPr>
                  <w:tcW w:w="5112" w:type="dxa"/>
                  <w:shd w:val="clear" w:color="auto" w:fill="auto"/>
                  <w:vAlign w:val="center"/>
                  <w:hideMark/>
                </w:tcPr>
                <w:p w14:paraId="29DEEF0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Kwasy trawiące </w:t>
                  </w:r>
                </w:p>
              </w:tc>
              <w:tc>
                <w:tcPr>
                  <w:tcW w:w="1268" w:type="dxa"/>
                  <w:shd w:val="clear" w:color="auto" w:fill="auto"/>
                  <w:noWrap/>
                  <w:vAlign w:val="center"/>
                  <w:hideMark/>
                </w:tcPr>
                <w:p w14:paraId="6885D1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0BEC9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67492FD7" w14:textId="77777777" w:rsidTr="00042145">
              <w:trPr>
                <w:trHeight w:val="456"/>
                <w:jc w:val="center"/>
              </w:trPr>
              <w:tc>
                <w:tcPr>
                  <w:tcW w:w="704" w:type="dxa"/>
                  <w:shd w:val="clear" w:color="auto" w:fill="auto"/>
                  <w:noWrap/>
                  <w:vAlign w:val="center"/>
                  <w:hideMark/>
                </w:tcPr>
                <w:p w14:paraId="58CF2C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369</w:t>
                  </w:r>
                </w:p>
              </w:tc>
              <w:tc>
                <w:tcPr>
                  <w:tcW w:w="1134" w:type="dxa"/>
                  <w:shd w:val="clear" w:color="auto" w:fill="auto"/>
                  <w:vAlign w:val="center"/>
                  <w:hideMark/>
                </w:tcPr>
                <w:p w14:paraId="1EF505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06* </w:t>
                  </w:r>
                </w:p>
              </w:tc>
              <w:tc>
                <w:tcPr>
                  <w:tcW w:w="5112" w:type="dxa"/>
                  <w:shd w:val="clear" w:color="auto" w:fill="auto"/>
                  <w:vAlign w:val="center"/>
                  <w:hideMark/>
                </w:tcPr>
                <w:p w14:paraId="38EAEA4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kwasy inne niż wymienione w 11 01 05 </w:t>
                  </w:r>
                </w:p>
              </w:tc>
              <w:tc>
                <w:tcPr>
                  <w:tcW w:w="1268" w:type="dxa"/>
                  <w:shd w:val="clear" w:color="auto" w:fill="auto"/>
                  <w:noWrap/>
                  <w:vAlign w:val="center"/>
                  <w:hideMark/>
                </w:tcPr>
                <w:p w14:paraId="272A50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D5F2C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131FBAE2" w14:textId="77777777" w:rsidTr="00042145">
              <w:trPr>
                <w:trHeight w:val="288"/>
                <w:jc w:val="center"/>
              </w:trPr>
              <w:tc>
                <w:tcPr>
                  <w:tcW w:w="704" w:type="dxa"/>
                  <w:shd w:val="clear" w:color="auto" w:fill="auto"/>
                  <w:noWrap/>
                  <w:vAlign w:val="center"/>
                  <w:hideMark/>
                </w:tcPr>
                <w:p w14:paraId="7DBD3A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370</w:t>
                  </w:r>
                </w:p>
              </w:tc>
              <w:tc>
                <w:tcPr>
                  <w:tcW w:w="1134" w:type="dxa"/>
                  <w:shd w:val="clear" w:color="auto" w:fill="auto"/>
                  <w:vAlign w:val="center"/>
                  <w:hideMark/>
                </w:tcPr>
                <w:p w14:paraId="5F6F84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07* </w:t>
                  </w:r>
                </w:p>
              </w:tc>
              <w:tc>
                <w:tcPr>
                  <w:tcW w:w="5112" w:type="dxa"/>
                  <w:shd w:val="clear" w:color="auto" w:fill="auto"/>
                  <w:vAlign w:val="center"/>
                  <w:hideMark/>
                </w:tcPr>
                <w:p w14:paraId="5448B1F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Alkalia trawiące </w:t>
                  </w:r>
                </w:p>
              </w:tc>
              <w:tc>
                <w:tcPr>
                  <w:tcW w:w="1268" w:type="dxa"/>
                  <w:shd w:val="clear" w:color="auto" w:fill="auto"/>
                  <w:noWrap/>
                  <w:vAlign w:val="center"/>
                  <w:hideMark/>
                </w:tcPr>
                <w:p w14:paraId="03E0BDA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FD896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4D08CF75" w14:textId="77777777" w:rsidTr="00042145">
              <w:trPr>
                <w:trHeight w:val="288"/>
                <w:jc w:val="center"/>
              </w:trPr>
              <w:tc>
                <w:tcPr>
                  <w:tcW w:w="704" w:type="dxa"/>
                  <w:shd w:val="clear" w:color="auto" w:fill="auto"/>
                  <w:noWrap/>
                  <w:vAlign w:val="center"/>
                  <w:hideMark/>
                </w:tcPr>
                <w:p w14:paraId="43511E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371</w:t>
                  </w:r>
                </w:p>
              </w:tc>
              <w:tc>
                <w:tcPr>
                  <w:tcW w:w="1134" w:type="dxa"/>
                  <w:shd w:val="clear" w:color="auto" w:fill="auto"/>
                  <w:vAlign w:val="center"/>
                  <w:hideMark/>
                </w:tcPr>
                <w:p w14:paraId="1A0B3F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08* </w:t>
                  </w:r>
                </w:p>
              </w:tc>
              <w:tc>
                <w:tcPr>
                  <w:tcW w:w="5112" w:type="dxa"/>
                  <w:shd w:val="clear" w:color="auto" w:fill="auto"/>
                  <w:vAlign w:val="center"/>
                  <w:hideMark/>
                </w:tcPr>
                <w:p w14:paraId="3C859F8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i szlamy z fosforanowania </w:t>
                  </w:r>
                </w:p>
              </w:tc>
              <w:tc>
                <w:tcPr>
                  <w:tcW w:w="1268" w:type="dxa"/>
                  <w:shd w:val="clear" w:color="auto" w:fill="auto"/>
                  <w:noWrap/>
                  <w:vAlign w:val="center"/>
                  <w:hideMark/>
                </w:tcPr>
                <w:p w14:paraId="6D453F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4A9B1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2C1DA53" w14:textId="77777777" w:rsidTr="00042145">
              <w:trPr>
                <w:trHeight w:val="456"/>
                <w:jc w:val="center"/>
              </w:trPr>
              <w:tc>
                <w:tcPr>
                  <w:tcW w:w="704" w:type="dxa"/>
                  <w:shd w:val="clear" w:color="auto" w:fill="auto"/>
                  <w:noWrap/>
                  <w:vAlign w:val="center"/>
                  <w:hideMark/>
                </w:tcPr>
                <w:p w14:paraId="660B97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372</w:t>
                  </w:r>
                </w:p>
              </w:tc>
              <w:tc>
                <w:tcPr>
                  <w:tcW w:w="1134" w:type="dxa"/>
                  <w:shd w:val="clear" w:color="auto" w:fill="auto"/>
                  <w:vAlign w:val="center"/>
                  <w:hideMark/>
                </w:tcPr>
                <w:p w14:paraId="65AF3F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09* </w:t>
                  </w:r>
                </w:p>
              </w:tc>
              <w:tc>
                <w:tcPr>
                  <w:tcW w:w="5112" w:type="dxa"/>
                  <w:shd w:val="clear" w:color="auto" w:fill="auto"/>
                  <w:vAlign w:val="center"/>
                  <w:hideMark/>
                </w:tcPr>
                <w:p w14:paraId="0F2A4A7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substancje niebezpieczne </w:t>
                  </w:r>
                </w:p>
              </w:tc>
              <w:tc>
                <w:tcPr>
                  <w:tcW w:w="1268" w:type="dxa"/>
                  <w:shd w:val="clear" w:color="auto" w:fill="auto"/>
                  <w:noWrap/>
                  <w:vAlign w:val="center"/>
                  <w:hideMark/>
                </w:tcPr>
                <w:p w14:paraId="64771A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852FD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20FF7F5E" w14:textId="77777777" w:rsidTr="00042145">
              <w:trPr>
                <w:trHeight w:val="456"/>
                <w:jc w:val="center"/>
              </w:trPr>
              <w:tc>
                <w:tcPr>
                  <w:tcW w:w="704" w:type="dxa"/>
                  <w:shd w:val="clear" w:color="auto" w:fill="auto"/>
                  <w:noWrap/>
                  <w:vAlign w:val="center"/>
                  <w:hideMark/>
                </w:tcPr>
                <w:p w14:paraId="51E161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373</w:t>
                  </w:r>
                </w:p>
              </w:tc>
              <w:tc>
                <w:tcPr>
                  <w:tcW w:w="1134" w:type="dxa"/>
                  <w:shd w:val="clear" w:color="auto" w:fill="auto"/>
                  <w:vAlign w:val="center"/>
                  <w:hideMark/>
                </w:tcPr>
                <w:p w14:paraId="4E621E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11 01 10</w:t>
                  </w:r>
                </w:p>
              </w:tc>
              <w:tc>
                <w:tcPr>
                  <w:tcW w:w="5112" w:type="dxa"/>
                  <w:shd w:val="clear" w:color="auto" w:fill="auto"/>
                  <w:vAlign w:val="center"/>
                  <w:hideMark/>
                </w:tcPr>
                <w:p w14:paraId="2546961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inne niż wymienione w 11 01 09</w:t>
                  </w:r>
                </w:p>
              </w:tc>
              <w:tc>
                <w:tcPr>
                  <w:tcW w:w="1268" w:type="dxa"/>
                  <w:shd w:val="clear" w:color="auto" w:fill="auto"/>
                  <w:noWrap/>
                  <w:vAlign w:val="center"/>
                  <w:hideMark/>
                </w:tcPr>
                <w:p w14:paraId="1FF9DF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00313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1CE1356F" w14:textId="77777777" w:rsidTr="00042145">
              <w:trPr>
                <w:trHeight w:val="456"/>
                <w:jc w:val="center"/>
              </w:trPr>
              <w:tc>
                <w:tcPr>
                  <w:tcW w:w="704" w:type="dxa"/>
                  <w:shd w:val="clear" w:color="auto" w:fill="auto"/>
                  <w:noWrap/>
                  <w:vAlign w:val="center"/>
                  <w:hideMark/>
                </w:tcPr>
                <w:p w14:paraId="04C60D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374</w:t>
                  </w:r>
                </w:p>
              </w:tc>
              <w:tc>
                <w:tcPr>
                  <w:tcW w:w="1134" w:type="dxa"/>
                  <w:shd w:val="clear" w:color="auto" w:fill="auto"/>
                  <w:vAlign w:val="center"/>
                  <w:hideMark/>
                </w:tcPr>
                <w:p w14:paraId="3CF5EF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11* </w:t>
                  </w:r>
                </w:p>
              </w:tc>
              <w:tc>
                <w:tcPr>
                  <w:tcW w:w="5112" w:type="dxa"/>
                  <w:shd w:val="clear" w:color="auto" w:fill="auto"/>
                  <w:vAlign w:val="center"/>
                  <w:hideMark/>
                </w:tcPr>
                <w:p w14:paraId="41F364F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zawierające substancje niebezpieczne </w:t>
                  </w:r>
                </w:p>
              </w:tc>
              <w:tc>
                <w:tcPr>
                  <w:tcW w:w="1268" w:type="dxa"/>
                  <w:shd w:val="clear" w:color="auto" w:fill="auto"/>
                  <w:noWrap/>
                  <w:vAlign w:val="center"/>
                  <w:hideMark/>
                </w:tcPr>
                <w:p w14:paraId="317422E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F6CD2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59CB35C" w14:textId="77777777" w:rsidTr="00042145">
              <w:trPr>
                <w:trHeight w:val="288"/>
                <w:jc w:val="center"/>
              </w:trPr>
              <w:tc>
                <w:tcPr>
                  <w:tcW w:w="704" w:type="dxa"/>
                  <w:shd w:val="clear" w:color="auto" w:fill="auto"/>
                  <w:noWrap/>
                  <w:vAlign w:val="center"/>
                  <w:hideMark/>
                </w:tcPr>
                <w:p w14:paraId="06CBA7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375</w:t>
                  </w:r>
                </w:p>
              </w:tc>
              <w:tc>
                <w:tcPr>
                  <w:tcW w:w="1134" w:type="dxa"/>
                  <w:shd w:val="clear" w:color="auto" w:fill="auto"/>
                  <w:vAlign w:val="center"/>
                  <w:hideMark/>
                </w:tcPr>
                <w:p w14:paraId="4DD4CC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11 01 12</w:t>
                  </w:r>
                </w:p>
              </w:tc>
              <w:tc>
                <w:tcPr>
                  <w:tcW w:w="5112" w:type="dxa"/>
                  <w:shd w:val="clear" w:color="auto" w:fill="auto"/>
                  <w:vAlign w:val="center"/>
                  <w:hideMark/>
                </w:tcPr>
                <w:p w14:paraId="77A60F1A" w14:textId="1266A0F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inne niż wymienione w 11 01 11</w:t>
                  </w:r>
                </w:p>
              </w:tc>
              <w:tc>
                <w:tcPr>
                  <w:tcW w:w="1268" w:type="dxa"/>
                  <w:shd w:val="clear" w:color="auto" w:fill="auto"/>
                  <w:noWrap/>
                  <w:vAlign w:val="center"/>
                  <w:hideMark/>
                </w:tcPr>
                <w:p w14:paraId="389E51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CAD76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915E0BF" w14:textId="77777777" w:rsidTr="00042145">
              <w:trPr>
                <w:trHeight w:val="456"/>
                <w:jc w:val="center"/>
              </w:trPr>
              <w:tc>
                <w:tcPr>
                  <w:tcW w:w="704" w:type="dxa"/>
                  <w:shd w:val="clear" w:color="auto" w:fill="auto"/>
                  <w:noWrap/>
                  <w:vAlign w:val="center"/>
                  <w:hideMark/>
                </w:tcPr>
                <w:p w14:paraId="37999D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376</w:t>
                  </w:r>
                </w:p>
              </w:tc>
              <w:tc>
                <w:tcPr>
                  <w:tcW w:w="1134" w:type="dxa"/>
                  <w:shd w:val="clear" w:color="auto" w:fill="auto"/>
                  <w:vAlign w:val="center"/>
                  <w:hideMark/>
                </w:tcPr>
                <w:p w14:paraId="1B42B3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13* </w:t>
                  </w:r>
                </w:p>
              </w:tc>
              <w:tc>
                <w:tcPr>
                  <w:tcW w:w="5112" w:type="dxa"/>
                  <w:shd w:val="clear" w:color="auto" w:fill="auto"/>
                  <w:vAlign w:val="center"/>
                  <w:hideMark/>
                </w:tcPr>
                <w:p w14:paraId="68F634D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odtłuszczania zawierające substancje niebezpieczne </w:t>
                  </w:r>
                </w:p>
              </w:tc>
              <w:tc>
                <w:tcPr>
                  <w:tcW w:w="1268" w:type="dxa"/>
                  <w:shd w:val="clear" w:color="auto" w:fill="auto"/>
                  <w:noWrap/>
                  <w:vAlign w:val="center"/>
                  <w:hideMark/>
                </w:tcPr>
                <w:p w14:paraId="485644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09BEE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72444C6" w14:textId="77777777" w:rsidTr="00042145">
              <w:trPr>
                <w:trHeight w:val="456"/>
                <w:jc w:val="center"/>
              </w:trPr>
              <w:tc>
                <w:tcPr>
                  <w:tcW w:w="704" w:type="dxa"/>
                  <w:shd w:val="clear" w:color="auto" w:fill="auto"/>
                  <w:noWrap/>
                  <w:vAlign w:val="center"/>
                  <w:hideMark/>
                </w:tcPr>
                <w:p w14:paraId="075BFE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377</w:t>
                  </w:r>
                </w:p>
              </w:tc>
              <w:tc>
                <w:tcPr>
                  <w:tcW w:w="1134" w:type="dxa"/>
                  <w:shd w:val="clear" w:color="auto" w:fill="auto"/>
                  <w:vAlign w:val="center"/>
                  <w:hideMark/>
                </w:tcPr>
                <w:p w14:paraId="6F4C56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11 01 14</w:t>
                  </w:r>
                </w:p>
              </w:tc>
              <w:tc>
                <w:tcPr>
                  <w:tcW w:w="5112" w:type="dxa"/>
                  <w:shd w:val="clear" w:color="auto" w:fill="auto"/>
                  <w:vAlign w:val="center"/>
                  <w:hideMark/>
                </w:tcPr>
                <w:p w14:paraId="5EAB928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odtłuszczania inne niż wymienione w 11 01 13</w:t>
                  </w:r>
                </w:p>
              </w:tc>
              <w:tc>
                <w:tcPr>
                  <w:tcW w:w="1268" w:type="dxa"/>
                  <w:shd w:val="clear" w:color="auto" w:fill="auto"/>
                  <w:noWrap/>
                  <w:vAlign w:val="center"/>
                  <w:hideMark/>
                </w:tcPr>
                <w:p w14:paraId="77210F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A6030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75EE924F" w14:textId="77777777" w:rsidTr="00042145">
              <w:trPr>
                <w:trHeight w:val="684"/>
                <w:jc w:val="center"/>
              </w:trPr>
              <w:tc>
                <w:tcPr>
                  <w:tcW w:w="704" w:type="dxa"/>
                  <w:shd w:val="clear" w:color="auto" w:fill="auto"/>
                  <w:noWrap/>
                  <w:vAlign w:val="center"/>
                  <w:hideMark/>
                </w:tcPr>
                <w:p w14:paraId="756F3C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378</w:t>
                  </w:r>
                </w:p>
              </w:tc>
              <w:tc>
                <w:tcPr>
                  <w:tcW w:w="1134" w:type="dxa"/>
                  <w:shd w:val="clear" w:color="auto" w:fill="auto"/>
                  <w:vAlign w:val="center"/>
                  <w:hideMark/>
                </w:tcPr>
                <w:p w14:paraId="476CA7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15* </w:t>
                  </w:r>
                </w:p>
              </w:tc>
              <w:tc>
                <w:tcPr>
                  <w:tcW w:w="5112" w:type="dxa"/>
                  <w:shd w:val="clear" w:color="auto" w:fill="auto"/>
                  <w:vAlign w:val="center"/>
                  <w:hideMark/>
                </w:tcPr>
                <w:p w14:paraId="2E6AD3C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Odcieki i szlamy z systemów membranowych lub systemów wymiany jonowej zawierające substancje niebezpieczne </w:t>
                  </w:r>
                </w:p>
              </w:tc>
              <w:tc>
                <w:tcPr>
                  <w:tcW w:w="1268" w:type="dxa"/>
                  <w:shd w:val="clear" w:color="auto" w:fill="auto"/>
                  <w:noWrap/>
                  <w:vAlign w:val="center"/>
                  <w:hideMark/>
                </w:tcPr>
                <w:p w14:paraId="534C1B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9C497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BFCFDC6" w14:textId="77777777" w:rsidTr="00042145">
              <w:trPr>
                <w:trHeight w:val="288"/>
                <w:jc w:val="center"/>
              </w:trPr>
              <w:tc>
                <w:tcPr>
                  <w:tcW w:w="704" w:type="dxa"/>
                  <w:shd w:val="clear" w:color="auto" w:fill="auto"/>
                  <w:noWrap/>
                  <w:vAlign w:val="center"/>
                  <w:hideMark/>
                </w:tcPr>
                <w:p w14:paraId="5C6FD9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379</w:t>
                  </w:r>
                </w:p>
              </w:tc>
              <w:tc>
                <w:tcPr>
                  <w:tcW w:w="1134" w:type="dxa"/>
                  <w:shd w:val="clear" w:color="auto" w:fill="auto"/>
                  <w:vAlign w:val="center"/>
                  <w:hideMark/>
                </w:tcPr>
                <w:p w14:paraId="49EE9C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16* </w:t>
                  </w:r>
                </w:p>
              </w:tc>
              <w:tc>
                <w:tcPr>
                  <w:tcW w:w="5112" w:type="dxa"/>
                  <w:shd w:val="clear" w:color="auto" w:fill="auto"/>
                  <w:vAlign w:val="center"/>
                  <w:hideMark/>
                </w:tcPr>
                <w:p w14:paraId="62045C4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Nasycone lub zużyte żywice jonowymienne </w:t>
                  </w:r>
                </w:p>
              </w:tc>
              <w:tc>
                <w:tcPr>
                  <w:tcW w:w="1268" w:type="dxa"/>
                  <w:shd w:val="clear" w:color="auto" w:fill="auto"/>
                  <w:noWrap/>
                  <w:vAlign w:val="center"/>
                  <w:hideMark/>
                </w:tcPr>
                <w:p w14:paraId="5C548D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2BE5C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195F502B" w14:textId="77777777" w:rsidTr="00042145">
              <w:trPr>
                <w:trHeight w:val="288"/>
                <w:jc w:val="center"/>
              </w:trPr>
              <w:tc>
                <w:tcPr>
                  <w:tcW w:w="704" w:type="dxa"/>
                  <w:shd w:val="clear" w:color="auto" w:fill="auto"/>
                  <w:noWrap/>
                  <w:vAlign w:val="center"/>
                  <w:hideMark/>
                </w:tcPr>
                <w:p w14:paraId="43A061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380</w:t>
                  </w:r>
                </w:p>
              </w:tc>
              <w:tc>
                <w:tcPr>
                  <w:tcW w:w="1134" w:type="dxa"/>
                  <w:shd w:val="clear" w:color="auto" w:fill="auto"/>
                  <w:vAlign w:val="center"/>
                  <w:hideMark/>
                </w:tcPr>
                <w:p w14:paraId="7ADAC3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98* </w:t>
                  </w:r>
                </w:p>
              </w:tc>
              <w:tc>
                <w:tcPr>
                  <w:tcW w:w="5112" w:type="dxa"/>
                  <w:shd w:val="clear" w:color="auto" w:fill="auto"/>
                  <w:vAlign w:val="center"/>
                  <w:hideMark/>
                </w:tcPr>
                <w:p w14:paraId="35853B3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zawierające substancje niebezpieczne </w:t>
                  </w:r>
                </w:p>
              </w:tc>
              <w:tc>
                <w:tcPr>
                  <w:tcW w:w="1268" w:type="dxa"/>
                  <w:shd w:val="clear" w:color="auto" w:fill="auto"/>
                  <w:noWrap/>
                  <w:vAlign w:val="center"/>
                  <w:hideMark/>
                </w:tcPr>
                <w:p w14:paraId="533EBA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895E4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55FCEF1C" w14:textId="77777777" w:rsidTr="00042145">
              <w:trPr>
                <w:trHeight w:val="288"/>
                <w:jc w:val="center"/>
              </w:trPr>
              <w:tc>
                <w:tcPr>
                  <w:tcW w:w="704" w:type="dxa"/>
                  <w:shd w:val="clear" w:color="auto" w:fill="auto"/>
                  <w:noWrap/>
                  <w:vAlign w:val="center"/>
                  <w:hideMark/>
                </w:tcPr>
                <w:p w14:paraId="78932F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381</w:t>
                  </w:r>
                </w:p>
              </w:tc>
              <w:tc>
                <w:tcPr>
                  <w:tcW w:w="1134" w:type="dxa"/>
                  <w:shd w:val="clear" w:color="auto" w:fill="auto"/>
                  <w:vAlign w:val="center"/>
                  <w:hideMark/>
                </w:tcPr>
                <w:p w14:paraId="41913B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11 01 99</w:t>
                  </w:r>
                </w:p>
              </w:tc>
              <w:tc>
                <w:tcPr>
                  <w:tcW w:w="5112" w:type="dxa"/>
                  <w:shd w:val="clear" w:color="auto" w:fill="auto"/>
                  <w:vAlign w:val="center"/>
                  <w:hideMark/>
                </w:tcPr>
                <w:p w14:paraId="7BA2ACC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2ACB2D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FA708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CD45E92" w14:textId="77777777" w:rsidTr="00042145">
              <w:trPr>
                <w:trHeight w:val="366"/>
                <w:jc w:val="center"/>
              </w:trPr>
              <w:tc>
                <w:tcPr>
                  <w:tcW w:w="704" w:type="dxa"/>
                  <w:shd w:val="clear" w:color="auto" w:fill="auto"/>
                  <w:noWrap/>
                  <w:vAlign w:val="center"/>
                  <w:hideMark/>
                </w:tcPr>
                <w:p w14:paraId="636DE7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382</w:t>
                  </w:r>
                </w:p>
              </w:tc>
              <w:tc>
                <w:tcPr>
                  <w:tcW w:w="1134" w:type="dxa"/>
                  <w:shd w:val="clear" w:color="auto" w:fill="auto"/>
                  <w:vAlign w:val="center"/>
                  <w:hideMark/>
                </w:tcPr>
                <w:p w14:paraId="0A4D79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02 02* </w:t>
                  </w:r>
                </w:p>
              </w:tc>
              <w:tc>
                <w:tcPr>
                  <w:tcW w:w="5112" w:type="dxa"/>
                  <w:shd w:val="clear" w:color="auto" w:fill="auto"/>
                  <w:vAlign w:val="center"/>
                  <w:hideMark/>
                </w:tcPr>
                <w:p w14:paraId="593C5D3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hydrometalurgii cynku (w tym </w:t>
                  </w:r>
                  <w:proofErr w:type="spellStart"/>
                  <w:r w:rsidRPr="00BD3D54">
                    <w:rPr>
                      <w:rFonts w:ascii="Arial" w:eastAsia="Times New Roman" w:hAnsi="Arial" w:cs="Arial"/>
                      <w:sz w:val="18"/>
                      <w:szCs w:val="18"/>
                      <w:lang w:eastAsia="pl-PL"/>
                    </w:rPr>
                    <w:t>jarozyt</w:t>
                  </w:r>
                  <w:proofErr w:type="spellEnd"/>
                  <w:r w:rsidRPr="00BD3D54">
                    <w:rPr>
                      <w:rFonts w:ascii="Arial" w:eastAsia="Times New Roman" w:hAnsi="Arial" w:cs="Arial"/>
                      <w:sz w:val="18"/>
                      <w:szCs w:val="18"/>
                      <w:lang w:eastAsia="pl-PL"/>
                    </w:rPr>
                    <w:t xml:space="preserve"> i getyt) </w:t>
                  </w:r>
                </w:p>
              </w:tc>
              <w:tc>
                <w:tcPr>
                  <w:tcW w:w="1268" w:type="dxa"/>
                  <w:shd w:val="clear" w:color="auto" w:fill="auto"/>
                  <w:noWrap/>
                  <w:vAlign w:val="center"/>
                  <w:hideMark/>
                </w:tcPr>
                <w:p w14:paraId="7BD064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4BE1F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C5848D6" w14:textId="77777777" w:rsidTr="00042145">
              <w:trPr>
                <w:trHeight w:val="288"/>
                <w:jc w:val="center"/>
              </w:trPr>
              <w:tc>
                <w:tcPr>
                  <w:tcW w:w="704" w:type="dxa"/>
                  <w:shd w:val="clear" w:color="auto" w:fill="auto"/>
                  <w:noWrap/>
                  <w:vAlign w:val="center"/>
                  <w:hideMark/>
                </w:tcPr>
                <w:p w14:paraId="4A3CB0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383</w:t>
                  </w:r>
                </w:p>
              </w:tc>
              <w:tc>
                <w:tcPr>
                  <w:tcW w:w="1134" w:type="dxa"/>
                  <w:shd w:val="clear" w:color="auto" w:fill="auto"/>
                  <w:vAlign w:val="center"/>
                  <w:hideMark/>
                </w:tcPr>
                <w:p w14:paraId="15481D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11 02 03</w:t>
                  </w:r>
                </w:p>
              </w:tc>
              <w:tc>
                <w:tcPr>
                  <w:tcW w:w="5112" w:type="dxa"/>
                  <w:shd w:val="clear" w:color="auto" w:fill="auto"/>
                  <w:vAlign w:val="center"/>
                  <w:hideMark/>
                </w:tcPr>
                <w:p w14:paraId="0A909B4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anod dla procesów elektrolizy</w:t>
                  </w:r>
                </w:p>
              </w:tc>
              <w:tc>
                <w:tcPr>
                  <w:tcW w:w="1268" w:type="dxa"/>
                  <w:shd w:val="clear" w:color="auto" w:fill="auto"/>
                  <w:noWrap/>
                  <w:vAlign w:val="center"/>
                  <w:hideMark/>
                </w:tcPr>
                <w:p w14:paraId="68A1B4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EA21D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0F46CB1" w14:textId="77777777" w:rsidTr="00042145">
              <w:trPr>
                <w:trHeight w:val="456"/>
                <w:jc w:val="center"/>
              </w:trPr>
              <w:tc>
                <w:tcPr>
                  <w:tcW w:w="704" w:type="dxa"/>
                  <w:shd w:val="clear" w:color="auto" w:fill="auto"/>
                  <w:noWrap/>
                  <w:vAlign w:val="center"/>
                  <w:hideMark/>
                </w:tcPr>
                <w:p w14:paraId="71EF2A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384</w:t>
                  </w:r>
                </w:p>
              </w:tc>
              <w:tc>
                <w:tcPr>
                  <w:tcW w:w="1134" w:type="dxa"/>
                  <w:shd w:val="clear" w:color="auto" w:fill="auto"/>
                  <w:vAlign w:val="center"/>
                  <w:hideMark/>
                </w:tcPr>
                <w:p w14:paraId="7F3605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02 05* </w:t>
                  </w:r>
                </w:p>
              </w:tc>
              <w:tc>
                <w:tcPr>
                  <w:tcW w:w="5112" w:type="dxa"/>
                  <w:shd w:val="clear" w:color="auto" w:fill="auto"/>
                  <w:vAlign w:val="center"/>
                  <w:hideMark/>
                </w:tcPr>
                <w:p w14:paraId="568242C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hydrometalurgii miedzi zawierające substancje niebezpieczne </w:t>
                  </w:r>
                </w:p>
              </w:tc>
              <w:tc>
                <w:tcPr>
                  <w:tcW w:w="1268" w:type="dxa"/>
                  <w:shd w:val="clear" w:color="auto" w:fill="auto"/>
                  <w:noWrap/>
                  <w:vAlign w:val="center"/>
                  <w:hideMark/>
                </w:tcPr>
                <w:p w14:paraId="5E49D2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12C70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655184A" w14:textId="77777777" w:rsidTr="00042145">
              <w:trPr>
                <w:trHeight w:val="456"/>
                <w:jc w:val="center"/>
              </w:trPr>
              <w:tc>
                <w:tcPr>
                  <w:tcW w:w="704" w:type="dxa"/>
                  <w:shd w:val="clear" w:color="auto" w:fill="auto"/>
                  <w:noWrap/>
                  <w:vAlign w:val="center"/>
                  <w:hideMark/>
                </w:tcPr>
                <w:p w14:paraId="2BFA98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385</w:t>
                  </w:r>
                </w:p>
              </w:tc>
              <w:tc>
                <w:tcPr>
                  <w:tcW w:w="1134" w:type="dxa"/>
                  <w:shd w:val="clear" w:color="auto" w:fill="auto"/>
                  <w:vAlign w:val="center"/>
                  <w:hideMark/>
                </w:tcPr>
                <w:p w14:paraId="47AC89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11 02 06</w:t>
                  </w:r>
                </w:p>
              </w:tc>
              <w:tc>
                <w:tcPr>
                  <w:tcW w:w="5112" w:type="dxa"/>
                  <w:shd w:val="clear" w:color="auto" w:fill="auto"/>
                  <w:vAlign w:val="center"/>
                  <w:hideMark/>
                </w:tcPr>
                <w:p w14:paraId="4127CCEF" w14:textId="063A577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hydrometalurgii miedzi inne niż wymienione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w 11 02 05</w:t>
                  </w:r>
                </w:p>
              </w:tc>
              <w:tc>
                <w:tcPr>
                  <w:tcW w:w="1268" w:type="dxa"/>
                  <w:shd w:val="clear" w:color="auto" w:fill="auto"/>
                  <w:noWrap/>
                  <w:vAlign w:val="center"/>
                  <w:hideMark/>
                </w:tcPr>
                <w:p w14:paraId="2EEDCD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3F3AD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216FDA5" w14:textId="77777777" w:rsidTr="00042145">
              <w:trPr>
                <w:trHeight w:val="288"/>
                <w:jc w:val="center"/>
              </w:trPr>
              <w:tc>
                <w:tcPr>
                  <w:tcW w:w="704" w:type="dxa"/>
                  <w:shd w:val="clear" w:color="auto" w:fill="auto"/>
                  <w:noWrap/>
                  <w:vAlign w:val="center"/>
                  <w:hideMark/>
                </w:tcPr>
                <w:p w14:paraId="6991BF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386</w:t>
                  </w:r>
                </w:p>
              </w:tc>
              <w:tc>
                <w:tcPr>
                  <w:tcW w:w="1134" w:type="dxa"/>
                  <w:shd w:val="clear" w:color="auto" w:fill="auto"/>
                  <w:vAlign w:val="center"/>
                  <w:hideMark/>
                </w:tcPr>
                <w:p w14:paraId="17722B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02 07* </w:t>
                  </w:r>
                </w:p>
              </w:tc>
              <w:tc>
                <w:tcPr>
                  <w:tcW w:w="5112" w:type="dxa"/>
                  <w:shd w:val="clear" w:color="auto" w:fill="auto"/>
                  <w:vAlign w:val="center"/>
                  <w:hideMark/>
                </w:tcPr>
                <w:p w14:paraId="11F42DA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zawierające substancje niebezpieczne </w:t>
                  </w:r>
                </w:p>
              </w:tc>
              <w:tc>
                <w:tcPr>
                  <w:tcW w:w="1268" w:type="dxa"/>
                  <w:shd w:val="clear" w:color="auto" w:fill="auto"/>
                  <w:noWrap/>
                  <w:vAlign w:val="center"/>
                  <w:hideMark/>
                </w:tcPr>
                <w:p w14:paraId="5F88ED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302EB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7DFC142B" w14:textId="77777777" w:rsidTr="00042145">
              <w:trPr>
                <w:trHeight w:val="288"/>
                <w:jc w:val="center"/>
              </w:trPr>
              <w:tc>
                <w:tcPr>
                  <w:tcW w:w="704" w:type="dxa"/>
                  <w:shd w:val="clear" w:color="auto" w:fill="auto"/>
                  <w:noWrap/>
                  <w:vAlign w:val="center"/>
                  <w:hideMark/>
                </w:tcPr>
                <w:p w14:paraId="070D81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387</w:t>
                  </w:r>
                </w:p>
              </w:tc>
              <w:tc>
                <w:tcPr>
                  <w:tcW w:w="1134" w:type="dxa"/>
                  <w:shd w:val="clear" w:color="auto" w:fill="auto"/>
                  <w:vAlign w:val="center"/>
                  <w:hideMark/>
                </w:tcPr>
                <w:p w14:paraId="2C30CE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11 02 99</w:t>
                  </w:r>
                </w:p>
              </w:tc>
              <w:tc>
                <w:tcPr>
                  <w:tcW w:w="5112" w:type="dxa"/>
                  <w:shd w:val="clear" w:color="auto" w:fill="auto"/>
                  <w:vAlign w:val="center"/>
                  <w:hideMark/>
                </w:tcPr>
                <w:p w14:paraId="675DA6E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0ED8F8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4C17D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5DFC3FCD" w14:textId="77777777" w:rsidTr="00042145">
              <w:trPr>
                <w:trHeight w:val="288"/>
                <w:jc w:val="center"/>
              </w:trPr>
              <w:tc>
                <w:tcPr>
                  <w:tcW w:w="704" w:type="dxa"/>
                  <w:shd w:val="clear" w:color="auto" w:fill="auto"/>
                  <w:noWrap/>
                  <w:vAlign w:val="center"/>
                  <w:hideMark/>
                </w:tcPr>
                <w:p w14:paraId="4A9EC1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388</w:t>
                  </w:r>
                </w:p>
              </w:tc>
              <w:tc>
                <w:tcPr>
                  <w:tcW w:w="1134" w:type="dxa"/>
                  <w:shd w:val="clear" w:color="auto" w:fill="auto"/>
                  <w:vAlign w:val="center"/>
                  <w:hideMark/>
                </w:tcPr>
                <w:p w14:paraId="47785C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03 01* </w:t>
                  </w:r>
                </w:p>
              </w:tc>
              <w:tc>
                <w:tcPr>
                  <w:tcW w:w="5112" w:type="dxa"/>
                  <w:shd w:val="clear" w:color="auto" w:fill="auto"/>
                  <w:vAlign w:val="center"/>
                  <w:hideMark/>
                </w:tcPr>
                <w:p w14:paraId="6F93512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cyjanki </w:t>
                  </w:r>
                </w:p>
              </w:tc>
              <w:tc>
                <w:tcPr>
                  <w:tcW w:w="1268" w:type="dxa"/>
                  <w:shd w:val="clear" w:color="auto" w:fill="auto"/>
                  <w:noWrap/>
                  <w:vAlign w:val="center"/>
                  <w:hideMark/>
                </w:tcPr>
                <w:p w14:paraId="019C8A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D7FE1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620FF363" w14:textId="77777777" w:rsidTr="00042145">
              <w:trPr>
                <w:trHeight w:val="288"/>
                <w:jc w:val="center"/>
              </w:trPr>
              <w:tc>
                <w:tcPr>
                  <w:tcW w:w="704" w:type="dxa"/>
                  <w:shd w:val="clear" w:color="auto" w:fill="auto"/>
                  <w:noWrap/>
                  <w:vAlign w:val="center"/>
                  <w:hideMark/>
                </w:tcPr>
                <w:p w14:paraId="31288A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389</w:t>
                  </w:r>
                </w:p>
              </w:tc>
              <w:tc>
                <w:tcPr>
                  <w:tcW w:w="1134" w:type="dxa"/>
                  <w:shd w:val="clear" w:color="auto" w:fill="auto"/>
                  <w:vAlign w:val="center"/>
                  <w:hideMark/>
                </w:tcPr>
                <w:p w14:paraId="7B59AB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03 02* </w:t>
                  </w:r>
                </w:p>
              </w:tc>
              <w:tc>
                <w:tcPr>
                  <w:tcW w:w="5112" w:type="dxa"/>
                  <w:shd w:val="clear" w:color="auto" w:fill="auto"/>
                  <w:vAlign w:val="center"/>
                  <w:hideMark/>
                </w:tcPr>
                <w:p w14:paraId="3A0231A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w:t>
                  </w:r>
                </w:p>
              </w:tc>
              <w:tc>
                <w:tcPr>
                  <w:tcW w:w="1268" w:type="dxa"/>
                  <w:shd w:val="clear" w:color="auto" w:fill="auto"/>
                  <w:noWrap/>
                  <w:vAlign w:val="center"/>
                  <w:hideMark/>
                </w:tcPr>
                <w:p w14:paraId="0136FF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60111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89BD080" w14:textId="77777777" w:rsidTr="00042145">
              <w:trPr>
                <w:trHeight w:val="288"/>
                <w:jc w:val="center"/>
              </w:trPr>
              <w:tc>
                <w:tcPr>
                  <w:tcW w:w="704" w:type="dxa"/>
                  <w:shd w:val="clear" w:color="auto" w:fill="auto"/>
                  <w:noWrap/>
                  <w:vAlign w:val="center"/>
                  <w:hideMark/>
                </w:tcPr>
                <w:p w14:paraId="18F904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390</w:t>
                  </w:r>
                </w:p>
              </w:tc>
              <w:tc>
                <w:tcPr>
                  <w:tcW w:w="1134" w:type="dxa"/>
                  <w:shd w:val="clear" w:color="auto" w:fill="auto"/>
                  <w:vAlign w:val="center"/>
                  <w:hideMark/>
                </w:tcPr>
                <w:p w14:paraId="2431F6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05 03* </w:t>
                  </w:r>
                </w:p>
              </w:tc>
              <w:tc>
                <w:tcPr>
                  <w:tcW w:w="5112" w:type="dxa"/>
                  <w:shd w:val="clear" w:color="auto" w:fill="auto"/>
                  <w:vAlign w:val="center"/>
                  <w:hideMark/>
                </w:tcPr>
                <w:p w14:paraId="2BD2868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1268" w:type="dxa"/>
                  <w:shd w:val="clear" w:color="auto" w:fill="auto"/>
                  <w:noWrap/>
                  <w:vAlign w:val="center"/>
                  <w:hideMark/>
                </w:tcPr>
                <w:p w14:paraId="467EA2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33D7A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7BC81A7" w14:textId="77777777" w:rsidTr="00042145">
              <w:trPr>
                <w:trHeight w:val="288"/>
                <w:jc w:val="center"/>
              </w:trPr>
              <w:tc>
                <w:tcPr>
                  <w:tcW w:w="704" w:type="dxa"/>
                  <w:shd w:val="clear" w:color="auto" w:fill="auto"/>
                  <w:noWrap/>
                  <w:vAlign w:val="center"/>
                  <w:hideMark/>
                </w:tcPr>
                <w:p w14:paraId="3C9A9E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391</w:t>
                  </w:r>
                </w:p>
              </w:tc>
              <w:tc>
                <w:tcPr>
                  <w:tcW w:w="1134" w:type="dxa"/>
                  <w:shd w:val="clear" w:color="auto" w:fill="auto"/>
                  <w:vAlign w:val="center"/>
                  <w:hideMark/>
                </w:tcPr>
                <w:p w14:paraId="12CA5F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05 04* </w:t>
                  </w:r>
                </w:p>
              </w:tc>
              <w:tc>
                <w:tcPr>
                  <w:tcW w:w="5112" w:type="dxa"/>
                  <w:shd w:val="clear" w:color="auto" w:fill="auto"/>
                  <w:vAlign w:val="center"/>
                  <w:hideMark/>
                </w:tcPr>
                <w:p w14:paraId="78B16F1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Zużyty topnik </w:t>
                  </w:r>
                </w:p>
              </w:tc>
              <w:tc>
                <w:tcPr>
                  <w:tcW w:w="1268" w:type="dxa"/>
                  <w:shd w:val="clear" w:color="auto" w:fill="auto"/>
                  <w:noWrap/>
                  <w:vAlign w:val="center"/>
                  <w:hideMark/>
                </w:tcPr>
                <w:p w14:paraId="49FF1B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AC236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67281E9" w14:textId="77777777" w:rsidTr="00042145">
              <w:trPr>
                <w:trHeight w:val="288"/>
                <w:jc w:val="center"/>
              </w:trPr>
              <w:tc>
                <w:tcPr>
                  <w:tcW w:w="704" w:type="dxa"/>
                  <w:shd w:val="clear" w:color="auto" w:fill="auto"/>
                  <w:noWrap/>
                  <w:vAlign w:val="center"/>
                  <w:hideMark/>
                </w:tcPr>
                <w:p w14:paraId="45C6CC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392</w:t>
                  </w:r>
                </w:p>
              </w:tc>
              <w:tc>
                <w:tcPr>
                  <w:tcW w:w="1134" w:type="dxa"/>
                  <w:shd w:val="clear" w:color="auto" w:fill="auto"/>
                  <w:vAlign w:val="center"/>
                  <w:hideMark/>
                </w:tcPr>
                <w:p w14:paraId="76945C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11 05 99</w:t>
                  </w:r>
                </w:p>
              </w:tc>
              <w:tc>
                <w:tcPr>
                  <w:tcW w:w="5112" w:type="dxa"/>
                  <w:shd w:val="clear" w:color="auto" w:fill="auto"/>
                  <w:vAlign w:val="center"/>
                  <w:hideMark/>
                </w:tcPr>
                <w:p w14:paraId="34AF648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47AFE6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23C18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2BD0E520" w14:textId="77777777" w:rsidTr="00042145">
              <w:trPr>
                <w:trHeight w:val="456"/>
                <w:jc w:val="center"/>
              </w:trPr>
              <w:tc>
                <w:tcPr>
                  <w:tcW w:w="704" w:type="dxa"/>
                  <w:shd w:val="clear" w:color="auto" w:fill="auto"/>
                  <w:noWrap/>
                  <w:vAlign w:val="center"/>
                  <w:hideMark/>
                </w:tcPr>
                <w:p w14:paraId="41EE98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393</w:t>
                  </w:r>
                </w:p>
              </w:tc>
              <w:tc>
                <w:tcPr>
                  <w:tcW w:w="1134" w:type="dxa"/>
                  <w:shd w:val="clear" w:color="auto" w:fill="auto"/>
                  <w:vAlign w:val="center"/>
                  <w:hideMark/>
                </w:tcPr>
                <w:p w14:paraId="795A13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12 01 01</w:t>
                  </w:r>
                </w:p>
              </w:tc>
              <w:tc>
                <w:tcPr>
                  <w:tcW w:w="5112" w:type="dxa"/>
                  <w:shd w:val="clear" w:color="auto" w:fill="auto"/>
                  <w:vAlign w:val="center"/>
                  <w:hideMark/>
                </w:tcPr>
                <w:p w14:paraId="0FA5D67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toczenia i piłowania żelaza oraz jego stopów</w:t>
                  </w:r>
                </w:p>
              </w:tc>
              <w:tc>
                <w:tcPr>
                  <w:tcW w:w="1268" w:type="dxa"/>
                  <w:shd w:val="clear" w:color="auto" w:fill="auto"/>
                  <w:noWrap/>
                  <w:vAlign w:val="center"/>
                  <w:hideMark/>
                </w:tcPr>
                <w:p w14:paraId="68215A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2993D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E5AEEE3" w14:textId="77777777" w:rsidTr="00042145">
              <w:trPr>
                <w:trHeight w:val="288"/>
                <w:jc w:val="center"/>
              </w:trPr>
              <w:tc>
                <w:tcPr>
                  <w:tcW w:w="704" w:type="dxa"/>
                  <w:shd w:val="clear" w:color="auto" w:fill="auto"/>
                  <w:noWrap/>
                  <w:vAlign w:val="center"/>
                  <w:hideMark/>
                </w:tcPr>
                <w:p w14:paraId="07F2BA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394</w:t>
                  </w:r>
                </w:p>
              </w:tc>
              <w:tc>
                <w:tcPr>
                  <w:tcW w:w="1134" w:type="dxa"/>
                  <w:shd w:val="clear" w:color="auto" w:fill="auto"/>
                  <w:vAlign w:val="center"/>
                  <w:hideMark/>
                </w:tcPr>
                <w:p w14:paraId="05EFF4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12 01 02</w:t>
                  </w:r>
                </w:p>
              </w:tc>
              <w:tc>
                <w:tcPr>
                  <w:tcW w:w="5112" w:type="dxa"/>
                  <w:shd w:val="clear" w:color="auto" w:fill="auto"/>
                  <w:vAlign w:val="center"/>
                  <w:hideMark/>
                </w:tcPr>
                <w:p w14:paraId="619255D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 żelaza oraz jego stopów</w:t>
                  </w:r>
                </w:p>
              </w:tc>
              <w:tc>
                <w:tcPr>
                  <w:tcW w:w="1268" w:type="dxa"/>
                  <w:shd w:val="clear" w:color="auto" w:fill="auto"/>
                  <w:noWrap/>
                  <w:vAlign w:val="center"/>
                  <w:hideMark/>
                </w:tcPr>
                <w:p w14:paraId="45F528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92728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1BE7EB6" w14:textId="77777777" w:rsidTr="00042145">
              <w:trPr>
                <w:trHeight w:val="288"/>
                <w:jc w:val="center"/>
              </w:trPr>
              <w:tc>
                <w:tcPr>
                  <w:tcW w:w="704" w:type="dxa"/>
                  <w:shd w:val="clear" w:color="auto" w:fill="auto"/>
                  <w:noWrap/>
                  <w:vAlign w:val="center"/>
                  <w:hideMark/>
                </w:tcPr>
                <w:p w14:paraId="218B30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395</w:t>
                  </w:r>
                </w:p>
              </w:tc>
              <w:tc>
                <w:tcPr>
                  <w:tcW w:w="1134" w:type="dxa"/>
                  <w:shd w:val="clear" w:color="auto" w:fill="auto"/>
                  <w:vAlign w:val="center"/>
                  <w:hideMark/>
                </w:tcPr>
                <w:p w14:paraId="73D2E3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12 01 03</w:t>
                  </w:r>
                </w:p>
              </w:tc>
              <w:tc>
                <w:tcPr>
                  <w:tcW w:w="5112" w:type="dxa"/>
                  <w:shd w:val="clear" w:color="auto" w:fill="auto"/>
                  <w:vAlign w:val="center"/>
                  <w:hideMark/>
                </w:tcPr>
                <w:p w14:paraId="7C76064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toczenia i piłowania metali nieżelaznych</w:t>
                  </w:r>
                </w:p>
              </w:tc>
              <w:tc>
                <w:tcPr>
                  <w:tcW w:w="1268" w:type="dxa"/>
                  <w:shd w:val="clear" w:color="auto" w:fill="auto"/>
                  <w:noWrap/>
                  <w:vAlign w:val="center"/>
                  <w:hideMark/>
                </w:tcPr>
                <w:p w14:paraId="56DB60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90E39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5B28C72" w14:textId="77777777" w:rsidTr="00042145">
              <w:trPr>
                <w:trHeight w:val="288"/>
                <w:jc w:val="center"/>
              </w:trPr>
              <w:tc>
                <w:tcPr>
                  <w:tcW w:w="704" w:type="dxa"/>
                  <w:shd w:val="clear" w:color="auto" w:fill="auto"/>
                  <w:noWrap/>
                  <w:vAlign w:val="center"/>
                  <w:hideMark/>
                </w:tcPr>
                <w:p w14:paraId="341004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396</w:t>
                  </w:r>
                </w:p>
              </w:tc>
              <w:tc>
                <w:tcPr>
                  <w:tcW w:w="1134" w:type="dxa"/>
                  <w:shd w:val="clear" w:color="auto" w:fill="auto"/>
                  <w:vAlign w:val="center"/>
                  <w:hideMark/>
                </w:tcPr>
                <w:p w14:paraId="657945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12 01 04</w:t>
                  </w:r>
                </w:p>
              </w:tc>
              <w:tc>
                <w:tcPr>
                  <w:tcW w:w="5112" w:type="dxa"/>
                  <w:shd w:val="clear" w:color="auto" w:fill="auto"/>
                  <w:vAlign w:val="center"/>
                  <w:hideMark/>
                </w:tcPr>
                <w:p w14:paraId="7876232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 metali nieżelaznych</w:t>
                  </w:r>
                </w:p>
              </w:tc>
              <w:tc>
                <w:tcPr>
                  <w:tcW w:w="1268" w:type="dxa"/>
                  <w:shd w:val="clear" w:color="auto" w:fill="auto"/>
                  <w:noWrap/>
                  <w:vAlign w:val="center"/>
                  <w:hideMark/>
                </w:tcPr>
                <w:p w14:paraId="672F7C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3D321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4A4FD9B" w14:textId="77777777" w:rsidTr="00042145">
              <w:trPr>
                <w:trHeight w:val="354"/>
                <w:jc w:val="center"/>
              </w:trPr>
              <w:tc>
                <w:tcPr>
                  <w:tcW w:w="704" w:type="dxa"/>
                  <w:shd w:val="clear" w:color="auto" w:fill="auto"/>
                  <w:noWrap/>
                  <w:vAlign w:val="center"/>
                  <w:hideMark/>
                </w:tcPr>
                <w:p w14:paraId="5DC2F8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397</w:t>
                  </w:r>
                </w:p>
              </w:tc>
              <w:tc>
                <w:tcPr>
                  <w:tcW w:w="1134" w:type="dxa"/>
                  <w:shd w:val="clear" w:color="auto" w:fill="auto"/>
                  <w:vAlign w:val="center"/>
                  <w:hideMark/>
                </w:tcPr>
                <w:p w14:paraId="1BB341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12 01 05 </w:t>
                  </w:r>
                </w:p>
              </w:tc>
              <w:tc>
                <w:tcPr>
                  <w:tcW w:w="5112" w:type="dxa"/>
                  <w:shd w:val="clear" w:color="auto" w:fill="auto"/>
                  <w:vAlign w:val="center"/>
                  <w:hideMark/>
                </w:tcPr>
                <w:p w14:paraId="46D25A6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toczenia i wygładzania tworzyw sztucznych </w:t>
                  </w:r>
                </w:p>
              </w:tc>
              <w:tc>
                <w:tcPr>
                  <w:tcW w:w="1268" w:type="dxa"/>
                  <w:shd w:val="clear" w:color="auto" w:fill="auto"/>
                  <w:noWrap/>
                  <w:vAlign w:val="center"/>
                  <w:hideMark/>
                </w:tcPr>
                <w:p w14:paraId="0EE2BF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BC6CC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66D3BC7" w14:textId="77777777" w:rsidTr="00042145">
              <w:trPr>
                <w:trHeight w:val="416"/>
                <w:jc w:val="center"/>
              </w:trPr>
              <w:tc>
                <w:tcPr>
                  <w:tcW w:w="704" w:type="dxa"/>
                  <w:shd w:val="clear" w:color="auto" w:fill="auto"/>
                  <w:noWrap/>
                  <w:vAlign w:val="center"/>
                  <w:hideMark/>
                </w:tcPr>
                <w:p w14:paraId="48A1D0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398</w:t>
                  </w:r>
                </w:p>
              </w:tc>
              <w:tc>
                <w:tcPr>
                  <w:tcW w:w="1134" w:type="dxa"/>
                  <w:shd w:val="clear" w:color="auto" w:fill="auto"/>
                  <w:vAlign w:val="center"/>
                  <w:hideMark/>
                </w:tcPr>
                <w:p w14:paraId="02D698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06* </w:t>
                  </w:r>
                </w:p>
              </w:tc>
              <w:tc>
                <w:tcPr>
                  <w:tcW w:w="5112" w:type="dxa"/>
                  <w:shd w:val="clear" w:color="auto" w:fill="auto"/>
                  <w:vAlign w:val="center"/>
                  <w:hideMark/>
                </w:tcPr>
                <w:p w14:paraId="7DB4E85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oleje mineralne z obróbki metali zawierające chlorowce (z wyłączeniem emulsji i roztworów) </w:t>
                  </w:r>
                </w:p>
              </w:tc>
              <w:tc>
                <w:tcPr>
                  <w:tcW w:w="1268" w:type="dxa"/>
                  <w:shd w:val="clear" w:color="auto" w:fill="auto"/>
                  <w:noWrap/>
                  <w:vAlign w:val="center"/>
                  <w:hideMark/>
                </w:tcPr>
                <w:p w14:paraId="2041B5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3DD28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D91C0BB" w14:textId="77777777" w:rsidTr="00042145">
              <w:trPr>
                <w:trHeight w:val="407"/>
                <w:jc w:val="center"/>
              </w:trPr>
              <w:tc>
                <w:tcPr>
                  <w:tcW w:w="704" w:type="dxa"/>
                  <w:shd w:val="clear" w:color="auto" w:fill="auto"/>
                  <w:noWrap/>
                  <w:vAlign w:val="center"/>
                  <w:hideMark/>
                </w:tcPr>
                <w:p w14:paraId="479B02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399</w:t>
                  </w:r>
                </w:p>
              </w:tc>
              <w:tc>
                <w:tcPr>
                  <w:tcW w:w="1134" w:type="dxa"/>
                  <w:shd w:val="clear" w:color="auto" w:fill="auto"/>
                  <w:vAlign w:val="center"/>
                  <w:hideMark/>
                </w:tcPr>
                <w:p w14:paraId="20ACA4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07* </w:t>
                  </w:r>
                </w:p>
              </w:tc>
              <w:tc>
                <w:tcPr>
                  <w:tcW w:w="5112" w:type="dxa"/>
                  <w:shd w:val="clear" w:color="auto" w:fill="auto"/>
                  <w:vAlign w:val="center"/>
                  <w:hideMark/>
                </w:tcPr>
                <w:p w14:paraId="1A24CD1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oleje mineralne z obróbki metali niezawierające chlorowców (z wyłączeniem emulsji i roztworów) </w:t>
                  </w:r>
                </w:p>
              </w:tc>
              <w:tc>
                <w:tcPr>
                  <w:tcW w:w="1268" w:type="dxa"/>
                  <w:shd w:val="clear" w:color="auto" w:fill="auto"/>
                  <w:noWrap/>
                  <w:vAlign w:val="center"/>
                  <w:hideMark/>
                </w:tcPr>
                <w:p w14:paraId="10DCAF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D4726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6AC78D4B" w14:textId="77777777" w:rsidTr="00042145">
              <w:trPr>
                <w:trHeight w:val="456"/>
                <w:jc w:val="center"/>
              </w:trPr>
              <w:tc>
                <w:tcPr>
                  <w:tcW w:w="704" w:type="dxa"/>
                  <w:shd w:val="clear" w:color="auto" w:fill="auto"/>
                  <w:noWrap/>
                  <w:vAlign w:val="center"/>
                  <w:hideMark/>
                </w:tcPr>
                <w:p w14:paraId="4B9B9A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400</w:t>
                  </w:r>
                </w:p>
              </w:tc>
              <w:tc>
                <w:tcPr>
                  <w:tcW w:w="1134" w:type="dxa"/>
                  <w:shd w:val="clear" w:color="auto" w:fill="auto"/>
                  <w:vAlign w:val="center"/>
                  <w:hideMark/>
                </w:tcPr>
                <w:p w14:paraId="2B9548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08* </w:t>
                  </w:r>
                </w:p>
              </w:tc>
              <w:tc>
                <w:tcPr>
                  <w:tcW w:w="5112" w:type="dxa"/>
                  <w:shd w:val="clear" w:color="auto" w:fill="auto"/>
                  <w:vAlign w:val="center"/>
                  <w:hideMark/>
                </w:tcPr>
                <w:p w14:paraId="1919B456" w14:textId="073B008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emulsje i roztwory olejowe z obróbki metali zawierające chlorowce </w:t>
                  </w:r>
                </w:p>
              </w:tc>
              <w:tc>
                <w:tcPr>
                  <w:tcW w:w="1268" w:type="dxa"/>
                  <w:shd w:val="clear" w:color="auto" w:fill="auto"/>
                  <w:noWrap/>
                  <w:vAlign w:val="center"/>
                  <w:hideMark/>
                </w:tcPr>
                <w:p w14:paraId="0A27FD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B3491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0AC0C009" w14:textId="77777777" w:rsidTr="00042145">
              <w:trPr>
                <w:trHeight w:val="456"/>
                <w:jc w:val="center"/>
              </w:trPr>
              <w:tc>
                <w:tcPr>
                  <w:tcW w:w="704" w:type="dxa"/>
                  <w:shd w:val="clear" w:color="auto" w:fill="auto"/>
                  <w:noWrap/>
                  <w:vAlign w:val="center"/>
                  <w:hideMark/>
                </w:tcPr>
                <w:p w14:paraId="048478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401</w:t>
                  </w:r>
                </w:p>
              </w:tc>
              <w:tc>
                <w:tcPr>
                  <w:tcW w:w="1134" w:type="dxa"/>
                  <w:shd w:val="clear" w:color="auto" w:fill="auto"/>
                  <w:vAlign w:val="center"/>
                  <w:hideMark/>
                </w:tcPr>
                <w:p w14:paraId="691727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09* </w:t>
                  </w:r>
                </w:p>
              </w:tc>
              <w:tc>
                <w:tcPr>
                  <w:tcW w:w="5112" w:type="dxa"/>
                  <w:shd w:val="clear" w:color="auto" w:fill="auto"/>
                  <w:vAlign w:val="center"/>
                  <w:hideMark/>
                </w:tcPr>
                <w:p w14:paraId="3858BCC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emulsje i roztwory z obróbki metali niezawierające chlorowców </w:t>
                  </w:r>
                </w:p>
              </w:tc>
              <w:tc>
                <w:tcPr>
                  <w:tcW w:w="1268" w:type="dxa"/>
                  <w:shd w:val="clear" w:color="auto" w:fill="auto"/>
                  <w:noWrap/>
                  <w:vAlign w:val="center"/>
                  <w:hideMark/>
                </w:tcPr>
                <w:p w14:paraId="3F4E33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626D4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6B23AB7E" w14:textId="77777777" w:rsidTr="00042145">
              <w:trPr>
                <w:trHeight w:val="288"/>
                <w:jc w:val="center"/>
              </w:trPr>
              <w:tc>
                <w:tcPr>
                  <w:tcW w:w="704" w:type="dxa"/>
                  <w:shd w:val="clear" w:color="auto" w:fill="auto"/>
                  <w:noWrap/>
                  <w:vAlign w:val="center"/>
                  <w:hideMark/>
                </w:tcPr>
                <w:p w14:paraId="1F93D1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402</w:t>
                  </w:r>
                </w:p>
              </w:tc>
              <w:tc>
                <w:tcPr>
                  <w:tcW w:w="1134" w:type="dxa"/>
                  <w:shd w:val="clear" w:color="auto" w:fill="auto"/>
                  <w:vAlign w:val="center"/>
                  <w:hideMark/>
                </w:tcPr>
                <w:p w14:paraId="04C665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10* </w:t>
                  </w:r>
                </w:p>
              </w:tc>
              <w:tc>
                <w:tcPr>
                  <w:tcW w:w="5112" w:type="dxa"/>
                  <w:shd w:val="clear" w:color="auto" w:fill="auto"/>
                  <w:vAlign w:val="center"/>
                  <w:hideMark/>
                </w:tcPr>
                <w:p w14:paraId="4A37E59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Syntetyczne oleje z obróbki metali </w:t>
                  </w:r>
                </w:p>
              </w:tc>
              <w:tc>
                <w:tcPr>
                  <w:tcW w:w="1268" w:type="dxa"/>
                  <w:shd w:val="clear" w:color="auto" w:fill="auto"/>
                  <w:noWrap/>
                  <w:vAlign w:val="center"/>
                  <w:hideMark/>
                </w:tcPr>
                <w:p w14:paraId="5D704E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88F43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7CA2B1C6" w14:textId="77777777" w:rsidTr="00042145">
              <w:trPr>
                <w:trHeight w:val="288"/>
                <w:jc w:val="center"/>
              </w:trPr>
              <w:tc>
                <w:tcPr>
                  <w:tcW w:w="704" w:type="dxa"/>
                  <w:shd w:val="clear" w:color="auto" w:fill="auto"/>
                  <w:noWrap/>
                  <w:vAlign w:val="center"/>
                  <w:hideMark/>
                </w:tcPr>
                <w:p w14:paraId="5276FF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403</w:t>
                  </w:r>
                </w:p>
              </w:tc>
              <w:tc>
                <w:tcPr>
                  <w:tcW w:w="1134" w:type="dxa"/>
                  <w:shd w:val="clear" w:color="auto" w:fill="auto"/>
                  <w:vAlign w:val="center"/>
                  <w:hideMark/>
                </w:tcPr>
                <w:p w14:paraId="3A3C6A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12* </w:t>
                  </w:r>
                </w:p>
              </w:tc>
              <w:tc>
                <w:tcPr>
                  <w:tcW w:w="5112" w:type="dxa"/>
                  <w:shd w:val="clear" w:color="auto" w:fill="auto"/>
                  <w:vAlign w:val="center"/>
                  <w:hideMark/>
                </w:tcPr>
                <w:p w14:paraId="3ADB9AC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woski i tłuszcze </w:t>
                  </w:r>
                </w:p>
              </w:tc>
              <w:tc>
                <w:tcPr>
                  <w:tcW w:w="1268" w:type="dxa"/>
                  <w:shd w:val="clear" w:color="auto" w:fill="auto"/>
                  <w:noWrap/>
                  <w:vAlign w:val="center"/>
                  <w:hideMark/>
                </w:tcPr>
                <w:p w14:paraId="15CD10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70B03E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0C3C0B62" w14:textId="77777777" w:rsidTr="00042145">
              <w:trPr>
                <w:trHeight w:val="288"/>
                <w:jc w:val="center"/>
              </w:trPr>
              <w:tc>
                <w:tcPr>
                  <w:tcW w:w="704" w:type="dxa"/>
                  <w:shd w:val="clear" w:color="auto" w:fill="auto"/>
                  <w:noWrap/>
                  <w:vAlign w:val="center"/>
                  <w:hideMark/>
                </w:tcPr>
                <w:p w14:paraId="088B03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404</w:t>
                  </w:r>
                </w:p>
              </w:tc>
              <w:tc>
                <w:tcPr>
                  <w:tcW w:w="1134" w:type="dxa"/>
                  <w:shd w:val="clear" w:color="auto" w:fill="auto"/>
                  <w:vAlign w:val="center"/>
                  <w:hideMark/>
                </w:tcPr>
                <w:p w14:paraId="58224C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12 01 13</w:t>
                  </w:r>
                </w:p>
              </w:tc>
              <w:tc>
                <w:tcPr>
                  <w:tcW w:w="5112" w:type="dxa"/>
                  <w:shd w:val="clear" w:color="auto" w:fill="auto"/>
                  <w:vAlign w:val="center"/>
                  <w:hideMark/>
                </w:tcPr>
                <w:p w14:paraId="36DCB2B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spawalnicze</w:t>
                  </w:r>
                </w:p>
              </w:tc>
              <w:tc>
                <w:tcPr>
                  <w:tcW w:w="1268" w:type="dxa"/>
                  <w:shd w:val="clear" w:color="auto" w:fill="auto"/>
                  <w:noWrap/>
                  <w:vAlign w:val="center"/>
                  <w:hideMark/>
                </w:tcPr>
                <w:p w14:paraId="4BC030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70BD6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941A22A" w14:textId="77777777" w:rsidTr="00042145">
              <w:trPr>
                <w:trHeight w:val="456"/>
                <w:jc w:val="center"/>
              </w:trPr>
              <w:tc>
                <w:tcPr>
                  <w:tcW w:w="704" w:type="dxa"/>
                  <w:shd w:val="clear" w:color="auto" w:fill="auto"/>
                  <w:noWrap/>
                  <w:vAlign w:val="center"/>
                  <w:hideMark/>
                </w:tcPr>
                <w:p w14:paraId="768D55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405</w:t>
                  </w:r>
                </w:p>
              </w:tc>
              <w:tc>
                <w:tcPr>
                  <w:tcW w:w="1134" w:type="dxa"/>
                  <w:shd w:val="clear" w:color="auto" w:fill="auto"/>
                  <w:vAlign w:val="center"/>
                  <w:hideMark/>
                </w:tcPr>
                <w:p w14:paraId="271E20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14* </w:t>
                  </w:r>
                </w:p>
              </w:tc>
              <w:tc>
                <w:tcPr>
                  <w:tcW w:w="5112" w:type="dxa"/>
                  <w:shd w:val="clear" w:color="auto" w:fill="auto"/>
                  <w:vAlign w:val="center"/>
                  <w:hideMark/>
                </w:tcPr>
                <w:p w14:paraId="49C912B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obróbki metali zawierające substancje niebezpieczne </w:t>
                  </w:r>
                </w:p>
              </w:tc>
              <w:tc>
                <w:tcPr>
                  <w:tcW w:w="1268" w:type="dxa"/>
                  <w:shd w:val="clear" w:color="auto" w:fill="auto"/>
                  <w:noWrap/>
                  <w:vAlign w:val="center"/>
                  <w:hideMark/>
                </w:tcPr>
                <w:p w14:paraId="41DEF4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15307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3D055F71" w14:textId="77777777" w:rsidTr="00042145">
              <w:trPr>
                <w:trHeight w:val="380"/>
                <w:jc w:val="center"/>
              </w:trPr>
              <w:tc>
                <w:tcPr>
                  <w:tcW w:w="704" w:type="dxa"/>
                  <w:shd w:val="clear" w:color="auto" w:fill="auto"/>
                  <w:noWrap/>
                  <w:vAlign w:val="center"/>
                  <w:hideMark/>
                </w:tcPr>
                <w:p w14:paraId="35F6DA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406</w:t>
                  </w:r>
                </w:p>
              </w:tc>
              <w:tc>
                <w:tcPr>
                  <w:tcW w:w="1134" w:type="dxa"/>
                  <w:shd w:val="clear" w:color="auto" w:fill="auto"/>
                  <w:vAlign w:val="center"/>
                  <w:hideMark/>
                </w:tcPr>
                <w:p w14:paraId="5A1933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12 01 15</w:t>
                  </w:r>
                </w:p>
              </w:tc>
              <w:tc>
                <w:tcPr>
                  <w:tcW w:w="5112" w:type="dxa"/>
                  <w:shd w:val="clear" w:color="auto" w:fill="auto"/>
                  <w:vAlign w:val="center"/>
                  <w:hideMark/>
                </w:tcPr>
                <w:p w14:paraId="13DEF68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obróbki metali inne niż wymienione w 12 01 14</w:t>
                  </w:r>
                </w:p>
              </w:tc>
              <w:tc>
                <w:tcPr>
                  <w:tcW w:w="1268" w:type="dxa"/>
                  <w:shd w:val="clear" w:color="auto" w:fill="auto"/>
                  <w:noWrap/>
                  <w:vAlign w:val="center"/>
                  <w:hideMark/>
                </w:tcPr>
                <w:p w14:paraId="6BA3FA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CDE08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4E163242" w14:textId="77777777" w:rsidTr="00042145">
              <w:trPr>
                <w:trHeight w:val="456"/>
                <w:jc w:val="center"/>
              </w:trPr>
              <w:tc>
                <w:tcPr>
                  <w:tcW w:w="704" w:type="dxa"/>
                  <w:shd w:val="clear" w:color="auto" w:fill="auto"/>
                  <w:noWrap/>
                  <w:vAlign w:val="center"/>
                  <w:hideMark/>
                </w:tcPr>
                <w:p w14:paraId="122B55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407</w:t>
                  </w:r>
                </w:p>
              </w:tc>
              <w:tc>
                <w:tcPr>
                  <w:tcW w:w="1134" w:type="dxa"/>
                  <w:shd w:val="clear" w:color="auto" w:fill="auto"/>
                  <w:vAlign w:val="center"/>
                  <w:hideMark/>
                </w:tcPr>
                <w:p w14:paraId="23728B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16* </w:t>
                  </w:r>
                </w:p>
              </w:tc>
              <w:tc>
                <w:tcPr>
                  <w:tcW w:w="5112" w:type="dxa"/>
                  <w:shd w:val="clear" w:color="auto" w:fill="auto"/>
                  <w:vAlign w:val="center"/>
                  <w:hideMark/>
                </w:tcPr>
                <w:p w14:paraId="7C582B3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poszlifierskie zawierające substancje niebezpieczne </w:t>
                  </w:r>
                </w:p>
              </w:tc>
              <w:tc>
                <w:tcPr>
                  <w:tcW w:w="1268" w:type="dxa"/>
                  <w:shd w:val="clear" w:color="auto" w:fill="auto"/>
                  <w:noWrap/>
                  <w:vAlign w:val="center"/>
                  <w:hideMark/>
                </w:tcPr>
                <w:p w14:paraId="5D7F00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C3F29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16818F5" w14:textId="77777777" w:rsidTr="00042145">
              <w:trPr>
                <w:trHeight w:val="293"/>
                <w:jc w:val="center"/>
              </w:trPr>
              <w:tc>
                <w:tcPr>
                  <w:tcW w:w="704" w:type="dxa"/>
                  <w:shd w:val="clear" w:color="auto" w:fill="auto"/>
                  <w:noWrap/>
                  <w:vAlign w:val="center"/>
                  <w:hideMark/>
                </w:tcPr>
                <w:p w14:paraId="4492EE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408</w:t>
                  </w:r>
                </w:p>
              </w:tc>
              <w:tc>
                <w:tcPr>
                  <w:tcW w:w="1134" w:type="dxa"/>
                  <w:shd w:val="clear" w:color="auto" w:fill="auto"/>
                  <w:vAlign w:val="center"/>
                  <w:hideMark/>
                </w:tcPr>
                <w:p w14:paraId="53DC82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12 01 17</w:t>
                  </w:r>
                </w:p>
              </w:tc>
              <w:tc>
                <w:tcPr>
                  <w:tcW w:w="5112" w:type="dxa"/>
                  <w:shd w:val="clear" w:color="auto" w:fill="auto"/>
                  <w:vAlign w:val="center"/>
                  <w:hideMark/>
                </w:tcPr>
                <w:p w14:paraId="4D8EEAE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poszlifierskie inne niż wymienione w 12 01 16</w:t>
                  </w:r>
                </w:p>
              </w:tc>
              <w:tc>
                <w:tcPr>
                  <w:tcW w:w="1268" w:type="dxa"/>
                  <w:shd w:val="clear" w:color="auto" w:fill="auto"/>
                  <w:noWrap/>
                  <w:vAlign w:val="center"/>
                  <w:hideMark/>
                </w:tcPr>
                <w:p w14:paraId="7ED6DD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3F60D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4C1111A" w14:textId="77777777" w:rsidTr="00042145">
              <w:trPr>
                <w:trHeight w:val="456"/>
                <w:jc w:val="center"/>
              </w:trPr>
              <w:tc>
                <w:tcPr>
                  <w:tcW w:w="704" w:type="dxa"/>
                  <w:shd w:val="clear" w:color="auto" w:fill="auto"/>
                  <w:noWrap/>
                  <w:vAlign w:val="center"/>
                  <w:hideMark/>
                </w:tcPr>
                <w:p w14:paraId="719269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409</w:t>
                  </w:r>
                </w:p>
              </w:tc>
              <w:tc>
                <w:tcPr>
                  <w:tcW w:w="1134" w:type="dxa"/>
                  <w:shd w:val="clear" w:color="auto" w:fill="auto"/>
                  <w:vAlign w:val="center"/>
                  <w:hideMark/>
                </w:tcPr>
                <w:p w14:paraId="18EF3F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18* </w:t>
                  </w:r>
                </w:p>
              </w:tc>
              <w:tc>
                <w:tcPr>
                  <w:tcW w:w="5112" w:type="dxa"/>
                  <w:shd w:val="clear" w:color="auto" w:fill="auto"/>
                  <w:vAlign w:val="center"/>
                  <w:hideMark/>
                </w:tcPr>
                <w:p w14:paraId="2D5ECC8C" w14:textId="107732C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obróbki metali zawierające oleje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szlamy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szlifowania, gładzenia i pokrywania) </w:t>
                  </w:r>
                </w:p>
              </w:tc>
              <w:tc>
                <w:tcPr>
                  <w:tcW w:w="1268" w:type="dxa"/>
                  <w:shd w:val="clear" w:color="auto" w:fill="auto"/>
                  <w:noWrap/>
                  <w:vAlign w:val="center"/>
                  <w:hideMark/>
                </w:tcPr>
                <w:p w14:paraId="28D9D0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7286B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411AB8B2" w14:textId="77777777" w:rsidTr="00042145">
              <w:trPr>
                <w:trHeight w:val="288"/>
                <w:jc w:val="center"/>
              </w:trPr>
              <w:tc>
                <w:tcPr>
                  <w:tcW w:w="704" w:type="dxa"/>
                  <w:shd w:val="clear" w:color="auto" w:fill="auto"/>
                  <w:noWrap/>
                  <w:vAlign w:val="center"/>
                  <w:hideMark/>
                </w:tcPr>
                <w:p w14:paraId="2DBA00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410</w:t>
                  </w:r>
                </w:p>
              </w:tc>
              <w:tc>
                <w:tcPr>
                  <w:tcW w:w="1134" w:type="dxa"/>
                  <w:shd w:val="clear" w:color="auto" w:fill="auto"/>
                  <w:vAlign w:val="center"/>
                  <w:hideMark/>
                </w:tcPr>
                <w:p w14:paraId="53B29B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19* </w:t>
                  </w:r>
                </w:p>
              </w:tc>
              <w:tc>
                <w:tcPr>
                  <w:tcW w:w="5112" w:type="dxa"/>
                  <w:shd w:val="clear" w:color="auto" w:fill="auto"/>
                  <w:vAlign w:val="center"/>
                  <w:hideMark/>
                </w:tcPr>
                <w:p w14:paraId="05FE858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 obróbki metali łatwo ulegające biodegradacji </w:t>
                  </w:r>
                </w:p>
              </w:tc>
              <w:tc>
                <w:tcPr>
                  <w:tcW w:w="1268" w:type="dxa"/>
                  <w:shd w:val="clear" w:color="auto" w:fill="auto"/>
                  <w:noWrap/>
                  <w:vAlign w:val="center"/>
                  <w:hideMark/>
                </w:tcPr>
                <w:p w14:paraId="1055E1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9BF0B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1F504581" w14:textId="77777777" w:rsidTr="00042145">
              <w:trPr>
                <w:trHeight w:val="456"/>
                <w:jc w:val="center"/>
              </w:trPr>
              <w:tc>
                <w:tcPr>
                  <w:tcW w:w="704" w:type="dxa"/>
                  <w:shd w:val="clear" w:color="auto" w:fill="auto"/>
                  <w:noWrap/>
                  <w:vAlign w:val="center"/>
                  <w:hideMark/>
                </w:tcPr>
                <w:p w14:paraId="392C57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411</w:t>
                  </w:r>
                </w:p>
              </w:tc>
              <w:tc>
                <w:tcPr>
                  <w:tcW w:w="1134" w:type="dxa"/>
                  <w:shd w:val="clear" w:color="auto" w:fill="auto"/>
                  <w:vAlign w:val="center"/>
                  <w:hideMark/>
                </w:tcPr>
                <w:p w14:paraId="753837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20* </w:t>
                  </w:r>
                </w:p>
              </w:tc>
              <w:tc>
                <w:tcPr>
                  <w:tcW w:w="5112" w:type="dxa"/>
                  <w:shd w:val="clear" w:color="auto" w:fill="auto"/>
                  <w:vAlign w:val="center"/>
                  <w:hideMark/>
                </w:tcPr>
                <w:p w14:paraId="08C100A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materiały szlifierskie zawierające substancje niebezpieczne </w:t>
                  </w:r>
                </w:p>
              </w:tc>
              <w:tc>
                <w:tcPr>
                  <w:tcW w:w="1268" w:type="dxa"/>
                  <w:shd w:val="clear" w:color="auto" w:fill="auto"/>
                  <w:noWrap/>
                  <w:vAlign w:val="center"/>
                  <w:hideMark/>
                </w:tcPr>
                <w:p w14:paraId="6F439A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F8FEBA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B48E872" w14:textId="77777777" w:rsidTr="00042145">
              <w:trPr>
                <w:trHeight w:val="456"/>
                <w:jc w:val="center"/>
              </w:trPr>
              <w:tc>
                <w:tcPr>
                  <w:tcW w:w="704" w:type="dxa"/>
                  <w:shd w:val="clear" w:color="auto" w:fill="auto"/>
                  <w:noWrap/>
                  <w:vAlign w:val="center"/>
                  <w:hideMark/>
                </w:tcPr>
                <w:p w14:paraId="658725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412</w:t>
                  </w:r>
                </w:p>
              </w:tc>
              <w:tc>
                <w:tcPr>
                  <w:tcW w:w="1134" w:type="dxa"/>
                  <w:shd w:val="clear" w:color="auto" w:fill="auto"/>
                  <w:vAlign w:val="center"/>
                  <w:hideMark/>
                </w:tcPr>
                <w:p w14:paraId="0CB87B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12 01 21</w:t>
                  </w:r>
                </w:p>
              </w:tc>
              <w:tc>
                <w:tcPr>
                  <w:tcW w:w="5112" w:type="dxa"/>
                  <w:shd w:val="clear" w:color="auto" w:fill="auto"/>
                  <w:vAlign w:val="center"/>
                  <w:hideMark/>
                </w:tcPr>
                <w:p w14:paraId="1C5B195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materiały szlifierskie inne niż wymienione w 12 01 20</w:t>
                  </w:r>
                </w:p>
              </w:tc>
              <w:tc>
                <w:tcPr>
                  <w:tcW w:w="1268" w:type="dxa"/>
                  <w:shd w:val="clear" w:color="auto" w:fill="auto"/>
                  <w:noWrap/>
                  <w:vAlign w:val="center"/>
                  <w:hideMark/>
                </w:tcPr>
                <w:p w14:paraId="6DE8C3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59B20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E4A37B0" w14:textId="77777777" w:rsidTr="00042145">
              <w:trPr>
                <w:trHeight w:val="288"/>
                <w:jc w:val="center"/>
              </w:trPr>
              <w:tc>
                <w:tcPr>
                  <w:tcW w:w="704" w:type="dxa"/>
                  <w:shd w:val="clear" w:color="auto" w:fill="auto"/>
                  <w:noWrap/>
                  <w:vAlign w:val="center"/>
                  <w:hideMark/>
                </w:tcPr>
                <w:p w14:paraId="370A4A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413</w:t>
                  </w:r>
                </w:p>
              </w:tc>
              <w:tc>
                <w:tcPr>
                  <w:tcW w:w="1134" w:type="dxa"/>
                  <w:shd w:val="clear" w:color="auto" w:fill="auto"/>
                  <w:vAlign w:val="center"/>
                  <w:hideMark/>
                </w:tcPr>
                <w:p w14:paraId="20DF08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12 01 99</w:t>
                  </w:r>
                </w:p>
              </w:tc>
              <w:tc>
                <w:tcPr>
                  <w:tcW w:w="5112" w:type="dxa"/>
                  <w:shd w:val="clear" w:color="auto" w:fill="auto"/>
                  <w:vAlign w:val="center"/>
                  <w:hideMark/>
                </w:tcPr>
                <w:p w14:paraId="2766CD5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2DE010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7D916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7F2E3E6" w14:textId="77777777" w:rsidTr="00042145">
              <w:trPr>
                <w:trHeight w:val="288"/>
                <w:jc w:val="center"/>
              </w:trPr>
              <w:tc>
                <w:tcPr>
                  <w:tcW w:w="704" w:type="dxa"/>
                  <w:shd w:val="clear" w:color="auto" w:fill="auto"/>
                  <w:noWrap/>
                  <w:vAlign w:val="center"/>
                  <w:hideMark/>
                </w:tcPr>
                <w:p w14:paraId="70472B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414</w:t>
                  </w:r>
                </w:p>
              </w:tc>
              <w:tc>
                <w:tcPr>
                  <w:tcW w:w="1134" w:type="dxa"/>
                  <w:shd w:val="clear" w:color="auto" w:fill="auto"/>
                  <w:vAlign w:val="center"/>
                  <w:hideMark/>
                </w:tcPr>
                <w:p w14:paraId="755938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03 01* </w:t>
                  </w:r>
                </w:p>
              </w:tc>
              <w:tc>
                <w:tcPr>
                  <w:tcW w:w="5112" w:type="dxa"/>
                  <w:shd w:val="clear" w:color="auto" w:fill="auto"/>
                  <w:vAlign w:val="center"/>
                  <w:hideMark/>
                </w:tcPr>
                <w:p w14:paraId="7ACB33D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Wodne ciecze myjące </w:t>
                  </w:r>
                </w:p>
              </w:tc>
              <w:tc>
                <w:tcPr>
                  <w:tcW w:w="1268" w:type="dxa"/>
                  <w:shd w:val="clear" w:color="auto" w:fill="auto"/>
                  <w:noWrap/>
                  <w:vAlign w:val="center"/>
                  <w:hideMark/>
                </w:tcPr>
                <w:p w14:paraId="609172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6D296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29237D7D" w14:textId="77777777" w:rsidTr="00042145">
              <w:trPr>
                <w:trHeight w:val="288"/>
                <w:jc w:val="center"/>
              </w:trPr>
              <w:tc>
                <w:tcPr>
                  <w:tcW w:w="704" w:type="dxa"/>
                  <w:shd w:val="clear" w:color="auto" w:fill="auto"/>
                  <w:noWrap/>
                  <w:vAlign w:val="center"/>
                  <w:hideMark/>
                </w:tcPr>
                <w:p w14:paraId="5C1D9D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415</w:t>
                  </w:r>
                </w:p>
              </w:tc>
              <w:tc>
                <w:tcPr>
                  <w:tcW w:w="1134" w:type="dxa"/>
                  <w:shd w:val="clear" w:color="auto" w:fill="auto"/>
                  <w:vAlign w:val="center"/>
                  <w:hideMark/>
                </w:tcPr>
                <w:p w14:paraId="773CE5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03 02* </w:t>
                  </w:r>
                </w:p>
              </w:tc>
              <w:tc>
                <w:tcPr>
                  <w:tcW w:w="5112" w:type="dxa"/>
                  <w:shd w:val="clear" w:color="auto" w:fill="auto"/>
                  <w:vAlign w:val="center"/>
                  <w:hideMark/>
                </w:tcPr>
                <w:p w14:paraId="7649834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odtłuszczania parą </w:t>
                  </w:r>
                </w:p>
              </w:tc>
              <w:tc>
                <w:tcPr>
                  <w:tcW w:w="1268" w:type="dxa"/>
                  <w:shd w:val="clear" w:color="auto" w:fill="auto"/>
                  <w:noWrap/>
                  <w:vAlign w:val="center"/>
                  <w:hideMark/>
                </w:tcPr>
                <w:p w14:paraId="7D3E1A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28A92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1042DF9E" w14:textId="77777777" w:rsidTr="00042145">
              <w:trPr>
                <w:trHeight w:val="288"/>
                <w:jc w:val="center"/>
              </w:trPr>
              <w:tc>
                <w:tcPr>
                  <w:tcW w:w="704" w:type="dxa"/>
                  <w:shd w:val="clear" w:color="auto" w:fill="auto"/>
                  <w:noWrap/>
                  <w:vAlign w:val="center"/>
                  <w:hideMark/>
                </w:tcPr>
                <w:p w14:paraId="5191EC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416</w:t>
                  </w:r>
                </w:p>
              </w:tc>
              <w:tc>
                <w:tcPr>
                  <w:tcW w:w="1134" w:type="dxa"/>
                  <w:shd w:val="clear" w:color="auto" w:fill="auto"/>
                  <w:vAlign w:val="center"/>
                  <w:hideMark/>
                </w:tcPr>
                <w:p w14:paraId="6624AD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01 01* </w:t>
                  </w:r>
                </w:p>
              </w:tc>
              <w:tc>
                <w:tcPr>
                  <w:tcW w:w="5112" w:type="dxa"/>
                  <w:shd w:val="clear" w:color="auto" w:fill="auto"/>
                  <w:vAlign w:val="center"/>
                  <w:hideMark/>
                </w:tcPr>
                <w:p w14:paraId="282D914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hydrauliczne zawierające PCB </w:t>
                  </w:r>
                </w:p>
              </w:tc>
              <w:tc>
                <w:tcPr>
                  <w:tcW w:w="1268" w:type="dxa"/>
                  <w:shd w:val="clear" w:color="auto" w:fill="auto"/>
                  <w:noWrap/>
                  <w:vAlign w:val="center"/>
                  <w:hideMark/>
                </w:tcPr>
                <w:p w14:paraId="772A52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DA78F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880F7FB" w14:textId="77777777" w:rsidTr="00042145">
              <w:trPr>
                <w:trHeight w:val="456"/>
                <w:jc w:val="center"/>
              </w:trPr>
              <w:tc>
                <w:tcPr>
                  <w:tcW w:w="704" w:type="dxa"/>
                  <w:shd w:val="clear" w:color="auto" w:fill="auto"/>
                  <w:noWrap/>
                  <w:vAlign w:val="center"/>
                  <w:hideMark/>
                </w:tcPr>
                <w:p w14:paraId="708977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417</w:t>
                  </w:r>
                </w:p>
              </w:tc>
              <w:tc>
                <w:tcPr>
                  <w:tcW w:w="1134" w:type="dxa"/>
                  <w:shd w:val="clear" w:color="auto" w:fill="auto"/>
                  <w:vAlign w:val="center"/>
                  <w:hideMark/>
                </w:tcPr>
                <w:p w14:paraId="64BD58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01 04* </w:t>
                  </w:r>
                </w:p>
              </w:tc>
              <w:tc>
                <w:tcPr>
                  <w:tcW w:w="5112" w:type="dxa"/>
                  <w:shd w:val="clear" w:color="auto" w:fill="auto"/>
                  <w:vAlign w:val="center"/>
                  <w:hideMark/>
                </w:tcPr>
                <w:p w14:paraId="4EE7211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Emulsje olejowe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13EC74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131A4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2D8A7F88" w14:textId="77777777" w:rsidTr="00042145">
              <w:trPr>
                <w:trHeight w:val="456"/>
                <w:jc w:val="center"/>
              </w:trPr>
              <w:tc>
                <w:tcPr>
                  <w:tcW w:w="704" w:type="dxa"/>
                  <w:shd w:val="clear" w:color="auto" w:fill="auto"/>
                  <w:noWrap/>
                  <w:vAlign w:val="center"/>
                  <w:hideMark/>
                </w:tcPr>
                <w:p w14:paraId="26B609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418</w:t>
                  </w:r>
                </w:p>
              </w:tc>
              <w:tc>
                <w:tcPr>
                  <w:tcW w:w="1134" w:type="dxa"/>
                  <w:shd w:val="clear" w:color="auto" w:fill="auto"/>
                  <w:vAlign w:val="center"/>
                  <w:hideMark/>
                </w:tcPr>
                <w:p w14:paraId="308E28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05*</w:t>
                  </w:r>
                </w:p>
              </w:tc>
              <w:tc>
                <w:tcPr>
                  <w:tcW w:w="5112" w:type="dxa"/>
                  <w:shd w:val="clear" w:color="auto" w:fill="auto"/>
                  <w:vAlign w:val="center"/>
                  <w:hideMark/>
                </w:tcPr>
                <w:p w14:paraId="58A93D1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Emulsje olejowe niezawierające związków </w:t>
                  </w:r>
                  <w:proofErr w:type="spellStart"/>
                  <w:r w:rsidRPr="00BD3D54">
                    <w:rPr>
                      <w:rFonts w:ascii="Arial" w:eastAsia="Times New Roman" w:hAnsi="Arial" w:cs="Arial"/>
                      <w:sz w:val="18"/>
                      <w:szCs w:val="18"/>
                      <w:lang w:eastAsia="pl-PL"/>
                    </w:rPr>
                    <w:t>chlorowcoorganicznych</w:t>
                  </w:r>
                  <w:proofErr w:type="spellEnd"/>
                </w:p>
              </w:tc>
              <w:tc>
                <w:tcPr>
                  <w:tcW w:w="1268" w:type="dxa"/>
                  <w:shd w:val="clear" w:color="auto" w:fill="auto"/>
                  <w:noWrap/>
                  <w:vAlign w:val="center"/>
                  <w:hideMark/>
                </w:tcPr>
                <w:p w14:paraId="6F9877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729E6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AD213C8" w14:textId="77777777" w:rsidTr="00042145">
              <w:trPr>
                <w:trHeight w:val="456"/>
                <w:jc w:val="center"/>
              </w:trPr>
              <w:tc>
                <w:tcPr>
                  <w:tcW w:w="704" w:type="dxa"/>
                  <w:shd w:val="clear" w:color="auto" w:fill="auto"/>
                  <w:noWrap/>
                  <w:vAlign w:val="center"/>
                  <w:hideMark/>
                </w:tcPr>
                <w:p w14:paraId="354B56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419</w:t>
                  </w:r>
                </w:p>
              </w:tc>
              <w:tc>
                <w:tcPr>
                  <w:tcW w:w="1134" w:type="dxa"/>
                  <w:shd w:val="clear" w:color="auto" w:fill="auto"/>
                  <w:vAlign w:val="center"/>
                  <w:hideMark/>
                </w:tcPr>
                <w:p w14:paraId="264915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01 09* </w:t>
                  </w:r>
                </w:p>
              </w:tc>
              <w:tc>
                <w:tcPr>
                  <w:tcW w:w="5112" w:type="dxa"/>
                  <w:shd w:val="clear" w:color="auto" w:fill="auto"/>
                  <w:vAlign w:val="center"/>
                  <w:hideMark/>
                </w:tcPr>
                <w:p w14:paraId="5CCF486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hydrauliczne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1718A6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7B2A0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13DDDA6A" w14:textId="77777777" w:rsidTr="00042145">
              <w:trPr>
                <w:trHeight w:val="456"/>
                <w:jc w:val="center"/>
              </w:trPr>
              <w:tc>
                <w:tcPr>
                  <w:tcW w:w="704" w:type="dxa"/>
                  <w:shd w:val="clear" w:color="auto" w:fill="auto"/>
                  <w:noWrap/>
                  <w:vAlign w:val="center"/>
                  <w:hideMark/>
                </w:tcPr>
                <w:p w14:paraId="384D9C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420</w:t>
                  </w:r>
                </w:p>
              </w:tc>
              <w:tc>
                <w:tcPr>
                  <w:tcW w:w="1134" w:type="dxa"/>
                  <w:shd w:val="clear" w:color="auto" w:fill="auto"/>
                  <w:vAlign w:val="center"/>
                  <w:hideMark/>
                </w:tcPr>
                <w:p w14:paraId="148520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10*</w:t>
                  </w:r>
                </w:p>
              </w:tc>
              <w:tc>
                <w:tcPr>
                  <w:tcW w:w="5112" w:type="dxa"/>
                  <w:shd w:val="clear" w:color="auto" w:fill="auto"/>
                  <w:vAlign w:val="center"/>
                  <w:hideMark/>
                </w:tcPr>
                <w:p w14:paraId="5236887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hydrauliczne niezawierające związków </w:t>
                  </w:r>
                  <w:proofErr w:type="spellStart"/>
                  <w:r w:rsidRPr="00BD3D54">
                    <w:rPr>
                      <w:rFonts w:ascii="Arial" w:eastAsia="Times New Roman" w:hAnsi="Arial" w:cs="Arial"/>
                      <w:sz w:val="18"/>
                      <w:szCs w:val="18"/>
                      <w:lang w:eastAsia="pl-PL"/>
                    </w:rPr>
                    <w:t>chlorowcoorganicznych</w:t>
                  </w:r>
                  <w:proofErr w:type="spellEnd"/>
                </w:p>
              </w:tc>
              <w:tc>
                <w:tcPr>
                  <w:tcW w:w="1268" w:type="dxa"/>
                  <w:shd w:val="clear" w:color="auto" w:fill="auto"/>
                  <w:noWrap/>
                  <w:vAlign w:val="center"/>
                  <w:hideMark/>
                </w:tcPr>
                <w:p w14:paraId="111E15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A28A2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0B4B732" w14:textId="77777777" w:rsidTr="00042145">
              <w:trPr>
                <w:trHeight w:val="288"/>
                <w:jc w:val="center"/>
              </w:trPr>
              <w:tc>
                <w:tcPr>
                  <w:tcW w:w="704" w:type="dxa"/>
                  <w:shd w:val="clear" w:color="auto" w:fill="auto"/>
                  <w:noWrap/>
                  <w:vAlign w:val="center"/>
                  <w:hideMark/>
                </w:tcPr>
                <w:p w14:paraId="4110DA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421</w:t>
                  </w:r>
                </w:p>
              </w:tc>
              <w:tc>
                <w:tcPr>
                  <w:tcW w:w="1134" w:type="dxa"/>
                  <w:shd w:val="clear" w:color="auto" w:fill="auto"/>
                  <w:vAlign w:val="center"/>
                  <w:hideMark/>
                </w:tcPr>
                <w:p w14:paraId="3E9AE0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11*</w:t>
                  </w:r>
                </w:p>
              </w:tc>
              <w:tc>
                <w:tcPr>
                  <w:tcW w:w="5112" w:type="dxa"/>
                  <w:shd w:val="clear" w:color="auto" w:fill="auto"/>
                  <w:vAlign w:val="center"/>
                  <w:hideMark/>
                </w:tcPr>
                <w:p w14:paraId="569AC8B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Syntetyczne oleje hydrauliczne</w:t>
                  </w:r>
                </w:p>
              </w:tc>
              <w:tc>
                <w:tcPr>
                  <w:tcW w:w="1268" w:type="dxa"/>
                  <w:shd w:val="clear" w:color="auto" w:fill="auto"/>
                  <w:noWrap/>
                  <w:vAlign w:val="center"/>
                  <w:hideMark/>
                </w:tcPr>
                <w:p w14:paraId="0B1365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22DC3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B212A7F" w14:textId="77777777" w:rsidTr="00042145">
              <w:trPr>
                <w:trHeight w:val="288"/>
                <w:jc w:val="center"/>
              </w:trPr>
              <w:tc>
                <w:tcPr>
                  <w:tcW w:w="704" w:type="dxa"/>
                  <w:shd w:val="clear" w:color="auto" w:fill="auto"/>
                  <w:noWrap/>
                  <w:vAlign w:val="center"/>
                  <w:hideMark/>
                </w:tcPr>
                <w:p w14:paraId="1FE4B6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422</w:t>
                  </w:r>
                </w:p>
              </w:tc>
              <w:tc>
                <w:tcPr>
                  <w:tcW w:w="1134" w:type="dxa"/>
                  <w:shd w:val="clear" w:color="auto" w:fill="auto"/>
                  <w:vAlign w:val="center"/>
                  <w:hideMark/>
                </w:tcPr>
                <w:p w14:paraId="242748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12*</w:t>
                  </w:r>
                </w:p>
              </w:tc>
              <w:tc>
                <w:tcPr>
                  <w:tcW w:w="5112" w:type="dxa"/>
                  <w:shd w:val="clear" w:color="auto" w:fill="auto"/>
                  <w:vAlign w:val="center"/>
                  <w:hideMark/>
                </w:tcPr>
                <w:p w14:paraId="12055A4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hydrauliczne łatwo ulegające biodegradacji </w:t>
                  </w:r>
                </w:p>
              </w:tc>
              <w:tc>
                <w:tcPr>
                  <w:tcW w:w="1268" w:type="dxa"/>
                  <w:shd w:val="clear" w:color="auto" w:fill="auto"/>
                  <w:noWrap/>
                  <w:vAlign w:val="center"/>
                  <w:hideMark/>
                </w:tcPr>
                <w:p w14:paraId="7264E0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30893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16E24C2" w14:textId="77777777" w:rsidTr="00042145">
              <w:trPr>
                <w:trHeight w:val="288"/>
                <w:jc w:val="center"/>
              </w:trPr>
              <w:tc>
                <w:tcPr>
                  <w:tcW w:w="704" w:type="dxa"/>
                  <w:shd w:val="clear" w:color="auto" w:fill="auto"/>
                  <w:noWrap/>
                  <w:vAlign w:val="center"/>
                  <w:hideMark/>
                </w:tcPr>
                <w:p w14:paraId="626813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423</w:t>
                  </w:r>
                </w:p>
              </w:tc>
              <w:tc>
                <w:tcPr>
                  <w:tcW w:w="1134" w:type="dxa"/>
                  <w:shd w:val="clear" w:color="auto" w:fill="auto"/>
                  <w:vAlign w:val="center"/>
                  <w:hideMark/>
                </w:tcPr>
                <w:p w14:paraId="4DC93B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13*</w:t>
                  </w:r>
                </w:p>
              </w:tc>
              <w:tc>
                <w:tcPr>
                  <w:tcW w:w="5112" w:type="dxa"/>
                  <w:shd w:val="clear" w:color="auto" w:fill="auto"/>
                  <w:vAlign w:val="center"/>
                  <w:hideMark/>
                </w:tcPr>
                <w:p w14:paraId="3BFE9BE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oleje hydrauliczne</w:t>
                  </w:r>
                </w:p>
              </w:tc>
              <w:tc>
                <w:tcPr>
                  <w:tcW w:w="1268" w:type="dxa"/>
                  <w:shd w:val="clear" w:color="auto" w:fill="auto"/>
                  <w:noWrap/>
                  <w:vAlign w:val="center"/>
                  <w:hideMark/>
                </w:tcPr>
                <w:p w14:paraId="31AF43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BBCB4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672BFF5" w14:textId="77777777" w:rsidTr="00042145">
              <w:trPr>
                <w:trHeight w:val="456"/>
                <w:jc w:val="center"/>
              </w:trPr>
              <w:tc>
                <w:tcPr>
                  <w:tcW w:w="704" w:type="dxa"/>
                  <w:shd w:val="clear" w:color="auto" w:fill="auto"/>
                  <w:noWrap/>
                  <w:vAlign w:val="center"/>
                  <w:hideMark/>
                </w:tcPr>
                <w:p w14:paraId="7984CA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424</w:t>
                  </w:r>
                </w:p>
              </w:tc>
              <w:tc>
                <w:tcPr>
                  <w:tcW w:w="1134" w:type="dxa"/>
                  <w:shd w:val="clear" w:color="auto" w:fill="auto"/>
                  <w:vAlign w:val="center"/>
                  <w:hideMark/>
                </w:tcPr>
                <w:p w14:paraId="764BB2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02 04* </w:t>
                  </w:r>
                </w:p>
              </w:tc>
              <w:tc>
                <w:tcPr>
                  <w:tcW w:w="5112" w:type="dxa"/>
                  <w:shd w:val="clear" w:color="auto" w:fill="auto"/>
                  <w:vAlign w:val="center"/>
                  <w:hideMark/>
                </w:tcPr>
                <w:p w14:paraId="510F9623" w14:textId="47E39BB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silnikowe, przekładniowe i smarowe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5DFF8E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00EE4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25B9FD1B" w14:textId="77777777" w:rsidTr="00042145">
              <w:trPr>
                <w:trHeight w:val="456"/>
                <w:jc w:val="center"/>
              </w:trPr>
              <w:tc>
                <w:tcPr>
                  <w:tcW w:w="704" w:type="dxa"/>
                  <w:shd w:val="clear" w:color="auto" w:fill="auto"/>
                  <w:noWrap/>
                  <w:vAlign w:val="center"/>
                  <w:hideMark/>
                </w:tcPr>
                <w:p w14:paraId="3B3AE6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425</w:t>
                  </w:r>
                </w:p>
              </w:tc>
              <w:tc>
                <w:tcPr>
                  <w:tcW w:w="1134" w:type="dxa"/>
                  <w:shd w:val="clear" w:color="auto" w:fill="auto"/>
                  <w:vAlign w:val="center"/>
                  <w:hideMark/>
                </w:tcPr>
                <w:p w14:paraId="5DB82D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05*</w:t>
                  </w:r>
                </w:p>
              </w:tc>
              <w:tc>
                <w:tcPr>
                  <w:tcW w:w="5112" w:type="dxa"/>
                  <w:shd w:val="clear" w:color="auto" w:fill="auto"/>
                  <w:vAlign w:val="center"/>
                  <w:hideMark/>
                </w:tcPr>
                <w:p w14:paraId="7DB6EA61" w14:textId="01D88CE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silnikowe, przekładniowe i smarowe niezawierające związków </w:t>
                  </w:r>
                  <w:proofErr w:type="spellStart"/>
                  <w:r w:rsidRPr="00BD3D54">
                    <w:rPr>
                      <w:rFonts w:ascii="Arial" w:eastAsia="Times New Roman" w:hAnsi="Arial" w:cs="Arial"/>
                      <w:sz w:val="18"/>
                      <w:szCs w:val="18"/>
                      <w:lang w:eastAsia="pl-PL"/>
                    </w:rPr>
                    <w:t>chlorowcoorganicznych</w:t>
                  </w:r>
                  <w:proofErr w:type="spellEnd"/>
                </w:p>
              </w:tc>
              <w:tc>
                <w:tcPr>
                  <w:tcW w:w="1268" w:type="dxa"/>
                  <w:shd w:val="clear" w:color="auto" w:fill="auto"/>
                  <w:noWrap/>
                  <w:vAlign w:val="center"/>
                  <w:hideMark/>
                </w:tcPr>
                <w:p w14:paraId="6D4A8B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5FDFBF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3C122F6" w14:textId="77777777" w:rsidTr="00042145">
              <w:trPr>
                <w:trHeight w:val="291"/>
                <w:jc w:val="center"/>
              </w:trPr>
              <w:tc>
                <w:tcPr>
                  <w:tcW w:w="704" w:type="dxa"/>
                  <w:shd w:val="clear" w:color="auto" w:fill="auto"/>
                  <w:noWrap/>
                  <w:vAlign w:val="center"/>
                  <w:hideMark/>
                </w:tcPr>
                <w:p w14:paraId="6B2FC7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426</w:t>
                  </w:r>
                </w:p>
              </w:tc>
              <w:tc>
                <w:tcPr>
                  <w:tcW w:w="1134" w:type="dxa"/>
                  <w:shd w:val="clear" w:color="auto" w:fill="auto"/>
                  <w:vAlign w:val="center"/>
                  <w:hideMark/>
                </w:tcPr>
                <w:p w14:paraId="2300B4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06*</w:t>
                  </w:r>
                </w:p>
              </w:tc>
              <w:tc>
                <w:tcPr>
                  <w:tcW w:w="5112" w:type="dxa"/>
                  <w:shd w:val="clear" w:color="auto" w:fill="auto"/>
                  <w:vAlign w:val="center"/>
                  <w:hideMark/>
                </w:tcPr>
                <w:p w14:paraId="6D1A3BE3" w14:textId="6BA224D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Syntetyczne oleje silnikowe, przekładniowe i smarowe</w:t>
                  </w:r>
                </w:p>
              </w:tc>
              <w:tc>
                <w:tcPr>
                  <w:tcW w:w="1268" w:type="dxa"/>
                  <w:shd w:val="clear" w:color="auto" w:fill="auto"/>
                  <w:noWrap/>
                  <w:vAlign w:val="center"/>
                  <w:hideMark/>
                </w:tcPr>
                <w:p w14:paraId="227871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1959D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A441780" w14:textId="77777777" w:rsidTr="00042145">
              <w:trPr>
                <w:trHeight w:val="456"/>
                <w:jc w:val="center"/>
              </w:trPr>
              <w:tc>
                <w:tcPr>
                  <w:tcW w:w="704" w:type="dxa"/>
                  <w:shd w:val="clear" w:color="auto" w:fill="auto"/>
                  <w:noWrap/>
                  <w:vAlign w:val="center"/>
                  <w:hideMark/>
                </w:tcPr>
                <w:p w14:paraId="03671E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427</w:t>
                  </w:r>
                </w:p>
              </w:tc>
              <w:tc>
                <w:tcPr>
                  <w:tcW w:w="1134" w:type="dxa"/>
                  <w:shd w:val="clear" w:color="auto" w:fill="auto"/>
                  <w:vAlign w:val="center"/>
                  <w:hideMark/>
                </w:tcPr>
                <w:p w14:paraId="261723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07*</w:t>
                  </w:r>
                </w:p>
              </w:tc>
              <w:tc>
                <w:tcPr>
                  <w:tcW w:w="5112" w:type="dxa"/>
                  <w:shd w:val="clear" w:color="auto" w:fill="auto"/>
                  <w:vAlign w:val="center"/>
                  <w:hideMark/>
                </w:tcPr>
                <w:p w14:paraId="60C744C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silnikowe, przekładniowe i smarowe łatwo ulegające biodegradacji </w:t>
                  </w:r>
                </w:p>
              </w:tc>
              <w:tc>
                <w:tcPr>
                  <w:tcW w:w="1268" w:type="dxa"/>
                  <w:shd w:val="clear" w:color="auto" w:fill="auto"/>
                  <w:noWrap/>
                  <w:vAlign w:val="center"/>
                  <w:hideMark/>
                </w:tcPr>
                <w:p w14:paraId="57A747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77ABA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730447A" w14:textId="77777777" w:rsidTr="00042145">
              <w:trPr>
                <w:trHeight w:val="288"/>
                <w:jc w:val="center"/>
              </w:trPr>
              <w:tc>
                <w:tcPr>
                  <w:tcW w:w="704" w:type="dxa"/>
                  <w:shd w:val="clear" w:color="auto" w:fill="auto"/>
                  <w:noWrap/>
                  <w:vAlign w:val="center"/>
                  <w:hideMark/>
                </w:tcPr>
                <w:p w14:paraId="31465F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428</w:t>
                  </w:r>
                </w:p>
              </w:tc>
              <w:tc>
                <w:tcPr>
                  <w:tcW w:w="1134" w:type="dxa"/>
                  <w:shd w:val="clear" w:color="auto" w:fill="auto"/>
                  <w:vAlign w:val="center"/>
                  <w:hideMark/>
                </w:tcPr>
                <w:p w14:paraId="73BFB9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08*</w:t>
                  </w:r>
                </w:p>
              </w:tc>
              <w:tc>
                <w:tcPr>
                  <w:tcW w:w="5112" w:type="dxa"/>
                  <w:shd w:val="clear" w:color="auto" w:fill="auto"/>
                  <w:vAlign w:val="center"/>
                  <w:hideMark/>
                </w:tcPr>
                <w:p w14:paraId="1D380733" w14:textId="466C9C1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oleje silnikowe, przekładniowe i smarowe</w:t>
                  </w:r>
                </w:p>
              </w:tc>
              <w:tc>
                <w:tcPr>
                  <w:tcW w:w="1268" w:type="dxa"/>
                  <w:shd w:val="clear" w:color="auto" w:fill="auto"/>
                  <w:noWrap/>
                  <w:vAlign w:val="center"/>
                  <w:hideMark/>
                </w:tcPr>
                <w:p w14:paraId="0978E9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E9AE4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3D50A0E" w14:textId="77777777" w:rsidTr="00042145">
              <w:trPr>
                <w:trHeight w:val="456"/>
                <w:jc w:val="center"/>
              </w:trPr>
              <w:tc>
                <w:tcPr>
                  <w:tcW w:w="704" w:type="dxa"/>
                  <w:shd w:val="clear" w:color="auto" w:fill="auto"/>
                  <w:noWrap/>
                  <w:vAlign w:val="center"/>
                  <w:hideMark/>
                </w:tcPr>
                <w:p w14:paraId="31BFC3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429</w:t>
                  </w:r>
                </w:p>
              </w:tc>
              <w:tc>
                <w:tcPr>
                  <w:tcW w:w="1134" w:type="dxa"/>
                  <w:shd w:val="clear" w:color="auto" w:fill="auto"/>
                  <w:vAlign w:val="center"/>
                  <w:hideMark/>
                </w:tcPr>
                <w:p w14:paraId="24C494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03 01* </w:t>
                  </w:r>
                </w:p>
              </w:tc>
              <w:tc>
                <w:tcPr>
                  <w:tcW w:w="5112" w:type="dxa"/>
                  <w:shd w:val="clear" w:color="auto" w:fill="auto"/>
                  <w:vAlign w:val="center"/>
                  <w:hideMark/>
                </w:tcPr>
                <w:p w14:paraId="247D36F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i nośniki ciepła zawierające PCB </w:t>
                  </w:r>
                </w:p>
              </w:tc>
              <w:tc>
                <w:tcPr>
                  <w:tcW w:w="1268" w:type="dxa"/>
                  <w:shd w:val="clear" w:color="auto" w:fill="auto"/>
                  <w:noWrap/>
                  <w:vAlign w:val="center"/>
                  <w:hideMark/>
                </w:tcPr>
                <w:p w14:paraId="72B260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02DB0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6C645E61" w14:textId="77777777" w:rsidTr="00042145">
              <w:trPr>
                <w:trHeight w:val="638"/>
                <w:jc w:val="center"/>
              </w:trPr>
              <w:tc>
                <w:tcPr>
                  <w:tcW w:w="704" w:type="dxa"/>
                  <w:shd w:val="clear" w:color="auto" w:fill="auto"/>
                  <w:noWrap/>
                  <w:vAlign w:val="center"/>
                  <w:hideMark/>
                </w:tcPr>
                <w:p w14:paraId="0EEF7C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430</w:t>
                  </w:r>
                </w:p>
              </w:tc>
              <w:tc>
                <w:tcPr>
                  <w:tcW w:w="1134" w:type="dxa"/>
                  <w:shd w:val="clear" w:color="auto" w:fill="auto"/>
                  <w:vAlign w:val="center"/>
                  <w:hideMark/>
                </w:tcPr>
                <w:p w14:paraId="1479A4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03 06* </w:t>
                  </w:r>
                </w:p>
              </w:tc>
              <w:tc>
                <w:tcPr>
                  <w:tcW w:w="5112" w:type="dxa"/>
                  <w:shd w:val="clear" w:color="auto" w:fill="auto"/>
                  <w:vAlign w:val="center"/>
                  <w:hideMark/>
                </w:tcPr>
                <w:p w14:paraId="19AB8A2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inne niż wymienione w 13 03 01 </w:t>
                  </w:r>
                </w:p>
              </w:tc>
              <w:tc>
                <w:tcPr>
                  <w:tcW w:w="1268" w:type="dxa"/>
                  <w:shd w:val="clear" w:color="auto" w:fill="auto"/>
                  <w:noWrap/>
                  <w:vAlign w:val="center"/>
                  <w:hideMark/>
                </w:tcPr>
                <w:p w14:paraId="64DF99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101C8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2E3056DE" w14:textId="77777777" w:rsidTr="00042145">
              <w:trPr>
                <w:trHeight w:val="684"/>
                <w:jc w:val="center"/>
              </w:trPr>
              <w:tc>
                <w:tcPr>
                  <w:tcW w:w="704" w:type="dxa"/>
                  <w:shd w:val="clear" w:color="auto" w:fill="auto"/>
                  <w:noWrap/>
                  <w:vAlign w:val="center"/>
                  <w:hideMark/>
                </w:tcPr>
                <w:p w14:paraId="6185B0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431</w:t>
                  </w:r>
                </w:p>
              </w:tc>
              <w:tc>
                <w:tcPr>
                  <w:tcW w:w="1134" w:type="dxa"/>
                  <w:shd w:val="clear" w:color="auto" w:fill="auto"/>
                  <w:vAlign w:val="center"/>
                  <w:hideMark/>
                </w:tcPr>
                <w:p w14:paraId="60CAD2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07*</w:t>
                  </w:r>
                </w:p>
              </w:tc>
              <w:tc>
                <w:tcPr>
                  <w:tcW w:w="5112" w:type="dxa"/>
                  <w:shd w:val="clear" w:color="auto" w:fill="auto"/>
                  <w:vAlign w:val="center"/>
                  <w:hideMark/>
                </w:tcPr>
                <w:p w14:paraId="5FF0902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niezawierające związków </w:t>
                  </w:r>
                  <w:proofErr w:type="spellStart"/>
                  <w:r w:rsidRPr="00BD3D54">
                    <w:rPr>
                      <w:rFonts w:ascii="Arial" w:eastAsia="Times New Roman" w:hAnsi="Arial" w:cs="Arial"/>
                      <w:sz w:val="18"/>
                      <w:szCs w:val="18"/>
                      <w:lang w:eastAsia="pl-PL"/>
                    </w:rPr>
                    <w:t>chlorowcoorganicznych</w:t>
                  </w:r>
                  <w:proofErr w:type="spellEnd"/>
                </w:p>
              </w:tc>
              <w:tc>
                <w:tcPr>
                  <w:tcW w:w="1268" w:type="dxa"/>
                  <w:shd w:val="clear" w:color="auto" w:fill="auto"/>
                  <w:noWrap/>
                  <w:vAlign w:val="center"/>
                  <w:hideMark/>
                </w:tcPr>
                <w:p w14:paraId="2AD71D2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98569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2D03AA7F" w14:textId="77777777" w:rsidTr="00042145">
              <w:trPr>
                <w:trHeight w:val="556"/>
                <w:jc w:val="center"/>
              </w:trPr>
              <w:tc>
                <w:tcPr>
                  <w:tcW w:w="704" w:type="dxa"/>
                  <w:shd w:val="clear" w:color="auto" w:fill="auto"/>
                  <w:noWrap/>
                  <w:vAlign w:val="center"/>
                  <w:hideMark/>
                </w:tcPr>
                <w:p w14:paraId="0F813F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432</w:t>
                  </w:r>
                </w:p>
              </w:tc>
              <w:tc>
                <w:tcPr>
                  <w:tcW w:w="1134" w:type="dxa"/>
                  <w:shd w:val="clear" w:color="auto" w:fill="auto"/>
                  <w:vAlign w:val="center"/>
                  <w:hideMark/>
                </w:tcPr>
                <w:p w14:paraId="6C5C4B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08*</w:t>
                  </w:r>
                </w:p>
              </w:tc>
              <w:tc>
                <w:tcPr>
                  <w:tcW w:w="5112" w:type="dxa"/>
                  <w:shd w:val="clear" w:color="auto" w:fill="auto"/>
                  <w:vAlign w:val="center"/>
                  <w:hideMark/>
                </w:tcPr>
                <w:p w14:paraId="2BD8E4F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Syntetyczne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inne niż wymienione w 13 03 01 </w:t>
                  </w:r>
                </w:p>
              </w:tc>
              <w:tc>
                <w:tcPr>
                  <w:tcW w:w="1268" w:type="dxa"/>
                  <w:shd w:val="clear" w:color="auto" w:fill="auto"/>
                  <w:noWrap/>
                  <w:vAlign w:val="center"/>
                  <w:hideMark/>
                </w:tcPr>
                <w:p w14:paraId="3AD592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E5C7B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6D4280E1" w14:textId="77777777" w:rsidTr="00042145">
              <w:trPr>
                <w:trHeight w:val="456"/>
                <w:jc w:val="center"/>
              </w:trPr>
              <w:tc>
                <w:tcPr>
                  <w:tcW w:w="704" w:type="dxa"/>
                  <w:shd w:val="clear" w:color="auto" w:fill="auto"/>
                  <w:noWrap/>
                  <w:vAlign w:val="center"/>
                  <w:hideMark/>
                </w:tcPr>
                <w:p w14:paraId="00B0A3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433</w:t>
                  </w:r>
                </w:p>
              </w:tc>
              <w:tc>
                <w:tcPr>
                  <w:tcW w:w="1134" w:type="dxa"/>
                  <w:shd w:val="clear" w:color="auto" w:fill="auto"/>
                  <w:vAlign w:val="center"/>
                  <w:hideMark/>
                </w:tcPr>
                <w:p w14:paraId="1386DF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09*</w:t>
                  </w:r>
                </w:p>
              </w:tc>
              <w:tc>
                <w:tcPr>
                  <w:tcW w:w="5112" w:type="dxa"/>
                  <w:shd w:val="clear" w:color="auto" w:fill="auto"/>
                  <w:vAlign w:val="center"/>
                  <w:hideMark/>
                </w:tcPr>
                <w:p w14:paraId="3847A07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łatwo ulegające biodegradacji </w:t>
                  </w:r>
                </w:p>
              </w:tc>
              <w:tc>
                <w:tcPr>
                  <w:tcW w:w="1268" w:type="dxa"/>
                  <w:shd w:val="clear" w:color="auto" w:fill="auto"/>
                  <w:noWrap/>
                  <w:vAlign w:val="center"/>
                  <w:hideMark/>
                </w:tcPr>
                <w:p w14:paraId="2EE4DA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C9A79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42A70FB3" w14:textId="77777777" w:rsidTr="00042145">
              <w:trPr>
                <w:trHeight w:val="456"/>
                <w:jc w:val="center"/>
              </w:trPr>
              <w:tc>
                <w:tcPr>
                  <w:tcW w:w="704" w:type="dxa"/>
                  <w:shd w:val="clear" w:color="auto" w:fill="auto"/>
                  <w:noWrap/>
                  <w:vAlign w:val="center"/>
                  <w:hideMark/>
                </w:tcPr>
                <w:p w14:paraId="2B5737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434</w:t>
                  </w:r>
                </w:p>
              </w:tc>
              <w:tc>
                <w:tcPr>
                  <w:tcW w:w="1134" w:type="dxa"/>
                  <w:shd w:val="clear" w:color="auto" w:fill="auto"/>
                  <w:vAlign w:val="center"/>
                  <w:hideMark/>
                </w:tcPr>
                <w:p w14:paraId="4BF00B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10*</w:t>
                  </w:r>
                </w:p>
              </w:tc>
              <w:tc>
                <w:tcPr>
                  <w:tcW w:w="5112" w:type="dxa"/>
                  <w:shd w:val="clear" w:color="auto" w:fill="auto"/>
                  <w:vAlign w:val="center"/>
                  <w:hideMark/>
                </w:tcPr>
                <w:p w14:paraId="52F76CD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w:t>
                  </w:r>
                </w:p>
              </w:tc>
              <w:tc>
                <w:tcPr>
                  <w:tcW w:w="1268" w:type="dxa"/>
                  <w:shd w:val="clear" w:color="auto" w:fill="auto"/>
                  <w:noWrap/>
                  <w:vAlign w:val="center"/>
                  <w:hideMark/>
                </w:tcPr>
                <w:p w14:paraId="79169D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39BFF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07529540" w14:textId="77777777" w:rsidTr="00042145">
              <w:trPr>
                <w:trHeight w:val="288"/>
                <w:jc w:val="center"/>
              </w:trPr>
              <w:tc>
                <w:tcPr>
                  <w:tcW w:w="704" w:type="dxa"/>
                  <w:shd w:val="clear" w:color="auto" w:fill="auto"/>
                  <w:noWrap/>
                  <w:vAlign w:val="center"/>
                  <w:hideMark/>
                </w:tcPr>
                <w:p w14:paraId="1E1213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435</w:t>
                  </w:r>
                </w:p>
              </w:tc>
              <w:tc>
                <w:tcPr>
                  <w:tcW w:w="1134" w:type="dxa"/>
                  <w:shd w:val="clear" w:color="auto" w:fill="auto"/>
                  <w:vAlign w:val="center"/>
                  <w:hideMark/>
                </w:tcPr>
                <w:p w14:paraId="367A6F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04 01* </w:t>
                  </w:r>
                </w:p>
              </w:tc>
              <w:tc>
                <w:tcPr>
                  <w:tcW w:w="5112" w:type="dxa"/>
                  <w:shd w:val="clear" w:color="auto" w:fill="auto"/>
                  <w:vAlign w:val="center"/>
                  <w:hideMark/>
                </w:tcPr>
                <w:p w14:paraId="1202FA8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zęzowe ze statków żeglugi śródlądowej </w:t>
                  </w:r>
                </w:p>
              </w:tc>
              <w:tc>
                <w:tcPr>
                  <w:tcW w:w="1268" w:type="dxa"/>
                  <w:shd w:val="clear" w:color="auto" w:fill="auto"/>
                  <w:noWrap/>
                  <w:vAlign w:val="center"/>
                  <w:hideMark/>
                </w:tcPr>
                <w:p w14:paraId="1752A8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9254E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396DAB23" w14:textId="77777777" w:rsidTr="00042145">
              <w:trPr>
                <w:trHeight w:val="288"/>
                <w:jc w:val="center"/>
              </w:trPr>
              <w:tc>
                <w:tcPr>
                  <w:tcW w:w="704" w:type="dxa"/>
                  <w:shd w:val="clear" w:color="auto" w:fill="auto"/>
                  <w:noWrap/>
                  <w:vAlign w:val="center"/>
                  <w:hideMark/>
                </w:tcPr>
                <w:p w14:paraId="06346A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436</w:t>
                  </w:r>
                </w:p>
              </w:tc>
              <w:tc>
                <w:tcPr>
                  <w:tcW w:w="1134" w:type="dxa"/>
                  <w:shd w:val="clear" w:color="auto" w:fill="auto"/>
                  <w:vAlign w:val="center"/>
                  <w:hideMark/>
                </w:tcPr>
                <w:p w14:paraId="23F8D1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04 02* </w:t>
                  </w:r>
                </w:p>
              </w:tc>
              <w:tc>
                <w:tcPr>
                  <w:tcW w:w="5112" w:type="dxa"/>
                  <w:shd w:val="clear" w:color="auto" w:fill="auto"/>
                  <w:vAlign w:val="center"/>
                  <w:hideMark/>
                </w:tcPr>
                <w:p w14:paraId="1B8B510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zęzowe z nabrzeży portowych </w:t>
                  </w:r>
                </w:p>
              </w:tc>
              <w:tc>
                <w:tcPr>
                  <w:tcW w:w="1268" w:type="dxa"/>
                  <w:shd w:val="clear" w:color="auto" w:fill="auto"/>
                  <w:noWrap/>
                  <w:vAlign w:val="center"/>
                  <w:hideMark/>
                </w:tcPr>
                <w:p w14:paraId="4AAF84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A6FAD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64FDE60F" w14:textId="77777777" w:rsidTr="00042145">
              <w:trPr>
                <w:trHeight w:val="288"/>
                <w:jc w:val="center"/>
              </w:trPr>
              <w:tc>
                <w:tcPr>
                  <w:tcW w:w="704" w:type="dxa"/>
                  <w:shd w:val="clear" w:color="auto" w:fill="auto"/>
                  <w:noWrap/>
                  <w:vAlign w:val="center"/>
                  <w:hideMark/>
                </w:tcPr>
                <w:p w14:paraId="3F4B2B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437</w:t>
                  </w:r>
                </w:p>
              </w:tc>
              <w:tc>
                <w:tcPr>
                  <w:tcW w:w="1134" w:type="dxa"/>
                  <w:shd w:val="clear" w:color="auto" w:fill="auto"/>
                  <w:vAlign w:val="center"/>
                  <w:hideMark/>
                </w:tcPr>
                <w:p w14:paraId="41DEA8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04 03* </w:t>
                  </w:r>
                </w:p>
              </w:tc>
              <w:tc>
                <w:tcPr>
                  <w:tcW w:w="5112" w:type="dxa"/>
                  <w:shd w:val="clear" w:color="auto" w:fill="auto"/>
                  <w:vAlign w:val="center"/>
                  <w:hideMark/>
                </w:tcPr>
                <w:p w14:paraId="15F07A6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zęzowe ze statków morskich </w:t>
                  </w:r>
                </w:p>
              </w:tc>
              <w:tc>
                <w:tcPr>
                  <w:tcW w:w="1268" w:type="dxa"/>
                  <w:shd w:val="clear" w:color="auto" w:fill="auto"/>
                  <w:noWrap/>
                  <w:vAlign w:val="center"/>
                  <w:hideMark/>
                </w:tcPr>
                <w:p w14:paraId="459561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ED38E1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24B7F762" w14:textId="77777777" w:rsidTr="00042145">
              <w:trPr>
                <w:trHeight w:val="456"/>
                <w:jc w:val="center"/>
              </w:trPr>
              <w:tc>
                <w:tcPr>
                  <w:tcW w:w="704" w:type="dxa"/>
                  <w:shd w:val="clear" w:color="auto" w:fill="auto"/>
                  <w:noWrap/>
                  <w:vAlign w:val="center"/>
                  <w:hideMark/>
                </w:tcPr>
                <w:p w14:paraId="7B6FBD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438</w:t>
                  </w:r>
                </w:p>
              </w:tc>
              <w:tc>
                <w:tcPr>
                  <w:tcW w:w="1134" w:type="dxa"/>
                  <w:shd w:val="clear" w:color="auto" w:fill="auto"/>
                  <w:vAlign w:val="center"/>
                  <w:hideMark/>
                </w:tcPr>
                <w:p w14:paraId="08B32E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01* </w:t>
                  </w:r>
                </w:p>
              </w:tc>
              <w:tc>
                <w:tcPr>
                  <w:tcW w:w="5112" w:type="dxa"/>
                  <w:shd w:val="clear" w:color="auto" w:fill="auto"/>
                  <w:vAlign w:val="center"/>
                  <w:hideMark/>
                </w:tcPr>
                <w:p w14:paraId="5CFA7C44" w14:textId="5587A7A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piaskowników i z odwadniania olejów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separatorach </w:t>
                  </w:r>
                </w:p>
              </w:tc>
              <w:tc>
                <w:tcPr>
                  <w:tcW w:w="1268" w:type="dxa"/>
                  <w:shd w:val="clear" w:color="auto" w:fill="auto"/>
                  <w:noWrap/>
                  <w:vAlign w:val="center"/>
                  <w:hideMark/>
                </w:tcPr>
                <w:p w14:paraId="107E2A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33EA11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144FC6E5" w14:textId="77777777" w:rsidTr="00042145">
              <w:trPr>
                <w:trHeight w:val="288"/>
                <w:jc w:val="center"/>
              </w:trPr>
              <w:tc>
                <w:tcPr>
                  <w:tcW w:w="704" w:type="dxa"/>
                  <w:shd w:val="clear" w:color="auto" w:fill="auto"/>
                  <w:noWrap/>
                  <w:vAlign w:val="center"/>
                  <w:hideMark/>
                </w:tcPr>
                <w:p w14:paraId="409A2B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439</w:t>
                  </w:r>
                </w:p>
              </w:tc>
              <w:tc>
                <w:tcPr>
                  <w:tcW w:w="1134" w:type="dxa"/>
                  <w:shd w:val="clear" w:color="auto" w:fill="auto"/>
                  <w:vAlign w:val="center"/>
                  <w:hideMark/>
                </w:tcPr>
                <w:p w14:paraId="757AA0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02* </w:t>
                  </w:r>
                </w:p>
              </w:tc>
              <w:tc>
                <w:tcPr>
                  <w:tcW w:w="5112" w:type="dxa"/>
                  <w:shd w:val="clear" w:color="auto" w:fill="auto"/>
                  <w:vAlign w:val="center"/>
                  <w:hideMark/>
                </w:tcPr>
                <w:p w14:paraId="7C5FBB55" w14:textId="2F4A132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odwadniania olejów w separatorach </w:t>
                  </w:r>
                </w:p>
              </w:tc>
              <w:tc>
                <w:tcPr>
                  <w:tcW w:w="1268" w:type="dxa"/>
                  <w:shd w:val="clear" w:color="auto" w:fill="auto"/>
                  <w:noWrap/>
                  <w:vAlign w:val="center"/>
                  <w:hideMark/>
                </w:tcPr>
                <w:p w14:paraId="7FA295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B57D9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3CD8A2F5" w14:textId="77777777" w:rsidTr="00042145">
              <w:trPr>
                <w:trHeight w:val="288"/>
                <w:jc w:val="center"/>
              </w:trPr>
              <w:tc>
                <w:tcPr>
                  <w:tcW w:w="704" w:type="dxa"/>
                  <w:shd w:val="clear" w:color="auto" w:fill="auto"/>
                  <w:noWrap/>
                  <w:vAlign w:val="center"/>
                  <w:hideMark/>
                </w:tcPr>
                <w:p w14:paraId="538DED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440</w:t>
                  </w:r>
                </w:p>
              </w:tc>
              <w:tc>
                <w:tcPr>
                  <w:tcW w:w="1134" w:type="dxa"/>
                  <w:shd w:val="clear" w:color="auto" w:fill="auto"/>
                  <w:vAlign w:val="center"/>
                  <w:hideMark/>
                </w:tcPr>
                <w:p w14:paraId="06D744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03* </w:t>
                  </w:r>
                </w:p>
              </w:tc>
              <w:tc>
                <w:tcPr>
                  <w:tcW w:w="5112" w:type="dxa"/>
                  <w:shd w:val="clear" w:color="auto" w:fill="auto"/>
                  <w:vAlign w:val="center"/>
                  <w:hideMark/>
                </w:tcPr>
                <w:p w14:paraId="0B7DF5E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kolektorów </w:t>
                  </w:r>
                </w:p>
              </w:tc>
              <w:tc>
                <w:tcPr>
                  <w:tcW w:w="1268" w:type="dxa"/>
                  <w:shd w:val="clear" w:color="auto" w:fill="auto"/>
                  <w:noWrap/>
                  <w:vAlign w:val="center"/>
                  <w:hideMark/>
                </w:tcPr>
                <w:p w14:paraId="7A4F52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01E7E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5849998A" w14:textId="77777777" w:rsidTr="00042145">
              <w:trPr>
                <w:trHeight w:val="288"/>
                <w:jc w:val="center"/>
              </w:trPr>
              <w:tc>
                <w:tcPr>
                  <w:tcW w:w="704" w:type="dxa"/>
                  <w:shd w:val="clear" w:color="auto" w:fill="auto"/>
                  <w:noWrap/>
                  <w:vAlign w:val="center"/>
                  <w:hideMark/>
                </w:tcPr>
                <w:p w14:paraId="5DF05F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441</w:t>
                  </w:r>
                </w:p>
              </w:tc>
              <w:tc>
                <w:tcPr>
                  <w:tcW w:w="1134" w:type="dxa"/>
                  <w:shd w:val="clear" w:color="auto" w:fill="auto"/>
                  <w:vAlign w:val="center"/>
                  <w:hideMark/>
                </w:tcPr>
                <w:p w14:paraId="699EE4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06* </w:t>
                  </w:r>
                </w:p>
              </w:tc>
              <w:tc>
                <w:tcPr>
                  <w:tcW w:w="5112" w:type="dxa"/>
                  <w:shd w:val="clear" w:color="auto" w:fill="auto"/>
                  <w:vAlign w:val="center"/>
                  <w:hideMark/>
                </w:tcPr>
                <w:p w14:paraId="0FBFEE5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 z odwadniania olejów w separatorach </w:t>
                  </w:r>
                </w:p>
              </w:tc>
              <w:tc>
                <w:tcPr>
                  <w:tcW w:w="1268" w:type="dxa"/>
                  <w:shd w:val="clear" w:color="auto" w:fill="auto"/>
                  <w:noWrap/>
                  <w:vAlign w:val="center"/>
                  <w:hideMark/>
                </w:tcPr>
                <w:p w14:paraId="5126A4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27E74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0C5683" w:rsidRPr="00BD3D54" w14:paraId="252B7D91" w14:textId="77777777" w:rsidTr="00042145">
              <w:trPr>
                <w:trHeight w:val="354"/>
                <w:jc w:val="center"/>
              </w:trPr>
              <w:tc>
                <w:tcPr>
                  <w:tcW w:w="704" w:type="dxa"/>
                  <w:shd w:val="clear" w:color="auto" w:fill="auto"/>
                  <w:noWrap/>
                  <w:vAlign w:val="center"/>
                  <w:hideMark/>
                </w:tcPr>
                <w:p w14:paraId="1A9420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442</w:t>
                  </w:r>
                </w:p>
              </w:tc>
              <w:tc>
                <w:tcPr>
                  <w:tcW w:w="1134" w:type="dxa"/>
                  <w:shd w:val="clear" w:color="auto" w:fill="auto"/>
                  <w:vAlign w:val="center"/>
                  <w:hideMark/>
                </w:tcPr>
                <w:p w14:paraId="3FC0A7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07* </w:t>
                  </w:r>
                </w:p>
              </w:tc>
              <w:tc>
                <w:tcPr>
                  <w:tcW w:w="5112" w:type="dxa"/>
                  <w:shd w:val="clear" w:color="auto" w:fill="auto"/>
                  <w:vAlign w:val="center"/>
                  <w:hideMark/>
                </w:tcPr>
                <w:p w14:paraId="5CDE0D95" w14:textId="47CD8FA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Zaolejona woda z odwadniania olejów w separatorach </w:t>
                  </w:r>
                </w:p>
              </w:tc>
              <w:tc>
                <w:tcPr>
                  <w:tcW w:w="1268" w:type="dxa"/>
                  <w:shd w:val="clear" w:color="auto" w:fill="auto"/>
                  <w:noWrap/>
                  <w:vAlign w:val="center"/>
                  <w:hideMark/>
                </w:tcPr>
                <w:p w14:paraId="4DBBEF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DD4BB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0C5683" w:rsidRPr="00BD3D54" w14:paraId="283B044E" w14:textId="77777777" w:rsidTr="00042145">
              <w:trPr>
                <w:trHeight w:val="456"/>
                <w:jc w:val="center"/>
              </w:trPr>
              <w:tc>
                <w:tcPr>
                  <w:tcW w:w="704" w:type="dxa"/>
                  <w:shd w:val="clear" w:color="auto" w:fill="auto"/>
                  <w:noWrap/>
                  <w:vAlign w:val="center"/>
                  <w:hideMark/>
                </w:tcPr>
                <w:p w14:paraId="107CF4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443</w:t>
                  </w:r>
                </w:p>
              </w:tc>
              <w:tc>
                <w:tcPr>
                  <w:tcW w:w="1134" w:type="dxa"/>
                  <w:shd w:val="clear" w:color="auto" w:fill="auto"/>
                  <w:vAlign w:val="center"/>
                  <w:hideMark/>
                </w:tcPr>
                <w:p w14:paraId="24C631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08* </w:t>
                  </w:r>
                </w:p>
              </w:tc>
              <w:tc>
                <w:tcPr>
                  <w:tcW w:w="5112" w:type="dxa"/>
                  <w:shd w:val="clear" w:color="auto" w:fill="auto"/>
                  <w:vAlign w:val="center"/>
                  <w:hideMark/>
                </w:tcPr>
                <w:p w14:paraId="626FA84E" w14:textId="340C639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Mieszanina odpadów z piaskowników i z odwadniania olejów w separatorach </w:t>
                  </w:r>
                </w:p>
              </w:tc>
              <w:tc>
                <w:tcPr>
                  <w:tcW w:w="1268" w:type="dxa"/>
                  <w:shd w:val="clear" w:color="auto" w:fill="auto"/>
                  <w:noWrap/>
                  <w:vAlign w:val="center"/>
                  <w:hideMark/>
                </w:tcPr>
                <w:p w14:paraId="7098A7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B5CF5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3E7E69D2" w14:textId="77777777" w:rsidTr="00042145">
              <w:trPr>
                <w:trHeight w:val="288"/>
                <w:jc w:val="center"/>
              </w:trPr>
              <w:tc>
                <w:tcPr>
                  <w:tcW w:w="704" w:type="dxa"/>
                  <w:shd w:val="clear" w:color="auto" w:fill="auto"/>
                  <w:noWrap/>
                  <w:vAlign w:val="center"/>
                  <w:hideMark/>
                </w:tcPr>
                <w:p w14:paraId="7B20F7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444</w:t>
                  </w:r>
                </w:p>
              </w:tc>
              <w:tc>
                <w:tcPr>
                  <w:tcW w:w="1134" w:type="dxa"/>
                  <w:shd w:val="clear" w:color="auto" w:fill="auto"/>
                  <w:vAlign w:val="center"/>
                  <w:hideMark/>
                </w:tcPr>
                <w:p w14:paraId="3ACF81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07 01*</w:t>
                  </w:r>
                </w:p>
              </w:tc>
              <w:tc>
                <w:tcPr>
                  <w:tcW w:w="5112" w:type="dxa"/>
                  <w:shd w:val="clear" w:color="auto" w:fill="auto"/>
                  <w:vAlign w:val="center"/>
                  <w:hideMark/>
                </w:tcPr>
                <w:p w14:paraId="45952E9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 opałowy i olej napędowy </w:t>
                  </w:r>
                </w:p>
              </w:tc>
              <w:tc>
                <w:tcPr>
                  <w:tcW w:w="1268" w:type="dxa"/>
                  <w:shd w:val="clear" w:color="auto" w:fill="auto"/>
                  <w:noWrap/>
                  <w:vAlign w:val="center"/>
                  <w:hideMark/>
                </w:tcPr>
                <w:p w14:paraId="072899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B86D3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5CEA35D" w14:textId="77777777" w:rsidTr="00042145">
              <w:trPr>
                <w:trHeight w:val="288"/>
                <w:jc w:val="center"/>
              </w:trPr>
              <w:tc>
                <w:tcPr>
                  <w:tcW w:w="704" w:type="dxa"/>
                  <w:shd w:val="clear" w:color="auto" w:fill="auto"/>
                  <w:noWrap/>
                  <w:vAlign w:val="center"/>
                  <w:hideMark/>
                </w:tcPr>
                <w:p w14:paraId="12AE74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445</w:t>
                  </w:r>
                </w:p>
              </w:tc>
              <w:tc>
                <w:tcPr>
                  <w:tcW w:w="1134" w:type="dxa"/>
                  <w:shd w:val="clear" w:color="auto" w:fill="auto"/>
                  <w:vAlign w:val="center"/>
                  <w:hideMark/>
                </w:tcPr>
                <w:p w14:paraId="49C6C2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07 02*</w:t>
                  </w:r>
                </w:p>
              </w:tc>
              <w:tc>
                <w:tcPr>
                  <w:tcW w:w="5112" w:type="dxa"/>
                  <w:shd w:val="clear" w:color="auto" w:fill="auto"/>
                  <w:vAlign w:val="center"/>
                  <w:hideMark/>
                </w:tcPr>
                <w:p w14:paraId="69220A1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Benzyna </w:t>
                  </w:r>
                </w:p>
              </w:tc>
              <w:tc>
                <w:tcPr>
                  <w:tcW w:w="1268" w:type="dxa"/>
                  <w:shd w:val="clear" w:color="auto" w:fill="auto"/>
                  <w:noWrap/>
                  <w:vAlign w:val="center"/>
                  <w:hideMark/>
                </w:tcPr>
                <w:p w14:paraId="59E8F1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8789A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712669A" w14:textId="77777777" w:rsidTr="00042145">
              <w:trPr>
                <w:trHeight w:val="288"/>
                <w:jc w:val="center"/>
              </w:trPr>
              <w:tc>
                <w:tcPr>
                  <w:tcW w:w="704" w:type="dxa"/>
                  <w:shd w:val="clear" w:color="auto" w:fill="auto"/>
                  <w:noWrap/>
                  <w:vAlign w:val="center"/>
                  <w:hideMark/>
                </w:tcPr>
                <w:p w14:paraId="035DF5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446</w:t>
                  </w:r>
                </w:p>
              </w:tc>
              <w:tc>
                <w:tcPr>
                  <w:tcW w:w="1134" w:type="dxa"/>
                  <w:shd w:val="clear" w:color="auto" w:fill="auto"/>
                  <w:vAlign w:val="center"/>
                  <w:hideMark/>
                </w:tcPr>
                <w:p w14:paraId="46ACDE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07 03*</w:t>
                  </w:r>
                </w:p>
              </w:tc>
              <w:tc>
                <w:tcPr>
                  <w:tcW w:w="5112" w:type="dxa"/>
                  <w:shd w:val="clear" w:color="auto" w:fill="auto"/>
                  <w:vAlign w:val="center"/>
                  <w:hideMark/>
                </w:tcPr>
                <w:p w14:paraId="70DD9A3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paliwa (włącznie z mieszaninami) </w:t>
                  </w:r>
                </w:p>
              </w:tc>
              <w:tc>
                <w:tcPr>
                  <w:tcW w:w="1268" w:type="dxa"/>
                  <w:shd w:val="clear" w:color="auto" w:fill="auto"/>
                  <w:noWrap/>
                  <w:vAlign w:val="center"/>
                  <w:hideMark/>
                </w:tcPr>
                <w:p w14:paraId="007321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BDA0C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11B59AD" w14:textId="77777777" w:rsidTr="00042145">
              <w:trPr>
                <w:trHeight w:val="288"/>
                <w:jc w:val="center"/>
              </w:trPr>
              <w:tc>
                <w:tcPr>
                  <w:tcW w:w="704" w:type="dxa"/>
                  <w:shd w:val="clear" w:color="auto" w:fill="auto"/>
                  <w:noWrap/>
                  <w:vAlign w:val="center"/>
                  <w:hideMark/>
                </w:tcPr>
                <w:p w14:paraId="77F70D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447</w:t>
                  </w:r>
                </w:p>
              </w:tc>
              <w:tc>
                <w:tcPr>
                  <w:tcW w:w="1134" w:type="dxa"/>
                  <w:shd w:val="clear" w:color="auto" w:fill="auto"/>
                  <w:vAlign w:val="center"/>
                  <w:hideMark/>
                </w:tcPr>
                <w:p w14:paraId="5BBE21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08 01* </w:t>
                  </w:r>
                </w:p>
              </w:tc>
              <w:tc>
                <w:tcPr>
                  <w:tcW w:w="5112" w:type="dxa"/>
                  <w:shd w:val="clear" w:color="auto" w:fill="auto"/>
                  <w:vAlign w:val="center"/>
                  <w:hideMark/>
                </w:tcPr>
                <w:p w14:paraId="28242F8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lub emulsje z odsalania </w:t>
                  </w:r>
                </w:p>
              </w:tc>
              <w:tc>
                <w:tcPr>
                  <w:tcW w:w="1268" w:type="dxa"/>
                  <w:shd w:val="clear" w:color="auto" w:fill="auto"/>
                  <w:noWrap/>
                  <w:vAlign w:val="center"/>
                  <w:hideMark/>
                </w:tcPr>
                <w:p w14:paraId="0F3F6D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F4E7C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0C5683" w:rsidRPr="00BD3D54" w14:paraId="561EF776" w14:textId="77777777" w:rsidTr="00042145">
              <w:trPr>
                <w:trHeight w:val="288"/>
                <w:jc w:val="center"/>
              </w:trPr>
              <w:tc>
                <w:tcPr>
                  <w:tcW w:w="704" w:type="dxa"/>
                  <w:shd w:val="clear" w:color="auto" w:fill="auto"/>
                  <w:noWrap/>
                  <w:vAlign w:val="center"/>
                  <w:hideMark/>
                </w:tcPr>
                <w:p w14:paraId="214C29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448</w:t>
                  </w:r>
                </w:p>
              </w:tc>
              <w:tc>
                <w:tcPr>
                  <w:tcW w:w="1134" w:type="dxa"/>
                  <w:shd w:val="clear" w:color="auto" w:fill="auto"/>
                  <w:vAlign w:val="center"/>
                  <w:hideMark/>
                </w:tcPr>
                <w:p w14:paraId="01F128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08 02* </w:t>
                  </w:r>
                </w:p>
              </w:tc>
              <w:tc>
                <w:tcPr>
                  <w:tcW w:w="5112" w:type="dxa"/>
                  <w:shd w:val="clear" w:color="auto" w:fill="auto"/>
                  <w:vAlign w:val="center"/>
                  <w:hideMark/>
                </w:tcPr>
                <w:p w14:paraId="1B99D14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emulsje </w:t>
                  </w:r>
                </w:p>
              </w:tc>
              <w:tc>
                <w:tcPr>
                  <w:tcW w:w="1268" w:type="dxa"/>
                  <w:shd w:val="clear" w:color="auto" w:fill="auto"/>
                  <w:noWrap/>
                  <w:vAlign w:val="center"/>
                  <w:hideMark/>
                </w:tcPr>
                <w:p w14:paraId="76FECC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7FAA8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0C5683" w:rsidRPr="00BD3D54" w14:paraId="07B86DAB" w14:textId="77777777" w:rsidTr="00042145">
              <w:trPr>
                <w:trHeight w:val="288"/>
                <w:jc w:val="center"/>
              </w:trPr>
              <w:tc>
                <w:tcPr>
                  <w:tcW w:w="704" w:type="dxa"/>
                  <w:shd w:val="clear" w:color="auto" w:fill="auto"/>
                  <w:noWrap/>
                  <w:vAlign w:val="center"/>
                  <w:hideMark/>
                </w:tcPr>
                <w:p w14:paraId="7D0856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449</w:t>
                  </w:r>
                </w:p>
              </w:tc>
              <w:tc>
                <w:tcPr>
                  <w:tcW w:w="1134" w:type="dxa"/>
                  <w:shd w:val="clear" w:color="auto" w:fill="auto"/>
                  <w:vAlign w:val="center"/>
                  <w:hideMark/>
                </w:tcPr>
                <w:p w14:paraId="43E048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13 08 80 </w:t>
                  </w:r>
                </w:p>
              </w:tc>
              <w:tc>
                <w:tcPr>
                  <w:tcW w:w="5112" w:type="dxa"/>
                  <w:shd w:val="clear" w:color="auto" w:fill="auto"/>
                  <w:vAlign w:val="center"/>
                  <w:hideMark/>
                </w:tcPr>
                <w:p w14:paraId="0E49820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Zaolejone odpady stałe ze statków </w:t>
                  </w:r>
                </w:p>
              </w:tc>
              <w:tc>
                <w:tcPr>
                  <w:tcW w:w="1268" w:type="dxa"/>
                  <w:shd w:val="clear" w:color="auto" w:fill="auto"/>
                  <w:noWrap/>
                  <w:vAlign w:val="center"/>
                  <w:hideMark/>
                </w:tcPr>
                <w:p w14:paraId="350F38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3E79E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19FA7D18" w14:textId="77777777" w:rsidTr="00042145">
              <w:trPr>
                <w:trHeight w:val="288"/>
                <w:jc w:val="center"/>
              </w:trPr>
              <w:tc>
                <w:tcPr>
                  <w:tcW w:w="704" w:type="dxa"/>
                  <w:shd w:val="clear" w:color="auto" w:fill="auto"/>
                  <w:noWrap/>
                  <w:vAlign w:val="center"/>
                  <w:hideMark/>
                </w:tcPr>
                <w:p w14:paraId="4953F2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450</w:t>
                  </w:r>
                </w:p>
              </w:tc>
              <w:tc>
                <w:tcPr>
                  <w:tcW w:w="1134" w:type="dxa"/>
                  <w:shd w:val="clear" w:color="auto" w:fill="auto"/>
                  <w:vAlign w:val="center"/>
                  <w:hideMark/>
                </w:tcPr>
                <w:p w14:paraId="3488B1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08 99* </w:t>
                  </w:r>
                </w:p>
              </w:tc>
              <w:tc>
                <w:tcPr>
                  <w:tcW w:w="5112" w:type="dxa"/>
                  <w:shd w:val="clear" w:color="auto" w:fill="auto"/>
                  <w:vAlign w:val="center"/>
                  <w:hideMark/>
                </w:tcPr>
                <w:p w14:paraId="7B01897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niewymienione odpady </w:t>
                  </w:r>
                </w:p>
              </w:tc>
              <w:tc>
                <w:tcPr>
                  <w:tcW w:w="1268" w:type="dxa"/>
                  <w:shd w:val="clear" w:color="auto" w:fill="auto"/>
                  <w:noWrap/>
                  <w:vAlign w:val="center"/>
                  <w:hideMark/>
                </w:tcPr>
                <w:p w14:paraId="0503D2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EABA5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0C5683" w:rsidRPr="00BD3D54" w14:paraId="6D7B40A2" w14:textId="77777777" w:rsidTr="00042145">
              <w:trPr>
                <w:trHeight w:val="288"/>
                <w:jc w:val="center"/>
              </w:trPr>
              <w:tc>
                <w:tcPr>
                  <w:tcW w:w="704" w:type="dxa"/>
                  <w:shd w:val="clear" w:color="auto" w:fill="auto"/>
                  <w:noWrap/>
                  <w:vAlign w:val="center"/>
                  <w:hideMark/>
                </w:tcPr>
                <w:p w14:paraId="399DD3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451</w:t>
                  </w:r>
                </w:p>
              </w:tc>
              <w:tc>
                <w:tcPr>
                  <w:tcW w:w="1134" w:type="dxa"/>
                  <w:shd w:val="clear" w:color="auto" w:fill="auto"/>
                  <w:vAlign w:val="center"/>
                  <w:hideMark/>
                </w:tcPr>
                <w:p w14:paraId="76BADD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01* </w:t>
                  </w:r>
                </w:p>
              </w:tc>
              <w:tc>
                <w:tcPr>
                  <w:tcW w:w="5112" w:type="dxa"/>
                  <w:shd w:val="clear" w:color="auto" w:fill="auto"/>
                  <w:vAlign w:val="center"/>
                  <w:hideMark/>
                </w:tcPr>
                <w:p w14:paraId="79C12F6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Freony, HCFC, HFC </w:t>
                  </w:r>
                </w:p>
              </w:tc>
              <w:tc>
                <w:tcPr>
                  <w:tcW w:w="1268" w:type="dxa"/>
                  <w:shd w:val="clear" w:color="auto" w:fill="auto"/>
                  <w:noWrap/>
                  <w:vAlign w:val="center"/>
                  <w:hideMark/>
                </w:tcPr>
                <w:p w14:paraId="034426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88FBE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72AD2638" w14:textId="77777777" w:rsidTr="00042145">
              <w:trPr>
                <w:trHeight w:val="456"/>
                <w:jc w:val="center"/>
              </w:trPr>
              <w:tc>
                <w:tcPr>
                  <w:tcW w:w="704" w:type="dxa"/>
                  <w:shd w:val="clear" w:color="auto" w:fill="auto"/>
                  <w:noWrap/>
                  <w:vAlign w:val="center"/>
                  <w:hideMark/>
                </w:tcPr>
                <w:p w14:paraId="2C6B69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452</w:t>
                  </w:r>
                </w:p>
              </w:tc>
              <w:tc>
                <w:tcPr>
                  <w:tcW w:w="1134" w:type="dxa"/>
                  <w:shd w:val="clear" w:color="auto" w:fill="auto"/>
                  <w:vAlign w:val="center"/>
                  <w:hideMark/>
                </w:tcPr>
                <w:p w14:paraId="2FA849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02* </w:t>
                  </w:r>
                </w:p>
              </w:tc>
              <w:tc>
                <w:tcPr>
                  <w:tcW w:w="5112" w:type="dxa"/>
                  <w:shd w:val="clear" w:color="auto" w:fill="auto"/>
                  <w:vAlign w:val="center"/>
                  <w:hideMark/>
                </w:tcPr>
                <w:p w14:paraId="6622CE73" w14:textId="5A54751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rozpuszczalniki i mieszaniny rozpuszczalników </w:t>
                  </w:r>
                </w:p>
              </w:tc>
              <w:tc>
                <w:tcPr>
                  <w:tcW w:w="1268" w:type="dxa"/>
                  <w:shd w:val="clear" w:color="auto" w:fill="auto"/>
                  <w:noWrap/>
                  <w:vAlign w:val="center"/>
                  <w:hideMark/>
                </w:tcPr>
                <w:p w14:paraId="605701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4DB78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113A931B" w14:textId="77777777" w:rsidTr="00042145">
              <w:trPr>
                <w:trHeight w:val="288"/>
                <w:jc w:val="center"/>
              </w:trPr>
              <w:tc>
                <w:tcPr>
                  <w:tcW w:w="704" w:type="dxa"/>
                  <w:shd w:val="clear" w:color="auto" w:fill="auto"/>
                  <w:noWrap/>
                  <w:vAlign w:val="center"/>
                  <w:hideMark/>
                </w:tcPr>
                <w:p w14:paraId="77A020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453</w:t>
                  </w:r>
                </w:p>
              </w:tc>
              <w:tc>
                <w:tcPr>
                  <w:tcW w:w="1134" w:type="dxa"/>
                  <w:shd w:val="clear" w:color="auto" w:fill="auto"/>
                  <w:vAlign w:val="center"/>
                  <w:hideMark/>
                </w:tcPr>
                <w:p w14:paraId="550B35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03* </w:t>
                  </w:r>
                </w:p>
              </w:tc>
              <w:tc>
                <w:tcPr>
                  <w:tcW w:w="5112" w:type="dxa"/>
                  <w:shd w:val="clear" w:color="auto" w:fill="auto"/>
                  <w:vAlign w:val="center"/>
                  <w:hideMark/>
                </w:tcPr>
                <w:p w14:paraId="2A1DA8F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i mieszaniny rozpuszczalników </w:t>
                  </w:r>
                </w:p>
              </w:tc>
              <w:tc>
                <w:tcPr>
                  <w:tcW w:w="1268" w:type="dxa"/>
                  <w:shd w:val="clear" w:color="auto" w:fill="auto"/>
                  <w:noWrap/>
                  <w:vAlign w:val="center"/>
                  <w:hideMark/>
                </w:tcPr>
                <w:p w14:paraId="4EE7CB1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D6831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1D3E769D" w14:textId="77777777" w:rsidTr="00042145">
              <w:trPr>
                <w:trHeight w:val="456"/>
                <w:jc w:val="center"/>
              </w:trPr>
              <w:tc>
                <w:tcPr>
                  <w:tcW w:w="704" w:type="dxa"/>
                  <w:shd w:val="clear" w:color="auto" w:fill="auto"/>
                  <w:noWrap/>
                  <w:vAlign w:val="center"/>
                  <w:hideMark/>
                </w:tcPr>
                <w:p w14:paraId="0F2A2F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454</w:t>
                  </w:r>
                </w:p>
              </w:tc>
              <w:tc>
                <w:tcPr>
                  <w:tcW w:w="1134" w:type="dxa"/>
                  <w:shd w:val="clear" w:color="auto" w:fill="auto"/>
                  <w:vAlign w:val="center"/>
                  <w:hideMark/>
                </w:tcPr>
                <w:p w14:paraId="607B7F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04* </w:t>
                  </w:r>
                </w:p>
              </w:tc>
              <w:tc>
                <w:tcPr>
                  <w:tcW w:w="5112" w:type="dxa"/>
                  <w:shd w:val="clear" w:color="auto" w:fill="auto"/>
                  <w:vAlign w:val="center"/>
                  <w:hideMark/>
                </w:tcPr>
                <w:p w14:paraId="7CDC733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odpady stałe zawierające 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268" w:type="dxa"/>
                  <w:shd w:val="clear" w:color="auto" w:fill="auto"/>
                  <w:noWrap/>
                  <w:vAlign w:val="center"/>
                  <w:hideMark/>
                </w:tcPr>
                <w:p w14:paraId="303C1C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D309E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75A5B468" w14:textId="77777777" w:rsidTr="00042145">
              <w:trPr>
                <w:trHeight w:val="303"/>
                <w:jc w:val="center"/>
              </w:trPr>
              <w:tc>
                <w:tcPr>
                  <w:tcW w:w="704" w:type="dxa"/>
                  <w:shd w:val="clear" w:color="auto" w:fill="auto"/>
                  <w:noWrap/>
                  <w:vAlign w:val="center"/>
                  <w:hideMark/>
                </w:tcPr>
                <w:p w14:paraId="005929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455</w:t>
                  </w:r>
                </w:p>
              </w:tc>
              <w:tc>
                <w:tcPr>
                  <w:tcW w:w="1134" w:type="dxa"/>
                  <w:shd w:val="clear" w:color="auto" w:fill="auto"/>
                  <w:vAlign w:val="center"/>
                  <w:hideMark/>
                </w:tcPr>
                <w:p w14:paraId="778C4E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05* </w:t>
                  </w:r>
                </w:p>
              </w:tc>
              <w:tc>
                <w:tcPr>
                  <w:tcW w:w="5112" w:type="dxa"/>
                  <w:shd w:val="clear" w:color="auto" w:fill="auto"/>
                  <w:vAlign w:val="center"/>
                  <w:hideMark/>
                </w:tcPr>
                <w:p w14:paraId="5CAE567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odpady stałe zawierające inne rozpuszczalniki </w:t>
                  </w:r>
                </w:p>
              </w:tc>
              <w:tc>
                <w:tcPr>
                  <w:tcW w:w="1268" w:type="dxa"/>
                  <w:shd w:val="clear" w:color="auto" w:fill="auto"/>
                  <w:noWrap/>
                  <w:vAlign w:val="center"/>
                  <w:hideMark/>
                </w:tcPr>
                <w:p w14:paraId="2737A9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D7391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3E3A3AA5" w14:textId="77777777" w:rsidTr="00042145">
              <w:trPr>
                <w:trHeight w:val="288"/>
                <w:jc w:val="center"/>
              </w:trPr>
              <w:tc>
                <w:tcPr>
                  <w:tcW w:w="704" w:type="dxa"/>
                  <w:shd w:val="clear" w:color="auto" w:fill="auto"/>
                  <w:noWrap/>
                  <w:vAlign w:val="center"/>
                  <w:hideMark/>
                </w:tcPr>
                <w:p w14:paraId="7106F6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456</w:t>
                  </w:r>
                </w:p>
              </w:tc>
              <w:tc>
                <w:tcPr>
                  <w:tcW w:w="1134" w:type="dxa"/>
                  <w:shd w:val="clear" w:color="auto" w:fill="auto"/>
                  <w:vAlign w:val="center"/>
                  <w:hideMark/>
                </w:tcPr>
                <w:p w14:paraId="3329F0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15 01 01 </w:t>
                  </w:r>
                </w:p>
              </w:tc>
              <w:tc>
                <w:tcPr>
                  <w:tcW w:w="5112" w:type="dxa"/>
                  <w:shd w:val="clear" w:color="auto" w:fill="auto"/>
                  <w:vAlign w:val="center"/>
                  <w:hideMark/>
                </w:tcPr>
                <w:p w14:paraId="6AF46EF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papieru i tektury </w:t>
                  </w:r>
                </w:p>
              </w:tc>
              <w:tc>
                <w:tcPr>
                  <w:tcW w:w="1268" w:type="dxa"/>
                  <w:shd w:val="clear" w:color="auto" w:fill="auto"/>
                  <w:noWrap/>
                  <w:vAlign w:val="center"/>
                  <w:hideMark/>
                </w:tcPr>
                <w:p w14:paraId="3E5123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49D9A9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50F0612F" w14:textId="77777777" w:rsidTr="00042145">
              <w:trPr>
                <w:trHeight w:val="288"/>
                <w:jc w:val="center"/>
              </w:trPr>
              <w:tc>
                <w:tcPr>
                  <w:tcW w:w="704" w:type="dxa"/>
                  <w:shd w:val="clear" w:color="auto" w:fill="auto"/>
                  <w:noWrap/>
                  <w:vAlign w:val="center"/>
                  <w:hideMark/>
                </w:tcPr>
                <w:p w14:paraId="5AE895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457</w:t>
                  </w:r>
                </w:p>
              </w:tc>
              <w:tc>
                <w:tcPr>
                  <w:tcW w:w="1134" w:type="dxa"/>
                  <w:shd w:val="clear" w:color="auto" w:fill="auto"/>
                  <w:vAlign w:val="center"/>
                  <w:hideMark/>
                </w:tcPr>
                <w:p w14:paraId="27C597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15 01 02 </w:t>
                  </w:r>
                </w:p>
              </w:tc>
              <w:tc>
                <w:tcPr>
                  <w:tcW w:w="5112" w:type="dxa"/>
                  <w:shd w:val="clear" w:color="auto" w:fill="auto"/>
                  <w:vAlign w:val="center"/>
                  <w:hideMark/>
                </w:tcPr>
                <w:p w14:paraId="623EDA4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tworzyw sztucznych </w:t>
                  </w:r>
                </w:p>
              </w:tc>
              <w:tc>
                <w:tcPr>
                  <w:tcW w:w="1268" w:type="dxa"/>
                  <w:shd w:val="clear" w:color="auto" w:fill="auto"/>
                  <w:noWrap/>
                  <w:vAlign w:val="center"/>
                  <w:hideMark/>
                </w:tcPr>
                <w:p w14:paraId="2049AD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458316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30E4A75D" w14:textId="77777777" w:rsidTr="00042145">
              <w:trPr>
                <w:trHeight w:val="288"/>
                <w:jc w:val="center"/>
              </w:trPr>
              <w:tc>
                <w:tcPr>
                  <w:tcW w:w="704" w:type="dxa"/>
                  <w:shd w:val="clear" w:color="auto" w:fill="auto"/>
                  <w:noWrap/>
                  <w:vAlign w:val="center"/>
                  <w:hideMark/>
                </w:tcPr>
                <w:p w14:paraId="30CD17B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458</w:t>
                  </w:r>
                </w:p>
              </w:tc>
              <w:tc>
                <w:tcPr>
                  <w:tcW w:w="1134" w:type="dxa"/>
                  <w:shd w:val="clear" w:color="auto" w:fill="auto"/>
                  <w:vAlign w:val="center"/>
                  <w:hideMark/>
                </w:tcPr>
                <w:p w14:paraId="4713F1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15 01 03 </w:t>
                  </w:r>
                </w:p>
              </w:tc>
              <w:tc>
                <w:tcPr>
                  <w:tcW w:w="5112" w:type="dxa"/>
                  <w:shd w:val="clear" w:color="auto" w:fill="auto"/>
                  <w:vAlign w:val="center"/>
                  <w:hideMark/>
                </w:tcPr>
                <w:p w14:paraId="631BAE7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drewna </w:t>
                  </w:r>
                </w:p>
              </w:tc>
              <w:tc>
                <w:tcPr>
                  <w:tcW w:w="1268" w:type="dxa"/>
                  <w:shd w:val="clear" w:color="auto" w:fill="auto"/>
                  <w:noWrap/>
                  <w:vAlign w:val="center"/>
                  <w:hideMark/>
                </w:tcPr>
                <w:p w14:paraId="380119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1D3FBA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44AC919B" w14:textId="77777777" w:rsidTr="00042145">
              <w:trPr>
                <w:trHeight w:val="288"/>
                <w:jc w:val="center"/>
              </w:trPr>
              <w:tc>
                <w:tcPr>
                  <w:tcW w:w="704" w:type="dxa"/>
                  <w:shd w:val="clear" w:color="auto" w:fill="auto"/>
                  <w:noWrap/>
                  <w:vAlign w:val="center"/>
                  <w:hideMark/>
                </w:tcPr>
                <w:p w14:paraId="66B5C7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460</w:t>
                  </w:r>
                </w:p>
              </w:tc>
              <w:tc>
                <w:tcPr>
                  <w:tcW w:w="1134" w:type="dxa"/>
                  <w:shd w:val="clear" w:color="auto" w:fill="auto"/>
                  <w:vAlign w:val="center"/>
                  <w:hideMark/>
                </w:tcPr>
                <w:p w14:paraId="66BC0E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15 01 05 </w:t>
                  </w:r>
                </w:p>
              </w:tc>
              <w:tc>
                <w:tcPr>
                  <w:tcW w:w="5112" w:type="dxa"/>
                  <w:shd w:val="clear" w:color="auto" w:fill="auto"/>
                  <w:vAlign w:val="center"/>
                  <w:hideMark/>
                </w:tcPr>
                <w:p w14:paraId="5788F03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wielomateriałowe </w:t>
                  </w:r>
                </w:p>
              </w:tc>
              <w:tc>
                <w:tcPr>
                  <w:tcW w:w="1268" w:type="dxa"/>
                  <w:shd w:val="clear" w:color="auto" w:fill="auto"/>
                  <w:noWrap/>
                  <w:vAlign w:val="center"/>
                  <w:hideMark/>
                </w:tcPr>
                <w:p w14:paraId="3B74C9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0A60F5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78900DBC" w14:textId="77777777" w:rsidTr="00042145">
              <w:trPr>
                <w:trHeight w:val="288"/>
                <w:jc w:val="center"/>
              </w:trPr>
              <w:tc>
                <w:tcPr>
                  <w:tcW w:w="704" w:type="dxa"/>
                  <w:shd w:val="clear" w:color="auto" w:fill="auto"/>
                  <w:noWrap/>
                  <w:vAlign w:val="center"/>
                  <w:hideMark/>
                </w:tcPr>
                <w:p w14:paraId="2B5AB1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461</w:t>
                  </w:r>
                </w:p>
              </w:tc>
              <w:tc>
                <w:tcPr>
                  <w:tcW w:w="1134" w:type="dxa"/>
                  <w:shd w:val="clear" w:color="auto" w:fill="auto"/>
                  <w:vAlign w:val="center"/>
                  <w:hideMark/>
                </w:tcPr>
                <w:p w14:paraId="5157DB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15 01 06 </w:t>
                  </w:r>
                </w:p>
              </w:tc>
              <w:tc>
                <w:tcPr>
                  <w:tcW w:w="5112" w:type="dxa"/>
                  <w:shd w:val="clear" w:color="auto" w:fill="auto"/>
                  <w:vAlign w:val="center"/>
                  <w:hideMark/>
                </w:tcPr>
                <w:p w14:paraId="328CCE9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Zmieszane odpady opakowaniowe </w:t>
                  </w:r>
                </w:p>
              </w:tc>
              <w:tc>
                <w:tcPr>
                  <w:tcW w:w="1268" w:type="dxa"/>
                  <w:shd w:val="clear" w:color="auto" w:fill="auto"/>
                  <w:noWrap/>
                  <w:vAlign w:val="center"/>
                  <w:hideMark/>
                </w:tcPr>
                <w:p w14:paraId="5EDD36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679274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05CC3F4E" w14:textId="77777777" w:rsidTr="00042145">
              <w:trPr>
                <w:trHeight w:val="288"/>
                <w:jc w:val="center"/>
              </w:trPr>
              <w:tc>
                <w:tcPr>
                  <w:tcW w:w="704" w:type="dxa"/>
                  <w:shd w:val="clear" w:color="auto" w:fill="auto"/>
                  <w:noWrap/>
                  <w:vAlign w:val="center"/>
                  <w:hideMark/>
                </w:tcPr>
                <w:p w14:paraId="737030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463</w:t>
                  </w:r>
                </w:p>
              </w:tc>
              <w:tc>
                <w:tcPr>
                  <w:tcW w:w="1134" w:type="dxa"/>
                  <w:shd w:val="clear" w:color="auto" w:fill="auto"/>
                  <w:vAlign w:val="center"/>
                  <w:hideMark/>
                </w:tcPr>
                <w:p w14:paraId="31F012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15 01 09 </w:t>
                  </w:r>
                </w:p>
              </w:tc>
              <w:tc>
                <w:tcPr>
                  <w:tcW w:w="5112" w:type="dxa"/>
                  <w:shd w:val="clear" w:color="auto" w:fill="auto"/>
                  <w:vAlign w:val="center"/>
                  <w:hideMark/>
                </w:tcPr>
                <w:p w14:paraId="6211F9F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tekstyliów </w:t>
                  </w:r>
                </w:p>
              </w:tc>
              <w:tc>
                <w:tcPr>
                  <w:tcW w:w="1268" w:type="dxa"/>
                  <w:shd w:val="clear" w:color="auto" w:fill="auto"/>
                  <w:noWrap/>
                  <w:vAlign w:val="center"/>
                  <w:hideMark/>
                </w:tcPr>
                <w:p w14:paraId="66AF4E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6E6723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35C5B8DA" w14:textId="77777777" w:rsidTr="00042145">
              <w:trPr>
                <w:trHeight w:val="456"/>
                <w:jc w:val="center"/>
              </w:trPr>
              <w:tc>
                <w:tcPr>
                  <w:tcW w:w="704" w:type="dxa"/>
                  <w:shd w:val="clear" w:color="auto" w:fill="auto"/>
                  <w:noWrap/>
                  <w:vAlign w:val="center"/>
                  <w:hideMark/>
                </w:tcPr>
                <w:p w14:paraId="07A54D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464</w:t>
                  </w:r>
                </w:p>
              </w:tc>
              <w:tc>
                <w:tcPr>
                  <w:tcW w:w="1134" w:type="dxa"/>
                  <w:shd w:val="clear" w:color="auto" w:fill="auto"/>
                  <w:vAlign w:val="center"/>
                  <w:hideMark/>
                </w:tcPr>
                <w:p w14:paraId="6BA2DF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15 01 10*</w:t>
                  </w:r>
                </w:p>
              </w:tc>
              <w:tc>
                <w:tcPr>
                  <w:tcW w:w="5112" w:type="dxa"/>
                  <w:shd w:val="clear" w:color="auto" w:fill="auto"/>
                  <w:vAlign w:val="center"/>
                  <w:hideMark/>
                </w:tcPr>
                <w:p w14:paraId="625EC42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zawierające pozostałości substancji niebezpiecznych lub nimi zanieczyszczone </w:t>
                  </w:r>
                </w:p>
              </w:tc>
              <w:tc>
                <w:tcPr>
                  <w:tcW w:w="1268" w:type="dxa"/>
                  <w:shd w:val="clear" w:color="auto" w:fill="auto"/>
                  <w:noWrap/>
                  <w:vAlign w:val="center"/>
                  <w:hideMark/>
                </w:tcPr>
                <w:p w14:paraId="6896F0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24</w:t>
                  </w:r>
                </w:p>
              </w:tc>
              <w:tc>
                <w:tcPr>
                  <w:tcW w:w="991" w:type="dxa"/>
                  <w:shd w:val="clear" w:color="auto" w:fill="auto"/>
                  <w:noWrap/>
                  <w:vAlign w:val="center"/>
                  <w:hideMark/>
                </w:tcPr>
                <w:p w14:paraId="019114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1B88F644" w14:textId="77777777" w:rsidTr="00042145">
              <w:trPr>
                <w:trHeight w:val="546"/>
                <w:jc w:val="center"/>
              </w:trPr>
              <w:tc>
                <w:tcPr>
                  <w:tcW w:w="704" w:type="dxa"/>
                  <w:shd w:val="clear" w:color="auto" w:fill="auto"/>
                  <w:noWrap/>
                  <w:vAlign w:val="center"/>
                  <w:hideMark/>
                </w:tcPr>
                <w:p w14:paraId="7D5150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465</w:t>
                  </w:r>
                </w:p>
              </w:tc>
              <w:tc>
                <w:tcPr>
                  <w:tcW w:w="1134" w:type="dxa"/>
                  <w:shd w:val="clear" w:color="auto" w:fill="auto"/>
                  <w:vAlign w:val="center"/>
                  <w:hideMark/>
                </w:tcPr>
                <w:p w14:paraId="339C34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11* </w:t>
                  </w:r>
                </w:p>
              </w:tc>
              <w:tc>
                <w:tcPr>
                  <w:tcW w:w="5112" w:type="dxa"/>
                  <w:shd w:val="clear" w:color="auto" w:fill="auto"/>
                  <w:vAlign w:val="center"/>
                  <w:hideMark/>
                </w:tcPr>
                <w:p w14:paraId="0A8C71E9" w14:textId="3950C52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Opakowania z metali zawierające niebezpieczne porowate elementy wzmocnienia konstrukcyjnego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azbest), włącznie z pustymi pojemnikami ciśnieniowymi</w:t>
                  </w:r>
                </w:p>
              </w:tc>
              <w:tc>
                <w:tcPr>
                  <w:tcW w:w="1268" w:type="dxa"/>
                  <w:shd w:val="clear" w:color="auto" w:fill="auto"/>
                  <w:noWrap/>
                  <w:vAlign w:val="center"/>
                  <w:hideMark/>
                </w:tcPr>
                <w:p w14:paraId="48FAAD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991" w:type="dxa"/>
                  <w:shd w:val="clear" w:color="auto" w:fill="auto"/>
                  <w:noWrap/>
                  <w:vAlign w:val="center"/>
                  <w:hideMark/>
                </w:tcPr>
                <w:p w14:paraId="53D132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2B3E67DE" w14:textId="77777777" w:rsidTr="00042145">
              <w:trPr>
                <w:trHeight w:val="557"/>
                <w:jc w:val="center"/>
              </w:trPr>
              <w:tc>
                <w:tcPr>
                  <w:tcW w:w="704" w:type="dxa"/>
                  <w:shd w:val="clear" w:color="auto" w:fill="auto"/>
                  <w:noWrap/>
                  <w:vAlign w:val="center"/>
                  <w:hideMark/>
                </w:tcPr>
                <w:p w14:paraId="705C40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466</w:t>
                  </w:r>
                </w:p>
              </w:tc>
              <w:tc>
                <w:tcPr>
                  <w:tcW w:w="1134" w:type="dxa"/>
                  <w:shd w:val="clear" w:color="auto" w:fill="auto"/>
                  <w:vAlign w:val="center"/>
                  <w:hideMark/>
                </w:tcPr>
                <w:p w14:paraId="1E2A32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02 02* </w:t>
                  </w:r>
                </w:p>
              </w:tc>
              <w:tc>
                <w:tcPr>
                  <w:tcW w:w="5112" w:type="dxa"/>
                  <w:shd w:val="clear" w:color="auto" w:fill="auto"/>
                  <w:vAlign w:val="center"/>
                  <w:hideMark/>
                </w:tcPr>
                <w:p w14:paraId="53F23354" w14:textId="751D9F4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Sorbenty, materiały filtracyjne (w tym filtry olejowe nieujęte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w innych grupach), tkaniny do wycierania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szmaty, ścierki) </w:t>
                  </w:r>
                  <w:r w:rsidRPr="00BD3D54">
                    <w:rPr>
                      <w:rFonts w:ascii="Arial" w:eastAsia="Times New Roman" w:hAnsi="Arial" w:cs="Arial"/>
                      <w:sz w:val="18"/>
                      <w:szCs w:val="18"/>
                      <w:lang w:eastAsia="pl-PL"/>
                    </w:rPr>
                    <w:lastRenderedPageBreak/>
                    <w:t>i ubrania ochronne zanieczyszczone substancjami niebezpiecznymi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PCB) </w:t>
                  </w:r>
                </w:p>
              </w:tc>
              <w:tc>
                <w:tcPr>
                  <w:tcW w:w="1268" w:type="dxa"/>
                  <w:shd w:val="clear" w:color="auto" w:fill="auto"/>
                  <w:noWrap/>
                  <w:vAlign w:val="center"/>
                  <w:hideMark/>
                </w:tcPr>
                <w:p w14:paraId="0DA7F2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lastRenderedPageBreak/>
                    <w:t>15</w:t>
                  </w:r>
                </w:p>
              </w:tc>
              <w:tc>
                <w:tcPr>
                  <w:tcW w:w="991" w:type="dxa"/>
                  <w:shd w:val="clear" w:color="auto" w:fill="auto"/>
                  <w:noWrap/>
                  <w:vAlign w:val="center"/>
                  <w:hideMark/>
                </w:tcPr>
                <w:p w14:paraId="7F02D8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2FFB2C9B" w14:textId="77777777" w:rsidTr="00042145">
              <w:trPr>
                <w:trHeight w:val="684"/>
                <w:jc w:val="center"/>
              </w:trPr>
              <w:tc>
                <w:tcPr>
                  <w:tcW w:w="704" w:type="dxa"/>
                  <w:shd w:val="clear" w:color="auto" w:fill="auto"/>
                  <w:noWrap/>
                  <w:vAlign w:val="center"/>
                  <w:hideMark/>
                </w:tcPr>
                <w:p w14:paraId="14238A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467</w:t>
                  </w:r>
                </w:p>
              </w:tc>
              <w:tc>
                <w:tcPr>
                  <w:tcW w:w="1134" w:type="dxa"/>
                  <w:shd w:val="clear" w:color="auto" w:fill="auto"/>
                  <w:vAlign w:val="center"/>
                  <w:hideMark/>
                </w:tcPr>
                <w:p w14:paraId="3280D0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15 02 03 </w:t>
                  </w:r>
                </w:p>
              </w:tc>
              <w:tc>
                <w:tcPr>
                  <w:tcW w:w="5112" w:type="dxa"/>
                  <w:shd w:val="clear" w:color="auto" w:fill="auto"/>
                  <w:vAlign w:val="center"/>
                  <w:hideMark/>
                </w:tcPr>
                <w:p w14:paraId="12CCBFB6" w14:textId="0C74DE3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Sorbenty, materiały filtracyjne, tkaniny do wycierania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szmaty, ścierki) i ubrania ochronne inne niż wymienione w 15 02 02 </w:t>
                  </w:r>
                </w:p>
              </w:tc>
              <w:tc>
                <w:tcPr>
                  <w:tcW w:w="1268" w:type="dxa"/>
                  <w:shd w:val="clear" w:color="auto" w:fill="auto"/>
                  <w:noWrap/>
                  <w:vAlign w:val="center"/>
                  <w:hideMark/>
                </w:tcPr>
                <w:p w14:paraId="53E355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w:t>
                  </w:r>
                </w:p>
              </w:tc>
              <w:tc>
                <w:tcPr>
                  <w:tcW w:w="991" w:type="dxa"/>
                  <w:shd w:val="clear" w:color="auto" w:fill="auto"/>
                  <w:noWrap/>
                  <w:vAlign w:val="center"/>
                  <w:hideMark/>
                </w:tcPr>
                <w:p w14:paraId="5352F1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1486F93A" w14:textId="77777777" w:rsidTr="00042145">
              <w:trPr>
                <w:trHeight w:val="288"/>
                <w:jc w:val="center"/>
              </w:trPr>
              <w:tc>
                <w:tcPr>
                  <w:tcW w:w="704" w:type="dxa"/>
                  <w:shd w:val="clear" w:color="auto" w:fill="auto"/>
                  <w:noWrap/>
                  <w:vAlign w:val="center"/>
                  <w:hideMark/>
                </w:tcPr>
                <w:p w14:paraId="51EB07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468</w:t>
                  </w:r>
                </w:p>
              </w:tc>
              <w:tc>
                <w:tcPr>
                  <w:tcW w:w="1134" w:type="dxa"/>
                  <w:shd w:val="clear" w:color="auto" w:fill="auto"/>
                  <w:vAlign w:val="center"/>
                  <w:hideMark/>
                </w:tcPr>
                <w:p w14:paraId="408422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07* </w:t>
                  </w:r>
                </w:p>
              </w:tc>
              <w:tc>
                <w:tcPr>
                  <w:tcW w:w="5112" w:type="dxa"/>
                  <w:shd w:val="clear" w:color="auto" w:fill="auto"/>
                  <w:vAlign w:val="center"/>
                  <w:hideMark/>
                </w:tcPr>
                <w:p w14:paraId="2835799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Filtry olejowe </w:t>
                  </w:r>
                </w:p>
              </w:tc>
              <w:tc>
                <w:tcPr>
                  <w:tcW w:w="1268" w:type="dxa"/>
                  <w:shd w:val="clear" w:color="auto" w:fill="auto"/>
                  <w:noWrap/>
                  <w:vAlign w:val="center"/>
                  <w:hideMark/>
                </w:tcPr>
                <w:p w14:paraId="268744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E5882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27EF9F7B" w14:textId="77777777" w:rsidTr="00042145">
              <w:trPr>
                <w:trHeight w:val="288"/>
                <w:jc w:val="center"/>
              </w:trPr>
              <w:tc>
                <w:tcPr>
                  <w:tcW w:w="704" w:type="dxa"/>
                  <w:shd w:val="clear" w:color="auto" w:fill="auto"/>
                  <w:noWrap/>
                  <w:vAlign w:val="center"/>
                  <w:hideMark/>
                </w:tcPr>
                <w:p w14:paraId="1913E9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469</w:t>
                  </w:r>
                </w:p>
              </w:tc>
              <w:tc>
                <w:tcPr>
                  <w:tcW w:w="1134" w:type="dxa"/>
                  <w:shd w:val="clear" w:color="auto" w:fill="auto"/>
                  <w:vAlign w:val="center"/>
                  <w:hideMark/>
                </w:tcPr>
                <w:p w14:paraId="2BFA85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08* </w:t>
                  </w:r>
                </w:p>
              </w:tc>
              <w:tc>
                <w:tcPr>
                  <w:tcW w:w="5112" w:type="dxa"/>
                  <w:shd w:val="clear" w:color="auto" w:fill="auto"/>
                  <w:vAlign w:val="center"/>
                  <w:hideMark/>
                </w:tcPr>
                <w:p w14:paraId="44E4102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Elementy zawierające rtęć </w:t>
                  </w:r>
                </w:p>
              </w:tc>
              <w:tc>
                <w:tcPr>
                  <w:tcW w:w="1268" w:type="dxa"/>
                  <w:shd w:val="clear" w:color="auto" w:fill="auto"/>
                  <w:noWrap/>
                  <w:vAlign w:val="center"/>
                  <w:hideMark/>
                </w:tcPr>
                <w:p w14:paraId="7C4D87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4545F5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C454545" w14:textId="77777777" w:rsidTr="00042145">
              <w:trPr>
                <w:trHeight w:val="288"/>
                <w:jc w:val="center"/>
              </w:trPr>
              <w:tc>
                <w:tcPr>
                  <w:tcW w:w="704" w:type="dxa"/>
                  <w:shd w:val="clear" w:color="auto" w:fill="auto"/>
                  <w:noWrap/>
                  <w:vAlign w:val="center"/>
                  <w:hideMark/>
                </w:tcPr>
                <w:p w14:paraId="2EC608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470</w:t>
                  </w:r>
                </w:p>
              </w:tc>
              <w:tc>
                <w:tcPr>
                  <w:tcW w:w="1134" w:type="dxa"/>
                  <w:shd w:val="clear" w:color="auto" w:fill="auto"/>
                  <w:vAlign w:val="center"/>
                  <w:hideMark/>
                </w:tcPr>
                <w:p w14:paraId="7E338B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09*</w:t>
                  </w:r>
                </w:p>
              </w:tc>
              <w:tc>
                <w:tcPr>
                  <w:tcW w:w="5112" w:type="dxa"/>
                  <w:shd w:val="clear" w:color="auto" w:fill="auto"/>
                  <w:vAlign w:val="center"/>
                  <w:hideMark/>
                </w:tcPr>
                <w:p w14:paraId="1A6EEA0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Elementy zawierające PCB</w:t>
                  </w:r>
                </w:p>
              </w:tc>
              <w:tc>
                <w:tcPr>
                  <w:tcW w:w="1268" w:type="dxa"/>
                  <w:shd w:val="clear" w:color="auto" w:fill="auto"/>
                  <w:noWrap/>
                  <w:vAlign w:val="center"/>
                  <w:hideMark/>
                </w:tcPr>
                <w:p w14:paraId="2C140C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820C57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28768471" w14:textId="77777777" w:rsidTr="00042145">
              <w:trPr>
                <w:trHeight w:val="288"/>
                <w:jc w:val="center"/>
              </w:trPr>
              <w:tc>
                <w:tcPr>
                  <w:tcW w:w="704" w:type="dxa"/>
                  <w:shd w:val="clear" w:color="auto" w:fill="auto"/>
                  <w:noWrap/>
                  <w:vAlign w:val="center"/>
                  <w:hideMark/>
                </w:tcPr>
                <w:p w14:paraId="487F41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471</w:t>
                  </w:r>
                </w:p>
              </w:tc>
              <w:tc>
                <w:tcPr>
                  <w:tcW w:w="1134" w:type="dxa"/>
                  <w:shd w:val="clear" w:color="auto" w:fill="auto"/>
                  <w:vAlign w:val="center"/>
                  <w:hideMark/>
                </w:tcPr>
                <w:p w14:paraId="54FC13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10* </w:t>
                  </w:r>
                </w:p>
              </w:tc>
              <w:tc>
                <w:tcPr>
                  <w:tcW w:w="5112" w:type="dxa"/>
                  <w:shd w:val="clear" w:color="auto" w:fill="auto"/>
                  <w:vAlign w:val="center"/>
                  <w:hideMark/>
                </w:tcPr>
                <w:p w14:paraId="6592AECB" w14:textId="028A631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Elementy wybuchowe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poduszki powietrzne) </w:t>
                  </w:r>
                </w:p>
              </w:tc>
              <w:tc>
                <w:tcPr>
                  <w:tcW w:w="1268" w:type="dxa"/>
                  <w:shd w:val="clear" w:color="auto" w:fill="auto"/>
                  <w:noWrap/>
                  <w:vAlign w:val="center"/>
                  <w:hideMark/>
                </w:tcPr>
                <w:p w14:paraId="474893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65791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0E618AA" w14:textId="77777777" w:rsidTr="00042145">
              <w:trPr>
                <w:trHeight w:val="266"/>
                <w:jc w:val="center"/>
              </w:trPr>
              <w:tc>
                <w:tcPr>
                  <w:tcW w:w="704" w:type="dxa"/>
                  <w:shd w:val="clear" w:color="auto" w:fill="auto"/>
                  <w:noWrap/>
                  <w:vAlign w:val="center"/>
                  <w:hideMark/>
                </w:tcPr>
                <w:p w14:paraId="65C3B6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472</w:t>
                  </w:r>
                </w:p>
              </w:tc>
              <w:tc>
                <w:tcPr>
                  <w:tcW w:w="1134" w:type="dxa"/>
                  <w:shd w:val="clear" w:color="auto" w:fill="auto"/>
                  <w:vAlign w:val="center"/>
                  <w:hideMark/>
                </w:tcPr>
                <w:p w14:paraId="204972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16 01 12</w:t>
                  </w:r>
                </w:p>
              </w:tc>
              <w:tc>
                <w:tcPr>
                  <w:tcW w:w="5112" w:type="dxa"/>
                  <w:shd w:val="clear" w:color="auto" w:fill="auto"/>
                  <w:vAlign w:val="center"/>
                  <w:hideMark/>
                </w:tcPr>
                <w:p w14:paraId="3CCCAEB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Okładziny hamulcowe inne niż wymienione w 16 01 11</w:t>
                  </w:r>
                </w:p>
              </w:tc>
              <w:tc>
                <w:tcPr>
                  <w:tcW w:w="1268" w:type="dxa"/>
                  <w:shd w:val="clear" w:color="auto" w:fill="auto"/>
                  <w:noWrap/>
                  <w:vAlign w:val="center"/>
                  <w:hideMark/>
                </w:tcPr>
                <w:p w14:paraId="1358AB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BBD1B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4C68D19B" w14:textId="77777777" w:rsidTr="00042145">
              <w:trPr>
                <w:trHeight w:val="288"/>
                <w:jc w:val="center"/>
              </w:trPr>
              <w:tc>
                <w:tcPr>
                  <w:tcW w:w="704" w:type="dxa"/>
                  <w:shd w:val="clear" w:color="auto" w:fill="auto"/>
                  <w:noWrap/>
                  <w:vAlign w:val="center"/>
                  <w:hideMark/>
                </w:tcPr>
                <w:p w14:paraId="064CEE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473</w:t>
                  </w:r>
                </w:p>
              </w:tc>
              <w:tc>
                <w:tcPr>
                  <w:tcW w:w="1134" w:type="dxa"/>
                  <w:shd w:val="clear" w:color="auto" w:fill="auto"/>
                  <w:vAlign w:val="center"/>
                  <w:hideMark/>
                </w:tcPr>
                <w:p w14:paraId="505351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13* </w:t>
                  </w:r>
                </w:p>
              </w:tc>
              <w:tc>
                <w:tcPr>
                  <w:tcW w:w="5112" w:type="dxa"/>
                  <w:shd w:val="clear" w:color="auto" w:fill="auto"/>
                  <w:vAlign w:val="center"/>
                  <w:hideMark/>
                </w:tcPr>
                <w:p w14:paraId="27643A3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Płyny hamulcowe </w:t>
                  </w:r>
                </w:p>
              </w:tc>
              <w:tc>
                <w:tcPr>
                  <w:tcW w:w="1268" w:type="dxa"/>
                  <w:shd w:val="clear" w:color="auto" w:fill="auto"/>
                  <w:noWrap/>
                  <w:vAlign w:val="center"/>
                  <w:hideMark/>
                </w:tcPr>
                <w:p w14:paraId="4B193D7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25906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0F8F636D" w14:textId="77777777" w:rsidTr="00042145">
              <w:trPr>
                <w:trHeight w:val="456"/>
                <w:jc w:val="center"/>
              </w:trPr>
              <w:tc>
                <w:tcPr>
                  <w:tcW w:w="704" w:type="dxa"/>
                  <w:shd w:val="clear" w:color="auto" w:fill="auto"/>
                  <w:noWrap/>
                  <w:vAlign w:val="center"/>
                  <w:hideMark/>
                </w:tcPr>
                <w:p w14:paraId="6C3DFD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474</w:t>
                  </w:r>
                </w:p>
              </w:tc>
              <w:tc>
                <w:tcPr>
                  <w:tcW w:w="1134" w:type="dxa"/>
                  <w:shd w:val="clear" w:color="auto" w:fill="auto"/>
                  <w:vAlign w:val="center"/>
                  <w:hideMark/>
                </w:tcPr>
                <w:p w14:paraId="212687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14* </w:t>
                  </w:r>
                </w:p>
              </w:tc>
              <w:tc>
                <w:tcPr>
                  <w:tcW w:w="5112" w:type="dxa"/>
                  <w:shd w:val="clear" w:color="auto" w:fill="auto"/>
                  <w:vAlign w:val="center"/>
                  <w:hideMark/>
                </w:tcPr>
                <w:p w14:paraId="5E22959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Płyny zapobiegające zamarzaniu zawierające niebezpieczne substancje </w:t>
                  </w:r>
                </w:p>
              </w:tc>
              <w:tc>
                <w:tcPr>
                  <w:tcW w:w="1268" w:type="dxa"/>
                  <w:shd w:val="clear" w:color="auto" w:fill="auto"/>
                  <w:noWrap/>
                  <w:vAlign w:val="center"/>
                  <w:hideMark/>
                </w:tcPr>
                <w:p w14:paraId="6FD136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48235C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33F1E6A9" w14:textId="77777777" w:rsidTr="00042145">
              <w:trPr>
                <w:trHeight w:val="456"/>
                <w:jc w:val="center"/>
              </w:trPr>
              <w:tc>
                <w:tcPr>
                  <w:tcW w:w="704" w:type="dxa"/>
                  <w:shd w:val="clear" w:color="auto" w:fill="auto"/>
                  <w:noWrap/>
                  <w:vAlign w:val="center"/>
                  <w:hideMark/>
                </w:tcPr>
                <w:p w14:paraId="0AE5F4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475</w:t>
                  </w:r>
                </w:p>
              </w:tc>
              <w:tc>
                <w:tcPr>
                  <w:tcW w:w="1134" w:type="dxa"/>
                  <w:shd w:val="clear" w:color="auto" w:fill="auto"/>
                  <w:vAlign w:val="center"/>
                  <w:hideMark/>
                </w:tcPr>
                <w:p w14:paraId="32CEDF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16 01 15</w:t>
                  </w:r>
                </w:p>
              </w:tc>
              <w:tc>
                <w:tcPr>
                  <w:tcW w:w="5112" w:type="dxa"/>
                  <w:shd w:val="clear" w:color="auto" w:fill="auto"/>
                  <w:vAlign w:val="center"/>
                  <w:hideMark/>
                </w:tcPr>
                <w:p w14:paraId="455D0A65" w14:textId="7A7D68B3"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Płyny zapobiegające zamarzaniu inne niż wymienione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w 16 01 14</w:t>
                  </w:r>
                </w:p>
              </w:tc>
              <w:tc>
                <w:tcPr>
                  <w:tcW w:w="1268" w:type="dxa"/>
                  <w:shd w:val="clear" w:color="auto" w:fill="auto"/>
                  <w:noWrap/>
                  <w:vAlign w:val="center"/>
                  <w:hideMark/>
                </w:tcPr>
                <w:p w14:paraId="1D64A3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8DA90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7C96AB03" w14:textId="77777777" w:rsidTr="00042145">
              <w:trPr>
                <w:trHeight w:val="288"/>
                <w:jc w:val="center"/>
              </w:trPr>
              <w:tc>
                <w:tcPr>
                  <w:tcW w:w="704" w:type="dxa"/>
                  <w:shd w:val="clear" w:color="auto" w:fill="auto"/>
                  <w:noWrap/>
                  <w:vAlign w:val="center"/>
                  <w:hideMark/>
                </w:tcPr>
                <w:p w14:paraId="622AA1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476</w:t>
                  </w:r>
                </w:p>
              </w:tc>
              <w:tc>
                <w:tcPr>
                  <w:tcW w:w="1134" w:type="dxa"/>
                  <w:shd w:val="clear" w:color="auto" w:fill="auto"/>
                  <w:vAlign w:val="center"/>
                  <w:hideMark/>
                </w:tcPr>
                <w:p w14:paraId="18784B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16 01 19 </w:t>
                  </w:r>
                </w:p>
              </w:tc>
              <w:tc>
                <w:tcPr>
                  <w:tcW w:w="5112" w:type="dxa"/>
                  <w:shd w:val="clear" w:color="auto" w:fill="auto"/>
                  <w:vAlign w:val="center"/>
                  <w:hideMark/>
                </w:tcPr>
                <w:p w14:paraId="59EF52E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Tworzywa sztuczne </w:t>
                  </w:r>
                </w:p>
              </w:tc>
              <w:tc>
                <w:tcPr>
                  <w:tcW w:w="1268" w:type="dxa"/>
                  <w:shd w:val="clear" w:color="auto" w:fill="auto"/>
                  <w:noWrap/>
                  <w:vAlign w:val="center"/>
                  <w:hideMark/>
                </w:tcPr>
                <w:p w14:paraId="4D4D0D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200861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3200</w:t>
                  </w:r>
                </w:p>
              </w:tc>
            </w:tr>
            <w:tr w:rsidR="000C5683" w:rsidRPr="00BD3D54" w14:paraId="747F4CAA" w14:textId="77777777" w:rsidTr="00042145">
              <w:trPr>
                <w:trHeight w:val="288"/>
                <w:jc w:val="center"/>
              </w:trPr>
              <w:tc>
                <w:tcPr>
                  <w:tcW w:w="704" w:type="dxa"/>
                  <w:shd w:val="clear" w:color="auto" w:fill="auto"/>
                  <w:noWrap/>
                  <w:vAlign w:val="center"/>
                  <w:hideMark/>
                </w:tcPr>
                <w:p w14:paraId="3B2B9B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477</w:t>
                  </w:r>
                </w:p>
              </w:tc>
              <w:tc>
                <w:tcPr>
                  <w:tcW w:w="1134" w:type="dxa"/>
                  <w:shd w:val="clear" w:color="auto" w:fill="auto"/>
                  <w:vAlign w:val="center"/>
                  <w:hideMark/>
                </w:tcPr>
                <w:p w14:paraId="12F9A9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16 01 20</w:t>
                  </w:r>
                </w:p>
              </w:tc>
              <w:tc>
                <w:tcPr>
                  <w:tcW w:w="5112" w:type="dxa"/>
                  <w:shd w:val="clear" w:color="auto" w:fill="auto"/>
                  <w:vAlign w:val="center"/>
                  <w:hideMark/>
                </w:tcPr>
                <w:p w14:paraId="0EDB690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Szkło</w:t>
                  </w:r>
                </w:p>
              </w:tc>
              <w:tc>
                <w:tcPr>
                  <w:tcW w:w="1268" w:type="dxa"/>
                  <w:shd w:val="clear" w:color="auto" w:fill="auto"/>
                  <w:noWrap/>
                  <w:vAlign w:val="center"/>
                  <w:hideMark/>
                </w:tcPr>
                <w:p w14:paraId="125A0B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38305B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23C10BF8" w14:textId="77777777" w:rsidTr="00042145">
              <w:trPr>
                <w:trHeight w:val="456"/>
                <w:jc w:val="center"/>
              </w:trPr>
              <w:tc>
                <w:tcPr>
                  <w:tcW w:w="704" w:type="dxa"/>
                  <w:shd w:val="clear" w:color="auto" w:fill="auto"/>
                  <w:noWrap/>
                  <w:vAlign w:val="center"/>
                  <w:hideMark/>
                </w:tcPr>
                <w:p w14:paraId="52AD1A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478</w:t>
                  </w:r>
                </w:p>
              </w:tc>
              <w:tc>
                <w:tcPr>
                  <w:tcW w:w="1134" w:type="dxa"/>
                  <w:shd w:val="clear" w:color="auto" w:fill="auto"/>
                  <w:vAlign w:val="center"/>
                  <w:hideMark/>
                </w:tcPr>
                <w:p w14:paraId="55D9E8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21* </w:t>
                  </w:r>
                </w:p>
              </w:tc>
              <w:tc>
                <w:tcPr>
                  <w:tcW w:w="5112" w:type="dxa"/>
                  <w:shd w:val="clear" w:color="auto" w:fill="auto"/>
                  <w:vAlign w:val="center"/>
                  <w:hideMark/>
                </w:tcPr>
                <w:p w14:paraId="23BB9051" w14:textId="382685E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Niebezpieczne elementy inne niż wymienione w 16 01 07 do 16 01 11, 16 01 13 i 16 01 14 </w:t>
                  </w:r>
                </w:p>
              </w:tc>
              <w:tc>
                <w:tcPr>
                  <w:tcW w:w="1268" w:type="dxa"/>
                  <w:shd w:val="clear" w:color="auto" w:fill="auto"/>
                  <w:noWrap/>
                  <w:vAlign w:val="center"/>
                  <w:hideMark/>
                </w:tcPr>
                <w:p w14:paraId="6D9C29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AE379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784411C9" w14:textId="77777777" w:rsidTr="00042145">
              <w:trPr>
                <w:trHeight w:val="288"/>
                <w:jc w:val="center"/>
              </w:trPr>
              <w:tc>
                <w:tcPr>
                  <w:tcW w:w="704" w:type="dxa"/>
                  <w:shd w:val="clear" w:color="auto" w:fill="auto"/>
                  <w:noWrap/>
                  <w:vAlign w:val="center"/>
                  <w:hideMark/>
                </w:tcPr>
                <w:p w14:paraId="3FF4DC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479</w:t>
                  </w:r>
                </w:p>
              </w:tc>
              <w:tc>
                <w:tcPr>
                  <w:tcW w:w="1134" w:type="dxa"/>
                  <w:shd w:val="clear" w:color="auto" w:fill="auto"/>
                  <w:vAlign w:val="center"/>
                  <w:hideMark/>
                </w:tcPr>
                <w:p w14:paraId="2FB03F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16 01 22</w:t>
                  </w:r>
                </w:p>
              </w:tc>
              <w:tc>
                <w:tcPr>
                  <w:tcW w:w="5112" w:type="dxa"/>
                  <w:shd w:val="clear" w:color="auto" w:fill="auto"/>
                  <w:vAlign w:val="center"/>
                  <w:hideMark/>
                </w:tcPr>
                <w:p w14:paraId="177B740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elementy</w:t>
                  </w:r>
                </w:p>
              </w:tc>
              <w:tc>
                <w:tcPr>
                  <w:tcW w:w="1268" w:type="dxa"/>
                  <w:shd w:val="clear" w:color="auto" w:fill="auto"/>
                  <w:noWrap/>
                  <w:vAlign w:val="center"/>
                  <w:hideMark/>
                </w:tcPr>
                <w:p w14:paraId="762009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616EB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90FC2E9" w14:textId="77777777" w:rsidTr="00042145">
              <w:trPr>
                <w:trHeight w:val="288"/>
                <w:jc w:val="center"/>
              </w:trPr>
              <w:tc>
                <w:tcPr>
                  <w:tcW w:w="704" w:type="dxa"/>
                  <w:shd w:val="clear" w:color="auto" w:fill="auto"/>
                  <w:noWrap/>
                  <w:vAlign w:val="center"/>
                  <w:hideMark/>
                </w:tcPr>
                <w:p w14:paraId="666B31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480</w:t>
                  </w:r>
                </w:p>
              </w:tc>
              <w:tc>
                <w:tcPr>
                  <w:tcW w:w="1134" w:type="dxa"/>
                  <w:shd w:val="clear" w:color="auto" w:fill="auto"/>
                  <w:vAlign w:val="center"/>
                  <w:hideMark/>
                </w:tcPr>
                <w:p w14:paraId="3955C6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16 01 99</w:t>
                  </w:r>
                </w:p>
              </w:tc>
              <w:tc>
                <w:tcPr>
                  <w:tcW w:w="5112" w:type="dxa"/>
                  <w:shd w:val="clear" w:color="auto" w:fill="auto"/>
                  <w:vAlign w:val="center"/>
                  <w:hideMark/>
                </w:tcPr>
                <w:p w14:paraId="2AB48F6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6BEE3C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D84C1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11EE8E57" w14:textId="77777777" w:rsidTr="00042145">
              <w:trPr>
                <w:trHeight w:val="288"/>
                <w:jc w:val="center"/>
              </w:trPr>
              <w:tc>
                <w:tcPr>
                  <w:tcW w:w="704" w:type="dxa"/>
                  <w:shd w:val="clear" w:color="auto" w:fill="auto"/>
                  <w:noWrap/>
                  <w:vAlign w:val="center"/>
                  <w:hideMark/>
                </w:tcPr>
                <w:p w14:paraId="4CB558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481</w:t>
                  </w:r>
                </w:p>
              </w:tc>
              <w:tc>
                <w:tcPr>
                  <w:tcW w:w="1134" w:type="dxa"/>
                  <w:shd w:val="clear" w:color="auto" w:fill="auto"/>
                  <w:vAlign w:val="center"/>
                  <w:hideMark/>
                </w:tcPr>
                <w:p w14:paraId="64105F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09*</w:t>
                  </w:r>
                </w:p>
              </w:tc>
              <w:tc>
                <w:tcPr>
                  <w:tcW w:w="5112" w:type="dxa"/>
                  <w:shd w:val="clear" w:color="auto" w:fill="auto"/>
                  <w:vAlign w:val="center"/>
                  <w:hideMark/>
                </w:tcPr>
                <w:p w14:paraId="6339B04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Transformatory i kondensatory zawierające PCB</w:t>
                  </w:r>
                </w:p>
              </w:tc>
              <w:tc>
                <w:tcPr>
                  <w:tcW w:w="1268" w:type="dxa"/>
                  <w:shd w:val="clear" w:color="auto" w:fill="auto"/>
                  <w:noWrap/>
                  <w:vAlign w:val="center"/>
                  <w:hideMark/>
                </w:tcPr>
                <w:p w14:paraId="372D0A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5F422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C811C26" w14:textId="77777777" w:rsidTr="00042145">
              <w:trPr>
                <w:trHeight w:val="456"/>
                <w:jc w:val="center"/>
              </w:trPr>
              <w:tc>
                <w:tcPr>
                  <w:tcW w:w="704" w:type="dxa"/>
                  <w:shd w:val="clear" w:color="auto" w:fill="auto"/>
                  <w:noWrap/>
                  <w:vAlign w:val="center"/>
                  <w:hideMark/>
                </w:tcPr>
                <w:p w14:paraId="07D757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482</w:t>
                  </w:r>
                </w:p>
              </w:tc>
              <w:tc>
                <w:tcPr>
                  <w:tcW w:w="1134" w:type="dxa"/>
                  <w:shd w:val="clear" w:color="auto" w:fill="auto"/>
                  <w:vAlign w:val="center"/>
                  <w:hideMark/>
                </w:tcPr>
                <w:p w14:paraId="6B55F5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10*</w:t>
                  </w:r>
                </w:p>
              </w:tc>
              <w:tc>
                <w:tcPr>
                  <w:tcW w:w="5112" w:type="dxa"/>
                  <w:shd w:val="clear" w:color="auto" w:fill="auto"/>
                  <w:vAlign w:val="center"/>
                  <w:hideMark/>
                </w:tcPr>
                <w:p w14:paraId="5BC72C4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urządzenia zawierające PCB albo nimi zanieczyszczone inne niż wymienione w 16 02 09</w:t>
                  </w:r>
                </w:p>
              </w:tc>
              <w:tc>
                <w:tcPr>
                  <w:tcW w:w="1268" w:type="dxa"/>
                  <w:shd w:val="clear" w:color="auto" w:fill="auto"/>
                  <w:noWrap/>
                  <w:vAlign w:val="center"/>
                  <w:hideMark/>
                </w:tcPr>
                <w:p w14:paraId="02F9A0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D8904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50144BB8" w14:textId="77777777" w:rsidTr="00042145">
              <w:trPr>
                <w:trHeight w:val="456"/>
                <w:jc w:val="center"/>
              </w:trPr>
              <w:tc>
                <w:tcPr>
                  <w:tcW w:w="704" w:type="dxa"/>
                  <w:shd w:val="clear" w:color="auto" w:fill="auto"/>
                  <w:noWrap/>
                  <w:vAlign w:val="center"/>
                  <w:hideMark/>
                </w:tcPr>
                <w:p w14:paraId="1021B6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483</w:t>
                  </w:r>
                </w:p>
              </w:tc>
              <w:tc>
                <w:tcPr>
                  <w:tcW w:w="1134" w:type="dxa"/>
                  <w:shd w:val="clear" w:color="auto" w:fill="auto"/>
                  <w:vAlign w:val="center"/>
                  <w:hideMark/>
                </w:tcPr>
                <w:p w14:paraId="786C88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16 02 14</w:t>
                  </w:r>
                </w:p>
              </w:tc>
              <w:tc>
                <w:tcPr>
                  <w:tcW w:w="5112" w:type="dxa"/>
                  <w:shd w:val="clear" w:color="auto" w:fill="auto"/>
                  <w:vAlign w:val="center"/>
                  <w:hideMark/>
                </w:tcPr>
                <w:p w14:paraId="76B097BC" w14:textId="2065DA1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urządzenia inne niż wymienione w 16 02 09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do 16 02 13</w:t>
                  </w:r>
                </w:p>
              </w:tc>
              <w:tc>
                <w:tcPr>
                  <w:tcW w:w="1268" w:type="dxa"/>
                  <w:shd w:val="clear" w:color="auto" w:fill="auto"/>
                  <w:noWrap/>
                  <w:vAlign w:val="center"/>
                  <w:hideMark/>
                </w:tcPr>
                <w:p w14:paraId="6FB9F7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C5766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2C59D045" w14:textId="77777777" w:rsidTr="00042145">
              <w:trPr>
                <w:trHeight w:val="456"/>
                <w:jc w:val="center"/>
              </w:trPr>
              <w:tc>
                <w:tcPr>
                  <w:tcW w:w="704" w:type="dxa"/>
                  <w:shd w:val="clear" w:color="auto" w:fill="auto"/>
                  <w:noWrap/>
                  <w:vAlign w:val="center"/>
                  <w:hideMark/>
                </w:tcPr>
                <w:p w14:paraId="35A99F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484</w:t>
                  </w:r>
                </w:p>
              </w:tc>
              <w:tc>
                <w:tcPr>
                  <w:tcW w:w="1134" w:type="dxa"/>
                  <w:shd w:val="clear" w:color="auto" w:fill="auto"/>
                  <w:vAlign w:val="center"/>
                  <w:hideMark/>
                </w:tcPr>
                <w:p w14:paraId="47579F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02 15* </w:t>
                  </w:r>
                </w:p>
              </w:tc>
              <w:tc>
                <w:tcPr>
                  <w:tcW w:w="5112" w:type="dxa"/>
                  <w:shd w:val="clear" w:color="auto" w:fill="auto"/>
                  <w:vAlign w:val="center"/>
                  <w:hideMark/>
                </w:tcPr>
                <w:p w14:paraId="0788201A" w14:textId="0CECA20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Niebezpieczne elementy lub części składowe usunięte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z</w:t>
                  </w:r>
                  <w:r w:rsidR="00BD554F">
                    <w:rPr>
                      <w:rFonts w:ascii="Arial" w:eastAsia="Times New Roman" w:hAnsi="Arial" w:cs="Arial"/>
                      <w:sz w:val="18"/>
                      <w:szCs w:val="18"/>
                      <w:lang w:eastAsia="pl-PL"/>
                    </w:rPr>
                    <w:t>e</w:t>
                  </w:r>
                  <w:r w:rsidRPr="00BD3D54">
                    <w:rPr>
                      <w:rFonts w:ascii="Arial" w:eastAsia="Times New Roman" w:hAnsi="Arial" w:cs="Arial"/>
                      <w:sz w:val="18"/>
                      <w:szCs w:val="18"/>
                      <w:lang w:eastAsia="pl-PL"/>
                    </w:rPr>
                    <w:t xml:space="preserve"> zużytych urządzeń </w:t>
                  </w:r>
                </w:p>
              </w:tc>
              <w:tc>
                <w:tcPr>
                  <w:tcW w:w="1268" w:type="dxa"/>
                  <w:shd w:val="clear" w:color="auto" w:fill="auto"/>
                  <w:noWrap/>
                  <w:vAlign w:val="center"/>
                  <w:hideMark/>
                </w:tcPr>
                <w:p w14:paraId="0C443C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0E3C0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369E29EE" w14:textId="77777777" w:rsidTr="00042145">
              <w:trPr>
                <w:trHeight w:val="456"/>
                <w:jc w:val="center"/>
              </w:trPr>
              <w:tc>
                <w:tcPr>
                  <w:tcW w:w="704" w:type="dxa"/>
                  <w:shd w:val="clear" w:color="auto" w:fill="auto"/>
                  <w:noWrap/>
                  <w:vAlign w:val="center"/>
                  <w:hideMark/>
                </w:tcPr>
                <w:p w14:paraId="0C97A3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485</w:t>
                  </w:r>
                </w:p>
              </w:tc>
              <w:tc>
                <w:tcPr>
                  <w:tcW w:w="1134" w:type="dxa"/>
                  <w:shd w:val="clear" w:color="auto" w:fill="auto"/>
                  <w:vAlign w:val="center"/>
                  <w:hideMark/>
                </w:tcPr>
                <w:p w14:paraId="305B29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16 02 16</w:t>
                  </w:r>
                </w:p>
              </w:tc>
              <w:tc>
                <w:tcPr>
                  <w:tcW w:w="5112" w:type="dxa"/>
                  <w:shd w:val="clear" w:color="auto" w:fill="auto"/>
                  <w:vAlign w:val="center"/>
                  <w:hideMark/>
                </w:tcPr>
                <w:p w14:paraId="344C147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Elementy usunięte ze zużytych urządzeń inne niż wymienione w 16 02 15</w:t>
                  </w:r>
                </w:p>
              </w:tc>
              <w:tc>
                <w:tcPr>
                  <w:tcW w:w="1268" w:type="dxa"/>
                  <w:shd w:val="clear" w:color="auto" w:fill="auto"/>
                  <w:noWrap/>
                  <w:vAlign w:val="center"/>
                  <w:hideMark/>
                </w:tcPr>
                <w:p w14:paraId="65B8DF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06826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09652DF" w14:textId="77777777" w:rsidTr="00042145">
              <w:trPr>
                <w:trHeight w:val="456"/>
                <w:jc w:val="center"/>
              </w:trPr>
              <w:tc>
                <w:tcPr>
                  <w:tcW w:w="704" w:type="dxa"/>
                  <w:shd w:val="clear" w:color="auto" w:fill="auto"/>
                  <w:noWrap/>
                  <w:vAlign w:val="center"/>
                  <w:hideMark/>
                </w:tcPr>
                <w:p w14:paraId="6CBB61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486</w:t>
                  </w:r>
                </w:p>
              </w:tc>
              <w:tc>
                <w:tcPr>
                  <w:tcW w:w="1134" w:type="dxa"/>
                  <w:shd w:val="clear" w:color="auto" w:fill="auto"/>
                  <w:vAlign w:val="center"/>
                  <w:hideMark/>
                </w:tcPr>
                <w:p w14:paraId="6B9B7C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03 03* </w:t>
                  </w:r>
                </w:p>
              </w:tc>
              <w:tc>
                <w:tcPr>
                  <w:tcW w:w="5112" w:type="dxa"/>
                  <w:shd w:val="clear" w:color="auto" w:fill="auto"/>
                  <w:vAlign w:val="center"/>
                  <w:hideMark/>
                </w:tcPr>
                <w:p w14:paraId="46FE5FD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Nieorganiczne odpady zawierające substancje niebezpieczne </w:t>
                  </w:r>
                </w:p>
              </w:tc>
              <w:tc>
                <w:tcPr>
                  <w:tcW w:w="1268" w:type="dxa"/>
                  <w:shd w:val="clear" w:color="auto" w:fill="auto"/>
                  <w:noWrap/>
                  <w:vAlign w:val="center"/>
                  <w:hideMark/>
                </w:tcPr>
                <w:p w14:paraId="27AF78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1A20B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18F27AA5" w14:textId="77777777" w:rsidTr="00042145">
              <w:trPr>
                <w:trHeight w:val="456"/>
                <w:jc w:val="center"/>
              </w:trPr>
              <w:tc>
                <w:tcPr>
                  <w:tcW w:w="704" w:type="dxa"/>
                  <w:shd w:val="clear" w:color="auto" w:fill="auto"/>
                  <w:noWrap/>
                  <w:vAlign w:val="center"/>
                  <w:hideMark/>
                </w:tcPr>
                <w:p w14:paraId="71F5E6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487</w:t>
                  </w:r>
                </w:p>
              </w:tc>
              <w:tc>
                <w:tcPr>
                  <w:tcW w:w="1134" w:type="dxa"/>
                  <w:shd w:val="clear" w:color="auto" w:fill="auto"/>
                  <w:vAlign w:val="center"/>
                  <w:hideMark/>
                </w:tcPr>
                <w:p w14:paraId="019738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16 03 04</w:t>
                  </w:r>
                </w:p>
              </w:tc>
              <w:tc>
                <w:tcPr>
                  <w:tcW w:w="5112" w:type="dxa"/>
                  <w:shd w:val="clear" w:color="auto" w:fill="auto"/>
                  <w:vAlign w:val="center"/>
                  <w:hideMark/>
                </w:tcPr>
                <w:p w14:paraId="2162350C" w14:textId="32B6A31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Nieorganiczne odpady inne niż wymienione w 16 03 03,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16 03 80</w:t>
                  </w:r>
                </w:p>
              </w:tc>
              <w:tc>
                <w:tcPr>
                  <w:tcW w:w="1268" w:type="dxa"/>
                  <w:shd w:val="clear" w:color="auto" w:fill="auto"/>
                  <w:noWrap/>
                  <w:vAlign w:val="center"/>
                  <w:hideMark/>
                </w:tcPr>
                <w:p w14:paraId="4F99D8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C1126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2696ED2D" w14:textId="77777777" w:rsidTr="00042145">
              <w:trPr>
                <w:trHeight w:val="456"/>
                <w:jc w:val="center"/>
              </w:trPr>
              <w:tc>
                <w:tcPr>
                  <w:tcW w:w="704" w:type="dxa"/>
                  <w:shd w:val="clear" w:color="auto" w:fill="auto"/>
                  <w:noWrap/>
                  <w:vAlign w:val="center"/>
                  <w:hideMark/>
                </w:tcPr>
                <w:p w14:paraId="2957CD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488</w:t>
                  </w:r>
                </w:p>
              </w:tc>
              <w:tc>
                <w:tcPr>
                  <w:tcW w:w="1134" w:type="dxa"/>
                  <w:shd w:val="clear" w:color="auto" w:fill="auto"/>
                  <w:vAlign w:val="center"/>
                  <w:hideMark/>
                </w:tcPr>
                <w:p w14:paraId="287F24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03 05* </w:t>
                  </w:r>
                </w:p>
              </w:tc>
              <w:tc>
                <w:tcPr>
                  <w:tcW w:w="5112" w:type="dxa"/>
                  <w:shd w:val="clear" w:color="auto" w:fill="auto"/>
                  <w:vAlign w:val="center"/>
                  <w:hideMark/>
                </w:tcPr>
                <w:p w14:paraId="30B041E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Organiczne odpady zawierające substancje niebezpieczne </w:t>
                  </w:r>
                </w:p>
              </w:tc>
              <w:tc>
                <w:tcPr>
                  <w:tcW w:w="1268" w:type="dxa"/>
                  <w:shd w:val="clear" w:color="auto" w:fill="auto"/>
                  <w:noWrap/>
                  <w:vAlign w:val="center"/>
                  <w:hideMark/>
                </w:tcPr>
                <w:p w14:paraId="74DCB7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27D28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5C0F7C09" w14:textId="77777777" w:rsidTr="00042145">
              <w:trPr>
                <w:trHeight w:val="456"/>
                <w:jc w:val="center"/>
              </w:trPr>
              <w:tc>
                <w:tcPr>
                  <w:tcW w:w="704" w:type="dxa"/>
                  <w:shd w:val="clear" w:color="auto" w:fill="auto"/>
                  <w:noWrap/>
                  <w:vAlign w:val="center"/>
                  <w:hideMark/>
                </w:tcPr>
                <w:p w14:paraId="0715A7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489</w:t>
                  </w:r>
                </w:p>
              </w:tc>
              <w:tc>
                <w:tcPr>
                  <w:tcW w:w="1134" w:type="dxa"/>
                  <w:shd w:val="clear" w:color="auto" w:fill="auto"/>
                  <w:vAlign w:val="center"/>
                  <w:hideMark/>
                </w:tcPr>
                <w:p w14:paraId="64BD01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16 03 06</w:t>
                  </w:r>
                </w:p>
              </w:tc>
              <w:tc>
                <w:tcPr>
                  <w:tcW w:w="5112" w:type="dxa"/>
                  <w:shd w:val="clear" w:color="auto" w:fill="auto"/>
                  <w:vAlign w:val="center"/>
                  <w:hideMark/>
                </w:tcPr>
                <w:p w14:paraId="41E8181A" w14:textId="239C310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Organiczne odpady inne niż wymienione w 16 03 05, 16 03 80</w:t>
                  </w:r>
                </w:p>
              </w:tc>
              <w:tc>
                <w:tcPr>
                  <w:tcW w:w="1268" w:type="dxa"/>
                  <w:shd w:val="clear" w:color="auto" w:fill="auto"/>
                  <w:noWrap/>
                  <w:vAlign w:val="center"/>
                  <w:hideMark/>
                </w:tcPr>
                <w:p w14:paraId="7FF186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FC462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1984434F" w14:textId="77777777" w:rsidTr="00042145">
              <w:trPr>
                <w:trHeight w:val="456"/>
                <w:jc w:val="center"/>
              </w:trPr>
              <w:tc>
                <w:tcPr>
                  <w:tcW w:w="704" w:type="dxa"/>
                  <w:shd w:val="clear" w:color="auto" w:fill="auto"/>
                  <w:noWrap/>
                  <w:vAlign w:val="center"/>
                  <w:hideMark/>
                </w:tcPr>
                <w:p w14:paraId="591641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490</w:t>
                  </w:r>
                </w:p>
              </w:tc>
              <w:tc>
                <w:tcPr>
                  <w:tcW w:w="1134" w:type="dxa"/>
                  <w:shd w:val="clear" w:color="auto" w:fill="auto"/>
                  <w:vAlign w:val="center"/>
                  <w:hideMark/>
                </w:tcPr>
                <w:p w14:paraId="45D063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16 03 80</w:t>
                  </w:r>
                </w:p>
              </w:tc>
              <w:tc>
                <w:tcPr>
                  <w:tcW w:w="5112" w:type="dxa"/>
                  <w:shd w:val="clear" w:color="auto" w:fill="auto"/>
                  <w:vAlign w:val="center"/>
                  <w:hideMark/>
                </w:tcPr>
                <w:p w14:paraId="667B5AC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Produkty spożywcze przeterminowane lub nieprzydatne do spożycia</w:t>
                  </w:r>
                </w:p>
              </w:tc>
              <w:tc>
                <w:tcPr>
                  <w:tcW w:w="1268" w:type="dxa"/>
                  <w:shd w:val="clear" w:color="auto" w:fill="auto"/>
                  <w:noWrap/>
                  <w:vAlign w:val="center"/>
                  <w:hideMark/>
                </w:tcPr>
                <w:p w14:paraId="25571C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9F9A6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129427B8" w14:textId="77777777" w:rsidTr="00042145">
              <w:trPr>
                <w:trHeight w:val="456"/>
                <w:jc w:val="center"/>
              </w:trPr>
              <w:tc>
                <w:tcPr>
                  <w:tcW w:w="704" w:type="dxa"/>
                  <w:shd w:val="clear" w:color="auto" w:fill="auto"/>
                  <w:noWrap/>
                  <w:vAlign w:val="center"/>
                  <w:hideMark/>
                </w:tcPr>
                <w:p w14:paraId="0216F6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491</w:t>
                  </w:r>
                </w:p>
              </w:tc>
              <w:tc>
                <w:tcPr>
                  <w:tcW w:w="1134" w:type="dxa"/>
                  <w:shd w:val="clear" w:color="auto" w:fill="auto"/>
                  <w:vAlign w:val="center"/>
                  <w:hideMark/>
                </w:tcPr>
                <w:p w14:paraId="45F3E8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04* </w:t>
                  </w:r>
                </w:p>
              </w:tc>
              <w:tc>
                <w:tcPr>
                  <w:tcW w:w="5112" w:type="dxa"/>
                  <w:shd w:val="clear" w:color="auto" w:fill="auto"/>
                  <w:vAlign w:val="center"/>
                  <w:hideMark/>
                </w:tcPr>
                <w:p w14:paraId="392D376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Gazy w pojemnikach (w tym halony) zawierające substancje niebezpieczne </w:t>
                  </w:r>
                </w:p>
              </w:tc>
              <w:tc>
                <w:tcPr>
                  <w:tcW w:w="1268" w:type="dxa"/>
                  <w:shd w:val="clear" w:color="auto" w:fill="auto"/>
                  <w:noWrap/>
                  <w:vAlign w:val="center"/>
                  <w:hideMark/>
                </w:tcPr>
                <w:p w14:paraId="16B239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E5AF5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17A305A2" w14:textId="77777777" w:rsidTr="00042145">
              <w:trPr>
                <w:trHeight w:val="288"/>
                <w:jc w:val="center"/>
              </w:trPr>
              <w:tc>
                <w:tcPr>
                  <w:tcW w:w="704" w:type="dxa"/>
                  <w:shd w:val="clear" w:color="auto" w:fill="auto"/>
                  <w:noWrap/>
                  <w:vAlign w:val="center"/>
                  <w:hideMark/>
                </w:tcPr>
                <w:p w14:paraId="58C46F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492</w:t>
                  </w:r>
                </w:p>
              </w:tc>
              <w:tc>
                <w:tcPr>
                  <w:tcW w:w="1134" w:type="dxa"/>
                  <w:shd w:val="clear" w:color="auto" w:fill="auto"/>
                  <w:vAlign w:val="center"/>
                  <w:hideMark/>
                </w:tcPr>
                <w:p w14:paraId="02F44B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16 05 05</w:t>
                  </w:r>
                </w:p>
              </w:tc>
              <w:tc>
                <w:tcPr>
                  <w:tcW w:w="5112" w:type="dxa"/>
                  <w:shd w:val="clear" w:color="auto" w:fill="auto"/>
                  <w:vAlign w:val="center"/>
                  <w:hideMark/>
                </w:tcPr>
                <w:p w14:paraId="7108B8FD" w14:textId="3A11BAC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Gazy w pojemnikach inne niż wymienione w 16 05 04</w:t>
                  </w:r>
                </w:p>
              </w:tc>
              <w:tc>
                <w:tcPr>
                  <w:tcW w:w="1268" w:type="dxa"/>
                  <w:shd w:val="clear" w:color="auto" w:fill="auto"/>
                  <w:noWrap/>
                  <w:vAlign w:val="center"/>
                  <w:hideMark/>
                </w:tcPr>
                <w:p w14:paraId="76ADAD2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FD7DF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0C5683" w:rsidRPr="00BD3D54" w14:paraId="4DDB5BB9" w14:textId="77777777" w:rsidTr="00042145">
              <w:trPr>
                <w:trHeight w:val="703"/>
                <w:jc w:val="center"/>
              </w:trPr>
              <w:tc>
                <w:tcPr>
                  <w:tcW w:w="704" w:type="dxa"/>
                  <w:shd w:val="clear" w:color="auto" w:fill="auto"/>
                  <w:noWrap/>
                  <w:vAlign w:val="center"/>
                  <w:hideMark/>
                </w:tcPr>
                <w:p w14:paraId="641BD1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493</w:t>
                  </w:r>
                </w:p>
              </w:tc>
              <w:tc>
                <w:tcPr>
                  <w:tcW w:w="1134" w:type="dxa"/>
                  <w:shd w:val="clear" w:color="auto" w:fill="auto"/>
                  <w:vAlign w:val="center"/>
                  <w:hideMark/>
                </w:tcPr>
                <w:p w14:paraId="1A4B5C1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06* </w:t>
                  </w:r>
                </w:p>
              </w:tc>
              <w:tc>
                <w:tcPr>
                  <w:tcW w:w="5112" w:type="dxa"/>
                  <w:shd w:val="clear" w:color="auto" w:fill="auto"/>
                  <w:vAlign w:val="center"/>
                  <w:hideMark/>
                </w:tcPr>
                <w:p w14:paraId="5817C86C" w14:textId="6482B1F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Chemikalia laboratoryjne i analityczne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odczynniki chemiczne) zawierające substancje niebezpieczne, w tym mieszaniny chemikaliów laboratoryjnych i analitycznych </w:t>
                  </w:r>
                </w:p>
              </w:tc>
              <w:tc>
                <w:tcPr>
                  <w:tcW w:w="1268" w:type="dxa"/>
                  <w:shd w:val="clear" w:color="auto" w:fill="auto"/>
                  <w:noWrap/>
                  <w:vAlign w:val="center"/>
                  <w:hideMark/>
                </w:tcPr>
                <w:p w14:paraId="2370C5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85C74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0C5683" w:rsidRPr="00BD3D54" w14:paraId="4A970E13" w14:textId="77777777" w:rsidTr="00042145">
              <w:trPr>
                <w:trHeight w:val="558"/>
                <w:jc w:val="center"/>
              </w:trPr>
              <w:tc>
                <w:tcPr>
                  <w:tcW w:w="704" w:type="dxa"/>
                  <w:shd w:val="clear" w:color="auto" w:fill="auto"/>
                  <w:noWrap/>
                  <w:vAlign w:val="center"/>
                  <w:hideMark/>
                </w:tcPr>
                <w:p w14:paraId="735AB0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494</w:t>
                  </w:r>
                </w:p>
              </w:tc>
              <w:tc>
                <w:tcPr>
                  <w:tcW w:w="1134" w:type="dxa"/>
                  <w:shd w:val="clear" w:color="auto" w:fill="auto"/>
                  <w:vAlign w:val="center"/>
                  <w:hideMark/>
                </w:tcPr>
                <w:p w14:paraId="793ADE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07* </w:t>
                  </w:r>
                </w:p>
              </w:tc>
              <w:tc>
                <w:tcPr>
                  <w:tcW w:w="5112" w:type="dxa"/>
                  <w:shd w:val="clear" w:color="auto" w:fill="auto"/>
                  <w:vAlign w:val="center"/>
                  <w:hideMark/>
                </w:tcPr>
                <w:p w14:paraId="627DB704" w14:textId="04F3509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nieorganiczne chemikalia zawierające substancje niebezpieczne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przeterminowane odczynniki chemiczne) </w:t>
                  </w:r>
                </w:p>
              </w:tc>
              <w:tc>
                <w:tcPr>
                  <w:tcW w:w="1268" w:type="dxa"/>
                  <w:shd w:val="clear" w:color="auto" w:fill="auto"/>
                  <w:noWrap/>
                  <w:vAlign w:val="center"/>
                  <w:hideMark/>
                </w:tcPr>
                <w:p w14:paraId="0BE2ED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BBA06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0C5683" w:rsidRPr="00BD3D54" w14:paraId="298A2406" w14:textId="77777777" w:rsidTr="00042145">
              <w:trPr>
                <w:trHeight w:val="684"/>
                <w:jc w:val="center"/>
              </w:trPr>
              <w:tc>
                <w:tcPr>
                  <w:tcW w:w="704" w:type="dxa"/>
                  <w:shd w:val="clear" w:color="auto" w:fill="auto"/>
                  <w:noWrap/>
                  <w:vAlign w:val="center"/>
                  <w:hideMark/>
                </w:tcPr>
                <w:p w14:paraId="2003B8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495</w:t>
                  </w:r>
                </w:p>
              </w:tc>
              <w:tc>
                <w:tcPr>
                  <w:tcW w:w="1134" w:type="dxa"/>
                  <w:shd w:val="clear" w:color="auto" w:fill="auto"/>
                  <w:vAlign w:val="center"/>
                  <w:hideMark/>
                </w:tcPr>
                <w:p w14:paraId="49CEEE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08* </w:t>
                  </w:r>
                </w:p>
              </w:tc>
              <w:tc>
                <w:tcPr>
                  <w:tcW w:w="5112" w:type="dxa"/>
                  <w:shd w:val="clear" w:color="auto" w:fill="auto"/>
                  <w:vAlign w:val="center"/>
                  <w:hideMark/>
                </w:tcPr>
                <w:p w14:paraId="22A08190" w14:textId="583CFC9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organiczne chemikalia zawierające substancje niebezpieczne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przeterminowane odczynniki chemiczne) </w:t>
                  </w:r>
                </w:p>
              </w:tc>
              <w:tc>
                <w:tcPr>
                  <w:tcW w:w="1268" w:type="dxa"/>
                  <w:shd w:val="clear" w:color="auto" w:fill="auto"/>
                  <w:noWrap/>
                  <w:vAlign w:val="center"/>
                  <w:hideMark/>
                </w:tcPr>
                <w:p w14:paraId="02973B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EDAC3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0C5683" w:rsidRPr="00BD3D54" w14:paraId="3650ABC5" w14:textId="77777777" w:rsidTr="00042145">
              <w:trPr>
                <w:trHeight w:val="456"/>
                <w:jc w:val="center"/>
              </w:trPr>
              <w:tc>
                <w:tcPr>
                  <w:tcW w:w="704" w:type="dxa"/>
                  <w:shd w:val="clear" w:color="auto" w:fill="auto"/>
                  <w:noWrap/>
                  <w:vAlign w:val="center"/>
                  <w:hideMark/>
                </w:tcPr>
                <w:p w14:paraId="3394B8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496</w:t>
                  </w:r>
                </w:p>
              </w:tc>
              <w:tc>
                <w:tcPr>
                  <w:tcW w:w="1134" w:type="dxa"/>
                  <w:shd w:val="clear" w:color="auto" w:fill="auto"/>
                  <w:vAlign w:val="center"/>
                  <w:hideMark/>
                </w:tcPr>
                <w:p w14:paraId="6B7A84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16 05 09</w:t>
                  </w:r>
                </w:p>
              </w:tc>
              <w:tc>
                <w:tcPr>
                  <w:tcW w:w="5112" w:type="dxa"/>
                  <w:shd w:val="clear" w:color="auto" w:fill="auto"/>
                  <w:vAlign w:val="center"/>
                  <w:hideMark/>
                </w:tcPr>
                <w:p w14:paraId="564651D1" w14:textId="0567793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chemikalia inne niż wymienione w 16 05 06, 16 05 07 lub 16 05 08</w:t>
                  </w:r>
                </w:p>
              </w:tc>
              <w:tc>
                <w:tcPr>
                  <w:tcW w:w="1268" w:type="dxa"/>
                  <w:shd w:val="clear" w:color="auto" w:fill="auto"/>
                  <w:noWrap/>
                  <w:vAlign w:val="center"/>
                  <w:hideMark/>
                </w:tcPr>
                <w:p w14:paraId="62BD9D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F52609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6F8AAAC0" w14:textId="77777777" w:rsidTr="00042145">
              <w:trPr>
                <w:trHeight w:val="288"/>
                <w:jc w:val="center"/>
              </w:trPr>
              <w:tc>
                <w:tcPr>
                  <w:tcW w:w="704" w:type="dxa"/>
                  <w:shd w:val="clear" w:color="auto" w:fill="auto"/>
                  <w:noWrap/>
                  <w:vAlign w:val="center"/>
                  <w:hideMark/>
                </w:tcPr>
                <w:p w14:paraId="4FDA64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497</w:t>
                  </w:r>
                </w:p>
              </w:tc>
              <w:tc>
                <w:tcPr>
                  <w:tcW w:w="1134" w:type="dxa"/>
                  <w:shd w:val="clear" w:color="auto" w:fill="auto"/>
                  <w:vAlign w:val="center"/>
                  <w:hideMark/>
                </w:tcPr>
                <w:p w14:paraId="084ABA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07 08* </w:t>
                  </w:r>
                </w:p>
              </w:tc>
              <w:tc>
                <w:tcPr>
                  <w:tcW w:w="5112" w:type="dxa"/>
                  <w:shd w:val="clear" w:color="auto" w:fill="auto"/>
                  <w:vAlign w:val="center"/>
                  <w:hideMark/>
                </w:tcPr>
                <w:p w14:paraId="35DB0C7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ropę naftową lub jej produkty </w:t>
                  </w:r>
                </w:p>
              </w:tc>
              <w:tc>
                <w:tcPr>
                  <w:tcW w:w="1268" w:type="dxa"/>
                  <w:shd w:val="clear" w:color="auto" w:fill="auto"/>
                  <w:noWrap/>
                  <w:vAlign w:val="center"/>
                  <w:hideMark/>
                </w:tcPr>
                <w:p w14:paraId="2F7A3D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F8D6C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391D2538" w14:textId="77777777" w:rsidTr="00042145">
              <w:trPr>
                <w:trHeight w:val="288"/>
                <w:jc w:val="center"/>
              </w:trPr>
              <w:tc>
                <w:tcPr>
                  <w:tcW w:w="704" w:type="dxa"/>
                  <w:shd w:val="clear" w:color="auto" w:fill="auto"/>
                  <w:noWrap/>
                  <w:vAlign w:val="center"/>
                  <w:hideMark/>
                </w:tcPr>
                <w:p w14:paraId="35C56A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498</w:t>
                  </w:r>
                </w:p>
              </w:tc>
              <w:tc>
                <w:tcPr>
                  <w:tcW w:w="1134" w:type="dxa"/>
                  <w:shd w:val="clear" w:color="auto" w:fill="auto"/>
                  <w:vAlign w:val="center"/>
                  <w:hideMark/>
                </w:tcPr>
                <w:p w14:paraId="71A21F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07 09* </w:t>
                  </w:r>
                </w:p>
              </w:tc>
              <w:tc>
                <w:tcPr>
                  <w:tcW w:w="5112" w:type="dxa"/>
                  <w:shd w:val="clear" w:color="auto" w:fill="auto"/>
                  <w:vAlign w:val="center"/>
                  <w:hideMark/>
                </w:tcPr>
                <w:p w14:paraId="73A1D1B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inne substancje niebezpieczne </w:t>
                  </w:r>
                </w:p>
              </w:tc>
              <w:tc>
                <w:tcPr>
                  <w:tcW w:w="1268" w:type="dxa"/>
                  <w:shd w:val="clear" w:color="auto" w:fill="auto"/>
                  <w:noWrap/>
                  <w:vAlign w:val="center"/>
                  <w:hideMark/>
                </w:tcPr>
                <w:p w14:paraId="21F85E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0571D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3873E80B" w14:textId="77777777" w:rsidTr="00042145">
              <w:trPr>
                <w:trHeight w:val="288"/>
                <w:jc w:val="center"/>
              </w:trPr>
              <w:tc>
                <w:tcPr>
                  <w:tcW w:w="704" w:type="dxa"/>
                  <w:shd w:val="clear" w:color="auto" w:fill="auto"/>
                  <w:noWrap/>
                  <w:vAlign w:val="center"/>
                  <w:hideMark/>
                </w:tcPr>
                <w:p w14:paraId="2E29A0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499</w:t>
                  </w:r>
                </w:p>
              </w:tc>
              <w:tc>
                <w:tcPr>
                  <w:tcW w:w="1134" w:type="dxa"/>
                  <w:shd w:val="clear" w:color="auto" w:fill="auto"/>
                  <w:vAlign w:val="center"/>
                  <w:hideMark/>
                </w:tcPr>
                <w:p w14:paraId="0DF949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16 07 99</w:t>
                  </w:r>
                </w:p>
              </w:tc>
              <w:tc>
                <w:tcPr>
                  <w:tcW w:w="5112" w:type="dxa"/>
                  <w:shd w:val="clear" w:color="auto" w:fill="auto"/>
                  <w:vAlign w:val="center"/>
                  <w:hideMark/>
                </w:tcPr>
                <w:p w14:paraId="2F7FE56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589157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AD1AA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5DDE4D53" w14:textId="77777777" w:rsidTr="00042145">
              <w:trPr>
                <w:trHeight w:val="456"/>
                <w:jc w:val="center"/>
              </w:trPr>
              <w:tc>
                <w:tcPr>
                  <w:tcW w:w="704" w:type="dxa"/>
                  <w:shd w:val="clear" w:color="auto" w:fill="auto"/>
                  <w:noWrap/>
                  <w:vAlign w:val="center"/>
                  <w:hideMark/>
                </w:tcPr>
                <w:p w14:paraId="5199B5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500</w:t>
                  </w:r>
                </w:p>
              </w:tc>
              <w:tc>
                <w:tcPr>
                  <w:tcW w:w="1134" w:type="dxa"/>
                  <w:shd w:val="clear" w:color="auto" w:fill="auto"/>
                  <w:vAlign w:val="center"/>
                  <w:hideMark/>
                </w:tcPr>
                <w:p w14:paraId="10CB4E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16 08 01</w:t>
                  </w:r>
                </w:p>
              </w:tc>
              <w:tc>
                <w:tcPr>
                  <w:tcW w:w="5112" w:type="dxa"/>
                  <w:shd w:val="clear" w:color="auto" w:fill="auto"/>
                  <w:vAlign w:val="center"/>
                  <w:hideMark/>
                </w:tcPr>
                <w:p w14:paraId="628EDD03" w14:textId="6DA2DE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katalizatory zawierające złoto, srebro, ren, rod, pallad, iryd lub platynę (z wyłączeniem 16 08 07)</w:t>
                  </w:r>
                </w:p>
              </w:tc>
              <w:tc>
                <w:tcPr>
                  <w:tcW w:w="1268" w:type="dxa"/>
                  <w:shd w:val="clear" w:color="auto" w:fill="auto"/>
                  <w:noWrap/>
                  <w:vAlign w:val="center"/>
                  <w:hideMark/>
                </w:tcPr>
                <w:p w14:paraId="1DC1A07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836EA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4679DA7D" w14:textId="77777777" w:rsidTr="00042145">
              <w:trPr>
                <w:trHeight w:val="456"/>
                <w:jc w:val="center"/>
              </w:trPr>
              <w:tc>
                <w:tcPr>
                  <w:tcW w:w="704" w:type="dxa"/>
                  <w:shd w:val="clear" w:color="auto" w:fill="auto"/>
                  <w:noWrap/>
                  <w:vAlign w:val="center"/>
                  <w:hideMark/>
                </w:tcPr>
                <w:p w14:paraId="344945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501</w:t>
                  </w:r>
                </w:p>
              </w:tc>
              <w:tc>
                <w:tcPr>
                  <w:tcW w:w="1134" w:type="dxa"/>
                  <w:shd w:val="clear" w:color="auto" w:fill="auto"/>
                  <w:vAlign w:val="center"/>
                  <w:hideMark/>
                </w:tcPr>
                <w:p w14:paraId="7A0917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02* </w:t>
                  </w:r>
                </w:p>
              </w:tc>
              <w:tc>
                <w:tcPr>
                  <w:tcW w:w="5112" w:type="dxa"/>
                  <w:shd w:val="clear" w:color="auto" w:fill="auto"/>
                  <w:vAlign w:val="center"/>
                  <w:hideMark/>
                </w:tcPr>
                <w:p w14:paraId="49C5642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katalizatory zawierające niebezpieczne metale przejściowe lub ich niebezpieczne związki </w:t>
                  </w:r>
                </w:p>
              </w:tc>
              <w:tc>
                <w:tcPr>
                  <w:tcW w:w="1268" w:type="dxa"/>
                  <w:shd w:val="clear" w:color="auto" w:fill="auto"/>
                  <w:noWrap/>
                  <w:vAlign w:val="center"/>
                  <w:hideMark/>
                </w:tcPr>
                <w:p w14:paraId="349FE2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4BB09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5C1D4252" w14:textId="77777777" w:rsidTr="00042145">
              <w:trPr>
                <w:trHeight w:val="456"/>
                <w:jc w:val="center"/>
              </w:trPr>
              <w:tc>
                <w:tcPr>
                  <w:tcW w:w="704" w:type="dxa"/>
                  <w:shd w:val="clear" w:color="auto" w:fill="auto"/>
                  <w:noWrap/>
                  <w:vAlign w:val="center"/>
                  <w:hideMark/>
                </w:tcPr>
                <w:p w14:paraId="4BBFC9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502</w:t>
                  </w:r>
                </w:p>
              </w:tc>
              <w:tc>
                <w:tcPr>
                  <w:tcW w:w="1134" w:type="dxa"/>
                  <w:shd w:val="clear" w:color="auto" w:fill="auto"/>
                  <w:vAlign w:val="center"/>
                  <w:hideMark/>
                </w:tcPr>
                <w:p w14:paraId="179670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16 08 03</w:t>
                  </w:r>
                </w:p>
              </w:tc>
              <w:tc>
                <w:tcPr>
                  <w:tcW w:w="5112" w:type="dxa"/>
                  <w:shd w:val="clear" w:color="auto" w:fill="auto"/>
                  <w:vAlign w:val="center"/>
                  <w:hideMark/>
                </w:tcPr>
                <w:p w14:paraId="0168FF4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katalizatory zawierające metale przejściowe lub ich związki inne niż wymienione w 16 08 02</w:t>
                  </w:r>
                </w:p>
              </w:tc>
              <w:tc>
                <w:tcPr>
                  <w:tcW w:w="1268" w:type="dxa"/>
                  <w:shd w:val="clear" w:color="auto" w:fill="auto"/>
                  <w:noWrap/>
                  <w:vAlign w:val="center"/>
                  <w:hideMark/>
                </w:tcPr>
                <w:p w14:paraId="341645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56699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5347381B" w14:textId="77777777" w:rsidTr="00042145">
              <w:trPr>
                <w:trHeight w:val="684"/>
                <w:jc w:val="center"/>
              </w:trPr>
              <w:tc>
                <w:tcPr>
                  <w:tcW w:w="704" w:type="dxa"/>
                  <w:shd w:val="clear" w:color="auto" w:fill="auto"/>
                  <w:noWrap/>
                  <w:vAlign w:val="center"/>
                  <w:hideMark/>
                </w:tcPr>
                <w:p w14:paraId="69863D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503</w:t>
                  </w:r>
                </w:p>
              </w:tc>
              <w:tc>
                <w:tcPr>
                  <w:tcW w:w="1134" w:type="dxa"/>
                  <w:shd w:val="clear" w:color="auto" w:fill="auto"/>
                  <w:vAlign w:val="center"/>
                  <w:hideMark/>
                </w:tcPr>
                <w:p w14:paraId="5DF6E3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16 08 04</w:t>
                  </w:r>
                </w:p>
              </w:tc>
              <w:tc>
                <w:tcPr>
                  <w:tcW w:w="5112" w:type="dxa"/>
                  <w:shd w:val="clear" w:color="auto" w:fill="auto"/>
                  <w:vAlign w:val="center"/>
                  <w:hideMark/>
                </w:tcPr>
                <w:p w14:paraId="63934C98" w14:textId="1C3D7C1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katalizatory stosowane do katalitycznego krakingu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w procesie fluidyzacyjnym (z wyłączeniem 16 08 07)</w:t>
                  </w:r>
                </w:p>
              </w:tc>
              <w:tc>
                <w:tcPr>
                  <w:tcW w:w="1268" w:type="dxa"/>
                  <w:shd w:val="clear" w:color="auto" w:fill="auto"/>
                  <w:noWrap/>
                  <w:vAlign w:val="center"/>
                  <w:hideMark/>
                </w:tcPr>
                <w:p w14:paraId="24EE5E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7A580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7B05B15E" w14:textId="77777777" w:rsidTr="00042145">
              <w:trPr>
                <w:trHeight w:val="288"/>
                <w:jc w:val="center"/>
              </w:trPr>
              <w:tc>
                <w:tcPr>
                  <w:tcW w:w="704" w:type="dxa"/>
                  <w:shd w:val="clear" w:color="auto" w:fill="auto"/>
                  <w:noWrap/>
                  <w:vAlign w:val="center"/>
                  <w:hideMark/>
                </w:tcPr>
                <w:p w14:paraId="6E403E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504</w:t>
                  </w:r>
                </w:p>
              </w:tc>
              <w:tc>
                <w:tcPr>
                  <w:tcW w:w="1134" w:type="dxa"/>
                  <w:shd w:val="clear" w:color="auto" w:fill="auto"/>
                  <w:vAlign w:val="center"/>
                  <w:hideMark/>
                </w:tcPr>
                <w:p w14:paraId="31BAB8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05* </w:t>
                  </w:r>
                </w:p>
              </w:tc>
              <w:tc>
                <w:tcPr>
                  <w:tcW w:w="5112" w:type="dxa"/>
                  <w:shd w:val="clear" w:color="auto" w:fill="auto"/>
                  <w:vAlign w:val="center"/>
                  <w:hideMark/>
                </w:tcPr>
                <w:p w14:paraId="634F8A6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katalizatory zawierające kwas fosforowy </w:t>
                  </w:r>
                </w:p>
              </w:tc>
              <w:tc>
                <w:tcPr>
                  <w:tcW w:w="1268" w:type="dxa"/>
                  <w:shd w:val="clear" w:color="auto" w:fill="auto"/>
                  <w:noWrap/>
                  <w:vAlign w:val="center"/>
                  <w:hideMark/>
                </w:tcPr>
                <w:p w14:paraId="7D7E53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24924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4996FBA4" w14:textId="77777777" w:rsidTr="00042145">
              <w:trPr>
                <w:trHeight w:val="288"/>
                <w:jc w:val="center"/>
              </w:trPr>
              <w:tc>
                <w:tcPr>
                  <w:tcW w:w="704" w:type="dxa"/>
                  <w:shd w:val="clear" w:color="auto" w:fill="auto"/>
                  <w:noWrap/>
                  <w:vAlign w:val="center"/>
                  <w:hideMark/>
                </w:tcPr>
                <w:p w14:paraId="247267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505</w:t>
                  </w:r>
                </w:p>
              </w:tc>
              <w:tc>
                <w:tcPr>
                  <w:tcW w:w="1134" w:type="dxa"/>
                  <w:shd w:val="clear" w:color="auto" w:fill="auto"/>
                  <w:vAlign w:val="center"/>
                  <w:hideMark/>
                </w:tcPr>
                <w:p w14:paraId="53F57E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06* </w:t>
                  </w:r>
                </w:p>
              </w:tc>
              <w:tc>
                <w:tcPr>
                  <w:tcW w:w="5112" w:type="dxa"/>
                  <w:shd w:val="clear" w:color="auto" w:fill="auto"/>
                  <w:vAlign w:val="center"/>
                  <w:hideMark/>
                </w:tcPr>
                <w:p w14:paraId="0C01368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ciecze stosowane jako katalizatory </w:t>
                  </w:r>
                </w:p>
              </w:tc>
              <w:tc>
                <w:tcPr>
                  <w:tcW w:w="1268" w:type="dxa"/>
                  <w:shd w:val="clear" w:color="auto" w:fill="auto"/>
                  <w:noWrap/>
                  <w:vAlign w:val="center"/>
                  <w:hideMark/>
                </w:tcPr>
                <w:p w14:paraId="2594D1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92A5F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9B13D7F" w14:textId="77777777" w:rsidTr="00042145">
              <w:trPr>
                <w:trHeight w:val="456"/>
                <w:jc w:val="center"/>
              </w:trPr>
              <w:tc>
                <w:tcPr>
                  <w:tcW w:w="704" w:type="dxa"/>
                  <w:shd w:val="clear" w:color="auto" w:fill="auto"/>
                  <w:noWrap/>
                  <w:vAlign w:val="center"/>
                  <w:hideMark/>
                </w:tcPr>
                <w:p w14:paraId="4040A7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506</w:t>
                  </w:r>
                </w:p>
              </w:tc>
              <w:tc>
                <w:tcPr>
                  <w:tcW w:w="1134" w:type="dxa"/>
                  <w:shd w:val="clear" w:color="auto" w:fill="auto"/>
                  <w:vAlign w:val="center"/>
                  <w:hideMark/>
                </w:tcPr>
                <w:p w14:paraId="0B5E53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07* </w:t>
                  </w:r>
                </w:p>
              </w:tc>
              <w:tc>
                <w:tcPr>
                  <w:tcW w:w="5112" w:type="dxa"/>
                  <w:shd w:val="clear" w:color="auto" w:fill="auto"/>
                  <w:vAlign w:val="center"/>
                  <w:hideMark/>
                </w:tcPr>
                <w:p w14:paraId="3CC1560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katalizatory zanieczyszczone substancjami niebezpiecznymi </w:t>
                  </w:r>
                </w:p>
              </w:tc>
              <w:tc>
                <w:tcPr>
                  <w:tcW w:w="1268" w:type="dxa"/>
                  <w:shd w:val="clear" w:color="auto" w:fill="auto"/>
                  <w:noWrap/>
                  <w:vAlign w:val="center"/>
                  <w:hideMark/>
                </w:tcPr>
                <w:p w14:paraId="600E4F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FFD0B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088EDEB2" w14:textId="77777777" w:rsidTr="00042145">
              <w:trPr>
                <w:trHeight w:val="288"/>
                <w:jc w:val="center"/>
              </w:trPr>
              <w:tc>
                <w:tcPr>
                  <w:tcW w:w="704" w:type="dxa"/>
                  <w:shd w:val="clear" w:color="auto" w:fill="auto"/>
                  <w:noWrap/>
                  <w:vAlign w:val="center"/>
                  <w:hideMark/>
                </w:tcPr>
                <w:p w14:paraId="2F9115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507</w:t>
                  </w:r>
                </w:p>
              </w:tc>
              <w:tc>
                <w:tcPr>
                  <w:tcW w:w="1134" w:type="dxa"/>
                  <w:shd w:val="clear" w:color="auto" w:fill="auto"/>
                  <w:vAlign w:val="center"/>
                  <w:hideMark/>
                </w:tcPr>
                <w:p w14:paraId="6BE2F9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09 01* </w:t>
                  </w:r>
                </w:p>
              </w:tc>
              <w:tc>
                <w:tcPr>
                  <w:tcW w:w="5112" w:type="dxa"/>
                  <w:shd w:val="clear" w:color="auto" w:fill="auto"/>
                  <w:vAlign w:val="center"/>
                  <w:hideMark/>
                </w:tcPr>
                <w:p w14:paraId="7D789466" w14:textId="0A6F860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Nadmanganiany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nadmanganian potasowy) </w:t>
                  </w:r>
                </w:p>
              </w:tc>
              <w:tc>
                <w:tcPr>
                  <w:tcW w:w="1268" w:type="dxa"/>
                  <w:shd w:val="clear" w:color="auto" w:fill="auto"/>
                  <w:noWrap/>
                  <w:vAlign w:val="center"/>
                  <w:hideMark/>
                </w:tcPr>
                <w:p w14:paraId="15E20D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1C3A6D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44DA63E" w14:textId="77777777" w:rsidTr="00042145">
              <w:trPr>
                <w:trHeight w:val="456"/>
                <w:jc w:val="center"/>
              </w:trPr>
              <w:tc>
                <w:tcPr>
                  <w:tcW w:w="704" w:type="dxa"/>
                  <w:shd w:val="clear" w:color="auto" w:fill="auto"/>
                  <w:noWrap/>
                  <w:vAlign w:val="center"/>
                  <w:hideMark/>
                </w:tcPr>
                <w:p w14:paraId="6C01F9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508</w:t>
                  </w:r>
                </w:p>
              </w:tc>
              <w:tc>
                <w:tcPr>
                  <w:tcW w:w="1134" w:type="dxa"/>
                  <w:shd w:val="clear" w:color="auto" w:fill="auto"/>
                  <w:vAlign w:val="center"/>
                  <w:hideMark/>
                </w:tcPr>
                <w:p w14:paraId="22C9BA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09 02* </w:t>
                  </w:r>
                </w:p>
              </w:tc>
              <w:tc>
                <w:tcPr>
                  <w:tcW w:w="5112" w:type="dxa"/>
                  <w:shd w:val="clear" w:color="auto" w:fill="auto"/>
                  <w:vAlign w:val="center"/>
                  <w:hideMark/>
                </w:tcPr>
                <w:p w14:paraId="300DA1BA" w14:textId="5E96858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Chromiany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chromian potasowy, dwuchromian sodowy lub potasowy) </w:t>
                  </w:r>
                </w:p>
              </w:tc>
              <w:tc>
                <w:tcPr>
                  <w:tcW w:w="1268" w:type="dxa"/>
                  <w:shd w:val="clear" w:color="auto" w:fill="auto"/>
                  <w:noWrap/>
                  <w:vAlign w:val="center"/>
                  <w:hideMark/>
                </w:tcPr>
                <w:p w14:paraId="160237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6E24C9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22E9F0D" w14:textId="77777777" w:rsidTr="00042145">
              <w:trPr>
                <w:trHeight w:val="456"/>
                <w:jc w:val="center"/>
              </w:trPr>
              <w:tc>
                <w:tcPr>
                  <w:tcW w:w="704" w:type="dxa"/>
                  <w:shd w:val="clear" w:color="auto" w:fill="auto"/>
                  <w:noWrap/>
                  <w:vAlign w:val="center"/>
                  <w:hideMark/>
                </w:tcPr>
                <w:p w14:paraId="01EF47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509</w:t>
                  </w:r>
                </w:p>
              </w:tc>
              <w:tc>
                <w:tcPr>
                  <w:tcW w:w="1134" w:type="dxa"/>
                  <w:shd w:val="clear" w:color="auto" w:fill="auto"/>
                  <w:vAlign w:val="center"/>
                  <w:hideMark/>
                </w:tcPr>
                <w:p w14:paraId="5396F5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10 01* </w:t>
                  </w:r>
                </w:p>
              </w:tc>
              <w:tc>
                <w:tcPr>
                  <w:tcW w:w="5112" w:type="dxa"/>
                  <w:shd w:val="clear" w:color="auto" w:fill="auto"/>
                  <w:vAlign w:val="center"/>
                  <w:hideMark/>
                </w:tcPr>
                <w:p w14:paraId="6152676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odpady ciekłe zawierające substancje niebezpieczne </w:t>
                  </w:r>
                </w:p>
              </w:tc>
              <w:tc>
                <w:tcPr>
                  <w:tcW w:w="1268" w:type="dxa"/>
                  <w:shd w:val="clear" w:color="auto" w:fill="auto"/>
                  <w:noWrap/>
                  <w:vAlign w:val="center"/>
                  <w:hideMark/>
                </w:tcPr>
                <w:p w14:paraId="315702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20558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28D49728" w14:textId="77777777" w:rsidTr="00042145">
              <w:trPr>
                <w:trHeight w:val="456"/>
                <w:jc w:val="center"/>
              </w:trPr>
              <w:tc>
                <w:tcPr>
                  <w:tcW w:w="704" w:type="dxa"/>
                  <w:shd w:val="clear" w:color="auto" w:fill="auto"/>
                  <w:noWrap/>
                  <w:vAlign w:val="center"/>
                  <w:hideMark/>
                </w:tcPr>
                <w:p w14:paraId="619899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510</w:t>
                  </w:r>
                </w:p>
              </w:tc>
              <w:tc>
                <w:tcPr>
                  <w:tcW w:w="1134" w:type="dxa"/>
                  <w:shd w:val="clear" w:color="auto" w:fill="auto"/>
                  <w:vAlign w:val="center"/>
                  <w:hideMark/>
                </w:tcPr>
                <w:p w14:paraId="363E08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16 10 02</w:t>
                  </w:r>
                </w:p>
              </w:tc>
              <w:tc>
                <w:tcPr>
                  <w:tcW w:w="5112" w:type="dxa"/>
                  <w:shd w:val="clear" w:color="auto" w:fill="auto"/>
                  <w:vAlign w:val="center"/>
                  <w:hideMark/>
                </w:tcPr>
                <w:p w14:paraId="04CC5AB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Uwodnione odpady ciekłe inne niż wymienione w 16 10 01</w:t>
                  </w:r>
                </w:p>
              </w:tc>
              <w:tc>
                <w:tcPr>
                  <w:tcW w:w="1268" w:type="dxa"/>
                  <w:shd w:val="clear" w:color="auto" w:fill="auto"/>
                  <w:noWrap/>
                  <w:vAlign w:val="center"/>
                  <w:hideMark/>
                </w:tcPr>
                <w:p w14:paraId="2EC143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751D1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572AED0" w14:textId="77777777" w:rsidTr="00042145">
              <w:trPr>
                <w:trHeight w:val="456"/>
                <w:jc w:val="center"/>
              </w:trPr>
              <w:tc>
                <w:tcPr>
                  <w:tcW w:w="704" w:type="dxa"/>
                  <w:shd w:val="clear" w:color="auto" w:fill="auto"/>
                  <w:noWrap/>
                  <w:vAlign w:val="center"/>
                  <w:hideMark/>
                </w:tcPr>
                <w:p w14:paraId="7EB7A1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511</w:t>
                  </w:r>
                </w:p>
              </w:tc>
              <w:tc>
                <w:tcPr>
                  <w:tcW w:w="1134" w:type="dxa"/>
                  <w:shd w:val="clear" w:color="auto" w:fill="auto"/>
                  <w:vAlign w:val="center"/>
                  <w:hideMark/>
                </w:tcPr>
                <w:p w14:paraId="65B734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10 03* </w:t>
                  </w:r>
                </w:p>
              </w:tc>
              <w:tc>
                <w:tcPr>
                  <w:tcW w:w="5112" w:type="dxa"/>
                  <w:shd w:val="clear" w:color="auto" w:fill="auto"/>
                  <w:vAlign w:val="center"/>
                  <w:hideMark/>
                </w:tcPr>
                <w:p w14:paraId="405B3FDB" w14:textId="7DCF01D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Stężone uwodnione odpady ciekłe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koncentraty) zawierające substancje niebezpieczne </w:t>
                  </w:r>
                </w:p>
              </w:tc>
              <w:tc>
                <w:tcPr>
                  <w:tcW w:w="1268" w:type="dxa"/>
                  <w:shd w:val="clear" w:color="auto" w:fill="auto"/>
                  <w:noWrap/>
                  <w:vAlign w:val="center"/>
                  <w:hideMark/>
                </w:tcPr>
                <w:p w14:paraId="07AD83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69BE3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12F39F6" w14:textId="77777777" w:rsidTr="00042145">
              <w:trPr>
                <w:trHeight w:val="456"/>
                <w:jc w:val="center"/>
              </w:trPr>
              <w:tc>
                <w:tcPr>
                  <w:tcW w:w="704" w:type="dxa"/>
                  <w:shd w:val="clear" w:color="auto" w:fill="auto"/>
                  <w:noWrap/>
                  <w:vAlign w:val="center"/>
                  <w:hideMark/>
                </w:tcPr>
                <w:p w14:paraId="5BA946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512</w:t>
                  </w:r>
                </w:p>
              </w:tc>
              <w:tc>
                <w:tcPr>
                  <w:tcW w:w="1134" w:type="dxa"/>
                  <w:shd w:val="clear" w:color="auto" w:fill="auto"/>
                  <w:vAlign w:val="center"/>
                  <w:hideMark/>
                </w:tcPr>
                <w:p w14:paraId="07F69D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16 10 04</w:t>
                  </w:r>
                </w:p>
              </w:tc>
              <w:tc>
                <w:tcPr>
                  <w:tcW w:w="5112" w:type="dxa"/>
                  <w:shd w:val="clear" w:color="auto" w:fill="auto"/>
                  <w:vAlign w:val="center"/>
                  <w:hideMark/>
                </w:tcPr>
                <w:p w14:paraId="1B03CC01" w14:textId="79FB2EB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Stężone uwodnione odpady ciekłe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koncentraty) inne niż wymienione w 16 10 03</w:t>
                  </w:r>
                </w:p>
              </w:tc>
              <w:tc>
                <w:tcPr>
                  <w:tcW w:w="1268" w:type="dxa"/>
                  <w:shd w:val="clear" w:color="auto" w:fill="auto"/>
                  <w:noWrap/>
                  <w:vAlign w:val="center"/>
                  <w:hideMark/>
                </w:tcPr>
                <w:p w14:paraId="7BB5F9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F3D63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9F71C14" w14:textId="77777777" w:rsidTr="00042145">
              <w:trPr>
                <w:trHeight w:val="288"/>
                <w:jc w:val="center"/>
              </w:trPr>
              <w:tc>
                <w:tcPr>
                  <w:tcW w:w="704" w:type="dxa"/>
                  <w:shd w:val="clear" w:color="auto" w:fill="auto"/>
                  <w:noWrap/>
                  <w:vAlign w:val="center"/>
                  <w:hideMark/>
                </w:tcPr>
                <w:p w14:paraId="4BCF7B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513</w:t>
                  </w:r>
                </w:p>
              </w:tc>
              <w:tc>
                <w:tcPr>
                  <w:tcW w:w="1134" w:type="dxa"/>
                  <w:shd w:val="clear" w:color="auto" w:fill="auto"/>
                  <w:vAlign w:val="center"/>
                  <w:hideMark/>
                </w:tcPr>
                <w:p w14:paraId="71BE84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16 80 01 </w:t>
                  </w:r>
                </w:p>
              </w:tc>
              <w:tc>
                <w:tcPr>
                  <w:tcW w:w="5112" w:type="dxa"/>
                  <w:shd w:val="clear" w:color="auto" w:fill="auto"/>
                  <w:vAlign w:val="center"/>
                  <w:hideMark/>
                </w:tcPr>
                <w:p w14:paraId="34F49B4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Magnetyczne i optyczne nośniki informacji </w:t>
                  </w:r>
                </w:p>
              </w:tc>
              <w:tc>
                <w:tcPr>
                  <w:tcW w:w="1268" w:type="dxa"/>
                  <w:shd w:val="clear" w:color="auto" w:fill="auto"/>
                  <w:noWrap/>
                  <w:vAlign w:val="center"/>
                  <w:hideMark/>
                </w:tcPr>
                <w:p w14:paraId="26F659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53DFC0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61493149" w14:textId="77777777" w:rsidTr="00042145">
              <w:trPr>
                <w:trHeight w:val="288"/>
                <w:jc w:val="center"/>
              </w:trPr>
              <w:tc>
                <w:tcPr>
                  <w:tcW w:w="704" w:type="dxa"/>
                  <w:shd w:val="clear" w:color="auto" w:fill="auto"/>
                  <w:noWrap/>
                  <w:vAlign w:val="center"/>
                  <w:hideMark/>
                </w:tcPr>
                <w:p w14:paraId="27FD08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514</w:t>
                  </w:r>
                </w:p>
              </w:tc>
              <w:tc>
                <w:tcPr>
                  <w:tcW w:w="1134" w:type="dxa"/>
                  <w:shd w:val="clear" w:color="auto" w:fill="auto"/>
                  <w:vAlign w:val="center"/>
                  <w:hideMark/>
                </w:tcPr>
                <w:p w14:paraId="314688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81 01* </w:t>
                  </w:r>
                </w:p>
              </w:tc>
              <w:tc>
                <w:tcPr>
                  <w:tcW w:w="5112" w:type="dxa"/>
                  <w:shd w:val="clear" w:color="auto" w:fill="auto"/>
                  <w:vAlign w:val="center"/>
                  <w:hideMark/>
                </w:tcPr>
                <w:p w14:paraId="79E1C2B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wykazujące właściwości niebezpieczne </w:t>
                  </w:r>
                </w:p>
              </w:tc>
              <w:tc>
                <w:tcPr>
                  <w:tcW w:w="1268" w:type="dxa"/>
                  <w:shd w:val="clear" w:color="auto" w:fill="auto"/>
                  <w:noWrap/>
                  <w:vAlign w:val="center"/>
                  <w:hideMark/>
                </w:tcPr>
                <w:p w14:paraId="64F7C7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91" w:type="dxa"/>
                  <w:shd w:val="clear" w:color="auto" w:fill="auto"/>
                  <w:noWrap/>
                  <w:vAlign w:val="center"/>
                  <w:hideMark/>
                </w:tcPr>
                <w:p w14:paraId="109C8F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0CA0C89E" w14:textId="77777777" w:rsidTr="00042145">
              <w:trPr>
                <w:trHeight w:val="288"/>
                <w:jc w:val="center"/>
              </w:trPr>
              <w:tc>
                <w:tcPr>
                  <w:tcW w:w="704" w:type="dxa"/>
                  <w:shd w:val="clear" w:color="auto" w:fill="auto"/>
                  <w:noWrap/>
                  <w:vAlign w:val="center"/>
                  <w:hideMark/>
                </w:tcPr>
                <w:p w14:paraId="4FF4A9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515</w:t>
                  </w:r>
                </w:p>
              </w:tc>
              <w:tc>
                <w:tcPr>
                  <w:tcW w:w="1134" w:type="dxa"/>
                  <w:shd w:val="clear" w:color="auto" w:fill="auto"/>
                  <w:vAlign w:val="center"/>
                  <w:hideMark/>
                </w:tcPr>
                <w:p w14:paraId="781157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16 81 02</w:t>
                  </w:r>
                </w:p>
              </w:tc>
              <w:tc>
                <w:tcPr>
                  <w:tcW w:w="5112" w:type="dxa"/>
                  <w:shd w:val="clear" w:color="auto" w:fill="auto"/>
                  <w:vAlign w:val="center"/>
                  <w:hideMark/>
                </w:tcPr>
                <w:p w14:paraId="4C4595D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inne niż wymienione w 16 81 01</w:t>
                  </w:r>
                </w:p>
              </w:tc>
              <w:tc>
                <w:tcPr>
                  <w:tcW w:w="1268" w:type="dxa"/>
                  <w:shd w:val="clear" w:color="auto" w:fill="auto"/>
                  <w:noWrap/>
                  <w:vAlign w:val="center"/>
                  <w:hideMark/>
                </w:tcPr>
                <w:p w14:paraId="2493412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91" w:type="dxa"/>
                  <w:shd w:val="clear" w:color="auto" w:fill="auto"/>
                  <w:noWrap/>
                  <w:vAlign w:val="center"/>
                  <w:hideMark/>
                </w:tcPr>
                <w:p w14:paraId="4036AD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79AAC975" w14:textId="77777777" w:rsidTr="00042145">
              <w:trPr>
                <w:trHeight w:val="288"/>
                <w:jc w:val="center"/>
              </w:trPr>
              <w:tc>
                <w:tcPr>
                  <w:tcW w:w="704" w:type="dxa"/>
                  <w:shd w:val="clear" w:color="auto" w:fill="auto"/>
                  <w:noWrap/>
                  <w:vAlign w:val="center"/>
                  <w:hideMark/>
                </w:tcPr>
                <w:p w14:paraId="0F3D05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516</w:t>
                  </w:r>
                </w:p>
              </w:tc>
              <w:tc>
                <w:tcPr>
                  <w:tcW w:w="1134" w:type="dxa"/>
                  <w:shd w:val="clear" w:color="auto" w:fill="auto"/>
                  <w:vAlign w:val="center"/>
                  <w:hideMark/>
                </w:tcPr>
                <w:p w14:paraId="3308F0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82 01* </w:t>
                  </w:r>
                </w:p>
              </w:tc>
              <w:tc>
                <w:tcPr>
                  <w:tcW w:w="5112" w:type="dxa"/>
                  <w:shd w:val="clear" w:color="auto" w:fill="auto"/>
                  <w:vAlign w:val="center"/>
                  <w:hideMark/>
                </w:tcPr>
                <w:p w14:paraId="790D47A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wykazujące właściwości niebezpieczne </w:t>
                  </w:r>
                </w:p>
              </w:tc>
              <w:tc>
                <w:tcPr>
                  <w:tcW w:w="1268" w:type="dxa"/>
                  <w:shd w:val="clear" w:color="auto" w:fill="auto"/>
                  <w:noWrap/>
                  <w:vAlign w:val="center"/>
                  <w:hideMark/>
                </w:tcPr>
                <w:p w14:paraId="0D834E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174D2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51AA2370" w14:textId="77777777" w:rsidTr="00042145">
              <w:trPr>
                <w:trHeight w:val="288"/>
                <w:jc w:val="center"/>
              </w:trPr>
              <w:tc>
                <w:tcPr>
                  <w:tcW w:w="704" w:type="dxa"/>
                  <w:shd w:val="clear" w:color="auto" w:fill="auto"/>
                  <w:noWrap/>
                  <w:vAlign w:val="center"/>
                  <w:hideMark/>
                </w:tcPr>
                <w:p w14:paraId="27FF89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517</w:t>
                  </w:r>
                </w:p>
              </w:tc>
              <w:tc>
                <w:tcPr>
                  <w:tcW w:w="1134" w:type="dxa"/>
                  <w:shd w:val="clear" w:color="auto" w:fill="auto"/>
                  <w:vAlign w:val="center"/>
                  <w:hideMark/>
                </w:tcPr>
                <w:p w14:paraId="1139FE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16 82 02</w:t>
                  </w:r>
                </w:p>
              </w:tc>
              <w:tc>
                <w:tcPr>
                  <w:tcW w:w="5112" w:type="dxa"/>
                  <w:shd w:val="clear" w:color="auto" w:fill="auto"/>
                  <w:vAlign w:val="center"/>
                  <w:hideMark/>
                </w:tcPr>
                <w:p w14:paraId="78D457B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inne niż wymienione w 16 82 01</w:t>
                  </w:r>
                </w:p>
              </w:tc>
              <w:tc>
                <w:tcPr>
                  <w:tcW w:w="1268" w:type="dxa"/>
                  <w:shd w:val="clear" w:color="auto" w:fill="auto"/>
                  <w:noWrap/>
                  <w:vAlign w:val="center"/>
                  <w:hideMark/>
                </w:tcPr>
                <w:p w14:paraId="053618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991" w:type="dxa"/>
                  <w:shd w:val="clear" w:color="auto" w:fill="auto"/>
                  <w:noWrap/>
                  <w:vAlign w:val="center"/>
                  <w:hideMark/>
                </w:tcPr>
                <w:p w14:paraId="075B39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756ACCCA" w14:textId="77777777" w:rsidTr="00042145">
              <w:trPr>
                <w:trHeight w:val="288"/>
                <w:jc w:val="center"/>
              </w:trPr>
              <w:tc>
                <w:tcPr>
                  <w:tcW w:w="704" w:type="dxa"/>
                  <w:shd w:val="clear" w:color="auto" w:fill="auto"/>
                  <w:noWrap/>
                  <w:vAlign w:val="center"/>
                  <w:hideMark/>
                </w:tcPr>
                <w:p w14:paraId="071E51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518</w:t>
                  </w:r>
                </w:p>
              </w:tc>
              <w:tc>
                <w:tcPr>
                  <w:tcW w:w="1134" w:type="dxa"/>
                  <w:shd w:val="clear" w:color="auto" w:fill="auto"/>
                  <w:vAlign w:val="center"/>
                  <w:hideMark/>
                </w:tcPr>
                <w:p w14:paraId="31326F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17 01 82</w:t>
                  </w:r>
                </w:p>
              </w:tc>
              <w:tc>
                <w:tcPr>
                  <w:tcW w:w="5112" w:type="dxa"/>
                  <w:shd w:val="clear" w:color="auto" w:fill="auto"/>
                  <w:vAlign w:val="center"/>
                  <w:hideMark/>
                </w:tcPr>
                <w:p w14:paraId="76DF7E3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76FADE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12938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3A1BBEC2" w14:textId="77777777" w:rsidTr="00042145">
              <w:trPr>
                <w:trHeight w:val="288"/>
                <w:jc w:val="center"/>
              </w:trPr>
              <w:tc>
                <w:tcPr>
                  <w:tcW w:w="704" w:type="dxa"/>
                  <w:shd w:val="clear" w:color="auto" w:fill="auto"/>
                  <w:noWrap/>
                  <w:vAlign w:val="center"/>
                  <w:hideMark/>
                </w:tcPr>
                <w:p w14:paraId="1D3F46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519</w:t>
                  </w:r>
                </w:p>
              </w:tc>
              <w:tc>
                <w:tcPr>
                  <w:tcW w:w="1134" w:type="dxa"/>
                  <w:shd w:val="clear" w:color="auto" w:fill="auto"/>
                  <w:vAlign w:val="center"/>
                  <w:hideMark/>
                </w:tcPr>
                <w:p w14:paraId="1F7658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17 02 01 </w:t>
                  </w:r>
                </w:p>
              </w:tc>
              <w:tc>
                <w:tcPr>
                  <w:tcW w:w="5112" w:type="dxa"/>
                  <w:shd w:val="clear" w:color="auto" w:fill="auto"/>
                  <w:vAlign w:val="center"/>
                  <w:hideMark/>
                </w:tcPr>
                <w:p w14:paraId="1A2EAF4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Drewno </w:t>
                  </w:r>
                </w:p>
              </w:tc>
              <w:tc>
                <w:tcPr>
                  <w:tcW w:w="1268" w:type="dxa"/>
                  <w:shd w:val="clear" w:color="auto" w:fill="auto"/>
                  <w:noWrap/>
                  <w:vAlign w:val="center"/>
                  <w:hideMark/>
                </w:tcPr>
                <w:p w14:paraId="0C07CD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25BE2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7C933163" w14:textId="77777777" w:rsidTr="00042145">
              <w:trPr>
                <w:trHeight w:val="288"/>
                <w:jc w:val="center"/>
              </w:trPr>
              <w:tc>
                <w:tcPr>
                  <w:tcW w:w="704" w:type="dxa"/>
                  <w:shd w:val="clear" w:color="auto" w:fill="auto"/>
                  <w:noWrap/>
                  <w:vAlign w:val="center"/>
                  <w:hideMark/>
                </w:tcPr>
                <w:p w14:paraId="5571FD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520</w:t>
                  </w:r>
                </w:p>
              </w:tc>
              <w:tc>
                <w:tcPr>
                  <w:tcW w:w="1134" w:type="dxa"/>
                  <w:shd w:val="clear" w:color="auto" w:fill="auto"/>
                  <w:vAlign w:val="center"/>
                  <w:hideMark/>
                </w:tcPr>
                <w:p w14:paraId="11106C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17 02 03 </w:t>
                  </w:r>
                </w:p>
              </w:tc>
              <w:tc>
                <w:tcPr>
                  <w:tcW w:w="5112" w:type="dxa"/>
                  <w:shd w:val="clear" w:color="auto" w:fill="auto"/>
                  <w:vAlign w:val="center"/>
                  <w:hideMark/>
                </w:tcPr>
                <w:p w14:paraId="3E0F696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Tworzywa sztuczne </w:t>
                  </w:r>
                </w:p>
              </w:tc>
              <w:tc>
                <w:tcPr>
                  <w:tcW w:w="1268" w:type="dxa"/>
                  <w:shd w:val="clear" w:color="auto" w:fill="auto"/>
                  <w:noWrap/>
                  <w:vAlign w:val="center"/>
                  <w:hideMark/>
                </w:tcPr>
                <w:p w14:paraId="704B4C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991" w:type="dxa"/>
                  <w:shd w:val="clear" w:color="auto" w:fill="auto"/>
                  <w:noWrap/>
                  <w:vAlign w:val="center"/>
                  <w:hideMark/>
                </w:tcPr>
                <w:p w14:paraId="13D565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3600</w:t>
                  </w:r>
                </w:p>
              </w:tc>
            </w:tr>
            <w:tr w:rsidR="000C5683" w:rsidRPr="00BD3D54" w14:paraId="47C16CBE" w14:textId="77777777" w:rsidTr="00042145">
              <w:trPr>
                <w:trHeight w:val="684"/>
                <w:jc w:val="center"/>
              </w:trPr>
              <w:tc>
                <w:tcPr>
                  <w:tcW w:w="704" w:type="dxa"/>
                  <w:shd w:val="clear" w:color="auto" w:fill="auto"/>
                  <w:noWrap/>
                  <w:vAlign w:val="center"/>
                  <w:hideMark/>
                </w:tcPr>
                <w:p w14:paraId="35DA989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521</w:t>
                  </w:r>
                </w:p>
              </w:tc>
              <w:tc>
                <w:tcPr>
                  <w:tcW w:w="1134" w:type="dxa"/>
                  <w:shd w:val="clear" w:color="auto" w:fill="auto"/>
                  <w:vAlign w:val="center"/>
                  <w:hideMark/>
                </w:tcPr>
                <w:p w14:paraId="1E1D2C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02 04* </w:t>
                  </w:r>
                </w:p>
              </w:tc>
              <w:tc>
                <w:tcPr>
                  <w:tcW w:w="5112" w:type="dxa"/>
                  <w:shd w:val="clear" w:color="auto" w:fill="auto"/>
                  <w:vAlign w:val="center"/>
                  <w:hideMark/>
                </w:tcPr>
                <w:p w14:paraId="6047D5CB" w14:textId="2583ECD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drewna, szkła i tworzyw sztucznych zawierające lub zanieczyszczone substancjami niebezpiecznymi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drewniane podkłady kolejowe) </w:t>
                  </w:r>
                </w:p>
              </w:tc>
              <w:tc>
                <w:tcPr>
                  <w:tcW w:w="1268" w:type="dxa"/>
                  <w:shd w:val="clear" w:color="auto" w:fill="auto"/>
                  <w:noWrap/>
                  <w:vAlign w:val="center"/>
                  <w:hideMark/>
                </w:tcPr>
                <w:p w14:paraId="3EE1AA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25BD3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5EA7D4BF" w14:textId="77777777" w:rsidTr="00042145">
              <w:trPr>
                <w:trHeight w:val="288"/>
                <w:jc w:val="center"/>
              </w:trPr>
              <w:tc>
                <w:tcPr>
                  <w:tcW w:w="704" w:type="dxa"/>
                  <w:shd w:val="clear" w:color="auto" w:fill="auto"/>
                  <w:noWrap/>
                  <w:vAlign w:val="center"/>
                  <w:hideMark/>
                </w:tcPr>
                <w:p w14:paraId="627597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522</w:t>
                  </w:r>
                </w:p>
              </w:tc>
              <w:tc>
                <w:tcPr>
                  <w:tcW w:w="1134" w:type="dxa"/>
                  <w:shd w:val="clear" w:color="auto" w:fill="auto"/>
                  <w:vAlign w:val="center"/>
                  <w:hideMark/>
                </w:tcPr>
                <w:p w14:paraId="5443F6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03 01* </w:t>
                  </w:r>
                </w:p>
              </w:tc>
              <w:tc>
                <w:tcPr>
                  <w:tcW w:w="5112" w:type="dxa"/>
                  <w:shd w:val="clear" w:color="auto" w:fill="auto"/>
                  <w:vAlign w:val="center"/>
                  <w:hideMark/>
                </w:tcPr>
                <w:p w14:paraId="4E65DCB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Mieszanki bitumiczne zawierające smołę</w:t>
                  </w:r>
                </w:p>
              </w:tc>
              <w:tc>
                <w:tcPr>
                  <w:tcW w:w="1268" w:type="dxa"/>
                  <w:shd w:val="clear" w:color="auto" w:fill="auto"/>
                  <w:noWrap/>
                  <w:vAlign w:val="center"/>
                  <w:hideMark/>
                </w:tcPr>
                <w:p w14:paraId="34D105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1CA72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1335001A" w14:textId="77777777" w:rsidTr="00042145">
              <w:trPr>
                <w:trHeight w:val="456"/>
                <w:jc w:val="center"/>
              </w:trPr>
              <w:tc>
                <w:tcPr>
                  <w:tcW w:w="704" w:type="dxa"/>
                  <w:shd w:val="clear" w:color="auto" w:fill="auto"/>
                  <w:noWrap/>
                  <w:vAlign w:val="center"/>
                  <w:hideMark/>
                </w:tcPr>
                <w:p w14:paraId="67999D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523</w:t>
                  </w:r>
                </w:p>
              </w:tc>
              <w:tc>
                <w:tcPr>
                  <w:tcW w:w="1134" w:type="dxa"/>
                  <w:shd w:val="clear" w:color="auto" w:fill="auto"/>
                  <w:vAlign w:val="center"/>
                  <w:hideMark/>
                </w:tcPr>
                <w:p w14:paraId="0B4573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17 03 02 </w:t>
                  </w:r>
                </w:p>
              </w:tc>
              <w:tc>
                <w:tcPr>
                  <w:tcW w:w="5112" w:type="dxa"/>
                  <w:shd w:val="clear" w:color="auto" w:fill="auto"/>
                  <w:vAlign w:val="center"/>
                  <w:hideMark/>
                </w:tcPr>
                <w:p w14:paraId="027135F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Mieszanki bitumiczne inne niż wymienione w 17 03 01</w:t>
                  </w:r>
                </w:p>
              </w:tc>
              <w:tc>
                <w:tcPr>
                  <w:tcW w:w="1268" w:type="dxa"/>
                  <w:shd w:val="clear" w:color="auto" w:fill="auto"/>
                  <w:noWrap/>
                  <w:vAlign w:val="center"/>
                  <w:hideMark/>
                </w:tcPr>
                <w:p w14:paraId="4C2FF5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6F2FF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0044B60E" w14:textId="77777777" w:rsidTr="00042145">
              <w:trPr>
                <w:trHeight w:val="288"/>
                <w:jc w:val="center"/>
              </w:trPr>
              <w:tc>
                <w:tcPr>
                  <w:tcW w:w="704" w:type="dxa"/>
                  <w:shd w:val="clear" w:color="auto" w:fill="auto"/>
                  <w:noWrap/>
                  <w:vAlign w:val="center"/>
                  <w:hideMark/>
                </w:tcPr>
                <w:p w14:paraId="73519E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524</w:t>
                  </w:r>
                </w:p>
              </w:tc>
              <w:tc>
                <w:tcPr>
                  <w:tcW w:w="1134" w:type="dxa"/>
                  <w:shd w:val="clear" w:color="auto" w:fill="auto"/>
                  <w:vAlign w:val="center"/>
                  <w:hideMark/>
                </w:tcPr>
                <w:p w14:paraId="1D307E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03 03* </w:t>
                  </w:r>
                </w:p>
              </w:tc>
              <w:tc>
                <w:tcPr>
                  <w:tcW w:w="5112" w:type="dxa"/>
                  <w:shd w:val="clear" w:color="auto" w:fill="auto"/>
                  <w:vAlign w:val="center"/>
                  <w:hideMark/>
                </w:tcPr>
                <w:p w14:paraId="6867387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Smoła i produkty smołowe </w:t>
                  </w:r>
                </w:p>
              </w:tc>
              <w:tc>
                <w:tcPr>
                  <w:tcW w:w="1268" w:type="dxa"/>
                  <w:shd w:val="clear" w:color="auto" w:fill="auto"/>
                  <w:noWrap/>
                  <w:vAlign w:val="center"/>
                  <w:hideMark/>
                </w:tcPr>
                <w:p w14:paraId="5AEEB6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12DB40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59B3F277" w14:textId="77777777" w:rsidTr="00042145">
              <w:trPr>
                <w:trHeight w:val="288"/>
                <w:jc w:val="center"/>
              </w:trPr>
              <w:tc>
                <w:tcPr>
                  <w:tcW w:w="704" w:type="dxa"/>
                  <w:shd w:val="clear" w:color="auto" w:fill="auto"/>
                  <w:noWrap/>
                  <w:vAlign w:val="center"/>
                  <w:hideMark/>
                </w:tcPr>
                <w:p w14:paraId="6708D9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525</w:t>
                  </w:r>
                </w:p>
              </w:tc>
              <w:tc>
                <w:tcPr>
                  <w:tcW w:w="1134" w:type="dxa"/>
                  <w:shd w:val="clear" w:color="auto" w:fill="auto"/>
                  <w:vAlign w:val="center"/>
                  <w:hideMark/>
                </w:tcPr>
                <w:p w14:paraId="5991C5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17 03 80 </w:t>
                  </w:r>
                </w:p>
              </w:tc>
              <w:tc>
                <w:tcPr>
                  <w:tcW w:w="5112" w:type="dxa"/>
                  <w:shd w:val="clear" w:color="auto" w:fill="auto"/>
                  <w:vAlign w:val="center"/>
                  <w:hideMark/>
                </w:tcPr>
                <w:p w14:paraId="48479B0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Odpadowa papa </w:t>
                  </w:r>
                </w:p>
              </w:tc>
              <w:tc>
                <w:tcPr>
                  <w:tcW w:w="1268" w:type="dxa"/>
                  <w:shd w:val="clear" w:color="auto" w:fill="auto"/>
                  <w:noWrap/>
                  <w:vAlign w:val="center"/>
                  <w:hideMark/>
                </w:tcPr>
                <w:p w14:paraId="7E1369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9CD07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AF83BE5" w14:textId="77777777" w:rsidTr="00042145">
              <w:trPr>
                <w:trHeight w:val="456"/>
                <w:jc w:val="center"/>
              </w:trPr>
              <w:tc>
                <w:tcPr>
                  <w:tcW w:w="704" w:type="dxa"/>
                  <w:shd w:val="clear" w:color="auto" w:fill="auto"/>
                  <w:noWrap/>
                  <w:vAlign w:val="center"/>
                  <w:hideMark/>
                </w:tcPr>
                <w:p w14:paraId="6769B4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526</w:t>
                  </w:r>
                </w:p>
              </w:tc>
              <w:tc>
                <w:tcPr>
                  <w:tcW w:w="1134" w:type="dxa"/>
                  <w:shd w:val="clear" w:color="auto" w:fill="auto"/>
                  <w:vAlign w:val="center"/>
                  <w:hideMark/>
                </w:tcPr>
                <w:p w14:paraId="5D2FCA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19 02 03</w:t>
                  </w:r>
                </w:p>
              </w:tc>
              <w:tc>
                <w:tcPr>
                  <w:tcW w:w="5112" w:type="dxa"/>
                  <w:shd w:val="clear" w:color="auto" w:fill="auto"/>
                  <w:vAlign w:val="center"/>
                  <w:hideMark/>
                </w:tcPr>
                <w:p w14:paraId="0D79588A" w14:textId="5122679F"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Wstępnie przemieszane odpady składające się wyłącznie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z odpadów innych niż niebezpieczne</w:t>
                  </w:r>
                </w:p>
              </w:tc>
              <w:tc>
                <w:tcPr>
                  <w:tcW w:w="1268" w:type="dxa"/>
                  <w:shd w:val="clear" w:color="auto" w:fill="auto"/>
                  <w:noWrap/>
                  <w:vAlign w:val="center"/>
                  <w:hideMark/>
                </w:tcPr>
                <w:p w14:paraId="034662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E30389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4F0BBC5" w14:textId="77777777" w:rsidTr="00042145">
              <w:trPr>
                <w:trHeight w:val="456"/>
                <w:jc w:val="center"/>
              </w:trPr>
              <w:tc>
                <w:tcPr>
                  <w:tcW w:w="704" w:type="dxa"/>
                  <w:shd w:val="clear" w:color="auto" w:fill="auto"/>
                  <w:noWrap/>
                  <w:vAlign w:val="center"/>
                  <w:hideMark/>
                </w:tcPr>
                <w:p w14:paraId="001EA9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527</w:t>
                  </w:r>
                </w:p>
              </w:tc>
              <w:tc>
                <w:tcPr>
                  <w:tcW w:w="1134" w:type="dxa"/>
                  <w:shd w:val="clear" w:color="auto" w:fill="auto"/>
                  <w:vAlign w:val="center"/>
                  <w:hideMark/>
                </w:tcPr>
                <w:p w14:paraId="33639B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04* </w:t>
                  </w:r>
                </w:p>
              </w:tc>
              <w:tc>
                <w:tcPr>
                  <w:tcW w:w="5112" w:type="dxa"/>
                  <w:shd w:val="clear" w:color="auto" w:fill="auto"/>
                  <w:vAlign w:val="center"/>
                  <w:hideMark/>
                </w:tcPr>
                <w:p w14:paraId="0F4E423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Wstępnie przemieszane odpady składające się z co najmniej jednego rodzaju odpadów niebezpiecznych </w:t>
                  </w:r>
                </w:p>
              </w:tc>
              <w:tc>
                <w:tcPr>
                  <w:tcW w:w="1268" w:type="dxa"/>
                  <w:shd w:val="clear" w:color="auto" w:fill="auto"/>
                  <w:noWrap/>
                  <w:vAlign w:val="center"/>
                  <w:hideMark/>
                </w:tcPr>
                <w:p w14:paraId="484E56B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061D9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554432B" w14:textId="77777777" w:rsidTr="00042145">
              <w:trPr>
                <w:trHeight w:val="456"/>
                <w:jc w:val="center"/>
              </w:trPr>
              <w:tc>
                <w:tcPr>
                  <w:tcW w:w="704" w:type="dxa"/>
                  <w:shd w:val="clear" w:color="auto" w:fill="auto"/>
                  <w:noWrap/>
                  <w:vAlign w:val="center"/>
                  <w:hideMark/>
                </w:tcPr>
                <w:p w14:paraId="62605A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528</w:t>
                  </w:r>
                </w:p>
              </w:tc>
              <w:tc>
                <w:tcPr>
                  <w:tcW w:w="1134" w:type="dxa"/>
                  <w:shd w:val="clear" w:color="auto" w:fill="auto"/>
                  <w:vAlign w:val="center"/>
                  <w:hideMark/>
                </w:tcPr>
                <w:p w14:paraId="2578B7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05* </w:t>
                  </w:r>
                </w:p>
              </w:tc>
              <w:tc>
                <w:tcPr>
                  <w:tcW w:w="5112" w:type="dxa"/>
                  <w:shd w:val="clear" w:color="auto" w:fill="auto"/>
                  <w:vAlign w:val="center"/>
                  <w:hideMark/>
                </w:tcPr>
                <w:p w14:paraId="2316FA3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fizykochemicznej przeróbki odpadów zawierające substancje niebezpieczne </w:t>
                  </w:r>
                </w:p>
              </w:tc>
              <w:tc>
                <w:tcPr>
                  <w:tcW w:w="1268" w:type="dxa"/>
                  <w:shd w:val="clear" w:color="auto" w:fill="auto"/>
                  <w:noWrap/>
                  <w:vAlign w:val="center"/>
                  <w:hideMark/>
                </w:tcPr>
                <w:p w14:paraId="43898F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F42EB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3DA4B411" w14:textId="77777777" w:rsidTr="00042145">
              <w:trPr>
                <w:trHeight w:val="456"/>
                <w:jc w:val="center"/>
              </w:trPr>
              <w:tc>
                <w:tcPr>
                  <w:tcW w:w="704" w:type="dxa"/>
                  <w:shd w:val="clear" w:color="auto" w:fill="auto"/>
                  <w:noWrap/>
                  <w:vAlign w:val="center"/>
                  <w:hideMark/>
                </w:tcPr>
                <w:p w14:paraId="5CA177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529</w:t>
                  </w:r>
                </w:p>
              </w:tc>
              <w:tc>
                <w:tcPr>
                  <w:tcW w:w="1134" w:type="dxa"/>
                  <w:shd w:val="clear" w:color="auto" w:fill="auto"/>
                  <w:vAlign w:val="center"/>
                  <w:hideMark/>
                </w:tcPr>
                <w:p w14:paraId="3964E5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19 02 06</w:t>
                  </w:r>
                </w:p>
              </w:tc>
              <w:tc>
                <w:tcPr>
                  <w:tcW w:w="5112" w:type="dxa"/>
                  <w:shd w:val="clear" w:color="auto" w:fill="auto"/>
                  <w:vAlign w:val="center"/>
                  <w:hideMark/>
                </w:tcPr>
                <w:p w14:paraId="6EBD24B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fizykochemicznej przeróbki odpadów inne niż wymienione w 19 02 05</w:t>
                  </w:r>
                </w:p>
              </w:tc>
              <w:tc>
                <w:tcPr>
                  <w:tcW w:w="1268" w:type="dxa"/>
                  <w:shd w:val="clear" w:color="auto" w:fill="auto"/>
                  <w:noWrap/>
                  <w:vAlign w:val="center"/>
                  <w:hideMark/>
                </w:tcPr>
                <w:p w14:paraId="693682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6B4127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467F8F63" w14:textId="77777777" w:rsidTr="00042145">
              <w:trPr>
                <w:trHeight w:val="288"/>
                <w:jc w:val="center"/>
              </w:trPr>
              <w:tc>
                <w:tcPr>
                  <w:tcW w:w="704" w:type="dxa"/>
                  <w:shd w:val="clear" w:color="auto" w:fill="auto"/>
                  <w:noWrap/>
                  <w:vAlign w:val="center"/>
                  <w:hideMark/>
                </w:tcPr>
                <w:p w14:paraId="729CC0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530</w:t>
                  </w:r>
                </w:p>
              </w:tc>
              <w:tc>
                <w:tcPr>
                  <w:tcW w:w="1134" w:type="dxa"/>
                  <w:shd w:val="clear" w:color="auto" w:fill="auto"/>
                  <w:vAlign w:val="center"/>
                  <w:hideMark/>
                </w:tcPr>
                <w:p w14:paraId="028EDD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07* </w:t>
                  </w:r>
                </w:p>
              </w:tc>
              <w:tc>
                <w:tcPr>
                  <w:tcW w:w="5112" w:type="dxa"/>
                  <w:shd w:val="clear" w:color="auto" w:fill="auto"/>
                  <w:vAlign w:val="center"/>
                  <w:hideMark/>
                </w:tcPr>
                <w:p w14:paraId="3DDB2C2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i koncentraty z separacji </w:t>
                  </w:r>
                </w:p>
              </w:tc>
              <w:tc>
                <w:tcPr>
                  <w:tcW w:w="1268" w:type="dxa"/>
                  <w:shd w:val="clear" w:color="auto" w:fill="auto"/>
                  <w:noWrap/>
                  <w:vAlign w:val="center"/>
                  <w:hideMark/>
                </w:tcPr>
                <w:p w14:paraId="1C39F3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763E13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1A6BA492" w14:textId="77777777" w:rsidTr="00042145">
              <w:trPr>
                <w:trHeight w:val="456"/>
                <w:jc w:val="center"/>
              </w:trPr>
              <w:tc>
                <w:tcPr>
                  <w:tcW w:w="704" w:type="dxa"/>
                  <w:shd w:val="clear" w:color="auto" w:fill="auto"/>
                  <w:noWrap/>
                  <w:vAlign w:val="center"/>
                  <w:hideMark/>
                </w:tcPr>
                <w:p w14:paraId="26AC9A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531</w:t>
                  </w:r>
                </w:p>
              </w:tc>
              <w:tc>
                <w:tcPr>
                  <w:tcW w:w="1134" w:type="dxa"/>
                  <w:shd w:val="clear" w:color="auto" w:fill="auto"/>
                  <w:vAlign w:val="center"/>
                  <w:hideMark/>
                </w:tcPr>
                <w:p w14:paraId="46A119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08* </w:t>
                  </w:r>
                </w:p>
              </w:tc>
              <w:tc>
                <w:tcPr>
                  <w:tcW w:w="5112" w:type="dxa"/>
                  <w:shd w:val="clear" w:color="auto" w:fill="auto"/>
                  <w:vAlign w:val="center"/>
                  <w:hideMark/>
                </w:tcPr>
                <w:p w14:paraId="2D5C7B4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Ciekłe odpady palne zawierające substancje niebezpieczne </w:t>
                  </w:r>
                </w:p>
              </w:tc>
              <w:tc>
                <w:tcPr>
                  <w:tcW w:w="1268" w:type="dxa"/>
                  <w:shd w:val="clear" w:color="auto" w:fill="auto"/>
                  <w:noWrap/>
                  <w:vAlign w:val="center"/>
                  <w:hideMark/>
                </w:tcPr>
                <w:p w14:paraId="4FF302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8A4841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F32AC10" w14:textId="77777777" w:rsidTr="00042145">
              <w:trPr>
                <w:trHeight w:val="456"/>
                <w:jc w:val="center"/>
              </w:trPr>
              <w:tc>
                <w:tcPr>
                  <w:tcW w:w="704" w:type="dxa"/>
                  <w:shd w:val="clear" w:color="auto" w:fill="auto"/>
                  <w:noWrap/>
                  <w:vAlign w:val="center"/>
                  <w:hideMark/>
                </w:tcPr>
                <w:p w14:paraId="2E953C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532</w:t>
                  </w:r>
                </w:p>
              </w:tc>
              <w:tc>
                <w:tcPr>
                  <w:tcW w:w="1134" w:type="dxa"/>
                  <w:shd w:val="clear" w:color="auto" w:fill="auto"/>
                  <w:vAlign w:val="center"/>
                  <w:hideMark/>
                </w:tcPr>
                <w:p w14:paraId="2E3CBF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09* </w:t>
                  </w:r>
                </w:p>
              </w:tc>
              <w:tc>
                <w:tcPr>
                  <w:tcW w:w="5112" w:type="dxa"/>
                  <w:shd w:val="clear" w:color="auto" w:fill="auto"/>
                  <w:vAlign w:val="center"/>
                  <w:hideMark/>
                </w:tcPr>
                <w:p w14:paraId="6B80D76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Stałe odpady palne zawierające substancje niebezpieczne </w:t>
                  </w:r>
                </w:p>
              </w:tc>
              <w:tc>
                <w:tcPr>
                  <w:tcW w:w="1268" w:type="dxa"/>
                  <w:shd w:val="clear" w:color="auto" w:fill="auto"/>
                  <w:noWrap/>
                  <w:vAlign w:val="center"/>
                  <w:hideMark/>
                </w:tcPr>
                <w:p w14:paraId="48D57C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10746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52A392AB" w14:textId="77777777" w:rsidTr="00042145">
              <w:trPr>
                <w:trHeight w:val="456"/>
                <w:jc w:val="center"/>
              </w:trPr>
              <w:tc>
                <w:tcPr>
                  <w:tcW w:w="704" w:type="dxa"/>
                  <w:shd w:val="clear" w:color="auto" w:fill="auto"/>
                  <w:noWrap/>
                  <w:vAlign w:val="center"/>
                  <w:hideMark/>
                </w:tcPr>
                <w:p w14:paraId="65FFBA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533</w:t>
                  </w:r>
                </w:p>
              </w:tc>
              <w:tc>
                <w:tcPr>
                  <w:tcW w:w="1134" w:type="dxa"/>
                  <w:shd w:val="clear" w:color="auto" w:fill="auto"/>
                  <w:vAlign w:val="center"/>
                  <w:hideMark/>
                </w:tcPr>
                <w:p w14:paraId="1E8F8A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19 02 10 </w:t>
                  </w:r>
                </w:p>
              </w:tc>
              <w:tc>
                <w:tcPr>
                  <w:tcW w:w="5112" w:type="dxa"/>
                  <w:shd w:val="clear" w:color="auto" w:fill="auto"/>
                  <w:vAlign w:val="center"/>
                  <w:hideMark/>
                </w:tcPr>
                <w:p w14:paraId="03B51468" w14:textId="2FEE255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palne inne niż wymienione w 19 02 08 lub 19 02 09 </w:t>
                  </w:r>
                </w:p>
              </w:tc>
              <w:tc>
                <w:tcPr>
                  <w:tcW w:w="1268" w:type="dxa"/>
                  <w:shd w:val="clear" w:color="auto" w:fill="auto"/>
                  <w:noWrap/>
                  <w:vAlign w:val="center"/>
                  <w:hideMark/>
                </w:tcPr>
                <w:p w14:paraId="54DC79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92A30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5B76A82" w14:textId="77777777" w:rsidTr="00042145">
              <w:trPr>
                <w:trHeight w:val="288"/>
                <w:jc w:val="center"/>
              </w:trPr>
              <w:tc>
                <w:tcPr>
                  <w:tcW w:w="704" w:type="dxa"/>
                  <w:shd w:val="clear" w:color="auto" w:fill="auto"/>
                  <w:noWrap/>
                  <w:vAlign w:val="center"/>
                  <w:hideMark/>
                </w:tcPr>
                <w:p w14:paraId="683E88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534</w:t>
                  </w:r>
                </w:p>
              </w:tc>
              <w:tc>
                <w:tcPr>
                  <w:tcW w:w="1134" w:type="dxa"/>
                  <w:shd w:val="clear" w:color="auto" w:fill="auto"/>
                  <w:vAlign w:val="center"/>
                  <w:hideMark/>
                </w:tcPr>
                <w:p w14:paraId="41FA3E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11* </w:t>
                  </w:r>
                </w:p>
              </w:tc>
              <w:tc>
                <w:tcPr>
                  <w:tcW w:w="5112" w:type="dxa"/>
                  <w:shd w:val="clear" w:color="auto" w:fill="auto"/>
                  <w:vAlign w:val="center"/>
                  <w:hideMark/>
                </w:tcPr>
                <w:p w14:paraId="3847F0E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zawierające substancje niebezpieczne </w:t>
                  </w:r>
                </w:p>
              </w:tc>
              <w:tc>
                <w:tcPr>
                  <w:tcW w:w="1268" w:type="dxa"/>
                  <w:shd w:val="clear" w:color="auto" w:fill="auto"/>
                  <w:noWrap/>
                  <w:vAlign w:val="center"/>
                  <w:hideMark/>
                </w:tcPr>
                <w:p w14:paraId="3AF18A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F6521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4FD9FBB6" w14:textId="77777777" w:rsidTr="00042145">
              <w:trPr>
                <w:trHeight w:val="288"/>
                <w:jc w:val="center"/>
              </w:trPr>
              <w:tc>
                <w:tcPr>
                  <w:tcW w:w="704" w:type="dxa"/>
                  <w:shd w:val="clear" w:color="auto" w:fill="auto"/>
                  <w:noWrap/>
                  <w:vAlign w:val="center"/>
                  <w:hideMark/>
                </w:tcPr>
                <w:p w14:paraId="287DD3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535</w:t>
                  </w:r>
                </w:p>
              </w:tc>
              <w:tc>
                <w:tcPr>
                  <w:tcW w:w="1134" w:type="dxa"/>
                  <w:shd w:val="clear" w:color="auto" w:fill="auto"/>
                  <w:vAlign w:val="center"/>
                  <w:hideMark/>
                </w:tcPr>
                <w:p w14:paraId="7E37BE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19 02 99</w:t>
                  </w:r>
                </w:p>
              </w:tc>
              <w:tc>
                <w:tcPr>
                  <w:tcW w:w="5112" w:type="dxa"/>
                  <w:shd w:val="clear" w:color="auto" w:fill="auto"/>
                  <w:vAlign w:val="center"/>
                  <w:hideMark/>
                </w:tcPr>
                <w:p w14:paraId="3B8B96D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75258E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CD844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87AFACA" w14:textId="77777777" w:rsidTr="00042145">
              <w:trPr>
                <w:trHeight w:val="294"/>
                <w:jc w:val="center"/>
              </w:trPr>
              <w:tc>
                <w:tcPr>
                  <w:tcW w:w="704" w:type="dxa"/>
                  <w:shd w:val="clear" w:color="auto" w:fill="auto"/>
                  <w:noWrap/>
                  <w:vAlign w:val="center"/>
                  <w:hideMark/>
                </w:tcPr>
                <w:p w14:paraId="789A62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536</w:t>
                  </w:r>
                </w:p>
              </w:tc>
              <w:tc>
                <w:tcPr>
                  <w:tcW w:w="1134" w:type="dxa"/>
                  <w:shd w:val="clear" w:color="auto" w:fill="auto"/>
                  <w:vAlign w:val="center"/>
                  <w:hideMark/>
                </w:tcPr>
                <w:p w14:paraId="55BC5D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19 06 03</w:t>
                  </w:r>
                </w:p>
              </w:tc>
              <w:tc>
                <w:tcPr>
                  <w:tcW w:w="5112" w:type="dxa"/>
                  <w:shd w:val="clear" w:color="auto" w:fill="auto"/>
                  <w:vAlign w:val="center"/>
                  <w:hideMark/>
                </w:tcPr>
                <w:p w14:paraId="364F8DF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Ciecze z beztlenowego rozkładu odpadów komunalnych</w:t>
                  </w:r>
                </w:p>
              </w:tc>
              <w:tc>
                <w:tcPr>
                  <w:tcW w:w="1268" w:type="dxa"/>
                  <w:shd w:val="clear" w:color="auto" w:fill="auto"/>
                  <w:noWrap/>
                  <w:vAlign w:val="center"/>
                  <w:hideMark/>
                </w:tcPr>
                <w:p w14:paraId="250732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2033A6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FB5C4C7" w14:textId="77777777" w:rsidTr="00042145">
              <w:trPr>
                <w:trHeight w:val="456"/>
                <w:jc w:val="center"/>
              </w:trPr>
              <w:tc>
                <w:tcPr>
                  <w:tcW w:w="704" w:type="dxa"/>
                  <w:shd w:val="clear" w:color="auto" w:fill="auto"/>
                  <w:noWrap/>
                  <w:vAlign w:val="center"/>
                  <w:hideMark/>
                </w:tcPr>
                <w:p w14:paraId="20F40D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537</w:t>
                  </w:r>
                </w:p>
              </w:tc>
              <w:tc>
                <w:tcPr>
                  <w:tcW w:w="1134" w:type="dxa"/>
                  <w:shd w:val="clear" w:color="auto" w:fill="auto"/>
                  <w:vAlign w:val="center"/>
                  <w:hideMark/>
                </w:tcPr>
                <w:p w14:paraId="4DB878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19 06 05</w:t>
                  </w:r>
                </w:p>
              </w:tc>
              <w:tc>
                <w:tcPr>
                  <w:tcW w:w="5112" w:type="dxa"/>
                  <w:shd w:val="clear" w:color="auto" w:fill="auto"/>
                  <w:vAlign w:val="center"/>
                  <w:hideMark/>
                </w:tcPr>
                <w:p w14:paraId="38F6422B" w14:textId="5E1B47A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Ciecze z beztlenowego rozkładu odpadów zwierzęcych </w:t>
                  </w:r>
                  <w:r w:rsidR="005C27A2">
                    <w:rPr>
                      <w:rFonts w:ascii="Arial" w:eastAsia="Times New Roman" w:hAnsi="Arial" w:cs="Arial"/>
                      <w:sz w:val="18"/>
                      <w:szCs w:val="18"/>
                      <w:lang w:eastAsia="pl-PL"/>
                    </w:rPr>
                    <w:br/>
                  </w:r>
                  <w:r w:rsidRPr="00BD3D54">
                    <w:rPr>
                      <w:rFonts w:ascii="Arial" w:eastAsia="Times New Roman" w:hAnsi="Arial" w:cs="Arial"/>
                      <w:sz w:val="18"/>
                      <w:szCs w:val="18"/>
                      <w:lang w:eastAsia="pl-PL"/>
                    </w:rPr>
                    <w:t>i roślinnych</w:t>
                  </w:r>
                </w:p>
              </w:tc>
              <w:tc>
                <w:tcPr>
                  <w:tcW w:w="1268" w:type="dxa"/>
                  <w:shd w:val="clear" w:color="auto" w:fill="auto"/>
                  <w:noWrap/>
                  <w:vAlign w:val="center"/>
                  <w:hideMark/>
                </w:tcPr>
                <w:p w14:paraId="5A5550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15F47E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48E5D86" w14:textId="77777777" w:rsidTr="00042145">
              <w:trPr>
                <w:trHeight w:val="288"/>
                <w:jc w:val="center"/>
              </w:trPr>
              <w:tc>
                <w:tcPr>
                  <w:tcW w:w="704" w:type="dxa"/>
                  <w:shd w:val="clear" w:color="auto" w:fill="auto"/>
                  <w:noWrap/>
                  <w:vAlign w:val="center"/>
                  <w:hideMark/>
                </w:tcPr>
                <w:p w14:paraId="5B4AE4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538</w:t>
                  </w:r>
                </w:p>
              </w:tc>
              <w:tc>
                <w:tcPr>
                  <w:tcW w:w="1134" w:type="dxa"/>
                  <w:shd w:val="clear" w:color="auto" w:fill="auto"/>
                  <w:vAlign w:val="center"/>
                  <w:hideMark/>
                </w:tcPr>
                <w:p w14:paraId="631DA3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08 06* </w:t>
                  </w:r>
                </w:p>
              </w:tc>
              <w:tc>
                <w:tcPr>
                  <w:tcW w:w="5112" w:type="dxa"/>
                  <w:shd w:val="clear" w:color="auto" w:fill="auto"/>
                  <w:vAlign w:val="center"/>
                  <w:hideMark/>
                </w:tcPr>
                <w:p w14:paraId="03098DC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Nasycone lub zużyte żywice jonowymienne </w:t>
                  </w:r>
                </w:p>
              </w:tc>
              <w:tc>
                <w:tcPr>
                  <w:tcW w:w="1268" w:type="dxa"/>
                  <w:shd w:val="clear" w:color="auto" w:fill="auto"/>
                  <w:noWrap/>
                  <w:vAlign w:val="center"/>
                  <w:hideMark/>
                </w:tcPr>
                <w:p w14:paraId="2090C7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D2F8F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60BE0975" w14:textId="77777777" w:rsidTr="00042145">
              <w:trPr>
                <w:trHeight w:val="340"/>
                <w:jc w:val="center"/>
              </w:trPr>
              <w:tc>
                <w:tcPr>
                  <w:tcW w:w="704" w:type="dxa"/>
                  <w:shd w:val="clear" w:color="auto" w:fill="auto"/>
                  <w:noWrap/>
                  <w:vAlign w:val="center"/>
                  <w:hideMark/>
                </w:tcPr>
                <w:p w14:paraId="74A6CC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539</w:t>
                  </w:r>
                </w:p>
              </w:tc>
              <w:tc>
                <w:tcPr>
                  <w:tcW w:w="1134" w:type="dxa"/>
                  <w:shd w:val="clear" w:color="auto" w:fill="auto"/>
                  <w:vAlign w:val="center"/>
                  <w:hideMark/>
                </w:tcPr>
                <w:p w14:paraId="3DF497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08 07* </w:t>
                  </w:r>
                </w:p>
              </w:tc>
              <w:tc>
                <w:tcPr>
                  <w:tcW w:w="5112" w:type="dxa"/>
                  <w:shd w:val="clear" w:color="auto" w:fill="auto"/>
                  <w:vAlign w:val="center"/>
                  <w:hideMark/>
                </w:tcPr>
                <w:p w14:paraId="6B5CFF4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i szlamy z regeneracji wymienników jonitowych </w:t>
                  </w:r>
                </w:p>
              </w:tc>
              <w:tc>
                <w:tcPr>
                  <w:tcW w:w="1268" w:type="dxa"/>
                  <w:shd w:val="clear" w:color="auto" w:fill="auto"/>
                  <w:noWrap/>
                  <w:vAlign w:val="center"/>
                  <w:hideMark/>
                </w:tcPr>
                <w:p w14:paraId="69B9F0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1D5BAB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5331F0D4" w14:textId="77777777" w:rsidTr="00042145">
              <w:trPr>
                <w:trHeight w:val="456"/>
                <w:jc w:val="center"/>
              </w:trPr>
              <w:tc>
                <w:tcPr>
                  <w:tcW w:w="704" w:type="dxa"/>
                  <w:shd w:val="clear" w:color="auto" w:fill="auto"/>
                  <w:noWrap/>
                  <w:vAlign w:val="center"/>
                  <w:hideMark/>
                </w:tcPr>
                <w:p w14:paraId="757DB1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540</w:t>
                  </w:r>
                </w:p>
              </w:tc>
              <w:tc>
                <w:tcPr>
                  <w:tcW w:w="1134" w:type="dxa"/>
                  <w:shd w:val="clear" w:color="auto" w:fill="auto"/>
                  <w:vAlign w:val="center"/>
                  <w:hideMark/>
                </w:tcPr>
                <w:p w14:paraId="720ADB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08 08* </w:t>
                  </w:r>
                </w:p>
              </w:tc>
              <w:tc>
                <w:tcPr>
                  <w:tcW w:w="5112" w:type="dxa"/>
                  <w:shd w:val="clear" w:color="auto" w:fill="auto"/>
                  <w:vAlign w:val="center"/>
                  <w:hideMark/>
                </w:tcPr>
                <w:p w14:paraId="258C565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systemów membranowych zawierające metale ciężkie </w:t>
                  </w:r>
                </w:p>
              </w:tc>
              <w:tc>
                <w:tcPr>
                  <w:tcW w:w="1268" w:type="dxa"/>
                  <w:shd w:val="clear" w:color="auto" w:fill="auto"/>
                  <w:noWrap/>
                  <w:vAlign w:val="center"/>
                  <w:hideMark/>
                </w:tcPr>
                <w:p w14:paraId="13D83B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971F0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3210162" w14:textId="77777777" w:rsidTr="00042145">
              <w:trPr>
                <w:trHeight w:val="456"/>
                <w:jc w:val="center"/>
              </w:trPr>
              <w:tc>
                <w:tcPr>
                  <w:tcW w:w="704" w:type="dxa"/>
                  <w:shd w:val="clear" w:color="auto" w:fill="auto"/>
                  <w:noWrap/>
                  <w:vAlign w:val="center"/>
                  <w:hideMark/>
                </w:tcPr>
                <w:p w14:paraId="3DF0C4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541</w:t>
                  </w:r>
                </w:p>
              </w:tc>
              <w:tc>
                <w:tcPr>
                  <w:tcW w:w="1134" w:type="dxa"/>
                  <w:shd w:val="clear" w:color="auto" w:fill="auto"/>
                  <w:vAlign w:val="center"/>
                  <w:hideMark/>
                </w:tcPr>
                <w:p w14:paraId="58B86A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19 08 09</w:t>
                  </w:r>
                </w:p>
              </w:tc>
              <w:tc>
                <w:tcPr>
                  <w:tcW w:w="5112" w:type="dxa"/>
                  <w:shd w:val="clear" w:color="auto" w:fill="auto"/>
                  <w:vAlign w:val="center"/>
                  <w:hideMark/>
                </w:tcPr>
                <w:p w14:paraId="35E1CE9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Tłuszcze i mieszaniny olejów z separacji olej/woda zawierające wyłącznie oleje jadalne i tłuszcze</w:t>
                  </w:r>
                </w:p>
              </w:tc>
              <w:tc>
                <w:tcPr>
                  <w:tcW w:w="1268" w:type="dxa"/>
                  <w:shd w:val="clear" w:color="auto" w:fill="auto"/>
                  <w:noWrap/>
                  <w:vAlign w:val="center"/>
                  <w:hideMark/>
                </w:tcPr>
                <w:p w14:paraId="32BF12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735B9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66FF85F" w14:textId="77777777" w:rsidTr="00042145">
              <w:trPr>
                <w:trHeight w:val="456"/>
                <w:jc w:val="center"/>
              </w:trPr>
              <w:tc>
                <w:tcPr>
                  <w:tcW w:w="704" w:type="dxa"/>
                  <w:shd w:val="clear" w:color="auto" w:fill="auto"/>
                  <w:noWrap/>
                  <w:vAlign w:val="center"/>
                  <w:hideMark/>
                </w:tcPr>
                <w:p w14:paraId="743ED6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542</w:t>
                  </w:r>
                </w:p>
              </w:tc>
              <w:tc>
                <w:tcPr>
                  <w:tcW w:w="1134" w:type="dxa"/>
                  <w:shd w:val="clear" w:color="auto" w:fill="auto"/>
                  <w:vAlign w:val="center"/>
                  <w:hideMark/>
                </w:tcPr>
                <w:p w14:paraId="29C289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08 10* </w:t>
                  </w:r>
                </w:p>
              </w:tc>
              <w:tc>
                <w:tcPr>
                  <w:tcW w:w="5112" w:type="dxa"/>
                  <w:shd w:val="clear" w:color="auto" w:fill="auto"/>
                  <w:vAlign w:val="center"/>
                  <w:hideMark/>
                </w:tcPr>
                <w:p w14:paraId="272B758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Tłuszcze i mieszaniny olejów z separacji olej/woda inne niż wymienione w 19 08 09 </w:t>
                  </w:r>
                </w:p>
              </w:tc>
              <w:tc>
                <w:tcPr>
                  <w:tcW w:w="1268" w:type="dxa"/>
                  <w:shd w:val="clear" w:color="auto" w:fill="auto"/>
                  <w:noWrap/>
                  <w:vAlign w:val="center"/>
                  <w:hideMark/>
                </w:tcPr>
                <w:p w14:paraId="494869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9FC7D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434C412" w14:textId="77777777" w:rsidTr="00042145">
              <w:trPr>
                <w:trHeight w:val="362"/>
                <w:jc w:val="center"/>
              </w:trPr>
              <w:tc>
                <w:tcPr>
                  <w:tcW w:w="704" w:type="dxa"/>
                  <w:shd w:val="clear" w:color="auto" w:fill="auto"/>
                  <w:noWrap/>
                  <w:vAlign w:val="center"/>
                  <w:hideMark/>
                </w:tcPr>
                <w:p w14:paraId="709850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543</w:t>
                  </w:r>
                </w:p>
              </w:tc>
              <w:tc>
                <w:tcPr>
                  <w:tcW w:w="1134" w:type="dxa"/>
                  <w:shd w:val="clear" w:color="auto" w:fill="auto"/>
                  <w:vAlign w:val="center"/>
                  <w:hideMark/>
                </w:tcPr>
                <w:p w14:paraId="1E55C9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19 09 06</w:t>
                  </w:r>
                </w:p>
              </w:tc>
              <w:tc>
                <w:tcPr>
                  <w:tcW w:w="5112" w:type="dxa"/>
                  <w:shd w:val="clear" w:color="auto" w:fill="auto"/>
                  <w:vAlign w:val="center"/>
                  <w:hideMark/>
                </w:tcPr>
                <w:p w14:paraId="5C1C01D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Roztwory i szlamy z regeneracji wymienników jonitowych</w:t>
                  </w:r>
                </w:p>
              </w:tc>
              <w:tc>
                <w:tcPr>
                  <w:tcW w:w="1268" w:type="dxa"/>
                  <w:shd w:val="clear" w:color="auto" w:fill="auto"/>
                  <w:noWrap/>
                  <w:vAlign w:val="center"/>
                  <w:hideMark/>
                </w:tcPr>
                <w:p w14:paraId="397F0F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A84D0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56FB05FC" w14:textId="77777777" w:rsidTr="00042145">
              <w:trPr>
                <w:trHeight w:val="288"/>
                <w:jc w:val="center"/>
              </w:trPr>
              <w:tc>
                <w:tcPr>
                  <w:tcW w:w="704" w:type="dxa"/>
                  <w:shd w:val="clear" w:color="auto" w:fill="auto"/>
                  <w:noWrap/>
                  <w:vAlign w:val="center"/>
                  <w:hideMark/>
                </w:tcPr>
                <w:p w14:paraId="6752A4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544</w:t>
                  </w:r>
                </w:p>
              </w:tc>
              <w:tc>
                <w:tcPr>
                  <w:tcW w:w="1134" w:type="dxa"/>
                  <w:shd w:val="clear" w:color="auto" w:fill="auto"/>
                  <w:vAlign w:val="center"/>
                  <w:hideMark/>
                </w:tcPr>
                <w:p w14:paraId="68724B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19 09 99</w:t>
                  </w:r>
                </w:p>
              </w:tc>
              <w:tc>
                <w:tcPr>
                  <w:tcW w:w="5112" w:type="dxa"/>
                  <w:shd w:val="clear" w:color="auto" w:fill="auto"/>
                  <w:vAlign w:val="center"/>
                  <w:hideMark/>
                </w:tcPr>
                <w:p w14:paraId="03C8AF2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44F3F9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EAE12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AB65513" w14:textId="77777777" w:rsidTr="00042145">
              <w:trPr>
                <w:trHeight w:val="456"/>
                <w:jc w:val="center"/>
              </w:trPr>
              <w:tc>
                <w:tcPr>
                  <w:tcW w:w="704" w:type="dxa"/>
                  <w:shd w:val="clear" w:color="auto" w:fill="auto"/>
                  <w:noWrap/>
                  <w:vAlign w:val="center"/>
                  <w:hideMark/>
                </w:tcPr>
                <w:p w14:paraId="772167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545</w:t>
                  </w:r>
                </w:p>
              </w:tc>
              <w:tc>
                <w:tcPr>
                  <w:tcW w:w="1134" w:type="dxa"/>
                  <w:shd w:val="clear" w:color="auto" w:fill="auto"/>
                  <w:vAlign w:val="center"/>
                  <w:hideMark/>
                </w:tcPr>
                <w:p w14:paraId="5791E9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10 03* </w:t>
                  </w:r>
                </w:p>
              </w:tc>
              <w:tc>
                <w:tcPr>
                  <w:tcW w:w="5112" w:type="dxa"/>
                  <w:shd w:val="clear" w:color="auto" w:fill="auto"/>
                  <w:vAlign w:val="center"/>
                  <w:hideMark/>
                </w:tcPr>
                <w:p w14:paraId="13AF157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Lekka frakcja i pyły zawierające substancje niebezpieczne </w:t>
                  </w:r>
                </w:p>
              </w:tc>
              <w:tc>
                <w:tcPr>
                  <w:tcW w:w="1268" w:type="dxa"/>
                  <w:shd w:val="clear" w:color="auto" w:fill="auto"/>
                  <w:noWrap/>
                  <w:vAlign w:val="center"/>
                  <w:hideMark/>
                </w:tcPr>
                <w:p w14:paraId="3ED689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75D8B5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F247A83" w14:textId="77777777" w:rsidTr="00042145">
              <w:trPr>
                <w:trHeight w:val="288"/>
                <w:jc w:val="center"/>
              </w:trPr>
              <w:tc>
                <w:tcPr>
                  <w:tcW w:w="704" w:type="dxa"/>
                  <w:shd w:val="clear" w:color="auto" w:fill="auto"/>
                  <w:noWrap/>
                  <w:vAlign w:val="center"/>
                  <w:hideMark/>
                </w:tcPr>
                <w:p w14:paraId="6FEAB2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546</w:t>
                  </w:r>
                </w:p>
              </w:tc>
              <w:tc>
                <w:tcPr>
                  <w:tcW w:w="1134" w:type="dxa"/>
                  <w:shd w:val="clear" w:color="auto" w:fill="auto"/>
                  <w:vAlign w:val="center"/>
                  <w:hideMark/>
                </w:tcPr>
                <w:p w14:paraId="19BBFD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19 10 04</w:t>
                  </w:r>
                </w:p>
              </w:tc>
              <w:tc>
                <w:tcPr>
                  <w:tcW w:w="5112" w:type="dxa"/>
                  <w:shd w:val="clear" w:color="auto" w:fill="auto"/>
                  <w:vAlign w:val="center"/>
                  <w:hideMark/>
                </w:tcPr>
                <w:p w14:paraId="5BF6EF08" w14:textId="5797E133"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Lekka frakcja i pyły inne niż wymienione w 19 10 03</w:t>
                  </w:r>
                </w:p>
              </w:tc>
              <w:tc>
                <w:tcPr>
                  <w:tcW w:w="1268" w:type="dxa"/>
                  <w:shd w:val="clear" w:color="auto" w:fill="auto"/>
                  <w:noWrap/>
                  <w:vAlign w:val="center"/>
                  <w:hideMark/>
                </w:tcPr>
                <w:p w14:paraId="2B3CDF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96913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F9A54F1" w14:textId="77777777" w:rsidTr="00042145">
              <w:trPr>
                <w:trHeight w:val="288"/>
                <w:jc w:val="center"/>
              </w:trPr>
              <w:tc>
                <w:tcPr>
                  <w:tcW w:w="704" w:type="dxa"/>
                  <w:shd w:val="clear" w:color="auto" w:fill="auto"/>
                  <w:noWrap/>
                  <w:vAlign w:val="center"/>
                  <w:hideMark/>
                </w:tcPr>
                <w:p w14:paraId="257CC2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547</w:t>
                  </w:r>
                </w:p>
              </w:tc>
              <w:tc>
                <w:tcPr>
                  <w:tcW w:w="1134" w:type="dxa"/>
                  <w:shd w:val="clear" w:color="auto" w:fill="auto"/>
                  <w:vAlign w:val="center"/>
                  <w:hideMark/>
                </w:tcPr>
                <w:p w14:paraId="3E4F58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10 05* </w:t>
                  </w:r>
                </w:p>
              </w:tc>
              <w:tc>
                <w:tcPr>
                  <w:tcW w:w="5112" w:type="dxa"/>
                  <w:shd w:val="clear" w:color="auto" w:fill="auto"/>
                  <w:vAlign w:val="center"/>
                  <w:hideMark/>
                </w:tcPr>
                <w:p w14:paraId="050C258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frakcje zawierające substancje niebezpieczne </w:t>
                  </w:r>
                </w:p>
              </w:tc>
              <w:tc>
                <w:tcPr>
                  <w:tcW w:w="1268" w:type="dxa"/>
                  <w:shd w:val="clear" w:color="auto" w:fill="auto"/>
                  <w:noWrap/>
                  <w:vAlign w:val="center"/>
                  <w:hideMark/>
                </w:tcPr>
                <w:p w14:paraId="3E0952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6A97F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423D55D5" w14:textId="77777777" w:rsidTr="00042145">
              <w:trPr>
                <w:trHeight w:val="288"/>
                <w:jc w:val="center"/>
              </w:trPr>
              <w:tc>
                <w:tcPr>
                  <w:tcW w:w="704" w:type="dxa"/>
                  <w:shd w:val="clear" w:color="auto" w:fill="auto"/>
                  <w:noWrap/>
                  <w:vAlign w:val="center"/>
                  <w:hideMark/>
                </w:tcPr>
                <w:p w14:paraId="4EB962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548</w:t>
                  </w:r>
                </w:p>
              </w:tc>
              <w:tc>
                <w:tcPr>
                  <w:tcW w:w="1134" w:type="dxa"/>
                  <w:shd w:val="clear" w:color="auto" w:fill="auto"/>
                  <w:vAlign w:val="center"/>
                  <w:hideMark/>
                </w:tcPr>
                <w:p w14:paraId="38FF68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19 10 06</w:t>
                  </w:r>
                </w:p>
              </w:tc>
              <w:tc>
                <w:tcPr>
                  <w:tcW w:w="5112" w:type="dxa"/>
                  <w:shd w:val="clear" w:color="auto" w:fill="auto"/>
                  <w:vAlign w:val="center"/>
                  <w:hideMark/>
                </w:tcPr>
                <w:p w14:paraId="394D1AE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frakcje niż wymienione w 19 10 05</w:t>
                  </w:r>
                </w:p>
              </w:tc>
              <w:tc>
                <w:tcPr>
                  <w:tcW w:w="1268" w:type="dxa"/>
                  <w:shd w:val="clear" w:color="auto" w:fill="auto"/>
                  <w:noWrap/>
                  <w:vAlign w:val="center"/>
                  <w:hideMark/>
                </w:tcPr>
                <w:p w14:paraId="5E0E20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F0E4A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7303CD7" w14:textId="77777777" w:rsidTr="00042145">
              <w:trPr>
                <w:trHeight w:val="288"/>
                <w:jc w:val="center"/>
              </w:trPr>
              <w:tc>
                <w:tcPr>
                  <w:tcW w:w="704" w:type="dxa"/>
                  <w:shd w:val="clear" w:color="auto" w:fill="auto"/>
                  <w:noWrap/>
                  <w:vAlign w:val="center"/>
                  <w:hideMark/>
                </w:tcPr>
                <w:p w14:paraId="4612A1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549</w:t>
                  </w:r>
                </w:p>
              </w:tc>
              <w:tc>
                <w:tcPr>
                  <w:tcW w:w="1134" w:type="dxa"/>
                  <w:shd w:val="clear" w:color="auto" w:fill="auto"/>
                  <w:vAlign w:val="center"/>
                  <w:hideMark/>
                </w:tcPr>
                <w:p w14:paraId="53C78C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01* </w:t>
                  </w:r>
                </w:p>
              </w:tc>
              <w:tc>
                <w:tcPr>
                  <w:tcW w:w="5112" w:type="dxa"/>
                  <w:shd w:val="clear" w:color="auto" w:fill="auto"/>
                  <w:vAlign w:val="center"/>
                  <w:hideMark/>
                </w:tcPr>
                <w:p w14:paraId="295DEDD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filtry iłowe </w:t>
                  </w:r>
                </w:p>
              </w:tc>
              <w:tc>
                <w:tcPr>
                  <w:tcW w:w="1268" w:type="dxa"/>
                  <w:shd w:val="clear" w:color="auto" w:fill="auto"/>
                  <w:noWrap/>
                  <w:vAlign w:val="center"/>
                  <w:hideMark/>
                </w:tcPr>
                <w:p w14:paraId="137A2D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138B2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03AB2D25" w14:textId="77777777" w:rsidTr="00042145">
              <w:trPr>
                <w:trHeight w:val="288"/>
                <w:jc w:val="center"/>
              </w:trPr>
              <w:tc>
                <w:tcPr>
                  <w:tcW w:w="704" w:type="dxa"/>
                  <w:shd w:val="clear" w:color="auto" w:fill="auto"/>
                  <w:noWrap/>
                  <w:vAlign w:val="center"/>
                  <w:hideMark/>
                </w:tcPr>
                <w:p w14:paraId="609AB9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550</w:t>
                  </w:r>
                </w:p>
              </w:tc>
              <w:tc>
                <w:tcPr>
                  <w:tcW w:w="1134" w:type="dxa"/>
                  <w:shd w:val="clear" w:color="auto" w:fill="auto"/>
                  <w:vAlign w:val="center"/>
                  <w:hideMark/>
                </w:tcPr>
                <w:p w14:paraId="2AD7DC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02* </w:t>
                  </w:r>
                </w:p>
              </w:tc>
              <w:tc>
                <w:tcPr>
                  <w:tcW w:w="5112" w:type="dxa"/>
                  <w:shd w:val="clear" w:color="auto" w:fill="auto"/>
                  <w:vAlign w:val="center"/>
                  <w:hideMark/>
                </w:tcPr>
                <w:p w14:paraId="36431A9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Kwaśne smoły </w:t>
                  </w:r>
                </w:p>
              </w:tc>
              <w:tc>
                <w:tcPr>
                  <w:tcW w:w="1268" w:type="dxa"/>
                  <w:shd w:val="clear" w:color="auto" w:fill="auto"/>
                  <w:noWrap/>
                  <w:vAlign w:val="center"/>
                  <w:hideMark/>
                </w:tcPr>
                <w:p w14:paraId="475F9F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991" w:type="dxa"/>
                  <w:shd w:val="clear" w:color="auto" w:fill="auto"/>
                  <w:noWrap/>
                  <w:vAlign w:val="center"/>
                  <w:hideMark/>
                </w:tcPr>
                <w:p w14:paraId="3A7A5F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9D86C2B" w14:textId="77777777" w:rsidTr="00042145">
              <w:trPr>
                <w:trHeight w:val="288"/>
                <w:jc w:val="center"/>
              </w:trPr>
              <w:tc>
                <w:tcPr>
                  <w:tcW w:w="704" w:type="dxa"/>
                  <w:shd w:val="clear" w:color="auto" w:fill="auto"/>
                  <w:noWrap/>
                  <w:vAlign w:val="center"/>
                  <w:hideMark/>
                </w:tcPr>
                <w:p w14:paraId="58EF8A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551</w:t>
                  </w:r>
                </w:p>
              </w:tc>
              <w:tc>
                <w:tcPr>
                  <w:tcW w:w="1134" w:type="dxa"/>
                  <w:shd w:val="clear" w:color="auto" w:fill="auto"/>
                  <w:vAlign w:val="center"/>
                  <w:hideMark/>
                </w:tcPr>
                <w:p w14:paraId="789E7B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03* </w:t>
                  </w:r>
                </w:p>
              </w:tc>
              <w:tc>
                <w:tcPr>
                  <w:tcW w:w="5112" w:type="dxa"/>
                  <w:shd w:val="clear" w:color="auto" w:fill="auto"/>
                  <w:vAlign w:val="center"/>
                  <w:hideMark/>
                </w:tcPr>
                <w:p w14:paraId="72EDDF1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odpady ciekłe </w:t>
                  </w:r>
                </w:p>
              </w:tc>
              <w:tc>
                <w:tcPr>
                  <w:tcW w:w="1268" w:type="dxa"/>
                  <w:shd w:val="clear" w:color="auto" w:fill="auto"/>
                  <w:noWrap/>
                  <w:vAlign w:val="center"/>
                  <w:hideMark/>
                </w:tcPr>
                <w:p w14:paraId="2A9366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73DA54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23538B0" w14:textId="77777777" w:rsidTr="00042145">
              <w:trPr>
                <w:trHeight w:val="288"/>
                <w:jc w:val="center"/>
              </w:trPr>
              <w:tc>
                <w:tcPr>
                  <w:tcW w:w="704" w:type="dxa"/>
                  <w:shd w:val="clear" w:color="auto" w:fill="auto"/>
                  <w:noWrap/>
                  <w:vAlign w:val="center"/>
                  <w:hideMark/>
                </w:tcPr>
                <w:p w14:paraId="1EBA6C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552</w:t>
                  </w:r>
                </w:p>
              </w:tc>
              <w:tc>
                <w:tcPr>
                  <w:tcW w:w="1134" w:type="dxa"/>
                  <w:shd w:val="clear" w:color="auto" w:fill="auto"/>
                  <w:vAlign w:val="center"/>
                  <w:hideMark/>
                </w:tcPr>
                <w:p w14:paraId="70E0BA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04* </w:t>
                  </w:r>
                </w:p>
              </w:tc>
              <w:tc>
                <w:tcPr>
                  <w:tcW w:w="5112" w:type="dxa"/>
                  <w:shd w:val="clear" w:color="auto" w:fill="auto"/>
                  <w:vAlign w:val="center"/>
                  <w:hideMark/>
                </w:tcPr>
                <w:p w14:paraId="78501DE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Alkaliczne odpady z oczyszczania paliw </w:t>
                  </w:r>
                </w:p>
              </w:tc>
              <w:tc>
                <w:tcPr>
                  <w:tcW w:w="1268" w:type="dxa"/>
                  <w:shd w:val="clear" w:color="auto" w:fill="auto"/>
                  <w:noWrap/>
                  <w:vAlign w:val="center"/>
                  <w:hideMark/>
                </w:tcPr>
                <w:p w14:paraId="349747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AB163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9D8297C" w14:textId="77777777" w:rsidTr="00042145">
              <w:trPr>
                <w:trHeight w:val="456"/>
                <w:jc w:val="center"/>
              </w:trPr>
              <w:tc>
                <w:tcPr>
                  <w:tcW w:w="704" w:type="dxa"/>
                  <w:shd w:val="clear" w:color="auto" w:fill="auto"/>
                  <w:noWrap/>
                  <w:vAlign w:val="center"/>
                  <w:hideMark/>
                </w:tcPr>
                <w:p w14:paraId="7ECCA5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553</w:t>
                  </w:r>
                </w:p>
              </w:tc>
              <w:tc>
                <w:tcPr>
                  <w:tcW w:w="1134" w:type="dxa"/>
                  <w:shd w:val="clear" w:color="auto" w:fill="auto"/>
                  <w:vAlign w:val="center"/>
                  <w:hideMark/>
                </w:tcPr>
                <w:p w14:paraId="0BECAF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05* </w:t>
                  </w:r>
                </w:p>
              </w:tc>
              <w:tc>
                <w:tcPr>
                  <w:tcW w:w="5112" w:type="dxa"/>
                  <w:shd w:val="clear" w:color="auto" w:fill="auto"/>
                  <w:vAlign w:val="center"/>
                  <w:hideMark/>
                </w:tcPr>
                <w:p w14:paraId="121258A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268" w:type="dxa"/>
                  <w:shd w:val="clear" w:color="auto" w:fill="auto"/>
                  <w:noWrap/>
                  <w:vAlign w:val="center"/>
                  <w:hideMark/>
                </w:tcPr>
                <w:p w14:paraId="64DF4A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54BD9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7B35F615" w14:textId="77777777" w:rsidTr="00042145">
              <w:trPr>
                <w:trHeight w:val="456"/>
                <w:jc w:val="center"/>
              </w:trPr>
              <w:tc>
                <w:tcPr>
                  <w:tcW w:w="704" w:type="dxa"/>
                  <w:shd w:val="clear" w:color="auto" w:fill="auto"/>
                  <w:noWrap/>
                  <w:vAlign w:val="center"/>
                  <w:hideMark/>
                </w:tcPr>
                <w:p w14:paraId="64BC37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554</w:t>
                  </w:r>
                </w:p>
              </w:tc>
              <w:tc>
                <w:tcPr>
                  <w:tcW w:w="1134" w:type="dxa"/>
                  <w:shd w:val="clear" w:color="auto" w:fill="auto"/>
                  <w:vAlign w:val="center"/>
                  <w:hideMark/>
                </w:tcPr>
                <w:p w14:paraId="239B2E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19 11 06</w:t>
                  </w:r>
                </w:p>
              </w:tc>
              <w:tc>
                <w:tcPr>
                  <w:tcW w:w="5112" w:type="dxa"/>
                  <w:shd w:val="clear" w:color="auto" w:fill="auto"/>
                  <w:vAlign w:val="center"/>
                  <w:hideMark/>
                </w:tcPr>
                <w:p w14:paraId="135F2B1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19 11 05</w:t>
                  </w:r>
                </w:p>
              </w:tc>
              <w:tc>
                <w:tcPr>
                  <w:tcW w:w="1268" w:type="dxa"/>
                  <w:shd w:val="clear" w:color="auto" w:fill="auto"/>
                  <w:noWrap/>
                  <w:vAlign w:val="center"/>
                  <w:hideMark/>
                </w:tcPr>
                <w:p w14:paraId="4504E9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687212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3CB79B3" w14:textId="77777777" w:rsidTr="00042145">
              <w:trPr>
                <w:trHeight w:val="288"/>
                <w:jc w:val="center"/>
              </w:trPr>
              <w:tc>
                <w:tcPr>
                  <w:tcW w:w="704" w:type="dxa"/>
                  <w:shd w:val="clear" w:color="auto" w:fill="auto"/>
                  <w:noWrap/>
                  <w:vAlign w:val="center"/>
                  <w:hideMark/>
                </w:tcPr>
                <w:p w14:paraId="602E6E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555</w:t>
                  </w:r>
                </w:p>
              </w:tc>
              <w:tc>
                <w:tcPr>
                  <w:tcW w:w="1134" w:type="dxa"/>
                  <w:shd w:val="clear" w:color="auto" w:fill="auto"/>
                  <w:vAlign w:val="center"/>
                  <w:hideMark/>
                </w:tcPr>
                <w:p w14:paraId="7042B9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07* </w:t>
                  </w:r>
                </w:p>
              </w:tc>
              <w:tc>
                <w:tcPr>
                  <w:tcW w:w="5112" w:type="dxa"/>
                  <w:shd w:val="clear" w:color="auto" w:fill="auto"/>
                  <w:vAlign w:val="center"/>
                  <w:hideMark/>
                </w:tcPr>
                <w:p w14:paraId="4AD83BB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oczyszczania gazów odlotowych </w:t>
                  </w:r>
                </w:p>
              </w:tc>
              <w:tc>
                <w:tcPr>
                  <w:tcW w:w="1268" w:type="dxa"/>
                  <w:shd w:val="clear" w:color="auto" w:fill="auto"/>
                  <w:noWrap/>
                  <w:vAlign w:val="center"/>
                  <w:hideMark/>
                </w:tcPr>
                <w:p w14:paraId="6476C5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3B90F9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1602B13" w14:textId="77777777" w:rsidTr="00042145">
              <w:trPr>
                <w:trHeight w:val="288"/>
                <w:jc w:val="center"/>
              </w:trPr>
              <w:tc>
                <w:tcPr>
                  <w:tcW w:w="704" w:type="dxa"/>
                  <w:shd w:val="clear" w:color="auto" w:fill="auto"/>
                  <w:noWrap/>
                  <w:vAlign w:val="center"/>
                  <w:hideMark/>
                </w:tcPr>
                <w:p w14:paraId="70088E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556</w:t>
                  </w:r>
                </w:p>
              </w:tc>
              <w:tc>
                <w:tcPr>
                  <w:tcW w:w="1134" w:type="dxa"/>
                  <w:shd w:val="clear" w:color="auto" w:fill="auto"/>
                  <w:vAlign w:val="center"/>
                  <w:hideMark/>
                </w:tcPr>
                <w:p w14:paraId="134295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19 11 99</w:t>
                  </w:r>
                </w:p>
              </w:tc>
              <w:tc>
                <w:tcPr>
                  <w:tcW w:w="5112" w:type="dxa"/>
                  <w:shd w:val="clear" w:color="auto" w:fill="auto"/>
                  <w:vAlign w:val="center"/>
                  <w:hideMark/>
                </w:tcPr>
                <w:p w14:paraId="7C67C10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268" w:type="dxa"/>
                  <w:shd w:val="clear" w:color="auto" w:fill="auto"/>
                  <w:noWrap/>
                  <w:vAlign w:val="center"/>
                  <w:hideMark/>
                </w:tcPr>
                <w:p w14:paraId="33644F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2A49EE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3F785B0" w14:textId="77777777" w:rsidTr="00042145">
              <w:trPr>
                <w:trHeight w:val="288"/>
                <w:jc w:val="center"/>
              </w:trPr>
              <w:tc>
                <w:tcPr>
                  <w:tcW w:w="704" w:type="dxa"/>
                  <w:shd w:val="clear" w:color="auto" w:fill="auto"/>
                  <w:noWrap/>
                  <w:vAlign w:val="center"/>
                  <w:hideMark/>
                </w:tcPr>
                <w:p w14:paraId="116179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557</w:t>
                  </w:r>
                </w:p>
              </w:tc>
              <w:tc>
                <w:tcPr>
                  <w:tcW w:w="1134" w:type="dxa"/>
                  <w:shd w:val="clear" w:color="auto" w:fill="auto"/>
                  <w:vAlign w:val="center"/>
                  <w:hideMark/>
                </w:tcPr>
                <w:p w14:paraId="637D33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19 12 01 </w:t>
                  </w:r>
                </w:p>
              </w:tc>
              <w:tc>
                <w:tcPr>
                  <w:tcW w:w="5112" w:type="dxa"/>
                  <w:shd w:val="clear" w:color="auto" w:fill="auto"/>
                  <w:vAlign w:val="center"/>
                  <w:hideMark/>
                </w:tcPr>
                <w:p w14:paraId="55231AF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Papier i tektura </w:t>
                  </w:r>
                </w:p>
              </w:tc>
              <w:tc>
                <w:tcPr>
                  <w:tcW w:w="1268" w:type="dxa"/>
                  <w:shd w:val="clear" w:color="auto" w:fill="auto"/>
                  <w:noWrap/>
                  <w:vAlign w:val="center"/>
                  <w:hideMark/>
                </w:tcPr>
                <w:p w14:paraId="3ECEB9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w:t>
                  </w:r>
                </w:p>
              </w:tc>
              <w:tc>
                <w:tcPr>
                  <w:tcW w:w="991" w:type="dxa"/>
                  <w:shd w:val="clear" w:color="auto" w:fill="auto"/>
                  <w:noWrap/>
                  <w:vAlign w:val="center"/>
                  <w:hideMark/>
                </w:tcPr>
                <w:p w14:paraId="1BB5AE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713E4C0" w14:textId="77777777" w:rsidTr="00042145">
              <w:trPr>
                <w:trHeight w:val="288"/>
                <w:jc w:val="center"/>
              </w:trPr>
              <w:tc>
                <w:tcPr>
                  <w:tcW w:w="704" w:type="dxa"/>
                  <w:shd w:val="clear" w:color="auto" w:fill="auto"/>
                  <w:noWrap/>
                  <w:vAlign w:val="center"/>
                  <w:hideMark/>
                </w:tcPr>
                <w:p w14:paraId="69D078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558</w:t>
                  </w:r>
                </w:p>
              </w:tc>
              <w:tc>
                <w:tcPr>
                  <w:tcW w:w="1134" w:type="dxa"/>
                  <w:shd w:val="clear" w:color="auto" w:fill="auto"/>
                  <w:vAlign w:val="center"/>
                  <w:hideMark/>
                </w:tcPr>
                <w:p w14:paraId="7DAE45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19 12 04 </w:t>
                  </w:r>
                </w:p>
              </w:tc>
              <w:tc>
                <w:tcPr>
                  <w:tcW w:w="5112" w:type="dxa"/>
                  <w:shd w:val="clear" w:color="auto" w:fill="auto"/>
                  <w:vAlign w:val="center"/>
                  <w:hideMark/>
                </w:tcPr>
                <w:p w14:paraId="21A8EAB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Tworzywa sztuczne i guma </w:t>
                  </w:r>
                </w:p>
              </w:tc>
              <w:tc>
                <w:tcPr>
                  <w:tcW w:w="1268" w:type="dxa"/>
                  <w:shd w:val="clear" w:color="auto" w:fill="auto"/>
                  <w:noWrap/>
                  <w:vAlign w:val="center"/>
                  <w:hideMark/>
                </w:tcPr>
                <w:p w14:paraId="684048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991" w:type="dxa"/>
                  <w:shd w:val="clear" w:color="auto" w:fill="auto"/>
                  <w:noWrap/>
                  <w:vAlign w:val="center"/>
                  <w:hideMark/>
                </w:tcPr>
                <w:p w14:paraId="0524FD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6B92E68A" w14:textId="77777777" w:rsidTr="00042145">
              <w:trPr>
                <w:trHeight w:val="288"/>
                <w:jc w:val="center"/>
              </w:trPr>
              <w:tc>
                <w:tcPr>
                  <w:tcW w:w="704" w:type="dxa"/>
                  <w:shd w:val="clear" w:color="auto" w:fill="auto"/>
                  <w:noWrap/>
                  <w:vAlign w:val="center"/>
                  <w:hideMark/>
                </w:tcPr>
                <w:p w14:paraId="513B80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559</w:t>
                  </w:r>
                </w:p>
              </w:tc>
              <w:tc>
                <w:tcPr>
                  <w:tcW w:w="1134" w:type="dxa"/>
                  <w:shd w:val="clear" w:color="auto" w:fill="auto"/>
                  <w:vAlign w:val="center"/>
                  <w:hideMark/>
                </w:tcPr>
                <w:p w14:paraId="72BF83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19 12 07 </w:t>
                  </w:r>
                </w:p>
              </w:tc>
              <w:tc>
                <w:tcPr>
                  <w:tcW w:w="5112" w:type="dxa"/>
                  <w:shd w:val="clear" w:color="auto" w:fill="auto"/>
                  <w:vAlign w:val="center"/>
                  <w:hideMark/>
                </w:tcPr>
                <w:p w14:paraId="3817588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Drewno inne niż wymienione w 19 12 06 </w:t>
                  </w:r>
                </w:p>
              </w:tc>
              <w:tc>
                <w:tcPr>
                  <w:tcW w:w="1268" w:type="dxa"/>
                  <w:shd w:val="clear" w:color="auto" w:fill="auto"/>
                  <w:noWrap/>
                  <w:vAlign w:val="center"/>
                  <w:hideMark/>
                </w:tcPr>
                <w:p w14:paraId="72ABA8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E76B8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FDE35CC" w14:textId="77777777" w:rsidTr="00042145">
              <w:trPr>
                <w:trHeight w:val="288"/>
                <w:jc w:val="center"/>
              </w:trPr>
              <w:tc>
                <w:tcPr>
                  <w:tcW w:w="704" w:type="dxa"/>
                  <w:shd w:val="clear" w:color="auto" w:fill="auto"/>
                  <w:noWrap/>
                  <w:vAlign w:val="center"/>
                  <w:hideMark/>
                </w:tcPr>
                <w:p w14:paraId="7DA33C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560</w:t>
                  </w:r>
                </w:p>
              </w:tc>
              <w:tc>
                <w:tcPr>
                  <w:tcW w:w="1134" w:type="dxa"/>
                  <w:shd w:val="clear" w:color="auto" w:fill="auto"/>
                  <w:vAlign w:val="center"/>
                  <w:hideMark/>
                </w:tcPr>
                <w:p w14:paraId="7A62A0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19 12 08 </w:t>
                  </w:r>
                </w:p>
              </w:tc>
              <w:tc>
                <w:tcPr>
                  <w:tcW w:w="5112" w:type="dxa"/>
                  <w:shd w:val="clear" w:color="auto" w:fill="auto"/>
                  <w:vAlign w:val="center"/>
                  <w:hideMark/>
                </w:tcPr>
                <w:p w14:paraId="34A70F7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Tekstylia </w:t>
                  </w:r>
                </w:p>
              </w:tc>
              <w:tc>
                <w:tcPr>
                  <w:tcW w:w="1268" w:type="dxa"/>
                  <w:shd w:val="clear" w:color="auto" w:fill="auto"/>
                  <w:noWrap/>
                  <w:vAlign w:val="center"/>
                  <w:hideMark/>
                </w:tcPr>
                <w:p w14:paraId="08087E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8E6F8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5E41EB49" w14:textId="77777777" w:rsidTr="00042145">
              <w:trPr>
                <w:trHeight w:val="288"/>
                <w:jc w:val="center"/>
              </w:trPr>
              <w:tc>
                <w:tcPr>
                  <w:tcW w:w="704" w:type="dxa"/>
                  <w:shd w:val="clear" w:color="auto" w:fill="auto"/>
                  <w:noWrap/>
                  <w:vAlign w:val="center"/>
                  <w:hideMark/>
                </w:tcPr>
                <w:p w14:paraId="6AC2BB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561</w:t>
                  </w:r>
                </w:p>
              </w:tc>
              <w:tc>
                <w:tcPr>
                  <w:tcW w:w="1134" w:type="dxa"/>
                  <w:shd w:val="clear" w:color="auto" w:fill="auto"/>
                  <w:vAlign w:val="center"/>
                  <w:hideMark/>
                </w:tcPr>
                <w:p w14:paraId="4B90FF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13* </w:t>
                  </w:r>
                </w:p>
              </w:tc>
              <w:tc>
                <w:tcPr>
                  <w:tcW w:w="5112" w:type="dxa"/>
                  <w:shd w:val="clear" w:color="auto" w:fill="auto"/>
                  <w:vAlign w:val="center"/>
                  <w:hideMark/>
                </w:tcPr>
                <w:p w14:paraId="14A6EC0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
              </w:tc>
              <w:tc>
                <w:tcPr>
                  <w:tcW w:w="1268" w:type="dxa"/>
                  <w:shd w:val="clear" w:color="auto" w:fill="auto"/>
                  <w:noWrap/>
                  <w:vAlign w:val="center"/>
                  <w:hideMark/>
                </w:tcPr>
                <w:p w14:paraId="62B8AA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617846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582EF46F" w14:textId="77777777" w:rsidTr="00042145">
              <w:trPr>
                <w:trHeight w:val="288"/>
                <w:jc w:val="center"/>
              </w:trPr>
              <w:tc>
                <w:tcPr>
                  <w:tcW w:w="704" w:type="dxa"/>
                  <w:shd w:val="clear" w:color="auto" w:fill="auto"/>
                  <w:noWrap/>
                  <w:vAlign w:val="center"/>
                  <w:hideMark/>
                </w:tcPr>
                <w:p w14:paraId="21EC39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562</w:t>
                  </w:r>
                </w:p>
              </w:tc>
              <w:tc>
                <w:tcPr>
                  <w:tcW w:w="1134" w:type="dxa"/>
                  <w:shd w:val="clear" w:color="auto" w:fill="auto"/>
                  <w:vAlign w:val="center"/>
                  <w:hideMark/>
                </w:tcPr>
                <w:p w14:paraId="7E5A04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14* </w:t>
                  </w:r>
                </w:p>
              </w:tc>
              <w:tc>
                <w:tcPr>
                  <w:tcW w:w="5112" w:type="dxa"/>
                  <w:shd w:val="clear" w:color="auto" w:fill="auto"/>
                  <w:vAlign w:val="center"/>
                  <w:hideMark/>
                </w:tcPr>
                <w:p w14:paraId="5E77390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Kwasy </w:t>
                  </w:r>
                </w:p>
              </w:tc>
              <w:tc>
                <w:tcPr>
                  <w:tcW w:w="1268" w:type="dxa"/>
                  <w:shd w:val="clear" w:color="auto" w:fill="auto"/>
                  <w:noWrap/>
                  <w:vAlign w:val="center"/>
                  <w:hideMark/>
                </w:tcPr>
                <w:p w14:paraId="1ED405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46D799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FAFA798" w14:textId="77777777" w:rsidTr="00042145">
              <w:trPr>
                <w:trHeight w:val="288"/>
                <w:jc w:val="center"/>
              </w:trPr>
              <w:tc>
                <w:tcPr>
                  <w:tcW w:w="704" w:type="dxa"/>
                  <w:shd w:val="clear" w:color="auto" w:fill="auto"/>
                  <w:noWrap/>
                  <w:vAlign w:val="center"/>
                  <w:hideMark/>
                </w:tcPr>
                <w:p w14:paraId="1C6432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563</w:t>
                  </w:r>
                </w:p>
              </w:tc>
              <w:tc>
                <w:tcPr>
                  <w:tcW w:w="1134" w:type="dxa"/>
                  <w:shd w:val="clear" w:color="auto" w:fill="auto"/>
                  <w:vAlign w:val="center"/>
                  <w:hideMark/>
                </w:tcPr>
                <w:p w14:paraId="4AFE7C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15* </w:t>
                  </w:r>
                </w:p>
              </w:tc>
              <w:tc>
                <w:tcPr>
                  <w:tcW w:w="5112" w:type="dxa"/>
                  <w:shd w:val="clear" w:color="auto" w:fill="auto"/>
                  <w:vAlign w:val="center"/>
                  <w:hideMark/>
                </w:tcPr>
                <w:p w14:paraId="2003CEA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Alkalia </w:t>
                  </w:r>
                </w:p>
              </w:tc>
              <w:tc>
                <w:tcPr>
                  <w:tcW w:w="1268" w:type="dxa"/>
                  <w:shd w:val="clear" w:color="auto" w:fill="auto"/>
                  <w:noWrap/>
                  <w:vAlign w:val="center"/>
                  <w:hideMark/>
                </w:tcPr>
                <w:p w14:paraId="4D1AAE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13B4F1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30A4F6C" w14:textId="77777777" w:rsidTr="00042145">
              <w:trPr>
                <w:trHeight w:val="288"/>
                <w:jc w:val="center"/>
              </w:trPr>
              <w:tc>
                <w:tcPr>
                  <w:tcW w:w="704" w:type="dxa"/>
                  <w:shd w:val="clear" w:color="auto" w:fill="auto"/>
                  <w:noWrap/>
                  <w:vAlign w:val="center"/>
                  <w:hideMark/>
                </w:tcPr>
                <w:p w14:paraId="30BD32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564</w:t>
                  </w:r>
                </w:p>
              </w:tc>
              <w:tc>
                <w:tcPr>
                  <w:tcW w:w="1134" w:type="dxa"/>
                  <w:shd w:val="clear" w:color="auto" w:fill="auto"/>
                  <w:vAlign w:val="center"/>
                  <w:hideMark/>
                </w:tcPr>
                <w:p w14:paraId="6552F8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17* </w:t>
                  </w:r>
                </w:p>
              </w:tc>
              <w:tc>
                <w:tcPr>
                  <w:tcW w:w="5112" w:type="dxa"/>
                  <w:shd w:val="clear" w:color="auto" w:fill="auto"/>
                  <w:vAlign w:val="center"/>
                  <w:hideMark/>
                </w:tcPr>
                <w:p w14:paraId="3B1BF28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Odczynniki fotograficzne </w:t>
                  </w:r>
                </w:p>
              </w:tc>
              <w:tc>
                <w:tcPr>
                  <w:tcW w:w="1268" w:type="dxa"/>
                  <w:shd w:val="clear" w:color="auto" w:fill="auto"/>
                  <w:noWrap/>
                  <w:vAlign w:val="center"/>
                  <w:hideMark/>
                </w:tcPr>
                <w:p w14:paraId="3A32DB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991" w:type="dxa"/>
                  <w:shd w:val="clear" w:color="auto" w:fill="auto"/>
                  <w:noWrap/>
                  <w:vAlign w:val="center"/>
                  <w:hideMark/>
                </w:tcPr>
                <w:p w14:paraId="4C1DEC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5F7F9278" w14:textId="77777777" w:rsidTr="00042145">
              <w:trPr>
                <w:trHeight w:val="456"/>
                <w:jc w:val="center"/>
              </w:trPr>
              <w:tc>
                <w:tcPr>
                  <w:tcW w:w="704" w:type="dxa"/>
                  <w:shd w:val="clear" w:color="auto" w:fill="auto"/>
                  <w:noWrap/>
                  <w:vAlign w:val="center"/>
                  <w:hideMark/>
                </w:tcPr>
                <w:p w14:paraId="2D95B1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565</w:t>
                  </w:r>
                </w:p>
              </w:tc>
              <w:tc>
                <w:tcPr>
                  <w:tcW w:w="1134" w:type="dxa"/>
                  <w:shd w:val="clear" w:color="auto" w:fill="auto"/>
                  <w:vAlign w:val="center"/>
                  <w:hideMark/>
                </w:tcPr>
                <w:p w14:paraId="62CD68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19* </w:t>
                  </w:r>
                </w:p>
              </w:tc>
              <w:tc>
                <w:tcPr>
                  <w:tcW w:w="5112" w:type="dxa"/>
                  <w:shd w:val="clear" w:color="auto" w:fill="auto"/>
                  <w:vAlign w:val="center"/>
                  <w:hideMark/>
                </w:tcPr>
                <w:p w14:paraId="7D30BFFC" w14:textId="2CFAD12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Środki ochrony roślin</w:t>
                  </w:r>
                </w:p>
              </w:tc>
              <w:tc>
                <w:tcPr>
                  <w:tcW w:w="1268" w:type="dxa"/>
                  <w:shd w:val="clear" w:color="auto" w:fill="auto"/>
                  <w:noWrap/>
                  <w:vAlign w:val="center"/>
                  <w:hideMark/>
                </w:tcPr>
                <w:p w14:paraId="524233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50C98E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0D4B00EC" w14:textId="77777777" w:rsidTr="00042145">
              <w:trPr>
                <w:trHeight w:val="288"/>
                <w:jc w:val="center"/>
              </w:trPr>
              <w:tc>
                <w:tcPr>
                  <w:tcW w:w="704" w:type="dxa"/>
                  <w:shd w:val="clear" w:color="auto" w:fill="auto"/>
                  <w:noWrap/>
                  <w:vAlign w:val="center"/>
                  <w:hideMark/>
                </w:tcPr>
                <w:p w14:paraId="3C22EA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566</w:t>
                  </w:r>
                </w:p>
              </w:tc>
              <w:tc>
                <w:tcPr>
                  <w:tcW w:w="1134" w:type="dxa"/>
                  <w:shd w:val="clear" w:color="auto" w:fill="auto"/>
                  <w:vAlign w:val="center"/>
                  <w:hideMark/>
                </w:tcPr>
                <w:p w14:paraId="228BE3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20 01 25</w:t>
                  </w:r>
                </w:p>
              </w:tc>
              <w:tc>
                <w:tcPr>
                  <w:tcW w:w="5112" w:type="dxa"/>
                  <w:shd w:val="clear" w:color="auto" w:fill="auto"/>
                  <w:vAlign w:val="center"/>
                  <w:hideMark/>
                </w:tcPr>
                <w:p w14:paraId="6BB125D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Oleje i tłuszcze jadalne</w:t>
                  </w:r>
                </w:p>
              </w:tc>
              <w:tc>
                <w:tcPr>
                  <w:tcW w:w="1268" w:type="dxa"/>
                  <w:shd w:val="clear" w:color="auto" w:fill="auto"/>
                  <w:noWrap/>
                  <w:vAlign w:val="center"/>
                  <w:hideMark/>
                </w:tcPr>
                <w:p w14:paraId="0605AE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230EE3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CAFD83D" w14:textId="77777777" w:rsidTr="00042145">
              <w:trPr>
                <w:trHeight w:val="288"/>
                <w:jc w:val="center"/>
              </w:trPr>
              <w:tc>
                <w:tcPr>
                  <w:tcW w:w="704" w:type="dxa"/>
                  <w:shd w:val="clear" w:color="auto" w:fill="auto"/>
                  <w:noWrap/>
                  <w:vAlign w:val="center"/>
                  <w:hideMark/>
                </w:tcPr>
                <w:p w14:paraId="116F20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567</w:t>
                  </w:r>
                </w:p>
              </w:tc>
              <w:tc>
                <w:tcPr>
                  <w:tcW w:w="1134" w:type="dxa"/>
                  <w:shd w:val="clear" w:color="auto" w:fill="auto"/>
                  <w:vAlign w:val="center"/>
                  <w:hideMark/>
                </w:tcPr>
                <w:p w14:paraId="6F4FBB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26*</w:t>
                  </w:r>
                </w:p>
              </w:tc>
              <w:tc>
                <w:tcPr>
                  <w:tcW w:w="5112" w:type="dxa"/>
                  <w:shd w:val="clear" w:color="auto" w:fill="auto"/>
                  <w:vAlign w:val="center"/>
                  <w:hideMark/>
                </w:tcPr>
                <w:p w14:paraId="60CACB4F" w14:textId="78A74913"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Oleje i tłuszcze inne niż wymienione w 20 01 25</w:t>
                  </w:r>
                </w:p>
              </w:tc>
              <w:tc>
                <w:tcPr>
                  <w:tcW w:w="1268" w:type="dxa"/>
                  <w:shd w:val="clear" w:color="auto" w:fill="auto"/>
                  <w:noWrap/>
                  <w:vAlign w:val="center"/>
                  <w:hideMark/>
                </w:tcPr>
                <w:p w14:paraId="5EE68C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4DA1A1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3660C95" w14:textId="77777777" w:rsidTr="00042145">
              <w:trPr>
                <w:trHeight w:val="456"/>
                <w:jc w:val="center"/>
              </w:trPr>
              <w:tc>
                <w:tcPr>
                  <w:tcW w:w="704" w:type="dxa"/>
                  <w:shd w:val="clear" w:color="auto" w:fill="auto"/>
                  <w:noWrap/>
                  <w:vAlign w:val="center"/>
                  <w:hideMark/>
                </w:tcPr>
                <w:p w14:paraId="110787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568</w:t>
                  </w:r>
                </w:p>
              </w:tc>
              <w:tc>
                <w:tcPr>
                  <w:tcW w:w="1134" w:type="dxa"/>
                  <w:shd w:val="clear" w:color="auto" w:fill="auto"/>
                  <w:vAlign w:val="center"/>
                  <w:hideMark/>
                </w:tcPr>
                <w:p w14:paraId="68D8F2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27* </w:t>
                  </w:r>
                </w:p>
              </w:tc>
              <w:tc>
                <w:tcPr>
                  <w:tcW w:w="5112" w:type="dxa"/>
                  <w:shd w:val="clear" w:color="auto" w:fill="auto"/>
                  <w:vAlign w:val="center"/>
                  <w:hideMark/>
                </w:tcPr>
                <w:p w14:paraId="65CAEBD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Farby, tusze, farby drukarskie, kleje, lepiszcze i żywice zawierające substancje niebezpieczne </w:t>
                  </w:r>
                </w:p>
              </w:tc>
              <w:tc>
                <w:tcPr>
                  <w:tcW w:w="1268" w:type="dxa"/>
                  <w:shd w:val="clear" w:color="auto" w:fill="auto"/>
                  <w:noWrap/>
                  <w:vAlign w:val="center"/>
                  <w:hideMark/>
                </w:tcPr>
                <w:p w14:paraId="34C648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35C64C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A23DF02" w14:textId="77777777" w:rsidTr="00042145">
              <w:trPr>
                <w:trHeight w:val="456"/>
                <w:jc w:val="center"/>
              </w:trPr>
              <w:tc>
                <w:tcPr>
                  <w:tcW w:w="704" w:type="dxa"/>
                  <w:shd w:val="clear" w:color="auto" w:fill="auto"/>
                  <w:noWrap/>
                  <w:vAlign w:val="center"/>
                  <w:hideMark/>
                </w:tcPr>
                <w:p w14:paraId="4CFD71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569</w:t>
                  </w:r>
                </w:p>
              </w:tc>
              <w:tc>
                <w:tcPr>
                  <w:tcW w:w="1134" w:type="dxa"/>
                  <w:shd w:val="clear" w:color="auto" w:fill="auto"/>
                  <w:vAlign w:val="center"/>
                  <w:hideMark/>
                </w:tcPr>
                <w:p w14:paraId="31FC8A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20 01 28</w:t>
                  </w:r>
                </w:p>
              </w:tc>
              <w:tc>
                <w:tcPr>
                  <w:tcW w:w="5112" w:type="dxa"/>
                  <w:shd w:val="clear" w:color="auto" w:fill="auto"/>
                  <w:vAlign w:val="center"/>
                  <w:hideMark/>
                </w:tcPr>
                <w:p w14:paraId="40658A21" w14:textId="44AB5F2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Farby, tłuszcze, farby drukarskie, kleje, lepiszcze i żywice inne niż wymienione w 20 01 27</w:t>
                  </w:r>
                </w:p>
              </w:tc>
              <w:tc>
                <w:tcPr>
                  <w:tcW w:w="1268" w:type="dxa"/>
                  <w:shd w:val="clear" w:color="auto" w:fill="auto"/>
                  <w:noWrap/>
                  <w:vAlign w:val="center"/>
                  <w:hideMark/>
                </w:tcPr>
                <w:p w14:paraId="1270DB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EA34F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1E43014" w14:textId="77777777" w:rsidTr="00042145">
              <w:trPr>
                <w:trHeight w:val="288"/>
                <w:jc w:val="center"/>
              </w:trPr>
              <w:tc>
                <w:tcPr>
                  <w:tcW w:w="704" w:type="dxa"/>
                  <w:shd w:val="clear" w:color="auto" w:fill="auto"/>
                  <w:noWrap/>
                  <w:vAlign w:val="center"/>
                  <w:hideMark/>
                </w:tcPr>
                <w:p w14:paraId="3D2F0F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570</w:t>
                  </w:r>
                </w:p>
              </w:tc>
              <w:tc>
                <w:tcPr>
                  <w:tcW w:w="1134" w:type="dxa"/>
                  <w:shd w:val="clear" w:color="auto" w:fill="auto"/>
                  <w:vAlign w:val="center"/>
                  <w:hideMark/>
                </w:tcPr>
                <w:p w14:paraId="51697E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29* </w:t>
                  </w:r>
                </w:p>
              </w:tc>
              <w:tc>
                <w:tcPr>
                  <w:tcW w:w="5112" w:type="dxa"/>
                  <w:shd w:val="clear" w:color="auto" w:fill="auto"/>
                  <w:vAlign w:val="center"/>
                  <w:hideMark/>
                </w:tcPr>
                <w:p w14:paraId="57300D1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Detergenty zawierające substancje niebezpieczne </w:t>
                  </w:r>
                </w:p>
              </w:tc>
              <w:tc>
                <w:tcPr>
                  <w:tcW w:w="1268" w:type="dxa"/>
                  <w:shd w:val="clear" w:color="auto" w:fill="auto"/>
                  <w:noWrap/>
                  <w:vAlign w:val="center"/>
                  <w:hideMark/>
                </w:tcPr>
                <w:p w14:paraId="69735C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991" w:type="dxa"/>
                  <w:shd w:val="clear" w:color="auto" w:fill="auto"/>
                  <w:noWrap/>
                  <w:vAlign w:val="center"/>
                  <w:hideMark/>
                </w:tcPr>
                <w:p w14:paraId="09A74A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B11F8AF" w14:textId="77777777" w:rsidTr="00042145">
              <w:trPr>
                <w:trHeight w:val="288"/>
                <w:jc w:val="center"/>
              </w:trPr>
              <w:tc>
                <w:tcPr>
                  <w:tcW w:w="704" w:type="dxa"/>
                  <w:shd w:val="clear" w:color="auto" w:fill="auto"/>
                  <w:noWrap/>
                  <w:vAlign w:val="center"/>
                </w:tcPr>
                <w:p w14:paraId="5A1571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571</w:t>
                  </w:r>
                </w:p>
              </w:tc>
              <w:tc>
                <w:tcPr>
                  <w:tcW w:w="1134" w:type="dxa"/>
                  <w:shd w:val="clear" w:color="auto" w:fill="auto"/>
                  <w:vAlign w:val="center"/>
                </w:tcPr>
                <w:p w14:paraId="03A43D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Calibri" w:hAnsi="Arial" w:cs="Arial"/>
                      <w:b/>
                      <w:bCs/>
                      <w:sz w:val="18"/>
                      <w:szCs w:val="18"/>
                    </w:rPr>
                    <w:t>20 01 30</w:t>
                  </w:r>
                </w:p>
              </w:tc>
              <w:tc>
                <w:tcPr>
                  <w:tcW w:w="5112" w:type="dxa"/>
                  <w:shd w:val="clear" w:color="auto" w:fill="auto"/>
                  <w:vAlign w:val="center"/>
                </w:tcPr>
                <w:p w14:paraId="4ED5ED5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Calibri" w:hAnsi="Arial" w:cs="Arial"/>
                      <w:sz w:val="18"/>
                      <w:szCs w:val="18"/>
                    </w:rPr>
                    <w:t>Detergenty inne niż wymienione w 20 01 29</w:t>
                  </w:r>
                </w:p>
              </w:tc>
              <w:tc>
                <w:tcPr>
                  <w:tcW w:w="1268" w:type="dxa"/>
                  <w:shd w:val="clear" w:color="auto" w:fill="auto"/>
                  <w:noWrap/>
                  <w:vAlign w:val="center"/>
                </w:tcPr>
                <w:p w14:paraId="7FFE31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Calibri" w:hAnsi="Arial" w:cs="Arial"/>
                      <w:sz w:val="18"/>
                      <w:szCs w:val="18"/>
                    </w:rPr>
                    <w:t>30</w:t>
                  </w:r>
                </w:p>
              </w:tc>
              <w:tc>
                <w:tcPr>
                  <w:tcW w:w="991" w:type="dxa"/>
                  <w:shd w:val="clear" w:color="auto" w:fill="auto"/>
                  <w:noWrap/>
                  <w:vAlign w:val="center"/>
                </w:tcPr>
                <w:p w14:paraId="55B991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Calibri" w:hAnsi="Arial" w:cs="Arial"/>
                      <w:sz w:val="18"/>
                      <w:szCs w:val="18"/>
                    </w:rPr>
                    <w:t>500</w:t>
                  </w:r>
                </w:p>
              </w:tc>
            </w:tr>
            <w:tr w:rsidR="00821A1D" w:rsidRPr="00BD3D54" w14:paraId="63CBF7D5" w14:textId="77777777" w:rsidTr="00042145">
              <w:trPr>
                <w:trHeight w:val="288"/>
                <w:jc w:val="center"/>
              </w:trPr>
              <w:tc>
                <w:tcPr>
                  <w:tcW w:w="6950" w:type="dxa"/>
                  <w:gridSpan w:val="3"/>
                  <w:shd w:val="clear" w:color="auto" w:fill="auto"/>
                  <w:noWrap/>
                  <w:vAlign w:val="center"/>
                </w:tcPr>
                <w:p w14:paraId="04014682" w14:textId="3E7F45BF" w:rsidR="00821A1D" w:rsidRPr="00BD3D54" w:rsidRDefault="00821A1D" w:rsidP="00310889">
                  <w:pPr>
                    <w:framePr w:hSpace="141" w:wrap="around" w:vAnchor="text" w:hAnchor="margin" w:x="108" w:y="-3002"/>
                    <w:spacing w:before="240" w:line="240" w:lineRule="auto"/>
                    <w:suppressOverlap/>
                    <w:rPr>
                      <w:rFonts w:ascii="Arial" w:eastAsia="Calibri" w:hAnsi="Arial" w:cs="Arial"/>
                      <w:b/>
                      <w:sz w:val="18"/>
                      <w:szCs w:val="18"/>
                    </w:rPr>
                  </w:pPr>
                  <w:r w:rsidRPr="00BD3D54">
                    <w:rPr>
                      <w:rFonts w:ascii="Arial" w:eastAsia="Calibri" w:hAnsi="Arial" w:cs="Arial"/>
                      <w:b/>
                      <w:sz w:val="18"/>
                      <w:szCs w:val="18"/>
                    </w:rPr>
                    <w:t>Maksymalna łączna masa wszystkich rodzajów odpadów, które mogą być magazynowane [Mg]</w:t>
                  </w:r>
                </w:p>
              </w:tc>
              <w:tc>
                <w:tcPr>
                  <w:tcW w:w="1268" w:type="dxa"/>
                  <w:shd w:val="clear" w:color="auto" w:fill="auto"/>
                  <w:noWrap/>
                  <w:vAlign w:val="center"/>
                </w:tcPr>
                <w:p w14:paraId="3FFAA94A" w14:textId="00A9E4B5" w:rsidR="00821A1D" w:rsidRPr="00BD3D54" w:rsidRDefault="00821A1D" w:rsidP="00310889">
                  <w:pPr>
                    <w:framePr w:hSpace="141" w:wrap="around" w:vAnchor="text" w:hAnchor="margin" w:x="108" w:y="-3002"/>
                    <w:spacing w:before="240" w:line="240" w:lineRule="auto"/>
                    <w:suppressOverlap/>
                    <w:jc w:val="center"/>
                    <w:rPr>
                      <w:rFonts w:ascii="Arial" w:eastAsia="Calibri" w:hAnsi="Arial" w:cs="Arial"/>
                      <w:b/>
                      <w:sz w:val="18"/>
                      <w:szCs w:val="18"/>
                    </w:rPr>
                  </w:pPr>
                  <w:r w:rsidRPr="00BD3D54">
                    <w:rPr>
                      <w:rFonts w:ascii="Arial" w:eastAsia="Calibri" w:hAnsi="Arial" w:cs="Arial"/>
                      <w:b/>
                      <w:sz w:val="18"/>
                      <w:szCs w:val="18"/>
                    </w:rPr>
                    <w:t>468,00</w:t>
                  </w:r>
                </w:p>
              </w:tc>
              <w:tc>
                <w:tcPr>
                  <w:tcW w:w="991" w:type="dxa"/>
                  <w:shd w:val="clear" w:color="auto" w:fill="auto"/>
                  <w:noWrap/>
                  <w:vAlign w:val="center"/>
                </w:tcPr>
                <w:p w14:paraId="0E3D6157" w14:textId="47C30AC4" w:rsidR="00821A1D" w:rsidRPr="00BD3D54" w:rsidRDefault="00821A1D" w:rsidP="00310889">
                  <w:pPr>
                    <w:framePr w:hSpace="141" w:wrap="around" w:vAnchor="text" w:hAnchor="margin" w:x="108" w:y="-3002"/>
                    <w:spacing w:before="240" w:line="240" w:lineRule="auto"/>
                    <w:suppressOverlap/>
                    <w:jc w:val="center"/>
                    <w:rPr>
                      <w:rFonts w:ascii="Arial" w:eastAsia="Calibri" w:hAnsi="Arial" w:cs="Arial"/>
                      <w:b/>
                      <w:sz w:val="18"/>
                      <w:szCs w:val="18"/>
                    </w:rPr>
                  </w:pPr>
                  <w:r w:rsidRPr="00BD3D54">
                    <w:rPr>
                      <w:rFonts w:ascii="Arial" w:eastAsia="Calibri" w:hAnsi="Arial" w:cs="Arial"/>
                      <w:b/>
                      <w:sz w:val="18"/>
                      <w:szCs w:val="18"/>
                    </w:rPr>
                    <w:t>40 000,00</w:t>
                  </w:r>
                </w:p>
              </w:tc>
            </w:tr>
          </w:tbl>
          <w:p w14:paraId="4DFBB4D2" w14:textId="62DBB3D2" w:rsidR="000C5683" w:rsidRPr="00F72B04" w:rsidRDefault="007B74B2" w:rsidP="003D6A57">
            <w:pPr>
              <w:pStyle w:val="Arial10i50"/>
              <w:rPr>
                <w:rFonts w:cs="Arial"/>
                <w:b/>
                <w:szCs w:val="21"/>
              </w:rPr>
            </w:pPr>
            <w:r>
              <w:rPr>
                <w:rFonts w:cs="Arial"/>
                <w:color w:val="auto"/>
                <w:szCs w:val="21"/>
              </w:rPr>
              <w:br/>
            </w:r>
          </w:p>
          <w:p w14:paraId="11EBB24E" w14:textId="7F47145E" w:rsidR="003D6A57" w:rsidRPr="00F72B04" w:rsidRDefault="002E67FF" w:rsidP="003D6A57">
            <w:pPr>
              <w:pStyle w:val="Arial10i50"/>
              <w:rPr>
                <w:rFonts w:cs="Arial"/>
                <w:b/>
                <w:szCs w:val="21"/>
              </w:rPr>
            </w:pPr>
            <w:r>
              <w:rPr>
                <w:rFonts w:cs="Arial"/>
                <w:b/>
                <w:szCs w:val="21"/>
              </w:rPr>
              <w:t xml:space="preserve">5.4.10. </w:t>
            </w:r>
            <w:r w:rsidR="003D6A57" w:rsidRPr="00F72B04">
              <w:rPr>
                <w:rFonts w:cs="Arial"/>
                <w:b/>
                <w:szCs w:val="21"/>
              </w:rPr>
              <w:t>Maksymalna masa poszczególnych rodzajów odpadów i maksymalna łączna masa wszystkich rodzajów odpadów, które mogą być magazynowane w tym samym czasie oraz które mogą być magazynowane w okresie roku</w:t>
            </w:r>
            <w:r w:rsidR="00DA022B">
              <w:rPr>
                <w:rFonts w:cs="Arial"/>
                <w:b/>
                <w:szCs w:val="21"/>
              </w:rPr>
              <w:t xml:space="preserve"> </w:t>
            </w:r>
            <w:r w:rsidR="003D6A57" w:rsidRPr="00F72B04">
              <w:rPr>
                <w:rFonts w:cs="Arial"/>
                <w:b/>
                <w:szCs w:val="21"/>
              </w:rPr>
              <w:t>– Magazyn Odpadów Medycznych MOM</w:t>
            </w:r>
          </w:p>
          <w:p w14:paraId="5912D390" w14:textId="77777777" w:rsidR="003D6A57" w:rsidRPr="00F72B04" w:rsidRDefault="003D6A57" w:rsidP="003D6A57">
            <w:pPr>
              <w:pStyle w:val="Arial10i50"/>
              <w:rPr>
                <w:rFonts w:cs="Arial"/>
                <w:b/>
                <w:szCs w:val="21"/>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0"/>
              <w:gridCol w:w="1056"/>
              <w:gridCol w:w="5254"/>
              <w:gridCol w:w="1428"/>
              <w:gridCol w:w="966"/>
              <w:gridCol w:w="16"/>
            </w:tblGrid>
            <w:tr w:rsidR="000C5683" w:rsidRPr="00BD3D54" w14:paraId="5E51B226" w14:textId="77777777" w:rsidTr="005F6422">
              <w:trPr>
                <w:gridAfter w:val="1"/>
                <w:wAfter w:w="16" w:type="dxa"/>
                <w:trHeight w:val="470"/>
                <w:jc w:val="center"/>
              </w:trPr>
              <w:tc>
                <w:tcPr>
                  <w:tcW w:w="640" w:type="dxa"/>
                  <w:vMerge w:val="restart"/>
                  <w:shd w:val="clear" w:color="auto" w:fill="auto"/>
                  <w:noWrap/>
                  <w:vAlign w:val="center"/>
                  <w:hideMark/>
                </w:tcPr>
                <w:p w14:paraId="55FDC6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BD3D54">
                    <w:rPr>
                      <w:rFonts w:ascii="Arial" w:eastAsia="Times New Roman" w:hAnsi="Arial" w:cs="Arial"/>
                      <w:b/>
                      <w:bCs/>
                      <w:color w:val="000000"/>
                      <w:sz w:val="18"/>
                      <w:szCs w:val="18"/>
                      <w:lang w:eastAsia="pl-PL"/>
                    </w:rPr>
                    <w:t>Lp.</w:t>
                  </w:r>
                </w:p>
              </w:tc>
              <w:tc>
                <w:tcPr>
                  <w:tcW w:w="1056" w:type="dxa"/>
                  <w:vMerge w:val="restart"/>
                  <w:shd w:val="clear" w:color="auto" w:fill="auto"/>
                  <w:noWrap/>
                  <w:vAlign w:val="center"/>
                  <w:hideMark/>
                </w:tcPr>
                <w:p w14:paraId="03C2EE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Kod odpadu</w:t>
                  </w:r>
                </w:p>
              </w:tc>
              <w:tc>
                <w:tcPr>
                  <w:tcW w:w="5254" w:type="dxa"/>
                  <w:vMerge w:val="restart"/>
                  <w:shd w:val="clear" w:color="auto" w:fill="auto"/>
                  <w:vAlign w:val="center"/>
                  <w:hideMark/>
                </w:tcPr>
                <w:p w14:paraId="68565C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Rodzaj odpadu</w:t>
                  </w:r>
                </w:p>
              </w:tc>
              <w:tc>
                <w:tcPr>
                  <w:tcW w:w="2394" w:type="dxa"/>
                  <w:gridSpan w:val="2"/>
                  <w:shd w:val="clear" w:color="auto" w:fill="auto"/>
                  <w:vAlign w:val="center"/>
                  <w:hideMark/>
                </w:tcPr>
                <w:p w14:paraId="5415AB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Maksymalna masa poszczególnych rodzajów odpadów które mogą być magazynowane [Mg]</w:t>
                  </w:r>
                </w:p>
              </w:tc>
            </w:tr>
            <w:tr w:rsidR="000C5683" w:rsidRPr="00BD3D54" w14:paraId="5F9BF266" w14:textId="77777777" w:rsidTr="005F6422">
              <w:trPr>
                <w:trHeight w:val="480"/>
                <w:jc w:val="center"/>
              </w:trPr>
              <w:tc>
                <w:tcPr>
                  <w:tcW w:w="640" w:type="dxa"/>
                  <w:vMerge/>
                  <w:shd w:val="clear" w:color="auto" w:fill="auto"/>
                  <w:vAlign w:val="center"/>
                  <w:hideMark/>
                </w:tcPr>
                <w:p w14:paraId="7F2C545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1056" w:type="dxa"/>
                  <w:vMerge/>
                  <w:shd w:val="clear" w:color="auto" w:fill="auto"/>
                  <w:vAlign w:val="center"/>
                  <w:hideMark/>
                </w:tcPr>
                <w:p w14:paraId="62AD579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5254" w:type="dxa"/>
                  <w:vMerge/>
                  <w:shd w:val="clear" w:color="auto" w:fill="auto"/>
                  <w:vAlign w:val="center"/>
                  <w:hideMark/>
                </w:tcPr>
                <w:p w14:paraId="2F06139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1428" w:type="dxa"/>
                  <w:shd w:val="clear" w:color="auto" w:fill="auto"/>
                  <w:vAlign w:val="center"/>
                  <w:hideMark/>
                </w:tcPr>
                <w:p w14:paraId="172AA2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tym samym czasie</w:t>
                  </w:r>
                </w:p>
              </w:tc>
              <w:tc>
                <w:tcPr>
                  <w:tcW w:w="982" w:type="dxa"/>
                  <w:gridSpan w:val="2"/>
                  <w:shd w:val="clear" w:color="auto" w:fill="auto"/>
                  <w:vAlign w:val="center"/>
                  <w:hideMark/>
                </w:tcPr>
                <w:p w14:paraId="59BA6A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okresie roku</w:t>
                  </w:r>
                </w:p>
              </w:tc>
            </w:tr>
            <w:tr w:rsidR="000C5683" w:rsidRPr="00BD3D54" w14:paraId="31ACDFAF" w14:textId="77777777" w:rsidTr="005F6422">
              <w:trPr>
                <w:trHeight w:val="456"/>
                <w:jc w:val="center"/>
              </w:trPr>
              <w:tc>
                <w:tcPr>
                  <w:tcW w:w="640" w:type="dxa"/>
                  <w:shd w:val="clear" w:color="auto" w:fill="auto"/>
                  <w:noWrap/>
                  <w:vAlign w:val="center"/>
                  <w:hideMark/>
                </w:tcPr>
                <w:p w14:paraId="7CAF14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p>
              </w:tc>
              <w:tc>
                <w:tcPr>
                  <w:tcW w:w="1056" w:type="dxa"/>
                  <w:shd w:val="clear" w:color="auto" w:fill="auto"/>
                  <w:vAlign w:val="center"/>
                  <w:hideMark/>
                </w:tcPr>
                <w:p w14:paraId="63B971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18 01 01</w:t>
                  </w:r>
                </w:p>
              </w:tc>
              <w:tc>
                <w:tcPr>
                  <w:tcW w:w="5254" w:type="dxa"/>
                  <w:shd w:val="clear" w:color="auto" w:fill="auto"/>
                  <w:vAlign w:val="center"/>
                  <w:hideMark/>
                </w:tcPr>
                <w:p w14:paraId="5C40C274" w14:textId="437CACE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Narzędzia chirurgiczne i zabiegowe oraz ich resztki </w:t>
                  </w:r>
                  <w:r w:rsidR="00AE6EB7">
                    <w:rPr>
                      <w:rFonts w:ascii="Arial" w:eastAsia="Times New Roman" w:hAnsi="Arial" w:cs="Arial"/>
                      <w:sz w:val="18"/>
                      <w:szCs w:val="18"/>
                      <w:lang w:eastAsia="pl-PL"/>
                    </w:rPr>
                    <w:br/>
                  </w:r>
                  <w:r w:rsidRPr="00BD3D54">
                    <w:rPr>
                      <w:rFonts w:ascii="Arial" w:eastAsia="Times New Roman" w:hAnsi="Arial" w:cs="Arial"/>
                      <w:sz w:val="18"/>
                      <w:szCs w:val="18"/>
                      <w:lang w:eastAsia="pl-PL"/>
                    </w:rPr>
                    <w:t>(z wyłączeniem 18 01 03)</w:t>
                  </w:r>
                </w:p>
              </w:tc>
              <w:tc>
                <w:tcPr>
                  <w:tcW w:w="1428" w:type="dxa"/>
                  <w:shd w:val="clear" w:color="auto" w:fill="auto"/>
                  <w:noWrap/>
                  <w:vAlign w:val="center"/>
                  <w:hideMark/>
                </w:tcPr>
                <w:p w14:paraId="3B70B8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2" w:type="dxa"/>
                  <w:gridSpan w:val="2"/>
                  <w:shd w:val="clear" w:color="auto" w:fill="auto"/>
                  <w:noWrap/>
                  <w:vAlign w:val="center"/>
                  <w:hideMark/>
                </w:tcPr>
                <w:p w14:paraId="6E724A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48E30165" w14:textId="77777777" w:rsidTr="005F6422">
              <w:trPr>
                <w:trHeight w:val="565"/>
                <w:jc w:val="center"/>
              </w:trPr>
              <w:tc>
                <w:tcPr>
                  <w:tcW w:w="640" w:type="dxa"/>
                  <w:shd w:val="clear" w:color="auto" w:fill="auto"/>
                  <w:noWrap/>
                  <w:vAlign w:val="center"/>
                  <w:hideMark/>
                </w:tcPr>
                <w:p w14:paraId="500E19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p>
              </w:tc>
              <w:tc>
                <w:tcPr>
                  <w:tcW w:w="1056" w:type="dxa"/>
                  <w:shd w:val="clear" w:color="auto" w:fill="auto"/>
                  <w:vAlign w:val="center"/>
                  <w:hideMark/>
                </w:tcPr>
                <w:p w14:paraId="47F1AD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01 02* </w:t>
                  </w:r>
                </w:p>
              </w:tc>
              <w:tc>
                <w:tcPr>
                  <w:tcW w:w="5254" w:type="dxa"/>
                  <w:shd w:val="clear" w:color="auto" w:fill="auto"/>
                  <w:vAlign w:val="center"/>
                  <w:hideMark/>
                </w:tcPr>
                <w:p w14:paraId="1D86F3BB" w14:textId="712E072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Części ciała i organy oraz pojemniki na krew i konserwanty służące do jej przechowywania (z wyłączeniem 18 01 03) </w:t>
                  </w:r>
                </w:p>
              </w:tc>
              <w:tc>
                <w:tcPr>
                  <w:tcW w:w="1428" w:type="dxa"/>
                  <w:shd w:val="clear" w:color="auto" w:fill="auto"/>
                  <w:noWrap/>
                  <w:vAlign w:val="center"/>
                  <w:hideMark/>
                </w:tcPr>
                <w:p w14:paraId="5D4103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4,9</w:t>
                  </w:r>
                </w:p>
              </w:tc>
              <w:tc>
                <w:tcPr>
                  <w:tcW w:w="982" w:type="dxa"/>
                  <w:gridSpan w:val="2"/>
                  <w:shd w:val="clear" w:color="auto" w:fill="auto"/>
                  <w:noWrap/>
                  <w:vAlign w:val="center"/>
                  <w:hideMark/>
                </w:tcPr>
                <w:p w14:paraId="223AE8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1764</w:t>
                  </w:r>
                </w:p>
              </w:tc>
            </w:tr>
            <w:tr w:rsidR="000C5683" w:rsidRPr="00BD3D54" w14:paraId="101A035D" w14:textId="77777777" w:rsidTr="005F6422">
              <w:trPr>
                <w:trHeight w:val="1268"/>
                <w:jc w:val="center"/>
              </w:trPr>
              <w:tc>
                <w:tcPr>
                  <w:tcW w:w="640" w:type="dxa"/>
                  <w:shd w:val="clear" w:color="auto" w:fill="auto"/>
                  <w:noWrap/>
                  <w:vAlign w:val="center"/>
                  <w:hideMark/>
                </w:tcPr>
                <w:p w14:paraId="47B95E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w:t>
                  </w:r>
                </w:p>
              </w:tc>
              <w:tc>
                <w:tcPr>
                  <w:tcW w:w="1056" w:type="dxa"/>
                  <w:shd w:val="clear" w:color="auto" w:fill="auto"/>
                  <w:vAlign w:val="center"/>
                  <w:hideMark/>
                </w:tcPr>
                <w:p w14:paraId="2D75BF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01 03* </w:t>
                  </w:r>
                </w:p>
              </w:tc>
              <w:tc>
                <w:tcPr>
                  <w:tcW w:w="5254" w:type="dxa"/>
                  <w:shd w:val="clear" w:color="auto" w:fill="auto"/>
                  <w:vAlign w:val="center"/>
                  <w:hideMark/>
                </w:tcPr>
                <w:p w14:paraId="192E3501" w14:textId="0DD5A78F"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odpady, które zawierają żywe drobnoustroje chorobotwórcze lub ich toksyny oraz inne formy zdolne do przeniesienia materiału genetycznego, o których wiadomo lub co do których istnieją wiarygodne podstawy do sądzenia, że wywołują choroby u ludzi i zwierząt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zainfekowane </w:t>
                  </w:r>
                  <w:proofErr w:type="spellStart"/>
                  <w:r w:rsidRPr="00BD3D54">
                    <w:rPr>
                      <w:rFonts w:ascii="Arial" w:eastAsia="Times New Roman" w:hAnsi="Arial" w:cs="Arial"/>
                      <w:sz w:val="18"/>
                      <w:szCs w:val="18"/>
                      <w:lang w:eastAsia="pl-PL"/>
                    </w:rPr>
                    <w:t>pieluchomajtki</w:t>
                  </w:r>
                  <w:proofErr w:type="spellEnd"/>
                  <w:r w:rsidRPr="00BD3D54">
                    <w:rPr>
                      <w:rFonts w:ascii="Arial" w:eastAsia="Times New Roman" w:hAnsi="Arial" w:cs="Arial"/>
                      <w:sz w:val="18"/>
                      <w:szCs w:val="18"/>
                      <w:lang w:eastAsia="pl-PL"/>
                    </w:rPr>
                    <w:t xml:space="preserve">, podpaski, podkłady), z wyłączeniem 18 01 80 </w:t>
                  </w:r>
                  <w:r w:rsidR="00AE5EA3" w:rsidRPr="00BD3D54">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18 01 82 </w:t>
                  </w:r>
                </w:p>
              </w:tc>
              <w:tc>
                <w:tcPr>
                  <w:tcW w:w="1428" w:type="dxa"/>
                  <w:shd w:val="clear" w:color="auto" w:fill="auto"/>
                  <w:noWrap/>
                  <w:vAlign w:val="center"/>
                  <w:hideMark/>
                </w:tcPr>
                <w:p w14:paraId="1CB429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2,8</w:t>
                  </w:r>
                </w:p>
              </w:tc>
              <w:tc>
                <w:tcPr>
                  <w:tcW w:w="982" w:type="dxa"/>
                  <w:gridSpan w:val="2"/>
                  <w:shd w:val="clear" w:color="auto" w:fill="auto"/>
                  <w:noWrap/>
                  <w:vAlign w:val="center"/>
                  <w:hideMark/>
                </w:tcPr>
                <w:p w14:paraId="46A702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2016</w:t>
                  </w:r>
                </w:p>
              </w:tc>
            </w:tr>
            <w:tr w:rsidR="000C5683" w:rsidRPr="00BD3D54" w14:paraId="60305466" w14:textId="77777777" w:rsidTr="005F6422">
              <w:trPr>
                <w:trHeight w:val="550"/>
                <w:jc w:val="center"/>
              </w:trPr>
              <w:tc>
                <w:tcPr>
                  <w:tcW w:w="640" w:type="dxa"/>
                  <w:shd w:val="clear" w:color="auto" w:fill="auto"/>
                  <w:noWrap/>
                  <w:vAlign w:val="center"/>
                  <w:hideMark/>
                </w:tcPr>
                <w:p w14:paraId="50FFD1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p>
              </w:tc>
              <w:tc>
                <w:tcPr>
                  <w:tcW w:w="1056" w:type="dxa"/>
                  <w:shd w:val="clear" w:color="auto" w:fill="auto"/>
                  <w:vAlign w:val="center"/>
                  <w:hideMark/>
                </w:tcPr>
                <w:p w14:paraId="010EC6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18 01 04</w:t>
                  </w:r>
                </w:p>
              </w:tc>
              <w:tc>
                <w:tcPr>
                  <w:tcW w:w="5254" w:type="dxa"/>
                  <w:shd w:val="clear" w:color="auto" w:fill="auto"/>
                  <w:vAlign w:val="center"/>
                  <w:hideMark/>
                </w:tcPr>
                <w:p w14:paraId="2ED5A8CE" w14:textId="39ECFDD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odpady niż wymienione w 18 01 03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opatrunki </w:t>
                  </w:r>
                  <w:r w:rsidR="00AE6EB7">
                    <w:rPr>
                      <w:rFonts w:ascii="Arial" w:eastAsia="Times New Roman" w:hAnsi="Arial" w:cs="Arial"/>
                      <w:sz w:val="18"/>
                      <w:szCs w:val="18"/>
                      <w:lang w:eastAsia="pl-PL"/>
                    </w:rPr>
                    <w:br/>
                  </w:r>
                  <w:r w:rsidRPr="00BD3D54">
                    <w:rPr>
                      <w:rFonts w:ascii="Arial" w:eastAsia="Times New Roman" w:hAnsi="Arial" w:cs="Arial"/>
                      <w:sz w:val="18"/>
                      <w:szCs w:val="18"/>
                      <w:lang w:eastAsia="pl-PL"/>
                    </w:rPr>
                    <w:t>z materiału lub gipsu, pościel, ubrania jednorazowe, pieluchy)</w:t>
                  </w:r>
                </w:p>
              </w:tc>
              <w:tc>
                <w:tcPr>
                  <w:tcW w:w="1428" w:type="dxa"/>
                  <w:shd w:val="clear" w:color="auto" w:fill="auto"/>
                  <w:noWrap/>
                  <w:vAlign w:val="center"/>
                  <w:hideMark/>
                </w:tcPr>
                <w:p w14:paraId="55B9B5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2,8</w:t>
                  </w:r>
                </w:p>
              </w:tc>
              <w:tc>
                <w:tcPr>
                  <w:tcW w:w="982" w:type="dxa"/>
                  <w:gridSpan w:val="2"/>
                  <w:shd w:val="clear" w:color="auto" w:fill="auto"/>
                  <w:noWrap/>
                  <w:vAlign w:val="center"/>
                  <w:hideMark/>
                </w:tcPr>
                <w:p w14:paraId="506F7D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2016</w:t>
                  </w:r>
                </w:p>
              </w:tc>
            </w:tr>
            <w:tr w:rsidR="000C5683" w:rsidRPr="00BD3D54" w14:paraId="2238ED87" w14:textId="77777777" w:rsidTr="005F6422">
              <w:trPr>
                <w:trHeight w:val="558"/>
                <w:jc w:val="center"/>
              </w:trPr>
              <w:tc>
                <w:tcPr>
                  <w:tcW w:w="640" w:type="dxa"/>
                  <w:shd w:val="clear" w:color="auto" w:fill="auto"/>
                  <w:noWrap/>
                  <w:vAlign w:val="center"/>
                  <w:hideMark/>
                </w:tcPr>
                <w:p w14:paraId="3922C6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p>
              </w:tc>
              <w:tc>
                <w:tcPr>
                  <w:tcW w:w="1056" w:type="dxa"/>
                  <w:shd w:val="clear" w:color="auto" w:fill="auto"/>
                  <w:vAlign w:val="center"/>
                  <w:hideMark/>
                </w:tcPr>
                <w:p w14:paraId="06267A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01 80*</w:t>
                  </w:r>
                </w:p>
              </w:tc>
              <w:tc>
                <w:tcPr>
                  <w:tcW w:w="5254" w:type="dxa"/>
                  <w:shd w:val="clear" w:color="auto" w:fill="auto"/>
                  <w:vAlign w:val="center"/>
                  <w:hideMark/>
                </w:tcPr>
                <w:p w14:paraId="0D2E358A" w14:textId="5CEF8A3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peloidy po zabiegach wykonywanych w ramach działalności leczniczej o właściwościach zakaźnych</w:t>
                  </w:r>
                </w:p>
              </w:tc>
              <w:tc>
                <w:tcPr>
                  <w:tcW w:w="1428" w:type="dxa"/>
                  <w:shd w:val="clear" w:color="auto" w:fill="auto"/>
                  <w:noWrap/>
                  <w:vAlign w:val="center"/>
                  <w:hideMark/>
                </w:tcPr>
                <w:p w14:paraId="40C89B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2,8</w:t>
                  </w:r>
                </w:p>
              </w:tc>
              <w:tc>
                <w:tcPr>
                  <w:tcW w:w="982" w:type="dxa"/>
                  <w:gridSpan w:val="2"/>
                  <w:shd w:val="clear" w:color="auto" w:fill="auto"/>
                  <w:noWrap/>
                  <w:vAlign w:val="center"/>
                  <w:hideMark/>
                </w:tcPr>
                <w:p w14:paraId="6B07B8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1008</w:t>
                  </w:r>
                </w:p>
              </w:tc>
            </w:tr>
            <w:tr w:rsidR="000C5683" w:rsidRPr="00BD3D54" w14:paraId="0E81CDBF" w14:textId="77777777" w:rsidTr="005F6422">
              <w:trPr>
                <w:trHeight w:val="423"/>
                <w:jc w:val="center"/>
              </w:trPr>
              <w:tc>
                <w:tcPr>
                  <w:tcW w:w="640" w:type="dxa"/>
                  <w:shd w:val="clear" w:color="auto" w:fill="auto"/>
                  <w:noWrap/>
                  <w:vAlign w:val="center"/>
                  <w:hideMark/>
                </w:tcPr>
                <w:p w14:paraId="7CFD25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p>
              </w:tc>
              <w:tc>
                <w:tcPr>
                  <w:tcW w:w="1056" w:type="dxa"/>
                  <w:shd w:val="clear" w:color="auto" w:fill="auto"/>
                  <w:vAlign w:val="center"/>
                  <w:hideMark/>
                </w:tcPr>
                <w:p w14:paraId="169F96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18 01 81</w:t>
                  </w:r>
                </w:p>
              </w:tc>
              <w:tc>
                <w:tcPr>
                  <w:tcW w:w="5254" w:type="dxa"/>
                  <w:shd w:val="clear" w:color="auto" w:fill="auto"/>
                  <w:vAlign w:val="center"/>
                  <w:hideMark/>
                </w:tcPr>
                <w:p w14:paraId="0366C148" w14:textId="6C97642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peloidy po zabiegach wykonywanych </w:t>
                  </w:r>
                  <w:r w:rsidR="00AE5EA3" w:rsidRPr="00BD3D54">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ramach działalności leczniczej, inne niż wymienione </w:t>
                  </w:r>
                  <w:r w:rsidR="00AE6EB7">
                    <w:rPr>
                      <w:rFonts w:ascii="Arial" w:eastAsia="Times New Roman" w:hAnsi="Arial" w:cs="Arial"/>
                      <w:sz w:val="18"/>
                      <w:szCs w:val="18"/>
                      <w:lang w:eastAsia="pl-PL"/>
                    </w:rPr>
                    <w:br/>
                  </w:r>
                  <w:r w:rsidRPr="00BD3D54">
                    <w:rPr>
                      <w:rFonts w:ascii="Arial" w:eastAsia="Times New Roman" w:hAnsi="Arial" w:cs="Arial"/>
                      <w:sz w:val="18"/>
                      <w:szCs w:val="18"/>
                      <w:lang w:eastAsia="pl-PL"/>
                    </w:rPr>
                    <w:t>w 18 01 80</w:t>
                  </w:r>
                </w:p>
              </w:tc>
              <w:tc>
                <w:tcPr>
                  <w:tcW w:w="1428" w:type="dxa"/>
                  <w:shd w:val="clear" w:color="auto" w:fill="auto"/>
                  <w:noWrap/>
                  <w:vAlign w:val="center"/>
                  <w:hideMark/>
                </w:tcPr>
                <w:p w14:paraId="18119A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2,8</w:t>
                  </w:r>
                </w:p>
              </w:tc>
              <w:tc>
                <w:tcPr>
                  <w:tcW w:w="982" w:type="dxa"/>
                  <w:gridSpan w:val="2"/>
                  <w:shd w:val="clear" w:color="auto" w:fill="auto"/>
                  <w:noWrap/>
                  <w:vAlign w:val="center"/>
                  <w:hideMark/>
                </w:tcPr>
                <w:p w14:paraId="766EAA2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1008</w:t>
                  </w:r>
                </w:p>
              </w:tc>
            </w:tr>
            <w:tr w:rsidR="000C5683" w:rsidRPr="00BD3D54" w14:paraId="14FE65B4" w14:textId="77777777" w:rsidTr="005F6422">
              <w:trPr>
                <w:trHeight w:val="274"/>
                <w:jc w:val="center"/>
              </w:trPr>
              <w:tc>
                <w:tcPr>
                  <w:tcW w:w="640" w:type="dxa"/>
                  <w:shd w:val="clear" w:color="auto" w:fill="auto"/>
                  <w:noWrap/>
                  <w:vAlign w:val="center"/>
                  <w:hideMark/>
                </w:tcPr>
                <w:p w14:paraId="24BEC1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p>
              </w:tc>
              <w:tc>
                <w:tcPr>
                  <w:tcW w:w="1056" w:type="dxa"/>
                  <w:shd w:val="clear" w:color="auto" w:fill="auto"/>
                  <w:vAlign w:val="center"/>
                  <w:hideMark/>
                </w:tcPr>
                <w:p w14:paraId="450D41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01 82* </w:t>
                  </w:r>
                </w:p>
              </w:tc>
              <w:tc>
                <w:tcPr>
                  <w:tcW w:w="5254" w:type="dxa"/>
                  <w:shd w:val="clear" w:color="auto" w:fill="auto"/>
                  <w:vAlign w:val="center"/>
                  <w:hideMark/>
                </w:tcPr>
                <w:p w14:paraId="2885DDB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z żywienia pacjentów oddziałów zakaźnych </w:t>
                  </w:r>
                </w:p>
              </w:tc>
              <w:tc>
                <w:tcPr>
                  <w:tcW w:w="1428" w:type="dxa"/>
                  <w:shd w:val="clear" w:color="auto" w:fill="auto"/>
                  <w:noWrap/>
                  <w:vAlign w:val="center"/>
                  <w:hideMark/>
                </w:tcPr>
                <w:p w14:paraId="329702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w:t>
                  </w:r>
                </w:p>
              </w:tc>
              <w:tc>
                <w:tcPr>
                  <w:tcW w:w="982" w:type="dxa"/>
                  <w:gridSpan w:val="2"/>
                  <w:shd w:val="clear" w:color="auto" w:fill="auto"/>
                  <w:noWrap/>
                  <w:vAlign w:val="center"/>
                  <w:hideMark/>
                </w:tcPr>
                <w:p w14:paraId="6648E1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2520</w:t>
                  </w:r>
                </w:p>
              </w:tc>
            </w:tr>
            <w:tr w:rsidR="000C5683" w:rsidRPr="00BD3D54" w14:paraId="0FF068E1" w14:textId="77777777" w:rsidTr="005F6422">
              <w:trPr>
                <w:trHeight w:val="456"/>
                <w:jc w:val="center"/>
              </w:trPr>
              <w:tc>
                <w:tcPr>
                  <w:tcW w:w="640" w:type="dxa"/>
                  <w:shd w:val="clear" w:color="auto" w:fill="auto"/>
                  <w:noWrap/>
                  <w:vAlign w:val="center"/>
                  <w:hideMark/>
                </w:tcPr>
                <w:p w14:paraId="7E906B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p>
              </w:tc>
              <w:tc>
                <w:tcPr>
                  <w:tcW w:w="1056" w:type="dxa"/>
                  <w:shd w:val="clear" w:color="auto" w:fill="auto"/>
                  <w:vAlign w:val="center"/>
                  <w:hideMark/>
                </w:tcPr>
                <w:p w14:paraId="056D88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18 02 01</w:t>
                  </w:r>
                </w:p>
              </w:tc>
              <w:tc>
                <w:tcPr>
                  <w:tcW w:w="5254" w:type="dxa"/>
                  <w:shd w:val="clear" w:color="auto" w:fill="auto"/>
                  <w:vAlign w:val="center"/>
                  <w:hideMark/>
                </w:tcPr>
                <w:p w14:paraId="5612C6B7" w14:textId="06EB3BF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Narzędzia chirurgiczne i zabiegowe oraz ich resztki </w:t>
                  </w:r>
                  <w:r w:rsidR="00AE6EB7">
                    <w:rPr>
                      <w:rFonts w:ascii="Arial" w:eastAsia="Times New Roman" w:hAnsi="Arial" w:cs="Arial"/>
                      <w:sz w:val="18"/>
                      <w:szCs w:val="18"/>
                      <w:lang w:eastAsia="pl-PL"/>
                    </w:rPr>
                    <w:br/>
                  </w:r>
                  <w:r w:rsidRPr="00BD3D54">
                    <w:rPr>
                      <w:rFonts w:ascii="Arial" w:eastAsia="Times New Roman" w:hAnsi="Arial" w:cs="Arial"/>
                      <w:sz w:val="18"/>
                      <w:szCs w:val="18"/>
                      <w:lang w:eastAsia="pl-PL"/>
                    </w:rPr>
                    <w:t>(z wyłączeniem 18 02 02)</w:t>
                  </w:r>
                </w:p>
              </w:tc>
              <w:tc>
                <w:tcPr>
                  <w:tcW w:w="1428" w:type="dxa"/>
                  <w:shd w:val="clear" w:color="auto" w:fill="auto"/>
                  <w:noWrap/>
                  <w:vAlign w:val="center"/>
                  <w:hideMark/>
                </w:tcPr>
                <w:p w14:paraId="295E45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982" w:type="dxa"/>
                  <w:gridSpan w:val="2"/>
                  <w:shd w:val="clear" w:color="auto" w:fill="auto"/>
                  <w:noWrap/>
                  <w:vAlign w:val="center"/>
                  <w:hideMark/>
                </w:tcPr>
                <w:p w14:paraId="208B02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342372CD" w14:textId="77777777" w:rsidTr="005F6422">
              <w:trPr>
                <w:trHeight w:val="937"/>
                <w:jc w:val="center"/>
              </w:trPr>
              <w:tc>
                <w:tcPr>
                  <w:tcW w:w="640" w:type="dxa"/>
                  <w:shd w:val="clear" w:color="auto" w:fill="auto"/>
                  <w:noWrap/>
                  <w:vAlign w:val="center"/>
                  <w:hideMark/>
                </w:tcPr>
                <w:p w14:paraId="14F42E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p>
              </w:tc>
              <w:tc>
                <w:tcPr>
                  <w:tcW w:w="1056" w:type="dxa"/>
                  <w:shd w:val="clear" w:color="auto" w:fill="auto"/>
                  <w:vAlign w:val="center"/>
                  <w:hideMark/>
                </w:tcPr>
                <w:p w14:paraId="76A59E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02 02* </w:t>
                  </w:r>
                </w:p>
              </w:tc>
              <w:tc>
                <w:tcPr>
                  <w:tcW w:w="5254" w:type="dxa"/>
                  <w:shd w:val="clear" w:color="auto" w:fill="auto"/>
                  <w:vAlign w:val="center"/>
                  <w:hideMark/>
                </w:tcPr>
                <w:p w14:paraId="4ACEE50E" w14:textId="0969156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w:t>
                  </w:r>
                </w:p>
              </w:tc>
              <w:tc>
                <w:tcPr>
                  <w:tcW w:w="1428" w:type="dxa"/>
                  <w:shd w:val="clear" w:color="auto" w:fill="auto"/>
                  <w:noWrap/>
                  <w:vAlign w:val="center"/>
                  <w:hideMark/>
                </w:tcPr>
                <w:p w14:paraId="7E3626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8,4</w:t>
                  </w:r>
                </w:p>
              </w:tc>
              <w:tc>
                <w:tcPr>
                  <w:tcW w:w="982" w:type="dxa"/>
                  <w:gridSpan w:val="2"/>
                  <w:shd w:val="clear" w:color="auto" w:fill="auto"/>
                  <w:noWrap/>
                  <w:vAlign w:val="center"/>
                  <w:hideMark/>
                </w:tcPr>
                <w:p w14:paraId="7E7A47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3024</w:t>
                  </w:r>
                </w:p>
              </w:tc>
            </w:tr>
            <w:tr w:rsidR="000C5683" w:rsidRPr="00BD3D54" w14:paraId="12FCB3B4" w14:textId="77777777" w:rsidTr="005F6422">
              <w:trPr>
                <w:trHeight w:val="288"/>
                <w:jc w:val="center"/>
              </w:trPr>
              <w:tc>
                <w:tcPr>
                  <w:tcW w:w="640" w:type="dxa"/>
                  <w:shd w:val="clear" w:color="auto" w:fill="auto"/>
                  <w:noWrap/>
                  <w:vAlign w:val="center"/>
                  <w:hideMark/>
                </w:tcPr>
                <w:p w14:paraId="4EF7FF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p>
              </w:tc>
              <w:tc>
                <w:tcPr>
                  <w:tcW w:w="1056" w:type="dxa"/>
                  <w:shd w:val="clear" w:color="auto" w:fill="auto"/>
                  <w:vAlign w:val="center"/>
                  <w:hideMark/>
                </w:tcPr>
                <w:p w14:paraId="1AFED6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18 02 03</w:t>
                  </w:r>
                </w:p>
              </w:tc>
              <w:tc>
                <w:tcPr>
                  <w:tcW w:w="5254" w:type="dxa"/>
                  <w:shd w:val="clear" w:color="auto" w:fill="auto"/>
                  <w:vAlign w:val="center"/>
                  <w:hideMark/>
                </w:tcPr>
                <w:p w14:paraId="3D679BC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odpady niż wymienione w 18 02 02</w:t>
                  </w:r>
                </w:p>
              </w:tc>
              <w:tc>
                <w:tcPr>
                  <w:tcW w:w="1428" w:type="dxa"/>
                  <w:shd w:val="clear" w:color="auto" w:fill="auto"/>
                  <w:noWrap/>
                  <w:vAlign w:val="center"/>
                  <w:hideMark/>
                </w:tcPr>
                <w:p w14:paraId="4ACEF0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5,6</w:t>
                  </w:r>
                </w:p>
              </w:tc>
              <w:tc>
                <w:tcPr>
                  <w:tcW w:w="982" w:type="dxa"/>
                  <w:gridSpan w:val="2"/>
                  <w:shd w:val="clear" w:color="auto" w:fill="auto"/>
                  <w:noWrap/>
                  <w:vAlign w:val="center"/>
                  <w:hideMark/>
                </w:tcPr>
                <w:p w14:paraId="7FEBC5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2016</w:t>
                  </w:r>
                </w:p>
              </w:tc>
            </w:tr>
            <w:tr w:rsidR="00F018C4" w:rsidRPr="00BD3D54" w14:paraId="0D20F084" w14:textId="77777777" w:rsidTr="005F6422">
              <w:trPr>
                <w:trHeight w:val="288"/>
                <w:jc w:val="center"/>
              </w:trPr>
              <w:tc>
                <w:tcPr>
                  <w:tcW w:w="6950" w:type="dxa"/>
                  <w:gridSpan w:val="3"/>
                  <w:shd w:val="clear" w:color="auto" w:fill="auto"/>
                  <w:noWrap/>
                  <w:vAlign w:val="center"/>
                </w:tcPr>
                <w:p w14:paraId="75BB5921" w14:textId="60717164" w:rsidR="00F018C4" w:rsidRPr="00BD3D54" w:rsidRDefault="00F018C4" w:rsidP="00310889">
                  <w:pPr>
                    <w:framePr w:hSpace="141" w:wrap="around" w:vAnchor="text" w:hAnchor="margin" w:x="108" w:y="-3002"/>
                    <w:spacing w:before="240" w:line="240" w:lineRule="auto"/>
                    <w:suppressOverlap/>
                    <w:rPr>
                      <w:rFonts w:ascii="Arial" w:eastAsia="Times New Roman" w:hAnsi="Arial" w:cs="Arial"/>
                      <w:b/>
                      <w:sz w:val="18"/>
                      <w:szCs w:val="18"/>
                      <w:lang w:eastAsia="pl-PL"/>
                    </w:rPr>
                  </w:pPr>
                  <w:r w:rsidRPr="00BD3D54">
                    <w:rPr>
                      <w:rFonts w:ascii="Arial" w:eastAsia="Times New Roman" w:hAnsi="Arial" w:cs="Arial"/>
                      <w:b/>
                      <w:sz w:val="18"/>
                      <w:szCs w:val="18"/>
                      <w:lang w:eastAsia="pl-PL"/>
                    </w:rPr>
                    <w:t>Maksymalna łączna masa wszystkich rodzajów odpadów, które mogą być magazynowane [Mg]</w:t>
                  </w:r>
                </w:p>
              </w:tc>
              <w:tc>
                <w:tcPr>
                  <w:tcW w:w="1428" w:type="dxa"/>
                  <w:shd w:val="clear" w:color="auto" w:fill="auto"/>
                  <w:noWrap/>
                  <w:vAlign w:val="center"/>
                </w:tcPr>
                <w:p w14:paraId="2F574FCF" w14:textId="2F8D009E" w:rsidR="00F018C4" w:rsidRPr="00BD3D54" w:rsidRDefault="001C2E6D"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12,72</w:t>
                  </w:r>
                </w:p>
              </w:tc>
              <w:tc>
                <w:tcPr>
                  <w:tcW w:w="982" w:type="dxa"/>
                  <w:gridSpan w:val="2"/>
                  <w:shd w:val="clear" w:color="auto" w:fill="auto"/>
                  <w:noWrap/>
                  <w:vAlign w:val="center"/>
                </w:tcPr>
                <w:p w14:paraId="439D85C0" w14:textId="3BCD8E0B" w:rsidR="00F018C4" w:rsidRPr="00BD3D54" w:rsidRDefault="001C2E6D"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5 500,00</w:t>
                  </w:r>
                </w:p>
              </w:tc>
            </w:tr>
          </w:tbl>
          <w:p w14:paraId="662AC994" w14:textId="55D0B2EB" w:rsidR="003C3CBE" w:rsidRDefault="004556A4" w:rsidP="001A5BF3">
            <w:pPr>
              <w:pStyle w:val="Arial10i50"/>
              <w:spacing w:line="268" w:lineRule="atLeast"/>
              <w:rPr>
                <w:rFonts w:cs="Arial"/>
                <w:color w:val="auto"/>
                <w:szCs w:val="21"/>
              </w:rPr>
            </w:pPr>
            <w:r>
              <w:rPr>
                <w:rFonts w:cs="Arial"/>
                <w:color w:val="auto"/>
                <w:szCs w:val="21"/>
              </w:rPr>
              <w:br/>
            </w:r>
          </w:p>
          <w:p w14:paraId="426CBC8F" w14:textId="608A95F6" w:rsidR="004556A4" w:rsidRDefault="004556A4" w:rsidP="001A5BF3">
            <w:pPr>
              <w:pStyle w:val="Arial10i50"/>
              <w:spacing w:line="268" w:lineRule="atLeast"/>
              <w:rPr>
                <w:rFonts w:cs="Arial"/>
                <w:color w:val="auto"/>
                <w:szCs w:val="21"/>
              </w:rPr>
            </w:pPr>
          </w:p>
          <w:p w14:paraId="3FA7DA4E" w14:textId="256EB74E" w:rsidR="004556A4" w:rsidRDefault="004556A4" w:rsidP="001A5BF3">
            <w:pPr>
              <w:pStyle w:val="Arial10i50"/>
              <w:spacing w:line="268" w:lineRule="atLeast"/>
              <w:rPr>
                <w:rFonts w:cs="Arial"/>
                <w:color w:val="auto"/>
                <w:szCs w:val="21"/>
              </w:rPr>
            </w:pPr>
          </w:p>
          <w:p w14:paraId="237B046E" w14:textId="4165A250" w:rsidR="004556A4" w:rsidRDefault="004556A4" w:rsidP="001A5BF3">
            <w:pPr>
              <w:pStyle w:val="Arial10i50"/>
              <w:spacing w:line="268" w:lineRule="atLeast"/>
              <w:rPr>
                <w:rFonts w:cs="Arial"/>
                <w:color w:val="auto"/>
                <w:szCs w:val="21"/>
              </w:rPr>
            </w:pPr>
          </w:p>
          <w:p w14:paraId="7310B34C" w14:textId="62BB5B73" w:rsidR="004556A4" w:rsidRDefault="004556A4" w:rsidP="001A5BF3">
            <w:pPr>
              <w:pStyle w:val="Arial10i50"/>
              <w:spacing w:line="268" w:lineRule="atLeast"/>
              <w:rPr>
                <w:rFonts w:cs="Arial"/>
                <w:color w:val="auto"/>
                <w:szCs w:val="21"/>
              </w:rPr>
            </w:pPr>
          </w:p>
          <w:p w14:paraId="48B039E5" w14:textId="2BA9EE58" w:rsidR="004556A4" w:rsidRDefault="004556A4" w:rsidP="001A5BF3">
            <w:pPr>
              <w:pStyle w:val="Arial10i50"/>
              <w:spacing w:line="268" w:lineRule="atLeast"/>
              <w:rPr>
                <w:rFonts w:cs="Arial"/>
                <w:color w:val="auto"/>
                <w:szCs w:val="21"/>
              </w:rPr>
            </w:pPr>
          </w:p>
          <w:p w14:paraId="31296BE1" w14:textId="1D1C5C46" w:rsidR="004556A4" w:rsidRDefault="004556A4" w:rsidP="001A5BF3">
            <w:pPr>
              <w:pStyle w:val="Arial10i50"/>
              <w:spacing w:line="268" w:lineRule="atLeast"/>
              <w:rPr>
                <w:rFonts w:cs="Arial"/>
                <w:color w:val="auto"/>
                <w:szCs w:val="21"/>
              </w:rPr>
            </w:pPr>
          </w:p>
          <w:p w14:paraId="640CB27C" w14:textId="56281CB5" w:rsidR="004556A4" w:rsidRDefault="004556A4" w:rsidP="001A5BF3">
            <w:pPr>
              <w:pStyle w:val="Arial10i50"/>
              <w:spacing w:line="268" w:lineRule="atLeast"/>
              <w:rPr>
                <w:rFonts w:cs="Arial"/>
                <w:color w:val="auto"/>
                <w:szCs w:val="21"/>
              </w:rPr>
            </w:pPr>
          </w:p>
          <w:p w14:paraId="5BE2278A" w14:textId="0E13C688" w:rsidR="004556A4" w:rsidRDefault="004556A4" w:rsidP="001A5BF3">
            <w:pPr>
              <w:pStyle w:val="Arial10i50"/>
              <w:spacing w:line="268" w:lineRule="atLeast"/>
              <w:rPr>
                <w:rFonts w:cs="Arial"/>
                <w:color w:val="auto"/>
                <w:szCs w:val="21"/>
              </w:rPr>
            </w:pPr>
          </w:p>
          <w:p w14:paraId="27B40A60" w14:textId="40FEDCD7" w:rsidR="004556A4" w:rsidRDefault="004556A4" w:rsidP="001A5BF3">
            <w:pPr>
              <w:pStyle w:val="Arial10i50"/>
              <w:spacing w:line="268" w:lineRule="atLeast"/>
              <w:rPr>
                <w:rFonts w:cs="Arial"/>
                <w:color w:val="auto"/>
                <w:szCs w:val="21"/>
              </w:rPr>
            </w:pPr>
          </w:p>
          <w:p w14:paraId="0C6B0764" w14:textId="01072E4C" w:rsidR="004556A4" w:rsidRDefault="004556A4" w:rsidP="001A5BF3">
            <w:pPr>
              <w:pStyle w:val="Arial10i50"/>
              <w:spacing w:line="268" w:lineRule="atLeast"/>
              <w:rPr>
                <w:rFonts w:cs="Arial"/>
                <w:color w:val="auto"/>
                <w:szCs w:val="21"/>
              </w:rPr>
            </w:pPr>
          </w:p>
          <w:p w14:paraId="0B87B81C" w14:textId="70AEBAE0" w:rsidR="004556A4" w:rsidRDefault="004556A4" w:rsidP="001A5BF3">
            <w:pPr>
              <w:pStyle w:val="Arial10i50"/>
              <w:spacing w:line="268" w:lineRule="atLeast"/>
              <w:rPr>
                <w:rFonts w:cs="Arial"/>
                <w:color w:val="auto"/>
                <w:szCs w:val="21"/>
              </w:rPr>
            </w:pPr>
          </w:p>
          <w:p w14:paraId="7A440B43" w14:textId="1F70F085" w:rsidR="004556A4" w:rsidRDefault="004556A4" w:rsidP="001A5BF3">
            <w:pPr>
              <w:pStyle w:val="Arial10i50"/>
              <w:spacing w:line="268" w:lineRule="atLeast"/>
              <w:rPr>
                <w:rFonts w:cs="Arial"/>
                <w:color w:val="auto"/>
                <w:szCs w:val="21"/>
              </w:rPr>
            </w:pPr>
          </w:p>
          <w:p w14:paraId="4AC7D670" w14:textId="6F7A6266" w:rsidR="004556A4" w:rsidRDefault="004556A4" w:rsidP="001A5BF3">
            <w:pPr>
              <w:pStyle w:val="Arial10i50"/>
              <w:spacing w:line="268" w:lineRule="atLeast"/>
              <w:rPr>
                <w:rFonts w:cs="Arial"/>
                <w:color w:val="auto"/>
                <w:szCs w:val="21"/>
              </w:rPr>
            </w:pPr>
          </w:p>
          <w:p w14:paraId="451DC97B" w14:textId="22C75937" w:rsidR="004556A4" w:rsidRDefault="004556A4" w:rsidP="001A5BF3">
            <w:pPr>
              <w:pStyle w:val="Arial10i50"/>
              <w:spacing w:line="268" w:lineRule="atLeast"/>
              <w:rPr>
                <w:rFonts w:cs="Arial"/>
                <w:color w:val="auto"/>
                <w:szCs w:val="21"/>
              </w:rPr>
            </w:pPr>
          </w:p>
          <w:p w14:paraId="54B64B2D" w14:textId="706EE007" w:rsidR="004556A4" w:rsidRDefault="004556A4" w:rsidP="001A5BF3">
            <w:pPr>
              <w:pStyle w:val="Arial10i50"/>
              <w:spacing w:line="268" w:lineRule="atLeast"/>
              <w:rPr>
                <w:rFonts w:cs="Arial"/>
                <w:color w:val="auto"/>
                <w:szCs w:val="21"/>
              </w:rPr>
            </w:pPr>
          </w:p>
          <w:p w14:paraId="68954ED9" w14:textId="77777777" w:rsidR="004556A4" w:rsidRPr="00F72B04" w:rsidRDefault="004556A4" w:rsidP="001A5BF3">
            <w:pPr>
              <w:pStyle w:val="Arial10i50"/>
              <w:spacing w:line="268" w:lineRule="atLeast"/>
              <w:rPr>
                <w:rFonts w:cs="Arial"/>
                <w:color w:val="auto"/>
                <w:szCs w:val="21"/>
              </w:rPr>
            </w:pPr>
          </w:p>
          <w:p w14:paraId="547497B9" w14:textId="33E3B26B" w:rsidR="008246BC" w:rsidRPr="00F72B04" w:rsidRDefault="002E67FF" w:rsidP="008246BC">
            <w:pPr>
              <w:pStyle w:val="Arial10i50"/>
              <w:spacing w:line="268" w:lineRule="atLeast"/>
              <w:rPr>
                <w:rFonts w:cs="Arial"/>
                <w:b/>
                <w:szCs w:val="21"/>
              </w:rPr>
            </w:pPr>
            <w:r>
              <w:rPr>
                <w:rFonts w:cs="Arial"/>
                <w:b/>
                <w:szCs w:val="21"/>
              </w:rPr>
              <w:lastRenderedPageBreak/>
              <w:t xml:space="preserve">5.4.11. </w:t>
            </w:r>
            <w:r w:rsidR="008246BC" w:rsidRPr="00F72B04">
              <w:rPr>
                <w:rFonts w:cs="Arial"/>
                <w:b/>
                <w:szCs w:val="21"/>
              </w:rPr>
              <w:t>Maksymalna masa poszczególnych rodzajów odpadów i maksymalna łączna masa wszystkich rodzajów odpadów, które mogą być magazynowane w tym samym czasie oraz które mogą być magazynowane w okresie roku</w:t>
            </w:r>
            <w:r w:rsidR="00DA022B">
              <w:rPr>
                <w:rFonts w:cs="Arial"/>
                <w:b/>
                <w:szCs w:val="21"/>
              </w:rPr>
              <w:t xml:space="preserve"> </w:t>
            </w:r>
            <w:r w:rsidR="008246BC" w:rsidRPr="00F72B04">
              <w:rPr>
                <w:rFonts w:cs="Arial"/>
                <w:b/>
                <w:szCs w:val="21"/>
              </w:rPr>
              <w:t>– Zbiorniki Manipulacyjne ZM</w:t>
            </w:r>
          </w:p>
          <w:p w14:paraId="2F4B54D3" w14:textId="77777777" w:rsidR="008246BC" w:rsidRPr="00F72B04" w:rsidRDefault="008246BC" w:rsidP="008246BC">
            <w:pPr>
              <w:pStyle w:val="Arial10i50"/>
              <w:spacing w:line="268" w:lineRule="atLeast"/>
              <w:rPr>
                <w:rFonts w:cs="Arial"/>
                <w:b/>
                <w:szCs w:val="21"/>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80"/>
              <w:gridCol w:w="1300"/>
              <w:gridCol w:w="4964"/>
              <w:gridCol w:w="1276"/>
              <w:gridCol w:w="1132"/>
            </w:tblGrid>
            <w:tr w:rsidR="000C5683" w:rsidRPr="00BD3D54" w14:paraId="4304A029" w14:textId="77777777" w:rsidTr="00453457">
              <w:trPr>
                <w:trHeight w:val="612"/>
              </w:trPr>
              <w:tc>
                <w:tcPr>
                  <w:tcW w:w="680" w:type="dxa"/>
                  <w:vMerge w:val="restart"/>
                  <w:shd w:val="clear" w:color="auto" w:fill="auto"/>
                  <w:noWrap/>
                  <w:vAlign w:val="center"/>
                  <w:hideMark/>
                </w:tcPr>
                <w:p w14:paraId="47D7B8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BD3D54">
                    <w:rPr>
                      <w:rFonts w:ascii="Arial" w:eastAsia="Times New Roman" w:hAnsi="Arial" w:cs="Arial"/>
                      <w:b/>
                      <w:bCs/>
                      <w:color w:val="000000"/>
                      <w:sz w:val="18"/>
                      <w:szCs w:val="18"/>
                      <w:lang w:eastAsia="pl-PL"/>
                    </w:rPr>
                    <w:t>Lp.</w:t>
                  </w:r>
                </w:p>
              </w:tc>
              <w:tc>
                <w:tcPr>
                  <w:tcW w:w="1300" w:type="dxa"/>
                  <w:vMerge w:val="restart"/>
                  <w:shd w:val="clear" w:color="auto" w:fill="auto"/>
                  <w:noWrap/>
                  <w:vAlign w:val="center"/>
                  <w:hideMark/>
                </w:tcPr>
                <w:p w14:paraId="39CE48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Kod odpadu</w:t>
                  </w:r>
                </w:p>
              </w:tc>
              <w:tc>
                <w:tcPr>
                  <w:tcW w:w="4964" w:type="dxa"/>
                  <w:vMerge w:val="restart"/>
                  <w:shd w:val="clear" w:color="auto" w:fill="auto"/>
                  <w:vAlign w:val="center"/>
                  <w:hideMark/>
                </w:tcPr>
                <w:p w14:paraId="39CE26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Rodzaj odpadu</w:t>
                  </w:r>
                </w:p>
              </w:tc>
              <w:tc>
                <w:tcPr>
                  <w:tcW w:w="2408" w:type="dxa"/>
                  <w:gridSpan w:val="2"/>
                  <w:shd w:val="clear" w:color="auto" w:fill="auto"/>
                  <w:vAlign w:val="center"/>
                  <w:hideMark/>
                </w:tcPr>
                <w:p w14:paraId="34B5F1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Maksymalna masa poszczególnych rodzajów odpadów które mogą być magazynowane [Mg]</w:t>
                  </w:r>
                </w:p>
              </w:tc>
            </w:tr>
            <w:tr w:rsidR="000C5683" w:rsidRPr="00BD3D54" w14:paraId="4F90C25A" w14:textId="77777777" w:rsidTr="00453457">
              <w:trPr>
                <w:trHeight w:val="480"/>
              </w:trPr>
              <w:tc>
                <w:tcPr>
                  <w:tcW w:w="680" w:type="dxa"/>
                  <w:vMerge/>
                  <w:shd w:val="clear" w:color="auto" w:fill="auto"/>
                  <w:vAlign w:val="center"/>
                  <w:hideMark/>
                </w:tcPr>
                <w:p w14:paraId="23810E7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1300" w:type="dxa"/>
                  <w:vMerge/>
                  <w:shd w:val="clear" w:color="auto" w:fill="auto"/>
                  <w:vAlign w:val="center"/>
                  <w:hideMark/>
                </w:tcPr>
                <w:p w14:paraId="2915200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4964" w:type="dxa"/>
                  <w:vMerge/>
                  <w:shd w:val="clear" w:color="auto" w:fill="auto"/>
                  <w:vAlign w:val="center"/>
                  <w:hideMark/>
                </w:tcPr>
                <w:p w14:paraId="2A7AB83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1276" w:type="dxa"/>
                  <w:shd w:val="clear" w:color="auto" w:fill="auto"/>
                  <w:vAlign w:val="center"/>
                  <w:hideMark/>
                </w:tcPr>
                <w:p w14:paraId="40F9B9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tym samym czasie</w:t>
                  </w:r>
                </w:p>
              </w:tc>
              <w:tc>
                <w:tcPr>
                  <w:tcW w:w="1132" w:type="dxa"/>
                  <w:shd w:val="clear" w:color="auto" w:fill="auto"/>
                  <w:vAlign w:val="center"/>
                  <w:hideMark/>
                </w:tcPr>
                <w:p w14:paraId="47457B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okresie roku</w:t>
                  </w:r>
                </w:p>
              </w:tc>
            </w:tr>
            <w:tr w:rsidR="000C5683" w:rsidRPr="00BD3D54" w14:paraId="24FB1044" w14:textId="77777777" w:rsidTr="00453457">
              <w:trPr>
                <w:trHeight w:val="288"/>
              </w:trPr>
              <w:tc>
                <w:tcPr>
                  <w:tcW w:w="680" w:type="dxa"/>
                  <w:shd w:val="clear" w:color="auto" w:fill="auto"/>
                  <w:noWrap/>
                  <w:vAlign w:val="center"/>
                  <w:hideMark/>
                </w:tcPr>
                <w:p w14:paraId="7F7CE7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p>
              </w:tc>
              <w:tc>
                <w:tcPr>
                  <w:tcW w:w="1300" w:type="dxa"/>
                  <w:shd w:val="clear" w:color="auto" w:fill="auto"/>
                  <w:vAlign w:val="center"/>
                  <w:hideMark/>
                </w:tcPr>
                <w:p w14:paraId="75BA22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01*</w:t>
                  </w:r>
                </w:p>
              </w:tc>
              <w:tc>
                <w:tcPr>
                  <w:tcW w:w="4964" w:type="dxa"/>
                  <w:shd w:val="clear" w:color="auto" w:fill="auto"/>
                  <w:vAlign w:val="center"/>
                  <w:hideMark/>
                </w:tcPr>
                <w:p w14:paraId="00CAEE9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siarkowy i siarkawy</w:t>
                  </w:r>
                </w:p>
              </w:tc>
              <w:tc>
                <w:tcPr>
                  <w:tcW w:w="1276" w:type="dxa"/>
                  <w:shd w:val="clear" w:color="auto" w:fill="auto"/>
                  <w:noWrap/>
                  <w:vAlign w:val="center"/>
                  <w:hideMark/>
                </w:tcPr>
                <w:p w14:paraId="043083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w:t>
                  </w:r>
                </w:p>
              </w:tc>
              <w:tc>
                <w:tcPr>
                  <w:tcW w:w="1132" w:type="dxa"/>
                  <w:shd w:val="clear" w:color="auto" w:fill="auto"/>
                  <w:noWrap/>
                  <w:vAlign w:val="center"/>
                  <w:hideMark/>
                </w:tcPr>
                <w:p w14:paraId="542831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0D50188" w14:textId="77777777" w:rsidTr="00453457">
              <w:trPr>
                <w:trHeight w:val="288"/>
              </w:trPr>
              <w:tc>
                <w:tcPr>
                  <w:tcW w:w="680" w:type="dxa"/>
                  <w:shd w:val="clear" w:color="auto" w:fill="auto"/>
                  <w:noWrap/>
                  <w:vAlign w:val="center"/>
                  <w:hideMark/>
                </w:tcPr>
                <w:p w14:paraId="4EABD9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p>
              </w:tc>
              <w:tc>
                <w:tcPr>
                  <w:tcW w:w="1300" w:type="dxa"/>
                  <w:shd w:val="clear" w:color="auto" w:fill="auto"/>
                  <w:vAlign w:val="center"/>
                  <w:hideMark/>
                </w:tcPr>
                <w:p w14:paraId="31D1F9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02*</w:t>
                  </w:r>
                </w:p>
              </w:tc>
              <w:tc>
                <w:tcPr>
                  <w:tcW w:w="4964" w:type="dxa"/>
                  <w:shd w:val="clear" w:color="auto" w:fill="auto"/>
                  <w:vAlign w:val="center"/>
                  <w:hideMark/>
                </w:tcPr>
                <w:p w14:paraId="5F5709F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chlorowodorowy</w:t>
                  </w:r>
                </w:p>
              </w:tc>
              <w:tc>
                <w:tcPr>
                  <w:tcW w:w="1276" w:type="dxa"/>
                  <w:shd w:val="clear" w:color="auto" w:fill="auto"/>
                  <w:noWrap/>
                  <w:vAlign w:val="center"/>
                  <w:hideMark/>
                </w:tcPr>
                <w:p w14:paraId="292746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w:t>
                  </w:r>
                </w:p>
              </w:tc>
              <w:tc>
                <w:tcPr>
                  <w:tcW w:w="1132" w:type="dxa"/>
                  <w:shd w:val="clear" w:color="auto" w:fill="auto"/>
                  <w:noWrap/>
                  <w:vAlign w:val="center"/>
                  <w:hideMark/>
                </w:tcPr>
                <w:p w14:paraId="62C814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8093EC9" w14:textId="77777777" w:rsidTr="00453457">
              <w:trPr>
                <w:trHeight w:val="288"/>
              </w:trPr>
              <w:tc>
                <w:tcPr>
                  <w:tcW w:w="680" w:type="dxa"/>
                  <w:shd w:val="clear" w:color="auto" w:fill="auto"/>
                  <w:noWrap/>
                  <w:vAlign w:val="center"/>
                  <w:hideMark/>
                </w:tcPr>
                <w:p w14:paraId="76A88E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p>
              </w:tc>
              <w:tc>
                <w:tcPr>
                  <w:tcW w:w="1300" w:type="dxa"/>
                  <w:shd w:val="clear" w:color="auto" w:fill="auto"/>
                  <w:vAlign w:val="center"/>
                  <w:hideMark/>
                </w:tcPr>
                <w:p w14:paraId="3B6CEB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04*</w:t>
                  </w:r>
                </w:p>
              </w:tc>
              <w:tc>
                <w:tcPr>
                  <w:tcW w:w="4964" w:type="dxa"/>
                  <w:shd w:val="clear" w:color="auto" w:fill="auto"/>
                  <w:vAlign w:val="center"/>
                  <w:hideMark/>
                </w:tcPr>
                <w:p w14:paraId="5C9369B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fosforowy i fosforawy</w:t>
                  </w:r>
                </w:p>
              </w:tc>
              <w:tc>
                <w:tcPr>
                  <w:tcW w:w="1276" w:type="dxa"/>
                  <w:shd w:val="clear" w:color="auto" w:fill="auto"/>
                  <w:noWrap/>
                  <w:vAlign w:val="center"/>
                  <w:hideMark/>
                </w:tcPr>
                <w:p w14:paraId="1E4C42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w:t>
                  </w:r>
                </w:p>
              </w:tc>
              <w:tc>
                <w:tcPr>
                  <w:tcW w:w="1132" w:type="dxa"/>
                  <w:shd w:val="clear" w:color="auto" w:fill="auto"/>
                  <w:noWrap/>
                  <w:vAlign w:val="center"/>
                  <w:hideMark/>
                </w:tcPr>
                <w:p w14:paraId="6E9227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A8AD8BD" w14:textId="77777777" w:rsidTr="00453457">
              <w:trPr>
                <w:trHeight w:val="288"/>
              </w:trPr>
              <w:tc>
                <w:tcPr>
                  <w:tcW w:w="680" w:type="dxa"/>
                  <w:shd w:val="clear" w:color="auto" w:fill="auto"/>
                  <w:noWrap/>
                  <w:vAlign w:val="center"/>
                  <w:hideMark/>
                </w:tcPr>
                <w:p w14:paraId="15BA99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p>
              </w:tc>
              <w:tc>
                <w:tcPr>
                  <w:tcW w:w="1300" w:type="dxa"/>
                  <w:shd w:val="clear" w:color="auto" w:fill="auto"/>
                  <w:vAlign w:val="center"/>
                  <w:hideMark/>
                </w:tcPr>
                <w:p w14:paraId="32A0E1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05*</w:t>
                  </w:r>
                </w:p>
              </w:tc>
              <w:tc>
                <w:tcPr>
                  <w:tcW w:w="4964" w:type="dxa"/>
                  <w:shd w:val="clear" w:color="auto" w:fill="auto"/>
                  <w:vAlign w:val="center"/>
                  <w:hideMark/>
                </w:tcPr>
                <w:p w14:paraId="60FCB48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azotowy i azotawy</w:t>
                  </w:r>
                </w:p>
              </w:tc>
              <w:tc>
                <w:tcPr>
                  <w:tcW w:w="1276" w:type="dxa"/>
                  <w:shd w:val="clear" w:color="auto" w:fill="auto"/>
                  <w:noWrap/>
                  <w:vAlign w:val="center"/>
                  <w:hideMark/>
                </w:tcPr>
                <w:p w14:paraId="59A787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w:t>
                  </w:r>
                </w:p>
              </w:tc>
              <w:tc>
                <w:tcPr>
                  <w:tcW w:w="1132" w:type="dxa"/>
                  <w:shd w:val="clear" w:color="auto" w:fill="auto"/>
                  <w:noWrap/>
                  <w:vAlign w:val="center"/>
                  <w:hideMark/>
                </w:tcPr>
                <w:p w14:paraId="0B1833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E817B4D" w14:textId="77777777" w:rsidTr="00453457">
              <w:trPr>
                <w:trHeight w:val="288"/>
              </w:trPr>
              <w:tc>
                <w:tcPr>
                  <w:tcW w:w="680" w:type="dxa"/>
                  <w:shd w:val="clear" w:color="auto" w:fill="auto"/>
                  <w:noWrap/>
                  <w:vAlign w:val="center"/>
                  <w:hideMark/>
                </w:tcPr>
                <w:p w14:paraId="7BA9A5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p>
              </w:tc>
              <w:tc>
                <w:tcPr>
                  <w:tcW w:w="1300" w:type="dxa"/>
                  <w:shd w:val="clear" w:color="auto" w:fill="auto"/>
                  <w:vAlign w:val="center"/>
                  <w:hideMark/>
                </w:tcPr>
                <w:p w14:paraId="3643B2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01*</w:t>
                  </w:r>
                </w:p>
              </w:tc>
              <w:tc>
                <w:tcPr>
                  <w:tcW w:w="4964" w:type="dxa"/>
                  <w:shd w:val="clear" w:color="auto" w:fill="auto"/>
                  <w:vAlign w:val="center"/>
                  <w:hideMark/>
                </w:tcPr>
                <w:p w14:paraId="5E1969C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wapniowy</w:t>
                  </w:r>
                </w:p>
              </w:tc>
              <w:tc>
                <w:tcPr>
                  <w:tcW w:w="1276" w:type="dxa"/>
                  <w:shd w:val="clear" w:color="auto" w:fill="auto"/>
                  <w:noWrap/>
                  <w:vAlign w:val="center"/>
                  <w:hideMark/>
                </w:tcPr>
                <w:p w14:paraId="0FFD05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w:t>
                  </w:r>
                </w:p>
              </w:tc>
              <w:tc>
                <w:tcPr>
                  <w:tcW w:w="1132" w:type="dxa"/>
                  <w:shd w:val="clear" w:color="auto" w:fill="auto"/>
                  <w:noWrap/>
                  <w:vAlign w:val="center"/>
                  <w:hideMark/>
                </w:tcPr>
                <w:p w14:paraId="78B623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931C744" w14:textId="77777777" w:rsidTr="00453457">
              <w:trPr>
                <w:trHeight w:val="288"/>
              </w:trPr>
              <w:tc>
                <w:tcPr>
                  <w:tcW w:w="680" w:type="dxa"/>
                  <w:shd w:val="clear" w:color="auto" w:fill="auto"/>
                  <w:noWrap/>
                  <w:vAlign w:val="center"/>
                  <w:hideMark/>
                </w:tcPr>
                <w:p w14:paraId="486432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p>
              </w:tc>
              <w:tc>
                <w:tcPr>
                  <w:tcW w:w="1300" w:type="dxa"/>
                  <w:shd w:val="clear" w:color="auto" w:fill="auto"/>
                  <w:vAlign w:val="center"/>
                  <w:hideMark/>
                </w:tcPr>
                <w:p w14:paraId="46F550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03*</w:t>
                  </w:r>
                </w:p>
              </w:tc>
              <w:tc>
                <w:tcPr>
                  <w:tcW w:w="4964" w:type="dxa"/>
                  <w:shd w:val="clear" w:color="auto" w:fill="auto"/>
                  <w:vAlign w:val="center"/>
                  <w:hideMark/>
                </w:tcPr>
                <w:p w14:paraId="4C1D23B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amonowy</w:t>
                  </w:r>
                </w:p>
              </w:tc>
              <w:tc>
                <w:tcPr>
                  <w:tcW w:w="1276" w:type="dxa"/>
                  <w:shd w:val="clear" w:color="auto" w:fill="auto"/>
                  <w:noWrap/>
                  <w:vAlign w:val="center"/>
                  <w:hideMark/>
                </w:tcPr>
                <w:p w14:paraId="14EF59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w:t>
                  </w:r>
                </w:p>
              </w:tc>
              <w:tc>
                <w:tcPr>
                  <w:tcW w:w="1132" w:type="dxa"/>
                  <w:shd w:val="clear" w:color="auto" w:fill="auto"/>
                  <w:noWrap/>
                  <w:vAlign w:val="center"/>
                  <w:hideMark/>
                </w:tcPr>
                <w:p w14:paraId="3D4A5F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CF602F2" w14:textId="77777777" w:rsidTr="00453457">
              <w:trPr>
                <w:trHeight w:val="288"/>
              </w:trPr>
              <w:tc>
                <w:tcPr>
                  <w:tcW w:w="680" w:type="dxa"/>
                  <w:shd w:val="clear" w:color="auto" w:fill="auto"/>
                  <w:noWrap/>
                  <w:vAlign w:val="center"/>
                  <w:hideMark/>
                </w:tcPr>
                <w:p w14:paraId="35B662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p>
              </w:tc>
              <w:tc>
                <w:tcPr>
                  <w:tcW w:w="1300" w:type="dxa"/>
                  <w:shd w:val="clear" w:color="auto" w:fill="auto"/>
                  <w:noWrap/>
                  <w:vAlign w:val="center"/>
                  <w:hideMark/>
                </w:tcPr>
                <w:p w14:paraId="30FF10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04*</w:t>
                  </w:r>
                </w:p>
              </w:tc>
              <w:tc>
                <w:tcPr>
                  <w:tcW w:w="4964" w:type="dxa"/>
                  <w:shd w:val="clear" w:color="auto" w:fill="auto"/>
                  <w:vAlign w:val="center"/>
                  <w:hideMark/>
                </w:tcPr>
                <w:p w14:paraId="4416607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sodowy i potasowy</w:t>
                  </w:r>
                </w:p>
              </w:tc>
              <w:tc>
                <w:tcPr>
                  <w:tcW w:w="1276" w:type="dxa"/>
                  <w:shd w:val="clear" w:color="auto" w:fill="auto"/>
                  <w:noWrap/>
                  <w:vAlign w:val="center"/>
                  <w:hideMark/>
                </w:tcPr>
                <w:p w14:paraId="297E93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w:t>
                  </w:r>
                </w:p>
              </w:tc>
              <w:tc>
                <w:tcPr>
                  <w:tcW w:w="1132" w:type="dxa"/>
                  <w:shd w:val="clear" w:color="auto" w:fill="auto"/>
                  <w:noWrap/>
                  <w:vAlign w:val="center"/>
                  <w:hideMark/>
                </w:tcPr>
                <w:p w14:paraId="77F1A9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9CEB023" w14:textId="77777777" w:rsidTr="00453457">
              <w:trPr>
                <w:trHeight w:val="246"/>
              </w:trPr>
              <w:tc>
                <w:tcPr>
                  <w:tcW w:w="680" w:type="dxa"/>
                  <w:shd w:val="clear" w:color="auto" w:fill="auto"/>
                  <w:noWrap/>
                  <w:vAlign w:val="center"/>
                  <w:hideMark/>
                </w:tcPr>
                <w:p w14:paraId="54DBAE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p>
              </w:tc>
              <w:tc>
                <w:tcPr>
                  <w:tcW w:w="1300" w:type="dxa"/>
                  <w:shd w:val="clear" w:color="auto" w:fill="auto"/>
                  <w:vAlign w:val="center"/>
                  <w:hideMark/>
                </w:tcPr>
                <w:p w14:paraId="0AC3DF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06 03 14</w:t>
                  </w:r>
                </w:p>
              </w:tc>
              <w:tc>
                <w:tcPr>
                  <w:tcW w:w="4964" w:type="dxa"/>
                  <w:shd w:val="clear" w:color="auto" w:fill="auto"/>
                  <w:vAlign w:val="center"/>
                  <w:hideMark/>
                </w:tcPr>
                <w:p w14:paraId="1771F08C" w14:textId="60C246B3"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Sole i roztwory inne niż wymienione w 06 03 11 i 06 03 13</w:t>
                  </w:r>
                </w:p>
              </w:tc>
              <w:tc>
                <w:tcPr>
                  <w:tcW w:w="1276" w:type="dxa"/>
                  <w:shd w:val="clear" w:color="auto" w:fill="auto"/>
                  <w:noWrap/>
                  <w:vAlign w:val="center"/>
                  <w:hideMark/>
                </w:tcPr>
                <w:p w14:paraId="0925EA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w:t>
                  </w:r>
                </w:p>
              </w:tc>
              <w:tc>
                <w:tcPr>
                  <w:tcW w:w="1132" w:type="dxa"/>
                  <w:shd w:val="clear" w:color="auto" w:fill="auto"/>
                  <w:noWrap/>
                  <w:vAlign w:val="center"/>
                  <w:hideMark/>
                </w:tcPr>
                <w:p w14:paraId="0EAF65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394E81E" w14:textId="77777777" w:rsidTr="00453457">
              <w:trPr>
                <w:trHeight w:val="288"/>
              </w:trPr>
              <w:tc>
                <w:tcPr>
                  <w:tcW w:w="680" w:type="dxa"/>
                  <w:shd w:val="clear" w:color="auto" w:fill="auto"/>
                  <w:noWrap/>
                  <w:vAlign w:val="center"/>
                  <w:hideMark/>
                </w:tcPr>
                <w:p w14:paraId="094815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p>
              </w:tc>
              <w:tc>
                <w:tcPr>
                  <w:tcW w:w="1300" w:type="dxa"/>
                  <w:shd w:val="clear" w:color="auto" w:fill="auto"/>
                  <w:vAlign w:val="center"/>
                  <w:hideMark/>
                </w:tcPr>
                <w:p w14:paraId="2D5FEB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07 04* </w:t>
                  </w:r>
                </w:p>
              </w:tc>
              <w:tc>
                <w:tcPr>
                  <w:tcW w:w="4964" w:type="dxa"/>
                  <w:shd w:val="clear" w:color="auto" w:fill="auto"/>
                  <w:vAlign w:val="center"/>
                  <w:hideMark/>
                </w:tcPr>
                <w:p w14:paraId="53DE77DE" w14:textId="35336CB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Roztwory i kwasy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kwas siarkowy) </w:t>
                  </w:r>
                </w:p>
              </w:tc>
              <w:tc>
                <w:tcPr>
                  <w:tcW w:w="1276" w:type="dxa"/>
                  <w:shd w:val="clear" w:color="auto" w:fill="auto"/>
                  <w:noWrap/>
                  <w:vAlign w:val="center"/>
                  <w:hideMark/>
                </w:tcPr>
                <w:p w14:paraId="18A962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w:t>
                  </w:r>
                </w:p>
              </w:tc>
              <w:tc>
                <w:tcPr>
                  <w:tcW w:w="1132" w:type="dxa"/>
                  <w:shd w:val="clear" w:color="auto" w:fill="auto"/>
                  <w:noWrap/>
                  <w:vAlign w:val="center"/>
                  <w:hideMark/>
                </w:tcPr>
                <w:p w14:paraId="352E12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4E57500E" w14:textId="77777777" w:rsidTr="00453457">
              <w:trPr>
                <w:trHeight w:val="288"/>
              </w:trPr>
              <w:tc>
                <w:tcPr>
                  <w:tcW w:w="680" w:type="dxa"/>
                  <w:shd w:val="clear" w:color="auto" w:fill="auto"/>
                  <w:noWrap/>
                  <w:vAlign w:val="center"/>
                  <w:hideMark/>
                </w:tcPr>
                <w:p w14:paraId="42999A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p>
              </w:tc>
              <w:tc>
                <w:tcPr>
                  <w:tcW w:w="1300" w:type="dxa"/>
                  <w:shd w:val="clear" w:color="auto" w:fill="auto"/>
                  <w:vAlign w:val="center"/>
                  <w:hideMark/>
                </w:tcPr>
                <w:p w14:paraId="19DAEE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05* </w:t>
                  </w:r>
                </w:p>
              </w:tc>
              <w:tc>
                <w:tcPr>
                  <w:tcW w:w="4964" w:type="dxa"/>
                  <w:shd w:val="clear" w:color="auto" w:fill="auto"/>
                  <w:vAlign w:val="center"/>
                  <w:hideMark/>
                </w:tcPr>
                <w:p w14:paraId="7EF470A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Kwasy trawiące </w:t>
                  </w:r>
                </w:p>
              </w:tc>
              <w:tc>
                <w:tcPr>
                  <w:tcW w:w="1276" w:type="dxa"/>
                  <w:shd w:val="clear" w:color="auto" w:fill="auto"/>
                  <w:noWrap/>
                  <w:vAlign w:val="center"/>
                  <w:hideMark/>
                </w:tcPr>
                <w:p w14:paraId="0293E7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w:t>
                  </w:r>
                </w:p>
              </w:tc>
              <w:tc>
                <w:tcPr>
                  <w:tcW w:w="1132" w:type="dxa"/>
                  <w:shd w:val="clear" w:color="auto" w:fill="auto"/>
                  <w:noWrap/>
                  <w:vAlign w:val="center"/>
                  <w:hideMark/>
                </w:tcPr>
                <w:p w14:paraId="7F2BCCA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56EBC6B" w14:textId="77777777" w:rsidTr="00453457">
              <w:trPr>
                <w:trHeight w:val="288"/>
              </w:trPr>
              <w:tc>
                <w:tcPr>
                  <w:tcW w:w="680" w:type="dxa"/>
                  <w:shd w:val="clear" w:color="auto" w:fill="auto"/>
                  <w:noWrap/>
                  <w:vAlign w:val="center"/>
                  <w:hideMark/>
                </w:tcPr>
                <w:p w14:paraId="06A6FF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w:t>
                  </w:r>
                </w:p>
              </w:tc>
              <w:tc>
                <w:tcPr>
                  <w:tcW w:w="1300" w:type="dxa"/>
                  <w:shd w:val="clear" w:color="auto" w:fill="auto"/>
                  <w:vAlign w:val="center"/>
                  <w:hideMark/>
                </w:tcPr>
                <w:p w14:paraId="4FAF55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07* </w:t>
                  </w:r>
                </w:p>
              </w:tc>
              <w:tc>
                <w:tcPr>
                  <w:tcW w:w="4964" w:type="dxa"/>
                  <w:shd w:val="clear" w:color="auto" w:fill="auto"/>
                  <w:vAlign w:val="center"/>
                  <w:hideMark/>
                </w:tcPr>
                <w:p w14:paraId="1464728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Alkalia trawiące </w:t>
                  </w:r>
                </w:p>
              </w:tc>
              <w:tc>
                <w:tcPr>
                  <w:tcW w:w="1276" w:type="dxa"/>
                  <w:shd w:val="clear" w:color="auto" w:fill="auto"/>
                  <w:noWrap/>
                  <w:vAlign w:val="center"/>
                  <w:hideMark/>
                </w:tcPr>
                <w:p w14:paraId="6C8B49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w:t>
                  </w:r>
                </w:p>
              </w:tc>
              <w:tc>
                <w:tcPr>
                  <w:tcW w:w="1132" w:type="dxa"/>
                  <w:shd w:val="clear" w:color="auto" w:fill="auto"/>
                  <w:noWrap/>
                  <w:vAlign w:val="center"/>
                  <w:hideMark/>
                </w:tcPr>
                <w:p w14:paraId="3697B7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CB8C336" w14:textId="77777777" w:rsidTr="00453457">
              <w:trPr>
                <w:trHeight w:val="288"/>
              </w:trPr>
              <w:tc>
                <w:tcPr>
                  <w:tcW w:w="680" w:type="dxa"/>
                  <w:shd w:val="clear" w:color="auto" w:fill="auto"/>
                  <w:noWrap/>
                  <w:vAlign w:val="center"/>
                  <w:hideMark/>
                </w:tcPr>
                <w:p w14:paraId="343F3A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w:t>
                  </w:r>
                </w:p>
              </w:tc>
              <w:tc>
                <w:tcPr>
                  <w:tcW w:w="1300" w:type="dxa"/>
                  <w:shd w:val="clear" w:color="auto" w:fill="auto"/>
                  <w:vAlign w:val="center"/>
                  <w:hideMark/>
                </w:tcPr>
                <w:p w14:paraId="78BE98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14* </w:t>
                  </w:r>
                </w:p>
              </w:tc>
              <w:tc>
                <w:tcPr>
                  <w:tcW w:w="4964" w:type="dxa"/>
                  <w:shd w:val="clear" w:color="auto" w:fill="auto"/>
                  <w:vAlign w:val="center"/>
                  <w:hideMark/>
                </w:tcPr>
                <w:p w14:paraId="42FF302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Kwasy </w:t>
                  </w:r>
                </w:p>
              </w:tc>
              <w:tc>
                <w:tcPr>
                  <w:tcW w:w="1276" w:type="dxa"/>
                  <w:shd w:val="clear" w:color="auto" w:fill="auto"/>
                  <w:noWrap/>
                  <w:vAlign w:val="center"/>
                  <w:hideMark/>
                </w:tcPr>
                <w:p w14:paraId="52E7C5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w:t>
                  </w:r>
                </w:p>
              </w:tc>
              <w:tc>
                <w:tcPr>
                  <w:tcW w:w="1132" w:type="dxa"/>
                  <w:shd w:val="clear" w:color="auto" w:fill="auto"/>
                  <w:noWrap/>
                  <w:vAlign w:val="center"/>
                  <w:hideMark/>
                </w:tcPr>
                <w:p w14:paraId="20A1DD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60C6E554" w14:textId="77777777" w:rsidTr="00453457">
              <w:trPr>
                <w:trHeight w:val="288"/>
              </w:trPr>
              <w:tc>
                <w:tcPr>
                  <w:tcW w:w="680" w:type="dxa"/>
                  <w:shd w:val="clear" w:color="auto" w:fill="auto"/>
                  <w:noWrap/>
                  <w:vAlign w:val="center"/>
                  <w:hideMark/>
                </w:tcPr>
                <w:p w14:paraId="5725F1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w:t>
                  </w:r>
                </w:p>
              </w:tc>
              <w:tc>
                <w:tcPr>
                  <w:tcW w:w="1300" w:type="dxa"/>
                  <w:shd w:val="clear" w:color="auto" w:fill="auto"/>
                  <w:vAlign w:val="center"/>
                  <w:hideMark/>
                </w:tcPr>
                <w:p w14:paraId="65A69B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15* </w:t>
                  </w:r>
                </w:p>
              </w:tc>
              <w:tc>
                <w:tcPr>
                  <w:tcW w:w="4964" w:type="dxa"/>
                  <w:shd w:val="clear" w:color="auto" w:fill="auto"/>
                  <w:vAlign w:val="center"/>
                  <w:hideMark/>
                </w:tcPr>
                <w:p w14:paraId="43AFC02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Alkalia </w:t>
                  </w:r>
                </w:p>
              </w:tc>
              <w:tc>
                <w:tcPr>
                  <w:tcW w:w="1276" w:type="dxa"/>
                  <w:shd w:val="clear" w:color="auto" w:fill="auto"/>
                  <w:noWrap/>
                  <w:vAlign w:val="center"/>
                  <w:hideMark/>
                </w:tcPr>
                <w:p w14:paraId="486B4C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w:t>
                  </w:r>
                </w:p>
              </w:tc>
              <w:tc>
                <w:tcPr>
                  <w:tcW w:w="1132" w:type="dxa"/>
                  <w:shd w:val="clear" w:color="auto" w:fill="auto"/>
                  <w:noWrap/>
                  <w:vAlign w:val="center"/>
                  <w:hideMark/>
                </w:tcPr>
                <w:p w14:paraId="575E89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BD44DD" w:rsidRPr="00BD3D54" w14:paraId="30BF0CF5" w14:textId="77777777" w:rsidTr="00453457">
              <w:trPr>
                <w:trHeight w:val="288"/>
              </w:trPr>
              <w:tc>
                <w:tcPr>
                  <w:tcW w:w="6944" w:type="dxa"/>
                  <w:gridSpan w:val="3"/>
                  <w:shd w:val="clear" w:color="auto" w:fill="auto"/>
                  <w:noWrap/>
                  <w:vAlign w:val="center"/>
                </w:tcPr>
                <w:p w14:paraId="08931EA7" w14:textId="0BE0F2BD" w:rsidR="00BD44DD" w:rsidRPr="00BD3D54" w:rsidRDefault="00BD44DD" w:rsidP="00310889">
                  <w:pPr>
                    <w:framePr w:hSpace="141" w:wrap="around" w:vAnchor="text" w:hAnchor="margin" w:x="108" w:y="-3002"/>
                    <w:spacing w:before="240" w:line="240" w:lineRule="auto"/>
                    <w:suppressOverlap/>
                    <w:rPr>
                      <w:rFonts w:ascii="Arial" w:eastAsia="Times New Roman" w:hAnsi="Arial" w:cs="Arial"/>
                      <w:b/>
                      <w:sz w:val="18"/>
                      <w:szCs w:val="18"/>
                      <w:lang w:eastAsia="pl-PL"/>
                    </w:rPr>
                  </w:pPr>
                  <w:r w:rsidRPr="00BD3D54">
                    <w:rPr>
                      <w:rFonts w:ascii="Arial" w:eastAsia="Times New Roman" w:hAnsi="Arial" w:cs="Arial"/>
                      <w:b/>
                      <w:sz w:val="18"/>
                      <w:szCs w:val="18"/>
                      <w:lang w:eastAsia="pl-PL"/>
                    </w:rPr>
                    <w:t>Maksymalna łączna masa wszystkich rodzajów odpadów, które mogą być magazynowane [Mg]</w:t>
                  </w:r>
                </w:p>
              </w:tc>
              <w:tc>
                <w:tcPr>
                  <w:tcW w:w="1276" w:type="dxa"/>
                  <w:shd w:val="clear" w:color="auto" w:fill="auto"/>
                  <w:noWrap/>
                  <w:vAlign w:val="center"/>
                </w:tcPr>
                <w:p w14:paraId="0F0BA17F" w14:textId="1A040714" w:rsidR="00BD44DD" w:rsidRPr="00BD3D54" w:rsidRDefault="00BD44DD"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16,00</w:t>
                  </w:r>
                </w:p>
              </w:tc>
              <w:tc>
                <w:tcPr>
                  <w:tcW w:w="1132" w:type="dxa"/>
                  <w:shd w:val="clear" w:color="auto" w:fill="auto"/>
                  <w:noWrap/>
                  <w:vAlign w:val="center"/>
                </w:tcPr>
                <w:p w14:paraId="4C3F3AC9" w14:textId="5BB3BF9D" w:rsidR="00BD44DD" w:rsidRPr="00BD3D54" w:rsidRDefault="00BD44DD"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3 800,00</w:t>
                  </w:r>
                </w:p>
              </w:tc>
            </w:tr>
          </w:tbl>
          <w:p w14:paraId="720C23A3" w14:textId="4922C9C3" w:rsidR="003C3CBE" w:rsidRPr="00F72B04" w:rsidRDefault="003C3CBE" w:rsidP="001A5BF3">
            <w:pPr>
              <w:pStyle w:val="Arial10i50"/>
              <w:spacing w:line="268" w:lineRule="atLeast"/>
              <w:rPr>
                <w:rFonts w:cs="Arial"/>
                <w:color w:val="auto"/>
                <w:szCs w:val="21"/>
              </w:rPr>
            </w:pPr>
          </w:p>
          <w:p w14:paraId="56A323F7" w14:textId="768E98DF" w:rsidR="000C5683" w:rsidRDefault="000C5683" w:rsidP="001A5BF3">
            <w:pPr>
              <w:pStyle w:val="Arial10i50"/>
              <w:spacing w:line="268" w:lineRule="atLeast"/>
              <w:rPr>
                <w:rFonts w:cs="Arial"/>
                <w:color w:val="auto"/>
                <w:szCs w:val="21"/>
              </w:rPr>
            </w:pPr>
          </w:p>
          <w:p w14:paraId="578BA430" w14:textId="2326A4F9" w:rsidR="00F15882" w:rsidRDefault="00F15882" w:rsidP="001A5BF3">
            <w:pPr>
              <w:pStyle w:val="Arial10i50"/>
              <w:spacing w:line="268" w:lineRule="atLeast"/>
              <w:rPr>
                <w:rFonts w:cs="Arial"/>
                <w:color w:val="auto"/>
                <w:szCs w:val="21"/>
              </w:rPr>
            </w:pPr>
          </w:p>
          <w:p w14:paraId="1C93AEA3" w14:textId="689F764F" w:rsidR="00F15882" w:rsidRDefault="00F15882" w:rsidP="001A5BF3">
            <w:pPr>
              <w:pStyle w:val="Arial10i50"/>
              <w:spacing w:line="268" w:lineRule="atLeast"/>
              <w:rPr>
                <w:rFonts w:cs="Arial"/>
                <w:color w:val="auto"/>
                <w:szCs w:val="21"/>
              </w:rPr>
            </w:pPr>
          </w:p>
          <w:p w14:paraId="488A9F66" w14:textId="77777777" w:rsidR="00F15882" w:rsidRPr="00F72B04" w:rsidRDefault="00F15882" w:rsidP="001A5BF3">
            <w:pPr>
              <w:pStyle w:val="Arial10i50"/>
              <w:spacing w:line="268" w:lineRule="atLeast"/>
              <w:rPr>
                <w:rFonts w:cs="Arial"/>
                <w:color w:val="auto"/>
                <w:szCs w:val="21"/>
              </w:rPr>
            </w:pPr>
          </w:p>
          <w:p w14:paraId="3F64F7E9" w14:textId="1CDE62D1" w:rsidR="00C93C49" w:rsidRPr="00F72B04" w:rsidRDefault="002E67FF" w:rsidP="00C93C49">
            <w:pPr>
              <w:pStyle w:val="Arial10i50"/>
              <w:rPr>
                <w:rFonts w:cs="Arial"/>
                <w:b/>
                <w:szCs w:val="21"/>
              </w:rPr>
            </w:pPr>
            <w:r>
              <w:rPr>
                <w:rFonts w:cs="Arial"/>
                <w:b/>
                <w:szCs w:val="21"/>
              </w:rPr>
              <w:lastRenderedPageBreak/>
              <w:t xml:space="preserve">5.4.12. </w:t>
            </w:r>
            <w:r w:rsidR="00C93C49" w:rsidRPr="00F72B04">
              <w:rPr>
                <w:rFonts w:cs="Arial"/>
                <w:b/>
                <w:szCs w:val="21"/>
              </w:rPr>
              <w:t>Maksymalna masa poszczególnych rodzajów odpadów i maksymalna łączna masa wszystkich rodzajów odpadów, które mogą być magazynowane w tym samym czasie oraz które mogą być magazynowane w okresie roku</w:t>
            </w:r>
            <w:r w:rsidR="00DA022B">
              <w:rPr>
                <w:rFonts w:cs="Arial"/>
                <w:b/>
                <w:szCs w:val="21"/>
              </w:rPr>
              <w:t xml:space="preserve"> </w:t>
            </w:r>
            <w:r w:rsidR="00C93C49" w:rsidRPr="00F72B04">
              <w:rPr>
                <w:rFonts w:cs="Arial"/>
                <w:b/>
                <w:szCs w:val="21"/>
              </w:rPr>
              <w:t>– Miejsce rozładunku i tymczasowego magazynowania odpadów medycznych MROM</w:t>
            </w:r>
          </w:p>
          <w:p w14:paraId="3C6F9E19" w14:textId="2110EC44" w:rsidR="00C93C49" w:rsidRPr="00F72B04" w:rsidRDefault="00C93C49" w:rsidP="00C93C49">
            <w:pPr>
              <w:pStyle w:val="Arial10i50"/>
              <w:rPr>
                <w:rFonts w:cs="Arial"/>
                <w:b/>
                <w:szCs w:val="21"/>
              </w:rPr>
            </w:pPr>
          </w:p>
          <w:tbl>
            <w:tblPr>
              <w:tblW w:w="9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1134"/>
              <w:gridCol w:w="5249"/>
              <w:gridCol w:w="1158"/>
              <w:gridCol w:w="991"/>
              <w:gridCol w:w="21"/>
            </w:tblGrid>
            <w:tr w:rsidR="000C5683" w:rsidRPr="00BD3D54" w14:paraId="2FBBC42B" w14:textId="77777777" w:rsidTr="006F1CA3">
              <w:trPr>
                <w:gridAfter w:val="1"/>
                <w:wAfter w:w="21" w:type="dxa"/>
                <w:trHeight w:val="612"/>
                <w:jc w:val="center"/>
              </w:trPr>
              <w:tc>
                <w:tcPr>
                  <w:tcW w:w="704" w:type="dxa"/>
                  <w:vMerge w:val="restart"/>
                  <w:shd w:val="clear" w:color="auto" w:fill="auto"/>
                  <w:noWrap/>
                  <w:vAlign w:val="center"/>
                  <w:hideMark/>
                </w:tcPr>
                <w:p w14:paraId="25AEBD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BD3D54">
                    <w:rPr>
                      <w:rFonts w:ascii="Arial" w:eastAsia="Times New Roman" w:hAnsi="Arial" w:cs="Arial"/>
                      <w:b/>
                      <w:bCs/>
                      <w:color w:val="000000"/>
                      <w:sz w:val="18"/>
                      <w:szCs w:val="18"/>
                      <w:lang w:eastAsia="pl-PL"/>
                    </w:rPr>
                    <w:t>Lp.</w:t>
                  </w:r>
                </w:p>
              </w:tc>
              <w:tc>
                <w:tcPr>
                  <w:tcW w:w="1134" w:type="dxa"/>
                  <w:vMerge w:val="restart"/>
                  <w:shd w:val="clear" w:color="auto" w:fill="auto"/>
                  <w:noWrap/>
                  <w:vAlign w:val="center"/>
                  <w:hideMark/>
                </w:tcPr>
                <w:p w14:paraId="3BA972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Kod odpadu</w:t>
                  </w:r>
                </w:p>
              </w:tc>
              <w:tc>
                <w:tcPr>
                  <w:tcW w:w="5249" w:type="dxa"/>
                  <w:vMerge w:val="restart"/>
                  <w:shd w:val="clear" w:color="auto" w:fill="auto"/>
                  <w:vAlign w:val="center"/>
                  <w:hideMark/>
                </w:tcPr>
                <w:p w14:paraId="6E8C3B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Rodzaj odpadu</w:t>
                  </w:r>
                </w:p>
              </w:tc>
              <w:tc>
                <w:tcPr>
                  <w:tcW w:w="2149" w:type="dxa"/>
                  <w:gridSpan w:val="2"/>
                  <w:shd w:val="clear" w:color="auto" w:fill="auto"/>
                  <w:vAlign w:val="center"/>
                  <w:hideMark/>
                </w:tcPr>
                <w:p w14:paraId="14D44D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Maksymalna masa poszczególnych rodzajów odpadów które mogą być magazynowane [Mg]</w:t>
                  </w:r>
                </w:p>
              </w:tc>
            </w:tr>
            <w:tr w:rsidR="000C5683" w:rsidRPr="00BD3D54" w14:paraId="561537B2" w14:textId="77777777" w:rsidTr="006F1CA3">
              <w:trPr>
                <w:trHeight w:val="516"/>
                <w:jc w:val="center"/>
              </w:trPr>
              <w:tc>
                <w:tcPr>
                  <w:tcW w:w="704" w:type="dxa"/>
                  <w:vMerge/>
                  <w:shd w:val="clear" w:color="auto" w:fill="auto"/>
                  <w:vAlign w:val="center"/>
                  <w:hideMark/>
                </w:tcPr>
                <w:p w14:paraId="516177E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1134" w:type="dxa"/>
                  <w:vMerge/>
                  <w:shd w:val="clear" w:color="auto" w:fill="auto"/>
                  <w:vAlign w:val="center"/>
                  <w:hideMark/>
                </w:tcPr>
                <w:p w14:paraId="2341509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5249" w:type="dxa"/>
                  <w:vMerge/>
                  <w:shd w:val="clear" w:color="auto" w:fill="auto"/>
                  <w:vAlign w:val="center"/>
                  <w:hideMark/>
                </w:tcPr>
                <w:p w14:paraId="1BBDF79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1158" w:type="dxa"/>
                  <w:shd w:val="clear" w:color="auto" w:fill="auto"/>
                  <w:vAlign w:val="center"/>
                  <w:hideMark/>
                </w:tcPr>
                <w:p w14:paraId="61CF446C" w14:textId="77777777" w:rsidR="000C5683" w:rsidRPr="00BD3D54" w:rsidRDefault="000C5683" w:rsidP="00310889">
                  <w:pPr>
                    <w:framePr w:hSpace="141" w:wrap="around" w:vAnchor="text" w:hAnchor="margin" w:x="108" w:y="-3002"/>
                    <w:spacing w:before="240" w:after="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tym samym czasie</w:t>
                  </w:r>
                </w:p>
              </w:tc>
              <w:tc>
                <w:tcPr>
                  <w:tcW w:w="1012" w:type="dxa"/>
                  <w:gridSpan w:val="2"/>
                  <w:shd w:val="clear" w:color="auto" w:fill="auto"/>
                  <w:vAlign w:val="center"/>
                  <w:hideMark/>
                </w:tcPr>
                <w:p w14:paraId="6780DF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okresie roku</w:t>
                  </w:r>
                </w:p>
              </w:tc>
            </w:tr>
            <w:tr w:rsidR="000C5683" w:rsidRPr="00BD3D54" w14:paraId="67B24C5C" w14:textId="77777777" w:rsidTr="006F1CA3">
              <w:trPr>
                <w:trHeight w:val="456"/>
                <w:jc w:val="center"/>
              </w:trPr>
              <w:tc>
                <w:tcPr>
                  <w:tcW w:w="704" w:type="dxa"/>
                  <w:shd w:val="clear" w:color="auto" w:fill="auto"/>
                  <w:noWrap/>
                  <w:vAlign w:val="center"/>
                  <w:hideMark/>
                </w:tcPr>
                <w:p w14:paraId="07068B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p>
              </w:tc>
              <w:tc>
                <w:tcPr>
                  <w:tcW w:w="1134" w:type="dxa"/>
                  <w:shd w:val="clear" w:color="auto" w:fill="auto"/>
                  <w:vAlign w:val="center"/>
                  <w:hideMark/>
                </w:tcPr>
                <w:p w14:paraId="2115D2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18 01 01</w:t>
                  </w:r>
                </w:p>
              </w:tc>
              <w:tc>
                <w:tcPr>
                  <w:tcW w:w="5249" w:type="dxa"/>
                  <w:shd w:val="clear" w:color="auto" w:fill="auto"/>
                  <w:vAlign w:val="center"/>
                  <w:hideMark/>
                </w:tcPr>
                <w:p w14:paraId="5D46D40E" w14:textId="5F70F25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Narzędzia chirurgiczne i zabiegowe oraz ich resztki </w:t>
                  </w:r>
                  <w:r w:rsidR="006F1CA3">
                    <w:rPr>
                      <w:rFonts w:ascii="Arial" w:eastAsia="Times New Roman" w:hAnsi="Arial" w:cs="Arial"/>
                      <w:sz w:val="18"/>
                      <w:szCs w:val="18"/>
                      <w:lang w:eastAsia="pl-PL"/>
                    </w:rPr>
                    <w:br/>
                  </w:r>
                  <w:r w:rsidRPr="00BD3D54">
                    <w:rPr>
                      <w:rFonts w:ascii="Arial" w:eastAsia="Times New Roman" w:hAnsi="Arial" w:cs="Arial"/>
                      <w:sz w:val="18"/>
                      <w:szCs w:val="18"/>
                      <w:lang w:eastAsia="pl-PL"/>
                    </w:rPr>
                    <w:t>(z wyłączeniem 18 01 03)</w:t>
                  </w:r>
                </w:p>
              </w:tc>
              <w:tc>
                <w:tcPr>
                  <w:tcW w:w="1158" w:type="dxa"/>
                  <w:shd w:val="clear" w:color="auto" w:fill="auto"/>
                  <w:noWrap/>
                  <w:vAlign w:val="center"/>
                  <w:hideMark/>
                </w:tcPr>
                <w:p w14:paraId="0141F5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22</w:t>
                  </w:r>
                </w:p>
              </w:tc>
              <w:tc>
                <w:tcPr>
                  <w:tcW w:w="1012" w:type="dxa"/>
                  <w:gridSpan w:val="2"/>
                  <w:shd w:val="clear" w:color="auto" w:fill="auto"/>
                  <w:noWrap/>
                  <w:vAlign w:val="center"/>
                  <w:hideMark/>
                </w:tcPr>
                <w:p w14:paraId="5A6B76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196644B0" w14:textId="77777777" w:rsidTr="006F1CA3">
              <w:trPr>
                <w:trHeight w:val="550"/>
                <w:jc w:val="center"/>
              </w:trPr>
              <w:tc>
                <w:tcPr>
                  <w:tcW w:w="704" w:type="dxa"/>
                  <w:shd w:val="clear" w:color="auto" w:fill="auto"/>
                  <w:noWrap/>
                  <w:vAlign w:val="center"/>
                  <w:hideMark/>
                </w:tcPr>
                <w:p w14:paraId="3E285D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p>
              </w:tc>
              <w:tc>
                <w:tcPr>
                  <w:tcW w:w="1134" w:type="dxa"/>
                  <w:shd w:val="clear" w:color="auto" w:fill="auto"/>
                  <w:vAlign w:val="center"/>
                  <w:hideMark/>
                </w:tcPr>
                <w:p w14:paraId="2D8D8B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01 02* </w:t>
                  </w:r>
                </w:p>
              </w:tc>
              <w:tc>
                <w:tcPr>
                  <w:tcW w:w="5249" w:type="dxa"/>
                  <w:shd w:val="clear" w:color="auto" w:fill="auto"/>
                  <w:vAlign w:val="center"/>
                  <w:hideMark/>
                </w:tcPr>
                <w:p w14:paraId="2A2523BF" w14:textId="5391334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Części ciała i organy oraz pojemniki na krew i konserwanty służące do jej przechowywania (z wyłączeniem 18 01 03) </w:t>
                  </w:r>
                </w:p>
              </w:tc>
              <w:tc>
                <w:tcPr>
                  <w:tcW w:w="1158" w:type="dxa"/>
                  <w:shd w:val="clear" w:color="auto" w:fill="auto"/>
                  <w:noWrap/>
                  <w:vAlign w:val="center"/>
                  <w:hideMark/>
                </w:tcPr>
                <w:p w14:paraId="6DD921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19,25</w:t>
                  </w:r>
                </w:p>
              </w:tc>
              <w:tc>
                <w:tcPr>
                  <w:tcW w:w="1012" w:type="dxa"/>
                  <w:gridSpan w:val="2"/>
                  <w:shd w:val="clear" w:color="auto" w:fill="auto"/>
                  <w:noWrap/>
                  <w:vAlign w:val="center"/>
                  <w:hideMark/>
                </w:tcPr>
                <w:p w14:paraId="3DD46C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6930</w:t>
                  </w:r>
                </w:p>
              </w:tc>
            </w:tr>
            <w:tr w:rsidR="000C5683" w:rsidRPr="00BD3D54" w14:paraId="37E79019" w14:textId="77777777" w:rsidTr="006F1CA3">
              <w:trPr>
                <w:trHeight w:val="1282"/>
                <w:jc w:val="center"/>
              </w:trPr>
              <w:tc>
                <w:tcPr>
                  <w:tcW w:w="704" w:type="dxa"/>
                  <w:shd w:val="clear" w:color="auto" w:fill="auto"/>
                  <w:noWrap/>
                  <w:vAlign w:val="center"/>
                  <w:hideMark/>
                </w:tcPr>
                <w:p w14:paraId="0365C3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p>
              </w:tc>
              <w:tc>
                <w:tcPr>
                  <w:tcW w:w="1134" w:type="dxa"/>
                  <w:shd w:val="clear" w:color="auto" w:fill="auto"/>
                  <w:vAlign w:val="center"/>
                  <w:hideMark/>
                </w:tcPr>
                <w:p w14:paraId="7207A6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01 03* </w:t>
                  </w:r>
                </w:p>
              </w:tc>
              <w:tc>
                <w:tcPr>
                  <w:tcW w:w="5249" w:type="dxa"/>
                  <w:shd w:val="clear" w:color="auto" w:fill="auto"/>
                  <w:vAlign w:val="center"/>
                  <w:hideMark/>
                </w:tcPr>
                <w:p w14:paraId="2A7974E6" w14:textId="6A09914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odpady, które zawierają żywe drobnoustroje chorobotwórcze lub ich toksyny oraz inne formy zdolne do przeniesienia materiału genetycznego, o których wiadomo lub co do których istnieją wiarygodne podstawy do sądzenia, że wywołują choroby u ludzi i zwierząt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zainfekowane </w:t>
                  </w:r>
                  <w:proofErr w:type="spellStart"/>
                  <w:r w:rsidRPr="00BD3D54">
                    <w:rPr>
                      <w:rFonts w:ascii="Arial" w:eastAsia="Times New Roman" w:hAnsi="Arial" w:cs="Arial"/>
                      <w:sz w:val="18"/>
                      <w:szCs w:val="18"/>
                      <w:lang w:eastAsia="pl-PL"/>
                    </w:rPr>
                    <w:t>pieluchomajtki</w:t>
                  </w:r>
                  <w:proofErr w:type="spellEnd"/>
                  <w:r w:rsidRPr="00BD3D54">
                    <w:rPr>
                      <w:rFonts w:ascii="Arial" w:eastAsia="Times New Roman" w:hAnsi="Arial" w:cs="Arial"/>
                      <w:sz w:val="18"/>
                      <w:szCs w:val="18"/>
                      <w:lang w:eastAsia="pl-PL"/>
                    </w:rPr>
                    <w:t xml:space="preserve">, podpaski, podkłady), z wyłączeniem 18 01 80 </w:t>
                  </w:r>
                  <w:r w:rsidR="006F1CA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18 01 82 </w:t>
                  </w:r>
                </w:p>
              </w:tc>
              <w:tc>
                <w:tcPr>
                  <w:tcW w:w="1158" w:type="dxa"/>
                  <w:shd w:val="clear" w:color="auto" w:fill="auto"/>
                  <w:noWrap/>
                  <w:vAlign w:val="center"/>
                  <w:hideMark/>
                </w:tcPr>
                <w:p w14:paraId="108655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22</w:t>
                  </w:r>
                </w:p>
              </w:tc>
              <w:tc>
                <w:tcPr>
                  <w:tcW w:w="1012" w:type="dxa"/>
                  <w:gridSpan w:val="2"/>
                  <w:shd w:val="clear" w:color="auto" w:fill="auto"/>
                  <w:noWrap/>
                  <w:vAlign w:val="center"/>
                  <w:hideMark/>
                </w:tcPr>
                <w:p w14:paraId="0C9B2B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7986</w:t>
                  </w:r>
                </w:p>
              </w:tc>
            </w:tr>
            <w:tr w:rsidR="000C5683" w:rsidRPr="00BD3D54" w14:paraId="585BCDDB" w14:textId="77777777" w:rsidTr="006F1CA3">
              <w:trPr>
                <w:trHeight w:val="547"/>
                <w:jc w:val="center"/>
              </w:trPr>
              <w:tc>
                <w:tcPr>
                  <w:tcW w:w="704" w:type="dxa"/>
                  <w:shd w:val="clear" w:color="auto" w:fill="auto"/>
                  <w:noWrap/>
                  <w:vAlign w:val="center"/>
                  <w:hideMark/>
                </w:tcPr>
                <w:p w14:paraId="498FD9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p>
              </w:tc>
              <w:tc>
                <w:tcPr>
                  <w:tcW w:w="1134" w:type="dxa"/>
                  <w:shd w:val="clear" w:color="auto" w:fill="auto"/>
                  <w:vAlign w:val="center"/>
                  <w:hideMark/>
                </w:tcPr>
                <w:p w14:paraId="2E9472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18 01 04</w:t>
                  </w:r>
                </w:p>
              </w:tc>
              <w:tc>
                <w:tcPr>
                  <w:tcW w:w="5249" w:type="dxa"/>
                  <w:shd w:val="clear" w:color="auto" w:fill="auto"/>
                  <w:vAlign w:val="center"/>
                  <w:hideMark/>
                </w:tcPr>
                <w:p w14:paraId="0FED0ACF" w14:textId="78C4133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odpady niż wymienione w 18 01 03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opatrunki </w:t>
                  </w:r>
                  <w:r w:rsidR="006F1CA3">
                    <w:rPr>
                      <w:rFonts w:ascii="Arial" w:eastAsia="Times New Roman" w:hAnsi="Arial" w:cs="Arial"/>
                      <w:sz w:val="18"/>
                      <w:szCs w:val="18"/>
                      <w:lang w:eastAsia="pl-PL"/>
                    </w:rPr>
                    <w:br/>
                  </w:r>
                  <w:r w:rsidRPr="00BD3D54">
                    <w:rPr>
                      <w:rFonts w:ascii="Arial" w:eastAsia="Times New Roman" w:hAnsi="Arial" w:cs="Arial"/>
                      <w:sz w:val="18"/>
                      <w:szCs w:val="18"/>
                      <w:lang w:eastAsia="pl-PL"/>
                    </w:rPr>
                    <w:t>z materiału lub gipsu, pościel, ubrania jednorazowe, pieluchy)</w:t>
                  </w:r>
                </w:p>
              </w:tc>
              <w:tc>
                <w:tcPr>
                  <w:tcW w:w="1158" w:type="dxa"/>
                  <w:shd w:val="clear" w:color="auto" w:fill="auto"/>
                  <w:noWrap/>
                  <w:vAlign w:val="center"/>
                  <w:hideMark/>
                </w:tcPr>
                <w:p w14:paraId="13C44E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22</w:t>
                  </w:r>
                </w:p>
              </w:tc>
              <w:tc>
                <w:tcPr>
                  <w:tcW w:w="1012" w:type="dxa"/>
                  <w:gridSpan w:val="2"/>
                  <w:shd w:val="clear" w:color="auto" w:fill="auto"/>
                  <w:noWrap/>
                  <w:vAlign w:val="center"/>
                  <w:hideMark/>
                </w:tcPr>
                <w:p w14:paraId="6CFA45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7920</w:t>
                  </w:r>
                </w:p>
              </w:tc>
            </w:tr>
            <w:tr w:rsidR="000C5683" w:rsidRPr="00BD3D54" w14:paraId="7E5803B0" w14:textId="77777777" w:rsidTr="006F1CA3">
              <w:trPr>
                <w:trHeight w:val="555"/>
                <w:jc w:val="center"/>
              </w:trPr>
              <w:tc>
                <w:tcPr>
                  <w:tcW w:w="704" w:type="dxa"/>
                  <w:shd w:val="clear" w:color="auto" w:fill="auto"/>
                  <w:noWrap/>
                  <w:vAlign w:val="center"/>
                  <w:hideMark/>
                </w:tcPr>
                <w:p w14:paraId="54F527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p>
              </w:tc>
              <w:tc>
                <w:tcPr>
                  <w:tcW w:w="1134" w:type="dxa"/>
                  <w:shd w:val="clear" w:color="auto" w:fill="auto"/>
                  <w:vAlign w:val="center"/>
                  <w:hideMark/>
                </w:tcPr>
                <w:p w14:paraId="5BF529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01 80*</w:t>
                  </w:r>
                </w:p>
              </w:tc>
              <w:tc>
                <w:tcPr>
                  <w:tcW w:w="5249" w:type="dxa"/>
                  <w:shd w:val="clear" w:color="auto" w:fill="auto"/>
                  <w:vAlign w:val="center"/>
                  <w:hideMark/>
                </w:tcPr>
                <w:p w14:paraId="6747FA96" w14:textId="32A3F2C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peloidy po zabiegach wykonywanych w ramach działalności leczniczej o właściwościach zakaźnych</w:t>
                  </w:r>
                </w:p>
              </w:tc>
              <w:tc>
                <w:tcPr>
                  <w:tcW w:w="1158" w:type="dxa"/>
                  <w:shd w:val="clear" w:color="auto" w:fill="auto"/>
                  <w:noWrap/>
                  <w:vAlign w:val="center"/>
                  <w:hideMark/>
                </w:tcPr>
                <w:p w14:paraId="4F6529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21</w:t>
                  </w:r>
                </w:p>
              </w:tc>
              <w:tc>
                <w:tcPr>
                  <w:tcW w:w="1012" w:type="dxa"/>
                  <w:gridSpan w:val="2"/>
                  <w:shd w:val="clear" w:color="auto" w:fill="auto"/>
                  <w:noWrap/>
                  <w:vAlign w:val="center"/>
                  <w:hideMark/>
                </w:tcPr>
                <w:p w14:paraId="76FDB6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7560</w:t>
                  </w:r>
                </w:p>
              </w:tc>
            </w:tr>
            <w:tr w:rsidR="000C5683" w:rsidRPr="00BD3D54" w14:paraId="334E59F7" w14:textId="77777777" w:rsidTr="006F1CA3">
              <w:trPr>
                <w:trHeight w:val="421"/>
                <w:jc w:val="center"/>
              </w:trPr>
              <w:tc>
                <w:tcPr>
                  <w:tcW w:w="704" w:type="dxa"/>
                  <w:shd w:val="clear" w:color="auto" w:fill="auto"/>
                  <w:noWrap/>
                  <w:vAlign w:val="center"/>
                  <w:hideMark/>
                </w:tcPr>
                <w:p w14:paraId="11927C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p>
              </w:tc>
              <w:tc>
                <w:tcPr>
                  <w:tcW w:w="1134" w:type="dxa"/>
                  <w:shd w:val="clear" w:color="auto" w:fill="auto"/>
                  <w:vAlign w:val="center"/>
                  <w:hideMark/>
                </w:tcPr>
                <w:p w14:paraId="3BC068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18 01 81</w:t>
                  </w:r>
                </w:p>
              </w:tc>
              <w:tc>
                <w:tcPr>
                  <w:tcW w:w="5249" w:type="dxa"/>
                  <w:shd w:val="clear" w:color="auto" w:fill="auto"/>
                  <w:vAlign w:val="center"/>
                  <w:hideMark/>
                </w:tcPr>
                <w:p w14:paraId="5F765423" w14:textId="56A57AC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peloidy po zabiegach wykonywanych w ramach działalności leczniczej, inne niż wymienione w 18 01 80</w:t>
                  </w:r>
                </w:p>
              </w:tc>
              <w:tc>
                <w:tcPr>
                  <w:tcW w:w="1158" w:type="dxa"/>
                  <w:shd w:val="clear" w:color="auto" w:fill="auto"/>
                  <w:noWrap/>
                  <w:vAlign w:val="center"/>
                  <w:hideMark/>
                </w:tcPr>
                <w:p w14:paraId="5986A7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21</w:t>
                  </w:r>
                </w:p>
              </w:tc>
              <w:tc>
                <w:tcPr>
                  <w:tcW w:w="1012" w:type="dxa"/>
                  <w:gridSpan w:val="2"/>
                  <w:shd w:val="clear" w:color="auto" w:fill="auto"/>
                  <w:noWrap/>
                  <w:vAlign w:val="center"/>
                  <w:hideMark/>
                </w:tcPr>
                <w:p w14:paraId="1DDFF1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7560</w:t>
                  </w:r>
                </w:p>
              </w:tc>
            </w:tr>
            <w:tr w:rsidR="000C5683" w:rsidRPr="00BD3D54" w14:paraId="359A8F46" w14:textId="77777777" w:rsidTr="006F1CA3">
              <w:trPr>
                <w:trHeight w:val="272"/>
                <w:jc w:val="center"/>
              </w:trPr>
              <w:tc>
                <w:tcPr>
                  <w:tcW w:w="704" w:type="dxa"/>
                  <w:shd w:val="clear" w:color="auto" w:fill="auto"/>
                  <w:noWrap/>
                  <w:vAlign w:val="center"/>
                  <w:hideMark/>
                </w:tcPr>
                <w:p w14:paraId="5FDE38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p>
              </w:tc>
              <w:tc>
                <w:tcPr>
                  <w:tcW w:w="1134" w:type="dxa"/>
                  <w:shd w:val="clear" w:color="auto" w:fill="auto"/>
                  <w:vAlign w:val="center"/>
                  <w:hideMark/>
                </w:tcPr>
                <w:p w14:paraId="6B3571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01 82* </w:t>
                  </w:r>
                </w:p>
              </w:tc>
              <w:tc>
                <w:tcPr>
                  <w:tcW w:w="5249" w:type="dxa"/>
                  <w:shd w:val="clear" w:color="auto" w:fill="auto"/>
                  <w:vAlign w:val="center"/>
                  <w:hideMark/>
                </w:tcPr>
                <w:p w14:paraId="7C62606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z żywienia pacjentów oddziałów zakaźnych </w:t>
                  </w:r>
                </w:p>
              </w:tc>
              <w:tc>
                <w:tcPr>
                  <w:tcW w:w="1158" w:type="dxa"/>
                  <w:shd w:val="clear" w:color="auto" w:fill="auto"/>
                  <w:noWrap/>
                  <w:vAlign w:val="center"/>
                  <w:hideMark/>
                </w:tcPr>
                <w:p w14:paraId="651A49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17</w:t>
                  </w:r>
                </w:p>
              </w:tc>
              <w:tc>
                <w:tcPr>
                  <w:tcW w:w="1012" w:type="dxa"/>
                  <w:gridSpan w:val="2"/>
                  <w:shd w:val="clear" w:color="auto" w:fill="auto"/>
                  <w:noWrap/>
                  <w:vAlign w:val="center"/>
                  <w:hideMark/>
                </w:tcPr>
                <w:p w14:paraId="3C7A29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6120</w:t>
                  </w:r>
                </w:p>
              </w:tc>
            </w:tr>
            <w:tr w:rsidR="000C5683" w:rsidRPr="00BD3D54" w14:paraId="3199A2C9" w14:textId="77777777" w:rsidTr="006F1CA3">
              <w:trPr>
                <w:trHeight w:val="456"/>
                <w:jc w:val="center"/>
              </w:trPr>
              <w:tc>
                <w:tcPr>
                  <w:tcW w:w="704" w:type="dxa"/>
                  <w:shd w:val="clear" w:color="auto" w:fill="auto"/>
                  <w:noWrap/>
                  <w:vAlign w:val="center"/>
                  <w:hideMark/>
                </w:tcPr>
                <w:p w14:paraId="05774F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p>
              </w:tc>
              <w:tc>
                <w:tcPr>
                  <w:tcW w:w="1134" w:type="dxa"/>
                  <w:shd w:val="clear" w:color="auto" w:fill="auto"/>
                  <w:vAlign w:val="center"/>
                  <w:hideMark/>
                </w:tcPr>
                <w:p w14:paraId="4D26C2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18 02 01</w:t>
                  </w:r>
                </w:p>
              </w:tc>
              <w:tc>
                <w:tcPr>
                  <w:tcW w:w="5249" w:type="dxa"/>
                  <w:shd w:val="clear" w:color="auto" w:fill="auto"/>
                  <w:vAlign w:val="center"/>
                  <w:hideMark/>
                </w:tcPr>
                <w:p w14:paraId="62F51AD5" w14:textId="2564373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Narzędzia chirurgiczne i zabiegowe oraz ich resztki </w:t>
                  </w:r>
                  <w:r w:rsidR="006F1CA3">
                    <w:rPr>
                      <w:rFonts w:ascii="Arial" w:eastAsia="Times New Roman" w:hAnsi="Arial" w:cs="Arial"/>
                      <w:sz w:val="18"/>
                      <w:szCs w:val="18"/>
                      <w:lang w:eastAsia="pl-PL"/>
                    </w:rPr>
                    <w:br/>
                  </w:r>
                  <w:r w:rsidRPr="00BD3D54">
                    <w:rPr>
                      <w:rFonts w:ascii="Arial" w:eastAsia="Times New Roman" w:hAnsi="Arial" w:cs="Arial"/>
                      <w:sz w:val="18"/>
                      <w:szCs w:val="18"/>
                      <w:lang w:eastAsia="pl-PL"/>
                    </w:rPr>
                    <w:t>(z wyłączeniem 18 02 02)</w:t>
                  </w:r>
                </w:p>
              </w:tc>
              <w:tc>
                <w:tcPr>
                  <w:tcW w:w="1158" w:type="dxa"/>
                  <w:shd w:val="clear" w:color="auto" w:fill="auto"/>
                  <w:noWrap/>
                  <w:vAlign w:val="center"/>
                  <w:hideMark/>
                </w:tcPr>
                <w:p w14:paraId="701344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22</w:t>
                  </w:r>
                </w:p>
              </w:tc>
              <w:tc>
                <w:tcPr>
                  <w:tcW w:w="1012" w:type="dxa"/>
                  <w:gridSpan w:val="2"/>
                  <w:shd w:val="clear" w:color="auto" w:fill="auto"/>
                  <w:noWrap/>
                  <w:vAlign w:val="center"/>
                  <w:hideMark/>
                </w:tcPr>
                <w:p w14:paraId="2E313A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7920</w:t>
                  </w:r>
                </w:p>
              </w:tc>
            </w:tr>
            <w:tr w:rsidR="000C5683" w:rsidRPr="00BD3D54" w14:paraId="4117A55D" w14:textId="77777777" w:rsidTr="006F1CA3">
              <w:trPr>
                <w:trHeight w:val="969"/>
                <w:jc w:val="center"/>
              </w:trPr>
              <w:tc>
                <w:tcPr>
                  <w:tcW w:w="704" w:type="dxa"/>
                  <w:shd w:val="clear" w:color="auto" w:fill="auto"/>
                  <w:noWrap/>
                  <w:vAlign w:val="center"/>
                  <w:hideMark/>
                </w:tcPr>
                <w:p w14:paraId="6E06C3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p>
              </w:tc>
              <w:tc>
                <w:tcPr>
                  <w:tcW w:w="1134" w:type="dxa"/>
                  <w:shd w:val="clear" w:color="auto" w:fill="auto"/>
                  <w:vAlign w:val="center"/>
                  <w:hideMark/>
                </w:tcPr>
                <w:p w14:paraId="14758E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18 02 02* </w:t>
                  </w:r>
                </w:p>
              </w:tc>
              <w:tc>
                <w:tcPr>
                  <w:tcW w:w="5249" w:type="dxa"/>
                  <w:shd w:val="clear" w:color="auto" w:fill="auto"/>
                  <w:vAlign w:val="center"/>
                  <w:hideMark/>
                </w:tcPr>
                <w:p w14:paraId="7CF740C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i zwierząt </w:t>
                  </w:r>
                </w:p>
              </w:tc>
              <w:tc>
                <w:tcPr>
                  <w:tcW w:w="1158" w:type="dxa"/>
                  <w:shd w:val="clear" w:color="auto" w:fill="auto"/>
                  <w:noWrap/>
                  <w:vAlign w:val="center"/>
                  <w:hideMark/>
                </w:tcPr>
                <w:p w14:paraId="347BFE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w:t>
                  </w:r>
                </w:p>
              </w:tc>
              <w:tc>
                <w:tcPr>
                  <w:tcW w:w="1012" w:type="dxa"/>
                  <w:gridSpan w:val="2"/>
                  <w:shd w:val="clear" w:color="auto" w:fill="auto"/>
                  <w:noWrap/>
                  <w:vAlign w:val="center"/>
                  <w:hideMark/>
                </w:tcPr>
                <w:p w14:paraId="13F1DF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5400</w:t>
                  </w:r>
                </w:p>
              </w:tc>
            </w:tr>
            <w:tr w:rsidR="000C5683" w:rsidRPr="00BD3D54" w14:paraId="6F444199" w14:textId="77777777" w:rsidTr="006F1CA3">
              <w:trPr>
                <w:trHeight w:val="288"/>
                <w:jc w:val="center"/>
              </w:trPr>
              <w:tc>
                <w:tcPr>
                  <w:tcW w:w="704" w:type="dxa"/>
                  <w:shd w:val="clear" w:color="auto" w:fill="auto"/>
                  <w:noWrap/>
                  <w:vAlign w:val="center"/>
                  <w:hideMark/>
                </w:tcPr>
                <w:p w14:paraId="432FAA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p>
              </w:tc>
              <w:tc>
                <w:tcPr>
                  <w:tcW w:w="1134" w:type="dxa"/>
                  <w:shd w:val="clear" w:color="auto" w:fill="auto"/>
                  <w:vAlign w:val="center"/>
                  <w:hideMark/>
                </w:tcPr>
                <w:p w14:paraId="16A4B9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18 02 03</w:t>
                  </w:r>
                </w:p>
              </w:tc>
              <w:tc>
                <w:tcPr>
                  <w:tcW w:w="5249" w:type="dxa"/>
                  <w:shd w:val="clear" w:color="auto" w:fill="auto"/>
                  <w:vAlign w:val="center"/>
                  <w:hideMark/>
                </w:tcPr>
                <w:p w14:paraId="4880085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odpady niż wymienione w 18 02 02</w:t>
                  </w:r>
                </w:p>
              </w:tc>
              <w:tc>
                <w:tcPr>
                  <w:tcW w:w="1158" w:type="dxa"/>
                  <w:shd w:val="clear" w:color="auto" w:fill="auto"/>
                  <w:noWrap/>
                  <w:vAlign w:val="center"/>
                  <w:hideMark/>
                </w:tcPr>
                <w:p w14:paraId="72CC94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w:t>
                  </w:r>
                </w:p>
              </w:tc>
              <w:tc>
                <w:tcPr>
                  <w:tcW w:w="1012" w:type="dxa"/>
                  <w:gridSpan w:val="2"/>
                  <w:shd w:val="clear" w:color="auto" w:fill="auto"/>
                  <w:noWrap/>
                  <w:vAlign w:val="center"/>
                  <w:hideMark/>
                </w:tcPr>
                <w:p w14:paraId="2D6AA4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6480</w:t>
                  </w:r>
                </w:p>
              </w:tc>
            </w:tr>
            <w:tr w:rsidR="003A42BC" w:rsidRPr="00BD3D54" w14:paraId="30F52FC8" w14:textId="77777777" w:rsidTr="006F1CA3">
              <w:trPr>
                <w:trHeight w:val="288"/>
                <w:jc w:val="center"/>
              </w:trPr>
              <w:tc>
                <w:tcPr>
                  <w:tcW w:w="7087" w:type="dxa"/>
                  <w:gridSpan w:val="3"/>
                  <w:shd w:val="clear" w:color="auto" w:fill="auto"/>
                  <w:noWrap/>
                  <w:vAlign w:val="center"/>
                </w:tcPr>
                <w:p w14:paraId="69422D0D" w14:textId="5F4C3F3B" w:rsidR="003A42BC" w:rsidRPr="00BD3D54" w:rsidRDefault="003A42BC" w:rsidP="00310889">
                  <w:pPr>
                    <w:framePr w:hSpace="141" w:wrap="around" w:vAnchor="text" w:hAnchor="margin" w:x="108" w:y="-3002"/>
                    <w:spacing w:before="240" w:line="240" w:lineRule="auto"/>
                    <w:suppressOverlap/>
                    <w:rPr>
                      <w:rFonts w:ascii="Arial" w:eastAsia="Times New Roman" w:hAnsi="Arial" w:cs="Arial"/>
                      <w:b/>
                      <w:sz w:val="18"/>
                      <w:szCs w:val="18"/>
                      <w:lang w:eastAsia="pl-PL"/>
                    </w:rPr>
                  </w:pPr>
                  <w:r w:rsidRPr="00BD3D54">
                    <w:rPr>
                      <w:rFonts w:ascii="Arial" w:eastAsia="Times New Roman" w:hAnsi="Arial" w:cs="Arial"/>
                      <w:b/>
                      <w:sz w:val="18"/>
                      <w:szCs w:val="18"/>
                      <w:lang w:eastAsia="pl-PL"/>
                    </w:rPr>
                    <w:t>Maksymalna łączna masa wszystkich rodzajów odpadów, które mogą być magazynowane [Mg]</w:t>
                  </w:r>
                </w:p>
              </w:tc>
              <w:tc>
                <w:tcPr>
                  <w:tcW w:w="1158" w:type="dxa"/>
                  <w:shd w:val="clear" w:color="auto" w:fill="auto"/>
                  <w:noWrap/>
                  <w:vAlign w:val="center"/>
                </w:tcPr>
                <w:p w14:paraId="2AC74482" w14:textId="12DFD79B" w:rsidR="003A42BC" w:rsidRPr="00BD3D54" w:rsidRDefault="003A42BC"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22,00</w:t>
                  </w:r>
                </w:p>
              </w:tc>
              <w:tc>
                <w:tcPr>
                  <w:tcW w:w="1012" w:type="dxa"/>
                  <w:gridSpan w:val="2"/>
                  <w:shd w:val="clear" w:color="auto" w:fill="auto"/>
                  <w:noWrap/>
                  <w:vAlign w:val="center"/>
                </w:tcPr>
                <w:p w14:paraId="399C0193" w14:textId="28B4B277" w:rsidR="003A42BC" w:rsidRPr="00BD3D54" w:rsidRDefault="003A42BC"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8 000,00</w:t>
                  </w:r>
                </w:p>
              </w:tc>
            </w:tr>
          </w:tbl>
          <w:p w14:paraId="74BD7509" w14:textId="0E2AB131" w:rsidR="000C5683" w:rsidRPr="00F72B04" w:rsidRDefault="002E67FF" w:rsidP="00386142">
            <w:pPr>
              <w:spacing w:line="240" w:lineRule="atLeast"/>
              <w:rPr>
                <w:rFonts w:ascii="Arial" w:eastAsia="Calibri" w:hAnsi="Arial" w:cs="Arial"/>
                <w:b/>
                <w:sz w:val="21"/>
                <w:szCs w:val="21"/>
              </w:rPr>
            </w:pPr>
            <w:r>
              <w:rPr>
                <w:rFonts w:ascii="Arial" w:eastAsia="Calibri" w:hAnsi="Arial" w:cs="Arial"/>
                <w:b/>
                <w:sz w:val="21"/>
                <w:szCs w:val="21"/>
              </w:rPr>
              <w:lastRenderedPageBreak/>
              <w:t xml:space="preserve">5.4.13. </w:t>
            </w:r>
            <w:r w:rsidR="000C5683" w:rsidRPr="00F72B04">
              <w:rPr>
                <w:rFonts w:ascii="Arial" w:eastAsia="Calibri" w:hAnsi="Arial" w:cs="Arial"/>
                <w:b/>
                <w:sz w:val="21"/>
                <w:szCs w:val="21"/>
              </w:rPr>
              <w:t>Maksymalna masa poszczególnych rodzajów odpadów i maksymalna łączna masa wszystkich rodzajów odpadów, które mogą być magazynowane w tym samym czasie oraz które mogą być magazynowane w okresie roku</w:t>
            </w:r>
            <w:r w:rsidR="00DA022B">
              <w:rPr>
                <w:rFonts w:ascii="Arial" w:eastAsia="Calibri" w:hAnsi="Arial" w:cs="Arial"/>
                <w:b/>
                <w:sz w:val="21"/>
                <w:szCs w:val="21"/>
              </w:rPr>
              <w:t xml:space="preserve"> </w:t>
            </w:r>
            <w:r w:rsidR="000C5683" w:rsidRPr="00F72B04">
              <w:rPr>
                <w:rFonts w:ascii="Arial" w:eastAsia="Calibri" w:hAnsi="Arial" w:cs="Arial"/>
                <w:b/>
                <w:sz w:val="21"/>
                <w:szCs w:val="21"/>
              </w:rPr>
              <w:t>– Wiata Magazynowa WM4</w:t>
            </w:r>
          </w:p>
          <w:p w14:paraId="2E3A8D6A" w14:textId="77777777" w:rsidR="000C5683" w:rsidRPr="00F72B04" w:rsidRDefault="000C5683" w:rsidP="001A5BF3">
            <w:pPr>
              <w:pStyle w:val="Arial10i50"/>
              <w:spacing w:line="268" w:lineRule="atLeast"/>
              <w:rPr>
                <w:rFonts w:cs="Arial"/>
                <w:color w:val="auto"/>
                <w:szCs w:val="21"/>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1134"/>
              <w:gridCol w:w="5388"/>
              <w:gridCol w:w="1137"/>
              <w:gridCol w:w="1130"/>
            </w:tblGrid>
            <w:tr w:rsidR="000C5683" w:rsidRPr="00BD3D54" w14:paraId="0D8FB45C" w14:textId="77777777" w:rsidTr="00D82237">
              <w:trPr>
                <w:trHeight w:val="754"/>
                <w:tblHeader/>
              </w:trPr>
              <w:tc>
                <w:tcPr>
                  <w:tcW w:w="562" w:type="dxa"/>
                  <w:vMerge w:val="restart"/>
                  <w:shd w:val="clear" w:color="auto" w:fill="auto"/>
                  <w:noWrap/>
                  <w:vAlign w:val="center"/>
                  <w:hideMark/>
                </w:tcPr>
                <w:p w14:paraId="1CEA00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color w:val="000000"/>
                      <w:sz w:val="18"/>
                      <w:szCs w:val="18"/>
                      <w:lang w:eastAsia="pl-PL"/>
                    </w:rPr>
                  </w:pPr>
                  <w:r w:rsidRPr="00BD3D54">
                    <w:rPr>
                      <w:rFonts w:ascii="Arial" w:eastAsia="Times New Roman" w:hAnsi="Arial" w:cs="Arial"/>
                      <w:b/>
                      <w:bCs/>
                      <w:color w:val="000000"/>
                      <w:sz w:val="18"/>
                      <w:szCs w:val="18"/>
                      <w:lang w:eastAsia="pl-PL"/>
                    </w:rPr>
                    <w:t>Lp.</w:t>
                  </w:r>
                </w:p>
              </w:tc>
              <w:tc>
                <w:tcPr>
                  <w:tcW w:w="1134" w:type="dxa"/>
                  <w:vMerge w:val="restart"/>
                  <w:shd w:val="clear" w:color="auto" w:fill="auto"/>
                  <w:noWrap/>
                  <w:vAlign w:val="center"/>
                  <w:hideMark/>
                </w:tcPr>
                <w:p w14:paraId="581BD5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Kod odpadu</w:t>
                  </w:r>
                </w:p>
              </w:tc>
              <w:tc>
                <w:tcPr>
                  <w:tcW w:w="5388" w:type="dxa"/>
                  <w:vMerge w:val="restart"/>
                  <w:shd w:val="clear" w:color="auto" w:fill="auto"/>
                  <w:vAlign w:val="center"/>
                  <w:hideMark/>
                </w:tcPr>
                <w:p w14:paraId="3EE64C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Rodzaj odpadu</w:t>
                  </w:r>
                </w:p>
              </w:tc>
              <w:tc>
                <w:tcPr>
                  <w:tcW w:w="2267" w:type="dxa"/>
                  <w:gridSpan w:val="2"/>
                  <w:shd w:val="clear" w:color="auto" w:fill="auto"/>
                  <w:vAlign w:val="center"/>
                  <w:hideMark/>
                </w:tcPr>
                <w:p w14:paraId="24167B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Maksymalna masa poszczególnych rodzajów odpadów które mogą być magazynowane [Mg]</w:t>
                  </w:r>
                </w:p>
              </w:tc>
            </w:tr>
            <w:tr w:rsidR="000C5683" w:rsidRPr="00BD3D54" w14:paraId="15DF1C88" w14:textId="77777777" w:rsidTr="00D82237">
              <w:trPr>
                <w:trHeight w:val="480"/>
                <w:tblHeader/>
              </w:trPr>
              <w:tc>
                <w:tcPr>
                  <w:tcW w:w="562" w:type="dxa"/>
                  <w:vMerge/>
                  <w:shd w:val="clear" w:color="auto" w:fill="auto"/>
                  <w:vAlign w:val="center"/>
                  <w:hideMark/>
                </w:tcPr>
                <w:p w14:paraId="5D06EDD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color w:val="000000"/>
                      <w:sz w:val="18"/>
                      <w:szCs w:val="18"/>
                      <w:lang w:eastAsia="pl-PL"/>
                    </w:rPr>
                  </w:pPr>
                </w:p>
              </w:tc>
              <w:tc>
                <w:tcPr>
                  <w:tcW w:w="1134" w:type="dxa"/>
                  <w:vMerge/>
                  <w:shd w:val="clear" w:color="auto" w:fill="auto"/>
                  <w:vAlign w:val="center"/>
                  <w:hideMark/>
                </w:tcPr>
                <w:p w14:paraId="6DDFF2D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5388" w:type="dxa"/>
                  <w:vMerge/>
                  <w:shd w:val="clear" w:color="auto" w:fill="auto"/>
                  <w:vAlign w:val="center"/>
                  <w:hideMark/>
                </w:tcPr>
                <w:p w14:paraId="43747E8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b/>
                      <w:bCs/>
                      <w:sz w:val="18"/>
                      <w:szCs w:val="18"/>
                      <w:lang w:eastAsia="pl-PL"/>
                    </w:rPr>
                  </w:pPr>
                </w:p>
              </w:tc>
              <w:tc>
                <w:tcPr>
                  <w:tcW w:w="1137" w:type="dxa"/>
                  <w:shd w:val="clear" w:color="auto" w:fill="auto"/>
                  <w:vAlign w:val="center"/>
                  <w:hideMark/>
                </w:tcPr>
                <w:p w14:paraId="672783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tym samym czasie</w:t>
                  </w:r>
                </w:p>
              </w:tc>
              <w:tc>
                <w:tcPr>
                  <w:tcW w:w="1130" w:type="dxa"/>
                  <w:shd w:val="clear" w:color="auto" w:fill="auto"/>
                  <w:vAlign w:val="center"/>
                  <w:hideMark/>
                </w:tcPr>
                <w:p w14:paraId="71E5BF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w okresie roku</w:t>
                  </w:r>
                </w:p>
              </w:tc>
            </w:tr>
            <w:tr w:rsidR="000C5683" w:rsidRPr="00BD3D54" w14:paraId="44E3490F" w14:textId="77777777" w:rsidTr="00D82237">
              <w:trPr>
                <w:trHeight w:val="288"/>
              </w:trPr>
              <w:tc>
                <w:tcPr>
                  <w:tcW w:w="562" w:type="dxa"/>
                  <w:shd w:val="clear" w:color="auto" w:fill="auto"/>
                  <w:noWrap/>
                  <w:vAlign w:val="center"/>
                  <w:hideMark/>
                </w:tcPr>
                <w:p w14:paraId="2B5659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w:t>
                  </w:r>
                </w:p>
              </w:tc>
              <w:tc>
                <w:tcPr>
                  <w:tcW w:w="1134" w:type="dxa"/>
                  <w:shd w:val="clear" w:color="auto" w:fill="auto"/>
                  <w:vAlign w:val="center"/>
                  <w:hideMark/>
                </w:tcPr>
                <w:p w14:paraId="2AC404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02 01 06 </w:t>
                  </w:r>
                </w:p>
              </w:tc>
              <w:tc>
                <w:tcPr>
                  <w:tcW w:w="5388" w:type="dxa"/>
                  <w:shd w:val="clear" w:color="auto" w:fill="auto"/>
                  <w:vAlign w:val="center"/>
                  <w:hideMark/>
                </w:tcPr>
                <w:p w14:paraId="3CF07FC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Odchody zwierzęce </w:t>
                  </w:r>
                </w:p>
              </w:tc>
              <w:tc>
                <w:tcPr>
                  <w:tcW w:w="1137" w:type="dxa"/>
                  <w:shd w:val="clear" w:color="auto" w:fill="auto"/>
                  <w:noWrap/>
                  <w:vAlign w:val="center"/>
                  <w:hideMark/>
                </w:tcPr>
                <w:p w14:paraId="7163B3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8F332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3013224" w14:textId="77777777" w:rsidTr="00D82237">
              <w:trPr>
                <w:trHeight w:val="456"/>
              </w:trPr>
              <w:tc>
                <w:tcPr>
                  <w:tcW w:w="562" w:type="dxa"/>
                  <w:shd w:val="clear" w:color="auto" w:fill="auto"/>
                  <w:noWrap/>
                  <w:vAlign w:val="center"/>
                  <w:hideMark/>
                </w:tcPr>
                <w:p w14:paraId="5E7691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w:t>
                  </w:r>
                </w:p>
              </w:tc>
              <w:tc>
                <w:tcPr>
                  <w:tcW w:w="1134" w:type="dxa"/>
                  <w:shd w:val="clear" w:color="auto" w:fill="auto"/>
                  <w:vAlign w:val="center"/>
                  <w:hideMark/>
                </w:tcPr>
                <w:p w14:paraId="05C344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01 08* </w:t>
                  </w:r>
                </w:p>
              </w:tc>
              <w:tc>
                <w:tcPr>
                  <w:tcW w:w="5388" w:type="dxa"/>
                  <w:shd w:val="clear" w:color="auto" w:fill="auto"/>
                  <w:vAlign w:val="center"/>
                  <w:hideMark/>
                </w:tcPr>
                <w:p w14:paraId="2F1A633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agrochemikaliów zawierające substancje niebezpieczne</w:t>
                  </w:r>
                </w:p>
              </w:tc>
              <w:tc>
                <w:tcPr>
                  <w:tcW w:w="1137" w:type="dxa"/>
                  <w:shd w:val="clear" w:color="auto" w:fill="auto"/>
                  <w:noWrap/>
                  <w:vAlign w:val="center"/>
                  <w:hideMark/>
                </w:tcPr>
                <w:p w14:paraId="225DD1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c>
                <w:tcPr>
                  <w:tcW w:w="1130" w:type="dxa"/>
                  <w:shd w:val="clear" w:color="auto" w:fill="auto"/>
                  <w:noWrap/>
                  <w:vAlign w:val="center"/>
                  <w:hideMark/>
                </w:tcPr>
                <w:p w14:paraId="042ED0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164C611" w14:textId="77777777" w:rsidTr="00D82237">
              <w:trPr>
                <w:trHeight w:val="300"/>
              </w:trPr>
              <w:tc>
                <w:tcPr>
                  <w:tcW w:w="562" w:type="dxa"/>
                  <w:shd w:val="clear" w:color="auto" w:fill="auto"/>
                  <w:noWrap/>
                  <w:vAlign w:val="center"/>
                  <w:hideMark/>
                </w:tcPr>
                <w:p w14:paraId="2FED43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w:t>
                  </w:r>
                </w:p>
              </w:tc>
              <w:tc>
                <w:tcPr>
                  <w:tcW w:w="1134" w:type="dxa"/>
                  <w:shd w:val="clear" w:color="auto" w:fill="auto"/>
                  <w:vAlign w:val="center"/>
                  <w:hideMark/>
                </w:tcPr>
                <w:p w14:paraId="3C4A31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02 01 09</w:t>
                  </w:r>
                </w:p>
              </w:tc>
              <w:tc>
                <w:tcPr>
                  <w:tcW w:w="5388" w:type="dxa"/>
                  <w:shd w:val="clear" w:color="auto" w:fill="auto"/>
                  <w:vAlign w:val="center"/>
                  <w:hideMark/>
                </w:tcPr>
                <w:p w14:paraId="0552D8BB" w14:textId="1230632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agrochemikaliów inne niż wymienione w 02 01 08</w:t>
                  </w:r>
                </w:p>
              </w:tc>
              <w:tc>
                <w:tcPr>
                  <w:tcW w:w="1137" w:type="dxa"/>
                  <w:shd w:val="clear" w:color="auto" w:fill="auto"/>
                  <w:noWrap/>
                  <w:vAlign w:val="center"/>
                  <w:hideMark/>
                </w:tcPr>
                <w:p w14:paraId="56512B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c>
                <w:tcPr>
                  <w:tcW w:w="1130" w:type="dxa"/>
                  <w:shd w:val="clear" w:color="auto" w:fill="auto"/>
                  <w:noWrap/>
                  <w:vAlign w:val="center"/>
                  <w:hideMark/>
                </w:tcPr>
                <w:p w14:paraId="02FB65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A878AB4" w14:textId="77777777" w:rsidTr="00D82237">
              <w:trPr>
                <w:trHeight w:val="288"/>
              </w:trPr>
              <w:tc>
                <w:tcPr>
                  <w:tcW w:w="562" w:type="dxa"/>
                  <w:shd w:val="clear" w:color="auto" w:fill="auto"/>
                  <w:noWrap/>
                  <w:vAlign w:val="center"/>
                  <w:hideMark/>
                </w:tcPr>
                <w:p w14:paraId="120F2A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w:t>
                  </w:r>
                </w:p>
              </w:tc>
              <w:tc>
                <w:tcPr>
                  <w:tcW w:w="1134" w:type="dxa"/>
                  <w:shd w:val="clear" w:color="auto" w:fill="auto"/>
                  <w:vAlign w:val="center"/>
                  <w:hideMark/>
                </w:tcPr>
                <w:p w14:paraId="6ADBAD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02 01 99</w:t>
                  </w:r>
                </w:p>
              </w:tc>
              <w:tc>
                <w:tcPr>
                  <w:tcW w:w="5388" w:type="dxa"/>
                  <w:shd w:val="clear" w:color="auto" w:fill="auto"/>
                  <w:vAlign w:val="center"/>
                  <w:hideMark/>
                </w:tcPr>
                <w:p w14:paraId="08AB258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28CAA6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17181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7D64D00A" w14:textId="77777777" w:rsidTr="00D82237">
              <w:trPr>
                <w:trHeight w:val="288"/>
              </w:trPr>
              <w:tc>
                <w:tcPr>
                  <w:tcW w:w="562" w:type="dxa"/>
                  <w:shd w:val="clear" w:color="auto" w:fill="auto"/>
                  <w:noWrap/>
                  <w:vAlign w:val="center"/>
                  <w:hideMark/>
                </w:tcPr>
                <w:p w14:paraId="3CE10D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w:t>
                  </w:r>
                </w:p>
              </w:tc>
              <w:tc>
                <w:tcPr>
                  <w:tcW w:w="1134" w:type="dxa"/>
                  <w:shd w:val="clear" w:color="auto" w:fill="auto"/>
                  <w:vAlign w:val="center"/>
                  <w:hideMark/>
                </w:tcPr>
                <w:p w14:paraId="20D2EB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02 02 01</w:t>
                  </w:r>
                </w:p>
              </w:tc>
              <w:tc>
                <w:tcPr>
                  <w:tcW w:w="5388" w:type="dxa"/>
                  <w:shd w:val="clear" w:color="auto" w:fill="auto"/>
                  <w:vAlign w:val="center"/>
                  <w:hideMark/>
                </w:tcPr>
                <w:p w14:paraId="56A5C1B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mycia i przygotowania surowców</w:t>
                  </w:r>
                </w:p>
              </w:tc>
              <w:tc>
                <w:tcPr>
                  <w:tcW w:w="1137" w:type="dxa"/>
                  <w:shd w:val="clear" w:color="auto" w:fill="auto"/>
                  <w:noWrap/>
                  <w:vAlign w:val="center"/>
                  <w:hideMark/>
                </w:tcPr>
                <w:p w14:paraId="3006A2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9A0EB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6E1113F0" w14:textId="77777777" w:rsidTr="00D82237">
              <w:trPr>
                <w:trHeight w:val="370"/>
              </w:trPr>
              <w:tc>
                <w:tcPr>
                  <w:tcW w:w="562" w:type="dxa"/>
                  <w:shd w:val="clear" w:color="auto" w:fill="auto"/>
                  <w:noWrap/>
                  <w:vAlign w:val="center"/>
                  <w:hideMark/>
                </w:tcPr>
                <w:p w14:paraId="1F8E1C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w:t>
                  </w:r>
                </w:p>
              </w:tc>
              <w:tc>
                <w:tcPr>
                  <w:tcW w:w="1134" w:type="dxa"/>
                  <w:shd w:val="clear" w:color="auto" w:fill="auto"/>
                  <w:vAlign w:val="center"/>
                  <w:hideMark/>
                </w:tcPr>
                <w:p w14:paraId="29F3A0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02 03 04</w:t>
                  </w:r>
                </w:p>
              </w:tc>
              <w:tc>
                <w:tcPr>
                  <w:tcW w:w="5388" w:type="dxa"/>
                  <w:shd w:val="clear" w:color="auto" w:fill="auto"/>
                  <w:vAlign w:val="center"/>
                  <w:hideMark/>
                </w:tcPr>
                <w:p w14:paraId="024F88FC" w14:textId="6558F07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Surowce i produkty nienadające się do spożycia i przetwórstwa</w:t>
                  </w:r>
                </w:p>
              </w:tc>
              <w:tc>
                <w:tcPr>
                  <w:tcW w:w="1137" w:type="dxa"/>
                  <w:shd w:val="clear" w:color="auto" w:fill="auto"/>
                  <w:noWrap/>
                  <w:vAlign w:val="center"/>
                  <w:hideMark/>
                </w:tcPr>
                <w:p w14:paraId="4046ED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1130" w:type="dxa"/>
                  <w:shd w:val="clear" w:color="auto" w:fill="auto"/>
                  <w:noWrap/>
                  <w:vAlign w:val="center"/>
                  <w:hideMark/>
                </w:tcPr>
                <w:p w14:paraId="7C1FE1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F96738C" w14:textId="77777777" w:rsidTr="00D82237">
              <w:trPr>
                <w:trHeight w:val="290"/>
              </w:trPr>
              <w:tc>
                <w:tcPr>
                  <w:tcW w:w="562" w:type="dxa"/>
                  <w:shd w:val="clear" w:color="auto" w:fill="auto"/>
                  <w:noWrap/>
                  <w:vAlign w:val="center"/>
                  <w:hideMark/>
                </w:tcPr>
                <w:p w14:paraId="2036C75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w:t>
                  </w:r>
                </w:p>
              </w:tc>
              <w:tc>
                <w:tcPr>
                  <w:tcW w:w="1134" w:type="dxa"/>
                  <w:shd w:val="clear" w:color="auto" w:fill="auto"/>
                  <w:vAlign w:val="center"/>
                  <w:hideMark/>
                </w:tcPr>
                <w:p w14:paraId="70891B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02 05 01</w:t>
                  </w:r>
                </w:p>
              </w:tc>
              <w:tc>
                <w:tcPr>
                  <w:tcW w:w="5388" w:type="dxa"/>
                  <w:shd w:val="clear" w:color="auto" w:fill="auto"/>
                  <w:vAlign w:val="center"/>
                  <w:hideMark/>
                </w:tcPr>
                <w:p w14:paraId="570076EF" w14:textId="200EC80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Surowce i produkty nieprzydatne do spożycia i przetwarzania</w:t>
                  </w:r>
                </w:p>
              </w:tc>
              <w:tc>
                <w:tcPr>
                  <w:tcW w:w="1137" w:type="dxa"/>
                  <w:shd w:val="clear" w:color="auto" w:fill="auto"/>
                  <w:noWrap/>
                  <w:vAlign w:val="center"/>
                  <w:hideMark/>
                </w:tcPr>
                <w:p w14:paraId="47DF9F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8E90C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62E9528E" w14:textId="77777777" w:rsidTr="00D82237">
              <w:trPr>
                <w:trHeight w:val="288"/>
              </w:trPr>
              <w:tc>
                <w:tcPr>
                  <w:tcW w:w="562" w:type="dxa"/>
                  <w:shd w:val="clear" w:color="auto" w:fill="auto"/>
                  <w:noWrap/>
                  <w:vAlign w:val="center"/>
                  <w:hideMark/>
                </w:tcPr>
                <w:p w14:paraId="59DBB3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w:t>
                  </w:r>
                </w:p>
              </w:tc>
              <w:tc>
                <w:tcPr>
                  <w:tcW w:w="1134" w:type="dxa"/>
                  <w:shd w:val="clear" w:color="auto" w:fill="auto"/>
                  <w:vAlign w:val="center"/>
                  <w:hideMark/>
                </w:tcPr>
                <w:p w14:paraId="5C8BAA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02 05 80</w:t>
                  </w:r>
                </w:p>
              </w:tc>
              <w:tc>
                <w:tcPr>
                  <w:tcW w:w="5388" w:type="dxa"/>
                  <w:shd w:val="clear" w:color="auto" w:fill="auto"/>
                  <w:vAlign w:val="center"/>
                  <w:hideMark/>
                </w:tcPr>
                <w:p w14:paraId="750CBA5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Odpadowa serwatka</w:t>
                  </w:r>
                </w:p>
              </w:tc>
              <w:tc>
                <w:tcPr>
                  <w:tcW w:w="1137" w:type="dxa"/>
                  <w:shd w:val="clear" w:color="auto" w:fill="auto"/>
                  <w:noWrap/>
                  <w:vAlign w:val="center"/>
                  <w:hideMark/>
                </w:tcPr>
                <w:p w14:paraId="0454AF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FD17E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06450FD" w14:textId="77777777" w:rsidTr="00D82237">
              <w:trPr>
                <w:trHeight w:val="288"/>
              </w:trPr>
              <w:tc>
                <w:tcPr>
                  <w:tcW w:w="562" w:type="dxa"/>
                  <w:shd w:val="clear" w:color="auto" w:fill="auto"/>
                  <w:noWrap/>
                  <w:vAlign w:val="center"/>
                  <w:hideMark/>
                </w:tcPr>
                <w:p w14:paraId="2C1108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w:t>
                  </w:r>
                </w:p>
              </w:tc>
              <w:tc>
                <w:tcPr>
                  <w:tcW w:w="1134" w:type="dxa"/>
                  <w:shd w:val="clear" w:color="auto" w:fill="auto"/>
                  <w:vAlign w:val="center"/>
                  <w:hideMark/>
                </w:tcPr>
                <w:p w14:paraId="247454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02 05 99</w:t>
                  </w:r>
                </w:p>
              </w:tc>
              <w:tc>
                <w:tcPr>
                  <w:tcW w:w="5388" w:type="dxa"/>
                  <w:shd w:val="clear" w:color="auto" w:fill="auto"/>
                  <w:vAlign w:val="center"/>
                  <w:hideMark/>
                </w:tcPr>
                <w:p w14:paraId="1DDEB47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03BE4A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6406B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B199BE7" w14:textId="77777777" w:rsidTr="00D82237">
              <w:trPr>
                <w:trHeight w:val="232"/>
              </w:trPr>
              <w:tc>
                <w:tcPr>
                  <w:tcW w:w="562" w:type="dxa"/>
                  <w:shd w:val="clear" w:color="auto" w:fill="auto"/>
                  <w:noWrap/>
                  <w:vAlign w:val="center"/>
                  <w:hideMark/>
                </w:tcPr>
                <w:p w14:paraId="0383D1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w:t>
                  </w:r>
                </w:p>
              </w:tc>
              <w:tc>
                <w:tcPr>
                  <w:tcW w:w="1134" w:type="dxa"/>
                  <w:shd w:val="clear" w:color="auto" w:fill="auto"/>
                  <w:vAlign w:val="center"/>
                  <w:hideMark/>
                </w:tcPr>
                <w:p w14:paraId="72FD82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02 06 01</w:t>
                  </w:r>
                </w:p>
              </w:tc>
              <w:tc>
                <w:tcPr>
                  <w:tcW w:w="5388" w:type="dxa"/>
                  <w:shd w:val="clear" w:color="auto" w:fill="auto"/>
                  <w:vAlign w:val="center"/>
                  <w:hideMark/>
                </w:tcPr>
                <w:p w14:paraId="02907E58" w14:textId="721C552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Surowce i produkty nieprzydatne do spożycia i przetwórstwa </w:t>
                  </w:r>
                </w:p>
              </w:tc>
              <w:tc>
                <w:tcPr>
                  <w:tcW w:w="1137" w:type="dxa"/>
                  <w:shd w:val="clear" w:color="auto" w:fill="auto"/>
                  <w:noWrap/>
                  <w:vAlign w:val="center"/>
                  <w:hideMark/>
                </w:tcPr>
                <w:p w14:paraId="7C4BB7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1130" w:type="dxa"/>
                  <w:shd w:val="clear" w:color="auto" w:fill="auto"/>
                  <w:noWrap/>
                  <w:vAlign w:val="center"/>
                  <w:hideMark/>
                </w:tcPr>
                <w:p w14:paraId="7FCCB3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6F71911B" w14:textId="77777777" w:rsidTr="00D82237">
              <w:trPr>
                <w:trHeight w:val="288"/>
              </w:trPr>
              <w:tc>
                <w:tcPr>
                  <w:tcW w:w="562" w:type="dxa"/>
                  <w:shd w:val="clear" w:color="auto" w:fill="auto"/>
                  <w:noWrap/>
                  <w:vAlign w:val="center"/>
                  <w:hideMark/>
                </w:tcPr>
                <w:p w14:paraId="507ED9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w:t>
                  </w:r>
                </w:p>
              </w:tc>
              <w:tc>
                <w:tcPr>
                  <w:tcW w:w="1134" w:type="dxa"/>
                  <w:shd w:val="clear" w:color="auto" w:fill="auto"/>
                  <w:vAlign w:val="center"/>
                  <w:hideMark/>
                </w:tcPr>
                <w:p w14:paraId="2D5EF2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02 06 02 </w:t>
                  </w:r>
                </w:p>
              </w:tc>
              <w:tc>
                <w:tcPr>
                  <w:tcW w:w="5388" w:type="dxa"/>
                  <w:shd w:val="clear" w:color="auto" w:fill="auto"/>
                  <w:vAlign w:val="center"/>
                  <w:hideMark/>
                </w:tcPr>
                <w:p w14:paraId="2E86762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konserwantów </w:t>
                  </w:r>
                </w:p>
              </w:tc>
              <w:tc>
                <w:tcPr>
                  <w:tcW w:w="1137" w:type="dxa"/>
                  <w:shd w:val="clear" w:color="auto" w:fill="auto"/>
                  <w:noWrap/>
                  <w:vAlign w:val="center"/>
                  <w:hideMark/>
                </w:tcPr>
                <w:p w14:paraId="777029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4E7E6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620B995" w14:textId="77777777" w:rsidTr="00D82237">
              <w:trPr>
                <w:trHeight w:val="288"/>
              </w:trPr>
              <w:tc>
                <w:tcPr>
                  <w:tcW w:w="562" w:type="dxa"/>
                  <w:shd w:val="clear" w:color="auto" w:fill="auto"/>
                  <w:noWrap/>
                  <w:vAlign w:val="center"/>
                  <w:hideMark/>
                </w:tcPr>
                <w:p w14:paraId="72D8B9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w:t>
                  </w:r>
                </w:p>
              </w:tc>
              <w:tc>
                <w:tcPr>
                  <w:tcW w:w="1134" w:type="dxa"/>
                  <w:shd w:val="clear" w:color="auto" w:fill="auto"/>
                  <w:vAlign w:val="center"/>
                  <w:hideMark/>
                </w:tcPr>
                <w:p w14:paraId="7F5E18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02 06 80</w:t>
                  </w:r>
                </w:p>
              </w:tc>
              <w:tc>
                <w:tcPr>
                  <w:tcW w:w="5388" w:type="dxa"/>
                  <w:shd w:val="clear" w:color="auto" w:fill="auto"/>
                  <w:vAlign w:val="center"/>
                  <w:hideMark/>
                </w:tcPr>
                <w:p w14:paraId="57DE53D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Nieprzydatne do wykorzystania tłuszcze spożywcze</w:t>
                  </w:r>
                </w:p>
              </w:tc>
              <w:tc>
                <w:tcPr>
                  <w:tcW w:w="1137" w:type="dxa"/>
                  <w:shd w:val="clear" w:color="auto" w:fill="auto"/>
                  <w:noWrap/>
                  <w:vAlign w:val="center"/>
                  <w:hideMark/>
                </w:tcPr>
                <w:p w14:paraId="074356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1130" w:type="dxa"/>
                  <w:shd w:val="clear" w:color="auto" w:fill="auto"/>
                  <w:noWrap/>
                  <w:vAlign w:val="center"/>
                  <w:hideMark/>
                </w:tcPr>
                <w:p w14:paraId="3D5EBA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1333C90" w14:textId="77777777" w:rsidTr="00D82237">
              <w:trPr>
                <w:trHeight w:val="288"/>
              </w:trPr>
              <w:tc>
                <w:tcPr>
                  <w:tcW w:w="562" w:type="dxa"/>
                  <w:shd w:val="clear" w:color="auto" w:fill="auto"/>
                  <w:noWrap/>
                  <w:vAlign w:val="center"/>
                  <w:hideMark/>
                </w:tcPr>
                <w:p w14:paraId="607C78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w:t>
                  </w:r>
                </w:p>
              </w:tc>
              <w:tc>
                <w:tcPr>
                  <w:tcW w:w="1134" w:type="dxa"/>
                  <w:shd w:val="clear" w:color="auto" w:fill="auto"/>
                  <w:vAlign w:val="center"/>
                  <w:hideMark/>
                </w:tcPr>
                <w:p w14:paraId="222C50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02 06 99</w:t>
                  </w:r>
                </w:p>
              </w:tc>
              <w:tc>
                <w:tcPr>
                  <w:tcW w:w="5388" w:type="dxa"/>
                  <w:shd w:val="clear" w:color="auto" w:fill="auto"/>
                  <w:vAlign w:val="center"/>
                  <w:hideMark/>
                </w:tcPr>
                <w:p w14:paraId="1914E3F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517B75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84604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17713884" w14:textId="77777777" w:rsidTr="00D82237">
              <w:trPr>
                <w:trHeight w:val="288"/>
              </w:trPr>
              <w:tc>
                <w:tcPr>
                  <w:tcW w:w="562" w:type="dxa"/>
                  <w:shd w:val="clear" w:color="auto" w:fill="auto"/>
                  <w:noWrap/>
                  <w:vAlign w:val="center"/>
                  <w:hideMark/>
                </w:tcPr>
                <w:p w14:paraId="25A71F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w:t>
                  </w:r>
                </w:p>
              </w:tc>
              <w:tc>
                <w:tcPr>
                  <w:tcW w:w="1134" w:type="dxa"/>
                  <w:shd w:val="clear" w:color="auto" w:fill="auto"/>
                  <w:vAlign w:val="center"/>
                  <w:hideMark/>
                </w:tcPr>
                <w:p w14:paraId="17610A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02 07 02</w:t>
                  </w:r>
                </w:p>
              </w:tc>
              <w:tc>
                <w:tcPr>
                  <w:tcW w:w="5388" w:type="dxa"/>
                  <w:shd w:val="clear" w:color="auto" w:fill="auto"/>
                  <w:vAlign w:val="center"/>
                  <w:hideMark/>
                </w:tcPr>
                <w:p w14:paraId="00DDB97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destylacji spirytualiów</w:t>
                  </w:r>
                </w:p>
              </w:tc>
              <w:tc>
                <w:tcPr>
                  <w:tcW w:w="1137" w:type="dxa"/>
                  <w:shd w:val="clear" w:color="auto" w:fill="auto"/>
                  <w:noWrap/>
                  <w:vAlign w:val="center"/>
                  <w:hideMark/>
                </w:tcPr>
                <w:p w14:paraId="5520F95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1130" w:type="dxa"/>
                  <w:shd w:val="clear" w:color="auto" w:fill="auto"/>
                  <w:noWrap/>
                  <w:vAlign w:val="center"/>
                  <w:hideMark/>
                </w:tcPr>
                <w:p w14:paraId="6D0943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0FA23D5C" w14:textId="77777777" w:rsidTr="00D82237">
              <w:trPr>
                <w:trHeight w:val="288"/>
              </w:trPr>
              <w:tc>
                <w:tcPr>
                  <w:tcW w:w="562" w:type="dxa"/>
                  <w:shd w:val="clear" w:color="auto" w:fill="auto"/>
                  <w:noWrap/>
                  <w:vAlign w:val="center"/>
                  <w:hideMark/>
                </w:tcPr>
                <w:p w14:paraId="6D91CD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w:t>
                  </w:r>
                </w:p>
              </w:tc>
              <w:tc>
                <w:tcPr>
                  <w:tcW w:w="1134" w:type="dxa"/>
                  <w:shd w:val="clear" w:color="auto" w:fill="auto"/>
                  <w:vAlign w:val="center"/>
                  <w:hideMark/>
                </w:tcPr>
                <w:p w14:paraId="0D8E7E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02 07 03</w:t>
                  </w:r>
                </w:p>
              </w:tc>
              <w:tc>
                <w:tcPr>
                  <w:tcW w:w="5388" w:type="dxa"/>
                  <w:shd w:val="clear" w:color="auto" w:fill="auto"/>
                  <w:vAlign w:val="center"/>
                  <w:hideMark/>
                </w:tcPr>
                <w:p w14:paraId="2E9654B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procesów chemicznych</w:t>
                  </w:r>
                </w:p>
              </w:tc>
              <w:tc>
                <w:tcPr>
                  <w:tcW w:w="1137" w:type="dxa"/>
                  <w:shd w:val="clear" w:color="auto" w:fill="auto"/>
                  <w:noWrap/>
                  <w:vAlign w:val="center"/>
                  <w:hideMark/>
                </w:tcPr>
                <w:p w14:paraId="583C3D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A0011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5BE6ADA" w14:textId="77777777" w:rsidTr="00D82237">
              <w:trPr>
                <w:trHeight w:val="356"/>
              </w:trPr>
              <w:tc>
                <w:tcPr>
                  <w:tcW w:w="562" w:type="dxa"/>
                  <w:shd w:val="clear" w:color="auto" w:fill="auto"/>
                  <w:noWrap/>
                  <w:vAlign w:val="center"/>
                  <w:hideMark/>
                </w:tcPr>
                <w:p w14:paraId="5E18B0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w:t>
                  </w:r>
                </w:p>
              </w:tc>
              <w:tc>
                <w:tcPr>
                  <w:tcW w:w="1134" w:type="dxa"/>
                  <w:shd w:val="clear" w:color="auto" w:fill="auto"/>
                  <w:vAlign w:val="center"/>
                  <w:hideMark/>
                </w:tcPr>
                <w:p w14:paraId="744AA7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02 07 04</w:t>
                  </w:r>
                </w:p>
              </w:tc>
              <w:tc>
                <w:tcPr>
                  <w:tcW w:w="5388" w:type="dxa"/>
                  <w:shd w:val="clear" w:color="auto" w:fill="auto"/>
                  <w:vAlign w:val="center"/>
                  <w:hideMark/>
                </w:tcPr>
                <w:p w14:paraId="6EF8D446" w14:textId="43FAFA1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Surowce i produkty nieprzydatne do spożycia i przetwórstwa </w:t>
                  </w:r>
                </w:p>
              </w:tc>
              <w:tc>
                <w:tcPr>
                  <w:tcW w:w="1137" w:type="dxa"/>
                  <w:shd w:val="clear" w:color="auto" w:fill="auto"/>
                  <w:noWrap/>
                  <w:vAlign w:val="center"/>
                  <w:hideMark/>
                </w:tcPr>
                <w:p w14:paraId="5AF487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1F2AC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B05B5AC" w14:textId="77777777" w:rsidTr="00D82237">
              <w:trPr>
                <w:trHeight w:val="262"/>
              </w:trPr>
              <w:tc>
                <w:tcPr>
                  <w:tcW w:w="562" w:type="dxa"/>
                  <w:shd w:val="clear" w:color="auto" w:fill="auto"/>
                  <w:noWrap/>
                  <w:vAlign w:val="center"/>
                  <w:hideMark/>
                </w:tcPr>
                <w:p w14:paraId="7515ECA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17</w:t>
                  </w:r>
                </w:p>
              </w:tc>
              <w:tc>
                <w:tcPr>
                  <w:tcW w:w="1134" w:type="dxa"/>
                  <w:shd w:val="clear" w:color="auto" w:fill="auto"/>
                  <w:vAlign w:val="center"/>
                  <w:hideMark/>
                </w:tcPr>
                <w:p w14:paraId="6524E3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02 07 80</w:t>
                  </w:r>
                </w:p>
              </w:tc>
              <w:tc>
                <w:tcPr>
                  <w:tcW w:w="5388" w:type="dxa"/>
                  <w:shd w:val="clear" w:color="auto" w:fill="auto"/>
                  <w:vAlign w:val="center"/>
                  <w:hideMark/>
                </w:tcPr>
                <w:p w14:paraId="53371E9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Wytłoki, osady </w:t>
                  </w:r>
                  <w:proofErr w:type="spellStart"/>
                  <w:r w:rsidRPr="00BD3D54">
                    <w:rPr>
                      <w:rFonts w:ascii="Arial" w:eastAsia="Times New Roman" w:hAnsi="Arial" w:cs="Arial"/>
                      <w:sz w:val="18"/>
                      <w:szCs w:val="18"/>
                      <w:lang w:eastAsia="pl-PL"/>
                    </w:rPr>
                    <w:t>moszczowe</w:t>
                  </w:r>
                  <w:proofErr w:type="spellEnd"/>
                  <w:r w:rsidRPr="00BD3D54">
                    <w:rPr>
                      <w:rFonts w:ascii="Arial" w:eastAsia="Times New Roman" w:hAnsi="Arial" w:cs="Arial"/>
                      <w:sz w:val="18"/>
                      <w:szCs w:val="18"/>
                      <w:lang w:eastAsia="pl-PL"/>
                    </w:rPr>
                    <w:t xml:space="preserve"> i pofermentacyjne, wywary</w:t>
                  </w:r>
                </w:p>
              </w:tc>
              <w:tc>
                <w:tcPr>
                  <w:tcW w:w="1137" w:type="dxa"/>
                  <w:shd w:val="clear" w:color="auto" w:fill="auto"/>
                  <w:noWrap/>
                  <w:vAlign w:val="center"/>
                  <w:hideMark/>
                </w:tcPr>
                <w:p w14:paraId="049CDF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1295D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5B1934B" w14:textId="77777777" w:rsidTr="00D82237">
              <w:trPr>
                <w:trHeight w:val="288"/>
              </w:trPr>
              <w:tc>
                <w:tcPr>
                  <w:tcW w:w="562" w:type="dxa"/>
                  <w:shd w:val="clear" w:color="auto" w:fill="auto"/>
                  <w:noWrap/>
                  <w:vAlign w:val="center"/>
                  <w:hideMark/>
                </w:tcPr>
                <w:p w14:paraId="2517807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w:t>
                  </w:r>
                </w:p>
              </w:tc>
              <w:tc>
                <w:tcPr>
                  <w:tcW w:w="1134" w:type="dxa"/>
                  <w:shd w:val="clear" w:color="auto" w:fill="auto"/>
                  <w:vAlign w:val="center"/>
                  <w:hideMark/>
                </w:tcPr>
                <w:p w14:paraId="11A949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02 07 99</w:t>
                  </w:r>
                </w:p>
              </w:tc>
              <w:tc>
                <w:tcPr>
                  <w:tcW w:w="5388" w:type="dxa"/>
                  <w:shd w:val="clear" w:color="auto" w:fill="auto"/>
                  <w:vAlign w:val="center"/>
                  <w:hideMark/>
                </w:tcPr>
                <w:p w14:paraId="2666306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395CB8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51D72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6EF55A56" w14:textId="77777777" w:rsidTr="00D82237">
              <w:trPr>
                <w:trHeight w:val="456"/>
              </w:trPr>
              <w:tc>
                <w:tcPr>
                  <w:tcW w:w="562" w:type="dxa"/>
                  <w:shd w:val="clear" w:color="auto" w:fill="auto"/>
                  <w:noWrap/>
                  <w:vAlign w:val="center"/>
                  <w:hideMark/>
                </w:tcPr>
                <w:p w14:paraId="486C7C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w:t>
                  </w:r>
                </w:p>
              </w:tc>
              <w:tc>
                <w:tcPr>
                  <w:tcW w:w="1134" w:type="dxa"/>
                  <w:shd w:val="clear" w:color="auto" w:fill="auto"/>
                  <w:vAlign w:val="center"/>
                  <w:hideMark/>
                </w:tcPr>
                <w:p w14:paraId="04F186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01 80* </w:t>
                  </w:r>
                </w:p>
              </w:tc>
              <w:tc>
                <w:tcPr>
                  <w:tcW w:w="5388" w:type="dxa"/>
                  <w:shd w:val="clear" w:color="auto" w:fill="auto"/>
                  <w:vAlign w:val="center"/>
                  <w:hideMark/>
                </w:tcPr>
                <w:p w14:paraId="40BD1A7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chemicznej przeróbki drewna zawierające substancje niebezpieczne </w:t>
                  </w:r>
                </w:p>
              </w:tc>
              <w:tc>
                <w:tcPr>
                  <w:tcW w:w="1137" w:type="dxa"/>
                  <w:shd w:val="clear" w:color="auto" w:fill="auto"/>
                  <w:noWrap/>
                  <w:vAlign w:val="center"/>
                  <w:hideMark/>
                </w:tcPr>
                <w:p w14:paraId="31AC4D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1130" w:type="dxa"/>
                  <w:shd w:val="clear" w:color="auto" w:fill="auto"/>
                  <w:noWrap/>
                  <w:vAlign w:val="center"/>
                  <w:hideMark/>
                </w:tcPr>
                <w:p w14:paraId="3A306D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1100</w:t>
                  </w:r>
                </w:p>
              </w:tc>
            </w:tr>
            <w:tr w:rsidR="000C5683" w:rsidRPr="00BD3D54" w14:paraId="0DC262DF" w14:textId="77777777" w:rsidTr="00D82237">
              <w:trPr>
                <w:trHeight w:val="456"/>
              </w:trPr>
              <w:tc>
                <w:tcPr>
                  <w:tcW w:w="562" w:type="dxa"/>
                  <w:shd w:val="clear" w:color="auto" w:fill="auto"/>
                  <w:noWrap/>
                  <w:vAlign w:val="center"/>
                  <w:hideMark/>
                </w:tcPr>
                <w:p w14:paraId="559775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w:t>
                  </w:r>
                </w:p>
              </w:tc>
              <w:tc>
                <w:tcPr>
                  <w:tcW w:w="1134" w:type="dxa"/>
                  <w:shd w:val="clear" w:color="auto" w:fill="auto"/>
                  <w:vAlign w:val="center"/>
                  <w:hideMark/>
                </w:tcPr>
                <w:p w14:paraId="2E761F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03 01 81</w:t>
                  </w:r>
                </w:p>
              </w:tc>
              <w:tc>
                <w:tcPr>
                  <w:tcW w:w="5388" w:type="dxa"/>
                  <w:shd w:val="clear" w:color="auto" w:fill="auto"/>
                  <w:vAlign w:val="center"/>
                  <w:hideMark/>
                </w:tcPr>
                <w:p w14:paraId="04AFC683" w14:textId="0E58AD8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chemicznej przeróbki drewna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03 01 80</w:t>
                  </w:r>
                </w:p>
              </w:tc>
              <w:tc>
                <w:tcPr>
                  <w:tcW w:w="1137" w:type="dxa"/>
                  <w:shd w:val="clear" w:color="auto" w:fill="auto"/>
                  <w:noWrap/>
                  <w:vAlign w:val="center"/>
                  <w:hideMark/>
                </w:tcPr>
                <w:p w14:paraId="665F2F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CAB96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1100</w:t>
                  </w:r>
                </w:p>
              </w:tc>
            </w:tr>
            <w:tr w:rsidR="000C5683" w:rsidRPr="00BD3D54" w14:paraId="705EFE65" w14:textId="77777777" w:rsidTr="00D82237">
              <w:trPr>
                <w:trHeight w:val="288"/>
              </w:trPr>
              <w:tc>
                <w:tcPr>
                  <w:tcW w:w="562" w:type="dxa"/>
                  <w:shd w:val="clear" w:color="auto" w:fill="auto"/>
                  <w:noWrap/>
                  <w:vAlign w:val="center"/>
                  <w:hideMark/>
                </w:tcPr>
                <w:p w14:paraId="7557BD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w:t>
                  </w:r>
                </w:p>
              </w:tc>
              <w:tc>
                <w:tcPr>
                  <w:tcW w:w="1134" w:type="dxa"/>
                  <w:shd w:val="clear" w:color="auto" w:fill="auto"/>
                  <w:vAlign w:val="center"/>
                  <w:hideMark/>
                </w:tcPr>
                <w:p w14:paraId="421C5B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03 01 99</w:t>
                  </w:r>
                </w:p>
              </w:tc>
              <w:tc>
                <w:tcPr>
                  <w:tcW w:w="5388" w:type="dxa"/>
                  <w:shd w:val="clear" w:color="auto" w:fill="auto"/>
                  <w:vAlign w:val="center"/>
                  <w:hideMark/>
                </w:tcPr>
                <w:p w14:paraId="54F9784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0188CC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8159E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0B69832D" w14:textId="77777777" w:rsidTr="00D82237">
              <w:trPr>
                <w:trHeight w:val="456"/>
              </w:trPr>
              <w:tc>
                <w:tcPr>
                  <w:tcW w:w="562" w:type="dxa"/>
                  <w:shd w:val="clear" w:color="auto" w:fill="auto"/>
                  <w:noWrap/>
                  <w:vAlign w:val="center"/>
                  <w:hideMark/>
                </w:tcPr>
                <w:p w14:paraId="075261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w:t>
                  </w:r>
                </w:p>
              </w:tc>
              <w:tc>
                <w:tcPr>
                  <w:tcW w:w="1134" w:type="dxa"/>
                  <w:shd w:val="clear" w:color="auto" w:fill="auto"/>
                  <w:vAlign w:val="center"/>
                  <w:hideMark/>
                </w:tcPr>
                <w:p w14:paraId="7E80B7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01* </w:t>
                  </w:r>
                </w:p>
              </w:tc>
              <w:tc>
                <w:tcPr>
                  <w:tcW w:w="5388" w:type="dxa"/>
                  <w:shd w:val="clear" w:color="auto" w:fill="auto"/>
                  <w:vAlign w:val="center"/>
                  <w:hideMark/>
                </w:tcPr>
                <w:p w14:paraId="2AFCF7D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Środki do konserwacji i impregnacji drewna niezawierające związków </w:t>
                  </w:r>
                  <w:proofErr w:type="spellStart"/>
                  <w:r w:rsidRPr="00BD3D54">
                    <w:rPr>
                      <w:rFonts w:ascii="Arial" w:eastAsia="Times New Roman" w:hAnsi="Arial" w:cs="Arial"/>
                      <w:sz w:val="18"/>
                      <w:szCs w:val="18"/>
                      <w:lang w:eastAsia="pl-PL"/>
                    </w:rPr>
                    <w:t>chlorowcoorganicznych</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45BC26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1130" w:type="dxa"/>
                  <w:shd w:val="clear" w:color="auto" w:fill="auto"/>
                  <w:noWrap/>
                  <w:vAlign w:val="center"/>
                  <w:hideMark/>
                </w:tcPr>
                <w:p w14:paraId="5E2D50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D3D7C6A" w14:textId="77777777" w:rsidTr="00D82237">
              <w:trPr>
                <w:trHeight w:val="456"/>
              </w:trPr>
              <w:tc>
                <w:tcPr>
                  <w:tcW w:w="562" w:type="dxa"/>
                  <w:shd w:val="clear" w:color="auto" w:fill="auto"/>
                  <w:noWrap/>
                  <w:vAlign w:val="center"/>
                  <w:hideMark/>
                </w:tcPr>
                <w:p w14:paraId="69DA0A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w:t>
                  </w:r>
                </w:p>
              </w:tc>
              <w:tc>
                <w:tcPr>
                  <w:tcW w:w="1134" w:type="dxa"/>
                  <w:shd w:val="clear" w:color="auto" w:fill="auto"/>
                  <w:vAlign w:val="center"/>
                  <w:hideMark/>
                </w:tcPr>
                <w:p w14:paraId="6CE4B4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02* </w:t>
                  </w:r>
                </w:p>
              </w:tc>
              <w:tc>
                <w:tcPr>
                  <w:tcW w:w="5388" w:type="dxa"/>
                  <w:shd w:val="clear" w:color="auto" w:fill="auto"/>
                  <w:vAlign w:val="center"/>
                  <w:hideMark/>
                </w:tcPr>
                <w:p w14:paraId="1CF0406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Środki do konserwacji i impregnacji drewna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47E255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1130" w:type="dxa"/>
                  <w:shd w:val="clear" w:color="auto" w:fill="auto"/>
                  <w:noWrap/>
                  <w:vAlign w:val="center"/>
                  <w:hideMark/>
                </w:tcPr>
                <w:p w14:paraId="51008D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44A1D4A5" w14:textId="77777777" w:rsidTr="00D82237">
              <w:trPr>
                <w:trHeight w:val="372"/>
              </w:trPr>
              <w:tc>
                <w:tcPr>
                  <w:tcW w:w="562" w:type="dxa"/>
                  <w:shd w:val="clear" w:color="auto" w:fill="auto"/>
                  <w:noWrap/>
                  <w:vAlign w:val="center"/>
                  <w:hideMark/>
                </w:tcPr>
                <w:p w14:paraId="5ADAB9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w:t>
                  </w:r>
                </w:p>
              </w:tc>
              <w:tc>
                <w:tcPr>
                  <w:tcW w:w="1134" w:type="dxa"/>
                  <w:shd w:val="clear" w:color="auto" w:fill="auto"/>
                  <w:vAlign w:val="center"/>
                  <w:hideMark/>
                </w:tcPr>
                <w:p w14:paraId="141449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03* </w:t>
                  </w:r>
                </w:p>
              </w:tc>
              <w:tc>
                <w:tcPr>
                  <w:tcW w:w="5388" w:type="dxa"/>
                  <w:shd w:val="clear" w:color="auto" w:fill="auto"/>
                  <w:vAlign w:val="center"/>
                  <w:hideMark/>
                </w:tcPr>
                <w:p w14:paraId="6949E712" w14:textId="7B04F85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Metaloorganiczne środki do konserwacji i impregnacji drewna </w:t>
                  </w:r>
                </w:p>
              </w:tc>
              <w:tc>
                <w:tcPr>
                  <w:tcW w:w="1137" w:type="dxa"/>
                  <w:shd w:val="clear" w:color="auto" w:fill="auto"/>
                  <w:noWrap/>
                  <w:vAlign w:val="center"/>
                  <w:hideMark/>
                </w:tcPr>
                <w:p w14:paraId="533295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1130" w:type="dxa"/>
                  <w:shd w:val="clear" w:color="auto" w:fill="auto"/>
                  <w:noWrap/>
                  <w:vAlign w:val="center"/>
                  <w:hideMark/>
                </w:tcPr>
                <w:p w14:paraId="56A9A1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88F2259" w14:textId="77777777" w:rsidTr="00D82237">
              <w:trPr>
                <w:trHeight w:val="278"/>
              </w:trPr>
              <w:tc>
                <w:tcPr>
                  <w:tcW w:w="562" w:type="dxa"/>
                  <w:shd w:val="clear" w:color="auto" w:fill="auto"/>
                  <w:noWrap/>
                  <w:vAlign w:val="center"/>
                  <w:hideMark/>
                </w:tcPr>
                <w:p w14:paraId="0F678A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w:t>
                  </w:r>
                </w:p>
              </w:tc>
              <w:tc>
                <w:tcPr>
                  <w:tcW w:w="1134" w:type="dxa"/>
                  <w:shd w:val="clear" w:color="auto" w:fill="auto"/>
                  <w:vAlign w:val="center"/>
                  <w:hideMark/>
                </w:tcPr>
                <w:p w14:paraId="12455B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04* </w:t>
                  </w:r>
                </w:p>
              </w:tc>
              <w:tc>
                <w:tcPr>
                  <w:tcW w:w="5388" w:type="dxa"/>
                  <w:shd w:val="clear" w:color="auto" w:fill="auto"/>
                  <w:vAlign w:val="center"/>
                  <w:hideMark/>
                </w:tcPr>
                <w:p w14:paraId="09DBD1D3" w14:textId="08B8109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Nieorganiczne środki do konserwacji i impregnacji drewna </w:t>
                  </w:r>
                </w:p>
              </w:tc>
              <w:tc>
                <w:tcPr>
                  <w:tcW w:w="1137" w:type="dxa"/>
                  <w:shd w:val="clear" w:color="auto" w:fill="auto"/>
                  <w:noWrap/>
                  <w:vAlign w:val="center"/>
                  <w:hideMark/>
                </w:tcPr>
                <w:p w14:paraId="510D3F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1130" w:type="dxa"/>
                  <w:shd w:val="clear" w:color="auto" w:fill="auto"/>
                  <w:noWrap/>
                  <w:vAlign w:val="center"/>
                  <w:hideMark/>
                </w:tcPr>
                <w:p w14:paraId="044726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78FE75E" w14:textId="77777777" w:rsidTr="00D82237">
              <w:trPr>
                <w:trHeight w:val="456"/>
              </w:trPr>
              <w:tc>
                <w:tcPr>
                  <w:tcW w:w="562" w:type="dxa"/>
                  <w:shd w:val="clear" w:color="auto" w:fill="auto"/>
                  <w:noWrap/>
                  <w:vAlign w:val="center"/>
                  <w:hideMark/>
                </w:tcPr>
                <w:p w14:paraId="662580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w:t>
                  </w:r>
                </w:p>
              </w:tc>
              <w:tc>
                <w:tcPr>
                  <w:tcW w:w="1134" w:type="dxa"/>
                  <w:shd w:val="clear" w:color="auto" w:fill="auto"/>
                  <w:vAlign w:val="center"/>
                  <w:hideMark/>
                </w:tcPr>
                <w:p w14:paraId="47AE7D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02 05* </w:t>
                  </w:r>
                </w:p>
              </w:tc>
              <w:tc>
                <w:tcPr>
                  <w:tcW w:w="5388" w:type="dxa"/>
                  <w:shd w:val="clear" w:color="auto" w:fill="auto"/>
                  <w:vAlign w:val="center"/>
                  <w:hideMark/>
                </w:tcPr>
                <w:p w14:paraId="0C02AE2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środki do konserwacji i impregnacji drewna zawierające substancje niebezpieczne </w:t>
                  </w:r>
                </w:p>
              </w:tc>
              <w:tc>
                <w:tcPr>
                  <w:tcW w:w="1137" w:type="dxa"/>
                  <w:shd w:val="clear" w:color="auto" w:fill="auto"/>
                  <w:noWrap/>
                  <w:vAlign w:val="center"/>
                  <w:hideMark/>
                </w:tcPr>
                <w:p w14:paraId="5DE103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1130" w:type="dxa"/>
                  <w:shd w:val="clear" w:color="auto" w:fill="auto"/>
                  <w:noWrap/>
                  <w:vAlign w:val="center"/>
                  <w:hideMark/>
                </w:tcPr>
                <w:p w14:paraId="1C403D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546ADE1" w14:textId="77777777" w:rsidTr="00D82237">
              <w:trPr>
                <w:trHeight w:val="288"/>
              </w:trPr>
              <w:tc>
                <w:tcPr>
                  <w:tcW w:w="562" w:type="dxa"/>
                  <w:shd w:val="clear" w:color="auto" w:fill="auto"/>
                  <w:noWrap/>
                  <w:vAlign w:val="center"/>
                  <w:hideMark/>
                </w:tcPr>
                <w:p w14:paraId="16ABF1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w:t>
                  </w:r>
                </w:p>
              </w:tc>
              <w:tc>
                <w:tcPr>
                  <w:tcW w:w="1134" w:type="dxa"/>
                  <w:shd w:val="clear" w:color="auto" w:fill="auto"/>
                  <w:vAlign w:val="center"/>
                  <w:hideMark/>
                </w:tcPr>
                <w:p w14:paraId="5D63E6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03 02 99</w:t>
                  </w:r>
                </w:p>
              </w:tc>
              <w:tc>
                <w:tcPr>
                  <w:tcW w:w="5388" w:type="dxa"/>
                  <w:shd w:val="clear" w:color="auto" w:fill="auto"/>
                  <w:vAlign w:val="center"/>
                  <w:hideMark/>
                </w:tcPr>
                <w:p w14:paraId="5C8A9B6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4C7817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1130" w:type="dxa"/>
                  <w:shd w:val="clear" w:color="auto" w:fill="auto"/>
                  <w:noWrap/>
                  <w:vAlign w:val="center"/>
                  <w:hideMark/>
                </w:tcPr>
                <w:p w14:paraId="363CCB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460B700D" w14:textId="77777777" w:rsidTr="00D82237">
              <w:trPr>
                <w:trHeight w:val="456"/>
              </w:trPr>
              <w:tc>
                <w:tcPr>
                  <w:tcW w:w="562" w:type="dxa"/>
                  <w:shd w:val="clear" w:color="auto" w:fill="auto"/>
                  <w:noWrap/>
                  <w:vAlign w:val="center"/>
                  <w:hideMark/>
                </w:tcPr>
                <w:p w14:paraId="138969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w:t>
                  </w:r>
                </w:p>
              </w:tc>
              <w:tc>
                <w:tcPr>
                  <w:tcW w:w="1134" w:type="dxa"/>
                  <w:shd w:val="clear" w:color="auto" w:fill="auto"/>
                  <w:vAlign w:val="center"/>
                  <w:hideMark/>
                </w:tcPr>
                <w:p w14:paraId="19AAE2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03 03 02</w:t>
                  </w:r>
                </w:p>
              </w:tc>
              <w:tc>
                <w:tcPr>
                  <w:tcW w:w="5388" w:type="dxa"/>
                  <w:shd w:val="clear" w:color="auto" w:fill="auto"/>
                  <w:vAlign w:val="center"/>
                  <w:hideMark/>
                </w:tcPr>
                <w:p w14:paraId="4BCDF247" w14:textId="629E3A39" w:rsidR="000C5683" w:rsidRPr="00BD3D54" w:rsidRDefault="00762985"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762985">
                    <w:rPr>
                      <w:rFonts w:ascii="Arial" w:eastAsia="Times New Roman" w:hAnsi="Arial" w:cs="Arial"/>
                      <w:sz w:val="18"/>
                      <w:szCs w:val="18"/>
                      <w:lang w:eastAsia="pl-PL"/>
                    </w:rPr>
                    <w:t>Osady wapienne i szlamy z ługu zielonego (z przetwarzania ługu czarnego)</w:t>
                  </w:r>
                </w:p>
              </w:tc>
              <w:tc>
                <w:tcPr>
                  <w:tcW w:w="1137" w:type="dxa"/>
                  <w:shd w:val="clear" w:color="auto" w:fill="auto"/>
                  <w:noWrap/>
                  <w:vAlign w:val="center"/>
                  <w:hideMark/>
                </w:tcPr>
                <w:p w14:paraId="36D47E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0FC9C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03F9B841" w14:textId="77777777" w:rsidTr="00D82237">
              <w:trPr>
                <w:trHeight w:val="288"/>
              </w:trPr>
              <w:tc>
                <w:tcPr>
                  <w:tcW w:w="562" w:type="dxa"/>
                  <w:shd w:val="clear" w:color="auto" w:fill="auto"/>
                  <w:noWrap/>
                  <w:vAlign w:val="center"/>
                  <w:hideMark/>
                </w:tcPr>
                <w:p w14:paraId="3FD66F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w:t>
                  </w:r>
                </w:p>
              </w:tc>
              <w:tc>
                <w:tcPr>
                  <w:tcW w:w="1134" w:type="dxa"/>
                  <w:shd w:val="clear" w:color="auto" w:fill="auto"/>
                  <w:vAlign w:val="center"/>
                  <w:hideMark/>
                </w:tcPr>
                <w:p w14:paraId="206D29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03 03 05</w:t>
                  </w:r>
                </w:p>
              </w:tc>
              <w:tc>
                <w:tcPr>
                  <w:tcW w:w="5388" w:type="dxa"/>
                  <w:shd w:val="clear" w:color="auto" w:fill="auto"/>
                  <w:vAlign w:val="center"/>
                  <w:hideMark/>
                </w:tcPr>
                <w:p w14:paraId="16D9CBB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odbarwiania makulatury</w:t>
                  </w:r>
                </w:p>
              </w:tc>
              <w:tc>
                <w:tcPr>
                  <w:tcW w:w="1137" w:type="dxa"/>
                  <w:shd w:val="clear" w:color="auto" w:fill="auto"/>
                  <w:noWrap/>
                  <w:vAlign w:val="center"/>
                  <w:hideMark/>
                </w:tcPr>
                <w:p w14:paraId="3C6975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4D5AA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1068C5BE" w14:textId="77777777" w:rsidTr="00D82237">
              <w:trPr>
                <w:trHeight w:val="456"/>
              </w:trPr>
              <w:tc>
                <w:tcPr>
                  <w:tcW w:w="562" w:type="dxa"/>
                  <w:shd w:val="clear" w:color="auto" w:fill="auto"/>
                  <w:noWrap/>
                  <w:vAlign w:val="center"/>
                  <w:hideMark/>
                </w:tcPr>
                <w:p w14:paraId="1E1E56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w:t>
                  </w:r>
                </w:p>
              </w:tc>
              <w:tc>
                <w:tcPr>
                  <w:tcW w:w="1134" w:type="dxa"/>
                  <w:shd w:val="clear" w:color="auto" w:fill="auto"/>
                  <w:vAlign w:val="center"/>
                  <w:hideMark/>
                </w:tcPr>
                <w:p w14:paraId="0CE392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03 03 07 </w:t>
                  </w:r>
                </w:p>
              </w:tc>
              <w:tc>
                <w:tcPr>
                  <w:tcW w:w="5388" w:type="dxa"/>
                  <w:shd w:val="clear" w:color="auto" w:fill="auto"/>
                  <w:vAlign w:val="center"/>
                  <w:hideMark/>
                </w:tcPr>
                <w:p w14:paraId="116A219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Mechanicznie wydzielone odrzuty z przeróbki makulatury i tektury </w:t>
                  </w:r>
                </w:p>
              </w:tc>
              <w:tc>
                <w:tcPr>
                  <w:tcW w:w="1137" w:type="dxa"/>
                  <w:shd w:val="clear" w:color="auto" w:fill="auto"/>
                  <w:noWrap/>
                  <w:vAlign w:val="center"/>
                  <w:hideMark/>
                </w:tcPr>
                <w:p w14:paraId="2F9714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20B23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65E901B3" w14:textId="77777777" w:rsidTr="00D82237">
              <w:trPr>
                <w:trHeight w:val="456"/>
              </w:trPr>
              <w:tc>
                <w:tcPr>
                  <w:tcW w:w="562" w:type="dxa"/>
                  <w:shd w:val="clear" w:color="auto" w:fill="auto"/>
                  <w:noWrap/>
                  <w:vAlign w:val="center"/>
                  <w:hideMark/>
                </w:tcPr>
                <w:p w14:paraId="1E76B6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w:t>
                  </w:r>
                </w:p>
              </w:tc>
              <w:tc>
                <w:tcPr>
                  <w:tcW w:w="1134" w:type="dxa"/>
                  <w:shd w:val="clear" w:color="auto" w:fill="auto"/>
                  <w:vAlign w:val="center"/>
                  <w:hideMark/>
                </w:tcPr>
                <w:p w14:paraId="4B50D4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03 03 08 </w:t>
                  </w:r>
                </w:p>
              </w:tc>
              <w:tc>
                <w:tcPr>
                  <w:tcW w:w="5388" w:type="dxa"/>
                  <w:shd w:val="clear" w:color="auto" w:fill="auto"/>
                  <w:vAlign w:val="center"/>
                  <w:hideMark/>
                </w:tcPr>
                <w:p w14:paraId="76FC061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sortowania papieru i tektury przeznaczone do recyklingu </w:t>
                  </w:r>
                </w:p>
              </w:tc>
              <w:tc>
                <w:tcPr>
                  <w:tcW w:w="1137" w:type="dxa"/>
                  <w:shd w:val="clear" w:color="auto" w:fill="auto"/>
                  <w:noWrap/>
                  <w:vAlign w:val="center"/>
                  <w:hideMark/>
                </w:tcPr>
                <w:p w14:paraId="3D830D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798A4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0FE4DE8A" w14:textId="77777777" w:rsidTr="00D82237">
              <w:trPr>
                <w:trHeight w:val="456"/>
              </w:trPr>
              <w:tc>
                <w:tcPr>
                  <w:tcW w:w="562" w:type="dxa"/>
                  <w:shd w:val="clear" w:color="auto" w:fill="auto"/>
                  <w:noWrap/>
                  <w:vAlign w:val="center"/>
                  <w:hideMark/>
                </w:tcPr>
                <w:p w14:paraId="36F325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w:t>
                  </w:r>
                </w:p>
              </w:tc>
              <w:tc>
                <w:tcPr>
                  <w:tcW w:w="1134" w:type="dxa"/>
                  <w:shd w:val="clear" w:color="auto" w:fill="auto"/>
                  <w:vAlign w:val="center"/>
                  <w:hideMark/>
                </w:tcPr>
                <w:p w14:paraId="29016A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03 03 10 </w:t>
                  </w:r>
                </w:p>
              </w:tc>
              <w:tc>
                <w:tcPr>
                  <w:tcW w:w="5388" w:type="dxa"/>
                  <w:shd w:val="clear" w:color="auto" w:fill="auto"/>
                  <w:vAlign w:val="center"/>
                  <w:hideMark/>
                </w:tcPr>
                <w:p w14:paraId="3670E54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włókna, szlamy z włókien, wypełniaczy i powłok pochodzące z mechanicznej separacji </w:t>
                  </w:r>
                </w:p>
              </w:tc>
              <w:tc>
                <w:tcPr>
                  <w:tcW w:w="1137" w:type="dxa"/>
                  <w:shd w:val="clear" w:color="auto" w:fill="auto"/>
                  <w:noWrap/>
                  <w:vAlign w:val="center"/>
                  <w:hideMark/>
                </w:tcPr>
                <w:p w14:paraId="241908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F7252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493C7F56" w14:textId="77777777" w:rsidTr="00D82237">
              <w:trPr>
                <w:trHeight w:val="456"/>
              </w:trPr>
              <w:tc>
                <w:tcPr>
                  <w:tcW w:w="562" w:type="dxa"/>
                  <w:shd w:val="clear" w:color="auto" w:fill="auto"/>
                  <w:noWrap/>
                  <w:vAlign w:val="center"/>
                  <w:hideMark/>
                </w:tcPr>
                <w:p w14:paraId="5A3A18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w:t>
                  </w:r>
                </w:p>
              </w:tc>
              <w:tc>
                <w:tcPr>
                  <w:tcW w:w="1134" w:type="dxa"/>
                  <w:shd w:val="clear" w:color="auto" w:fill="auto"/>
                  <w:vAlign w:val="center"/>
                  <w:hideMark/>
                </w:tcPr>
                <w:p w14:paraId="01D21F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03 03 11</w:t>
                  </w:r>
                </w:p>
              </w:tc>
              <w:tc>
                <w:tcPr>
                  <w:tcW w:w="5388" w:type="dxa"/>
                  <w:shd w:val="clear" w:color="auto" w:fill="auto"/>
                  <w:vAlign w:val="center"/>
                  <w:hideMark/>
                </w:tcPr>
                <w:p w14:paraId="751D016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03 03 10</w:t>
                  </w:r>
                </w:p>
              </w:tc>
              <w:tc>
                <w:tcPr>
                  <w:tcW w:w="1137" w:type="dxa"/>
                  <w:shd w:val="clear" w:color="auto" w:fill="auto"/>
                  <w:noWrap/>
                  <w:vAlign w:val="center"/>
                  <w:hideMark/>
                </w:tcPr>
                <w:p w14:paraId="74CCAF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B8430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2193C9C" w14:textId="77777777" w:rsidTr="00D82237">
              <w:trPr>
                <w:trHeight w:val="250"/>
              </w:trPr>
              <w:tc>
                <w:tcPr>
                  <w:tcW w:w="562" w:type="dxa"/>
                  <w:shd w:val="clear" w:color="auto" w:fill="auto"/>
                  <w:noWrap/>
                  <w:vAlign w:val="center"/>
                  <w:hideMark/>
                </w:tcPr>
                <w:p w14:paraId="30EDEF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w:t>
                  </w:r>
                </w:p>
              </w:tc>
              <w:tc>
                <w:tcPr>
                  <w:tcW w:w="1134" w:type="dxa"/>
                  <w:shd w:val="clear" w:color="auto" w:fill="auto"/>
                  <w:vAlign w:val="center"/>
                  <w:hideMark/>
                </w:tcPr>
                <w:p w14:paraId="331BBB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03 03 80</w:t>
                  </w:r>
                </w:p>
              </w:tc>
              <w:tc>
                <w:tcPr>
                  <w:tcW w:w="5388" w:type="dxa"/>
                  <w:shd w:val="clear" w:color="auto" w:fill="auto"/>
                  <w:vAlign w:val="center"/>
                  <w:hideMark/>
                </w:tcPr>
                <w:p w14:paraId="4A03AF2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procesów bielenia podchlorynem lub chlorem</w:t>
                  </w:r>
                </w:p>
              </w:tc>
              <w:tc>
                <w:tcPr>
                  <w:tcW w:w="1137" w:type="dxa"/>
                  <w:shd w:val="clear" w:color="auto" w:fill="auto"/>
                  <w:noWrap/>
                  <w:vAlign w:val="center"/>
                  <w:hideMark/>
                </w:tcPr>
                <w:p w14:paraId="0A646F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A030D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7633A403" w14:textId="77777777" w:rsidTr="00D82237">
              <w:trPr>
                <w:trHeight w:val="288"/>
              </w:trPr>
              <w:tc>
                <w:tcPr>
                  <w:tcW w:w="562" w:type="dxa"/>
                  <w:shd w:val="clear" w:color="auto" w:fill="auto"/>
                  <w:noWrap/>
                  <w:vAlign w:val="center"/>
                  <w:hideMark/>
                </w:tcPr>
                <w:p w14:paraId="4D371B0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w:t>
                  </w:r>
                </w:p>
              </w:tc>
              <w:tc>
                <w:tcPr>
                  <w:tcW w:w="1134" w:type="dxa"/>
                  <w:shd w:val="clear" w:color="auto" w:fill="auto"/>
                  <w:vAlign w:val="center"/>
                  <w:hideMark/>
                </w:tcPr>
                <w:p w14:paraId="56153D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03 03 81</w:t>
                  </w:r>
                </w:p>
              </w:tc>
              <w:tc>
                <w:tcPr>
                  <w:tcW w:w="5388" w:type="dxa"/>
                  <w:shd w:val="clear" w:color="auto" w:fill="auto"/>
                  <w:vAlign w:val="center"/>
                  <w:hideMark/>
                </w:tcPr>
                <w:p w14:paraId="07F496A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innych procesów bielenia</w:t>
                  </w:r>
                </w:p>
              </w:tc>
              <w:tc>
                <w:tcPr>
                  <w:tcW w:w="1137" w:type="dxa"/>
                  <w:shd w:val="clear" w:color="auto" w:fill="auto"/>
                  <w:noWrap/>
                  <w:vAlign w:val="center"/>
                  <w:hideMark/>
                </w:tcPr>
                <w:p w14:paraId="4D43F5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1130" w:type="dxa"/>
                  <w:shd w:val="clear" w:color="auto" w:fill="auto"/>
                  <w:noWrap/>
                  <w:vAlign w:val="center"/>
                  <w:hideMark/>
                </w:tcPr>
                <w:p w14:paraId="433227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2F12F3A" w14:textId="77777777" w:rsidTr="00D82237">
              <w:trPr>
                <w:trHeight w:val="288"/>
              </w:trPr>
              <w:tc>
                <w:tcPr>
                  <w:tcW w:w="562" w:type="dxa"/>
                  <w:shd w:val="clear" w:color="auto" w:fill="auto"/>
                  <w:noWrap/>
                  <w:vAlign w:val="center"/>
                  <w:hideMark/>
                </w:tcPr>
                <w:p w14:paraId="362808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36</w:t>
                  </w:r>
                </w:p>
              </w:tc>
              <w:tc>
                <w:tcPr>
                  <w:tcW w:w="1134" w:type="dxa"/>
                  <w:shd w:val="clear" w:color="auto" w:fill="auto"/>
                  <w:vAlign w:val="center"/>
                  <w:hideMark/>
                </w:tcPr>
                <w:p w14:paraId="38D1F8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03 03 99</w:t>
                  </w:r>
                </w:p>
              </w:tc>
              <w:tc>
                <w:tcPr>
                  <w:tcW w:w="5388" w:type="dxa"/>
                  <w:shd w:val="clear" w:color="auto" w:fill="auto"/>
                  <w:vAlign w:val="center"/>
                  <w:hideMark/>
                </w:tcPr>
                <w:p w14:paraId="6A2D065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5C590A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EFC5FB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76C02350" w14:textId="77777777" w:rsidTr="00D82237">
              <w:trPr>
                <w:trHeight w:val="288"/>
              </w:trPr>
              <w:tc>
                <w:tcPr>
                  <w:tcW w:w="562" w:type="dxa"/>
                  <w:shd w:val="clear" w:color="auto" w:fill="auto"/>
                  <w:noWrap/>
                  <w:vAlign w:val="center"/>
                  <w:hideMark/>
                </w:tcPr>
                <w:p w14:paraId="49AD70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w:t>
                  </w:r>
                </w:p>
              </w:tc>
              <w:tc>
                <w:tcPr>
                  <w:tcW w:w="1134" w:type="dxa"/>
                  <w:shd w:val="clear" w:color="auto" w:fill="auto"/>
                  <w:vAlign w:val="center"/>
                  <w:hideMark/>
                </w:tcPr>
                <w:p w14:paraId="1DC4B3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04 01 01</w:t>
                  </w:r>
                </w:p>
              </w:tc>
              <w:tc>
                <w:tcPr>
                  <w:tcW w:w="5388" w:type="dxa"/>
                  <w:shd w:val="clear" w:color="auto" w:fill="auto"/>
                  <w:vAlign w:val="center"/>
                  <w:hideMark/>
                </w:tcPr>
                <w:p w14:paraId="1E294DF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mizdrowania (odzierki i dwoiny wapniowe)</w:t>
                  </w:r>
                </w:p>
              </w:tc>
              <w:tc>
                <w:tcPr>
                  <w:tcW w:w="1137" w:type="dxa"/>
                  <w:shd w:val="clear" w:color="auto" w:fill="auto"/>
                  <w:noWrap/>
                  <w:vAlign w:val="center"/>
                  <w:hideMark/>
                </w:tcPr>
                <w:p w14:paraId="31A0CE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11DFE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558F830E" w14:textId="77777777" w:rsidTr="00D82237">
              <w:trPr>
                <w:trHeight w:val="288"/>
              </w:trPr>
              <w:tc>
                <w:tcPr>
                  <w:tcW w:w="562" w:type="dxa"/>
                  <w:shd w:val="clear" w:color="auto" w:fill="auto"/>
                  <w:noWrap/>
                  <w:vAlign w:val="center"/>
                  <w:hideMark/>
                </w:tcPr>
                <w:p w14:paraId="4417A6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w:t>
                  </w:r>
                </w:p>
              </w:tc>
              <w:tc>
                <w:tcPr>
                  <w:tcW w:w="1134" w:type="dxa"/>
                  <w:shd w:val="clear" w:color="auto" w:fill="auto"/>
                  <w:vAlign w:val="center"/>
                  <w:hideMark/>
                </w:tcPr>
                <w:p w14:paraId="5A5D69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04 01 02</w:t>
                  </w:r>
                </w:p>
              </w:tc>
              <w:tc>
                <w:tcPr>
                  <w:tcW w:w="5388" w:type="dxa"/>
                  <w:shd w:val="clear" w:color="auto" w:fill="auto"/>
                  <w:vAlign w:val="center"/>
                  <w:hideMark/>
                </w:tcPr>
                <w:p w14:paraId="4CA8445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wapnienia</w:t>
                  </w:r>
                </w:p>
              </w:tc>
              <w:tc>
                <w:tcPr>
                  <w:tcW w:w="1137" w:type="dxa"/>
                  <w:shd w:val="clear" w:color="auto" w:fill="auto"/>
                  <w:noWrap/>
                  <w:vAlign w:val="center"/>
                  <w:hideMark/>
                </w:tcPr>
                <w:p w14:paraId="6E533E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AA420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39432794" w14:textId="77777777" w:rsidTr="00D82237">
              <w:trPr>
                <w:trHeight w:val="456"/>
              </w:trPr>
              <w:tc>
                <w:tcPr>
                  <w:tcW w:w="562" w:type="dxa"/>
                  <w:shd w:val="clear" w:color="auto" w:fill="auto"/>
                  <w:noWrap/>
                  <w:vAlign w:val="center"/>
                  <w:hideMark/>
                </w:tcPr>
                <w:p w14:paraId="7DA385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w:t>
                  </w:r>
                </w:p>
              </w:tc>
              <w:tc>
                <w:tcPr>
                  <w:tcW w:w="1134" w:type="dxa"/>
                  <w:shd w:val="clear" w:color="auto" w:fill="auto"/>
                  <w:vAlign w:val="center"/>
                  <w:hideMark/>
                </w:tcPr>
                <w:p w14:paraId="0556C1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01 03* </w:t>
                  </w:r>
                </w:p>
              </w:tc>
              <w:tc>
                <w:tcPr>
                  <w:tcW w:w="5388" w:type="dxa"/>
                  <w:shd w:val="clear" w:color="auto" w:fill="auto"/>
                  <w:vAlign w:val="center"/>
                  <w:hideMark/>
                </w:tcPr>
                <w:p w14:paraId="6C4EE4D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odtłuszczania zawierające rozpuszczalniki (bez fazy ciekłej) </w:t>
                  </w:r>
                </w:p>
              </w:tc>
              <w:tc>
                <w:tcPr>
                  <w:tcW w:w="1137" w:type="dxa"/>
                  <w:shd w:val="clear" w:color="auto" w:fill="auto"/>
                  <w:noWrap/>
                  <w:vAlign w:val="center"/>
                  <w:hideMark/>
                </w:tcPr>
                <w:p w14:paraId="29AD5A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A7017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624EC613" w14:textId="77777777" w:rsidTr="00D82237">
              <w:trPr>
                <w:trHeight w:val="288"/>
              </w:trPr>
              <w:tc>
                <w:tcPr>
                  <w:tcW w:w="562" w:type="dxa"/>
                  <w:shd w:val="clear" w:color="auto" w:fill="auto"/>
                  <w:noWrap/>
                  <w:vAlign w:val="center"/>
                  <w:hideMark/>
                </w:tcPr>
                <w:p w14:paraId="60521FB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w:t>
                  </w:r>
                </w:p>
              </w:tc>
              <w:tc>
                <w:tcPr>
                  <w:tcW w:w="1134" w:type="dxa"/>
                  <w:shd w:val="clear" w:color="auto" w:fill="auto"/>
                  <w:vAlign w:val="center"/>
                  <w:hideMark/>
                </w:tcPr>
                <w:p w14:paraId="4997D6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04 01 04 </w:t>
                  </w:r>
                </w:p>
              </w:tc>
              <w:tc>
                <w:tcPr>
                  <w:tcW w:w="5388" w:type="dxa"/>
                  <w:shd w:val="clear" w:color="auto" w:fill="auto"/>
                  <w:vAlign w:val="center"/>
                  <w:hideMark/>
                </w:tcPr>
                <w:p w14:paraId="610F7B2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Brzeczka garbująca zawierająca chrom</w:t>
                  </w:r>
                </w:p>
              </w:tc>
              <w:tc>
                <w:tcPr>
                  <w:tcW w:w="1137" w:type="dxa"/>
                  <w:shd w:val="clear" w:color="auto" w:fill="auto"/>
                  <w:noWrap/>
                  <w:vAlign w:val="center"/>
                  <w:hideMark/>
                </w:tcPr>
                <w:p w14:paraId="29F35D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857FB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38DC6B0C" w14:textId="77777777" w:rsidTr="00D82237">
              <w:trPr>
                <w:trHeight w:val="288"/>
              </w:trPr>
              <w:tc>
                <w:tcPr>
                  <w:tcW w:w="562" w:type="dxa"/>
                  <w:shd w:val="clear" w:color="auto" w:fill="auto"/>
                  <w:noWrap/>
                  <w:vAlign w:val="center"/>
                  <w:hideMark/>
                </w:tcPr>
                <w:p w14:paraId="0311C2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w:t>
                  </w:r>
                </w:p>
              </w:tc>
              <w:tc>
                <w:tcPr>
                  <w:tcW w:w="1134" w:type="dxa"/>
                  <w:shd w:val="clear" w:color="auto" w:fill="auto"/>
                  <w:vAlign w:val="center"/>
                  <w:hideMark/>
                </w:tcPr>
                <w:p w14:paraId="5B63B0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04 01 05</w:t>
                  </w:r>
                </w:p>
              </w:tc>
              <w:tc>
                <w:tcPr>
                  <w:tcW w:w="5388" w:type="dxa"/>
                  <w:shd w:val="clear" w:color="auto" w:fill="auto"/>
                  <w:vAlign w:val="center"/>
                  <w:hideMark/>
                </w:tcPr>
                <w:p w14:paraId="1A6CFEA3" w14:textId="174A5D7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Brzeczka garbująca niezawierająca chromu</w:t>
                  </w:r>
                </w:p>
              </w:tc>
              <w:tc>
                <w:tcPr>
                  <w:tcW w:w="1137" w:type="dxa"/>
                  <w:shd w:val="clear" w:color="auto" w:fill="auto"/>
                  <w:noWrap/>
                  <w:vAlign w:val="center"/>
                  <w:hideMark/>
                </w:tcPr>
                <w:p w14:paraId="627181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793B6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FF38018" w14:textId="77777777" w:rsidTr="00D82237">
              <w:trPr>
                <w:trHeight w:val="456"/>
              </w:trPr>
              <w:tc>
                <w:tcPr>
                  <w:tcW w:w="562" w:type="dxa"/>
                  <w:shd w:val="clear" w:color="auto" w:fill="auto"/>
                  <w:noWrap/>
                  <w:vAlign w:val="center"/>
                  <w:hideMark/>
                </w:tcPr>
                <w:p w14:paraId="7B038E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w:t>
                  </w:r>
                </w:p>
              </w:tc>
              <w:tc>
                <w:tcPr>
                  <w:tcW w:w="1134" w:type="dxa"/>
                  <w:shd w:val="clear" w:color="auto" w:fill="auto"/>
                  <w:vAlign w:val="center"/>
                  <w:hideMark/>
                </w:tcPr>
                <w:p w14:paraId="528C96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04 01 06</w:t>
                  </w:r>
                </w:p>
              </w:tc>
              <w:tc>
                <w:tcPr>
                  <w:tcW w:w="5388" w:type="dxa"/>
                  <w:shd w:val="clear" w:color="auto" w:fill="auto"/>
                  <w:vAlign w:val="center"/>
                  <w:hideMark/>
                </w:tcPr>
                <w:p w14:paraId="767724E2" w14:textId="1860B1B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zawierające chrom, zwłaszcza z zakładowych oczyszczalni ścieków</w:t>
                  </w:r>
                </w:p>
              </w:tc>
              <w:tc>
                <w:tcPr>
                  <w:tcW w:w="1137" w:type="dxa"/>
                  <w:shd w:val="clear" w:color="auto" w:fill="auto"/>
                  <w:noWrap/>
                  <w:vAlign w:val="center"/>
                  <w:hideMark/>
                </w:tcPr>
                <w:p w14:paraId="53CEF7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5FE82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4EA76DD" w14:textId="77777777" w:rsidTr="00D82237">
              <w:trPr>
                <w:trHeight w:val="456"/>
              </w:trPr>
              <w:tc>
                <w:tcPr>
                  <w:tcW w:w="562" w:type="dxa"/>
                  <w:shd w:val="clear" w:color="auto" w:fill="auto"/>
                  <w:noWrap/>
                  <w:vAlign w:val="center"/>
                  <w:hideMark/>
                </w:tcPr>
                <w:p w14:paraId="4B85F9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w:t>
                  </w:r>
                </w:p>
              </w:tc>
              <w:tc>
                <w:tcPr>
                  <w:tcW w:w="1134" w:type="dxa"/>
                  <w:shd w:val="clear" w:color="auto" w:fill="auto"/>
                  <w:vAlign w:val="center"/>
                  <w:hideMark/>
                </w:tcPr>
                <w:p w14:paraId="6DB9DD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04 01 07</w:t>
                  </w:r>
                </w:p>
              </w:tc>
              <w:tc>
                <w:tcPr>
                  <w:tcW w:w="5388" w:type="dxa"/>
                  <w:shd w:val="clear" w:color="auto" w:fill="auto"/>
                  <w:vAlign w:val="center"/>
                  <w:hideMark/>
                </w:tcPr>
                <w:p w14:paraId="0E85CC50" w14:textId="23F208D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niezawierające chromu, zwłaszcza z zakładowych oczyszczalni ścieków</w:t>
                  </w:r>
                </w:p>
              </w:tc>
              <w:tc>
                <w:tcPr>
                  <w:tcW w:w="1137" w:type="dxa"/>
                  <w:shd w:val="clear" w:color="auto" w:fill="auto"/>
                  <w:noWrap/>
                  <w:vAlign w:val="center"/>
                  <w:hideMark/>
                </w:tcPr>
                <w:p w14:paraId="3DFBE2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33575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C8A1B6A" w14:textId="77777777" w:rsidTr="00D82237">
              <w:trPr>
                <w:trHeight w:val="456"/>
              </w:trPr>
              <w:tc>
                <w:tcPr>
                  <w:tcW w:w="562" w:type="dxa"/>
                  <w:shd w:val="clear" w:color="auto" w:fill="auto"/>
                  <w:noWrap/>
                  <w:vAlign w:val="center"/>
                  <w:hideMark/>
                </w:tcPr>
                <w:p w14:paraId="21DEC6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w:t>
                  </w:r>
                </w:p>
              </w:tc>
              <w:tc>
                <w:tcPr>
                  <w:tcW w:w="1134" w:type="dxa"/>
                  <w:shd w:val="clear" w:color="auto" w:fill="auto"/>
                  <w:vAlign w:val="center"/>
                  <w:hideMark/>
                </w:tcPr>
                <w:p w14:paraId="7A6AED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04 01 08 </w:t>
                  </w:r>
                </w:p>
              </w:tc>
              <w:tc>
                <w:tcPr>
                  <w:tcW w:w="5388" w:type="dxa"/>
                  <w:shd w:val="clear" w:color="auto" w:fill="auto"/>
                  <w:vAlign w:val="center"/>
                  <w:hideMark/>
                </w:tcPr>
                <w:p w14:paraId="73297D5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skóry wygarbowanej zawierające chrom (wióry, obcinki, pył ze szlifowania skór) </w:t>
                  </w:r>
                </w:p>
              </w:tc>
              <w:tc>
                <w:tcPr>
                  <w:tcW w:w="1137" w:type="dxa"/>
                  <w:shd w:val="clear" w:color="auto" w:fill="auto"/>
                  <w:noWrap/>
                  <w:vAlign w:val="center"/>
                  <w:hideMark/>
                </w:tcPr>
                <w:p w14:paraId="19BB4B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15D8A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ED3AFA3" w14:textId="77777777" w:rsidTr="00D82237">
              <w:trPr>
                <w:trHeight w:val="288"/>
              </w:trPr>
              <w:tc>
                <w:tcPr>
                  <w:tcW w:w="562" w:type="dxa"/>
                  <w:shd w:val="clear" w:color="auto" w:fill="auto"/>
                  <w:noWrap/>
                  <w:vAlign w:val="center"/>
                  <w:hideMark/>
                </w:tcPr>
                <w:p w14:paraId="194A87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w:t>
                  </w:r>
                </w:p>
              </w:tc>
              <w:tc>
                <w:tcPr>
                  <w:tcW w:w="1134" w:type="dxa"/>
                  <w:shd w:val="clear" w:color="auto" w:fill="auto"/>
                  <w:vAlign w:val="center"/>
                  <w:hideMark/>
                </w:tcPr>
                <w:p w14:paraId="5B2FAE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04 01 09 </w:t>
                  </w:r>
                </w:p>
              </w:tc>
              <w:tc>
                <w:tcPr>
                  <w:tcW w:w="5388" w:type="dxa"/>
                  <w:shd w:val="clear" w:color="auto" w:fill="auto"/>
                  <w:vAlign w:val="center"/>
                  <w:hideMark/>
                </w:tcPr>
                <w:p w14:paraId="4F3C80E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polerowania i wykańczania </w:t>
                  </w:r>
                </w:p>
              </w:tc>
              <w:tc>
                <w:tcPr>
                  <w:tcW w:w="1137" w:type="dxa"/>
                  <w:shd w:val="clear" w:color="auto" w:fill="auto"/>
                  <w:noWrap/>
                  <w:vAlign w:val="center"/>
                  <w:hideMark/>
                </w:tcPr>
                <w:p w14:paraId="5F28F0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0B1C4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16EE0FD2" w14:textId="77777777" w:rsidTr="00D82237">
              <w:trPr>
                <w:trHeight w:val="288"/>
              </w:trPr>
              <w:tc>
                <w:tcPr>
                  <w:tcW w:w="562" w:type="dxa"/>
                  <w:shd w:val="clear" w:color="auto" w:fill="auto"/>
                  <w:noWrap/>
                  <w:vAlign w:val="center"/>
                  <w:hideMark/>
                </w:tcPr>
                <w:p w14:paraId="1A05EB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w:t>
                  </w:r>
                </w:p>
              </w:tc>
              <w:tc>
                <w:tcPr>
                  <w:tcW w:w="1134" w:type="dxa"/>
                  <w:shd w:val="clear" w:color="auto" w:fill="auto"/>
                  <w:vAlign w:val="center"/>
                  <w:hideMark/>
                </w:tcPr>
                <w:p w14:paraId="70203F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04 01 99</w:t>
                  </w:r>
                </w:p>
              </w:tc>
              <w:tc>
                <w:tcPr>
                  <w:tcW w:w="5388" w:type="dxa"/>
                  <w:shd w:val="clear" w:color="auto" w:fill="auto"/>
                  <w:vAlign w:val="center"/>
                  <w:hideMark/>
                </w:tcPr>
                <w:p w14:paraId="20211A9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3105E6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A64C5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78711D00" w14:textId="77777777" w:rsidTr="00D82237">
              <w:trPr>
                <w:trHeight w:val="456"/>
              </w:trPr>
              <w:tc>
                <w:tcPr>
                  <w:tcW w:w="562" w:type="dxa"/>
                  <w:shd w:val="clear" w:color="auto" w:fill="auto"/>
                  <w:noWrap/>
                  <w:vAlign w:val="center"/>
                  <w:hideMark/>
                </w:tcPr>
                <w:p w14:paraId="45E19A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w:t>
                  </w:r>
                </w:p>
              </w:tc>
              <w:tc>
                <w:tcPr>
                  <w:tcW w:w="1134" w:type="dxa"/>
                  <w:shd w:val="clear" w:color="auto" w:fill="auto"/>
                  <w:vAlign w:val="center"/>
                  <w:hideMark/>
                </w:tcPr>
                <w:p w14:paraId="7ADF7F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04 02 10</w:t>
                  </w:r>
                </w:p>
              </w:tc>
              <w:tc>
                <w:tcPr>
                  <w:tcW w:w="5388" w:type="dxa"/>
                  <w:shd w:val="clear" w:color="auto" w:fill="auto"/>
                  <w:vAlign w:val="center"/>
                  <w:hideMark/>
                </w:tcPr>
                <w:p w14:paraId="6B18D9A6" w14:textId="2562575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Substancje organiczne z produktów naturalnych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tłuszcze, woski)</w:t>
                  </w:r>
                </w:p>
              </w:tc>
              <w:tc>
                <w:tcPr>
                  <w:tcW w:w="1137" w:type="dxa"/>
                  <w:shd w:val="clear" w:color="auto" w:fill="auto"/>
                  <w:noWrap/>
                  <w:vAlign w:val="center"/>
                  <w:hideMark/>
                </w:tcPr>
                <w:p w14:paraId="3362B8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D5888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72EB2464" w14:textId="77777777" w:rsidTr="00D82237">
              <w:trPr>
                <w:trHeight w:val="236"/>
              </w:trPr>
              <w:tc>
                <w:tcPr>
                  <w:tcW w:w="562" w:type="dxa"/>
                  <w:shd w:val="clear" w:color="auto" w:fill="auto"/>
                  <w:noWrap/>
                  <w:vAlign w:val="center"/>
                  <w:hideMark/>
                </w:tcPr>
                <w:p w14:paraId="26728A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w:t>
                  </w:r>
                </w:p>
              </w:tc>
              <w:tc>
                <w:tcPr>
                  <w:tcW w:w="1134" w:type="dxa"/>
                  <w:shd w:val="clear" w:color="auto" w:fill="auto"/>
                  <w:vAlign w:val="center"/>
                  <w:hideMark/>
                </w:tcPr>
                <w:p w14:paraId="1328E0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14* </w:t>
                  </w:r>
                </w:p>
              </w:tc>
              <w:tc>
                <w:tcPr>
                  <w:tcW w:w="5388" w:type="dxa"/>
                  <w:shd w:val="clear" w:color="auto" w:fill="auto"/>
                  <w:vAlign w:val="center"/>
                  <w:hideMark/>
                </w:tcPr>
                <w:p w14:paraId="2229814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wykańczania zawierające rozpuszczalniki organiczne </w:t>
                  </w:r>
                </w:p>
              </w:tc>
              <w:tc>
                <w:tcPr>
                  <w:tcW w:w="1137" w:type="dxa"/>
                  <w:shd w:val="clear" w:color="auto" w:fill="auto"/>
                  <w:noWrap/>
                  <w:vAlign w:val="center"/>
                  <w:hideMark/>
                </w:tcPr>
                <w:p w14:paraId="2D50B5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C60A6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12A41B6C" w14:textId="77777777" w:rsidTr="00D82237">
              <w:trPr>
                <w:trHeight w:val="268"/>
              </w:trPr>
              <w:tc>
                <w:tcPr>
                  <w:tcW w:w="562" w:type="dxa"/>
                  <w:shd w:val="clear" w:color="auto" w:fill="auto"/>
                  <w:noWrap/>
                  <w:vAlign w:val="center"/>
                  <w:hideMark/>
                </w:tcPr>
                <w:p w14:paraId="41DFF3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w:t>
                  </w:r>
                </w:p>
              </w:tc>
              <w:tc>
                <w:tcPr>
                  <w:tcW w:w="1134" w:type="dxa"/>
                  <w:shd w:val="clear" w:color="auto" w:fill="auto"/>
                  <w:vAlign w:val="center"/>
                  <w:hideMark/>
                </w:tcPr>
                <w:p w14:paraId="477D56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04 02 15 </w:t>
                  </w:r>
                </w:p>
              </w:tc>
              <w:tc>
                <w:tcPr>
                  <w:tcW w:w="5388" w:type="dxa"/>
                  <w:shd w:val="clear" w:color="auto" w:fill="auto"/>
                  <w:vAlign w:val="center"/>
                  <w:hideMark/>
                </w:tcPr>
                <w:p w14:paraId="2E5B205E" w14:textId="6582F7E5"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wykańczania inne niż wymienione w 04 02 14 </w:t>
                  </w:r>
                </w:p>
              </w:tc>
              <w:tc>
                <w:tcPr>
                  <w:tcW w:w="1137" w:type="dxa"/>
                  <w:shd w:val="clear" w:color="auto" w:fill="auto"/>
                  <w:noWrap/>
                  <w:vAlign w:val="center"/>
                  <w:hideMark/>
                </w:tcPr>
                <w:p w14:paraId="78F582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D9686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A47AE50" w14:textId="77777777" w:rsidTr="00D82237">
              <w:trPr>
                <w:trHeight w:val="286"/>
              </w:trPr>
              <w:tc>
                <w:tcPr>
                  <w:tcW w:w="562" w:type="dxa"/>
                  <w:shd w:val="clear" w:color="auto" w:fill="auto"/>
                  <w:noWrap/>
                  <w:vAlign w:val="center"/>
                  <w:hideMark/>
                </w:tcPr>
                <w:p w14:paraId="3CBCAE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w:t>
                  </w:r>
                </w:p>
              </w:tc>
              <w:tc>
                <w:tcPr>
                  <w:tcW w:w="1134" w:type="dxa"/>
                  <w:shd w:val="clear" w:color="auto" w:fill="auto"/>
                  <w:vAlign w:val="center"/>
                  <w:hideMark/>
                </w:tcPr>
                <w:p w14:paraId="2D8769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16* </w:t>
                  </w:r>
                </w:p>
              </w:tc>
              <w:tc>
                <w:tcPr>
                  <w:tcW w:w="5388" w:type="dxa"/>
                  <w:shd w:val="clear" w:color="auto" w:fill="auto"/>
                  <w:vAlign w:val="center"/>
                  <w:hideMark/>
                </w:tcPr>
                <w:p w14:paraId="3EF8E72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Barwniki i pigmenty zawierające substancje niebezpieczne </w:t>
                  </w:r>
                </w:p>
              </w:tc>
              <w:tc>
                <w:tcPr>
                  <w:tcW w:w="1137" w:type="dxa"/>
                  <w:shd w:val="clear" w:color="auto" w:fill="auto"/>
                  <w:noWrap/>
                  <w:vAlign w:val="center"/>
                  <w:hideMark/>
                </w:tcPr>
                <w:p w14:paraId="6DC85C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A7FF7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09D7B01F" w14:textId="77777777" w:rsidTr="00D82237">
              <w:trPr>
                <w:trHeight w:val="288"/>
              </w:trPr>
              <w:tc>
                <w:tcPr>
                  <w:tcW w:w="562" w:type="dxa"/>
                  <w:shd w:val="clear" w:color="auto" w:fill="auto"/>
                  <w:noWrap/>
                  <w:vAlign w:val="center"/>
                  <w:hideMark/>
                </w:tcPr>
                <w:p w14:paraId="0AF71C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w:t>
                  </w:r>
                </w:p>
              </w:tc>
              <w:tc>
                <w:tcPr>
                  <w:tcW w:w="1134" w:type="dxa"/>
                  <w:shd w:val="clear" w:color="auto" w:fill="auto"/>
                  <w:vAlign w:val="center"/>
                  <w:hideMark/>
                </w:tcPr>
                <w:p w14:paraId="451550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04 02 17 </w:t>
                  </w:r>
                </w:p>
              </w:tc>
              <w:tc>
                <w:tcPr>
                  <w:tcW w:w="5388" w:type="dxa"/>
                  <w:shd w:val="clear" w:color="auto" w:fill="auto"/>
                  <w:vAlign w:val="center"/>
                  <w:hideMark/>
                </w:tcPr>
                <w:p w14:paraId="5DB6802C" w14:textId="6C6D030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Barwniki i pigmenty inne niż wymienione w 04 02 16 </w:t>
                  </w:r>
                </w:p>
              </w:tc>
              <w:tc>
                <w:tcPr>
                  <w:tcW w:w="1137" w:type="dxa"/>
                  <w:shd w:val="clear" w:color="auto" w:fill="auto"/>
                  <w:noWrap/>
                  <w:vAlign w:val="center"/>
                  <w:hideMark/>
                </w:tcPr>
                <w:p w14:paraId="3D600E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9284B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07932BAF" w14:textId="77777777" w:rsidTr="00D82237">
              <w:trPr>
                <w:trHeight w:val="456"/>
              </w:trPr>
              <w:tc>
                <w:tcPr>
                  <w:tcW w:w="562" w:type="dxa"/>
                  <w:shd w:val="clear" w:color="auto" w:fill="auto"/>
                  <w:noWrap/>
                  <w:vAlign w:val="center"/>
                  <w:hideMark/>
                </w:tcPr>
                <w:p w14:paraId="328C5B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w:t>
                  </w:r>
                </w:p>
              </w:tc>
              <w:tc>
                <w:tcPr>
                  <w:tcW w:w="1134" w:type="dxa"/>
                  <w:shd w:val="clear" w:color="auto" w:fill="auto"/>
                  <w:vAlign w:val="center"/>
                  <w:hideMark/>
                </w:tcPr>
                <w:p w14:paraId="4D9B0C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04 02 19* </w:t>
                  </w:r>
                </w:p>
              </w:tc>
              <w:tc>
                <w:tcPr>
                  <w:tcW w:w="5388" w:type="dxa"/>
                  <w:shd w:val="clear" w:color="auto" w:fill="auto"/>
                  <w:vAlign w:val="center"/>
                  <w:hideMark/>
                </w:tcPr>
                <w:p w14:paraId="502D310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zakładowych oczyszczalni ścieków zawierające substancje niebezpieczne </w:t>
                  </w:r>
                </w:p>
              </w:tc>
              <w:tc>
                <w:tcPr>
                  <w:tcW w:w="1137" w:type="dxa"/>
                  <w:shd w:val="clear" w:color="auto" w:fill="auto"/>
                  <w:noWrap/>
                  <w:vAlign w:val="center"/>
                  <w:hideMark/>
                </w:tcPr>
                <w:p w14:paraId="70BF51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6B136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E349276" w14:textId="77777777" w:rsidTr="00D82237">
              <w:trPr>
                <w:trHeight w:val="456"/>
              </w:trPr>
              <w:tc>
                <w:tcPr>
                  <w:tcW w:w="562" w:type="dxa"/>
                  <w:shd w:val="clear" w:color="auto" w:fill="auto"/>
                  <w:noWrap/>
                  <w:vAlign w:val="center"/>
                  <w:hideMark/>
                </w:tcPr>
                <w:p w14:paraId="33FF99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w:t>
                  </w:r>
                </w:p>
              </w:tc>
              <w:tc>
                <w:tcPr>
                  <w:tcW w:w="1134" w:type="dxa"/>
                  <w:shd w:val="clear" w:color="auto" w:fill="auto"/>
                  <w:vAlign w:val="center"/>
                  <w:hideMark/>
                </w:tcPr>
                <w:p w14:paraId="6FA689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04 02 20</w:t>
                  </w:r>
                </w:p>
              </w:tc>
              <w:tc>
                <w:tcPr>
                  <w:tcW w:w="5388" w:type="dxa"/>
                  <w:shd w:val="clear" w:color="auto" w:fill="auto"/>
                  <w:vAlign w:val="center"/>
                  <w:hideMark/>
                </w:tcPr>
                <w:p w14:paraId="62FAE8D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zakładowych oczyszczalni ścieków inne niż wymienione w 04 02 19</w:t>
                  </w:r>
                </w:p>
              </w:tc>
              <w:tc>
                <w:tcPr>
                  <w:tcW w:w="1137" w:type="dxa"/>
                  <w:shd w:val="clear" w:color="auto" w:fill="auto"/>
                  <w:noWrap/>
                  <w:vAlign w:val="center"/>
                  <w:hideMark/>
                </w:tcPr>
                <w:p w14:paraId="4EC343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405D1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01C905DF" w14:textId="77777777" w:rsidTr="00D82237">
              <w:trPr>
                <w:trHeight w:val="288"/>
              </w:trPr>
              <w:tc>
                <w:tcPr>
                  <w:tcW w:w="562" w:type="dxa"/>
                  <w:shd w:val="clear" w:color="auto" w:fill="auto"/>
                  <w:noWrap/>
                  <w:vAlign w:val="center"/>
                  <w:hideMark/>
                </w:tcPr>
                <w:p w14:paraId="21E3B0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w:t>
                  </w:r>
                </w:p>
              </w:tc>
              <w:tc>
                <w:tcPr>
                  <w:tcW w:w="1134" w:type="dxa"/>
                  <w:shd w:val="clear" w:color="auto" w:fill="auto"/>
                  <w:vAlign w:val="center"/>
                  <w:hideMark/>
                </w:tcPr>
                <w:p w14:paraId="370667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05* </w:t>
                  </w:r>
                </w:p>
              </w:tc>
              <w:tc>
                <w:tcPr>
                  <w:tcW w:w="5388" w:type="dxa"/>
                  <w:shd w:val="clear" w:color="auto" w:fill="auto"/>
                  <w:vAlign w:val="center"/>
                  <w:hideMark/>
                </w:tcPr>
                <w:p w14:paraId="0BB60FE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Wycieki ropy naftowej </w:t>
                  </w:r>
                </w:p>
              </w:tc>
              <w:tc>
                <w:tcPr>
                  <w:tcW w:w="1137" w:type="dxa"/>
                  <w:shd w:val="clear" w:color="auto" w:fill="auto"/>
                  <w:noWrap/>
                  <w:vAlign w:val="center"/>
                  <w:hideMark/>
                </w:tcPr>
                <w:p w14:paraId="628DC2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1130" w:type="dxa"/>
                  <w:shd w:val="clear" w:color="auto" w:fill="auto"/>
                  <w:noWrap/>
                  <w:vAlign w:val="center"/>
                  <w:hideMark/>
                </w:tcPr>
                <w:p w14:paraId="7378F1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1100</w:t>
                  </w:r>
                </w:p>
              </w:tc>
            </w:tr>
            <w:tr w:rsidR="000C5683" w:rsidRPr="00BD3D54" w14:paraId="1DAA3A79" w14:textId="77777777" w:rsidTr="00D82237">
              <w:trPr>
                <w:trHeight w:val="288"/>
              </w:trPr>
              <w:tc>
                <w:tcPr>
                  <w:tcW w:w="562" w:type="dxa"/>
                  <w:shd w:val="clear" w:color="auto" w:fill="auto"/>
                  <w:noWrap/>
                  <w:vAlign w:val="center"/>
                  <w:hideMark/>
                </w:tcPr>
                <w:p w14:paraId="17F2EA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55</w:t>
                  </w:r>
                </w:p>
              </w:tc>
              <w:tc>
                <w:tcPr>
                  <w:tcW w:w="1134" w:type="dxa"/>
                  <w:shd w:val="clear" w:color="auto" w:fill="auto"/>
                  <w:vAlign w:val="center"/>
                  <w:hideMark/>
                </w:tcPr>
                <w:p w14:paraId="5D11292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06* </w:t>
                  </w:r>
                </w:p>
              </w:tc>
              <w:tc>
                <w:tcPr>
                  <w:tcW w:w="5388" w:type="dxa"/>
                  <w:shd w:val="clear" w:color="auto" w:fill="auto"/>
                  <w:vAlign w:val="center"/>
                  <w:hideMark/>
                </w:tcPr>
                <w:p w14:paraId="766401A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Zaolejone osady z konserwacji instalacji lub urządzeń </w:t>
                  </w:r>
                </w:p>
              </w:tc>
              <w:tc>
                <w:tcPr>
                  <w:tcW w:w="1137" w:type="dxa"/>
                  <w:shd w:val="clear" w:color="auto" w:fill="auto"/>
                  <w:noWrap/>
                  <w:vAlign w:val="center"/>
                  <w:hideMark/>
                </w:tcPr>
                <w:p w14:paraId="75A11B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09B37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0C5683" w:rsidRPr="00BD3D54" w14:paraId="0374CE3E" w14:textId="77777777" w:rsidTr="00D82237">
              <w:trPr>
                <w:trHeight w:val="288"/>
              </w:trPr>
              <w:tc>
                <w:tcPr>
                  <w:tcW w:w="562" w:type="dxa"/>
                  <w:shd w:val="clear" w:color="auto" w:fill="auto"/>
                  <w:noWrap/>
                  <w:vAlign w:val="center"/>
                  <w:hideMark/>
                </w:tcPr>
                <w:p w14:paraId="269200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w:t>
                  </w:r>
                </w:p>
              </w:tc>
              <w:tc>
                <w:tcPr>
                  <w:tcW w:w="1134" w:type="dxa"/>
                  <w:shd w:val="clear" w:color="auto" w:fill="auto"/>
                  <w:vAlign w:val="center"/>
                  <w:hideMark/>
                </w:tcPr>
                <w:p w14:paraId="4A3113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07* </w:t>
                  </w:r>
                </w:p>
              </w:tc>
              <w:tc>
                <w:tcPr>
                  <w:tcW w:w="5388" w:type="dxa"/>
                  <w:shd w:val="clear" w:color="auto" w:fill="auto"/>
                  <w:vAlign w:val="center"/>
                  <w:hideMark/>
                </w:tcPr>
                <w:p w14:paraId="57C29B2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Kwaśne smoły </w:t>
                  </w:r>
                </w:p>
              </w:tc>
              <w:tc>
                <w:tcPr>
                  <w:tcW w:w="1137" w:type="dxa"/>
                  <w:shd w:val="clear" w:color="auto" w:fill="auto"/>
                  <w:noWrap/>
                  <w:vAlign w:val="center"/>
                  <w:hideMark/>
                </w:tcPr>
                <w:p w14:paraId="5FC80D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1130" w:type="dxa"/>
                  <w:shd w:val="clear" w:color="auto" w:fill="auto"/>
                  <w:noWrap/>
                  <w:vAlign w:val="center"/>
                  <w:hideMark/>
                </w:tcPr>
                <w:p w14:paraId="18AB6C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2D21DF51" w14:textId="77777777" w:rsidTr="00D82237">
              <w:trPr>
                <w:trHeight w:val="288"/>
              </w:trPr>
              <w:tc>
                <w:tcPr>
                  <w:tcW w:w="562" w:type="dxa"/>
                  <w:shd w:val="clear" w:color="auto" w:fill="auto"/>
                  <w:noWrap/>
                  <w:vAlign w:val="center"/>
                  <w:hideMark/>
                </w:tcPr>
                <w:p w14:paraId="3318C62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57</w:t>
                  </w:r>
                </w:p>
              </w:tc>
              <w:tc>
                <w:tcPr>
                  <w:tcW w:w="1134" w:type="dxa"/>
                  <w:shd w:val="clear" w:color="auto" w:fill="auto"/>
                  <w:vAlign w:val="center"/>
                  <w:hideMark/>
                </w:tcPr>
                <w:p w14:paraId="58760D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08* </w:t>
                  </w:r>
                </w:p>
              </w:tc>
              <w:tc>
                <w:tcPr>
                  <w:tcW w:w="5388" w:type="dxa"/>
                  <w:shd w:val="clear" w:color="auto" w:fill="auto"/>
                  <w:vAlign w:val="center"/>
                  <w:hideMark/>
                </w:tcPr>
                <w:p w14:paraId="43F47B1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smoły </w:t>
                  </w:r>
                </w:p>
              </w:tc>
              <w:tc>
                <w:tcPr>
                  <w:tcW w:w="1137" w:type="dxa"/>
                  <w:shd w:val="clear" w:color="auto" w:fill="auto"/>
                  <w:noWrap/>
                  <w:vAlign w:val="center"/>
                  <w:hideMark/>
                </w:tcPr>
                <w:p w14:paraId="15236A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1130" w:type="dxa"/>
                  <w:shd w:val="clear" w:color="auto" w:fill="auto"/>
                  <w:noWrap/>
                  <w:vAlign w:val="center"/>
                  <w:hideMark/>
                </w:tcPr>
                <w:p w14:paraId="0AA9BF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4FC4770" w14:textId="77777777" w:rsidTr="00D82237">
              <w:trPr>
                <w:trHeight w:val="456"/>
              </w:trPr>
              <w:tc>
                <w:tcPr>
                  <w:tcW w:w="562" w:type="dxa"/>
                  <w:shd w:val="clear" w:color="auto" w:fill="auto"/>
                  <w:noWrap/>
                  <w:vAlign w:val="center"/>
                  <w:hideMark/>
                </w:tcPr>
                <w:p w14:paraId="0780DF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58</w:t>
                  </w:r>
                </w:p>
              </w:tc>
              <w:tc>
                <w:tcPr>
                  <w:tcW w:w="1134" w:type="dxa"/>
                  <w:shd w:val="clear" w:color="auto" w:fill="auto"/>
                  <w:vAlign w:val="center"/>
                  <w:hideMark/>
                </w:tcPr>
                <w:p w14:paraId="76119A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09* </w:t>
                  </w:r>
                </w:p>
              </w:tc>
              <w:tc>
                <w:tcPr>
                  <w:tcW w:w="5388" w:type="dxa"/>
                  <w:shd w:val="clear" w:color="auto" w:fill="auto"/>
                  <w:vAlign w:val="center"/>
                  <w:hideMark/>
                </w:tcPr>
                <w:p w14:paraId="1C6607D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7" w:type="dxa"/>
                  <w:shd w:val="clear" w:color="auto" w:fill="auto"/>
                  <w:noWrap/>
                  <w:vAlign w:val="center"/>
                  <w:hideMark/>
                </w:tcPr>
                <w:p w14:paraId="114714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EF8AC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C108A6A" w14:textId="77777777" w:rsidTr="00D82237">
              <w:trPr>
                <w:trHeight w:val="456"/>
              </w:trPr>
              <w:tc>
                <w:tcPr>
                  <w:tcW w:w="562" w:type="dxa"/>
                  <w:shd w:val="clear" w:color="auto" w:fill="auto"/>
                  <w:noWrap/>
                  <w:vAlign w:val="center"/>
                  <w:hideMark/>
                </w:tcPr>
                <w:p w14:paraId="6D4D6C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59</w:t>
                  </w:r>
                </w:p>
              </w:tc>
              <w:tc>
                <w:tcPr>
                  <w:tcW w:w="1134" w:type="dxa"/>
                  <w:shd w:val="clear" w:color="auto" w:fill="auto"/>
                  <w:vAlign w:val="center"/>
                  <w:hideMark/>
                </w:tcPr>
                <w:p w14:paraId="4E3BE8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05 01 10</w:t>
                  </w:r>
                </w:p>
              </w:tc>
              <w:tc>
                <w:tcPr>
                  <w:tcW w:w="5388" w:type="dxa"/>
                  <w:shd w:val="clear" w:color="auto" w:fill="auto"/>
                  <w:vAlign w:val="center"/>
                  <w:hideMark/>
                </w:tcPr>
                <w:p w14:paraId="6B41C4D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05 01 09</w:t>
                  </w:r>
                </w:p>
              </w:tc>
              <w:tc>
                <w:tcPr>
                  <w:tcW w:w="1137" w:type="dxa"/>
                  <w:shd w:val="clear" w:color="auto" w:fill="auto"/>
                  <w:noWrap/>
                  <w:vAlign w:val="center"/>
                  <w:hideMark/>
                </w:tcPr>
                <w:p w14:paraId="552933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8ACE6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345D5F13" w14:textId="77777777" w:rsidTr="00D82237">
              <w:trPr>
                <w:trHeight w:val="288"/>
              </w:trPr>
              <w:tc>
                <w:tcPr>
                  <w:tcW w:w="562" w:type="dxa"/>
                  <w:shd w:val="clear" w:color="auto" w:fill="auto"/>
                  <w:noWrap/>
                  <w:vAlign w:val="center"/>
                  <w:hideMark/>
                </w:tcPr>
                <w:p w14:paraId="719ABB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60</w:t>
                  </w:r>
                </w:p>
              </w:tc>
              <w:tc>
                <w:tcPr>
                  <w:tcW w:w="1134" w:type="dxa"/>
                  <w:shd w:val="clear" w:color="auto" w:fill="auto"/>
                  <w:vAlign w:val="center"/>
                  <w:hideMark/>
                </w:tcPr>
                <w:p w14:paraId="58154A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11* </w:t>
                  </w:r>
                </w:p>
              </w:tc>
              <w:tc>
                <w:tcPr>
                  <w:tcW w:w="5388" w:type="dxa"/>
                  <w:shd w:val="clear" w:color="auto" w:fill="auto"/>
                  <w:vAlign w:val="center"/>
                  <w:hideMark/>
                </w:tcPr>
                <w:p w14:paraId="43CF14B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alkalicznego oczyszczania paliw </w:t>
                  </w:r>
                </w:p>
              </w:tc>
              <w:tc>
                <w:tcPr>
                  <w:tcW w:w="1137" w:type="dxa"/>
                  <w:shd w:val="clear" w:color="auto" w:fill="auto"/>
                  <w:noWrap/>
                  <w:vAlign w:val="center"/>
                  <w:hideMark/>
                </w:tcPr>
                <w:p w14:paraId="7A5A1C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c>
                <w:tcPr>
                  <w:tcW w:w="1130" w:type="dxa"/>
                  <w:shd w:val="clear" w:color="auto" w:fill="auto"/>
                  <w:noWrap/>
                  <w:vAlign w:val="center"/>
                  <w:hideMark/>
                </w:tcPr>
                <w:p w14:paraId="6E119A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03827E6F" w14:textId="77777777" w:rsidTr="00D82237">
              <w:trPr>
                <w:trHeight w:val="288"/>
              </w:trPr>
              <w:tc>
                <w:tcPr>
                  <w:tcW w:w="562" w:type="dxa"/>
                  <w:shd w:val="clear" w:color="auto" w:fill="auto"/>
                  <w:noWrap/>
                  <w:vAlign w:val="center"/>
                  <w:hideMark/>
                </w:tcPr>
                <w:p w14:paraId="7D1526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61</w:t>
                  </w:r>
                </w:p>
              </w:tc>
              <w:tc>
                <w:tcPr>
                  <w:tcW w:w="1134" w:type="dxa"/>
                  <w:shd w:val="clear" w:color="auto" w:fill="auto"/>
                  <w:vAlign w:val="center"/>
                  <w:hideMark/>
                </w:tcPr>
                <w:p w14:paraId="2F8265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01 12* </w:t>
                  </w:r>
                </w:p>
              </w:tc>
              <w:tc>
                <w:tcPr>
                  <w:tcW w:w="5388" w:type="dxa"/>
                  <w:shd w:val="clear" w:color="auto" w:fill="auto"/>
                  <w:vAlign w:val="center"/>
                  <w:hideMark/>
                </w:tcPr>
                <w:p w14:paraId="38751EB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Ropa naftowa zawierająca kwasy </w:t>
                  </w:r>
                </w:p>
              </w:tc>
              <w:tc>
                <w:tcPr>
                  <w:tcW w:w="1137" w:type="dxa"/>
                  <w:shd w:val="clear" w:color="auto" w:fill="auto"/>
                  <w:noWrap/>
                  <w:vAlign w:val="center"/>
                  <w:hideMark/>
                </w:tcPr>
                <w:p w14:paraId="0027B0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w:t>
                  </w:r>
                </w:p>
              </w:tc>
              <w:tc>
                <w:tcPr>
                  <w:tcW w:w="1130" w:type="dxa"/>
                  <w:shd w:val="clear" w:color="auto" w:fill="auto"/>
                  <w:noWrap/>
                  <w:vAlign w:val="center"/>
                  <w:hideMark/>
                </w:tcPr>
                <w:p w14:paraId="0D9E0D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2D5BDE19" w14:textId="77777777" w:rsidTr="00D82237">
              <w:trPr>
                <w:trHeight w:val="456"/>
              </w:trPr>
              <w:tc>
                <w:tcPr>
                  <w:tcW w:w="562" w:type="dxa"/>
                  <w:shd w:val="clear" w:color="auto" w:fill="auto"/>
                  <w:noWrap/>
                  <w:vAlign w:val="center"/>
                  <w:hideMark/>
                </w:tcPr>
                <w:p w14:paraId="403917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62</w:t>
                  </w:r>
                </w:p>
              </w:tc>
              <w:tc>
                <w:tcPr>
                  <w:tcW w:w="1134" w:type="dxa"/>
                  <w:shd w:val="clear" w:color="auto" w:fill="auto"/>
                  <w:vAlign w:val="center"/>
                  <w:hideMark/>
                </w:tcPr>
                <w:p w14:paraId="694AA8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05 01 16</w:t>
                  </w:r>
                </w:p>
              </w:tc>
              <w:tc>
                <w:tcPr>
                  <w:tcW w:w="5388" w:type="dxa"/>
                  <w:shd w:val="clear" w:color="auto" w:fill="auto"/>
                  <w:vAlign w:val="center"/>
                  <w:hideMark/>
                </w:tcPr>
                <w:p w14:paraId="702BF57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siarkę z odsiarczania ropy naftowej</w:t>
                  </w:r>
                </w:p>
              </w:tc>
              <w:tc>
                <w:tcPr>
                  <w:tcW w:w="1137" w:type="dxa"/>
                  <w:shd w:val="clear" w:color="auto" w:fill="auto"/>
                  <w:noWrap/>
                  <w:vAlign w:val="center"/>
                  <w:hideMark/>
                </w:tcPr>
                <w:p w14:paraId="617607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w:t>
                  </w:r>
                </w:p>
              </w:tc>
              <w:tc>
                <w:tcPr>
                  <w:tcW w:w="1130" w:type="dxa"/>
                  <w:shd w:val="clear" w:color="auto" w:fill="auto"/>
                  <w:noWrap/>
                  <w:vAlign w:val="center"/>
                  <w:hideMark/>
                </w:tcPr>
                <w:p w14:paraId="07FDC4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5B46C7BD" w14:textId="77777777" w:rsidTr="00D82237">
              <w:trPr>
                <w:trHeight w:val="288"/>
              </w:trPr>
              <w:tc>
                <w:tcPr>
                  <w:tcW w:w="562" w:type="dxa"/>
                  <w:shd w:val="clear" w:color="auto" w:fill="auto"/>
                  <w:noWrap/>
                  <w:vAlign w:val="center"/>
                  <w:hideMark/>
                </w:tcPr>
                <w:p w14:paraId="386420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63</w:t>
                  </w:r>
                </w:p>
              </w:tc>
              <w:tc>
                <w:tcPr>
                  <w:tcW w:w="1134" w:type="dxa"/>
                  <w:shd w:val="clear" w:color="auto" w:fill="auto"/>
                  <w:vAlign w:val="center"/>
                  <w:hideMark/>
                </w:tcPr>
                <w:p w14:paraId="74342A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06 80* </w:t>
                  </w:r>
                </w:p>
              </w:tc>
              <w:tc>
                <w:tcPr>
                  <w:tcW w:w="5388" w:type="dxa"/>
                  <w:shd w:val="clear" w:color="auto" w:fill="auto"/>
                  <w:vAlign w:val="center"/>
                  <w:hideMark/>
                </w:tcPr>
                <w:p w14:paraId="104C990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zawierające fenole </w:t>
                  </w:r>
                </w:p>
              </w:tc>
              <w:tc>
                <w:tcPr>
                  <w:tcW w:w="1137" w:type="dxa"/>
                  <w:shd w:val="clear" w:color="auto" w:fill="auto"/>
                  <w:noWrap/>
                  <w:vAlign w:val="center"/>
                  <w:hideMark/>
                </w:tcPr>
                <w:p w14:paraId="659663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w:t>
                  </w:r>
                </w:p>
              </w:tc>
              <w:tc>
                <w:tcPr>
                  <w:tcW w:w="1130" w:type="dxa"/>
                  <w:shd w:val="clear" w:color="auto" w:fill="auto"/>
                  <w:noWrap/>
                  <w:vAlign w:val="center"/>
                  <w:hideMark/>
                </w:tcPr>
                <w:p w14:paraId="556693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4DBACF5" w14:textId="77777777" w:rsidTr="00D82237">
              <w:trPr>
                <w:trHeight w:val="288"/>
              </w:trPr>
              <w:tc>
                <w:tcPr>
                  <w:tcW w:w="562" w:type="dxa"/>
                  <w:shd w:val="clear" w:color="auto" w:fill="auto"/>
                  <w:noWrap/>
                  <w:vAlign w:val="center"/>
                  <w:hideMark/>
                </w:tcPr>
                <w:p w14:paraId="45697E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64</w:t>
                  </w:r>
                </w:p>
              </w:tc>
              <w:tc>
                <w:tcPr>
                  <w:tcW w:w="1134" w:type="dxa"/>
                  <w:shd w:val="clear" w:color="auto" w:fill="auto"/>
                  <w:vAlign w:val="center"/>
                  <w:hideMark/>
                </w:tcPr>
                <w:p w14:paraId="7B1A0F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05 06 99</w:t>
                  </w:r>
                </w:p>
              </w:tc>
              <w:tc>
                <w:tcPr>
                  <w:tcW w:w="5388" w:type="dxa"/>
                  <w:shd w:val="clear" w:color="auto" w:fill="auto"/>
                  <w:vAlign w:val="center"/>
                  <w:hideMark/>
                </w:tcPr>
                <w:p w14:paraId="31D7B0A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3AA073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873FD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1300</w:t>
                  </w:r>
                </w:p>
              </w:tc>
            </w:tr>
            <w:tr w:rsidR="000C5683" w:rsidRPr="00BD3D54" w14:paraId="316DBD77" w14:textId="77777777" w:rsidTr="00D82237">
              <w:trPr>
                <w:trHeight w:val="288"/>
              </w:trPr>
              <w:tc>
                <w:tcPr>
                  <w:tcW w:w="562" w:type="dxa"/>
                  <w:shd w:val="clear" w:color="auto" w:fill="auto"/>
                  <w:noWrap/>
                  <w:vAlign w:val="center"/>
                  <w:hideMark/>
                </w:tcPr>
                <w:p w14:paraId="0A8721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65</w:t>
                  </w:r>
                </w:p>
              </w:tc>
              <w:tc>
                <w:tcPr>
                  <w:tcW w:w="1134" w:type="dxa"/>
                  <w:shd w:val="clear" w:color="auto" w:fill="auto"/>
                  <w:vAlign w:val="center"/>
                  <w:hideMark/>
                </w:tcPr>
                <w:p w14:paraId="7D2C47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05 07 01* </w:t>
                  </w:r>
                </w:p>
              </w:tc>
              <w:tc>
                <w:tcPr>
                  <w:tcW w:w="5388" w:type="dxa"/>
                  <w:shd w:val="clear" w:color="auto" w:fill="auto"/>
                  <w:vAlign w:val="center"/>
                  <w:hideMark/>
                </w:tcPr>
                <w:p w14:paraId="26CB55B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zawierające rtęć </w:t>
                  </w:r>
                </w:p>
              </w:tc>
              <w:tc>
                <w:tcPr>
                  <w:tcW w:w="1137" w:type="dxa"/>
                  <w:shd w:val="clear" w:color="auto" w:fill="auto"/>
                  <w:noWrap/>
                  <w:vAlign w:val="center"/>
                  <w:hideMark/>
                </w:tcPr>
                <w:p w14:paraId="61A544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C52D9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38476430" w14:textId="77777777" w:rsidTr="00D82237">
              <w:trPr>
                <w:trHeight w:val="288"/>
              </w:trPr>
              <w:tc>
                <w:tcPr>
                  <w:tcW w:w="562" w:type="dxa"/>
                  <w:shd w:val="clear" w:color="auto" w:fill="auto"/>
                  <w:noWrap/>
                  <w:vAlign w:val="center"/>
                  <w:hideMark/>
                </w:tcPr>
                <w:p w14:paraId="5A0A55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66</w:t>
                  </w:r>
                </w:p>
              </w:tc>
              <w:tc>
                <w:tcPr>
                  <w:tcW w:w="1134" w:type="dxa"/>
                  <w:shd w:val="clear" w:color="auto" w:fill="auto"/>
                  <w:vAlign w:val="center"/>
                  <w:hideMark/>
                </w:tcPr>
                <w:p w14:paraId="597161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05 07 02</w:t>
                  </w:r>
                </w:p>
              </w:tc>
              <w:tc>
                <w:tcPr>
                  <w:tcW w:w="5388" w:type="dxa"/>
                  <w:shd w:val="clear" w:color="auto" w:fill="auto"/>
                  <w:vAlign w:val="center"/>
                  <w:hideMark/>
                </w:tcPr>
                <w:p w14:paraId="6DACDB4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siarkę</w:t>
                  </w:r>
                </w:p>
              </w:tc>
              <w:tc>
                <w:tcPr>
                  <w:tcW w:w="1137" w:type="dxa"/>
                  <w:shd w:val="clear" w:color="auto" w:fill="auto"/>
                  <w:noWrap/>
                  <w:vAlign w:val="center"/>
                  <w:hideMark/>
                </w:tcPr>
                <w:p w14:paraId="1B64CC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4F4A4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E1AB765" w14:textId="77777777" w:rsidTr="00D82237">
              <w:trPr>
                <w:trHeight w:val="288"/>
              </w:trPr>
              <w:tc>
                <w:tcPr>
                  <w:tcW w:w="562" w:type="dxa"/>
                  <w:shd w:val="clear" w:color="auto" w:fill="auto"/>
                  <w:noWrap/>
                  <w:vAlign w:val="center"/>
                  <w:hideMark/>
                </w:tcPr>
                <w:p w14:paraId="25DB65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67</w:t>
                  </w:r>
                </w:p>
              </w:tc>
              <w:tc>
                <w:tcPr>
                  <w:tcW w:w="1134" w:type="dxa"/>
                  <w:shd w:val="clear" w:color="auto" w:fill="auto"/>
                  <w:vAlign w:val="center"/>
                  <w:hideMark/>
                </w:tcPr>
                <w:p w14:paraId="6CDFED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05 07 99</w:t>
                  </w:r>
                </w:p>
              </w:tc>
              <w:tc>
                <w:tcPr>
                  <w:tcW w:w="5388" w:type="dxa"/>
                  <w:shd w:val="clear" w:color="auto" w:fill="auto"/>
                  <w:vAlign w:val="center"/>
                  <w:hideMark/>
                </w:tcPr>
                <w:p w14:paraId="65972CF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73A621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1130" w:type="dxa"/>
                  <w:shd w:val="clear" w:color="auto" w:fill="auto"/>
                  <w:noWrap/>
                  <w:vAlign w:val="center"/>
                  <w:hideMark/>
                </w:tcPr>
                <w:p w14:paraId="476F91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44E9ADA7" w14:textId="77777777" w:rsidTr="00D82237">
              <w:trPr>
                <w:trHeight w:val="288"/>
              </w:trPr>
              <w:tc>
                <w:tcPr>
                  <w:tcW w:w="562" w:type="dxa"/>
                  <w:shd w:val="clear" w:color="auto" w:fill="auto"/>
                  <w:noWrap/>
                  <w:vAlign w:val="center"/>
                  <w:hideMark/>
                </w:tcPr>
                <w:p w14:paraId="01FA63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68</w:t>
                  </w:r>
                </w:p>
              </w:tc>
              <w:tc>
                <w:tcPr>
                  <w:tcW w:w="1134" w:type="dxa"/>
                  <w:shd w:val="clear" w:color="auto" w:fill="auto"/>
                  <w:vAlign w:val="center"/>
                  <w:hideMark/>
                </w:tcPr>
                <w:p w14:paraId="7DDA2F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01*</w:t>
                  </w:r>
                </w:p>
              </w:tc>
              <w:tc>
                <w:tcPr>
                  <w:tcW w:w="5388" w:type="dxa"/>
                  <w:shd w:val="clear" w:color="auto" w:fill="auto"/>
                  <w:vAlign w:val="center"/>
                  <w:hideMark/>
                </w:tcPr>
                <w:p w14:paraId="3669D93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siarkowy i siarkawy</w:t>
                  </w:r>
                </w:p>
              </w:tc>
              <w:tc>
                <w:tcPr>
                  <w:tcW w:w="1137" w:type="dxa"/>
                  <w:shd w:val="clear" w:color="auto" w:fill="auto"/>
                  <w:noWrap/>
                  <w:vAlign w:val="center"/>
                  <w:hideMark/>
                </w:tcPr>
                <w:p w14:paraId="15BE23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1130" w:type="dxa"/>
                  <w:shd w:val="clear" w:color="auto" w:fill="auto"/>
                  <w:noWrap/>
                  <w:vAlign w:val="center"/>
                  <w:hideMark/>
                </w:tcPr>
                <w:p w14:paraId="3A6161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68403EF" w14:textId="77777777" w:rsidTr="00D82237">
              <w:trPr>
                <w:trHeight w:val="288"/>
              </w:trPr>
              <w:tc>
                <w:tcPr>
                  <w:tcW w:w="562" w:type="dxa"/>
                  <w:shd w:val="clear" w:color="auto" w:fill="auto"/>
                  <w:noWrap/>
                  <w:vAlign w:val="center"/>
                  <w:hideMark/>
                </w:tcPr>
                <w:p w14:paraId="53B7CA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69</w:t>
                  </w:r>
                </w:p>
              </w:tc>
              <w:tc>
                <w:tcPr>
                  <w:tcW w:w="1134" w:type="dxa"/>
                  <w:shd w:val="clear" w:color="auto" w:fill="auto"/>
                  <w:vAlign w:val="center"/>
                  <w:hideMark/>
                </w:tcPr>
                <w:p w14:paraId="4CE6C4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02*</w:t>
                  </w:r>
                </w:p>
              </w:tc>
              <w:tc>
                <w:tcPr>
                  <w:tcW w:w="5388" w:type="dxa"/>
                  <w:shd w:val="clear" w:color="auto" w:fill="auto"/>
                  <w:vAlign w:val="center"/>
                  <w:hideMark/>
                </w:tcPr>
                <w:p w14:paraId="4C04E6E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chlorowodorowy</w:t>
                  </w:r>
                </w:p>
              </w:tc>
              <w:tc>
                <w:tcPr>
                  <w:tcW w:w="1137" w:type="dxa"/>
                  <w:shd w:val="clear" w:color="auto" w:fill="auto"/>
                  <w:noWrap/>
                  <w:vAlign w:val="center"/>
                  <w:hideMark/>
                </w:tcPr>
                <w:p w14:paraId="731B29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1130" w:type="dxa"/>
                  <w:shd w:val="clear" w:color="auto" w:fill="auto"/>
                  <w:noWrap/>
                  <w:vAlign w:val="center"/>
                  <w:hideMark/>
                </w:tcPr>
                <w:p w14:paraId="7416B7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33269B3" w14:textId="77777777" w:rsidTr="00D82237">
              <w:trPr>
                <w:trHeight w:val="288"/>
              </w:trPr>
              <w:tc>
                <w:tcPr>
                  <w:tcW w:w="562" w:type="dxa"/>
                  <w:shd w:val="clear" w:color="auto" w:fill="auto"/>
                  <w:noWrap/>
                  <w:vAlign w:val="center"/>
                  <w:hideMark/>
                </w:tcPr>
                <w:p w14:paraId="3197A9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70</w:t>
                  </w:r>
                </w:p>
              </w:tc>
              <w:tc>
                <w:tcPr>
                  <w:tcW w:w="1134" w:type="dxa"/>
                  <w:shd w:val="clear" w:color="auto" w:fill="auto"/>
                  <w:vAlign w:val="center"/>
                  <w:hideMark/>
                </w:tcPr>
                <w:p w14:paraId="224A12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04*</w:t>
                  </w:r>
                </w:p>
              </w:tc>
              <w:tc>
                <w:tcPr>
                  <w:tcW w:w="5388" w:type="dxa"/>
                  <w:shd w:val="clear" w:color="auto" w:fill="auto"/>
                  <w:vAlign w:val="center"/>
                  <w:hideMark/>
                </w:tcPr>
                <w:p w14:paraId="0EAE18C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fosforowy i fosforawy</w:t>
                  </w:r>
                </w:p>
              </w:tc>
              <w:tc>
                <w:tcPr>
                  <w:tcW w:w="1137" w:type="dxa"/>
                  <w:shd w:val="clear" w:color="auto" w:fill="auto"/>
                  <w:noWrap/>
                  <w:vAlign w:val="center"/>
                  <w:hideMark/>
                </w:tcPr>
                <w:p w14:paraId="47F952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1130" w:type="dxa"/>
                  <w:shd w:val="clear" w:color="auto" w:fill="auto"/>
                  <w:noWrap/>
                  <w:vAlign w:val="center"/>
                  <w:hideMark/>
                </w:tcPr>
                <w:p w14:paraId="42D43C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D76E420" w14:textId="77777777" w:rsidTr="00D82237">
              <w:trPr>
                <w:trHeight w:val="288"/>
              </w:trPr>
              <w:tc>
                <w:tcPr>
                  <w:tcW w:w="562" w:type="dxa"/>
                  <w:shd w:val="clear" w:color="auto" w:fill="auto"/>
                  <w:noWrap/>
                  <w:vAlign w:val="center"/>
                  <w:hideMark/>
                </w:tcPr>
                <w:p w14:paraId="200DDF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71</w:t>
                  </w:r>
                </w:p>
              </w:tc>
              <w:tc>
                <w:tcPr>
                  <w:tcW w:w="1134" w:type="dxa"/>
                  <w:shd w:val="clear" w:color="auto" w:fill="auto"/>
                  <w:vAlign w:val="center"/>
                  <w:hideMark/>
                </w:tcPr>
                <w:p w14:paraId="4F4FAB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05*</w:t>
                  </w:r>
                </w:p>
              </w:tc>
              <w:tc>
                <w:tcPr>
                  <w:tcW w:w="5388" w:type="dxa"/>
                  <w:shd w:val="clear" w:color="auto" w:fill="auto"/>
                  <w:vAlign w:val="center"/>
                  <w:hideMark/>
                </w:tcPr>
                <w:p w14:paraId="3E6A29D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azotowy i azotawy</w:t>
                  </w:r>
                </w:p>
              </w:tc>
              <w:tc>
                <w:tcPr>
                  <w:tcW w:w="1137" w:type="dxa"/>
                  <w:shd w:val="clear" w:color="auto" w:fill="auto"/>
                  <w:noWrap/>
                  <w:vAlign w:val="center"/>
                  <w:hideMark/>
                </w:tcPr>
                <w:p w14:paraId="09D40A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1130" w:type="dxa"/>
                  <w:shd w:val="clear" w:color="auto" w:fill="auto"/>
                  <w:noWrap/>
                  <w:vAlign w:val="center"/>
                  <w:hideMark/>
                </w:tcPr>
                <w:p w14:paraId="26A9719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4475787" w14:textId="77777777" w:rsidTr="00D82237">
              <w:trPr>
                <w:trHeight w:val="288"/>
              </w:trPr>
              <w:tc>
                <w:tcPr>
                  <w:tcW w:w="562" w:type="dxa"/>
                  <w:shd w:val="clear" w:color="auto" w:fill="auto"/>
                  <w:noWrap/>
                  <w:vAlign w:val="center"/>
                  <w:hideMark/>
                </w:tcPr>
                <w:p w14:paraId="651A83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72</w:t>
                  </w:r>
                </w:p>
              </w:tc>
              <w:tc>
                <w:tcPr>
                  <w:tcW w:w="1134" w:type="dxa"/>
                  <w:shd w:val="clear" w:color="auto" w:fill="auto"/>
                  <w:vAlign w:val="center"/>
                  <w:hideMark/>
                </w:tcPr>
                <w:p w14:paraId="45398A5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06 01 99</w:t>
                  </w:r>
                </w:p>
              </w:tc>
              <w:tc>
                <w:tcPr>
                  <w:tcW w:w="5388" w:type="dxa"/>
                  <w:shd w:val="clear" w:color="auto" w:fill="auto"/>
                  <w:vAlign w:val="center"/>
                  <w:hideMark/>
                </w:tcPr>
                <w:p w14:paraId="4B7C077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70362E7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1130" w:type="dxa"/>
                  <w:shd w:val="clear" w:color="auto" w:fill="auto"/>
                  <w:noWrap/>
                  <w:vAlign w:val="center"/>
                  <w:hideMark/>
                </w:tcPr>
                <w:p w14:paraId="69A2C4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1B4599BA" w14:textId="77777777" w:rsidTr="00D82237">
              <w:trPr>
                <w:trHeight w:val="288"/>
              </w:trPr>
              <w:tc>
                <w:tcPr>
                  <w:tcW w:w="562" w:type="dxa"/>
                  <w:shd w:val="clear" w:color="auto" w:fill="auto"/>
                  <w:noWrap/>
                  <w:vAlign w:val="center"/>
                  <w:hideMark/>
                </w:tcPr>
                <w:p w14:paraId="5FF589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73</w:t>
                  </w:r>
                </w:p>
              </w:tc>
              <w:tc>
                <w:tcPr>
                  <w:tcW w:w="1134" w:type="dxa"/>
                  <w:shd w:val="clear" w:color="auto" w:fill="auto"/>
                  <w:vAlign w:val="center"/>
                  <w:hideMark/>
                </w:tcPr>
                <w:p w14:paraId="69B224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01*</w:t>
                  </w:r>
                </w:p>
              </w:tc>
              <w:tc>
                <w:tcPr>
                  <w:tcW w:w="5388" w:type="dxa"/>
                  <w:shd w:val="clear" w:color="auto" w:fill="auto"/>
                  <w:vAlign w:val="center"/>
                  <w:hideMark/>
                </w:tcPr>
                <w:p w14:paraId="7232F4F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wapniowy</w:t>
                  </w:r>
                </w:p>
              </w:tc>
              <w:tc>
                <w:tcPr>
                  <w:tcW w:w="1137" w:type="dxa"/>
                  <w:shd w:val="clear" w:color="auto" w:fill="auto"/>
                  <w:noWrap/>
                  <w:vAlign w:val="center"/>
                  <w:hideMark/>
                </w:tcPr>
                <w:p w14:paraId="27ECC3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1130" w:type="dxa"/>
                  <w:shd w:val="clear" w:color="auto" w:fill="auto"/>
                  <w:noWrap/>
                  <w:vAlign w:val="center"/>
                  <w:hideMark/>
                </w:tcPr>
                <w:p w14:paraId="41209D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AFD0D57" w14:textId="77777777" w:rsidTr="00D82237">
              <w:trPr>
                <w:trHeight w:val="288"/>
              </w:trPr>
              <w:tc>
                <w:tcPr>
                  <w:tcW w:w="562" w:type="dxa"/>
                  <w:shd w:val="clear" w:color="auto" w:fill="auto"/>
                  <w:noWrap/>
                  <w:vAlign w:val="center"/>
                  <w:hideMark/>
                </w:tcPr>
                <w:p w14:paraId="582730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74</w:t>
                  </w:r>
                </w:p>
              </w:tc>
              <w:tc>
                <w:tcPr>
                  <w:tcW w:w="1134" w:type="dxa"/>
                  <w:shd w:val="clear" w:color="auto" w:fill="auto"/>
                  <w:vAlign w:val="center"/>
                  <w:hideMark/>
                </w:tcPr>
                <w:p w14:paraId="727FD7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03*</w:t>
                  </w:r>
                </w:p>
              </w:tc>
              <w:tc>
                <w:tcPr>
                  <w:tcW w:w="5388" w:type="dxa"/>
                  <w:shd w:val="clear" w:color="auto" w:fill="auto"/>
                  <w:vAlign w:val="center"/>
                  <w:hideMark/>
                </w:tcPr>
                <w:p w14:paraId="2D7301D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amonowy</w:t>
                  </w:r>
                </w:p>
              </w:tc>
              <w:tc>
                <w:tcPr>
                  <w:tcW w:w="1137" w:type="dxa"/>
                  <w:shd w:val="clear" w:color="auto" w:fill="auto"/>
                  <w:noWrap/>
                  <w:vAlign w:val="center"/>
                  <w:hideMark/>
                </w:tcPr>
                <w:p w14:paraId="301A1B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1130" w:type="dxa"/>
                  <w:shd w:val="clear" w:color="auto" w:fill="auto"/>
                  <w:noWrap/>
                  <w:vAlign w:val="center"/>
                  <w:hideMark/>
                </w:tcPr>
                <w:p w14:paraId="748B9C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E619FF6" w14:textId="77777777" w:rsidTr="00D82237">
              <w:trPr>
                <w:trHeight w:val="288"/>
              </w:trPr>
              <w:tc>
                <w:tcPr>
                  <w:tcW w:w="562" w:type="dxa"/>
                  <w:shd w:val="clear" w:color="auto" w:fill="auto"/>
                  <w:noWrap/>
                  <w:vAlign w:val="center"/>
                  <w:hideMark/>
                </w:tcPr>
                <w:p w14:paraId="48F593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75</w:t>
                  </w:r>
                </w:p>
              </w:tc>
              <w:tc>
                <w:tcPr>
                  <w:tcW w:w="1134" w:type="dxa"/>
                  <w:shd w:val="clear" w:color="auto" w:fill="auto"/>
                  <w:noWrap/>
                  <w:vAlign w:val="center"/>
                  <w:hideMark/>
                </w:tcPr>
                <w:p w14:paraId="1020E2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04*</w:t>
                  </w:r>
                </w:p>
              </w:tc>
              <w:tc>
                <w:tcPr>
                  <w:tcW w:w="5388" w:type="dxa"/>
                  <w:shd w:val="clear" w:color="auto" w:fill="auto"/>
                  <w:vAlign w:val="center"/>
                  <w:hideMark/>
                </w:tcPr>
                <w:p w14:paraId="58AC15B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Wodorotlenek sodowy i potasowy</w:t>
                  </w:r>
                </w:p>
              </w:tc>
              <w:tc>
                <w:tcPr>
                  <w:tcW w:w="1137" w:type="dxa"/>
                  <w:shd w:val="clear" w:color="auto" w:fill="auto"/>
                  <w:noWrap/>
                  <w:vAlign w:val="center"/>
                  <w:hideMark/>
                </w:tcPr>
                <w:p w14:paraId="5CCA21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1130" w:type="dxa"/>
                  <w:shd w:val="clear" w:color="auto" w:fill="auto"/>
                  <w:noWrap/>
                  <w:vAlign w:val="center"/>
                  <w:hideMark/>
                </w:tcPr>
                <w:p w14:paraId="516442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5D7C8532" w14:textId="77777777" w:rsidTr="00D82237">
              <w:trPr>
                <w:trHeight w:val="288"/>
              </w:trPr>
              <w:tc>
                <w:tcPr>
                  <w:tcW w:w="562" w:type="dxa"/>
                  <w:shd w:val="clear" w:color="auto" w:fill="auto"/>
                  <w:noWrap/>
                  <w:vAlign w:val="center"/>
                  <w:hideMark/>
                </w:tcPr>
                <w:p w14:paraId="52425C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76</w:t>
                  </w:r>
                </w:p>
              </w:tc>
              <w:tc>
                <w:tcPr>
                  <w:tcW w:w="1134" w:type="dxa"/>
                  <w:shd w:val="clear" w:color="auto" w:fill="auto"/>
                  <w:vAlign w:val="center"/>
                  <w:hideMark/>
                </w:tcPr>
                <w:p w14:paraId="56E4C82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05*</w:t>
                  </w:r>
                </w:p>
              </w:tc>
              <w:tc>
                <w:tcPr>
                  <w:tcW w:w="5388" w:type="dxa"/>
                  <w:shd w:val="clear" w:color="auto" w:fill="auto"/>
                  <w:vAlign w:val="center"/>
                  <w:hideMark/>
                </w:tcPr>
                <w:p w14:paraId="21DED4C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wodorotlenki</w:t>
                  </w:r>
                </w:p>
              </w:tc>
              <w:tc>
                <w:tcPr>
                  <w:tcW w:w="1137" w:type="dxa"/>
                  <w:shd w:val="clear" w:color="auto" w:fill="auto"/>
                  <w:noWrap/>
                  <w:vAlign w:val="center"/>
                  <w:hideMark/>
                </w:tcPr>
                <w:p w14:paraId="7C95F6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w:t>
                  </w:r>
                </w:p>
              </w:tc>
              <w:tc>
                <w:tcPr>
                  <w:tcW w:w="1130" w:type="dxa"/>
                  <w:shd w:val="clear" w:color="auto" w:fill="auto"/>
                  <w:noWrap/>
                  <w:vAlign w:val="center"/>
                  <w:hideMark/>
                </w:tcPr>
                <w:p w14:paraId="201840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15B9F267" w14:textId="77777777" w:rsidTr="00D82237">
              <w:trPr>
                <w:trHeight w:val="288"/>
              </w:trPr>
              <w:tc>
                <w:tcPr>
                  <w:tcW w:w="562" w:type="dxa"/>
                  <w:shd w:val="clear" w:color="auto" w:fill="auto"/>
                  <w:noWrap/>
                  <w:vAlign w:val="center"/>
                  <w:hideMark/>
                </w:tcPr>
                <w:p w14:paraId="0D0EAA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77</w:t>
                  </w:r>
                </w:p>
              </w:tc>
              <w:tc>
                <w:tcPr>
                  <w:tcW w:w="1134" w:type="dxa"/>
                  <w:shd w:val="clear" w:color="auto" w:fill="auto"/>
                  <w:vAlign w:val="center"/>
                  <w:hideMark/>
                </w:tcPr>
                <w:p w14:paraId="06A17B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06 02 99</w:t>
                  </w:r>
                </w:p>
              </w:tc>
              <w:tc>
                <w:tcPr>
                  <w:tcW w:w="5388" w:type="dxa"/>
                  <w:shd w:val="clear" w:color="auto" w:fill="auto"/>
                  <w:vAlign w:val="center"/>
                  <w:hideMark/>
                </w:tcPr>
                <w:p w14:paraId="7BFC300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14CB03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1130" w:type="dxa"/>
                  <w:shd w:val="clear" w:color="auto" w:fill="auto"/>
                  <w:noWrap/>
                  <w:vAlign w:val="center"/>
                  <w:hideMark/>
                </w:tcPr>
                <w:p w14:paraId="4B584E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351742E" w14:textId="77777777" w:rsidTr="00D82237">
              <w:trPr>
                <w:trHeight w:val="288"/>
              </w:trPr>
              <w:tc>
                <w:tcPr>
                  <w:tcW w:w="562" w:type="dxa"/>
                  <w:shd w:val="clear" w:color="auto" w:fill="auto"/>
                  <w:noWrap/>
                  <w:vAlign w:val="center"/>
                  <w:hideMark/>
                </w:tcPr>
                <w:p w14:paraId="199505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78</w:t>
                  </w:r>
                </w:p>
              </w:tc>
              <w:tc>
                <w:tcPr>
                  <w:tcW w:w="1134" w:type="dxa"/>
                  <w:shd w:val="clear" w:color="auto" w:fill="auto"/>
                  <w:vAlign w:val="center"/>
                  <w:hideMark/>
                </w:tcPr>
                <w:p w14:paraId="0502CB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03 11* </w:t>
                  </w:r>
                </w:p>
              </w:tc>
              <w:tc>
                <w:tcPr>
                  <w:tcW w:w="5388" w:type="dxa"/>
                  <w:shd w:val="clear" w:color="auto" w:fill="auto"/>
                  <w:vAlign w:val="center"/>
                  <w:hideMark/>
                </w:tcPr>
                <w:p w14:paraId="5747346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Sole i roztwory zawierające cyjanki </w:t>
                  </w:r>
                </w:p>
              </w:tc>
              <w:tc>
                <w:tcPr>
                  <w:tcW w:w="1137" w:type="dxa"/>
                  <w:shd w:val="clear" w:color="auto" w:fill="auto"/>
                  <w:noWrap/>
                  <w:vAlign w:val="center"/>
                  <w:hideMark/>
                </w:tcPr>
                <w:p w14:paraId="61B1B0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78C186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994BE5C" w14:textId="77777777" w:rsidTr="00D82237">
              <w:trPr>
                <w:trHeight w:val="288"/>
              </w:trPr>
              <w:tc>
                <w:tcPr>
                  <w:tcW w:w="562" w:type="dxa"/>
                  <w:shd w:val="clear" w:color="auto" w:fill="auto"/>
                  <w:noWrap/>
                  <w:vAlign w:val="center"/>
                  <w:hideMark/>
                </w:tcPr>
                <w:p w14:paraId="56E2CB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79</w:t>
                  </w:r>
                </w:p>
              </w:tc>
              <w:tc>
                <w:tcPr>
                  <w:tcW w:w="1134" w:type="dxa"/>
                  <w:shd w:val="clear" w:color="auto" w:fill="auto"/>
                  <w:vAlign w:val="center"/>
                  <w:hideMark/>
                </w:tcPr>
                <w:p w14:paraId="55A4B4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03 13* </w:t>
                  </w:r>
                </w:p>
              </w:tc>
              <w:tc>
                <w:tcPr>
                  <w:tcW w:w="5388" w:type="dxa"/>
                  <w:shd w:val="clear" w:color="auto" w:fill="auto"/>
                  <w:vAlign w:val="center"/>
                  <w:hideMark/>
                </w:tcPr>
                <w:p w14:paraId="2AB6204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Sole i roztwory zawierające metale ciężkie </w:t>
                  </w:r>
                </w:p>
              </w:tc>
              <w:tc>
                <w:tcPr>
                  <w:tcW w:w="1137" w:type="dxa"/>
                  <w:shd w:val="clear" w:color="auto" w:fill="auto"/>
                  <w:noWrap/>
                  <w:vAlign w:val="center"/>
                  <w:hideMark/>
                </w:tcPr>
                <w:p w14:paraId="280051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2F52E1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0646303" w14:textId="77777777" w:rsidTr="00D82237">
              <w:trPr>
                <w:trHeight w:val="276"/>
              </w:trPr>
              <w:tc>
                <w:tcPr>
                  <w:tcW w:w="562" w:type="dxa"/>
                  <w:shd w:val="clear" w:color="auto" w:fill="auto"/>
                  <w:noWrap/>
                  <w:vAlign w:val="center"/>
                  <w:hideMark/>
                </w:tcPr>
                <w:p w14:paraId="7A5788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80</w:t>
                  </w:r>
                </w:p>
              </w:tc>
              <w:tc>
                <w:tcPr>
                  <w:tcW w:w="1134" w:type="dxa"/>
                  <w:shd w:val="clear" w:color="auto" w:fill="auto"/>
                  <w:vAlign w:val="center"/>
                  <w:hideMark/>
                </w:tcPr>
                <w:p w14:paraId="0B1A39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06 03 14</w:t>
                  </w:r>
                </w:p>
              </w:tc>
              <w:tc>
                <w:tcPr>
                  <w:tcW w:w="5388" w:type="dxa"/>
                  <w:shd w:val="clear" w:color="auto" w:fill="auto"/>
                  <w:vAlign w:val="center"/>
                  <w:hideMark/>
                </w:tcPr>
                <w:p w14:paraId="0822BD5F" w14:textId="2D1A008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Sole i roztwory inne niż wymienione w 06 03 11 i 06 03 13</w:t>
                  </w:r>
                </w:p>
              </w:tc>
              <w:tc>
                <w:tcPr>
                  <w:tcW w:w="1137" w:type="dxa"/>
                  <w:shd w:val="clear" w:color="auto" w:fill="auto"/>
                  <w:noWrap/>
                  <w:vAlign w:val="center"/>
                  <w:hideMark/>
                </w:tcPr>
                <w:p w14:paraId="37C7A9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01AEF7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2783B881" w14:textId="77777777" w:rsidTr="00D82237">
              <w:trPr>
                <w:trHeight w:val="288"/>
              </w:trPr>
              <w:tc>
                <w:tcPr>
                  <w:tcW w:w="562" w:type="dxa"/>
                  <w:shd w:val="clear" w:color="auto" w:fill="auto"/>
                  <w:noWrap/>
                  <w:vAlign w:val="center"/>
                  <w:hideMark/>
                </w:tcPr>
                <w:p w14:paraId="16373C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81</w:t>
                  </w:r>
                </w:p>
              </w:tc>
              <w:tc>
                <w:tcPr>
                  <w:tcW w:w="1134" w:type="dxa"/>
                  <w:shd w:val="clear" w:color="auto" w:fill="auto"/>
                  <w:vAlign w:val="center"/>
                  <w:hideMark/>
                </w:tcPr>
                <w:p w14:paraId="600AF7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06 03 99</w:t>
                  </w:r>
                </w:p>
              </w:tc>
              <w:tc>
                <w:tcPr>
                  <w:tcW w:w="5388" w:type="dxa"/>
                  <w:shd w:val="clear" w:color="auto" w:fill="auto"/>
                  <w:vAlign w:val="center"/>
                  <w:hideMark/>
                </w:tcPr>
                <w:p w14:paraId="1FC90C6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7EEDE6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07B435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7EA9F61" w14:textId="77777777" w:rsidTr="00D82237">
              <w:trPr>
                <w:trHeight w:val="288"/>
              </w:trPr>
              <w:tc>
                <w:tcPr>
                  <w:tcW w:w="562" w:type="dxa"/>
                  <w:shd w:val="clear" w:color="auto" w:fill="auto"/>
                  <w:noWrap/>
                  <w:vAlign w:val="center"/>
                  <w:hideMark/>
                </w:tcPr>
                <w:p w14:paraId="0349F6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82</w:t>
                  </w:r>
                </w:p>
              </w:tc>
              <w:tc>
                <w:tcPr>
                  <w:tcW w:w="1134" w:type="dxa"/>
                  <w:shd w:val="clear" w:color="auto" w:fill="auto"/>
                  <w:vAlign w:val="center"/>
                  <w:hideMark/>
                </w:tcPr>
                <w:p w14:paraId="478035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04 03* </w:t>
                  </w:r>
                </w:p>
              </w:tc>
              <w:tc>
                <w:tcPr>
                  <w:tcW w:w="5388" w:type="dxa"/>
                  <w:shd w:val="clear" w:color="auto" w:fill="auto"/>
                  <w:vAlign w:val="center"/>
                  <w:hideMark/>
                </w:tcPr>
                <w:p w14:paraId="1C82F1E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arsen </w:t>
                  </w:r>
                </w:p>
              </w:tc>
              <w:tc>
                <w:tcPr>
                  <w:tcW w:w="1137" w:type="dxa"/>
                  <w:shd w:val="clear" w:color="auto" w:fill="auto"/>
                  <w:noWrap/>
                  <w:vAlign w:val="center"/>
                  <w:hideMark/>
                </w:tcPr>
                <w:p w14:paraId="668818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0E121C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2647B758" w14:textId="77777777" w:rsidTr="00D82237">
              <w:trPr>
                <w:trHeight w:val="288"/>
              </w:trPr>
              <w:tc>
                <w:tcPr>
                  <w:tcW w:w="562" w:type="dxa"/>
                  <w:shd w:val="clear" w:color="auto" w:fill="auto"/>
                  <w:noWrap/>
                  <w:vAlign w:val="center"/>
                  <w:hideMark/>
                </w:tcPr>
                <w:p w14:paraId="2EF13C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83</w:t>
                  </w:r>
                </w:p>
              </w:tc>
              <w:tc>
                <w:tcPr>
                  <w:tcW w:w="1134" w:type="dxa"/>
                  <w:shd w:val="clear" w:color="auto" w:fill="auto"/>
                  <w:vAlign w:val="center"/>
                  <w:hideMark/>
                </w:tcPr>
                <w:p w14:paraId="77ACF82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04 04* </w:t>
                  </w:r>
                </w:p>
              </w:tc>
              <w:tc>
                <w:tcPr>
                  <w:tcW w:w="5388" w:type="dxa"/>
                  <w:shd w:val="clear" w:color="auto" w:fill="auto"/>
                  <w:vAlign w:val="center"/>
                  <w:hideMark/>
                </w:tcPr>
                <w:p w14:paraId="41B84DC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rtęć </w:t>
                  </w:r>
                </w:p>
              </w:tc>
              <w:tc>
                <w:tcPr>
                  <w:tcW w:w="1137" w:type="dxa"/>
                  <w:shd w:val="clear" w:color="auto" w:fill="auto"/>
                  <w:noWrap/>
                  <w:vAlign w:val="center"/>
                  <w:hideMark/>
                </w:tcPr>
                <w:p w14:paraId="568C96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6A85B3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9B2C15E" w14:textId="77777777" w:rsidTr="00D82237">
              <w:trPr>
                <w:trHeight w:val="288"/>
              </w:trPr>
              <w:tc>
                <w:tcPr>
                  <w:tcW w:w="562" w:type="dxa"/>
                  <w:shd w:val="clear" w:color="auto" w:fill="auto"/>
                  <w:noWrap/>
                  <w:vAlign w:val="center"/>
                  <w:hideMark/>
                </w:tcPr>
                <w:p w14:paraId="28517E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84</w:t>
                  </w:r>
                </w:p>
              </w:tc>
              <w:tc>
                <w:tcPr>
                  <w:tcW w:w="1134" w:type="dxa"/>
                  <w:shd w:val="clear" w:color="auto" w:fill="auto"/>
                  <w:vAlign w:val="center"/>
                  <w:hideMark/>
                </w:tcPr>
                <w:p w14:paraId="5977F5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04 05* </w:t>
                  </w:r>
                </w:p>
              </w:tc>
              <w:tc>
                <w:tcPr>
                  <w:tcW w:w="5388" w:type="dxa"/>
                  <w:shd w:val="clear" w:color="auto" w:fill="auto"/>
                  <w:vAlign w:val="center"/>
                  <w:hideMark/>
                </w:tcPr>
                <w:p w14:paraId="6A0C254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inne metale ciężkie </w:t>
                  </w:r>
                </w:p>
              </w:tc>
              <w:tc>
                <w:tcPr>
                  <w:tcW w:w="1137" w:type="dxa"/>
                  <w:shd w:val="clear" w:color="auto" w:fill="auto"/>
                  <w:noWrap/>
                  <w:vAlign w:val="center"/>
                  <w:hideMark/>
                </w:tcPr>
                <w:p w14:paraId="6EFE2B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27CCDF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179C7A67" w14:textId="77777777" w:rsidTr="00D82237">
              <w:trPr>
                <w:trHeight w:val="288"/>
              </w:trPr>
              <w:tc>
                <w:tcPr>
                  <w:tcW w:w="562" w:type="dxa"/>
                  <w:shd w:val="clear" w:color="auto" w:fill="auto"/>
                  <w:noWrap/>
                  <w:vAlign w:val="center"/>
                  <w:hideMark/>
                </w:tcPr>
                <w:p w14:paraId="59B123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85</w:t>
                  </w:r>
                </w:p>
              </w:tc>
              <w:tc>
                <w:tcPr>
                  <w:tcW w:w="1134" w:type="dxa"/>
                  <w:shd w:val="clear" w:color="auto" w:fill="auto"/>
                  <w:vAlign w:val="center"/>
                  <w:hideMark/>
                </w:tcPr>
                <w:p w14:paraId="7BB310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06 04 99</w:t>
                  </w:r>
                </w:p>
              </w:tc>
              <w:tc>
                <w:tcPr>
                  <w:tcW w:w="5388" w:type="dxa"/>
                  <w:shd w:val="clear" w:color="auto" w:fill="auto"/>
                  <w:vAlign w:val="center"/>
                  <w:hideMark/>
                </w:tcPr>
                <w:p w14:paraId="1F8E9D2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3D2EE5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4B36FD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488227A8" w14:textId="77777777" w:rsidTr="00D82237">
              <w:trPr>
                <w:trHeight w:val="456"/>
              </w:trPr>
              <w:tc>
                <w:tcPr>
                  <w:tcW w:w="562" w:type="dxa"/>
                  <w:shd w:val="clear" w:color="auto" w:fill="auto"/>
                  <w:noWrap/>
                  <w:vAlign w:val="center"/>
                  <w:hideMark/>
                </w:tcPr>
                <w:p w14:paraId="691071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86</w:t>
                  </w:r>
                </w:p>
              </w:tc>
              <w:tc>
                <w:tcPr>
                  <w:tcW w:w="1134" w:type="dxa"/>
                  <w:shd w:val="clear" w:color="auto" w:fill="auto"/>
                  <w:vAlign w:val="center"/>
                  <w:hideMark/>
                </w:tcPr>
                <w:p w14:paraId="36F12B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05 02* </w:t>
                  </w:r>
                </w:p>
              </w:tc>
              <w:tc>
                <w:tcPr>
                  <w:tcW w:w="5388" w:type="dxa"/>
                  <w:shd w:val="clear" w:color="auto" w:fill="auto"/>
                  <w:vAlign w:val="center"/>
                  <w:hideMark/>
                </w:tcPr>
                <w:p w14:paraId="5D2E43F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7" w:type="dxa"/>
                  <w:shd w:val="clear" w:color="auto" w:fill="auto"/>
                  <w:noWrap/>
                  <w:vAlign w:val="center"/>
                  <w:hideMark/>
                </w:tcPr>
                <w:p w14:paraId="52F134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A6B11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3FB3443A" w14:textId="77777777" w:rsidTr="00D82237">
              <w:trPr>
                <w:trHeight w:val="288"/>
              </w:trPr>
              <w:tc>
                <w:tcPr>
                  <w:tcW w:w="562" w:type="dxa"/>
                  <w:shd w:val="clear" w:color="auto" w:fill="auto"/>
                  <w:noWrap/>
                  <w:vAlign w:val="center"/>
                  <w:hideMark/>
                </w:tcPr>
                <w:p w14:paraId="44383C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87</w:t>
                  </w:r>
                </w:p>
              </w:tc>
              <w:tc>
                <w:tcPr>
                  <w:tcW w:w="1134" w:type="dxa"/>
                  <w:shd w:val="clear" w:color="auto" w:fill="auto"/>
                  <w:vAlign w:val="center"/>
                  <w:hideMark/>
                </w:tcPr>
                <w:p w14:paraId="3C7917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06 02* </w:t>
                  </w:r>
                </w:p>
              </w:tc>
              <w:tc>
                <w:tcPr>
                  <w:tcW w:w="5388" w:type="dxa"/>
                  <w:shd w:val="clear" w:color="auto" w:fill="auto"/>
                  <w:vAlign w:val="center"/>
                  <w:hideMark/>
                </w:tcPr>
                <w:p w14:paraId="0C7B7E5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niebezpieczne siarczki </w:t>
                  </w:r>
                </w:p>
              </w:tc>
              <w:tc>
                <w:tcPr>
                  <w:tcW w:w="1137" w:type="dxa"/>
                  <w:shd w:val="clear" w:color="auto" w:fill="auto"/>
                  <w:noWrap/>
                  <w:vAlign w:val="center"/>
                  <w:hideMark/>
                </w:tcPr>
                <w:p w14:paraId="78AA39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57E0C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12B5242" w14:textId="77777777" w:rsidTr="00D82237">
              <w:trPr>
                <w:trHeight w:val="283"/>
              </w:trPr>
              <w:tc>
                <w:tcPr>
                  <w:tcW w:w="562" w:type="dxa"/>
                  <w:shd w:val="clear" w:color="auto" w:fill="auto"/>
                  <w:noWrap/>
                  <w:vAlign w:val="center"/>
                  <w:hideMark/>
                </w:tcPr>
                <w:p w14:paraId="5B4D2C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88</w:t>
                  </w:r>
                </w:p>
              </w:tc>
              <w:tc>
                <w:tcPr>
                  <w:tcW w:w="1134" w:type="dxa"/>
                  <w:shd w:val="clear" w:color="auto" w:fill="auto"/>
                  <w:vAlign w:val="center"/>
                  <w:hideMark/>
                </w:tcPr>
                <w:p w14:paraId="3ABE81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06 06 03</w:t>
                  </w:r>
                </w:p>
              </w:tc>
              <w:tc>
                <w:tcPr>
                  <w:tcW w:w="5388" w:type="dxa"/>
                  <w:shd w:val="clear" w:color="auto" w:fill="auto"/>
                  <w:vAlign w:val="center"/>
                  <w:hideMark/>
                </w:tcPr>
                <w:p w14:paraId="397A472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siarczki inne niż wymienione w 06 06 02</w:t>
                  </w:r>
                </w:p>
              </w:tc>
              <w:tc>
                <w:tcPr>
                  <w:tcW w:w="1137" w:type="dxa"/>
                  <w:shd w:val="clear" w:color="auto" w:fill="auto"/>
                  <w:noWrap/>
                  <w:vAlign w:val="center"/>
                  <w:hideMark/>
                </w:tcPr>
                <w:p w14:paraId="2308FD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AE9A9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0CDD891" w14:textId="77777777" w:rsidTr="00D82237">
              <w:trPr>
                <w:trHeight w:val="288"/>
              </w:trPr>
              <w:tc>
                <w:tcPr>
                  <w:tcW w:w="562" w:type="dxa"/>
                  <w:shd w:val="clear" w:color="auto" w:fill="auto"/>
                  <w:noWrap/>
                  <w:vAlign w:val="center"/>
                  <w:hideMark/>
                </w:tcPr>
                <w:p w14:paraId="55FF97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89</w:t>
                  </w:r>
                </w:p>
              </w:tc>
              <w:tc>
                <w:tcPr>
                  <w:tcW w:w="1134" w:type="dxa"/>
                  <w:shd w:val="clear" w:color="auto" w:fill="auto"/>
                  <w:vAlign w:val="center"/>
                  <w:hideMark/>
                </w:tcPr>
                <w:p w14:paraId="496E73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07 02* </w:t>
                  </w:r>
                </w:p>
              </w:tc>
              <w:tc>
                <w:tcPr>
                  <w:tcW w:w="5388" w:type="dxa"/>
                  <w:shd w:val="clear" w:color="auto" w:fill="auto"/>
                  <w:vAlign w:val="center"/>
                  <w:hideMark/>
                </w:tcPr>
                <w:p w14:paraId="2D4097A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Węgiel aktywny z produkcji chloru </w:t>
                  </w:r>
                </w:p>
              </w:tc>
              <w:tc>
                <w:tcPr>
                  <w:tcW w:w="1137" w:type="dxa"/>
                  <w:shd w:val="clear" w:color="auto" w:fill="auto"/>
                  <w:noWrap/>
                  <w:vAlign w:val="center"/>
                  <w:hideMark/>
                </w:tcPr>
                <w:p w14:paraId="2207E5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40A78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65ACD049" w14:textId="77777777" w:rsidTr="00D82237">
              <w:trPr>
                <w:trHeight w:val="288"/>
              </w:trPr>
              <w:tc>
                <w:tcPr>
                  <w:tcW w:w="562" w:type="dxa"/>
                  <w:shd w:val="clear" w:color="auto" w:fill="auto"/>
                  <w:noWrap/>
                  <w:vAlign w:val="center"/>
                  <w:hideMark/>
                </w:tcPr>
                <w:p w14:paraId="33F9FC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90</w:t>
                  </w:r>
                </w:p>
              </w:tc>
              <w:tc>
                <w:tcPr>
                  <w:tcW w:w="1134" w:type="dxa"/>
                  <w:shd w:val="clear" w:color="auto" w:fill="auto"/>
                  <w:vAlign w:val="center"/>
                  <w:hideMark/>
                </w:tcPr>
                <w:p w14:paraId="185AB1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07 04* </w:t>
                  </w:r>
                </w:p>
              </w:tc>
              <w:tc>
                <w:tcPr>
                  <w:tcW w:w="5388" w:type="dxa"/>
                  <w:shd w:val="clear" w:color="auto" w:fill="auto"/>
                  <w:vAlign w:val="center"/>
                  <w:hideMark/>
                </w:tcPr>
                <w:p w14:paraId="6A4BB9CD" w14:textId="3E25B7F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Roztwory i kwasy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kwas siarkowy) </w:t>
                  </w:r>
                </w:p>
              </w:tc>
              <w:tc>
                <w:tcPr>
                  <w:tcW w:w="1137" w:type="dxa"/>
                  <w:shd w:val="clear" w:color="auto" w:fill="auto"/>
                  <w:noWrap/>
                  <w:vAlign w:val="center"/>
                  <w:hideMark/>
                </w:tcPr>
                <w:p w14:paraId="7623DE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592E70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E5BC628" w14:textId="77777777" w:rsidTr="00D82237">
              <w:trPr>
                <w:trHeight w:val="288"/>
              </w:trPr>
              <w:tc>
                <w:tcPr>
                  <w:tcW w:w="562" w:type="dxa"/>
                  <w:shd w:val="clear" w:color="auto" w:fill="auto"/>
                  <w:noWrap/>
                  <w:vAlign w:val="center"/>
                  <w:hideMark/>
                </w:tcPr>
                <w:p w14:paraId="31BF5F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91</w:t>
                  </w:r>
                </w:p>
              </w:tc>
              <w:tc>
                <w:tcPr>
                  <w:tcW w:w="1134" w:type="dxa"/>
                  <w:shd w:val="clear" w:color="auto" w:fill="auto"/>
                  <w:vAlign w:val="center"/>
                  <w:hideMark/>
                </w:tcPr>
                <w:p w14:paraId="15D1E3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06 07 99</w:t>
                  </w:r>
                </w:p>
              </w:tc>
              <w:tc>
                <w:tcPr>
                  <w:tcW w:w="5388" w:type="dxa"/>
                  <w:shd w:val="clear" w:color="auto" w:fill="auto"/>
                  <w:vAlign w:val="center"/>
                  <w:hideMark/>
                </w:tcPr>
                <w:p w14:paraId="300D70E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0EB15E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58730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F138972" w14:textId="77777777" w:rsidTr="00D82237">
              <w:trPr>
                <w:trHeight w:val="288"/>
              </w:trPr>
              <w:tc>
                <w:tcPr>
                  <w:tcW w:w="562" w:type="dxa"/>
                  <w:shd w:val="clear" w:color="auto" w:fill="auto"/>
                  <w:noWrap/>
                  <w:vAlign w:val="center"/>
                  <w:hideMark/>
                </w:tcPr>
                <w:p w14:paraId="51CDE6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92</w:t>
                  </w:r>
                </w:p>
              </w:tc>
              <w:tc>
                <w:tcPr>
                  <w:tcW w:w="1134" w:type="dxa"/>
                  <w:shd w:val="clear" w:color="auto" w:fill="auto"/>
                  <w:vAlign w:val="center"/>
                  <w:hideMark/>
                </w:tcPr>
                <w:p w14:paraId="631CA4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08 02* </w:t>
                  </w:r>
                </w:p>
              </w:tc>
              <w:tc>
                <w:tcPr>
                  <w:tcW w:w="5388" w:type="dxa"/>
                  <w:shd w:val="clear" w:color="auto" w:fill="auto"/>
                  <w:vAlign w:val="center"/>
                  <w:hideMark/>
                </w:tcPr>
                <w:p w14:paraId="5CD38B1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niebezpieczne </w:t>
                  </w:r>
                  <w:proofErr w:type="spellStart"/>
                  <w:r w:rsidRPr="00BD3D54">
                    <w:rPr>
                      <w:rFonts w:ascii="Arial" w:eastAsia="Times New Roman" w:hAnsi="Arial" w:cs="Arial"/>
                      <w:sz w:val="18"/>
                      <w:szCs w:val="18"/>
                      <w:lang w:eastAsia="pl-PL"/>
                    </w:rPr>
                    <w:t>chlorosilany</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3A8CFB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D8FC2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65C6676" w14:textId="77777777" w:rsidTr="00D82237">
              <w:trPr>
                <w:trHeight w:val="288"/>
              </w:trPr>
              <w:tc>
                <w:tcPr>
                  <w:tcW w:w="562" w:type="dxa"/>
                  <w:shd w:val="clear" w:color="auto" w:fill="auto"/>
                  <w:noWrap/>
                  <w:vAlign w:val="center"/>
                  <w:hideMark/>
                </w:tcPr>
                <w:p w14:paraId="4B8C9A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93</w:t>
                  </w:r>
                </w:p>
              </w:tc>
              <w:tc>
                <w:tcPr>
                  <w:tcW w:w="1134" w:type="dxa"/>
                  <w:shd w:val="clear" w:color="auto" w:fill="auto"/>
                  <w:vAlign w:val="center"/>
                  <w:hideMark/>
                </w:tcPr>
                <w:p w14:paraId="6C0C3F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06 08 99</w:t>
                  </w:r>
                </w:p>
              </w:tc>
              <w:tc>
                <w:tcPr>
                  <w:tcW w:w="5388" w:type="dxa"/>
                  <w:shd w:val="clear" w:color="auto" w:fill="auto"/>
                  <w:vAlign w:val="center"/>
                  <w:hideMark/>
                </w:tcPr>
                <w:p w14:paraId="2CFC5CA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687A72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C9760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8D31D7E" w14:textId="77777777" w:rsidTr="00D82237">
              <w:trPr>
                <w:trHeight w:val="456"/>
              </w:trPr>
              <w:tc>
                <w:tcPr>
                  <w:tcW w:w="562" w:type="dxa"/>
                  <w:shd w:val="clear" w:color="auto" w:fill="auto"/>
                  <w:noWrap/>
                  <w:vAlign w:val="center"/>
                  <w:hideMark/>
                </w:tcPr>
                <w:p w14:paraId="71D37D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94</w:t>
                  </w:r>
                </w:p>
              </w:tc>
              <w:tc>
                <w:tcPr>
                  <w:tcW w:w="1134" w:type="dxa"/>
                  <w:shd w:val="clear" w:color="auto" w:fill="auto"/>
                  <w:vAlign w:val="center"/>
                  <w:hideMark/>
                </w:tcPr>
                <w:p w14:paraId="597AFB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09 03* </w:t>
                  </w:r>
                </w:p>
              </w:tc>
              <w:tc>
                <w:tcPr>
                  <w:tcW w:w="5388" w:type="dxa"/>
                  <w:shd w:val="clear" w:color="auto" w:fill="auto"/>
                  <w:vAlign w:val="center"/>
                  <w:hideMark/>
                </w:tcPr>
                <w:p w14:paraId="5E06492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Poreakcyjne odpady związków wapnia zawierające lub zanieczyszczone substancjami niebezpiecznymi </w:t>
                  </w:r>
                </w:p>
              </w:tc>
              <w:tc>
                <w:tcPr>
                  <w:tcW w:w="1137" w:type="dxa"/>
                  <w:shd w:val="clear" w:color="auto" w:fill="auto"/>
                  <w:noWrap/>
                  <w:vAlign w:val="center"/>
                  <w:hideMark/>
                </w:tcPr>
                <w:p w14:paraId="323040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01E63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8C39F47" w14:textId="77777777" w:rsidTr="00D82237">
              <w:trPr>
                <w:trHeight w:val="456"/>
              </w:trPr>
              <w:tc>
                <w:tcPr>
                  <w:tcW w:w="562" w:type="dxa"/>
                  <w:shd w:val="clear" w:color="auto" w:fill="auto"/>
                  <w:noWrap/>
                  <w:vAlign w:val="center"/>
                  <w:hideMark/>
                </w:tcPr>
                <w:p w14:paraId="461F32E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95</w:t>
                  </w:r>
                </w:p>
              </w:tc>
              <w:tc>
                <w:tcPr>
                  <w:tcW w:w="1134" w:type="dxa"/>
                  <w:shd w:val="clear" w:color="auto" w:fill="auto"/>
                  <w:vAlign w:val="center"/>
                  <w:hideMark/>
                </w:tcPr>
                <w:p w14:paraId="35F1B9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06 09 04</w:t>
                  </w:r>
                </w:p>
              </w:tc>
              <w:tc>
                <w:tcPr>
                  <w:tcW w:w="5388" w:type="dxa"/>
                  <w:shd w:val="clear" w:color="auto" w:fill="auto"/>
                  <w:vAlign w:val="center"/>
                  <w:hideMark/>
                </w:tcPr>
                <w:p w14:paraId="156A9E1F" w14:textId="599324E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Poreakcyjne odpady związków wapnia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06 09 03 i 06 09 80</w:t>
                  </w:r>
                </w:p>
              </w:tc>
              <w:tc>
                <w:tcPr>
                  <w:tcW w:w="1137" w:type="dxa"/>
                  <w:shd w:val="clear" w:color="auto" w:fill="auto"/>
                  <w:noWrap/>
                  <w:vAlign w:val="center"/>
                  <w:hideMark/>
                </w:tcPr>
                <w:p w14:paraId="3640B5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B8C19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4A89C67" w14:textId="77777777" w:rsidTr="00D82237">
              <w:trPr>
                <w:trHeight w:val="288"/>
              </w:trPr>
              <w:tc>
                <w:tcPr>
                  <w:tcW w:w="562" w:type="dxa"/>
                  <w:shd w:val="clear" w:color="auto" w:fill="auto"/>
                  <w:noWrap/>
                  <w:vAlign w:val="center"/>
                  <w:hideMark/>
                </w:tcPr>
                <w:p w14:paraId="03C255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96</w:t>
                  </w:r>
                </w:p>
              </w:tc>
              <w:tc>
                <w:tcPr>
                  <w:tcW w:w="1134" w:type="dxa"/>
                  <w:shd w:val="clear" w:color="auto" w:fill="auto"/>
                  <w:vAlign w:val="center"/>
                  <w:hideMark/>
                </w:tcPr>
                <w:p w14:paraId="514FB4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06 09 99</w:t>
                  </w:r>
                </w:p>
              </w:tc>
              <w:tc>
                <w:tcPr>
                  <w:tcW w:w="5388" w:type="dxa"/>
                  <w:shd w:val="clear" w:color="auto" w:fill="auto"/>
                  <w:vAlign w:val="center"/>
                  <w:hideMark/>
                </w:tcPr>
                <w:p w14:paraId="79DBEFC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0589F0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7E0C3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65B062AA" w14:textId="77777777" w:rsidTr="00D82237">
              <w:trPr>
                <w:trHeight w:val="288"/>
              </w:trPr>
              <w:tc>
                <w:tcPr>
                  <w:tcW w:w="562" w:type="dxa"/>
                  <w:shd w:val="clear" w:color="auto" w:fill="auto"/>
                  <w:noWrap/>
                  <w:vAlign w:val="center"/>
                  <w:hideMark/>
                </w:tcPr>
                <w:p w14:paraId="7384CF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97</w:t>
                  </w:r>
                </w:p>
              </w:tc>
              <w:tc>
                <w:tcPr>
                  <w:tcW w:w="1134" w:type="dxa"/>
                  <w:shd w:val="clear" w:color="auto" w:fill="auto"/>
                  <w:vAlign w:val="center"/>
                  <w:hideMark/>
                </w:tcPr>
                <w:p w14:paraId="4918F7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10 02* </w:t>
                  </w:r>
                </w:p>
              </w:tc>
              <w:tc>
                <w:tcPr>
                  <w:tcW w:w="5388" w:type="dxa"/>
                  <w:shd w:val="clear" w:color="auto" w:fill="auto"/>
                  <w:vAlign w:val="center"/>
                  <w:hideMark/>
                </w:tcPr>
                <w:p w14:paraId="5DE85EF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substancje niebezpieczne </w:t>
                  </w:r>
                </w:p>
              </w:tc>
              <w:tc>
                <w:tcPr>
                  <w:tcW w:w="1137" w:type="dxa"/>
                  <w:shd w:val="clear" w:color="auto" w:fill="auto"/>
                  <w:noWrap/>
                  <w:vAlign w:val="center"/>
                  <w:hideMark/>
                </w:tcPr>
                <w:p w14:paraId="368F6F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7B2E9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07F78CF1" w14:textId="77777777" w:rsidTr="00D82237">
              <w:trPr>
                <w:trHeight w:val="288"/>
              </w:trPr>
              <w:tc>
                <w:tcPr>
                  <w:tcW w:w="562" w:type="dxa"/>
                  <w:shd w:val="clear" w:color="auto" w:fill="auto"/>
                  <w:noWrap/>
                  <w:vAlign w:val="center"/>
                  <w:hideMark/>
                </w:tcPr>
                <w:p w14:paraId="3AC5FC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98</w:t>
                  </w:r>
                </w:p>
              </w:tc>
              <w:tc>
                <w:tcPr>
                  <w:tcW w:w="1134" w:type="dxa"/>
                  <w:shd w:val="clear" w:color="auto" w:fill="auto"/>
                  <w:vAlign w:val="center"/>
                  <w:hideMark/>
                </w:tcPr>
                <w:p w14:paraId="5877BE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06 10 99</w:t>
                  </w:r>
                </w:p>
              </w:tc>
              <w:tc>
                <w:tcPr>
                  <w:tcW w:w="5388" w:type="dxa"/>
                  <w:shd w:val="clear" w:color="auto" w:fill="auto"/>
                  <w:vAlign w:val="center"/>
                  <w:hideMark/>
                </w:tcPr>
                <w:p w14:paraId="04CFC92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326410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3CC19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75A7CEC" w14:textId="77777777" w:rsidTr="00D82237">
              <w:trPr>
                <w:trHeight w:val="288"/>
              </w:trPr>
              <w:tc>
                <w:tcPr>
                  <w:tcW w:w="562" w:type="dxa"/>
                  <w:shd w:val="clear" w:color="auto" w:fill="auto"/>
                  <w:noWrap/>
                  <w:vAlign w:val="center"/>
                  <w:hideMark/>
                </w:tcPr>
                <w:p w14:paraId="3EE6AB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99</w:t>
                  </w:r>
                </w:p>
              </w:tc>
              <w:tc>
                <w:tcPr>
                  <w:tcW w:w="1134" w:type="dxa"/>
                  <w:shd w:val="clear" w:color="auto" w:fill="auto"/>
                  <w:vAlign w:val="center"/>
                  <w:hideMark/>
                </w:tcPr>
                <w:p w14:paraId="323DFA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06 11 99</w:t>
                  </w:r>
                </w:p>
              </w:tc>
              <w:tc>
                <w:tcPr>
                  <w:tcW w:w="5388" w:type="dxa"/>
                  <w:shd w:val="clear" w:color="auto" w:fill="auto"/>
                  <w:vAlign w:val="center"/>
                  <w:hideMark/>
                </w:tcPr>
                <w:p w14:paraId="0EC2D13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62E0EF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A4F82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536282F" w14:textId="77777777" w:rsidTr="00D82237">
              <w:trPr>
                <w:trHeight w:val="456"/>
              </w:trPr>
              <w:tc>
                <w:tcPr>
                  <w:tcW w:w="562" w:type="dxa"/>
                  <w:shd w:val="clear" w:color="auto" w:fill="auto"/>
                  <w:noWrap/>
                  <w:vAlign w:val="center"/>
                  <w:hideMark/>
                </w:tcPr>
                <w:p w14:paraId="357719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100</w:t>
                  </w:r>
                </w:p>
              </w:tc>
              <w:tc>
                <w:tcPr>
                  <w:tcW w:w="1134" w:type="dxa"/>
                  <w:shd w:val="clear" w:color="auto" w:fill="auto"/>
                  <w:vAlign w:val="center"/>
                  <w:hideMark/>
                </w:tcPr>
                <w:p w14:paraId="3529F7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13 01* </w:t>
                  </w:r>
                </w:p>
              </w:tc>
              <w:tc>
                <w:tcPr>
                  <w:tcW w:w="5388" w:type="dxa"/>
                  <w:shd w:val="clear" w:color="auto" w:fill="auto"/>
                  <w:vAlign w:val="center"/>
                  <w:hideMark/>
                </w:tcPr>
                <w:p w14:paraId="261B271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Nieorganiczne środki ochrony roślin, środki do konserwacji drewna oraz inne </w:t>
                  </w:r>
                  <w:proofErr w:type="spellStart"/>
                  <w:r w:rsidRPr="00BD3D54">
                    <w:rPr>
                      <w:rFonts w:ascii="Arial" w:eastAsia="Times New Roman" w:hAnsi="Arial" w:cs="Arial"/>
                      <w:sz w:val="18"/>
                      <w:szCs w:val="18"/>
                      <w:lang w:eastAsia="pl-PL"/>
                    </w:rPr>
                    <w:t>biocydy</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7AB734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16EDD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04D72318" w14:textId="77777777" w:rsidTr="00D82237">
              <w:trPr>
                <w:trHeight w:val="288"/>
              </w:trPr>
              <w:tc>
                <w:tcPr>
                  <w:tcW w:w="562" w:type="dxa"/>
                  <w:shd w:val="clear" w:color="auto" w:fill="auto"/>
                  <w:noWrap/>
                  <w:vAlign w:val="center"/>
                  <w:hideMark/>
                </w:tcPr>
                <w:p w14:paraId="39B09B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101</w:t>
                  </w:r>
                </w:p>
              </w:tc>
              <w:tc>
                <w:tcPr>
                  <w:tcW w:w="1134" w:type="dxa"/>
                  <w:shd w:val="clear" w:color="auto" w:fill="auto"/>
                  <w:vAlign w:val="center"/>
                  <w:hideMark/>
                </w:tcPr>
                <w:p w14:paraId="474DEE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13 02* </w:t>
                  </w:r>
                </w:p>
              </w:tc>
              <w:tc>
                <w:tcPr>
                  <w:tcW w:w="5388" w:type="dxa"/>
                  <w:shd w:val="clear" w:color="auto" w:fill="auto"/>
                  <w:vAlign w:val="center"/>
                  <w:hideMark/>
                </w:tcPr>
                <w:p w14:paraId="13BA443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Zużyty węgiel aktywny (z wyłączeniem 06 07 02) </w:t>
                  </w:r>
                </w:p>
              </w:tc>
              <w:tc>
                <w:tcPr>
                  <w:tcW w:w="1137" w:type="dxa"/>
                  <w:shd w:val="clear" w:color="auto" w:fill="auto"/>
                  <w:noWrap/>
                  <w:vAlign w:val="center"/>
                  <w:hideMark/>
                </w:tcPr>
                <w:p w14:paraId="6BD82E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F741F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B90A5D8" w14:textId="77777777" w:rsidTr="00D82237">
              <w:trPr>
                <w:trHeight w:val="288"/>
              </w:trPr>
              <w:tc>
                <w:tcPr>
                  <w:tcW w:w="562" w:type="dxa"/>
                  <w:shd w:val="clear" w:color="auto" w:fill="auto"/>
                  <w:noWrap/>
                  <w:vAlign w:val="center"/>
                  <w:hideMark/>
                </w:tcPr>
                <w:p w14:paraId="4C69F12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102</w:t>
                  </w:r>
                </w:p>
              </w:tc>
              <w:tc>
                <w:tcPr>
                  <w:tcW w:w="1134" w:type="dxa"/>
                  <w:shd w:val="clear" w:color="auto" w:fill="auto"/>
                  <w:vAlign w:val="center"/>
                  <w:hideMark/>
                </w:tcPr>
                <w:p w14:paraId="1754A6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06 13 03</w:t>
                  </w:r>
                </w:p>
              </w:tc>
              <w:tc>
                <w:tcPr>
                  <w:tcW w:w="5388" w:type="dxa"/>
                  <w:shd w:val="clear" w:color="auto" w:fill="auto"/>
                  <w:vAlign w:val="center"/>
                  <w:hideMark/>
                </w:tcPr>
                <w:p w14:paraId="2571497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Czysta sadza</w:t>
                  </w:r>
                </w:p>
              </w:tc>
              <w:tc>
                <w:tcPr>
                  <w:tcW w:w="1137" w:type="dxa"/>
                  <w:shd w:val="clear" w:color="auto" w:fill="auto"/>
                  <w:noWrap/>
                  <w:vAlign w:val="center"/>
                  <w:hideMark/>
                </w:tcPr>
                <w:p w14:paraId="061CDA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BFF48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0105121F" w14:textId="77777777" w:rsidTr="00D82237">
              <w:trPr>
                <w:trHeight w:val="456"/>
              </w:trPr>
              <w:tc>
                <w:tcPr>
                  <w:tcW w:w="562" w:type="dxa"/>
                  <w:shd w:val="clear" w:color="auto" w:fill="auto"/>
                  <w:noWrap/>
                  <w:vAlign w:val="center"/>
                  <w:hideMark/>
                </w:tcPr>
                <w:p w14:paraId="673712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103</w:t>
                  </w:r>
                </w:p>
              </w:tc>
              <w:tc>
                <w:tcPr>
                  <w:tcW w:w="1134" w:type="dxa"/>
                  <w:shd w:val="clear" w:color="auto" w:fill="auto"/>
                  <w:vAlign w:val="center"/>
                  <w:hideMark/>
                </w:tcPr>
                <w:p w14:paraId="46DD140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06 13 05* </w:t>
                  </w:r>
                </w:p>
              </w:tc>
              <w:tc>
                <w:tcPr>
                  <w:tcW w:w="5388" w:type="dxa"/>
                  <w:shd w:val="clear" w:color="auto" w:fill="auto"/>
                  <w:vAlign w:val="center"/>
                  <w:hideMark/>
                </w:tcPr>
                <w:p w14:paraId="2A56A19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Sadza zawierająca lub zanieczyszczona substancjami niebezpiecznymi </w:t>
                  </w:r>
                </w:p>
              </w:tc>
              <w:tc>
                <w:tcPr>
                  <w:tcW w:w="1137" w:type="dxa"/>
                  <w:shd w:val="clear" w:color="auto" w:fill="auto"/>
                  <w:noWrap/>
                  <w:vAlign w:val="center"/>
                  <w:hideMark/>
                </w:tcPr>
                <w:p w14:paraId="588215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18045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2F757D2" w14:textId="77777777" w:rsidTr="00D82237">
              <w:trPr>
                <w:trHeight w:val="288"/>
              </w:trPr>
              <w:tc>
                <w:tcPr>
                  <w:tcW w:w="562" w:type="dxa"/>
                  <w:shd w:val="clear" w:color="auto" w:fill="auto"/>
                  <w:noWrap/>
                  <w:vAlign w:val="center"/>
                  <w:hideMark/>
                </w:tcPr>
                <w:p w14:paraId="3A94D2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104</w:t>
                  </w:r>
                </w:p>
              </w:tc>
              <w:tc>
                <w:tcPr>
                  <w:tcW w:w="1134" w:type="dxa"/>
                  <w:shd w:val="clear" w:color="auto" w:fill="auto"/>
                  <w:vAlign w:val="center"/>
                  <w:hideMark/>
                </w:tcPr>
                <w:p w14:paraId="7A66F9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06 13 99</w:t>
                  </w:r>
                </w:p>
              </w:tc>
              <w:tc>
                <w:tcPr>
                  <w:tcW w:w="5388" w:type="dxa"/>
                  <w:shd w:val="clear" w:color="auto" w:fill="auto"/>
                  <w:vAlign w:val="center"/>
                  <w:hideMark/>
                </w:tcPr>
                <w:p w14:paraId="5B8D0D0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4D3962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D806D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6D72019F" w14:textId="77777777" w:rsidTr="00D82237">
              <w:trPr>
                <w:trHeight w:val="288"/>
              </w:trPr>
              <w:tc>
                <w:tcPr>
                  <w:tcW w:w="562" w:type="dxa"/>
                  <w:shd w:val="clear" w:color="auto" w:fill="auto"/>
                  <w:noWrap/>
                  <w:vAlign w:val="center"/>
                  <w:hideMark/>
                </w:tcPr>
                <w:p w14:paraId="55F0E3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105</w:t>
                  </w:r>
                </w:p>
              </w:tc>
              <w:tc>
                <w:tcPr>
                  <w:tcW w:w="1134" w:type="dxa"/>
                  <w:shd w:val="clear" w:color="auto" w:fill="auto"/>
                  <w:vAlign w:val="center"/>
                  <w:hideMark/>
                </w:tcPr>
                <w:p w14:paraId="15530D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01 01*</w:t>
                  </w:r>
                </w:p>
              </w:tc>
              <w:tc>
                <w:tcPr>
                  <w:tcW w:w="5388" w:type="dxa"/>
                  <w:shd w:val="clear" w:color="auto" w:fill="auto"/>
                  <w:vAlign w:val="center"/>
                  <w:hideMark/>
                </w:tcPr>
                <w:p w14:paraId="2E33BCE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7" w:type="dxa"/>
                  <w:shd w:val="clear" w:color="auto" w:fill="auto"/>
                  <w:noWrap/>
                  <w:vAlign w:val="center"/>
                  <w:hideMark/>
                </w:tcPr>
                <w:p w14:paraId="11E23B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F01A70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9632210" w14:textId="77777777" w:rsidTr="00D82237">
              <w:trPr>
                <w:trHeight w:val="456"/>
              </w:trPr>
              <w:tc>
                <w:tcPr>
                  <w:tcW w:w="562" w:type="dxa"/>
                  <w:shd w:val="clear" w:color="auto" w:fill="auto"/>
                  <w:noWrap/>
                  <w:vAlign w:val="center"/>
                  <w:hideMark/>
                </w:tcPr>
                <w:p w14:paraId="49B52C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106</w:t>
                  </w:r>
                </w:p>
              </w:tc>
              <w:tc>
                <w:tcPr>
                  <w:tcW w:w="1134" w:type="dxa"/>
                  <w:shd w:val="clear" w:color="auto" w:fill="auto"/>
                  <w:vAlign w:val="center"/>
                  <w:hideMark/>
                </w:tcPr>
                <w:p w14:paraId="467AAD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03* </w:t>
                  </w:r>
                </w:p>
              </w:tc>
              <w:tc>
                <w:tcPr>
                  <w:tcW w:w="5388" w:type="dxa"/>
                  <w:shd w:val="clear" w:color="auto" w:fill="auto"/>
                  <w:vAlign w:val="center"/>
                  <w:hideMark/>
                </w:tcPr>
                <w:p w14:paraId="6B4CF242" w14:textId="6E3550E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7" w:type="dxa"/>
                  <w:shd w:val="clear" w:color="auto" w:fill="auto"/>
                  <w:noWrap/>
                  <w:vAlign w:val="center"/>
                  <w:hideMark/>
                </w:tcPr>
                <w:p w14:paraId="01F6AC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F4306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4F0A216" w14:textId="77777777" w:rsidTr="00D82237">
              <w:trPr>
                <w:trHeight w:val="456"/>
              </w:trPr>
              <w:tc>
                <w:tcPr>
                  <w:tcW w:w="562" w:type="dxa"/>
                  <w:shd w:val="clear" w:color="auto" w:fill="auto"/>
                  <w:noWrap/>
                  <w:vAlign w:val="center"/>
                  <w:hideMark/>
                </w:tcPr>
                <w:p w14:paraId="6B1EB8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107</w:t>
                  </w:r>
                </w:p>
              </w:tc>
              <w:tc>
                <w:tcPr>
                  <w:tcW w:w="1134" w:type="dxa"/>
                  <w:shd w:val="clear" w:color="auto" w:fill="auto"/>
                  <w:vAlign w:val="center"/>
                  <w:hideMark/>
                </w:tcPr>
                <w:p w14:paraId="148E38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04* </w:t>
                  </w:r>
                </w:p>
              </w:tc>
              <w:tc>
                <w:tcPr>
                  <w:tcW w:w="5388" w:type="dxa"/>
                  <w:shd w:val="clear" w:color="auto" w:fill="auto"/>
                  <w:vAlign w:val="center"/>
                  <w:hideMark/>
                </w:tcPr>
                <w:p w14:paraId="2F201F55" w14:textId="0E6E3F7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i ciecze macierzyste </w:t>
                  </w:r>
                </w:p>
              </w:tc>
              <w:tc>
                <w:tcPr>
                  <w:tcW w:w="1137" w:type="dxa"/>
                  <w:shd w:val="clear" w:color="auto" w:fill="auto"/>
                  <w:noWrap/>
                  <w:vAlign w:val="center"/>
                  <w:hideMark/>
                </w:tcPr>
                <w:p w14:paraId="7E5ED0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66BE9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5AA25059" w14:textId="77777777" w:rsidTr="00D82237">
              <w:trPr>
                <w:trHeight w:val="456"/>
              </w:trPr>
              <w:tc>
                <w:tcPr>
                  <w:tcW w:w="562" w:type="dxa"/>
                  <w:shd w:val="clear" w:color="auto" w:fill="auto"/>
                  <w:noWrap/>
                  <w:vAlign w:val="center"/>
                  <w:hideMark/>
                </w:tcPr>
                <w:p w14:paraId="5E86F2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108</w:t>
                  </w:r>
                </w:p>
              </w:tc>
              <w:tc>
                <w:tcPr>
                  <w:tcW w:w="1134" w:type="dxa"/>
                  <w:shd w:val="clear" w:color="auto" w:fill="auto"/>
                  <w:vAlign w:val="center"/>
                  <w:hideMark/>
                </w:tcPr>
                <w:p w14:paraId="7A1A56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07* </w:t>
                  </w:r>
                </w:p>
              </w:tc>
              <w:tc>
                <w:tcPr>
                  <w:tcW w:w="5388" w:type="dxa"/>
                  <w:shd w:val="clear" w:color="auto" w:fill="auto"/>
                  <w:vAlign w:val="center"/>
                  <w:hideMark/>
                </w:tcPr>
                <w:p w14:paraId="5F7C493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7" w:type="dxa"/>
                  <w:shd w:val="clear" w:color="auto" w:fill="auto"/>
                  <w:noWrap/>
                  <w:vAlign w:val="center"/>
                  <w:hideMark/>
                </w:tcPr>
                <w:p w14:paraId="3E12CF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2AC64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7BC1041D" w14:textId="77777777" w:rsidTr="00D82237">
              <w:trPr>
                <w:trHeight w:val="288"/>
              </w:trPr>
              <w:tc>
                <w:tcPr>
                  <w:tcW w:w="562" w:type="dxa"/>
                  <w:shd w:val="clear" w:color="auto" w:fill="auto"/>
                  <w:noWrap/>
                  <w:vAlign w:val="center"/>
                  <w:hideMark/>
                </w:tcPr>
                <w:p w14:paraId="1FF159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109</w:t>
                  </w:r>
                </w:p>
              </w:tc>
              <w:tc>
                <w:tcPr>
                  <w:tcW w:w="1134" w:type="dxa"/>
                  <w:shd w:val="clear" w:color="auto" w:fill="auto"/>
                  <w:vAlign w:val="center"/>
                  <w:hideMark/>
                </w:tcPr>
                <w:p w14:paraId="09033D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08* </w:t>
                  </w:r>
                </w:p>
              </w:tc>
              <w:tc>
                <w:tcPr>
                  <w:tcW w:w="5388" w:type="dxa"/>
                  <w:shd w:val="clear" w:color="auto" w:fill="auto"/>
                  <w:vAlign w:val="center"/>
                  <w:hideMark/>
                </w:tcPr>
                <w:p w14:paraId="5C6C3A7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7" w:type="dxa"/>
                  <w:shd w:val="clear" w:color="auto" w:fill="auto"/>
                  <w:noWrap/>
                  <w:vAlign w:val="center"/>
                  <w:hideMark/>
                </w:tcPr>
                <w:p w14:paraId="3F0BC0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0F7C1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3ADC5251" w14:textId="77777777" w:rsidTr="00D82237">
              <w:trPr>
                <w:trHeight w:val="456"/>
              </w:trPr>
              <w:tc>
                <w:tcPr>
                  <w:tcW w:w="562" w:type="dxa"/>
                  <w:shd w:val="clear" w:color="auto" w:fill="auto"/>
                  <w:noWrap/>
                  <w:vAlign w:val="center"/>
                  <w:hideMark/>
                </w:tcPr>
                <w:p w14:paraId="36C7C0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110</w:t>
                  </w:r>
                </w:p>
              </w:tc>
              <w:tc>
                <w:tcPr>
                  <w:tcW w:w="1134" w:type="dxa"/>
                  <w:shd w:val="clear" w:color="auto" w:fill="auto"/>
                  <w:vAlign w:val="center"/>
                  <w:hideMark/>
                </w:tcPr>
                <w:p w14:paraId="283A55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09* </w:t>
                  </w:r>
                </w:p>
              </w:tc>
              <w:tc>
                <w:tcPr>
                  <w:tcW w:w="5388" w:type="dxa"/>
                  <w:shd w:val="clear" w:color="auto" w:fill="auto"/>
                  <w:vAlign w:val="center"/>
                  <w:hideMark/>
                </w:tcPr>
                <w:p w14:paraId="60DF87A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7" w:type="dxa"/>
                  <w:shd w:val="clear" w:color="auto" w:fill="auto"/>
                  <w:noWrap/>
                  <w:vAlign w:val="center"/>
                  <w:hideMark/>
                </w:tcPr>
                <w:p w14:paraId="7A632C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49B835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7E427EA" w14:textId="77777777" w:rsidTr="00D82237">
              <w:trPr>
                <w:trHeight w:val="288"/>
              </w:trPr>
              <w:tc>
                <w:tcPr>
                  <w:tcW w:w="562" w:type="dxa"/>
                  <w:shd w:val="clear" w:color="auto" w:fill="auto"/>
                  <w:noWrap/>
                  <w:vAlign w:val="center"/>
                  <w:hideMark/>
                </w:tcPr>
                <w:p w14:paraId="314EC0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111</w:t>
                  </w:r>
                </w:p>
              </w:tc>
              <w:tc>
                <w:tcPr>
                  <w:tcW w:w="1134" w:type="dxa"/>
                  <w:shd w:val="clear" w:color="auto" w:fill="auto"/>
                  <w:vAlign w:val="center"/>
                  <w:hideMark/>
                </w:tcPr>
                <w:p w14:paraId="354AF8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10* </w:t>
                  </w:r>
                </w:p>
              </w:tc>
              <w:tc>
                <w:tcPr>
                  <w:tcW w:w="5388" w:type="dxa"/>
                  <w:shd w:val="clear" w:color="auto" w:fill="auto"/>
                  <w:vAlign w:val="center"/>
                  <w:hideMark/>
                </w:tcPr>
                <w:p w14:paraId="18270C9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2D199E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4AE9D6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BEA2C36" w14:textId="77777777" w:rsidTr="00D82237">
              <w:trPr>
                <w:trHeight w:val="456"/>
              </w:trPr>
              <w:tc>
                <w:tcPr>
                  <w:tcW w:w="562" w:type="dxa"/>
                  <w:shd w:val="clear" w:color="auto" w:fill="auto"/>
                  <w:noWrap/>
                  <w:vAlign w:val="center"/>
                  <w:hideMark/>
                </w:tcPr>
                <w:p w14:paraId="56DBF0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112</w:t>
                  </w:r>
                </w:p>
              </w:tc>
              <w:tc>
                <w:tcPr>
                  <w:tcW w:w="1134" w:type="dxa"/>
                  <w:shd w:val="clear" w:color="auto" w:fill="auto"/>
                  <w:vAlign w:val="center"/>
                  <w:hideMark/>
                </w:tcPr>
                <w:p w14:paraId="4EB017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01 11* </w:t>
                  </w:r>
                </w:p>
              </w:tc>
              <w:tc>
                <w:tcPr>
                  <w:tcW w:w="5388" w:type="dxa"/>
                  <w:shd w:val="clear" w:color="auto" w:fill="auto"/>
                  <w:vAlign w:val="center"/>
                  <w:hideMark/>
                </w:tcPr>
                <w:p w14:paraId="5483296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7" w:type="dxa"/>
                  <w:shd w:val="clear" w:color="auto" w:fill="auto"/>
                  <w:noWrap/>
                  <w:vAlign w:val="center"/>
                  <w:hideMark/>
                </w:tcPr>
                <w:p w14:paraId="46D71C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56C04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8018AAB" w14:textId="77777777" w:rsidTr="00D82237">
              <w:trPr>
                <w:trHeight w:val="456"/>
              </w:trPr>
              <w:tc>
                <w:tcPr>
                  <w:tcW w:w="562" w:type="dxa"/>
                  <w:shd w:val="clear" w:color="auto" w:fill="auto"/>
                  <w:noWrap/>
                  <w:vAlign w:val="center"/>
                  <w:hideMark/>
                </w:tcPr>
                <w:p w14:paraId="41AEED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113</w:t>
                  </w:r>
                </w:p>
              </w:tc>
              <w:tc>
                <w:tcPr>
                  <w:tcW w:w="1134" w:type="dxa"/>
                  <w:shd w:val="clear" w:color="auto" w:fill="auto"/>
                  <w:vAlign w:val="center"/>
                  <w:hideMark/>
                </w:tcPr>
                <w:p w14:paraId="6EEC92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07 01 12</w:t>
                  </w:r>
                </w:p>
              </w:tc>
              <w:tc>
                <w:tcPr>
                  <w:tcW w:w="5388" w:type="dxa"/>
                  <w:shd w:val="clear" w:color="auto" w:fill="auto"/>
                  <w:vAlign w:val="center"/>
                  <w:hideMark/>
                </w:tcPr>
                <w:p w14:paraId="04B443F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01 11</w:t>
                  </w:r>
                </w:p>
              </w:tc>
              <w:tc>
                <w:tcPr>
                  <w:tcW w:w="1137" w:type="dxa"/>
                  <w:shd w:val="clear" w:color="auto" w:fill="auto"/>
                  <w:noWrap/>
                  <w:vAlign w:val="center"/>
                  <w:hideMark/>
                </w:tcPr>
                <w:p w14:paraId="12A078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13421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DF47D7B" w14:textId="77777777" w:rsidTr="00D82237">
              <w:trPr>
                <w:trHeight w:val="456"/>
              </w:trPr>
              <w:tc>
                <w:tcPr>
                  <w:tcW w:w="562" w:type="dxa"/>
                  <w:shd w:val="clear" w:color="auto" w:fill="auto"/>
                  <w:noWrap/>
                  <w:vAlign w:val="center"/>
                  <w:hideMark/>
                </w:tcPr>
                <w:p w14:paraId="2E3189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114</w:t>
                  </w:r>
                </w:p>
              </w:tc>
              <w:tc>
                <w:tcPr>
                  <w:tcW w:w="1134" w:type="dxa"/>
                  <w:shd w:val="clear" w:color="auto" w:fill="auto"/>
                  <w:vAlign w:val="center"/>
                  <w:hideMark/>
                </w:tcPr>
                <w:p w14:paraId="3D7E7D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07 01 80</w:t>
                  </w:r>
                </w:p>
              </w:tc>
              <w:tc>
                <w:tcPr>
                  <w:tcW w:w="5388" w:type="dxa"/>
                  <w:shd w:val="clear" w:color="auto" w:fill="auto"/>
                  <w:vAlign w:val="center"/>
                  <w:hideMark/>
                </w:tcPr>
                <w:p w14:paraId="38A01B98" w14:textId="3686321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Wapno </w:t>
                  </w:r>
                  <w:proofErr w:type="spellStart"/>
                  <w:r w:rsidRPr="00BD3D54">
                    <w:rPr>
                      <w:rFonts w:ascii="Arial" w:eastAsia="Times New Roman" w:hAnsi="Arial" w:cs="Arial"/>
                      <w:sz w:val="18"/>
                      <w:szCs w:val="18"/>
                      <w:lang w:eastAsia="pl-PL"/>
                    </w:rPr>
                    <w:t>pokarbidowe</w:t>
                  </w:r>
                  <w:proofErr w:type="spellEnd"/>
                  <w:r w:rsidRPr="00BD3D54">
                    <w:rPr>
                      <w:rFonts w:ascii="Arial" w:eastAsia="Times New Roman" w:hAnsi="Arial" w:cs="Arial"/>
                      <w:sz w:val="18"/>
                      <w:szCs w:val="18"/>
                      <w:lang w:eastAsia="pl-PL"/>
                    </w:rPr>
                    <w:t xml:space="preserve"> niezawierające substancji niebezpiecznych (inne niż wymienione w 07 01 08)</w:t>
                  </w:r>
                </w:p>
              </w:tc>
              <w:tc>
                <w:tcPr>
                  <w:tcW w:w="1137" w:type="dxa"/>
                  <w:shd w:val="clear" w:color="auto" w:fill="auto"/>
                  <w:noWrap/>
                  <w:vAlign w:val="center"/>
                  <w:hideMark/>
                </w:tcPr>
                <w:p w14:paraId="714F56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BA82D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0354FD0" w14:textId="77777777" w:rsidTr="00D82237">
              <w:trPr>
                <w:trHeight w:val="288"/>
              </w:trPr>
              <w:tc>
                <w:tcPr>
                  <w:tcW w:w="562" w:type="dxa"/>
                  <w:shd w:val="clear" w:color="auto" w:fill="auto"/>
                  <w:noWrap/>
                  <w:vAlign w:val="center"/>
                  <w:hideMark/>
                </w:tcPr>
                <w:p w14:paraId="377EBD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115</w:t>
                  </w:r>
                </w:p>
              </w:tc>
              <w:tc>
                <w:tcPr>
                  <w:tcW w:w="1134" w:type="dxa"/>
                  <w:shd w:val="clear" w:color="auto" w:fill="auto"/>
                  <w:vAlign w:val="center"/>
                  <w:hideMark/>
                </w:tcPr>
                <w:p w14:paraId="1441BE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07 01 99</w:t>
                  </w:r>
                </w:p>
              </w:tc>
              <w:tc>
                <w:tcPr>
                  <w:tcW w:w="5388" w:type="dxa"/>
                  <w:shd w:val="clear" w:color="auto" w:fill="auto"/>
                  <w:vAlign w:val="center"/>
                  <w:hideMark/>
                </w:tcPr>
                <w:p w14:paraId="392D494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196074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45948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51E946E" w14:textId="77777777" w:rsidTr="00D82237">
              <w:trPr>
                <w:trHeight w:val="288"/>
              </w:trPr>
              <w:tc>
                <w:tcPr>
                  <w:tcW w:w="562" w:type="dxa"/>
                  <w:shd w:val="clear" w:color="auto" w:fill="auto"/>
                  <w:noWrap/>
                  <w:vAlign w:val="center"/>
                  <w:hideMark/>
                </w:tcPr>
                <w:p w14:paraId="684397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116</w:t>
                  </w:r>
                </w:p>
              </w:tc>
              <w:tc>
                <w:tcPr>
                  <w:tcW w:w="1134" w:type="dxa"/>
                  <w:shd w:val="clear" w:color="auto" w:fill="auto"/>
                  <w:vAlign w:val="center"/>
                  <w:hideMark/>
                </w:tcPr>
                <w:p w14:paraId="041831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01* </w:t>
                  </w:r>
                </w:p>
              </w:tc>
              <w:tc>
                <w:tcPr>
                  <w:tcW w:w="5388" w:type="dxa"/>
                  <w:shd w:val="clear" w:color="auto" w:fill="auto"/>
                  <w:vAlign w:val="center"/>
                  <w:hideMark/>
                </w:tcPr>
                <w:p w14:paraId="2F3DCAB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7" w:type="dxa"/>
                  <w:shd w:val="clear" w:color="auto" w:fill="auto"/>
                  <w:noWrap/>
                  <w:vAlign w:val="center"/>
                  <w:hideMark/>
                </w:tcPr>
                <w:p w14:paraId="7097C4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1130" w:type="dxa"/>
                  <w:shd w:val="clear" w:color="auto" w:fill="auto"/>
                  <w:noWrap/>
                  <w:vAlign w:val="center"/>
                  <w:hideMark/>
                </w:tcPr>
                <w:p w14:paraId="095DF8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B5C0B90" w14:textId="77777777" w:rsidTr="00D82237">
              <w:trPr>
                <w:trHeight w:val="456"/>
              </w:trPr>
              <w:tc>
                <w:tcPr>
                  <w:tcW w:w="562" w:type="dxa"/>
                  <w:shd w:val="clear" w:color="auto" w:fill="auto"/>
                  <w:noWrap/>
                  <w:vAlign w:val="center"/>
                  <w:hideMark/>
                </w:tcPr>
                <w:p w14:paraId="313136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117</w:t>
                  </w:r>
                </w:p>
              </w:tc>
              <w:tc>
                <w:tcPr>
                  <w:tcW w:w="1134" w:type="dxa"/>
                  <w:shd w:val="clear" w:color="auto" w:fill="auto"/>
                  <w:vAlign w:val="center"/>
                  <w:hideMark/>
                </w:tcPr>
                <w:p w14:paraId="48048D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03* </w:t>
                  </w:r>
                </w:p>
              </w:tc>
              <w:tc>
                <w:tcPr>
                  <w:tcW w:w="5388" w:type="dxa"/>
                  <w:shd w:val="clear" w:color="auto" w:fill="auto"/>
                  <w:vAlign w:val="center"/>
                  <w:hideMark/>
                </w:tcPr>
                <w:p w14:paraId="71BF53B2" w14:textId="327D0D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7" w:type="dxa"/>
                  <w:shd w:val="clear" w:color="auto" w:fill="auto"/>
                  <w:noWrap/>
                  <w:vAlign w:val="center"/>
                  <w:hideMark/>
                </w:tcPr>
                <w:p w14:paraId="53FAB6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426B0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5CFE93CC" w14:textId="77777777" w:rsidTr="00D82237">
              <w:trPr>
                <w:trHeight w:val="456"/>
              </w:trPr>
              <w:tc>
                <w:tcPr>
                  <w:tcW w:w="562" w:type="dxa"/>
                  <w:shd w:val="clear" w:color="auto" w:fill="auto"/>
                  <w:noWrap/>
                  <w:vAlign w:val="center"/>
                  <w:hideMark/>
                </w:tcPr>
                <w:p w14:paraId="453488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118</w:t>
                  </w:r>
                </w:p>
              </w:tc>
              <w:tc>
                <w:tcPr>
                  <w:tcW w:w="1134" w:type="dxa"/>
                  <w:shd w:val="clear" w:color="auto" w:fill="auto"/>
                  <w:vAlign w:val="center"/>
                  <w:hideMark/>
                </w:tcPr>
                <w:p w14:paraId="0B5714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04* </w:t>
                  </w:r>
                </w:p>
              </w:tc>
              <w:tc>
                <w:tcPr>
                  <w:tcW w:w="5388" w:type="dxa"/>
                  <w:shd w:val="clear" w:color="auto" w:fill="auto"/>
                  <w:vAlign w:val="center"/>
                  <w:hideMark/>
                </w:tcPr>
                <w:p w14:paraId="26B4D402" w14:textId="027A571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i ciecze macierzyste </w:t>
                  </w:r>
                </w:p>
              </w:tc>
              <w:tc>
                <w:tcPr>
                  <w:tcW w:w="1137" w:type="dxa"/>
                  <w:shd w:val="clear" w:color="auto" w:fill="auto"/>
                  <w:noWrap/>
                  <w:vAlign w:val="center"/>
                  <w:hideMark/>
                </w:tcPr>
                <w:p w14:paraId="023608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DE749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1DDDFE7D" w14:textId="77777777" w:rsidTr="00D82237">
              <w:trPr>
                <w:trHeight w:val="456"/>
              </w:trPr>
              <w:tc>
                <w:tcPr>
                  <w:tcW w:w="562" w:type="dxa"/>
                  <w:shd w:val="clear" w:color="auto" w:fill="auto"/>
                  <w:noWrap/>
                  <w:vAlign w:val="center"/>
                  <w:hideMark/>
                </w:tcPr>
                <w:p w14:paraId="2D78F2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119</w:t>
                  </w:r>
                </w:p>
              </w:tc>
              <w:tc>
                <w:tcPr>
                  <w:tcW w:w="1134" w:type="dxa"/>
                  <w:shd w:val="clear" w:color="auto" w:fill="auto"/>
                  <w:vAlign w:val="center"/>
                  <w:hideMark/>
                </w:tcPr>
                <w:p w14:paraId="13FE8F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07* </w:t>
                  </w:r>
                </w:p>
              </w:tc>
              <w:tc>
                <w:tcPr>
                  <w:tcW w:w="5388" w:type="dxa"/>
                  <w:shd w:val="clear" w:color="auto" w:fill="auto"/>
                  <w:vAlign w:val="center"/>
                  <w:hideMark/>
                </w:tcPr>
                <w:p w14:paraId="27CF228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7" w:type="dxa"/>
                  <w:shd w:val="clear" w:color="auto" w:fill="auto"/>
                  <w:noWrap/>
                  <w:vAlign w:val="center"/>
                  <w:hideMark/>
                </w:tcPr>
                <w:p w14:paraId="506C67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9DB51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7EE41F3F" w14:textId="77777777" w:rsidTr="00D82237">
              <w:trPr>
                <w:trHeight w:val="288"/>
              </w:trPr>
              <w:tc>
                <w:tcPr>
                  <w:tcW w:w="562" w:type="dxa"/>
                  <w:shd w:val="clear" w:color="auto" w:fill="auto"/>
                  <w:noWrap/>
                  <w:vAlign w:val="center"/>
                  <w:hideMark/>
                </w:tcPr>
                <w:p w14:paraId="6878D3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120</w:t>
                  </w:r>
                </w:p>
              </w:tc>
              <w:tc>
                <w:tcPr>
                  <w:tcW w:w="1134" w:type="dxa"/>
                  <w:shd w:val="clear" w:color="auto" w:fill="auto"/>
                  <w:vAlign w:val="center"/>
                  <w:hideMark/>
                </w:tcPr>
                <w:p w14:paraId="7E4985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08* </w:t>
                  </w:r>
                </w:p>
              </w:tc>
              <w:tc>
                <w:tcPr>
                  <w:tcW w:w="5388" w:type="dxa"/>
                  <w:shd w:val="clear" w:color="auto" w:fill="auto"/>
                  <w:vAlign w:val="center"/>
                  <w:hideMark/>
                </w:tcPr>
                <w:p w14:paraId="65A245E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7" w:type="dxa"/>
                  <w:shd w:val="clear" w:color="auto" w:fill="auto"/>
                  <w:noWrap/>
                  <w:vAlign w:val="center"/>
                  <w:hideMark/>
                </w:tcPr>
                <w:p w14:paraId="1D61AE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75E11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AB65DA7" w14:textId="77777777" w:rsidTr="00D82237">
              <w:trPr>
                <w:trHeight w:val="456"/>
              </w:trPr>
              <w:tc>
                <w:tcPr>
                  <w:tcW w:w="562" w:type="dxa"/>
                  <w:shd w:val="clear" w:color="auto" w:fill="auto"/>
                  <w:noWrap/>
                  <w:vAlign w:val="center"/>
                  <w:hideMark/>
                </w:tcPr>
                <w:p w14:paraId="108FB1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121</w:t>
                  </w:r>
                </w:p>
              </w:tc>
              <w:tc>
                <w:tcPr>
                  <w:tcW w:w="1134" w:type="dxa"/>
                  <w:shd w:val="clear" w:color="auto" w:fill="auto"/>
                  <w:vAlign w:val="center"/>
                  <w:hideMark/>
                </w:tcPr>
                <w:p w14:paraId="7386CD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09* </w:t>
                  </w:r>
                </w:p>
              </w:tc>
              <w:tc>
                <w:tcPr>
                  <w:tcW w:w="5388" w:type="dxa"/>
                  <w:shd w:val="clear" w:color="auto" w:fill="auto"/>
                  <w:vAlign w:val="center"/>
                  <w:hideMark/>
                </w:tcPr>
                <w:p w14:paraId="1585B82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7" w:type="dxa"/>
                  <w:shd w:val="clear" w:color="auto" w:fill="auto"/>
                  <w:noWrap/>
                  <w:vAlign w:val="center"/>
                  <w:hideMark/>
                </w:tcPr>
                <w:p w14:paraId="45F6B3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2457787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4FE5747" w14:textId="77777777" w:rsidTr="00D82237">
              <w:trPr>
                <w:trHeight w:val="288"/>
              </w:trPr>
              <w:tc>
                <w:tcPr>
                  <w:tcW w:w="562" w:type="dxa"/>
                  <w:shd w:val="clear" w:color="auto" w:fill="auto"/>
                  <w:noWrap/>
                  <w:vAlign w:val="center"/>
                  <w:hideMark/>
                </w:tcPr>
                <w:p w14:paraId="5133AE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122</w:t>
                  </w:r>
                </w:p>
              </w:tc>
              <w:tc>
                <w:tcPr>
                  <w:tcW w:w="1134" w:type="dxa"/>
                  <w:shd w:val="clear" w:color="auto" w:fill="auto"/>
                  <w:vAlign w:val="center"/>
                  <w:hideMark/>
                </w:tcPr>
                <w:p w14:paraId="46B589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10* </w:t>
                  </w:r>
                </w:p>
              </w:tc>
              <w:tc>
                <w:tcPr>
                  <w:tcW w:w="5388" w:type="dxa"/>
                  <w:shd w:val="clear" w:color="auto" w:fill="auto"/>
                  <w:vAlign w:val="center"/>
                  <w:hideMark/>
                </w:tcPr>
                <w:p w14:paraId="3D6880D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6D2378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04CBAE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6E10F0B" w14:textId="77777777" w:rsidTr="00D82237">
              <w:trPr>
                <w:trHeight w:val="456"/>
              </w:trPr>
              <w:tc>
                <w:tcPr>
                  <w:tcW w:w="562" w:type="dxa"/>
                  <w:shd w:val="clear" w:color="auto" w:fill="auto"/>
                  <w:noWrap/>
                  <w:vAlign w:val="center"/>
                  <w:hideMark/>
                </w:tcPr>
                <w:p w14:paraId="7C66FF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123</w:t>
                  </w:r>
                </w:p>
              </w:tc>
              <w:tc>
                <w:tcPr>
                  <w:tcW w:w="1134" w:type="dxa"/>
                  <w:shd w:val="clear" w:color="auto" w:fill="auto"/>
                  <w:vAlign w:val="center"/>
                  <w:hideMark/>
                </w:tcPr>
                <w:p w14:paraId="16771B1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11* </w:t>
                  </w:r>
                </w:p>
              </w:tc>
              <w:tc>
                <w:tcPr>
                  <w:tcW w:w="5388" w:type="dxa"/>
                  <w:shd w:val="clear" w:color="auto" w:fill="auto"/>
                  <w:vAlign w:val="center"/>
                  <w:hideMark/>
                </w:tcPr>
                <w:p w14:paraId="7256681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7" w:type="dxa"/>
                  <w:shd w:val="clear" w:color="auto" w:fill="auto"/>
                  <w:noWrap/>
                  <w:vAlign w:val="center"/>
                  <w:hideMark/>
                </w:tcPr>
                <w:p w14:paraId="77E513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A3A3A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2280142A" w14:textId="77777777" w:rsidTr="00D82237">
              <w:trPr>
                <w:trHeight w:val="456"/>
              </w:trPr>
              <w:tc>
                <w:tcPr>
                  <w:tcW w:w="562" w:type="dxa"/>
                  <w:shd w:val="clear" w:color="auto" w:fill="auto"/>
                  <w:noWrap/>
                  <w:vAlign w:val="center"/>
                  <w:hideMark/>
                </w:tcPr>
                <w:p w14:paraId="530AD4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124</w:t>
                  </w:r>
                </w:p>
              </w:tc>
              <w:tc>
                <w:tcPr>
                  <w:tcW w:w="1134" w:type="dxa"/>
                  <w:shd w:val="clear" w:color="auto" w:fill="auto"/>
                  <w:vAlign w:val="center"/>
                  <w:hideMark/>
                </w:tcPr>
                <w:p w14:paraId="6186A1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07 02 12</w:t>
                  </w:r>
                </w:p>
              </w:tc>
              <w:tc>
                <w:tcPr>
                  <w:tcW w:w="5388" w:type="dxa"/>
                  <w:shd w:val="clear" w:color="auto" w:fill="auto"/>
                  <w:vAlign w:val="center"/>
                  <w:hideMark/>
                </w:tcPr>
                <w:p w14:paraId="04F9AF2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02 11</w:t>
                  </w:r>
                </w:p>
              </w:tc>
              <w:tc>
                <w:tcPr>
                  <w:tcW w:w="1137" w:type="dxa"/>
                  <w:shd w:val="clear" w:color="auto" w:fill="auto"/>
                  <w:noWrap/>
                  <w:vAlign w:val="center"/>
                  <w:hideMark/>
                </w:tcPr>
                <w:p w14:paraId="79C247A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D43F0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9570918" w14:textId="77777777" w:rsidTr="00D82237">
              <w:trPr>
                <w:trHeight w:val="288"/>
              </w:trPr>
              <w:tc>
                <w:tcPr>
                  <w:tcW w:w="562" w:type="dxa"/>
                  <w:shd w:val="clear" w:color="auto" w:fill="auto"/>
                  <w:noWrap/>
                  <w:vAlign w:val="center"/>
                  <w:hideMark/>
                </w:tcPr>
                <w:p w14:paraId="269260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125</w:t>
                  </w:r>
                </w:p>
              </w:tc>
              <w:tc>
                <w:tcPr>
                  <w:tcW w:w="1134" w:type="dxa"/>
                  <w:shd w:val="clear" w:color="auto" w:fill="auto"/>
                  <w:vAlign w:val="center"/>
                  <w:hideMark/>
                </w:tcPr>
                <w:p w14:paraId="588664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07 02 13 </w:t>
                  </w:r>
                </w:p>
              </w:tc>
              <w:tc>
                <w:tcPr>
                  <w:tcW w:w="5388" w:type="dxa"/>
                  <w:shd w:val="clear" w:color="auto" w:fill="auto"/>
                  <w:vAlign w:val="center"/>
                  <w:hideMark/>
                </w:tcPr>
                <w:p w14:paraId="36D9214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tworzyw sztucznych </w:t>
                  </w:r>
                </w:p>
              </w:tc>
              <w:tc>
                <w:tcPr>
                  <w:tcW w:w="1137" w:type="dxa"/>
                  <w:shd w:val="clear" w:color="auto" w:fill="auto"/>
                  <w:noWrap/>
                  <w:vAlign w:val="center"/>
                  <w:hideMark/>
                </w:tcPr>
                <w:p w14:paraId="42DF29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642BC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E8AB8C6" w14:textId="77777777" w:rsidTr="00D82237">
              <w:trPr>
                <w:trHeight w:val="456"/>
              </w:trPr>
              <w:tc>
                <w:tcPr>
                  <w:tcW w:w="562" w:type="dxa"/>
                  <w:shd w:val="clear" w:color="auto" w:fill="auto"/>
                  <w:noWrap/>
                  <w:vAlign w:val="center"/>
                  <w:hideMark/>
                </w:tcPr>
                <w:p w14:paraId="2B04C9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126</w:t>
                  </w:r>
                </w:p>
              </w:tc>
              <w:tc>
                <w:tcPr>
                  <w:tcW w:w="1134" w:type="dxa"/>
                  <w:shd w:val="clear" w:color="auto" w:fill="auto"/>
                  <w:vAlign w:val="center"/>
                  <w:hideMark/>
                </w:tcPr>
                <w:p w14:paraId="71B77B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14* </w:t>
                  </w:r>
                </w:p>
              </w:tc>
              <w:tc>
                <w:tcPr>
                  <w:tcW w:w="5388" w:type="dxa"/>
                  <w:shd w:val="clear" w:color="auto" w:fill="auto"/>
                  <w:vAlign w:val="center"/>
                  <w:hideMark/>
                </w:tcPr>
                <w:p w14:paraId="2707EECE" w14:textId="2A6AC99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dodatków zawierające substancje niebezpieczne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plastyfikatory, stabilizatory) </w:t>
                  </w:r>
                </w:p>
              </w:tc>
              <w:tc>
                <w:tcPr>
                  <w:tcW w:w="1137" w:type="dxa"/>
                  <w:shd w:val="clear" w:color="auto" w:fill="auto"/>
                  <w:noWrap/>
                  <w:vAlign w:val="center"/>
                  <w:hideMark/>
                </w:tcPr>
                <w:p w14:paraId="76610A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3D933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7837196" w14:textId="77777777" w:rsidTr="00D82237">
              <w:trPr>
                <w:trHeight w:val="288"/>
              </w:trPr>
              <w:tc>
                <w:tcPr>
                  <w:tcW w:w="562" w:type="dxa"/>
                  <w:shd w:val="clear" w:color="auto" w:fill="auto"/>
                  <w:noWrap/>
                  <w:vAlign w:val="center"/>
                  <w:hideMark/>
                </w:tcPr>
                <w:p w14:paraId="6ADF6A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127</w:t>
                  </w:r>
                </w:p>
              </w:tc>
              <w:tc>
                <w:tcPr>
                  <w:tcW w:w="1134" w:type="dxa"/>
                  <w:shd w:val="clear" w:color="auto" w:fill="auto"/>
                  <w:vAlign w:val="center"/>
                  <w:hideMark/>
                </w:tcPr>
                <w:p w14:paraId="1808AA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07 02 15 </w:t>
                  </w:r>
                </w:p>
              </w:tc>
              <w:tc>
                <w:tcPr>
                  <w:tcW w:w="5388" w:type="dxa"/>
                  <w:shd w:val="clear" w:color="auto" w:fill="auto"/>
                  <w:vAlign w:val="center"/>
                  <w:hideMark/>
                </w:tcPr>
                <w:p w14:paraId="1F7358EE" w14:textId="5DC3A7D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dodatków inne niż wymienione w 07 02 14 </w:t>
                  </w:r>
                </w:p>
              </w:tc>
              <w:tc>
                <w:tcPr>
                  <w:tcW w:w="1137" w:type="dxa"/>
                  <w:shd w:val="clear" w:color="auto" w:fill="auto"/>
                  <w:noWrap/>
                  <w:vAlign w:val="center"/>
                  <w:hideMark/>
                </w:tcPr>
                <w:p w14:paraId="27276A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E4065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35364EB" w14:textId="77777777" w:rsidTr="00D82237">
              <w:trPr>
                <w:trHeight w:val="288"/>
              </w:trPr>
              <w:tc>
                <w:tcPr>
                  <w:tcW w:w="562" w:type="dxa"/>
                  <w:shd w:val="clear" w:color="auto" w:fill="auto"/>
                  <w:noWrap/>
                  <w:vAlign w:val="center"/>
                  <w:hideMark/>
                </w:tcPr>
                <w:p w14:paraId="08A972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128</w:t>
                  </w:r>
                </w:p>
              </w:tc>
              <w:tc>
                <w:tcPr>
                  <w:tcW w:w="1134" w:type="dxa"/>
                  <w:shd w:val="clear" w:color="auto" w:fill="auto"/>
                  <w:vAlign w:val="center"/>
                  <w:hideMark/>
                </w:tcPr>
                <w:p w14:paraId="67916E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16* </w:t>
                  </w:r>
                </w:p>
              </w:tc>
              <w:tc>
                <w:tcPr>
                  <w:tcW w:w="5388" w:type="dxa"/>
                  <w:shd w:val="clear" w:color="auto" w:fill="auto"/>
                  <w:vAlign w:val="center"/>
                  <w:hideMark/>
                </w:tcPr>
                <w:p w14:paraId="514514C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niebezpieczne silikony </w:t>
                  </w:r>
                </w:p>
              </w:tc>
              <w:tc>
                <w:tcPr>
                  <w:tcW w:w="1137" w:type="dxa"/>
                  <w:shd w:val="clear" w:color="auto" w:fill="auto"/>
                  <w:noWrap/>
                  <w:vAlign w:val="center"/>
                  <w:hideMark/>
                </w:tcPr>
                <w:p w14:paraId="623AC1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33069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384A3FF" w14:textId="77777777" w:rsidTr="00D82237">
              <w:trPr>
                <w:trHeight w:val="456"/>
              </w:trPr>
              <w:tc>
                <w:tcPr>
                  <w:tcW w:w="562" w:type="dxa"/>
                  <w:shd w:val="clear" w:color="auto" w:fill="auto"/>
                  <w:noWrap/>
                  <w:vAlign w:val="center"/>
                  <w:hideMark/>
                </w:tcPr>
                <w:p w14:paraId="61537F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129</w:t>
                  </w:r>
                </w:p>
              </w:tc>
              <w:tc>
                <w:tcPr>
                  <w:tcW w:w="1134" w:type="dxa"/>
                  <w:shd w:val="clear" w:color="auto" w:fill="auto"/>
                  <w:vAlign w:val="center"/>
                  <w:hideMark/>
                </w:tcPr>
                <w:p w14:paraId="5B49E4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07 02 17</w:t>
                  </w:r>
                </w:p>
              </w:tc>
              <w:tc>
                <w:tcPr>
                  <w:tcW w:w="5388" w:type="dxa"/>
                  <w:shd w:val="clear" w:color="auto" w:fill="auto"/>
                  <w:vAlign w:val="center"/>
                  <w:hideMark/>
                </w:tcPr>
                <w:p w14:paraId="3CC5964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silikony inne niż wymienione w 07 02 16</w:t>
                  </w:r>
                </w:p>
              </w:tc>
              <w:tc>
                <w:tcPr>
                  <w:tcW w:w="1137" w:type="dxa"/>
                  <w:shd w:val="clear" w:color="auto" w:fill="auto"/>
                  <w:noWrap/>
                  <w:vAlign w:val="center"/>
                  <w:hideMark/>
                </w:tcPr>
                <w:p w14:paraId="032322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5F8C4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04C243CC" w14:textId="77777777" w:rsidTr="00D82237">
              <w:trPr>
                <w:trHeight w:val="288"/>
              </w:trPr>
              <w:tc>
                <w:tcPr>
                  <w:tcW w:w="562" w:type="dxa"/>
                  <w:shd w:val="clear" w:color="auto" w:fill="auto"/>
                  <w:noWrap/>
                  <w:vAlign w:val="center"/>
                  <w:hideMark/>
                </w:tcPr>
                <w:p w14:paraId="729456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130</w:t>
                  </w:r>
                </w:p>
              </w:tc>
              <w:tc>
                <w:tcPr>
                  <w:tcW w:w="1134" w:type="dxa"/>
                  <w:shd w:val="clear" w:color="auto" w:fill="auto"/>
                  <w:vAlign w:val="center"/>
                  <w:hideMark/>
                </w:tcPr>
                <w:p w14:paraId="3FCB8A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07 02 80 </w:t>
                  </w:r>
                </w:p>
              </w:tc>
              <w:tc>
                <w:tcPr>
                  <w:tcW w:w="5388" w:type="dxa"/>
                  <w:shd w:val="clear" w:color="auto" w:fill="auto"/>
                  <w:vAlign w:val="center"/>
                  <w:hideMark/>
                </w:tcPr>
                <w:p w14:paraId="7E9B4B9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przemysłu gumowego i produkcji gumy </w:t>
                  </w:r>
                </w:p>
              </w:tc>
              <w:tc>
                <w:tcPr>
                  <w:tcW w:w="1137" w:type="dxa"/>
                  <w:shd w:val="clear" w:color="auto" w:fill="auto"/>
                  <w:noWrap/>
                  <w:vAlign w:val="center"/>
                  <w:hideMark/>
                </w:tcPr>
                <w:p w14:paraId="26AF39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B4EAF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778D59A8" w14:textId="77777777" w:rsidTr="00D82237">
              <w:trPr>
                <w:trHeight w:val="288"/>
              </w:trPr>
              <w:tc>
                <w:tcPr>
                  <w:tcW w:w="562" w:type="dxa"/>
                  <w:shd w:val="clear" w:color="auto" w:fill="auto"/>
                  <w:noWrap/>
                  <w:vAlign w:val="center"/>
                  <w:hideMark/>
                </w:tcPr>
                <w:p w14:paraId="2BAF96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131</w:t>
                  </w:r>
                </w:p>
              </w:tc>
              <w:tc>
                <w:tcPr>
                  <w:tcW w:w="1134" w:type="dxa"/>
                  <w:shd w:val="clear" w:color="auto" w:fill="auto"/>
                  <w:vAlign w:val="center"/>
                  <w:hideMark/>
                </w:tcPr>
                <w:p w14:paraId="0A1FC3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07 02 99</w:t>
                  </w:r>
                </w:p>
              </w:tc>
              <w:tc>
                <w:tcPr>
                  <w:tcW w:w="5388" w:type="dxa"/>
                  <w:shd w:val="clear" w:color="auto" w:fill="auto"/>
                  <w:vAlign w:val="center"/>
                  <w:hideMark/>
                </w:tcPr>
                <w:p w14:paraId="7F93AA0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5EEF89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66B25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6D4F96F5" w14:textId="77777777" w:rsidTr="00D82237">
              <w:trPr>
                <w:trHeight w:val="288"/>
              </w:trPr>
              <w:tc>
                <w:tcPr>
                  <w:tcW w:w="562" w:type="dxa"/>
                  <w:shd w:val="clear" w:color="auto" w:fill="auto"/>
                  <w:noWrap/>
                  <w:vAlign w:val="center"/>
                  <w:hideMark/>
                </w:tcPr>
                <w:p w14:paraId="04B579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132</w:t>
                  </w:r>
                </w:p>
              </w:tc>
              <w:tc>
                <w:tcPr>
                  <w:tcW w:w="1134" w:type="dxa"/>
                  <w:shd w:val="clear" w:color="auto" w:fill="auto"/>
                  <w:vAlign w:val="center"/>
                  <w:hideMark/>
                </w:tcPr>
                <w:p w14:paraId="40FED8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01* </w:t>
                  </w:r>
                </w:p>
              </w:tc>
              <w:tc>
                <w:tcPr>
                  <w:tcW w:w="5388" w:type="dxa"/>
                  <w:shd w:val="clear" w:color="auto" w:fill="auto"/>
                  <w:vAlign w:val="center"/>
                  <w:hideMark/>
                </w:tcPr>
                <w:p w14:paraId="0BD02AC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7" w:type="dxa"/>
                  <w:shd w:val="clear" w:color="auto" w:fill="auto"/>
                  <w:noWrap/>
                  <w:vAlign w:val="center"/>
                  <w:hideMark/>
                </w:tcPr>
                <w:p w14:paraId="4C0518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1130" w:type="dxa"/>
                  <w:shd w:val="clear" w:color="auto" w:fill="auto"/>
                  <w:noWrap/>
                  <w:vAlign w:val="center"/>
                  <w:hideMark/>
                </w:tcPr>
                <w:p w14:paraId="7A92D0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1300</w:t>
                  </w:r>
                </w:p>
              </w:tc>
            </w:tr>
            <w:tr w:rsidR="000C5683" w:rsidRPr="00BD3D54" w14:paraId="6C0ED1DD" w14:textId="77777777" w:rsidTr="00D82237">
              <w:trPr>
                <w:trHeight w:val="456"/>
              </w:trPr>
              <w:tc>
                <w:tcPr>
                  <w:tcW w:w="562" w:type="dxa"/>
                  <w:shd w:val="clear" w:color="auto" w:fill="auto"/>
                  <w:noWrap/>
                  <w:vAlign w:val="center"/>
                  <w:hideMark/>
                </w:tcPr>
                <w:p w14:paraId="215F30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133</w:t>
                  </w:r>
                </w:p>
              </w:tc>
              <w:tc>
                <w:tcPr>
                  <w:tcW w:w="1134" w:type="dxa"/>
                  <w:shd w:val="clear" w:color="auto" w:fill="auto"/>
                  <w:vAlign w:val="center"/>
                  <w:hideMark/>
                </w:tcPr>
                <w:p w14:paraId="5BE24B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03* </w:t>
                  </w:r>
                </w:p>
              </w:tc>
              <w:tc>
                <w:tcPr>
                  <w:tcW w:w="5388" w:type="dxa"/>
                  <w:shd w:val="clear" w:color="auto" w:fill="auto"/>
                  <w:vAlign w:val="center"/>
                  <w:hideMark/>
                </w:tcPr>
                <w:p w14:paraId="137756B4" w14:textId="443602E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7" w:type="dxa"/>
                  <w:shd w:val="clear" w:color="auto" w:fill="auto"/>
                  <w:noWrap/>
                  <w:vAlign w:val="center"/>
                  <w:hideMark/>
                </w:tcPr>
                <w:p w14:paraId="6445EB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97296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29BA6F90" w14:textId="77777777" w:rsidTr="00D82237">
              <w:trPr>
                <w:trHeight w:val="456"/>
              </w:trPr>
              <w:tc>
                <w:tcPr>
                  <w:tcW w:w="562" w:type="dxa"/>
                  <w:shd w:val="clear" w:color="auto" w:fill="auto"/>
                  <w:noWrap/>
                  <w:vAlign w:val="center"/>
                  <w:hideMark/>
                </w:tcPr>
                <w:p w14:paraId="0F9604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134</w:t>
                  </w:r>
                </w:p>
              </w:tc>
              <w:tc>
                <w:tcPr>
                  <w:tcW w:w="1134" w:type="dxa"/>
                  <w:shd w:val="clear" w:color="auto" w:fill="auto"/>
                  <w:vAlign w:val="center"/>
                  <w:hideMark/>
                </w:tcPr>
                <w:p w14:paraId="093278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04* </w:t>
                  </w:r>
                </w:p>
              </w:tc>
              <w:tc>
                <w:tcPr>
                  <w:tcW w:w="5388" w:type="dxa"/>
                  <w:shd w:val="clear" w:color="auto" w:fill="auto"/>
                  <w:vAlign w:val="center"/>
                  <w:hideMark/>
                </w:tcPr>
                <w:p w14:paraId="70408F67" w14:textId="671B2E5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i ciecze macierzyste </w:t>
                  </w:r>
                </w:p>
              </w:tc>
              <w:tc>
                <w:tcPr>
                  <w:tcW w:w="1137" w:type="dxa"/>
                  <w:shd w:val="clear" w:color="auto" w:fill="auto"/>
                  <w:noWrap/>
                  <w:vAlign w:val="center"/>
                  <w:hideMark/>
                </w:tcPr>
                <w:p w14:paraId="77CA59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8E30E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074834D" w14:textId="77777777" w:rsidTr="00D82237">
              <w:trPr>
                <w:trHeight w:val="456"/>
              </w:trPr>
              <w:tc>
                <w:tcPr>
                  <w:tcW w:w="562" w:type="dxa"/>
                  <w:shd w:val="clear" w:color="auto" w:fill="auto"/>
                  <w:noWrap/>
                  <w:vAlign w:val="center"/>
                  <w:hideMark/>
                </w:tcPr>
                <w:p w14:paraId="7056B2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135</w:t>
                  </w:r>
                </w:p>
              </w:tc>
              <w:tc>
                <w:tcPr>
                  <w:tcW w:w="1134" w:type="dxa"/>
                  <w:shd w:val="clear" w:color="auto" w:fill="auto"/>
                  <w:vAlign w:val="center"/>
                  <w:hideMark/>
                </w:tcPr>
                <w:p w14:paraId="490C40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07* </w:t>
                  </w:r>
                </w:p>
              </w:tc>
              <w:tc>
                <w:tcPr>
                  <w:tcW w:w="5388" w:type="dxa"/>
                  <w:shd w:val="clear" w:color="auto" w:fill="auto"/>
                  <w:vAlign w:val="center"/>
                  <w:hideMark/>
                </w:tcPr>
                <w:p w14:paraId="760256E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7" w:type="dxa"/>
                  <w:shd w:val="clear" w:color="auto" w:fill="auto"/>
                  <w:noWrap/>
                  <w:vAlign w:val="center"/>
                  <w:hideMark/>
                </w:tcPr>
                <w:p w14:paraId="52CC41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1010D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5300087" w14:textId="77777777" w:rsidTr="00D82237">
              <w:trPr>
                <w:trHeight w:val="288"/>
              </w:trPr>
              <w:tc>
                <w:tcPr>
                  <w:tcW w:w="562" w:type="dxa"/>
                  <w:shd w:val="clear" w:color="auto" w:fill="auto"/>
                  <w:noWrap/>
                  <w:vAlign w:val="center"/>
                  <w:hideMark/>
                </w:tcPr>
                <w:p w14:paraId="30DDE2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136</w:t>
                  </w:r>
                </w:p>
              </w:tc>
              <w:tc>
                <w:tcPr>
                  <w:tcW w:w="1134" w:type="dxa"/>
                  <w:shd w:val="clear" w:color="auto" w:fill="auto"/>
                  <w:vAlign w:val="center"/>
                  <w:hideMark/>
                </w:tcPr>
                <w:p w14:paraId="4B3745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08* </w:t>
                  </w:r>
                </w:p>
              </w:tc>
              <w:tc>
                <w:tcPr>
                  <w:tcW w:w="5388" w:type="dxa"/>
                  <w:shd w:val="clear" w:color="auto" w:fill="auto"/>
                  <w:vAlign w:val="center"/>
                  <w:hideMark/>
                </w:tcPr>
                <w:p w14:paraId="226EC66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7" w:type="dxa"/>
                  <w:shd w:val="clear" w:color="auto" w:fill="auto"/>
                  <w:noWrap/>
                  <w:vAlign w:val="center"/>
                  <w:hideMark/>
                </w:tcPr>
                <w:p w14:paraId="0EBEBD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665A9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5FB820E" w14:textId="77777777" w:rsidTr="00D82237">
              <w:trPr>
                <w:trHeight w:val="456"/>
              </w:trPr>
              <w:tc>
                <w:tcPr>
                  <w:tcW w:w="562" w:type="dxa"/>
                  <w:shd w:val="clear" w:color="auto" w:fill="auto"/>
                  <w:noWrap/>
                  <w:vAlign w:val="center"/>
                  <w:hideMark/>
                </w:tcPr>
                <w:p w14:paraId="5D9119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137</w:t>
                  </w:r>
                </w:p>
              </w:tc>
              <w:tc>
                <w:tcPr>
                  <w:tcW w:w="1134" w:type="dxa"/>
                  <w:shd w:val="clear" w:color="auto" w:fill="auto"/>
                  <w:vAlign w:val="center"/>
                  <w:hideMark/>
                </w:tcPr>
                <w:p w14:paraId="2298AB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09* </w:t>
                  </w:r>
                </w:p>
              </w:tc>
              <w:tc>
                <w:tcPr>
                  <w:tcW w:w="5388" w:type="dxa"/>
                  <w:shd w:val="clear" w:color="auto" w:fill="auto"/>
                  <w:vAlign w:val="center"/>
                  <w:hideMark/>
                </w:tcPr>
                <w:p w14:paraId="55EE191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7" w:type="dxa"/>
                  <w:shd w:val="clear" w:color="auto" w:fill="auto"/>
                  <w:noWrap/>
                  <w:vAlign w:val="center"/>
                  <w:hideMark/>
                </w:tcPr>
                <w:p w14:paraId="2A45E1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5E4CF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AF4F4F5" w14:textId="77777777" w:rsidTr="00D82237">
              <w:trPr>
                <w:trHeight w:val="288"/>
              </w:trPr>
              <w:tc>
                <w:tcPr>
                  <w:tcW w:w="562" w:type="dxa"/>
                  <w:shd w:val="clear" w:color="auto" w:fill="auto"/>
                  <w:noWrap/>
                  <w:vAlign w:val="center"/>
                  <w:hideMark/>
                </w:tcPr>
                <w:p w14:paraId="5CB93C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138</w:t>
                  </w:r>
                </w:p>
              </w:tc>
              <w:tc>
                <w:tcPr>
                  <w:tcW w:w="1134" w:type="dxa"/>
                  <w:shd w:val="clear" w:color="auto" w:fill="auto"/>
                  <w:vAlign w:val="center"/>
                  <w:hideMark/>
                </w:tcPr>
                <w:p w14:paraId="495336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10* </w:t>
                  </w:r>
                </w:p>
              </w:tc>
              <w:tc>
                <w:tcPr>
                  <w:tcW w:w="5388" w:type="dxa"/>
                  <w:shd w:val="clear" w:color="auto" w:fill="auto"/>
                  <w:vAlign w:val="center"/>
                  <w:hideMark/>
                </w:tcPr>
                <w:p w14:paraId="186CD53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223C6E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36453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407A2E5" w14:textId="77777777" w:rsidTr="00D82237">
              <w:trPr>
                <w:trHeight w:val="456"/>
              </w:trPr>
              <w:tc>
                <w:tcPr>
                  <w:tcW w:w="562" w:type="dxa"/>
                  <w:shd w:val="clear" w:color="auto" w:fill="auto"/>
                  <w:noWrap/>
                  <w:vAlign w:val="center"/>
                  <w:hideMark/>
                </w:tcPr>
                <w:p w14:paraId="62661B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139</w:t>
                  </w:r>
                </w:p>
              </w:tc>
              <w:tc>
                <w:tcPr>
                  <w:tcW w:w="1134" w:type="dxa"/>
                  <w:shd w:val="clear" w:color="auto" w:fill="auto"/>
                  <w:vAlign w:val="center"/>
                  <w:hideMark/>
                </w:tcPr>
                <w:p w14:paraId="023A7F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03 11* </w:t>
                  </w:r>
                </w:p>
              </w:tc>
              <w:tc>
                <w:tcPr>
                  <w:tcW w:w="5388" w:type="dxa"/>
                  <w:shd w:val="clear" w:color="auto" w:fill="auto"/>
                  <w:vAlign w:val="center"/>
                  <w:hideMark/>
                </w:tcPr>
                <w:p w14:paraId="1947B36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7" w:type="dxa"/>
                  <w:shd w:val="clear" w:color="auto" w:fill="auto"/>
                  <w:noWrap/>
                  <w:vAlign w:val="center"/>
                  <w:hideMark/>
                </w:tcPr>
                <w:p w14:paraId="6EBB1F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BAC17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05180BA" w14:textId="77777777" w:rsidTr="00D82237">
              <w:trPr>
                <w:trHeight w:val="456"/>
              </w:trPr>
              <w:tc>
                <w:tcPr>
                  <w:tcW w:w="562" w:type="dxa"/>
                  <w:shd w:val="clear" w:color="auto" w:fill="auto"/>
                  <w:noWrap/>
                  <w:vAlign w:val="center"/>
                  <w:hideMark/>
                </w:tcPr>
                <w:p w14:paraId="2400F9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140</w:t>
                  </w:r>
                </w:p>
              </w:tc>
              <w:tc>
                <w:tcPr>
                  <w:tcW w:w="1134" w:type="dxa"/>
                  <w:shd w:val="clear" w:color="auto" w:fill="auto"/>
                  <w:vAlign w:val="center"/>
                  <w:hideMark/>
                </w:tcPr>
                <w:p w14:paraId="547309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07 03 12</w:t>
                  </w:r>
                </w:p>
              </w:tc>
              <w:tc>
                <w:tcPr>
                  <w:tcW w:w="5388" w:type="dxa"/>
                  <w:shd w:val="clear" w:color="auto" w:fill="auto"/>
                  <w:vAlign w:val="center"/>
                  <w:hideMark/>
                </w:tcPr>
                <w:p w14:paraId="5C3B1EE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03 11</w:t>
                  </w:r>
                </w:p>
              </w:tc>
              <w:tc>
                <w:tcPr>
                  <w:tcW w:w="1137" w:type="dxa"/>
                  <w:shd w:val="clear" w:color="auto" w:fill="auto"/>
                  <w:noWrap/>
                  <w:vAlign w:val="center"/>
                  <w:hideMark/>
                </w:tcPr>
                <w:p w14:paraId="631CA5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D0EEA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69201C2A" w14:textId="77777777" w:rsidTr="00D82237">
              <w:trPr>
                <w:trHeight w:val="288"/>
              </w:trPr>
              <w:tc>
                <w:tcPr>
                  <w:tcW w:w="562" w:type="dxa"/>
                  <w:shd w:val="clear" w:color="auto" w:fill="auto"/>
                  <w:noWrap/>
                  <w:vAlign w:val="center"/>
                  <w:hideMark/>
                </w:tcPr>
                <w:p w14:paraId="71C42E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141</w:t>
                  </w:r>
                </w:p>
              </w:tc>
              <w:tc>
                <w:tcPr>
                  <w:tcW w:w="1134" w:type="dxa"/>
                  <w:shd w:val="clear" w:color="auto" w:fill="auto"/>
                  <w:vAlign w:val="center"/>
                  <w:hideMark/>
                </w:tcPr>
                <w:p w14:paraId="0E34B5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07 03 99</w:t>
                  </w:r>
                </w:p>
              </w:tc>
              <w:tc>
                <w:tcPr>
                  <w:tcW w:w="5388" w:type="dxa"/>
                  <w:shd w:val="clear" w:color="auto" w:fill="auto"/>
                  <w:vAlign w:val="center"/>
                  <w:hideMark/>
                </w:tcPr>
                <w:p w14:paraId="1730577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349834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E2B2B1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3D6D1F41" w14:textId="77777777" w:rsidTr="00D82237">
              <w:trPr>
                <w:trHeight w:val="288"/>
              </w:trPr>
              <w:tc>
                <w:tcPr>
                  <w:tcW w:w="562" w:type="dxa"/>
                  <w:shd w:val="clear" w:color="auto" w:fill="auto"/>
                  <w:noWrap/>
                  <w:vAlign w:val="center"/>
                  <w:hideMark/>
                </w:tcPr>
                <w:p w14:paraId="0FE574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142</w:t>
                  </w:r>
                </w:p>
              </w:tc>
              <w:tc>
                <w:tcPr>
                  <w:tcW w:w="1134" w:type="dxa"/>
                  <w:shd w:val="clear" w:color="auto" w:fill="auto"/>
                  <w:vAlign w:val="center"/>
                  <w:hideMark/>
                </w:tcPr>
                <w:p w14:paraId="70A641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01* </w:t>
                  </w:r>
                </w:p>
              </w:tc>
              <w:tc>
                <w:tcPr>
                  <w:tcW w:w="5388" w:type="dxa"/>
                  <w:shd w:val="clear" w:color="auto" w:fill="auto"/>
                  <w:vAlign w:val="center"/>
                  <w:hideMark/>
                </w:tcPr>
                <w:p w14:paraId="3521435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7" w:type="dxa"/>
                  <w:shd w:val="clear" w:color="auto" w:fill="auto"/>
                  <w:noWrap/>
                  <w:vAlign w:val="center"/>
                  <w:hideMark/>
                </w:tcPr>
                <w:p w14:paraId="5820F8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3D92B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3262451E" w14:textId="77777777" w:rsidTr="00D82237">
              <w:trPr>
                <w:trHeight w:val="456"/>
              </w:trPr>
              <w:tc>
                <w:tcPr>
                  <w:tcW w:w="562" w:type="dxa"/>
                  <w:shd w:val="clear" w:color="auto" w:fill="auto"/>
                  <w:noWrap/>
                  <w:vAlign w:val="center"/>
                  <w:hideMark/>
                </w:tcPr>
                <w:p w14:paraId="1E54DC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143</w:t>
                  </w:r>
                </w:p>
              </w:tc>
              <w:tc>
                <w:tcPr>
                  <w:tcW w:w="1134" w:type="dxa"/>
                  <w:shd w:val="clear" w:color="auto" w:fill="auto"/>
                  <w:vAlign w:val="center"/>
                  <w:hideMark/>
                </w:tcPr>
                <w:p w14:paraId="388F82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03* </w:t>
                  </w:r>
                </w:p>
              </w:tc>
              <w:tc>
                <w:tcPr>
                  <w:tcW w:w="5388" w:type="dxa"/>
                  <w:shd w:val="clear" w:color="auto" w:fill="auto"/>
                  <w:vAlign w:val="center"/>
                  <w:hideMark/>
                </w:tcPr>
                <w:p w14:paraId="749B396F" w14:textId="2314359F"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7" w:type="dxa"/>
                  <w:shd w:val="clear" w:color="auto" w:fill="auto"/>
                  <w:noWrap/>
                  <w:vAlign w:val="center"/>
                  <w:hideMark/>
                </w:tcPr>
                <w:p w14:paraId="01F754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872AC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6BFD3445" w14:textId="77777777" w:rsidTr="00D82237">
              <w:trPr>
                <w:trHeight w:val="456"/>
              </w:trPr>
              <w:tc>
                <w:tcPr>
                  <w:tcW w:w="562" w:type="dxa"/>
                  <w:shd w:val="clear" w:color="auto" w:fill="auto"/>
                  <w:noWrap/>
                  <w:vAlign w:val="center"/>
                  <w:hideMark/>
                </w:tcPr>
                <w:p w14:paraId="7F0262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144</w:t>
                  </w:r>
                </w:p>
              </w:tc>
              <w:tc>
                <w:tcPr>
                  <w:tcW w:w="1134" w:type="dxa"/>
                  <w:shd w:val="clear" w:color="auto" w:fill="auto"/>
                  <w:vAlign w:val="center"/>
                  <w:hideMark/>
                </w:tcPr>
                <w:p w14:paraId="1976DA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04* </w:t>
                  </w:r>
                </w:p>
              </w:tc>
              <w:tc>
                <w:tcPr>
                  <w:tcW w:w="5388" w:type="dxa"/>
                  <w:shd w:val="clear" w:color="auto" w:fill="auto"/>
                  <w:vAlign w:val="center"/>
                  <w:hideMark/>
                </w:tcPr>
                <w:p w14:paraId="7FB00F50" w14:textId="5959DFE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i ciecze macierzyste </w:t>
                  </w:r>
                </w:p>
              </w:tc>
              <w:tc>
                <w:tcPr>
                  <w:tcW w:w="1137" w:type="dxa"/>
                  <w:shd w:val="clear" w:color="auto" w:fill="auto"/>
                  <w:noWrap/>
                  <w:vAlign w:val="center"/>
                  <w:hideMark/>
                </w:tcPr>
                <w:p w14:paraId="204862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3F9AA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2BC20BA7" w14:textId="77777777" w:rsidTr="00D82237">
              <w:trPr>
                <w:trHeight w:val="456"/>
              </w:trPr>
              <w:tc>
                <w:tcPr>
                  <w:tcW w:w="562" w:type="dxa"/>
                  <w:shd w:val="clear" w:color="auto" w:fill="auto"/>
                  <w:noWrap/>
                  <w:vAlign w:val="center"/>
                  <w:hideMark/>
                </w:tcPr>
                <w:p w14:paraId="6BCB37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145</w:t>
                  </w:r>
                </w:p>
              </w:tc>
              <w:tc>
                <w:tcPr>
                  <w:tcW w:w="1134" w:type="dxa"/>
                  <w:shd w:val="clear" w:color="auto" w:fill="auto"/>
                  <w:vAlign w:val="center"/>
                  <w:hideMark/>
                </w:tcPr>
                <w:p w14:paraId="6E295D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07* </w:t>
                  </w:r>
                </w:p>
              </w:tc>
              <w:tc>
                <w:tcPr>
                  <w:tcW w:w="5388" w:type="dxa"/>
                  <w:shd w:val="clear" w:color="auto" w:fill="auto"/>
                  <w:vAlign w:val="center"/>
                  <w:hideMark/>
                </w:tcPr>
                <w:p w14:paraId="43FEE00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7" w:type="dxa"/>
                  <w:shd w:val="clear" w:color="auto" w:fill="auto"/>
                  <w:noWrap/>
                  <w:vAlign w:val="center"/>
                  <w:hideMark/>
                </w:tcPr>
                <w:p w14:paraId="23E52C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9E75C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D222202" w14:textId="77777777" w:rsidTr="00D82237">
              <w:trPr>
                <w:trHeight w:val="288"/>
              </w:trPr>
              <w:tc>
                <w:tcPr>
                  <w:tcW w:w="562" w:type="dxa"/>
                  <w:shd w:val="clear" w:color="auto" w:fill="auto"/>
                  <w:noWrap/>
                  <w:vAlign w:val="center"/>
                  <w:hideMark/>
                </w:tcPr>
                <w:p w14:paraId="4E45C5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146</w:t>
                  </w:r>
                </w:p>
              </w:tc>
              <w:tc>
                <w:tcPr>
                  <w:tcW w:w="1134" w:type="dxa"/>
                  <w:shd w:val="clear" w:color="auto" w:fill="auto"/>
                  <w:vAlign w:val="center"/>
                  <w:hideMark/>
                </w:tcPr>
                <w:p w14:paraId="65B11D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08* </w:t>
                  </w:r>
                </w:p>
              </w:tc>
              <w:tc>
                <w:tcPr>
                  <w:tcW w:w="5388" w:type="dxa"/>
                  <w:shd w:val="clear" w:color="auto" w:fill="auto"/>
                  <w:vAlign w:val="center"/>
                  <w:hideMark/>
                </w:tcPr>
                <w:p w14:paraId="56B3A81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7" w:type="dxa"/>
                  <w:shd w:val="clear" w:color="auto" w:fill="auto"/>
                  <w:noWrap/>
                  <w:vAlign w:val="center"/>
                  <w:hideMark/>
                </w:tcPr>
                <w:p w14:paraId="4544D2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C477A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324DC9A" w14:textId="77777777" w:rsidTr="00D82237">
              <w:trPr>
                <w:trHeight w:val="456"/>
              </w:trPr>
              <w:tc>
                <w:tcPr>
                  <w:tcW w:w="562" w:type="dxa"/>
                  <w:shd w:val="clear" w:color="auto" w:fill="auto"/>
                  <w:noWrap/>
                  <w:vAlign w:val="center"/>
                  <w:hideMark/>
                </w:tcPr>
                <w:p w14:paraId="017F86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147</w:t>
                  </w:r>
                </w:p>
              </w:tc>
              <w:tc>
                <w:tcPr>
                  <w:tcW w:w="1134" w:type="dxa"/>
                  <w:shd w:val="clear" w:color="auto" w:fill="auto"/>
                  <w:vAlign w:val="center"/>
                  <w:hideMark/>
                </w:tcPr>
                <w:p w14:paraId="1448C2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09* </w:t>
                  </w:r>
                </w:p>
              </w:tc>
              <w:tc>
                <w:tcPr>
                  <w:tcW w:w="5388" w:type="dxa"/>
                  <w:shd w:val="clear" w:color="auto" w:fill="auto"/>
                  <w:vAlign w:val="center"/>
                  <w:hideMark/>
                </w:tcPr>
                <w:p w14:paraId="466527A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7" w:type="dxa"/>
                  <w:shd w:val="clear" w:color="auto" w:fill="auto"/>
                  <w:noWrap/>
                  <w:vAlign w:val="center"/>
                  <w:hideMark/>
                </w:tcPr>
                <w:p w14:paraId="31AE40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04FE197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E74104A" w14:textId="77777777" w:rsidTr="00D82237">
              <w:trPr>
                <w:trHeight w:val="288"/>
              </w:trPr>
              <w:tc>
                <w:tcPr>
                  <w:tcW w:w="562" w:type="dxa"/>
                  <w:shd w:val="clear" w:color="auto" w:fill="auto"/>
                  <w:noWrap/>
                  <w:vAlign w:val="center"/>
                  <w:hideMark/>
                </w:tcPr>
                <w:p w14:paraId="582FD4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148</w:t>
                  </w:r>
                </w:p>
              </w:tc>
              <w:tc>
                <w:tcPr>
                  <w:tcW w:w="1134" w:type="dxa"/>
                  <w:shd w:val="clear" w:color="auto" w:fill="auto"/>
                  <w:vAlign w:val="center"/>
                  <w:hideMark/>
                </w:tcPr>
                <w:p w14:paraId="3DE56F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10* </w:t>
                  </w:r>
                </w:p>
              </w:tc>
              <w:tc>
                <w:tcPr>
                  <w:tcW w:w="5388" w:type="dxa"/>
                  <w:shd w:val="clear" w:color="auto" w:fill="auto"/>
                  <w:vAlign w:val="center"/>
                  <w:hideMark/>
                </w:tcPr>
                <w:p w14:paraId="25F9171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5FF864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74433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66202EA" w14:textId="77777777" w:rsidTr="00D82237">
              <w:trPr>
                <w:trHeight w:val="456"/>
              </w:trPr>
              <w:tc>
                <w:tcPr>
                  <w:tcW w:w="562" w:type="dxa"/>
                  <w:shd w:val="clear" w:color="auto" w:fill="auto"/>
                  <w:noWrap/>
                  <w:vAlign w:val="center"/>
                  <w:hideMark/>
                </w:tcPr>
                <w:p w14:paraId="75A1D0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149</w:t>
                  </w:r>
                </w:p>
              </w:tc>
              <w:tc>
                <w:tcPr>
                  <w:tcW w:w="1134" w:type="dxa"/>
                  <w:shd w:val="clear" w:color="auto" w:fill="auto"/>
                  <w:vAlign w:val="center"/>
                  <w:hideMark/>
                </w:tcPr>
                <w:p w14:paraId="5BDB0E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11* </w:t>
                  </w:r>
                </w:p>
              </w:tc>
              <w:tc>
                <w:tcPr>
                  <w:tcW w:w="5388" w:type="dxa"/>
                  <w:shd w:val="clear" w:color="auto" w:fill="auto"/>
                  <w:vAlign w:val="center"/>
                  <w:hideMark/>
                </w:tcPr>
                <w:p w14:paraId="7DD4357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7" w:type="dxa"/>
                  <w:shd w:val="clear" w:color="auto" w:fill="auto"/>
                  <w:noWrap/>
                  <w:vAlign w:val="center"/>
                  <w:hideMark/>
                </w:tcPr>
                <w:p w14:paraId="511463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62A0D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D90ED14" w14:textId="77777777" w:rsidTr="00D82237">
              <w:trPr>
                <w:trHeight w:val="456"/>
              </w:trPr>
              <w:tc>
                <w:tcPr>
                  <w:tcW w:w="562" w:type="dxa"/>
                  <w:shd w:val="clear" w:color="auto" w:fill="auto"/>
                  <w:noWrap/>
                  <w:vAlign w:val="center"/>
                  <w:hideMark/>
                </w:tcPr>
                <w:p w14:paraId="5916B6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150</w:t>
                  </w:r>
                </w:p>
              </w:tc>
              <w:tc>
                <w:tcPr>
                  <w:tcW w:w="1134" w:type="dxa"/>
                  <w:shd w:val="clear" w:color="auto" w:fill="auto"/>
                  <w:vAlign w:val="center"/>
                  <w:hideMark/>
                </w:tcPr>
                <w:p w14:paraId="57768B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07 04 12</w:t>
                  </w:r>
                </w:p>
              </w:tc>
              <w:tc>
                <w:tcPr>
                  <w:tcW w:w="5388" w:type="dxa"/>
                  <w:shd w:val="clear" w:color="auto" w:fill="auto"/>
                  <w:vAlign w:val="center"/>
                  <w:hideMark/>
                </w:tcPr>
                <w:p w14:paraId="79C749C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04 11</w:t>
                  </w:r>
                </w:p>
              </w:tc>
              <w:tc>
                <w:tcPr>
                  <w:tcW w:w="1137" w:type="dxa"/>
                  <w:shd w:val="clear" w:color="auto" w:fill="auto"/>
                  <w:noWrap/>
                  <w:vAlign w:val="center"/>
                  <w:hideMark/>
                </w:tcPr>
                <w:p w14:paraId="6D66CC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BCFCA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1338AA7F" w14:textId="77777777" w:rsidTr="00D82237">
              <w:trPr>
                <w:trHeight w:val="288"/>
              </w:trPr>
              <w:tc>
                <w:tcPr>
                  <w:tcW w:w="562" w:type="dxa"/>
                  <w:shd w:val="clear" w:color="auto" w:fill="auto"/>
                  <w:noWrap/>
                  <w:vAlign w:val="center"/>
                  <w:hideMark/>
                </w:tcPr>
                <w:p w14:paraId="0BE3CA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151</w:t>
                  </w:r>
                </w:p>
              </w:tc>
              <w:tc>
                <w:tcPr>
                  <w:tcW w:w="1134" w:type="dxa"/>
                  <w:shd w:val="clear" w:color="auto" w:fill="auto"/>
                  <w:vAlign w:val="center"/>
                  <w:hideMark/>
                </w:tcPr>
                <w:p w14:paraId="3CDB2B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13* </w:t>
                  </w:r>
                </w:p>
              </w:tc>
              <w:tc>
                <w:tcPr>
                  <w:tcW w:w="5388" w:type="dxa"/>
                  <w:shd w:val="clear" w:color="auto" w:fill="auto"/>
                  <w:vAlign w:val="center"/>
                  <w:hideMark/>
                </w:tcPr>
                <w:p w14:paraId="3F2FC2E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zawierające substancje niebezpieczne </w:t>
                  </w:r>
                </w:p>
              </w:tc>
              <w:tc>
                <w:tcPr>
                  <w:tcW w:w="1137" w:type="dxa"/>
                  <w:shd w:val="clear" w:color="auto" w:fill="auto"/>
                  <w:noWrap/>
                  <w:vAlign w:val="center"/>
                  <w:hideMark/>
                </w:tcPr>
                <w:p w14:paraId="265552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258C9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07C29384" w14:textId="77777777" w:rsidTr="00D82237">
              <w:trPr>
                <w:trHeight w:val="288"/>
              </w:trPr>
              <w:tc>
                <w:tcPr>
                  <w:tcW w:w="562" w:type="dxa"/>
                  <w:shd w:val="clear" w:color="auto" w:fill="auto"/>
                  <w:noWrap/>
                  <w:vAlign w:val="center"/>
                  <w:hideMark/>
                </w:tcPr>
                <w:p w14:paraId="7FF18B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152</w:t>
                  </w:r>
                </w:p>
              </w:tc>
              <w:tc>
                <w:tcPr>
                  <w:tcW w:w="1134" w:type="dxa"/>
                  <w:shd w:val="clear" w:color="auto" w:fill="auto"/>
                  <w:vAlign w:val="center"/>
                  <w:hideMark/>
                </w:tcPr>
                <w:p w14:paraId="70750A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04 80* </w:t>
                  </w:r>
                </w:p>
              </w:tc>
              <w:tc>
                <w:tcPr>
                  <w:tcW w:w="5388" w:type="dxa"/>
                  <w:shd w:val="clear" w:color="auto" w:fill="auto"/>
                  <w:vAlign w:val="center"/>
                  <w:hideMark/>
                </w:tcPr>
                <w:p w14:paraId="5518F46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w:t>
                  </w:r>
                </w:p>
              </w:tc>
              <w:tc>
                <w:tcPr>
                  <w:tcW w:w="1137" w:type="dxa"/>
                  <w:shd w:val="clear" w:color="auto" w:fill="auto"/>
                  <w:noWrap/>
                  <w:vAlign w:val="center"/>
                  <w:hideMark/>
                </w:tcPr>
                <w:p w14:paraId="3965EC5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62796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1BE542BE" w14:textId="77777777" w:rsidTr="00D82237">
              <w:trPr>
                <w:trHeight w:val="456"/>
              </w:trPr>
              <w:tc>
                <w:tcPr>
                  <w:tcW w:w="562" w:type="dxa"/>
                  <w:shd w:val="clear" w:color="auto" w:fill="auto"/>
                  <w:noWrap/>
                  <w:vAlign w:val="center"/>
                  <w:hideMark/>
                </w:tcPr>
                <w:p w14:paraId="4EA1E0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153</w:t>
                  </w:r>
                </w:p>
              </w:tc>
              <w:tc>
                <w:tcPr>
                  <w:tcW w:w="1134" w:type="dxa"/>
                  <w:shd w:val="clear" w:color="auto" w:fill="auto"/>
                  <w:vAlign w:val="center"/>
                  <w:hideMark/>
                </w:tcPr>
                <w:p w14:paraId="331F4B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07 04 81</w:t>
                  </w:r>
                </w:p>
              </w:tc>
              <w:tc>
                <w:tcPr>
                  <w:tcW w:w="5388" w:type="dxa"/>
                  <w:shd w:val="clear" w:color="auto" w:fill="auto"/>
                  <w:vAlign w:val="center"/>
                  <w:hideMark/>
                </w:tcPr>
                <w:p w14:paraId="52A5B8A1" w14:textId="67EFF4F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07 04 80</w:t>
                  </w:r>
                </w:p>
              </w:tc>
              <w:tc>
                <w:tcPr>
                  <w:tcW w:w="1137" w:type="dxa"/>
                  <w:shd w:val="clear" w:color="auto" w:fill="auto"/>
                  <w:noWrap/>
                  <w:vAlign w:val="center"/>
                  <w:hideMark/>
                </w:tcPr>
                <w:p w14:paraId="3AA8E1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BDE58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2BD687E" w14:textId="77777777" w:rsidTr="00D82237">
              <w:trPr>
                <w:trHeight w:val="288"/>
              </w:trPr>
              <w:tc>
                <w:tcPr>
                  <w:tcW w:w="562" w:type="dxa"/>
                  <w:shd w:val="clear" w:color="auto" w:fill="auto"/>
                  <w:noWrap/>
                  <w:vAlign w:val="center"/>
                  <w:hideMark/>
                </w:tcPr>
                <w:p w14:paraId="453E40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154</w:t>
                  </w:r>
                </w:p>
              </w:tc>
              <w:tc>
                <w:tcPr>
                  <w:tcW w:w="1134" w:type="dxa"/>
                  <w:shd w:val="clear" w:color="auto" w:fill="auto"/>
                  <w:vAlign w:val="center"/>
                  <w:hideMark/>
                </w:tcPr>
                <w:p w14:paraId="0034A1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07 04 99</w:t>
                  </w:r>
                </w:p>
              </w:tc>
              <w:tc>
                <w:tcPr>
                  <w:tcW w:w="5388" w:type="dxa"/>
                  <w:shd w:val="clear" w:color="auto" w:fill="auto"/>
                  <w:vAlign w:val="center"/>
                  <w:hideMark/>
                </w:tcPr>
                <w:p w14:paraId="7E2B91C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6883C1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1B0B2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666F13C" w14:textId="77777777" w:rsidTr="00D82237">
              <w:trPr>
                <w:trHeight w:val="288"/>
              </w:trPr>
              <w:tc>
                <w:tcPr>
                  <w:tcW w:w="562" w:type="dxa"/>
                  <w:shd w:val="clear" w:color="auto" w:fill="auto"/>
                  <w:noWrap/>
                  <w:vAlign w:val="center"/>
                  <w:hideMark/>
                </w:tcPr>
                <w:p w14:paraId="075E6A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155</w:t>
                  </w:r>
                </w:p>
              </w:tc>
              <w:tc>
                <w:tcPr>
                  <w:tcW w:w="1134" w:type="dxa"/>
                  <w:shd w:val="clear" w:color="auto" w:fill="auto"/>
                  <w:vAlign w:val="center"/>
                  <w:hideMark/>
                </w:tcPr>
                <w:p w14:paraId="4C375A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01* </w:t>
                  </w:r>
                </w:p>
              </w:tc>
              <w:tc>
                <w:tcPr>
                  <w:tcW w:w="5388" w:type="dxa"/>
                  <w:shd w:val="clear" w:color="auto" w:fill="auto"/>
                  <w:vAlign w:val="center"/>
                  <w:hideMark/>
                </w:tcPr>
                <w:p w14:paraId="02934C3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7" w:type="dxa"/>
                  <w:shd w:val="clear" w:color="auto" w:fill="auto"/>
                  <w:noWrap/>
                  <w:vAlign w:val="center"/>
                  <w:hideMark/>
                </w:tcPr>
                <w:p w14:paraId="67E012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A3C4D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211DCCEA" w14:textId="77777777" w:rsidTr="00D82237">
              <w:trPr>
                <w:trHeight w:val="456"/>
              </w:trPr>
              <w:tc>
                <w:tcPr>
                  <w:tcW w:w="562" w:type="dxa"/>
                  <w:shd w:val="clear" w:color="auto" w:fill="auto"/>
                  <w:noWrap/>
                  <w:vAlign w:val="center"/>
                  <w:hideMark/>
                </w:tcPr>
                <w:p w14:paraId="064137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156</w:t>
                  </w:r>
                </w:p>
              </w:tc>
              <w:tc>
                <w:tcPr>
                  <w:tcW w:w="1134" w:type="dxa"/>
                  <w:shd w:val="clear" w:color="auto" w:fill="auto"/>
                  <w:vAlign w:val="center"/>
                  <w:hideMark/>
                </w:tcPr>
                <w:p w14:paraId="0F0A80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03* </w:t>
                  </w:r>
                </w:p>
              </w:tc>
              <w:tc>
                <w:tcPr>
                  <w:tcW w:w="5388" w:type="dxa"/>
                  <w:shd w:val="clear" w:color="auto" w:fill="auto"/>
                  <w:vAlign w:val="center"/>
                  <w:hideMark/>
                </w:tcPr>
                <w:p w14:paraId="20E0F721" w14:textId="31D7CCD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7" w:type="dxa"/>
                  <w:shd w:val="clear" w:color="auto" w:fill="auto"/>
                  <w:noWrap/>
                  <w:vAlign w:val="center"/>
                  <w:hideMark/>
                </w:tcPr>
                <w:p w14:paraId="717581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3FECD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7BEAC5AD" w14:textId="77777777" w:rsidTr="00D82237">
              <w:trPr>
                <w:trHeight w:val="456"/>
              </w:trPr>
              <w:tc>
                <w:tcPr>
                  <w:tcW w:w="562" w:type="dxa"/>
                  <w:shd w:val="clear" w:color="auto" w:fill="auto"/>
                  <w:noWrap/>
                  <w:vAlign w:val="center"/>
                  <w:hideMark/>
                </w:tcPr>
                <w:p w14:paraId="0F4AEF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157</w:t>
                  </w:r>
                </w:p>
              </w:tc>
              <w:tc>
                <w:tcPr>
                  <w:tcW w:w="1134" w:type="dxa"/>
                  <w:shd w:val="clear" w:color="auto" w:fill="auto"/>
                  <w:vAlign w:val="center"/>
                  <w:hideMark/>
                </w:tcPr>
                <w:p w14:paraId="48DA4C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04* </w:t>
                  </w:r>
                </w:p>
              </w:tc>
              <w:tc>
                <w:tcPr>
                  <w:tcW w:w="5388" w:type="dxa"/>
                  <w:shd w:val="clear" w:color="auto" w:fill="auto"/>
                  <w:vAlign w:val="center"/>
                  <w:hideMark/>
                </w:tcPr>
                <w:p w14:paraId="79B45209" w14:textId="3EDB2C1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i ciecze macierzyste </w:t>
                  </w:r>
                </w:p>
              </w:tc>
              <w:tc>
                <w:tcPr>
                  <w:tcW w:w="1137" w:type="dxa"/>
                  <w:shd w:val="clear" w:color="auto" w:fill="auto"/>
                  <w:noWrap/>
                  <w:vAlign w:val="center"/>
                  <w:hideMark/>
                </w:tcPr>
                <w:p w14:paraId="15BC17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BD23F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1DA80EBB" w14:textId="77777777" w:rsidTr="00D82237">
              <w:trPr>
                <w:trHeight w:val="456"/>
              </w:trPr>
              <w:tc>
                <w:tcPr>
                  <w:tcW w:w="562" w:type="dxa"/>
                  <w:shd w:val="clear" w:color="auto" w:fill="auto"/>
                  <w:noWrap/>
                  <w:vAlign w:val="center"/>
                  <w:hideMark/>
                </w:tcPr>
                <w:p w14:paraId="78AE7D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158</w:t>
                  </w:r>
                </w:p>
              </w:tc>
              <w:tc>
                <w:tcPr>
                  <w:tcW w:w="1134" w:type="dxa"/>
                  <w:shd w:val="clear" w:color="auto" w:fill="auto"/>
                  <w:vAlign w:val="center"/>
                  <w:hideMark/>
                </w:tcPr>
                <w:p w14:paraId="591B0A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07* </w:t>
                  </w:r>
                </w:p>
              </w:tc>
              <w:tc>
                <w:tcPr>
                  <w:tcW w:w="5388" w:type="dxa"/>
                  <w:shd w:val="clear" w:color="auto" w:fill="auto"/>
                  <w:vAlign w:val="center"/>
                  <w:hideMark/>
                </w:tcPr>
                <w:p w14:paraId="7D81567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7" w:type="dxa"/>
                  <w:shd w:val="clear" w:color="auto" w:fill="auto"/>
                  <w:noWrap/>
                  <w:vAlign w:val="center"/>
                  <w:hideMark/>
                </w:tcPr>
                <w:p w14:paraId="65DEE2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2AFCF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3CEF6C5D" w14:textId="77777777" w:rsidTr="00D82237">
              <w:trPr>
                <w:trHeight w:val="288"/>
              </w:trPr>
              <w:tc>
                <w:tcPr>
                  <w:tcW w:w="562" w:type="dxa"/>
                  <w:shd w:val="clear" w:color="auto" w:fill="auto"/>
                  <w:noWrap/>
                  <w:vAlign w:val="center"/>
                  <w:hideMark/>
                </w:tcPr>
                <w:p w14:paraId="5349D4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159</w:t>
                  </w:r>
                </w:p>
              </w:tc>
              <w:tc>
                <w:tcPr>
                  <w:tcW w:w="1134" w:type="dxa"/>
                  <w:shd w:val="clear" w:color="auto" w:fill="auto"/>
                  <w:vAlign w:val="center"/>
                  <w:hideMark/>
                </w:tcPr>
                <w:p w14:paraId="527B77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08* </w:t>
                  </w:r>
                </w:p>
              </w:tc>
              <w:tc>
                <w:tcPr>
                  <w:tcW w:w="5388" w:type="dxa"/>
                  <w:shd w:val="clear" w:color="auto" w:fill="auto"/>
                  <w:vAlign w:val="center"/>
                  <w:hideMark/>
                </w:tcPr>
                <w:p w14:paraId="659A873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7" w:type="dxa"/>
                  <w:shd w:val="clear" w:color="auto" w:fill="auto"/>
                  <w:noWrap/>
                  <w:vAlign w:val="center"/>
                  <w:hideMark/>
                </w:tcPr>
                <w:p w14:paraId="74427F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62823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6B9AA08" w14:textId="77777777" w:rsidTr="00D82237">
              <w:trPr>
                <w:trHeight w:val="456"/>
              </w:trPr>
              <w:tc>
                <w:tcPr>
                  <w:tcW w:w="562" w:type="dxa"/>
                  <w:shd w:val="clear" w:color="auto" w:fill="auto"/>
                  <w:noWrap/>
                  <w:vAlign w:val="center"/>
                  <w:hideMark/>
                </w:tcPr>
                <w:p w14:paraId="481D04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160</w:t>
                  </w:r>
                </w:p>
              </w:tc>
              <w:tc>
                <w:tcPr>
                  <w:tcW w:w="1134" w:type="dxa"/>
                  <w:shd w:val="clear" w:color="auto" w:fill="auto"/>
                  <w:vAlign w:val="center"/>
                  <w:hideMark/>
                </w:tcPr>
                <w:p w14:paraId="1C4DFE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09* </w:t>
                  </w:r>
                </w:p>
              </w:tc>
              <w:tc>
                <w:tcPr>
                  <w:tcW w:w="5388" w:type="dxa"/>
                  <w:shd w:val="clear" w:color="auto" w:fill="auto"/>
                  <w:vAlign w:val="center"/>
                  <w:hideMark/>
                </w:tcPr>
                <w:p w14:paraId="771E8AB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7" w:type="dxa"/>
                  <w:shd w:val="clear" w:color="auto" w:fill="auto"/>
                  <w:noWrap/>
                  <w:vAlign w:val="center"/>
                  <w:hideMark/>
                </w:tcPr>
                <w:p w14:paraId="69BBE5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86005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7CE5BCD" w14:textId="77777777" w:rsidTr="00D82237">
              <w:trPr>
                <w:trHeight w:val="288"/>
              </w:trPr>
              <w:tc>
                <w:tcPr>
                  <w:tcW w:w="562" w:type="dxa"/>
                  <w:shd w:val="clear" w:color="auto" w:fill="auto"/>
                  <w:noWrap/>
                  <w:vAlign w:val="center"/>
                  <w:hideMark/>
                </w:tcPr>
                <w:p w14:paraId="5BBCBD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161</w:t>
                  </w:r>
                </w:p>
              </w:tc>
              <w:tc>
                <w:tcPr>
                  <w:tcW w:w="1134" w:type="dxa"/>
                  <w:shd w:val="clear" w:color="auto" w:fill="auto"/>
                  <w:vAlign w:val="center"/>
                  <w:hideMark/>
                </w:tcPr>
                <w:p w14:paraId="72ADE5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10* </w:t>
                  </w:r>
                </w:p>
              </w:tc>
              <w:tc>
                <w:tcPr>
                  <w:tcW w:w="5388" w:type="dxa"/>
                  <w:shd w:val="clear" w:color="auto" w:fill="auto"/>
                  <w:vAlign w:val="center"/>
                  <w:hideMark/>
                </w:tcPr>
                <w:p w14:paraId="144D45A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73758D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FC446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5C68DAE" w14:textId="77777777" w:rsidTr="00D82237">
              <w:trPr>
                <w:trHeight w:val="456"/>
              </w:trPr>
              <w:tc>
                <w:tcPr>
                  <w:tcW w:w="562" w:type="dxa"/>
                  <w:shd w:val="clear" w:color="auto" w:fill="auto"/>
                  <w:noWrap/>
                  <w:vAlign w:val="center"/>
                  <w:hideMark/>
                </w:tcPr>
                <w:p w14:paraId="32A494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162</w:t>
                  </w:r>
                </w:p>
              </w:tc>
              <w:tc>
                <w:tcPr>
                  <w:tcW w:w="1134" w:type="dxa"/>
                  <w:shd w:val="clear" w:color="auto" w:fill="auto"/>
                  <w:vAlign w:val="center"/>
                  <w:hideMark/>
                </w:tcPr>
                <w:p w14:paraId="6EEA61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11* </w:t>
                  </w:r>
                </w:p>
              </w:tc>
              <w:tc>
                <w:tcPr>
                  <w:tcW w:w="5388" w:type="dxa"/>
                  <w:shd w:val="clear" w:color="auto" w:fill="auto"/>
                  <w:vAlign w:val="center"/>
                  <w:hideMark/>
                </w:tcPr>
                <w:p w14:paraId="30A9C70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7" w:type="dxa"/>
                  <w:shd w:val="clear" w:color="auto" w:fill="auto"/>
                  <w:noWrap/>
                  <w:vAlign w:val="center"/>
                  <w:hideMark/>
                </w:tcPr>
                <w:p w14:paraId="7C4640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E18BA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FBF9C68" w14:textId="77777777" w:rsidTr="00D82237">
              <w:trPr>
                <w:trHeight w:val="456"/>
              </w:trPr>
              <w:tc>
                <w:tcPr>
                  <w:tcW w:w="562" w:type="dxa"/>
                  <w:shd w:val="clear" w:color="auto" w:fill="auto"/>
                  <w:noWrap/>
                  <w:vAlign w:val="center"/>
                  <w:hideMark/>
                </w:tcPr>
                <w:p w14:paraId="2D35FF5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163</w:t>
                  </w:r>
                </w:p>
              </w:tc>
              <w:tc>
                <w:tcPr>
                  <w:tcW w:w="1134" w:type="dxa"/>
                  <w:shd w:val="clear" w:color="auto" w:fill="auto"/>
                  <w:vAlign w:val="center"/>
                  <w:hideMark/>
                </w:tcPr>
                <w:p w14:paraId="0B9075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07 05 12</w:t>
                  </w:r>
                </w:p>
              </w:tc>
              <w:tc>
                <w:tcPr>
                  <w:tcW w:w="5388" w:type="dxa"/>
                  <w:shd w:val="clear" w:color="auto" w:fill="auto"/>
                  <w:vAlign w:val="center"/>
                  <w:hideMark/>
                </w:tcPr>
                <w:p w14:paraId="3FEF2C9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05 11</w:t>
                  </w:r>
                </w:p>
              </w:tc>
              <w:tc>
                <w:tcPr>
                  <w:tcW w:w="1137" w:type="dxa"/>
                  <w:shd w:val="clear" w:color="auto" w:fill="auto"/>
                  <w:noWrap/>
                  <w:vAlign w:val="center"/>
                  <w:hideMark/>
                </w:tcPr>
                <w:p w14:paraId="558F29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025A8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115B1B7B" w14:textId="77777777" w:rsidTr="00D82237">
              <w:trPr>
                <w:trHeight w:val="288"/>
              </w:trPr>
              <w:tc>
                <w:tcPr>
                  <w:tcW w:w="562" w:type="dxa"/>
                  <w:shd w:val="clear" w:color="auto" w:fill="auto"/>
                  <w:noWrap/>
                  <w:vAlign w:val="center"/>
                  <w:hideMark/>
                </w:tcPr>
                <w:p w14:paraId="24E03F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164</w:t>
                  </w:r>
                </w:p>
              </w:tc>
              <w:tc>
                <w:tcPr>
                  <w:tcW w:w="1134" w:type="dxa"/>
                  <w:shd w:val="clear" w:color="auto" w:fill="auto"/>
                  <w:vAlign w:val="center"/>
                  <w:hideMark/>
                </w:tcPr>
                <w:p w14:paraId="49F9F6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13* </w:t>
                  </w:r>
                </w:p>
              </w:tc>
              <w:tc>
                <w:tcPr>
                  <w:tcW w:w="5388" w:type="dxa"/>
                  <w:shd w:val="clear" w:color="auto" w:fill="auto"/>
                  <w:vAlign w:val="center"/>
                  <w:hideMark/>
                </w:tcPr>
                <w:p w14:paraId="1565DEE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zawierające substancje niebezpieczne </w:t>
                  </w:r>
                </w:p>
              </w:tc>
              <w:tc>
                <w:tcPr>
                  <w:tcW w:w="1137" w:type="dxa"/>
                  <w:shd w:val="clear" w:color="auto" w:fill="auto"/>
                  <w:noWrap/>
                  <w:vAlign w:val="center"/>
                  <w:hideMark/>
                </w:tcPr>
                <w:p w14:paraId="002469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FE9A4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21D6A3D4" w14:textId="77777777" w:rsidTr="00D82237">
              <w:trPr>
                <w:trHeight w:val="288"/>
              </w:trPr>
              <w:tc>
                <w:tcPr>
                  <w:tcW w:w="562" w:type="dxa"/>
                  <w:shd w:val="clear" w:color="auto" w:fill="auto"/>
                  <w:noWrap/>
                  <w:vAlign w:val="center"/>
                  <w:hideMark/>
                </w:tcPr>
                <w:p w14:paraId="6F3A06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165</w:t>
                  </w:r>
                </w:p>
              </w:tc>
              <w:tc>
                <w:tcPr>
                  <w:tcW w:w="1134" w:type="dxa"/>
                  <w:shd w:val="clear" w:color="auto" w:fill="auto"/>
                  <w:vAlign w:val="center"/>
                  <w:hideMark/>
                </w:tcPr>
                <w:p w14:paraId="201806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07 05 14</w:t>
                  </w:r>
                </w:p>
              </w:tc>
              <w:tc>
                <w:tcPr>
                  <w:tcW w:w="5388" w:type="dxa"/>
                  <w:shd w:val="clear" w:color="auto" w:fill="auto"/>
                  <w:vAlign w:val="center"/>
                  <w:hideMark/>
                </w:tcPr>
                <w:p w14:paraId="54C7738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inne niż wymienione w 07 05 13</w:t>
                  </w:r>
                </w:p>
              </w:tc>
              <w:tc>
                <w:tcPr>
                  <w:tcW w:w="1137" w:type="dxa"/>
                  <w:shd w:val="clear" w:color="auto" w:fill="auto"/>
                  <w:noWrap/>
                  <w:vAlign w:val="center"/>
                  <w:hideMark/>
                </w:tcPr>
                <w:p w14:paraId="02A7C6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98942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87ECB39" w14:textId="77777777" w:rsidTr="00D82237">
              <w:trPr>
                <w:trHeight w:val="456"/>
              </w:trPr>
              <w:tc>
                <w:tcPr>
                  <w:tcW w:w="562" w:type="dxa"/>
                  <w:shd w:val="clear" w:color="auto" w:fill="auto"/>
                  <w:noWrap/>
                  <w:vAlign w:val="center"/>
                  <w:hideMark/>
                </w:tcPr>
                <w:p w14:paraId="4257C5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166</w:t>
                  </w:r>
                </w:p>
              </w:tc>
              <w:tc>
                <w:tcPr>
                  <w:tcW w:w="1134" w:type="dxa"/>
                  <w:shd w:val="clear" w:color="auto" w:fill="auto"/>
                  <w:vAlign w:val="center"/>
                  <w:hideMark/>
                </w:tcPr>
                <w:p w14:paraId="3C4160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05 80* </w:t>
                  </w:r>
                </w:p>
              </w:tc>
              <w:tc>
                <w:tcPr>
                  <w:tcW w:w="5388" w:type="dxa"/>
                  <w:shd w:val="clear" w:color="auto" w:fill="auto"/>
                  <w:vAlign w:val="center"/>
                  <w:hideMark/>
                </w:tcPr>
                <w:p w14:paraId="331CF8A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zawierające substancje niebezpieczne </w:t>
                  </w:r>
                </w:p>
              </w:tc>
              <w:tc>
                <w:tcPr>
                  <w:tcW w:w="1137" w:type="dxa"/>
                  <w:shd w:val="clear" w:color="auto" w:fill="auto"/>
                  <w:noWrap/>
                  <w:vAlign w:val="center"/>
                  <w:hideMark/>
                </w:tcPr>
                <w:p w14:paraId="797C34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CFD9D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785B4DFD" w14:textId="77777777" w:rsidTr="00D82237">
              <w:trPr>
                <w:trHeight w:val="288"/>
              </w:trPr>
              <w:tc>
                <w:tcPr>
                  <w:tcW w:w="562" w:type="dxa"/>
                  <w:shd w:val="clear" w:color="auto" w:fill="auto"/>
                  <w:noWrap/>
                  <w:vAlign w:val="center"/>
                  <w:hideMark/>
                </w:tcPr>
                <w:p w14:paraId="534718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167</w:t>
                  </w:r>
                </w:p>
              </w:tc>
              <w:tc>
                <w:tcPr>
                  <w:tcW w:w="1134" w:type="dxa"/>
                  <w:shd w:val="clear" w:color="auto" w:fill="auto"/>
                  <w:vAlign w:val="center"/>
                  <w:hideMark/>
                </w:tcPr>
                <w:p w14:paraId="699076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07 05 81</w:t>
                  </w:r>
                </w:p>
              </w:tc>
              <w:tc>
                <w:tcPr>
                  <w:tcW w:w="5388" w:type="dxa"/>
                  <w:shd w:val="clear" w:color="auto" w:fill="auto"/>
                  <w:vAlign w:val="center"/>
                  <w:hideMark/>
                </w:tcPr>
                <w:p w14:paraId="660CAB6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ciekłe inne niż wymienione w 07 05 80</w:t>
                  </w:r>
                </w:p>
              </w:tc>
              <w:tc>
                <w:tcPr>
                  <w:tcW w:w="1137" w:type="dxa"/>
                  <w:shd w:val="clear" w:color="auto" w:fill="auto"/>
                  <w:noWrap/>
                  <w:vAlign w:val="center"/>
                  <w:hideMark/>
                </w:tcPr>
                <w:p w14:paraId="0F1980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05D5A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0B031CF5" w14:textId="77777777" w:rsidTr="00D82237">
              <w:trPr>
                <w:trHeight w:val="288"/>
              </w:trPr>
              <w:tc>
                <w:tcPr>
                  <w:tcW w:w="562" w:type="dxa"/>
                  <w:shd w:val="clear" w:color="auto" w:fill="auto"/>
                  <w:noWrap/>
                  <w:vAlign w:val="center"/>
                  <w:hideMark/>
                </w:tcPr>
                <w:p w14:paraId="61CBEA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168</w:t>
                  </w:r>
                </w:p>
              </w:tc>
              <w:tc>
                <w:tcPr>
                  <w:tcW w:w="1134" w:type="dxa"/>
                  <w:shd w:val="clear" w:color="auto" w:fill="auto"/>
                  <w:vAlign w:val="center"/>
                  <w:hideMark/>
                </w:tcPr>
                <w:p w14:paraId="66FCB4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07 05 99</w:t>
                  </w:r>
                </w:p>
              </w:tc>
              <w:tc>
                <w:tcPr>
                  <w:tcW w:w="5388" w:type="dxa"/>
                  <w:shd w:val="clear" w:color="auto" w:fill="auto"/>
                  <w:vAlign w:val="center"/>
                  <w:hideMark/>
                </w:tcPr>
                <w:p w14:paraId="0793A22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45BF6B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B98AB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2952273C" w14:textId="77777777" w:rsidTr="00D82237">
              <w:trPr>
                <w:trHeight w:val="288"/>
              </w:trPr>
              <w:tc>
                <w:tcPr>
                  <w:tcW w:w="562" w:type="dxa"/>
                  <w:shd w:val="clear" w:color="auto" w:fill="auto"/>
                  <w:noWrap/>
                  <w:vAlign w:val="center"/>
                  <w:hideMark/>
                </w:tcPr>
                <w:p w14:paraId="117A9B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169</w:t>
                  </w:r>
                </w:p>
              </w:tc>
              <w:tc>
                <w:tcPr>
                  <w:tcW w:w="1134" w:type="dxa"/>
                  <w:shd w:val="clear" w:color="auto" w:fill="auto"/>
                  <w:vAlign w:val="center"/>
                  <w:hideMark/>
                </w:tcPr>
                <w:p w14:paraId="27B7D5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01* </w:t>
                  </w:r>
                </w:p>
              </w:tc>
              <w:tc>
                <w:tcPr>
                  <w:tcW w:w="5388" w:type="dxa"/>
                  <w:shd w:val="clear" w:color="auto" w:fill="auto"/>
                  <w:vAlign w:val="center"/>
                  <w:hideMark/>
                </w:tcPr>
                <w:p w14:paraId="5279E0A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7" w:type="dxa"/>
                  <w:shd w:val="clear" w:color="auto" w:fill="auto"/>
                  <w:noWrap/>
                  <w:vAlign w:val="center"/>
                  <w:hideMark/>
                </w:tcPr>
                <w:p w14:paraId="28AD82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37061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0C5683" w:rsidRPr="00BD3D54" w14:paraId="5AEF51A7" w14:textId="77777777" w:rsidTr="00D82237">
              <w:trPr>
                <w:trHeight w:val="456"/>
              </w:trPr>
              <w:tc>
                <w:tcPr>
                  <w:tcW w:w="562" w:type="dxa"/>
                  <w:shd w:val="clear" w:color="auto" w:fill="auto"/>
                  <w:noWrap/>
                  <w:vAlign w:val="center"/>
                  <w:hideMark/>
                </w:tcPr>
                <w:p w14:paraId="4FB7F5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170</w:t>
                  </w:r>
                </w:p>
              </w:tc>
              <w:tc>
                <w:tcPr>
                  <w:tcW w:w="1134" w:type="dxa"/>
                  <w:shd w:val="clear" w:color="auto" w:fill="auto"/>
                  <w:vAlign w:val="center"/>
                  <w:hideMark/>
                </w:tcPr>
                <w:p w14:paraId="5F4770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03* </w:t>
                  </w:r>
                </w:p>
              </w:tc>
              <w:tc>
                <w:tcPr>
                  <w:tcW w:w="5388" w:type="dxa"/>
                  <w:shd w:val="clear" w:color="auto" w:fill="auto"/>
                  <w:vAlign w:val="center"/>
                  <w:hideMark/>
                </w:tcPr>
                <w:p w14:paraId="52A1EB6D" w14:textId="6997570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7" w:type="dxa"/>
                  <w:shd w:val="clear" w:color="auto" w:fill="auto"/>
                  <w:noWrap/>
                  <w:vAlign w:val="center"/>
                  <w:hideMark/>
                </w:tcPr>
                <w:p w14:paraId="28D18C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1130" w:type="dxa"/>
                  <w:shd w:val="clear" w:color="auto" w:fill="auto"/>
                  <w:noWrap/>
                  <w:vAlign w:val="center"/>
                  <w:hideMark/>
                </w:tcPr>
                <w:p w14:paraId="0A0773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058761FE" w14:textId="77777777" w:rsidTr="00D82237">
              <w:trPr>
                <w:trHeight w:val="456"/>
              </w:trPr>
              <w:tc>
                <w:tcPr>
                  <w:tcW w:w="562" w:type="dxa"/>
                  <w:shd w:val="clear" w:color="auto" w:fill="auto"/>
                  <w:noWrap/>
                  <w:vAlign w:val="center"/>
                  <w:hideMark/>
                </w:tcPr>
                <w:p w14:paraId="2A1C5E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171</w:t>
                  </w:r>
                </w:p>
              </w:tc>
              <w:tc>
                <w:tcPr>
                  <w:tcW w:w="1134" w:type="dxa"/>
                  <w:shd w:val="clear" w:color="auto" w:fill="auto"/>
                  <w:vAlign w:val="center"/>
                  <w:hideMark/>
                </w:tcPr>
                <w:p w14:paraId="1D62C8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04* </w:t>
                  </w:r>
                </w:p>
              </w:tc>
              <w:tc>
                <w:tcPr>
                  <w:tcW w:w="5388" w:type="dxa"/>
                  <w:shd w:val="clear" w:color="auto" w:fill="auto"/>
                  <w:vAlign w:val="center"/>
                  <w:hideMark/>
                </w:tcPr>
                <w:p w14:paraId="71B4471F" w14:textId="6DF1E12F"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i ciecze macierzyste </w:t>
                  </w:r>
                </w:p>
              </w:tc>
              <w:tc>
                <w:tcPr>
                  <w:tcW w:w="1137" w:type="dxa"/>
                  <w:shd w:val="clear" w:color="auto" w:fill="auto"/>
                  <w:noWrap/>
                  <w:vAlign w:val="center"/>
                  <w:hideMark/>
                </w:tcPr>
                <w:p w14:paraId="2C196D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67DDC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3E661515" w14:textId="77777777" w:rsidTr="00D82237">
              <w:trPr>
                <w:trHeight w:val="456"/>
              </w:trPr>
              <w:tc>
                <w:tcPr>
                  <w:tcW w:w="562" w:type="dxa"/>
                  <w:shd w:val="clear" w:color="auto" w:fill="auto"/>
                  <w:noWrap/>
                  <w:vAlign w:val="center"/>
                  <w:hideMark/>
                </w:tcPr>
                <w:p w14:paraId="35C706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172</w:t>
                  </w:r>
                </w:p>
              </w:tc>
              <w:tc>
                <w:tcPr>
                  <w:tcW w:w="1134" w:type="dxa"/>
                  <w:shd w:val="clear" w:color="auto" w:fill="auto"/>
                  <w:vAlign w:val="center"/>
                  <w:hideMark/>
                </w:tcPr>
                <w:p w14:paraId="2F604C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07* </w:t>
                  </w:r>
                </w:p>
              </w:tc>
              <w:tc>
                <w:tcPr>
                  <w:tcW w:w="5388" w:type="dxa"/>
                  <w:shd w:val="clear" w:color="auto" w:fill="auto"/>
                  <w:vAlign w:val="center"/>
                  <w:hideMark/>
                </w:tcPr>
                <w:p w14:paraId="1C6FCEA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7" w:type="dxa"/>
                  <w:shd w:val="clear" w:color="auto" w:fill="auto"/>
                  <w:noWrap/>
                  <w:vAlign w:val="center"/>
                  <w:hideMark/>
                </w:tcPr>
                <w:p w14:paraId="0857EF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09E27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65571B56" w14:textId="77777777" w:rsidTr="00D82237">
              <w:trPr>
                <w:trHeight w:val="288"/>
              </w:trPr>
              <w:tc>
                <w:tcPr>
                  <w:tcW w:w="562" w:type="dxa"/>
                  <w:shd w:val="clear" w:color="auto" w:fill="auto"/>
                  <w:noWrap/>
                  <w:vAlign w:val="center"/>
                  <w:hideMark/>
                </w:tcPr>
                <w:p w14:paraId="6D43A7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173</w:t>
                  </w:r>
                </w:p>
              </w:tc>
              <w:tc>
                <w:tcPr>
                  <w:tcW w:w="1134" w:type="dxa"/>
                  <w:shd w:val="clear" w:color="auto" w:fill="auto"/>
                  <w:vAlign w:val="center"/>
                  <w:hideMark/>
                </w:tcPr>
                <w:p w14:paraId="5783E0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08* </w:t>
                  </w:r>
                </w:p>
              </w:tc>
              <w:tc>
                <w:tcPr>
                  <w:tcW w:w="5388" w:type="dxa"/>
                  <w:shd w:val="clear" w:color="auto" w:fill="auto"/>
                  <w:vAlign w:val="center"/>
                  <w:hideMark/>
                </w:tcPr>
                <w:p w14:paraId="7955D8B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7" w:type="dxa"/>
                  <w:shd w:val="clear" w:color="auto" w:fill="auto"/>
                  <w:noWrap/>
                  <w:vAlign w:val="center"/>
                  <w:hideMark/>
                </w:tcPr>
                <w:p w14:paraId="6D68F1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DF830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6CFAE102" w14:textId="77777777" w:rsidTr="00D82237">
              <w:trPr>
                <w:trHeight w:val="456"/>
              </w:trPr>
              <w:tc>
                <w:tcPr>
                  <w:tcW w:w="562" w:type="dxa"/>
                  <w:shd w:val="clear" w:color="auto" w:fill="auto"/>
                  <w:noWrap/>
                  <w:vAlign w:val="center"/>
                  <w:hideMark/>
                </w:tcPr>
                <w:p w14:paraId="59C0A5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174</w:t>
                  </w:r>
                </w:p>
              </w:tc>
              <w:tc>
                <w:tcPr>
                  <w:tcW w:w="1134" w:type="dxa"/>
                  <w:shd w:val="clear" w:color="auto" w:fill="auto"/>
                  <w:vAlign w:val="center"/>
                  <w:hideMark/>
                </w:tcPr>
                <w:p w14:paraId="4E90A7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09* </w:t>
                  </w:r>
                </w:p>
              </w:tc>
              <w:tc>
                <w:tcPr>
                  <w:tcW w:w="5388" w:type="dxa"/>
                  <w:shd w:val="clear" w:color="auto" w:fill="auto"/>
                  <w:vAlign w:val="center"/>
                  <w:hideMark/>
                </w:tcPr>
                <w:p w14:paraId="1E8405A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7" w:type="dxa"/>
                  <w:shd w:val="clear" w:color="auto" w:fill="auto"/>
                  <w:noWrap/>
                  <w:vAlign w:val="center"/>
                  <w:hideMark/>
                </w:tcPr>
                <w:p w14:paraId="49D8A4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71DCA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B49338F" w14:textId="77777777" w:rsidTr="00D82237">
              <w:trPr>
                <w:trHeight w:val="288"/>
              </w:trPr>
              <w:tc>
                <w:tcPr>
                  <w:tcW w:w="562" w:type="dxa"/>
                  <w:shd w:val="clear" w:color="auto" w:fill="auto"/>
                  <w:noWrap/>
                  <w:vAlign w:val="center"/>
                  <w:hideMark/>
                </w:tcPr>
                <w:p w14:paraId="6F96FA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175</w:t>
                  </w:r>
                </w:p>
              </w:tc>
              <w:tc>
                <w:tcPr>
                  <w:tcW w:w="1134" w:type="dxa"/>
                  <w:shd w:val="clear" w:color="auto" w:fill="auto"/>
                  <w:vAlign w:val="center"/>
                  <w:hideMark/>
                </w:tcPr>
                <w:p w14:paraId="0E091C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10* </w:t>
                  </w:r>
                </w:p>
              </w:tc>
              <w:tc>
                <w:tcPr>
                  <w:tcW w:w="5388" w:type="dxa"/>
                  <w:shd w:val="clear" w:color="auto" w:fill="auto"/>
                  <w:vAlign w:val="center"/>
                  <w:hideMark/>
                </w:tcPr>
                <w:p w14:paraId="0E9211A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14BBDC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6043A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824252D" w14:textId="77777777" w:rsidTr="00D82237">
              <w:trPr>
                <w:trHeight w:val="456"/>
              </w:trPr>
              <w:tc>
                <w:tcPr>
                  <w:tcW w:w="562" w:type="dxa"/>
                  <w:shd w:val="clear" w:color="auto" w:fill="auto"/>
                  <w:noWrap/>
                  <w:vAlign w:val="center"/>
                  <w:hideMark/>
                </w:tcPr>
                <w:p w14:paraId="724BDA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176</w:t>
                  </w:r>
                </w:p>
              </w:tc>
              <w:tc>
                <w:tcPr>
                  <w:tcW w:w="1134" w:type="dxa"/>
                  <w:shd w:val="clear" w:color="auto" w:fill="auto"/>
                  <w:vAlign w:val="center"/>
                  <w:hideMark/>
                </w:tcPr>
                <w:p w14:paraId="630399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11* </w:t>
                  </w:r>
                </w:p>
              </w:tc>
              <w:tc>
                <w:tcPr>
                  <w:tcW w:w="5388" w:type="dxa"/>
                  <w:shd w:val="clear" w:color="auto" w:fill="auto"/>
                  <w:vAlign w:val="center"/>
                  <w:hideMark/>
                </w:tcPr>
                <w:p w14:paraId="1C199E9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7" w:type="dxa"/>
                  <w:shd w:val="clear" w:color="auto" w:fill="auto"/>
                  <w:noWrap/>
                  <w:vAlign w:val="center"/>
                  <w:hideMark/>
                </w:tcPr>
                <w:p w14:paraId="1DE59E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CFFB0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54A8A4E3" w14:textId="77777777" w:rsidTr="00D82237">
              <w:trPr>
                <w:trHeight w:val="456"/>
              </w:trPr>
              <w:tc>
                <w:tcPr>
                  <w:tcW w:w="562" w:type="dxa"/>
                  <w:shd w:val="clear" w:color="auto" w:fill="auto"/>
                  <w:noWrap/>
                  <w:vAlign w:val="center"/>
                  <w:hideMark/>
                </w:tcPr>
                <w:p w14:paraId="2DB30C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177</w:t>
                  </w:r>
                </w:p>
              </w:tc>
              <w:tc>
                <w:tcPr>
                  <w:tcW w:w="1134" w:type="dxa"/>
                  <w:shd w:val="clear" w:color="auto" w:fill="auto"/>
                  <w:vAlign w:val="center"/>
                  <w:hideMark/>
                </w:tcPr>
                <w:p w14:paraId="48E183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07 06 12</w:t>
                  </w:r>
                </w:p>
              </w:tc>
              <w:tc>
                <w:tcPr>
                  <w:tcW w:w="5388" w:type="dxa"/>
                  <w:shd w:val="clear" w:color="auto" w:fill="auto"/>
                  <w:vAlign w:val="center"/>
                  <w:hideMark/>
                </w:tcPr>
                <w:p w14:paraId="0E72EB69" w14:textId="7358B2C5"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środki ochrony roślin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07 06 11</w:t>
                  </w:r>
                </w:p>
              </w:tc>
              <w:tc>
                <w:tcPr>
                  <w:tcW w:w="1137" w:type="dxa"/>
                  <w:shd w:val="clear" w:color="auto" w:fill="auto"/>
                  <w:noWrap/>
                  <w:vAlign w:val="center"/>
                  <w:hideMark/>
                </w:tcPr>
                <w:p w14:paraId="69BDD1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21116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7FBA4957" w14:textId="77777777" w:rsidTr="00D82237">
              <w:trPr>
                <w:trHeight w:val="288"/>
              </w:trPr>
              <w:tc>
                <w:tcPr>
                  <w:tcW w:w="562" w:type="dxa"/>
                  <w:shd w:val="clear" w:color="auto" w:fill="auto"/>
                  <w:noWrap/>
                  <w:vAlign w:val="center"/>
                  <w:hideMark/>
                </w:tcPr>
                <w:p w14:paraId="64CA73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178</w:t>
                  </w:r>
                </w:p>
              </w:tc>
              <w:tc>
                <w:tcPr>
                  <w:tcW w:w="1134" w:type="dxa"/>
                  <w:shd w:val="clear" w:color="auto" w:fill="auto"/>
                  <w:vAlign w:val="center"/>
                  <w:hideMark/>
                </w:tcPr>
                <w:p w14:paraId="45C969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07 06 80</w:t>
                  </w:r>
                </w:p>
              </w:tc>
              <w:tc>
                <w:tcPr>
                  <w:tcW w:w="5388" w:type="dxa"/>
                  <w:shd w:val="clear" w:color="auto" w:fill="auto"/>
                  <w:vAlign w:val="center"/>
                  <w:hideMark/>
                </w:tcPr>
                <w:p w14:paraId="5ADE27E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Ziemia bieląca z rafinacji oleju</w:t>
                  </w:r>
                </w:p>
              </w:tc>
              <w:tc>
                <w:tcPr>
                  <w:tcW w:w="1137" w:type="dxa"/>
                  <w:shd w:val="clear" w:color="auto" w:fill="auto"/>
                  <w:noWrap/>
                  <w:vAlign w:val="center"/>
                  <w:hideMark/>
                </w:tcPr>
                <w:p w14:paraId="17AEAB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w:t>
                  </w:r>
                </w:p>
              </w:tc>
              <w:tc>
                <w:tcPr>
                  <w:tcW w:w="1130" w:type="dxa"/>
                  <w:shd w:val="clear" w:color="auto" w:fill="auto"/>
                  <w:noWrap/>
                  <w:vAlign w:val="center"/>
                  <w:hideMark/>
                </w:tcPr>
                <w:p w14:paraId="22E9D5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6407457" w14:textId="77777777" w:rsidTr="00D82237">
              <w:trPr>
                <w:trHeight w:val="288"/>
              </w:trPr>
              <w:tc>
                <w:tcPr>
                  <w:tcW w:w="562" w:type="dxa"/>
                  <w:shd w:val="clear" w:color="auto" w:fill="auto"/>
                  <w:noWrap/>
                  <w:vAlign w:val="center"/>
                  <w:hideMark/>
                </w:tcPr>
                <w:p w14:paraId="289C94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179</w:t>
                  </w:r>
                </w:p>
              </w:tc>
              <w:tc>
                <w:tcPr>
                  <w:tcW w:w="1134" w:type="dxa"/>
                  <w:shd w:val="clear" w:color="auto" w:fill="auto"/>
                  <w:vAlign w:val="center"/>
                  <w:hideMark/>
                </w:tcPr>
                <w:p w14:paraId="1A0B22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07 06 81 </w:t>
                  </w:r>
                </w:p>
              </w:tc>
              <w:tc>
                <w:tcPr>
                  <w:tcW w:w="5388" w:type="dxa"/>
                  <w:shd w:val="clear" w:color="auto" w:fill="auto"/>
                  <w:vAlign w:val="center"/>
                  <w:hideMark/>
                </w:tcPr>
                <w:p w14:paraId="38314B4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Zwroty kosmetyków i próbek </w:t>
                  </w:r>
                </w:p>
              </w:tc>
              <w:tc>
                <w:tcPr>
                  <w:tcW w:w="1137" w:type="dxa"/>
                  <w:shd w:val="clear" w:color="auto" w:fill="auto"/>
                  <w:noWrap/>
                  <w:vAlign w:val="center"/>
                  <w:hideMark/>
                </w:tcPr>
                <w:p w14:paraId="5622D8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1CB7B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5FE1C94A" w14:textId="77777777" w:rsidTr="00D82237">
              <w:trPr>
                <w:trHeight w:val="288"/>
              </w:trPr>
              <w:tc>
                <w:tcPr>
                  <w:tcW w:w="562" w:type="dxa"/>
                  <w:shd w:val="clear" w:color="auto" w:fill="auto"/>
                  <w:noWrap/>
                  <w:vAlign w:val="center"/>
                  <w:hideMark/>
                </w:tcPr>
                <w:p w14:paraId="31BBFA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180</w:t>
                  </w:r>
                </w:p>
              </w:tc>
              <w:tc>
                <w:tcPr>
                  <w:tcW w:w="1134" w:type="dxa"/>
                  <w:shd w:val="clear" w:color="auto" w:fill="auto"/>
                  <w:vAlign w:val="center"/>
                  <w:hideMark/>
                </w:tcPr>
                <w:p w14:paraId="1373E9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07 06 99</w:t>
                  </w:r>
                </w:p>
              </w:tc>
              <w:tc>
                <w:tcPr>
                  <w:tcW w:w="5388" w:type="dxa"/>
                  <w:shd w:val="clear" w:color="auto" w:fill="auto"/>
                  <w:vAlign w:val="center"/>
                  <w:hideMark/>
                </w:tcPr>
                <w:p w14:paraId="60C784F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61445C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69EA9B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7FA85B20" w14:textId="77777777" w:rsidTr="00D82237">
              <w:trPr>
                <w:trHeight w:val="288"/>
              </w:trPr>
              <w:tc>
                <w:tcPr>
                  <w:tcW w:w="562" w:type="dxa"/>
                  <w:shd w:val="clear" w:color="auto" w:fill="auto"/>
                  <w:noWrap/>
                  <w:vAlign w:val="center"/>
                  <w:hideMark/>
                </w:tcPr>
                <w:p w14:paraId="73F406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181</w:t>
                  </w:r>
                </w:p>
              </w:tc>
              <w:tc>
                <w:tcPr>
                  <w:tcW w:w="1134" w:type="dxa"/>
                  <w:shd w:val="clear" w:color="auto" w:fill="auto"/>
                  <w:vAlign w:val="center"/>
                  <w:hideMark/>
                </w:tcPr>
                <w:p w14:paraId="73B30E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01* </w:t>
                  </w:r>
                </w:p>
              </w:tc>
              <w:tc>
                <w:tcPr>
                  <w:tcW w:w="5388" w:type="dxa"/>
                  <w:shd w:val="clear" w:color="auto" w:fill="auto"/>
                  <w:vAlign w:val="center"/>
                  <w:hideMark/>
                </w:tcPr>
                <w:p w14:paraId="3740F56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 ługi macierzyste </w:t>
                  </w:r>
                </w:p>
              </w:tc>
              <w:tc>
                <w:tcPr>
                  <w:tcW w:w="1137" w:type="dxa"/>
                  <w:shd w:val="clear" w:color="auto" w:fill="auto"/>
                  <w:noWrap/>
                  <w:vAlign w:val="center"/>
                  <w:hideMark/>
                </w:tcPr>
                <w:p w14:paraId="52128E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CE59C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5536DA89" w14:textId="77777777" w:rsidTr="00D82237">
              <w:trPr>
                <w:trHeight w:val="456"/>
              </w:trPr>
              <w:tc>
                <w:tcPr>
                  <w:tcW w:w="562" w:type="dxa"/>
                  <w:shd w:val="clear" w:color="auto" w:fill="auto"/>
                  <w:noWrap/>
                  <w:vAlign w:val="center"/>
                  <w:hideMark/>
                </w:tcPr>
                <w:p w14:paraId="78BCE1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182</w:t>
                  </w:r>
                </w:p>
              </w:tc>
              <w:tc>
                <w:tcPr>
                  <w:tcW w:w="1134" w:type="dxa"/>
                  <w:shd w:val="clear" w:color="auto" w:fill="auto"/>
                  <w:vAlign w:val="center"/>
                  <w:hideMark/>
                </w:tcPr>
                <w:p w14:paraId="0134DC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03* </w:t>
                  </w:r>
                </w:p>
              </w:tc>
              <w:tc>
                <w:tcPr>
                  <w:tcW w:w="5388" w:type="dxa"/>
                  <w:shd w:val="clear" w:color="auto" w:fill="auto"/>
                  <w:vAlign w:val="center"/>
                  <w:hideMark/>
                </w:tcPr>
                <w:p w14:paraId="63FDECC1" w14:textId="216E811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roztwory z przemywania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i ciecze macierzyste </w:t>
                  </w:r>
                </w:p>
              </w:tc>
              <w:tc>
                <w:tcPr>
                  <w:tcW w:w="1137" w:type="dxa"/>
                  <w:shd w:val="clear" w:color="auto" w:fill="auto"/>
                  <w:noWrap/>
                  <w:vAlign w:val="center"/>
                  <w:hideMark/>
                </w:tcPr>
                <w:p w14:paraId="1F7098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D9D43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6A2588A2" w14:textId="77777777" w:rsidTr="00D82237">
              <w:trPr>
                <w:trHeight w:val="456"/>
              </w:trPr>
              <w:tc>
                <w:tcPr>
                  <w:tcW w:w="562" w:type="dxa"/>
                  <w:shd w:val="clear" w:color="auto" w:fill="auto"/>
                  <w:noWrap/>
                  <w:vAlign w:val="center"/>
                  <w:hideMark/>
                </w:tcPr>
                <w:p w14:paraId="346A9C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183</w:t>
                  </w:r>
                </w:p>
              </w:tc>
              <w:tc>
                <w:tcPr>
                  <w:tcW w:w="1134" w:type="dxa"/>
                  <w:shd w:val="clear" w:color="auto" w:fill="auto"/>
                  <w:vAlign w:val="center"/>
                  <w:hideMark/>
                </w:tcPr>
                <w:p w14:paraId="78F26A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04* </w:t>
                  </w:r>
                </w:p>
              </w:tc>
              <w:tc>
                <w:tcPr>
                  <w:tcW w:w="5388" w:type="dxa"/>
                  <w:shd w:val="clear" w:color="auto" w:fill="auto"/>
                  <w:vAlign w:val="center"/>
                  <w:hideMark/>
                </w:tcPr>
                <w:p w14:paraId="06F55C02" w14:textId="275A92A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organiczne, roztwory z przemywania i ciecze macierzyste </w:t>
                  </w:r>
                </w:p>
              </w:tc>
              <w:tc>
                <w:tcPr>
                  <w:tcW w:w="1137" w:type="dxa"/>
                  <w:shd w:val="clear" w:color="auto" w:fill="auto"/>
                  <w:noWrap/>
                  <w:vAlign w:val="center"/>
                  <w:hideMark/>
                </w:tcPr>
                <w:p w14:paraId="0DD764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B3F657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B9BED58" w14:textId="77777777" w:rsidTr="00D82237">
              <w:trPr>
                <w:trHeight w:val="456"/>
              </w:trPr>
              <w:tc>
                <w:tcPr>
                  <w:tcW w:w="562" w:type="dxa"/>
                  <w:shd w:val="clear" w:color="auto" w:fill="auto"/>
                  <w:noWrap/>
                  <w:vAlign w:val="center"/>
                  <w:hideMark/>
                </w:tcPr>
                <w:p w14:paraId="3CF7A4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184</w:t>
                  </w:r>
                </w:p>
              </w:tc>
              <w:tc>
                <w:tcPr>
                  <w:tcW w:w="1134" w:type="dxa"/>
                  <w:shd w:val="clear" w:color="auto" w:fill="auto"/>
                  <w:vAlign w:val="center"/>
                  <w:hideMark/>
                </w:tcPr>
                <w:p w14:paraId="036870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07* </w:t>
                  </w:r>
                </w:p>
              </w:tc>
              <w:tc>
                <w:tcPr>
                  <w:tcW w:w="5388" w:type="dxa"/>
                  <w:shd w:val="clear" w:color="auto" w:fill="auto"/>
                  <w:vAlign w:val="center"/>
                  <w:hideMark/>
                </w:tcPr>
                <w:p w14:paraId="58A72E8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Pozostałości podestylacyjne i poreakcyjne zawierające związki chlorowców </w:t>
                  </w:r>
                </w:p>
              </w:tc>
              <w:tc>
                <w:tcPr>
                  <w:tcW w:w="1137" w:type="dxa"/>
                  <w:shd w:val="clear" w:color="auto" w:fill="auto"/>
                  <w:noWrap/>
                  <w:vAlign w:val="center"/>
                  <w:hideMark/>
                </w:tcPr>
                <w:p w14:paraId="20AFC9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2E08D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224C1E02" w14:textId="77777777" w:rsidTr="00D82237">
              <w:trPr>
                <w:trHeight w:val="288"/>
              </w:trPr>
              <w:tc>
                <w:tcPr>
                  <w:tcW w:w="562" w:type="dxa"/>
                  <w:shd w:val="clear" w:color="auto" w:fill="auto"/>
                  <w:noWrap/>
                  <w:vAlign w:val="center"/>
                  <w:hideMark/>
                </w:tcPr>
                <w:p w14:paraId="37ED2A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185</w:t>
                  </w:r>
                </w:p>
              </w:tc>
              <w:tc>
                <w:tcPr>
                  <w:tcW w:w="1134" w:type="dxa"/>
                  <w:shd w:val="clear" w:color="auto" w:fill="auto"/>
                  <w:vAlign w:val="center"/>
                  <w:hideMark/>
                </w:tcPr>
                <w:p w14:paraId="208543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08* </w:t>
                  </w:r>
                </w:p>
              </w:tc>
              <w:tc>
                <w:tcPr>
                  <w:tcW w:w="5388" w:type="dxa"/>
                  <w:shd w:val="clear" w:color="auto" w:fill="auto"/>
                  <w:vAlign w:val="center"/>
                  <w:hideMark/>
                </w:tcPr>
                <w:p w14:paraId="337D4F2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pozostałości podestylacyjne i poreakcyjne </w:t>
                  </w:r>
                </w:p>
              </w:tc>
              <w:tc>
                <w:tcPr>
                  <w:tcW w:w="1137" w:type="dxa"/>
                  <w:shd w:val="clear" w:color="auto" w:fill="auto"/>
                  <w:noWrap/>
                  <w:vAlign w:val="center"/>
                  <w:hideMark/>
                </w:tcPr>
                <w:p w14:paraId="6951E6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605A9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673CBFF2" w14:textId="77777777" w:rsidTr="00D82237">
              <w:trPr>
                <w:trHeight w:val="456"/>
              </w:trPr>
              <w:tc>
                <w:tcPr>
                  <w:tcW w:w="562" w:type="dxa"/>
                  <w:shd w:val="clear" w:color="auto" w:fill="auto"/>
                  <w:noWrap/>
                  <w:vAlign w:val="center"/>
                  <w:hideMark/>
                </w:tcPr>
                <w:p w14:paraId="5D27EE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186</w:t>
                  </w:r>
                </w:p>
              </w:tc>
              <w:tc>
                <w:tcPr>
                  <w:tcW w:w="1134" w:type="dxa"/>
                  <w:shd w:val="clear" w:color="auto" w:fill="auto"/>
                  <w:vAlign w:val="center"/>
                  <w:hideMark/>
                </w:tcPr>
                <w:p w14:paraId="5FF07C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09* </w:t>
                  </w:r>
                </w:p>
              </w:tc>
              <w:tc>
                <w:tcPr>
                  <w:tcW w:w="5388" w:type="dxa"/>
                  <w:shd w:val="clear" w:color="auto" w:fill="auto"/>
                  <w:vAlign w:val="center"/>
                  <w:hideMark/>
                </w:tcPr>
                <w:p w14:paraId="27E3C5C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związki chlorowców </w:t>
                  </w:r>
                </w:p>
              </w:tc>
              <w:tc>
                <w:tcPr>
                  <w:tcW w:w="1137" w:type="dxa"/>
                  <w:shd w:val="clear" w:color="auto" w:fill="auto"/>
                  <w:noWrap/>
                  <w:vAlign w:val="center"/>
                  <w:hideMark/>
                </w:tcPr>
                <w:p w14:paraId="682780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E81DE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0709473" w14:textId="77777777" w:rsidTr="00D82237">
              <w:trPr>
                <w:trHeight w:val="288"/>
              </w:trPr>
              <w:tc>
                <w:tcPr>
                  <w:tcW w:w="562" w:type="dxa"/>
                  <w:shd w:val="clear" w:color="auto" w:fill="auto"/>
                  <w:noWrap/>
                  <w:vAlign w:val="center"/>
                  <w:hideMark/>
                </w:tcPr>
                <w:p w14:paraId="209C94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187</w:t>
                  </w:r>
                </w:p>
              </w:tc>
              <w:tc>
                <w:tcPr>
                  <w:tcW w:w="1134" w:type="dxa"/>
                  <w:shd w:val="clear" w:color="auto" w:fill="auto"/>
                  <w:vAlign w:val="center"/>
                  <w:hideMark/>
                </w:tcPr>
                <w:p w14:paraId="31ECBC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10* </w:t>
                  </w:r>
                </w:p>
              </w:tc>
              <w:tc>
                <w:tcPr>
                  <w:tcW w:w="5388" w:type="dxa"/>
                  <w:shd w:val="clear" w:color="auto" w:fill="auto"/>
                  <w:vAlign w:val="center"/>
                  <w:hideMark/>
                </w:tcPr>
                <w:p w14:paraId="6200431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zużyte sorbenty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3F1AAB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D40F7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45DFA53" w14:textId="77777777" w:rsidTr="00D82237">
              <w:trPr>
                <w:trHeight w:val="456"/>
              </w:trPr>
              <w:tc>
                <w:tcPr>
                  <w:tcW w:w="562" w:type="dxa"/>
                  <w:shd w:val="clear" w:color="auto" w:fill="auto"/>
                  <w:noWrap/>
                  <w:vAlign w:val="center"/>
                  <w:hideMark/>
                </w:tcPr>
                <w:p w14:paraId="39FBD3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188</w:t>
                  </w:r>
                </w:p>
              </w:tc>
              <w:tc>
                <w:tcPr>
                  <w:tcW w:w="1134" w:type="dxa"/>
                  <w:shd w:val="clear" w:color="auto" w:fill="auto"/>
                  <w:vAlign w:val="center"/>
                  <w:hideMark/>
                </w:tcPr>
                <w:p w14:paraId="0CE11F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07 07 11* </w:t>
                  </w:r>
                </w:p>
              </w:tc>
              <w:tc>
                <w:tcPr>
                  <w:tcW w:w="5388" w:type="dxa"/>
                  <w:shd w:val="clear" w:color="auto" w:fill="auto"/>
                  <w:vAlign w:val="center"/>
                  <w:hideMark/>
                </w:tcPr>
                <w:p w14:paraId="33767D5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7" w:type="dxa"/>
                  <w:shd w:val="clear" w:color="auto" w:fill="auto"/>
                  <w:noWrap/>
                  <w:vAlign w:val="center"/>
                  <w:hideMark/>
                </w:tcPr>
                <w:p w14:paraId="63B2FA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43730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5DB4FE6" w14:textId="77777777" w:rsidTr="00D82237">
              <w:trPr>
                <w:trHeight w:val="456"/>
              </w:trPr>
              <w:tc>
                <w:tcPr>
                  <w:tcW w:w="562" w:type="dxa"/>
                  <w:shd w:val="clear" w:color="auto" w:fill="auto"/>
                  <w:noWrap/>
                  <w:vAlign w:val="center"/>
                  <w:hideMark/>
                </w:tcPr>
                <w:p w14:paraId="14591B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189</w:t>
                  </w:r>
                </w:p>
              </w:tc>
              <w:tc>
                <w:tcPr>
                  <w:tcW w:w="1134" w:type="dxa"/>
                  <w:shd w:val="clear" w:color="auto" w:fill="auto"/>
                  <w:vAlign w:val="center"/>
                  <w:hideMark/>
                </w:tcPr>
                <w:p w14:paraId="397CB1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07 07 12</w:t>
                  </w:r>
                </w:p>
              </w:tc>
              <w:tc>
                <w:tcPr>
                  <w:tcW w:w="5388" w:type="dxa"/>
                  <w:shd w:val="clear" w:color="auto" w:fill="auto"/>
                  <w:vAlign w:val="center"/>
                  <w:hideMark/>
                </w:tcPr>
                <w:p w14:paraId="7FC4BE2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07 07 11</w:t>
                  </w:r>
                </w:p>
              </w:tc>
              <w:tc>
                <w:tcPr>
                  <w:tcW w:w="1137" w:type="dxa"/>
                  <w:shd w:val="clear" w:color="auto" w:fill="auto"/>
                  <w:noWrap/>
                  <w:vAlign w:val="center"/>
                  <w:hideMark/>
                </w:tcPr>
                <w:p w14:paraId="39C0B5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110A0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3F5F4E86" w14:textId="77777777" w:rsidTr="00D82237">
              <w:trPr>
                <w:trHeight w:val="288"/>
              </w:trPr>
              <w:tc>
                <w:tcPr>
                  <w:tcW w:w="562" w:type="dxa"/>
                  <w:shd w:val="clear" w:color="auto" w:fill="auto"/>
                  <w:noWrap/>
                  <w:vAlign w:val="center"/>
                  <w:hideMark/>
                </w:tcPr>
                <w:p w14:paraId="299522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190</w:t>
                  </w:r>
                </w:p>
              </w:tc>
              <w:tc>
                <w:tcPr>
                  <w:tcW w:w="1134" w:type="dxa"/>
                  <w:shd w:val="clear" w:color="auto" w:fill="auto"/>
                  <w:vAlign w:val="center"/>
                  <w:hideMark/>
                </w:tcPr>
                <w:p w14:paraId="596573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07 07 99</w:t>
                  </w:r>
                </w:p>
              </w:tc>
              <w:tc>
                <w:tcPr>
                  <w:tcW w:w="5388" w:type="dxa"/>
                  <w:shd w:val="clear" w:color="auto" w:fill="auto"/>
                  <w:vAlign w:val="center"/>
                  <w:hideMark/>
                </w:tcPr>
                <w:p w14:paraId="241A80C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27CB6B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1F717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54B01BC2" w14:textId="77777777" w:rsidTr="00D82237">
              <w:trPr>
                <w:trHeight w:val="456"/>
              </w:trPr>
              <w:tc>
                <w:tcPr>
                  <w:tcW w:w="562" w:type="dxa"/>
                  <w:shd w:val="clear" w:color="auto" w:fill="auto"/>
                  <w:noWrap/>
                  <w:vAlign w:val="center"/>
                  <w:hideMark/>
                </w:tcPr>
                <w:p w14:paraId="465444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191</w:t>
                  </w:r>
                </w:p>
              </w:tc>
              <w:tc>
                <w:tcPr>
                  <w:tcW w:w="1134" w:type="dxa"/>
                  <w:shd w:val="clear" w:color="auto" w:fill="auto"/>
                  <w:vAlign w:val="center"/>
                  <w:hideMark/>
                </w:tcPr>
                <w:p w14:paraId="29E0F3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11* </w:t>
                  </w:r>
                </w:p>
              </w:tc>
              <w:tc>
                <w:tcPr>
                  <w:tcW w:w="5388" w:type="dxa"/>
                  <w:shd w:val="clear" w:color="auto" w:fill="auto"/>
                  <w:vAlign w:val="center"/>
                  <w:hideMark/>
                </w:tcPr>
                <w:p w14:paraId="35E931D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farb i lakierów zawierających rozpuszczalniki organiczne lub inne substancje niebezpieczne </w:t>
                  </w:r>
                </w:p>
              </w:tc>
              <w:tc>
                <w:tcPr>
                  <w:tcW w:w="1137" w:type="dxa"/>
                  <w:shd w:val="clear" w:color="auto" w:fill="auto"/>
                  <w:noWrap/>
                  <w:vAlign w:val="center"/>
                  <w:hideMark/>
                </w:tcPr>
                <w:p w14:paraId="4E2ABB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8551F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7AD78B46" w14:textId="77777777" w:rsidTr="00D82237">
              <w:trPr>
                <w:trHeight w:val="392"/>
              </w:trPr>
              <w:tc>
                <w:tcPr>
                  <w:tcW w:w="562" w:type="dxa"/>
                  <w:shd w:val="clear" w:color="auto" w:fill="auto"/>
                  <w:noWrap/>
                  <w:vAlign w:val="center"/>
                  <w:hideMark/>
                </w:tcPr>
                <w:p w14:paraId="0325C9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192</w:t>
                  </w:r>
                </w:p>
              </w:tc>
              <w:tc>
                <w:tcPr>
                  <w:tcW w:w="1134" w:type="dxa"/>
                  <w:shd w:val="clear" w:color="auto" w:fill="auto"/>
                  <w:vAlign w:val="center"/>
                  <w:hideMark/>
                </w:tcPr>
                <w:p w14:paraId="5BBD8B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08 01 12</w:t>
                  </w:r>
                </w:p>
              </w:tc>
              <w:tc>
                <w:tcPr>
                  <w:tcW w:w="5388" w:type="dxa"/>
                  <w:shd w:val="clear" w:color="auto" w:fill="auto"/>
                  <w:vAlign w:val="center"/>
                  <w:hideMark/>
                </w:tcPr>
                <w:p w14:paraId="118AAB44" w14:textId="58B958A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farb i lakierów inne niż wymienione w 08 01 11</w:t>
                  </w:r>
                </w:p>
              </w:tc>
              <w:tc>
                <w:tcPr>
                  <w:tcW w:w="1137" w:type="dxa"/>
                  <w:shd w:val="clear" w:color="auto" w:fill="auto"/>
                  <w:noWrap/>
                  <w:vAlign w:val="center"/>
                  <w:hideMark/>
                </w:tcPr>
                <w:p w14:paraId="0FD90A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47580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0E071B27" w14:textId="77777777" w:rsidTr="00D82237">
              <w:trPr>
                <w:trHeight w:val="483"/>
              </w:trPr>
              <w:tc>
                <w:tcPr>
                  <w:tcW w:w="562" w:type="dxa"/>
                  <w:shd w:val="clear" w:color="auto" w:fill="auto"/>
                  <w:noWrap/>
                  <w:vAlign w:val="center"/>
                  <w:hideMark/>
                </w:tcPr>
                <w:p w14:paraId="3A06EF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193</w:t>
                  </w:r>
                </w:p>
              </w:tc>
              <w:tc>
                <w:tcPr>
                  <w:tcW w:w="1134" w:type="dxa"/>
                  <w:shd w:val="clear" w:color="auto" w:fill="auto"/>
                  <w:vAlign w:val="center"/>
                  <w:hideMark/>
                </w:tcPr>
                <w:p w14:paraId="3719DB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13* </w:t>
                  </w:r>
                </w:p>
              </w:tc>
              <w:tc>
                <w:tcPr>
                  <w:tcW w:w="5388" w:type="dxa"/>
                  <w:shd w:val="clear" w:color="auto" w:fill="auto"/>
                  <w:vAlign w:val="center"/>
                  <w:hideMark/>
                </w:tcPr>
                <w:p w14:paraId="76090B2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usuwania farb i lakierów zawierające rozpuszczalniki organiczne lub inne substancje niebezpieczne </w:t>
                  </w:r>
                </w:p>
              </w:tc>
              <w:tc>
                <w:tcPr>
                  <w:tcW w:w="1137" w:type="dxa"/>
                  <w:shd w:val="clear" w:color="auto" w:fill="auto"/>
                  <w:noWrap/>
                  <w:vAlign w:val="center"/>
                  <w:hideMark/>
                </w:tcPr>
                <w:p w14:paraId="53FE1AA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5651751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05C228C" w14:textId="77777777" w:rsidTr="00D82237">
              <w:trPr>
                <w:trHeight w:val="456"/>
              </w:trPr>
              <w:tc>
                <w:tcPr>
                  <w:tcW w:w="562" w:type="dxa"/>
                  <w:shd w:val="clear" w:color="auto" w:fill="auto"/>
                  <w:noWrap/>
                  <w:vAlign w:val="center"/>
                  <w:hideMark/>
                </w:tcPr>
                <w:p w14:paraId="41A968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194</w:t>
                  </w:r>
                </w:p>
              </w:tc>
              <w:tc>
                <w:tcPr>
                  <w:tcW w:w="1134" w:type="dxa"/>
                  <w:shd w:val="clear" w:color="auto" w:fill="auto"/>
                  <w:vAlign w:val="center"/>
                  <w:hideMark/>
                </w:tcPr>
                <w:p w14:paraId="1B1825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08 01 14 </w:t>
                  </w:r>
                </w:p>
              </w:tc>
              <w:tc>
                <w:tcPr>
                  <w:tcW w:w="5388" w:type="dxa"/>
                  <w:shd w:val="clear" w:color="auto" w:fill="auto"/>
                  <w:vAlign w:val="center"/>
                  <w:hideMark/>
                </w:tcPr>
                <w:p w14:paraId="086FA54F" w14:textId="598AD0C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usuwania farb i lakierów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08 01 13 </w:t>
                  </w:r>
                </w:p>
              </w:tc>
              <w:tc>
                <w:tcPr>
                  <w:tcW w:w="1137" w:type="dxa"/>
                  <w:shd w:val="clear" w:color="auto" w:fill="auto"/>
                  <w:noWrap/>
                  <w:vAlign w:val="center"/>
                  <w:hideMark/>
                </w:tcPr>
                <w:p w14:paraId="3E258E2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41CA7E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CFF4E93" w14:textId="77777777" w:rsidTr="00D82237">
              <w:trPr>
                <w:trHeight w:val="684"/>
              </w:trPr>
              <w:tc>
                <w:tcPr>
                  <w:tcW w:w="562" w:type="dxa"/>
                  <w:shd w:val="clear" w:color="auto" w:fill="auto"/>
                  <w:noWrap/>
                  <w:vAlign w:val="center"/>
                  <w:hideMark/>
                </w:tcPr>
                <w:p w14:paraId="39A60E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195</w:t>
                  </w:r>
                </w:p>
              </w:tc>
              <w:tc>
                <w:tcPr>
                  <w:tcW w:w="1134" w:type="dxa"/>
                  <w:shd w:val="clear" w:color="auto" w:fill="auto"/>
                  <w:vAlign w:val="center"/>
                  <w:hideMark/>
                </w:tcPr>
                <w:p w14:paraId="3291D1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15* </w:t>
                  </w:r>
                </w:p>
              </w:tc>
              <w:tc>
                <w:tcPr>
                  <w:tcW w:w="5388" w:type="dxa"/>
                  <w:shd w:val="clear" w:color="auto" w:fill="auto"/>
                  <w:vAlign w:val="center"/>
                  <w:hideMark/>
                </w:tcPr>
                <w:p w14:paraId="1F2A28F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wodne zawierające farby i lakiery zawierające rozpuszczalniki organiczne lub inne substancje niebezpieczne </w:t>
                  </w:r>
                </w:p>
              </w:tc>
              <w:tc>
                <w:tcPr>
                  <w:tcW w:w="1137" w:type="dxa"/>
                  <w:shd w:val="clear" w:color="auto" w:fill="auto"/>
                  <w:noWrap/>
                  <w:vAlign w:val="center"/>
                  <w:hideMark/>
                </w:tcPr>
                <w:p w14:paraId="2F7386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7E0410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BFB8637" w14:textId="77777777" w:rsidTr="00D82237">
              <w:trPr>
                <w:trHeight w:val="429"/>
              </w:trPr>
              <w:tc>
                <w:tcPr>
                  <w:tcW w:w="562" w:type="dxa"/>
                  <w:shd w:val="clear" w:color="auto" w:fill="auto"/>
                  <w:noWrap/>
                  <w:vAlign w:val="center"/>
                  <w:hideMark/>
                </w:tcPr>
                <w:p w14:paraId="697645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196</w:t>
                  </w:r>
                </w:p>
              </w:tc>
              <w:tc>
                <w:tcPr>
                  <w:tcW w:w="1134" w:type="dxa"/>
                  <w:shd w:val="clear" w:color="auto" w:fill="auto"/>
                  <w:vAlign w:val="center"/>
                  <w:hideMark/>
                </w:tcPr>
                <w:p w14:paraId="79657D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08 01 16</w:t>
                  </w:r>
                </w:p>
              </w:tc>
              <w:tc>
                <w:tcPr>
                  <w:tcW w:w="5388" w:type="dxa"/>
                  <w:shd w:val="clear" w:color="auto" w:fill="auto"/>
                  <w:vAlign w:val="center"/>
                  <w:hideMark/>
                </w:tcPr>
                <w:p w14:paraId="459CA4FF" w14:textId="3D78B23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wodne zawierające farby i lakiery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08 01 15</w:t>
                  </w:r>
                </w:p>
              </w:tc>
              <w:tc>
                <w:tcPr>
                  <w:tcW w:w="1137" w:type="dxa"/>
                  <w:shd w:val="clear" w:color="auto" w:fill="auto"/>
                  <w:noWrap/>
                  <w:vAlign w:val="center"/>
                  <w:hideMark/>
                </w:tcPr>
                <w:p w14:paraId="257291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7484E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EE2F019" w14:textId="77777777" w:rsidTr="00D82237">
              <w:trPr>
                <w:trHeight w:val="562"/>
              </w:trPr>
              <w:tc>
                <w:tcPr>
                  <w:tcW w:w="562" w:type="dxa"/>
                  <w:shd w:val="clear" w:color="auto" w:fill="auto"/>
                  <w:noWrap/>
                  <w:vAlign w:val="center"/>
                  <w:hideMark/>
                </w:tcPr>
                <w:p w14:paraId="2B58CE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197</w:t>
                  </w:r>
                </w:p>
              </w:tc>
              <w:tc>
                <w:tcPr>
                  <w:tcW w:w="1134" w:type="dxa"/>
                  <w:shd w:val="clear" w:color="auto" w:fill="auto"/>
                  <w:vAlign w:val="center"/>
                  <w:hideMark/>
                </w:tcPr>
                <w:p w14:paraId="0905AB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17* </w:t>
                  </w:r>
                </w:p>
              </w:tc>
              <w:tc>
                <w:tcPr>
                  <w:tcW w:w="5388" w:type="dxa"/>
                  <w:shd w:val="clear" w:color="auto" w:fill="auto"/>
                  <w:vAlign w:val="center"/>
                  <w:hideMark/>
                </w:tcPr>
                <w:p w14:paraId="3989F58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usuwania farb i lakierów zawierające rozpuszczalniki organiczne lub inne substancje niebezpieczne </w:t>
                  </w:r>
                </w:p>
              </w:tc>
              <w:tc>
                <w:tcPr>
                  <w:tcW w:w="1137" w:type="dxa"/>
                  <w:shd w:val="clear" w:color="auto" w:fill="auto"/>
                  <w:noWrap/>
                  <w:vAlign w:val="center"/>
                  <w:hideMark/>
                </w:tcPr>
                <w:p w14:paraId="7C9D11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0AB18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A5E9017" w14:textId="77777777" w:rsidTr="00D82237">
              <w:trPr>
                <w:trHeight w:val="456"/>
              </w:trPr>
              <w:tc>
                <w:tcPr>
                  <w:tcW w:w="562" w:type="dxa"/>
                  <w:shd w:val="clear" w:color="auto" w:fill="auto"/>
                  <w:noWrap/>
                  <w:vAlign w:val="center"/>
                  <w:hideMark/>
                </w:tcPr>
                <w:p w14:paraId="5321CC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198</w:t>
                  </w:r>
                </w:p>
              </w:tc>
              <w:tc>
                <w:tcPr>
                  <w:tcW w:w="1134" w:type="dxa"/>
                  <w:shd w:val="clear" w:color="auto" w:fill="auto"/>
                  <w:vAlign w:val="center"/>
                  <w:hideMark/>
                </w:tcPr>
                <w:p w14:paraId="52ACF1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08 01 18 </w:t>
                  </w:r>
                </w:p>
              </w:tc>
              <w:tc>
                <w:tcPr>
                  <w:tcW w:w="5388" w:type="dxa"/>
                  <w:shd w:val="clear" w:color="auto" w:fill="auto"/>
                  <w:vAlign w:val="center"/>
                  <w:hideMark/>
                </w:tcPr>
                <w:p w14:paraId="4FB2FB08" w14:textId="5A59EA3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usuwania farb i lakierów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08 01 17 </w:t>
                  </w:r>
                </w:p>
              </w:tc>
              <w:tc>
                <w:tcPr>
                  <w:tcW w:w="1137" w:type="dxa"/>
                  <w:shd w:val="clear" w:color="auto" w:fill="auto"/>
                  <w:noWrap/>
                  <w:vAlign w:val="center"/>
                  <w:hideMark/>
                </w:tcPr>
                <w:p w14:paraId="205541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01C7D5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245F95A8" w14:textId="77777777" w:rsidTr="00D82237">
              <w:trPr>
                <w:trHeight w:val="520"/>
              </w:trPr>
              <w:tc>
                <w:tcPr>
                  <w:tcW w:w="562" w:type="dxa"/>
                  <w:shd w:val="clear" w:color="auto" w:fill="auto"/>
                  <w:noWrap/>
                  <w:vAlign w:val="center"/>
                  <w:hideMark/>
                </w:tcPr>
                <w:p w14:paraId="48CAAE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199</w:t>
                  </w:r>
                </w:p>
              </w:tc>
              <w:tc>
                <w:tcPr>
                  <w:tcW w:w="1134" w:type="dxa"/>
                  <w:shd w:val="clear" w:color="auto" w:fill="auto"/>
                  <w:vAlign w:val="center"/>
                  <w:hideMark/>
                </w:tcPr>
                <w:p w14:paraId="229753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19* </w:t>
                  </w:r>
                </w:p>
              </w:tc>
              <w:tc>
                <w:tcPr>
                  <w:tcW w:w="5388" w:type="dxa"/>
                  <w:shd w:val="clear" w:color="auto" w:fill="auto"/>
                  <w:vAlign w:val="center"/>
                  <w:hideMark/>
                </w:tcPr>
                <w:p w14:paraId="225DE9A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Zawiesiny wodne farb lub lakierów zawierające rozpuszczalniki organiczne lub inne substancje niebezpieczne </w:t>
                  </w:r>
                </w:p>
              </w:tc>
              <w:tc>
                <w:tcPr>
                  <w:tcW w:w="1137" w:type="dxa"/>
                  <w:shd w:val="clear" w:color="auto" w:fill="auto"/>
                  <w:noWrap/>
                  <w:vAlign w:val="center"/>
                  <w:hideMark/>
                </w:tcPr>
                <w:p w14:paraId="07D916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E483D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0C5683" w:rsidRPr="00BD3D54" w14:paraId="0C6CC8A1" w14:textId="77777777" w:rsidTr="00D82237">
              <w:trPr>
                <w:trHeight w:val="456"/>
              </w:trPr>
              <w:tc>
                <w:tcPr>
                  <w:tcW w:w="562" w:type="dxa"/>
                  <w:shd w:val="clear" w:color="auto" w:fill="auto"/>
                  <w:noWrap/>
                  <w:vAlign w:val="center"/>
                  <w:hideMark/>
                </w:tcPr>
                <w:p w14:paraId="01FD0B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200</w:t>
                  </w:r>
                </w:p>
              </w:tc>
              <w:tc>
                <w:tcPr>
                  <w:tcW w:w="1134" w:type="dxa"/>
                  <w:shd w:val="clear" w:color="auto" w:fill="auto"/>
                  <w:vAlign w:val="center"/>
                  <w:hideMark/>
                </w:tcPr>
                <w:p w14:paraId="63A559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08 01 20</w:t>
                  </w:r>
                </w:p>
              </w:tc>
              <w:tc>
                <w:tcPr>
                  <w:tcW w:w="5388" w:type="dxa"/>
                  <w:shd w:val="clear" w:color="auto" w:fill="auto"/>
                  <w:vAlign w:val="center"/>
                  <w:hideMark/>
                </w:tcPr>
                <w:p w14:paraId="59577BBB" w14:textId="6E54B7D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Zawiesiny wodne farb lub lakierów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08 01 19</w:t>
                  </w:r>
                </w:p>
              </w:tc>
              <w:tc>
                <w:tcPr>
                  <w:tcW w:w="1137" w:type="dxa"/>
                  <w:shd w:val="clear" w:color="auto" w:fill="auto"/>
                  <w:noWrap/>
                  <w:vAlign w:val="center"/>
                  <w:hideMark/>
                </w:tcPr>
                <w:p w14:paraId="0C32A4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DDDAE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785FF051" w14:textId="77777777" w:rsidTr="00D82237">
              <w:trPr>
                <w:trHeight w:val="288"/>
              </w:trPr>
              <w:tc>
                <w:tcPr>
                  <w:tcW w:w="562" w:type="dxa"/>
                  <w:shd w:val="clear" w:color="auto" w:fill="auto"/>
                  <w:noWrap/>
                  <w:vAlign w:val="center"/>
                  <w:hideMark/>
                </w:tcPr>
                <w:p w14:paraId="445990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201</w:t>
                  </w:r>
                </w:p>
              </w:tc>
              <w:tc>
                <w:tcPr>
                  <w:tcW w:w="1134" w:type="dxa"/>
                  <w:shd w:val="clear" w:color="auto" w:fill="auto"/>
                  <w:vAlign w:val="center"/>
                  <w:hideMark/>
                </w:tcPr>
                <w:p w14:paraId="3B0081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01 21* </w:t>
                  </w:r>
                </w:p>
              </w:tc>
              <w:tc>
                <w:tcPr>
                  <w:tcW w:w="5388" w:type="dxa"/>
                  <w:shd w:val="clear" w:color="auto" w:fill="auto"/>
                  <w:vAlign w:val="center"/>
                  <w:hideMark/>
                </w:tcPr>
                <w:p w14:paraId="1D6F552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Zmywacz farb lub lakierów </w:t>
                  </w:r>
                </w:p>
              </w:tc>
              <w:tc>
                <w:tcPr>
                  <w:tcW w:w="1137" w:type="dxa"/>
                  <w:shd w:val="clear" w:color="auto" w:fill="auto"/>
                  <w:noWrap/>
                  <w:vAlign w:val="center"/>
                  <w:hideMark/>
                </w:tcPr>
                <w:p w14:paraId="532386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1130" w:type="dxa"/>
                  <w:shd w:val="clear" w:color="auto" w:fill="auto"/>
                  <w:noWrap/>
                  <w:vAlign w:val="center"/>
                  <w:hideMark/>
                </w:tcPr>
                <w:p w14:paraId="14E6E1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57287807" w14:textId="77777777" w:rsidTr="00D82237">
              <w:trPr>
                <w:trHeight w:val="288"/>
              </w:trPr>
              <w:tc>
                <w:tcPr>
                  <w:tcW w:w="562" w:type="dxa"/>
                  <w:shd w:val="clear" w:color="auto" w:fill="auto"/>
                  <w:noWrap/>
                  <w:vAlign w:val="center"/>
                  <w:hideMark/>
                </w:tcPr>
                <w:p w14:paraId="13933D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202</w:t>
                  </w:r>
                </w:p>
              </w:tc>
              <w:tc>
                <w:tcPr>
                  <w:tcW w:w="1134" w:type="dxa"/>
                  <w:shd w:val="clear" w:color="auto" w:fill="auto"/>
                  <w:vAlign w:val="center"/>
                  <w:hideMark/>
                </w:tcPr>
                <w:p w14:paraId="12A09F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08 01 99</w:t>
                  </w:r>
                </w:p>
              </w:tc>
              <w:tc>
                <w:tcPr>
                  <w:tcW w:w="5388" w:type="dxa"/>
                  <w:shd w:val="clear" w:color="auto" w:fill="auto"/>
                  <w:vAlign w:val="center"/>
                  <w:hideMark/>
                </w:tcPr>
                <w:p w14:paraId="372065F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70F4F9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w:t>
                  </w:r>
                </w:p>
              </w:tc>
              <w:tc>
                <w:tcPr>
                  <w:tcW w:w="1130" w:type="dxa"/>
                  <w:shd w:val="clear" w:color="auto" w:fill="auto"/>
                  <w:noWrap/>
                  <w:vAlign w:val="center"/>
                  <w:hideMark/>
                </w:tcPr>
                <w:p w14:paraId="0105D0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90ACA36" w14:textId="77777777" w:rsidTr="00D82237">
              <w:trPr>
                <w:trHeight w:val="288"/>
              </w:trPr>
              <w:tc>
                <w:tcPr>
                  <w:tcW w:w="562" w:type="dxa"/>
                  <w:shd w:val="clear" w:color="auto" w:fill="auto"/>
                  <w:noWrap/>
                  <w:vAlign w:val="center"/>
                  <w:hideMark/>
                </w:tcPr>
                <w:p w14:paraId="469194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203</w:t>
                  </w:r>
                </w:p>
              </w:tc>
              <w:tc>
                <w:tcPr>
                  <w:tcW w:w="1134" w:type="dxa"/>
                  <w:shd w:val="clear" w:color="auto" w:fill="auto"/>
                  <w:vAlign w:val="center"/>
                  <w:hideMark/>
                </w:tcPr>
                <w:p w14:paraId="5A05CC1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08 02 01</w:t>
                  </w:r>
                </w:p>
              </w:tc>
              <w:tc>
                <w:tcPr>
                  <w:tcW w:w="5388" w:type="dxa"/>
                  <w:shd w:val="clear" w:color="auto" w:fill="auto"/>
                  <w:vAlign w:val="center"/>
                  <w:hideMark/>
                </w:tcPr>
                <w:p w14:paraId="2B729B5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proszków powlekających</w:t>
                  </w:r>
                </w:p>
              </w:tc>
              <w:tc>
                <w:tcPr>
                  <w:tcW w:w="1137" w:type="dxa"/>
                  <w:shd w:val="clear" w:color="auto" w:fill="auto"/>
                  <w:noWrap/>
                  <w:vAlign w:val="center"/>
                  <w:hideMark/>
                </w:tcPr>
                <w:p w14:paraId="66BE39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AAD65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379A2952" w14:textId="77777777" w:rsidTr="00D82237">
              <w:trPr>
                <w:trHeight w:val="288"/>
              </w:trPr>
              <w:tc>
                <w:tcPr>
                  <w:tcW w:w="562" w:type="dxa"/>
                  <w:shd w:val="clear" w:color="auto" w:fill="auto"/>
                  <w:noWrap/>
                  <w:vAlign w:val="center"/>
                  <w:hideMark/>
                </w:tcPr>
                <w:p w14:paraId="0DFC6A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204</w:t>
                  </w:r>
                </w:p>
              </w:tc>
              <w:tc>
                <w:tcPr>
                  <w:tcW w:w="1134" w:type="dxa"/>
                  <w:shd w:val="clear" w:color="auto" w:fill="auto"/>
                  <w:vAlign w:val="center"/>
                  <w:hideMark/>
                </w:tcPr>
                <w:p w14:paraId="279599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08 02 02</w:t>
                  </w:r>
                </w:p>
              </w:tc>
              <w:tc>
                <w:tcPr>
                  <w:tcW w:w="5388" w:type="dxa"/>
                  <w:shd w:val="clear" w:color="auto" w:fill="auto"/>
                  <w:vAlign w:val="center"/>
                  <w:hideMark/>
                </w:tcPr>
                <w:p w14:paraId="311EAED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wodne zawierające materiały ceramiczne</w:t>
                  </w:r>
                </w:p>
              </w:tc>
              <w:tc>
                <w:tcPr>
                  <w:tcW w:w="1137" w:type="dxa"/>
                  <w:shd w:val="clear" w:color="auto" w:fill="auto"/>
                  <w:noWrap/>
                  <w:vAlign w:val="center"/>
                  <w:hideMark/>
                </w:tcPr>
                <w:p w14:paraId="012663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8CD50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58B3374C" w14:textId="77777777" w:rsidTr="00D82237">
              <w:trPr>
                <w:trHeight w:val="288"/>
              </w:trPr>
              <w:tc>
                <w:tcPr>
                  <w:tcW w:w="562" w:type="dxa"/>
                  <w:shd w:val="clear" w:color="auto" w:fill="auto"/>
                  <w:noWrap/>
                  <w:vAlign w:val="center"/>
                  <w:hideMark/>
                </w:tcPr>
                <w:p w14:paraId="302FFA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205</w:t>
                  </w:r>
                </w:p>
              </w:tc>
              <w:tc>
                <w:tcPr>
                  <w:tcW w:w="1134" w:type="dxa"/>
                  <w:shd w:val="clear" w:color="auto" w:fill="auto"/>
                  <w:vAlign w:val="center"/>
                  <w:hideMark/>
                </w:tcPr>
                <w:p w14:paraId="3B9753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08 02 03</w:t>
                  </w:r>
                </w:p>
              </w:tc>
              <w:tc>
                <w:tcPr>
                  <w:tcW w:w="5388" w:type="dxa"/>
                  <w:shd w:val="clear" w:color="auto" w:fill="auto"/>
                  <w:vAlign w:val="center"/>
                  <w:hideMark/>
                </w:tcPr>
                <w:p w14:paraId="3766879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Zawiesiny wodne zawierające materiały ceramiczne</w:t>
                  </w:r>
                </w:p>
              </w:tc>
              <w:tc>
                <w:tcPr>
                  <w:tcW w:w="1137" w:type="dxa"/>
                  <w:shd w:val="clear" w:color="auto" w:fill="auto"/>
                  <w:noWrap/>
                  <w:vAlign w:val="center"/>
                  <w:hideMark/>
                </w:tcPr>
                <w:p w14:paraId="736D17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B2014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72FE94F4" w14:textId="77777777" w:rsidTr="00D82237">
              <w:trPr>
                <w:trHeight w:val="288"/>
              </w:trPr>
              <w:tc>
                <w:tcPr>
                  <w:tcW w:w="562" w:type="dxa"/>
                  <w:shd w:val="clear" w:color="auto" w:fill="auto"/>
                  <w:noWrap/>
                  <w:vAlign w:val="center"/>
                  <w:hideMark/>
                </w:tcPr>
                <w:p w14:paraId="6E5D51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206</w:t>
                  </w:r>
                </w:p>
              </w:tc>
              <w:tc>
                <w:tcPr>
                  <w:tcW w:w="1134" w:type="dxa"/>
                  <w:shd w:val="clear" w:color="auto" w:fill="auto"/>
                  <w:vAlign w:val="center"/>
                  <w:hideMark/>
                </w:tcPr>
                <w:p w14:paraId="0D19D9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08 02 99</w:t>
                  </w:r>
                </w:p>
              </w:tc>
              <w:tc>
                <w:tcPr>
                  <w:tcW w:w="5388" w:type="dxa"/>
                  <w:shd w:val="clear" w:color="auto" w:fill="auto"/>
                  <w:vAlign w:val="center"/>
                  <w:hideMark/>
                </w:tcPr>
                <w:p w14:paraId="33BDFF2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1AF342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1130" w:type="dxa"/>
                  <w:shd w:val="clear" w:color="auto" w:fill="auto"/>
                  <w:noWrap/>
                  <w:vAlign w:val="center"/>
                  <w:hideMark/>
                </w:tcPr>
                <w:p w14:paraId="014945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19C5C9FB" w14:textId="77777777" w:rsidTr="00D82237">
              <w:trPr>
                <w:trHeight w:val="288"/>
              </w:trPr>
              <w:tc>
                <w:tcPr>
                  <w:tcW w:w="562" w:type="dxa"/>
                  <w:shd w:val="clear" w:color="auto" w:fill="auto"/>
                  <w:noWrap/>
                  <w:vAlign w:val="center"/>
                  <w:hideMark/>
                </w:tcPr>
                <w:p w14:paraId="2BA547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207</w:t>
                  </w:r>
                </w:p>
              </w:tc>
              <w:tc>
                <w:tcPr>
                  <w:tcW w:w="1134" w:type="dxa"/>
                  <w:shd w:val="clear" w:color="auto" w:fill="auto"/>
                  <w:vAlign w:val="center"/>
                  <w:hideMark/>
                </w:tcPr>
                <w:p w14:paraId="7EA997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08 03 07</w:t>
                  </w:r>
                </w:p>
              </w:tc>
              <w:tc>
                <w:tcPr>
                  <w:tcW w:w="5388" w:type="dxa"/>
                  <w:shd w:val="clear" w:color="auto" w:fill="auto"/>
                  <w:vAlign w:val="center"/>
                  <w:hideMark/>
                </w:tcPr>
                <w:p w14:paraId="4B1DE65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wodne zawierające farby drukarskie</w:t>
                  </w:r>
                </w:p>
              </w:tc>
              <w:tc>
                <w:tcPr>
                  <w:tcW w:w="1137" w:type="dxa"/>
                  <w:shd w:val="clear" w:color="auto" w:fill="auto"/>
                  <w:noWrap/>
                  <w:vAlign w:val="center"/>
                  <w:hideMark/>
                </w:tcPr>
                <w:p w14:paraId="5519BC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752AD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3D9FE60" w14:textId="77777777" w:rsidTr="00D82237">
              <w:trPr>
                <w:trHeight w:val="288"/>
              </w:trPr>
              <w:tc>
                <w:tcPr>
                  <w:tcW w:w="562" w:type="dxa"/>
                  <w:shd w:val="clear" w:color="auto" w:fill="auto"/>
                  <w:noWrap/>
                  <w:vAlign w:val="center"/>
                  <w:hideMark/>
                </w:tcPr>
                <w:p w14:paraId="53E2582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208</w:t>
                  </w:r>
                </w:p>
              </w:tc>
              <w:tc>
                <w:tcPr>
                  <w:tcW w:w="1134" w:type="dxa"/>
                  <w:shd w:val="clear" w:color="auto" w:fill="auto"/>
                  <w:vAlign w:val="center"/>
                  <w:hideMark/>
                </w:tcPr>
                <w:p w14:paraId="2D5BE1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08 03 08</w:t>
                  </w:r>
                </w:p>
              </w:tc>
              <w:tc>
                <w:tcPr>
                  <w:tcW w:w="5388" w:type="dxa"/>
                  <w:shd w:val="clear" w:color="auto" w:fill="auto"/>
                  <w:vAlign w:val="center"/>
                  <w:hideMark/>
                </w:tcPr>
                <w:p w14:paraId="38F239F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ciekłe zawierające farby drukarskie</w:t>
                  </w:r>
                </w:p>
              </w:tc>
              <w:tc>
                <w:tcPr>
                  <w:tcW w:w="1137" w:type="dxa"/>
                  <w:shd w:val="clear" w:color="auto" w:fill="auto"/>
                  <w:noWrap/>
                  <w:vAlign w:val="center"/>
                  <w:hideMark/>
                </w:tcPr>
                <w:p w14:paraId="3FA646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8EEFF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1800</w:t>
                  </w:r>
                </w:p>
              </w:tc>
            </w:tr>
            <w:tr w:rsidR="000C5683" w:rsidRPr="00BD3D54" w14:paraId="2443EB40" w14:textId="77777777" w:rsidTr="00D82237">
              <w:trPr>
                <w:trHeight w:val="256"/>
              </w:trPr>
              <w:tc>
                <w:tcPr>
                  <w:tcW w:w="562" w:type="dxa"/>
                  <w:shd w:val="clear" w:color="auto" w:fill="auto"/>
                  <w:noWrap/>
                  <w:vAlign w:val="center"/>
                  <w:hideMark/>
                </w:tcPr>
                <w:p w14:paraId="4D007A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209</w:t>
                  </w:r>
                </w:p>
              </w:tc>
              <w:tc>
                <w:tcPr>
                  <w:tcW w:w="1134" w:type="dxa"/>
                  <w:shd w:val="clear" w:color="auto" w:fill="auto"/>
                  <w:vAlign w:val="center"/>
                  <w:hideMark/>
                </w:tcPr>
                <w:p w14:paraId="2675A5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12* </w:t>
                  </w:r>
                </w:p>
              </w:tc>
              <w:tc>
                <w:tcPr>
                  <w:tcW w:w="5388" w:type="dxa"/>
                  <w:shd w:val="clear" w:color="auto" w:fill="auto"/>
                  <w:vAlign w:val="center"/>
                  <w:hideMark/>
                </w:tcPr>
                <w:p w14:paraId="0A63DB0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farb drukarskich zawierające substancje niebezpieczne </w:t>
                  </w:r>
                </w:p>
              </w:tc>
              <w:tc>
                <w:tcPr>
                  <w:tcW w:w="1137" w:type="dxa"/>
                  <w:shd w:val="clear" w:color="auto" w:fill="auto"/>
                  <w:noWrap/>
                  <w:vAlign w:val="center"/>
                  <w:hideMark/>
                </w:tcPr>
                <w:p w14:paraId="33D6DB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54BE51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873427C" w14:textId="77777777" w:rsidTr="00D82237">
              <w:trPr>
                <w:trHeight w:val="274"/>
              </w:trPr>
              <w:tc>
                <w:tcPr>
                  <w:tcW w:w="562" w:type="dxa"/>
                  <w:shd w:val="clear" w:color="auto" w:fill="auto"/>
                  <w:noWrap/>
                  <w:vAlign w:val="center"/>
                  <w:hideMark/>
                </w:tcPr>
                <w:p w14:paraId="5CA4AB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210</w:t>
                  </w:r>
                </w:p>
              </w:tc>
              <w:tc>
                <w:tcPr>
                  <w:tcW w:w="1134" w:type="dxa"/>
                  <w:shd w:val="clear" w:color="auto" w:fill="auto"/>
                  <w:vAlign w:val="center"/>
                  <w:hideMark/>
                </w:tcPr>
                <w:p w14:paraId="346372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08 03 13</w:t>
                  </w:r>
                </w:p>
              </w:tc>
              <w:tc>
                <w:tcPr>
                  <w:tcW w:w="5388" w:type="dxa"/>
                  <w:shd w:val="clear" w:color="auto" w:fill="auto"/>
                  <w:vAlign w:val="center"/>
                  <w:hideMark/>
                </w:tcPr>
                <w:p w14:paraId="662C20BD" w14:textId="431CF1F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farb drukarskich inne niż wymienione w 08 03 12</w:t>
                  </w:r>
                </w:p>
              </w:tc>
              <w:tc>
                <w:tcPr>
                  <w:tcW w:w="1137" w:type="dxa"/>
                  <w:shd w:val="clear" w:color="auto" w:fill="auto"/>
                  <w:noWrap/>
                  <w:vAlign w:val="center"/>
                  <w:hideMark/>
                </w:tcPr>
                <w:p w14:paraId="45F0F2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47851B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5B4DF4D" w14:textId="77777777" w:rsidTr="00D82237">
              <w:trPr>
                <w:trHeight w:val="282"/>
              </w:trPr>
              <w:tc>
                <w:tcPr>
                  <w:tcW w:w="562" w:type="dxa"/>
                  <w:shd w:val="clear" w:color="auto" w:fill="auto"/>
                  <w:noWrap/>
                  <w:vAlign w:val="center"/>
                  <w:hideMark/>
                </w:tcPr>
                <w:p w14:paraId="58CA7F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211</w:t>
                  </w:r>
                </w:p>
              </w:tc>
              <w:tc>
                <w:tcPr>
                  <w:tcW w:w="1134" w:type="dxa"/>
                  <w:shd w:val="clear" w:color="auto" w:fill="auto"/>
                  <w:vAlign w:val="center"/>
                  <w:hideMark/>
                </w:tcPr>
                <w:p w14:paraId="6B9916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14* </w:t>
                  </w:r>
                </w:p>
              </w:tc>
              <w:tc>
                <w:tcPr>
                  <w:tcW w:w="5388" w:type="dxa"/>
                  <w:shd w:val="clear" w:color="auto" w:fill="auto"/>
                  <w:vAlign w:val="center"/>
                  <w:hideMark/>
                </w:tcPr>
                <w:p w14:paraId="6AFE7A8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farb drukarskich zawierające substancje niebezpieczne </w:t>
                  </w:r>
                </w:p>
              </w:tc>
              <w:tc>
                <w:tcPr>
                  <w:tcW w:w="1137" w:type="dxa"/>
                  <w:shd w:val="clear" w:color="auto" w:fill="auto"/>
                  <w:noWrap/>
                  <w:vAlign w:val="center"/>
                  <w:hideMark/>
                </w:tcPr>
                <w:p w14:paraId="3FAFCE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56898B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3326DDA" w14:textId="77777777" w:rsidTr="00D82237">
              <w:trPr>
                <w:trHeight w:val="272"/>
              </w:trPr>
              <w:tc>
                <w:tcPr>
                  <w:tcW w:w="562" w:type="dxa"/>
                  <w:shd w:val="clear" w:color="auto" w:fill="auto"/>
                  <w:noWrap/>
                  <w:vAlign w:val="center"/>
                  <w:hideMark/>
                </w:tcPr>
                <w:p w14:paraId="36E78FB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212</w:t>
                  </w:r>
                </w:p>
              </w:tc>
              <w:tc>
                <w:tcPr>
                  <w:tcW w:w="1134" w:type="dxa"/>
                  <w:shd w:val="clear" w:color="auto" w:fill="auto"/>
                  <w:vAlign w:val="center"/>
                  <w:hideMark/>
                </w:tcPr>
                <w:p w14:paraId="6C8184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08 03 15 </w:t>
                  </w:r>
                </w:p>
              </w:tc>
              <w:tc>
                <w:tcPr>
                  <w:tcW w:w="5388" w:type="dxa"/>
                  <w:shd w:val="clear" w:color="auto" w:fill="auto"/>
                  <w:vAlign w:val="center"/>
                  <w:hideMark/>
                </w:tcPr>
                <w:p w14:paraId="3FCC8E5C" w14:textId="487C7D1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farb drukarskich inne niż wymienione w 08 03 14 </w:t>
                  </w:r>
                </w:p>
              </w:tc>
              <w:tc>
                <w:tcPr>
                  <w:tcW w:w="1137" w:type="dxa"/>
                  <w:shd w:val="clear" w:color="auto" w:fill="auto"/>
                  <w:noWrap/>
                  <w:vAlign w:val="center"/>
                  <w:hideMark/>
                </w:tcPr>
                <w:p w14:paraId="257E36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75F496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2121B8D7" w14:textId="77777777" w:rsidTr="00D82237">
              <w:trPr>
                <w:trHeight w:val="288"/>
              </w:trPr>
              <w:tc>
                <w:tcPr>
                  <w:tcW w:w="562" w:type="dxa"/>
                  <w:shd w:val="clear" w:color="auto" w:fill="auto"/>
                  <w:noWrap/>
                  <w:vAlign w:val="center"/>
                  <w:hideMark/>
                </w:tcPr>
                <w:p w14:paraId="00AD29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213</w:t>
                  </w:r>
                </w:p>
              </w:tc>
              <w:tc>
                <w:tcPr>
                  <w:tcW w:w="1134" w:type="dxa"/>
                  <w:shd w:val="clear" w:color="auto" w:fill="auto"/>
                  <w:vAlign w:val="center"/>
                  <w:hideMark/>
                </w:tcPr>
                <w:p w14:paraId="0E2C3C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16* </w:t>
                  </w:r>
                </w:p>
              </w:tc>
              <w:tc>
                <w:tcPr>
                  <w:tcW w:w="5388" w:type="dxa"/>
                  <w:shd w:val="clear" w:color="auto" w:fill="auto"/>
                  <w:vAlign w:val="center"/>
                  <w:hideMark/>
                </w:tcPr>
                <w:p w14:paraId="521A21A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roztwory trawiące </w:t>
                  </w:r>
                </w:p>
              </w:tc>
              <w:tc>
                <w:tcPr>
                  <w:tcW w:w="1137" w:type="dxa"/>
                  <w:shd w:val="clear" w:color="auto" w:fill="auto"/>
                  <w:noWrap/>
                  <w:vAlign w:val="center"/>
                  <w:hideMark/>
                </w:tcPr>
                <w:p w14:paraId="4F8A655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B5D9B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1F07E94A" w14:textId="77777777" w:rsidTr="00D82237">
              <w:trPr>
                <w:trHeight w:val="456"/>
              </w:trPr>
              <w:tc>
                <w:tcPr>
                  <w:tcW w:w="562" w:type="dxa"/>
                  <w:shd w:val="clear" w:color="auto" w:fill="auto"/>
                  <w:noWrap/>
                  <w:vAlign w:val="center"/>
                  <w:hideMark/>
                </w:tcPr>
                <w:p w14:paraId="25BCC1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214</w:t>
                  </w:r>
                </w:p>
              </w:tc>
              <w:tc>
                <w:tcPr>
                  <w:tcW w:w="1134" w:type="dxa"/>
                  <w:shd w:val="clear" w:color="auto" w:fill="auto"/>
                  <w:vAlign w:val="center"/>
                  <w:hideMark/>
                </w:tcPr>
                <w:p w14:paraId="556020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17* </w:t>
                  </w:r>
                </w:p>
              </w:tc>
              <w:tc>
                <w:tcPr>
                  <w:tcW w:w="5388" w:type="dxa"/>
                  <w:shd w:val="clear" w:color="auto" w:fill="auto"/>
                  <w:vAlign w:val="center"/>
                  <w:hideMark/>
                </w:tcPr>
                <w:p w14:paraId="63B9C69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Odpadowy toner drukarski zawierający substancje niebezpieczne </w:t>
                  </w:r>
                </w:p>
              </w:tc>
              <w:tc>
                <w:tcPr>
                  <w:tcW w:w="1137" w:type="dxa"/>
                  <w:shd w:val="clear" w:color="auto" w:fill="auto"/>
                  <w:noWrap/>
                  <w:vAlign w:val="center"/>
                  <w:hideMark/>
                </w:tcPr>
                <w:p w14:paraId="6904A0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18BE6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3C6AE8F0" w14:textId="77777777" w:rsidTr="00D82237">
              <w:trPr>
                <w:trHeight w:val="354"/>
              </w:trPr>
              <w:tc>
                <w:tcPr>
                  <w:tcW w:w="562" w:type="dxa"/>
                  <w:shd w:val="clear" w:color="auto" w:fill="auto"/>
                  <w:noWrap/>
                  <w:vAlign w:val="center"/>
                  <w:hideMark/>
                </w:tcPr>
                <w:p w14:paraId="0D8D6E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215</w:t>
                  </w:r>
                </w:p>
              </w:tc>
              <w:tc>
                <w:tcPr>
                  <w:tcW w:w="1134" w:type="dxa"/>
                  <w:shd w:val="clear" w:color="auto" w:fill="auto"/>
                  <w:vAlign w:val="center"/>
                  <w:hideMark/>
                </w:tcPr>
                <w:p w14:paraId="05C230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08 03 18</w:t>
                  </w:r>
                </w:p>
              </w:tc>
              <w:tc>
                <w:tcPr>
                  <w:tcW w:w="5388" w:type="dxa"/>
                  <w:shd w:val="clear" w:color="auto" w:fill="auto"/>
                  <w:vAlign w:val="center"/>
                  <w:hideMark/>
                </w:tcPr>
                <w:p w14:paraId="05C87615" w14:textId="6AD85AD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Odpadowy toner drukarski inny niż wymieniony w 08 03 17</w:t>
                  </w:r>
                </w:p>
              </w:tc>
              <w:tc>
                <w:tcPr>
                  <w:tcW w:w="1137" w:type="dxa"/>
                  <w:shd w:val="clear" w:color="auto" w:fill="auto"/>
                  <w:noWrap/>
                  <w:vAlign w:val="center"/>
                  <w:hideMark/>
                </w:tcPr>
                <w:p w14:paraId="7666A4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ACB18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0C5683" w:rsidRPr="00BD3D54" w14:paraId="2A049809" w14:textId="77777777" w:rsidTr="00D82237">
              <w:trPr>
                <w:trHeight w:val="274"/>
              </w:trPr>
              <w:tc>
                <w:tcPr>
                  <w:tcW w:w="562" w:type="dxa"/>
                  <w:shd w:val="clear" w:color="auto" w:fill="auto"/>
                  <w:noWrap/>
                  <w:vAlign w:val="center"/>
                  <w:hideMark/>
                </w:tcPr>
                <w:p w14:paraId="6C7705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216</w:t>
                  </w:r>
                </w:p>
              </w:tc>
              <w:tc>
                <w:tcPr>
                  <w:tcW w:w="1134" w:type="dxa"/>
                  <w:shd w:val="clear" w:color="auto" w:fill="auto"/>
                  <w:vAlign w:val="center"/>
                  <w:hideMark/>
                </w:tcPr>
                <w:p w14:paraId="2D13F5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19* </w:t>
                  </w:r>
                </w:p>
              </w:tc>
              <w:tc>
                <w:tcPr>
                  <w:tcW w:w="5388" w:type="dxa"/>
                  <w:shd w:val="clear" w:color="auto" w:fill="auto"/>
                  <w:vAlign w:val="center"/>
                  <w:hideMark/>
                </w:tcPr>
                <w:p w14:paraId="71B3953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Zdyspergowany olej zawierający substancje niebezpieczne </w:t>
                  </w:r>
                </w:p>
              </w:tc>
              <w:tc>
                <w:tcPr>
                  <w:tcW w:w="1137" w:type="dxa"/>
                  <w:shd w:val="clear" w:color="auto" w:fill="auto"/>
                  <w:noWrap/>
                  <w:vAlign w:val="center"/>
                  <w:hideMark/>
                </w:tcPr>
                <w:p w14:paraId="116FAB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040AB6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535623F" w14:textId="77777777" w:rsidTr="00D82237">
              <w:trPr>
                <w:trHeight w:val="288"/>
              </w:trPr>
              <w:tc>
                <w:tcPr>
                  <w:tcW w:w="562" w:type="dxa"/>
                  <w:shd w:val="clear" w:color="auto" w:fill="auto"/>
                  <w:noWrap/>
                  <w:vAlign w:val="center"/>
                  <w:hideMark/>
                </w:tcPr>
                <w:p w14:paraId="0D496C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217</w:t>
                  </w:r>
                </w:p>
              </w:tc>
              <w:tc>
                <w:tcPr>
                  <w:tcW w:w="1134" w:type="dxa"/>
                  <w:shd w:val="clear" w:color="auto" w:fill="auto"/>
                  <w:vAlign w:val="center"/>
                  <w:hideMark/>
                </w:tcPr>
                <w:p w14:paraId="54D2A0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08 03 80 </w:t>
                  </w:r>
                </w:p>
              </w:tc>
              <w:tc>
                <w:tcPr>
                  <w:tcW w:w="5388" w:type="dxa"/>
                  <w:shd w:val="clear" w:color="auto" w:fill="auto"/>
                  <w:vAlign w:val="center"/>
                  <w:hideMark/>
                </w:tcPr>
                <w:p w14:paraId="2F64C3E4" w14:textId="092292E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Zdyspergowany olej inny niż wymieniony w 08 03 19 </w:t>
                  </w:r>
                </w:p>
              </w:tc>
              <w:tc>
                <w:tcPr>
                  <w:tcW w:w="1137" w:type="dxa"/>
                  <w:shd w:val="clear" w:color="auto" w:fill="auto"/>
                  <w:noWrap/>
                  <w:vAlign w:val="center"/>
                  <w:hideMark/>
                </w:tcPr>
                <w:p w14:paraId="47BBD6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0C2C29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064DA2E" w14:textId="77777777" w:rsidTr="00D82237">
              <w:trPr>
                <w:trHeight w:val="288"/>
              </w:trPr>
              <w:tc>
                <w:tcPr>
                  <w:tcW w:w="562" w:type="dxa"/>
                  <w:shd w:val="clear" w:color="auto" w:fill="auto"/>
                  <w:noWrap/>
                  <w:vAlign w:val="center"/>
                  <w:hideMark/>
                </w:tcPr>
                <w:p w14:paraId="3C06C0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218</w:t>
                  </w:r>
                </w:p>
              </w:tc>
              <w:tc>
                <w:tcPr>
                  <w:tcW w:w="1134" w:type="dxa"/>
                  <w:shd w:val="clear" w:color="auto" w:fill="auto"/>
                  <w:vAlign w:val="center"/>
                  <w:hideMark/>
                </w:tcPr>
                <w:p w14:paraId="6A1DC3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08 03 99</w:t>
                  </w:r>
                </w:p>
              </w:tc>
              <w:tc>
                <w:tcPr>
                  <w:tcW w:w="5388" w:type="dxa"/>
                  <w:shd w:val="clear" w:color="auto" w:fill="auto"/>
                  <w:vAlign w:val="center"/>
                  <w:hideMark/>
                </w:tcPr>
                <w:p w14:paraId="12DAE96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7338A1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EA80F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4F6206D6" w14:textId="77777777" w:rsidTr="00D82237">
              <w:trPr>
                <w:trHeight w:val="513"/>
              </w:trPr>
              <w:tc>
                <w:tcPr>
                  <w:tcW w:w="562" w:type="dxa"/>
                  <w:shd w:val="clear" w:color="auto" w:fill="auto"/>
                  <w:noWrap/>
                  <w:vAlign w:val="center"/>
                  <w:hideMark/>
                </w:tcPr>
                <w:p w14:paraId="681314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219</w:t>
                  </w:r>
                </w:p>
              </w:tc>
              <w:tc>
                <w:tcPr>
                  <w:tcW w:w="1134" w:type="dxa"/>
                  <w:shd w:val="clear" w:color="auto" w:fill="auto"/>
                  <w:vAlign w:val="center"/>
                  <w:hideMark/>
                </w:tcPr>
                <w:p w14:paraId="3EF885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09* </w:t>
                  </w:r>
                </w:p>
              </w:tc>
              <w:tc>
                <w:tcPr>
                  <w:tcW w:w="5388" w:type="dxa"/>
                  <w:shd w:val="clear" w:color="auto" w:fill="auto"/>
                  <w:vAlign w:val="center"/>
                  <w:hideMark/>
                </w:tcPr>
                <w:p w14:paraId="5F2ABE6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kleje i szczeliwa zawierające rozpuszczalniki organiczne lub inne substancje niebezpieczne </w:t>
                  </w:r>
                </w:p>
              </w:tc>
              <w:tc>
                <w:tcPr>
                  <w:tcW w:w="1137" w:type="dxa"/>
                  <w:shd w:val="clear" w:color="auto" w:fill="auto"/>
                  <w:noWrap/>
                  <w:vAlign w:val="center"/>
                  <w:hideMark/>
                </w:tcPr>
                <w:p w14:paraId="05D6BA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19BBA9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3E2E2A5" w14:textId="77777777" w:rsidTr="00D82237">
              <w:trPr>
                <w:trHeight w:val="294"/>
              </w:trPr>
              <w:tc>
                <w:tcPr>
                  <w:tcW w:w="562" w:type="dxa"/>
                  <w:shd w:val="clear" w:color="auto" w:fill="auto"/>
                  <w:noWrap/>
                  <w:vAlign w:val="center"/>
                  <w:hideMark/>
                </w:tcPr>
                <w:p w14:paraId="7EAD25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220</w:t>
                  </w:r>
                </w:p>
              </w:tc>
              <w:tc>
                <w:tcPr>
                  <w:tcW w:w="1134" w:type="dxa"/>
                  <w:shd w:val="clear" w:color="auto" w:fill="auto"/>
                  <w:vAlign w:val="center"/>
                  <w:hideMark/>
                </w:tcPr>
                <w:p w14:paraId="5378C6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08 04 10 </w:t>
                  </w:r>
                </w:p>
              </w:tc>
              <w:tc>
                <w:tcPr>
                  <w:tcW w:w="5388" w:type="dxa"/>
                  <w:shd w:val="clear" w:color="auto" w:fill="auto"/>
                  <w:vAlign w:val="center"/>
                  <w:hideMark/>
                </w:tcPr>
                <w:p w14:paraId="5B6DC0F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kleje i szczeliwa inne niż wymienione w 08 04 09 </w:t>
                  </w:r>
                </w:p>
              </w:tc>
              <w:tc>
                <w:tcPr>
                  <w:tcW w:w="1137" w:type="dxa"/>
                  <w:shd w:val="clear" w:color="auto" w:fill="auto"/>
                  <w:noWrap/>
                  <w:vAlign w:val="center"/>
                  <w:hideMark/>
                </w:tcPr>
                <w:p w14:paraId="1C9192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17B9F4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5B690D89" w14:textId="77777777" w:rsidTr="00D82237">
              <w:trPr>
                <w:trHeight w:val="527"/>
              </w:trPr>
              <w:tc>
                <w:tcPr>
                  <w:tcW w:w="562" w:type="dxa"/>
                  <w:shd w:val="clear" w:color="auto" w:fill="auto"/>
                  <w:noWrap/>
                  <w:vAlign w:val="center"/>
                  <w:hideMark/>
                </w:tcPr>
                <w:p w14:paraId="421DC7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221</w:t>
                  </w:r>
                </w:p>
              </w:tc>
              <w:tc>
                <w:tcPr>
                  <w:tcW w:w="1134" w:type="dxa"/>
                  <w:shd w:val="clear" w:color="auto" w:fill="auto"/>
                  <w:vAlign w:val="center"/>
                  <w:hideMark/>
                </w:tcPr>
                <w:p w14:paraId="0B6C37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11* </w:t>
                  </w:r>
                </w:p>
              </w:tc>
              <w:tc>
                <w:tcPr>
                  <w:tcW w:w="5388" w:type="dxa"/>
                  <w:shd w:val="clear" w:color="auto" w:fill="auto"/>
                  <w:vAlign w:val="center"/>
                  <w:hideMark/>
                </w:tcPr>
                <w:p w14:paraId="519E75F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klejów i szczeliw zawierające rozpuszczalniki organiczne lub inne substancje niebezpieczne </w:t>
                  </w:r>
                </w:p>
              </w:tc>
              <w:tc>
                <w:tcPr>
                  <w:tcW w:w="1137" w:type="dxa"/>
                  <w:shd w:val="clear" w:color="auto" w:fill="auto"/>
                  <w:noWrap/>
                  <w:vAlign w:val="center"/>
                  <w:hideMark/>
                </w:tcPr>
                <w:p w14:paraId="471FC5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28D701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6AE9062" w14:textId="77777777" w:rsidTr="00D82237">
              <w:trPr>
                <w:trHeight w:val="320"/>
              </w:trPr>
              <w:tc>
                <w:tcPr>
                  <w:tcW w:w="562" w:type="dxa"/>
                  <w:shd w:val="clear" w:color="auto" w:fill="auto"/>
                  <w:noWrap/>
                  <w:vAlign w:val="center"/>
                  <w:hideMark/>
                </w:tcPr>
                <w:p w14:paraId="683934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222</w:t>
                  </w:r>
                </w:p>
              </w:tc>
              <w:tc>
                <w:tcPr>
                  <w:tcW w:w="1134" w:type="dxa"/>
                  <w:shd w:val="clear" w:color="auto" w:fill="auto"/>
                  <w:vAlign w:val="center"/>
                  <w:hideMark/>
                </w:tcPr>
                <w:p w14:paraId="75B276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08 04 12 </w:t>
                  </w:r>
                </w:p>
              </w:tc>
              <w:tc>
                <w:tcPr>
                  <w:tcW w:w="5388" w:type="dxa"/>
                  <w:shd w:val="clear" w:color="auto" w:fill="auto"/>
                  <w:vAlign w:val="center"/>
                  <w:hideMark/>
                </w:tcPr>
                <w:p w14:paraId="5A8536DF" w14:textId="0E6A4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klejów i szczeliw inne niż wymienione w 08 04 11 </w:t>
                  </w:r>
                </w:p>
              </w:tc>
              <w:tc>
                <w:tcPr>
                  <w:tcW w:w="1137" w:type="dxa"/>
                  <w:shd w:val="clear" w:color="auto" w:fill="auto"/>
                  <w:noWrap/>
                  <w:vAlign w:val="center"/>
                  <w:hideMark/>
                </w:tcPr>
                <w:p w14:paraId="4396E8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0F52CD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39C9E41D" w14:textId="77777777" w:rsidTr="00D82237">
              <w:trPr>
                <w:trHeight w:val="502"/>
              </w:trPr>
              <w:tc>
                <w:tcPr>
                  <w:tcW w:w="562" w:type="dxa"/>
                  <w:shd w:val="clear" w:color="auto" w:fill="auto"/>
                  <w:noWrap/>
                  <w:vAlign w:val="center"/>
                  <w:hideMark/>
                </w:tcPr>
                <w:p w14:paraId="21E5E8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223</w:t>
                  </w:r>
                </w:p>
              </w:tc>
              <w:tc>
                <w:tcPr>
                  <w:tcW w:w="1134" w:type="dxa"/>
                  <w:shd w:val="clear" w:color="auto" w:fill="auto"/>
                  <w:vAlign w:val="center"/>
                  <w:hideMark/>
                </w:tcPr>
                <w:p w14:paraId="0C041CA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13* </w:t>
                  </w:r>
                </w:p>
              </w:tc>
              <w:tc>
                <w:tcPr>
                  <w:tcW w:w="5388" w:type="dxa"/>
                  <w:shd w:val="clear" w:color="auto" w:fill="auto"/>
                  <w:vAlign w:val="center"/>
                  <w:hideMark/>
                </w:tcPr>
                <w:p w14:paraId="14CC1C0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szlamy klejów lub szczeliw zawierające rozpuszczalniki organiczne lub inne substancje niebezpieczne </w:t>
                  </w:r>
                </w:p>
              </w:tc>
              <w:tc>
                <w:tcPr>
                  <w:tcW w:w="1137" w:type="dxa"/>
                  <w:shd w:val="clear" w:color="auto" w:fill="auto"/>
                  <w:noWrap/>
                  <w:vAlign w:val="center"/>
                  <w:hideMark/>
                </w:tcPr>
                <w:p w14:paraId="755BAE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933F8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8FDF690" w14:textId="77777777" w:rsidTr="00D82237">
              <w:trPr>
                <w:trHeight w:val="456"/>
              </w:trPr>
              <w:tc>
                <w:tcPr>
                  <w:tcW w:w="562" w:type="dxa"/>
                  <w:shd w:val="clear" w:color="auto" w:fill="auto"/>
                  <w:noWrap/>
                  <w:vAlign w:val="center"/>
                  <w:hideMark/>
                </w:tcPr>
                <w:p w14:paraId="1140F8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224</w:t>
                  </w:r>
                </w:p>
              </w:tc>
              <w:tc>
                <w:tcPr>
                  <w:tcW w:w="1134" w:type="dxa"/>
                  <w:shd w:val="clear" w:color="auto" w:fill="auto"/>
                  <w:vAlign w:val="center"/>
                  <w:hideMark/>
                </w:tcPr>
                <w:p w14:paraId="047F1A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08 04 14</w:t>
                  </w:r>
                </w:p>
              </w:tc>
              <w:tc>
                <w:tcPr>
                  <w:tcW w:w="5388" w:type="dxa"/>
                  <w:shd w:val="clear" w:color="auto" w:fill="auto"/>
                  <w:vAlign w:val="center"/>
                  <w:hideMark/>
                </w:tcPr>
                <w:p w14:paraId="1B3B40EB" w14:textId="12615C0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szlamy klejów lub szczeliw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08 04 13</w:t>
                  </w:r>
                </w:p>
              </w:tc>
              <w:tc>
                <w:tcPr>
                  <w:tcW w:w="1137" w:type="dxa"/>
                  <w:shd w:val="clear" w:color="auto" w:fill="auto"/>
                  <w:noWrap/>
                  <w:vAlign w:val="center"/>
                  <w:hideMark/>
                </w:tcPr>
                <w:p w14:paraId="4B3625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73C22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0C5683" w:rsidRPr="00BD3D54" w14:paraId="16CF22EF" w14:textId="77777777" w:rsidTr="00D82237">
              <w:trPr>
                <w:trHeight w:val="411"/>
              </w:trPr>
              <w:tc>
                <w:tcPr>
                  <w:tcW w:w="562" w:type="dxa"/>
                  <w:shd w:val="clear" w:color="auto" w:fill="auto"/>
                  <w:noWrap/>
                  <w:vAlign w:val="center"/>
                  <w:hideMark/>
                </w:tcPr>
                <w:p w14:paraId="21E8CA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225</w:t>
                  </w:r>
                </w:p>
              </w:tc>
              <w:tc>
                <w:tcPr>
                  <w:tcW w:w="1134" w:type="dxa"/>
                  <w:shd w:val="clear" w:color="auto" w:fill="auto"/>
                  <w:vAlign w:val="center"/>
                  <w:hideMark/>
                </w:tcPr>
                <w:p w14:paraId="7AAD88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15* </w:t>
                  </w:r>
                </w:p>
              </w:tc>
              <w:tc>
                <w:tcPr>
                  <w:tcW w:w="5388" w:type="dxa"/>
                  <w:shd w:val="clear" w:color="auto" w:fill="auto"/>
                  <w:vAlign w:val="center"/>
                  <w:hideMark/>
                </w:tcPr>
                <w:p w14:paraId="6E6188E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klejów lub szczeliw zawierające rozpuszczalniki organiczne lub inne substancje niebezpieczne </w:t>
                  </w:r>
                </w:p>
              </w:tc>
              <w:tc>
                <w:tcPr>
                  <w:tcW w:w="1137" w:type="dxa"/>
                  <w:shd w:val="clear" w:color="auto" w:fill="auto"/>
                  <w:noWrap/>
                  <w:vAlign w:val="center"/>
                  <w:hideMark/>
                </w:tcPr>
                <w:p w14:paraId="2ECDCB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281709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0604DFBB" w14:textId="77777777" w:rsidTr="00D82237">
              <w:trPr>
                <w:trHeight w:val="456"/>
              </w:trPr>
              <w:tc>
                <w:tcPr>
                  <w:tcW w:w="562" w:type="dxa"/>
                  <w:shd w:val="clear" w:color="auto" w:fill="auto"/>
                  <w:noWrap/>
                  <w:vAlign w:val="center"/>
                  <w:hideMark/>
                </w:tcPr>
                <w:p w14:paraId="237BDE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226</w:t>
                  </w:r>
                </w:p>
              </w:tc>
              <w:tc>
                <w:tcPr>
                  <w:tcW w:w="1134" w:type="dxa"/>
                  <w:shd w:val="clear" w:color="auto" w:fill="auto"/>
                  <w:vAlign w:val="center"/>
                  <w:hideMark/>
                </w:tcPr>
                <w:p w14:paraId="621D40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08 04 16</w:t>
                  </w:r>
                </w:p>
              </w:tc>
              <w:tc>
                <w:tcPr>
                  <w:tcW w:w="5388" w:type="dxa"/>
                  <w:shd w:val="clear" w:color="auto" w:fill="auto"/>
                  <w:vAlign w:val="center"/>
                  <w:hideMark/>
                </w:tcPr>
                <w:p w14:paraId="174E6BAD" w14:textId="3C142A25"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klejów lub szczeliw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08 04 15</w:t>
                  </w:r>
                </w:p>
              </w:tc>
              <w:tc>
                <w:tcPr>
                  <w:tcW w:w="1137" w:type="dxa"/>
                  <w:shd w:val="clear" w:color="auto" w:fill="auto"/>
                  <w:noWrap/>
                  <w:vAlign w:val="center"/>
                  <w:hideMark/>
                </w:tcPr>
                <w:p w14:paraId="36859C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3ECAD2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0C5683" w:rsidRPr="00BD3D54" w14:paraId="00B84363" w14:textId="77777777" w:rsidTr="00D82237">
              <w:trPr>
                <w:trHeight w:val="288"/>
              </w:trPr>
              <w:tc>
                <w:tcPr>
                  <w:tcW w:w="562" w:type="dxa"/>
                  <w:shd w:val="clear" w:color="auto" w:fill="auto"/>
                  <w:noWrap/>
                  <w:vAlign w:val="center"/>
                  <w:hideMark/>
                </w:tcPr>
                <w:p w14:paraId="0407CE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227</w:t>
                  </w:r>
                </w:p>
              </w:tc>
              <w:tc>
                <w:tcPr>
                  <w:tcW w:w="1134" w:type="dxa"/>
                  <w:shd w:val="clear" w:color="auto" w:fill="auto"/>
                  <w:vAlign w:val="center"/>
                  <w:hideMark/>
                </w:tcPr>
                <w:p w14:paraId="3A913A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04 17* </w:t>
                  </w:r>
                </w:p>
              </w:tc>
              <w:tc>
                <w:tcPr>
                  <w:tcW w:w="5388" w:type="dxa"/>
                  <w:shd w:val="clear" w:color="auto" w:fill="auto"/>
                  <w:vAlign w:val="center"/>
                  <w:hideMark/>
                </w:tcPr>
                <w:p w14:paraId="7074EDA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 żywiczny </w:t>
                  </w:r>
                </w:p>
              </w:tc>
              <w:tc>
                <w:tcPr>
                  <w:tcW w:w="1137" w:type="dxa"/>
                  <w:shd w:val="clear" w:color="auto" w:fill="auto"/>
                  <w:noWrap/>
                  <w:vAlign w:val="center"/>
                  <w:hideMark/>
                </w:tcPr>
                <w:p w14:paraId="50CD63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7260A5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F673FC8" w14:textId="77777777" w:rsidTr="00D82237">
              <w:trPr>
                <w:trHeight w:val="288"/>
              </w:trPr>
              <w:tc>
                <w:tcPr>
                  <w:tcW w:w="562" w:type="dxa"/>
                  <w:shd w:val="clear" w:color="auto" w:fill="auto"/>
                  <w:noWrap/>
                  <w:vAlign w:val="center"/>
                  <w:hideMark/>
                </w:tcPr>
                <w:p w14:paraId="37FDE4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228</w:t>
                  </w:r>
                </w:p>
              </w:tc>
              <w:tc>
                <w:tcPr>
                  <w:tcW w:w="1134" w:type="dxa"/>
                  <w:shd w:val="clear" w:color="auto" w:fill="auto"/>
                  <w:vAlign w:val="center"/>
                  <w:hideMark/>
                </w:tcPr>
                <w:p w14:paraId="222D9A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08 04 99</w:t>
                  </w:r>
                </w:p>
              </w:tc>
              <w:tc>
                <w:tcPr>
                  <w:tcW w:w="5388" w:type="dxa"/>
                  <w:shd w:val="clear" w:color="auto" w:fill="auto"/>
                  <w:vAlign w:val="center"/>
                  <w:hideMark/>
                </w:tcPr>
                <w:p w14:paraId="4A79C06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3BD5FC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B470A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70BE4FEA" w14:textId="77777777" w:rsidTr="00D82237">
              <w:trPr>
                <w:trHeight w:val="288"/>
              </w:trPr>
              <w:tc>
                <w:tcPr>
                  <w:tcW w:w="562" w:type="dxa"/>
                  <w:shd w:val="clear" w:color="auto" w:fill="auto"/>
                  <w:noWrap/>
                  <w:vAlign w:val="center"/>
                  <w:hideMark/>
                </w:tcPr>
                <w:p w14:paraId="070682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229</w:t>
                  </w:r>
                </w:p>
              </w:tc>
              <w:tc>
                <w:tcPr>
                  <w:tcW w:w="1134" w:type="dxa"/>
                  <w:shd w:val="clear" w:color="auto" w:fill="auto"/>
                  <w:vAlign w:val="center"/>
                  <w:hideMark/>
                </w:tcPr>
                <w:p w14:paraId="1FD392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08 05 01* </w:t>
                  </w:r>
                </w:p>
              </w:tc>
              <w:tc>
                <w:tcPr>
                  <w:tcW w:w="5388" w:type="dxa"/>
                  <w:shd w:val="clear" w:color="auto" w:fill="auto"/>
                  <w:vAlign w:val="center"/>
                  <w:hideMark/>
                </w:tcPr>
                <w:p w14:paraId="12A2C89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izocyjanianów </w:t>
                  </w:r>
                </w:p>
              </w:tc>
              <w:tc>
                <w:tcPr>
                  <w:tcW w:w="1137" w:type="dxa"/>
                  <w:shd w:val="clear" w:color="auto" w:fill="auto"/>
                  <w:noWrap/>
                  <w:vAlign w:val="center"/>
                  <w:hideMark/>
                </w:tcPr>
                <w:p w14:paraId="09F6E5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5FDB07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DF03FEA" w14:textId="77777777" w:rsidTr="00D82237">
              <w:trPr>
                <w:trHeight w:val="288"/>
              </w:trPr>
              <w:tc>
                <w:tcPr>
                  <w:tcW w:w="562" w:type="dxa"/>
                  <w:shd w:val="clear" w:color="auto" w:fill="auto"/>
                  <w:noWrap/>
                  <w:vAlign w:val="center"/>
                  <w:hideMark/>
                </w:tcPr>
                <w:p w14:paraId="500CC9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230</w:t>
                  </w:r>
                </w:p>
              </w:tc>
              <w:tc>
                <w:tcPr>
                  <w:tcW w:w="1134" w:type="dxa"/>
                  <w:shd w:val="clear" w:color="auto" w:fill="auto"/>
                  <w:vAlign w:val="center"/>
                  <w:hideMark/>
                </w:tcPr>
                <w:p w14:paraId="158AF4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01* </w:t>
                  </w:r>
                </w:p>
              </w:tc>
              <w:tc>
                <w:tcPr>
                  <w:tcW w:w="5388" w:type="dxa"/>
                  <w:shd w:val="clear" w:color="auto" w:fill="auto"/>
                  <w:vAlign w:val="center"/>
                  <w:hideMark/>
                </w:tcPr>
                <w:p w14:paraId="0EE15C2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Wodne roztwory wywoływaczy i aktywatorów </w:t>
                  </w:r>
                </w:p>
              </w:tc>
              <w:tc>
                <w:tcPr>
                  <w:tcW w:w="1137" w:type="dxa"/>
                  <w:shd w:val="clear" w:color="auto" w:fill="auto"/>
                  <w:noWrap/>
                  <w:vAlign w:val="center"/>
                  <w:hideMark/>
                </w:tcPr>
                <w:p w14:paraId="76999D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E48E7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5D3F9B0" w14:textId="77777777" w:rsidTr="00D82237">
              <w:trPr>
                <w:trHeight w:val="288"/>
              </w:trPr>
              <w:tc>
                <w:tcPr>
                  <w:tcW w:w="562" w:type="dxa"/>
                  <w:shd w:val="clear" w:color="auto" w:fill="auto"/>
                  <w:noWrap/>
                  <w:vAlign w:val="center"/>
                  <w:hideMark/>
                </w:tcPr>
                <w:p w14:paraId="14D0DB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231</w:t>
                  </w:r>
                </w:p>
              </w:tc>
              <w:tc>
                <w:tcPr>
                  <w:tcW w:w="1134" w:type="dxa"/>
                  <w:shd w:val="clear" w:color="auto" w:fill="auto"/>
                  <w:vAlign w:val="center"/>
                  <w:hideMark/>
                </w:tcPr>
                <w:p w14:paraId="2B86B7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02* </w:t>
                  </w:r>
                </w:p>
              </w:tc>
              <w:tc>
                <w:tcPr>
                  <w:tcW w:w="5388" w:type="dxa"/>
                  <w:shd w:val="clear" w:color="auto" w:fill="auto"/>
                  <w:vAlign w:val="center"/>
                  <w:hideMark/>
                </w:tcPr>
                <w:p w14:paraId="6A427D2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Wodne roztwory wywoływaczy do płyt offsetowych </w:t>
                  </w:r>
                </w:p>
              </w:tc>
              <w:tc>
                <w:tcPr>
                  <w:tcW w:w="1137" w:type="dxa"/>
                  <w:shd w:val="clear" w:color="auto" w:fill="auto"/>
                  <w:noWrap/>
                  <w:vAlign w:val="center"/>
                  <w:hideMark/>
                </w:tcPr>
                <w:p w14:paraId="13C76E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4D977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A349117" w14:textId="77777777" w:rsidTr="00D82237">
              <w:trPr>
                <w:trHeight w:val="316"/>
              </w:trPr>
              <w:tc>
                <w:tcPr>
                  <w:tcW w:w="562" w:type="dxa"/>
                  <w:shd w:val="clear" w:color="auto" w:fill="auto"/>
                  <w:noWrap/>
                  <w:vAlign w:val="center"/>
                  <w:hideMark/>
                </w:tcPr>
                <w:p w14:paraId="301E8E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232</w:t>
                  </w:r>
                </w:p>
              </w:tc>
              <w:tc>
                <w:tcPr>
                  <w:tcW w:w="1134" w:type="dxa"/>
                  <w:shd w:val="clear" w:color="auto" w:fill="auto"/>
                  <w:vAlign w:val="center"/>
                  <w:hideMark/>
                </w:tcPr>
                <w:p w14:paraId="1F5B51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03* </w:t>
                  </w:r>
                </w:p>
              </w:tc>
              <w:tc>
                <w:tcPr>
                  <w:tcW w:w="5388" w:type="dxa"/>
                  <w:shd w:val="clear" w:color="auto" w:fill="auto"/>
                  <w:vAlign w:val="center"/>
                  <w:hideMark/>
                </w:tcPr>
                <w:p w14:paraId="0D417CB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wywoływaczy opartych na rozpuszczalnikach </w:t>
                  </w:r>
                </w:p>
              </w:tc>
              <w:tc>
                <w:tcPr>
                  <w:tcW w:w="1137" w:type="dxa"/>
                  <w:shd w:val="clear" w:color="auto" w:fill="auto"/>
                  <w:noWrap/>
                  <w:vAlign w:val="center"/>
                  <w:hideMark/>
                </w:tcPr>
                <w:p w14:paraId="2459A7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E6CAC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7A099F5" w14:textId="77777777" w:rsidTr="00D82237">
              <w:trPr>
                <w:trHeight w:val="288"/>
              </w:trPr>
              <w:tc>
                <w:tcPr>
                  <w:tcW w:w="562" w:type="dxa"/>
                  <w:shd w:val="clear" w:color="auto" w:fill="auto"/>
                  <w:noWrap/>
                  <w:vAlign w:val="center"/>
                  <w:hideMark/>
                </w:tcPr>
                <w:p w14:paraId="5DAF07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233</w:t>
                  </w:r>
                </w:p>
              </w:tc>
              <w:tc>
                <w:tcPr>
                  <w:tcW w:w="1134" w:type="dxa"/>
                  <w:shd w:val="clear" w:color="auto" w:fill="auto"/>
                  <w:vAlign w:val="center"/>
                  <w:hideMark/>
                </w:tcPr>
                <w:p w14:paraId="1ECE2B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04* </w:t>
                  </w:r>
                </w:p>
              </w:tc>
              <w:tc>
                <w:tcPr>
                  <w:tcW w:w="5388" w:type="dxa"/>
                  <w:shd w:val="clear" w:color="auto" w:fill="auto"/>
                  <w:vAlign w:val="center"/>
                  <w:hideMark/>
                </w:tcPr>
                <w:p w14:paraId="666731B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utrwalaczy </w:t>
                  </w:r>
                </w:p>
              </w:tc>
              <w:tc>
                <w:tcPr>
                  <w:tcW w:w="1137" w:type="dxa"/>
                  <w:shd w:val="clear" w:color="auto" w:fill="auto"/>
                  <w:noWrap/>
                  <w:vAlign w:val="center"/>
                  <w:hideMark/>
                </w:tcPr>
                <w:p w14:paraId="1FEA91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4D5C2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117AFC3" w14:textId="77777777" w:rsidTr="00D82237">
              <w:trPr>
                <w:trHeight w:val="268"/>
              </w:trPr>
              <w:tc>
                <w:tcPr>
                  <w:tcW w:w="562" w:type="dxa"/>
                  <w:shd w:val="clear" w:color="auto" w:fill="auto"/>
                  <w:noWrap/>
                  <w:vAlign w:val="center"/>
                  <w:hideMark/>
                </w:tcPr>
                <w:p w14:paraId="073F1C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234</w:t>
                  </w:r>
                </w:p>
              </w:tc>
              <w:tc>
                <w:tcPr>
                  <w:tcW w:w="1134" w:type="dxa"/>
                  <w:shd w:val="clear" w:color="auto" w:fill="auto"/>
                  <w:vAlign w:val="center"/>
                  <w:hideMark/>
                </w:tcPr>
                <w:p w14:paraId="1B3171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05* </w:t>
                  </w:r>
                </w:p>
              </w:tc>
              <w:tc>
                <w:tcPr>
                  <w:tcW w:w="5388" w:type="dxa"/>
                  <w:shd w:val="clear" w:color="auto" w:fill="auto"/>
                  <w:vAlign w:val="center"/>
                  <w:hideMark/>
                </w:tcPr>
                <w:p w14:paraId="52D99D3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wybielaczy i kąpieli wybielająco-utrwalających </w:t>
                  </w:r>
                </w:p>
              </w:tc>
              <w:tc>
                <w:tcPr>
                  <w:tcW w:w="1137" w:type="dxa"/>
                  <w:shd w:val="clear" w:color="auto" w:fill="auto"/>
                  <w:noWrap/>
                  <w:vAlign w:val="center"/>
                  <w:hideMark/>
                </w:tcPr>
                <w:p w14:paraId="01723F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6F21B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4434FB6" w14:textId="77777777" w:rsidTr="00D82237">
              <w:trPr>
                <w:trHeight w:val="456"/>
              </w:trPr>
              <w:tc>
                <w:tcPr>
                  <w:tcW w:w="562" w:type="dxa"/>
                  <w:shd w:val="clear" w:color="auto" w:fill="auto"/>
                  <w:noWrap/>
                  <w:vAlign w:val="center"/>
                  <w:hideMark/>
                </w:tcPr>
                <w:p w14:paraId="64BEB2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235</w:t>
                  </w:r>
                </w:p>
              </w:tc>
              <w:tc>
                <w:tcPr>
                  <w:tcW w:w="1134" w:type="dxa"/>
                  <w:shd w:val="clear" w:color="auto" w:fill="auto"/>
                  <w:vAlign w:val="center"/>
                  <w:hideMark/>
                </w:tcPr>
                <w:p w14:paraId="02CE10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06* </w:t>
                  </w:r>
                </w:p>
              </w:tc>
              <w:tc>
                <w:tcPr>
                  <w:tcW w:w="5388" w:type="dxa"/>
                  <w:shd w:val="clear" w:color="auto" w:fill="auto"/>
                  <w:vAlign w:val="center"/>
                  <w:hideMark/>
                </w:tcPr>
                <w:p w14:paraId="3648A4E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srebro </w:t>
                  </w:r>
                </w:p>
              </w:tc>
              <w:tc>
                <w:tcPr>
                  <w:tcW w:w="1137" w:type="dxa"/>
                  <w:shd w:val="clear" w:color="auto" w:fill="auto"/>
                  <w:noWrap/>
                  <w:vAlign w:val="center"/>
                  <w:hideMark/>
                </w:tcPr>
                <w:p w14:paraId="1BEAB7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6876B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260F92AC" w14:textId="77777777" w:rsidTr="00D82237">
              <w:trPr>
                <w:trHeight w:val="456"/>
              </w:trPr>
              <w:tc>
                <w:tcPr>
                  <w:tcW w:w="562" w:type="dxa"/>
                  <w:shd w:val="clear" w:color="auto" w:fill="auto"/>
                  <w:noWrap/>
                  <w:vAlign w:val="center"/>
                  <w:hideMark/>
                </w:tcPr>
                <w:p w14:paraId="0555EE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236</w:t>
                  </w:r>
                </w:p>
              </w:tc>
              <w:tc>
                <w:tcPr>
                  <w:tcW w:w="1134" w:type="dxa"/>
                  <w:shd w:val="clear" w:color="auto" w:fill="auto"/>
                  <w:vAlign w:val="center"/>
                  <w:hideMark/>
                </w:tcPr>
                <w:p w14:paraId="4CA403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09 01 07 </w:t>
                  </w:r>
                </w:p>
              </w:tc>
              <w:tc>
                <w:tcPr>
                  <w:tcW w:w="5388" w:type="dxa"/>
                  <w:shd w:val="clear" w:color="auto" w:fill="auto"/>
                  <w:vAlign w:val="center"/>
                  <w:hideMark/>
                </w:tcPr>
                <w:p w14:paraId="4B260A5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Błony i papier fotograficzny zawierające srebro lub związki srebra </w:t>
                  </w:r>
                </w:p>
              </w:tc>
              <w:tc>
                <w:tcPr>
                  <w:tcW w:w="1137" w:type="dxa"/>
                  <w:shd w:val="clear" w:color="auto" w:fill="auto"/>
                  <w:noWrap/>
                  <w:vAlign w:val="center"/>
                  <w:hideMark/>
                </w:tcPr>
                <w:p w14:paraId="0D671C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47B92D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E0FD8DB" w14:textId="77777777" w:rsidTr="00D82237">
              <w:trPr>
                <w:trHeight w:val="288"/>
              </w:trPr>
              <w:tc>
                <w:tcPr>
                  <w:tcW w:w="562" w:type="dxa"/>
                  <w:shd w:val="clear" w:color="auto" w:fill="auto"/>
                  <w:noWrap/>
                  <w:vAlign w:val="center"/>
                  <w:hideMark/>
                </w:tcPr>
                <w:p w14:paraId="3E7AAA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237</w:t>
                  </w:r>
                </w:p>
              </w:tc>
              <w:tc>
                <w:tcPr>
                  <w:tcW w:w="1134" w:type="dxa"/>
                  <w:shd w:val="clear" w:color="auto" w:fill="auto"/>
                  <w:vAlign w:val="center"/>
                  <w:hideMark/>
                </w:tcPr>
                <w:p w14:paraId="02EDA3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09 01 08 </w:t>
                  </w:r>
                </w:p>
              </w:tc>
              <w:tc>
                <w:tcPr>
                  <w:tcW w:w="5388" w:type="dxa"/>
                  <w:shd w:val="clear" w:color="auto" w:fill="auto"/>
                  <w:vAlign w:val="center"/>
                  <w:hideMark/>
                </w:tcPr>
                <w:p w14:paraId="71A3CCB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Błony i papier fotograficzny niezawierające srebra </w:t>
                  </w:r>
                </w:p>
              </w:tc>
              <w:tc>
                <w:tcPr>
                  <w:tcW w:w="1137" w:type="dxa"/>
                  <w:shd w:val="clear" w:color="auto" w:fill="auto"/>
                  <w:noWrap/>
                  <w:vAlign w:val="center"/>
                  <w:hideMark/>
                </w:tcPr>
                <w:p w14:paraId="33F157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4CC35E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7F05510" w14:textId="77777777" w:rsidTr="00D82237">
              <w:trPr>
                <w:trHeight w:val="368"/>
              </w:trPr>
              <w:tc>
                <w:tcPr>
                  <w:tcW w:w="562" w:type="dxa"/>
                  <w:shd w:val="clear" w:color="auto" w:fill="auto"/>
                  <w:noWrap/>
                  <w:vAlign w:val="center"/>
                  <w:hideMark/>
                </w:tcPr>
                <w:p w14:paraId="40FF57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238</w:t>
                  </w:r>
                </w:p>
              </w:tc>
              <w:tc>
                <w:tcPr>
                  <w:tcW w:w="1134" w:type="dxa"/>
                  <w:shd w:val="clear" w:color="auto" w:fill="auto"/>
                  <w:vAlign w:val="center"/>
                  <w:hideMark/>
                </w:tcPr>
                <w:p w14:paraId="1EC2F8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09 01 10</w:t>
                  </w:r>
                </w:p>
              </w:tc>
              <w:tc>
                <w:tcPr>
                  <w:tcW w:w="5388" w:type="dxa"/>
                  <w:shd w:val="clear" w:color="auto" w:fill="auto"/>
                  <w:vAlign w:val="center"/>
                  <w:hideMark/>
                </w:tcPr>
                <w:p w14:paraId="38BCC22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Aparaty fotograficzne jednorazowego użytku bez baterii</w:t>
                  </w:r>
                </w:p>
              </w:tc>
              <w:tc>
                <w:tcPr>
                  <w:tcW w:w="1137" w:type="dxa"/>
                  <w:shd w:val="clear" w:color="auto" w:fill="auto"/>
                  <w:noWrap/>
                  <w:vAlign w:val="center"/>
                  <w:hideMark/>
                </w:tcPr>
                <w:p w14:paraId="3C71D2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75B0BA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1FD02EF7" w14:textId="77777777" w:rsidTr="00D82237">
              <w:trPr>
                <w:trHeight w:val="463"/>
              </w:trPr>
              <w:tc>
                <w:tcPr>
                  <w:tcW w:w="562" w:type="dxa"/>
                  <w:shd w:val="clear" w:color="auto" w:fill="auto"/>
                  <w:noWrap/>
                  <w:vAlign w:val="center"/>
                  <w:hideMark/>
                </w:tcPr>
                <w:p w14:paraId="79FC0B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239</w:t>
                  </w:r>
                </w:p>
              </w:tc>
              <w:tc>
                <w:tcPr>
                  <w:tcW w:w="1134" w:type="dxa"/>
                  <w:shd w:val="clear" w:color="auto" w:fill="auto"/>
                  <w:vAlign w:val="center"/>
                  <w:hideMark/>
                </w:tcPr>
                <w:p w14:paraId="55419D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11* </w:t>
                  </w:r>
                </w:p>
              </w:tc>
              <w:tc>
                <w:tcPr>
                  <w:tcW w:w="5388" w:type="dxa"/>
                  <w:shd w:val="clear" w:color="auto" w:fill="auto"/>
                  <w:vAlign w:val="center"/>
                  <w:hideMark/>
                </w:tcPr>
                <w:p w14:paraId="51475AA2" w14:textId="6CA1B0B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Aparaty fotograficzne jednorazowego użytku zawierające baterie wymienione w 16 06 01, 16 06 02 lub 16 06 03 </w:t>
                  </w:r>
                </w:p>
              </w:tc>
              <w:tc>
                <w:tcPr>
                  <w:tcW w:w="1137" w:type="dxa"/>
                  <w:shd w:val="clear" w:color="auto" w:fill="auto"/>
                  <w:noWrap/>
                  <w:vAlign w:val="center"/>
                  <w:hideMark/>
                </w:tcPr>
                <w:p w14:paraId="396CDC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2048B1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1DFB512" w14:textId="77777777" w:rsidTr="00D82237">
              <w:trPr>
                <w:trHeight w:val="456"/>
              </w:trPr>
              <w:tc>
                <w:tcPr>
                  <w:tcW w:w="562" w:type="dxa"/>
                  <w:shd w:val="clear" w:color="auto" w:fill="auto"/>
                  <w:noWrap/>
                  <w:vAlign w:val="center"/>
                  <w:hideMark/>
                </w:tcPr>
                <w:p w14:paraId="10A66A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240</w:t>
                  </w:r>
                </w:p>
              </w:tc>
              <w:tc>
                <w:tcPr>
                  <w:tcW w:w="1134" w:type="dxa"/>
                  <w:shd w:val="clear" w:color="auto" w:fill="auto"/>
                  <w:vAlign w:val="center"/>
                  <w:hideMark/>
                </w:tcPr>
                <w:p w14:paraId="5B5C60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09 01 12</w:t>
                  </w:r>
                </w:p>
              </w:tc>
              <w:tc>
                <w:tcPr>
                  <w:tcW w:w="5388" w:type="dxa"/>
                  <w:shd w:val="clear" w:color="auto" w:fill="auto"/>
                  <w:vAlign w:val="center"/>
                  <w:hideMark/>
                </w:tcPr>
                <w:p w14:paraId="01DE2FFD" w14:textId="1205768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Aparaty fotograficzne jednorazowego użytku zawierające baterie inne niż wymienione w 09 01 11</w:t>
                  </w:r>
                </w:p>
              </w:tc>
              <w:tc>
                <w:tcPr>
                  <w:tcW w:w="1137" w:type="dxa"/>
                  <w:shd w:val="clear" w:color="auto" w:fill="auto"/>
                  <w:noWrap/>
                  <w:vAlign w:val="center"/>
                  <w:hideMark/>
                </w:tcPr>
                <w:p w14:paraId="43E3BF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1328DE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5DA8046" w14:textId="77777777" w:rsidTr="00D82237">
              <w:trPr>
                <w:trHeight w:val="456"/>
              </w:trPr>
              <w:tc>
                <w:tcPr>
                  <w:tcW w:w="562" w:type="dxa"/>
                  <w:shd w:val="clear" w:color="auto" w:fill="auto"/>
                  <w:noWrap/>
                  <w:vAlign w:val="center"/>
                  <w:hideMark/>
                </w:tcPr>
                <w:p w14:paraId="1E3235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241</w:t>
                  </w:r>
                </w:p>
              </w:tc>
              <w:tc>
                <w:tcPr>
                  <w:tcW w:w="1134" w:type="dxa"/>
                  <w:shd w:val="clear" w:color="auto" w:fill="auto"/>
                  <w:vAlign w:val="center"/>
                  <w:hideMark/>
                </w:tcPr>
                <w:p w14:paraId="0745DC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13* </w:t>
                  </w:r>
                </w:p>
              </w:tc>
              <w:tc>
                <w:tcPr>
                  <w:tcW w:w="5388" w:type="dxa"/>
                  <w:shd w:val="clear" w:color="auto" w:fill="auto"/>
                  <w:vAlign w:val="center"/>
                  <w:hideMark/>
                </w:tcPr>
                <w:p w14:paraId="1E2E9F7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ciekłe z zakładowej regeneracji srebra inne niż wymienione w 09 01 06 </w:t>
                  </w:r>
                </w:p>
              </w:tc>
              <w:tc>
                <w:tcPr>
                  <w:tcW w:w="1137" w:type="dxa"/>
                  <w:shd w:val="clear" w:color="auto" w:fill="auto"/>
                  <w:noWrap/>
                  <w:vAlign w:val="center"/>
                  <w:hideMark/>
                </w:tcPr>
                <w:p w14:paraId="7DA8D6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13E80A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2278566F" w14:textId="77777777" w:rsidTr="00D82237">
              <w:trPr>
                <w:trHeight w:val="288"/>
              </w:trPr>
              <w:tc>
                <w:tcPr>
                  <w:tcW w:w="562" w:type="dxa"/>
                  <w:shd w:val="clear" w:color="auto" w:fill="auto"/>
                  <w:noWrap/>
                  <w:vAlign w:val="center"/>
                  <w:hideMark/>
                </w:tcPr>
                <w:p w14:paraId="0A77F61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242</w:t>
                  </w:r>
                </w:p>
              </w:tc>
              <w:tc>
                <w:tcPr>
                  <w:tcW w:w="1134" w:type="dxa"/>
                  <w:shd w:val="clear" w:color="auto" w:fill="auto"/>
                  <w:vAlign w:val="center"/>
                  <w:hideMark/>
                </w:tcPr>
                <w:p w14:paraId="3727AE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09 01 80* </w:t>
                  </w:r>
                </w:p>
              </w:tc>
              <w:tc>
                <w:tcPr>
                  <w:tcW w:w="5388" w:type="dxa"/>
                  <w:shd w:val="clear" w:color="auto" w:fill="auto"/>
                  <w:vAlign w:val="center"/>
                  <w:hideMark/>
                </w:tcPr>
                <w:p w14:paraId="0861841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Przeterminowane odczynniki fotograficzne </w:t>
                  </w:r>
                </w:p>
              </w:tc>
              <w:tc>
                <w:tcPr>
                  <w:tcW w:w="1137" w:type="dxa"/>
                  <w:shd w:val="clear" w:color="auto" w:fill="auto"/>
                  <w:noWrap/>
                  <w:vAlign w:val="center"/>
                  <w:hideMark/>
                </w:tcPr>
                <w:p w14:paraId="20161B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B2195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1571CAA" w14:textId="77777777" w:rsidTr="00D82237">
              <w:trPr>
                <w:trHeight w:val="288"/>
              </w:trPr>
              <w:tc>
                <w:tcPr>
                  <w:tcW w:w="562" w:type="dxa"/>
                  <w:shd w:val="clear" w:color="auto" w:fill="auto"/>
                  <w:noWrap/>
                  <w:vAlign w:val="center"/>
                  <w:hideMark/>
                </w:tcPr>
                <w:p w14:paraId="7D989D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243</w:t>
                  </w:r>
                </w:p>
              </w:tc>
              <w:tc>
                <w:tcPr>
                  <w:tcW w:w="1134" w:type="dxa"/>
                  <w:shd w:val="clear" w:color="auto" w:fill="auto"/>
                  <w:vAlign w:val="center"/>
                  <w:hideMark/>
                </w:tcPr>
                <w:p w14:paraId="62DDC0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09 01 99</w:t>
                  </w:r>
                </w:p>
              </w:tc>
              <w:tc>
                <w:tcPr>
                  <w:tcW w:w="5388" w:type="dxa"/>
                  <w:shd w:val="clear" w:color="auto" w:fill="auto"/>
                  <w:vAlign w:val="center"/>
                  <w:hideMark/>
                </w:tcPr>
                <w:p w14:paraId="702D4DC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niż wymienione odpady</w:t>
                  </w:r>
                </w:p>
              </w:tc>
              <w:tc>
                <w:tcPr>
                  <w:tcW w:w="1137" w:type="dxa"/>
                  <w:shd w:val="clear" w:color="auto" w:fill="auto"/>
                  <w:noWrap/>
                  <w:vAlign w:val="center"/>
                  <w:hideMark/>
                </w:tcPr>
                <w:p w14:paraId="150E90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ACF64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FD41D72" w14:textId="77777777" w:rsidTr="00D82237">
              <w:trPr>
                <w:trHeight w:val="288"/>
              </w:trPr>
              <w:tc>
                <w:tcPr>
                  <w:tcW w:w="562" w:type="dxa"/>
                  <w:shd w:val="clear" w:color="auto" w:fill="auto"/>
                  <w:noWrap/>
                  <w:vAlign w:val="center"/>
                  <w:hideMark/>
                </w:tcPr>
                <w:p w14:paraId="75F386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244</w:t>
                  </w:r>
                </w:p>
              </w:tc>
              <w:tc>
                <w:tcPr>
                  <w:tcW w:w="1134" w:type="dxa"/>
                  <w:shd w:val="clear" w:color="auto" w:fill="auto"/>
                  <w:vAlign w:val="center"/>
                  <w:hideMark/>
                </w:tcPr>
                <w:p w14:paraId="1A7B56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09*</w:t>
                  </w:r>
                </w:p>
              </w:tc>
              <w:tc>
                <w:tcPr>
                  <w:tcW w:w="5388" w:type="dxa"/>
                  <w:shd w:val="clear" w:color="auto" w:fill="auto"/>
                  <w:vAlign w:val="center"/>
                  <w:hideMark/>
                </w:tcPr>
                <w:p w14:paraId="08ACBF1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Kwas siarkowy</w:t>
                  </w:r>
                </w:p>
              </w:tc>
              <w:tc>
                <w:tcPr>
                  <w:tcW w:w="1137" w:type="dxa"/>
                  <w:shd w:val="clear" w:color="auto" w:fill="auto"/>
                  <w:noWrap/>
                  <w:vAlign w:val="center"/>
                  <w:hideMark/>
                </w:tcPr>
                <w:p w14:paraId="662BD3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3A7043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5F83145" w14:textId="77777777" w:rsidTr="00D82237">
              <w:trPr>
                <w:trHeight w:val="456"/>
              </w:trPr>
              <w:tc>
                <w:tcPr>
                  <w:tcW w:w="562" w:type="dxa"/>
                  <w:shd w:val="clear" w:color="auto" w:fill="auto"/>
                  <w:noWrap/>
                  <w:vAlign w:val="center"/>
                  <w:hideMark/>
                </w:tcPr>
                <w:p w14:paraId="077A8B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245</w:t>
                  </w:r>
                </w:p>
              </w:tc>
              <w:tc>
                <w:tcPr>
                  <w:tcW w:w="1134" w:type="dxa"/>
                  <w:shd w:val="clear" w:color="auto" w:fill="auto"/>
                  <w:vAlign w:val="center"/>
                  <w:hideMark/>
                </w:tcPr>
                <w:p w14:paraId="033886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10 01 19</w:t>
                  </w:r>
                </w:p>
              </w:tc>
              <w:tc>
                <w:tcPr>
                  <w:tcW w:w="5388" w:type="dxa"/>
                  <w:shd w:val="clear" w:color="auto" w:fill="auto"/>
                  <w:vAlign w:val="center"/>
                  <w:hideMark/>
                </w:tcPr>
                <w:p w14:paraId="2A97113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oczyszczania gazów odlotowych inne niż wymienione w 10 01 05, 10 01 07 i 10 01 18</w:t>
                  </w:r>
                </w:p>
              </w:tc>
              <w:tc>
                <w:tcPr>
                  <w:tcW w:w="1137" w:type="dxa"/>
                  <w:shd w:val="clear" w:color="auto" w:fill="auto"/>
                  <w:noWrap/>
                  <w:vAlign w:val="center"/>
                  <w:hideMark/>
                </w:tcPr>
                <w:p w14:paraId="007CB9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BF30A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6101B8C8" w14:textId="77777777" w:rsidTr="00D82237">
              <w:trPr>
                <w:trHeight w:val="456"/>
              </w:trPr>
              <w:tc>
                <w:tcPr>
                  <w:tcW w:w="562" w:type="dxa"/>
                  <w:shd w:val="clear" w:color="auto" w:fill="auto"/>
                  <w:noWrap/>
                  <w:vAlign w:val="center"/>
                  <w:hideMark/>
                </w:tcPr>
                <w:p w14:paraId="5D8708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246</w:t>
                  </w:r>
                </w:p>
              </w:tc>
              <w:tc>
                <w:tcPr>
                  <w:tcW w:w="1134" w:type="dxa"/>
                  <w:shd w:val="clear" w:color="auto" w:fill="auto"/>
                  <w:vAlign w:val="center"/>
                  <w:hideMark/>
                </w:tcPr>
                <w:p w14:paraId="20570C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01 20* </w:t>
                  </w:r>
                </w:p>
              </w:tc>
              <w:tc>
                <w:tcPr>
                  <w:tcW w:w="5388" w:type="dxa"/>
                  <w:shd w:val="clear" w:color="auto" w:fill="auto"/>
                  <w:vAlign w:val="center"/>
                  <w:hideMark/>
                </w:tcPr>
                <w:p w14:paraId="4699AED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7" w:type="dxa"/>
                  <w:shd w:val="clear" w:color="auto" w:fill="auto"/>
                  <w:noWrap/>
                  <w:vAlign w:val="center"/>
                  <w:hideMark/>
                </w:tcPr>
                <w:p w14:paraId="10D4FD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606E1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09524FD" w14:textId="77777777" w:rsidTr="00D82237">
              <w:trPr>
                <w:trHeight w:val="456"/>
              </w:trPr>
              <w:tc>
                <w:tcPr>
                  <w:tcW w:w="562" w:type="dxa"/>
                  <w:shd w:val="clear" w:color="auto" w:fill="auto"/>
                  <w:noWrap/>
                  <w:vAlign w:val="center"/>
                  <w:hideMark/>
                </w:tcPr>
                <w:p w14:paraId="1A1AA9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247</w:t>
                  </w:r>
                </w:p>
              </w:tc>
              <w:tc>
                <w:tcPr>
                  <w:tcW w:w="1134" w:type="dxa"/>
                  <w:shd w:val="clear" w:color="auto" w:fill="auto"/>
                  <w:vAlign w:val="center"/>
                  <w:hideMark/>
                </w:tcPr>
                <w:p w14:paraId="0BE07D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10 01 21</w:t>
                  </w:r>
                </w:p>
              </w:tc>
              <w:tc>
                <w:tcPr>
                  <w:tcW w:w="5388" w:type="dxa"/>
                  <w:shd w:val="clear" w:color="auto" w:fill="auto"/>
                  <w:vAlign w:val="center"/>
                  <w:hideMark/>
                </w:tcPr>
                <w:p w14:paraId="3E44F93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10 01 20</w:t>
                  </w:r>
                </w:p>
              </w:tc>
              <w:tc>
                <w:tcPr>
                  <w:tcW w:w="1137" w:type="dxa"/>
                  <w:shd w:val="clear" w:color="auto" w:fill="auto"/>
                  <w:noWrap/>
                  <w:vAlign w:val="center"/>
                  <w:hideMark/>
                </w:tcPr>
                <w:p w14:paraId="771A15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EA5FA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9DC0060" w14:textId="77777777" w:rsidTr="00D82237">
              <w:trPr>
                <w:trHeight w:val="456"/>
              </w:trPr>
              <w:tc>
                <w:tcPr>
                  <w:tcW w:w="562" w:type="dxa"/>
                  <w:shd w:val="clear" w:color="auto" w:fill="auto"/>
                  <w:noWrap/>
                  <w:vAlign w:val="center"/>
                  <w:hideMark/>
                </w:tcPr>
                <w:p w14:paraId="74B89C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248</w:t>
                  </w:r>
                </w:p>
              </w:tc>
              <w:tc>
                <w:tcPr>
                  <w:tcW w:w="1134" w:type="dxa"/>
                  <w:shd w:val="clear" w:color="auto" w:fill="auto"/>
                  <w:vAlign w:val="center"/>
                  <w:hideMark/>
                </w:tcPr>
                <w:p w14:paraId="695238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01 22* </w:t>
                  </w:r>
                </w:p>
              </w:tc>
              <w:tc>
                <w:tcPr>
                  <w:tcW w:w="5388" w:type="dxa"/>
                  <w:shd w:val="clear" w:color="auto" w:fill="auto"/>
                  <w:vAlign w:val="center"/>
                  <w:hideMark/>
                </w:tcPr>
                <w:p w14:paraId="1260BAF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szlamy z czyszczenia kotłów zawierające substancje niebezpieczne </w:t>
                  </w:r>
                </w:p>
              </w:tc>
              <w:tc>
                <w:tcPr>
                  <w:tcW w:w="1137" w:type="dxa"/>
                  <w:shd w:val="clear" w:color="auto" w:fill="auto"/>
                  <w:noWrap/>
                  <w:vAlign w:val="center"/>
                  <w:hideMark/>
                </w:tcPr>
                <w:p w14:paraId="23F08D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E71AB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7F6EB33" w14:textId="77777777" w:rsidTr="00D82237">
              <w:trPr>
                <w:trHeight w:val="288"/>
              </w:trPr>
              <w:tc>
                <w:tcPr>
                  <w:tcW w:w="562" w:type="dxa"/>
                  <w:shd w:val="clear" w:color="auto" w:fill="auto"/>
                  <w:noWrap/>
                  <w:vAlign w:val="center"/>
                  <w:hideMark/>
                </w:tcPr>
                <w:p w14:paraId="180745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249</w:t>
                  </w:r>
                </w:p>
              </w:tc>
              <w:tc>
                <w:tcPr>
                  <w:tcW w:w="1134" w:type="dxa"/>
                  <w:shd w:val="clear" w:color="auto" w:fill="auto"/>
                  <w:vAlign w:val="center"/>
                  <w:hideMark/>
                </w:tcPr>
                <w:p w14:paraId="6A09FA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10 01 99</w:t>
                  </w:r>
                </w:p>
              </w:tc>
              <w:tc>
                <w:tcPr>
                  <w:tcW w:w="5388" w:type="dxa"/>
                  <w:shd w:val="clear" w:color="auto" w:fill="auto"/>
                  <w:vAlign w:val="center"/>
                  <w:hideMark/>
                </w:tcPr>
                <w:p w14:paraId="1BE0F67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205AFB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D6F75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756DCDF" w14:textId="77777777" w:rsidTr="00D82237">
              <w:trPr>
                <w:trHeight w:val="244"/>
              </w:trPr>
              <w:tc>
                <w:tcPr>
                  <w:tcW w:w="562" w:type="dxa"/>
                  <w:shd w:val="clear" w:color="auto" w:fill="auto"/>
                  <w:noWrap/>
                  <w:vAlign w:val="center"/>
                  <w:hideMark/>
                </w:tcPr>
                <w:p w14:paraId="76A9B8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250</w:t>
                  </w:r>
                </w:p>
              </w:tc>
              <w:tc>
                <w:tcPr>
                  <w:tcW w:w="1134" w:type="dxa"/>
                  <w:shd w:val="clear" w:color="auto" w:fill="auto"/>
                  <w:vAlign w:val="center"/>
                  <w:hideMark/>
                </w:tcPr>
                <w:p w14:paraId="681DB0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02 11* </w:t>
                  </w:r>
                </w:p>
              </w:tc>
              <w:tc>
                <w:tcPr>
                  <w:tcW w:w="5388" w:type="dxa"/>
                  <w:shd w:val="clear" w:color="auto" w:fill="auto"/>
                  <w:vAlign w:val="center"/>
                  <w:hideMark/>
                </w:tcPr>
                <w:p w14:paraId="55FD134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7" w:type="dxa"/>
                  <w:shd w:val="clear" w:color="auto" w:fill="auto"/>
                  <w:noWrap/>
                  <w:vAlign w:val="center"/>
                  <w:hideMark/>
                </w:tcPr>
                <w:p w14:paraId="68D87B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3F69F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2E3C67A" w14:textId="77777777" w:rsidTr="00D82237">
              <w:trPr>
                <w:trHeight w:val="456"/>
              </w:trPr>
              <w:tc>
                <w:tcPr>
                  <w:tcW w:w="562" w:type="dxa"/>
                  <w:shd w:val="clear" w:color="auto" w:fill="auto"/>
                  <w:noWrap/>
                  <w:vAlign w:val="center"/>
                  <w:hideMark/>
                </w:tcPr>
                <w:p w14:paraId="1A643A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251</w:t>
                  </w:r>
                </w:p>
              </w:tc>
              <w:tc>
                <w:tcPr>
                  <w:tcW w:w="1134" w:type="dxa"/>
                  <w:shd w:val="clear" w:color="auto" w:fill="auto"/>
                  <w:vAlign w:val="center"/>
                  <w:hideMark/>
                </w:tcPr>
                <w:p w14:paraId="122E5B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02 13* </w:t>
                  </w:r>
                </w:p>
              </w:tc>
              <w:tc>
                <w:tcPr>
                  <w:tcW w:w="5388" w:type="dxa"/>
                  <w:shd w:val="clear" w:color="auto" w:fill="auto"/>
                  <w:vAlign w:val="center"/>
                  <w:hideMark/>
                </w:tcPr>
                <w:p w14:paraId="1784739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zawierające substancje niebezpieczne </w:t>
                  </w:r>
                </w:p>
              </w:tc>
              <w:tc>
                <w:tcPr>
                  <w:tcW w:w="1137" w:type="dxa"/>
                  <w:shd w:val="clear" w:color="auto" w:fill="auto"/>
                  <w:noWrap/>
                  <w:vAlign w:val="center"/>
                  <w:hideMark/>
                </w:tcPr>
                <w:p w14:paraId="4F53DA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EF6F3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0A1DFA2" w14:textId="77777777" w:rsidTr="00D82237">
              <w:trPr>
                <w:trHeight w:val="456"/>
              </w:trPr>
              <w:tc>
                <w:tcPr>
                  <w:tcW w:w="562" w:type="dxa"/>
                  <w:shd w:val="clear" w:color="auto" w:fill="auto"/>
                  <w:noWrap/>
                  <w:vAlign w:val="center"/>
                  <w:hideMark/>
                </w:tcPr>
                <w:p w14:paraId="374201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252</w:t>
                  </w:r>
                </w:p>
              </w:tc>
              <w:tc>
                <w:tcPr>
                  <w:tcW w:w="1134" w:type="dxa"/>
                  <w:shd w:val="clear" w:color="auto" w:fill="auto"/>
                  <w:vAlign w:val="center"/>
                  <w:hideMark/>
                </w:tcPr>
                <w:p w14:paraId="7A509F2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10 02 14</w:t>
                  </w:r>
                </w:p>
              </w:tc>
              <w:tc>
                <w:tcPr>
                  <w:tcW w:w="5388" w:type="dxa"/>
                  <w:shd w:val="clear" w:color="auto" w:fill="auto"/>
                  <w:vAlign w:val="center"/>
                  <w:hideMark/>
                </w:tcPr>
                <w:p w14:paraId="01F5EAD8" w14:textId="76A12AA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02 13</w:t>
                  </w:r>
                </w:p>
              </w:tc>
              <w:tc>
                <w:tcPr>
                  <w:tcW w:w="1137" w:type="dxa"/>
                  <w:shd w:val="clear" w:color="auto" w:fill="auto"/>
                  <w:noWrap/>
                  <w:vAlign w:val="center"/>
                  <w:hideMark/>
                </w:tcPr>
                <w:p w14:paraId="523F0D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80706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F662983" w14:textId="77777777" w:rsidTr="00D82237">
              <w:trPr>
                <w:trHeight w:val="288"/>
              </w:trPr>
              <w:tc>
                <w:tcPr>
                  <w:tcW w:w="562" w:type="dxa"/>
                  <w:shd w:val="clear" w:color="auto" w:fill="auto"/>
                  <w:noWrap/>
                  <w:vAlign w:val="center"/>
                  <w:hideMark/>
                </w:tcPr>
                <w:p w14:paraId="7D0D17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253</w:t>
                  </w:r>
                </w:p>
              </w:tc>
              <w:tc>
                <w:tcPr>
                  <w:tcW w:w="1134" w:type="dxa"/>
                  <w:shd w:val="clear" w:color="auto" w:fill="auto"/>
                  <w:vAlign w:val="center"/>
                  <w:hideMark/>
                </w:tcPr>
                <w:p w14:paraId="7A47A4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10 02 15</w:t>
                  </w:r>
                </w:p>
              </w:tc>
              <w:tc>
                <w:tcPr>
                  <w:tcW w:w="5388" w:type="dxa"/>
                  <w:shd w:val="clear" w:color="auto" w:fill="auto"/>
                  <w:vAlign w:val="center"/>
                  <w:hideMark/>
                </w:tcPr>
                <w:p w14:paraId="297269E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szlamy i osady </w:t>
                  </w:r>
                  <w:proofErr w:type="spellStart"/>
                  <w:r w:rsidRPr="00BD3D54">
                    <w:rPr>
                      <w:rFonts w:ascii="Arial" w:eastAsia="Times New Roman" w:hAnsi="Arial" w:cs="Arial"/>
                      <w:sz w:val="18"/>
                      <w:szCs w:val="18"/>
                      <w:lang w:eastAsia="pl-PL"/>
                    </w:rPr>
                    <w:t>pofiltracyjne</w:t>
                  </w:r>
                  <w:proofErr w:type="spellEnd"/>
                </w:p>
              </w:tc>
              <w:tc>
                <w:tcPr>
                  <w:tcW w:w="1137" w:type="dxa"/>
                  <w:shd w:val="clear" w:color="auto" w:fill="auto"/>
                  <w:noWrap/>
                  <w:vAlign w:val="center"/>
                  <w:hideMark/>
                </w:tcPr>
                <w:p w14:paraId="255694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59064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30175A6" w14:textId="77777777" w:rsidTr="00D82237">
              <w:trPr>
                <w:trHeight w:val="288"/>
              </w:trPr>
              <w:tc>
                <w:tcPr>
                  <w:tcW w:w="562" w:type="dxa"/>
                  <w:shd w:val="clear" w:color="auto" w:fill="auto"/>
                  <w:noWrap/>
                  <w:vAlign w:val="center"/>
                  <w:hideMark/>
                </w:tcPr>
                <w:p w14:paraId="5D533A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254</w:t>
                  </w:r>
                </w:p>
              </w:tc>
              <w:tc>
                <w:tcPr>
                  <w:tcW w:w="1134" w:type="dxa"/>
                  <w:shd w:val="clear" w:color="auto" w:fill="auto"/>
                  <w:vAlign w:val="center"/>
                  <w:hideMark/>
                </w:tcPr>
                <w:p w14:paraId="5CEA4F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10 02 81</w:t>
                  </w:r>
                </w:p>
              </w:tc>
              <w:tc>
                <w:tcPr>
                  <w:tcW w:w="5388" w:type="dxa"/>
                  <w:shd w:val="clear" w:color="auto" w:fill="auto"/>
                  <w:vAlign w:val="center"/>
                  <w:hideMark/>
                </w:tcPr>
                <w:p w14:paraId="24011B1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Odpadowy siarczan żelazawy</w:t>
                  </w:r>
                </w:p>
              </w:tc>
              <w:tc>
                <w:tcPr>
                  <w:tcW w:w="1137" w:type="dxa"/>
                  <w:shd w:val="clear" w:color="auto" w:fill="auto"/>
                  <w:noWrap/>
                  <w:vAlign w:val="center"/>
                  <w:hideMark/>
                </w:tcPr>
                <w:p w14:paraId="5979F62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6E464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621AADE" w14:textId="77777777" w:rsidTr="00D82237">
              <w:trPr>
                <w:trHeight w:val="288"/>
              </w:trPr>
              <w:tc>
                <w:tcPr>
                  <w:tcW w:w="562" w:type="dxa"/>
                  <w:shd w:val="clear" w:color="auto" w:fill="auto"/>
                  <w:noWrap/>
                  <w:vAlign w:val="center"/>
                  <w:hideMark/>
                </w:tcPr>
                <w:p w14:paraId="1A0B44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255</w:t>
                  </w:r>
                </w:p>
              </w:tc>
              <w:tc>
                <w:tcPr>
                  <w:tcW w:w="1134" w:type="dxa"/>
                  <w:shd w:val="clear" w:color="auto" w:fill="auto"/>
                  <w:vAlign w:val="center"/>
                  <w:hideMark/>
                </w:tcPr>
                <w:p w14:paraId="3D3EDC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10 02 99</w:t>
                  </w:r>
                </w:p>
              </w:tc>
              <w:tc>
                <w:tcPr>
                  <w:tcW w:w="5388" w:type="dxa"/>
                  <w:shd w:val="clear" w:color="auto" w:fill="auto"/>
                  <w:vAlign w:val="center"/>
                  <w:hideMark/>
                </w:tcPr>
                <w:p w14:paraId="2FAC46A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7F1F67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2C838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4515060" w14:textId="77777777" w:rsidTr="00D82237">
              <w:trPr>
                <w:trHeight w:val="430"/>
              </w:trPr>
              <w:tc>
                <w:tcPr>
                  <w:tcW w:w="562" w:type="dxa"/>
                  <w:shd w:val="clear" w:color="auto" w:fill="auto"/>
                  <w:noWrap/>
                  <w:vAlign w:val="center"/>
                  <w:hideMark/>
                </w:tcPr>
                <w:p w14:paraId="54A4B7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256</w:t>
                  </w:r>
                </w:p>
              </w:tc>
              <w:tc>
                <w:tcPr>
                  <w:tcW w:w="1134" w:type="dxa"/>
                  <w:shd w:val="clear" w:color="auto" w:fill="auto"/>
                  <w:vAlign w:val="center"/>
                  <w:hideMark/>
                </w:tcPr>
                <w:p w14:paraId="4E1234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15* </w:t>
                  </w:r>
                </w:p>
              </w:tc>
              <w:tc>
                <w:tcPr>
                  <w:tcW w:w="5388" w:type="dxa"/>
                  <w:shd w:val="clear" w:color="auto" w:fill="auto"/>
                  <w:vAlign w:val="center"/>
                  <w:hideMark/>
                </w:tcPr>
                <w:p w14:paraId="2B73C460" w14:textId="6AC5D91F"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Zgary z wytopu o właściwościach palnych lub wydzielające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zetknięciu z wodą gazy palne w niebezpiecznych ilościach </w:t>
                  </w:r>
                </w:p>
              </w:tc>
              <w:tc>
                <w:tcPr>
                  <w:tcW w:w="1137" w:type="dxa"/>
                  <w:shd w:val="clear" w:color="auto" w:fill="auto"/>
                  <w:noWrap/>
                  <w:vAlign w:val="center"/>
                  <w:hideMark/>
                </w:tcPr>
                <w:p w14:paraId="134156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4C917C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11F251A" w14:textId="77777777" w:rsidTr="00D82237">
              <w:trPr>
                <w:trHeight w:val="288"/>
              </w:trPr>
              <w:tc>
                <w:tcPr>
                  <w:tcW w:w="562" w:type="dxa"/>
                  <w:shd w:val="clear" w:color="auto" w:fill="auto"/>
                  <w:noWrap/>
                  <w:vAlign w:val="center"/>
                  <w:hideMark/>
                </w:tcPr>
                <w:p w14:paraId="3E852F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257</w:t>
                  </w:r>
                </w:p>
              </w:tc>
              <w:tc>
                <w:tcPr>
                  <w:tcW w:w="1134" w:type="dxa"/>
                  <w:shd w:val="clear" w:color="auto" w:fill="auto"/>
                  <w:vAlign w:val="center"/>
                  <w:hideMark/>
                </w:tcPr>
                <w:p w14:paraId="16704D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10 03 16</w:t>
                  </w:r>
                </w:p>
              </w:tc>
              <w:tc>
                <w:tcPr>
                  <w:tcW w:w="5388" w:type="dxa"/>
                  <w:shd w:val="clear" w:color="auto" w:fill="auto"/>
                  <w:vAlign w:val="center"/>
                  <w:hideMark/>
                </w:tcPr>
                <w:p w14:paraId="6D4AEAA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Zgary z wytopu inne niż wymienione w 10 03 15</w:t>
                  </w:r>
                </w:p>
              </w:tc>
              <w:tc>
                <w:tcPr>
                  <w:tcW w:w="1137" w:type="dxa"/>
                  <w:shd w:val="clear" w:color="auto" w:fill="auto"/>
                  <w:noWrap/>
                  <w:vAlign w:val="center"/>
                  <w:hideMark/>
                </w:tcPr>
                <w:p w14:paraId="6E1843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3DA19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E1581CB" w14:textId="77777777" w:rsidTr="00D82237">
              <w:trPr>
                <w:trHeight w:val="288"/>
              </w:trPr>
              <w:tc>
                <w:tcPr>
                  <w:tcW w:w="562" w:type="dxa"/>
                  <w:shd w:val="clear" w:color="auto" w:fill="auto"/>
                  <w:noWrap/>
                  <w:vAlign w:val="center"/>
                  <w:hideMark/>
                </w:tcPr>
                <w:p w14:paraId="32DF2C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258</w:t>
                  </w:r>
                </w:p>
              </w:tc>
              <w:tc>
                <w:tcPr>
                  <w:tcW w:w="1134" w:type="dxa"/>
                  <w:shd w:val="clear" w:color="auto" w:fill="auto"/>
                  <w:vAlign w:val="center"/>
                  <w:hideMark/>
                </w:tcPr>
                <w:p w14:paraId="36CAD8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17* </w:t>
                  </w:r>
                </w:p>
              </w:tc>
              <w:tc>
                <w:tcPr>
                  <w:tcW w:w="5388" w:type="dxa"/>
                  <w:shd w:val="clear" w:color="auto" w:fill="auto"/>
                  <w:vAlign w:val="center"/>
                  <w:hideMark/>
                </w:tcPr>
                <w:p w14:paraId="1ECDBE1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smołę z produkcji anod </w:t>
                  </w:r>
                </w:p>
              </w:tc>
              <w:tc>
                <w:tcPr>
                  <w:tcW w:w="1137" w:type="dxa"/>
                  <w:shd w:val="clear" w:color="auto" w:fill="auto"/>
                  <w:noWrap/>
                  <w:vAlign w:val="center"/>
                  <w:hideMark/>
                </w:tcPr>
                <w:p w14:paraId="56031B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0523D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D1D1DA0" w14:textId="77777777" w:rsidTr="00D82237">
              <w:trPr>
                <w:trHeight w:val="456"/>
              </w:trPr>
              <w:tc>
                <w:tcPr>
                  <w:tcW w:w="562" w:type="dxa"/>
                  <w:shd w:val="clear" w:color="auto" w:fill="auto"/>
                  <w:noWrap/>
                  <w:vAlign w:val="center"/>
                  <w:hideMark/>
                </w:tcPr>
                <w:p w14:paraId="1A2148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259</w:t>
                  </w:r>
                </w:p>
              </w:tc>
              <w:tc>
                <w:tcPr>
                  <w:tcW w:w="1134" w:type="dxa"/>
                  <w:shd w:val="clear" w:color="auto" w:fill="auto"/>
                  <w:vAlign w:val="center"/>
                  <w:hideMark/>
                </w:tcPr>
                <w:p w14:paraId="09E444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10 03 18</w:t>
                  </w:r>
                </w:p>
              </w:tc>
              <w:tc>
                <w:tcPr>
                  <w:tcW w:w="5388" w:type="dxa"/>
                  <w:shd w:val="clear" w:color="auto" w:fill="auto"/>
                  <w:vAlign w:val="center"/>
                  <w:hideMark/>
                </w:tcPr>
                <w:p w14:paraId="1532556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węgiel z produkcji anod inne niż wymienione w 10 03 17</w:t>
                  </w:r>
                </w:p>
              </w:tc>
              <w:tc>
                <w:tcPr>
                  <w:tcW w:w="1137" w:type="dxa"/>
                  <w:shd w:val="clear" w:color="auto" w:fill="auto"/>
                  <w:noWrap/>
                  <w:vAlign w:val="center"/>
                  <w:hideMark/>
                </w:tcPr>
                <w:p w14:paraId="47044E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B54BE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2E588E74" w14:textId="77777777" w:rsidTr="00D82237">
              <w:trPr>
                <w:trHeight w:val="456"/>
              </w:trPr>
              <w:tc>
                <w:tcPr>
                  <w:tcW w:w="562" w:type="dxa"/>
                  <w:shd w:val="clear" w:color="auto" w:fill="auto"/>
                  <w:noWrap/>
                  <w:vAlign w:val="center"/>
                  <w:hideMark/>
                </w:tcPr>
                <w:p w14:paraId="710656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260</w:t>
                  </w:r>
                </w:p>
              </w:tc>
              <w:tc>
                <w:tcPr>
                  <w:tcW w:w="1134" w:type="dxa"/>
                  <w:shd w:val="clear" w:color="auto" w:fill="auto"/>
                  <w:vAlign w:val="center"/>
                  <w:hideMark/>
                </w:tcPr>
                <w:p w14:paraId="1B406B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19* </w:t>
                  </w:r>
                </w:p>
              </w:tc>
              <w:tc>
                <w:tcPr>
                  <w:tcW w:w="5388" w:type="dxa"/>
                  <w:shd w:val="clear" w:color="auto" w:fill="auto"/>
                  <w:vAlign w:val="center"/>
                  <w:hideMark/>
                </w:tcPr>
                <w:p w14:paraId="117764B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1137" w:type="dxa"/>
                  <w:shd w:val="clear" w:color="auto" w:fill="auto"/>
                  <w:noWrap/>
                  <w:vAlign w:val="center"/>
                  <w:hideMark/>
                </w:tcPr>
                <w:p w14:paraId="2C6083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DAFDA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7FBF9D4" w14:textId="77777777" w:rsidTr="00D82237">
              <w:trPr>
                <w:trHeight w:val="282"/>
              </w:trPr>
              <w:tc>
                <w:tcPr>
                  <w:tcW w:w="562" w:type="dxa"/>
                  <w:shd w:val="clear" w:color="auto" w:fill="auto"/>
                  <w:noWrap/>
                  <w:vAlign w:val="center"/>
                  <w:hideMark/>
                </w:tcPr>
                <w:p w14:paraId="165DD7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261</w:t>
                  </w:r>
                </w:p>
              </w:tc>
              <w:tc>
                <w:tcPr>
                  <w:tcW w:w="1134" w:type="dxa"/>
                  <w:shd w:val="clear" w:color="auto" w:fill="auto"/>
                  <w:vAlign w:val="center"/>
                  <w:hideMark/>
                </w:tcPr>
                <w:p w14:paraId="291692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10 03 20</w:t>
                  </w:r>
                </w:p>
              </w:tc>
              <w:tc>
                <w:tcPr>
                  <w:tcW w:w="5388" w:type="dxa"/>
                  <w:shd w:val="clear" w:color="auto" w:fill="auto"/>
                  <w:vAlign w:val="center"/>
                  <w:hideMark/>
                </w:tcPr>
                <w:p w14:paraId="620AAE4B" w14:textId="4327609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03 19</w:t>
                  </w:r>
                </w:p>
              </w:tc>
              <w:tc>
                <w:tcPr>
                  <w:tcW w:w="1137" w:type="dxa"/>
                  <w:shd w:val="clear" w:color="auto" w:fill="auto"/>
                  <w:noWrap/>
                  <w:vAlign w:val="center"/>
                  <w:hideMark/>
                </w:tcPr>
                <w:p w14:paraId="4ECD5B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7439D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3B9BD9D7" w14:textId="77777777" w:rsidTr="00D82237">
              <w:trPr>
                <w:trHeight w:val="456"/>
              </w:trPr>
              <w:tc>
                <w:tcPr>
                  <w:tcW w:w="562" w:type="dxa"/>
                  <w:shd w:val="clear" w:color="auto" w:fill="auto"/>
                  <w:noWrap/>
                  <w:vAlign w:val="center"/>
                  <w:hideMark/>
                </w:tcPr>
                <w:p w14:paraId="58AC04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262</w:t>
                  </w:r>
                </w:p>
              </w:tc>
              <w:tc>
                <w:tcPr>
                  <w:tcW w:w="1134" w:type="dxa"/>
                  <w:shd w:val="clear" w:color="auto" w:fill="auto"/>
                  <w:vAlign w:val="center"/>
                  <w:hideMark/>
                </w:tcPr>
                <w:p w14:paraId="5A3824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21* </w:t>
                  </w:r>
                </w:p>
              </w:tc>
              <w:tc>
                <w:tcPr>
                  <w:tcW w:w="5388" w:type="dxa"/>
                  <w:shd w:val="clear" w:color="auto" w:fill="auto"/>
                  <w:vAlign w:val="center"/>
                  <w:hideMark/>
                </w:tcPr>
                <w:p w14:paraId="36E17121" w14:textId="58B245A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stałe i pyły (łącznie z pyłami z młynów kulowych) zawierające substancje niebezpieczne </w:t>
                  </w:r>
                </w:p>
              </w:tc>
              <w:tc>
                <w:tcPr>
                  <w:tcW w:w="1137" w:type="dxa"/>
                  <w:shd w:val="clear" w:color="auto" w:fill="auto"/>
                  <w:noWrap/>
                  <w:vAlign w:val="center"/>
                  <w:hideMark/>
                </w:tcPr>
                <w:p w14:paraId="01BDCD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98202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37A8658" w14:textId="77777777" w:rsidTr="00D82237">
              <w:trPr>
                <w:trHeight w:val="456"/>
              </w:trPr>
              <w:tc>
                <w:tcPr>
                  <w:tcW w:w="562" w:type="dxa"/>
                  <w:shd w:val="clear" w:color="auto" w:fill="auto"/>
                  <w:noWrap/>
                  <w:vAlign w:val="center"/>
                  <w:hideMark/>
                </w:tcPr>
                <w:p w14:paraId="6500E0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263</w:t>
                  </w:r>
                </w:p>
              </w:tc>
              <w:tc>
                <w:tcPr>
                  <w:tcW w:w="1134" w:type="dxa"/>
                  <w:shd w:val="clear" w:color="auto" w:fill="auto"/>
                  <w:vAlign w:val="center"/>
                  <w:hideMark/>
                </w:tcPr>
                <w:p w14:paraId="6DA30F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10 03 22</w:t>
                  </w:r>
                </w:p>
              </w:tc>
              <w:tc>
                <w:tcPr>
                  <w:tcW w:w="5388" w:type="dxa"/>
                  <w:shd w:val="clear" w:color="auto" w:fill="auto"/>
                  <w:vAlign w:val="center"/>
                  <w:hideMark/>
                </w:tcPr>
                <w:p w14:paraId="2390E6D5" w14:textId="6C6955C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stałe i pyły (łącznie z pyłami z młynów kulowych) inne niż wymienione w 10 03 21</w:t>
                  </w:r>
                </w:p>
              </w:tc>
              <w:tc>
                <w:tcPr>
                  <w:tcW w:w="1137" w:type="dxa"/>
                  <w:shd w:val="clear" w:color="auto" w:fill="auto"/>
                  <w:noWrap/>
                  <w:vAlign w:val="center"/>
                  <w:hideMark/>
                </w:tcPr>
                <w:p w14:paraId="08F44C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F1569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98C2E0D" w14:textId="77777777" w:rsidTr="00D82237">
              <w:trPr>
                <w:trHeight w:val="456"/>
              </w:trPr>
              <w:tc>
                <w:tcPr>
                  <w:tcW w:w="562" w:type="dxa"/>
                  <w:shd w:val="clear" w:color="auto" w:fill="auto"/>
                  <w:noWrap/>
                  <w:vAlign w:val="center"/>
                  <w:hideMark/>
                </w:tcPr>
                <w:p w14:paraId="5E8088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264</w:t>
                  </w:r>
                </w:p>
              </w:tc>
              <w:tc>
                <w:tcPr>
                  <w:tcW w:w="1134" w:type="dxa"/>
                  <w:shd w:val="clear" w:color="auto" w:fill="auto"/>
                  <w:vAlign w:val="center"/>
                  <w:hideMark/>
                </w:tcPr>
                <w:p w14:paraId="03F703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23* </w:t>
                  </w:r>
                </w:p>
              </w:tc>
              <w:tc>
                <w:tcPr>
                  <w:tcW w:w="5388" w:type="dxa"/>
                  <w:shd w:val="clear" w:color="auto" w:fill="auto"/>
                  <w:vAlign w:val="center"/>
                  <w:hideMark/>
                </w:tcPr>
                <w:p w14:paraId="366108D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zawierające substancje niebezpieczne </w:t>
                  </w:r>
                </w:p>
              </w:tc>
              <w:tc>
                <w:tcPr>
                  <w:tcW w:w="1137" w:type="dxa"/>
                  <w:shd w:val="clear" w:color="auto" w:fill="auto"/>
                  <w:noWrap/>
                  <w:vAlign w:val="center"/>
                  <w:hideMark/>
                </w:tcPr>
                <w:p w14:paraId="439C99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9C870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1893684F" w14:textId="77777777" w:rsidTr="00D82237">
              <w:trPr>
                <w:trHeight w:val="456"/>
              </w:trPr>
              <w:tc>
                <w:tcPr>
                  <w:tcW w:w="562" w:type="dxa"/>
                  <w:shd w:val="clear" w:color="auto" w:fill="auto"/>
                  <w:noWrap/>
                  <w:vAlign w:val="center"/>
                  <w:hideMark/>
                </w:tcPr>
                <w:p w14:paraId="21CF89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265</w:t>
                  </w:r>
                </w:p>
              </w:tc>
              <w:tc>
                <w:tcPr>
                  <w:tcW w:w="1134" w:type="dxa"/>
                  <w:shd w:val="clear" w:color="auto" w:fill="auto"/>
                  <w:vAlign w:val="center"/>
                  <w:hideMark/>
                </w:tcPr>
                <w:p w14:paraId="31D634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10 03 24</w:t>
                  </w:r>
                </w:p>
              </w:tc>
              <w:tc>
                <w:tcPr>
                  <w:tcW w:w="5388" w:type="dxa"/>
                  <w:shd w:val="clear" w:color="auto" w:fill="auto"/>
                  <w:vAlign w:val="center"/>
                  <w:hideMark/>
                </w:tcPr>
                <w:p w14:paraId="019E03F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03 23</w:t>
                  </w:r>
                </w:p>
              </w:tc>
              <w:tc>
                <w:tcPr>
                  <w:tcW w:w="1137" w:type="dxa"/>
                  <w:shd w:val="clear" w:color="auto" w:fill="auto"/>
                  <w:noWrap/>
                  <w:vAlign w:val="center"/>
                  <w:hideMark/>
                </w:tcPr>
                <w:p w14:paraId="260BCA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D7264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A7D49B8" w14:textId="77777777" w:rsidTr="00D82237">
              <w:trPr>
                <w:trHeight w:val="456"/>
              </w:trPr>
              <w:tc>
                <w:tcPr>
                  <w:tcW w:w="562" w:type="dxa"/>
                  <w:shd w:val="clear" w:color="auto" w:fill="auto"/>
                  <w:noWrap/>
                  <w:vAlign w:val="center"/>
                  <w:hideMark/>
                </w:tcPr>
                <w:p w14:paraId="6A1552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266</w:t>
                  </w:r>
                </w:p>
              </w:tc>
              <w:tc>
                <w:tcPr>
                  <w:tcW w:w="1134" w:type="dxa"/>
                  <w:shd w:val="clear" w:color="auto" w:fill="auto"/>
                  <w:vAlign w:val="center"/>
                  <w:hideMark/>
                </w:tcPr>
                <w:p w14:paraId="4F0B49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25* </w:t>
                  </w:r>
                </w:p>
              </w:tc>
              <w:tc>
                <w:tcPr>
                  <w:tcW w:w="5388" w:type="dxa"/>
                  <w:shd w:val="clear" w:color="auto" w:fill="auto"/>
                  <w:vAlign w:val="center"/>
                  <w:hideMark/>
                </w:tcPr>
                <w:p w14:paraId="7F0D27B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zawierające substancje niebezpieczne </w:t>
                  </w:r>
                </w:p>
              </w:tc>
              <w:tc>
                <w:tcPr>
                  <w:tcW w:w="1137" w:type="dxa"/>
                  <w:shd w:val="clear" w:color="auto" w:fill="auto"/>
                  <w:noWrap/>
                  <w:vAlign w:val="center"/>
                  <w:hideMark/>
                </w:tcPr>
                <w:p w14:paraId="36BAD7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8E37E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24B2DBF2" w14:textId="77777777" w:rsidTr="00D82237">
              <w:trPr>
                <w:trHeight w:val="456"/>
              </w:trPr>
              <w:tc>
                <w:tcPr>
                  <w:tcW w:w="562" w:type="dxa"/>
                  <w:shd w:val="clear" w:color="auto" w:fill="auto"/>
                  <w:noWrap/>
                  <w:vAlign w:val="center"/>
                  <w:hideMark/>
                </w:tcPr>
                <w:p w14:paraId="0381D4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267</w:t>
                  </w:r>
                </w:p>
              </w:tc>
              <w:tc>
                <w:tcPr>
                  <w:tcW w:w="1134" w:type="dxa"/>
                  <w:shd w:val="clear" w:color="auto" w:fill="auto"/>
                  <w:vAlign w:val="center"/>
                  <w:hideMark/>
                </w:tcPr>
                <w:p w14:paraId="26D1C9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10 03 26</w:t>
                  </w:r>
                </w:p>
              </w:tc>
              <w:tc>
                <w:tcPr>
                  <w:tcW w:w="5388" w:type="dxa"/>
                  <w:shd w:val="clear" w:color="auto" w:fill="auto"/>
                  <w:vAlign w:val="center"/>
                  <w:hideMark/>
                </w:tcPr>
                <w:p w14:paraId="593BAC43" w14:textId="200B8CF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03 25</w:t>
                  </w:r>
                </w:p>
              </w:tc>
              <w:tc>
                <w:tcPr>
                  <w:tcW w:w="1137" w:type="dxa"/>
                  <w:shd w:val="clear" w:color="auto" w:fill="auto"/>
                  <w:noWrap/>
                  <w:vAlign w:val="center"/>
                  <w:hideMark/>
                </w:tcPr>
                <w:p w14:paraId="614C5E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9C4F9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0071948F" w14:textId="77777777" w:rsidTr="00D82237">
              <w:trPr>
                <w:trHeight w:val="326"/>
              </w:trPr>
              <w:tc>
                <w:tcPr>
                  <w:tcW w:w="562" w:type="dxa"/>
                  <w:shd w:val="clear" w:color="auto" w:fill="auto"/>
                  <w:noWrap/>
                  <w:vAlign w:val="center"/>
                  <w:hideMark/>
                </w:tcPr>
                <w:p w14:paraId="7CAC97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268</w:t>
                  </w:r>
                </w:p>
              </w:tc>
              <w:tc>
                <w:tcPr>
                  <w:tcW w:w="1134" w:type="dxa"/>
                  <w:shd w:val="clear" w:color="auto" w:fill="auto"/>
                  <w:vAlign w:val="center"/>
                  <w:hideMark/>
                </w:tcPr>
                <w:p w14:paraId="042A9F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27* </w:t>
                  </w:r>
                </w:p>
              </w:tc>
              <w:tc>
                <w:tcPr>
                  <w:tcW w:w="5388" w:type="dxa"/>
                  <w:shd w:val="clear" w:color="auto" w:fill="auto"/>
                  <w:vAlign w:val="center"/>
                  <w:hideMark/>
                </w:tcPr>
                <w:p w14:paraId="722DB91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7" w:type="dxa"/>
                  <w:shd w:val="clear" w:color="auto" w:fill="auto"/>
                  <w:noWrap/>
                  <w:vAlign w:val="center"/>
                  <w:hideMark/>
                </w:tcPr>
                <w:p w14:paraId="5F2388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13B06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3CD5F716" w14:textId="77777777" w:rsidTr="00D82237">
              <w:trPr>
                <w:trHeight w:val="290"/>
              </w:trPr>
              <w:tc>
                <w:tcPr>
                  <w:tcW w:w="562" w:type="dxa"/>
                  <w:shd w:val="clear" w:color="auto" w:fill="auto"/>
                  <w:noWrap/>
                  <w:vAlign w:val="center"/>
                  <w:hideMark/>
                </w:tcPr>
                <w:p w14:paraId="205CDE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269</w:t>
                  </w:r>
                </w:p>
              </w:tc>
              <w:tc>
                <w:tcPr>
                  <w:tcW w:w="1134" w:type="dxa"/>
                  <w:shd w:val="clear" w:color="auto" w:fill="auto"/>
                  <w:vAlign w:val="center"/>
                  <w:hideMark/>
                </w:tcPr>
                <w:p w14:paraId="25C664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10 03 28</w:t>
                  </w:r>
                </w:p>
              </w:tc>
              <w:tc>
                <w:tcPr>
                  <w:tcW w:w="5388" w:type="dxa"/>
                  <w:shd w:val="clear" w:color="auto" w:fill="auto"/>
                  <w:vAlign w:val="center"/>
                  <w:hideMark/>
                </w:tcPr>
                <w:p w14:paraId="47117E7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uzdatniania wody inne niż wymienione w 10 03 27</w:t>
                  </w:r>
                </w:p>
              </w:tc>
              <w:tc>
                <w:tcPr>
                  <w:tcW w:w="1137" w:type="dxa"/>
                  <w:shd w:val="clear" w:color="auto" w:fill="auto"/>
                  <w:noWrap/>
                  <w:vAlign w:val="center"/>
                  <w:hideMark/>
                </w:tcPr>
                <w:p w14:paraId="052D07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B8232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25B595D" w14:textId="77777777" w:rsidTr="00D82237">
              <w:trPr>
                <w:trHeight w:val="382"/>
              </w:trPr>
              <w:tc>
                <w:tcPr>
                  <w:tcW w:w="562" w:type="dxa"/>
                  <w:shd w:val="clear" w:color="auto" w:fill="auto"/>
                  <w:noWrap/>
                  <w:vAlign w:val="center"/>
                  <w:hideMark/>
                </w:tcPr>
                <w:p w14:paraId="7774DF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270</w:t>
                  </w:r>
                </w:p>
              </w:tc>
              <w:tc>
                <w:tcPr>
                  <w:tcW w:w="1134" w:type="dxa"/>
                  <w:shd w:val="clear" w:color="auto" w:fill="auto"/>
                  <w:vAlign w:val="center"/>
                  <w:hideMark/>
                </w:tcPr>
                <w:p w14:paraId="59A5BF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03 29* </w:t>
                  </w:r>
                </w:p>
              </w:tc>
              <w:tc>
                <w:tcPr>
                  <w:tcW w:w="5388" w:type="dxa"/>
                  <w:shd w:val="clear" w:color="auto" w:fill="auto"/>
                  <w:vAlign w:val="center"/>
                  <w:hideMark/>
                </w:tcPr>
                <w:p w14:paraId="46BAA57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przetwarzania słonych żużli i czarnych kożuchów żużlowych zawierające substancje niebezpieczne </w:t>
                  </w:r>
                </w:p>
              </w:tc>
              <w:tc>
                <w:tcPr>
                  <w:tcW w:w="1137" w:type="dxa"/>
                  <w:shd w:val="clear" w:color="auto" w:fill="auto"/>
                  <w:noWrap/>
                  <w:vAlign w:val="center"/>
                  <w:hideMark/>
                </w:tcPr>
                <w:p w14:paraId="016B53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D6A4E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466C3BC6" w14:textId="77777777" w:rsidTr="00D82237">
              <w:trPr>
                <w:trHeight w:val="429"/>
              </w:trPr>
              <w:tc>
                <w:tcPr>
                  <w:tcW w:w="562" w:type="dxa"/>
                  <w:shd w:val="clear" w:color="auto" w:fill="auto"/>
                  <w:noWrap/>
                  <w:vAlign w:val="center"/>
                  <w:hideMark/>
                </w:tcPr>
                <w:p w14:paraId="45802C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271</w:t>
                  </w:r>
                </w:p>
              </w:tc>
              <w:tc>
                <w:tcPr>
                  <w:tcW w:w="1134" w:type="dxa"/>
                  <w:shd w:val="clear" w:color="auto" w:fill="auto"/>
                  <w:vAlign w:val="center"/>
                  <w:hideMark/>
                </w:tcPr>
                <w:p w14:paraId="613EA9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10 03 30</w:t>
                  </w:r>
                </w:p>
              </w:tc>
              <w:tc>
                <w:tcPr>
                  <w:tcW w:w="5388" w:type="dxa"/>
                  <w:shd w:val="clear" w:color="auto" w:fill="auto"/>
                  <w:vAlign w:val="center"/>
                  <w:hideMark/>
                </w:tcPr>
                <w:p w14:paraId="3BFCB6EF" w14:textId="762B3D3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przetwarzania słonych żużli i czarnych kożuchów żużlowych inne niż wymienione w 10 03 29</w:t>
                  </w:r>
                </w:p>
              </w:tc>
              <w:tc>
                <w:tcPr>
                  <w:tcW w:w="1137" w:type="dxa"/>
                  <w:shd w:val="clear" w:color="auto" w:fill="auto"/>
                  <w:noWrap/>
                  <w:vAlign w:val="center"/>
                  <w:hideMark/>
                </w:tcPr>
                <w:p w14:paraId="6902C7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AB395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CC3315B" w14:textId="77777777" w:rsidTr="00D82237">
              <w:trPr>
                <w:trHeight w:val="288"/>
              </w:trPr>
              <w:tc>
                <w:tcPr>
                  <w:tcW w:w="562" w:type="dxa"/>
                  <w:shd w:val="clear" w:color="auto" w:fill="auto"/>
                  <w:noWrap/>
                  <w:vAlign w:val="center"/>
                  <w:hideMark/>
                </w:tcPr>
                <w:p w14:paraId="413DE4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272</w:t>
                  </w:r>
                </w:p>
              </w:tc>
              <w:tc>
                <w:tcPr>
                  <w:tcW w:w="1134" w:type="dxa"/>
                  <w:shd w:val="clear" w:color="auto" w:fill="auto"/>
                  <w:vAlign w:val="center"/>
                  <w:hideMark/>
                </w:tcPr>
                <w:p w14:paraId="7E6B97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10 03 99</w:t>
                  </w:r>
                </w:p>
              </w:tc>
              <w:tc>
                <w:tcPr>
                  <w:tcW w:w="5388" w:type="dxa"/>
                  <w:shd w:val="clear" w:color="auto" w:fill="auto"/>
                  <w:vAlign w:val="center"/>
                  <w:hideMark/>
                </w:tcPr>
                <w:p w14:paraId="00A72C9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2866FE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24E31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69DC52D8" w14:textId="77777777" w:rsidTr="00D82237">
              <w:trPr>
                <w:trHeight w:val="288"/>
              </w:trPr>
              <w:tc>
                <w:tcPr>
                  <w:tcW w:w="562" w:type="dxa"/>
                  <w:shd w:val="clear" w:color="auto" w:fill="auto"/>
                  <w:noWrap/>
                  <w:vAlign w:val="center"/>
                  <w:hideMark/>
                </w:tcPr>
                <w:p w14:paraId="474969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273</w:t>
                  </w:r>
                </w:p>
              </w:tc>
              <w:tc>
                <w:tcPr>
                  <w:tcW w:w="1134" w:type="dxa"/>
                  <w:shd w:val="clear" w:color="auto" w:fill="auto"/>
                  <w:vAlign w:val="center"/>
                  <w:hideMark/>
                </w:tcPr>
                <w:p w14:paraId="666EC7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04* </w:t>
                  </w:r>
                </w:p>
              </w:tc>
              <w:tc>
                <w:tcPr>
                  <w:tcW w:w="5388" w:type="dxa"/>
                  <w:shd w:val="clear" w:color="auto" w:fill="auto"/>
                  <w:vAlign w:val="center"/>
                  <w:hideMark/>
                </w:tcPr>
                <w:p w14:paraId="42D65AE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w:t>
                  </w:r>
                </w:p>
              </w:tc>
              <w:tc>
                <w:tcPr>
                  <w:tcW w:w="1137" w:type="dxa"/>
                  <w:shd w:val="clear" w:color="auto" w:fill="auto"/>
                  <w:noWrap/>
                  <w:vAlign w:val="center"/>
                  <w:hideMark/>
                </w:tcPr>
                <w:p w14:paraId="3469C6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8F5D4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126520E8" w14:textId="77777777" w:rsidTr="00D82237">
              <w:trPr>
                <w:trHeight w:val="288"/>
              </w:trPr>
              <w:tc>
                <w:tcPr>
                  <w:tcW w:w="562" w:type="dxa"/>
                  <w:shd w:val="clear" w:color="auto" w:fill="auto"/>
                  <w:noWrap/>
                  <w:vAlign w:val="center"/>
                  <w:hideMark/>
                </w:tcPr>
                <w:p w14:paraId="446320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274</w:t>
                  </w:r>
                </w:p>
              </w:tc>
              <w:tc>
                <w:tcPr>
                  <w:tcW w:w="1134" w:type="dxa"/>
                  <w:shd w:val="clear" w:color="auto" w:fill="auto"/>
                  <w:vAlign w:val="center"/>
                  <w:hideMark/>
                </w:tcPr>
                <w:p w14:paraId="29D46E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05* </w:t>
                  </w:r>
                </w:p>
              </w:tc>
              <w:tc>
                <w:tcPr>
                  <w:tcW w:w="5388" w:type="dxa"/>
                  <w:shd w:val="clear" w:color="auto" w:fill="auto"/>
                  <w:vAlign w:val="center"/>
                  <w:hideMark/>
                </w:tcPr>
                <w:p w14:paraId="55AF506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i pyły </w:t>
                  </w:r>
                </w:p>
              </w:tc>
              <w:tc>
                <w:tcPr>
                  <w:tcW w:w="1137" w:type="dxa"/>
                  <w:shd w:val="clear" w:color="auto" w:fill="auto"/>
                  <w:noWrap/>
                  <w:vAlign w:val="center"/>
                  <w:hideMark/>
                </w:tcPr>
                <w:p w14:paraId="41ABAF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285CF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0037020C" w14:textId="77777777" w:rsidTr="00D82237">
              <w:trPr>
                <w:trHeight w:val="288"/>
              </w:trPr>
              <w:tc>
                <w:tcPr>
                  <w:tcW w:w="562" w:type="dxa"/>
                  <w:shd w:val="clear" w:color="auto" w:fill="auto"/>
                  <w:noWrap/>
                  <w:vAlign w:val="center"/>
                  <w:hideMark/>
                </w:tcPr>
                <w:p w14:paraId="4CAC2F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275</w:t>
                  </w:r>
                </w:p>
              </w:tc>
              <w:tc>
                <w:tcPr>
                  <w:tcW w:w="1134" w:type="dxa"/>
                  <w:shd w:val="clear" w:color="auto" w:fill="auto"/>
                  <w:vAlign w:val="center"/>
                  <w:hideMark/>
                </w:tcPr>
                <w:p w14:paraId="04A496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06* </w:t>
                  </w:r>
                </w:p>
              </w:tc>
              <w:tc>
                <w:tcPr>
                  <w:tcW w:w="5388" w:type="dxa"/>
                  <w:shd w:val="clear" w:color="auto" w:fill="auto"/>
                  <w:vAlign w:val="center"/>
                  <w:hideMark/>
                </w:tcPr>
                <w:p w14:paraId="392623A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1137" w:type="dxa"/>
                  <w:shd w:val="clear" w:color="auto" w:fill="auto"/>
                  <w:noWrap/>
                  <w:vAlign w:val="center"/>
                  <w:hideMark/>
                </w:tcPr>
                <w:p w14:paraId="073242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E2C9A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04410F95" w14:textId="77777777" w:rsidTr="00D82237">
              <w:trPr>
                <w:trHeight w:val="324"/>
              </w:trPr>
              <w:tc>
                <w:tcPr>
                  <w:tcW w:w="562" w:type="dxa"/>
                  <w:shd w:val="clear" w:color="auto" w:fill="auto"/>
                  <w:noWrap/>
                  <w:vAlign w:val="center"/>
                  <w:hideMark/>
                </w:tcPr>
                <w:p w14:paraId="59562B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276</w:t>
                  </w:r>
                </w:p>
              </w:tc>
              <w:tc>
                <w:tcPr>
                  <w:tcW w:w="1134" w:type="dxa"/>
                  <w:shd w:val="clear" w:color="auto" w:fill="auto"/>
                  <w:vAlign w:val="center"/>
                  <w:hideMark/>
                </w:tcPr>
                <w:p w14:paraId="59BC72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07* </w:t>
                  </w:r>
                </w:p>
              </w:tc>
              <w:tc>
                <w:tcPr>
                  <w:tcW w:w="5388" w:type="dxa"/>
                  <w:shd w:val="clear" w:color="auto" w:fill="auto"/>
                  <w:vAlign w:val="center"/>
                  <w:hideMark/>
                </w:tcPr>
                <w:p w14:paraId="2D6F1BE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w:t>
                  </w:r>
                </w:p>
              </w:tc>
              <w:tc>
                <w:tcPr>
                  <w:tcW w:w="1137" w:type="dxa"/>
                  <w:shd w:val="clear" w:color="auto" w:fill="auto"/>
                  <w:noWrap/>
                  <w:vAlign w:val="center"/>
                  <w:hideMark/>
                </w:tcPr>
                <w:p w14:paraId="1A8F6B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B2778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77E5A7BD" w14:textId="77777777" w:rsidTr="00D82237">
              <w:trPr>
                <w:trHeight w:val="285"/>
              </w:trPr>
              <w:tc>
                <w:tcPr>
                  <w:tcW w:w="562" w:type="dxa"/>
                  <w:shd w:val="clear" w:color="auto" w:fill="auto"/>
                  <w:noWrap/>
                  <w:vAlign w:val="center"/>
                  <w:hideMark/>
                </w:tcPr>
                <w:p w14:paraId="4EFF76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277</w:t>
                  </w:r>
                </w:p>
              </w:tc>
              <w:tc>
                <w:tcPr>
                  <w:tcW w:w="1134" w:type="dxa"/>
                  <w:shd w:val="clear" w:color="auto" w:fill="auto"/>
                  <w:vAlign w:val="center"/>
                  <w:hideMark/>
                </w:tcPr>
                <w:p w14:paraId="396E65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04 09* </w:t>
                  </w:r>
                </w:p>
              </w:tc>
              <w:tc>
                <w:tcPr>
                  <w:tcW w:w="5388" w:type="dxa"/>
                  <w:shd w:val="clear" w:color="auto" w:fill="auto"/>
                  <w:vAlign w:val="center"/>
                  <w:hideMark/>
                </w:tcPr>
                <w:p w14:paraId="5B2E15B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7" w:type="dxa"/>
                  <w:shd w:val="clear" w:color="auto" w:fill="auto"/>
                  <w:noWrap/>
                  <w:vAlign w:val="center"/>
                  <w:hideMark/>
                </w:tcPr>
                <w:p w14:paraId="12032D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EECA7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20C66A5B" w14:textId="77777777" w:rsidTr="00D82237">
              <w:trPr>
                <w:trHeight w:val="456"/>
              </w:trPr>
              <w:tc>
                <w:tcPr>
                  <w:tcW w:w="562" w:type="dxa"/>
                  <w:shd w:val="clear" w:color="auto" w:fill="auto"/>
                  <w:noWrap/>
                  <w:vAlign w:val="center"/>
                  <w:hideMark/>
                </w:tcPr>
                <w:p w14:paraId="4060E8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278</w:t>
                  </w:r>
                </w:p>
              </w:tc>
              <w:tc>
                <w:tcPr>
                  <w:tcW w:w="1134" w:type="dxa"/>
                  <w:shd w:val="clear" w:color="auto" w:fill="auto"/>
                  <w:vAlign w:val="center"/>
                  <w:hideMark/>
                </w:tcPr>
                <w:p w14:paraId="60CD3D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10 04 10</w:t>
                  </w:r>
                </w:p>
              </w:tc>
              <w:tc>
                <w:tcPr>
                  <w:tcW w:w="5388" w:type="dxa"/>
                  <w:shd w:val="clear" w:color="auto" w:fill="auto"/>
                  <w:vAlign w:val="center"/>
                  <w:hideMark/>
                </w:tcPr>
                <w:p w14:paraId="3CBD4319" w14:textId="73D73E6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10 04 09</w:t>
                  </w:r>
                </w:p>
              </w:tc>
              <w:tc>
                <w:tcPr>
                  <w:tcW w:w="1137" w:type="dxa"/>
                  <w:shd w:val="clear" w:color="auto" w:fill="auto"/>
                  <w:noWrap/>
                  <w:vAlign w:val="center"/>
                  <w:hideMark/>
                </w:tcPr>
                <w:p w14:paraId="43C3E9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DE68D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090B108" w14:textId="77777777" w:rsidTr="00D82237">
              <w:trPr>
                <w:trHeight w:val="288"/>
              </w:trPr>
              <w:tc>
                <w:tcPr>
                  <w:tcW w:w="562" w:type="dxa"/>
                  <w:shd w:val="clear" w:color="auto" w:fill="auto"/>
                  <w:noWrap/>
                  <w:vAlign w:val="center"/>
                  <w:hideMark/>
                </w:tcPr>
                <w:p w14:paraId="76EAFA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279</w:t>
                  </w:r>
                </w:p>
              </w:tc>
              <w:tc>
                <w:tcPr>
                  <w:tcW w:w="1134" w:type="dxa"/>
                  <w:shd w:val="clear" w:color="auto" w:fill="auto"/>
                  <w:vAlign w:val="center"/>
                  <w:hideMark/>
                </w:tcPr>
                <w:p w14:paraId="2F8C77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10 04 99</w:t>
                  </w:r>
                </w:p>
              </w:tc>
              <w:tc>
                <w:tcPr>
                  <w:tcW w:w="5388" w:type="dxa"/>
                  <w:shd w:val="clear" w:color="auto" w:fill="auto"/>
                  <w:vAlign w:val="center"/>
                  <w:hideMark/>
                </w:tcPr>
                <w:p w14:paraId="3ACC6E6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4FB509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F2E5C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9AF6615" w14:textId="77777777" w:rsidTr="00D82237">
              <w:trPr>
                <w:trHeight w:val="288"/>
              </w:trPr>
              <w:tc>
                <w:tcPr>
                  <w:tcW w:w="562" w:type="dxa"/>
                  <w:shd w:val="clear" w:color="auto" w:fill="auto"/>
                  <w:noWrap/>
                  <w:vAlign w:val="center"/>
                  <w:hideMark/>
                </w:tcPr>
                <w:p w14:paraId="29E45A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280</w:t>
                  </w:r>
                </w:p>
              </w:tc>
              <w:tc>
                <w:tcPr>
                  <w:tcW w:w="1134" w:type="dxa"/>
                  <w:shd w:val="clear" w:color="auto" w:fill="auto"/>
                  <w:vAlign w:val="center"/>
                  <w:hideMark/>
                </w:tcPr>
                <w:p w14:paraId="386AC5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03* </w:t>
                  </w:r>
                </w:p>
              </w:tc>
              <w:tc>
                <w:tcPr>
                  <w:tcW w:w="5388" w:type="dxa"/>
                  <w:shd w:val="clear" w:color="auto" w:fill="auto"/>
                  <w:vAlign w:val="center"/>
                  <w:hideMark/>
                </w:tcPr>
                <w:p w14:paraId="731555F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w:t>
                  </w:r>
                </w:p>
              </w:tc>
              <w:tc>
                <w:tcPr>
                  <w:tcW w:w="1137" w:type="dxa"/>
                  <w:shd w:val="clear" w:color="auto" w:fill="auto"/>
                  <w:noWrap/>
                  <w:vAlign w:val="center"/>
                  <w:hideMark/>
                </w:tcPr>
                <w:p w14:paraId="148FB5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84427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243937F" w14:textId="77777777" w:rsidTr="00D82237">
              <w:trPr>
                <w:trHeight w:val="288"/>
              </w:trPr>
              <w:tc>
                <w:tcPr>
                  <w:tcW w:w="562" w:type="dxa"/>
                  <w:shd w:val="clear" w:color="auto" w:fill="auto"/>
                  <w:noWrap/>
                  <w:vAlign w:val="center"/>
                  <w:hideMark/>
                </w:tcPr>
                <w:p w14:paraId="78EBFD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281</w:t>
                  </w:r>
                </w:p>
              </w:tc>
              <w:tc>
                <w:tcPr>
                  <w:tcW w:w="1134" w:type="dxa"/>
                  <w:shd w:val="clear" w:color="auto" w:fill="auto"/>
                  <w:vAlign w:val="center"/>
                  <w:hideMark/>
                </w:tcPr>
                <w:p w14:paraId="105AE2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10 05 04</w:t>
                  </w:r>
                </w:p>
              </w:tc>
              <w:tc>
                <w:tcPr>
                  <w:tcW w:w="5388" w:type="dxa"/>
                  <w:shd w:val="clear" w:color="auto" w:fill="auto"/>
                  <w:vAlign w:val="center"/>
                  <w:hideMark/>
                </w:tcPr>
                <w:p w14:paraId="09AE8BE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1137" w:type="dxa"/>
                  <w:shd w:val="clear" w:color="auto" w:fill="auto"/>
                  <w:noWrap/>
                  <w:vAlign w:val="center"/>
                  <w:hideMark/>
                </w:tcPr>
                <w:p w14:paraId="083AF2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87F2F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6836E87" w14:textId="77777777" w:rsidTr="00D82237">
              <w:trPr>
                <w:trHeight w:val="288"/>
              </w:trPr>
              <w:tc>
                <w:tcPr>
                  <w:tcW w:w="562" w:type="dxa"/>
                  <w:shd w:val="clear" w:color="auto" w:fill="auto"/>
                  <w:noWrap/>
                  <w:vAlign w:val="center"/>
                  <w:hideMark/>
                </w:tcPr>
                <w:p w14:paraId="157E37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282</w:t>
                  </w:r>
                </w:p>
              </w:tc>
              <w:tc>
                <w:tcPr>
                  <w:tcW w:w="1134" w:type="dxa"/>
                  <w:shd w:val="clear" w:color="auto" w:fill="auto"/>
                  <w:vAlign w:val="center"/>
                  <w:hideMark/>
                </w:tcPr>
                <w:p w14:paraId="261C0F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05* </w:t>
                  </w:r>
                </w:p>
              </w:tc>
              <w:tc>
                <w:tcPr>
                  <w:tcW w:w="5388" w:type="dxa"/>
                  <w:shd w:val="clear" w:color="auto" w:fill="auto"/>
                  <w:vAlign w:val="center"/>
                  <w:hideMark/>
                </w:tcPr>
                <w:p w14:paraId="1D78CCF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1137" w:type="dxa"/>
                  <w:shd w:val="clear" w:color="auto" w:fill="auto"/>
                  <w:noWrap/>
                  <w:vAlign w:val="center"/>
                  <w:hideMark/>
                </w:tcPr>
                <w:p w14:paraId="3E5C08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BC3ED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63F4DC6B" w14:textId="77777777" w:rsidTr="00D82237">
              <w:trPr>
                <w:trHeight w:val="188"/>
              </w:trPr>
              <w:tc>
                <w:tcPr>
                  <w:tcW w:w="562" w:type="dxa"/>
                  <w:shd w:val="clear" w:color="auto" w:fill="auto"/>
                  <w:noWrap/>
                  <w:vAlign w:val="center"/>
                  <w:hideMark/>
                </w:tcPr>
                <w:p w14:paraId="0B3424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283</w:t>
                  </w:r>
                </w:p>
              </w:tc>
              <w:tc>
                <w:tcPr>
                  <w:tcW w:w="1134" w:type="dxa"/>
                  <w:shd w:val="clear" w:color="auto" w:fill="auto"/>
                  <w:vAlign w:val="center"/>
                  <w:hideMark/>
                </w:tcPr>
                <w:p w14:paraId="6A63A5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06* </w:t>
                  </w:r>
                </w:p>
              </w:tc>
              <w:tc>
                <w:tcPr>
                  <w:tcW w:w="5388" w:type="dxa"/>
                  <w:shd w:val="clear" w:color="auto" w:fill="auto"/>
                  <w:vAlign w:val="center"/>
                  <w:hideMark/>
                </w:tcPr>
                <w:p w14:paraId="0BDC952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w:t>
                  </w:r>
                </w:p>
              </w:tc>
              <w:tc>
                <w:tcPr>
                  <w:tcW w:w="1137" w:type="dxa"/>
                  <w:shd w:val="clear" w:color="auto" w:fill="auto"/>
                  <w:noWrap/>
                  <w:vAlign w:val="center"/>
                  <w:hideMark/>
                </w:tcPr>
                <w:p w14:paraId="285286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11028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23AAC358" w14:textId="77777777" w:rsidTr="00D82237">
              <w:trPr>
                <w:trHeight w:val="262"/>
              </w:trPr>
              <w:tc>
                <w:tcPr>
                  <w:tcW w:w="562" w:type="dxa"/>
                  <w:shd w:val="clear" w:color="auto" w:fill="auto"/>
                  <w:noWrap/>
                  <w:vAlign w:val="center"/>
                  <w:hideMark/>
                </w:tcPr>
                <w:p w14:paraId="43B8EC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284</w:t>
                  </w:r>
                </w:p>
              </w:tc>
              <w:tc>
                <w:tcPr>
                  <w:tcW w:w="1134" w:type="dxa"/>
                  <w:shd w:val="clear" w:color="auto" w:fill="auto"/>
                  <w:vAlign w:val="center"/>
                  <w:hideMark/>
                </w:tcPr>
                <w:p w14:paraId="286285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08* </w:t>
                  </w:r>
                </w:p>
              </w:tc>
              <w:tc>
                <w:tcPr>
                  <w:tcW w:w="5388" w:type="dxa"/>
                  <w:shd w:val="clear" w:color="auto" w:fill="auto"/>
                  <w:vAlign w:val="center"/>
                  <w:hideMark/>
                </w:tcPr>
                <w:p w14:paraId="669F4C0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7" w:type="dxa"/>
                  <w:shd w:val="clear" w:color="auto" w:fill="auto"/>
                  <w:noWrap/>
                  <w:vAlign w:val="center"/>
                  <w:hideMark/>
                </w:tcPr>
                <w:p w14:paraId="0834AF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84E6C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3CA1901" w14:textId="77777777" w:rsidTr="00D82237">
              <w:trPr>
                <w:trHeight w:val="456"/>
              </w:trPr>
              <w:tc>
                <w:tcPr>
                  <w:tcW w:w="562" w:type="dxa"/>
                  <w:shd w:val="clear" w:color="auto" w:fill="auto"/>
                  <w:noWrap/>
                  <w:vAlign w:val="center"/>
                  <w:hideMark/>
                </w:tcPr>
                <w:p w14:paraId="6914D2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285</w:t>
                  </w:r>
                </w:p>
              </w:tc>
              <w:tc>
                <w:tcPr>
                  <w:tcW w:w="1134" w:type="dxa"/>
                  <w:shd w:val="clear" w:color="auto" w:fill="auto"/>
                  <w:vAlign w:val="center"/>
                  <w:hideMark/>
                </w:tcPr>
                <w:p w14:paraId="5EE7AF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10 05 09</w:t>
                  </w:r>
                </w:p>
              </w:tc>
              <w:tc>
                <w:tcPr>
                  <w:tcW w:w="5388" w:type="dxa"/>
                  <w:shd w:val="clear" w:color="auto" w:fill="auto"/>
                  <w:vAlign w:val="center"/>
                  <w:hideMark/>
                </w:tcPr>
                <w:p w14:paraId="793388D8" w14:textId="2381682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10 05 08</w:t>
                  </w:r>
                </w:p>
              </w:tc>
              <w:tc>
                <w:tcPr>
                  <w:tcW w:w="1137" w:type="dxa"/>
                  <w:shd w:val="clear" w:color="auto" w:fill="auto"/>
                  <w:noWrap/>
                  <w:vAlign w:val="center"/>
                  <w:hideMark/>
                </w:tcPr>
                <w:p w14:paraId="4915C1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2B5CE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33E71C3C" w14:textId="77777777" w:rsidTr="00D82237">
              <w:trPr>
                <w:trHeight w:val="654"/>
              </w:trPr>
              <w:tc>
                <w:tcPr>
                  <w:tcW w:w="562" w:type="dxa"/>
                  <w:shd w:val="clear" w:color="auto" w:fill="auto"/>
                  <w:noWrap/>
                  <w:vAlign w:val="center"/>
                  <w:hideMark/>
                </w:tcPr>
                <w:p w14:paraId="2B2E39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286</w:t>
                  </w:r>
                </w:p>
              </w:tc>
              <w:tc>
                <w:tcPr>
                  <w:tcW w:w="1134" w:type="dxa"/>
                  <w:shd w:val="clear" w:color="auto" w:fill="auto"/>
                  <w:vAlign w:val="center"/>
                  <w:hideMark/>
                </w:tcPr>
                <w:p w14:paraId="275F7F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05 10* </w:t>
                  </w:r>
                </w:p>
              </w:tc>
              <w:tc>
                <w:tcPr>
                  <w:tcW w:w="5388" w:type="dxa"/>
                  <w:shd w:val="clear" w:color="auto" w:fill="auto"/>
                  <w:vAlign w:val="center"/>
                  <w:hideMark/>
                </w:tcPr>
                <w:p w14:paraId="1599A9A8" w14:textId="3E8BB803"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Kożuchy żużlowe i zgary z wytopu o właściwościach palnych lub wydzielające w zetknięciu z wodą gazy palne w niebezpiecznych ilościach</w:t>
                  </w:r>
                </w:p>
              </w:tc>
              <w:tc>
                <w:tcPr>
                  <w:tcW w:w="1137" w:type="dxa"/>
                  <w:shd w:val="clear" w:color="auto" w:fill="auto"/>
                  <w:noWrap/>
                  <w:vAlign w:val="center"/>
                  <w:hideMark/>
                </w:tcPr>
                <w:p w14:paraId="430E51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175F08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77A8764C" w14:textId="77777777" w:rsidTr="00D82237">
              <w:trPr>
                <w:trHeight w:val="288"/>
              </w:trPr>
              <w:tc>
                <w:tcPr>
                  <w:tcW w:w="562" w:type="dxa"/>
                  <w:shd w:val="clear" w:color="auto" w:fill="auto"/>
                  <w:noWrap/>
                  <w:vAlign w:val="center"/>
                  <w:hideMark/>
                </w:tcPr>
                <w:p w14:paraId="4432E7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287</w:t>
                  </w:r>
                </w:p>
              </w:tc>
              <w:tc>
                <w:tcPr>
                  <w:tcW w:w="1134" w:type="dxa"/>
                  <w:shd w:val="clear" w:color="auto" w:fill="auto"/>
                  <w:vAlign w:val="center"/>
                  <w:hideMark/>
                </w:tcPr>
                <w:p w14:paraId="6FFAA5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03* </w:t>
                  </w:r>
                </w:p>
              </w:tc>
              <w:tc>
                <w:tcPr>
                  <w:tcW w:w="5388" w:type="dxa"/>
                  <w:shd w:val="clear" w:color="auto" w:fill="auto"/>
                  <w:vAlign w:val="center"/>
                  <w:hideMark/>
                </w:tcPr>
                <w:p w14:paraId="7DB01D3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w:t>
                  </w:r>
                </w:p>
              </w:tc>
              <w:tc>
                <w:tcPr>
                  <w:tcW w:w="1137" w:type="dxa"/>
                  <w:shd w:val="clear" w:color="auto" w:fill="auto"/>
                  <w:noWrap/>
                  <w:vAlign w:val="center"/>
                  <w:hideMark/>
                </w:tcPr>
                <w:p w14:paraId="685D0A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47A6C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38D5147" w14:textId="77777777" w:rsidTr="00D82237">
              <w:trPr>
                <w:trHeight w:val="288"/>
              </w:trPr>
              <w:tc>
                <w:tcPr>
                  <w:tcW w:w="562" w:type="dxa"/>
                  <w:shd w:val="clear" w:color="auto" w:fill="auto"/>
                  <w:noWrap/>
                  <w:vAlign w:val="center"/>
                  <w:hideMark/>
                </w:tcPr>
                <w:p w14:paraId="14CF44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288</w:t>
                  </w:r>
                </w:p>
              </w:tc>
              <w:tc>
                <w:tcPr>
                  <w:tcW w:w="1134" w:type="dxa"/>
                  <w:shd w:val="clear" w:color="auto" w:fill="auto"/>
                  <w:vAlign w:val="center"/>
                  <w:hideMark/>
                </w:tcPr>
                <w:p w14:paraId="6E72D6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10 06 04</w:t>
                  </w:r>
                </w:p>
              </w:tc>
              <w:tc>
                <w:tcPr>
                  <w:tcW w:w="5388" w:type="dxa"/>
                  <w:shd w:val="clear" w:color="auto" w:fill="auto"/>
                  <w:vAlign w:val="center"/>
                  <w:hideMark/>
                </w:tcPr>
                <w:p w14:paraId="469911C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1137" w:type="dxa"/>
                  <w:shd w:val="clear" w:color="auto" w:fill="auto"/>
                  <w:noWrap/>
                  <w:vAlign w:val="center"/>
                  <w:hideMark/>
                </w:tcPr>
                <w:p w14:paraId="794BD4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D2946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98EEA27" w14:textId="77777777" w:rsidTr="00D82237">
              <w:trPr>
                <w:trHeight w:val="288"/>
              </w:trPr>
              <w:tc>
                <w:tcPr>
                  <w:tcW w:w="562" w:type="dxa"/>
                  <w:shd w:val="clear" w:color="auto" w:fill="auto"/>
                  <w:noWrap/>
                  <w:vAlign w:val="center"/>
                  <w:hideMark/>
                </w:tcPr>
                <w:p w14:paraId="3F73FC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289</w:t>
                  </w:r>
                </w:p>
              </w:tc>
              <w:tc>
                <w:tcPr>
                  <w:tcW w:w="1134" w:type="dxa"/>
                  <w:shd w:val="clear" w:color="auto" w:fill="auto"/>
                  <w:vAlign w:val="center"/>
                  <w:hideMark/>
                </w:tcPr>
                <w:p w14:paraId="5FBA7A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06* </w:t>
                  </w:r>
                </w:p>
              </w:tc>
              <w:tc>
                <w:tcPr>
                  <w:tcW w:w="5388" w:type="dxa"/>
                  <w:shd w:val="clear" w:color="auto" w:fill="auto"/>
                  <w:vAlign w:val="center"/>
                  <w:hideMark/>
                </w:tcPr>
                <w:p w14:paraId="100C4D6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1137" w:type="dxa"/>
                  <w:shd w:val="clear" w:color="auto" w:fill="auto"/>
                  <w:noWrap/>
                  <w:vAlign w:val="center"/>
                  <w:hideMark/>
                </w:tcPr>
                <w:p w14:paraId="4301D2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7EB50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ACE242E" w14:textId="77777777" w:rsidTr="00D82237">
              <w:trPr>
                <w:trHeight w:val="456"/>
              </w:trPr>
              <w:tc>
                <w:tcPr>
                  <w:tcW w:w="562" w:type="dxa"/>
                  <w:shd w:val="clear" w:color="auto" w:fill="auto"/>
                  <w:noWrap/>
                  <w:vAlign w:val="center"/>
                  <w:hideMark/>
                </w:tcPr>
                <w:p w14:paraId="5AB9B7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290</w:t>
                  </w:r>
                </w:p>
              </w:tc>
              <w:tc>
                <w:tcPr>
                  <w:tcW w:w="1134" w:type="dxa"/>
                  <w:shd w:val="clear" w:color="auto" w:fill="auto"/>
                  <w:vAlign w:val="center"/>
                  <w:hideMark/>
                </w:tcPr>
                <w:p w14:paraId="21CB3B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07* </w:t>
                  </w:r>
                </w:p>
              </w:tc>
              <w:tc>
                <w:tcPr>
                  <w:tcW w:w="5388" w:type="dxa"/>
                  <w:shd w:val="clear" w:color="auto" w:fill="auto"/>
                  <w:vAlign w:val="center"/>
                  <w:hideMark/>
                </w:tcPr>
                <w:p w14:paraId="0CC70AF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w:t>
                  </w:r>
                </w:p>
              </w:tc>
              <w:tc>
                <w:tcPr>
                  <w:tcW w:w="1137" w:type="dxa"/>
                  <w:shd w:val="clear" w:color="auto" w:fill="auto"/>
                  <w:noWrap/>
                  <w:vAlign w:val="center"/>
                  <w:hideMark/>
                </w:tcPr>
                <w:p w14:paraId="4AFCF9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60722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2183F94" w14:textId="77777777" w:rsidTr="00D82237">
              <w:trPr>
                <w:trHeight w:val="456"/>
              </w:trPr>
              <w:tc>
                <w:tcPr>
                  <w:tcW w:w="562" w:type="dxa"/>
                  <w:shd w:val="clear" w:color="auto" w:fill="auto"/>
                  <w:noWrap/>
                  <w:vAlign w:val="center"/>
                  <w:hideMark/>
                </w:tcPr>
                <w:p w14:paraId="114EC4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291</w:t>
                  </w:r>
                </w:p>
              </w:tc>
              <w:tc>
                <w:tcPr>
                  <w:tcW w:w="1134" w:type="dxa"/>
                  <w:shd w:val="clear" w:color="auto" w:fill="auto"/>
                  <w:vAlign w:val="center"/>
                  <w:hideMark/>
                </w:tcPr>
                <w:p w14:paraId="15C855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06 09* </w:t>
                  </w:r>
                </w:p>
              </w:tc>
              <w:tc>
                <w:tcPr>
                  <w:tcW w:w="5388" w:type="dxa"/>
                  <w:shd w:val="clear" w:color="auto" w:fill="auto"/>
                  <w:vAlign w:val="center"/>
                  <w:hideMark/>
                </w:tcPr>
                <w:p w14:paraId="418D8B9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7" w:type="dxa"/>
                  <w:shd w:val="clear" w:color="auto" w:fill="auto"/>
                  <w:noWrap/>
                  <w:vAlign w:val="center"/>
                  <w:hideMark/>
                </w:tcPr>
                <w:p w14:paraId="6E3059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FE367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5548AC1E" w14:textId="77777777" w:rsidTr="00D82237">
              <w:trPr>
                <w:trHeight w:val="456"/>
              </w:trPr>
              <w:tc>
                <w:tcPr>
                  <w:tcW w:w="562" w:type="dxa"/>
                  <w:shd w:val="clear" w:color="auto" w:fill="auto"/>
                  <w:noWrap/>
                  <w:vAlign w:val="center"/>
                  <w:hideMark/>
                </w:tcPr>
                <w:p w14:paraId="574BEA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292</w:t>
                  </w:r>
                </w:p>
              </w:tc>
              <w:tc>
                <w:tcPr>
                  <w:tcW w:w="1134" w:type="dxa"/>
                  <w:shd w:val="clear" w:color="auto" w:fill="auto"/>
                  <w:vAlign w:val="center"/>
                  <w:hideMark/>
                </w:tcPr>
                <w:p w14:paraId="1665AE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10 06 10</w:t>
                  </w:r>
                </w:p>
              </w:tc>
              <w:tc>
                <w:tcPr>
                  <w:tcW w:w="5388" w:type="dxa"/>
                  <w:shd w:val="clear" w:color="auto" w:fill="auto"/>
                  <w:vAlign w:val="center"/>
                  <w:hideMark/>
                </w:tcPr>
                <w:p w14:paraId="55E91E1E" w14:textId="111F2AC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10 06 09</w:t>
                  </w:r>
                </w:p>
              </w:tc>
              <w:tc>
                <w:tcPr>
                  <w:tcW w:w="1137" w:type="dxa"/>
                  <w:shd w:val="clear" w:color="auto" w:fill="auto"/>
                  <w:noWrap/>
                  <w:vAlign w:val="center"/>
                  <w:hideMark/>
                </w:tcPr>
                <w:p w14:paraId="6B3557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86EFF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3F7BE346" w14:textId="77777777" w:rsidTr="00D82237">
              <w:trPr>
                <w:trHeight w:val="288"/>
              </w:trPr>
              <w:tc>
                <w:tcPr>
                  <w:tcW w:w="562" w:type="dxa"/>
                  <w:shd w:val="clear" w:color="auto" w:fill="auto"/>
                  <w:noWrap/>
                  <w:vAlign w:val="center"/>
                  <w:hideMark/>
                </w:tcPr>
                <w:p w14:paraId="5FFFE0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293</w:t>
                  </w:r>
                </w:p>
              </w:tc>
              <w:tc>
                <w:tcPr>
                  <w:tcW w:w="1134" w:type="dxa"/>
                  <w:shd w:val="clear" w:color="auto" w:fill="auto"/>
                  <w:vAlign w:val="center"/>
                  <w:hideMark/>
                </w:tcPr>
                <w:p w14:paraId="765194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10 06 99</w:t>
                  </w:r>
                </w:p>
              </w:tc>
              <w:tc>
                <w:tcPr>
                  <w:tcW w:w="5388" w:type="dxa"/>
                  <w:shd w:val="clear" w:color="auto" w:fill="auto"/>
                  <w:vAlign w:val="center"/>
                  <w:hideMark/>
                </w:tcPr>
                <w:p w14:paraId="32ADA53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4AA7EA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6EF25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7BE3CF5" w14:textId="77777777" w:rsidTr="00D82237">
              <w:trPr>
                <w:trHeight w:val="288"/>
              </w:trPr>
              <w:tc>
                <w:tcPr>
                  <w:tcW w:w="562" w:type="dxa"/>
                  <w:shd w:val="clear" w:color="auto" w:fill="auto"/>
                  <w:noWrap/>
                  <w:vAlign w:val="center"/>
                  <w:hideMark/>
                </w:tcPr>
                <w:p w14:paraId="0ECAC7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294</w:t>
                  </w:r>
                </w:p>
              </w:tc>
              <w:tc>
                <w:tcPr>
                  <w:tcW w:w="1134" w:type="dxa"/>
                  <w:shd w:val="clear" w:color="auto" w:fill="auto"/>
                  <w:vAlign w:val="center"/>
                  <w:hideMark/>
                </w:tcPr>
                <w:p w14:paraId="14412B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10 07 03</w:t>
                  </w:r>
                </w:p>
              </w:tc>
              <w:tc>
                <w:tcPr>
                  <w:tcW w:w="5388" w:type="dxa"/>
                  <w:shd w:val="clear" w:color="auto" w:fill="auto"/>
                  <w:vAlign w:val="center"/>
                  <w:hideMark/>
                </w:tcPr>
                <w:p w14:paraId="232652A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w:t>
                  </w:r>
                </w:p>
              </w:tc>
              <w:tc>
                <w:tcPr>
                  <w:tcW w:w="1137" w:type="dxa"/>
                  <w:shd w:val="clear" w:color="auto" w:fill="auto"/>
                  <w:noWrap/>
                  <w:vAlign w:val="center"/>
                  <w:hideMark/>
                </w:tcPr>
                <w:p w14:paraId="103DC7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D12DD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D3B628C" w14:textId="77777777" w:rsidTr="00D82237">
              <w:trPr>
                <w:trHeight w:val="288"/>
              </w:trPr>
              <w:tc>
                <w:tcPr>
                  <w:tcW w:w="562" w:type="dxa"/>
                  <w:shd w:val="clear" w:color="auto" w:fill="auto"/>
                  <w:noWrap/>
                  <w:vAlign w:val="center"/>
                  <w:hideMark/>
                </w:tcPr>
                <w:p w14:paraId="68356E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295</w:t>
                  </w:r>
                </w:p>
              </w:tc>
              <w:tc>
                <w:tcPr>
                  <w:tcW w:w="1134" w:type="dxa"/>
                  <w:shd w:val="clear" w:color="auto" w:fill="auto"/>
                  <w:vAlign w:val="center"/>
                  <w:hideMark/>
                </w:tcPr>
                <w:p w14:paraId="64C9DE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10 07 04</w:t>
                  </w:r>
                </w:p>
              </w:tc>
              <w:tc>
                <w:tcPr>
                  <w:tcW w:w="5388" w:type="dxa"/>
                  <w:shd w:val="clear" w:color="auto" w:fill="auto"/>
                  <w:vAlign w:val="center"/>
                  <w:hideMark/>
                </w:tcPr>
                <w:p w14:paraId="2F6AA36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i pyły</w:t>
                  </w:r>
                </w:p>
              </w:tc>
              <w:tc>
                <w:tcPr>
                  <w:tcW w:w="1137" w:type="dxa"/>
                  <w:shd w:val="clear" w:color="auto" w:fill="auto"/>
                  <w:noWrap/>
                  <w:vAlign w:val="center"/>
                  <w:hideMark/>
                </w:tcPr>
                <w:p w14:paraId="290C8A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120AA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FAAC439" w14:textId="77777777" w:rsidTr="00D82237">
              <w:trPr>
                <w:trHeight w:val="340"/>
              </w:trPr>
              <w:tc>
                <w:tcPr>
                  <w:tcW w:w="562" w:type="dxa"/>
                  <w:shd w:val="clear" w:color="auto" w:fill="auto"/>
                  <w:noWrap/>
                  <w:vAlign w:val="center"/>
                  <w:hideMark/>
                </w:tcPr>
                <w:p w14:paraId="2A407C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296</w:t>
                  </w:r>
                </w:p>
              </w:tc>
              <w:tc>
                <w:tcPr>
                  <w:tcW w:w="1134" w:type="dxa"/>
                  <w:shd w:val="clear" w:color="auto" w:fill="auto"/>
                  <w:vAlign w:val="center"/>
                  <w:hideMark/>
                </w:tcPr>
                <w:p w14:paraId="06FD22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10 07 05</w:t>
                  </w:r>
                </w:p>
              </w:tc>
              <w:tc>
                <w:tcPr>
                  <w:tcW w:w="5388" w:type="dxa"/>
                  <w:shd w:val="clear" w:color="auto" w:fill="auto"/>
                  <w:vAlign w:val="center"/>
                  <w:hideMark/>
                </w:tcPr>
                <w:p w14:paraId="3821F7F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w:t>
                  </w:r>
                </w:p>
              </w:tc>
              <w:tc>
                <w:tcPr>
                  <w:tcW w:w="1137" w:type="dxa"/>
                  <w:shd w:val="clear" w:color="auto" w:fill="auto"/>
                  <w:noWrap/>
                  <w:vAlign w:val="center"/>
                  <w:hideMark/>
                </w:tcPr>
                <w:p w14:paraId="0A32D3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AD605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7C66128C" w14:textId="77777777" w:rsidTr="00D82237">
              <w:trPr>
                <w:trHeight w:val="274"/>
              </w:trPr>
              <w:tc>
                <w:tcPr>
                  <w:tcW w:w="562" w:type="dxa"/>
                  <w:shd w:val="clear" w:color="auto" w:fill="auto"/>
                  <w:noWrap/>
                  <w:vAlign w:val="center"/>
                  <w:hideMark/>
                </w:tcPr>
                <w:p w14:paraId="3536A4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297</w:t>
                  </w:r>
                </w:p>
              </w:tc>
              <w:tc>
                <w:tcPr>
                  <w:tcW w:w="1134" w:type="dxa"/>
                  <w:shd w:val="clear" w:color="auto" w:fill="auto"/>
                  <w:vAlign w:val="center"/>
                  <w:hideMark/>
                </w:tcPr>
                <w:p w14:paraId="0C55CF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07 07* </w:t>
                  </w:r>
                </w:p>
              </w:tc>
              <w:tc>
                <w:tcPr>
                  <w:tcW w:w="5388" w:type="dxa"/>
                  <w:shd w:val="clear" w:color="auto" w:fill="auto"/>
                  <w:vAlign w:val="center"/>
                  <w:hideMark/>
                </w:tcPr>
                <w:p w14:paraId="530E473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7" w:type="dxa"/>
                  <w:shd w:val="clear" w:color="auto" w:fill="auto"/>
                  <w:noWrap/>
                  <w:vAlign w:val="center"/>
                  <w:hideMark/>
                </w:tcPr>
                <w:p w14:paraId="65CE06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BEE9F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3AD5080" w14:textId="77777777" w:rsidTr="00D82237">
              <w:trPr>
                <w:trHeight w:val="456"/>
              </w:trPr>
              <w:tc>
                <w:tcPr>
                  <w:tcW w:w="562" w:type="dxa"/>
                  <w:shd w:val="clear" w:color="auto" w:fill="auto"/>
                  <w:noWrap/>
                  <w:vAlign w:val="center"/>
                  <w:hideMark/>
                </w:tcPr>
                <w:p w14:paraId="72E286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298</w:t>
                  </w:r>
                </w:p>
              </w:tc>
              <w:tc>
                <w:tcPr>
                  <w:tcW w:w="1134" w:type="dxa"/>
                  <w:shd w:val="clear" w:color="auto" w:fill="auto"/>
                  <w:vAlign w:val="center"/>
                  <w:hideMark/>
                </w:tcPr>
                <w:p w14:paraId="7759A5A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10 07 08</w:t>
                  </w:r>
                </w:p>
              </w:tc>
              <w:tc>
                <w:tcPr>
                  <w:tcW w:w="5388" w:type="dxa"/>
                  <w:shd w:val="clear" w:color="auto" w:fill="auto"/>
                  <w:vAlign w:val="center"/>
                  <w:hideMark/>
                </w:tcPr>
                <w:p w14:paraId="453519BD" w14:textId="73B8C60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10 07 07</w:t>
                  </w:r>
                </w:p>
              </w:tc>
              <w:tc>
                <w:tcPr>
                  <w:tcW w:w="1137" w:type="dxa"/>
                  <w:shd w:val="clear" w:color="auto" w:fill="auto"/>
                  <w:noWrap/>
                  <w:vAlign w:val="center"/>
                  <w:hideMark/>
                </w:tcPr>
                <w:p w14:paraId="21293D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621A4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0CBB0174" w14:textId="77777777" w:rsidTr="00D82237">
              <w:trPr>
                <w:trHeight w:val="288"/>
              </w:trPr>
              <w:tc>
                <w:tcPr>
                  <w:tcW w:w="562" w:type="dxa"/>
                  <w:shd w:val="clear" w:color="auto" w:fill="auto"/>
                  <w:noWrap/>
                  <w:vAlign w:val="center"/>
                  <w:hideMark/>
                </w:tcPr>
                <w:p w14:paraId="7AF5F7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299</w:t>
                  </w:r>
                </w:p>
              </w:tc>
              <w:tc>
                <w:tcPr>
                  <w:tcW w:w="1134" w:type="dxa"/>
                  <w:shd w:val="clear" w:color="auto" w:fill="auto"/>
                  <w:vAlign w:val="center"/>
                  <w:hideMark/>
                </w:tcPr>
                <w:p w14:paraId="492E2B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10 07 99</w:t>
                  </w:r>
                </w:p>
              </w:tc>
              <w:tc>
                <w:tcPr>
                  <w:tcW w:w="5388" w:type="dxa"/>
                  <w:shd w:val="clear" w:color="auto" w:fill="auto"/>
                  <w:vAlign w:val="center"/>
                  <w:hideMark/>
                </w:tcPr>
                <w:p w14:paraId="0B48F5D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090B44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061A3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BCF9C8A" w14:textId="77777777" w:rsidTr="00D82237">
              <w:trPr>
                <w:trHeight w:val="288"/>
              </w:trPr>
              <w:tc>
                <w:tcPr>
                  <w:tcW w:w="562" w:type="dxa"/>
                  <w:shd w:val="clear" w:color="auto" w:fill="auto"/>
                  <w:noWrap/>
                  <w:vAlign w:val="center"/>
                  <w:hideMark/>
                </w:tcPr>
                <w:p w14:paraId="7D336C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300</w:t>
                  </w:r>
                </w:p>
              </w:tc>
              <w:tc>
                <w:tcPr>
                  <w:tcW w:w="1134" w:type="dxa"/>
                  <w:shd w:val="clear" w:color="auto" w:fill="auto"/>
                  <w:vAlign w:val="center"/>
                  <w:hideMark/>
                </w:tcPr>
                <w:p w14:paraId="38E672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10 08 04</w:t>
                  </w:r>
                </w:p>
              </w:tc>
              <w:tc>
                <w:tcPr>
                  <w:tcW w:w="5388" w:type="dxa"/>
                  <w:shd w:val="clear" w:color="auto" w:fill="auto"/>
                  <w:vAlign w:val="center"/>
                  <w:hideMark/>
                </w:tcPr>
                <w:p w14:paraId="7BD2C16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w:t>
                  </w:r>
                </w:p>
              </w:tc>
              <w:tc>
                <w:tcPr>
                  <w:tcW w:w="1137" w:type="dxa"/>
                  <w:shd w:val="clear" w:color="auto" w:fill="auto"/>
                  <w:noWrap/>
                  <w:vAlign w:val="center"/>
                  <w:hideMark/>
                </w:tcPr>
                <w:p w14:paraId="5F51D9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1FF579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27476EA" w14:textId="77777777" w:rsidTr="00D82237">
              <w:trPr>
                <w:trHeight w:val="491"/>
              </w:trPr>
              <w:tc>
                <w:tcPr>
                  <w:tcW w:w="562" w:type="dxa"/>
                  <w:shd w:val="clear" w:color="auto" w:fill="auto"/>
                  <w:noWrap/>
                  <w:vAlign w:val="center"/>
                  <w:hideMark/>
                </w:tcPr>
                <w:p w14:paraId="06B510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301</w:t>
                  </w:r>
                </w:p>
              </w:tc>
              <w:tc>
                <w:tcPr>
                  <w:tcW w:w="1134" w:type="dxa"/>
                  <w:shd w:val="clear" w:color="auto" w:fill="auto"/>
                  <w:vAlign w:val="center"/>
                  <w:hideMark/>
                </w:tcPr>
                <w:p w14:paraId="6B4526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10* </w:t>
                  </w:r>
                </w:p>
              </w:tc>
              <w:tc>
                <w:tcPr>
                  <w:tcW w:w="5388" w:type="dxa"/>
                  <w:shd w:val="clear" w:color="auto" w:fill="auto"/>
                  <w:vAlign w:val="center"/>
                  <w:hideMark/>
                </w:tcPr>
                <w:p w14:paraId="56E02034" w14:textId="0C61B5A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Kożuchy żużlowe i zgary z wytopu o właściwościach palnych lub wydzielające w zetknięciu z wodą gazy palne w niebezpiecznych ilościach </w:t>
                  </w:r>
                </w:p>
              </w:tc>
              <w:tc>
                <w:tcPr>
                  <w:tcW w:w="1137" w:type="dxa"/>
                  <w:shd w:val="clear" w:color="auto" w:fill="auto"/>
                  <w:noWrap/>
                  <w:vAlign w:val="center"/>
                  <w:hideMark/>
                </w:tcPr>
                <w:p w14:paraId="6F4047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w:t>
                  </w:r>
                </w:p>
              </w:tc>
              <w:tc>
                <w:tcPr>
                  <w:tcW w:w="1130" w:type="dxa"/>
                  <w:shd w:val="clear" w:color="auto" w:fill="auto"/>
                  <w:noWrap/>
                  <w:vAlign w:val="center"/>
                  <w:hideMark/>
                </w:tcPr>
                <w:p w14:paraId="100106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CB376EF" w14:textId="77777777" w:rsidTr="00D82237">
              <w:trPr>
                <w:trHeight w:val="285"/>
              </w:trPr>
              <w:tc>
                <w:tcPr>
                  <w:tcW w:w="562" w:type="dxa"/>
                  <w:shd w:val="clear" w:color="auto" w:fill="auto"/>
                  <w:noWrap/>
                  <w:vAlign w:val="center"/>
                  <w:hideMark/>
                </w:tcPr>
                <w:p w14:paraId="1902B2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302</w:t>
                  </w:r>
                </w:p>
              </w:tc>
              <w:tc>
                <w:tcPr>
                  <w:tcW w:w="1134" w:type="dxa"/>
                  <w:shd w:val="clear" w:color="auto" w:fill="auto"/>
                  <w:vAlign w:val="center"/>
                  <w:hideMark/>
                </w:tcPr>
                <w:p w14:paraId="177EC5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10 08 11</w:t>
                  </w:r>
                </w:p>
              </w:tc>
              <w:tc>
                <w:tcPr>
                  <w:tcW w:w="5388" w:type="dxa"/>
                  <w:shd w:val="clear" w:color="auto" w:fill="auto"/>
                  <w:vAlign w:val="center"/>
                  <w:hideMark/>
                </w:tcPr>
                <w:p w14:paraId="7568F329" w14:textId="1B82B9F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Kożuchy żużlowe i zgary inne niż wymienione w 10 08 10</w:t>
                  </w:r>
                </w:p>
              </w:tc>
              <w:tc>
                <w:tcPr>
                  <w:tcW w:w="1137" w:type="dxa"/>
                  <w:shd w:val="clear" w:color="auto" w:fill="auto"/>
                  <w:noWrap/>
                  <w:vAlign w:val="center"/>
                  <w:hideMark/>
                </w:tcPr>
                <w:p w14:paraId="564562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EEC5C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CAFF5E1" w14:textId="77777777" w:rsidTr="00D82237">
              <w:trPr>
                <w:trHeight w:val="288"/>
              </w:trPr>
              <w:tc>
                <w:tcPr>
                  <w:tcW w:w="562" w:type="dxa"/>
                  <w:shd w:val="clear" w:color="auto" w:fill="auto"/>
                  <w:noWrap/>
                  <w:vAlign w:val="center"/>
                  <w:hideMark/>
                </w:tcPr>
                <w:p w14:paraId="5BE670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303</w:t>
                  </w:r>
                </w:p>
              </w:tc>
              <w:tc>
                <w:tcPr>
                  <w:tcW w:w="1134" w:type="dxa"/>
                  <w:shd w:val="clear" w:color="auto" w:fill="auto"/>
                  <w:vAlign w:val="center"/>
                  <w:hideMark/>
                </w:tcPr>
                <w:p w14:paraId="32839C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12* </w:t>
                  </w:r>
                </w:p>
              </w:tc>
              <w:tc>
                <w:tcPr>
                  <w:tcW w:w="5388" w:type="dxa"/>
                  <w:shd w:val="clear" w:color="auto" w:fill="auto"/>
                  <w:vAlign w:val="center"/>
                  <w:hideMark/>
                </w:tcPr>
                <w:p w14:paraId="7E19D31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smołę z produkcji anod </w:t>
                  </w:r>
                </w:p>
              </w:tc>
              <w:tc>
                <w:tcPr>
                  <w:tcW w:w="1137" w:type="dxa"/>
                  <w:shd w:val="clear" w:color="auto" w:fill="auto"/>
                  <w:noWrap/>
                  <w:vAlign w:val="center"/>
                  <w:hideMark/>
                </w:tcPr>
                <w:p w14:paraId="3FC516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06FAC0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87F68DF" w14:textId="77777777" w:rsidTr="00D82237">
              <w:trPr>
                <w:trHeight w:val="456"/>
              </w:trPr>
              <w:tc>
                <w:tcPr>
                  <w:tcW w:w="562" w:type="dxa"/>
                  <w:shd w:val="clear" w:color="auto" w:fill="auto"/>
                  <w:noWrap/>
                  <w:vAlign w:val="center"/>
                  <w:hideMark/>
                </w:tcPr>
                <w:p w14:paraId="6578A3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304</w:t>
                  </w:r>
                </w:p>
              </w:tc>
              <w:tc>
                <w:tcPr>
                  <w:tcW w:w="1134" w:type="dxa"/>
                  <w:shd w:val="clear" w:color="auto" w:fill="auto"/>
                  <w:vAlign w:val="center"/>
                  <w:hideMark/>
                </w:tcPr>
                <w:p w14:paraId="6025AC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10 08 13</w:t>
                  </w:r>
                </w:p>
              </w:tc>
              <w:tc>
                <w:tcPr>
                  <w:tcW w:w="5388" w:type="dxa"/>
                  <w:shd w:val="clear" w:color="auto" w:fill="auto"/>
                  <w:vAlign w:val="center"/>
                  <w:hideMark/>
                </w:tcPr>
                <w:p w14:paraId="204C625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zawierające węgiel z produkcji anod inne niż wymienione w 10 08 12</w:t>
                  </w:r>
                </w:p>
              </w:tc>
              <w:tc>
                <w:tcPr>
                  <w:tcW w:w="1137" w:type="dxa"/>
                  <w:shd w:val="clear" w:color="auto" w:fill="auto"/>
                  <w:noWrap/>
                  <w:vAlign w:val="center"/>
                  <w:hideMark/>
                </w:tcPr>
                <w:p w14:paraId="2D6686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13BA6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8C2DFCF" w14:textId="77777777" w:rsidTr="00D82237">
              <w:trPr>
                <w:trHeight w:val="288"/>
              </w:trPr>
              <w:tc>
                <w:tcPr>
                  <w:tcW w:w="562" w:type="dxa"/>
                  <w:shd w:val="clear" w:color="auto" w:fill="auto"/>
                  <w:noWrap/>
                  <w:vAlign w:val="center"/>
                  <w:hideMark/>
                </w:tcPr>
                <w:p w14:paraId="4AE73B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305</w:t>
                  </w:r>
                </w:p>
              </w:tc>
              <w:tc>
                <w:tcPr>
                  <w:tcW w:w="1134" w:type="dxa"/>
                  <w:shd w:val="clear" w:color="auto" w:fill="auto"/>
                  <w:vAlign w:val="center"/>
                  <w:hideMark/>
                </w:tcPr>
                <w:p w14:paraId="23E688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10 08 14</w:t>
                  </w:r>
                </w:p>
              </w:tc>
              <w:tc>
                <w:tcPr>
                  <w:tcW w:w="5388" w:type="dxa"/>
                  <w:shd w:val="clear" w:color="auto" w:fill="auto"/>
                  <w:vAlign w:val="center"/>
                  <w:hideMark/>
                </w:tcPr>
                <w:p w14:paraId="5E0591A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Odpadowe anody</w:t>
                  </w:r>
                </w:p>
              </w:tc>
              <w:tc>
                <w:tcPr>
                  <w:tcW w:w="1137" w:type="dxa"/>
                  <w:shd w:val="clear" w:color="auto" w:fill="auto"/>
                  <w:noWrap/>
                  <w:vAlign w:val="center"/>
                  <w:hideMark/>
                </w:tcPr>
                <w:p w14:paraId="16B2B4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0BAC9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4217A94" w14:textId="77777777" w:rsidTr="00D82237">
              <w:trPr>
                <w:trHeight w:val="456"/>
              </w:trPr>
              <w:tc>
                <w:tcPr>
                  <w:tcW w:w="562" w:type="dxa"/>
                  <w:shd w:val="clear" w:color="auto" w:fill="auto"/>
                  <w:noWrap/>
                  <w:vAlign w:val="center"/>
                  <w:hideMark/>
                </w:tcPr>
                <w:p w14:paraId="67110C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306</w:t>
                  </w:r>
                </w:p>
              </w:tc>
              <w:tc>
                <w:tcPr>
                  <w:tcW w:w="1134" w:type="dxa"/>
                  <w:shd w:val="clear" w:color="auto" w:fill="auto"/>
                  <w:vAlign w:val="center"/>
                  <w:hideMark/>
                </w:tcPr>
                <w:p w14:paraId="1425C1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15* </w:t>
                  </w:r>
                </w:p>
              </w:tc>
              <w:tc>
                <w:tcPr>
                  <w:tcW w:w="5388" w:type="dxa"/>
                  <w:shd w:val="clear" w:color="auto" w:fill="auto"/>
                  <w:vAlign w:val="center"/>
                  <w:hideMark/>
                </w:tcPr>
                <w:p w14:paraId="0781580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1137" w:type="dxa"/>
                  <w:shd w:val="clear" w:color="auto" w:fill="auto"/>
                  <w:noWrap/>
                  <w:vAlign w:val="center"/>
                  <w:hideMark/>
                </w:tcPr>
                <w:p w14:paraId="081B2D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5A7DE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26BBF2C" w14:textId="77777777" w:rsidTr="00D82237">
              <w:trPr>
                <w:trHeight w:val="331"/>
              </w:trPr>
              <w:tc>
                <w:tcPr>
                  <w:tcW w:w="562" w:type="dxa"/>
                  <w:shd w:val="clear" w:color="auto" w:fill="auto"/>
                  <w:noWrap/>
                  <w:vAlign w:val="center"/>
                  <w:hideMark/>
                </w:tcPr>
                <w:p w14:paraId="736859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307</w:t>
                  </w:r>
                </w:p>
              </w:tc>
              <w:tc>
                <w:tcPr>
                  <w:tcW w:w="1134" w:type="dxa"/>
                  <w:shd w:val="clear" w:color="auto" w:fill="auto"/>
                  <w:vAlign w:val="center"/>
                  <w:hideMark/>
                </w:tcPr>
                <w:p w14:paraId="053401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10 08 16</w:t>
                  </w:r>
                </w:p>
              </w:tc>
              <w:tc>
                <w:tcPr>
                  <w:tcW w:w="5388" w:type="dxa"/>
                  <w:shd w:val="clear" w:color="auto" w:fill="auto"/>
                  <w:vAlign w:val="center"/>
                  <w:hideMark/>
                </w:tcPr>
                <w:p w14:paraId="372F4532" w14:textId="0123DFB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08 15</w:t>
                  </w:r>
                </w:p>
              </w:tc>
              <w:tc>
                <w:tcPr>
                  <w:tcW w:w="1137" w:type="dxa"/>
                  <w:shd w:val="clear" w:color="auto" w:fill="auto"/>
                  <w:noWrap/>
                  <w:vAlign w:val="center"/>
                  <w:hideMark/>
                </w:tcPr>
                <w:p w14:paraId="2B7E62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A9508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833D767" w14:textId="77777777" w:rsidTr="00D82237">
              <w:trPr>
                <w:trHeight w:val="456"/>
              </w:trPr>
              <w:tc>
                <w:tcPr>
                  <w:tcW w:w="562" w:type="dxa"/>
                  <w:shd w:val="clear" w:color="auto" w:fill="auto"/>
                  <w:noWrap/>
                  <w:vAlign w:val="center"/>
                  <w:hideMark/>
                </w:tcPr>
                <w:p w14:paraId="6A91CE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308</w:t>
                  </w:r>
                </w:p>
              </w:tc>
              <w:tc>
                <w:tcPr>
                  <w:tcW w:w="1134" w:type="dxa"/>
                  <w:shd w:val="clear" w:color="auto" w:fill="auto"/>
                  <w:vAlign w:val="center"/>
                  <w:hideMark/>
                </w:tcPr>
                <w:p w14:paraId="76BE3E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17* </w:t>
                  </w:r>
                </w:p>
              </w:tc>
              <w:tc>
                <w:tcPr>
                  <w:tcW w:w="5388" w:type="dxa"/>
                  <w:shd w:val="clear" w:color="auto" w:fill="auto"/>
                  <w:vAlign w:val="center"/>
                  <w:hideMark/>
                </w:tcPr>
                <w:p w14:paraId="7B6D2A1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zawierające substancje niebezpieczne </w:t>
                  </w:r>
                </w:p>
              </w:tc>
              <w:tc>
                <w:tcPr>
                  <w:tcW w:w="1137" w:type="dxa"/>
                  <w:shd w:val="clear" w:color="auto" w:fill="auto"/>
                  <w:noWrap/>
                  <w:vAlign w:val="center"/>
                  <w:hideMark/>
                </w:tcPr>
                <w:p w14:paraId="25F3CB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4E535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EF6A495" w14:textId="77777777" w:rsidTr="00D82237">
              <w:trPr>
                <w:trHeight w:val="456"/>
              </w:trPr>
              <w:tc>
                <w:tcPr>
                  <w:tcW w:w="562" w:type="dxa"/>
                  <w:shd w:val="clear" w:color="auto" w:fill="auto"/>
                  <w:noWrap/>
                  <w:vAlign w:val="center"/>
                  <w:hideMark/>
                </w:tcPr>
                <w:p w14:paraId="37DB6E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309</w:t>
                  </w:r>
                </w:p>
              </w:tc>
              <w:tc>
                <w:tcPr>
                  <w:tcW w:w="1134" w:type="dxa"/>
                  <w:shd w:val="clear" w:color="auto" w:fill="auto"/>
                  <w:vAlign w:val="center"/>
                  <w:hideMark/>
                </w:tcPr>
                <w:p w14:paraId="783A37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10 08 18</w:t>
                  </w:r>
                </w:p>
              </w:tc>
              <w:tc>
                <w:tcPr>
                  <w:tcW w:w="5388" w:type="dxa"/>
                  <w:shd w:val="clear" w:color="auto" w:fill="auto"/>
                  <w:vAlign w:val="center"/>
                  <w:hideMark/>
                </w:tcPr>
                <w:p w14:paraId="6C67BB2A" w14:textId="584B2E4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08 17</w:t>
                  </w:r>
                </w:p>
              </w:tc>
              <w:tc>
                <w:tcPr>
                  <w:tcW w:w="1137" w:type="dxa"/>
                  <w:shd w:val="clear" w:color="auto" w:fill="auto"/>
                  <w:noWrap/>
                  <w:vAlign w:val="center"/>
                  <w:hideMark/>
                </w:tcPr>
                <w:p w14:paraId="62843D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6420C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006BCF7" w14:textId="77777777" w:rsidTr="00D82237">
              <w:trPr>
                <w:trHeight w:val="336"/>
              </w:trPr>
              <w:tc>
                <w:tcPr>
                  <w:tcW w:w="562" w:type="dxa"/>
                  <w:shd w:val="clear" w:color="auto" w:fill="auto"/>
                  <w:noWrap/>
                  <w:vAlign w:val="center"/>
                  <w:hideMark/>
                </w:tcPr>
                <w:p w14:paraId="4714C2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310</w:t>
                  </w:r>
                </w:p>
              </w:tc>
              <w:tc>
                <w:tcPr>
                  <w:tcW w:w="1134" w:type="dxa"/>
                  <w:shd w:val="clear" w:color="auto" w:fill="auto"/>
                  <w:vAlign w:val="center"/>
                  <w:hideMark/>
                </w:tcPr>
                <w:p w14:paraId="027ED7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08 19* </w:t>
                  </w:r>
                </w:p>
              </w:tc>
              <w:tc>
                <w:tcPr>
                  <w:tcW w:w="5388" w:type="dxa"/>
                  <w:shd w:val="clear" w:color="auto" w:fill="auto"/>
                  <w:vAlign w:val="center"/>
                  <w:hideMark/>
                </w:tcPr>
                <w:p w14:paraId="571D138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zawierające oleje </w:t>
                  </w:r>
                </w:p>
              </w:tc>
              <w:tc>
                <w:tcPr>
                  <w:tcW w:w="1137" w:type="dxa"/>
                  <w:shd w:val="clear" w:color="auto" w:fill="auto"/>
                  <w:noWrap/>
                  <w:vAlign w:val="center"/>
                  <w:hideMark/>
                </w:tcPr>
                <w:p w14:paraId="1181E7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F99F2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59F12109" w14:textId="77777777" w:rsidTr="00D82237">
              <w:trPr>
                <w:trHeight w:val="456"/>
              </w:trPr>
              <w:tc>
                <w:tcPr>
                  <w:tcW w:w="562" w:type="dxa"/>
                  <w:shd w:val="clear" w:color="auto" w:fill="auto"/>
                  <w:noWrap/>
                  <w:vAlign w:val="center"/>
                  <w:hideMark/>
                </w:tcPr>
                <w:p w14:paraId="6D8BF7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311</w:t>
                  </w:r>
                </w:p>
              </w:tc>
              <w:tc>
                <w:tcPr>
                  <w:tcW w:w="1134" w:type="dxa"/>
                  <w:shd w:val="clear" w:color="auto" w:fill="auto"/>
                  <w:vAlign w:val="center"/>
                  <w:hideMark/>
                </w:tcPr>
                <w:p w14:paraId="2DA08E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10 08 20</w:t>
                  </w:r>
                </w:p>
              </w:tc>
              <w:tc>
                <w:tcPr>
                  <w:tcW w:w="5388" w:type="dxa"/>
                  <w:shd w:val="clear" w:color="auto" w:fill="auto"/>
                  <w:vAlign w:val="center"/>
                  <w:hideMark/>
                </w:tcPr>
                <w:p w14:paraId="037D41BB" w14:textId="573C153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uzdatniania wody chłodzącej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10 08 19</w:t>
                  </w:r>
                </w:p>
              </w:tc>
              <w:tc>
                <w:tcPr>
                  <w:tcW w:w="1137" w:type="dxa"/>
                  <w:shd w:val="clear" w:color="auto" w:fill="auto"/>
                  <w:noWrap/>
                  <w:vAlign w:val="center"/>
                  <w:hideMark/>
                </w:tcPr>
                <w:p w14:paraId="774F63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BAF94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CA956FA" w14:textId="77777777" w:rsidTr="00D82237">
              <w:trPr>
                <w:trHeight w:val="288"/>
              </w:trPr>
              <w:tc>
                <w:tcPr>
                  <w:tcW w:w="562" w:type="dxa"/>
                  <w:shd w:val="clear" w:color="auto" w:fill="auto"/>
                  <w:noWrap/>
                  <w:vAlign w:val="center"/>
                  <w:hideMark/>
                </w:tcPr>
                <w:p w14:paraId="128D47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312</w:t>
                  </w:r>
                </w:p>
              </w:tc>
              <w:tc>
                <w:tcPr>
                  <w:tcW w:w="1134" w:type="dxa"/>
                  <w:shd w:val="clear" w:color="auto" w:fill="auto"/>
                  <w:vAlign w:val="center"/>
                  <w:hideMark/>
                </w:tcPr>
                <w:p w14:paraId="50F96B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10 08 99</w:t>
                  </w:r>
                </w:p>
              </w:tc>
              <w:tc>
                <w:tcPr>
                  <w:tcW w:w="5388" w:type="dxa"/>
                  <w:shd w:val="clear" w:color="auto" w:fill="auto"/>
                  <w:vAlign w:val="center"/>
                  <w:hideMark/>
                </w:tcPr>
                <w:p w14:paraId="0BA2A2D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794E7B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2D97D5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584B40F" w14:textId="77777777" w:rsidTr="00D82237">
              <w:trPr>
                <w:trHeight w:val="456"/>
              </w:trPr>
              <w:tc>
                <w:tcPr>
                  <w:tcW w:w="562" w:type="dxa"/>
                  <w:shd w:val="clear" w:color="auto" w:fill="auto"/>
                  <w:noWrap/>
                  <w:vAlign w:val="center"/>
                  <w:hideMark/>
                </w:tcPr>
                <w:p w14:paraId="077AAA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313</w:t>
                  </w:r>
                </w:p>
              </w:tc>
              <w:tc>
                <w:tcPr>
                  <w:tcW w:w="1134" w:type="dxa"/>
                  <w:shd w:val="clear" w:color="auto" w:fill="auto"/>
                  <w:vAlign w:val="center"/>
                  <w:hideMark/>
                </w:tcPr>
                <w:p w14:paraId="07F5AAB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09* </w:t>
                  </w:r>
                </w:p>
              </w:tc>
              <w:tc>
                <w:tcPr>
                  <w:tcW w:w="5388" w:type="dxa"/>
                  <w:shd w:val="clear" w:color="auto" w:fill="auto"/>
                  <w:vAlign w:val="center"/>
                  <w:hideMark/>
                </w:tcPr>
                <w:p w14:paraId="76A3314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1137" w:type="dxa"/>
                  <w:shd w:val="clear" w:color="auto" w:fill="auto"/>
                  <w:noWrap/>
                  <w:vAlign w:val="center"/>
                  <w:hideMark/>
                </w:tcPr>
                <w:p w14:paraId="6DA75C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89CE1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287A69D8" w14:textId="77777777" w:rsidTr="00D82237">
              <w:trPr>
                <w:trHeight w:val="315"/>
              </w:trPr>
              <w:tc>
                <w:tcPr>
                  <w:tcW w:w="562" w:type="dxa"/>
                  <w:shd w:val="clear" w:color="auto" w:fill="auto"/>
                  <w:noWrap/>
                  <w:vAlign w:val="center"/>
                  <w:hideMark/>
                </w:tcPr>
                <w:p w14:paraId="0EFC90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314</w:t>
                  </w:r>
                </w:p>
              </w:tc>
              <w:tc>
                <w:tcPr>
                  <w:tcW w:w="1134" w:type="dxa"/>
                  <w:shd w:val="clear" w:color="auto" w:fill="auto"/>
                  <w:vAlign w:val="center"/>
                  <w:hideMark/>
                </w:tcPr>
                <w:p w14:paraId="0A3690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10 09 10</w:t>
                  </w:r>
                </w:p>
              </w:tc>
              <w:tc>
                <w:tcPr>
                  <w:tcW w:w="5388" w:type="dxa"/>
                  <w:shd w:val="clear" w:color="auto" w:fill="auto"/>
                  <w:vAlign w:val="center"/>
                  <w:hideMark/>
                </w:tcPr>
                <w:p w14:paraId="6A5F3450" w14:textId="3707C59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09 09</w:t>
                  </w:r>
                </w:p>
              </w:tc>
              <w:tc>
                <w:tcPr>
                  <w:tcW w:w="1137" w:type="dxa"/>
                  <w:shd w:val="clear" w:color="auto" w:fill="auto"/>
                  <w:noWrap/>
                  <w:vAlign w:val="center"/>
                  <w:hideMark/>
                </w:tcPr>
                <w:p w14:paraId="6166C1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E1436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329BA86" w14:textId="77777777" w:rsidTr="00D82237">
              <w:trPr>
                <w:trHeight w:val="280"/>
              </w:trPr>
              <w:tc>
                <w:tcPr>
                  <w:tcW w:w="562" w:type="dxa"/>
                  <w:shd w:val="clear" w:color="auto" w:fill="auto"/>
                  <w:noWrap/>
                  <w:vAlign w:val="center"/>
                  <w:hideMark/>
                </w:tcPr>
                <w:p w14:paraId="7B3B4B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315</w:t>
                  </w:r>
                </w:p>
              </w:tc>
              <w:tc>
                <w:tcPr>
                  <w:tcW w:w="1134" w:type="dxa"/>
                  <w:shd w:val="clear" w:color="auto" w:fill="auto"/>
                  <w:vAlign w:val="center"/>
                  <w:hideMark/>
                </w:tcPr>
                <w:p w14:paraId="2CCE30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11* </w:t>
                  </w:r>
                </w:p>
              </w:tc>
              <w:tc>
                <w:tcPr>
                  <w:tcW w:w="5388" w:type="dxa"/>
                  <w:shd w:val="clear" w:color="auto" w:fill="auto"/>
                  <w:vAlign w:val="center"/>
                  <w:hideMark/>
                </w:tcPr>
                <w:p w14:paraId="7D151AE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stałe zawierające substancje niebezpieczne </w:t>
                  </w:r>
                </w:p>
              </w:tc>
              <w:tc>
                <w:tcPr>
                  <w:tcW w:w="1137" w:type="dxa"/>
                  <w:shd w:val="clear" w:color="auto" w:fill="auto"/>
                  <w:noWrap/>
                  <w:vAlign w:val="center"/>
                  <w:hideMark/>
                </w:tcPr>
                <w:p w14:paraId="2DB565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3154C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EA7BF3E" w14:textId="77777777" w:rsidTr="00D82237">
              <w:trPr>
                <w:trHeight w:val="288"/>
              </w:trPr>
              <w:tc>
                <w:tcPr>
                  <w:tcW w:w="562" w:type="dxa"/>
                  <w:shd w:val="clear" w:color="auto" w:fill="auto"/>
                  <w:noWrap/>
                  <w:vAlign w:val="center"/>
                  <w:hideMark/>
                </w:tcPr>
                <w:p w14:paraId="72E547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316</w:t>
                  </w:r>
                </w:p>
              </w:tc>
              <w:tc>
                <w:tcPr>
                  <w:tcW w:w="1134" w:type="dxa"/>
                  <w:shd w:val="clear" w:color="auto" w:fill="auto"/>
                  <w:vAlign w:val="center"/>
                  <w:hideMark/>
                </w:tcPr>
                <w:p w14:paraId="60FD62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10 09 12</w:t>
                  </w:r>
                </w:p>
              </w:tc>
              <w:tc>
                <w:tcPr>
                  <w:tcW w:w="5388" w:type="dxa"/>
                  <w:shd w:val="clear" w:color="auto" w:fill="auto"/>
                  <w:vAlign w:val="center"/>
                  <w:hideMark/>
                </w:tcPr>
                <w:p w14:paraId="73A6344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stałe niż wymienione w 10 09 11</w:t>
                  </w:r>
                </w:p>
              </w:tc>
              <w:tc>
                <w:tcPr>
                  <w:tcW w:w="1137" w:type="dxa"/>
                  <w:shd w:val="clear" w:color="auto" w:fill="auto"/>
                  <w:noWrap/>
                  <w:vAlign w:val="center"/>
                  <w:hideMark/>
                </w:tcPr>
                <w:p w14:paraId="4A2F84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C0173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EC7E2B9" w14:textId="77777777" w:rsidTr="00D82237">
              <w:trPr>
                <w:trHeight w:val="456"/>
              </w:trPr>
              <w:tc>
                <w:tcPr>
                  <w:tcW w:w="562" w:type="dxa"/>
                  <w:shd w:val="clear" w:color="auto" w:fill="auto"/>
                  <w:noWrap/>
                  <w:vAlign w:val="center"/>
                  <w:hideMark/>
                </w:tcPr>
                <w:p w14:paraId="0460A1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317</w:t>
                  </w:r>
                </w:p>
              </w:tc>
              <w:tc>
                <w:tcPr>
                  <w:tcW w:w="1134" w:type="dxa"/>
                  <w:shd w:val="clear" w:color="auto" w:fill="auto"/>
                  <w:vAlign w:val="center"/>
                  <w:hideMark/>
                </w:tcPr>
                <w:p w14:paraId="0A23DF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13* </w:t>
                  </w:r>
                </w:p>
              </w:tc>
              <w:tc>
                <w:tcPr>
                  <w:tcW w:w="5388" w:type="dxa"/>
                  <w:shd w:val="clear" w:color="auto" w:fill="auto"/>
                  <w:vAlign w:val="center"/>
                  <w:hideMark/>
                </w:tcPr>
                <w:p w14:paraId="1D39238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środki wiążące zawierające substancje niebezpieczne </w:t>
                  </w:r>
                </w:p>
              </w:tc>
              <w:tc>
                <w:tcPr>
                  <w:tcW w:w="1137" w:type="dxa"/>
                  <w:shd w:val="clear" w:color="auto" w:fill="auto"/>
                  <w:noWrap/>
                  <w:vAlign w:val="center"/>
                  <w:hideMark/>
                </w:tcPr>
                <w:p w14:paraId="341399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EEBFF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CD87AFD" w14:textId="77777777" w:rsidTr="00D82237">
              <w:trPr>
                <w:trHeight w:val="364"/>
              </w:trPr>
              <w:tc>
                <w:tcPr>
                  <w:tcW w:w="562" w:type="dxa"/>
                  <w:shd w:val="clear" w:color="auto" w:fill="auto"/>
                  <w:noWrap/>
                  <w:vAlign w:val="center"/>
                  <w:hideMark/>
                </w:tcPr>
                <w:p w14:paraId="0551C9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318</w:t>
                  </w:r>
                </w:p>
              </w:tc>
              <w:tc>
                <w:tcPr>
                  <w:tcW w:w="1134" w:type="dxa"/>
                  <w:shd w:val="clear" w:color="auto" w:fill="auto"/>
                  <w:vAlign w:val="center"/>
                  <w:hideMark/>
                </w:tcPr>
                <w:p w14:paraId="2DA706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10 09 14</w:t>
                  </w:r>
                </w:p>
              </w:tc>
              <w:tc>
                <w:tcPr>
                  <w:tcW w:w="5388" w:type="dxa"/>
                  <w:shd w:val="clear" w:color="auto" w:fill="auto"/>
                  <w:vAlign w:val="center"/>
                  <w:hideMark/>
                </w:tcPr>
                <w:p w14:paraId="7BA681D5" w14:textId="4033F21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Odpadowe środki wiążące inne niż wymienione w 10 09 13</w:t>
                  </w:r>
                </w:p>
              </w:tc>
              <w:tc>
                <w:tcPr>
                  <w:tcW w:w="1137" w:type="dxa"/>
                  <w:shd w:val="clear" w:color="auto" w:fill="auto"/>
                  <w:noWrap/>
                  <w:vAlign w:val="center"/>
                  <w:hideMark/>
                </w:tcPr>
                <w:p w14:paraId="3DCFD3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8ECBB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65139204" w14:textId="77777777" w:rsidTr="00D82237">
              <w:trPr>
                <w:trHeight w:val="288"/>
              </w:trPr>
              <w:tc>
                <w:tcPr>
                  <w:tcW w:w="562" w:type="dxa"/>
                  <w:shd w:val="clear" w:color="auto" w:fill="auto"/>
                  <w:noWrap/>
                  <w:vAlign w:val="center"/>
                  <w:hideMark/>
                </w:tcPr>
                <w:p w14:paraId="77F315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319</w:t>
                  </w:r>
                </w:p>
              </w:tc>
              <w:tc>
                <w:tcPr>
                  <w:tcW w:w="1134" w:type="dxa"/>
                  <w:shd w:val="clear" w:color="auto" w:fill="auto"/>
                  <w:vAlign w:val="center"/>
                  <w:hideMark/>
                </w:tcPr>
                <w:p w14:paraId="439078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09 15* </w:t>
                  </w:r>
                </w:p>
              </w:tc>
              <w:tc>
                <w:tcPr>
                  <w:tcW w:w="5388" w:type="dxa"/>
                  <w:shd w:val="clear" w:color="auto" w:fill="auto"/>
                  <w:vAlign w:val="center"/>
                  <w:hideMark/>
                </w:tcPr>
                <w:p w14:paraId="18728CD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środków do wykrywania pęknięć odlewów </w:t>
                  </w:r>
                </w:p>
              </w:tc>
              <w:tc>
                <w:tcPr>
                  <w:tcW w:w="1137" w:type="dxa"/>
                  <w:shd w:val="clear" w:color="auto" w:fill="auto"/>
                  <w:noWrap/>
                  <w:vAlign w:val="center"/>
                  <w:hideMark/>
                </w:tcPr>
                <w:p w14:paraId="7D9207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647A1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FB7D5A0" w14:textId="77777777" w:rsidTr="00D82237">
              <w:trPr>
                <w:trHeight w:val="456"/>
              </w:trPr>
              <w:tc>
                <w:tcPr>
                  <w:tcW w:w="562" w:type="dxa"/>
                  <w:shd w:val="clear" w:color="auto" w:fill="auto"/>
                  <w:noWrap/>
                  <w:vAlign w:val="center"/>
                  <w:hideMark/>
                </w:tcPr>
                <w:p w14:paraId="3AD587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320</w:t>
                  </w:r>
                </w:p>
              </w:tc>
              <w:tc>
                <w:tcPr>
                  <w:tcW w:w="1134" w:type="dxa"/>
                  <w:shd w:val="clear" w:color="auto" w:fill="auto"/>
                  <w:vAlign w:val="center"/>
                  <w:hideMark/>
                </w:tcPr>
                <w:p w14:paraId="2CBE46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10 09 16</w:t>
                  </w:r>
                </w:p>
              </w:tc>
              <w:tc>
                <w:tcPr>
                  <w:tcW w:w="5388" w:type="dxa"/>
                  <w:shd w:val="clear" w:color="auto" w:fill="auto"/>
                  <w:vAlign w:val="center"/>
                  <w:hideMark/>
                </w:tcPr>
                <w:p w14:paraId="1A97F6C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środków do wykrywania pęknięć odlewów inne niż wymienione w 10 09 15</w:t>
                  </w:r>
                </w:p>
              </w:tc>
              <w:tc>
                <w:tcPr>
                  <w:tcW w:w="1137" w:type="dxa"/>
                  <w:shd w:val="clear" w:color="auto" w:fill="auto"/>
                  <w:noWrap/>
                  <w:vAlign w:val="center"/>
                  <w:hideMark/>
                </w:tcPr>
                <w:p w14:paraId="52E331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0FC07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BECD7A2" w14:textId="77777777" w:rsidTr="00D82237">
              <w:trPr>
                <w:trHeight w:val="288"/>
              </w:trPr>
              <w:tc>
                <w:tcPr>
                  <w:tcW w:w="562" w:type="dxa"/>
                  <w:shd w:val="clear" w:color="auto" w:fill="auto"/>
                  <w:noWrap/>
                  <w:vAlign w:val="center"/>
                  <w:hideMark/>
                </w:tcPr>
                <w:p w14:paraId="1A8B09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321</w:t>
                  </w:r>
                </w:p>
              </w:tc>
              <w:tc>
                <w:tcPr>
                  <w:tcW w:w="1134" w:type="dxa"/>
                  <w:shd w:val="clear" w:color="auto" w:fill="auto"/>
                  <w:vAlign w:val="center"/>
                  <w:hideMark/>
                </w:tcPr>
                <w:p w14:paraId="630403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10 09 99</w:t>
                  </w:r>
                </w:p>
              </w:tc>
              <w:tc>
                <w:tcPr>
                  <w:tcW w:w="5388" w:type="dxa"/>
                  <w:shd w:val="clear" w:color="auto" w:fill="auto"/>
                  <w:vAlign w:val="center"/>
                  <w:hideMark/>
                </w:tcPr>
                <w:p w14:paraId="2C163CC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6C26C7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6C558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AC5D832" w14:textId="77777777" w:rsidTr="00D82237">
              <w:trPr>
                <w:trHeight w:val="456"/>
              </w:trPr>
              <w:tc>
                <w:tcPr>
                  <w:tcW w:w="562" w:type="dxa"/>
                  <w:shd w:val="clear" w:color="auto" w:fill="auto"/>
                  <w:noWrap/>
                  <w:vAlign w:val="center"/>
                  <w:hideMark/>
                </w:tcPr>
                <w:p w14:paraId="48196B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322</w:t>
                  </w:r>
                </w:p>
              </w:tc>
              <w:tc>
                <w:tcPr>
                  <w:tcW w:w="1134" w:type="dxa"/>
                  <w:shd w:val="clear" w:color="auto" w:fill="auto"/>
                  <w:vAlign w:val="center"/>
                  <w:hideMark/>
                </w:tcPr>
                <w:p w14:paraId="123515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10 09* </w:t>
                  </w:r>
                </w:p>
              </w:tc>
              <w:tc>
                <w:tcPr>
                  <w:tcW w:w="5388" w:type="dxa"/>
                  <w:shd w:val="clear" w:color="auto" w:fill="auto"/>
                  <w:vAlign w:val="center"/>
                  <w:hideMark/>
                </w:tcPr>
                <w:p w14:paraId="1973802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Pyły z gazów odlotowych zawierające substancje niebezpieczne </w:t>
                  </w:r>
                </w:p>
              </w:tc>
              <w:tc>
                <w:tcPr>
                  <w:tcW w:w="1137" w:type="dxa"/>
                  <w:shd w:val="clear" w:color="auto" w:fill="auto"/>
                  <w:noWrap/>
                  <w:vAlign w:val="center"/>
                  <w:hideMark/>
                </w:tcPr>
                <w:p w14:paraId="7F0872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22118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58C5F3C4" w14:textId="77777777" w:rsidTr="00D82237">
              <w:trPr>
                <w:trHeight w:val="306"/>
              </w:trPr>
              <w:tc>
                <w:tcPr>
                  <w:tcW w:w="562" w:type="dxa"/>
                  <w:shd w:val="clear" w:color="auto" w:fill="auto"/>
                  <w:noWrap/>
                  <w:vAlign w:val="center"/>
                  <w:hideMark/>
                </w:tcPr>
                <w:p w14:paraId="2303D4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323</w:t>
                  </w:r>
                </w:p>
              </w:tc>
              <w:tc>
                <w:tcPr>
                  <w:tcW w:w="1134" w:type="dxa"/>
                  <w:shd w:val="clear" w:color="auto" w:fill="auto"/>
                  <w:vAlign w:val="center"/>
                  <w:hideMark/>
                </w:tcPr>
                <w:p w14:paraId="64F937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10 10 10</w:t>
                  </w:r>
                </w:p>
              </w:tc>
              <w:tc>
                <w:tcPr>
                  <w:tcW w:w="5388" w:type="dxa"/>
                  <w:shd w:val="clear" w:color="auto" w:fill="auto"/>
                  <w:vAlign w:val="center"/>
                  <w:hideMark/>
                </w:tcPr>
                <w:p w14:paraId="47CF7A81" w14:textId="0D10AF0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Pyły z gazów odlotowych inne niż wymienione w 10 10 09</w:t>
                  </w:r>
                </w:p>
              </w:tc>
              <w:tc>
                <w:tcPr>
                  <w:tcW w:w="1137" w:type="dxa"/>
                  <w:shd w:val="clear" w:color="auto" w:fill="auto"/>
                  <w:noWrap/>
                  <w:vAlign w:val="center"/>
                  <w:hideMark/>
                </w:tcPr>
                <w:p w14:paraId="7D9B8C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35757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5E2E142" w14:textId="77777777" w:rsidTr="00D82237">
              <w:trPr>
                <w:trHeight w:val="456"/>
              </w:trPr>
              <w:tc>
                <w:tcPr>
                  <w:tcW w:w="562" w:type="dxa"/>
                  <w:shd w:val="clear" w:color="auto" w:fill="auto"/>
                  <w:noWrap/>
                  <w:vAlign w:val="center"/>
                  <w:hideMark/>
                </w:tcPr>
                <w:p w14:paraId="3D258D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324</w:t>
                  </w:r>
                </w:p>
              </w:tc>
              <w:tc>
                <w:tcPr>
                  <w:tcW w:w="1134" w:type="dxa"/>
                  <w:shd w:val="clear" w:color="auto" w:fill="auto"/>
                  <w:vAlign w:val="center"/>
                  <w:hideMark/>
                </w:tcPr>
                <w:p w14:paraId="64B640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10 11* </w:t>
                  </w:r>
                </w:p>
              </w:tc>
              <w:tc>
                <w:tcPr>
                  <w:tcW w:w="5388" w:type="dxa"/>
                  <w:shd w:val="clear" w:color="auto" w:fill="auto"/>
                  <w:vAlign w:val="center"/>
                  <w:hideMark/>
                </w:tcPr>
                <w:p w14:paraId="3ECC12B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cząstki stałe zawierające substancje niebezpieczne </w:t>
                  </w:r>
                </w:p>
              </w:tc>
              <w:tc>
                <w:tcPr>
                  <w:tcW w:w="1137" w:type="dxa"/>
                  <w:shd w:val="clear" w:color="auto" w:fill="auto"/>
                  <w:noWrap/>
                  <w:vAlign w:val="center"/>
                  <w:hideMark/>
                </w:tcPr>
                <w:p w14:paraId="35F7088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10E8A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5C008491" w14:textId="77777777" w:rsidTr="00D82237">
              <w:trPr>
                <w:trHeight w:val="288"/>
              </w:trPr>
              <w:tc>
                <w:tcPr>
                  <w:tcW w:w="562" w:type="dxa"/>
                  <w:shd w:val="clear" w:color="auto" w:fill="auto"/>
                  <w:noWrap/>
                  <w:vAlign w:val="center"/>
                  <w:hideMark/>
                </w:tcPr>
                <w:p w14:paraId="6BE855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325</w:t>
                  </w:r>
                </w:p>
              </w:tc>
              <w:tc>
                <w:tcPr>
                  <w:tcW w:w="1134" w:type="dxa"/>
                  <w:shd w:val="clear" w:color="auto" w:fill="auto"/>
                  <w:vAlign w:val="center"/>
                  <w:hideMark/>
                </w:tcPr>
                <w:p w14:paraId="4B1C56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10 10 12</w:t>
                  </w:r>
                </w:p>
              </w:tc>
              <w:tc>
                <w:tcPr>
                  <w:tcW w:w="5388" w:type="dxa"/>
                  <w:shd w:val="clear" w:color="auto" w:fill="auto"/>
                  <w:vAlign w:val="center"/>
                  <w:hideMark/>
                </w:tcPr>
                <w:p w14:paraId="192B0CD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cząstki stałe niż wymienione w 10 10 11</w:t>
                  </w:r>
                </w:p>
              </w:tc>
              <w:tc>
                <w:tcPr>
                  <w:tcW w:w="1137" w:type="dxa"/>
                  <w:shd w:val="clear" w:color="auto" w:fill="auto"/>
                  <w:noWrap/>
                  <w:vAlign w:val="center"/>
                  <w:hideMark/>
                </w:tcPr>
                <w:p w14:paraId="2397D3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2AB98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63156F28" w14:textId="77777777" w:rsidTr="00D82237">
              <w:trPr>
                <w:trHeight w:val="456"/>
              </w:trPr>
              <w:tc>
                <w:tcPr>
                  <w:tcW w:w="562" w:type="dxa"/>
                  <w:shd w:val="clear" w:color="auto" w:fill="auto"/>
                  <w:noWrap/>
                  <w:vAlign w:val="center"/>
                  <w:hideMark/>
                </w:tcPr>
                <w:p w14:paraId="1AEAA0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326</w:t>
                  </w:r>
                </w:p>
              </w:tc>
              <w:tc>
                <w:tcPr>
                  <w:tcW w:w="1134" w:type="dxa"/>
                  <w:shd w:val="clear" w:color="auto" w:fill="auto"/>
                  <w:vAlign w:val="center"/>
                  <w:hideMark/>
                </w:tcPr>
                <w:p w14:paraId="362197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10 13* </w:t>
                  </w:r>
                </w:p>
              </w:tc>
              <w:tc>
                <w:tcPr>
                  <w:tcW w:w="5388" w:type="dxa"/>
                  <w:shd w:val="clear" w:color="auto" w:fill="auto"/>
                  <w:vAlign w:val="center"/>
                  <w:hideMark/>
                </w:tcPr>
                <w:p w14:paraId="41D0614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środki wiążące zawierające substancje niebezpieczne </w:t>
                  </w:r>
                </w:p>
              </w:tc>
              <w:tc>
                <w:tcPr>
                  <w:tcW w:w="1137" w:type="dxa"/>
                  <w:shd w:val="clear" w:color="auto" w:fill="auto"/>
                  <w:noWrap/>
                  <w:vAlign w:val="center"/>
                  <w:hideMark/>
                </w:tcPr>
                <w:p w14:paraId="7231E7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F89C3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8EDE5A7" w14:textId="77777777" w:rsidTr="00D82237">
              <w:trPr>
                <w:trHeight w:val="314"/>
              </w:trPr>
              <w:tc>
                <w:tcPr>
                  <w:tcW w:w="562" w:type="dxa"/>
                  <w:shd w:val="clear" w:color="auto" w:fill="auto"/>
                  <w:noWrap/>
                  <w:vAlign w:val="center"/>
                  <w:hideMark/>
                </w:tcPr>
                <w:p w14:paraId="48562E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327</w:t>
                  </w:r>
                </w:p>
              </w:tc>
              <w:tc>
                <w:tcPr>
                  <w:tcW w:w="1134" w:type="dxa"/>
                  <w:shd w:val="clear" w:color="auto" w:fill="auto"/>
                  <w:vAlign w:val="center"/>
                  <w:hideMark/>
                </w:tcPr>
                <w:p w14:paraId="2D4EE7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10 10 14</w:t>
                  </w:r>
                </w:p>
              </w:tc>
              <w:tc>
                <w:tcPr>
                  <w:tcW w:w="5388" w:type="dxa"/>
                  <w:shd w:val="clear" w:color="auto" w:fill="auto"/>
                  <w:vAlign w:val="center"/>
                  <w:hideMark/>
                </w:tcPr>
                <w:p w14:paraId="4709C46F" w14:textId="541760B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Odpadowe środki wiążące inne niż wymienione w 10 10 13</w:t>
                  </w:r>
                </w:p>
              </w:tc>
              <w:tc>
                <w:tcPr>
                  <w:tcW w:w="1137" w:type="dxa"/>
                  <w:shd w:val="clear" w:color="auto" w:fill="auto"/>
                  <w:noWrap/>
                  <w:vAlign w:val="center"/>
                  <w:hideMark/>
                </w:tcPr>
                <w:p w14:paraId="5CC1B5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E67A3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84F51AD" w14:textId="77777777" w:rsidTr="00D82237">
              <w:trPr>
                <w:trHeight w:val="288"/>
              </w:trPr>
              <w:tc>
                <w:tcPr>
                  <w:tcW w:w="562" w:type="dxa"/>
                  <w:shd w:val="clear" w:color="auto" w:fill="auto"/>
                  <w:noWrap/>
                  <w:vAlign w:val="center"/>
                  <w:hideMark/>
                </w:tcPr>
                <w:p w14:paraId="198FFB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328</w:t>
                  </w:r>
                </w:p>
              </w:tc>
              <w:tc>
                <w:tcPr>
                  <w:tcW w:w="1134" w:type="dxa"/>
                  <w:shd w:val="clear" w:color="auto" w:fill="auto"/>
                  <w:vAlign w:val="center"/>
                  <w:hideMark/>
                </w:tcPr>
                <w:p w14:paraId="43B51F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10 15* </w:t>
                  </w:r>
                </w:p>
              </w:tc>
              <w:tc>
                <w:tcPr>
                  <w:tcW w:w="5388" w:type="dxa"/>
                  <w:shd w:val="clear" w:color="auto" w:fill="auto"/>
                  <w:vAlign w:val="center"/>
                  <w:hideMark/>
                </w:tcPr>
                <w:p w14:paraId="168C7DE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środków do wykrywania pęknięć odlewów </w:t>
                  </w:r>
                </w:p>
              </w:tc>
              <w:tc>
                <w:tcPr>
                  <w:tcW w:w="1137" w:type="dxa"/>
                  <w:shd w:val="clear" w:color="auto" w:fill="auto"/>
                  <w:noWrap/>
                  <w:vAlign w:val="center"/>
                  <w:hideMark/>
                </w:tcPr>
                <w:p w14:paraId="26C5A7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7C840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D2C207F" w14:textId="77777777" w:rsidTr="00D82237">
              <w:trPr>
                <w:trHeight w:val="456"/>
              </w:trPr>
              <w:tc>
                <w:tcPr>
                  <w:tcW w:w="562" w:type="dxa"/>
                  <w:shd w:val="clear" w:color="auto" w:fill="auto"/>
                  <w:noWrap/>
                  <w:vAlign w:val="center"/>
                  <w:hideMark/>
                </w:tcPr>
                <w:p w14:paraId="05FD30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329</w:t>
                  </w:r>
                </w:p>
              </w:tc>
              <w:tc>
                <w:tcPr>
                  <w:tcW w:w="1134" w:type="dxa"/>
                  <w:shd w:val="clear" w:color="auto" w:fill="auto"/>
                  <w:vAlign w:val="center"/>
                  <w:hideMark/>
                </w:tcPr>
                <w:p w14:paraId="5D477D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10 10 16</w:t>
                  </w:r>
                </w:p>
              </w:tc>
              <w:tc>
                <w:tcPr>
                  <w:tcW w:w="5388" w:type="dxa"/>
                  <w:shd w:val="clear" w:color="auto" w:fill="auto"/>
                  <w:vAlign w:val="center"/>
                  <w:hideMark/>
                </w:tcPr>
                <w:p w14:paraId="1AA75A3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środków do wykrywania pęknięć odlewów inne niż wymienione w 10 10 15</w:t>
                  </w:r>
                </w:p>
              </w:tc>
              <w:tc>
                <w:tcPr>
                  <w:tcW w:w="1137" w:type="dxa"/>
                  <w:shd w:val="clear" w:color="auto" w:fill="auto"/>
                  <w:noWrap/>
                  <w:vAlign w:val="center"/>
                  <w:hideMark/>
                </w:tcPr>
                <w:p w14:paraId="213CD6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5F759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22CBAF7D" w14:textId="77777777" w:rsidTr="00D82237">
              <w:trPr>
                <w:trHeight w:val="288"/>
              </w:trPr>
              <w:tc>
                <w:tcPr>
                  <w:tcW w:w="562" w:type="dxa"/>
                  <w:shd w:val="clear" w:color="auto" w:fill="auto"/>
                  <w:noWrap/>
                  <w:vAlign w:val="center"/>
                  <w:hideMark/>
                </w:tcPr>
                <w:p w14:paraId="50E78E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330</w:t>
                  </w:r>
                </w:p>
              </w:tc>
              <w:tc>
                <w:tcPr>
                  <w:tcW w:w="1134" w:type="dxa"/>
                  <w:shd w:val="clear" w:color="auto" w:fill="auto"/>
                  <w:vAlign w:val="center"/>
                  <w:hideMark/>
                </w:tcPr>
                <w:p w14:paraId="5E550F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10 10 99</w:t>
                  </w:r>
                </w:p>
              </w:tc>
              <w:tc>
                <w:tcPr>
                  <w:tcW w:w="5388" w:type="dxa"/>
                  <w:shd w:val="clear" w:color="auto" w:fill="auto"/>
                  <w:vAlign w:val="center"/>
                  <w:hideMark/>
                </w:tcPr>
                <w:p w14:paraId="004D89A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39A721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BBAA7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EC1AEB9" w14:textId="77777777" w:rsidTr="00D82237">
              <w:trPr>
                <w:trHeight w:val="347"/>
              </w:trPr>
              <w:tc>
                <w:tcPr>
                  <w:tcW w:w="562" w:type="dxa"/>
                  <w:shd w:val="clear" w:color="auto" w:fill="auto"/>
                  <w:noWrap/>
                  <w:vAlign w:val="center"/>
                  <w:hideMark/>
                </w:tcPr>
                <w:p w14:paraId="7B181D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331</w:t>
                  </w:r>
                </w:p>
              </w:tc>
              <w:tc>
                <w:tcPr>
                  <w:tcW w:w="1134" w:type="dxa"/>
                  <w:shd w:val="clear" w:color="auto" w:fill="auto"/>
                  <w:vAlign w:val="center"/>
                  <w:hideMark/>
                </w:tcPr>
                <w:p w14:paraId="6737A3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10 11 03</w:t>
                  </w:r>
                </w:p>
              </w:tc>
              <w:tc>
                <w:tcPr>
                  <w:tcW w:w="5388" w:type="dxa"/>
                  <w:shd w:val="clear" w:color="auto" w:fill="auto"/>
                  <w:vAlign w:val="center"/>
                  <w:hideMark/>
                </w:tcPr>
                <w:p w14:paraId="5C7B149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włókna szklanego i tkanin z włókna szklanego</w:t>
                  </w:r>
                </w:p>
              </w:tc>
              <w:tc>
                <w:tcPr>
                  <w:tcW w:w="1137" w:type="dxa"/>
                  <w:shd w:val="clear" w:color="auto" w:fill="auto"/>
                  <w:noWrap/>
                  <w:vAlign w:val="center"/>
                  <w:hideMark/>
                </w:tcPr>
                <w:p w14:paraId="78D2B8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6EEB5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0B2537B4" w14:textId="77777777" w:rsidTr="00D82237">
              <w:trPr>
                <w:trHeight w:val="288"/>
              </w:trPr>
              <w:tc>
                <w:tcPr>
                  <w:tcW w:w="562" w:type="dxa"/>
                  <w:shd w:val="clear" w:color="auto" w:fill="auto"/>
                  <w:noWrap/>
                  <w:vAlign w:val="center"/>
                  <w:hideMark/>
                </w:tcPr>
                <w:p w14:paraId="7758D7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332</w:t>
                  </w:r>
                </w:p>
              </w:tc>
              <w:tc>
                <w:tcPr>
                  <w:tcW w:w="1134" w:type="dxa"/>
                  <w:shd w:val="clear" w:color="auto" w:fill="auto"/>
                  <w:vAlign w:val="center"/>
                  <w:hideMark/>
                </w:tcPr>
                <w:p w14:paraId="2661A9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10 11 05</w:t>
                  </w:r>
                </w:p>
              </w:tc>
              <w:tc>
                <w:tcPr>
                  <w:tcW w:w="5388" w:type="dxa"/>
                  <w:shd w:val="clear" w:color="auto" w:fill="auto"/>
                  <w:vAlign w:val="center"/>
                  <w:hideMark/>
                </w:tcPr>
                <w:p w14:paraId="0BA8939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w:t>
                  </w:r>
                </w:p>
              </w:tc>
              <w:tc>
                <w:tcPr>
                  <w:tcW w:w="1137" w:type="dxa"/>
                  <w:shd w:val="clear" w:color="auto" w:fill="auto"/>
                  <w:noWrap/>
                  <w:vAlign w:val="center"/>
                  <w:hideMark/>
                </w:tcPr>
                <w:p w14:paraId="5D33C1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58219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01AC8C6" w14:textId="77777777" w:rsidTr="00D82237">
              <w:trPr>
                <w:trHeight w:val="456"/>
              </w:trPr>
              <w:tc>
                <w:tcPr>
                  <w:tcW w:w="562" w:type="dxa"/>
                  <w:shd w:val="clear" w:color="auto" w:fill="auto"/>
                  <w:noWrap/>
                  <w:vAlign w:val="center"/>
                  <w:hideMark/>
                </w:tcPr>
                <w:p w14:paraId="2DD6A0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333</w:t>
                  </w:r>
                </w:p>
              </w:tc>
              <w:tc>
                <w:tcPr>
                  <w:tcW w:w="1134" w:type="dxa"/>
                  <w:shd w:val="clear" w:color="auto" w:fill="auto"/>
                  <w:vAlign w:val="center"/>
                  <w:hideMark/>
                </w:tcPr>
                <w:p w14:paraId="1DD90D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09* </w:t>
                  </w:r>
                </w:p>
              </w:tc>
              <w:tc>
                <w:tcPr>
                  <w:tcW w:w="5388" w:type="dxa"/>
                  <w:shd w:val="clear" w:color="auto" w:fill="auto"/>
                  <w:vAlign w:val="center"/>
                  <w:hideMark/>
                </w:tcPr>
                <w:p w14:paraId="2AFAB6E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przygotowania mas wsadowych do obróbki termicznej zawierające substancje niebezpieczne </w:t>
                  </w:r>
                </w:p>
              </w:tc>
              <w:tc>
                <w:tcPr>
                  <w:tcW w:w="1137" w:type="dxa"/>
                  <w:shd w:val="clear" w:color="auto" w:fill="auto"/>
                  <w:noWrap/>
                  <w:vAlign w:val="center"/>
                  <w:hideMark/>
                </w:tcPr>
                <w:p w14:paraId="6F473F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B4B3A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E17CF80" w14:textId="77777777" w:rsidTr="00D82237">
              <w:trPr>
                <w:trHeight w:val="456"/>
              </w:trPr>
              <w:tc>
                <w:tcPr>
                  <w:tcW w:w="562" w:type="dxa"/>
                  <w:shd w:val="clear" w:color="auto" w:fill="auto"/>
                  <w:noWrap/>
                  <w:vAlign w:val="center"/>
                  <w:hideMark/>
                </w:tcPr>
                <w:p w14:paraId="0E951D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334</w:t>
                  </w:r>
                </w:p>
              </w:tc>
              <w:tc>
                <w:tcPr>
                  <w:tcW w:w="1134" w:type="dxa"/>
                  <w:shd w:val="clear" w:color="auto" w:fill="auto"/>
                  <w:vAlign w:val="center"/>
                  <w:hideMark/>
                </w:tcPr>
                <w:p w14:paraId="099FAC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10 11 10</w:t>
                  </w:r>
                </w:p>
              </w:tc>
              <w:tc>
                <w:tcPr>
                  <w:tcW w:w="5388" w:type="dxa"/>
                  <w:shd w:val="clear" w:color="auto" w:fill="auto"/>
                  <w:vAlign w:val="center"/>
                  <w:hideMark/>
                </w:tcPr>
                <w:p w14:paraId="4D97FF0E" w14:textId="1FE6C0D3"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przygotowania mas wsadowych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10 11 09</w:t>
                  </w:r>
                </w:p>
              </w:tc>
              <w:tc>
                <w:tcPr>
                  <w:tcW w:w="1137" w:type="dxa"/>
                  <w:shd w:val="clear" w:color="auto" w:fill="auto"/>
                  <w:noWrap/>
                  <w:vAlign w:val="center"/>
                  <w:hideMark/>
                </w:tcPr>
                <w:p w14:paraId="5B20AC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F940F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D78B49D" w14:textId="77777777" w:rsidTr="00D82237">
              <w:trPr>
                <w:trHeight w:val="684"/>
              </w:trPr>
              <w:tc>
                <w:tcPr>
                  <w:tcW w:w="562" w:type="dxa"/>
                  <w:shd w:val="clear" w:color="auto" w:fill="auto"/>
                  <w:noWrap/>
                  <w:vAlign w:val="center"/>
                  <w:hideMark/>
                </w:tcPr>
                <w:p w14:paraId="32802F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335</w:t>
                  </w:r>
                </w:p>
              </w:tc>
              <w:tc>
                <w:tcPr>
                  <w:tcW w:w="1134" w:type="dxa"/>
                  <w:shd w:val="clear" w:color="auto" w:fill="auto"/>
                  <w:vAlign w:val="center"/>
                  <w:hideMark/>
                </w:tcPr>
                <w:p w14:paraId="7AA27F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11* </w:t>
                  </w:r>
                </w:p>
              </w:tc>
              <w:tc>
                <w:tcPr>
                  <w:tcW w:w="5388" w:type="dxa"/>
                  <w:shd w:val="clear" w:color="auto" w:fill="auto"/>
                  <w:vAlign w:val="center"/>
                  <w:hideMark/>
                </w:tcPr>
                <w:p w14:paraId="46F2C6C9" w14:textId="72801EC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Szkło odpadowe w postaci małych cząstek i proszku szklanego zawierające metale ciężkie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z lamp elektronopromieniowych) </w:t>
                  </w:r>
                </w:p>
              </w:tc>
              <w:tc>
                <w:tcPr>
                  <w:tcW w:w="1137" w:type="dxa"/>
                  <w:shd w:val="clear" w:color="auto" w:fill="auto"/>
                  <w:noWrap/>
                  <w:vAlign w:val="center"/>
                  <w:hideMark/>
                </w:tcPr>
                <w:p w14:paraId="6AC0EB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61D4F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E67DBA1" w14:textId="77777777" w:rsidTr="00D82237">
              <w:trPr>
                <w:trHeight w:val="288"/>
              </w:trPr>
              <w:tc>
                <w:tcPr>
                  <w:tcW w:w="562" w:type="dxa"/>
                  <w:shd w:val="clear" w:color="auto" w:fill="auto"/>
                  <w:noWrap/>
                  <w:vAlign w:val="center"/>
                  <w:hideMark/>
                </w:tcPr>
                <w:p w14:paraId="0AB5AA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336</w:t>
                  </w:r>
                </w:p>
              </w:tc>
              <w:tc>
                <w:tcPr>
                  <w:tcW w:w="1134" w:type="dxa"/>
                  <w:shd w:val="clear" w:color="auto" w:fill="auto"/>
                  <w:vAlign w:val="center"/>
                  <w:hideMark/>
                </w:tcPr>
                <w:p w14:paraId="766923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10 11 12</w:t>
                  </w:r>
                </w:p>
              </w:tc>
              <w:tc>
                <w:tcPr>
                  <w:tcW w:w="5388" w:type="dxa"/>
                  <w:shd w:val="clear" w:color="auto" w:fill="auto"/>
                  <w:vAlign w:val="center"/>
                  <w:hideMark/>
                </w:tcPr>
                <w:p w14:paraId="3A93F8B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Szkło odpadowe inne niż wymienione w 10 11 11</w:t>
                  </w:r>
                </w:p>
              </w:tc>
              <w:tc>
                <w:tcPr>
                  <w:tcW w:w="1137" w:type="dxa"/>
                  <w:shd w:val="clear" w:color="auto" w:fill="auto"/>
                  <w:noWrap/>
                  <w:vAlign w:val="center"/>
                  <w:hideMark/>
                </w:tcPr>
                <w:p w14:paraId="59B85D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0F1FC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DC18E02" w14:textId="77777777" w:rsidTr="00D82237">
              <w:trPr>
                <w:trHeight w:val="456"/>
              </w:trPr>
              <w:tc>
                <w:tcPr>
                  <w:tcW w:w="562" w:type="dxa"/>
                  <w:shd w:val="clear" w:color="auto" w:fill="auto"/>
                  <w:noWrap/>
                  <w:vAlign w:val="center"/>
                  <w:hideMark/>
                </w:tcPr>
                <w:p w14:paraId="61616CE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337</w:t>
                  </w:r>
                </w:p>
              </w:tc>
              <w:tc>
                <w:tcPr>
                  <w:tcW w:w="1134" w:type="dxa"/>
                  <w:shd w:val="clear" w:color="auto" w:fill="auto"/>
                  <w:vAlign w:val="center"/>
                  <w:hideMark/>
                </w:tcPr>
                <w:p w14:paraId="719CBE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13* </w:t>
                  </w:r>
                </w:p>
              </w:tc>
              <w:tc>
                <w:tcPr>
                  <w:tcW w:w="5388" w:type="dxa"/>
                  <w:shd w:val="clear" w:color="auto" w:fill="auto"/>
                  <w:vAlign w:val="center"/>
                  <w:hideMark/>
                </w:tcPr>
                <w:p w14:paraId="25399F4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polerowania i szlifowania szkła zawierające substancje niebezpieczne </w:t>
                  </w:r>
                </w:p>
              </w:tc>
              <w:tc>
                <w:tcPr>
                  <w:tcW w:w="1137" w:type="dxa"/>
                  <w:shd w:val="clear" w:color="auto" w:fill="auto"/>
                  <w:noWrap/>
                  <w:vAlign w:val="center"/>
                  <w:hideMark/>
                </w:tcPr>
                <w:p w14:paraId="2E9FCD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39D1F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CD824A0" w14:textId="77777777" w:rsidTr="00D82237">
              <w:trPr>
                <w:trHeight w:val="456"/>
              </w:trPr>
              <w:tc>
                <w:tcPr>
                  <w:tcW w:w="562" w:type="dxa"/>
                  <w:shd w:val="clear" w:color="auto" w:fill="auto"/>
                  <w:noWrap/>
                  <w:vAlign w:val="center"/>
                  <w:hideMark/>
                </w:tcPr>
                <w:p w14:paraId="0571D7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338</w:t>
                  </w:r>
                </w:p>
              </w:tc>
              <w:tc>
                <w:tcPr>
                  <w:tcW w:w="1134" w:type="dxa"/>
                  <w:shd w:val="clear" w:color="auto" w:fill="auto"/>
                  <w:vAlign w:val="center"/>
                  <w:hideMark/>
                </w:tcPr>
                <w:p w14:paraId="7B5E0A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10 11 14</w:t>
                  </w:r>
                </w:p>
              </w:tc>
              <w:tc>
                <w:tcPr>
                  <w:tcW w:w="5388" w:type="dxa"/>
                  <w:shd w:val="clear" w:color="auto" w:fill="auto"/>
                  <w:vAlign w:val="center"/>
                  <w:hideMark/>
                </w:tcPr>
                <w:p w14:paraId="61B952B0" w14:textId="382A17CE"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polerowania i szlifowania szkła inne niż wymienione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w 10 11 13</w:t>
                  </w:r>
                </w:p>
              </w:tc>
              <w:tc>
                <w:tcPr>
                  <w:tcW w:w="1137" w:type="dxa"/>
                  <w:shd w:val="clear" w:color="auto" w:fill="auto"/>
                  <w:noWrap/>
                  <w:vAlign w:val="center"/>
                  <w:hideMark/>
                </w:tcPr>
                <w:p w14:paraId="1DA60A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5FFAE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2AB190A" w14:textId="77777777" w:rsidTr="00D82237">
              <w:trPr>
                <w:trHeight w:val="456"/>
              </w:trPr>
              <w:tc>
                <w:tcPr>
                  <w:tcW w:w="562" w:type="dxa"/>
                  <w:shd w:val="clear" w:color="auto" w:fill="auto"/>
                  <w:noWrap/>
                  <w:vAlign w:val="center"/>
                  <w:hideMark/>
                </w:tcPr>
                <w:p w14:paraId="4B01D9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339</w:t>
                  </w:r>
                </w:p>
              </w:tc>
              <w:tc>
                <w:tcPr>
                  <w:tcW w:w="1134" w:type="dxa"/>
                  <w:shd w:val="clear" w:color="auto" w:fill="auto"/>
                  <w:vAlign w:val="center"/>
                  <w:hideMark/>
                </w:tcPr>
                <w:p w14:paraId="211338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15* </w:t>
                  </w:r>
                </w:p>
              </w:tc>
              <w:tc>
                <w:tcPr>
                  <w:tcW w:w="5388" w:type="dxa"/>
                  <w:shd w:val="clear" w:color="auto" w:fill="auto"/>
                  <w:vAlign w:val="center"/>
                  <w:hideMark/>
                </w:tcPr>
                <w:p w14:paraId="796EAF4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zawierające substancje niebezpieczne </w:t>
                  </w:r>
                </w:p>
              </w:tc>
              <w:tc>
                <w:tcPr>
                  <w:tcW w:w="1137" w:type="dxa"/>
                  <w:shd w:val="clear" w:color="auto" w:fill="auto"/>
                  <w:noWrap/>
                  <w:vAlign w:val="center"/>
                  <w:hideMark/>
                </w:tcPr>
                <w:p w14:paraId="264625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C19BE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56DC5B9" w14:textId="77777777" w:rsidTr="00D82237">
              <w:trPr>
                <w:trHeight w:val="456"/>
              </w:trPr>
              <w:tc>
                <w:tcPr>
                  <w:tcW w:w="562" w:type="dxa"/>
                  <w:shd w:val="clear" w:color="auto" w:fill="auto"/>
                  <w:noWrap/>
                  <w:vAlign w:val="center"/>
                  <w:hideMark/>
                </w:tcPr>
                <w:p w14:paraId="68EC6C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340</w:t>
                  </w:r>
                </w:p>
              </w:tc>
              <w:tc>
                <w:tcPr>
                  <w:tcW w:w="1134" w:type="dxa"/>
                  <w:shd w:val="clear" w:color="auto" w:fill="auto"/>
                  <w:vAlign w:val="center"/>
                  <w:hideMark/>
                </w:tcPr>
                <w:p w14:paraId="51066D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10 11 16</w:t>
                  </w:r>
                </w:p>
              </w:tc>
              <w:tc>
                <w:tcPr>
                  <w:tcW w:w="5388" w:type="dxa"/>
                  <w:shd w:val="clear" w:color="auto" w:fill="auto"/>
                  <w:vAlign w:val="center"/>
                  <w:hideMark/>
                </w:tcPr>
                <w:p w14:paraId="7E9A09F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11 15</w:t>
                  </w:r>
                </w:p>
              </w:tc>
              <w:tc>
                <w:tcPr>
                  <w:tcW w:w="1137" w:type="dxa"/>
                  <w:shd w:val="clear" w:color="auto" w:fill="auto"/>
                  <w:noWrap/>
                  <w:vAlign w:val="center"/>
                  <w:hideMark/>
                </w:tcPr>
                <w:p w14:paraId="767C26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3D5A0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7ED1142" w14:textId="77777777" w:rsidTr="00D82237">
              <w:trPr>
                <w:trHeight w:val="456"/>
              </w:trPr>
              <w:tc>
                <w:tcPr>
                  <w:tcW w:w="562" w:type="dxa"/>
                  <w:shd w:val="clear" w:color="auto" w:fill="auto"/>
                  <w:noWrap/>
                  <w:vAlign w:val="center"/>
                  <w:hideMark/>
                </w:tcPr>
                <w:p w14:paraId="5F46FD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341</w:t>
                  </w:r>
                </w:p>
              </w:tc>
              <w:tc>
                <w:tcPr>
                  <w:tcW w:w="1134" w:type="dxa"/>
                  <w:shd w:val="clear" w:color="auto" w:fill="auto"/>
                  <w:vAlign w:val="center"/>
                  <w:hideMark/>
                </w:tcPr>
                <w:p w14:paraId="417C146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17* </w:t>
                  </w:r>
                </w:p>
              </w:tc>
              <w:tc>
                <w:tcPr>
                  <w:tcW w:w="5388" w:type="dxa"/>
                  <w:shd w:val="clear" w:color="auto" w:fill="auto"/>
                  <w:vAlign w:val="center"/>
                  <w:hideMark/>
                </w:tcPr>
                <w:p w14:paraId="5026846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zawierające substancje niebezpieczne </w:t>
                  </w:r>
                </w:p>
              </w:tc>
              <w:tc>
                <w:tcPr>
                  <w:tcW w:w="1137" w:type="dxa"/>
                  <w:shd w:val="clear" w:color="auto" w:fill="auto"/>
                  <w:noWrap/>
                  <w:vAlign w:val="center"/>
                  <w:hideMark/>
                </w:tcPr>
                <w:p w14:paraId="70B197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819FC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576F4222" w14:textId="77777777" w:rsidTr="00D82237">
              <w:trPr>
                <w:trHeight w:val="456"/>
              </w:trPr>
              <w:tc>
                <w:tcPr>
                  <w:tcW w:w="562" w:type="dxa"/>
                  <w:shd w:val="clear" w:color="auto" w:fill="auto"/>
                  <w:noWrap/>
                  <w:vAlign w:val="center"/>
                  <w:hideMark/>
                </w:tcPr>
                <w:p w14:paraId="6CBBFD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342</w:t>
                  </w:r>
                </w:p>
              </w:tc>
              <w:tc>
                <w:tcPr>
                  <w:tcW w:w="1134" w:type="dxa"/>
                  <w:shd w:val="clear" w:color="auto" w:fill="auto"/>
                  <w:vAlign w:val="center"/>
                  <w:hideMark/>
                </w:tcPr>
                <w:p w14:paraId="030924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10 11 18</w:t>
                  </w:r>
                </w:p>
              </w:tc>
              <w:tc>
                <w:tcPr>
                  <w:tcW w:w="5388" w:type="dxa"/>
                  <w:shd w:val="clear" w:color="auto" w:fill="auto"/>
                  <w:vAlign w:val="center"/>
                  <w:hideMark/>
                </w:tcPr>
                <w:p w14:paraId="10CEB22B" w14:textId="41E00D6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 inne niż wymienione w 10 11 17</w:t>
                  </w:r>
                </w:p>
              </w:tc>
              <w:tc>
                <w:tcPr>
                  <w:tcW w:w="1137" w:type="dxa"/>
                  <w:shd w:val="clear" w:color="auto" w:fill="auto"/>
                  <w:noWrap/>
                  <w:vAlign w:val="center"/>
                  <w:hideMark/>
                </w:tcPr>
                <w:p w14:paraId="6495DD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456225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E123969" w14:textId="77777777" w:rsidTr="00D82237">
              <w:trPr>
                <w:trHeight w:val="456"/>
              </w:trPr>
              <w:tc>
                <w:tcPr>
                  <w:tcW w:w="562" w:type="dxa"/>
                  <w:shd w:val="clear" w:color="auto" w:fill="auto"/>
                  <w:noWrap/>
                  <w:vAlign w:val="center"/>
                  <w:hideMark/>
                </w:tcPr>
                <w:p w14:paraId="624901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343</w:t>
                  </w:r>
                </w:p>
              </w:tc>
              <w:tc>
                <w:tcPr>
                  <w:tcW w:w="1134" w:type="dxa"/>
                  <w:shd w:val="clear" w:color="auto" w:fill="auto"/>
                  <w:vAlign w:val="center"/>
                  <w:hideMark/>
                </w:tcPr>
                <w:p w14:paraId="25D8A0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11 19* </w:t>
                  </w:r>
                </w:p>
              </w:tc>
              <w:tc>
                <w:tcPr>
                  <w:tcW w:w="5388" w:type="dxa"/>
                  <w:shd w:val="clear" w:color="auto" w:fill="auto"/>
                  <w:vAlign w:val="center"/>
                  <w:hideMark/>
                </w:tcPr>
                <w:p w14:paraId="0282B6C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zakładowych oczyszczalni ścieków zawierające substancje niebezpieczne </w:t>
                  </w:r>
                </w:p>
              </w:tc>
              <w:tc>
                <w:tcPr>
                  <w:tcW w:w="1137" w:type="dxa"/>
                  <w:shd w:val="clear" w:color="auto" w:fill="auto"/>
                  <w:noWrap/>
                  <w:vAlign w:val="center"/>
                  <w:hideMark/>
                </w:tcPr>
                <w:p w14:paraId="6BA9AB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1130" w:type="dxa"/>
                  <w:shd w:val="clear" w:color="auto" w:fill="auto"/>
                  <w:noWrap/>
                  <w:vAlign w:val="center"/>
                  <w:hideMark/>
                </w:tcPr>
                <w:p w14:paraId="6717FB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39F3C5B2" w14:textId="77777777" w:rsidTr="00D82237">
              <w:trPr>
                <w:trHeight w:val="456"/>
              </w:trPr>
              <w:tc>
                <w:tcPr>
                  <w:tcW w:w="562" w:type="dxa"/>
                  <w:shd w:val="clear" w:color="auto" w:fill="auto"/>
                  <w:noWrap/>
                  <w:vAlign w:val="center"/>
                  <w:hideMark/>
                </w:tcPr>
                <w:p w14:paraId="3C312D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344</w:t>
                  </w:r>
                </w:p>
              </w:tc>
              <w:tc>
                <w:tcPr>
                  <w:tcW w:w="1134" w:type="dxa"/>
                  <w:shd w:val="clear" w:color="auto" w:fill="auto"/>
                  <w:vAlign w:val="center"/>
                  <w:hideMark/>
                </w:tcPr>
                <w:p w14:paraId="45B849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10 11 20</w:t>
                  </w:r>
                </w:p>
              </w:tc>
              <w:tc>
                <w:tcPr>
                  <w:tcW w:w="5388" w:type="dxa"/>
                  <w:shd w:val="clear" w:color="auto" w:fill="auto"/>
                  <w:vAlign w:val="center"/>
                  <w:hideMark/>
                </w:tcPr>
                <w:p w14:paraId="49E9914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zakładowych oczyszczalni ścieków inne niż wymienione w 10 11 19</w:t>
                  </w:r>
                </w:p>
              </w:tc>
              <w:tc>
                <w:tcPr>
                  <w:tcW w:w="1137" w:type="dxa"/>
                  <w:shd w:val="clear" w:color="auto" w:fill="auto"/>
                  <w:noWrap/>
                  <w:vAlign w:val="center"/>
                  <w:hideMark/>
                </w:tcPr>
                <w:p w14:paraId="2076B3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4D6A7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3508AD4D" w14:textId="77777777" w:rsidTr="00D82237">
              <w:trPr>
                <w:trHeight w:val="288"/>
              </w:trPr>
              <w:tc>
                <w:tcPr>
                  <w:tcW w:w="562" w:type="dxa"/>
                  <w:shd w:val="clear" w:color="auto" w:fill="auto"/>
                  <w:noWrap/>
                  <w:vAlign w:val="center"/>
                  <w:hideMark/>
                </w:tcPr>
                <w:p w14:paraId="57F41E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345</w:t>
                  </w:r>
                </w:p>
              </w:tc>
              <w:tc>
                <w:tcPr>
                  <w:tcW w:w="1134" w:type="dxa"/>
                  <w:shd w:val="clear" w:color="auto" w:fill="auto"/>
                  <w:vAlign w:val="center"/>
                  <w:hideMark/>
                </w:tcPr>
                <w:p w14:paraId="4B4D54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10 11 99</w:t>
                  </w:r>
                </w:p>
              </w:tc>
              <w:tc>
                <w:tcPr>
                  <w:tcW w:w="5388" w:type="dxa"/>
                  <w:shd w:val="clear" w:color="auto" w:fill="auto"/>
                  <w:vAlign w:val="center"/>
                  <w:hideMark/>
                </w:tcPr>
                <w:p w14:paraId="70C25D8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6B8BDC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FA200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E397BC2" w14:textId="77777777" w:rsidTr="00D82237">
              <w:trPr>
                <w:trHeight w:val="456"/>
              </w:trPr>
              <w:tc>
                <w:tcPr>
                  <w:tcW w:w="562" w:type="dxa"/>
                  <w:shd w:val="clear" w:color="auto" w:fill="auto"/>
                  <w:noWrap/>
                  <w:vAlign w:val="center"/>
                  <w:hideMark/>
                </w:tcPr>
                <w:p w14:paraId="28ED3C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346</w:t>
                  </w:r>
                </w:p>
              </w:tc>
              <w:tc>
                <w:tcPr>
                  <w:tcW w:w="1134" w:type="dxa"/>
                  <w:shd w:val="clear" w:color="auto" w:fill="auto"/>
                  <w:vAlign w:val="center"/>
                  <w:hideMark/>
                </w:tcPr>
                <w:p w14:paraId="303D097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10 12 01</w:t>
                  </w:r>
                </w:p>
              </w:tc>
              <w:tc>
                <w:tcPr>
                  <w:tcW w:w="5388" w:type="dxa"/>
                  <w:shd w:val="clear" w:color="auto" w:fill="auto"/>
                  <w:vAlign w:val="center"/>
                  <w:hideMark/>
                </w:tcPr>
                <w:p w14:paraId="30A2086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przygotowania mas wsadowych do obróbki termicznej</w:t>
                  </w:r>
                </w:p>
              </w:tc>
              <w:tc>
                <w:tcPr>
                  <w:tcW w:w="1137" w:type="dxa"/>
                  <w:shd w:val="clear" w:color="auto" w:fill="auto"/>
                  <w:noWrap/>
                  <w:vAlign w:val="center"/>
                  <w:hideMark/>
                </w:tcPr>
                <w:p w14:paraId="53294B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238F5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05FEAC8" w14:textId="77777777" w:rsidTr="00D82237">
              <w:trPr>
                <w:trHeight w:val="288"/>
              </w:trPr>
              <w:tc>
                <w:tcPr>
                  <w:tcW w:w="562" w:type="dxa"/>
                  <w:shd w:val="clear" w:color="auto" w:fill="auto"/>
                  <w:noWrap/>
                  <w:vAlign w:val="center"/>
                  <w:hideMark/>
                </w:tcPr>
                <w:p w14:paraId="4E4D78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347</w:t>
                  </w:r>
                </w:p>
              </w:tc>
              <w:tc>
                <w:tcPr>
                  <w:tcW w:w="1134" w:type="dxa"/>
                  <w:shd w:val="clear" w:color="auto" w:fill="auto"/>
                  <w:vAlign w:val="center"/>
                  <w:hideMark/>
                </w:tcPr>
                <w:p w14:paraId="0D0B00A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10 12 03</w:t>
                  </w:r>
                </w:p>
              </w:tc>
              <w:tc>
                <w:tcPr>
                  <w:tcW w:w="5388" w:type="dxa"/>
                  <w:shd w:val="clear" w:color="auto" w:fill="auto"/>
                  <w:vAlign w:val="center"/>
                  <w:hideMark/>
                </w:tcPr>
                <w:p w14:paraId="7A23B7A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w:t>
                  </w:r>
                </w:p>
              </w:tc>
              <w:tc>
                <w:tcPr>
                  <w:tcW w:w="1137" w:type="dxa"/>
                  <w:shd w:val="clear" w:color="auto" w:fill="auto"/>
                  <w:noWrap/>
                  <w:vAlign w:val="center"/>
                  <w:hideMark/>
                </w:tcPr>
                <w:p w14:paraId="4748ED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3C3FA2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38CE5051" w14:textId="77777777" w:rsidTr="00D82237">
              <w:trPr>
                <w:trHeight w:val="302"/>
              </w:trPr>
              <w:tc>
                <w:tcPr>
                  <w:tcW w:w="562" w:type="dxa"/>
                  <w:shd w:val="clear" w:color="auto" w:fill="auto"/>
                  <w:noWrap/>
                  <w:vAlign w:val="center"/>
                  <w:hideMark/>
                </w:tcPr>
                <w:p w14:paraId="1ABEBA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348</w:t>
                  </w:r>
                </w:p>
              </w:tc>
              <w:tc>
                <w:tcPr>
                  <w:tcW w:w="1134" w:type="dxa"/>
                  <w:shd w:val="clear" w:color="auto" w:fill="auto"/>
                  <w:vAlign w:val="center"/>
                  <w:hideMark/>
                </w:tcPr>
                <w:p w14:paraId="2213CA0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10 12 05</w:t>
                  </w:r>
                </w:p>
              </w:tc>
              <w:tc>
                <w:tcPr>
                  <w:tcW w:w="5388" w:type="dxa"/>
                  <w:shd w:val="clear" w:color="auto" w:fill="auto"/>
                  <w:vAlign w:val="center"/>
                  <w:hideMark/>
                </w:tcPr>
                <w:p w14:paraId="6C3AB0F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w:t>
                  </w:r>
                </w:p>
              </w:tc>
              <w:tc>
                <w:tcPr>
                  <w:tcW w:w="1137" w:type="dxa"/>
                  <w:shd w:val="clear" w:color="auto" w:fill="auto"/>
                  <w:noWrap/>
                  <w:vAlign w:val="center"/>
                  <w:hideMark/>
                </w:tcPr>
                <w:p w14:paraId="22A474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A1F2B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9FA3E1E" w14:textId="77777777" w:rsidTr="00D82237">
              <w:trPr>
                <w:trHeight w:val="456"/>
              </w:trPr>
              <w:tc>
                <w:tcPr>
                  <w:tcW w:w="562" w:type="dxa"/>
                  <w:shd w:val="clear" w:color="auto" w:fill="auto"/>
                  <w:noWrap/>
                  <w:vAlign w:val="center"/>
                  <w:hideMark/>
                </w:tcPr>
                <w:p w14:paraId="5DEC179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349</w:t>
                  </w:r>
                </w:p>
              </w:tc>
              <w:tc>
                <w:tcPr>
                  <w:tcW w:w="1134" w:type="dxa"/>
                  <w:shd w:val="clear" w:color="auto" w:fill="auto"/>
                  <w:vAlign w:val="center"/>
                  <w:hideMark/>
                </w:tcPr>
                <w:p w14:paraId="455269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12 09* </w:t>
                  </w:r>
                </w:p>
              </w:tc>
              <w:tc>
                <w:tcPr>
                  <w:tcW w:w="5388" w:type="dxa"/>
                  <w:shd w:val="clear" w:color="auto" w:fill="auto"/>
                  <w:vAlign w:val="center"/>
                  <w:hideMark/>
                </w:tcPr>
                <w:p w14:paraId="05A7402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zawierające substancje niebezpieczne </w:t>
                  </w:r>
                </w:p>
              </w:tc>
              <w:tc>
                <w:tcPr>
                  <w:tcW w:w="1137" w:type="dxa"/>
                  <w:shd w:val="clear" w:color="auto" w:fill="auto"/>
                  <w:noWrap/>
                  <w:vAlign w:val="center"/>
                  <w:hideMark/>
                </w:tcPr>
                <w:p w14:paraId="7C55D9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49598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28DA01E" w14:textId="77777777" w:rsidTr="00D82237">
              <w:trPr>
                <w:trHeight w:val="456"/>
              </w:trPr>
              <w:tc>
                <w:tcPr>
                  <w:tcW w:w="562" w:type="dxa"/>
                  <w:shd w:val="clear" w:color="auto" w:fill="auto"/>
                  <w:noWrap/>
                  <w:vAlign w:val="center"/>
                  <w:hideMark/>
                </w:tcPr>
                <w:p w14:paraId="102E091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350</w:t>
                  </w:r>
                </w:p>
              </w:tc>
              <w:tc>
                <w:tcPr>
                  <w:tcW w:w="1134" w:type="dxa"/>
                  <w:shd w:val="clear" w:color="auto" w:fill="auto"/>
                  <w:vAlign w:val="center"/>
                  <w:hideMark/>
                </w:tcPr>
                <w:p w14:paraId="511EE1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10 12 10</w:t>
                  </w:r>
                </w:p>
              </w:tc>
              <w:tc>
                <w:tcPr>
                  <w:tcW w:w="5388" w:type="dxa"/>
                  <w:shd w:val="clear" w:color="auto" w:fill="auto"/>
                  <w:vAlign w:val="center"/>
                  <w:hideMark/>
                </w:tcPr>
                <w:p w14:paraId="28B4AC7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12 09</w:t>
                  </w:r>
                </w:p>
              </w:tc>
              <w:tc>
                <w:tcPr>
                  <w:tcW w:w="1137" w:type="dxa"/>
                  <w:shd w:val="clear" w:color="auto" w:fill="auto"/>
                  <w:noWrap/>
                  <w:vAlign w:val="center"/>
                  <w:hideMark/>
                </w:tcPr>
                <w:p w14:paraId="364A3F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98085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5704421" w14:textId="77777777" w:rsidTr="00D82237">
              <w:trPr>
                <w:trHeight w:val="288"/>
              </w:trPr>
              <w:tc>
                <w:tcPr>
                  <w:tcW w:w="562" w:type="dxa"/>
                  <w:shd w:val="clear" w:color="auto" w:fill="auto"/>
                  <w:noWrap/>
                  <w:vAlign w:val="center"/>
                  <w:hideMark/>
                </w:tcPr>
                <w:p w14:paraId="7E446F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351</w:t>
                  </w:r>
                </w:p>
              </w:tc>
              <w:tc>
                <w:tcPr>
                  <w:tcW w:w="1134" w:type="dxa"/>
                  <w:shd w:val="clear" w:color="auto" w:fill="auto"/>
                  <w:vAlign w:val="center"/>
                  <w:hideMark/>
                </w:tcPr>
                <w:p w14:paraId="22886B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12 11* </w:t>
                  </w:r>
                </w:p>
              </w:tc>
              <w:tc>
                <w:tcPr>
                  <w:tcW w:w="5388" w:type="dxa"/>
                  <w:shd w:val="clear" w:color="auto" w:fill="auto"/>
                  <w:vAlign w:val="center"/>
                  <w:hideMark/>
                </w:tcPr>
                <w:p w14:paraId="668F7D2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ze szkliwienia zawierające metale ciężkie </w:t>
                  </w:r>
                </w:p>
              </w:tc>
              <w:tc>
                <w:tcPr>
                  <w:tcW w:w="1137" w:type="dxa"/>
                  <w:shd w:val="clear" w:color="auto" w:fill="auto"/>
                  <w:noWrap/>
                  <w:vAlign w:val="center"/>
                  <w:hideMark/>
                </w:tcPr>
                <w:p w14:paraId="29C077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7B2E7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F1349E9" w14:textId="77777777" w:rsidTr="00D82237">
              <w:trPr>
                <w:trHeight w:val="456"/>
              </w:trPr>
              <w:tc>
                <w:tcPr>
                  <w:tcW w:w="562" w:type="dxa"/>
                  <w:shd w:val="clear" w:color="auto" w:fill="auto"/>
                  <w:noWrap/>
                  <w:vAlign w:val="center"/>
                  <w:hideMark/>
                </w:tcPr>
                <w:p w14:paraId="3EF268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352</w:t>
                  </w:r>
                </w:p>
              </w:tc>
              <w:tc>
                <w:tcPr>
                  <w:tcW w:w="1134" w:type="dxa"/>
                  <w:shd w:val="clear" w:color="auto" w:fill="auto"/>
                  <w:vAlign w:val="center"/>
                  <w:hideMark/>
                </w:tcPr>
                <w:p w14:paraId="748CA2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10 12 12</w:t>
                  </w:r>
                </w:p>
              </w:tc>
              <w:tc>
                <w:tcPr>
                  <w:tcW w:w="5388" w:type="dxa"/>
                  <w:shd w:val="clear" w:color="auto" w:fill="auto"/>
                  <w:vAlign w:val="center"/>
                  <w:hideMark/>
                </w:tcPr>
                <w:p w14:paraId="524EE518" w14:textId="4B6E306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ze szkliwienia inne niż wymienione w 10 12 11</w:t>
                  </w:r>
                </w:p>
              </w:tc>
              <w:tc>
                <w:tcPr>
                  <w:tcW w:w="1137" w:type="dxa"/>
                  <w:shd w:val="clear" w:color="auto" w:fill="auto"/>
                  <w:noWrap/>
                  <w:vAlign w:val="center"/>
                  <w:hideMark/>
                </w:tcPr>
                <w:p w14:paraId="37B7BA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E744F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848F81D" w14:textId="77777777" w:rsidTr="00D82237">
              <w:trPr>
                <w:trHeight w:val="288"/>
              </w:trPr>
              <w:tc>
                <w:tcPr>
                  <w:tcW w:w="562" w:type="dxa"/>
                  <w:shd w:val="clear" w:color="auto" w:fill="auto"/>
                  <w:noWrap/>
                  <w:vAlign w:val="center"/>
                  <w:hideMark/>
                </w:tcPr>
                <w:p w14:paraId="5207630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353</w:t>
                  </w:r>
                </w:p>
              </w:tc>
              <w:tc>
                <w:tcPr>
                  <w:tcW w:w="1134" w:type="dxa"/>
                  <w:shd w:val="clear" w:color="auto" w:fill="auto"/>
                  <w:vAlign w:val="center"/>
                  <w:hideMark/>
                </w:tcPr>
                <w:p w14:paraId="006F1F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10 12 13</w:t>
                  </w:r>
                </w:p>
              </w:tc>
              <w:tc>
                <w:tcPr>
                  <w:tcW w:w="5388" w:type="dxa"/>
                  <w:shd w:val="clear" w:color="auto" w:fill="auto"/>
                  <w:vAlign w:val="center"/>
                  <w:hideMark/>
                </w:tcPr>
                <w:p w14:paraId="421CD7F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zakładowych oczyszczalni ścieków</w:t>
                  </w:r>
                </w:p>
              </w:tc>
              <w:tc>
                <w:tcPr>
                  <w:tcW w:w="1137" w:type="dxa"/>
                  <w:shd w:val="clear" w:color="auto" w:fill="auto"/>
                  <w:noWrap/>
                  <w:vAlign w:val="center"/>
                  <w:hideMark/>
                </w:tcPr>
                <w:p w14:paraId="679560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8971D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06B6712E" w14:textId="77777777" w:rsidTr="00D82237">
              <w:trPr>
                <w:trHeight w:val="288"/>
              </w:trPr>
              <w:tc>
                <w:tcPr>
                  <w:tcW w:w="562" w:type="dxa"/>
                  <w:shd w:val="clear" w:color="auto" w:fill="auto"/>
                  <w:noWrap/>
                  <w:vAlign w:val="center"/>
                  <w:hideMark/>
                </w:tcPr>
                <w:p w14:paraId="726333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354</w:t>
                  </w:r>
                </w:p>
              </w:tc>
              <w:tc>
                <w:tcPr>
                  <w:tcW w:w="1134" w:type="dxa"/>
                  <w:shd w:val="clear" w:color="auto" w:fill="auto"/>
                  <w:vAlign w:val="center"/>
                  <w:hideMark/>
                </w:tcPr>
                <w:p w14:paraId="62B3BE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10 12 99</w:t>
                  </w:r>
                </w:p>
              </w:tc>
              <w:tc>
                <w:tcPr>
                  <w:tcW w:w="5388" w:type="dxa"/>
                  <w:shd w:val="clear" w:color="auto" w:fill="auto"/>
                  <w:vAlign w:val="center"/>
                  <w:hideMark/>
                </w:tcPr>
                <w:p w14:paraId="249B6C1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798DF0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55A5D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30AD369D" w14:textId="77777777" w:rsidTr="00D82237">
              <w:trPr>
                <w:trHeight w:val="456"/>
              </w:trPr>
              <w:tc>
                <w:tcPr>
                  <w:tcW w:w="562" w:type="dxa"/>
                  <w:shd w:val="clear" w:color="auto" w:fill="auto"/>
                  <w:noWrap/>
                  <w:vAlign w:val="center"/>
                  <w:hideMark/>
                </w:tcPr>
                <w:p w14:paraId="2020AA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355</w:t>
                  </w:r>
                </w:p>
              </w:tc>
              <w:tc>
                <w:tcPr>
                  <w:tcW w:w="1134" w:type="dxa"/>
                  <w:shd w:val="clear" w:color="auto" w:fill="auto"/>
                  <w:vAlign w:val="center"/>
                  <w:hideMark/>
                </w:tcPr>
                <w:p w14:paraId="203FCA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10 13 01</w:t>
                  </w:r>
                </w:p>
              </w:tc>
              <w:tc>
                <w:tcPr>
                  <w:tcW w:w="5388" w:type="dxa"/>
                  <w:shd w:val="clear" w:color="auto" w:fill="auto"/>
                  <w:vAlign w:val="center"/>
                  <w:hideMark/>
                </w:tcPr>
                <w:p w14:paraId="4A4EE19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przygotowania mas wsadowych do obróbki termicznej</w:t>
                  </w:r>
                </w:p>
              </w:tc>
              <w:tc>
                <w:tcPr>
                  <w:tcW w:w="1137" w:type="dxa"/>
                  <w:shd w:val="clear" w:color="auto" w:fill="auto"/>
                  <w:noWrap/>
                  <w:vAlign w:val="center"/>
                  <w:hideMark/>
                </w:tcPr>
                <w:p w14:paraId="4F30D4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F4EE4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2BFFB8C" w14:textId="77777777" w:rsidTr="00D82237">
              <w:trPr>
                <w:trHeight w:val="346"/>
              </w:trPr>
              <w:tc>
                <w:tcPr>
                  <w:tcW w:w="562" w:type="dxa"/>
                  <w:shd w:val="clear" w:color="auto" w:fill="auto"/>
                  <w:noWrap/>
                  <w:vAlign w:val="center"/>
                  <w:hideMark/>
                </w:tcPr>
                <w:p w14:paraId="0014F5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356</w:t>
                  </w:r>
                </w:p>
              </w:tc>
              <w:tc>
                <w:tcPr>
                  <w:tcW w:w="1134" w:type="dxa"/>
                  <w:shd w:val="clear" w:color="auto" w:fill="auto"/>
                  <w:vAlign w:val="center"/>
                  <w:hideMark/>
                </w:tcPr>
                <w:p w14:paraId="3F0FD9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10 13 04</w:t>
                  </w:r>
                </w:p>
              </w:tc>
              <w:tc>
                <w:tcPr>
                  <w:tcW w:w="5388" w:type="dxa"/>
                  <w:shd w:val="clear" w:color="auto" w:fill="auto"/>
                  <w:vAlign w:val="center"/>
                  <w:hideMark/>
                </w:tcPr>
                <w:p w14:paraId="5E20AEDA" w14:textId="5D42F9E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wapna palonego i hydratyzowanego</w:t>
                  </w:r>
                </w:p>
              </w:tc>
              <w:tc>
                <w:tcPr>
                  <w:tcW w:w="1137" w:type="dxa"/>
                  <w:shd w:val="clear" w:color="auto" w:fill="auto"/>
                  <w:noWrap/>
                  <w:vAlign w:val="center"/>
                  <w:hideMark/>
                </w:tcPr>
                <w:p w14:paraId="26E0D9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B0325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42F1BF35" w14:textId="77777777" w:rsidTr="00D82237">
              <w:trPr>
                <w:trHeight w:val="288"/>
              </w:trPr>
              <w:tc>
                <w:tcPr>
                  <w:tcW w:w="562" w:type="dxa"/>
                  <w:shd w:val="clear" w:color="auto" w:fill="auto"/>
                  <w:noWrap/>
                  <w:vAlign w:val="center"/>
                  <w:hideMark/>
                </w:tcPr>
                <w:p w14:paraId="7A221D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357</w:t>
                  </w:r>
                </w:p>
              </w:tc>
              <w:tc>
                <w:tcPr>
                  <w:tcW w:w="1134" w:type="dxa"/>
                  <w:shd w:val="clear" w:color="auto" w:fill="auto"/>
                  <w:vAlign w:val="center"/>
                  <w:hideMark/>
                </w:tcPr>
                <w:p w14:paraId="09C32F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10 13 06</w:t>
                  </w:r>
                </w:p>
              </w:tc>
              <w:tc>
                <w:tcPr>
                  <w:tcW w:w="5388" w:type="dxa"/>
                  <w:shd w:val="clear" w:color="auto" w:fill="auto"/>
                  <w:vAlign w:val="center"/>
                  <w:hideMark/>
                </w:tcPr>
                <w:p w14:paraId="200FD46E" w14:textId="6D7974F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 (z wyłączeniem 10 13 12 i 10 13 13)</w:t>
                  </w:r>
                </w:p>
              </w:tc>
              <w:tc>
                <w:tcPr>
                  <w:tcW w:w="1137" w:type="dxa"/>
                  <w:shd w:val="clear" w:color="auto" w:fill="auto"/>
                  <w:noWrap/>
                  <w:vAlign w:val="center"/>
                  <w:hideMark/>
                </w:tcPr>
                <w:p w14:paraId="1A553A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2B9F4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E29B041" w14:textId="77777777" w:rsidTr="00D82237">
              <w:trPr>
                <w:trHeight w:val="270"/>
              </w:trPr>
              <w:tc>
                <w:tcPr>
                  <w:tcW w:w="562" w:type="dxa"/>
                  <w:shd w:val="clear" w:color="auto" w:fill="auto"/>
                  <w:noWrap/>
                  <w:vAlign w:val="center"/>
                  <w:hideMark/>
                </w:tcPr>
                <w:p w14:paraId="4F4120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358</w:t>
                  </w:r>
                </w:p>
              </w:tc>
              <w:tc>
                <w:tcPr>
                  <w:tcW w:w="1134" w:type="dxa"/>
                  <w:shd w:val="clear" w:color="auto" w:fill="auto"/>
                  <w:vAlign w:val="center"/>
                  <w:hideMark/>
                </w:tcPr>
                <w:p w14:paraId="1086F7E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10 13 07</w:t>
                  </w:r>
                </w:p>
              </w:tc>
              <w:tc>
                <w:tcPr>
                  <w:tcW w:w="5388" w:type="dxa"/>
                  <w:shd w:val="clear" w:color="auto" w:fill="auto"/>
                  <w:vAlign w:val="center"/>
                  <w:hideMark/>
                </w:tcPr>
                <w:p w14:paraId="24E22D9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 oczyszczania gazów odlotowych</w:t>
                  </w:r>
                </w:p>
              </w:tc>
              <w:tc>
                <w:tcPr>
                  <w:tcW w:w="1137" w:type="dxa"/>
                  <w:shd w:val="clear" w:color="auto" w:fill="auto"/>
                  <w:noWrap/>
                  <w:vAlign w:val="center"/>
                  <w:hideMark/>
                </w:tcPr>
                <w:p w14:paraId="13FCDD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6BD7B2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437A7F86" w14:textId="77777777" w:rsidTr="00D82237">
              <w:trPr>
                <w:trHeight w:val="456"/>
              </w:trPr>
              <w:tc>
                <w:tcPr>
                  <w:tcW w:w="562" w:type="dxa"/>
                  <w:shd w:val="clear" w:color="auto" w:fill="auto"/>
                  <w:noWrap/>
                  <w:vAlign w:val="center"/>
                  <w:hideMark/>
                </w:tcPr>
                <w:p w14:paraId="705B6C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359</w:t>
                  </w:r>
                </w:p>
              </w:tc>
              <w:tc>
                <w:tcPr>
                  <w:tcW w:w="1134" w:type="dxa"/>
                  <w:shd w:val="clear" w:color="auto" w:fill="auto"/>
                  <w:vAlign w:val="center"/>
                  <w:hideMark/>
                </w:tcPr>
                <w:p w14:paraId="7E5D6D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10 13 11</w:t>
                  </w:r>
                </w:p>
              </w:tc>
              <w:tc>
                <w:tcPr>
                  <w:tcW w:w="5388" w:type="dxa"/>
                  <w:shd w:val="clear" w:color="auto" w:fill="auto"/>
                  <w:vAlign w:val="center"/>
                  <w:hideMark/>
                </w:tcPr>
                <w:p w14:paraId="6139A27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cementowych materiałów kompozytowych inne niż wymienione w 10 13 09 i 10 13 10</w:t>
                  </w:r>
                </w:p>
              </w:tc>
              <w:tc>
                <w:tcPr>
                  <w:tcW w:w="1137" w:type="dxa"/>
                  <w:shd w:val="clear" w:color="auto" w:fill="auto"/>
                  <w:noWrap/>
                  <w:vAlign w:val="center"/>
                  <w:hideMark/>
                </w:tcPr>
                <w:p w14:paraId="7B1A77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16E67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4A047D3" w14:textId="77777777" w:rsidTr="00D82237">
              <w:trPr>
                <w:trHeight w:val="456"/>
              </w:trPr>
              <w:tc>
                <w:tcPr>
                  <w:tcW w:w="562" w:type="dxa"/>
                  <w:shd w:val="clear" w:color="auto" w:fill="auto"/>
                  <w:noWrap/>
                  <w:vAlign w:val="center"/>
                  <w:hideMark/>
                </w:tcPr>
                <w:p w14:paraId="4D7B09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360</w:t>
                  </w:r>
                </w:p>
              </w:tc>
              <w:tc>
                <w:tcPr>
                  <w:tcW w:w="1134" w:type="dxa"/>
                  <w:shd w:val="clear" w:color="auto" w:fill="auto"/>
                  <w:vAlign w:val="center"/>
                  <w:hideMark/>
                </w:tcPr>
                <w:p w14:paraId="042E1A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13 12* </w:t>
                  </w:r>
                </w:p>
              </w:tc>
              <w:tc>
                <w:tcPr>
                  <w:tcW w:w="5388" w:type="dxa"/>
                  <w:shd w:val="clear" w:color="auto" w:fill="auto"/>
                  <w:vAlign w:val="center"/>
                  <w:hideMark/>
                </w:tcPr>
                <w:p w14:paraId="77BE10C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zawierające substancje niebezpieczne </w:t>
                  </w:r>
                </w:p>
              </w:tc>
              <w:tc>
                <w:tcPr>
                  <w:tcW w:w="1137" w:type="dxa"/>
                  <w:shd w:val="clear" w:color="auto" w:fill="auto"/>
                  <w:noWrap/>
                  <w:vAlign w:val="center"/>
                  <w:hideMark/>
                </w:tcPr>
                <w:p w14:paraId="519695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901C9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AC2D48E" w14:textId="77777777" w:rsidTr="00D82237">
              <w:trPr>
                <w:trHeight w:val="456"/>
              </w:trPr>
              <w:tc>
                <w:tcPr>
                  <w:tcW w:w="562" w:type="dxa"/>
                  <w:shd w:val="clear" w:color="auto" w:fill="auto"/>
                  <w:noWrap/>
                  <w:vAlign w:val="center"/>
                  <w:hideMark/>
                </w:tcPr>
                <w:p w14:paraId="43F067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361</w:t>
                  </w:r>
                </w:p>
              </w:tc>
              <w:tc>
                <w:tcPr>
                  <w:tcW w:w="1134" w:type="dxa"/>
                  <w:shd w:val="clear" w:color="auto" w:fill="auto"/>
                  <w:vAlign w:val="center"/>
                  <w:hideMark/>
                </w:tcPr>
                <w:p w14:paraId="78CF0B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10 13 13</w:t>
                  </w:r>
                </w:p>
              </w:tc>
              <w:tc>
                <w:tcPr>
                  <w:tcW w:w="5388" w:type="dxa"/>
                  <w:shd w:val="clear" w:color="auto" w:fill="auto"/>
                  <w:vAlign w:val="center"/>
                  <w:hideMark/>
                </w:tcPr>
                <w:p w14:paraId="39FF778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stałe z oczyszczania gazów odlotowych inne niż wymienione w 10 13 12</w:t>
                  </w:r>
                </w:p>
              </w:tc>
              <w:tc>
                <w:tcPr>
                  <w:tcW w:w="1137" w:type="dxa"/>
                  <w:shd w:val="clear" w:color="auto" w:fill="auto"/>
                  <w:noWrap/>
                  <w:vAlign w:val="center"/>
                  <w:hideMark/>
                </w:tcPr>
                <w:p w14:paraId="1899A9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A0848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90301DB" w14:textId="77777777" w:rsidTr="00D82237">
              <w:trPr>
                <w:trHeight w:val="288"/>
              </w:trPr>
              <w:tc>
                <w:tcPr>
                  <w:tcW w:w="562" w:type="dxa"/>
                  <w:shd w:val="clear" w:color="auto" w:fill="auto"/>
                  <w:noWrap/>
                  <w:vAlign w:val="center"/>
                  <w:hideMark/>
                </w:tcPr>
                <w:p w14:paraId="6F610D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362</w:t>
                  </w:r>
                </w:p>
              </w:tc>
              <w:tc>
                <w:tcPr>
                  <w:tcW w:w="1134" w:type="dxa"/>
                  <w:shd w:val="clear" w:color="auto" w:fill="auto"/>
                  <w:vAlign w:val="center"/>
                  <w:hideMark/>
                </w:tcPr>
                <w:p w14:paraId="7950A1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10 13 80</w:t>
                  </w:r>
                </w:p>
              </w:tc>
              <w:tc>
                <w:tcPr>
                  <w:tcW w:w="5388" w:type="dxa"/>
                  <w:shd w:val="clear" w:color="auto" w:fill="auto"/>
                  <w:vAlign w:val="center"/>
                  <w:hideMark/>
                </w:tcPr>
                <w:p w14:paraId="2551756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cementu</w:t>
                  </w:r>
                </w:p>
              </w:tc>
              <w:tc>
                <w:tcPr>
                  <w:tcW w:w="1137" w:type="dxa"/>
                  <w:shd w:val="clear" w:color="auto" w:fill="auto"/>
                  <w:noWrap/>
                  <w:vAlign w:val="center"/>
                  <w:hideMark/>
                </w:tcPr>
                <w:p w14:paraId="41120D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CAFA2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7C4C23D0" w14:textId="77777777" w:rsidTr="00D82237">
              <w:trPr>
                <w:trHeight w:val="288"/>
              </w:trPr>
              <w:tc>
                <w:tcPr>
                  <w:tcW w:w="562" w:type="dxa"/>
                  <w:shd w:val="clear" w:color="auto" w:fill="auto"/>
                  <w:noWrap/>
                  <w:vAlign w:val="center"/>
                  <w:hideMark/>
                </w:tcPr>
                <w:p w14:paraId="736AF6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363</w:t>
                  </w:r>
                </w:p>
              </w:tc>
              <w:tc>
                <w:tcPr>
                  <w:tcW w:w="1134" w:type="dxa"/>
                  <w:shd w:val="clear" w:color="auto" w:fill="auto"/>
                  <w:vAlign w:val="center"/>
                  <w:hideMark/>
                </w:tcPr>
                <w:p w14:paraId="697662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10 13 81</w:t>
                  </w:r>
                </w:p>
              </w:tc>
              <w:tc>
                <w:tcPr>
                  <w:tcW w:w="5388" w:type="dxa"/>
                  <w:shd w:val="clear" w:color="auto" w:fill="auto"/>
                  <w:vAlign w:val="center"/>
                  <w:hideMark/>
                </w:tcPr>
                <w:p w14:paraId="7D9B596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gipsu</w:t>
                  </w:r>
                </w:p>
              </w:tc>
              <w:tc>
                <w:tcPr>
                  <w:tcW w:w="1137" w:type="dxa"/>
                  <w:shd w:val="clear" w:color="auto" w:fill="auto"/>
                  <w:noWrap/>
                  <w:vAlign w:val="center"/>
                  <w:hideMark/>
                </w:tcPr>
                <w:p w14:paraId="4BC244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6CB9C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2AA147FF" w14:textId="77777777" w:rsidTr="00D82237">
              <w:trPr>
                <w:trHeight w:val="288"/>
              </w:trPr>
              <w:tc>
                <w:tcPr>
                  <w:tcW w:w="562" w:type="dxa"/>
                  <w:shd w:val="clear" w:color="auto" w:fill="auto"/>
                  <w:noWrap/>
                  <w:vAlign w:val="center"/>
                  <w:hideMark/>
                </w:tcPr>
                <w:p w14:paraId="1006E8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364</w:t>
                  </w:r>
                </w:p>
              </w:tc>
              <w:tc>
                <w:tcPr>
                  <w:tcW w:w="1134" w:type="dxa"/>
                  <w:shd w:val="clear" w:color="auto" w:fill="auto"/>
                  <w:vAlign w:val="center"/>
                  <w:hideMark/>
                </w:tcPr>
                <w:p w14:paraId="741C409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10 13 82</w:t>
                  </w:r>
                </w:p>
              </w:tc>
              <w:tc>
                <w:tcPr>
                  <w:tcW w:w="5388" w:type="dxa"/>
                  <w:shd w:val="clear" w:color="auto" w:fill="auto"/>
                  <w:vAlign w:val="center"/>
                  <w:hideMark/>
                </w:tcPr>
                <w:p w14:paraId="7AE743E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Wybrakowane wyroby</w:t>
                  </w:r>
                </w:p>
              </w:tc>
              <w:tc>
                <w:tcPr>
                  <w:tcW w:w="1137" w:type="dxa"/>
                  <w:shd w:val="clear" w:color="auto" w:fill="auto"/>
                  <w:noWrap/>
                  <w:vAlign w:val="center"/>
                  <w:hideMark/>
                </w:tcPr>
                <w:p w14:paraId="152443B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B45AA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51A42096" w14:textId="77777777" w:rsidTr="00D82237">
              <w:trPr>
                <w:trHeight w:val="288"/>
              </w:trPr>
              <w:tc>
                <w:tcPr>
                  <w:tcW w:w="562" w:type="dxa"/>
                  <w:shd w:val="clear" w:color="auto" w:fill="auto"/>
                  <w:noWrap/>
                  <w:vAlign w:val="center"/>
                  <w:hideMark/>
                </w:tcPr>
                <w:p w14:paraId="0853C6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365</w:t>
                  </w:r>
                </w:p>
              </w:tc>
              <w:tc>
                <w:tcPr>
                  <w:tcW w:w="1134" w:type="dxa"/>
                  <w:shd w:val="clear" w:color="auto" w:fill="auto"/>
                  <w:vAlign w:val="center"/>
                  <w:hideMark/>
                </w:tcPr>
                <w:p w14:paraId="11040C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10 13 99</w:t>
                  </w:r>
                </w:p>
              </w:tc>
              <w:tc>
                <w:tcPr>
                  <w:tcW w:w="5388" w:type="dxa"/>
                  <w:shd w:val="clear" w:color="auto" w:fill="auto"/>
                  <w:vAlign w:val="center"/>
                  <w:hideMark/>
                </w:tcPr>
                <w:p w14:paraId="635D9B9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1927FD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E3210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0DA710E" w14:textId="77777777" w:rsidTr="00D82237">
              <w:trPr>
                <w:trHeight w:val="262"/>
              </w:trPr>
              <w:tc>
                <w:tcPr>
                  <w:tcW w:w="562" w:type="dxa"/>
                  <w:shd w:val="clear" w:color="auto" w:fill="auto"/>
                  <w:noWrap/>
                  <w:vAlign w:val="center"/>
                  <w:hideMark/>
                </w:tcPr>
                <w:p w14:paraId="2082EC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366</w:t>
                  </w:r>
                </w:p>
              </w:tc>
              <w:tc>
                <w:tcPr>
                  <w:tcW w:w="1134" w:type="dxa"/>
                  <w:shd w:val="clear" w:color="auto" w:fill="auto"/>
                  <w:vAlign w:val="center"/>
                  <w:hideMark/>
                </w:tcPr>
                <w:p w14:paraId="59C4BF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10 14 01* </w:t>
                  </w:r>
                </w:p>
              </w:tc>
              <w:tc>
                <w:tcPr>
                  <w:tcW w:w="5388" w:type="dxa"/>
                  <w:shd w:val="clear" w:color="auto" w:fill="auto"/>
                  <w:vAlign w:val="center"/>
                  <w:hideMark/>
                </w:tcPr>
                <w:p w14:paraId="6BF2C78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oczyszczania gazów odlotowych zawierające rtęć </w:t>
                  </w:r>
                </w:p>
              </w:tc>
              <w:tc>
                <w:tcPr>
                  <w:tcW w:w="1137" w:type="dxa"/>
                  <w:shd w:val="clear" w:color="auto" w:fill="auto"/>
                  <w:noWrap/>
                  <w:vAlign w:val="center"/>
                  <w:hideMark/>
                </w:tcPr>
                <w:p w14:paraId="5BDE14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1130" w:type="dxa"/>
                  <w:shd w:val="clear" w:color="auto" w:fill="auto"/>
                  <w:noWrap/>
                  <w:vAlign w:val="center"/>
                  <w:hideMark/>
                </w:tcPr>
                <w:p w14:paraId="71D7DA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3F3DB39E" w14:textId="77777777" w:rsidTr="00D82237">
              <w:trPr>
                <w:trHeight w:val="288"/>
              </w:trPr>
              <w:tc>
                <w:tcPr>
                  <w:tcW w:w="562" w:type="dxa"/>
                  <w:shd w:val="clear" w:color="auto" w:fill="auto"/>
                  <w:noWrap/>
                  <w:vAlign w:val="center"/>
                  <w:hideMark/>
                </w:tcPr>
                <w:p w14:paraId="572FE5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367</w:t>
                  </w:r>
                </w:p>
              </w:tc>
              <w:tc>
                <w:tcPr>
                  <w:tcW w:w="1134" w:type="dxa"/>
                  <w:shd w:val="clear" w:color="auto" w:fill="auto"/>
                  <w:vAlign w:val="center"/>
                  <w:hideMark/>
                </w:tcPr>
                <w:p w14:paraId="637AA6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10 80 99</w:t>
                  </w:r>
                </w:p>
              </w:tc>
              <w:tc>
                <w:tcPr>
                  <w:tcW w:w="5388" w:type="dxa"/>
                  <w:shd w:val="clear" w:color="auto" w:fill="auto"/>
                  <w:vAlign w:val="center"/>
                  <w:hideMark/>
                </w:tcPr>
                <w:p w14:paraId="735E415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01FDA7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B0664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A8BE381" w14:textId="77777777" w:rsidTr="00D82237">
              <w:trPr>
                <w:trHeight w:val="288"/>
              </w:trPr>
              <w:tc>
                <w:tcPr>
                  <w:tcW w:w="562" w:type="dxa"/>
                  <w:shd w:val="clear" w:color="auto" w:fill="auto"/>
                  <w:noWrap/>
                  <w:vAlign w:val="center"/>
                  <w:hideMark/>
                </w:tcPr>
                <w:p w14:paraId="3D2097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368</w:t>
                  </w:r>
                </w:p>
              </w:tc>
              <w:tc>
                <w:tcPr>
                  <w:tcW w:w="1134" w:type="dxa"/>
                  <w:shd w:val="clear" w:color="auto" w:fill="auto"/>
                  <w:vAlign w:val="center"/>
                  <w:hideMark/>
                </w:tcPr>
                <w:p w14:paraId="266D7B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05* </w:t>
                  </w:r>
                </w:p>
              </w:tc>
              <w:tc>
                <w:tcPr>
                  <w:tcW w:w="5388" w:type="dxa"/>
                  <w:shd w:val="clear" w:color="auto" w:fill="auto"/>
                  <w:vAlign w:val="center"/>
                  <w:hideMark/>
                </w:tcPr>
                <w:p w14:paraId="511F35C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Kwasy trawiące </w:t>
                  </w:r>
                </w:p>
              </w:tc>
              <w:tc>
                <w:tcPr>
                  <w:tcW w:w="1137" w:type="dxa"/>
                  <w:shd w:val="clear" w:color="auto" w:fill="auto"/>
                  <w:noWrap/>
                  <w:vAlign w:val="center"/>
                  <w:hideMark/>
                </w:tcPr>
                <w:p w14:paraId="355EC4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FAEA8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5A0CC1C7" w14:textId="77777777" w:rsidTr="00D82237">
              <w:trPr>
                <w:trHeight w:val="456"/>
              </w:trPr>
              <w:tc>
                <w:tcPr>
                  <w:tcW w:w="562" w:type="dxa"/>
                  <w:shd w:val="clear" w:color="auto" w:fill="auto"/>
                  <w:noWrap/>
                  <w:vAlign w:val="center"/>
                  <w:hideMark/>
                </w:tcPr>
                <w:p w14:paraId="23A38F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369</w:t>
                  </w:r>
                </w:p>
              </w:tc>
              <w:tc>
                <w:tcPr>
                  <w:tcW w:w="1134" w:type="dxa"/>
                  <w:shd w:val="clear" w:color="auto" w:fill="auto"/>
                  <w:vAlign w:val="center"/>
                  <w:hideMark/>
                </w:tcPr>
                <w:p w14:paraId="54D721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06* </w:t>
                  </w:r>
                </w:p>
              </w:tc>
              <w:tc>
                <w:tcPr>
                  <w:tcW w:w="5388" w:type="dxa"/>
                  <w:shd w:val="clear" w:color="auto" w:fill="auto"/>
                  <w:vAlign w:val="center"/>
                  <w:hideMark/>
                </w:tcPr>
                <w:p w14:paraId="5C2F96E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kwasy inne niż wymienione w 11 01 05 </w:t>
                  </w:r>
                </w:p>
              </w:tc>
              <w:tc>
                <w:tcPr>
                  <w:tcW w:w="1137" w:type="dxa"/>
                  <w:shd w:val="clear" w:color="auto" w:fill="auto"/>
                  <w:noWrap/>
                  <w:vAlign w:val="center"/>
                  <w:hideMark/>
                </w:tcPr>
                <w:p w14:paraId="28BD3D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EE609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3B82AE40" w14:textId="77777777" w:rsidTr="00D82237">
              <w:trPr>
                <w:trHeight w:val="288"/>
              </w:trPr>
              <w:tc>
                <w:tcPr>
                  <w:tcW w:w="562" w:type="dxa"/>
                  <w:shd w:val="clear" w:color="auto" w:fill="auto"/>
                  <w:noWrap/>
                  <w:vAlign w:val="center"/>
                  <w:hideMark/>
                </w:tcPr>
                <w:p w14:paraId="3672CA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370</w:t>
                  </w:r>
                </w:p>
              </w:tc>
              <w:tc>
                <w:tcPr>
                  <w:tcW w:w="1134" w:type="dxa"/>
                  <w:shd w:val="clear" w:color="auto" w:fill="auto"/>
                  <w:vAlign w:val="center"/>
                  <w:hideMark/>
                </w:tcPr>
                <w:p w14:paraId="6CBD6D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07* </w:t>
                  </w:r>
                </w:p>
              </w:tc>
              <w:tc>
                <w:tcPr>
                  <w:tcW w:w="5388" w:type="dxa"/>
                  <w:shd w:val="clear" w:color="auto" w:fill="auto"/>
                  <w:vAlign w:val="center"/>
                  <w:hideMark/>
                </w:tcPr>
                <w:p w14:paraId="3A1D894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Alkalia trawiące </w:t>
                  </w:r>
                </w:p>
              </w:tc>
              <w:tc>
                <w:tcPr>
                  <w:tcW w:w="1137" w:type="dxa"/>
                  <w:shd w:val="clear" w:color="auto" w:fill="auto"/>
                  <w:noWrap/>
                  <w:vAlign w:val="center"/>
                  <w:hideMark/>
                </w:tcPr>
                <w:p w14:paraId="1A277B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7C429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573743C6" w14:textId="77777777" w:rsidTr="00D82237">
              <w:trPr>
                <w:trHeight w:val="288"/>
              </w:trPr>
              <w:tc>
                <w:tcPr>
                  <w:tcW w:w="562" w:type="dxa"/>
                  <w:shd w:val="clear" w:color="auto" w:fill="auto"/>
                  <w:noWrap/>
                  <w:vAlign w:val="center"/>
                  <w:hideMark/>
                </w:tcPr>
                <w:p w14:paraId="1F639E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371</w:t>
                  </w:r>
                </w:p>
              </w:tc>
              <w:tc>
                <w:tcPr>
                  <w:tcW w:w="1134" w:type="dxa"/>
                  <w:shd w:val="clear" w:color="auto" w:fill="auto"/>
                  <w:vAlign w:val="center"/>
                  <w:hideMark/>
                </w:tcPr>
                <w:p w14:paraId="4BCBFD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08* </w:t>
                  </w:r>
                </w:p>
              </w:tc>
              <w:tc>
                <w:tcPr>
                  <w:tcW w:w="5388" w:type="dxa"/>
                  <w:shd w:val="clear" w:color="auto" w:fill="auto"/>
                  <w:vAlign w:val="center"/>
                  <w:hideMark/>
                </w:tcPr>
                <w:p w14:paraId="6BC9652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i szlamy z fosforanowania </w:t>
                  </w:r>
                </w:p>
              </w:tc>
              <w:tc>
                <w:tcPr>
                  <w:tcW w:w="1137" w:type="dxa"/>
                  <w:shd w:val="clear" w:color="auto" w:fill="auto"/>
                  <w:noWrap/>
                  <w:vAlign w:val="center"/>
                  <w:hideMark/>
                </w:tcPr>
                <w:p w14:paraId="283B60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8EBC0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AEB6AE1" w14:textId="77777777" w:rsidTr="00D82237">
              <w:trPr>
                <w:trHeight w:val="456"/>
              </w:trPr>
              <w:tc>
                <w:tcPr>
                  <w:tcW w:w="562" w:type="dxa"/>
                  <w:shd w:val="clear" w:color="auto" w:fill="auto"/>
                  <w:noWrap/>
                  <w:vAlign w:val="center"/>
                  <w:hideMark/>
                </w:tcPr>
                <w:p w14:paraId="7E2FF8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372</w:t>
                  </w:r>
                </w:p>
              </w:tc>
              <w:tc>
                <w:tcPr>
                  <w:tcW w:w="1134" w:type="dxa"/>
                  <w:shd w:val="clear" w:color="auto" w:fill="auto"/>
                  <w:vAlign w:val="center"/>
                  <w:hideMark/>
                </w:tcPr>
                <w:p w14:paraId="115153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09* </w:t>
                  </w:r>
                </w:p>
              </w:tc>
              <w:tc>
                <w:tcPr>
                  <w:tcW w:w="5388" w:type="dxa"/>
                  <w:shd w:val="clear" w:color="auto" w:fill="auto"/>
                  <w:vAlign w:val="center"/>
                  <w:hideMark/>
                </w:tcPr>
                <w:p w14:paraId="780CB88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zawierające substancje niebezpieczne </w:t>
                  </w:r>
                </w:p>
              </w:tc>
              <w:tc>
                <w:tcPr>
                  <w:tcW w:w="1137" w:type="dxa"/>
                  <w:shd w:val="clear" w:color="auto" w:fill="auto"/>
                  <w:noWrap/>
                  <w:vAlign w:val="center"/>
                  <w:hideMark/>
                </w:tcPr>
                <w:p w14:paraId="1B101D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44EB7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2C7BFE29" w14:textId="77777777" w:rsidTr="00D82237">
              <w:trPr>
                <w:trHeight w:val="268"/>
              </w:trPr>
              <w:tc>
                <w:tcPr>
                  <w:tcW w:w="562" w:type="dxa"/>
                  <w:shd w:val="clear" w:color="auto" w:fill="auto"/>
                  <w:noWrap/>
                  <w:vAlign w:val="center"/>
                  <w:hideMark/>
                </w:tcPr>
                <w:p w14:paraId="647033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373</w:t>
                  </w:r>
                </w:p>
              </w:tc>
              <w:tc>
                <w:tcPr>
                  <w:tcW w:w="1134" w:type="dxa"/>
                  <w:shd w:val="clear" w:color="auto" w:fill="auto"/>
                  <w:vAlign w:val="center"/>
                  <w:hideMark/>
                </w:tcPr>
                <w:p w14:paraId="3F7FEE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11 01 10</w:t>
                  </w:r>
                </w:p>
              </w:tc>
              <w:tc>
                <w:tcPr>
                  <w:tcW w:w="5388" w:type="dxa"/>
                  <w:shd w:val="clear" w:color="auto" w:fill="auto"/>
                  <w:vAlign w:val="center"/>
                  <w:hideMark/>
                </w:tcPr>
                <w:p w14:paraId="29FCECE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osady </w:t>
                  </w:r>
                  <w:proofErr w:type="spellStart"/>
                  <w:r w:rsidRPr="00BD3D54">
                    <w:rPr>
                      <w:rFonts w:ascii="Arial" w:eastAsia="Times New Roman" w:hAnsi="Arial" w:cs="Arial"/>
                      <w:sz w:val="18"/>
                      <w:szCs w:val="18"/>
                      <w:lang w:eastAsia="pl-PL"/>
                    </w:rPr>
                    <w:t>pofiltracyjne</w:t>
                  </w:r>
                  <w:proofErr w:type="spellEnd"/>
                  <w:r w:rsidRPr="00BD3D54">
                    <w:rPr>
                      <w:rFonts w:ascii="Arial" w:eastAsia="Times New Roman" w:hAnsi="Arial" w:cs="Arial"/>
                      <w:sz w:val="18"/>
                      <w:szCs w:val="18"/>
                      <w:lang w:eastAsia="pl-PL"/>
                    </w:rPr>
                    <w:t xml:space="preserve"> inne niż wymienione w 11 01 09</w:t>
                  </w:r>
                </w:p>
              </w:tc>
              <w:tc>
                <w:tcPr>
                  <w:tcW w:w="1137" w:type="dxa"/>
                  <w:shd w:val="clear" w:color="auto" w:fill="auto"/>
                  <w:noWrap/>
                  <w:vAlign w:val="center"/>
                  <w:hideMark/>
                </w:tcPr>
                <w:p w14:paraId="671A5E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9AAE7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54941614" w14:textId="77777777" w:rsidTr="00D82237">
              <w:trPr>
                <w:trHeight w:val="456"/>
              </w:trPr>
              <w:tc>
                <w:tcPr>
                  <w:tcW w:w="562" w:type="dxa"/>
                  <w:shd w:val="clear" w:color="auto" w:fill="auto"/>
                  <w:noWrap/>
                  <w:vAlign w:val="center"/>
                  <w:hideMark/>
                </w:tcPr>
                <w:p w14:paraId="2BD237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374</w:t>
                  </w:r>
                </w:p>
              </w:tc>
              <w:tc>
                <w:tcPr>
                  <w:tcW w:w="1134" w:type="dxa"/>
                  <w:shd w:val="clear" w:color="auto" w:fill="auto"/>
                  <w:vAlign w:val="center"/>
                  <w:hideMark/>
                </w:tcPr>
                <w:p w14:paraId="3A9889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11* </w:t>
                  </w:r>
                </w:p>
              </w:tc>
              <w:tc>
                <w:tcPr>
                  <w:tcW w:w="5388" w:type="dxa"/>
                  <w:shd w:val="clear" w:color="auto" w:fill="auto"/>
                  <w:vAlign w:val="center"/>
                  <w:hideMark/>
                </w:tcPr>
                <w:p w14:paraId="08E0086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zawierające substancje niebezpieczne </w:t>
                  </w:r>
                </w:p>
              </w:tc>
              <w:tc>
                <w:tcPr>
                  <w:tcW w:w="1137" w:type="dxa"/>
                  <w:shd w:val="clear" w:color="auto" w:fill="auto"/>
                  <w:noWrap/>
                  <w:vAlign w:val="center"/>
                  <w:hideMark/>
                </w:tcPr>
                <w:p w14:paraId="15AE6E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FCCF3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72610AB" w14:textId="77777777" w:rsidTr="00D82237">
              <w:trPr>
                <w:trHeight w:val="288"/>
              </w:trPr>
              <w:tc>
                <w:tcPr>
                  <w:tcW w:w="562" w:type="dxa"/>
                  <w:shd w:val="clear" w:color="auto" w:fill="auto"/>
                  <w:noWrap/>
                  <w:vAlign w:val="center"/>
                  <w:hideMark/>
                </w:tcPr>
                <w:p w14:paraId="501FE2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375</w:t>
                  </w:r>
                </w:p>
              </w:tc>
              <w:tc>
                <w:tcPr>
                  <w:tcW w:w="1134" w:type="dxa"/>
                  <w:shd w:val="clear" w:color="auto" w:fill="auto"/>
                  <w:vAlign w:val="center"/>
                  <w:hideMark/>
                </w:tcPr>
                <w:p w14:paraId="7240E4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11 01 12</w:t>
                  </w:r>
                </w:p>
              </w:tc>
              <w:tc>
                <w:tcPr>
                  <w:tcW w:w="5388" w:type="dxa"/>
                  <w:shd w:val="clear" w:color="auto" w:fill="auto"/>
                  <w:vAlign w:val="center"/>
                  <w:hideMark/>
                </w:tcPr>
                <w:p w14:paraId="3E973F7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Wody </w:t>
                  </w:r>
                  <w:proofErr w:type="spellStart"/>
                  <w:r w:rsidRPr="00BD3D54">
                    <w:rPr>
                      <w:rFonts w:ascii="Arial" w:eastAsia="Times New Roman" w:hAnsi="Arial" w:cs="Arial"/>
                      <w:sz w:val="18"/>
                      <w:szCs w:val="18"/>
                      <w:lang w:eastAsia="pl-PL"/>
                    </w:rPr>
                    <w:t>popłuczne</w:t>
                  </w:r>
                  <w:proofErr w:type="spellEnd"/>
                  <w:r w:rsidRPr="00BD3D54">
                    <w:rPr>
                      <w:rFonts w:ascii="Arial" w:eastAsia="Times New Roman" w:hAnsi="Arial" w:cs="Arial"/>
                      <w:sz w:val="18"/>
                      <w:szCs w:val="18"/>
                      <w:lang w:eastAsia="pl-PL"/>
                    </w:rPr>
                    <w:t xml:space="preserve"> inne niż wymienione w 11 01 11</w:t>
                  </w:r>
                </w:p>
              </w:tc>
              <w:tc>
                <w:tcPr>
                  <w:tcW w:w="1137" w:type="dxa"/>
                  <w:shd w:val="clear" w:color="auto" w:fill="auto"/>
                  <w:noWrap/>
                  <w:vAlign w:val="center"/>
                  <w:hideMark/>
                </w:tcPr>
                <w:p w14:paraId="4B6A26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24188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24E4927" w14:textId="77777777" w:rsidTr="00D82237">
              <w:trPr>
                <w:trHeight w:val="280"/>
              </w:trPr>
              <w:tc>
                <w:tcPr>
                  <w:tcW w:w="562" w:type="dxa"/>
                  <w:shd w:val="clear" w:color="auto" w:fill="auto"/>
                  <w:noWrap/>
                  <w:vAlign w:val="center"/>
                  <w:hideMark/>
                </w:tcPr>
                <w:p w14:paraId="3A5A61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376</w:t>
                  </w:r>
                </w:p>
              </w:tc>
              <w:tc>
                <w:tcPr>
                  <w:tcW w:w="1134" w:type="dxa"/>
                  <w:shd w:val="clear" w:color="auto" w:fill="auto"/>
                  <w:vAlign w:val="center"/>
                  <w:hideMark/>
                </w:tcPr>
                <w:p w14:paraId="385DAB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13* </w:t>
                  </w:r>
                </w:p>
              </w:tc>
              <w:tc>
                <w:tcPr>
                  <w:tcW w:w="5388" w:type="dxa"/>
                  <w:shd w:val="clear" w:color="auto" w:fill="auto"/>
                  <w:vAlign w:val="center"/>
                  <w:hideMark/>
                </w:tcPr>
                <w:p w14:paraId="7C81889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odtłuszczania zawierające substancje niebezpieczne </w:t>
                  </w:r>
                </w:p>
              </w:tc>
              <w:tc>
                <w:tcPr>
                  <w:tcW w:w="1137" w:type="dxa"/>
                  <w:shd w:val="clear" w:color="auto" w:fill="auto"/>
                  <w:noWrap/>
                  <w:vAlign w:val="center"/>
                  <w:hideMark/>
                </w:tcPr>
                <w:p w14:paraId="10618D4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975AB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2A71004" w14:textId="77777777" w:rsidTr="00D82237">
              <w:trPr>
                <w:trHeight w:val="270"/>
              </w:trPr>
              <w:tc>
                <w:tcPr>
                  <w:tcW w:w="562" w:type="dxa"/>
                  <w:shd w:val="clear" w:color="auto" w:fill="auto"/>
                  <w:noWrap/>
                  <w:vAlign w:val="center"/>
                  <w:hideMark/>
                </w:tcPr>
                <w:p w14:paraId="1058FB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377</w:t>
                  </w:r>
                </w:p>
              </w:tc>
              <w:tc>
                <w:tcPr>
                  <w:tcW w:w="1134" w:type="dxa"/>
                  <w:shd w:val="clear" w:color="auto" w:fill="auto"/>
                  <w:vAlign w:val="center"/>
                  <w:hideMark/>
                </w:tcPr>
                <w:p w14:paraId="40C13F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11 01 14</w:t>
                  </w:r>
                </w:p>
              </w:tc>
              <w:tc>
                <w:tcPr>
                  <w:tcW w:w="5388" w:type="dxa"/>
                  <w:shd w:val="clear" w:color="auto" w:fill="auto"/>
                  <w:vAlign w:val="center"/>
                  <w:hideMark/>
                </w:tcPr>
                <w:p w14:paraId="50B088D3" w14:textId="67884EF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odtłuszczania inne niż wymienione w 11 01 13</w:t>
                  </w:r>
                </w:p>
              </w:tc>
              <w:tc>
                <w:tcPr>
                  <w:tcW w:w="1137" w:type="dxa"/>
                  <w:shd w:val="clear" w:color="auto" w:fill="auto"/>
                  <w:noWrap/>
                  <w:vAlign w:val="center"/>
                  <w:hideMark/>
                </w:tcPr>
                <w:p w14:paraId="1F7DD6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9A464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6D8240AF" w14:textId="77777777" w:rsidTr="00D82237">
              <w:trPr>
                <w:trHeight w:val="544"/>
              </w:trPr>
              <w:tc>
                <w:tcPr>
                  <w:tcW w:w="562" w:type="dxa"/>
                  <w:shd w:val="clear" w:color="auto" w:fill="auto"/>
                  <w:noWrap/>
                  <w:vAlign w:val="center"/>
                  <w:hideMark/>
                </w:tcPr>
                <w:p w14:paraId="0E1E53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378</w:t>
                  </w:r>
                </w:p>
              </w:tc>
              <w:tc>
                <w:tcPr>
                  <w:tcW w:w="1134" w:type="dxa"/>
                  <w:shd w:val="clear" w:color="auto" w:fill="auto"/>
                  <w:vAlign w:val="center"/>
                  <w:hideMark/>
                </w:tcPr>
                <w:p w14:paraId="3C7DE9B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15* </w:t>
                  </w:r>
                </w:p>
              </w:tc>
              <w:tc>
                <w:tcPr>
                  <w:tcW w:w="5388" w:type="dxa"/>
                  <w:shd w:val="clear" w:color="auto" w:fill="auto"/>
                  <w:vAlign w:val="center"/>
                  <w:hideMark/>
                </w:tcPr>
                <w:p w14:paraId="457D178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Odcieki i szlamy z systemów membranowych lub systemów wymiany jonowej zawierające substancje niebezpieczne </w:t>
                  </w:r>
                </w:p>
              </w:tc>
              <w:tc>
                <w:tcPr>
                  <w:tcW w:w="1137" w:type="dxa"/>
                  <w:shd w:val="clear" w:color="auto" w:fill="auto"/>
                  <w:noWrap/>
                  <w:vAlign w:val="center"/>
                  <w:hideMark/>
                </w:tcPr>
                <w:p w14:paraId="6AFD94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D2D4A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DFE1F6C" w14:textId="77777777" w:rsidTr="00D82237">
              <w:trPr>
                <w:trHeight w:val="288"/>
              </w:trPr>
              <w:tc>
                <w:tcPr>
                  <w:tcW w:w="562" w:type="dxa"/>
                  <w:shd w:val="clear" w:color="auto" w:fill="auto"/>
                  <w:noWrap/>
                  <w:vAlign w:val="center"/>
                  <w:hideMark/>
                </w:tcPr>
                <w:p w14:paraId="38F8723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379</w:t>
                  </w:r>
                </w:p>
              </w:tc>
              <w:tc>
                <w:tcPr>
                  <w:tcW w:w="1134" w:type="dxa"/>
                  <w:shd w:val="clear" w:color="auto" w:fill="auto"/>
                  <w:vAlign w:val="center"/>
                  <w:hideMark/>
                </w:tcPr>
                <w:p w14:paraId="2E4246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16* </w:t>
                  </w:r>
                </w:p>
              </w:tc>
              <w:tc>
                <w:tcPr>
                  <w:tcW w:w="5388" w:type="dxa"/>
                  <w:shd w:val="clear" w:color="auto" w:fill="auto"/>
                  <w:vAlign w:val="center"/>
                  <w:hideMark/>
                </w:tcPr>
                <w:p w14:paraId="3F8B0DE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Nasycone lub zużyte żywice jonowymienne </w:t>
                  </w:r>
                </w:p>
              </w:tc>
              <w:tc>
                <w:tcPr>
                  <w:tcW w:w="1137" w:type="dxa"/>
                  <w:shd w:val="clear" w:color="auto" w:fill="auto"/>
                  <w:noWrap/>
                  <w:vAlign w:val="center"/>
                  <w:hideMark/>
                </w:tcPr>
                <w:p w14:paraId="54A143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9B273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49786F5C" w14:textId="77777777" w:rsidTr="00D82237">
              <w:trPr>
                <w:trHeight w:val="288"/>
              </w:trPr>
              <w:tc>
                <w:tcPr>
                  <w:tcW w:w="562" w:type="dxa"/>
                  <w:shd w:val="clear" w:color="auto" w:fill="auto"/>
                  <w:noWrap/>
                  <w:vAlign w:val="center"/>
                  <w:hideMark/>
                </w:tcPr>
                <w:p w14:paraId="790852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380</w:t>
                  </w:r>
                </w:p>
              </w:tc>
              <w:tc>
                <w:tcPr>
                  <w:tcW w:w="1134" w:type="dxa"/>
                  <w:shd w:val="clear" w:color="auto" w:fill="auto"/>
                  <w:vAlign w:val="center"/>
                  <w:hideMark/>
                </w:tcPr>
                <w:p w14:paraId="4F60DA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01 98* </w:t>
                  </w:r>
                </w:p>
              </w:tc>
              <w:tc>
                <w:tcPr>
                  <w:tcW w:w="5388" w:type="dxa"/>
                  <w:shd w:val="clear" w:color="auto" w:fill="auto"/>
                  <w:vAlign w:val="center"/>
                  <w:hideMark/>
                </w:tcPr>
                <w:p w14:paraId="51B6F2E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zawierające substancje niebezpieczne </w:t>
                  </w:r>
                </w:p>
              </w:tc>
              <w:tc>
                <w:tcPr>
                  <w:tcW w:w="1137" w:type="dxa"/>
                  <w:shd w:val="clear" w:color="auto" w:fill="auto"/>
                  <w:noWrap/>
                  <w:vAlign w:val="center"/>
                  <w:hideMark/>
                </w:tcPr>
                <w:p w14:paraId="7291F2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40907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2F7E1F78" w14:textId="77777777" w:rsidTr="00D82237">
              <w:trPr>
                <w:trHeight w:val="288"/>
              </w:trPr>
              <w:tc>
                <w:tcPr>
                  <w:tcW w:w="562" w:type="dxa"/>
                  <w:shd w:val="clear" w:color="auto" w:fill="auto"/>
                  <w:noWrap/>
                  <w:vAlign w:val="center"/>
                  <w:hideMark/>
                </w:tcPr>
                <w:p w14:paraId="2C54EB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381</w:t>
                  </w:r>
                </w:p>
              </w:tc>
              <w:tc>
                <w:tcPr>
                  <w:tcW w:w="1134" w:type="dxa"/>
                  <w:shd w:val="clear" w:color="auto" w:fill="auto"/>
                  <w:vAlign w:val="center"/>
                  <w:hideMark/>
                </w:tcPr>
                <w:p w14:paraId="50D76C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11 01 99</w:t>
                  </w:r>
                </w:p>
              </w:tc>
              <w:tc>
                <w:tcPr>
                  <w:tcW w:w="5388" w:type="dxa"/>
                  <w:shd w:val="clear" w:color="auto" w:fill="auto"/>
                  <w:vAlign w:val="center"/>
                  <w:hideMark/>
                </w:tcPr>
                <w:p w14:paraId="7374645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5339F5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18C53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59817D8" w14:textId="77777777" w:rsidTr="00D82237">
              <w:trPr>
                <w:trHeight w:val="456"/>
              </w:trPr>
              <w:tc>
                <w:tcPr>
                  <w:tcW w:w="562" w:type="dxa"/>
                  <w:shd w:val="clear" w:color="auto" w:fill="auto"/>
                  <w:noWrap/>
                  <w:vAlign w:val="center"/>
                  <w:hideMark/>
                </w:tcPr>
                <w:p w14:paraId="148A187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382</w:t>
                  </w:r>
                </w:p>
              </w:tc>
              <w:tc>
                <w:tcPr>
                  <w:tcW w:w="1134" w:type="dxa"/>
                  <w:shd w:val="clear" w:color="auto" w:fill="auto"/>
                  <w:vAlign w:val="center"/>
                  <w:hideMark/>
                </w:tcPr>
                <w:p w14:paraId="10D82C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02 02* </w:t>
                  </w:r>
                </w:p>
              </w:tc>
              <w:tc>
                <w:tcPr>
                  <w:tcW w:w="5388" w:type="dxa"/>
                  <w:shd w:val="clear" w:color="auto" w:fill="auto"/>
                  <w:vAlign w:val="center"/>
                  <w:hideMark/>
                </w:tcPr>
                <w:p w14:paraId="501CAF07" w14:textId="7349441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hydrometalurgii cynku (w tym </w:t>
                  </w:r>
                  <w:proofErr w:type="spellStart"/>
                  <w:r w:rsidRPr="00BD3D54">
                    <w:rPr>
                      <w:rFonts w:ascii="Arial" w:eastAsia="Times New Roman" w:hAnsi="Arial" w:cs="Arial"/>
                      <w:sz w:val="18"/>
                      <w:szCs w:val="18"/>
                      <w:lang w:eastAsia="pl-PL"/>
                    </w:rPr>
                    <w:t>jarozyt</w:t>
                  </w:r>
                  <w:proofErr w:type="spellEnd"/>
                  <w:r w:rsidRPr="00BD3D54">
                    <w:rPr>
                      <w:rFonts w:ascii="Arial" w:eastAsia="Times New Roman" w:hAnsi="Arial" w:cs="Arial"/>
                      <w:sz w:val="18"/>
                      <w:szCs w:val="18"/>
                      <w:lang w:eastAsia="pl-PL"/>
                    </w:rPr>
                    <w:t xml:space="preserve"> i getyt) </w:t>
                  </w:r>
                </w:p>
              </w:tc>
              <w:tc>
                <w:tcPr>
                  <w:tcW w:w="1137" w:type="dxa"/>
                  <w:shd w:val="clear" w:color="auto" w:fill="auto"/>
                  <w:noWrap/>
                  <w:vAlign w:val="center"/>
                  <w:hideMark/>
                </w:tcPr>
                <w:p w14:paraId="77736D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246EA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7FC688C" w14:textId="77777777" w:rsidTr="00D82237">
              <w:trPr>
                <w:trHeight w:val="288"/>
              </w:trPr>
              <w:tc>
                <w:tcPr>
                  <w:tcW w:w="562" w:type="dxa"/>
                  <w:shd w:val="clear" w:color="auto" w:fill="auto"/>
                  <w:noWrap/>
                  <w:vAlign w:val="center"/>
                  <w:hideMark/>
                </w:tcPr>
                <w:p w14:paraId="06D77A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383</w:t>
                  </w:r>
                </w:p>
              </w:tc>
              <w:tc>
                <w:tcPr>
                  <w:tcW w:w="1134" w:type="dxa"/>
                  <w:shd w:val="clear" w:color="auto" w:fill="auto"/>
                  <w:vAlign w:val="center"/>
                  <w:hideMark/>
                </w:tcPr>
                <w:p w14:paraId="1394D9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11 02 03</w:t>
                  </w:r>
                </w:p>
              </w:tc>
              <w:tc>
                <w:tcPr>
                  <w:tcW w:w="5388" w:type="dxa"/>
                  <w:shd w:val="clear" w:color="auto" w:fill="auto"/>
                  <w:vAlign w:val="center"/>
                  <w:hideMark/>
                </w:tcPr>
                <w:p w14:paraId="50651A6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produkcji anod dla procesów elektrolizy</w:t>
                  </w:r>
                </w:p>
              </w:tc>
              <w:tc>
                <w:tcPr>
                  <w:tcW w:w="1137" w:type="dxa"/>
                  <w:shd w:val="clear" w:color="auto" w:fill="auto"/>
                  <w:noWrap/>
                  <w:vAlign w:val="center"/>
                  <w:hideMark/>
                </w:tcPr>
                <w:p w14:paraId="51B402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1C6F0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662D1EB3" w14:textId="77777777" w:rsidTr="00D82237">
              <w:trPr>
                <w:trHeight w:val="456"/>
              </w:trPr>
              <w:tc>
                <w:tcPr>
                  <w:tcW w:w="562" w:type="dxa"/>
                  <w:shd w:val="clear" w:color="auto" w:fill="auto"/>
                  <w:noWrap/>
                  <w:vAlign w:val="center"/>
                  <w:hideMark/>
                </w:tcPr>
                <w:p w14:paraId="3943A8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384</w:t>
                  </w:r>
                </w:p>
              </w:tc>
              <w:tc>
                <w:tcPr>
                  <w:tcW w:w="1134" w:type="dxa"/>
                  <w:shd w:val="clear" w:color="auto" w:fill="auto"/>
                  <w:vAlign w:val="center"/>
                  <w:hideMark/>
                </w:tcPr>
                <w:p w14:paraId="73AE32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02 05* </w:t>
                  </w:r>
                </w:p>
              </w:tc>
              <w:tc>
                <w:tcPr>
                  <w:tcW w:w="5388" w:type="dxa"/>
                  <w:shd w:val="clear" w:color="auto" w:fill="auto"/>
                  <w:vAlign w:val="center"/>
                  <w:hideMark/>
                </w:tcPr>
                <w:p w14:paraId="7CE2CD1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hydrometalurgii miedzi zawierające substancje niebezpieczne </w:t>
                  </w:r>
                </w:p>
              </w:tc>
              <w:tc>
                <w:tcPr>
                  <w:tcW w:w="1137" w:type="dxa"/>
                  <w:shd w:val="clear" w:color="auto" w:fill="auto"/>
                  <w:noWrap/>
                  <w:vAlign w:val="center"/>
                  <w:hideMark/>
                </w:tcPr>
                <w:p w14:paraId="23E390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C21C2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2B7DE664" w14:textId="77777777" w:rsidTr="00D82237">
              <w:trPr>
                <w:trHeight w:val="456"/>
              </w:trPr>
              <w:tc>
                <w:tcPr>
                  <w:tcW w:w="562" w:type="dxa"/>
                  <w:shd w:val="clear" w:color="auto" w:fill="auto"/>
                  <w:noWrap/>
                  <w:vAlign w:val="center"/>
                  <w:hideMark/>
                </w:tcPr>
                <w:p w14:paraId="6BFF94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385</w:t>
                  </w:r>
                </w:p>
              </w:tc>
              <w:tc>
                <w:tcPr>
                  <w:tcW w:w="1134" w:type="dxa"/>
                  <w:shd w:val="clear" w:color="auto" w:fill="auto"/>
                  <w:vAlign w:val="center"/>
                  <w:hideMark/>
                </w:tcPr>
                <w:p w14:paraId="47029C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11 02 06</w:t>
                  </w:r>
                </w:p>
              </w:tc>
              <w:tc>
                <w:tcPr>
                  <w:tcW w:w="5388" w:type="dxa"/>
                  <w:shd w:val="clear" w:color="auto" w:fill="auto"/>
                  <w:vAlign w:val="center"/>
                  <w:hideMark/>
                </w:tcPr>
                <w:p w14:paraId="4A42584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hydrometalurgii miedzi inne niż wymienione w 11 02 05</w:t>
                  </w:r>
                </w:p>
              </w:tc>
              <w:tc>
                <w:tcPr>
                  <w:tcW w:w="1137" w:type="dxa"/>
                  <w:shd w:val="clear" w:color="auto" w:fill="auto"/>
                  <w:noWrap/>
                  <w:vAlign w:val="center"/>
                  <w:hideMark/>
                </w:tcPr>
                <w:p w14:paraId="6E410F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0F6EA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1787E56E" w14:textId="77777777" w:rsidTr="00D82237">
              <w:trPr>
                <w:trHeight w:val="288"/>
              </w:trPr>
              <w:tc>
                <w:tcPr>
                  <w:tcW w:w="562" w:type="dxa"/>
                  <w:shd w:val="clear" w:color="auto" w:fill="auto"/>
                  <w:noWrap/>
                  <w:vAlign w:val="center"/>
                  <w:hideMark/>
                </w:tcPr>
                <w:p w14:paraId="17FC52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386</w:t>
                  </w:r>
                </w:p>
              </w:tc>
              <w:tc>
                <w:tcPr>
                  <w:tcW w:w="1134" w:type="dxa"/>
                  <w:shd w:val="clear" w:color="auto" w:fill="auto"/>
                  <w:vAlign w:val="center"/>
                  <w:hideMark/>
                </w:tcPr>
                <w:p w14:paraId="460395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02 07* </w:t>
                  </w:r>
                </w:p>
              </w:tc>
              <w:tc>
                <w:tcPr>
                  <w:tcW w:w="5388" w:type="dxa"/>
                  <w:shd w:val="clear" w:color="auto" w:fill="auto"/>
                  <w:vAlign w:val="center"/>
                  <w:hideMark/>
                </w:tcPr>
                <w:p w14:paraId="127E64E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zawierające substancje niebezpieczne </w:t>
                  </w:r>
                </w:p>
              </w:tc>
              <w:tc>
                <w:tcPr>
                  <w:tcW w:w="1137" w:type="dxa"/>
                  <w:shd w:val="clear" w:color="auto" w:fill="auto"/>
                  <w:noWrap/>
                  <w:vAlign w:val="center"/>
                  <w:hideMark/>
                </w:tcPr>
                <w:p w14:paraId="15F169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96D0C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6819AE46" w14:textId="77777777" w:rsidTr="00D82237">
              <w:trPr>
                <w:trHeight w:val="288"/>
              </w:trPr>
              <w:tc>
                <w:tcPr>
                  <w:tcW w:w="562" w:type="dxa"/>
                  <w:shd w:val="clear" w:color="auto" w:fill="auto"/>
                  <w:noWrap/>
                  <w:vAlign w:val="center"/>
                  <w:hideMark/>
                </w:tcPr>
                <w:p w14:paraId="53795C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387</w:t>
                  </w:r>
                </w:p>
              </w:tc>
              <w:tc>
                <w:tcPr>
                  <w:tcW w:w="1134" w:type="dxa"/>
                  <w:shd w:val="clear" w:color="auto" w:fill="auto"/>
                  <w:vAlign w:val="center"/>
                  <w:hideMark/>
                </w:tcPr>
                <w:p w14:paraId="71E8A0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11 02 99</w:t>
                  </w:r>
                </w:p>
              </w:tc>
              <w:tc>
                <w:tcPr>
                  <w:tcW w:w="5388" w:type="dxa"/>
                  <w:shd w:val="clear" w:color="auto" w:fill="auto"/>
                  <w:vAlign w:val="center"/>
                  <w:hideMark/>
                </w:tcPr>
                <w:p w14:paraId="0469B02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659843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D6FE1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402B16C6" w14:textId="77777777" w:rsidTr="00D82237">
              <w:trPr>
                <w:trHeight w:val="288"/>
              </w:trPr>
              <w:tc>
                <w:tcPr>
                  <w:tcW w:w="562" w:type="dxa"/>
                  <w:shd w:val="clear" w:color="auto" w:fill="auto"/>
                  <w:noWrap/>
                  <w:vAlign w:val="center"/>
                  <w:hideMark/>
                </w:tcPr>
                <w:p w14:paraId="3C3FAB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388</w:t>
                  </w:r>
                </w:p>
              </w:tc>
              <w:tc>
                <w:tcPr>
                  <w:tcW w:w="1134" w:type="dxa"/>
                  <w:shd w:val="clear" w:color="auto" w:fill="auto"/>
                  <w:vAlign w:val="center"/>
                  <w:hideMark/>
                </w:tcPr>
                <w:p w14:paraId="71A78D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03 01* </w:t>
                  </w:r>
                </w:p>
              </w:tc>
              <w:tc>
                <w:tcPr>
                  <w:tcW w:w="5388" w:type="dxa"/>
                  <w:shd w:val="clear" w:color="auto" w:fill="auto"/>
                  <w:vAlign w:val="center"/>
                  <w:hideMark/>
                </w:tcPr>
                <w:p w14:paraId="43E6EEC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cyjanki </w:t>
                  </w:r>
                </w:p>
              </w:tc>
              <w:tc>
                <w:tcPr>
                  <w:tcW w:w="1137" w:type="dxa"/>
                  <w:shd w:val="clear" w:color="auto" w:fill="auto"/>
                  <w:noWrap/>
                  <w:vAlign w:val="center"/>
                  <w:hideMark/>
                </w:tcPr>
                <w:p w14:paraId="0D62C8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1A7DF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468CBE6A" w14:textId="77777777" w:rsidTr="00D82237">
              <w:trPr>
                <w:trHeight w:val="288"/>
              </w:trPr>
              <w:tc>
                <w:tcPr>
                  <w:tcW w:w="562" w:type="dxa"/>
                  <w:shd w:val="clear" w:color="auto" w:fill="auto"/>
                  <w:noWrap/>
                  <w:vAlign w:val="center"/>
                  <w:hideMark/>
                </w:tcPr>
                <w:p w14:paraId="501582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389</w:t>
                  </w:r>
                </w:p>
              </w:tc>
              <w:tc>
                <w:tcPr>
                  <w:tcW w:w="1134" w:type="dxa"/>
                  <w:shd w:val="clear" w:color="auto" w:fill="auto"/>
                  <w:vAlign w:val="center"/>
                  <w:hideMark/>
                </w:tcPr>
                <w:p w14:paraId="644D4F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03 02* </w:t>
                  </w:r>
                </w:p>
              </w:tc>
              <w:tc>
                <w:tcPr>
                  <w:tcW w:w="5388" w:type="dxa"/>
                  <w:shd w:val="clear" w:color="auto" w:fill="auto"/>
                  <w:vAlign w:val="center"/>
                  <w:hideMark/>
                </w:tcPr>
                <w:p w14:paraId="04F5E6C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w:t>
                  </w:r>
                </w:p>
              </w:tc>
              <w:tc>
                <w:tcPr>
                  <w:tcW w:w="1137" w:type="dxa"/>
                  <w:shd w:val="clear" w:color="auto" w:fill="auto"/>
                  <w:noWrap/>
                  <w:vAlign w:val="center"/>
                  <w:hideMark/>
                </w:tcPr>
                <w:p w14:paraId="68A244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41FE4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296EF55" w14:textId="77777777" w:rsidTr="00D82237">
              <w:trPr>
                <w:trHeight w:val="288"/>
              </w:trPr>
              <w:tc>
                <w:tcPr>
                  <w:tcW w:w="562" w:type="dxa"/>
                  <w:shd w:val="clear" w:color="auto" w:fill="auto"/>
                  <w:noWrap/>
                  <w:vAlign w:val="center"/>
                  <w:hideMark/>
                </w:tcPr>
                <w:p w14:paraId="2071B4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390</w:t>
                  </w:r>
                </w:p>
              </w:tc>
              <w:tc>
                <w:tcPr>
                  <w:tcW w:w="1134" w:type="dxa"/>
                  <w:shd w:val="clear" w:color="auto" w:fill="auto"/>
                  <w:vAlign w:val="center"/>
                  <w:hideMark/>
                </w:tcPr>
                <w:p w14:paraId="453159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05 03* </w:t>
                  </w:r>
                </w:p>
              </w:tc>
              <w:tc>
                <w:tcPr>
                  <w:tcW w:w="5388" w:type="dxa"/>
                  <w:shd w:val="clear" w:color="auto" w:fill="auto"/>
                  <w:vAlign w:val="center"/>
                  <w:hideMark/>
                </w:tcPr>
                <w:p w14:paraId="113FFB8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oczyszczania gazów odlotowych </w:t>
                  </w:r>
                </w:p>
              </w:tc>
              <w:tc>
                <w:tcPr>
                  <w:tcW w:w="1137" w:type="dxa"/>
                  <w:shd w:val="clear" w:color="auto" w:fill="auto"/>
                  <w:noWrap/>
                  <w:vAlign w:val="center"/>
                  <w:hideMark/>
                </w:tcPr>
                <w:p w14:paraId="5EA1DA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24D829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A800817" w14:textId="77777777" w:rsidTr="00D82237">
              <w:trPr>
                <w:trHeight w:val="288"/>
              </w:trPr>
              <w:tc>
                <w:tcPr>
                  <w:tcW w:w="562" w:type="dxa"/>
                  <w:shd w:val="clear" w:color="auto" w:fill="auto"/>
                  <w:noWrap/>
                  <w:vAlign w:val="center"/>
                  <w:hideMark/>
                </w:tcPr>
                <w:p w14:paraId="236876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391</w:t>
                  </w:r>
                </w:p>
              </w:tc>
              <w:tc>
                <w:tcPr>
                  <w:tcW w:w="1134" w:type="dxa"/>
                  <w:shd w:val="clear" w:color="auto" w:fill="auto"/>
                  <w:vAlign w:val="center"/>
                  <w:hideMark/>
                </w:tcPr>
                <w:p w14:paraId="79A969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11 05 04* </w:t>
                  </w:r>
                </w:p>
              </w:tc>
              <w:tc>
                <w:tcPr>
                  <w:tcW w:w="5388" w:type="dxa"/>
                  <w:shd w:val="clear" w:color="auto" w:fill="auto"/>
                  <w:vAlign w:val="center"/>
                  <w:hideMark/>
                </w:tcPr>
                <w:p w14:paraId="7348F52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Zużyty topnik </w:t>
                  </w:r>
                </w:p>
              </w:tc>
              <w:tc>
                <w:tcPr>
                  <w:tcW w:w="1137" w:type="dxa"/>
                  <w:shd w:val="clear" w:color="auto" w:fill="auto"/>
                  <w:noWrap/>
                  <w:vAlign w:val="center"/>
                  <w:hideMark/>
                </w:tcPr>
                <w:p w14:paraId="50F1E6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B26CC7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44DD054" w14:textId="77777777" w:rsidTr="00D82237">
              <w:trPr>
                <w:trHeight w:val="288"/>
              </w:trPr>
              <w:tc>
                <w:tcPr>
                  <w:tcW w:w="562" w:type="dxa"/>
                  <w:shd w:val="clear" w:color="auto" w:fill="auto"/>
                  <w:noWrap/>
                  <w:vAlign w:val="center"/>
                  <w:hideMark/>
                </w:tcPr>
                <w:p w14:paraId="2CC340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392</w:t>
                  </w:r>
                </w:p>
              </w:tc>
              <w:tc>
                <w:tcPr>
                  <w:tcW w:w="1134" w:type="dxa"/>
                  <w:shd w:val="clear" w:color="auto" w:fill="auto"/>
                  <w:vAlign w:val="center"/>
                  <w:hideMark/>
                </w:tcPr>
                <w:p w14:paraId="59821F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11 05 99</w:t>
                  </w:r>
                </w:p>
              </w:tc>
              <w:tc>
                <w:tcPr>
                  <w:tcW w:w="5388" w:type="dxa"/>
                  <w:shd w:val="clear" w:color="auto" w:fill="auto"/>
                  <w:vAlign w:val="center"/>
                  <w:hideMark/>
                </w:tcPr>
                <w:p w14:paraId="6FF1A0A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23AC71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978A4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028CC758" w14:textId="77777777" w:rsidTr="00D82237">
              <w:trPr>
                <w:trHeight w:val="292"/>
              </w:trPr>
              <w:tc>
                <w:tcPr>
                  <w:tcW w:w="562" w:type="dxa"/>
                  <w:shd w:val="clear" w:color="auto" w:fill="auto"/>
                  <w:noWrap/>
                  <w:vAlign w:val="center"/>
                  <w:hideMark/>
                </w:tcPr>
                <w:p w14:paraId="083DD9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393</w:t>
                  </w:r>
                </w:p>
              </w:tc>
              <w:tc>
                <w:tcPr>
                  <w:tcW w:w="1134" w:type="dxa"/>
                  <w:shd w:val="clear" w:color="auto" w:fill="auto"/>
                  <w:vAlign w:val="center"/>
                  <w:hideMark/>
                </w:tcPr>
                <w:p w14:paraId="47DAF7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12 01 01</w:t>
                  </w:r>
                </w:p>
              </w:tc>
              <w:tc>
                <w:tcPr>
                  <w:tcW w:w="5388" w:type="dxa"/>
                  <w:shd w:val="clear" w:color="auto" w:fill="auto"/>
                  <w:vAlign w:val="center"/>
                  <w:hideMark/>
                </w:tcPr>
                <w:p w14:paraId="364A678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toczenia i piłowania żelaza oraz jego stopów</w:t>
                  </w:r>
                </w:p>
              </w:tc>
              <w:tc>
                <w:tcPr>
                  <w:tcW w:w="1137" w:type="dxa"/>
                  <w:shd w:val="clear" w:color="auto" w:fill="auto"/>
                  <w:noWrap/>
                  <w:vAlign w:val="center"/>
                  <w:hideMark/>
                </w:tcPr>
                <w:p w14:paraId="5F724D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F06CA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6EAAAAE0" w14:textId="77777777" w:rsidTr="00D82237">
              <w:trPr>
                <w:trHeight w:val="288"/>
              </w:trPr>
              <w:tc>
                <w:tcPr>
                  <w:tcW w:w="562" w:type="dxa"/>
                  <w:shd w:val="clear" w:color="auto" w:fill="auto"/>
                  <w:noWrap/>
                  <w:vAlign w:val="center"/>
                  <w:hideMark/>
                </w:tcPr>
                <w:p w14:paraId="6DC831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394</w:t>
                  </w:r>
                </w:p>
              </w:tc>
              <w:tc>
                <w:tcPr>
                  <w:tcW w:w="1134" w:type="dxa"/>
                  <w:shd w:val="clear" w:color="auto" w:fill="auto"/>
                  <w:vAlign w:val="center"/>
                  <w:hideMark/>
                </w:tcPr>
                <w:p w14:paraId="342917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12 01 02</w:t>
                  </w:r>
                </w:p>
              </w:tc>
              <w:tc>
                <w:tcPr>
                  <w:tcW w:w="5388" w:type="dxa"/>
                  <w:shd w:val="clear" w:color="auto" w:fill="auto"/>
                  <w:vAlign w:val="center"/>
                  <w:hideMark/>
                </w:tcPr>
                <w:p w14:paraId="277378A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 żelaza oraz jego stopów</w:t>
                  </w:r>
                </w:p>
              </w:tc>
              <w:tc>
                <w:tcPr>
                  <w:tcW w:w="1137" w:type="dxa"/>
                  <w:shd w:val="clear" w:color="auto" w:fill="auto"/>
                  <w:noWrap/>
                  <w:vAlign w:val="center"/>
                  <w:hideMark/>
                </w:tcPr>
                <w:p w14:paraId="13E854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30E82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E60B396" w14:textId="77777777" w:rsidTr="00D82237">
              <w:trPr>
                <w:trHeight w:val="288"/>
              </w:trPr>
              <w:tc>
                <w:tcPr>
                  <w:tcW w:w="562" w:type="dxa"/>
                  <w:shd w:val="clear" w:color="auto" w:fill="auto"/>
                  <w:noWrap/>
                  <w:vAlign w:val="center"/>
                  <w:hideMark/>
                </w:tcPr>
                <w:p w14:paraId="246A55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395</w:t>
                  </w:r>
                </w:p>
              </w:tc>
              <w:tc>
                <w:tcPr>
                  <w:tcW w:w="1134" w:type="dxa"/>
                  <w:shd w:val="clear" w:color="auto" w:fill="auto"/>
                  <w:vAlign w:val="center"/>
                  <w:hideMark/>
                </w:tcPr>
                <w:p w14:paraId="1E6B62A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12 01 03</w:t>
                  </w:r>
                </w:p>
              </w:tc>
              <w:tc>
                <w:tcPr>
                  <w:tcW w:w="5388" w:type="dxa"/>
                  <w:shd w:val="clear" w:color="auto" w:fill="auto"/>
                  <w:vAlign w:val="center"/>
                  <w:hideMark/>
                </w:tcPr>
                <w:p w14:paraId="18B3B8A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z toczenia i piłowania metali nieżelaznych</w:t>
                  </w:r>
                </w:p>
              </w:tc>
              <w:tc>
                <w:tcPr>
                  <w:tcW w:w="1137" w:type="dxa"/>
                  <w:shd w:val="clear" w:color="auto" w:fill="auto"/>
                  <w:noWrap/>
                  <w:vAlign w:val="center"/>
                  <w:hideMark/>
                </w:tcPr>
                <w:p w14:paraId="41C04D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968A3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7C72D80B" w14:textId="77777777" w:rsidTr="00D82237">
              <w:trPr>
                <w:trHeight w:val="288"/>
              </w:trPr>
              <w:tc>
                <w:tcPr>
                  <w:tcW w:w="562" w:type="dxa"/>
                  <w:shd w:val="clear" w:color="auto" w:fill="auto"/>
                  <w:noWrap/>
                  <w:vAlign w:val="center"/>
                  <w:hideMark/>
                </w:tcPr>
                <w:p w14:paraId="2ED639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396</w:t>
                  </w:r>
                </w:p>
              </w:tc>
              <w:tc>
                <w:tcPr>
                  <w:tcW w:w="1134" w:type="dxa"/>
                  <w:shd w:val="clear" w:color="auto" w:fill="auto"/>
                  <w:vAlign w:val="center"/>
                  <w:hideMark/>
                </w:tcPr>
                <w:p w14:paraId="6B5EB8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12 01 04</w:t>
                  </w:r>
                </w:p>
              </w:tc>
              <w:tc>
                <w:tcPr>
                  <w:tcW w:w="5388" w:type="dxa"/>
                  <w:shd w:val="clear" w:color="auto" w:fill="auto"/>
                  <w:vAlign w:val="center"/>
                  <w:hideMark/>
                </w:tcPr>
                <w:p w14:paraId="2BD4CF5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Cząstki i pyły metali nieżelaznych</w:t>
                  </w:r>
                </w:p>
              </w:tc>
              <w:tc>
                <w:tcPr>
                  <w:tcW w:w="1137" w:type="dxa"/>
                  <w:shd w:val="clear" w:color="auto" w:fill="auto"/>
                  <w:noWrap/>
                  <w:vAlign w:val="center"/>
                  <w:hideMark/>
                </w:tcPr>
                <w:p w14:paraId="1E23E0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15B08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498E89E0" w14:textId="77777777" w:rsidTr="00D82237">
              <w:trPr>
                <w:trHeight w:val="366"/>
              </w:trPr>
              <w:tc>
                <w:tcPr>
                  <w:tcW w:w="562" w:type="dxa"/>
                  <w:shd w:val="clear" w:color="auto" w:fill="auto"/>
                  <w:noWrap/>
                  <w:vAlign w:val="center"/>
                  <w:hideMark/>
                </w:tcPr>
                <w:p w14:paraId="5CD71D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397</w:t>
                  </w:r>
                </w:p>
              </w:tc>
              <w:tc>
                <w:tcPr>
                  <w:tcW w:w="1134" w:type="dxa"/>
                  <w:shd w:val="clear" w:color="auto" w:fill="auto"/>
                  <w:vAlign w:val="center"/>
                  <w:hideMark/>
                </w:tcPr>
                <w:p w14:paraId="439A3D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12 01 05 </w:t>
                  </w:r>
                </w:p>
              </w:tc>
              <w:tc>
                <w:tcPr>
                  <w:tcW w:w="5388" w:type="dxa"/>
                  <w:shd w:val="clear" w:color="auto" w:fill="auto"/>
                  <w:vAlign w:val="center"/>
                  <w:hideMark/>
                </w:tcPr>
                <w:p w14:paraId="0F2704A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toczenia i wygładzania tworzyw sztucznych </w:t>
                  </w:r>
                </w:p>
              </w:tc>
              <w:tc>
                <w:tcPr>
                  <w:tcW w:w="1137" w:type="dxa"/>
                  <w:shd w:val="clear" w:color="auto" w:fill="auto"/>
                  <w:noWrap/>
                  <w:vAlign w:val="center"/>
                  <w:hideMark/>
                </w:tcPr>
                <w:p w14:paraId="66EB79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29497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652B3D1" w14:textId="77777777" w:rsidTr="00D82237">
              <w:trPr>
                <w:trHeight w:val="542"/>
              </w:trPr>
              <w:tc>
                <w:tcPr>
                  <w:tcW w:w="562" w:type="dxa"/>
                  <w:shd w:val="clear" w:color="auto" w:fill="auto"/>
                  <w:noWrap/>
                  <w:vAlign w:val="center"/>
                  <w:hideMark/>
                </w:tcPr>
                <w:p w14:paraId="7C4C2A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398</w:t>
                  </w:r>
                </w:p>
              </w:tc>
              <w:tc>
                <w:tcPr>
                  <w:tcW w:w="1134" w:type="dxa"/>
                  <w:shd w:val="clear" w:color="auto" w:fill="auto"/>
                  <w:vAlign w:val="center"/>
                  <w:hideMark/>
                </w:tcPr>
                <w:p w14:paraId="10FC8A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06* </w:t>
                  </w:r>
                </w:p>
              </w:tc>
              <w:tc>
                <w:tcPr>
                  <w:tcW w:w="5388" w:type="dxa"/>
                  <w:shd w:val="clear" w:color="auto" w:fill="auto"/>
                  <w:vAlign w:val="center"/>
                  <w:hideMark/>
                </w:tcPr>
                <w:p w14:paraId="4346EBF4" w14:textId="5CC6570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oleje mineralne z obróbki metali zawierające chlorowce (z wyłączeniem emulsji i roztworów) </w:t>
                  </w:r>
                </w:p>
              </w:tc>
              <w:tc>
                <w:tcPr>
                  <w:tcW w:w="1137" w:type="dxa"/>
                  <w:shd w:val="clear" w:color="auto" w:fill="auto"/>
                  <w:noWrap/>
                  <w:vAlign w:val="center"/>
                  <w:hideMark/>
                </w:tcPr>
                <w:p w14:paraId="12D6D4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69752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DC69FF3" w14:textId="77777777" w:rsidTr="00D82237">
              <w:trPr>
                <w:trHeight w:val="408"/>
              </w:trPr>
              <w:tc>
                <w:tcPr>
                  <w:tcW w:w="562" w:type="dxa"/>
                  <w:shd w:val="clear" w:color="auto" w:fill="auto"/>
                  <w:noWrap/>
                  <w:vAlign w:val="center"/>
                  <w:hideMark/>
                </w:tcPr>
                <w:p w14:paraId="2DC910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399</w:t>
                  </w:r>
                </w:p>
              </w:tc>
              <w:tc>
                <w:tcPr>
                  <w:tcW w:w="1134" w:type="dxa"/>
                  <w:shd w:val="clear" w:color="auto" w:fill="auto"/>
                  <w:vAlign w:val="center"/>
                  <w:hideMark/>
                </w:tcPr>
                <w:p w14:paraId="157796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07* </w:t>
                  </w:r>
                </w:p>
              </w:tc>
              <w:tc>
                <w:tcPr>
                  <w:tcW w:w="5388" w:type="dxa"/>
                  <w:shd w:val="clear" w:color="auto" w:fill="auto"/>
                  <w:vAlign w:val="center"/>
                  <w:hideMark/>
                </w:tcPr>
                <w:p w14:paraId="27E42F8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oleje mineralne z obróbki metali niezawierające chlorowców (z wyłączeniem emulsji i roztworów) </w:t>
                  </w:r>
                </w:p>
              </w:tc>
              <w:tc>
                <w:tcPr>
                  <w:tcW w:w="1137" w:type="dxa"/>
                  <w:shd w:val="clear" w:color="auto" w:fill="auto"/>
                  <w:noWrap/>
                  <w:vAlign w:val="center"/>
                  <w:hideMark/>
                </w:tcPr>
                <w:p w14:paraId="77FEFB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BFD41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06ECD2C6" w14:textId="77777777" w:rsidTr="00D82237">
              <w:trPr>
                <w:trHeight w:val="456"/>
              </w:trPr>
              <w:tc>
                <w:tcPr>
                  <w:tcW w:w="562" w:type="dxa"/>
                  <w:shd w:val="clear" w:color="auto" w:fill="auto"/>
                  <w:noWrap/>
                  <w:vAlign w:val="center"/>
                  <w:hideMark/>
                </w:tcPr>
                <w:p w14:paraId="17F2D5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400</w:t>
                  </w:r>
                </w:p>
              </w:tc>
              <w:tc>
                <w:tcPr>
                  <w:tcW w:w="1134" w:type="dxa"/>
                  <w:shd w:val="clear" w:color="auto" w:fill="auto"/>
                  <w:vAlign w:val="center"/>
                  <w:hideMark/>
                </w:tcPr>
                <w:p w14:paraId="59F8D1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08* </w:t>
                  </w:r>
                </w:p>
              </w:tc>
              <w:tc>
                <w:tcPr>
                  <w:tcW w:w="5388" w:type="dxa"/>
                  <w:shd w:val="clear" w:color="auto" w:fill="auto"/>
                  <w:vAlign w:val="center"/>
                  <w:hideMark/>
                </w:tcPr>
                <w:p w14:paraId="3978DFB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emulsje i roztwory olejowe z obróbki metali zawierające chlorowce </w:t>
                  </w:r>
                </w:p>
              </w:tc>
              <w:tc>
                <w:tcPr>
                  <w:tcW w:w="1137" w:type="dxa"/>
                  <w:shd w:val="clear" w:color="auto" w:fill="auto"/>
                  <w:noWrap/>
                  <w:vAlign w:val="center"/>
                  <w:hideMark/>
                </w:tcPr>
                <w:p w14:paraId="6D2AB9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B0E19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639D7E6E" w14:textId="77777777" w:rsidTr="00D82237">
              <w:trPr>
                <w:trHeight w:val="456"/>
              </w:trPr>
              <w:tc>
                <w:tcPr>
                  <w:tcW w:w="562" w:type="dxa"/>
                  <w:shd w:val="clear" w:color="auto" w:fill="auto"/>
                  <w:noWrap/>
                  <w:vAlign w:val="center"/>
                  <w:hideMark/>
                </w:tcPr>
                <w:p w14:paraId="465EB3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401</w:t>
                  </w:r>
                </w:p>
              </w:tc>
              <w:tc>
                <w:tcPr>
                  <w:tcW w:w="1134" w:type="dxa"/>
                  <w:shd w:val="clear" w:color="auto" w:fill="auto"/>
                  <w:vAlign w:val="center"/>
                  <w:hideMark/>
                </w:tcPr>
                <w:p w14:paraId="3A255A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09* </w:t>
                  </w:r>
                </w:p>
              </w:tc>
              <w:tc>
                <w:tcPr>
                  <w:tcW w:w="5388" w:type="dxa"/>
                  <w:shd w:val="clear" w:color="auto" w:fill="auto"/>
                  <w:vAlign w:val="center"/>
                  <w:hideMark/>
                </w:tcPr>
                <w:p w14:paraId="460CD65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Odpadowe emulsje i roztwory z obróbki metali niezawierające chlorowców </w:t>
                  </w:r>
                </w:p>
              </w:tc>
              <w:tc>
                <w:tcPr>
                  <w:tcW w:w="1137" w:type="dxa"/>
                  <w:shd w:val="clear" w:color="auto" w:fill="auto"/>
                  <w:noWrap/>
                  <w:vAlign w:val="center"/>
                  <w:hideMark/>
                </w:tcPr>
                <w:p w14:paraId="758756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41A64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63ECEECA" w14:textId="77777777" w:rsidTr="00D82237">
              <w:trPr>
                <w:trHeight w:val="288"/>
              </w:trPr>
              <w:tc>
                <w:tcPr>
                  <w:tcW w:w="562" w:type="dxa"/>
                  <w:shd w:val="clear" w:color="auto" w:fill="auto"/>
                  <w:noWrap/>
                  <w:vAlign w:val="center"/>
                  <w:hideMark/>
                </w:tcPr>
                <w:p w14:paraId="2C0828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402</w:t>
                  </w:r>
                </w:p>
              </w:tc>
              <w:tc>
                <w:tcPr>
                  <w:tcW w:w="1134" w:type="dxa"/>
                  <w:shd w:val="clear" w:color="auto" w:fill="auto"/>
                  <w:vAlign w:val="center"/>
                  <w:hideMark/>
                </w:tcPr>
                <w:p w14:paraId="500AE3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10* </w:t>
                  </w:r>
                </w:p>
              </w:tc>
              <w:tc>
                <w:tcPr>
                  <w:tcW w:w="5388" w:type="dxa"/>
                  <w:shd w:val="clear" w:color="auto" w:fill="auto"/>
                  <w:vAlign w:val="center"/>
                  <w:hideMark/>
                </w:tcPr>
                <w:p w14:paraId="4CB4752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Syntetyczne oleje z obróbki metali </w:t>
                  </w:r>
                </w:p>
              </w:tc>
              <w:tc>
                <w:tcPr>
                  <w:tcW w:w="1137" w:type="dxa"/>
                  <w:shd w:val="clear" w:color="auto" w:fill="auto"/>
                  <w:noWrap/>
                  <w:vAlign w:val="center"/>
                  <w:hideMark/>
                </w:tcPr>
                <w:p w14:paraId="41FE81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BB258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7F84503B" w14:textId="77777777" w:rsidTr="00D82237">
              <w:trPr>
                <w:trHeight w:val="288"/>
              </w:trPr>
              <w:tc>
                <w:tcPr>
                  <w:tcW w:w="562" w:type="dxa"/>
                  <w:shd w:val="clear" w:color="auto" w:fill="auto"/>
                  <w:noWrap/>
                  <w:vAlign w:val="center"/>
                  <w:hideMark/>
                </w:tcPr>
                <w:p w14:paraId="1391A9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403</w:t>
                  </w:r>
                </w:p>
              </w:tc>
              <w:tc>
                <w:tcPr>
                  <w:tcW w:w="1134" w:type="dxa"/>
                  <w:shd w:val="clear" w:color="auto" w:fill="auto"/>
                  <w:vAlign w:val="center"/>
                  <w:hideMark/>
                </w:tcPr>
                <w:p w14:paraId="56273A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12* </w:t>
                  </w:r>
                </w:p>
              </w:tc>
              <w:tc>
                <w:tcPr>
                  <w:tcW w:w="5388" w:type="dxa"/>
                  <w:shd w:val="clear" w:color="auto" w:fill="auto"/>
                  <w:vAlign w:val="center"/>
                  <w:hideMark/>
                </w:tcPr>
                <w:p w14:paraId="39EBB7C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woski i tłuszcze </w:t>
                  </w:r>
                </w:p>
              </w:tc>
              <w:tc>
                <w:tcPr>
                  <w:tcW w:w="1137" w:type="dxa"/>
                  <w:shd w:val="clear" w:color="auto" w:fill="auto"/>
                  <w:noWrap/>
                  <w:vAlign w:val="center"/>
                  <w:hideMark/>
                </w:tcPr>
                <w:p w14:paraId="22F6351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A5EBC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1570B5F2" w14:textId="77777777" w:rsidTr="00D82237">
              <w:trPr>
                <w:trHeight w:val="288"/>
              </w:trPr>
              <w:tc>
                <w:tcPr>
                  <w:tcW w:w="562" w:type="dxa"/>
                  <w:shd w:val="clear" w:color="auto" w:fill="auto"/>
                  <w:noWrap/>
                  <w:vAlign w:val="center"/>
                  <w:hideMark/>
                </w:tcPr>
                <w:p w14:paraId="1206D4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404</w:t>
                  </w:r>
                </w:p>
              </w:tc>
              <w:tc>
                <w:tcPr>
                  <w:tcW w:w="1134" w:type="dxa"/>
                  <w:shd w:val="clear" w:color="auto" w:fill="auto"/>
                  <w:vAlign w:val="center"/>
                  <w:hideMark/>
                </w:tcPr>
                <w:p w14:paraId="2B256A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12 01 13</w:t>
                  </w:r>
                </w:p>
              </w:tc>
              <w:tc>
                <w:tcPr>
                  <w:tcW w:w="5388" w:type="dxa"/>
                  <w:shd w:val="clear" w:color="auto" w:fill="auto"/>
                  <w:vAlign w:val="center"/>
                  <w:hideMark/>
                </w:tcPr>
                <w:p w14:paraId="556983D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spawalnicze</w:t>
                  </w:r>
                </w:p>
              </w:tc>
              <w:tc>
                <w:tcPr>
                  <w:tcW w:w="1137" w:type="dxa"/>
                  <w:shd w:val="clear" w:color="auto" w:fill="auto"/>
                  <w:noWrap/>
                  <w:vAlign w:val="center"/>
                  <w:hideMark/>
                </w:tcPr>
                <w:p w14:paraId="4BF2EB1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13125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2B6B90EC" w14:textId="77777777" w:rsidTr="00D82237">
              <w:trPr>
                <w:trHeight w:val="429"/>
              </w:trPr>
              <w:tc>
                <w:tcPr>
                  <w:tcW w:w="562" w:type="dxa"/>
                  <w:shd w:val="clear" w:color="auto" w:fill="auto"/>
                  <w:noWrap/>
                  <w:vAlign w:val="center"/>
                  <w:hideMark/>
                </w:tcPr>
                <w:p w14:paraId="2000B6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405</w:t>
                  </w:r>
                </w:p>
              </w:tc>
              <w:tc>
                <w:tcPr>
                  <w:tcW w:w="1134" w:type="dxa"/>
                  <w:shd w:val="clear" w:color="auto" w:fill="auto"/>
                  <w:vAlign w:val="center"/>
                  <w:hideMark/>
                </w:tcPr>
                <w:p w14:paraId="5666C9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14* </w:t>
                  </w:r>
                </w:p>
              </w:tc>
              <w:tc>
                <w:tcPr>
                  <w:tcW w:w="5388" w:type="dxa"/>
                  <w:shd w:val="clear" w:color="auto" w:fill="auto"/>
                  <w:vAlign w:val="center"/>
                  <w:hideMark/>
                </w:tcPr>
                <w:p w14:paraId="4042D02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obróbki metali zawierające substancje niebezpieczne </w:t>
                  </w:r>
                </w:p>
              </w:tc>
              <w:tc>
                <w:tcPr>
                  <w:tcW w:w="1137" w:type="dxa"/>
                  <w:shd w:val="clear" w:color="auto" w:fill="auto"/>
                  <w:noWrap/>
                  <w:vAlign w:val="center"/>
                  <w:hideMark/>
                </w:tcPr>
                <w:p w14:paraId="5E3720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3E60C1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1DA654BF" w14:textId="77777777" w:rsidTr="00D82237">
              <w:trPr>
                <w:trHeight w:val="278"/>
              </w:trPr>
              <w:tc>
                <w:tcPr>
                  <w:tcW w:w="562" w:type="dxa"/>
                  <w:shd w:val="clear" w:color="auto" w:fill="auto"/>
                  <w:noWrap/>
                  <w:vAlign w:val="center"/>
                  <w:hideMark/>
                </w:tcPr>
                <w:p w14:paraId="58A386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406</w:t>
                  </w:r>
                </w:p>
              </w:tc>
              <w:tc>
                <w:tcPr>
                  <w:tcW w:w="1134" w:type="dxa"/>
                  <w:shd w:val="clear" w:color="auto" w:fill="auto"/>
                  <w:vAlign w:val="center"/>
                  <w:hideMark/>
                </w:tcPr>
                <w:p w14:paraId="145E46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12 01 15</w:t>
                  </w:r>
                </w:p>
              </w:tc>
              <w:tc>
                <w:tcPr>
                  <w:tcW w:w="5388" w:type="dxa"/>
                  <w:shd w:val="clear" w:color="auto" w:fill="auto"/>
                  <w:vAlign w:val="center"/>
                  <w:hideMark/>
                </w:tcPr>
                <w:p w14:paraId="7FC4AA5E" w14:textId="4005DA1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obróbki metali inne niż wymienione w 12 01 14</w:t>
                  </w:r>
                </w:p>
              </w:tc>
              <w:tc>
                <w:tcPr>
                  <w:tcW w:w="1137" w:type="dxa"/>
                  <w:shd w:val="clear" w:color="auto" w:fill="auto"/>
                  <w:noWrap/>
                  <w:vAlign w:val="center"/>
                  <w:hideMark/>
                </w:tcPr>
                <w:p w14:paraId="36C8C5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F5226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7688087D" w14:textId="77777777" w:rsidTr="00D82237">
              <w:trPr>
                <w:trHeight w:val="268"/>
              </w:trPr>
              <w:tc>
                <w:tcPr>
                  <w:tcW w:w="562" w:type="dxa"/>
                  <w:shd w:val="clear" w:color="auto" w:fill="auto"/>
                  <w:noWrap/>
                  <w:vAlign w:val="center"/>
                  <w:hideMark/>
                </w:tcPr>
                <w:p w14:paraId="110DDC8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407</w:t>
                  </w:r>
                </w:p>
              </w:tc>
              <w:tc>
                <w:tcPr>
                  <w:tcW w:w="1134" w:type="dxa"/>
                  <w:shd w:val="clear" w:color="auto" w:fill="auto"/>
                  <w:vAlign w:val="center"/>
                  <w:hideMark/>
                </w:tcPr>
                <w:p w14:paraId="5BD324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16* </w:t>
                  </w:r>
                </w:p>
              </w:tc>
              <w:tc>
                <w:tcPr>
                  <w:tcW w:w="5388" w:type="dxa"/>
                  <w:shd w:val="clear" w:color="auto" w:fill="auto"/>
                  <w:vAlign w:val="center"/>
                  <w:hideMark/>
                </w:tcPr>
                <w:p w14:paraId="4E1DD91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poszlifierskie zawierające substancje niebezpieczne </w:t>
                  </w:r>
                </w:p>
              </w:tc>
              <w:tc>
                <w:tcPr>
                  <w:tcW w:w="1137" w:type="dxa"/>
                  <w:shd w:val="clear" w:color="auto" w:fill="auto"/>
                  <w:noWrap/>
                  <w:vAlign w:val="center"/>
                  <w:hideMark/>
                </w:tcPr>
                <w:p w14:paraId="6A1DE5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7F3942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2C1173C6" w14:textId="77777777" w:rsidTr="00D82237">
              <w:trPr>
                <w:trHeight w:val="272"/>
              </w:trPr>
              <w:tc>
                <w:tcPr>
                  <w:tcW w:w="562" w:type="dxa"/>
                  <w:shd w:val="clear" w:color="auto" w:fill="auto"/>
                  <w:noWrap/>
                  <w:vAlign w:val="center"/>
                  <w:hideMark/>
                </w:tcPr>
                <w:p w14:paraId="5BBA9F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408</w:t>
                  </w:r>
                </w:p>
              </w:tc>
              <w:tc>
                <w:tcPr>
                  <w:tcW w:w="1134" w:type="dxa"/>
                  <w:shd w:val="clear" w:color="auto" w:fill="auto"/>
                  <w:vAlign w:val="center"/>
                  <w:hideMark/>
                </w:tcPr>
                <w:p w14:paraId="218856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12 01 17</w:t>
                  </w:r>
                </w:p>
              </w:tc>
              <w:tc>
                <w:tcPr>
                  <w:tcW w:w="5388" w:type="dxa"/>
                  <w:shd w:val="clear" w:color="auto" w:fill="auto"/>
                  <w:vAlign w:val="center"/>
                  <w:hideMark/>
                </w:tcPr>
                <w:p w14:paraId="067575EC" w14:textId="3B8CC52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poszlifierskie inne niż wymienione w 12 01 16</w:t>
                  </w:r>
                </w:p>
              </w:tc>
              <w:tc>
                <w:tcPr>
                  <w:tcW w:w="1137" w:type="dxa"/>
                  <w:shd w:val="clear" w:color="auto" w:fill="auto"/>
                  <w:noWrap/>
                  <w:vAlign w:val="center"/>
                  <w:hideMark/>
                </w:tcPr>
                <w:p w14:paraId="633994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306EF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530001EA" w14:textId="77777777" w:rsidTr="00D82237">
              <w:trPr>
                <w:trHeight w:val="456"/>
              </w:trPr>
              <w:tc>
                <w:tcPr>
                  <w:tcW w:w="562" w:type="dxa"/>
                  <w:shd w:val="clear" w:color="auto" w:fill="auto"/>
                  <w:noWrap/>
                  <w:vAlign w:val="center"/>
                  <w:hideMark/>
                </w:tcPr>
                <w:p w14:paraId="34934D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409</w:t>
                  </w:r>
                </w:p>
              </w:tc>
              <w:tc>
                <w:tcPr>
                  <w:tcW w:w="1134" w:type="dxa"/>
                  <w:shd w:val="clear" w:color="auto" w:fill="auto"/>
                  <w:vAlign w:val="center"/>
                  <w:hideMark/>
                </w:tcPr>
                <w:p w14:paraId="120352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18* </w:t>
                  </w:r>
                </w:p>
              </w:tc>
              <w:tc>
                <w:tcPr>
                  <w:tcW w:w="5388" w:type="dxa"/>
                  <w:shd w:val="clear" w:color="auto" w:fill="auto"/>
                  <w:vAlign w:val="center"/>
                  <w:hideMark/>
                </w:tcPr>
                <w:p w14:paraId="24845601" w14:textId="5105729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obróbki metali zawierające oleje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szlamy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z szlifowania, gładzenia i pokrywania) </w:t>
                  </w:r>
                </w:p>
              </w:tc>
              <w:tc>
                <w:tcPr>
                  <w:tcW w:w="1137" w:type="dxa"/>
                  <w:shd w:val="clear" w:color="auto" w:fill="auto"/>
                  <w:noWrap/>
                  <w:vAlign w:val="center"/>
                  <w:hideMark/>
                </w:tcPr>
                <w:p w14:paraId="03E434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4BD73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01F9116A" w14:textId="77777777" w:rsidTr="00D82237">
              <w:trPr>
                <w:trHeight w:val="288"/>
              </w:trPr>
              <w:tc>
                <w:tcPr>
                  <w:tcW w:w="562" w:type="dxa"/>
                  <w:shd w:val="clear" w:color="auto" w:fill="auto"/>
                  <w:noWrap/>
                  <w:vAlign w:val="center"/>
                  <w:hideMark/>
                </w:tcPr>
                <w:p w14:paraId="425658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410</w:t>
                  </w:r>
                </w:p>
              </w:tc>
              <w:tc>
                <w:tcPr>
                  <w:tcW w:w="1134" w:type="dxa"/>
                  <w:shd w:val="clear" w:color="auto" w:fill="auto"/>
                  <w:vAlign w:val="center"/>
                  <w:hideMark/>
                </w:tcPr>
                <w:p w14:paraId="0584A5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19* </w:t>
                  </w:r>
                </w:p>
              </w:tc>
              <w:tc>
                <w:tcPr>
                  <w:tcW w:w="5388" w:type="dxa"/>
                  <w:shd w:val="clear" w:color="auto" w:fill="auto"/>
                  <w:vAlign w:val="center"/>
                  <w:hideMark/>
                </w:tcPr>
                <w:p w14:paraId="4CC1C14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 obróbki metali łatwo ulegające biodegradacji </w:t>
                  </w:r>
                </w:p>
              </w:tc>
              <w:tc>
                <w:tcPr>
                  <w:tcW w:w="1137" w:type="dxa"/>
                  <w:shd w:val="clear" w:color="auto" w:fill="auto"/>
                  <w:noWrap/>
                  <w:vAlign w:val="center"/>
                  <w:hideMark/>
                </w:tcPr>
                <w:p w14:paraId="4021C7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AE583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32256239" w14:textId="77777777" w:rsidTr="00D82237">
              <w:trPr>
                <w:trHeight w:val="456"/>
              </w:trPr>
              <w:tc>
                <w:tcPr>
                  <w:tcW w:w="562" w:type="dxa"/>
                  <w:shd w:val="clear" w:color="auto" w:fill="auto"/>
                  <w:noWrap/>
                  <w:vAlign w:val="center"/>
                  <w:hideMark/>
                </w:tcPr>
                <w:p w14:paraId="4B1DBE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411</w:t>
                  </w:r>
                </w:p>
              </w:tc>
              <w:tc>
                <w:tcPr>
                  <w:tcW w:w="1134" w:type="dxa"/>
                  <w:shd w:val="clear" w:color="auto" w:fill="auto"/>
                  <w:vAlign w:val="center"/>
                  <w:hideMark/>
                </w:tcPr>
                <w:p w14:paraId="4F1BD7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01 20* </w:t>
                  </w:r>
                </w:p>
              </w:tc>
              <w:tc>
                <w:tcPr>
                  <w:tcW w:w="5388" w:type="dxa"/>
                  <w:shd w:val="clear" w:color="auto" w:fill="auto"/>
                  <w:vAlign w:val="center"/>
                  <w:hideMark/>
                </w:tcPr>
                <w:p w14:paraId="7A1D228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materiały szlifierskie zawierające substancje niebezpieczne </w:t>
                  </w:r>
                </w:p>
              </w:tc>
              <w:tc>
                <w:tcPr>
                  <w:tcW w:w="1137" w:type="dxa"/>
                  <w:shd w:val="clear" w:color="auto" w:fill="auto"/>
                  <w:noWrap/>
                  <w:vAlign w:val="center"/>
                  <w:hideMark/>
                </w:tcPr>
                <w:p w14:paraId="4AC1F6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E10B61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D45A6F9" w14:textId="77777777" w:rsidTr="00D82237">
              <w:trPr>
                <w:trHeight w:val="322"/>
              </w:trPr>
              <w:tc>
                <w:tcPr>
                  <w:tcW w:w="562" w:type="dxa"/>
                  <w:shd w:val="clear" w:color="auto" w:fill="auto"/>
                  <w:noWrap/>
                  <w:vAlign w:val="center"/>
                  <w:hideMark/>
                </w:tcPr>
                <w:p w14:paraId="5F35F9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412</w:t>
                  </w:r>
                </w:p>
              </w:tc>
              <w:tc>
                <w:tcPr>
                  <w:tcW w:w="1134" w:type="dxa"/>
                  <w:shd w:val="clear" w:color="auto" w:fill="auto"/>
                  <w:vAlign w:val="center"/>
                  <w:hideMark/>
                </w:tcPr>
                <w:p w14:paraId="34AF9B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12 01 21</w:t>
                  </w:r>
                </w:p>
              </w:tc>
              <w:tc>
                <w:tcPr>
                  <w:tcW w:w="5388" w:type="dxa"/>
                  <w:shd w:val="clear" w:color="auto" w:fill="auto"/>
                  <w:vAlign w:val="center"/>
                  <w:hideMark/>
                </w:tcPr>
                <w:p w14:paraId="4FE6A43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materiały szlifierskie inne niż wymienione w 12 01 20</w:t>
                  </w:r>
                </w:p>
              </w:tc>
              <w:tc>
                <w:tcPr>
                  <w:tcW w:w="1137" w:type="dxa"/>
                  <w:shd w:val="clear" w:color="auto" w:fill="auto"/>
                  <w:noWrap/>
                  <w:vAlign w:val="center"/>
                  <w:hideMark/>
                </w:tcPr>
                <w:p w14:paraId="5E3746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99A3D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r>
            <w:tr w:rsidR="000C5683" w:rsidRPr="00BD3D54" w14:paraId="08AECF96" w14:textId="77777777" w:rsidTr="00D82237">
              <w:trPr>
                <w:trHeight w:val="288"/>
              </w:trPr>
              <w:tc>
                <w:tcPr>
                  <w:tcW w:w="562" w:type="dxa"/>
                  <w:shd w:val="clear" w:color="auto" w:fill="auto"/>
                  <w:noWrap/>
                  <w:vAlign w:val="center"/>
                  <w:hideMark/>
                </w:tcPr>
                <w:p w14:paraId="742399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413</w:t>
                  </w:r>
                </w:p>
              </w:tc>
              <w:tc>
                <w:tcPr>
                  <w:tcW w:w="1134" w:type="dxa"/>
                  <w:shd w:val="clear" w:color="auto" w:fill="auto"/>
                  <w:vAlign w:val="center"/>
                  <w:hideMark/>
                </w:tcPr>
                <w:p w14:paraId="14C154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12 01 99</w:t>
                  </w:r>
                </w:p>
              </w:tc>
              <w:tc>
                <w:tcPr>
                  <w:tcW w:w="5388" w:type="dxa"/>
                  <w:shd w:val="clear" w:color="auto" w:fill="auto"/>
                  <w:vAlign w:val="center"/>
                  <w:hideMark/>
                </w:tcPr>
                <w:p w14:paraId="57C7D02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2789B87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976AB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432FF243" w14:textId="77777777" w:rsidTr="00D82237">
              <w:trPr>
                <w:trHeight w:val="288"/>
              </w:trPr>
              <w:tc>
                <w:tcPr>
                  <w:tcW w:w="562" w:type="dxa"/>
                  <w:shd w:val="clear" w:color="auto" w:fill="auto"/>
                  <w:noWrap/>
                  <w:vAlign w:val="center"/>
                  <w:hideMark/>
                </w:tcPr>
                <w:p w14:paraId="355E66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414</w:t>
                  </w:r>
                </w:p>
              </w:tc>
              <w:tc>
                <w:tcPr>
                  <w:tcW w:w="1134" w:type="dxa"/>
                  <w:shd w:val="clear" w:color="auto" w:fill="auto"/>
                  <w:vAlign w:val="center"/>
                  <w:hideMark/>
                </w:tcPr>
                <w:p w14:paraId="018412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03 01* </w:t>
                  </w:r>
                </w:p>
              </w:tc>
              <w:tc>
                <w:tcPr>
                  <w:tcW w:w="5388" w:type="dxa"/>
                  <w:shd w:val="clear" w:color="auto" w:fill="auto"/>
                  <w:vAlign w:val="center"/>
                  <w:hideMark/>
                </w:tcPr>
                <w:p w14:paraId="42CEBBF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Wodne ciecze myjące </w:t>
                  </w:r>
                </w:p>
              </w:tc>
              <w:tc>
                <w:tcPr>
                  <w:tcW w:w="1137" w:type="dxa"/>
                  <w:shd w:val="clear" w:color="auto" w:fill="auto"/>
                  <w:noWrap/>
                  <w:vAlign w:val="center"/>
                  <w:hideMark/>
                </w:tcPr>
                <w:p w14:paraId="100CCE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566030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4EA8B495" w14:textId="77777777" w:rsidTr="00D82237">
              <w:trPr>
                <w:trHeight w:val="288"/>
              </w:trPr>
              <w:tc>
                <w:tcPr>
                  <w:tcW w:w="562" w:type="dxa"/>
                  <w:shd w:val="clear" w:color="auto" w:fill="auto"/>
                  <w:noWrap/>
                  <w:vAlign w:val="center"/>
                  <w:hideMark/>
                </w:tcPr>
                <w:p w14:paraId="216DD4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415</w:t>
                  </w:r>
                </w:p>
              </w:tc>
              <w:tc>
                <w:tcPr>
                  <w:tcW w:w="1134" w:type="dxa"/>
                  <w:shd w:val="clear" w:color="auto" w:fill="auto"/>
                  <w:vAlign w:val="center"/>
                  <w:hideMark/>
                </w:tcPr>
                <w:p w14:paraId="0D7FE1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12 03 02* </w:t>
                  </w:r>
                </w:p>
              </w:tc>
              <w:tc>
                <w:tcPr>
                  <w:tcW w:w="5388" w:type="dxa"/>
                  <w:shd w:val="clear" w:color="auto" w:fill="auto"/>
                  <w:vAlign w:val="center"/>
                  <w:hideMark/>
                </w:tcPr>
                <w:p w14:paraId="7DF68DB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odtłuszczania parą </w:t>
                  </w:r>
                </w:p>
              </w:tc>
              <w:tc>
                <w:tcPr>
                  <w:tcW w:w="1137" w:type="dxa"/>
                  <w:shd w:val="clear" w:color="auto" w:fill="auto"/>
                  <w:noWrap/>
                  <w:vAlign w:val="center"/>
                  <w:hideMark/>
                </w:tcPr>
                <w:p w14:paraId="76A6D3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915A6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31DC19F4" w14:textId="77777777" w:rsidTr="00D82237">
              <w:trPr>
                <w:trHeight w:val="288"/>
              </w:trPr>
              <w:tc>
                <w:tcPr>
                  <w:tcW w:w="562" w:type="dxa"/>
                  <w:shd w:val="clear" w:color="auto" w:fill="auto"/>
                  <w:noWrap/>
                  <w:vAlign w:val="center"/>
                  <w:hideMark/>
                </w:tcPr>
                <w:p w14:paraId="3924A1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416</w:t>
                  </w:r>
                </w:p>
              </w:tc>
              <w:tc>
                <w:tcPr>
                  <w:tcW w:w="1134" w:type="dxa"/>
                  <w:shd w:val="clear" w:color="auto" w:fill="auto"/>
                  <w:vAlign w:val="center"/>
                  <w:hideMark/>
                </w:tcPr>
                <w:p w14:paraId="4D5C4D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01 01* </w:t>
                  </w:r>
                </w:p>
              </w:tc>
              <w:tc>
                <w:tcPr>
                  <w:tcW w:w="5388" w:type="dxa"/>
                  <w:shd w:val="clear" w:color="auto" w:fill="auto"/>
                  <w:vAlign w:val="center"/>
                  <w:hideMark/>
                </w:tcPr>
                <w:p w14:paraId="691A1DA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hydrauliczne zawierające PCB </w:t>
                  </w:r>
                </w:p>
              </w:tc>
              <w:tc>
                <w:tcPr>
                  <w:tcW w:w="1137" w:type="dxa"/>
                  <w:shd w:val="clear" w:color="auto" w:fill="auto"/>
                  <w:noWrap/>
                  <w:vAlign w:val="center"/>
                  <w:hideMark/>
                </w:tcPr>
                <w:p w14:paraId="29EFA0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8DAED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2BAB08D3" w14:textId="77777777" w:rsidTr="00D82237">
              <w:trPr>
                <w:trHeight w:val="366"/>
              </w:trPr>
              <w:tc>
                <w:tcPr>
                  <w:tcW w:w="562" w:type="dxa"/>
                  <w:shd w:val="clear" w:color="auto" w:fill="auto"/>
                  <w:noWrap/>
                  <w:vAlign w:val="center"/>
                  <w:hideMark/>
                </w:tcPr>
                <w:p w14:paraId="63DC69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417</w:t>
                  </w:r>
                </w:p>
              </w:tc>
              <w:tc>
                <w:tcPr>
                  <w:tcW w:w="1134" w:type="dxa"/>
                  <w:shd w:val="clear" w:color="auto" w:fill="auto"/>
                  <w:vAlign w:val="center"/>
                  <w:hideMark/>
                </w:tcPr>
                <w:p w14:paraId="19D788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01 04* </w:t>
                  </w:r>
                </w:p>
              </w:tc>
              <w:tc>
                <w:tcPr>
                  <w:tcW w:w="5388" w:type="dxa"/>
                  <w:shd w:val="clear" w:color="auto" w:fill="auto"/>
                  <w:vAlign w:val="center"/>
                  <w:hideMark/>
                </w:tcPr>
                <w:p w14:paraId="7CA052E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Emulsje olejowe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2D9A96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E9094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301A35D5" w14:textId="77777777" w:rsidTr="00D82237">
              <w:trPr>
                <w:trHeight w:val="456"/>
              </w:trPr>
              <w:tc>
                <w:tcPr>
                  <w:tcW w:w="562" w:type="dxa"/>
                  <w:shd w:val="clear" w:color="auto" w:fill="auto"/>
                  <w:noWrap/>
                  <w:vAlign w:val="center"/>
                  <w:hideMark/>
                </w:tcPr>
                <w:p w14:paraId="5B7E3E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418</w:t>
                  </w:r>
                </w:p>
              </w:tc>
              <w:tc>
                <w:tcPr>
                  <w:tcW w:w="1134" w:type="dxa"/>
                  <w:shd w:val="clear" w:color="auto" w:fill="auto"/>
                  <w:vAlign w:val="center"/>
                  <w:hideMark/>
                </w:tcPr>
                <w:p w14:paraId="153B0D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05*</w:t>
                  </w:r>
                </w:p>
              </w:tc>
              <w:tc>
                <w:tcPr>
                  <w:tcW w:w="5388" w:type="dxa"/>
                  <w:shd w:val="clear" w:color="auto" w:fill="auto"/>
                  <w:vAlign w:val="center"/>
                  <w:hideMark/>
                </w:tcPr>
                <w:p w14:paraId="1587330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Emulsje olejowe niezawierające związków </w:t>
                  </w:r>
                  <w:proofErr w:type="spellStart"/>
                  <w:r w:rsidRPr="00BD3D54">
                    <w:rPr>
                      <w:rFonts w:ascii="Arial" w:eastAsia="Times New Roman" w:hAnsi="Arial" w:cs="Arial"/>
                      <w:sz w:val="18"/>
                      <w:szCs w:val="18"/>
                      <w:lang w:eastAsia="pl-PL"/>
                    </w:rPr>
                    <w:t>chlorowcoorganicznych</w:t>
                  </w:r>
                  <w:proofErr w:type="spellEnd"/>
                </w:p>
              </w:tc>
              <w:tc>
                <w:tcPr>
                  <w:tcW w:w="1137" w:type="dxa"/>
                  <w:shd w:val="clear" w:color="auto" w:fill="auto"/>
                  <w:noWrap/>
                  <w:vAlign w:val="center"/>
                  <w:hideMark/>
                </w:tcPr>
                <w:p w14:paraId="7EBC92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35933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063DF39" w14:textId="77777777" w:rsidTr="00D82237">
              <w:trPr>
                <w:trHeight w:val="456"/>
              </w:trPr>
              <w:tc>
                <w:tcPr>
                  <w:tcW w:w="562" w:type="dxa"/>
                  <w:shd w:val="clear" w:color="auto" w:fill="auto"/>
                  <w:noWrap/>
                  <w:vAlign w:val="center"/>
                  <w:hideMark/>
                </w:tcPr>
                <w:p w14:paraId="788FEE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419</w:t>
                  </w:r>
                </w:p>
              </w:tc>
              <w:tc>
                <w:tcPr>
                  <w:tcW w:w="1134" w:type="dxa"/>
                  <w:shd w:val="clear" w:color="auto" w:fill="auto"/>
                  <w:vAlign w:val="center"/>
                  <w:hideMark/>
                </w:tcPr>
                <w:p w14:paraId="44CD6C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01 09* </w:t>
                  </w:r>
                </w:p>
              </w:tc>
              <w:tc>
                <w:tcPr>
                  <w:tcW w:w="5388" w:type="dxa"/>
                  <w:shd w:val="clear" w:color="auto" w:fill="auto"/>
                  <w:vAlign w:val="center"/>
                  <w:hideMark/>
                </w:tcPr>
                <w:p w14:paraId="17BE22E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hydrauliczne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744E8B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44AB0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0D136468" w14:textId="77777777" w:rsidTr="00D82237">
              <w:trPr>
                <w:trHeight w:val="456"/>
              </w:trPr>
              <w:tc>
                <w:tcPr>
                  <w:tcW w:w="562" w:type="dxa"/>
                  <w:shd w:val="clear" w:color="auto" w:fill="auto"/>
                  <w:noWrap/>
                  <w:vAlign w:val="center"/>
                  <w:hideMark/>
                </w:tcPr>
                <w:p w14:paraId="52776A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420</w:t>
                  </w:r>
                </w:p>
              </w:tc>
              <w:tc>
                <w:tcPr>
                  <w:tcW w:w="1134" w:type="dxa"/>
                  <w:shd w:val="clear" w:color="auto" w:fill="auto"/>
                  <w:vAlign w:val="center"/>
                  <w:hideMark/>
                </w:tcPr>
                <w:p w14:paraId="4A4D91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10*</w:t>
                  </w:r>
                </w:p>
              </w:tc>
              <w:tc>
                <w:tcPr>
                  <w:tcW w:w="5388" w:type="dxa"/>
                  <w:shd w:val="clear" w:color="auto" w:fill="auto"/>
                  <w:vAlign w:val="center"/>
                  <w:hideMark/>
                </w:tcPr>
                <w:p w14:paraId="1CDBD2E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hydrauliczne niezawierające związków </w:t>
                  </w:r>
                  <w:proofErr w:type="spellStart"/>
                  <w:r w:rsidRPr="00BD3D54">
                    <w:rPr>
                      <w:rFonts w:ascii="Arial" w:eastAsia="Times New Roman" w:hAnsi="Arial" w:cs="Arial"/>
                      <w:sz w:val="18"/>
                      <w:szCs w:val="18"/>
                      <w:lang w:eastAsia="pl-PL"/>
                    </w:rPr>
                    <w:t>chlorowcoorganicznych</w:t>
                  </w:r>
                  <w:proofErr w:type="spellEnd"/>
                </w:p>
              </w:tc>
              <w:tc>
                <w:tcPr>
                  <w:tcW w:w="1137" w:type="dxa"/>
                  <w:shd w:val="clear" w:color="auto" w:fill="auto"/>
                  <w:noWrap/>
                  <w:vAlign w:val="center"/>
                  <w:hideMark/>
                </w:tcPr>
                <w:p w14:paraId="3835BA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03F07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11CEC7B7" w14:textId="77777777" w:rsidTr="00D82237">
              <w:trPr>
                <w:trHeight w:val="288"/>
              </w:trPr>
              <w:tc>
                <w:tcPr>
                  <w:tcW w:w="562" w:type="dxa"/>
                  <w:shd w:val="clear" w:color="auto" w:fill="auto"/>
                  <w:noWrap/>
                  <w:vAlign w:val="center"/>
                  <w:hideMark/>
                </w:tcPr>
                <w:p w14:paraId="3BFFAB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421</w:t>
                  </w:r>
                </w:p>
              </w:tc>
              <w:tc>
                <w:tcPr>
                  <w:tcW w:w="1134" w:type="dxa"/>
                  <w:shd w:val="clear" w:color="auto" w:fill="auto"/>
                  <w:vAlign w:val="center"/>
                  <w:hideMark/>
                </w:tcPr>
                <w:p w14:paraId="5A7153C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11*</w:t>
                  </w:r>
                </w:p>
              </w:tc>
              <w:tc>
                <w:tcPr>
                  <w:tcW w:w="5388" w:type="dxa"/>
                  <w:shd w:val="clear" w:color="auto" w:fill="auto"/>
                  <w:vAlign w:val="center"/>
                  <w:hideMark/>
                </w:tcPr>
                <w:p w14:paraId="48A8F38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Syntetyczne oleje hydrauliczne</w:t>
                  </w:r>
                </w:p>
              </w:tc>
              <w:tc>
                <w:tcPr>
                  <w:tcW w:w="1137" w:type="dxa"/>
                  <w:shd w:val="clear" w:color="auto" w:fill="auto"/>
                  <w:noWrap/>
                  <w:vAlign w:val="center"/>
                  <w:hideMark/>
                </w:tcPr>
                <w:p w14:paraId="14937F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98581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77E310A" w14:textId="77777777" w:rsidTr="00D82237">
              <w:trPr>
                <w:trHeight w:val="288"/>
              </w:trPr>
              <w:tc>
                <w:tcPr>
                  <w:tcW w:w="562" w:type="dxa"/>
                  <w:shd w:val="clear" w:color="auto" w:fill="auto"/>
                  <w:noWrap/>
                  <w:vAlign w:val="center"/>
                  <w:hideMark/>
                </w:tcPr>
                <w:p w14:paraId="44D076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422</w:t>
                  </w:r>
                </w:p>
              </w:tc>
              <w:tc>
                <w:tcPr>
                  <w:tcW w:w="1134" w:type="dxa"/>
                  <w:shd w:val="clear" w:color="auto" w:fill="auto"/>
                  <w:vAlign w:val="center"/>
                  <w:hideMark/>
                </w:tcPr>
                <w:p w14:paraId="0C6A36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12*</w:t>
                  </w:r>
                </w:p>
              </w:tc>
              <w:tc>
                <w:tcPr>
                  <w:tcW w:w="5388" w:type="dxa"/>
                  <w:shd w:val="clear" w:color="auto" w:fill="auto"/>
                  <w:vAlign w:val="center"/>
                  <w:hideMark/>
                </w:tcPr>
                <w:p w14:paraId="61AFC2F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hydrauliczne łatwo ulegające biodegradacji </w:t>
                  </w:r>
                </w:p>
              </w:tc>
              <w:tc>
                <w:tcPr>
                  <w:tcW w:w="1137" w:type="dxa"/>
                  <w:shd w:val="clear" w:color="auto" w:fill="auto"/>
                  <w:noWrap/>
                  <w:vAlign w:val="center"/>
                  <w:hideMark/>
                </w:tcPr>
                <w:p w14:paraId="2ED73A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1E920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6933809" w14:textId="77777777" w:rsidTr="00D82237">
              <w:trPr>
                <w:trHeight w:val="288"/>
              </w:trPr>
              <w:tc>
                <w:tcPr>
                  <w:tcW w:w="562" w:type="dxa"/>
                  <w:shd w:val="clear" w:color="auto" w:fill="auto"/>
                  <w:noWrap/>
                  <w:vAlign w:val="center"/>
                  <w:hideMark/>
                </w:tcPr>
                <w:p w14:paraId="7F2C22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423</w:t>
                  </w:r>
                </w:p>
              </w:tc>
              <w:tc>
                <w:tcPr>
                  <w:tcW w:w="1134" w:type="dxa"/>
                  <w:shd w:val="clear" w:color="auto" w:fill="auto"/>
                  <w:vAlign w:val="center"/>
                  <w:hideMark/>
                </w:tcPr>
                <w:p w14:paraId="5B3748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01 13*</w:t>
                  </w:r>
                </w:p>
              </w:tc>
              <w:tc>
                <w:tcPr>
                  <w:tcW w:w="5388" w:type="dxa"/>
                  <w:shd w:val="clear" w:color="auto" w:fill="auto"/>
                  <w:vAlign w:val="center"/>
                  <w:hideMark/>
                </w:tcPr>
                <w:p w14:paraId="72DF94B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oleje hydrauliczne</w:t>
                  </w:r>
                </w:p>
              </w:tc>
              <w:tc>
                <w:tcPr>
                  <w:tcW w:w="1137" w:type="dxa"/>
                  <w:shd w:val="clear" w:color="auto" w:fill="auto"/>
                  <w:noWrap/>
                  <w:vAlign w:val="center"/>
                  <w:hideMark/>
                </w:tcPr>
                <w:p w14:paraId="0658F9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E5B7B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5C473C23" w14:textId="77777777" w:rsidTr="00D82237">
              <w:trPr>
                <w:trHeight w:val="456"/>
              </w:trPr>
              <w:tc>
                <w:tcPr>
                  <w:tcW w:w="562" w:type="dxa"/>
                  <w:shd w:val="clear" w:color="auto" w:fill="auto"/>
                  <w:noWrap/>
                  <w:vAlign w:val="center"/>
                  <w:hideMark/>
                </w:tcPr>
                <w:p w14:paraId="48D994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424</w:t>
                  </w:r>
                </w:p>
              </w:tc>
              <w:tc>
                <w:tcPr>
                  <w:tcW w:w="1134" w:type="dxa"/>
                  <w:shd w:val="clear" w:color="auto" w:fill="auto"/>
                  <w:vAlign w:val="center"/>
                  <w:hideMark/>
                </w:tcPr>
                <w:p w14:paraId="5E24B2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02 04* </w:t>
                  </w:r>
                </w:p>
              </w:tc>
              <w:tc>
                <w:tcPr>
                  <w:tcW w:w="5388" w:type="dxa"/>
                  <w:shd w:val="clear" w:color="auto" w:fill="auto"/>
                  <w:vAlign w:val="center"/>
                  <w:hideMark/>
                </w:tcPr>
                <w:p w14:paraId="40E29015" w14:textId="590A25F5"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silnikowe, przekładniowe i smarowe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4EBE4C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591250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18593244" w14:textId="77777777" w:rsidTr="00D82237">
              <w:trPr>
                <w:trHeight w:val="456"/>
              </w:trPr>
              <w:tc>
                <w:tcPr>
                  <w:tcW w:w="562" w:type="dxa"/>
                  <w:shd w:val="clear" w:color="auto" w:fill="auto"/>
                  <w:noWrap/>
                  <w:vAlign w:val="center"/>
                  <w:hideMark/>
                </w:tcPr>
                <w:p w14:paraId="33DAF1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425</w:t>
                  </w:r>
                </w:p>
              </w:tc>
              <w:tc>
                <w:tcPr>
                  <w:tcW w:w="1134" w:type="dxa"/>
                  <w:shd w:val="clear" w:color="auto" w:fill="auto"/>
                  <w:vAlign w:val="center"/>
                  <w:hideMark/>
                </w:tcPr>
                <w:p w14:paraId="716D57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05*</w:t>
                  </w:r>
                </w:p>
              </w:tc>
              <w:tc>
                <w:tcPr>
                  <w:tcW w:w="5388" w:type="dxa"/>
                  <w:shd w:val="clear" w:color="auto" w:fill="auto"/>
                  <w:vAlign w:val="center"/>
                  <w:hideMark/>
                </w:tcPr>
                <w:p w14:paraId="0AAFFB90" w14:textId="755F01B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silnikowe, przekładniowe i smarowe niezawierające związków </w:t>
                  </w:r>
                  <w:proofErr w:type="spellStart"/>
                  <w:r w:rsidRPr="00BD3D54">
                    <w:rPr>
                      <w:rFonts w:ascii="Arial" w:eastAsia="Times New Roman" w:hAnsi="Arial" w:cs="Arial"/>
                      <w:sz w:val="18"/>
                      <w:szCs w:val="18"/>
                      <w:lang w:eastAsia="pl-PL"/>
                    </w:rPr>
                    <w:t>chlorowcoorganicznych</w:t>
                  </w:r>
                  <w:proofErr w:type="spellEnd"/>
                </w:p>
              </w:tc>
              <w:tc>
                <w:tcPr>
                  <w:tcW w:w="1137" w:type="dxa"/>
                  <w:shd w:val="clear" w:color="auto" w:fill="auto"/>
                  <w:noWrap/>
                  <w:vAlign w:val="center"/>
                  <w:hideMark/>
                </w:tcPr>
                <w:p w14:paraId="1C5285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4D19B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AC20E3F" w14:textId="77777777" w:rsidTr="00D82237">
              <w:trPr>
                <w:trHeight w:val="322"/>
              </w:trPr>
              <w:tc>
                <w:tcPr>
                  <w:tcW w:w="562" w:type="dxa"/>
                  <w:shd w:val="clear" w:color="auto" w:fill="auto"/>
                  <w:noWrap/>
                  <w:vAlign w:val="center"/>
                  <w:hideMark/>
                </w:tcPr>
                <w:p w14:paraId="30EA24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426</w:t>
                  </w:r>
                </w:p>
              </w:tc>
              <w:tc>
                <w:tcPr>
                  <w:tcW w:w="1134" w:type="dxa"/>
                  <w:shd w:val="clear" w:color="auto" w:fill="auto"/>
                  <w:vAlign w:val="center"/>
                  <w:hideMark/>
                </w:tcPr>
                <w:p w14:paraId="2195C5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06*</w:t>
                  </w:r>
                </w:p>
              </w:tc>
              <w:tc>
                <w:tcPr>
                  <w:tcW w:w="5388" w:type="dxa"/>
                  <w:shd w:val="clear" w:color="auto" w:fill="auto"/>
                  <w:vAlign w:val="center"/>
                  <w:hideMark/>
                </w:tcPr>
                <w:p w14:paraId="09BAF9DE" w14:textId="58D0CD6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Syntetyczne oleje silnikowe, przekładniowe i smarowe</w:t>
                  </w:r>
                </w:p>
              </w:tc>
              <w:tc>
                <w:tcPr>
                  <w:tcW w:w="1137" w:type="dxa"/>
                  <w:shd w:val="clear" w:color="auto" w:fill="auto"/>
                  <w:noWrap/>
                  <w:vAlign w:val="center"/>
                  <w:hideMark/>
                </w:tcPr>
                <w:p w14:paraId="65105F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03D4D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9B48035" w14:textId="77777777" w:rsidTr="00D82237">
              <w:trPr>
                <w:trHeight w:val="456"/>
              </w:trPr>
              <w:tc>
                <w:tcPr>
                  <w:tcW w:w="562" w:type="dxa"/>
                  <w:shd w:val="clear" w:color="auto" w:fill="auto"/>
                  <w:noWrap/>
                  <w:vAlign w:val="center"/>
                  <w:hideMark/>
                </w:tcPr>
                <w:p w14:paraId="51A939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427</w:t>
                  </w:r>
                </w:p>
              </w:tc>
              <w:tc>
                <w:tcPr>
                  <w:tcW w:w="1134" w:type="dxa"/>
                  <w:shd w:val="clear" w:color="auto" w:fill="auto"/>
                  <w:vAlign w:val="center"/>
                  <w:hideMark/>
                </w:tcPr>
                <w:p w14:paraId="641134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07*</w:t>
                  </w:r>
                </w:p>
              </w:tc>
              <w:tc>
                <w:tcPr>
                  <w:tcW w:w="5388" w:type="dxa"/>
                  <w:shd w:val="clear" w:color="auto" w:fill="auto"/>
                  <w:vAlign w:val="center"/>
                  <w:hideMark/>
                </w:tcPr>
                <w:p w14:paraId="03267C1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silnikowe, przekładniowe i smarowe łatwo ulegające biodegradacji </w:t>
                  </w:r>
                </w:p>
              </w:tc>
              <w:tc>
                <w:tcPr>
                  <w:tcW w:w="1137" w:type="dxa"/>
                  <w:shd w:val="clear" w:color="auto" w:fill="auto"/>
                  <w:noWrap/>
                  <w:vAlign w:val="center"/>
                  <w:hideMark/>
                </w:tcPr>
                <w:p w14:paraId="767395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B2F1E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2BB4B07" w14:textId="77777777" w:rsidTr="00D82237">
              <w:trPr>
                <w:trHeight w:val="288"/>
              </w:trPr>
              <w:tc>
                <w:tcPr>
                  <w:tcW w:w="562" w:type="dxa"/>
                  <w:shd w:val="clear" w:color="auto" w:fill="auto"/>
                  <w:noWrap/>
                  <w:vAlign w:val="center"/>
                  <w:hideMark/>
                </w:tcPr>
                <w:p w14:paraId="4CA761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428</w:t>
                  </w:r>
                </w:p>
              </w:tc>
              <w:tc>
                <w:tcPr>
                  <w:tcW w:w="1134" w:type="dxa"/>
                  <w:shd w:val="clear" w:color="auto" w:fill="auto"/>
                  <w:vAlign w:val="center"/>
                  <w:hideMark/>
                </w:tcPr>
                <w:p w14:paraId="4C5FA2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02 08*</w:t>
                  </w:r>
                </w:p>
              </w:tc>
              <w:tc>
                <w:tcPr>
                  <w:tcW w:w="5388" w:type="dxa"/>
                  <w:shd w:val="clear" w:color="auto" w:fill="auto"/>
                  <w:vAlign w:val="center"/>
                  <w:hideMark/>
                </w:tcPr>
                <w:p w14:paraId="0BDE8F9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oleje silnikowe, przekładniowe i smarowe</w:t>
                  </w:r>
                </w:p>
              </w:tc>
              <w:tc>
                <w:tcPr>
                  <w:tcW w:w="1137" w:type="dxa"/>
                  <w:shd w:val="clear" w:color="auto" w:fill="auto"/>
                  <w:noWrap/>
                  <w:vAlign w:val="center"/>
                  <w:hideMark/>
                </w:tcPr>
                <w:p w14:paraId="743760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B7E2E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526A383" w14:textId="77777777" w:rsidTr="00D82237">
              <w:trPr>
                <w:trHeight w:val="456"/>
              </w:trPr>
              <w:tc>
                <w:tcPr>
                  <w:tcW w:w="562" w:type="dxa"/>
                  <w:shd w:val="clear" w:color="auto" w:fill="auto"/>
                  <w:noWrap/>
                  <w:vAlign w:val="center"/>
                  <w:hideMark/>
                </w:tcPr>
                <w:p w14:paraId="663A0C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429</w:t>
                  </w:r>
                </w:p>
              </w:tc>
              <w:tc>
                <w:tcPr>
                  <w:tcW w:w="1134" w:type="dxa"/>
                  <w:shd w:val="clear" w:color="auto" w:fill="auto"/>
                  <w:vAlign w:val="center"/>
                  <w:hideMark/>
                </w:tcPr>
                <w:p w14:paraId="5BF03DD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03 01* </w:t>
                  </w:r>
                </w:p>
              </w:tc>
              <w:tc>
                <w:tcPr>
                  <w:tcW w:w="5388" w:type="dxa"/>
                  <w:shd w:val="clear" w:color="auto" w:fill="auto"/>
                  <w:vAlign w:val="center"/>
                  <w:hideMark/>
                </w:tcPr>
                <w:p w14:paraId="2A81F2AC" w14:textId="5D64A3AF"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i nośniki ciepła zawierające PCB </w:t>
                  </w:r>
                </w:p>
              </w:tc>
              <w:tc>
                <w:tcPr>
                  <w:tcW w:w="1137" w:type="dxa"/>
                  <w:shd w:val="clear" w:color="auto" w:fill="auto"/>
                  <w:noWrap/>
                  <w:vAlign w:val="center"/>
                  <w:hideMark/>
                </w:tcPr>
                <w:p w14:paraId="56476A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CCCBAC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3F604A8C" w14:textId="77777777" w:rsidTr="00D82237">
              <w:trPr>
                <w:trHeight w:val="600"/>
              </w:trPr>
              <w:tc>
                <w:tcPr>
                  <w:tcW w:w="562" w:type="dxa"/>
                  <w:shd w:val="clear" w:color="auto" w:fill="auto"/>
                  <w:noWrap/>
                  <w:vAlign w:val="center"/>
                  <w:hideMark/>
                </w:tcPr>
                <w:p w14:paraId="565BA1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430</w:t>
                  </w:r>
                </w:p>
              </w:tc>
              <w:tc>
                <w:tcPr>
                  <w:tcW w:w="1134" w:type="dxa"/>
                  <w:shd w:val="clear" w:color="auto" w:fill="auto"/>
                  <w:vAlign w:val="center"/>
                  <w:hideMark/>
                </w:tcPr>
                <w:p w14:paraId="143E15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03 06* </w:t>
                  </w:r>
                </w:p>
              </w:tc>
              <w:tc>
                <w:tcPr>
                  <w:tcW w:w="5388" w:type="dxa"/>
                  <w:shd w:val="clear" w:color="auto" w:fill="auto"/>
                  <w:vAlign w:val="center"/>
                  <w:hideMark/>
                </w:tcPr>
                <w:p w14:paraId="2CD0E49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zawierające związki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inne niż wymienione w 13 03 01 </w:t>
                  </w:r>
                </w:p>
              </w:tc>
              <w:tc>
                <w:tcPr>
                  <w:tcW w:w="1137" w:type="dxa"/>
                  <w:shd w:val="clear" w:color="auto" w:fill="auto"/>
                  <w:noWrap/>
                  <w:vAlign w:val="center"/>
                  <w:hideMark/>
                </w:tcPr>
                <w:p w14:paraId="64DEF8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8F80E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498335A5" w14:textId="77777777" w:rsidTr="00D82237">
              <w:trPr>
                <w:trHeight w:val="566"/>
              </w:trPr>
              <w:tc>
                <w:tcPr>
                  <w:tcW w:w="562" w:type="dxa"/>
                  <w:shd w:val="clear" w:color="auto" w:fill="auto"/>
                  <w:noWrap/>
                  <w:vAlign w:val="center"/>
                  <w:hideMark/>
                </w:tcPr>
                <w:p w14:paraId="6C18B1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431</w:t>
                  </w:r>
                </w:p>
              </w:tc>
              <w:tc>
                <w:tcPr>
                  <w:tcW w:w="1134" w:type="dxa"/>
                  <w:shd w:val="clear" w:color="auto" w:fill="auto"/>
                  <w:vAlign w:val="center"/>
                  <w:hideMark/>
                </w:tcPr>
                <w:p w14:paraId="0A510C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07*</w:t>
                  </w:r>
                </w:p>
              </w:tc>
              <w:tc>
                <w:tcPr>
                  <w:tcW w:w="5388" w:type="dxa"/>
                  <w:shd w:val="clear" w:color="auto" w:fill="auto"/>
                  <w:vAlign w:val="center"/>
                  <w:hideMark/>
                </w:tcPr>
                <w:p w14:paraId="62508A8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Mineralne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niezawierające związków </w:t>
                  </w:r>
                  <w:proofErr w:type="spellStart"/>
                  <w:r w:rsidRPr="00BD3D54">
                    <w:rPr>
                      <w:rFonts w:ascii="Arial" w:eastAsia="Times New Roman" w:hAnsi="Arial" w:cs="Arial"/>
                      <w:sz w:val="18"/>
                      <w:szCs w:val="18"/>
                      <w:lang w:eastAsia="pl-PL"/>
                    </w:rPr>
                    <w:t>chlorowcoorganicznych</w:t>
                  </w:r>
                  <w:proofErr w:type="spellEnd"/>
                </w:p>
              </w:tc>
              <w:tc>
                <w:tcPr>
                  <w:tcW w:w="1137" w:type="dxa"/>
                  <w:shd w:val="clear" w:color="auto" w:fill="auto"/>
                  <w:noWrap/>
                  <w:vAlign w:val="center"/>
                  <w:hideMark/>
                </w:tcPr>
                <w:p w14:paraId="46DE76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F653A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6B9B52BE" w14:textId="77777777" w:rsidTr="00D82237">
              <w:trPr>
                <w:trHeight w:val="418"/>
              </w:trPr>
              <w:tc>
                <w:tcPr>
                  <w:tcW w:w="562" w:type="dxa"/>
                  <w:shd w:val="clear" w:color="auto" w:fill="auto"/>
                  <w:noWrap/>
                  <w:vAlign w:val="center"/>
                  <w:hideMark/>
                </w:tcPr>
                <w:p w14:paraId="49ADC4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432</w:t>
                  </w:r>
                </w:p>
              </w:tc>
              <w:tc>
                <w:tcPr>
                  <w:tcW w:w="1134" w:type="dxa"/>
                  <w:shd w:val="clear" w:color="auto" w:fill="auto"/>
                  <w:vAlign w:val="center"/>
                  <w:hideMark/>
                </w:tcPr>
                <w:p w14:paraId="2A506A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08*</w:t>
                  </w:r>
                </w:p>
              </w:tc>
              <w:tc>
                <w:tcPr>
                  <w:tcW w:w="5388" w:type="dxa"/>
                  <w:shd w:val="clear" w:color="auto" w:fill="auto"/>
                  <w:vAlign w:val="center"/>
                  <w:hideMark/>
                </w:tcPr>
                <w:p w14:paraId="6A1D45F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Syntetyczne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inne niż wymienione w 13 03 01 </w:t>
                  </w:r>
                </w:p>
              </w:tc>
              <w:tc>
                <w:tcPr>
                  <w:tcW w:w="1137" w:type="dxa"/>
                  <w:shd w:val="clear" w:color="auto" w:fill="auto"/>
                  <w:noWrap/>
                  <w:vAlign w:val="center"/>
                  <w:hideMark/>
                </w:tcPr>
                <w:p w14:paraId="0011B6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2A268C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5FA14694" w14:textId="77777777" w:rsidTr="00D82237">
              <w:trPr>
                <w:trHeight w:val="456"/>
              </w:trPr>
              <w:tc>
                <w:tcPr>
                  <w:tcW w:w="562" w:type="dxa"/>
                  <w:shd w:val="clear" w:color="auto" w:fill="auto"/>
                  <w:noWrap/>
                  <w:vAlign w:val="center"/>
                  <w:hideMark/>
                </w:tcPr>
                <w:p w14:paraId="40C23B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433</w:t>
                  </w:r>
                </w:p>
              </w:tc>
              <w:tc>
                <w:tcPr>
                  <w:tcW w:w="1134" w:type="dxa"/>
                  <w:shd w:val="clear" w:color="auto" w:fill="auto"/>
                  <w:vAlign w:val="center"/>
                  <w:hideMark/>
                </w:tcPr>
                <w:p w14:paraId="766EE7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09*</w:t>
                  </w:r>
                </w:p>
              </w:tc>
              <w:tc>
                <w:tcPr>
                  <w:tcW w:w="5388" w:type="dxa"/>
                  <w:shd w:val="clear" w:color="auto" w:fill="auto"/>
                  <w:vAlign w:val="center"/>
                  <w:hideMark/>
                </w:tcPr>
                <w:p w14:paraId="17AB02A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łatwo ulegające biodegradacji </w:t>
                  </w:r>
                </w:p>
              </w:tc>
              <w:tc>
                <w:tcPr>
                  <w:tcW w:w="1137" w:type="dxa"/>
                  <w:shd w:val="clear" w:color="auto" w:fill="auto"/>
                  <w:noWrap/>
                  <w:vAlign w:val="center"/>
                  <w:hideMark/>
                </w:tcPr>
                <w:p w14:paraId="1691B0B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E3418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62FC973E" w14:textId="77777777" w:rsidTr="00D82237">
              <w:trPr>
                <w:trHeight w:val="456"/>
              </w:trPr>
              <w:tc>
                <w:tcPr>
                  <w:tcW w:w="562" w:type="dxa"/>
                  <w:shd w:val="clear" w:color="auto" w:fill="auto"/>
                  <w:noWrap/>
                  <w:vAlign w:val="center"/>
                  <w:hideMark/>
                </w:tcPr>
                <w:p w14:paraId="491D8C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434</w:t>
                  </w:r>
                </w:p>
              </w:tc>
              <w:tc>
                <w:tcPr>
                  <w:tcW w:w="1134" w:type="dxa"/>
                  <w:shd w:val="clear" w:color="auto" w:fill="auto"/>
                  <w:vAlign w:val="center"/>
                  <w:hideMark/>
                </w:tcPr>
                <w:p w14:paraId="0D99A5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03 10*</w:t>
                  </w:r>
                </w:p>
              </w:tc>
              <w:tc>
                <w:tcPr>
                  <w:tcW w:w="5388" w:type="dxa"/>
                  <w:shd w:val="clear" w:color="auto" w:fill="auto"/>
                  <w:vAlign w:val="center"/>
                  <w:hideMark/>
                </w:tcPr>
                <w:p w14:paraId="5A7F3D8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oleje i ciecze stosowane jako </w:t>
                  </w:r>
                  <w:proofErr w:type="spellStart"/>
                  <w:r w:rsidRPr="00BD3D54">
                    <w:rPr>
                      <w:rFonts w:ascii="Arial" w:eastAsia="Times New Roman" w:hAnsi="Arial" w:cs="Arial"/>
                      <w:sz w:val="18"/>
                      <w:szCs w:val="18"/>
                      <w:lang w:eastAsia="pl-PL"/>
                    </w:rPr>
                    <w:t>elektroizolatory</w:t>
                  </w:r>
                  <w:proofErr w:type="spellEnd"/>
                  <w:r w:rsidRPr="00BD3D54">
                    <w:rPr>
                      <w:rFonts w:ascii="Arial" w:eastAsia="Times New Roman" w:hAnsi="Arial" w:cs="Arial"/>
                      <w:sz w:val="18"/>
                      <w:szCs w:val="18"/>
                      <w:lang w:eastAsia="pl-PL"/>
                    </w:rPr>
                    <w:t xml:space="preserve"> oraz nośniki ciepła </w:t>
                  </w:r>
                </w:p>
              </w:tc>
              <w:tc>
                <w:tcPr>
                  <w:tcW w:w="1137" w:type="dxa"/>
                  <w:shd w:val="clear" w:color="auto" w:fill="auto"/>
                  <w:noWrap/>
                  <w:vAlign w:val="center"/>
                  <w:hideMark/>
                </w:tcPr>
                <w:p w14:paraId="5E693C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650C0A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7E4511A4" w14:textId="77777777" w:rsidTr="00D82237">
              <w:trPr>
                <w:trHeight w:val="288"/>
              </w:trPr>
              <w:tc>
                <w:tcPr>
                  <w:tcW w:w="562" w:type="dxa"/>
                  <w:shd w:val="clear" w:color="auto" w:fill="auto"/>
                  <w:noWrap/>
                  <w:vAlign w:val="center"/>
                  <w:hideMark/>
                </w:tcPr>
                <w:p w14:paraId="0F4323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435</w:t>
                  </w:r>
                </w:p>
              </w:tc>
              <w:tc>
                <w:tcPr>
                  <w:tcW w:w="1134" w:type="dxa"/>
                  <w:shd w:val="clear" w:color="auto" w:fill="auto"/>
                  <w:vAlign w:val="center"/>
                  <w:hideMark/>
                </w:tcPr>
                <w:p w14:paraId="1DA3A6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04 01* </w:t>
                  </w:r>
                </w:p>
              </w:tc>
              <w:tc>
                <w:tcPr>
                  <w:tcW w:w="5388" w:type="dxa"/>
                  <w:shd w:val="clear" w:color="auto" w:fill="auto"/>
                  <w:vAlign w:val="center"/>
                  <w:hideMark/>
                </w:tcPr>
                <w:p w14:paraId="2A4699D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zęzowe ze statków żeglugi śródlądowej </w:t>
                  </w:r>
                </w:p>
              </w:tc>
              <w:tc>
                <w:tcPr>
                  <w:tcW w:w="1137" w:type="dxa"/>
                  <w:shd w:val="clear" w:color="auto" w:fill="auto"/>
                  <w:noWrap/>
                  <w:vAlign w:val="center"/>
                  <w:hideMark/>
                </w:tcPr>
                <w:p w14:paraId="718900E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FF5A8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E2274B4" w14:textId="77777777" w:rsidTr="00D82237">
              <w:trPr>
                <w:trHeight w:val="288"/>
              </w:trPr>
              <w:tc>
                <w:tcPr>
                  <w:tcW w:w="562" w:type="dxa"/>
                  <w:shd w:val="clear" w:color="auto" w:fill="auto"/>
                  <w:noWrap/>
                  <w:vAlign w:val="center"/>
                  <w:hideMark/>
                </w:tcPr>
                <w:p w14:paraId="3AC2B1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436</w:t>
                  </w:r>
                </w:p>
              </w:tc>
              <w:tc>
                <w:tcPr>
                  <w:tcW w:w="1134" w:type="dxa"/>
                  <w:shd w:val="clear" w:color="auto" w:fill="auto"/>
                  <w:vAlign w:val="center"/>
                  <w:hideMark/>
                </w:tcPr>
                <w:p w14:paraId="5A28C4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04 02* </w:t>
                  </w:r>
                </w:p>
              </w:tc>
              <w:tc>
                <w:tcPr>
                  <w:tcW w:w="5388" w:type="dxa"/>
                  <w:shd w:val="clear" w:color="auto" w:fill="auto"/>
                  <w:vAlign w:val="center"/>
                  <w:hideMark/>
                </w:tcPr>
                <w:p w14:paraId="69062D9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zęzowe z nabrzeży portowych </w:t>
                  </w:r>
                </w:p>
              </w:tc>
              <w:tc>
                <w:tcPr>
                  <w:tcW w:w="1137" w:type="dxa"/>
                  <w:shd w:val="clear" w:color="auto" w:fill="auto"/>
                  <w:noWrap/>
                  <w:vAlign w:val="center"/>
                  <w:hideMark/>
                </w:tcPr>
                <w:p w14:paraId="2D111A8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433B1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6562A1A5" w14:textId="77777777" w:rsidTr="00D82237">
              <w:trPr>
                <w:trHeight w:val="288"/>
              </w:trPr>
              <w:tc>
                <w:tcPr>
                  <w:tcW w:w="562" w:type="dxa"/>
                  <w:shd w:val="clear" w:color="auto" w:fill="auto"/>
                  <w:noWrap/>
                  <w:vAlign w:val="center"/>
                  <w:hideMark/>
                </w:tcPr>
                <w:p w14:paraId="1AE402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437</w:t>
                  </w:r>
                </w:p>
              </w:tc>
              <w:tc>
                <w:tcPr>
                  <w:tcW w:w="1134" w:type="dxa"/>
                  <w:shd w:val="clear" w:color="auto" w:fill="auto"/>
                  <w:vAlign w:val="center"/>
                  <w:hideMark/>
                </w:tcPr>
                <w:p w14:paraId="384270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04 03* </w:t>
                  </w:r>
                </w:p>
              </w:tc>
              <w:tc>
                <w:tcPr>
                  <w:tcW w:w="5388" w:type="dxa"/>
                  <w:shd w:val="clear" w:color="auto" w:fill="auto"/>
                  <w:vAlign w:val="center"/>
                  <w:hideMark/>
                </w:tcPr>
                <w:p w14:paraId="67E5AEB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zęzowe ze statków morskich </w:t>
                  </w:r>
                </w:p>
              </w:tc>
              <w:tc>
                <w:tcPr>
                  <w:tcW w:w="1137" w:type="dxa"/>
                  <w:shd w:val="clear" w:color="auto" w:fill="auto"/>
                  <w:noWrap/>
                  <w:vAlign w:val="center"/>
                  <w:hideMark/>
                </w:tcPr>
                <w:p w14:paraId="716B76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2A8EB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34337718" w14:textId="77777777" w:rsidTr="00D82237">
              <w:trPr>
                <w:trHeight w:val="456"/>
              </w:trPr>
              <w:tc>
                <w:tcPr>
                  <w:tcW w:w="562" w:type="dxa"/>
                  <w:shd w:val="clear" w:color="auto" w:fill="auto"/>
                  <w:noWrap/>
                  <w:vAlign w:val="center"/>
                  <w:hideMark/>
                </w:tcPr>
                <w:p w14:paraId="13E0341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438</w:t>
                  </w:r>
                </w:p>
              </w:tc>
              <w:tc>
                <w:tcPr>
                  <w:tcW w:w="1134" w:type="dxa"/>
                  <w:shd w:val="clear" w:color="auto" w:fill="auto"/>
                  <w:vAlign w:val="center"/>
                  <w:hideMark/>
                </w:tcPr>
                <w:p w14:paraId="1B3A7D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01* </w:t>
                  </w:r>
                </w:p>
              </w:tc>
              <w:tc>
                <w:tcPr>
                  <w:tcW w:w="5388" w:type="dxa"/>
                  <w:shd w:val="clear" w:color="auto" w:fill="auto"/>
                  <w:vAlign w:val="center"/>
                  <w:hideMark/>
                </w:tcPr>
                <w:p w14:paraId="2DEA3469" w14:textId="78E8646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stałe z piaskowników i z odwadniania olejów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separatorach </w:t>
                  </w:r>
                </w:p>
              </w:tc>
              <w:tc>
                <w:tcPr>
                  <w:tcW w:w="1137" w:type="dxa"/>
                  <w:shd w:val="clear" w:color="auto" w:fill="auto"/>
                  <w:noWrap/>
                  <w:vAlign w:val="center"/>
                  <w:hideMark/>
                </w:tcPr>
                <w:p w14:paraId="0CE95F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FEEB8C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7E2C3798" w14:textId="77777777" w:rsidTr="00D82237">
              <w:trPr>
                <w:trHeight w:val="288"/>
              </w:trPr>
              <w:tc>
                <w:tcPr>
                  <w:tcW w:w="562" w:type="dxa"/>
                  <w:shd w:val="clear" w:color="auto" w:fill="auto"/>
                  <w:noWrap/>
                  <w:vAlign w:val="center"/>
                  <w:hideMark/>
                </w:tcPr>
                <w:p w14:paraId="356CB49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439</w:t>
                  </w:r>
                </w:p>
              </w:tc>
              <w:tc>
                <w:tcPr>
                  <w:tcW w:w="1134" w:type="dxa"/>
                  <w:shd w:val="clear" w:color="auto" w:fill="auto"/>
                  <w:vAlign w:val="center"/>
                  <w:hideMark/>
                </w:tcPr>
                <w:p w14:paraId="26594C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02* </w:t>
                  </w:r>
                </w:p>
              </w:tc>
              <w:tc>
                <w:tcPr>
                  <w:tcW w:w="5388" w:type="dxa"/>
                  <w:shd w:val="clear" w:color="auto" w:fill="auto"/>
                  <w:vAlign w:val="center"/>
                  <w:hideMark/>
                </w:tcPr>
                <w:p w14:paraId="4AD746E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odwadniania olejów w separatorach </w:t>
                  </w:r>
                </w:p>
              </w:tc>
              <w:tc>
                <w:tcPr>
                  <w:tcW w:w="1137" w:type="dxa"/>
                  <w:shd w:val="clear" w:color="auto" w:fill="auto"/>
                  <w:noWrap/>
                  <w:vAlign w:val="center"/>
                  <w:hideMark/>
                </w:tcPr>
                <w:p w14:paraId="3FC6CA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8519E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5DF7C6C5" w14:textId="77777777" w:rsidTr="00D82237">
              <w:trPr>
                <w:trHeight w:val="288"/>
              </w:trPr>
              <w:tc>
                <w:tcPr>
                  <w:tcW w:w="562" w:type="dxa"/>
                  <w:shd w:val="clear" w:color="auto" w:fill="auto"/>
                  <w:noWrap/>
                  <w:vAlign w:val="center"/>
                  <w:hideMark/>
                </w:tcPr>
                <w:p w14:paraId="015DB9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440</w:t>
                  </w:r>
                </w:p>
              </w:tc>
              <w:tc>
                <w:tcPr>
                  <w:tcW w:w="1134" w:type="dxa"/>
                  <w:shd w:val="clear" w:color="auto" w:fill="auto"/>
                  <w:vAlign w:val="center"/>
                  <w:hideMark/>
                </w:tcPr>
                <w:p w14:paraId="03AB09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03* </w:t>
                  </w:r>
                </w:p>
              </w:tc>
              <w:tc>
                <w:tcPr>
                  <w:tcW w:w="5388" w:type="dxa"/>
                  <w:shd w:val="clear" w:color="auto" w:fill="auto"/>
                  <w:vAlign w:val="center"/>
                  <w:hideMark/>
                </w:tcPr>
                <w:p w14:paraId="53AAD43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kolektorów </w:t>
                  </w:r>
                </w:p>
              </w:tc>
              <w:tc>
                <w:tcPr>
                  <w:tcW w:w="1137" w:type="dxa"/>
                  <w:shd w:val="clear" w:color="auto" w:fill="auto"/>
                  <w:noWrap/>
                  <w:vAlign w:val="center"/>
                  <w:hideMark/>
                </w:tcPr>
                <w:p w14:paraId="5B9C859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EBD44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0ED792CF" w14:textId="77777777" w:rsidTr="00D82237">
              <w:trPr>
                <w:trHeight w:val="288"/>
              </w:trPr>
              <w:tc>
                <w:tcPr>
                  <w:tcW w:w="562" w:type="dxa"/>
                  <w:shd w:val="clear" w:color="auto" w:fill="auto"/>
                  <w:noWrap/>
                  <w:vAlign w:val="center"/>
                  <w:hideMark/>
                </w:tcPr>
                <w:p w14:paraId="059148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441</w:t>
                  </w:r>
                </w:p>
              </w:tc>
              <w:tc>
                <w:tcPr>
                  <w:tcW w:w="1134" w:type="dxa"/>
                  <w:shd w:val="clear" w:color="auto" w:fill="auto"/>
                  <w:vAlign w:val="center"/>
                  <w:hideMark/>
                </w:tcPr>
                <w:p w14:paraId="31A9C8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06* </w:t>
                  </w:r>
                </w:p>
              </w:tc>
              <w:tc>
                <w:tcPr>
                  <w:tcW w:w="5388" w:type="dxa"/>
                  <w:shd w:val="clear" w:color="auto" w:fill="auto"/>
                  <w:vAlign w:val="center"/>
                  <w:hideMark/>
                </w:tcPr>
                <w:p w14:paraId="596DB3F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 z odwadniania olejów w separatorach </w:t>
                  </w:r>
                </w:p>
              </w:tc>
              <w:tc>
                <w:tcPr>
                  <w:tcW w:w="1137" w:type="dxa"/>
                  <w:shd w:val="clear" w:color="auto" w:fill="auto"/>
                  <w:noWrap/>
                  <w:vAlign w:val="center"/>
                  <w:hideMark/>
                </w:tcPr>
                <w:p w14:paraId="609E82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C07B5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0C5683" w:rsidRPr="00BD3D54" w14:paraId="5FEF0DF0" w14:textId="77777777" w:rsidTr="00D82237">
              <w:trPr>
                <w:trHeight w:val="342"/>
              </w:trPr>
              <w:tc>
                <w:tcPr>
                  <w:tcW w:w="562" w:type="dxa"/>
                  <w:shd w:val="clear" w:color="auto" w:fill="auto"/>
                  <w:noWrap/>
                  <w:vAlign w:val="center"/>
                  <w:hideMark/>
                </w:tcPr>
                <w:p w14:paraId="7F27CE4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442</w:t>
                  </w:r>
                </w:p>
              </w:tc>
              <w:tc>
                <w:tcPr>
                  <w:tcW w:w="1134" w:type="dxa"/>
                  <w:shd w:val="clear" w:color="auto" w:fill="auto"/>
                  <w:vAlign w:val="center"/>
                  <w:hideMark/>
                </w:tcPr>
                <w:p w14:paraId="3521C4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07* </w:t>
                  </w:r>
                </w:p>
              </w:tc>
              <w:tc>
                <w:tcPr>
                  <w:tcW w:w="5388" w:type="dxa"/>
                  <w:shd w:val="clear" w:color="auto" w:fill="auto"/>
                  <w:vAlign w:val="center"/>
                  <w:hideMark/>
                </w:tcPr>
                <w:p w14:paraId="6B7B3CD5" w14:textId="0661094F"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Zaolejona woda z odwadniania olejów w separatorach </w:t>
                  </w:r>
                </w:p>
              </w:tc>
              <w:tc>
                <w:tcPr>
                  <w:tcW w:w="1137" w:type="dxa"/>
                  <w:shd w:val="clear" w:color="auto" w:fill="auto"/>
                  <w:noWrap/>
                  <w:vAlign w:val="center"/>
                  <w:hideMark/>
                </w:tcPr>
                <w:p w14:paraId="71D9A04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4E6A9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0C5683" w:rsidRPr="00BD3D54" w14:paraId="7E2FD65C" w14:textId="77777777" w:rsidTr="00D82237">
              <w:trPr>
                <w:trHeight w:val="456"/>
              </w:trPr>
              <w:tc>
                <w:tcPr>
                  <w:tcW w:w="562" w:type="dxa"/>
                  <w:shd w:val="clear" w:color="auto" w:fill="auto"/>
                  <w:noWrap/>
                  <w:vAlign w:val="center"/>
                  <w:hideMark/>
                </w:tcPr>
                <w:p w14:paraId="70F6AA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443</w:t>
                  </w:r>
                </w:p>
              </w:tc>
              <w:tc>
                <w:tcPr>
                  <w:tcW w:w="1134" w:type="dxa"/>
                  <w:shd w:val="clear" w:color="auto" w:fill="auto"/>
                  <w:vAlign w:val="center"/>
                  <w:hideMark/>
                </w:tcPr>
                <w:p w14:paraId="41F0E87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05 08* </w:t>
                  </w:r>
                </w:p>
              </w:tc>
              <w:tc>
                <w:tcPr>
                  <w:tcW w:w="5388" w:type="dxa"/>
                  <w:shd w:val="clear" w:color="auto" w:fill="auto"/>
                  <w:vAlign w:val="center"/>
                  <w:hideMark/>
                </w:tcPr>
                <w:p w14:paraId="52135E52" w14:textId="17E10F3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Mieszanina odpadów z piaskowników i z odwadniania olejów </w:t>
                  </w:r>
                  <w:r w:rsidR="006A5503">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w separatorach </w:t>
                  </w:r>
                </w:p>
              </w:tc>
              <w:tc>
                <w:tcPr>
                  <w:tcW w:w="1137" w:type="dxa"/>
                  <w:shd w:val="clear" w:color="auto" w:fill="auto"/>
                  <w:noWrap/>
                  <w:vAlign w:val="center"/>
                  <w:hideMark/>
                </w:tcPr>
                <w:p w14:paraId="4C164D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E94D1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7D1D26F2" w14:textId="77777777" w:rsidTr="00D82237">
              <w:trPr>
                <w:trHeight w:val="288"/>
              </w:trPr>
              <w:tc>
                <w:tcPr>
                  <w:tcW w:w="562" w:type="dxa"/>
                  <w:shd w:val="clear" w:color="auto" w:fill="auto"/>
                  <w:noWrap/>
                  <w:vAlign w:val="center"/>
                  <w:hideMark/>
                </w:tcPr>
                <w:p w14:paraId="0C3F8C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444</w:t>
                  </w:r>
                </w:p>
              </w:tc>
              <w:tc>
                <w:tcPr>
                  <w:tcW w:w="1134" w:type="dxa"/>
                  <w:shd w:val="clear" w:color="auto" w:fill="auto"/>
                  <w:vAlign w:val="center"/>
                  <w:hideMark/>
                </w:tcPr>
                <w:p w14:paraId="7D0C0D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07 01*</w:t>
                  </w:r>
                </w:p>
              </w:tc>
              <w:tc>
                <w:tcPr>
                  <w:tcW w:w="5388" w:type="dxa"/>
                  <w:shd w:val="clear" w:color="auto" w:fill="auto"/>
                  <w:vAlign w:val="center"/>
                  <w:hideMark/>
                </w:tcPr>
                <w:p w14:paraId="527AFDB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 opałowy i olej napędowy </w:t>
                  </w:r>
                </w:p>
              </w:tc>
              <w:tc>
                <w:tcPr>
                  <w:tcW w:w="1137" w:type="dxa"/>
                  <w:shd w:val="clear" w:color="auto" w:fill="auto"/>
                  <w:noWrap/>
                  <w:vAlign w:val="center"/>
                  <w:hideMark/>
                </w:tcPr>
                <w:p w14:paraId="536439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70A9C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C4962B1" w14:textId="77777777" w:rsidTr="00D82237">
              <w:trPr>
                <w:trHeight w:val="288"/>
              </w:trPr>
              <w:tc>
                <w:tcPr>
                  <w:tcW w:w="562" w:type="dxa"/>
                  <w:shd w:val="clear" w:color="auto" w:fill="auto"/>
                  <w:noWrap/>
                  <w:vAlign w:val="center"/>
                  <w:hideMark/>
                </w:tcPr>
                <w:p w14:paraId="626C14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445</w:t>
                  </w:r>
                </w:p>
              </w:tc>
              <w:tc>
                <w:tcPr>
                  <w:tcW w:w="1134" w:type="dxa"/>
                  <w:shd w:val="clear" w:color="auto" w:fill="auto"/>
                  <w:vAlign w:val="center"/>
                  <w:hideMark/>
                </w:tcPr>
                <w:p w14:paraId="675EB64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07 02*</w:t>
                  </w:r>
                </w:p>
              </w:tc>
              <w:tc>
                <w:tcPr>
                  <w:tcW w:w="5388" w:type="dxa"/>
                  <w:shd w:val="clear" w:color="auto" w:fill="auto"/>
                  <w:vAlign w:val="center"/>
                  <w:hideMark/>
                </w:tcPr>
                <w:p w14:paraId="378492D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Benzyna </w:t>
                  </w:r>
                </w:p>
              </w:tc>
              <w:tc>
                <w:tcPr>
                  <w:tcW w:w="1137" w:type="dxa"/>
                  <w:shd w:val="clear" w:color="auto" w:fill="auto"/>
                  <w:noWrap/>
                  <w:vAlign w:val="center"/>
                  <w:hideMark/>
                </w:tcPr>
                <w:p w14:paraId="74015CE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354EE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B21CA10" w14:textId="77777777" w:rsidTr="00D82237">
              <w:trPr>
                <w:trHeight w:val="288"/>
              </w:trPr>
              <w:tc>
                <w:tcPr>
                  <w:tcW w:w="562" w:type="dxa"/>
                  <w:shd w:val="clear" w:color="auto" w:fill="auto"/>
                  <w:noWrap/>
                  <w:vAlign w:val="center"/>
                  <w:hideMark/>
                </w:tcPr>
                <w:p w14:paraId="465BF2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446</w:t>
                  </w:r>
                </w:p>
              </w:tc>
              <w:tc>
                <w:tcPr>
                  <w:tcW w:w="1134" w:type="dxa"/>
                  <w:shd w:val="clear" w:color="auto" w:fill="auto"/>
                  <w:vAlign w:val="center"/>
                  <w:hideMark/>
                </w:tcPr>
                <w:p w14:paraId="506D16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13 07 03*</w:t>
                  </w:r>
                </w:p>
              </w:tc>
              <w:tc>
                <w:tcPr>
                  <w:tcW w:w="5388" w:type="dxa"/>
                  <w:shd w:val="clear" w:color="auto" w:fill="auto"/>
                  <w:vAlign w:val="center"/>
                  <w:hideMark/>
                </w:tcPr>
                <w:p w14:paraId="03F9828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paliwa (włącznie z mieszaninami) </w:t>
                  </w:r>
                </w:p>
              </w:tc>
              <w:tc>
                <w:tcPr>
                  <w:tcW w:w="1137" w:type="dxa"/>
                  <w:shd w:val="clear" w:color="auto" w:fill="auto"/>
                  <w:noWrap/>
                  <w:vAlign w:val="center"/>
                  <w:hideMark/>
                </w:tcPr>
                <w:p w14:paraId="1610A9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83883B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9B95DA2" w14:textId="77777777" w:rsidTr="00D82237">
              <w:trPr>
                <w:trHeight w:val="288"/>
              </w:trPr>
              <w:tc>
                <w:tcPr>
                  <w:tcW w:w="562" w:type="dxa"/>
                  <w:shd w:val="clear" w:color="auto" w:fill="auto"/>
                  <w:noWrap/>
                  <w:vAlign w:val="center"/>
                  <w:hideMark/>
                </w:tcPr>
                <w:p w14:paraId="6A51A5B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447</w:t>
                  </w:r>
                </w:p>
              </w:tc>
              <w:tc>
                <w:tcPr>
                  <w:tcW w:w="1134" w:type="dxa"/>
                  <w:shd w:val="clear" w:color="auto" w:fill="auto"/>
                  <w:vAlign w:val="center"/>
                  <w:hideMark/>
                </w:tcPr>
                <w:p w14:paraId="594E8E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08 01* </w:t>
                  </w:r>
                </w:p>
              </w:tc>
              <w:tc>
                <w:tcPr>
                  <w:tcW w:w="5388" w:type="dxa"/>
                  <w:shd w:val="clear" w:color="auto" w:fill="auto"/>
                  <w:vAlign w:val="center"/>
                  <w:hideMark/>
                </w:tcPr>
                <w:p w14:paraId="35B81A1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lub emulsje z odsalania </w:t>
                  </w:r>
                </w:p>
              </w:tc>
              <w:tc>
                <w:tcPr>
                  <w:tcW w:w="1137" w:type="dxa"/>
                  <w:shd w:val="clear" w:color="auto" w:fill="auto"/>
                  <w:noWrap/>
                  <w:vAlign w:val="center"/>
                  <w:hideMark/>
                </w:tcPr>
                <w:p w14:paraId="72CDC6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B50E6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0C5683" w:rsidRPr="00BD3D54" w14:paraId="541B8CC6" w14:textId="77777777" w:rsidTr="00D82237">
              <w:trPr>
                <w:trHeight w:val="288"/>
              </w:trPr>
              <w:tc>
                <w:tcPr>
                  <w:tcW w:w="562" w:type="dxa"/>
                  <w:shd w:val="clear" w:color="auto" w:fill="auto"/>
                  <w:noWrap/>
                  <w:vAlign w:val="center"/>
                  <w:hideMark/>
                </w:tcPr>
                <w:p w14:paraId="6749E9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448</w:t>
                  </w:r>
                </w:p>
              </w:tc>
              <w:tc>
                <w:tcPr>
                  <w:tcW w:w="1134" w:type="dxa"/>
                  <w:shd w:val="clear" w:color="auto" w:fill="auto"/>
                  <w:vAlign w:val="center"/>
                  <w:hideMark/>
                </w:tcPr>
                <w:p w14:paraId="1999DC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08 02* </w:t>
                  </w:r>
                </w:p>
              </w:tc>
              <w:tc>
                <w:tcPr>
                  <w:tcW w:w="5388" w:type="dxa"/>
                  <w:shd w:val="clear" w:color="auto" w:fill="auto"/>
                  <w:vAlign w:val="center"/>
                  <w:hideMark/>
                </w:tcPr>
                <w:p w14:paraId="3EBA1FB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emulsje </w:t>
                  </w:r>
                </w:p>
              </w:tc>
              <w:tc>
                <w:tcPr>
                  <w:tcW w:w="1137" w:type="dxa"/>
                  <w:shd w:val="clear" w:color="auto" w:fill="auto"/>
                  <w:noWrap/>
                  <w:vAlign w:val="center"/>
                  <w:hideMark/>
                </w:tcPr>
                <w:p w14:paraId="056064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DF3269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0C5683" w:rsidRPr="00BD3D54" w14:paraId="2AD63E40" w14:textId="77777777" w:rsidTr="00D82237">
              <w:trPr>
                <w:trHeight w:val="288"/>
              </w:trPr>
              <w:tc>
                <w:tcPr>
                  <w:tcW w:w="562" w:type="dxa"/>
                  <w:shd w:val="clear" w:color="auto" w:fill="auto"/>
                  <w:noWrap/>
                  <w:vAlign w:val="center"/>
                  <w:hideMark/>
                </w:tcPr>
                <w:p w14:paraId="3FF46A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449</w:t>
                  </w:r>
                </w:p>
              </w:tc>
              <w:tc>
                <w:tcPr>
                  <w:tcW w:w="1134" w:type="dxa"/>
                  <w:shd w:val="clear" w:color="auto" w:fill="auto"/>
                  <w:vAlign w:val="center"/>
                  <w:hideMark/>
                </w:tcPr>
                <w:p w14:paraId="1EADA4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13 08 80 </w:t>
                  </w:r>
                </w:p>
              </w:tc>
              <w:tc>
                <w:tcPr>
                  <w:tcW w:w="5388" w:type="dxa"/>
                  <w:shd w:val="clear" w:color="auto" w:fill="auto"/>
                  <w:vAlign w:val="center"/>
                  <w:hideMark/>
                </w:tcPr>
                <w:p w14:paraId="0699FA8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Zaolejone odpady stałe ze statków </w:t>
                  </w:r>
                </w:p>
              </w:tc>
              <w:tc>
                <w:tcPr>
                  <w:tcW w:w="1137" w:type="dxa"/>
                  <w:shd w:val="clear" w:color="auto" w:fill="auto"/>
                  <w:noWrap/>
                  <w:vAlign w:val="center"/>
                  <w:hideMark/>
                </w:tcPr>
                <w:p w14:paraId="5C2D549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212807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23720C8" w14:textId="77777777" w:rsidTr="00D82237">
              <w:trPr>
                <w:trHeight w:val="288"/>
              </w:trPr>
              <w:tc>
                <w:tcPr>
                  <w:tcW w:w="562" w:type="dxa"/>
                  <w:shd w:val="clear" w:color="auto" w:fill="auto"/>
                  <w:noWrap/>
                  <w:vAlign w:val="center"/>
                  <w:hideMark/>
                </w:tcPr>
                <w:p w14:paraId="781EF6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450</w:t>
                  </w:r>
                </w:p>
              </w:tc>
              <w:tc>
                <w:tcPr>
                  <w:tcW w:w="1134" w:type="dxa"/>
                  <w:shd w:val="clear" w:color="auto" w:fill="auto"/>
                  <w:vAlign w:val="center"/>
                  <w:hideMark/>
                </w:tcPr>
                <w:p w14:paraId="56F15F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13 08 99* </w:t>
                  </w:r>
                </w:p>
              </w:tc>
              <w:tc>
                <w:tcPr>
                  <w:tcW w:w="5388" w:type="dxa"/>
                  <w:shd w:val="clear" w:color="auto" w:fill="auto"/>
                  <w:vAlign w:val="center"/>
                  <w:hideMark/>
                </w:tcPr>
                <w:p w14:paraId="04E64B5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niewymienione odpady </w:t>
                  </w:r>
                </w:p>
              </w:tc>
              <w:tc>
                <w:tcPr>
                  <w:tcW w:w="1137" w:type="dxa"/>
                  <w:shd w:val="clear" w:color="auto" w:fill="auto"/>
                  <w:noWrap/>
                  <w:vAlign w:val="center"/>
                  <w:hideMark/>
                </w:tcPr>
                <w:p w14:paraId="11E4F6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7CA2D4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3000</w:t>
                  </w:r>
                </w:p>
              </w:tc>
            </w:tr>
            <w:tr w:rsidR="000C5683" w:rsidRPr="00BD3D54" w14:paraId="3E1AE733" w14:textId="77777777" w:rsidTr="00D82237">
              <w:trPr>
                <w:trHeight w:val="288"/>
              </w:trPr>
              <w:tc>
                <w:tcPr>
                  <w:tcW w:w="562" w:type="dxa"/>
                  <w:shd w:val="clear" w:color="auto" w:fill="auto"/>
                  <w:noWrap/>
                  <w:vAlign w:val="center"/>
                  <w:hideMark/>
                </w:tcPr>
                <w:p w14:paraId="57F1706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451</w:t>
                  </w:r>
                </w:p>
              </w:tc>
              <w:tc>
                <w:tcPr>
                  <w:tcW w:w="1134" w:type="dxa"/>
                  <w:shd w:val="clear" w:color="auto" w:fill="auto"/>
                  <w:vAlign w:val="center"/>
                  <w:hideMark/>
                </w:tcPr>
                <w:p w14:paraId="6471C7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01* </w:t>
                  </w:r>
                </w:p>
              </w:tc>
              <w:tc>
                <w:tcPr>
                  <w:tcW w:w="5388" w:type="dxa"/>
                  <w:shd w:val="clear" w:color="auto" w:fill="auto"/>
                  <w:vAlign w:val="center"/>
                  <w:hideMark/>
                </w:tcPr>
                <w:p w14:paraId="7BFCA0A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Freony, HCFC, HFC </w:t>
                  </w:r>
                </w:p>
              </w:tc>
              <w:tc>
                <w:tcPr>
                  <w:tcW w:w="1137" w:type="dxa"/>
                  <w:shd w:val="clear" w:color="auto" w:fill="auto"/>
                  <w:noWrap/>
                  <w:vAlign w:val="center"/>
                  <w:hideMark/>
                </w:tcPr>
                <w:p w14:paraId="25ABEA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F4C53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06134196" w14:textId="77777777" w:rsidTr="00D82237">
              <w:trPr>
                <w:trHeight w:val="456"/>
              </w:trPr>
              <w:tc>
                <w:tcPr>
                  <w:tcW w:w="562" w:type="dxa"/>
                  <w:shd w:val="clear" w:color="auto" w:fill="auto"/>
                  <w:noWrap/>
                  <w:vAlign w:val="center"/>
                  <w:hideMark/>
                </w:tcPr>
                <w:p w14:paraId="2924625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452</w:t>
                  </w:r>
                </w:p>
              </w:tc>
              <w:tc>
                <w:tcPr>
                  <w:tcW w:w="1134" w:type="dxa"/>
                  <w:shd w:val="clear" w:color="auto" w:fill="auto"/>
                  <w:vAlign w:val="center"/>
                  <w:hideMark/>
                </w:tcPr>
                <w:p w14:paraId="73DCD8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02* </w:t>
                  </w:r>
                </w:p>
              </w:tc>
              <w:tc>
                <w:tcPr>
                  <w:tcW w:w="5388" w:type="dxa"/>
                  <w:shd w:val="clear" w:color="auto" w:fill="auto"/>
                  <w:vAlign w:val="center"/>
                  <w:hideMark/>
                </w:tcPr>
                <w:p w14:paraId="7A7CCBF4" w14:textId="3B7CE565"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rozpuszczalniki i mieszaniny rozpuszczalników </w:t>
                  </w:r>
                </w:p>
              </w:tc>
              <w:tc>
                <w:tcPr>
                  <w:tcW w:w="1137" w:type="dxa"/>
                  <w:shd w:val="clear" w:color="auto" w:fill="auto"/>
                  <w:noWrap/>
                  <w:vAlign w:val="center"/>
                  <w:hideMark/>
                </w:tcPr>
                <w:p w14:paraId="20A947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926F1B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60675EE8" w14:textId="77777777" w:rsidTr="00D82237">
              <w:trPr>
                <w:trHeight w:val="288"/>
              </w:trPr>
              <w:tc>
                <w:tcPr>
                  <w:tcW w:w="562" w:type="dxa"/>
                  <w:shd w:val="clear" w:color="auto" w:fill="auto"/>
                  <w:noWrap/>
                  <w:vAlign w:val="center"/>
                  <w:hideMark/>
                </w:tcPr>
                <w:p w14:paraId="2BC7DE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453</w:t>
                  </w:r>
                </w:p>
              </w:tc>
              <w:tc>
                <w:tcPr>
                  <w:tcW w:w="1134" w:type="dxa"/>
                  <w:shd w:val="clear" w:color="auto" w:fill="auto"/>
                  <w:vAlign w:val="center"/>
                  <w:hideMark/>
                </w:tcPr>
                <w:p w14:paraId="2D9C7C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03* </w:t>
                  </w:r>
                </w:p>
              </w:tc>
              <w:tc>
                <w:tcPr>
                  <w:tcW w:w="5388" w:type="dxa"/>
                  <w:shd w:val="clear" w:color="auto" w:fill="auto"/>
                  <w:vAlign w:val="center"/>
                  <w:hideMark/>
                </w:tcPr>
                <w:p w14:paraId="677111D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rozpuszczalniki i mieszaniny rozpuszczalników </w:t>
                  </w:r>
                </w:p>
              </w:tc>
              <w:tc>
                <w:tcPr>
                  <w:tcW w:w="1137" w:type="dxa"/>
                  <w:shd w:val="clear" w:color="auto" w:fill="auto"/>
                  <w:noWrap/>
                  <w:vAlign w:val="center"/>
                  <w:hideMark/>
                </w:tcPr>
                <w:p w14:paraId="77C585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FB07AE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027D42EC" w14:textId="77777777" w:rsidTr="00D82237">
              <w:trPr>
                <w:trHeight w:val="456"/>
              </w:trPr>
              <w:tc>
                <w:tcPr>
                  <w:tcW w:w="562" w:type="dxa"/>
                  <w:shd w:val="clear" w:color="auto" w:fill="auto"/>
                  <w:noWrap/>
                  <w:vAlign w:val="center"/>
                  <w:hideMark/>
                </w:tcPr>
                <w:p w14:paraId="78B0E1A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454</w:t>
                  </w:r>
                </w:p>
              </w:tc>
              <w:tc>
                <w:tcPr>
                  <w:tcW w:w="1134" w:type="dxa"/>
                  <w:shd w:val="clear" w:color="auto" w:fill="auto"/>
                  <w:vAlign w:val="center"/>
                  <w:hideMark/>
                </w:tcPr>
                <w:p w14:paraId="34CD37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04* </w:t>
                  </w:r>
                </w:p>
              </w:tc>
              <w:tc>
                <w:tcPr>
                  <w:tcW w:w="5388" w:type="dxa"/>
                  <w:shd w:val="clear" w:color="auto" w:fill="auto"/>
                  <w:vAlign w:val="center"/>
                  <w:hideMark/>
                </w:tcPr>
                <w:p w14:paraId="3FE9652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odpady stałe zawierające rozpuszczalniki </w:t>
                  </w:r>
                  <w:proofErr w:type="spellStart"/>
                  <w:r w:rsidRPr="00BD3D54">
                    <w:rPr>
                      <w:rFonts w:ascii="Arial" w:eastAsia="Times New Roman" w:hAnsi="Arial" w:cs="Arial"/>
                      <w:sz w:val="18"/>
                      <w:szCs w:val="18"/>
                      <w:lang w:eastAsia="pl-PL"/>
                    </w:rPr>
                    <w:t>chlorowcoorganiczne</w:t>
                  </w:r>
                  <w:proofErr w:type="spellEnd"/>
                  <w:r w:rsidRPr="00BD3D54">
                    <w:rPr>
                      <w:rFonts w:ascii="Arial" w:eastAsia="Times New Roman" w:hAnsi="Arial" w:cs="Arial"/>
                      <w:sz w:val="18"/>
                      <w:szCs w:val="18"/>
                      <w:lang w:eastAsia="pl-PL"/>
                    </w:rPr>
                    <w:t xml:space="preserve"> </w:t>
                  </w:r>
                </w:p>
              </w:tc>
              <w:tc>
                <w:tcPr>
                  <w:tcW w:w="1137" w:type="dxa"/>
                  <w:shd w:val="clear" w:color="auto" w:fill="auto"/>
                  <w:noWrap/>
                  <w:vAlign w:val="center"/>
                  <w:hideMark/>
                </w:tcPr>
                <w:p w14:paraId="77D9B8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6785C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5FE26125" w14:textId="77777777" w:rsidTr="00D82237">
              <w:trPr>
                <w:trHeight w:val="311"/>
              </w:trPr>
              <w:tc>
                <w:tcPr>
                  <w:tcW w:w="562" w:type="dxa"/>
                  <w:shd w:val="clear" w:color="auto" w:fill="auto"/>
                  <w:noWrap/>
                  <w:vAlign w:val="center"/>
                  <w:hideMark/>
                </w:tcPr>
                <w:p w14:paraId="1A7CFC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455</w:t>
                  </w:r>
                </w:p>
              </w:tc>
              <w:tc>
                <w:tcPr>
                  <w:tcW w:w="1134" w:type="dxa"/>
                  <w:shd w:val="clear" w:color="auto" w:fill="auto"/>
                  <w:vAlign w:val="center"/>
                  <w:hideMark/>
                </w:tcPr>
                <w:p w14:paraId="47DF42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14 06 05* </w:t>
                  </w:r>
                </w:p>
              </w:tc>
              <w:tc>
                <w:tcPr>
                  <w:tcW w:w="5388" w:type="dxa"/>
                  <w:shd w:val="clear" w:color="auto" w:fill="auto"/>
                  <w:vAlign w:val="center"/>
                  <w:hideMark/>
                </w:tcPr>
                <w:p w14:paraId="5B03C15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i odpady stałe zawierające inne rozpuszczalniki </w:t>
                  </w:r>
                </w:p>
              </w:tc>
              <w:tc>
                <w:tcPr>
                  <w:tcW w:w="1137" w:type="dxa"/>
                  <w:shd w:val="clear" w:color="auto" w:fill="auto"/>
                  <w:noWrap/>
                  <w:vAlign w:val="center"/>
                  <w:hideMark/>
                </w:tcPr>
                <w:p w14:paraId="3A1DD2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5343B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53FCA02B" w14:textId="77777777" w:rsidTr="00D82237">
              <w:trPr>
                <w:trHeight w:val="288"/>
              </w:trPr>
              <w:tc>
                <w:tcPr>
                  <w:tcW w:w="562" w:type="dxa"/>
                  <w:shd w:val="clear" w:color="auto" w:fill="auto"/>
                  <w:noWrap/>
                  <w:vAlign w:val="center"/>
                  <w:hideMark/>
                </w:tcPr>
                <w:p w14:paraId="0AB5A79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456</w:t>
                  </w:r>
                </w:p>
              </w:tc>
              <w:tc>
                <w:tcPr>
                  <w:tcW w:w="1134" w:type="dxa"/>
                  <w:shd w:val="clear" w:color="auto" w:fill="auto"/>
                  <w:vAlign w:val="center"/>
                  <w:hideMark/>
                </w:tcPr>
                <w:p w14:paraId="75EB8C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15 01 01 </w:t>
                  </w:r>
                </w:p>
              </w:tc>
              <w:tc>
                <w:tcPr>
                  <w:tcW w:w="5388" w:type="dxa"/>
                  <w:shd w:val="clear" w:color="auto" w:fill="auto"/>
                  <w:vAlign w:val="center"/>
                  <w:hideMark/>
                </w:tcPr>
                <w:p w14:paraId="687F7DA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papieru i tektury </w:t>
                  </w:r>
                </w:p>
              </w:tc>
              <w:tc>
                <w:tcPr>
                  <w:tcW w:w="1137" w:type="dxa"/>
                  <w:shd w:val="clear" w:color="auto" w:fill="auto"/>
                  <w:noWrap/>
                  <w:vAlign w:val="center"/>
                  <w:hideMark/>
                </w:tcPr>
                <w:p w14:paraId="7E03E5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76847E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32B53093" w14:textId="77777777" w:rsidTr="00D82237">
              <w:trPr>
                <w:trHeight w:val="288"/>
              </w:trPr>
              <w:tc>
                <w:tcPr>
                  <w:tcW w:w="562" w:type="dxa"/>
                  <w:shd w:val="clear" w:color="auto" w:fill="auto"/>
                  <w:noWrap/>
                  <w:vAlign w:val="center"/>
                  <w:hideMark/>
                </w:tcPr>
                <w:p w14:paraId="1D996C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457</w:t>
                  </w:r>
                </w:p>
              </w:tc>
              <w:tc>
                <w:tcPr>
                  <w:tcW w:w="1134" w:type="dxa"/>
                  <w:shd w:val="clear" w:color="auto" w:fill="auto"/>
                  <w:vAlign w:val="center"/>
                  <w:hideMark/>
                </w:tcPr>
                <w:p w14:paraId="21D35E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15 01 02 </w:t>
                  </w:r>
                </w:p>
              </w:tc>
              <w:tc>
                <w:tcPr>
                  <w:tcW w:w="5388" w:type="dxa"/>
                  <w:shd w:val="clear" w:color="auto" w:fill="auto"/>
                  <w:vAlign w:val="center"/>
                  <w:hideMark/>
                </w:tcPr>
                <w:p w14:paraId="44DD59A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tworzyw sztucznych </w:t>
                  </w:r>
                </w:p>
              </w:tc>
              <w:tc>
                <w:tcPr>
                  <w:tcW w:w="1137" w:type="dxa"/>
                  <w:shd w:val="clear" w:color="auto" w:fill="auto"/>
                  <w:noWrap/>
                  <w:vAlign w:val="center"/>
                  <w:hideMark/>
                </w:tcPr>
                <w:p w14:paraId="7AC506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73983E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7FF5EB68" w14:textId="77777777" w:rsidTr="00D82237">
              <w:trPr>
                <w:trHeight w:val="288"/>
              </w:trPr>
              <w:tc>
                <w:tcPr>
                  <w:tcW w:w="562" w:type="dxa"/>
                  <w:shd w:val="clear" w:color="auto" w:fill="auto"/>
                  <w:noWrap/>
                  <w:vAlign w:val="center"/>
                  <w:hideMark/>
                </w:tcPr>
                <w:p w14:paraId="6C1547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458</w:t>
                  </w:r>
                </w:p>
              </w:tc>
              <w:tc>
                <w:tcPr>
                  <w:tcW w:w="1134" w:type="dxa"/>
                  <w:shd w:val="clear" w:color="auto" w:fill="auto"/>
                  <w:vAlign w:val="center"/>
                  <w:hideMark/>
                </w:tcPr>
                <w:p w14:paraId="077619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15 01 03 </w:t>
                  </w:r>
                </w:p>
              </w:tc>
              <w:tc>
                <w:tcPr>
                  <w:tcW w:w="5388" w:type="dxa"/>
                  <w:shd w:val="clear" w:color="auto" w:fill="auto"/>
                  <w:vAlign w:val="center"/>
                  <w:hideMark/>
                </w:tcPr>
                <w:p w14:paraId="58B2D24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drewna </w:t>
                  </w:r>
                </w:p>
              </w:tc>
              <w:tc>
                <w:tcPr>
                  <w:tcW w:w="1137" w:type="dxa"/>
                  <w:shd w:val="clear" w:color="auto" w:fill="auto"/>
                  <w:noWrap/>
                  <w:vAlign w:val="center"/>
                  <w:hideMark/>
                </w:tcPr>
                <w:p w14:paraId="5F39286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2ED016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62A5584A" w14:textId="77777777" w:rsidTr="00D82237">
              <w:trPr>
                <w:trHeight w:val="288"/>
              </w:trPr>
              <w:tc>
                <w:tcPr>
                  <w:tcW w:w="562" w:type="dxa"/>
                  <w:shd w:val="clear" w:color="auto" w:fill="auto"/>
                  <w:noWrap/>
                  <w:vAlign w:val="center"/>
                  <w:hideMark/>
                </w:tcPr>
                <w:p w14:paraId="1854F2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459</w:t>
                  </w:r>
                </w:p>
              </w:tc>
              <w:tc>
                <w:tcPr>
                  <w:tcW w:w="1134" w:type="dxa"/>
                  <w:shd w:val="clear" w:color="auto" w:fill="auto"/>
                  <w:vAlign w:val="center"/>
                  <w:hideMark/>
                </w:tcPr>
                <w:p w14:paraId="0DF6BC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15 01 05 </w:t>
                  </w:r>
                </w:p>
              </w:tc>
              <w:tc>
                <w:tcPr>
                  <w:tcW w:w="5388" w:type="dxa"/>
                  <w:shd w:val="clear" w:color="auto" w:fill="auto"/>
                  <w:vAlign w:val="center"/>
                  <w:hideMark/>
                </w:tcPr>
                <w:p w14:paraId="4DBA3DA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wielomateriałowe </w:t>
                  </w:r>
                </w:p>
              </w:tc>
              <w:tc>
                <w:tcPr>
                  <w:tcW w:w="1137" w:type="dxa"/>
                  <w:shd w:val="clear" w:color="auto" w:fill="auto"/>
                  <w:noWrap/>
                  <w:vAlign w:val="center"/>
                  <w:hideMark/>
                </w:tcPr>
                <w:p w14:paraId="7CDC88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337676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441CF419" w14:textId="77777777" w:rsidTr="00D82237">
              <w:trPr>
                <w:trHeight w:val="288"/>
              </w:trPr>
              <w:tc>
                <w:tcPr>
                  <w:tcW w:w="562" w:type="dxa"/>
                  <w:shd w:val="clear" w:color="auto" w:fill="auto"/>
                  <w:noWrap/>
                  <w:vAlign w:val="center"/>
                  <w:hideMark/>
                </w:tcPr>
                <w:p w14:paraId="7C38F3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460</w:t>
                  </w:r>
                </w:p>
              </w:tc>
              <w:tc>
                <w:tcPr>
                  <w:tcW w:w="1134" w:type="dxa"/>
                  <w:shd w:val="clear" w:color="auto" w:fill="auto"/>
                  <w:vAlign w:val="center"/>
                  <w:hideMark/>
                </w:tcPr>
                <w:p w14:paraId="2FDFE0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15 01 06 </w:t>
                  </w:r>
                </w:p>
              </w:tc>
              <w:tc>
                <w:tcPr>
                  <w:tcW w:w="5388" w:type="dxa"/>
                  <w:shd w:val="clear" w:color="auto" w:fill="auto"/>
                  <w:vAlign w:val="center"/>
                  <w:hideMark/>
                </w:tcPr>
                <w:p w14:paraId="3AB0019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Zmieszane odpady opakowaniowe </w:t>
                  </w:r>
                </w:p>
              </w:tc>
              <w:tc>
                <w:tcPr>
                  <w:tcW w:w="1137" w:type="dxa"/>
                  <w:shd w:val="clear" w:color="auto" w:fill="auto"/>
                  <w:noWrap/>
                  <w:vAlign w:val="center"/>
                  <w:hideMark/>
                </w:tcPr>
                <w:p w14:paraId="0D38FC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5E2B746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28B659AD" w14:textId="77777777" w:rsidTr="00D82237">
              <w:trPr>
                <w:trHeight w:val="288"/>
              </w:trPr>
              <w:tc>
                <w:tcPr>
                  <w:tcW w:w="562" w:type="dxa"/>
                  <w:shd w:val="clear" w:color="auto" w:fill="auto"/>
                  <w:noWrap/>
                  <w:vAlign w:val="center"/>
                  <w:hideMark/>
                </w:tcPr>
                <w:p w14:paraId="25CD3F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461</w:t>
                  </w:r>
                </w:p>
              </w:tc>
              <w:tc>
                <w:tcPr>
                  <w:tcW w:w="1134" w:type="dxa"/>
                  <w:shd w:val="clear" w:color="auto" w:fill="auto"/>
                  <w:vAlign w:val="center"/>
                  <w:hideMark/>
                </w:tcPr>
                <w:p w14:paraId="4E1436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15 01 09 </w:t>
                  </w:r>
                </w:p>
              </w:tc>
              <w:tc>
                <w:tcPr>
                  <w:tcW w:w="5388" w:type="dxa"/>
                  <w:shd w:val="clear" w:color="auto" w:fill="auto"/>
                  <w:vAlign w:val="center"/>
                  <w:hideMark/>
                </w:tcPr>
                <w:p w14:paraId="787B560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 tekstyliów </w:t>
                  </w:r>
                </w:p>
              </w:tc>
              <w:tc>
                <w:tcPr>
                  <w:tcW w:w="1137" w:type="dxa"/>
                  <w:shd w:val="clear" w:color="auto" w:fill="auto"/>
                  <w:noWrap/>
                  <w:vAlign w:val="center"/>
                  <w:hideMark/>
                </w:tcPr>
                <w:p w14:paraId="2E9FB3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3FC5F7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20F6515D" w14:textId="77777777" w:rsidTr="00D82237">
              <w:trPr>
                <w:trHeight w:val="456"/>
              </w:trPr>
              <w:tc>
                <w:tcPr>
                  <w:tcW w:w="562" w:type="dxa"/>
                  <w:shd w:val="clear" w:color="auto" w:fill="auto"/>
                  <w:noWrap/>
                  <w:vAlign w:val="center"/>
                  <w:hideMark/>
                </w:tcPr>
                <w:p w14:paraId="769B14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462</w:t>
                  </w:r>
                </w:p>
              </w:tc>
              <w:tc>
                <w:tcPr>
                  <w:tcW w:w="1134" w:type="dxa"/>
                  <w:shd w:val="clear" w:color="auto" w:fill="auto"/>
                  <w:vAlign w:val="center"/>
                  <w:hideMark/>
                </w:tcPr>
                <w:p w14:paraId="367F4C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15 01 10*</w:t>
                  </w:r>
                </w:p>
              </w:tc>
              <w:tc>
                <w:tcPr>
                  <w:tcW w:w="5388" w:type="dxa"/>
                  <w:shd w:val="clear" w:color="auto" w:fill="auto"/>
                  <w:vAlign w:val="center"/>
                  <w:hideMark/>
                </w:tcPr>
                <w:p w14:paraId="4C9CFFE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Opakowania zawierające pozostałości substancji niebezpiecznych lub nimi zanieczyszczone </w:t>
                  </w:r>
                </w:p>
              </w:tc>
              <w:tc>
                <w:tcPr>
                  <w:tcW w:w="1137" w:type="dxa"/>
                  <w:shd w:val="clear" w:color="auto" w:fill="auto"/>
                  <w:noWrap/>
                  <w:vAlign w:val="center"/>
                  <w:hideMark/>
                </w:tcPr>
                <w:p w14:paraId="3E1213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24</w:t>
                  </w:r>
                </w:p>
              </w:tc>
              <w:tc>
                <w:tcPr>
                  <w:tcW w:w="1130" w:type="dxa"/>
                  <w:shd w:val="clear" w:color="auto" w:fill="auto"/>
                  <w:noWrap/>
                  <w:vAlign w:val="center"/>
                  <w:hideMark/>
                </w:tcPr>
                <w:p w14:paraId="568E022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2FB3CD3C" w14:textId="77777777" w:rsidTr="00D82237">
              <w:trPr>
                <w:trHeight w:val="434"/>
              </w:trPr>
              <w:tc>
                <w:tcPr>
                  <w:tcW w:w="562" w:type="dxa"/>
                  <w:shd w:val="clear" w:color="auto" w:fill="auto"/>
                  <w:noWrap/>
                  <w:vAlign w:val="center"/>
                  <w:hideMark/>
                </w:tcPr>
                <w:p w14:paraId="249C2E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463</w:t>
                  </w:r>
                </w:p>
              </w:tc>
              <w:tc>
                <w:tcPr>
                  <w:tcW w:w="1134" w:type="dxa"/>
                  <w:shd w:val="clear" w:color="auto" w:fill="auto"/>
                  <w:vAlign w:val="center"/>
                  <w:hideMark/>
                </w:tcPr>
                <w:p w14:paraId="16B1F7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01 11* </w:t>
                  </w:r>
                </w:p>
              </w:tc>
              <w:tc>
                <w:tcPr>
                  <w:tcW w:w="5388" w:type="dxa"/>
                  <w:shd w:val="clear" w:color="auto" w:fill="auto"/>
                  <w:vAlign w:val="center"/>
                  <w:hideMark/>
                </w:tcPr>
                <w:p w14:paraId="447AE44F" w14:textId="4179313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Opakowania z metali zawierające niebezpieczne porowate elementy wzmocnienia konstrukcyjnego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azbest), włącznie </w:t>
                  </w:r>
                  <w:r w:rsidR="00D82AE5">
                    <w:rPr>
                      <w:rFonts w:ascii="Arial" w:eastAsia="Times New Roman" w:hAnsi="Arial" w:cs="Arial"/>
                      <w:sz w:val="18"/>
                      <w:szCs w:val="18"/>
                      <w:lang w:eastAsia="pl-PL"/>
                    </w:rPr>
                    <w:br/>
                  </w:r>
                  <w:r w:rsidRPr="00BD3D54">
                    <w:rPr>
                      <w:rFonts w:ascii="Arial" w:eastAsia="Times New Roman" w:hAnsi="Arial" w:cs="Arial"/>
                      <w:sz w:val="18"/>
                      <w:szCs w:val="18"/>
                      <w:lang w:eastAsia="pl-PL"/>
                    </w:rPr>
                    <w:t>z pustymi pojemnikami ciśnieniowymi</w:t>
                  </w:r>
                </w:p>
              </w:tc>
              <w:tc>
                <w:tcPr>
                  <w:tcW w:w="1137" w:type="dxa"/>
                  <w:shd w:val="clear" w:color="auto" w:fill="auto"/>
                  <w:noWrap/>
                  <w:vAlign w:val="center"/>
                  <w:hideMark/>
                </w:tcPr>
                <w:p w14:paraId="399576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w:t>
                  </w:r>
                </w:p>
              </w:tc>
              <w:tc>
                <w:tcPr>
                  <w:tcW w:w="1130" w:type="dxa"/>
                  <w:shd w:val="clear" w:color="auto" w:fill="auto"/>
                  <w:noWrap/>
                  <w:vAlign w:val="center"/>
                  <w:hideMark/>
                </w:tcPr>
                <w:p w14:paraId="35FC6B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2C794A36" w14:textId="77777777" w:rsidTr="00D82237">
              <w:trPr>
                <w:trHeight w:val="857"/>
              </w:trPr>
              <w:tc>
                <w:tcPr>
                  <w:tcW w:w="562" w:type="dxa"/>
                  <w:shd w:val="clear" w:color="auto" w:fill="auto"/>
                  <w:noWrap/>
                  <w:vAlign w:val="center"/>
                  <w:hideMark/>
                </w:tcPr>
                <w:p w14:paraId="1FD54D3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464</w:t>
                  </w:r>
                </w:p>
              </w:tc>
              <w:tc>
                <w:tcPr>
                  <w:tcW w:w="1134" w:type="dxa"/>
                  <w:shd w:val="clear" w:color="auto" w:fill="auto"/>
                  <w:vAlign w:val="center"/>
                  <w:hideMark/>
                </w:tcPr>
                <w:p w14:paraId="54FF14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02 02* </w:t>
                  </w:r>
                </w:p>
              </w:tc>
              <w:tc>
                <w:tcPr>
                  <w:tcW w:w="5388" w:type="dxa"/>
                  <w:shd w:val="clear" w:color="auto" w:fill="auto"/>
                  <w:vAlign w:val="center"/>
                  <w:hideMark/>
                </w:tcPr>
                <w:p w14:paraId="58CF2CE2" w14:textId="7088F94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Sorbenty, materiały filtracyjne (w tym filtry olejowe nieujęte </w:t>
                  </w:r>
                  <w:r w:rsidR="00D82AE5">
                    <w:rPr>
                      <w:rFonts w:ascii="Arial" w:eastAsia="Times New Roman" w:hAnsi="Arial" w:cs="Arial"/>
                      <w:sz w:val="18"/>
                      <w:szCs w:val="18"/>
                      <w:lang w:eastAsia="pl-PL"/>
                    </w:rPr>
                    <w:br/>
                  </w:r>
                  <w:r w:rsidRPr="00BD3D54">
                    <w:rPr>
                      <w:rFonts w:ascii="Arial" w:eastAsia="Times New Roman" w:hAnsi="Arial" w:cs="Arial"/>
                      <w:sz w:val="18"/>
                      <w:szCs w:val="18"/>
                      <w:lang w:eastAsia="pl-PL"/>
                    </w:rPr>
                    <w:t>w innych grupach), tkaniny do wycierania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szmaty, ścierki) </w:t>
                  </w:r>
                  <w:r w:rsidR="00D82AE5">
                    <w:rPr>
                      <w:rFonts w:ascii="Arial" w:eastAsia="Times New Roman" w:hAnsi="Arial" w:cs="Arial"/>
                      <w:sz w:val="18"/>
                      <w:szCs w:val="18"/>
                      <w:lang w:eastAsia="pl-PL"/>
                    </w:rPr>
                    <w:br/>
                  </w:r>
                  <w:r w:rsidRPr="00BD3D54">
                    <w:rPr>
                      <w:rFonts w:ascii="Arial" w:eastAsia="Times New Roman" w:hAnsi="Arial" w:cs="Arial"/>
                      <w:sz w:val="18"/>
                      <w:szCs w:val="18"/>
                      <w:lang w:eastAsia="pl-PL"/>
                    </w:rPr>
                    <w:t>i ubrania ochronne zanieczyszczone substancjami niebezpiecznymi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PCB) </w:t>
                  </w:r>
                </w:p>
              </w:tc>
              <w:tc>
                <w:tcPr>
                  <w:tcW w:w="1137" w:type="dxa"/>
                  <w:shd w:val="clear" w:color="auto" w:fill="auto"/>
                  <w:noWrap/>
                  <w:vAlign w:val="center"/>
                  <w:hideMark/>
                </w:tcPr>
                <w:p w14:paraId="1EF9BD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w:t>
                  </w:r>
                </w:p>
              </w:tc>
              <w:tc>
                <w:tcPr>
                  <w:tcW w:w="1130" w:type="dxa"/>
                  <w:shd w:val="clear" w:color="auto" w:fill="auto"/>
                  <w:noWrap/>
                  <w:vAlign w:val="center"/>
                  <w:hideMark/>
                </w:tcPr>
                <w:p w14:paraId="6DE605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6CC74750" w14:textId="77777777" w:rsidTr="00D82237">
              <w:trPr>
                <w:trHeight w:val="684"/>
              </w:trPr>
              <w:tc>
                <w:tcPr>
                  <w:tcW w:w="562" w:type="dxa"/>
                  <w:shd w:val="clear" w:color="auto" w:fill="auto"/>
                  <w:noWrap/>
                  <w:vAlign w:val="center"/>
                  <w:hideMark/>
                </w:tcPr>
                <w:p w14:paraId="4420D1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465</w:t>
                  </w:r>
                </w:p>
              </w:tc>
              <w:tc>
                <w:tcPr>
                  <w:tcW w:w="1134" w:type="dxa"/>
                  <w:shd w:val="clear" w:color="auto" w:fill="auto"/>
                  <w:vAlign w:val="center"/>
                  <w:hideMark/>
                </w:tcPr>
                <w:p w14:paraId="3A01055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15 02 03 </w:t>
                  </w:r>
                </w:p>
              </w:tc>
              <w:tc>
                <w:tcPr>
                  <w:tcW w:w="5388" w:type="dxa"/>
                  <w:shd w:val="clear" w:color="auto" w:fill="auto"/>
                  <w:vAlign w:val="center"/>
                  <w:hideMark/>
                </w:tcPr>
                <w:p w14:paraId="5435B83C" w14:textId="39E9F31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Sorbenty, materiały filtracyjne, tkaniny do wycierania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szmaty, ścierki) i ubrania ochronne inne niż wymienione w 15 02 02 </w:t>
                  </w:r>
                </w:p>
              </w:tc>
              <w:tc>
                <w:tcPr>
                  <w:tcW w:w="1137" w:type="dxa"/>
                  <w:shd w:val="clear" w:color="auto" w:fill="auto"/>
                  <w:noWrap/>
                  <w:vAlign w:val="center"/>
                  <w:hideMark/>
                </w:tcPr>
                <w:p w14:paraId="2BE9BE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w:t>
                  </w:r>
                </w:p>
              </w:tc>
              <w:tc>
                <w:tcPr>
                  <w:tcW w:w="1130" w:type="dxa"/>
                  <w:shd w:val="clear" w:color="auto" w:fill="auto"/>
                  <w:noWrap/>
                  <w:vAlign w:val="center"/>
                  <w:hideMark/>
                </w:tcPr>
                <w:p w14:paraId="413A186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4AFC6F7A" w14:textId="77777777" w:rsidTr="00D82237">
              <w:trPr>
                <w:trHeight w:val="288"/>
              </w:trPr>
              <w:tc>
                <w:tcPr>
                  <w:tcW w:w="562" w:type="dxa"/>
                  <w:shd w:val="clear" w:color="auto" w:fill="auto"/>
                  <w:noWrap/>
                  <w:vAlign w:val="center"/>
                  <w:hideMark/>
                </w:tcPr>
                <w:p w14:paraId="3407B9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466</w:t>
                  </w:r>
                </w:p>
              </w:tc>
              <w:tc>
                <w:tcPr>
                  <w:tcW w:w="1134" w:type="dxa"/>
                  <w:shd w:val="clear" w:color="auto" w:fill="auto"/>
                  <w:vAlign w:val="center"/>
                  <w:hideMark/>
                </w:tcPr>
                <w:p w14:paraId="276D03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07* </w:t>
                  </w:r>
                </w:p>
              </w:tc>
              <w:tc>
                <w:tcPr>
                  <w:tcW w:w="5388" w:type="dxa"/>
                  <w:shd w:val="clear" w:color="auto" w:fill="auto"/>
                  <w:vAlign w:val="center"/>
                  <w:hideMark/>
                </w:tcPr>
                <w:p w14:paraId="1C2D9F5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Filtry olejowe </w:t>
                  </w:r>
                </w:p>
              </w:tc>
              <w:tc>
                <w:tcPr>
                  <w:tcW w:w="1137" w:type="dxa"/>
                  <w:shd w:val="clear" w:color="auto" w:fill="auto"/>
                  <w:noWrap/>
                  <w:vAlign w:val="center"/>
                  <w:hideMark/>
                </w:tcPr>
                <w:p w14:paraId="1D46E77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42B44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3A86CAA3" w14:textId="77777777" w:rsidTr="00D82237">
              <w:trPr>
                <w:trHeight w:val="288"/>
              </w:trPr>
              <w:tc>
                <w:tcPr>
                  <w:tcW w:w="562" w:type="dxa"/>
                  <w:shd w:val="clear" w:color="auto" w:fill="auto"/>
                  <w:noWrap/>
                  <w:vAlign w:val="center"/>
                  <w:hideMark/>
                </w:tcPr>
                <w:p w14:paraId="514D7BD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467</w:t>
                  </w:r>
                </w:p>
              </w:tc>
              <w:tc>
                <w:tcPr>
                  <w:tcW w:w="1134" w:type="dxa"/>
                  <w:shd w:val="clear" w:color="auto" w:fill="auto"/>
                  <w:vAlign w:val="center"/>
                  <w:hideMark/>
                </w:tcPr>
                <w:p w14:paraId="24944C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08* </w:t>
                  </w:r>
                </w:p>
              </w:tc>
              <w:tc>
                <w:tcPr>
                  <w:tcW w:w="5388" w:type="dxa"/>
                  <w:shd w:val="clear" w:color="auto" w:fill="auto"/>
                  <w:vAlign w:val="center"/>
                  <w:hideMark/>
                </w:tcPr>
                <w:p w14:paraId="68369F5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Elementy zawierające rtęć </w:t>
                  </w:r>
                </w:p>
              </w:tc>
              <w:tc>
                <w:tcPr>
                  <w:tcW w:w="1137" w:type="dxa"/>
                  <w:shd w:val="clear" w:color="auto" w:fill="auto"/>
                  <w:noWrap/>
                  <w:vAlign w:val="center"/>
                  <w:hideMark/>
                </w:tcPr>
                <w:p w14:paraId="128B6F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0A3F54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3D95C284" w14:textId="77777777" w:rsidTr="00D82237">
              <w:trPr>
                <w:trHeight w:val="288"/>
              </w:trPr>
              <w:tc>
                <w:tcPr>
                  <w:tcW w:w="562" w:type="dxa"/>
                  <w:shd w:val="clear" w:color="auto" w:fill="auto"/>
                  <w:noWrap/>
                  <w:vAlign w:val="center"/>
                  <w:hideMark/>
                </w:tcPr>
                <w:p w14:paraId="601896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468</w:t>
                  </w:r>
                </w:p>
              </w:tc>
              <w:tc>
                <w:tcPr>
                  <w:tcW w:w="1134" w:type="dxa"/>
                  <w:shd w:val="clear" w:color="auto" w:fill="auto"/>
                  <w:vAlign w:val="center"/>
                  <w:hideMark/>
                </w:tcPr>
                <w:p w14:paraId="2A658E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09*</w:t>
                  </w:r>
                </w:p>
              </w:tc>
              <w:tc>
                <w:tcPr>
                  <w:tcW w:w="5388" w:type="dxa"/>
                  <w:shd w:val="clear" w:color="auto" w:fill="auto"/>
                  <w:vAlign w:val="center"/>
                  <w:hideMark/>
                </w:tcPr>
                <w:p w14:paraId="1528EF3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Elementy zawierające PCB</w:t>
                  </w:r>
                </w:p>
              </w:tc>
              <w:tc>
                <w:tcPr>
                  <w:tcW w:w="1137" w:type="dxa"/>
                  <w:shd w:val="clear" w:color="auto" w:fill="auto"/>
                  <w:noWrap/>
                  <w:vAlign w:val="center"/>
                  <w:hideMark/>
                </w:tcPr>
                <w:p w14:paraId="5E6DF8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BD035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3CB972B2" w14:textId="77777777" w:rsidTr="00D82237">
              <w:trPr>
                <w:trHeight w:val="288"/>
              </w:trPr>
              <w:tc>
                <w:tcPr>
                  <w:tcW w:w="562" w:type="dxa"/>
                  <w:shd w:val="clear" w:color="auto" w:fill="auto"/>
                  <w:noWrap/>
                  <w:vAlign w:val="center"/>
                  <w:hideMark/>
                </w:tcPr>
                <w:p w14:paraId="355405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469</w:t>
                  </w:r>
                </w:p>
              </w:tc>
              <w:tc>
                <w:tcPr>
                  <w:tcW w:w="1134" w:type="dxa"/>
                  <w:shd w:val="clear" w:color="auto" w:fill="auto"/>
                  <w:vAlign w:val="center"/>
                  <w:hideMark/>
                </w:tcPr>
                <w:p w14:paraId="735F93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10* </w:t>
                  </w:r>
                </w:p>
              </w:tc>
              <w:tc>
                <w:tcPr>
                  <w:tcW w:w="5388" w:type="dxa"/>
                  <w:shd w:val="clear" w:color="auto" w:fill="auto"/>
                  <w:vAlign w:val="center"/>
                  <w:hideMark/>
                </w:tcPr>
                <w:p w14:paraId="349A90F4" w14:textId="5AA7C30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Elementy wybuchowe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poduszki powietrzne) </w:t>
                  </w:r>
                </w:p>
              </w:tc>
              <w:tc>
                <w:tcPr>
                  <w:tcW w:w="1137" w:type="dxa"/>
                  <w:shd w:val="clear" w:color="auto" w:fill="auto"/>
                  <w:noWrap/>
                  <w:vAlign w:val="center"/>
                  <w:hideMark/>
                </w:tcPr>
                <w:p w14:paraId="28B7B21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A37E0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C9A1E5A" w14:textId="77777777" w:rsidTr="00D82237">
              <w:trPr>
                <w:trHeight w:val="254"/>
              </w:trPr>
              <w:tc>
                <w:tcPr>
                  <w:tcW w:w="562" w:type="dxa"/>
                  <w:shd w:val="clear" w:color="auto" w:fill="auto"/>
                  <w:noWrap/>
                  <w:vAlign w:val="center"/>
                  <w:hideMark/>
                </w:tcPr>
                <w:p w14:paraId="3171E1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470</w:t>
                  </w:r>
                </w:p>
              </w:tc>
              <w:tc>
                <w:tcPr>
                  <w:tcW w:w="1134" w:type="dxa"/>
                  <w:shd w:val="clear" w:color="auto" w:fill="auto"/>
                  <w:vAlign w:val="center"/>
                  <w:hideMark/>
                </w:tcPr>
                <w:p w14:paraId="78DCD0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16 01 12</w:t>
                  </w:r>
                </w:p>
              </w:tc>
              <w:tc>
                <w:tcPr>
                  <w:tcW w:w="5388" w:type="dxa"/>
                  <w:shd w:val="clear" w:color="auto" w:fill="auto"/>
                  <w:vAlign w:val="center"/>
                  <w:hideMark/>
                </w:tcPr>
                <w:p w14:paraId="4A42A75B" w14:textId="51D0B93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Okładziny hamulcowe inne niż wymienione w 16 01 11</w:t>
                  </w:r>
                </w:p>
              </w:tc>
              <w:tc>
                <w:tcPr>
                  <w:tcW w:w="1137" w:type="dxa"/>
                  <w:shd w:val="clear" w:color="auto" w:fill="auto"/>
                  <w:noWrap/>
                  <w:vAlign w:val="center"/>
                  <w:hideMark/>
                </w:tcPr>
                <w:p w14:paraId="7A1B1D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D3886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6CAE43C4" w14:textId="77777777" w:rsidTr="00D82237">
              <w:trPr>
                <w:trHeight w:val="288"/>
              </w:trPr>
              <w:tc>
                <w:tcPr>
                  <w:tcW w:w="562" w:type="dxa"/>
                  <w:shd w:val="clear" w:color="auto" w:fill="auto"/>
                  <w:noWrap/>
                  <w:vAlign w:val="center"/>
                  <w:hideMark/>
                </w:tcPr>
                <w:p w14:paraId="3F8B55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471</w:t>
                  </w:r>
                </w:p>
              </w:tc>
              <w:tc>
                <w:tcPr>
                  <w:tcW w:w="1134" w:type="dxa"/>
                  <w:shd w:val="clear" w:color="auto" w:fill="auto"/>
                  <w:vAlign w:val="center"/>
                  <w:hideMark/>
                </w:tcPr>
                <w:p w14:paraId="5F63FA1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13* </w:t>
                  </w:r>
                </w:p>
              </w:tc>
              <w:tc>
                <w:tcPr>
                  <w:tcW w:w="5388" w:type="dxa"/>
                  <w:shd w:val="clear" w:color="auto" w:fill="auto"/>
                  <w:vAlign w:val="center"/>
                  <w:hideMark/>
                </w:tcPr>
                <w:p w14:paraId="197D149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Płyny hamulcowe </w:t>
                  </w:r>
                </w:p>
              </w:tc>
              <w:tc>
                <w:tcPr>
                  <w:tcW w:w="1137" w:type="dxa"/>
                  <w:shd w:val="clear" w:color="auto" w:fill="auto"/>
                  <w:noWrap/>
                  <w:vAlign w:val="center"/>
                  <w:hideMark/>
                </w:tcPr>
                <w:p w14:paraId="6E8B20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A62D5B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182240B4" w14:textId="77777777" w:rsidTr="00D82237">
              <w:trPr>
                <w:trHeight w:val="456"/>
              </w:trPr>
              <w:tc>
                <w:tcPr>
                  <w:tcW w:w="562" w:type="dxa"/>
                  <w:shd w:val="clear" w:color="auto" w:fill="auto"/>
                  <w:noWrap/>
                  <w:vAlign w:val="center"/>
                  <w:hideMark/>
                </w:tcPr>
                <w:p w14:paraId="746AB8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472</w:t>
                  </w:r>
                </w:p>
              </w:tc>
              <w:tc>
                <w:tcPr>
                  <w:tcW w:w="1134" w:type="dxa"/>
                  <w:shd w:val="clear" w:color="auto" w:fill="auto"/>
                  <w:vAlign w:val="center"/>
                  <w:hideMark/>
                </w:tcPr>
                <w:p w14:paraId="3D3222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14* </w:t>
                  </w:r>
                </w:p>
              </w:tc>
              <w:tc>
                <w:tcPr>
                  <w:tcW w:w="5388" w:type="dxa"/>
                  <w:shd w:val="clear" w:color="auto" w:fill="auto"/>
                  <w:vAlign w:val="center"/>
                  <w:hideMark/>
                </w:tcPr>
                <w:p w14:paraId="4753776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Płyny zapobiegające zamarzaniu zawierające niebezpieczne substancje </w:t>
                  </w:r>
                </w:p>
              </w:tc>
              <w:tc>
                <w:tcPr>
                  <w:tcW w:w="1137" w:type="dxa"/>
                  <w:shd w:val="clear" w:color="auto" w:fill="auto"/>
                  <w:noWrap/>
                  <w:vAlign w:val="center"/>
                  <w:hideMark/>
                </w:tcPr>
                <w:p w14:paraId="681834C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3ACD2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1B93DAEB" w14:textId="77777777" w:rsidTr="00D82237">
              <w:trPr>
                <w:trHeight w:val="456"/>
              </w:trPr>
              <w:tc>
                <w:tcPr>
                  <w:tcW w:w="562" w:type="dxa"/>
                  <w:shd w:val="clear" w:color="auto" w:fill="auto"/>
                  <w:noWrap/>
                  <w:vAlign w:val="center"/>
                  <w:hideMark/>
                </w:tcPr>
                <w:p w14:paraId="7518F9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473</w:t>
                  </w:r>
                </w:p>
              </w:tc>
              <w:tc>
                <w:tcPr>
                  <w:tcW w:w="1134" w:type="dxa"/>
                  <w:shd w:val="clear" w:color="auto" w:fill="auto"/>
                  <w:vAlign w:val="center"/>
                  <w:hideMark/>
                </w:tcPr>
                <w:p w14:paraId="5A323C1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16 01 15</w:t>
                  </w:r>
                </w:p>
              </w:tc>
              <w:tc>
                <w:tcPr>
                  <w:tcW w:w="5388" w:type="dxa"/>
                  <w:shd w:val="clear" w:color="auto" w:fill="auto"/>
                  <w:vAlign w:val="center"/>
                  <w:hideMark/>
                </w:tcPr>
                <w:p w14:paraId="5437928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Płyny zapobiegające zamarzaniu inne niż wymienione w 16 01 14</w:t>
                  </w:r>
                </w:p>
              </w:tc>
              <w:tc>
                <w:tcPr>
                  <w:tcW w:w="1137" w:type="dxa"/>
                  <w:shd w:val="clear" w:color="auto" w:fill="auto"/>
                  <w:noWrap/>
                  <w:vAlign w:val="center"/>
                  <w:hideMark/>
                </w:tcPr>
                <w:p w14:paraId="72FCEE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C5889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4D47E805" w14:textId="77777777" w:rsidTr="00D82237">
              <w:trPr>
                <w:trHeight w:val="288"/>
              </w:trPr>
              <w:tc>
                <w:tcPr>
                  <w:tcW w:w="562" w:type="dxa"/>
                  <w:shd w:val="clear" w:color="auto" w:fill="auto"/>
                  <w:noWrap/>
                  <w:vAlign w:val="center"/>
                  <w:hideMark/>
                </w:tcPr>
                <w:p w14:paraId="124233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474</w:t>
                  </w:r>
                </w:p>
              </w:tc>
              <w:tc>
                <w:tcPr>
                  <w:tcW w:w="1134" w:type="dxa"/>
                  <w:shd w:val="clear" w:color="auto" w:fill="auto"/>
                  <w:vAlign w:val="center"/>
                  <w:hideMark/>
                </w:tcPr>
                <w:p w14:paraId="10B21B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16 01 19 </w:t>
                  </w:r>
                </w:p>
              </w:tc>
              <w:tc>
                <w:tcPr>
                  <w:tcW w:w="5388" w:type="dxa"/>
                  <w:shd w:val="clear" w:color="auto" w:fill="auto"/>
                  <w:vAlign w:val="center"/>
                  <w:hideMark/>
                </w:tcPr>
                <w:p w14:paraId="1BE7ABA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Tworzywa sztuczne </w:t>
                  </w:r>
                </w:p>
              </w:tc>
              <w:tc>
                <w:tcPr>
                  <w:tcW w:w="1137" w:type="dxa"/>
                  <w:shd w:val="clear" w:color="auto" w:fill="auto"/>
                  <w:noWrap/>
                  <w:vAlign w:val="center"/>
                  <w:hideMark/>
                </w:tcPr>
                <w:p w14:paraId="21B1B0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38C3DE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3200</w:t>
                  </w:r>
                </w:p>
              </w:tc>
            </w:tr>
            <w:tr w:rsidR="000C5683" w:rsidRPr="00BD3D54" w14:paraId="082CB244" w14:textId="77777777" w:rsidTr="00D82237">
              <w:trPr>
                <w:trHeight w:val="288"/>
              </w:trPr>
              <w:tc>
                <w:tcPr>
                  <w:tcW w:w="562" w:type="dxa"/>
                  <w:shd w:val="clear" w:color="auto" w:fill="auto"/>
                  <w:noWrap/>
                  <w:vAlign w:val="center"/>
                  <w:hideMark/>
                </w:tcPr>
                <w:p w14:paraId="5A9CD7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475</w:t>
                  </w:r>
                </w:p>
              </w:tc>
              <w:tc>
                <w:tcPr>
                  <w:tcW w:w="1134" w:type="dxa"/>
                  <w:shd w:val="clear" w:color="auto" w:fill="auto"/>
                  <w:vAlign w:val="center"/>
                  <w:hideMark/>
                </w:tcPr>
                <w:p w14:paraId="4E02CD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16 01 20</w:t>
                  </w:r>
                </w:p>
              </w:tc>
              <w:tc>
                <w:tcPr>
                  <w:tcW w:w="5388" w:type="dxa"/>
                  <w:shd w:val="clear" w:color="auto" w:fill="auto"/>
                  <w:vAlign w:val="center"/>
                  <w:hideMark/>
                </w:tcPr>
                <w:p w14:paraId="5C8A80A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Szkło</w:t>
                  </w:r>
                </w:p>
              </w:tc>
              <w:tc>
                <w:tcPr>
                  <w:tcW w:w="1137" w:type="dxa"/>
                  <w:shd w:val="clear" w:color="auto" w:fill="auto"/>
                  <w:noWrap/>
                  <w:vAlign w:val="center"/>
                  <w:hideMark/>
                </w:tcPr>
                <w:p w14:paraId="487648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CC0B6A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0B3BB4D" w14:textId="77777777" w:rsidTr="00D82237">
              <w:trPr>
                <w:trHeight w:val="456"/>
              </w:trPr>
              <w:tc>
                <w:tcPr>
                  <w:tcW w:w="562" w:type="dxa"/>
                  <w:shd w:val="clear" w:color="auto" w:fill="auto"/>
                  <w:noWrap/>
                  <w:vAlign w:val="center"/>
                  <w:hideMark/>
                </w:tcPr>
                <w:p w14:paraId="35BF7C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476</w:t>
                  </w:r>
                </w:p>
              </w:tc>
              <w:tc>
                <w:tcPr>
                  <w:tcW w:w="1134" w:type="dxa"/>
                  <w:shd w:val="clear" w:color="auto" w:fill="auto"/>
                  <w:vAlign w:val="center"/>
                  <w:hideMark/>
                </w:tcPr>
                <w:p w14:paraId="0E236A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01 21* </w:t>
                  </w:r>
                </w:p>
              </w:tc>
              <w:tc>
                <w:tcPr>
                  <w:tcW w:w="5388" w:type="dxa"/>
                  <w:shd w:val="clear" w:color="auto" w:fill="auto"/>
                  <w:vAlign w:val="center"/>
                  <w:hideMark/>
                </w:tcPr>
                <w:p w14:paraId="7FB52E5B" w14:textId="4E00AA3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Niebezpieczne elementy inne niż wymienione w 16 01 07 </w:t>
                  </w:r>
                  <w:r w:rsidR="00D82AE5">
                    <w:rPr>
                      <w:rFonts w:ascii="Arial" w:eastAsia="Times New Roman" w:hAnsi="Arial" w:cs="Arial"/>
                      <w:sz w:val="18"/>
                      <w:szCs w:val="18"/>
                      <w:lang w:eastAsia="pl-PL"/>
                    </w:rPr>
                    <w:br/>
                  </w:r>
                  <w:r w:rsidRPr="00BD3D54">
                    <w:rPr>
                      <w:rFonts w:ascii="Arial" w:eastAsia="Times New Roman" w:hAnsi="Arial" w:cs="Arial"/>
                      <w:sz w:val="18"/>
                      <w:szCs w:val="18"/>
                      <w:lang w:eastAsia="pl-PL"/>
                    </w:rPr>
                    <w:t xml:space="preserve">do 16 01 11, 16 01 13 i 16 01 14 </w:t>
                  </w:r>
                </w:p>
              </w:tc>
              <w:tc>
                <w:tcPr>
                  <w:tcW w:w="1137" w:type="dxa"/>
                  <w:shd w:val="clear" w:color="auto" w:fill="auto"/>
                  <w:noWrap/>
                  <w:vAlign w:val="center"/>
                  <w:hideMark/>
                </w:tcPr>
                <w:p w14:paraId="64C043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EE8B6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7B6A8476" w14:textId="77777777" w:rsidTr="00D82237">
              <w:trPr>
                <w:trHeight w:val="288"/>
              </w:trPr>
              <w:tc>
                <w:tcPr>
                  <w:tcW w:w="562" w:type="dxa"/>
                  <w:shd w:val="clear" w:color="auto" w:fill="auto"/>
                  <w:noWrap/>
                  <w:vAlign w:val="center"/>
                  <w:hideMark/>
                </w:tcPr>
                <w:p w14:paraId="0A2526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477</w:t>
                  </w:r>
                </w:p>
              </w:tc>
              <w:tc>
                <w:tcPr>
                  <w:tcW w:w="1134" w:type="dxa"/>
                  <w:shd w:val="clear" w:color="auto" w:fill="auto"/>
                  <w:vAlign w:val="center"/>
                  <w:hideMark/>
                </w:tcPr>
                <w:p w14:paraId="4E5253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16 01 22</w:t>
                  </w:r>
                </w:p>
              </w:tc>
              <w:tc>
                <w:tcPr>
                  <w:tcW w:w="5388" w:type="dxa"/>
                  <w:shd w:val="clear" w:color="auto" w:fill="auto"/>
                  <w:vAlign w:val="center"/>
                  <w:hideMark/>
                </w:tcPr>
                <w:p w14:paraId="4747C9C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elementy</w:t>
                  </w:r>
                </w:p>
              </w:tc>
              <w:tc>
                <w:tcPr>
                  <w:tcW w:w="1137" w:type="dxa"/>
                  <w:shd w:val="clear" w:color="auto" w:fill="auto"/>
                  <w:noWrap/>
                  <w:vAlign w:val="center"/>
                  <w:hideMark/>
                </w:tcPr>
                <w:p w14:paraId="2813FF0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22B8A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B66DC9C" w14:textId="77777777" w:rsidTr="00D82237">
              <w:trPr>
                <w:trHeight w:val="288"/>
              </w:trPr>
              <w:tc>
                <w:tcPr>
                  <w:tcW w:w="562" w:type="dxa"/>
                  <w:shd w:val="clear" w:color="auto" w:fill="auto"/>
                  <w:noWrap/>
                  <w:vAlign w:val="center"/>
                  <w:hideMark/>
                </w:tcPr>
                <w:p w14:paraId="40688F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478</w:t>
                  </w:r>
                </w:p>
              </w:tc>
              <w:tc>
                <w:tcPr>
                  <w:tcW w:w="1134" w:type="dxa"/>
                  <w:shd w:val="clear" w:color="auto" w:fill="auto"/>
                  <w:vAlign w:val="center"/>
                  <w:hideMark/>
                </w:tcPr>
                <w:p w14:paraId="064DDD6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16 01 99</w:t>
                  </w:r>
                </w:p>
              </w:tc>
              <w:tc>
                <w:tcPr>
                  <w:tcW w:w="5388" w:type="dxa"/>
                  <w:shd w:val="clear" w:color="auto" w:fill="auto"/>
                  <w:vAlign w:val="center"/>
                  <w:hideMark/>
                </w:tcPr>
                <w:p w14:paraId="74348CB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1F082F5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80BE5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33132F04" w14:textId="77777777" w:rsidTr="00D82237">
              <w:trPr>
                <w:trHeight w:val="288"/>
              </w:trPr>
              <w:tc>
                <w:tcPr>
                  <w:tcW w:w="562" w:type="dxa"/>
                  <w:shd w:val="clear" w:color="auto" w:fill="auto"/>
                  <w:noWrap/>
                  <w:vAlign w:val="center"/>
                  <w:hideMark/>
                </w:tcPr>
                <w:p w14:paraId="542A19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479</w:t>
                  </w:r>
                </w:p>
              </w:tc>
              <w:tc>
                <w:tcPr>
                  <w:tcW w:w="1134" w:type="dxa"/>
                  <w:shd w:val="clear" w:color="auto" w:fill="auto"/>
                  <w:vAlign w:val="center"/>
                  <w:hideMark/>
                </w:tcPr>
                <w:p w14:paraId="6E0ED8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09*</w:t>
                  </w:r>
                </w:p>
              </w:tc>
              <w:tc>
                <w:tcPr>
                  <w:tcW w:w="5388" w:type="dxa"/>
                  <w:shd w:val="clear" w:color="auto" w:fill="auto"/>
                  <w:vAlign w:val="center"/>
                  <w:hideMark/>
                </w:tcPr>
                <w:p w14:paraId="4A960C6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Transformatory i kondensatory zawierające PCB</w:t>
                  </w:r>
                </w:p>
              </w:tc>
              <w:tc>
                <w:tcPr>
                  <w:tcW w:w="1137" w:type="dxa"/>
                  <w:shd w:val="clear" w:color="auto" w:fill="auto"/>
                  <w:noWrap/>
                  <w:vAlign w:val="center"/>
                  <w:hideMark/>
                </w:tcPr>
                <w:p w14:paraId="7966EF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D07E6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485E550" w14:textId="77777777" w:rsidTr="00D82237">
              <w:trPr>
                <w:trHeight w:val="456"/>
              </w:trPr>
              <w:tc>
                <w:tcPr>
                  <w:tcW w:w="562" w:type="dxa"/>
                  <w:shd w:val="clear" w:color="auto" w:fill="auto"/>
                  <w:noWrap/>
                  <w:vAlign w:val="center"/>
                  <w:hideMark/>
                </w:tcPr>
                <w:p w14:paraId="01FF6F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480</w:t>
                  </w:r>
                </w:p>
              </w:tc>
              <w:tc>
                <w:tcPr>
                  <w:tcW w:w="1134" w:type="dxa"/>
                  <w:shd w:val="clear" w:color="auto" w:fill="auto"/>
                  <w:vAlign w:val="center"/>
                  <w:hideMark/>
                </w:tcPr>
                <w:p w14:paraId="3F65E4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10*</w:t>
                  </w:r>
                </w:p>
              </w:tc>
              <w:tc>
                <w:tcPr>
                  <w:tcW w:w="5388" w:type="dxa"/>
                  <w:shd w:val="clear" w:color="auto" w:fill="auto"/>
                  <w:vAlign w:val="center"/>
                  <w:hideMark/>
                </w:tcPr>
                <w:p w14:paraId="42F19E0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urządzenia zawierające PCB albo nimi zanieczyszczone inne niż wymienione w 16 02 09</w:t>
                  </w:r>
                </w:p>
              </w:tc>
              <w:tc>
                <w:tcPr>
                  <w:tcW w:w="1137" w:type="dxa"/>
                  <w:shd w:val="clear" w:color="auto" w:fill="auto"/>
                  <w:noWrap/>
                  <w:vAlign w:val="center"/>
                  <w:hideMark/>
                </w:tcPr>
                <w:p w14:paraId="4A474C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C4BD7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7A70008B" w14:textId="77777777" w:rsidTr="00D82237">
              <w:trPr>
                <w:trHeight w:val="370"/>
              </w:trPr>
              <w:tc>
                <w:tcPr>
                  <w:tcW w:w="562" w:type="dxa"/>
                  <w:shd w:val="clear" w:color="auto" w:fill="auto"/>
                  <w:noWrap/>
                  <w:vAlign w:val="center"/>
                  <w:hideMark/>
                </w:tcPr>
                <w:p w14:paraId="4FBB14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481</w:t>
                  </w:r>
                </w:p>
              </w:tc>
              <w:tc>
                <w:tcPr>
                  <w:tcW w:w="1134" w:type="dxa"/>
                  <w:shd w:val="clear" w:color="auto" w:fill="auto"/>
                  <w:vAlign w:val="center"/>
                  <w:hideMark/>
                </w:tcPr>
                <w:p w14:paraId="571C44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16 02 14</w:t>
                  </w:r>
                </w:p>
              </w:tc>
              <w:tc>
                <w:tcPr>
                  <w:tcW w:w="5388" w:type="dxa"/>
                  <w:shd w:val="clear" w:color="auto" w:fill="auto"/>
                  <w:vAlign w:val="center"/>
                  <w:hideMark/>
                </w:tcPr>
                <w:p w14:paraId="7271DB54" w14:textId="0A8E2BF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urządzenia inne niż wymienione w 16 02 09 do 16 02 13</w:t>
                  </w:r>
                </w:p>
              </w:tc>
              <w:tc>
                <w:tcPr>
                  <w:tcW w:w="1137" w:type="dxa"/>
                  <w:shd w:val="clear" w:color="auto" w:fill="auto"/>
                  <w:noWrap/>
                  <w:vAlign w:val="center"/>
                  <w:hideMark/>
                </w:tcPr>
                <w:p w14:paraId="14F80E3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B453E3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52A464EB" w14:textId="77777777" w:rsidTr="00D82237">
              <w:trPr>
                <w:trHeight w:val="456"/>
              </w:trPr>
              <w:tc>
                <w:tcPr>
                  <w:tcW w:w="562" w:type="dxa"/>
                  <w:shd w:val="clear" w:color="auto" w:fill="auto"/>
                  <w:noWrap/>
                  <w:vAlign w:val="center"/>
                  <w:hideMark/>
                </w:tcPr>
                <w:p w14:paraId="35D1C2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482</w:t>
                  </w:r>
                </w:p>
              </w:tc>
              <w:tc>
                <w:tcPr>
                  <w:tcW w:w="1134" w:type="dxa"/>
                  <w:shd w:val="clear" w:color="auto" w:fill="auto"/>
                  <w:vAlign w:val="center"/>
                  <w:hideMark/>
                </w:tcPr>
                <w:p w14:paraId="4B1C48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02 15* </w:t>
                  </w:r>
                </w:p>
              </w:tc>
              <w:tc>
                <w:tcPr>
                  <w:tcW w:w="5388" w:type="dxa"/>
                  <w:shd w:val="clear" w:color="auto" w:fill="auto"/>
                  <w:vAlign w:val="center"/>
                  <w:hideMark/>
                </w:tcPr>
                <w:p w14:paraId="170FA6F8" w14:textId="1AEFDED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Niebezpieczne elementy lub części składowe usunięte z</w:t>
                  </w:r>
                  <w:r w:rsidR="00762985">
                    <w:rPr>
                      <w:rFonts w:ascii="Arial" w:eastAsia="Times New Roman" w:hAnsi="Arial" w:cs="Arial"/>
                      <w:sz w:val="18"/>
                      <w:szCs w:val="18"/>
                      <w:lang w:eastAsia="pl-PL"/>
                    </w:rPr>
                    <w:t>e</w:t>
                  </w:r>
                  <w:r w:rsidRPr="00BD3D54">
                    <w:rPr>
                      <w:rFonts w:ascii="Arial" w:eastAsia="Times New Roman" w:hAnsi="Arial" w:cs="Arial"/>
                      <w:sz w:val="18"/>
                      <w:szCs w:val="18"/>
                      <w:lang w:eastAsia="pl-PL"/>
                    </w:rPr>
                    <w:t xml:space="preserve"> zużytych urządzeń </w:t>
                  </w:r>
                </w:p>
              </w:tc>
              <w:tc>
                <w:tcPr>
                  <w:tcW w:w="1137" w:type="dxa"/>
                  <w:shd w:val="clear" w:color="auto" w:fill="auto"/>
                  <w:noWrap/>
                  <w:vAlign w:val="center"/>
                  <w:hideMark/>
                </w:tcPr>
                <w:p w14:paraId="4E8533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716040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16C781F8" w14:textId="77777777" w:rsidTr="00D82237">
              <w:trPr>
                <w:trHeight w:val="456"/>
              </w:trPr>
              <w:tc>
                <w:tcPr>
                  <w:tcW w:w="562" w:type="dxa"/>
                  <w:shd w:val="clear" w:color="auto" w:fill="auto"/>
                  <w:noWrap/>
                  <w:vAlign w:val="center"/>
                  <w:hideMark/>
                </w:tcPr>
                <w:p w14:paraId="07C05AF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483</w:t>
                  </w:r>
                </w:p>
              </w:tc>
              <w:tc>
                <w:tcPr>
                  <w:tcW w:w="1134" w:type="dxa"/>
                  <w:shd w:val="clear" w:color="auto" w:fill="auto"/>
                  <w:vAlign w:val="center"/>
                  <w:hideMark/>
                </w:tcPr>
                <w:p w14:paraId="796DCC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16 02 16</w:t>
                  </w:r>
                </w:p>
              </w:tc>
              <w:tc>
                <w:tcPr>
                  <w:tcW w:w="5388" w:type="dxa"/>
                  <w:shd w:val="clear" w:color="auto" w:fill="auto"/>
                  <w:vAlign w:val="center"/>
                  <w:hideMark/>
                </w:tcPr>
                <w:p w14:paraId="04383741" w14:textId="0B3A4B0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Elementy usunięte ze zużytych urządzeń inne niż wymienione </w:t>
                  </w:r>
                  <w:r w:rsidR="00D82AE5">
                    <w:rPr>
                      <w:rFonts w:ascii="Arial" w:eastAsia="Times New Roman" w:hAnsi="Arial" w:cs="Arial"/>
                      <w:sz w:val="18"/>
                      <w:szCs w:val="18"/>
                      <w:lang w:eastAsia="pl-PL"/>
                    </w:rPr>
                    <w:br/>
                  </w:r>
                  <w:r w:rsidRPr="00BD3D54">
                    <w:rPr>
                      <w:rFonts w:ascii="Arial" w:eastAsia="Times New Roman" w:hAnsi="Arial" w:cs="Arial"/>
                      <w:sz w:val="18"/>
                      <w:szCs w:val="18"/>
                      <w:lang w:eastAsia="pl-PL"/>
                    </w:rPr>
                    <w:t>w 16 02 15</w:t>
                  </w:r>
                </w:p>
              </w:tc>
              <w:tc>
                <w:tcPr>
                  <w:tcW w:w="1137" w:type="dxa"/>
                  <w:shd w:val="clear" w:color="auto" w:fill="auto"/>
                  <w:noWrap/>
                  <w:vAlign w:val="center"/>
                  <w:hideMark/>
                </w:tcPr>
                <w:p w14:paraId="7BAC79D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2CC68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9E82234" w14:textId="77777777" w:rsidTr="00D82237">
              <w:trPr>
                <w:trHeight w:val="456"/>
              </w:trPr>
              <w:tc>
                <w:tcPr>
                  <w:tcW w:w="562" w:type="dxa"/>
                  <w:shd w:val="clear" w:color="auto" w:fill="auto"/>
                  <w:noWrap/>
                  <w:vAlign w:val="center"/>
                  <w:hideMark/>
                </w:tcPr>
                <w:p w14:paraId="7ED1B5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484</w:t>
                  </w:r>
                </w:p>
              </w:tc>
              <w:tc>
                <w:tcPr>
                  <w:tcW w:w="1134" w:type="dxa"/>
                  <w:shd w:val="clear" w:color="auto" w:fill="auto"/>
                  <w:vAlign w:val="center"/>
                  <w:hideMark/>
                </w:tcPr>
                <w:p w14:paraId="4E1D6E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03 03* </w:t>
                  </w:r>
                </w:p>
              </w:tc>
              <w:tc>
                <w:tcPr>
                  <w:tcW w:w="5388" w:type="dxa"/>
                  <w:shd w:val="clear" w:color="auto" w:fill="auto"/>
                  <w:vAlign w:val="center"/>
                  <w:hideMark/>
                </w:tcPr>
                <w:p w14:paraId="5A17A19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Nieorganiczne odpady zawierające substancje niebezpieczne </w:t>
                  </w:r>
                </w:p>
              </w:tc>
              <w:tc>
                <w:tcPr>
                  <w:tcW w:w="1137" w:type="dxa"/>
                  <w:shd w:val="clear" w:color="auto" w:fill="auto"/>
                  <w:noWrap/>
                  <w:vAlign w:val="center"/>
                  <w:hideMark/>
                </w:tcPr>
                <w:p w14:paraId="579DF1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1475D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572BDCC4" w14:textId="77777777" w:rsidTr="00D82237">
              <w:trPr>
                <w:trHeight w:val="456"/>
              </w:trPr>
              <w:tc>
                <w:tcPr>
                  <w:tcW w:w="562" w:type="dxa"/>
                  <w:shd w:val="clear" w:color="auto" w:fill="auto"/>
                  <w:noWrap/>
                  <w:vAlign w:val="center"/>
                  <w:hideMark/>
                </w:tcPr>
                <w:p w14:paraId="2974EC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485</w:t>
                  </w:r>
                </w:p>
              </w:tc>
              <w:tc>
                <w:tcPr>
                  <w:tcW w:w="1134" w:type="dxa"/>
                  <w:shd w:val="clear" w:color="auto" w:fill="auto"/>
                  <w:vAlign w:val="center"/>
                  <w:hideMark/>
                </w:tcPr>
                <w:p w14:paraId="05A57CE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16 03 04</w:t>
                  </w:r>
                </w:p>
              </w:tc>
              <w:tc>
                <w:tcPr>
                  <w:tcW w:w="5388" w:type="dxa"/>
                  <w:shd w:val="clear" w:color="auto" w:fill="auto"/>
                  <w:vAlign w:val="center"/>
                  <w:hideMark/>
                </w:tcPr>
                <w:p w14:paraId="38B58329" w14:textId="565BFA6B"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Nieorganiczne odpady inne niż wymienione w 16 03 03, 16 03 80</w:t>
                  </w:r>
                </w:p>
              </w:tc>
              <w:tc>
                <w:tcPr>
                  <w:tcW w:w="1137" w:type="dxa"/>
                  <w:shd w:val="clear" w:color="auto" w:fill="auto"/>
                  <w:noWrap/>
                  <w:vAlign w:val="center"/>
                  <w:hideMark/>
                </w:tcPr>
                <w:p w14:paraId="26757C2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429EB1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32F2769A" w14:textId="77777777" w:rsidTr="00D82237">
              <w:trPr>
                <w:trHeight w:val="402"/>
              </w:trPr>
              <w:tc>
                <w:tcPr>
                  <w:tcW w:w="562" w:type="dxa"/>
                  <w:shd w:val="clear" w:color="auto" w:fill="auto"/>
                  <w:noWrap/>
                  <w:vAlign w:val="center"/>
                  <w:hideMark/>
                </w:tcPr>
                <w:p w14:paraId="48C133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486</w:t>
                  </w:r>
                </w:p>
              </w:tc>
              <w:tc>
                <w:tcPr>
                  <w:tcW w:w="1134" w:type="dxa"/>
                  <w:shd w:val="clear" w:color="auto" w:fill="auto"/>
                  <w:vAlign w:val="center"/>
                  <w:hideMark/>
                </w:tcPr>
                <w:p w14:paraId="36D350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03 05* </w:t>
                  </w:r>
                </w:p>
              </w:tc>
              <w:tc>
                <w:tcPr>
                  <w:tcW w:w="5388" w:type="dxa"/>
                  <w:shd w:val="clear" w:color="auto" w:fill="auto"/>
                  <w:vAlign w:val="center"/>
                  <w:hideMark/>
                </w:tcPr>
                <w:p w14:paraId="63BE84F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Organiczne odpady zawierające substancje niebezpieczne </w:t>
                  </w:r>
                </w:p>
              </w:tc>
              <w:tc>
                <w:tcPr>
                  <w:tcW w:w="1137" w:type="dxa"/>
                  <w:shd w:val="clear" w:color="auto" w:fill="auto"/>
                  <w:noWrap/>
                  <w:vAlign w:val="center"/>
                  <w:hideMark/>
                </w:tcPr>
                <w:p w14:paraId="1EFF72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8E9230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1D310697" w14:textId="77777777" w:rsidTr="00D82237">
              <w:trPr>
                <w:trHeight w:val="280"/>
              </w:trPr>
              <w:tc>
                <w:tcPr>
                  <w:tcW w:w="562" w:type="dxa"/>
                  <w:shd w:val="clear" w:color="auto" w:fill="auto"/>
                  <w:noWrap/>
                  <w:vAlign w:val="center"/>
                  <w:hideMark/>
                </w:tcPr>
                <w:p w14:paraId="1ABCB3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487</w:t>
                  </w:r>
                </w:p>
              </w:tc>
              <w:tc>
                <w:tcPr>
                  <w:tcW w:w="1134" w:type="dxa"/>
                  <w:shd w:val="clear" w:color="auto" w:fill="auto"/>
                  <w:vAlign w:val="center"/>
                  <w:hideMark/>
                </w:tcPr>
                <w:p w14:paraId="543999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16 03 06</w:t>
                  </w:r>
                </w:p>
              </w:tc>
              <w:tc>
                <w:tcPr>
                  <w:tcW w:w="5388" w:type="dxa"/>
                  <w:shd w:val="clear" w:color="auto" w:fill="auto"/>
                  <w:vAlign w:val="center"/>
                  <w:hideMark/>
                </w:tcPr>
                <w:p w14:paraId="40D01A56" w14:textId="21A2B649"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Organiczne odpady inne niż wymienione w 16 03 05, 16 03 80</w:t>
                  </w:r>
                </w:p>
              </w:tc>
              <w:tc>
                <w:tcPr>
                  <w:tcW w:w="1137" w:type="dxa"/>
                  <w:shd w:val="clear" w:color="auto" w:fill="auto"/>
                  <w:noWrap/>
                  <w:vAlign w:val="center"/>
                  <w:hideMark/>
                </w:tcPr>
                <w:p w14:paraId="0A8F1C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F424A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1F5B3561" w14:textId="77777777" w:rsidTr="00D82237">
              <w:trPr>
                <w:trHeight w:val="456"/>
              </w:trPr>
              <w:tc>
                <w:tcPr>
                  <w:tcW w:w="562" w:type="dxa"/>
                  <w:shd w:val="clear" w:color="auto" w:fill="auto"/>
                  <w:noWrap/>
                  <w:vAlign w:val="center"/>
                  <w:hideMark/>
                </w:tcPr>
                <w:p w14:paraId="7CD68C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488</w:t>
                  </w:r>
                </w:p>
              </w:tc>
              <w:tc>
                <w:tcPr>
                  <w:tcW w:w="1134" w:type="dxa"/>
                  <w:shd w:val="clear" w:color="auto" w:fill="auto"/>
                  <w:vAlign w:val="center"/>
                  <w:hideMark/>
                </w:tcPr>
                <w:p w14:paraId="4DD9B6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16 03 80</w:t>
                  </w:r>
                </w:p>
              </w:tc>
              <w:tc>
                <w:tcPr>
                  <w:tcW w:w="5388" w:type="dxa"/>
                  <w:shd w:val="clear" w:color="auto" w:fill="auto"/>
                  <w:vAlign w:val="center"/>
                  <w:hideMark/>
                </w:tcPr>
                <w:p w14:paraId="344CE3E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Produkty spożywcze przeterminowane lub nieprzydatne do spożycia</w:t>
                  </w:r>
                </w:p>
              </w:tc>
              <w:tc>
                <w:tcPr>
                  <w:tcW w:w="1137" w:type="dxa"/>
                  <w:shd w:val="clear" w:color="auto" w:fill="auto"/>
                  <w:noWrap/>
                  <w:vAlign w:val="center"/>
                  <w:hideMark/>
                </w:tcPr>
                <w:p w14:paraId="04CF8A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904270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2BFECCE8" w14:textId="77777777" w:rsidTr="00D82237">
              <w:trPr>
                <w:trHeight w:val="456"/>
              </w:trPr>
              <w:tc>
                <w:tcPr>
                  <w:tcW w:w="562" w:type="dxa"/>
                  <w:shd w:val="clear" w:color="auto" w:fill="auto"/>
                  <w:noWrap/>
                  <w:vAlign w:val="center"/>
                  <w:hideMark/>
                </w:tcPr>
                <w:p w14:paraId="091B964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489</w:t>
                  </w:r>
                </w:p>
              </w:tc>
              <w:tc>
                <w:tcPr>
                  <w:tcW w:w="1134" w:type="dxa"/>
                  <w:shd w:val="clear" w:color="auto" w:fill="auto"/>
                  <w:vAlign w:val="center"/>
                  <w:hideMark/>
                </w:tcPr>
                <w:p w14:paraId="02617CB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04* </w:t>
                  </w:r>
                </w:p>
              </w:tc>
              <w:tc>
                <w:tcPr>
                  <w:tcW w:w="5388" w:type="dxa"/>
                  <w:shd w:val="clear" w:color="auto" w:fill="auto"/>
                  <w:vAlign w:val="center"/>
                  <w:hideMark/>
                </w:tcPr>
                <w:p w14:paraId="70FB08B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Gazy w pojemnikach (w tym halony) zawierające substancje niebezpieczne </w:t>
                  </w:r>
                </w:p>
              </w:tc>
              <w:tc>
                <w:tcPr>
                  <w:tcW w:w="1137" w:type="dxa"/>
                  <w:shd w:val="clear" w:color="auto" w:fill="auto"/>
                  <w:noWrap/>
                  <w:vAlign w:val="center"/>
                  <w:hideMark/>
                </w:tcPr>
                <w:p w14:paraId="69896A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7CE9A3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40E96041" w14:textId="77777777" w:rsidTr="00D82237">
              <w:trPr>
                <w:trHeight w:val="285"/>
              </w:trPr>
              <w:tc>
                <w:tcPr>
                  <w:tcW w:w="562" w:type="dxa"/>
                  <w:shd w:val="clear" w:color="auto" w:fill="auto"/>
                  <w:noWrap/>
                  <w:vAlign w:val="center"/>
                  <w:hideMark/>
                </w:tcPr>
                <w:p w14:paraId="6907981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490</w:t>
                  </w:r>
                </w:p>
              </w:tc>
              <w:tc>
                <w:tcPr>
                  <w:tcW w:w="1134" w:type="dxa"/>
                  <w:shd w:val="clear" w:color="auto" w:fill="auto"/>
                  <w:vAlign w:val="center"/>
                  <w:hideMark/>
                </w:tcPr>
                <w:p w14:paraId="636303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16 05 05</w:t>
                  </w:r>
                </w:p>
              </w:tc>
              <w:tc>
                <w:tcPr>
                  <w:tcW w:w="5388" w:type="dxa"/>
                  <w:shd w:val="clear" w:color="auto" w:fill="auto"/>
                  <w:vAlign w:val="center"/>
                  <w:hideMark/>
                </w:tcPr>
                <w:p w14:paraId="688FC7DA" w14:textId="7A37D91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Gazy w pojemnikach inne niż wymienione w 16 05 04</w:t>
                  </w:r>
                </w:p>
              </w:tc>
              <w:tc>
                <w:tcPr>
                  <w:tcW w:w="1137" w:type="dxa"/>
                  <w:shd w:val="clear" w:color="auto" w:fill="auto"/>
                  <w:noWrap/>
                  <w:vAlign w:val="center"/>
                  <w:hideMark/>
                </w:tcPr>
                <w:p w14:paraId="6EF2DA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5A7C9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1400</w:t>
                  </w:r>
                </w:p>
              </w:tc>
            </w:tr>
            <w:tr w:rsidR="000C5683" w:rsidRPr="00BD3D54" w14:paraId="1AE063EE" w14:textId="77777777" w:rsidTr="00D82237">
              <w:trPr>
                <w:trHeight w:val="517"/>
              </w:trPr>
              <w:tc>
                <w:tcPr>
                  <w:tcW w:w="562" w:type="dxa"/>
                  <w:shd w:val="clear" w:color="auto" w:fill="auto"/>
                  <w:noWrap/>
                  <w:vAlign w:val="center"/>
                  <w:hideMark/>
                </w:tcPr>
                <w:p w14:paraId="541E7F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491</w:t>
                  </w:r>
                </w:p>
              </w:tc>
              <w:tc>
                <w:tcPr>
                  <w:tcW w:w="1134" w:type="dxa"/>
                  <w:shd w:val="clear" w:color="auto" w:fill="auto"/>
                  <w:vAlign w:val="center"/>
                  <w:hideMark/>
                </w:tcPr>
                <w:p w14:paraId="30FEA1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06* </w:t>
                  </w:r>
                </w:p>
              </w:tc>
              <w:tc>
                <w:tcPr>
                  <w:tcW w:w="5388" w:type="dxa"/>
                  <w:shd w:val="clear" w:color="auto" w:fill="auto"/>
                  <w:vAlign w:val="center"/>
                  <w:hideMark/>
                </w:tcPr>
                <w:p w14:paraId="338B2BCD" w14:textId="4B8F7D7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Chemikalia laboratoryjne i analityczne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odczynniki chemiczne) zawierające substancje niebezpieczne, w tym mieszaniny chemikaliów laboratoryjnych i analitycznych </w:t>
                  </w:r>
                </w:p>
              </w:tc>
              <w:tc>
                <w:tcPr>
                  <w:tcW w:w="1137" w:type="dxa"/>
                  <w:shd w:val="clear" w:color="auto" w:fill="auto"/>
                  <w:noWrap/>
                  <w:vAlign w:val="center"/>
                  <w:hideMark/>
                </w:tcPr>
                <w:p w14:paraId="7D1C25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BD9500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0C5683" w:rsidRPr="00BD3D54" w14:paraId="454D19A2" w14:textId="77777777" w:rsidTr="00D82237">
              <w:trPr>
                <w:trHeight w:val="553"/>
              </w:trPr>
              <w:tc>
                <w:tcPr>
                  <w:tcW w:w="562" w:type="dxa"/>
                  <w:shd w:val="clear" w:color="auto" w:fill="auto"/>
                  <w:noWrap/>
                  <w:vAlign w:val="center"/>
                  <w:hideMark/>
                </w:tcPr>
                <w:p w14:paraId="2D66623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492</w:t>
                  </w:r>
                </w:p>
              </w:tc>
              <w:tc>
                <w:tcPr>
                  <w:tcW w:w="1134" w:type="dxa"/>
                  <w:shd w:val="clear" w:color="auto" w:fill="auto"/>
                  <w:vAlign w:val="center"/>
                  <w:hideMark/>
                </w:tcPr>
                <w:p w14:paraId="4BD215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07* </w:t>
                  </w:r>
                </w:p>
              </w:tc>
              <w:tc>
                <w:tcPr>
                  <w:tcW w:w="5388" w:type="dxa"/>
                  <w:shd w:val="clear" w:color="auto" w:fill="auto"/>
                  <w:vAlign w:val="center"/>
                  <w:hideMark/>
                </w:tcPr>
                <w:p w14:paraId="55A1A3F5" w14:textId="6AB04CB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nieorganiczne chemikalia zawierające substancje niebezpieczne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przeterminowane odczynniki chemiczne) </w:t>
                  </w:r>
                </w:p>
              </w:tc>
              <w:tc>
                <w:tcPr>
                  <w:tcW w:w="1137" w:type="dxa"/>
                  <w:shd w:val="clear" w:color="auto" w:fill="auto"/>
                  <w:noWrap/>
                  <w:vAlign w:val="center"/>
                  <w:hideMark/>
                </w:tcPr>
                <w:p w14:paraId="351BD8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8411E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0C5683" w:rsidRPr="00BD3D54" w14:paraId="26556332" w14:textId="77777777" w:rsidTr="00D82237">
              <w:trPr>
                <w:trHeight w:val="561"/>
              </w:trPr>
              <w:tc>
                <w:tcPr>
                  <w:tcW w:w="562" w:type="dxa"/>
                  <w:shd w:val="clear" w:color="auto" w:fill="auto"/>
                  <w:noWrap/>
                  <w:vAlign w:val="center"/>
                  <w:hideMark/>
                </w:tcPr>
                <w:p w14:paraId="39DD2F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493</w:t>
                  </w:r>
                </w:p>
              </w:tc>
              <w:tc>
                <w:tcPr>
                  <w:tcW w:w="1134" w:type="dxa"/>
                  <w:shd w:val="clear" w:color="auto" w:fill="auto"/>
                  <w:vAlign w:val="center"/>
                  <w:hideMark/>
                </w:tcPr>
                <w:p w14:paraId="7561C4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05 08* </w:t>
                  </w:r>
                </w:p>
              </w:tc>
              <w:tc>
                <w:tcPr>
                  <w:tcW w:w="5388" w:type="dxa"/>
                  <w:shd w:val="clear" w:color="auto" w:fill="auto"/>
                  <w:vAlign w:val="center"/>
                  <w:hideMark/>
                </w:tcPr>
                <w:p w14:paraId="42BB9194" w14:textId="245A7E62"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organiczne chemikalia zawierające substancje niebezpieczne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przeterminowane odczynniki chemiczne) </w:t>
                  </w:r>
                </w:p>
              </w:tc>
              <w:tc>
                <w:tcPr>
                  <w:tcW w:w="1137" w:type="dxa"/>
                  <w:shd w:val="clear" w:color="auto" w:fill="auto"/>
                  <w:noWrap/>
                  <w:vAlign w:val="center"/>
                  <w:hideMark/>
                </w:tcPr>
                <w:p w14:paraId="30CCAE0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73C7B5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1600</w:t>
                  </w:r>
                </w:p>
              </w:tc>
            </w:tr>
            <w:tr w:rsidR="000C5683" w:rsidRPr="00BD3D54" w14:paraId="62ABF77A" w14:textId="77777777" w:rsidTr="00D82237">
              <w:trPr>
                <w:trHeight w:val="456"/>
              </w:trPr>
              <w:tc>
                <w:tcPr>
                  <w:tcW w:w="562" w:type="dxa"/>
                  <w:shd w:val="clear" w:color="auto" w:fill="auto"/>
                  <w:noWrap/>
                  <w:vAlign w:val="center"/>
                  <w:hideMark/>
                </w:tcPr>
                <w:p w14:paraId="34CB48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494</w:t>
                  </w:r>
                </w:p>
              </w:tc>
              <w:tc>
                <w:tcPr>
                  <w:tcW w:w="1134" w:type="dxa"/>
                  <w:shd w:val="clear" w:color="auto" w:fill="auto"/>
                  <w:vAlign w:val="center"/>
                  <w:hideMark/>
                </w:tcPr>
                <w:p w14:paraId="75B415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16 05 09</w:t>
                  </w:r>
                </w:p>
              </w:tc>
              <w:tc>
                <w:tcPr>
                  <w:tcW w:w="5388" w:type="dxa"/>
                  <w:shd w:val="clear" w:color="auto" w:fill="auto"/>
                  <w:vAlign w:val="center"/>
                  <w:hideMark/>
                </w:tcPr>
                <w:p w14:paraId="18B3FCBD" w14:textId="5ACD879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chemikalia inne niż wymienione w 16 05 06, 16 05 07 lub 16 05 08</w:t>
                  </w:r>
                </w:p>
              </w:tc>
              <w:tc>
                <w:tcPr>
                  <w:tcW w:w="1137" w:type="dxa"/>
                  <w:shd w:val="clear" w:color="auto" w:fill="auto"/>
                  <w:noWrap/>
                  <w:vAlign w:val="center"/>
                  <w:hideMark/>
                </w:tcPr>
                <w:p w14:paraId="4BF38D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99921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6FB1FFB3" w14:textId="77777777" w:rsidTr="00D82237">
              <w:trPr>
                <w:trHeight w:val="317"/>
              </w:trPr>
              <w:tc>
                <w:tcPr>
                  <w:tcW w:w="562" w:type="dxa"/>
                  <w:shd w:val="clear" w:color="auto" w:fill="auto"/>
                  <w:noWrap/>
                  <w:vAlign w:val="center"/>
                  <w:hideMark/>
                </w:tcPr>
                <w:p w14:paraId="7A41E2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495</w:t>
                  </w:r>
                </w:p>
              </w:tc>
              <w:tc>
                <w:tcPr>
                  <w:tcW w:w="1134" w:type="dxa"/>
                  <w:shd w:val="clear" w:color="auto" w:fill="auto"/>
                  <w:vAlign w:val="center"/>
                  <w:hideMark/>
                </w:tcPr>
                <w:p w14:paraId="4CAB95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06 06* </w:t>
                  </w:r>
                </w:p>
              </w:tc>
              <w:tc>
                <w:tcPr>
                  <w:tcW w:w="5388" w:type="dxa"/>
                  <w:shd w:val="clear" w:color="auto" w:fill="auto"/>
                  <w:vAlign w:val="center"/>
                  <w:hideMark/>
                </w:tcPr>
                <w:p w14:paraId="6D9750B8" w14:textId="19D67BC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Selektywnie gromadzony elektrolit z baterii i akumulatorów </w:t>
                  </w:r>
                </w:p>
              </w:tc>
              <w:tc>
                <w:tcPr>
                  <w:tcW w:w="1137" w:type="dxa"/>
                  <w:shd w:val="clear" w:color="auto" w:fill="auto"/>
                  <w:noWrap/>
                  <w:vAlign w:val="center"/>
                  <w:hideMark/>
                </w:tcPr>
                <w:p w14:paraId="610094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1130" w:type="dxa"/>
                  <w:shd w:val="clear" w:color="auto" w:fill="auto"/>
                  <w:noWrap/>
                  <w:vAlign w:val="center"/>
                  <w:hideMark/>
                </w:tcPr>
                <w:p w14:paraId="6E5C8D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2800</w:t>
                  </w:r>
                </w:p>
              </w:tc>
            </w:tr>
            <w:tr w:rsidR="000C5683" w:rsidRPr="00BD3D54" w14:paraId="4D295E14" w14:textId="77777777" w:rsidTr="00D82237">
              <w:trPr>
                <w:trHeight w:val="288"/>
              </w:trPr>
              <w:tc>
                <w:tcPr>
                  <w:tcW w:w="562" w:type="dxa"/>
                  <w:shd w:val="clear" w:color="auto" w:fill="auto"/>
                  <w:noWrap/>
                  <w:vAlign w:val="center"/>
                  <w:hideMark/>
                </w:tcPr>
                <w:p w14:paraId="1AAB68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496</w:t>
                  </w:r>
                </w:p>
              </w:tc>
              <w:tc>
                <w:tcPr>
                  <w:tcW w:w="1134" w:type="dxa"/>
                  <w:shd w:val="clear" w:color="auto" w:fill="auto"/>
                  <w:vAlign w:val="center"/>
                  <w:hideMark/>
                </w:tcPr>
                <w:p w14:paraId="3CD29E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07 08* </w:t>
                  </w:r>
                </w:p>
              </w:tc>
              <w:tc>
                <w:tcPr>
                  <w:tcW w:w="5388" w:type="dxa"/>
                  <w:shd w:val="clear" w:color="auto" w:fill="auto"/>
                  <w:vAlign w:val="center"/>
                  <w:hideMark/>
                </w:tcPr>
                <w:p w14:paraId="7729B42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ropę naftową lub jej produkty </w:t>
                  </w:r>
                </w:p>
              </w:tc>
              <w:tc>
                <w:tcPr>
                  <w:tcW w:w="1137" w:type="dxa"/>
                  <w:shd w:val="clear" w:color="auto" w:fill="auto"/>
                  <w:noWrap/>
                  <w:vAlign w:val="center"/>
                  <w:hideMark/>
                </w:tcPr>
                <w:p w14:paraId="15F267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F73164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46AE2E6E" w14:textId="77777777" w:rsidTr="00D82237">
              <w:trPr>
                <w:trHeight w:val="288"/>
              </w:trPr>
              <w:tc>
                <w:tcPr>
                  <w:tcW w:w="562" w:type="dxa"/>
                  <w:shd w:val="clear" w:color="auto" w:fill="auto"/>
                  <w:noWrap/>
                  <w:vAlign w:val="center"/>
                  <w:hideMark/>
                </w:tcPr>
                <w:p w14:paraId="470B14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497</w:t>
                  </w:r>
                </w:p>
              </w:tc>
              <w:tc>
                <w:tcPr>
                  <w:tcW w:w="1134" w:type="dxa"/>
                  <w:shd w:val="clear" w:color="auto" w:fill="auto"/>
                  <w:vAlign w:val="center"/>
                  <w:hideMark/>
                </w:tcPr>
                <w:p w14:paraId="0F19DBC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07 09* </w:t>
                  </w:r>
                </w:p>
              </w:tc>
              <w:tc>
                <w:tcPr>
                  <w:tcW w:w="5388" w:type="dxa"/>
                  <w:shd w:val="clear" w:color="auto" w:fill="auto"/>
                  <w:vAlign w:val="center"/>
                  <w:hideMark/>
                </w:tcPr>
                <w:p w14:paraId="6E10410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zawierające inne substancje niebezpieczne </w:t>
                  </w:r>
                </w:p>
              </w:tc>
              <w:tc>
                <w:tcPr>
                  <w:tcW w:w="1137" w:type="dxa"/>
                  <w:shd w:val="clear" w:color="auto" w:fill="auto"/>
                  <w:noWrap/>
                  <w:vAlign w:val="center"/>
                  <w:hideMark/>
                </w:tcPr>
                <w:p w14:paraId="009B48B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0415D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52C03631" w14:textId="77777777" w:rsidTr="00D82237">
              <w:trPr>
                <w:trHeight w:val="288"/>
              </w:trPr>
              <w:tc>
                <w:tcPr>
                  <w:tcW w:w="562" w:type="dxa"/>
                  <w:shd w:val="clear" w:color="auto" w:fill="auto"/>
                  <w:noWrap/>
                  <w:vAlign w:val="center"/>
                  <w:hideMark/>
                </w:tcPr>
                <w:p w14:paraId="233819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498</w:t>
                  </w:r>
                </w:p>
              </w:tc>
              <w:tc>
                <w:tcPr>
                  <w:tcW w:w="1134" w:type="dxa"/>
                  <w:shd w:val="clear" w:color="auto" w:fill="auto"/>
                  <w:vAlign w:val="center"/>
                  <w:hideMark/>
                </w:tcPr>
                <w:p w14:paraId="3A2C11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16 07 99</w:t>
                  </w:r>
                </w:p>
              </w:tc>
              <w:tc>
                <w:tcPr>
                  <w:tcW w:w="5388" w:type="dxa"/>
                  <w:shd w:val="clear" w:color="auto" w:fill="auto"/>
                  <w:vAlign w:val="center"/>
                  <w:hideMark/>
                </w:tcPr>
                <w:p w14:paraId="47BB344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73D0B2E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86C031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w:t>
                  </w:r>
                </w:p>
              </w:tc>
            </w:tr>
            <w:tr w:rsidR="000C5683" w:rsidRPr="00BD3D54" w14:paraId="06580B15" w14:textId="77777777" w:rsidTr="00D82237">
              <w:trPr>
                <w:trHeight w:val="456"/>
              </w:trPr>
              <w:tc>
                <w:tcPr>
                  <w:tcW w:w="562" w:type="dxa"/>
                  <w:shd w:val="clear" w:color="auto" w:fill="auto"/>
                  <w:noWrap/>
                  <w:vAlign w:val="center"/>
                  <w:hideMark/>
                </w:tcPr>
                <w:p w14:paraId="32EBDAA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499</w:t>
                  </w:r>
                </w:p>
              </w:tc>
              <w:tc>
                <w:tcPr>
                  <w:tcW w:w="1134" w:type="dxa"/>
                  <w:shd w:val="clear" w:color="auto" w:fill="auto"/>
                  <w:vAlign w:val="center"/>
                  <w:hideMark/>
                </w:tcPr>
                <w:p w14:paraId="1D3025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16 08 01</w:t>
                  </w:r>
                </w:p>
              </w:tc>
              <w:tc>
                <w:tcPr>
                  <w:tcW w:w="5388" w:type="dxa"/>
                  <w:shd w:val="clear" w:color="auto" w:fill="auto"/>
                  <w:vAlign w:val="center"/>
                  <w:hideMark/>
                </w:tcPr>
                <w:p w14:paraId="5B117691" w14:textId="54573A5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katalizatory zawierające złoto, srebro, ren, rod, pallad, iryd lub platynę (z wyłączeniem 16 08 07)</w:t>
                  </w:r>
                </w:p>
              </w:tc>
              <w:tc>
                <w:tcPr>
                  <w:tcW w:w="1137" w:type="dxa"/>
                  <w:shd w:val="clear" w:color="auto" w:fill="auto"/>
                  <w:noWrap/>
                  <w:vAlign w:val="center"/>
                  <w:hideMark/>
                </w:tcPr>
                <w:p w14:paraId="47FE77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83F7A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1BD6CDA9" w14:textId="77777777" w:rsidTr="00D82237">
              <w:trPr>
                <w:trHeight w:val="456"/>
              </w:trPr>
              <w:tc>
                <w:tcPr>
                  <w:tcW w:w="562" w:type="dxa"/>
                  <w:shd w:val="clear" w:color="auto" w:fill="auto"/>
                  <w:noWrap/>
                  <w:vAlign w:val="center"/>
                  <w:hideMark/>
                </w:tcPr>
                <w:p w14:paraId="7AADE5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500</w:t>
                  </w:r>
                </w:p>
              </w:tc>
              <w:tc>
                <w:tcPr>
                  <w:tcW w:w="1134" w:type="dxa"/>
                  <w:shd w:val="clear" w:color="auto" w:fill="auto"/>
                  <w:vAlign w:val="center"/>
                  <w:hideMark/>
                </w:tcPr>
                <w:p w14:paraId="7C5C1D8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02* </w:t>
                  </w:r>
                </w:p>
              </w:tc>
              <w:tc>
                <w:tcPr>
                  <w:tcW w:w="5388" w:type="dxa"/>
                  <w:shd w:val="clear" w:color="auto" w:fill="auto"/>
                  <w:vAlign w:val="center"/>
                  <w:hideMark/>
                </w:tcPr>
                <w:p w14:paraId="74E6AEE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katalizatory zawierające niebezpieczne metale przejściowe lub ich niebezpieczne związki </w:t>
                  </w:r>
                </w:p>
              </w:tc>
              <w:tc>
                <w:tcPr>
                  <w:tcW w:w="1137" w:type="dxa"/>
                  <w:shd w:val="clear" w:color="auto" w:fill="auto"/>
                  <w:noWrap/>
                  <w:vAlign w:val="center"/>
                  <w:hideMark/>
                </w:tcPr>
                <w:p w14:paraId="50D161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B9986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6E08FF4A" w14:textId="77777777" w:rsidTr="00D82237">
              <w:trPr>
                <w:trHeight w:val="456"/>
              </w:trPr>
              <w:tc>
                <w:tcPr>
                  <w:tcW w:w="562" w:type="dxa"/>
                  <w:shd w:val="clear" w:color="auto" w:fill="auto"/>
                  <w:noWrap/>
                  <w:vAlign w:val="center"/>
                  <w:hideMark/>
                </w:tcPr>
                <w:p w14:paraId="1A9C80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501</w:t>
                  </w:r>
                </w:p>
              </w:tc>
              <w:tc>
                <w:tcPr>
                  <w:tcW w:w="1134" w:type="dxa"/>
                  <w:shd w:val="clear" w:color="auto" w:fill="auto"/>
                  <w:vAlign w:val="center"/>
                  <w:hideMark/>
                </w:tcPr>
                <w:p w14:paraId="010A9DE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16 08 03</w:t>
                  </w:r>
                </w:p>
              </w:tc>
              <w:tc>
                <w:tcPr>
                  <w:tcW w:w="5388" w:type="dxa"/>
                  <w:shd w:val="clear" w:color="auto" w:fill="auto"/>
                  <w:vAlign w:val="center"/>
                  <w:hideMark/>
                </w:tcPr>
                <w:p w14:paraId="0F57607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Zużyte katalizatory zawierające metale przejściowe lub ich związki inne niż wymienione w 16 08 02</w:t>
                  </w:r>
                </w:p>
              </w:tc>
              <w:tc>
                <w:tcPr>
                  <w:tcW w:w="1137" w:type="dxa"/>
                  <w:shd w:val="clear" w:color="auto" w:fill="auto"/>
                  <w:noWrap/>
                  <w:vAlign w:val="center"/>
                  <w:hideMark/>
                </w:tcPr>
                <w:p w14:paraId="261B55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1B73F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3CE09FA2" w14:textId="77777777" w:rsidTr="00D82237">
              <w:trPr>
                <w:trHeight w:val="684"/>
              </w:trPr>
              <w:tc>
                <w:tcPr>
                  <w:tcW w:w="562" w:type="dxa"/>
                  <w:shd w:val="clear" w:color="auto" w:fill="auto"/>
                  <w:noWrap/>
                  <w:vAlign w:val="center"/>
                  <w:hideMark/>
                </w:tcPr>
                <w:p w14:paraId="6A36B5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502</w:t>
                  </w:r>
                </w:p>
              </w:tc>
              <w:tc>
                <w:tcPr>
                  <w:tcW w:w="1134" w:type="dxa"/>
                  <w:shd w:val="clear" w:color="auto" w:fill="auto"/>
                  <w:vAlign w:val="center"/>
                  <w:hideMark/>
                </w:tcPr>
                <w:p w14:paraId="4FDA1EC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16 08 04</w:t>
                  </w:r>
                </w:p>
              </w:tc>
              <w:tc>
                <w:tcPr>
                  <w:tcW w:w="5388" w:type="dxa"/>
                  <w:shd w:val="clear" w:color="auto" w:fill="auto"/>
                  <w:vAlign w:val="center"/>
                  <w:hideMark/>
                </w:tcPr>
                <w:p w14:paraId="7DDBF436" w14:textId="0898087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katalizatory stosowane do katalitycznego krakingu </w:t>
                  </w:r>
                  <w:r w:rsidR="00D82AE5">
                    <w:rPr>
                      <w:rFonts w:ascii="Arial" w:eastAsia="Times New Roman" w:hAnsi="Arial" w:cs="Arial"/>
                      <w:sz w:val="18"/>
                      <w:szCs w:val="18"/>
                      <w:lang w:eastAsia="pl-PL"/>
                    </w:rPr>
                    <w:br/>
                  </w:r>
                  <w:r w:rsidRPr="00BD3D54">
                    <w:rPr>
                      <w:rFonts w:ascii="Arial" w:eastAsia="Times New Roman" w:hAnsi="Arial" w:cs="Arial"/>
                      <w:sz w:val="18"/>
                      <w:szCs w:val="18"/>
                      <w:lang w:eastAsia="pl-PL"/>
                    </w:rPr>
                    <w:t>w procesie fluidyzacyjnym (z wyłączeniem 16 08 07)</w:t>
                  </w:r>
                </w:p>
              </w:tc>
              <w:tc>
                <w:tcPr>
                  <w:tcW w:w="1137" w:type="dxa"/>
                  <w:shd w:val="clear" w:color="auto" w:fill="auto"/>
                  <w:noWrap/>
                  <w:vAlign w:val="center"/>
                  <w:hideMark/>
                </w:tcPr>
                <w:p w14:paraId="7A34AA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186D6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1517D6AC" w14:textId="77777777" w:rsidTr="00D82237">
              <w:trPr>
                <w:trHeight w:val="288"/>
              </w:trPr>
              <w:tc>
                <w:tcPr>
                  <w:tcW w:w="562" w:type="dxa"/>
                  <w:shd w:val="clear" w:color="auto" w:fill="auto"/>
                  <w:noWrap/>
                  <w:vAlign w:val="center"/>
                  <w:hideMark/>
                </w:tcPr>
                <w:p w14:paraId="1058D2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503</w:t>
                  </w:r>
                </w:p>
              </w:tc>
              <w:tc>
                <w:tcPr>
                  <w:tcW w:w="1134" w:type="dxa"/>
                  <w:shd w:val="clear" w:color="auto" w:fill="auto"/>
                  <w:vAlign w:val="center"/>
                  <w:hideMark/>
                </w:tcPr>
                <w:p w14:paraId="3A860D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05* </w:t>
                  </w:r>
                </w:p>
              </w:tc>
              <w:tc>
                <w:tcPr>
                  <w:tcW w:w="5388" w:type="dxa"/>
                  <w:shd w:val="clear" w:color="auto" w:fill="auto"/>
                  <w:vAlign w:val="center"/>
                  <w:hideMark/>
                </w:tcPr>
                <w:p w14:paraId="43B19F5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katalizatory zawierające kwas fosforowy </w:t>
                  </w:r>
                </w:p>
              </w:tc>
              <w:tc>
                <w:tcPr>
                  <w:tcW w:w="1137" w:type="dxa"/>
                  <w:shd w:val="clear" w:color="auto" w:fill="auto"/>
                  <w:noWrap/>
                  <w:vAlign w:val="center"/>
                  <w:hideMark/>
                </w:tcPr>
                <w:p w14:paraId="1039F6D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ABE643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14F45FCB" w14:textId="77777777" w:rsidTr="00D82237">
              <w:trPr>
                <w:trHeight w:val="288"/>
              </w:trPr>
              <w:tc>
                <w:tcPr>
                  <w:tcW w:w="562" w:type="dxa"/>
                  <w:shd w:val="clear" w:color="auto" w:fill="auto"/>
                  <w:noWrap/>
                  <w:vAlign w:val="center"/>
                  <w:hideMark/>
                </w:tcPr>
                <w:p w14:paraId="4E93308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504</w:t>
                  </w:r>
                </w:p>
              </w:tc>
              <w:tc>
                <w:tcPr>
                  <w:tcW w:w="1134" w:type="dxa"/>
                  <w:shd w:val="clear" w:color="auto" w:fill="auto"/>
                  <w:vAlign w:val="center"/>
                  <w:hideMark/>
                </w:tcPr>
                <w:p w14:paraId="7FBA16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06* </w:t>
                  </w:r>
                </w:p>
              </w:tc>
              <w:tc>
                <w:tcPr>
                  <w:tcW w:w="5388" w:type="dxa"/>
                  <w:shd w:val="clear" w:color="auto" w:fill="auto"/>
                  <w:vAlign w:val="center"/>
                  <w:hideMark/>
                </w:tcPr>
                <w:p w14:paraId="210B27D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ciecze stosowane jako katalizatory </w:t>
                  </w:r>
                </w:p>
              </w:tc>
              <w:tc>
                <w:tcPr>
                  <w:tcW w:w="1137" w:type="dxa"/>
                  <w:shd w:val="clear" w:color="auto" w:fill="auto"/>
                  <w:noWrap/>
                  <w:vAlign w:val="center"/>
                  <w:hideMark/>
                </w:tcPr>
                <w:p w14:paraId="44047F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B9B6EB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0E6A800" w14:textId="77777777" w:rsidTr="00D82237">
              <w:trPr>
                <w:trHeight w:val="456"/>
              </w:trPr>
              <w:tc>
                <w:tcPr>
                  <w:tcW w:w="562" w:type="dxa"/>
                  <w:shd w:val="clear" w:color="auto" w:fill="auto"/>
                  <w:noWrap/>
                  <w:vAlign w:val="center"/>
                  <w:hideMark/>
                </w:tcPr>
                <w:p w14:paraId="7E0BB0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505</w:t>
                  </w:r>
                </w:p>
              </w:tc>
              <w:tc>
                <w:tcPr>
                  <w:tcW w:w="1134" w:type="dxa"/>
                  <w:shd w:val="clear" w:color="auto" w:fill="auto"/>
                  <w:vAlign w:val="center"/>
                  <w:hideMark/>
                </w:tcPr>
                <w:p w14:paraId="217D5D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08 07* </w:t>
                  </w:r>
                </w:p>
              </w:tc>
              <w:tc>
                <w:tcPr>
                  <w:tcW w:w="5388" w:type="dxa"/>
                  <w:shd w:val="clear" w:color="auto" w:fill="auto"/>
                  <w:vAlign w:val="center"/>
                  <w:hideMark/>
                </w:tcPr>
                <w:p w14:paraId="618497D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katalizatory zanieczyszczone substancjami niebezpiecznymi </w:t>
                  </w:r>
                </w:p>
              </w:tc>
              <w:tc>
                <w:tcPr>
                  <w:tcW w:w="1137" w:type="dxa"/>
                  <w:shd w:val="clear" w:color="auto" w:fill="auto"/>
                  <w:noWrap/>
                  <w:vAlign w:val="center"/>
                  <w:hideMark/>
                </w:tcPr>
                <w:p w14:paraId="36C275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D18865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700</w:t>
                  </w:r>
                </w:p>
              </w:tc>
            </w:tr>
            <w:tr w:rsidR="000C5683" w:rsidRPr="00BD3D54" w14:paraId="4EBC6B46" w14:textId="77777777" w:rsidTr="00D82237">
              <w:trPr>
                <w:trHeight w:val="288"/>
              </w:trPr>
              <w:tc>
                <w:tcPr>
                  <w:tcW w:w="562" w:type="dxa"/>
                  <w:shd w:val="clear" w:color="auto" w:fill="auto"/>
                  <w:noWrap/>
                  <w:vAlign w:val="center"/>
                  <w:hideMark/>
                </w:tcPr>
                <w:p w14:paraId="7BC7CD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506</w:t>
                  </w:r>
                </w:p>
              </w:tc>
              <w:tc>
                <w:tcPr>
                  <w:tcW w:w="1134" w:type="dxa"/>
                  <w:shd w:val="clear" w:color="auto" w:fill="auto"/>
                  <w:vAlign w:val="center"/>
                  <w:hideMark/>
                </w:tcPr>
                <w:p w14:paraId="3B166A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09 01* </w:t>
                  </w:r>
                </w:p>
              </w:tc>
              <w:tc>
                <w:tcPr>
                  <w:tcW w:w="5388" w:type="dxa"/>
                  <w:shd w:val="clear" w:color="auto" w:fill="auto"/>
                  <w:vAlign w:val="center"/>
                  <w:hideMark/>
                </w:tcPr>
                <w:p w14:paraId="65FF7002" w14:textId="058045D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Nadmanganiany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nadmanganian potasowy) </w:t>
                  </w:r>
                </w:p>
              </w:tc>
              <w:tc>
                <w:tcPr>
                  <w:tcW w:w="1137" w:type="dxa"/>
                  <w:shd w:val="clear" w:color="auto" w:fill="auto"/>
                  <w:noWrap/>
                  <w:vAlign w:val="center"/>
                  <w:hideMark/>
                </w:tcPr>
                <w:p w14:paraId="1378E4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1FE5D2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1558E9D0" w14:textId="77777777" w:rsidTr="00D82237">
              <w:trPr>
                <w:trHeight w:val="456"/>
              </w:trPr>
              <w:tc>
                <w:tcPr>
                  <w:tcW w:w="562" w:type="dxa"/>
                  <w:shd w:val="clear" w:color="auto" w:fill="auto"/>
                  <w:noWrap/>
                  <w:vAlign w:val="center"/>
                  <w:hideMark/>
                </w:tcPr>
                <w:p w14:paraId="2D6C4A5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507</w:t>
                  </w:r>
                </w:p>
              </w:tc>
              <w:tc>
                <w:tcPr>
                  <w:tcW w:w="1134" w:type="dxa"/>
                  <w:shd w:val="clear" w:color="auto" w:fill="auto"/>
                  <w:vAlign w:val="center"/>
                  <w:hideMark/>
                </w:tcPr>
                <w:p w14:paraId="2E6D241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09 02* </w:t>
                  </w:r>
                </w:p>
              </w:tc>
              <w:tc>
                <w:tcPr>
                  <w:tcW w:w="5388" w:type="dxa"/>
                  <w:shd w:val="clear" w:color="auto" w:fill="auto"/>
                  <w:vAlign w:val="center"/>
                  <w:hideMark/>
                </w:tcPr>
                <w:p w14:paraId="2C0DF4C0" w14:textId="1917D73F"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Chromiany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chromian potasowy, dwuchromian sodowy lub potasowy) </w:t>
                  </w:r>
                </w:p>
              </w:tc>
              <w:tc>
                <w:tcPr>
                  <w:tcW w:w="1137" w:type="dxa"/>
                  <w:shd w:val="clear" w:color="auto" w:fill="auto"/>
                  <w:noWrap/>
                  <w:vAlign w:val="center"/>
                  <w:hideMark/>
                </w:tcPr>
                <w:p w14:paraId="2E7329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1303D6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46AF9B5A" w14:textId="77777777" w:rsidTr="00D82237">
              <w:trPr>
                <w:trHeight w:val="456"/>
              </w:trPr>
              <w:tc>
                <w:tcPr>
                  <w:tcW w:w="562" w:type="dxa"/>
                  <w:shd w:val="clear" w:color="auto" w:fill="auto"/>
                  <w:noWrap/>
                  <w:vAlign w:val="center"/>
                  <w:hideMark/>
                </w:tcPr>
                <w:p w14:paraId="0F0E8E6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508</w:t>
                  </w:r>
                </w:p>
              </w:tc>
              <w:tc>
                <w:tcPr>
                  <w:tcW w:w="1134" w:type="dxa"/>
                  <w:shd w:val="clear" w:color="auto" w:fill="auto"/>
                  <w:vAlign w:val="center"/>
                  <w:hideMark/>
                </w:tcPr>
                <w:p w14:paraId="3C78F3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10 01* </w:t>
                  </w:r>
                </w:p>
              </w:tc>
              <w:tc>
                <w:tcPr>
                  <w:tcW w:w="5388" w:type="dxa"/>
                  <w:shd w:val="clear" w:color="auto" w:fill="auto"/>
                  <w:vAlign w:val="center"/>
                  <w:hideMark/>
                </w:tcPr>
                <w:p w14:paraId="0720AFA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odpady ciekłe zawierające substancje niebezpieczne </w:t>
                  </w:r>
                </w:p>
              </w:tc>
              <w:tc>
                <w:tcPr>
                  <w:tcW w:w="1137" w:type="dxa"/>
                  <w:shd w:val="clear" w:color="auto" w:fill="auto"/>
                  <w:noWrap/>
                  <w:vAlign w:val="center"/>
                  <w:hideMark/>
                </w:tcPr>
                <w:p w14:paraId="0BFEDB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B4239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32845C95" w14:textId="77777777" w:rsidTr="00D82237">
              <w:trPr>
                <w:trHeight w:val="262"/>
              </w:trPr>
              <w:tc>
                <w:tcPr>
                  <w:tcW w:w="562" w:type="dxa"/>
                  <w:shd w:val="clear" w:color="auto" w:fill="auto"/>
                  <w:noWrap/>
                  <w:vAlign w:val="center"/>
                  <w:hideMark/>
                </w:tcPr>
                <w:p w14:paraId="59E7A2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509</w:t>
                  </w:r>
                </w:p>
              </w:tc>
              <w:tc>
                <w:tcPr>
                  <w:tcW w:w="1134" w:type="dxa"/>
                  <w:shd w:val="clear" w:color="auto" w:fill="auto"/>
                  <w:vAlign w:val="center"/>
                  <w:hideMark/>
                </w:tcPr>
                <w:p w14:paraId="26534F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16 10 02</w:t>
                  </w:r>
                </w:p>
              </w:tc>
              <w:tc>
                <w:tcPr>
                  <w:tcW w:w="5388" w:type="dxa"/>
                  <w:shd w:val="clear" w:color="auto" w:fill="auto"/>
                  <w:vAlign w:val="center"/>
                  <w:hideMark/>
                </w:tcPr>
                <w:p w14:paraId="65221ED0" w14:textId="4B895A7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Uwodnione odpady ciekłe inne niż wymienione w 16 10 01</w:t>
                  </w:r>
                </w:p>
              </w:tc>
              <w:tc>
                <w:tcPr>
                  <w:tcW w:w="1137" w:type="dxa"/>
                  <w:shd w:val="clear" w:color="auto" w:fill="auto"/>
                  <w:noWrap/>
                  <w:vAlign w:val="center"/>
                  <w:hideMark/>
                </w:tcPr>
                <w:p w14:paraId="6904F7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E8AEBC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2562C45" w14:textId="77777777" w:rsidTr="00D82237">
              <w:trPr>
                <w:trHeight w:val="456"/>
              </w:trPr>
              <w:tc>
                <w:tcPr>
                  <w:tcW w:w="562" w:type="dxa"/>
                  <w:shd w:val="clear" w:color="auto" w:fill="auto"/>
                  <w:noWrap/>
                  <w:vAlign w:val="center"/>
                  <w:hideMark/>
                </w:tcPr>
                <w:p w14:paraId="1AE07C9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510</w:t>
                  </w:r>
                </w:p>
              </w:tc>
              <w:tc>
                <w:tcPr>
                  <w:tcW w:w="1134" w:type="dxa"/>
                  <w:shd w:val="clear" w:color="auto" w:fill="auto"/>
                  <w:vAlign w:val="center"/>
                  <w:hideMark/>
                </w:tcPr>
                <w:p w14:paraId="3118C3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10 03* </w:t>
                  </w:r>
                </w:p>
              </w:tc>
              <w:tc>
                <w:tcPr>
                  <w:tcW w:w="5388" w:type="dxa"/>
                  <w:shd w:val="clear" w:color="auto" w:fill="auto"/>
                  <w:vAlign w:val="center"/>
                  <w:hideMark/>
                </w:tcPr>
                <w:p w14:paraId="1E0F6374" w14:textId="6F5FE7D5"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Stężone uwodnione odpady ciekłe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koncentraty) zawierające substancje niebezpieczne </w:t>
                  </w:r>
                </w:p>
              </w:tc>
              <w:tc>
                <w:tcPr>
                  <w:tcW w:w="1137" w:type="dxa"/>
                  <w:shd w:val="clear" w:color="auto" w:fill="auto"/>
                  <w:noWrap/>
                  <w:vAlign w:val="center"/>
                  <w:hideMark/>
                </w:tcPr>
                <w:p w14:paraId="4F672D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45B018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8D59F79" w14:textId="77777777" w:rsidTr="00D82237">
              <w:trPr>
                <w:trHeight w:val="456"/>
              </w:trPr>
              <w:tc>
                <w:tcPr>
                  <w:tcW w:w="562" w:type="dxa"/>
                  <w:shd w:val="clear" w:color="auto" w:fill="auto"/>
                  <w:noWrap/>
                  <w:vAlign w:val="center"/>
                  <w:hideMark/>
                </w:tcPr>
                <w:p w14:paraId="6EED54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511</w:t>
                  </w:r>
                </w:p>
              </w:tc>
              <w:tc>
                <w:tcPr>
                  <w:tcW w:w="1134" w:type="dxa"/>
                  <w:shd w:val="clear" w:color="auto" w:fill="auto"/>
                  <w:vAlign w:val="center"/>
                  <w:hideMark/>
                </w:tcPr>
                <w:p w14:paraId="21DF8C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16 10 04</w:t>
                  </w:r>
                </w:p>
              </w:tc>
              <w:tc>
                <w:tcPr>
                  <w:tcW w:w="5388" w:type="dxa"/>
                  <w:shd w:val="clear" w:color="auto" w:fill="auto"/>
                  <w:vAlign w:val="center"/>
                  <w:hideMark/>
                </w:tcPr>
                <w:p w14:paraId="182FD898" w14:textId="4D4DD276"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Stężone uwodnione odpady ciekłe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koncentraty) inne niż wymienione w 16 10 03</w:t>
                  </w:r>
                </w:p>
              </w:tc>
              <w:tc>
                <w:tcPr>
                  <w:tcW w:w="1137" w:type="dxa"/>
                  <w:shd w:val="clear" w:color="auto" w:fill="auto"/>
                  <w:noWrap/>
                  <w:vAlign w:val="center"/>
                  <w:hideMark/>
                </w:tcPr>
                <w:p w14:paraId="7E94F2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31B49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78365E24" w14:textId="77777777" w:rsidTr="00D82237">
              <w:trPr>
                <w:trHeight w:val="288"/>
              </w:trPr>
              <w:tc>
                <w:tcPr>
                  <w:tcW w:w="562" w:type="dxa"/>
                  <w:shd w:val="clear" w:color="auto" w:fill="auto"/>
                  <w:noWrap/>
                  <w:vAlign w:val="center"/>
                  <w:hideMark/>
                </w:tcPr>
                <w:p w14:paraId="7653B78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512</w:t>
                  </w:r>
                </w:p>
              </w:tc>
              <w:tc>
                <w:tcPr>
                  <w:tcW w:w="1134" w:type="dxa"/>
                  <w:shd w:val="clear" w:color="auto" w:fill="auto"/>
                  <w:vAlign w:val="center"/>
                  <w:hideMark/>
                </w:tcPr>
                <w:p w14:paraId="04B4965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16 80 01 </w:t>
                  </w:r>
                </w:p>
              </w:tc>
              <w:tc>
                <w:tcPr>
                  <w:tcW w:w="5388" w:type="dxa"/>
                  <w:shd w:val="clear" w:color="auto" w:fill="auto"/>
                  <w:vAlign w:val="center"/>
                  <w:hideMark/>
                </w:tcPr>
                <w:p w14:paraId="1EF7D7B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Magnetyczne i optyczne nośniki informacji </w:t>
                  </w:r>
                </w:p>
              </w:tc>
              <w:tc>
                <w:tcPr>
                  <w:tcW w:w="1137" w:type="dxa"/>
                  <w:shd w:val="clear" w:color="auto" w:fill="auto"/>
                  <w:noWrap/>
                  <w:vAlign w:val="center"/>
                  <w:hideMark/>
                </w:tcPr>
                <w:p w14:paraId="251BD1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374BF65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01325EE9" w14:textId="77777777" w:rsidTr="00D82237">
              <w:trPr>
                <w:trHeight w:val="288"/>
              </w:trPr>
              <w:tc>
                <w:tcPr>
                  <w:tcW w:w="562" w:type="dxa"/>
                  <w:shd w:val="clear" w:color="auto" w:fill="auto"/>
                  <w:noWrap/>
                  <w:vAlign w:val="center"/>
                  <w:hideMark/>
                </w:tcPr>
                <w:p w14:paraId="58C6728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513</w:t>
                  </w:r>
                </w:p>
              </w:tc>
              <w:tc>
                <w:tcPr>
                  <w:tcW w:w="1134" w:type="dxa"/>
                  <w:shd w:val="clear" w:color="auto" w:fill="auto"/>
                  <w:vAlign w:val="center"/>
                  <w:hideMark/>
                </w:tcPr>
                <w:p w14:paraId="5025859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81 01* </w:t>
                  </w:r>
                </w:p>
              </w:tc>
              <w:tc>
                <w:tcPr>
                  <w:tcW w:w="5388" w:type="dxa"/>
                  <w:shd w:val="clear" w:color="auto" w:fill="auto"/>
                  <w:vAlign w:val="center"/>
                  <w:hideMark/>
                </w:tcPr>
                <w:p w14:paraId="4A82705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wykazujące właściwości niebezpieczne </w:t>
                  </w:r>
                </w:p>
              </w:tc>
              <w:tc>
                <w:tcPr>
                  <w:tcW w:w="1137" w:type="dxa"/>
                  <w:shd w:val="clear" w:color="auto" w:fill="auto"/>
                  <w:noWrap/>
                  <w:vAlign w:val="center"/>
                  <w:hideMark/>
                </w:tcPr>
                <w:p w14:paraId="091D3A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576</w:t>
                  </w:r>
                </w:p>
              </w:tc>
              <w:tc>
                <w:tcPr>
                  <w:tcW w:w="1130" w:type="dxa"/>
                  <w:shd w:val="clear" w:color="auto" w:fill="auto"/>
                  <w:noWrap/>
                  <w:vAlign w:val="center"/>
                  <w:hideMark/>
                </w:tcPr>
                <w:p w14:paraId="416CACE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15F82645" w14:textId="77777777" w:rsidTr="00D82237">
              <w:trPr>
                <w:trHeight w:val="288"/>
              </w:trPr>
              <w:tc>
                <w:tcPr>
                  <w:tcW w:w="562" w:type="dxa"/>
                  <w:shd w:val="clear" w:color="auto" w:fill="auto"/>
                  <w:noWrap/>
                  <w:vAlign w:val="center"/>
                  <w:hideMark/>
                </w:tcPr>
                <w:p w14:paraId="046FB23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514</w:t>
                  </w:r>
                </w:p>
              </w:tc>
              <w:tc>
                <w:tcPr>
                  <w:tcW w:w="1134" w:type="dxa"/>
                  <w:shd w:val="clear" w:color="auto" w:fill="auto"/>
                  <w:vAlign w:val="center"/>
                  <w:hideMark/>
                </w:tcPr>
                <w:p w14:paraId="4C14A9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16 81 02</w:t>
                  </w:r>
                </w:p>
              </w:tc>
              <w:tc>
                <w:tcPr>
                  <w:tcW w:w="5388" w:type="dxa"/>
                  <w:shd w:val="clear" w:color="auto" w:fill="auto"/>
                  <w:vAlign w:val="center"/>
                  <w:hideMark/>
                </w:tcPr>
                <w:p w14:paraId="4FC49BD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inne niż wymienione w 16 81 01</w:t>
                  </w:r>
                </w:p>
              </w:tc>
              <w:tc>
                <w:tcPr>
                  <w:tcW w:w="1137" w:type="dxa"/>
                  <w:shd w:val="clear" w:color="auto" w:fill="auto"/>
                  <w:noWrap/>
                  <w:vAlign w:val="center"/>
                  <w:hideMark/>
                </w:tcPr>
                <w:p w14:paraId="449B75E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1130" w:type="dxa"/>
                  <w:shd w:val="clear" w:color="auto" w:fill="auto"/>
                  <w:noWrap/>
                  <w:vAlign w:val="center"/>
                  <w:hideMark/>
                </w:tcPr>
                <w:p w14:paraId="1B07D1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5898AB37" w14:textId="77777777" w:rsidTr="00D82237">
              <w:trPr>
                <w:trHeight w:val="288"/>
              </w:trPr>
              <w:tc>
                <w:tcPr>
                  <w:tcW w:w="562" w:type="dxa"/>
                  <w:shd w:val="clear" w:color="auto" w:fill="auto"/>
                  <w:noWrap/>
                  <w:vAlign w:val="center"/>
                  <w:hideMark/>
                </w:tcPr>
                <w:p w14:paraId="6BE0E91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515</w:t>
                  </w:r>
                </w:p>
              </w:tc>
              <w:tc>
                <w:tcPr>
                  <w:tcW w:w="1134" w:type="dxa"/>
                  <w:shd w:val="clear" w:color="auto" w:fill="auto"/>
                  <w:vAlign w:val="center"/>
                  <w:hideMark/>
                </w:tcPr>
                <w:p w14:paraId="2E5B61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16 82 01* </w:t>
                  </w:r>
                </w:p>
              </w:tc>
              <w:tc>
                <w:tcPr>
                  <w:tcW w:w="5388" w:type="dxa"/>
                  <w:shd w:val="clear" w:color="auto" w:fill="auto"/>
                  <w:vAlign w:val="center"/>
                  <w:hideMark/>
                </w:tcPr>
                <w:p w14:paraId="02BB9AE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wykazujące właściwości niebezpieczne </w:t>
                  </w:r>
                </w:p>
              </w:tc>
              <w:tc>
                <w:tcPr>
                  <w:tcW w:w="1137" w:type="dxa"/>
                  <w:shd w:val="clear" w:color="auto" w:fill="auto"/>
                  <w:noWrap/>
                  <w:vAlign w:val="center"/>
                  <w:hideMark/>
                </w:tcPr>
                <w:p w14:paraId="72332AF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30055B9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06C1298C" w14:textId="77777777" w:rsidTr="00D82237">
              <w:trPr>
                <w:trHeight w:val="288"/>
              </w:trPr>
              <w:tc>
                <w:tcPr>
                  <w:tcW w:w="562" w:type="dxa"/>
                  <w:shd w:val="clear" w:color="auto" w:fill="auto"/>
                  <w:noWrap/>
                  <w:vAlign w:val="center"/>
                  <w:hideMark/>
                </w:tcPr>
                <w:p w14:paraId="73ED4F9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516</w:t>
                  </w:r>
                </w:p>
              </w:tc>
              <w:tc>
                <w:tcPr>
                  <w:tcW w:w="1134" w:type="dxa"/>
                  <w:shd w:val="clear" w:color="auto" w:fill="auto"/>
                  <w:vAlign w:val="center"/>
                  <w:hideMark/>
                </w:tcPr>
                <w:p w14:paraId="72145D2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16 82 02</w:t>
                  </w:r>
                </w:p>
              </w:tc>
              <w:tc>
                <w:tcPr>
                  <w:tcW w:w="5388" w:type="dxa"/>
                  <w:shd w:val="clear" w:color="auto" w:fill="auto"/>
                  <w:vAlign w:val="center"/>
                  <w:hideMark/>
                </w:tcPr>
                <w:p w14:paraId="12468BA5"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inne niż wymienione w 16 82 01</w:t>
                  </w:r>
                </w:p>
              </w:tc>
              <w:tc>
                <w:tcPr>
                  <w:tcW w:w="1137" w:type="dxa"/>
                  <w:shd w:val="clear" w:color="auto" w:fill="auto"/>
                  <w:noWrap/>
                  <w:vAlign w:val="center"/>
                  <w:hideMark/>
                </w:tcPr>
                <w:p w14:paraId="3767F0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c>
                <w:tcPr>
                  <w:tcW w:w="1130" w:type="dxa"/>
                  <w:shd w:val="clear" w:color="auto" w:fill="auto"/>
                  <w:noWrap/>
                  <w:vAlign w:val="center"/>
                  <w:hideMark/>
                </w:tcPr>
                <w:p w14:paraId="298C4F0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4000</w:t>
                  </w:r>
                </w:p>
              </w:tc>
            </w:tr>
            <w:tr w:rsidR="000C5683" w:rsidRPr="00BD3D54" w14:paraId="211FCC25" w14:textId="77777777" w:rsidTr="00D82237">
              <w:trPr>
                <w:trHeight w:val="288"/>
              </w:trPr>
              <w:tc>
                <w:tcPr>
                  <w:tcW w:w="562" w:type="dxa"/>
                  <w:shd w:val="clear" w:color="auto" w:fill="auto"/>
                  <w:noWrap/>
                  <w:vAlign w:val="center"/>
                  <w:hideMark/>
                </w:tcPr>
                <w:p w14:paraId="3B639D7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517</w:t>
                  </w:r>
                </w:p>
              </w:tc>
              <w:tc>
                <w:tcPr>
                  <w:tcW w:w="1134" w:type="dxa"/>
                  <w:shd w:val="clear" w:color="auto" w:fill="auto"/>
                  <w:vAlign w:val="center"/>
                  <w:hideMark/>
                </w:tcPr>
                <w:p w14:paraId="779C2A7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17 01 82</w:t>
                  </w:r>
                </w:p>
              </w:tc>
              <w:tc>
                <w:tcPr>
                  <w:tcW w:w="5388" w:type="dxa"/>
                  <w:shd w:val="clear" w:color="auto" w:fill="auto"/>
                  <w:vAlign w:val="center"/>
                  <w:hideMark/>
                </w:tcPr>
                <w:p w14:paraId="3D1590A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7F5A97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178C4B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646642EB" w14:textId="77777777" w:rsidTr="00D82237">
              <w:trPr>
                <w:trHeight w:val="288"/>
              </w:trPr>
              <w:tc>
                <w:tcPr>
                  <w:tcW w:w="562" w:type="dxa"/>
                  <w:shd w:val="clear" w:color="auto" w:fill="auto"/>
                  <w:noWrap/>
                  <w:vAlign w:val="center"/>
                  <w:hideMark/>
                </w:tcPr>
                <w:p w14:paraId="5BE760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518</w:t>
                  </w:r>
                </w:p>
              </w:tc>
              <w:tc>
                <w:tcPr>
                  <w:tcW w:w="1134" w:type="dxa"/>
                  <w:shd w:val="clear" w:color="auto" w:fill="auto"/>
                  <w:vAlign w:val="center"/>
                  <w:hideMark/>
                </w:tcPr>
                <w:p w14:paraId="5663D1D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17 02 01 </w:t>
                  </w:r>
                </w:p>
              </w:tc>
              <w:tc>
                <w:tcPr>
                  <w:tcW w:w="5388" w:type="dxa"/>
                  <w:shd w:val="clear" w:color="auto" w:fill="auto"/>
                  <w:vAlign w:val="center"/>
                  <w:hideMark/>
                </w:tcPr>
                <w:p w14:paraId="4E76CC9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Drewno </w:t>
                  </w:r>
                </w:p>
              </w:tc>
              <w:tc>
                <w:tcPr>
                  <w:tcW w:w="1137" w:type="dxa"/>
                  <w:shd w:val="clear" w:color="auto" w:fill="auto"/>
                  <w:noWrap/>
                  <w:vAlign w:val="center"/>
                  <w:hideMark/>
                </w:tcPr>
                <w:p w14:paraId="3E94D89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F45D0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613B48BF" w14:textId="77777777" w:rsidTr="00D82237">
              <w:trPr>
                <w:trHeight w:val="288"/>
              </w:trPr>
              <w:tc>
                <w:tcPr>
                  <w:tcW w:w="562" w:type="dxa"/>
                  <w:shd w:val="clear" w:color="auto" w:fill="auto"/>
                  <w:noWrap/>
                  <w:vAlign w:val="center"/>
                  <w:hideMark/>
                </w:tcPr>
                <w:p w14:paraId="4222243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519</w:t>
                  </w:r>
                </w:p>
              </w:tc>
              <w:tc>
                <w:tcPr>
                  <w:tcW w:w="1134" w:type="dxa"/>
                  <w:shd w:val="clear" w:color="auto" w:fill="auto"/>
                  <w:vAlign w:val="center"/>
                  <w:hideMark/>
                </w:tcPr>
                <w:p w14:paraId="32D4FD1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17 02 03 </w:t>
                  </w:r>
                </w:p>
              </w:tc>
              <w:tc>
                <w:tcPr>
                  <w:tcW w:w="5388" w:type="dxa"/>
                  <w:shd w:val="clear" w:color="auto" w:fill="auto"/>
                  <w:vAlign w:val="center"/>
                  <w:hideMark/>
                </w:tcPr>
                <w:p w14:paraId="2FFE5FC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Tworzywa sztuczne </w:t>
                  </w:r>
                </w:p>
              </w:tc>
              <w:tc>
                <w:tcPr>
                  <w:tcW w:w="1137" w:type="dxa"/>
                  <w:shd w:val="clear" w:color="auto" w:fill="auto"/>
                  <w:noWrap/>
                  <w:vAlign w:val="center"/>
                  <w:hideMark/>
                </w:tcPr>
                <w:p w14:paraId="4CAC476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w:t>
                  </w:r>
                </w:p>
              </w:tc>
              <w:tc>
                <w:tcPr>
                  <w:tcW w:w="1130" w:type="dxa"/>
                  <w:shd w:val="clear" w:color="auto" w:fill="auto"/>
                  <w:noWrap/>
                  <w:vAlign w:val="center"/>
                  <w:hideMark/>
                </w:tcPr>
                <w:p w14:paraId="083B2D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3600</w:t>
                  </w:r>
                </w:p>
              </w:tc>
            </w:tr>
            <w:tr w:rsidR="000C5683" w:rsidRPr="00BD3D54" w14:paraId="5B70F5E2" w14:textId="77777777" w:rsidTr="00D82237">
              <w:trPr>
                <w:trHeight w:val="684"/>
              </w:trPr>
              <w:tc>
                <w:tcPr>
                  <w:tcW w:w="562" w:type="dxa"/>
                  <w:shd w:val="clear" w:color="auto" w:fill="auto"/>
                  <w:noWrap/>
                  <w:vAlign w:val="center"/>
                  <w:hideMark/>
                </w:tcPr>
                <w:p w14:paraId="3A62B41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520</w:t>
                  </w:r>
                </w:p>
              </w:tc>
              <w:tc>
                <w:tcPr>
                  <w:tcW w:w="1134" w:type="dxa"/>
                  <w:shd w:val="clear" w:color="auto" w:fill="auto"/>
                  <w:vAlign w:val="center"/>
                  <w:hideMark/>
                </w:tcPr>
                <w:p w14:paraId="77A45F2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02 04* </w:t>
                  </w:r>
                </w:p>
              </w:tc>
              <w:tc>
                <w:tcPr>
                  <w:tcW w:w="5388" w:type="dxa"/>
                  <w:shd w:val="clear" w:color="auto" w:fill="auto"/>
                  <w:vAlign w:val="center"/>
                  <w:hideMark/>
                </w:tcPr>
                <w:p w14:paraId="77E331DB" w14:textId="5FB88CF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Odpady drewna, szkła i tworzyw sztucznych zawierające lub zanieczyszczone substancjami niebezpiecznymi (</w:t>
                  </w:r>
                  <w:r w:rsidR="001B3CE8">
                    <w:rPr>
                      <w:rFonts w:ascii="Arial" w:eastAsia="Times New Roman" w:hAnsi="Arial" w:cs="Arial"/>
                      <w:sz w:val="18"/>
                      <w:szCs w:val="18"/>
                      <w:lang w:eastAsia="pl-PL"/>
                    </w:rPr>
                    <w:t>np</w:t>
                  </w:r>
                  <w:r w:rsidRPr="00BD3D54">
                    <w:rPr>
                      <w:rFonts w:ascii="Arial" w:eastAsia="Times New Roman" w:hAnsi="Arial" w:cs="Arial"/>
                      <w:sz w:val="18"/>
                      <w:szCs w:val="18"/>
                      <w:lang w:eastAsia="pl-PL"/>
                    </w:rPr>
                    <w:t xml:space="preserve">. drewniane podkłady kolejowe) </w:t>
                  </w:r>
                </w:p>
              </w:tc>
              <w:tc>
                <w:tcPr>
                  <w:tcW w:w="1137" w:type="dxa"/>
                  <w:shd w:val="clear" w:color="auto" w:fill="auto"/>
                  <w:noWrap/>
                  <w:vAlign w:val="center"/>
                  <w:hideMark/>
                </w:tcPr>
                <w:p w14:paraId="61FCA4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44F25F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1B7B6D69" w14:textId="77777777" w:rsidTr="00D82237">
              <w:trPr>
                <w:trHeight w:val="288"/>
              </w:trPr>
              <w:tc>
                <w:tcPr>
                  <w:tcW w:w="562" w:type="dxa"/>
                  <w:shd w:val="clear" w:color="auto" w:fill="auto"/>
                  <w:noWrap/>
                  <w:vAlign w:val="center"/>
                  <w:hideMark/>
                </w:tcPr>
                <w:p w14:paraId="1795C7E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521</w:t>
                  </w:r>
                </w:p>
              </w:tc>
              <w:tc>
                <w:tcPr>
                  <w:tcW w:w="1134" w:type="dxa"/>
                  <w:shd w:val="clear" w:color="auto" w:fill="auto"/>
                  <w:vAlign w:val="center"/>
                  <w:hideMark/>
                </w:tcPr>
                <w:p w14:paraId="6823AD5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03 01* </w:t>
                  </w:r>
                </w:p>
              </w:tc>
              <w:tc>
                <w:tcPr>
                  <w:tcW w:w="5388" w:type="dxa"/>
                  <w:shd w:val="clear" w:color="auto" w:fill="auto"/>
                  <w:vAlign w:val="center"/>
                  <w:hideMark/>
                </w:tcPr>
                <w:p w14:paraId="3BBE693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Mieszanki bitumiczne zawierające smołę</w:t>
                  </w:r>
                </w:p>
              </w:tc>
              <w:tc>
                <w:tcPr>
                  <w:tcW w:w="1137" w:type="dxa"/>
                  <w:shd w:val="clear" w:color="auto" w:fill="auto"/>
                  <w:noWrap/>
                  <w:vAlign w:val="center"/>
                  <w:hideMark/>
                </w:tcPr>
                <w:p w14:paraId="12D7C8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B4184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64C16E86" w14:textId="77777777" w:rsidTr="00D82237">
              <w:trPr>
                <w:trHeight w:val="356"/>
              </w:trPr>
              <w:tc>
                <w:tcPr>
                  <w:tcW w:w="562" w:type="dxa"/>
                  <w:shd w:val="clear" w:color="auto" w:fill="auto"/>
                  <w:noWrap/>
                  <w:vAlign w:val="center"/>
                  <w:hideMark/>
                </w:tcPr>
                <w:p w14:paraId="692106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522</w:t>
                  </w:r>
                </w:p>
              </w:tc>
              <w:tc>
                <w:tcPr>
                  <w:tcW w:w="1134" w:type="dxa"/>
                  <w:shd w:val="clear" w:color="auto" w:fill="auto"/>
                  <w:vAlign w:val="center"/>
                  <w:hideMark/>
                </w:tcPr>
                <w:p w14:paraId="330F90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17 03 02 </w:t>
                  </w:r>
                </w:p>
              </w:tc>
              <w:tc>
                <w:tcPr>
                  <w:tcW w:w="5388" w:type="dxa"/>
                  <w:shd w:val="clear" w:color="auto" w:fill="auto"/>
                  <w:vAlign w:val="center"/>
                  <w:hideMark/>
                </w:tcPr>
                <w:p w14:paraId="7728C756" w14:textId="3D8FCAEA"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Mieszanki bitumiczne inne niż wymienione w 17 03 01</w:t>
                  </w:r>
                </w:p>
              </w:tc>
              <w:tc>
                <w:tcPr>
                  <w:tcW w:w="1137" w:type="dxa"/>
                  <w:shd w:val="clear" w:color="auto" w:fill="auto"/>
                  <w:noWrap/>
                  <w:vAlign w:val="center"/>
                  <w:hideMark/>
                </w:tcPr>
                <w:p w14:paraId="727419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B1020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0236F330" w14:textId="77777777" w:rsidTr="00D82237">
              <w:trPr>
                <w:trHeight w:val="288"/>
              </w:trPr>
              <w:tc>
                <w:tcPr>
                  <w:tcW w:w="562" w:type="dxa"/>
                  <w:shd w:val="clear" w:color="auto" w:fill="auto"/>
                  <w:noWrap/>
                  <w:vAlign w:val="center"/>
                  <w:hideMark/>
                </w:tcPr>
                <w:p w14:paraId="6BB9EC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523</w:t>
                  </w:r>
                </w:p>
              </w:tc>
              <w:tc>
                <w:tcPr>
                  <w:tcW w:w="1134" w:type="dxa"/>
                  <w:shd w:val="clear" w:color="auto" w:fill="auto"/>
                  <w:vAlign w:val="center"/>
                  <w:hideMark/>
                </w:tcPr>
                <w:p w14:paraId="56A0070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03 03* </w:t>
                  </w:r>
                </w:p>
              </w:tc>
              <w:tc>
                <w:tcPr>
                  <w:tcW w:w="5388" w:type="dxa"/>
                  <w:shd w:val="clear" w:color="auto" w:fill="auto"/>
                  <w:vAlign w:val="center"/>
                  <w:hideMark/>
                </w:tcPr>
                <w:p w14:paraId="543B878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Smoła i produkty smołowe </w:t>
                  </w:r>
                </w:p>
              </w:tc>
              <w:tc>
                <w:tcPr>
                  <w:tcW w:w="1137" w:type="dxa"/>
                  <w:shd w:val="clear" w:color="auto" w:fill="auto"/>
                  <w:noWrap/>
                  <w:vAlign w:val="center"/>
                  <w:hideMark/>
                </w:tcPr>
                <w:p w14:paraId="0ACAAE3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C8A56F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267023B4" w14:textId="77777777" w:rsidTr="00D82237">
              <w:trPr>
                <w:trHeight w:val="288"/>
              </w:trPr>
              <w:tc>
                <w:tcPr>
                  <w:tcW w:w="562" w:type="dxa"/>
                  <w:shd w:val="clear" w:color="auto" w:fill="auto"/>
                  <w:noWrap/>
                  <w:vAlign w:val="center"/>
                  <w:hideMark/>
                </w:tcPr>
                <w:p w14:paraId="111C276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524</w:t>
                  </w:r>
                </w:p>
              </w:tc>
              <w:tc>
                <w:tcPr>
                  <w:tcW w:w="1134" w:type="dxa"/>
                  <w:shd w:val="clear" w:color="auto" w:fill="auto"/>
                  <w:vAlign w:val="center"/>
                  <w:hideMark/>
                </w:tcPr>
                <w:p w14:paraId="002109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17 03 80 </w:t>
                  </w:r>
                </w:p>
              </w:tc>
              <w:tc>
                <w:tcPr>
                  <w:tcW w:w="5388" w:type="dxa"/>
                  <w:shd w:val="clear" w:color="auto" w:fill="auto"/>
                  <w:vAlign w:val="center"/>
                  <w:hideMark/>
                </w:tcPr>
                <w:p w14:paraId="0E740F2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Odpadowa papa </w:t>
                  </w:r>
                </w:p>
              </w:tc>
              <w:tc>
                <w:tcPr>
                  <w:tcW w:w="1137" w:type="dxa"/>
                  <w:shd w:val="clear" w:color="auto" w:fill="auto"/>
                  <w:noWrap/>
                  <w:vAlign w:val="center"/>
                  <w:hideMark/>
                </w:tcPr>
                <w:p w14:paraId="157693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0FDDF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BC0982C" w14:textId="77777777" w:rsidTr="00D82237">
              <w:trPr>
                <w:trHeight w:val="456"/>
              </w:trPr>
              <w:tc>
                <w:tcPr>
                  <w:tcW w:w="562" w:type="dxa"/>
                  <w:shd w:val="clear" w:color="auto" w:fill="auto"/>
                  <w:noWrap/>
                  <w:vAlign w:val="center"/>
                  <w:hideMark/>
                </w:tcPr>
                <w:p w14:paraId="37167F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525</w:t>
                  </w:r>
                </w:p>
              </w:tc>
              <w:tc>
                <w:tcPr>
                  <w:tcW w:w="1134" w:type="dxa"/>
                  <w:shd w:val="clear" w:color="auto" w:fill="auto"/>
                  <w:vAlign w:val="center"/>
                  <w:hideMark/>
                </w:tcPr>
                <w:p w14:paraId="752BD0D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19 02 03</w:t>
                  </w:r>
                </w:p>
              </w:tc>
              <w:tc>
                <w:tcPr>
                  <w:tcW w:w="5388" w:type="dxa"/>
                  <w:shd w:val="clear" w:color="auto" w:fill="auto"/>
                  <w:vAlign w:val="center"/>
                  <w:hideMark/>
                </w:tcPr>
                <w:p w14:paraId="2CF83B53" w14:textId="506848E0"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Wstępnie przemieszane odpady składające się wyłącznie </w:t>
                  </w:r>
                  <w:r w:rsidR="00D82AE5">
                    <w:rPr>
                      <w:rFonts w:ascii="Arial" w:eastAsia="Times New Roman" w:hAnsi="Arial" w:cs="Arial"/>
                      <w:sz w:val="18"/>
                      <w:szCs w:val="18"/>
                      <w:lang w:eastAsia="pl-PL"/>
                    </w:rPr>
                    <w:br/>
                  </w:r>
                  <w:r w:rsidRPr="00BD3D54">
                    <w:rPr>
                      <w:rFonts w:ascii="Arial" w:eastAsia="Times New Roman" w:hAnsi="Arial" w:cs="Arial"/>
                      <w:sz w:val="18"/>
                      <w:szCs w:val="18"/>
                      <w:lang w:eastAsia="pl-PL"/>
                    </w:rPr>
                    <w:t>z odpadów innych niż niebezpieczne</w:t>
                  </w:r>
                </w:p>
              </w:tc>
              <w:tc>
                <w:tcPr>
                  <w:tcW w:w="1137" w:type="dxa"/>
                  <w:shd w:val="clear" w:color="auto" w:fill="auto"/>
                  <w:noWrap/>
                  <w:vAlign w:val="center"/>
                  <w:hideMark/>
                </w:tcPr>
                <w:p w14:paraId="4A08AA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96ED3C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35AC478" w14:textId="77777777" w:rsidTr="00D82237">
              <w:trPr>
                <w:trHeight w:val="456"/>
              </w:trPr>
              <w:tc>
                <w:tcPr>
                  <w:tcW w:w="562" w:type="dxa"/>
                  <w:shd w:val="clear" w:color="auto" w:fill="auto"/>
                  <w:noWrap/>
                  <w:vAlign w:val="center"/>
                  <w:hideMark/>
                </w:tcPr>
                <w:p w14:paraId="669AA0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526</w:t>
                  </w:r>
                </w:p>
              </w:tc>
              <w:tc>
                <w:tcPr>
                  <w:tcW w:w="1134" w:type="dxa"/>
                  <w:shd w:val="clear" w:color="auto" w:fill="auto"/>
                  <w:vAlign w:val="center"/>
                  <w:hideMark/>
                </w:tcPr>
                <w:p w14:paraId="54F9464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04* </w:t>
                  </w:r>
                </w:p>
              </w:tc>
              <w:tc>
                <w:tcPr>
                  <w:tcW w:w="5388" w:type="dxa"/>
                  <w:shd w:val="clear" w:color="auto" w:fill="auto"/>
                  <w:vAlign w:val="center"/>
                  <w:hideMark/>
                </w:tcPr>
                <w:p w14:paraId="7A097ADD" w14:textId="4BC0995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Wstępnie przemieszane odpady składające się z co najmniej jednego rodzaju odpadów niebezpiecznych </w:t>
                  </w:r>
                </w:p>
              </w:tc>
              <w:tc>
                <w:tcPr>
                  <w:tcW w:w="1137" w:type="dxa"/>
                  <w:shd w:val="clear" w:color="auto" w:fill="auto"/>
                  <w:noWrap/>
                  <w:vAlign w:val="center"/>
                  <w:hideMark/>
                </w:tcPr>
                <w:p w14:paraId="58BB5A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67EA3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10372836" w14:textId="77777777" w:rsidTr="00D82237">
              <w:trPr>
                <w:trHeight w:val="456"/>
              </w:trPr>
              <w:tc>
                <w:tcPr>
                  <w:tcW w:w="562" w:type="dxa"/>
                  <w:shd w:val="clear" w:color="auto" w:fill="auto"/>
                  <w:noWrap/>
                  <w:vAlign w:val="center"/>
                  <w:hideMark/>
                </w:tcPr>
                <w:p w14:paraId="2C30238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527</w:t>
                  </w:r>
                </w:p>
              </w:tc>
              <w:tc>
                <w:tcPr>
                  <w:tcW w:w="1134" w:type="dxa"/>
                  <w:shd w:val="clear" w:color="auto" w:fill="auto"/>
                  <w:vAlign w:val="center"/>
                  <w:hideMark/>
                </w:tcPr>
                <w:p w14:paraId="4DCF0BF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05* </w:t>
                  </w:r>
                </w:p>
              </w:tc>
              <w:tc>
                <w:tcPr>
                  <w:tcW w:w="5388" w:type="dxa"/>
                  <w:shd w:val="clear" w:color="auto" w:fill="auto"/>
                  <w:vAlign w:val="center"/>
                  <w:hideMark/>
                </w:tcPr>
                <w:p w14:paraId="1B0BD9F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Szlamy z fizykochemicznej przeróbki odpadów zawierające substancje niebezpieczne </w:t>
                  </w:r>
                </w:p>
              </w:tc>
              <w:tc>
                <w:tcPr>
                  <w:tcW w:w="1137" w:type="dxa"/>
                  <w:shd w:val="clear" w:color="auto" w:fill="auto"/>
                  <w:noWrap/>
                  <w:vAlign w:val="center"/>
                  <w:hideMark/>
                </w:tcPr>
                <w:p w14:paraId="30B629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75C6F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78E807CD" w14:textId="77777777" w:rsidTr="00D82237">
              <w:trPr>
                <w:trHeight w:val="456"/>
              </w:trPr>
              <w:tc>
                <w:tcPr>
                  <w:tcW w:w="562" w:type="dxa"/>
                  <w:shd w:val="clear" w:color="auto" w:fill="auto"/>
                  <w:noWrap/>
                  <w:vAlign w:val="center"/>
                  <w:hideMark/>
                </w:tcPr>
                <w:p w14:paraId="2F0E59D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528</w:t>
                  </w:r>
                </w:p>
              </w:tc>
              <w:tc>
                <w:tcPr>
                  <w:tcW w:w="1134" w:type="dxa"/>
                  <w:shd w:val="clear" w:color="auto" w:fill="auto"/>
                  <w:vAlign w:val="center"/>
                  <w:hideMark/>
                </w:tcPr>
                <w:p w14:paraId="549945C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19 02 06</w:t>
                  </w:r>
                </w:p>
              </w:tc>
              <w:tc>
                <w:tcPr>
                  <w:tcW w:w="5388" w:type="dxa"/>
                  <w:shd w:val="clear" w:color="auto" w:fill="auto"/>
                  <w:vAlign w:val="center"/>
                  <w:hideMark/>
                </w:tcPr>
                <w:p w14:paraId="1715BCE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Szlamy z fizykochemicznej przeróbki odpadów inne niż wymienione w 19 02 05</w:t>
                  </w:r>
                </w:p>
              </w:tc>
              <w:tc>
                <w:tcPr>
                  <w:tcW w:w="1137" w:type="dxa"/>
                  <w:shd w:val="clear" w:color="auto" w:fill="auto"/>
                  <w:noWrap/>
                  <w:vAlign w:val="center"/>
                  <w:hideMark/>
                </w:tcPr>
                <w:p w14:paraId="37FBCD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200848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7E0E1BC2" w14:textId="77777777" w:rsidTr="00D82237">
              <w:trPr>
                <w:trHeight w:val="288"/>
              </w:trPr>
              <w:tc>
                <w:tcPr>
                  <w:tcW w:w="562" w:type="dxa"/>
                  <w:shd w:val="clear" w:color="auto" w:fill="auto"/>
                  <w:noWrap/>
                  <w:vAlign w:val="center"/>
                  <w:hideMark/>
                </w:tcPr>
                <w:p w14:paraId="788033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529</w:t>
                  </w:r>
                </w:p>
              </w:tc>
              <w:tc>
                <w:tcPr>
                  <w:tcW w:w="1134" w:type="dxa"/>
                  <w:shd w:val="clear" w:color="auto" w:fill="auto"/>
                  <w:vAlign w:val="center"/>
                  <w:hideMark/>
                </w:tcPr>
                <w:p w14:paraId="694431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07* </w:t>
                  </w:r>
                </w:p>
              </w:tc>
              <w:tc>
                <w:tcPr>
                  <w:tcW w:w="5388" w:type="dxa"/>
                  <w:shd w:val="clear" w:color="auto" w:fill="auto"/>
                  <w:vAlign w:val="center"/>
                  <w:hideMark/>
                </w:tcPr>
                <w:p w14:paraId="782CF04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Oleje i koncentraty z separacji </w:t>
                  </w:r>
                </w:p>
              </w:tc>
              <w:tc>
                <w:tcPr>
                  <w:tcW w:w="1137" w:type="dxa"/>
                  <w:shd w:val="clear" w:color="auto" w:fill="auto"/>
                  <w:noWrap/>
                  <w:vAlign w:val="center"/>
                  <w:hideMark/>
                </w:tcPr>
                <w:p w14:paraId="6F0A53F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A432C7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3ABDAFC9" w14:textId="77777777" w:rsidTr="00D82237">
              <w:trPr>
                <w:trHeight w:val="358"/>
              </w:trPr>
              <w:tc>
                <w:tcPr>
                  <w:tcW w:w="562" w:type="dxa"/>
                  <w:shd w:val="clear" w:color="auto" w:fill="auto"/>
                  <w:noWrap/>
                  <w:vAlign w:val="center"/>
                  <w:hideMark/>
                </w:tcPr>
                <w:p w14:paraId="7E4BE0C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530</w:t>
                  </w:r>
                </w:p>
              </w:tc>
              <w:tc>
                <w:tcPr>
                  <w:tcW w:w="1134" w:type="dxa"/>
                  <w:shd w:val="clear" w:color="auto" w:fill="auto"/>
                  <w:vAlign w:val="center"/>
                  <w:hideMark/>
                </w:tcPr>
                <w:p w14:paraId="3FFB238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08* </w:t>
                  </w:r>
                </w:p>
              </w:tc>
              <w:tc>
                <w:tcPr>
                  <w:tcW w:w="5388" w:type="dxa"/>
                  <w:shd w:val="clear" w:color="auto" w:fill="auto"/>
                  <w:vAlign w:val="center"/>
                  <w:hideMark/>
                </w:tcPr>
                <w:p w14:paraId="208E1DC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Ciekłe odpady palne zawierające substancje niebezpieczne </w:t>
                  </w:r>
                </w:p>
              </w:tc>
              <w:tc>
                <w:tcPr>
                  <w:tcW w:w="1137" w:type="dxa"/>
                  <w:shd w:val="clear" w:color="auto" w:fill="auto"/>
                  <w:noWrap/>
                  <w:vAlign w:val="center"/>
                  <w:hideMark/>
                </w:tcPr>
                <w:p w14:paraId="07181B5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2DD316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53BFD12C" w14:textId="77777777" w:rsidTr="00D82237">
              <w:trPr>
                <w:trHeight w:val="264"/>
              </w:trPr>
              <w:tc>
                <w:tcPr>
                  <w:tcW w:w="562" w:type="dxa"/>
                  <w:shd w:val="clear" w:color="auto" w:fill="auto"/>
                  <w:noWrap/>
                  <w:vAlign w:val="center"/>
                  <w:hideMark/>
                </w:tcPr>
                <w:p w14:paraId="1A0D8A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531</w:t>
                  </w:r>
                </w:p>
              </w:tc>
              <w:tc>
                <w:tcPr>
                  <w:tcW w:w="1134" w:type="dxa"/>
                  <w:shd w:val="clear" w:color="auto" w:fill="auto"/>
                  <w:vAlign w:val="center"/>
                  <w:hideMark/>
                </w:tcPr>
                <w:p w14:paraId="148D4AA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09* </w:t>
                  </w:r>
                </w:p>
              </w:tc>
              <w:tc>
                <w:tcPr>
                  <w:tcW w:w="5388" w:type="dxa"/>
                  <w:shd w:val="clear" w:color="auto" w:fill="auto"/>
                  <w:vAlign w:val="center"/>
                  <w:hideMark/>
                </w:tcPr>
                <w:p w14:paraId="0B762A5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Stałe odpady palne zawierające substancje niebezpieczne </w:t>
                  </w:r>
                </w:p>
              </w:tc>
              <w:tc>
                <w:tcPr>
                  <w:tcW w:w="1137" w:type="dxa"/>
                  <w:shd w:val="clear" w:color="auto" w:fill="auto"/>
                  <w:noWrap/>
                  <w:vAlign w:val="center"/>
                  <w:hideMark/>
                </w:tcPr>
                <w:p w14:paraId="4F43D3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781B8B6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2500</w:t>
                  </w:r>
                </w:p>
              </w:tc>
            </w:tr>
            <w:tr w:rsidR="000C5683" w:rsidRPr="00BD3D54" w14:paraId="35361D2B" w14:textId="77777777" w:rsidTr="00D82237">
              <w:trPr>
                <w:trHeight w:val="296"/>
              </w:trPr>
              <w:tc>
                <w:tcPr>
                  <w:tcW w:w="562" w:type="dxa"/>
                  <w:shd w:val="clear" w:color="auto" w:fill="auto"/>
                  <w:noWrap/>
                  <w:vAlign w:val="center"/>
                  <w:hideMark/>
                </w:tcPr>
                <w:p w14:paraId="00C86E6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532</w:t>
                  </w:r>
                </w:p>
              </w:tc>
              <w:tc>
                <w:tcPr>
                  <w:tcW w:w="1134" w:type="dxa"/>
                  <w:shd w:val="clear" w:color="auto" w:fill="auto"/>
                  <w:vAlign w:val="center"/>
                  <w:hideMark/>
                </w:tcPr>
                <w:p w14:paraId="24407B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19 02 10 </w:t>
                  </w:r>
                </w:p>
              </w:tc>
              <w:tc>
                <w:tcPr>
                  <w:tcW w:w="5388" w:type="dxa"/>
                  <w:shd w:val="clear" w:color="auto" w:fill="auto"/>
                  <w:vAlign w:val="center"/>
                  <w:hideMark/>
                </w:tcPr>
                <w:p w14:paraId="58CBD0CD"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palne inne niż wymienione w 19 02 08 lub 19 02 09 </w:t>
                  </w:r>
                </w:p>
              </w:tc>
              <w:tc>
                <w:tcPr>
                  <w:tcW w:w="1137" w:type="dxa"/>
                  <w:shd w:val="clear" w:color="auto" w:fill="auto"/>
                  <w:noWrap/>
                  <w:vAlign w:val="center"/>
                  <w:hideMark/>
                </w:tcPr>
                <w:p w14:paraId="1E1623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258D6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3C156A0" w14:textId="77777777" w:rsidTr="00D82237">
              <w:trPr>
                <w:trHeight w:val="288"/>
              </w:trPr>
              <w:tc>
                <w:tcPr>
                  <w:tcW w:w="562" w:type="dxa"/>
                  <w:shd w:val="clear" w:color="auto" w:fill="auto"/>
                  <w:noWrap/>
                  <w:vAlign w:val="center"/>
                  <w:hideMark/>
                </w:tcPr>
                <w:p w14:paraId="7809BD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533</w:t>
                  </w:r>
                </w:p>
              </w:tc>
              <w:tc>
                <w:tcPr>
                  <w:tcW w:w="1134" w:type="dxa"/>
                  <w:shd w:val="clear" w:color="auto" w:fill="auto"/>
                  <w:vAlign w:val="center"/>
                  <w:hideMark/>
                </w:tcPr>
                <w:p w14:paraId="28AA8CC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02 11* </w:t>
                  </w:r>
                </w:p>
              </w:tc>
              <w:tc>
                <w:tcPr>
                  <w:tcW w:w="5388" w:type="dxa"/>
                  <w:shd w:val="clear" w:color="auto" w:fill="auto"/>
                  <w:vAlign w:val="center"/>
                  <w:hideMark/>
                </w:tcPr>
                <w:p w14:paraId="31E6D79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odpady zawierające substancje niebezpieczne </w:t>
                  </w:r>
                </w:p>
              </w:tc>
              <w:tc>
                <w:tcPr>
                  <w:tcW w:w="1137" w:type="dxa"/>
                  <w:shd w:val="clear" w:color="auto" w:fill="auto"/>
                  <w:noWrap/>
                  <w:vAlign w:val="center"/>
                  <w:hideMark/>
                </w:tcPr>
                <w:p w14:paraId="7FEA02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F77032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0234ED5E" w14:textId="77777777" w:rsidTr="00D82237">
              <w:trPr>
                <w:trHeight w:val="288"/>
              </w:trPr>
              <w:tc>
                <w:tcPr>
                  <w:tcW w:w="562" w:type="dxa"/>
                  <w:shd w:val="clear" w:color="auto" w:fill="auto"/>
                  <w:noWrap/>
                  <w:vAlign w:val="center"/>
                  <w:hideMark/>
                </w:tcPr>
                <w:p w14:paraId="4B24EEF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534</w:t>
                  </w:r>
                </w:p>
              </w:tc>
              <w:tc>
                <w:tcPr>
                  <w:tcW w:w="1134" w:type="dxa"/>
                  <w:shd w:val="clear" w:color="auto" w:fill="auto"/>
                  <w:vAlign w:val="center"/>
                  <w:hideMark/>
                </w:tcPr>
                <w:p w14:paraId="62F09EC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19 02 99</w:t>
                  </w:r>
                </w:p>
              </w:tc>
              <w:tc>
                <w:tcPr>
                  <w:tcW w:w="5388" w:type="dxa"/>
                  <w:shd w:val="clear" w:color="auto" w:fill="auto"/>
                  <w:vAlign w:val="center"/>
                  <w:hideMark/>
                </w:tcPr>
                <w:p w14:paraId="4408D7D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224E3EB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EC979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F1E6823" w14:textId="77777777" w:rsidTr="00D82237">
              <w:trPr>
                <w:trHeight w:val="366"/>
              </w:trPr>
              <w:tc>
                <w:tcPr>
                  <w:tcW w:w="562" w:type="dxa"/>
                  <w:shd w:val="clear" w:color="auto" w:fill="auto"/>
                  <w:noWrap/>
                  <w:vAlign w:val="center"/>
                  <w:hideMark/>
                </w:tcPr>
                <w:p w14:paraId="4382F1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535</w:t>
                  </w:r>
                </w:p>
              </w:tc>
              <w:tc>
                <w:tcPr>
                  <w:tcW w:w="1134" w:type="dxa"/>
                  <w:shd w:val="clear" w:color="auto" w:fill="auto"/>
                  <w:vAlign w:val="center"/>
                  <w:hideMark/>
                </w:tcPr>
                <w:p w14:paraId="116D6C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19 06 03</w:t>
                  </w:r>
                </w:p>
              </w:tc>
              <w:tc>
                <w:tcPr>
                  <w:tcW w:w="5388" w:type="dxa"/>
                  <w:shd w:val="clear" w:color="auto" w:fill="auto"/>
                  <w:vAlign w:val="center"/>
                  <w:hideMark/>
                </w:tcPr>
                <w:p w14:paraId="2DEB5C2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Ciecze z beztlenowego rozkładu odpadów komunalnych</w:t>
                  </w:r>
                </w:p>
              </w:tc>
              <w:tc>
                <w:tcPr>
                  <w:tcW w:w="1137" w:type="dxa"/>
                  <w:shd w:val="clear" w:color="auto" w:fill="auto"/>
                  <w:noWrap/>
                  <w:vAlign w:val="center"/>
                  <w:hideMark/>
                </w:tcPr>
                <w:p w14:paraId="393C389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5652BCB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5AA95B4B" w14:textId="77777777" w:rsidTr="00D82237">
              <w:trPr>
                <w:trHeight w:val="456"/>
              </w:trPr>
              <w:tc>
                <w:tcPr>
                  <w:tcW w:w="562" w:type="dxa"/>
                  <w:shd w:val="clear" w:color="auto" w:fill="auto"/>
                  <w:noWrap/>
                  <w:vAlign w:val="center"/>
                  <w:hideMark/>
                </w:tcPr>
                <w:p w14:paraId="0C8DCE4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536</w:t>
                  </w:r>
                </w:p>
              </w:tc>
              <w:tc>
                <w:tcPr>
                  <w:tcW w:w="1134" w:type="dxa"/>
                  <w:shd w:val="clear" w:color="auto" w:fill="auto"/>
                  <w:vAlign w:val="center"/>
                  <w:hideMark/>
                </w:tcPr>
                <w:p w14:paraId="372F18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19 06 05</w:t>
                  </w:r>
                </w:p>
              </w:tc>
              <w:tc>
                <w:tcPr>
                  <w:tcW w:w="5388" w:type="dxa"/>
                  <w:shd w:val="clear" w:color="auto" w:fill="auto"/>
                  <w:vAlign w:val="center"/>
                  <w:hideMark/>
                </w:tcPr>
                <w:p w14:paraId="24D7C50C" w14:textId="36C82C0C"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Ciecze z beztlenowego rozkładu odpadów zwierzęcych </w:t>
                  </w:r>
                  <w:r w:rsidR="00D82AE5">
                    <w:rPr>
                      <w:rFonts w:ascii="Arial" w:eastAsia="Times New Roman" w:hAnsi="Arial" w:cs="Arial"/>
                      <w:sz w:val="18"/>
                      <w:szCs w:val="18"/>
                      <w:lang w:eastAsia="pl-PL"/>
                    </w:rPr>
                    <w:br/>
                  </w:r>
                  <w:r w:rsidRPr="00BD3D54">
                    <w:rPr>
                      <w:rFonts w:ascii="Arial" w:eastAsia="Times New Roman" w:hAnsi="Arial" w:cs="Arial"/>
                      <w:sz w:val="18"/>
                      <w:szCs w:val="18"/>
                      <w:lang w:eastAsia="pl-PL"/>
                    </w:rPr>
                    <w:t>i roślinnych</w:t>
                  </w:r>
                </w:p>
              </w:tc>
              <w:tc>
                <w:tcPr>
                  <w:tcW w:w="1137" w:type="dxa"/>
                  <w:shd w:val="clear" w:color="auto" w:fill="auto"/>
                  <w:noWrap/>
                  <w:vAlign w:val="center"/>
                  <w:hideMark/>
                </w:tcPr>
                <w:p w14:paraId="04AF1CE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4CF47E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2D2B7076" w14:textId="77777777" w:rsidTr="00D82237">
              <w:trPr>
                <w:trHeight w:val="288"/>
              </w:trPr>
              <w:tc>
                <w:tcPr>
                  <w:tcW w:w="562" w:type="dxa"/>
                  <w:shd w:val="clear" w:color="auto" w:fill="auto"/>
                  <w:noWrap/>
                  <w:vAlign w:val="center"/>
                  <w:hideMark/>
                </w:tcPr>
                <w:p w14:paraId="2E20306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537</w:t>
                  </w:r>
                </w:p>
              </w:tc>
              <w:tc>
                <w:tcPr>
                  <w:tcW w:w="1134" w:type="dxa"/>
                  <w:shd w:val="clear" w:color="auto" w:fill="auto"/>
                  <w:vAlign w:val="center"/>
                  <w:hideMark/>
                </w:tcPr>
                <w:p w14:paraId="23EE99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08 06* </w:t>
                  </w:r>
                </w:p>
              </w:tc>
              <w:tc>
                <w:tcPr>
                  <w:tcW w:w="5388" w:type="dxa"/>
                  <w:shd w:val="clear" w:color="auto" w:fill="auto"/>
                  <w:vAlign w:val="center"/>
                  <w:hideMark/>
                </w:tcPr>
                <w:p w14:paraId="138FC71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Nasycone lub zużyte żywice jonowymienne </w:t>
                  </w:r>
                </w:p>
              </w:tc>
              <w:tc>
                <w:tcPr>
                  <w:tcW w:w="1137" w:type="dxa"/>
                  <w:shd w:val="clear" w:color="auto" w:fill="auto"/>
                  <w:noWrap/>
                  <w:vAlign w:val="center"/>
                  <w:hideMark/>
                </w:tcPr>
                <w:p w14:paraId="0DD4660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85A599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5FE78CB8" w14:textId="77777777" w:rsidTr="00D82237">
              <w:trPr>
                <w:trHeight w:val="456"/>
              </w:trPr>
              <w:tc>
                <w:tcPr>
                  <w:tcW w:w="562" w:type="dxa"/>
                  <w:shd w:val="clear" w:color="auto" w:fill="auto"/>
                  <w:noWrap/>
                  <w:vAlign w:val="center"/>
                  <w:hideMark/>
                </w:tcPr>
                <w:p w14:paraId="768635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538</w:t>
                  </w:r>
                </w:p>
              </w:tc>
              <w:tc>
                <w:tcPr>
                  <w:tcW w:w="1134" w:type="dxa"/>
                  <w:shd w:val="clear" w:color="auto" w:fill="auto"/>
                  <w:vAlign w:val="center"/>
                  <w:hideMark/>
                </w:tcPr>
                <w:p w14:paraId="15C74E9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08 07* </w:t>
                  </w:r>
                </w:p>
              </w:tc>
              <w:tc>
                <w:tcPr>
                  <w:tcW w:w="5388" w:type="dxa"/>
                  <w:shd w:val="clear" w:color="auto" w:fill="auto"/>
                  <w:vAlign w:val="center"/>
                  <w:hideMark/>
                </w:tcPr>
                <w:p w14:paraId="1A1F288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Roztwory i szlamy z regeneracji wymienników jonitowych </w:t>
                  </w:r>
                </w:p>
              </w:tc>
              <w:tc>
                <w:tcPr>
                  <w:tcW w:w="1137" w:type="dxa"/>
                  <w:shd w:val="clear" w:color="auto" w:fill="auto"/>
                  <w:noWrap/>
                  <w:vAlign w:val="center"/>
                  <w:hideMark/>
                </w:tcPr>
                <w:p w14:paraId="3861F6C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1449A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047E1FC7" w14:textId="77777777" w:rsidTr="00D82237">
              <w:trPr>
                <w:trHeight w:val="456"/>
              </w:trPr>
              <w:tc>
                <w:tcPr>
                  <w:tcW w:w="562" w:type="dxa"/>
                  <w:shd w:val="clear" w:color="auto" w:fill="auto"/>
                  <w:noWrap/>
                  <w:vAlign w:val="center"/>
                  <w:hideMark/>
                </w:tcPr>
                <w:p w14:paraId="510E4A7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539</w:t>
                  </w:r>
                </w:p>
              </w:tc>
              <w:tc>
                <w:tcPr>
                  <w:tcW w:w="1134" w:type="dxa"/>
                  <w:shd w:val="clear" w:color="auto" w:fill="auto"/>
                  <w:vAlign w:val="center"/>
                  <w:hideMark/>
                </w:tcPr>
                <w:p w14:paraId="2C4C30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08 08* </w:t>
                  </w:r>
                </w:p>
              </w:tc>
              <w:tc>
                <w:tcPr>
                  <w:tcW w:w="5388" w:type="dxa"/>
                  <w:shd w:val="clear" w:color="auto" w:fill="auto"/>
                  <w:vAlign w:val="center"/>
                  <w:hideMark/>
                </w:tcPr>
                <w:p w14:paraId="01DFBEA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systemów membranowych zawierające metale ciężkie </w:t>
                  </w:r>
                </w:p>
              </w:tc>
              <w:tc>
                <w:tcPr>
                  <w:tcW w:w="1137" w:type="dxa"/>
                  <w:shd w:val="clear" w:color="auto" w:fill="auto"/>
                  <w:noWrap/>
                  <w:vAlign w:val="center"/>
                  <w:hideMark/>
                </w:tcPr>
                <w:p w14:paraId="7FA1E3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0B03F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916AF9F" w14:textId="77777777" w:rsidTr="00D82237">
              <w:trPr>
                <w:trHeight w:val="456"/>
              </w:trPr>
              <w:tc>
                <w:tcPr>
                  <w:tcW w:w="562" w:type="dxa"/>
                  <w:shd w:val="clear" w:color="auto" w:fill="auto"/>
                  <w:noWrap/>
                  <w:vAlign w:val="center"/>
                  <w:hideMark/>
                </w:tcPr>
                <w:p w14:paraId="7595CD5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540</w:t>
                  </w:r>
                </w:p>
              </w:tc>
              <w:tc>
                <w:tcPr>
                  <w:tcW w:w="1134" w:type="dxa"/>
                  <w:shd w:val="clear" w:color="auto" w:fill="auto"/>
                  <w:vAlign w:val="center"/>
                  <w:hideMark/>
                </w:tcPr>
                <w:p w14:paraId="0EF362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19 08 09</w:t>
                  </w:r>
                </w:p>
              </w:tc>
              <w:tc>
                <w:tcPr>
                  <w:tcW w:w="5388" w:type="dxa"/>
                  <w:shd w:val="clear" w:color="auto" w:fill="auto"/>
                  <w:vAlign w:val="center"/>
                  <w:hideMark/>
                </w:tcPr>
                <w:p w14:paraId="2A23EA23" w14:textId="384EA918"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Tłuszcze i mieszaniny olejów z separacji olej/woda zawierające wyłącznie oleje jadalne i tłuszcze</w:t>
                  </w:r>
                </w:p>
              </w:tc>
              <w:tc>
                <w:tcPr>
                  <w:tcW w:w="1137" w:type="dxa"/>
                  <w:shd w:val="clear" w:color="auto" w:fill="auto"/>
                  <w:noWrap/>
                  <w:vAlign w:val="center"/>
                  <w:hideMark/>
                </w:tcPr>
                <w:p w14:paraId="3EDA09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DA1892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D2DAC2B" w14:textId="77777777" w:rsidTr="00D82237">
              <w:trPr>
                <w:trHeight w:val="456"/>
              </w:trPr>
              <w:tc>
                <w:tcPr>
                  <w:tcW w:w="562" w:type="dxa"/>
                  <w:shd w:val="clear" w:color="auto" w:fill="auto"/>
                  <w:noWrap/>
                  <w:vAlign w:val="center"/>
                  <w:hideMark/>
                </w:tcPr>
                <w:p w14:paraId="065C518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541</w:t>
                  </w:r>
                </w:p>
              </w:tc>
              <w:tc>
                <w:tcPr>
                  <w:tcW w:w="1134" w:type="dxa"/>
                  <w:shd w:val="clear" w:color="auto" w:fill="auto"/>
                  <w:vAlign w:val="center"/>
                  <w:hideMark/>
                </w:tcPr>
                <w:p w14:paraId="1EB0C8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08 10* </w:t>
                  </w:r>
                </w:p>
              </w:tc>
              <w:tc>
                <w:tcPr>
                  <w:tcW w:w="5388" w:type="dxa"/>
                  <w:shd w:val="clear" w:color="auto" w:fill="auto"/>
                  <w:vAlign w:val="center"/>
                  <w:hideMark/>
                </w:tcPr>
                <w:p w14:paraId="7F04731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Tłuszcze i mieszaniny olejów z separacji olej/woda inne niż wymienione w 19 08 09 </w:t>
                  </w:r>
                </w:p>
              </w:tc>
              <w:tc>
                <w:tcPr>
                  <w:tcW w:w="1137" w:type="dxa"/>
                  <w:shd w:val="clear" w:color="auto" w:fill="auto"/>
                  <w:noWrap/>
                  <w:vAlign w:val="center"/>
                  <w:hideMark/>
                </w:tcPr>
                <w:p w14:paraId="68BF9C6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19E123F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F035265" w14:textId="77777777" w:rsidTr="00D82237">
              <w:trPr>
                <w:trHeight w:val="270"/>
              </w:trPr>
              <w:tc>
                <w:tcPr>
                  <w:tcW w:w="562" w:type="dxa"/>
                  <w:shd w:val="clear" w:color="auto" w:fill="auto"/>
                  <w:noWrap/>
                  <w:vAlign w:val="center"/>
                  <w:hideMark/>
                </w:tcPr>
                <w:p w14:paraId="0C32ED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542</w:t>
                  </w:r>
                </w:p>
              </w:tc>
              <w:tc>
                <w:tcPr>
                  <w:tcW w:w="1134" w:type="dxa"/>
                  <w:shd w:val="clear" w:color="auto" w:fill="auto"/>
                  <w:vAlign w:val="center"/>
                  <w:hideMark/>
                </w:tcPr>
                <w:p w14:paraId="18E0492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19 09 06</w:t>
                  </w:r>
                </w:p>
              </w:tc>
              <w:tc>
                <w:tcPr>
                  <w:tcW w:w="5388" w:type="dxa"/>
                  <w:shd w:val="clear" w:color="auto" w:fill="auto"/>
                  <w:vAlign w:val="center"/>
                  <w:hideMark/>
                </w:tcPr>
                <w:p w14:paraId="6F62C23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Roztwory i szlamy z regeneracji wymienników jonitowych</w:t>
                  </w:r>
                </w:p>
              </w:tc>
              <w:tc>
                <w:tcPr>
                  <w:tcW w:w="1137" w:type="dxa"/>
                  <w:shd w:val="clear" w:color="auto" w:fill="auto"/>
                  <w:noWrap/>
                  <w:vAlign w:val="center"/>
                  <w:hideMark/>
                </w:tcPr>
                <w:p w14:paraId="3AC0C3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10065BF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7654D468" w14:textId="77777777" w:rsidTr="00D82237">
              <w:trPr>
                <w:trHeight w:val="288"/>
              </w:trPr>
              <w:tc>
                <w:tcPr>
                  <w:tcW w:w="562" w:type="dxa"/>
                  <w:shd w:val="clear" w:color="auto" w:fill="auto"/>
                  <w:noWrap/>
                  <w:vAlign w:val="center"/>
                  <w:hideMark/>
                </w:tcPr>
                <w:p w14:paraId="1D7CDEF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543</w:t>
                  </w:r>
                </w:p>
              </w:tc>
              <w:tc>
                <w:tcPr>
                  <w:tcW w:w="1134" w:type="dxa"/>
                  <w:shd w:val="clear" w:color="auto" w:fill="auto"/>
                  <w:vAlign w:val="center"/>
                  <w:hideMark/>
                </w:tcPr>
                <w:p w14:paraId="5A8236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19 09 99</w:t>
                  </w:r>
                </w:p>
              </w:tc>
              <w:tc>
                <w:tcPr>
                  <w:tcW w:w="5388" w:type="dxa"/>
                  <w:shd w:val="clear" w:color="auto" w:fill="auto"/>
                  <w:vAlign w:val="center"/>
                  <w:hideMark/>
                </w:tcPr>
                <w:p w14:paraId="5081AE0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19FD7E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CE55E0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C2F01CE" w14:textId="77777777" w:rsidTr="00D82237">
              <w:trPr>
                <w:trHeight w:val="250"/>
              </w:trPr>
              <w:tc>
                <w:tcPr>
                  <w:tcW w:w="562" w:type="dxa"/>
                  <w:shd w:val="clear" w:color="auto" w:fill="auto"/>
                  <w:noWrap/>
                  <w:vAlign w:val="center"/>
                  <w:hideMark/>
                </w:tcPr>
                <w:p w14:paraId="2F659DE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544</w:t>
                  </w:r>
                </w:p>
              </w:tc>
              <w:tc>
                <w:tcPr>
                  <w:tcW w:w="1134" w:type="dxa"/>
                  <w:shd w:val="clear" w:color="auto" w:fill="auto"/>
                  <w:vAlign w:val="center"/>
                  <w:hideMark/>
                </w:tcPr>
                <w:p w14:paraId="6866A39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10 03* </w:t>
                  </w:r>
                </w:p>
              </w:tc>
              <w:tc>
                <w:tcPr>
                  <w:tcW w:w="5388" w:type="dxa"/>
                  <w:shd w:val="clear" w:color="auto" w:fill="auto"/>
                  <w:vAlign w:val="center"/>
                  <w:hideMark/>
                </w:tcPr>
                <w:p w14:paraId="449DE1E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Lekka frakcja i pyły zawierające substancje niebezpieczne </w:t>
                  </w:r>
                </w:p>
              </w:tc>
              <w:tc>
                <w:tcPr>
                  <w:tcW w:w="1137" w:type="dxa"/>
                  <w:shd w:val="clear" w:color="auto" w:fill="auto"/>
                  <w:noWrap/>
                  <w:vAlign w:val="center"/>
                  <w:hideMark/>
                </w:tcPr>
                <w:p w14:paraId="77F0D1F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CB378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5663C996" w14:textId="77777777" w:rsidTr="00D82237">
              <w:trPr>
                <w:trHeight w:val="288"/>
              </w:trPr>
              <w:tc>
                <w:tcPr>
                  <w:tcW w:w="562" w:type="dxa"/>
                  <w:shd w:val="clear" w:color="auto" w:fill="auto"/>
                  <w:noWrap/>
                  <w:vAlign w:val="center"/>
                  <w:hideMark/>
                </w:tcPr>
                <w:p w14:paraId="72651CD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545</w:t>
                  </w:r>
                </w:p>
              </w:tc>
              <w:tc>
                <w:tcPr>
                  <w:tcW w:w="1134" w:type="dxa"/>
                  <w:shd w:val="clear" w:color="auto" w:fill="auto"/>
                  <w:vAlign w:val="center"/>
                  <w:hideMark/>
                </w:tcPr>
                <w:p w14:paraId="2C1153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19 10 04</w:t>
                  </w:r>
                </w:p>
              </w:tc>
              <w:tc>
                <w:tcPr>
                  <w:tcW w:w="5388" w:type="dxa"/>
                  <w:shd w:val="clear" w:color="auto" w:fill="auto"/>
                  <w:vAlign w:val="center"/>
                  <w:hideMark/>
                </w:tcPr>
                <w:p w14:paraId="2FAE005C" w14:textId="3CB9C44D"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Lekka frakcja i pyły inne niż wymienione w 19 10 03</w:t>
                  </w:r>
                </w:p>
              </w:tc>
              <w:tc>
                <w:tcPr>
                  <w:tcW w:w="1137" w:type="dxa"/>
                  <w:shd w:val="clear" w:color="auto" w:fill="auto"/>
                  <w:noWrap/>
                  <w:vAlign w:val="center"/>
                  <w:hideMark/>
                </w:tcPr>
                <w:p w14:paraId="4150A33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D91332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527013C3" w14:textId="77777777" w:rsidTr="00D82237">
              <w:trPr>
                <w:trHeight w:val="288"/>
              </w:trPr>
              <w:tc>
                <w:tcPr>
                  <w:tcW w:w="562" w:type="dxa"/>
                  <w:shd w:val="clear" w:color="auto" w:fill="auto"/>
                  <w:noWrap/>
                  <w:vAlign w:val="center"/>
                  <w:hideMark/>
                </w:tcPr>
                <w:p w14:paraId="4D3973B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546</w:t>
                  </w:r>
                </w:p>
              </w:tc>
              <w:tc>
                <w:tcPr>
                  <w:tcW w:w="1134" w:type="dxa"/>
                  <w:shd w:val="clear" w:color="auto" w:fill="auto"/>
                  <w:vAlign w:val="center"/>
                  <w:hideMark/>
                </w:tcPr>
                <w:p w14:paraId="3018B60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10 05* </w:t>
                  </w:r>
                </w:p>
              </w:tc>
              <w:tc>
                <w:tcPr>
                  <w:tcW w:w="5388" w:type="dxa"/>
                  <w:shd w:val="clear" w:color="auto" w:fill="auto"/>
                  <w:vAlign w:val="center"/>
                  <w:hideMark/>
                </w:tcPr>
                <w:p w14:paraId="3F0C0B2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Inne frakcje zawierające substancje niebezpieczne </w:t>
                  </w:r>
                </w:p>
              </w:tc>
              <w:tc>
                <w:tcPr>
                  <w:tcW w:w="1137" w:type="dxa"/>
                  <w:shd w:val="clear" w:color="auto" w:fill="auto"/>
                  <w:noWrap/>
                  <w:vAlign w:val="center"/>
                  <w:hideMark/>
                </w:tcPr>
                <w:p w14:paraId="4C13A9A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95F91F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00928B52" w14:textId="77777777" w:rsidTr="00D82237">
              <w:trPr>
                <w:trHeight w:val="288"/>
              </w:trPr>
              <w:tc>
                <w:tcPr>
                  <w:tcW w:w="562" w:type="dxa"/>
                  <w:shd w:val="clear" w:color="auto" w:fill="auto"/>
                  <w:noWrap/>
                  <w:vAlign w:val="center"/>
                  <w:hideMark/>
                </w:tcPr>
                <w:p w14:paraId="30B307E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547</w:t>
                  </w:r>
                </w:p>
              </w:tc>
              <w:tc>
                <w:tcPr>
                  <w:tcW w:w="1134" w:type="dxa"/>
                  <w:shd w:val="clear" w:color="auto" w:fill="auto"/>
                  <w:vAlign w:val="center"/>
                  <w:hideMark/>
                </w:tcPr>
                <w:p w14:paraId="5F4381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19 10 06</w:t>
                  </w:r>
                </w:p>
              </w:tc>
              <w:tc>
                <w:tcPr>
                  <w:tcW w:w="5388" w:type="dxa"/>
                  <w:shd w:val="clear" w:color="auto" w:fill="auto"/>
                  <w:vAlign w:val="center"/>
                  <w:hideMark/>
                </w:tcPr>
                <w:p w14:paraId="3BC4A3B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frakcje niż wymienione w 19 10 05</w:t>
                  </w:r>
                </w:p>
              </w:tc>
              <w:tc>
                <w:tcPr>
                  <w:tcW w:w="1137" w:type="dxa"/>
                  <w:shd w:val="clear" w:color="auto" w:fill="auto"/>
                  <w:noWrap/>
                  <w:vAlign w:val="center"/>
                  <w:hideMark/>
                </w:tcPr>
                <w:p w14:paraId="01C9928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2D06FFD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w:t>
                  </w:r>
                </w:p>
              </w:tc>
            </w:tr>
            <w:tr w:rsidR="000C5683" w:rsidRPr="00BD3D54" w14:paraId="0E09298C" w14:textId="77777777" w:rsidTr="00D82237">
              <w:trPr>
                <w:trHeight w:val="288"/>
              </w:trPr>
              <w:tc>
                <w:tcPr>
                  <w:tcW w:w="562" w:type="dxa"/>
                  <w:shd w:val="clear" w:color="auto" w:fill="auto"/>
                  <w:noWrap/>
                  <w:vAlign w:val="center"/>
                  <w:hideMark/>
                </w:tcPr>
                <w:p w14:paraId="10F77E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548</w:t>
                  </w:r>
                </w:p>
              </w:tc>
              <w:tc>
                <w:tcPr>
                  <w:tcW w:w="1134" w:type="dxa"/>
                  <w:shd w:val="clear" w:color="auto" w:fill="auto"/>
                  <w:vAlign w:val="center"/>
                  <w:hideMark/>
                </w:tcPr>
                <w:p w14:paraId="01C02A5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01* </w:t>
                  </w:r>
                </w:p>
              </w:tc>
              <w:tc>
                <w:tcPr>
                  <w:tcW w:w="5388" w:type="dxa"/>
                  <w:shd w:val="clear" w:color="auto" w:fill="auto"/>
                  <w:vAlign w:val="center"/>
                  <w:hideMark/>
                </w:tcPr>
                <w:p w14:paraId="4426306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Zużyte filtry iłowe </w:t>
                  </w:r>
                </w:p>
              </w:tc>
              <w:tc>
                <w:tcPr>
                  <w:tcW w:w="1137" w:type="dxa"/>
                  <w:shd w:val="clear" w:color="auto" w:fill="auto"/>
                  <w:noWrap/>
                  <w:vAlign w:val="center"/>
                  <w:hideMark/>
                </w:tcPr>
                <w:p w14:paraId="081ABB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492C7D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1200</w:t>
                  </w:r>
                </w:p>
              </w:tc>
            </w:tr>
            <w:tr w:rsidR="000C5683" w:rsidRPr="00BD3D54" w14:paraId="7660D1EB" w14:textId="77777777" w:rsidTr="00D82237">
              <w:trPr>
                <w:trHeight w:val="288"/>
              </w:trPr>
              <w:tc>
                <w:tcPr>
                  <w:tcW w:w="562" w:type="dxa"/>
                  <w:shd w:val="clear" w:color="auto" w:fill="auto"/>
                  <w:noWrap/>
                  <w:vAlign w:val="center"/>
                  <w:hideMark/>
                </w:tcPr>
                <w:p w14:paraId="108B9A4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549</w:t>
                  </w:r>
                </w:p>
              </w:tc>
              <w:tc>
                <w:tcPr>
                  <w:tcW w:w="1134" w:type="dxa"/>
                  <w:shd w:val="clear" w:color="auto" w:fill="auto"/>
                  <w:vAlign w:val="center"/>
                  <w:hideMark/>
                </w:tcPr>
                <w:p w14:paraId="56AB6F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02* </w:t>
                  </w:r>
                </w:p>
              </w:tc>
              <w:tc>
                <w:tcPr>
                  <w:tcW w:w="5388" w:type="dxa"/>
                  <w:shd w:val="clear" w:color="auto" w:fill="auto"/>
                  <w:vAlign w:val="center"/>
                  <w:hideMark/>
                </w:tcPr>
                <w:p w14:paraId="09F0313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Kwaśne smoły </w:t>
                  </w:r>
                </w:p>
              </w:tc>
              <w:tc>
                <w:tcPr>
                  <w:tcW w:w="1137" w:type="dxa"/>
                  <w:shd w:val="clear" w:color="auto" w:fill="auto"/>
                  <w:noWrap/>
                  <w:vAlign w:val="center"/>
                  <w:hideMark/>
                </w:tcPr>
                <w:p w14:paraId="5E9D6F2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w:t>
                  </w:r>
                </w:p>
              </w:tc>
              <w:tc>
                <w:tcPr>
                  <w:tcW w:w="1130" w:type="dxa"/>
                  <w:shd w:val="clear" w:color="auto" w:fill="auto"/>
                  <w:noWrap/>
                  <w:vAlign w:val="center"/>
                  <w:hideMark/>
                </w:tcPr>
                <w:p w14:paraId="58BD6F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777F541E" w14:textId="77777777" w:rsidTr="00D82237">
              <w:trPr>
                <w:trHeight w:val="288"/>
              </w:trPr>
              <w:tc>
                <w:tcPr>
                  <w:tcW w:w="562" w:type="dxa"/>
                  <w:shd w:val="clear" w:color="auto" w:fill="auto"/>
                  <w:noWrap/>
                  <w:vAlign w:val="center"/>
                  <w:hideMark/>
                </w:tcPr>
                <w:p w14:paraId="7B621A0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550</w:t>
                  </w:r>
                </w:p>
              </w:tc>
              <w:tc>
                <w:tcPr>
                  <w:tcW w:w="1134" w:type="dxa"/>
                  <w:shd w:val="clear" w:color="auto" w:fill="auto"/>
                  <w:vAlign w:val="center"/>
                  <w:hideMark/>
                </w:tcPr>
                <w:p w14:paraId="7D8C9F7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03* </w:t>
                  </w:r>
                </w:p>
              </w:tc>
              <w:tc>
                <w:tcPr>
                  <w:tcW w:w="5388" w:type="dxa"/>
                  <w:shd w:val="clear" w:color="auto" w:fill="auto"/>
                  <w:vAlign w:val="center"/>
                  <w:hideMark/>
                </w:tcPr>
                <w:p w14:paraId="16CE3887"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Uwodnione odpady ciekłe </w:t>
                  </w:r>
                </w:p>
              </w:tc>
              <w:tc>
                <w:tcPr>
                  <w:tcW w:w="1137" w:type="dxa"/>
                  <w:shd w:val="clear" w:color="auto" w:fill="auto"/>
                  <w:noWrap/>
                  <w:vAlign w:val="center"/>
                  <w:hideMark/>
                </w:tcPr>
                <w:p w14:paraId="005B519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4A569AD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2FE86E21" w14:textId="77777777" w:rsidTr="00D82237">
              <w:trPr>
                <w:trHeight w:val="288"/>
              </w:trPr>
              <w:tc>
                <w:tcPr>
                  <w:tcW w:w="562" w:type="dxa"/>
                  <w:shd w:val="clear" w:color="auto" w:fill="auto"/>
                  <w:noWrap/>
                  <w:vAlign w:val="center"/>
                  <w:hideMark/>
                </w:tcPr>
                <w:p w14:paraId="6ACAF0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551</w:t>
                  </w:r>
                </w:p>
              </w:tc>
              <w:tc>
                <w:tcPr>
                  <w:tcW w:w="1134" w:type="dxa"/>
                  <w:shd w:val="clear" w:color="auto" w:fill="auto"/>
                  <w:vAlign w:val="center"/>
                  <w:hideMark/>
                </w:tcPr>
                <w:p w14:paraId="067CCE1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04* </w:t>
                  </w:r>
                </w:p>
              </w:tc>
              <w:tc>
                <w:tcPr>
                  <w:tcW w:w="5388" w:type="dxa"/>
                  <w:shd w:val="clear" w:color="auto" w:fill="auto"/>
                  <w:vAlign w:val="center"/>
                  <w:hideMark/>
                </w:tcPr>
                <w:p w14:paraId="7CFA035E"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Alkaliczne odpady z oczyszczania paliw </w:t>
                  </w:r>
                </w:p>
              </w:tc>
              <w:tc>
                <w:tcPr>
                  <w:tcW w:w="1137" w:type="dxa"/>
                  <w:shd w:val="clear" w:color="auto" w:fill="auto"/>
                  <w:noWrap/>
                  <w:vAlign w:val="center"/>
                  <w:hideMark/>
                </w:tcPr>
                <w:p w14:paraId="1E6018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7A7EA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2948180" w14:textId="77777777" w:rsidTr="00D82237">
              <w:trPr>
                <w:trHeight w:val="456"/>
              </w:trPr>
              <w:tc>
                <w:tcPr>
                  <w:tcW w:w="562" w:type="dxa"/>
                  <w:shd w:val="clear" w:color="auto" w:fill="auto"/>
                  <w:noWrap/>
                  <w:vAlign w:val="center"/>
                  <w:hideMark/>
                </w:tcPr>
                <w:p w14:paraId="02D5BA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552</w:t>
                  </w:r>
                </w:p>
              </w:tc>
              <w:tc>
                <w:tcPr>
                  <w:tcW w:w="1134" w:type="dxa"/>
                  <w:shd w:val="clear" w:color="auto" w:fill="auto"/>
                  <w:vAlign w:val="center"/>
                  <w:hideMark/>
                </w:tcPr>
                <w:p w14:paraId="5C6B7FD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05* </w:t>
                  </w:r>
                </w:p>
              </w:tc>
              <w:tc>
                <w:tcPr>
                  <w:tcW w:w="5388" w:type="dxa"/>
                  <w:shd w:val="clear" w:color="auto" w:fill="auto"/>
                  <w:vAlign w:val="center"/>
                  <w:hideMark/>
                </w:tcPr>
                <w:p w14:paraId="23145E9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Osady z zakładowych oczyszczalni ścieków zawierające substancje niebezpieczne </w:t>
                  </w:r>
                </w:p>
              </w:tc>
              <w:tc>
                <w:tcPr>
                  <w:tcW w:w="1137" w:type="dxa"/>
                  <w:shd w:val="clear" w:color="auto" w:fill="auto"/>
                  <w:noWrap/>
                  <w:vAlign w:val="center"/>
                  <w:hideMark/>
                </w:tcPr>
                <w:p w14:paraId="5F7E48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AB73C6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45199691" w14:textId="77777777" w:rsidTr="00D82237">
              <w:trPr>
                <w:trHeight w:val="456"/>
              </w:trPr>
              <w:tc>
                <w:tcPr>
                  <w:tcW w:w="562" w:type="dxa"/>
                  <w:shd w:val="clear" w:color="auto" w:fill="auto"/>
                  <w:noWrap/>
                  <w:vAlign w:val="center"/>
                  <w:hideMark/>
                </w:tcPr>
                <w:p w14:paraId="0638D5A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553</w:t>
                  </w:r>
                </w:p>
              </w:tc>
              <w:tc>
                <w:tcPr>
                  <w:tcW w:w="1134" w:type="dxa"/>
                  <w:shd w:val="clear" w:color="auto" w:fill="auto"/>
                  <w:vAlign w:val="center"/>
                  <w:hideMark/>
                </w:tcPr>
                <w:p w14:paraId="4D6A47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19 11 06</w:t>
                  </w:r>
                </w:p>
              </w:tc>
              <w:tc>
                <w:tcPr>
                  <w:tcW w:w="5388" w:type="dxa"/>
                  <w:shd w:val="clear" w:color="auto" w:fill="auto"/>
                  <w:vAlign w:val="center"/>
                  <w:hideMark/>
                </w:tcPr>
                <w:p w14:paraId="013E660A"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Osady z zakładowych oczyszczalni ścieków inne niż wymienione w 19 11 05</w:t>
                  </w:r>
                </w:p>
              </w:tc>
              <w:tc>
                <w:tcPr>
                  <w:tcW w:w="1137" w:type="dxa"/>
                  <w:shd w:val="clear" w:color="auto" w:fill="auto"/>
                  <w:noWrap/>
                  <w:vAlign w:val="center"/>
                  <w:hideMark/>
                </w:tcPr>
                <w:p w14:paraId="51DD33E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2E1DB79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1500</w:t>
                  </w:r>
                </w:p>
              </w:tc>
            </w:tr>
            <w:tr w:rsidR="000C5683" w:rsidRPr="00BD3D54" w14:paraId="2DD62EAF" w14:textId="77777777" w:rsidTr="00D82237">
              <w:trPr>
                <w:trHeight w:val="288"/>
              </w:trPr>
              <w:tc>
                <w:tcPr>
                  <w:tcW w:w="562" w:type="dxa"/>
                  <w:shd w:val="clear" w:color="auto" w:fill="auto"/>
                  <w:noWrap/>
                  <w:vAlign w:val="center"/>
                  <w:hideMark/>
                </w:tcPr>
                <w:p w14:paraId="01B209A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554</w:t>
                  </w:r>
                </w:p>
              </w:tc>
              <w:tc>
                <w:tcPr>
                  <w:tcW w:w="1134" w:type="dxa"/>
                  <w:shd w:val="clear" w:color="auto" w:fill="auto"/>
                  <w:vAlign w:val="center"/>
                  <w:hideMark/>
                </w:tcPr>
                <w:p w14:paraId="2629F2E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11 07* </w:t>
                  </w:r>
                </w:p>
              </w:tc>
              <w:tc>
                <w:tcPr>
                  <w:tcW w:w="5388" w:type="dxa"/>
                  <w:shd w:val="clear" w:color="auto" w:fill="auto"/>
                  <w:vAlign w:val="center"/>
                  <w:hideMark/>
                </w:tcPr>
                <w:p w14:paraId="3257BB6B"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Odpady z oczyszczania gazów odlotowych </w:t>
                  </w:r>
                </w:p>
              </w:tc>
              <w:tc>
                <w:tcPr>
                  <w:tcW w:w="1137" w:type="dxa"/>
                  <w:shd w:val="clear" w:color="auto" w:fill="auto"/>
                  <w:noWrap/>
                  <w:vAlign w:val="center"/>
                  <w:hideMark/>
                </w:tcPr>
                <w:p w14:paraId="6ABDD74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0FF7BB3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357DA4ED" w14:textId="77777777" w:rsidTr="00D82237">
              <w:trPr>
                <w:trHeight w:val="288"/>
              </w:trPr>
              <w:tc>
                <w:tcPr>
                  <w:tcW w:w="562" w:type="dxa"/>
                  <w:shd w:val="clear" w:color="auto" w:fill="auto"/>
                  <w:noWrap/>
                  <w:vAlign w:val="center"/>
                  <w:hideMark/>
                </w:tcPr>
                <w:p w14:paraId="0CC9B32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555</w:t>
                  </w:r>
                </w:p>
              </w:tc>
              <w:tc>
                <w:tcPr>
                  <w:tcW w:w="1134" w:type="dxa"/>
                  <w:shd w:val="clear" w:color="auto" w:fill="auto"/>
                  <w:vAlign w:val="center"/>
                  <w:hideMark/>
                </w:tcPr>
                <w:p w14:paraId="30EAFF9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19 11 99</w:t>
                  </w:r>
                </w:p>
              </w:tc>
              <w:tc>
                <w:tcPr>
                  <w:tcW w:w="5388" w:type="dxa"/>
                  <w:shd w:val="clear" w:color="auto" w:fill="auto"/>
                  <w:vAlign w:val="center"/>
                  <w:hideMark/>
                </w:tcPr>
                <w:p w14:paraId="425C199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Inne niewymienione odpady</w:t>
                  </w:r>
                </w:p>
              </w:tc>
              <w:tc>
                <w:tcPr>
                  <w:tcW w:w="1137" w:type="dxa"/>
                  <w:shd w:val="clear" w:color="auto" w:fill="auto"/>
                  <w:noWrap/>
                  <w:vAlign w:val="center"/>
                  <w:hideMark/>
                </w:tcPr>
                <w:p w14:paraId="624DEE7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62C187A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0A79671" w14:textId="77777777" w:rsidTr="00D82237">
              <w:trPr>
                <w:trHeight w:val="288"/>
              </w:trPr>
              <w:tc>
                <w:tcPr>
                  <w:tcW w:w="562" w:type="dxa"/>
                  <w:shd w:val="clear" w:color="auto" w:fill="auto"/>
                  <w:noWrap/>
                  <w:vAlign w:val="center"/>
                  <w:hideMark/>
                </w:tcPr>
                <w:p w14:paraId="302CE5B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lastRenderedPageBreak/>
                    <w:t>556</w:t>
                  </w:r>
                </w:p>
              </w:tc>
              <w:tc>
                <w:tcPr>
                  <w:tcW w:w="1134" w:type="dxa"/>
                  <w:shd w:val="clear" w:color="auto" w:fill="auto"/>
                  <w:vAlign w:val="center"/>
                  <w:hideMark/>
                </w:tcPr>
                <w:p w14:paraId="4575CAF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19 12 01 </w:t>
                  </w:r>
                </w:p>
              </w:tc>
              <w:tc>
                <w:tcPr>
                  <w:tcW w:w="5388" w:type="dxa"/>
                  <w:shd w:val="clear" w:color="auto" w:fill="auto"/>
                  <w:vAlign w:val="center"/>
                  <w:hideMark/>
                </w:tcPr>
                <w:p w14:paraId="52F7462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Papier i tektura </w:t>
                  </w:r>
                </w:p>
              </w:tc>
              <w:tc>
                <w:tcPr>
                  <w:tcW w:w="1137" w:type="dxa"/>
                  <w:shd w:val="clear" w:color="auto" w:fill="auto"/>
                  <w:noWrap/>
                  <w:vAlign w:val="center"/>
                  <w:hideMark/>
                </w:tcPr>
                <w:p w14:paraId="734A643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15</w:t>
                  </w:r>
                </w:p>
              </w:tc>
              <w:tc>
                <w:tcPr>
                  <w:tcW w:w="1130" w:type="dxa"/>
                  <w:shd w:val="clear" w:color="auto" w:fill="auto"/>
                  <w:noWrap/>
                  <w:vAlign w:val="center"/>
                  <w:hideMark/>
                </w:tcPr>
                <w:p w14:paraId="07F4427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37E86487" w14:textId="77777777" w:rsidTr="00D82237">
              <w:trPr>
                <w:trHeight w:val="288"/>
              </w:trPr>
              <w:tc>
                <w:tcPr>
                  <w:tcW w:w="562" w:type="dxa"/>
                  <w:shd w:val="clear" w:color="auto" w:fill="auto"/>
                  <w:noWrap/>
                  <w:vAlign w:val="center"/>
                  <w:hideMark/>
                </w:tcPr>
                <w:p w14:paraId="78434F8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557</w:t>
                  </w:r>
                </w:p>
              </w:tc>
              <w:tc>
                <w:tcPr>
                  <w:tcW w:w="1134" w:type="dxa"/>
                  <w:shd w:val="clear" w:color="auto" w:fill="auto"/>
                  <w:vAlign w:val="center"/>
                  <w:hideMark/>
                </w:tcPr>
                <w:p w14:paraId="494DFBA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19 12 04 </w:t>
                  </w:r>
                </w:p>
              </w:tc>
              <w:tc>
                <w:tcPr>
                  <w:tcW w:w="5388" w:type="dxa"/>
                  <w:shd w:val="clear" w:color="auto" w:fill="auto"/>
                  <w:vAlign w:val="center"/>
                  <w:hideMark/>
                </w:tcPr>
                <w:p w14:paraId="4FBB1B64"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Tworzywa sztuczne i guma </w:t>
                  </w:r>
                </w:p>
              </w:tc>
              <w:tc>
                <w:tcPr>
                  <w:tcW w:w="1137" w:type="dxa"/>
                  <w:shd w:val="clear" w:color="auto" w:fill="auto"/>
                  <w:noWrap/>
                  <w:vAlign w:val="center"/>
                  <w:hideMark/>
                </w:tcPr>
                <w:p w14:paraId="5816A53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w:t>
                  </w:r>
                </w:p>
              </w:tc>
              <w:tc>
                <w:tcPr>
                  <w:tcW w:w="1130" w:type="dxa"/>
                  <w:shd w:val="clear" w:color="auto" w:fill="auto"/>
                  <w:noWrap/>
                  <w:vAlign w:val="center"/>
                  <w:hideMark/>
                </w:tcPr>
                <w:p w14:paraId="77CE14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2807C1F8" w14:textId="77777777" w:rsidTr="00D82237">
              <w:trPr>
                <w:trHeight w:val="288"/>
              </w:trPr>
              <w:tc>
                <w:tcPr>
                  <w:tcW w:w="562" w:type="dxa"/>
                  <w:shd w:val="clear" w:color="auto" w:fill="auto"/>
                  <w:noWrap/>
                  <w:vAlign w:val="center"/>
                  <w:hideMark/>
                </w:tcPr>
                <w:p w14:paraId="69655DC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558</w:t>
                  </w:r>
                </w:p>
              </w:tc>
              <w:tc>
                <w:tcPr>
                  <w:tcW w:w="1134" w:type="dxa"/>
                  <w:shd w:val="clear" w:color="auto" w:fill="auto"/>
                  <w:vAlign w:val="center"/>
                  <w:hideMark/>
                </w:tcPr>
                <w:p w14:paraId="70CC0AE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19 12 07 </w:t>
                  </w:r>
                </w:p>
              </w:tc>
              <w:tc>
                <w:tcPr>
                  <w:tcW w:w="5388" w:type="dxa"/>
                  <w:shd w:val="clear" w:color="auto" w:fill="auto"/>
                  <w:vAlign w:val="center"/>
                  <w:hideMark/>
                </w:tcPr>
                <w:p w14:paraId="5ECB888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Drewno inne niż wymienione w 19 12 06 </w:t>
                  </w:r>
                </w:p>
              </w:tc>
              <w:tc>
                <w:tcPr>
                  <w:tcW w:w="1137" w:type="dxa"/>
                  <w:shd w:val="clear" w:color="auto" w:fill="auto"/>
                  <w:noWrap/>
                  <w:vAlign w:val="center"/>
                  <w:hideMark/>
                </w:tcPr>
                <w:p w14:paraId="41407A14"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1983A7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4CC684DB" w14:textId="77777777" w:rsidTr="00D82237">
              <w:trPr>
                <w:trHeight w:val="288"/>
              </w:trPr>
              <w:tc>
                <w:tcPr>
                  <w:tcW w:w="562" w:type="dxa"/>
                  <w:shd w:val="clear" w:color="auto" w:fill="auto"/>
                  <w:noWrap/>
                  <w:vAlign w:val="center"/>
                  <w:hideMark/>
                </w:tcPr>
                <w:p w14:paraId="4CA91FA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559</w:t>
                  </w:r>
                </w:p>
              </w:tc>
              <w:tc>
                <w:tcPr>
                  <w:tcW w:w="1134" w:type="dxa"/>
                  <w:shd w:val="clear" w:color="auto" w:fill="auto"/>
                  <w:vAlign w:val="center"/>
                  <w:hideMark/>
                </w:tcPr>
                <w:p w14:paraId="0F3064B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19 12 08 </w:t>
                  </w:r>
                </w:p>
              </w:tc>
              <w:tc>
                <w:tcPr>
                  <w:tcW w:w="5388" w:type="dxa"/>
                  <w:shd w:val="clear" w:color="auto" w:fill="auto"/>
                  <w:vAlign w:val="center"/>
                  <w:hideMark/>
                </w:tcPr>
                <w:p w14:paraId="4E93D362"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Tekstylia </w:t>
                  </w:r>
                </w:p>
              </w:tc>
              <w:tc>
                <w:tcPr>
                  <w:tcW w:w="1137" w:type="dxa"/>
                  <w:shd w:val="clear" w:color="auto" w:fill="auto"/>
                  <w:noWrap/>
                  <w:vAlign w:val="center"/>
                  <w:hideMark/>
                </w:tcPr>
                <w:p w14:paraId="182144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4F5A0D8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900</w:t>
                  </w:r>
                </w:p>
              </w:tc>
            </w:tr>
            <w:tr w:rsidR="000C5683" w:rsidRPr="00BD3D54" w14:paraId="08130CC8" w14:textId="77777777" w:rsidTr="00D82237">
              <w:trPr>
                <w:trHeight w:val="288"/>
              </w:trPr>
              <w:tc>
                <w:tcPr>
                  <w:tcW w:w="562" w:type="dxa"/>
                  <w:shd w:val="clear" w:color="auto" w:fill="auto"/>
                  <w:noWrap/>
                  <w:vAlign w:val="center"/>
                  <w:hideMark/>
                </w:tcPr>
                <w:p w14:paraId="76E3ACF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560</w:t>
                  </w:r>
                </w:p>
              </w:tc>
              <w:tc>
                <w:tcPr>
                  <w:tcW w:w="1134" w:type="dxa"/>
                  <w:shd w:val="clear" w:color="auto" w:fill="auto"/>
                  <w:vAlign w:val="center"/>
                  <w:hideMark/>
                </w:tcPr>
                <w:p w14:paraId="176F265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13* </w:t>
                  </w:r>
                </w:p>
              </w:tc>
              <w:tc>
                <w:tcPr>
                  <w:tcW w:w="5388" w:type="dxa"/>
                  <w:shd w:val="clear" w:color="auto" w:fill="auto"/>
                  <w:vAlign w:val="center"/>
                  <w:hideMark/>
                </w:tcPr>
                <w:p w14:paraId="1E1DE03F"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Rozpuszczalniki </w:t>
                  </w:r>
                </w:p>
              </w:tc>
              <w:tc>
                <w:tcPr>
                  <w:tcW w:w="1137" w:type="dxa"/>
                  <w:shd w:val="clear" w:color="auto" w:fill="auto"/>
                  <w:noWrap/>
                  <w:vAlign w:val="center"/>
                  <w:hideMark/>
                </w:tcPr>
                <w:p w14:paraId="7B309D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130A2A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800</w:t>
                  </w:r>
                </w:p>
              </w:tc>
            </w:tr>
            <w:tr w:rsidR="000C5683" w:rsidRPr="00BD3D54" w14:paraId="19C35A27" w14:textId="77777777" w:rsidTr="00D82237">
              <w:trPr>
                <w:trHeight w:val="288"/>
              </w:trPr>
              <w:tc>
                <w:tcPr>
                  <w:tcW w:w="562" w:type="dxa"/>
                  <w:shd w:val="clear" w:color="auto" w:fill="auto"/>
                  <w:noWrap/>
                  <w:vAlign w:val="center"/>
                  <w:hideMark/>
                </w:tcPr>
                <w:p w14:paraId="5DDE0C6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561</w:t>
                  </w:r>
                </w:p>
              </w:tc>
              <w:tc>
                <w:tcPr>
                  <w:tcW w:w="1134" w:type="dxa"/>
                  <w:shd w:val="clear" w:color="auto" w:fill="auto"/>
                  <w:vAlign w:val="center"/>
                  <w:hideMark/>
                </w:tcPr>
                <w:p w14:paraId="2A8EAAA7"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14* </w:t>
                  </w:r>
                </w:p>
              </w:tc>
              <w:tc>
                <w:tcPr>
                  <w:tcW w:w="5388" w:type="dxa"/>
                  <w:shd w:val="clear" w:color="auto" w:fill="auto"/>
                  <w:vAlign w:val="center"/>
                  <w:hideMark/>
                </w:tcPr>
                <w:p w14:paraId="3E359D56"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Kwasy </w:t>
                  </w:r>
                </w:p>
              </w:tc>
              <w:tc>
                <w:tcPr>
                  <w:tcW w:w="1137" w:type="dxa"/>
                  <w:shd w:val="clear" w:color="auto" w:fill="auto"/>
                  <w:noWrap/>
                  <w:vAlign w:val="center"/>
                  <w:hideMark/>
                </w:tcPr>
                <w:p w14:paraId="29E1CFD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56EE947D"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0EF0118E" w14:textId="77777777" w:rsidTr="00D82237">
              <w:trPr>
                <w:trHeight w:val="288"/>
              </w:trPr>
              <w:tc>
                <w:tcPr>
                  <w:tcW w:w="562" w:type="dxa"/>
                  <w:shd w:val="clear" w:color="auto" w:fill="auto"/>
                  <w:noWrap/>
                  <w:vAlign w:val="center"/>
                  <w:hideMark/>
                </w:tcPr>
                <w:p w14:paraId="76663C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562</w:t>
                  </w:r>
                </w:p>
              </w:tc>
              <w:tc>
                <w:tcPr>
                  <w:tcW w:w="1134" w:type="dxa"/>
                  <w:shd w:val="clear" w:color="auto" w:fill="auto"/>
                  <w:vAlign w:val="center"/>
                  <w:hideMark/>
                </w:tcPr>
                <w:p w14:paraId="4B26D6D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15* </w:t>
                  </w:r>
                </w:p>
              </w:tc>
              <w:tc>
                <w:tcPr>
                  <w:tcW w:w="5388" w:type="dxa"/>
                  <w:shd w:val="clear" w:color="auto" w:fill="auto"/>
                  <w:vAlign w:val="center"/>
                  <w:hideMark/>
                </w:tcPr>
                <w:p w14:paraId="2C0BBC5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Alkalia </w:t>
                  </w:r>
                </w:p>
              </w:tc>
              <w:tc>
                <w:tcPr>
                  <w:tcW w:w="1137" w:type="dxa"/>
                  <w:shd w:val="clear" w:color="auto" w:fill="auto"/>
                  <w:noWrap/>
                  <w:vAlign w:val="center"/>
                  <w:hideMark/>
                </w:tcPr>
                <w:p w14:paraId="5945E43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6952220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1000</w:t>
                  </w:r>
                </w:p>
              </w:tc>
            </w:tr>
            <w:tr w:rsidR="000C5683" w:rsidRPr="00BD3D54" w14:paraId="62DF9105" w14:textId="77777777" w:rsidTr="00D82237">
              <w:trPr>
                <w:trHeight w:val="288"/>
              </w:trPr>
              <w:tc>
                <w:tcPr>
                  <w:tcW w:w="562" w:type="dxa"/>
                  <w:shd w:val="clear" w:color="auto" w:fill="auto"/>
                  <w:noWrap/>
                  <w:vAlign w:val="center"/>
                  <w:hideMark/>
                </w:tcPr>
                <w:p w14:paraId="2ADE321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563</w:t>
                  </w:r>
                </w:p>
              </w:tc>
              <w:tc>
                <w:tcPr>
                  <w:tcW w:w="1134" w:type="dxa"/>
                  <w:shd w:val="clear" w:color="auto" w:fill="auto"/>
                  <w:vAlign w:val="center"/>
                  <w:hideMark/>
                </w:tcPr>
                <w:p w14:paraId="2934EE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17* </w:t>
                  </w:r>
                </w:p>
              </w:tc>
              <w:tc>
                <w:tcPr>
                  <w:tcW w:w="5388" w:type="dxa"/>
                  <w:shd w:val="clear" w:color="auto" w:fill="auto"/>
                  <w:vAlign w:val="center"/>
                  <w:hideMark/>
                </w:tcPr>
                <w:p w14:paraId="6EA13EC8"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Odczynniki fotograficzne </w:t>
                  </w:r>
                </w:p>
              </w:tc>
              <w:tc>
                <w:tcPr>
                  <w:tcW w:w="1137" w:type="dxa"/>
                  <w:shd w:val="clear" w:color="auto" w:fill="auto"/>
                  <w:noWrap/>
                  <w:vAlign w:val="center"/>
                  <w:hideMark/>
                </w:tcPr>
                <w:p w14:paraId="3AF27F1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04022F5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600</w:t>
                  </w:r>
                </w:p>
              </w:tc>
            </w:tr>
            <w:tr w:rsidR="000C5683" w:rsidRPr="00BD3D54" w14:paraId="39484387" w14:textId="77777777" w:rsidTr="00D82237">
              <w:trPr>
                <w:trHeight w:val="456"/>
              </w:trPr>
              <w:tc>
                <w:tcPr>
                  <w:tcW w:w="562" w:type="dxa"/>
                  <w:shd w:val="clear" w:color="auto" w:fill="auto"/>
                  <w:noWrap/>
                  <w:vAlign w:val="center"/>
                  <w:hideMark/>
                </w:tcPr>
                <w:p w14:paraId="35CB5A4A"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564</w:t>
                  </w:r>
                </w:p>
              </w:tc>
              <w:tc>
                <w:tcPr>
                  <w:tcW w:w="1134" w:type="dxa"/>
                  <w:shd w:val="clear" w:color="auto" w:fill="auto"/>
                  <w:vAlign w:val="center"/>
                  <w:hideMark/>
                </w:tcPr>
                <w:p w14:paraId="55538AD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19* </w:t>
                  </w:r>
                </w:p>
              </w:tc>
              <w:tc>
                <w:tcPr>
                  <w:tcW w:w="5388" w:type="dxa"/>
                  <w:shd w:val="clear" w:color="auto" w:fill="auto"/>
                  <w:vAlign w:val="center"/>
                  <w:hideMark/>
                </w:tcPr>
                <w:p w14:paraId="01016E23" w14:textId="137F3924"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Środki ochrony roślin</w:t>
                  </w:r>
                </w:p>
              </w:tc>
              <w:tc>
                <w:tcPr>
                  <w:tcW w:w="1137" w:type="dxa"/>
                  <w:shd w:val="clear" w:color="auto" w:fill="auto"/>
                  <w:noWrap/>
                  <w:vAlign w:val="center"/>
                  <w:hideMark/>
                </w:tcPr>
                <w:p w14:paraId="2EEAF20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0653008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2000</w:t>
                  </w:r>
                </w:p>
              </w:tc>
            </w:tr>
            <w:tr w:rsidR="000C5683" w:rsidRPr="00BD3D54" w14:paraId="13845E3A" w14:textId="77777777" w:rsidTr="00D82237">
              <w:trPr>
                <w:trHeight w:val="288"/>
              </w:trPr>
              <w:tc>
                <w:tcPr>
                  <w:tcW w:w="562" w:type="dxa"/>
                  <w:shd w:val="clear" w:color="auto" w:fill="auto"/>
                  <w:noWrap/>
                  <w:vAlign w:val="center"/>
                  <w:hideMark/>
                </w:tcPr>
                <w:p w14:paraId="2453534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565</w:t>
                  </w:r>
                </w:p>
              </w:tc>
              <w:tc>
                <w:tcPr>
                  <w:tcW w:w="1134" w:type="dxa"/>
                  <w:shd w:val="clear" w:color="auto" w:fill="auto"/>
                  <w:vAlign w:val="center"/>
                  <w:hideMark/>
                </w:tcPr>
                <w:p w14:paraId="2BAE494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20 01 25</w:t>
                  </w:r>
                </w:p>
              </w:tc>
              <w:tc>
                <w:tcPr>
                  <w:tcW w:w="5388" w:type="dxa"/>
                  <w:shd w:val="clear" w:color="auto" w:fill="auto"/>
                  <w:vAlign w:val="center"/>
                  <w:hideMark/>
                </w:tcPr>
                <w:p w14:paraId="583EAA2C"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Oleje i tłuszcze jadalne</w:t>
                  </w:r>
                </w:p>
              </w:tc>
              <w:tc>
                <w:tcPr>
                  <w:tcW w:w="1137" w:type="dxa"/>
                  <w:shd w:val="clear" w:color="auto" w:fill="auto"/>
                  <w:noWrap/>
                  <w:vAlign w:val="center"/>
                  <w:hideMark/>
                </w:tcPr>
                <w:p w14:paraId="7713315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6591B9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6D4E84F2" w14:textId="77777777" w:rsidTr="00D82237">
              <w:trPr>
                <w:trHeight w:val="288"/>
              </w:trPr>
              <w:tc>
                <w:tcPr>
                  <w:tcW w:w="562" w:type="dxa"/>
                  <w:shd w:val="clear" w:color="auto" w:fill="auto"/>
                  <w:noWrap/>
                  <w:vAlign w:val="center"/>
                  <w:hideMark/>
                </w:tcPr>
                <w:p w14:paraId="581F9FE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566</w:t>
                  </w:r>
                </w:p>
              </w:tc>
              <w:tc>
                <w:tcPr>
                  <w:tcW w:w="1134" w:type="dxa"/>
                  <w:shd w:val="clear" w:color="auto" w:fill="auto"/>
                  <w:vAlign w:val="center"/>
                  <w:hideMark/>
                </w:tcPr>
                <w:p w14:paraId="504629AC"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26*</w:t>
                  </w:r>
                </w:p>
              </w:tc>
              <w:tc>
                <w:tcPr>
                  <w:tcW w:w="5388" w:type="dxa"/>
                  <w:shd w:val="clear" w:color="auto" w:fill="auto"/>
                  <w:vAlign w:val="center"/>
                  <w:hideMark/>
                </w:tcPr>
                <w:p w14:paraId="2EB993A3"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Oleje i tłuszcze inne niż wymienione w 20 01 25</w:t>
                  </w:r>
                </w:p>
              </w:tc>
              <w:tc>
                <w:tcPr>
                  <w:tcW w:w="1137" w:type="dxa"/>
                  <w:shd w:val="clear" w:color="auto" w:fill="auto"/>
                  <w:noWrap/>
                  <w:vAlign w:val="center"/>
                  <w:hideMark/>
                </w:tcPr>
                <w:p w14:paraId="20619A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5B628328"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2B3A43F3" w14:textId="77777777" w:rsidTr="00D82237">
              <w:trPr>
                <w:trHeight w:val="456"/>
              </w:trPr>
              <w:tc>
                <w:tcPr>
                  <w:tcW w:w="562" w:type="dxa"/>
                  <w:shd w:val="clear" w:color="auto" w:fill="auto"/>
                  <w:noWrap/>
                  <w:vAlign w:val="center"/>
                  <w:hideMark/>
                </w:tcPr>
                <w:p w14:paraId="784F3BEF"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567</w:t>
                  </w:r>
                </w:p>
              </w:tc>
              <w:tc>
                <w:tcPr>
                  <w:tcW w:w="1134" w:type="dxa"/>
                  <w:shd w:val="clear" w:color="auto" w:fill="auto"/>
                  <w:vAlign w:val="center"/>
                  <w:hideMark/>
                </w:tcPr>
                <w:p w14:paraId="12BB4221"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27* </w:t>
                  </w:r>
                </w:p>
              </w:tc>
              <w:tc>
                <w:tcPr>
                  <w:tcW w:w="5388" w:type="dxa"/>
                  <w:shd w:val="clear" w:color="auto" w:fill="auto"/>
                  <w:vAlign w:val="center"/>
                  <w:hideMark/>
                </w:tcPr>
                <w:p w14:paraId="34E49AAB" w14:textId="21E41141"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Farby, tusze, farby drukarskie, kleje, lepiszcze i żywice zawierające substancje niebezpieczne </w:t>
                  </w:r>
                </w:p>
              </w:tc>
              <w:tc>
                <w:tcPr>
                  <w:tcW w:w="1137" w:type="dxa"/>
                  <w:shd w:val="clear" w:color="auto" w:fill="auto"/>
                  <w:noWrap/>
                  <w:vAlign w:val="center"/>
                  <w:hideMark/>
                </w:tcPr>
                <w:p w14:paraId="410E722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623F234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42771B81" w14:textId="77777777" w:rsidTr="00D82237">
              <w:trPr>
                <w:trHeight w:val="456"/>
              </w:trPr>
              <w:tc>
                <w:tcPr>
                  <w:tcW w:w="562" w:type="dxa"/>
                  <w:shd w:val="clear" w:color="auto" w:fill="auto"/>
                  <w:noWrap/>
                  <w:vAlign w:val="center"/>
                  <w:hideMark/>
                </w:tcPr>
                <w:p w14:paraId="754D883B"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568</w:t>
                  </w:r>
                </w:p>
              </w:tc>
              <w:tc>
                <w:tcPr>
                  <w:tcW w:w="1134" w:type="dxa"/>
                  <w:shd w:val="clear" w:color="auto" w:fill="auto"/>
                  <w:vAlign w:val="center"/>
                  <w:hideMark/>
                </w:tcPr>
                <w:p w14:paraId="3A704029"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20 01 28</w:t>
                  </w:r>
                </w:p>
              </w:tc>
              <w:tc>
                <w:tcPr>
                  <w:tcW w:w="5388" w:type="dxa"/>
                  <w:shd w:val="clear" w:color="auto" w:fill="auto"/>
                  <w:vAlign w:val="center"/>
                  <w:hideMark/>
                </w:tcPr>
                <w:p w14:paraId="7F5A4121"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Farby, tłuszcze, farby drukarskie, kleje, lepiszcze i żywice inne niż wymienione w 20 01 27</w:t>
                  </w:r>
                </w:p>
              </w:tc>
              <w:tc>
                <w:tcPr>
                  <w:tcW w:w="1137" w:type="dxa"/>
                  <w:shd w:val="clear" w:color="auto" w:fill="auto"/>
                  <w:noWrap/>
                  <w:vAlign w:val="center"/>
                  <w:hideMark/>
                </w:tcPr>
                <w:p w14:paraId="44817FD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711D723"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300</w:t>
                  </w:r>
                </w:p>
              </w:tc>
            </w:tr>
            <w:tr w:rsidR="000C5683" w:rsidRPr="00BD3D54" w14:paraId="0D61E96D" w14:textId="77777777" w:rsidTr="00D82237">
              <w:trPr>
                <w:trHeight w:val="288"/>
              </w:trPr>
              <w:tc>
                <w:tcPr>
                  <w:tcW w:w="562" w:type="dxa"/>
                  <w:shd w:val="clear" w:color="auto" w:fill="auto"/>
                  <w:noWrap/>
                  <w:vAlign w:val="center"/>
                  <w:hideMark/>
                </w:tcPr>
                <w:p w14:paraId="6E66E9C5"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569</w:t>
                  </w:r>
                </w:p>
              </w:tc>
              <w:tc>
                <w:tcPr>
                  <w:tcW w:w="1134" w:type="dxa"/>
                  <w:shd w:val="clear" w:color="auto" w:fill="auto"/>
                  <w:vAlign w:val="center"/>
                  <w:hideMark/>
                </w:tcPr>
                <w:p w14:paraId="7D23167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 xml:space="preserve">20 01 29* </w:t>
                  </w:r>
                </w:p>
              </w:tc>
              <w:tc>
                <w:tcPr>
                  <w:tcW w:w="5388" w:type="dxa"/>
                  <w:shd w:val="clear" w:color="auto" w:fill="auto"/>
                  <w:vAlign w:val="center"/>
                  <w:hideMark/>
                </w:tcPr>
                <w:p w14:paraId="46219C49"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 xml:space="preserve">Detergenty zawierające substancje niebezpieczne </w:t>
                  </w:r>
                </w:p>
              </w:tc>
              <w:tc>
                <w:tcPr>
                  <w:tcW w:w="1137" w:type="dxa"/>
                  <w:shd w:val="clear" w:color="auto" w:fill="auto"/>
                  <w:noWrap/>
                  <w:vAlign w:val="center"/>
                  <w:hideMark/>
                </w:tcPr>
                <w:p w14:paraId="12757A4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w:t>
                  </w:r>
                </w:p>
              </w:tc>
              <w:tc>
                <w:tcPr>
                  <w:tcW w:w="1130" w:type="dxa"/>
                  <w:shd w:val="clear" w:color="auto" w:fill="auto"/>
                  <w:noWrap/>
                  <w:vAlign w:val="center"/>
                  <w:hideMark/>
                </w:tcPr>
                <w:p w14:paraId="3FDFF25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0C5683" w:rsidRPr="00BD3D54" w14:paraId="1771ECC8" w14:textId="77777777" w:rsidTr="00D82237">
              <w:trPr>
                <w:trHeight w:val="288"/>
              </w:trPr>
              <w:tc>
                <w:tcPr>
                  <w:tcW w:w="562" w:type="dxa"/>
                  <w:shd w:val="clear" w:color="auto" w:fill="auto"/>
                  <w:noWrap/>
                  <w:vAlign w:val="center"/>
                  <w:hideMark/>
                </w:tcPr>
                <w:p w14:paraId="0044B5F2"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color w:val="000000"/>
                      <w:sz w:val="18"/>
                      <w:szCs w:val="18"/>
                      <w:lang w:eastAsia="pl-PL"/>
                    </w:rPr>
                  </w:pPr>
                  <w:r w:rsidRPr="00BD3D54">
                    <w:rPr>
                      <w:rFonts w:ascii="Arial" w:eastAsia="Times New Roman" w:hAnsi="Arial" w:cs="Arial"/>
                      <w:color w:val="000000"/>
                      <w:sz w:val="18"/>
                      <w:szCs w:val="18"/>
                      <w:lang w:eastAsia="pl-PL"/>
                    </w:rPr>
                    <w:t>570</w:t>
                  </w:r>
                </w:p>
              </w:tc>
              <w:tc>
                <w:tcPr>
                  <w:tcW w:w="1134" w:type="dxa"/>
                  <w:shd w:val="clear" w:color="auto" w:fill="auto"/>
                  <w:vAlign w:val="center"/>
                  <w:hideMark/>
                </w:tcPr>
                <w:p w14:paraId="6704B2FE"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b/>
                      <w:bCs/>
                      <w:sz w:val="18"/>
                      <w:szCs w:val="18"/>
                      <w:lang w:eastAsia="pl-PL"/>
                    </w:rPr>
                  </w:pPr>
                  <w:r w:rsidRPr="00BD3D54">
                    <w:rPr>
                      <w:rFonts w:ascii="Arial" w:eastAsia="Times New Roman" w:hAnsi="Arial" w:cs="Arial"/>
                      <w:b/>
                      <w:bCs/>
                      <w:sz w:val="18"/>
                      <w:szCs w:val="18"/>
                      <w:lang w:eastAsia="pl-PL"/>
                    </w:rPr>
                    <w:t>20 01 30</w:t>
                  </w:r>
                </w:p>
              </w:tc>
              <w:tc>
                <w:tcPr>
                  <w:tcW w:w="5388" w:type="dxa"/>
                  <w:shd w:val="clear" w:color="auto" w:fill="auto"/>
                  <w:vAlign w:val="center"/>
                  <w:hideMark/>
                </w:tcPr>
                <w:p w14:paraId="3A53AF50" w14:textId="77777777" w:rsidR="000C5683" w:rsidRPr="00BD3D54" w:rsidRDefault="000C5683" w:rsidP="00310889">
                  <w:pPr>
                    <w:framePr w:hSpace="141" w:wrap="around" w:vAnchor="text" w:hAnchor="margin" w:x="108" w:y="-3002"/>
                    <w:spacing w:before="240" w:line="240" w:lineRule="auto"/>
                    <w:suppressOverlap/>
                    <w:rPr>
                      <w:rFonts w:ascii="Arial" w:eastAsia="Times New Roman" w:hAnsi="Arial" w:cs="Arial"/>
                      <w:sz w:val="18"/>
                      <w:szCs w:val="18"/>
                      <w:lang w:eastAsia="pl-PL"/>
                    </w:rPr>
                  </w:pPr>
                  <w:r w:rsidRPr="00BD3D54">
                    <w:rPr>
                      <w:rFonts w:ascii="Arial" w:eastAsia="Times New Roman" w:hAnsi="Arial" w:cs="Arial"/>
                      <w:sz w:val="18"/>
                      <w:szCs w:val="18"/>
                      <w:lang w:eastAsia="pl-PL"/>
                    </w:rPr>
                    <w:t>Detergenty inne niż wymienione w 20 01 29</w:t>
                  </w:r>
                </w:p>
              </w:tc>
              <w:tc>
                <w:tcPr>
                  <w:tcW w:w="1137" w:type="dxa"/>
                  <w:shd w:val="clear" w:color="auto" w:fill="auto"/>
                  <w:noWrap/>
                  <w:vAlign w:val="center"/>
                  <w:hideMark/>
                </w:tcPr>
                <w:p w14:paraId="37796DA6"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30</w:t>
                  </w:r>
                </w:p>
              </w:tc>
              <w:tc>
                <w:tcPr>
                  <w:tcW w:w="1130" w:type="dxa"/>
                  <w:shd w:val="clear" w:color="auto" w:fill="auto"/>
                  <w:noWrap/>
                  <w:vAlign w:val="center"/>
                  <w:hideMark/>
                </w:tcPr>
                <w:p w14:paraId="48704E20" w14:textId="77777777" w:rsidR="000C5683" w:rsidRPr="00BD3D54" w:rsidRDefault="000C5683" w:rsidP="00310889">
                  <w:pPr>
                    <w:framePr w:hSpace="141" w:wrap="around" w:vAnchor="text" w:hAnchor="margin" w:x="108" w:y="-3002"/>
                    <w:spacing w:before="240" w:line="240" w:lineRule="auto"/>
                    <w:suppressOverlap/>
                    <w:jc w:val="center"/>
                    <w:rPr>
                      <w:rFonts w:ascii="Arial" w:eastAsia="Times New Roman" w:hAnsi="Arial" w:cs="Arial"/>
                      <w:sz w:val="18"/>
                      <w:szCs w:val="18"/>
                      <w:lang w:eastAsia="pl-PL"/>
                    </w:rPr>
                  </w:pPr>
                  <w:r w:rsidRPr="00BD3D54">
                    <w:rPr>
                      <w:rFonts w:ascii="Arial" w:eastAsia="Times New Roman" w:hAnsi="Arial" w:cs="Arial"/>
                      <w:sz w:val="18"/>
                      <w:szCs w:val="18"/>
                      <w:lang w:eastAsia="pl-PL"/>
                    </w:rPr>
                    <w:t>500</w:t>
                  </w:r>
                </w:p>
              </w:tc>
            </w:tr>
            <w:tr w:rsidR="00A25526" w:rsidRPr="00BD3D54" w14:paraId="22231ABE" w14:textId="77777777" w:rsidTr="00D82237">
              <w:trPr>
                <w:trHeight w:val="288"/>
              </w:trPr>
              <w:tc>
                <w:tcPr>
                  <w:tcW w:w="7084" w:type="dxa"/>
                  <w:gridSpan w:val="3"/>
                  <w:shd w:val="clear" w:color="auto" w:fill="auto"/>
                  <w:noWrap/>
                  <w:vAlign w:val="center"/>
                </w:tcPr>
                <w:p w14:paraId="5B7666FE" w14:textId="5865C770" w:rsidR="00A25526" w:rsidRPr="00BD3D54" w:rsidRDefault="00A25526" w:rsidP="00310889">
                  <w:pPr>
                    <w:framePr w:hSpace="141" w:wrap="around" w:vAnchor="text" w:hAnchor="margin" w:x="108" w:y="-3002"/>
                    <w:spacing w:before="240" w:line="240" w:lineRule="auto"/>
                    <w:suppressOverlap/>
                    <w:rPr>
                      <w:rFonts w:ascii="Arial" w:eastAsia="Times New Roman" w:hAnsi="Arial" w:cs="Arial"/>
                      <w:b/>
                      <w:sz w:val="18"/>
                      <w:szCs w:val="18"/>
                      <w:lang w:eastAsia="pl-PL"/>
                    </w:rPr>
                  </w:pPr>
                  <w:r w:rsidRPr="00BD3D54">
                    <w:rPr>
                      <w:rFonts w:ascii="Arial" w:eastAsia="Times New Roman" w:hAnsi="Arial" w:cs="Arial"/>
                      <w:b/>
                      <w:sz w:val="18"/>
                      <w:szCs w:val="18"/>
                      <w:lang w:eastAsia="pl-PL"/>
                    </w:rPr>
                    <w:t>Maksymalna łączna masa wszystkich rodzajów odpadów, które mogą być magazynowane [Mg]</w:t>
                  </w:r>
                </w:p>
              </w:tc>
              <w:tc>
                <w:tcPr>
                  <w:tcW w:w="1137" w:type="dxa"/>
                  <w:shd w:val="clear" w:color="auto" w:fill="auto"/>
                  <w:noWrap/>
                  <w:vAlign w:val="center"/>
                </w:tcPr>
                <w:p w14:paraId="6859FC28" w14:textId="46F3711A" w:rsidR="00A25526" w:rsidRPr="00BD3D54" w:rsidRDefault="00C40E1E"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576,00</w:t>
                  </w:r>
                </w:p>
              </w:tc>
              <w:tc>
                <w:tcPr>
                  <w:tcW w:w="1130" w:type="dxa"/>
                  <w:shd w:val="clear" w:color="auto" w:fill="auto"/>
                  <w:noWrap/>
                  <w:vAlign w:val="center"/>
                </w:tcPr>
                <w:p w14:paraId="5F2B7B39" w14:textId="140F7651" w:rsidR="00A25526" w:rsidRPr="00BD3D54" w:rsidRDefault="00C40E1E" w:rsidP="00310889">
                  <w:pPr>
                    <w:framePr w:hSpace="141" w:wrap="around" w:vAnchor="text" w:hAnchor="margin" w:x="108" w:y="-3002"/>
                    <w:spacing w:before="240" w:line="240" w:lineRule="auto"/>
                    <w:suppressOverlap/>
                    <w:jc w:val="center"/>
                    <w:rPr>
                      <w:rFonts w:ascii="Arial" w:eastAsia="Times New Roman" w:hAnsi="Arial" w:cs="Arial"/>
                      <w:b/>
                      <w:sz w:val="18"/>
                      <w:szCs w:val="18"/>
                      <w:lang w:eastAsia="pl-PL"/>
                    </w:rPr>
                  </w:pPr>
                  <w:r w:rsidRPr="00BD3D54">
                    <w:rPr>
                      <w:rFonts w:ascii="Arial" w:eastAsia="Times New Roman" w:hAnsi="Arial" w:cs="Arial"/>
                      <w:b/>
                      <w:sz w:val="18"/>
                      <w:szCs w:val="18"/>
                      <w:lang w:eastAsia="pl-PL"/>
                    </w:rPr>
                    <w:t>40 000,00</w:t>
                  </w:r>
                </w:p>
              </w:tc>
            </w:tr>
          </w:tbl>
          <w:p w14:paraId="7DCB9A8A" w14:textId="6C100C0E" w:rsidR="004804E2" w:rsidRPr="00F72B04" w:rsidRDefault="004804E2" w:rsidP="004804E2">
            <w:pPr>
              <w:pStyle w:val="Arial10i50"/>
              <w:spacing w:line="268" w:lineRule="atLeast"/>
              <w:ind w:left="314"/>
              <w:rPr>
                <w:rFonts w:cs="Arial"/>
                <w:b/>
                <w:color w:val="auto"/>
                <w:szCs w:val="21"/>
              </w:rPr>
            </w:pPr>
          </w:p>
          <w:p w14:paraId="3EAB5A04" w14:textId="1A440697" w:rsidR="00386142" w:rsidRDefault="00386142" w:rsidP="004804E2">
            <w:pPr>
              <w:pStyle w:val="Arial10i50"/>
              <w:spacing w:line="268" w:lineRule="atLeast"/>
              <w:ind w:left="314"/>
              <w:rPr>
                <w:rFonts w:cs="Arial"/>
                <w:b/>
                <w:color w:val="auto"/>
                <w:szCs w:val="21"/>
              </w:rPr>
            </w:pPr>
          </w:p>
          <w:p w14:paraId="3EBD94C4" w14:textId="0A00E8BD" w:rsidR="00506576" w:rsidRDefault="00506576" w:rsidP="004804E2">
            <w:pPr>
              <w:pStyle w:val="Arial10i50"/>
              <w:spacing w:line="268" w:lineRule="atLeast"/>
              <w:ind w:left="314"/>
              <w:rPr>
                <w:rFonts w:cs="Arial"/>
                <w:b/>
                <w:color w:val="auto"/>
                <w:szCs w:val="21"/>
              </w:rPr>
            </w:pPr>
          </w:p>
          <w:p w14:paraId="5FED63B7" w14:textId="31174124" w:rsidR="00506576" w:rsidRDefault="00506576" w:rsidP="004804E2">
            <w:pPr>
              <w:pStyle w:val="Arial10i50"/>
              <w:spacing w:line="268" w:lineRule="atLeast"/>
              <w:ind w:left="314"/>
              <w:rPr>
                <w:rFonts w:cs="Arial"/>
                <w:b/>
                <w:color w:val="auto"/>
                <w:szCs w:val="21"/>
              </w:rPr>
            </w:pPr>
          </w:p>
          <w:p w14:paraId="642ADDDD" w14:textId="5B8E54AE" w:rsidR="00506576" w:rsidRDefault="00506576" w:rsidP="004804E2">
            <w:pPr>
              <w:pStyle w:val="Arial10i50"/>
              <w:spacing w:line="268" w:lineRule="atLeast"/>
              <w:ind w:left="314"/>
              <w:rPr>
                <w:rFonts w:cs="Arial"/>
                <w:b/>
                <w:color w:val="auto"/>
                <w:szCs w:val="21"/>
              </w:rPr>
            </w:pPr>
          </w:p>
          <w:p w14:paraId="7E53788A" w14:textId="63444476" w:rsidR="00506576" w:rsidRDefault="00506576" w:rsidP="004804E2">
            <w:pPr>
              <w:pStyle w:val="Arial10i50"/>
              <w:spacing w:line="268" w:lineRule="atLeast"/>
              <w:ind w:left="314"/>
              <w:rPr>
                <w:rFonts w:cs="Arial"/>
                <w:b/>
                <w:color w:val="auto"/>
                <w:szCs w:val="21"/>
              </w:rPr>
            </w:pPr>
          </w:p>
          <w:p w14:paraId="4D03464C" w14:textId="11ACACE0" w:rsidR="00506576" w:rsidRDefault="00506576" w:rsidP="004804E2">
            <w:pPr>
              <w:pStyle w:val="Arial10i50"/>
              <w:spacing w:line="268" w:lineRule="atLeast"/>
              <w:ind w:left="314"/>
              <w:rPr>
                <w:rFonts w:cs="Arial"/>
                <w:b/>
                <w:color w:val="auto"/>
                <w:szCs w:val="21"/>
              </w:rPr>
            </w:pPr>
          </w:p>
          <w:p w14:paraId="2870C9FE" w14:textId="0A01ED18" w:rsidR="00506576" w:rsidRDefault="00506576" w:rsidP="004804E2">
            <w:pPr>
              <w:pStyle w:val="Arial10i50"/>
              <w:spacing w:line="268" w:lineRule="atLeast"/>
              <w:ind w:left="314"/>
              <w:rPr>
                <w:rFonts w:cs="Arial"/>
                <w:b/>
                <w:color w:val="auto"/>
                <w:szCs w:val="21"/>
              </w:rPr>
            </w:pPr>
          </w:p>
          <w:p w14:paraId="06F160B4" w14:textId="75178898" w:rsidR="00506576" w:rsidRDefault="00506576" w:rsidP="004804E2">
            <w:pPr>
              <w:pStyle w:val="Arial10i50"/>
              <w:spacing w:line="268" w:lineRule="atLeast"/>
              <w:ind w:left="314"/>
              <w:rPr>
                <w:rFonts w:cs="Arial"/>
                <w:b/>
                <w:color w:val="auto"/>
                <w:szCs w:val="21"/>
              </w:rPr>
            </w:pPr>
          </w:p>
          <w:p w14:paraId="22E019B2" w14:textId="77777777" w:rsidR="00506576" w:rsidRPr="00F72B04" w:rsidRDefault="00506576" w:rsidP="004804E2">
            <w:pPr>
              <w:pStyle w:val="Arial10i50"/>
              <w:spacing w:line="268" w:lineRule="atLeast"/>
              <w:ind w:left="314"/>
              <w:rPr>
                <w:rFonts w:cs="Arial"/>
                <w:b/>
                <w:color w:val="auto"/>
                <w:szCs w:val="21"/>
              </w:rPr>
            </w:pPr>
          </w:p>
          <w:p w14:paraId="482595A5" w14:textId="3A3426C4" w:rsidR="00386142" w:rsidRPr="00F72B04" w:rsidRDefault="002E67FF" w:rsidP="00386142">
            <w:pPr>
              <w:pStyle w:val="Arial10i50"/>
              <w:spacing w:line="268" w:lineRule="atLeast"/>
              <w:rPr>
                <w:rFonts w:cs="Arial"/>
                <w:b/>
                <w:color w:val="auto"/>
                <w:szCs w:val="21"/>
              </w:rPr>
            </w:pPr>
            <w:r>
              <w:rPr>
                <w:rFonts w:cs="Arial"/>
                <w:b/>
                <w:color w:val="auto"/>
                <w:szCs w:val="21"/>
              </w:rPr>
              <w:lastRenderedPageBreak/>
              <w:t xml:space="preserve">5.4.14. </w:t>
            </w:r>
            <w:r w:rsidR="00386142" w:rsidRPr="00F72B04">
              <w:rPr>
                <w:rFonts w:cs="Arial"/>
                <w:b/>
                <w:color w:val="auto"/>
                <w:szCs w:val="21"/>
              </w:rPr>
              <w:t>Maksymalna masa poszczególnych rodzajów odpadów i maksymalna łączna masa wszystkich rodzajów odpadów, które mogą być magazynowane w tym samym czasie oraz które mogą być magazynowane w okresie roku, na terenie całego zakładu</w:t>
            </w:r>
          </w:p>
          <w:p w14:paraId="1493D8BC" w14:textId="2E2E3FF0" w:rsidR="00535115" w:rsidRPr="00F72B04" w:rsidRDefault="00535115" w:rsidP="00167F47">
            <w:pPr>
              <w:pStyle w:val="Arial10i50"/>
              <w:spacing w:line="268" w:lineRule="atLeast"/>
              <w:rPr>
                <w:rFonts w:cs="Arial"/>
                <w:b/>
                <w:color w:val="auto"/>
                <w:szCs w:val="21"/>
              </w:rPr>
            </w:pPr>
          </w:p>
          <w:tbl>
            <w:tblPr>
              <w:tblW w:w="9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1138"/>
              <w:gridCol w:w="5521"/>
              <w:gridCol w:w="1138"/>
              <w:gridCol w:w="988"/>
            </w:tblGrid>
            <w:tr w:rsidR="00A23760" w:rsidRPr="00BD3D54" w14:paraId="4F261D57" w14:textId="388BA0C3" w:rsidTr="003D7A92">
              <w:trPr>
                <w:cantSplit/>
                <w:trHeight w:val="825"/>
                <w:tblHeader/>
              </w:trPr>
              <w:tc>
                <w:tcPr>
                  <w:tcW w:w="567" w:type="dxa"/>
                  <w:vMerge w:val="restart"/>
                  <w:shd w:val="clear" w:color="auto" w:fill="auto"/>
                  <w:noWrap/>
                  <w:vAlign w:val="center"/>
                </w:tcPr>
                <w:p w14:paraId="6C9587D2" w14:textId="77777777" w:rsidR="00A23760" w:rsidRPr="00BD3D54" w:rsidRDefault="00A23760" w:rsidP="00310889">
                  <w:pPr>
                    <w:pStyle w:val="ZawartotabeliIE"/>
                    <w:framePr w:hSpace="141" w:wrap="around" w:vAnchor="text" w:hAnchor="margin" w:x="108" w:y="-3002"/>
                    <w:spacing w:line="360" w:lineRule="auto"/>
                    <w:suppressOverlap/>
                    <w:rPr>
                      <w:b/>
                      <w:bCs/>
                      <w:lang w:eastAsia="pl-PL" w:bidi="ar-SA"/>
                    </w:rPr>
                  </w:pPr>
                  <w:r w:rsidRPr="00BD3D54">
                    <w:rPr>
                      <w:b/>
                      <w:bCs/>
                      <w:lang w:eastAsia="pl-PL" w:bidi="ar-SA"/>
                    </w:rPr>
                    <w:t>Lp.</w:t>
                  </w:r>
                </w:p>
              </w:tc>
              <w:tc>
                <w:tcPr>
                  <w:tcW w:w="1138" w:type="dxa"/>
                  <w:vMerge w:val="restart"/>
                  <w:shd w:val="clear" w:color="auto" w:fill="auto"/>
                  <w:noWrap/>
                  <w:vAlign w:val="center"/>
                </w:tcPr>
                <w:p w14:paraId="3F888451" w14:textId="77777777" w:rsidR="00A23760" w:rsidRPr="00BD3D54" w:rsidRDefault="00A23760" w:rsidP="00310889">
                  <w:pPr>
                    <w:pStyle w:val="ZawartotabeliIE"/>
                    <w:framePr w:hSpace="141" w:wrap="around" w:vAnchor="text" w:hAnchor="margin" w:x="108" w:y="-3002"/>
                    <w:spacing w:line="360" w:lineRule="auto"/>
                    <w:suppressOverlap/>
                    <w:rPr>
                      <w:b/>
                      <w:bCs/>
                      <w:color w:val="0070C0"/>
                      <w:lang w:eastAsia="pl-PL" w:bidi="ar-SA"/>
                    </w:rPr>
                  </w:pPr>
                  <w:r w:rsidRPr="00BD3D54">
                    <w:rPr>
                      <w:b/>
                      <w:bCs/>
                      <w:lang w:eastAsia="pl-PL" w:bidi="ar-SA"/>
                    </w:rPr>
                    <w:t>Kod odpadu</w:t>
                  </w:r>
                </w:p>
              </w:tc>
              <w:tc>
                <w:tcPr>
                  <w:tcW w:w="5521" w:type="dxa"/>
                  <w:vMerge w:val="restart"/>
                  <w:shd w:val="clear" w:color="auto" w:fill="auto"/>
                  <w:vAlign w:val="center"/>
                </w:tcPr>
                <w:p w14:paraId="7348E92B" w14:textId="77777777" w:rsidR="00A23760" w:rsidRPr="00BD3D54" w:rsidRDefault="00A23760" w:rsidP="00310889">
                  <w:pPr>
                    <w:pStyle w:val="ZawartotabeliIE"/>
                    <w:framePr w:hSpace="141" w:wrap="around" w:vAnchor="text" w:hAnchor="margin" w:x="108" w:y="-3002"/>
                    <w:spacing w:line="360" w:lineRule="auto"/>
                    <w:suppressOverlap/>
                    <w:rPr>
                      <w:b/>
                      <w:bCs/>
                      <w:lang w:eastAsia="pl-PL" w:bidi="ar-SA"/>
                    </w:rPr>
                  </w:pPr>
                  <w:r w:rsidRPr="00BD3D54">
                    <w:rPr>
                      <w:b/>
                      <w:bCs/>
                      <w:lang w:eastAsia="pl-PL" w:bidi="ar-SA"/>
                    </w:rPr>
                    <w:t>Rodzaj odpadu</w:t>
                  </w:r>
                </w:p>
              </w:tc>
              <w:tc>
                <w:tcPr>
                  <w:tcW w:w="2126" w:type="dxa"/>
                  <w:gridSpan w:val="2"/>
                  <w:shd w:val="clear" w:color="auto" w:fill="auto"/>
                </w:tcPr>
                <w:p w14:paraId="5FA333CD" w14:textId="7C9F1453" w:rsidR="00A23760" w:rsidRPr="00BD3D54" w:rsidRDefault="00A23760" w:rsidP="00310889">
                  <w:pPr>
                    <w:pStyle w:val="ZawartotabeliIE"/>
                    <w:framePr w:hSpace="141" w:wrap="around" w:vAnchor="text" w:hAnchor="margin" w:x="108" w:y="-3002"/>
                    <w:spacing w:line="360" w:lineRule="auto"/>
                    <w:suppressOverlap/>
                    <w:rPr>
                      <w:b/>
                      <w:bCs/>
                      <w:lang w:eastAsia="pl-PL" w:bidi="ar-SA"/>
                    </w:rPr>
                  </w:pPr>
                  <w:r w:rsidRPr="00BD3D54">
                    <w:rPr>
                      <w:b/>
                      <w:bCs/>
                      <w:lang w:eastAsia="pl-PL" w:bidi="ar-SA"/>
                    </w:rPr>
                    <w:t>Maksymalna masa poszczególnych rodzajów odpadów które mogą być magazynowane [Mg]</w:t>
                  </w:r>
                </w:p>
              </w:tc>
            </w:tr>
            <w:tr w:rsidR="003D4495" w:rsidRPr="00BD3D54" w14:paraId="64BDA777" w14:textId="52D7DC0A" w:rsidTr="003D7A92">
              <w:trPr>
                <w:cantSplit/>
                <w:trHeight w:val="825"/>
                <w:tblHeader/>
              </w:trPr>
              <w:tc>
                <w:tcPr>
                  <w:tcW w:w="567" w:type="dxa"/>
                  <w:vMerge/>
                  <w:shd w:val="clear" w:color="auto" w:fill="auto"/>
                  <w:noWrap/>
                  <w:vAlign w:val="center"/>
                </w:tcPr>
                <w:p w14:paraId="0440833A"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p>
              </w:tc>
              <w:tc>
                <w:tcPr>
                  <w:tcW w:w="1138" w:type="dxa"/>
                  <w:vMerge/>
                  <w:shd w:val="clear" w:color="auto" w:fill="auto"/>
                  <w:noWrap/>
                  <w:vAlign w:val="center"/>
                </w:tcPr>
                <w:p w14:paraId="39F6FBC6" w14:textId="77777777" w:rsidR="003D4495" w:rsidRPr="00BD3D54" w:rsidRDefault="003D4495" w:rsidP="00310889">
                  <w:pPr>
                    <w:pStyle w:val="ZawartotabeliIE"/>
                    <w:framePr w:hSpace="141" w:wrap="around" w:vAnchor="text" w:hAnchor="margin" w:x="108" w:y="-3002"/>
                    <w:spacing w:line="360" w:lineRule="auto"/>
                    <w:suppressOverlap/>
                    <w:rPr>
                      <w:b/>
                      <w:bCs/>
                      <w:color w:val="0070C0"/>
                      <w:lang w:eastAsia="pl-PL" w:bidi="ar-SA"/>
                    </w:rPr>
                  </w:pPr>
                </w:p>
              </w:tc>
              <w:tc>
                <w:tcPr>
                  <w:tcW w:w="5521" w:type="dxa"/>
                  <w:vMerge/>
                  <w:shd w:val="clear" w:color="auto" w:fill="auto"/>
                  <w:vAlign w:val="center"/>
                </w:tcPr>
                <w:p w14:paraId="53259B24" w14:textId="77777777" w:rsidR="003D4495" w:rsidRPr="00BD3D54" w:rsidRDefault="003D4495" w:rsidP="00310889">
                  <w:pPr>
                    <w:pStyle w:val="ZawartotabeliIE"/>
                    <w:framePr w:hSpace="141" w:wrap="around" w:vAnchor="text" w:hAnchor="margin" w:x="108" w:y="-3002"/>
                    <w:spacing w:line="360" w:lineRule="auto"/>
                    <w:suppressOverlap/>
                    <w:jc w:val="left"/>
                    <w:rPr>
                      <w:b/>
                      <w:bCs/>
                      <w:lang w:eastAsia="pl-PL" w:bidi="ar-SA"/>
                    </w:rPr>
                  </w:pPr>
                </w:p>
              </w:tc>
              <w:tc>
                <w:tcPr>
                  <w:tcW w:w="1138" w:type="dxa"/>
                  <w:shd w:val="clear" w:color="auto" w:fill="auto"/>
                </w:tcPr>
                <w:p w14:paraId="47CDBD77" w14:textId="6D4BF2D0" w:rsidR="003D4495" w:rsidRPr="00BD3D54" w:rsidRDefault="00A23760" w:rsidP="00310889">
                  <w:pPr>
                    <w:pStyle w:val="ZawartotabeliIE"/>
                    <w:framePr w:hSpace="141" w:wrap="around" w:vAnchor="text" w:hAnchor="margin" w:x="108" w:y="-3002"/>
                    <w:spacing w:line="360" w:lineRule="auto"/>
                    <w:suppressOverlap/>
                    <w:rPr>
                      <w:b/>
                      <w:bCs/>
                      <w:lang w:eastAsia="pl-PL" w:bidi="ar-SA"/>
                    </w:rPr>
                  </w:pPr>
                  <w:r w:rsidRPr="00BD3D54">
                    <w:rPr>
                      <w:rFonts w:eastAsia="Times New Roman" w:cs="Arial"/>
                      <w:b/>
                      <w:bCs/>
                      <w:color w:val="auto"/>
                      <w:kern w:val="0"/>
                      <w:lang w:eastAsia="pl-PL" w:bidi="ar-SA"/>
                    </w:rPr>
                    <w:t>w tym samym czasie</w:t>
                  </w:r>
                </w:p>
              </w:tc>
              <w:tc>
                <w:tcPr>
                  <w:tcW w:w="988" w:type="dxa"/>
                  <w:shd w:val="clear" w:color="auto" w:fill="auto"/>
                </w:tcPr>
                <w:p w14:paraId="3E214F4A" w14:textId="5C0C2B4D" w:rsidR="003D4495" w:rsidRPr="00BD3D54" w:rsidRDefault="00A23760" w:rsidP="00310889">
                  <w:pPr>
                    <w:pStyle w:val="ZawartotabeliIE"/>
                    <w:framePr w:hSpace="141" w:wrap="around" w:vAnchor="text" w:hAnchor="margin" w:x="108" w:y="-3002"/>
                    <w:spacing w:line="360" w:lineRule="auto"/>
                    <w:suppressOverlap/>
                    <w:rPr>
                      <w:b/>
                      <w:bCs/>
                      <w:lang w:eastAsia="pl-PL" w:bidi="ar-SA"/>
                    </w:rPr>
                  </w:pPr>
                  <w:r w:rsidRPr="00BD3D54">
                    <w:rPr>
                      <w:rFonts w:eastAsia="Times New Roman" w:cs="Arial"/>
                      <w:b/>
                      <w:bCs/>
                      <w:color w:val="auto"/>
                      <w:kern w:val="0"/>
                      <w:lang w:eastAsia="pl-PL" w:bidi="ar-SA"/>
                    </w:rPr>
                    <w:t>w okresie roku</w:t>
                  </w:r>
                </w:p>
              </w:tc>
            </w:tr>
            <w:tr w:rsidR="003D4495" w:rsidRPr="00BD3D54" w14:paraId="324D9962" w14:textId="29E22987" w:rsidTr="003D7A92">
              <w:trPr>
                <w:cantSplit/>
                <w:trHeight w:val="20"/>
              </w:trPr>
              <w:tc>
                <w:tcPr>
                  <w:tcW w:w="567" w:type="dxa"/>
                  <w:shd w:val="clear" w:color="auto" w:fill="auto"/>
                  <w:noWrap/>
                  <w:vAlign w:val="center"/>
                  <w:hideMark/>
                </w:tcPr>
                <w:p w14:paraId="5ACE75F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w:t>
                  </w:r>
                </w:p>
              </w:tc>
              <w:tc>
                <w:tcPr>
                  <w:tcW w:w="1138" w:type="dxa"/>
                  <w:shd w:val="clear" w:color="auto" w:fill="auto"/>
                  <w:noWrap/>
                  <w:vAlign w:val="center"/>
                  <w:hideMark/>
                </w:tcPr>
                <w:p w14:paraId="3D8F861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01 01 01</w:t>
                  </w:r>
                </w:p>
              </w:tc>
              <w:tc>
                <w:tcPr>
                  <w:tcW w:w="5521" w:type="dxa"/>
                  <w:shd w:val="clear" w:color="auto" w:fill="auto"/>
                  <w:vAlign w:val="center"/>
                  <w:hideMark/>
                </w:tcPr>
                <w:p w14:paraId="46186E55" w14:textId="1B321FA3"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wydobywania rud metali (z wyłączeniem 01 01 80)</w:t>
                  </w:r>
                </w:p>
              </w:tc>
              <w:tc>
                <w:tcPr>
                  <w:tcW w:w="1138" w:type="dxa"/>
                  <w:shd w:val="clear" w:color="auto" w:fill="auto"/>
                </w:tcPr>
                <w:p w14:paraId="0728DD06" w14:textId="2688C66C"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45FEAD2" w14:textId="25D09B60"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8706659" w14:textId="3DA0B442" w:rsidTr="003D7A92">
              <w:trPr>
                <w:cantSplit/>
                <w:trHeight w:val="20"/>
              </w:trPr>
              <w:tc>
                <w:tcPr>
                  <w:tcW w:w="567" w:type="dxa"/>
                  <w:shd w:val="clear" w:color="auto" w:fill="auto"/>
                  <w:noWrap/>
                  <w:vAlign w:val="center"/>
                  <w:hideMark/>
                </w:tcPr>
                <w:p w14:paraId="66020AA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w:t>
                  </w:r>
                </w:p>
              </w:tc>
              <w:tc>
                <w:tcPr>
                  <w:tcW w:w="1138" w:type="dxa"/>
                  <w:shd w:val="clear" w:color="auto" w:fill="auto"/>
                  <w:noWrap/>
                  <w:vAlign w:val="center"/>
                  <w:hideMark/>
                </w:tcPr>
                <w:p w14:paraId="775FC8D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01 01 02</w:t>
                  </w:r>
                </w:p>
              </w:tc>
              <w:tc>
                <w:tcPr>
                  <w:tcW w:w="5521" w:type="dxa"/>
                  <w:shd w:val="clear" w:color="auto" w:fill="auto"/>
                  <w:vAlign w:val="center"/>
                  <w:hideMark/>
                </w:tcPr>
                <w:p w14:paraId="30A9AD7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wydobywania kopalin innych niż rudy metali</w:t>
                  </w:r>
                </w:p>
              </w:tc>
              <w:tc>
                <w:tcPr>
                  <w:tcW w:w="1138" w:type="dxa"/>
                  <w:shd w:val="clear" w:color="auto" w:fill="auto"/>
                </w:tcPr>
                <w:p w14:paraId="1F9543A6" w14:textId="45A55FF5"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225</w:t>
                  </w:r>
                </w:p>
              </w:tc>
              <w:tc>
                <w:tcPr>
                  <w:tcW w:w="988" w:type="dxa"/>
                  <w:shd w:val="clear" w:color="auto" w:fill="auto"/>
                </w:tcPr>
                <w:p w14:paraId="59302509" w14:textId="33246E76"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w:t>
                  </w:r>
                </w:p>
              </w:tc>
            </w:tr>
            <w:tr w:rsidR="003D4495" w:rsidRPr="00BD3D54" w14:paraId="4F780F59" w14:textId="679DA566" w:rsidTr="003D7A92">
              <w:trPr>
                <w:cantSplit/>
                <w:trHeight w:val="20"/>
              </w:trPr>
              <w:tc>
                <w:tcPr>
                  <w:tcW w:w="567" w:type="dxa"/>
                  <w:shd w:val="clear" w:color="auto" w:fill="auto"/>
                  <w:noWrap/>
                  <w:vAlign w:val="center"/>
                  <w:hideMark/>
                </w:tcPr>
                <w:p w14:paraId="0B13666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w:t>
                  </w:r>
                </w:p>
              </w:tc>
              <w:tc>
                <w:tcPr>
                  <w:tcW w:w="1138" w:type="dxa"/>
                  <w:shd w:val="clear" w:color="auto" w:fill="auto"/>
                  <w:vAlign w:val="center"/>
                  <w:hideMark/>
                </w:tcPr>
                <w:p w14:paraId="024C8A3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01 03 04* </w:t>
                  </w:r>
                </w:p>
              </w:tc>
              <w:tc>
                <w:tcPr>
                  <w:tcW w:w="5521" w:type="dxa"/>
                  <w:shd w:val="clear" w:color="auto" w:fill="auto"/>
                  <w:vAlign w:val="center"/>
                  <w:hideMark/>
                </w:tcPr>
                <w:p w14:paraId="4D5EF8B5" w14:textId="08368E24" w:rsidR="003D4495" w:rsidRPr="00BD3D54" w:rsidRDefault="005C3B7F" w:rsidP="00310889">
                  <w:pPr>
                    <w:pStyle w:val="ZawartotabeliIE"/>
                    <w:framePr w:hSpace="141" w:wrap="around" w:vAnchor="text" w:hAnchor="margin" w:x="108" w:y="-3002"/>
                    <w:spacing w:line="360" w:lineRule="auto"/>
                    <w:suppressOverlap/>
                    <w:jc w:val="left"/>
                    <w:rPr>
                      <w:color w:val="auto"/>
                      <w:lang w:eastAsia="pl-PL" w:bidi="ar-SA"/>
                    </w:rPr>
                  </w:pPr>
                  <w:r w:rsidRPr="005C3B7F">
                    <w:rPr>
                      <w:color w:val="auto"/>
                      <w:lang w:eastAsia="pl-PL" w:bidi="ar-SA"/>
                    </w:rPr>
                    <w:t>Odpady z przeróbki rud siarczkowych powodujące samoczynne zakwaszenie środowiska w czasie składowania</w:t>
                  </w:r>
                </w:p>
              </w:tc>
              <w:tc>
                <w:tcPr>
                  <w:tcW w:w="1138" w:type="dxa"/>
                  <w:shd w:val="clear" w:color="auto" w:fill="auto"/>
                </w:tcPr>
                <w:p w14:paraId="04B8C70A" w14:textId="01B1DAC0"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25DF2E32" w14:textId="44DF50F8"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D19C4F9" w14:textId="02747E3F" w:rsidTr="003D7A92">
              <w:trPr>
                <w:cantSplit/>
                <w:trHeight w:val="20"/>
              </w:trPr>
              <w:tc>
                <w:tcPr>
                  <w:tcW w:w="567" w:type="dxa"/>
                  <w:shd w:val="clear" w:color="auto" w:fill="auto"/>
                  <w:noWrap/>
                  <w:vAlign w:val="center"/>
                  <w:hideMark/>
                </w:tcPr>
                <w:p w14:paraId="4BF1A0C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w:t>
                  </w:r>
                </w:p>
              </w:tc>
              <w:tc>
                <w:tcPr>
                  <w:tcW w:w="1138" w:type="dxa"/>
                  <w:shd w:val="clear" w:color="auto" w:fill="auto"/>
                  <w:vAlign w:val="center"/>
                  <w:hideMark/>
                </w:tcPr>
                <w:p w14:paraId="0FB1A4C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01 03 05* </w:t>
                  </w:r>
                </w:p>
              </w:tc>
              <w:tc>
                <w:tcPr>
                  <w:tcW w:w="5521" w:type="dxa"/>
                  <w:shd w:val="clear" w:color="auto" w:fill="auto"/>
                  <w:vAlign w:val="center"/>
                  <w:hideMark/>
                </w:tcPr>
                <w:p w14:paraId="2D0BE9EC" w14:textId="3BACD49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odpady </w:t>
                  </w:r>
                  <w:proofErr w:type="spellStart"/>
                  <w:r w:rsidRPr="00BD3D54">
                    <w:rPr>
                      <w:color w:val="auto"/>
                      <w:lang w:eastAsia="pl-PL" w:bidi="ar-SA"/>
                    </w:rPr>
                    <w:t>poprzeróbcze</w:t>
                  </w:r>
                  <w:proofErr w:type="spellEnd"/>
                  <w:r w:rsidRPr="00BD3D54">
                    <w:rPr>
                      <w:color w:val="auto"/>
                      <w:lang w:eastAsia="pl-PL" w:bidi="ar-SA"/>
                    </w:rPr>
                    <w:t xml:space="preserve"> zawierające substancje niebezpieczne (z wyłączeniem 01 03 80) </w:t>
                  </w:r>
                </w:p>
              </w:tc>
              <w:tc>
                <w:tcPr>
                  <w:tcW w:w="1138" w:type="dxa"/>
                  <w:shd w:val="clear" w:color="auto" w:fill="auto"/>
                </w:tcPr>
                <w:p w14:paraId="19317B84" w14:textId="3FBC0011"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4A1BFA2C" w14:textId="642DE5DE"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6278679" w14:textId="59D10A7F" w:rsidTr="003D7A92">
              <w:trPr>
                <w:cantSplit/>
                <w:trHeight w:val="20"/>
              </w:trPr>
              <w:tc>
                <w:tcPr>
                  <w:tcW w:w="567" w:type="dxa"/>
                  <w:shd w:val="clear" w:color="auto" w:fill="auto"/>
                  <w:noWrap/>
                  <w:vAlign w:val="center"/>
                  <w:hideMark/>
                </w:tcPr>
                <w:p w14:paraId="20A64DD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w:t>
                  </w:r>
                </w:p>
              </w:tc>
              <w:tc>
                <w:tcPr>
                  <w:tcW w:w="1138" w:type="dxa"/>
                  <w:shd w:val="clear" w:color="auto" w:fill="auto"/>
                  <w:noWrap/>
                  <w:vAlign w:val="center"/>
                  <w:hideMark/>
                </w:tcPr>
                <w:p w14:paraId="2703F7B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01 03 06</w:t>
                  </w:r>
                </w:p>
              </w:tc>
              <w:tc>
                <w:tcPr>
                  <w:tcW w:w="5521" w:type="dxa"/>
                  <w:shd w:val="clear" w:color="auto" w:fill="auto"/>
                  <w:vAlign w:val="center"/>
                  <w:hideMark/>
                </w:tcPr>
                <w:p w14:paraId="5E43B299" w14:textId="3CAE6CE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odpady </w:t>
                  </w:r>
                  <w:proofErr w:type="spellStart"/>
                  <w:r w:rsidRPr="00BD3D54">
                    <w:rPr>
                      <w:color w:val="auto"/>
                      <w:lang w:eastAsia="pl-PL" w:bidi="ar-SA"/>
                    </w:rPr>
                    <w:t>poprzeróbcze</w:t>
                  </w:r>
                  <w:proofErr w:type="spellEnd"/>
                  <w:r w:rsidRPr="00BD3D54">
                    <w:rPr>
                      <w:color w:val="auto"/>
                      <w:lang w:eastAsia="pl-PL" w:bidi="ar-SA"/>
                    </w:rPr>
                    <w:t xml:space="preserve"> niż wymienione w 01 03 04, 01 03 05, 01 03 80, 01 03 81</w:t>
                  </w:r>
                </w:p>
              </w:tc>
              <w:tc>
                <w:tcPr>
                  <w:tcW w:w="1138" w:type="dxa"/>
                  <w:shd w:val="clear" w:color="auto" w:fill="auto"/>
                </w:tcPr>
                <w:p w14:paraId="5D7AF604" w14:textId="11A4BCED"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438C8EEA" w14:textId="6B1B3379"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F36C2A2" w14:textId="4F9ADD17" w:rsidTr="003D7A92">
              <w:trPr>
                <w:cantSplit/>
                <w:trHeight w:val="20"/>
              </w:trPr>
              <w:tc>
                <w:tcPr>
                  <w:tcW w:w="567" w:type="dxa"/>
                  <w:shd w:val="clear" w:color="auto" w:fill="auto"/>
                  <w:noWrap/>
                  <w:vAlign w:val="center"/>
                  <w:hideMark/>
                </w:tcPr>
                <w:p w14:paraId="155EC99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w:t>
                  </w:r>
                </w:p>
              </w:tc>
              <w:tc>
                <w:tcPr>
                  <w:tcW w:w="1138" w:type="dxa"/>
                  <w:shd w:val="clear" w:color="auto" w:fill="auto"/>
                  <w:vAlign w:val="center"/>
                  <w:hideMark/>
                </w:tcPr>
                <w:p w14:paraId="706791F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01 03 07* </w:t>
                  </w:r>
                </w:p>
              </w:tc>
              <w:tc>
                <w:tcPr>
                  <w:tcW w:w="5521" w:type="dxa"/>
                  <w:shd w:val="clear" w:color="auto" w:fill="auto"/>
                  <w:vAlign w:val="center"/>
                  <w:hideMark/>
                </w:tcPr>
                <w:p w14:paraId="5056DBB0" w14:textId="1F9241C9"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odpady zawierające substancje niebezpieczne z fizycznej </w:t>
                  </w:r>
                  <w:r w:rsidR="003D7A92">
                    <w:rPr>
                      <w:color w:val="auto"/>
                      <w:lang w:eastAsia="pl-PL" w:bidi="ar-SA"/>
                    </w:rPr>
                    <w:br/>
                  </w:r>
                  <w:r w:rsidRPr="00BD3D54">
                    <w:rPr>
                      <w:color w:val="auto"/>
                      <w:lang w:eastAsia="pl-PL" w:bidi="ar-SA"/>
                    </w:rPr>
                    <w:t xml:space="preserve">i chemicznej przeróbki rud metali </w:t>
                  </w:r>
                </w:p>
              </w:tc>
              <w:tc>
                <w:tcPr>
                  <w:tcW w:w="1138" w:type="dxa"/>
                  <w:shd w:val="clear" w:color="auto" w:fill="auto"/>
                </w:tcPr>
                <w:p w14:paraId="36A72E1F" w14:textId="619AF3D8"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03208EAE" w14:textId="5DB8CAA0"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BB14DE8" w14:textId="0BA60AF1" w:rsidTr="003D7A92">
              <w:trPr>
                <w:cantSplit/>
                <w:trHeight w:val="20"/>
              </w:trPr>
              <w:tc>
                <w:tcPr>
                  <w:tcW w:w="567" w:type="dxa"/>
                  <w:shd w:val="clear" w:color="auto" w:fill="auto"/>
                  <w:noWrap/>
                  <w:vAlign w:val="center"/>
                  <w:hideMark/>
                </w:tcPr>
                <w:p w14:paraId="62D5969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w:t>
                  </w:r>
                </w:p>
              </w:tc>
              <w:tc>
                <w:tcPr>
                  <w:tcW w:w="1138" w:type="dxa"/>
                  <w:shd w:val="clear" w:color="auto" w:fill="auto"/>
                  <w:noWrap/>
                  <w:vAlign w:val="center"/>
                  <w:hideMark/>
                </w:tcPr>
                <w:p w14:paraId="36FE311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01 03 08</w:t>
                  </w:r>
                </w:p>
              </w:tc>
              <w:tc>
                <w:tcPr>
                  <w:tcW w:w="5521" w:type="dxa"/>
                  <w:shd w:val="clear" w:color="auto" w:fill="auto"/>
                  <w:vAlign w:val="center"/>
                  <w:hideMark/>
                </w:tcPr>
                <w:p w14:paraId="50ADEEDC" w14:textId="48F27484"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w postaci pyłów i proszków inne niż wymienione </w:t>
                  </w:r>
                  <w:r w:rsidR="003D7A92">
                    <w:rPr>
                      <w:color w:val="auto"/>
                      <w:lang w:eastAsia="pl-PL" w:bidi="ar-SA"/>
                    </w:rPr>
                    <w:br/>
                  </w:r>
                  <w:r w:rsidRPr="00BD3D54">
                    <w:rPr>
                      <w:color w:val="auto"/>
                      <w:lang w:eastAsia="pl-PL" w:bidi="ar-SA"/>
                    </w:rPr>
                    <w:t>w 01 03 07</w:t>
                  </w:r>
                </w:p>
              </w:tc>
              <w:tc>
                <w:tcPr>
                  <w:tcW w:w="1138" w:type="dxa"/>
                  <w:shd w:val="clear" w:color="auto" w:fill="auto"/>
                </w:tcPr>
                <w:p w14:paraId="4E3D0005" w14:textId="19EA9720"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BFE81B6" w14:textId="7B0E5760"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71545627" w14:textId="353B1A4C" w:rsidTr="003D7A92">
              <w:trPr>
                <w:cantSplit/>
                <w:trHeight w:val="20"/>
              </w:trPr>
              <w:tc>
                <w:tcPr>
                  <w:tcW w:w="567" w:type="dxa"/>
                  <w:shd w:val="clear" w:color="auto" w:fill="auto"/>
                  <w:noWrap/>
                  <w:vAlign w:val="center"/>
                  <w:hideMark/>
                </w:tcPr>
                <w:p w14:paraId="1C068AE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8</w:t>
                  </w:r>
                </w:p>
              </w:tc>
              <w:tc>
                <w:tcPr>
                  <w:tcW w:w="1138" w:type="dxa"/>
                  <w:shd w:val="clear" w:color="auto" w:fill="auto"/>
                  <w:vAlign w:val="center"/>
                  <w:hideMark/>
                </w:tcPr>
                <w:p w14:paraId="420BC70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01 03 80* </w:t>
                  </w:r>
                </w:p>
              </w:tc>
              <w:tc>
                <w:tcPr>
                  <w:tcW w:w="5521" w:type="dxa"/>
                  <w:shd w:val="clear" w:color="auto" w:fill="auto"/>
                  <w:vAlign w:val="center"/>
                  <w:hideMark/>
                </w:tcPr>
                <w:p w14:paraId="58DEAB0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flotacyjnego wzbogacania rud metali nieżelaznych zawierające substancje niebezpieczne </w:t>
                  </w:r>
                </w:p>
              </w:tc>
              <w:tc>
                <w:tcPr>
                  <w:tcW w:w="1138" w:type="dxa"/>
                  <w:shd w:val="clear" w:color="auto" w:fill="auto"/>
                </w:tcPr>
                <w:p w14:paraId="1D2E4E9D" w14:textId="53670B41"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376CA077" w14:textId="39A8BE02"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AA2097B" w14:textId="4088D84B" w:rsidTr="003D7A92">
              <w:trPr>
                <w:cantSplit/>
                <w:trHeight w:val="20"/>
              </w:trPr>
              <w:tc>
                <w:tcPr>
                  <w:tcW w:w="567" w:type="dxa"/>
                  <w:shd w:val="clear" w:color="auto" w:fill="auto"/>
                  <w:noWrap/>
                  <w:vAlign w:val="center"/>
                  <w:hideMark/>
                </w:tcPr>
                <w:p w14:paraId="4B7A06D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9</w:t>
                  </w:r>
                </w:p>
              </w:tc>
              <w:tc>
                <w:tcPr>
                  <w:tcW w:w="1138" w:type="dxa"/>
                  <w:shd w:val="clear" w:color="auto" w:fill="auto"/>
                  <w:noWrap/>
                  <w:vAlign w:val="center"/>
                  <w:hideMark/>
                </w:tcPr>
                <w:p w14:paraId="236606F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01 03 81</w:t>
                  </w:r>
                </w:p>
              </w:tc>
              <w:tc>
                <w:tcPr>
                  <w:tcW w:w="5521" w:type="dxa"/>
                  <w:shd w:val="clear" w:color="auto" w:fill="auto"/>
                  <w:vAlign w:val="center"/>
                  <w:hideMark/>
                </w:tcPr>
                <w:p w14:paraId="1C25A119" w14:textId="60988091" w:rsidR="003D4495" w:rsidRPr="00BD3D54" w:rsidRDefault="003955A4" w:rsidP="00310889">
                  <w:pPr>
                    <w:pStyle w:val="ZawartotabeliIE"/>
                    <w:framePr w:hSpace="141" w:wrap="around" w:vAnchor="text" w:hAnchor="margin" w:x="108" w:y="-3002"/>
                    <w:spacing w:line="360" w:lineRule="auto"/>
                    <w:suppressOverlap/>
                    <w:jc w:val="left"/>
                    <w:rPr>
                      <w:color w:val="auto"/>
                      <w:lang w:eastAsia="pl-PL" w:bidi="ar-SA"/>
                    </w:rPr>
                  </w:pPr>
                  <w:r w:rsidRPr="003955A4">
                    <w:rPr>
                      <w:color w:val="auto"/>
                      <w:lang w:eastAsia="pl-PL" w:bidi="ar-SA"/>
                    </w:rPr>
                    <w:t>Odpady z flotacyjnego wzbogacania rud metali nieżelaznych inne niż wymienione w 01 03 80</w:t>
                  </w:r>
                </w:p>
              </w:tc>
              <w:tc>
                <w:tcPr>
                  <w:tcW w:w="1138" w:type="dxa"/>
                  <w:shd w:val="clear" w:color="auto" w:fill="auto"/>
                </w:tcPr>
                <w:p w14:paraId="2D189C7C" w14:textId="41F9C2C2"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CDE8EC9" w14:textId="376B9E7D"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CAE811D" w14:textId="703FF637" w:rsidTr="003D7A92">
              <w:trPr>
                <w:cantSplit/>
                <w:trHeight w:val="20"/>
              </w:trPr>
              <w:tc>
                <w:tcPr>
                  <w:tcW w:w="567" w:type="dxa"/>
                  <w:shd w:val="clear" w:color="auto" w:fill="auto"/>
                  <w:noWrap/>
                  <w:vAlign w:val="center"/>
                  <w:hideMark/>
                </w:tcPr>
                <w:p w14:paraId="6552A5D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10</w:t>
                  </w:r>
                </w:p>
              </w:tc>
              <w:tc>
                <w:tcPr>
                  <w:tcW w:w="1138" w:type="dxa"/>
                  <w:shd w:val="clear" w:color="auto" w:fill="auto"/>
                  <w:noWrap/>
                  <w:vAlign w:val="center"/>
                  <w:hideMark/>
                </w:tcPr>
                <w:p w14:paraId="2EB2555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01 03 99</w:t>
                  </w:r>
                </w:p>
              </w:tc>
              <w:tc>
                <w:tcPr>
                  <w:tcW w:w="5521" w:type="dxa"/>
                  <w:shd w:val="clear" w:color="auto" w:fill="auto"/>
                  <w:vAlign w:val="center"/>
                  <w:hideMark/>
                </w:tcPr>
                <w:p w14:paraId="0A80078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72F91F9E" w14:textId="04FF366B"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0D59C2E" w14:textId="50EEA30F"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5400</w:t>
                  </w:r>
                </w:p>
              </w:tc>
            </w:tr>
            <w:tr w:rsidR="003D4495" w:rsidRPr="00BD3D54" w14:paraId="274B8B5B" w14:textId="79616A8E" w:rsidTr="003D7A92">
              <w:trPr>
                <w:cantSplit/>
                <w:trHeight w:val="20"/>
              </w:trPr>
              <w:tc>
                <w:tcPr>
                  <w:tcW w:w="567" w:type="dxa"/>
                  <w:shd w:val="clear" w:color="auto" w:fill="auto"/>
                  <w:noWrap/>
                  <w:vAlign w:val="center"/>
                  <w:hideMark/>
                </w:tcPr>
                <w:p w14:paraId="7D9C2E0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11</w:t>
                  </w:r>
                </w:p>
              </w:tc>
              <w:tc>
                <w:tcPr>
                  <w:tcW w:w="1138" w:type="dxa"/>
                  <w:shd w:val="clear" w:color="auto" w:fill="auto"/>
                  <w:vAlign w:val="center"/>
                  <w:hideMark/>
                </w:tcPr>
                <w:p w14:paraId="6B9E52A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01 04 07* </w:t>
                  </w:r>
                </w:p>
              </w:tc>
              <w:tc>
                <w:tcPr>
                  <w:tcW w:w="5521" w:type="dxa"/>
                  <w:shd w:val="clear" w:color="auto" w:fill="auto"/>
                  <w:vAlign w:val="center"/>
                  <w:hideMark/>
                </w:tcPr>
                <w:p w14:paraId="33D5AC9B" w14:textId="7B82EB4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niebezpieczne substancje </w:t>
                  </w:r>
                  <w:r w:rsidR="00F54D2E" w:rsidRPr="00BD3D54">
                    <w:rPr>
                      <w:color w:val="auto"/>
                      <w:lang w:eastAsia="pl-PL" w:bidi="ar-SA"/>
                    </w:rPr>
                    <w:br/>
                  </w:r>
                  <w:r w:rsidRPr="00BD3D54">
                    <w:rPr>
                      <w:color w:val="auto"/>
                      <w:lang w:eastAsia="pl-PL" w:bidi="ar-SA"/>
                    </w:rPr>
                    <w:t xml:space="preserve">z fizycznej i chemicznej przeróbki kopalin innych niż rudy metali </w:t>
                  </w:r>
                </w:p>
              </w:tc>
              <w:tc>
                <w:tcPr>
                  <w:tcW w:w="1138" w:type="dxa"/>
                  <w:shd w:val="clear" w:color="auto" w:fill="auto"/>
                </w:tcPr>
                <w:p w14:paraId="53DD883F" w14:textId="4419EF66"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2941CA04" w14:textId="462F12C3"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1B8E701C" w14:textId="3A0BC0F0" w:rsidTr="003D7A92">
              <w:trPr>
                <w:cantSplit/>
                <w:trHeight w:val="20"/>
              </w:trPr>
              <w:tc>
                <w:tcPr>
                  <w:tcW w:w="567" w:type="dxa"/>
                  <w:shd w:val="clear" w:color="auto" w:fill="auto"/>
                  <w:noWrap/>
                  <w:vAlign w:val="center"/>
                  <w:hideMark/>
                </w:tcPr>
                <w:p w14:paraId="182DDBC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12</w:t>
                  </w:r>
                </w:p>
              </w:tc>
              <w:tc>
                <w:tcPr>
                  <w:tcW w:w="1138" w:type="dxa"/>
                  <w:shd w:val="clear" w:color="auto" w:fill="auto"/>
                  <w:noWrap/>
                  <w:vAlign w:val="center"/>
                  <w:hideMark/>
                </w:tcPr>
                <w:p w14:paraId="32544FB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01 04 08</w:t>
                  </w:r>
                </w:p>
              </w:tc>
              <w:tc>
                <w:tcPr>
                  <w:tcW w:w="5521" w:type="dxa"/>
                  <w:shd w:val="clear" w:color="auto" w:fill="auto"/>
                  <w:vAlign w:val="center"/>
                  <w:hideMark/>
                </w:tcPr>
                <w:p w14:paraId="6782AF5D" w14:textId="08DEC6D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żwiru lub skruszone skał</w:t>
                  </w:r>
                  <w:r w:rsidR="003955A4">
                    <w:rPr>
                      <w:color w:val="auto"/>
                      <w:lang w:eastAsia="pl-PL" w:bidi="ar-SA"/>
                    </w:rPr>
                    <w:t>y</w:t>
                  </w:r>
                  <w:r w:rsidRPr="00BD3D54">
                    <w:rPr>
                      <w:color w:val="auto"/>
                      <w:lang w:eastAsia="pl-PL" w:bidi="ar-SA"/>
                    </w:rPr>
                    <w:t xml:space="preserve"> inne niż wymienione w 01 04 07</w:t>
                  </w:r>
                </w:p>
              </w:tc>
              <w:tc>
                <w:tcPr>
                  <w:tcW w:w="1138" w:type="dxa"/>
                  <w:shd w:val="clear" w:color="auto" w:fill="auto"/>
                </w:tcPr>
                <w:p w14:paraId="661CEB97" w14:textId="5E2B01FE"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FF5791F" w14:textId="0E9BE78E"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062D0944" w14:textId="1FF677ED" w:rsidTr="003D7A92">
              <w:trPr>
                <w:cantSplit/>
                <w:trHeight w:val="20"/>
              </w:trPr>
              <w:tc>
                <w:tcPr>
                  <w:tcW w:w="567" w:type="dxa"/>
                  <w:shd w:val="clear" w:color="auto" w:fill="auto"/>
                  <w:noWrap/>
                  <w:vAlign w:val="center"/>
                  <w:hideMark/>
                </w:tcPr>
                <w:p w14:paraId="426F962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13</w:t>
                  </w:r>
                </w:p>
              </w:tc>
              <w:tc>
                <w:tcPr>
                  <w:tcW w:w="1138" w:type="dxa"/>
                  <w:shd w:val="clear" w:color="auto" w:fill="auto"/>
                  <w:noWrap/>
                  <w:vAlign w:val="center"/>
                  <w:hideMark/>
                </w:tcPr>
                <w:p w14:paraId="4DE0F21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01 04 09</w:t>
                  </w:r>
                </w:p>
              </w:tc>
              <w:tc>
                <w:tcPr>
                  <w:tcW w:w="5521" w:type="dxa"/>
                  <w:shd w:val="clear" w:color="auto" w:fill="auto"/>
                  <w:vAlign w:val="center"/>
                  <w:hideMark/>
                </w:tcPr>
                <w:p w14:paraId="49B37F7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Odpadowe piaski i iły</w:t>
                  </w:r>
                </w:p>
              </w:tc>
              <w:tc>
                <w:tcPr>
                  <w:tcW w:w="1138" w:type="dxa"/>
                  <w:shd w:val="clear" w:color="auto" w:fill="auto"/>
                </w:tcPr>
                <w:p w14:paraId="14FF8DBB" w14:textId="3B211BF1"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225</w:t>
                  </w:r>
                </w:p>
              </w:tc>
              <w:tc>
                <w:tcPr>
                  <w:tcW w:w="988" w:type="dxa"/>
                  <w:shd w:val="clear" w:color="auto" w:fill="auto"/>
                </w:tcPr>
                <w:p w14:paraId="4D6391BE" w14:textId="5E832D15"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2B3687C" w14:textId="39CCA4E6" w:rsidTr="003D7A92">
              <w:trPr>
                <w:cantSplit/>
                <w:trHeight w:val="20"/>
              </w:trPr>
              <w:tc>
                <w:tcPr>
                  <w:tcW w:w="567" w:type="dxa"/>
                  <w:shd w:val="clear" w:color="auto" w:fill="auto"/>
                  <w:noWrap/>
                  <w:vAlign w:val="center"/>
                  <w:hideMark/>
                </w:tcPr>
                <w:p w14:paraId="08C928C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14</w:t>
                  </w:r>
                </w:p>
              </w:tc>
              <w:tc>
                <w:tcPr>
                  <w:tcW w:w="1138" w:type="dxa"/>
                  <w:shd w:val="clear" w:color="auto" w:fill="auto"/>
                  <w:noWrap/>
                  <w:vAlign w:val="center"/>
                  <w:hideMark/>
                </w:tcPr>
                <w:p w14:paraId="282F3C0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01 04 10</w:t>
                  </w:r>
                </w:p>
              </w:tc>
              <w:tc>
                <w:tcPr>
                  <w:tcW w:w="5521" w:type="dxa"/>
                  <w:shd w:val="clear" w:color="auto" w:fill="auto"/>
                  <w:vAlign w:val="center"/>
                  <w:hideMark/>
                </w:tcPr>
                <w:p w14:paraId="371EC68A" w14:textId="69C3F44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w postaci pyłów i proszków inne niż wymienione </w:t>
                  </w:r>
                  <w:r w:rsidR="00A90C95">
                    <w:rPr>
                      <w:color w:val="auto"/>
                      <w:lang w:eastAsia="pl-PL" w:bidi="ar-SA"/>
                    </w:rPr>
                    <w:br/>
                  </w:r>
                  <w:r w:rsidRPr="00BD3D54">
                    <w:rPr>
                      <w:color w:val="auto"/>
                      <w:lang w:eastAsia="pl-PL" w:bidi="ar-SA"/>
                    </w:rPr>
                    <w:t>w 01 04 07</w:t>
                  </w:r>
                </w:p>
              </w:tc>
              <w:tc>
                <w:tcPr>
                  <w:tcW w:w="1138" w:type="dxa"/>
                  <w:shd w:val="clear" w:color="auto" w:fill="auto"/>
                </w:tcPr>
                <w:p w14:paraId="63004D70" w14:textId="23C199D2"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ADED714" w14:textId="1C370CDD"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3D75F91" w14:textId="3810A7B7" w:rsidTr="003D7A92">
              <w:trPr>
                <w:cantSplit/>
                <w:trHeight w:val="20"/>
              </w:trPr>
              <w:tc>
                <w:tcPr>
                  <w:tcW w:w="567" w:type="dxa"/>
                  <w:shd w:val="clear" w:color="auto" w:fill="auto"/>
                  <w:noWrap/>
                  <w:vAlign w:val="center"/>
                  <w:hideMark/>
                </w:tcPr>
                <w:p w14:paraId="27BC3A6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15</w:t>
                  </w:r>
                </w:p>
              </w:tc>
              <w:tc>
                <w:tcPr>
                  <w:tcW w:w="1138" w:type="dxa"/>
                  <w:shd w:val="clear" w:color="auto" w:fill="auto"/>
                  <w:noWrap/>
                  <w:vAlign w:val="center"/>
                  <w:hideMark/>
                </w:tcPr>
                <w:p w14:paraId="7B198E0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01 04 11</w:t>
                  </w:r>
                </w:p>
              </w:tc>
              <w:tc>
                <w:tcPr>
                  <w:tcW w:w="5521" w:type="dxa"/>
                  <w:shd w:val="clear" w:color="auto" w:fill="auto"/>
                  <w:vAlign w:val="center"/>
                  <w:hideMark/>
                </w:tcPr>
                <w:p w14:paraId="1E6BACF8" w14:textId="1D80660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powstające przy wzbogacaniu soli kamiennej i potasowej inne niż wymienione w 01 04 07</w:t>
                  </w:r>
                </w:p>
              </w:tc>
              <w:tc>
                <w:tcPr>
                  <w:tcW w:w="1138" w:type="dxa"/>
                  <w:shd w:val="clear" w:color="auto" w:fill="auto"/>
                </w:tcPr>
                <w:p w14:paraId="73D865CA" w14:textId="697586EA"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71FEF391" w14:textId="1B2DE427"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5B17A6A" w14:textId="5E376848" w:rsidTr="003D7A92">
              <w:trPr>
                <w:cantSplit/>
                <w:trHeight w:val="20"/>
              </w:trPr>
              <w:tc>
                <w:tcPr>
                  <w:tcW w:w="567" w:type="dxa"/>
                  <w:shd w:val="clear" w:color="auto" w:fill="auto"/>
                  <w:noWrap/>
                  <w:vAlign w:val="center"/>
                  <w:hideMark/>
                </w:tcPr>
                <w:p w14:paraId="1879FD5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16</w:t>
                  </w:r>
                </w:p>
              </w:tc>
              <w:tc>
                <w:tcPr>
                  <w:tcW w:w="1138" w:type="dxa"/>
                  <w:shd w:val="clear" w:color="auto" w:fill="auto"/>
                  <w:noWrap/>
                  <w:vAlign w:val="center"/>
                  <w:hideMark/>
                </w:tcPr>
                <w:p w14:paraId="1AF9C1C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01 04 12</w:t>
                  </w:r>
                </w:p>
              </w:tc>
              <w:tc>
                <w:tcPr>
                  <w:tcW w:w="5521" w:type="dxa"/>
                  <w:shd w:val="clear" w:color="auto" w:fill="auto"/>
                  <w:vAlign w:val="center"/>
                  <w:hideMark/>
                </w:tcPr>
                <w:p w14:paraId="7A8B1BAB" w14:textId="61D5C5A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powstające przy płukaniu kopalin inne niż wymienione </w:t>
                  </w:r>
                  <w:r w:rsidR="00A90C95">
                    <w:rPr>
                      <w:color w:val="auto"/>
                      <w:lang w:eastAsia="pl-PL" w:bidi="ar-SA"/>
                    </w:rPr>
                    <w:br/>
                  </w:r>
                  <w:r w:rsidRPr="00BD3D54">
                    <w:rPr>
                      <w:color w:val="auto"/>
                      <w:lang w:eastAsia="pl-PL" w:bidi="ar-SA"/>
                    </w:rPr>
                    <w:t>w 01 04 07 i 01 04 11</w:t>
                  </w:r>
                </w:p>
              </w:tc>
              <w:tc>
                <w:tcPr>
                  <w:tcW w:w="1138" w:type="dxa"/>
                  <w:shd w:val="clear" w:color="auto" w:fill="auto"/>
                </w:tcPr>
                <w:p w14:paraId="76B41B23" w14:textId="74E1B3EA"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EA88DB7" w14:textId="0962EC05"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1E23695A" w14:textId="77288AE6" w:rsidTr="003D7A92">
              <w:trPr>
                <w:cantSplit/>
                <w:trHeight w:val="20"/>
              </w:trPr>
              <w:tc>
                <w:tcPr>
                  <w:tcW w:w="567" w:type="dxa"/>
                  <w:shd w:val="clear" w:color="auto" w:fill="auto"/>
                  <w:noWrap/>
                  <w:vAlign w:val="center"/>
                  <w:hideMark/>
                </w:tcPr>
                <w:p w14:paraId="44B201C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17</w:t>
                  </w:r>
                </w:p>
              </w:tc>
              <w:tc>
                <w:tcPr>
                  <w:tcW w:w="1138" w:type="dxa"/>
                  <w:shd w:val="clear" w:color="auto" w:fill="auto"/>
                  <w:noWrap/>
                  <w:vAlign w:val="center"/>
                  <w:hideMark/>
                </w:tcPr>
                <w:p w14:paraId="7BFA53B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01 04 13</w:t>
                  </w:r>
                </w:p>
              </w:tc>
              <w:tc>
                <w:tcPr>
                  <w:tcW w:w="5521" w:type="dxa"/>
                  <w:shd w:val="clear" w:color="auto" w:fill="auto"/>
                  <w:vAlign w:val="center"/>
                  <w:hideMark/>
                </w:tcPr>
                <w:p w14:paraId="4D6B081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powstające przy cięciu i obróbce postaciowej skał inne niż wymienione w 01 04 07</w:t>
                  </w:r>
                </w:p>
              </w:tc>
              <w:tc>
                <w:tcPr>
                  <w:tcW w:w="1138" w:type="dxa"/>
                  <w:shd w:val="clear" w:color="auto" w:fill="auto"/>
                </w:tcPr>
                <w:p w14:paraId="1F648CF0" w14:textId="735A2E3C"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696586CC" w14:textId="45DCCDDF"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0D02E25" w14:textId="32505D06" w:rsidTr="003D7A92">
              <w:trPr>
                <w:cantSplit/>
                <w:trHeight w:val="20"/>
              </w:trPr>
              <w:tc>
                <w:tcPr>
                  <w:tcW w:w="567" w:type="dxa"/>
                  <w:shd w:val="clear" w:color="auto" w:fill="auto"/>
                  <w:noWrap/>
                  <w:vAlign w:val="center"/>
                  <w:hideMark/>
                </w:tcPr>
                <w:p w14:paraId="4F8D5E3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18</w:t>
                  </w:r>
                </w:p>
              </w:tc>
              <w:tc>
                <w:tcPr>
                  <w:tcW w:w="1138" w:type="dxa"/>
                  <w:shd w:val="clear" w:color="auto" w:fill="auto"/>
                  <w:vAlign w:val="center"/>
                  <w:hideMark/>
                </w:tcPr>
                <w:p w14:paraId="7D651B0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01 04 80* </w:t>
                  </w:r>
                </w:p>
              </w:tc>
              <w:tc>
                <w:tcPr>
                  <w:tcW w:w="5521" w:type="dxa"/>
                  <w:shd w:val="clear" w:color="auto" w:fill="auto"/>
                  <w:vAlign w:val="center"/>
                  <w:hideMark/>
                </w:tcPr>
                <w:p w14:paraId="2AC9F53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flotacyjnego wzbogacania węgla zawierające substancje niebezpieczne</w:t>
                  </w:r>
                </w:p>
              </w:tc>
              <w:tc>
                <w:tcPr>
                  <w:tcW w:w="1138" w:type="dxa"/>
                  <w:shd w:val="clear" w:color="auto" w:fill="auto"/>
                </w:tcPr>
                <w:p w14:paraId="3C70AE10" w14:textId="2A7B81E7"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500D6BDF" w14:textId="65757F41"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77E0865" w14:textId="21A5F1D3" w:rsidTr="003D7A92">
              <w:trPr>
                <w:cantSplit/>
                <w:trHeight w:val="20"/>
              </w:trPr>
              <w:tc>
                <w:tcPr>
                  <w:tcW w:w="567" w:type="dxa"/>
                  <w:shd w:val="clear" w:color="auto" w:fill="auto"/>
                  <w:noWrap/>
                  <w:vAlign w:val="center"/>
                  <w:hideMark/>
                </w:tcPr>
                <w:p w14:paraId="6D87170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19</w:t>
                  </w:r>
                </w:p>
              </w:tc>
              <w:tc>
                <w:tcPr>
                  <w:tcW w:w="1138" w:type="dxa"/>
                  <w:shd w:val="clear" w:color="auto" w:fill="auto"/>
                  <w:noWrap/>
                  <w:vAlign w:val="center"/>
                  <w:hideMark/>
                </w:tcPr>
                <w:p w14:paraId="728A923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01 04 81</w:t>
                  </w:r>
                </w:p>
              </w:tc>
              <w:tc>
                <w:tcPr>
                  <w:tcW w:w="5521" w:type="dxa"/>
                  <w:shd w:val="clear" w:color="auto" w:fill="auto"/>
                  <w:vAlign w:val="center"/>
                  <w:hideMark/>
                </w:tcPr>
                <w:p w14:paraId="49178CB6" w14:textId="610D2FC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flotacji wzbogacania węgla inne niż wymienione </w:t>
                  </w:r>
                  <w:r w:rsidR="00A90C95">
                    <w:rPr>
                      <w:color w:val="auto"/>
                      <w:lang w:eastAsia="pl-PL" w:bidi="ar-SA"/>
                    </w:rPr>
                    <w:br/>
                  </w:r>
                  <w:r w:rsidRPr="00BD3D54">
                    <w:rPr>
                      <w:color w:val="auto"/>
                      <w:lang w:eastAsia="pl-PL" w:bidi="ar-SA"/>
                    </w:rPr>
                    <w:t>w 01 04 80</w:t>
                  </w:r>
                </w:p>
              </w:tc>
              <w:tc>
                <w:tcPr>
                  <w:tcW w:w="1138" w:type="dxa"/>
                  <w:shd w:val="clear" w:color="auto" w:fill="auto"/>
                </w:tcPr>
                <w:p w14:paraId="713C1692" w14:textId="0B723BF2"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763AEC50" w14:textId="0628FBD5"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BFA3BF8" w14:textId="5C5542AC" w:rsidTr="003D7A92">
              <w:trPr>
                <w:cantSplit/>
                <w:trHeight w:val="20"/>
              </w:trPr>
              <w:tc>
                <w:tcPr>
                  <w:tcW w:w="567" w:type="dxa"/>
                  <w:shd w:val="clear" w:color="auto" w:fill="auto"/>
                  <w:noWrap/>
                  <w:vAlign w:val="center"/>
                  <w:hideMark/>
                </w:tcPr>
                <w:p w14:paraId="2914E23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20</w:t>
                  </w:r>
                </w:p>
              </w:tc>
              <w:tc>
                <w:tcPr>
                  <w:tcW w:w="1138" w:type="dxa"/>
                  <w:shd w:val="clear" w:color="auto" w:fill="auto"/>
                  <w:vAlign w:val="center"/>
                  <w:hideMark/>
                </w:tcPr>
                <w:p w14:paraId="2136EB1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01 04 82* </w:t>
                  </w:r>
                </w:p>
              </w:tc>
              <w:tc>
                <w:tcPr>
                  <w:tcW w:w="5521" w:type="dxa"/>
                  <w:shd w:val="clear" w:color="auto" w:fill="auto"/>
                  <w:vAlign w:val="center"/>
                  <w:hideMark/>
                </w:tcPr>
                <w:p w14:paraId="52E5910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flotacyjnego wzbogacania rud siarkowych zawierające substancje niebezpieczne </w:t>
                  </w:r>
                </w:p>
              </w:tc>
              <w:tc>
                <w:tcPr>
                  <w:tcW w:w="1138" w:type="dxa"/>
                  <w:shd w:val="clear" w:color="auto" w:fill="auto"/>
                </w:tcPr>
                <w:p w14:paraId="32246E62" w14:textId="7006FC17"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4DEBA45D" w14:textId="3F33FF55"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046F3F3" w14:textId="3CB31264" w:rsidTr="003D7A92">
              <w:trPr>
                <w:cantSplit/>
                <w:trHeight w:val="20"/>
              </w:trPr>
              <w:tc>
                <w:tcPr>
                  <w:tcW w:w="567" w:type="dxa"/>
                  <w:shd w:val="clear" w:color="auto" w:fill="auto"/>
                  <w:noWrap/>
                  <w:vAlign w:val="center"/>
                  <w:hideMark/>
                </w:tcPr>
                <w:p w14:paraId="59DB854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21</w:t>
                  </w:r>
                </w:p>
              </w:tc>
              <w:tc>
                <w:tcPr>
                  <w:tcW w:w="1138" w:type="dxa"/>
                  <w:shd w:val="clear" w:color="auto" w:fill="auto"/>
                  <w:noWrap/>
                  <w:vAlign w:val="center"/>
                  <w:hideMark/>
                </w:tcPr>
                <w:p w14:paraId="55954CC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01 04 83</w:t>
                  </w:r>
                </w:p>
              </w:tc>
              <w:tc>
                <w:tcPr>
                  <w:tcW w:w="5521" w:type="dxa"/>
                  <w:shd w:val="clear" w:color="auto" w:fill="auto"/>
                  <w:vAlign w:val="center"/>
                  <w:hideMark/>
                </w:tcPr>
                <w:p w14:paraId="5BB094B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flotacyjnego wzbogacania rud siarkowych inne niż wymienione w 01 04 82</w:t>
                  </w:r>
                </w:p>
              </w:tc>
              <w:tc>
                <w:tcPr>
                  <w:tcW w:w="1138" w:type="dxa"/>
                  <w:shd w:val="clear" w:color="auto" w:fill="auto"/>
                </w:tcPr>
                <w:p w14:paraId="19B56D62" w14:textId="7543D279"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3CD56D0E" w14:textId="6B7FBA1C"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5E8DA2D" w14:textId="38309751" w:rsidTr="003D7A92">
              <w:trPr>
                <w:cantSplit/>
                <w:trHeight w:val="20"/>
              </w:trPr>
              <w:tc>
                <w:tcPr>
                  <w:tcW w:w="567" w:type="dxa"/>
                  <w:shd w:val="clear" w:color="auto" w:fill="auto"/>
                  <w:noWrap/>
                  <w:vAlign w:val="center"/>
                  <w:hideMark/>
                </w:tcPr>
                <w:p w14:paraId="5D096A3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22</w:t>
                  </w:r>
                </w:p>
              </w:tc>
              <w:tc>
                <w:tcPr>
                  <w:tcW w:w="1138" w:type="dxa"/>
                  <w:shd w:val="clear" w:color="auto" w:fill="auto"/>
                  <w:vAlign w:val="center"/>
                  <w:hideMark/>
                </w:tcPr>
                <w:p w14:paraId="4D3CE85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01 04 84* </w:t>
                  </w:r>
                </w:p>
              </w:tc>
              <w:tc>
                <w:tcPr>
                  <w:tcW w:w="5521" w:type="dxa"/>
                  <w:shd w:val="clear" w:color="auto" w:fill="auto"/>
                  <w:vAlign w:val="center"/>
                  <w:hideMark/>
                </w:tcPr>
                <w:p w14:paraId="34AA576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flotacyjnego wzbogacania rud fosforowych (fosforytów, apatytów) zawierające substancje niebezpieczne </w:t>
                  </w:r>
                </w:p>
              </w:tc>
              <w:tc>
                <w:tcPr>
                  <w:tcW w:w="1138" w:type="dxa"/>
                  <w:shd w:val="clear" w:color="auto" w:fill="auto"/>
                </w:tcPr>
                <w:p w14:paraId="54125E7E" w14:textId="182EA740"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3B29D245" w14:textId="17AD25B7"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12C54FA1" w14:textId="172684B6" w:rsidTr="003D7A92">
              <w:trPr>
                <w:cantSplit/>
                <w:trHeight w:val="20"/>
              </w:trPr>
              <w:tc>
                <w:tcPr>
                  <w:tcW w:w="567" w:type="dxa"/>
                  <w:shd w:val="clear" w:color="auto" w:fill="auto"/>
                  <w:noWrap/>
                  <w:vAlign w:val="center"/>
                  <w:hideMark/>
                </w:tcPr>
                <w:p w14:paraId="5106A13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23</w:t>
                  </w:r>
                </w:p>
              </w:tc>
              <w:tc>
                <w:tcPr>
                  <w:tcW w:w="1138" w:type="dxa"/>
                  <w:shd w:val="clear" w:color="auto" w:fill="auto"/>
                  <w:noWrap/>
                  <w:vAlign w:val="center"/>
                  <w:hideMark/>
                </w:tcPr>
                <w:p w14:paraId="06630BD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01 04 85</w:t>
                  </w:r>
                </w:p>
              </w:tc>
              <w:tc>
                <w:tcPr>
                  <w:tcW w:w="5521" w:type="dxa"/>
                  <w:shd w:val="clear" w:color="auto" w:fill="auto"/>
                  <w:vAlign w:val="center"/>
                  <w:hideMark/>
                </w:tcPr>
                <w:p w14:paraId="20CA7A5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flotacyjnego wzbogacania rud </w:t>
                  </w:r>
                  <w:proofErr w:type="spellStart"/>
                  <w:r w:rsidRPr="00BD3D54">
                    <w:rPr>
                      <w:color w:val="auto"/>
                      <w:lang w:eastAsia="pl-PL" w:bidi="ar-SA"/>
                    </w:rPr>
                    <w:t>forsforowych</w:t>
                  </w:r>
                  <w:proofErr w:type="spellEnd"/>
                  <w:r w:rsidRPr="00BD3D54">
                    <w:rPr>
                      <w:color w:val="auto"/>
                      <w:lang w:eastAsia="pl-PL" w:bidi="ar-SA"/>
                    </w:rPr>
                    <w:t xml:space="preserve"> (fosforytów, apatytów) inne niż wymienione w 01 04 84</w:t>
                  </w:r>
                </w:p>
              </w:tc>
              <w:tc>
                <w:tcPr>
                  <w:tcW w:w="1138" w:type="dxa"/>
                  <w:shd w:val="clear" w:color="auto" w:fill="auto"/>
                </w:tcPr>
                <w:p w14:paraId="4421E182" w14:textId="4137E774"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3BBDECB2" w14:textId="711E5C17"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7D651667" w14:textId="2F35DD23" w:rsidTr="003D7A92">
              <w:trPr>
                <w:cantSplit/>
                <w:trHeight w:val="20"/>
              </w:trPr>
              <w:tc>
                <w:tcPr>
                  <w:tcW w:w="567" w:type="dxa"/>
                  <w:shd w:val="clear" w:color="auto" w:fill="auto"/>
                  <w:noWrap/>
                  <w:vAlign w:val="center"/>
                  <w:hideMark/>
                </w:tcPr>
                <w:p w14:paraId="368C810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24</w:t>
                  </w:r>
                </w:p>
              </w:tc>
              <w:tc>
                <w:tcPr>
                  <w:tcW w:w="1138" w:type="dxa"/>
                  <w:shd w:val="clear" w:color="auto" w:fill="auto"/>
                  <w:noWrap/>
                  <w:vAlign w:val="center"/>
                  <w:hideMark/>
                </w:tcPr>
                <w:p w14:paraId="473F6D9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01 04 99 </w:t>
                  </w:r>
                </w:p>
              </w:tc>
              <w:tc>
                <w:tcPr>
                  <w:tcW w:w="5521" w:type="dxa"/>
                  <w:shd w:val="clear" w:color="auto" w:fill="auto"/>
                  <w:vAlign w:val="center"/>
                  <w:hideMark/>
                </w:tcPr>
                <w:p w14:paraId="675D327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73FC4879" w14:textId="4C35498F"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407165BE" w14:textId="3BE3A5FD"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6800</w:t>
                  </w:r>
                </w:p>
              </w:tc>
            </w:tr>
            <w:tr w:rsidR="003D4495" w:rsidRPr="00BD3D54" w14:paraId="11C71BBF" w14:textId="32B751E0" w:rsidTr="003D7A92">
              <w:trPr>
                <w:cantSplit/>
                <w:trHeight w:val="20"/>
              </w:trPr>
              <w:tc>
                <w:tcPr>
                  <w:tcW w:w="567" w:type="dxa"/>
                  <w:shd w:val="clear" w:color="auto" w:fill="auto"/>
                  <w:noWrap/>
                  <w:vAlign w:val="center"/>
                  <w:hideMark/>
                </w:tcPr>
                <w:p w14:paraId="2A19693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25</w:t>
                  </w:r>
                </w:p>
              </w:tc>
              <w:tc>
                <w:tcPr>
                  <w:tcW w:w="1138" w:type="dxa"/>
                  <w:shd w:val="clear" w:color="auto" w:fill="auto"/>
                  <w:vAlign w:val="center"/>
                  <w:hideMark/>
                </w:tcPr>
                <w:p w14:paraId="2BE5A61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01 05 04</w:t>
                  </w:r>
                </w:p>
              </w:tc>
              <w:tc>
                <w:tcPr>
                  <w:tcW w:w="5521" w:type="dxa"/>
                  <w:shd w:val="clear" w:color="auto" w:fill="auto"/>
                  <w:vAlign w:val="center"/>
                  <w:hideMark/>
                </w:tcPr>
                <w:p w14:paraId="24209A2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Płuczki i odpady wiertnicze z odwiertów wody słodkiej</w:t>
                  </w:r>
                </w:p>
              </w:tc>
              <w:tc>
                <w:tcPr>
                  <w:tcW w:w="1138" w:type="dxa"/>
                  <w:shd w:val="clear" w:color="auto" w:fill="auto"/>
                </w:tcPr>
                <w:p w14:paraId="350C4DA3" w14:textId="3D87797A"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3DCCD657" w14:textId="4A919957"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10000</w:t>
                  </w:r>
                </w:p>
              </w:tc>
            </w:tr>
            <w:tr w:rsidR="003D4495" w:rsidRPr="00BD3D54" w14:paraId="20BD61FD" w14:textId="0AF9979C" w:rsidTr="003D7A92">
              <w:trPr>
                <w:cantSplit/>
                <w:trHeight w:val="20"/>
              </w:trPr>
              <w:tc>
                <w:tcPr>
                  <w:tcW w:w="567" w:type="dxa"/>
                  <w:shd w:val="clear" w:color="auto" w:fill="auto"/>
                  <w:noWrap/>
                  <w:vAlign w:val="center"/>
                  <w:hideMark/>
                </w:tcPr>
                <w:p w14:paraId="1E8023B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26</w:t>
                  </w:r>
                </w:p>
              </w:tc>
              <w:tc>
                <w:tcPr>
                  <w:tcW w:w="1138" w:type="dxa"/>
                  <w:shd w:val="clear" w:color="auto" w:fill="auto"/>
                  <w:vAlign w:val="center"/>
                  <w:hideMark/>
                </w:tcPr>
                <w:p w14:paraId="34E7C9B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01 05 05* </w:t>
                  </w:r>
                </w:p>
              </w:tc>
              <w:tc>
                <w:tcPr>
                  <w:tcW w:w="5521" w:type="dxa"/>
                  <w:shd w:val="clear" w:color="auto" w:fill="auto"/>
                  <w:vAlign w:val="center"/>
                  <w:hideMark/>
                </w:tcPr>
                <w:p w14:paraId="3B32A3A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Płuczki i odpady wiertnicze zawierające ropę naftową </w:t>
                  </w:r>
                </w:p>
              </w:tc>
              <w:tc>
                <w:tcPr>
                  <w:tcW w:w="1138" w:type="dxa"/>
                  <w:shd w:val="clear" w:color="auto" w:fill="auto"/>
                </w:tcPr>
                <w:p w14:paraId="2FB0D534" w14:textId="67A0E403"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2439EC61" w14:textId="21EABFDC"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0CEE0A9E" w14:textId="386EFFD7" w:rsidTr="003D7A92">
              <w:trPr>
                <w:cantSplit/>
                <w:trHeight w:val="20"/>
              </w:trPr>
              <w:tc>
                <w:tcPr>
                  <w:tcW w:w="567" w:type="dxa"/>
                  <w:shd w:val="clear" w:color="auto" w:fill="auto"/>
                  <w:noWrap/>
                  <w:vAlign w:val="center"/>
                  <w:hideMark/>
                </w:tcPr>
                <w:p w14:paraId="1C64E75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27</w:t>
                  </w:r>
                </w:p>
              </w:tc>
              <w:tc>
                <w:tcPr>
                  <w:tcW w:w="1138" w:type="dxa"/>
                  <w:shd w:val="clear" w:color="auto" w:fill="auto"/>
                  <w:vAlign w:val="center"/>
                  <w:hideMark/>
                </w:tcPr>
                <w:p w14:paraId="660C234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01 05 06* </w:t>
                  </w:r>
                </w:p>
              </w:tc>
              <w:tc>
                <w:tcPr>
                  <w:tcW w:w="5521" w:type="dxa"/>
                  <w:shd w:val="clear" w:color="auto" w:fill="auto"/>
                  <w:vAlign w:val="center"/>
                  <w:hideMark/>
                </w:tcPr>
                <w:p w14:paraId="7AB1AAB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Płuczki i odpady wiertnicze zawierające substancje niebezpieczne </w:t>
                  </w:r>
                </w:p>
              </w:tc>
              <w:tc>
                <w:tcPr>
                  <w:tcW w:w="1138" w:type="dxa"/>
                  <w:shd w:val="clear" w:color="auto" w:fill="auto"/>
                </w:tcPr>
                <w:p w14:paraId="5971D304" w14:textId="12C2FF77"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1559B612" w14:textId="09608A4A"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6FED06E" w14:textId="0339875F" w:rsidTr="003D7A92">
              <w:trPr>
                <w:cantSplit/>
                <w:trHeight w:val="20"/>
              </w:trPr>
              <w:tc>
                <w:tcPr>
                  <w:tcW w:w="567" w:type="dxa"/>
                  <w:shd w:val="clear" w:color="auto" w:fill="auto"/>
                  <w:noWrap/>
                  <w:vAlign w:val="center"/>
                  <w:hideMark/>
                </w:tcPr>
                <w:p w14:paraId="2319F96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28</w:t>
                  </w:r>
                </w:p>
              </w:tc>
              <w:tc>
                <w:tcPr>
                  <w:tcW w:w="1138" w:type="dxa"/>
                  <w:shd w:val="clear" w:color="auto" w:fill="auto"/>
                  <w:vAlign w:val="center"/>
                  <w:hideMark/>
                </w:tcPr>
                <w:p w14:paraId="3682ED5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01 05 07</w:t>
                  </w:r>
                </w:p>
              </w:tc>
              <w:tc>
                <w:tcPr>
                  <w:tcW w:w="5521" w:type="dxa"/>
                  <w:shd w:val="clear" w:color="auto" w:fill="auto"/>
                  <w:vAlign w:val="center"/>
                  <w:hideMark/>
                </w:tcPr>
                <w:p w14:paraId="57D8108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Płuczki wiertnicze zawierające baryt i odpady inne niż wymienione w 01 05 05 i 01 05 06</w:t>
                  </w:r>
                </w:p>
              </w:tc>
              <w:tc>
                <w:tcPr>
                  <w:tcW w:w="1138" w:type="dxa"/>
                  <w:shd w:val="clear" w:color="auto" w:fill="auto"/>
                </w:tcPr>
                <w:p w14:paraId="7B05BC1D" w14:textId="4671CA8C"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510B04CD" w14:textId="0F795946"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10000</w:t>
                  </w:r>
                </w:p>
              </w:tc>
            </w:tr>
            <w:tr w:rsidR="003D4495" w:rsidRPr="00BD3D54" w14:paraId="203E6D79" w14:textId="6D804D66" w:rsidTr="003D7A92">
              <w:trPr>
                <w:cantSplit/>
                <w:trHeight w:val="20"/>
              </w:trPr>
              <w:tc>
                <w:tcPr>
                  <w:tcW w:w="567" w:type="dxa"/>
                  <w:shd w:val="clear" w:color="auto" w:fill="auto"/>
                  <w:noWrap/>
                  <w:vAlign w:val="center"/>
                  <w:hideMark/>
                </w:tcPr>
                <w:p w14:paraId="488EC71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29</w:t>
                  </w:r>
                </w:p>
              </w:tc>
              <w:tc>
                <w:tcPr>
                  <w:tcW w:w="1138" w:type="dxa"/>
                  <w:shd w:val="clear" w:color="auto" w:fill="auto"/>
                  <w:vAlign w:val="center"/>
                  <w:hideMark/>
                </w:tcPr>
                <w:p w14:paraId="2878302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01 05 08</w:t>
                  </w:r>
                </w:p>
              </w:tc>
              <w:tc>
                <w:tcPr>
                  <w:tcW w:w="5521" w:type="dxa"/>
                  <w:shd w:val="clear" w:color="auto" w:fill="auto"/>
                  <w:vAlign w:val="center"/>
                  <w:hideMark/>
                </w:tcPr>
                <w:p w14:paraId="25DCBCA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Płuczki wiertnicze zawierające chlorki i odpady inne niż wymienione w 01 05 05 i 01 05 06</w:t>
                  </w:r>
                </w:p>
              </w:tc>
              <w:tc>
                <w:tcPr>
                  <w:tcW w:w="1138" w:type="dxa"/>
                  <w:shd w:val="clear" w:color="auto" w:fill="auto"/>
                </w:tcPr>
                <w:p w14:paraId="7913B41C" w14:textId="1A1AAB1A"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6E263405" w14:textId="1BFE05A4"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10000</w:t>
                  </w:r>
                </w:p>
              </w:tc>
            </w:tr>
            <w:tr w:rsidR="003D4495" w:rsidRPr="00BD3D54" w14:paraId="6AF857BF" w14:textId="10BBDA21" w:rsidTr="003D7A92">
              <w:trPr>
                <w:cantSplit/>
                <w:trHeight w:val="20"/>
              </w:trPr>
              <w:tc>
                <w:tcPr>
                  <w:tcW w:w="567" w:type="dxa"/>
                  <w:shd w:val="clear" w:color="auto" w:fill="auto"/>
                  <w:noWrap/>
                  <w:vAlign w:val="center"/>
                  <w:hideMark/>
                </w:tcPr>
                <w:p w14:paraId="15FA78C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30</w:t>
                  </w:r>
                </w:p>
              </w:tc>
              <w:tc>
                <w:tcPr>
                  <w:tcW w:w="1138" w:type="dxa"/>
                  <w:shd w:val="clear" w:color="auto" w:fill="auto"/>
                  <w:vAlign w:val="center"/>
                  <w:hideMark/>
                </w:tcPr>
                <w:p w14:paraId="44F8182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01 05 99</w:t>
                  </w:r>
                </w:p>
              </w:tc>
              <w:tc>
                <w:tcPr>
                  <w:tcW w:w="5521" w:type="dxa"/>
                  <w:shd w:val="clear" w:color="auto" w:fill="auto"/>
                  <w:vAlign w:val="center"/>
                  <w:hideMark/>
                </w:tcPr>
                <w:p w14:paraId="7CC349E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044A2075" w14:textId="54E433DE"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11ABD691" w14:textId="6752629E"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5961BF32" w14:textId="725EA67D" w:rsidTr="003D7A92">
              <w:trPr>
                <w:cantSplit/>
                <w:trHeight w:val="20"/>
              </w:trPr>
              <w:tc>
                <w:tcPr>
                  <w:tcW w:w="567" w:type="dxa"/>
                  <w:shd w:val="clear" w:color="auto" w:fill="auto"/>
                  <w:noWrap/>
                  <w:vAlign w:val="center"/>
                  <w:hideMark/>
                </w:tcPr>
                <w:p w14:paraId="544B396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31</w:t>
                  </w:r>
                </w:p>
              </w:tc>
              <w:tc>
                <w:tcPr>
                  <w:tcW w:w="1138" w:type="dxa"/>
                  <w:shd w:val="clear" w:color="auto" w:fill="auto"/>
                  <w:vAlign w:val="center"/>
                  <w:hideMark/>
                </w:tcPr>
                <w:p w14:paraId="64E586A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02 01 01</w:t>
                  </w:r>
                </w:p>
              </w:tc>
              <w:tc>
                <w:tcPr>
                  <w:tcW w:w="5521" w:type="dxa"/>
                  <w:shd w:val="clear" w:color="auto" w:fill="auto"/>
                  <w:vAlign w:val="center"/>
                  <w:hideMark/>
                </w:tcPr>
                <w:p w14:paraId="546C4A0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mycia i czyszczenia</w:t>
                  </w:r>
                </w:p>
              </w:tc>
              <w:tc>
                <w:tcPr>
                  <w:tcW w:w="1138" w:type="dxa"/>
                  <w:shd w:val="clear" w:color="auto" w:fill="auto"/>
                </w:tcPr>
                <w:p w14:paraId="58DA545A" w14:textId="354D58BC"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425FF6C" w14:textId="5D1D7E9F"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3FCA862D" w14:textId="0890E1FC" w:rsidTr="003D7A92">
              <w:trPr>
                <w:cantSplit/>
                <w:trHeight w:val="20"/>
              </w:trPr>
              <w:tc>
                <w:tcPr>
                  <w:tcW w:w="567" w:type="dxa"/>
                  <w:shd w:val="clear" w:color="auto" w:fill="auto"/>
                  <w:noWrap/>
                  <w:vAlign w:val="center"/>
                  <w:hideMark/>
                </w:tcPr>
                <w:p w14:paraId="15F0BF4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32</w:t>
                  </w:r>
                </w:p>
              </w:tc>
              <w:tc>
                <w:tcPr>
                  <w:tcW w:w="1138" w:type="dxa"/>
                  <w:shd w:val="clear" w:color="auto" w:fill="auto"/>
                  <w:vAlign w:val="center"/>
                  <w:hideMark/>
                </w:tcPr>
                <w:p w14:paraId="4FE6BFA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02 01 02 </w:t>
                  </w:r>
                </w:p>
              </w:tc>
              <w:tc>
                <w:tcPr>
                  <w:tcW w:w="5521" w:type="dxa"/>
                  <w:shd w:val="clear" w:color="auto" w:fill="auto"/>
                  <w:vAlign w:val="center"/>
                  <w:hideMark/>
                </w:tcPr>
                <w:p w14:paraId="6253B16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Odpadowa tkanka zwierzęca </w:t>
                  </w:r>
                </w:p>
              </w:tc>
              <w:tc>
                <w:tcPr>
                  <w:tcW w:w="1138" w:type="dxa"/>
                  <w:shd w:val="clear" w:color="auto" w:fill="auto"/>
                </w:tcPr>
                <w:p w14:paraId="18AEF019" w14:textId="281FBDF6"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w:t>
                  </w:r>
                </w:p>
              </w:tc>
              <w:tc>
                <w:tcPr>
                  <w:tcW w:w="988" w:type="dxa"/>
                  <w:shd w:val="clear" w:color="auto" w:fill="auto"/>
                </w:tcPr>
                <w:p w14:paraId="393A38E5" w14:textId="66303BD6"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0625441" w14:textId="6C474CE5" w:rsidTr="003D7A92">
              <w:trPr>
                <w:cantSplit/>
                <w:trHeight w:val="20"/>
              </w:trPr>
              <w:tc>
                <w:tcPr>
                  <w:tcW w:w="567" w:type="dxa"/>
                  <w:shd w:val="clear" w:color="auto" w:fill="auto"/>
                  <w:noWrap/>
                  <w:vAlign w:val="center"/>
                  <w:hideMark/>
                </w:tcPr>
                <w:p w14:paraId="578A558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33</w:t>
                  </w:r>
                </w:p>
              </w:tc>
              <w:tc>
                <w:tcPr>
                  <w:tcW w:w="1138" w:type="dxa"/>
                  <w:shd w:val="clear" w:color="auto" w:fill="auto"/>
                  <w:vAlign w:val="center"/>
                  <w:hideMark/>
                </w:tcPr>
                <w:p w14:paraId="7100B69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02 01 03 </w:t>
                  </w:r>
                </w:p>
              </w:tc>
              <w:tc>
                <w:tcPr>
                  <w:tcW w:w="5521" w:type="dxa"/>
                  <w:shd w:val="clear" w:color="auto" w:fill="auto"/>
                  <w:vAlign w:val="center"/>
                  <w:hideMark/>
                </w:tcPr>
                <w:p w14:paraId="4369E42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Odpadowa masa roślinna </w:t>
                  </w:r>
                </w:p>
              </w:tc>
              <w:tc>
                <w:tcPr>
                  <w:tcW w:w="1138" w:type="dxa"/>
                  <w:shd w:val="clear" w:color="auto" w:fill="auto"/>
                </w:tcPr>
                <w:p w14:paraId="341D9E18" w14:textId="75236F5B"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065DE096" w14:textId="76573181"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4BFE752" w14:textId="09BF33E7" w:rsidTr="003D7A92">
              <w:trPr>
                <w:cantSplit/>
                <w:trHeight w:val="20"/>
              </w:trPr>
              <w:tc>
                <w:tcPr>
                  <w:tcW w:w="567" w:type="dxa"/>
                  <w:shd w:val="clear" w:color="auto" w:fill="auto"/>
                  <w:noWrap/>
                  <w:vAlign w:val="center"/>
                  <w:hideMark/>
                </w:tcPr>
                <w:p w14:paraId="6747224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34</w:t>
                  </w:r>
                </w:p>
              </w:tc>
              <w:tc>
                <w:tcPr>
                  <w:tcW w:w="1138" w:type="dxa"/>
                  <w:shd w:val="clear" w:color="auto" w:fill="auto"/>
                  <w:vAlign w:val="center"/>
                  <w:hideMark/>
                </w:tcPr>
                <w:p w14:paraId="2EFA970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02 01 04 </w:t>
                  </w:r>
                </w:p>
              </w:tc>
              <w:tc>
                <w:tcPr>
                  <w:tcW w:w="5521" w:type="dxa"/>
                  <w:shd w:val="clear" w:color="auto" w:fill="auto"/>
                  <w:vAlign w:val="center"/>
                  <w:hideMark/>
                </w:tcPr>
                <w:p w14:paraId="5E81630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tworzyw sztucznych (z wyłączeniem opakowań) </w:t>
                  </w:r>
                </w:p>
              </w:tc>
              <w:tc>
                <w:tcPr>
                  <w:tcW w:w="1138" w:type="dxa"/>
                  <w:shd w:val="clear" w:color="auto" w:fill="auto"/>
                </w:tcPr>
                <w:p w14:paraId="435ABABE" w14:textId="10DA20E3"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736E50F" w14:textId="7561EB8D"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11900</w:t>
                  </w:r>
                </w:p>
              </w:tc>
            </w:tr>
            <w:tr w:rsidR="003D4495" w:rsidRPr="00BD3D54" w14:paraId="40D391CB" w14:textId="17EE4FD8" w:rsidTr="003D7A92">
              <w:trPr>
                <w:cantSplit/>
                <w:trHeight w:val="20"/>
              </w:trPr>
              <w:tc>
                <w:tcPr>
                  <w:tcW w:w="567" w:type="dxa"/>
                  <w:shd w:val="clear" w:color="auto" w:fill="auto"/>
                  <w:noWrap/>
                  <w:vAlign w:val="center"/>
                  <w:hideMark/>
                </w:tcPr>
                <w:p w14:paraId="7119F2F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35</w:t>
                  </w:r>
                </w:p>
              </w:tc>
              <w:tc>
                <w:tcPr>
                  <w:tcW w:w="1138" w:type="dxa"/>
                  <w:shd w:val="clear" w:color="auto" w:fill="auto"/>
                  <w:vAlign w:val="center"/>
                  <w:hideMark/>
                </w:tcPr>
                <w:p w14:paraId="0B8B57E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02 01 06 </w:t>
                  </w:r>
                </w:p>
              </w:tc>
              <w:tc>
                <w:tcPr>
                  <w:tcW w:w="5521" w:type="dxa"/>
                  <w:shd w:val="clear" w:color="auto" w:fill="auto"/>
                  <w:vAlign w:val="center"/>
                  <w:hideMark/>
                </w:tcPr>
                <w:p w14:paraId="7BB744B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Odchody zwierzęce </w:t>
                  </w:r>
                </w:p>
              </w:tc>
              <w:tc>
                <w:tcPr>
                  <w:tcW w:w="1138" w:type="dxa"/>
                  <w:shd w:val="clear" w:color="auto" w:fill="auto"/>
                </w:tcPr>
                <w:p w14:paraId="2B1665A7" w14:textId="0F33AC85"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320</w:t>
                  </w:r>
                </w:p>
              </w:tc>
              <w:tc>
                <w:tcPr>
                  <w:tcW w:w="988" w:type="dxa"/>
                  <w:shd w:val="clear" w:color="auto" w:fill="auto"/>
                </w:tcPr>
                <w:p w14:paraId="2C79C984" w14:textId="5C2252CA"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5BE511E5" w14:textId="4B1040B2" w:rsidTr="003D7A92">
              <w:trPr>
                <w:cantSplit/>
                <w:trHeight w:val="20"/>
              </w:trPr>
              <w:tc>
                <w:tcPr>
                  <w:tcW w:w="567" w:type="dxa"/>
                  <w:shd w:val="clear" w:color="auto" w:fill="auto"/>
                  <w:noWrap/>
                  <w:vAlign w:val="center"/>
                  <w:hideMark/>
                </w:tcPr>
                <w:p w14:paraId="0F8D01E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36</w:t>
                  </w:r>
                </w:p>
              </w:tc>
              <w:tc>
                <w:tcPr>
                  <w:tcW w:w="1138" w:type="dxa"/>
                  <w:shd w:val="clear" w:color="auto" w:fill="auto"/>
                  <w:vAlign w:val="center"/>
                  <w:hideMark/>
                </w:tcPr>
                <w:p w14:paraId="2F8D9BC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02 01 07 </w:t>
                  </w:r>
                </w:p>
              </w:tc>
              <w:tc>
                <w:tcPr>
                  <w:tcW w:w="5521" w:type="dxa"/>
                  <w:shd w:val="clear" w:color="auto" w:fill="auto"/>
                  <w:vAlign w:val="center"/>
                  <w:hideMark/>
                </w:tcPr>
                <w:p w14:paraId="669E245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gospodarki leśnej </w:t>
                  </w:r>
                </w:p>
              </w:tc>
              <w:tc>
                <w:tcPr>
                  <w:tcW w:w="1138" w:type="dxa"/>
                  <w:shd w:val="clear" w:color="auto" w:fill="auto"/>
                </w:tcPr>
                <w:p w14:paraId="4E5592D8" w14:textId="460A3B52"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498EC7C7" w14:textId="70207491"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0DFE9D7" w14:textId="31703791" w:rsidTr="003D7A92">
              <w:trPr>
                <w:cantSplit/>
                <w:trHeight w:val="20"/>
              </w:trPr>
              <w:tc>
                <w:tcPr>
                  <w:tcW w:w="567" w:type="dxa"/>
                  <w:shd w:val="clear" w:color="auto" w:fill="auto"/>
                  <w:noWrap/>
                  <w:vAlign w:val="center"/>
                  <w:hideMark/>
                </w:tcPr>
                <w:p w14:paraId="7DEC546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37</w:t>
                  </w:r>
                </w:p>
              </w:tc>
              <w:tc>
                <w:tcPr>
                  <w:tcW w:w="1138" w:type="dxa"/>
                  <w:shd w:val="clear" w:color="auto" w:fill="auto"/>
                  <w:vAlign w:val="center"/>
                  <w:hideMark/>
                </w:tcPr>
                <w:p w14:paraId="6E7002C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01 08* </w:t>
                  </w:r>
                </w:p>
              </w:tc>
              <w:tc>
                <w:tcPr>
                  <w:tcW w:w="5521" w:type="dxa"/>
                  <w:shd w:val="clear" w:color="auto" w:fill="auto"/>
                  <w:vAlign w:val="center"/>
                  <w:hideMark/>
                </w:tcPr>
                <w:p w14:paraId="5A27B88D" w14:textId="32C7DFFD"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agrochemikaliów zawierające substancje niebezpieczne </w:t>
                  </w:r>
                </w:p>
              </w:tc>
              <w:tc>
                <w:tcPr>
                  <w:tcW w:w="1138" w:type="dxa"/>
                  <w:shd w:val="clear" w:color="auto" w:fill="auto"/>
                </w:tcPr>
                <w:p w14:paraId="5661BD85" w14:textId="4B2468CE"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1960</w:t>
                  </w:r>
                </w:p>
              </w:tc>
              <w:tc>
                <w:tcPr>
                  <w:tcW w:w="988" w:type="dxa"/>
                  <w:shd w:val="clear" w:color="auto" w:fill="auto"/>
                </w:tcPr>
                <w:p w14:paraId="3910925D" w14:textId="4E13B7EE"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6DFACEEF" w14:textId="5ABF10E2" w:rsidTr="003D7A92">
              <w:trPr>
                <w:cantSplit/>
                <w:trHeight w:val="20"/>
              </w:trPr>
              <w:tc>
                <w:tcPr>
                  <w:tcW w:w="567" w:type="dxa"/>
                  <w:shd w:val="clear" w:color="auto" w:fill="auto"/>
                  <w:noWrap/>
                  <w:vAlign w:val="center"/>
                  <w:hideMark/>
                </w:tcPr>
                <w:p w14:paraId="691AB72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38</w:t>
                  </w:r>
                </w:p>
              </w:tc>
              <w:tc>
                <w:tcPr>
                  <w:tcW w:w="1138" w:type="dxa"/>
                  <w:shd w:val="clear" w:color="auto" w:fill="auto"/>
                  <w:vAlign w:val="center"/>
                  <w:hideMark/>
                </w:tcPr>
                <w:p w14:paraId="40F1D33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02 01 09</w:t>
                  </w:r>
                </w:p>
              </w:tc>
              <w:tc>
                <w:tcPr>
                  <w:tcW w:w="5521" w:type="dxa"/>
                  <w:shd w:val="clear" w:color="auto" w:fill="auto"/>
                  <w:vAlign w:val="center"/>
                  <w:hideMark/>
                </w:tcPr>
                <w:p w14:paraId="1840188E" w14:textId="26C0DE5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agrochemikaliów inne niż wymienione w 02 01 08</w:t>
                  </w:r>
                </w:p>
              </w:tc>
              <w:tc>
                <w:tcPr>
                  <w:tcW w:w="1138" w:type="dxa"/>
                  <w:shd w:val="clear" w:color="auto" w:fill="auto"/>
                </w:tcPr>
                <w:p w14:paraId="380F573E" w14:textId="77319943"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2160</w:t>
                  </w:r>
                </w:p>
              </w:tc>
              <w:tc>
                <w:tcPr>
                  <w:tcW w:w="988" w:type="dxa"/>
                  <w:shd w:val="clear" w:color="auto" w:fill="auto"/>
                </w:tcPr>
                <w:p w14:paraId="6EF78D7C" w14:textId="5D3DFE18"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051B7F6" w14:textId="2EE95A50" w:rsidTr="003D7A92">
              <w:trPr>
                <w:cantSplit/>
                <w:trHeight w:val="20"/>
              </w:trPr>
              <w:tc>
                <w:tcPr>
                  <w:tcW w:w="567" w:type="dxa"/>
                  <w:shd w:val="clear" w:color="auto" w:fill="auto"/>
                  <w:noWrap/>
                  <w:vAlign w:val="center"/>
                  <w:hideMark/>
                </w:tcPr>
                <w:p w14:paraId="49E18E6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39</w:t>
                  </w:r>
                </w:p>
              </w:tc>
              <w:tc>
                <w:tcPr>
                  <w:tcW w:w="1138" w:type="dxa"/>
                  <w:shd w:val="clear" w:color="auto" w:fill="auto"/>
                  <w:vAlign w:val="center"/>
                  <w:hideMark/>
                </w:tcPr>
                <w:p w14:paraId="6D1FD3E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02 01 10</w:t>
                  </w:r>
                </w:p>
              </w:tc>
              <w:tc>
                <w:tcPr>
                  <w:tcW w:w="5521" w:type="dxa"/>
                  <w:shd w:val="clear" w:color="auto" w:fill="auto"/>
                  <w:vAlign w:val="center"/>
                  <w:hideMark/>
                </w:tcPr>
                <w:p w14:paraId="7911861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metalowe</w:t>
                  </w:r>
                </w:p>
              </w:tc>
              <w:tc>
                <w:tcPr>
                  <w:tcW w:w="1138" w:type="dxa"/>
                  <w:shd w:val="clear" w:color="auto" w:fill="auto"/>
                </w:tcPr>
                <w:p w14:paraId="5DA4511E" w14:textId="3938A55D" w:rsidR="003D4495" w:rsidRPr="00BD3D54" w:rsidRDefault="00A2376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80</w:t>
                  </w:r>
                </w:p>
              </w:tc>
              <w:tc>
                <w:tcPr>
                  <w:tcW w:w="988" w:type="dxa"/>
                  <w:shd w:val="clear" w:color="auto" w:fill="auto"/>
                </w:tcPr>
                <w:p w14:paraId="493A82C2" w14:textId="4F96AFED"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E104D87" w14:textId="1B39AF7D" w:rsidTr="003D7A92">
              <w:trPr>
                <w:cantSplit/>
                <w:trHeight w:val="20"/>
              </w:trPr>
              <w:tc>
                <w:tcPr>
                  <w:tcW w:w="567" w:type="dxa"/>
                  <w:shd w:val="clear" w:color="auto" w:fill="auto"/>
                  <w:noWrap/>
                  <w:vAlign w:val="center"/>
                  <w:hideMark/>
                </w:tcPr>
                <w:p w14:paraId="4A0B143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40</w:t>
                  </w:r>
                </w:p>
              </w:tc>
              <w:tc>
                <w:tcPr>
                  <w:tcW w:w="1138" w:type="dxa"/>
                  <w:shd w:val="clear" w:color="auto" w:fill="auto"/>
                  <w:vAlign w:val="center"/>
                  <w:hideMark/>
                </w:tcPr>
                <w:p w14:paraId="261420A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01 80* </w:t>
                  </w:r>
                </w:p>
              </w:tc>
              <w:tc>
                <w:tcPr>
                  <w:tcW w:w="5521" w:type="dxa"/>
                  <w:shd w:val="clear" w:color="auto" w:fill="auto"/>
                  <w:vAlign w:val="center"/>
                  <w:hideMark/>
                </w:tcPr>
                <w:p w14:paraId="6D35A53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Zwierzęta padłe i ubite z konieczności oraz odpadowa tkanka zwierzęca, wykazujące właściwości niebezpieczne </w:t>
                  </w:r>
                </w:p>
              </w:tc>
              <w:tc>
                <w:tcPr>
                  <w:tcW w:w="1138" w:type="dxa"/>
                  <w:shd w:val="clear" w:color="auto" w:fill="auto"/>
                </w:tcPr>
                <w:p w14:paraId="6743175E" w14:textId="6CC03914" w:rsidR="003D4495" w:rsidRPr="00BD3D54" w:rsidRDefault="00576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w:t>
                  </w:r>
                </w:p>
              </w:tc>
              <w:tc>
                <w:tcPr>
                  <w:tcW w:w="988" w:type="dxa"/>
                  <w:shd w:val="clear" w:color="auto" w:fill="auto"/>
                </w:tcPr>
                <w:p w14:paraId="0F0E0809" w14:textId="6FBB9263"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05B7583" w14:textId="53774DA9" w:rsidTr="003D7A92">
              <w:trPr>
                <w:cantSplit/>
                <w:trHeight w:val="20"/>
              </w:trPr>
              <w:tc>
                <w:tcPr>
                  <w:tcW w:w="567" w:type="dxa"/>
                  <w:shd w:val="clear" w:color="auto" w:fill="auto"/>
                  <w:noWrap/>
                  <w:vAlign w:val="center"/>
                  <w:hideMark/>
                </w:tcPr>
                <w:p w14:paraId="127B1B5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41</w:t>
                  </w:r>
                </w:p>
              </w:tc>
              <w:tc>
                <w:tcPr>
                  <w:tcW w:w="1138" w:type="dxa"/>
                  <w:shd w:val="clear" w:color="auto" w:fill="auto"/>
                  <w:vAlign w:val="center"/>
                  <w:hideMark/>
                </w:tcPr>
                <w:p w14:paraId="17D5D17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02 01 81 </w:t>
                  </w:r>
                </w:p>
              </w:tc>
              <w:tc>
                <w:tcPr>
                  <w:tcW w:w="5521" w:type="dxa"/>
                  <w:shd w:val="clear" w:color="auto" w:fill="auto"/>
                  <w:vAlign w:val="center"/>
                  <w:hideMark/>
                </w:tcPr>
                <w:p w14:paraId="00D2C1A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Zwierzęta padłe i odpadowa tkanka zwierzęca stanowiące materiał szczególnego i wysokiego ryzyka inne niż wymienione w 02 01 80 </w:t>
                  </w:r>
                </w:p>
              </w:tc>
              <w:tc>
                <w:tcPr>
                  <w:tcW w:w="1138" w:type="dxa"/>
                  <w:shd w:val="clear" w:color="auto" w:fill="auto"/>
                </w:tcPr>
                <w:p w14:paraId="6B54DC3C" w14:textId="21FB663D" w:rsidR="003D4495" w:rsidRPr="00BD3D54" w:rsidRDefault="00576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w:t>
                  </w:r>
                </w:p>
              </w:tc>
              <w:tc>
                <w:tcPr>
                  <w:tcW w:w="988" w:type="dxa"/>
                  <w:shd w:val="clear" w:color="auto" w:fill="auto"/>
                </w:tcPr>
                <w:p w14:paraId="22EB2A48" w14:textId="592153C9"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08DB362" w14:textId="4030C5B9" w:rsidTr="003D7A92">
              <w:trPr>
                <w:cantSplit/>
                <w:trHeight w:val="20"/>
              </w:trPr>
              <w:tc>
                <w:tcPr>
                  <w:tcW w:w="567" w:type="dxa"/>
                  <w:shd w:val="clear" w:color="auto" w:fill="auto"/>
                  <w:noWrap/>
                  <w:vAlign w:val="center"/>
                  <w:hideMark/>
                </w:tcPr>
                <w:p w14:paraId="3FB800A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42</w:t>
                  </w:r>
                </w:p>
              </w:tc>
              <w:tc>
                <w:tcPr>
                  <w:tcW w:w="1138" w:type="dxa"/>
                  <w:shd w:val="clear" w:color="auto" w:fill="auto"/>
                  <w:vAlign w:val="center"/>
                  <w:hideMark/>
                </w:tcPr>
                <w:p w14:paraId="10FCDDE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02 01 82 </w:t>
                  </w:r>
                </w:p>
              </w:tc>
              <w:tc>
                <w:tcPr>
                  <w:tcW w:w="5521" w:type="dxa"/>
                  <w:shd w:val="clear" w:color="auto" w:fill="auto"/>
                  <w:vAlign w:val="center"/>
                  <w:hideMark/>
                </w:tcPr>
                <w:p w14:paraId="4FD95B3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Zwierzęta padłe i ubite z konieczności </w:t>
                  </w:r>
                </w:p>
              </w:tc>
              <w:tc>
                <w:tcPr>
                  <w:tcW w:w="1138" w:type="dxa"/>
                  <w:shd w:val="clear" w:color="auto" w:fill="auto"/>
                </w:tcPr>
                <w:p w14:paraId="606BAC22" w14:textId="1666E515" w:rsidR="003D4495" w:rsidRPr="00BD3D54" w:rsidRDefault="00576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w:t>
                  </w:r>
                </w:p>
              </w:tc>
              <w:tc>
                <w:tcPr>
                  <w:tcW w:w="988" w:type="dxa"/>
                  <w:shd w:val="clear" w:color="auto" w:fill="auto"/>
                </w:tcPr>
                <w:p w14:paraId="2A1E179C" w14:textId="2C28C64A"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4419BE61" w14:textId="57554E2D" w:rsidTr="003D7A92">
              <w:trPr>
                <w:cantSplit/>
                <w:trHeight w:val="20"/>
              </w:trPr>
              <w:tc>
                <w:tcPr>
                  <w:tcW w:w="567" w:type="dxa"/>
                  <w:shd w:val="clear" w:color="auto" w:fill="auto"/>
                  <w:noWrap/>
                  <w:vAlign w:val="center"/>
                  <w:hideMark/>
                </w:tcPr>
                <w:p w14:paraId="3727A55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43</w:t>
                  </w:r>
                </w:p>
              </w:tc>
              <w:tc>
                <w:tcPr>
                  <w:tcW w:w="1138" w:type="dxa"/>
                  <w:shd w:val="clear" w:color="auto" w:fill="auto"/>
                  <w:vAlign w:val="center"/>
                  <w:hideMark/>
                </w:tcPr>
                <w:p w14:paraId="06FF0CA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02 01 83</w:t>
                  </w:r>
                </w:p>
              </w:tc>
              <w:tc>
                <w:tcPr>
                  <w:tcW w:w="5521" w:type="dxa"/>
                  <w:shd w:val="clear" w:color="auto" w:fill="auto"/>
                  <w:vAlign w:val="center"/>
                  <w:hideMark/>
                </w:tcPr>
                <w:p w14:paraId="0194CA1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upraw hydroponicznych</w:t>
                  </w:r>
                </w:p>
              </w:tc>
              <w:tc>
                <w:tcPr>
                  <w:tcW w:w="1138" w:type="dxa"/>
                  <w:shd w:val="clear" w:color="auto" w:fill="auto"/>
                </w:tcPr>
                <w:p w14:paraId="05119C13" w14:textId="0F67D4EA" w:rsidR="003D4495" w:rsidRPr="00BD3D54" w:rsidRDefault="00576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110</w:t>
                  </w:r>
                </w:p>
              </w:tc>
              <w:tc>
                <w:tcPr>
                  <w:tcW w:w="988" w:type="dxa"/>
                  <w:shd w:val="clear" w:color="auto" w:fill="auto"/>
                </w:tcPr>
                <w:p w14:paraId="7EA4E93D" w14:textId="475A3BFF"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w:t>
                  </w:r>
                </w:p>
              </w:tc>
            </w:tr>
            <w:tr w:rsidR="003D4495" w:rsidRPr="00BD3D54" w14:paraId="1D6CA47F" w14:textId="615EB527" w:rsidTr="003D7A92">
              <w:trPr>
                <w:cantSplit/>
                <w:trHeight w:val="20"/>
              </w:trPr>
              <w:tc>
                <w:tcPr>
                  <w:tcW w:w="567" w:type="dxa"/>
                  <w:shd w:val="clear" w:color="auto" w:fill="auto"/>
                  <w:noWrap/>
                  <w:vAlign w:val="center"/>
                  <w:hideMark/>
                </w:tcPr>
                <w:p w14:paraId="2AA969E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44</w:t>
                  </w:r>
                </w:p>
              </w:tc>
              <w:tc>
                <w:tcPr>
                  <w:tcW w:w="1138" w:type="dxa"/>
                  <w:shd w:val="clear" w:color="auto" w:fill="auto"/>
                  <w:vAlign w:val="center"/>
                  <w:hideMark/>
                </w:tcPr>
                <w:p w14:paraId="40509FF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02 01 99</w:t>
                  </w:r>
                </w:p>
              </w:tc>
              <w:tc>
                <w:tcPr>
                  <w:tcW w:w="5521" w:type="dxa"/>
                  <w:shd w:val="clear" w:color="auto" w:fill="auto"/>
                  <w:vAlign w:val="center"/>
                  <w:hideMark/>
                </w:tcPr>
                <w:p w14:paraId="70162A9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3BB381EB" w14:textId="3D35E653" w:rsidR="003D4495" w:rsidRPr="00BD3D54" w:rsidRDefault="00576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09588D89" w14:textId="2CA54AF0"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285BFD93" w14:textId="10EDF26C" w:rsidTr="003D7A92">
              <w:trPr>
                <w:cantSplit/>
                <w:trHeight w:val="20"/>
              </w:trPr>
              <w:tc>
                <w:tcPr>
                  <w:tcW w:w="567" w:type="dxa"/>
                  <w:shd w:val="clear" w:color="auto" w:fill="auto"/>
                  <w:noWrap/>
                  <w:vAlign w:val="center"/>
                  <w:hideMark/>
                </w:tcPr>
                <w:p w14:paraId="6BEF541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45</w:t>
                  </w:r>
                </w:p>
              </w:tc>
              <w:tc>
                <w:tcPr>
                  <w:tcW w:w="1138" w:type="dxa"/>
                  <w:shd w:val="clear" w:color="auto" w:fill="auto"/>
                  <w:vAlign w:val="center"/>
                  <w:hideMark/>
                </w:tcPr>
                <w:p w14:paraId="577A83F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02 02 01</w:t>
                  </w:r>
                </w:p>
              </w:tc>
              <w:tc>
                <w:tcPr>
                  <w:tcW w:w="5521" w:type="dxa"/>
                  <w:shd w:val="clear" w:color="auto" w:fill="auto"/>
                  <w:vAlign w:val="center"/>
                  <w:hideMark/>
                </w:tcPr>
                <w:p w14:paraId="1224C9B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mycia i przygotowania surowców</w:t>
                  </w:r>
                </w:p>
              </w:tc>
              <w:tc>
                <w:tcPr>
                  <w:tcW w:w="1138" w:type="dxa"/>
                  <w:shd w:val="clear" w:color="auto" w:fill="auto"/>
                </w:tcPr>
                <w:p w14:paraId="7F6D9E8F" w14:textId="2742B29E" w:rsidR="003D4495" w:rsidRPr="00BD3D54" w:rsidRDefault="00576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423</w:t>
                  </w:r>
                </w:p>
              </w:tc>
              <w:tc>
                <w:tcPr>
                  <w:tcW w:w="988" w:type="dxa"/>
                  <w:shd w:val="clear" w:color="auto" w:fill="auto"/>
                </w:tcPr>
                <w:p w14:paraId="1379D1F5" w14:textId="58B8F998"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2A1C357D" w14:textId="085C595A" w:rsidTr="003D7A92">
              <w:trPr>
                <w:cantSplit/>
                <w:trHeight w:val="20"/>
              </w:trPr>
              <w:tc>
                <w:tcPr>
                  <w:tcW w:w="567" w:type="dxa"/>
                  <w:shd w:val="clear" w:color="auto" w:fill="auto"/>
                  <w:noWrap/>
                  <w:vAlign w:val="center"/>
                  <w:hideMark/>
                </w:tcPr>
                <w:p w14:paraId="6C1BC6C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46</w:t>
                  </w:r>
                </w:p>
              </w:tc>
              <w:tc>
                <w:tcPr>
                  <w:tcW w:w="1138" w:type="dxa"/>
                  <w:shd w:val="clear" w:color="auto" w:fill="auto"/>
                  <w:vAlign w:val="center"/>
                  <w:hideMark/>
                </w:tcPr>
                <w:p w14:paraId="00A6442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02 02 02</w:t>
                  </w:r>
                </w:p>
              </w:tc>
              <w:tc>
                <w:tcPr>
                  <w:tcW w:w="5521" w:type="dxa"/>
                  <w:shd w:val="clear" w:color="auto" w:fill="auto"/>
                  <w:vAlign w:val="center"/>
                  <w:hideMark/>
                </w:tcPr>
                <w:p w14:paraId="0591169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Odpadowa tkanka zwierzęca</w:t>
                  </w:r>
                </w:p>
              </w:tc>
              <w:tc>
                <w:tcPr>
                  <w:tcW w:w="1138" w:type="dxa"/>
                  <w:shd w:val="clear" w:color="auto" w:fill="auto"/>
                </w:tcPr>
                <w:p w14:paraId="1BACD8EE" w14:textId="3FC2BEA3" w:rsidR="003D4495" w:rsidRPr="00BD3D54" w:rsidRDefault="00576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w:t>
                  </w:r>
                </w:p>
              </w:tc>
              <w:tc>
                <w:tcPr>
                  <w:tcW w:w="988" w:type="dxa"/>
                  <w:shd w:val="clear" w:color="auto" w:fill="auto"/>
                </w:tcPr>
                <w:p w14:paraId="59DC8D43" w14:textId="406632F6"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192FF24A" w14:textId="16FC0B70" w:rsidTr="003D7A92">
              <w:trPr>
                <w:cantSplit/>
                <w:trHeight w:val="20"/>
              </w:trPr>
              <w:tc>
                <w:tcPr>
                  <w:tcW w:w="567" w:type="dxa"/>
                  <w:shd w:val="clear" w:color="auto" w:fill="auto"/>
                  <w:noWrap/>
                  <w:vAlign w:val="center"/>
                  <w:hideMark/>
                </w:tcPr>
                <w:p w14:paraId="173CB5D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47</w:t>
                  </w:r>
                </w:p>
              </w:tc>
              <w:tc>
                <w:tcPr>
                  <w:tcW w:w="1138" w:type="dxa"/>
                  <w:shd w:val="clear" w:color="auto" w:fill="auto"/>
                  <w:vAlign w:val="center"/>
                  <w:hideMark/>
                </w:tcPr>
                <w:p w14:paraId="0F18C0D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02 02 03</w:t>
                  </w:r>
                </w:p>
              </w:tc>
              <w:tc>
                <w:tcPr>
                  <w:tcW w:w="5521" w:type="dxa"/>
                  <w:shd w:val="clear" w:color="auto" w:fill="auto"/>
                  <w:vAlign w:val="center"/>
                  <w:hideMark/>
                </w:tcPr>
                <w:p w14:paraId="43AB2ED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Surowce i produkty nie nadające się do spożycia i przetwórstwa</w:t>
                  </w:r>
                </w:p>
              </w:tc>
              <w:tc>
                <w:tcPr>
                  <w:tcW w:w="1138" w:type="dxa"/>
                  <w:shd w:val="clear" w:color="auto" w:fill="auto"/>
                </w:tcPr>
                <w:p w14:paraId="13C54B4D" w14:textId="78122C29" w:rsidR="003D4495" w:rsidRPr="00BD3D54" w:rsidRDefault="00576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273</w:t>
                  </w:r>
                </w:p>
              </w:tc>
              <w:tc>
                <w:tcPr>
                  <w:tcW w:w="988" w:type="dxa"/>
                  <w:shd w:val="clear" w:color="auto" w:fill="auto"/>
                </w:tcPr>
                <w:p w14:paraId="5E4F776A" w14:textId="7F8986EE"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2A4D479" w14:textId="1CA9C949" w:rsidTr="003D7A92">
              <w:trPr>
                <w:cantSplit/>
                <w:trHeight w:val="20"/>
              </w:trPr>
              <w:tc>
                <w:tcPr>
                  <w:tcW w:w="567" w:type="dxa"/>
                  <w:shd w:val="clear" w:color="auto" w:fill="auto"/>
                  <w:noWrap/>
                  <w:vAlign w:val="center"/>
                  <w:hideMark/>
                </w:tcPr>
                <w:p w14:paraId="5F6EC15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48</w:t>
                  </w:r>
                </w:p>
              </w:tc>
              <w:tc>
                <w:tcPr>
                  <w:tcW w:w="1138" w:type="dxa"/>
                  <w:shd w:val="clear" w:color="auto" w:fill="auto"/>
                  <w:vAlign w:val="center"/>
                  <w:hideMark/>
                </w:tcPr>
                <w:p w14:paraId="36FB48B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02 02 04</w:t>
                  </w:r>
                </w:p>
              </w:tc>
              <w:tc>
                <w:tcPr>
                  <w:tcW w:w="5521" w:type="dxa"/>
                  <w:shd w:val="clear" w:color="auto" w:fill="auto"/>
                  <w:vAlign w:val="center"/>
                  <w:hideMark/>
                </w:tcPr>
                <w:p w14:paraId="6121A43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zakładowych oczyszczalni ścieków</w:t>
                  </w:r>
                </w:p>
              </w:tc>
              <w:tc>
                <w:tcPr>
                  <w:tcW w:w="1138" w:type="dxa"/>
                  <w:shd w:val="clear" w:color="auto" w:fill="auto"/>
                </w:tcPr>
                <w:p w14:paraId="049F2E67" w14:textId="0C25AFE4" w:rsidR="003D4495" w:rsidRPr="00BD3D54" w:rsidRDefault="00576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389BB18A" w14:textId="2350B14B" w:rsidR="003D4495" w:rsidRPr="00BD3D54" w:rsidRDefault="0013697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18200</w:t>
                  </w:r>
                </w:p>
              </w:tc>
            </w:tr>
            <w:tr w:rsidR="003D4495" w:rsidRPr="00BD3D54" w14:paraId="7B4538A5" w14:textId="436777B2" w:rsidTr="003D7A92">
              <w:trPr>
                <w:cantSplit/>
                <w:trHeight w:val="20"/>
              </w:trPr>
              <w:tc>
                <w:tcPr>
                  <w:tcW w:w="567" w:type="dxa"/>
                  <w:shd w:val="clear" w:color="auto" w:fill="auto"/>
                  <w:noWrap/>
                  <w:vAlign w:val="center"/>
                  <w:hideMark/>
                </w:tcPr>
                <w:p w14:paraId="68781CA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49</w:t>
                  </w:r>
                </w:p>
              </w:tc>
              <w:tc>
                <w:tcPr>
                  <w:tcW w:w="1138" w:type="dxa"/>
                  <w:shd w:val="clear" w:color="auto" w:fill="auto"/>
                  <w:vAlign w:val="center"/>
                  <w:hideMark/>
                </w:tcPr>
                <w:p w14:paraId="62EFB4F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02 80* </w:t>
                  </w:r>
                </w:p>
              </w:tc>
              <w:tc>
                <w:tcPr>
                  <w:tcW w:w="5521" w:type="dxa"/>
                  <w:shd w:val="clear" w:color="auto" w:fill="auto"/>
                  <w:vAlign w:val="center"/>
                  <w:hideMark/>
                </w:tcPr>
                <w:p w14:paraId="20FF3FF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Odpadowa tkanka zwierzęca wykazująca właściwości niebezpieczne </w:t>
                  </w:r>
                </w:p>
              </w:tc>
              <w:tc>
                <w:tcPr>
                  <w:tcW w:w="1138" w:type="dxa"/>
                  <w:shd w:val="clear" w:color="auto" w:fill="auto"/>
                </w:tcPr>
                <w:p w14:paraId="2FB56426" w14:textId="1EF227BC"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w:t>
                  </w:r>
                </w:p>
              </w:tc>
              <w:tc>
                <w:tcPr>
                  <w:tcW w:w="988" w:type="dxa"/>
                  <w:shd w:val="clear" w:color="auto" w:fill="auto"/>
                </w:tcPr>
                <w:p w14:paraId="7367C7F2" w14:textId="69F9C368"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84B2C88" w14:textId="4B56BCA2" w:rsidTr="003D7A92">
              <w:trPr>
                <w:cantSplit/>
                <w:trHeight w:val="20"/>
              </w:trPr>
              <w:tc>
                <w:tcPr>
                  <w:tcW w:w="567" w:type="dxa"/>
                  <w:shd w:val="clear" w:color="auto" w:fill="auto"/>
                  <w:noWrap/>
                  <w:vAlign w:val="center"/>
                  <w:hideMark/>
                </w:tcPr>
                <w:p w14:paraId="299B1D4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50</w:t>
                  </w:r>
                </w:p>
              </w:tc>
              <w:tc>
                <w:tcPr>
                  <w:tcW w:w="1138" w:type="dxa"/>
                  <w:shd w:val="clear" w:color="auto" w:fill="auto"/>
                  <w:vAlign w:val="center"/>
                  <w:hideMark/>
                </w:tcPr>
                <w:p w14:paraId="3EC033D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02 02 81 </w:t>
                  </w:r>
                </w:p>
              </w:tc>
              <w:tc>
                <w:tcPr>
                  <w:tcW w:w="5521" w:type="dxa"/>
                  <w:shd w:val="clear" w:color="auto" w:fill="auto"/>
                  <w:vAlign w:val="center"/>
                  <w:hideMark/>
                </w:tcPr>
                <w:p w14:paraId="6E91BEA2" w14:textId="501E75F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Odpadowa tkanka zwierzęca stanowiąca materiał szczególnego </w:t>
                  </w:r>
                  <w:r w:rsidR="00A90C95">
                    <w:rPr>
                      <w:color w:val="auto"/>
                      <w:lang w:eastAsia="pl-PL" w:bidi="ar-SA"/>
                    </w:rPr>
                    <w:br/>
                  </w:r>
                  <w:r w:rsidRPr="00BD3D54">
                    <w:rPr>
                      <w:color w:val="auto"/>
                      <w:lang w:eastAsia="pl-PL" w:bidi="ar-SA"/>
                    </w:rPr>
                    <w:t xml:space="preserve">i wysokiego ryzyka, w tym odpady z produkcji pasz mięsno-kostnych inne niż wymienione w 02 02 80 </w:t>
                  </w:r>
                </w:p>
              </w:tc>
              <w:tc>
                <w:tcPr>
                  <w:tcW w:w="1138" w:type="dxa"/>
                  <w:shd w:val="clear" w:color="auto" w:fill="auto"/>
                </w:tcPr>
                <w:p w14:paraId="1D7F8295" w14:textId="388A22C3"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w:t>
                  </w:r>
                </w:p>
              </w:tc>
              <w:tc>
                <w:tcPr>
                  <w:tcW w:w="988" w:type="dxa"/>
                  <w:shd w:val="clear" w:color="auto" w:fill="auto"/>
                </w:tcPr>
                <w:p w14:paraId="598F69B1" w14:textId="56C482EB"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12E0B2F" w14:textId="00DB1B07" w:rsidTr="003D7A92">
              <w:trPr>
                <w:cantSplit/>
                <w:trHeight w:val="20"/>
              </w:trPr>
              <w:tc>
                <w:tcPr>
                  <w:tcW w:w="567" w:type="dxa"/>
                  <w:shd w:val="clear" w:color="auto" w:fill="auto"/>
                  <w:noWrap/>
                  <w:vAlign w:val="center"/>
                  <w:hideMark/>
                </w:tcPr>
                <w:p w14:paraId="26F85BF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51</w:t>
                  </w:r>
                </w:p>
              </w:tc>
              <w:tc>
                <w:tcPr>
                  <w:tcW w:w="1138" w:type="dxa"/>
                  <w:shd w:val="clear" w:color="auto" w:fill="auto"/>
                  <w:vAlign w:val="center"/>
                  <w:hideMark/>
                </w:tcPr>
                <w:p w14:paraId="20ECBE3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02 02 82 </w:t>
                  </w:r>
                </w:p>
              </w:tc>
              <w:tc>
                <w:tcPr>
                  <w:tcW w:w="5521" w:type="dxa"/>
                  <w:shd w:val="clear" w:color="auto" w:fill="auto"/>
                  <w:vAlign w:val="center"/>
                  <w:hideMark/>
                </w:tcPr>
                <w:p w14:paraId="35491EC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produkcji mączki rybnej inne niż wymienione w 02 02 80 </w:t>
                  </w:r>
                </w:p>
              </w:tc>
              <w:tc>
                <w:tcPr>
                  <w:tcW w:w="1138" w:type="dxa"/>
                  <w:shd w:val="clear" w:color="auto" w:fill="auto"/>
                </w:tcPr>
                <w:p w14:paraId="0B3D0DDD" w14:textId="6D695FA1"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323</w:t>
                  </w:r>
                </w:p>
              </w:tc>
              <w:tc>
                <w:tcPr>
                  <w:tcW w:w="988" w:type="dxa"/>
                  <w:shd w:val="clear" w:color="auto" w:fill="auto"/>
                </w:tcPr>
                <w:p w14:paraId="70A87B4F" w14:textId="7DF2AEFD"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w:t>
                  </w:r>
                </w:p>
              </w:tc>
            </w:tr>
            <w:tr w:rsidR="003D4495" w:rsidRPr="00BD3D54" w14:paraId="07DA22E6" w14:textId="74AA1552" w:rsidTr="003D7A92">
              <w:trPr>
                <w:cantSplit/>
                <w:trHeight w:val="20"/>
              </w:trPr>
              <w:tc>
                <w:tcPr>
                  <w:tcW w:w="567" w:type="dxa"/>
                  <w:shd w:val="clear" w:color="auto" w:fill="auto"/>
                  <w:noWrap/>
                  <w:vAlign w:val="center"/>
                  <w:hideMark/>
                </w:tcPr>
                <w:p w14:paraId="6E6FFCF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52</w:t>
                  </w:r>
                </w:p>
              </w:tc>
              <w:tc>
                <w:tcPr>
                  <w:tcW w:w="1138" w:type="dxa"/>
                  <w:shd w:val="clear" w:color="auto" w:fill="auto"/>
                  <w:vAlign w:val="center"/>
                  <w:hideMark/>
                </w:tcPr>
                <w:p w14:paraId="59476E7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02 02 99</w:t>
                  </w:r>
                </w:p>
              </w:tc>
              <w:tc>
                <w:tcPr>
                  <w:tcW w:w="5521" w:type="dxa"/>
                  <w:shd w:val="clear" w:color="auto" w:fill="auto"/>
                  <w:vAlign w:val="center"/>
                  <w:hideMark/>
                </w:tcPr>
                <w:p w14:paraId="2466691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1235D247" w14:textId="5FC27F3A"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3C00EFCA" w14:textId="7E0E799A"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4DE6B1EB" w14:textId="127CB96F" w:rsidTr="003D7A92">
              <w:trPr>
                <w:cantSplit/>
                <w:trHeight w:val="20"/>
              </w:trPr>
              <w:tc>
                <w:tcPr>
                  <w:tcW w:w="567" w:type="dxa"/>
                  <w:shd w:val="clear" w:color="auto" w:fill="auto"/>
                  <w:noWrap/>
                  <w:vAlign w:val="center"/>
                  <w:hideMark/>
                </w:tcPr>
                <w:p w14:paraId="567983F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53</w:t>
                  </w:r>
                </w:p>
              </w:tc>
              <w:tc>
                <w:tcPr>
                  <w:tcW w:w="1138" w:type="dxa"/>
                  <w:shd w:val="clear" w:color="auto" w:fill="auto"/>
                  <w:vAlign w:val="center"/>
                  <w:hideMark/>
                </w:tcPr>
                <w:p w14:paraId="0EC9176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02 03 01</w:t>
                  </w:r>
                </w:p>
              </w:tc>
              <w:tc>
                <w:tcPr>
                  <w:tcW w:w="5521" w:type="dxa"/>
                  <w:shd w:val="clear" w:color="auto" w:fill="auto"/>
                  <w:vAlign w:val="center"/>
                  <w:hideMark/>
                </w:tcPr>
                <w:p w14:paraId="53931DAF" w14:textId="3BA04DB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mycia, czyszczenia, obierania, odwirowywania </w:t>
                  </w:r>
                  <w:r w:rsidR="00A90C95">
                    <w:rPr>
                      <w:color w:val="auto"/>
                      <w:lang w:eastAsia="pl-PL" w:bidi="ar-SA"/>
                    </w:rPr>
                    <w:br/>
                  </w:r>
                  <w:r w:rsidRPr="00BD3D54">
                    <w:rPr>
                      <w:color w:val="auto"/>
                      <w:lang w:eastAsia="pl-PL" w:bidi="ar-SA"/>
                    </w:rPr>
                    <w:t>i oddzielania surowców</w:t>
                  </w:r>
                </w:p>
              </w:tc>
              <w:tc>
                <w:tcPr>
                  <w:tcW w:w="1138" w:type="dxa"/>
                  <w:shd w:val="clear" w:color="auto" w:fill="auto"/>
                </w:tcPr>
                <w:p w14:paraId="57795E3E" w14:textId="6248DDCD"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55E281F5" w14:textId="0C4645DD"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231A1A24" w14:textId="7DD421C0" w:rsidTr="003D7A92">
              <w:trPr>
                <w:cantSplit/>
                <w:trHeight w:val="20"/>
              </w:trPr>
              <w:tc>
                <w:tcPr>
                  <w:tcW w:w="567" w:type="dxa"/>
                  <w:shd w:val="clear" w:color="auto" w:fill="auto"/>
                  <w:noWrap/>
                  <w:vAlign w:val="center"/>
                  <w:hideMark/>
                </w:tcPr>
                <w:p w14:paraId="26445B1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54</w:t>
                  </w:r>
                </w:p>
              </w:tc>
              <w:tc>
                <w:tcPr>
                  <w:tcW w:w="1138" w:type="dxa"/>
                  <w:shd w:val="clear" w:color="auto" w:fill="auto"/>
                  <w:vAlign w:val="center"/>
                  <w:hideMark/>
                </w:tcPr>
                <w:p w14:paraId="276654B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02 03 02</w:t>
                  </w:r>
                </w:p>
              </w:tc>
              <w:tc>
                <w:tcPr>
                  <w:tcW w:w="5521" w:type="dxa"/>
                  <w:shd w:val="clear" w:color="auto" w:fill="auto"/>
                  <w:vAlign w:val="center"/>
                  <w:hideMark/>
                </w:tcPr>
                <w:p w14:paraId="1BCD03D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konserwantów</w:t>
                  </w:r>
                </w:p>
              </w:tc>
              <w:tc>
                <w:tcPr>
                  <w:tcW w:w="1138" w:type="dxa"/>
                  <w:shd w:val="clear" w:color="auto" w:fill="auto"/>
                </w:tcPr>
                <w:p w14:paraId="51479C4D" w14:textId="4C504E37"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w:t>
                  </w:r>
                </w:p>
              </w:tc>
              <w:tc>
                <w:tcPr>
                  <w:tcW w:w="988" w:type="dxa"/>
                  <w:shd w:val="clear" w:color="auto" w:fill="auto"/>
                </w:tcPr>
                <w:p w14:paraId="4E1FB564" w14:textId="1D9B51DA"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070C3312" w14:textId="53CEC972" w:rsidTr="003D7A92">
              <w:trPr>
                <w:cantSplit/>
                <w:trHeight w:val="20"/>
              </w:trPr>
              <w:tc>
                <w:tcPr>
                  <w:tcW w:w="567" w:type="dxa"/>
                  <w:shd w:val="clear" w:color="auto" w:fill="auto"/>
                  <w:noWrap/>
                  <w:vAlign w:val="center"/>
                  <w:hideMark/>
                </w:tcPr>
                <w:p w14:paraId="3B699D4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55</w:t>
                  </w:r>
                </w:p>
              </w:tc>
              <w:tc>
                <w:tcPr>
                  <w:tcW w:w="1138" w:type="dxa"/>
                  <w:shd w:val="clear" w:color="auto" w:fill="auto"/>
                  <w:vAlign w:val="center"/>
                  <w:hideMark/>
                </w:tcPr>
                <w:p w14:paraId="5DC3DAE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02 03 03</w:t>
                  </w:r>
                </w:p>
              </w:tc>
              <w:tc>
                <w:tcPr>
                  <w:tcW w:w="5521" w:type="dxa"/>
                  <w:shd w:val="clear" w:color="auto" w:fill="auto"/>
                  <w:vAlign w:val="center"/>
                  <w:hideMark/>
                </w:tcPr>
                <w:p w14:paraId="3DB2950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poekstrakcyjne</w:t>
                  </w:r>
                </w:p>
              </w:tc>
              <w:tc>
                <w:tcPr>
                  <w:tcW w:w="1138" w:type="dxa"/>
                  <w:shd w:val="clear" w:color="auto" w:fill="auto"/>
                </w:tcPr>
                <w:p w14:paraId="476C8D1D" w14:textId="19EA7F4B"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3F12FE85" w14:textId="2A3F843B"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1DA93BD5" w14:textId="01C8B4A7" w:rsidTr="003D7A92">
              <w:trPr>
                <w:cantSplit/>
                <w:trHeight w:val="20"/>
              </w:trPr>
              <w:tc>
                <w:tcPr>
                  <w:tcW w:w="567" w:type="dxa"/>
                  <w:shd w:val="clear" w:color="auto" w:fill="auto"/>
                  <w:noWrap/>
                  <w:vAlign w:val="center"/>
                  <w:hideMark/>
                </w:tcPr>
                <w:p w14:paraId="7A0FE0E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56</w:t>
                  </w:r>
                </w:p>
              </w:tc>
              <w:tc>
                <w:tcPr>
                  <w:tcW w:w="1138" w:type="dxa"/>
                  <w:shd w:val="clear" w:color="auto" w:fill="auto"/>
                  <w:vAlign w:val="center"/>
                  <w:hideMark/>
                </w:tcPr>
                <w:p w14:paraId="4E32D91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02 03 04</w:t>
                  </w:r>
                </w:p>
              </w:tc>
              <w:tc>
                <w:tcPr>
                  <w:tcW w:w="5521" w:type="dxa"/>
                  <w:shd w:val="clear" w:color="auto" w:fill="auto"/>
                  <w:vAlign w:val="center"/>
                  <w:hideMark/>
                </w:tcPr>
                <w:p w14:paraId="0FBE96BB" w14:textId="38E8C34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Surowce i produkty nienadające się do spożycia i przetwórstwa</w:t>
                  </w:r>
                </w:p>
              </w:tc>
              <w:tc>
                <w:tcPr>
                  <w:tcW w:w="1138" w:type="dxa"/>
                  <w:shd w:val="clear" w:color="auto" w:fill="auto"/>
                </w:tcPr>
                <w:p w14:paraId="494571AC" w14:textId="3B9453A2"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752</w:t>
                  </w:r>
                </w:p>
              </w:tc>
              <w:tc>
                <w:tcPr>
                  <w:tcW w:w="988" w:type="dxa"/>
                  <w:shd w:val="clear" w:color="auto" w:fill="auto"/>
                </w:tcPr>
                <w:p w14:paraId="0BC72052" w14:textId="2F41798F"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D777B93" w14:textId="1833EC91" w:rsidTr="003D7A92">
              <w:trPr>
                <w:cantSplit/>
                <w:trHeight w:val="20"/>
              </w:trPr>
              <w:tc>
                <w:tcPr>
                  <w:tcW w:w="567" w:type="dxa"/>
                  <w:shd w:val="clear" w:color="auto" w:fill="auto"/>
                  <w:noWrap/>
                  <w:vAlign w:val="center"/>
                  <w:hideMark/>
                </w:tcPr>
                <w:p w14:paraId="0069213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57</w:t>
                  </w:r>
                </w:p>
              </w:tc>
              <w:tc>
                <w:tcPr>
                  <w:tcW w:w="1138" w:type="dxa"/>
                  <w:shd w:val="clear" w:color="auto" w:fill="auto"/>
                  <w:vAlign w:val="center"/>
                  <w:hideMark/>
                </w:tcPr>
                <w:p w14:paraId="5C2AFAD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02 03 05</w:t>
                  </w:r>
                </w:p>
              </w:tc>
              <w:tc>
                <w:tcPr>
                  <w:tcW w:w="5521" w:type="dxa"/>
                  <w:shd w:val="clear" w:color="auto" w:fill="auto"/>
                  <w:vAlign w:val="center"/>
                  <w:hideMark/>
                </w:tcPr>
                <w:p w14:paraId="77E6D49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zakładowych oczyszczalni ścieków</w:t>
                  </w:r>
                </w:p>
              </w:tc>
              <w:tc>
                <w:tcPr>
                  <w:tcW w:w="1138" w:type="dxa"/>
                  <w:shd w:val="clear" w:color="auto" w:fill="auto"/>
                </w:tcPr>
                <w:p w14:paraId="30F2E135" w14:textId="4E7B2A4B"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1B072EBA" w14:textId="086DF44F"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18200</w:t>
                  </w:r>
                </w:p>
              </w:tc>
            </w:tr>
            <w:tr w:rsidR="003D4495" w:rsidRPr="00BD3D54" w14:paraId="61A1BCAC" w14:textId="5193A2E1" w:rsidTr="003D7A92">
              <w:trPr>
                <w:cantSplit/>
                <w:trHeight w:val="20"/>
              </w:trPr>
              <w:tc>
                <w:tcPr>
                  <w:tcW w:w="567" w:type="dxa"/>
                  <w:shd w:val="clear" w:color="auto" w:fill="auto"/>
                  <w:noWrap/>
                  <w:vAlign w:val="center"/>
                  <w:hideMark/>
                </w:tcPr>
                <w:p w14:paraId="1BCCB00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58</w:t>
                  </w:r>
                </w:p>
              </w:tc>
              <w:tc>
                <w:tcPr>
                  <w:tcW w:w="1138" w:type="dxa"/>
                  <w:shd w:val="clear" w:color="auto" w:fill="auto"/>
                  <w:vAlign w:val="center"/>
                  <w:hideMark/>
                </w:tcPr>
                <w:p w14:paraId="1689357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02 03 80 </w:t>
                  </w:r>
                </w:p>
              </w:tc>
              <w:tc>
                <w:tcPr>
                  <w:tcW w:w="5521" w:type="dxa"/>
                  <w:shd w:val="clear" w:color="auto" w:fill="auto"/>
                  <w:vAlign w:val="center"/>
                  <w:hideMark/>
                </w:tcPr>
                <w:p w14:paraId="28D3D51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Wytłoki, osady i inne odpady z przetwórstwa produktów roślinnych (z wyłączeniem 02 03 81) </w:t>
                  </w:r>
                </w:p>
              </w:tc>
              <w:tc>
                <w:tcPr>
                  <w:tcW w:w="1138" w:type="dxa"/>
                  <w:shd w:val="clear" w:color="auto" w:fill="auto"/>
                </w:tcPr>
                <w:p w14:paraId="1219F5A8" w14:textId="7D44705C"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7DC7ACA" w14:textId="639644BC"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1C464C0B" w14:textId="0A068EA8" w:rsidTr="003D7A92">
              <w:trPr>
                <w:cantSplit/>
                <w:trHeight w:val="20"/>
              </w:trPr>
              <w:tc>
                <w:tcPr>
                  <w:tcW w:w="567" w:type="dxa"/>
                  <w:shd w:val="clear" w:color="auto" w:fill="auto"/>
                  <w:noWrap/>
                  <w:vAlign w:val="center"/>
                  <w:hideMark/>
                </w:tcPr>
                <w:p w14:paraId="14D007F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59</w:t>
                  </w:r>
                </w:p>
              </w:tc>
              <w:tc>
                <w:tcPr>
                  <w:tcW w:w="1138" w:type="dxa"/>
                  <w:shd w:val="clear" w:color="auto" w:fill="auto"/>
                  <w:vAlign w:val="center"/>
                  <w:hideMark/>
                </w:tcPr>
                <w:p w14:paraId="0BCEAE1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02 03 81 </w:t>
                  </w:r>
                </w:p>
              </w:tc>
              <w:tc>
                <w:tcPr>
                  <w:tcW w:w="5521" w:type="dxa"/>
                  <w:shd w:val="clear" w:color="auto" w:fill="auto"/>
                  <w:vAlign w:val="center"/>
                  <w:hideMark/>
                </w:tcPr>
                <w:p w14:paraId="12FA02B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produkcji pasz roślinnych </w:t>
                  </w:r>
                </w:p>
              </w:tc>
              <w:tc>
                <w:tcPr>
                  <w:tcW w:w="1138" w:type="dxa"/>
                  <w:shd w:val="clear" w:color="auto" w:fill="auto"/>
                </w:tcPr>
                <w:p w14:paraId="6D89B2DA" w14:textId="4E61164A"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89B7682" w14:textId="23DEEA3B"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F046DD7" w14:textId="2AF21C24" w:rsidTr="003D7A92">
              <w:trPr>
                <w:cantSplit/>
                <w:trHeight w:val="20"/>
              </w:trPr>
              <w:tc>
                <w:tcPr>
                  <w:tcW w:w="567" w:type="dxa"/>
                  <w:shd w:val="clear" w:color="auto" w:fill="auto"/>
                  <w:noWrap/>
                  <w:vAlign w:val="center"/>
                  <w:hideMark/>
                </w:tcPr>
                <w:p w14:paraId="4FE0129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60</w:t>
                  </w:r>
                </w:p>
              </w:tc>
              <w:tc>
                <w:tcPr>
                  <w:tcW w:w="1138" w:type="dxa"/>
                  <w:shd w:val="clear" w:color="auto" w:fill="auto"/>
                  <w:vAlign w:val="center"/>
                  <w:hideMark/>
                </w:tcPr>
                <w:p w14:paraId="6237225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02 03 82 </w:t>
                  </w:r>
                </w:p>
              </w:tc>
              <w:tc>
                <w:tcPr>
                  <w:tcW w:w="5521" w:type="dxa"/>
                  <w:shd w:val="clear" w:color="auto" w:fill="auto"/>
                  <w:vAlign w:val="center"/>
                  <w:hideMark/>
                </w:tcPr>
                <w:p w14:paraId="782C855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tytoniowe </w:t>
                  </w:r>
                </w:p>
              </w:tc>
              <w:tc>
                <w:tcPr>
                  <w:tcW w:w="1138" w:type="dxa"/>
                  <w:shd w:val="clear" w:color="auto" w:fill="auto"/>
                </w:tcPr>
                <w:p w14:paraId="6BE8C31B" w14:textId="02B3CB58"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252E5CD5" w14:textId="3B34491C"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33ADBA9F" w14:textId="0B430426" w:rsidTr="003D7A92">
              <w:trPr>
                <w:cantSplit/>
                <w:trHeight w:val="20"/>
              </w:trPr>
              <w:tc>
                <w:tcPr>
                  <w:tcW w:w="567" w:type="dxa"/>
                  <w:shd w:val="clear" w:color="auto" w:fill="auto"/>
                  <w:noWrap/>
                  <w:vAlign w:val="center"/>
                  <w:hideMark/>
                </w:tcPr>
                <w:p w14:paraId="47F6A81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61</w:t>
                  </w:r>
                </w:p>
              </w:tc>
              <w:tc>
                <w:tcPr>
                  <w:tcW w:w="1138" w:type="dxa"/>
                  <w:shd w:val="clear" w:color="auto" w:fill="auto"/>
                  <w:vAlign w:val="center"/>
                  <w:hideMark/>
                </w:tcPr>
                <w:p w14:paraId="5C9B9C8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02 03 99</w:t>
                  </w:r>
                </w:p>
              </w:tc>
              <w:tc>
                <w:tcPr>
                  <w:tcW w:w="5521" w:type="dxa"/>
                  <w:shd w:val="clear" w:color="auto" w:fill="auto"/>
                  <w:vAlign w:val="center"/>
                  <w:hideMark/>
                </w:tcPr>
                <w:p w14:paraId="58CFB70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59A5733B" w14:textId="5178EF70"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405</w:t>
                  </w:r>
                </w:p>
              </w:tc>
              <w:tc>
                <w:tcPr>
                  <w:tcW w:w="988" w:type="dxa"/>
                  <w:shd w:val="clear" w:color="auto" w:fill="auto"/>
                </w:tcPr>
                <w:p w14:paraId="2502DC0E" w14:textId="575BAA4C"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7699362D" w14:textId="395B51A9" w:rsidTr="003D7A92">
              <w:trPr>
                <w:cantSplit/>
                <w:trHeight w:val="20"/>
              </w:trPr>
              <w:tc>
                <w:tcPr>
                  <w:tcW w:w="567" w:type="dxa"/>
                  <w:shd w:val="clear" w:color="auto" w:fill="auto"/>
                  <w:noWrap/>
                  <w:vAlign w:val="center"/>
                  <w:hideMark/>
                </w:tcPr>
                <w:p w14:paraId="2ADD443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62</w:t>
                  </w:r>
                </w:p>
              </w:tc>
              <w:tc>
                <w:tcPr>
                  <w:tcW w:w="1138" w:type="dxa"/>
                  <w:shd w:val="clear" w:color="auto" w:fill="auto"/>
                  <w:vAlign w:val="center"/>
                  <w:hideMark/>
                </w:tcPr>
                <w:p w14:paraId="0590009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02 04 01</w:t>
                  </w:r>
                </w:p>
              </w:tc>
              <w:tc>
                <w:tcPr>
                  <w:tcW w:w="5521" w:type="dxa"/>
                  <w:shd w:val="clear" w:color="auto" w:fill="auto"/>
                  <w:vAlign w:val="center"/>
                  <w:hideMark/>
                </w:tcPr>
                <w:p w14:paraId="0073D40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oczyszczania i mycia buraków</w:t>
                  </w:r>
                </w:p>
              </w:tc>
              <w:tc>
                <w:tcPr>
                  <w:tcW w:w="1138" w:type="dxa"/>
                  <w:shd w:val="clear" w:color="auto" w:fill="auto"/>
                </w:tcPr>
                <w:p w14:paraId="0CE622BA" w14:textId="6FCA0602"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7F588AF2" w14:textId="0E5BA3D6"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E27C933" w14:textId="28D0B6AA" w:rsidTr="003D7A92">
              <w:trPr>
                <w:cantSplit/>
                <w:trHeight w:val="20"/>
              </w:trPr>
              <w:tc>
                <w:tcPr>
                  <w:tcW w:w="567" w:type="dxa"/>
                  <w:shd w:val="clear" w:color="auto" w:fill="auto"/>
                  <w:noWrap/>
                  <w:vAlign w:val="center"/>
                  <w:hideMark/>
                </w:tcPr>
                <w:p w14:paraId="6EC05A4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63</w:t>
                  </w:r>
                </w:p>
              </w:tc>
              <w:tc>
                <w:tcPr>
                  <w:tcW w:w="1138" w:type="dxa"/>
                  <w:shd w:val="clear" w:color="auto" w:fill="auto"/>
                  <w:vAlign w:val="center"/>
                  <w:hideMark/>
                </w:tcPr>
                <w:p w14:paraId="64552E6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02 04 02</w:t>
                  </w:r>
                </w:p>
              </w:tc>
              <w:tc>
                <w:tcPr>
                  <w:tcW w:w="5521" w:type="dxa"/>
                  <w:shd w:val="clear" w:color="auto" w:fill="auto"/>
                  <w:vAlign w:val="center"/>
                  <w:hideMark/>
                </w:tcPr>
                <w:p w14:paraId="32E173E4" w14:textId="1F2DBC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Nienormatywne węglan wapnia oraz kreda cukrownicza</w:t>
                  </w:r>
                  <w:r w:rsidR="0088456E">
                    <w:rPr>
                      <w:color w:val="auto"/>
                      <w:lang w:eastAsia="pl-PL" w:bidi="ar-SA"/>
                    </w:rPr>
                    <w:t xml:space="preserve"> </w:t>
                  </w:r>
                  <w:r w:rsidR="0088456E" w:rsidRPr="0088456E">
                    <w:rPr>
                      <w:color w:val="auto"/>
                      <w:lang w:eastAsia="pl-PL" w:bidi="ar-SA"/>
                    </w:rPr>
                    <w:t>(wapno defekacyjne)</w:t>
                  </w:r>
                </w:p>
              </w:tc>
              <w:tc>
                <w:tcPr>
                  <w:tcW w:w="1138" w:type="dxa"/>
                  <w:shd w:val="clear" w:color="auto" w:fill="auto"/>
                </w:tcPr>
                <w:p w14:paraId="093E5A84" w14:textId="4E682D7C"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69FC68AE" w14:textId="6A2A3708"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9E79F21" w14:textId="657CB375" w:rsidTr="003D7A92">
              <w:trPr>
                <w:cantSplit/>
                <w:trHeight w:val="20"/>
              </w:trPr>
              <w:tc>
                <w:tcPr>
                  <w:tcW w:w="567" w:type="dxa"/>
                  <w:shd w:val="clear" w:color="auto" w:fill="auto"/>
                  <w:noWrap/>
                  <w:vAlign w:val="center"/>
                  <w:hideMark/>
                </w:tcPr>
                <w:p w14:paraId="275E5510" w14:textId="18720685"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64</w:t>
                  </w:r>
                </w:p>
              </w:tc>
              <w:tc>
                <w:tcPr>
                  <w:tcW w:w="1138" w:type="dxa"/>
                  <w:shd w:val="clear" w:color="auto" w:fill="auto"/>
                  <w:vAlign w:val="center"/>
                  <w:hideMark/>
                </w:tcPr>
                <w:p w14:paraId="68F20EB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02 04 03</w:t>
                  </w:r>
                </w:p>
              </w:tc>
              <w:tc>
                <w:tcPr>
                  <w:tcW w:w="5521" w:type="dxa"/>
                  <w:shd w:val="clear" w:color="auto" w:fill="auto"/>
                  <w:vAlign w:val="center"/>
                  <w:hideMark/>
                </w:tcPr>
                <w:p w14:paraId="292C774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zakładowych oczyszczalni ścieków</w:t>
                  </w:r>
                </w:p>
              </w:tc>
              <w:tc>
                <w:tcPr>
                  <w:tcW w:w="1138" w:type="dxa"/>
                  <w:shd w:val="clear" w:color="auto" w:fill="auto"/>
                </w:tcPr>
                <w:p w14:paraId="75935E1E" w14:textId="0477A1DA"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7BFD7EB2" w14:textId="36BB9819"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486383A4" w14:textId="5BED33FA" w:rsidTr="003D7A92">
              <w:trPr>
                <w:cantSplit/>
                <w:trHeight w:val="20"/>
              </w:trPr>
              <w:tc>
                <w:tcPr>
                  <w:tcW w:w="567" w:type="dxa"/>
                  <w:shd w:val="clear" w:color="auto" w:fill="auto"/>
                  <w:noWrap/>
                  <w:vAlign w:val="center"/>
                  <w:hideMark/>
                </w:tcPr>
                <w:p w14:paraId="35D0766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65</w:t>
                  </w:r>
                </w:p>
              </w:tc>
              <w:tc>
                <w:tcPr>
                  <w:tcW w:w="1138" w:type="dxa"/>
                  <w:shd w:val="clear" w:color="auto" w:fill="auto"/>
                  <w:vAlign w:val="center"/>
                  <w:hideMark/>
                </w:tcPr>
                <w:p w14:paraId="195B16D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02 04 80 </w:t>
                  </w:r>
                </w:p>
              </w:tc>
              <w:tc>
                <w:tcPr>
                  <w:tcW w:w="5521" w:type="dxa"/>
                  <w:shd w:val="clear" w:color="auto" w:fill="auto"/>
                  <w:vAlign w:val="center"/>
                  <w:hideMark/>
                </w:tcPr>
                <w:p w14:paraId="56885CF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Wysłodki </w:t>
                  </w:r>
                </w:p>
              </w:tc>
              <w:tc>
                <w:tcPr>
                  <w:tcW w:w="1138" w:type="dxa"/>
                  <w:shd w:val="clear" w:color="auto" w:fill="auto"/>
                </w:tcPr>
                <w:p w14:paraId="0818DFA1" w14:textId="123115B3"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35EFE599" w14:textId="20FB31C2"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68291BDD" w14:textId="5615BF9D" w:rsidTr="003D7A92">
              <w:trPr>
                <w:cantSplit/>
                <w:trHeight w:val="20"/>
              </w:trPr>
              <w:tc>
                <w:tcPr>
                  <w:tcW w:w="567" w:type="dxa"/>
                  <w:shd w:val="clear" w:color="auto" w:fill="auto"/>
                  <w:noWrap/>
                  <w:vAlign w:val="center"/>
                  <w:hideMark/>
                </w:tcPr>
                <w:p w14:paraId="2CBDF37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66</w:t>
                  </w:r>
                </w:p>
              </w:tc>
              <w:tc>
                <w:tcPr>
                  <w:tcW w:w="1138" w:type="dxa"/>
                  <w:shd w:val="clear" w:color="auto" w:fill="auto"/>
                  <w:vAlign w:val="center"/>
                  <w:hideMark/>
                </w:tcPr>
                <w:p w14:paraId="0E32ABC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02 04 99</w:t>
                  </w:r>
                </w:p>
              </w:tc>
              <w:tc>
                <w:tcPr>
                  <w:tcW w:w="5521" w:type="dxa"/>
                  <w:shd w:val="clear" w:color="auto" w:fill="auto"/>
                  <w:vAlign w:val="center"/>
                  <w:hideMark/>
                </w:tcPr>
                <w:p w14:paraId="48F4889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2CB0E264" w14:textId="614BFDE4"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1B64D94E" w14:textId="2EF0757C" w:rsidR="003D4495" w:rsidRPr="00BD3D54" w:rsidRDefault="00A8723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3D8CE690" w14:textId="390DA8F8" w:rsidTr="003D7A92">
              <w:trPr>
                <w:cantSplit/>
                <w:trHeight w:val="20"/>
              </w:trPr>
              <w:tc>
                <w:tcPr>
                  <w:tcW w:w="567" w:type="dxa"/>
                  <w:shd w:val="clear" w:color="auto" w:fill="auto"/>
                  <w:noWrap/>
                  <w:vAlign w:val="center"/>
                  <w:hideMark/>
                </w:tcPr>
                <w:p w14:paraId="0C1ED5A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67</w:t>
                  </w:r>
                </w:p>
              </w:tc>
              <w:tc>
                <w:tcPr>
                  <w:tcW w:w="1138" w:type="dxa"/>
                  <w:shd w:val="clear" w:color="auto" w:fill="auto"/>
                  <w:vAlign w:val="center"/>
                  <w:hideMark/>
                </w:tcPr>
                <w:p w14:paraId="15F78F3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02 05 01</w:t>
                  </w:r>
                </w:p>
              </w:tc>
              <w:tc>
                <w:tcPr>
                  <w:tcW w:w="5521" w:type="dxa"/>
                  <w:shd w:val="clear" w:color="auto" w:fill="auto"/>
                  <w:vAlign w:val="center"/>
                  <w:hideMark/>
                </w:tcPr>
                <w:p w14:paraId="553DC3C9" w14:textId="0FD215D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Surowce i produkty nieprzydatne do spożycia i przetwarzania</w:t>
                  </w:r>
                </w:p>
              </w:tc>
              <w:tc>
                <w:tcPr>
                  <w:tcW w:w="1138" w:type="dxa"/>
                  <w:shd w:val="clear" w:color="auto" w:fill="auto"/>
                </w:tcPr>
                <w:p w14:paraId="6347E321" w14:textId="39D979DB"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5C17F441" w14:textId="2DC3D1B7"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9CA6E1C" w14:textId="63C22F31" w:rsidTr="003D7A92">
              <w:trPr>
                <w:cantSplit/>
                <w:trHeight w:val="20"/>
              </w:trPr>
              <w:tc>
                <w:tcPr>
                  <w:tcW w:w="567" w:type="dxa"/>
                  <w:shd w:val="clear" w:color="auto" w:fill="auto"/>
                  <w:noWrap/>
                  <w:vAlign w:val="center"/>
                  <w:hideMark/>
                </w:tcPr>
                <w:p w14:paraId="6175F56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68</w:t>
                  </w:r>
                </w:p>
              </w:tc>
              <w:tc>
                <w:tcPr>
                  <w:tcW w:w="1138" w:type="dxa"/>
                  <w:shd w:val="clear" w:color="auto" w:fill="auto"/>
                  <w:vAlign w:val="center"/>
                  <w:hideMark/>
                </w:tcPr>
                <w:p w14:paraId="0554817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02 05 02</w:t>
                  </w:r>
                </w:p>
              </w:tc>
              <w:tc>
                <w:tcPr>
                  <w:tcW w:w="5521" w:type="dxa"/>
                  <w:shd w:val="clear" w:color="auto" w:fill="auto"/>
                  <w:vAlign w:val="center"/>
                  <w:hideMark/>
                </w:tcPr>
                <w:p w14:paraId="15F8185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zakładowych oczyszczalni ścieków</w:t>
                  </w:r>
                </w:p>
              </w:tc>
              <w:tc>
                <w:tcPr>
                  <w:tcW w:w="1138" w:type="dxa"/>
                  <w:shd w:val="clear" w:color="auto" w:fill="auto"/>
                </w:tcPr>
                <w:p w14:paraId="7B3047C4" w14:textId="1464F044"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B995D38" w14:textId="5E8FAACF"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16800</w:t>
                  </w:r>
                </w:p>
              </w:tc>
            </w:tr>
            <w:tr w:rsidR="003D4495" w:rsidRPr="00BD3D54" w14:paraId="306B1A87" w14:textId="6ABE754F" w:rsidTr="003D7A92">
              <w:trPr>
                <w:cantSplit/>
                <w:trHeight w:val="20"/>
              </w:trPr>
              <w:tc>
                <w:tcPr>
                  <w:tcW w:w="567" w:type="dxa"/>
                  <w:shd w:val="clear" w:color="auto" w:fill="auto"/>
                  <w:noWrap/>
                  <w:vAlign w:val="center"/>
                  <w:hideMark/>
                </w:tcPr>
                <w:p w14:paraId="15EF245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69</w:t>
                  </w:r>
                </w:p>
              </w:tc>
              <w:tc>
                <w:tcPr>
                  <w:tcW w:w="1138" w:type="dxa"/>
                  <w:shd w:val="clear" w:color="auto" w:fill="auto"/>
                  <w:vAlign w:val="center"/>
                  <w:hideMark/>
                </w:tcPr>
                <w:p w14:paraId="1251838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02 05 80</w:t>
                  </w:r>
                </w:p>
              </w:tc>
              <w:tc>
                <w:tcPr>
                  <w:tcW w:w="5521" w:type="dxa"/>
                  <w:shd w:val="clear" w:color="auto" w:fill="auto"/>
                  <w:vAlign w:val="center"/>
                  <w:hideMark/>
                </w:tcPr>
                <w:p w14:paraId="5C2FCA2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Odpadowa serwatka</w:t>
                  </w:r>
                </w:p>
              </w:tc>
              <w:tc>
                <w:tcPr>
                  <w:tcW w:w="1138" w:type="dxa"/>
                  <w:shd w:val="clear" w:color="auto" w:fill="auto"/>
                </w:tcPr>
                <w:p w14:paraId="7183246F" w14:textId="627C7FBA" w:rsidR="003D4495" w:rsidRPr="00BD3D54" w:rsidRDefault="002A53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240</w:t>
                  </w:r>
                </w:p>
              </w:tc>
              <w:tc>
                <w:tcPr>
                  <w:tcW w:w="988" w:type="dxa"/>
                  <w:shd w:val="clear" w:color="auto" w:fill="auto"/>
                </w:tcPr>
                <w:p w14:paraId="27A7459F" w14:textId="49E98D88" w:rsidR="003D4495" w:rsidRPr="00BD3D54" w:rsidRDefault="002E67FF"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5</w:t>
                  </w:r>
                  <w:r w:rsidR="005E5AF8" w:rsidRPr="00BD3D54">
                    <w:rPr>
                      <w:color w:val="auto"/>
                      <w:lang w:eastAsia="pl-PL" w:bidi="ar-SA"/>
                    </w:rPr>
                    <w:t>100</w:t>
                  </w:r>
                </w:p>
              </w:tc>
            </w:tr>
            <w:tr w:rsidR="003D4495" w:rsidRPr="00BD3D54" w14:paraId="2EB5A36F" w14:textId="7BC6F9A2" w:rsidTr="003D7A92">
              <w:trPr>
                <w:cantSplit/>
                <w:trHeight w:val="20"/>
              </w:trPr>
              <w:tc>
                <w:tcPr>
                  <w:tcW w:w="567" w:type="dxa"/>
                  <w:shd w:val="clear" w:color="auto" w:fill="auto"/>
                  <w:noWrap/>
                  <w:vAlign w:val="center"/>
                  <w:hideMark/>
                </w:tcPr>
                <w:p w14:paraId="17E5772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70</w:t>
                  </w:r>
                </w:p>
              </w:tc>
              <w:tc>
                <w:tcPr>
                  <w:tcW w:w="1138" w:type="dxa"/>
                  <w:shd w:val="clear" w:color="auto" w:fill="auto"/>
                  <w:vAlign w:val="center"/>
                  <w:hideMark/>
                </w:tcPr>
                <w:p w14:paraId="5918B8E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02 05 99</w:t>
                  </w:r>
                </w:p>
              </w:tc>
              <w:tc>
                <w:tcPr>
                  <w:tcW w:w="5521" w:type="dxa"/>
                  <w:shd w:val="clear" w:color="auto" w:fill="auto"/>
                  <w:vAlign w:val="center"/>
                  <w:hideMark/>
                </w:tcPr>
                <w:p w14:paraId="247B714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3B31F340" w14:textId="071909C0"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1B63BD42" w14:textId="30540758"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4882218" w14:textId="6AFBF82B" w:rsidTr="003D7A92">
              <w:trPr>
                <w:cantSplit/>
                <w:trHeight w:val="20"/>
              </w:trPr>
              <w:tc>
                <w:tcPr>
                  <w:tcW w:w="567" w:type="dxa"/>
                  <w:shd w:val="clear" w:color="auto" w:fill="auto"/>
                  <w:noWrap/>
                  <w:vAlign w:val="center"/>
                  <w:hideMark/>
                </w:tcPr>
                <w:p w14:paraId="094BAFB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71</w:t>
                  </w:r>
                </w:p>
              </w:tc>
              <w:tc>
                <w:tcPr>
                  <w:tcW w:w="1138" w:type="dxa"/>
                  <w:shd w:val="clear" w:color="auto" w:fill="auto"/>
                  <w:vAlign w:val="center"/>
                  <w:hideMark/>
                </w:tcPr>
                <w:p w14:paraId="37A0E9E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02 06 01</w:t>
                  </w:r>
                </w:p>
              </w:tc>
              <w:tc>
                <w:tcPr>
                  <w:tcW w:w="5521" w:type="dxa"/>
                  <w:shd w:val="clear" w:color="auto" w:fill="auto"/>
                  <w:vAlign w:val="center"/>
                  <w:hideMark/>
                </w:tcPr>
                <w:p w14:paraId="333933E2" w14:textId="4350438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Surowce i produkty nieprzydatne do spożycia i przetw</w:t>
                  </w:r>
                  <w:r w:rsidR="00B65090">
                    <w:rPr>
                      <w:color w:val="auto"/>
                      <w:lang w:eastAsia="pl-PL" w:bidi="ar-SA"/>
                    </w:rPr>
                    <w:t>órstwa</w:t>
                  </w:r>
                </w:p>
              </w:tc>
              <w:tc>
                <w:tcPr>
                  <w:tcW w:w="1138" w:type="dxa"/>
                  <w:shd w:val="clear" w:color="auto" w:fill="auto"/>
                </w:tcPr>
                <w:p w14:paraId="083E6476" w14:textId="385EF110"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5F6C7D89" w14:textId="6D818063"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4B9EC377" w14:textId="4D44CD5C" w:rsidTr="003D7A92">
              <w:trPr>
                <w:cantSplit/>
                <w:trHeight w:val="20"/>
              </w:trPr>
              <w:tc>
                <w:tcPr>
                  <w:tcW w:w="567" w:type="dxa"/>
                  <w:shd w:val="clear" w:color="auto" w:fill="auto"/>
                  <w:noWrap/>
                  <w:vAlign w:val="center"/>
                  <w:hideMark/>
                </w:tcPr>
                <w:p w14:paraId="6590C70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72</w:t>
                  </w:r>
                </w:p>
              </w:tc>
              <w:tc>
                <w:tcPr>
                  <w:tcW w:w="1138" w:type="dxa"/>
                  <w:shd w:val="clear" w:color="auto" w:fill="auto"/>
                  <w:vAlign w:val="center"/>
                  <w:hideMark/>
                </w:tcPr>
                <w:p w14:paraId="7E2FA53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02 06 02 </w:t>
                  </w:r>
                </w:p>
              </w:tc>
              <w:tc>
                <w:tcPr>
                  <w:tcW w:w="5521" w:type="dxa"/>
                  <w:shd w:val="clear" w:color="auto" w:fill="auto"/>
                  <w:vAlign w:val="center"/>
                  <w:hideMark/>
                </w:tcPr>
                <w:p w14:paraId="04E1203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konserwantów </w:t>
                  </w:r>
                </w:p>
              </w:tc>
              <w:tc>
                <w:tcPr>
                  <w:tcW w:w="1138" w:type="dxa"/>
                  <w:shd w:val="clear" w:color="auto" w:fill="auto"/>
                </w:tcPr>
                <w:p w14:paraId="4A99466F" w14:textId="5BA9EB23"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638710A5" w14:textId="727EEAAB"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w:t>
                  </w:r>
                </w:p>
              </w:tc>
            </w:tr>
            <w:tr w:rsidR="003D4495" w:rsidRPr="00BD3D54" w14:paraId="6089F132" w14:textId="45E9917B" w:rsidTr="003D7A92">
              <w:trPr>
                <w:cantSplit/>
                <w:trHeight w:val="20"/>
              </w:trPr>
              <w:tc>
                <w:tcPr>
                  <w:tcW w:w="567" w:type="dxa"/>
                  <w:shd w:val="clear" w:color="auto" w:fill="auto"/>
                  <w:noWrap/>
                  <w:vAlign w:val="center"/>
                  <w:hideMark/>
                </w:tcPr>
                <w:p w14:paraId="24BD770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73</w:t>
                  </w:r>
                </w:p>
              </w:tc>
              <w:tc>
                <w:tcPr>
                  <w:tcW w:w="1138" w:type="dxa"/>
                  <w:shd w:val="clear" w:color="auto" w:fill="auto"/>
                  <w:vAlign w:val="center"/>
                  <w:hideMark/>
                </w:tcPr>
                <w:p w14:paraId="138B6C3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02 06 03</w:t>
                  </w:r>
                </w:p>
              </w:tc>
              <w:tc>
                <w:tcPr>
                  <w:tcW w:w="5521" w:type="dxa"/>
                  <w:shd w:val="clear" w:color="auto" w:fill="auto"/>
                  <w:vAlign w:val="center"/>
                  <w:hideMark/>
                </w:tcPr>
                <w:p w14:paraId="66C2F6F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zakładowych oczyszczalni ścieków</w:t>
                  </w:r>
                </w:p>
              </w:tc>
              <w:tc>
                <w:tcPr>
                  <w:tcW w:w="1138" w:type="dxa"/>
                  <w:shd w:val="clear" w:color="auto" w:fill="auto"/>
                </w:tcPr>
                <w:p w14:paraId="1C18976B" w14:textId="7C5F391D"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2C7EF034" w14:textId="70B8F6A2"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558CF556" w14:textId="1FC078D3" w:rsidTr="003D7A92">
              <w:trPr>
                <w:cantSplit/>
                <w:trHeight w:val="20"/>
              </w:trPr>
              <w:tc>
                <w:tcPr>
                  <w:tcW w:w="567" w:type="dxa"/>
                  <w:shd w:val="clear" w:color="auto" w:fill="auto"/>
                  <w:noWrap/>
                  <w:vAlign w:val="center"/>
                  <w:hideMark/>
                </w:tcPr>
                <w:p w14:paraId="26F6E83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74</w:t>
                  </w:r>
                </w:p>
              </w:tc>
              <w:tc>
                <w:tcPr>
                  <w:tcW w:w="1138" w:type="dxa"/>
                  <w:shd w:val="clear" w:color="auto" w:fill="auto"/>
                  <w:vAlign w:val="center"/>
                  <w:hideMark/>
                </w:tcPr>
                <w:p w14:paraId="6937C37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02 06 80</w:t>
                  </w:r>
                </w:p>
              </w:tc>
              <w:tc>
                <w:tcPr>
                  <w:tcW w:w="5521" w:type="dxa"/>
                  <w:shd w:val="clear" w:color="auto" w:fill="auto"/>
                  <w:vAlign w:val="center"/>
                  <w:hideMark/>
                </w:tcPr>
                <w:p w14:paraId="1B52E0F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Nieprzydatne do wykorzystania tłuszcze spożywcze</w:t>
                  </w:r>
                </w:p>
              </w:tc>
              <w:tc>
                <w:tcPr>
                  <w:tcW w:w="1138" w:type="dxa"/>
                  <w:shd w:val="clear" w:color="auto" w:fill="auto"/>
                </w:tcPr>
                <w:p w14:paraId="0949014D" w14:textId="302C58D6"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644</w:t>
                  </w:r>
                </w:p>
              </w:tc>
              <w:tc>
                <w:tcPr>
                  <w:tcW w:w="988" w:type="dxa"/>
                  <w:shd w:val="clear" w:color="auto" w:fill="auto"/>
                </w:tcPr>
                <w:p w14:paraId="35E7EFE6" w14:textId="78C37E37"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01FE512F" w14:textId="15C5B5DC" w:rsidTr="003D7A92">
              <w:trPr>
                <w:cantSplit/>
                <w:trHeight w:val="20"/>
              </w:trPr>
              <w:tc>
                <w:tcPr>
                  <w:tcW w:w="567" w:type="dxa"/>
                  <w:shd w:val="clear" w:color="auto" w:fill="auto"/>
                  <w:noWrap/>
                  <w:vAlign w:val="center"/>
                  <w:hideMark/>
                </w:tcPr>
                <w:p w14:paraId="1BACD86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75</w:t>
                  </w:r>
                </w:p>
              </w:tc>
              <w:tc>
                <w:tcPr>
                  <w:tcW w:w="1138" w:type="dxa"/>
                  <w:shd w:val="clear" w:color="auto" w:fill="auto"/>
                  <w:vAlign w:val="center"/>
                  <w:hideMark/>
                </w:tcPr>
                <w:p w14:paraId="50F5EFE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02 06 99</w:t>
                  </w:r>
                </w:p>
              </w:tc>
              <w:tc>
                <w:tcPr>
                  <w:tcW w:w="5521" w:type="dxa"/>
                  <w:shd w:val="clear" w:color="auto" w:fill="auto"/>
                  <w:vAlign w:val="center"/>
                  <w:hideMark/>
                </w:tcPr>
                <w:p w14:paraId="06017BF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03288141" w14:textId="2CB50AAD"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5CDE820D" w14:textId="6886E40C"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4334D06F" w14:textId="446D9431" w:rsidTr="003D7A92">
              <w:trPr>
                <w:cantSplit/>
                <w:trHeight w:val="20"/>
              </w:trPr>
              <w:tc>
                <w:tcPr>
                  <w:tcW w:w="567" w:type="dxa"/>
                  <w:shd w:val="clear" w:color="auto" w:fill="auto"/>
                  <w:noWrap/>
                  <w:vAlign w:val="center"/>
                  <w:hideMark/>
                </w:tcPr>
                <w:p w14:paraId="147D3B5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76</w:t>
                  </w:r>
                </w:p>
              </w:tc>
              <w:tc>
                <w:tcPr>
                  <w:tcW w:w="1138" w:type="dxa"/>
                  <w:shd w:val="clear" w:color="auto" w:fill="auto"/>
                  <w:vAlign w:val="center"/>
                  <w:hideMark/>
                </w:tcPr>
                <w:p w14:paraId="235B169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02 07 01</w:t>
                  </w:r>
                </w:p>
              </w:tc>
              <w:tc>
                <w:tcPr>
                  <w:tcW w:w="5521" w:type="dxa"/>
                  <w:shd w:val="clear" w:color="auto" w:fill="auto"/>
                  <w:vAlign w:val="center"/>
                  <w:hideMark/>
                </w:tcPr>
                <w:p w14:paraId="787F358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mycia, czyszczenia i mechanicznego rozdrabniania </w:t>
                  </w:r>
                  <w:r w:rsidRPr="00BD3D54">
                    <w:rPr>
                      <w:color w:val="auto"/>
                      <w:lang w:eastAsia="pl-PL" w:bidi="ar-SA"/>
                    </w:rPr>
                    <w:lastRenderedPageBreak/>
                    <w:t>surowców</w:t>
                  </w:r>
                </w:p>
              </w:tc>
              <w:tc>
                <w:tcPr>
                  <w:tcW w:w="1138" w:type="dxa"/>
                  <w:shd w:val="clear" w:color="auto" w:fill="auto"/>
                </w:tcPr>
                <w:p w14:paraId="0556082D" w14:textId="797A920F"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lastRenderedPageBreak/>
                    <w:t>250</w:t>
                  </w:r>
                </w:p>
              </w:tc>
              <w:tc>
                <w:tcPr>
                  <w:tcW w:w="988" w:type="dxa"/>
                  <w:shd w:val="clear" w:color="auto" w:fill="auto"/>
                </w:tcPr>
                <w:p w14:paraId="3ADAF99D" w14:textId="39E1D128"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10000</w:t>
                  </w:r>
                </w:p>
              </w:tc>
            </w:tr>
            <w:tr w:rsidR="003D4495" w:rsidRPr="00BD3D54" w14:paraId="3B4BA66E" w14:textId="6154C2B3" w:rsidTr="003D7A92">
              <w:trPr>
                <w:cantSplit/>
                <w:trHeight w:val="20"/>
              </w:trPr>
              <w:tc>
                <w:tcPr>
                  <w:tcW w:w="567" w:type="dxa"/>
                  <w:shd w:val="clear" w:color="auto" w:fill="auto"/>
                  <w:noWrap/>
                  <w:vAlign w:val="center"/>
                  <w:hideMark/>
                </w:tcPr>
                <w:p w14:paraId="5C2D174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77</w:t>
                  </w:r>
                </w:p>
              </w:tc>
              <w:tc>
                <w:tcPr>
                  <w:tcW w:w="1138" w:type="dxa"/>
                  <w:shd w:val="clear" w:color="auto" w:fill="auto"/>
                  <w:vAlign w:val="center"/>
                  <w:hideMark/>
                </w:tcPr>
                <w:p w14:paraId="48E1E5C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02 07 02</w:t>
                  </w:r>
                </w:p>
              </w:tc>
              <w:tc>
                <w:tcPr>
                  <w:tcW w:w="5521" w:type="dxa"/>
                  <w:shd w:val="clear" w:color="auto" w:fill="auto"/>
                  <w:vAlign w:val="center"/>
                  <w:hideMark/>
                </w:tcPr>
                <w:p w14:paraId="1D3953A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destylacji spirytualiów</w:t>
                  </w:r>
                </w:p>
              </w:tc>
              <w:tc>
                <w:tcPr>
                  <w:tcW w:w="1138" w:type="dxa"/>
                  <w:shd w:val="clear" w:color="auto" w:fill="auto"/>
                </w:tcPr>
                <w:p w14:paraId="15B0BAD8" w14:textId="2C5CD1C1"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550</w:t>
                  </w:r>
                </w:p>
              </w:tc>
              <w:tc>
                <w:tcPr>
                  <w:tcW w:w="988" w:type="dxa"/>
                  <w:shd w:val="clear" w:color="auto" w:fill="auto"/>
                </w:tcPr>
                <w:p w14:paraId="0BBE2BE4" w14:textId="56D24A61"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6000</w:t>
                  </w:r>
                </w:p>
              </w:tc>
            </w:tr>
            <w:tr w:rsidR="003D4495" w:rsidRPr="00BD3D54" w14:paraId="04731B79" w14:textId="5549B4CB" w:rsidTr="003D7A92">
              <w:trPr>
                <w:cantSplit/>
                <w:trHeight w:val="20"/>
              </w:trPr>
              <w:tc>
                <w:tcPr>
                  <w:tcW w:w="567" w:type="dxa"/>
                  <w:shd w:val="clear" w:color="auto" w:fill="auto"/>
                  <w:noWrap/>
                  <w:vAlign w:val="center"/>
                  <w:hideMark/>
                </w:tcPr>
                <w:p w14:paraId="603CA59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78</w:t>
                  </w:r>
                </w:p>
              </w:tc>
              <w:tc>
                <w:tcPr>
                  <w:tcW w:w="1138" w:type="dxa"/>
                  <w:shd w:val="clear" w:color="auto" w:fill="auto"/>
                  <w:vAlign w:val="center"/>
                  <w:hideMark/>
                </w:tcPr>
                <w:p w14:paraId="11A9BE0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02 07 03</w:t>
                  </w:r>
                </w:p>
              </w:tc>
              <w:tc>
                <w:tcPr>
                  <w:tcW w:w="5521" w:type="dxa"/>
                  <w:shd w:val="clear" w:color="auto" w:fill="auto"/>
                  <w:vAlign w:val="center"/>
                  <w:hideMark/>
                </w:tcPr>
                <w:p w14:paraId="37EC6F3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procesów chemicznych</w:t>
                  </w:r>
                </w:p>
              </w:tc>
              <w:tc>
                <w:tcPr>
                  <w:tcW w:w="1138" w:type="dxa"/>
                  <w:shd w:val="clear" w:color="auto" w:fill="auto"/>
                </w:tcPr>
                <w:p w14:paraId="7FCE0A13" w14:textId="4965118E"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07A9A8B1" w14:textId="5E5A2003"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6000</w:t>
                  </w:r>
                </w:p>
              </w:tc>
            </w:tr>
            <w:tr w:rsidR="003D4495" w:rsidRPr="00BD3D54" w14:paraId="3A6E1661" w14:textId="3008F919" w:rsidTr="003D7A92">
              <w:trPr>
                <w:cantSplit/>
                <w:trHeight w:val="20"/>
              </w:trPr>
              <w:tc>
                <w:tcPr>
                  <w:tcW w:w="567" w:type="dxa"/>
                  <w:shd w:val="clear" w:color="auto" w:fill="auto"/>
                  <w:noWrap/>
                  <w:vAlign w:val="center"/>
                  <w:hideMark/>
                </w:tcPr>
                <w:p w14:paraId="4EF1B4E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79</w:t>
                  </w:r>
                </w:p>
              </w:tc>
              <w:tc>
                <w:tcPr>
                  <w:tcW w:w="1138" w:type="dxa"/>
                  <w:shd w:val="clear" w:color="auto" w:fill="auto"/>
                  <w:vAlign w:val="center"/>
                  <w:hideMark/>
                </w:tcPr>
                <w:p w14:paraId="29B66B8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02 07 04</w:t>
                  </w:r>
                </w:p>
              </w:tc>
              <w:tc>
                <w:tcPr>
                  <w:tcW w:w="5521" w:type="dxa"/>
                  <w:shd w:val="clear" w:color="auto" w:fill="auto"/>
                  <w:vAlign w:val="center"/>
                  <w:hideMark/>
                </w:tcPr>
                <w:p w14:paraId="56489AF9" w14:textId="445C50C4"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Surowce i produkty nieprzydatne do spożycia i przetw</w:t>
                  </w:r>
                  <w:r w:rsidR="006A22BE">
                    <w:rPr>
                      <w:color w:val="auto"/>
                      <w:lang w:eastAsia="pl-PL" w:bidi="ar-SA"/>
                    </w:rPr>
                    <w:t>órstwa</w:t>
                  </w:r>
                </w:p>
              </w:tc>
              <w:tc>
                <w:tcPr>
                  <w:tcW w:w="1138" w:type="dxa"/>
                  <w:shd w:val="clear" w:color="auto" w:fill="auto"/>
                </w:tcPr>
                <w:p w14:paraId="49C2078E" w14:textId="1F89A06E"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634903BB" w14:textId="0D376574"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5798698" w14:textId="227445A3" w:rsidTr="003D7A92">
              <w:trPr>
                <w:cantSplit/>
                <w:trHeight w:val="20"/>
              </w:trPr>
              <w:tc>
                <w:tcPr>
                  <w:tcW w:w="567" w:type="dxa"/>
                  <w:shd w:val="clear" w:color="auto" w:fill="auto"/>
                  <w:noWrap/>
                  <w:vAlign w:val="center"/>
                  <w:hideMark/>
                </w:tcPr>
                <w:p w14:paraId="2C5D4B80"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80</w:t>
                  </w:r>
                </w:p>
              </w:tc>
              <w:tc>
                <w:tcPr>
                  <w:tcW w:w="1138" w:type="dxa"/>
                  <w:shd w:val="clear" w:color="auto" w:fill="auto"/>
                  <w:vAlign w:val="center"/>
                  <w:hideMark/>
                </w:tcPr>
                <w:p w14:paraId="1226333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02 07 05</w:t>
                  </w:r>
                </w:p>
              </w:tc>
              <w:tc>
                <w:tcPr>
                  <w:tcW w:w="5521" w:type="dxa"/>
                  <w:shd w:val="clear" w:color="auto" w:fill="auto"/>
                  <w:vAlign w:val="center"/>
                  <w:hideMark/>
                </w:tcPr>
                <w:p w14:paraId="5E86691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zakładowych oczyszczalni ścieków</w:t>
                  </w:r>
                </w:p>
              </w:tc>
              <w:tc>
                <w:tcPr>
                  <w:tcW w:w="1138" w:type="dxa"/>
                  <w:shd w:val="clear" w:color="auto" w:fill="auto"/>
                </w:tcPr>
                <w:p w14:paraId="7432B3EB" w14:textId="7FEC0BA6"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61A04D30" w14:textId="2666136A"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12600</w:t>
                  </w:r>
                </w:p>
              </w:tc>
            </w:tr>
            <w:tr w:rsidR="003D4495" w:rsidRPr="00BD3D54" w14:paraId="1AEBDD33" w14:textId="606A7679" w:rsidTr="003D7A92">
              <w:trPr>
                <w:cantSplit/>
                <w:trHeight w:val="20"/>
              </w:trPr>
              <w:tc>
                <w:tcPr>
                  <w:tcW w:w="567" w:type="dxa"/>
                  <w:shd w:val="clear" w:color="auto" w:fill="auto"/>
                  <w:noWrap/>
                  <w:vAlign w:val="center"/>
                  <w:hideMark/>
                </w:tcPr>
                <w:p w14:paraId="022D51C2"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81</w:t>
                  </w:r>
                </w:p>
              </w:tc>
              <w:tc>
                <w:tcPr>
                  <w:tcW w:w="1138" w:type="dxa"/>
                  <w:shd w:val="clear" w:color="auto" w:fill="auto"/>
                  <w:vAlign w:val="center"/>
                  <w:hideMark/>
                </w:tcPr>
                <w:p w14:paraId="1FA63F7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02 07 80</w:t>
                  </w:r>
                </w:p>
              </w:tc>
              <w:tc>
                <w:tcPr>
                  <w:tcW w:w="5521" w:type="dxa"/>
                  <w:shd w:val="clear" w:color="auto" w:fill="auto"/>
                  <w:vAlign w:val="center"/>
                  <w:hideMark/>
                </w:tcPr>
                <w:p w14:paraId="47DD96B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Wytłoki, osady </w:t>
                  </w:r>
                  <w:proofErr w:type="spellStart"/>
                  <w:r w:rsidRPr="00BD3D54">
                    <w:rPr>
                      <w:color w:val="auto"/>
                      <w:lang w:eastAsia="pl-PL" w:bidi="ar-SA"/>
                    </w:rPr>
                    <w:t>moszczowe</w:t>
                  </w:r>
                  <w:proofErr w:type="spellEnd"/>
                  <w:r w:rsidRPr="00BD3D54">
                    <w:rPr>
                      <w:color w:val="auto"/>
                      <w:lang w:eastAsia="pl-PL" w:bidi="ar-SA"/>
                    </w:rPr>
                    <w:t xml:space="preserve"> i pofermentacyjne, wywary</w:t>
                  </w:r>
                </w:p>
              </w:tc>
              <w:tc>
                <w:tcPr>
                  <w:tcW w:w="1138" w:type="dxa"/>
                  <w:shd w:val="clear" w:color="auto" w:fill="auto"/>
                </w:tcPr>
                <w:p w14:paraId="357BA9A7" w14:textId="1FC1FCBB"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6F4FD79F" w14:textId="079A460E" w:rsidR="003D4495" w:rsidRPr="00BD3D54" w:rsidRDefault="005E5AF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72A3E226" w14:textId="1865A694" w:rsidTr="003D7A92">
              <w:trPr>
                <w:cantSplit/>
                <w:trHeight w:val="20"/>
              </w:trPr>
              <w:tc>
                <w:tcPr>
                  <w:tcW w:w="567" w:type="dxa"/>
                  <w:shd w:val="clear" w:color="auto" w:fill="auto"/>
                  <w:noWrap/>
                  <w:vAlign w:val="center"/>
                  <w:hideMark/>
                </w:tcPr>
                <w:p w14:paraId="6591A486"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82</w:t>
                  </w:r>
                </w:p>
              </w:tc>
              <w:tc>
                <w:tcPr>
                  <w:tcW w:w="1138" w:type="dxa"/>
                  <w:shd w:val="clear" w:color="auto" w:fill="auto"/>
                  <w:vAlign w:val="center"/>
                  <w:hideMark/>
                </w:tcPr>
                <w:p w14:paraId="1F618EF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02 07 99</w:t>
                  </w:r>
                </w:p>
              </w:tc>
              <w:tc>
                <w:tcPr>
                  <w:tcW w:w="5521" w:type="dxa"/>
                  <w:shd w:val="clear" w:color="auto" w:fill="auto"/>
                  <w:vAlign w:val="center"/>
                  <w:hideMark/>
                </w:tcPr>
                <w:p w14:paraId="7CB6248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6F70949D" w14:textId="421B757A"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0EB43670" w14:textId="48AE9C7F" w:rsidR="003D4495" w:rsidRPr="00BD3D54" w:rsidRDefault="00B76BF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02852AF9" w14:textId="7952AB46" w:rsidTr="003D7A92">
              <w:trPr>
                <w:cantSplit/>
                <w:trHeight w:val="20"/>
              </w:trPr>
              <w:tc>
                <w:tcPr>
                  <w:tcW w:w="567" w:type="dxa"/>
                  <w:shd w:val="clear" w:color="auto" w:fill="auto"/>
                  <w:noWrap/>
                  <w:vAlign w:val="center"/>
                  <w:hideMark/>
                </w:tcPr>
                <w:p w14:paraId="1427B1EF"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83</w:t>
                  </w:r>
                </w:p>
              </w:tc>
              <w:tc>
                <w:tcPr>
                  <w:tcW w:w="1138" w:type="dxa"/>
                  <w:shd w:val="clear" w:color="auto" w:fill="auto"/>
                  <w:vAlign w:val="center"/>
                  <w:hideMark/>
                </w:tcPr>
                <w:p w14:paraId="51E1E77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03 01 01 </w:t>
                  </w:r>
                </w:p>
              </w:tc>
              <w:tc>
                <w:tcPr>
                  <w:tcW w:w="5521" w:type="dxa"/>
                  <w:shd w:val="clear" w:color="auto" w:fill="auto"/>
                  <w:vAlign w:val="center"/>
                  <w:hideMark/>
                </w:tcPr>
                <w:p w14:paraId="627A225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kory i korka </w:t>
                  </w:r>
                </w:p>
              </w:tc>
              <w:tc>
                <w:tcPr>
                  <w:tcW w:w="1138" w:type="dxa"/>
                  <w:shd w:val="clear" w:color="auto" w:fill="auto"/>
                </w:tcPr>
                <w:p w14:paraId="6D0CE60C" w14:textId="09D76AAB"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738195BC" w14:textId="74DB228D" w:rsidR="003D4495" w:rsidRPr="00BD3D54" w:rsidRDefault="00B76BF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1160AEC9" w14:textId="4A7651DF" w:rsidTr="003D7A92">
              <w:trPr>
                <w:cantSplit/>
                <w:trHeight w:val="20"/>
              </w:trPr>
              <w:tc>
                <w:tcPr>
                  <w:tcW w:w="567" w:type="dxa"/>
                  <w:shd w:val="clear" w:color="auto" w:fill="auto"/>
                  <w:noWrap/>
                  <w:vAlign w:val="center"/>
                  <w:hideMark/>
                </w:tcPr>
                <w:p w14:paraId="49CE361F"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84</w:t>
                  </w:r>
                </w:p>
              </w:tc>
              <w:tc>
                <w:tcPr>
                  <w:tcW w:w="1138" w:type="dxa"/>
                  <w:shd w:val="clear" w:color="auto" w:fill="auto"/>
                  <w:vAlign w:val="center"/>
                  <w:hideMark/>
                </w:tcPr>
                <w:p w14:paraId="06FF2EC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01 04* </w:t>
                  </w:r>
                </w:p>
              </w:tc>
              <w:tc>
                <w:tcPr>
                  <w:tcW w:w="5521" w:type="dxa"/>
                  <w:shd w:val="clear" w:color="auto" w:fill="auto"/>
                  <w:vAlign w:val="center"/>
                  <w:hideMark/>
                </w:tcPr>
                <w:p w14:paraId="06B2B89A" w14:textId="4C30F7D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Trociny, wióry, ścinki, drewno, płyta wiórowa i fornir zawierające substancje niebezpieczne </w:t>
                  </w:r>
                </w:p>
              </w:tc>
              <w:tc>
                <w:tcPr>
                  <w:tcW w:w="1138" w:type="dxa"/>
                  <w:shd w:val="clear" w:color="auto" w:fill="auto"/>
                </w:tcPr>
                <w:p w14:paraId="015F8C90" w14:textId="02AEF5C8"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382FB11A" w14:textId="22AC89EE" w:rsidR="003D4495" w:rsidRPr="00BD3D54" w:rsidRDefault="00B76BF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42A76084" w14:textId="5FC0E2D4" w:rsidTr="003D7A92">
              <w:trPr>
                <w:cantSplit/>
                <w:trHeight w:val="20"/>
              </w:trPr>
              <w:tc>
                <w:tcPr>
                  <w:tcW w:w="567" w:type="dxa"/>
                  <w:shd w:val="clear" w:color="auto" w:fill="auto"/>
                  <w:noWrap/>
                  <w:vAlign w:val="center"/>
                  <w:hideMark/>
                </w:tcPr>
                <w:p w14:paraId="451E0965"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85</w:t>
                  </w:r>
                </w:p>
              </w:tc>
              <w:tc>
                <w:tcPr>
                  <w:tcW w:w="1138" w:type="dxa"/>
                  <w:shd w:val="clear" w:color="auto" w:fill="auto"/>
                  <w:vAlign w:val="center"/>
                  <w:hideMark/>
                </w:tcPr>
                <w:p w14:paraId="2C5B404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03 01 05 </w:t>
                  </w:r>
                </w:p>
              </w:tc>
              <w:tc>
                <w:tcPr>
                  <w:tcW w:w="5521" w:type="dxa"/>
                  <w:shd w:val="clear" w:color="auto" w:fill="auto"/>
                  <w:vAlign w:val="center"/>
                  <w:hideMark/>
                </w:tcPr>
                <w:p w14:paraId="43BCF247" w14:textId="0DA1EC39"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Trociny, wióry, ścinki, drewno, płyta wiórowa i fornir inne niż wymienione w 03 01 04 </w:t>
                  </w:r>
                </w:p>
              </w:tc>
              <w:tc>
                <w:tcPr>
                  <w:tcW w:w="1138" w:type="dxa"/>
                  <w:shd w:val="clear" w:color="auto" w:fill="auto"/>
                </w:tcPr>
                <w:p w14:paraId="580201E4" w14:textId="62005003"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05CACDFD" w14:textId="2CB68939" w:rsidR="003D4495" w:rsidRPr="00BD3D54" w:rsidRDefault="00B76BF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65422BE6" w14:textId="161F490F" w:rsidTr="003D7A92">
              <w:trPr>
                <w:cantSplit/>
                <w:trHeight w:val="20"/>
              </w:trPr>
              <w:tc>
                <w:tcPr>
                  <w:tcW w:w="567" w:type="dxa"/>
                  <w:shd w:val="clear" w:color="auto" w:fill="auto"/>
                  <w:noWrap/>
                  <w:vAlign w:val="center"/>
                  <w:hideMark/>
                </w:tcPr>
                <w:p w14:paraId="2A2E6FD0"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86</w:t>
                  </w:r>
                </w:p>
              </w:tc>
              <w:tc>
                <w:tcPr>
                  <w:tcW w:w="1138" w:type="dxa"/>
                  <w:shd w:val="clear" w:color="auto" w:fill="auto"/>
                  <w:vAlign w:val="center"/>
                  <w:hideMark/>
                </w:tcPr>
                <w:p w14:paraId="5284397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01 80* </w:t>
                  </w:r>
                </w:p>
              </w:tc>
              <w:tc>
                <w:tcPr>
                  <w:tcW w:w="5521" w:type="dxa"/>
                  <w:shd w:val="clear" w:color="auto" w:fill="auto"/>
                  <w:vAlign w:val="center"/>
                  <w:hideMark/>
                </w:tcPr>
                <w:p w14:paraId="359D0E8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chemicznej przeróbki drewna zawierające substancje niebezpieczne </w:t>
                  </w:r>
                </w:p>
              </w:tc>
              <w:tc>
                <w:tcPr>
                  <w:tcW w:w="1138" w:type="dxa"/>
                  <w:shd w:val="clear" w:color="auto" w:fill="auto"/>
                </w:tcPr>
                <w:p w14:paraId="6A0DCDD1" w14:textId="3B941BF2"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550</w:t>
                  </w:r>
                </w:p>
              </w:tc>
              <w:tc>
                <w:tcPr>
                  <w:tcW w:w="988" w:type="dxa"/>
                  <w:shd w:val="clear" w:color="auto" w:fill="auto"/>
                </w:tcPr>
                <w:p w14:paraId="4942948C" w14:textId="589E387E" w:rsidR="003D4495" w:rsidRPr="00BD3D54" w:rsidRDefault="00B76BF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339C5A97" w14:textId="126168B0" w:rsidTr="003D7A92">
              <w:trPr>
                <w:cantSplit/>
                <w:trHeight w:val="20"/>
              </w:trPr>
              <w:tc>
                <w:tcPr>
                  <w:tcW w:w="567" w:type="dxa"/>
                  <w:shd w:val="clear" w:color="auto" w:fill="auto"/>
                  <w:noWrap/>
                  <w:vAlign w:val="center"/>
                  <w:hideMark/>
                </w:tcPr>
                <w:p w14:paraId="369B09DF"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87</w:t>
                  </w:r>
                </w:p>
              </w:tc>
              <w:tc>
                <w:tcPr>
                  <w:tcW w:w="1138" w:type="dxa"/>
                  <w:shd w:val="clear" w:color="auto" w:fill="auto"/>
                  <w:vAlign w:val="center"/>
                  <w:hideMark/>
                </w:tcPr>
                <w:p w14:paraId="74D6786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03 01 81</w:t>
                  </w:r>
                </w:p>
              </w:tc>
              <w:tc>
                <w:tcPr>
                  <w:tcW w:w="5521" w:type="dxa"/>
                  <w:shd w:val="clear" w:color="auto" w:fill="auto"/>
                  <w:vAlign w:val="center"/>
                  <w:hideMark/>
                </w:tcPr>
                <w:p w14:paraId="62D58000" w14:textId="17F001C1"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chemicznej przeróbki drewna inne niż wymienione </w:t>
                  </w:r>
                  <w:r w:rsidR="00A90C95">
                    <w:rPr>
                      <w:color w:val="auto"/>
                      <w:lang w:eastAsia="pl-PL" w:bidi="ar-SA"/>
                    </w:rPr>
                    <w:br/>
                  </w:r>
                  <w:r w:rsidRPr="00BD3D54">
                    <w:rPr>
                      <w:color w:val="auto"/>
                      <w:lang w:eastAsia="pl-PL" w:bidi="ar-SA"/>
                    </w:rPr>
                    <w:t>w 03 01 80</w:t>
                  </w:r>
                </w:p>
              </w:tc>
              <w:tc>
                <w:tcPr>
                  <w:tcW w:w="1138" w:type="dxa"/>
                  <w:shd w:val="clear" w:color="auto" w:fill="auto"/>
                </w:tcPr>
                <w:p w14:paraId="53E72097" w14:textId="5F684E0A"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220</w:t>
                  </w:r>
                </w:p>
              </w:tc>
              <w:tc>
                <w:tcPr>
                  <w:tcW w:w="988" w:type="dxa"/>
                  <w:shd w:val="clear" w:color="auto" w:fill="auto"/>
                </w:tcPr>
                <w:p w14:paraId="3DF9F125" w14:textId="735DD118" w:rsidR="003D4495" w:rsidRPr="00BD3D54" w:rsidRDefault="00B76BF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3BC791EA" w14:textId="4C4A2F79" w:rsidTr="003D7A92">
              <w:trPr>
                <w:cantSplit/>
                <w:trHeight w:val="20"/>
              </w:trPr>
              <w:tc>
                <w:tcPr>
                  <w:tcW w:w="567" w:type="dxa"/>
                  <w:shd w:val="clear" w:color="auto" w:fill="auto"/>
                  <w:noWrap/>
                  <w:vAlign w:val="center"/>
                  <w:hideMark/>
                </w:tcPr>
                <w:p w14:paraId="104C1D7D"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88</w:t>
                  </w:r>
                </w:p>
              </w:tc>
              <w:tc>
                <w:tcPr>
                  <w:tcW w:w="1138" w:type="dxa"/>
                  <w:shd w:val="clear" w:color="auto" w:fill="auto"/>
                  <w:vAlign w:val="center"/>
                  <w:hideMark/>
                </w:tcPr>
                <w:p w14:paraId="5313F49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03 01 82</w:t>
                  </w:r>
                </w:p>
              </w:tc>
              <w:tc>
                <w:tcPr>
                  <w:tcW w:w="5521" w:type="dxa"/>
                  <w:shd w:val="clear" w:color="auto" w:fill="auto"/>
                  <w:vAlign w:val="center"/>
                  <w:hideMark/>
                </w:tcPr>
                <w:p w14:paraId="3F9B16D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zakładowych oczyszczalni ścieków</w:t>
                  </w:r>
                </w:p>
              </w:tc>
              <w:tc>
                <w:tcPr>
                  <w:tcW w:w="1138" w:type="dxa"/>
                  <w:shd w:val="clear" w:color="auto" w:fill="auto"/>
                </w:tcPr>
                <w:p w14:paraId="5E496D7B" w14:textId="7992C60B"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50C0F3F" w14:textId="76F3390C" w:rsidR="003D4495" w:rsidRPr="00BD3D54" w:rsidRDefault="00B76BF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18200</w:t>
                  </w:r>
                </w:p>
              </w:tc>
            </w:tr>
            <w:tr w:rsidR="003D4495" w:rsidRPr="00BD3D54" w14:paraId="078F867E" w14:textId="40E6C6CD" w:rsidTr="003D7A92">
              <w:trPr>
                <w:cantSplit/>
                <w:trHeight w:val="20"/>
              </w:trPr>
              <w:tc>
                <w:tcPr>
                  <w:tcW w:w="567" w:type="dxa"/>
                  <w:shd w:val="clear" w:color="auto" w:fill="auto"/>
                  <w:noWrap/>
                  <w:vAlign w:val="center"/>
                  <w:hideMark/>
                </w:tcPr>
                <w:p w14:paraId="7235A21C"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89</w:t>
                  </w:r>
                </w:p>
              </w:tc>
              <w:tc>
                <w:tcPr>
                  <w:tcW w:w="1138" w:type="dxa"/>
                  <w:shd w:val="clear" w:color="auto" w:fill="auto"/>
                  <w:vAlign w:val="center"/>
                  <w:hideMark/>
                </w:tcPr>
                <w:p w14:paraId="0E98FFC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03 01 99</w:t>
                  </w:r>
                </w:p>
              </w:tc>
              <w:tc>
                <w:tcPr>
                  <w:tcW w:w="5521" w:type="dxa"/>
                  <w:shd w:val="clear" w:color="auto" w:fill="auto"/>
                  <w:vAlign w:val="center"/>
                  <w:hideMark/>
                </w:tcPr>
                <w:p w14:paraId="1E99A65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7F7A3A2A" w14:textId="6D637164"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70658375" w14:textId="5D0EF803" w:rsidR="003D4495" w:rsidRPr="00BD3D54" w:rsidRDefault="00B76BF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11200</w:t>
                  </w:r>
                </w:p>
              </w:tc>
            </w:tr>
            <w:tr w:rsidR="003D4495" w:rsidRPr="00BD3D54" w14:paraId="637B6694" w14:textId="60DC65AE" w:rsidTr="003D7A92">
              <w:trPr>
                <w:cantSplit/>
                <w:trHeight w:val="20"/>
              </w:trPr>
              <w:tc>
                <w:tcPr>
                  <w:tcW w:w="567" w:type="dxa"/>
                  <w:shd w:val="clear" w:color="auto" w:fill="auto"/>
                  <w:noWrap/>
                  <w:vAlign w:val="center"/>
                  <w:hideMark/>
                </w:tcPr>
                <w:p w14:paraId="2827414E"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90</w:t>
                  </w:r>
                </w:p>
              </w:tc>
              <w:tc>
                <w:tcPr>
                  <w:tcW w:w="1138" w:type="dxa"/>
                  <w:shd w:val="clear" w:color="auto" w:fill="auto"/>
                  <w:vAlign w:val="center"/>
                  <w:hideMark/>
                </w:tcPr>
                <w:p w14:paraId="0501034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02 01* </w:t>
                  </w:r>
                </w:p>
              </w:tc>
              <w:tc>
                <w:tcPr>
                  <w:tcW w:w="5521" w:type="dxa"/>
                  <w:shd w:val="clear" w:color="auto" w:fill="auto"/>
                  <w:vAlign w:val="center"/>
                  <w:hideMark/>
                </w:tcPr>
                <w:p w14:paraId="12E7D8F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Środki do konserwacji i impregnacji drewna niezawierające związków </w:t>
                  </w:r>
                  <w:proofErr w:type="spellStart"/>
                  <w:r w:rsidRPr="00BD3D54">
                    <w:rPr>
                      <w:color w:val="auto"/>
                      <w:lang w:eastAsia="pl-PL" w:bidi="ar-SA"/>
                    </w:rPr>
                    <w:t>chlorowcoorganicznych</w:t>
                  </w:r>
                  <w:proofErr w:type="spellEnd"/>
                  <w:r w:rsidRPr="00BD3D54">
                    <w:rPr>
                      <w:color w:val="auto"/>
                      <w:lang w:eastAsia="pl-PL" w:bidi="ar-SA"/>
                    </w:rPr>
                    <w:t xml:space="preserve"> </w:t>
                  </w:r>
                </w:p>
              </w:tc>
              <w:tc>
                <w:tcPr>
                  <w:tcW w:w="1138" w:type="dxa"/>
                  <w:shd w:val="clear" w:color="auto" w:fill="auto"/>
                </w:tcPr>
                <w:p w14:paraId="6B2CE957" w14:textId="28B15C2E" w:rsidR="003D4495" w:rsidRPr="00BD3D54" w:rsidRDefault="00B166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525</w:t>
                  </w:r>
                </w:p>
              </w:tc>
              <w:tc>
                <w:tcPr>
                  <w:tcW w:w="988" w:type="dxa"/>
                  <w:shd w:val="clear" w:color="auto" w:fill="auto"/>
                </w:tcPr>
                <w:p w14:paraId="0235A0FA" w14:textId="29956110" w:rsidR="003D4495" w:rsidRPr="00BD3D54" w:rsidRDefault="00B76BF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0351E1BC" w14:textId="260AC8C4" w:rsidTr="003D7A92">
              <w:trPr>
                <w:cantSplit/>
                <w:trHeight w:val="20"/>
              </w:trPr>
              <w:tc>
                <w:tcPr>
                  <w:tcW w:w="567" w:type="dxa"/>
                  <w:shd w:val="clear" w:color="auto" w:fill="auto"/>
                  <w:noWrap/>
                  <w:vAlign w:val="center"/>
                  <w:hideMark/>
                </w:tcPr>
                <w:p w14:paraId="101B165B"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91</w:t>
                  </w:r>
                </w:p>
              </w:tc>
              <w:tc>
                <w:tcPr>
                  <w:tcW w:w="1138" w:type="dxa"/>
                  <w:shd w:val="clear" w:color="auto" w:fill="auto"/>
                  <w:vAlign w:val="center"/>
                  <w:hideMark/>
                </w:tcPr>
                <w:p w14:paraId="7A356BA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02 02* </w:t>
                  </w:r>
                </w:p>
              </w:tc>
              <w:tc>
                <w:tcPr>
                  <w:tcW w:w="5521" w:type="dxa"/>
                  <w:shd w:val="clear" w:color="auto" w:fill="auto"/>
                  <w:vAlign w:val="center"/>
                  <w:hideMark/>
                </w:tcPr>
                <w:p w14:paraId="6E71157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Środki do konserwacji i impregnacji drewna zawierające związki </w:t>
                  </w:r>
                  <w:proofErr w:type="spellStart"/>
                  <w:r w:rsidRPr="00BD3D54">
                    <w:rPr>
                      <w:color w:val="auto"/>
                      <w:lang w:eastAsia="pl-PL" w:bidi="ar-SA"/>
                    </w:rPr>
                    <w:t>chlorowcoorganiczne</w:t>
                  </w:r>
                  <w:proofErr w:type="spellEnd"/>
                  <w:r w:rsidRPr="00BD3D54">
                    <w:rPr>
                      <w:color w:val="auto"/>
                      <w:lang w:eastAsia="pl-PL" w:bidi="ar-SA"/>
                    </w:rPr>
                    <w:t xml:space="preserve"> </w:t>
                  </w:r>
                </w:p>
              </w:tc>
              <w:tc>
                <w:tcPr>
                  <w:tcW w:w="1138" w:type="dxa"/>
                  <w:shd w:val="clear" w:color="auto" w:fill="auto"/>
                </w:tcPr>
                <w:p w14:paraId="6E1F5327" w14:textId="34E39879"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575</w:t>
                  </w:r>
                </w:p>
              </w:tc>
              <w:tc>
                <w:tcPr>
                  <w:tcW w:w="988" w:type="dxa"/>
                  <w:shd w:val="clear" w:color="auto" w:fill="auto"/>
                </w:tcPr>
                <w:p w14:paraId="06C4DA01" w14:textId="736A2962"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2453092B" w14:textId="11E1C5C2" w:rsidTr="003D7A92">
              <w:trPr>
                <w:cantSplit/>
                <w:trHeight w:val="20"/>
              </w:trPr>
              <w:tc>
                <w:tcPr>
                  <w:tcW w:w="567" w:type="dxa"/>
                  <w:shd w:val="clear" w:color="auto" w:fill="auto"/>
                  <w:noWrap/>
                  <w:vAlign w:val="center"/>
                  <w:hideMark/>
                </w:tcPr>
                <w:p w14:paraId="774D98E0"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92</w:t>
                  </w:r>
                </w:p>
              </w:tc>
              <w:tc>
                <w:tcPr>
                  <w:tcW w:w="1138" w:type="dxa"/>
                  <w:shd w:val="clear" w:color="auto" w:fill="auto"/>
                  <w:vAlign w:val="center"/>
                  <w:hideMark/>
                </w:tcPr>
                <w:p w14:paraId="76EEB05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02 03* </w:t>
                  </w:r>
                </w:p>
              </w:tc>
              <w:tc>
                <w:tcPr>
                  <w:tcW w:w="5521" w:type="dxa"/>
                  <w:shd w:val="clear" w:color="auto" w:fill="auto"/>
                  <w:vAlign w:val="center"/>
                  <w:hideMark/>
                </w:tcPr>
                <w:p w14:paraId="3DEF6719" w14:textId="6D8001A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Metaloorganiczne środki do konserwacji i impregnacji drewna </w:t>
                  </w:r>
                </w:p>
              </w:tc>
              <w:tc>
                <w:tcPr>
                  <w:tcW w:w="1138" w:type="dxa"/>
                  <w:shd w:val="clear" w:color="auto" w:fill="auto"/>
                </w:tcPr>
                <w:p w14:paraId="50DFF747" w14:textId="17325413"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540</w:t>
                  </w:r>
                </w:p>
              </w:tc>
              <w:tc>
                <w:tcPr>
                  <w:tcW w:w="988" w:type="dxa"/>
                  <w:shd w:val="clear" w:color="auto" w:fill="auto"/>
                </w:tcPr>
                <w:p w14:paraId="1D6C60FF" w14:textId="47CFEF1B"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12295A34" w14:textId="62478989" w:rsidTr="003D7A92">
              <w:trPr>
                <w:cantSplit/>
                <w:trHeight w:val="20"/>
              </w:trPr>
              <w:tc>
                <w:tcPr>
                  <w:tcW w:w="567" w:type="dxa"/>
                  <w:shd w:val="clear" w:color="auto" w:fill="auto"/>
                  <w:noWrap/>
                  <w:vAlign w:val="center"/>
                  <w:hideMark/>
                </w:tcPr>
                <w:p w14:paraId="20937D5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93</w:t>
                  </w:r>
                </w:p>
              </w:tc>
              <w:tc>
                <w:tcPr>
                  <w:tcW w:w="1138" w:type="dxa"/>
                  <w:shd w:val="clear" w:color="auto" w:fill="auto"/>
                  <w:vAlign w:val="center"/>
                  <w:hideMark/>
                </w:tcPr>
                <w:p w14:paraId="553CD18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02 04* </w:t>
                  </w:r>
                </w:p>
              </w:tc>
              <w:tc>
                <w:tcPr>
                  <w:tcW w:w="5521" w:type="dxa"/>
                  <w:shd w:val="clear" w:color="auto" w:fill="auto"/>
                  <w:vAlign w:val="center"/>
                  <w:hideMark/>
                </w:tcPr>
                <w:p w14:paraId="193E9D68" w14:textId="1BC33015"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Nieorganiczne środki do konserwacji</w:t>
                  </w:r>
                  <w:r w:rsidR="00A90C95">
                    <w:rPr>
                      <w:color w:val="auto"/>
                      <w:lang w:eastAsia="pl-PL" w:bidi="ar-SA"/>
                    </w:rPr>
                    <w:t xml:space="preserve"> </w:t>
                  </w:r>
                  <w:r w:rsidRPr="00BD3D54">
                    <w:rPr>
                      <w:color w:val="auto"/>
                      <w:lang w:eastAsia="pl-PL" w:bidi="ar-SA"/>
                    </w:rPr>
                    <w:t xml:space="preserve">i impregnacji drewna </w:t>
                  </w:r>
                </w:p>
              </w:tc>
              <w:tc>
                <w:tcPr>
                  <w:tcW w:w="1138" w:type="dxa"/>
                  <w:shd w:val="clear" w:color="auto" w:fill="auto"/>
                </w:tcPr>
                <w:p w14:paraId="3091135B" w14:textId="1C65F929"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540</w:t>
                  </w:r>
                </w:p>
              </w:tc>
              <w:tc>
                <w:tcPr>
                  <w:tcW w:w="988" w:type="dxa"/>
                  <w:shd w:val="clear" w:color="auto" w:fill="auto"/>
                </w:tcPr>
                <w:p w14:paraId="6D743358" w14:textId="7BF60138"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C0231D7" w14:textId="0ADD1F1F" w:rsidTr="003D7A92">
              <w:trPr>
                <w:cantSplit/>
                <w:trHeight w:val="20"/>
              </w:trPr>
              <w:tc>
                <w:tcPr>
                  <w:tcW w:w="567" w:type="dxa"/>
                  <w:shd w:val="clear" w:color="auto" w:fill="auto"/>
                  <w:noWrap/>
                  <w:vAlign w:val="center"/>
                  <w:hideMark/>
                </w:tcPr>
                <w:p w14:paraId="577631F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94</w:t>
                  </w:r>
                </w:p>
              </w:tc>
              <w:tc>
                <w:tcPr>
                  <w:tcW w:w="1138" w:type="dxa"/>
                  <w:shd w:val="clear" w:color="auto" w:fill="auto"/>
                  <w:vAlign w:val="center"/>
                  <w:hideMark/>
                </w:tcPr>
                <w:p w14:paraId="6C66B51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02 05* </w:t>
                  </w:r>
                </w:p>
              </w:tc>
              <w:tc>
                <w:tcPr>
                  <w:tcW w:w="5521" w:type="dxa"/>
                  <w:shd w:val="clear" w:color="auto" w:fill="auto"/>
                  <w:vAlign w:val="center"/>
                  <w:hideMark/>
                </w:tcPr>
                <w:p w14:paraId="3B3E9C6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środki do konserwacji i impregnacji drewna zawierające substancje niebezpieczne </w:t>
                  </w:r>
                </w:p>
              </w:tc>
              <w:tc>
                <w:tcPr>
                  <w:tcW w:w="1138" w:type="dxa"/>
                  <w:shd w:val="clear" w:color="auto" w:fill="auto"/>
                </w:tcPr>
                <w:p w14:paraId="21870EDB" w14:textId="4C73033B"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565</w:t>
                  </w:r>
                </w:p>
              </w:tc>
              <w:tc>
                <w:tcPr>
                  <w:tcW w:w="988" w:type="dxa"/>
                  <w:shd w:val="clear" w:color="auto" w:fill="auto"/>
                </w:tcPr>
                <w:p w14:paraId="5FFF9CC9" w14:textId="59222046"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EA6D905" w14:textId="4ECA5134" w:rsidTr="003D7A92">
              <w:trPr>
                <w:cantSplit/>
                <w:trHeight w:val="20"/>
              </w:trPr>
              <w:tc>
                <w:tcPr>
                  <w:tcW w:w="567" w:type="dxa"/>
                  <w:shd w:val="clear" w:color="auto" w:fill="auto"/>
                  <w:noWrap/>
                  <w:vAlign w:val="center"/>
                  <w:hideMark/>
                </w:tcPr>
                <w:p w14:paraId="2B3F07E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95</w:t>
                  </w:r>
                </w:p>
              </w:tc>
              <w:tc>
                <w:tcPr>
                  <w:tcW w:w="1138" w:type="dxa"/>
                  <w:shd w:val="clear" w:color="auto" w:fill="auto"/>
                  <w:vAlign w:val="center"/>
                  <w:hideMark/>
                </w:tcPr>
                <w:p w14:paraId="2C2014F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03 02 99</w:t>
                  </w:r>
                </w:p>
              </w:tc>
              <w:tc>
                <w:tcPr>
                  <w:tcW w:w="5521" w:type="dxa"/>
                  <w:shd w:val="clear" w:color="auto" w:fill="auto"/>
                  <w:vAlign w:val="center"/>
                  <w:hideMark/>
                </w:tcPr>
                <w:p w14:paraId="65D244D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782FF27F" w14:textId="10503FA0"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w:t>
                  </w:r>
                </w:p>
              </w:tc>
              <w:tc>
                <w:tcPr>
                  <w:tcW w:w="988" w:type="dxa"/>
                  <w:shd w:val="clear" w:color="auto" w:fill="auto"/>
                </w:tcPr>
                <w:p w14:paraId="429A2609" w14:textId="2EE760BF"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11200</w:t>
                  </w:r>
                </w:p>
              </w:tc>
            </w:tr>
            <w:tr w:rsidR="003D4495" w:rsidRPr="00BD3D54" w14:paraId="6090025F" w14:textId="5FF39333" w:rsidTr="003D7A92">
              <w:trPr>
                <w:cantSplit/>
                <w:trHeight w:val="20"/>
              </w:trPr>
              <w:tc>
                <w:tcPr>
                  <w:tcW w:w="567" w:type="dxa"/>
                  <w:shd w:val="clear" w:color="auto" w:fill="auto"/>
                  <w:noWrap/>
                  <w:vAlign w:val="center"/>
                  <w:hideMark/>
                </w:tcPr>
                <w:p w14:paraId="71E07F8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96</w:t>
                  </w:r>
                </w:p>
              </w:tc>
              <w:tc>
                <w:tcPr>
                  <w:tcW w:w="1138" w:type="dxa"/>
                  <w:shd w:val="clear" w:color="auto" w:fill="auto"/>
                  <w:vAlign w:val="center"/>
                  <w:hideMark/>
                </w:tcPr>
                <w:p w14:paraId="4C88B79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03 03 01 </w:t>
                  </w:r>
                </w:p>
              </w:tc>
              <w:tc>
                <w:tcPr>
                  <w:tcW w:w="5521" w:type="dxa"/>
                  <w:shd w:val="clear" w:color="auto" w:fill="auto"/>
                  <w:vAlign w:val="center"/>
                  <w:hideMark/>
                </w:tcPr>
                <w:p w14:paraId="33F8884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kory i drewna </w:t>
                  </w:r>
                </w:p>
              </w:tc>
              <w:tc>
                <w:tcPr>
                  <w:tcW w:w="1138" w:type="dxa"/>
                  <w:shd w:val="clear" w:color="auto" w:fill="auto"/>
                </w:tcPr>
                <w:p w14:paraId="4C23B426" w14:textId="5ECDBFB8"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1E630271" w14:textId="3FD6928B"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70AC57CA" w14:textId="2570B51D" w:rsidTr="003D7A92">
              <w:trPr>
                <w:cantSplit/>
                <w:trHeight w:val="20"/>
              </w:trPr>
              <w:tc>
                <w:tcPr>
                  <w:tcW w:w="567" w:type="dxa"/>
                  <w:shd w:val="clear" w:color="auto" w:fill="auto"/>
                  <w:noWrap/>
                  <w:vAlign w:val="center"/>
                  <w:hideMark/>
                </w:tcPr>
                <w:p w14:paraId="0FB7F1C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97</w:t>
                  </w:r>
                </w:p>
              </w:tc>
              <w:tc>
                <w:tcPr>
                  <w:tcW w:w="1138" w:type="dxa"/>
                  <w:shd w:val="clear" w:color="auto" w:fill="auto"/>
                  <w:vAlign w:val="center"/>
                  <w:hideMark/>
                </w:tcPr>
                <w:p w14:paraId="1EC2E4B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03 03 02</w:t>
                  </w:r>
                </w:p>
              </w:tc>
              <w:tc>
                <w:tcPr>
                  <w:tcW w:w="5521" w:type="dxa"/>
                  <w:shd w:val="clear" w:color="auto" w:fill="auto"/>
                  <w:vAlign w:val="center"/>
                  <w:hideMark/>
                </w:tcPr>
                <w:p w14:paraId="35CC10C6" w14:textId="0F46CB70" w:rsidR="003D4495" w:rsidRPr="00BD3D54" w:rsidRDefault="00B77AEA" w:rsidP="00310889">
                  <w:pPr>
                    <w:pStyle w:val="ZawartotabeliIE"/>
                    <w:framePr w:hSpace="141" w:wrap="around" w:vAnchor="text" w:hAnchor="margin" w:x="108" w:y="-3002"/>
                    <w:spacing w:line="360" w:lineRule="auto"/>
                    <w:suppressOverlap/>
                    <w:jc w:val="left"/>
                    <w:rPr>
                      <w:color w:val="auto"/>
                      <w:lang w:eastAsia="pl-PL" w:bidi="ar-SA"/>
                    </w:rPr>
                  </w:pPr>
                  <w:r w:rsidRPr="00B77AEA">
                    <w:rPr>
                      <w:color w:val="auto"/>
                      <w:lang w:eastAsia="pl-PL" w:bidi="ar-SA"/>
                    </w:rPr>
                    <w:t>Osady wapienne i szlamy z ługu zielonego (z przetwarzania ługu czarnego)</w:t>
                  </w:r>
                </w:p>
              </w:tc>
              <w:tc>
                <w:tcPr>
                  <w:tcW w:w="1138" w:type="dxa"/>
                  <w:shd w:val="clear" w:color="auto" w:fill="auto"/>
                </w:tcPr>
                <w:p w14:paraId="1C9CC0C6" w14:textId="2F483443"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FE0CD9C" w14:textId="528790B5"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4900</w:t>
                  </w:r>
                </w:p>
              </w:tc>
            </w:tr>
            <w:tr w:rsidR="003D4495" w:rsidRPr="00BD3D54" w14:paraId="27E5B863" w14:textId="5D9CD605" w:rsidTr="003D7A92">
              <w:trPr>
                <w:cantSplit/>
                <w:trHeight w:val="20"/>
              </w:trPr>
              <w:tc>
                <w:tcPr>
                  <w:tcW w:w="567" w:type="dxa"/>
                  <w:shd w:val="clear" w:color="auto" w:fill="auto"/>
                  <w:noWrap/>
                  <w:vAlign w:val="center"/>
                  <w:hideMark/>
                </w:tcPr>
                <w:p w14:paraId="1EB0D4C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98</w:t>
                  </w:r>
                </w:p>
              </w:tc>
              <w:tc>
                <w:tcPr>
                  <w:tcW w:w="1138" w:type="dxa"/>
                  <w:shd w:val="clear" w:color="auto" w:fill="auto"/>
                  <w:vAlign w:val="center"/>
                  <w:hideMark/>
                </w:tcPr>
                <w:p w14:paraId="00DE80A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03 03 05</w:t>
                  </w:r>
                </w:p>
              </w:tc>
              <w:tc>
                <w:tcPr>
                  <w:tcW w:w="5521" w:type="dxa"/>
                  <w:shd w:val="clear" w:color="auto" w:fill="auto"/>
                  <w:vAlign w:val="center"/>
                  <w:hideMark/>
                </w:tcPr>
                <w:p w14:paraId="72FB25C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z odbarwiania makulatury</w:t>
                  </w:r>
                </w:p>
              </w:tc>
              <w:tc>
                <w:tcPr>
                  <w:tcW w:w="1138" w:type="dxa"/>
                  <w:shd w:val="clear" w:color="auto" w:fill="auto"/>
                </w:tcPr>
                <w:p w14:paraId="5666A679" w14:textId="2A0665C7"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4CB71E1" w14:textId="4EB08186"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6B5D7971" w14:textId="4C6ED8ED" w:rsidTr="003D7A92">
              <w:trPr>
                <w:cantSplit/>
                <w:trHeight w:val="20"/>
              </w:trPr>
              <w:tc>
                <w:tcPr>
                  <w:tcW w:w="567" w:type="dxa"/>
                  <w:shd w:val="clear" w:color="auto" w:fill="auto"/>
                  <w:noWrap/>
                  <w:vAlign w:val="center"/>
                  <w:hideMark/>
                </w:tcPr>
                <w:p w14:paraId="32DF72A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99</w:t>
                  </w:r>
                </w:p>
              </w:tc>
              <w:tc>
                <w:tcPr>
                  <w:tcW w:w="1138" w:type="dxa"/>
                  <w:shd w:val="clear" w:color="auto" w:fill="auto"/>
                  <w:vAlign w:val="center"/>
                  <w:hideMark/>
                </w:tcPr>
                <w:p w14:paraId="413F1FF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03 03 07 </w:t>
                  </w:r>
                </w:p>
              </w:tc>
              <w:tc>
                <w:tcPr>
                  <w:tcW w:w="5521" w:type="dxa"/>
                  <w:shd w:val="clear" w:color="auto" w:fill="auto"/>
                  <w:vAlign w:val="center"/>
                  <w:hideMark/>
                </w:tcPr>
                <w:p w14:paraId="2DBA9E7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Mechanicznie wydzielone odrzuty z przeróbki makulatury i tektury </w:t>
                  </w:r>
                </w:p>
              </w:tc>
              <w:tc>
                <w:tcPr>
                  <w:tcW w:w="1138" w:type="dxa"/>
                  <w:shd w:val="clear" w:color="auto" w:fill="auto"/>
                </w:tcPr>
                <w:p w14:paraId="721CDE7B" w14:textId="5750BE18"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5384C9DF" w14:textId="0F1F2959"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2533B0D4" w14:textId="40BA78A4" w:rsidTr="003D7A92">
              <w:trPr>
                <w:cantSplit/>
                <w:trHeight w:val="20"/>
              </w:trPr>
              <w:tc>
                <w:tcPr>
                  <w:tcW w:w="567" w:type="dxa"/>
                  <w:shd w:val="clear" w:color="auto" w:fill="auto"/>
                  <w:noWrap/>
                  <w:vAlign w:val="center"/>
                  <w:hideMark/>
                </w:tcPr>
                <w:p w14:paraId="7C08D1D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100</w:t>
                  </w:r>
                </w:p>
              </w:tc>
              <w:tc>
                <w:tcPr>
                  <w:tcW w:w="1138" w:type="dxa"/>
                  <w:shd w:val="clear" w:color="auto" w:fill="auto"/>
                  <w:vAlign w:val="center"/>
                  <w:hideMark/>
                </w:tcPr>
                <w:p w14:paraId="7966432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03 03 08 </w:t>
                  </w:r>
                </w:p>
              </w:tc>
              <w:tc>
                <w:tcPr>
                  <w:tcW w:w="5521" w:type="dxa"/>
                  <w:shd w:val="clear" w:color="auto" w:fill="auto"/>
                  <w:vAlign w:val="center"/>
                  <w:hideMark/>
                </w:tcPr>
                <w:p w14:paraId="632BDFC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sortowania papieru i tektury przeznaczone do recyklingu </w:t>
                  </w:r>
                </w:p>
              </w:tc>
              <w:tc>
                <w:tcPr>
                  <w:tcW w:w="1138" w:type="dxa"/>
                  <w:shd w:val="clear" w:color="auto" w:fill="auto"/>
                </w:tcPr>
                <w:p w14:paraId="28B3B727" w14:textId="68E0929E"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4CB3154D" w14:textId="7D6E14C6"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77A6A515" w14:textId="684B59AD" w:rsidTr="003D7A92">
              <w:trPr>
                <w:cantSplit/>
                <w:trHeight w:val="20"/>
              </w:trPr>
              <w:tc>
                <w:tcPr>
                  <w:tcW w:w="567" w:type="dxa"/>
                  <w:shd w:val="clear" w:color="auto" w:fill="auto"/>
                  <w:noWrap/>
                  <w:vAlign w:val="center"/>
                  <w:hideMark/>
                </w:tcPr>
                <w:p w14:paraId="4B1373F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101</w:t>
                  </w:r>
                </w:p>
              </w:tc>
              <w:tc>
                <w:tcPr>
                  <w:tcW w:w="1138" w:type="dxa"/>
                  <w:shd w:val="clear" w:color="auto" w:fill="auto"/>
                  <w:vAlign w:val="center"/>
                  <w:hideMark/>
                </w:tcPr>
                <w:p w14:paraId="445447A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03 03 10 </w:t>
                  </w:r>
                </w:p>
              </w:tc>
              <w:tc>
                <w:tcPr>
                  <w:tcW w:w="5521" w:type="dxa"/>
                  <w:shd w:val="clear" w:color="auto" w:fill="auto"/>
                  <w:vAlign w:val="center"/>
                  <w:hideMark/>
                </w:tcPr>
                <w:p w14:paraId="704DE71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włókna, szlamy z włókien, wypełniaczy i powłok pochodzące z mechanicznej separacji </w:t>
                  </w:r>
                </w:p>
              </w:tc>
              <w:tc>
                <w:tcPr>
                  <w:tcW w:w="1138" w:type="dxa"/>
                  <w:shd w:val="clear" w:color="auto" w:fill="auto"/>
                </w:tcPr>
                <w:p w14:paraId="2D655DF3" w14:textId="78C33E14"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2DBC2248" w14:textId="4F9C1A9F"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3AB7B512" w14:textId="64C6D7E1" w:rsidTr="003D7A92">
              <w:trPr>
                <w:cantSplit/>
                <w:trHeight w:val="20"/>
              </w:trPr>
              <w:tc>
                <w:tcPr>
                  <w:tcW w:w="567" w:type="dxa"/>
                  <w:shd w:val="clear" w:color="auto" w:fill="auto"/>
                  <w:noWrap/>
                  <w:vAlign w:val="center"/>
                  <w:hideMark/>
                </w:tcPr>
                <w:p w14:paraId="4F18071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102</w:t>
                  </w:r>
                </w:p>
              </w:tc>
              <w:tc>
                <w:tcPr>
                  <w:tcW w:w="1138" w:type="dxa"/>
                  <w:shd w:val="clear" w:color="auto" w:fill="auto"/>
                  <w:vAlign w:val="center"/>
                  <w:hideMark/>
                </w:tcPr>
                <w:p w14:paraId="67D5164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03 03 11</w:t>
                  </w:r>
                </w:p>
              </w:tc>
              <w:tc>
                <w:tcPr>
                  <w:tcW w:w="5521" w:type="dxa"/>
                  <w:shd w:val="clear" w:color="auto" w:fill="auto"/>
                  <w:vAlign w:val="center"/>
                  <w:hideMark/>
                </w:tcPr>
                <w:p w14:paraId="74C4BDF1" w14:textId="2A18500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inne niż wymienione </w:t>
                  </w:r>
                  <w:r w:rsidR="00A90C95">
                    <w:rPr>
                      <w:color w:val="auto"/>
                      <w:lang w:eastAsia="pl-PL" w:bidi="ar-SA"/>
                    </w:rPr>
                    <w:br/>
                  </w:r>
                  <w:r w:rsidRPr="00BD3D54">
                    <w:rPr>
                      <w:color w:val="auto"/>
                      <w:lang w:eastAsia="pl-PL" w:bidi="ar-SA"/>
                    </w:rPr>
                    <w:t>w 03 03 10</w:t>
                  </w:r>
                </w:p>
              </w:tc>
              <w:tc>
                <w:tcPr>
                  <w:tcW w:w="1138" w:type="dxa"/>
                  <w:shd w:val="clear" w:color="auto" w:fill="auto"/>
                </w:tcPr>
                <w:p w14:paraId="173D097C" w14:textId="0B16AF7A"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3B54C1DC" w14:textId="74FD5FAE"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18200</w:t>
                  </w:r>
                </w:p>
              </w:tc>
            </w:tr>
            <w:tr w:rsidR="003D4495" w:rsidRPr="00BD3D54" w14:paraId="38FAFE63" w14:textId="7C4D3413" w:rsidTr="003D7A92">
              <w:trPr>
                <w:cantSplit/>
                <w:trHeight w:val="20"/>
              </w:trPr>
              <w:tc>
                <w:tcPr>
                  <w:tcW w:w="567" w:type="dxa"/>
                  <w:shd w:val="clear" w:color="auto" w:fill="auto"/>
                  <w:noWrap/>
                  <w:vAlign w:val="center"/>
                  <w:hideMark/>
                </w:tcPr>
                <w:p w14:paraId="34AA4A6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103</w:t>
                  </w:r>
                </w:p>
              </w:tc>
              <w:tc>
                <w:tcPr>
                  <w:tcW w:w="1138" w:type="dxa"/>
                  <w:shd w:val="clear" w:color="auto" w:fill="auto"/>
                  <w:vAlign w:val="center"/>
                  <w:hideMark/>
                </w:tcPr>
                <w:p w14:paraId="03F4591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03 03 80</w:t>
                  </w:r>
                </w:p>
              </w:tc>
              <w:tc>
                <w:tcPr>
                  <w:tcW w:w="5521" w:type="dxa"/>
                  <w:shd w:val="clear" w:color="auto" w:fill="auto"/>
                  <w:vAlign w:val="center"/>
                  <w:hideMark/>
                </w:tcPr>
                <w:p w14:paraId="500A5F68" w14:textId="7A8733A4"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z procesów bieleni</w:t>
                  </w:r>
                  <w:r w:rsidR="00B77AEA">
                    <w:rPr>
                      <w:color w:val="auto"/>
                      <w:lang w:eastAsia="pl-PL" w:bidi="ar-SA"/>
                    </w:rPr>
                    <w:t>a</w:t>
                  </w:r>
                  <w:r w:rsidRPr="00BD3D54">
                    <w:rPr>
                      <w:color w:val="auto"/>
                      <w:lang w:eastAsia="pl-PL" w:bidi="ar-SA"/>
                    </w:rPr>
                    <w:t xml:space="preserve"> podchlorynem lub chlorem</w:t>
                  </w:r>
                </w:p>
              </w:tc>
              <w:tc>
                <w:tcPr>
                  <w:tcW w:w="1138" w:type="dxa"/>
                  <w:shd w:val="clear" w:color="auto" w:fill="auto"/>
                </w:tcPr>
                <w:p w14:paraId="499A437A" w14:textId="388C0709"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440</w:t>
                  </w:r>
                </w:p>
              </w:tc>
              <w:tc>
                <w:tcPr>
                  <w:tcW w:w="988" w:type="dxa"/>
                  <w:shd w:val="clear" w:color="auto" w:fill="auto"/>
                </w:tcPr>
                <w:p w14:paraId="38D3AC52" w14:textId="27AC75C9"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38D67071" w14:textId="0ACE419A" w:rsidTr="003D7A92">
              <w:trPr>
                <w:cantSplit/>
                <w:trHeight w:val="20"/>
              </w:trPr>
              <w:tc>
                <w:tcPr>
                  <w:tcW w:w="567" w:type="dxa"/>
                  <w:shd w:val="clear" w:color="auto" w:fill="auto"/>
                  <w:noWrap/>
                  <w:vAlign w:val="center"/>
                  <w:hideMark/>
                </w:tcPr>
                <w:p w14:paraId="0FFDDB2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104</w:t>
                  </w:r>
                </w:p>
              </w:tc>
              <w:tc>
                <w:tcPr>
                  <w:tcW w:w="1138" w:type="dxa"/>
                  <w:shd w:val="clear" w:color="auto" w:fill="auto"/>
                  <w:vAlign w:val="center"/>
                  <w:hideMark/>
                </w:tcPr>
                <w:p w14:paraId="18CC5F8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03 03 81</w:t>
                  </w:r>
                </w:p>
              </w:tc>
              <w:tc>
                <w:tcPr>
                  <w:tcW w:w="5521" w:type="dxa"/>
                  <w:shd w:val="clear" w:color="auto" w:fill="auto"/>
                  <w:vAlign w:val="center"/>
                  <w:hideMark/>
                </w:tcPr>
                <w:p w14:paraId="737A608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z innych procesów bielenia</w:t>
                  </w:r>
                </w:p>
              </w:tc>
              <w:tc>
                <w:tcPr>
                  <w:tcW w:w="1138" w:type="dxa"/>
                  <w:shd w:val="clear" w:color="auto" w:fill="auto"/>
                </w:tcPr>
                <w:p w14:paraId="5A2652C8" w14:textId="403AE04C"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25B76C4A" w14:textId="249E041B"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BD370AF" w14:textId="08877701" w:rsidTr="003D7A92">
              <w:trPr>
                <w:cantSplit/>
                <w:trHeight w:val="20"/>
              </w:trPr>
              <w:tc>
                <w:tcPr>
                  <w:tcW w:w="567" w:type="dxa"/>
                  <w:shd w:val="clear" w:color="auto" w:fill="auto"/>
                  <w:noWrap/>
                  <w:vAlign w:val="center"/>
                  <w:hideMark/>
                </w:tcPr>
                <w:p w14:paraId="15A45E8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105</w:t>
                  </w:r>
                </w:p>
              </w:tc>
              <w:tc>
                <w:tcPr>
                  <w:tcW w:w="1138" w:type="dxa"/>
                  <w:shd w:val="clear" w:color="auto" w:fill="auto"/>
                  <w:vAlign w:val="center"/>
                  <w:hideMark/>
                </w:tcPr>
                <w:p w14:paraId="5DCAC20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03 03 99</w:t>
                  </w:r>
                </w:p>
              </w:tc>
              <w:tc>
                <w:tcPr>
                  <w:tcW w:w="5521" w:type="dxa"/>
                  <w:shd w:val="clear" w:color="auto" w:fill="auto"/>
                  <w:vAlign w:val="center"/>
                  <w:hideMark/>
                </w:tcPr>
                <w:p w14:paraId="4682326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4BD5C561" w14:textId="016534F6"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4FED149D" w14:textId="6174910F"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222EAF2E" w14:textId="5566AB31" w:rsidTr="003D7A92">
              <w:trPr>
                <w:cantSplit/>
                <w:trHeight w:val="20"/>
              </w:trPr>
              <w:tc>
                <w:tcPr>
                  <w:tcW w:w="567" w:type="dxa"/>
                  <w:shd w:val="clear" w:color="auto" w:fill="auto"/>
                  <w:noWrap/>
                  <w:vAlign w:val="center"/>
                  <w:hideMark/>
                </w:tcPr>
                <w:p w14:paraId="49969AF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106</w:t>
                  </w:r>
                </w:p>
              </w:tc>
              <w:tc>
                <w:tcPr>
                  <w:tcW w:w="1138" w:type="dxa"/>
                  <w:shd w:val="clear" w:color="auto" w:fill="auto"/>
                  <w:vAlign w:val="center"/>
                  <w:hideMark/>
                </w:tcPr>
                <w:p w14:paraId="31C3510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04 01 01</w:t>
                  </w:r>
                </w:p>
              </w:tc>
              <w:tc>
                <w:tcPr>
                  <w:tcW w:w="5521" w:type="dxa"/>
                  <w:shd w:val="clear" w:color="auto" w:fill="auto"/>
                  <w:vAlign w:val="center"/>
                  <w:hideMark/>
                </w:tcPr>
                <w:p w14:paraId="2D07E02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mizdrowania (odzierki i dwoiny wapniowe)</w:t>
                  </w:r>
                </w:p>
              </w:tc>
              <w:tc>
                <w:tcPr>
                  <w:tcW w:w="1138" w:type="dxa"/>
                  <w:shd w:val="clear" w:color="auto" w:fill="auto"/>
                </w:tcPr>
                <w:p w14:paraId="19B01A5F" w14:textId="0289E9E9"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EC24D1E" w14:textId="13063B67"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4390E85E" w14:textId="0B223547" w:rsidTr="003D7A92">
              <w:trPr>
                <w:cantSplit/>
                <w:trHeight w:val="20"/>
              </w:trPr>
              <w:tc>
                <w:tcPr>
                  <w:tcW w:w="567" w:type="dxa"/>
                  <w:shd w:val="clear" w:color="auto" w:fill="auto"/>
                  <w:noWrap/>
                  <w:vAlign w:val="center"/>
                  <w:hideMark/>
                </w:tcPr>
                <w:p w14:paraId="740332F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107</w:t>
                  </w:r>
                </w:p>
              </w:tc>
              <w:tc>
                <w:tcPr>
                  <w:tcW w:w="1138" w:type="dxa"/>
                  <w:shd w:val="clear" w:color="auto" w:fill="auto"/>
                  <w:vAlign w:val="center"/>
                  <w:hideMark/>
                </w:tcPr>
                <w:p w14:paraId="39C794A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04 01 02</w:t>
                  </w:r>
                </w:p>
              </w:tc>
              <w:tc>
                <w:tcPr>
                  <w:tcW w:w="5521" w:type="dxa"/>
                  <w:shd w:val="clear" w:color="auto" w:fill="auto"/>
                  <w:vAlign w:val="center"/>
                  <w:hideMark/>
                </w:tcPr>
                <w:p w14:paraId="389EEA57" w14:textId="39EC006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w</w:t>
                  </w:r>
                  <w:r w:rsidR="00B77AEA">
                    <w:rPr>
                      <w:color w:val="auto"/>
                      <w:lang w:eastAsia="pl-PL" w:bidi="ar-SA"/>
                    </w:rPr>
                    <w:t>apnienia</w:t>
                  </w:r>
                </w:p>
              </w:tc>
              <w:tc>
                <w:tcPr>
                  <w:tcW w:w="1138" w:type="dxa"/>
                  <w:shd w:val="clear" w:color="auto" w:fill="auto"/>
                </w:tcPr>
                <w:p w14:paraId="19378BFA" w14:textId="4DDA2561"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A62963F" w14:textId="2345B315"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2FB14E29" w14:textId="64E2A79F" w:rsidTr="003D7A92">
              <w:trPr>
                <w:cantSplit/>
                <w:trHeight w:val="20"/>
              </w:trPr>
              <w:tc>
                <w:tcPr>
                  <w:tcW w:w="567" w:type="dxa"/>
                  <w:shd w:val="clear" w:color="auto" w:fill="auto"/>
                  <w:noWrap/>
                  <w:vAlign w:val="center"/>
                  <w:hideMark/>
                </w:tcPr>
                <w:p w14:paraId="292F330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108</w:t>
                  </w:r>
                </w:p>
              </w:tc>
              <w:tc>
                <w:tcPr>
                  <w:tcW w:w="1138" w:type="dxa"/>
                  <w:shd w:val="clear" w:color="auto" w:fill="auto"/>
                  <w:vAlign w:val="center"/>
                  <w:hideMark/>
                </w:tcPr>
                <w:p w14:paraId="12C5FF1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04 01 03* </w:t>
                  </w:r>
                </w:p>
              </w:tc>
              <w:tc>
                <w:tcPr>
                  <w:tcW w:w="5521" w:type="dxa"/>
                  <w:shd w:val="clear" w:color="auto" w:fill="auto"/>
                  <w:vAlign w:val="center"/>
                  <w:hideMark/>
                </w:tcPr>
                <w:p w14:paraId="50D8FEB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odtłuszczania zawierające rozpuszczalniki (bez fazy ciekłej) </w:t>
                  </w:r>
                </w:p>
              </w:tc>
              <w:tc>
                <w:tcPr>
                  <w:tcW w:w="1138" w:type="dxa"/>
                  <w:shd w:val="clear" w:color="auto" w:fill="auto"/>
                </w:tcPr>
                <w:p w14:paraId="536B10A1" w14:textId="231A4A12"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66456ACE" w14:textId="681504D0"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768C433B" w14:textId="631E67E1" w:rsidTr="003D7A92">
              <w:trPr>
                <w:cantSplit/>
                <w:trHeight w:val="20"/>
              </w:trPr>
              <w:tc>
                <w:tcPr>
                  <w:tcW w:w="567" w:type="dxa"/>
                  <w:shd w:val="clear" w:color="auto" w:fill="auto"/>
                  <w:noWrap/>
                  <w:vAlign w:val="center"/>
                  <w:hideMark/>
                </w:tcPr>
                <w:p w14:paraId="401048E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109</w:t>
                  </w:r>
                </w:p>
              </w:tc>
              <w:tc>
                <w:tcPr>
                  <w:tcW w:w="1138" w:type="dxa"/>
                  <w:shd w:val="clear" w:color="auto" w:fill="auto"/>
                  <w:vAlign w:val="center"/>
                  <w:hideMark/>
                </w:tcPr>
                <w:p w14:paraId="4BC9566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04 01 04 </w:t>
                  </w:r>
                </w:p>
              </w:tc>
              <w:tc>
                <w:tcPr>
                  <w:tcW w:w="5521" w:type="dxa"/>
                  <w:shd w:val="clear" w:color="auto" w:fill="auto"/>
                  <w:vAlign w:val="center"/>
                  <w:hideMark/>
                </w:tcPr>
                <w:p w14:paraId="060485C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Brzeczka garbująca zawierająca chrom</w:t>
                  </w:r>
                </w:p>
              </w:tc>
              <w:tc>
                <w:tcPr>
                  <w:tcW w:w="1138" w:type="dxa"/>
                  <w:shd w:val="clear" w:color="auto" w:fill="auto"/>
                </w:tcPr>
                <w:p w14:paraId="2DFF0F60" w14:textId="43C07265"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20840918" w14:textId="50A116C2"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3A09B4BD" w14:textId="5AD91C5A" w:rsidTr="003D7A92">
              <w:trPr>
                <w:cantSplit/>
                <w:trHeight w:val="20"/>
              </w:trPr>
              <w:tc>
                <w:tcPr>
                  <w:tcW w:w="567" w:type="dxa"/>
                  <w:shd w:val="clear" w:color="auto" w:fill="auto"/>
                  <w:noWrap/>
                  <w:vAlign w:val="center"/>
                  <w:hideMark/>
                </w:tcPr>
                <w:p w14:paraId="7DFC33E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110</w:t>
                  </w:r>
                </w:p>
              </w:tc>
              <w:tc>
                <w:tcPr>
                  <w:tcW w:w="1138" w:type="dxa"/>
                  <w:shd w:val="clear" w:color="auto" w:fill="auto"/>
                  <w:vAlign w:val="center"/>
                  <w:hideMark/>
                </w:tcPr>
                <w:p w14:paraId="4F5F2BE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04 01 05</w:t>
                  </w:r>
                </w:p>
              </w:tc>
              <w:tc>
                <w:tcPr>
                  <w:tcW w:w="5521" w:type="dxa"/>
                  <w:shd w:val="clear" w:color="auto" w:fill="auto"/>
                  <w:vAlign w:val="center"/>
                  <w:hideMark/>
                </w:tcPr>
                <w:p w14:paraId="11245626" w14:textId="5FB45189"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Brzeczka garbująca niezawierająca chromu</w:t>
                  </w:r>
                </w:p>
              </w:tc>
              <w:tc>
                <w:tcPr>
                  <w:tcW w:w="1138" w:type="dxa"/>
                  <w:shd w:val="clear" w:color="auto" w:fill="auto"/>
                </w:tcPr>
                <w:p w14:paraId="5A79041C" w14:textId="3318907A"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6218E26" w14:textId="1FB83EF2"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38489975" w14:textId="34EF5FB5" w:rsidTr="003D7A92">
              <w:trPr>
                <w:cantSplit/>
                <w:trHeight w:val="20"/>
              </w:trPr>
              <w:tc>
                <w:tcPr>
                  <w:tcW w:w="567" w:type="dxa"/>
                  <w:shd w:val="clear" w:color="auto" w:fill="auto"/>
                  <w:noWrap/>
                  <w:vAlign w:val="center"/>
                  <w:hideMark/>
                </w:tcPr>
                <w:p w14:paraId="216794B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111</w:t>
                  </w:r>
                </w:p>
              </w:tc>
              <w:tc>
                <w:tcPr>
                  <w:tcW w:w="1138" w:type="dxa"/>
                  <w:shd w:val="clear" w:color="auto" w:fill="auto"/>
                  <w:vAlign w:val="center"/>
                  <w:hideMark/>
                </w:tcPr>
                <w:p w14:paraId="1DC048E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04 01 06</w:t>
                  </w:r>
                </w:p>
              </w:tc>
              <w:tc>
                <w:tcPr>
                  <w:tcW w:w="5521" w:type="dxa"/>
                  <w:shd w:val="clear" w:color="auto" w:fill="auto"/>
                  <w:vAlign w:val="center"/>
                  <w:hideMark/>
                </w:tcPr>
                <w:p w14:paraId="74BAAB40" w14:textId="01C1D69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zawierające chrom, zwłaszcza z zakładowych oczyszczalni ścieków</w:t>
                  </w:r>
                </w:p>
              </w:tc>
              <w:tc>
                <w:tcPr>
                  <w:tcW w:w="1138" w:type="dxa"/>
                  <w:shd w:val="clear" w:color="auto" w:fill="auto"/>
                </w:tcPr>
                <w:p w14:paraId="1BE8E0E5" w14:textId="0E7340EF"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E3765BD" w14:textId="0D8606DA"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38745B9A" w14:textId="69F5DCB9" w:rsidTr="003D7A92">
              <w:trPr>
                <w:cantSplit/>
                <w:trHeight w:val="20"/>
              </w:trPr>
              <w:tc>
                <w:tcPr>
                  <w:tcW w:w="567" w:type="dxa"/>
                  <w:shd w:val="clear" w:color="auto" w:fill="auto"/>
                  <w:noWrap/>
                  <w:vAlign w:val="center"/>
                  <w:hideMark/>
                </w:tcPr>
                <w:p w14:paraId="5433E3D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112</w:t>
                  </w:r>
                </w:p>
              </w:tc>
              <w:tc>
                <w:tcPr>
                  <w:tcW w:w="1138" w:type="dxa"/>
                  <w:shd w:val="clear" w:color="auto" w:fill="auto"/>
                  <w:vAlign w:val="center"/>
                  <w:hideMark/>
                </w:tcPr>
                <w:p w14:paraId="65B95E4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04 01 07</w:t>
                  </w:r>
                </w:p>
              </w:tc>
              <w:tc>
                <w:tcPr>
                  <w:tcW w:w="5521" w:type="dxa"/>
                  <w:shd w:val="clear" w:color="auto" w:fill="auto"/>
                  <w:vAlign w:val="center"/>
                  <w:hideMark/>
                </w:tcPr>
                <w:p w14:paraId="13622D66" w14:textId="23A8CBB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niezawierające chromu, zwłaszcza z zakładowych oczyszczalni ścieków</w:t>
                  </w:r>
                </w:p>
              </w:tc>
              <w:tc>
                <w:tcPr>
                  <w:tcW w:w="1138" w:type="dxa"/>
                  <w:shd w:val="clear" w:color="auto" w:fill="auto"/>
                </w:tcPr>
                <w:p w14:paraId="2FA115A2" w14:textId="1013C1BD"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18219740" w14:textId="35CEA538"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18200</w:t>
                  </w:r>
                </w:p>
              </w:tc>
            </w:tr>
            <w:tr w:rsidR="003D4495" w:rsidRPr="00BD3D54" w14:paraId="539BFF9E" w14:textId="6A434853" w:rsidTr="003D7A92">
              <w:trPr>
                <w:cantSplit/>
                <w:trHeight w:val="20"/>
              </w:trPr>
              <w:tc>
                <w:tcPr>
                  <w:tcW w:w="567" w:type="dxa"/>
                  <w:shd w:val="clear" w:color="auto" w:fill="auto"/>
                  <w:noWrap/>
                  <w:vAlign w:val="center"/>
                  <w:hideMark/>
                </w:tcPr>
                <w:p w14:paraId="62EAE99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113</w:t>
                  </w:r>
                </w:p>
              </w:tc>
              <w:tc>
                <w:tcPr>
                  <w:tcW w:w="1138" w:type="dxa"/>
                  <w:shd w:val="clear" w:color="auto" w:fill="auto"/>
                  <w:vAlign w:val="center"/>
                  <w:hideMark/>
                </w:tcPr>
                <w:p w14:paraId="69109DC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04 01 08 </w:t>
                  </w:r>
                </w:p>
              </w:tc>
              <w:tc>
                <w:tcPr>
                  <w:tcW w:w="5521" w:type="dxa"/>
                  <w:shd w:val="clear" w:color="auto" w:fill="auto"/>
                  <w:vAlign w:val="center"/>
                  <w:hideMark/>
                </w:tcPr>
                <w:p w14:paraId="3D8287A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skóry wygarbowanej zawierające chrom (wióry, obcinki, pył ze szlifowania skór) </w:t>
                  </w:r>
                </w:p>
              </w:tc>
              <w:tc>
                <w:tcPr>
                  <w:tcW w:w="1138" w:type="dxa"/>
                  <w:shd w:val="clear" w:color="auto" w:fill="auto"/>
                </w:tcPr>
                <w:p w14:paraId="275A9FA8" w14:textId="34B07DC9"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23A97AE" w14:textId="6B882C7A"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010C04A9" w14:textId="51AB7B8D" w:rsidTr="003D7A92">
              <w:trPr>
                <w:cantSplit/>
                <w:trHeight w:val="20"/>
              </w:trPr>
              <w:tc>
                <w:tcPr>
                  <w:tcW w:w="567" w:type="dxa"/>
                  <w:shd w:val="clear" w:color="auto" w:fill="auto"/>
                  <w:noWrap/>
                  <w:vAlign w:val="center"/>
                  <w:hideMark/>
                </w:tcPr>
                <w:p w14:paraId="22AA2F5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114</w:t>
                  </w:r>
                </w:p>
              </w:tc>
              <w:tc>
                <w:tcPr>
                  <w:tcW w:w="1138" w:type="dxa"/>
                  <w:shd w:val="clear" w:color="auto" w:fill="auto"/>
                  <w:vAlign w:val="center"/>
                  <w:hideMark/>
                </w:tcPr>
                <w:p w14:paraId="75E6AF0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04 01 09 </w:t>
                  </w:r>
                </w:p>
              </w:tc>
              <w:tc>
                <w:tcPr>
                  <w:tcW w:w="5521" w:type="dxa"/>
                  <w:shd w:val="clear" w:color="auto" w:fill="auto"/>
                  <w:vAlign w:val="center"/>
                  <w:hideMark/>
                </w:tcPr>
                <w:p w14:paraId="2DD5E05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polerowania i wykańczania </w:t>
                  </w:r>
                </w:p>
              </w:tc>
              <w:tc>
                <w:tcPr>
                  <w:tcW w:w="1138" w:type="dxa"/>
                  <w:shd w:val="clear" w:color="auto" w:fill="auto"/>
                </w:tcPr>
                <w:p w14:paraId="6EE4DA5B" w14:textId="4E71B2D2"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AAFBBAC" w14:textId="4B6C038E"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10F109C4" w14:textId="2AB5AD91" w:rsidTr="003D7A92">
              <w:trPr>
                <w:cantSplit/>
                <w:trHeight w:val="20"/>
              </w:trPr>
              <w:tc>
                <w:tcPr>
                  <w:tcW w:w="567" w:type="dxa"/>
                  <w:shd w:val="clear" w:color="auto" w:fill="auto"/>
                  <w:noWrap/>
                  <w:vAlign w:val="center"/>
                  <w:hideMark/>
                </w:tcPr>
                <w:p w14:paraId="451B6A7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115</w:t>
                  </w:r>
                </w:p>
              </w:tc>
              <w:tc>
                <w:tcPr>
                  <w:tcW w:w="1138" w:type="dxa"/>
                  <w:shd w:val="clear" w:color="auto" w:fill="auto"/>
                  <w:vAlign w:val="center"/>
                  <w:hideMark/>
                </w:tcPr>
                <w:p w14:paraId="47D00B0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04 01 99</w:t>
                  </w:r>
                </w:p>
              </w:tc>
              <w:tc>
                <w:tcPr>
                  <w:tcW w:w="5521" w:type="dxa"/>
                  <w:shd w:val="clear" w:color="auto" w:fill="auto"/>
                  <w:vAlign w:val="center"/>
                  <w:hideMark/>
                </w:tcPr>
                <w:p w14:paraId="13431E6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13AE2AB5" w14:textId="10005964" w:rsidR="003D4495" w:rsidRPr="00BD3D54" w:rsidRDefault="00586B2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16D06079" w14:textId="1C7BCDEF"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551213A" w14:textId="111B3F13" w:rsidTr="003D7A92">
              <w:trPr>
                <w:cantSplit/>
                <w:trHeight w:val="20"/>
              </w:trPr>
              <w:tc>
                <w:tcPr>
                  <w:tcW w:w="567" w:type="dxa"/>
                  <w:shd w:val="clear" w:color="auto" w:fill="auto"/>
                  <w:noWrap/>
                  <w:vAlign w:val="center"/>
                  <w:hideMark/>
                </w:tcPr>
                <w:p w14:paraId="0A10633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116</w:t>
                  </w:r>
                </w:p>
              </w:tc>
              <w:tc>
                <w:tcPr>
                  <w:tcW w:w="1138" w:type="dxa"/>
                  <w:shd w:val="clear" w:color="auto" w:fill="auto"/>
                  <w:vAlign w:val="center"/>
                  <w:hideMark/>
                </w:tcPr>
                <w:p w14:paraId="31BB2BF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04 02 09 </w:t>
                  </w:r>
                </w:p>
              </w:tc>
              <w:tc>
                <w:tcPr>
                  <w:tcW w:w="5521" w:type="dxa"/>
                  <w:shd w:val="clear" w:color="auto" w:fill="auto"/>
                  <w:vAlign w:val="center"/>
                  <w:hideMark/>
                </w:tcPr>
                <w:p w14:paraId="74928DA6" w14:textId="6B8CF409"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materiałów złożonych (</w:t>
                  </w:r>
                  <w:r w:rsidR="001B3CE8">
                    <w:rPr>
                      <w:color w:val="auto"/>
                      <w:lang w:eastAsia="pl-PL" w:bidi="ar-SA"/>
                    </w:rPr>
                    <w:t>np</w:t>
                  </w:r>
                  <w:r w:rsidRPr="00BD3D54">
                    <w:rPr>
                      <w:color w:val="auto"/>
                      <w:lang w:eastAsia="pl-PL" w:bidi="ar-SA"/>
                    </w:rPr>
                    <w:t xml:space="preserve">. tkaniny impregnowane, elastomery, plastomery) </w:t>
                  </w:r>
                </w:p>
              </w:tc>
              <w:tc>
                <w:tcPr>
                  <w:tcW w:w="1138" w:type="dxa"/>
                  <w:shd w:val="clear" w:color="auto" w:fill="auto"/>
                </w:tcPr>
                <w:p w14:paraId="74C31132" w14:textId="1464A156" w:rsidR="003D4495" w:rsidRPr="00BD3D54" w:rsidRDefault="00AF149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5D4F706D" w14:textId="0B7D1EC7"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11900</w:t>
                  </w:r>
                </w:p>
              </w:tc>
            </w:tr>
            <w:tr w:rsidR="003D4495" w:rsidRPr="00BD3D54" w14:paraId="1B5CB73F" w14:textId="3EDD9355" w:rsidTr="003D7A92">
              <w:trPr>
                <w:cantSplit/>
                <w:trHeight w:val="20"/>
              </w:trPr>
              <w:tc>
                <w:tcPr>
                  <w:tcW w:w="567" w:type="dxa"/>
                  <w:shd w:val="clear" w:color="auto" w:fill="auto"/>
                  <w:noWrap/>
                  <w:vAlign w:val="center"/>
                  <w:hideMark/>
                </w:tcPr>
                <w:p w14:paraId="047474B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117</w:t>
                  </w:r>
                </w:p>
              </w:tc>
              <w:tc>
                <w:tcPr>
                  <w:tcW w:w="1138" w:type="dxa"/>
                  <w:shd w:val="clear" w:color="auto" w:fill="auto"/>
                  <w:vAlign w:val="center"/>
                  <w:hideMark/>
                </w:tcPr>
                <w:p w14:paraId="02AEE86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04 02 10</w:t>
                  </w:r>
                </w:p>
              </w:tc>
              <w:tc>
                <w:tcPr>
                  <w:tcW w:w="5521" w:type="dxa"/>
                  <w:shd w:val="clear" w:color="auto" w:fill="auto"/>
                  <w:vAlign w:val="center"/>
                  <w:hideMark/>
                </w:tcPr>
                <w:p w14:paraId="0B1763CF" w14:textId="5BDB326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Substancje organiczne z produktów naturalnych (</w:t>
                  </w:r>
                  <w:r w:rsidR="001B3CE8">
                    <w:rPr>
                      <w:color w:val="auto"/>
                      <w:lang w:eastAsia="pl-PL" w:bidi="ar-SA"/>
                    </w:rPr>
                    <w:t>np</w:t>
                  </w:r>
                  <w:r w:rsidRPr="00BD3D54">
                    <w:rPr>
                      <w:color w:val="auto"/>
                      <w:lang w:eastAsia="pl-PL" w:bidi="ar-SA"/>
                    </w:rPr>
                    <w:t>. tłuszcze, woski)</w:t>
                  </w:r>
                </w:p>
              </w:tc>
              <w:tc>
                <w:tcPr>
                  <w:tcW w:w="1138" w:type="dxa"/>
                  <w:shd w:val="clear" w:color="auto" w:fill="auto"/>
                </w:tcPr>
                <w:p w14:paraId="58E97BCF" w14:textId="0DDBE26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556A0B0E" w14:textId="1EA3AFDA"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15254FBC" w14:textId="592EB449" w:rsidTr="003D7A92">
              <w:trPr>
                <w:cantSplit/>
                <w:trHeight w:val="20"/>
              </w:trPr>
              <w:tc>
                <w:tcPr>
                  <w:tcW w:w="567" w:type="dxa"/>
                  <w:shd w:val="clear" w:color="auto" w:fill="auto"/>
                  <w:noWrap/>
                  <w:vAlign w:val="center"/>
                  <w:hideMark/>
                </w:tcPr>
                <w:p w14:paraId="4EEEBB7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118</w:t>
                  </w:r>
                </w:p>
              </w:tc>
              <w:tc>
                <w:tcPr>
                  <w:tcW w:w="1138" w:type="dxa"/>
                  <w:shd w:val="clear" w:color="auto" w:fill="auto"/>
                  <w:vAlign w:val="center"/>
                  <w:hideMark/>
                </w:tcPr>
                <w:p w14:paraId="379A17F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04 02 14* </w:t>
                  </w:r>
                </w:p>
              </w:tc>
              <w:tc>
                <w:tcPr>
                  <w:tcW w:w="5521" w:type="dxa"/>
                  <w:shd w:val="clear" w:color="auto" w:fill="auto"/>
                  <w:vAlign w:val="center"/>
                  <w:hideMark/>
                </w:tcPr>
                <w:p w14:paraId="2D97019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wykańczania zawierające rozpuszczalniki organiczne </w:t>
                  </w:r>
                </w:p>
              </w:tc>
              <w:tc>
                <w:tcPr>
                  <w:tcW w:w="1138" w:type="dxa"/>
                  <w:shd w:val="clear" w:color="auto" w:fill="auto"/>
                </w:tcPr>
                <w:p w14:paraId="38E61FA9" w14:textId="0AB85F2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FC73998" w14:textId="3FCC2D1A"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2FF4C227" w14:textId="15D401D1" w:rsidTr="003D7A92">
              <w:trPr>
                <w:cantSplit/>
                <w:trHeight w:val="20"/>
              </w:trPr>
              <w:tc>
                <w:tcPr>
                  <w:tcW w:w="567" w:type="dxa"/>
                  <w:shd w:val="clear" w:color="auto" w:fill="auto"/>
                  <w:noWrap/>
                  <w:vAlign w:val="center"/>
                  <w:hideMark/>
                </w:tcPr>
                <w:p w14:paraId="53708A2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119</w:t>
                  </w:r>
                </w:p>
              </w:tc>
              <w:tc>
                <w:tcPr>
                  <w:tcW w:w="1138" w:type="dxa"/>
                  <w:shd w:val="clear" w:color="auto" w:fill="auto"/>
                  <w:vAlign w:val="center"/>
                  <w:hideMark/>
                </w:tcPr>
                <w:p w14:paraId="1F70F67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04 02 15 </w:t>
                  </w:r>
                </w:p>
              </w:tc>
              <w:tc>
                <w:tcPr>
                  <w:tcW w:w="5521" w:type="dxa"/>
                  <w:shd w:val="clear" w:color="auto" w:fill="auto"/>
                  <w:vAlign w:val="center"/>
                  <w:hideMark/>
                </w:tcPr>
                <w:p w14:paraId="4BAC66E8" w14:textId="567193C9"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wykańczania inne niż wymienione w 04 02 14 </w:t>
                  </w:r>
                </w:p>
              </w:tc>
              <w:tc>
                <w:tcPr>
                  <w:tcW w:w="1138" w:type="dxa"/>
                  <w:shd w:val="clear" w:color="auto" w:fill="auto"/>
                </w:tcPr>
                <w:p w14:paraId="65130091" w14:textId="4AB7EF3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1565D29" w14:textId="0A10D6FC"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506CA37E" w14:textId="61C4BCE1" w:rsidTr="003D7A92">
              <w:trPr>
                <w:cantSplit/>
                <w:trHeight w:val="20"/>
              </w:trPr>
              <w:tc>
                <w:tcPr>
                  <w:tcW w:w="567" w:type="dxa"/>
                  <w:shd w:val="clear" w:color="auto" w:fill="auto"/>
                  <w:noWrap/>
                  <w:vAlign w:val="center"/>
                  <w:hideMark/>
                </w:tcPr>
                <w:p w14:paraId="5BC90CE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120</w:t>
                  </w:r>
                </w:p>
              </w:tc>
              <w:tc>
                <w:tcPr>
                  <w:tcW w:w="1138" w:type="dxa"/>
                  <w:shd w:val="clear" w:color="auto" w:fill="auto"/>
                  <w:vAlign w:val="center"/>
                  <w:hideMark/>
                </w:tcPr>
                <w:p w14:paraId="4B01301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04 02 16* </w:t>
                  </w:r>
                </w:p>
              </w:tc>
              <w:tc>
                <w:tcPr>
                  <w:tcW w:w="5521" w:type="dxa"/>
                  <w:shd w:val="clear" w:color="auto" w:fill="auto"/>
                  <w:vAlign w:val="center"/>
                  <w:hideMark/>
                </w:tcPr>
                <w:p w14:paraId="079DEBD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Barwniki i pigmenty zawierające substancje niebezpieczne </w:t>
                  </w:r>
                </w:p>
              </w:tc>
              <w:tc>
                <w:tcPr>
                  <w:tcW w:w="1138" w:type="dxa"/>
                  <w:shd w:val="clear" w:color="auto" w:fill="auto"/>
                </w:tcPr>
                <w:p w14:paraId="648FA52A" w14:textId="2A2201C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38EFE3F" w14:textId="250E28A1"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1A9EF45B" w14:textId="4407C7E6" w:rsidTr="003D7A92">
              <w:trPr>
                <w:cantSplit/>
                <w:trHeight w:val="20"/>
              </w:trPr>
              <w:tc>
                <w:tcPr>
                  <w:tcW w:w="567" w:type="dxa"/>
                  <w:shd w:val="clear" w:color="auto" w:fill="auto"/>
                  <w:noWrap/>
                  <w:vAlign w:val="center"/>
                  <w:hideMark/>
                </w:tcPr>
                <w:p w14:paraId="72C8E83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121</w:t>
                  </w:r>
                </w:p>
              </w:tc>
              <w:tc>
                <w:tcPr>
                  <w:tcW w:w="1138" w:type="dxa"/>
                  <w:shd w:val="clear" w:color="auto" w:fill="auto"/>
                  <w:vAlign w:val="center"/>
                  <w:hideMark/>
                </w:tcPr>
                <w:p w14:paraId="2080B4A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04 02 17 </w:t>
                  </w:r>
                </w:p>
              </w:tc>
              <w:tc>
                <w:tcPr>
                  <w:tcW w:w="5521" w:type="dxa"/>
                  <w:shd w:val="clear" w:color="auto" w:fill="auto"/>
                  <w:vAlign w:val="center"/>
                  <w:hideMark/>
                </w:tcPr>
                <w:p w14:paraId="04A0746C" w14:textId="5E3F57A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Barwniki i pigmenty inne niż wymienione w 04 02 16 </w:t>
                  </w:r>
                </w:p>
              </w:tc>
              <w:tc>
                <w:tcPr>
                  <w:tcW w:w="1138" w:type="dxa"/>
                  <w:shd w:val="clear" w:color="auto" w:fill="auto"/>
                </w:tcPr>
                <w:p w14:paraId="0766B81A" w14:textId="0622CA2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98C8D68" w14:textId="7EE9B0E1"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41ADE5E1" w14:textId="1FC148C3" w:rsidTr="003D7A92">
              <w:trPr>
                <w:cantSplit/>
                <w:trHeight w:val="20"/>
              </w:trPr>
              <w:tc>
                <w:tcPr>
                  <w:tcW w:w="567" w:type="dxa"/>
                  <w:shd w:val="clear" w:color="auto" w:fill="auto"/>
                  <w:noWrap/>
                  <w:vAlign w:val="center"/>
                  <w:hideMark/>
                </w:tcPr>
                <w:p w14:paraId="5F11057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122</w:t>
                  </w:r>
                </w:p>
              </w:tc>
              <w:tc>
                <w:tcPr>
                  <w:tcW w:w="1138" w:type="dxa"/>
                  <w:shd w:val="clear" w:color="auto" w:fill="auto"/>
                  <w:vAlign w:val="center"/>
                  <w:hideMark/>
                </w:tcPr>
                <w:p w14:paraId="2B0BD89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04 02 19* </w:t>
                  </w:r>
                </w:p>
              </w:tc>
              <w:tc>
                <w:tcPr>
                  <w:tcW w:w="5521" w:type="dxa"/>
                  <w:shd w:val="clear" w:color="auto" w:fill="auto"/>
                  <w:vAlign w:val="center"/>
                  <w:hideMark/>
                </w:tcPr>
                <w:p w14:paraId="007FCB7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zakładowych oczyszczalni ścieków zawierające substancje niebezpieczne </w:t>
                  </w:r>
                </w:p>
              </w:tc>
              <w:tc>
                <w:tcPr>
                  <w:tcW w:w="1138" w:type="dxa"/>
                  <w:shd w:val="clear" w:color="auto" w:fill="auto"/>
                </w:tcPr>
                <w:p w14:paraId="68C351D4" w14:textId="7A30BC4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5113223" w14:textId="18751F7C"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502AE9B0" w14:textId="02C999E3" w:rsidTr="003D7A92">
              <w:trPr>
                <w:cantSplit/>
                <w:trHeight w:val="20"/>
              </w:trPr>
              <w:tc>
                <w:tcPr>
                  <w:tcW w:w="567" w:type="dxa"/>
                  <w:shd w:val="clear" w:color="auto" w:fill="auto"/>
                  <w:noWrap/>
                  <w:vAlign w:val="center"/>
                  <w:hideMark/>
                </w:tcPr>
                <w:p w14:paraId="4758CB6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123</w:t>
                  </w:r>
                </w:p>
              </w:tc>
              <w:tc>
                <w:tcPr>
                  <w:tcW w:w="1138" w:type="dxa"/>
                  <w:shd w:val="clear" w:color="auto" w:fill="auto"/>
                  <w:vAlign w:val="center"/>
                  <w:hideMark/>
                </w:tcPr>
                <w:p w14:paraId="3480B5A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04 02 20</w:t>
                  </w:r>
                </w:p>
              </w:tc>
              <w:tc>
                <w:tcPr>
                  <w:tcW w:w="5521" w:type="dxa"/>
                  <w:shd w:val="clear" w:color="auto" w:fill="auto"/>
                  <w:vAlign w:val="center"/>
                  <w:hideMark/>
                </w:tcPr>
                <w:p w14:paraId="48C53263" w14:textId="6EBB455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zakładowych oczyszczalni ścieków inne niż wymienione</w:t>
                  </w:r>
                  <w:r w:rsidR="00A90C95">
                    <w:rPr>
                      <w:color w:val="auto"/>
                      <w:lang w:eastAsia="pl-PL" w:bidi="ar-SA"/>
                    </w:rPr>
                    <w:t xml:space="preserve"> </w:t>
                  </w:r>
                  <w:r w:rsidRPr="00BD3D54">
                    <w:rPr>
                      <w:color w:val="auto"/>
                      <w:lang w:eastAsia="pl-PL" w:bidi="ar-SA"/>
                    </w:rPr>
                    <w:t>w 04 02 19</w:t>
                  </w:r>
                </w:p>
              </w:tc>
              <w:tc>
                <w:tcPr>
                  <w:tcW w:w="1138" w:type="dxa"/>
                  <w:shd w:val="clear" w:color="auto" w:fill="auto"/>
                </w:tcPr>
                <w:p w14:paraId="16D4AC28" w14:textId="783420F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B2150D7" w14:textId="07C09F3B"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16800</w:t>
                  </w:r>
                </w:p>
              </w:tc>
            </w:tr>
            <w:tr w:rsidR="003D4495" w:rsidRPr="00BD3D54" w14:paraId="3EE45C1B" w14:textId="77856B2C" w:rsidTr="003D7A92">
              <w:trPr>
                <w:cantSplit/>
                <w:trHeight w:val="20"/>
              </w:trPr>
              <w:tc>
                <w:tcPr>
                  <w:tcW w:w="567" w:type="dxa"/>
                  <w:shd w:val="clear" w:color="auto" w:fill="auto"/>
                  <w:noWrap/>
                  <w:vAlign w:val="center"/>
                  <w:hideMark/>
                </w:tcPr>
                <w:p w14:paraId="1953EA1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124</w:t>
                  </w:r>
                </w:p>
              </w:tc>
              <w:tc>
                <w:tcPr>
                  <w:tcW w:w="1138" w:type="dxa"/>
                  <w:shd w:val="clear" w:color="auto" w:fill="auto"/>
                  <w:vAlign w:val="center"/>
                  <w:hideMark/>
                </w:tcPr>
                <w:p w14:paraId="4348567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04 02 21 </w:t>
                  </w:r>
                </w:p>
              </w:tc>
              <w:tc>
                <w:tcPr>
                  <w:tcW w:w="5521" w:type="dxa"/>
                  <w:shd w:val="clear" w:color="auto" w:fill="auto"/>
                  <w:vAlign w:val="center"/>
                  <w:hideMark/>
                </w:tcPr>
                <w:p w14:paraId="4928D79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nieprzetworzonych włókien tekstylnych </w:t>
                  </w:r>
                </w:p>
              </w:tc>
              <w:tc>
                <w:tcPr>
                  <w:tcW w:w="1138" w:type="dxa"/>
                  <w:shd w:val="clear" w:color="auto" w:fill="auto"/>
                </w:tcPr>
                <w:p w14:paraId="0A4DB245" w14:textId="0E4F2CB5"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546D60D2" w14:textId="49F76169"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584FDC1E" w14:textId="0AEC29DB" w:rsidTr="003D7A92">
              <w:trPr>
                <w:cantSplit/>
                <w:trHeight w:val="20"/>
              </w:trPr>
              <w:tc>
                <w:tcPr>
                  <w:tcW w:w="567" w:type="dxa"/>
                  <w:shd w:val="clear" w:color="auto" w:fill="auto"/>
                  <w:noWrap/>
                  <w:vAlign w:val="center"/>
                  <w:hideMark/>
                </w:tcPr>
                <w:p w14:paraId="59AE48E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125</w:t>
                  </w:r>
                </w:p>
              </w:tc>
              <w:tc>
                <w:tcPr>
                  <w:tcW w:w="1138" w:type="dxa"/>
                  <w:shd w:val="clear" w:color="auto" w:fill="auto"/>
                  <w:vAlign w:val="center"/>
                  <w:hideMark/>
                </w:tcPr>
                <w:p w14:paraId="0E2ECE1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04 02 22 </w:t>
                  </w:r>
                </w:p>
              </w:tc>
              <w:tc>
                <w:tcPr>
                  <w:tcW w:w="5521" w:type="dxa"/>
                  <w:shd w:val="clear" w:color="auto" w:fill="auto"/>
                  <w:vAlign w:val="center"/>
                  <w:hideMark/>
                </w:tcPr>
                <w:p w14:paraId="34A5D10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przetworzonych włókien tekstylnych </w:t>
                  </w:r>
                </w:p>
              </w:tc>
              <w:tc>
                <w:tcPr>
                  <w:tcW w:w="1138" w:type="dxa"/>
                  <w:shd w:val="clear" w:color="auto" w:fill="auto"/>
                </w:tcPr>
                <w:p w14:paraId="06F3A273" w14:textId="0F072F6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210E5C8D" w14:textId="335E1398"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1B451206" w14:textId="3E0EF147" w:rsidTr="003D7A92">
              <w:trPr>
                <w:cantSplit/>
                <w:trHeight w:val="20"/>
              </w:trPr>
              <w:tc>
                <w:tcPr>
                  <w:tcW w:w="567" w:type="dxa"/>
                  <w:shd w:val="clear" w:color="auto" w:fill="auto"/>
                  <w:noWrap/>
                  <w:vAlign w:val="center"/>
                  <w:hideMark/>
                </w:tcPr>
                <w:p w14:paraId="0ABC530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126</w:t>
                  </w:r>
                </w:p>
              </w:tc>
              <w:tc>
                <w:tcPr>
                  <w:tcW w:w="1138" w:type="dxa"/>
                  <w:shd w:val="clear" w:color="auto" w:fill="auto"/>
                  <w:vAlign w:val="center"/>
                  <w:hideMark/>
                </w:tcPr>
                <w:p w14:paraId="75CADFA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04 02 80</w:t>
                  </w:r>
                </w:p>
              </w:tc>
              <w:tc>
                <w:tcPr>
                  <w:tcW w:w="5521" w:type="dxa"/>
                  <w:shd w:val="clear" w:color="auto" w:fill="auto"/>
                  <w:vAlign w:val="center"/>
                  <w:hideMark/>
                </w:tcPr>
                <w:p w14:paraId="02F20F6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mokrej obróbki wyrobów tekstylnych</w:t>
                  </w:r>
                </w:p>
              </w:tc>
              <w:tc>
                <w:tcPr>
                  <w:tcW w:w="1138" w:type="dxa"/>
                  <w:shd w:val="clear" w:color="auto" w:fill="auto"/>
                </w:tcPr>
                <w:p w14:paraId="06EB43A9" w14:textId="2F2D3067"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5E4B10A0" w14:textId="0A729D20"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373B24A8" w14:textId="315210FD" w:rsidTr="003D7A92">
              <w:trPr>
                <w:cantSplit/>
                <w:trHeight w:val="20"/>
              </w:trPr>
              <w:tc>
                <w:tcPr>
                  <w:tcW w:w="567" w:type="dxa"/>
                  <w:shd w:val="clear" w:color="auto" w:fill="auto"/>
                  <w:noWrap/>
                  <w:vAlign w:val="center"/>
                  <w:hideMark/>
                </w:tcPr>
                <w:p w14:paraId="43D1277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127</w:t>
                  </w:r>
                </w:p>
              </w:tc>
              <w:tc>
                <w:tcPr>
                  <w:tcW w:w="1138" w:type="dxa"/>
                  <w:shd w:val="clear" w:color="auto" w:fill="auto"/>
                  <w:vAlign w:val="center"/>
                  <w:hideMark/>
                </w:tcPr>
                <w:p w14:paraId="49E4661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04 02 99</w:t>
                  </w:r>
                </w:p>
              </w:tc>
              <w:tc>
                <w:tcPr>
                  <w:tcW w:w="5521" w:type="dxa"/>
                  <w:shd w:val="clear" w:color="auto" w:fill="auto"/>
                  <w:vAlign w:val="center"/>
                  <w:hideMark/>
                </w:tcPr>
                <w:p w14:paraId="5A2E248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6B831931" w14:textId="453517C6"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346283F1" w14:textId="07BB5F1E"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3E1AD4C2" w14:textId="6EE20390" w:rsidTr="003D7A92">
              <w:trPr>
                <w:cantSplit/>
                <w:trHeight w:val="20"/>
              </w:trPr>
              <w:tc>
                <w:tcPr>
                  <w:tcW w:w="567" w:type="dxa"/>
                  <w:shd w:val="clear" w:color="auto" w:fill="auto"/>
                  <w:noWrap/>
                  <w:vAlign w:val="center"/>
                  <w:hideMark/>
                </w:tcPr>
                <w:p w14:paraId="72FA18E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128</w:t>
                  </w:r>
                </w:p>
              </w:tc>
              <w:tc>
                <w:tcPr>
                  <w:tcW w:w="1138" w:type="dxa"/>
                  <w:shd w:val="clear" w:color="auto" w:fill="auto"/>
                  <w:vAlign w:val="center"/>
                  <w:hideMark/>
                </w:tcPr>
                <w:p w14:paraId="7F9AF20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01 02* </w:t>
                  </w:r>
                </w:p>
              </w:tc>
              <w:tc>
                <w:tcPr>
                  <w:tcW w:w="5521" w:type="dxa"/>
                  <w:shd w:val="clear" w:color="auto" w:fill="auto"/>
                  <w:vAlign w:val="center"/>
                  <w:hideMark/>
                </w:tcPr>
                <w:p w14:paraId="764487C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odsalania </w:t>
                  </w:r>
                </w:p>
              </w:tc>
              <w:tc>
                <w:tcPr>
                  <w:tcW w:w="1138" w:type="dxa"/>
                  <w:shd w:val="clear" w:color="auto" w:fill="auto"/>
                </w:tcPr>
                <w:p w14:paraId="1773EC42" w14:textId="1AAEF769"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6FAFAB96" w14:textId="5692DD2F"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0794CA59" w14:textId="53B5E540" w:rsidTr="003D7A92">
              <w:trPr>
                <w:cantSplit/>
                <w:trHeight w:val="20"/>
              </w:trPr>
              <w:tc>
                <w:tcPr>
                  <w:tcW w:w="567" w:type="dxa"/>
                  <w:shd w:val="clear" w:color="auto" w:fill="auto"/>
                  <w:noWrap/>
                  <w:vAlign w:val="center"/>
                  <w:hideMark/>
                </w:tcPr>
                <w:p w14:paraId="2660F81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129</w:t>
                  </w:r>
                </w:p>
              </w:tc>
              <w:tc>
                <w:tcPr>
                  <w:tcW w:w="1138" w:type="dxa"/>
                  <w:shd w:val="clear" w:color="auto" w:fill="auto"/>
                  <w:vAlign w:val="center"/>
                  <w:hideMark/>
                </w:tcPr>
                <w:p w14:paraId="711B17A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01 03* </w:t>
                  </w:r>
                </w:p>
              </w:tc>
              <w:tc>
                <w:tcPr>
                  <w:tcW w:w="5521" w:type="dxa"/>
                  <w:shd w:val="clear" w:color="auto" w:fill="auto"/>
                  <w:vAlign w:val="center"/>
                  <w:hideMark/>
                </w:tcPr>
                <w:p w14:paraId="37670E1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dna zbiorników </w:t>
                  </w:r>
                </w:p>
              </w:tc>
              <w:tc>
                <w:tcPr>
                  <w:tcW w:w="1138" w:type="dxa"/>
                  <w:shd w:val="clear" w:color="auto" w:fill="auto"/>
                </w:tcPr>
                <w:p w14:paraId="7721C355" w14:textId="1E608BF7"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0428B2BA" w14:textId="43BF55AB" w:rsidR="003D4495" w:rsidRPr="00BD3D54" w:rsidRDefault="00F26DF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108EDA4C" w14:textId="32BCEB11" w:rsidTr="003D7A92">
              <w:trPr>
                <w:cantSplit/>
                <w:trHeight w:val="20"/>
              </w:trPr>
              <w:tc>
                <w:tcPr>
                  <w:tcW w:w="567" w:type="dxa"/>
                  <w:shd w:val="clear" w:color="auto" w:fill="auto"/>
                  <w:noWrap/>
                  <w:vAlign w:val="center"/>
                  <w:hideMark/>
                </w:tcPr>
                <w:p w14:paraId="7223761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130</w:t>
                  </w:r>
                </w:p>
              </w:tc>
              <w:tc>
                <w:tcPr>
                  <w:tcW w:w="1138" w:type="dxa"/>
                  <w:shd w:val="clear" w:color="auto" w:fill="auto"/>
                  <w:vAlign w:val="center"/>
                  <w:hideMark/>
                </w:tcPr>
                <w:p w14:paraId="5575842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01 04* </w:t>
                  </w:r>
                </w:p>
              </w:tc>
              <w:tc>
                <w:tcPr>
                  <w:tcW w:w="5521" w:type="dxa"/>
                  <w:shd w:val="clear" w:color="auto" w:fill="auto"/>
                  <w:vAlign w:val="center"/>
                  <w:hideMark/>
                </w:tcPr>
                <w:p w14:paraId="185BB08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Kwaśne szlamy z procesów alkilowania </w:t>
                  </w:r>
                </w:p>
              </w:tc>
              <w:tc>
                <w:tcPr>
                  <w:tcW w:w="1138" w:type="dxa"/>
                  <w:shd w:val="clear" w:color="auto" w:fill="auto"/>
                </w:tcPr>
                <w:p w14:paraId="2CAE1289" w14:textId="1953A2C6"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1492A865" w14:textId="7CFC1824"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2766B3C2" w14:textId="0D62873A" w:rsidTr="003D7A92">
              <w:trPr>
                <w:cantSplit/>
                <w:trHeight w:val="20"/>
              </w:trPr>
              <w:tc>
                <w:tcPr>
                  <w:tcW w:w="567" w:type="dxa"/>
                  <w:shd w:val="clear" w:color="auto" w:fill="auto"/>
                  <w:noWrap/>
                  <w:vAlign w:val="center"/>
                  <w:hideMark/>
                </w:tcPr>
                <w:p w14:paraId="5359472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131</w:t>
                  </w:r>
                </w:p>
              </w:tc>
              <w:tc>
                <w:tcPr>
                  <w:tcW w:w="1138" w:type="dxa"/>
                  <w:shd w:val="clear" w:color="auto" w:fill="auto"/>
                  <w:vAlign w:val="center"/>
                  <w:hideMark/>
                </w:tcPr>
                <w:p w14:paraId="230AE60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01 05* </w:t>
                  </w:r>
                </w:p>
              </w:tc>
              <w:tc>
                <w:tcPr>
                  <w:tcW w:w="5521" w:type="dxa"/>
                  <w:shd w:val="clear" w:color="auto" w:fill="auto"/>
                  <w:vAlign w:val="center"/>
                  <w:hideMark/>
                </w:tcPr>
                <w:p w14:paraId="74276BF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Wycieki ropy naftowej </w:t>
                  </w:r>
                </w:p>
              </w:tc>
              <w:tc>
                <w:tcPr>
                  <w:tcW w:w="1138" w:type="dxa"/>
                  <w:shd w:val="clear" w:color="auto" w:fill="auto"/>
                </w:tcPr>
                <w:p w14:paraId="3502915B" w14:textId="4159F45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460</w:t>
                  </w:r>
                </w:p>
              </w:tc>
              <w:tc>
                <w:tcPr>
                  <w:tcW w:w="988" w:type="dxa"/>
                  <w:shd w:val="clear" w:color="auto" w:fill="auto"/>
                </w:tcPr>
                <w:p w14:paraId="17EA6403" w14:textId="2B19F345"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35D2069E" w14:textId="79628A1B" w:rsidTr="003D7A92">
              <w:trPr>
                <w:cantSplit/>
                <w:trHeight w:val="20"/>
              </w:trPr>
              <w:tc>
                <w:tcPr>
                  <w:tcW w:w="567" w:type="dxa"/>
                  <w:shd w:val="clear" w:color="auto" w:fill="auto"/>
                  <w:noWrap/>
                  <w:vAlign w:val="center"/>
                  <w:hideMark/>
                </w:tcPr>
                <w:p w14:paraId="2A0AF43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132</w:t>
                  </w:r>
                </w:p>
              </w:tc>
              <w:tc>
                <w:tcPr>
                  <w:tcW w:w="1138" w:type="dxa"/>
                  <w:shd w:val="clear" w:color="auto" w:fill="auto"/>
                  <w:vAlign w:val="center"/>
                  <w:hideMark/>
                </w:tcPr>
                <w:p w14:paraId="0147BA8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01 06* </w:t>
                  </w:r>
                </w:p>
              </w:tc>
              <w:tc>
                <w:tcPr>
                  <w:tcW w:w="5521" w:type="dxa"/>
                  <w:shd w:val="clear" w:color="auto" w:fill="auto"/>
                  <w:vAlign w:val="center"/>
                  <w:hideMark/>
                </w:tcPr>
                <w:p w14:paraId="37CC5B2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Zaolejone osady z konserwacji instalacji lub urządzeń </w:t>
                  </w:r>
                </w:p>
              </w:tc>
              <w:tc>
                <w:tcPr>
                  <w:tcW w:w="1138" w:type="dxa"/>
                  <w:shd w:val="clear" w:color="auto" w:fill="auto"/>
                </w:tcPr>
                <w:p w14:paraId="2934D48F" w14:textId="37B83BDD"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459252B" w14:textId="0EF43938"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4CC42C27" w14:textId="216FEBA0" w:rsidTr="003D7A92">
              <w:trPr>
                <w:cantSplit/>
                <w:trHeight w:val="20"/>
              </w:trPr>
              <w:tc>
                <w:tcPr>
                  <w:tcW w:w="567" w:type="dxa"/>
                  <w:shd w:val="clear" w:color="auto" w:fill="auto"/>
                  <w:noWrap/>
                  <w:vAlign w:val="center"/>
                  <w:hideMark/>
                </w:tcPr>
                <w:p w14:paraId="5554AEB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133</w:t>
                  </w:r>
                </w:p>
              </w:tc>
              <w:tc>
                <w:tcPr>
                  <w:tcW w:w="1138" w:type="dxa"/>
                  <w:shd w:val="clear" w:color="auto" w:fill="auto"/>
                  <w:vAlign w:val="center"/>
                  <w:hideMark/>
                </w:tcPr>
                <w:p w14:paraId="2CBFA21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01 07* </w:t>
                  </w:r>
                </w:p>
              </w:tc>
              <w:tc>
                <w:tcPr>
                  <w:tcW w:w="5521" w:type="dxa"/>
                  <w:shd w:val="clear" w:color="auto" w:fill="auto"/>
                  <w:vAlign w:val="center"/>
                  <w:hideMark/>
                </w:tcPr>
                <w:p w14:paraId="4EB9E64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Kwaśne smoły </w:t>
                  </w:r>
                </w:p>
              </w:tc>
              <w:tc>
                <w:tcPr>
                  <w:tcW w:w="1138" w:type="dxa"/>
                  <w:shd w:val="clear" w:color="auto" w:fill="auto"/>
                </w:tcPr>
                <w:p w14:paraId="7836BB72" w14:textId="1CBCFA0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360</w:t>
                  </w:r>
                </w:p>
              </w:tc>
              <w:tc>
                <w:tcPr>
                  <w:tcW w:w="988" w:type="dxa"/>
                  <w:shd w:val="clear" w:color="auto" w:fill="auto"/>
                </w:tcPr>
                <w:p w14:paraId="5DAF1EE2" w14:textId="2162DB45"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5EFD1A19" w14:textId="2C1B3C16" w:rsidTr="003D7A92">
              <w:trPr>
                <w:cantSplit/>
                <w:trHeight w:val="20"/>
              </w:trPr>
              <w:tc>
                <w:tcPr>
                  <w:tcW w:w="567" w:type="dxa"/>
                  <w:shd w:val="clear" w:color="auto" w:fill="auto"/>
                  <w:noWrap/>
                  <w:vAlign w:val="center"/>
                  <w:hideMark/>
                </w:tcPr>
                <w:p w14:paraId="1CDE9F6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134</w:t>
                  </w:r>
                </w:p>
              </w:tc>
              <w:tc>
                <w:tcPr>
                  <w:tcW w:w="1138" w:type="dxa"/>
                  <w:shd w:val="clear" w:color="auto" w:fill="auto"/>
                  <w:vAlign w:val="center"/>
                  <w:hideMark/>
                </w:tcPr>
                <w:p w14:paraId="2395CD9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01 08* </w:t>
                  </w:r>
                </w:p>
              </w:tc>
              <w:tc>
                <w:tcPr>
                  <w:tcW w:w="5521" w:type="dxa"/>
                  <w:shd w:val="clear" w:color="auto" w:fill="auto"/>
                  <w:vAlign w:val="center"/>
                  <w:hideMark/>
                </w:tcPr>
                <w:p w14:paraId="44FDFDC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smoły </w:t>
                  </w:r>
                </w:p>
              </w:tc>
              <w:tc>
                <w:tcPr>
                  <w:tcW w:w="1138" w:type="dxa"/>
                  <w:shd w:val="clear" w:color="auto" w:fill="auto"/>
                </w:tcPr>
                <w:p w14:paraId="4F889100" w14:textId="7C255FB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360</w:t>
                  </w:r>
                </w:p>
              </w:tc>
              <w:tc>
                <w:tcPr>
                  <w:tcW w:w="988" w:type="dxa"/>
                  <w:shd w:val="clear" w:color="auto" w:fill="auto"/>
                </w:tcPr>
                <w:p w14:paraId="2BDCD476" w14:textId="3026417B"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15F65991" w14:textId="10208D47" w:rsidTr="003D7A92">
              <w:trPr>
                <w:cantSplit/>
                <w:trHeight w:val="20"/>
              </w:trPr>
              <w:tc>
                <w:tcPr>
                  <w:tcW w:w="567" w:type="dxa"/>
                  <w:shd w:val="clear" w:color="auto" w:fill="auto"/>
                  <w:noWrap/>
                  <w:vAlign w:val="center"/>
                  <w:hideMark/>
                </w:tcPr>
                <w:p w14:paraId="2EDF1F6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135</w:t>
                  </w:r>
                </w:p>
              </w:tc>
              <w:tc>
                <w:tcPr>
                  <w:tcW w:w="1138" w:type="dxa"/>
                  <w:shd w:val="clear" w:color="auto" w:fill="auto"/>
                  <w:vAlign w:val="center"/>
                  <w:hideMark/>
                </w:tcPr>
                <w:p w14:paraId="40C38E1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01 09* </w:t>
                  </w:r>
                </w:p>
              </w:tc>
              <w:tc>
                <w:tcPr>
                  <w:tcW w:w="5521" w:type="dxa"/>
                  <w:shd w:val="clear" w:color="auto" w:fill="auto"/>
                  <w:vAlign w:val="center"/>
                  <w:hideMark/>
                </w:tcPr>
                <w:p w14:paraId="292F485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zawierające substancje niebezpieczne </w:t>
                  </w:r>
                </w:p>
              </w:tc>
              <w:tc>
                <w:tcPr>
                  <w:tcW w:w="1138" w:type="dxa"/>
                  <w:shd w:val="clear" w:color="auto" w:fill="auto"/>
                </w:tcPr>
                <w:p w14:paraId="5F0832FA" w14:textId="4013313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4BD8A7F2" w14:textId="13D2931F"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54524EC6" w14:textId="392FF506" w:rsidTr="003D7A92">
              <w:trPr>
                <w:cantSplit/>
                <w:trHeight w:val="20"/>
              </w:trPr>
              <w:tc>
                <w:tcPr>
                  <w:tcW w:w="567" w:type="dxa"/>
                  <w:shd w:val="clear" w:color="auto" w:fill="auto"/>
                  <w:noWrap/>
                  <w:vAlign w:val="center"/>
                  <w:hideMark/>
                </w:tcPr>
                <w:p w14:paraId="26D6D91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136</w:t>
                  </w:r>
                </w:p>
              </w:tc>
              <w:tc>
                <w:tcPr>
                  <w:tcW w:w="1138" w:type="dxa"/>
                  <w:shd w:val="clear" w:color="auto" w:fill="auto"/>
                  <w:vAlign w:val="center"/>
                  <w:hideMark/>
                </w:tcPr>
                <w:p w14:paraId="1B53BAF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05 01 10</w:t>
                  </w:r>
                </w:p>
              </w:tc>
              <w:tc>
                <w:tcPr>
                  <w:tcW w:w="5521" w:type="dxa"/>
                  <w:shd w:val="clear" w:color="auto" w:fill="auto"/>
                  <w:vAlign w:val="center"/>
                  <w:hideMark/>
                </w:tcPr>
                <w:p w14:paraId="7637C375" w14:textId="215FE31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inne niż wymienione </w:t>
                  </w:r>
                  <w:r w:rsidR="00A90C95">
                    <w:rPr>
                      <w:color w:val="auto"/>
                      <w:lang w:eastAsia="pl-PL" w:bidi="ar-SA"/>
                    </w:rPr>
                    <w:br/>
                  </w:r>
                  <w:r w:rsidRPr="00BD3D54">
                    <w:rPr>
                      <w:color w:val="auto"/>
                      <w:lang w:eastAsia="pl-PL" w:bidi="ar-SA"/>
                    </w:rPr>
                    <w:t>w 05 01 09</w:t>
                  </w:r>
                </w:p>
              </w:tc>
              <w:tc>
                <w:tcPr>
                  <w:tcW w:w="1138" w:type="dxa"/>
                  <w:shd w:val="clear" w:color="auto" w:fill="auto"/>
                </w:tcPr>
                <w:p w14:paraId="1AED7E32" w14:textId="2A78788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2000</w:t>
                  </w:r>
                </w:p>
              </w:tc>
              <w:tc>
                <w:tcPr>
                  <w:tcW w:w="988" w:type="dxa"/>
                  <w:shd w:val="clear" w:color="auto" w:fill="auto"/>
                </w:tcPr>
                <w:p w14:paraId="7FD7B2A1" w14:textId="51BA512C"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18200</w:t>
                  </w:r>
                </w:p>
              </w:tc>
            </w:tr>
            <w:tr w:rsidR="003D4495" w:rsidRPr="00BD3D54" w14:paraId="0E84735B" w14:textId="3E188182" w:rsidTr="003D7A92">
              <w:trPr>
                <w:cantSplit/>
                <w:trHeight w:val="20"/>
              </w:trPr>
              <w:tc>
                <w:tcPr>
                  <w:tcW w:w="567" w:type="dxa"/>
                  <w:shd w:val="clear" w:color="auto" w:fill="auto"/>
                  <w:noWrap/>
                  <w:vAlign w:val="center"/>
                  <w:hideMark/>
                </w:tcPr>
                <w:p w14:paraId="74A4D1B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137</w:t>
                  </w:r>
                </w:p>
              </w:tc>
              <w:tc>
                <w:tcPr>
                  <w:tcW w:w="1138" w:type="dxa"/>
                  <w:shd w:val="clear" w:color="auto" w:fill="auto"/>
                  <w:vAlign w:val="center"/>
                  <w:hideMark/>
                </w:tcPr>
                <w:p w14:paraId="720EB79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01 11* </w:t>
                  </w:r>
                </w:p>
              </w:tc>
              <w:tc>
                <w:tcPr>
                  <w:tcW w:w="5521" w:type="dxa"/>
                  <w:shd w:val="clear" w:color="auto" w:fill="auto"/>
                  <w:vAlign w:val="center"/>
                  <w:hideMark/>
                </w:tcPr>
                <w:p w14:paraId="39A51E3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alkalicznego oczyszczania paliw </w:t>
                  </w:r>
                </w:p>
              </w:tc>
              <w:tc>
                <w:tcPr>
                  <w:tcW w:w="1138" w:type="dxa"/>
                  <w:shd w:val="clear" w:color="auto" w:fill="auto"/>
                </w:tcPr>
                <w:p w14:paraId="1AEF69CA" w14:textId="6892739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2200</w:t>
                  </w:r>
                </w:p>
              </w:tc>
              <w:tc>
                <w:tcPr>
                  <w:tcW w:w="988" w:type="dxa"/>
                  <w:shd w:val="clear" w:color="auto" w:fill="auto"/>
                </w:tcPr>
                <w:p w14:paraId="4D2D33B7" w14:textId="6DEF6D98" w:rsidR="003D4495" w:rsidRPr="00BD3D54" w:rsidRDefault="00762504"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8000</w:t>
                  </w:r>
                </w:p>
              </w:tc>
            </w:tr>
            <w:tr w:rsidR="003D4495" w:rsidRPr="00BD3D54" w14:paraId="7734533C" w14:textId="7FBE6264" w:rsidTr="003D7A92">
              <w:trPr>
                <w:cantSplit/>
                <w:trHeight w:val="20"/>
              </w:trPr>
              <w:tc>
                <w:tcPr>
                  <w:tcW w:w="567" w:type="dxa"/>
                  <w:shd w:val="clear" w:color="auto" w:fill="auto"/>
                  <w:noWrap/>
                  <w:vAlign w:val="center"/>
                  <w:hideMark/>
                </w:tcPr>
                <w:p w14:paraId="0A4A21F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138</w:t>
                  </w:r>
                </w:p>
              </w:tc>
              <w:tc>
                <w:tcPr>
                  <w:tcW w:w="1138" w:type="dxa"/>
                  <w:shd w:val="clear" w:color="auto" w:fill="auto"/>
                  <w:vAlign w:val="center"/>
                  <w:hideMark/>
                </w:tcPr>
                <w:p w14:paraId="59057AC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01 12* </w:t>
                  </w:r>
                </w:p>
              </w:tc>
              <w:tc>
                <w:tcPr>
                  <w:tcW w:w="5521" w:type="dxa"/>
                  <w:shd w:val="clear" w:color="auto" w:fill="auto"/>
                  <w:vAlign w:val="center"/>
                  <w:hideMark/>
                </w:tcPr>
                <w:p w14:paraId="424549F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Ropa naftowa zawierająca kwasy </w:t>
                  </w:r>
                </w:p>
              </w:tc>
              <w:tc>
                <w:tcPr>
                  <w:tcW w:w="1138" w:type="dxa"/>
                  <w:shd w:val="clear" w:color="auto" w:fill="auto"/>
                </w:tcPr>
                <w:p w14:paraId="1A55C56F" w14:textId="52B9531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145</w:t>
                  </w:r>
                </w:p>
              </w:tc>
              <w:tc>
                <w:tcPr>
                  <w:tcW w:w="988" w:type="dxa"/>
                  <w:shd w:val="clear" w:color="auto" w:fill="auto"/>
                </w:tcPr>
                <w:p w14:paraId="45D187D8" w14:textId="60EF9BDA" w:rsidR="003D4495" w:rsidRPr="00BD3D54" w:rsidRDefault="009F0EAD"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5400</w:t>
                  </w:r>
                </w:p>
              </w:tc>
            </w:tr>
            <w:tr w:rsidR="003D4495" w:rsidRPr="00BD3D54" w14:paraId="6FCB8EE3" w14:textId="4AD06E68" w:rsidTr="003D7A92">
              <w:trPr>
                <w:cantSplit/>
                <w:trHeight w:val="20"/>
              </w:trPr>
              <w:tc>
                <w:tcPr>
                  <w:tcW w:w="567" w:type="dxa"/>
                  <w:shd w:val="clear" w:color="auto" w:fill="auto"/>
                  <w:noWrap/>
                  <w:vAlign w:val="center"/>
                  <w:hideMark/>
                </w:tcPr>
                <w:p w14:paraId="2D6A2D5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139</w:t>
                  </w:r>
                </w:p>
              </w:tc>
              <w:tc>
                <w:tcPr>
                  <w:tcW w:w="1138" w:type="dxa"/>
                  <w:shd w:val="clear" w:color="auto" w:fill="auto"/>
                  <w:vAlign w:val="center"/>
                  <w:hideMark/>
                </w:tcPr>
                <w:p w14:paraId="5D59547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05 01 13</w:t>
                  </w:r>
                </w:p>
              </w:tc>
              <w:tc>
                <w:tcPr>
                  <w:tcW w:w="5521" w:type="dxa"/>
                  <w:shd w:val="clear" w:color="auto" w:fill="auto"/>
                  <w:vAlign w:val="center"/>
                  <w:hideMark/>
                </w:tcPr>
                <w:p w14:paraId="470A437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uzdatniania wody kotłowej</w:t>
                  </w:r>
                </w:p>
              </w:tc>
              <w:tc>
                <w:tcPr>
                  <w:tcW w:w="1138" w:type="dxa"/>
                  <w:shd w:val="clear" w:color="auto" w:fill="auto"/>
                </w:tcPr>
                <w:p w14:paraId="7A3A5096" w14:textId="2BDB1FB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392857AF" w14:textId="3CE6F69A"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7089120" w14:textId="53F629FD" w:rsidTr="003D7A92">
              <w:trPr>
                <w:cantSplit/>
                <w:trHeight w:val="20"/>
              </w:trPr>
              <w:tc>
                <w:tcPr>
                  <w:tcW w:w="567" w:type="dxa"/>
                  <w:shd w:val="clear" w:color="auto" w:fill="auto"/>
                  <w:noWrap/>
                  <w:vAlign w:val="center"/>
                  <w:hideMark/>
                </w:tcPr>
                <w:p w14:paraId="6F35860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140</w:t>
                  </w:r>
                </w:p>
              </w:tc>
              <w:tc>
                <w:tcPr>
                  <w:tcW w:w="1138" w:type="dxa"/>
                  <w:shd w:val="clear" w:color="auto" w:fill="auto"/>
                  <w:vAlign w:val="center"/>
                  <w:hideMark/>
                </w:tcPr>
                <w:p w14:paraId="7364E75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05 01 14</w:t>
                  </w:r>
                </w:p>
              </w:tc>
              <w:tc>
                <w:tcPr>
                  <w:tcW w:w="5521" w:type="dxa"/>
                  <w:shd w:val="clear" w:color="auto" w:fill="auto"/>
                  <w:vAlign w:val="center"/>
                  <w:hideMark/>
                </w:tcPr>
                <w:p w14:paraId="010C7C4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kolumn chłodniczych</w:t>
                  </w:r>
                </w:p>
              </w:tc>
              <w:tc>
                <w:tcPr>
                  <w:tcW w:w="1138" w:type="dxa"/>
                  <w:shd w:val="clear" w:color="auto" w:fill="auto"/>
                </w:tcPr>
                <w:p w14:paraId="5EBCFCF6" w14:textId="65C8B58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25B5C3E0" w14:textId="46A977FB"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1DC03DE" w14:textId="3EB8F0C1" w:rsidTr="003D7A92">
              <w:trPr>
                <w:cantSplit/>
                <w:trHeight w:val="20"/>
              </w:trPr>
              <w:tc>
                <w:tcPr>
                  <w:tcW w:w="567" w:type="dxa"/>
                  <w:shd w:val="clear" w:color="auto" w:fill="auto"/>
                  <w:noWrap/>
                  <w:vAlign w:val="center"/>
                  <w:hideMark/>
                </w:tcPr>
                <w:p w14:paraId="7EB4509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141</w:t>
                  </w:r>
                </w:p>
              </w:tc>
              <w:tc>
                <w:tcPr>
                  <w:tcW w:w="1138" w:type="dxa"/>
                  <w:shd w:val="clear" w:color="auto" w:fill="auto"/>
                  <w:vAlign w:val="center"/>
                  <w:hideMark/>
                </w:tcPr>
                <w:p w14:paraId="66849F9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01 15* </w:t>
                  </w:r>
                </w:p>
              </w:tc>
              <w:tc>
                <w:tcPr>
                  <w:tcW w:w="5521" w:type="dxa"/>
                  <w:shd w:val="clear" w:color="auto" w:fill="auto"/>
                  <w:vAlign w:val="center"/>
                  <w:hideMark/>
                </w:tcPr>
                <w:p w14:paraId="08EB9C68" w14:textId="714208B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Zużyte naturalne materiały filtracyjne (</w:t>
                  </w:r>
                  <w:r w:rsidR="001B3CE8">
                    <w:rPr>
                      <w:color w:val="auto"/>
                      <w:lang w:eastAsia="pl-PL" w:bidi="ar-SA"/>
                    </w:rPr>
                    <w:t>np</w:t>
                  </w:r>
                  <w:r w:rsidRPr="00BD3D54">
                    <w:rPr>
                      <w:color w:val="auto"/>
                      <w:lang w:eastAsia="pl-PL" w:bidi="ar-SA"/>
                    </w:rPr>
                    <w:t xml:space="preserve">. gliny, iły) </w:t>
                  </w:r>
                </w:p>
              </w:tc>
              <w:tc>
                <w:tcPr>
                  <w:tcW w:w="1138" w:type="dxa"/>
                  <w:shd w:val="clear" w:color="auto" w:fill="auto"/>
                </w:tcPr>
                <w:p w14:paraId="199C5C23" w14:textId="71AFB11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75</w:t>
                  </w:r>
                </w:p>
              </w:tc>
              <w:tc>
                <w:tcPr>
                  <w:tcW w:w="988" w:type="dxa"/>
                  <w:shd w:val="clear" w:color="auto" w:fill="auto"/>
                </w:tcPr>
                <w:p w14:paraId="57F8DF06" w14:textId="17A4F81D"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15000</w:t>
                  </w:r>
                </w:p>
              </w:tc>
            </w:tr>
            <w:tr w:rsidR="003D4495" w:rsidRPr="00BD3D54" w14:paraId="7A592FFF" w14:textId="4514CB52" w:rsidTr="003D7A92">
              <w:trPr>
                <w:cantSplit/>
                <w:trHeight w:val="20"/>
              </w:trPr>
              <w:tc>
                <w:tcPr>
                  <w:tcW w:w="567" w:type="dxa"/>
                  <w:shd w:val="clear" w:color="auto" w:fill="auto"/>
                  <w:noWrap/>
                  <w:vAlign w:val="center"/>
                  <w:hideMark/>
                </w:tcPr>
                <w:p w14:paraId="008D3D6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142</w:t>
                  </w:r>
                </w:p>
              </w:tc>
              <w:tc>
                <w:tcPr>
                  <w:tcW w:w="1138" w:type="dxa"/>
                  <w:shd w:val="clear" w:color="auto" w:fill="auto"/>
                  <w:vAlign w:val="center"/>
                  <w:hideMark/>
                </w:tcPr>
                <w:p w14:paraId="457A806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05 01 16</w:t>
                  </w:r>
                </w:p>
              </w:tc>
              <w:tc>
                <w:tcPr>
                  <w:tcW w:w="5521" w:type="dxa"/>
                  <w:shd w:val="clear" w:color="auto" w:fill="auto"/>
                  <w:vAlign w:val="center"/>
                  <w:hideMark/>
                </w:tcPr>
                <w:p w14:paraId="079BAD6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zawierające siarkę z odsiarczania ropy naftowej</w:t>
                  </w:r>
                </w:p>
              </w:tc>
              <w:tc>
                <w:tcPr>
                  <w:tcW w:w="1138" w:type="dxa"/>
                  <w:shd w:val="clear" w:color="auto" w:fill="auto"/>
                </w:tcPr>
                <w:p w14:paraId="50440D99" w14:textId="787B9C5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390</w:t>
                  </w:r>
                </w:p>
              </w:tc>
              <w:tc>
                <w:tcPr>
                  <w:tcW w:w="988" w:type="dxa"/>
                  <w:shd w:val="clear" w:color="auto" w:fill="auto"/>
                </w:tcPr>
                <w:p w14:paraId="49C8E37D" w14:textId="14607298"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23B248C0" w14:textId="2BEB4006" w:rsidTr="003D7A92">
              <w:trPr>
                <w:cantSplit/>
                <w:trHeight w:val="20"/>
              </w:trPr>
              <w:tc>
                <w:tcPr>
                  <w:tcW w:w="567" w:type="dxa"/>
                  <w:shd w:val="clear" w:color="auto" w:fill="auto"/>
                  <w:noWrap/>
                  <w:vAlign w:val="center"/>
                  <w:hideMark/>
                </w:tcPr>
                <w:p w14:paraId="4A933E1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143</w:t>
                  </w:r>
                </w:p>
              </w:tc>
              <w:tc>
                <w:tcPr>
                  <w:tcW w:w="1138" w:type="dxa"/>
                  <w:shd w:val="clear" w:color="auto" w:fill="auto"/>
                  <w:vAlign w:val="center"/>
                  <w:hideMark/>
                </w:tcPr>
                <w:p w14:paraId="0DC1433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05 01 17 </w:t>
                  </w:r>
                </w:p>
              </w:tc>
              <w:tc>
                <w:tcPr>
                  <w:tcW w:w="5521" w:type="dxa"/>
                  <w:shd w:val="clear" w:color="auto" w:fill="auto"/>
                  <w:vAlign w:val="center"/>
                  <w:hideMark/>
                </w:tcPr>
                <w:p w14:paraId="4A3D109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Bitum </w:t>
                  </w:r>
                </w:p>
              </w:tc>
              <w:tc>
                <w:tcPr>
                  <w:tcW w:w="1138" w:type="dxa"/>
                  <w:shd w:val="clear" w:color="auto" w:fill="auto"/>
                </w:tcPr>
                <w:p w14:paraId="7BD37879" w14:textId="4590C4F9"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7B03EFFB" w14:textId="45032B93"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33DB0893" w14:textId="5B99184E" w:rsidTr="003D7A92">
              <w:trPr>
                <w:cantSplit/>
                <w:trHeight w:val="20"/>
              </w:trPr>
              <w:tc>
                <w:tcPr>
                  <w:tcW w:w="567" w:type="dxa"/>
                  <w:shd w:val="clear" w:color="auto" w:fill="auto"/>
                  <w:noWrap/>
                  <w:vAlign w:val="center"/>
                  <w:hideMark/>
                </w:tcPr>
                <w:p w14:paraId="099DA3B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144</w:t>
                  </w:r>
                </w:p>
              </w:tc>
              <w:tc>
                <w:tcPr>
                  <w:tcW w:w="1138" w:type="dxa"/>
                  <w:shd w:val="clear" w:color="auto" w:fill="auto"/>
                  <w:vAlign w:val="center"/>
                  <w:hideMark/>
                </w:tcPr>
                <w:p w14:paraId="7F9DDB7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05 01 99</w:t>
                  </w:r>
                </w:p>
              </w:tc>
              <w:tc>
                <w:tcPr>
                  <w:tcW w:w="5521" w:type="dxa"/>
                  <w:shd w:val="clear" w:color="auto" w:fill="auto"/>
                  <w:vAlign w:val="center"/>
                  <w:hideMark/>
                </w:tcPr>
                <w:p w14:paraId="65F99BC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2D8C7DF4" w14:textId="0A1926E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1B464CD1" w14:textId="5B49DFDA"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6800</w:t>
                  </w:r>
                </w:p>
              </w:tc>
            </w:tr>
            <w:tr w:rsidR="003D4495" w:rsidRPr="00BD3D54" w14:paraId="69E9263C" w14:textId="3DAB2B59" w:rsidTr="003D7A92">
              <w:trPr>
                <w:cantSplit/>
                <w:trHeight w:val="20"/>
              </w:trPr>
              <w:tc>
                <w:tcPr>
                  <w:tcW w:w="567" w:type="dxa"/>
                  <w:shd w:val="clear" w:color="auto" w:fill="auto"/>
                  <w:noWrap/>
                  <w:vAlign w:val="center"/>
                  <w:hideMark/>
                </w:tcPr>
                <w:p w14:paraId="74E4C7F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145</w:t>
                  </w:r>
                </w:p>
              </w:tc>
              <w:tc>
                <w:tcPr>
                  <w:tcW w:w="1138" w:type="dxa"/>
                  <w:shd w:val="clear" w:color="auto" w:fill="auto"/>
                  <w:vAlign w:val="center"/>
                  <w:hideMark/>
                </w:tcPr>
                <w:p w14:paraId="07D8436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06 01* </w:t>
                  </w:r>
                </w:p>
              </w:tc>
              <w:tc>
                <w:tcPr>
                  <w:tcW w:w="5521" w:type="dxa"/>
                  <w:shd w:val="clear" w:color="auto" w:fill="auto"/>
                  <w:vAlign w:val="center"/>
                  <w:hideMark/>
                </w:tcPr>
                <w:p w14:paraId="0E9E4C7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Kwaśne smoły </w:t>
                  </w:r>
                </w:p>
              </w:tc>
              <w:tc>
                <w:tcPr>
                  <w:tcW w:w="1138" w:type="dxa"/>
                  <w:shd w:val="clear" w:color="auto" w:fill="auto"/>
                </w:tcPr>
                <w:p w14:paraId="6CB38645" w14:textId="5BED9D1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6AAAC6B4" w14:textId="507FF656"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3500</w:t>
                  </w:r>
                </w:p>
              </w:tc>
            </w:tr>
            <w:tr w:rsidR="003D4495" w:rsidRPr="00BD3D54" w14:paraId="642A98B4" w14:textId="39F2408C" w:rsidTr="003D7A92">
              <w:trPr>
                <w:cantSplit/>
                <w:trHeight w:val="20"/>
              </w:trPr>
              <w:tc>
                <w:tcPr>
                  <w:tcW w:w="567" w:type="dxa"/>
                  <w:shd w:val="clear" w:color="auto" w:fill="auto"/>
                  <w:noWrap/>
                  <w:vAlign w:val="center"/>
                  <w:hideMark/>
                </w:tcPr>
                <w:p w14:paraId="306CA8E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146</w:t>
                  </w:r>
                </w:p>
              </w:tc>
              <w:tc>
                <w:tcPr>
                  <w:tcW w:w="1138" w:type="dxa"/>
                  <w:shd w:val="clear" w:color="auto" w:fill="auto"/>
                  <w:vAlign w:val="center"/>
                  <w:hideMark/>
                </w:tcPr>
                <w:p w14:paraId="5399AA3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06 03* </w:t>
                  </w:r>
                </w:p>
              </w:tc>
              <w:tc>
                <w:tcPr>
                  <w:tcW w:w="5521" w:type="dxa"/>
                  <w:shd w:val="clear" w:color="auto" w:fill="auto"/>
                  <w:vAlign w:val="center"/>
                  <w:hideMark/>
                </w:tcPr>
                <w:p w14:paraId="4923240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smoły </w:t>
                  </w:r>
                </w:p>
              </w:tc>
              <w:tc>
                <w:tcPr>
                  <w:tcW w:w="1138" w:type="dxa"/>
                  <w:shd w:val="clear" w:color="auto" w:fill="auto"/>
                </w:tcPr>
                <w:p w14:paraId="171B2B0C" w14:textId="7AF6B0A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1DA31500" w14:textId="07B0669C"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17000</w:t>
                  </w:r>
                </w:p>
              </w:tc>
            </w:tr>
            <w:tr w:rsidR="003D4495" w:rsidRPr="00BD3D54" w14:paraId="2D28C965" w14:textId="5342BBE8" w:rsidTr="003D7A92">
              <w:trPr>
                <w:cantSplit/>
                <w:trHeight w:val="20"/>
              </w:trPr>
              <w:tc>
                <w:tcPr>
                  <w:tcW w:w="567" w:type="dxa"/>
                  <w:shd w:val="clear" w:color="auto" w:fill="auto"/>
                  <w:noWrap/>
                  <w:vAlign w:val="center"/>
                  <w:hideMark/>
                </w:tcPr>
                <w:p w14:paraId="5131220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147</w:t>
                  </w:r>
                </w:p>
              </w:tc>
              <w:tc>
                <w:tcPr>
                  <w:tcW w:w="1138" w:type="dxa"/>
                  <w:shd w:val="clear" w:color="auto" w:fill="auto"/>
                  <w:vAlign w:val="center"/>
                  <w:hideMark/>
                </w:tcPr>
                <w:p w14:paraId="64F280C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05 06 04</w:t>
                  </w:r>
                </w:p>
              </w:tc>
              <w:tc>
                <w:tcPr>
                  <w:tcW w:w="5521" w:type="dxa"/>
                  <w:shd w:val="clear" w:color="auto" w:fill="auto"/>
                  <w:vAlign w:val="center"/>
                  <w:hideMark/>
                </w:tcPr>
                <w:p w14:paraId="4643ABF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kolumn chłodniczych</w:t>
                  </w:r>
                </w:p>
              </w:tc>
              <w:tc>
                <w:tcPr>
                  <w:tcW w:w="1138" w:type="dxa"/>
                  <w:shd w:val="clear" w:color="auto" w:fill="auto"/>
                </w:tcPr>
                <w:p w14:paraId="3DEF0C58" w14:textId="7532518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w:t>
                  </w:r>
                </w:p>
              </w:tc>
              <w:tc>
                <w:tcPr>
                  <w:tcW w:w="988" w:type="dxa"/>
                  <w:shd w:val="clear" w:color="auto" w:fill="auto"/>
                </w:tcPr>
                <w:p w14:paraId="422F9750" w14:textId="3A2DB2B6"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88AA6DE" w14:textId="4C72D0C8" w:rsidTr="003D7A92">
              <w:trPr>
                <w:cantSplit/>
                <w:trHeight w:val="20"/>
              </w:trPr>
              <w:tc>
                <w:tcPr>
                  <w:tcW w:w="567" w:type="dxa"/>
                  <w:shd w:val="clear" w:color="auto" w:fill="auto"/>
                  <w:noWrap/>
                  <w:vAlign w:val="center"/>
                  <w:hideMark/>
                </w:tcPr>
                <w:p w14:paraId="10C2F70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148</w:t>
                  </w:r>
                </w:p>
              </w:tc>
              <w:tc>
                <w:tcPr>
                  <w:tcW w:w="1138" w:type="dxa"/>
                  <w:shd w:val="clear" w:color="auto" w:fill="auto"/>
                  <w:vAlign w:val="center"/>
                  <w:hideMark/>
                </w:tcPr>
                <w:p w14:paraId="228C223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06 80* </w:t>
                  </w:r>
                </w:p>
              </w:tc>
              <w:tc>
                <w:tcPr>
                  <w:tcW w:w="5521" w:type="dxa"/>
                  <w:shd w:val="clear" w:color="auto" w:fill="auto"/>
                  <w:vAlign w:val="center"/>
                  <w:hideMark/>
                </w:tcPr>
                <w:p w14:paraId="75083FF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ciekłe zawierające fenole </w:t>
                  </w:r>
                </w:p>
              </w:tc>
              <w:tc>
                <w:tcPr>
                  <w:tcW w:w="1138" w:type="dxa"/>
                  <w:shd w:val="clear" w:color="auto" w:fill="auto"/>
                </w:tcPr>
                <w:p w14:paraId="2D40D034" w14:textId="02CD1C6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220</w:t>
                  </w:r>
                </w:p>
              </w:tc>
              <w:tc>
                <w:tcPr>
                  <w:tcW w:w="988" w:type="dxa"/>
                  <w:shd w:val="clear" w:color="auto" w:fill="auto"/>
                </w:tcPr>
                <w:p w14:paraId="6BC06830" w14:textId="63D9E8D5"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66D5B453" w14:textId="5B3CEF3B" w:rsidTr="003D7A92">
              <w:trPr>
                <w:cantSplit/>
                <w:trHeight w:val="20"/>
              </w:trPr>
              <w:tc>
                <w:tcPr>
                  <w:tcW w:w="567" w:type="dxa"/>
                  <w:shd w:val="clear" w:color="auto" w:fill="auto"/>
                  <w:noWrap/>
                  <w:vAlign w:val="center"/>
                  <w:hideMark/>
                </w:tcPr>
                <w:p w14:paraId="5A307F1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149</w:t>
                  </w:r>
                </w:p>
              </w:tc>
              <w:tc>
                <w:tcPr>
                  <w:tcW w:w="1138" w:type="dxa"/>
                  <w:shd w:val="clear" w:color="auto" w:fill="auto"/>
                  <w:vAlign w:val="center"/>
                  <w:hideMark/>
                </w:tcPr>
                <w:p w14:paraId="1187A90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05 06 99</w:t>
                  </w:r>
                </w:p>
              </w:tc>
              <w:tc>
                <w:tcPr>
                  <w:tcW w:w="5521" w:type="dxa"/>
                  <w:shd w:val="clear" w:color="auto" w:fill="auto"/>
                  <w:vAlign w:val="center"/>
                  <w:hideMark/>
                </w:tcPr>
                <w:p w14:paraId="1C6B98E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124454B1" w14:textId="002A219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BB29535" w14:textId="308ED559"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6800</w:t>
                  </w:r>
                </w:p>
              </w:tc>
            </w:tr>
            <w:tr w:rsidR="003D4495" w:rsidRPr="00BD3D54" w14:paraId="2C132B97" w14:textId="7F114ECA" w:rsidTr="003D7A92">
              <w:trPr>
                <w:cantSplit/>
                <w:trHeight w:val="20"/>
              </w:trPr>
              <w:tc>
                <w:tcPr>
                  <w:tcW w:w="567" w:type="dxa"/>
                  <w:shd w:val="clear" w:color="auto" w:fill="auto"/>
                  <w:noWrap/>
                  <w:vAlign w:val="center"/>
                  <w:hideMark/>
                </w:tcPr>
                <w:p w14:paraId="2F73CF4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150</w:t>
                  </w:r>
                </w:p>
              </w:tc>
              <w:tc>
                <w:tcPr>
                  <w:tcW w:w="1138" w:type="dxa"/>
                  <w:shd w:val="clear" w:color="auto" w:fill="auto"/>
                  <w:vAlign w:val="center"/>
                  <w:hideMark/>
                </w:tcPr>
                <w:p w14:paraId="08E3018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05 07 01* </w:t>
                  </w:r>
                </w:p>
              </w:tc>
              <w:tc>
                <w:tcPr>
                  <w:tcW w:w="5521" w:type="dxa"/>
                  <w:shd w:val="clear" w:color="auto" w:fill="auto"/>
                  <w:vAlign w:val="center"/>
                  <w:hideMark/>
                </w:tcPr>
                <w:p w14:paraId="07BE56C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zawierające rtęć </w:t>
                  </w:r>
                </w:p>
              </w:tc>
              <w:tc>
                <w:tcPr>
                  <w:tcW w:w="1138" w:type="dxa"/>
                  <w:shd w:val="clear" w:color="auto" w:fill="auto"/>
                </w:tcPr>
                <w:p w14:paraId="2DEB2482" w14:textId="5B6BF46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195</w:t>
                  </w:r>
                </w:p>
              </w:tc>
              <w:tc>
                <w:tcPr>
                  <w:tcW w:w="988" w:type="dxa"/>
                  <w:shd w:val="clear" w:color="auto" w:fill="auto"/>
                </w:tcPr>
                <w:p w14:paraId="56089763" w14:textId="2FCC17C4"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1500</w:t>
                  </w:r>
                </w:p>
              </w:tc>
            </w:tr>
            <w:tr w:rsidR="003D4495" w:rsidRPr="00BD3D54" w14:paraId="4D547ED7" w14:textId="381C5411" w:rsidTr="003D7A92">
              <w:trPr>
                <w:cantSplit/>
                <w:trHeight w:val="20"/>
              </w:trPr>
              <w:tc>
                <w:tcPr>
                  <w:tcW w:w="567" w:type="dxa"/>
                  <w:shd w:val="clear" w:color="auto" w:fill="auto"/>
                  <w:noWrap/>
                  <w:vAlign w:val="center"/>
                  <w:hideMark/>
                </w:tcPr>
                <w:p w14:paraId="767C14E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151</w:t>
                  </w:r>
                </w:p>
              </w:tc>
              <w:tc>
                <w:tcPr>
                  <w:tcW w:w="1138" w:type="dxa"/>
                  <w:shd w:val="clear" w:color="auto" w:fill="auto"/>
                  <w:vAlign w:val="center"/>
                  <w:hideMark/>
                </w:tcPr>
                <w:p w14:paraId="113A9B9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05 07 02</w:t>
                  </w:r>
                </w:p>
              </w:tc>
              <w:tc>
                <w:tcPr>
                  <w:tcW w:w="5521" w:type="dxa"/>
                  <w:shd w:val="clear" w:color="auto" w:fill="auto"/>
                  <w:vAlign w:val="center"/>
                  <w:hideMark/>
                </w:tcPr>
                <w:p w14:paraId="1070AAC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zawierające siarkę</w:t>
                  </w:r>
                </w:p>
              </w:tc>
              <w:tc>
                <w:tcPr>
                  <w:tcW w:w="1138" w:type="dxa"/>
                  <w:shd w:val="clear" w:color="auto" w:fill="auto"/>
                </w:tcPr>
                <w:p w14:paraId="137518F9" w14:textId="13896FC3"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215</w:t>
                  </w:r>
                </w:p>
              </w:tc>
              <w:tc>
                <w:tcPr>
                  <w:tcW w:w="988" w:type="dxa"/>
                  <w:shd w:val="clear" w:color="auto" w:fill="auto"/>
                </w:tcPr>
                <w:p w14:paraId="31D1E1B3" w14:textId="115873B0"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05ED81BF" w14:textId="714F272B" w:rsidTr="003D7A92">
              <w:trPr>
                <w:cantSplit/>
                <w:trHeight w:val="20"/>
              </w:trPr>
              <w:tc>
                <w:tcPr>
                  <w:tcW w:w="567" w:type="dxa"/>
                  <w:shd w:val="clear" w:color="auto" w:fill="auto"/>
                  <w:noWrap/>
                  <w:vAlign w:val="center"/>
                  <w:hideMark/>
                </w:tcPr>
                <w:p w14:paraId="3D92E32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152</w:t>
                  </w:r>
                </w:p>
              </w:tc>
              <w:tc>
                <w:tcPr>
                  <w:tcW w:w="1138" w:type="dxa"/>
                  <w:shd w:val="clear" w:color="auto" w:fill="auto"/>
                  <w:vAlign w:val="center"/>
                  <w:hideMark/>
                </w:tcPr>
                <w:p w14:paraId="47225D3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05 07 99</w:t>
                  </w:r>
                </w:p>
              </w:tc>
              <w:tc>
                <w:tcPr>
                  <w:tcW w:w="5521" w:type="dxa"/>
                  <w:shd w:val="clear" w:color="auto" w:fill="auto"/>
                  <w:vAlign w:val="center"/>
                  <w:hideMark/>
                </w:tcPr>
                <w:p w14:paraId="0C5DCF7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2DB29C06" w14:textId="710EB359"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330</w:t>
                  </w:r>
                </w:p>
              </w:tc>
              <w:tc>
                <w:tcPr>
                  <w:tcW w:w="988" w:type="dxa"/>
                  <w:shd w:val="clear" w:color="auto" w:fill="auto"/>
                </w:tcPr>
                <w:p w14:paraId="049E9602" w14:textId="21B0C126"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6DCEE4B8" w14:textId="5193A145" w:rsidTr="003D7A92">
              <w:trPr>
                <w:cantSplit/>
                <w:trHeight w:val="20"/>
              </w:trPr>
              <w:tc>
                <w:tcPr>
                  <w:tcW w:w="567" w:type="dxa"/>
                  <w:shd w:val="clear" w:color="auto" w:fill="auto"/>
                  <w:noWrap/>
                  <w:vAlign w:val="center"/>
                  <w:hideMark/>
                </w:tcPr>
                <w:p w14:paraId="03972A9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153</w:t>
                  </w:r>
                </w:p>
              </w:tc>
              <w:tc>
                <w:tcPr>
                  <w:tcW w:w="1138" w:type="dxa"/>
                  <w:shd w:val="clear" w:color="auto" w:fill="auto"/>
                  <w:vAlign w:val="center"/>
                  <w:hideMark/>
                </w:tcPr>
                <w:p w14:paraId="594ACC0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01 01*</w:t>
                  </w:r>
                </w:p>
              </w:tc>
              <w:tc>
                <w:tcPr>
                  <w:tcW w:w="5521" w:type="dxa"/>
                  <w:shd w:val="clear" w:color="auto" w:fill="auto"/>
                  <w:vAlign w:val="center"/>
                  <w:hideMark/>
                </w:tcPr>
                <w:p w14:paraId="2581560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Kwas siarkowy i siarkawy</w:t>
                  </w:r>
                </w:p>
              </w:tc>
              <w:tc>
                <w:tcPr>
                  <w:tcW w:w="1138" w:type="dxa"/>
                  <w:shd w:val="clear" w:color="auto" w:fill="auto"/>
                </w:tcPr>
                <w:p w14:paraId="72AA8A3D" w14:textId="07678B1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48</w:t>
                  </w:r>
                </w:p>
              </w:tc>
              <w:tc>
                <w:tcPr>
                  <w:tcW w:w="988" w:type="dxa"/>
                  <w:shd w:val="clear" w:color="auto" w:fill="auto"/>
                </w:tcPr>
                <w:p w14:paraId="279EAD75" w14:textId="5AF7C645"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w:t>
                  </w:r>
                </w:p>
              </w:tc>
            </w:tr>
            <w:tr w:rsidR="003D4495" w:rsidRPr="00BD3D54" w14:paraId="08996ED0" w14:textId="3691FFEA" w:rsidTr="003D7A92">
              <w:trPr>
                <w:cantSplit/>
                <w:trHeight w:val="20"/>
              </w:trPr>
              <w:tc>
                <w:tcPr>
                  <w:tcW w:w="567" w:type="dxa"/>
                  <w:shd w:val="clear" w:color="auto" w:fill="auto"/>
                  <w:noWrap/>
                  <w:vAlign w:val="center"/>
                  <w:hideMark/>
                </w:tcPr>
                <w:p w14:paraId="3529694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154</w:t>
                  </w:r>
                </w:p>
              </w:tc>
              <w:tc>
                <w:tcPr>
                  <w:tcW w:w="1138" w:type="dxa"/>
                  <w:shd w:val="clear" w:color="auto" w:fill="auto"/>
                  <w:vAlign w:val="center"/>
                  <w:hideMark/>
                </w:tcPr>
                <w:p w14:paraId="10B9453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01 02*</w:t>
                  </w:r>
                </w:p>
              </w:tc>
              <w:tc>
                <w:tcPr>
                  <w:tcW w:w="5521" w:type="dxa"/>
                  <w:shd w:val="clear" w:color="auto" w:fill="auto"/>
                  <w:vAlign w:val="center"/>
                  <w:hideMark/>
                </w:tcPr>
                <w:p w14:paraId="2EA199E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Kwas chlorowodorowy</w:t>
                  </w:r>
                </w:p>
              </w:tc>
              <w:tc>
                <w:tcPr>
                  <w:tcW w:w="1138" w:type="dxa"/>
                  <w:shd w:val="clear" w:color="auto" w:fill="auto"/>
                </w:tcPr>
                <w:p w14:paraId="7A3C1EB4" w14:textId="6A4319B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48</w:t>
                  </w:r>
                </w:p>
              </w:tc>
              <w:tc>
                <w:tcPr>
                  <w:tcW w:w="988" w:type="dxa"/>
                  <w:shd w:val="clear" w:color="auto" w:fill="auto"/>
                </w:tcPr>
                <w:p w14:paraId="1A1394E5" w14:textId="52D59523"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w:t>
                  </w:r>
                </w:p>
              </w:tc>
            </w:tr>
            <w:tr w:rsidR="003D4495" w:rsidRPr="00BD3D54" w14:paraId="360D64BD" w14:textId="6B40FBF9" w:rsidTr="003D7A92">
              <w:trPr>
                <w:cantSplit/>
                <w:trHeight w:val="20"/>
              </w:trPr>
              <w:tc>
                <w:tcPr>
                  <w:tcW w:w="567" w:type="dxa"/>
                  <w:shd w:val="clear" w:color="auto" w:fill="auto"/>
                  <w:noWrap/>
                  <w:vAlign w:val="center"/>
                  <w:hideMark/>
                </w:tcPr>
                <w:p w14:paraId="013CD0C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155</w:t>
                  </w:r>
                </w:p>
              </w:tc>
              <w:tc>
                <w:tcPr>
                  <w:tcW w:w="1138" w:type="dxa"/>
                  <w:shd w:val="clear" w:color="auto" w:fill="auto"/>
                  <w:vAlign w:val="center"/>
                  <w:hideMark/>
                </w:tcPr>
                <w:p w14:paraId="1521D9A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01 04*</w:t>
                  </w:r>
                </w:p>
              </w:tc>
              <w:tc>
                <w:tcPr>
                  <w:tcW w:w="5521" w:type="dxa"/>
                  <w:shd w:val="clear" w:color="auto" w:fill="auto"/>
                  <w:vAlign w:val="center"/>
                  <w:hideMark/>
                </w:tcPr>
                <w:p w14:paraId="4EA89FF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Kwas fosforowy i fosforawy</w:t>
                  </w:r>
                </w:p>
              </w:tc>
              <w:tc>
                <w:tcPr>
                  <w:tcW w:w="1138" w:type="dxa"/>
                  <w:shd w:val="clear" w:color="auto" w:fill="auto"/>
                </w:tcPr>
                <w:p w14:paraId="55D9A398" w14:textId="6E84A61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48</w:t>
                  </w:r>
                </w:p>
              </w:tc>
              <w:tc>
                <w:tcPr>
                  <w:tcW w:w="988" w:type="dxa"/>
                  <w:shd w:val="clear" w:color="auto" w:fill="auto"/>
                </w:tcPr>
                <w:p w14:paraId="370F606A" w14:textId="5D00F7ED"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5D4587DA" w14:textId="26BFF121" w:rsidTr="003D7A92">
              <w:trPr>
                <w:cantSplit/>
                <w:trHeight w:val="20"/>
              </w:trPr>
              <w:tc>
                <w:tcPr>
                  <w:tcW w:w="567" w:type="dxa"/>
                  <w:shd w:val="clear" w:color="auto" w:fill="auto"/>
                  <w:noWrap/>
                  <w:vAlign w:val="center"/>
                  <w:hideMark/>
                </w:tcPr>
                <w:p w14:paraId="3ADE8A0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156</w:t>
                  </w:r>
                </w:p>
              </w:tc>
              <w:tc>
                <w:tcPr>
                  <w:tcW w:w="1138" w:type="dxa"/>
                  <w:shd w:val="clear" w:color="auto" w:fill="auto"/>
                  <w:vAlign w:val="center"/>
                  <w:hideMark/>
                </w:tcPr>
                <w:p w14:paraId="06618FC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01 05*</w:t>
                  </w:r>
                </w:p>
              </w:tc>
              <w:tc>
                <w:tcPr>
                  <w:tcW w:w="5521" w:type="dxa"/>
                  <w:shd w:val="clear" w:color="auto" w:fill="auto"/>
                  <w:vAlign w:val="center"/>
                  <w:hideMark/>
                </w:tcPr>
                <w:p w14:paraId="67D4797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Kwas azotowy i azotawy</w:t>
                  </w:r>
                </w:p>
              </w:tc>
              <w:tc>
                <w:tcPr>
                  <w:tcW w:w="1138" w:type="dxa"/>
                  <w:shd w:val="clear" w:color="auto" w:fill="auto"/>
                </w:tcPr>
                <w:p w14:paraId="6F19CF71" w14:textId="0079DEF3"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48</w:t>
                  </w:r>
                </w:p>
              </w:tc>
              <w:tc>
                <w:tcPr>
                  <w:tcW w:w="988" w:type="dxa"/>
                  <w:shd w:val="clear" w:color="auto" w:fill="auto"/>
                </w:tcPr>
                <w:p w14:paraId="2C925648" w14:textId="0A7138CC"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2000</w:t>
                  </w:r>
                </w:p>
              </w:tc>
            </w:tr>
            <w:tr w:rsidR="003D4495" w:rsidRPr="00BD3D54" w14:paraId="549F0124" w14:textId="4107F0D9" w:rsidTr="003D7A92">
              <w:trPr>
                <w:cantSplit/>
                <w:trHeight w:val="20"/>
              </w:trPr>
              <w:tc>
                <w:tcPr>
                  <w:tcW w:w="567" w:type="dxa"/>
                  <w:shd w:val="clear" w:color="auto" w:fill="auto"/>
                  <w:noWrap/>
                  <w:vAlign w:val="center"/>
                  <w:hideMark/>
                </w:tcPr>
                <w:p w14:paraId="4F798F0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157</w:t>
                  </w:r>
                </w:p>
              </w:tc>
              <w:tc>
                <w:tcPr>
                  <w:tcW w:w="1138" w:type="dxa"/>
                  <w:shd w:val="clear" w:color="auto" w:fill="auto"/>
                  <w:vAlign w:val="center"/>
                  <w:hideMark/>
                </w:tcPr>
                <w:p w14:paraId="05721CA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06 01 99</w:t>
                  </w:r>
                </w:p>
              </w:tc>
              <w:tc>
                <w:tcPr>
                  <w:tcW w:w="5521" w:type="dxa"/>
                  <w:shd w:val="clear" w:color="auto" w:fill="auto"/>
                  <w:vAlign w:val="center"/>
                  <w:hideMark/>
                </w:tcPr>
                <w:p w14:paraId="05C0E85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6E96E4A8" w14:textId="76947D6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170</w:t>
                  </w:r>
                </w:p>
              </w:tc>
              <w:tc>
                <w:tcPr>
                  <w:tcW w:w="988" w:type="dxa"/>
                  <w:shd w:val="clear" w:color="auto" w:fill="auto"/>
                </w:tcPr>
                <w:p w14:paraId="68AF853A" w14:textId="3E733861"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812DD05" w14:textId="1145EB6A" w:rsidTr="003D7A92">
              <w:trPr>
                <w:cantSplit/>
                <w:trHeight w:val="20"/>
              </w:trPr>
              <w:tc>
                <w:tcPr>
                  <w:tcW w:w="567" w:type="dxa"/>
                  <w:shd w:val="clear" w:color="auto" w:fill="auto"/>
                  <w:noWrap/>
                  <w:vAlign w:val="center"/>
                  <w:hideMark/>
                </w:tcPr>
                <w:p w14:paraId="72FB953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158</w:t>
                  </w:r>
                </w:p>
              </w:tc>
              <w:tc>
                <w:tcPr>
                  <w:tcW w:w="1138" w:type="dxa"/>
                  <w:shd w:val="clear" w:color="auto" w:fill="auto"/>
                  <w:vAlign w:val="center"/>
                  <w:hideMark/>
                </w:tcPr>
                <w:p w14:paraId="3899838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02 01*</w:t>
                  </w:r>
                </w:p>
              </w:tc>
              <w:tc>
                <w:tcPr>
                  <w:tcW w:w="5521" w:type="dxa"/>
                  <w:shd w:val="clear" w:color="auto" w:fill="auto"/>
                  <w:vAlign w:val="center"/>
                  <w:hideMark/>
                </w:tcPr>
                <w:p w14:paraId="7458A73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Wodorotlenek wapniowy</w:t>
                  </w:r>
                </w:p>
              </w:tc>
              <w:tc>
                <w:tcPr>
                  <w:tcW w:w="1138" w:type="dxa"/>
                  <w:shd w:val="clear" w:color="auto" w:fill="auto"/>
                </w:tcPr>
                <w:p w14:paraId="318CF081" w14:textId="7F46D30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58</w:t>
                  </w:r>
                </w:p>
              </w:tc>
              <w:tc>
                <w:tcPr>
                  <w:tcW w:w="988" w:type="dxa"/>
                  <w:shd w:val="clear" w:color="auto" w:fill="auto"/>
                </w:tcPr>
                <w:p w14:paraId="4264FCA0" w14:textId="70305E8C"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2000</w:t>
                  </w:r>
                </w:p>
              </w:tc>
            </w:tr>
            <w:tr w:rsidR="003D4495" w:rsidRPr="00BD3D54" w14:paraId="3624A16F" w14:textId="0DA6D935" w:rsidTr="003D7A92">
              <w:trPr>
                <w:cantSplit/>
                <w:trHeight w:val="20"/>
              </w:trPr>
              <w:tc>
                <w:tcPr>
                  <w:tcW w:w="567" w:type="dxa"/>
                  <w:shd w:val="clear" w:color="auto" w:fill="auto"/>
                  <w:noWrap/>
                  <w:vAlign w:val="center"/>
                  <w:hideMark/>
                </w:tcPr>
                <w:p w14:paraId="56B5B09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159</w:t>
                  </w:r>
                </w:p>
              </w:tc>
              <w:tc>
                <w:tcPr>
                  <w:tcW w:w="1138" w:type="dxa"/>
                  <w:shd w:val="clear" w:color="auto" w:fill="auto"/>
                  <w:vAlign w:val="center"/>
                  <w:hideMark/>
                </w:tcPr>
                <w:p w14:paraId="1344EF1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02 03*</w:t>
                  </w:r>
                </w:p>
              </w:tc>
              <w:tc>
                <w:tcPr>
                  <w:tcW w:w="5521" w:type="dxa"/>
                  <w:shd w:val="clear" w:color="auto" w:fill="auto"/>
                  <w:vAlign w:val="center"/>
                  <w:hideMark/>
                </w:tcPr>
                <w:p w14:paraId="56953BD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Wodorotlenek amonowy</w:t>
                  </w:r>
                </w:p>
              </w:tc>
              <w:tc>
                <w:tcPr>
                  <w:tcW w:w="1138" w:type="dxa"/>
                  <w:shd w:val="clear" w:color="auto" w:fill="auto"/>
                </w:tcPr>
                <w:p w14:paraId="3720BF9B" w14:textId="2EC12645"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58</w:t>
                  </w:r>
                </w:p>
              </w:tc>
              <w:tc>
                <w:tcPr>
                  <w:tcW w:w="988" w:type="dxa"/>
                  <w:shd w:val="clear" w:color="auto" w:fill="auto"/>
                </w:tcPr>
                <w:p w14:paraId="54E78412" w14:textId="70F632CF"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76E6648D" w14:textId="3610F03C" w:rsidTr="003D7A92">
              <w:trPr>
                <w:cantSplit/>
                <w:trHeight w:val="20"/>
              </w:trPr>
              <w:tc>
                <w:tcPr>
                  <w:tcW w:w="567" w:type="dxa"/>
                  <w:shd w:val="clear" w:color="auto" w:fill="auto"/>
                  <w:noWrap/>
                  <w:vAlign w:val="center"/>
                  <w:hideMark/>
                </w:tcPr>
                <w:p w14:paraId="3651F75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160</w:t>
                  </w:r>
                </w:p>
              </w:tc>
              <w:tc>
                <w:tcPr>
                  <w:tcW w:w="1138" w:type="dxa"/>
                  <w:shd w:val="clear" w:color="auto" w:fill="auto"/>
                  <w:noWrap/>
                  <w:vAlign w:val="center"/>
                  <w:hideMark/>
                </w:tcPr>
                <w:p w14:paraId="018B950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02 04*</w:t>
                  </w:r>
                </w:p>
              </w:tc>
              <w:tc>
                <w:tcPr>
                  <w:tcW w:w="5521" w:type="dxa"/>
                  <w:shd w:val="clear" w:color="auto" w:fill="auto"/>
                  <w:vAlign w:val="center"/>
                  <w:hideMark/>
                </w:tcPr>
                <w:p w14:paraId="62E1437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Wodorotlenek sodowy i potasowy</w:t>
                  </w:r>
                </w:p>
              </w:tc>
              <w:tc>
                <w:tcPr>
                  <w:tcW w:w="1138" w:type="dxa"/>
                  <w:shd w:val="clear" w:color="auto" w:fill="auto"/>
                </w:tcPr>
                <w:p w14:paraId="791E9757" w14:textId="0A519466"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78</w:t>
                  </w:r>
                </w:p>
              </w:tc>
              <w:tc>
                <w:tcPr>
                  <w:tcW w:w="988" w:type="dxa"/>
                  <w:shd w:val="clear" w:color="auto" w:fill="auto"/>
                </w:tcPr>
                <w:p w14:paraId="42DD064A" w14:textId="19F0F6D9"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58B42C97" w14:textId="06711623" w:rsidTr="003D7A92">
              <w:trPr>
                <w:cantSplit/>
                <w:trHeight w:val="20"/>
              </w:trPr>
              <w:tc>
                <w:tcPr>
                  <w:tcW w:w="567" w:type="dxa"/>
                  <w:shd w:val="clear" w:color="auto" w:fill="auto"/>
                  <w:noWrap/>
                  <w:vAlign w:val="center"/>
                  <w:hideMark/>
                </w:tcPr>
                <w:p w14:paraId="7FAC7A9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161</w:t>
                  </w:r>
                </w:p>
              </w:tc>
              <w:tc>
                <w:tcPr>
                  <w:tcW w:w="1138" w:type="dxa"/>
                  <w:shd w:val="clear" w:color="auto" w:fill="auto"/>
                  <w:vAlign w:val="center"/>
                  <w:hideMark/>
                </w:tcPr>
                <w:p w14:paraId="16E7FF5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02 05*</w:t>
                  </w:r>
                </w:p>
              </w:tc>
              <w:tc>
                <w:tcPr>
                  <w:tcW w:w="5521" w:type="dxa"/>
                  <w:shd w:val="clear" w:color="auto" w:fill="auto"/>
                  <w:vAlign w:val="center"/>
                  <w:hideMark/>
                </w:tcPr>
                <w:p w14:paraId="5D3BC2F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wodorotlenki</w:t>
                  </w:r>
                </w:p>
              </w:tc>
              <w:tc>
                <w:tcPr>
                  <w:tcW w:w="1138" w:type="dxa"/>
                  <w:shd w:val="clear" w:color="auto" w:fill="auto"/>
                </w:tcPr>
                <w:p w14:paraId="19F0384D" w14:textId="5DB13FC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3B6AFB21" w14:textId="2878D22B"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2000</w:t>
                  </w:r>
                </w:p>
              </w:tc>
            </w:tr>
            <w:tr w:rsidR="003D4495" w:rsidRPr="00BD3D54" w14:paraId="3A7250F3" w14:textId="30D2F22A" w:rsidTr="003D7A92">
              <w:trPr>
                <w:cantSplit/>
                <w:trHeight w:val="20"/>
              </w:trPr>
              <w:tc>
                <w:tcPr>
                  <w:tcW w:w="567" w:type="dxa"/>
                  <w:shd w:val="clear" w:color="auto" w:fill="auto"/>
                  <w:noWrap/>
                  <w:vAlign w:val="center"/>
                  <w:hideMark/>
                </w:tcPr>
                <w:p w14:paraId="131F7E0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162</w:t>
                  </w:r>
                </w:p>
              </w:tc>
              <w:tc>
                <w:tcPr>
                  <w:tcW w:w="1138" w:type="dxa"/>
                  <w:shd w:val="clear" w:color="auto" w:fill="auto"/>
                  <w:vAlign w:val="center"/>
                  <w:hideMark/>
                </w:tcPr>
                <w:p w14:paraId="3A330FA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06 02 99</w:t>
                  </w:r>
                </w:p>
              </w:tc>
              <w:tc>
                <w:tcPr>
                  <w:tcW w:w="5521" w:type="dxa"/>
                  <w:shd w:val="clear" w:color="auto" w:fill="auto"/>
                  <w:vAlign w:val="center"/>
                  <w:hideMark/>
                </w:tcPr>
                <w:p w14:paraId="53ECB1E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74EDEF26" w14:textId="71E1F9B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w:t>
                  </w:r>
                </w:p>
              </w:tc>
              <w:tc>
                <w:tcPr>
                  <w:tcW w:w="988" w:type="dxa"/>
                  <w:shd w:val="clear" w:color="auto" w:fill="auto"/>
                </w:tcPr>
                <w:p w14:paraId="27A0F1BA" w14:textId="10993655"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8260A79" w14:textId="17673B96" w:rsidTr="003D7A92">
              <w:trPr>
                <w:cantSplit/>
                <w:trHeight w:val="20"/>
              </w:trPr>
              <w:tc>
                <w:tcPr>
                  <w:tcW w:w="567" w:type="dxa"/>
                  <w:shd w:val="clear" w:color="auto" w:fill="auto"/>
                  <w:noWrap/>
                  <w:vAlign w:val="center"/>
                  <w:hideMark/>
                </w:tcPr>
                <w:p w14:paraId="4E98462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163</w:t>
                  </w:r>
                </w:p>
              </w:tc>
              <w:tc>
                <w:tcPr>
                  <w:tcW w:w="1138" w:type="dxa"/>
                  <w:shd w:val="clear" w:color="auto" w:fill="auto"/>
                  <w:vAlign w:val="center"/>
                  <w:hideMark/>
                </w:tcPr>
                <w:p w14:paraId="42C92CA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03 11* </w:t>
                  </w:r>
                </w:p>
              </w:tc>
              <w:tc>
                <w:tcPr>
                  <w:tcW w:w="5521" w:type="dxa"/>
                  <w:shd w:val="clear" w:color="auto" w:fill="auto"/>
                  <w:vAlign w:val="center"/>
                  <w:hideMark/>
                </w:tcPr>
                <w:p w14:paraId="3AC1CEC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Sole i roztwory zawierające cyjanki </w:t>
                  </w:r>
                </w:p>
              </w:tc>
              <w:tc>
                <w:tcPr>
                  <w:tcW w:w="1138" w:type="dxa"/>
                  <w:shd w:val="clear" w:color="auto" w:fill="auto"/>
                </w:tcPr>
                <w:p w14:paraId="4545B63C" w14:textId="077C3929"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125</w:t>
                  </w:r>
                </w:p>
              </w:tc>
              <w:tc>
                <w:tcPr>
                  <w:tcW w:w="988" w:type="dxa"/>
                  <w:shd w:val="clear" w:color="auto" w:fill="auto"/>
                </w:tcPr>
                <w:p w14:paraId="6E65BA7D" w14:textId="31EAD5B4"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200B22C" w14:textId="74A67C55" w:rsidTr="003D7A92">
              <w:trPr>
                <w:cantSplit/>
                <w:trHeight w:val="20"/>
              </w:trPr>
              <w:tc>
                <w:tcPr>
                  <w:tcW w:w="567" w:type="dxa"/>
                  <w:shd w:val="clear" w:color="auto" w:fill="auto"/>
                  <w:noWrap/>
                  <w:vAlign w:val="center"/>
                  <w:hideMark/>
                </w:tcPr>
                <w:p w14:paraId="266C928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164</w:t>
                  </w:r>
                </w:p>
              </w:tc>
              <w:tc>
                <w:tcPr>
                  <w:tcW w:w="1138" w:type="dxa"/>
                  <w:shd w:val="clear" w:color="auto" w:fill="auto"/>
                  <w:vAlign w:val="center"/>
                  <w:hideMark/>
                </w:tcPr>
                <w:p w14:paraId="2E3F402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03 13* </w:t>
                  </w:r>
                </w:p>
              </w:tc>
              <w:tc>
                <w:tcPr>
                  <w:tcW w:w="5521" w:type="dxa"/>
                  <w:shd w:val="clear" w:color="auto" w:fill="auto"/>
                  <w:vAlign w:val="center"/>
                  <w:hideMark/>
                </w:tcPr>
                <w:p w14:paraId="4B8E027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Sole i roztwory zawierające metale ciężkie </w:t>
                  </w:r>
                </w:p>
              </w:tc>
              <w:tc>
                <w:tcPr>
                  <w:tcW w:w="1138" w:type="dxa"/>
                  <w:shd w:val="clear" w:color="auto" w:fill="auto"/>
                </w:tcPr>
                <w:p w14:paraId="24B70ED4" w14:textId="7BC43D6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120</w:t>
                  </w:r>
                </w:p>
              </w:tc>
              <w:tc>
                <w:tcPr>
                  <w:tcW w:w="988" w:type="dxa"/>
                  <w:shd w:val="clear" w:color="auto" w:fill="auto"/>
                </w:tcPr>
                <w:p w14:paraId="31FCB48D" w14:textId="73668605"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1500</w:t>
                  </w:r>
                </w:p>
              </w:tc>
            </w:tr>
            <w:tr w:rsidR="003D4495" w:rsidRPr="00BD3D54" w14:paraId="1C5BC0AD" w14:textId="6C1D2357" w:rsidTr="003D7A92">
              <w:trPr>
                <w:cantSplit/>
                <w:trHeight w:val="20"/>
              </w:trPr>
              <w:tc>
                <w:tcPr>
                  <w:tcW w:w="567" w:type="dxa"/>
                  <w:shd w:val="clear" w:color="auto" w:fill="auto"/>
                  <w:noWrap/>
                  <w:vAlign w:val="center"/>
                  <w:hideMark/>
                </w:tcPr>
                <w:p w14:paraId="0FC004E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165</w:t>
                  </w:r>
                </w:p>
              </w:tc>
              <w:tc>
                <w:tcPr>
                  <w:tcW w:w="1138" w:type="dxa"/>
                  <w:shd w:val="clear" w:color="auto" w:fill="auto"/>
                  <w:vAlign w:val="center"/>
                  <w:hideMark/>
                </w:tcPr>
                <w:p w14:paraId="5488A6E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06 03 14</w:t>
                  </w:r>
                </w:p>
              </w:tc>
              <w:tc>
                <w:tcPr>
                  <w:tcW w:w="5521" w:type="dxa"/>
                  <w:shd w:val="clear" w:color="auto" w:fill="auto"/>
                  <w:vAlign w:val="center"/>
                  <w:hideMark/>
                </w:tcPr>
                <w:p w14:paraId="19779A00" w14:textId="7696A929"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Sole i roztwory inne niż wymienione w 06 03 11 i 06 03 13</w:t>
                  </w:r>
                </w:p>
              </w:tc>
              <w:tc>
                <w:tcPr>
                  <w:tcW w:w="1138" w:type="dxa"/>
                  <w:shd w:val="clear" w:color="auto" w:fill="auto"/>
                </w:tcPr>
                <w:p w14:paraId="6B6256F0" w14:textId="5B6E24C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128</w:t>
                  </w:r>
                </w:p>
              </w:tc>
              <w:tc>
                <w:tcPr>
                  <w:tcW w:w="988" w:type="dxa"/>
                  <w:shd w:val="clear" w:color="auto" w:fill="auto"/>
                </w:tcPr>
                <w:p w14:paraId="34E1B8F1" w14:textId="51967C82"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690BE051" w14:textId="5E14A622" w:rsidTr="003D7A92">
              <w:trPr>
                <w:cantSplit/>
                <w:trHeight w:val="20"/>
              </w:trPr>
              <w:tc>
                <w:tcPr>
                  <w:tcW w:w="567" w:type="dxa"/>
                  <w:shd w:val="clear" w:color="auto" w:fill="auto"/>
                  <w:noWrap/>
                  <w:vAlign w:val="center"/>
                  <w:hideMark/>
                </w:tcPr>
                <w:p w14:paraId="06FB7C0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166</w:t>
                  </w:r>
                </w:p>
              </w:tc>
              <w:tc>
                <w:tcPr>
                  <w:tcW w:w="1138" w:type="dxa"/>
                  <w:shd w:val="clear" w:color="auto" w:fill="auto"/>
                  <w:vAlign w:val="center"/>
                  <w:hideMark/>
                </w:tcPr>
                <w:p w14:paraId="78D2B1F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06 03 99</w:t>
                  </w:r>
                </w:p>
              </w:tc>
              <w:tc>
                <w:tcPr>
                  <w:tcW w:w="5521" w:type="dxa"/>
                  <w:shd w:val="clear" w:color="auto" w:fill="auto"/>
                  <w:vAlign w:val="center"/>
                  <w:hideMark/>
                </w:tcPr>
                <w:p w14:paraId="4602809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0AD8DD8B" w14:textId="788AD71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220</w:t>
                  </w:r>
                </w:p>
              </w:tc>
              <w:tc>
                <w:tcPr>
                  <w:tcW w:w="988" w:type="dxa"/>
                  <w:shd w:val="clear" w:color="auto" w:fill="auto"/>
                </w:tcPr>
                <w:p w14:paraId="59364B5B" w14:textId="2C2337BD"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77117621" w14:textId="163072C6" w:rsidTr="003D7A92">
              <w:trPr>
                <w:cantSplit/>
                <w:trHeight w:val="20"/>
              </w:trPr>
              <w:tc>
                <w:tcPr>
                  <w:tcW w:w="567" w:type="dxa"/>
                  <w:shd w:val="clear" w:color="auto" w:fill="auto"/>
                  <w:noWrap/>
                  <w:vAlign w:val="center"/>
                  <w:hideMark/>
                </w:tcPr>
                <w:p w14:paraId="07A97DD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167</w:t>
                  </w:r>
                </w:p>
              </w:tc>
              <w:tc>
                <w:tcPr>
                  <w:tcW w:w="1138" w:type="dxa"/>
                  <w:shd w:val="clear" w:color="auto" w:fill="auto"/>
                  <w:vAlign w:val="center"/>
                  <w:hideMark/>
                </w:tcPr>
                <w:p w14:paraId="0C4E331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04 03* </w:t>
                  </w:r>
                </w:p>
              </w:tc>
              <w:tc>
                <w:tcPr>
                  <w:tcW w:w="5521" w:type="dxa"/>
                  <w:shd w:val="clear" w:color="auto" w:fill="auto"/>
                  <w:vAlign w:val="center"/>
                  <w:hideMark/>
                </w:tcPr>
                <w:p w14:paraId="2F0BE9B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arsen </w:t>
                  </w:r>
                </w:p>
              </w:tc>
              <w:tc>
                <w:tcPr>
                  <w:tcW w:w="1138" w:type="dxa"/>
                  <w:shd w:val="clear" w:color="auto" w:fill="auto"/>
                </w:tcPr>
                <w:p w14:paraId="16D2E185" w14:textId="46AC22C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130</w:t>
                  </w:r>
                </w:p>
              </w:tc>
              <w:tc>
                <w:tcPr>
                  <w:tcW w:w="988" w:type="dxa"/>
                  <w:shd w:val="clear" w:color="auto" w:fill="auto"/>
                </w:tcPr>
                <w:p w14:paraId="5BAFC7C1" w14:textId="5AC8CAC7"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1500</w:t>
                  </w:r>
                </w:p>
              </w:tc>
            </w:tr>
            <w:tr w:rsidR="003D4495" w:rsidRPr="00BD3D54" w14:paraId="2CCF5930" w14:textId="0E1E862D" w:rsidTr="003D7A92">
              <w:trPr>
                <w:cantSplit/>
                <w:trHeight w:val="20"/>
              </w:trPr>
              <w:tc>
                <w:tcPr>
                  <w:tcW w:w="567" w:type="dxa"/>
                  <w:shd w:val="clear" w:color="auto" w:fill="auto"/>
                  <w:noWrap/>
                  <w:vAlign w:val="center"/>
                  <w:hideMark/>
                </w:tcPr>
                <w:p w14:paraId="73EDC4B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168</w:t>
                  </w:r>
                </w:p>
              </w:tc>
              <w:tc>
                <w:tcPr>
                  <w:tcW w:w="1138" w:type="dxa"/>
                  <w:shd w:val="clear" w:color="auto" w:fill="auto"/>
                  <w:vAlign w:val="center"/>
                  <w:hideMark/>
                </w:tcPr>
                <w:p w14:paraId="03A0ED6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04 04* </w:t>
                  </w:r>
                </w:p>
              </w:tc>
              <w:tc>
                <w:tcPr>
                  <w:tcW w:w="5521" w:type="dxa"/>
                  <w:shd w:val="clear" w:color="auto" w:fill="auto"/>
                  <w:vAlign w:val="center"/>
                  <w:hideMark/>
                </w:tcPr>
                <w:p w14:paraId="4FC0A6E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rtęć </w:t>
                  </w:r>
                </w:p>
              </w:tc>
              <w:tc>
                <w:tcPr>
                  <w:tcW w:w="1138" w:type="dxa"/>
                  <w:shd w:val="clear" w:color="auto" w:fill="auto"/>
                </w:tcPr>
                <w:p w14:paraId="361E3343" w14:textId="783309A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130</w:t>
                  </w:r>
                </w:p>
              </w:tc>
              <w:tc>
                <w:tcPr>
                  <w:tcW w:w="988" w:type="dxa"/>
                  <w:shd w:val="clear" w:color="auto" w:fill="auto"/>
                </w:tcPr>
                <w:p w14:paraId="440E1E06" w14:textId="36074071"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1500</w:t>
                  </w:r>
                </w:p>
              </w:tc>
            </w:tr>
            <w:tr w:rsidR="003D4495" w:rsidRPr="00BD3D54" w14:paraId="1362CA69" w14:textId="03122DEF" w:rsidTr="003D7A92">
              <w:trPr>
                <w:cantSplit/>
                <w:trHeight w:val="20"/>
              </w:trPr>
              <w:tc>
                <w:tcPr>
                  <w:tcW w:w="567" w:type="dxa"/>
                  <w:shd w:val="clear" w:color="auto" w:fill="auto"/>
                  <w:noWrap/>
                  <w:vAlign w:val="center"/>
                  <w:hideMark/>
                </w:tcPr>
                <w:p w14:paraId="299D508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169</w:t>
                  </w:r>
                </w:p>
              </w:tc>
              <w:tc>
                <w:tcPr>
                  <w:tcW w:w="1138" w:type="dxa"/>
                  <w:shd w:val="clear" w:color="auto" w:fill="auto"/>
                  <w:vAlign w:val="center"/>
                  <w:hideMark/>
                </w:tcPr>
                <w:p w14:paraId="1327B0A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04 05* </w:t>
                  </w:r>
                </w:p>
              </w:tc>
              <w:tc>
                <w:tcPr>
                  <w:tcW w:w="5521" w:type="dxa"/>
                  <w:shd w:val="clear" w:color="auto" w:fill="auto"/>
                  <w:vAlign w:val="center"/>
                  <w:hideMark/>
                </w:tcPr>
                <w:p w14:paraId="74AFB29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inne metale ciężkie </w:t>
                  </w:r>
                </w:p>
              </w:tc>
              <w:tc>
                <w:tcPr>
                  <w:tcW w:w="1138" w:type="dxa"/>
                  <w:shd w:val="clear" w:color="auto" w:fill="auto"/>
                </w:tcPr>
                <w:p w14:paraId="6F0FDFD4" w14:textId="4F328F97"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130</w:t>
                  </w:r>
                </w:p>
              </w:tc>
              <w:tc>
                <w:tcPr>
                  <w:tcW w:w="988" w:type="dxa"/>
                  <w:shd w:val="clear" w:color="auto" w:fill="auto"/>
                </w:tcPr>
                <w:p w14:paraId="6B78DDF9" w14:textId="5BB8BFE3"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ACBC2C9" w14:textId="0006003B" w:rsidTr="003D7A92">
              <w:trPr>
                <w:cantSplit/>
                <w:trHeight w:val="20"/>
              </w:trPr>
              <w:tc>
                <w:tcPr>
                  <w:tcW w:w="567" w:type="dxa"/>
                  <w:shd w:val="clear" w:color="auto" w:fill="auto"/>
                  <w:noWrap/>
                  <w:vAlign w:val="center"/>
                  <w:hideMark/>
                </w:tcPr>
                <w:p w14:paraId="4FFBCE5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170</w:t>
                  </w:r>
                </w:p>
              </w:tc>
              <w:tc>
                <w:tcPr>
                  <w:tcW w:w="1138" w:type="dxa"/>
                  <w:shd w:val="clear" w:color="auto" w:fill="auto"/>
                  <w:vAlign w:val="center"/>
                  <w:hideMark/>
                </w:tcPr>
                <w:p w14:paraId="0A27182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06 04 99</w:t>
                  </w:r>
                </w:p>
              </w:tc>
              <w:tc>
                <w:tcPr>
                  <w:tcW w:w="5521" w:type="dxa"/>
                  <w:shd w:val="clear" w:color="auto" w:fill="auto"/>
                  <w:vAlign w:val="center"/>
                  <w:hideMark/>
                </w:tcPr>
                <w:p w14:paraId="18D5528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42DD786B" w14:textId="618697A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233</w:t>
                  </w:r>
                </w:p>
              </w:tc>
              <w:tc>
                <w:tcPr>
                  <w:tcW w:w="988" w:type="dxa"/>
                  <w:shd w:val="clear" w:color="auto" w:fill="auto"/>
                </w:tcPr>
                <w:p w14:paraId="01438452" w14:textId="5AF92868"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7F16B7D4" w14:textId="6AE03D3C" w:rsidTr="003D7A92">
              <w:trPr>
                <w:cantSplit/>
                <w:trHeight w:val="20"/>
              </w:trPr>
              <w:tc>
                <w:tcPr>
                  <w:tcW w:w="567" w:type="dxa"/>
                  <w:shd w:val="clear" w:color="auto" w:fill="auto"/>
                  <w:noWrap/>
                  <w:vAlign w:val="center"/>
                  <w:hideMark/>
                </w:tcPr>
                <w:p w14:paraId="05FC664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171</w:t>
                  </w:r>
                </w:p>
              </w:tc>
              <w:tc>
                <w:tcPr>
                  <w:tcW w:w="1138" w:type="dxa"/>
                  <w:shd w:val="clear" w:color="auto" w:fill="auto"/>
                  <w:vAlign w:val="center"/>
                  <w:hideMark/>
                </w:tcPr>
                <w:p w14:paraId="3EEC495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05 02* </w:t>
                  </w:r>
                </w:p>
              </w:tc>
              <w:tc>
                <w:tcPr>
                  <w:tcW w:w="5521" w:type="dxa"/>
                  <w:shd w:val="clear" w:color="auto" w:fill="auto"/>
                  <w:vAlign w:val="center"/>
                  <w:hideMark/>
                </w:tcPr>
                <w:p w14:paraId="09C5A9F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zawierające substancje niebezpieczne </w:t>
                  </w:r>
                </w:p>
              </w:tc>
              <w:tc>
                <w:tcPr>
                  <w:tcW w:w="1138" w:type="dxa"/>
                  <w:shd w:val="clear" w:color="auto" w:fill="auto"/>
                </w:tcPr>
                <w:p w14:paraId="36424B89" w14:textId="0FC0E4F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79A13F8" w14:textId="30117A4A"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15146C44" w14:textId="2836D4FD" w:rsidTr="003D7A92">
              <w:trPr>
                <w:cantSplit/>
                <w:trHeight w:val="20"/>
              </w:trPr>
              <w:tc>
                <w:tcPr>
                  <w:tcW w:w="567" w:type="dxa"/>
                  <w:shd w:val="clear" w:color="auto" w:fill="auto"/>
                  <w:noWrap/>
                  <w:vAlign w:val="center"/>
                  <w:hideMark/>
                </w:tcPr>
                <w:p w14:paraId="2597425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172</w:t>
                  </w:r>
                </w:p>
              </w:tc>
              <w:tc>
                <w:tcPr>
                  <w:tcW w:w="1138" w:type="dxa"/>
                  <w:shd w:val="clear" w:color="auto" w:fill="auto"/>
                  <w:vAlign w:val="center"/>
                  <w:hideMark/>
                </w:tcPr>
                <w:p w14:paraId="36D7F27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06 05 03</w:t>
                  </w:r>
                </w:p>
              </w:tc>
              <w:tc>
                <w:tcPr>
                  <w:tcW w:w="5521" w:type="dxa"/>
                  <w:shd w:val="clear" w:color="auto" w:fill="auto"/>
                  <w:vAlign w:val="center"/>
                  <w:hideMark/>
                </w:tcPr>
                <w:p w14:paraId="157DC5A8" w14:textId="0CE48D9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inne niż wymienione </w:t>
                  </w:r>
                  <w:r w:rsidR="00A90C95">
                    <w:rPr>
                      <w:color w:val="auto"/>
                      <w:lang w:eastAsia="pl-PL" w:bidi="ar-SA"/>
                    </w:rPr>
                    <w:br/>
                  </w:r>
                  <w:r w:rsidRPr="00BD3D54">
                    <w:rPr>
                      <w:color w:val="auto"/>
                      <w:lang w:eastAsia="pl-PL" w:bidi="ar-SA"/>
                    </w:rPr>
                    <w:t>w 06 05 02</w:t>
                  </w:r>
                </w:p>
              </w:tc>
              <w:tc>
                <w:tcPr>
                  <w:tcW w:w="1138" w:type="dxa"/>
                  <w:shd w:val="clear" w:color="auto" w:fill="auto"/>
                </w:tcPr>
                <w:p w14:paraId="68999543" w14:textId="0AD6769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5A95C640" w14:textId="03EECBD0"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18200</w:t>
                  </w:r>
                </w:p>
              </w:tc>
            </w:tr>
            <w:tr w:rsidR="003D4495" w:rsidRPr="00BD3D54" w14:paraId="60F56400" w14:textId="0071DE4D" w:rsidTr="003D7A92">
              <w:trPr>
                <w:cantSplit/>
                <w:trHeight w:val="20"/>
              </w:trPr>
              <w:tc>
                <w:tcPr>
                  <w:tcW w:w="567" w:type="dxa"/>
                  <w:shd w:val="clear" w:color="auto" w:fill="auto"/>
                  <w:noWrap/>
                  <w:vAlign w:val="center"/>
                  <w:hideMark/>
                </w:tcPr>
                <w:p w14:paraId="4B8A22F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173</w:t>
                  </w:r>
                </w:p>
              </w:tc>
              <w:tc>
                <w:tcPr>
                  <w:tcW w:w="1138" w:type="dxa"/>
                  <w:shd w:val="clear" w:color="auto" w:fill="auto"/>
                  <w:vAlign w:val="center"/>
                  <w:hideMark/>
                </w:tcPr>
                <w:p w14:paraId="0D6BB19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06 02* </w:t>
                  </w:r>
                </w:p>
              </w:tc>
              <w:tc>
                <w:tcPr>
                  <w:tcW w:w="5521" w:type="dxa"/>
                  <w:shd w:val="clear" w:color="auto" w:fill="auto"/>
                  <w:vAlign w:val="center"/>
                  <w:hideMark/>
                </w:tcPr>
                <w:p w14:paraId="778914F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niebezpieczne siarczki </w:t>
                  </w:r>
                </w:p>
              </w:tc>
              <w:tc>
                <w:tcPr>
                  <w:tcW w:w="1138" w:type="dxa"/>
                  <w:shd w:val="clear" w:color="auto" w:fill="auto"/>
                </w:tcPr>
                <w:p w14:paraId="527154F7" w14:textId="3813892E"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2B69CF12" w14:textId="722D769F"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3400</w:t>
                  </w:r>
                </w:p>
              </w:tc>
            </w:tr>
            <w:tr w:rsidR="003D4495" w:rsidRPr="00BD3D54" w14:paraId="7DC35189" w14:textId="455D89D8" w:rsidTr="003D7A92">
              <w:trPr>
                <w:cantSplit/>
                <w:trHeight w:val="20"/>
              </w:trPr>
              <w:tc>
                <w:tcPr>
                  <w:tcW w:w="567" w:type="dxa"/>
                  <w:shd w:val="clear" w:color="auto" w:fill="auto"/>
                  <w:noWrap/>
                  <w:vAlign w:val="center"/>
                  <w:hideMark/>
                </w:tcPr>
                <w:p w14:paraId="410A36F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174</w:t>
                  </w:r>
                </w:p>
              </w:tc>
              <w:tc>
                <w:tcPr>
                  <w:tcW w:w="1138" w:type="dxa"/>
                  <w:shd w:val="clear" w:color="auto" w:fill="auto"/>
                  <w:vAlign w:val="center"/>
                  <w:hideMark/>
                </w:tcPr>
                <w:p w14:paraId="3FEC130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06 06 03</w:t>
                  </w:r>
                </w:p>
              </w:tc>
              <w:tc>
                <w:tcPr>
                  <w:tcW w:w="5521" w:type="dxa"/>
                  <w:shd w:val="clear" w:color="auto" w:fill="auto"/>
                  <w:vAlign w:val="center"/>
                  <w:hideMark/>
                </w:tcPr>
                <w:p w14:paraId="5EA1BC5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zawierające siarczki inne niż wymienione w 06 06 02</w:t>
                  </w:r>
                </w:p>
              </w:tc>
              <w:tc>
                <w:tcPr>
                  <w:tcW w:w="1138" w:type="dxa"/>
                  <w:shd w:val="clear" w:color="auto" w:fill="auto"/>
                </w:tcPr>
                <w:p w14:paraId="09B43944" w14:textId="551D7B43"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307DEE66" w14:textId="424469EF"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622A1B8D" w14:textId="22538DCB" w:rsidTr="003D7A92">
              <w:trPr>
                <w:cantSplit/>
                <w:trHeight w:val="20"/>
              </w:trPr>
              <w:tc>
                <w:tcPr>
                  <w:tcW w:w="567" w:type="dxa"/>
                  <w:shd w:val="clear" w:color="auto" w:fill="auto"/>
                  <w:noWrap/>
                  <w:vAlign w:val="center"/>
                  <w:hideMark/>
                </w:tcPr>
                <w:p w14:paraId="491BDF3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175</w:t>
                  </w:r>
                </w:p>
              </w:tc>
              <w:tc>
                <w:tcPr>
                  <w:tcW w:w="1138" w:type="dxa"/>
                  <w:shd w:val="clear" w:color="auto" w:fill="auto"/>
                  <w:vAlign w:val="center"/>
                  <w:hideMark/>
                </w:tcPr>
                <w:p w14:paraId="4D502BB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06 06 99</w:t>
                  </w:r>
                </w:p>
              </w:tc>
              <w:tc>
                <w:tcPr>
                  <w:tcW w:w="5521" w:type="dxa"/>
                  <w:shd w:val="clear" w:color="auto" w:fill="auto"/>
                  <w:vAlign w:val="center"/>
                  <w:hideMark/>
                </w:tcPr>
                <w:p w14:paraId="17A9A4F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68AF780A" w14:textId="5DBA3F6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A737AC3" w14:textId="4D102AE6"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4AA6F949" w14:textId="2AC4CA10" w:rsidTr="003D7A92">
              <w:trPr>
                <w:cantSplit/>
                <w:trHeight w:val="20"/>
              </w:trPr>
              <w:tc>
                <w:tcPr>
                  <w:tcW w:w="567" w:type="dxa"/>
                  <w:shd w:val="clear" w:color="auto" w:fill="auto"/>
                  <w:noWrap/>
                  <w:vAlign w:val="center"/>
                  <w:hideMark/>
                </w:tcPr>
                <w:p w14:paraId="046FD42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176</w:t>
                  </w:r>
                </w:p>
              </w:tc>
              <w:tc>
                <w:tcPr>
                  <w:tcW w:w="1138" w:type="dxa"/>
                  <w:shd w:val="clear" w:color="auto" w:fill="auto"/>
                  <w:vAlign w:val="center"/>
                  <w:hideMark/>
                </w:tcPr>
                <w:p w14:paraId="512BA80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07 02* </w:t>
                  </w:r>
                </w:p>
              </w:tc>
              <w:tc>
                <w:tcPr>
                  <w:tcW w:w="5521" w:type="dxa"/>
                  <w:shd w:val="clear" w:color="auto" w:fill="auto"/>
                  <w:vAlign w:val="center"/>
                  <w:hideMark/>
                </w:tcPr>
                <w:p w14:paraId="12D9DAA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Węgiel aktywny z produkcji chloru </w:t>
                  </w:r>
                </w:p>
              </w:tc>
              <w:tc>
                <w:tcPr>
                  <w:tcW w:w="1138" w:type="dxa"/>
                  <w:shd w:val="clear" w:color="auto" w:fill="auto"/>
                </w:tcPr>
                <w:p w14:paraId="32907BDE" w14:textId="6CD1E47D"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5A88833B" w14:textId="32D86181"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3BAF857" w14:textId="2EC0A98A" w:rsidTr="003D7A92">
              <w:trPr>
                <w:cantSplit/>
                <w:trHeight w:val="20"/>
              </w:trPr>
              <w:tc>
                <w:tcPr>
                  <w:tcW w:w="567" w:type="dxa"/>
                  <w:shd w:val="clear" w:color="auto" w:fill="auto"/>
                  <w:noWrap/>
                  <w:vAlign w:val="center"/>
                  <w:hideMark/>
                </w:tcPr>
                <w:p w14:paraId="02B6489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177</w:t>
                  </w:r>
                </w:p>
              </w:tc>
              <w:tc>
                <w:tcPr>
                  <w:tcW w:w="1138" w:type="dxa"/>
                  <w:shd w:val="clear" w:color="auto" w:fill="auto"/>
                  <w:vAlign w:val="center"/>
                  <w:hideMark/>
                </w:tcPr>
                <w:p w14:paraId="260B0E3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07 04* </w:t>
                  </w:r>
                </w:p>
              </w:tc>
              <w:tc>
                <w:tcPr>
                  <w:tcW w:w="5521" w:type="dxa"/>
                  <w:shd w:val="clear" w:color="auto" w:fill="auto"/>
                  <w:vAlign w:val="center"/>
                  <w:hideMark/>
                </w:tcPr>
                <w:p w14:paraId="112C18AA" w14:textId="60E45B72"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Roztwory i kwasy (</w:t>
                  </w:r>
                  <w:r w:rsidR="001B3CE8">
                    <w:rPr>
                      <w:color w:val="auto"/>
                      <w:lang w:eastAsia="pl-PL" w:bidi="ar-SA"/>
                    </w:rPr>
                    <w:t>np</w:t>
                  </w:r>
                  <w:r w:rsidRPr="00BD3D54">
                    <w:rPr>
                      <w:color w:val="auto"/>
                      <w:lang w:eastAsia="pl-PL" w:bidi="ar-SA"/>
                    </w:rPr>
                    <w:t xml:space="preserve">. kwas siarkowy) </w:t>
                  </w:r>
                </w:p>
              </w:tc>
              <w:tc>
                <w:tcPr>
                  <w:tcW w:w="1138" w:type="dxa"/>
                  <w:shd w:val="clear" w:color="auto" w:fill="auto"/>
                </w:tcPr>
                <w:p w14:paraId="3645B799" w14:textId="5428105D"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178</w:t>
                  </w:r>
                </w:p>
              </w:tc>
              <w:tc>
                <w:tcPr>
                  <w:tcW w:w="988" w:type="dxa"/>
                  <w:shd w:val="clear" w:color="auto" w:fill="auto"/>
                </w:tcPr>
                <w:p w14:paraId="3034E93A" w14:textId="5DDDD26D"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3DDB1FC7" w14:textId="78ABBA66" w:rsidTr="003D7A92">
              <w:trPr>
                <w:cantSplit/>
                <w:trHeight w:val="20"/>
              </w:trPr>
              <w:tc>
                <w:tcPr>
                  <w:tcW w:w="567" w:type="dxa"/>
                  <w:shd w:val="clear" w:color="auto" w:fill="auto"/>
                  <w:noWrap/>
                  <w:vAlign w:val="center"/>
                  <w:hideMark/>
                </w:tcPr>
                <w:p w14:paraId="16D5FF7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178</w:t>
                  </w:r>
                </w:p>
              </w:tc>
              <w:tc>
                <w:tcPr>
                  <w:tcW w:w="1138" w:type="dxa"/>
                  <w:shd w:val="clear" w:color="auto" w:fill="auto"/>
                  <w:vAlign w:val="center"/>
                  <w:hideMark/>
                </w:tcPr>
                <w:p w14:paraId="2AB74F1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06 07 99</w:t>
                  </w:r>
                </w:p>
              </w:tc>
              <w:tc>
                <w:tcPr>
                  <w:tcW w:w="5521" w:type="dxa"/>
                  <w:shd w:val="clear" w:color="auto" w:fill="auto"/>
                  <w:vAlign w:val="center"/>
                  <w:hideMark/>
                </w:tcPr>
                <w:p w14:paraId="5562797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3EC90CE8" w14:textId="08B8B8E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F1AC467" w14:textId="5A23ACC7"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264759C" w14:textId="3B0939C6" w:rsidTr="003D7A92">
              <w:trPr>
                <w:cantSplit/>
                <w:trHeight w:val="20"/>
              </w:trPr>
              <w:tc>
                <w:tcPr>
                  <w:tcW w:w="567" w:type="dxa"/>
                  <w:shd w:val="clear" w:color="auto" w:fill="auto"/>
                  <w:noWrap/>
                  <w:vAlign w:val="center"/>
                  <w:hideMark/>
                </w:tcPr>
                <w:p w14:paraId="1A5EE2B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179</w:t>
                  </w:r>
                </w:p>
              </w:tc>
              <w:tc>
                <w:tcPr>
                  <w:tcW w:w="1138" w:type="dxa"/>
                  <w:shd w:val="clear" w:color="auto" w:fill="auto"/>
                  <w:vAlign w:val="center"/>
                  <w:hideMark/>
                </w:tcPr>
                <w:p w14:paraId="452B927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08 02* </w:t>
                  </w:r>
                </w:p>
              </w:tc>
              <w:tc>
                <w:tcPr>
                  <w:tcW w:w="5521" w:type="dxa"/>
                  <w:shd w:val="clear" w:color="auto" w:fill="auto"/>
                  <w:vAlign w:val="center"/>
                  <w:hideMark/>
                </w:tcPr>
                <w:p w14:paraId="339FBEB8" w14:textId="03759EA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zawierające niebezpieczne</w:t>
                  </w:r>
                  <w:r w:rsidR="00554D83" w:rsidRPr="00554D83">
                    <w:rPr>
                      <w:rFonts w:asciiTheme="minorHAnsi" w:eastAsiaTheme="minorHAnsi" w:hAnsiTheme="minorHAnsi" w:cstheme="minorBidi"/>
                      <w:color w:val="000000" w:themeColor="text1"/>
                      <w:kern w:val="0"/>
                      <w:sz w:val="22"/>
                      <w:szCs w:val="22"/>
                      <w:lang w:eastAsia="pl-PL" w:bidi="ar-SA"/>
                    </w:rPr>
                    <w:t xml:space="preserve"> </w:t>
                  </w:r>
                  <w:proofErr w:type="spellStart"/>
                  <w:r w:rsidR="00554D83" w:rsidRPr="00554D83">
                    <w:rPr>
                      <w:color w:val="auto"/>
                      <w:lang w:eastAsia="pl-PL" w:bidi="ar-SA"/>
                    </w:rPr>
                    <w:t>chlorosilany</w:t>
                  </w:r>
                  <w:proofErr w:type="spellEnd"/>
                </w:p>
              </w:tc>
              <w:tc>
                <w:tcPr>
                  <w:tcW w:w="1138" w:type="dxa"/>
                  <w:shd w:val="clear" w:color="auto" w:fill="auto"/>
                </w:tcPr>
                <w:p w14:paraId="2BE81091" w14:textId="0E89342E"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BFA3034" w14:textId="6F53C019"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265B27F6" w14:textId="4B53FCCE" w:rsidTr="003D7A92">
              <w:trPr>
                <w:cantSplit/>
                <w:trHeight w:val="20"/>
              </w:trPr>
              <w:tc>
                <w:tcPr>
                  <w:tcW w:w="567" w:type="dxa"/>
                  <w:shd w:val="clear" w:color="auto" w:fill="auto"/>
                  <w:noWrap/>
                  <w:vAlign w:val="center"/>
                  <w:hideMark/>
                </w:tcPr>
                <w:p w14:paraId="3300903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180</w:t>
                  </w:r>
                </w:p>
              </w:tc>
              <w:tc>
                <w:tcPr>
                  <w:tcW w:w="1138" w:type="dxa"/>
                  <w:shd w:val="clear" w:color="auto" w:fill="auto"/>
                  <w:vAlign w:val="center"/>
                  <w:hideMark/>
                </w:tcPr>
                <w:p w14:paraId="37A8ED0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06 08 99</w:t>
                  </w:r>
                </w:p>
              </w:tc>
              <w:tc>
                <w:tcPr>
                  <w:tcW w:w="5521" w:type="dxa"/>
                  <w:shd w:val="clear" w:color="auto" w:fill="auto"/>
                  <w:vAlign w:val="center"/>
                  <w:hideMark/>
                </w:tcPr>
                <w:p w14:paraId="669968E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35AA1E6B" w14:textId="6E7D2F6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0163743" w14:textId="6F4DE132"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7500</w:t>
                  </w:r>
                </w:p>
              </w:tc>
            </w:tr>
            <w:tr w:rsidR="003D4495" w:rsidRPr="00BD3D54" w14:paraId="05F88E9A" w14:textId="5481868E" w:rsidTr="003D7A92">
              <w:trPr>
                <w:cantSplit/>
                <w:trHeight w:val="20"/>
              </w:trPr>
              <w:tc>
                <w:tcPr>
                  <w:tcW w:w="567" w:type="dxa"/>
                  <w:shd w:val="clear" w:color="auto" w:fill="auto"/>
                  <w:noWrap/>
                  <w:vAlign w:val="center"/>
                  <w:hideMark/>
                </w:tcPr>
                <w:p w14:paraId="1218D65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181</w:t>
                  </w:r>
                </w:p>
              </w:tc>
              <w:tc>
                <w:tcPr>
                  <w:tcW w:w="1138" w:type="dxa"/>
                  <w:shd w:val="clear" w:color="auto" w:fill="auto"/>
                  <w:vAlign w:val="center"/>
                  <w:hideMark/>
                </w:tcPr>
                <w:p w14:paraId="5DE4B15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09 03* </w:t>
                  </w:r>
                </w:p>
              </w:tc>
              <w:tc>
                <w:tcPr>
                  <w:tcW w:w="5521" w:type="dxa"/>
                  <w:shd w:val="clear" w:color="auto" w:fill="auto"/>
                  <w:vAlign w:val="center"/>
                  <w:hideMark/>
                </w:tcPr>
                <w:p w14:paraId="2974EEC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Poreakcyjne odpady związków wapnia zawierające lub zanieczyszczone substancjami niebezpiecznymi </w:t>
                  </w:r>
                </w:p>
              </w:tc>
              <w:tc>
                <w:tcPr>
                  <w:tcW w:w="1138" w:type="dxa"/>
                  <w:shd w:val="clear" w:color="auto" w:fill="auto"/>
                </w:tcPr>
                <w:p w14:paraId="6EBFD988" w14:textId="1957163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813CDC8" w14:textId="3A58BFE0"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79C5CE7" w14:textId="42E58C58" w:rsidTr="003D7A92">
              <w:trPr>
                <w:cantSplit/>
                <w:trHeight w:val="20"/>
              </w:trPr>
              <w:tc>
                <w:tcPr>
                  <w:tcW w:w="567" w:type="dxa"/>
                  <w:shd w:val="clear" w:color="auto" w:fill="auto"/>
                  <w:noWrap/>
                  <w:vAlign w:val="center"/>
                  <w:hideMark/>
                </w:tcPr>
                <w:p w14:paraId="2B8362A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182</w:t>
                  </w:r>
                </w:p>
              </w:tc>
              <w:tc>
                <w:tcPr>
                  <w:tcW w:w="1138" w:type="dxa"/>
                  <w:shd w:val="clear" w:color="auto" w:fill="auto"/>
                  <w:vAlign w:val="center"/>
                  <w:hideMark/>
                </w:tcPr>
                <w:p w14:paraId="6A6D00D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06 09 04</w:t>
                  </w:r>
                </w:p>
              </w:tc>
              <w:tc>
                <w:tcPr>
                  <w:tcW w:w="5521" w:type="dxa"/>
                  <w:shd w:val="clear" w:color="auto" w:fill="auto"/>
                  <w:vAlign w:val="center"/>
                  <w:hideMark/>
                </w:tcPr>
                <w:p w14:paraId="72C69704" w14:textId="3719CCD4"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Poreakcyjne odpady związków wapnia inne niż wymienione </w:t>
                  </w:r>
                  <w:r w:rsidR="00A90C95">
                    <w:rPr>
                      <w:color w:val="auto"/>
                      <w:lang w:eastAsia="pl-PL" w:bidi="ar-SA"/>
                    </w:rPr>
                    <w:br/>
                  </w:r>
                  <w:r w:rsidRPr="00BD3D54">
                    <w:rPr>
                      <w:color w:val="auto"/>
                      <w:lang w:eastAsia="pl-PL" w:bidi="ar-SA"/>
                    </w:rPr>
                    <w:t>w 06 09 03 i 06 09 80</w:t>
                  </w:r>
                </w:p>
              </w:tc>
              <w:tc>
                <w:tcPr>
                  <w:tcW w:w="1138" w:type="dxa"/>
                  <w:shd w:val="clear" w:color="auto" w:fill="auto"/>
                </w:tcPr>
                <w:p w14:paraId="1957A66C" w14:textId="3F6D303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B45DF70" w14:textId="3DABA1D4"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46D144B" w14:textId="5F5DAF47" w:rsidTr="003D7A92">
              <w:trPr>
                <w:cantSplit/>
                <w:trHeight w:val="20"/>
              </w:trPr>
              <w:tc>
                <w:tcPr>
                  <w:tcW w:w="567" w:type="dxa"/>
                  <w:shd w:val="clear" w:color="auto" w:fill="auto"/>
                  <w:noWrap/>
                  <w:vAlign w:val="center"/>
                  <w:hideMark/>
                </w:tcPr>
                <w:p w14:paraId="54A4EBD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183</w:t>
                  </w:r>
                </w:p>
              </w:tc>
              <w:tc>
                <w:tcPr>
                  <w:tcW w:w="1138" w:type="dxa"/>
                  <w:shd w:val="clear" w:color="auto" w:fill="auto"/>
                  <w:vAlign w:val="center"/>
                  <w:hideMark/>
                </w:tcPr>
                <w:p w14:paraId="55F8CD2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06 09 99</w:t>
                  </w:r>
                </w:p>
              </w:tc>
              <w:tc>
                <w:tcPr>
                  <w:tcW w:w="5521" w:type="dxa"/>
                  <w:shd w:val="clear" w:color="auto" w:fill="auto"/>
                  <w:vAlign w:val="center"/>
                  <w:hideMark/>
                </w:tcPr>
                <w:p w14:paraId="44E4466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125BBF95" w14:textId="5403CBC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81A1D39" w14:textId="79114821"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4B5CAE17" w14:textId="7348C0D3" w:rsidTr="003D7A92">
              <w:trPr>
                <w:cantSplit/>
                <w:trHeight w:val="20"/>
              </w:trPr>
              <w:tc>
                <w:tcPr>
                  <w:tcW w:w="567" w:type="dxa"/>
                  <w:shd w:val="clear" w:color="auto" w:fill="auto"/>
                  <w:noWrap/>
                  <w:vAlign w:val="center"/>
                  <w:hideMark/>
                </w:tcPr>
                <w:p w14:paraId="67B029E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184</w:t>
                  </w:r>
                </w:p>
              </w:tc>
              <w:tc>
                <w:tcPr>
                  <w:tcW w:w="1138" w:type="dxa"/>
                  <w:shd w:val="clear" w:color="auto" w:fill="auto"/>
                  <w:vAlign w:val="center"/>
                  <w:hideMark/>
                </w:tcPr>
                <w:p w14:paraId="6C45818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10 02* </w:t>
                  </w:r>
                </w:p>
              </w:tc>
              <w:tc>
                <w:tcPr>
                  <w:tcW w:w="5521" w:type="dxa"/>
                  <w:shd w:val="clear" w:color="auto" w:fill="auto"/>
                  <w:vAlign w:val="center"/>
                  <w:hideMark/>
                </w:tcPr>
                <w:p w14:paraId="4185F6D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substancje niebezpieczne </w:t>
                  </w:r>
                </w:p>
              </w:tc>
              <w:tc>
                <w:tcPr>
                  <w:tcW w:w="1138" w:type="dxa"/>
                  <w:shd w:val="clear" w:color="auto" w:fill="auto"/>
                </w:tcPr>
                <w:p w14:paraId="586A0D1B" w14:textId="0DC2F40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491A66F3" w14:textId="2FA51406"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06F92A07" w14:textId="792120D3" w:rsidTr="003D7A92">
              <w:trPr>
                <w:cantSplit/>
                <w:trHeight w:val="20"/>
              </w:trPr>
              <w:tc>
                <w:tcPr>
                  <w:tcW w:w="567" w:type="dxa"/>
                  <w:shd w:val="clear" w:color="auto" w:fill="auto"/>
                  <w:noWrap/>
                  <w:vAlign w:val="center"/>
                  <w:hideMark/>
                </w:tcPr>
                <w:p w14:paraId="3D8F837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185</w:t>
                  </w:r>
                </w:p>
              </w:tc>
              <w:tc>
                <w:tcPr>
                  <w:tcW w:w="1138" w:type="dxa"/>
                  <w:shd w:val="clear" w:color="auto" w:fill="auto"/>
                  <w:vAlign w:val="center"/>
                  <w:hideMark/>
                </w:tcPr>
                <w:p w14:paraId="45B367A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06 10 99</w:t>
                  </w:r>
                </w:p>
              </w:tc>
              <w:tc>
                <w:tcPr>
                  <w:tcW w:w="5521" w:type="dxa"/>
                  <w:shd w:val="clear" w:color="auto" w:fill="auto"/>
                  <w:vAlign w:val="center"/>
                  <w:hideMark/>
                </w:tcPr>
                <w:p w14:paraId="0E9BB84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7CB5DA39" w14:textId="45A1766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6F547C6" w14:textId="691CC75D"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46EDC533" w14:textId="0999A9CB" w:rsidTr="003D7A92">
              <w:trPr>
                <w:cantSplit/>
                <w:trHeight w:val="20"/>
              </w:trPr>
              <w:tc>
                <w:tcPr>
                  <w:tcW w:w="567" w:type="dxa"/>
                  <w:shd w:val="clear" w:color="auto" w:fill="auto"/>
                  <w:noWrap/>
                  <w:vAlign w:val="center"/>
                  <w:hideMark/>
                </w:tcPr>
                <w:p w14:paraId="1FCE04C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186</w:t>
                  </w:r>
                </w:p>
              </w:tc>
              <w:tc>
                <w:tcPr>
                  <w:tcW w:w="1138" w:type="dxa"/>
                  <w:shd w:val="clear" w:color="auto" w:fill="auto"/>
                  <w:vAlign w:val="center"/>
                  <w:hideMark/>
                </w:tcPr>
                <w:p w14:paraId="3D9AA6B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06 11 99</w:t>
                  </w:r>
                </w:p>
              </w:tc>
              <w:tc>
                <w:tcPr>
                  <w:tcW w:w="5521" w:type="dxa"/>
                  <w:shd w:val="clear" w:color="auto" w:fill="auto"/>
                  <w:vAlign w:val="center"/>
                  <w:hideMark/>
                </w:tcPr>
                <w:p w14:paraId="70FA21C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41DC0E98" w14:textId="07344096"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71379CE" w14:textId="50DAA2CC"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3486312D" w14:textId="7566CCAD" w:rsidTr="003D7A92">
              <w:trPr>
                <w:cantSplit/>
                <w:trHeight w:val="20"/>
              </w:trPr>
              <w:tc>
                <w:tcPr>
                  <w:tcW w:w="567" w:type="dxa"/>
                  <w:shd w:val="clear" w:color="auto" w:fill="auto"/>
                  <w:noWrap/>
                  <w:vAlign w:val="center"/>
                  <w:hideMark/>
                </w:tcPr>
                <w:p w14:paraId="2AB3188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187</w:t>
                  </w:r>
                </w:p>
              </w:tc>
              <w:tc>
                <w:tcPr>
                  <w:tcW w:w="1138" w:type="dxa"/>
                  <w:shd w:val="clear" w:color="auto" w:fill="auto"/>
                  <w:vAlign w:val="center"/>
                  <w:hideMark/>
                </w:tcPr>
                <w:p w14:paraId="33C00B0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13 01* </w:t>
                  </w:r>
                </w:p>
              </w:tc>
              <w:tc>
                <w:tcPr>
                  <w:tcW w:w="5521" w:type="dxa"/>
                  <w:shd w:val="clear" w:color="auto" w:fill="auto"/>
                  <w:vAlign w:val="center"/>
                  <w:hideMark/>
                </w:tcPr>
                <w:p w14:paraId="69747A56" w14:textId="38E85451"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Nieorganiczne środki ochrony roślin, środki do konserwacji drewna oraz inne </w:t>
                  </w:r>
                  <w:proofErr w:type="spellStart"/>
                  <w:r w:rsidRPr="00BD3D54">
                    <w:rPr>
                      <w:color w:val="auto"/>
                      <w:lang w:eastAsia="pl-PL" w:bidi="ar-SA"/>
                    </w:rPr>
                    <w:t>biocydy</w:t>
                  </w:r>
                  <w:proofErr w:type="spellEnd"/>
                  <w:r w:rsidRPr="00BD3D54">
                    <w:rPr>
                      <w:color w:val="auto"/>
                      <w:lang w:eastAsia="pl-PL" w:bidi="ar-SA"/>
                    </w:rPr>
                    <w:t xml:space="preserve"> </w:t>
                  </w:r>
                </w:p>
              </w:tc>
              <w:tc>
                <w:tcPr>
                  <w:tcW w:w="1138" w:type="dxa"/>
                  <w:shd w:val="clear" w:color="auto" w:fill="auto"/>
                </w:tcPr>
                <w:p w14:paraId="052143AC" w14:textId="6FF4898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03C6FFB0" w14:textId="321038F2"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10500</w:t>
                  </w:r>
                </w:p>
              </w:tc>
            </w:tr>
            <w:tr w:rsidR="003D4495" w:rsidRPr="00BD3D54" w14:paraId="1ED6DABD" w14:textId="3A233B4A" w:rsidTr="003D7A92">
              <w:trPr>
                <w:cantSplit/>
                <w:trHeight w:val="20"/>
              </w:trPr>
              <w:tc>
                <w:tcPr>
                  <w:tcW w:w="567" w:type="dxa"/>
                  <w:shd w:val="clear" w:color="auto" w:fill="auto"/>
                  <w:noWrap/>
                  <w:vAlign w:val="center"/>
                  <w:hideMark/>
                </w:tcPr>
                <w:p w14:paraId="1B194F7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188</w:t>
                  </w:r>
                </w:p>
              </w:tc>
              <w:tc>
                <w:tcPr>
                  <w:tcW w:w="1138" w:type="dxa"/>
                  <w:shd w:val="clear" w:color="auto" w:fill="auto"/>
                  <w:vAlign w:val="center"/>
                  <w:hideMark/>
                </w:tcPr>
                <w:p w14:paraId="350A199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13 02* </w:t>
                  </w:r>
                </w:p>
              </w:tc>
              <w:tc>
                <w:tcPr>
                  <w:tcW w:w="5521" w:type="dxa"/>
                  <w:shd w:val="clear" w:color="auto" w:fill="auto"/>
                  <w:vAlign w:val="center"/>
                  <w:hideMark/>
                </w:tcPr>
                <w:p w14:paraId="5F857B4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Zużyty węgiel aktywny (z wyłączeniem 06 07 02) </w:t>
                  </w:r>
                </w:p>
              </w:tc>
              <w:tc>
                <w:tcPr>
                  <w:tcW w:w="1138" w:type="dxa"/>
                  <w:shd w:val="clear" w:color="auto" w:fill="auto"/>
                </w:tcPr>
                <w:p w14:paraId="6F2060CA" w14:textId="5929945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4A66497" w14:textId="665C080A"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297D66A5" w14:textId="0013DF45" w:rsidTr="003D7A92">
              <w:trPr>
                <w:cantSplit/>
                <w:trHeight w:val="20"/>
              </w:trPr>
              <w:tc>
                <w:tcPr>
                  <w:tcW w:w="567" w:type="dxa"/>
                  <w:shd w:val="clear" w:color="auto" w:fill="auto"/>
                  <w:noWrap/>
                  <w:vAlign w:val="center"/>
                  <w:hideMark/>
                </w:tcPr>
                <w:p w14:paraId="339241E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189</w:t>
                  </w:r>
                </w:p>
              </w:tc>
              <w:tc>
                <w:tcPr>
                  <w:tcW w:w="1138" w:type="dxa"/>
                  <w:shd w:val="clear" w:color="auto" w:fill="auto"/>
                  <w:vAlign w:val="center"/>
                  <w:hideMark/>
                </w:tcPr>
                <w:p w14:paraId="0CF6179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06 13 03</w:t>
                  </w:r>
                </w:p>
              </w:tc>
              <w:tc>
                <w:tcPr>
                  <w:tcW w:w="5521" w:type="dxa"/>
                  <w:shd w:val="clear" w:color="auto" w:fill="auto"/>
                  <w:vAlign w:val="center"/>
                  <w:hideMark/>
                </w:tcPr>
                <w:p w14:paraId="57F33D2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Czysta sadza</w:t>
                  </w:r>
                </w:p>
              </w:tc>
              <w:tc>
                <w:tcPr>
                  <w:tcW w:w="1138" w:type="dxa"/>
                  <w:shd w:val="clear" w:color="auto" w:fill="auto"/>
                </w:tcPr>
                <w:p w14:paraId="4809F29A" w14:textId="6F79259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1568FC9C" w14:textId="67EE36CC"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6300</w:t>
                  </w:r>
                </w:p>
              </w:tc>
            </w:tr>
            <w:tr w:rsidR="003D4495" w:rsidRPr="00BD3D54" w14:paraId="7EB76547" w14:textId="1A0D2A0E" w:rsidTr="003D7A92">
              <w:trPr>
                <w:cantSplit/>
                <w:trHeight w:val="20"/>
              </w:trPr>
              <w:tc>
                <w:tcPr>
                  <w:tcW w:w="567" w:type="dxa"/>
                  <w:shd w:val="clear" w:color="auto" w:fill="auto"/>
                  <w:noWrap/>
                  <w:vAlign w:val="center"/>
                  <w:hideMark/>
                </w:tcPr>
                <w:p w14:paraId="4AD7963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190</w:t>
                  </w:r>
                </w:p>
              </w:tc>
              <w:tc>
                <w:tcPr>
                  <w:tcW w:w="1138" w:type="dxa"/>
                  <w:shd w:val="clear" w:color="auto" w:fill="auto"/>
                  <w:vAlign w:val="center"/>
                  <w:hideMark/>
                </w:tcPr>
                <w:p w14:paraId="4BAB9B3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06 13 05* </w:t>
                  </w:r>
                </w:p>
              </w:tc>
              <w:tc>
                <w:tcPr>
                  <w:tcW w:w="5521" w:type="dxa"/>
                  <w:shd w:val="clear" w:color="auto" w:fill="auto"/>
                  <w:vAlign w:val="center"/>
                  <w:hideMark/>
                </w:tcPr>
                <w:p w14:paraId="116F87B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Sadza zawierająca lub zanieczyszczona substancjami niebezpiecznymi </w:t>
                  </w:r>
                </w:p>
              </w:tc>
              <w:tc>
                <w:tcPr>
                  <w:tcW w:w="1138" w:type="dxa"/>
                  <w:shd w:val="clear" w:color="auto" w:fill="auto"/>
                </w:tcPr>
                <w:p w14:paraId="3E18A08E" w14:textId="3F99FB4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6131323" w14:textId="14C18493"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3B658E8C" w14:textId="61CC20C8" w:rsidTr="003D7A92">
              <w:trPr>
                <w:cantSplit/>
                <w:trHeight w:val="20"/>
              </w:trPr>
              <w:tc>
                <w:tcPr>
                  <w:tcW w:w="567" w:type="dxa"/>
                  <w:shd w:val="clear" w:color="auto" w:fill="auto"/>
                  <w:noWrap/>
                  <w:vAlign w:val="center"/>
                  <w:hideMark/>
                </w:tcPr>
                <w:p w14:paraId="5CB54C2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191</w:t>
                  </w:r>
                </w:p>
              </w:tc>
              <w:tc>
                <w:tcPr>
                  <w:tcW w:w="1138" w:type="dxa"/>
                  <w:shd w:val="clear" w:color="auto" w:fill="auto"/>
                  <w:vAlign w:val="center"/>
                  <w:hideMark/>
                </w:tcPr>
                <w:p w14:paraId="32375BA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06 13 99</w:t>
                  </w:r>
                </w:p>
              </w:tc>
              <w:tc>
                <w:tcPr>
                  <w:tcW w:w="5521" w:type="dxa"/>
                  <w:shd w:val="clear" w:color="auto" w:fill="auto"/>
                  <w:vAlign w:val="center"/>
                  <w:hideMark/>
                </w:tcPr>
                <w:p w14:paraId="10C39CD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65D46503" w14:textId="56A7EF3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6F1273C4" w14:textId="2DB6A1E8"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2265E28E" w14:textId="75BDE365" w:rsidTr="003D7A92">
              <w:trPr>
                <w:cantSplit/>
                <w:trHeight w:val="20"/>
              </w:trPr>
              <w:tc>
                <w:tcPr>
                  <w:tcW w:w="567" w:type="dxa"/>
                  <w:shd w:val="clear" w:color="auto" w:fill="auto"/>
                  <w:noWrap/>
                  <w:vAlign w:val="center"/>
                  <w:hideMark/>
                </w:tcPr>
                <w:p w14:paraId="421A568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192</w:t>
                  </w:r>
                </w:p>
              </w:tc>
              <w:tc>
                <w:tcPr>
                  <w:tcW w:w="1138" w:type="dxa"/>
                  <w:shd w:val="clear" w:color="auto" w:fill="auto"/>
                  <w:vAlign w:val="center"/>
                  <w:hideMark/>
                </w:tcPr>
                <w:p w14:paraId="0776E97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01 01*</w:t>
                  </w:r>
                </w:p>
              </w:tc>
              <w:tc>
                <w:tcPr>
                  <w:tcW w:w="5521" w:type="dxa"/>
                  <w:shd w:val="clear" w:color="auto" w:fill="auto"/>
                  <w:vAlign w:val="center"/>
                  <w:hideMark/>
                </w:tcPr>
                <w:p w14:paraId="77E835D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Wody </w:t>
                  </w:r>
                  <w:proofErr w:type="spellStart"/>
                  <w:r w:rsidRPr="00BD3D54">
                    <w:rPr>
                      <w:color w:val="auto"/>
                      <w:lang w:eastAsia="pl-PL" w:bidi="ar-SA"/>
                    </w:rPr>
                    <w:t>popłuczne</w:t>
                  </w:r>
                  <w:proofErr w:type="spellEnd"/>
                  <w:r w:rsidRPr="00BD3D54">
                    <w:rPr>
                      <w:color w:val="auto"/>
                      <w:lang w:eastAsia="pl-PL" w:bidi="ar-SA"/>
                    </w:rPr>
                    <w:t xml:space="preserve"> i ługi macierzyste </w:t>
                  </w:r>
                </w:p>
              </w:tc>
              <w:tc>
                <w:tcPr>
                  <w:tcW w:w="1138" w:type="dxa"/>
                  <w:shd w:val="clear" w:color="auto" w:fill="auto"/>
                </w:tcPr>
                <w:p w14:paraId="32A68AA7" w14:textId="5FAA22F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10C9988C" w14:textId="5D424C2C" w:rsidR="003D4495" w:rsidRPr="00BD3D54" w:rsidRDefault="009B36A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w:t>
                  </w:r>
                  <w:r w:rsidR="00C65755" w:rsidRPr="00BD3D54">
                    <w:rPr>
                      <w:color w:val="auto"/>
                      <w:lang w:eastAsia="pl-PL" w:bidi="ar-SA"/>
                    </w:rPr>
                    <w:t>000</w:t>
                  </w:r>
                </w:p>
              </w:tc>
            </w:tr>
            <w:tr w:rsidR="003D4495" w:rsidRPr="00BD3D54" w14:paraId="155BC6FB" w14:textId="70FFEB50" w:rsidTr="003D7A92">
              <w:trPr>
                <w:cantSplit/>
                <w:trHeight w:val="20"/>
              </w:trPr>
              <w:tc>
                <w:tcPr>
                  <w:tcW w:w="567" w:type="dxa"/>
                  <w:shd w:val="clear" w:color="auto" w:fill="auto"/>
                  <w:noWrap/>
                  <w:vAlign w:val="center"/>
                  <w:hideMark/>
                </w:tcPr>
                <w:p w14:paraId="39B121A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193</w:t>
                  </w:r>
                </w:p>
              </w:tc>
              <w:tc>
                <w:tcPr>
                  <w:tcW w:w="1138" w:type="dxa"/>
                  <w:shd w:val="clear" w:color="auto" w:fill="auto"/>
                  <w:vAlign w:val="center"/>
                  <w:hideMark/>
                </w:tcPr>
                <w:p w14:paraId="5B64C2C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01 03* </w:t>
                  </w:r>
                </w:p>
              </w:tc>
              <w:tc>
                <w:tcPr>
                  <w:tcW w:w="5521" w:type="dxa"/>
                  <w:shd w:val="clear" w:color="auto" w:fill="auto"/>
                  <w:vAlign w:val="center"/>
                  <w:hideMark/>
                </w:tcPr>
                <w:p w14:paraId="43906411" w14:textId="003946E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Rozpuszczalniki </w:t>
                  </w:r>
                  <w:proofErr w:type="spellStart"/>
                  <w:r w:rsidRPr="00BD3D54">
                    <w:rPr>
                      <w:color w:val="auto"/>
                      <w:lang w:eastAsia="pl-PL" w:bidi="ar-SA"/>
                    </w:rPr>
                    <w:t>chlorowcoorganiczne</w:t>
                  </w:r>
                  <w:proofErr w:type="spellEnd"/>
                  <w:r w:rsidRPr="00BD3D54">
                    <w:rPr>
                      <w:color w:val="auto"/>
                      <w:lang w:eastAsia="pl-PL" w:bidi="ar-SA"/>
                    </w:rPr>
                    <w:t xml:space="preserve">, roztwory z przemywania </w:t>
                  </w:r>
                  <w:r w:rsidR="00A90C95">
                    <w:rPr>
                      <w:color w:val="auto"/>
                      <w:lang w:eastAsia="pl-PL" w:bidi="ar-SA"/>
                    </w:rPr>
                    <w:br/>
                  </w:r>
                  <w:r w:rsidRPr="00BD3D54">
                    <w:rPr>
                      <w:color w:val="auto"/>
                      <w:lang w:eastAsia="pl-PL" w:bidi="ar-SA"/>
                    </w:rPr>
                    <w:t xml:space="preserve">i ciecze macierzyste </w:t>
                  </w:r>
                </w:p>
              </w:tc>
              <w:tc>
                <w:tcPr>
                  <w:tcW w:w="1138" w:type="dxa"/>
                  <w:shd w:val="clear" w:color="auto" w:fill="auto"/>
                </w:tcPr>
                <w:p w14:paraId="42BAFA18" w14:textId="4382C95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225</w:t>
                  </w:r>
                </w:p>
              </w:tc>
              <w:tc>
                <w:tcPr>
                  <w:tcW w:w="988" w:type="dxa"/>
                  <w:shd w:val="clear" w:color="auto" w:fill="auto"/>
                </w:tcPr>
                <w:p w14:paraId="24F34138" w14:textId="4EB79C32" w:rsidR="003D4495" w:rsidRPr="00BD3D54" w:rsidRDefault="00223B4D"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830</w:t>
                  </w:r>
                  <w:r w:rsidR="00C65755" w:rsidRPr="00BD3D54">
                    <w:rPr>
                      <w:color w:val="auto"/>
                      <w:lang w:eastAsia="pl-PL" w:bidi="ar-SA"/>
                    </w:rPr>
                    <w:t>0</w:t>
                  </w:r>
                </w:p>
              </w:tc>
            </w:tr>
            <w:tr w:rsidR="003D4495" w:rsidRPr="00BD3D54" w14:paraId="1546128B" w14:textId="20FEE383" w:rsidTr="003D7A92">
              <w:trPr>
                <w:cantSplit/>
                <w:trHeight w:val="20"/>
              </w:trPr>
              <w:tc>
                <w:tcPr>
                  <w:tcW w:w="567" w:type="dxa"/>
                  <w:shd w:val="clear" w:color="auto" w:fill="auto"/>
                  <w:noWrap/>
                  <w:vAlign w:val="center"/>
                  <w:hideMark/>
                </w:tcPr>
                <w:p w14:paraId="7CED46C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194</w:t>
                  </w:r>
                </w:p>
              </w:tc>
              <w:tc>
                <w:tcPr>
                  <w:tcW w:w="1138" w:type="dxa"/>
                  <w:shd w:val="clear" w:color="auto" w:fill="auto"/>
                  <w:vAlign w:val="center"/>
                  <w:hideMark/>
                </w:tcPr>
                <w:p w14:paraId="35C01D1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01 04* </w:t>
                  </w:r>
                </w:p>
              </w:tc>
              <w:tc>
                <w:tcPr>
                  <w:tcW w:w="5521" w:type="dxa"/>
                  <w:shd w:val="clear" w:color="auto" w:fill="auto"/>
                  <w:vAlign w:val="center"/>
                  <w:hideMark/>
                </w:tcPr>
                <w:p w14:paraId="262930E9" w14:textId="3063015D"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rozpuszczalniki organiczne, roztwory z przemywania i ciecze macierzyste </w:t>
                  </w:r>
                </w:p>
              </w:tc>
              <w:tc>
                <w:tcPr>
                  <w:tcW w:w="1138" w:type="dxa"/>
                  <w:shd w:val="clear" w:color="auto" w:fill="auto"/>
                </w:tcPr>
                <w:p w14:paraId="77C3CD99" w14:textId="705EC72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225</w:t>
                  </w:r>
                </w:p>
              </w:tc>
              <w:tc>
                <w:tcPr>
                  <w:tcW w:w="988" w:type="dxa"/>
                  <w:shd w:val="clear" w:color="auto" w:fill="auto"/>
                </w:tcPr>
                <w:p w14:paraId="6D6AEA69" w14:textId="18A1664C" w:rsidR="003D4495" w:rsidRPr="00BD3D54" w:rsidRDefault="00053A92"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8900</w:t>
                  </w:r>
                </w:p>
              </w:tc>
            </w:tr>
            <w:tr w:rsidR="003D4495" w:rsidRPr="00BD3D54" w14:paraId="70A5F1C6" w14:textId="1E7141ED" w:rsidTr="003D7A92">
              <w:trPr>
                <w:cantSplit/>
                <w:trHeight w:val="20"/>
              </w:trPr>
              <w:tc>
                <w:tcPr>
                  <w:tcW w:w="567" w:type="dxa"/>
                  <w:shd w:val="clear" w:color="auto" w:fill="auto"/>
                  <w:noWrap/>
                  <w:vAlign w:val="center"/>
                  <w:hideMark/>
                </w:tcPr>
                <w:p w14:paraId="3C42254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195</w:t>
                  </w:r>
                </w:p>
              </w:tc>
              <w:tc>
                <w:tcPr>
                  <w:tcW w:w="1138" w:type="dxa"/>
                  <w:shd w:val="clear" w:color="auto" w:fill="auto"/>
                  <w:vAlign w:val="center"/>
                  <w:hideMark/>
                </w:tcPr>
                <w:p w14:paraId="509DEDC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01 07* </w:t>
                  </w:r>
                </w:p>
              </w:tc>
              <w:tc>
                <w:tcPr>
                  <w:tcW w:w="5521" w:type="dxa"/>
                  <w:shd w:val="clear" w:color="auto" w:fill="auto"/>
                  <w:vAlign w:val="center"/>
                  <w:hideMark/>
                </w:tcPr>
                <w:p w14:paraId="55B7362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Pozostałości podestylacyjne i poreakcyjne zawierające związki chlorowców </w:t>
                  </w:r>
                </w:p>
              </w:tc>
              <w:tc>
                <w:tcPr>
                  <w:tcW w:w="1138" w:type="dxa"/>
                  <w:shd w:val="clear" w:color="auto" w:fill="auto"/>
                </w:tcPr>
                <w:p w14:paraId="443F6CF2" w14:textId="0553F1C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225</w:t>
                  </w:r>
                </w:p>
              </w:tc>
              <w:tc>
                <w:tcPr>
                  <w:tcW w:w="988" w:type="dxa"/>
                  <w:shd w:val="clear" w:color="auto" w:fill="auto"/>
                </w:tcPr>
                <w:p w14:paraId="79FAE1E8" w14:textId="358B54AF" w:rsidR="003D4495" w:rsidRPr="00BD3D54" w:rsidRDefault="00053A92"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8400</w:t>
                  </w:r>
                </w:p>
              </w:tc>
            </w:tr>
            <w:tr w:rsidR="003D4495" w:rsidRPr="00BD3D54" w14:paraId="207A2DE3" w14:textId="125EFE91" w:rsidTr="003D7A92">
              <w:trPr>
                <w:cantSplit/>
                <w:trHeight w:val="20"/>
              </w:trPr>
              <w:tc>
                <w:tcPr>
                  <w:tcW w:w="567" w:type="dxa"/>
                  <w:shd w:val="clear" w:color="auto" w:fill="auto"/>
                  <w:noWrap/>
                  <w:vAlign w:val="center"/>
                  <w:hideMark/>
                </w:tcPr>
                <w:p w14:paraId="2939373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196</w:t>
                  </w:r>
                </w:p>
              </w:tc>
              <w:tc>
                <w:tcPr>
                  <w:tcW w:w="1138" w:type="dxa"/>
                  <w:shd w:val="clear" w:color="auto" w:fill="auto"/>
                  <w:vAlign w:val="center"/>
                  <w:hideMark/>
                </w:tcPr>
                <w:p w14:paraId="1306E27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01 08* </w:t>
                  </w:r>
                </w:p>
              </w:tc>
              <w:tc>
                <w:tcPr>
                  <w:tcW w:w="5521" w:type="dxa"/>
                  <w:shd w:val="clear" w:color="auto" w:fill="auto"/>
                  <w:vAlign w:val="center"/>
                  <w:hideMark/>
                </w:tcPr>
                <w:p w14:paraId="0A2AA14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pozostałości podestylacyjne i poreakcyjne </w:t>
                  </w:r>
                </w:p>
              </w:tc>
              <w:tc>
                <w:tcPr>
                  <w:tcW w:w="1138" w:type="dxa"/>
                  <w:shd w:val="clear" w:color="auto" w:fill="auto"/>
                </w:tcPr>
                <w:p w14:paraId="2E8B8E1F" w14:textId="52C67BD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225</w:t>
                  </w:r>
                </w:p>
              </w:tc>
              <w:tc>
                <w:tcPr>
                  <w:tcW w:w="988" w:type="dxa"/>
                  <w:shd w:val="clear" w:color="auto" w:fill="auto"/>
                </w:tcPr>
                <w:p w14:paraId="6158BF8A" w14:textId="71EC02C7" w:rsidR="003D4495" w:rsidRPr="00BD3D54" w:rsidRDefault="00053A92"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10600</w:t>
                  </w:r>
                </w:p>
              </w:tc>
            </w:tr>
            <w:tr w:rsidR="003D4495" w:rsidRPr="00BD3D54" w14:paraId="42C08B59" w14:textId="4F1BD72F" w:rsidTr="003D7A92">
              <w:trPr>
                <w:cantSplit/>
                <w:trHeight w:val="20"/>
              </w:trPr>
              <w:tc>
                <w:tcPr>
                  <w:tcW w:w="567" w:type="dxa"/>
                  <w:shd w:val="clear" w:color="auto" w:fill="auto"/>
                  <w:noWrap/>
                  <w:vAlign w:val="center"/>
                  <w:hideMark/>
                </w:tcPr>
                <w:p w14:paraId="0A3F121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197</w:t>
                  </w:r>
                </w:p>
              </w:tc>
              <w:tc>
                <w:tcPr>
                  <w:tcW w:w="1138" w:type="dxa"/>
                  <w:shd w:val="clear" w:color="auto" w:fill="auto"/>
                  <w:vAlign w:val="center"/>
                  <w:hideMark/>
                </w:tcPr>
                <w:p w14:paraId="30A4DD4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01 09* </w:t>
                  </w:r>
                </w:p>
              </w:tc>
              <w:tc>
                <w:tcPr>
                  <w:tcW w:w="5521" w:type="dxa"/>
                  <w:shd w:val="clear" w:color="auto" w:fill="auto"/>
                  <w:vAlign w:val="center"/>
                  <w:hideMark/>
                </w:tcPr>
                <w:p w14:paraId="3FC9FB7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sorbenty i osady </w:t>
                  </w:r>
                  <w:proofErr w:type="spellStart"/>
                  <w:r w:rsidRPr="00BD3D54">
                    <w:rPr>
                      <w:color w:val="auto"/>
                      <w:lang w:eastAsia="pl-PL" w:bidi="ar-SA"/>
                    </w:rPr>
                    <w:t>pofiltracyjne</w:t>
                  </w:r>
                  <w:proofErr w:type="spellEnd"/>
                  <w:r w:rsidRPr="00BD3D54">
                    <w:rPr>
                      <w:color w:val="auto"/>
                      <w:lang w:eastAsia="pl-PL" w:bidi="ar-SA"/>
                    </w:rPr>
                    <w:t xml:space="preserve"> zawierające związki chlorowców </w:t>
                  </w:r>
                </w:p>
              </w:tc>
              <w:tc>
                <w:tcPr>
                  <w:tcW w:w="1138" w:type="dxa"/>
                  <w:shd w:val="clear" w:color="auto" w:fill="auto"/>
                </w:tcPr>
                <w:p w14:paraId="3E6FE279" w14:textId="3FC460C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7A1AF39F" w14:textId="02DD1DFD"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1EC4F1E5" w14:textId="19A369BC" w:rsidTr="003D7A92">
              <w:trPr>
                <w:cantSplit/>
                <w:trHeight w:val="20"/>
              </w:trPr>
              <w:tc>
                <w:tcPr>
                  <w:tcW w:w="567" w:type="dxa"/>
                  <w:shd w:val="clear" w:color="auto" w:fill="auto"/>
                  <w:noWrap/>
                  <w:vAlign w:val="center"/>
                  <w:hideMark/>
                </w:tcPr>
                <w:p w14:paraId="6FAEB8F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198</w:t>
                  </w:r>
                </w:p>
              </w:tc>
              <w:tc>
                <w:tcPr>
                  <w:tcW w:w="1138" w:type="dxa"/>
                  <w:shd w:val="clear" w:color="auto" w:fill="auto"/>
                  <w:vAlign w:val="center"/>
                  <w:hideMark/>
                </w:tcPr>
                <w:p w14:paraId="1CFB8BB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01 10* </w:t>
                  </w:r>
                </w:p>
              </w:tc>
              <w:tc>
                <w:tcPr>
                  <w:tcW w:w="5521" w:type="dxa"/>
                  <w:shd w:val="clear" w:color="auto" w:fill="auto"/>
                  <w:vAlign w:val="center"/>
                  <w:hideMark/>
                </w:tcPr>
                <w:p w14:paraId="792BC22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zużyte sorbenty i osady </w:t>
                  </w:r>
                  <w:proofErr w:type="spellStart"/>
                  <w:r w:rsidRPr="00BD3D54">
                    <w:rPr>
                      <w:color w:val="auto"/>
                      <w:lang w:eastAsia="pl-PL" w:bidi="ar-SA"/>
                    </w:rPr>
                    <w:t>pofiltracyjne</w:t>
                  </w:r>
                  <w:proofErr w:type="spellEnd"/>
                  <w:r w:rsidRPr="00BD3D54">
                    <w:rPr>
                      <w:color w:val="auto"/>
                      <w:lang w:eastAsia="pl-PL" w:bidi="ar-SA"/>
                    </w:rPr>
                    <w:t xml:space="preserve"> </w:t>
                  </w:r>
                </w:p>
              </w:tc>
              <w:tc>
                <w:tcPr>
                  <w:tcW w:w="1138" w:type="dxa"/>
                  <w:shd w:val="clear" w:color="auto" w:fill="auto"/>
                </w:tcPr>
                <w:p w14:paraId="4361268A" w14:textId="5E7E838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2D1C1DE0" w14:textId="0402BCBF"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3EBEDFD9" w14:textId="42BB759C" w:rsidTr="003D7A92">
              <w:trPr>
                <w:cantSplit/>
                <w:trHeight w:val="20"/>
              </w:trPr>
              <w:tc>
                <w:tcPr>
                  <w:tcW w:w="567" w:type="dxa"/>
                  <w:shd w:val="clear" w:color="auto" w:fill="auto"/>
                  <w:noWrap/>
                  <w:vAlign w:val="center"/>
                  <w:hideMark/>
                </w:tcPr>
                <w:p w14:paraId="0480A4D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199</w:t>
                  </w:r>
                </w:p>
              </w:tc>
              <w:tc>
                <w:tcPr>
                  <w:tcW w:w="1138" w:type="dxa"/>
                  <w:shd w:val="clear" w:color="auto" w:fill="auto"/>
                  <w:vAlign w:val="center"/>
                  <w:hideMark/>
                </w:tcPr>
                <w:p w14:paraId="5640FDA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01 11* </w:t>
                  </w:r>
                </w:p>
              </w:tc>
              <w:tc>
                <w:tcPr>
                  <w:tcW w:w="5521" w:type="dxa"/>
                  <w:shd w:val="clear" w:color="auto" w:fill="auto"/>
                  <w:vAlign w:val="center"/>
                  <w:hideMark/>
                </w:tcPr>
                <w:p w14:paraId="16510F2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zawierające substancje niebezpieczne </w:t>
                  </w:r>
                </w:p>
              </w:tc>
              <w:tc>
                <w:tcPr>
                  <w:tcW w:w="1138" w:type="dxa"/>
                  <w:shd w:val="clear" w:color="auto" w:fill="auto"/>
                </w:tcPr>
                <w:p w14:paraId="59C8D872" w14:textId="4E19741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C9BCA16" w14:textId="6F7B3659"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2D9CD1C0" w14:textId="1B06F7BB" w:rsidTr="003D7A92">
              <w:trPr>
                <w:cantSplit/>
                <w:trHeight w:val="20"/>
              </w:trPr>
              <w:tc>
                <w:tcPr>
                  <w:tcW w:w="567" w:type="dxa"/>
                  <w:shd w:val="clear" w:color="auto" w:fill="auto"/>
                  <w:noWrap/>
                  <w:vAlign w:val="center"/>
                  <w:hideMark/>
                </w:tcPr>
                <w:p w14:paraId="3B9E66C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200</w:t>
                  </w:r>
                </w:p>
              </w:tc>
              <w:tc>
                <w:tcPr>
                  <w:tcW w:w="1138" w:type="dxa"/>
                  <w:shd w:val="clear" w:color="auto" w:fill="auto"/>
                  <w:vAlign w:val="center"/>
                  <w:hideMark/>
                </w:tcPr>
                <w:p w14:paraId="46D94C5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07 01 12</w:t>
                  </w:r>
                </w:p>
              </w:tc>
              <w:tc>
                <w:tcPr>
                  <w:tcW w:w="5521" w:type="dxa"/>
                  <w:shd w:val="clear" w:color="auto" w:fill="auto"/>
                  <w:vAlign w:val="center"/>
                  <w:hideMark/>
                </w:tcPr>
                <w:p w14:paraId="1953597D" w14:textId="61380BA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inne niż wymienione </w:t>
                  </w:r>
                  <w:r w:rsidR="00A90C95">
                    <w:rPr>
                      <w:color w:val="auto"/>
                      <w:lang w:eastAsia="pl-PL" w:bidi="ar-SA"/>
                    </w:rPr>
                    <w:br/>
                  </w:r>
                  <w:r w:rsidRPr="00BD3D54">
                    <w:rPr>
                      <w:color w:val="auto"/>
                      <w:lang w:eastAsia="pl-PL" w:bidi="ar-SA"/>
                    </w:rPr>
                    <w:t>w 07 01 11</w:t>
                  </w:r>
                </w:p>
              </w:tc>
              <w:tc>
                <w:tcPr>
                  <w:tcW w:w="1138" w:type="dxa"/>
                  <w:shd w:val="clear" w:color="auto" w:fill="auto"/>
                </w:tcPr>
                <w:p w14:paraId="3140900E" w14:textId="52EDE58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55A72AF" w14:textId="34E6AD4C" w:rsidR="003D4495" w:rsidRPr="00BD3D54" w:rsidRDefault="00C6575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18200</w:t>
                  </w:r>
                </w:p>
              </w:tc>
            </w:tr>
            <w:tr w:rsidR="003D4495" w:rsidRPr="00BD3D54" w14:paraId="7041F306" w14:textId="5E9634DB" w:rsidTr="003D7A92">
              <w:trPr>
                <w:cantSplit/>
                <w:trHeight w:val="20"/>
              </w:trPr>
              <w:tc>
                <w:tcPr>
                  <w:tcW w:w="567" w:type="dxa"/>
                  <w:shd w:val="clear" w:color="auto" w:fill="auto"/>
                  <w:noWrap/>
                  <w:vAlign w:val="center"/>
                  <w:hideMark/>
                </w:tcPr>
                <w:p w14:paraId="7427753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201</w:t>
                  </w:r>
                </w:p>
              </w:tc>
              <w:tc>
                <w:tcPr>
                  <w:tcW w:w="1138" w:type="dxa"/>
                  <w:shd w:val="clear" w:color="auto" w:fill="auto"/>
                  <w:vAlign w:val="center"/>
                  <w:hideMark/>
                </w:tcPr>
                <w:p w14:paraId="28C876E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07 01 80</w:t>
                  </w:r>
                </w:p>
              </w:tc>
              <w:tc>
                <w:tcPr>
                  <w:tcW w:w="5521" w:type="dxa"/>
                  <w:shd w:val="clear" w:color="auto" w:fill="auto"/>
                  <w:vAlign w:val="center"/>
                  <w:hideMark/>
                </w:tcPr>
                <w:p w14:paraId="2D855CB2" w14:textId="43F7796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Wapno </w:t>
                  </w:r>
                  <w:proofErr w:type="spellStart"/>
                  <w:r w:rsidRPr="00BD3D54">
                    <w:rPr>
                      <w:color w:val="auto"/>
                      <w:lang w:eastAsia="pl-PL" w:bidi="ar-SA"/>
                    </w:rPr>
                    <w:t>pokarbidowe</w:t>
                  </w:r>
                  <w:proofErr w:type="spellEnd"/>
                  <w:r w:rsidRPr="00BD3D54">
                    <w:rPr>
                      <w:color w:val="auto"/>
                      <w:lang w:eastAsia="pl-PL" w:bidi="ar-SA"/>
                    </w:rPr>
                    <w:t xml:space="preserve"> niezawierające substancji niebezpiecznych (inne niż wymienione w 07 01 08)</w:t>
                  </w:r>
                </w:p>
              </w:tc>
              <w:tc>
                <w:tcPr>
                  <w:tcW w:w="1138" w:type="dxa"/>
                  <w:shd w:val="clear" w:color="auto" w:fill="auto"/>
                </w:tcPr>
                <w:p w14:paraId="41162D70" w14:textId="7642F496"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230</w:t>
                  </w:r>
                </w:p>
              </w:tc>
              <w:tc>
                <w:tcPr>
                  <w:tcW w:w="988" w:type="dxa"/>
                  <w:shd w:val="clear" w:color="auto" w:fill="auto"/>
                </w:tcPr>
                <w:p w14:paraId="4376A7D3" w14:textId="5E86C581"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14097E7E" w14:textId="73C5DAB1" w:rsidTr="003D7A92">
              <w:trPr>
                <w:cantSplit/>
                <w:trHeight w:val="20"/>
              </w:trPr>
              <w:tc>
                <w:tcPr>
                  <w:tcW w:w="567" w:type="dxa"/>
                  <w:shd w:val="clear" w:color="auto" w:fill="auto"/>
                  <w:noWrap/>
                  <w:vAlign w:val="center"/>
                  <w:hideMark/>
                </w:tcPr>
                <w:p w14:paraId="2D152FA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202</w:t>
                  </w:r>
                </w:p>
              </w:tc>
              <w:tc>
                <w:tcPr>
                  <w:tcW w:w="1138" w:type="dxa"/>
                  <w:shd w:val="clear" w:color="auto" w:fill="auto"/>
                  <w:vAlign w:val="center"/>
                  <w:hideMark/>
                </w:tcPr>
                <w:p w14:paraId="20D1167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07 01 99</w:t>
                  </w:r>
                </w:p>
              </w:tc>
              <w:tc>
                <w:tcPr>
                  <w:tcW w:w="5521" w:type="dxa"/>
                  <w:shd w:val="clear" w:color="auto" w:fill="auto"/>
                  <w:vAlign w:val="center"/>
                  <w:hideMark/>
                </w:tcPr>
                <w:p w14:paraId="1057D16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1AE46F10" w14:textId="65ABF779"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863AD44" w14:textId="25D54BF6"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3F99284B" w14:textId="06270999" w:rsidTr="003D7A92">
              <w:trPr>
                <w:cantSplit/>
                <w:trHeight w:val="20"/>
              </w:trPr>
              <w:tc>
                <w:tcPr>
                  <w:tcW w:w="567" w:type="dxa"/>
                  <w:shd w:val="clear" w:color="auto" w:fill="auto"/>
                  <w:noWrap/>
                  <w:vAlign w:val="center"/>
                  <w:hideMark/>
                </w:tcPr>
                <w:p w14:paraId="4B4656F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203</w:t>
                  </w:r>
                </w:p>
              </w:tc>
              <w:tc>
                <w:tcPr>
                  <w:tcW w:w="1138" w:type="dxa"/>
                  <w:shd w:val="clear" w:color="auto" w:fill="auto"/>
                  <w:vAlign w:val="center"/>
                  <w:hideMark/>
                </w:tcPr>
                <w:p w14:paraId="64839F4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01* </w:t>
                  </w:r>
                </w:p>
              </w:tc>
              <w:tc>
                <w:tcPr>
                  <w:tcW w:w="5521" w:type="dxa"/>
                  <w:shd w:val="clear" w:color="auto" w:fill="auto"/>
                  <w:vAlign w:val="center"/>
                  <w:hideMark/>
                </w:tcPr>
                <w:p w14:paraId="2882DE5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Wody </w:t>
                  </w:r>
                  <w:proofErr w:type="spellStart"/>
                  <w:r w:rsidRPr="00BD3D54">
                    <w:rPr>
                      <w:color w:val="auto"/>
                      <w:lang w:eastAsia="pl-PL" w:bidi="ar-SA"/>
                    </w:rPr>
                    <w:t>popłuczne</w:t>
                  </w:r>
                  <w:proofErr w:type="spellEnd"/>
                  <w:r w:rsidRPr="00BD3D54">
                    <w:rPr>
                      <w:color w:val="auto"/>
                      <w:lang w:eastAsia="pl-PL" w:bidi="ar-SA"/>
                    </w:rPr>
                    <w:t xml:space="preserve"> i ługi macierzyste </w:t>
                  </w:r>
                </w:p>
              </w:tc>
              <w:tc>
                <w:tcPr>
                  <w:tcW w:w="1138" w:type="dxa"/>
                  <w:shd w:val="clear" w:color="auto" w:fill="auto"/>
                </w:tcPr>
                <w:p w14:paraId="0BC9DCFF" w14:textId="2086F14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260</w:t>
                  </w:r>
                </w:p>
              </w:tc>
              <w:tc>
                <w:tcPr>
                  <w:tcW w:w="988" w:type="dxa"/>
                  <w:shd w:val="clear" w:color="auto" w:fill="auto"/>
                </w:tcPr>
                <w:p w14:paraId="22A7F5DF" w14:textId="6143BBB2" w:rsidR="003D4495" w:rsidRPr="00BD3D54" w:rsidRDefault="008663F3"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6500</w:t>
                  </w:r>
                </w:p>
              </w:tc>
            </w:tr>
            <w:tr w:rsidR="003D4495" w:rsidRPr="00BD3D54" w14:paraId="6663C8E8" w14:textId="39738CAD" w:rsidTr="003D7A92">
              <w:trPr>
                <w:cantSplit/>
                <w:trHeight w:val="20"/>
              </w:trPr>
              <w:tc>
                <w:tcPr>
                  <w:tcW w:w="567" w:type="dxa"/>
                  <w:shd w:val="clear" w:color="auto" w:fill="auto"/>
                  <w:noWrap/>
                  <w:vAlign w:val="center"/>
                  <w:hideMark/>
                </w:tcPr>
                <w:p w14:paraId="71AB99E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204</w:t>
                  </w:r>
                </w:p>
              </w:tc>
              <w:tc>
                <w:tcPr>
                  <w:tcW w:w="1138" w:type="dxa"/>
                  <w:shd w:val="clear" w:color="auto" w:fill="auto"/>
                  <w:vAlign w:val="center"/>
                  <w:hideMark/>
                </w:tcPr>
                <w:p w14:paraId="5F3C899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03* </w:t>
                  </w:r>
                </w:p>
              </w:tc>
              <w:tc>
                <w:tcPr>
                  <w:tcW w:w="5521" w:type="dxa"/>
                  <w:shd w:val="clear" w:color="auto" w:fill="auto"/>
                  <w:vAlign w:val="center"/>
                  <w:hideMark/>
                </w:tcPr>
                <w:p w14:paraId="307728C5" w14:textId="01D19EB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Rozpuszczalniki </w:t>
                  </w:r>
                  <w:proofErr w:type="spellStart"/>
                  <w:r w:rsidRPr="00BD3D54">
                    <w:rPr>
                      <w:color w:val="auto"/>
                      <w:lang w:eastAsia="pl-PL" w:bidi="ar-SA"/>
                    </w:rPr>
                    <w:t>chlorowcoorganiczne</w:t>
                  </w:r>
                  <w:proofErr w:type="spellEnd"/>
                  <w:r w:rsidRPr="00BD3D54">
                    <w:rPr>
                      <w:color w:val="auto"/>
                      <w:lang w:eastAsia="pl-PL" w:bidi="ar-SA"/>
                    </w:rPr>
                    <w:t xml:space="preserve">, roztwory z przemywania </w:t>
                  </w:r>
                  <w:r w:rsidR="00A90C95">
                    <w:rPr>
                      <w:color w:val="auto"/>
                      <w:lang w:eastAsia="pl-PL" w:bidi="ar-SA"/>
                    </w:rPr>
                    <w:br/>
                  </w:r>
                  <w:r w:rsidRPr="00BD3D54">
                    <w:rPr>
                      <w:color w:val="auto"/>
                      <w:lang w:eastAsia="pl-PL" w:bidi="ar-SA"/>
                    </w:rPr>
                    <w:t xml:space="preserve">i ciecze macierzyste </w:t>
                  </w:r>
                </w:p>
              </w:tc>
              <w:tc>
                <w:tcPr>
                  <w:tcW w:w="1138" w:type="dxa"/>
                  <w:shd w:val="clear" w:color="auto" w:fill="auto"/>
                </w:tcPr>
                <w:p w14:paraId="5BA68BB7" w14:textId="1EB7766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20E8ACCE" w14:textId="53813EC3" w:rsidR="003D4495" w:rsidRPr="00BD3D54" w:rsidRDefault="008663F3"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8000</w:t>
                  </w:r>
                </w:p>
              </w:tc>
            </w:tr>
            <w:tr w:rsidR="003D4495" w:rsidRPr="00BD3D54" w14:paraId="4148AB6C" w14:textId="4E203469" w:rsidTr="003D7A92">
              <w:trPr>
                <w:cantSplit/>
                <w:trHeight w:val="20"/>
              </w:trPr>
              <w:tc>
                <w:tcPr>
                  <w:tcW w:w="567" w:type="dxa"/>
                  <w:shd w:val="clear" w:color="auto" w:fill="auto"/>
                  <w:noWrap/>
                  <w:vAlign w:val="center"/>
                  <w:hideMark/>
                </w:tcPr>
                <w:p w14:paraId="1D1F671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205</w:t>
                  </w:r>
                </w:p>
              </w:tc>
              <w:tc>
                <w:tcPr>
                  <w:tcW w:w="1138" w:type="dxa"/>
                  <w:shd w:val="clear" w:color="auto" w:fill="auto"/>
                  <w:vAlign w:val="center"/>
                  <w:hideMark/>
                </w:tcPr>
                <w:p w14:paraId="58C2AC0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04* </w:t>
                  </w:r>
                </w:p>
              </w:tc>
              <w:tc>
                <w:tcPr>
                  <w:tcW w:w="5521" w:type="dxa"/>
                  <w:shd w:val="clear" w:color="auto" w:fill="auto"/>
                  <w:vAlign w:val="center"/>
                  <w:hideMark/>
                </w:tcPr>
                <w:p w14:paraId="3F4E7E1B" w14:textId="61C3816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rozpuszczalniki organiczne, roztwory z przemywania i ciecze macierzyste </w:t>
                  </w:r>
                </w:p>
              </w:tc>
              <w:tc>
                <w:tcPr>
                  <w:tcW w:w="1138" w:type="dxa"/>
                  <w:shd w:val="clear" w:color="auto" w:fill="auto"/>
                </w:tcPr>
                <w:p w14:paraId="0ABA80F8" w14:textId="0F0F6D0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44878333" w14:textId="022436C4" w:rsidR="003D4495" w:rsidRPr="00BD3D54" w:rsidRDefault="008663F3"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8000</w:t>
                  </w:r>
                </w:p>
              </w:tc>
            </w:tr>
            <w:tr w:rsidR="003D4495" w:rsidRPr="00BD3D54" w14:paraId="6D95B51D" w14:textId="747E0676" w:rsidTr="003D7A92">
              <w:trPr>
                <w:cantSplit/>
                <w:trHeight w:val="20"/>
              </w:trPr>
              <w:tc>
                <w:tcPr>
                  <w:tcW w:w="567" w:type="dxa"/>
                  <w:shd w:val="clear" w:color="auto" w:fill="auto"/>
                  <w:noWrap/>
                  <w:vAlign w:val="center"/>
                  <w:hideMark/>
                </w:tcPr>
                <w:p w14:paraId="1BE5315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206</w:t>
                  </w:r>
                </w:p>
              </w:tc>
              <w:tc>
                <w:tcPr>
                  <w:tcW w:w="1138" w:type="dxa"/>
                  <w:shd w:val="clear" w:color="auto" w:fill="auto"/>
                  <w:vAlign w:val="center"/>
                  <w:hideMark/>
                </w:tcPr>
                <w:p w14:paraId="42A3A28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07* </w:t>
                  </w:r>
                </w:p>
              </w:tc>
              <w:tc>
                <w:tcPr>
                  <w:tcW w:w="5521" w:type="dxa"/>
                  <w:shd w:val="clear" w:color="auto" w:fill="auto"/>
                  <w:vAlign w:val="center"/>
                  <w:hideMark/>
                </w:tcPr>
                <w:p w14:paraId="1A9F553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Pozostałości podestylacyjne i poreakcyjne zawierające związki chlorowców </w:t>
                  </w:r>
                </w:p>
              </w:tc>
              <w:tc>
                <w:tcPr>
                  <w:tcW w:w="1138" w:type="dxa"/>
                  <w:shd w:val="clear" w:color="auto" w:fill="auto"/>
                </w:tcPr>
                <w:p w14:paraId="7D0BD4FB" w14:textId="0923A535"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21CAC3D2" w14:textId="3AD4DDD5" w:rsidR="003D4495" w:rsidRPr="00BD3D54" w:rsidRDefault="009200F9"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7000</w:t>
                  </w:r>
                </w:p>
              </w:tc>
            </w:tr>
            <w:tr w:rsidR="003D4495" w:rsidRPr="00BD3D54" w14:paraId="39788052" w14:textId="0EC6DC8E" w:rsidTr="003D7A92">
              <w:trPr>
                <w:cantSplit/>
                <w:trHeight w:val="20"/>
              </w:trPr>
              <w:tc>
                <w:tcPr>
                  <w:tcW w:w="567" w:type="dxa"/>
                  <w:shd w:val="clear" w:color="auto" w:fill="auto"/>
                  <w:noWrap/>
                  <w:vAlign w:val="center"/>
                  <w:hideMark/>
                </w:tcPr>
                <w:p w14:paraId="2351FCF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207</w:t>
                  </w:r>
                </w:p>
              </w:tc>
              <w:tc>
                <w:tcPr>
                  <w:tcW w:w="1138" w:type="dxa"/>
                  <w:shd w:val="clear" w:color="auto" w:fill="auto"/>
                  <w:vAlign w:val="center"/>
                  <w:hideMark/>
                </w:tcPr>
                <w:p w14:paraId="1B626B1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08* </w:t>
                  </w:r>
                </w:p>
              </w:tc>
              <w:tc>
                <w:tcPr>
                  <w:tcW w:w="5521" w:type="dxa"/>
                  <w:shd w:val="clear" w:color="auto" w:fill="auto"/>
                  <w:vAlign w:val="center"/>
                  <w:hideMark/>
                </w:tcPr>
                <w:p w14:paraId="29B2552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pozostałości podestylacyjne i poreakcyjne </w:t>
                  </w:r>
                </w:p>
              </w:tc>
              <w:tc>
                <w:tcPr>
                  <w:tcW w:w="1138" w:type="dxa"/>
                  <w:shd w:val="clear" w:color="auto" w:fill="auto"/>
                </w:tcPr>
                <w:p w14:paraId="77ED3E1C" w14:textId="4B6001D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E07E52F" w14:textId="13BBEB90" w:rsidR="003D4495" w:rsidRPr="00BD3D54" w:rsidRDefault="009200F9"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8000</w:t>
                  </w:r>
                </w:p>
              </w:tc>
            </w:tr>
            <w:tr w:rsidR="003D4495" w:rsidRPr="00BD3D54" w14:paraId="1CAEFA98" w14:textId="589849B7" w:rsidTr="003D7A92">
              <w:trPr>
                <w:cantSplit/>
                <w:trHeight w:val="20"/>
              </w:trPr>
              <w:tc>
                <w:tcPr>
                  <w:tcW w:w="567" w:type="dxa"/>
                  <w:shd w:val="clear" w:color="auto" w:fill="auto"/>
                  <w:noWrap/>
                  <w:vAlign w:val="center"/>
                  <w:hideMark/>
                </w:tcPr>
                <w:p w14:paraId="5EDF9F8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208</w:t>
                  </w:r>
                </w:p>
              </w:tc>
              <w:tc>
                <w:tcPr>
                  <w:tcW w:w="1138" w:type="dxa"/>
                  <w:shd w:val="clear" w:color="auto" w:fill="auto"/>
                  <w:vAlign w:val="center"/>
                  <w:hideMark/>
                </w:tcPr>
                <w:p w14:paraId="43F7104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09* </w:t>
                  </w:r>
                </w:p>
              </w:tc>
              <w:tc>
                <w:tcPr>
                  <w:tcW w:w="5521" w:type="dxa"/>
                  <w:shd w:val="clear" w:color="auto" w:fill="auto"/>
                  <w:vAlign w:val="center"/>
                  <w:hideMark/>
                </w:tcPr>
                <w:p w14:paraId="7838234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sorbenty i osady </w:t>
                  </w:r>
                  <w:proofErr w:type="spellStart"/>
                  <w:r w:rsidRPr="00BD3D54">
                    <w:rPr>
                      <w:color w:val="auto"/>
                      <w:lang w:eastAsia="pl-PL" w:bidi="ar-SA"/>
                    </w:rPr>
                    <w:t>pofiltracyjne</w:t>
                  </w:r>
                  <w:proofErr w:type="spellEnd"/>
                  <w:r w:rsidRPr="00BD3D54">
                    <w:rPr>
                      <w:color w:val="auto"/>
                      <w:lang w:eastAsia="pl-PL" w:bidi="ar-SA"/>
                    </w:rPr>
                    <w:t xml:space="preserve"> zawierające związki chlorowców </w:t>
                  </w:r>
                </w:p>
              </w:tc>
              <w:tc>
                <w:tcPr>
                  <w:tcW w:w="1138" w:type="dxa"/>
                  <w:shd w:val="clear" w:color="auto" w:fill="auto"/>
                </w:tcPr>
                <w:p w14:paraId="3E92CAEA" w14:textId="47B8445D"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6550C46D" w14:textId="51AE488C"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2235721F" w14:textId="2CC2718C" w:rsidTr="003D7A92">
              <w:trPr>
                <w:cantSplit/>
                <w:trHeight w:val="20"/>
              </w:trPr>
              <w:tc>
                <w:tcPr>
                  <w:tcW w:w="567" w:type="dxa"/>
                  <w:shd w:val="clear" w:color="auto" w:fill="auto"/>
                  <w:noWrap/>
                  <w:vAlign w:val="center"/>
                  <w:hideMark/>
                </w:tcPr>
                <w:p w14:paraId="7FD066E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209</w:t>
                  </w:r>
                </w:p>
              </w:tc>
              <w:tc>
                <w:tcPr>
                  <w:tcW w:w="1138" w:type="dxa"/>
                  <w:shd w:val="clear" w:color="auto" w:fill="auto"/>
                  <w:vAlign w:val="center"/>
                  <w:hideMark/>
                </w:tcPr>
                <w:p w14:paraId="79092D1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10* </w:t>
                  </w:r>
                </w:p>
              </w:tc>
              <w:tc>
                <w:tcPr>
                  <w:tcW w:w="5521" w:type="dxa"/>
                  <w:shd w:val="clear" w:color="auto" w:fill="auto"/>
                  <w:vAlign w:val="center"/>
                  <w:hideMark/>
                </w:tcPr>
                <w:p w14:paraId="7012F45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zużyte sorbenty i osady </w:t>
                  </w:r>
                  <w:proofErr w:type="spellStart"/>
                  <w:r w:rsidRPr="00BD3D54">
                    <w:rPr>
                      <w:color w:val="auto"/>
                      <w:lang w:eastAsia="pl-PL" w:bidi="ar-SA"/>
                    </w:rPr>
                    <w:t>pofiltracyjne</w:t>
                  </w:r>
                  <w:proofErr w:type="spellEnd"/>
                  <w:r w:rsidRPr="00BD3D54">
                    <w:rPr>
                      <w:color w:val="auto"/>
                      <w:lang w:eastAsia="pl-PL" w:bidi="ar-SA"/>
                    </w:rPr>
                    <w:t xml:space="preserve"> </w:t>
                  </w:r>
                </w:p>
              </w:tc>
              <w:tc>
                <w:tcPr>
                  <w:tcW w:w="1138" w:type="dxa"/>
                  <w:shd w:val="clear" w:color="auto" w:fill="auto"/>
                </w:tcPr>
                <w:p w14:paraId="2E63705B" w14:textId="6E14725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3A8AE4B2" w14:textId="504CE2BB"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2212B869" w14:textId="69AD0448" w:rsidTr="003D7A92">
              <w:trPr>
                <w:cantSplit/>
                <w:trHeight w:val="20"/>
              </w:trPr>
              <w:tc>
                <w:tcPr>
                  <w:tcW w:w="567" w:type="dxa"/>
                  <w:shd w:val="clear" w:color="auto" w:fill="auto"/>
                  <w:noWrap/>
                  <w:vAlign w:val="center"/>
                  <w:hideMark/>
                </w:tcPr>
                <w:p w14:paraId="7767DD1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210</w:t>
                  </w:r>
                </w:p>
              </w:tc>
              <w:tc>
                <w:tcPr>
                  <w:tcW w:w="1138" w:type="dxa"/>
                  <w:shd w:val="clear" w:color="auto" w:fill="auto"/>
                  <w:vAlign w:val="center"/>
                  <w:hideMark/>
                </w:tcPr>
                <w:p w14:paraId="669A70C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11* </w:t>
                  </w:r>
                </w:p>
              </w:tc>
              <w:tc>
                <w:tcPr>
                  <w:tcW w:w="5521" w:type="dxa"/>
                  <w:shd w:val="clear" w:color="auto" w:fill="auto"/>
                  <w:vAlign w:val="center"/>
                  <w:hideMark/>
                </w:tcPr>
                <w:p w14:paraId="4DE695E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zawierające substancje niebezpieczne </w:t>
                  </w:r>
                </w:p>
              </w:tc>
              <w:tc>
                <w:tcPr>
                  <w:tcW w:w="1138" w:type="dxa"/>
                  <w:shd w:val="clear" w:color="auto" w:fill="auto"/>
                </w:tcPr>
                <w:p w14:paraId="2AE13CAA" w14:textId="14C2D9B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D8A1D8B" w14:textId="695B07BD"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1465C4A8" w14:textId="4BDB1A96" w:rsidTr="003D7A92">
              <w:trPr>
                <w:cantSplit/>
                <w:trHeight w:val="20"/>
              </w:trPr>
              <w:tc>
                <w:tcPr>
                  <w:tcW w:w="567" w:type="dxa"/>
                  <w:shd w:val="clear" w:color="auto" w:fill="auto"/>
                  <w:noWrap/>
                  <w:vAlign w:val="center"/>
                  <w:hideMark/>
                </w:tcPr>
                <w:p w14:paraId="43394BA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211</w:t>
                  </w:r>
                </w:p>
              </w:tc>
              <w:tc>
                <w:tcPr>
                  <w:tcW w:w="1138" w:type="dxa"/>
                  <w:shd w:val="clear" w:color="auto" w:fill="auto"/>
                  <w:vAlign w:val="center"/>
                  <w:hideMark/>
                </w:tcPr>
                <w:p w14:paraId="0818A97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07 02 12</w:t>
                  </w:r>
                </w:p>
              </w:tc>
              <w:tc>
                <w:tcPr>
                  <w:tcW w:w="5521" w:type="dxa"/>
                  <w:shd w:val="clear" w:color="auto" w:fill="auto"/>
                  <w:vAlign w:val="center"/>
                  <w:hideMark/>
                </w:tcPr>
                <w:p w14:paraId="352981CF" w14:textId="2448A7A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inne niż wymienione </w:t>
                  </w:r>
                  <w:r w:rsidR="00A90C95">
                    <w:rPr>
                      <w:color w:val="auto"/>
                      <w:lang w:eastAsia="pl-PL" w:bidi="ar-SA"/>
                    </w:rPr>
                    <w:br/>
                  </w:r>
                  <w:r w:rsidRPr="00BD3D54">
                    <w:rPr>
                      <w:color w:val="auto"/>
                      <w:lang w:eastAsia="pl-PL" w:bidi="ar-SA"/>
                    </w:rPr>
                    <w:t>w 07 02 11</w:t>
                  </w:r>
                </w:p>
              </w:tc>
              <w:tc>
                <w:tcPr>
                  <w:tcW w:w="1138" w:type="dxa"/>
                  <w:shd w:val="clear" w:color="auto" w:fill="auto"/>
                </w:tcPr>
                <w:p w14:paraId="1C7F7366" w14:textId="572C361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F97C030" w14:textId="0A5EE8F7"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18200</w:t>
                  </w:r>
                </w:p>
              </w:tc>
            </w:tr>
            <w:tr w:rsidR="003D4495" w:rsidRPr="00BD3D54" w14:paraId="268B9860" w14:textId="3CB3D2B5" w:rsidTr="003D7A92">
              <w:trPr>
                <w:cantSplit/>
                <w:trHeight w:val="20"/>
              </w:trPr>
              <w:tc>
                <w:tcPr>
                  <w:tcW w:w="567" w:type="dxa"/>
                  <w:shd w:val="clear" w:color="auto" w:fill="auto"/>
                  <w:noWrap/>
                  <w:vAlign w:val="center"/>
                  <w:hideMark/>
                </w:tcPr>
                <w:p w14:paraId="1F362E6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212</w:t>
                  </w:r>
                </w:p>
              </w:tc>
              <w:tc>
                <w:tcPr>
                  <w:tcW w:w="1138" w:type="dxa"/>
                  <w:shd w:val="clear" w:color="auto" w:fill="auto"/>
                  <w:vAlign w:val="center"/>
                  <w:hideMark/>
                </w:tcPr>
                <w:p w14:paraId="7CA0242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07 02 13 </w:t>
                  </w:r>
                </w:p>
              </w:tc>
              <w:tc>
                <w:tcPr>
                  <w:tcW w:w="5521" w:type="dxa"/>
                  <w:shd w:val="clear" w:color="auto" w:fill="auto"/>
                  <w:vAlign w:val="center"/>
                  <w:hideMark/>
                </w:tcPr>
                <w:p w14:paraId="2697BF1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tworzyw sztucznych </w:t>
                  </w:r>
                </w:p>
              </w:tc>
              <w:tc>
                <w:tcPr>
                  <w:tcW w:w="1138" w:type="dxa"/>
                  <w:shd w:val="clear" w:color="auto" w:fill="auto"/>
                </w:tcPr>
                <w:p w14:paraId="0D5EB358" w14:textId="59AB2DB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430</w:t>
                  </w:r>
                </w:p>
              </w:tc>
              <w:tc>
                <w:tcPr>
                  <w:tcW w:w="988" w:type="dxa"/>
                  <w:shd w:val="clear" w:color="auto" w:fill="auto"/>
                </w:tcPr>
                <w:p w14:paraId="59A750B4" w14:textId="5EDB0509"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11900</w:t>
                  </w:r>
                </w:p>
              </w:tc>
            </w:tr>
            <w:tr w:rsidR="003D4495" w:rsidRPr="00BD3D54" w14:paraId="268488D6" w14:textId="5AB3210E" w:rsidTr="003D7A92">
              <w:trPr>
                <w:cantSplit/>
                <w:trHeight w:val="20"/>
              </w:trPr>
              <w:tc>
                <w:tcPr>
                  <w:tcW w:w="567" w:type="dxa"/>
                  <w:shd w:val="clear" w:color="auto" w:fill="auto"/>
                  <w:noWrap/>
                  <w:vAlign w:val="center"/>
                  <w:hideMark/>
                </w:tcPr>
                <w:p w14:paraId="5461505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213</w:t>
                  </w:r>
                </w:p>
              </w:tc>
              <w:tc>
                <w:tcPr>
                  <w:tcW w:w="1138" w:type="dxa"/>
                  <w:shd w:val="clear" w:color="auto" w:fill="auto"/>
                  <w:vAlign w:val="center"/>
                  <w:hideMark/>
                </w:tcPr>
                <w:p w14:paraId="345540E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14* </w:t>
                  </w:r>
                </w:p>
              </w:tc>
              <w:tc>
                <w:tcPr>
                  <w:tcW w:w="5521" w:type="dxa"/>
                  <w:shd w:val="clear" w:color="auto" w:fill="auto"/>
                  <w:vAlign w:val="center"/>
                  <w:hideMark/>
                </w:tcPr>
                <w:p w14:paraId="45A6AE96" w14:textId="1254DB4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dodatków zawierające substancje niebezpieczne </w:t>
                  </w:r>
                  <w:r w:rsidR="00A90C95">
                    <w:rPr>
                      <w:color w:val="auto"/>
                      <w:lang w:eastAsia="pl-PL" w:bidi="ar-SA"/>
                    </w:rPr>
                    <w:br/>
                  </w:r>
                  <w:r w:rsidRPr="00BD3D54">
                    <w:rPr>
                      <w:color w:val="auto"/>
                      <w:lang w:eastAsia="pl-PL" w:bidi="ar-SA"/>
                    </w:rPr>
                    <w:t>(</w:t>
                  </w:r>
                  <w:r w:rsidR="001B3CE8">
                    <w:rPr>
                      <w:color w:val="auto"/>
                      <w:lang w:eastAsia="pl-PL" w:bidi="ar-SA"/>
                    </w:rPr>
                    <w:t>np</w:t>
                  </w:r>
                  <w:r w:rsidRPr="00BD3D54">
                    <w:rPr>
                      <w:color w:val="auto"/>
                      <w:lang w:eastAsia="pl-PL" w:bidi="ar-SA"/>
                    </w:rPr>
                    <w:t xml:space="preserve">. plastyfikatory, stabilizatory) </w:t>
                  </w:r>
                </w:p>
              </w:tc>
              <w:tc>
                <w:tcPr>
                  <w:tcW w:w="1138" w:type="dxa"/>
                  <w:shd w:val="clear" w:color="auto" w:fill="auto"/>
                </w:tcPr>
                <w:p w14:paraId="7E2F7340" w14:textId="1B3975D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2507F65F" w14:textId="6CE8FD24"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4EC09DB6" w14:textId="3AC004AB" w:rsidTr="003D7A92">
              <w:trPr>
                <w:cantSplit/>
                <w:trHeight w:val="20"/>
              </w:trPr>
              <w:tc>
                <w:tcPr>
                  <w:tcW w:w="567" w:type="dxa"/>
                  <w:shd w:val="clear" w:color="auto" w:fill="auto"/>
                  <w:noWrap/>
                  <w:vAlign w:val="center"/>
                  <w:hideMark/>
                </w:tcPr>
                <w:p w14:paraId="4582332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214</w:t>
                  </w:r>
                </w:p>
              </w:tc>
              <w:tc>
                <w:tcPr>
                  <w:tcW w:w="1138" w:type="dxa"/>
                  <w:shd w:val="clear" w:color="auto" w:fill="auto"/>
                  <w:vAlign w:val="center"/>
                  <w:hideMark/>
                </w:tcPr>
                <w:p w14:paraId="2EF0A4C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07 02 15 </w:t>
                  </w:r>
                </w:p>
              </w:tc>
              <w:tc>
                <w:tcPr>
                  <w:tcW w:w="5521" w:type="dxa"/>
                  <w:shd w:val="clear" w:color="auto" w:fill="auto"/>
                  <w:vAlign w:val="center"/>
                  <w:hideMark/>
                </w:tcPr>
                <w:p w14:paraId="60EF1334" w14:textId="5C6E222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dodatków inne niż wymienione w 07 02 14 </w:t>
                  </w:r>
                </w:p>
              </w:tc>
              <w:tc>
                <w:tcPr>
                  <w:tcW w:w="1138" w:type="dxa"/>
                  <w:shd w:val="clear" w:color="auto" w:fill="auto"/>
                </w:tcPr>
                <w:p w14:paraId="5653FF49" w14:textId="11CF371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737FE411" w14:textId="0E2A79F4"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76887EC" w14:textId="00037663" w:rsidTr="003D7A92">
              <w:trPr>
                <w:cantSplit/>
                <w:trHeight w:val="20"/>
              </w:trPr>
              <w:tc>
                <w:tcPr>
                  <w:tcW w:w="567" w:type="dxa"/>
                  <w:shd w:val="clear" w:color="auto" w:fill="auto"/>
                  <w:noWrap/>
                  <w:vAlign w:val="center"/>
                  <w:hideMark/>
                </w:tcPr>
                <w:p w14:paraId="4E6F379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215</w:t>
                  </w:r>
                </w:p>
              </w:tc>
              <w:tc>
                <w:tcPr>
                  <w:tcW w:w="1138" w:type="dxa"/>
                  <w:shd w:val="clear" w:color="auto" w:fill="auto"/>
                  <w:vAlign w:val="center"/>
                  <w:hideMark/>
                </w:tcPr>
                <w:p w14:paraId="1BB3977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16* </w:t>
                  </w:r>
                </w:p>
              </w:tc>
              <w:tc>
                <w:tcPr>
                  <w:tcW w:w="5521" w:type="dxa"/>
                  <w:shd w:val="clear" w:color="auto" w:fill="auto"/>
                  <w:vAlign w:val="center"/>
                  <w:hideMark/>
                </w:tcPr>
                <w:p w14:paraId="53C63EE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niebezpieczne silikony </w:t>
                  </w:r>
                </w:p>
              </w:tc>
              <w:tc>
                <w:tcPr>
                  <w:tcW w:w="1138" w:type="dxa"/>
                  <w:shd w:val="clear" w:color="auto" w:fill="auto"/>
                </w:tcPr>
                <w:p w14:paraId="29119CF6" w14:textId="28E5596D"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1FE155C3" w14:textId="199B0796"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57AFBEAD" w14:textId="143FF119" w:rsidTr="003D7A92">
              <w:trPr>
                <w:cantSplit/>
                <w:trHeight w:val="20"/>
              </w:trPr>
              <w:tc>
                <w:tcPr>
                  <w:tcW w:w="567" w:type="dxa"/>
                  <w:shd w:val="clear" w:color="auto" w:fill="auto"/>
                  <w:noWrap/>
                  <w:vAlign w:val="center"/>
                  <w:hideMark/>
                </w:tcPr>
                <w:p w14:paraId="00335EA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216</w:t>
                  </w:r>
                </w:p>
              </w:tc>
              <w:tc>
                <w:tcPr>
                  <w:tcW w:w="1138" w:type="dxa"/>
                  <w:shd w:val="clear" w:color="auto" w:fill="auto"/>
                  <w:vAlign w:val="center"/>
                  <w:hideMark/>
                </w:tcPr>
                <w:p w14:paraId="4DC3C2B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07 02 17</w:t>
                  </w:r>
                </w:p>
              </w:tc>
              <w:tc>
                <w:tcPr>
                  <w:tcW w:w="5521" w:type="dxa"/>
                  <w:shd w:val="clear" w:color="auto" w:fill="auto"/>
                  <w:vAlign w:val="center"/>
                  <w:hideMark/>
                </w:tcPr>
                <w:p w14:paraId="6A123608" w14:textId="71FDF8F3"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w:t>
                  </w:r>
                  <w:r w:rsidR="00BE24EE">
                    <w:rPr>
                      <w:color w:val="auto"/>
                      <w:lang w:eastAsia="pl-PL" w:bidi="ar-SA"/>
                    </w:rPr>
                    <w:t>dpady</w:t>
                  </w:r>
                  <w:r w:rsidRPr="00BD3D54">
                    <w:rPr>
                      <w:color w:val="auto"/>
                      <w:lang w:eastAsia="pl-PL" w:bidi="ar-SA"/>
                    </w:rPr>
                    <w:t xml:space="preserve"> zawierające silikony inne niż wymienione w 07 02 16</w:t>
                  </w:r>
                </w:p>
              </w:tc>
              <w:tc>
                <w:tcPr>
                  <w:tcW w:w="1138" w:type="dxa"/>
                  <w:shd w:val="clear" w:color="auto" w:fill="auto"/>
                </w:tcPr>
                <w:p w14:paraId="476CBC27" w14:textId="6CCAF1E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7410FEB2" w14:textId="4729F45A"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6300</w:t>
                  </w:r>
                </w:p>
              </w:tc>
            </w:tr>
            <w:tr w:rsidR="003D4495" w:rsidRPr="00BD3D54" w14:paraId="66F155C8" w14:textId="72579504" w:rsidTr="003D7A92">
              <w:trPr>
                <w:cantSplit/>
                <w:trHeight w:val="20"/>
              </w:trPr>
              <w:tc>
                <w:tcPr>
                  <w:tcW w:w="567" w:type="dxa"/>
                  <w:shd w:val="clear" w:color="auto" w:fill="auto"/>
                  <w:noWrap/>
                  <w:vAlign w:val="center"/>
                  <w:hideMark/>
                </w:tcPr>
                <w:p w14:paraId="0C32D0A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217</w:t>
                  </w:r>
                </w:p>
              </w:tc>
              <w:tc>
                <w:tcPr>
                  <w:tcW w:w="1138" w:type="dxa"/>
                  <w:shd w:val="clear" w:color="auto" w:fill="auto"/>
                  <w:vAlign w:val="center"/>
                  <w:hideMark/>
                </w:tcPr>
                <w:p w14:paraId="147BA6C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07 02 80 </w:t>
                  </w:r>
                </w:p>
              </w:tc>
              <w:tc>
                <w:tcPr>
                  <w:tcW w:w="5521" w:type="dxa"/>
                  <w:shd w:val="clear" w:color="auto" w:fill="auto"/>
                  <w:vAlign w:val="center"/>
                  <w:hideMark/>
                </w:tcPr>
                <w:p w14:paraId="66B91F4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przemysłu gumowego i produkcji gumy </w:t>
                  </w:r>
                </w:p>
              </w:tc>
              <w:tc>
                <w:tcPr>
                  <w:tcW w:w="1138" w:type="dxa"/>
                  <w:shd w:val="clear" w:color="auto" w:fill="auto"/>
                </w:tcPr>
                <w:p w14:paraId="1F9A6E32" w14:textId="631EFA0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24FCB99C" w14:textId="2BEA5187"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11200</w:t>
                  </w:r>
                </w:p>
              </w:tc>
            </w:tr>
            <w:tr w:rsidR="003D4495" w:rsidRPr="00BD3D54" w14:paraId="198414C5" w14:textId="798227EE" w:rsidTr="003D7A92">
              <w:trPr>
                <w:cantSplit/>
                <w:trHeight w:val="20"/>
              </w:trPr>
              <w:tc>
                <w:tcPr>
                  <w:tcW w:w="567" w:type="dxa"/>
                  <w:shd w:val="clear" w:color="auto" w:fill="auto"/>
                  <w:noWrap/>
                  <w:vAlign w:val="center"/>
                  <w:hideMark/>
                </w:tcPr>
                <w:p w14:paraId="5374D0F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218</w:t>
                  </w:r>
                </w:p>
              </w:tc>
              <w:tc>
                <w:tcPr>
                  <w:tcW w:w="1138" w:type="dxa"/>
                  <w:shd w:val="clear" w:color="auto" w:fill="auto"/>
                  <w:vAlign w:val="center"/>
                  <w:hideMark/>
                </w:tcPr>
                <w:p w14:paraId="43808DF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07 02 99</w:t>
                  </w:r>
                </w:p>
              </w:tc>
              <w:tc>
                <w:tcPr>
                  <w:tcW w:w="5521" w:type="dxa"/>
                  <w:shd w:val="clear" w:color="auto" w:fill="auto"/>
                  <w:vAlign w:val="center"/>
                  <w:hideMark/>
                </w:tcPr>
                <w:p w14:paraId="35D3CD9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345F3CE2" w14:textId="500C0D3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1142D2F8" w14:textId="31ADAC76"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077A6E7A" w14:textId="6E115A82" w:rsidTr="003D7A92">
              <w:trPr>
                <w:cantSplit/>
                <w:trHeight w:val="20"/>
              </w:trPr>
              <w:tc>
                <w:tcPr>
                  <w:tcW w:w="567" w:type="dxa"/>
                  <w:shd w:val="clear" w:color="auto" w:fill="auto"/>
                  <w:noWrap/>
                  <w:vAlign w:val="center"/>
                  <w:hideMark/>
                </w:tcPr>
                <w:p w14:paraId="7B1D926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219</w:t>
                  </w:r>
                </w:p>
              </w:tc>
              <w:tc>
                <w:tcPr>
                  <w:tcW w:w="1138" w:type="dxa"/>
                  <w:shd w:val="clear" w:color="auto" w:fill="auto"/>
                  <w:vAlign w:val="center"/>
                  <w:hideMark/>
                </w:tcPr>
                <w:p w14:paraId="38861BD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03 01* </w:t>
                  </w:r>
                </w:p>
              </w:tc>
              <w:tc>
                <w:tcPr>
                  <w:tcW w:w="5521" w:type="dxa"/>
                  <w:shd w:val="clear" w:color="auto" w:fill="auto"/>
                  <w:vAlign w:val="center"/>
                  <w:hideMark/>
                </w:tcPr>
                <w:p w14:paraId="0BE5BC6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Wody </w:t>
                  </w:r>
                  <w:proofErr w:type="spellStart"/>
                  <w:r w:rsidRPr="00BD3D54">
                    <w:rPr>
                      <w:color w:val="auto"/>
                      <w:lang w:eastAsia="pl-PL" w:bidi="ar-SA"/>
                    </w:rPr>
                    <w:t>popłuczne</w:t>
                  </w:r>
                  <w:proofErr w:type="spellEnd"/>
                  <w:r w:rsidRPr="00BD3D54">
                    <w:rPr>
                      <w:color w:val="auto"/>
                      <w:lang w:eastAsia="pl-PL" w:bidi="ar-SA"/>
                    </w:rPr>
                    <w:t xml:space="preserve"> i ługi macierzyste </w:t>
                  </w:r>
                </w:p>
              </w:tc>
              <w:tc>
                <w:tcPr>
                  <w:tcW w:w="1138" w:type="dxa"/>
                  <w:shd w:val="clear" w:color="auto" w:fill="auto"/>
                </w:tcPr>
                <w:p w14:paraId="48CB2F87" w14:textId="52F2ED39"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360</w:t>
                  </w:r>
                </w:p>
              </w:tc>
              <w:tc>
                <w:tcPr>
                  <w:tcW w:w="988" w:type="dxa"/>
                  <w:shd w:val="clear" w:color="auto" w:fill="auto"/>
                </w:tcPr>
                <w:p w14:paraId="2ACA2B7B" w14:textId="1A8CFA94" w:rsidR="003D4495" w:rsidRPr="00BD3D54" w:rsidRDefault="00BB065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6600</w:t>
                  </w:r>
                </w:p>
              </w:tc>
            </w:tr>
            <w:tr w:rsidR="003D4495" w:rsidRPr="00BD3D54" w14:paraId="2E4B9A4D" w14:textId="51CE535E" w:rsidTr="003D7A92">
              <w:trPr>
                <w:cantSplit/>
                <w:trHeight w:val="20"/>
              </w:trPr>
              <w:tc>
                <w:tcPr>
                  <w:tcW w:w="567" w:type="dxa"/>
                  <w:shd w:val="clear" w:color="auto" w:fill="auto"/>
                  <w:noWrap/>
                  <w:vAlign w:val="center"/>
                  <w:hideMark/>
                </w:tcPr>
                <w:p w14:paraId="7EECFFB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220</w:t>
                  </w:r>
                </w:p>
              </w:tc>
              <w:tc>
                <w:tcPr>
                  <w:tcW w:w="1138" w:type="dxa"/>
                  <w:shd w:val="clear" w:color="auto" w:fill="auto"/>
                  <w:vAlign w:val="center"/>
                  <w:hideMark/>
                </w:tcPr>
                <w:p w14:paraId="651B98B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03 03* </w:t>
                  </w:r>
                </w:p>
              </w:tc>
              <w:tc>
                <w:tcPr>
                  <w:tcW w:w="5521" w:type="dxa"/>
                  <w:shd w:val="clear" w:color="auto" w:fill="auto"/>
                  <w:vAlign w:val="center"/>
                  <w:hideMark/>
                </w:tcPr>
                <w:p w14:paraId="6EBEF1B5" w14:textId="0B712D1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Rozpuszczalniki </w:t>
                  </w:r>
                  <w:proofErr w:type="spellStart"/>
                  <w:r w:rsidRPr="00BD3D54">
                    <w:rPr>
                      <w:color w:val="auto"/>
                      <w:lang w:eastAsia="pl-PL" w:bidi="ar-SA"/>
                    </w:rPr>
                    <w:t>chlorowcoorganiczne</w:t>
                  </w:r>
                  <w:proofErr w:type="spellEnd"/>
                  <w:r w:rsidRPr="00BD3D54">
                    <w:rPr>
                      <w:color w:val="auto"/>
                      <w:lang w:eastAsia="pl-PL" w:bidi="ar-SA"/>
                    </w:rPr>
                    <w:t xml:space="preserve">, roztwory z przemywania </w:t>
                  </w:r>
                  <w:r w:rsidR="00A90C95">
                    <w:rPr>
                      <w:color w:val="auto"/>
                      <w:lang w:eastAsia="pl-PL" w:bidi="ar-SA"/>
                    </w:rPr>
                    <w:br/>
                  </w:r>
                  <w:r w:rsidRPr="00BD3D54">
                    <w:rPr>
                      <w:color w:val="auto"/>
                      <w:lang w:eastAsia="pl-PL" w:bidi="ar-SA"/>
                    </w:rPr>
                    <w:t xml:space="preserve">i ciecze macierzyste </w:t>
                  </w:r>
                </w:p>
              </w:tc>
              <w:tc>
                <w:tcPr>
                  <w:tcW w:w="1138" w:type="dxa"/>
                  <w:shd w:val="clear" w:color="auto" w:fill="auto"/>
                </w:tcPr>
                <w:p w14:paraId="53F589AB" w14:textId="3721BE27"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255</w:t>
                  </w:r>
                </w:p>
              </w:tc>
              <w:tc>
                <w:tcPr>
                  <w:tcW w:w="988" w:type="dxa"/>
                  <w:shd w:val="clear" w:color="auto" w:fill="auto"/>
                </w:tcPr>
                <w:p w14:paraId="7361181C" w14:textId="2975C86E" w:rsidR="003D4495" w:rsidRPr="00BD3D54" w:rsidRDefault="00BB065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7400</w:t>
                  </w:r>
                </w:p>
              </w:tc>
            </w:tr>
            <w:tr w:rsidR="003D4495" w:rsidRPr="00BD3D54" w14:paraId="03FA3B3F" w14:textId="710AE987" w:rsidTr="003D7A92">
              <w:trPr>
                <w:cantSplit/>
                <w:trHeight w:val="20"/>
              </w:trPr>
              <w:tc>
                <w:tcPr>
                  <w:tcW w:w="567" w:type="dxa"/>
                  <w:shd w:val="clear" w:color="auto" w:fill="auto"/>
                  <w:noWrap/>
                  <w:vAlign w:val="center"/>
                  <w:hideMark/>
                </w:tcPr>
                <w:p w14:paraId="256B450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221</w:t>
                  </w:r>
                </w:p>
              </w:tc>
              <w:tc>
                <w:tcPr>
                  <w:tcW w:w="1138" w:type="dxa"/>
                  <w:shd w:val="clear" w:color="auto" w:fill="auto"/>
                  <w:vAlign w:val="center"/>
                  <w:hideMark/>
                </w:tcPr>
                <w:p w14:paraId="1F43FB3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03 04* </w:t>
                  </w:r>
                </w:p>
              </w:tc>
              <w:tc>
                <w:tcPr>
                  <w:tcW w:w="5521" w:type="dxa"/>
                  <w:shd w:val="clear" w:color="auto" w:fill="auto"/>
                  <w:vAlign w:val="center"/>
                  <w:hideMark/>
                </w:tcPr>
                <w:p w14:paraId="0E08D5AE" w14:textId="0FDB79D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rozpuszczalniki organiczne, roztwory z przemywania i ciecze macierzyste </w:t>
                  </w:r>
                </w:p>
              </w:tc>
              <w:tc>
                <w:tcPr>
                  <w:tcW w:w="1138" w:type="dxa"/>
                  <w:shd w:val="clear" w:color="auto" w:fill="auto"/>
                </w:tcPr>
                <w:p w14:paraId="63FA9D80" w14:textId="2F4E773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205</w:t>
                  </w:r>
                </w:p>
              </w:tc>
              <w:tc>
                <w:tcPr>
                  <w:tcW w:w="988" w:type="dxa"/>
                  <w:shd w:val="clear" w:color="auto" w:fill="auto"/>
                </w:tcPr>
                <w:p w14:paraId="4AADC68B" w14:textId="339902C3" w:rsidR="003D4495" w:rsidRPr="00BD3D54" w:rsidRDefault="00BB065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7000</w:t>
                  </w:r>
                </w:p>
              </w:tc>
            </w:tr>
            <w:tr w:rsidR="003D4495" w:rsidRPr="00BD3D54" w14:paraId="158218B2" w14:textId="7F715F47" w:rsidTr="003D7A92">
              <w:trPr>
                <w:cantSplit/>
                <w:trHeight w:val="20"/>
              </w:trPr>
              <w:tc>
                <w:tcPr>
                  <w:tcW w:w="567" w:type="dxa"/>
                  <w:shd w:val="clear" w:color="auto" w:fill="auto"/>
                  <w:noWrap/>
                  <w:vAlign w:val="center"/>
                  <w:hideMark/>
                </w:tcPr>
                <w:p w14:paraId="31BF9AD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222</w:t>
                  </w:r>
                </w:p>
              </w:tc>
              <w:tc>
                <w:tcPr>
                  <w:tcW w:w="1138" w:type="dxa"/>
                  <w:shd w:val="clear" w:color="auto" w:fill="auto"/>
                  <w:vAlign w:val="center"/>
                  <w:hideMark/>
                </w:tcPr>
                <w:p w14:paraId="1EA49B8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03 07* </w:t>
                  </w:r>
                </w:p>
              </w:tc>
              <w:tc>
                <w:tcPr>
                  <w:tcW w:w="5521" w:type="dxa"/>
                  <w:shd w:val="clear" w:color="auto" w:fill="auto"/>
                  <w:vAlign w:val="center"/>
                  <w:hideMark/>
                </w:tcPr>
                <w:p w14:paraId="2BEF46F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Pozostałości podestylacyjne i poreakcyjne zawierające związki </w:t>
                  </w:r>
                  <w:r w:rsidRPr="00BD3D54">
                    <w:rPr>
                      <w:color w:val="auto"/>
                      <w:lang w:eastAsia="pl-PL" w:bidi="ar-SA"/>
                    </w:rPr>
                    <w:lastRenderedPageBreak/>
                    <w:t xml:space="preserve">chlorowców </w:t>
                  </w:r>
                </w:p>
              </w:tc>
              <w:tc>
                <w:tcPr>
                  <w:tcW w:w="1138" w:type="dxa"/>
                  <w:shd w:val="clear" w:color="auto" w:fill="auto"/>
                </w:tcPr>
                <w:p w14:paraId="31E2E5E5" w14:textId="57556A6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lastRenderedPageBreak/>
                    <w:t>300</w:t>
                  </w:r>
                </w:p>
              </w:tc>
              <w:tc>
                <w:tcPr>
                  <w:tcW w:w="988" w:type="dxa"/>
                  <w:shd w:val="clear" w:color="auto" w:fill="auto"/>
                </w:tcPr>
                <w:p w14:paraId="3B612B91" w14:textId="45D2455D" w:rsidR="003D4495" w:rsidRPr="00BD3D54" w:rsidRDefault="00BB065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6200</w:t>
                  </w:r>
                </w:p>
              </w:tc>
            </w:tr>
            <w:tr w:rsidR="003D4495" w:rsidRPr="00BD3D54" w14:paraId="72C08358" w14:textId="46E652F3" w:rsidTr="003D7A92">
              <w:trPr>
                <w:cantSplit/>
                <w:trHeight w:val="20"/>
              </w:trPr>
              <w:tc>
                <w:tcPr>
                  <w:tcW w:w="567" w:type="dxa"/>
                  <w:shd w:val="clear" w:color="auto" w:fill="auto"/>
                  <w:noWrap/>
                  <w:vAlign w:val="center"/>
                  <w:hideMark/>
                </w:tcPr>
                <w:p w14:paraId="3AFA298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223</w:t>
                  </w:r>
                </w:p>
              </w:tc>
              <w:tc>
                <w:tcPr>
                  <w:tcW w:w="1138" w:type="dxa"/>
                  <w:shd w:val="clear" w:color="auto" w:fill="auto"/>
                  <w:vAlign w:val="center"/>
                  <w:hideMark/>
                </w:tcPr>
                <w:p w14:paraId="2A17D0B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03 08* </w:t>
                  </w:r>
                </w:p>
              </w:tc>
              <w:tc>
                <w:tcPr>
                  <w:tcW w:w="5521" w:type="dxa"/>
                  <w:shd w:val="clear" w:color="auto" w:fill="auto"/>
                  <w:vAlign w:val="center"/>
                  <w:hideMark/>
                </w:tcPr>
                <w:p w14:paraId="6EB00BC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pozostałości podestylacyjne i poreakcyjne </w:t>
                  </w:r>
                </w:p>
              </w:tc>
              <w:tc>
                <w:tcPr>
                  <w:tcW w:w="1138" w:type="dxa"/>
                  <w:shd w:val="clear" w:color="auto" w:fill="auto"/>
                </w:tcPr>
                <w:p w14:paraId="082EFD37" w14:textId="31CBC7F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D090F65" w14:textId="317652AB" w:rsidR="003D4495" w:rsidRPr="00BD3D54" w:rsidRDefault="00BB065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6500</w:t>
                  </w:r>
                </w:p>
              </w:tc>
            </w:tr>
            <w:tr w:rsidR="003D4495" w:rsidRPr="00BD3D54" w14:paraId="28626469" w14:textId="6D2D45A1" w:rsidTr="003D7A92">
              <w:trPr>
                <w:cantSplit/>
                <w:trHeight w:val="20"/>
              </w:trPr>
              <w:tc>
                <w:tcPr>
                  <w:tcW w:w="567" w:type="dxa"/>
                  <w:shd w:val="clear" w:color="auto" w:fill="auto"/>
                  <w:noWrap/>
                  <w:vAlign w:val="center"/>
                  <w:hideMark/>
                </w:tcPr>
                <w:p w14:paraId="5E7BADB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224</w:t>
                  </w:r>
                </w:p>
              </w:tc>
              <w:tc>
                <w:tcPr>
                  <w:tcW w:w="1138" w:type="dxa"/>
                  <w:shd w:val="clear" w:color="auto" w:fill="auto"/>
                  <w:vAlign w:val="center"/>
                  <w:hideMark/>
                </w:tcPr>
                <w:p w14:paraId="49C360B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03 09* </w:t>
                  </w:r>
                </w:p>
              </w:tc>
              <w:tc>
                <w:tcPr>
                  <w:tcW w:w="5521" w:type="dxa"/>
                  <w:shd w:val="clear" w:color="auto" w:fill="auto"/>
                  <w:vAlign w:val="center"/>
                  <w:hideMark/>
                </w:tcPr>
                <w:p w14:paraId="6761A77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sorbenty i osady </w:t>
                  </w:r>
                  <w:proofErr w:type="spellStart"/>
                  <w:r w:rsidRPr="00BD3D54">
                    <w:rPr>
                      <w:color w:val="auto"/>
                      <w:lang w:eastAsia="pl-PL" w:bidi="ar-SA"/>
                    </w:rPr>
                    <w:t>pofiltracyjne</w:t>
                  </w:r>
                  <w:proofErr w:type="spellEnd"/>
                  <w:r w:rsidRPr="00BD3D54">
                    <w:rPr>
                      <w:color w:val="auto"/>
                      <w:lang w:eastAsia="pl-PL" w:bidi="ar-SA"/>
                    </w:rPr>
                    <w:t xml:space="preserve"> zawierające związki chlorowców </w:t>
                  </w:r>
                </w:p>
              </w:tc>
              <w:tc>
                <w:tcPr>
                  <w:tcW w:w="1138" w:type="dxa"/>
                  <w:shd w:val="clear" w:color="auto" w:fill="auto"/>
                </w:tcPr>
                <w:p w14:paraId="1DD11223" w14:textId="64491C4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7CD53476" w14:textId="1B8F09ED"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8D12E51" w14:textId="1016F36F" w:rsidTr="003D7A92">
              <w:trPr>
                <w:cantSplit/>
                <w:trHeight w:val="20"/>
              </w:trPr>
              <w:tc>
                <w:tcPr>
                  <w:tcW w:w="567" w:type="dxa"/>
                  <w:shd w:val="clear" w:color="auto" w:fill="auto"/>
                  <w:noWrap/>
                  <w:vAlign w:val="center"/>
                  <w:hideMark/>
                </w:tcPr>
                <w:p w14:paraId="61B2E45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225</w:t>
                  </w:r>
                </w:p>
              </w:tc>
              <w:tc>
                <w:tcPr>
                  <w:tcW w:w="1138" w:type="dxa"/>
                  <w:shd w:val="clear" w:color="auto" w:fill="auto"/>
                  <w:vAlign w:val="center"/>
                  <w:hideMark/>
                </w:tcPr>
                <w:p w14:paraId="26EFA3E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03 10* </w:t>
                  </w:r>
                </w:p>
              </w:tc>
              <w:tc>
                <w:tcPr>
                  <w:tcW w:w="5521" w:type="dxa"/>
                  <w:shd w:val="clear" w:color="auto" w:fill="auto"/>
                  <w:vAlign w:val="center"/>
                  <w:hideMark/>
                </w:tcPr>
                <w:p w14:paraId="527049E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zużyte sorbenty i osady </w:t>
                  </w:r>
                  <w:proofErr w:type="spellStart"/>
                  <w:r w:rsidRPr="00BD3D54">
                    <w:rPr>
                      <w:color w:val="auto"/>
                      <w:lang w:eastAsia="pl-PL" w:bidi="ar-SA"/>
                    </w:rPr>
                    <w:t>pofiltracyjne</w:t>
                  </w:r>
                  <w:proofErr w:type="spellEnd"/>
                  <w:r w:rsidRPr="00BD3D54">
                    <w:rPr>
                      <w:color w:val="auto"/>
                      <w:lang w:eastAsia="pl-PL" w:bidi="ar-SA"/>
                    </w:rPr>
                    <w:t xml:space="preserve"> </w:t>
                  </w:r>
                </w:p>
              </w:tc>
              <w:tc>
                <w:tcPr>
                  <w:tcW w:w="1138" w:type="dxa"/>
                  <w:shd w:val="clear" w:color="auto" w:fill="auto"/>
                </w:tcPr>
                <w:p w14:paraId="4759DB95" w14:textId="0F9B185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5B85A1BE" w14:textId="0BA4AEBE"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03A79D8" w14:textId="34ED20FD" w:rsidTr="003D7A92">
              <w:trPr>
                <w:cantSplit/>
                <w:trHeight w:val="20"/>
              </w:trPr>
              <w:tc>
                <w:tcPr>
                  <w:tcW w:w="567" w:type="dxa"/>
                  <w:shd w:val="clear" w:color="auto" w:fill="auto"/>
                  <w:noWrap/>
                  <w:vAlign w:val="center"/>
                  <w:hideMark/>
                </w:tcPr>
                <w:p w14:paraId="4BEAA0C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226</w:t>
                  </w:r>
                </w:p>
              </w:tc>
              <w:tc>
                <w:tcPr>
                  <w:tcW w:w="1138" w:type="dxa"/>
                  <w:shd w:val="clear" w:color="auto" w:fill="auto"/>
                  <w:vAlign w:val="center"/>
                  <w:hideMark/>
                </w:tcPr>
                <w:p w14:paraId="0326095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03 11* </w:t>
                  </w:r>
                </w:p>
              </w:tc>
              <w:tc>
                <w:tcPr>
                  <w:tcW w:w="5521" w:type="dxa"/>
                  <w:shd w:val="clear" w:color="auto" w:fill="auto"/>
                  <w:vAlign w:val="center"/>
                  <w:hideMark/>
                </w:tcPr>
                <w:p w14:paraId="6540564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zawierające substancje niebezpieczne </w:t>
                  </w:r>
                </w:p>
              </w:tc>
              <w:tc>
                <w:tcPr>
                  <w:tcW w:w="1138" w:type="dxa"/>
                  <w:shd w:val="clear" w:color="auto" w:fill="auto"/>
                </w:tcPr>
                <w:p w14:paraId="73FA6A0C" w14:textId="7AC92399"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817536B" w14:textId="67FC3CB1" w:rsidR="003D4495" w:rsidRPr="00BD3D54" w:rsidRDefault="007839A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7E2D9E1D" w14:textId="2CD3E227" w:rsidTr="003D7A92">
              <w:trPr>
                <w:cantSplit/>
                <w:trHeight w:val="20"/>
              </w:trPr>
              <w:tc>
                <w:tcPr>
                  <w:tcW w:w="567" w:type="dxa"/>
                  <w:shd w:val="clear" w:color="auto" w:fill="auto"/>
                  <w:noWrap/>
                  <w:vAlign w:val="center"/>
                  <w:hideMark/>
                </w:tcPr>
                <w:p w14:paraId="0E61501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227</w:t>
                  </w:r>
                </w:p>
              </w:tc>
              <w:tc>
                <w:tcPr>
                  <w:tcW w:w="1138" w:type="dxa"/>
                  <w:shd w:val="clear" w:color="auto" w:fill="auto"/>
                  <w:vAlign w:val="center"/>
                  <w:hideMark/>
                </w:tcPr>
                <w:p w14:paraId="4649C57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07 03 12</w:t>
                  </w:r>
                </w:p>
              </w:tc>
              <w:tc>
                <w:tcPr>
                  <w:tcW w:w="5521" w:type="dxa"/>
                  <w:shd w:val="clear" w:color="auto" w:fill="auto"/>
                  <w:vAlign w:val="center"/>
                  <w:hideMark/>
                </w:tcPr>
                <w:p w14:paraId="1728400B" w14:textId="71DCEBB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inne niż wymienione </w:t>
                  </w:r>
                  <w:r w:rsidR="00A90C95">
                    <w:rPr>
                      <w:color w:val="auto"/>
                      <w:lang w:eastAsia="pl-PL" w:bidi="ar-SA"/>
                    </w:rPr>
                    <w:br/>
                  </w:r>
                  <w:r w:rsidRPr="00BD3D54">
                    <w:rPr>
                      <w:color w:val="auto"/>
                      <w:lang w:eastAsia="pl-PL" w:bidi="ar-SA"/>
                    </w:rPr>
                    <w:t>w 07 03 11</w:t>
                  </w:r>
                </w:p>
              </w:tc>
              <w:tc>
                <w:tcPr>
                  <w:tcW w:w="1138" w:type="dxa"/>
                  <w:shd w:val="clear" w:color="auto" w:fill="auto"/>
                </w:tcPr>
                <w:p w14:paraId="01120BFA" w14:textId="1D12D81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797AF02" w14:textId="3A26F032" w:rsidR="003D4495" w:rsidRPr="00BD3D54" w:rsidRDefault="008C5D1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18200</w:t>
                  </w:r>
                </w:p>
              </w:tc>
            </w:tr>
            <w:tr w:rsidR="003D4495" w:rsidRPr="00BD3D54" w14:paraId="5AE2725C" w14:textId="64CE8951" w:rsidTr="003D7A92">
              <w:trPr>
                <w:cantSplit/>
                <w:trHeight w:val="20"/>
              </w:trPr>
              <w:tc>
                <w:tcPr>
                  <w:tcW w:w="567" w:type="dxa"/>
                  <w:shd w:val="clear" w:color="auto" w:fill="auto"/>
                  <w:noWrap/>
                  <w:vAlign w:val="center"/>
                  <w:hideMark/>
                </w:tcPr>
                <w:p w14:paraId="3717C09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228</w:t>
                  </w:r>
                </w:p>
              </w:tc>
              <w:tc>
                <w:tcPr>
                  <w:tcW w:w="1138" w:type="dxa"/>
                  <w:shd w:val="clear" w:color="auto" w:fill="auto"/>
                  <w:vAlign w:val="center"/>
                  <w:hideMark/>
                </w:tcPr>
                <w:p w14:paraId="2545071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07 03 99</w:t>
                  </w:r>
                </w:p>
              </w:tc>
              <w:tc>
                <w:tcPr>
                  <w:tcW w:w="5521" w:type="dxa"/>
                  <w:shd w:val="clear" w:color="auto" w:fill="auto"/>
                  <w:vAlign w:val="center"/>
                  <w:hideMark/>
                </w:tcPr>
                <w:p w14:paraId="642E2F8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71E72D79" w14:textId="6DD4DC8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276D645" w14:textId="614979AA" w:rsidR="003D4495" w:rsidRPr="00BD3D54" w:rsidRDefault="008C5D1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2AC708FE" w14:textId="48E7CD11" w:rsidTr="003D7A92">
              <w:trPr>
                <w:cantSplit/>
                <w:trHeight w:val="20"/>
              </w:trPr>
              <w:tc>
                <w:tcPr>
                  <w:tcW w:w="567" w:type="dxa"/>
                  <w:shd w:val="clear" w:color="auto" w:fill="auto"/>
                  <w:noWrap/>
                  <w:vAlign w:val="center"/>
                  <w:hideMark/>
                </w:tcPr>
                <w:p w14:paraId="3C4A1A3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229</w:t>
                  </w:r>
                </w:p>
              </w:tc>
              <w:tc>
                <w:tcPr>
                  <w:tcW w:w="1138" w:type="dxa"/>
                  <w:shd w:val="clear" w:color="auto" w:fill="auto"/>
                  <w:vAlign w:val="center"/>
                  <w:hideMark/>
                </w:tcPr>
                <w:p w14:paraId="01DCDEA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04 01* </w:t>
                  </w:r>
                </w:p>
              </w:tc>
              <w:tc>
                <w:tcPr>
                  <w:tcW w:w="5521" w:type="dxa"/>
                  <w:shd w:val="clear" w:color="auto" w:fill="auto"/>
                  <w:vAlign w:val="center"/>
                  <w:hideMark/>
                </w:tcPr>
                <w:p w14:paraId="1155FC9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Wody </w:t>
                  </w:r>
                  <w:proofErr w:type="spellStart"/>
                  <w:r w:rsidRPr="00BD3D54">
                    <w:rPr>
                      <w:color w:val="auto"/>
                      <w:lang w:eastAsia="pl-PL" w:bidi="ar-SA"/>
                    </w:rPr>
                    <w:t>popłuczne</w:t>
                  </w:r>
                  <w:proofErr w:type="spellEnd"/>
                  <w:r w:rsidRPr="00BD3D54">
                    <w:rPr>
                      <w:color w:val="auto"/>
                      <w:lang w:eastAsia="pl-PL" w:bidi="ar-SA"/>
                    </w:rPr>
                    <w:t xml:space="preserve"> i ługi macierzyste </w:t>
                  </w:r>
                </w:p>
              </w:tc>
              <w:tc>
                <w:tcPr>
                  <w:tcW w:w="1138" w:type="dxa"/>
                  <w:shd w:val="clear" w:color="auto" w:fill="auto"/>
                </w:tcPr>
                <w:p w14:paraId="5361154A" w14:textId="3C2656C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7FB2E3BB" w14:textId="756678B0" w:rsidR="003D4495" w:rsidRPr="00BD3D54" w:rsidRDefault="00BB065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7200</w:t>
                  </w:r>
                </w:p>
              </w:tc>
            </w:tr>
            <w:tr w:rsidR="003D4495" w:rsidRPr="00BD3D54" w14:paraId="30B6FAD9" w14:textId="62FD5352" w:rsidTr="003D7A92">
              <w:trPr>
                <w:cantSplit/>
                <w:trHeight w:val="20"/>
              </w:trPr>
              <w:tc>
                <w:tcPr>
                  <w:tcW w:w="567" w:type="dxa"/>
                  <w:shd w:val="clear" w:color="auto" w:fill="auto"/>
                  <w:noWrap/>
                  <w:vAlign w:val="center"/>
                  <w:hideMark/>
                </w:tcPr>
                <w:p w14:paraId="30B0B93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230</w:t>
                  </w:r>
                </w:p>
              </w:tc>
              <w:tc>
                <w:tcPr>
                  <w:tcW w:w="1138" w:type="dxa"/>
                  <w:shd w:val="clear" w:color="auto" w:fill="auto"/>
                  <w:vAlign w:val="center"/>
                  <w:hideMark/>
                </w:tcPr>
                <w:p w14:paraId="06BF1F2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04 03* </w:t>
                  </w:r>
                </w:p>
              </w:tc>
              <w:tc>
                <w:tcPr>
                  <w:tcW w:w="5521" w:type="dxa"/>
                  <w:shd w:val="clear" w:color="auto" w:fill="auto"/>
                  <w:vAlign w:val="center"/>
                  <w:hideMark/>
                </w:tcPr>
                <w:p w14:paraId="6D1A9AF1" w14:textId="49232053"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Rozpuszczalniki </w:t>
                  </w:r>
                  <w:proofErr w:type="spellStart"/>
                  <w:r w:rsidRPr="00BD3D54">
                    <w:rPr>
                      <w:color w:val="auto"/>
                      <w:lang w:eastAsia="pl-PL" w:bidi="ar-SA"/>
                    </w:rPr>
                    <w:t>chlorowcoorganiczne</w:t>
                  </w:r>
                  <w:proofErr w:type="spellEnd"/>
                  <w:r w:rsidRPr="00BD3D54">
                    <w:rPr>
                      <w:color w:val="auto"/>
                      <w:lang w:eastAsia="pl-PL" w:bidi="ar-SA"/>
                    </w:rPr>
                    <w:t xml:space="preserve">, roztwory z przemywania </w:t>
                  </w:r>
                  <w:r w:rsidR="00A90C95">
                    <w:rPr>
                      <w:color w:val="auto"/>
                      <w:lang w:eastAsia="pl-PL" w:bidi="ar-SA"/>
                    </w:rPr>
                    <w:br/>
                  </w:r>
                  <w:r w:rsidRPr="00BD3D54">
                    <w:rPr>
                      <w:color w:val="auto"/>
                      <w:lang w:eastAsia="pl-PL" w:bidi="ar-SA"/>
                    </w:rPr>
                    <w:t xml:space="preserve">i ciecze macierzyste </w:t>
                  </w:r>
                </w:p>
              </w:tc>
              <w:tc>
                <w:tcPr>
                  <w:tcW w:w="1138" w:type="dxa"/>
                  <w:shd w:val="clear" w:color="auto" w:fill="auto"/>
                </w:tcPr>
                <w:p w14:paraId="24F8AEED" w14:textId="7B8F939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205</w:t>
                  </w:r>
                </w:p>
              </w:tc>
              <w:tc>
                <w:tcPr>
                  <w:tcW w:w="988" w:type="dxa"/>
                  <w:shd w:val="clear" w:color="auto" w:fill="auto"/>
                </w:tcPr>
                <w:p w14:paraId="2B72671A" w14:textId="48B9C3BB" w:rsidR="003D4495" w:rsidRPr="00BD3D54" w:rsidRDefault="00BB065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8500</w:t>
                  </w:r>
                </w:p>
              </w:tc>
            </w:tr>
            <w:tr w:rsidR="003D4495" w:rsidRPr="00BD3D54" w14:paraId="4479DA0E" w14:textId="6DB085CB" w:rsidTr="003D7A92">
              <w:trPr>
                <w:cantSplit/>
                <w:trHeight w:val="20"/>
              </w:trPr>
              <w:tc>
                <w:tcPr>
                  <w:tcW w:w="567" w:type="dxa"/>
                  <w:shd w:val="clear" w:color="auto" w:fill="auto"/>
                  <w:noWrap/>
                  <w:vAlign w:val="center"/>
                  <w:hideMark/>
                </w:tcPr>
                <w:p w14:paraId="76C234D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231</w:t>
                  </w:r>
                </w:p>
              </w:tc>
              <w:tc>
                <w:tcPr>
                  <w:tcW w:w="1138" w:type="dxa"/>
                  <w:shd w:val="clear" w:color="auto" w:fill="auto"/>
                  <w:vAlign w:val="center"/>
                  <w:hideMark/>
                </w:tcPr>
                <w:p w14:paraId="137300E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04 04* </w:t>
                  </w:r>
                </w:p>
              </w:tc>
              <w:tc>
                <w:tcPr>
                  <w:tcW w:w="5521" w:type="dxa"/>
                  <w:shd w:val="clear" w:color="auto" w:fill="auto"/>
                  <w:vAlign w:val="center"/>
                  <w:hideMark/>
                </w:tcPr>
                <w:p w14:paraId="3DF6E9F3" w14:textId="639BEF9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rozpuszczalniki organiczne, roztwory z przemywania i ciecze macierzyste </w:t>
                  </w:r>
                </w:p>
              </w:tc>
              <w:tc>
                <w:tcPr>
                  <w:tcW w:w="1138" w:type="dxa"/>
                  <w:shd w:val="clear" w:color="auto" w:fill="auto"/>
                </w:tcPr>
                <w:p w14:paraId="466DBF29" w14:textId="40A09F29"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205</w:t>
                  </w:r>
                </w:p>
              </w:tc>
              <w:tc>
                <w:tcPr>
                  <w:tcW w:w="988" w:type="dxa"/>
                  <w:shd w:val="clear" w:color="auto" w:fill="auto"/>
                </w:tcPr>
                <w:p w14:paraId="2809B35C" w14:textId="4DE365B9" w:rsidR="003D4495" w:rsidRPr="00BD3D54" w:rsidRDefault="00BB065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8500</w:t>
                  </w:r>
                </w:p>
              </w:tc>
            </w:tr>
            <w:tr w:rsidR="003D4495" w:rsidRPr="00BD3D54" w14:paraId="631D9905" w14:textId="22631449" w:rsidTr="003D7A92">
              <w:trPr>
                <w:cantSplit/>
                <w:trHeight w:val="20"/>
              </w:trPr>
              <w:tc>
                <w:tcPr>
                  <w:tcW w:w="567" w:type="dxa"/>
                  <w:shd w:val="clear" w:color="auto" w:fill="auto"/>
                  <w:noWrap/>
                  <w:vAlign w:val="center"/>
                  <w:hideMark/>
                </w:tcPr>
                <w:p w14:paraId="11AF2F9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232</w:t>
                  </w:r>
                </w:p>
              </w:tc>
              <w:tc>
                <w:tcPr>
                  <w:tcW w:w="1138" w:type="dxa"/>
                  <w:shd w:val="clear" w:color="auto" w:fill="auto"/>
                  <w:vAlign w:val="center"/>
                  <w:hideMark/>
                </w:tcPr>
                <w:p w14:paraId="08C0976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04 07* </w:t>
                  </w:r>
                </w:p>
              </w:tc>
              <w:tc>
                <w:tcPr>
                  <w:tcW w:w="5521" w:type="dxa"/>
                  <w:shd w:val="clear" w:color="auto" w:fill="auto"/>
                  <w:vAlign w:val="center"/>
                  <w:hideMark/>
                </w:tcPr>
                <w:p w14:paraId="5F7D406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Pozostałości podestylacyjne i poreakcyjne zawierające związki chlorowców </w:t>
                  </w:r>
                </w:p>
              </w:tc>
              <w:tc>
                <w:tcPr>
                  <w:tcW w:w="1138" w:type="dxa"/>
                  <w:shd w:val="clear" w:color="auto" w:fill="auto"/>
                </w:tcPr>
                <w:p w14:paraId="403F3008" w14:textId="4E12C25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4E0DF70E" w14:textId="25755AE9" w:rsidR="003D4495" w:rsidRPr="00BD3D54" w:rsidRDefault="00BB065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7200</w:t>
                  </w:r>
                </w:p>
              </w:tc>
            </w:tr>
            <w:tr w:rsidR="003D4495" w:rsidRPr="00BD3D54" w14:paraId="67E54E64" w14:textId="7BC9F455" w:rsidTr="003D7A92">
              <w:trPr>
                <w:cantSplit/>
                <w:trHeight w:val="20"/>
              </w:trPr>
              <w:tc>
                <w:tcPr>
                  <w:tcW w:w="567" w:type="dxa"/>
                  <w:shd w:val="clear" w:color="auto" w:fill="auto"/>
                  <w:noWrap/>
                  <w:vAlign w:val="center"/>
                  <w:hideMark/>
                </w:tcPr>
                <w:p w14:paraId="0184459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233</w:t>
                  </w:r>
                </w:p>
              </w:tc>
              <w:tc>
                <w:tcPr>
                  <w:tcW w:w="1138" w:type="dxa"/>
                  <w:shd w:val="clear" w:color="auto" w:fill="auto"/>
                  <w:vAlign w:val="center"/>
                  <w:hideMark/>
                </w:tcPr>
                <w:p w14:paraId="4A6E4D2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04 08* </w:t>
                  </w:r>
                </w:p>
              </w:tc>
              <w:tc>
                <w:tcPr>
                  <w:tcW w:w="5521" w:type="dxa"/>
                  <w:shd w:val="clear" w:color="auto" w:fill="auto"/>
                  <w:vAlign w:val="center"/>
                  <w:hideMark/>
                </w:tcPr>
                <w:p w14:paraId="0491C95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pozostałości podestylacyjne i poreakcyjne </w:t>
                  </w:r>
                </w:p>
              </w:tc>
              <w:tc>
                <w:tcPr>
                  <w:tcW w:w="1138" w:type="dxa"/>
                  <w:shd w:val="clear" w:color="auto" w:fill="auto"/>
                </w:tcPr>
                <w:p w14:paraId="35D56372" w14:textId="1F272076"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0DAF680E" w14:textId="363214F2" w:rsidR="003D4495" w:rsidRPr="00BD3D54" w:rsidRDefault="00BB065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7200</w:t>
                  </w:r>
                </w:p>
              </w:tc>
            </w:tr>
            <w:tr w:rsidR="003D4495" w:rsidRPr="00BD3D54" w14:paraId="2F0B431D" w14:textId="517AABDE" w:rsidTr="003D7A92">
              <w:trPr>
                <w:cantSplit/>
                <w:trHeight w:val="20"/>
              </w:trPr>
              <w:tc>
                <w:tcPr>
                  <w:tcW w:w="567" w:type="dxa"/>
                  <w:shd w:val="clear" w:color="auto" w:fill="auto"/>
                  <w:noWrap/>
                  <w:vAlign w:val="center"/>
                  <w:hideMark/>
                </w:tcPr>
                <w:p w14:paraId="62FD38F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234</w:t>
                  </w:r>
                </w:p>
              </w:tc>
              <w:tc>
                <w:tcPr>
                  <w:tcW w:w="1138" w:type="dxa"/>
                  <w:shd w:val="clear" w:color="auto" w:fill="auto"/>
                  <w:vAlign w:val="center"/>
                  <w:hideMark/>
                </w:tcPr>
                <w:p w14:paraId="277FC92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04 09* </w:t>
                  </w:r>
                </w:p>
              </w:tc>
              <w:tc>
                <w:tcPr>
                  <w:tcW w:w="5521" w:type="dxa"/>
                  <w:shd w:val="clear" w:color="auto" w:fill="auto"/>
                  <w:vAlign w:val="center"/>
                  <w:hideMark/>
                </w:tcPr>
                <w:p w14:paraId="6C55B4F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sorbenty i osady </w:t>
                  </w:r>
                  <w:proofErr w:type="spellStart"/>
                  <w:r w:rsidRPr="00BD3D54">
                    <w:rPr>
                      <w:color w:val="auto"/>
                      <w:lang w:eastAsia="pl-PL" w:bidi="ar-SA"/>
                    </w:rPr>
                    <w:t>pofiltracyjne</w:t>
                  </w:r>
                  <w:proofErr w:type="spellEnd"/>
                  <w:r w:rsidRPr="00BD3D54">
                    <w:rPr>
                      <w:color w:val="auto"/>
                      <w:lang w:eastAsia="pl-PL" w:bidi="ar-SA"/>
                    </w:rPr>
                    <w:t xml:space="preserve"> zawierające związki chlorowców </w:t>
                  </w:r>
                </w:p>
              </w:tc>
              <w:tc>
                <w:tcPr>
                  <w:tcW w:w="1138" w:type="dxa"/>
                  <w:shd w:val="clear" w:color="auto" w:fill="auto"/>
                </w:tcPr>
                <w:p w14:paraId="245D3B7F" w14:textId="293AFEC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125</w:t>
                  </w:r>
                </w:p>
              </w:tc>
              <w:tc>
                <w:tcPr>
                  <w:tcW w:w="988" w:type="dxa"/>
                  <w:shd w:val="clear" w:color="auto" w:fill="auto"/>
                </w:tcPr>
                <w:p w14:paraId="6A20413B" w14:textId="308F28FD" w:rsidR="003D4495" w:rsidRPr="00BD3D54" w:rsidRDefault="008C5D1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89AE3FD" w14:textId="47C6C141" w:rsidTr="003D7A92">
              <w:trPr>
                <w:cantSplit/>
                <w:trHeight w:val="20"/>
              </w:trPr>
              <w:tc>
                <w:tcPr>
                  <w:tcW w:w="567" w:type="dxa"/>
                  <w:shd w:val="clear" w:color="auto" w:fill="auto"/>
                  <w:noWrap/>
                  <w:vAlign w:val="center"/>
                  <w:hideMark/>
                </w:tcPr>
                <w:p w14:paraId="5E1A86F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235</w:t>
                  </w:r>
                </w:p>
              </w:tc>
              <w:tc>
                <w:tcPr>
                  <w:tcW w:w="1138" w:type="dxa"/>
                  <w:shd w:val="clear" w:color="auto" w:fill="auto"/>
                  <w:vAlign w:val="center"/>
                  <w:hideMark/>
                </w:tcPr>
                <w:p w14:paraId="3AB8FDB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04 10* </w:t>
                  </w:r>
                </w:p>
              </w:tc>
              <w:tc>
                <w:tcPr>
                  <w:tcW w:w="5521" w:type="dxa"/>
                  <w:shd w:val="clear" w:color="auto" w:fill="auto"/>
                  <w:vAlign w:val="center"/>
                  <w:hideMark/>
                </w:tcPr>
                <w:p w14:paraId="65E90CB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zużyte sorbenty i osady </w:t>
                  </w:r>
                  <w:proofErr w:type="spellStart"/>
                  <w:r w:rsidRPr="00BD3D54">
                    <w:rPr>
                      <w:color w:val="auto"/>
                      <w:lang w:eastAsia="pl-PL" w:bidi="ar-SA"/>
                    </w:rPr>
                    <w:t>pofiltracyjne</w:t>
                  </w:r>
                  <w:proofErr w:type="spellEnd"/>
                  <w:r w:rsidRPr="00BD3D54">
                    <w:rPr>
                      <w:color w:val="auto"/>
                      <w:lang w:eastAsia="pl-PL" w:bidi="ar-SA"/>
                    </w:rPr>
                    <w:t xml:space="preserve"> </w:t>
                  </w:r>
                </w:p>
              </w:tc>
              <w:tc>
                <w:tcPr>
                  <w:tcW w:w="1138" w:type="dxa"/>
                  <w:shd w:val="clear" w:color="auto" w:fill="auto"/>
                </w:tcPr>
                <w:p w14:paraId="75E75ACD" w14:textId="15289CA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175</w:t>
                  </w:r>
                </w:p>
              </w:tc>
              <w:tc>
                <w:tcPr>
                  <w:tcW w:w="988" w:type="dxa"/>
                  <w:shd w:val="clear" w:color="auto" w:fill="auto"/>
                </w:tcPr>
                <w:p w14:paraId="2EF0BD12" w14:textId="5673A9ED" w:rsidR="003D4495" w:rsidRPr="00BD3D54" w:rsidRDefault="008C5D1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08C74BD" w14:textId="74BF692E" w:rsidTr="003D7A92">
              <w:trPr>
                <w:cantSplit/>
                <w:trHeight w:val="20"/>
              </w:trPr>
              <w:tc>
                <w:tcPr>
                  <w:tcW w:w="567" w:type="dxa"/>
                  <w:shd w:val="clear" w:color="auto" w:fill="auto"/>
                  <w:noWrap/>
                  <w:vAlign w:val="center"/>
                  <w:hideMark/>
                </w:tcPr>
                <w:p w14:paraId="29292A4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236</w:t>
                  </w:r>
                </w:p>
              </w:tc>
              <w:tc>
                <w:tcPr>
                  <w:tcW w:w="1138" w:type="dxa"/>
                  <w:shd w:val="clear" w:color="auto" w:fill="auto"/>
                  <w:vAlign w:val="center"/>
                  <w:hideMark/>
                </w:tcPr>
                <w:p w14:paraId="2B4745E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04 11* </w:t>
                  </w:r>
                </w:p>
              </w:tc>
              <w:tc>
                <w:tcPr>
                  <w:tcW w:w="5521" w:type="dxa"/>
                  <w:shd w:val="clear" w:color="auto" w:fill="auto"/>
                  <w:vAlign w:val="center"/>
                  <w:hideMark/>
                </w:tcPr>
                <w:p w14:paraId="68506DA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zawierające substancje niebezpieczne </w:t>
                  </w:r>
                </w:p>
              </w:tc>
              <w:tc>
                <w:tcPr>
                  <w:tcW w:w="1138" w:type="dxa"/>
                  <w:shd w:val="clear" w:color="auto" w:fill="auto"/>
                </w:tcPr>
                <w:p w14:paraId="3543781C" w14:textId="2434B10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E330CD5" w14:textId="59EC0C9D" w:rsidR="003D4495" w:rsidRPr="00BD3D54" w:rsidRDefault="008C5D1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00410DF8" w14:textId="5DF928BB" w:rsidTr="003D7A92">
              <w:trPr>
                <w:cantSplit/>
                <w:trHeight w:val="20"/>
              </w:trPr>
              <w:tc>
                <w:tcPr>
                  <w:tcW w:w="567" w:type="dxa"/>
                  <w:shd w:val="clear" w:color="auto" w:fill="auto"/>
                  <w:noWrap/>
                  <w:vAlign w:val="center"/>
                  <w:hideMark/>
                </w:tcPr>
                <w:p w14:paraId="5767704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237</w:t>
                  </w:r>
                </w:p>
              </w:tc>
              <w:tc>
                <w:tcPr>
                  <w:tcW w:w="1138" w:type="dxa"/>
                  <w:shd w:val="clear" w:color="auto" w:fill="auto"/>
                  <w:vAlign w:val="center"/>
                  <w:hideMark/>
                </w:tcPr>
                <w:p w14:paraId="364AD96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07 04 12</w:t>
                  </w:r>
                </w:p>
              </w:tc>
              <w:tc>
                <w:tcPr>
                  <w:tcW w:w="5521" w:type="dxa"/>
                  <w:shd w:val="clear" w:color="auto" w:fill="auto"/>
                  <w:vAlign w:val="center"/>
                  <w:hideMark/>
                </w:tcPr>
                <w:p w14:paraId="708382E2" w14:textId="70441D3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inne niż wymienione </w:t>
                  </w:r>
                  <w:r w:rsidR="00A90C95">
                    <w:rPr>
                      <w:color w:val="auto"/>
                      <w:lang w:eastAsia="pl-PL" w:bidi="ar-SA"/>
                    </w:rPr>
                    <w:br/>
                  </w:r>
                  <w:r w:rsidRPr="00BD3D54">
                    <w:rPr>
                      <w:color w:val="auto"/>
                      <w:lang w:eastAsia="pl-PL" w:bidi="ar-SA"/>
                    </w:rPr>
                    <w:t>w 07 04 11</w:t>
                  </w:r>
                </w:p>
              </w:tc>
              <w:tc>
                <w:tcPr>
                  <w:tcW w:w="1138" w:type="dxa"/>
                  <w:shd w:val="clear" w:color="auto" w:fill="auto"/>
                </w:tcPr>
                <w:p w14:paraId="492ADF5D" w14:textId="500031F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3A9C666D" w14:textId="5E0DA9DF" w:rsidR="003D4495" w:rsidRPr="00BD3D54" w:rsidRDefault="008C5D1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25200</w:t>
                  </w:r>
                </w:p>
              </w:tc>
            </w:tr>
            <w:tr w:rsidR="003D4495" w:rsidRPr="00BD3D54" w14:paraId="79C0A6D3" w14:textId="41224ED1" w:rsidTr="003D7A92">
              <w:trPr>
                <w:cantSplit/>
                <w:trHeight w:val="20"/>
              </w:trPr>
              <w:tc>
                <w:tcPr>
                  <w:tcW w:w="567" w:type="dxa"/>
                  <w:shd w:val="clear" w:color="auto" w:fill="auto"/>
                  <w:noWrap/>
                  <w:vAlign w:val="center"/>
                  <w:hideMark/>
                </w:tcPr>
                <w:p w14:paraId="5AC18BE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238</w:t>
                  </w:r>
                </w:p>
              </w:tc>
              <w:tc>
                <w:tcPr>
                  <w:tcW w:w="1138" w:type="dxa"/>
                  <w:shd w:val="clear" w:color="auto" w:fill="auto"/>
                  <w:vAlign w:val="center"/>
                  <w:hideMark/>
                </w:tcPr>
                <w:p w14:paraId="4E22031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04 13* </w:t>
                  </w:r>
                </w:p>
              </w:tc>
              <w:tc>
                <w:tcPr>
                  <w:tcW w:w="5521" w:type="dxa"/>
                  <w:shd w:val="clear" w:color="auto" w:fill="auto"/>
                  <w:vAlign w:val="center"/>
                  <w:hideMark/>
                </w:tcPr>
                <w:p w14:paraId="09DCE16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zawierające substancje niebezpieczne </w:t>
                  </w:r>
                </w:p>
              </w:tc>
              <w:tc>
                <w:tcPr>
                  <w:tcW w:w="1138" w:type="dxa"/>
                  <w:shd w:val="clear" w:color="auto" w:fill="auto"/>
                </w:tcPr>
                <w:p w14:paraId="06A9B5DD" w14:textId="1C68DDE3"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5C368CB4" w14:textId="1418C8D8" w:rsidR="003D4495" w:rsidRPr="00BD3D54" w:rsidRDefault="008C5D1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4C922219" w14:textId="3EB0A208" w:rsidTr="003D7A92">
              <w:trPr>
                <w:cantSplit/>
                <w:trHeight w:val="20"/>
              </w:trPr>
              <w:tc>
                <w:tcPr>
                  <w:tcW w:w="567" w:type="dxa"/>
                  <w:shd w:val="clear" w:color="auto" w:fill="auto"/>
                  <w:noWrap/>
                  <w:vAlign w:val="center"/>
                  <w:hideMark/>
                </w:tcPr>
                <w:p w14:paraId="6ECCEE80"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239</w:t>
                  </w:r>
                </w:p>
              </w:tc>
              <w:tc>
                <w:tcPr>
                  <w:tcW w:w="1138" w:type="dxa"/>
                  <w:shd w:val="clear" w:color="auto" w:fill="auto"/>
                  <w:vAlign w:val="center"/>
                  <w:hideMark/>
                </w:tcPr>
                <w:p w14:paraId="46E69C7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04 80* </w:t>
                  </w:r>
                </w:p>
              </w:tc>
              <w:tc>
                <w:tcPr>
                  <w:tcW w:w="5521" w:type="dxa"/>
                  <w:shd w:val="clear" w:color="auto" w:fill="auto"/>
                  <w:vAlign w:val="center"/>
                  <w:hideMark/>
                </w:tcPr>
                <w:p w14:paraId="180D2D5E" w14:textId="2271BBC5"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Przeterminowane środki ochrony roślin</w:t>
                  </w:r>
                </w:p>
              </w:tc>
              <w:tc>
                <w:tcPr>
                  <w:tcW w:w="1138" w:type="dxa"/>
                  <w:shd w:val="clear" w:color="auto" w:fill="auto"/>
                </w:tcPr>
                <w:p w14:paraId="75012060" w14:textId="4FD21EA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555</w:t>
                  </w:r>
                </w:p>
              </w:tc>
              <w:tc>
                <w:tcPr>
                  <w:tcW w:w="988" w:type="dxa"/>
                  <w:shd w:val="clear" w:color="auto" w:fill="auto"/>
                </w:tcPr>
                <w:p w14:paraId="1944EF97" w14:textId="1A111F8D" w:rsidR="003D4495" w:rsidRPr="00BD3D54" w:rsidRDefault="008C5D1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10500</w:t>
                  </w:r>
                </w:p>
              </w:tc>
            </w:tr>
            <w:tr w:rsidR="003D4495" w:rsidRPr="00BD3D54" w14:paraId="652B0FBD" w14:textId="5164ED42" w:rsidTr="003D7A92">
              <w:trPr>
                <w:cantSplit/>
                <w:trHeight w:val="20"/>
              </w:trPr>
              <w:tc>
                <w:tcPr>
                  <w:tcW w:w="567" w:type="dxa"/>
                  <w:shd w:val="clear" w:color="auto" w:fill="auto"/>
                  <w:noWrap/>
                  <w:vAlign w:val="center"/>
                  <w:hideMark/>
                </w:tcPr>
                <w:p w14:paraId="1D3306B4"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240</w:t>
                  </w:r>
                </w:p>
              </w:tc>
              <w:tc>
                <w:tcPr>
                  <w:tcW w:w="1138" w:type="dxa"/>
                  <w:shd w:val="clear" w:color="auto" w:fill="auto"/>
                  <w:vAlign w:val="center"/>
                  <w:hideMark/>
                </w:tcPr>
                <w:p w14:paraId="4994F74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07 04 81</w:t>
                  </w:r>
                </w:p>
              </w:tc>
              <w:tc>
                <w:tcPr>
                  <w:tcW w:w="5521" w:type="dxa"/>
                  <w:shd w:val="clear" w:color="auto" w:fill="auto"/>
                  <w:vAlign w:val="center"/>
                  <w:hideMark/>
                </w:tcPr>
                <w:p w14:paraId="72DEB74E" w14:textId="0022D11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Przeterminowane środki ochrony roślin inne niż wymienione </w:t>
                  </w:r>
                  <w:r w:rsidR="00A90C95">
                    <w:rPr>
                      <w:color w:val="auto"/>
                      <w:lang w:eastAsia="pl-PL" w:bidi="ar-SA"/>
                    </w:rPr>
                    <w:br/>
                  </w:r>
                  <w:r w:rsidRPr="00BD3D54">
                    <w:rPr>
                      <w:color w:val="auto"/>
                      <w:lang w:eastAsia="pl-PL" w:bidi="ar-SA"/>
                    </w:rPr>
                    <w:t>w 07 04 80</w:t>
                  </w:r>
                </w:p>
              </w:tc>
              <w:tc>
                <w:tcPr>
                  <w:tcW w:w="1138" w:type="dxa"/>
                  <w:shd w:val="clear" w:color="auto" w:fill="auto"/>
                </w:tcPr>
                <w:p w14:paraId="708210C0" w14:textId="5EFCCAED"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555</w:t>
                  </w:r>
                </w:p>
              </w:tc>
              <w:tc>
                <w:tcPr>
                  <w:tcW w:w="988" w:type="dxa"/>
                  <w:shd w:val="clear" w:color="auto" w:fill="auto"/>
                </w:tcPr>
                <w:p w14:paraId="27EECF2D" w14:textId="1D318A2C" w:rsidR="003D4495" w:rsidRPr="00BD3D54" w:rsidRDefault="008C5D1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223F4278" w14:textId="3F85C100" w:rsidTr="003D7A92">
              <w:trPr>
                <w:cantSplit/>
                <w:trHeight w:val="20"/>
              </w:trPr>
              <w:tc>
                <w:tcPr>
                  <w:tcW w:w="567" w:type="dxa"/>
                  <w:shd w:val="clear" w:color="auto" w:fill="auto"/>
                  <w:noWrap/>
                  <w:vAlign w:val="center"/>
                  <w:hideMark/>
                </w:tcPr>
                <w:p w14:paraId="4007AEC9"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241</w:t>
                  </w:r>
                </w:p>
              </w:tc>
              <w:tc>
                <w:tcPr>
                  <w:tcW w:w="1138" w:type="dxa"/>
                  <w:shd w:val="clear" w:color="auto" w:fill="auto"/>
                  <w:vAlign w:val="center"/>
                  <w:hideMark/>
                </w:tcPr>
                <w:p w14:paraId="01C928C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07 04 99</w:t>
                  </w:r>
                </w:p>
              </w:tc>
              <w:tc>
                <w:tcPr>
                  <w:tcW w:w="5521" w:type="dxa"/>
                  <w:shd w:val="clear" w:color="auto" w:fill="auto"/>
                  <w:vAlign w:val="center"/>
                  <w:hideMark/>
                </w:tcPr>
                <w:p w14:paraId="1D2EAA1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558C1E21" w14:textId="7512A37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0949F6D8" w14:textId="4E1FCFCA" w:rsidR="003D4495" w:rsidRPr="00BD3D54" w:rsidRDefault="008C5D1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9CD9D56" w14:textId="54AC05E0" w:rsidTr="003D7A92">
              <w:trPr>
                <w:cantSplit/>
                <w:trHeight w:val="20"/>
              </w:trPr>
              <w:tc>
                <w:tcPr>
                  <w:tcW w:w="567" w:type="dxa"/>
                  <w:shd w:val="clear" w:color="auto" w:fill="auto"/>
                  <w:noWrap/>
                  <w:vAlign w:val="center"/>
                  <w:hideMark/>
                </w:tcPr>
                <w:p w14:paraId="6FE5BC79"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242</w:t>
                  </w:r>
                </w:p>
              </w:tc>
              <w:tc>
                <w:tcPr>
                  <w:tcW w:w="1138" w:type="dxa"/>
                  <w:shd w:val="clear" w:color="auto" w:fill="auto"/>
                  <w:vAlign w:val="center"/>
                  <w:hideMark/>
                </w:tcPr>
                <w:p w14:paraId="5B7C67B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05 01* </w:t>
                  </w:r>
                </w:p>
              </w:tc>
              <w:tc>
                <w:tcPr>
                  <w:tcW w:w="5521" w:type="dxa"/>
                  <w:shd w:val="clear" w:color="auto" w:fill="auto"/>
                  <w:vAlign w:val="center"/>
                  <w:hideMark/>
                </w:tcPr>
                <w:p w14:paraId="4EA3B7C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Wody </w:t>
                  </w:r>
                  <w:proofErr w:type="spellStart"/>
                  <w:r w:rsidRPr="00BD3D54">
                    <w:rPr>
                      <w:color w:val="auto"/>
                      <w:lang w:eastAsia="pl-PL" w:bidi="ar-SA"/>
                    </w:rPr>
                    <w:t>popłuczne</w:t>
                  </w:r>
                  <w:proofErr w:type="spellEnd"/>
                  <w:r w:rsidRPr="00BD3D54">
                    <w:rPr>
                      <w:color w:val="auto"/>
                      <w:lang w:eastAsia="pl-PL" w:bidi="ar-SA"/>
                    </w:rPr>
                    <w:t xml:space="preserve"> i ługi macierzyste </w:t>
                  </w:r>
                </w:p>
              </w:tc>
              <w:tc>
                <w:tcPr>
                  <w:tcW w:w="1138" w:type="dxa"/>
                  <w:shd w:val="clear" w:color="auto" w:fill="auto"/>
                </w:tcPr>
                <w:p w14:paraId="3ECC6C98" w14:textId="65A26613"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666A3518" w14:textId="3E5493C6" w:rsidR="003D4495" w:rsidRPr="00BD3D54" w:rsidRDefault="00F37066"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6000</w:t>
                  </w:r>
                </w:p>
              </w:tc>
            </w:tr>
            <w:tr w:rsidR="003D4495" w:rsidRPr="00BD3D54" w14:paraId="797C39C3" w14:textId="514E9D69" w:rsidTr="003D7A92">
              <w:trPr>
                <w:cantSplit/>
                <w:trHeight w:val="20"/>
              </w:trPr>
              <w:tc>
                <w:tcPr>
                  <w:tcW w:w="567" w:type="dxa"/>
                  <w:shd w:val="clear" w:color="auto" w:fill="auto"/>
                  <w:noWrap/>
                  <w:vAlign w:val="center"/>
                  <w:hideMark/>
                </w:tcPr>
                <w:p w14:paraId="6019E2DA"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243</w:t>
                  </w:r>
                </w:p>
              </w:tc>
              <w:tc>
                <w:tcPr>
                  <w:tcW w:w="1138" w:type="dxa"/>
                  <w:shd w:val="clear" w:color="auto" w:fill="auto"/>
                  <w:vAlign w:val="center"/>
                  <w:hideMark/>
                </w:tcPr>
                <w:p w14:paraId="5C20B3B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05 03* </w:t>
                  </w:r>
                </w:p>
              </w:tc>
              <w:tc>
                <w:tcPr>
                  <w:tcW w:w="5521" w:type="dxa"/>
                  <w:shd w:val="clear" w:color="auto" w:fill="auto"/>
                  <w:vAlign w:val="center"/>
                  <w:hideMark/>
                </w:tcPr>
                <w:p w14:paraId="6D9B4A3F" w14:textId="2DA2A1B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Rozpuszczalniki </w:t>
                  </w:r>
                  <w:proofErr w:type="spellStart"/>
                  <w:r w:rsidRPr="00BD3D54">
                    <w:rPr>
                      <w:color w:val="auto"/>
                      <w:lang w:eastAsia="pl-PL" w:bidi="ar-SA"/>
                    </w:rPr>
                    <w:t>chlorowcoorganiczne</w:t>
                  </w:r>
                  <w:proofErr w:type="spellEnd"/>
                  <w:r w:rsidRPr="00BD3D54">
                    <w:rPr>
                      <w:color w:val="auto"/>
                      <w:lang w:eastAsia="pl-PL" w:bidi="ar-SA"/>
                    </w:rPr>
                    <w:t xml:space="preserve">, roztwory z przemywania </w:t>
                  </w:r>
                  <w:r w:rsidR="00A90C95">
                    <w:rPr>
                      <w:color w:val="auto"/>
                      <w:lang w:eastAsia="pl-PL" w:bidi="ar-SA"/>
                    </w:rPr>
                    <w:br/>
                  </w:r>
                  <w:r w:rsidRPr="00BD3D54">
                    <w:rPr>
                      <w:color w:val="auto"/>
                      <w:lang w:eastAsia="pl-PL" w:bidi="ar-SA"/>
                    </w:rPr>
                    <w:t xml:space="preserve">i ciecze macierzyste </w:t>
                  </w:r>
                </w:p>
              </w:tc>
              <w:tc>
                <w:tcPr>
                  <w:tcW w:w="1138" w:type="dxa"/>
                  <w:shd w:val="clear" w:color="auto" w:fill="auto"/>
                </w:tcPr>
                <w:p w14:paraId="41DE3E68" w14:textId="69F0F1C3"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455</w:t>
                  </w:r>
                </w:p>
              </w:tc>
              <w:tc>
                <w:tcPr>
                  <w:tcW w:w="988" w:type="dxa"/>
                  <w:shd w:val="clear" w:color="auto" w:fill="auto"/>
                </w:tcPr>
                <w:p w14:paraId="4FF9AC8C" w14:textId="257B925B" w:rsidR="003D4495" w:rsidRPr="00BD3D54" w:rsidRDefault="00F37066"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8000</w:t>
                  </w:r>
                </w:p>
              </w:tc>
            </w:tr>
            <w:tr w:rsidR="003D4495" w:rsidRPr="00BD3D54" w14:paraId="1BD8C4DA" w14:textId="18EAEB3A" w:rsidTr="003D7A92">
              <w:trPr>
                <w:cantSplit/>
                <w:trHeight w:val="20"/>
              </w:trPr>
              <w:tc>
                <w:tcPr>
                  <w:tcW w:w="567" w:type="dxa"/>
                  <w:shd w:val="clear" w:color="auto" w:fill="auto"/>
                  <w:noWrap/>
                  <w:vAlign w:val="center"/>
                  <w:hideMark/>
                </w:tcPr>
                <w:p w14:paraId="2DC0D6D1"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244</w:t>
                  </w:r>
                </w:p>
              </w:tc>
              <w:tc>
                <w:tcPr>
                  <w:tcW w:w="1138" w:type="dxa"/>
                  <w:shd w:val="clear" w:color="auto" w:fill="auto"/>
                  <w:vAlign w:val="center"/>
                  <w:hideMark/>
                </w:tcPr>
                <w:p w14:paraId="59FDD5D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05 04* </w:t>
                  </w:r>
                </w:p>
              </w:tc>
              <w:tc>
                <w:tcPr>
                  <w:tcW w:w="5521" w:type="dxa"/>
                  <w:shd w:val="clear" w:color="auto" w:fill="auto"/>
                  <w:vAlign w:val="center"/>
                  <w:hideMark/>
                </w:tcPr>
                <w:p w14:paraId="7A013846" w14:textId="5323C58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rozpuszczalniki organiczne, roztwory z przemywania i ciecze macierzyste </w:t>
                  </w:r>
                </w:p>
              </w:tc>
              <w:tc>
                <w:tcPr>
                  <w:tcW w:w="1138" w:type="dxa"/>
                  <w:shd w:val="clear" w:color="auto" w:fill="auto"/>
                </w:tcPr>
                <w:p w14:paraId="24CA5319" w14:textId="11D2A14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455</w:t>
                  </w:r>
                </w:p>
              </w:tc>
              <w:tc>
                <w:tcPr>
                  <w:tcW w:w="988" w:type="dxa"/>
                  <w:shd w:val="clear" w:color="auto" w:fill="auto"/>
                </w:tcPr>
                <w:p w14:paraId="074EC44D" w14:textId="27B7F8D0" w:rsidR="003D4495" w:rsidRPr="00BD3D54" w:rsidRDefault="00F37066"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8000</w:t>
                  </w:r>
                </w:p>
              </w:tc>
            </w:tr>
            <w:tr w:rsidR="003D4495" w:rsidRPr="00BD3D54" w14:paraId="061EC382" w14:textId="60DB8F6F" w:rsidTr="003D7A92">
              <w:trPr>
                <w:cantSplit/>
                <w:trHeight w:val="20"/>
              </w:trPr>
              <w:tc>
                <w:tcPr>
                  <w:tcW w:w="567" w:type="dxa"/>
                  <w:shd w:val="clear" w:color="auto" w:fill="auto"/>
                  <w:noWrap/>
                  <w:vAlign w:val="center"/>
                  <w:hideMark/>
                </w:tcPr>
                <w:p w14:paraId="66049691"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245</w:t>
                  </w:r>
                </w:p>
              </w:tc>
              <w:tc>
                <w:tcPr>
                  <w:tcW w:w="1138" w:type="dxa"/>
                  <w:shd w:val="clear" w:color="auto" w:fill="auto"/>
                  <w:vAlign w:val="center"/>
                  <w:hideMark/>
                </w:tcPr>
                <w:p w14:paraId="59111B6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05 07* </w:t>
                  </w:r>
                </w:p>
              </w:tc>
              <w:tc>
                <w:tcPr>
                  <w:tcW w:w="5521" w:type="dxa"/>
                  <w:shd w:val="clear" w:color="auto" w:fill="auto"/>
                  <w:vAlign w:val="center"/>
                  <w:hideMark/>
                </w:tcPr>
                <w:p w14:paraId="0056343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Pozostałości podestylacyjne i poreakcyjne zawierające związki chlorowców </w:t>
                  </w:r>
                </w:p>
              </w:tc>
              <w:tc>
                <w:tcPr>
                  <w:tcW w:w="1138" w:type="dxa"/>
                  <w:shd w:val="clear" w:color="auto" w:fill="auto"/>
                </w:tcPr>
                <w:p w14:paraId="1DD3D4DF" w14:textId="782144F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621A918E" w14:textId="0E4BED64" w:rsidR="003D4495" w:rsidRPr="00BD3D54" w:rsidRDefault="00F37066"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7500</w:t>
                  </w:r>
                </w:p>
              </w:tc>
            </w:tr>
            <w:tr w:rsidR="003D4495" w:rsidRPr="00BD3D54" w14:paraId="62E5E29C" w14:textId="68FC047D" w:rsidTr="003D7A92">
              <w:trPr>
                <w:cantSplit/>
                <w:trHeight w:val="20"/>
              </w:trPr>
              <w:tc>
                <w:tcPr>
                  <w:tcW w:w="567" w:type="dxa"/>
                  <w:shd w:val="clear" w:color="auto" w:fill="auto"/>
                  <w:noWrap/>
                  <w:vAlign w:val="center"/>
                  <w:hideMark/>
                </w:tcPr>
                <w:p w14:paraId="653F004F"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246</w:t>
                  </w:r>
                </w:p>
              </w:tc>
              <w:tc>
                <w:tcPr>
                  <w:tcW w:w="1138" w:type="dxa"/>
                  <w:shd w:val="clear" w:color="auto" w:fill="auto"/>
                  <w:vAlign w:val="center"/>
                  <w:hideMark/>
                </w:tcPr>
                <w:p w14:paraId="3CFBB3B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05 08* </w:t>
                  </w:r>
                </w:p>
              </w:tc>
              <w:tc>
                <w:tcPr>
                  <w:tcW w:w="5521" w:type="dxa"/>
                  <w:shd w:val="clear" w:color="auto" w:fill="auto"/>
                  <w:vAlign w:val="center"/>
                  <w:hideMark/>
                </w:tcPr>
                <w:p w14:paraId="1F2B804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pozostałości podestylacyjne i poreakcyjne </w:t>
                  </w:r>
                </w:p>
              </w:tc>
              <w:tc>
                <w:tcPr>
                  <w:tcW w:w="1138" w:type="dxa"/>
                  <w:shd w:val="clear" w:color="auto" w:fill="auto"/>
                </w:tcPr>
                <w:p w14:paraId="122B4993" w14:textId="6EE8058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27451C5C" w14:textId="2BD08FB2" w:rsidR="003D4495" w:rsidRPr="00BD3D54" w:rsidRDefault="00F37066"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7500</w:t>
                  </w:r>
                </w:p>
              </w:tc>
            </w:tr>
            <w:tr w:rsidR="003D4495" w:rsidRPr="00BD3D54" w14:paraId="549E859B" w14:textId="72844D8E" w:rsidTr="003D7A92">
              <w:trPr>
                <w:cantSplit/>
                <w:trHeight w:val="20"/>
              </w:trPr>
              <w:tc>
                <w:tcPr>
                  <w:tcW w:w="567" w:type="dxa"/>
                  <w:shd w:val="clear" w:color="auto" w:fill="auto"/>
                  <w:noWrap/>
                  <w:vAlign w:val="center"/>
                  <w:hideMark/>
                </w:tcPr>
                <w:p w14:paraId="2833764E"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247</w:t>
                  </w:r>
                </w:p>
              </w:tc>
              <w:tc>
                <w:tcPr>
                  <w:tcW w:w="1138" w:type="dxa"/>
                  <w:shd w:val="clear" w:color="auto" w:fill="auto"/>
                  <w:vAlign w:val="center"/>
                  <w:hideMark/>
                </w:tcPr>
                <w:p w14:paraId="594E5CE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05 09* </w:t>
                  </w:r>
                </w:p>
              </w:tc>
              <w:tc>
                <w:tcPr>
                  <w:tcW w:w="5521" w:type="dxa"/>
                  <w:shd w:val="clear" w:color="auto" w:fill="auto"/>
                  <w:vAlign w:val="center"/>
                  <w:hideMark/>
                </w:tcPr>
                <w:p w14:paraId="2E502B6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sorbenty i osady </w:t>
                  </w:r>
                  <w:proofErr w:type="spellStart"/>
                  <w:r w:rsidRPr="00BD3D54">
                    <w:rPr>
                      <w:color w:val="auto"/>
                      <w:lang w:eastAsia="pl-PL" w:bidi="ar-SA"/>
                    </w:rPr>
                    <w:t>pofiltracyjne</w:t>
                  </w:r>
                  <w:proofErr w:type="spellEnd"/>
                  <w:r w:rsidRPr="00BD3D54">
                    <w:rPr>
                      <w:color w:val="auto"/>
                      <w:lang w:eastAsia="pl-PL" w:bidi="ar-SA"/>
                    </w:rPr>
                    <w:t xml:space="preserve"> zawierające związki </w:t>
                  </w:r>
                  <w:r w:rsidRPr="00BD3D54">
                    <w:rPr>
                      <w:color w:val="auto"/>
                      <w:lang w:eastAsia="pl-PL" w:bidi="ar-SA"/>
                    </w:rPr>
                    <w:lastRenderedPageBreak/>
                    <w:t xml:space="preserve">chlorowców </w:t>
                  </w:r>
                </w:p>
              </w:tc>
              <w:tc>
                <w:tcPr>
                  <w:tcW w:w="1138" w:type="dxa"/>
                  <w:shd w:val="clear" w:color="auto" w:fill="auto"/>
                </w:tcPr>
                <w:p w14:paraId="0FE6A440" w14:textId="602BC84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lastRenderedPageBreak/>
                    <w:t>450</w:t>
                  </w:r>
                </w:p>
              </w:tc>
              <w:tc>
                <w:tcPr>
                  <w:tcW w:w="988" w:type="dxa"/>
                  <w:shd w:val="clear" w:color="auto" w:fill="auto"/>
                </w:tcPr>
                <w:p w14:paraId="58A0230A" w14:textId="2F416FD6"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6582D78" w14:textId="619EC2D4" w:rsidTr="003D7A92">
              <w:trPr>
                <w:cantSplit/>
                <w:trHeight w:val="20"/>
              </w:trPr>
              <w:tc>
                <w:tcPr>
                  <w:tcW w:w="567" w:type="dxa"/>
                  <w:shd w:val="clear" w:color="auto" w:fill="auto"/>
                  <w:noWrap/>
                  <w:vAlign w:val="center"/>
                  <w:hideMark/>
                </w:tcPr>
                <w:p w14:paraId="60786E10"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248</w:t>
                  </w:r>
                </w:p>
              </w:tc>
              <w:tc>
                <w:tcPr>
                  <w:tcW w:w="1138" w:type="dxa"/>
                  <w:shd w:val="clear" w:color="auto" w:fill="auto"/>
                  <w:vAlign w:val="center"/>
                  <w:hideMark/>
                </w:tcPr>
                <w:p w14:paraId="0723451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05 10* </w:t>
                  </w:r>
                </w:p>
              </w:tc>
              <w:tc>
                <w:tcPr>
                  <w:tcW w:w="5521" w:type="dxa"/>
                  <w:shd w:val="clear" w:color="auto" w:fill="auto"/>
                  <w:vAlign w:val="center"/>
                  <w:hideMark/>
                </w:tcPr>
                <w:p w14:paraId="6F1E3EB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zużyte sorbenty i osady </w:t>
                  </w:r>
                  <w:proofErr w:type="spellStart"/>
                  <w:r w:rsidRPr="00BD3D54">
                    <w:rPr>
                      <w:color w:val="auto"/>
                      <w:lang w:eastAsia="pl-PL" w:bidi="ar-SA"/>
                    </w:rPr>
                    <w:t>pofiltracyjne</w:t>
                  </w:r>
                  <w:proofErr w:type="spellEnd"/>
                  <w:r w:rsidRPr="00BD3D54">
                    <w:rPr>
                      <w:color w:val="auto"/>
                      <w:lang w:eastAsia="pl-PL" w:bidi="ar-SA"/>
                    </w:rPr>
                    <w:t xml:space="preserve"> </w:t>
                  </w:r>
                </w:p>
              </w:tc>
              <w:tc>
                <w:tcPr>
                  <w:tcW w:w="1138" w:type="dxa"/>
                  <w:shd w:val="clear" w:color="auto" w:fill="auto"/>
                </w:tcPr>
                <w:p w14:paraId="2ED0A141" w14:textId="5CC7763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2A51C88" w14:textId="630ADD81"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69E34F77" w14:textId="49037316" w:rsidTr="003D7A92">
              <w:trPr>
                <w:cantSplit/>
                <w:trHeight w:val="20"/>
              </w:trPr>
              <w:tc>
                <w:tcPr>
                  <w:tcW w:w="567" w:type="dxa"/>
                  <w:shd w:val="clear" w:color="auto" w:fill="auto"/>
                  <w:noWrap/>
                  <w:vAlign w:val="center"/>
                  <w:hideMark/>
                </w:tcPr>
                <w:p w14:paraId="2FD549B5"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249</w:t>
                  </w:r>
                </w:p>
              </w:tc>
              <w:tc>
                <w:tcPr>
                  <w:tcW w:w="1138" w:type="dxa"/>
                  <w:shd w:val="clear" w:color="auto" w:fill="auto"/>
                  <w:vAlign w:val="center"/>
                  <w:hideMark/>
                </w:tcPr>
                <w:p w14:paraId="24797B0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05 11* </w:t>
                  </w:r>
                </w:p>
              </w:tc>
              <w:tc>
                <w:tcPr>
                  <w:tcW w:w="5521" w:type="dxa"/>
                  <w:shd w:val="clear" w:color="auto" w:fill="auto"/>
                  <w:vAlign w:val="center"/>
                  <w:hideMark/>
                </w:tcPr>
                <w:p w14:paraId="6370651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zawierające substancje niebezpieczne </w:t>
                  </w:r>
                </w:p>
              </w:tc>
              <w:tc>
                <w:tcPr>
                  <w:tcW w:w="1138" w:type="dxa"/>
                  <w:shd w:val="clear" w:color="auto" w:fill="auto"/>
                </w:tcPr>
                <w:p w14:paraId="0360C9E8" w14:textId="11A2E2F9"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2462DE99" w14:textId="45A468EE"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439FDDAD" w14:textId="120DBD3D" w:rsidTr="003D7A92">
              <w:trPr>
                <w:cantSplit/>
                <w:trHeight w:val="20"/>
              </w:trPr>
              <w:tc>
                <w:tcPr>
                  <w:tcW w:w="567" w:type="dxa"/>
                  <w:shd w:val="clear" w:color="auto" w:fill="auto"/>
                  <w:noWrap/>
                  <w:vAlign w:val="center"/>
                  <w:hideMark/>
                </w:tcPr>
                <w:p w14:paraId="506C6AD6"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250</w:t>
                  </w:r>
                </w:p>
              </w:tc>
              <w:tc>
                <w:tcPr>
                  <w:tcW w:w="1138" w:type="dxa"/>
                  <w:shd w:val="clear" w:color="auto" w:fill="auto"/>
                  <w:vAlign w:val="center"/>
                  <w:hideMark/>
                </w:tcPr>
                <w:p w14:paraId="6A4B6F1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07 05 12</w:t>
                  </w:r>
                </w:p>
              </w:tc>
              <w:tc>
                <w:tcPr>
                  <w:tcW w:w="5521" w:type="dxa"/>
                  <w:shd w:val="clear" w:color="auto" w:fill="auto"/>
                  <w:vAlign w:val="center"/>
                  <w:hideMark/>
                </w:tcPr>
                <w:p w14:paraId="6AF13C36" w14:textId="3C6F367F" w:rsidR="003D4495" w:rsidRPr="00BD3D54" w:rsidRDefault="0026521C" w:rsidP="00310889">
                  <w:pPr>
                    <w:pStyle w:val="ZawartotabeliIE"/>
                    <w:framePr w:hSpace="141" w:wrap="around" w:vAnchor="text" w:hAnchor="margin" w:x="108" w:y="-3002"/>
                    <w:spacing w:line="360" w:lineRule="auto"/>
                    <w:suppressOverlap/>
                    <w:jc w:val="left"/>
                    <w:rPr>
                      <w:color w:val="auto"/>
                      <w:lang w:eastAsia="pl-PL" w:bidi="ar-SA"/>
                    </w:rPr>
                  </w:pPr>
                  <w:r w:rsidRPr="0026521C">
                    <w:rPr>
                      <w:color w:val="auto"/>
                      <w:lang w:eastAsia="pl-PL" w:bidi="ar-SA"/>
                    </w:rPr>
                    <w:t xml:space="preserve">Osady z zakładowych oczyszczalni ścieków inne niż wymienione </w:t>
                  </w:r>
                  <w:r>
                    <w:rPr>
                      <w:color w:val="auto"/>
                      <w:lang w:eastAsia="pl-PL" w:bidi="ar-SA"/>
                    </w:rPr>
                    <w:br/>
                  </w:r>
                  <w:r w:rsidRPr="0026521C">
                    <w:rPr>
                      <w:color w:val="auto"/>
                      <w:lang w:eastAsia="pl-PL" w:bidi="ar-SA"/>
                    </w:rPr>
                    <w:t>w 07 05 11</w:t>
                  </w:r>
                </w:p>
              </w:tc>
              <w:tc>
                <w:tcPr>
                  <w:tcW w:w="1138" w:type="dxa"/>
                  <w:shd w:val="clear" w:color="auto" w:fill="auto"/>
                </w:tcPr>
                <w:p w14:paraId="5EAE3825" w14:textId="27CA16A3"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605</w:t>
                  </w:r>
                </w:p>
              </w:tc>
              <w:tc>
                <w:tcPr>
                  <w:tcW w:w="988" w:type="dxa"/>
                  <w:shd w:val="clear" w:color="auto" w:fill="auto"/>
                </w:tcPr>
                <w:p w14:paraId="3421916C" w14:textId="1B8F809E"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18200</w:t>
                  </w:r>
                </w:p>
              </w:tc>
            </w:tr>
            <w:tr w:rsidR="003D4495" w:rsidRPr="00BD3D54" w14:paraId="218E1F17" w14:textId="14734435" w:rsidTr="003D7A92">
              <w:trPr>
                <w:cantSplit/>
                <w:trHeight w:val="20"/>
              </w:trPr>
              <w:tc>
                <w:tcPr>
                  <w:tcW w:w="567" w:type="dxa"/>
                  <w:shd w:val="clear" w:color="auto" w:fill="auto"/>
                  <w:noWrap/>
                  <w:vAlign w:val="center"/>
                  <w:hideMark/>
                </w:tcPr>
                <w:p w14:paraId="67080BA3"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251</w:t>
                  </w:r>
                </w:p>
              </w:tc>
              <w:tc>
                <w:tcPr>
                  <w:tcW w:w="1138" w:type="dxa"/>
                  <w:shd w:val="clear" w:color="auto" w:fill="auto"/>
                  <w:vAlign w:val="center"/>
                  <w:hideMark/>
                </w:tcPr>
                <w:p w14:paraId="3AB36B9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05 13* </w:t>
                  </w:r>
                </w:p>
              </w:tc>
              <w:tc>
                <w:tcPr>
                  <w:tcW w:w="5521" w:type="dxa"/>
                  <w:shd w:val="clear" w:color="auto" w:fill="auto"/>
                  <w:vAlign w:val="center"/>
                  <w:hideMark/>
                </w:tcPr>
                <w:p w14:paraId="103377F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zawierające substancje niebezpieczne </w:t>
                  </w:r>
                </w:p>
              </w:tc>
              <w:tc>
                <w:tcPr>
                  <w:tcW w:w="1138" w:type="dxa"/>
                  <w:shd w:val="clear" w:color="auto" w:fill="auto"/>
                </w:tcPr>
                <w:p w14:paraId="2745788D" w14:textId="5320EC5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250C5B6E" w14:textId="7F260F4E"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7D224CFE" w14:textId="1199568E" w:rsidTr="003D7A92">
              <w:trPr>
                <w:cantSplit/>
                <w:trHeight w:val="20"/>
              </w:trPr>
              <w:tc>
                <w:tcPr>
                  <w:tcW w:w="567" w:type="dxa"/>
                  <w:shd w:val="clear" w:color="auto" w:fill="auto"/>
                  <w:noWrap/>
                  <w:vAlign w:val="center"/>
                  <w:hideMark/>
                </w:tcPr>
                <w:p w14:paraId="644B7F75"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252</w:t>
                  </w:r>
                </w:p>
              </w:tc>
              <w:tc>
                <w:tcPr>
                  <w:tcW w:w="1138" w:type="dxa"/>
                  <w:shd w:val="clear" w:color="auto" w:fill="auto"/>
                  <w:vAlign w:val="center"/>
                  <w:hideMark/>
                </w:tcPr>
                <w:p w14:paraId="3F659DF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07 05 14</w:t>
                  </w:r>
                </w:p>
              </w:tc>
              <w:tc>
                <w:tcPr>
                  <w:tcW w:w="5521" w:type="dxa"/>
                  <w:shd w:val="clear" w:color="auto" w:fill="auto"/>
                  <w:vAlign w:val="center"/>
                  <w:hideMark/>
                </w:tcPr>
                <w:p w14:paraId="386B081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stałe inne niż wymienione w 07 05 13</w:t>
                  </w:r>
                </w:p>
              </w:tc>
              <w:tc>
                <w:tcPr>
                  <w:tcW w:w="1138" w:type="dxa"/>
                  <w:shd w:val="clear" w:color="auto" w:fill="auto"/>
                </w:tcPr>
                <w:p w14:paraId="2DB40C51" w14:textId="7B4359E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429A45A6" w14:textId="26A26994"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12600</w:t>
                  </w:r>
                </w:p>
              </w:tc>
            </w:tr>
            <w:tr w:rsidR="003D4495" w:rsidRPr="00BD3D54" w14:paraId="5BBDEA8C" w14:textId="12097AFB" w:rsidTr="003D7A92">
              <w:trPr>
                <w:cantSplit/>
                <w:trHeight w:val="20"/>
              </w:trPr>
              <w:tc>
                <w:tcPr>
                  <w:tcW w:w="567" w:type="dxa"/>
                  <w:shd w:val="clear" w:color="auto" w:fill="auto"/>
                  <w:noWrap/>
                  <w:vAlign w:val="center"/>
                  <w:hideMark/>
                </w:tcPr>
                <w:p w14:paraId="27F0A908"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253</w:t>
                  </w:r>
                </w:p>
              </w:tc>
              <w:tc>
                <w:tcPr>
                  <w:tcW w:w="1138" w:type="dxa"/>
                  <w:shd w:val="clear" w:color="auto" w:fill="auto"/>
                  <w:vAlign w:val="center"/>
                  <w:hideMark/>
                </w:tcPr>
                <w:p w14:paraId="56915C0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05 80* </w:t>
                  </w:r>
                </w:p>
              </w:tc>
              <w:tc>
                <w:tcPr>
                  <w:tcW w:w="5521" w:type="dxa"/>
                  <w:shd w:val="clear" w:color="auto" w:fill="auto"/>
                  <w:vAlign w:val="center"/>
                  <w:hideMark/>
                </w:tcPr>
                <w:p w14:paraId="2183E39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ciekłe zawierające substancje niebezpieczne </w:t>
                  </w:r>
                </w:p>
              </w:tc>
              <w:tc>
                <w:tcPr>
                  <w:tcW w:w="1138" w:type="dxa"/>
                  <w:shd w:val="clear" w:color="auto" w:fill="auto"/>
                </w:tcPr>
                <w:p w14:paraId="13C14B00" w14:textId="7CFE427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10BFAAC1" w14:textId="4B17A2BF" w:rsidR="003D4495" w:rsidRPr="00BD3D54" w:rsidRDefault="000A50B5"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11000</w:t>
                  </w:r>
                </w:p>
              </w:tc>
            </w:tr>
            <w:tr w:rsidR="003D4495" w:rsidRPr="00BD3D54" w14:paraId="2B2BA71B" w14:textId="427C46CD" w:rsidTr="003D7A92">
              <w:trPr>
                <w:cantSplit/>
                <w:trHeight w:val="20"/>
              </w:trPr>
              <w:tc>
                <w:tcPr>
                  <w:tcW w:w="567" w:type="dxa"/>
                  <w:shd w:val="clear" w:color="auto" w:fill="auto"/>
                  <w:noWrap/>
                  <w:vAlign w:val="center"/>
                  <w:hideMark/>
                </w:tcPr>
                <w:p w14:paraId="1FDBD188"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254</w:t>
                  </w:r>
                </w:p>
              </w:tc>
              <w:tc>
                <w:tcPr>
                  <w:tcW w:w="1138" w:type="dxa"/>
                  <w:shd w:val="clear" w:color="auto" w:fill="auto"/>
                  <w:vAlign w:val="center"/>
                  <w:hideMark/>
                </w:tcPr>
                <w:p w14:paraId="4F020B9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07 05 81</w:t>
                  </w:r>
                </w:p>
              </w:tc>
              <w:tc>
                <w:tcPr>
                  <w:tcW w:w="5521" w:type="dxa"/>
                  <w:shd w:val="clear" w:color="auto" w:fill="auto"/>
                  <w:vAlign w:val="center"/>
                  <w:hideMark/>
                </w:tcPr>
                <w:p w14:paraId="1C84BBF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ciekłe inne niż wymienione w 07 05 80</w:t>
                  </w:r>
                </w:p>
              </w:tc>
              <w:tc>
                <w:tcPr>
                  <w:tcW w:w="1138" w:type="dxa"/>
                  <w:shd w:val="clear" w:color="auto" w:fill="auto"/>
                </w:tcPr>
                <w:p w14:paraId="708AEBB4" w14:textId="31B7DCD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34B4F586" w14:textId="78C7D659" w:rsidR="003D4495" w:rsidRPr="00BD3D54" w:rsidRDefault="000A50B5"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12000</w:t>
                  </w:r>
                </w:p>
              </w:tc>
            </w:tr>
            <w:tr w:rsidR="003D4495" w:rsidRPr="00BD3D54" w14:paraId="17806B66" w14:textId="6CF79FF6" w:rsidTr="003D7A92">
              <w:trPr>
                <w:cantSplit/>
                <w:trHeight w:val="20"/>
              </w:trPr>
              <w:tc>
                <w:tcPr>
                  <w:tcW w:w="567" w:type="dxa"/>
                  <w:shd w:val="clear" w:color="auto" w:fill="auto"/>
                  <w:noWrap/>
                  <w:vAlign w:val="center"/>
                  <w:hideMark/>
                </w:tcPr>
                <w:p w14:paraId="44B68F60"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255</w:t>
                  </w:r>
                </w:p>
              </w:tc>
              <w:tc>
                <w:tcPr>
                  <w:tcW w:w="1138" w:type="dxa"/>
                  <w:shd w:val="clear" w:color="auto" w:fill="auto"/>
                  <w:vAlign w:val="center"/>
                  <w:hideMark/>
                </w:tcPr>
                <w:p w14:paraId="2AA7242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07 05 99</w:t>
                  </w:r>
                </w:p>
              </w:tc>
              <w:tc>
                <w:tcPr>
                  <w:tcW w:w="5521" w:type="dxa"/>
                  <w:shd w:val="clear" w:color="auto" w:fill="auto"/>
                  <w:vAlign w:val="center"/>
                  <w:hideMark/>
                </w:tcPr>
                <w:p w14:paraId="6923A51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057D8B2F" w14:textId="2AD64C6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72C09ADF" w14:textId="77F53E56"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16800</w:t>
                  </w:r>
                </w:p>
              </w:tc>
            </w:tr>
            <w:tr w:rsidR="003D4495" w:rsidRPr="00BD3D54" w14:paraId="4082C955" w14:textId="3559E8CE" w:rsidTr="003D7A92">
              <w:trPr>
                <w:cantSplit/>
                <w:trHeight w:val="20"/>
              </w:trPr>
              <w:tc>
                <w:tcPr>
                  <w:tcW w:w="567" w:type="dxa"/>
                  <w:shd w:val="clear" w:color="auto" w:fill="auto"/>
                  <w:noWrap/>
                  <w:vAlign w:val="center"/>
                  <w:hideMark/>
                </w:tcPr>
                <w:p w14:paraId="34A4E2F3"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256</w:t>
                  </w:r>
                </w:p>
              </w:tc>
              <w:tc>
                <w:tcPr>
                  <w:tcW w:w="1138" w:type="dxa"/>
                  <w:shd w:val="clear" w:color="auto" w:fill="auto"/>
                  <w:vAlign w:val="center"/>
                  <w:hideMark/>
                </w:tcPr>
                <w:p w14:paraId="34A3554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06 01* </w:t>
                  </w:r>
                </w:p>
              </w:tc>
              <w:tc>
                <w:tcPr>
                  <w:tcW w:w="5521" w:type="dxa"/>
                  <w:shd w:val="clear" w:color="auto" w:fill="auto"/>
                  <w:vAlign w:val="center"/>
                  <w:hideMark/>
                </w:tcPr>
                <w:p w14:paraId="790B45D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Wody </w:t>
                  </w:r>
                  <w:proofErr w:type="spellStart"/>
                  <w:r w:rsidRPr="00BD3D54">
                    <w:rPr>
                      <w:color w:val="auto"/>
                      <w:lang w:eastAsia="pl-PL" w:bidi="ar-SA"/>
                    </w:rPr>
                    <w:t>popłuczne</w:t>
                  </w:r>
                  <w:proofErr w:type="spellEnd"/>
                  <w:r w:rsidRPr="00BD3D54">
                    <w:rPr>
                      <w:color w:val="auto"/>
                      <w:lang w:eastAsia="pl-PL" w:bidi="ar-SA"/>
                    </w:rPr>
                    <w:t xml:space="preserve"> i ługi macierzyste </w:t>
                  </w:r>
                </w:p>
              </w:tc>
              <w:tc>
                <w:tcPr>
                  <w:tcW w:w="1138" w:type="dxa"/>
                  <w:shd w:val="clear" w:color="auto" w:fill="auto"/>
                </w:tcPr>
                <w:p w14:paraId="0B21EACE" w14:textId="588FF07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5544EDF1" w14:textId="1CF6B48A" w:rsidR="003D4495" w:rsidRPr="00BD3D54" w:rsidRDefault="000A50B5"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7300</w:t>
                  </w:r>
                </w:p>
              </w:tc>
            </w:tr>
            <w:tr w:rsidR="003D4495" w:rsidRPr="00BD3D54" w14:paraId="219716E5" w14:textId="5B1E1449" w:rsidTr="003D7A92">
              <w:trPr>
                <w:cantSplit/>
                <w:trHeight w:val="20"/>
              </w:trPr>
              <w:tc>
                <w:tcPr>
                  <w:tcW w:w="567" w:type="dxa"/>
                  <w:shd w:val="clear" w:color="auto" w:fill="auto"/>
                  <w:noWrap/>
                  <w:vAlign w:val="center"/>
                  <w:hideMark/>
                </w:tcPr>
                <w:p w14:paraId="74728A55"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257</w:t>
                  </w:r>
                </w:p>
              </w:tc>
              <w:tc>
                <w:tcPr>
                  <w:tcW w:w="1138" w:type="dxa"/>
                  <w:shd w:val="clear" w:color="auto" w:fill="auto"/>
                  <w:vAlign w:val="center"/>
                  <w:hideMark/>
                </w:tcPr>
                <w:p w14:paraId="6931D18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06 03* </w:t>
                  </w:r>
                </w:p>
              </w:tc>
              <w:tc>
                <w:tcPr>
                  <w:tcW w:w="5521" w:type="dxa"/>
                  <w:shd w:val="clear" w:color="auto" w:fill="auto"/>
                  <w:vAlign w:val="center"/>
                  <w:hideMark/>
                </w:tcPr>
                <w:p w14:paraId="373FB1DC" w14:textId="5848B6E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Rozpuszczalniki </w:t>
                  </w:r>
                  <w:proofErr w:type="spellStart"/>
                  <w:r w:rsidRPr="00BD3D54">
                    <w:rPr>
                      <w:color w:val="auto"/>
                      <w:lang w:eastAsia="pl-PL" w:bidi="ar-SA"/>
                    </w:rPr>
                    <w:t>chlorowcoorganiczne</w:t>
                  </w:r>
                  <w:proofErr w:type="spellEnd"/>
                  <w:r w:rsidRPr="00BD3D54">
                    <w:rPr>
                      <w:color w:val="auto"/>
                      <w:lang w:eastAsia="pl-PL" w:bidi="ar-SA"/>
                    </w:rPr>
                    <w:t xml:space="preserve">, roztwory z przemywania </w:t>
                  </w:r>
                  <w:r w:rsidR="00A90C95">
                    <w:rPr>
                      <w:color w:val="auto"/>
                      <w:lang w:eastAsia="pl-PL" w:bidi="ar-SA"/>
                    </w:rPr>
                    <w:br/>
                  </w:r>
                  <w:r w:rsidRPr="00BD3D54">
                    <w:rPr>
                      <w:color w:val="auto"/>
                      <w:lang w:eastAsia="pl-PL" w:bidi="ar-SA"/>
                    </w:rPr>
                    <w:t xml:space="preserve">i ciecze macierzyste </w:t>
                  </w:r>
                </w:p>
              </w:tc>
              <w:tc>
                <w:tcPr>
                  <w:tcW w:w="1138" w:type="dxa"/>
                  <w:shd w:val="clear" w:color="auto" w:fill="auto"/>
                </w:tcPr>
                <w:p w14:paraId="362338AA" w14:textId="3B12F21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265</w:t>
                  </w:r>
                </w:p>
              </w:tc>
              <w:tc>
                <w:tcPr>
                  <w:tcW w:w="988" w:type="dxa"/>
                  <w:shd w:val="clear" w:color="auto" w:fill="auto"/>
                </w:tcPr>
                <w:p w14:paraId="2BFD24D7" w14:textId="2AEFC131" w:rsidR="003D4495" w:rsidRPr="00BD3D54" w:rsidRDefault="000A50B5"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10000</w:t>
                  </w:r>
                </w:p>
              </w:tc>
            </w:tr>
            <w:tr w:rsidR="003D4495" w:rsidRPr="00BD3D54" w14:paraId="23FC8B28" w14:textId="6898603A" w:rsidTr="003D7A92">
              <w:trPr>
                <w:cantSplit/>
                <w:trHeight w:val="20"/>
              </w:trPr>
              <w:tc>
                <w:tcPr>
                  <w:tcW w:w="567" w:type="dxa"/>
                  <w:shd w:val="clear" w:color="auto" w:fill="auto"/>
                  <w:noWrap/>
                  <w:vAlign w:val="center"/>
                  <w:hideMark/>
                </w:tcPr>
                <w:p w14:paraId="3C561E17"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258</w:t>
                  </w:r>
                </w:p>
              </w:tc>
              <w:tc>
                <w:tcPr>
                  <w:tcW w:w="1138" w:type="dxa"/>
                  <w:shd w:val="clear" w:color="auto" w:fill="auto"/>
                  <w:vAlign w:val="center"/>
                  <w:hideMark/>
                </w:tcPr>
                <w:p w14:paraId="4ECD3C7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06 04* </w:t>
                  </w:r>
                </w:p>
              </w:tc>
              <w:tc>
                <w:tcPr>
                  <w:tcW w:w="5521" w:type="dxa"/>
                  <w:shd w:val="clear" w:color="auto" w:fill="auto"/>
                  <w:vAlign w:val="center"/>
                  <w:hideMark/>
                </w:tcPr>
                <w:p w14:paraId="3295481F" w14:textId="789ED434"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rozpuszczalniki organiczne, roztwory z przemywania i ciecze macierzyste </w:t>
                  </w:r>
                </w:p>
              </w:tc>
              <w:tc>
                <w:tcPr>
                  <w:tcW w:w="1138" w:type="dxa"/>
                  <w:shd w:val="clear" w:color="auto" w:fill="auto"/>
                </w:tcPr>
                <w:p w14:paraId="4FB21482" w14:textId="44316DA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155</w:t>
                  </w:r>
                </w:p>
              </w:tc>
              <w:tc>
                <w:tcPr>
                  <w:tcW w:w="988" w:type="dxa"/>
                  <w:shd w:val="clear" w:color="auto" w:fill="auto"/>
                </w:tcPr>
                <w:p w14:paraId="38B06E82" w14:textId="12B40448" w:rsidR="003D4495" w:rsidRPr="00BD3D54" w:rsidRDefault="000A50B5"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9000</w:t>
                  </w:r>
                </w:p>
              </w:tc>
            </w:tr>
            <w:tr w:rsidR="003D4495" w:rsidRPr="00BD3D54" w14:paraId="60BA644A" w14:textId="6D7F63E2" w:rsidTr="003D7A92">
              <w:trPr>
                <w:cantSplit/>
                <w:trHeight w:val="20"/>
              </w:trPr>
              <w:tc>
                <w:tcPr>
                  <w:tcW w:w="567" w:type="dxa"/>
                  <w:shd w:val="clear" w:color="auto" w:fill="auto"/>
                  <w:noWrap/>
                  <w:vAlign w:val="center"/>
                  <w:hideMark/>
                </w:tcPr>
                <w:p w14:paraId="2A73325B"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259</w:t>
                  </w:r>
                </w:p>
              </w:tc>
              <w:tc>
                <w:tcPr>
                  <w:tcW w:w="1138" w:type="dxa"/>
                  <w:shd w:val="clear" w:color="auto" w:fill="auto"/>
                  <w:vAlign w:val="center"/>
                  <w:hideMark/>
                </w:tcPr>
                <w:p w14:paraId="205FA91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06 07* </w:t>
                  </w:r>
                </w:p>
              </w:tc>
              <w:tc>
                <w:tcPr>
                  <w:tcW w:w="5521" w:type="dxa"/>
                  <w:shd w:val="clear" w:color="auto" w:fill="auto"/>
                  <w:vAlign w:val="center"/>
                  <w:hideMark/>
                </w:tcPr>
                <w:p w14:paraId="10E5F37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Pozostałości podestylacyjne i poreakcyjne zawierające związki chlorowców </w:t>
                  </w:r>
                </w:p>
              </w:tc>
              <w:tc>
                <w:tcPr>
                  <w:tcW w:w="1138" w:type="dxa"/>
                  <w:shd w:val="clear" w:color="auto" w:fill="auto"/>
                </w:tcPr>
                <w:p w14:paraId="63D49A5E" w14:textId="78A2393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4B27B7A2" w14:textId="1BD42AA7" w:rsidR="003D4495" w:rsidRPr="00BD3D54" w:rsidRDefault="000A50B5"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7700</w:t>
                  </w:r>
                </w:p>
              </w:tc>
            </w:tr>
            <w:tr w:rsidR="003D4495" w:rsidRPr="00BD3D54" w14:paraId="7B9CF92F" w14:textId="381DAFB8" w:rsidTr="003D7A92">
              <w:trPr>
                <w:cantSplit/>
                <w:trHeight w:val="20"/>
              </w:trPr>
              <w:tc>
                <w:tcPr>
                  <w:tcW w:w="567" w:type="dxa"/>
                  <w:shd w:val="clear" w:color="auto" w:fill="auto"/>
                  <w:noWrap/>
                  <w:vAlign w:val="center"/>
                  <w:hideMark/>
                </w:tcPr>
                <w:p w14:paraId="69A643F8"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260</w:t>
                  </w:r>
                </w:p>
              </w:tc>
              <w:tc>
                <w:tcPr>
                  <w:tcW w:w="1138" w:type="dxa"/>
                  <w:shd w:val="clear" w:color="auto" w:fill="auto"/>
                  <w:vAlign w:val="center"/>
                  <w:hideMark/>
                </w:tcPr>
                <w:p w14:paraId="2A8A802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06 08* </w:t>
                  </w:r>
                </w:p>
              </w:tc>
              <w:tc>
                <w:tcPr>
                  <w:tcW w:w="5521" w:type="dxa"/>
                  <w:shd w:val="clear" w:color="auto" w:fill="auto"/>
                  <w:vAlign w:val="center"/>
                  <w:hideMark/>
                </w:tcPr>
                <w:p w14:paraId="1E63F43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pozostałości podestylacyjne i poreakcyjne </w:t>
                  </w:r>
                </w:p>
              </w:tc>
              <w:tc>
                <w:tcPr>
                  <w:tcW w:w="1138" w:type="dxa"/>
                  <w:shd w:val="clear" w:color="auto" w:fill="auto"/>
                </w:tcPr>
                <w:p w14:paraId="0729B6F2" w14:textId="0DBA3346"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65EAFF75" w14:textId="38975B9F" w:rsidR="003D4495" w:rsidRPr="00BD3D54" w:rsidRDefault="000A50B5"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7700</w:t>
                  </w:r>
                </w:p>
              </w:tc>
            </w:tr>
            <w:tr w:rsidR="003D4495" w:rsidRPr="00BD3D54" w14:paraId="50F2903E" w14:textId="52DD0169" w:rsidTr="003D7A92">
              <w:trPr>
                <w:cantSplit/>
                <w:trHeight w:val="20"/>
              </w:trPr>
              <w:tc>
                <w:tcPr>
                  <w:tcW w:w="567" w:type="dxa"/>
                  <w:shd w:val="clear" w:color="auto" w:fill="auto"/>
                  <w:noWrap/>
                  <w:vAlign w:val="center"/>
                  <w:hideMark/>
                </w:tcPr>
                <w:p w14:paraId="50106F0B"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261</w:t>
                  </w:r>
                </w:p>
              </w:tc>
              <w:tc>
                <w:tcPr>
                  <w:tcW w:w="1138" w:type="dxa"/>
                  <w:shd w:val="clear" w:color="auto" w:fill="auto"/>
                  <w:vAlign w:val="center"/>
                  <w:hideMark/>
                </w:tcPr>
                <w:p w14:paraId="2180D34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06 09* </w:t>
                  </w:r>
                </w:p>
              </w:tc>
              <w:tc>
                <w:tcPr>
                  <w:tcW w:w="5521" w:type="dxa"/>
                  <w:shd w:val="clear" w:color="auto" w:fill="auto"/>
                  <w:vAlign w:val="center"/>
                  <w:hideMark/>
                </w:tcPr>
                <w:p w14:paraId="66366CA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sorbenty i osady </w:t>
                  </w:r>
                  <w:proofErr w:type="spellStart"/>
                  <w:r w:rsidRPr="00BD3D54">
                    <w:rPr>
                      <w:color w:val="auto"/>
                      <w:lang w:eastAsia="pl-PL" w:bidi="ar-SA"/>
                    </w:rPr>
                    <w:t>pofiltracyjne</w:t>
                  </w:r>
                  <w:proofErr w:type="spellEnd"/>
                  <w:r w:rsidRPr="00BD3D54">
                    <w:rPr>
                      <w:color w:val="auto"/>
                      <w:lang w:eastAsia="pl-PL" w:bidi="ar-SA"/>
                    </w:rPr>
                    <w:t xml:space="preserve"> zawierające związki chlorowców </w:t>
                  </w:r>
                </w:p>
              </w:tc>
              <w:tc>
                <w:tcPr>
                  <w:tcW w:w="1138" w:type="dxa"/>
                  <w:shd w:val="clear" w:color="auto" w:fill="auto"/>
                </w:tcPr>
                <w:p w14:paraId="3F845066" w14:textId="30244DD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038BEF77" w14:textId="6E884FB0"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0600013" w14:textId="386F20FE" w:rsidTr="003D7A92">
              <w:trPr>
                <w:cantSplit/>
                <w:trHeight w:val="20"/>
              </w:trPr>
              <w:tc>
                <w:tcPr>
                  <w:tcW w:w="567" w:type="dxa"/>
                  <w:shd w:val="clear" w:color="auto" w:fill="auto"/>
                  <w:noWrap/>
                  <w:vAlign w:val="center"/>
                  <w:hideMark/>
                </w:tcPr>
                <w:p w14:paraId="04946B00"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262</w:t>
                  </w:r>
                </w:p>
              </w:tc>
              <w:tc>
                <w:tcPr>
                  <w:tcW w:w="1138" w:type="dxa"/>
                  <w:shd w:val="clear" w:color="auto" w:fill="auto"/>
                  <w:vAlign w:val="center"/>
                  <w:hideMark/>
                </w:tcPr>
                <w:p w14:paraId="4CD9959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06 10* </w:t>
                  </w:r>
                </w:p>
              </w:tc>
              <w:tc>
                <w:tcPr>
                  <w:tcW w:w="5521" w:type="dxa"/>
                  <w:shd w:val="clear" w:color="auto" w:fill="auto"/>
                  <w:vAlign w:val="center"/>
                  <w:hideMark/>
                </w:tcPr>
                <w:p w14:paraId="524DDE8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zużyte sorbenty i osady </w:t>
                  </w:r>
                  <w:proofErr w:type="spellStart"/>
                  <w:r w:rsidRPr="00BD3D54">
                    <w:rPr>
                      <w:color w:val="auto"/>
                      <w:lang w:eastAsia="pl-PL" w:bidi="ar-SA"/>
                    </w:rPr>
                    <w:t>pofiltracyjne</w:t>
                  </w:r>
                  <w:proofErr w:type="spellEnd"/>
                  <w:r w:rsidRPr="00BD3D54">
                    <w:rPr>
                      <w:color w:val="auto"/>
                      <w:lang w:eastAsia="pl-PL" w:bidi="ar-SA"/>
                    </w:rPr>
                    <w:t xml:space="preserve"> </w:t>
                  </w:r>
                </w:p>
              </w:tc>
              <w:tc>
                <w:tcPr>
                  <w:tcW w:w="1138" w:type="dxa"/>
                  <w:shd w:val="clear" w:color="auto" w:fill="auto"/>
                </w:tcPr>
                <w:p w14:paraId="1D1A1C58" w14:textId="41E1BCE5"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1A518818" w14:textId="5919C133"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6DEFCA5" w14:textId="4B868565" w:rsidTr="003D7A92">
              <w:trPr>
                <w:cantSplit/>
                <w:trHeight w:val="20"/>
              </w:trPr>
              <w:tc>
                <w:tcPr>
                  <w:tcW w:w="567" w:type="dxa"/>
                  <w:shd w:val="clear" w:color="auto" w:fill="auto"/>
                  <w:noWrap/>
                  <w:vAlign w:val="center"/>
                  <w:hideMark/>
                </w:tcPr>
                <w:p w14:paraId="4DEF9080"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263</w:t>
                  </w:r>
                </w:p>
              </w:tc>
              <w:tc>
                <w:tcPr>
                  <w:tcW w:w="1138" w:type="dxa"/>
                  <w:shd w:val="clear" w:color="auto" w:fill="auto"/>
                  <w:vAlign w:val="center"/>
                  <w:hideMark/>
                </w:tcPr>
                <w:p w14:paraId="7A874FC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06 11* </w:t>
                  </w:r>
                </w:p>
              </w:tc>
              <w:tc>
                <w:tcPr>
                  <w:tcW w:w="5521" w:type="dxa"/>
                  <w:shd w:val="clear" w:color="auto" w:fill="auto"/>
                  <w:vAlign w:val="center"/>
                  <w:hideMark/>
                </w:tcPr>
                <w:p w14:paraId="340D220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zawierające substancje niebezpieczne </w:t>
                  </w:r>
                </w:p>
              </w:tc>
              <w:tc>
                <w:tcPr>
                  <w:tcW w:w="1138" w:type="dxa"/>
                  <w:shd w:val="clear" w:color="auto" w:fill="auto"/>
                </w:tcPr>
                <w:p w14:paraId="4C262AAB" w14:textId="501C3A73"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02B857CD" w14:textId="57E0FDF0"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1539AEA" w14:textId="6B48021C" w:rsidTr="003D7A92">
              <w:trPr>
                <w:cantSplit/>
                <w:trHeight w:val="20"/>
              </w:trPr>
              <w:tc>
                <w:tcPr>
                  <w:tcW w:w="567" w:type="dxa"/>
                  <w:shd w:val="clear" w:color="auto" w:fill="auto"/>
                  <w:noWrap/>
                  <w:vAlign w:val="center"/>
                  <w:hideMark/>
                </w:tcPr>
                <w:p w14:paraId="638F362F"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264</w:t>
                  </w:r>
                </w:p>
              </w:tc>
              <w:tc>
                <w:tcPr>
                  <w:tcW w:w="1138" w:type="dxa"/>
                  <w:shd w:val="clear" w:color="auto" w:fill="auto"/>
                  <w:vAlign w:val="center"/>
                  <w:hideMark/>
                </w:tcPr>
                <w:p w14:paraId="081E86D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07 06 12</w:t>
                  </w:r>
                </w:p>
              </w:tc>
              <w:tc>
                <w:tcPr>
                  <w:tcW w:w="5521" w:type="dxa"/>
                  <w:shd w:val="clear" w:color="auto" w:fill="auto"/>
                  <w:vAlign w:val="center"/>
                  <w:hideMark/>
                </w:tcPr>
                <w:p w14:paraId="162695F5" w14:textId="003FB685"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Przeterminowane środki ochrony roślin inne niż wymienione </w:t>
                  </w:r>
                  <w:r w:rsidR="00A90C95">
                    <w:rPr>
                      <w:color w:val="auto"/>
                      <w:lang w:eastAsia="pl-PL" w:bidi="ar-SA"/>
                    </w:rPr>
                    <w:br/>
                  </w:r>
                  <w:r w:rsidRPr="00BD3D54">
                    <w:rPr>
                      <w:color w:val="auto"/>
                      <w:lang w:eastAsia="pl-PL" w:bidi="ar-SA"/>
                    </w:rPr>
                    <w:t>w 07 06 11</w:t>
                  </w:r>
                </w:p>
              </w:tc>
              <w:tc>
                <w:tcPr>
                  <w:tcW w:w="1138" w:type="dxa"/>
                  <w:shd w:val="clear" w:color="auto" w:fill="auto"/>
                </w:tcPr>
                <w:p w14:paraId="69B4D0CE" w14:textId="06788A6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525</w:t>
                  </w:r>
                </w:p>
              </w:tc>
              <w:tc>
                <w:tcPr>
                  <w:tcW w:w="988" w:type="dxa"/>
                  <w:shd w:val="clear" w:color="auto" w:fill="auto"/>
                </w:tcPr>
                <w:p w14:paraId="4485EC73" w14:textId="175B6A18"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21000</w:t>
                  </w:r>
                </w:p>
              </w:tc>
            </w:tr>
            <w:tr w:rsidR="003D4495" w:rsidRPr="00BD3D54" w14:paraId="3CF4F921" w14:textId="23E229AE" w:rsidTr="003D7A92">
              <w:trPr>
                <w:cantSplit/>
                <w:trHeight w:val="20"/>
              </w:trPr>
              <w:tc>
                <w:tcPr>
                  <w:tcW w:w="567" w:type="dxa"/>
                  <w:shd w:val="clear" w:color="auto" w:fill="auto"/>
                  <w:noWrap/>
                  <w:vAlign w:val="center"/>
                  <w:hideMark/>
                </w:tcPr>
                <w:p w14:paraId="5F6AE4B6"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265</w:t>
                  </w:r>
                </w:p>
              </w:tc>
              <w:tc>
                <w:tcPr>
                  <w:tcW w:w="1138" w:type="dxa"/>
                  <w:shd w:val="clear" w:color="auto" w:fill="auto"/>
                  <w:vAlign w:val="center"/>
                  <w:hideMark/>
                </w:tcPr>
                <w:p w14:paraId="22D514E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07 06 80</w:t>
                  </w:r>
                </w:p>
              </w:tc>
              <w:tc>
                <w:tcPr>
                  <w:tcW w:w="5521" w:type="dxa"/>
                  <w:shd w:val="clear" w:color="auto" w:fill="auto"/>
                  <w:vAlign w:val="center"/>
                  <w:hideMark/>
                </w:tcPr>
                <w:p w14:paraId="639096C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Ziemia bieląca z rafinacji oleju</w:t>
                  </w:r>
                </w:p>
              </w:tc>
              <w:tc>
                <w:tcPr>
                  <w:tcW w:w="1138" w:type="dxa"/>
                  <w:shd w:val="clear" w:color="auto" w:fill="auto"/>
                </w:tcPr>
                <w:p w14:paraId="62FCB5ED" w14:textId="764BF097"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3665C071" w14:textId="49B1D9DC"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1EC92F23" w14:textId="27EDDE5B" w:rsidTr="003D7A92">
              <w:trPr>
                <w:cantSplit/>
                <w:trHeight w:val="20"/>
              </w:trPr>
              <w:tc>
                <w:tcPr>
                  <w:tcW w:w="567" w:type="dxa"/>
                  <w:shd w:val="clear" w:color="auto" w:fill="auto"/>
                  <w:noWrap/>
                  <w:vAlign w:val="center"/>
                  <w:hideMark/>
                </w:tcPr>
                <w:p w14:paraId="1D06409B"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266</w:t>
                  </w:r>
                </w:p>
              </w:tc>
              <w:tc>
                <w:tcPr>
                  <w:tcW w:w="1138" w:type="dxa"/>
                  <w:shd w:val="clear" w:color="auto" w:fill="auto"/>
                  <w:vAlign w:val="center"/>
                  <w:hideMark/>
                </w:tcPr>
                <w:p w14:paraId="13E9371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07 06 81 </w:t>
                  </w:r>
                </w:p>
              </w:tc>
              <w:tc>
                <w:tcPr>
                  <w:tcW w:w="5521" w:type="dxa"/>
                  <w:shd w:val="clear" w:color="auto" w:fill="auto"/>
                  <w:vAlign w:val="center"/>
                  <w:hideMark/>
                </w:tcPr>
                <w:p w14:paraId="74F2B9A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Zwroty kosmetyków i próbek </w:t>
                  </w:r>
                </w:p>
              </w:tc>
              <w:tc>
                <w:tcPr>
                  <w:tcW w:w="1138" w:type="dxa"/>
                  <w:shd w:val="clear" w:color="auto" w:fill="auto"/>
                </w:tcPr>
                <w:p w14:paraId="6DD294C2" w14:textId="2638367E"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B781269" w14:textId="451579D0"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6000</w:t>
                  </w:r>
                </w:p>
              </w:tc>
            </w:tr>
            <w:tr w:rsidR="003D4495" w:rsidRPr="00BD3D54" w14:paraId="2992343B" w14:textId="00CC6D4E" w:rsidTr="003D7A92">
              <w:trPr>
                <w:cantSplit/>
                <w:trHeight w:val="20"/>
              </w:trPr>
              <w:tc>
                <w:tcPr>
                  <w:tcW w:w="567" w:type="dxa"/>
                  <w:shd w:val="clear" w:color="auto" w:fill="auto"/>
                  <w:noWrap/>
                  <w:vAlign w:val="center"/>
                  <w:hideMark/>
                </w:tcPr>
                <w:p w14:paraId="272201BF"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267</w:t>
                  </w:r>
                </w:p>
              </w:tc>
              <w:tc>
                <w:tcPr>
                  <w:tcW w:w="1138" w:type="dxa"/>
                  <w:shd w:val="clear" w:color="auto" w:fill="auto"/>
                  <w:vAlign w:val="center"/>
                  <w:hideMark/>
                </w:tcPr>
                <w:p w14:paraId="5EA9C06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07 06 99</w:t>
                  </w:r>
                </w:p>
              </w:tc>
              <w:tc>
                <w:tcPr>
                  <w:tcW w:w="5521" w:type="dxa"/>
                  <w:shd w:val="clear" w:color="auto" w:fill="auto"/>
                  <w:vAlign w:val="center"/>
                  <w:hideMark/>
                </w:tcPr>
                <w:p w14:paraId="3147C66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2C07C87A" w14:textId="3DD407AD"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3D89F4F2" w14:textId="27011E24"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0403A6F7" w14:textId="1E3C92AA" w:rsidTr="003D7A92">
              <w:trPr>
                <w:cantSplit/>
                <w:trHeight w:val="20"/>
              </w:trPr>
              <w:tc>
                <w:tcPr>
                  <w:tcW w:w="567" w:type="dxa"/>
                  <w:shd w:val="clear" w:color="auto" w:fill="auto"/>
                  <w:noWrap/>
                  <w:vAlign w:val="center"/>
                  <w:hideMark/>
                </w:tcPr>
                <w:p w14:paraId="68EA8FBA"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268</w:t>
                  </w:r>
                </w:p>
              </w:tc>
              <w:tc>
                <w:tcPr>
                  <w:tcW w:w="1138" w:type="dxa"/>
                  <w:shd w:val="clear" w:color="auto" w:fill="auto"/>
                  <w:vAlign w:val="center"/>
                  <w:hideMark/>
                </w:tcPr>
                <w:p w14:paraId="0998B9A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07 01* </w:t>
                  </w:r>
                </w:p>
              </w:tc>
              <w:tc>
                <w:tcPr>
                  <w:tcW w:w="5521" w:type="dxa"/>
                  <w:shd w:val="clear" w:color="auto" w:fill="auto"/>
                  <w:vAlign w:val="center"/>
                  <w:hideMark/>
                </w:tcPr>
                <w:p w14:paraId="4317D2E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Wody </w:t>
                  </w:r>
                  <w:proofErr w:type="spellStart"/>
                  <w:r w:rsidRPr="00BD3D54">
                    <w:rPr>
                      <w:color w:val="auto"/>
                      <w:lang w:eastAsia="pl-PL" w:bidi="ar-SA"/>
                    </w:rPr>
                    <w:t>popłuczne</w:t>
                  </w:r>
                  <w:proofErr w:type="spellEnd"/>
                  <w:r w:rsidRPr="00BD3D54">
                    <w:rPr>
                      <w:color w:val="auto"/>
                      <w:lang w:eastAsia="pl-PL" w:bidi="ar-SA"/>
                    </w:rPr>
                    <w:t xml:space="preserve"> i ługi macierzyste </w:t>
                  </w:r>
                </w:p>
              </w:tc>
              <w:tc>
                <w:tcPr>
                  <w:tcW w:w="1138" w:type="dxa"/>
                  <w:shd w:val="clear" w:color="auto" w:fill="auto"/>
                </w:tcPr>
                <w:p w14:paraId="775BE95D" w14:textId="1745F88E"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402</w:t>
                  </w:r>
                </w:p>
              </w:tc>
              <w:tc>
                <w:tcPr>
                  <w:tcW w:w="988" w:type="dxa"/>
                  <w:shd w:val="clear" w:color="auto" w:fill="auto"/>
                </w:tcPr>
                <w:p w14:paraId="14D337FC" w14:textId="3D42CA90" w:rsidR="003D4495" w:rsidRPr="00BD3D54" w:rsidRDefault="00052547"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7500</w:t>
                  </w:r>
                </w:p>
              </w:tc>
            </w:tr>
            <w:tr w:rsidR="003D4495" w:rsidRPr="00BD3D54" w14:paraId="7FB709D6" w14:textId="38E351CD" w:rsidTr="003D7A92">
              <w:trPr>
                <w:cantSplit/>
                <w:trHeight w:val="20"/>
              </w:trPr>
              <w:tc>
                <w:tcPr>
                  <w:tcW w:w="567" w:type="dxa"/>
                  <w:shd w:val="clear" w:color="auto" w:fill="auto"/>
                  <w:noWrap/>
                  <w:vAlign w:val="center"/>
                  <w:hideMark/>
                </w:tcPr>
                <w:p w14:paraId="1B29158B"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269</w:t>
                  </w:r>
                </w:p>
              </w:tc>
              <w:tc>
                <w:tcPr>
                  <w:tcW w:w="1138" w:type="dxa"/>
                  <w:shd w:val="clear" w:color="auto" w:fill="auto"/>
                  <w:vAlign w:val="center"/>
                  <w:hideMark/>
                </w:tcPr>
                <w:p w14:paraId="122C37B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07 03* </w:t>
                  </w:r>
                </w:p>
              </w:tc>
              <w:tc>
                <w:tcPr>
                  <w:tcW w:w="5521" w:type="dxa"/>
                  <w:shd w:val="clear" w:color="auto" w:fill="auto"/>
                  <w:vAlign w:val="center"/>
                  <w:hideMark/>
                </w:tcPr>
                <w:p w14:paraId="4562F0A7" w14:textId="54861274"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Rozpuszczalniki </w:t>
                  </w:r>
                  <w:proofErr w:type="spellStart"/>
                  <w:r w:rsidRPr="00BD3D54">
                    <w:rPr>
                      <w:color w:val="auto"/>
                      <w:lang w:eastAsia="pl-PL" w:bidi="ar-SA"/>
                    </w:rPr>
                    <w:t>chlorowcoorganiczne</w:t>
                  </w:r>
                  <w:proofErr w:type="spellEnd"/>
                  <w:r w:rsidRPr="00BD3D54">
                    <w:rPr>
                      <w:color w:val="auto"/>
                      <w:lang w:eastAsia="pl-PL" w:bidi="ar-SA"/>
                    </w:rPr>
                    <w:t xml:space="preserve">, roztwory z przemywania </w:t>
                  </w:r>
                  <w:r w:rsidR="00A90C95">
                    <w:rPr>
                      <w:color w:val="auto"/>
                      <w:lang w:eastAsia="pl-PL" w:bidi="ar-SA"/>
                    </w:rPr>
                    <w:br/>
                  </w:r>
                  <w:r w:rsidRPr="00BD3D54">
                    <w:rPr>
                      <w:color w:val="auto"/>
                      <w:lang w:eastAsia="pl-PL" w:bidi="ar-SA"/>
                    </w:rPr>
                    <w:t xml:space="preserve">i ciecze macierzyste </w:t>
                  </w:r>
                </w:p>
              </w:tc>
              <w:tc>
                <w:tcPr>
                  <w:tcW w:w="1138" w:type="dxa"/>
                  <w:shd w:val="clear" w:color="auto" w:fill="auto"/>
                </w:tcPr>
                <w:p w14:paraId="394BEBB2" w14:textId="4EB549F9"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305</w:t>
                  </w:r>
                </w:p>
              </w:tc>
              <w:tc>
                <w:tcPr>
                  <w:tcW w:w="988" w:type="dxa"/>
                  <w:shd w:val="clear" w:color="auto" w:fill="auto"/>
                </w:tcPr>
                <w:p w14:paraId="03C5F460" w14:textId="3600F00F" w:rsidR="003D4495" w:rsidRPr="00BD3D54" w:rsidRDefault="007220B3"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11000</w:t>
                  </w:r>
                </w:p>
              </w:tc>
            </w:tr>
            <w:tr w:rsidR="003D4495" w:rsidRPr="00BD3D54" w14:paraId="2E08A0E2" w14:textId="65EBFA8F" w:rsidTr="003D7A92">
              <w:trPr>
                <w:cantSplit/>
                <w:trHeight w:val="20"/>
              </w:trPr>
              <w:tc>
                <w:tcPr>
                  <w:tcW w:w="567" w:type="dxa"/>
                  <w:shd w:val="clear" w:color="auto" w:fill="auto"/>
                  <w:noWrap/>
                  <w:vAlign w:val="center"/>
                  <w:hideMark/>
                </w:tcPr>
                <w:p w14:paraId="2C014869"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270</w:t>
                  </w:r>
                </w:p>
              </w:tc>
              <w:tc>
                <w:tcPr>
                  <w:tcW w:w="1138" w:type="dxa"/>
                  <w:shd w:val="clear" w:color="auto" w:fill="auto"/>
                  <w:vAlign w:val="center"/>
                  <w:hideMark/>
                </w:tcPr>
                <w:p w14:paraId="4843ACC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07 04* </w:t>
                  </w:r>
                </w:p>
              </w:tc>
              <w:tc>
                <w:tcPr>
                  <w:tcW w:w="5521" w:type="dxa"/>
                  <w:shd w:val="clear" w:color="auto" w:fill="auto"/>
                  <w:vAlign w:val="center"/>
                  <w:hideMark/>
                </w:tcPr>
                <w:p w14:paraId="67471BF6" w14:textId="367EBCD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rozpuszczalniki organiczne, roztwory z przemywania i ciecze macierzyste </w:t>
                  </w:r>
                </w:p>
              </w:tc>
              <w:tc>
                <w:tcPr>
                  <w:tcW w:w="1138" w:type="dxa"/>
                  <w:shd w:val="clear" w:color="auto" w:fill="auto"/>
                </w:tcPr>
                <w:p w14:paraId="10882A17" w14:textId="5E3B4B7D"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205</w:t>
                  </w:r>
                </w:p>
              </w:tc>
              <w:tc>
                <w:tcPr>
                  <w:tcW w:w="988" w:type="dxa"/>
                  <w:shd w:val="clear" w:color="auto" w:fill="auto"/>
                </w:tcPr>
                <w:p w14:paraId="28F81B24" w14:textId="1E6DFB04" w:rsidR="003D4495" w:rsidRPr="00BD3D54" w:rsidRDefault="007220B3"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11000</w:t>
                  </w:r>
                </w:p>
              </w:tc>
            </w:tr>
            <w:tr w:rsidR="003D4495" w:rsidRPr="00BD3D54" w14:paraId="3414B255" w14:textId="6C073031" w:rsidTr="003D7A92">
              <w:trPr>
                <w:cantSplit/>
                <w:trHeight w:val="20"/>
              </w:trPr>
              <w:tc>
                <w:tcPr>
                  <w:tcW w:w="567" w:type="dxa"/>
                  <w:shd w:val="clear" w:color="auto" w:fill="auto"/>
                  <w:noWrap/>
                  <w:vAlign w:val="center"/>
                  <w:hideMark/>
                </w:tcPr>
                <w:p w14:paraId="1C10C2E3"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271</w:t>
                  </w:r>
                </w:p>
              </w:tc>
              <w:tc>
                <w:tcPr>
                  <w:tcW w:w="1138" w:type="dxa"/>
                  <w:shd w:val="clear" w:color="auto" w:fill="auto"/>
                  <w:vAlign w:val="center"/>
                  <w:hideMark/>
                </w:tcPr>
                <w:p w14:paraId="4A114E9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07 07* </w:t>
                  </w:r>
                </w:p>
              </w:tc>
              <w:tc>
                <w:tcPr>
                  <w:tcW w:w="5521" w:type="dxa"/>
                  <w:shd w:val="clear" w:color="auto" w:fill="auto"/>
                  <w:vAlign w:val="center"/>
                  <w:hideMark/>
                </w:tcPr>
                <w:p w14:paraId="14FFCAD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Pozostałości podestylacyjne i poreakcyjne zawierające związki chlorowców </w:t>
                  </w:r>
                </w:p>
              </w:tc>
              <w:tc>
                <w:tcPr>
                  <w:tcW w:w="1138" w:type="dxa"/>
                  <w:shd w:val="clear" w:color="auto" w:fill="auto"/>
                </w:tcPr>
                <w:p w14:paraId="795BA6C2" w14:textId="3A87C56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AD0C740" w14:textId="7CD9A8BD" w:rsidR="003D4495" w:rsidRPr="00BD3D54" w:rsidRDefault="007220B3"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8100</w:t>
                  </w:r>
                </w:p>
              </w:tc>
            </w:tr>
            <w:tr w:rsidR="003D4495" w:rsidRPr="00BD3D54" w14:paraId="074073CA" w14:textId="3AA3135B" w:rsidTr="003D7A92">
              <w:trPr>
                <w:cantSplit/>
                <w:trHeight w:val="20"/>
              </w:trPr>
              <w:tc>
                <w:tcPr>
                  <w:tcW w:w="567" w:type="dxa"/>
                  <w:shd w:val="clear" w:color="auto" w:fill="auto"/>
                  <w:noWrap/>
                  <w:vAlign w:val="center"/>
                  <w:hideMark/>
                </w:tcPr>
                <w:p w14:paraId="190A2AC4"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272</w:t>
                  </w:r>
                </w:p>
              </w:tc>
              <w:tc>
                <w:tcPr>
                  <w:tcW w:w="1138" w:type="dxa"/>
                  <w:shd w:val="clear" w:color="auto" w:fill="auto"/>
                  <w:vAlign w:val="center"/>
                  <w:hideMark/>
                </w:tcPr>
                <w:p w14:paraId="36176A6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07 08* </w:t>
                  </w:r>
                </w:p>
              </w:tc>
              <w:tc>
                <w:tcPr>
                  <w:tcW w:w="5521" w:type="dxa"/>
                  <w:shd w:val="clear" w:color="auto" w:fill="auto"/>
                  <w:vAlign w:val="center"/>
                  <w:hideMark/>
                </w:tcPr>
                <w:p w14:paraId="3B5A036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pozostałości podestylacyjne i poreakcyjne </w:t>
                  </w:r>
                </w:p>
              </w:tc>
              <w:tc>
                <w:tcPr>
                  <w:tcW w:w="1138" w:type="dxa"/>
                  <w:shd w:val="clear" w:color="auto" w:fill="auto"/>
                </w:tcPr>
                <w:p w14:paraId="18CC0132" w14:textId="642FD1C7"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1D2A4EEC" w14:textId="23B00814" w:rsidR="003D4495" w:rsidRPr="00BD3D54" w:rsidRDefault="007220B3"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8100</w:t>
                  </w:r>
                </w:p>
              </w:tc>
            </w:tr>
            <w:tr w:rsidR="003D4495" w:rsidRPr="00BD3D54" w14:paraId="7CCF5A07" w14:textId="09272665" w:rsidTr="003D7A92">
              <w:trPr>
                <w:cantSplit/>
                <w:trHeight w:val="20"/>
              </w:trPr>
              <w:tc>
                <w:tcPr>
                  <w:tcW w:w="567" w:type="dxa"/>
                  <w:shd w:val="clear" w:color="auto" w:fill="auto"/>
                  <w:noWrap/>
                  <w:vAlign w:val="center"/>
                  <w:hideMark/>
                </w:tcPr>
                <w:p w14:paraId="4EA6ADCD"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273</w:t>
                  </w:r>
                </w:p>
              </w:tc>
              <w:tc>
                <w:tcPr>
                  <w:tcW w:w="1138" w:type="dxa"/>
                  <w:shd w:val="clear" w:color="auto" w:fill="auto"/>
                  <w:vAlign w:val="center"/>
                  <w:hideMark/>
                </w:tcPr>
                <w:p w14:paraId="6B666BC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07 09* </w:t>
                  </w:r>
                </w:p>
              </w:tc>
              <w:tc>
                <w:tcPr>
                  <w:tcW w:w="5521" w:type="dxa"/>
                  <w:shd w:val="clear" w:color="auto" w:fill="auto"/>
                  <w:vAlign w:val="center"/>
                  <w:hideMark/>
                </w:tcPr>
                <w:p w14:paraId="5340ECF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sorbenty i osady </w:t>
                  </w:r>
                  <w:proofErr w:type="spellStart"/>
                  <w:r w:rsidRPr="00BD3D54">
                    <w:rPr>
                      <w:color w:val="auto"/>
                      <w:lang w:eastAsia="pl-PL" w:bidi="ar-SA"/>
                    </w:rPr>
                    <w:t>pofiltracyjne</w:t>
                  </w:r>
                  <w:proofErr w:type="spellEnd"/>
                  <w:r w:rsidRPr="00BD3D54">
                    <w:rPr>
                      <w:color w:val="auto"/>
                      <w:lang w:eastAsia="pl-PL" w:bidi="ar-SA"/>
                    </w:rPr>
                    <w:t xml:space="preserve"> zawierające związki </w:t>
                  </w:r>
                  <w:r w:rsidRPr="00BD3D54">
                    <w:rPr>
                      <w:color w:val="auto"/>
                      <w:lang w:eastAsia="pl-PL" w:bidi="ar-SA"/>
                    </w:rPr>
                    <w:lastRenderedPageBreak/>
                    <w:t xml:space="preserve">chlorowców </w:t>
                  </w:r>
                </w:p>
              </w:tc>
              <w:tc>
                <w:tcPr>
                  <w:tcW w:w="1138" w:type="dxa"/>
                  <w:shd w:val="clear" w:color="auto" w:fill="auto"/>
                </w:tcPr>
                <w:p w14:paraId="39BF6361" w14:textId="1AA1FFA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lastRenderedPageBreak/>
                    <w:t>300</w:t>
                  </w:r>
                </w:p>
              </w:tc>
              <w:tc>
                <w:tcPr>
                  <w:tcW w:w="988" w:type="dxa"/>
                  <w:shd w:val="clear" w:color="auto" w:fill="auto"/>
                </w:tcPr>
                <w:p w14:paraId="3DF8B819" w14:textId="735B6283"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F9DD7C5" w14:textId="0D065E61" w:rsidTr="003D7A92">
              <w:trPr>
                <w:cantSplit/>
                <w:trHeight w:val="20"/>
              </w:trPr>
              <w:tc>
                <w:tcPr>
                  <w:tcW w:w="567" w:type="dxa"/>
                  <w:shd w:val="clear" w:color="auto" w:fill="auto"/>
                  <w:noWrap/>
                  <w:vAlign w:val="center"/>
                  <w:hideMark/>
                </w:tcPr>
                <w:p w14:paraId="39BDB561"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274</w:t>
                  </w:r>
                </w:p>
              </w:tc>
              <w:tc>
                <w:tcPr>
                  <w:tcW w:w="1138" w:type="dxa"/>
                  <w:shd w:val="clear" w:color="auto" w:fill="auto"/>
                  <w:vAlign w:val="center"/>
                  <w:hideMark/>
                </w:tcPr>
                <w:p w14:paraId="3DE4276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07 10* </w:t>
                  </w:r>
                </w:p>
              </w:tc>
              <w:tc>
                <w:tcPr>
                  <w:tcW w:w="5521" w:type="dxa"/>
                  <w:shd w:val="clear" w:color="auto" w:fill="auto"/>
                  <w:vAlign w:val="center"/>
                  <w:hideMark/>
                </w:tcPr>
                <w:p w14:paraId="74C75F3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zużyte sorbenty i osady </w:t>
                  </w:r>
                  <w:proofErr w:type="spellStart"/>
                  <w:r w:rsidRPr="00BD3D54">
                    <w:rPr>
                      <w:color w:val="auto"/>
                      <w:lang w:eastAsia="pl-PL" w:bidi="ar-SA"/>
                    </w:rPr>
                    <w:t>pofiltracyjne</w:t>
                  </w:r>
                  <w:proofErr w:type="spellEnd"/>
                  <w:r w:rsidRPr="00BD3D54">
                    <w:rPr>
                      <w:color w:val="auto"/>
                      <w:lang w:eastAsia="pl-PL" w:bidi="ar-SA"/>
                    </w:rPr>
                    <w:t xml:space="preserve"> </w:t>
                  </w:r>
                </w:p>
              </w:tc>
              <w:tc>
                <w:tcPr>
                  <w:tcW w:w="1138" w:type="dxa"/>
                  <w:shd w:val="clear" w:color="auto" w:fill="auto"/>
                </w:tcPr>
                <w:p w14:paraId="030C67FC" w14:textId="08C833F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485F6B1B" w14:textId="2395F074"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6DAC2533" w14:textId="276137E3" w:rsidTr="003D7A92">
              <w:trPr>
                <w:cantSplit/>
                <w:trHeight w:val="20"/>
              </w:trPr>
              <w:tc>
                <w:tcPr>
                  <w:tcW w:w="567" w:type="dxa"/>
                  <w:shd w:val="clear" w:color="auto" w:fill="auto"/>
                  <w:noWrap/>
                  <w:vAlign w:val="center"/>
                  <w:hideMark/>
                </w:tcPr>
                <w:p w14:paraId="056B58FE"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275</w:t>
                  </w:r>
                </w:p>
              </w:tc>
              <w:tc>
                <w:tcPr>
                  <w:tcW w:w="1138" w:type="dxa"/>
                  <w:shd w:val="clear" w:color="auto" w:fill="auto"/>
                  <w:vAlign w:val="center"/>
                  <w:hideMark/>
                </w:tcPr>
                <w:p w14:paraId="0241B32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07 07 11* </w:t>
                  </w:r>
                </w:p>
              </w:tc>
              <w:tc>
                <w:tcPr>
                  <w:tcW w:w="5521" w:type="dxa"/>
                  <w:shd w:val="clear" w:color="auto" w:fill="auto"/>
                  <w:vAlign w:val="center"/>
                  <w:hideMark/>
                </w:tcPr>
                <w:p w14:paraId="2D81F54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zawierające substancje niebezpieczne </w:t>
                  </w:r>
                </w:p>
              </w:tc>
              <w:tc>
                <w:tcPr>
                  <w:tcW w:w="1138" w:type="dxa"/>
                  <w:shd w:val="clear" w:color="auto" w:fill="auto"/>
                </w:tcPr>
                <w:p w14:paraId="47B9E17B" w14:textId="459FE57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7A9C06D" w14:textId="5BB67A1D"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01BC48DF" w14:textId="3A9566CE" w:rsidTr="003D7A92">
              <w:trPr>
                <w:cantSplit/>
                <w:trHeight w:val="20"/>
              </w:trPr>
              <w:tc>
                <w:tcPr>
                  <w:tcW w:w="567" w:type="dxa"/>
                  <w:shd w:val="clear" w:color="auto" w:fill="auto"/>
                  <w:noWrap/>
                  <w:vAlign w:val="center"/>
                  <w:hideMark/>
                </w:tcPr>
                <w:p w14:paraId="001BF60A"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276</w:t>
                  </w:r>
                </w:p>
              </w:tc>
              <w:tc>
                <w:tcPr>
                  <w:tcW w:w="1138" w:type="dxa"/>
                  <w:shd w:val="clear" w:color="auto" w:fill="auto"/>
                  <w:vAlign w:val="center"/>
                  <w:hideMark/>
                </w:tcPr>
                <w:p w14:paraId="4BBA8F4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07 07 12</w:t>
                  </w:r>
                </w:p>
              </w:tc>
              <w:tc>
                <w:tcPr>
                  <w:tcW w:w="5521" w:type="dxa"/>
                  <w:shd w:val="clear" w:color="auto" w:fill="auto"/>
                  <w:vAlign w:val="center"/>
                  <w:hideMark/>
                </w:tcPr>
                <w:p w14:paraId="4F18B3F3" w14:textId="371F4FA2"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inne niż wymienione </w:t>
                  </w:r>
                  <w:r w:rsidR="00A90C95">
                    <w:rPr>
                      <w:color w:val="auto"/>
                      <w:lang w:eastAsia="pl-PL" w:bidi="ar-SA"/>
                    </w:rPr>
                    <w:br/>
                  </w:r>
                  <w:r w:rsidRPr="00BD3D54">
                    <w:rPr>
                      <w:color w:val="auto"/>
                      <w:lang w:eastAsia="pl-PL" w:bidi="ar-SA"/>
                    </w:rPr>
                    <w:t>w 07 07 11</w:t>
                  </w:r>
                </w:p>
              </w:tc>
              <w:tc>
                <w:tcPr>
                  <w:tcW w:w="1138" w:type="dxa"/>
                  <w:shd w:val="clear" w:color="auto" w:fill="auto"/>
                </w:tcPr>
                <w:p w14:paraId="4A06A6CB" w14:textId="1FD2577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1095CAE0" w14:textId="7C1D48E8"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18200</w:t>
                  </w:r>
                </w:p>
              </w:tc>
            </w:tr>
            <w:tr w:rsidR="003D4495" w:rsidRPr="00BD3D54" w14:paraId="4C9FEF7E" w14:textId="4199D056" w:rsidTr="003D7A92">
              <w:trPr>
                <w:cantSplit/>
                <w:trHeight w:val="20"/>
              </w:trPr>
              <w:tc>
                <w:tcPr>
                  <w:tcW w:w="567" w:type="dxa"/>
                  <w:shd w:val="clear" w:color="auto" w:fill="auto"/>
                  <w:noWrap/>
                  <w:vAlign w:val="center"/>
                  <w:hideMark/>
                </w:tcPr>
                <w:p w14:paraId="2F445374"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277</w:t>
                  </w:r>
                </w:p>
              </w:tc>
              <w:tc>
                <w:tcPr>
                  <w:tcW w:w="1138" w:type="dxa"/>
                  <w:shd w:val="clear" w:color="auto" w:fill="auto"/>
                  <w:vAlign w:val="center"/>
                  <w:hideMark/>
                </w:tcPr>
                <w:p w14:paraId="6B4244B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07 07 99</w:t>
                  </w:r>
                </w:p>
              </w:tc>
              <w:tc>
                <w:tcPr>
                  <w:tcW w:w="5521" w:type="dxa"/>
                  <w:shd w:val="clear" w:color="auto" w:fill="auto"/>
                  <w:vAlign w:val="center"/>
                  <w:hideMark/>
                </w:tcPr>
                <w:p w14:paraId="6852D41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5EAE247F" w14:textId="3B3D95E0"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4DA399A" w14:textId="58F6B3BA"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22A57801" w14:textId="6576B04B" w:rsidTr="003D7A92">
              <w:trPr>
                <w:cantSplit/>
                <w:trHeight w:val="20"/>
              </w:trPr>
              <w:tc>
                <w:tcPr>
                  <w:tcW w:w="567" w:type="dxa"/>
                  <w:shd w:val="clear" w:color="auto" w:fill="auto"/>
                  <w:noWrap/>
                  <w:vAlign w:val="center"/>
                  <w:hideMark/>
                </w:tcPr>
                <w:p w14:paraId="2EB38CE4"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278</w:t>
                  </w:r>
                </w:p>
              </w:tc>
              <w:tc>
                <w:tcPr>
                  <w:tcW w:w="1138" w:type="dxa"/>
                  <w:shd w:val="clear" w:color="auto" w:fill="auto"/>
                  <w:vAlign w:val="center"/>
                  <w:hideMark/>
                </w:tcPr>
                <w:p w14:paraId="3930D1A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01 11* </w:t>
                  </w:r>
                </w:p>
              </w:tc>
              <w:tc>
                <w:tcPr>
                  <w:tcW w:w="5521" w:type="dxa"/>
                  <w:shd w:val="clear" w:color="auto" w:fill="auto"/>
                  <w:vAlign w:val="center"/>
                  <w:hideMark/>
                </w:tcPr>
                <w:p w14:paraId="20E8EBA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farb i lakierów zawierających rozpuszczalniki organiczne lub inne substancje niebezpieczne </w:t>
                  </w:r>
                </w:p>
              </w:tc>
              <w:tc>
                <w:tcPr>
                  <w:tcW w:w="1138" w:type="dxa"/>
                  <w:shd w:val="clear" w:color="auto" w:fill="auto"/>
                </w:tcPr>
                <w:p w14:paraId="2BBF7A01" w14:textId="701084E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183</w:t>
                  </w:r>
                </w:p>
              </w:tc>
              <w:tc>
                <w:tcPr>
                  <w:tcW w:w="988" w:type="dxa"/>
                  <w:shd w:val="clear" w:color="auto" w:fill="auto"/>
                </w:tcPr>
                <w:p w14:paraId="15560AFC" w14:textId="32DAD9FE" w:rsidR="003D4495" w:rsidRPr="00BD3D54" w:rsidRDefault="007220B3"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17000</w:t>
                  </w:r>
                </w:p>
              </w:tc>
            </w:tr>
            <w:tr w:rsidR="003D4495" w:rsidRPr="00BD3D54" w14:paraId="4CC4CA0E" w14:textId="0106D994" w:rsidTr="003D7A92">
              <w:trPr>
                <w:cantSplit/>
                <w:trHeight w:val="20"/>
              </w:trPr>
              <w:tc>
                <w:tcPr>
                  <w:tcW w:w="567" w:type="dxa"/>
                  <w:shd w:val="clear" w:color="auto" w:fill="auto"/>
                  <w:noWrap/>
                  <w:vAlign w:val="center"/>
                  <w:hideMark/>
                </w:tcPr>
                <w:p w14:paraId="40F98E63"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279</w:t>
                  </w:r>
                </w:p>
              </w:tc>
              <w:tc>
                <w:tcPr>
                  <w:tcW w:w="1138" w:type="dxa"/>
                  <w:shd w:val="clear" w:color="auto" w:fill="auto"/>
                  <w:vAlign w:val="center"/>
                  <w:hideMark/>
                </w:tcPr>
                <w:p w14:paraId="40D8458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08 01 12</w:t>
                  </w:r>
                </w:p>
              </w:tc>
              <w:tc>
                <w:tcPr>
                  <w:tcW w:w="5521" w:type="dxa"/>
                  <w:shd w:val="clear" w:color="auto" w:fill="auto"/>
                  <w:vAlign w:val="center"/>
                  <w:hideMark/>
                </w:tcPr>
                <w:p w14:paraId="43EF4206" w14:textId="473ED749"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farb i lakierów inne niż wymienione w 08 01 11</w:t>
                  </w:r>
                </w:p>
              </w:tc>
              <w:tc>
                <w:tcPr>
                  <w:tcW w:w="1138" w:type="dxa"/>
                  <w:shd w:val="clear" w:color="auto" w:fill="auto"/>
                </w:tcPr>
                <w:p w14:paraId="5F9E4BD9" w14:textId="23183ACE"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353</w:t>
                  </w:r>
                </w:p>
              </w:tc>
              <w:tc>
                <w:tcPr>
                  <w:tcW w:w="988" w:type="dxa"/>
                  <w:shd w:val="clear" w:color="auto" w:fill="auto"/>
                </w:tcPr>
                <w:p w14:paraId="7ED5B0D8" w14:textId="4157F3D2" w:rsidR="003D4495" w:rsidRPr="00BD3D54" w:rsidRDefault="007220B3"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14500</w:t>
                  </w:r>
                </w:p>
              </w:tc>
            </w:tr>
            <w:tr w:rsidR="003D4495" w:rsidRPr="00BD3D54" w14:paraId="395C38E5" w14:textId="7818584B" w:rsidTr="003D7A92">
              <w:trPr>
                <w:cantSplit/>
                <w:trHeight w:val="20"/>
              </w:trPr>
              <w:tc>
                <w:tcPr>
                  <w:tcW w:w="567" w:type="dxa"/>
                  <w:shd w:val="clear" w:color="auto" w:fill="auto"/>
                  <w:noWrap/>
                  <w:vAlign w:val="center"/>
                  <w:hideMark/>
                </w:tcPr>
                <w:p w14:paraId="348847D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280</w:t>
                  </w:r>
                </w:p>
              </w:tc>
              <w:tc>
                <w:tcPr>
                  <w:tcW w:w="1138" w:type="dxa"/>
                  <w:shd w:val="clear" w:color="auto" w:fill="auto"/>
                  <w:vAlign w:val="center"/>
                  <w:hideMark/>
                </w:tcPr>
                <w:p w14:paraId="6B37D06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01 13* </w:t>
                  </w:r>
                </w:p>
              </w:tc>
              <w:tc>
                <w:tcPr>
                  <w:tcW w:w="5521" w:type="dxa"/>
                  <w:shd w:val="clear" w:color="auto" w:fill="auto"/>
                  <w:vAlign w:val="center"/>
                  <w:hideMark/>
                </w:tcPr>
                <w:p w14:paraId="5742D11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usuwania farb i lakierów zawierające rozpuszczalniki organiczne lub inne substancje niebezpieczne </w:t>
                  </w:r>
                </w:p>
              </w:tc>
              <w:tc>
                <w:tcPr>
                  <w:tcW w:w="1138" w:type="dxa"/>
                  <w:shd w:val="clear" w:color="auto" w:fill="auto"/>
                </w:tcPr>
                <w:p w14:paraId="377449F4" w14:textId="354AF11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163</w:t>
                  </w:r>
                </w:p>
              </w:tc>
              <w:tc>
                <w:tcPr>
                  <w:tcW w:w="988" w:type="dxa"/>
                  <w:shd w:val="clear" w:color="auto" w:fill="auto"/>
                </w:tcPr>
                <w:p w14:paraId="590029E9" w14:textId="7DD0CD03"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45EC10A" w14:textId="21174983" w:rsidTr="003D7A92">
              <w:trPr>
                <w:cantSplit/>
                <w:trHeight w:val="20"/>
              </w:trPr>
              <w:tc>
                <w:tcPr>
                  <w:tcW w:w="567" w:type="dxa"/>
                  <w:shd w:val="clear" w:color="auto" w:fill="auto"/>
                  <w:noWrap/>
                  <w:vAlign w:val="center"/>
                  <w:hideMark/>
                </w:tcPr>
                <w:p w14:paraId="21FF855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281</w:t>
                  </w:r>
                </w:p>
              </w:tc>
              <w:tc>
                <w:tcPr>
                  <w:tcW w:w="1138" w:type="dxa"/>
                  <w:shd w:val="clear" w:color="auto" w:fill="auto"/>
                  <w:vAlign w:val="center"/>
                  <w:hideMark/>
                </w:tcPr>
                <w:p w14:paraId="62ABB79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08 01 14 </w:t>
                  </w:r>
                </w:p>
              </w:tc>
              <w:tc>
                <w:tcPr>
                  <w:tcW w:w="5521" w:type="dxa"/>
                  <w:shd w:val="clear" w:color="auto" w:fill="auto"/>
                  <w:vAlign w:val="center"/>
                  <w:hideMark/>
                </w:tcPr>
                <w:p w14:paraId="70AE28C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usuwania farb i lakierów inne niż wymienione w 08 01 13 </w:t>
                  </w:r>
                </w:p>
              </w:tc>
              <w:tc>
                <w:tcPr>
                  <w:tcW w:w="1138" w:type="dxa"/>
                  <w:shd w:val="clear" w:color="auto" w:fill="auto"/>
                </w:tcPr>
                <w:p w14:paraId="17387787" w14:textId="18EB412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162</w:t>
                  </w:r>
                </w:p>
              </w:tc>
              <w:tc>
                <w:tcPr>
                  <w:tcW w:w="988" w:type="dxa"/>
                  <w:shd w:val="clear" w:color="auto" w:fill="auto"/>
                </w:tcPr>
                <w:p w14:paraId="156BF7F7" w14:textId="73ABC567"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387A5E1" w14:textId="2F99C6D6" w:rsidTr="003D7A92">
              <w:trPr>
                <w:cantSplit/>
                <w:trHeight w:val="20"/>
              </w:trPr>
              <w:tc>
                <w:tcPr>
                  <w:tcW w:w="567" w:type="dxa"/>
                  <w:shd w:val="clear" w:color="auto" w:fill="auto"/>
                  <w:noWrap/>
                  <w:vAlign w:val="center"/>
                  <w:hideMark/>
                </w:tcPr>
                <w:p w14:paraId="222094B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282</w:t>
                  </w:r>
                </w:p>
              </w:tc>
              <w:tc>
                <w:tcPr>
                  <w:tcW w:w="1138" w:type="dxa"/>
                  <w:shd w:val="clear" w:color="auto" w:fill="auto"/>
                  <w:vAlign w:val="center"/>
                  <w:hideMark/>
                </w:tcPr>
                <w:p w14:paraId="56F71D6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01 15* </w:t>
                  </w:r>
                </w:p>
              </w:tc>
              <w:tc>
                <w:tcPr>
                  <w:tcW w:w="5521" w:type="dxa"/>
                  <w:shd w:val="clear" w:color="auto" w:fill="auto"/>
                  <w:vAlign w:val="center"/>
                  <w:hideMark/>
                </w:tcPr>
                <w:p w14:paraId="612F02B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wodne zawierające farby i lakiery zawierające rozpuszczalniki organiczne lub inne substancje niebezpieczne </w:t>
                  </w:r>
                </w:p>
              </w:tc>
              <w:tc>
                <w:tcPr>
                  <w:tcW w:w="1138" w:type="dxa"/>
                  <w:shd w:val="clear" w:color="auto" w:fill="auto"/>
                </w:tcPr>
                <w:p w14:paraId="5980201A" w14:textId="06AA345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160</w:t>
                  </w:r>
                </w:p>
              </w:tc>
              <w:tc>
                <w:tcPr>
                  <w:tcW w:w="988" w:type="dxa"/>
                  <w:shd w:val="clear" w:color="auto" w:fill="auto"/>
                </w:tcPr>
                <w:p w14:paraId="396DD9CF" w14:textId="21E64A91"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3D662144" w14:textId="2302D41F" w:rsidTr="003D7A92">
              <w:trPr>
                <w:cantSplit/>
                <w:trHeight w:val="20"/>
              </w:trPr>
              <w:tc>
                <w:tcPr>
                  <w:tcW w:w="567" w:type="dxa"/>
                  <w:shd w:val="clear" w:color="auto" w:fill="auto"/>
                  <w:noWrap/>
                  <w:vAlign w:val="center"/>
                  <w:hideMark/>
                </w:tcPr>
                <w:p w14:paraId="65F3978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283</w:t>
                  </w:r>
                </w:p>
              </w:tc>
              <w:tc>
                <w:tcPr>
                  <w:tcW w:w="1138" w:type="dxa"/>
                  <w:shd w:val="clear" w:color="auto" w:fill="auto"/>
                  <w:vAlign w:val="center"/>
                  <w:hideMark/>
                </w:tcPr>
                <w:p w14:paraId="4D0A153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08 01 16</w:t>
                  </w:r>
                </w:p>
              </w:tc>
              <w:tc>
                <w:tcPr>
                  <w:tcW w:w="5521" w:type="dxa"/>
                  <w:shd w:val="clear" w:color="auto" w:fill="auto"/>
                  <w:vAlign w:val="center"/>
                  <w:hideMark/>
                </w:tcPr>
                <w:p w14:paraId="16DD2877" w14:textId="50D5F8C4"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wodne zawierające farby i lakiery inne niż wymienione </w:t>
                  </w:r>
                  <w:r w:rsidR="00A90C95">
                    <w:rPr>
                      <w:color w:val="auto"/>
                      <w:lang w:eastAsia="pl-PL" w:bidi="ar-SA"/>
                    </w:rPr>
                    <w:br/>
                  </w:r>
                  <w:r w:rsidRPr="00BD3D54">
                    <w:rPr>
                      <w:color w:val="auto"/>
                      <w:lang w:eastAsia="pl-PL" w:bidi="ar-SA"/>
                    </w:rPr>
                    <w:t>w 08 01 15</w:t>
                  </w:r>
                </w:p>
              </w:tc>
              <w:tc>
                <w:tcPr>
                  <w:tcW w:w="1138" w:type="dxa"/>
                  <w:shd w:val="clear" w:color="auto" w:fill="auto"/>
                </w:tcPr>
                <w:p w14:paraId="747E3513" w14:textId="3CA602D9"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3E906A73" w14:textId="21C9FB65" w:rsidR="003D4495" w:rsidRPr="00BD3D54" w:rsidRDefault="004D56F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735AB203" w14:textId="7EC70865" w:rsidTr="003D7A92">
              <w:trPr>
                <w:cantSplit/>
                <w:trHeight w:val="20"/>
              </w:trPr>
              <w:tc>
                <w:tcPr>
                  <w:tcW w:w="567" w:type="dxa"/>
                  <w:shd w:val="clear" w:color="auto" w:fill="auto"/>
                  <w:noWrap/>
                  <w:vAlign w:val="center"/>
                  <w:hideMark/>
                </w:tcPr>
                <w:p w14:paraId="121704D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284</w:t>
                  </w:r>
                </w:p>
              </w:tc>
              <w:tc>
                <w:tcPr>
                  <w:tcW w:w="1138" w:type="dxa"/>
                  <w:shd w:val="clear" w:color="auto" w:fill="auto"/>
                  <w:vAlign w:val="center"/>
                  <w:hideMark/>
                </w:tcPr>
                <w:p w14:paraId="1821B5D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01 17* </w:t>
                  </w:r>
                </w:p>
              </w:tc>
              <w:tc>
                <w:tcPr>
                  <w:tcW w:w="5521" w:type="dxa"/>
                  <w:shd w:val="clear" w:color="auto" w:fill="auto"/>
                  <w:vAlign w:val="center"/>
                  <w:hideMark/>
                </w:tcPr>
                <w:p w14:paraId="604933F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usuwania farb i lakierów zawierające rozpuszczalniki organiczne lub inne substancje niebezpieczne </w:t>
                  </w:r>
                </w:p>
              </w:tc>
              <w:tc>
                <w:tcPr>
                  <w:tcW w:w="1138" w:type="dxa"/>
                  <w:shd w:val="clear" w:color="auto" w:fill="auto"/>
                </w:tcPr>
                <w:p w14:paraId="30637570" w14:textId="4DBCF385"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49A0487" w14:textId="04ECD255" w:rsidR="003D4495" w:rsidRPr="00BD3D54" w:rsidRDefault="008541C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59BCA956" w14:textId="30A78C9F" w:rsidTr="003D7A92">
              <w:trPr>
                <w:cantSplit/>
                <w:trHeight w:val="20"/>
              </w:trPr>
              <w:tc>
                <w:tcPr>
                  <w:tcW w:w="567" w:type="dxa"/>
                  <w:shd w:val="clear" w:color="auto" w:fill="auto"/>
                  <w:noWrap/>
                  <w:vAlign w:val="center"/>
                  <w:hideMark/>
                </w:tcPr>
                <w:p w14:paraId="796C1AE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285</w:t>
                  </w:r>
                </w:p>
              </w:tc>
              <w:tc>
                <w:tcPr>
                  <w:tcW w:w="1138" w:type="dxa"/>
                  <w:shd w:val="clear" w:color="auto" w:fill="auto"/>
                  <w:vAlign w:val="center"/>
                  <w:hideMark/>
                </w:tcPr>
                <w:p w14:paraId="43509C2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08 01 18 </w:t>
                  </w:r>
                </w:p>
              </w:tc>
              <w:tc>
                <w:tcPr>
                  <w:tcW w:w="5521" w:type="dxa"/>
                  <w:shd w:val="clear" w:color="auto" w:fill="auto"/>
                  <w:vAlign w:val="center"/>
                  <w:hideMark/>
                </w:tcPr>
                <w:p w14:paraId="06828F3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usuwania farb i lakierów inne niż wymienione w 08 01 17 </w:t>
                  </w:r>
                </w:p>
              </w:tc>
              <w:tc>
                <w:tcPr>
                  <w:tcW w:w="1138" w:type="dxa"/>
                  <w:shd w:val="clear" w:color="auto" w:fill="auto"/>
                </w:tcPr>
                <w:p w14:paraId="6C0F6CCB" w14:textId="208C5035"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160</w:t>
                  </w:r>
                </w:p>
              </w:tc>
              <w:tc>
                <w:tcPr>
                  <w:tcW w:w="988" w:type="dxa"/>
                  <w:shd w:val="clear" w:color="auto" w:fill="auto"/>
                </w:tcPr>
                <w:p w14:paraId="26CA74B3" w14:textId="1916BA01" w:rsidR="003D4495" w:rsidRPr="00BD3D54" w:rsidRDefault="008541C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11200</w:t>
                  </w:r>
                </w:p>
              </w:tc>
            </w:tr>
            <w:tr w:rsidR="003D4495" w:rsidRPr="00BD3D54" w14:paraId="36DE1F15" w14:textId="5D64D309" w:rsidTr="003D7A92">
              <w:trPr>
                <w:cantSplit/>
                <w:trHeight w:val="20"/>
              </w:trPr>
              <w:tc>
                <w:tcPr>
                  <w:tcW w:w="567" w:type="dxa"/>
                  <w:shd w:val="clear" w:color="auto" w:fill="auto"/>
                  <w:noWrap/>
                  <w:vAlign w:val="center"/>
                  <w:hideMark/>
                </w:tcPr>
                <w:p w14:paraId="35B9343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286</w:t>
                  </w:r>
                </w:p>
              </w:tc>
              <w:tc>
                <w:tcPr>
                  <w:tcW w:w="1138" w:type="dxa"/>
                  <w:shd w:val="clear" w:color="auto" w:fill="auto"/>
                  <w:vAlign w:val="center"/>
                  <w:hideMark/>
                </w:tcPr>
                <w:p w14:paraId="1D14F20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01 19* </w:t>
                  </w:r>
                </w:p>
              </w:tc>
              <w:tc>
                <w:tcPr>
                  <w:tcW w:w="5521" w:type="dxa"/>
                  <w:shd w:val="clear" w:color="auto" w:fill="auto"/>
                  <w:vAlign w:val="center"/>
                  <w:hideMark/>
                </w:tcPr>
                <w:p w14:paraId="4794E9E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Zawiesiny wodne farb lub lakierów zawierające rozpuszczalniki organiczne lub inne substancje niebezpieczne </w:t>
                  </w:r>
                </w:p>
              </w:tc>
              <w:tc>
                <w:tcPr>
                  <w:tcW w:w="1138" w:type="dxa"/>
                  <w:shd w:val="clear" w:color="auto" w:fill="auto"/>
                </w:tcPr>
                <w:p w14:paraId="5274BB6E" w14:textId="15EE0E46"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0000E37B" w14:textId="10AA6E48" w:rsidR="003D4495" w:rsidRPr="00BD3D54" w:rsidRDefault="007220B3"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10500</w:t>
                  </w:r>
                </w:p>
              </w:tc>
            </w:tr>
            <w:tr w:rsidR="003D4495" w:rsidRPr="00BD3D54" w14:paraId="3FF60286" w14:textId="31EE9548" w:rsidTr="003D7A92">
              <w:trPr>
                <w:cantSplit/>
                <w:trHeight w:val="20"/>
              </w:trPr>
              <w:tc>
                <w:tcPr>
                  <w:tcW w:w="567" w:type="dxa"/>
                  <w:shd w:val="clear" w:color="auto" w:fill="auto"/>
                  <w:noWrap/>
                  <w:vAlign w:val="center"/>
                  <w:hideMark/>
                </w:tcPr>
                <w:p w14:paraId="025B2C2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287</w:t>
                  </w:r>
                </w:p>
              </w:tc>
              <w:tc>
                <w:tcPr>
                  <w:tcW w:w="1138" w:type="dxa"/>
                  <w:shd w:val="clear" w:color="auto" w:fill="auto"/>
                  <w:vAlign w:val="center"/>
                  <w:hideMark/>
                </w:tcPr>
                <w:p w14:paraId="7EB92DC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08 01 20</w:t>
                  </w:r>
                </w:p>
              </w:tc>
              <w:tc>
                <w:tcPr>
                  <w:tcW w:w="5521" w:type="dxa"/>
                  <w:shd w:val="clear" w:color="auto" w:fill="auto"/>
                  <w:vAlign w:val="center"/>
                  <w:hideMark/>
                </w:tcPr>
                <w:p w14:paraId="211F11AE" w14:textId="34FBAFC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Zawiesiny wodne farb lub lakierów inne niż wymienione </w:t>
                  </w:r>
                  <w:r w:rsidR="00A90C95">
                    <w:rPr>
                      <w:color w:val="auto"/>
                      <w:lang w:eastAsia="pl-PL" w:bidi="ar-SA"/>
                    </w:rPr>
                    <w:br/>
                  </w:r>
                  <w:r w:rsidRPr="00BD3D54">
                    <w:rPr>
                      <w:color w:val="auto"/>
                      <w:lang w:eastAsia="pl-PL" w:bidi="ar-SA"/>
                    </w:rPr>
                    <w:t>w 08 01 19</w:t>
                  </w:r>
                </w:p>
              </w:tc>
              <w:tc>
                <w:tcPr>
                  <w:tcW w:w="1138" w:type="dxa"/>
                  <w:shd w:val="clear" w:color="auto" w:fill="auto"/>
                </w:tcPr>
                <w:p w14:paraId="24EDD17C" w14:textId="511B8DCD"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28E1B4E3" w14:textId="7E5176EB" w:rsidR="003D4495" w:rsidRPr="00BD3D54" w:rsidRDefault="007220B3"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12000</w:t>
                  </w:r>
                </w:p>
              </w:tc>
            </w:tr>
            <w:tr w:rsidR="003D4495" w:rsidRPr="00BD3D54" w14:paraId="3B92A472" w14:textId="1192F124" w:rsidTr="003D7A92">
              <w:trPr>
                <w:cantSplit/>
                <w:trHeight w:val="20"/>
              </w:trPr>
              <w:tc>
                <w:tcPr>
                  <w:tcW w:w="567" w:type="dxa"/>
                  <w:shd w:val="clear" w:color="auto" w:fill="auto"/>
                  <w:noWrap/>
                  <w:vAlign w:val="center"/>
                  <w:hideMark/>
                </w:tcPr>
                <w:p w14:paraId="5BCB9F0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288</w:t>
                  </w:r>
                </w:p>
              </w:tc>
              <w:tc>
                <w:tcPr>
                  <w:tcW w:w="1138" w:type="dxa"/>
                  <w:shd w:val="clear" w:color="auto" w:fill="auto"/>
                  <w:vAlign w:val="center"/>
                  <w:hideMark/>
                </w:tcPr>
                <w:p w14:paraId="2D9FB86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01 21* </w:t>
                  </w:r>
                </w:p>
              </w:tc>
              <w:tc>
                <w:tcPr>
                  <w:tcW w:w="5521" w:type="dxa"/>
                  <w:shd w:val="clear" w:color="auto" w:fill="auto"/>
                  <w:vAlign w:val="center"/>
                  <w:hideMark/>
                </w:tcPr>
                <w:p w14:paraId="6372862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Zmywacz farb lub lakierów </w:t>
                  </w:r>
                </w:p>
              </w:tc>
              <w:tc>
                <w:tcPr>
                  <w:tcW w:w="1138" w:type="dxa"/>
                  <w:shd w:val="clear" w:color="auto" w:fill="auto"/>
                </w:tcPr>
                <w:p w14:paraId="394AABFE" w14:textId="2D639977"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153</w:t>
                  </w:r>
                </w:p>
              </w:tc>
              <w:tc>
                <w:tcPr>
                  <w:tcW w:w="988" w:type="dxa"/>
                  <w:shd w:val="clear" w:color="auto" w:fill="auto"/>
                </w:tcPr>
                <w:p w14:paraId="4D399B5D" w14:textId="0F523371" w:rsidR="003D4495" w:rsidRPr="00BD3D54" w:rsidRDefault="007220B3"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8200</w:t>
                  </w:r>
                </w:p>
              </w:tc>
            </w:tr>
            <w:tr w:rsidR="003D4495" w:rsidRPr="00BD3D54" w14:paraId="0D5F4216" w14:textId="3D23CBCC" w:rsidTr="003D7A92">
              <w:trPr>
                <w:cantSplit/>
                <w:trHeight w:val="20"/>
              </w:trPr>
              <w:tc>
                <w:tcPr>
                  <w:tcW w:w="567" w:type="dxa"/>
                  <w:shd w:val="clear" w:color="auto" w:fill="auto"/>
                  <w:noWrap/>
                  <w:vAlign w:val="center"/>
                  <w:hideMark/>
                </w:tcPr>
                <w:p w14:paraId="03BB8E6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289</w:t>
                  </w:r>
                </w:p>
              </w:tc>
              <w:tc>
                <w:tcPr>
                  <w:tcW w:w="1138" w:type="dxa"/>
                  <w:shd w:val="clear" w:color="auto" w:fill="auto"/>
                  <w:vAlign w:val="center"/>
                  <w:hideMark/>
                </w:tcPr>
                <w:p w14:paraId="4D53730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08 01 99</w:t>
                  </w:r>
                </w:p>
              </w:tc>
              <w:tc>
                <w:tcPr>
                  <w:tcW w:w="5521" w:type="dxa"/>
                  <w:shd w:val="clear" w:color="auto" w:fill="auto"/>
                  <w:vAlign w:val="center"/>
                  <w:hideMark/>
                </w:tcPr>
                <w:p w14:paraId="1570399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3839ADA5" w14:textId="4D01B9DE"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w:t>
                  </w:r>
                </w:p>
              </w:tc>
              <w:tc>
                <w:tcPr>
                  <w:tcW w:w="988" w:type="dxa"/>
                  <w:shd w:val="clear" w:color="auto" w:fill="auto"/>
                </w:tcPr>
                <w:p w14:paraId="214E2F72" w14:textId="4498946B" w:rsidR="003D4495" w:rsidRPr="00BD3D54" w:rsidRDefault="008541C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3F72A648" w14:textId="1E6DB684" w:rsidTr="003D7A92">
              <w:trPr>
                <w:cantSplit/>
                <w:trHeight w:val="20"/>
              </w:trPr>
              <w:tc>
                <w:tcPr>
                  <w:tcW w:w="567" w:type="dxa"/>
                  <w:shd w:val="clear" w:color="auto" w:fill="auto"/>
                  <w:noWrap/>
                  <w:vAlign w:val="center"/>
                  <w:hideMark/>
                </w:tcPr>
                <w:p w14:paraId="1A76F7B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290</w:t>
                  </w:r>
                </w:p>
              </w:tc>
              <w:tc>
                <w:tcPr>
                  <w:tcW w:w="1138" w:type="dxa"/>
                  <w:shd w:val="clear" w:color="auto" w:fill="auto"/>
                  <w:vAlign w:val="center"/>
                  <w:hideMark/>
                </w:tcPr>
                <w:p w14:paraId="610B253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08 02 01</w:t>
                  </w:r>
                </w:p>
              </w:tc>
              <w:tc>
                <w:tcPr>
                  <w:tcW w:w="5521" w:type="dxa"/>
                  <w:shd w:val="clear" w:color="auto" w:fill="auto"/>
                  <w:vAlign w:val="center"/>
                  <w:hideMark/>
                </w:tcPr>
                <w:p w14:paraId="03A0809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proszków powlekających</w:t>
                  </w:r>
                </w:p>
              </w:tc>
              <w:tc>
                <w:tcPr>
                  <w:tcW w:w="1138" w:type="dxa"/>
                  <w:shd w:val="clear" w:color="auto" w:fill="auto"/>
                </w:tcPr>
                <w:p w14:paraId="6788F7DB" w14:textId="34617A46"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1FF9E39" w14:textId="1FFE84C8"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72462304" w14:textId="30CCF78B" w:rsidTr="003D7A92">
              <w:trPr>
                <w:cantSplit/>
                <w:trHeight w:val="20"/>
              </w:trPr>
              <w:tc>
                <w:tcPr>
                  <w:tcW w:w="567" w:type="dxa"/>
                  <w:shd w:val="clear" w:color="auto" w:fill="auto"/>
                  <w:noWrap/>
                  <w:vAlign w:val="center"/>
                  <w:hideMark/>
                </w:tcPr>
                <w:p w14:paraId="2C61E82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291</w:t>
                  </w:r>
                </w:p>
              </w:tc>
              <w:tc>
                <w:tcPr>
                  <w:tcW w:w="1138" w:type="dxa"/>
                  <w:shd w:val="clear" w:color="auto" w:fill="auto"/>
                  <w:vAlign w:val="center"/>
                  <w:hideMark/>
                </w:tcPr>
                <w:p w14:paraId="4315064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08 02 02</w:t>
                  </w:r>
                </w:p>
              </w:tc>
              <w:tc>
                <w:tcPr>
                  <w:tcW w:w="5521" w:type="dxa"/>
                  <w:shd w:val="clear" w:color="auto" w:fill="auto"/>
                  <w:vAlign w:val="center"/>
                  <w:hideMark/>
                </w:tcPr>
                <w:p w14:paraId="189DA16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wodne zawierające materiały ceramiczne</w:t>
                  </w:r>
                </w:p>
              </w:tc>
              <w:tc>
                <w:tcPr>
                  <w:tcW w:w="1138" w:type="dxa"/>
                  <w:shd w:val="clear" w:color="auto" w:fill="auto"/>
                </w:tcPr>
                <w:p w14:paraId="7CC3A945" w14:textId="03D7F43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42415EC5" w14:textId="668DCE9A"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5213B66" w14:textId="44994DB1" w:rsidTr="003D7A92">
              <w:trPr>
                <w:cantSplit/>
                <w:trHeight w:val="20"/>
              </w:trPr>
              <w:tc>
                <w:tcPr>
                  <w:tcW w:w="567" w:type="dxa"/>
                  <w:shd w:val="clear" w:color="auto" w:fill="auto"/>
                  <w:noWrap/>
                  <w:vAlign w:val="center"/>
                  <w:hideMark/>
                </w:tcPr>
                <w:p w14:paraId="07BA438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292</w:t>
                  </w:r>
                </w:p>
              </w:tc>
              <w:tc>
                <w:tcPr>
                  <w:tcW w:w="1138" w:type="dxa"/>
                  <w:shd w:val="clear" w:color="auto" w:fill="auto"/>
                  <w:vAlign w:val="center"/>
                  <w:hideMark/>
                </w:tcPr>
                <w:p w14:paraId="0FBE055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08 02 03</w:t>
                  </w:r>
                </w:p>
              </w:tc>
              <w:tc>
                <w:tcPr>
                  <w:tcW w:w="5521" w:type="dxa"/>
                  <w:shd w:val="clear" w:color="auto" w:fill="auto"/>
                  <w:vAlign w:val="center"/>
                  <w:hideMark/>
                </w:tcPr>
                <w:p w14:paraId="07DF85E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Zawiesiny wodne zawierające materiały ceramiczne</w:t>
                  </w:r>
                </w:p>
              </w:tc>
              <w:tc>
                <w:tcPr>
                  <w:tcW w:w="1138" w:type="dxa"/>
                  <w:shd w:val="clear" w:color="auto" w:fill="auto"/>
                </w:tcPr>
                <w:p w14:paraId="74403790" w14:textId="1BF18DDE"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84648E1" w14:textId="39798B3F"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7656DA4" w14:textId="122D1D4E" w:rsidTr="003D7A92">
              <w:trPr>
                <w:cantSplit/>
                <w:trHeight w:val="20"/>
              </w:trPr>
              <w:tc>
                <w:tcPr>
                  <w:tcW w:w="567" w:type="dxa"/>
                  <w:shd w:val="clear" w:color="auto" w:fill="auto"/>
                  <w:noWrap/>
                  <w:vAlign w:val="center"/>
                  <w:hideMark/>
                </w:tcPr>
                <w:p w14:paraId="06F0864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293</w:t>
                  </w:r>
                </w:p>
              </w:tc>
              <w:tc>
                <w:tcPr>
                  <w:tcW w:w="1138" w:type="dxa"/>
                  <w:shd w:val="clear" w:color="auto" w:fill="auto"/>
                  <w:vAlign w:val="center"/>
                  <w:hideMark/>
                </w:tcPr>
                <w:p w14:paraId="545C43E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08 02 99</w:t>
                  </w:r>
                </w:p>
              </w:tc>
              <w:tc>
                <w:tcPr>
                  <w:tcW w:w="5521" w:type="dxa"/>
                  <w:shd w:val="clear" w:color="auto" w:fill="auto"/>
                  <w:vAlign w:val="center"/>
                  <w:hideMark/>
                </w:tcPr>
                <w:p w14:paraId="72A60D9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3055C552" w14:textId="247CC4CD"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460</w:t>
                  </w:r>
                </w:p>
              </w:tc>
              <w:tc>
                <w:tcPr>
                  <w:tcW w:w="988" w:type="dxa"/>
                  <w:shd w:val="clear" w:color="auto" w:fill="auto"/>
                </w:tcPr>
                <w:p w14:paraId="67CA0204" w14:textId="3EADE3E7"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59006D63" w14:textId="32EE050C" w:rsidTr="003D7A92">
              <w:trPr>
                <w:cantSplit/>
                <w:trHeight w:val="20"/>
              </w:trPr>
              <w:tc>
                <w:tcPr>
                  <w:tcW w:w="567" w:type="dxa"/>
                  <w:shd w:val="clear" w:color="auto" w:fill="auto"/>
                  <w:noWrap/>
                  <w:vAlign w:val="center"/>
                  <w:hideMark/>
                </w:tcPr>
                <w:p w14:paraId="392C278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294</w:t>
                  </w:r>
                </w:p>
              </w:tc>
              <w:tc>
                <w:tcPr>
                  <w:tcW w:w="1138" w:type="dxa"/>
                  <w:shd w:val="clear" w:color="auto" w:fill="auto"/>
                  <w:vAlign w:val="center"/>
                  <w:hideMark/>
                </w:tcPr>
                <w:p w14:paraId="6DF58F6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08 03 07</w:t>
                  </w:r>
                </w:p>
              </w:tc>
              <w:tc>
                <w:tcPr>
                  <w:tcW w:w="5521" w:type="dxa"/>
                  <w:shd w:val="clear" w:color="auto" w:fill="auto"/>
                  <w:vAlign w:val="center"/>
                  <w:hideMark/>
                </w:tcPr>
                <w:p w14:paraId="008A699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wodne zawierające farby drukarskie</w:t>
                  </w:r>
                </w:p>
              </w:tc>
              <w:tc>
                <w:tcPr>
                  <w:tcW w:w="1138" w:type="dxa"/>
                  <w:shd w:val="clear" w:color="auto" w:fill="auto"/>
                </w:tcPr>
                <w:p w14:paraId="6DFD3A77" w14:textId="02FE899E"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04469EF" w14:textId="4F1EBA9B"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00CE7557" w14:textId="5FEBD393" w:rsidTr="003D7A92">
              <w:trPr>
                <w:cantSplit/>
                <w:trHeight w:val="20"/>
              </w:trPr>
              <w:tc>
                <w:tcPr>
                  <w:tcW w:w="567" w:type="dxa"/>
                  <w:shd w:val="clear" w:color="auto" w:fill="auto"/>
                  <w:noWrap/>
                  <w:vAlign w:val="center"/>
                  <w:hideMark/>
                </w:tcPr>
                <w:p w14:paraId="0071520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295</w:t>
                  </w:r>
                </w:p>
              </w:tc>
              <w:tc>
                <w:tcPr>
                  <w:tcW w:w="1138" w:type="dxa"/>
                  <w:shd w:val="clear" w:color="auto" w:fill="auto"/>
                  <w:vAlign w:val="center"/>
                  <w:hideMark/>
                </w:tcPr>
                <w:p w14:paraId="1664741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08 03 08</w:t>
                  </w:r>
                </w:p>
              </w:tc>
              <w:tc>
                <w:tcPr>
                  <w:tcW w:w="5521" w:type="dxa"/>
                  <w:shd w:val="clear" w:color="auto" w:fill="auto"/>
                  <w:vAlign w:val="center"/>
                  <w:hideMark/>
                </w:tcPr>
                <w:p w14:paraId="26C5796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ciekłe zawierające farby drukarskie</w:t>
                  </w:r>
                </w:p>
              </w:tc>
              <w:tc>
                <w:tcPr>
                  <w:tcW w:w="1138" w:type="dxa"/>
                  <w:shd w:val="clear" w:color="auto" w:fill="auto"/>
                </w:tcPr>
                <w:p w14:paraId="19CB60C6" w14:textId="63967D5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7520A5E9" w14:textId="0C27F7D6" w:rsidR="003D4495" w:rsidRPr="00BD3D54" w:rsidRDefault="00853930"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9600</w:t>
                  </w:r>
                </w:p>
              </w:tc>
            </w:tr>
            <w:tr w:rsidR="003D4495" w:rsidRPr="00BD3D54" w14:paraId="58CC04C4" w14:textId="576C24D9" w:rsidTr="003D7A92">
              <w:trPr>
                <w:cantSplit/>
                <w:trHeight w:val="20"/>
              </w:trPr>
              <w:tc>
                <w:tcPr>
                  <w:tcW w:w="567" w:type="dxa"/>
                  <w:shd w:val="clear" w:color="auto" w:fill="auto"/>
                  <w:noWrap/>
                  <w:vAlign w:val="center"/>
                  <w:hideMark/>
                </w:tcPr>
                <w:p w14:paraId="0B78467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296</w:t>
                  </w:r>
                </w:p>
              </w:tc>
              <w:tc>
                <w:tcPr>
                  <w:tcW w:w="1138" w:type="dxa"/>
                  <w:shd w:val="clear" w:color="auto" w:fill="auto"/>
                  <w:vAlign w:val="center"/>
                  <w:hideMark/>
                </w:tcPr>
                <w:p w14:paraId="2032FEE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03 12* </w:t>
                  </w:r>
                </w:p>
              </w:tc>
              <w:tc>
                <w:tcPr>
                  <w:tcW w:w="5521" w:type="dxa"/>
                  <w:shd w:val="clear" w:color="auto" w:fill="auto"/>
                  <w:vAlign w:val="center"/>
                  <w:hideMark/>
                </w:tcPr>
                <w:p w14:paraId="5F68F6A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farb drukarskich zawierające substancje niebezpieczne </w:t>
                  </w:r>
                </w:p>
              </w:tc>
              <w:tc>
                <w:tcPr>
                  <w:tcW w:w="1138" w:type="dxa"/>
                  <w:shd w:val="clear" w:color="auto" w:fill="auto"/>
                </w:tcPr>
                <w:p w14:paraId="5FCC605A" w14:textId="1D41A12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142</w:t>
                  </w:r>
                </w:p>
              </w:tc>
              <w:tc>
                <w:tcPr>
                  <w:tcW w:w="988" w:type="dxa"/>
                  <w:shd w:val="clear" w:color="auto" w:fill="auto"/>
                </w:tcPr>
                <w:p w14:paraId="6ACE80AE" w14:textId="16E399BE" w:rsidR="003D4495" w:rsidRPr="00BD3D54" w:rsidRDefault="00853930"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8700</w:t>
                  </w:r>
                </w:p>
              </w:tc>
            </w:tr>
            <w:tr w:rsidR="003D4495" w:rsidRPr="00BD3D54" w14:paraId="281AAF32" w14:textId="32514EC0" w:rsidTr="003D7A92">
              <w:trPr>
                <w:cantSplit/>
                <w:trHeight w:val="20"/>
              </w:trPr>
              <w:tc>
                <w:tcPr>
                  <w:tcW w:w="567" w:type="dxa"/>
                  <w:shd w:val="clear" w:color="auto" w:fill="auto"/>
                  <w:noWrap/>
                  <w:vAlign w:val="center"/>
                  <w:hideMark/>
                </w:tcPr>
                <w:p w14:paraId="25DFBCB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297</w:t>
                  </w:r>
                </w:p>
              </w:tc>
              <w:tc>
                <w:tcPr>
                  <w:tcW w:w="1138" w:type="dxa"/>
                  <w:shd w:val="clear" w:color="auto" w:fill="auto"/>
                  <w:vAlign w:val="center"/>
                  <w:hideMark/>
                </w:tcPr>
                <w:p w14:paraId="135715A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08 03 13</w:t>
                  </w:r>
                </w:p>
              </w:tc>
              <w:tc>
                <w:tcPr>
                  <w:tcW w:w="5521" w:type="dxa"/>
                  <w:shd w:val="clear" w:color="auto" w:fill="auto"/>
                  <w:vAlign w:val="center"/>
                  <w:hideMark/>
                </w:tcPr>
                <w:p w14:paraId="0EE5FCAA" w14:textId="3693BAE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farb drukarskich inne niż wymienione w 08 03 12</w:t>
                  </w:r>
                </w:p>
              </w:tc>
              <w:tc>
                <w:tcPr>
                  <w:tcW w:w="1138" w:type="dxa"/>
                  <w:shd w:val="clear" w:color="auto" w:fill="auto"/>
                </w:tcPr>
                <w:p w14:paraId="03EC80F2" w14:textId="62D2C1C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142</w:t>
                  </w:r>
                </w:p>
              </w:tc>
              <w:tc>
                <w:tcPr>
                  <w:tcW w:w="988" w:type="dxa"/>
                  <w:shd w:val="clear" w:color="auto" w:fill="auto"/>
                </w:tcPr>
                <w:p w14:paraId="7446DD02" w14:textId="276F438D" w:rsidR="003D4495" w:rsidRPr="00BD3D54" w:rsidRDefault="00853930"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8700</w:t>
                  </w:r>
                </w:p>
              </w:tc>
            </w:tr>
            <w:tr w:rsidR="003D4495" w:rsidRPr="00BD3D54" w14:paraId="0BFBF13E" w14:textId="5121FCC8" w:rsidTr="003D7A92">
              <w:trPr>
                <w:cantSplit/>
                <w:trHeight w:val="20"/>
              </w:trPr>
              <w:tc>
                <w:tcPr>
                  <w:tcW w:w="567" w:type="dxa"/>
                  <w:shd w:val="clear" w:color="auto" w:fill="auto"/>
                  <w:noWrap/>
                  <w:vAlign w:val="center"/>
                  <w:hideMark/>
                </w:tcPr>
                <w:p w14:paraId="22BFD5C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298</w:t>
                  </w:r>
                </w:p>
              </w:tc>
              <w:tc>
                <w:tcPr>
                  <w:tcW w:w="1138" w:type="dxa"/>
                  <w:shd w:val="clear" w:color="auto" w:fill="auto"/>
                  <w:vAlign w:val="center"/>
                  <w:hideMark/>
                </w:tcPr>
                <w:p w14:paraId="3479DBA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03 14* </w:t>
                  </w:r>
                </w:p>
              </w:tc>
              <w:tc>
                <w:tcPr>
                  <w:tcW w:w="5521" w:type="dxa"/>
                  <w:shd w:val="clear" w:color="auto" w:fill="auto"/>
                  <w:vAlign w:val="center"/>
                  <w:hideMark/>
                </w:tcPr>
                <w:p w14:paraId="41EBBE9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farb drukarskich zawierające substancje niebezpieczne </w:t>
                  </w:r>
                </w:p>
              </w:tc>
              <w:tc>
                <w:tcPr>
                  <w:tcW w:w="1138" w:type="dxa"/>
                  <w:shd w:val="clear" w:color="auto" w:fill="auto"/>
                </w:tcPr>
                <w:p w14:paraId="78D19FA6" w14:textId="6B3448C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135</w:t>
                  </w:r>
                </w:p>
              </w:tc>
              <w:tc>
                <w:tcPr>
                  <w:tcW w:w="988" w:type="dxa"/>
                  <w:shd w:val="clear" w:color="auto" w:fill="auto"/>
                </w:tcPr>
                <w:p w14:paraId="1FEB72BA" w14:textId="3549AC03"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1C5F9A67" w14:textId="28C2E2D4" w:rsidTr="003D7A92">
              <w:trPr>
                <w:cantSplit/>
                <w:trHeight w:val="20"/>
              </w:trPr>
              <w:tc>
                <w:tcPr>
                  <w:tcW w:w="567" w:type="dxa"/>
                  <w:shd w:val="clear" w:color="auto" w:fill="auto"/>
                  <w:noWrap/>
                  <w:vAlign w:val="center"/>
                  <w:hideMark/>
                </w:tcPr>
                <w:p w14:paraId="5B627C1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299</w:t>
                  </w:r>
                </w:p>
              </w:tc>
              <w:tc>
                <w:tcPr>
                  <w:tcW w:w="1138" w:type="dxa"/>
                  <w:shd w:val="clear" w:color="auto" w:fill="auto"/>
                  <w:vAlign w:val="center"/>
                  <w:hideMark/>
                </w:tcPr>
                <w:p w14:paraId="6C3F4A6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08 03 15 </w:t>
                  </w:r>
                </w:p>
              </w:tc>
              <w:tc>
                <w:tcPr>
                  <w:tcW w:w="5521" w:type="dxa"/>
                  <w:shd w:val="clear" w:color="auto" w:fill="auto"/>
                  <w:vAlign w:val="center"/>
                  <w:hideMark/>
                </w:tcPr>
                <w:p w14:paraId="53165FA2" w14:textId="5C76776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farb drukarskich inne niż wymienione w 08 03 14 </w:t>
                  </w:r>
                </w:p>
              </w:tc>
              <w:tc>
                <w:tcPr>
                  <w:tcW w:w="1138" w:type="dxa"/>
                  <w:shd w:val="clear" w:color="auto" w:fill="auto"/>
                </w:tcPr>
                <w:p w14:paraId="1EE222FA" w14:textId="55997F6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115</w:t>
                  </w:r>
                </w:p>
              </w:tc>
              <w:tc>
                <w:tcPr>
                  <w:tcW w:w="988" w:type="dxa"/>
                  <w:shd w:val="clear" w:color="auto" w:fill="auto"/>
                </w:tcPr>
                <w:p w14:paraId="5784B329" w14:textId="31060698"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11900</w:t>
                  </w:r>
                </w:p>
              </w:tc>
            </w:tr>
            <w:tr w:rsidR="003D4495" w:rsidRPr="00BD3D54" w14:paraId="75FCD771" w14:textId="62092077" w:rsidTr="003D7A92">
              <w:trPr>
                <w:cantSplit/>
                <w:trHeight w:val="20"/>
              </w:trPr>
              <w:tc>
                <w:tcPr>
                  <w:tcW w:w="567" w:type="dxa"/>
                  <w:shd w:val="clear" w:color="auto" w:fill="auto"/>
                  <w:noWrap/>
                  <w:vAlign w:val="center"/>
                  <w:hideMark/>
                </w:tcPr>
                <w:p w14:paraId="1AB31F0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300</w:t>
                  </w:r>
                </w:p>
              </w:tc>
              <w:tc>
                <w:tcPr>
                  <w:tcW w:w="1138" w:type="dxa"/>
                  <w:shd w:val="clear" w:color="auto" w:fill="auto"/>
                  <w:vAlign w:val="center"/>
                  <w:hideMark/>
                </w:tcPr>
                <w:p w14:paraId="64B9756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03 16* </w:t>
                  </w:r>
                </w:p>
              </w:tc>
              <w:tc>
                <w:tcPr>
                  <w:tcW w:w="5521" w:type="dxa"/>
                  <w:shd w:val="clear" w:color="auto" w:fill="auto"/>
                  <w:vAlign w:val="center"/>
                  <w:hideMark/>
                </w:tcPr>
                <w:p w14:paraId="39D9DCE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roztwory trawiące </w:t>
                  </w:r>
                </w:p>
              </w:tc>
              <w:tc>
                <w:tcPr>
                  <w:tcW w:w="1138" w:type="dxa"/>
                  <w:shd w:val="clear" w:color="auto" w:fill="auto"/>
                </w:tcPr>
                <w:p w14:paraId="162BF2C4" w14:textId="2B999EBE"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w:t>
                  </w:r>
                </w:p>
              </w:tc>
              <w:tc>
                <w:tcPr>
                  <w:tcW w:w="988" w:type="dxa"/>
                  <w:shd w:val="clear" w:color="auto" w:fill="auto"/>
                </w:tcPr>
                <w:p w14:paraId="132F6673" w14:textId="0D4245EA" w:rsidR="003D4495" w:rsidRPr="00BD3D54" w:rsidRDefault="00853930"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7000</w:t>
                  </w:r>
                </w:p>
              </w:tc>
            </w:tr>
            <w:tr w:rsidR="003D4495" w:rsidRPr="00BD3D54" w14:paraId="5F677376" w14:textId="34B79637" w:rsidTr="003D7A92">
              <w:trPr>
                <w:cantSplit/>
                <w:trHeight w:val="20"/>
              </w:trPr>
              <w:tc>
                <w:tcPr>
                  <w:tcW w:w="567" w:type="dxa"/>
                  <w:shd w:val="clear" w:color="auto" w:fill="auto"/>
                  <w:noWrap/>
                  <w:vAlign w:val="center"/>
                  <w:hideMark/>
                </w:tcPr>
                <w:p w14:paraId="7FE2137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301</w:t>
                  </w:r>
                </w:p>
              </w:tc>
              <w:tc>
                <w:tcPr>
                  <w:tcW w:w="1138" w:type="dxa"/>
                  <w:shd w:val="clear" w:color="auto" w:fill="auto"/>
                  <w:vAlign w:val="center"/>
                  <w:hideMark/>
                </w:tcPr>
                <w:p w14:paraId="1F11C18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03 17* </w:t>
                  </w:r>
                </w:p>
              </w:tc>
              <w:tc>
                <w:tcPr>
                  <w:tcW w:w="5521" w:type="dxa"/>
                  <w:shd w:val="clear" w:color="auto" w:fill="auto"/>
                  <w:vAlign w:val="center"/>
                  <w:hideMark/>
                </w:tcPr>
                <w:p w14:paraId="073A374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Odpadowy toner drukarski zawierający substancje niebezpieczne </w:t>
                  </w:r>
                </w:p>
              </w:tc>
              <w:tc>
                <w:tcPr>
                  <w:tcW w:w="1138" w:type="dxa"/>
                  <w:shd w:val="clear" w:color="auto" w:fill="auto"/>
                </w:tcPr>
                <w:p w14:paraId="3787280D" w14:textId="6B30350E"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020A9586" w14:textId="286C6354"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13CEC7E" w14:textId="6C530EE4" w:rsidTr="003D7A92">
              <w:trPr>
                <w:cantSplit/>
                <w:trHeight w:val="20"/>
              </w:trPr>
              <w:tc>
                <w:tcPr>
                  <w:tcW w:w="567" w:type="dxa"/>
                  <w:shd w:val="clear" w:color="auto" w:fill="auto"/>
                  <w:noWrap/>
                  <w:vAlign w:val="center"/>
                  <w:hideMark/>
                </w:tcPr>
                <w:p w14:paraId="1EC5597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302</w:t>
                  </w:r>
                </w:p>
              </w:tc>
              <w:tc>
                <w:tcPr>
                  <w:tcW w:w="1138" w:type="dxa"/>
                  <w:shd w:val="clear" w:color="auto" w:fill="auto"/>
                  <w:vAlign w:val="center"/>
                  <w:hideMark/>
                </w:tcPr>
                <w:p w14:paraId="1405539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08 03 18</w:t>
                  </w:r>
                </w:p>
              </w:tc>
              <w:tc>
                <w:tcPr>
                  <w:tcW w:w="5521" w:type="dxa"/>
                  <w:shd w:val="clear" w:color="auto" w:fill="auto"/>
                  <w:vAlign w:val="center"/>
                  <w:hideMark/>
                </w:tcPr>
                <w:p w14:paraId="2B6588C6" w14:textId="47CE8BF2"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Odpadowy toner drukarski inny niż wymieniony w 08 03 17</w:t>
                  </w:r>
                </w:p>
              </w:tc>
              <w:tc>
                <w:tcPr>
                  <w:tcW w:w="1138" w:type="dxa"/>
                  <w:shd w:val="clear" w:color="auto" w:fill="auto"/>
                </w:tcPr>
                <w:p w14:paraId="583F4875" w14:textId="6601262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496F37F7" w14:textId="2F678A8E"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2774CC26" w14:textId="773AAC00" w:rsidTr="003D7A92">
              <w:trPr>
                <w:cantSplit/>
                <w:trHeight w:val="20"/>
              </w:trPr>
              <w:tc>
                <w:tcPr>
                  <w:tcW w:w="567" w:type="dxa"/>
                  <w:shd w:val="clear" w:color="auto" w:fill="auto"/>
                  <w:noWrap/>
                  <w:vAlign w:val="center"/>
                  <w:hideMark/>
                </w:tcPr>
                <w:p w14:paraId="4949927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303</w:t>
                  </w:r>
                </w:p>
              </w:tc>
              <w:tc>
                <w:tcPr>
                  <w:tcW w:w="1138" w:type="dxa"/>
                  <w:shd w:val="clear" w:color="auto" w:fill="auto"/>
                  <w:vAlign w:val="center"/>
                  <w:hideMark/>
                </w:tcPr>
                <w:p w14:paraId="2683A57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03 19* </w:t>
                  </w:r>
                </w:p>
              </w:tc>
              <w:tc>
                <w:tcPr>
                  <w:tcW w:w="5521" w:type="dxa"/>
                  <w:shd w:val="clear" w:color="auto" w:fill="auto"/>
                  <w:vAlign w:val="center"/>
                  <w:hideMark/>
                </w:tcPr>
                <w:p w14:paraId="237054E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Zdyspergowany olej zawierający substancje niebezpieczne </w:t>
                  </w:r>
                </w:p>
              </w:tc>
              <w:tc>
                <w:tcPr>
                  <w:tcW w:w="1138" w:type="dxa"/>
                  <w:shd w:val="clear" w:color="auto" w:fill="auto"/>
                </w:tcPr>
                <w:p w14:paraId="5131170F" w14:textId="0BF80FB7"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110</w:t>
                  </w:r>
                </w:p>
              </w:tc>
              <w:tc>
                <w:tcPr>
                  <w:tcW w:w="988" w:type="dxa"/>
                  <w:shd w:val="clear" w:color="auto" w:fill="auto"/>
                </w:tcPr>
                <w:p w14:paraId="20E572FD" w14:textId="5372BABB" w:rsidR="003D4495" w:rsidRPr="00BD3D54" w:rsidRDefault="00853930"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9000</w:t>
                  </w:r>
                </w:p>
              </w:tc>
            </w:tr>
            <w:tr w:rsidR="003D4495" w:rsidRPr="00BD3D54" w14:paraId="6F6102E8" w14:textId="7CE2BFAC" w:rsidTr="003D7A92">
              <w:trPr>
                <w:cantSplit/>
                <w:trHeight w:val="20"/>
              </w:trPr>
              <w:tc>
                <w:tcPr>
                  <w:tcW w:w="567" w:type="dxa"/>
                  <w:shd w:val="clear" w:color="auto" w:fill="auto"/>
                  <w:noWrap/>
                  <w:vAlign w:val="center"/>
                  <w:hideMark/>
                </w:tcPr>
                <w:p w14:paraId="46C89F2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304</w:t>
                  </w:r>
                </w:p>
              </w:tc>
              <w:tc>
                <w:tcPr>
                  <w:tcW w:w="1138" w:type="dxa"/>
                  <w:shd w:val="clear" w:color="auto" w:fill="auto"/>
                  <w:vAlign w:val="center"/>
                  <w:hideMark/>
                </w:tcPr>
                <w:p w14:paraId="198F653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08 03 80 </w:t>
                  </w:r>
                </w:p>
              </w:tc>
              <w:tc>
                <w:tcPr>
                  <w:tcW w:w="5521" w:type="dxa"/>
                  <w:shd w:val="clear" w:color="auto" w:fill="auto"/>
                  <w:vAlign w:val="center"/>
                  <w:hideMark/>
                </w:tcPr>
                <w:p w14:paraId="2D2B40C8" w14:textId="59DB963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Zdyspergowany olej inny niż wymieniony w 08 03 19 </w:t>
                  </w:r>
                </w:p>
              </w:tc>
              <w:tc>
                <w:tcPr>
                  <w:tcW w:w="1138" w:type="dxa"/>
                  <w:shd w:val="clear" w:color="auto" w:fill="auto"/>
                </w:tcPr>
                <w:p w14:paraId="1C54138E" w14:textId="080B21A7"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110</w:t>
                  </w:r>
                </w:p>
              </w:tc>
              <w:tc>
                <w:tcPr>
                  <w:tcW w:w="988" w:type="dxa"/>
                  <w:shd w:val="clear" w:color="auto" w:fill="auto"/>
                </w:tcPr>
                <w:p w14:paraId="21E026C4" w14:textId="544256E8" w:rsidR="003D4495" w:rsidRPr="00BD3D54" w:rsidRDefault="00853930"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7000</w:t>
                  </w:r>
                </w:p>
              </w:tc>
            </w:tr>
            <w:tr w:rsidR="003D4495" w:rsidRPr="00BD3D54" w14:paraId="0E463849" w14:textId="3B8F5421" w:rsidTr="003D7A92">
              <w:trPr>
                <w:cantSplit/>
                <w:trHeight w:val="20"/>
              </w:trPr>
              <w:tc>
                <w:tcPr>
                  <w:tcW w:w="567" w:type="dxa"/>
                  <w:shd w:val="clear" w:color="auto" w:fill="auto"/>
                  <w:noWrap/>
                  <w:vAlign w:val="center"/>
                  <w:hideMark/>
                </w:tcPr>
                <w:p w14:paraId="77B97EB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305</w:t>
                  </w:r>
                </w:p>
              </w:tc>
              <w:tc>
                <w:tcPr>
                  <w:tcW w:w="1138" w:type="dxa"/>
                  <w:shd w:val="clear" w:color="auto" w:fill="auto"/>
                  <w:vAlign w:val="center"/>
                  <w:hideMark/>
                </w:tcPr>
                <w:p w14:paraId="223ECC7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08 03 99</w:t>
                  </w:r>
                </w:p>
              </w:tc>
              <w:tc>
                <w:tcPr>
                  <w:tcW w:w="5521" w:type="dxa"/>
                  <w:shd w:val="clear" w:color="auto" w:fill="auto"/>
                  <w:vAlign w:val="center"/>
                  <w:hideMark/>
                </w:tcPr>
                <w:p w14:paraId="5E3765B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60581C41" w14:textId="7CD15BE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49B5800" w14:textId="0528674E"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23EE9B90" w14:textId="66CD90D7" w:rsidTr="003D7A92">
              <w:trPr>
                <w:cantSplit/>
                <w:trHeight w:val="20"/>
              </w:trPr>
              <w:tc>
                <w:tcPr>
                  <w:tcW w:w="567" w:type="dxa"/>
                  <w:shd w:val="clear" w:color="auto" w:fill="auto"/>
                  <w:noWrap/>
                  <w:vAlign w:val="center"/>
                  <w:hideMark/>
                </w:tcPr>
                <w:p w14:paraId="36EA065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306</w:t>
                  </w:r>
                </w:p>
              </w:tc>
              <w:tc>
                <w:tcPr>
                  <w:tcW w:w="1138" w:type="dxa"/>
                  <w:shd w:val="clear" w:color="auto" w:fill="auto"/>
                  <w:vAlign w:val="center"/>
                  <w:hideMark/>
                </w:tcPr>
                <w:p w14:paraId="4B01E57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04 09* </w:t>
                  </w:r>
                </w:p>
              </w:tc>
              <w:tc>
                <w:tcPr>
                  <w:tcW w:w="5521" w:type="dxa"/>
                  <w:shd w:val="clear" w:color="auto" w:fill="auto"/>
                  <w:vAlign w:val="center"/>
                  <w:hideMark/>
                </w:tcPr>
                <w:p w14:paraId="22CCC00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Odpadowe kleje i szczeliwa zawierające rozpuszczalniki organiczne lub inne substancje niebezpieczne </w:t>
                  </w:r>
                </w:p>
              </w:tc>
              <w:tc>
                <w:tcPr>
                  <w:tcW w:w="1138" w:type="dxa"/>
                  <w:shd w:val="clear" w:color="auto" w:fill="auto"/>
                </w:tcPr>
                <w:p w14:paraId="0D08DE5D" w14:textId="5825620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145</w:t>
                  </w:r>
                </w:p>
              </w:tc>
              <w:tc>
                <w:tcPr>
                  <w:tcW w:w="988" w:type="dxa"/>
                  <w:shd w:val="clear" w:color="auto" w:fill="auto"/>
                </w:tcPr>
                <w:p w14:paraId="773A79FE" w14:textId="2A48F297"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5CD8C1B6" w14:textId="7BFFA648" w:rsidTr="003D7A92">
              <w:trPr>
                <w:cantSplit/>
                <w:trHeight w:val="20"/>
              </w:trPr>
              <w:tc>
                <w:tcPr>
                  <w:tcW w:w="567" w:type="dxa"/>
                  <w:shd w:val="clear" w:color="auto" w:fill="auto"/>
                  <w:noWrap/>
                  <w:vAlign w:val="center"/>
                  <w:hideMark/>
                </w:tcPr>
                <w:p w14:paraId="13D2BBC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307</w:t>
                  </w:r>
                </w:p>
              </w:tc>
              <w:tc>
                <w:tcPr>
                  <w:tcW w:w="1138" w:type="dxa"/>
                  <w:shd w:val="clear" w:color="auto" w:fill="auto"/>
                  <w:vAlign w:val="center"/>
                  <w:hideMark/>
                </w:tcPr>
                <w:p w14:paraId="167B952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08 04 10 </w:t>
                  </w:r>
                </w:p>
              </w:tc>
              <w:tc>
                <w:tcPr>
                  <w:tcW w:w="5521" w:type="dxa"/>
                  <w:shd w:val="clear" w:color="auto" w:fill="auto"/>
                  <w:vAlign w:val="center"/>
                  <w:hideMark/>
                </w:tcPr>
                <w:p w14:paraId="1E16697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Odpadowe kleje i szczeliwa inne niż wymienione w 08 04 09 </w:t>
                  </w:r>
                </w:p>
              </w:tc>
              <w:tc>
                <w:tcPr>
                  <w:tcW w:w="1138" w:type="dxa"/>
                  <w:shd w:val="clear" w:color="auto" w:fill="auto"/>
                </w:tcPr>
                <w:p w14:paraId="3CA4804A" w14:textId="2CC1471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135</w:t>
                  </w:r>
                </w:p>
              </w:tc>
              <w:tc>
                <w:tcPr>
                  <w:tcW w:w="988" w:type="dxa"/>
                  <w:shd w:val="clear" w:color="auto" w:fill="auto"/>
                </w:tcPr>
                <w:p w14:paraId="199B1A9C" w14:textId="54DD7AC4"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11900</w:t>
                  </w:r>
                </w:p>
              </w:tc>
            </w:tr>
            <w:tr w:rsidR="003D4495" w:rsidRPr="00BD3D54" w14:paraId="0DFEA8FF" w14:textId="3648655F" w:rsidTr="003D7A92">
              <w:trPr>
                <w:cantSplit/>
                <w:trHeight w:val="20"/>
              </w:trPr>
              <w:tc>
                <w:tcPr>
                  <w:tcW w:w="567" w:type="dxa"/>
                  <w:shd w:val="clear" w:color="auto" w:fill="auto"/>
                  <w:noWrap/>
                  <w:vAlign w:val="center"/>
                  <w:hideMark/>
                </w:tcPr>
                <w:p w14:paraId="028C47E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308</w:t>
                  </w:r>
                </w:p>
              </w:tc>
              <w:tc>
                <w:tcPr>
                  <w:tcW w:w="1138" w:type="dxa"/>
                  <w:shd w:val="clear" w:color="auto" w:fill="auto"/>
                  <w:vAlign w:val="center"/>
                  <w:hideMark/>
                </w:tcPr>
                <w:p w14:paraId="5AAF01C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04 11* </w:t>
                  </w:r>
                </w:p>
              </w:tc>
              <w:tc>
                <w:tcPr>
                  <w:tcW w:w="5521" w:type="dxa"/>
                  <w:shd w:val="clear" w:color="auto" w:fill="auto"/>
                  <w:vAlign w:val="center"/>
                  <w:hideMark/>
                </w:tcPr>
                <w:p w14:paraId="06E4AE4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klejów i szczeliw zawierające rozpuszczalniki organiczne lub inne substancje niebezpieczne </w:t>
                  </w:r>
                </w:p>
              </w:tc>
              <w:tc>
                <w:tcPr>
                  <w:tcW w:w="1138" w:type="dxa"/>
                  <w:shd w:val="clear" w:color="auto" w:fill="auto"/>
                </w:tcPr>
                <w:p w14:paraId="2B677585" w14:textId="301548AF"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145</w:t>
                  </w:r>
                </w:p>
              </w:tc>
              <w:tc>
                <w:tcPr>
                  <w:tcW w:w="988" w:type="dxa"/>
                  <w:shd w:val="clear" w:color="auto" w:fill="auto"/>
                </w:tcPr>
                <w:p w14:paraId="1265C315" w14:textId="718B98BE"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4F968D6E" w14:textId="011894CE" w:rsidTr="003D7A92">
              <w:trPr>
                <w:cantSplit/>
                <w:trHeight w:val="20"/>
              </w:trPr>
              <w:tc>
                <w:tcPr>
                  <w:tcW w:w="567" w:type="dxa"/>
                  <w:shd w:val="clear" w:color="auto" w:fill="auto"/>
                  <w:noWrap/>
                  <w:vAlign w:val="center"/>
                  <w:hideMark/>
                </w:tcPr>
                <w:p w14:paraId="7DA5F1E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309</w:t>
                  </w:r>
                </w:p>
              </w:tc>
              <w:tc>
                <w:tcPr>
                  <w:tcW w:w="1138" w:type="dxa"/>
                  <w:shd w:val="clear" w:color="auto" w:fill="auto"/>
                  <w:vAlign w:val="center"/>
                  <w:hideMark/>
                </w:tcPr>
                <w:p w14:paraId="623D749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08 04 12 </w:t>
                  </w:r>
                </w:p>
              </w:tc>
              <w:tc>
                <w:tcPr>
                  <w:tcW w:w="5521" w:type="dxa"/>
                  <w:shd w:val="clear" w:color="auto" w:fill="auto"/>
                  <w:vAlign w:val="center"/>
                  <w:hideMark/>
                </w:tcPr>
                <w:p w14:paraId="6AAED10B" w14:textId="581F5509"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klejów i szczeliw inne niż wymienione w 08 04 11 </w:t>
                  </w:r>
                </w:p>
              </w:tc>
              <w:tc>
                <w:tcPr>
                  <w:tcW w:w="1138" w:type="dxa"/>
                  <w:shd w:val="clear" w:color="auto" w:fill="auto"/>
                </w:tcPr>
                <w:p w14:paraId="634DA87F" w14:textId="05E19A6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135</w:t>
                  </w:r>
                </w:p>
              </w:tc>
              <w:tc>
                <w:tcPr>
                  <w:tcW w:w="988" w:type="dxa"/>
                  <w:shd w:val="clear" w:color="auto" w:fill="auto"/>
                </w:tcPr>
                <w:p w14:paraId="27115125" w14:textId="06EFBEFD"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11900</w:t>
                  </w:r>
                </w:p>
              </w:tc>
            </w:tr>
            <w:tr w:rsidR="003D4495" w:rsidRPr="00BD3D54" w14:paraId="78FB38EB" w14:textId="270A0949" w:rsidTr="003D7A92">
              <w:trPr>
                <w:cantSplit/>
                <w:trHeight w:val="20"/>
              </w:trPr>
              <w:tc>
                <w:tcPr>
                  <w:tcW w:w="567" w:type="dxa"/>
                  <w:shd w:val="clear" w:color="auto" w:fill="auto"/>
                  <w:noWrap/>
                  <w:vAlign w:val="center"/>
                  <w:hideMark/>
                </w:tcPr>
                <w:p w14:paraId="5DBC872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310</w:t>
                  </w:r>
                </w:p>
              </w:tc>
              <w:tc>
                <w:tcPr>
                  <w:tcW w:w="1138" w:type="dxa"/>
                  <w:shd w:val="clear" w:color="auto" w:fill="auto"/>
                  <w:vAlign w:val="center"/>
                  <w:hideMark/>
                </w:tcPr>
                <w:p w14:paraId="2499ED5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04 13* </w:t>
                  </w:r>
                </w:p>
              </w:tc>
              <w:tc>
                <w:tcPr>
                  <w:tcW w:w="5521" w:type="dxa"/>
                  <w:shd w:val="clear" w:color="auto" w:fill="auto"/>
                  <w:vAlign w:val="center"/>
                  <w:hideMark/>
                </w:tcPr>
                <w:p w14:paraId="4032D3F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Uwodnione szlamy klejów lub szczeliw zawierające rozpuszczalniki organiczne lub inne substancje niebezpieczne </w:t>
                  </w:r>
                </w:p>
              </w:tc>
              <w:tc>
                <w:tcPr>
                  <w:tcW w:w="1138" w:type="dxa"/>
                  <w:shd w:val="clear" w:color="auto" w:fill="auto"/>
                </w:tcPr>
                <w:p w14:paraId="1D955E4C" w14:textId="56A32D1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4712F7D5" w14:textId="298D9CB4"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7C00AAF4" w14:textId="0AC608BB" w:rsidTr="003D7A92">
              <w:trPr>
                <w:cantSplit/>
                <w:trHeight w:val="20"/>
              </w:trPr>
              <w:tc>
                <w:tcPr>
                  <w:tcW w:w="567" w:type="dxa"/>
                  <w:shd w:val="clear" w:color="auto" w:fill="auto"/>
                  <w:noWrap/>
                  <w:vAlign w:val="center"/>
                  <w:hideMark/>
                </w:tcPr>
                <w:p w14:paraId="58C38F6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311</w:t>
                  </w:r>
                </w:p>
              </w:tc>
              <w:tc>
                <w:tcPr>
                  <w:tcW w:w="1138" w:type="dxa"/>
                  <w:shd w:val="clear" w:color="auto" w:fill="auto"/>
                  <w:vAlign w:val="center"/>
                  <w:hideMark/>
                </w:tcPr>
                <w:p w14:paraId="61620C6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08 04 14</w:t>
                  </w:r>
                </w:p>
              </w:tc>
              <w:tc>
                <w:tcPr>
                  <w:tcW w:w="5521" w:type="dxa"/>
                  <w:shd w:val="clear" w:color="auto" w:fill="auto"/>
                  <w:vAlign w:val="center"/>
                  <w:hideMark/>
                </w:tcPr>
                <w:p w14:paraId="0982DA6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Uwodnione szlamy klejów lub szczeliw inne niż wymienione w 08 04 13</w:t>
                  </w:r>
                </w:p>
              </w:tc>
              <w:tc>
                <w:tcPr>
                  <w:tcW w:w="1138" w:type="dxa"/>
                  <w:shd w:val="clear" w:color="auto" w:fill="auto"/>
                </w:tcPr>
                <w:p w14:paraId="7F1F389A" w14:textId="0C23432E"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6A49B2F1" w14:textId="6CFF53D8"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12600</w:t>
                  </w:r>
                </w:p>
              </w:tc>
            </w:tr>
            <w:tr w:rsidR="003D4495" w:rsidRPr="00BD3D54" w14:paraId="114B8B8F" w14:textId="6903BA19" w:rsidTr="003D7A92">
              <w:trPr>
                <w:cantSplit/>
                <w:trHeight w:val="20"/>
              </w:trPr>
              <w:tc>
                <w:tcPr>
                  <w:tcW w:w="567" w:type="dxa"/>
                  <w:shd w:val="clear" w:color="auto" w:fill="auto"/>
                  <w:noWrap/>
                  <w:vAlign w:val="center"/>
                  <w:hideMark/>
                </w:tcPr>
                <w:p w14:paraId="40AB4C2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312</w:t>
                  </w:r>
                </w:p>
              </w:tc>
              <w:tc>
                <w:tcPr>
                  <w:tcW w:w="1138" w:type="dxa"/>
                  <w:shd w:val="clear" w:color="auto" w:fill="auto"/>
                  <w:vAlign w:val="center"/>
                  <w:hideMark/>
                </w:tcPr>
                <w:p w14:paraId="069625C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04 15* </w:t>
                  </w:r>
                </w:p>
              </w:tc>
              <w:tc>
                <w:tcPr>
                  <w:tcW w:w="5521" w:type="dxa"/>
                  <w:shd w:val="clear" w:color="auto" w:fill="auto"/>
                  <w:vAlign w:val="center"/>
                  <w:hideMark/>
                </w:tcPr>
                <w:p w14:paraId="4934FFF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ciekłe klejów lub szczeliw zawierające rozpuszczalniki organiczne lub inne substancje niebezpieczne </w:t>
                  </w:r>
                </w:p>
              </w:tc>
              <w:tc>
                <w:tcPr>
                  <w:tcW w:w="1138" w:type="dxa"/>
                  <w:shd w:val="clear" w:color="auto" w:fill="auto"/>
                </w:tcPr>
                <w:p w14:paraId="31E72197" w14:textId="3E6C6C7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4F0730EA" w14:textId="43347D6F"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8450346" w14:textId="7336826E" w:rsidTr="003D7A92">
              <w:trPr>
                <w:cantSplit/>
                <w:trHeight w:val="20"/>
              </w:trPr>
              <w:tc>
                <w:tcPr>
                  <w:tcW w:w="567" w:type="dxa"/>
                  <w:shd w:val="clear" w:color="auto" w:fill="auto"/>
                  <w:noWrap/>
                  <w:vAlign w:val="center"/>
                  <w:hideMark/>
                </w:tcPr>
                <w:p w14:paraId="1A35999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313</w:t>
                  </w:r>
                </w:p>
              </w:tc>
              <w:tc>
                <w:tcPr>
                  <w:tcW w:w="1138" w:type="dxa"/>
                  <w:shd w:val="clear" w:color="auto" w:fill="auto"/>
                  <w:vAlign w:val="center"/>
                  <w:hideMark/>
                </w:tcPr>
                <w:p w14:paraId="1552B30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08 04 16</w:t>
                  </w:r>
                </w:p>
              </w:tc>
              <w:tc>
                <w:tcPr>
                  <w:tcW w:w="5521" w:type="dxa"/>
                  <w:shd w:val="clear" w:color="auto" w:fill="auto"/>
                  <w:vAlign w:val="center"/>
                  <w:hideMark/>
                </w:tcPr>
                <w:p w14:paraId="20AB576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ciekłe klejów lub szczeliw inne niż wymienione w 08 04 15</w:t>
                  </w:r>
                </w:p>
              </w:tc>
              <w:tc>
                <w:tcPr>
                  <w:tcW w:w="1138" w:type="dxa"/>
                  <w:shd w:val="clear" w:color="auto" w:fill="auto"/>
                </w:tcPr>
                <w:p w14:paraId="33C2F71C" w14:textId="07B4013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0D369AE5" w14:textId="28A4900D"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11900</w:t>
                  </w:r>
                </w:p>
              </w:tc>
            </w:tr>
            <w:tr w:rsidR="003D4495" w:rsidRPr="00BD3D54" w14:paraId="09C58180" w14:textId="30F1FA82" w:rsidTr="003D7A92">
              <w:trPr>
                <w:cantSplit/>
                <w:trHeight w:val="20"/>
              </w:trPr>
              <w:tc>
                <w:tcPr>
                  <w:tcW w:w="567" w:type="dxa"/>
                  <w:shd w:val="clear" w:color="auto" w:fill="auto"/>
                  <w:noWrap/>
                  <w:vAlign w:val="center"/>
                  <w:hideMark/>
                </w:tcPr>
                <w:p w14:paraId="3A9B941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314</w:t>
                  </w:r>
                </w:p>
              </w:tc>
              <w:tc>
                <w:tcPr>
                  <w:tcW w:w="1138" w:type="dxa"/>
                  <w:shd w:val="clear" w:color="auto" w:fill="auto"/>
                  <w:vAlign w:val="center"/>
                  <w:hideMark/>
                </w:tcPr>
                <w:p w14:paraId="7D8DBD6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04 17* </w:t>
                  </w:r>
                </w:p>
              </w:tc>
              <w:tc>
                <w:tcPr>
                  <w:tcW w:w="5521" w:type="dxa"/>
                  <w:shd w:val="clear" w:color="auto" w:fill="auto"/>
                  <w:vAlign w:val="center"/>
                  <w:hideMark/>
                </w:tcPr>
                <w:p w14:paraId="41A8F4D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 żywiczny </w:t>
                  </w:r>
                </w:p>
              </w:tc>
              <w:tc>
                <w:tcPr>
                  <w:tcW w:w="1138" w:type="dxa"/>
                  <w:shd w:val="clear" w:color="auto" w:fill="auto"/>
                </w:tcPr>
                <w:p w14:paraId="41C5163C" w14:textId="237385AD"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4E2419DE" w14:textId="7BBF40AD"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6E6830D7" w14:textId="1353D665" w:rsidTr="003D7A92">
              <w:trPr>
                <w:cantSplit/>
                <w:trHeight w:val="20"/>
              </w:trPr>
              <w:tc>
                <w:tcPr>
                  <w:tcW w:w="567" w:type="dxa"/>
                  <w:shd w:val="clear" w:color="auto" w:fill="auto"/>
                  <w:noWrap/>
                  <w:vAlign w:val="center"/>
                  <w:hideMark/>
                </w:tcPr>
                <w:p w14:paraId="7905B11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315</w:t>
                  </w:r>
                </w:p>
              </w:tc>
              <w:tc>
                <w:tcPr>
                  <w:tcW w:w="1138" w:type="dxa"/>
                  <w:shd w:val="clear" w:color="auto" w:fill="auto"/>
                  <w:vAlign w:val="center"/>
                  <w:hideMark/>
                </w:tcPr>
                <w:p w14:paraId="6A68866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08 04 99</w:t>
                  </w:r>
                </w:p>
              </w:tc>
              <w:tc>
                <w:tcPr>
                  <w:tcW w:w="5521" w:type="dxa"/>
                  <w:shd w:val="clear" w:color="auto" w:fill="auto"/>
                  <w:vAlign w:val="center"/>
                  <w:hideMark/>
                </w:tcPr>
                <w:p w14:paraId="46F98B7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7E9AB6E1" w14:textId="48E5FDB1"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12549DC3" w14:textId="4D732986"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11200</w:t>
                  </w:r>
                </w:p>
              </w:tc>
            </w:tr>
            <w:tr w:rsidR="003D4495" w:rsidRPr="00BD3D54" w14:paraId="0CB0B3F1" w14:textId="0F2ED266" w:rsidTr="003D7A92">
              <w:trPr>
                <w:cantSplit/>
                <w:trHeight w:val="20"/>
              </w:trPr>
              <w:tc>
                <w:tcPr>
                  <w:tcW w:w="567" w:type="dxa"/>
                  <w:shd w:val="clear" w:color="auto" w:fill="auto"/>
                  <w:noWrap/>
                  <w:vAlign w:val="center"/>
                  <w:hideMark/>
                </w:tcPr>
                <w:p w14:paraId="2E26956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316</w:t>
                  </w:r>
                </w:p>
              </w:tc>
              <w:tc>
                <w:tcPr>
                  <w:tcW w:w="1138" w:type="dxa"/>
                  <w:shd w:val="clear" w:color="auto" w:fill="auto"/>
                  <w:vAlign w:val="center"/>
                  <w:hideMark/>
                </w:tcPr>
                <w:p w14:paraId="193F510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08 05 01* </w:t>
                  </w:r>
                </w:p>
              </w:tc>
              <w:tc>
                <w:tcPr>
                  <w:tcW w:w="5521" w:type="dxa"/>
                  <w:shd w:val="clear" w:color="auto" w:fill="auto"/>
                  <w:vAlign w:val="center"/>
                  <w:hideMark/>
                </w:tcPr>
                <w:p w14:paraId="2D14A95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izocyjanianów </w:t>
                  </w:r>
                </w:p>
              </w:tc>
              <w:tc>
                <w:tcPr>
                  <w:tcW w:w="1138" w:type="dxa"/>
                  <w:shd w:val="clear" w:color="auto" w:fill="auto"/>
                </w:tcPr>
                <w:p w14:paraId="29FA78DE" w14:textId="7CE24F4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124A420A" w14:textId="3B3B86D7"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735C449" w14:textId="74F01016" w:rsidTr="003D7A92">
              <w:trPr>
                <w:cantSplit/>
                <w:trHeight w:val="20"/>
              </w:trPr>
              <w:tc>
                <w:tcPr>
                  <w:tcW w:w="567" w:type="dxa"/>
                  <w:shd w:val="clear" w:color="auto" w:fill="auto"/>
                  <w:noWrap/>
                  <w:vAlign w:val="center"/>
                  <w:hideMark/>
                </w:tcPr>
                <w:p w14:paraId="71F3CF6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317</w:t>
                  </w:r>
                </w:p>
              </w:tc>
              <w:tc>
                <w:tcPr>
                  <w:tcW w:w="1138" w:type="dxa"/>
                  <w:shd w:val="clear" w:color="auto" w:fill="auto"/>
                  <w:vAlign w:val="center"/>
                  <w:hideMark/>
                </w:tcPr>
                <w:p w14:paraId="3168C51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09 01 01* </w:t>
                  </w:r>
                </w:p>
              </w:tc>
              <w:tc>
                <w:tcPr>
                  <w:tcW w:w="5521" w:type="dxa"/>
                  <w:shd w:val="clear" w:color="auto" w:fill="auto"/>
                  <w:vAlign w:val="center"/>
                  <w:hideMark/>
                </w:tcPr>
                <w:p w14:paraId="1B5DC40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Wodne roztwory wywoływaczy i aktywatorów </w:t>
                  </w:r>
                </w:p>
              </w:tc>
              <w:tc>
                <w:tcPr>
                  <w:tcW w:w="1138" w:type="dxa"/>
                  <w:shd w:val="clear" w:color="auto" w:fill="auto"/>
                </w:tcPr>
                <w:p w14:paraId="60DEFB52" w14:textId="2F50A6A5"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38A62197" w14:textId="0361CF6C" w:rsidR="003D4495" w:rsidRPr="00BD3D54" w:rsidRDefault="00853930"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5000</w:t>
                  </w:r>
                </w:p>
              </w:tc>
            </w:tr>
            <w:tr w:rsidR="003D4495" w:rsidRPr="00BD3D54" w14:paraId="13BD0DA0" w14:textId="2865D111" w:rsidTr="003D7A92">
              <w:trPr>
                <w:cantSplit/>
                <w:trHeight w:val="20"/>
              </w:trPr>
              <w:tc>
                <w:tcPr>
                  <w:tcW w:w="567" w:type="dxa"/>
                  <w:shd w:val="clear" w:color="auto" w:fill="auto"/>
                  <w:noWrap/>
                  <w:vAlign w:val="center"/>
                  <w:hideMark/>
                </w:tcPr>
                <w:p w14:paraId="64B827D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318</w:t>
                  </w:r>
                </w:p>
              </w:tc>
              <w:tc>
                <w:tcPr>
                  <w:tcW w:w="1138" w:type="dxa"/>
                  <w:shd w:val="clear" w:color="auto" w:fill="auto"/>
                  <w:vAlign w:val="center"/>
                  <w:hideMark/>
                </w:tcPr>
                <w:p w14:paraId="07DE598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09 01 02* </w:t>
                  </w:r>
                </w:p>
              </w:tc>
              <w:tc>
                <w:tcPr>
                  <w:tcW w:w="5521" w:type="dxa"/>
                  <w:shd w:val="clear" w:color="auto" w:fill="auto"/>
                  <w:vAlign w:val="center"/>
                  <w:hideMark/>
                </w:tcPr>
                <w:p w14:paraId="781D366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Wodne roztwory wywoływaczy do płyt offsetowych </w:t>
                  </w:r>
                </w:p>
              </w:tc>
              <w:tc>
                <w:tcPr>
                  <w:tcW w:w="1138" w:type="dxa"/>
                  <w:shd w:val="clear" w:color="auto" w:fill="auto"/>
                </w:tcPr>
                <w:p w14:paraId="6BC4ACF7" w14:textId="4FA6298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6512545D" w14:textId="7374EBA3" w:rsidR="003D4495" w:rsidRPr="00BD3D54" w:rsidRDefault="00853930"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5000</w:t>
                  </w:r>
                </w:p>
              </w:tc>
            </w:tr>
            <w:tr w:rsidR="003D4495" w:rsidRPr="00BD3D54" w14:paraId="3CD3B6B6" w14:textId="780D9E53" w:rsidTr="003D7A92">
              <w:trPr>
                <w:cantSplit/>
                <w:trHeight w:val="20"/>
              </w:trPr>
              <w:tc>
                <w:tcPr>
                  <w:tcW w:w="567" w:type="dxa"/>
                  <w:shd w:val="clear" w:color="auto" w:fill="auto"/>
                  <w:noWrap/>
                  <w:vAlign w:val="center"/>
                  <w:hideMark/>
                </w:tcPr>
                <w:p w14:paraId="56C05E8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319</w:t>
                  </w:r>
                </w:p>
              </w:tc>
              <w:tc>
                <w:tcPr>
                  <w:tcW w:w="1138" w:type="dxa"/>
                  <w:shd w:val="clear" w:color="auto" w:fill="auto"/>
                  <w:vAlign w:val="center"/>
                  <w:hideMark/>
                </w:tcPr>
                <w:p w14:paraId="2CF6819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09 01 03* </w:t>
                  </w:r>
                </w:p>
              </w:tc>
              <w:tc>
                <w:tcPr>
                  <w:tcW w:w="5521" w:type="dxa"/>
                  <w:shd w:val="clear" w:color="auto" w:fill="auto"/>
                  <w:vAlign w:val="center"/>
                  <w:hideMark/>
                </w:tcPr>
                <w:p w14:paraId="07D6219A" w14:textId="4BCE6B8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Roztwory wywoływaczy opartych na rozpuszczalnikach </w:t>
                  </w:r>
                </w:p>
              </w:tc>
              <w:tc>
                <w:tcPr>
                  <w:tcW w:w="1138" w:type="dxa"/>
                  <w:shd w:val="clear" w:color="auto" w:fill="auto"/>
                </w:tcPr>
                <w:p w14:paraId="56B521A5" w14:textId="6992EDA6"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3D7FD5C1" w14:textId="4DEB476D" w:rsidR="003D4495" w:rsidRPr="00BD3D54" w:rsidRDefault="00853930"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5000</w:t>
                  </w:r>
                </w:p>
              </w:tc>
            </w:tr>
            <w:tr w:rsidR="003D4495" w:rsidRPr="00BD3D54" w14:paraId="23C52A58" w14:textId="2E086BCC" w:rsidTr="003D7A92">
              <w:trPr>
                <w:cantSplit/>
                <w:trHeight w:val="20"/>
              </w:trPr>
              <w:tc>
                <w:tcPr>
                  <w:tcW w:w="567" w:type="dxa"/>
                  <w:shd w:val="clear" w:color="auto" w:fill="auto"/>
                  <w:noWrap/>
                  <w:vAlign w:val="center"/>
                  <w:hideMark/>
                </w:tcPr>
                <w:p w14:paraId="21152C9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320</w:t>
                  </w:r>
                </w:p>
              </w:tc>
              <w:tc>
                <w:tcPr>
                  <w:tcW w:w="1138" w:type="dxa"/>
                  <w:shd w:val="clear" w:color="auto" w:fill="auto"/>
                  <w:vAlign w:val="center"/>
                  <w:hideMark/>
                </w:tcPr>
                <w:p w14:paraId="445BCFA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09 01 04* </w:t>
                  </w:r>
                </w:p>
              </w:tc>
              <w:tc>
                <w:tcPr>
                  <w:tcW w:w="5521" w:type="dxa"/>
                  <w:shd w:val="clear" w:color="auto" w:fill="auto"/>
                  <w:vAlign w:val="center"/>
                  <w:hideMark/>
                </w:tcPr>
                <w:p w14:paraId="113B1C9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Roztwory utrwalaczy </w:t>
                  </w:r>
                </w:p>
              </w:tc>
              <w:tc>
                <w:tcPr>
                  <w:tcW w:w="1138" w:type="dxa"/>
                  <w:shd w:val="clear" w:color="auto" w:fill="auto"/>
                </w:tcPr>
                <w:p w14:paraId="5A3081D4" w14:textId="1A476824"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141C40FC" w14:textId="515AA0D5" w:rsidR="003D4495" w:rsidRPr="00BD3D54" w:rsidRDefault="00853930"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5000</w:t>
                  </w:r>
                </w:p>
              </w:tc>
            </w:tr>
            <w:tr w:rsidR="003D4495" w:rsidRPr="00BD3D54" w14:paraId="50182758" w14:textId="48EBDF61" w:rsidTr="003D7A92">
              <w:trPr>
                <w:cantSplit/>
                <w:trHeight w:val="20"/>
              </w:trPr>
              <w:tc>
                <w:tcPr>
                  <w:tcW w:w="567" w:type="dxa"/>
                  <w:shd w:val="clear" w:color="auto" w:fill="auto"/>
                  <w:noWrap/>
                  <w:vAlign w:val="center"/>
                  <w:hideMark/>
                </w:tcPr>
                <w:p w14:paraId="5DF6491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321</w:t>
                  </w:r>
                </w:p>
              </w:tc>
              <w:tc>
                <w:tcPr>
                  <w:tcW w:w="1138" w:type="dxa"/>
                  <w:shd w:val="clear" w:color="auto" w:fill="auto"/>
                  <w:vAlign w:val="center"/>
                  <w:hideMark/>
                </w:tcPr>
                <w:p w14:paraId="4C5F9A8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09 01 05* </w:t>
                  </w:r>
                </w:p>
              </w:tc>
              <w:tc>
                <w:tcPr>
                  <w:tcW w:w="5521" w:type="dxa"/>
                  <w:shd w:val="clear" w:color="auto" w:fill="auto"/>
                  <w:vAlign w:val="center"/>
                  <w:hideMark/>
                </w:tcPr>
                <w:p w14:paraId="0AB8015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Roztwory wybielaczy i kąpieli wybielająco-utrwalających </w:t>
                  </w:r>
                </w:p>
              </w:tc>
              <w:tc>
                <w:tcPr>
                  <w:tcW w:w="1138" w:type="dxa"/>
                  <w:shd w:val="clear" w:color="auto" w:fill="auto"/>
                </w:tcPr>
                <w:p w14:paraId="57856842" w14:textId="34FCA58B"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1BE56003" w14:textId="3DC2F87F" w:rsidR="003D4495" w:rsidRPr="00BD3D54" w:rsidRDefault="00853930"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5000</w:t>
                  </w:r>
                </w:p>
              </w:tc>
            </w:tr>
            <w:tr w:rsidR="003D4495" w:rsidRPr="00BD3D54" w14:paraId="10D4F528" w14:textId="20BE7992" w:rsidTr="003D7A92">
              <w:trPr>
                <w:cantSplit/>
                <w:trHeight w:val="20"/>
              </w:trPr>
              <w:tc>
                <w:tcPr>
                  <w:tcW w:w="567" w:type="dxa"/>
                  <w:shd w:val="clear" w:color="auto" w:fill="auto"/>
                  <w:noWrap/>
                  <w:vAlign w:val="center"/>
                  <w:hideMark/>
                </w:tcPr>
                <w:p w14:paraId="49AA326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322</w:t>
                  </w:r>
                </w:p>
              </w:tc>
              <w:tc>
                <w:tcPr>
                  <w:tcW w:w="1138" w:type="dxa"/>
                  <w:shd w:val="clear" w:color="auto" w:fill="auto"/>
                  <w:vAlign w:val="center"/>
                  <w:hideMark/>
                </w:tcPr>
                <w:p w14:paraId="215CBF0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09 01 06* </w:t>
                  </w:r>
                </w:p>
              </w:tc>
              <w:tc>
                <w:tcPr>
                  <w:tcW w:w="5521" w:type="dxa"/>
                  <w:shd w:val="clear" w:color="auto" w:fill="auto"/>
                  <w:vAlign w:val="center"/>
                  <w:hideMark/>
                </w:tcPr>
                <w:p w14:paraId="7E1899E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zawierające srebro </w:t>
                  </w:r>
                </w:p>
              </w:tc>
              <w:tc>
                <w:tcPr>
                  <w:tcW w:w="1138" w:type="dxa"/>
                  <w:shd w:val="clear" w:color="auto" w:fill="auto"/>
                </w:tcPr>
                <w:p w14:paraId="52CC149C" w14:textId="12AE0035"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464A8C23" w14:textId="54665CAF"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17BCC5ED" w14:textId="6C4C0246" w:rsidTr="003D7A92">
              <w:trPr>
                <w:cantSplit/>
                <w:trHeight w:val="20"/>
              </w:trPr>
              <w:tc>
                <w:tcPr>
                  <w:tcW w:w="567" w:type="dxa"/>
                  <w:shd w:val="clear" w:color="auto" w:fill="auto"/>
                  <w:noWrap/>
                  <w:vAlign w:val="center"/>
                  <w:hideMark/>
                </w:tcPr>
                <w:p w14:paraId="54CDC8E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323</w:t>
                  </w:r>
                </w:p>
              </w:tc>
              <w:tc>
                <w:tcPr>
                  <w:tcW w:w="1138" w:type="dxa"/>
                  <w:shd w:val="clear" w:color="auto" w:fill="auto"/>
                  <w:vAlign w:val="center"/>
                  <w:hideMark/>
                </w:tcPr>
                <w:p w14:paraId="75A07FA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09 01 07 </w:t>
                  </w:r>
                </w:p>
              </w:tc>
              <w:tc>
                <w:tcPr>
                  <w:tcW w:w="5521" w:type="dxa"/>
                  <w:shd w:val="clear" w:color="auto" w:fill="auto"/>
                  <w:vAlign w:val="center"/>
                  <w:hideMark/>
                </w:tcPr>
                <w:p w14:paraId="294D5B8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Błony i papier fotograficzny zawierające srebro lub związki srebra </w:t>
                  </w:r>
                </w:p>
              </w:tc>
              <w:tc>
                <w:tcPr>
                  <w:tcW w:w="1138" w:type="dxa"/>
                  <w:shd w:val="clear" w:color="auto" w:fill="auto"/>
                </w:tcPr>
                <w:p w14:paraId="750DCFBC" w14:textId="130CABB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3B002161" w14:textId="4242442C"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408F8F7C" w14:textId="242EA953" w:rsidTr="003D7A92">
              <w:trPr>
                <w:cantSplit/>
                <w:trHeight w:val="20"/>
              </w:trPr>
              <w:tc>
                <w:tcPr>
                  <w:tcW w:w="567" w:type="dxa"/>
                  <w:shd w:val="clear" w:color="auto" w:fill="auto"/>
                  <w:noWrap/>
                  <w:vAlign w:val="center"/>
                  <w:hideMark/>
                </w:tcPr>
                <w:p w14:paraId="4001C8F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324</w:t>
                  </w:r>
                </w:p>
              </w:tc>
              <w:tc>
                <w:tcPr>
                  <w:tcW w:w="1138" w:type="dxa"/>
                  <w:shd w:val="clear" w:color="auto" w:fill="auto"/>
                  <w:vAlign w:val="center"/>
                  <w:hideMark/>
                </w:tcPr>
                <w:p w14:paraId="1F86E06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09 01 08 </w:t>
                  </w:r>
                </w:p>
              </w:tc>
              <w:tc>
                <w:tcPr>
                  <w:tcW w:w="5521" w:type="dxa"/>
                  <w:shd w:val="clear" w:color="auto" w:fill="auto"/>
                  <w:vAlign w:val="center"/>
                  <w:hideMark/>
                </w:tcPr>
                <w:p w14:paraId="145CA0C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Błony i papier fotograficzny niezawierające srebra </w:t>
                  </w:r>
                </w:p>
              </w:tc>
              <w:tc>
                <w:tcPr>
                  <w:tcW w:w="1138" w:type="dxa"/>
                  <w:shd w:val="clear" w:color="auto" w:fill="auto"/>
                </w:tcPr>
                <w:p w14:paraId="21FAE11F" w14:textId="49222449"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2D22ABC5" w14:textId="665FA551"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2C95F3A" w14:textId="66199DD7" w:rsidTr="003D7A92">
              <w:trPr>
                <w:cantSplit/>
                <w:trHeight w:val="20"/>
              </w:trPr>
              <w:tc>
                <w:tcPr>
                  <w:tcW w:w="567" w:type="dxa"/>
                  <w:shd w:val="clear" w:color="auto" w:fill="auto"/>
                  <w:noWrap/>
                  <w:vAlign w:val="center"/>
                  <w:hideMark/>
                </w:tcPr>
                <w:p w14:paraId="5E80688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325</w:t>
                  </w:r>
                </w:p>
              </w:tc>
              <w:tc>
                <w:tcPr>
                  <w:tcW w:w="1138" w:type="dxa"/>
                  <w:shd w:val="clear" w:color="auto" w:fill="auto"/>
                  <w:vAlign w:val="center"/>
                  <w:hideMark/>
                </w:tcPr>
                <w:p w14:paraId="7F37E7A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09 01 10</w:t>
                  </w:r>
                </w:p>
              </w:tc>
              <w:tc>
                <w:tcPr>
                  <w:tcW w:w="5521" w:type="dxa"/>
                  <w:shd w:val="clear" w:color="auto" w:fill="auto"/>
                  <w:vAlign w:val="center"/>
                  <w:hideMark/>
                </w:tcPr>
                <w:p w14:paraId="1EBDCF6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Aparaty fotograficzne jednorazowego użytku bez baterii</w:t>
                  </w:r>
                </w:p>
              </w:tc>
              <w:tc>
                <w:tcPr>
                  <w:tcW w:w="1138" w:type="dxa"/>
                  <w:shd w:val="clear" w:color="auto" w:fill="auto"/>
                </w:tcPr>
                <w:p w14:paraId="2DA6B735" w14:textId="15413A37"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125</w:t>
                  </w:r>
                </w:p>
              </w:tc>
              <w:tc>
                <w:tcPr>
                  <w:tcW w:w="988" w:type="dxa"/>
                  <w:shd w:val="clear" w:color="auto" w:fill="auto"/>
                </w:tcPr>
                <w:p w14:paraId="7FC93132" w14:textId="7343E0F9"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076EE2B5" w14:textId="5329BE6B" w:rsidTr="003D7A92">
              <w:trPr>
                <w:cantSplit/>
                <w:trHeight w:val="20"/>
              </w:trPr>
              <w:tc>
                <w:tcPr>
                  <w:tcW w:w="567" w:type="dxa"/>
                  <w:shd w:val="clear" w:color="auto" w:fill="auto"/>
                  <w:noWrap/>
                  <w:vAlign w:val="center"/>
                  <w:hideMark/>
                </w:tcPr>
                <w:p w14:paraId="32572D9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326</w:t>
                  </w:r>
                </w:p>
              </w:tc>
              <w:tc>
                <w:tcPr>
                  <w:tcW w:w="1138" w:type="dxa"/>
                  <w:shd w:val="clear" w:color="auto" w:fill="auto"/>
                  <w:vAlign w:val="center"/>
                  <w:hideMark/>
                </w:tcPr>
                <w:p w14:paraId="557D5EC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09 01 11* </w:t>
                  </w:r>
                </w:p>
              </w:tc>
              <w:tc>
                <w:tcPr>
                  <w:tcW w:w="5521" w:type="dxa"/>
                  <w:shd w:val="clear" w:color="auto" w:fill="auto"/>
                  <w:vAlign w:val="center"/>
                  <w:hideMark/>
                </w:tcPr>
                <w:p w14:paraId="45A9354F" w14:textId="450E20E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Aparaty fotograficzne jednorazowego użytku zawierające baterie wymienione w 16 06 01, 16 06 02 lub 16 06 03 </w:t>
                  </w:r>
                </w:p>
              </w:tc>
              <w:tc>
                <w:tcPr>
                  <w:tcW w:w="1138" w:type="dxa"/>
                  <w:shd w:val="clear" w:color="auto" w:fill="auto"/>
                </w:tcPr>
                <w:p w14:paraId="77CC7D2A" w14:textId="5202EF3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125</w:t>
                  </w:r>
                </w:p>
              </w:tc>
              <w:tc>
                <w:tcPr>
                  <w:tcW w:w="988" w:type="dxa"/>
                  <w:shd w:val="clear" w:color="auto" w:fill="auto"/>
                </w:tcPr>
                <w:p w14:paraId="037AF2C1" w14:textId="6886D158"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1AEF734E" w14:textId="7D55F252" w:rsidTr="003D7A92">
              <w:trPr>
                <w:cantSplit/>
                <w:trHeight w:val="20"/>
              </w:trPr>
              <w:tc>
                <w:tcPr>
                  <w:tcW w:w="567" w:type="dxa"/>
                  <w:shd w:val="clear" w:color="auto" w:fill="auto"/>
                  <w:noWrap/>
                  <w:vAlign w:val="center"/>
                  <w:hideMark/>
                </w:tcPr>
                <w:p w14:paraId="43FBE66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327</w:t>
                  </w:r>
                </w:p>
              </w:tc>
              <w:tc>
                <w:tcPr>
                  <w:tcW w:w="1138" w:type="dxa"/>
                  <w:shd w:val="clear" w:color="auto" w:fill="auto"/>
                  <w:vAlign w:val="center"/>
                  <w:hideMark/>
                </w:tcPr>
                <w:p w14:paraId="31C32DE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09 01 12</w:t>
                  </w:r>
                </w:p>
              </w:tc>
              <w:tc>
                <w:tcPr>
                  <w:tcW w:w="5521" w:type="dxa"/>
                  <w:shd w:val="clear" w:color="auto" w:fill="auto"/>
                  <w:vAlign w:val="center"/>
                  <w:hideMark/>
                </w:tcPr>
                <w:p w14:paraId="27C3BB26" w14:textId="4A11D1BB"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Aparaty fotograficzne jednorazowego użytku zawierające baterie inne niż wymienione w 09 01 11</w:t>
                  </w:r>
                </w:p>
              </w:tc>
              <w:tc>
                <w:tcPr>
                  <w:tcW w:w="1138" w:type="dxa"/>
                  <w:shd w:val="clear" w:color="auto" w:fill="auto"/>
                </w:tcPr>
                <w:p w14:paraId="6BF42172" w14:textId="702DF9B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125</w:t>
                  </w:r>
                </w:p>
              </w:tc>
              <w:tc>
                <w:tcPr>
                  <w:tcW w:w="988" w:type="dxa"/>
                  <w:shd w:val="clear" w:color="auto" w:fill="auto"/>
                </w:tcPr>
                <w:p w14:paraId="653E40BA" w14:textId="0631D2A0"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0DC0401E" w14:textId="4A505BEC" w:rsidTr="003D7A92">
              <w:trPr>
                <w:cantSplit/>
                <w:trHeight w:val="20"/>
              </w:trPr>
              <w:tc>
                <w:tcPr>
                  <w:tcW w:w="567" w:type="dxa"/>
                  <w:shd w:val="clear" w:color="auto" w:fill="auto"/>
                  <w:noWrap/>
                  <w:vAlign w:val="center"/>
                  <w:hideMark/>
                </w:tcPr>
                <w:p w14:paraId="6F272A4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328</w:t>
                  </w:r>
                </w:p>
              </w:tc>
              <w:tc>
                <w:tcPr>
                  <w:tcW w:w="1138" w:type="dxa"/>
                  <w:shd w:val="clear" w:color="auto" w:fill="auto"/>
                  <w:vAlign w:val="center"/>
                  <w:hideMark/>
                </w:tcPr>
                <w:p w14:paraId="4C8E202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09 01 13* </w:t>
                  </w:r>
                </w:p>
              </w:tc>
              <w:tc>
                <w:tcPr>
                  <w:tcW w:w="5521" w:type="dxa"/>
                  <w:shd w:val="clear" w:color="auto" w:fill="auto"/>
                  <w:vAlign w:val="center"/>
                  <w:hideMark/>
                </w:tcPr>
                <w:p w14:paraId="0373D50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ciekłe z zakładowej regeneracji srebra inne niż wymienione w 09 01 06 </w:t>
                  </w:r>
                </w:p>
              </w:tc>
              <w:tc>
                <w:tcPr>
                  <w:tcW w:w="1138" w:type="dxa"/>
                  <w:shd w:val="clear" w:color="auto" w:fill="auto"/>
                </w:tcPr>
                <w:p w14:paraId="4FFAF8F4" w14:textId="07B3B8B2"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7E34800" w14:textId="14A68878"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15568FE" w14:textId="5A936853" w:rsidTr="003D7A92">
              <w:trPr>
                <w:cantSplit/>
                <w:trHeight w:val="20"/>
              </w:trPr>
              <w:tc>
                <w:tcPr>
                  <w:tcW w:w="567" w:type="dxa"/>
                  <w:shd w:val="clear" w:color="auto" w:fill="auto"/>
                  <w:noWrap/>
                  <w:vAlign w:val="center"/>
                  <w:hideMark/>
                </w:tcPr>
                <w:p w14:paraId="236878D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329</w:t>
                  </w:r>
                </w:p>
              </w:tc>
              <w:tc>
                <w:tcPr>
                  <w:tcW w:w="1138" w:type="dxa"/>
                  <w:shd w:val="clear" w:color="auto" w:fill="auto"/>
                  <w:vAlign w:val="center"/>
                  <w:hideMark/>
                </w:tcPr>
                <w:p w14:paraId="79EFD36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09 01 80* </w:t>
                  </w:r>
                </w:p>
              </w:tc>
              <w:tc>
                <w:tcPr>
                  <w:tcW w:w="5521" w:type="dxa"/>
                  <w:shd w:val="clear" w:color="auto" w:fill="auto"/>
                  <w:vAlign w:val="center"/>
                  <w:hideMark/>
                </w:tcPr>
                <w:p w14:paraId="008ECCD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Przeterminowane odczynniki fotograficzne </w:t>
                  </w:r>
                </w:p>
              </w:tc>
              <w:tc>
                <w:tcPr>
                  <w:tcW w:w="1138" w:type="dxa"/>
                  <w:shd w:val="clear" w:color="auto" w:fill="auto"/>
                </w:tcPr>
                <w:p w14:paraId="3478A683" w14:textId="6A7FC7B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4160DB8" w14:textId="71724092"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67993E4" w14:textId="09062A02" w:rsidTr="003D7A92">
              <w:trPr>
                <w:cantSplit/>
                <w:trHeight w:val="20"/>
              </w:trPr>
              <w:tc>
                <w:tcPr>
                  <w:tcW w:w="567" w:type="dxa"/>
                  <w:shd w:val="clear" w:color="auto" w:fill="auto"/>
                  <w:noWrap/>
                  <w:vAlign w:val="center"/>
                  <w:hideMark/>
                </w:tcPr>
                <w:p w14:paraId="44A988A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330</w:t>
                  </w:r>
                </w:p>
              </w:tc>
              <w:tc>
                <w:tcPr>
                  <w:tcW w:w="1138" w:type="dxa"/>
                  <w:shd w:val="clear" w:color="auto" w:fill="auto"/>
                  <w:vAlign w:val="center"/>
                  <w:hideMark/>
                </w:tcPr>
                <w:p w14:paraId="36ED473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09 01 99</w:t>
                  </w:r>
                </w:p>
              </w:tc>
              <w:tc>
                <w:tcPr>
                  <w:tcW w:w="5521" w:type="dxa"/>
                  <w:shd w:val="clear" w:color="auto" w:fill="auto"/>
                  <w:vAlign w:val="center"/>
                  <w:hideMark/>
                </w:tcPr>
                <w:p w14:paraId="47D2364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173BD0F7" w14:textId="1849D84A"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4C863D08" w14:textId="04BA7129"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06F84F33" w14:textId="55CF88A0" w:rsidTr="003D7A92">
              <w:trPr>
                <w:cantSplit/>
                <w:trHeight w:val="20"/>
              </w:trPr>
              <w:tc>
                <w:tcPr>
                  <w:tcW w:w="567" w:type="dxa"/>
                  <w:shd w:val="clear" w:color="auto" w:fill="auto"/>
                  <w:noWrap/>
                  <w:vAlign w:val="center"/>
                  <w:hideMark/>
                </w:tcPr>
                <w:p w14:paraId="612B77F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331</w:t>
                  </w:r>
                </w:p>
              </w:tc>
              <w:tc>
                <w:tcPr>
                  <w:tcW w:w="1138" w:type="dxa"/>
                  <w:shd w:val="clear" w:color="auto" w:fill="auto"/>
                  <w:vAlign w:val="center"/>
                  <w:hideMark/>
                </w:tcPr>
                <w:p w14:paraId="5BA5BB9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10 01 01</w:t>
                  </w:r>
                </w:p>
              </w:tc>
              <w:tc>
                <w:tcPr>
                  <w:tcW w:w="5521" w:type="dxa"/>
                  <w:shd w:val="clear" w:color="auto" w:fill="auto"/>
                  <w:vAlign w:val="center"/>
                  <w:hideMark/>
                </w:tcPr>
                <w:p w14:paraId="001A2B35" w14:textId="49D9D9A8"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Żużle, popioły paleniskowe i pyły z kotłów (z wyłączeniem pyłów </w:t>
                  </w:r>
                  <w:r w:rsidR="00A90C95">
                    <w:rPr>
                      <w:color w:val="auto"/>
                      <w:lang w:eastAsia="pl-PL" w:bidi="ar-SA"/>
                    </w:rPr>
                    <w:br/>
                  </w:r>
                  <w:r w:rsidRPr="00BD3D54">
                    <w:rPr>
                      <w:color w:val="auto"/>
                      <w:lang w:eastAsia="pl-PL" w:bidi="ar-SA"/>
                    </w:rPr>
                    <w:lastRenderedPageBreak/>
                    <w:t>z kotłów wymienionych w 10 01 04)</w:t>
                  </w:r>
                </w:p>
              </w:tc>
              <w:tc>
                <w:tcPr>
                  <w:tcW w:w="1138" w:type="dxa"/>
                  <w:shd w:val="clear" w:color="auto" w:fill="auto"/>
                </w:tcPr>
                <w:p w14:paraId="6031024A" w14:textId="14CDD4E7"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lastRenderedPageBreak/>
                    <w:t>300</w:t>
                  </w:r>
                </w:p>
              </w:tc>
              <w:tc>
                <w:tcPr>
                  <w:tcW w:w="988" w:type="dxa"/>
                  <w:shd w:val="clear" w:color="auto" w:fill="auto"/>
                </w:tcPr>
                <w:p w14:paraId="15B93AB1" w14:textId="225AF9DA"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1800</w:t>
                  </w:r>
                </w:p>
              </w:tc>
            </w:tr>
            <w:tr w:rsidR="003D4495" w:rsidRPr="00BD3D54" w14:paraId="2E4FD862" w14:textId="42280BFA" w:rsidTr="003D7A92">
              <w:trPr>
                <w:cantSplit/>
                <w:trHeight w:val="20"/>
              </w:trPr>
              <w:tc>
                <w:tcPr>
                  <w:tcW w:w="567" w:type="dxa"/>
                  <w:shd w:val="clear" w:color="auto" w:fill="auto"/>
                  <w:noWrap/>
                  <w:vAlign w:val="center"/>
                  <w:hideMark/>
                </w:tcPr>
                <w:p w14:paraId="7F02FAD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332</w:t>
                  </w:r>
                </w:p>
              </w:tc>
              <w:tc>
                <w:tcPr>
                  <w:tcW w:w="1138" w:type="dxa"/>
                  <w:shd w:val="clear" w:color="auto" w:fill="auto"/>
                  <w:vAlign w:val="center"/>
                  <w:hideMark/>
                </w:tcPr>
                <w:p w14:paraId="305D215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10 01 02</w:t>
                  </w:r>
                </w:p>
              </w:tc>
              <w:tc>
                <w:tcPr>
                  <w:tcW w:w="5521" w:type="dxa"/>
                  <w:shd w:val="clear" w:color="auto" w:fill="auto"/>
                  <w:vAlign w:val="center"/>
                  <w:hideMark/>
                </w:tcPr>
                <w:p w14:paraId="7FD5209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Popioły lotne z węgla</w:t>
                  </w:r>
                </w:p>
              </w:tc>
              <w:tc>
                <w:tcPr>
                  <w:tcW w:w="1138" w:type="dxa"/>
                  <w:shd w:val="clear" w:color="auto" w:fill="auto"/>
                </w:tcPr>
                <w:p w14:paraId="55D9D660" w14:textId="2E5392E5"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15605715" w14:textId="1A74DCBF"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1800</w:t>
                  </w:r>
                </w:p>
              </w:tc>
            </w:tr>
            <w:tr w:rsidR="003D4495" w:rsidRPr="00BD3D54" w14:paraId="2647CEDE" w14:textId="5A18D5F9" w:rsidTr="003D7A92">
              <w:trPr>
                <w:cantSplit/>
                <w:trHeight w:val="20"/>
              </w:trPr>
              <w:tc>
                <w:tcPr>
                  <w:tcW w:w="567" w:type="dxa"/>
                  <w:shd w:val="clear" w:color="auto" w:fill="auto"/>
                  <w:noWrap/>
                  <w:vAlign w:val="center"/>
                  <w:hideMark/>
                </w:tcPr>
                <w:p w14:paraId="482D02F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333</w:t>
                  </w:r>
                </w:p>
              </w:tc>
              <w:tc>
                <w:tcPr>
                  <w:tcW w:w="1138" w:type="dxa"/>
                  <w:shd w:val="clear" w:color="auto" w:fill="auto"/>
                  <w:vAlign w:val="center"/>
                  <w:hideMark/>
                </w:tcPr>
                <w:p w14:paraId="01D69B2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10 01 03</w:t>
                  </w:r>
                </w:p>
              </w:tc>
              <w:tc>
                <w:tcPr>
                  <w:tcW w:w="5521" w:type="dxa"/>
                  <w:shd w:val="clear" w:color="auto" w:fill="auto"/>
                  <w:vAlign w:val="center"/>
                  <w:hideMark/>
                </w:tcPr>
                <w:p w14:paraId="210A6169" w14:textId="6B292C25"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Popioły lotne z torfu i drewna niepoddane</w:t>
                  </w:r>
                  <w:r w:rsidR="00860E44">
                    <w:rPr>
                      <w:color w:val="auto"/>
                      <w:lang w:eastAsia="pl-PL" w:bidi="ar-SA"/>
                    </w:rPr>
                    <w:t>go</w:t>
                  </w:r>
                  <w:r w:rsidRPr="00BD3D54">
                    <w:rPr>
                      <w:color w:val="auto"/>
                      <w:lang w:eastAsia="pl-PL" w:bidi="ar-SA"/>
                    </w:rPr>
                    <w:t xml:space="preserve"> obróbce chemicznej</w:t>
                  </w:r>
                </w:p>
              </w:tc>
              <w:tc>
                <w:tcPr>
                  <w:tcW w:w="1138" w:type="dxa"/>
                  <w:shd w:val="clear" w:color="auto" w:fill="auto"/>
                </w:tcPr>
                <w:p w14:paraId="736FAC9A" w14:textId="1232709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5D5A034" w14:textId="22D090FB"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1800</w:t>
                  </w:r>
                </w:p>
              </w:tc>
            </w:tr>
            <w:tr w:rsidR="003D4495" w:rsidRPr="00BD3D54" w14:paraId="4C50DB63" w14:textId="3FFBBCA8" w:rsidTr="003D7A92">
              <w:trPr>
                <w:cantSplit/>
                <w:trHeight w:val="20"/>
              </w:trPr>
              <w:tc>
                <w:tcPr>
                  <w:tcW w:w="567" w:type="dxa"/>
                  <w:shd w:val="clear" w:color="auto" w:fill="auto"/>
                  <w:noWrap/>
                  <w:vAlign w:val="center"/>
                  <w:hideMark/>
                </w:tcPr>
                <w:p w14:paraId="2BD7DD5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334</w:t>
                  </w:r>
                </w:p>
              </w:tc>
              <w:tc>
                <w:tcPr>
                  <w:tcW w:w="1138" w:type="dxa"/>
                  <w:shd w:val="clear" w:color="auto" w:fill="auto"/>
                  <w:vAlign w:val="center"/>
                  <w:hideMark/>
                </w:tcPr>
                <w:p w14:paraId="1352F90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01 04* </w:t>
                  </w:r>
                </w:p>
              </w:tc>
              <w:tc>
                <w:tcPr>
                  <w:tcW w:w="5521" w:type="dxa"/>
                  <w:shd w:val="clear" w:color="auto" w:fill="auto"/>
                  <w:vAlign w:val="center"/>
                  <w:hideMark/>
                </w:tcPr>
                <w:p w14:paraId="7128FBC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Popioły lotne i pyły z kotłów z paliw płynnych </w:t>
                  </w:r>
                </w:p>
              </w:tc>
              <w:tc>
                <w:tcPr>
                  <w:tcW w:w="1138" w:type="dxa"/>
                  <w:shd w:val="clear" w:color="auto" w:fill="auto"/>
                </w:tcPr>
                <w:p w14:paraId="1672C014" w14:textId="06874BAE"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378153B2" w14:textId="77DEA7B5"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43FA65A0" w14:textId="5A86842F" w:rsidTr="003D7A92">
              <w:trPr>
                <w:cantSplit/>
                <w:trHeight w:val="20"/>
              </w:trPr>
              <w:tc>
                <w:tcPr>
                  <w:tcW w:w="567" w:type="dxa"/>
                  <w:shd w:val="clear" w:color="auto" w:fill="auto"/>
                  <w:noWrap/>
                  <w:vAlign w:val="center"/>
                  <w:hideMark/>
                </w:tcPr>
                <w:p w14:paraId="54FD3EC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335</w:t>
                  </w:r>
                </w:p>
              </w:tc>
              <w:tc>
                <w:tcPr>
                  <w:tcW w:w="1138" w:type="dxa"/>
                  <w:shd w:val="clear" w:color="auto" w:fill="auto"/>
                  <w:vAlign w:val="center"/>
                  <w:hideMark/>
                </w:tcPr>
                <w:p w14:paraId="125F368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10 01 05</w:t>
                  </w:r>
                </w:p>
              </w:tc>
              <w:tc>
                <w:tcPr>
                  <w:tcW w:w="5521" w:type="dxa"/>
                  <w:shd w:val="clear" w:color="auto" w:fill="auto"/>
                  <w:vAlign w:val="center"/>
                  <w:hideMark/>
                </w:tcPr>
                <w:p w14:paraId="69BAF29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Stałe odpady z wapniowych metod odsiarczania gazów odlotowych</w:t>
                  </w:r>
                </w:p>
              </w:tc>
              <w:tc>
                <w:tcPr>
                  <w:tcW w:w="1138" w:type="dxa"/>
                  <w:shd w:val="clear" w:color="auto" w:fill="auto"/>
                </w:tcPr>
                <w:p w14:paraId="055DC34A" w14:textId="2B3C8A2C"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589F0D0" w14:textId="0AA49FDB"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E1DA60B" w14:textId="304E18BA" w:rsidTr="003D7A92">
              <w:trPr>
                <w:cantSplit/>
                <w:trHeight w:val="20"/>
              </w:trPr>
              <w:tc>
                <w:tcPr>
                  <w:tcW w:w="567" w:type="dxa"/>
                  <w:shd w:val="clear" w:color="auto" w:fill="auto"/>
                  <w:noWrap/>
                  <w:vAlign w:val="center"/>
                  <w:hideMark/>
                </w:tcPr>
                <w:p w14:paraId="781976E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336</w:t>
                  </w:r>
                </w:p>
              </w:tc>
              <w:tc>
                <w:tcPr>
                  <w:tcW w:w="1138" w:type="dxa"/>
                  <w:shd w:val="clear" w:color="auto" w:fill="auto"/>
                  <w:vAlign w:val="center"/>
                  <w:hideMark/>
                </w:tcPr>
                <w:p w14:paraId="03F261B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10 01 07</w:t>
                  </w:r>
                </w:p>
              </w:tc>
              <w:tc>
                <w:tcPr>
                  <w:tcW w:w="5521" w:type="dxa"/>
                  <w:shd w:val="clear" w:color="auto" w:fill="auto"/>
                  <w:vAlign w:val="center"/>
                  <w:hideMark/>
                </w:tcPr>
                <w:p w14:paraId="049B8A8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Produkty z wapniowych metod odsiarczania gazów odlotowych odprowadzane w postaci szlamu</w:t>
                  </w:r>
                </w:p>
              </w:tc>
              <w:tc>
                <w:tcPr>
                  <w:tcW w:w="1138" w:type="dxa"/>
                  <w:shd w:val="clear" w:color="auto" w:fill="auto"/>
                </w:tcPr>
                <w:p w14:paraId="193CEBF3" w14:textId="748B3608" w:rsidR="003D4495" w:rsidRPr="00BD3D54" w:rsidRDefault="003F20B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F175456" w14:textId="5B3B5C67"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0FD9D6F1" w14:textId="481DEC0D" w:rsidTr="003D7A92">
              <w:trPr>
                <w:cantSplit/>
                <w:trHeight w:val="20"/>
              </w:trPr>
              <w:tc>
                <w:tcPr>
                  <w:tcW w:w="567" w:type="dxa"/>
                  <w:shd w:val="clear" w:color="auto" w:fill="auto"/>
                  <w:noWrap/>
                  <w:vAlign w:val="center"/>
                  <w:hideMark/>
                </w:tcPr>
                <w:p w14:paraId="3277E7C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337</w:t>
                  </w:r>
                </w:p>
              </w:tc>
              <w:tc>
                <w:tcPr>
                  <w:tcW w:w="1138" w:type="dxa"/>
                  <w:shd w:val="clear" w:color="auto" w:fill="auto"/>
                  <w:vAlign w:val="center"/>
                  <w:hideMark/>
                </w:tcPr>
                <w:p w14:paraId="3D02EFA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09*</w:t>
                  </w:r>
                </w:p>
              </w:tc>
              <w:tc>
                <w:tcPr>
                  <w:tcW w:w="5521" w:type="dxa"/>
                  <w:shd w:val="clear" w:color="auto" w:fill="auto"/>
                  <w:vAlign w:val="center"/>
                  <w:hideMark/>
                </w:tcPr>
                <w:p w14:paraId="34B1461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Kwas siarkowy</w:t>
                  </w:r>
                </w:p>
              </w:tc>
              <w:tc>
                <w:tcPr>
                  <w:tcW w:w="1138" w:type="dxa"/>
                  <w:shd w:val="clear" w:color="auto" w:fill="auto"/>
                </w:tcPr>
                <w:p w14:paraId="79A96664" w14:textId="1AB76B97"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155</w:t>
                  </w:r>
                </w:p>
              </w:tc>
              <w:tc>
                <w:tcPr>
                  <w:tcW w:w="988" w:type="dxa"/>
                  <w:shd w:val="clear" w:color="auto" w:fill="auto"/>
                </w:tcPr>
                <w:p w14:paraId="3EF5991F" w14:textId="7FEF40D6"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w:t>
                  </w:r>
                </w:p>
              </w:tc>
            </w:tr>
            <w:tr w:rsidR="003D4495" w:rsidRPr="00BD3D54" w14:paraId="1A78D15B" w14:textId="0B3AA361" w:rsidTr="003D7A92">
              <w:trPr>
                <w:cantSplit/>
                <w:trHeight w:val="20"/>
              </w:trPr>
              <w:tc>
                <w:tcPr>
                  <w:tcW w:w="567" w:type="dxa"/>
                  <w:shd w:val="clear" w:color="auto" w:fill="auto"/>
                  <w:noWrap/>
                  <w:vAlign w:val="center"/>
                  <w:hideMark/>
                </w:tcPr>
                <w:p w14:paraId="33178A1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338</w:t>
                  </w:r>
                </w:p>
              </w:tc>
              <w:tc>
                <w:tcPr>
                  <w:tcW w:w="1138" w:type="dxa"/>
                  <w:shd w:val="clear" w:color="auto" w:fill="auto"/>
                  <w:vAlign w:val="center"/>
                  <w:hideMark/>
                </w:tcPr>
                <w:p w14:paraId="291919C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01 13* </w:t>
                  </w:r>
                </w:p>
              </w:tc>
              <w:tc>
                <w:tcPr>
                  <w:tcW w:w="5521" w:type="dxa"/>
                  <w:shd w:val="clear" w:color="auto" w:fill="auto"/>
                  <w:vAlign w:val="center"/>
                  <w:hideMark/>
                </w:tcPr>
                <w:p w14:paraId="42FDB79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Popioły lotne z emulgowanych węglowodorów stosowanych jako paliwo </w:t>
                  </w:r>
                </w:p>
              </w:tc>
              <w:tc>
                <w:tcPr>
                  <w:tcW w:w="1138" w:type="dxa"/>
                  <w:shd w:val="clear" w:color="auto" w:fill="auto"/>
                </w:tcPr>
                <w:p w14:paraId="299C06EC" w14:textId="45D22155"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39A689F" w14:textId="36674D8F"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18777D0F" w14:textId="7E4F1829" w:rsidTr="003D7A92">
              <w:trPr>
                <w:cantSplit/>
                <w:trHeight w:val="20"/>
              </w:trPr>
              <w:tc>
                <w:tcPr>
                  <w:tcW w:w="567" w:type="dxa"/>
                  <w:shd w:val="clear" w:color="auto" w:fill="auto"/>
                  <w:noWrap/>
                  <w:vAlign w:val="center"/>
                  <w:hideMark/>
                </w:tcPr>
                <w:p w14:paraId="28045E1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339</w:t>
                  </w:r>
                </w:p>
              </w:tc>
              <w:tc>
                <w:tcPr>
                  <w:tcW w:w="1138" w:type="dxa"/>
                  <w:shd w:val="clear" w:color="auto" w:fill="auto"/>
                  <w:vAlign w:val="center"/>
                  <w:hideMark/>
                </w:tcPr>
                <w:p w14:paraId="4A9942A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01 14* </w:t>
                  </w:r>
                </w:p>
              </w:tc>
              <w:tc>
                <w:tcPr>
                  <w:tcW w:w="5521" w:type="dxa"/>
                  <w:shd w:val="clear" w:color="auto" w:fill="auto"/>
                  <w:vAlign w:val="center"/>
                  <w:hideMark/>
                </w:tcPr>
                <w:p w14:paraId="749F25B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Popioły paleniskowe, żużle i pyły z kotłów ze współspalania zawierające substancje niebezpieczne </w:t>
                  </w:r>
                </w:p>
              </w:tc>
              <w:tc>
                <w:tcPr>
                  <w:tcW w:w="1138" w:type="dxa"/>
                  <w:shd w:val="clear" w:color="auto" w:fill="auto"/>
                </w:tcPr>
                <w:p w14:paraId="09CFCD14" w14:textId="75F39395"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3B5EE57D" w14:textId="1A8E332E"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7AE6BDD3" w14:textId="630795B0" w:rsidTr="003D7A92">
              <w:trPr>
                <w:cantSplit/>
                <w:trHeight w:val="20"/>
              </w:trPr>
              <w:tc>
                <w:tcPr>
                  <w:tcW w:w="567" w:type="dxa"/>
                  <w:shd w:val="clear" w:color="auto" w:fill="auto"/>
                  <w:noWrap/>
                  <w:vAlign w:val="center"/>
                  <w:hideMark/>
                </w:tcPr>
                <w:p w14:paraId="3B05615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340</w:t>
                  </w:r>
                </w:p>
              </w:tc>
              <w:tc>
                <w:tcPr>
                  <w:tcW w:w="1138" w:type="dxa"/>
                  <w:shd w:val="clear" w:color="auto" w:fill="auto"/>
                  <w:vAlign w:val="center"/>
                  <w:hideMark/>
                </w:tcPr>
                <w:p w14:paraId="58735B7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10 01 15</w:t>
                  </w:r>
                </w:p>
              </w:tc>
              <w:tc>
                <w:tcPr>
                  <w:tcW w:w="5521" w:type="dxa"/>
                  <w:shd w:val="clear" w:color="auto" w:fill="auto"/>
                  <w:vAlign w:val="center"/>
                  <w:hideMark/>
                </w:tcPr>
                <w:p w14:paraId="5C887B15" w14:textId="260C4851"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Popioły paleniskowe, żużle i pyły z kotłów ze współspalani</w:t>
                  </w:r>
                  <w:r w:rsidR="00860E44">
                    <w:rPr>
                      <w:color w:val="auto"/>
                      <w:lang w:eastAsia="pl-PL" w:bidi="ar-SA"/>
                    </w:rPr>
                    <w:t>a</w:t>
                  </w:r>
                  <w:r w:rsidRPr="00BD3D54">
                    <w:rPr>
                      <w:color w:val="auto"/>
                      <w:lang w:eastAsia="pl-PL" w:bidi="ar-SA"/>
                    </w:rPr>
                    <w:t xml:space="preserve"> inne niż wymienione w 10 01 14</w:t>
                  </w:r>
                </w:p>
              </w:tc>
              <w:tc>
                <w:tcPr>
                  <w:tcW w:w="1138" w:type="dxa"/>
                  <w:shd w:val="clear" w:color="auto" w:fill="auto"/>
                </w:tcPr>
                <w:p w14:paraId="5EF2E1E7" w14:textId="52D2D6D0"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350668A4" w14:textId="291A9FAB"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EEDF2BD" w14:textId="5E636EFF" w:rsidTr="003D7A92">
              <w:trPr>
                <w:cantSplit/>
                <w:trHeight w:val="20"/>
              </w:trPr>
              <w:tc>
                <w:tcPr>
                  <w:tcW w:w="567" w:type="dxa"/>
                  <w:shd w:val="clear" w:color="auto" w:fill="auto"/>
                  <w:noWrap/>
                  <w:vAlign w:val="center"/>
                  <w:hideMark/>
                </w:tcPr>
                <w:p w14:paraId="010D48C2"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341</w:t>
                  </w:r>
                </w:p>
              </w:tc>
              <w:tc>
                <w:tcPr>
                  <w:tcW w:w="1138" w:type="dxa"/>
                  <w:shd w:val="clear" w:color="auto" w:fill="auto"/>
                  <w:vAlign w:val="center"/>
                  <w:hideMark/>
                </w:tcPr>
                <w:p w14:paraId="75ACECC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01 16* </w:t>
                  </w:r>
                </w:p>
              </w:tc>
              <w:tc>
                <w:tcPr>
                  <w:tcW w:w="5521" w:type="dxa"/>
                  <w:shd w:val="clear" w:color="auto" w:fill="auto"/>
                  <w:vAlign w:val="center"/>
                  <w:hideMark/>
                </w:tcPr>
                <w:p w14:paraId="06037D6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Popioły lotne ze współspalania zawierające substancje niebezpieczne </w:t>
                  </w:r>
                </w:p>
              </w:tc>
              <w:tc>
                <w:tcPr>
                  <w:tcW w:w="1138" w:type="dxa"/>
                  <w:shd w:val="clear" w:color="auto" w:fill="auto"/>
                </w:tcPr>
                <w:p w14:paraId="0734A076" w14:textId="0499EEBB"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27A61F81" w14:textId="3793FE23"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646116E" w14:textId="2D994FB5" w:rsidTr="003D7A92">
              <w:trPr>
                <w:cantSplit/>
                <w:trHeight w:val="20"/>
              </w:trPr>
              <w:tc>
                <w:tcPr>
                  <w:tcW w:w="567" w:type="dxa"/>
                  <w:shd w:val="clear" w:color="auto" w:fill="auto"/>
                  <w:noWrap/>
                  <w:vAlign w:val="center"/>
                  <w:hideMark/>
                </w:tcPr>
                <w:p w14:paraId="19862A35"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342</w:t>
                  </w:r>
                </w:p>
              </w:tc>
              <w:tc>
                <w:tcPr>
                  <w:tcW w:w="1138" w:type="dxa"/>
                  <w:shd w:val="clear" w:color="auto" w:fill="auto"/>
                  <w:vAlign w:val="center"/>
                  <w:hideMark/>
                </w:tcPr>
                <w:p w14:paraId="4B0DFC2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10 01 17</w:t>
                  </w:r>
                </w:p>
              </w:tc>
              <w:tc>
                <w:tcPr>
                  <w:tcW w:w="5521" w:type="dxa"/>
                  <w:shd w:val="clear" w:color="auto" w:fill="auto"/>
                  <w:vAlign w:val="center"/>
                  <w:hideMark/>
                </w:tcPr>
                <w:p w14:paraId="728F809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Popioły lotne ze współspalania inne niż wymienione w 10 01 16</w:t>
                  </w:r>
                </w:p>
              </w:tc>
              <w:tc>
                <w:tcPr>
                  <w:tcW w:w="1138" w:type="dxa"/>
                  <w:shd w:val="clear" w:color="auto" w:fill="auto"/>
                </w:tcPr>
                <w:p w14:paraId="207C6B07" w14:textId="27306D1B"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6D93AB8B" w14:textId="175DA4C8"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3487CE3" w14:textId="0C01F7BC" w:rsidTr="003D7A92">
              <w:trPr>
                <w:cantSplit/>
                <w:trHeight w:val="20"/>
              </w:trPr>
              <w:tc>
                <w:tcPr>
                  <w:tcW w:w="567" w:type="dxa"/>
                  <w:shd w:val="clear" w:color="auto" w:fill="auto"/>
                  <w:noWrap/>
                  <w:vAlign w:val="center"/>
                  <w:hideMark/>
                </w:tcPr>
                <w:p w14:paraId="49176F52"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343</w:t>
                  </w:r>
                </w:p>
              </w:tc>
              <w:tc>
                <w:tcPr>
                  <w:tcW w:w="1138" w:type="dxa"/>
                  <w:shd w:val="clear" w:color="auto" w:fill="auto"/>
                  <w:vAlign w:val="center"/>
                  <w:hideMark/>
                </w:tcPr>
                <w:p w14:paraId="231665C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01 18* </w:t>
                  </w:r>
                </w:p>
              </w:tc>
              <w:tc>
                <w:tcPr>
                  <w:tcW w:w="5521" w:type="dxa"/>
                  <w:shd w:val="clear" w:color="auto" w:fill="auto"/>
                  <w:vAlign w:val="center"/>
                  <w:hideMark/>
                </w:tcPr>
                <w:p w14:paraId="2D4B0D4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oczyszczania gazów odlotowych zawierające substancje niebezpieczne </w:t>
                  </w:r>
                </w:p>
              </w:tc>
              <w:tc>
                <w:tcPr>
                  <w:tcW w:w="1138" w:type="dxa"/>
                  <w:shd w:val="clear" w:color="auto" w:fill="auto"/>
                </w:tcPr>
                <w:p w14:paraId="0B7D4605" w14:textId="12B1A726"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428997A0" w14:textId="6A207B0C"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9D54AF6" w14:textId="7274C8F3" w:rsidTr="003D7A92">
              <w:trPr>
                <w:cantSplit/>
                <w:trHeight w:val="20"/>
              </w:trPr>
              <w:tc>
                <w:tcPr>
                  <w:tcW w:w="567" w:type="dxa"/>
                  <w:shd w:val="clear" w:color="auto" w:fill="auto"/>
                  <w:noWrap/>
                  <w:vAlign w:val="center"/>
                  <w:hideMark/>
                </w:tcPr>
                <w:p w14:paraId="7EEBD71E"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344</w:t>
                  </w:r>
                </w:p>
              </w:tc>
              <w:tc>
                <w:tcPr>
                  <w:tcW w:w="1138" w:type="dxa"/>
                  <w:shd w:val="clear" w:color="auto" w:fill="auto"/>
                  <w:vAlign w:val="center"/>
                  <w:hideMark/>
                </w:tcPr>
                <w:p w14:paraId="38A8A51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10 01 19</w:t>
                  </w:r>
                </w:p>
              </w:tc>
              <w:tc>
                <w:tcPr>
                  <w:tcW w:w="5521" w:type="dxa"/>
                  <w:shd w:val="clear" w:color="auto" w:fill="auto"/>
                  <w:vAlign w:val="center"/>
                  <w:hideMark/>
                </w:tcPr>
                <w:p w14:paraId="38D33642" w14:textId="457FD3E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oczyszczania gazów odlotowych inne niż wymienione </w:t>
                  </w:r>
                  <w:r w:rsidR="00A90C95">
                    <w:rPr>
                      <w:color w:val="auto"/>
                      <w:lang w:eastAsia="pl-PL" w:bidi="ar-SA"/>
                    </w:rPr>
                    <w:br/>
                  </w:r>
                  <w:r w:rsidRPr="00BD3D54">
                    <w:rPr>
                      <w:color w:val="auto"/>
                      <w:lang w:eastAsia="pl-PL" w:bidi="ar-SA"/>
                    </w:rPr>
                    <w:t>w 10 01 05, 10 01 07 i 10 01 18</w:t>
                  </w:r>
                </w:p>
              </w:tc>
              <w:tc>
                <w:tcPr>
                  <w:tcW w:w="1138" w:type="dxa"/>
                  <w:shd w:val="clear" w:color="auto" w:fill="auto"/>
                </w:tcPr>
                <w:p w14:paraId="736471F8" w14:textId="3063B40E"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054DFF01" w14:textId="18728A51"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36B8114E" w14:textId="0349A52E" w:rsidTr="003D7A92">
              <w:trPr>
                <w:cantSplit/>
                <w:trHeight w:val="20"/>
              </w:trPr>
              <w:tc>
                <w:tcPr>
                  <w:tcW w:w="567" w:type="dxa"/>
                  <w:shd w:val="clear" w:color="auto" w:fill="auto"/>
                  <w:noWrap/>
                  <w:vAlign w:val="center"/>
                  <w:hideMark/>
                </w:tcPr>
                <w:p w14:paraId="26A96FB3"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345</w:t>
                  </w:r>
                </w:p>
              </w:tc>
              <w:tc>
                <w:tcPr>
                  <w:tcW w:w="1138" w:type="dxa"/>
                  <w:shd w:val="clear" w:color="auto" w:fill="auto"/>
                  <w:vAlign w:val="center"/>
                  <w:hideMark/>
                </w:tcPr>
                <w:p w14:paraId="4D2EDF9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01 20* </w:t>
                  </w:r>
                </w:p>
              </w:tc>
              <w:tc>
                <w:tcPr>
                  <w:tcW w:w="5521" w:type="dxa"/>
                  <w:shd w:val="clear" w:color="auto" w:fill="auto"/>
                  <w:vAlign w:val="center"/>
                  <w:hideMark/>
                </w:tcPr>
                <w:p w14:paraId="1A43D11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zawierające substancje niebezpieczne </w:t>
                  </w:r>
                </w:p>
              </w:tc>
              <w:tc>
                <w:tcPr>
                  <w:tcW w:w="1138" w:type="dxa"/>
                  <w:shd w:val="clear" w:color="auto" w:fill="auto"/>
                </w:tcPr>
                <w:p w14:paraId="6FEAD949" w14:textId="0B722A1B"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3B527661" w14:textId="19DAA87C"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03B4E25C" w14:textId="14273EF1" w:rsidTr="003D7A92">
              <w:trPr>
                <w:cantSplit/>
                <w:trHeight w:val="20"/>
              </w:trPr>
              <w:tc>
                <w:tcPr>
                  <w:tcW w:w="567" w:type="dxa"/>
                  <w:shd w:val="clear" w:color="auto" w:fill="auto"/>
                  <w:noWrap/>
                  <w:vAlign w:val="center"/>
                  <w:hideMark/>
                </w:tcPr>
                <w:p w14:paraId="4E7CA38B"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346</w:t>
                  </w:r>
                </w:p>
              </w:tc>
              <w:tc>
                <w:tcPr>
                  <w:tcW w:w="1138" w:type="dxa"/>
                  <w:shd w:val="clear" w:color="auto" w:fill="auto"/>
                  <w:vAlign w:val="center"/>
                  <w:hideMark/>
                </w:tcPr>
                <w:p w14:paraId="1E9AECE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10 01 21</w:t>
                  </w:r>
                </w:p>
              </w:tc>
              <w:tc>
                <w:tcPr>
                  <w:tcW w:w="5521" w:type="dxa"/>
                  <w:shd w:val="clear" w:color="auto" w:fill="auto"/>
                  <w:vAlign w:val="center"/>
                  <w:hideMark/>
                </w:tcPr>
                <w:p w14:paraId="387F38DA" w14:textId="53F21964"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inne niż wymienione </w:t>
                  </w:r>
                  <w:r w:rsidR="00A90C95">
                    <w:rPr>
                      <w:color w:val="auto"/>
                      <w:lang w:eastAsia="pl-PL" w:bidi="ar-SA"/>
                    </w:rPr>
                    <w:br/>
                  </w:r>
                  <w:r w:rsidRPr="00BD3D54">
                    <w:rPr>
                      <w:color w:val="auto"/>
                      <w:lang w:eastAsia="pl-PL" w:bidi="ar-SA"/>
                    </w:rPr>
                    <w:t>w 10 01 20</w:t>
                  </w:r>
                </w:p>
              </w:tc>
              <w:tc>
                <w:tcPr>
                  <w:tcW w:w="1138" w:type="dxa"/>
                  <w:shd w:val="clear" w:color="auto" w:fill="auto"/>
                </w:tcPr>
                <w:p w14:paraId="0902D5EF" w14:textId="493AA3EC"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40A671B4" w14:textId="3149A9FB"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40271D52" w14:textId="324EEEEC" w:rsidTr="003D7A92">
              <w:trPr>
                <w:cantSplit/>
                <w:trHeight w:val="20"/>
              </w:trPr>
              <w:tc>
                <w:tcPr>
                  <w:tcW w:w="567" w:type="dxa"/>
                  <w:shd w:val="clear" w:color="auto" w:fill="auto"/>
                  <w:noWrap/>
                  <w:vAlign w:val="center"/>
                  <w:hideMark/>
                </w:tcPr>
                <w:p w14:paraId="4D5C8AC2"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347</w:t>
                  </w:r>
                </w:p>
              </w:tc>
              <w:tc>
                <w:tcPr>
                  <w:tcW w:w="1138" w:type="dxa"/>
                  <w:shd w:val="clear" w:color="auto" w:fill="auto"/>
                  <w:vAlign w:val="center"/>
                  <w:hideMark/>
                </w:tcPr>
                <w:p w14:paraId="72441C2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01 22* </w:t>
                  </w:r>
                </w:p>
              </w:tc>
              <w:tc>
                <w:tcPr>
                  <w:tcW w:w="5521" w:type="dxa"/>
                  <w:shd w:val="clear" w:color="auto" w:fill="auto"/>
                  <w:vAlign w:val="center"/>
                  <w:hideMark/>
                </w:tcPr>
                <w:p w14:paraId="39F9D32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Uwodnione szlamy z czyszczenia kotłów zawierające substancje niebezpieczne </w:t>
                  </w:r>
                </w:p>
              </w:tc>
              <w:tc>
                <w:tcPr>
                  <w:tcW w:w="1138" w:type="dxa"/>
                  <w:shd w:val="clear" w:color="auto" w:fill="auto"/>
                </w:tcPr>
                <w:p w14:paraId="0210ED80" w14:textId="4BAD7EEA"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1930ABC7" w14:textId="1DB34FF1"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4CEF21A" w14:textId="00BCF2AF" w:rsidTr="003D7A92">
              <w:trPr>
                <w:cantSplit/>
                <w:trHeight w:val="20"/>
              </w:trPr>
              <w:tc>
                <w:tcPr>
                  <w:tcW w:w="567" w:type="dxa"/>
                  <w:shd w:val="clear" w:color="auto" w:fill="auto"/>
                  <w:noWrap/>
                  <w:vAlign w:val="center"/>
                  <w:hideMark/>
                </w:tcPr>
                <w:p w14:paraId="379CA091"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348</w:t>
                  </w:r>
                </w:p>
              </w:tc>
              <w:tc>
                <w:tcPr>
                  <w:tcW w:w="1138" w:type="dxa"/>
                  <w:shd w:val="clear" w:color="auto" w:fill="auto"/>
                  <w:vAlign w:val="center"/>
                  <w:hideMark/>
                </w:tcPr>
                <w:p w14:paraId="0EC8A2F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10 01 23</w:t>
                  </w:r>
                </w:p>
              </w:tc>
              <w:tc>
                <w:tcPr>
                  <w:tcW w:w="5521" w:type="dxa"/>
                  <w:shd w:val="clear" w:color="auto" w:fill="auto"/>
                  <w:vAlign w:val="center"/>
                  <w:hideMark/>
                </w:tcPr>
                <w:p w14:paraId="42215BE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Uwodnione szlamy z czyszczenia kotłów inne niż wymienione w 10 01 22</w:t>
                  </w:r>
                </w:p>
              </w:tc>
              <w:tc>
                <w:tcPr>
                  <w:tcW w:w="1138" w:type="dxa"/>
                  <w:shd w:val="clear" w:color="auto" w:fill="auto"/>
                </w:tcPr>
                <w:p w14:paraId="47023140" w14:textId="21BC4754"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BB6D7B9" w14:textId="3C0D0C1F"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27B444FF" w14:textId="43E4F4A2" w:rsidTr="003D7A92">
              <w:trPr>
                <w:cantSplit/>
                <w:trHeight w:val="20"/>
              </w:trPr>
              <w:tc>
                <w:tcPr>
                  <w:tcW w:w="567" w:type="dxa"/>
                  <w:shd w:val="clear" w:color="auto" w:fill="auto"/>
                  <w:noWrap/>
                  <w:vAlign w:val="center"/>
                  <w:hideMark/>
                </w:tcPr>
                <w:p w14:paraId="622A92BB"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349</w:t>
                  </w:r>
                </w:p>
              </w:tc>
              <w:tc>
                <w:tcPr>
                  <w:tcW w:w="1138" w:type="dxa"/>
                  <w:shd w:val="clear" w:color="auto" w:fill="auto"/>
                  <w:vAlign w:val="center"/>
                  <w:hideMark/>
                </w:tcPr>
                <w:p w14:paraId="164BEE1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10 01 24</w:t>
                  </w:r>
                </w:p>
              </w:tc>
              <w:tc>
                <w:tcPr>
                  <w:tcW w:w="5521" w:type="dxa"/>
                  <w:shd w:val="clear" w:color="auto" w:fill="auto"/>
                  <w:vAlign w:val="center"/>
                  <w:hideMark/>
                </w:tcPr>
                <w:p w14:paraId="79FADB1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Piaski ze złóż fluidalnych (z wyłączeniem 10 01 82)</w:t>
                  </w:r>
                </w:p>
              </w:tc>
              <w:tc>
                <w:tcPr>
                  <w:tcW w:w="1138" w:type="dxa"/>
                  <w:shd w:val="clear" w:color="auto" w:fill="auto"/>
                </w:tcPr>
                <w:p w14:paraId="3419633D" w14:textId="48D758AA"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4189CAAF" w14:textId="044C0631"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290B95BF" w14:textId="31446B48" w:rsidTr="003D7A92">
              <w:trPr>
                <w:cantSplit/>
                <w:trHeight w:val="20"/>
              </w:trPr>
              <w:tc>
                <w:tcPr>
                  <w:tcW w:w="567" w:type="dxa"/>
                  <w:shd w:val="clear" w:color="auto" w:fill="auto"/>
                  <w:noWrap/>
                  <w:vAlign w:val="center"/>
                  <w:hideMark/>
                </w:tcPr>
                <w:p w14:paraId="49C7A84D"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350</w:t>
                  </w:r>
                </w:p>
              </w:tc>
              <w:tc>
                <w:tcPr>
                  <w:tcW w:w="1138" w:type="dxa"/>
                  <w:shd w:val="clear" w:color="auto" w:fill="auto"/>
                  <w:vAlign w:val="center"/>
                  <w:hideMark/>
                </w:tcPr>
                <w:p w14:paraId="0B907E9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10 01 25</w:t>
                  </w:r>
                </w:p>
              </w:tc>
              <w:tc>
                <w:tcPr>
                  <w:tcW w:w="5521" w:type="dxa"/>
                  <w:shd w:val="clear" w:color="auto" w:fill="auto"/>
                  <w:vAlign w:val="center"/>
                  <w:hideMark/>
                </w:tcPr>
                <w:p w14:paraId="41565BC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przechowywania i przygotowania paliw dla opalanych węglem elektrowni</w:t>
                  </w:r>
                </w:p>
              </w:tc>
              <w:tc>
                <w:tcPr>
                  <w:tcW w:w="1138" w:type="dxa"/>
                  <w:shd w:val="clear" w:color="auto" w:fill="auto"/>
                </w:tcPr>
                <w:p w14:paraId="2DCDFEF1" w14:textId="5C2D93AD"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28D467B9" w14:textId="5B87E81B"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4EEF654" w14:textId="6455F8D9" w:rsidTr="003D7A92">
              <w:trPr>
                <w:cantSplit/>
                <w:trHeight w:val="20"/>
              </w:trPr>
              <w:tc>
                <w:tcPr>
                  <w:tcW w:w="567" w:type="dxa"/>
                  <w:shd w:val="clear" w:color="auto" w:fill="auto"/>
                  <w:noWrap/>
                  <w:vAlign w:val="center"/>
                  <w:hideMark/>
                </w:tcPr>
                <w:p w14:paraId="3C7C798F"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351</w:t>
                  </w:r>
                </w:p>
              </w:tc>
              <w:tc>
                <w:tcPr>
                  <w:tcW w:w="1138" w:type="dxa"/>
                  <w:shd w:val="clear" w:color="auto" w:fill="auto"/>
                  <w:vAlign w:val="center"/>
                  <w:hideMark/>
                </w:tcPr>
                <w:p w14:paraId="0E502D2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10 01 26</w:t>
                  </w:r>
                </w:p>
              </w:tc>
              <w:tc>
                <w:tcPr>
                  <w:tcW w:w="5521" w:type="dxa"/>
                  <w:shd w:val="clear" w:color="auto" w:fill="auto"/>
                  <w:vAlign w:val="center"/>
                  <w:hideMark/>
                </w:tcPr>
                <w:p w14:paraId="34E01E1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uzdatniania wody chłodzącej</w:t>
                  </w:r>
                </w:p>
              </w:tc>
              <w:tc>
                <w:tcPr>
                  <w:tcW w:w="1138" w:type="dxa"/>
                  <w:shd w:val="clear" w:color="auto" w:fill="auto"/>
                </w:tcPr>
                <w:p w14:paraId="6ABEB97B" w14:textId="0F84D062"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51387F70" w14:textId="3F0F42E7"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540E37B1" w14:textId="6AA294D5" w:rsidTr="003D7A92">
              <w:trPr>
                <w:cantSplit/>
                <w:trHeight w:val="20"/>
              </w:trPr>
              <w:tc>
                <w:tcPr>
                  <w:tcW w:w="567" w:type="dxa"/>
                  <w:shd w:val="clear" w:color="auto" w:fill="auto"/>
                  <w:noWrap/>
                  <w:vAlign w:val="center"/>
                  <w:hideMark/>
                </w:tcPr>
                <w:p w14:paraId="2E6CC12B"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352</w:t>
                  </w:r>
                </w:p>
              </w:tc>
              <w:tc>
                <w:tcPr>
                  <w:tcW w:w="1138" w:type="dxa"/>
                  <w:shd w:val="clear" w:color="auto" w:fill="auto"/>
                  <w:vAlign w:val="center"/>
                  <w:hideMark/>
                </w:tcPr>
                <w:p w14:paraId="1D3B617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10 01 82</w:t>
                  </w:r>
                </w:p>
              </w:tc>
              <w:tc>
                <w:tcPr>
                  <w:tcW w:w="5521" w:type="dxa"/>
                  <w:shd w:val="clear" w:color="auto" w:fill="auto"/>
                  <w:vAlign w:val="center"/>
                  <w:hideMark/>
                </w:tcPr>
                <w:p w14:paraId="0A17F492" w14:textId="09C4F98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Mieszaniny popiołów lotnych i odpadów stałych z wapniowych metod odsiarczania gazów odlotowych (metody suche i półsuche odsiarczania spalin oraz spalanie w złożu fluidalnym)</w:t>
                  </w:r>
                </w:p>
              </w:tc>
              <w:tc>
                <w:tcPr>
                  <w:tcW w:w="1138" w:type="dxa"/>
                  <w:shd w:val="clear" w:color="auto" w:fill="auto"/>
                </w:tcPr>
                <w:p w14:paraId="7DA12F87" w14:textId="72DBF5FD"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7A349308" w14:textId="262BA4CC"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62444D67" w14:textId="2D9F9421" w:rsidTr="003D7A92">
              <w:trPr>
                <w:cantSplit/>
                <w:trHeight w:val="20"/>
              </w:trPr>
              <w:tc>
                <w:tcPr>
                  <w:tcW w:w="567" w:type="dxa"/>
                  <w:shd w:val="clear" w:color="auto" w:fill="auto"/>
                  <w:noWrap/>
                  <w:vAlign w:val="center"/>
                  <w:hideMark/>
                </w:tcPr>
                <w:p w14:paraId="407B530C"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353</w:t>
                  </w:r>
                </w:p>
              </w:tc>
              <w:tc>
                <w:tcPr>
                  <w:tcW w:w="1138" w:type="dxa"/>
                  <w:shd w:val="clear" w:color="auto" w:fill="auto"/>
                  <w:vAlign w:val="center"/>
                  <w:hideMark/>
                </w:tcPr>
                <w:p w14:paraId="562DD3B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10 01 99</w:t>
                  </w:r>
                </w:p>
              </w:tc>
              <w:tc>
                <w:tcPr>
                  <w:tcW w:w="5521" w:type="dxa"/>
                  <w:shd w:val="clear" w:color="auto" w:fill="auto"/>
                  <w:vAlign w:val="center"/>
                  <w:hideMark/>
                </w:tcPr>
                <w:p w14:paraId="372003F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758F81A7" w14:textId="16CC2077"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5E027CA5" w14:textId="3E31BA3E"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60978F67" w14:textId="5C0376D5" w:rsidTr="003D7A92">
              <w:trPr>
                <w:cantSplit/>
                <w:trHeight w:val="20"/>
              </w:trPr>
              <w:tc>
                <w:tcPr>
                  <w:tcW w:w="567" w:type="dxa"/>
                  <w:shd w:val="clear" w:color="auto" w:fill="auto"/>
                  <w:noWrap/>
                  <w:vAlign w:val="center"/>
                  <w:hideMark/>
                </w:tcPr>
                <w:p w14:paraId="715A573C"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354</w:t>
                  </w:r>
                </w:p>
              </w:tc>
              <w:tc>
                <w:tcPr>
                  <w:tcW w:w="1138" w:type="dxa"/>
                  <w:shd w:val="clear" w:color="auto" w:fill="auto"/>
                  <w:vAlign w:val="center"/>
                  <w:hideMark/>
                </w:tcPr>
                <w:p w14:paraId="31D18B7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02 07* </w:t>
                  </w:r>
                </w:p>
              </w:tc>
              <w:tc>
                <w:tcPr>
                  <w:tcW w:w="5521" w:type="dxa"/>
                  <w:shd w:val="clear" w:color="auto" w:fill="auto"/>
                  <w:vAlign w:val="center"/>
                  <w:hideMark/>
                </w:tcPr>
                <w:p w14:paraId="4EDF1E3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oczyszczania gazów odlotowych zawierające substancje niebezpieczne </w:t>
                  </w:r>
                </w:p>
              </w:tc>
              <w:tc>
                <w:tcPr>
                  <w:tcW w:w="1138" w:type="dxa"/>
                  <w:shd w:val="clear" w:color="auto" w:fill="auto"/>
                </w:tcPr>
                <w:p w14:paraId="408DABBB" w14:textId="6A67FB2C"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0BF2A851" w14:textId="0E7E8466"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5DBBA31A" w14:textId="28DB798F" w:rsidTr="003D7A92">
              <w:trPr>
                <w:cantSplit/>
                <w:trHeight w:val="20"/>
              </w:trPr>
              <w:tc>
                <w:tcPr>
                  <w:tcW w:w="567" w:type="dxa"/>
                  <w:shd w:val="clear" w:color="auto" w:fill="auto"/>
                  <w:noWrap/>
                  <w:vAlign w:val="center"/>
                  <w:hideMark/>
                </w:tcPr>
                <w:p w14:paraId="316557AF"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lastRenderedPageBreak/>
                    <w:t>355</w:t>
                  </w:r>
                </w:p>
              </w:tc>
              <w:tc>
                <w:tcPr>
                  <w:tcW w:w="1138" w:type="dxa"/>
                  <w:shd w:val="clear" w:color="auto" w:fill="auto"/>
                  <w:vAlign w:val="center"/>
                  <w:hideMark/>
                </w:tcPr>
                <w:p w14:paraId="17E1925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10 02 08</w:t>
                  </w:r>
                </w:p>
              </w:tc>
              <w:tc>
                <w:tcPr>
                  <w:tcW w:w="5521" w:type="dxa"/>
                  <w:shd w:val="clear" w:color="auto" w:fill="auto"/>
                  <w:vAlign w:val="center"/>
                  <w:hideMark/>
                </w:tcPr>
                <w:p w14:paraId="43B6FAA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stałe z oczyszczania gazów odlotowych inne niż wymienione w 10 02 07</w:t>
                  </w:r>
                </w:p>
              </w:tc>
              <w:tc>
                <w:tcPr>
                  <w:tcW w:w="1138" w:type="dxa"/>
                  <w:shd w:val="clear" w:color="auto" w:fill="auto"/>
                </w:tcPr>
                <w:p w14:paraId="0C0E153B" w14:textId="5EC9585B"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06D32C63" w14:textId="5B517CCC"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83FCDAE" w14:textId="7E719BA5" w:rsidTr="003D7A92">
              <w:trPr>
                <w:cantSplit/>
                <w:trHeight w:val="20"/>
              </w:trPr>
              <w:tc>
                <w:tcPr>
                  <w:tcW w:w="567" w:type="dxa"/>
                  <w:shd w:val="clear" w:color="auto" w:fill="auto"/>
                  <w:noWrap/>
                  <w:vAlign w:val="center"/>
                  <w:hideMark/>
                </w:tcPr>
                <w:p w14:paraId="026CF7A3"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356</w:t>
                  </w:r>
                </w:p>
              </w:tc>
              <w:tc>
                <w:tcPr>
                  <w:tcW w:w="1138" w:type="dxa"/>
                  <w:shd w:val="clear" w:color="auto" w:fill="auto"/>
                  <w:vAlign w:val="center"/>
                  <w:hideMark/>
                </w:tcPr>
                <w:p w14:paraId="2964DDD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02 11* </w:t>
                  </w:r>
                </w:p>
              </w:tc>
              <w:tc>
                <w:tcPr>
                  <w:tcW w:w="5521" w:type="dxa"/>
                  <w:shd w:val="clear" w:color="auto" w:fill="auto"/>
                  <w:vAlign w:val="center"/>
                  <w:hideMark/>
                </w:tcPr>
                <w:p w14:paraId="1DA0433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uzdatniania wody chłodzącej zawierające oleje </w:t>
                  </w:r>
                </w:p>
              </w:tc>
              <w:tc>
                <w:tcPr>
                  <w:tcW w:w="1138" w:type="dxa"/>
                  <w:shd w:val="clear" w:color="auto" w:fill="auto"/>
                </w:tcPr>
                <w:p w14:paraId="3FFCC6E0" w14:textId="2F02C090"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76D05EB" w14:textId="22006C41"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3C5D574B" w14:textId="4220D89B" w:rsidTr="003D7A92">
              <w:trPr>
                <w:cantSplit/>
                <w:trHeight w:val="20"/>
              </w:trPr>
              <w:tc>
                <w:tcPr>
                  <w:tcW w:w="567" w:type="dxa"/>
                  <w:shd w:val="clear" w:color="auto" w:fill="auto"/>
                  <w:noWrap/>
                  <w:vAlign w:val="center"/>
                  <w:hideMark/>
                </w:tcPr>
                <w:p w14:paraId="32C25C3C" w14:textId="77777777" w:rsidR="003D4495" w:rsidRPr="00BD3D54" w:rsidRDefault="003D4495" w:rsidP="00310889">
                  <w:pPr>
                    <w:pStyle w:val="ZawartotabeliIE"/>
                    <w:framePr w:hSpace="141" w:wrap="around" w:vAnchor="text" w:hAnchor="margin" w:x="108" w:y="-3002"/>
                    <w:spacing w:line="360" w:lineRule="auto"/>
                    <w:suppressOverlap/>
                    <w:rPr>
                      <w:bCs/>
                      <w:lang w:eastAsia="pl-PL" w:bidi="ar-SA"/>
                    </w:rPr>
                  </w:pPr>
                  <w:r w:rsidRPr="00BD3D54">
                    <w:rPr>
                      <w:bCs/>
                      <w:lang w:eastAsia="pl-PL" w:bidi="ar-SA"/>
                    </w:rPr>
                    <w:t>357</w:t>
                  </w:r>
                </w:p>
              </w:tc>
              <w:tc>
                <w:tcPr>
                  <w:tcW w:w="1138" w:type="dxa"/>
                  <w:shd w:val="clear" w:color="auto" w:fill="auto"/>
                  <w:vAlign w:val="center"/>
                  <w:hideMark/>
                </w:tcPr>
                <w:p w14:paraId="6559435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10 02 12</w:t>
                  </w:r>
                </w:p>
              </w:tc>
              <w:tc>
                <w:tcPr>
                  <w:tcW w:w="5521" w:type="dxa"/>
                  <w:shd w:val="clear" w:color="auto" w:fill="auto"/>
                  <w:vAlign w:val="center"/>
                  <w:hideMark/>
                </w:tcPr>
                <w:p w14:paraId="2C79166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uzdatniania wody chłodzącej inne niż wymienione</w:t>
                  </w:r>
                  <w:r w:rsidRPr="00BD3D54">
                    <w:rPr>
                      <w:color w:val="auto"/>
                      <w:lang w:eastAsia="pl-PL" w:bidi="ar-SA"/>
                    </w:rPr>
                    <w:br/>
                    <w:t>w 10 02 11</w:t>
                  </w:r>
                </w:p>
              </w:tc>
              <w:tc>
                <w:tcPr>
                  <w:tcW w:w="1138" w:type="dxa"/>
                  <w:shd w:val="clear" w:color="auto" w:fill="auto"/>
                </w:tcPr>
                <w:p w14:paraId="0FCFB6AD" w14:textId="393FA858"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1227C0B" w14:textId="279D85A9" w:rsidR="003D4495" w:rsidRPr="00BD3D54" w:rsidRDefault="00822C5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33DB128C" w14:textId="5F92583F" w:rsidTr="003D7A92">
              <w:trPr>
                <w:cantSplit/>
                <w:trHeight w:val="20"/>
              </w:trPr>
              <w:tc>
                <w:tcPr>
                  <w:tcW w:w="567" w:type="dxa"/>
                  <w:shd w:val="clear" w:color="auto" w:fill="auto"/>
                  <w:noWrap/>
                  <w:vAlign w:val="center"/>
                  <w:hideMark/>
                </w:tcPr>
                <w:p w14:paraId="63EAA4F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358</w:t>
                  </w:r>
                </w:p>
              </w:tc>
              <w:tc>
                <w:tcPr>
                  <w:tcW w:w="1138" w:type="dxa"/>
                  <w:shd w:val="clear" w:color="auto" w:fill="auto"/>
                  <w:vAlign w:val="center"/>
                  <w:hideMark/>
                </w:tcPr>
                <w:p w14:paraId="3BC7BE4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02 13* </w:t>
                  </w:r>
                </w:p>
              </w:tc>
              <w:tc>
                <w:tcPr>
                  <w:tcW w:w="5521" w:type="dxa"/>
                  <w:shd w:val="clear" w:color="auto" w:fill="auto"/>
                  <w:vAlign w:val="center"/>
                  <w:hideMark/>
                </w:tcPr>
                <w:p w14:paraId="78DC3B4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 zawierające substancje niebezpieczne </w:t>
                  </w:r>
                </w:p>
              </w:tc>
              <w:tc>
                <w:tcPr>
                  <w:tcW w:w="1138" w:type="dxa"/>
                  <w:shd w:val="clear" w:color="auto" w:fill="auto"/>
                </w:tcPr>
                <w:p w14:paraId="1A40FFE3" w14:textId="68D9F9A6"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0C505FA7" w14:textId="317720E8"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DBAADDF" w14:textId="783EC780" w:rsidTr="003D7A92">
              <w:trPr>
                <w:cantSplit/>
                <w:trHeight w:val="20"/>
              </w:trPr>
              <w:tc>
                <w:tcPr>
                  <w:tcW w:w="567" w:type="dxa"/>
                  <w:shd w:val="clear" w:color="auto" w:fill="auto"/>
                  <w:noWrap/>
                  <w:vAlign w:val="center"/>
                  <w:hideMark/>
                </w:tcPr>
                <w:p w14:paraId="7663532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359</w:t>
                  </w:r>
                </w:p>
              </w:tc>
              <w:tc>
                <w:tcPr>
                  <w:tcW w:w="1138" w:type="dxa"/>
                  <w:shd w:val="clear" w:color="auto" w:fill="auto"/>
                  <w:vAlign w:val="center"/>
                  <w:hideMark/>
                </w:tcPr>
                <w:p w14:paraId="5B7A1E9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10 02 14</w:t>
                  </w:r>
                </w:p>
              </w:tc>
              <w:tc>
                <w:tcPr>
                  <w:tcW w:w="5521" w:type="dxa"/>
                  <w:shd w:val="clear" w:color="auto" w:fill="auto"/>
                  <w:vAlign w:val="center"/>
                  <w:hideMark/>
                </w:tcPr>
                <w:p w14:paraId="76F55B40" w14:textId="64A6897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 inne niż wymienione w 10 02 13</w:t>
                  </w:r>
                </w:p>
              </w:tc>
              <w:tc>
                <w:tcPr>
                  <w:tcW w:w="1138" w:type="dxa"/>
                  <w:shd w:val="clear" w:color="auto" w:fill="auto"/>
                </w:tcPr>
                <w:p w14:paraId="2BAEF073" w14:textId="6B78A424"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1B787210" w14:textId="07E188F0"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1DFAC957" w14:textId="5BD6B153" w:rsidTr="003D7A92">
              <w:trPr>
                <w:cantSplit/>
                <w:trHeight w:val="20"/>
              </w:trPr>
              <w:tc>
                <w:tcPr>
                  <w:tcW w:w="567" w:type="dxa"/>
                  <w:shd w:val="clear" w:color="auto" w:fill="auto"/>
                  <w:noWrap/>
                  <w:vAlign w:val="center"/>
                  <w:hideMark/>
                </w:tcPr>
                <w:p w14:paraId="3DAD152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360</w:t>
                  </w:r>
                </w:p>
              </w:tc>
              <w:tc>
                <w:tcPr>
                  <w:tcW w:w="1138" w:type="dxa"/>
                  <w:shd w:val="clear" w:color="auto" w:fill="auto"/>
                  <w:vAlign w:val="center"/>
                  <w:hideMark/>
                </w:tcPr>
                <w:p w14:paraId="341194D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10 02 15</w:t>
                  </w:r>
                </w:p>
              </w:tc>
              <w:tc>
                <w:tcPr>
                  <w:tcW w:w="5521" w:type="dxa"/>
                  <w:shd w:val="clear" w:color="auto" w:fill="auto"/>
                  <w:vAlign w:val="center"/>
                  <w:hideMark/>
                </w:tcPr>
                <w:p w14:paraId="2188F3B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szlamy i osady </w:t>
                  </w:r>
                  <w:proofErr w:type="spellStart"/>
                  <w:r w:rsidRPr="00BD3D54">
                    <w:rPr>
                      <w:color w:val="auto"/>
                      <w:lang w:eastAsia="pl-PL" w:bidi="ar-SA"/>
                    </w:rPr>
                    <w:t>pofiltracyjne</w:t>
                  </w:r>
                  <w:proofErr w:type="spellEnd"/>
                </w:p>
              </w:tc>
              <w:tc>
                <w:tcPr>
                  <w:tcW w:w="1138" w:type="dxa"/>
                  <w:shd w:val="clear" w:color="auto" w:fill="auto"/>
                </w:tcPr>
                <w:p w14:paraId="5B6D3C83" w14:textId="694EDC3E"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65D9737" w14:textId="4C309281"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93F8B49" w14:textId="09368F2C" w:rsidTr="003D7A92">
              <w:trPr>
                <w:cantSplit/>
                <w:trHeight w:val="20"/>
              </w:trPr>
              <w:tc>
                <w:tcPr>
                  <w:tcW w:w="567" w:type="dxa"/>
                  <w:shd w:val="clear" w:color="auto" w:fill="auto"/>
                  <w:noWrap/>
                  <w:vAlign w:val="center"/>
                  <w:hideMark/>
                </w:tcPr>
                <w:p w14:paraId="390ACCD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361</w:t>
                  </w:r>
                </w:p>
              </w:tc>
              <w:tc>
                <w:tcPr>
                  <w:tcW w:w="1138" w:type="dxa"/>
                  <w:shd w:val="clear" w:color="auto" w:fill="auto"/>
                  <w:vAlign w:val="center"/>
                  <w:hideMark/>
                </w:tcPr>
                <w:p w14:paraId="6E625EA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10 02 81</w:t>
                  </w:r>
                </w:p>
              </w:tc>
              <w:tc>
                <w:tcPr>
                  <w:tcW w:w="5521" w:type="dxa"/>
                  <w:shd w:val="clear" w:color="auto" w:fill="auto"/>
                  <w:vAlign w:val="center"/>
                  <w:hideMark/>
                </w:tcPr>
                <w:p w14:paraId="4ED7009E" w14:textId="4FD646C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Odpadowy siarczan żelaza</w:t>
                  </w:r>
                  <w:r w:rsidR="00860E44">
                    <w:rPr>
                      <w:color w:val="auto"/>
                      <w:lang w:eastAsia="pl-PL" w:bidi="ar-SA"/>
                    </w:rPr>
                    <w:t>wy</w:t>
                  </w:r>
                </w:p>
              </w:tc>
              <w:tc>
                <w:tcPr>
                  <w:tcW w:w="1138" w:type="dxa"/>
                  <w:shd w:val="clear" w:color="auto" w:fill="auto"/>
                </w:tcPr>
                <w:p w14:paraId="1E809DE1" w14:textId="362CBFB7"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D1F4C2D" w14:textId="61AF7DA4"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00A8B094" w14:textId="5F64F902" w:rsidTr="003D7A92">
              <w:trPr>
                <w:cantSplit/>
                <w:trHeight w:val="20"/>
              </w:trPr>
              <w:tc>
                <w:tcPr>
                  <w:tcW w:w="567" w:type="dxa"/>
                  <w:shd w:val="clear" w:color="auto" w:fill="auto"/>
                  <w:noWrap/>
                  <w:vAlign w:val="center"/>
                  <w:hideMark/>
                </w:tcPr>
                <w:p w14:paraId="05CF39D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362</w:t>
                  </w:r>
                </w:p>
              </w:tc>
              <w:tc>
                <w:tcPr>
                  <w:tcW w:w="1138" w:type="dxa"/>
                  <w:shd w:val="clear" w:color="auto" w:fill="auto"/>
                  <w:vAlign w:val="center"/>
                  <w:hideMark/>
                </w:tcPr>
                <w:p w14:paraId="79EB1AD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10 02 99</w:t>
                  </w:r>
                </w:p>
              </w:tc>
              <w:tc>
                <w:tcPr>
                  <w:tcW w:w="5521" w:type="dxa"/>
                  <w:shd w:val="clear" w:color="auto" w:fill="auto"/>
                  <w:vAlign w:val="center"/>
                  <w:hideMark/>
                </w:tcPr>
                <w:p w14:paraId="4B7272B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5AC13624" w14:textId="23E8CF58"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FB1BBA3" w14:textId="0D5BB791"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12E13DD4" w14:textId="7A61A02E" w:rsidTr="003D7A92">
              <w:trPr>
                <w:cantSplit/>
                <w:trHeight w:val="20"/>
              </w:trPr>
              <w:tc>
                <w:tcPr>
                  <w:tcW w:w="567" w:type="dxa"/>
                  <w:shd w:val="clear" w:color="auto" w:fill="auto"/>
                  <w:noWrap/>
                  <w:vAlign w:val="center"/>
                  <w:hideMark/>
                </w:tcPr>
                <w:p w14:paraId="628AD12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363</w:t>
                  </w:r>
                </w:p>
              </w:tc>
              <w:tc>
                <w:tcPr>
                  <w:tcW w:w="1138" w:type="dxa"/>
                  <w:shd w:val="clear" w:color="auto" w:fill="auto"/>
                  <w:vAlign w:val="center"/>
                  <w:hideMark/>
                </w:tcPr>
                <w:p w14:paraId="0287295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03 15* </w:t>
                  </w:r>
                </w:p>
              </w:tc>
              <w:tc>
                <w:tcPr>
                  <w:tcW w:w="5521" w:type="dxa"/>
                  <w:shd w:val="clear" w:color="auto" w:fill="auto"/>
                  <w:vAlign w:val="center"/>
                  <w:hideMark/>
                </w:tcPr>
                <w:p w14:paraId="16493E21" w14:textId="306C925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Zgary z wytopu o właściwościach palnych lub wydzielające </w:t>
                  </w:r>
                  <w:r w:rsidR="00A90C95">
                    <w:rPr>
                      <w:color w:val="auto"/>
                      <w:lang w:eastAsia="pl-PL" w:bidi="ar-SA"/>
                    </w:rPr>
                    <w:br/>
                  </w:r>
                  <w:r w:rsidRPr="00BD3D54">
                    <w:rPr>
                      <w:color w:val="auto"/>
                      <w:lang w:eastAsia="pl-PL" w:bidi="ar-SA"/>
                    </w:rPr>
                    <w:t xml:space="preserve">w zetknięciu z wodą gazy palne w niebezpiecznych ilościach </w:t>
                  </w:r>
                </w:p>
              </w:tc>
              <w:tc>
                <w:tcPr>
                  <w:tcW w:w="1138" w:type="dxa"/>
                  <w:shd w:val="clear" w:color="auto" w:fill="auto"/>
                </w:tcPr>
                <w:p w14:paraId="70462104" w14:textId="6F572441"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0E4B0F2F" w14:textId="2B1BFBA6"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177F781" w14:textId="0230101A" w:rsidTr="003D7A92">
              <w:trPr>
                <w:cantSplit/>
                <w:trHeight w:val="20"/>
              </w:trPr>
              <w:tc>
                <w:tcPr>
                  <w:tcW w:w="567" w:type="dxa"/>
                  <w:shd w:val="clear" w:color="auto" w:fill="auto"/>
                  <w:noWrap/>
                  <w:vAlign w:val="center"/>
                  <w:hideMark/>
                </w:tcPr>
                <w:p w14:paraId="660D9D3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364</w:t>
                  </w:r>
                </w:p>
              </w:tc>
              <w:tc>
                <w:tcPr>
                  <w:tcW w:w="1138" w:type="dxa"/>
                  <w:shd w:val="clear" w:color="auto" w:fill="auto"/>
                  <w:vAlign w:val="center"/>
                  <w:hideMark/>
                </w:tcPr>
                <w:p w14:paraId="335557D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10 03 16</w:t>
                  </w:r>
                </w:p>
              </w:tc>
              <w:tc>
                <w:tcPr>
                  <w:tcW w:w="5521" w:type="dxa"/>
                  <w:shd w:val="clear" w:color="auto" w:fill="auto"/>
                  <w:vAlign w:val="center"/>
                  <w:hideMark/>
                </w:tcPr>
                <w:p w14:paraId="6C16CB0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Zgary z wytopu inne niż wymienione w 10 03 15</w:t>
                  </w:r>
                </w:p>
              </w:tc>
              <w:tc>
                <w:tcPr>
                  <w:tcW w:w="1138" w:type="dxa"/>
                  <w:shd w:val="clear" w:color="auto" w:fill="auto"/>
                </w:tcPr>
                <w:p w14:paraId="1011E082" w14:textId="00603F28"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08E67909" w14:textId="64F3B2E8"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27B31E68" w14:textId="57B3201E" w:rsidTr="003D7A92">
              <w:trPr>
                <w:cantSplit/>
                <w:trHeight w:val="20"/>
              </w:trPr>
              <w:tc>
                <w:tcPr>
                  <w:tcW w:w="567" w:type="dxa"/>
                  <w:shd w:val="clear" w:color="auto" w:fill="auto"/>
                  <w:noWrap/>
                  <w:vAlign w:val="center"/>
                  <w:hideMark/>
                </w:tcPr>
                <w:p w14:paraId="325EE49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365</w:t>
                  </w:r>
                </w:p>
              </w:tc>
              <w:tc>
                <w:tcPr>
                  <w:tcW w:w="1138" w:type="dxa"/>
                  <w:shd w:val="clear" w:color="auto" w:fill="auto"/>
                  <w:vAlign w:val="center"/>
                  <w:hideMark/>
                </w:tcPr>
                <w:p w14:paraId="7D74F8D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03 17* </w:t>
                  </w:r>
                </w:p>
              </w:tc>
              <w:tc>
                <w:tcPr>
                  <w:tcW w:w="5521" w:type="dxa"/>
                  <w:shd w:val="clear" w:color="auto" w:fill="auto"/>
                  <w:vAlign w:val="center"/>
                  <w:hideMark/>
                </w:tcPr>
                <w:p w14:paraId="0B7BCEA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smołę z produkcji anod </w:t>
                  </w:r>
                </w:p>
              </w:tc>
              <w:tc>
                <w:tcPr>
                  <w:tcW w:w="1138" w:type="dxa"/>
                  <w:shd w:val="clear" w:color="auto" w:fill="auto"/>
                </w:tcPr>
                <w:p w14:paraId="480C7CAC" w14:textId="7FD321C2"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0DE3FAFD" w14:textId="73F3F704"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0A4ECDEC" w14:textId="78AD2572" w:rsidTr="003D7A92">
              <w:trPr>
                <w:cantSplit/>
                <w:trHeight w:val="20"/>
              </w:trPr>
              <w:tc>
                <w:tcPr>
                  <w:tcW w:w="567" w:type="dxa"/>
                  <w:shd w:val="clear" w:color="auto" w:fill="auto"/>
                  <w:noWrap/>
                  <w:vAlign w:val="center"/>
                  <w:hideMark/>
                </w:tcPr>
                <w:p w14:paraId="1DA2316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366</w:t>
                  </w:r>
                </w:p>
              </w:tc>
              <w:tc>
                <w:tcPr>
                  <w:tcW w:w="1138" w:type="dxa"/>
                  <w:shd w:val="clear" w:color="auto" w:fill="auto"/>
                  <w:vAlign w:val="center"/>
                  <w:hideMark/>
                </w:tcPr>
                <w:p w14:paraId="724F24E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10 03 18</w:t>
                  </w:r>
                </w:p>
              </w:tc>
              <w:tc>
                <w:tcPr>
                  <w:tcW w:w="5521" w:type="dxa"/>
                  <w:shd w:val="clear" w:color="auto" w:fill="auto"/>
                  <w:vAlign w:val="center"/>
                  <w:hideMark/>
                </w:tcPr>
                <w:p w14:paraId="6147608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zawierające węgiel z produkcji anod inne niż wymienione w 10 03 17</w:t>
                  </w:r>
                </w:p>
              </w:tc>
              <w:tc>
                <w:tcPr>
                  <w:tcW w:w="1138" w:type="dxa"/>
                  <w:shd w:val="clear" w:color="auto" w:fill="auto"/>
                </w:tcPr>
                <w:p w14:paraId="1702831B" w14:textId="5AB62532"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258288F1" w14:textId="2BA01225"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15DBB155" w14:textId="29E9D6C1" w:rsidTr="003D7A92">
              <w:trPr>
                <w:cantSplit/>
                <w:trHeight w:val="20"/>
              </w:trPr>
              <w:tc>
                <w:tcPr>
                  <w:tcW w:w="567" w:type="dxa"/>
                  <w:shd w:val="clear" w:color="auto" w:fill="auto"/>
                  <w:noWrap/>
                  <w:vAlign w:val="center"/>
                  <w:hideMark/>
                </w:tcPr>
                <w:p w14:paraId="0C3E970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367</w:t>
                  </w:r>
                </w:p>
              </w:tc>
              <w:tc>
                <w:tcPr>
                  <w:tcW w:w="1138" w:type="dxa"/>
                  <w:shd w:val="clear" w:color="auto" w:fill="auto"/>
                  <w:vAlign w:val="center"/>
                  <w:hideMark/>
                </w:tcPr>
                <w:p w14:paraId="5834952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03 19* </w:t>
                  </w:r>
                </w:p>
              </w:tc>
              <w:tc>
                <w:tcPr>
                  <w:tcW w:w="5521" w:type="dxa"/>
                  <w:shd w:val="clear" w:color="auto" w:fill="auto"/>
                  <w:vAlign w:val="center"/>
                  <w:hideMark/>
                </w:tcPr>
                <w:p w14:paraId="744BAA9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Pyły z gazów odlotowych zawierające substancje niebezpieczne </w:t>
                  </w:r>
                </w:p>
              </w:tc>
              <w:tc>
                <w:tcPr>
                  <w:tcW w:w="1138" w:type="dxa"/>
                  <w:shd w:val="clear" w:color="auto" w:fill="auto"/>
                </w:tcPr>
                <w:p w14:paraId="099F184D" w14:textId="19A55123"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0AE07C8A" w14:textId="0B863354"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0F7CFFE4" w14:textId="5F3F6B4A" w:rsidTr="003D7A92">
              <w:trPr>
                <w:cantSplit/>
                <w:trHeight w:val="20"/>
              </w:trPr>
              <w:tc>
                <w:tcPr>
                  <w:tcW w:w="567" w:type="dxa"/>
                  <w:shd w:val="clear" w:color="auto" w:fill="auto"/>
                  <w:noWrap/>
                  <w:vAlign w:val="center"/>
                  <w:hideMark/>
                </w:tcPr>
                <w:p w14:paraId="282EBAF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368</w:t>
                  </w:r>
                </w:p>
              </w:tc>
              <w:tc>
                <w:tcPr>
                  <w:tcW w:w="1138" w:type="dxa"/>
                  <w:shd w:val="clear" w:color="auto" w:fill="auto"/>
                  <w:vAlign w:val="center"/>
                  <w:hideMark/>
                </w:tcPr>
                <w:p w14:paraId="23C721D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10 03 20</w:t>
                  </w:r>
                </w:p>
              </w:tc>
              <w:tc>
                <w:tcPr>
                  <w:tcW w:w="5521" w:type="dxa"/>
                  <w:shd w:val="clear" w:color="auto" w:fill="auto"/>
                  <w:vAlign w:val="center"/>
                  <w:hideMark/>
                </w:tcPr>
                <w:p w14:paraId="296B2BD3" w14:textId="503820A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Pyły z gazów odlotowych inne niż wymienione w 10 03 19</w:t>
                  </w:r>
                </w:p>
              </w:tc>
              <w:tc>
                <w:tcPr>
                  <w:tcW w:w="1138" w:type="dxa"/>
                  <w:shd w:val="clear" w:color="auto" w:fill="auto"/>
                </w:tcPr>
                <w:p w14:paraId="548B5878" w14:textId="46A39DBB"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1F03EB5F" w14:textId="4AE8C090"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0BF2D54" w14:textId="0E036D30" w:rsidTr="003D7A92">
              <w:trPr>
                <w:cantSplit/>
                <w:trHeight w:val="20"/>
              </w:trPr>
              <w:tc>
                <w:tcPr>
                  <w:tcW w:w="567" w:type="dxa"/>
                  <w:shd w:val="clear" w:color="auto" w:fill="auto"/>
                  <w:noWrap/>
                  <w:vAlign w:val="center"/>
                  <w:hideMark/>
                </w:tcPr>
                <w:p w14:paraId="4971972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369</w:t>
                  </w:r>
                </w:p>
              </w:tc>
              <w:tc>
                <w:tcPr>
                  <w:tcW w:w="1138" w:type="dxa"/>
                  <w:shd w:val="clear" w:color="auto" w:fill="auto"/>
                  <w:vAlign w:val="center"/>
                  <w:hideMark/>
                </w:tcPr>
                <w:p w14:paraId="25C1B93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03 21* </w:t>
                  </w:r>
                </w:p>
              </w:tc>
              <w:tc>
                <w:tcPr>
                  <w:tcW w:w="5521" w:type="dxa"/>
                  <w:shd w:val="clear" w:color="auto" w:fill="auto"/>
                  <w:vAlign w:val="center"/>
                  <w:hideMark/>
                </w:tcPr>
                <w:p w14:paraId="13EC7131" w14:textId="14496DD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cząstki stałe i pyły (łącznie z pyłami z młynów kulowych) zawierające substancje niebezpieczne </w:t>
                  </w:r>
                </w:p>
              </w:tc>
              <w:tc>
                <w:tcPr>
                  <w:tcW w:w="1138" w:type="dxa"/>
                  <w:shd w:val="clear" w:color="auto" w:fill="auto"/>
                </w:tcPr>
                <w:p w14:paraId="4C09CC0F" w14:textId="3D65409C"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48082A2" w14:textId="4346B451"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18516231" w14:textId="4EB43DF2" w:rsidTr="003D7A92">
              <w:trPr>
                <w:cantSplit/>
                <w:trHeight w:val="20"/>
              </w:trPr>
              <w:tc>
                <w:tcPr>
                  <w:tcW w:w="567" w:type="dxa"/>
                  <w:shd w:val="clear" w:color="auto" w:fill="auto"/>
                  <w:noWrap/>
                  <w:vAlign w:val="center"/>
                  <w:hideMark/>
                </w:tcPr>
                <w:p w14:paraId="713AE91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370</w:t>
                  </w:r>
                </w:p>
              </w:tc>
              <w:tc>
                <w:tcPr>
                  <w:tcW w:w="1138" w:type="dxa"/>
                  <w:shd w:val="clear" w:color="auto" w:fill="auto"/>
                  <w:vAlign w:val="center"/>
                  <w:hideMark/>
                </w:tcPr>
                <w:p w14:paraId="7C0E42F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10 03 22</w:t>
                  </w:r>
                </w:p>
              </w:tc>
              <w:tc>
                <w:tcPr>
                  <w:tcW w:w="5521" w:type="dxa"/>
                  <w:shd w:val="clear" w:color="auto" w:fill="auto"/>
                  <w:vAlign w:val="center"/>
                  <w:hideMark/>
                </w:tcPr>
                <w:p w14:paraId="4A2C15E9" w14:textId="2FEB6E2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cząstki stałe i pyły (łącznie z pyłami z młynów kulowych) inne niż wymienione w 10 03 21</w:t>
                  </w:r>
                </w:p>
              </w:tc>
              <w:tc>
                <w:tcPr>
                  <w:tcW w:w="1138" w:type="dxa"/>
                  <w:shd w:val="clear" w:color="auto" w:fill="auto"/>
                </w:tcPr>
                <w:p w14:paraId="253FA093" w14:textId="06E266F1"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73B940FB" w14:textId="2BBFD995"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247808B3" w14:textId="373425A1" w:rsidTr="003D7A92">
              <w:trPr>
                <w:cantSplit/>
                <w:trHeight w:val="20"/>
              </w:trPr>
              <w:tc>
                <w:tcPr>
                  <w:tcW w:w="567" w:type="dxa"/>
                  <w:shd w:val="clear" w:color="auto" w:fill="auto"/>
                  <w:noWrap/>
                  <w:vAlign w:val="center"/>
                  <w:hideMark/>
                </w:tcPr>
                <w:p w14:paraId="05309D6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371</w:t>
                  </w:r>
                </w:p>
              </w:tc>
              <w:tc>
                <w:tcPr>
                  <w:tcW w:w="1138" w:type="dxa"/>
                  <w:shd w:val="clear" w:color="auto" w:fill="auto"/>
                  <w:vAlign w:val="center"/>
                  <w:hideMark/>
                </w:tcPr>
                <w:p w14:paraId="3513940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03 23* </w:t>
                  </w:r>
                </w:p>
              </w:tc>
              <w:tc>
                <w:tcPr>
                  <w:tcW w:w="5521" w:type="dxa"/>
                  <w:shd w:val="clear" w:color="auto" w:fill="auto"/>
                  <w:vAlign w:val="center"/>
                  <w:hideMark/>
                </w:tcPr>
                <w:p w14:paraId="4B234E1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oczyszczania gazów odlotowych zawierające substancje niebezpieczne </w:t>
                  </w:r>
                </w:p>
              </w:tc>
              <w:tc>
                <w:tcPr>
                  <w:tcW w:w="1138" w:type="dxa"/>
                  <w:shd w:val="clear" w:color="auto" w:fill="auto"/>
                </w:tcPr>
                <w:p w14:paraId="519D258D" w14:textId="25A4294C"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6945BBD" w14:textId="4104B0BF"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0300B84F" w14:textId="0327CA12" w:rsidTr="003D7A92">
              <w:trPr>
                <w:cantSplit/>
                <w:trHeight w:val="20"/>
              </w:trPr>
              <w:tc>
                <w:tcPr>
                  <w:tcW w:w="567" w:type="dxa"/>
                  <w:shd w:val="clear" w:color="auto" w:fill="auto"/>
                  <w:noWrap/>
                  <w:vAlign w:val="center"/>
                  <w:hideMark/>
                </w:tcPr>
                <w:p w14:paraId="2BF278E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372</w:t>
                  </w:r>
                </w:p>
              </w:tc>
              <w:tc>
                <w:tcPr>
                  <w:tcW w:w="1138" w:type="dxa"/>
                  <w:shd w:val="clear" w:color="auto" w:fill="auto"/>
                  <w:vAlign w:val="center"/>
                  <w:hideMark/>
                </w:tcPr>
                <w:p w14:paraId="1015AA9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10 03 24</w:t>
                  </w:r>
                </w:p>
              </w:tc>
              <w:tc>
                <w:tcPr>
                  <w:tcW w:w="5521" w:type="dxa"/>
                  <w:shd w:val="clear" w:color="auto" w:fill="auto"/>
                  <w:vAlign w:val="center"/>
                  <w:hideMark/>
                </w:tcPr>
                <w:p w14:paraId="2A3D0BF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stałe z oczyszczania gazów odlotowych inne niż wymienione w 10 03 23</w:t>
                  </w:r>
                </w:p>
              </w:tc>
              <w:tc>
                <w:tcPr>
                  <w:tcW w:w="1138" w:type="dxa"/>
                  <w:shd w:val="clear" w:color="auto" w:fill="auto"/>
                </w:tcPr>
                <w:p w14:paraId="3AC261AF" w14:textId="52F443B8"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287FBD87" w14:textId="23A07D3D"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3626998" w14:textId="35F1DF97" w:rsidTr="003D7A92">
              <w:trPr>
                <w:cantSplit/>
                <w:trHeight w:val="20"/>
              </w:trPr>
              <w:tc>
                <w:tcPr>
                  <w:tcW w:w="567" w:type="dxa"/>
                  <w:shd w:val="clear" w:color="auto" w:fill="auto"/>
                  <w:noWrap/>
                  <w:vAlign w:val="center"/>
                  <w:hideMark/>
                </w:tcPr>
                <w:p w14:paraId="4DAB5D4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373</w:t>
                  </w:r>
                </w:p>
              </w:tc>
              <w:tc>
                <w:tcPr>
                  <w:tcW w:w="1138" w:type="dxa"/>
                  <w:shd w:val="clear" w:color="auto" w:fill="auto"/>
                  <w:vAlign w:val="center"/>
                  <w:hideMark/>
                </w:tcPr>
                <w:p w14:paraId="4227526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03 25* </w:t>
                  </w:r>
                </w:p>
              </w:tc>
              <w:tc>
                <w:tcPr>
                  <w:tcW w:w="5521" w:type="dxa"/>
                  <w:shd w:val="clear" w:color="auto" w:fill="auto"/>
                  <w:vAlign w:val="center"/>
                  <w:hideMark/>
                </w:tcPr>
                <w:p w14:paraId="79920F5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 zawierające substancje niebezpieczne </w:t>
                  </w:r>
                </w:p>
              </w:tc>
              <w:tc>
                <w:tcPr>
                  <w:tcW w:w="1138" w:type="dxa"/>
                  <w:shd w:val="clear" w:color="auto" w:fill="auto"/>
                </w:tcPr>
                <w:p w14:paraId="5D75C148" w14:textId="4DC5711F"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1B1B6AD1" w14:textId="0266F4D1"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20517CAC" w14:textId="0A80CCFC" w:rsidTr="003D7A92">
              <w:trPr>
                <w:cantSplit/>
                <w:trHeight w:val="20"/>
              </w:trPr>
              <w:tc>
                <w:tcPr>
                  <w:tcW w:w="567" w:type="dxa"/>
                  <w:shd w:val="clear" w:color="auto" w:fill="auto"/>
                  <w:noWrap/>
                  <w:vAlign w:val="center"/>
                  <w:hideMark/>
                </w:tcPr>
                <w:p w14:paraId="2179DE0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374</w:t>
                  </w:r>
                </w:p>
              </w:tc>
              <w:tc>
                <w:tcPr>
                  <w:tcW w:w="1138" w:type="dxa"/>
                  <w:shd w:val="clear" w:color="auto" w:fill="auto"/>
                  <w:vAlign w:val="center"/>
                  <w:hideMark/>
                </w:tcPr>
                <w:p w14:paraId="5B47D5C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10 03 26</w:t>
                  </w:r>
                </w:p>
              </w:tc>
              <w:tc>
                <w:tcPr>
                  <w:tcW w:w="5521" w:type="dxa"/>
                  <w:shd w:val="clear" w:color="auto" w:fill="auto"/>
                  <w:vAlign w:val="center"/>
                  <w:hideMark/>
                </w:tcPr>
                <w:p w14:paraId="6DE25E88" w14:textId="75EE4BA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 inne niż wymienione w 10 03 25</w:t>
                  </w:r>
                </w:p>
              </w:tc>
              <w:tc>
                <w:tcPr>
                  <w:tcW w:w="1138" w:type="dxa"/>
                  <w:shd w:val="clear" w:color="auto" w:fill="auto"/>
                </w:tcPr>
                <w:p w14:paraId="74A6EADD" w14:textId="08BDFBCB"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0A448A09" w14:textId="158595B2"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6D854562" w14:textId="068D3264" w:rsidTr="003D7A92">
              <w:trPr>
                <w:cantSplit/>
                <w:trHeight w:val="20"/>
              </w:trPr>
              <w:tc>
                <w:tcPr>
                  <w:tcW w:w="567" w:type="dxa"/>
                  <w:shd w:val="clear" w:color="auto" w:fill="auto"/>
                  <w:noWrap/>
                  <w:vAlign w:val="center"/>
                  <w:hideMark/>
                </w:tcPr>
                <w:p w14:paraId="7128904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375</w:t>
                  </w:r>
                </w:p>
              </w:tc>
              <w:tc>
                <w:tcPr>
                  <w:tcW w:w="1138" w:type="dxa"/>
                  <w:shd w:val="clear" w:color="auto" w:fill="auto"/>
                  <w:vAlign w:val="center"/>
                  <w:hideMark/>
                </w:tcPr>
                <w:p w14:paraId="3C34AE3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03 27* </w:t>
                  </w:r>
                </w:p>
              </w:tc>
              <w:tc>
                <w:tcPr>
                  <w:tcW w:w="5521" w:type="dxa"/>
                  <w:shd w:val="clear" w:color="auto" w:fill="auto"/>
                  <w:vAlign w:val="center"/>
                  <w:hideMark/>
                </w:tcPr>
                <w:p w14:paraId="4C0B6DE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uzdatniania wody chłodzącej zawierające oleje </w:t>
                  </w:r>
                </w:p>
              </w:tc>
              <w:tc>
                <w:tcPr>
                  <w:tcW w:w="1138" w:type="dxa"/>
                  <w:shd w:val="clear" w:color="auto" w:fill="auto"/>
                </w:tcPr>
                <w:p w14:paraId="1558A226" w14:textId="09721E29"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1D2E351" w14:textId="212C0294"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6953B5DD" w14:textId="191D1640" w:rsidTr="003D7A92">
              <w:trPr>
                <w:cantSplit/>
                <w:trHeight w:val="20"/>
              </w:trPr>
              <w:tc>
                <w:tcPr>
                  <w:tcW w:w="567" w:type="dxa"/>
                  <w:shd w:val="clear" w:color="auto" w:fill="auto"/>
                  <w:noWrap/>
                  <w:vAlign w:val="center"/>
                  <w:hideMark/>
                </w:tcPr>
                <w:p w14:paraId="2CC3BF7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376</w:t>
                  </w:r>
                </w:p>
              </w:tc>
              <w:tc>
                <w:tcPr>
                  <w:tcW w:w="1138" w:type="dxa"/>
                  <w:shd w:val="clear" w:color="auto" w:fill="auto"/>
                  <w:vAlign w:val="center"/>
                  <w:hideMark/>
                </w:tcPr>
                <w:p w14:paraId="6C94B2E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10 03 28</w:t>
                  </w:r>
                </w:p>
              </w:tc>
              <w:tc>
                <w:tcPr>
                  <w:tcW w:w="5521" w:type="dxa"/>
                  <w:shd w:val="clear" w:color="auto" w:fill="auto"/>
                  <w:vAlign w:val="center"/>
                  <w:hideMark/>
                </w:tcPr>
                <w:p w14:paraId="1FA0727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uzdatniania wody inne niż wymienione w 10 03 27</w:t>
                  </w:r>
                </w:p>
              </w:tc>
              <w:tc>
                <w:tcPr>
                  <w:tcW w:w="1138" w:type="dxa"/>
                  <w:shd w:val="clear" w:color="auto" w:fill="auto"/>
                </w:tcPr>
                <w:p w14:paraId="2AF53C0B" w14:textId="6BBCDA95"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BEB43A2" w14:textId="50F633EC"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2000</w:t>
                  </w:r>
                </w:p>
              </w:tc>
            </w:tr>
            <w:tr w:rsidR="003D4495" w:rsidRPr="00BD3D54" w14:paraId="077927D9" w14:textId="2B9FA972" w:rsidTr="003D7A92">
              <w:trPr>
                <w:cantSplit/>
                <w:trHeight w:val="20"/>
              </w:trPr>
              <w:tc>
                <w:tcPr>
                  <w:tcW w:w="567" w:type="dxa"/>
                  <w:shd w:val="clear" w:color="auto" w:fill="auto"/>
                  <w:noWrap/>
                  <w:vAlign w:val="center"/>
                  <w:hideMark/>
                </w:tcPr>
                <w:p w14:paraId="4B74C47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377</w:t>
                  </w:r>
                </w:p>
              </w:tc>
              <w:tc>
                <w:tcPr>
                  <w:tcW w:w="1138" w:type="dxa"/>
                  <w:shd w:val="clear" w:color="auto" w:fill="auto"/>
                  <w:vAlign w:val="center"/>
                  <w:hideMark/>
                </w:tcPr>
                <w:p w14:paraId="59A0DEC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03 29* </w:t>
                  </w:r>
                </w:p>
              </w:tc>
              <w:tc>
                <w:tcPr>
                  <w:tcW w:w="5521" w:type="dxa"/>
                  <w:shd w:val="clear" w:color="auto" w:fill="auto"/>
                  <w:vAlign w:val="center"/>
                  <w:hideMark/>
                </w:tcPr>
                <w:p w14:paraId="0B8EFC7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przetwarzania słonych żużli i czarnych kożuchów żużlowych zawierające substancje niebezpieczne </w:t>
                  </w:r>
                </w:p>
              </w:tc>
              <w:tc>
                <w:tcPr>
                  <w:tcW w:w="1138" w:type="dxa"/>
                  <w:shd w:val="clear" w:color="auto" w:fill="auto"/>
                </w:tcPr>
                <w:p w14:paraId="2684BBDA" w14:textId="3B4F9B9E"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7344F76" w14:textId="0FB2390C"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5E33C6C" w14:textId="5B5406E6" w:rsidTr="003D7A92">
              <w:trPr>
                <w:cantSplit/>
                <w:trHeight w:val="20"/>
              </w:trPr>
              <w:tc>
                <w:tcPr>
                  <w:tcW w:w="567" w:type="dxa"/>
                  <w:shd w:val="clear" w:color="auto" w:fill="auto"/>
                  <w:noWrap/>
                  <w:vAlign w:val="center"/>
                  <w:hideMark/>
                </w:tcPr>
                <w:p w14:paraId="4DFA5A8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378</w:t>
                  </w:r>
                </w:p>
              </w:tc>
              <w:tc>
                <w:tcPr>
                  <w:tcW w:w="1138" w:type="dxa"/>
                  <w:shd w:val="clear" w:color="auto" w:fill="auto"/>
                  <w:vAlign w:val="center"/>
                  <w:hideMark/>
                </w:tcPr>
                <w:p w14:paraId="18704E8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10 03 30</w:t>
                  </w:r>
                </w:p>
              </w:tc>
              <w:tc>
                <w:tcPr>
                  <w:tcW w:w="5521" w:type="dxa"/>
                  <w:shd w:val="clear" w:color="auto" w:fill="auto"/>
                  <w:vAlign w:val="center"/>
                  <w:hideMark/>
                </w:tcPr>
                <w:p w14:paraId="278073B2" w14:textId="51D90BF3"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przetwarzania słonych żużli i czarnych kożuchów żużlowych inne niż wymienione w 10 03 29</w:t>
                  </w:r>
                </w:p>
              </w:tc>
              <w:tc>
                <w:tcPr>
                  <w:tcW w:w="1138" w:type="dxa"/>
                  <w:shd w:val="clear" w:color="auto" w:fill="auto"/>
                </w:tcPr>
                <w:p w14:paraId="5F42A350" w14:textId="33AC2FCE"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1998E14" w14:textId="59350DB2"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04788BC2" w14:textId="4C600851" w:rsidTr="003D7A92">
              <w:trPr>
                <w:cantSplit/>
                <w:trHeight w:val="20"/>
              </w:trPr>
              <w:tc>
                <w:tcPr>
                  <w:tcW w:w="567" w:type="dxa"/>
                  <w:shd w:val="clear" w:color="auto" w:fill="auto"/>
                  <w:noWrap/>
                  <w:vAlign w:val="center"/>
                  <w:hideMark/>
                </w:tcPr>
                <w:p w14:paraId="7991BD0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379</w:t>
                  </w:r>
                </w:p>
              </w:tc>
              <w:tc>
                <w:tcPr>
                  <w:tcW w:w="1138" w:type="dxa"/>
                  <w:shd w:val="clear" w:color="auto" w:fill="auto"/>
                  <w:vAlign w:val="center"/>
                  <w:hideMark/>
                </w:tcPr>
                <w:p w14:paraId="670D551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10 03 99</w:t>
                  </w:r>
                </w:p>
              </w:tc>
              <w:tc>
                <w:tcPr>
                  <w:tcW w:w="5521" w:type="dxa"/>
                  <w:shd w:val="clear" w:color="auto" w:fill="auto"/>
                  <w:vAlign w:val="center"/>
                  <w:hideMark/>
                </w:tcPr>
                <w:p w14:paraId="058618F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3C6A0081" w14:textId="03FC3FE6"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1B2BD77B" w14:textId="0783E9AD"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11E5F38F" w14:textId="715830B1" w:rsidTr="003D7A92">
              <w:trPr>
                <w:cantSplit/>
                <w:trHeight w:val="20"/>
              </w:trPr>
              <w:tc>
                <w:tcPr>
                  <w:tcW w:w="567" w:type="dxa"/>
                  <w:shd w:val="clear" w:color="auto" w:fill="auto"/>
                  <w:noWrap/>
                  <w:vAlign w:val="center"/>
                  <w:hideMark/>
                </w:tcPr>
                <w:p w14:paraId="1F9644A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380</w:t>
                  </w:r>
                </w:p>
              </w:tc>
              <w:tc>
                <w:tcPr>
                  <w:tcW w:w="1138" w:type="dxa"/>
                  <w:shd w:val="clear" w:color="auto" w:fill="auto"/>
                  <w:vAlign w:val="center"/>
                  <w:hideMark/>
                </w:tcPr>
                <w:p w14:paraId="62D496D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04 04* </w:t>
                  </w:r>
                </w:p>
              </w:tc>
              <w:tc>
                <w:tcPr>
                  <w:tcW w:w="5521" w:type="dxa"/>
                  <w:shd w:val="clear" w:color="auto" w:fill="auto"/>
                  <w:vAlign w:val="center"/>
                  <w:hideMark/>
                </w:tcPr>
                <w:p w14:paraId="10AB2CE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Pyły z gazów odlotowych </w:t>
                  </w:r>
                </w:p>
              </w:tc>
              <w:tc>
                <w:tcPr>
                  <w:tcW w:w="1138" w:type="dxa"/>
                  <w:shd w:val="clear" w:color="auto" w:fill="auto"/>
                </w:tcPr>
                <w:p w14:paraId="5C9FBC36" w14:textId="4482578C"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5F50EB30" w14:textId="36C44A9C"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324C6DBB" w14:textId="39A68581" w:rsidTr="003D7A92">
              <w:trPr>
                <w:cantSplit/>
                <w:trHeight w:val="20"/>
              </w:trPr>
              <w:tc>
                <w:tcPr>
                  <w:tcW w:w="567" w:type="dxa"/>
                  <w:shd w:val="clear" w:color="auto" w:fill="auto"/>
                  <w:noWrap/>
                  <w:vAlign w:val="center"/>
                  <w:hideMark/>
                </w:tcPr>
                <w:p w14:paraId="3DBD686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381</w:t>
                  </w:r>
                </w:p>
              </w:tc>
              <w:tc>
                <w:tcPr>
                  <w:tcW w:w="1138" w:type="dxa"/>
                  <w:shd w:val="clear" w:color="auto" w:fill="auto"/>
                  <w:vAlign w:val="center"/>
                  <w:hideMark/>
                </w:tcPr>
                <w:p w14:paraId="265BEF4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04 05* </w:t>
                  </w:r>
                </w:p>
              </w:tc>
              <w:tc>
                <w:tcPr>
                  <w:tcW w:w="5521" w:type="dxa"/>
                  <w:shd w:val="clear" w:color="auto" w:fill="auto"/>
                  <w:vAlign w:val="center"/>
                  <w:hideMark/>
                </w:tcPr>
                <w:p w14:paraId="2FF7037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cząstki i pyły </w:t>
                  </w:r>
                </w:p>
              </w:tc>
              <w:tc>
                <w:tcPr>
                  <w:tcW w:w="1138" w:type="dxa"/>
                  <w:shd w:val="clear" w:color="auto" w:fill="auto"/>
                </w:tcPr>
                <w:p w14:paraId="61CF126D" w14:textId="48B971D8"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445C6C4C" w14:textId="08350B87"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0933615A" w14:textId="4AE73599" w:rsidTr="003D7A92">
              <w:trPr>
                <w:cantSplit/>
                <w:trHeight w:val="20"/>
              </w:trPr>
              <w:tc>
                <w:tcPr>
                  <w:tcW w:w="567" w:type="dxa"/>
                  <w:shd w:val="clear" w:color="auto" w:fill="auto"/>
                  <w:noWrap/>
                  <w:vAlign w:val="center"/>
                  <w:hideMark/>
                </w:tcPr>
                <w:p w14:paraId="391A6AB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382</w:t>
                  </w:r>
                </w:p>
              </w:tc>
              <w:tc>
                <w:tcPr>
                  <w:tcW w:w="1138" w:type="dxa"/>
                  <w:shd w:val="clear" w:color="auto" w:fill="auto"/>
                  <w:vAlign w:val="center"/>
                  <w:hideMark/>
                </w:tcPr>
                <w:p w14:paraId="457BADE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04 06* </w:t>
                  </w:r>
                </w:p>
              </w:tc>
              <w:tc>
                <w:tcPr>
                  <w:tcW w:w="5521" w:type="dxa"/>
                  <w:shd w:val="clear" w:color="auto" w:fill="auto"/>
                  <w:vAlign w:val="center"/>
                  <w:hideMark/>
                </w:tcPr>
                <w:p w14:paraId="34CBCAE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oczyszczania gazów odlotowych </w:t>
                  </w:r>
                </w:p>
              </w:tc>
              <w:tc>
                <w:tcPr>
                  <w:tcW w:w="1138" w:type="dxa"/>
                  <w:shd w:val="clear" w:color="auto" w:fill="auto"/>
                </w:tcPr>
                <w:p w14:paraId="3CF1A7BF" w14:textId="427699F9"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23001815" w14:textId="78220100"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2DDE321B" w14:textId="3E134017" w:rsidTr="003D7A92">
              <w:trPr>
                <w:cantSplit/>
                <w:trHeight w:val="20"/>
              </w:trPr>
              <w:tc>
                <w:tcPr>
                  <w:tcW w:w="567" w:type="dxa"/>
                  <w:shd w:val="clear" w:color="auto" w:fill="auto"/>
                  <w:noWrap/>
                  <w:vAlign w:val="center"/>
                  <w:hideMark/>
                </w:tcPr>
                <w:p w14:paraId="132A68F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383</w:t>
                  </w:r>
                </w:p>
              </w:tc>
              <w:tc>
                <w:tcPr>
                  <w:tcW w:w="1138" w:type="dxa"/>
                  <w:shd w:val="clear" w:color="auto" w:fill="auto"/>
                  <w:vAlign w:val="center"/>
                  <w:hideMark/>
                </w:tcPr>
                <w:p w14:paraId="5D0A09E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04 07* </w:t>
                  </w:r>
                </w:p>
              </w:tc>
              <w:tc>
                <w:tcPr>
                  <w:tcW w:w="5521" w:type="dxa"/>
                  <w:shd w:val="clear" w:color="auto" w:fill="auto"/>
                  <w:vAlign w:val="center"/>
                  <w:hideMark/>
                </w:tcPr>
                <w:p w14:paraId="652A968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 </w:t>
                  </w:r>
                </w:p>
              </w:tc>
              <w:tc>
                <w:tcPr>
                  <w:tcW w:w="1138" w:type="dxa"/>
                  <w:shd w:val="clear" w:color="auto" w:fill="auto"/>
                </w:tcPr>
                <w:p w14:paraId="5377D1E5" w14:textId="0644B9D0"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038E76FE" w14:textId="1F0F7A59"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3AADE252" w14:textId="05565F33" w:rsidTr="003D7A92">
              <w:trPr>
                <w:cantSplit/>
                <w:trHeight w:val="20"/>
              </w:trPr>
              <w:tc>
                <w:tcPr>
                  <w:tcW w:w="567" w:type="dxa"/>
                  <w:shd w:val="clear" w:color="auto" w:fill="auto"/>
                  <w:noWrap/>
                  <w:vAlign w:val="center"/>
                  <w:hideMark/>
                </w:tcPr>
                <w:p w14:paraId="403506F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384</w:t>
                  </w:r>
                </w:p>
              </w:tc>
              <w:tc>
                <w:tcPr>
                  <w:tcW w:w="1138" w:type="dxa"/>
                  <w:shd w:val="clear" w:color="auto" w:fill="auto"/>
                  <w:vAlign w:val="center"/>
                  <w:hideMark/>
                </w:tcPr>
                <w:p w14:paraId="4D58B3F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04 09* </w:t>
                  </w:r>
                </w:p>
              </w:tc>
              <w:tc>
                <w:tcPr>
                  <w:tcW w:w="5521" w:type="dxa"/>
                  <w:shd w:val="clear" w:color="auto" w:fill="auto"/>
                  <w:vAlign w:val="center"/>
                  <w:hideMark/>
                </w:tcPr>
                <w:p w14:paraId="5EFD68E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uzdatniania wody chłodzącej zawierające oleje </w:t>
                  </w:r>
                </w:p>
              </w:tc>
              <w:tc>
                <w:tcPr>
                  <w:tcW w:w="1138" w:type="dxa"/>
                  <w:shd w:val="clear" w:color="auto" w:fill="auto"/>
                </w:tcPr>
                <w:p w14:paraId="14321B85" w14:textId="3CD5AD03"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5D8ECC17" w14:textId="303C13C0"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640454F1" w14:textId="4290F245" w:rsidTr="003D7A92">
              <w:trPr>
                <w:cantSplit/>
                <w:trHeight w:val="20"/>
              </w:trPr>
              <w:tc>
                <w:tcPr>
                  <w:tcW w:w="567" w:type="dxa"/>
                  <w:shd w:val="clear" w:color="auto" w:fill="auto"/>
                  <w:noWrap/>
                  <w:vAlign w:val="center"/>
                  <w:hideMark/>
                </w:tcPr>
                <w:p w14:paraId="3BD0486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385</w:t>
                  </w:r>
                </w:p>
              </w:tc>
              <w:tc>
                <w:tcPr>
                  <w:tcW w:w="1138" w:type="dxa"/>
                  <w:shd w:val="clear" w:color="auto" w:fill="auto"/>
                  <w:vAlign w:val="center"/>
                  <w:hideMark/>
                </w:tcPr>
                <w:p w14:paraId="4077088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10 04 10</w:t>
                  </w:r>
                </w:p>
              </w:tc>
              <w:tc>
                <w:tcPr>
                  <w:tcW w:w="5521" w:type="dxa"/>
                  <w:shd w:val="clear" w:color="auto" w:fill="auto"/>
                  <w:vAlign w:val="center"/>
                  <w:hideMark/>
                </w:tcPr>
                <w:p w14:paraId="318F5D8A" w14:textId="0EAC51C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uzdatniania wody chłodzącej inne niż wymienione </w:t>
                  </w:r>
                  <w:r w:rsidR="00A90C95">
                    <w:rPr>
                      <w:color w:val="auto"/>
                      <w:lang w:eastAsia="pl-PL" w:bidi="ar-SA"/>
                    </w:rPr>
                    <w:br/>
                  </w:r>
                  <w:r w:rsidRPr="00BD3D54">
                    <w:rPr>
                      <w:color w:val="auto"/>
                      <w:lang w:eastAsia="pl-PL" w:bidi="ar-SA"/>
                    </w:rPr>
                    <w:t>w 10 04 09</w:t>
                  </w:r>
                </w:p>
              </w:tc>
              <w:tc>
                <w:tcPr>
                  <w:tcW w:w="1138" w:type="dxa"/>
                  <w:shd w:val="clear" w:color="auto" w:fill="auto"/>
                </w:tcPr>
                <w:p w14:paraId="509F5FEA" w14:textId="404D312E"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DAB1729" w14:textId="547A3350"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575B2F8A" w14:textId="6FDA57FE" w:rsidTr="003D7A92">
              <w:trPr>
                <w:cantSplit/>
                <w:trHeight w:val="20"/>
              </w:trPr>
              <w:tc>
                <w:tcPr>
                  <w:tcW w:w="567" w:type="dxa"/>
                  <w:shd w:val="clear" w:color="auto" w:fill="auto"/>
                  <w:noWrap/>
                  <w:vAlign w:val="center"/>
                  <w:hideMark/>
                </w:tcPr>
                <w:p w14:paraId="153B8B4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386</w:t>
                  </w:r>
                </w:p>
              </w:tc>
              <w:tc>
                <w:tcPr>
                  <w:tcW w:w="1138" w:type="dxa"/>
                  <w:shd w:val="clear" w:color="auto" w:fill="auto"/>
                  <w:vAlign w:val="center"/>
                  <w:hideMark/>
                </w:tcPr>
                <w:p w14:paraId="285AE19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10 04 99</w:t>
                  </w:r>
                </w:p>
              </w:tc>
              <w:tc>
                <w:tcPr>
                  <w:tcW w:w="5521" w:type="dxa"/>
                  <w:shd w:val="clear" w:color="auto" w:fill="auto"/>
                  <w:vAlign w:val="center"/>
                  <w:hideMark/>
                </w:tcPr>
                <w:p w14:paraId="418CF33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47D1CF09" w14:textId="49805661"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266E8DA8" w14:textId="1BB84634"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1E05C4E" w14:textId="677D9E2C" w:rsidTr="003D7A92">
              <w:trPr>
                <w:cantSplit/>
                <w:trHeight w:val="20"/>
              </w:trPr>
              <w:tc>
                <w:tcPr>
                  <w:tcW w:w="567" w:type="dxa"/>
                  <w:shd w:val="clear" w:color="auto" w:fill="auto"/>
                  <w:noWrap/>
                  <w:vAlign w:val="center"/>
                  <w:hideMark/>
                </w:tcPr>
                <w:p w14:paraId="603BA19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387</w:t>
                  </w:r>
                </w:p>
              </w:tc>
              <w:tc>
                <w:tcPr>
                  <w:tcW w:w="1138" w:type="dxa"/>
                  <w:shd w:val="clear" w:color="auto" w:fill="auto"/>
                  <w:vAlign w:val="center"/>
                  <w:hideMark/>
                </w:tcPr>
                <w:p w14:paraId="6AB208B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05 03* </w:t>
                  </w:r>
                </w:p>
              </w:tc>
              <w:tc>
                <w:tcPr>
                  <w:tcW w:w="5521" w:type="dxa"/>
                  <w:shd w:val="clear" w:color="auto" w:fill="auto"/>
                  <w:vAlign w:val="center"/>
                  <w:hideMark/>
                </w:tcPr>
                <w:p w14:paraId="4B0675C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Pyły z gazów odlotowych </w:t>
                  </w:r>
                </w:p>
              </w:tc>
              <w:tc>
                <w:tcPr>
                  <w:tcW w:w="1138" w:type="dxa"/>
                  <w:shd w:val="clear" w:color="auto" w:fill="auto"/>
                </w:tcPr>
                <w:p w14:paraId="655DFC1E" w14:textId="0A3643CF"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5929DEA4" w14:textId="102C0B8D"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4E8A2C10" w14:textId="37A4CD2C" w:rsidTr="003D7A92">
              <w:trPr>
                <w:cantSplit/>
                <w:trHeight w:val="20"/>
              </w:trPr>
              <w:tc>
                <w:tcPr>
                  <w:tcW w:w="567" w:type="dxa"/>
                  <w:shd w:val="clear" w:color="auto" w:fill="auto"/>
                  <w:noWrap/>
                  <w:vAlign w:val="center"/>
                  <w:hideMark/>
                </w:tcPr>
                <w:p w14:paraId="27420B7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388</w:t>
                  </w:r>
                </w:p>
              </w:tc>
              <w:tc>
                <w:tcPr>
                  <w:tcW w:w="1138" w:type="dxa"/>
                  <w:shd w:val="clear" w:color="auto" w:fill="auto"/>
                  <w:vAlign w:val="center"/>
                  <w:hideMark/>
                </w:tcPr>
                <w:p w14:paraId="2BBE494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10 05 04</w:t>
                  </w:r>
                </w:p>
              </w:tc>
              <w:tc>
                <w:tcPr>
                  <w:tcW w:w="5521" w:type="dxa"/>
                  <w:shd w:val="clear" w:color="auto" w:fill="auto"/>
                  <w:vAlign w:val="center"/>
                  <w:hideMark/>
                </w:tcPr>
                <w:p w14:paraId="3E0E882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cząstki i pyły</w:t>
                  </w:r>
                </w:p>
              </w:tc>
              <w:tc>
                <w:tcPr>
                  <w:tcW w:w="1138" w:type="dxa"/>
                  <w:shd w:val="clear" w:color="auto" w:fill="auto"/>
                </w:tcPr>
                <w:p w14:paraId="1794DC29" w14:textId="4F9C17A4"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485FF58A" w14:textId="322AEC62"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7E351841" w14:textId="770B76B7" w:rsidTr="003D7A92">
              <w:trPr>
                <w:cantSplit/>
                <w:trHeight w:val="20"/>
              </w:trPr>
              <w:tc>
                <w:tcPr>
                  <w:tcW w:w="567" w:type="dxa"/>
                  <w:shd w:val="clear" w:color="auto" w:fill="auto"/>
                  <w:noWrap/>
                  <w:vAlign w:val="center"/>
                  <w:hideMark/>
                </w:tcPr>
                <w:p w14:paraId="25C9513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389</w:t>
                  </w:r>
                </w:p>
              </w:tc>
              <w:tc>
                <w:tcPr>
                  <w:tcW w:w="1138" w:type="dxa"/>
                  <w:shd w:val="clear" w:color="auto" w:fill="auto"/>
                  <w:vAlign w:val="center"/>
                  <w:hideMark/>
                </w:tcPr>
                <w:p w14:paraId="373E221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05 05* </w:t>
                  </w:r>
                </w:p>
              </w:tc>
              <w:tc>
                <w:tcPr>
                  <w:tcW w:w="5521" w:type="dxa"/>
                  <w:shd w:val="clear" w:color="auto" w:fill="auto"/>
                  <w:vAlign w:val="center"/>
                  <w:hideMark/>
                </w:tcPr>
                <w:p w14:paraId="65AECE8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oczyszczania gazów odlotowych </w:t>
                  </w:r>
                </w:p>
              </w:tc>
              <w:tc>
                <w:tcPr>
                  <w:tcW w:w="1138" w:type="dxa"/>
                  <w:shd w:val="clear" w:color="auto" w:fill="auto"/>
                </w:tcPr>
                <w:p w14:paraId="62BC0E60" w14:textId="06AB99EF"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0DD637BB" w14:textId="4B0708E8"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F438ED9" w14:textId="6213F9A6" w:rsidTr="003D7A92">
              <w:trPr>
                <w:cantSplit/>
                <w:trHeight w:val="20"/>
              </w:trPr>
              <w:tc>
                <w:tcPr>
                  <w:tcW w:w="567" w:type="dxa"/>
                  <w:shd w:val="clear" w:color="auto" w:fill="auto"/>
                  <w:noWrap/>
                  <w:vAlign w:val="center"/>
                  <w:hideMark/>
                </w:tcPr>
                <w:p w14:paraId="55F07D4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390</w:t>
                  </w:r>
                </w:p>
              </w:tc>
              <w:tc>
                <w:tcPr>
                  <w:tcW w:w="1138" w:type="dxa"/>
                  <w:shd w:val="clear" w:color="auto" w:fill="auto"/>
                  <w:vAlign w:val="center"/>
                  <w:hideMark/>
                </w:tcPr>
                <w:p w14:paraId="060417B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05 06* </w:t>
                  </w:r>
                </w:p>
              </w:tc>
              <w:tc>
                <w:tcPr>
                  <w:tcW w:w="5521" w:type="dxa"/>
                  <w:shd w:val="clear" w:color="auto" w:fill="auto"/>
                  <w:vAlign w:val="center"/>
                  <w:hideMark/>
                </w:tcPr>
                <w:p w14:paraId="660F97E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 </w:t>
                  </w:r>
                </w:p>
              </w:tc>
              <w:tc>
                <w:tcPr>
                  <w:tcW w:w="1138" w:type="dxa"/>
                  <w:shd w:val="clear" w:color="auto" w:fill="auto"/>
                </w:tcPr>
                <w:p w14:paraId="3AFAE721" w14:textId="1A3D6887"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335D385C" w14:textId="099DCAFC"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49B9A32A" w14:textId="50FD9843" w:rsidTr="003D7A92">
              <w:trPr>
                <w:cantSplit/>
                <w:trHeight w:val="20"/>
              </w:trPr>
              <w:tc>
                <w:tcPr>
                  <w:tcW w:w="567" w:type="dxa"/>
                  <w:shd w:val="clear" w:color="auto" w:fill="auto"/>
                  <w:noWrap/>
                  <w:vAlign w:val="center"/>
                  <w:hideMark/>
                </w:tcPr>
                <w:p w14:paraId="5DCC066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391</w:t>
                  </w:r>
                </w:p>
              </w:tc>
              <w:tc>
                <w:tcPr>
                  <w:tcW w:w="1138" w:type="dxa"/>
                  <w:shd w:val="clear" w:color="auto" w:fill="auto"/>
                  <w:vAlign w:val="center"/>
                  <w:hideMark/>
                </w:tcPr>
                <w:p w14:paraId="771F7D8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05 08* </w:t>
                  </w:r>
                </w:p>
              </w:tc>
              <w:tc>
                <w:tcPr>
                  <w:tcW w:w="5521" w:type="dxa"/>
                  <w:shd w:val="clear" w:color="auto" w:fill="auto"/>
                  <w:vAlign w:val="center"/>
                  <w:hideMark/>
                </w:tcPr>
                <w:p w14:paraId="0E1EAC0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uzdatniania wody chłodzącej zawierające oleje </w:t>
                  </w:r>
                </w:p>
              </w:tc>
              <w:tc>
                <w:tcPr>
                  <w:tcW w:w="1138" w:type="dxa"/>
                  <w:shd w:val="clear" w:color="auto" w:fill="auto"/>
                </w:tcPr>
                <w:p w14:paraId="6F9D7A09" w14:textId="0D5B4C35"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2BC7294B" w14:textId="4C74E16B"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68F3F8E6" w14:textId="62298BFB" w:rsidTr="003D7A92">
              <w:trPr>
                <w:cantSplit/>
                <w:trHeight w:val="20"/>
              </w:trPr>
              <w:tc>
                <w:tcPr>
                  <w:tcW w:w="567" w:type="dxa"/>
                  <w:shd w:val="clear" w:color="auto" w:fill="auto"/>
                  <w:noWrap/>
                  <w:vAlign w:val="center"/>
                  <w:hideMark/>
                </w:tcPr>
                <w:p w14:paraId="71B5654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392</w:t>
                  </w:r>
                </w:p>
              </w:tc>
              <w:tc>
                <w:tcPr>
                  <w:tcW w:w="1138" w:type="dxa"/>
                  <w:shd w:val="clear" w:color="auto" w:fill="auto"/>
                  <w:vAlign w:val="center"/>
                  <w:hideMark/>
                </w:tcPr>
                <w:p w14:paraId="56FC8CD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10 05 09</w:t>
                  </w:r>
                </w:p>
              </w:tc>
              <w:tc>
                <w:tcPr>
                  <w:tcW w:w="5521" w:type="dxa"/>
                  <w:shd w:val="clear" w:color="auto" w:fill="auto"/>
                  <w:vAlign w:val="center"/>
                  <w:hideMark/>
                </w:tcPr>
                <w:p w14:paraId="31B43221" w14:textId="03CB0E3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uzdatniania wody chłodzącej inne niż wymienione </w:t>
                  </w:r>
                  <w:r w:rsidR="00A90C95">
                    <w:rPr>
                      <w:color w:val="auto"/>
                      <w:lang w:eastAsia="pl-PL" w:bidi="ar-SA"/>
                    </w:rPr>
                    <w:br/>
                  </w:r>
                  <w:r w:rsidRPr="00BD3D54">
                    <w:rPr>
                      <w:color w:val="auto"/>
                      <w:lang w:eastAsia="pl-PL" w:bidi="ar-SA"/>
                    </w:rPr>
                    <w:t>w 10 05 08</w:t>
                  </w:r>
                </w:p>
              </w:tc>
              <w:tc>
                <w:tcPr>
                  <w:tcW w:w="1138" w:type="dxa"/>
                  <w:shd w:val="clear" w:color="auto" w:fill="auto"/>
                </w:tcPr>
                <w:p w14:paraId="5FA445ED" w14:textId="6BB2391D"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430</w:t>
                  </w:r>
                </w:p>
              </w:tc>
              <w:tc>
                <w:tcPr>
                  <w:tcW w:w="988" w:type="dxa"/>
                  <w:shd w:val="clear" w:color="auto" w:fill="auto"/>
                </w:tcPr>
                <w:p w14:paraId="6EEC0BD3" w14:textId="7B4683BD"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BB08AA6" w14:textId="27B1C4AB" w:rsidTr="003D7A92">
              <w:trPr>
                <w:cantSplit/>
                <w:trHeight w:val="20"/>
              </w:trPr>
              <w:tc>
                <w:tcPr>
                  <w:tcW w:w="567" w:type="dxa"/>
                  <w:shd w:val="clear" w:color="auto" w:fill="auto"/>
                  <w:noWrap/>
                  <w:vAlign w:val="center"/>
                  <w:hideMark/>
                </w:tcPr>
                <w:p w14:paraId="72A0726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393</w:t>
                  </w:r>
                </w:p>
              </w:tc>
              <w:tc>
                <w:tcPr>
                  <w:tcW w:w="1138" w:type="dxa"/>
                  <w:shd w:val="clear" w:color="auto" w:fill="auto"/>
                  <w:vAlign w:val="center"/>
                  <w:hideMark/>
                </w:tcPr>
                <w:p w14:paraId="105109D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05 10* </w:t>
                  </w:r>
                </w:p>
              </w:tc>
              <w:tc>
                <w:tcPr>
                  <w:tcW w:w="5521" w:type="dxa"/>
                  <w:shd w:val="clear" w:color="auto" w:fill="auto"/>
                  <w:vAlign w:val="center"/>
                  <w:hideMark/>
                </w:tcPr>
                <w:p w14:paraId="0FF38135" w14:textId="39361791" w:rsidR="003D4495" w:rsidRPr="00BD3D54" w:rsidRDefault="0021637B" w:rsidP="00310889">
                  <w:pPr>
                    <w:pStyle w:val="ZawartotabeliIE"/>
                    <w:framePr w:hSpace="141" w:wrap="around" w:vAnchor="text" w:hAnchor="margin" w:x="108" w:y="-3002"/>
                    <w:spacing w:line="360" w:lineRule="auto"/>
                    <w:suppressOverlap/>
                    <w:jc w:val="left"/>
                    <w:rPr>
                      <w:color w:val="auto"/>
                      <w:lang w:eastAsia="pl-PL" w:bidi="ar-SA"/>
                    </w:rPr>
                  </w:pPr>
                  <w:r w:rsidRPr="0021637B">
                    <w:rPr>
                      <w:color w:val="auto"/>
                      <w:lang w:eastAsia="pl-PL" w:bidi="ar-SA"/>
                    </w:rPr>
                    <w:t>Kożuchy żużlowe i zgary z wytopu o właściwościach palnych lub wydzielające w zetknięciu z wodą gazy palne w niebezpiecznych ilościach</w:t>
                  </w:r>
                </w:p>
              </w:tc>
              <w:tc>
                <w:tcPr>
                  <w:tcW w:w="1138" w:type="dxa"/>
                  <w:shd w:val="clear" w:color="auto" w:fill="auto"/>
                </w:tcPr>
                <w:p w14:paraId="1C79ED9C" w14:textId="6E233A89"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69D2ADBC" w14:textId="0F49AB2B"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1449246" w14:textId="5F0FE0CC" w:rsidTr="003D7A92">
              <w:trPr>
                <w:cantSplit/>
                <w:trHeight w:val="20"/>
              </w:trPr>
              <w:tc>
                <w:tcPr>
                  <w:tcW w:w="567" w:type="dxa"/>
                  <w:shd w:val="clear" w:color="auto" w:fill="auto"/>
                  <w:noWrap/>
                  <w:vAlign w:val="center"/>
                  <w:hideMark/>
                </w:tcPr>
                <w:p w14:paraId="0EC3C53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394</w:t>
                  </w:r>
                </w:p>
              </w:tc>
              <w:tc>
                <w:tcPr>
                  <w:tcW w:w="1138" w:type="dxa"/>
                  <w:shd w:val="clear" w:color="auto" w:fill="auto"/>
                  <w:vAlign w:val="center"/>
                  <w:hideMark/>
                </w:tcPr>
                <w:p w14:paraId="0771B0B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10 05 11</w:t>
                  </w:r>
                </w:p>
              </w:tc>
              <w:tc>
                <w:tcPr>
                  <w:tcW w:w="5521" w:type="dxa"/>
                  <w:shd w:val="clear" w:color="auto" w:fill="auto"/>
                  <w:vAlign w:val="center"/>
                  <w:hideMark/>
                </w:tcPr>
                <w:p w14:paraId="2F942462" w14:textId="483D1B00" w:rsidR="003D4495" w:rsidRPr="00BD3D54" w:rsidRDefault="0021637B" w:rsidP="00310889">
                  <w:pPr>
                    <w:pStyle w:val="ZawartotabeliIE"/>
                    <w:framePr w:hSpace="141" w:wrap="around" w:vAnchor="text" w:hAnchor="margin" w:x="108" w:y="-3002"/>
                    <w:spacing w:line="360" w:lineRule="auto"/>
                    <w:suppressOverlap/>
                    <w:jc w:val="left"/>
                    <w:rPr>
                      <w:color w:val="auto"/>
                      <w:lang w:eastAsia="pl-PL" w:bidi="ar-SA"/>
                    </w:rPr>
                  </w:pPr>
                  <w:r w:rsidRPr="0021637B">
                    <w:rPr>
                      <w:color w:val="auto"/>
                      <w:lang w:eastAsia="pl-PL" w:bidi="ar-SA"/>
                    </w:rPr>
                    <w:t>Kożuchy żużlowe i zgary inne niż wymienione w 10 05 10</w:t>
                  </w:r>
                </w:p>
              </w:tc>
              <w:tc>
                <w:tcPr>
                  <w:tcW w:w="1138" w:type="dxa"/>
                  <w:shd w:val="clear" w:color="auto" w:fill="auto"/>
                </w:tcPr>
                <w:p w14:paraId="5F770540" w14:textId="67EB423D"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7F2FC86C" w14:textId="7C7FC64C"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47B3F4F9" w14:textId="0BBB35B1" w:rsidTr="003D7A92">
              <w:trPr>
                <w:cantSplit/>
                <w:trHeight w:val="20"/>
              </w:trPr>
              <w:tc>
                <w:tcPr>
                  <w:tcW w:w="567" w:type="dxa"/>
                  <w:shd w:val="clear" w:color="auto" w:fill="auto"/>
                  <w:noWrap/>
                  <w:vAlign w:val="center"/>
                  <w:hideMark/>
                </w:tcPr>
                <w:p w14:paraId="1EAC7CF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395</w:t>
                  </w:r>
                </w:p>
              </w:tc>
              <w:tc>
                <w:tcPr>
                  <w:tcW w:w="1138" w:type="dxa"/>
                  <w:shd w:val="clear" w:color="auto" w:fill="auto"/>
                  <w:vAlign w:val="center"/>
                  <w:hideMark/>
                </w:tcPr>
                <w:p w14:paraId="5A43F5E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10 05 99</w:t>
                  </w:r>
                </w:p>
              </w:tc>
              <w:tc>
                <w:tcPr>
                  <w:tcW w:w="5521" w:type="dxa"/>
                  <w:shd w:val="clear" w:color="auto" w:fill="auto"/>
                  <w:vAlign w:val="center"/>
                  <w:hideMark/>
                </w:tcPr>
                <w:p w14:paraId="7C3CE89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6441FC89" w14:textId="626E4BD8"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280774A2" w14:textId="71311FFF"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2D90105" w14:textId="6DD168DC" w:rsidTr="003D7A92">
              <w:trPr>
                <w:cantSplit/>
                <w:trHeight w:val="20"/>
              </w:trPr>
              <w:tc>
                <w:tcPr>
                  <w:tcW w:w="567" w:type="dxa"/>
                  <w:shd w:val="clear" w:color="auto" w:fill="auto"/>
                  <w:noWrap/>
                  <w:vAlign w:val="center"/>
                  <w:hideMark/>
                </w:tcPr>
                <w:p w14:paraId="5DC9C1B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396</w:t>
                  </w:r>
                </w:p>
              </w:tc>
              <w:tc>
                <w:tcPr>
                  <w:tcW w:w="1138" w:type="dxa"/>
                  <w:shd w:val="clear" w:color="auto" w:fill="auto"/>
                  <w:vAlign w:val="center"/>
                  <w:hideMark/>
                </w:tcPr>
                <w:p w14:paraId="2019210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06 03* </w:t>
                  </w:r>
                </w:p>
              </w:tc>
              <w:tc>
                <w:tcPr>
                  <w:tcW w:w="5521" w:type="dxa"/>
                  <w:shd w:val="clear" w:color="auto" w:fill="auto"/>
                  <w:vAlign w:val="center"/>
                  <w:hideMark/>
                </w:tcPr>
                <w:p w14:paraId="7F1424E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Pyły z gazów odlotowych </w:t>
                  </w:r>
                </w:p>
              </w:tc>
              <w:tc>
                <w:tcPr>
                  <w:tcW w:w="1138" w:type="dxa"/>
                  <w:shd w:val="clear" w:color="auto" w:fill="auto"/>
                </w:tcPr>
                <w:p w14:paraId="781A4CA8" w14:textId="533992B3"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15B0A00F" w14:textId="04C08A3E"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61DE128F" w14:textId="1DCA4F56" w:rsidTr="003D7A92">
              <w:trPr>
                <w:cantSplit/>
                <w:trHeight w:val="20"/>
              </w:trPr>
              <w:tc>
                <w:tcPr>
                  <w:tcW w:w="567" w:type="dxa"/>
                  <w:shd w:val="clear" w:color="auto" w:fill="auto"/>
                  <w:noWrap/>
                  <w:vAlign w:val="center"/>
                  <w:hideMark/>
                </w:tcPr>
                <w:p w14:paraId="1A08F8C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397</w:t>
                  </w:r>
                </w:p>
              </w:tc>
              <w:tc>
                <w:tcPr>
                  <w:tcW w:w="1138" w:type="dxa"/>
                  <w:shd w:val="clear" w:color="auto" w:fill="auto"/>
                  <w:vAlign w:val="center"/>
                  <w:hideMark/>
                </w:tcPr>
                <w:p w14:paraId="653BD91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10 06 04</w:t>
                  </w:r>
                </w:p>
              </w:tc>
              <w:tc>
                <w:tcPr>
                  <w:tcW w:w="5521" w:type="dxa"/>
                  <w:shd w:val="clear" w:color="auto" w:fill="auto"/>
                  <w:vAlign w:val="center"/>
                  <w:hideMark/>
                </w:tcPr>
                <w:p w14:paraId="4403D3B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cząstki i pyły</w:t>
                  </w:r>
                </w:p>
              </w:tc>
              <w:tc>
                <w:tcPr>
                  <w:tcW w:w="1138" w:type="dxa"/>
                  <w:shd w:val="clear" w:color="auto" w:fill="auto"/>
                </w:tcPr>
                <w:p w14:paraId="0D62CE6E" w14:textId="5EC3011E"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310</w:t>
                  </w:r>
                </w:p>
              </w:tc>
              <w:tc>
                <w:tcPr>
                  <w:tcW w:w="988" w:type="dxa"/>
                  <w:shd w:val="clear" w:color="auto" w:fill="auto"/>
                </w:tcPr>
                <w:p w14:paraId="7552472B" w14:textId="3D97081E"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w:t>
                  </w:r>
                </w:p>
              </w:tc>
            </w:tr>
            <w:tr w:rsidR="003D4495" w:rsidRPr="00BD3D54" w14:paraId="32812B09" w14:textId="5CE5C560" w:rsidTr="003D7A92">
              <w:trPr>
                <w:cantSplit/>
                <w:trHeight w:val="20"/>
              </w:trPr>
              <w:tc>
                <w:tcPr>
                  <w:tcW w:w="567" w:type="dxa"/>
                  <w:shd w:val="clear" w:color="auto" w:fill="auto"/>
                  <w:noWrap/>
                  <w:vAlign w:val="center"/>
                  <w:hideMark/>
                </w:tcPr>
                <w:p w14:paraId="1F7AD43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398</w:t>
                  </w:r>
                </w:p>
              </w:tc>
              <w:tc>
                <w:tcPr>
                  <w:tcW w:w="1138" w:type="dxa"/>
                  <w:shd w:val="clear" w:color="auto" w:fill="auto"/>
                  <w:vAlign w:val="center"/>
                  <w:hideMark/>
                </w:tcPr>
                <w:p w14:paraId="462AFFE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06 06* </w:t>
                  </w:r>
                </w:p>
              </w:tc>
              <w:tc>
                <w:tcPr>
                  <w:tcW w:w="5521" w:type="dxa"/>
                  <w:shd w:val="clear" w:color="auto" w:fill="auto"/>
                  <w:vAlign w:val="center"/>
                  <w:hideMark/>
                </w:tcPr>
                <w:p w14:paraId="7AA8A2F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oczyszczania gazów odlotowych </w:t>
                  </w:r>
                </w:p>
              </w:tc>
              <w:tc>
                <w:tcPr>
                  <w:tcW w:w="1138" w:type="dxa"/>
                  <w:shd w:val="clear" w:color="auto" w:fill="auto"/>
                </w:tcPr>
                <w:p w14:paraId="69DB1D7B" w14:textId="6BADB4BD"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75D1CB3D" w14:textId="77EF97DC"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6B65683" w14:textId="40FEC15B" w:rsidTr="003D7A92">
              <w:trPr>
                <w:cantSplit/>
                <w:trHeight w:val="20"/>
              </w:trPr>
              <w:tc>
                <w:tcPr>
                  <w:tcW w:w="567" w:type="dxa"/>
                  <w:shd w:val="clear" w:color="auto" w:fill="auto"/>
                  <w:noWrap/>
                  <w:vAlign w:val="center"/>
                  <w:hideMark/>
                </w:tcPr>
                <w:p w14:paraId="205CC66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399</w:t>
                  </w:r>
                </w:p>
              </w:tc>
              <w:tc>
                <w:tcPr>
                  <w:tcW w:w="1138" w:type="dxa"/>
                  <w:shd w:val="clear" w:color="auto" w:fill="auto"/>
                  <w:vAlign w:val="center"/>
                  <w:hideMark/>
                </w:tcPr>
                <w:p w14:paraId="2234E20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06 07* </w:t>
                  </w:r>
                </w:p>
              </w:tc>
              <w:tc>
                <w:tcPr>
                  <w:tcW w:w="5521" w:type="dxa"/>
                  <w:shd w:val="clear" w:color="auto" w:fill="auto"/>
                  <w:vAlign w:val="center"/>
                  <w:hideMark/>
                </w:tcPr>
                <w:p w14:paraId="61CFA9E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 </w:t>
                  </w:r>
                </w:p>
              </w:tc>
              <w:tc>
                <w:tcPr>
                  <w:tcW w:w="1138" w:type="dxa"/>
                  <w:shd w:val="clear" w:color="auto" w:fill="auto"/>
                </w:tcPr>
                <w:p w14:paraId="10A692A6" w14:textId="35FD264D"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84C88D1" w14:textId="107D1CD5"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611D1796" w14:textId="08827EF1" w:rsidTr="003D7A92">
              <w:trPr>
                <w:cantSplit/>
                <w:trHeight w:val="20"/>
              </w:trPr>
              <w:tc>
                <w:tcPr>
                  <w:tcW w:w="567" w:type="dxa"/>
                  <w:shd w:val="clear" w:color="auto" w:fill="auto"/>
                  <w:noWrap/>
                  <w:vAlign w:val="center"/>
                  <w:hideMark/>
                </w:tcPr>
                <w:p w14:paraId="4C21DDF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400</w:t>
                  </w:r>
                </w:p>
              </w:tc>
              <w:tc>
                <w:tcPr>
                  <w:tcW w:w="1138" w:type="dxa"/>
                  <w:shd w:val="clear" w:color="auto" w:fill="auto"/>
                  <w:vAlign w:val="center"/>
                  <w:hideMark/>
                </w:tcPr>
                <w:p w14:paraId="4A4E439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06 09* </w:t>
                  </w:r>
                </w:p>
              </w:tc>
              <w:tc>
                <w:tcPr>
                  <w:tcW w:w="5521" w:type="dxa"/>
                  <w:shd w:val="clear" w:color="auto" w:fill="auto"/>
                  <w:vAlign w:val="center"/>
                  <w:hideMark/>
                </w:tcPr>
                <w:p w14:paraId="378414C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uzdatniania wody chłodzącej zawierające oleje </w:t>
                  </w:r>
                </w:p>
              </w:tc>
              <w:tc>
                <w:tcPr>
                  <w:tcW w:w="1138" w:type="dxa"/>
                  <w:shd w:val="clear" w:color="auto" w:fill="auto"/>
                </w:tcPr>
                <w:p w14:paraId="6EA56A7A" w14:textId="26BEBA71"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114C8D37" w14:textId="3704697E"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66E3B80E" w14:textId="409A1A5B" w:rsidTr="003D7A92">
              <w:trPr>
                <w:cantSplit/>
                <w:trHeight w:val="20"/>
              </w:trPr>
              <w:tc>
                <w:tcPr>
                  <w:tcW w:w="567" w:type="dxa"/>
                  <w:shd w:val="clear" w:color="auto" w:fill="auto"/>
                  <w:noWrap/>
                  <w:vAlign w:val="center"/>
                  <w:hideMark/>
                </w:tcPr>
                <w:p w14:paraId="341ECFC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401</w:t>
                  </w:r>
                </w:p>
              </w:tc>
              <w:tc>
                <w:tcPr>
                  <w:tcW w:w="1138" w:type="dxa"/>
                  <w:shd w:val="clear" w:color="auto" w:fill="auto"/>
                  <w:vAlign w:val="center"/>
                  <w:hideMark/>
                </w:tcPr>
                <w:p w14:paraId="1D15C98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10 06 10</w:t>
                  </w:r>
                </w:p>
              </w:tc>
              <w:tc>
                <w:tcPr>
                  <w:tcW w:w="5521" w:type="dxa"/>
                  <w:shd w:val="clear" w:color="auto" w:fill="auto"/>
                  <w:vAlign w:val="center"/>
                  <w:hideMark/>
                </w:tcPr>
                <w:p w14:paraId="67E21244" w14:textId="3FDD1083"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uzdatniania wody chłodzącej inne niż wymienione </w:t>
                  </w:r>
                  <w:r w:rsidR="00A90C95">
                    <w:rPr>
                      <w:color w:val="auto"/>
                      <w:lang w:eastAsia="pl-PL" w:bidi="ar-SA"/>
                    </w:rPr>
                    <w:br/>
                  </w:r>
                  <w:r w:rsidRPr="00BD3D54">
                    <w:rPr>
                      <w:color w:val="auto"/>
                      <w:lang w:eastAsia="pl-PL" w:bidi="ar-SA"/>
                    </w:rPr>
                    <w:t>w 10 06 09</w:t>
                  </w:r>
                </w:p>
              </w:tc>
              <w:tc>
                <w:tcPr>
                  <w:tcW w:w="1138" w:type="dxa"/>
                  <w:shd w:val="clear" w:color="auto" w:fill="auto"/>
                </w:tcPr>
                <w:p w14:paraId="6CCB7DAC" w14:textId="2ECDFF28"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72F1DE43" w14:textId="1824699A"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55934615" w14:textId="6AEF0913" w:rsidTr="003D7A92">
              <w:trPr>
                <w:cantSplit/>
                <w:trHeight w:val="20"/>
              </w:trPr>
              <w:tc>
                <w:tcPr>
                  <w:tcW w:w="567" w:type="dxa"/>
                  <w:shd w:val="clear" w:color="auto" w:fill="auto"/>
                  <w:noWrap/>
                  <w:vAlign w:val="center"/>
                  <w:hideMark/>
                </w:tcPr>
                <w:p w14:paraId="4918ECD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402</w:t>
                  </w:r>
                </w:p>
              </w:tc>
              <w:tc>
                <w:tcPr>
                  <w:tcW w:w="1138" w:type="dxa"/>
                  <w:shd w:val="clear" w:color="auto" w:fill="auto"/>
                  <w:vAlign w:val="center"/>
                  <w:hideMark/>
                </w:tcPr>
                <w:p w14:paraId="5C43DD2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10 06 99</w:t>
                  </w:r>
                </w:p>
              </w:tc>
              <w:tc>
                <w:tcPr>
                  <w:tcW w:w="5521" w:type="dxa"/>
                  <w:shd w:val="clear" w:color="auto" w:fill="auto"/>
                  <w:vAlign w:val="center"/>
                  <w:hideMark/>
                </w:tcPr>
                <w:p w14:paraId="32893A6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00F0FA3F" w14:textId="12CE56D2"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6F3C1E8D" w14:textId="4FE81A2C"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3DD4F42A" w14:textId="1033152F" w:rsidTr="003D7A92">
              <w:trPr>
                <w:cantSplit/>
                <w:trHeight w:val="20"/>
              </w:trPr>
              <w:tc>
                <w:tcPr>
                  <w:tcW w:w="567" w:type="dxa"/>
                  <w:shd w:val="clear" w:color="auto" w:fill="auto"/>
                  <w:noWrap/>
                  <w:vAlign w:val="center"/>
                  <w:hideMark/>
                </w:tcPr>
                <w:p w14:paraId="0DF46F5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403</w:t>
                  </w:r>
                </w:p>
              </w:tc>
              <w:tc>
                <w:tcPr>
                  <w:tcW w:w="1138" w:type="dxa"/>
                  <w:shd w:val="clear" w:color="auto" w:fill="auto"/>
                  <w:vAlign w:val="center"/>
                  <w:hideMark/>
                </w:tcPr>
                <w:p w14:paraId="7560430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10 07 03</w:t>
                  </w:r>
                </w:p>
              </w:tc>
              <w:tc>
                <w:tcPr>
                  <w:tcW w:w="5521" w:type="dxa"/>
                  <w:shd w:val="clear" w:color="auto" w:fill="auto"/>
                  <w:vAlign w:val="center"/>
                  <w:hideMark/>
                </w:tcPr>
                <w:p w14:paraId="08F86F5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stałe z oczyszczania gazów odlotowych</w:t>
                  </w:r>
                </w:p>
              </w:tc>
              <w:tc>
                <w:tcPr>
                  <w:tcW w:w="1138" w:type="dxa"/>
                  <w:shd w:val="clear" w:color="auto" w:fill="auto"/>
                </w:tcPr>
                <w:p w14:paraId="72A7DFFA" w14:textId="51DFAD83"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450</w:t>
                  </w:r>
                </w:p>
              </w:tc>
              <w:tc>
                <w:tcPr>
                  <w:tcW w:w="988" w:type="dxa"/>
                  <w:shd w:val="clear" w:color="auto" w:fill="auto"/>
                </w:tcPr>
                <w:p w14:paraId="12C065EC" w14:textId="1C8A56E4"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428EC211" w14:textId="7422E2BC" w:rsidTr="003D7A92">
              <w:trPr>
                <w:cantSplit/>
                <w:trHeight w:val="20"/>
              </w:trPr>
              <w:tc>
                <w:tcPr>
                  <w:tcW w:w="567" w:type="dxa"/>
                  <w:shd w:val="clear" w:color="auto" w:fill="auto"/>
                  <w:noWrap/>
                  <w:vAlign w:val="center"/>
                  <w:hideMark/>
                </w:tcPr>
                <w:p w14:paraId="2DA7BDA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404</w:t>
                  </w:r>
                </w:p>
              </w:tc>
              <w:tc>
                <w:tcPr>
                  <w:tcW w:w="1138" w:type="dxa"/>
                  <w:shd w:val="clear" w:color="auto" w:fill="auto"/>
                  <w:vAlign w:val="center"/>
                  <w:hideMark/>
                </w:tcPr>
                <w:p w14:paraId="1722C98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10 07 04</w:t>
                  </w:r>
                </w:p>
              </w:tc>
              <w:tc>
                <w:tcPr>
                  <w:tcW w:w="5521" w:type="dxa"/>
                  <w:shd w:val="clear" w:color="auto" w:fill="auto"/>
                  <w:vAlign w:val="center"/>
                  <w:hideMark/>
                </w:tcPr>
                <w:p w14:paraId="2C9A9D3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cząstki i pyły</w:t>
                  </w:r>
                </w:p>
              </w:tc>
              <w:tc>
                <w:tcPr>
                  <w:tcW w:w="1138" w:type="dxa"/>
                  <w:shd w:val="clear" w:color="auto" w:fill="auto"/>
                </w:tcPr>
                <w:p w14:paraId="725372D7" w14:textId="1C3EA0F5"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9614DEA" w14:textId="5F7404CA"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10E6EA18" w14:textId="72BA53D3" w:rsidTr="003D7A92">
              <w:trPr>
                <w:cantSplit/>
                <w:trHeight w:val="20"/>
              </w:trPr>
              <w:tc>
                <w:tcPr>
                  <w:tcW w:w="567" w:type="dxa"/>
                  <w:shd w:val="clear" w:color="auto" w:fill="auto"/>
                  <w:noWrap/>
                  <w:vAlign w:val="center"/>
                  <w:hideMark/>
                </w:tcPr>
                <w:p w14:paraId="79B7D3A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405</w:t>
                  </w:r>
                </w:p>
              </w:tc>
              <w:tc>
                <w:tcPr>
                  <w:tcW w:w="1138" w:type="dxa"/>
                  <w:shd w:val="clear" w:color="auto" w:fill="auto"/>
                  <w:vAlign w:val="center"/>
                  <w:hideMark/>
                </w:tcPr>
                <w:p w14:paraId="1C3F807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10 07 05</w:t>
                  </w:r>
                </w:p>
              </w:tc>
              <w:tc>
                <w:tcPr>
                  <w:tcW w:w="5521" w:type="dxa"/>
                  <w:shd w:val="clear" w:color="auto" w:fill="auto"/>
                  <w:vAlign w:val="center"/>
                  <w:hideMark/>
                </w:tcPr>
                <w:p w14:paraId="4B30242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w:t>
                  </w:r>
                </w:p>
              </w:tc>
              <w:tc>
                <w:tcPr>
                  <w:tcW w:w="1138" w:type="dxa"/>
                  <w:shd w:val="clear" w:color="auto" w:fill="auto"/>
                </w:tcPr>
                <w:p w14:paraId="53E0ACE9" w14:textId="1AE54BED"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12EB106" w14:textId="733D6CEE"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21729855" w14:textId="47956245" w:rsidTr="003D7A92">
              <w:trPr>
                <w:cantSplit/>
                <w:trHeight w:val="20"/>
              </w:trPr>
              <w:tc>
                <w:tcPr>
                  <w:tcW w:w="567" w:type="dxa"/>
                  <w:shd w:val="clear" w:color="auto" w:fill="auto"/>
                  <w:noWrap/>
                  <w:vAlign w:val="center"/>
                  <w:hideMark/>
                </w:tcPr>
                <w:p w14:paraId="05AF67F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406</w:t>
                  </w:r>
                </w:p>
              </w:tc>
              <w:tc>
                <w:tcPr>
                  <w:tcW w:w="1138" w:type="dxa"/>
                  <w:shd w:val="clear" w:color="auto" w:fill="auto"/>
                  <w:vAlign w:val="center"/>
                  <w:hideMark/>
                </w:tcPr>
                <w:p w14:paraId="3534795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07 07* </w:t>
                  </w:r>
                </w:p>
              </w:tc>
              <w:tc>
                <w:tcPr>
                  <w:tcW w:w="5521" w:type="dxa"/>
                  <w:shd w:val="clear" w:color="auto" w:fill="auto"/>
                  <w:vAlign w:val="center"/>
                  <w:hideMark/>
                </w:tcPr>
                <w:p w14:paraId="3920268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uzdatniania wody chłodzącej zawierające oleje </w:t>
                  </w:r>
                </w:p>
              </w:tc>
              <w:tc>
                <w:tcPr>
                  <w:tcW w:w="1138" w:type="dxa"/>
                  <w:shd w:val="clear" w:color="auto" w:fill="auto"/>
                </w:tcPr>
                <w:p w14:paraId="0E87509B" w14:textId="754F5399"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8E7CD01" w14:textId="4245DD0D"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62836321" w14:textId="52CA37E2" w:rsidTr="003D7A92">
              <w:trPr>
                <w:cantSplit/>
                <w:trHeight w:val="20"/>
              </w:trPr>
              <w:tc>
                <w:tcPr>
                  <w:tcW w:w="567" w:type="dxa"/>
                  <w:shd w:val="clear" w:color="auto" w:fill="auto"/>
                  <w:noWrap/>
                  <w:vAlign w:val="center"/>
                  <w:hideMark/>
                </w:tcPr>
                <w:p w14:paraId="444AAA7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407</w:t>
                  </w:r>
                </w:p>
              </w:tc>
              <w:tc>
                <w:tcPr>
                  <w:tcW w:w="1138" w:type="dxa"/>
                  <w:shd w:val="clear" w:color="auto" w:fill="auto"/>
                  <w:vAlign w:val="center"/>
                  <w:hideMark/>
                </w:tcPr>
                <w:p w14:paraId="7F79F91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10 07 08</w:t>
                  </w:r>
                </w:p>
              </w:tc>
              <w:tc>
                <w:tcPr>
                  <w:tcW w:w="5521" w:type="dxa"/>
                  <w:shd w:val="clear" w:color="auto" w:fill="auto"/>
                  <w:vAlign w:val="center"/>
                  <w:hideMark/>
                </w:tcPr>
                <w:p w14:paraId="05568044" w14:textId="1ECF5985"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uzdatniania wody chłodzącej inne niż wymienione </w:t>
                  </w:r>
                  <w:r w:rsidR="00A90C95">
                    <w:rPr>
                      <w:color w:val="auto"/>
                      <w:lang w:eastAsia="pl-PL" w:bidi="ar-SA"/>
                    </w:rPr>
                    <w:br/>
                  </w:r>
                  <w:r w:rsidRPr="00BD3D54">
                    <w:rPr>
                      <w:color w:val="auto"/>
                      <w:lang w:eastAsia="pl-PL" w:bidi="ar-SA"/>
                    </w:rPr>
                    <w:t>w 10 07 07</w:t>
                  </w:r>
                </w:p>
              </w:tc>
              <w:tc>
                <w:tcPr>
                  <w:tcW w:w="1138" w:type="dxa"/>
                  <w:shd w:val="clear" w:color="auto" w:fill="auto"/>
                </w:tcPr>
                <w:p w14:paraId="49753A2F" w14:textId="1B810682"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2CEBC4F" w14:textId="250FC893"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ADBD315" w14:textId="34E92BA7" w:rsidTr="003D7A92">
              <w:trPr>
                <w:cantSplit/>
                <w:trHeight w:val="20"/>
              </w:trPr>
              <w:tc>
                <w:tcPr>
                  <w:tcW w:w="567" w:type="dxa"/>
                  <w:shd w:val="clear" w:color="auto" w:fill="auto"/>
                  <w:noWrap/>
                  <w:vAlign w:val="center"/>
                  <w:hideMark/>
                </w:tcPr>
                <w:p w14:paraId="657ECC3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408</w:t>
                  </w:r>
                </w:p>
              </w:tc>
              <w:tc>
                <w:tcPr>
                  <w:tcW w:w="1138" w:type="dxa"/>
                  <w:shd w:val="clear" w:color="auto" w:fill="auto"/>
                  <w:vAlign w:val="center"/>
                  <w:hideMark/>
                </w:tcPr>
                <w:p w14:paraId="4C6C608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10 07 99</w:t>
                  </w:r>
                </w:p>
              </w:tc>
              <w:tc>
                <w:tcPr>
                  <w:tcW w:w="5521" w:type="dxa"/>
                  <w:shd w:val="clear" w:color="auto" w:fill="auto"/>
                  <w:vAlign w:val="center"/>
                  <w:hideMark/>
                </w:tcPr>
                <w:p w14:paraId="74BFBDA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111FC78A" w14:textId="16C2CDF9"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703C8593" w14:textId="38D6A92F"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41AFBE47" w14:textId="06478970" w:rsidTr="003D7A92">
              <w:trPr>
                <w:cantSplit/>
                <w:trHeight w:val="20"/>
              </w:trPr>
              <w:tc>
                <w:tcPr>
                  <w:tcW w:w="567" w:type="dxa"/>
                  <w:shd w:val="clear" w:color="auto" w:fill="auto"/>
                  <w:noWrap/>
                  <w:vAlign w:val="center"/>
                  <w:hideMark/>
                </w:tcPr>
                <w:p w14:paraId="5E3DD2F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409</w:t>
                  </w:r>
                </w:p>
              </w:tc>
              <w:tc>
                <w:tcPr>
                  <w:tcW w:w="1138" w:type="dxa"/>
                  <w:shd w:val="clear" w:color="auto" w:fill="auto"/>
                  <w:vAlign w:val="center"/>
                  <w:hideMark/>
                </w:tcPr>
                <w:p w14:paraId="04D38E8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10 08 04</w:t>
                  </w:r>
                </w:p>
              </w:tc>
              <w:tc>
                <w:tcPr>
                  <w:tcW w:w="5521" w:type="dxa"/>
                  <w:shd w:val="clear" w:color="auto" w:fill="auto"/>
                  <w:vAlign w:val="center"/>
                  <w:hideMark/>
                </w:tcPr>
                <w:p w14:paraId="430F6C0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Cząstki i pyły</w:t>
                  </w:r>
                </w:p>
              </w:tc>
              <w:tc>
                <w:tcPr>
                  <w:tcW w:w="1138" w:type="dxa"/>
                  <w:shd w:val="clear" w:color="auto" w:fill="auto"/>
                </w:tcPr>
                <w:p w14:paraId="3B5D70EA" w14:textId="5009DD50"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170449D" w14:textId="00F62DCD"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w:t>
                  </w:r>
                </w:p>
              </w:tc>
            </w:tr>
            <w:tr w:rsidR="003D4495" w:rsidRPr="00BD3D54" w14:paraId="34D1D9BA" w14:textId="559BC636" w:rsidTr="003D7A92">
              <w:trPr>
                <w:cantSplit/>
                <w:trHeight w:val="20"/>
              </w:trPr>
              <w:tc>
                <w:tcPr>
                  <w:tcW w:w="567" w:type="dxa"/>
                  <w:shd w:val="clear" w:color="auto" w:fill="auto"/>
                  <w:noWrap/>
                  <w:vAlign w:val="center"/>
                  <w:hideMark/>
                </w:tcPr>
                <w:p w14:paraId="0E23880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410</w:t>
                  </w:r>
                </w:p>
              </w:tc>
              <w:tc>
                <w:tcPr>
                  <w:tcW w:w="1138" w:type="dxa"/>
                  <w:shd w:val="clear" w:color="auto" w:fill="auto"/>
                  <w:vAlign w:val="center"/>
                  <w:hideMark/>
                </w:tcPr>
                <w:p w14:paraId="042747E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08 10* </w:t>
                  </w:r>
                </w:p>
              </w:tc>
              <w:tc>
                <w:tcPr>
                  <w:tcW w:w="5521" w:type="dxa"/>
                  <w:shd w:val="clear" w:color="auto" w:fill="auto"/>
                  <w:vAlign w:val="center"/>
                  <w:hideMark/>
                </w:tcPr>
                <w:p w14:paraId="71FDE89E" w14:textId="7A0EBFA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Zgary z wytopu o właściwościach palnych lub wydzielające </w:t>
                  </w:r>
                  <w:r w:rsidR="00A90C95">
                    <w:rPr>
                      <w:color w:val="auto"/>
                      <w:lang w:eastAsia="pl-PL" w:bidi="ar-SA"/>
                    </w:rPr>
                    <w:br/>
                  </w:r>
                  <w:r w:rsidRPr="00BD3D54">
                    <w:rPr>
                      <w:color w:val="auto"/>
                      <w:lang w:eastAsia="pl-PL" w:bidi="ar-SA"/>
                    </w:rPr>
                    <w:lastRenderedPageBreak/>
                    <w:t xml:space="preserve">w zetknięciu z wodą gazy palne w niebezpiecznych ilościach </w:t>
                  </w:r>
                </w:p>
              </w:tc>
              <w:tc>
                <w:tcPr>
                  <w:tcW w:w="1138" w:type="dxa"/>
                  <w:shd w:val="clear" w:color="auto" w:fill="auto"/>
                </w:tcPr>
                <w:p w14:paraId="5BC00DE4" w14:textId="65831C1A"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lastRenderedPageBreak/>
                    <w:t>400</w:t>
                  </w:r>
                </w:p>
              </w:tc>
              <w:tc>
                <w:tcPr>
                  <w:tcW w:w="988" w:type="dxa"/>
                  <w:shd w:val="clear" w:color="auto" w:fill="auto"/>
                </w:tcPr>
                <w:p w14:paraId="540FE72C" w14:textId="508E8374"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B67E21B" w14:textId="5E3345C5" w:rsidTr="003D7A92">
              <w:trPr>
                <w:cantSplit/>
                <w:trHeight w:val="20"/>
              </w:trPr>
              <w:tc>
                <w:tcPr>
                  <w:tcW w:w="567" w:type="dxa"/>
                  <w:shd w:val="clear" w:color="auto" w:fill="auto"/>
                  <w:noWrap/>
                  <w:vAlign w:val="center"/>
                  <w:hideMark/>
                </w:tcPr>
                <w:p w14:paraId="719A96C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411</w:t>
                  </w:r>
                </w:p>
              </w:tc>
              <w:tc>
                <w:tcPr>
                  <w:tcW w:w="1138" w:type="dxa"/>
                  <w:shd w:val="clear" w:color="auto" w:fill="auto"/>
                  <w:vAlign w:val="center"/>
                  <w:hideMark/>
                </w:tcPr>
                <w:p w14:paraId="5298155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10 08 11</w:t>
                  </w:r>
                </w:p>
              </w:tc>
              <w:tc>
                <w:tcPr>
                  <w:tcW w:w="5521" w:type="dxa"/>
                  <w:shd w:val="clear" w:color="auto" w:fill="auto"/>
                  <w:vAlign w:val="center"/>
                  <w:hideMark/>
                </w:tcPr>
                <w:p w14:paraId="2F77363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Zgary i piana inne niż wymienione w 10 08 10</w:t>
                  </w:r>
                </w:p>
              </w:tc>
              <w:tc>
                <w:tcPr>
                  <w:tcW w:w="1138" w:type="dxa"/>
                  <w:shd w:val="clear" w:color="auto" w:fill="auto"/>
                </w:tcPr>
                <w:p w14:paraId="055A1A6A" w14:textId="3FEAB09A"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00882D6" w14:textId="3E8DE326"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4AB87038" w14:textId="4F35BF83" w:rsidTr="003D7A92">
              <w:trPr>
                <w:cantSplit/>
                <w:trHeight w:val="20"/>
              </w:trPr>
              <w:tc>
                <w:tcPr>
                  <w:tcW w:w="567" w:type="dxa"/>
                  <w:shd w:val="clear" w:color="auto" w:fill="auto"/>
                  <w:noWrap/>
                  <w:vAlign w:val="center"/>
                  <w:hideMark/>
                </w:tcPr>
                <w:p w14:paraId="2B59DE8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412</w:t>
                  </w:r>
                </w:p>
              </w:tc>
              <w:tc>
                <w:tcPr>
                  <w:tcW w:w="1138" w:type="dxa"/>
                  <w:shd w:val="clear" w:color="auto" w:fill="auto"/>
                  <w:vAlign w:val="center"/>
                  <w:hideMark/>
                </w:tcPr>
                <w:p w14:paraId="31BACE2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08 12* </w:t>
                  </w:r>
                </w:p>
              </w:tc>
              <w:tc>
                <w:tcPr>
                  <w:tcW w:w="5521" w:type="dxa"/>
                  <w:shd w:val="clear" w:color="auto" w:fill="auto"/>
                  <w:vAlign w:val="center"/>
                  <w:hideMark/>
                </w:tcPr>
                <w:p w14:paraId="6683008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smołę z produkcji anod </w:t>
                  </w:r>
                </w:p>
              </w:tc>
              <w:tc>
                <w:tcPr>
                  <w:tcW w:w="1138" w:type="dxa"/>
                  <w:shd w:val="clear" w:color="auto" w:fill="auto"/>
                </w:tcPr>
                <w:p w14:paraId="4EE3EB8E" w14:textId="34C21A8C"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160</w:t>
                  </w:r>
                </w:p>
              </w:tc>
              <w:tc>
                <w:tcPr>
                  <w:tcW w:w="988" w:type="dxa"/>
                  <w:shd w:val="clear" w:color="auto" w:fill="auto"/>
                </w:tcPr>
                <w:p w14:paraId="5C00E060" w14:textId="4071B1C4"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E25D015" w14:textId="2261A906" w:rsidTr="003D7A92">
              <w:trPr>
                <w:cantSplit/>
                <w:trHeight w:val="20"/>
              </w:trPr>
              <w:tc>
                <w:tcPr>
                  <w:tcW w:w="567" w:type="dxa"/>
                  <w:shd w:val="clear" w:color="auto" w:fill="auto"/>
                  <w:noWrap/>
                  <w:vAlign w:val="center"/>
                  <w:hideMark/>
                </w:tcPr>
                <w:p w14:paraId="20B5F62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413</w:t>
                  </w:r>
                </w:p>
              </w:tc>
              <w:tc>
                <w:tcPr>
                  <w:tcW w:w="1138" w:type="dxa"/>
                  <w:shd w:val="clear" w:color="auto" w:fill="auto"/>
                  <w:vAlign w:val="center"/>
                  <w:hideMark/>
                </w:tcPr>
                <w:p w14:paraId="7FB0050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10 08 13</w:t>
                  </w:r>
                </w:p>
              </w:tc>
              <w:tc>
                <w:tcPr>
                  <w:tcW w:w="5521" w:type="dxa"/>
                  <w:shd w:val="clear" w:color="auto" w:fill="auto"/>
                  <w:vAlign w:val="center"/>
                  <w:hideMark/>
                </w:tcPr>
                <w:p w14:paraId="1EBE1B3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zawierające węgiel z produkcji anod inne niż wymienione w 10 08 12</w:t>
                  </w:r>
                </w:p>
              </w:tc>
              <w:tc>
                <w:tcPr>
                  <w:tcW w:w="1138" w:type="dxa"/>
                  <w:shd w:val="clear" w:color="auto" w:fill="auto"/>
                </w:tcPr>
                <w:p w14:paraId="45378635" w14:textId="62DBFEA7"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179E0819" w14:textId="147B5573"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3500</w:t>
                  </w:r>
                </w:p>
              </w:tc>
            </w:tr>
            <w:tr w:rsidR="003D4495" w:rsidRPr="00BD3D54" w14:paraId="43887D69" w14:textId="1F3DEE6F" w:rsidTr="003D7A92">
              <w:trPr>
                <w:cantSplit/>
                <w:trHeight w:val="20"/>
              </w:trPr>
              <w:tc>
                <w:tcPr>
                  <w:tcW w:w="567" w:type="dxa"/>
                  <w:shd w:val="clear" w:color="auto" w:fill="auto"/>
                  <w:noWrap/>
                  <w:vAlign w:val="center"/>
                  <w:hideMark/>
                </w:tcPr>
                <w:p w14:paraId="0BACB90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414</w:t>
                  </w:r>
                </w:p>
              </w:tc>
              <w:tc>
                <w:tcPr>
                  <w:tcW w:w="1138" w:type="dxa"/>
                  <w:shd w:val="clear" w:color="auto" w:fill="auto"/>
                  <w:vAlign w:val="center"/>
                  <w:hideMark/>
                </w:tcPr>
                <w:p w14:paraId="7C4418A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10 08 14</w:t>
                  </w:r>
                </w:p>
              </w:tc>
              <w:tc>
                <w:tcPr>
                  <w:tcW w:w="5521" w:type="dxa"/>
                  <w:shd w:val="clear" w:color="auto" w:fill="auto"/>
                  <w:vAlign w:val="center"/>
                  <w:hideMark/>
                </w:tcPr>
                <w:p w14:paraId="5B721B2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Odpadowe anody</w:t>
                  </w:r>
                </w:p>
              </w:tc>
              <w:tc>
                <w:tcPr>
                  <w:tcW w:w="1138" w:type="dxa"/>
                  <w:shd w:val="clear" w:color="auto" w:fill="auto"/>
                </w:tcPr>
                <w:p w14:paraId="23A526E5" w14:textId="239FAF27"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25F0CE59" w14:textId="7F9D5CFF"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3500</w:t>
                  </w:r>
                </w:p>
              </w:tc>
            </w:tr>
            <w:tr w:rsidR="003D4495" w:rsidRPr="00BD3D54" w14:paraId="41C50D9E" w14:textId="39330580" w:rsidTr="003D7A92">
              <w:trPr>
                <w:cantSplit/>
                <w:trHeight w:val="20"/>
              </w:trPr>
              <w:tc>
                <w:tcPr>
                  <w:tcW w:w="567" w:type="dxa"/>
                  <w:shd w:val="clear" w:color="auto" w:fill="auto"/>
                  <w:noWrap/>
                  <w:vAlign w:val="center"/>
                  <w:hideMark/>
                </w:tcPr>
                <w:p w14:paraId="6640019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415</w:t>
                  </w:r>
                </w:p>
              </w:tc>
              <w:tc>
                <w:tcPr>
                  <w:tcW w:w="1138" w:type="dxa"/>
                  <w:shd w:val="clear" w:color="auto" w:fill="auto"/>
                  <w:vAlign w:val="center"/>
                  <w:hideMark/>
                </w:tcPr>
                <w:p w14:paraId="408A76B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08 15* </w:t>
                  </w:r>
                </w:p>
              </w:tc>
              <w:tc>
                <w:tcPr>
                  <w:tcW w:w="5521" w:type="dxa"/>
                  <w:shd w:val="clear" w:color="auto" w:fill="auto"/>
                  <w:vAlign w:val="center"/>
                  <w:hideMark/>
                </w:tcPr>
                <w:p w14:paraId="1AF846E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Pyły z gazów odlotowych zawierające substancje niebezpieczne </w:t>
                  </w:r>
                </w:p>
              </w:tc>
              <w:tc>
                <w:tcPr>
                  <w:tcW w:w="1138" w:type="dxa"/>
                  <w:shd w:val="clear" w:color="auto" w:fill="auto"/>
                </w:tcPr>
                <w:p w14:paraId="22BBCD67" w14:textId="43AFED66"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7566C69B" w14:textId="18D8875F"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1A048064" w14:textId="792A1F9B" w:rsidTr="003D7A92">
              <w:trPr>
                <w:cantSplit/>
                <w:trHeight w:val="20"/>
              </w:trPr>
              <w:tc>
                <w:tcPr>
                  <w:tcW w:w="567" w:type="dxa"/>
                  <w:shd w:val="clear" w:color="auto" w:fill="auto"/>
                  <w:noWrap/>
                  <w:vAlign w:val="center"/>
                  <w:hideMark/>
                </w:tcPr>
                <w:p w14:paraId="3FA8505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416</w:t>
                  </w:r>
                </w:p>
              </w:tc>
              <w:tc>
                <w:tcPr>
                  <w:tcW w:w="1138" w:type="dxa"/>
                  <w:shd w:val="clear" w:color="auto" w:fill="auto"/>
                  <w:vAlign w:val="center"/>
                  <w:hideMark/>
                </w:tcPr>
                <w:p w14:paraId="371F3A0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10 08 16</w:t>
                  </w:r>
                </w:p>
              </w:tc>
              <w:tc>
                <w:tcPr>
                  <w:tcW w:w="5521" w:type="dxa"/>
                  <w:shd w:val="clear" w:color="auto" w:fill="auto"/>
                  <w:vAlign w:val="center"/>
                  <w:hideMark/>
                </w:tcPr>
                <w:p w14:paraId="4401F443" w14:textId="22DC8AD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Pyły z gazów odlotowych inne niż wymienione w 10 08 15</w:t>
                  </w:r>
                </w:p>
              </w:tc>
              <w:tc>
                <w:tcPr>
                  <w:tcW w:w="1138" w:type="dxa"/>
                  <w:shd w:val="clear" w:color="auto" w:fill="auto"/>
                </w:tcPr>
                <w:p w14:paraId="7C953F5D" w14:textId="1AF33F78"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600B847A" w14:textId="0730BCD0"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6C3A7FE0" w14:textId="7A272A03" w:rsidTr="003D7A92">
              <w:trPr>
                <w:cantSplit/>
                <w:trHeight w:val="20"/>
              </w:trPr>
              <w:tc>
                <w:tcPr>
                  <w:tcW w:w="567" w:type="dxa"/>
                  <w:shd w:val="clear" w:color="auto" w:fill="auto"/>
                  <w:noWrap/>
                  <w:vAlign w:val="center"/>
                  <w:hideMark/>
                </w:tcPr>
                <w:p w14:paraId="39BE2BD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417</w:t>
                  </w:r>
                </w:p>
              </w:tc>
              <w:tc>
                <w:tcPr>
                  <w:tcW w:w="1138" w:type="dxa"/>
                  <w:shd w:val="clear" w:color="auto" w:fill="auto"/>
                  <w:vAlign w:val="center"/>
                  <w:hideMark/>
                </w:tcPr>
                <w:p w14:paraId="4FA46A5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08 17* </w:t>
                  </w:r>
                </w:p>
              </w:tc>
              <w:tc>
                <w:tcPr>
                  <w:tcW w:w="5521" w:type="dxa"/>
                  <w:shd w:val="clear" w:color="auto" w:fill="auto"/>
                  <w:vAlign w:val="center"/>
                  <w:hideMark/>
                </w:tcPr>
                <w:p w14:paraId="71913F6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 zawierające substancje niebezpieczne </w:t>
                  </w:r>
                </w:p>
              </w:tc>
              <w:tc>
                <w:tcPr>
                  <w:tcW w:w="1138" w:type="dxa"/>
                  <w:shd w:val="clear" w:color="auto" w:fill="auto"/>
                </w:tcPr>
                <w:p w14:paraId="7E1D89C7" w14:textId="30F126E8"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4B83B90A" w14:textId="3525DF09"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139E987A" w14:textId="39617218" w:rsidTr="003D7A92">
              <w:trPr>
                <w:cantSplit/>
                <w:trHeight w:val="20"/>
              </w:trPr>
              <w:tc>
                <w:tcPr>
                  <w:tcW w:w="567" w:type="dxa"/>
                  <w:shd w:val="clear" w:color="auto" w:fill="auto"/>
                  <w:noWrap/>
                  <w:vAlign w:val="center"/>
                  <w:hideMark/>
                </w:tcPr>
                <w:p w14:paraId="1B48A16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418</w:t>
                  </w:r>
                </w:p>
              </w:tc>
              <w:tc>
                <w:tcPr>
                  <w:tcW w:w="1138" w:type="dxa"/>
                  <w:shd w:val="clear" w:color="auto" w:fill="auto"/>
                  <w:vAlign w:val="center"/>
                  <w:hideMark/>
                </w:tcPr>
                <w:p w14:paraId="4C64849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10 08 18</w:t>
                  </w:r>
                </w:p>
              </w:tc>
              <w:tc>
                <w:tcPr>
                  <w:tcW w:w="5521" w:type="dxa"/>
                  <w:shd w:val="clear" w:color="auto" w:fill="auto"/>
                  <w:vAlign w:val="center"/>
                  <w:hideMark/>
                </w:tcPr>
                <w:p w14:paraId="474094F0" w14:textId="01C84EE1"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 inne niż wymienione w 10 08 17</w:t>
                  </w:r>
                </w:p>
              </w:tc>
              <w:tc>
                <w:tcPr>
                  <w:tcW w:w="1138" w:type="dxa"/>
                  <w:shd w:val="clear" w:color="auto" w:fill="auto"/>
                </w:tcPr>
                <w:p w14:paraId="4773FD13" w14:textId="3C70F608"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650</w:t>
                  </w:r>
                </w:p>
              </w:tc>
              <w:tc>
                <w:tcPr>
                  <w:tcW w:w="988" w:type="dxa"/>
                  <w:shd w:val="clear" w:color="auto" w:fill="auto"/>
                </w:tcPr>
                <w:p w14:paraId="6A62DE94" w14:textId="68C64271" w:rsidR="003D4495" w:rsidRPr="00BD3D54" w:rsidRDefault="007364B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70087D89" w14:textId="7D54B7DD" w:rsidTr="003D7A92">
              <w:trPr>
                <w:cantSplit/>
                <w:trHeight w:val="20"/>
              </w:trPr>
              <w:tc>
                <w:tcPr>
                  <w:tcW w:w="567" w:type="dxa"/>
                  <w:shd w:val="clear" w:color="auto" w:fill="auto"/>
                  <w:noWrap/>
                  <w:vAlign w:val="center"/>
                  <w:hideMark/>
                </w:tcPr>
                <w:p w14:paraId="464C394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419</w:t>
                  </w:r>
                </w:p>
              </w:tc>
              <w:tc>
                <w:tcPr>
                  <w:tcW w:w="1138" w:type="dxa"/>
                  <w:shd w:val="clear" w:color="auto" w:fill="auto"/>
                  <w:vAlign w:val="center"/>
                  <w:hideMark/>
                </w:tcPr>
                <w:p w14:paraId="753DC15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08 19* </w:t>
                  </w:r>
                </w:p>
              </w:tc>
              <w:tc>
                <w:tcPr>
                  <w:tcW w:w="5521" w:type="dxa"/>
                  <w:shd w:val="clear" w:color="auto" w:fill="auto"/>
                  <w:vAlign w:val="center"/>
                  <w:hideMark/>
                </w:tcPr>
                <w:p w14:paraId="5D2F061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uzdatniania wody chłodzącej zawierające oleje </w:t>
                  </w:r>
                </w:p>
              </w:tc>
              <w:tc>
                <w:tcPr>
                  <w:tcW w:w="1138" w:type="dxa"/>
                  <w:shd w:val="clear" w:color="auto" w:fill="auto"/>
                </w:tcPr>
                <w:p w14:paraId="0F8B9849" w14:textId="00D0C3EF" w:rsidR="003D4495" w:rsidRPr="00BD3D54" w:rsidRDefault="00C522F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550</w:t>
                  </w:r>
                </w:p>
              </w:tc>
              <w:tc>
                <w:tcPr>
                  <w:tcW w:w="988" w:type="dxa"/>
                  <w:shd w:val="clear" w:color="auto" w:fill="auto"/>
                </w:tcPr>
                <w:p w14:paraId="361E9F68" w14:textId="0D2407C0"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0573330D" w14:textId="0BD076D8" w:rsidTr="003D7A92">
              <w:trPr>
                <w:cantSplit/>
                <w:trHeight w:val="20"/>
              </w:trPr>
              <w:tc>
                <w:tcPr>
                  <w:tcW w:w="567" w:type="dxa"/>
                  <w:shd w:val="clear" w:color="auto" w:fill="auto"/>
                  <w:noWrap/>
                  <w:vAlign w:val="center"/>
                  <w:hideMark/>
                </w:tcPr>
                <w:p w14:paraId="10C4D5E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420</w:t>
                  </w:r>
                </w:p>
              </w:tc>
              <w:tc>
                <w:tcPr>
                  <w:tcW w:w="1138" w:type="dxa"/>
                  <w:shd w:val="clear" w:color="auto" w:fill="auto"/>
                  <w:vAlign w:val="center"/>
                  <w:hideMark/>
                </w:tcPr>
                <w:p w14:paraId="6A4FA0F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10 08 20</w:t>
                  </w:r>
                </w:p>
              </w:tc>
              <w:tc>
                <w:tcPr>
                  <w:tcW w:w="5521" w:type="dxa"/>
                  <w:shd w:val="clear" w:color="auto" w:fill="auto"/>
                  <w:vAlign w:val="center"/>
                  <w:hideMark/>
                </w:tcPr>
                <w:p w14:paraId="0BDF0298" w14:textId="7C86B44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uzdatniania wody chłodzącej inne niż wymienione </w:t>
                  </w:r>
                  <w:r w:rsidR="00A90C95">
                    <w:rPr>
                      <w:color w:val="auto"/>
                      <w:lang w:eastAsia="pl-PL" w:bidi="ar-SA"/>
                    </w:rPr>
                    <w:br/>
                  </w:r>
                  <w:r w:rsidRPr="00BD3D54">
                    <w:rPr>
                      <w:color w:val="auto"/>
                      <w:lang w:eastAsia="pl-PL" w:bidi="ar-SA"/>
                    </w:rPr>
                    <w:t>w 10 08 19</w:t>
                  </w:r>
                </w:p>
              </w:tc>
              <w:tc>
                <w:tcPr>
                  <w:tcW w:w="1138" w:type="dxa"/>
                  <w:shd w:val="clear" w:color="auto" w:fill="auto"/>
                </w:tcPr>
                <w:p w14:paraId="6E3290A6" w14:textId="7C02324E"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550</w:t>
                  </w:r>
                </w:p>
              </w:tc>
              <w:tc>
                <w:tcPr>
                  <w:tcW w:w="988" w:type="dxa"/>
                  <w:shd w:val="clear" w:color="auto" w:fill="auto"/>
                </w:tcPr>
                <w:p w14:paraId="576BFF4E" w14:textId="57BB35D2"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B03700C" w14:textId="1F5034E5" w:rsidTr="003D7A92">
              <w:trPr>
                <w:cantSplit/>
                <w:trHeight w:val="20"/>
              </w:trPr>
              <w:tc>
                <w:tcPr>
                  <w:tcW w:w="567" w:type="dxa"/>
                  <w:shd w:val="clear" w:color="auto" w:fill="auto"/>
                  <w:noWrap/>
                  <w:vAlign w:val="center"/>
                  <w:hideMark/>
                </w:tcPr>
                <w:p w14:paraId="2F7A252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421</w:t>
                  </w:r>
                </w:p>
              </w:tc>
              <w:tc>
                <w:tcPr>
                  <w:tcW w:w="1138" w:type="dxa"/>
                  <w:shd w:val="clear" w:color="auto" w:fill="auto"/>
                  <w:vAlign w:val="center"/>
                  <w:hideMark/>
                </w:tcPr>
                <w:p w14:paraId="7BF13D0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10 08 99</w:t>
                  </w:r>
                </w:p>
              </w:tc>
              <w:tc>
                <w:tcPr>
                  <w:tcW w:w="5521" w:type="dxa"/>
                  <w:shd w:val="clear" w:color="auto" w:fill="auto"/>
                  <w:vAlign w:val="center"/>
                  <w:hideMark/>
                </w:tcPr>
                <w:p w14:paraId="70BF6E9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7F1ECB9A" w14:textId="65DA5B34"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630A07E9" w14:textId="5EAEAC2A"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56AFC1A6" w14:textId="2B64037F" w:rsidTr="003D7A92">
              <w:trPr>
                <w:cantSplit/>
                <w:trHeight w:val="20"/>
              </w:trPr>
              <w:tc>
                <w:tcPr>
                  <w:tcW w:w="567" w:type="dxa"/>
                  <w:shd w:val="clear" w:color="auto" w:fill="auto"/>
                  <w:noWrap/>
                  <w:vAlign w:val="center"/>
                  <w:hideMark/>
                </w:tcPr>
                <w:p w14:paraId="4DEE75A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422</w:t>
                  </w:r>
                </w:p>
              </w:tc>
              <w:tc>
                <w:tcPr>
                  <w:tcW w:w="1138" w:type="dxa"/>
                  <w:shd w:val="clear" w:color="auto" w:fill="auto"/>
                  <w:vAlign w:val="center"/>
                  <w:hideMark/>
                </w:tcPr>
                <w:p w14:paraId="5024FDF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09 09* </w:t>
                  </w:r>
                </w:p>
              </w:tc>
              <w:tc>
                <w:tcPr>
                  <w:tcW w:w="5521" w:type="dxa"/>
                  <w:shd w:val="clear" w:color="auto" w:fill="auto"/>
                  <w:vAlign w:val="center"/>
                  <w:hideMark/>
                </w:tcPr>
                <w:p w14:paraId="362F7BD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Pyły z gazów odlotowych zawierające substancje niebezpieczne </w:t>
                  </w:r>
                </w:p>
              </w:tc>
              <w:tc>
                <w:tcPr>
                  <w:tcW w:w="1138" w:type="dxa"/>
                  <w:shd w:val="clear" w:color="auto" w:fill="auto"/>
                </w:tcPr>
                <w:p w14:paraId="56028EEB" w14:textId="0BC5DB62"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36E6E040" w14:textId="1096E68D"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30637073" w14:textId="08E20593" w:rsidTr="003D7A92">
              <w:trPr>
                <w:cantSplit/>
                <w:trHeight w:val="20"/>
              </w:trPr>
              <w:tc>
                <w:tcPr>
                  <w:tcW w:w="567" w:type="dxa"/>
                  <w:shd w:val="clear" w:color="auto" w:fill="auto"/>
                  <w:noWrap/>
                  <w:vAlign w:val="center"/>
                  <w:hideMark/>
                </w:tcPr>
                <w:p w14:paraId="2FA4DA8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423</w:t>
                  </w:r>
                </w:p>
              </w:tc>
              <w:tc>
                <w:tcPr>
                  <w:tcW w:w="1138" w:type="dxa"/>
                  <w:shd w:val="clear" w:color="auto" w:fill="auto"/>
                  <w:vAlign w:val="center"/>
                  <w:hideMark/>
                </w:tcPr>
                <w:p w14:paraId="625FD24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10 09 10</w:t>
                  </w:r>
                </w:p>
              </w:tc>
              <w:tc>
                <w:tcPr>
                  <w:tcW w:w="5521" w:type="dxa"/>
                  <w:shd w:val="clear" w:color="auto" w:fill="auto"/>
                  <w:vAlign w:val="center"/>
                  <w:hideMark/>
                </w:tcPr>
                <w:p w14:paraId="11136702" w14:textId="56BDE30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Pyły z gazów odlotowych inne niż wymienione w 10 09 09</w:t>
                  </w:r>
                </w:p>
              </w:tc>
              <w:tc>
                <w:tcPr>
                  <w:tcW w:w="1138" w:type="dxa"/>
                  <w:shd w:val="clear" w:color="auto" w:fill="auto"/>
                </w:tcPr>
                <w:p w14:paraId="0E295D31" w14:textId="6D445DE4"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1FC892E" w14:textId="7EC62177"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521E83DA" w14:textId="6D1B77B1" w:rsidTr="003D7A92">
              <w:trPr>
                <w:cantSplit/>
                <w:trHeight w:val="20"/>
              </w:trPr>
              <w:tc>
                <w:tcPr>
                  <w:tcW w:w="567" w:type="dxa"/>
                  <w:shd w:val="clear" w:color="auto" w:fill="auto"/>
                  <w:noWrap/>
                  <w:vAlign w:val="center"/>
                  <w:hideMark/>
                </w:tcPr>
                <w:p w14:paraId="71DDB28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424</w:t>
                  </w:r>
                </w:p>
              </w:tc>
              <w:tc>
                <w:tcPr>
                  <w:tcW w:w="1138" w:type="dxa"/>
                  <w:shd w:val="clear" w:color="auto" w:fill="auto"/>
                  <w:vAlign w:val="center"/>
                  <w:hideMark/>
                </w:tcPr>
                <w:p w14:paraId="6116110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09 11* </w:t>
                  </w:r>
                </w:p>
              </w:tc>
              <w:tc>
                <w:tcPr>
                  <w:tcW w:w="5521" w:type="dxa"/>
                  <w:shd w:val="clear" w:color="auto" w:fill="auto"/>
                  <w:vAlign w:val="center"/>
                  <w:hideMark/>
                </w:tcPr>
                <w:p w14:paraId="2698E1E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cząstki stałe zawierające substancje niebezpieczne </w:t>
                  </w:r>
                </w:p>
              </w:tc>
              <w:tc>
                <w:tcPr>
                  <w:tcW w:w="1138" w:type="dxa"/>
                  <w:shd w:val="clear" w:color="auto" w:fill="auto"/>
                </w:tcPr>
                <w:p w14:paraId="50A16ED4" w14:textId="7BAA12BD"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1CBBF1B" w14:textId="53542544"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41E628F5" w14:textId="2C642E86" w:rsidTr="003D7A92">
              <w:trPr>
                <w:cantSplit/>
                <w:trHeight w:val="20"/>
              </w:trPr>
              <w:tc>
                <w:tcPr>
                  <w:tcW w:w="567" w:type="dxa"/>
                  <w:shd w:val="clear" w:color="auto" w:fill="auto"/>
                  <w:noWrap/>
                  <w:vAlign w:val="center"/>
                  <w:hideMark/>
                </w:tcPr>
                <w:p w14:paraId="77B5197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425</w:t>
                  </w:r>
                </w:p>
              </w:tc>
              <w:tc>
                <w:tcPr>
                  <w:tcW w:w="1138" w:type="dxa"/>
                  <w:shd w:val="clear" w:color="auto" w:fill="auto"/>
                  <w:vAlign w:val="center"/>
                  <w:hideMark/>
                </w:tcPr>
                <w:p w14:paraId="799F9B5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10 09 12</w:t>
                  </w:r>
                </w:p>
              </w:tc>
              <w:tc>
                <w:tcPr>
                  <w:tcW w:w="5521" w:type="dxa"/>
                  <w:shd w:val="clear" w:color="auto" w:fill="auto"/>
                  <w:vAlign w:val="center"/>
                  <w:hideMark/>
                </w:tcPr>
                <w:p w14:paraId="7B1724A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cząstki stałe niż wymienione w 10 09 11</w:t>
                  </w:r>
                </w:p>
              </w:tc>
              <w:tc>
                <w:tcPr>
                  <w:tcW w:w="1138" w:type="dxa"/>
                  <w:shd w:val="clear" w:color="auto" w:fill="auto"/>
                </w:tcPr>
                <w:p w14:paraId="15255D27" w14:textId="63DF137E"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1A599469" w14:textId="53AD312B"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16CA7155" w14:textId="72FCFEC0" w:rsidTr="003D7A92">
              <w:trPr>
                <w:cantSplit/>
                <w:trHeight w:val="20"/>
              </w:trPr>
              <w:tc>
                <w:tcPr>
                  <w:tcW w:w="567" w:type="dxa"/>
                  <w:shd w:val="clear" w:color="auto" w:fill="auto"/>
                  <w:noWrap/>
                  <w:vAlign w:val="center"/>
                  <w:hideMark/>
                </w:tcPr>
                <w:p w14:paraId="35BE167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426</w:t>
                  </w:r>
                </w:p>
              </w:tc>
              <w:tc>
                <w:tcPr>
                  <w:tcW w:w="1138" w:type="dxa"/>
                  <w:shd w:val="clear" w:color="auto" w:fill="auto"/>
                  <w:vAlign w:val="center"/>
                  <w:hideMark/>
                </w:tcPr>
                <w:p w14:paraId="586FEC4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09 13* </w:t>
                  </w:r>
                </w:p>
              </w:tc>
              <w:tc>
                <w:tcPr>
                  <w:tcW w:w="5521" w:type="dxa"/>
                  <w:shd w:val="clear" w:color="auto" w:fill="auto"/>
                  <w:vAlign w:val="center"/>
                  <w:hideMark/>
                </w:tcPr>
                <w:p w14:paraId="58C849F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Odpadowe środki wiążące zawierające substancje niebezpieczne </w:t>
                  </w:r>
                </w:p>
              </w:tc>
              <w:tc>
                <w:tcPr>
                  <w:tcW w:w="1138" w:type="dxa"/>
                  <w:shd w:val="clear" w:color="auto" w:fill="auto"/>
                </w:tcPr>
                <w:p w14:paraId="45A26CE3" w14:textId="1582C889"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EC601C2" w14:textId="0DE20A5A"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0E430154" w14:textId="313CC58D" w:rsidTr="003D7A92">
              <w:trPr>
                <w:cantSplit/>
                <w:trHeight w:val="20"/>
              </w:trPr>
              <w:tc>
                <w:tcPr>
                  <w:tcW w:w="567" w:type="dxa"/>
                  <w:shd w:val="clear" w:color="auto" w:fill="auto"/>
                  <w:noWrap/>
                  <w:vAlign w:val="center"/>
                  <w:hideMark/>
                </w:tcPr>
                <w:p w14:paraId="6F6A933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427</w:t>
                  </w:r>
                </w:p>
              </w:tc>
              <w:tc>
                <w:tcPr>
                  <w:tcW w:w="1138" w:type="dxa"/>
                  <w:shd w:val="clear" w:color="auto" w:fill="auto"/>
                  <w:vAlign w:val="center"/>
                  <w:hideMark/>
                </w:tcPr>
                <w:p w14:paraId="669F37F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10 09 14</w:t>
                  </w:r>
                </w:p>
              </w:tc>
              <w:tc>
                <w:tcPr>
                  <w:tcW w:w="5521" w:type="dxa"/>
                  <w:shd w:val="clear" w:color="auto" w:fill="auto"/>
                  <w:vAlign w:val="center"/>
                  <w:hideMark/>
                </w:tcPr>
                <w:p w14:paraId="0532F08D" w14:textId="4DBB63F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Odpadowe środki wiążące inne niż wymienione w 10 09 13</w:t>
                  </w:r>
                </w:p>
              </w:tc>
              <w:tc>
                <w:tcPr>
                  <w:tcW w:w="1138" w:type="dxa"/>
                  <w:shd w:val="clear" w:color="auto" w:fill="auto"/>
                </w:tcPr>
                <w:p w14:paraId="754E9C06" w14:textId="108A7FDB"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3738CD1" w14:textId="3B951878"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w:t>
                  </w:r>
                </w:p>
              </w:tc>
            </w:tr>
            <w:tr w:rsidR="003D4495" w:rsidRPr="00BD3D54" w14:paraId="49894E3B" w14:textId="7F0699F0" w:rsidTr="003D7A92">
              <w:trPr>
                <w:cantSplit/>
                <w:trHeight w:val="20"/>
              </w:trPr>
              <w:tc>
                <w:tcPr>
                  <w:tcW w:w="567" w:type="dxa"/>
                  <w:shd w:val="clear" w:color="auto" w:fill="auto"/>
                  <w:noWrap/>
                  <w:vAlign w:val="center"/>
                  <w:hideMark/>
                </w:tcPr>
                <w:p w14:paraId="3B96BE8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428</w:t>
                  </w:r>
                </w:p>
              </w:tc>
              <w:tc>
                <w:tcPr>
                  <w:tcW w:w="1138" w:type="dxa"/>
                  <w:shd w:val="clear" w:color="auto" w:fill="auto"/>
                  <w:vAlign w:val="center"/>
                  <w:hideMark/>
                </w:tcPr>
                <w:p w14:paraId="2117C75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09 15* </w:t>
                  </w:r>
                </w:p>
              </w:tc>
              <w:tc>
                <w:tcPr>
                  <w:tcW w:w="5521" w:type="dxa"/>
                  <w:shd w:val="clear" w:color="auto" w:fill="auto"/>
                  <w:vAlign w:val="center"/>
                  <w:hideMark/>
                </w:tcPr>
                <w:p w14:paraId="284711F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środków do wykrywania pęknięć odlewów </w:t>
                  </w:r>
                </w:p>
              </w:tc>
              <w:tc>
                <w:tcPr>
                  <w:tcW w:w="1138" w:type="dxa"/>
                  <w:shd w:val="clear" w:color="auto" w:fill="auto"/>
                </w:tcPr>
                <w:p w14:paraId="21BA5BE0" w14:textId="4FF8DD78"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B4C9887" w14:textId="7C526351"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90E5C2B" w14:textId="3757444B" w:rsidTr="003D7A92">
              <w:trPr>
                <w:cantSplit/>
                <w:trHeight w:val="20"/>
              </w:trPr>
              <w:tc>
                <w:tcPr>
                  <w:tcW w:w="567" w:type="dxa"/>
                  <w:shd w:val="clear" w:color="auto" w:fill="auto"/>
                  <w:noWrap/>
                  <w:vAlign w:val="center"/>
                  <w:hideMark/>
                </w:tcPr>
                <w:p w14:paraId="338AFFE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429</w:t>
                  </w:r>
                </w:p>
              </w:tc>
              <w:tc>
                <w:tcPr>
                  <w:tcW w:w="1138" w:type="dxa"/>
                  <w:shd w:val="clear" w:color="auto" w:fill="auto"/>
                  <w:vAlign w:val="center"/>
                  <w:hideMark/>
                </w:tcPr>
                <w:p w14:paraId="768926C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10 09 16</w:t>
                  </w:r>
                </w:p>
              </w:tc>
              <w:tc>
                <w:tcPr>
                  <w:tcW w:w="5521" w:type="dxa"/>
                  <w:shd w:val="clear" w:color="auto" w:fill="auto"/>
                  <w:vAlign w:val="center"/>
                  <w:hideMark/>
                </w:tcPr>
                <w:p w14:paraId="06A1678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środków do wykrywania pęknięć odlewów inne niż wymienione w 10 09 15</w:t>
                  </w:r>
                </w:p>
              </w:tc>
              <w:tc>
                <w:tcPr>
                  <w:tcW w:w="1138" w:type="dxa"/>
                  <w:shd w:val="clear" w:color="auto" w:fill="auto"/>
                </w:tcPr>
                <w:p w14:paraId="2826D9E7" w14:textId="39DEBEA3"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9E3C252" w14:textId="135E408C"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w:t>
                  </w:r>
                </w:p>
              </w:tc>
            </w:tr>
            <w:tr w:rsidR="003D4495" w:rsidRPr="00BD3D54" w14:paraId="7BC3D8D5" w14:textId="078ABB4F" w:rsidTr="003D7A92">
              <w:trPr>
                <w:cantSplit/>
                <w:trHeight w:val="20"/>
              </w:trPr>
              <w:tc>
                <w:tcPr>
                  <w:tcW w:w="567" w:type="dxa"/>
                  <w:shd w:val="clear" w:color="auto" w:fill="auto"/>
                  <w:noWrap/>
                  <w:vAlign w:val="center"/>
                  <w:hideMark/>
                </w:tcPr>
                <w:p w14:paraId="36F2D68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430</w:t>
                  </w:r>
                </w:p>
              </w:tc>
              <w:tc>
                <w:tcPr>
                  <w:tcW w:w="1138" w:type="dxa"/>
                  <w:shd w:val="clear" w:color="auto" w:fill="auto"/>
                  <w:vAlign w:val="center"/>
                  <w:hideMark/>
                </w:tcPr>
                <w:p w14:paraId="1D1DE60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10 09 99</w:t>
                  </w:r>
                </w:p>
              </w:tc>
              <w:tc>
                <w:tcPr>
                  <w:tcW w:w="5521" w:type="dxa"/>
                  <w:shd w:val="clear" w:color="auto" w:fill="auto"/>
                  <w:vAlign w:val="center"/>
                  <w:hideMark/>
                </w:tcPr>
                <w:p w14:paraId="1F0E1EE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6F777EA1" w14:textId="5CC605DA"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040878F" w14:textId="5C63D5C9"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0809777C" w14:textId="5B73A83A" w:rsidTr="003D7A92">
              <w:trPr>
                <w:cantSplit/>
                <w:trHeight w:val="20"/>
              </w:trPr>
              <w:tc>
                <w:tcPr>
                  <w:tcW w:w="567" w:type="dxa"/>
                  <w:shd w:val="clear" w:color="auto" w:fill="auto"/>
                  <w:noWrap/>
                  <w:vAlign w:val="center"/>
                  <w:hideMark/>
                </w:tcPr>
                <w:p w14:paraId="2362529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431</w:t>
                  </w:r>
                </w:p>
              </w:tc>
              <w:tc>
                <w:tcPr>
                  <w:tcW w:w="1138" w:type="dxa"/>
                  <w:shd w:val="clear" w:color="auto" w:fill="auto"/>
                  <w:vAlign w:val="center"/>
                  <w:hideMark/>
                </w:tcPr>
                <w:p w14:paraId="0E069A2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10 09* </w:t>
                  </w:r>
                </w:p>
              </w:tc>
              <w:tc>
                <w:tcPr>
                  <w:tcW w:w="5521" w:type="dxa"/>
                  <w:shd w:val="clear" w:color="auto" w:fill="auto"/>
                  <w:vAlign w:val="center"/>
                  <w:hideMark/>
                </w:tcPr>
                <w:p w14:paraId="2E54D8A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Pyły z gazów odlotowych zawierające substancje niebezpieczne </w:t>
                  </w:r>
                </w:p>
              </w:tc>
              <w:tc>
                <w:tcPr>
                  <w:tcW w:w="1138" w:type="dxa"/>
                  <w:shd w:val="clear" w:color="auto" w:fill="auto"/>
                </w:tcPr>
                <w:p w14:paraId="31AE0C1C" w14:textId="0FDDF0E8"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F0991EF" w14:textId="09E192FC"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3659DDF5" w14:textId="2350EF63" w:rsidTr="003D7A92">
              <w:trPr>
                <w:cantSplit/>
                <w:trHeight w:val="20"/>
              </w:trPr>
              <w:tc>
                <w:tcPr>
                  <w:tcW w:w="567" w:type="dxa"/>
                  <w:shd w:val="clear" w:color="auto" w:fill="auto"/>
                  <w:noWrap/>
                  <w:vAlign w:val="center"/>
                  <w:hideMark/>
                </w:tcPr>
                <w:p w14:paraId="6E39959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432</w:t>
                  </w:r>
                </w:p>
              </w:tc>
              <w:tc>
                <w:tcPr>
                  <w:tcW w:w="1138" w:type="dxa"/>
                  <w:shd w:val="clear" w:color="auto" w:fill="auto"/>
                  <w:vAlign w:val="center"/>
                  <w:hideMark/>
                </w:tcPr>
                <w:p w14:paraId="322C3E2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10 10 10</w:t>
                  </w:r>
                </w:p>
              </w:tc>
              <w:tc>
                <w:tcPr>
                  <w:tcW w:w="5521" w:type="dxa"/>
                  <w:shd w:val="clear" w:color="auto" w:fill="auto"/>
                  <w:vAlign w:val="center"/>
                  <w:hideMark/>
                </w:tcPr>
                <w:p w14:paraId="665A6ECF" w14:textId="28F73EE5"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Pyły z gazów odlotowych inne niż wymienione w 10 10 09</w:t>
                  </w:r>
                </w:p>
              </w:tc>
              <w:tc>
                <w:tcPr>
                  <w:tcW w:w="1138" w:type="dxa"/>
                  <w:shd w:val="clear" w:color="auto" w:fill="auto"/>
                </w:tcPr>
                <w:p w14:paraId="5544E41A" w14:textId="12C1CAED"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2FC7803" w14:textId="09F8FDA9"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4F665EC6" w14:textId="782F5C2A" w:rsidTr="003D7A92">
              <w:trPr>
                <w:cantSplit/>
                <w:trHeight w:val="20"/>
              </w:trPr>
              <w:tc>
                <w:tcPr>
                  <w:tcW w:w="567" w:type="dxa"/>
                  <w:shd w:val="clear" w:color="auto" w:fill="auto"/>
                  <w:noWrap/>
                  <w:vAlign w:val="center"/>
                  <w:hideMark/>
                </w:tcPr>
                <w:p w14:paraId="30A4C2E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433</w:t>
                  </w:r>
                </w:p>
              </w:tc>
              <w:tc>
                <w:tcPr>
                  <w:tcW w:w="1138" w:type="dxa"/>
                  <w:shd w:val="clear" w:color="auto" w:fill="auto"/>
                  <w:vAlign w:val="center"/>
                  <w:hideMark/>
                </w:tcPr>
                <w:p w14:paraId="3BD66CB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10 11* </w:t>
                  </w:r>
                </w:p>
              </w:tc>
              <w:tc>
                <w:tcPr>
                  <w:tcW w:w="5521" w:type="dxa"/>
                  <w:shd w:val="clear" w:color="auto" w:fill="auto"/>
                  <w:vAlign w:val="center"/>
                  <w:hideMark/>
                </w:tcPr>
                <w:p w14:paraId="2C157CE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cząstki stałe zawierające substancje niebezpieczne </w:t>
                  </w:r>
                </w:p>
              </w:tc>
              <w:tc>
                <w:tcPr>
                  <w:tcW w:w="1138" w:type="dxa"/>
                  <w:shd w:val="clear" w:color="auto" w:fill="auto"/>
                </w:tcPr>
                <w:p w14:paraId="0BE3BEC7" w14:textId="7E077AD8"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BEFA986" w14:textId="5D1A1E20"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01F301A9" w14:textId="60462514" w:rsidTr="003D7A92">
              <w:trPr>
                <w:cantSplit/>
                <w:trHeight w:val="20"/>
              </w:trPr>
              <w:tc>
                <w:tcPr>
                  <w:tcW w:w="567" w:type="dxa"/>
                  <w:shd w:val="clear" w:color="auto" w:fill="auto"/>
                  <w:noWrap/>
                  <w:vAlign w:val="center"/>
                  <w:hideMark/>
                </w:tcPr>
                <w:p w14:paraId="254EA12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434</w:t>
                  </w:r>
                </w:p>
              </w:tc>
              <w:tc>
                <w:tcPr>
                  <w:tcW w:w="1138" w:type="dxa"/>
                  <w:shd w:val="clear" w:color="auto" w:fill="auto"/>
                  <w:vAlign w:val="center"/>
                  <w:hideMark/>
                </w:tcPr>
                <w:p w14:paraId="5488489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10 10 12</w:t>
                  </w:r>
                </w:p>
              </w:tc>
              <w:tc>
                <w:tcPr>
                  <w:tcW w:w="5521" w:type="dxa"/>
                  <w:shd w:val="clear" w:color="auto" w:fill="auto"/>
                  <w:vAlign w:val="center"/>
                  <w:hideMark/>
                </w:tcPr>
                <w:p w14:paraId="0B561F1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cząstki stałe niż wymienione w 10 10 11</w:t>
                  </w:r>
                </w:p>
              </w:tc>
              <w:tc>
                <w:tcPr>
                  <w:tcW w:w="1138" w:type="dxa"/>
                  <w:shd w:val="clear" w:color="auto" w:fill="auto"/>
                </w:tcPr>
                <w:p w14:paraId="21C99653" w14:textId="420C8F7C"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E0965AD" w14:textId="10F12F66"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00A69CC9" w14:textId="243AD07D" w:rsidTr="003D7A92">
              <w:trPr>
                <w:cantSplit/>
                <w:trHeight w:val="20"/>
              </w:trPr>
              <w:tc>
                <w:tcPr>
                  <w:tcW w:w="567" w:type="dxa"/>
                  <w:shd w:val="clear" w:color="auto" w:fill="auto"/>
                  <w:noWrap/>
                  <w:vAlign w:val="center"/>
                  <w:hideMark/>
                </w:tcPr>
                <w:p w14:paraId="6293572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435</w:t>
                  </w:r>
                </w:p>
              </w:tc>
              <w:tc>
                <w:tcPr>
                  <w:tcW w:w="1138" w:type="dxa"/>
                  <w:shd w:val="clear" w:color="auto" w:fill="auto"/>
                  <w:vAlign w:val="center"/>
                  <w:hideMark/>
                </w:tcPr>
                <w:p w14:paraId="498289A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10 13* </w:t>
                  </w:r>
                </w:p>
              </w:tc>
              <w:tc>
                <w:tcPr>
                  <w:tcW w:w="5521" w:type="dxa"/>
                  <w:shd w:val="clear" w:color="auto" w:fill="auto"/>
                  <w:vAlign w:val="center"/>
                  <w:hideMark/>
                </w:tcPr>
                <w:p w14:paraId="2FE85F8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Odpadowe środki wiążące zawierające substancje niebezpieczne </w:t>
                  </w:r>
                </w:p>
              </w:tc>
              <w:tc>
                <w:tcPr>
                  <w:tcW w:w="1138" w:type="dxa"/>
                  <w:shd w:val="clear" w:color="auto" w:fill="auto"/>
                </w:tcPr>
                <w:p w14:paraId="63FA3C0A" w14:textId="683EA461"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F5D1775" w14:textId="2C182C19"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E4BD32A" w14:textId="6D051048" w:rsidTr="003D7A92">
              <w:trPr>
                <w:cantSplit/>
                <w:trHeight w:val="20"/>
              </w:trPr>
              <w:tc>
                <w:tcPr>
                  <w:tcW w:w="567" w:type="dxa"/>
                  <w:shd w:val="clear" w:color="auto" w:fill="auto"/>
                  <w:noWrap/>
                  <w:vAlign w:val="center"/>
                  <w:hideMark/>
                </w:tcPr>
                <w:p w14:paraId="12D9887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436</w:t>
                  </w:r>
                </w:p>
              </w:tc>
              <w:tc>
                <w:tcPr>
                  <w:tcW w:w="1138" w:type="dxa"/>
                  <w:shd w:val="clear" w:color="auto" w:fill="auto"/>
                  <w:vAlign w:val="center"/>
                  <w:hideMark/>
                </w:tcPr>
                <w:p w14:paraId="3E54EE9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10 10 14</w:t>
                  </w:r>
                </w:p>
              </w:tc>
              <w:tc>
                <w:tcPr>
                  <w:tcW w:w="5521" w:type="dxa"/>
                  <w:shd w:val="clear" w:color="auto" w:fill="auto"/>
                  <w:vAlign w:val="center"/>
                  <w:hideMark/>
                </w:tcPr>
                <w:p w14:paraId="5B52B08C" w14:textId="30349F33"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Odpadowe środki wiążące inne niż wymienione w 10 10 13</w:t>
                  </w:r>
                </w:p>
              </w:tc>
              <w:tc>
                <w:tcPr>
                  <w:tcW w:w="1138" w:type="dxa"/>
                  <w:shd w:val="clear" w:color="auto" w:fill="auto"/>
                </w:tcPr>
                <w:p w14:paraId="665CFFD4" w14:textId="41C166D5"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64E7FD5" w14:textId="5B5BE07C"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w:t>
                  </w:r>
                </w:p>
              </w:tc>
            </w:tr>
            <w:tr w:rsidR="003D4495" w:rsidRPr="00BD3D54" w14:paraId="7F76480C" w14:textId="76E48160" w:rsidTr="003D7A92">
              <w:trPr>
                <w:cantSplit/>
                <w:trHeight w:val="20"/>
              </w:trPr>
              <w:tc>
                <w:tcPr>
                  <w:tcW w:w="567" w:type="dxa"/>
                  <w:shd w:val="clear" w:color="auto" w:fill="auto"/>
                  <w:noWrap/>
                  <w:vAlign w:val="center"/>
                  <w:hideMark/>
                </w:tcPr>
                <w:p w14:paraId="0DF09FB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437</w:t>
                  </w:r>
                </w:p>
              </w:tc>
              <w:tc>
                <w:tcPr>
                  <w:tcW w:w="1138" w:type="dxa"/>
                  <w:shd w:val="clear" w:color="auto" w:fill="auto"/>
                  <w:vAlign w:val="center"/>
                  <w:hideMark/>
                </w:tcPr>
                <w:p w14:paraId="632CF95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10 15* </w:t>
                  </w:r>
                </w:p>
              </w:tc>
              <w:tc>
                <w:tcPr>
                  <w:tcW w:w="5521" w:type="dxa"/>
                  <w:shd w:val="clear" w:color="auto" w:fill="auto"/>
                  <w:vAlign w:val="center"/>
                  <w:hideMark/>
                </w:tcPr>
                <w:p w14:paraId="4F65623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środków do wykrywania pęknięć odlewów </w:t>
                  </w:r>
                </w:p>
              </w:tc>
              <w:tc>
                <w:tcPr>
                  <w:tcW w:w="1138" w:type="dxa"/>
                  <w:shd w:val="clear" w:color="auto" w:fill="auto"/>
                </w:tcPr>
                <w:p w14:paraId="0E10AB13" w14:textId="53AAB4ED"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7444147" w14:textId="715D9C72"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353609BE" w14:textId="20198921" w:rsidTr="003D7A92">
              <w:trPr>
                <w:cantSplit/>
                <w:trHeight w:val="20"/>
              </w:trPr>
              <w:tc>
                <w:tcPr>
                  <w:tcW w:w="567" w:type="dxa"/>
                  <w:shd w:val="clear" w:color="auto" w:fill="auto"/>
                  <w:noWrap/>
                  <w:vAlign w:val="center"/>
                  <w:hideMark/>
                </w:tcPr>
                <w:p w14:paraId="77B6F3A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438</w:t>
                  </w:r>
                </w:p>
              </w:tc>
              <w:tc>
                <w:tcPr>
                  <w:tcW w:w="1138" w:type="dxa"/>
                  <w:shd w:val="clear" w:color="auto" w:fill="auto"/>
                  <w:vAlign w:val="center"/>
                  <w:hideMark/>
                </w:tcPr>
                <w:p w14:paraId="40AE8B9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10 10 16</w:t>
                  </w:r>
                </w:p>
              </w:tc>
              <w:tc>
                <w:tcPr>
                  <w:tcW w:w="5521" w:type="dxa"/>
                  <w:shd w:val="clear" w:color="auto" w:fill="auto"/>
                  <w:vAlign w:val="center"/>
                  <w:hideMark/>
                </w:tcPr>
                <w:p w14:paraId="032ECB3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środków do wykrywania pęknięć odlewów inne niż wymienione w 10 10 15</w:t>
                  </w:r>
                </w:p>
              </w:tc>
              <w:tc>
                <w:tcPr>
                  <w:tcW w:w="1138" w:type="dxa"/>
                  <w:shd w:val="clear" w:color="auto" w:fill="auto"/>
                </w:tcPr>
                <w:p w14:paraId="6F254DEE" w14:textId="7D351ABB"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EAE7123" w14:textId="5679EF62"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w:t>
                  </w:r>
                </w:p>
              </w:tc>
            </w:tr>
            <w:tr w:rsidR="003D4495" w:rsidRPr="00BD3D54" w14:paraId="769D7194" w14:textId="5C5F29F8" w:rsidTr="003D7A92">
              <w:trPr>
                <w:cantSplit/>
                <w:trHeight w:val="20"/>
              </w:trPr>
              <w:tc>
                <w:tcPr>
                  <w:tcW w:w="567" w:type="dxa"/>
                  <w:shd w:val="clear" w:color="auto" w:fill="auto"/>
                  <w:noWrap/>
                  <w:vAlign w:val="center"/>
                  <w:hideMark/>
                </w:tcPr>
                <w:p w14:paraId="752089E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439</w:t>
                  </w:r>
                </w:p>
              </w:tc>
              <w:tc>
                <w:tcPr>
                  <w:tcW w:w="1138" w:type="dxa"/>
                  <w:shd w:val="clear" w:color="auto" w:fill="auto"/>
                  <w:vAlign w:val="center"/>
                  <w:hideMark/>
                </w:tcPr>
                <w:p w14:paraId="7C583A0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10 10 99</w:t>
                  </w:r>
                </w:p>
              </w:tc>
              <w:tc>
                <w:tcPr>
                  <w:tcW w:w="5521" w:type="dxa"/>
                  <w:shd w:val="clear" w:color="auto" w:fill="auto"/>
                  <w:vAlign w:val="center"/>
                  <w:hideMark/>
                </w:tcPr>
                <w:p w14:paraId="5FB67B1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1FEF4D33" w14:textId="258CF45E"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9D9FAB1" w14:textId="715E48E7"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140C8F51" w14:textId="440CC053" w:rsidTr="003D7A92">
              <w:trPr>
                <w:cantSplit/>
                <w:trHeight w:val="20"/>
              </w:trPr>
              <w:tc>
                <w:tcPr>
                  <w:tcW w:w="567" w:type="dxa"/>
                  <w:shd w:val="clear" w:color="auto" w:fill="auto"/>
                  <w:noWrap/>
                  <w:vAlign w:val="center"/>
                  <w:hideMark/>
                </w:tcPr>
                <w:p w14:paraId="111B328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440</w:t>
                  </w:r>
                </w:p>
              </w:tc>
              <w:tc>
                <w:tcPr>
                  <w:tcW w:w="1138" w:type="dxa"/>
                  <w:shd w:val="clear" w:color="auto" w:fill="auto"/>
                  <w:vAlign w:val="center"/>
                  <w:hideMark/>
                </w:tcPr>
                <w:p w14:paraId="5B6D3C8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10 11 03</w:t>
                  </w:r>
                </w:p>
              </w:tc>
              <w:tc>
                <w:tcPr>
                  <w:tcW w:w="5521" w:type="dxa"/>
                  <w:shd w:val="clear" w:color="auto" w:fill="auto"/>
                  <w:vAlign w:val="center"/>
                  <w:hideMark/>
                </w:tcPr>
                <w:p w14:paraId="08B7F3B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włókna szklanego i tkanin z włókna szklanego</w:t>
                  </w:r>
                </w:p>
              </w:tc>
              <w:tc>
                <w:tcPr>
                  <w:tcW w:w="1138" w:type="dxa"/>
                  <w:shd w:val="clear" w:color="auto" w:fill="auto"/>
                </w:tcPr>
                <w:p w14:paraId="21475565" w14:textId="53179583"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83B0546" w14:textId="5F2519C4"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3500</w:t>
                  </w:r>
                </w:p>
              </w:tc>
            </w:tr>
            <w:tr w:rsidR="003D4495" w:rsidRPr="00BD3D54" w14:paraId="309CB7C0" w14:textId="63B520C9" w:rsidTr="003D7A92">
              <w:trPr>
                <w:cantSplit/>
                <w:trHeight w:val="20"/>
              </w:trPr>
              <w:tc>
                <w:tcPr>
                  <w:tcW w:w="567" w:type="dxa"/>
                  <w:shd w:val="clear" w:color="auto" w:fill="auto"/>
                  <w:noWrap/>
                  <w:vAlign w:val="center"/>
                  <w:hideMark/>
                </w:tcPr>
                <w:p w14:paraId="40E2CAE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441</w:t>
                  </w:r>
                </w:p>
              </w:tc>
              <w:tc>
                <w:tcPr>
                  <w:tcW w:w="1138" w:type="dxa"/>
                  <w:shd w:val="clear" w:color="auto" w:fill="auto"/>
                  <w:vAlign w:val="center"/>
                  <w:hideMark/>
                </w:tcPr>
                <w:p w14:paraId="578DD2E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10 11 05</w:t>
                  </w:r>
                </w:p>
              </w:tc>
              <w:tc>
                <w:tcPr>
                  <w:tcW w:w="5521" w:type="dxa"/>
                  <w:shd w:val="clear" w:color="auto" w:fill="auto"/>
                  <w:vAlign w:val="center"/>
                  <w:hideMark/>
                </w:tcPr>
                <w:p w14:paraId="76E0FED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Cząstki i pyły</w:t>
                  </w:r>
                </w:p>
              </w:tc>
              <w:tc>
                <w:tcPr>
                  <w:tcW w:w="1138" w:type="dxa"/>
                  <w:shd w:val="clear" w:color="auto" w:fill="auto"/>
                </w:tcPr>
                <w:p w14:paraId="42E2FFD9" w14:textId="5A624E34"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6B7A8D2" w14:textId="0F28E140"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6E711E8E" w14:textId="6301D316" w:rsidTr="003D7A92">
              <w:trPr>
                <w:cantSplit/>
                <w:trHeight w:val="20"/>
              </w:trPr>
              <w:tc>
                <w:tcPr>
                  <w:tcW w:w="567" w:type="dxa"/>
                  <w:shd w:val="clear" w:color="auto" w:fill="auto"/>
                  <w:noWrap/>
                  <w:vAlign w:val="center"/>
                  <w:hideMark/>
                </w:tcPr>
                <w:p w14:paraId="0742052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442</w:t>
                  </w:r>
                </w:p>
              </w:tc>
              <w:tc>
                <w:tcPr>
                  <w:tcW w:w="1138" w:type="dxa"/>
                  <w:shd w:val="clear" w:color="auto" w:fill="auto"/>
                  <w:vAlign w:val="center"/>
                  <w:hideMark/>
                </w:tcPr>
                <w:p w14:paraId="0ACCC98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11 09* </w:t>
                  </w:r>
                </w:p>
              </w:tc>
              <w:tc>
                <w:tcPr>
                  <w:tcW w:w="5521" w:type="dxa"/>
                  <w:shd w:val="clear" w:color="auto" w:fill="auto"/>
                  <w:vAlign w:val="center"/>
                  <w:hideMark/>
                </w:tcPr>
                <w:p w14:paraId="6D5B9BB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przygotowania mas wsadowych do obróbki termicznej zawierające substancje niebezpieczne </w:t>
                  </w:r>
                </w:p>
              </w:tc>
              <w:tc>
                <w:tcPr>
                  <w:tcW w:w="1138" w:type="dxa"/>
                  <w:shd w:val="clear" w:color="auto" w:fill="auto"/>
                </w:tcPr>
                <w:p w14:paraId="2416FB69" w14:textId="1AAE686B"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580BCFFA" w14:textId="20820BD1"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C6CCF14" w14:textId="2082CC47" w:rsidTr="003D7A92">
              <w:trPr>
                <w:cantSplit/>
                <w:trHeight w:val="20"/>
              </w:trPr>
              <w:tc>
                <w:tcPr>
                  <w:tcW w:w="567" w:type="dxa"/>
                  <w:shd w:val="clear" w:color="auto" w:fill="auto"/>
                  <w:noWrap/>
                  <w:vAlign w:val="center"/>
                  <w:hideMark/>
                </w:tcPr>
                <w:p w14:paraId="04AE299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443</w:t>
                  </w:r>
                </w:p>
              </w:tc>
              <w:tc>
                <w:tcPr>
                  <w:tcW w:w="1138" w:type="dxa"/>
                  <w:shd w:val="clear" w:color="auto" w:fill="auto"/>
                  <w:vAlign w:val="center"/>
                  <w:hideMark/>
                </w:tcPr>
                <w:p w14:paraId="287E776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10 11 10</w:t>
                  </w:r>
                </w:p>
              </w:tc>
              <w:tc>
                <w:tcPr>
                  <w:tcW w:w="5521" w:type="dxa"/>
                  <w:shd w:val="clear" w:color="auto" w:fill="auto"/>
                  <w:vAlign w:val="center"/>
                  <w:hideMark/>
                </w:tcPr>
                <w:p w14:paraId="16B65879" w14:textId="6DCC305B"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przygotowania mas wsadowych inne niż wymienione </w:t>
                  </w:r>
                  <w:r w:rsidR="00A90C95">
                    <w:rPr>
                      <w:color w:val="auto"/>
                      <w:lang w:eastAsia="pl-PL" w:bidi="ar-SA"/>
                    </w:rPr>
                    <w:br/>
                  </w:r>
                  <w:r w:rsidRPr="00BD3D54">
                    <w:rPr>
                      <w:color w:val="auto"/>
                      <w:lang w:eastAsia="pl-PL" w:bidi="ar-SA"/>
                    </w:rPr>
                    <w:t>w 10 11 09</w:t>
                  </w:r>
                </w:p>
              </w:tc>
              <w:tc>
                <w:tcPr>
                  <w:tcW w:w="1138" w:type="dxa"/>
                  <w:shd w:val="clear" w:color="auto" w:fill="auto"/>
                </w:tcPr>
                <w:p w14:paraId="118B4BE6" w14:textId="25F0854F"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4E39117" w14:textId="2C310F54"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B023170" w14:textId="0F3014A7" w:rsidTr="003D7A92">
              <w:trPr>
                <w:cantSplit/>
                <w:trHeight w:val="20"/>
              </w:trPr>
              <w:tc>
                <w:tcPr>
                  <w:tcW w:w="567" w:type="dxa"/>
                  <w:shd w:val="clear" w:color="auto" w:fill="auto"/>
                  <w:noWrap/>
                  <w:vAlign w:val="center"/>
                  <w:hideMark/>
                </w:tcPr>
                <w:p w14:paraId="25512A2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444</w:t>
                  </w:r>
                </w:p>
              </w:tc>
              <w:tc>
                <w:tcPr>
                  <w:tcW w:w="1138" w:type="dxa"/>
                  <w:shd w:val="clear" w:color="auto" w:fill="auto"/>
                  <w:vAlign w:val="center"/>
                  <w:hideMark/>
                </w:tcPr>
                <w:p w14:paraId="35CAE59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11 11* </w:t>
                  </w:r>
                </w:p>
              </w:tc>
              <w:tc>
                <w:tcPr>
                  <w:tcW w:w="5521" w:type="dxa"/>
                  <w:shd w:val="clear" w:color="auto" w:fill="auto"/>
                  <w:vAlign w:val="center"/>
                  <w:hideMark/>
                </w:tcPr>
                <w:p w14:paraId="43D7DB3B" w14:textId="4D68022D"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Szkło odpadowe w postaci małych cząstek i proszku szklanego zawierające metale ciężkie (</w:t>
                  </w:r>
                  <w:r w:rsidR="001B3CE8">
                    <w:rPr>
                      <w:color w:val="auto"/>
                      <w:lang w:eastAsia="pl-PL" w:bidi="ar-SA"/>
                    </w:rPr>
                    <w:t>np</w:t>
                  </w:r>
                  <w:r w:rsidRPr="00BD3D54">
                    <w:rPr>
                      <w:color w:val="auto"/>
                      <w:lang w:eastAsia="pl-PL" w:bidi="ar-SA"/>
                    </w:rPr>
                    <w:t xml:space="preserve">. z lamp </w:t>
                  </w:r>
                  <w:proofErr w:type="spellStart"/>
                  <w:r w:rsidRPr="00BD3D54">
                    <w:rPr>
                      <w:color w:val="auto"/>
                      <w:lang w:eastAsia="pl-PL" w:bidi="ar-SA"/>
                    </w:rPr>
                    <w:t>elektronopromienio-wych</w:t>
                  </w:r>
                  <w:proofErr w:type="spellEnd"/>
                  <w:r w:rsidRPr="00BD3D54">
                    <w:rPr>
                      <w:color w:val="auto"/>
                      <w:lang w:eastAsia="pl-PL" w:bidi="ar-SA"/>
                    </w:rPr>
                    <w:t xml:space="preserve">) </w:t>
                  </w:r>
                </w:p>
              </w:tc>
              <w:tc>
                <w:tcPr>
                  <w:tcW w:w="1138" w:type="dxa"/>
                  <w:shd w:val="clear" w:color="auto" w:fill="auto"/>
                </w:tcPr>
                <w:p w14:paraId="4D348DC2" w14:textId="6900B6E7" w:rsidR="003D4495" w:rsidRPr="00BD3D54" w:rsidRDefault="00E34CAE"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29501E4" w14:textId="642BF68D" w:rsidR="003D4495" w:rsidRPr="00BD3D54" w:rsidRDefault="001F4185"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0605EEF" w14:textId="6309C476" w:rsidTr="003D7A92">
              <w:trPr>
                <w:cantSplit/>
                <w:trHeight w:val="20"/>
              </w:trPr>
              <w:tc>
                <w:tcPr>
                  <w:tcW w:w="567" w:type="dxa"/>
                  <w:shd w:val="clear" w:color="auto" w:fill="auto"/>
                  <w:noWrap/>
                  <w:vAlign w:val="center"/>
                  <w:hideMark/>
                </w:tcPr>
                <w:p w14:paraId="2E2F68B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445</w:t>
                  </w:r>
                </w:p>
              </w:tc>
              <w:tc>
                <w:tcPr>
                  <w:tcW w:w="1138" w:type="dxa"/>
                  <w:shd w:val="clear" w:color="auto" w:fill="auto"/>
                  <w:vAlign w:val="center"/>
                  <w:hideMark/>
                </w:tcPr>
                <w:p w14:paraId="6BD0CB7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10 11 12</w:t>
                  </w:r>
                </w:p>
              </w:tc>
              <w:tc>
                <w:tcPr>
                  <w:tcW w:w="5521" w:type="dxa"/>
                  <w:shd w:val="clear" w:color="auto" w:fill="auto"/>
                  <w:vAlign w:val="center"/>
                  <w:hideMark/>
                </w:tcPr>
                <w:p w14:paraId="441B24D2" w14:textId="6A0DB44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Szkło odpadowe inne niż wymienione</w:t>
                  </w:r>
                  <w:r w:rsidR="00A90C95">
                    <w:rPr>
                      <w:color w:val="auto"/>
                      <w:lang w:eastAsia="pl-PL" w:bidi="ar-SA"/>
                    </w:rPr>
                    <w:t xml:space="preserve"> </w:t>
                  </w:r>
                  <w:r w:rsidRPr="00BD3D54">
                    <w:rPr>
                      <w:color w:val="auto"/>
                      <w:lang w:eastAsia="pl-PL" w:bidi="ar-SA"/>
                    </w:rPr>
                    <w:t>w 10 11 11</w:t>
                  </w:r>
                </w:p>
              </w:tc>
              <w:tc>
                <w:tcPr>
                  <w:tcW w:w="1138" w:type="dxa"/>
                  <w:shd w:val="clear" w:color="auto" w:fill="auto"/>
                </w:tcPr>
                <w:p w14:paraId="11FE17CE" w14:textId="71D3210E"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8C2BE82" w14:textId="2DE31735"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08711317" w14:textId="79BED800" w:rsidTr="003D7A92">
              <w:trPr>
                <w:cantSplit/>
                <w:trHeight w:val="20"/>
              </w:trPr>
              <w:tc>
                <w:tcPr>
                  <w:tcW w:w="567" w:type="dxa"/>
                  <w:shd w:val="clear" w:color="auto" w:fill="auto"/>
                  <w:noWrap/>
                  <w:vAlign w:val="center"/>
                  <w:hideMark/>
                </w:tcPr>
                <w:p w14:paraId="6C26DE1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446</w:t>
                  </w:r>
                </w:p>
              </w:tc>
              <w:tc>
                <w:tcPr>
                  <w:tcW w:w="1138" w:type="dxa"/>
                  <w:shd w:val="clear" w:color="auto" w:fill="auto"/>
                  <w:vAlign w:val="center"/>
                  <w:hideMark/>
                </w:tcPr>
                <w:p w14:paraId="2A22644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11 13* </w:t>
                  </w:r>
                </w:p>
              </w:tc>
              <w:tc>
                <w:tcPr>
                  <w:tcW w:w="5521" w:type="dxa"/>
                  <w:shd w:val="clear" w:color="auto" w:fill="auto"/>
                  <w:vAlign w:val="center"/>
                  <w:hideMark/>
                </w:tcPr>
                <w:p w14:paraId="046DEED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polerowania i szlifowania szkła zawierające substancje niebezpieczne </w:t>
                  </w:r>
                </w:p>
              </w:tc>
              <w:tc>
                <w:tcPr>
                  <w:tcW w:w="1138" w:type="dxa"/>
                  <w:shd w:val="clear" w:color="auto" w:fill="auto"/>
                </w:tcPr>
                <w:p w14:paraId="011BC453" w14:textId="0414F099"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9716253" w14:textId="6D961BCC"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6E5AD3D" w14:textId="79642372" w:rsidTr="003D7A92">
              <w:trPr>
                <w:cantSplit/>
                <w:trHeight w:val="20"/>
              </w:trPr>
              <w:tc>
                <w:tcPr>
                  <w:tcW w:w="567" w:type="dxa"/>
                  <w:shd w:val="clear" w:color="auto" w:fill="auto"/>
                  <w:noWrap/>
                  <w:vAlign w:val="center"/>
                  <w:hideMark/>
                </w:tcPr>
                <w:p w14:paraId="74F6106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447</w:t>
                  </w:r>
                </w:p>
              </w:tc>
              <w:tc>
                <w:tcPr>
                  <w:tcW w:w="1138" w:type="dxa"/>
                  <w:shd w:val="clear" w:color="auto" w:fill="auto"/>
                  <w:vAlign w:val="center"/>
                  <w:hideMark/>
                </w:tcPr>
                <w:p w14:paraId="1EE112D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10 11 14</w:t>
                  </w:r>
                </w:p>
              </w:tc>
              <w:tc>
                <w:tcPr>
                  <w:tcW w:w="5521" w:type="dxa"/>
                  <w:shd w:val="clear" w:color="auto" w:fill="auto"/>
                  <w:vAlign w:val="center"/>
                  <w:hideMark/>
                </w:tcPr>
                <w:p w14:paraId="3B9CBC0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z polerowania i szlifowania szkła inne niż wymienione</w:t>
                  </w:r>
                  <w:r w:rsidRPr="00BD3D54">
                    <w:rPr>
                      <w:color w:val="auto"/>
                      <w:lang w:eastAsia="pl-PL" w:bidi="ar-SA"/>
                    </w:rPr>
                    <w:br/>
                    <w:t>w 10 11 13</w:t>
                  </w:r>
                </w:p>
              </w:tc>
              <w:tc>
                <w:tcPr>
                  <w:tcW w:w="1138" w:type="dxa"/>
                  <w:shd w:val="clear" w:color="auto" w:fill="auto"/>
                </w:tcPr>
                <w:p w14:paraId="2D5FE8F4" w14:textId="48DF9861"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11B0C55A" w14:textId="78264D03"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B51E801" w14:textId="79591ACC" w:rsidTr="003D7A92">
              <w:trPr>
                <w:cantSplit/>
                <w:trHeight w:val="20"/>
              </w:trPr>
              <w:tc>
                <w:tcPr>
                  <w:tcW w:w="567" w:type="dxa"/>
                  <w:shd w:val="clear" w:color="auto" w:fill="auto"/>
                  <w:noWrap/>
                  <w:vAlign w:val="center"/>
                  <w:hideMark/>
                </w:tcPr>
                <w:p w14:paraId="3433B11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448</w:t>
                  </w:r>
                </w:p>
              </w:tc>
              <w:tc>
                <w:tcPr>
                  <w:tcW w:w="1138" w:type="dxa"/>
                  <w:shd w:val="clear" w:color="auto" w:fill="auto"/>
                  <w:vAlign w:val="center"/>
                  <w:hideMark/>
                </w:tcPr>
                <w:p w14:paraId="3E1D6E1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11 15* </w:t>
                  </w:r>
                </w:p>
              </w:tc>
              <w:tc>
                <w:tcPr>
                  <w:tcW w:w="5521" w:type="dxa"/>
                  <w:shd w:val="clear" w:color="auto" w:fill="auto"/>
                  <w:vAlign w:val="center"/>
                  <w:hideMark/>
                </w:tcPr>
                <w:p w14:paraId="0A160F3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oczyszczania gazów odlotowych zawierające substancje niebezpieczne </w:t>
                  </w:r>
                </w:p>
              </w:tc>
              <w:tc>
                <w:tcPr>
                  <w:tcW w:w="1138" w:type="dxa"/>
                  <w:shd w:val="clear" w:color="auto" w:fill="auto"/>
                </w:tcPr>
                <w:p w14:paraId="5B0B5B5B" w14:textId="3ED0F303"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A65F34D" w14:textId="1A039598"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448E0551" w14:textId="7ECEB322" w:rsidTr="003D7A92">
              <w:trPr>
                <w:cantSplit/>
                <w:trHeight w:val="20"/>
              </w:trPr>
              <w:tc>
                <w:tcPr>
                  <w:tcW w:w="567" w:type="dxa"/>
                  <w:shd w:val="clear" w:color="auto" w:fill="auto"/>
                  <w:noWrap/>
                  <w:vAlign w:val="center"/>
                  <w:hideMark/>
                </w:tcPr>
                <w:p w14:paraId="603E24F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449</w:t>
                  </w:r>
                </w:p>
              </w:tc>
              <w:tc>
                <w:tcPr>
                  <w:tcW w:w="1138" w:type="dxa"/>
                  <w:shd w:val="clear" w:color="auto" w:fill="auto"/>
                  <w:vAlign w:val="center"/>
                  <w:hideMark/>
                </w:tcPr>
                <w:p w14:paraId="4B1DC15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10 11 16</w:t>
                  </w:r>
                </w:p>
              </w:tc>
              <w:tc>
                <w:tcPr>
                  <w:tcW w:w="5521" w:type="dxa"/>
                  <w:shd w:val="clear" w:color="auto" w:fill="auto"/>
                  <w:vAlign w:val="center"/>
                  <w:hideMark/>
                </w:tcPr>
                <w:p w14:paraId="4F8F391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stałe z oczyszczania gazów odlotowych inne niż wymienione w 10 11 15</w:t>
                  </w:r>
                </w:p>
              </w:tc>
              <w:tc>
                <w:tcPr>
                  <w:tcW w:w="1138" w:type="dxa"/>
                  <w:shd w:val="clear" w:color="auto" w:fill="auto"/>
                </w:tcPr>
                <w:p w14:paraId="4DD89A30" w14:textId="043D70F6"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5ABB0B3F" w14:textId="6151156A"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168CABD1" w14:textId="78BCE26C" w:rsidTr="003D7A92">
              <w:trPr>
                <w:cantSplit/>
                <w:trHeight w:val="20"/>
              </w:trPr>
              <w:tc>
                <w:tcPr>
                  <w:tcW w:w="567" w:type="dxa"/>
                  <w:shd w:val="clear" w:color="auto" w:fill="auto"/>
                  <w:noWrap/>
                  <w:vAlign w:val="center"/>
                  <w:hideMark/>
                </w:tcPr>
                <w:p w14:paraId="176EC5B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450</w:t>
                  </w:r>
                </w:p>
              </w:tc>
              <w:tc>
                <w:tcPr>
                  <w:tcW w:w="1138" w:type="dxa"/>
                  <w:shd w:val="clear" w:color="auto" w:fill="auto"/>
                  <w:vAlign w:val="center"/>
                  <w:hideMark/>
                </w:tcPr>
                <w:p w14:paraId="0FA4271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11 17* </w:t>
                  </w:r>
                </w:p>
              </w:tc>
              <w:tc>
                <w:tcPr>
                  <w:tcW w:w="5521" w:type="dxa"/>
                  <w:shd w:val="clear" w:color="auto" w:fill="auto"/>
                  <w:vAlign w:val="center"/>
                  <w:hideMark/>
                </w:tcPr>
                <w:p w14:paraId="277D8CB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 zawierające substancje niebezpieczne </w:t>
                  </w:r>
                </w:p>
              </w:tc>
              <w:tc>
                <w:tcPr>
                  <w:tcW w:w="1138" w:type="dxa"/>
                  <w:shd w:val="clear" w:color="auto" w:fill="auto"/>
                </w:tcPr>
                <w:p w14:paraId="6601D9E5" w14:textId="5DDD71F4"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14736A2" w14:textId="126D5842"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10B313C1" w14:textId="196E9366" w:rsidTr="003D7A92">
              <w:trPr>
                <w:cantSplit/>
                <w:trHeight w:val="20"/>
              </w:trPr>
              <w:tc>
                <w:tcPr>
                  <w:tcW w:w="567" w:type="dxa"/>
                  <w:shd w:val="clear" w:color="auto" w:fill="auto"/>
                  <w:noWrap/>
                  <w:vAlign w:val="center"/>
                  <w:hideMark/>
                </w:tcPr>
                <w:p w14:paraId="2DA8282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451</w:t>
                  </w:r>
                </w:p>
              </w:tc>
              <w:tc>
                <w:tcPr>
                  <w:tcW w:w="1138" w:type="dxa"/>
                  <w:shd w:val="clear" w:color="auto" w:fill="auto"/>
                  <w:vAlign w:val="center"/>
                  <w:hideMark/>
                </w:tcPr>
                <w:p w14:paraId="27190EA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10 11 18</w:t>
                  </w:r>
                </w:p>
              </w:tc>
              <w:tc>
                <w:tcPr>
                  <w:tcW w:w="5521" w:type="dxa"/>
                  <w:shd w:val="clear" w:color="auto" w:fill="auto"/>
                  <w:vAlign w:val="center"/>
                  <w:hideMark/>
                </w:tcPr>
                <w:p w14:paraId="0752DB48" w14:textId="2AC9EF92"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 inne niż wymienione w 10 11 17</w:t>
                  </w:r>
                </w:p>
              </w:tc>
              <w:tc>
                <w:tcPr>
                  <w:tcW w:w="1138" w:type="dxa"/>
                  <w:shd w:val="clear" w:color="auto" w:fill="auto"/>
                </w:tcPr>
                <w:p w14:paraId="156B894A" w14:textId="4B226F48"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421965B4" w14:textId="31134E2D"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786B902" w14:textId="3F2B8323" w:rsidTr="003D7A92">
              <w:trPr>
                <w:cantSplit/>
                <w:trHeight w:val="20"/>
              </w:trPr>
              <w:tc>
                <w:tcPr>
                  <w:tcW w:w="567" w:type="dxa"/>
                  <w:shd w:val="clear" w:color="auto" w:fill="auto"/>
                  <w:noWrap/>
                  <w:vAlign w:val="center"/>
                  <w:hideMark/>
                </w:tcPr>
                <w:p w14:paraId="4109883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452</w:t>
                  </w:r>
                </w:p>
              </w:tc>
              <w:tc>
                <w:tcPr>
                  <w:tcW w:w="1138" w:type="dxa"/>
                  <w:shd w:val="clear" w:color="auto" w:fill="auto"/>
                  <w:vAlign w:val="center"/>
                  <w:hideMark/>
                </w:tcPr>
                <w:p w14:paraId="25BC5DA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11 19* </w:t>
                  </w:r>
                </w:p>
              </w:tc>
              <w:tc>
                <w:tcPr>
                  <w:tcW w:w="5521" w:type="dxa"/>
                  <w:shd w:val="clear" w:color="auto" w:fill="auto"/>
                  <w:vAlign w:val="center"/>
                  <w:hideMark/>
                </w:tcPr>
                <w:p w14:paraId="4662CE0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zakładowych oczyszczalni ścieków zawierające substancje niebezpieczne </w:t>
                  </w:r>
                </w:p>
              </w:tc>
              <w:tc>
                <w:tcPr>
                  <w:tcW w:w="1138" w:type="dxa"/>
                  <w:shd w:val="clear" w:color="auto" w:fill="auto"/>
                </w:tcPr>
                <w:p w14:paraId="174E1AA6" w14:textId="7D6AA3BC"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460</w:t>
                  </w:r>
                </w:p>
              </w:tc>
              <w:tc>
                <w:tcPr>
                  <w:tcW w:w="988" w:type="dxa"/>
                  <w:shd w:val="clear" w:color="auto" w:fill="auto"/>
                </w:tcPr>
                <w:p w14:paraId="0352AE6F" w14:textId="3DD007C6"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0E19AD1B" w14:textId="2882FD56" w:rsidTr="003D7A92">
              <w:trPr>
                <w:cantSplit/>
                <w:trHeight w:val="20"/>
              </w:trPr>
              <w:tc>
                <w:tcPr>
                  <w:tcW w:w="567" w:type="dxa"/>
                  <w:shd w:val="clear" w:color="auto" w:fill="auto"/>
                  <w:noWrap/>
                  <w:vAlign w:val="center"/>
                  <w:hideMark/>
                </w:tcPr>
                <w:p w14:paraId="6674731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453</w:t>
                  </w:r>
                </w:p>
              </w:tc>
              <w:tc>
                <w:tcPr>
                  <w:tcW w:w="1138" w:type="dxa"/>
                  <w:shd w:val="clear" w:color="auto" w:fill="auto"/>
                  <w:vAlign w:val="center"/>
                  <w:hideMark/>
                </w:tcPr>
                <w:p w14:paraId="1C7032B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10 11 20</w:t>
                  </w:r>
                </w:p>
              </w:tc>
              <w:tc>
                <w:tcPr>
                  <w:tcW w:w="5521" w:type="dxa"/>
                  <w:shd w:val="clear" w:color="auto" w:fill="auto"/>
                  <w:vAlign w:val="center"/>
                  <w:hideMark/>
                </w:tcPr>
                <w:p w14:paraId="1757606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stałe z zakładowych oczyszczalni ścieków inne niż wymienione w 10 11 19</w:t>
                  </w:r>
                </w:p>
              </w:tc>
              <w:tc>
                <w:tcPr>
                  <w:tcW w:w="1138" w:type="dxa"/>
                  <w:shd w:val="clear" w:color="auto" w:fill="auto"/>
                </w:tcPr>
                <w:p w14:paraId="0D121F09" w14:textId="17672B56"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43D9D64" w14:textId="77671D3B"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C778928" w14:textId="35DC8A7E" w:rsidTr="003D7A92">
              <w:trPr>
                <w:cantSplit/>
                <w:trHeight w:val="20"/>
              </w:trPr>
              <w:tc>
                <w:tcPr>
                  <w:tcW w:w="567" w:type="dxa"/>
                  <w:shd w:val="clear" w:color="auto" w:fill="auto"/>
                  <w:noWrap/>
                  <w:vAlign w:val="center"/>
                  <w:hideMark/>
                </w:tcPr>
                <w:p w14:paraId="0A1290F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454</w:t>
                  </w:r>
                </w:p>
              </w:tc>
              <w:tc>
                <w:tcPr>
                  <w:tcW w:w="1138" w:type="dxa"/>
                  <w:shd w:val="clear" w:color="auto" w:fill="auto"/>
                  <w:vAlign w:val="center"/>
                  <w:hideMark/>
                </w:tcPr>
                <w:p w14:paraId="054F46D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10 11 99</w:t>
                  </w:r>
                </w:p>
              </w:tc>
              <w:tc>
                <w:tcPr>
                  <w:tcW w:w="5521" w:type="dxa"/>
                  <w:shd w:val="clear" w:color="auto" w:fill="auto"/>
                  <w:vAlign w:val="center"/>
                  <w:hideMark/>
                </w:tcPr>
                <w:p w14:paraId="4D5E79E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6650B633" w14:textId="100277A8"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68B9C209" w14:textId="6F2DD21C"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03F4FFEF" w14:textId="5DA4ED0C" w:rsidTr="003D7A92">
              <w:trPr>
                <w:cantSplit/>
                <w:trHeight w:val="20"/>
              </w:trPr>
              <w:tc>
                <w:tcPr>
                  <w:tcW w:w="567" w:type="dxa"/>
                  <w:shd w:val="clear" w:color="auto" w:fill="auto"/>
                  <w:noWrap/>
                  <w:vAlign w:val="center"/>
                  <w:hideMark/>
                </w:tcPr>
                <w:p w14:paraId="50D58F2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455</w:t>
                  </w:r>
                </w:p>
              </w:tc>
              <w:tc>
                <w:tcPr>
                  <w:tcW w:w="1138" w:type="dxa"/>
                  <w:shd w:val="clear" w:color="auto" w:fill="auto"/>
                  <w:vAlign w:val="center"/>
                  <w:hideMark/>
                </w:tcPr>
                <w:p w14:paraId="2BE0EFC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10 12 01</w:t>
                  </w:r>
                </w:p>
              </w:tc>
              <w:tc>
                <w:tcPr>
                  <w:tcW w:w="5521" w:type="dxa"/>
                  <w:shd w:val="clear" w:color="auto" w:fill="auto"/>
                  <w:vAlign w:val="center"/>
                  <w:hideMark/>
                </w:tcPr>
                <w:p w14:paraId="6F5AA83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przygotowania mas wsadowych do obróbki termicznej</w:t>
                  </w:r>
                </w:p>
              </w:tc>
              <w:tc>
                <w:tcPr>
                  <w:tcW w:w="1138" w:type="dxa"/>
                  <w:shd w:val="clear" w:color="auto" w:fill="auto"/>
                </w:tcPr>
                <w:p w14:paraId="6413DB89" w14:textId="58E6F4E5"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1B26CF16" w14:textId="78FD1319"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1E7CB04B" w14:textId="598A3A95" w:rsidTr="003D7A92">
              <w:trPr>
                <w:cantSplit/>
                <w:trHeight w:val="20"/>
              </w:trPr>
              <w:tc>
                <w:tcPr>
                  <w:tcW w:w="567" w:type="dxa"/>
                  <w:shd w:val="clear" w:color="auto" w:fill="auto"/>
                  <w:noWrap/>
                  <w:vAlign w:val="center"/>
                  <w:hideMark/>
                </w:tcPr>
                <w:p w14:paraId="690B2A4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456</w:t>
                  </w:r>
                </w:p>
              </w:tc>
              <w:tc>
                <w:tcPr>
                  <w:tcW w:w="1138" w:type="dxa"/>
                  <w:shd w:val="clear" w:color="auto" w:fill="auto"/>
                  <w:vAlign w:val="center"/>
                  <w:hideMark/>
                </w:tcPr>
                <w:p w14:paraId="6C62817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10 12 03</w:t>
                  </w:r>
                </w:p>
              </w:tc>
              <w:tc>
                <w:tcPr>
                  <w:tcW w:w="5521" w:type="dxa"/>
                  <w:shd w:val="clear" w:color="auto" w:fill="auto"/>
                  <w:vAlign w:val="center"/>
                  <w:hideMark/>
                </w:tcPr>
                <w:p w14:paraId="1A0DCCF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Cząstki i pyły</w:t>
                  </w:r>
                </w:p>
              </w:tc>
              <w:tc>
                <w:tcPr>
                  <w:tcW w:w="1138" w:type="dxa"/>
                  <w:shd w:val="clear" w:color="auto" w:fill="auto"/>
                </w:tcPr>
                <w:p w14:paraId="70E6380C" w14:textId="2BCCD5E2"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26F64690" w14:textId="2B295EA9"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258F0604" w14:textId="7699CD49" w:rsidTr="003D7A92">
              <w:trPr>
                <w:cantSplit/>
                <w:trHeight w:val="20"/>
              </w:trPr>
              <w:tc>
                <w:tcPr>
                  <w:tcW w:w="567" w:type="dxa"/>
                  <w:shd w:val="clear" w:color="auto" w:fill="auto"/>
                  <w:noWrap/>
                  <w:vAlign w:val="center"/>
                  <w:hideMark/>
                </w:tcPr>
                <w:p w14:paraId="3083E63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457</w:t>
                  </w:r>
                </w:p>
              </w:tc>
              <w:tc>
                <w:tcPr>
                  <w:tcW w:w="1138" w:type="dxa"/>
                  <w:shd w:val="clear" w:color="auto" w:fill="auto"/>
                  <w:vAlign w:val="center"/>
                  <w:hideMark/>
                </w:tcPr>
                <w:p w14:paraId="4F22C17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10 12 05</w:t>
                  </w:r>
                </w:p>
              </w:tc>
              <w:tc>
                <w:tcPr>
                  <w:tcW w:w="5521" w:type="dxa"/>
                  <w:shd w:val="clear" w:color="auto" w:fill="auto"/>
                  <w:vAlign w:val="center"/>
                  <w:hideMark/>
                </w:tcPr>
                <w:p w14:paraId="0363C52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w:t>
                  </w:r>
                </w:p>
              </w:tc>
              <w:tc>
                <w:tcPr>
                  <w:tcW w:w="1138" w:type="dxa"/>
                  <w:shd w:val="clear" w:color="auto" w:fill="auto"/>
                </w:tcPr>
                <w:p w14:paraId="1181FE43" w14:textId="548C84B7"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56558A4" w14:textId="6970F3EB"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6C15E2E9" w14:textId="798ACFDF" w:rsidTr="003D7A92">
              <w:trPr>
                <w:cantSplit/>
                <w:trHeight w:val="20"/>
              </w:trPr>
              <w:tc>
                <w:tcPr>
                  <w:tcW w:w="567" w:type="dxa"/>
                  <w:shd w:val="clear" w:color="auto" w:fill="auto"/>
                  <w:noWrap/>
                  <w:vAlign w:val="center"/>
                  <w:hideMark/>
                </w:tcPr>
                <w:p w14:paraId="7AE69EA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458</w:t>
                  </w:r>
                </w:p>
              </w:tc>
              <w:tc>
                <w:tcPr>
                  <w:tcW w:w="1138" w:type="dxa"/>
                  <w:shd w:val="clear" w:color="auto" w:fill="auto"/>
                  <w:vAlign w:val="center"/>
                  <w:hideMark/>
                </w:tcPr>
                <w:p w14:paraId="7C61F07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12 09* </w:t>
                  </w:r>
                </w:p>
              </w:tc>
              <w:tc>
                <w:tcPr>
                  <w:tcW w:w="5521" w:type="dxa"/>
                  <w:shd w:val="clear" w:color="auto" w:fill="auto"/>
                  <w:vAlign w:val="center"/>
                  <w:hideMark/>
                </w:tcPr>
                <w:p w14:paraId="545215A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oczyszczania gazów odlotowych zawierające substancje niebezpieczne </w:t>
                  </w:r>
                </w:p>
              </w:tc>
              <w:tc>
                <w:tcPr>
                  <w:tcW w:w="1138" w:type="dxa"/>
                  <w:shd w:val="clear" w:color="auto" w:fill="auto"/>
                </w:tcPr>
                <w:p w14:paraId="6A2CD926" w14:textId="5892B9AA"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D558DCE" w14:textId="4A97C03B"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2B90D74F" w14:textId="3580AE45" w:rsidTr="003D7A92">
              <w:trPr>
                <w:cantSplit/>
                <w:trHeight w:val="20"/>
              </w:trPr>
              <w:tc>
                <w:tcPr>
                  <w:tcW w:w="567" w:type="dxa"/>
                  <w:shd w:val="clear" w:color="auto" w:fill="auto"/>
                  <w:noWrap/>
                  <w:vAlign w:val="center"/>
                  <w:hideMark/>
                </w:tcPr>
                <w:p w14:paraId="1EAF01C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459</w:t>
                  </w:r>
                </w:p>
              </w:tc>
              <w:tc>
                <w:tcPr>
                  <w:tcW w:w="1138" w:type="dxa"/>
                  <w:shd w:val="clear" w:color="auto" w:fill="auto"/>
                  <w:vAlign w:val="center"/>
                  <w:hideMark/>
                </w:tcPr>
                <w:p w14:paraId="3AE3EFF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10 12 10</w:t>
                  </w:r>
                </w:p>
              </w:tc>
              <w:tc>
                <w:tcPr>
                  <w:tcW w:w="5521" w:type="dxa"/>
                  <w:shd w:val="clear" w:color="auto" w:fill="auto"/>
                  <w:vAlign w:val="center"/>
                  <w:hideMark/>
                </w:tcPr>
                <w:p w14:paraId="55795A7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stałe z oczyszczania gazów odlotowych inne niż wymienione w 10 12 09</w:t>
                  </w:r>
                </w:p>
              </w:tc>
              <w:tc>
                <w:tcPr>
                  <w:tcW w:w="1138" w:type="dxa"/>
                  <w:shd w:val="clear" w:color="auto" w:fill="auto"/>
                </w:tcPr>
                <w:p w14:paraId="505AD17A" w14:textId="2E55DF01"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4AA5CCB" w14:textId="2395F161"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EF43889" w14:textId="21E032C3" w:rsidTr="003D7A92">
              <w:trPr>
                <w:cantSplit/>
                <w:trHeight w:val="20"/>
              </w:trPr>
              <w:tc>
                <w:tcPr>
                  <w:tcW w:w="567" w:type="dxa"/>
                  <w:shd w:val="clear" w:color="auto" w:fill="auto"/>
                  <w:noWrap/>
                  <w:vAlign w:val="center"/>
                  <w:hideMark/>
                </w:tcPr>
                <w:p w14:paraId="6EA0B52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460</w:t>
                  </w:r>
                </w:p>
              </w:tc>
              <w:tc>
                <w:tcPr>
                  <w:tcW w:w="1138" w:type="dxa"/>
                  <w:shd w:val="clear" w:color="auto" w:fill="auto"/>
                  <w:vAlign w:val="center"/>
                  <w:hideMark/>
                </w:tcPr>
                <w:p w14:paraId="2651C57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12 11* </w:t>
                  </w:r>
                </w:p>
              </w:tc>
              <w:tc>
                <w:tcPr>
                  <w:tcW w:w="5521" w:type="dxa"/>
                  <w:shd w:val="clear" w:color="auto" w:fill="auto"/>
                  <w:vAlign w:val="center"/>
                  <w:hideMark/>
                </w:tcPr>
                <w:p w14:paraId="2A1190F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ze szkliwienia zawierające metale ciężkie </w:t>
                  </w:r>
                </w:p>
              </w:tc>
              <w:tc>
                <w:tcPr>
                  <w:tcW w:w="1138" w:type="dxa"/>
                  <w:shd w:val="clear" w:color="auto" w:fill="auto"/>
                </w:tcPr>
                <w:p w14:paraId="538F537E" w14:textId="57A9C890"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108174A" w14:textId="19836862"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76510A62" w14:textId="786805D1" w:rsidTr="003D7A92">
              <w:trPr>
                <w:cantSplit/>
                <w:trHeight w:val="20"/>
              </w:trPr>
              <w:tc>
                <w:tcPr>
                  <w:tcW w:w="567" w:type="dxa"/>
                  <w:shd w:val="clear" w:color="auto" w:fill="auto"/>
                  <w:noWrap/>
                  <w:vAlign w:val="center"/>
                  <w:hideMark/>
                </w:tcPr>
                <w:p w14:paraId="7A29DEE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461</w:t>
                  </w:r>
                </w:p>
              </w:tc>
              <w:tc>
                <w:tcPr>
                  <w:tcW w:w="1138" w:type="dxa"/>
                  <w:shd w:val="clear" w:color="auto" w:fill="auto"/>
                  <w:vAlign w:val="center"/>
                  <w:hideMark/>
                </w:tcPr>
                <w:p w14:paraId="3359E70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10 12 12</w:t>
                  </w:r>
                </w:p>
              </w:tc>
              <w:tc>
                <w:tcPr>
                  <w:tcW w:w="5521" w:type="dxa"/>
                  <w:shd w:val="clear" w:color="auto" w:fill="auto"/>
                  <w:vAlign w:val="center"/>
                  <w:hideMark/>
                </w:tcPr>
                <w:p w14:paraId="1B0051DB" w14:textId="1FF87D79"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ze szkliwienia inne niż wymienione w 10 12 11</w:t>
                  </w:r>
                </w:p>
              </w:tc>
              <w:tc>
                <w:tcPr>
                  <w:tcW w:w="1138" w:type="dxa"/>
                  <w:shd w:val="clear" w:color="auto" w:fill="auto"/>
                </w:tcPr>
                <w:p w14:paraId="57E44F15" w14:textId="31282F0C"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9B40DA0" w14:textId="5E40FFF3"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3500</w:t>
                  </w:r>
                </w:p>
              </w:tc>
            </w:tr>
            <w:tr w:rsidR="003D4495" w:rsidRPr="00BD3D54" w14:paraId="3FE35BDC" w14:textId="4FC8C90D" w:rsidTr="003D7A92">
              <w:trPr>
                <w:cantSplit/>
                <w:trHeight w:val="20"/>
              </w:trPr>
              <w:tc>
                <w:tcPr>
                  <w:tcW w:w="567" w:type="dxa"/>
                  <w:shd w:val="clear" w:color="auto" w:fill="auto"/>
                  <w:noWrap/>
                  <w:vAlign w:val="center"/>
                  <w:hideMark/>
                </w:tcPr>
                <w:p w14:paraId="1E084AE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462</w:t>
                  </w:r>
                </w:p>
              </w:tc>
              <w:tc>
                <w:tcPr>
                  <w:tcW w:w="1138" w:type="dxa"/>
                  <w:shd w:val="clear" w:color="auto" w:fill="auto"/>
                  <w:vAlign w:val="center"/>
                  <w:hideMark/>
                </w:tcPr>
                <w:p w14:paraId="3F2EA97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10 12 13</w:t>
                  </w:r>
                </w:p>
              </w:tc>
              <w:tc>
                <w:tcPr>
                  <w:tcW w:w="5521" w:type="dxa"/>
                  <w:shd w:val="clear" w:color="auto" w:fill="auto"/>
                  <w:vAlign w:val="center"/>
                  <w:hideMark/>
                </w:tcPr>
                <w:p w14:paraId="7C28AF8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z zakładowych oczyszczalni ścieków</w:t>
                  </w:r>
                </w:p>
              </w:tc>
              <w:tc>
                <w:tcPr>
                  <w:tcW w:w="1138" w:type="dxa"/>
                  <w:shd w:val="clear" w:color="auto" w:fill="auto"/>
                </w:tcPr>
                <w:p w14:paraId="7FD67E96" w14:textId="662E5BEF"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4D5D0CF" w14:textId="723EA011"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4B9C60BC" w14:textId="707FA01C" w:rsidTr="003D7A92">
              <w:trPr>
                <w:cantSplit/>
                <w:trHeight w:val="20"/>
              </w:trPr>
              <w:tc>
                <w:tcPr>
                  <w:tcW w:w="567" w:type="dxa"/>
                  <w:shd w:val="clear" w:color="auto" w:fill="auto"/>
                  <w:noWrap/>
                  <w:vAlign w:val="center"/>
                  <w:hideMark/>
                </w:tcPr>
                <w:p w14:paraId="1047E43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463</w:t>
                  </w:r>
                </w:p>
              </w:tc>
              <w:tc>
                <w:tcPr>
                  <w:tcW w:w="1138" w:type="dxa"/>
                  <w:shd w:val="clear" w:color="auto" w:fill="auto"/>
                  <w:vAlign w:val="center"/>
                  <w:hideMark/>
                </w:tcPr>
                <w:p w14:paraId="310AA49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10 12 99</w:t>
                  </w:r>
                </w:p>
              </w:tc>
              <w:tc>
                <w:tcPr>
                  <w:tcW w:w="5521" w:type="dxa"/>
                  <w:shd w:val="clear" w:color="auto" w:fill="auto"/>
                  <w:vAlign w:val="center"/>
                  <w:hideMark/>
                </w:tcPr>
                <w:p w14:paraId="005803F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09C08AF7" w14:textId="724B5C3D"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6B2E4988" w14:textId="19037248"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2C5247E0" w14:textId="6CAC294F" w:rsidTr="003D7A92">
              <w:trPr>
                <w:cantSplit/>
                <w:trHeight w:val="20"/>
              </w:trPr>
              <w:tc>
                <w:tcPr>
                  <w:tcW w:w="567" w:type="dxa"/>
                  <w:shd w:val="clear" w:color="auto" w:fill="auto"/>
                  <w:noWrap/>
                  <w:vAlign w:val="center"/>
                  <w:hideMark/>
                </w:tcPr>
                <w:p w14:paraId="4937F5D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464</w:t>
                  </w:r>
                </w:p>
              </w:tc>
              <w:tc>
                <w:tcPr>
                  <w:tcW w:w="1138" w:type="dxa"/>
                  <w:shd w:val="clear" w:color="auto" w:fill="auto"/>
                  <w:vAlign w:val="center"/>
                  <w:hideMark/>
                </w:tcPr>
                <w:p w14:paraId="02E0519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10 13 01</w:t>
                  </w:r>
                </w:p>
              </w:tc>
              <w:tc>
                <w:tcPr>
                  <w:tcW w:w="5521" w:type="dxa"/>
                  <w:shd w:val="clear" w:color="auto" w:fill="auto"/>
                  <w:vAlign w:val="center"/>
                  <w:hideMark/>
                </w:tcPr>
                <w:p w14:paraId="72A7D98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przygotowania mas wsadowych do obróbki termicznej</w:t>
                  </w:r>
                </w:p>
              </w:tc>
              <w:tc>
                <w:tcPr>
                  <w:tcW w:w="1138" w:type="dxa"/>
                  <w:shd w:val="clear" w:color="auto" w:fill="auto"/>
                </w:tcPr>
                <w:p w14:paraId="65A54A22" w14:textId="31F3F436"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23B9A3A0" w14:textId="5B94F7E7"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2247513D" w14:textId="18B0474F" w:rsidTr="003D7A92">
              <w:trPr>
                <w:cantSplit/>
                <w:trHeight w:val="20"/>
              </w:trPr>
              <w:tc>
                <w:tcPr>
                  <w:tcW w:w="567" w:type="dxa"/>
                  <w:shd w:val="clear" w:color="auto" w:fill="auto"/>
                  <w:noWrap/>
                  <w:vAlign w:val="center"/>
                  <w:hideMark/>
                </w:tcPr>
                <w:p w14:paraId="6B9C2FC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465</w:t>
                  </w:r>
                </w:p>
              </w:tc>
              <w:tc>
                <w:tcPr>
                  <w:tcW w:w="1138" w:type="dxa"/>
                  <w:shd w:val="clear" w:color="auto" w:fill="auto"/>
                  <w:vAlign w:val="center"/>
                  <w:hideMark/>
                </w:tcPr>
                <w:p w14:paraId="61E178C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10 13 04</w:t>
                  </w:r>
                </w:p>
              </w:tc>
              <w:tc>
                <w:tcPr>
                  <w:tcW w:w="5521" w:type="dxa"/>
                  <w:shd w:val="clear" w:color="auto" w:fill="auto"/>
                  <w:vAlign w:val="center"/>
                  <w:hideMark/>
                </w:tcPr>
                <w:p w14:paraId="21E32676" w14:textId="1AF23EB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produkcji wapna palonego i hydratyzowanego</w:t>
                  </w:r>
                </w:p>
              </w:tc>
              <w:tc>
                <w:tcPr>
                  <w:tcW w:w="1138" w:type="dxa"/>
                  <w:shd w:val="clear" w:color="auto" w:fill="auto"/>
                </w:tcPr>
                <w:p w14:paraId="3B505B99" w14:textId="5EDB7C52"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3DAC63F0" w14:textId="0C718F2E"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15B78189" w14:textId="06E6C56E" w:rsidTr="003D7A92">
              <w:trPr>
                <w:cantSplit/>
                <w:trHeight w:val="20"/>
              </w:trPr>
              <w:tc>
                <w:tcPr>
                  <w:tcW w:w="567" w:type="dxa"/>
                  <w:shd w:val="clear" w:color="auto" w:fill="auto"/>
                  <w:noWrap/>
                  <w:vAlign w:val="center"/>
                  <w:hideMark/>
                </w:tcPr>
                <w:p w14:paraId="250458D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466</w:t>
                  </w:r>
                </w:p>
              </w:tc>
              <w:tc>
                <w:tcPr>
                  <w:tcW w:w="1138" w:type="dxa"/>
                  <w:shd w:val="clear" w:color="auto" w:fill="auto"/>
                  <w:vAlign w:val="center"/>
                  <w:hideMark/>
                </w:tcPr>
                <w:p w14:paraId="32D20FF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10 13 06</w:t>
                  </w:r>
                </w:p>
              </w:tc>
              <w:tc>
                <w:tcPr>
                  <w:tcW w:w="5521" w:type="dxa"/>
                  <w:shd w:val="clear" w:color="auto" w:fill="auto"/>
                  <w:vAlign w:val="center"/>
                  <w:hideMark/>
                </w:tcPr>
                <w:p w14:paraId="3FBB7655" w14:textId="5A5D797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Cząstki i pyły (z wyłączeniem 10 13 12 i 10 13 13)</w:t>
                  </w:r>
                </w:p>
              </w:tc>
              <w:tc>
                <w:tcPr>
                  <w:tcW w:w="1138" w:type="dxa"/>
                  <w:shd w:val="clear" w:color="auto" w:fill="auto"/>
                </w:tcPr>
                <w:p w14:paraId="10F4D646" w14:textId="51311637"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5E30AF20" w14:textId="6EF020EB"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4B807D04" w14:textId="25EC1EF3" w:rsidTr="003D7A92">
              <w:trPr>
                <w:cantSplit/>
                <w:trHeight w:val="20"/>
              </w:trPr>
              <w:tc>
                <w:tcPr>
                  <w:tcW w:w="567" w:type="dxa"/>
                  <w:shd w:val="clear" w:color="auto" w:fill="auto"/>
                  <w:noWrap/>
                  <w:vAlign w:val="center"/>
                  <w:hideMark/>
                </w:tcPr>
                <w:p w14:paraId="3BF1126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467</w:t>
                  </w:r>
                </w:p>
              </w:tc>
              <w:tc>
                <w:tcPr>
                  <w:tcW w:w="1138" w:type="dxa"/>
                  <w:shd w:val="clear" w:color="auto" w:fill="auto"/>
                  <w:vAlign w:val="center"/>
                  <w:hideMark/>
                </w:tcPr>
                <w:p w14:paraId="2A5BC4A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10 13 07</w:t>
                  </w:r>
                </w:p>
              </w:tc>
              <w:tc>
                <w:tcPr>
                  <w:tcW w:w="5521" w:type="dxa"/>
                  <w:shd w:val="clear" w:color="auto" w:fill="auto"/>
                  <w:vAlign w:val="center"/>
                  <w:hideMark/>
                </w:tcPr>
                <w:p w14:paraId="1D93D5D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 oczyszczania gazów odlotowych</w:t>
                  </w:r>
                </w:p>
              </w:tc>
              <w:tc>
                <w:tcPr>
                  <w:tcW w:w="1138" w:type="dxa"/>
                  <w:shd w:val="clear" w:color="auto" w:fill="auto"/>
                </w:tcPr>
                <w:p w14:paraId="46C09531" w14:textId="32B26E51"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E6C23E5" w14:textId="09E6672A"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02EBEB93" w14:textId="0C305D3B" w:rsidTr="003D7A92">
              <w:trPr>
                <w:cantSplit/>
                <w:trHeight w:val="20"/>
              </w:trPr>
              <w:tc>
                <w:tcPr>
                  <w:tcW w:w="567" w:type="dxa"/>
                  <w:shd w:val="clear" w:color="auto" w:fill="auto"/>
                  <w:noWrap/>
                  <w:vAlign w:val="center"/>
                  <w:hideMark/>
                </w:tcPr>
                <w:p w14:paraId="1B48D45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468</w:t>
                  </w:r>
                </w:p>
              </w:tc>
              <w:tc>
                <w:tcPr>
                  <w:tcW w:w="1138" w:type="dxa"/>
                  <w:shd w:val="clear" w:color="auto" w:fill="auto"/>
                  <w:vAlign w:val="center"/>
                  <w:hideMark/>
                </w:tcPr>
                <w:p w14:paraId="540748A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10 13 11</w:t>
                  </w:r>
                </w:p>
              </w:tc>
              <w:tc>
                <w:tcPr>
                  <w:tcW w:w="5521" w:type="dxa"/>
                  <w:shd w:val="clear" w:color="auto" w:fill="auto"/>
                  <w:vAlign w:val="center"/>
                  <w:hideMark/>
                </w:tcPr>
                <w:p w14:paraId="367A0A5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cementowych materiałów kompozytowych inne niż wymienione w 10 13 09 i 10 13 10</w:t>
                  </w:r>
                </w:p>
              </w:tc>
              <w:tc>
                <w:tcPr>
                  <w:tcW w:w="1138" w:type="dxa"/>
                  <w:shd w:val="clear" w:color="auto" w:fill="auto"/>
                </w:tcPr>
                <w:p w14:paraId="2B847186" w14:textId="0A8661EB"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36755974" w14:textId="5A4AB862"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2A5A4328" w14:textId="19201629" w:rsidTr="003D7A92">
              <w:trPr>
                <w:cantSplit/>
                <w:trHeight w:val="20"/>
              </w:trPr>
              <w:tc>
                <w:tcPr>
                  <w:tcW w:w="567" w:type="dxa"/>
                  <w:shd w:val="clear" w:color="auto" w:fill="auto"/>
                  <w:noWrap/>
                  <w:vAlign w:val="center"/>
                  <w:hideMark/>
                </w:tcPr>
                <w:p w14:paraId="2FB927D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469</w:t>
                  </w:r>
                </w:p>
              </w:tc>
              <w:tc>
                <w:tcPr>
                  <w:tcW w:w="1138" w:type="dxa"/>
                  <w:shd w:val="clear" w:color="auto" w:fill="auto"/>
                  <w:vAlign w:val="center"/>
                  <w:hideMark/>
                </w:tcPr>
                <w:p w14:paraId="6D39465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13 12* </w:t>
                  </w:r>
                </w:p>
              </w:tc>
              <w:tc>
                <w:tcPr>
                  <w:tcW w:w="5521" w:type="dxa"/>
                  <w:shd w:val="clear" w:color="auto" w:fill="auto"/>
                  <w:vAlign w:val="center"/>
                  <w:hideMark/>
                </w:tcPr>
                <w:p w14:paraId="494D023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oczyszczania gazów odlotowych zawierające substancje niebezpieczne </w:t>
                  </w:r>
                </w:p>
              </w:tc>
              <w:tc>
                <w:tcPr>
                  <w:tcW w:w="1138" w:type="dxa"/>
                  <w:shd w:val="clear" w:color="auto" w:fill="auto"/>
                </w:tcPr>
                <w:p w14:paraId="49619C8D" w14:textId="6E499DE7"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EFED039" w14:textId="73162E4E"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45E34A93" w14:textId="7E7CF2D3" w:rsidTr="003D7A92">
              <w:trPr>
                <w:cantSplit/>
                <w:trHeight w:val="20"/>
              </w:trPr>
              <w:tc>
                <w:tcPr>
                  <w:tcW w:w="567" w:type="dxa"/>
                  <w:shd w:val="clear" w:color="auto" w:fill="auto"/>
                  <w:noWrap/>
                  <w:vAlign w:val="center"/>
                  <w:hideMark/>
                </w:tcPr>
                <w:p w14:paraId="63CF2D3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470</w:t>
                  </w:r>
                </w:p>
              </w:tc>
              <w:tc>
                <w:tcPr>
                  <w:tcW w:w="1138" w:type="dxa"/>
                  <w:shd w:val="clear" w:color="auto" w:fill="auto"/>
                  <w:vAlign w:val="center"/>
                  <w:hideMark/>
                </w:tcPr>
                <w:p w14:paraId="1E05C4F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10 13 13</w:t>
                  </w:r>
                </w:p>
              </w:tc>
              <w:tc>
                <w:tcPr>
                  <w:tcW w:w="5521" w:type="dxa"/>
                  <w:shd w:val="clear" w:color="auto" w:fill="auto"/>
                  <w:vAlign w:val="center"/>
                  <w:hideMark/>
                </w:tcPr>
                <w:p w14:paraId="5E60E2A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stałe z oczyszczania gazów odlotowych inne niż wymienione w 10 13 12</w:t>
                  </w:r>
                </w:p>
              </w:tc>
              <w:tc>
                <w:tcPr>
                  <w:tcW w:w="1138" w:type="dxa"/>
                  <w:shd w:val="clear" w:color="auto" w:fill="auto"/>
                </w:tcPr>
                <w:p w14:paraId="7E8619B1" w14:textId="155F7933"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1A7C8F00" w14:textId="044A832B"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5F46CA6D" w14:textId="32C01A65" w:rsidTr="003D7A92">
              <w:trPr>
                <w:cantSplit/>
                <w:trHeight w:val="20"/>
              </w:trPr>
              <w:tc>
                <w:tcPr>
                  <w:tcW w:w="567" w:type="dxa"/>
                  <w:shd w:val="clear" w:color="auto" w:fill="auto"/>
                  <w:noWrap/>
                  <w:vAlign w:val="center"/>
                  <w:hideMark/>
                </w:tcPr>
                <w:p w14:paraId="3BB0CE8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471</w:t>
                  </w:r>
                </w:p>
              </w:tc>
              <w:tc>
                <w:tcPr>
                  <w:tcW w:w="1138" w:type="dxa"/>
                  <w:shd w:val="clear" w:color="auto" w:fill="auto"/>
                  <w:vAlign w:val="center"/>
                  <w:hideMark/>
                </w:tcPr>
                <w:p w14:paraId="08F0FFA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10 13 80</w:t>
                  </w:r>
                </w:p>
              </w:tc>
              <w:tc>
                <w:tcPr>
                  <w:tcW w:w="5521" w:type="dxa"/>
                  <w:shd w:val="clear" w:color="auto" w:fill="auto"/>
                  <w:vAlign w:val="center"/>
                  <w:hideMark/>
                </w:tcPr>
                <w:p w14:paraId="208D140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produkcji cementu</w:t>
                  </w:r>
                </w:p>
              </w:tc>
              <w:tc>
                <w:tcPr>
                  <w:tcW w:w="1138" w:type="dxa"/>
                  <w:shd w:val="clear" w:color="auto" w:fill="auto"/>
                </w:tcPr>
                <w:p w14:paraId="20B20C26" w14:textId="4861BD43"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EC172F4" w14:textId="653427F5"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1EEF52E2" w14:textId="7AFD2037" w:rsidTr="003D7A92">
              <w:trPr>
                <w:cantSplit/>
                <w:trHeight w:val="20"/>
              </w:trPr>
              <w:tc>
                <w:tcPr>
                  <w:tcW w:w="567" w:type="dxa"/>
                  <w:shd w:val="clear" w:color="auto" w:fill="auto"/>
                  <w:noWrap/>
                  <w:vAlign w:val="center"/>
                  <w:hideMark/>
                </w:tcPr>
                <w:p w14:paraId="39D0AF0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472</w:t>
                  </w:r>
                </w:p>
              </w:tc>
              <w:tc>
                <w:tcPr>
                  <w:tcW w:w="1138" w:type="dxa"/>
                  <w:shd w:val="clear" w:color="auto" w:fill="auto"/>
                  <w:vAlign w:val="center"/>
                  <w:hideMark/>
                </w:tcPr>
                <w:p w14:paraId="15D7B44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10 13 81</w:t>
                  </w:r>
                </w:p>
              </w:tc>
              <w:tc>
                <w:tcPr>
                  <w:tcW w:w="5521" w:type="dxa"/>
                  <w:shd w:val="clear" w:color="auto" w:fill="auto"/>
                  <w:vAlign w:val="center"/>
                  <w:hideMark/>
                </w:tcPr>
                <w:p w14:paraId="0F2BD0A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produkcji gipsu</w:t>
                  </w:r>
                </w:p>
              </w:tc>
              <w:tc>
                <w:tcPr>
                  <w:tcW w:w="1138" w:type="dxa"/>
                  <w:shd w:val="clear" w:color="auto" w:fill="auto"/>
                </w:tcPr>
                <w:p w14:paraId="6C71B1D2" w14:textId="162FA2EC"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BC9E680" w14:textId="408FF09C"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6E1D7C37" w14:textId="7613E4F4" w:rsidTr="003D7A92">
              <w:trPr>
                <w:cantSplit/>
                <w:trHeight w:val="20"/>
              </w:trPr>
              <w:tc>
                <w:tcPr>
                  <w:tcW w:w="567" w:type="dxa"/>
                  <w:shd w:val="clear" w:color="auto" w:fill="auto"/>
                  <w:noWrap/>
                  <w:vAlign w:val="center"/>
                  <w:hideMark/>
                </w:tcPr>
                <w:p w14:paraId="5E4B69E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473</w:t>
                  </w:r>
                </w:p>
              </w:tc>
              <w:tc>
                <w:tcPr>
                  <w:tcW w:w="1138" w:type="dxa"/>
                  <w:shd w:val="clear" w:color="auto" w:fill="auto"/>
                  <w:vAlign w:val="center"/>
                  <w:hideMark/>
                </w:tcPr>
                <w:p w14:paraId="0E2A15B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10 13 82</w:t>
                  </w:r>
                </w:p>
              </w:tc>
              <w:tc>
                <w:tcPr>
                  <w:tcW w:w="5521" w:type="dxa"/>
                  <w:shd w:val="clear" w:color="auto" w:fill="auto"/>
                  <w:vAlign w:val="center"/>
                  <w:hideMark/>
                </w:tcPr>
                <w:p w14:paraId="7F90B93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Wybrakowane wyroby</w:t>
                  </w:r>
                </w:p>
              </w:tc>
              <w:tc>
                <w:tcPr>
                  <w:tcW w:w="1138" w:type="dxa"/>
                  <w:shd w:val="clear" w:color="auto" w:fill="auto"/>
                </w:tcPr>
                <w:p w14:paraId="2EDA5A35" w14:textId="5EC795D9"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4435E3F" w14:textId="2ADEA115" w:rsidR="003D4495" w:rsidRPr="00BD3D54" w:rsidRDefault="00344FD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47A8FAD3" w14:textId="4C5CABBD" w:rsidTr="003D7A92">
              <w:trPr>
                <w:cantSplit/>
                <w:trHeight w:val="20"/>
              </w:trPr>
              <w:tc>
                <w:tcPr>
                  <w:tcW w:w="567" w:type="dxa"/>
                  <w:shd w:val="clear" w:color="auto" w:fill="auto"/>
                  <w:noWrap/>
                  <w:vAlign w:val="center"/>
                  <w:hideMark/>
                </w:tcPr>
                <w:p w14:paraId="7C334E1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474</w:t>
                  </w:r>
                </w:p>
              </w:tc>
              <w:tc>
                <w:tcPr>
                  <w:tcW w:w="1138" w:type="dxa"/>
                  <w:shd w:val="clear" w:color="auto" w:fill="auto"/>
                  <w:vAlign w:val="center"/>
                  <w:hideMark/>
                </w:tcPr>
                <w:p w14:paraId="5747381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10 13 99</w:t>
                  </w:r>
                </w:p>
              </w:tc>
              <w:tc>
                <w:tcPr>
                  <w:tcW w:w="5521" w:type="dxa"/>
                  <w:shd w:val="clear" w:color="auto" w:fill="auto"/>
                  <w:vAlign w:val="center"/>
                  <w:hideMark/>
                </w:tcPr>
                <w:p w14:paraId="623FE10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3529A1A9" w14:textId="0177C5B3"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1A353CD1" w14:textId="61F2A07D" w:rsidR="003D4495" w:rsidRPr="00BD3D54" w:rsidRDefault="00D5710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7F33E752" w14:textId="30464D5C" w:rsidTr="003D7A92">
              <w:trPr>
                <w:cantSplit/>
                <w:trHeight w:val="20"/>
              </w:trPr>
              <w:tc>
                <w:tcPr>
                  <w:tcW w:w="567" w:type="dxa"/>
                  <w:shd w:val="clear" w:color="auto" w:fill="auto"/>
                  <w:noWrap/>
                  <w:vAlign w:val="center"/>
                  <w:hideMark/>
                </w:tcPr>
                <w:p w14:paraId="38AB415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475</w:t>
                  </w:r>
                </w:p>
              </w:tc>
              <w:tc>
                <w:tcPr>
                  <w:tcW w:w="1138" w:type="dxa"/>
                  <w:shd w:val="clear" w:color="auto" w:fill="auto"/>
                  <w:vAlign w:val="center"/>
                  <w:hideMark/>
                </w:tcPr>
                <w:p w14:paraId="1CF6E53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10 14 01* </w:t>
                  </w:r>
                </w:p>
              </w:tc>
              <w:tc>
                <w:tcPr>
                  <w:tcW w:w="5521" w:type="dxa"/>
                  <w:shd w:val="clear" w:color="auto" w:fill="auto"/>
                  <w:vAlign w:val="center"/>
                  <w:hideMark/>
                </w:tcPr>
                <w:p w14:paraId="46C4992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oczyszczania gazów odlotowych zawierające rtęć </w:t>
                  </w:r>
                </w:p>
              </w:tc>
              <w:tc>
                <w:tcPr>
                  <w:tcW w:w="1138" w:type="dxa"/>
                  <w:shd w:val="clear" w:color="auto" w:fill="auto"/>
                </w:tcPr>
                <w:p w14:paraId="75A2EDE7" w14:textId="1BCF967C"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310</w:t>
                  </w:r>
                </w:p>
              </w:tc>
              <w:tc>
                <w:tcPr>
                  <w:tcW w:w="988" w:type="dxa"/>
                  <w:shd w:val="clear" w:color="auto" w:fill="auto"/>
                </w:tcPr>
                <w:p w14:paraId="14128DE1" w14:textId="17A8F4DC" w:rsidR="003D4495" w:rsidRPr="00BD3D54" w:rsidRDefault="00D5710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71C82D03" w14:textId="3A9B79FA" w:rsidTr="003D7A92">
              <w:trPr>
                <w:cantSplit/>
                <w:trHeight w:val="20"/>
              </w:trPr>
              <w:tc>
                <w:tcPr>
                  <w:tcW w:w="567" w:type="dxa"/>
                  <w:shd w:val="clear" w:color="auto" w:fill="auto"/>
                  <w:noWrap/>
                  <w:vAlign w:val="center"/>
                  <w:hideMark/>
                </w:tcPr>
                <w:p w14:paraId="053E2E8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476</w:t>
                  </w:r>
                </w:p>
              </w:tc>
              <w:tc>
                <w:tcPr>
                  <w:tcW w:w="1138" w:type="dxa"/>
                  <w:shd w:val="clear" w:color="auto" w:fill="auto"/>
                  <w:vAlign w:val="center"/>
                  <w:hideMark/>
                </w:tcPr>
                <w:p w14:paraId="3D8C912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10 80 99</w:t>
                  </w:r>
                </w:p>
              </w:tc>
              <w:tc>
                <w:tcPr>
                  <w:tcW w:w="5521" w:type="dxa"/>
                  <w:shd w:val="clear" w:color="auto" w:fill="auto"/>
                  <w:vAlign w:val="center"/>
                  <w:hideMark/>
                </w:tcPr>
                <w:p w14:paraId="54A8FB9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50D8B1A4" w14:textId="286FF27C"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9A34F8C" w14:textId="55B4C7F7" w:rsidR="003D4495" w:rsidRPr="00BD3D54" w:rsidRDefault="00D5710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47C264CA" w14:textId="4E73BA68" w:rsidTr="003D7A92">
              <w:trPr>
                <w:cantSplit/>
                <w:trHeight w:val="20"/>
              </w:trPr>
              <w:tc>
                <w:tcPr>
                  <w:tcW w:w="567" w:type="dxa"/>
                  <w:shd w:val="clear" w:color="auto" w:fill="auto"/>
                  <w:noWrap/>
                  <w:vAlign w:val="center"/>
                  <w:hideMark/>
                </w:tcPr>
                <w:p w14:paraId="2773BA8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477</w:t>
                  </w:r>
                </w:p>
              </w:tc>
              <w:tc>
                <w:tcPr>
                  <w:tcW w:w="1138" w:type="dxa"/>
                  <w:shd w:val="clear" w:color="auto" w:fill="auto"/>
                  <w:vAlign w:val="center"/>
                  <w:hideMark/>
                </w:tcPr>
                <w:p w14:paraId="1DC7E9B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01 05* </w:t>
                  </w:r>
                </w:p>
              </w:tc>
              <w:tc>
                <w:tcPr>
                  <w:tcW w:w="5521" w:type="dxa"/>
                  <w:shd w:val="clear" w:color="auto" w:fill="auto"/>
                  <w:vAlign w:val="center"/>
                  <w:hideMark/>
                </w:tcPr>
                <w:p w14:paraId="195E0A6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Kwasy trawiące </w:t>
                  </w:r>
                </w:p>
              </w:tc>
              <w:tc>
                <w:tcPr>
                  <w:tcW w:w="1138" w:type="dxa"/>
                  <w:shd w:val="clear" w:color="auto" w:fill="auto"/>
                </w:tcPr>
                <w:p w14:paraId="78612512" w14:textId="1B1E3B00"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296</w:t>
                  </w:r>
                </w:p>
              </w:tc>
              <w:tc>
                <w:tcPr>
                  <w:tcW w:w="988" w:type="dxa"/>
                  <w:shd w:val="clear" w:color="auto" w:fill="auto"/>
                </w:tcPr>
                <w:p w14:paraId="48C30D29" w14:textId="2C20C384" w:rsidR="003D4495" w:rsidRPr="00BD3D54" w:rsidRDefault="00D5710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73A17E17" w14:textId="6135BB01" w:rsidTr="003D7A92">
              <w:trPr>
                <w:cantSplit/>
                <w:trHeight w:val="20"/>
              </w:trPr>
              <w:tc>
                <w:tcPr>
                  <w:tcW w:w="567" w:type="dxa"/>
                  <w:shd w:val="clear" w:color="auto" w:fill="auto"/>
                  <w:noWrap/>
                  <w:vAlign w:val="center"/>
                  <w:hideMark/>
                </w:tcPr>
                <w:p w14:paraId="07A182E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478</w:t>
                  </w:r>
                </w:p>
              </w:tc>
              <w:tc>
                <w:tcPr>
                  <w:tcW w:w="1138" w:type="dxa"/>
                  <w:shd w:val="clear" w:color="auto" w:fill="auto"/>
                  <w:vAlign w:val="center"/>
                  <w:hideMark/>
                </w:tcPr>
                <w:p w14:paraId="5A26E85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01 06* </w:t>
                  </w:r>
                </w:p>
              </w:tc>
              <w:tc>
                <w:tcPr>
                  <w:tcW w:w="5521" w:type="dxa"/>
                  <w:shd w:val="clear" w:color="auto" w:fill="auto"/>
                  <w:vAlign w:val="center"/>
                  <w:hideMark/>
                </w:tcPr>
                <w:p w14:paraId="21AC8CC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kwasy inne niż wymienione w 11 01 05 </w:t>
                  </w:r>
                </w:p>
              </w:tc>
              <w:tc>
                <w:tcPr>
                  <w:tcW w:w="1138" w:type="dxa"/>
                  <w:shd w:val="clear" w:color="auto" w:fill="auto"/>
                </w:tcPr>
                <w:p w14:paraId="78367BFF" w14:textId="6C573438" w:rsidR="003D4495" w:rsidRPr="00BD3D54" w:rsidRDefault="00BD165C"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65540933" w14:textId="6934B2B2" w:rsidR="003D4495" w:rsidRPr="00BD3D54" w:rsidRDefault="00D5710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52096502" w14:textId="73FE3DF9" w:rsidTr="003D7A92">
              <w:trPr>
                <w:cantSplit/>
                <w:trHeight w:val="20"/>
              </w:trPr>
              <w:tc>
                <w:tcPr>
                  <w:tcW w:w="567" w:type="dxa"/>
                  <w:shd w:val="clear" w:color="auto" w:fill="auto"/>
                  <w:noWrap/>
                  <w:vAlign w:val="center"/>
                  <w:hideMark/>
                </w:tcPr>
                <w:p w14:paraId="156F235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479</w:t>
                  </w:r>
                </w:p>
              </w:tc>
              <w:tc>
                <w:tcPr>
                  <w:tcW w:w="1138" w:type="dxa"/>
                  <w:shd w:val="clear" w:color="auto" w:fill="auto"/>
                  <w:vAlign w:val="center"/>
                  <w:hideMark/>
                </w:tcPr>
                <w:p w14:paraId="63AC1C3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01 07* </w:t>
                  </w:r>
                </w:p>
              </w:tc>
              <w:tc>
                <w:tcPr>
                  <w:tcW w:w="5521" w:type="dxa"/>
                  <w:shd w:val="clear" w:color="auto" w:fill="auto"/>
                  <w:vAlign w:val="center"/>
                  <w:hideMark/>
                </w:tcPr>
                <w:p w14:paraId="5CC3791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Alkalia trawiące </w:t>
                  </w:r>
                </w:p>
              </w:tc>
              <w:tc>
                <w:tcPr>
                  <w:tcW w:w="1138" w:type="dxa"/>
                  <w:shd w:val="clear" w:color="auto" w:fill="auto"/>
                </w:tcPr>
                <w:p w14:paraId="2CFB10D8" w14:textId="0DC42177" w:rsidR="003D4495" w:rsidRPr="00BD3D54" w:rsidRDefault="00812D0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266</w:t>
                  </w:r>
                </w:p>
              </w:tc>
              <w:tc>
                <w:tcPr>
                  <w:tcW w:w="988" w:type="dxa"/>
                  <w:shd w:val="clear" w:color="auto" w:fill="auto"/>
                </w:tcPr>
                <w:p w14:paraId="7B9C7130" w14:textId="74225C46" w:rsidR="003D4495" w:rsidRPr="00BD3D54" w:rsidRDefault="00D5710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22AFC8E6" w14:textId="1972F0A5" w:rsidTr="003D7A92">
              <w:trPr>
                <w:cantSplit/>
                <w:trHeight w:val="20"/>
              </w:trPr>
              <w:tc>
                <w:tcPr>
                  <w:tcW w:w="567" w:type="dxa"/>
                  <w:shd w:val="clear" w:color="auto" w:fill="auto"/>
                  <w:noWrap/>
                  <w:vAlign w:val="center"/>
                  <w:hideMark/>
                </w:tcPr>
                <w:p w14:paraId="4D74EF0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480</w:t>
                  </w:r>
                </w:p>
              </w:tc>
              <w:tc>
                <w:tcPr>
                  <w:tcW w:w="1138" w:type="dxa"/>
                  <w:shd w:val="clear" w:color="auto" w:fill="auto"/>
                  <w:vAlign w:val="center"/>
                  <w:hideMark/>
                </w:tcPr>
                <w:p w14:paraId="1A025ED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01 08* </w:t>
                  </w:r>
                </w:p>
              </w:tc>
              <w:tc>
                <w:tcPr>
                  <w:tcW w:w="5521" w:type="dxa"/>
                  <w:shd w:val="clear" w:color="auto" w:fill="auto"/>
                  <w:vAlign w:val="center"/>
                  <w:hideMark/>
                </w:tcPr>
                <w:p w14:paraId="67FE527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i szlamy z fosforanowania </w:t>
                  </w:r>
                </w:p>
              </w:tc>
              <w:tc>
                <w:tcPr>
                  <w:tcW w:w="1138" w:type="dxa"/>
                  <w:shd w:val="clear" w:color="auto" w:fill="auto"/>
                </w:tcPr>
                <w:p w14:paraId="303000B4" w14:textId="34042ECA" w:rsidR="003D4495" w:rsidRPr="00BD3D54" w:rsidRDefault="00812D0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9869A45" w14:textId="13FA1846" w:rsidR="003D4495" w:rsidRPr="00BD3D54" w:rsidRDefault="00D5710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0AB6083C" w14:textId="4975BE40" w:rsidTr="003D7A92">
              <w:trPr>
                <w:cantSplit/>
                <w:trHeight w:val="20"/>
              </w:trPr>
              <w:tc>
                <w:tcPr>
                  <w:tcW w:w="567" w:type="dxa"/>
                  <w:shd w:val="clear" w:color="auto" w:fill="auto"/>
                  <w:noWrap/>
                  <w:vAlign w:val="center"/>
                  <w:hideMark/>
                </w:tcPr>
                <w:p w14:paraId="4CBAF59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481</w:t>
                  </w:r>
                </w:p>
              </w:tc>
              <w:tc>
                <w:tcPr>
                  <w:tcW w:w="1138" w:type="dxa"/>
                  <w:shd w:val="clear" w:color="auto" w:fill="auto"/>
                  <w:vAlign w:val="center"/>
                  <w:hideMark/>
                </w:tcPr>
                <w:p w14:paraId="3B6BCFF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01 09* </w:t>
                  </w:r>
                </w:p>
              </w:tc>
              <w:tc>
                <w:tcPr>
                  <w:tcW w:w="5521" w:type="dxa"/>
                  <w:shd w:val="clear" w:color="auto" w:fill="auto"/>
                  <w:vAlign w:val="center"/>
                  <w:hideMark/>
                </w:tcPr>
                <w:p w14:paraId="3215D5C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zawierające substancje niebezpieczne </w:t>
                  </w:r>
                </w:p>
              </w:tc>
              <w:tc>
                <w:tcPr>
                  <w:tcW w:w="1138" w:type="dxa"/>
                  <w:shd w:val="clear" w:color="auto" w:fill="auto"/>
                </w:tcPr>
                <w:p w14:paraId="0021E515" w14:textId="52F8438E" w:rsidR="003D4495" w:rsidRPr="00BD3D54" w:rsidRDefault="00812D0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45106A6D" w14:textId="39EB60CC" w:rsidR="003D4495" w:rsidRPr="00BD3D54" w:rsidRDefault="00D5710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439D5AC3" w14:textId="1B1D94C9" w:rsidTr="003D7A92">
              <w:trPr>
                <w:cantSplit/>
                <w:trHeight w:val="20"/>
              </w:trPr>
              <w:tc>
                <w:tcPr>
                  <w:tcW w:w="567" w:type="dxa"/>
                  <w:shd w:val="clear" w:color="auto" w:fill="auto"/>
                  <w:noWrap/>
                  <w:vAlign w:val="center"/>
                  <w:hideMark/>
                </w:tcPr>
                <w:p w14:paraId="0466A55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482</w:t>
                  </w:r>
                </w:p>
              </w:tc>
              <w:tc>
                <w:tcPr>
                  <w:tcW w:w="1138" w:type="dxa"/>
                  <w:shd w:val="clear" w:color="auto" w:fill="auto"/>
                  <w:vAlign w:val="center"/>
                  <w:hideMark/>
                </w:tcPr>
                <w:p w14:paraId="70E1AF4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11 01 10</w:t>
                  </w:r>
                </w:p>
              </w:tc>
              <w:tc>
                <w:tcPr>
                  <w:tcW w:w="5521" w:type="dxa"/>
                  <w:shd w:val="clear" w:color="auto" w:fill="auto"/>
                  <w:vAlign w:val="center"/>
                  <w:hideMark/>
                </w:tcPr>
                <w:p w14:paraId="1D0E2B3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osady </w:t>
                  </w:r>
                  <w:proofErr w:type="spellStart"/>
                  <w:r w:rsidRPr="00BD3D54">
                    <w:rPr>
                      <w:color w:val="auto"/>
                      <w:lang w:eastAsia="pl-PL" w:bidi="ar-SA"/>
                    </w:rPr>
                    <w:t>pofiltracyjne</w:t>
                  </w:r>
                  <w:proofErr w:type="spellEnd"/>
                  <w:r w:rsidRPr="00BD3D54">
                    <w:rPr>
                      <w:color w:val="auto"/>
                      <w:lang w:eastAsia="pl-PL" w:bidi="ar-SA"/>
                    </w:rPr>
                    <w:t xml:space="preserve"> inne niż wymienione w 11 01 09</w:t>
                  </w:r>
                </w:p>
              </w:tc>
              <w:tc>
                <w:tcPr>
                  <w:tcW w:w="1138" w:type="dxa"/>
                  <w:shd w:val="clear" w:color="auto" w:fill="auto"/>
                </w:tcPr>
                <w:p w14:paraId="7B79873F" w14:textId="79442F4A"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8E19C1D" w14:textId="4ED9A2BD" w:rsidR="003D4495" w:rsidRPr="00BD3D54" w:rsidRDefault="00D5710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7AC4C981" w14:textId="4630E34A" w:rsidTr="003D7A92">
              <w:trPr>
                <w:cantSplit/>
                <w:trHeight w:val="20"/>
              </w:trPr>
              <w:tc>
                <w:tcPr>
                  <w:tcW w:w="567" w:type="dxa"/>
                  <w:shd w:val="clear" w:color="auto" w:fill="auto"/>
                  <w:noWrap/>
                  <w:vAlign w:val="center"/>
                  <w:hideMark/>
                </w:tcPr>
                <w:p w14:paraId="06AFCD0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483</w:t>
                  </w:r>
                </w:p>
              </w:tc>
              <w:tc>
                <w:tcPr>
                  <w:tcW w:w="1138" w:type="dxa"/>
                  <w:shd w:val="clear" w:color="auto" w:fill="auto"/>
                  <w:vAlign w:val="center"/>
                  <w:hideMark/>
                </w:tcPr>
                <w:p w14:paraId="21582A8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01 11* </w:t>
                  </w:r>
                </w:p>
              </w:tc>
              <w:tc>
                <w:tcPr>
                  <w:tcW w:w="5521" w:type="dxa"/>
                  <w:shd w:val="clear" w:color="auto" w:fill="auto"/>
                  <w:vAlign w:val="center"/>
                  <w:hideMark/>
                </w:tcPr>
                <w:p w14:paraId="4E64595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Wody </w:t>
                  </w:r>
                  <w:proofErr w:type="spellStart"/>
                  <w:r w:rsidRPr="00BD3D54">
                    <w:rPr>
                      <w:color w:val="auto"/>
                      <w:lang w:eastAsia="pl-PL" w:bidi="ar-SA"/>
                    </w:rPr>
                    <w:t>popłuczne</w:t>
                  </w:r>
                  <w:proofErr w:type="spellEnd"/>
                  <w:r w:rsidRPr="00BD3D54">
                    <w:rPr>
                      <w:color w:val="auto"/>
                      <w:lang w:eastAsia="pl-PL" w:bidi="ar-SA"/>
                    </w:rPr>
                    <w:t xml:space="preserve"> zawierające substancje niebezpieczne </w:t>
                  </w:r>
                </w:p>
              </w:tc>
              <w:tc>
                <w:tcPr>
                  <w:tcW w:w="1138" w:type="dxa"/>
                  <w:shd w:val="clear" w:color="auto" w:fill="auto"/>
                </w:tcPr>
                <w:p w14:paraId="65147317" w14:textId="2B6C8139"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5C8C5E0E" w14:textId="539D13EA" w:rsidR="003D4495" w:rsidRPr="00BD3D54" w:rsidRDefault="006E38FC"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7000</w:t>
                  </w:r>
                </w:p>
              </w:tc>
            </w:tr>
            <w:tr w:rsidR="003D4495" w:rsidRPr="00BD3D54" w14:paraId="4165CFED" w14:textId="55FA600E" w:rsidTr="003D7A92">
              <w:trPr>
                <w:cantSplit/>
                <w:trHeight w:val="20"/>
              </w:trPr>
              <w:tc>
                <w:tcPr>
                  <w:tcW w:w="567" w:type="dxa"/>
                  <w:shd w:val="clear" w:color="auto" w:fill="auto"/>
                  <w:noWrap/>
                  <w:vAlign w:val="center"/>
                  <w:hideMark/>
                </w:tcPr>
                <w:p w14:paraId="6A7344B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484</w:t>
                  </w:r>
                </w:p>
              </w:tc>
              <w:tc>
                <w:tcPr>
                  <w:tcW w:w="1138" w:type="dxa"/>
                  <w:shd w:val="clear" w:color="auto" w:fill="auto"/>
                  <w:vAlign w:val="center"/>
                  <w:hideMark/>
                </w:tcPr>
                <w:p w14:paraId="631FD4D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11 01 12</w:t>
                  </w:r>
                </w:p>
              </w:tc>
              <w:tc>
                <w:tcPr>
                  <w:tcW w:w="5521" w:type="dxa"/>
                  <w:shd w:val="clear" w:color="auto" w:fill="auto"/>
                  <w:vAlign w:val="center"/>
                  <w:hideMark/>
                </w:tcPr>
                <w:p w14:paraId="5735AE1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Wody </w:t>
                  </w:r>
                  <w:proofErr w:type="spellStart"/>
                  <w:r w:rsidRPr="00BD3D54">
                    <w:rPr>
                      <w:color w:val="auto"/>
                      <w:lang w:eastAsia="pl-PL" w:bidi="ar-SA"/>
                    </w:rPr>
                    <w:t>popłuczne</w:t>
                  </w:r>
                  <w:proofErr w:type="spellEnd"/>
                  <w:r w:rsidRPr="00BD3D54">
                    <w:rPr>
                      <w:color w:val="auto"/>
                      <w:lang w:eastAsia="pl-PL" w:bidi="ar-SA"/>
                    </w:rPr>
                    <w:t xml:space="preserve"> inne niż wymienione w 11 01 11</w:t>
                  </w:r>
                </w:p>
              </w:tc>
              <w:tc>
                <w:tcPr>
                  <w:tcW w:w="1138" w:type="dxa"/>
                  <w:shd w:val="clear" w:color="auto" w:fill="auto"/>
                </w:tcPr>
                <w:p w14:paraId="059B355A" w14:textId="1A426224"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0143E523" w14:textId="2865EB9E" w:rsidR="003D4495" w:rsidRPr="00BD3D54" w:rsidRDefault="006E38FC"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8000</w:t>
                  </w:r>
                </w:p>
              </w:tc>
            </w:tr>
            <w:tr w:rsidR="003D4495" w:rsidRPr="00BD3D54" w14:paraId="556AACE5" w14:textId="7010AF00" w:rsidTr="003D7A92">
              <w:trPr>
                <w:cantSplit/>
                <w:trHeight w:val="20"/>
              </w:trPr>
              <w:tc>
                <w:tcPr>
                  <w:tcW w:w="567" w:type="dxa"/>
                  <w:shd w:val="clear" w:color="auto" w:fill="auto"/>
                  <w:noWrap/>
                  <w:vAlign w:val="center"/>
                  <w:hideMark/>
                </w:tcPr>
                <w:p w14:paraId="79E689D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485</w:t>
                  </w:r>
                </w:p>
              </w:tc>
              <w:tc>
                <w:tcPr>
                  <w:tcW w:w="1138" w:type="dxa"/>
                  <w:shd w:val="clear" w:color="auto" w:fill="auto"/>
                  <w:vAlign w:val="center"/>
                  <w:hideMark/>
                </w:tcPr>
                <w:p w14:paraId="1C42052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01 13* </w:t>
                  </w:r>
                </w:p>
              </w:tc>
              <w:tc>
                <w:tcPr>
                  <w:tcW w:w="5521" w:type="dxa"/>
                  <w:shd w:val="clear" w:color="auto" w:fill="auto"/>
                  <w:vAlign w:val="center"/>
                  <w:hideMark/>
                </w:tcPr>
                <w:p w14:paraId="2BCC3DC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odtłuszczania zawierające substancje niebezpieczne </w:t>
                  </w:r>
                </w:p>
              </w:tc>
              <w:tc>
                <w:tcPr>
                  <w:tcW w:w="1138" w:type="dxa"/>
                  <w:shd w:val="clear" w:color="auto" w:fill="auto"/>
                </w:tcPr>
                <w:p w14:paraId="694B54AA" w14:textId="0D664B1E"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4B168800" w14:textId="783024A8" w:rsidR="003D4495" w:rsidRPr="00BD3D54" w:rsidRDefault="00D5710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5629384E" w14:textId="3E8D1A3F" w:rsidTr="003D7A92">
              <w:trPr>
                <w:cantSplit/>
                <w:trHeight w:val="20"/>
              </w:trPr>
              <w:tc>
                <w:tcPr>
                  <w:tcW w:w="567" w:type="dxa"/>
                  <w:shd w:val="clear" w:color="auto" w:fill="auto"/>
                  <w:noWrap/>
                  <w:vAlign w:val="center"/>
                  <w:hideMark/>
                </w:tcPr>
                <w:p w14:paraId="7877B07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486</w:t>
                  </w:r>
                </w:p>
              </w:tc>
              <w:tc>
                <w:tcPr>
                  <w:tcW w:w="1138" w:type="dxa"/>
                  <w:shd w:val="clear" w:color="auto" w:fill="auto"/>
                  <w:vAlign w:val="center"/>
                  <w:hideMark/>
                </w:tcPr>
                <w:p w14:paraId="22B9DF4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11 01 14</w:t>
                  </w:r>
                </w:p>
              </w:tc>
              <w:tc>
                <w:tcPr>
                  <w:tcW w:w="5521" w:type="dxa"/>
                  <w:shd w:val="clear" w:color="auto" w:fill="auto"/>
                  <w:vAlign w:val="center"/>
                  <w:hideMark/>
                </w:tcPr>
                <w:p w14:paraId="4FB7B861" w14:textId="4F0A2C9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odtłuszczania inne niż wymienione w 11 01 13</w:t>
                  </w:r>
                </w:p>
              </w:tc>
              <w:tc>
                <w:tcPr>
                  <w:tcW w:w="1138" w:type="dxa"/>
                  <w:shd w:val="clear" w:color="auto" w:fill="auto"/>
                </w:tcPr>
                <w:p w14:paraId="0F961EF0" w14:textId="55D45D66"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634CA96" w14:textId="73AFA3A8" w:rsidR="003D4495" w:rsidRPr="00BD3D54" w:rsidRDefault="00D5710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66037572" w14:textId="101A30E6" w:rsidTr="003D7A92">
              <w:trPr>
                <w:cantSplit/>
                <w:trHeight w:val="20"/>
              </w:trPr>
              <w:tc>
                <w:tcPr>
                  <w:tcW w:w="567" w:type="dxa"/>
                  <w:shd w:val="clear" w:color="auto" w:fill="auto"/>
                  <w:noWrap/>
                  <w:vAlign w:val="center"/>
                  <w:hideMark/>
                </w:tcPr>
                <w:p w14:paraId="0661E4B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487</w:t>
                  </w:r>
                </w:p>
              </w:tc>
              <w:tc>
                <w:tcPr>
                  <w:tcW w:w="1138" w:type="dxa"/>
                  <w:shd w:val="clear" w:color="auto" w:fill="auto"/>
                  <w:vAlign w:val="center"/>
                  <w:hideMark/>
                </w:tcPr>
                <w:p w14:paraId="7490659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01 15* </w:t>
                  </w:r>
                </w:p>
              </w:tc>
              <w:tc>
                <w:tcPr>
                  <w:tcW w:w="5521" w:type="dxa"/>
                  <w:shd w:val="clear" w:color="auto" w:fill="auto"/>
                  <w:vAlign w:val="center"/>
                  <w:hideMark/>
                </w:tcPr>
                <w:p w14:paraId="62976B7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Odcieki i szlamy z systemów membranowych lub systemów wymiany jonowej zawierające substancje niebezpieczne </w:t>
                  </w:r>
                </w:p>
              </w:tc>
              <w:tc>
                <w:tcPr>
                  <w:tcW w:w="1138" w:type="dxa"/>
                  <w:shd w:val="clear" w:color="auto" w:fill="auto"/>
                </w:tcPr>
                <w:p w14:paraId="779217A8" w14:textId="4438908D"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7D29B8E" w14:textId="749645DE" w:rsidR="003D4495" w:rsidRPr="00BD3D54" w:rsidRDefault="006E38FC"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5500</w:t>
                  </w:r>
                </w:p>
              </w:tc>
            </w:tr>
            <w:tr w:rsidR="003D4495" w:rsidRPr="00BD3D54" w14:paraId="5EF96CDA" w14:textId="5516B42D" w:rsidTr="003D7A92">
              <w:trPr>
                <w:cantSplit/>
                <w:trHeight w:val="20"/>
              </w:trPr>
              <w:tc>
                <w:tcPr>
                  <w:tcW w:w="567" w:type="dxa"/>
                  <w:shd w:val="clear" w:color="auto" w:fill="auto"/>
                  <w:noWrap/>
                  <w:vAlign w:val="center"/>
                  <w:hideMark/>
                </w:tcPr>
                <w:p w14:paraId="2DBD8AD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488</w:t>
                  </w:r>
                </w:p>
              </w:tc>
              <w:tc>
                <w:tcPr>
                  <w:tcW w:w="1138" w:type="dxa"/>
                  <w:shd w:val="clear" w:color="auto" w:fill="auto"/>
                  <w:vAlign w:val="center"/>
                  <w:hideMark/>
                </w:tcPr>
                <w:p w14:paraId="5B84B16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01 16* </w:t>
                  </w:r>
                </w:p>
              </w:tc>
              <w:tc>
                <w:tcPr>
                  <w:tcW w:w="5521" w:type="dxa"/>
                  <w:shd w:val="clear" w:color="auto" w:fill="auto"/>
                  <w:vAlign w:val="center"/>
                  <w:hideMark/>
                </w:tcPr>
                <w:p w14:paraId="0C95841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Nasycone lub zużyte żywice jonowymienne </w:t>
                  </w:r>
                </w:p>
              </w:tc>
              <w:tc>
                <w:tcPr>
                  <w:tcW w:w="1138" w:type="dxa"/>
                  <w:shd w:val="clear" w:color="auto" w:fill="auto"/>
                </w:tcPr>
                <w:p w14:paraId="411053DC" w14:textId="4B68D810"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630AFBCF" w14:textId="4EAE6043"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05B3D71" w14:textId="657C1786" w:rsidTr="003D7A92">
              <w:trPr>
                <w:cantSplit/>
                <w:trHeight w:val="20"/>
              </w:trPr>
              <w:tc>
                <w:tcPr>
                  <w:tcW w:w="567" w:type="dxa"/>
                  <w:shd w:val="clear" w:color="auto" w:fill="auto"/>
                  <w:noWrap/>
                  <w:vAlign w:val="center"/>
                  <w:hideMark/>
                </w:tcPr>
                <w:p w14:paraId="21D1C2C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489</w:t>
                  </w:r>
                </w:p>
              </w:tc>
              <w:tc>
                <w:tcPr>
                  <w:tcW w:w="1138" w:type="dxa"/>
                  <w:shd w:val="clear" w:color="auto" w:fill="auto"/>
                  <w:vAlign w:val="center"/>
                  <w:hideMark/>
                </w:tcPr>
                <w:p w14:paraId="072964F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01 98* </w:t>
                  </w:r>
                </w:p>
              </w:tc>
              <w:tc>
                <w:tcPr>
                  <w:tcW w:w="5521" w:type="dxa"/>
                  <w:shd w:val="clear" w:color="auto" w:fill="auto"/>
                  <w:vAlign w:val="center"/>
                  <w:hideMark/>
                </w:tcPr>
                <w:p w14:paraId="5A13456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odpady zawierające substancje niebezpieczne </w:t>
                  </w:r>
                </w:p>
              </w:tc>
              <w:tc>
                <w:tcPr>
                  <w:tcW w:w="1138" w:type="dxa"/>
                  <w:shd w:val="clear" w:color="auto" w:fill="auto"/>
                </w:tcPr>
                <w:p w14:paraId="7EA2BAC7" w14:textId="6391A713"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49F4D0A" w14:textId="7514C16B"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0E9F5361" w14:textId="2E5B4CBB" w:rsidTr="003D7A92">
              <w:trPr>
                <w:cantSplit/>
                <w:trHeight w:val="20"/>
              </w:trPr>
              <w:tc>
                <w:tcPr>
                  <w:tcW w:w="567" w:type="dxa"/>
                  <w:shd w:val="clear" w:color="auto" w:fill="auto"/>
                  <w:noWrap/>
                  <w:vAlign w:val="center"/>
                  <w:hideMark/>
                </w:tcPr>
                <w:p w14:paraId="3750DF8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490</w:t>
                  </w:r>
                </w:p>
              </w:tc>
              <w:tc>
                <w:tcPr>
                  <w:tcW w:w="1138" w:type="dxa"/>
                  <w:shd w:val="clear" w:color="auto" w:fill="auto"/>
                  <w:vAlign w:val="center"/>
                  <w:hideMark/>
                </w:tcPr>
                <w:p w14:paraId="349C493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11 01 99</w:t>
                  </w:r>
                </w:p>
              </w:tc>
              <w:tc>
                <w:tcPr>
                  <w:tcW w:w="5521" w:type="dxa"/>
                  <w:shd w:val="clear" w:color="auto" w:fill="auto"/>
                  <w:vAlign w:val="center"/>
                  <w:hideMark/>
                </w:tcPr>
                <w:p w14:paraId="6AB075A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530AC6CD" w14:textId="22FE352F"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7F9B619E" w14:textId="77FE8FDF"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E38E2F2" w14:textId="1A14DF93" w:rsidTr="003D7A92">
              <w:trPr>
                <w:cantSplit/>
                <w:trHeight w:val="20"/>
              </w:trPr>
              <w:tc>
                <w:tcPr>
                  <w:tcW w:w="567" w:type="dxa"/>
                  <w:shd w:val="clear" w:color="auto" w:fill="auto"/>
                  <w:noWrap/>
                  <w:vAlign w:val="center"/>
                  <w:hideMark/>
                </w:tcPr>
                <w:p w14:paraId="114E687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491</w:t>
                  </w:r>
                </w:p>
              </w:tc>
              <w:tc>
                <w:tcPr>
                  <w:tcW w:w="1138" w:type="dxa"/>
                  <w:shd w:val="clear" w:color="auto" w:fill="auto"/>
                  <w:vAlign w:val="center"/>
                  <w:hideMark/>
                </w:tcPr>
                <w:p w14:paraId="08094D0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02 02* </w:t>
                  </w:r>
                </w:p>
              </w:tc>
              <w:tc>
                <w:tcPr>
                  <w:tcW w:w="5521" w:type="dxa"/>
                  <w:shd w:val="clear" w:color="auto" w:fill="auto"/>
                  <w:vAlign w:val="center"/>
                  <w:hideMark/>
                </w:tcPr>
                <w:p w14:paraId="67DC01AB" w14:textId="545D6C94"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hydrometalurgii cynku (w tym </w:t>
                  </w:r>
                  <w:proofErr w:type="spellStart"/>
                  <w:r w:rsidRPr="00BD3D54">
                    <w:rPr>
                      <w:color w:val="auto"/>
                      <w:lang w:eastAsia="pl-PL" w:bidi="ar-SA"/>
                    </w:rPr>
                    <w:t>jarozyt</w:t>
                  </w:r>
                  <w:proofErr w:type="spellEnd"/>
                  <w:r w:rsidRPr="00BD3D54">
                    <w:rPr>
                      <w:color w:val="auto"/>
                      <w:lang w:eastAsia="pl-PL" w:bidi="ar-SA"/>
                    </w:rPr>
                    <w:t xml:space="preserve"> i getyt) </w:t>
                  </w:r>
                </w:p>
              </w:tc>
              <w:tc>
                <w:tcPr>
                  <w:tcW w:w="1138" w:type="dxa"/>
                  <w:shd w:val="clear" w:color="auto" w:fill="auto"/>
                </w:tcPr>
                <w:p w14:paraId="03E132AE" w14:textId="5DF8172A"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DD1D375" w14:textId="33B48B84"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760C365B" w14:textId="59EAF364" w:rsidTr="003D7A92">
              <w:trPr>
                <w:cantSplit/>
                <w:trHeight w:val="20"/>
              </w:trPr>
              <w:tc>
                <w:tcPr>
                  <w:tcW w:w="567" w:type="dxa"/>
                  <w:shd w:val="clear" w:color="auto" w:fill="auto"/>
                  <w:noWrap/>
                  <w:vAlign w:val="center"/>
                  <w:hideMark/>
                </w:tcPr>
                <w:p w14:paraId="6767585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492</w:t>
                  </w:r>
                </w:p>
              </w:tc>
              <w:tc>
                <w:tcPr>
                  <w:tcW w:w="1138" w:type="dxa"/>
                  <w:shd w:val="clear" w:color="auto" w:fill="auto"/>
                  <w:vAlign w:val="center"/>
                  <w:hideMark/>
                </w:tcPr>
                <w:p w14:paraId="02B520A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11 02 03</w:t>
                  </w:r>
                </w:p>
              </w:tc>
              <w:tc>
                <w:tcPr>
                  <w:tcW w:w="5521" w:type="dxa"/>
                  <w:shd w:val="clear" w:color="auto" w:fill="auto"/>
                  <w:vAlign w:val="center"/>
                  <w:hideMark/>
                </w:tcPr>
                <w:p w14:paraId="79B37E9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produkcji anod dla procesów elektrolizy</w:t>
                  </w:r>
                </w:p>
              </w:tc>
              <w:tc>
                <w:tcPr>
                  <w:tcW w:w="1138" w:type="dxa"/>
                  <w:shd w:val="clear" w:color="auto" w:fill="auto"/>
                </w:tcPr>
                <w:p w14:paraId="6720AAF1" w14:textId="382FAA5C"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258824A9" w14:textId="25DE2B5D"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5DB33D3C" w14:textId="40DFB9CB" w:rsidTr="003D7A92">
              <w:trPr>
                <w:cantSplit/>
                <w:trHeight w:val="20"/>
              </w:trPr>
              <w:tc>
                <w:tcPr>
                  <w:tcW w:w="567" w:type="dxa"/>
                  <w:shd w:val="clear" w:color="auto" w:fill="auto"/>
                  <w:noWrap/>
                  <w:vAlign w:val="center"/>
                  <w:hideMark/>
                </w:tcPr>
                <w:p w14:paraId="4D8E272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493</w:t>
                  </w:r>
                </w:p>
              </w:tc>
              <w:tc>
                <w:tcPr>
                  <w:tcW w:w="1138" w:type="dxa"/>
                  <w:shd w:val="clear" w:color="auto" w:fill="auto"/>
                  <w:vAlign w:val="center"/>
                  <w:hideMark/>
                </w:tcPr>
                <w:p w14:paraId="6182261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02 05* </w:t>
                  </w:r>
                </w:p>
              </w:tc>
              <w:tc>
                <w:tcPr>
                  <w:tcW w:w="5521" w:type="dxa"/>
                  <w:shd w:val="clear" w:color="auto" w:fill="auto"/>
                  <w:vAlign w:val="center"/>
                  <w:hideMark/>
                </w:tcPr>
                <w:p w14:paraId="58FC2F6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hydrometalurgii miedzi zawierające substancje niebezpieczne </w:t>
                  </w:r>
                </w:p>
              </w:tc>
              <w:tc>
                <w:tcPr>
                  <w:tcW w:w="1138" w:type="dxa"/>
                  <w:shd w:val="clear" w:color="auto" w:fill="auto"/>
                </w:tcPr>
                <w:p w14:paraId="1F7128AD" w14:textId="7F3D78A7"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1E76CA6" w14:textId="4F8541D2"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6B04E3D0" w14:textId="43A78AD1" w:rsidTr="003D7A92">
              <w:trPr>
                <w:cantSplit/>
                <w:trHeight w:val="20"/>
              </w:trPr>
              <w:tc>
                <w:tcPr>
                  <w:tcW w:w="567" w:type="dxa"/>
                  <w:shd w:val="clear" w:color="auto" w:fill="auto"/>
                  <w:noWrap/>
                  <w:vAlign w:val="center"/>
                  <w:hideMark/>
                </w:tcPr>
                <w:p w14:paraId="4041173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494</w:t>
                  </w:r>
                </w:p>
              </w:tc>
              <w:tc>
                <w:tcPr>
                  <w:tcW w:w="1138" w:type="dxa"/>
                  <w:shd w:val="clear" w:color="auto" w:fill="auto"/>
                  <w:vAlign w:val="center"/>
                  <w:hideMark/>
                </w:tcPr>
                <w:p w14:paraId="1C2377F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11 02 06</w:t>
                  </w:r>
                </w:p>
              </w:tc>
              <w:tc>
                <w:tcPr>
                  <w:tcW w:w="5521" w:type="dxa"/>
                  <w:shd w:val="clear" w:color="auto" w:fill="auto"/>
                  <w:vAlign w:val="center"/>
                  <w:hideMark/>
                </w:tcPr>
                <w:p w14:paraId="17BDE4F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hydrometalurgii miedzi inne niż wymienione w 11 02 05</w:t>
                  </w:r>
                </w:p>
              </w:tc>
              <w:tc>
                <w:tcPr>
                  <w:tcW w:w="1138" w:type="dxa"/>
                  <w:shd w:val="clear" w:color="auto" w:fill="auto"/>
                </w:tcPr>
                <w:p w14:paraId="4892BCDA" w14:textId="07CAA7B8"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D854287" w14:textId="22373287"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5C65D9A1" w14:textId="185DE204" w:rsidTr="003D7A92">
              <w:trPr>
                <w:cantSplit/>
                <w:trHeight w:val="20"/>
              </w:trPr>
              <w:tc>
                <w:tcPr>
                  <w:tcW w:w="567" w:type="dxa"/>
                  <w:shd w:val="clear" w:color="auto" w:fill="auto"/>
                  <w:noWrap/>
                  <w:vAlign w:val="center"/>
                  <w:hideMark/>
                </w:tcPr>
                <w:p w14:paraId="35A4A2D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495</w:t>
                  </w:r>
                </w:p>
              </w:tc>
              <w:tc>
                <w:tcPr>
                  <w:tcW w:w="1138" w:type="dxa"/>
                  <w:shd w:val="clear" w:color="auto" w:fill="auto"/>
                  <w:vAlign w:val="center"/>
                  <w:hideMark/>
                </w:tcPr>
                <w:p w14:paraId="0807EAC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02 07* </w:t>
                  </w:r>
                </w:p>
              </w:tc>
              <w:tc>
                <w:tcPr>
                  <w:tcW w:w="5521" w:type="dxa"/>
                  <w:shd w:val="clear" w:color="auto" w:fill="auto"/>
                  <w:vAlign w:val="center"/>
                  <w:hideMark/>
                </w:tcPr>
                <w:p w14:paraId="32C576A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odpady zawierające substancje niebezpieczne </w:t>
                  </w:r>
                </w:p>
              </w:tc>
              <w:tc>
                <w:tcPr>
                  <w:tcW w:w="1138" w:type="dxa"/>
                  <w:shd w:val="clear" w:color="auto" w:fill="auto"/>
                </w:tcPr>
                <w:p w14:paraId="598C7938" w14:textId="412D6B02"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4B4765D" w14:textId="31512324"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FBBB069" w14:textId="63AFB817" w:rsidTr="003D7A92">
              <w:trPr>
                <w:cantSplit/>
                <w:trHeight w:val="20"/>
              </w:trPr>
              <w:tc>
                <w:tcPr>
                  <w:tcW w:w="567" w:type="dxa"/>
                  <w:shd w:val="clear" w:color="auto" w:fill="auto"/>
                  <w:noWrap/>
                  <w:vAlign w:val="center"/>
                  <w:hideMark/>
                </w:tcPr>
                <w:p w14:paraId="4A5AE41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496</w:t>
                  </w:r>
                </w:p>
              </w:tc>
              <w:tc>
                <w:tcPr>
                  <w:tcW w:w="1138" w:type="dxa"/>
                  <w:shd w:val="clear" w:color="auto" w:fill="auto"/>
                  <w:vAlign w:val="center"/>
                  <w:hideMark/>
                </w:tcPr>
                <w:p w14:paraId="1BECD75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11 02 99</w:t>
                  </w:r>
                </w:p>
              </w:tc>
              <w:tc>
                <w:tcPr>
                  <w:tcW w:w="5521" w:type="dxa"/>
                  <w:shd w:val="clear" w:color="auto" w:fill="auto"/>
                  <w:vAlign w:val="center"/>
                  <w:hideMark/>
                </w:tcPr>
                <w:p w14:paraId="680EED8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4EF3ED95" w14:textId="73AC216D"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73646E2" w14:textId="7676E52B"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4F5716F1" w14:textId="4ABE0E75" w:rsidTr="003D7A92">
              <w:trPr>
                <w:cantSplit/>
                <w:trHeight w:val="20"/>
              </w:trPr>
              <w:tc>
                <w:tcPr>
                  <w:tcW w:w="567" w:type="dxa"/>
                  <w:shd w:val="clear" w:color="auto" w:fill="auto"/>
                  <w:noWrap/>
                  <w:vAlign w:val="center"/>
                  <w:hideMark/>
                </w:tcPr>
                <w:p w14:paraId="7E6B677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497</w:t>
                  </w:r>
                </w:p>
              </w:tc>
              <w:tc>
                <w:tcPr>
                  <w:tcW w:w="1138" w:type="dxa"/>
                  <w:shd w:val="clear" w:color="auto" w:fill="auto"/>
                  <w:vAlign w:val="center"/>
                  <w:hideMark/>
                </w:tcPr>
                <w:p w14:paraId="796DFAD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03 01* </w:t>
                  </w:r>
                </w:p>
              </w:tc>
              <w:tc>
                <w:tcPr>
                  <w:tcW w:w="5521" w:type="dxa"/>
                  <w:shd w:val="clear" w:color="auto" w:fill="auto"/>
                  <w:vAlign w:val="center"/>
                  <w:hideMark/>
                </w:tcPr>
                <w:p w14:paraId="0B3D725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cyjanki </w:t>
                  </w:r>
                </w:p>
              </w:tc>
              <w:tc>
                <w:tcPr>
                  <w:tcW w:w="1138" w:type="dxa"/>
                  <w:shd w:val="clear" w:color="auto" w:fill="auto"/>
                </w:tcPr>
                <w:p w14:paraId="02E47D3B" w14:textId="5A4C82F1"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83D7D5C" w14:textId="150F577D"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A361DA7" w14:textId="62E932C6" w:rsidTr="003D7A92">
              <w:trPr>
                <w:cantSplit/>
                <w:trHeight w:val="20"/>
              </w:trPr>
              <w:tc>
                <w:tcPr>
                  <w:tcW w:w="567" w:type="dxa"/>
                  <w:shd w:val="clear" w:color="auto" w:fill="auto"/>
                  <w:noWrap/>
                  <w:vAlign w:val="center"/>
                  <w:hideMark/>
                </w:tcPr>
                <w:p w14:paraId="5B17F80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498</w:t>
                  </w:r>
                </w:p>
              </w:tc>
              <w:tc>
                <w:tcPr>
                  <w:tcW w:w="1138" w:type="dxa"/>
                  <w:shd w:val="clear" w:color="auto" w:fill="auto"/>
                  <w:vAlign w:val="center"/>
                  <w:hideMark/>
                </w:tcPr>
                <w:p w14:paraId="41926A7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03 02* </w:t>
                  </w:r>
                </w:p>
              </w:tc>
              <w:tc>
                <w:tcPr>
                  <w:tcW w:w="5521" w:type="dxa"/>
                  <w:shd w:val="clear" w:color="auto" w:fill="auto"/>
                  <w:vAlign w:val="center"/>
                  <w:hideMark/>
                </w:tcPr>
                <w:p w14:paraId="290B869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odpady </w:t>
                  </w:r>
                </w:p>
              </w:tc>
              <w:tc>
                <w:tcPr>
                  <w:tcW w:w="1138" w:type="dxa"/>
                  <w:shd w:val="clear" w:color="auto" w:fill="auto"/>
                </w:tcPr>
                <w:p w14:paraId="4076F282" w14:textId="533E469D"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74DBE28" w14:textId="6C5D884B"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0C5CEEB" w14:textId="609EB974" w:rsidTr="003D7A92">
              <w:trPr>
                <w:cantSplit/>
                <w:trHeight w:val="20"/>
              </w:trPr>
              <w:tc>
                <w:tcPr>
                  <w:tcW w:w="567" w:type="dxa"/>
                  <w:shd w:val="clear" w:color="auto" w:fill="auto"/>
                  <w:noWrap/>
                  <w:vAlign w:val="center"/>
                  <w:hideMark/>
                </w:tcPr>
                <w:p w14:paraId="491C534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499</w:t>
                  </w:r>
                </w:p>
              </w:tc>
              <w:tc>
                <w:tcPr>
                  <w:tcW w:w="1138" w:type="dxa"/>
                  <w:shd w:val="clear" w:color="auto" w:fill="auto"/>
                  <w:vAlign w:val="center"/>
                  <w:hideMark/>
                </w:tcPr>
                <w:p w14:paraId="5EB2B84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05 03* </w:t>
                  </w:r>
                </w:p>
              </w:tc>
              <w:tc>
                <w:tcPr>
                  <w:tcW w:w="5521" w:type="dxa"/>
                  <w:shd w:val="clear" w:color="auto" w:fill="auto"/>
                  <w:vAlign w:val="center"/>
                  <w:hideMark/>
                </w:tcPr>
                <w:p w14:paraId="0955846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oczyszczania gazów odlotowych </w:t>
                  </w:r>
                </w:p>
              </w:tc>
              <w:tc>
                <w:tcPr>
                  <w:tcW w:w="1138" w:type="dxa"/>
                  <w:shd w:val="clear" w:color="auto" w:fill="auto"/>
                </w:tcPr>
                <w:p w14:paraId="70A0D191" w14:textId="30C40CCC"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43D783F" w14:textId="39A80981"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BA454E9" w14:textId="4E6FEC2C" w:rsidTr="003D7A92">
              <w:trPr>
                <w:cantSplit/>
                <w:trHeight w:val="20"/>
              </w:trPr>
              <w:tc>
                <w:tcPr>
                  <w:tcW w:w="567" w:type="dxa"/>
                  <w:shd w:val="clear" w:color="auto" w:fill="auto"/>
                  <w:noWrap/>
                  <w:vAlign w:val="center"/>
                  <w:hideMark/>
                </w:tcPr>
                <w:p w14:paraId="2F9FE33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500</w:t>
                  </w:r>
                </w:p>
              </w:tc>
              <w:tc>
                <w:tcPr>
                  <w:tcW w:w="1138" w:type="dxa"/>
                  <w:shd w:val="clear" w:color="auto" w:fill="auto"/>
                  <w:vAlign w:val="center"/>
                  <w:hideMark/>
                </w:tcPr>
                <w:p w14:paraId="23DD7B2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11 05 04* </w:t>
                  </w:r>
                </w:p>
              </w:tc>
              <w:tc>
                <w:tcPr>
                  <w:tcW w:w="5521" w:type="dxa"/>
                  <w:shd w:val="clear" w:color="auto" w:fill="auto"/>
                  <w:vAlign w:val="center"/>
                  <w:hideMark/>
                </w:tcPr>
                <w:p w14:paraId="02CA081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Zużyty topnik </w:t>
                  </w:r>
                </w:p>
              </w:tc>
              <w:tc>
                <w:tcPr>
                  <w:tcW w:w="1138" w:type="dxa"/>
                  <w:shd w:val="clear" w:color="auto" w:fill="auto"/>
                </w:tcPr>
                <w:p w14:paraId="282160CD" w14:textId="0E9B4EFF"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6C42369" w14:textId="53AAA7D0"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0F99FE59" w14:textId="0A486C8A" w:rsidTr="003D7A92">
              <w:trPr>
                <w:cantSplit/>
                <w:trHeight w:val="20"/>
              </w:trPr>
              <w:tc>
                <w:tcPr>
                  <w:tcW w:w="567" w:type="dxa"/>
                  <w:shd w:val="clear" w:color="auto" w:fill="auto"/>
                  <w:noWrap/>
                  <w:vAlign w:val="center"/>
                  <w:hideMark/>
                </w:tcPr>
                <w:p w14:paraId="0A5A353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501</w:t>
                  </w:r>
                </w:p>
              </w:tc>
              <w:tc>
                <w:tcPr>
                  <w:tcW w:w="1138" w:type="dxa"/>
                  <w:shd w:val="clear" w:color="auto" w:fill="auto"/>
                  <w:vAlign w:val="center"/>
                  <w:hideMark/>
                </w:tcPr>
                <w:p w14:paraId="41B8E6F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11 05 99</w:t>
                  </w:r>
                </w:p>
              </w:tc>
              <w:tc>
                <w:tcPr>
                  <w:tcW w:w="5521" w:type="dxa"/>
                  <w:shd w:val="clear" w:color="auto" w:fill="auto"/>
                  <w:vAlign w:val="center"/>
                  <w:hideMark/>
                </w:tcPr>
                <w:p w14:paraId="6D812CA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4CDD84EF" w14:textId="21AC4943"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1778ACAC" w14:textId="1A86E9A2"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6F74DA29" w14:textId="55292867" w:rsidTr="003D7A92">
              <w:trPr>
                <w:cantSplit/>
                <w:trHeight w:val="20"/>
              </w:trPr>
              <w:tc>
                <w:tcPr>
                  <w:tcW w:w="567" w:type="dxa"/>
                  <w:shd w:val="clear" w:color="auto" w:fill="auto"/>
                  <w:noWrap/>
                  <w:vAlign w:val="center"/>
                  <w:hideMark/>
                </w:tcPr>
                <w:p w14:paraId="21BF588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502</w:t>
                  </w:r>
                </w:p>
              </w:tc>
              <w:tc>
                <w:tcPr>
                  <w:tcW w:w="1138" w:type="dxa"/>
                  <w:shd w:val="clear" w:color="auto" w:fill="auto"/>
                  <w:vAlign w:val="center"/>
                  <w:hideMark/>
                </w:tcPr>
                <w:p w14:paraId="44B2FAD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12 01 01</w:t>
                  </w:r>
                </w:p>
              </w:tc>
              <w:tc>
                <w:tcPr>
                  <w:tcW w:w="5521" w:type="dxa"/>
                  <w:shd w:val="clear" w:color="auto" w:fill="auto"/>
                  <w:vAlign w:val="center"/>
                  <w:hideMark/>
                </w:tcPr>
                <w:p w14:paraId="214F04B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toczenia i piłowania żelaza oraz jego stopów</w:t>
                  </w:r>
                </w:p>
              </w:tc>
              <w:tc>
                <w:tcPr>
                  <w:tcW w:w="1138" w:type="dxa"/>
                  <w:shd w:val="clear" w:color="auto" w:fill="auto"/>
                </w:tcPr>
                <w:p w14:paraId="0AFACFD1" w14:textId="74D8297F"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26FFD83A" w14:textId="107F3778"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28263F3B" w14:textId="38C704BF" w:rsidTr="003D7A92">
              <w:trPr>
                <w:cantSplit/>
                <w:trHeight w:val="20"/>
              </w:trPr>
              <w:tc>
                <w:tcPr>
                  <w:tcW w:w="567" w:type="dxa"/>
                  <w:shd w:val="clear" w:color="auto" w:fill="auto"/>
                  <w:noWrap/>
                  <w:vAlign w:val="center"/>
                  <w:hideMark/>
                </w:tcPr>
                <w:p w14:paraId="70E2567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503</w:t>
                  </w:r>
                </w:p>
              </w:tc>
              <w:tc>
                <w:tcPr>
                  <w:tcW w:w="1138" w:type="dxa"/>
                  <w:shd w:val="clear" w:color="auto" w:fill="auto"/>
                  <w:vAlign w:val="center"/>
                  <w:hideMark/>
                </w:tcPr>
                <w:p w14:paraId="361D2CD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12 01 02</w:t>
                  </w:r>
                </w:p>
              </w:tc>
              <w:tc>
                <w:tcPr>
                  <w:tcW w:w="5521" w:type="dxa"/>
                  <w:shd w:val="clear" w:color="auto" w:fill="auto"/>
                  <w:vAlign w:val="center"/>
                  <w:hideMark/>
                </w:tcPr>
                <w:p w14:paraId="184EF55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Cząstki i pyły żelaza oraz jego stopów</w:t>
                  </w:r>
                </w:p>
              </w:tc>
              <w:tc>
                <w:tcPr>
                  <w:tcW w:w="1138" w:type="dxa"/>
                  <w:shd w:val="clear" w:color="auto" w:fill="auto"/>
                </w:tcPr>
                <w:p w14:paraId="23140A6D" w14:textId="47339F5C"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60DF0E6" w14:textId="47173187"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6DDFA521" w14:textId="763187AA" w:rsidTr="003D7A92">
              <w:trPr>
                <w:cantSplit/>
                <w:trHeight w:val="20"/>
              </w:trPr>
              <w:tc>
                <w:tcPr>
                  <w:tcW w:w="567" w:type="dxa"/>
                  <w:shd w:val="clear" w:color="auto" w:fill="auto"/>
                  <w:noWrap/>
                  <w:vAlign w:val="center"/>
                  <w:hideMark/>
                </w:tcPr>
                <w:p w14:paraId="5E54783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504</w:t>
                  </w:r>
                </w:p>
              </w:tc>
              <w:tc>
                <w:tcPr>
                  <w:tcW w:w="1138" w:type="dxa"/>
                  <w:shd w:val="clear" w:color="auto" w:fill="auto"/>
                  <w:vAlign w:val="center"/>
                  <w:hideMark/>
                </w:tcPr>
                <w:p w14:paraId="6996037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12 01 03</w:t>
                  </w:r>
                </w:p>
              </w:tc>
              <w:tc>
                <w:tcPr>
                  <w:tcW w:w="5521" w:type="dxa"/>
                  <w:shd w:val="clear" w:color="auto" w:fill="auto"/>
                  <w:vAlign w:val="center"/>
                  <w:hideMark/>
                </w:tcPr>
                <w:p w14:paraId="3B0FF2B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toczenia i piłowania metali nieżelaznych</w:t>
                  </w:r>
                </w:p>
              </w:tc>
              <w:tc>
                <w:tcPr>
                  <w:tcW w:w="1138" w:type="dxa"/>
                  <w:shd w:val="clear" w:color="auto" w:fill="auto"/>
                </w:tcPr>
                <w:p w14:paraId="26A3DEDD" w14:textId="6ED51900"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52E8A21" w14:textId="4C1318B8"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4F01B9CC" w14:textId="2A49A266" w:rsidTr="003D7A92">
              <w:trPr>
                <w:cantSplit/>
                <w:trHeight w:val="20"/>
              </w:trPr>
              <w:tc>
                <w:tcPr>
                  <w:tcW w:w="567" w:type="dxa"/>
                  <w:shd w:val="clear" w:color="auto" w:fill="auto"/>
                  <w:noWrap/>
                  <w:vAlign w:val="center"/>
                  <w:hideMark/>
                </w:tcPr>
                <w:p w14:paraId="37CEE1D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505</w:t>
                  </w:r>
                </w:p>
              </w:tc>
              <w:tc>
                <w:tcPr>
                  <w:tcW w:w="1138" w:type="dxa"/>
                  <w:shd w:val="clear" w:color="auto" w:fill="auto"/>
                  <w:vAlign w:val="center"/>
                  <w:hideMark/>
                </w:tcPr>
                <w:p w14:paraId="16BAE2E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12 01 04</w:t>
                  </w:r>
                </w:p>
              </w:tc>
              <w:tc>
                <w:tcPr>
                  <w:tcW w:w="5521" w:type="dxa"/>
                  <w:shd w:val="clear" w:color="auto" w:fill="auto"/>
                  <w:vAlign w:val="center"/>
                  <w:hideMark/>
                </w:tcPr>
                <w:p w14:paraId="1A9E893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Cząstki i pyły metali nieżelaznych</w:t>
                  </w:r>
                </w:p>
              </w:tc>
              <w:tc>
                <w:tcPr>
                  <w:tcW w:w="1138" w:type="dxa"/>
                  <w:shd w:val="clear" w:color="auto" w:fill="auto"/>
                </w:tcPr>
                <w:p w14:paraId="75828239" w14:textId="3D6ABE0C"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5E7E1FE" w14:textId="00A3B257"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6B7F86F6" w14:textId="1E029B48" w:rsidTr="003D7A92">
              <w:trPr>
                <w:cantSplit/>
                <w:trHeight w:val="20"/>
              </w:trPr>
              <w:tc>
                <w:tcPr>
                  <w:tcW w:w="567" w:type="dxa"/>
                  <w:shd w:val="clear" w:color="auto" w:fill="auto"/>
                  <w:noWrap/>
                  <w:vAlign w:val="center"/>
                  <w:hideMark/>
                </w:tcPr>
                <w:p w14:paraId="1041AC4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506</w:t>
                  </w:r>
                </w:p>
              </w:tc>
              <w:tc>
                <w:tcPr>
                  <w:tcW w:w="1138" w:type="dxa"/>
                  <w:shd w:val="clear" w:color="auto" w:fill="auto"/>
                  <w:vAlign w:val="center"/>
                  <w:hideMark/>
                </w:tcPr>
                <w:p w14:paraId="427A686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12 01 05 </w:t>
                  </w:r>
                </w:p>
              </w:tc>
              <w:tc>
                <w:tcPr>
                  <w:tcW w:w="5521" w:type="dxa"/>
                  <w:shd w:val="clear" w:color="auto" w:fill="auto"/>
                  <w:vAlign w:val="center"/>
                  <w:hideMark/>
                </w:tcPr>
                <w:p w14:paraId="6D04C82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toczenia i wygładzania tworzyw sztucznych </w:t>
                  </w:r>
                </w:p>
              </w:tc>
              <w:tc>
                <w:tcPr>
                  <w:tcW w:w="1138" w:type="dxa"/>
                  <w:shd w:val="clear" w:color="auto" w:fill="auto"/>
                </w:tcPr>
                <w:p w14:paraId="13A18C75" w14:textId="79C3CBF3"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650BE32F" w14:textId="2C89A764"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0C4F17D3" w14:textId="298717CC" w:rsidTr="003D7A92">
              <w:trPr>
                <w:cantSplit/>
                <w:trHeight w:val="20"/>
              </w:trPr>
              <w:tc>
                <w:tcPr>
                  <w:tcW w:w="567" w:type="dxa"/>
                  <w:shd w:val="clear" w:color="auto" w:fill="auto"/>
                  <w:noWrap/>
                  <w:vAlign w:val="center"/>
                  <w:hideMark/>
                </w:tcPr>
                <w:p w14:paraId="166982E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507</w:t>
                  </w:r>
                </w:p>
              </w:tc>
              <w:tc>
                <w:tcPr>
                  <w:tcW w:w="1138" w:type="dxa"/>
                  <w:shd w:val="clear" w:color="auto" w:fill="auto"/>
                  <w:vAlign w:val="center"/>
                  <w:hideMark/>
                </w:tcPr>
                <w:p w14:paraId="68CEC0C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01 06* </w:t>
                  </w:r>
                </w:p>
              </w:tc>
              <w:tc>
                <w:tcPr>
                  <w:tcW w:w="5521" w:type="dxa"/>
                  <w:shd w:val="clear" w:color="auto" w:fill="auto"/>
                  <w:vAlign w:val="center"/>
                  <w:hideMark/>
                </w:tcPr>
                <w:p w14:paraId="5EC6D10F" w14:textId="1F1B4DC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Odpadowe oleje mineralne z obróbki metali zawierające chlorowce (z wyłączeniem emulsji i roztworów) </w:t>
                  </w:r>
                </w:p>
              </w:tc>
              <w:tc>
                <w:tcPr>
                  <w:tcW w:w="1138" w:type="dxa"/>
                  <w:shd w:val="clear" w:color="auto" w:fill="auto"/>
                </w:tcPr>
                <w:p w14:paraId="6A872583" w14:textId="4FC7BC4D"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3EA8C706" w14:textId="26952EF2" w:rsidR="003D4495" w:rsidRPr="00BD3D54" w:rsidRDefault="00490C0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6000</w:t>
                  </w:r>
                </w:p>
              </w:tc>
            </w:tr>
            <w:tr w:rsidR="003D4495" w:rsidRPr="00BD3D54" w14:paraId="65A51374" w14:textId="4C7C46B3" w:rsidTr="003D7A92">
              <w:trPr>
                <w:cantSplit/>
                <w:trHeight w:val="20"/>
              </w:trPr>
              <w:tc>
                <w:tcPr>
                  <w:tcW w:w="567" w:type="dxa"/>
                  <w:shd w:val="clear" w:color="auto" w:fill="auto"/>
                  <w:noWrap/>
                  <w:vAlign w:val="center"/>
                  <w:hideMark/>
                </w:tcPr>
                <w:p w14:paraId="5151B84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508</w:t>
                  </w:r>
                </w:p>
              </w:tc>
              <w:tc>
                <w:tcPr>
                  <w:tcW w:w="1138" w:type="dxa"/>
                  <w:shd w:val="clear" w:color="auto" w:fill="auto"/>
                  <w:vAlign w:val="center"/>
                  <w:hideMark/>
                </w:tcPr>
                <w:p w14:paraId="4717E96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01 07* </w:t>
                  </w:r>
                </w:p>
              </w:tc>
              <w:tc>
                <w:tcPr>
                  <w:tcW w:w="5521" w:type="dxa"/>
                  <w:shd w:val="clear" w:color="auto" w:fill="auto"/>
                  <w:vAlign w:val="center"/>
                  <w:hideMark/>
                </w:tcPr>
                <w:p w14:paraId="7B617A7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Odpadowe oleje mineralne z obróbki metali niezawierające chlorowców (z wyłączeniem emulsji i roztworów) </w:t>
                  </w:r>
                </w:p>
              </w:tc>
              <w:tc>
                <w:tcPr>
                  <w:tcW w:w="1138" w:type="dxa"/>
                  <w:shd w:val="clear" w:color="auto" w:fill="auto"/>
                </w:tcPr>
                <w:p w14:paraId="708026ED" w14:textId="19EFA981"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56B11732" w14:textId="37E4C33D" w:rsidR="003D4495" w:rsidRPr="00BD3D54" w:rsidRDefault="00490C0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8000</w:t>
                  </w:r>
                </w:p>
              </w:tc>
            </w:tr>
            <w:tr w:rsidR="003D4495" w:rsidRPr="00BD3D54" w14:paraId="46FC85DC" w14:textId="4FFED800" w:rsidTr="003D7A92">
              <w:trPr>
                <w:cantSplit/>
                <w:trHeight w:val="20"/>
              </w:trPr>
              <w:tc>
                <w:tcPr>
                  <w:tcW w:w="567" w:type="dxa"/>
                  <w:shd w:val="clear" w:color="auto" w:fill="auto"/>
                  <w:noWrap/>
                  <w:vAlign w:val="center"/>
                  <w:hideMark/>
                </w:tcPr>
                <w:p w14:paraId="08E847B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509</w:t>
                  </w:r>
                </w:p>
              </w:tc>
              <w:tc>
                <w:tcPr>
                  <w:tcW w:w="1138" w:type="dxa"/>
                  <w:shd w:val="clear" w:color="auto" w:fill="auto"/>
                  <w:vAlign w:val="center"/>
                  <w:hideMark/>
                </w:tcPr>
                <w:p w14:paraId="5213497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01 08* </w:t>
                  </w:r>
                </w:p>
              </w:tc>
              <w:tc>
                <w:tcPr>
                  <w:tcW w:w="5521" w:type="dxa"/>
                  <w:shd w:val="clear" w:color="auto" w:fill="auto"/>
                  <w:vAlign w:val="center"/>
                  <w:hideMark/>
                </w:tcPr>
                <w:p w14:paraId="48F7015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Odpadowe emulsje i roztwory olejowe z obróbki metali zawierające chlorowce </w:t>
                  </w:r>
                </w:p>
              </w:tc>
              <w:tc>
                <w:tcPr>
                  <w:tcW w:w="1138" w:type="dxa"/>
                  <w:shd w:val="clear" w:color="auto" w:fill="auto"/>
                </w:tcPr>
                <w:p w14:paraId="0D9CB2B4" w14:textId="65EA7997"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EB156EE" w14:textId="0011FA2C" w:rsidR="003D4495" w:rsidRPr="00BD3D54" w:rsidRDefault="00490C0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8000</w:t>
                  </w:r>
                </w:p>
              </w:tc>
            </w:tr>
            <w:tr w:rsidR="003D4495" w:rsidRPr="00BD3D54" w14:paraId="14477D52" w14:textId="4013DA67" w:rsidTr="003D7A92">
              <w:trPr>
                <w:cantSplit/>
                <w:trHeight w:val="20"/>
              </w:trPr>
              <w:tc>
                <w:tcPr>
                  <w:tcW w:w="567" w:type="dxa"/>
                  <w:shd w:val="clear" w:color="auto" w:fill="auto"/>
                  <w:noWrap/>
                  <w:vAlign w:val="center"/>
                  <w:hideMark/>
                </w:tcPr>
                <w:p w14:paraId="60A8156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510</w:t>
                  </w:r>
                </w:p>
              </w:tc>
              <w:tc>
                <w:tcPr>
                  <w:tcW w:w="1138" w:type="dxa"/>
                  <w:shd w:val="clear" w:color="auto" w:fill="auto"/>
                  <w:vAlign w:val="center"/>
                  <w:hideMark/>
                </w:tcPr>
                <w:p w14:paraId="2B4ABB8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01 09* </w:t>
                  </w:r>
                </w:p>
              </w:tc>
              <w:tc>
                <w:tcPr>
                  <w:tcW w:w="5521" w:type="dxa"/>
                  <w:shd w:val="clear" w:color="auto" w:fill="auto"/>
                  <w:vAlign w:val="center"/>
                  <w:hideMark/>
                </w:tcPr>
                <w:p w14:paraId="6D092E70" w14:textId="3E4191B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Odpadowe emulsje i roztwory z obróbki metali niezawierające chlorowców </w:t>
                  </w:r>
                </w:p>
              </w:tc>
              <w:tc>
                <w:tcPr>
                  <w:tcW w:w="1138" w:type="dxa"/>
                  <w:shd w:val="clear" w:color="auto" w:fill="auto"/>
                </w:tcPr>
                <w:p w14:paraId="606C78B8" w14:textId="4B54C6B4"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54AE88F8" w14:textId="0B1E3BBF" w:rsidR="003D4495" w:rsidRPr="00BD3D54" w:rsidRDefault="00490C0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9000</w:t>
                  </w:r>
                </w:p>
              </w:tc>
            </w:tr>
            <w:tr w:rsidR="003D4495" w:rsidRPr="00BD3D54" w14:paraId="1CA7987F" w14:textId="58D488FF" w:rsidTr="003D7A92">
              <w:trPr>
                <w:cantSplit/>
                <w:trHeight w:val="20"/>
              </w:trPr>
              <w:tc>
                <w:tcPr>
                  <w:tcW w:w="567" w:type="dxa"/>
                  <w:shd w:val="clear" w:color="auto" w:fill="auto"/>
                  <w:noWrap/>
                  <w:vAlign w:val="center"/>
                  <w:hideMark/>
                </w:tcPr>
                <w:p w14:paraId="159F655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511</w:t>
                  </w:r>
                </w:p>
              </w:tc>
              <w:tc>
                <w:tcPr>
                  <w:tcW w:w="1138" w:type="dxa"/>
                  <w:shd w:val="clear" w:color="auto" w:fill="auto"/>
                  <w:vAlign w:val="center"/>
                  <w:hideMark/>
                </w:tcPr>
                <w:p w14:paraId="1F0091E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01 10* </w:t>
                  </w:r>
                </w:p>
              </w:tc>
              <w:tc>
                <w:tcPr>
                  <w:tcW w:w="5521" w:type="dxa"/>
                  <w:shd w:val="clear" w:color="auto" w:fill="auto"/>
                  <w:vAlign w:val="center"/>
                  <w:hideMark/>
                </w:tcPr>
                <w:p w14:paraId="73EB159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Syntetyczne oleje z obróbki metali </w:t>
                  </w:r>
                </w:p>
              </w:tc>
              <w:tc>
                <w:tcPr>
                  <w:tcW w:w="1138" w:type="dxa"/>
                  <w:shd w:val="clear" w:color="auto" w:fill="auto"/>
                </w:tcPr>
                <w:p w14:paraId="55315664" w14:textId="2D4CB89B"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6C98721B" w14:textId="20DDE84E" w:rsidR="003D4495" w:rsidRPr="00BD3D54" w:rsidRDefault="00490C0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8000</w:t>
                  </w:r>
                </w:p>
              </w:tc>
            </w:tr>
            <w:tr w:rsidR="003D4495" w:rsidRPr="00BD3D54" w14:paraId="51D671E8" w14:textId="7F81249D" w:rsidTr="003D7A92">
              <w:trPr>
                <w:cantSplit/>
                <w:trHeight w:val="20"/>
              </w:trPr>
              <w:tc>
                <w:tcPr>
                  <w:tcW w:w="567" w:type="dxa"/>
                  <w:shd w:val="clear" w:color="auto" w:fill="auto"/>
                  <w:noWrap/>
                  <w:vAlign w:val="center"/>
                  <w:hideMark/>
                </w:tcPr>
                <w:p w14:paraId="64920FC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512</w:t>
                  </w:r>
                </w:p>
              </w:tc>
              <w:tc>
                <w:tcPr>
                  <w:tcW w:w="1138" w:type="dxa"/>
                  <w:shd w:val="clear" w:color="auto" w:fill="auto"/>
                  <w:vAlign w:val="center"/>
                  <w:hideMark/>
                </w:tcPr>
                <w:p w14:paraId="52746F1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01 12* </w:t>
                  </w:r>
                </w:p>
              </w:tc>
              <w:tc>
                <w:tcPr>
                  <w:tcW w:w="5521" w:type="dxa"/>
                  <w:shd w:val="clear" w:color="auto" w:fill="auto"/>
                  <w:vAlign w:val="center"/>
                  <w:hideMark/>
                </w:tcPr>
                <w:p w14:paraId="57D6430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woski i tłuszcze </w:t>
                  </w:r>
                </w:p>
              </w:tc>
              <w:tc>
                <w:tcPr>
                  <w:tcW w:w="1138" w:type="dxa"/>
                  <w:shd w:val="clear" w:color="auto" w:fill="auto"/>
                </w:tcPr>
                <w:p w14:paraId="6306C161" w14:textId="757DFF09"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1866A7D4" w14:textId="09706448"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569C9772" w14:textId="6117F7BF" w:rsidTr="003D7A92">
              <w:trPr>
                <w:cantSplit/>
                <w:trHeight w:val="20"/>
              </w:trPr>
              <w:tc>
                <w:tcPr>
                  <w:tcW w:w="567" w:type="dxa"/>
                  <w:shd w:val="clear" w:color="auto" w:fill="auto"/>
                  <w:noWrap/>
                  <w:vAlign w:val="center"/>
                  <w:hideMark/>
                </w:tcPr>
                <w:p w14:paraId="2ADCAF9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513</w:t>
                  </w:r>
                </w:p>
              </w:tc>
              <w:tc>
                <w:tcPr>
                  <w:tcW w:w="1138" w:type="dxa"/>
                  <w:shd w:val="clear" w:color="auto" w:fill="auto"/>
                  <w:vAlign w:val="center"/>
                  <w:hideMark/>
                </w:tcPr>
                <w:p w14:paraId="6F4A0E2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12 01 13</w:t>
                  </w:r>
                </w:p>
              </w:tc>
              <w:tc>
                <w:tcPr>
                  <w:tcW w:w="5521" w:type="dxa"/>
                  <w:shd w:val="clear" w:color="auto" w:fill="auto"/>
                  <w:vAlign w:val="center"/>
                  <w:hideMark/>
                </w:tcPr>
                <w:p w14:paraId="070E9CA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spawalnicze</w:t>
                  </w:r>
                </w:p>
              </w:tc>
              <w:tc>
                <w:tcPr>
                  <w:tcW w:w="1138" w:type="dxa"/>
                  <w:shd w:val="clear" w:color="auto" w:fill="auto"/>
                </w:tcPr>
                <w:p w14:paraId="4DEF2F79" w14:textId="43DB72CE"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6F883CB1" w14:textId="0229A7DD"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1BA626B5" w14:textId="2523D785" w:rsidTr="003D7A92">
              <w:trPr>
                <w:cantSplit/>
                <w:trHeight w:val="20"/>
              </w:trPr>
              <w:tc>
                <w:tcPr>
                  <w:tcW w:w="567" w:type="dxa"/>
                  <w:shd w:val="clear" w:color="auto" w:fill="auto"/>
                  <w:noWrap/>
                  <w:vAlign w:val="center"/>
                  <w:hideMark/>
                </w:tcPr>
                <w:p w14:paraId="506AD60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514</w:t>
                  </w:r>
                </w:p>
              </w:tc>
              <w:tc>
                <w:tcPr>
                  <w:tcW w:w="1138" w:type="dxa"/>
                  <w:shd w:val="clear" w:color="auto" w:fill="auto"/>
                  <w:vAlign w:val="center"/>
                  <w:hideMark/>
                </w:tcPr>
                <w:p w14:paraId="2DA13CF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01 14* </w:t>
                  </w:r>
                </w:p>
              </w:tc>
              <w:tc>
                <w:tcPr>
                  <w:tcW w:w="5521" w:type="dxa"/>
                  <w:shd w:val="clear" w:color="auto" w:fill="auto"/>
                  <w:vAlign w:val="center"/>
                  <w:hideMark/>
                </w:tcPr>
                <w:p w14:paraId="1DAD47B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obróbki metali zawierające substancje niebezpieczne </w:t>
                  </w:r>
                </w:p>
              </w:tc>
              <w:tc>
                <w:tcPr>
                  <w:tcW w:w="1138" w:type="dxa"/>
                  <w:shd w:val="clear" w:color="auto" w:fill="auto"/>
                </w:tcPr>
                <w:p w14:paraId="2793F076" w14:textId="183D4910"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6B0FC2A2" w14:textId="1D27AA8D"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7939E0A9" w14:textId="598BF361" w:rsidTr="003D7A92">
              <w:trPr>
                <w:cantSplit/>
                <w:trHeight w:val="20"/>
              </w:trPr>
              <w:tc>
                <w:tcPr>
                  <w:tcW w:w="567" w:type="dxa"/>
                  <w:shd w:val="clear" w:color="auto" w:fill="auto"/>
                  <w:noWrap/>
                  <w:vAlign w:val="center"/>
                  <w:hideMark/>
                </w:tcPr>
                <w:p w14:paraId="5027A9B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515</w:t>
                  </w:r>
                </w:p>
              </w:tc>
              <w:tc>
                <w:tcPr>
                  <w:tcW w:w="1138" w:type="dxa"/>
                  <w:shd w:val="clear" w:color="auto" w:fill="auto"/>
                  <w:vAlign w:val="center"/>
                  <w:hideMark/>
                </w:tcPr>
                <w:p w14:paraId="1CA5F77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12 01 15</w:t>
                  </w:r>
                </w:p>
              </w:tc>
              <w:tc>
                <w:tcPr>
                  <w:tcW w:w="5521" w:type="dxa"/>
                  <w:shd w:val="clear" w:color="auto" w:fill="auto"/>
                  <w:vAlign w:val="center"/>
                  <w:hideMark/>
                </w:tcPr>
                <w:p w14:paraId="261470D8" w14:textId="75845164"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z obróbki metali inne niż wymienione w 12 01 14</w:t>
                  </w:r>
                </w:p>
              </w:tc>
              <w:tc>
                <w:tcPr>
                  <w:tcW w:w="1138" w:type="dxa"/>
                  <w:shd w:val="clear" w:color="auto" w:fill="auto"/>
                </w:tcPr>
                <w:p w14:paraId="7A80EB68" w14:textId="2B64D8BB"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6904BC5C" w14:textId="50DA5234"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A5CF08E" w14:textId="4B5C9F8A" w:rsidTr="003D7A92">
              <w:trPr>
                <w:cantSplit/>
                <w:trHeight w:val="20"/>
              </w:trPr>
              <w:tc>
                <w:tcPr>
                  <w:tcW w:w="567" w:type="dxa"/>
                  <w:shd w:val="clear" w:color="auto" w:fill="auto"/>
                  <w:noWrap/>
                  <w:vAlign w:val="center"/>
                  <w:hideMark/>
                </w:tcPr>
                <w:p w14:paraId="3C6CBD9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516</w:t>
                  </w:r>
                </w:p>
              </w:tc>
              <w:tc>
                <w:tcPr>
                  <w:tcW w:w="1138" w:type="dxa"/>
                  <w:shd w:val="clear" w:color="auto" w:fill="auto"/>
                  <w:vAlign w:val="center"/>
                  <w:hideMark/>
                </w:tcPr>
                <w:p w14:paraId="32B1150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01 16* </w:t>
                  </w:r>
                </w:p>
              </w:tc>
              <w:tc>
                <w:tcPr>
                  <w:tcW w:w="5521" w:type="dxa"/>
                  <w:shd w:val="clear" w:color="auto" w:fill="auto"/>
                  <w:vAlign w:val="center"/>
                  <w:hideMark/>
                </w:tcPr>
                <w:p w14:paraId="4E81887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poszlifierskie zawierające substancje niebezpieczne </w:t>
                  </w:r>
                </w:p>
              </w:tc>
              <w:tc>
                <w:tcPr>
                  <w:tcW w:w="1138" w:type="dxa"/>
                  <w:shd w:val="clear" w:color="auto" w:fill="auto"/>
                </w:tcPr>
                <w:p w14:paraId="2707D8E2" w14:textId="498DA571"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3B615AEF" w14:textId="179253FC"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26EBF6BB" w14:textId="375FF5A7" w:rsidTr="003D7A92">
              <w:trPr>
                <w:cantSplit/>
                <w:trHeight w:val="20"/>
              </w:trPr>
              <w:tc>
                <w:tcPr>
                  <w:tcW w:w="567" w:type="dxa"/>
                  <w:shd w:val="clear" w:color="auto" w:fill="auto"/>
                  <w:noWrap/>
                  <w:vAlign w:val="center"/>
                  <w:hideMark/>
                </w:tcPr>
                <w:p w14:paraId="3A8561A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517</w:t>
                  </w:r>
                </w:p>
              </w:tc>
              <w:tc>
                <w:tcPr>
                  <w:tcW w:w="1138" w:type="dxa"/>
                  <w:shd w:val="clear" w:color="auto" w:fill="auto"/>
                  <w:vAlign w:val="center"/>
                  <w:hideMark/>
                </w:tcPr>
                <w:p w14:paraId="2A01583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12 01 17</w:t>
                  </w:r>
                </w:p>
              </w:tc>
              <w:tc>
                <w:tcPr>
                  <w:tcW w:w="5521" w:type="dxa"/>
                  <w:shd w:val="clear" w:color="auto" w:fill="auto"/>
                  <w:vAlign w:val="center"/>
                  <w:hideMark/>
                </w:tcPr>
                <w:p w14:paraId="10A1B6BC" w14:textId="130EE1FD"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poszlifierskie inne niż wymienione w 12 01 </w:t>
                  </w:r>
                  <w:r w:rsidR="0040768B">
                    <w:rPr>
                      <w:color w:val="auto"/>
                      <w:lang w:eastAsia="pl-PL" w:bidi="ar-SA"/>
                    </w:rPr>
                    <w:t>16</w:t>
                  </w:r>
                </w:p>
              </w:tc>
              <w:tc>
                <w:tcPr>
                  <w:tcW w:w="1138" w:type="dxa"/>
                  <w:shd w:val="clear" w:color="auto" w:fill="auto"/>
                </w:tcPr>
                <w:p w14:paraId="770C0E4B" w14:textId="59B2A079"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775FE493" w14:textId="5326FC0F"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16CA12AA" w14:textId="109BEB54" w:rsidTr="003D7A92">
              <w:trPr>
                <w:cantSplit/>
                <w:trHeight w:val="20"/>
              </w:trPr>
              <w:tc>
                <w:tcPr>
                  <w:tcW w:w="567" w:type="dxa"/>
                  <w:shd w:val="clear" w:color="auto" w:fill="auto"/>
                  <w:noWrap/>
                  <w:vAlign w:val="center"/>
                  <w:hideMark/>
                </w:tcPr>
                <w:p w14:paraId="456532C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518</w:t>
                  </w:r>
                </w:p>
              </w:tc>
              <w:tc>
                <w:tcPr>
                  <w:tcW w:w="1138" w:type="dxa"/>
                  <w:shd w:val="clear" w:color="auto" w:fill="auto"/>
                  <w:vAlign w:val="center"/>
                  <w:hideMark/>
                </w:tcPr>
                <w:p w14:paraId="5659199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01 18* </w:t>
                  </w:r>
                </w:p>
              </w:tc>
              <w:tc>
                <w:tcPr>
                  <w:tcW w:w="5521" w:type="dxa"/>
                  <w:shd w:val="clear" w:color="auto" w:fill="auto"/>
                  <w:vAlign w:val="center"/>
                  <w:hideMark/>
                </w:tcPr>
                <w:p w14:paraId="33386D69" w14:textId="6236349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z obróbki metali zawierające oleje (</w:t>
                  </w:r>
                  <w:r w:rsidR="001B3CE8">
                    <w:rPr>
                      <w:color w:val="auto"/>
                      <w:lang w:eastAsia="pl-PL" w:bidi="ar-SA"/>
                    </w:rPr>
                    <w:t>np</w:t>
                  </w:r>
                  <w:r w:rsidRPr="00BD3D54">
                    <w:rPr>
                      <w:color w:val="auto"/>
                      <w:lang w:eastAsia="pl-PL" w:bidi="ar-SA"/>
                    </w:rPr>
                    <w:t xml:space="preserve">. szlamy </w:t>
                  </w:r>
                  <w:r w:rsidR="00A90C95">
                    <w:rPr>
                      <w:color w:val="auto"/>
                      <w:lang w:eastAsia="pl-PL" w:bidi="ar-SA"/>
                    </w:rPr>
                    <w:br/>
                  </w:r>
                  <w:r w:rsidRPr="00BD3D54">
                    <w:rPr>
                      <w:color w:val="auto"/>
                      <w:lang w:eastAsia="pl-PL" w:bidi="ar-SA"/>
                    </w:rPr>
                    <w:t xml:space="preserve">z szlifowania, gładzenia i pokrywania) </w:t>
                  </w:r>
                </w:p>
              </w:tc>
              <w:tc>
                <w:tcPr>
                  <w:tcW w:w="1138" w:type="dxa"/>
                  <w:shd w:val="clear" w:color="auto" w:fill="auto"/>
                </w:tcPr>
                <w:p w14:paraId="47FAE0F6" w14:textId="3E3710E7"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489F9FDA" w14:textId="38FC70FA"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484E0CF4" w14:textId="1C4DBFD3" w:rsidTr="003D7A92">
              <w:trPr>
                <w:cantSplit/>
                <w:trHeight w:val="20"/>
              </w:trPr>
              <w:tc>
                <w:tcPr>
                  <w:tcW w:w="567" w:type="dxa"/>
                  <w:shd w:val="clear" w:color="auto" w:fill="auto"/>
                  <w:noWrap/>
                  <w:vAlign w:val="center"/>
                  <w:hideMark/>
                </w:tcPr>
                <w:p w14:paraId="613ABC1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519</w:t>
                  </w:r>
                </w:p>
              </w:tc>
              <w:tc>
                <w:tcPr>
                  <w:tcW w:w="1138" w:type="dxa"/>
                  <w:shd w:val="clear" w:color="auto" w:fill="auto"/>
                  <w:vAlign w:val="center"/>
                  <w:hideMark/>
                </w:tcPr>
                <w:p w14:paraId="254F221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01 19* </w:t>
                  </w:r>
                </w:p>
              </w:tc>
              <w:tc>
                <w:tcPr>
                  <w:tcW w:w="5521" w:type="dxa"/>
                  <w:shd w:val="clear" w:color="auto" w:fill="auto"/>
                  <w:vAlign w:val="center"/>
                  <w:hideMark/>
                </w:tcPr>
                <w:p w14:paraId="67DA99E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Oleje z obróbki metali łatwo ulegające biodegradacji </w:t>
                  </w:r>
                </w:p>
              </w:tc>
              <w:tc>
                <w:tcPr>
                  <w:tcW w:w="1138" w:type="dxa"/>
                  <w:shd w:val="clear" w:color="auto" w:fill="auto"/>
                </w:tcPr>
                <w:p w14:paraId="075A18C8" w14:textId="6D713BAF"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153</w:t>
                  </w:r>
                </w:p>
              </w:tc>
              <w:tc>
                <w:tcPr>
                  <w:tcW w:w="988" w:type="dxa"/>
                  <w:shd w:val="clear" w:color="auto" w:fill="auto"/>
                </w:tcPr>
                <w:p w14:paraId="6DC4D50C" w14:textId="1F108648" w:rsidR="003D4495" w:rsidRPr="00BD3D54" w:rsidRDefault="00490C0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9000</w:t>
                  </w:r>
                </w:p>
              </w:tc>
            </w:tr>
            <w:tr w:rsidR="003D4495" w:rsidRPr="00BD3D54" w14:paraId="3B4A8133" w14:textId="7BB7039F" w:rsidTr="003D7A92">
              <w:trPr>
                <w:cantSplit/>
                <w:trHeight w:val="20"/>
              </w:trPr>
              <w:tc>
                <w:tcPr>
                  <w:tcW w:w="567" w:type="dxa"/>
                  <w:shd w:val="clear" w:color="auto" w:fill="auto"/>
                  <w:noWrap/>
                  <w:vAlign w:val="center"/>
                  <w:hideMark/>
                </w:tcPr>
                <w:p w14:paraId="7553B9A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520</w:t>
                  </w:r>
                </w:p>
              </w:tc>
              <w:tc>
                <w:tcPr>
                  <w:tcW w:w="1138" w:type="dxa"/>
                  <w:shd w:val="clear" w:color="auto" w:fill="auto"/>
                  <w:vAlign w:val="center"/>
                  <w:hideMark/>
                </w:tcPr>
                <w:p w14:paraId="2806A47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01 20* </w:t>
                  </w:r>
                </w:p>
              </w:tc>
              <w:tc>
                <w:tcPr>
                  <w:tcW w:w="5521" w:type="dxa"/>
                  <w:shd w:val="clear" w:color="auto" w:fill="auto"/>
                  <w:vAlign w:val="center"/>
                  <w:hideMark/>
                </w:tcPr>
                <w:p w14:paraId="21E0773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materiały szlifierskie zawierające substancje niebezpieczne </w:t>
                  </w:r>
                </w:p>
              </w:tc>
              <w:tc>
                <w:tcPr>
                  <w:tcW w:w="1138" w:type="dxa"/>
                  <w:shd w:val="clear" w:color="auto" w:fill="auto"/>
                </w:tcPr>
                <w:p w14:paraId="5E1BD6FA" w14:textId="4C9067AC"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3712D8D5" w14:textId="6D73641D"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697D2B8D" w14:textId="3ED4633F" w:rsidTr="003D7A92">
              <w:trPr>
                <w:cantSplit/>
                <w:trHeight w:val="20"/>
              </w:trPr>
              <w:tc>
                <w:tcPr>
                  <w:tcW w:w="567" w:type="dxa"/>
                  <w:shd w:val="clear" w:color="auto" w:fill="auto"/>
                  <w:noWrap/>
                  <w:vAlign w:val="center"/>
                  <w:hideMark/>
                </w:tcPr>
                <w:p w14:paraId="344B63E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521</w:t>
                  </w:r>
                </w:p>
              </w:tc>
              <w:tc>
                <w:tcPr>
                  <w:tcW w:w="1138" w:type="dxa"/>
                  <w:shd w:val="clear" w:color="auto" w:fill="auto"/>
                  <w:vAlign w:val="center"/>
                  <w:hideMark/>
                </w:tcPr>
                <w:p w14:paraId="4B44A81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12 01 21</w:t>
                  </w:r>
                </w:p>
              </w:tc>
              <w:tc>
                <w:tcPr>
                  <w:tcW w:w="5521" w:type="dxa"/>
                  <w:shd w:val="clear" w:color="auto" w:fill="auto"/>
                  <w:vAlign w:val="center"/>
                  <w:hideMark/>
                </w:tcPr>
                <w:p w14:paraId="23F0D73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Zużyte materiały szlifierskie inne niż wymienione w 12 01 20</w:t>
                  </w:r>
                </w:p>
              </w:tc>
              <w:tc>
                <w:tcPr>
                  <w:tcW w:w="1138" w:type="dxa"/>
                  <w:shd w:val="clear" w:color="auto" w:fill="auto"/>
                </w:tcPr>
                <w:p w14:paraId="09DA97B5" w14:textId="11152573"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74F03C54" w14:textId="270B99B1"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0F4BC65B" w14:textId="49150560" w:rsidTr="003D7A92">
              <w:trPr>
                <w:cantSplit/>
                <w:trHeight w:val="20"/>
              </w:trPr>
              <w:tc>
                <w:tcPr>
                  <w:tcW w:w="567" w:type="dxa"/>
                  <w:shd w:val="clear" w:color="auto" w:fill="auto"/>
                  <w:noWrap/>
                  <w:vAlign w:val="center"/>
                  <w:hideMark/>
                </w:tcPr>
                <w:p w14:paraId="01FCA08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522</w:t>
                  </w:r>
                </w:p>
              </w:tc>
              <w:tc>
                <w:tcPr>
                  <w:tcW w:w="1138" w:type="dxa"/>
                  <w:shd w:val="clear" w:color="auto" w:fill="auto"/>
                  <w:vAlign w:val="center"/>
                  <w:hideMark/>
                </w:tcPr>
                <w:p w14:paraId="53A65E5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12 01 99</w:t>
                  </w:r>
                </w:p>
              </w:tc>
              <w:tc>
                <w:tcPr>
                  <w:tcW w:w="5521" w:type="dxa"/>
                  <w:shd w:val="clear" w:color="auto" w:fill="auto"/>
                  <w:vAlign w:val="center"/>
                  <w:hideMark/>
                </w:tcPr>
                <w:p w14:paraId="307EE60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0764E81A" w14:textId="67B4EAF7"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467C0EC3" w14:textId="0E6C2A6E"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395A1E63" w14:textId="3151DB04" w:rsidTr="003D7A92">
              <w:trPr>
                <w:cantSplit/>
                <w:trHeight w:val="20"/>
              </w:trPr>
              <w:tc>
                <w:tcPr>
                  <w:tcW w:w="567" w:type="dxa"/>
                  <w:shd w:val="clear" w:color="auto" w:fill="auto"/>
                  <w:noWrap/>
                  <w:vAlign w:val="center"/>
                  <w:hideMark/>
                </w:tcPr>
                <w:p w14:paraId="690557C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523</w:t>
                  </w:r>
                </w:p>
              </w:tc>
              <w:tc>
                <w:tcPr>
                  <w:tcW w:w="1138" w:type="dxa"/>
                  <w:shd w:val="clear" w:color="auto" w:fill="auto"/>
                  <w:vAlign w:val="center"/>
                  <w:hideMark/>
                </w:tcPr>
                <w:p w14:paraId="0D05CC3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03 01* </w:t>
                  </w:r>
                </w:p>
              </w:tc>
              <w:tc>
                <w:tcPr>
                  <w:tcW w:w="5521" w:type="dxa"/>
                  <w:shd w:val="clear" w:color="auto" w:fill="auto"/>
                  <w:vAlign w:val="center"/>
                  <w:hideMark/>
                </w:tcPr>
                <w:p w14:paraId="3277CF5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Wodne ciecze myjące </w:t>
                  </w:r>
                </w:p>
              </w:tc>
              <w:tc>
                <w:tcPr>
                  <w:tcW w:w="1138" w:type="dxa"/>
                  <w:shd w:val="clear" w:color="auto" w:fill="auto"/>
                </w:tcPr>
                <w:p w14:paraId="16228853" w14:textId="03380938"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2C4BE945" w14:textId="28BA4A82" w:rsidR="003D4495" w:rsidRPr="00BD3D54" w:rsidRDefault="00A63BC4"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9000</w:t>
                  </w:r>
                </w:p>
              </w:tc>
            </w:tr>
            <w:tr w:rsidR="003D4495" w:rsidRPr="00BD3D54" w14:paraId="27C1ACE3" w14:textId="2FB43B6B" w:rsidTr="003D7A92">
              <w:trPr>
                <w:cantSplit/>
                <w:trHeight w:val="20"/>
              </w:trPr>
              <w:tc>
                <w:tcPr>
                  <w:tcW w:w="567" w:type="dxa"/>
                  <w:shd w:val="clear" w:color="auto" w:fill="auto"/>
                  <w:noWrap/>
                  <w:vAlign w:val="center"/>
                  <w:hideMark/>
                </w:tcPr>
                <w:p w14:paraId="514C976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524</w:t>
                  </w:r>
                </w:p>
              </w:tc>
              <w:tc>
                <w:tcPr>
                  <w:tcW w:w="1138" w:type="dxa"/>
                  <w:shd w:val="clear" w:color="auto" w:fill="auto"/>
                  <w:vAlign w:val="center"/>
                  <w:hideMark/>
                </w:tcPr>
                <w:p w14:paraId="02582EC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12 03 02* </w:t>
                  </w:r>
                </w:p>
              </w:tc>
              <w:tc>
                <w:tcPr>
                  <w:tcW w:w="5521" w:type="dxa"/>
                  <w:shd w:val="clear" w:color="auto" w:fill="auto"/>
                  <w:vAlign w:val="center"/>
                  <w:hideMark/>
                </w:tcPr>
                <w:p w14:paraId="0C07F15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odtłuszczania parą </w:t>
                  </w:r>
                </w:p>
              </w:tc>
              <w:tc>
                <w:tcPr>
                  <w:tcW w:w="1138" w:type="dxa"/>
                  <w:shd w:val="clear" w:color="auto" w:fill="auto"/>
                </w:tcPr>
                <w:p w14:paraId="202679B1" w14:textId="1385A819"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0583D8E" w14:textId="2A00BF86" w:rsidR="003D4495" w:rsidRPr="00BD3D54" w:rsidRDefault="00A63BC4"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14000</w:t>
                  </w:r>
                </w:p>
              </w:tc>
            </w:tr>
            <w:tr w:rsidR="003D4495" w:rsidRPr="00BD3D54" w14:paraId="66A11A15" w14:textId="318EBD9D" w:rsidTr="003D7A92">
              <w:trPr>
                <w:cantSplit/>
                <w:trHeight w:val="20"/>
              </w:trPr>
              <w:tc>
                <w:tcPr>
                  <w:tcW w:w="567" w:type="dxa"/>
                  <w:shd w:val="clear" w:color="auto" w:fill="auto"/>
                  <w:noWrap/>
                  <w:vAlign w:val="center"/>
                  <w:hideMark/>
                </w:tcPr>
                <w:p w14:paraId="4C123F9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525</w:t>
                  </w:r>
                </w:p>
              </w:tc>
              <w:tc>
                <w:tcPr>
                  <w:tcW w:w="1138" w:type="dxa"/>
                  <w:shd w:val="clear" w:color="auto" w:fill="auto"/>
                  <w:vAlign w:val="center"/>
                  <w:hideMark/>
                </w:tcPr>
                <w:p w14:paraId="731F861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01 01* </w:t>
                  </w:r>
                </w:p>
              </w:tc>
              <w:tc>
                <w:tcPr>
                  <w:tcW w:w="5521" w:type="dxa"/>
                  <w:shd w:val="clear" w:color="auto" w:fill="auto"/>
                  <w:vAlign w:val="center"/>
                  <w:hideMark/>
                </w:tcPr>
                <w:p w14:paraId="1B6757D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Oleje hydrauliczne zawierające PCB </w:t>
                  </w:r>
                </w:p>
              </w:tc>
              <w:tc>
                <w:tcPr>
                  <w:tcW w:w="1138" w:type="dxa"/>
                  <w:shd w:val="clear" w:color="auto" w:fill="auto"/>
                </w:tcPr>
                <w:p w14:paraId="67C28DE4" w14:textId="06170792"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153</w:t>
                  </w:r>
                </w:p>
              </w:tc>
              <w:tc>
                <w:tcPr>
                  <w:tcW w:w="988" w:type="dxa"/>
                  <w:shd w:val="clear" w:color="auto" w:fill="auto"/>
                </w:tcPr>
                <w:p w14:paraId="4C0CF006" w14:textId="35648BAA" w:rsidR="003D4495" w:rsidRPr="00BD3D54" w:rsidRDefault="00A63BC4"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4200</w:t>
                  </w:r>
                </w:p>
              </w:tc>
            </w:tr>
            <w:tr w:rsidR="003D4495" w:rsidRPr="00BD3D54" w14:paraId="7EB6F308" w14:textId="33ED5706" w:rsidTr="003D7A92">
              <w:trPr>
                <w:cantSplit/>
                <w:trHeight w:val="20"/>
              </w:trPr>
              <w:tc>
                <w:tcPr>
                  <w:tcW w:w="567" w:type="dxa"/>
                  <w:shd w:val="clear" w:color="auto" w:fill="auto"/>
                  <w:noWrap/>
                  <w:vAlign w:val="center"/>
                  <w:hideMark/>
                </w:tcPr>
                <w:p w14:paraId="4D728F1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526</w:t>
                  </w:r>
                </w:p>
              </w:tc>
              <w:tc>
                <w:tcPr>
                  <w:tcW w:w="1138" w:type="dxa"/>
                  <w:shd w:val="clear" w:color="auto" w:fill="auto"/>
                  <w:vAlign w:val="center"/>
                  <w:hideMark/>
                </w:tcPr>
                <w:p w14:paraId="3EE7472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01 04* </w:t>
                  </w:r>
                </w:p>
              </w:tc>
              <w:tc>
                <w:tcPr>
                  <w:tcW w:w="5521" w:type="dxa"/>
                  <w:shd w:val="clear" w:color="auto" w:fill="auto"/>
                  <w:vAlign w:val="center"/>
                  <w:hideMark/>
                </w:tcPr>
                <w:p w14:paraId="49A29EE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Emulsje olejowe zawierające związki </w:t>
                  </w:r>
                  <w:proofErr w:type="spellStart"/>
                  <w:r w:rsidRPr="00BD3D54">
                    <w:rPr>
                      <w:color w:val="auto"/>
                      <w:lang w:eastAsia="pl-PL" w:bidi="ar-SA"/>
                    </w:rPr>
                    <w:t>chlorowcoorganiczne</w:t>
                  </w:r>
                  <w:proofErr w:type="spellEnd"/>
                  <w:r w:rsidRPr="00BD3D54">
                    <w:rPr>
                      <w:color w:val="auto"/>
                      <w:lang w:eastAsia="pl-PL" w:bidi="ar-SA"/>
                    </w:rPr>
                    <w:t xml:space="preserve"> </w:t>
                  </w:r>
                </w:p>
              </w:tc>
              <w:tc>
                <w:tcPr>
                  <w:tcW w:w="1138" w:type="dxa"/>
                  <w:shd w:val="clear" w:color="auto" w:fill="auto"/>
                </w:tcPr>
                <w:p w14:paraId="20451017" w14:textId="14239596"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33304045" w14:textId="0943E95B" w:rsidR="003D4495" w:rsidRPr="00BD3D54" w:rsidRDefault="00A63BC4"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8500</w:t>
                  </w:r>
                </w:p>
              </w:tc>
            </w:tr>
            <w:tr w:rsidR="003D4495" w:rsidRPr="00BD3D54" w14:paraId="271428A9" w14:textId="44EE124F" w:rsidTr="003D7A92">
              <w:trPr>
                <w:cantSplit/>
                <w:trHeight w:val="20"/>
              </w:trPr>
              <w:tc>
                <w:tcPr>
                  <w:tcW w:w="567" w:type="dxa"/>
                  <w:shd w:val="clear" w:color="auto" w:fill="auto"/>
                  <w:noWrap/>
                  <w:vAlign w:val="center"/>
                  <w:hideMark/>
                </w:tcPr>
                <w:p w14:paraId="4B96886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527</w:t>
                  </w:r>
                </w:p>
              </w:tc>
              <w:tc>
                <w:tcPr>
                  <w:tcW w:w="1138" w:type="dxa"/>
                  <w:shd w:val="clear" w:color="auto" w:fill="auto"/>
                  <w:vAlign w:val="center"/>
                  <w:hideMark/>
                </w:tcPr>
                <w:p w14:paraId="68FC5D4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01 05*</w:t>
                  </w:r>
                </w:p>
              </w:tc>
              <w:tc>
                <w:tcPr>
                  <w:tcW w:w="5521" w:type="dxa"/>
                  <w:shd w:val="clear" w:color="auto" w:fill="auto"/>
                  <w:vAlign w:val="center"/>
                  <w:hideMark/>
                </w:tcPr>
                <w:p w14:paraId="3493D9B8" w14:textId="592E50B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Emulsje olejowe niezawierające związków </w:t>
                  </w:r>
                  <w:proofErr w:type="spellStart"/>
                  <w:r w:rsidRPr="00BD3D54">
                    <w:rPr>
                      <w:color w:val="auto"/>
                      <w:lang w:eastAsia="pl-PL" w:bidi="ar-SA"/>
                    </w:rPr>
                    <w:t>chlorowcoorganicznych</w:t>
                  </w:r>
                  <w:proofErr w:type="spellEnd"/>
                </w:p>
              </w:tc>
              <w:tc>
                <w:tcPr>
                  <w:tcW w:w="1138" w:type="dxa"/>
                  <w:shd w:val="clear" w:color="auto" w:fill="auto"/>
                </w:tcPr>
                <w:p w14:paraId="4B2EC035" w14:textId="299AEEDE" w:rsidR="003D4495" w:rsidRPr="00BD3D54" w:rsidRDefault="00F44E90"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C414A1F" w14:textId="15B50CCC" w:rsidR="003D4495" w:rsidRPr="00BD3D54" w:rsidRDefault="00A63BC4"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5000</w:t>
                  </w:r>
                </w:p>
              </w:tc>
            </w:tr>
            <w:tr w:rsidR="003D4495" w:rsidRPr="00BD3D54" w14:paraId="7DD25A52" w14:textId="1EF41A4A" w:rsidTr="003D7A92">
              <w:trPr>
                <w:cantSplit/>
                <w:trHeight w:val="20"/>
              </w:trPr>
              <w:tc>
                <w:tcPr>
                  <w:tcW w:w="567" w:type="dxa"/>
                  <w:shd w:val="clear" w:color="auto" w:fill="auto"/>
                  <w:noWrap/>
                  <w:vAlign w:val="center"/>
                  <w:hideMark/>
                </w:tcPr>
                <w:p w14:paraId="4B68937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528</w:t>
                  </w:r>
                </w:p>
              </w:tc>
              <w:tc>
                <w:tcPr>
                  <w:tcW w:w="1138" w:type="dxa"/>
                  <w:shd w:val="clear" w:color="auto" w:fill="auto"/>
                  <w:vAlign w:val="center"/>
                  <w:hideMark/>
                </w:tcPr>
                <w:p w14:paraId="05ED2AC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01 09* </w:t>
                  </w:r>
                </w:p>
              </w:tc>
              <w:tc>
                <w:tcPr>
                  <w:tcW w:w="5521" w:type="dxa"/>
                  <w:shd w:val="clear" w:color="auto" w:fill="auto"/>
                  <w:vAlign w:val="center"/>
                  <w:hideMark/>
                </w:tcPr>
                <w:p w14:paraId="768F984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Mineralne oleje hydrauliczne zawierające związki </w:t>
                  </w:r>
                  <w:proofErr w:type="spellStart"/>
                  <w:r w:rsidRPr="00BD3D54">
                    <w:rPr>
                      <w:color w:val="auto"/>
                      <w:lang w:eastAsia="pl-PL" w:bidi="ar-SA"/>
                    </w:rPr>
                    <w:t>chlorowcoorganiczne</w:t>
                  </w:r>
                  <w:proofErr w:type="spellEnd"/>
                  <w:r w:rsidRPr="00BD3D54">
                    <w:rPr>
                      <w:color w:val="auto"/>
                      <w:lang w:eastAsia="pl-PL" w:bidi="ar-SA"/>
                    </w:rPr>
                    <w:t xml:space="preserve"> </w:t>
                  </w:r>
                </w:p>
              </w:tc>
              <w:tc>
                <w:tcPr>
                  <w:tcW w:w="1138" w:type="dxa"/>
                  <w:shd w:val="clear" w:color="auto" w:fill="auto"/>
                </w:tcPr>
                <w:p w14:paraId="594BC34A" w14:textId="59038799" w:rsidR="003D4495" w:rsidRPr="00BD3D54" w:rsidRDefault="000F644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152</w:t>
                  </w:r>
                </w:p>
              </w:tc>
              <w:tc>
                <w:tcPr>
                  <w:tcW w:w="988" w:type="dxa"/>
                  <w:shd w:val="clear" w:color="auto" w:fill="auto"/>
                </w:tcPr>
                <w:p w14:paraId="15A14FC5" w14:textId="023F1DD8" w:rsidR="003D4495" w:rsidRPr="00BD3D54" w:rsidRDefault="00A63BC4"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8500</w:t>
                  </w:r>
                </w:p>
              </w:tc>
            </w:tr>
            <w:tr w:rsidR="003D4495" w:rsidRPr="00BD3D54" w14:paraId="4869A51A" w14:textId="1F846DEA" w:rsidTr="003D7A92">
              <w:trPr>
                <w:cantSplit/>
                <w:trHeight w:val="20"/>
              </w:trPr>
              <w:tc>
                <w:tcPr>
                  <w:tcW w:w="567" w:type="dxa"/>
                  <w:shd w:val="clear" w:color="auto" w:fill="auto"/>
                  <w:noWrap/>
                  <w:vAlign w:val="center"/>
                  <w:hideMark/>
                </w:tcPr>
                <w:p w14:paraId="09DFFD5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529</w:t>
                  </w:r>
                </w:p>
              </w:tc>
              <w:tc>
                <w:tcPr>
                  <w:tcW w:w="1138" w:type="dxa"/>
                  <w:shd w:val="clear" w:color="auto" w:fill="auto"/>
                  <w:vAlign w:val="center"/>
                  <w:hideMark/>
                </w:tcPr>
                <w:p w14:paraId="7106CEB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01 10*</w:t>
                  </w:r>
                </w:p>
              </w:tc>
              <w:tc>
                <w:tcPr>
                  <w:tcW w:w="5521" w:type="dxa"/>
                  <w:shd w:val="clear" w:color="auto" w:fill="auto"/>
                  <w:vAlign w:val="center"/>
                  <w:hideMark/>
                </w:tcPr>
                <w:p w14:paraId="2D343F35" w14:textId="60DBD06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Mineralne oleje hydrauliczne niezawierające związków </w:t>
                  </w:r>
                  <w:proofErr w:type="spellStart"/>
                  <w:r w:rsidRPr="00BD3D54">
                    <w:rPr>
                      <w:color w:val="auto"/>
                      <w:lang w:eastAsia="pl-PL" w:bidi="ar-SA"/>
                    </w:rPr>
                    <w:lastRenderedPageBreak/>
                    <w:t>chlorowcoorganicznych</w:t>
                  </w:r>
                  <w:proofErr w:type="spellEnd"/>
                </w:p>
              </w:tc>
              <w:tc>
                <w:tcPr>
                  <w:tcW w:w="1138" w:type="dxa"/>
                  <w:shd w:val="clear" w:color="auto" w:fill="auto"/>
                </w:tcPr>
                <w:p w14:paraId="509E0839" w14:textId="1848F2D0"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lastRenderedPageBreak/>
                    <w:t>304</w:t>
                  </w:r>
                </w:p>
              </w:tc>
              <w:tc>
                <w:tcPr>
                  <w:tcW w:w="988" w:type="dxa"/>
                  <w:shd w:val="clear" w:color="auto" w:fill="auto"/>
                </w:tcPr>
                <w:p w14:paraId="36797E61" w14:textId="3FDFB64C" w:rsidR="003D4495" w:rsidRPr="00BD3D54" w:rsidRDefault="00D37307"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3800</w:t>
                  </w:r>
                </w:p>
              </w:tc>
            </w:tr>
            <w:tr w:rsidR="003D4495" w:rsidRPr="00BD3D54" w14:paraId="37422403" w14:textId="3CA67809" w:rsidTr="003D7A92">
              <w:trPr>
                <w:cantSplit/>
                <w:trHeight w:val="20"/>
              </w:trPr>
              <w:tc>
                <w:tcPr>
                  <w:tcW w:w="567" w:type="dxa"/>
                  <w:shd w:val="clear" w:color="auto" w:fill="auto"/>
                  <w:noWrap/>
                  <w:vAlign w:val="center"/>
                  <w:hideMark/>
                </w:tcPr>
                <w:p w14:paraId="17EFAFE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530</w:t>
                  </w:r>
                </w:p>
              </w:tc>
              <w:tc>
                <w:tcPr>
                  <w:tcW w:w="1138" w:type="dxa"/>
                  <w:shd w:val="clear" w:color="auto" w:fill="auto"/>
                  <w:vAlign w:val="center"/>
                  <w:hideMark/>
                </w:tcPr>
                <w:p w14:paraId="613C52D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01 11*</w:t>
                  </w:r>
                </w:p>
              </w:tc>
              <w:tc>
                <w:tcPr>
                  <w:tcW w:w="5521" w:type="dxa"/>
                  <w:shd w:val="clear" w:color="auto" w:fill="auto"/>
                  <w:vAlign w:val="center"/>
                  <w:hideMark/>
                </w:tcPr>
                <w:p w14:paraId="6242C9B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Syntetyczne oleje hydrauliczne</w:t>
                  </w:r>
                </w:p>
              </w:tc>
              <w:tc>
                <w:tcPr>
                  <w:tcW w:w="1138" w:type="dxa"/>
                  <w:shd w:val="clear" w:color="auto" w:fill="auto"/>
                </w:tcPr>
                <w:p w14:paraId="38ED9F34" w14:textId="46E56A9B"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304</w:t>
                  </w:r>
                </w:p>
              </w:tc>
              <w:tc>
                <w:tcPr>
                  <w:tcW w:w="988" w:type="dxa"/>
                  <w:shd w:val="clear" w:color="auto" w:fill="auto"/>
                </w:tcPr>
                <w:p w14:paraId="5957D7FF" w14:textId="0E9ACE74" w:rsidR="003D4495" w:rsidRPr="00BD3D54" w:rsidRDefault="0020023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3800</w:t>
                  </w:r>
                </w:p>
              </w:tc>
            </w:tr>
            <w:tr w:rsidR="003D4495" w:rsidRPr="00BD3D54" w14:paraId="2634A9BA" w14:textId="1AEBF607" w:rsidTr="003D7A92">
              <w:trPr>
                <w:cantSplit/>
                <w:trHeight w:val="20"/>
              </w:trPr>
              <w:tc>
                <w:tcPr>
                  <w:tcW w:w="567" w:type="dxa"/>
                  <w:shd w:val="clear" w:color="auto" w:fill="auto"/>
                  <w:noWrap/>
                  <w:vAlign w:val="center"/>
                  <w:hideMark/>
                </w:tcPr>
                <w:p w14:paraId="7F6C647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531</w:t>
                  </w:r>
                </w:p>
              </w:tc>
              <w:tc>
                <w:tcPr>
                  <w:tcW w:w="1138" w:type="dxa"/>
                  <w:shd w:val="clear" w:color="auto" w:fill="auto"/>
                  <w:vAlign w:val="center"/>
                  <w:hideMark/>
                </w:tcPr>
                <w:p w14:paraId="7C56760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01 12*</w:t>
                  </w:r>
                </w:p>
              </w:tc>
              <w:tc>
                <w:tcPr>
                  <w:tcW w:w="5521" w:type="dxa"/>
                  <w:shd w:val="clear" w:color="auto" w:fill="auto"/>
                  <w:vAlign w:val="center"/>
                  <w:hideMark/>
                </w:tcPr>
                <w:p w14:paraId="1BFBCEA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Oleje hydrauliczne łatwo ulegające biodegradacji </w:t>
                  </w:r>
                </w:p>
              </w:tc>
              <w:tc>
                <w:tcPr>
                  <w:tcW w:w="1138" w:type="dxa"/>
                  <w:shd w:val="clear" w:color="auto" w:fill="auto"/>
                </w:tcPr>
                <w:p w14:paraId="3A53DF0C" w14:textId="1B8631EE"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304</w:t>
                  </w:r>
                </w:p>
              </w:tc>
              <w:tc>
                <w:tcPr>
                  <w:tcW w:w="988" w:type="dxa"/>
                  <w:shd w:val="clear" w:color="auto" w:fill="auto"/>
                </w:tcPr>
                <w:p w14:paraId="694A1806" w14:textId="6451136F" w:rsidR="003D4495" w:rsidRPr="00BD3D54" w:rsidRDefault="0020023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3800</w:t>
                  </w:r>
                </w:p>
              </w:tc>
            </w:tr>
            <w:tr w:rsidR="003D4495" w:rsidRPr="00BD3D54" w14:paraId="6BA56CBD" w14:textId="3E59A97A" w:rsidTr="003D7A92">
              <w:trPr>
                <w:cantSplit/>
                <w:trHeight w:val="20"/>
              </w:trPr>
              <w:tc>
                <w:tcPr>
                  <w:tcW w:w="567" w:type="dxa"/>
                  <w:shd w:val="clear" w:color="auto" w:fill="auto"/>
                  <w:noWrap/>
                  <w:vAlign w:val="center"/>
                  <w:hideMark/>
                </w:tcPr>
                <w:p w14:paraId="4D60071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532</w:t>
                  </w:r>
                </w:p>
              </w:tc>
              <w:tc>
                <w:tcPr>
                  <w:tcW w:w="1138" w:type="dxa"/>
                  <w:shd w:val="clear" w:color="auto" w:fill="auto"/>
                  <w:vAlign w:val="center"/>
                  <w:hideMark/>
                </w:tcPr>
                <w:p w14:paraId="77FD7C0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01 13*</w:t>
                  </w:r>
                </w:p>
              </w:tc>
              <w:tc>
                <w:tcPr>
                  <w:tcW w:w="5521" w:type="dxa"/>
                  <w:shd w:val="clear" w:color="auto" w:fill="auto"/>
                  <w:vAlign w:val="center"/>
                  <w:hideMark/>
                </w:tcPr>
                <w:p w14:paraId="528C4E51" w14:textId="43E0F97A" w:rsidR="003D4495" w:rsidRPr="00BD3D54" w:rsidRDefault="008E2F43" w:rsidP="00310889">
                  <w:pPr>
                    <w:pStyle w:val="ZawartotabeliIE"/>
                    <w:framePr w:hSpace="141" w:wrap="around" w:vAnchor="text" w:hAnchor="margin" w:x="108" w:y="-3002"/>
                    <w:spacing w:line="360" w:lineRule="auto"/>
                    <w:suppressOverlap/>
                    <w:jc w:val="left"/>
                    <w:rPr>
                      <w:color w:val="auto"/>
                      <w:lang w:eastAsia="pl-PL" w:bidi="ar-SA"/>
                    </w:rPr>
                  </w:pPr>
                  <w:r w:rsidRPr="008E2F43">
                    <w:rPr>
                      <w:color w:val="auto"/>
                      <w:lang w:eastAsia="pl-PL" w:bidi="ar-SA"/>
                    </w:rPr>
                    <w:t>Inne oleje hydrauliczne</w:t>
                  </w:r>
                </w:p>
              </w:tc>
              <w:tc>
                <w:tcPr>
                  <w:tcW w:w="1138" w:type="dxa"/>
                  <w:shd w:val="clear" w:color="auto" w:fill="auto"/>
                </w:tcPr>
                <w:p w14:paraId="36AF2733" w14:textId="7CD3083F"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304</w:t>
                  </w:r>
                </w:p>
              </w:tc>
              <w:tc>
                <w:tcPr>
                  <w:tcW w:w="988" w:type="dxa"/>
                  <w:shd w:val="clear" w:color="auto" w:fill="auto"/>
                </w:tcPr>
                <w:p w14:paraId="10C78643" w14:textId="0DA32276" w:rsidR="003D4495" w:rsidRPr="00BD3D54" w:rsidRDefault="00681D47"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1B788275" w14:textId="36E224F8" w:rsidTr="003D7A92">
              <w:trPr>
                <w:cantSplit/>
                <w:trHeight w:val="20"/>
              </w:trPr>
              <w:tc>
                <w:tcPr>
                  <w:tcW w:w="567" w:type="dxa"/>
                  <w:shd w:val="clear" w:color="auto" w:fill="auto"/>
                  <w:noWrap/>
                  <w:vAlign w:val="center"/>
                  <w:hideMark/>
                </w:tcPr>
                <w:p w14:paraId="44497D6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533</w:t>
                  </w:r>
                </w:p>
              </w:tc>
              <w:tc>
                <w:tcPr>
                  <w:tcW w:w="1138" w:type="dxa"/>
                  <w:shd w:val="clear" w:color="auto" w:fill="auto"/>
                  <w:vAlign w:val="center"/>
                  <w:hideMark/>
                </w:tcPr>
                <w:p w14:paraId="525CC43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02 04* </w:t>
                  </w:r>
                </w:p>
              </w:tc>
              <w:tc>
                <w:tcPr>
                  <w:tcW w:w="5521" w:type="dxa"/>
                  <w:shd w:val="clear" w:color="auto" w:fill="auto"/>
                  <w:vAlign w:val="center"/>
                  <w:hideMark/>
                </w:tcPr>
                <w:p w14:paraId="4BE1409C" w14:textId="4A10FD2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Mineralne oleje silnikowe, przekładniowe i smarowe zawierające związki </w:t>
                  </w:r>
                  <w:proofErr w:type="spellStart"/>
                  <w:r w:rsidRPr="00BD3D54">
                    <w:rPr>
                      <w:color w:val="auto"/>
                      <w:lang w:eastAsia="pl-PL" w:bidi="ar-SA"/>
                    </w:rPr>
                    <w:t>chlorowcoorganiczne</w:t>
                  </w:r>
                  <w:proofErr w:type="spellEnd"/>
                  <w:r w:rsidRPr="00BD3D54">
                    <w:rPr>
                      <w:color w:val="auto"/>
                      <w:lang w:eastAsia="pl-PL" w:bidi="ar-SA"/>
                    </w:rPr>
                    <w:t xml:space="preserve"> </w:t>
                  </w:r>
                </w:p>
              </w:tc>
              <w:tc>
                <w:tcPr>
                  <w:tcW w:w="1138" w:type="dxa"/>
                  <w:shd w:val="clear" w:color="auto" w:fill="auto"/>
                </w:tcPr>
                <w:p w14:paraId="6438017A" w14:textId="6F594692"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304</w:t>
                  </w:r>
                </w:p>
              </w:tc>
              <w:tc>
                <w:tcPr>
                  <w:tcW w:w="988" w:type="dxa"/>
                  <w:shd w:val="clear" w:color="auto" w:fill="auto"/>
                </w:tcPr>
                <w:p w14:paraId="1CB10DBF" w14:textId="617470D8" w:rsidR="003D4495" w:rsidRPr="00BD3D54" w:rsidRDefault="0020023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9000</w:t>
                  </w:r>
                </w:p>
              </w:tc>
            </w:tr>
            <w:tr w:rsidR="003D4495" w:rsidRPr="00BD3D54" w14:paraId="1F7715B5" w14:textId="6DC7CFB0" w:rsidTr="003D7A92">
              <w:trPr>
                <w:cantSplit/>
                <w:trHeight w:val="20"/>
              </w:trPr>
              <w:tc>
                <w:tcPr>
                  <w:tcW w:w="567" w:type="dxa"/>
                  <w:shd w:val="clear" w:color="auto" w:fill="auto"/>
                  <w:noWrap/>
                  <w:vAlign w:val="center"/>
                  <w:hideMark/>
                </w:tcPr>
                <w:p w14:paraId="7931778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534</w:t>
                  </w:r>
                </w:p>
              </w:tc>
              <w:tc>
                <w:tcPr>
                  <w:tcW w:w="1138" w:type="dxa"/>
                  <w:shd w:val="clear" w:color="auto" w:fill="auto"/>
                  <w:vAlign w:val="center"/>
                  <w:hideMark/>
                </w:tcPr>
                <w:p w14:paraId="79C44D2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02 05*</w:t>
                  </w:r>
                </w:p>
              </w:tc>
              <w:tc>
                <w:tcPr>
                  <w:tcW w:w="5521" w:type="dxa"/>
                  <w:shd w:val="clear" w:color="auto" w:fill="auto"/>
                  <w:vAlign w:val="center"/>
                  <w:hideMark/>
                </w:tcPr>
                <w:p w14:paraId="7AD02DB9" w14:textId="419E7245"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Mineralne oleje silnikowe, przekładniowe i smarowe niezawierające związków </w:t>
                  </w:r>
                  <w:proofErr w:type="spellStart"/>
                  <w:r w:rsidRPr="00BD3D54">
                    <w:rPr>
                      <w:color w:val="auto"/>
                      <w:lang w:eastAsia="pl-PL" w:bidi="ar-SA"/>
                    </w:rPr>
                    <w:t>chlorowcoorganicznych</w:t>
                  </w:r>
                  <w:proofErr w:type="spellEnd"/>
                </w:p>
              </w:tc>
              <w:tc>
                <w:tcPr>
                  <w:tcW w:w="1138" w:type="dxa"/>
                  <w:shd w:val="clear" w:color="auto" w:fill="auto"/>
                </w:tcPr>
                <w:p w14:paraId="7DADEB28" w14:textId="31F24793"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304</w:t>
                  </w:r>
                </w:p>
              </w:tc>
              <w:tc>
                <w:tcPr>
                  <w:tcW w:w="988" w:type="dxa"/>
                  <w:shd w:val="clear" w:color="auto" w:fill="auto"/>
                </w:tcPr>
                <w:p w14:paraId="257797A3" w14:textId="136E1168" w:rsidR="003D4495" w:rsidRPr="00BD3D54" w:rsidRDefault="0020023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3800</w:t>
                  </w:r>
                </w:p>
              </w:tc>
            </w:tr>
            <w:tr w:rsidR="003D4495" w:rsidRPr="00BD3D54" w14:paraId="3983E9DC" w14:textId="274C7183" w:rsidTr="003D7A92">
              <w:trPr>
                <w:cantSplit/>
                <w:trHeight w:val="20"/>
              </w:trPr>
              <w:tc>
                <w:tcPr>
                  <w:tcW w:w="567" w:type="dxa"/>
                  <w:shd w:val="clear" w:color="auto" w:fill="auto"/>
                  <w:noWrap/>
                  <w:vAlign w:val="center"/>
                  <w:hideMark/>
                </w:tcPr>
                <w:p w14:paraId="3688923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535</w:t>
                  </w:r>
                </w:p>
              </w:tc>
              <w:tc>
                <w:tcPr>
                  <w:tcW w:w="1138" w:type="dxa"/>
                  <w:shd w:val="clear" w:color="auto" w:fill="auto"/>
                  <w:vAlign w:val="center"/>
                  <w:hideMark/>
                </w:tcPr>
                <w:p w14:paraId="305D996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02 06*</w:t>
                  </w:r>
                </w:p>
              </w:tc>
              <w:tc>
                <w:tcPr>
                  <w:tcW w:w="5521" w:type="dxa"/>
                  <w:shd w:val="clear" w:color="auto" w:fill="auto"/>
                  <w:vAlign w:val="center"/>
                  <w:hideMark/>
                </w:tcPr>
                <w:p w14:paraId="11D1D277" w14:textId="045BDA73"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Syntetyczne oleje silnikowe, przekładniowe i smarowe</w:t>
                  </w:r>
                </w:p>
              </w:tc>
              <w:tc>
                <w:tcPr>
                  <w:tcW w:w="1138" w:type="dxa"/>
                  <w:shd w:val="clear" w:color="auto" w:fill="auto"/>
                </w:tcPr>
                <w:p w14:paraId="6C057A9A" w14:textId="318C944B"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304</w:t>
                  </w:r>
                </w:p>
              </w:tc>
              <w:tc>
                <w:tcPr>
                  <w:tcW w:w="988" w:type="dxa"/>
                  <w:shd w:val="clear" w:color="auto" w:fill="auto"/>
                </w:tcPr>
                <w:p w14:paraId="3AAB752C" w14:textId="212BE9F9" w:rsidR="003D4495" w:rsidRPr="00BD3D54" w:rsidRDefault="0020023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3800</w:t>
                  </w:r>
                </w:p>
              </w:tc>
            </w:tr>
            <w:tr w:rsidR="003D4495" w:rsidRPr="00BD3D54" w14:paraId="47FE1C7D" w14:textId="492A51A3" w:rsidTr="003D7A92">
              <w:trPr>
                <w:cantSplit/>
                <w:trHeight w:val="20"/>
              </w:trPr>
              <w:tc>
                <w:tcPr>
                  <w:tcW w:w="567" w:type="dxa"/>
                  <w:shd w:val="clear" w:color="auto" w:fill="auto"/>
                  <w:noWrap/>
                  <w:vAlign w:val="center"/>
                  <w:hideMark/>
                </w:tcPr>
                <w:p w14:paraId="14AF737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536</w:t>
                  </w:r>
                </w:p>
              </w:tc>
              <w:tc>
                <w:tcPr>
                  <w:tcW w:w="1138" w:type="dxa"/>
                  <w:shd w:val="clear" w:color="auto" w:fill="auto"/>
                  <w:vAlign w:val="center"/>
                  <w:hideMark/>
                </w:tcPr>
                <w:p w14:paraId="29ED6E3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02 07*</w:t>
                  </w:r>
                </w:p>
              </w:tc>
              <w:tc>
                <w:tcPr>
                  <w:tcW w:w="5521" w:type="dxa"/>
                  <w:shd w:val="clear" w:color="auto" w:fill="auto"/>
                  <w:vAlign w:val="center"/>
                  <w:hideMark/>
                </w:tcPr>
                <w:p w14:paraId="14A98FC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Oleje silnikowe, przekładniowe i smarowe łatwo ulegające biodegradacji </w:t>
                  </w:r>
                </w:p>
              </w:tc>
              <w:tc>
                <w:tcPr>
                  <w:tcW w:w="1138" w:type="dxa"/>
                  <w:shd w:val="clear" w:color="auto" w:fill="auto"/>
                </w:tcPr>
                <w:p w14:paraId="49A4B5AE" w14:textId="075521EB"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304</w:t>
                  </w:r>
                </w:p>
              </w:tc>
              <w:tc>
                <w:tcPr>
                  <w:tcW w:w="988" w:type="dxa"/>
                  <w:shd w:val="clear" w:color="auto" w:fill="auto"/>
                </w:tcPr>
                <w:p w14:paraId="778ABCAB" w14:textId="5516D47B" w:rsidR="003D4495" w:rsidRPr="00BD3D54" w:rsidRDefault="0020023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2900</w:t>
                  </w:r>
                </w:p>
              </w:tc>
            </w:tr>
            <w:tr w:rsidR="003D4495" w:rsidRPr="00BD3D54" w14:paraId="67CF1F86" w14:textId="13629711" w:rsidTr="003D7A92">
              <w:trPr>
                <w:cantSplit/>
                <w:trHeight w:val="20"/>
              </w:trPr>
              <w:tc>
                <w:tcPr>
                  <w:tcW w:w="567" w:type="dxa"/>
                  <w:shd w:val="clear" w:color="auto" w:fill="auto"/>
                  <w:noWrap/>
                  <w:vAlign w:val="center"/>
                  <w:hideMark/>
                </w:tcPr>
                <w:p w14:paraId="7A97B4A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537</w:t>
                  </w:r>
                </w:p>
              </w:tc>
              <w:tc>
                <w:tcPr>
                  <w:tcW w:w="1138" w:type="dxa"/>
                  <w:shd w:val="clear" w:color="auto" w:fill="auto"/>
                  <w:vAlign w:val="center"/>
                  <w:hideMark/>
                </w:tcPr>
                <w:p w14:paraId="28FA9BA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02 08*</w:t>
                  </w:r>
                </w:p>
              </w:tc>
              <w:tc>
                <w:tcPr>
                  <w:tcW w:w="5521" w:type="dxa"/>
                  <w:shd w:val="clear" w:color="auto" w:fill="auto"/>
                  <w:vAlign w:val="center"/>
                  <w:hideMark/>
                </w:tcPr>
                <w:p w14:paraId="31320AA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oleje silnikowe, przekładniowe i smarowe</w:t>
                  </w:r>
                </w:p>
              </w:tc>
              <w:tc>
                <w:tcPr>
                  <w:tcW w:w="1138" w:type="dxa"/>
                  <w:shd w:val="clear" w:color="auto" w:fill="auto"/>
                </w:tcPr>
                <w:p w14:paraId="1916BF4B" w14:textId="51681B8C"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304</w:t>
                  </w:r>
                </w:p>
              </w:tc>
              <w:tc>
                <w:tcPr>
                  <w:tcW w:w="988" w:type="dxa"/>
                  <w:shd w:val="clear" w:color="auto" w:fill="auto"/>
                </w:tcPr>
                <w:p w14:paraId="484A1974" w14:textId="1458C278" w:rsidR="003D4495" w:rsidRPr="00BD3D54" w:rsidRDefault="0020023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3800</w:t>
                  </w:r>
                </w:p>
              </w:tc>
            </w:tr>
            <w:tr w:rsidR="003D4495" w:rsidRPr="00BD3D54" w14:paraId="6B88D263" w14:textId="3B52359E" w:rsidTr="003D7A92">
              <w:trPr>
                <w:cantSplit/>
                <w:trHeight w:val="20"/>
              </w:trPr>
              <w:tc>
                <w:tcPr>
                  <w:tcW w:w="567" w:type="dxa"/>
                  <w:shd w:val="clear" w:color="auto" w:fill="auto"/>
                  <w:noWrap/>
                  <w:vAlign w:val="center"/>
                  <w:hideMark/>
                </w:tcPr>
                <w:p w14:paraId="0FF951B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538</w:t>
                  </w:r>
                </w:p>
              </w:tc>
              <w:tc>
                <w:tcPr>
                  <w:tcW w:w="1138" w:type="dxa"/>
                  <w:shd w:val="clear" w:color="auto" w:fill="auto"/>
                  <w:vAlign w:val="center"/>
                  <w:hideMark/>
                </w:tcPr>
                <w:p w14:paraId="6AC1956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03 01* </w:t>
                  </w:r>
                </w:p>
              </w:tc>
              <w:tc>
                <w:tcPr>
                  <w:tcW w:w="5521" w:type="dxa"/>
                  <w:shd w:val="clear" w:color="auto" w:fill="auto"/>
                  <w:vAlign w:val="center"/>
                  <w:hideMark/>
                </w:tcPr>
                <w:p w14:paraId="1F8C7C49" w14:textId="52D81F3B"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Oleje i ciecze stosowane jako </w:t>
                  </w:r>
                  <w:proofErr w:type="spellStart"/>
                  <w:r w:rsidRPr="00BD3D54">
                    <w:rPr>
                      <w:color w:val="auto"/>
                      <w:lang w:eastAsia="pl-PL" w:bidi="ar-SA"/>
                    </w:rPr>
                    <w:t>elektroizolatory</w:t>
                  </w:r>
                  <w:proofErr w:type="spellEnd"/>
                  <w:r w:rsidRPr="00BD3D54">
                    <w:rPr>
                      <w:color w:val="auto"/>
                      <w:lang w:eastAsia="pl-PL" w:bidi="ar-SA"/>
                    </w:rPr>
                    <w:t xml:space="preserve"> i nośniki ciepła zawierające PCB </w:t>
                  </w:r>
                </w:p>
              </w:tc>
              <w:tc>
                <w:tcPr>
                  <w:tcW w:w="1138" w:type="dxa"/>
                  <w:shd w:val="clear" w:color="auto" w:fill="auto"/>
                </w:tcPr>
                <w:p w14:paraId="0010FA8D" w14:textId="086A77DE"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152</w:t>
                  </w:r>
                </w:p>
              </w:tc>
              <w:tc>
                <w:tcPr>
                  <w:tcW w:w="988" w:type="dxa"/>
                  <w:shd w:val="clear" w:color="auto" w:fill="auto"/>
                </w:tcPr>
                <w:p w14:paraId="5BDFCC22" w14:textId="3540E593" w:rsidR="003D4495" w:rsidRPr="00BD3D54" w:rsidRDefault="0020023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4000</w:t>
                  </w:r>
                </w:p>
              </w:tc>
            </w:tr>
            <w:tr w:rsidR="003D4495" w:rsidRPr="00BD3D54" w14:paraId="21C70704" w14:textId="07C31757" w:rsidTr="003D7A92">
              <w:trPr>
                <w:cantSplit/>
                <w:trHeight w:val="20"/>
              </w:trPr>
              <w:tc>
                <w:tcPr>
                  <w:tcW w:w="567" w:type="dxa"/>
                  <w:shd w:val="clear" w:color="auto" w:fill="auto"/>
                  <w:noWrap/>
                  <w:vAlign w:val="center"/>
                  <w:hideMark/>
                </w:tcPr>
                <w:p w14:paraId="7AFBFFF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539</w:t>
                  </w:r>
                </w:p>
              </w:tc>
              <w:tc>
                <w:tcPr>
                  <w:tcW w:w="1138" w:type="dxa"/>
                  <w:shd w:val="clear" w:color="auto" w:fill="auto"/>
                  <w:vAlign w:val="center"/>
                  <w:hideMark/>
                </w:tcPr>
                <w:p w14:paraId="3096DAF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03 06* </w:t>
                  </w:r>
                </w:p>
              </w:tc>
              <w:tc>
                <w:tcPr>
                  <w:tcW w:w="5521" w:type="dxa"/>
                  <w:shd w:val="clear" w:color="auto" w:fill="auto"/>
                  <w:vAlign w:val="center"/>
                  <w:hideMark/>
                </w:tcPr>
                <w:p w14:paraId="265B909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Mineralne oleje i ciecze stosowane jako </w:t>
                  </w:r>
                  <w:proofErr w:type="spellStart"/>
                  <w:r w:rsidRPr="00BD3D54">
                    <w:rPr>
                      <w:color w:val="auto"/>
                      <w:lang w:eastAsia="pl-PL" w:bidi="ar-SA"/>
                    </w:rPr>
                    <w:t>elektroizolatory</w:t>
                  </w:r>
                  <w:proofErr w:type="spellEnd"/>
                  <w:r w:rsidRPr="00BD3D54">
                    <w:rPr>
                      <w:color w:val="auto"/>
                      <w:lang w:eastAsia="pl-PL" w:bidi="ar-SA"/>
                    </w:rPr>
                    <w:t xml:space="preserve"> oraz nośniki ciepła zawierające związki </w:t>
                  </w:r>
                  <w:proofErr w:type="spellStart"/>
                  <w:r w:rsidRPr="00BD3D54">
                    <w:rPr>
                      <w:color w:val="auto"/>
                      <w:lang w:eastAsia="pl-PL" w:bidi="ar-SA"/>
                    </w:rPr>
                    <w:t>chlorowcoorganiczne</w:t>
                  </w:r>
                  <w:proofErr w:type="spellEnd"/>
                  <w:r w:rsidRPr="00BD3D54">
                    <w:rPr>
                      <w:color w:val="auto"/>
                      <w:lang w:eastAsia="pl-PL" w:bidi="ar-SA"/>
                    </w:rPr>
                    <w:t xml:space="preserve"> inne niż wymienione w 13 03 01 </w:t>
                  </w:r>
                </w:p>
              </w:tc>
              <w:tc>
                <w:tcPr>
                  <w:tcW w:w="1138" w:type="dxa"/>
                  <w:shd w:val="clear" w:color="auto" w:fill="auto"/>
                </w:tcPr>
                <w:p w14:paraId="19581C62" w14:textId="46CF7A9A"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152</w:t>
                  </w:r>
                </w:p>
              </w:tc>
              <w:tc>
                <w:tcPr>
                  <w:tcW w:w="988" w:type="dxa"/>
                  <w:shd w:val="clear" w:color="auto" w:fill="auto"/>
                </w:tcPr>
                <w:p w14:paraId="626312AF" w14:textId="01C9E30C" w:rsidR="003D4495" w:rsidRPr="00BD3D54" w:rsidRDefault="0020023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9500</w:t>
                  </w:r>
                </w:p>
              </w:tc>
            </w:tr>
            <w:tr w:rsidR="003D4495" w:rsidRPr="00BD3D54" w14:paraId="663863CD" w14:textId="14C58D6A" w:rsidTr="003D7A92">
              <w:trPr>
                <w:cantSplit/>
                <w:trHeight w:val="20"/>
              </w:trPr>
              <w:tc>
                <w:tcPr>
                  <w:tcW w:w="567" w:type="dxa"/>
                  <w:shd w:val="clear" w:color="auto" w:fill="auto"/>
                  <w:noWrap/>
                  <w:vAlign w:val="center"/>
                  <w:hideMark/>
                </w:tcPr>
                <w:p w14:paraId="6B64D83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540</w:t>
                  </w:r>
                </w:p>
              </w:tc>
              <w:tc>
                <w:tcPr>
                  <w:tcW w:w="1138" w:type="dxa"/>
                  <w:shd w:val="clear" w:color="auto" w:fill="auto"/>
                  <w:vAlign w:val="center"/>
                  <w:hideMark/>
                </w:tcPr>
                <w:p w14:paraId="16C8169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03 07*</w:t>
                  </w:r>
                </w:p>
              </w:tc>
              <w:tc>
                <w:tcPr>
                  <w:tcW w:w="5521" w:type="dxa"/>
                  <w:shd w:val="clear" w:color="auto" w:fill="auto"/>
                  <w:vAlign w:val="center"/>
                  <w:hideMark/>
                </w:tcPr>
                <w:p w14:paraId="15187475" w14:textId="76929A9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Mineralne oleje i ciecze stosowane jako </w:t>
                  </w:r>
                  <w:proofErr w:type="spellStart"/>
                  <w:r w:rsidRPr="00BD3D54">
                    <w:rPr>
                      <w:color w:val="auto"/>
                      <w:lang w:eastAsia="pl-PL" w:bidi="ar-SA"/>
                    </w:rPr>
                    <w:t>elektrolizatory</w:t>
                  </w:r>
                  <w:proofErr w:type="spellEnd"/>
                  <w:r w:rsidRPr="00BD3D54">
                    <w:rPr>
                      <w:color w:val="auto"/>
                      <w:lang w:eastAsia="pl-PL" w:bidi="ar-SA"/>
                    </w:rPr>
                    <w:t xml:space="preserve"> oraz nośniki ciepła niezawierające związków </w:t>
                  </w:r>
                  <w:proofErr w:type="spellStart"/>
                  <w:r w:rsidRPr="00BD3D54">
                    <w:rPr>
                      <w:color w:val="auto"/>
                      <w:lang w:eastAsia="pl-PL" w:bidi="ar-SA"/>
                    </w:rPr>
                    <w:t>chlorowcoorganicznych</w:t>
                  </w:r>
                  <w:proofErr w:type="spellEnd"/>
                </w:p>
              </w:tc>
              <w:tc>
                <w:tcPr>
                  <w:tcW w:w="1138" w:type="dxa"/>
                  <w:shd w:val="clear" w:color="auto" w:fill="auto"/>
                </w:tcPr>
                <w:p w14:paraId="5A79545F" w14:textId="6E7EAACE"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152</w:t>
                  </w:r>
                </w:p>
              </w:tc>
              <w:tc>
                <w:tcPr>
                  <w:tcW w:w="988" w:type="dxa"/>
                  <w:shd w:val="clear" w:color="auto" w:fill="auto"/>
                </w:tcPr>
                <w:p w14:paraId="79CED845" w14:textId="25719DFA" w:rsidR="003D4495" w:rsidRPr="00BD3D54" w:rsidRDefault="00F1609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4000</w:t>
                  </w:r>
                </w:p>
              </w:tc>
            </w:tr>
            <w:tr w:rsidR="003D4495" w:rsidRPr="00BD3D54" w14:paraId="19E38F70" w14:textId="4B9CBF68" w:rsidTr="003D7A92">
              <w:trPr>
                <w:cantSplit/>
                <w:trHeight w:val="20"/>
              </w:trPr>
              <w:tc>
                <w:tcPr>
                  <w:tcW w:w="567" w:type="dxa"/>
                  <w:shd w:val="clear" w:color="auto" w:fill="auto"/>
                  <w:noWrap/>
                  <w:vAlign w:val="center"/>
                  <w:hideMark/>
                </w:tcPr>
                <w:p w14:paraId="1C598B4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541</w:t>
                  </w:r>
                </w:p>
              </w:tc>
              <w:tc>
                <w:tcPr>
                  <w:tcW w:w="1138" w:type="dxa"/>
                  <w:shd w:val="clear" w:color="auto" w:fill="auto"/>
                  <w:vAlign w:val="center"/>
                  <w:hideMark/>
                </w:tcPr>
                <w:p w14:paraId="3240505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03 08*</w:t>
                  </w:r>
                </w:p>
              </w:tc>
              <w:tc>
                <w:tcPr>
                  <w:tcW w:w="5521" w:type="dxa"/>
                  <w:shd w:val="clear" w:color="auto" w:fill="auto"/>
                  <w:vAlign w:val="center"/>
                  <w:hideMark/>
                </w:tcPr>
                <w:p w14:paraId="68582DD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Syntetyczne oleje i ciecze stosowane jako </w:t>
                  </w:r>
                  <w:proofErr w:type="spellStart"/>
                  <w:r w:rsidRPr="00BD3D54">
                    <w:rPr>
                      <w:color w:val="auto"/>
                      <w:lang w:eastAsia="pl-PL" w:bidi="ar-SA"/>
                    </w:rPr>
                    <w:t>elektroizolatory</w:t>
                  </w:r>
                  <w:proofErr w:type="spellEnd"/>
                  <w:r w:rsidRPr="00BD3D54">
                    <w:rPr>
                      <w:color w:val="auto"/>
                      <w:lang w:eastAsia="pl-PL" w:bidi="ar-SA"/>
                    </w:rPr>
                    <w:t xml:space="preserve"> oraz nośniki ciepła inne niż wymienione w 13 03 01 </w:t>
                  </w:r>
                </w:p>
              </w:tc>
              <w:tc>
                <w:tcPr>
                  <w:tcW w:w="1138" w:type="dxa"/>
                  <w:shd w:val="clear" w:color="auto" w:fill="auto"/>
                </w:tcPr>
                <w:p w14:paraId="29750B1F" w14:textId="2BF40F7C"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152</w:t>
                  </w:r>
                </w:p>
              </w:tc>
              <w:tc>
                <w:tcPr>
                  <w:tcW w:w="988" w:type="dxa"/>
                  <w:shd w:val="clear" w:color="auto" w:fill="auto"/>
                </w:tcPr>
                <w:p w14:paraId="5767D41E" w14:textId="11B3A9BA" w:rsidR="003D4495" w:rsidRPr="00BD3D54" w:rsidRDefault="00F1609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2900</w:t>
                  </w:r>
                </w:p>
              </w:tc>
            </w:tr>
            <w:tr w:rsidR="003D4495" w:rsidRPr="00BD3D54" w14:paraId="663FB0F8" w14:textId="76C3D4C2" w:rsidTr="003D7A92">
              <w:trPr>
                <w:cantSplit/>
                <w:trHeight w:val="20"/>
              </w:trPr>
              <w:tc>
                <w:tcPr>
                  <w:tcW w:w="567" w:type="dxa"/>
                  <w:shd w:val="clear" w:color="auto" w:fill="auto"/>
                  <w:noWrap/>
                  <w:vAlign w:val="center"/>
                  <w:hideMark/>
                </w:tcPr>
                <w:p w14:paraId="4A02789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542</w:t>
                  </w:r>
                </w:p>
              </w:tc>
              <w:tc>
                <w:tcPr>
                  <w:tcW w:w="1138" w:type="dxa"/>
                  <w:shd w:val="clear" w:color="auto" w:fill="auto"/>
                  <w:vAlign w:val="center"/>
                  <w:hideMark/>
                </w:tcPr>
                <w:p w14:paraId="5BD99FA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03 09*</w:t>
                  </w:r>
                </w:p>
              </w:tc>
              <w:tc>
                <w:tcPr>
                  <w:tcW w:w="5521" w:type="dxa"/>
                  <w:shd w:val="clear" w:color="auto" w:fill="auto"/>
                  <w:vAlign w:val="center"/>
                  <w:hideMark/>
                </w:tcPr>
                <w:p w14:paraId="46CDF51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Oleje i ciecze stosowane jako </w:t>
                  </w:r>
                  <w:proofErr w:type="spellStart"/>
                  <w:r w:rsidRPr="00BD3D54">
                    <w:rPr>
                      <w:color w:val="auto"/>
                      <w:lang w:eastAsia="pl-PL" w:bidi="ar-SA"/>
                    </w:rPr>
                    <w:t>elektroizolatory</w:t>
                  </w:r>
                  <w:proofErr w:type="spellEnd"/>
                  <w:r w:rsidRPr="00BD3D54">
                    <w:rPr>
                      <w:color w:val="auto"/>
                      <w:lang w:eastAsia="pl-PL" w:bidi="ar-SA"/>
                    </w:rPr>
                    <w:t xml:space="preserve"> oraz nośniki ciepła łatwo ulegające biodegradacji </w:t>
                  </w:r>
                </w:p>
              </w:tc>
              <w:tc>
                <w:tcPr>
                  <w:tcW w:w="1138" w:type="dxa"/>
                  <w:shd w:val="clear" w:color="auto" w:fill="auto"/>
                </w:tcPr>
                <w:p w14:paraId="5A2913D7" w14:textId="1E9160E2"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152</w:t>
                  </w:r>
                </w:p>
              </w:tc>
              <w:tc>
                <w:tcPr>
                  <w:tcW w:w="988" w:type="dxa"/>
                  <w:shd w:val="clear" w:color="auto" w:fill="auto"/>
                </w:tcPr>
                <w:p w14:paraId="51C60EE3" w14:textId="3E0B7F51" w:rsidR="003D4495" w:rsidRPr="00BD3D54" w:rsidRDefault="00F1609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2900</w:t>
                  </w:r>
                </w:p>
              </w:tc>
            </w:tr>
            <w:tr w:rsidR="003D4495" w:rsidRPr="00BD3D54" w14:paraId="6D285E29" w14:textId="217371CE" w:rsidTr="003D7A92">
              <w:trPr>
                <w:cantSplit/>
                <w:trHeight w:val="20"/>
              </w:trPr>
              <w:tc>
                <w:tcPr>
                  <w:tcW w:w="567" w:type="dxa"/>
                  <w:shd w:val="clear" w:color="auto" w:fill="auto"/>
                  <w:noWrap/>
                  <w:vAlign w:val="center"/>
                  <w:hideMark/>
                </w:tcPr>
                <w:p w14:paraId="3474F67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543</w:t>
                  </w:r>
                </w:p>
              </w:tc>
              <w:tc>
                <w:tcPr>
                  <w:tcW w:w="1138" w:type="dxa"/>
                  <w:shd w:val="clear" w:color="auto" w:fill="auto"/>
                  <w:vAlign w:val="center"/>
                  <w:hideMark/>
                </w:tcPr>
                <w:p w14:paraId="0620A51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03 10*</w:t>
                  </w:r>
                </w:p>
              </w:tc>
              <w:tc>
                <w:tcPr>
                  <w:tcW w:w="5521" w:type="dxa"/>
                  <w:shd w:val="clear" w:color="auto" w:fill="auto"/>
                  <w:vAlign w:val="center"/>
                  <w:hideMark/>
                </w:tcPr>
                <w:p w14:paraId="2D6A96C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oleje i ciecze stosowane jako </w:t>
                  </w:r>
                  <w:proofErr w:type="spellStart"/>
                  <w:r w:rsidRPr="00BD3D54">
                    <w:rPr>
                      <w:color w:val="auto"/>
                      <w:lang w:eastAsia="pl-PL" w:bidi="ar-SA"/>
                    </w:rPr>
                    <w:t>elektroizolatory</w:t>
                  </w:r>
                  <w:proofErr w:type="spellEnd"/>
                  <w:r w:rsidRPr="00BD3D54">
                    <w:rPr>
                      <w:color w:val="auto"/>
                      <w:lang w:eastAsia="pl-PL" w:bidi="ar-SA"/>
                    </w:rPr>
                    <w:t xml:space="preserve"> oraz nośniki ciepła </w:t>
                  </w:r>
                </w:p>
              </w:tc>
              <w:tc>
                <w:tcPr>
                  <w:tcW w:w="1138" w:type="dxa"/>
                  <w:shd w:val="clear" w:color="auto" w:fill="auto"/>
                </w:tcPr>
                <w:p w14:paraId="28D9CF4C" w14:textId="51981621"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152</w:t>
                  </w:r>
                </w:p>
              </w:tc>
              <w:tc>
                <w:tcPr>
                  <w:tcW w:w="988" w:type="dxa"/>
                  <w:shd w:val="clear" w:color="auto" w:fill="auto"/>
                </w:tcPr>
                <w:p w14:paraId="64E1A694" w14:textId="7BF10008" w:rsidR="003D4495" w:rsidRPr="00BD3D54" w:rsidRDefault="00F1609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2900</w:t>
                  </w:r>
                </w:p>
              </w:tc>
            </w:tr>
            <w:tr w:rsidR="003D4495" w:rsidRPr="00BD3D54" w14:paraId="63AA5249" w14:textId="61E63BD4" w:rsidTr="003D7A92">
              <w:trPr>
                <w:cantSplit/>
                <w:trHeight w:val="20"/>
              </w:trPr>
              <w:tc>
                <w:tcPr>
                  <w:tcW w:w="567" w:type="dxa"/>
                  <w:shd w:val="clear" w:color="auto" w:fill="auto"/>
                  <w:noWrap/>
                  <w:vAlign w:val="center"/>
                  <w:hideMark/>
                </w:tcPr>
                <w:p w14:paraId="40B1385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544</w:t>
                  </w:r>
                </w:p>
              </w:tc>
              <w:tc>
                <w:tcPr>
                  <w:tcW w:w="1138" w:type="dxa"/>
                  <w:shd w:val="clear" w:color="auto" w:fill="auto"/>
                  <w:vAlign w:val="center"/>
                  <w:hideMark/>
                </w:tcPr>
                <w:p w14:paraId="69CC302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04 01* </w:t>
                  </w:r>
                </w:p>
              </w:tc>
              <w:tc>
                <w:tcPr>
                  <w:tcW w:w="5521" w:type="dxa"/>
                  <w:shd w:val="clear" w:color="auto" w:fill="auto"/>
                  <w:vAlign w:val="center"/>
                  <w:hideMark/>
                </w:tcPr>
                <w:p w14:paraId="59606FB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Oleje zęzowe ze statków żeglugi śródlądowej </w:t>
                  </w:r>
                </w:p>
              </w:tc>
              <w:tc>
                <w:tcPr>
                  <w:tcW w:w="1138" w:type="dxa"/>
                  <w:shd w:val="clear" w:color="auto" w:fill="auto"/>
                </w:tcPr>
                <w:p w14:paraId="2DBF1603" w14:textId="0DBB8CE8"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589229CD" w14:textId="14D8CFA0" w:rsidR="003D4495" w:rsidRPr="00BD3D54" w:rsidRDefault="00F1609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6000</w:t>
                  </w:r>
                </w:p>
              </w:tc>
            </w:tr>
            <w:tr w:rsidR="003D4495" w:rsidRPr="00BD3D54" w14:paraId="19EDEED6" w14:textId="298C74A9" w:rsidTr="003D7A92">
              <w:trPr>
                <w:cantSplit/>
                <w:trHeight w:val="20"/>
              </w:trPr>
              <w:tc>
                <w:tcPr>
                  <w:tcW w:w="567" w:type="dxa"/>
                  <w:shd w:val="clear" w:color="auto" w:fill="auto"/>
                  <w:noWrap/>
                  <w:vAlign w:val="center"/>
                  <w:hideMark/>
                </w:tcPr>
                <w:p w14:paraId="1823AB1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545</w:t>
                  </w:r>
                </w:p>
              </w:tc>
              <w:tc>
                <w:tcPr>
                  <w:tcW w:w="1138" w:type="dxa"/>
                  <w:shd w:val="clear" w:color="auto" w:fill="auto"/>
                  <w:vAlign w:val="center"/>
                  <w:hideMark/>
                </w:tcPr>
                <w:p w14:paraId="2B6657E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04 02* </w:t>
                  </w:r>
                </w:p>
              </w:tc>
              <w:tc>
                <w:tcPr>
                  <w:tcW w:w="5521" w:type="dxa"/>
                  <w:shd w:val="clear" w:color="auto" w:fill="auto"/>
                  <w:vAlign w:val="center"/>
                  <w:hideMark/>
                </w:tcPr>
                <w:p w14:paraId="104749F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Oleje zęzowe z nabrzeży portowych </w:t>
                  </w:r>
                </w:p>
              </w:tc>
              <w:tc>
                <w:tcPr>
                  <w:tcW w:w="1138" w:type="dxa"/>
                  <w:shd w:val="clear" w:color="auto" w:fill="auto"/>
                </w:tcPr>
                <w:p w14:paraId="1869D6EA" w14:textId="75C42C07"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0C6447F2" w14:textId="64D07FA8" w:rsidR="003D4495" w:rsidRPr="00BD3D54" w:rsidRDefault="00F1609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6000</w:t>
                  </w:r>
                </w:p>
              </w:tc>
            </w:tr>
            <w:tr w:rsidR="003D4495" w:rsidRPr="00BD3D54" w14:paraId="113168A8" w14:textId="1F16D8B5" w:rsidTr="003D7A92">
              <w:trPr>
                <w:cantSplit/>
                <w:trHeight w:val="20"/>
              </w:trPr>
              <w:tc>
                <w:tcPr>
                  <w:tcW w:w="567" w:type="dxa"/>
                  <w:shd w:val="clear" w:color="auto" w:fill="auto"/>
                  <w:noWrap/>
                  <w:vAlign w:val="center"/>
                  <w:hideMark/>
                </w:tcPr>
                <w:p w14:paraId="57F05A9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546</w:t>
                  </w:r>
                </w:p>
              </w:tc>
              <w:tc>
                <w:tcPr>
                  <w:tcW w:w="1138" w:type="dxa"/>
                  <w:shd w:val="clear" w:color="auto" w:fill="auto"/>
                  <w:vAlign w:val="center"/>
                  <w:hideMark/>
                </w:tcPr>
                <w:p w14:paraId="3AD10ED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04 03* </w:t>
                  </w:r>
                </w:p>
              </w:tc>
              <w:tc>
                <w:tcPr>
                  <w:tcW w:w="5521" w:type="dxa"/>
                  <w:shd w:val="clear" w:color="auto" w:fill="auto"/>
                  <w:vAlign w:val="center"/>
                  <w:hideMark/>
                </w:tcPr>
                <w:p w14:paraId="0132B40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Oleje zęzowe ze statków morskich </w:t>
                  </w:r>
                </w:p>
              </w:tc>
              <w:tc>
                <w:tcPr>
                  <w:tcW w:w="1138" w:type="dxa"/>
                  <w:shd w:val="clear" w:color="auto" w:fill="auto"/>
                </w:tcPr>
                <w:p w14:paraId="25EA4E2A" w14:textId="70227931"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4A8452DF" w14:textId="79187336" w:rsidR="003D4495" w:rsidRPr="00BD3D54" w:rsidRDefault="00F1609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6000</w:t>
                  </w:r>
                </w:p>
              </w:tc>
            </w:tr>
            <w:tr w:rsidR="003D4495" w:rsidRPr="00BD3D54" w14:paraId="40CBD5FF" w14:textId="3B91C06F" w:rsidTr="003D7A92">
              <w:trPr>
                <w:cantSplit/>
                <w:trHeight w:val="20"/>
              </w:trPr>
              <w:tc>
                <w:tcPr>
                  <w:tcW w:w="567" w:type="dxa"/>
                  <w:shd w:val="clear" w:color="auto" w:fill="auto"/>
                  <w:noWrap/>
                  <w:vAlign w:val="center"/>
                  <w:hideMark/>
                </w:tcPr>
                <w:p w14:paraId="2F88AF0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547</w:t>
                  </w:r>
                </w:p>
              </w:tc>
              <w:tc>
                <w:tcPr>
                  <w:tcW w:w="1138" w:type="dxa"/>
                  <w:shd w:val="clear" w:color="auto" w:fill="auto"/>
                  <w:vAlign w:val="center"/>
                  <w:hideMark/>
                </w:tcPr>
                <w:p w14:paraId="29AF752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05 01* </w:t>
                  </w:r>
                </w:p>
              </w:tc>
              <w:tc>
                <w:tcPr>
                  <w:tcW w:w="5521" w:type="dxa"/>
                  <w:shd w:val="clear" w:color="auto" w:fill="auto"/>
                  <w:vAlign w:val="center"/>
                  <w:hideMark/>
                </w:tcPr>
                <w:p w14:paraId="4B2E0D94" w14:textId="4832EFC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piaskowników i z odwadniania olejów </w:t>
                  </w:r>
                  <w:r w:rsidR="00A90C95">
                    <w:rPr>
                      <w:color w:val="auto"/>
                      <w:lang w:eastAsia="pl-PL" w:bidi="ar-SA"/>
                    </w:rPr>
                    <w:br/>
                  </w:r>
                  <w:r w:rsidRPr="00BD3D54">
                    <w:rPr>
                      <w:color w:val="auto"/>
                      <w:lang w:eastAsia="pl-PL" w:bidi="ar-SA"/>
                    </w:rPr>
                    <w:t xml:space="preserve">w separatorach </w:t>
                  </w:r>
                </w:p>
              </w:tc>
              <w:tc>
                <w:tcPr>
                  <w:tcW w:w="1138" w:type="dxa"/>
                  <w:shd w:val="clear" w:color="auto" w:fill="auto"/>
                </w:tcPr>
                <w:p w14:paraId="42F6800C" w14:textId="4D19D130"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61904680" w14:textId="2DDFF9B8"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0114232" w14:textId="42C0747A" w:rsidTr="003D7A92">
              <w:trPr>
                <w:cantSplit/>
                <w:trHeight w:val="20"/>
              </w:trPr>
              <w:tc>
                <w:tcPr>
                  <w:tcW w:w="567" w:type="dxa"/>
                  <w:shd w:val="clear" w:color="auto" w:fill="auto"/>
                  <w:noWrap/>
                  <w:vAlign w:val="center"/>
                  <w:hideMark/>
                </w:tcPr>
                <w:p w14:paraId="66DD771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548</w:t>
                  </w:r>
                </w:p>
              </w:tc>
              <w:tc>
                <w:tcPr>
                  <w:tcW w:w="1138" w:type="dxa"/>
                  <w:shd w:val="clear" w:color="auto" w:fill="auto"/>
                  <w:vAlign w:val="center"/>
                  <w:hideMark/>
                </w:tcPr>
                <w:p w14:paraId="592EBD4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05 02* </w:t>
                  </w:r>
                </w:p>
              </w:tc>
              <w:tc>
                <w:tcPr>
                  <w:tcW w:w="5521" w:type="dxa"/>
                  <w:shd w:val="clear" w:color="auto" w:fill="auto"/>
                  <w:vAlign w:val="center"/>
                  <w:hideMark/>
                </w:tcPr>
                <w:p w14:paraId="7120BD7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odwadniania olejów w separatorach </w:t>
                  </w:r>
                </w:p>
              </w:tc>
              <w:tc>
                <w:tcPr>
                  <w:tcW w:w="1138" w:type="dxa"/>
                  <w:shd w:val="clear" w:color="auto" w:fill="auto"/>
                </w:tcPr>
                <w:p w14:paraId="0A21B2FD" w14:textId="317999BE"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6C414BC7" w14:textId="3128550C"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8032759" w14:textId="296D017B" w:rsidTr="003D7A92">
              <w:trPr>
                <w:cantSplit/>
                <w:trHeight w:val="20"/>
              </w:trPr>
              <w:tc>
                <w:tcPr>
                  <w:tcW w:w="567" w:type="dxa"/>
                  <w:shd w:val="clear" w:color="auto" w:fill="auto"/>
                  <w:noWrap/>
                  <w:vAlign w:val="center"/>
                  <w:hideMark/>
                </w:tcPr>
                <w:p w14:paraId="0125220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549</w:t>
                  </w:r>
                </w:p>
              </w:tc>
              <w:tc>
                <w:tcPr>
                  <w:tcW w:w="1138" w:type="dxa"/>
                  <w:shd w:val="clear" w:color="auto" w:fill="auto"/>
                  <w:vAlign w:val="center"/>
                  <w:hideMark/>
                </w:tcPr>
                <w:p w14:paraId="089814C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05 03* </w:t>
                  </w:r>
                </w:p>
              </w:tc>
              <w:tc>
                <w:tcPr>
                  <w:tcW w:w="5521" w:type="dxa"/>
                  <w:shd w:val="clear" w:color="auto" w:fill="auto"/>
                  <w:vAlign w:val="center"/>
                  <w:hideMark/>
                </w:tcPr>
                <w:p w14:paraId="4D62F2A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kolektorów </w:t>
                  </w:r>
                </w:p>
              </w:tc>
              <w:tc>
                <w:tcPr>
                  <w:tcW w:w="1138" w:type="dxa"/>
                  <w:shd w:val="clear" w:color="auto" w:fill="auto"/>
                </w:tcPr>
                <w:p w14:paraId="613D0982" w14:textId="6995014A"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55DE97BC" w14:textId="4BFD4C54"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3068E2BE" w14:textId="4B6F81E8" w:rsidTr="003D7A92">
              <w:trPr>
                <w:cantSplit/>
                <w:trHeight w:val="20"/>
              </w:trPr>
              <w:tc>
                <w:tcPr>
                  <w:tcW w:w="567" w:type="dxa"/>
                  <w:shd w:val="clear" w:color="auto" w:fill="auto"/>
                  <w:noWrap/>
                  <w:vAlign w:val="center"/>
                  <w:hideMark/>
                </w:tcPr>
                <w:p w14:paraId="5C09787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550</w:t>
                  </w:r>
                </w:p>
              </w:tc>
              <w:tc>
                <w:tcPr>
                  <w:tcW w:w="1138" w:type="dxa"/>
                  <w:shd w:val="clear" w:color="auto" w:fill="auto"/>
                  <w:vAlign w:val="center"/>
                  <w:hideMark/>
                </w:tcPr>
                <w:p w14:paraId="725F661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05 06* </w:t>
                  </w:r>
                </w:p>
              </w:tc>
              <w:tc>
                <w:tcPr>
                  <w:tcW w:w="5521" w:type="dxa"/>
                  <w:shd w:val="clear" w:color="auto" w:fill="auto"/>
                  <w:vAlign w:val="center"/>
                  <w:hideMark/>
                </w:tcPr>
                <w:p w14:paraId="50DC59A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 z odwadniania olejów w separatorach </w:t>
                  </w:r>
                </w:p>
              </w:tc>
              <w:tc>
                <w:tcPr>
                  <w:tcW w:w="1138" w:type="dxa"/>
                  <w:shd w:val="clear" w:color="auto" w:fill="auto"/>
                </w:tcPr>
                <w:p w14:paraId="132E1C2A" w14:textId="56999D9E"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0FD78F34" w14:textId="39E8BE20" w:rsidR="003D4495" w:rsidRPr="00BD3D54" w:rsidRDefault="00530DEB"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10000</w:t>
                  </w:r>
                </w:p>
              </w:tc>
            </w:tr>
            <w:tr w:rsidR="003D4495" w:rsidRPr="00BD3D54" w14:paraId="10C858F4" w14:textId="6003D18C" w:rsidTr="003D7A92">
              <w:trPr>
                <w:cantSplit/>
                <w:trHeight w:val="20"/>
              </w:trPr>
              <w:tc>
                <w:tcPr>
                  <w:tcW w:w="567" w:type="dxa"/>
                  <w:shd w:val="clear" w:color="auto" w:fill="auto"/>
                  <w:noWrap/>
                  <w:vAlign w:val="center"/>
                  <w:hideMark/>
                </w:tcPr>
                <w:p w14:paraId="42CF62E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551</w:t>
                  </w:r>
                </w:p>
              </w:tc>
              <w:tc>
                <w:tcPr>
                  <w:tcW w:w="1138" w:type="dxa"/>
                  <w:shd w:val="clear" w:color="auto" w:fill="auto"/>
                  <w:vAlign w:val="center"/>
                  <w:hideMark/>
                </w:tcPr>
                <w:p w14:paraId="2911DD2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05 07* </w:t>
                  </w:r>
                </w:p>
              </w:tc>
              <w:tc>
                <w:tcPr>
                  <w:tcW w:w="5521" w:type="dxa"/>
                  <w:shd w:val="clear" w:color="auto" w:fill="auto"/>
                  <w:vAlign w:val="center"/>
                  <w:hideMark/>
                </w:tcPr>
                <w:p w14:paraId="2D5E2BF0" w14:textId="65257AD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Zaolejona woda z odwadniania olejów w separatorach </w:t>
                  </w:r>
                </w:p>
              </w:tc>
              <w:tc>
                <w:tcPr>
                  <w:tcW w:w="1138" w:type="dxa"/>
                  <w:shd w:val="clear" w:color="auto" w:fill="auto"/>
                </w:tcPr>
                <w:p w14:paraId="1DFD76C4" w14:textId="37BA3C26"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D8AC2E7" w14:textId="5C79E458" w:rsidR="003D4495" w:rsidRPr="00BD3D54" w:rsidRDefault="00530DEB"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10000</w:t>
                  </w:r>
                </w:p>
              </w:tc>
            </w:tr>
            <w:tr w:rsidR="003D4495" w:rsidRPr="00BD3D54" w14:paraId="2BEA57A2" w14:textId="4084DF57" w:rsidTr="003D7A92">
              <w:trPr>
                <w:cantSplit/>
                <w:trHeight w:val="20"/>
              </w:trPr>
              <w:tc>
                <w:tcPr>
                  <w:tcW w:w="567" w:type="dxa"/>
                  <w:shd w:val="clear" w:color="auto" w:fill="auto"/>
                  <w:noWrap/>
                  <w:vAlign w:val="center"/>
                  <w:hideMark/>
                </w:tcPr>
                <w:p w14:paraId="7109360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552</w:t>
                  </w:r>
                </w:p>
              </w:tc>
              <w:tc>
                <w:tcPr>
                  <w:tcW w:w="1138" w:type="dxa"/>
                  <w:shd w:val="clear" w:color="auto" w:fill="auto"/>
                  <w:vAlign w:val="center"/>
                  <w:hideMark/>
                </w:tcPr>
                <w:p w14:paraId="096B470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05 08* </w:t>
                  </w:r>
                </w:p>
              </w:tc>
              <w:tc>
                <w:tcPr>
                  <w:tcW w:w="5521" w:type="dxa"/>
                  <w:shd w:val="clear" w:color="auto" w:fill="auto"/>
                  <w:vAlign w:val="center"/>
                  <w:hideMark/>
                </w:tcPr>
                <w:p w14:paraId="7391655B" w14:textId="65D1E4CD"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Mieszanina odpadów z piaskowników i z odwadniania olejów </w:t>
                  </w:r>
                  <w:r w:rsidR="00A90C95">
                    <w:rPr>
                      <w:color w:val="auto"/>
                      <w:lang w:eastAsia="pl-PL" w:bidi="ar-SA"/>
                    </w:rPr>
                    <w:br/>
                  </w:r>
                  <w:r w:rsidRPr="00BD3D54">
                    <w:rPr>
                      <w:color w:val="auto"/>
                      <w:lang w:eastAsia="pl-PL" w:bidi="ar-SA"/>
                    </w:rPr>
                    <w:t xml:space="preserve">w separatorach </w:t>
                  </w:r>
                </w:p>
              </w:tc>
              <w:tc>
                <w:tcPr>
                  <w:tcW w:w="1138" w:type="dxa"/>
                  <w:shd w:val="clear" w:color="auto" w:fill="auto"/>
                </w:tcPr>
                <w:p w14:paraId="29D01485" w14:textId="60F1B322"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4478ECBD" w14:textId="3887D026"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10500</w:t>
                  </w:r>
                </w:p>
              </w:tc>
            </w:tr>
            <w:tr w:rsidR="003D4495" w:rsidRPr="00BD3D54" w14:paraId="5EAFEA00" w14:textId="7D931CEE" w:rsidTr="003D7A92">
              <w:trPr>
                <w:cantSplit/>
                <w:trHeight w:val="20"/>
              </w:trPr>
              <w:tc>
                <w:tcPr>
                  <w:tcW w:w="567" w:type="dxa"/>
                  <w:shd w:val="clear" w:color="auto" w:fill="auto"/>
                  <w:noWrap/>
                  <w:vAlign w:val="center"/>
                  <w:hideMark/>
                </w:tcPr>
                <w:p w14:paraId="5830BA3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553</w:t>
                  </w:r>
                </w:p>
              </w:tc>
              <w:tc>
                <w:tcPr>
                  <w:tcW w:w="1138" w:type="dxa"/>
                  <w:shd w:val="clear" w:color="auto" w:fill="auto"/>
                  <w:vAlign w:val="center"/>
                  <w:hideMark/>
                </w:tcPr>
                <w:p w14:paraId="6063C98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07 01*</w:t>
                  </w:r>
                </w:p>
              </w:tc>
              <w:tc>
                <w:tcPr>
                  <w:tcW w:w="5521" w:type="dxa"/>
                  <w:shd w:val="clear" w:color="auto" w:fill="auto"/>
                  <w:vAlign w:val="center"/>
                  <w:hideMark/>
                </w:tcPr>
                <w:p w14:paraId="6F38520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 opałowy i olej napędowy </w:t>
                  </w:r>
                </w:p>
              </w:tc>
              <w:tc>
                <w:tcPr>
                  <w:tcW w:w="1138" w:type="dxa"/>
                  <w:shd w:val="clear" w:color="auto" w:fill="auto"/>
                </w:tcPr>
                <w:p w14:paraId="6E558D60" w14:textId="5EE333E7"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0FC9DAA3" w14:textId="4B4E954F" w:rsidR="003D4495" w:rsidRPr="00BD3D54" w:rsidRDefault="00530DEB"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3600</w:t>
                  </w:r>
                </w:p>
              </w:tc>
            </w:tr>
            <w:tr w:rsidR="003D4495" w:rsidRPr="00BD3D54" w14:paraId="7421AF76" w14:textId="69BDD7AA" w:rsidTr="003D7A92">
              <w:trPr>
                <w:cantSplit/>
                <w:trHeight w:val="20"/>
              </w:trPr>
              <w:tc>
                <w:tcPr>
                  <w:tcW w:w="567" w:type="dxa"/>
                  <w:shd w:val="clear" w:color="auto" w:fill="auto"/>
                  <w:noWrap/>
                  <w:vAlign w:val="center"/>
                  <w:hideMark/>
                </w:tcPr>
                <w:p w14:paraId="1DB0EDD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554</w:t>
                  </w:r>
                </w:p>
              </w:tc>
              <w:tc>
                <w:tcPr>
                  <w:tcW w:w="1138" w:type="dxa"/>
                  <w:shd w:val="clear" w:color="auto" w:fill="auto"/>
                  <w:vAlign w:val="center"/>
                  <w:hideMark/>
                </w:tcPr>
                <w:p w14:paraId="27A079B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07 02*</w:t>
                  </w:r>
                </w:p>
              </w:tc>
              <w:tc>
                <w:tcPr>
                  <w:tcW w:w="5521" w:type="dxa"/>
                  <w:shd w:val="clear" w:color="auto" w:fill="auto"/>
                  <w:vAlign w:val="center"/>
                  <w:hideMark/>
                </w:tcPr>
                <w:p w14:paraId="526B297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Benzyna </w:t>
                  </w:r>
                </w:p>
              </w:tc>
              <w:tc>
                <w:tcPr>
                  <w:tcW w:w="1138" w:type="dxa"/>
                  <w:shd w:val="clear" w:color="auto" w:fill="auto"/>
                </w:tcPr>
                <w:p w14:paraId="1CE2AE29" w14:textId="7D713CE2"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33078C0B" w14:textId="5881C11E" w:rsidR="003D4495" w:rsidRPr="00BD3D54" w:rsidRDefault="00530DEB"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3600</w:t>
                  </w:r>
                </w:p>
              </w:tc>
            </w:tr>
            <w:tr w:rsidR="003D4495" w:rsidRPr="00BD3D54" w14:paraId="04C2167B" w14:textId="07FC0C48" w:rsidTr="003D7A92">
              <w:trPr>
                <w:cantSplit/>
                <w:trHeight w:val="20"/>
              </w:trPr>
              <w:tc>
                <w:tcPr>
                  <w:tcW w:w="567" w:type="dxa"/>
                  <w:shd w:val="clear" w:color="auto" w:fill="auto"/>
                  <w:noWrap/>
                  <w:vAlign w:val="center"/>
                  <w:hideMark/>
                </w:tcPr>
                <w:p w14:paraId="4B5532C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555</w:t>
                  </w:r>
                </w:p>
              </w:tc>
              <w:tc>
                <w:tcPr>
                  <w:tcW w:w="1138" w:type="dxa"/>
                  <w:shd w:val="clear" w:color="auto" w:fill="auto"/>
                  <w:vAlign w:val="center"/>
                  <w:hideMark/>
                </w:tcPr>
                <w:p w14:paraId="1E8A18A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13 07 03*</w:t>
                  </w:r>
                </w:p>
              </w:tc>
              <w:tc>
                <w:tcPr>
                  <w:tcW w:w="5521" w:type="dxa"/>
                  <w:shd w:val="clear" w:color="auto" w:fill="auto"/>
                  <w:vAlign w:val="center"/>
                  <w:hideMark/>
                </w:tcPr>
                <w:p w14:paraId="32E1352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paliwa (włącznie z mieszaninami) </w:t>
                  </w:r>
                </w:p>
              </w:tc>
              <w:tc>
                <w:tcPr>
                  <w:tcW w:w="1138" w:type="dxa"/>
                  <w:shd w:val="clear" w:color="auto" w:fill="auto"/>
                </w:tcPr>
                <w:p w14:paraId="6C759B16" w14:textId="67182392"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6B6FC89F" w14:textId="1187D189" w:rsidR="003D4495" w:rsidRPr="00BD3D54" w:rsidRDefault="00530DEB"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3600</w:t>
                  </w:r>
                </w:p>
              </w:tc>
            </w:tr>
            <w:tr w:rsidR="003D4495" w:rsidRPr="00BD3D54" w14:paraId="6CE91AB9" w14:textId="5D40CD9B" w:rsidTr="003D7A92">
              <w:trPr>
                <w:cantSplit/>
                <w:trHeight w:val="20"/>
              </w:trPr>
              <w:tc>
                <w:tcPr>
                  <w:tcW w:w="567" w:type="dxa"/>
                  <w:shd w:val="clear" w:color="auto" w:fill="auto"/>
                  <w:noWrap/>
                  <w:vAlign w:val="center"/>
                  <w:hideMark/>
                </w:tcPr>
                <w:p w14:paraId="24E52E5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556</w:t>
                  </w:r>
                </w:p>
              </w:tc>
              <w:tc>
                <w:tcPr>
                  <w:tcW w:w="1138" w:type="dxa"/>
                  <w:shd w:val="clear" w:color="auto" w:fill="auto"/>
                  <w:vAlign w:val="center"/>
                  <w:hideMark/>
                </w:tcPr>
                <w:p w14:paraId="072EDE2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08 01* </w:t>
                  </w:r>
                </w:p>
              </w:tc>
              <w:tc>
                <w:tcPr>
                  <w:tcW w:w="5521" w:type="dxa"/>
                  <w:shd w:val="clear" w:color="auto" w:fill="auto"/>
                  <w:vAlign w:val="center"/>
                  <w:hideMark/>
                </w:tcPr>
                <w:p w14:paraId="2C0C3F6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lub emulsje z odsalania </w:t>
                  </w:r>
                </w:p>
              </w:tc>
              <w:tc>
                <w:tcPr>
                  <w:tcW w:w="1138" w:type="dxa"/>
                  <w:shd w:val="clear" w:color="auto" w:fill="auto"/>
                </w:tcPr>
                <w:p w14:paraId="60F7560A" w14:textId="1F7B3546"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1A1C9B16" w14:textId="49AED0FA" w:rsidR="003D4495" w:rsidRPr="00BD3D54" w:rsidRDefault="00530DEB"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13000</w:t>
                  </w:r>
                </w:p>
              </w:tc>
            </w:tr>
            <w:tr w:rsidR="003D4495" w:rsidRPr="00BD3D54" w14:paraId="25BB223D" w14:textId="2AC5F30F" w:rsidTr="003D7A92">
              <w:trPr>
                <w:cantSplit/>
                <w:trHeight w:val="20"/>
              </w:trPr>
              <w:tc>
                <w:tcPr>
                  <w:tcW w:w="567" w:type="dxa"/>
                  <w:shd w:val="clear" w:color="auto" w:fill="auto"/>
                  <w:noWrap/>
                  <w:vAlign w:val="center"/>
                  <w:hideMark/>
                </w:tcPr>
                <w:p w14:paraId="45B30FE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557</w:t>
                  </w:r>
                </w:p>
              </w:tc>
              <w:tc>
                <w:tcPr>
                  <w:tcW w:w="1138" w:type="dxa"/>
                  <w:shd w:val="clear" w:color="auto" w:fill="auto"/>
                  <w:vAlign w:val="center"/>
                  <w:hideMark/>
                </w:tcPr>
                <w:p w14:paraId="01763C4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08 02* </w:t>
                  </w:r>
                </w:p>
              </w:tc>
              <w:tc>
                <w:tcPr>
                  <w:tcW w:w="5521" w:type="dxa"/>
                  <w:shd w:val="clear" w:color="auto" w:fill="auto"/>
                  <w:vAlign w:val="center"/>
                  <w:hideMark/>
                </w:tcPr>
                <w:p w14:paraId="2FF3597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emulsje </w:t>
                  </w:r>
                </w:p>
              </w:tc>
              <w:tc>
                <w:tcPr>
                  <w:tcW w:w="1138" w:type="dxa"/>
                  <w:shd w:val="clear" w:color="auto" w:fill="auto"/>
                </w:tcPr>
                <w:p w14:paraId="1D166C02" w14:textId="080DCFA9"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070A4F5C" w14:textId="50576B59" w:rsidR="003D4495" w:rsidRPr="00BD3D54" w:rsidRDefault="0007419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10000</w:t>
                  </w:r>
                </w:p>
              </w:tc>
            </w:tr>
            <w:tr w:rsidR="003D4495" w:rsidRPr="00BD3D54" w14:paraId="00515455" w14:textId="003A1F39" w:rsidTr="003D7A92">
              <w:trPr>
                <w:cantSplit/>
                <w:trHeight w:val="20"/>
              </w:trPr>
              <w:tc>
                <w:tcPr>
                  <w:tcW w:w="567" w:type="dxa"/>
                  <w:shd w:val="clear" w:color="auto" w:fill="auto"/>
                  <w:noWrap/>
                  <w:vAlign w:val="center"/>
                  <w:hideMark/>
                </w:tcPr>
                <w:p w14:paraId="171D498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558</w:t>
                  </w:r>
                </w:p>
              </w:tc>
              <w:tc>
                <w:tcPr>
                  <w:tcW w:w="1138" w:type="dxa"/>
                  <w:shd w:val="clear" w:color="auto" w:fill="auto"/>
                  <w:vAlign w:val="center"/>
                  <w:hideMark/>
                </w:tcPr>
                <w:p w14:paraId="599992B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13 08 80 </w:t>
                  </w:r>
                </w:p>
              </w:tc>
              <w:tc>
                <w:tcPr>
                  <w:tcW w:w="5521" w:type="dxa"/>
                  <w:shd w:val="clear" w:color="auto" w:fill="auto"/>
                  <w:vAlign w:val="center"/>
                  <w:hideMark/>
                </w:tcPr>
                <w:p w14:paraId="739D9B0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Zaolejone odpady stałe ze statków </w:t>
                  </w:r>
                </w:p>
              </w:tc>
              <w:tc>
                <w:tcPr>
                  <w:tcW w:w="1138" w:type="dxa"/>
                  <w:shd w:val="clear" w:color="auto" w:fill="auto"/>
                </w:tcPr>
                <w:p w14:paraId="15422191" w14:textId="26813D0C"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50CC8FDE" w14:textId="6A11F16C"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4FFEAC45" w14:textId="656AC86E" w:rsidTr="003D7A92">
              <w:trPr>
                <w:cantSplit/>
                <w:trHeight w:val="20"/>
              </w:trPr>
              <w:tc>
                <w:tcPr>
                  <w:tcW w:w="567" w:type="dxa"/>
                  <w:shd w:val="clear" w:color="auto" w:fill="auto"/>
                  <w:noWrap/>
                  <w:vAlign w:val="center"/>
                  <w:hideMark/>
                </w:tcPr>
                <w:p w14:paraId="4B1CECD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559</w:t>
                  </w:r>
                </w:p>
              </w:tc>
              <w:tc>
                <w:tcPr>
                  <w:tcW w:w="1138" w:type="dxa"/>
                  <w:shd w:val="clear" w:color="auto" w:fill="auto"/>
                  <w:vAlign w:val="center"/>
                  <w:hideMark/>
                </w:tcPr>
                <w:p w14:paraId="2FB7A5A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13 08 99* </w:t>
                  </w:r>
                </w:p>
              </w:tc>
              <w:tc>
                <w:tcPr>
                  <w:tcW w:w="5521" w:type="dxa"/>
                  <w:shd w:val="clear" w:color="auto" w:fill="auto"/>
                  <w:vAlign w:val="center"/>
                  <w:hideMark/>
                </w:tcPr>
                <w:p w14:paraId="335B48A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niewymienione odpady </w:t>
                  </w:r>
                </w:p>
              </w:tc>
              <w:tc>
                <w:tcPr>
                  <w:tcW w:w="1138" w:type="dxa"/>
                  <w:shd w:val="clear" w:color="auto" w:fill="auto"/>
                </w:tcPr>
                <w:p w14:paraId="26F22D72" w14:textId="7DB10F3E"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4C97FE66" w14:textId="1CFC3D97"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2DD0AF57" w14:textId="79C6DA4C" w:rsidTr="003D7A92">
              <w:trPr>
                <w:cantSplit/>
                <w:trHeight w:val="20"/>
              </w:trPr>
              <w:tc>
                <w:tcPr>
                  <w:tcW w:w="567" w:type="dxa"/>
                  <w:shd w:val="clear" w:color="auto" w:fill="auto"/>
                  <w:noWrap/>
                  <w:vAlign w:val="center"/>
                  <w:hideMark/>
                </w:tcPr>
                <w:p w14:paraId="7823B41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560</w:t>
                  </w:r>
                </w:p>
              </w:tc>
              <w:tc>
                <w:tcPr>
                  <w:tcW w:w="1138" w:type="dxa"/>
                  <w:shd w:val="clear" w:color="auto" w:fill="auto"/>
                  <w:vAlign w:val="center"/>
                  <w:hideMark/>
                </w:tcPr>
                <w:p w14:paraId="0CC1058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14 06 01* </w:t>
                  </w:r>
                </w:p>
              </w:tc>
              <w:tc>
                <w:tcPr>
                  <w:tcW w:w="5521" w:type="dxa"/>
                  <w:shd w:val="clear" w:color="auto" w:fill="auto"/>
                  <w:vAlign w:val="center"/>
                  <w:hideMark/>
                </w:tcPr>
                <w:p w14:paraId="63FE4CA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Freony, HCFC, HFC </w:t>
                  </w:r>
                </w:p>
              </w:tc>
              <w:tc>
                <w:tcPr>
                  <w:tcW w:w="1138" w:type="dxa"/>
                  <w:shd w:val="clear" w:color="auto" w:fill="auto"/>
                </w:tcPr>
                <w:p w14:paraId="15CFD89D" w14:textId="0A487651"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120</w:t>
                  </w:r>
                </w:p>
              </w:tc>
              <w:tc>
                <w:tcPr>
                  <w:tcW w:w="988" w:type="dxa"/>
                  <w:shd w:val="clear" w:color="auto" w:fill="auto"/>
                </w:tcPr>
                <w:p w14:paraId="5CB198F5" w14:textId="36EFE5AC"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09E652DF" w14:textId="15EB3B13" w:rsidTr="003D7A92">
              <w:trPr>
                <w:cantSplit/>
                <w:trHeight w:val="20"/>
              </w:trPr>
              <w:tc>
                <w:tcPr>
                  <w:tcW w:w="567" w:type="dxa"/>
                  <w:shd w:val="clear" w:color="auto" w:fill="auto"/>
                  <w:noWrap/>
                  <w:vAlign w:val="center"/>
                  <w:hideMark/>
                </w:tcPr>
                <w:p w14:paraId="39E3674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561</w:t>
                  </w:r>
                </w:p>
              </w:tc>
              <w:tc>
                <w:tcPr>
                  <w:tcW w:w="1138" w:type="dxa"/>
                  <w:shd w:val="clear" w:color="auto" w:fill="auto"/>
                  <w:vAlign w:val="center"/>
                  <w:hideMark/>
                </w:tcPr>
                <w:p w14:paraId="63FF1F3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14 06 02* </w:t>
                  </w:r>
                </w:p>
              </w:tc>
              <w:tc>
                <w:tcPr>
                  <w:tcW w:w="5521" w:type="dxa"/>
                  <w:shd w:val="clear" w:color="auto" w:fill="auto"/>
                  <w:vAlign w:val="center"/>
                  <w:hideMark/>
                </w:tcPr>
                <w:p w14:paraId="4D5D2878" w14:textId="40436BB5"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w:t>
                  </w:r>
                  <w:proofErr w:type="spellStart"/>
                  <w:r w:rsidRPr="00BD3D54">
                    <w:rPr>
                      <w:color w:val="auto"/>
                      <w:lang w:eastAsia="pl-PL" w:bidi="ar-SA"/>
                    </w:rPr>
                    <w:t>chlorowcoorganiczne</w:t>
                  </w:r>
                  <w:proofErr w:type="spellEnd"/>
                  <w:r w:rsidRPr="00BD3D54">
                    <w:rPr>
                      <w:color w:val="auto"/>
                      <w:lang w:eastAsia="pl-PL" w:bidi="ar-SA"/>
                    </w:rPr>
                    <w:t xml:space="preserve"> rozpuszczalniki i mieszaniny rozpuszczalników </w:t>
                  </w:r>
                </w:p>
              </w:tc>
              <w:tc>
                <w:tcPr>
                  <w:tcW w:w="1138" w:type="dxa"/>
                  <w:shd w:val="clear" w:color="auto" w:fill="auto"/>
                </w:tcPr>
                <w:p w14:paraId="49F0E881" w14:textId="28670799"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7C45F335" w14:textId="6053AE60" w:rsidR="003D4495" w:rsidRPr="00BD3D54" w:rsidRDefault="0007419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8000</w:t>
                  </w:r>
                </w:p>
              </w:tc>
            </w:tr>
            <w:tr w:rsidR="003D4495" w:rsidRPr="00BD3D54" w14:paraId="0BC7A04B" w14:textId="4566A644" w:rsidTr="003D7A92">
              <w:trPr>
                <w:cantSplit/>
                <w:trHeight w:val="20"/>
              </w:trPr>
              <w:tc>
                <w:tcPr>
                  <w:tcW w:w="567" w:type="dxa"/>
                  <w:shd w:val="clear" w:color="auto" w:fill="auto"/>
                  <w:noWrap/>
                  <w:vAlign w:val="center"/>
                  <w:hideMark/>
                </w:tcPr>
                <w:p w14:paraId="6405EF3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562</w:t>
                  </w:r>
                </w:p>
              </w:tc>
              <w:tc>
                <w:tcPr>
                  <w:tcW w:w="1138" w:type="dxa"/>
                  <w:shd w:val="clear" w:color="auto" w:fill="auto"/>
                  <w:vAlign w:val="center"/>
                  <w:hideMark/>
                </w:tcPr>
                <w:p w14:paraId="52B7897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14 06 03* </w:t>
                  </w:r>
                </w:p>
              </w:tc>
              <w:tc>
                <w:tcPr>
                  <w:tcW w:w="5521" w:type="dxa"/>
                  <w:shd w:val="clear" w:color="auto" w:fill="auto"/>
                  <w:vAlign w:val="center"/>
                  <w:hideMark/>
                </w:tcPr>
                <w:p w14:paraId="66209A2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rozpuszczalniki i mieszaniny rozpuszczalników </w:t>
                  </w:r>
                </w:p>
              </w:tc>
              <w:tc>
                <w:tcPr>
                  <w:tcW w:w="1138" w:type="dxa"/>
                  <w:shd w:val="clear" w:color="auto" w:fill="auto"/>
                </w:tcPr>
                <w:p w14:paraId="705F0965" w14:textId="1739D257"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0E054690" w14:textId="3647480A" w:rsidR="003D4495" w:rsidRPr="00BD3D54" w:rsidRDefault="00074198"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8000</w:t>
                  </w:r>
                </w:p>
              </w:tc>
            </w:tr>
            <w:tr w:rsidR="003D4495" w:rsidRPr="00BD3D54" w14:paraId="082D9DBE" w14:textId="33A13A63" w:rsidTr="003D7A92">
              <w:trPr>
                <w:cantSplit/>
                <w:trHeight w:val="20"/>
              </w:trPr>
              <w:tc>
                <w:tcPr>
                  <w:tcW w:w="567" w:type="dxa"/>
                  <w:shd w:val="clear" w:color="auto" w:fill="auto"/>
                  <w:noWrap/>
                  <w:vAlign w:val="center"/>
                  <w:hideMark/>
                </w:tcPr>
                <w:p w14:paraId="045D1EF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563</w:t>
                  </w:r>
                </w:p>
              </w:tc>
              <w:tc>
                <w:tcPr>
                  <w:tcW w:w="1138" w:type="dxa"/>
                  <w:shd w:val="clear" w:color="auto" w:fill="auto"/>
                  <w:vAlign w:val="center"/>
                  <w:hideMark/>
                </w:tcPr>
                <w:p w14:paraId="0379825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14 06 04* </w:t>
                  </w:r>
                </w:p>
              </w:tc>
              <w:tc>
                <w:tcPr>
                  <w:tcW w:w="5521" w:type="dxa"/>
                  <w:shd w:val="clear" w:color="auto" w:fill="auto"/>
                  <w:vAlign w:val="center"/>
                  <w:hideMark/>
                </w:tcPr>
                <w:p w14:paraId="6788DA5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odpady stałe zawierające rozpuszczalniki </w:t>
                  </w:r>
                  <w:proofErr w:type="spellStart"/>
                  <w:r w:rsidRPr="00BD3D54">
                    <w:rPr>
                      <w:color w:val="auto"/>
                      <w:lang w:eastAsia="pl-PL" w:bidi="ar-SA"/>
                    </w:rPr>
                    <w:t>chlorowcoorganiczne</w:t>
                  </w:r>
                  <w:proofErr w:type="spellEnd"/>
                  <w:r w:rsidRPr="00BD3D54">
                    <w:rPr>
                      <w:color w:val="auto"/>
                      <w:lang w:eastAsia="pl-PL" w:bidi="ar-SA"/>
                    </w:rPr>
                    <w:t xml:space="preserve"> </w:t>
                  </w:r>
                </w:p>
              </w:tc>
              <w:tc>
                <w:tcPr>
                  <w:tcW w:w="1138" w:type="dxa"/>
                  <w:shd w:val="clear" w:color="auto" w:fill="auto"/>
                </w:tcPr>
                <w:p w14:paraId="004D233A" w14:textId="12972DAD"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4B49B3A4" w14:textId="681E93E1"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20DDFAF9" w14:textId="6379BE4D" w:rsidTr="003D7A92">
              <w:trPr>
                <w:cantSplit/>
                <w:trHeight w:val="20"/>
              </w:trPr>
              <w:tc>
                <w:tcPr>
                  <w:tcW w:w="567" w:type="dxa"/>
                  <w:shd w:val="clear" w:color="auto" w:fill="auto"/>
                  <w:noWrap/>
                  <w:vAlign w:val="center"/>
                  <w:hideMark/>
                </w:tcPr>
                <w:p w14:paraId="59093CD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564</w:t>
                  </w:r>
                </w:p>
              </w:tc>
              <w:tc>
                <w:tcPr>
                  <w:tcW w:w="1138" w:type="dxa"/>
                  <w:shd w:val="clear" w:color="auto" w:fill="auto"/>
                  <w:vAlign w:val="center"/>
                  <w:hideMark/>
                </w:tcPr>
                <w:p w14:paraId="526FF47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14 06 05* </w:t>
                  </w:r>
                </w:p>
              </w:tc>
              <w:tc>
                <w:tcPr>
                  <w:tcW w:w="5521" w:type="dxa"/>
                  <w:shd w:val="clear" w:color="auto" w:fill="auto"/>
                  <w:vAlign w:val="center"/>
                  <w:hideMark/>
                </w:tcPr>
                <w:p w14:paraId="2C0397A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odpady stałe zawierające inne rozpuszczalniki </w:t>
                  </w:r>
                </w:p>
              </w:tc>
              <w:tc>
                <w:tcPr>
                  <w:tcW w:w="1138" w:type="dxa"/>
                  <w:shd w:val="clear" w:color="auto" w:fill="auto"/>
                </w:tcPr>
                <w:p w14:paraId="785AD159" w14:textId="0F3B128F"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50866923" w14:textId="55546E8B"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7B34435E" w14:textId="4438FAD6" w:rsidTr="003D7A92">
              <w:trPr>
                <w:cantSplit/>
                <w:trHeight w:val="20"/>
              </w:trPr>
              <w:tc>
                <w:tcPr>
                  <w:tcW w:w="567" w:type="dxa"/>
                  <w:shd w:val="clear" w:color="auto" w:fill="auto"/>
                  <w:noWrap/>
                  <w:vAlign w:val="center"/>
                  <w:hideMark/>
                </w:tcPr>
                <w:p w14:paraId="7EF1EE5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565</w:t>
                  </w:r>
                </w:p>
              </w:tc>
              <w:tc>
                <w:tcPr>
                  <w:tcW w:w="1138" w:type="dxa"/>
                  <w:shd w:val="clear" w:color="auto" w:fill="auto"/>
                  <w:vAlign w:val="center"/>
                  <w:hideMark/>
                </w:tcPr>
                <w:p w14:paraId="2252195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15 01 01 </w:t>
                  </w:r>
                </w:p>
              </w:tc>
              <w:tc>
                <w:tcPr>
                  <w:tcW w:w="5521" w:type="dxa"/>
                  <w:shd w:val="clear" w:color="auto" w:fill="auto"/>
                  <w:vAlign w:val="center"/>
                  <w:hideMark/>
                </w:tcPr>
                <w:p w14:paraId="42A2D0E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Opakowania z papieru i tektury </w:t>
                  </w:r>
                </w:p>
              </w:tc>
              <w:tc>
                <w:tcPr>
                  <w:tcW w:w="1138" w:type="dxa"/>
                  <w:shd w:val="clear" w:color="auto" w:fill="auto"/>
                </w:tcPr>
                <w:p w14:paraId="7C17AB27" w14:textId="09D1A6B8"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54</w:t>
                  </w:r>
                </w:p>
              </w:tc>
              <w:tc>
                <w:tcPr>
                  <w:tcW w:w="988" w:type="dxa"/>
                  <w:shd w:val="clear" w:color="auto" w:fill="auto"/>
                </w:tcPr>
                <w:p w14:paraId="58FBCF43" w14:textId="0864CD0B"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278819D6" w14:textId="075D475E" w:rsidTr="003D7A92">
              <w:trPr>
                <w:cantSplit/>
                <w:trHeight w:val="20"/>
              </w:trPr>
              <w:tc>
                <w:tcPr>
                  <w:tcW w:w="567" w:type="dxa"/>
                  <w:shd w:val="clear" w:color="auto" w:fill="auto"/>
                  <w:noWrap/>
                  <w:vAlign w:val="center"/>
                  <w:hideMark/>
                </w:tcPr>
                <w:p w14:paraId="1F09621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566</w:t>
                  </w:r>
                </w:p>
              </w:tc>
              <w:tc>
                <w:tcPr>
                  <w:tcW w:w="1138" w:type="dxa"/>
                  <w:shd w:val="clear" w:color="auto" w:fill="auto"/>
                  <w:vAlign w:val="center"/>
                  <w:hideMark/>
                </w:tcPr>
                <w:p w14:paraId="4605BAD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15 01 02 </w:t>
                  </w:r>
                </w:p>
              </w:tc>
              <w:tc>
                <w:tcPr>
                  <w:tcW w:w="5521" w:type="dxa"/>
                  <w:shd w:val="clear" w:color="auto" w:fill="auto"/>
                  <w:vAlign w:val="center"/>
                  <w:hideMark/>
                </w:tcPr>
                <w:p w14:paraId="64DDAEC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Opakowania z tworzyw sztucznych </w:t>
                  </w:r>
                </w:p>
              </w:tc>
              <w:tc>
                <w:tcPr>
                  <w:tcW w:w="1138" w:type="dxa"/>
                  <w:shd w:val="clear" w:color="auto" w:fill="auto"/>
                </w:tcPr>
                <w:p w14:paraId="6489956A" w14:textId="49002E34"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64</w:t>
                  </w:r>
                </w:p>
              </w:tc>
              <w:tc>
                <w:tcPr>
                  <w:tcW w:w="988" w:type="dxa"/>
                  <w:shd w:val="clear" w:color="auto" w:fill="auto"/>
                </w:tcPr>
                <w:p w14:paraId="2087936D" w14:textId="0FF66001"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655A597A" w14:textId="300B1F7B" w:rsidTr="003D7A92">
              <w:trPr>
                <w:cantSplit/>
                <w:trHeight w:val="20"/>
              </w:trPr>
              <w:tc>
                <w:tcPr>
                  <w:tcW w:w="567" w:type="dxa"/>
                  <w:shd w:val="clear" w:color="auto" w:fill="auto"/>
                  <w:noWrap/>
                  <w:vAlign w:val="center"/>
                  <w:hideMark/>
                </w:tcPr>
                <w:p w14:paraId="2B53EA0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567</w:t>
                  </w:r>
                </w:p>
              </w:tc>
              <w:tc>
                <w:tcPr>
                  <w:tcW w:w="1138" w:type="dxa"/>
                  <w:shd w:val="clear" w:color="auto" w:fill="auto"/>
                  <w:vAlign w:val="center"/>
                  <w:hideMark/>
                </w:tcPr>
                <w:p w14:paraId="4D45ECB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15 01 03 </w:t>
                  </w:r>
                </w:p>
              </w:tc>
              <w:tc>
                <w:tcPr>
                  <w:tcW w:w="5521" w:type="dxa"/>
                  <w:shd w:val="clear" w:color="auto" w:fill="auto"/>
                  <w:vAlign w:val="center"/>
                  <w:hideMark/>
                </w:tcPr>
                <w:p w14:paraId="0E9781C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Opakowania z drewna </w:t>
                  </w:r>
                </w:p>
              </w:tc>
              <w:tc>
                <w:tcPr>
                  <w:tcW w:w="1138" w:type="dxa"/>
                  <w:shd w:val="clear" w:color="auto" w:fill="auto"/>
                </w:tcPr>
                <w:p w14:paraId="5A00A75A" w14:textId="48737A16" w:rsidR="003D4495" w:rsidRPr="00BD3D54" w:rsidRDefault="002E3B6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w:t>
                  </w:r>
                </w:p>
              </w:tc>
              <w:tc>
                <w:tcPr>
                  <w:tcW w:w="988" w:type="dxa"/>
                  <w:shd w:val="clear" w:color="auto" w:fill="auto"/>
                </w:tcPr>
                <w:p w14:paraId="35C38F6B" w14:textId="0A43822F"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A13E2C6" w14:textId="1AF1EFC4" w:rsidTr="003D7A92">
              <w:trPr>
                <w:cantSplit/>
                <w:trHeight w:val="20"/>
              </w:trPr>
              <w:tc>
                <w:tcPr>
                  <w:tcW w:w="567" w:type="dxa"/>
                  <w:shd w:val="clear" w:color="auto" w:fill="auto"/>
                  <w:noWrap/>
                  <w:vAlign w:val="center"/>
                  <w:hideMark/>
                </w:tcPr>
                <w:p w14:paraId="5627814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568</w:t>
                  </w:r>
                </w:p>
              </w:tc>
              <w:tc>
                <w:tcPr>
                  <w:tcW w:w="1138" w:type="dxa"/>
                  <w:shd w:val="clear" w:color="auto" w:fill="auto"/>
                  <w:noWrap/>
                  <w:vAlign w:val="center"/>
                  <w:hideMark/>
                </w:tcPr>
                <w:p w14:paraId="4497401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15 01 04</w:t>
                  </w:r>
                </w:p>
              </w:tc>
              <w:tc>
                <w:tcPr>
                  <w:tcW w:w="5521" w:type="dxa"/>
                  <w:shd w:val="clear" w:color="auto" w:fill="auto"/>
                  <w:vAlign w:val="center"/>
                  <w:hideMark/>
                </w:tcPr>
                <w:p w14:paraId="7983384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Opakowania z metali   </w:t>
                  </w:r>
                </w:p>
              </w:tc>
              <w:tc>
                <w:tcPr>
                  <w:tcW w:w="1138" w:type="dxa"/>
                  <w:shd w:val="clear" w:color="auto" w:fill="auto"/>
                </w:tcPr>
                <w:p w14:paraId="31E929C2" w14:textId="1F6AA00F" w:rsidR="003D4495" w:rsidRPr="00BD3D54" w:rsidRDefault="006351CD"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24</w:t>
                  </w:r>
                </w:p>
              </w:tc>
              <w:tc>
                <w:tcPr>
                  <w:tcW w:w="988" w:type="dxa"/>
                  <w:shd w:val="clear" w:color="auto" w:fill="auto"/>
                </w:tcPr>
                <w:p w14:paraId="4E87E049" w14:textId="53F5686F"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r>
            <w:tr w:rsidR="003D4495" w:rsidRPr="00BD3D54" w14:paraId="57031B97" w14:textId="13381967" w:rsidTr="003D7A92">
              <w:trPr>
                <w:cantSplit/>
                <w:trHeight w:val="20"/>
              </w:trPr>
              <w:tc>
                <w:tcPr>
                  <w:tcW w:w="567" w:type="dxa"/>
                  <w:shd w:val="clear" w:color="auto" w:fill="auto"/>
                  <w:noWrap/>
                  <w:vAlign w:val="center"/>
                  <w:hideMark/>
                </w:tcPr>
                <w:p w14:paraId="27EFA91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569</w:t>
                  </w:r>
                </w:p>
              </w:tc>
              <w:tc>
                <w:tcPr>
                  <w:tcW w:w="1138" w:type="dxa"/>
                  <w:shd w:val="clear" w:color="auto" w:fill="auto"/>
                  <w:vAlign w:val="center"/>
                  <w:hideMark/>
                </w:tcPr>
                <w:p w14:paraId="30358A3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15 01 05 </w:t>
                  </w:r>
                </w:p>
              </w:tc>
              <w:tc>
                <w:tcPr>
                  <w:tcW w:w="5521" w:type="dxa"/>
                  <w:shd w:val="clear" w:color="auto" w:fill="auto"/>
                  <w:vAlign w:val="center"/>
                  <w:hideMark/>
                </w:tcPr>
                <w:p w14:paraId="1103B9F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Opakowania wielomateriałowe </w:t>
                  </w:r>
                </w:p>
              </w:tc>
              <w:tc>
                <w:tcPr>
                  <w:tcW w:w="1138" w:type="dxa"/>
                  <w:shd w:val="clear" w:color="auto" w:fill="auto"/>
                </w:tcPr>
                <w:p w14:paraId="51F42238" w14:textId="006A7371" w:rsidR="003D4495" w:rsidRPr="00BD3D54" w:rsidRDefault="006351CD"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70</w:t>
                  </w:r>
                </w:p>
              </w:tc>
              <w:tc>
                <w:tcPr>
                  <w:tcW w:w="988" w:type="dxa"/>
                  <w:shd w:val="clear" w:color="auto" w:fill="auto"/>
                </w:tcPr>
                <w:p w14:paraId="6A33412F" w14:textId="3D508B6D"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5DFDD61B" w14:textId="538E1437" w:rsidTr="003D7A92">
              <w:trPr>
                <w:cantSplit/>
                <w:trHeight w:val="20"/>
              </w:trPr>
              <w:tc>
                <w:tcPr>
                  <w:tcW w:w="567" w:type="dxa"/>
                  <w:shd w:val="clear" w:color="auto" w:fill="auto"/>
                  <w:noWrap/>
                  <w:vAlign w:val="center"/>
                  <w:hideMark/>
                </w:tcPr>
                <w:p w14:paraId="2D46534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570</w:t>
                  </w:r>
                </w:p>
              </w:tc>
              <w:tc>
                <w:tcPr>
                  <w:tcW w:w="1138" w:type="dxa"/>
                  <w:shd w:val="clear" w:color="auto" w:fill="auto"/>
                  <w:vAlign w:val="center"/>
                  <w:hideMark/>
                </w:tcPr>
                <w:p w14:paraId="7DF5F2C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15 01 06 </w:t>
                  </w:r>
                </w:p>
              </w:tc>
              <w:tc>
                <w:tcPr>
                  <w:tcW w:w="5521" w:type="dxa"/>
                  <w:shd w:val="clear" w:color="auto" w:fill="auto"/>
                  <w:vAlign w:val="center"/>
                  <w:hideMark/>
                </w:tcPr>
                <w:p w14:paraId="5F6FC5A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Zmieszane odpady opakowaniowe </w:t>
                  </w:r>
                </w:p>
              </w:tc>
              <w:tc>
                <w:tcPr>
                  <w:tcW w:w="1138" w:type="dxa"/>
                  <w:shd w:val="clear" w:color="auto" w:fill="auto"/>
                </w:tcPr>
                <w:p w14:paraId="1821E947" w14:textId="2801A3DE" w:rsidR="003D4495" w:rsidRPr="00BD3D54" w:rsidRDefault="006351CD"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80</w:t>
                  </w:r>
                </w:p>
              </w:tc>
              <w:tc>
                <w:tcPr>
                  <w:tcW w:w="988" w:type="dxa"/>
                  <w:shd w:val="clear" w:color="auto" w:fill="auto"/>
                </w:tcPr>
                <w:p w14:paraId="0CAA656A" w14:textId="53944B79"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2AEC5468" w14:textId="597B30A8" w:rsidTr="003D7A92">
              <w:trPr>
                <w:cantSplit/>
                <w:trHeight w:val="20"/>
              </w:trPr>
              <w:tc>
                <w:tcPr>
                  <w:tcW w:w="567" w:type="dxa"/>
                  <w:shd w:val="clear" w:color="auto" w:fill="auto"/>
                  <w:noWrap/>
                  <w:vAlign w:val="center"/>
                  <w:hideMark/>
                </w:tcPr>
                <w:p w14:paraId="6E0BA61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571</w:t>
                  </w:r>
                </w:p>
              </w:tc>
              <w:tc>
                <w:tcPr>
                  <w:tcW w:w="1138" w:type="dxa"/>
                  <w:shd w:val="clear" w:color="auto" w:fill="auto"/>
                  <w:noWrap/>
                  <w:vAlign w:val="center"/>
                  <w:hideMark/>
                </w:tcPr>
                <w:p w14:paraId="4FF0C4B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15 01 07</w:t>
                  </w:r>
                </w:p>
              </w:tc>
              <w:tc>
                <w:tcPr>
                  <w:tcW w:w="5521" w:type="dxa"/>
                  <w:shd w:val="clear" w:color="auto" w:fill="auto"/>
                  <w:vAlign w:val="center"/>
                  <w:hideMark/>
                </w:tcPr>
                <w:p w14:paraId="62B73EA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Opakowania ze szkła</w:t>
                  </w:r>
                </w:p>
              </w:tc>
              <w:tc>
                <w:tcPr>
                  <w:tcW w:w="1138" w:type="dxa"/>
                  <w:shd w:val="clear" w:color="auto" w:fill="auto"/>
                </w:tcPr>
                <w:p w14:paraId="679D5B7D" w14:textId="68F13B14" w:rsidR="003D4495" w:rsidRPr="00BD3D54" w:rsidRDefault="006351CD"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30</w:t>
                  </w:r>
                </w:p>
              </w:tc>
              <w:tc>
                <w:tcPr>
                  <w:tcW w:w="988" w:type="dxa"/>
                  <w:shd w:val="clear" w:color="auto" w:fill="auto"/>
                </w:tcPr>
                <w:p w14:paraId="6606803C" w14:textId="19954AEE"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r>
            <w:tr w:rsidR="003D4495" w:rsidRPr="00BD3D54" w14:paraId="56D06164" w14:textId="6B3BEF4D" w:rsidTr="003D7A92">
              <w:trPr>
                <w:cantSplit/>
                <w:trHeight w:val="20"/>
              </w:trPr>
              <w:tc>
                <w:tcPr>
                  <w:tcW w:w="567" w:type="dxa"/>
                  <w:shd w:val="clear" w:color="auto" w:fill="auto"/>
                  <w:noWrap/>
                  <w:vAlign w:val="center"/>
                  <w:hideMark/>
                </w:tcPr>
                <w:p w14:paraId="476EE04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572</w:t>
                  </w:r>
                </w:p>
              </w:tc>
              <w:tc>
                <w:tcPr>
                  <w:tcW w:w="1138" w:type="dxa"/>
                  <w:shd w:val="clear" w:color="auto" w:fill="auto"/>
                  <w:vAlign w:val="center"/>
                  <w:hideMark/>
                </w:tcPr>
                <w:p w14:paraId="039F4DC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15 01 09 </w:t>
                  </w:r>
                </w:p>
              </w:tc>
              <w:tc>
                <w:tcPr>
                  <w:tcW w:w="5521" w:type="dxa"/>
                  <w:shd w:val="clear" w:color="auto" w:fill="auto"/>
                  <w:vAlign w:val="center"/>
                  <w:hideMark/>
                </w:tcPr>
                <w:p w14:paraId="11787FE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Opakowania z tekstyliów </w:t>
                  </w:r>
                </w:p>
              </w:tc>
              <w:tc>
                <w:tcPr>
                  <w:tcW w:w="1138" w:type="dxa"/>
                  <w:shd w:val="clear" w:color="auto" w:fill="auto"/>
                </w:tcPr>
                <w:p w14:paraId="00634A12" w14:textId="76D327E2" w:rsidR="003D4495" w:rsidRPr="00BD3D54" w:rsidRDefault="006351CD"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64</w:t>
                  </w:r>
                </w:p>
              </w:tc>
              <w:tc>
                <w:tcPr>
                  <w:tcW w:w="988" w:type="dxa"/>
                  <w:shd w:val="clear" w:color="auto" w:fill="auto"/>
                </w:tcPr>
                <w:p w14:paraId="75583CE1" w14:textId="1DCFBCE5"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3EBF45E" w14:textId="04510DF6" w:rsidTr="003D7A92">
              <w:trPr>
                <w:cantSplit/>
                <w:trHeight w:val="20"/>
              </w:trPr>
              <w:tc>
                <w:tcPr>
                  <w:tcW w:w="567" w:type="dxa"/>
                  <w:shd w:val="clear" w:color="auto" w:fill="auto"/>
                  <w:noWrap/>
                  <w:vAlign w:val="center"/>
                  <w:hideMark/>
                </w:tcPr>
                <w:p w14:paraId="13351F4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573</w:t>
                  </w:r>
                </w:p>
              </w:tc>
              <w:tc>
                <w:tcPr>
                  <w:tcW w:w="1138" w:type="dxa"/>
                  <w:shd w:val="clear" w:color="auto" w:fill="auto"/>
                  <w:vAlign w:val="center"/>
                  <w:hideMark/>
                </w:tcPr>
                <w:p w14:paraId="77FED55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15 01 10*</w:t>
                  </w:r>
                </w:p>
              </w:tc>
              <w:tc>
                <w:tcPr>
                  <w:tcW w:w="5521" w:type="dxa"/>
                  <w:shd w:val="clear" w:color="auto" w:fill="auto"/>
                  <w:vAlign w:val="center"/>
                  <w:hideMark/>
                </w:tcPr>
                <w:p w14:paraId="064B5AE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Opakowania zawierające pozostałości substancji niebezpiecznych lub nimi zanieczyszczone</w:t>
                  </w:r>
                </w:p>
              </w:tc>
              <w:tc>
                <w:tcPr>
                  <w:tcW w:w="1138" w:type="dxa"/>
                  <w:shd w:val="clear" w:color="auto" w:fill="auto"/>
                </w:tcPr>
                <w:p w14:paraId="496D83FE" w14:textId="46454A23" w:rsidR="003D4495" w:rsidRPr="00BD3D54" w:rsidRDefault="006351CD"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198</w:t>
                  </w:r>
                </w:p>
              </w:tc>
              <w:tc>
                <w:tcPr>
                  <w:tcW w:w="988" w:type="dxa"/>
                  <w:shd w:val="clear" w:color="auto" w:fill="auto"/>
                </w:tcPr>
                <w:p w14:paraId="34914D71" w14:textId="1D39CA2F"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4D4149D8" w14:textId="7A0B768C" w:rsidTr="003D7A92">
              <w:trPr>
                <w:cantSplit/>
                <w:trHeight w:val="20"/>
              </w:trPr>
              <w:tc>
                <w:tcPr>
                  <w:tcW w:w="567" w:type="dxa"/>
                  <w:shd w:val="clear" w:color="auto" w:fill="auto"/>
                  <w:noWrap/>
                  <w:vAlign w:val="center"/>
                  <w:hideMark/>
                </w:tcPr>
                <w:p w14:paraId="5E0A6B7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574</w:t>
                  </w:r>
                </w:p>
              </w:tc>
              <w:tc>
                <w:tcPr>
                  <w:tcW w:w="1138" w:type="dxa"/>
                  <w:shd w:val="clear" w:color="auto" w:fill="auto"/>
                  <w:vAlign w:val="center"/>
                  <w:hideMark/>
                </w:tcPr>
                <w:p w14:paraId="50C9088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15 01 11* </w:t>
                  </w:r>
                </w:p>
              </w:tc>
              <w:tc>
                <w:tcPr>
                  <w:tcW w:w="5521" w:type="dxa"/>
                  <w:shd w:val="clear" w:color="auto" w:fill="auto"/>
                  <w:vAlign w:val="center"/>
                  <w:hideMark/>
                </w:tcPr>
                <w:p w14:paraId="4B59C0AB" w14:textId="7587D36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rFonts w:cs="Arial"/>
                      <w:color w:val="auto"/>
                      <w:lang w:eastAsia="pl-PL" w:bidi="ar-SA"/>
                    </w:rPr>
                    <w:t>Opakowania z metali zawierające niebezpieczne porowate elementy wzmocnienia konstrukcyjnego (</w:t>
                  </w:r>
                  <w:r w:rsidR="001B3CE8">
                    <w:rPr>
                      <w:rFonts w:cs="Arial"/>
                      <w:color w:val="auto"/>
                      <w:lang w:eastAsia="pl-PL" w:bidi="ar-SA"/>
                    </w:rPr>
                    <w:t>np</w:t>
                  </w:r>
                  <w:r w:rsidRPr="00BD3D54">
                    <w:rPr>
                      <w:rFonts w:cs="Arial"/>
                      <w:color w:val="auto"/>
                      <w:lang w:eastAsia="pl-PL" w:bidi="ar-SA"/>
                    </w:rPr>
                    <w:t xml:space="preserve">. azbest), włącznie </w:t>
                  </w:r>
                  <w:r w:rsidR="00A90C95">
                    <w:rPr>
                      <w:rFonts w:cs="Arial"/>
                      <w:color w:val="auto"/>
                      <w:lang w:eastAsia="pl-PL" w:bidi="ar-SA"/>
                    </w:rPr>
                    <w:br/>
                  </w:r>
                  <w:r w:rsidRPr="00BD3D54">
                    <w:rPr>
                      <w:rFonts w:cs="Arial"/>
                      <w:color w:val="auto"/>
                      <w:lang w:eastAsia="pl-PL" w:bidi="ar-SA"/>
                    </w:rPr>
                    <w:t>z pustymi pojemnikami ciśnieniowymi</w:t>
                  </w:r>
                </w:p>
              </w:tc>
              <w:tc>
                <w:tcPr>
                  <w:tcW w:w="1138" w:type="dxa"/>
                  <w:shd w:val="clear" w:color="auto" w:fill="auto"/>
                </w:tcPr>
                <w:p w14:paraId="5FDA423C" w14:textId="09510135" w:rsidR="003D4495" w:rsidRPr="00BD3D54" w:rsidRDefault="003506C1" w:rsidP="00310889">
                  <w:pPr>
                    <w:pStyle w:val="ZawartotabeliIE"/>
                    <w:framePr w:hSpace="141" w:wrap="around" w:vAnchor="text" w:hAnchor="margin" w:x="108" w:y="-3002"/>
                    <w:spacing w:line="360" w:lineRule="auto"/>
                    <w:suppressOverlap/>
                    <w:rPr>
                      <w:rFonts w:cs="Arial"/>
                      <w:color w:val="auto"/>
                      <w:lang w:eastAsia="pl-PL" w:bidi="ar-SA"/>
                    </w:rPr>
                  </w:pPr>
                  <w:r w:rsidRPr="00BD3D54">
                    <w:rPr>
                      <w:rFonts w:cs="Arial"/>
                      <w:color w:val="auto"/>
                      <w:lang w:eastAsia="pl-PL" w:bidi="ar-SA"/>
                    </w:rPr>
                    <w:t>160</w:t>
                  </w:r>
                </w:p>
              </w:tc>
              <w:tc>
                <w:tcPr>
                  <w:tcW w:w="988" w:type="dxa"/>
                  <w:shd w:val="clear" w:color="auto" w:fill="auto"/>
                </w:tcPr>
                <w:p w14:paraId="24CFE1C1" w14:textId="4B209DDB" w:rsidR="003D4495" w:rsidRPr="00BD3D54" w:rsidRDefault="009E54F1" w:rsidP="00310889">
                  <w:pPr>
                    <w:pStyle w:val="ZawartotabeliIE"/>
                    <w:framePr w:hSpace="141" w:wrap="around" w:vAnchor="text" w:hAnchor="margin" w:x="108" w:y="-3002"/>
                    <w:spacing w:line="360" w:lineRule="auto"/>
                    <w:suppressOverlap/>
                    <w:rPr>
                      <w:rFonts w:cs="Arial"/>
                      <w:color w:val="auto"/>
                      <w:lang w:eastAsia="pl-PL" w:bidi="ar-SA"/>
                    </w:rPr>
                  </w:pPr>
                  <w:r w:rsidRPr="00BD3D54">
                    <w:rPr>
                      <w:rFonts w:cs="Arial"/>
                      <w:color w:val="auto"/>
                      <w:lang w:eastAsia="pl-PL" w:bidi="ar-SA"/>
                    </w:rPr>
                    <w:t>2800</w:t>
                  </w:r>
                </w:p>
              </w:tc>
            </w:tr>
            <w:tr w:rsidR="003D4495" w:rsidRPr="00BD3D54" w14:paraId="37D8F4C3" w14:textId="04DBBA54" w:rsidTr="003D7A92">
              <w:trPr>
                <w:cantSplit/>
                <w:trHeight w:val="20"/>
              </w:trPr>
              <w:tc>
                <w:tcPr>
                  <w:tcW w:w="567" w:type="dxa"/>
                  <w:shd w:val="clear" w:color="auto" w:fill="auto"/>
                  <w:noWrap/>
                  <w:vAlign w:val="center"/>
                  <w:hideMark/>
                </w:tcPr>
                <w:p w14:paraId="5CBAC89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575</w:t>
                  </w:r>
                </w:p>
              </w:tc>
              <w:tc>
                <w:tcPr>
                  <w:tcW w:w="1138" w:type="dxa"/>
                  <w:shd w:val="clear" w:color="auto" w:fill="auto"/>
                  <w:vAlign w:val="center"/>
                  <w:hideMark/>
                </w:tcPr>
                <w:p w14:paraId="04AF5DD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15 02 02* </w:t>
                  </w:r>
                </w:p>
              </w:tc>
              <w:tc>
                <w:tcPr>
                  <w:tcW w:w="5521" w:type="dxa"/>
                  <w:shd w:val="clear" w:color="auto" w:fill="auto"/>
                  <w:vAlign w:val="center"/>
                  <w:hideMark/>
                </w:tcPr>
                <w:p w14:paraId="56AFF864" w14:textId="40D349D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Sorbenty, materiały filtracyjne (w tym filtry olejowe nieujęte </w:t>
                  </w:r>
                  <w:r w:rsidR="00A90C95">
                    <w:rPr>
                      <w:color w:val="auto"/>
                      <w:lang w:eastAsia="pl-PL" w:bidi="ar-SA"/>
                    </w:rPr>
                    <w:br/>
                  </w:r>
                  <w:r w:rsidRPr="00BD3D54">
                    <w:rPr>
                      <w:color w:val="auto"/>
                      <w:lang w:eastAsia="pl-PL" w:bidi="ar-SA"/>
                    </w:rPr>
                    <w:t>w innych grupach), tkaniny do wycierania (</w:t>
                  </w:r>
                  <w:r w:rsidR="001B3CE8">
                    <w:rPr>
                      <w:color w:val="auto"/>
                      <w:lang w:eastAsia="pl-PL" w:bidi="ar-SA"/>
                    </w:rPr>
                    <w:t>np</w:t>
                  </w:r>
                  <w:r w:rsidRPr="00BD3D54">
                    <w:rPr>
                      <w:color w:val="auto"/>
                      <w:lang w:eastAsia="pl-PL" w:bidi="ar-SA"/>
                    </w:rPr>
                    <w:t xml:space="preserve">. szmaty, ścierki) </w:t>
                  </w:r>
                  <w:r w:rsidR="00A90C95">
                    <w:rPr>
                      <w:color w:val="auto"/>
                      <w:lang w:eastAsia="pl-PL" w:bidi="ar-SA"/>
                    </w:rPr>
                    <w:br/>
                  </w:r>
                  <w:r w:rsidRPr="00BD3D54">
                    <w:rPr>
                      <w:color w:val="auto"/>
                      <w:lang w:eastAsia="pl-PL" w:bidi="ar-SA"/>
                    </w:rPr>
                    <w:t xml:space="preserve">i ubrania ochronne zanieczyszczone substancjami niebezpiecznymi </w:t>
                  </w:r>
                  <w:r w:rsidRPr="00BD3D54">
                    <w:rPr>
                      <w:rFonts w:cs="Arial"/>
                      <w:color w:val="auto"/>
                      <w:lang w:eastAsia="pl-PL" w:bidi="ar-SA"/>
                    </w:rPr>
                    <w:t>(</w:t>
                  </w:r>
                  <w:r w:rsidR="001B3CE8">
                    <w:rPr>
                      <w:rFonts w:cs="Arial"/>
                      <w:color w:val="auto"/>
                      <w:lang w:eastAsia="pl-PL" w:bidi="ar-SA"/>
                    </w:rPr>
                    <w:t>np</w:t>
                  </w:r>
                  <w:r w:rsidRPr="00BD3D54">
                    <w:rPr>
                      <w:rFonts w:cs="Arial"/>
                      <w:color w:val="auto"/>
                      <w:lang w:eastAsia="pl-PL" w:bidi="ar-SA"/>
                    </w:rPr>
                    <w:t>. PCB)</w:t>
                  </w:r>
                </w:p>
              </w:tc>
              <w:tc>
                <w:tcPr>
                  <w:tcW w:w="1138" w:type="dxa"/>
                  <w:shd w:val="clear" w:color="auto" w:fill="auto"/>
                </w:tcPr>
                <w:p w14:paraId="5282068C" w14:textId="625C71D1" w:rsidR="003D4495" w:rsidRPr="00BD3D54" w:rsidRDefault="003506C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99</w:t>
                  </w:r>
                </w:p>
              </w:tc>
              <w:tc>
                <w:tcPr>
                  <w:tcW w:w="988" w:type="dxa"/>
                  <w:shd w:val="clear" w:color="auto" w:fill="auto"/>
                </w:tcPr>
                <w:p w14:paraId="7C87DBD7" w14:textId="38DC2B5D"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2A6C1547" w14:textId="1C745729" w:rsidTr="003D7A92">
              <w:trPr>
                <w:cantSplit/>
                <w:trHeight w:val="20"/>
              </w:trPr>
              <w:tc>
                <w:tcPr>
                  <w:tcW w:w="567" w:type="dxa"/>
                  <w:shd w:val="clear" w:color="auto" w:fill="auto"/>
                  <w:noWrap/>
                  <w:vAlign w:val="center"/>
                  <w:hideMark/>
                </w:tcPr>
                <w:p w14:paraId="1932ADE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576</w:t>
                  </w:r>
                </w:p>
              </w:tc>
              <w:tc>
                <w:tcPr>
                  <w:tcW w:w="1138" w:type="dxa"/>
                  <w:shd w:val="clear" w:color="auto" w:fill="auto"/>
                  <w:vAlign w:val="center"/>
                  <w:hideMark/>
                </w:tcPr>
                <w:p w14:paraId="4846B20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15 02 03 </w:t>
                  </w:r>
                </w:p>
              </w:tc>
              <w:tc>
                <w:tcPr>
                  <w:tcW w:w="5521" w:type="dxa"/>
                  <w:shd w:val="clear" w:color="auto" w:fill="auto"/>
                  <w:vAlign w:val="center"/>
                  <w:hideMark/>
                </w:tcPr>
                <w:p w14:paraId="5B280C48" w14:textId="78D11D5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Sorbenty, materiały filtracyjne, tkaniny do wycierania (</w:t>
                  </w:r>
                  <w:r w:rsidR="001B3CE8">
                    <w:rPr>
                      <w:color w:val="auto"/>
                      <w:lang w:eastAsia="pl-PL" w:bidi="ar-SA"/>
                    </w:rPr>
                    <w:t>np</w:t>
                  </w:r>
                  <w:r w:rsidRPr="00BD3D54">
                    <w:rPr>
                      <w:color w:val="auto"/>
                      <w:lang w:eastAsia="pl-PL" w:bidi="ar-SA"/>
                    </w:rPr>
                    <w:t xml:space="preserve">. szmaty, ścierki) i ubrania ochronne inne niż wymienione w 15 02 02 </w:t>
                  </w:r>
                </w:p>
              </w:tc>
              <w:tc>
                <w:tcPr>
                  <w:tcW w:w="1138" w:type="dxa"/>
                  <w:shd w:val="clear" w:color="auto" w:fill="auto"/>
                </w:tcPr>
                <w:p w14:paraId="52CED6A0" w14:textId="5220A2CC" w:rsidR="003D4495" w:rsidRPr="00BD3D54" w:rsidRDefault="003506C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90</w:t>
                  </w:r>
                </w:p>
              </w:tc>
              <w:tc>
                <w:tcPr>
                  <w:tcW w:w="988" w:type="dxa"/>
                  <w:shd w:val="clear" w:color="auto" w:fill="auto"/>
                </w:tcPr>
                <w:p w14:paraId="36408355" w14:textId="17862051"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784ED3AC" w14:textId="095D6FA6" w:rsidTr="003D7A92">
              <w:trPr>
                <w:cantSplit/>
                <w:trHeight w:val="20"/>
              </w:trPr>
              <w:tc>
                <w:tcPr>
                  <w:tcW w:w="567" w:type="dxa"/>
                  <w:shd w:val="clear" w:color="auto" w:fill="auto"/>
                  <w:noWrap/>
                  <w:vAlign w:val="center"/>
                  <w:hideMark/>
                </w:tcPr>
                <w:p w14:paraId="0F79069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577</w:t>
                  </w:r>
                </w:p>
              </w:tc>
              <w:tc>
                <w:tcPr>
                  <w:tcW w:w="1138" w:type="dxa"/>
                  <w:shd w:val="clear" w:color="auto" w:fill="auto"/>
                  <w:vAlign w:val="center"/>
                  <w:hideMark/>
                </w:tcPr>
                <w:p w14:paraId="30FE480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16 01 03 </w:t>
                  </w:r>
                </w:p>
              </w:tc>
              <w:tc>
                <w:tcPr>
                  <w:tcW w:w="5521" w:type="dxa"/>
                  <w:shd w:val="clear" w:color="auto" w:fill="auto"/>
                  <w:vAlign w:val="center"/>
                  <w:hideMark/>
                </w:tcPr>
                <w:p w14:paraId="261E6D2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opony </w:t>
                  </w:r>
                </w:p>
              </w:tc>
              <w:tc>
                <w:tcPr>
                  <w:tcW w:w="1138" w:type="dxa"/>
                  <w:shd w:val="clear" w:color="auto" w:fill="auto"/>
                </w:tcPr>
                <w:p w14:paraId="1FD9F6CA" w14:textId="5CB930F5" w:rsidR="003D4495" w:rsidRPr="00BD3D54" w:rsidRDefault="003506C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w:t>
                  </w:r>
                </w:p>
              </w:tc>
              <w:tc>
                <w:tcPr>
                  <w:tcW w:w="988" w:type="dxa"/>
                  <w:shd w:val="clear" w:color="auto" w:fill="auto"/>
                </w:tcPr>
                <w:p w14:paraId="6090E9DA" w14:textId="096F3FAF"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038C52B" w14:textId="0B5ED5D3" w:rsidTr="003D7A92">
              <w:trPr>
                <w:cantSplit/>
                <w:trHeight w:val="20"/>
              </w:trPr>
              <w:tc>
                <w:tcPr>
                  <w:tcW w:w="567" w:type="dxa"/>
                  <w:shd w:val="clear" w:color="auto" w:fill="auto"/>
                  <w:noWrap/>
                  <w:vAlign w:val="center"/>
                  <w:hideMark/>
                </w:tcPr>
                <w:p w14:paraId="031B718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578</w:t>
                  </w:r>
                </w:p>
              </w:tc>
              <w:tc>
                <w:tcPr>
                  <w:tcW w:w="1138" w:type="dxa"/>
                  <w:shd w:val="clear" w:color="auto" w:fill="auto"/>
                  <w:vAlign w:val="center"/>
                  <w:hideMark/>
                </w:tcPr>
                <w:p w14:paraId="4EDE642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01 07* </w:t>
                  </w:r>
                </w:p>
              </w:tc>
              <w:tc>
                <w:tcPr>
                  <w:tcW w:w="5521" w:type="dxa"/>
                  <w:shd w:val="clear" w:color="auto" w:fill="auto"/>
                  <w:vAlign w:val="center"/>
                  <w:hideMark/>
                </w:tcPr>
                <w:p w14:paraId="44B5743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Filtry olejowe </w:t>
                  </w:r>
                </w:p>
              </w:tc>
              <w:tc>
                <w:tcPr>
                  <w:tcW w:w="1138" w:type="dxa"/>
                  <w:shd w:val="clear" w:color="auto" w:fill="auto"/>
                </w:tcPr>
                <w:p w14:paraId="4B012BFB" w14:textId="54CA1AA5" w:rsidR="003D4495" w:rsidRPr="00BD3D54" w:rsidRDefault="003506C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503DAE1B" w14:textId="5636DED7"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95C9DAE" w14:textId="6E8D85A8" w:rsidTr="003D7A92">
              <w:trPr>
                <w:cantSplit/>
                <w:trHeight w:val="20"/>
              </w:trPr>
              <w:tc>
                <w:tcPr>
                  <w:tcW w:w="567" w:type="dxa"/>
                  <w:shd w:val="clear" w:color="auto" w:fill="auto"/>
                  <w:noWrap/>
                  <w:vAlign w:val="center"/>
                  <w:hideMark/>
                </w:tcPr>
                <w:p w14:paraId="1CF0ABE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579</w:t>
                  </w:r>
                </w:p>
              </w:tc>
              <w:tc>
                <w:tcPr>
                  <w:tcW w:w="1138" w:type="dxa"/>
                  <w:shd w:val="clear" w:color="auto" w:fill="auto"/>
                  <w:vAlign w:val="center"/>
                  <w:hideMark/>
                </w:tcPr>
                <w:p w14:paraId="57FFC05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01 08* </w:t>
                  </w:r>
                </w:p>
              </w:tc>
              <w:tc>
                <w:tcPr>
                  <w:tcW w:w="5521" w:type="dxa"/>
                  <w:shd w:val="clear" w:color="auto" w:fill="auto"/>
                  <w:vAlign w:val="center"/>
                  <w:hideMark/>
                </w:tcPr>
                <w:p w14:paraId="0982C8C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Elementy zawierające rtęć </w:t>
                  </w:r>
                </w:p>
              </w:tc>
              <w:tc>
                <w:tcPr>
                  <w:tcW w:w="1138" w:type="dxa"/>
                  <w:shd w:val="clear" w:color="auto" w:fill="auto"/>
                </w:tcPr>
                <w:p w14:paraId="034F9DC7" w14:textId="499FF6B9" w:rsidR="003D4495" w:rsidRPr="00BD3D54" w:rsidRDefault="003506C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120</w:t>
                  </w:r>
                </w:p>
              </w:tc>
              <w:tc>
                <w:tcPr>
                  <w:tcW w:w="988" w:type="dxa"/>
                  <w:shd w:val="clear" w:color="auto" w:fill="auto"/>
                </w:tcPr>
                <w:p w14:paraId="464D75EB" w14:textId="0EE2752D"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6A086EB6" w14:textId="2DACCC44" w:rsidTr="003D7A92">
              <w:trPr>
                <w:cantSplit/>
                <w:trHeight w:val="20"/>
              </w:trPr>
              <w:tc>
                <w:tcPr>
                  <w:tcW w:w="567" w:type="dxa"/>
                  <w:shd w:val="clear" w:color="auto" w:fill="auto"/>
                  <w:noWrap/>
                  <w:vAlign w:val="center"/>
                  <w:hideMark/>
                </w:tcPr>
                <w:p w14:paraId="711A08E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580</w:t>
                  </w:r>
                </w:p>
              </w:tc>
              <w:tc>
                <w:tcPr>
                  <w:tcW w:w="1138" w:type="dxa"/>
                  <w:shd w:val="clear" w:color="auto" w:fill="auto"/>
                  <w:vAlign w:val="center"/>
                  <w:hideMark/>
                </w:tcPr>
                <w:p w14:paraId="0ED581E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01 09*</w:t>
                  </w:r>
                </w:p>
              </w:tc>
              <w:tc>
                <w:tcPr>
                  <w:tcW w:w="5521" w:type="dxa"/>
                  <w:shd w:val="clear" w:color="auto" w:fill="auto"/>
                  <w:vAlign w:val="center"/>
                  <w:hideMark/>
                </w:tcPr>
                <w:p w14:paraId="2FE4727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Elementy zawierające PCB</w:t>
                  </w:r>
                </w:p>
              </w:tc>
              <w:tc>
                <w:tcPr>
                  <w:tcW w:w="1138" w:type="dxa"/>
                  <w:shd w:val="clear" w:color="auto" w:fill="auto"/>
                </w:tcPr>
                <w:p w14:paraId="1C7ED0A9" w14:textId="506CC7F5"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59251FB9" w14:textId="3349A2CB"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1500</w:t>
                  </w:r>
                </w:p>
              </w:tc>
            </w:tr>
            <w:tr w:rsidR="003D4495" w:rsidRPr="00BD3D54" w14:paraId="66689B3A" w14:textId="367411DE" w:rsidTr="003D7A92">
              <w:trPr>
                <w:cantSplit/>
                <w:trHeight w:val="20"/>
              </w:trPr>
              <w:tc>
                <w:tcPr>
                  <w:tcW w:w="567" w:type="dxa"/>
                  <w:shd w:val="clear" w:color="auto" w:fill="auto"/>
                  <w:noWrap/>
                  <w:vAlign w:val="center"/>
                  <w:hideMark/>
                </w:tcPr>
                <w:p w14:paraId="608C256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581</w:t>
                  </w:r>
                </w:p>
              </w:tc>
              <w:tc>
                <w:tcPr>
                  <w:tcW w:w="1138" w:type="dxa"/>
                  <w:shd w:val="clear" w:color="auto" w:fill="auto"/>
                  <w:vAlign w:val="center"/>
                  <w:hideMark/>
                </w:tcPr>
                <w:p w14:paraId="7B834F0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01 10* </w:t>
                  </w:r>
                </w:p>
              </w:tc>
              <w:tc>
                <w:tcPr>
                  <w:tcW w:w="5521" w:type="dxa"/>
                  <w:shd w:val="clear" w:color="auto" w:fill="auto"/>
                  <w:vAlign w:val="center"/>
                  <w:hideMark/>
                </w:tcPr>
                <w:p w14:paraId="777BE0B6" w14:textId="0ED43661"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Elementy wybuchowe (</w:t>
                  </w:r>
                  <w:r w:rsidR="001B3CE8">
                    <w:rPr>
                      <w:color w:val="auto"/>
                      <w:lang w:eastAsia="pl-PL" w:bidi="ar-SA"/>
                    </w:rPr>
                    <w:t>np</w:t>
                  </w:r>
                  <w:r w:rsidRPr="00BD3D54">
                    <w:rPr>
                      <w:color w:val="auto"/>
                      <w:lang w:eastAsia="pl-PL" w:bidi="ar-SA"/>
                    </w:rPr>
                    <w:t xml:space="preserve">. poduszki powietrzne) </w:t>
                  </w:r>
                </w:p>
              </w:tc>
              <w:tc>
                <w:tcPr>
                  <w:tcW w:w="1138" w:type="dxa"/>
                  <w:shd w:val="clear" w:color="auto" w:fill="auto"/>
                </w:tcPr>
                <w:p w14:paraId="4E02AAD7" w14:textId="445F582A"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1DDE32FB" w14:textId="376510C6"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83EE350" w14:textId="7A46F926" w:rsidTr="003D7A92">
              <w:trPr>
                <w:cantSplit/>
                <w:trHeight w:val="20"/>
              </w:trPr>
              <w:tc>
                <w:tcPr>
                  <w:tcW w:w="567" w:type="dxa"/>
                  <w:shd w:val="clear" w:color="auto" w:fill="auto"/>
                  <w:noWrap/>
                  <w:vAlign w:val="center"/>
                  <w:hideMark/>
                </w:tcPr>
                <w:p w14:paraId="5617FCA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582</w:t>
                  </w:r>
                </w:p>
              </w:tc>
              <w:tc>
                <w:tcPr>
                  <w:tcW w:w="1138" w:type="dxa"/>
                  <w:shd w:val="clear" w:color="auto" w:fill="auto"/>
                  <w:vAlign w:val="center"/>
                  <w:hideMark/>
                </w:tcPr>
                <w:p w14:paraId="7145554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16 01 12</w:t>
                  </w:r>
                </w:p>
              </w:tc>
              <w:tc>
                <w:tcPr>
                  <w:tcW w:w="5521" w:type="dxa"/>
                  <w:shd w:val="clear" w:color="auto" w:fill="auto"/>
                  <w:vAlign w:val="center"/>
                  <w:hideMark/>
                </w:tcPr>
                <w:p w14:paraId="0BE69716" w14:textId="04C4788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Okładziny hamulcowe inne niż wymienione w 16 01 11</w:t>
                  </w:r>
                </w:p>
              </w:tc>
              <w:tc>
                <w:tcPr>
                  <w:tcW w:w="1138" w:type="dxa"/>
                  <w:shd w:val="clear" w:color="auto" w:fill="auto"/>
                </w:tcPr>
                <w:p w14:paraId="653CF1C7" w14:textId="08AE6E54"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0FD127D6" w14:textId="07F29960"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1EAE3836" w14:textId="4B36D4A7" w:rsidTr="003D7A92">
              <w:trPr>
                <w:cantSplit/>
                <w:trHeight w:val="20"/>
              </w:trPr>
              <w:tc>
                <w:tcPr>
                  <w:tcW w:w="567" w:type="dxa"/>
                  <w:shd w:val="clear" w:color="auto" w:fill="auto"/>
                  <w:noWrap/>
                  <w:vAlign w:val="center"/>
                  <w:hideMark/>
                </w:tcPr>
                <w:p w14:paraId="0FA3300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583</w:t>
                  </w:r>
                </w:p>
              </w:tc>
              <w:tc>
                <w:tcPr>
                  <w:tcW w:w="1138" w:type="dxa"/>
                  <w:shd w:val="clear" w:color="auto" w:fill="auto"/>
                  <w:vAlign w:val="center"/>
                  <w:hideMark/>
                </w:tcPr>
                <w:p w14:paraId="02757C3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01 13* </w:t>
                  </w:r>
                </w:p>
              </w:tc>
              <w:tc>
                <w:tcPr>
                  <w:tcW w:w="5521" w:type="dxa"/>
                  <w:shd w:val="clear" w:color="auto" w:fill="auto"/>
                  <w:vAlign w:val="center"/>
                  <w:hideMark/>
                </w:tcPr>
                <w:p w14:paraId="702A37D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Płyny hamulcowe </w:t>
                  </w:r>
                </w:p>
              </w:tc>
              <w:tc>
                <w:tcPr>
                  <w:tcW w:w="1138" w:type="dxa"/>
                  <w:shd w:val="clear" w:color="auto" w:fill="auto"/>
                </w:tcPr>
                <w:p w14:paraId="532DC634" w14:textId="52BDE38C"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1188D6CC" w14:textId="4B9D8E6A" w:rsidR="003D4495" w:rsidRPr="00BD3D54" w:rsidRDefault="00C65C84"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9500</w:t>
                  </w:r>
                </w:p>
              </w:tc>
            </w:tr>
            <w:tr w:rsidR="003D4495" w:rsidRPr="00BD3D54" w14:paraId="70F58449" w14:textId="33F7ED09" w:rsidTr="003D7A92">
              <w:trPr>
                <w:cantSplit/>
                <w:trHeight w:val="20"/>
              </w:trPr>
              <w:tc>
                <w:tcPr>
                  <w:tcW w:w="567" w:type="dxa"/>
                  <w:shd w:val="clear" w:color="auto" w:fill="auto"/>
                  <w:noWrap/>
                  <w:vAlign w:val="center"/>
                  <w:hideMark/>
                </w:tcPr>
                <w:p w14:paraId="1CAF441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584</w:t>
                  </w:r>
                </w:p>
              </w:tc>
              <w:tc>
                <w:tcPr>
                  <w:tcW w:w="1138" w:type="dxa"/>
                  <w:shd w:val="clear" w:color="auto" w:fill="auto"/>
                  <w:vAlign w:val="center"/>
                  <w:hideMark/>
                </w:tcPr>
                <w:p w14:paraId="0AD2E87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01 14* </w:t>
                  </w:r>
                </w:p>
              </w:tc>
              <w:tc>
                <w:tcPr>
                  <w:tcW w:w="5521" w:type="dxa"/>
                  <w:shd w:val="clear" w:color="auto" w:fill="auto"/>
                  <w:vAlign w:val="center"/>
                  <w:hideMark/>
                </w:tcPr>
                <w:p w14:paraId="582DD29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Płyny zapobiegające zamarzaniu zawierające niebezpieczne substancje </w:t>
                  </w:r>
                </w:p>
              </w:tc>
              <w:tc>
                <w:tcPr>
                  <w:tcW w:w="1138" w:type="dxa"/>
                  <w:shd w:val="clear" w:color="auto" w:fill="auto"/>
                </w:tcPr>
                <w:p w14:paraId="6BD825EF" w14:textId="7D4F302F"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494D364E" w14:textId="4083F55F" w:rsidR="003D4495" w:rsidRPr="00BD3D54" w:rsidRDefault="00C65C84"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8400</w:t>
                  </w:r>
                </w:p>
              </w:tc>
            </w:tr>
            <w:tr w:rsidR="003D4495" w:rsidRPr="00BD3D54" w14:paraId="155A1695" w14:textId="737A6D24" w:rsidTr="003D7A92">
              <w:trPr>
                <w:cantSplit/>
                <w:trHeight w:val="20"/>
              </w:trPr>
              <w:tc>
                <w:tcPr>
                  <w:tcW w:w="567" w:type="dxa"/>
                  <w:shd w:val="clear" w:color="auto" w:fill="auto"/>
                  <w:noWrap/>
                  <w:vAlign w:val="center"/>
                  <w:hideMark/>
                </w:tcPr>
                <w:p w14:paraId="15E0C7A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585</w:t>
                  </w:r>
                </w:p>
              </w:tc>
              <w:tc>
                <w:tcPr>
                  <w:tcW w:w="1138" w:type="dxa"/>
                  <w:shd w:val="clear" w:color="auto" w:fill="auto"/>
                  <w:vAlign w:val="center"/>
                  <w:hideMark/>
                </w:tcPr>
                <w:p w14:paraId="6B58112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16 01 15</w:t>
                  </w:r>
                </w:p>
              </w:tc>
              <w:tc>
                <w:tcPr>
                  <w:tcW w:w="5521" w:type="dxa"/>
                  <w:shd w:val="clear" w:color="auto" w:fill="auto"/>
                  <w:vAlign w:val="center"/>
                  <w:hideMark/>
                </w:tcPr>
                <w:p w14:paraId="2C96196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Płyny zapobiegające zamarzaniu inne niż wymienione w 16 01 14</w:t>
                  </w:r>
                </w:p>
              </w:tc>
              <w:tc>
                <w:tcPr>
                  <w:tcW w:w="1138" w:type="dxa"/>
                  <w:shd w:val="clear" w:color="auto" w:fill="auto"/>
                </w:tcPr>
                <w:p w14:paraId="5D563BCB" w14:textId="604E95B2"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3AB9E541" w14:textId="01B48FA6" w:rsidR="003D4495" w:rsidRPr="00BD3D54" w:rsidRDefault="00C65C84"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10000</w:t>
                  </w:r>
                </w:p>
              </w:tc>
            </w:tr>
            <w:tr w:rsidR="003D4495" w:rsidRPr="00BD3D54" w14:paraId="4E0C604F" w14:textId="6085392C" w:rsidTr="003D7A92">
              <w:trPr>
                <w:cantSplit/>
                <w:trHeight w:val="20"/>
              </w:trPr>
              <w:tc>
                <w:tcPr>
                  <w:tcW w:w="567" w:type="dxa"/>
                  <w:shd w:val="clear" w:color="auto" w:fill="auto"/>
                  <w:noWrap/>
                  <w:vAlign w:val="center"/>
                  <w:hideMark/>
                </w:tcPr>
                <w:p w14:paraId="3C211D8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586</w:t>
                  </w:r>
                </w:p>
              </w:tc>
              <w:tc>
                <w:tcPr>
                  <w:tcW w:w="1138" w:type="dxa"/>
                  <w:shd w:val="clear" w:color="auto" w:fill="auto"/>
                  <w:vAlign w:val="center"/>
                  <w:hideMark/>
                </w:tcPr>
                <w:p w14:paraId="5D75D3B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16 01 19 </w:t>
                  </w:r>
                </w:p>
              </w:tc>
              <w:tc>
                <w:tcPr>
                  <w:tcW w:w="5521" w:type="dxa"/>
                  <w:shd w:val="clear" w:color="auto" w:fill="auto"/>
                  <w:vAlign w:val="center"/>
                  <w:hideMark/>
                </w:tcPr>
                <w:p w14:paraId="0C4855B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Tworzywa sztuczne </w:t>
                  </w:r>
                </w:p>
              </w:tc>
              <w:tc>
                <w:tcPr>
                  <w:tcW w:w="1138" w:type="dxa"/>
                  <w:shd w:val="clear" w:color="auto" w:fill="auto"/>
                </w:tcPr>
                <w:p w14:paraId="2947DFE5" w14:textId="23BA8A09"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71EF3270" w14:textId="293126D6"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2268F298" w14:textId="07BC6197" w:rsidTr="003D7A92">
              <w:trPr>
                <w:cantSplit/>
                <w:trHeight w:val="20"/>
              </w:trPr>
              <w:tc>
                <w:tcPr>
                  <w:tcW w:w="567" w:type="dxa"/>
                  <w:shd w:val="clear" w:color="auto" w:fill="auto"/>
                  <w:noWrap/>
                  <w:vAlign w:val="center"/>
                  <w:hideMark/>
                </w:tcPr>
                <w:p w14:paraId="4BD79DF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587</w:t>
                  </w:r>
                </w:p>
              </w:tc>
              <w:tc>
                <w:tcPr>
                  <w:tcW w:w="1138" w:type="dxa"/>
                  <w:shd w:val="clear" w:color="auto" w:fill="auto"/>
                  <w:vAlign w:val="center"/>
                  <w:hideMark/>
                </w:tcPr>
                <w:p w14:paraId="29D358A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16 01 20</w:t>
                  </w:r>
                </w:p>
              </w:tc>
              <w:tc>
                <w:tcPr>
                  <w:tcW w:w="5521" w:type="dxa"/>
                  <w:shd w:val="clear" w:color="auto" w:fill="auto"/>
                  <w:vAlign w:val="center"/>
                  <w:hideMark/>
                </w:tcPr>
                <w:p w14:paraId="2BFCF5A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Szkło</w:t>
                  </w:r>
                </w:p>
              </w:tc>
              <w:tc>
                <w:tcPr>
                  <w:tcW w:w="1138" w:type="dxa"/>
                  <w:shd w:val="clear" w:color="auto" w:fill="auto"/>
                </w:tcPr>
                <w:p w14:paraId="682D7FB5" w14:textId="7FF3C16A"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0F885DE" w14:textId="0774C03C"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32F87F5" w14:textId="39058B3D" w:rsidTr="003D7A92">
              <w:trPr>
                <w:cantSplit/>
                <w:trHeight w:val="20"/>
              </w:trPr>
              <w:tc>
                <w:tcPr>
                  <w:tcW w:w="567" w:type="dxa"/>
                  <w:shd w:val="clear" w:color="auto" w:fill="auto"/>
                  <w:noWrap/>
                  <w:vAlign w:val="center"/>
                  <w:hideMark/>
                </w:tcPr>
                <w:p w14:paraId="2F2F6C6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588</w:t>
                  </w:r>
                </w:p>
              </w:tc>
              <w:tc>
                <w:tcPr>
                  <w:tcW w:w="1138" w:type="dxa"/>
                  <w:shd w:val="clear" w:color="auto" w:fill="auto"/>
                  <w:vAlign w:val="center"/>
                  <w:hideMark/>
                </w:tcPr>
                <w:p w14:paraId="495EE50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01 21* </w:t>
                  </w:r>
                </w:p>
              </w:tc>
              <w:tc>
                <w:tcPr>
                  <w:tcW w:w="5521" w:type="dxa"/>
                  <w:shd w:val="clear" w:color="auto" w:fill="auto"/>
                  <w:vAlign w:val="center"/>
                  <w:hideMark/>
                </w:tcPr>
                <w:p w14:paraId="5884A15E" w14:textId="2C81CB4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Niebezpieczne elementy inne niż wymienione w 16 01 07 do </w:t>
                  </w:r>
                  <w:r w:rsidR="00A90C95">
                    <w:rPr>
                      <w:color w:val="auto"/>
                      <w:lang w:eastAsia="pl-PL" w:bidi="ar-SA"/>
                    </w:rPr>
                    <w:br/>
                  </w:r>
                  <w:r w:rsidRPr="00BD3D54">
                    <w:rPr>
                      <w:color w:val="auto"/>
                      <w:lang w:eastAsia="pl-PL" w:bidi="ar-SA"/>
                    </w:rPr>
                    <w:t xml:space="preserve">16 01 11, 16 01 13 i 16 01 14 </w:t>
                  </w:r>
                </w:p>
              </w:tc>
              <w:tc>
                <w:tcPr>
                  <w:tcW w:w="1138" w:type="dxa"/>
                  <w:shd w:val="clear" w:color="auto" w:fill="auto"/>
                </w:tcPr>
                <w:p w14:paraId="77FE4DE7" w14:textId="5DE0E787"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24BB70A3" w14:textId="2A23D916"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3C1D05F" w14:textId="6E4EFB24" w:rsidTr="003D7A92">
              <w:trPr>
                <w:cantSplit/>
                <w:trHeight w:val="20"/>
              </w:trPr>
              <w:tc>
                <w:tcPr>
                  <w:tcW w:w="567" w:type="dxa"/>
                  <w:shd w:val="clear" w:color="auto" w:fill="auto"/>
                  <w:noWrap/>
                  <w:vAlign w:val="center"/>
                  <w:hideMark/>
                </w:tcPr>
                <w:p w14:paraId="017FC90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589</w:t>
                  </w:r>
                </w:p>
              </w:tc>
              <w:tc>
                <w:tcPr>
                  <w:tcW w:w="1138" w:type="dxa"/>
                  <w:shd w:val="clear" w:color="auto" w:fill="auto"/>
                  <w:vAlign w:val="center"/>
                  <w:hideMark/>
                </w:tcPr>
                <w:p w14:paraId="1E4FD14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16 01 22</w:t>
                  </w:r>
                </w:p>
              </w:tc>
              <w:tc>
                <w:tcPr>
                  <w:tcW w:w="5521" w:type="dxa"/>
                  <w:shd w:val="clear" w:color="auto" w:fill="auto"/>
                  <w:vAlign w:val="center"/>
                  <w:hideMark/>
                </w:tcPr>
                <w:p w14:paraId="771D8D4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elementy</w:t>
                  </w:r>
                </w:p>
              </w:tc>
              <w:tc>
                <w:tcPr>
                  <w:tcW w:w="1138" w:type="dxa"/>
                  <w:shd w:val="clear" w:color="auto" w:fill="auto"/>
                </w:tcPr>
                <w:p w14:paraId="7BBCC0FE" w14:textId="6ADA9C1A"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7058BD0" w14:textId="5C1B770C"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0F90A95" w14:textId="3456CDE0" w:rsidTr="003D7A92">
              <w:trPr>
                <w:cantSplit/>
                <w:trHeight w:val="20"/>
              </w:trPr>
              <w:tc>
                <w:tcPr>
                  <w:tcW w:w="567" w:type="dxa"/>
                  <w:shd w:val="clear" w:color="auto" w:fill="auto"/>
                  <w:noWrap/>
                  <w:vAlign w:val="center"/>
                  <w:hideMark/>
                </w:tcPr>
                <w:p w14:paraId="7D639A3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590</w:t>
                  </w:r>
                </w:p>
              </w:tc>
              <w:tc>
                <w:tcPr>
                  <w:tcW w:w="1138" w:type="dxa"/>
                  <w:shd w:val="clear" w:color="auto" w:fill="auto"/>
                  <w:vAlign w:val="center"/>
                  <w:hideMark/>
                </w:tcPr>
                <w:p w14:paraId="711FF15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16 01 99</w:t>
                  </w:r>
                </w:p>
              </w:tc>
              <w:tc>
                <w:tcPr>
                  <w:tcW w:w="5521" w:type="dxa"/>
                  <w:shd w:val="clear" w:color="auto" w:fill="auto"/>
                  <w:vAlign w:val="center"/>
                  <w:hideMark/>
                </w:tcPr>
                <w:p w14:paraId="7179993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5DC77915" w14:textId="5C3B5AD1"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124E531" w14:textId="4EEE402E"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047452D2" w14:textId="0665C6DA" w:rsidTr="003D7A92">
              <w:trPr>
                <w:cantSplit/>
                <w:trHeight w:val="20"/>
              </w:trPr>
              <w:tc>
                <w:tcPr>
                  <w:tcW w:w="567" w:type="dxa"/>
                  <w:shd w:val="clear" w:color="auto" w:fill="auto"/>
                  <w:noWrap/>
                  <w:vAlign w:val="center"/>
                  <w:hideMark/>
                </w:tcPr>
                <w:p w14:paraId="4D17EA5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591</w:t>
                  </w:r>
                </w:p>
              </w:tc>
              <w:tc>
                <w:tcPr>
                  <w:tcW w:w="1138" w:type="dxa"/>
                  <w:shd w:val="clear" w:color="auto" w:fill="auto"/>
                  <w:vAlign w:val="center"/>
                  <w:hideMark/>
                </w:tcPr>
                <w:p w14:paraId="2986013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02 09*</w:t>
                  </w:r>
                </w:p>
              </w:tc>
              <w:tc>
                <w:tcPr>
                  <w:tcW w:w="5521" w:type="dxa"/>
                  <w:shd w:val="clear" w:color="auto" w:fill="auto"/>
                  <w:vAlign w:val="center"/>
                  <w:hideMark/>
                </w:tcPr>
                <w:p w14:paraId="14EA881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Transformatory i kondensatory zawierające PCB</w:t>
                  </w:r>
                </w:p>
              </w:tc>
              <w:tc>
                <w:tcPr>
                  <w:tcW w:w="1138" w:type="dxa"/>
                  <w:shd w:val="clear" w:color="auto" w:fill="auto"/>
                </w:tcPr>
                <w:p w14:paraId="201F1C08" w14:textId="2BFCBA7E"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340</w:t>
                  </w:r>
                </w:p>
              </w:tc>
              <w:tc>
                <w:tcPr>
                  <w:tcW w:w="988" w:type="dxa"/>
                  <w:shd w:val="clear" w:color="auto" w:fill="auto"/>
                </w:tcPr>
                <w:p w14:paraId="098A5C7C" w14:textId="7C450013" w:rsidR="003D4495" w:rsidRPr="00BD3D54" w:rsidRDefault="009E54F1"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1500</w:t>
                  </w:r>
                </w:p>
              </w:tc>
            </w:tr>
            <w:tr w:rsidR="003D4495" w:rsidRPr="00BD3D54" w14:paraId="6FA5496C" w14:textId="0B7135BF" w:rsidTr="003D7A92">
              <w:trPr>
                <w:cantSplit/>
                <w:trHeight w:val="20"/>
              </w:trPr>
              <w:tc>
                <w:tcPr>
                  <w:tcW w:w="567" w:type="dxa"/>
                  <w:shd w:val="clear" w:color="auto" w:fill="auto"/>
                  <w:noWrap/>
                  <w:vAlign w:val="center"/>
                  <w:hideMark/>
                </w:tcPr>
                <w:p w14:paraId="7D9A020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592</w:t>
                  </w:r>
                </w:p>
              </w:tc>
              <w:tc>
                <w:tcPr>
                  <w:tcW w:w="1138" w:type="dxa"/>
                  <w:shd w:val="clear" w:color="auto" w:fill="auto"/>
                  <w:vAlign w:val="center"/>
                  <w:hideMark/>
                </w:tcPr>
                <w:p w14:paraId="184D9CA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02 10*</w:t>
                  </w:r>
                </w:p>
              </w:tc>
              <w:tc>
                <w:tcPr>
                  <w:tcW w:w="5521" w:type="dxa"/>
                  <w:shd w:val="clear" w:color="auto" w:fill="auto"/>
                  <w:vAlign w:val="center"/>
                  <w:hideMark/>
                </w:tcPr>
                <w:p w14:paraId="74800DFB" w14:textId="0A600C02"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Zużyte urządzenia zawierające PCB albo nimi zanieczyszczone inne niż wymienione w 16 02 09</w:t>
                  </w:r>
                </w:p>
              </w:tc>
              <w:tc>
                <w:tcPr>
                  <w:tcW w:w="1138" w:type="dxa"/>
                  <w:shd w:val="clear" w:color="auto" w:fill="auto"/>
                </w:tcPr>
                <w:p w14:paraId="3AE30B38" w14:textId="12EBE892"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240</w:t>
                  </w:r>
                </w:p>
              </w:tc>
              <w:tc>
                <w:tcPr>
                  <w:tcW w:w="988" w:type="dxa"/>
                  <w:shd w:val="clear" w:color="auto" w:fill="auto"/>
                </w:tcPr>
                <w:p w14:paraId="11279DFB" w14:textId="4AC62574"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1500</w:t>
                  </w:r>
                </w:p>
              </w:tc>
            </w:tr>
            <w:tr w:rsidR="003D4495" w:rsidRPr="00BD3D54" w14:paraId="0C1F2A23" w14:textId="0FDD124B" w:rsidTr="003D7A92">
              <w:trPr>
                <w:cantSplit/>
                <w:trHeight w:val="20"/>
              </w:trPr>
              <w:tc>
                <w:tcPr>
                  <w:tcW w:w="567" w:type="dxa"/>
                  <w:shd w:val="clear" w:color="auto" w:fill="auto"/>
                  <w:noWrap/>
                  <w:vAlign w:val="center"/>
                  <w:hideMark/>
                </w:tcPr>
                <w:p w14:paraId="32FE9C2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593</w:t>
                  </w:r>
                </w:p>
              </w:tc>
              <w:tc>
                <w:tcPr>
                  <w:tcW w:w="1138" w:type="dxa"/>
                  <w:shd w:val="clear" w:color="auto" w:fill="auto"/>
                  <w:vAlign w:val="center"/>
                  <w:hideMark/>
                </w:tcPr>
                <w:p w14:paraId="6CB9A85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16 02 14</w:t>
                  </w:r>
                </w:p>
              </w:tc>
              <w:tc>
                <w:tcPr>
                  <w:tcW w:w="5521" w:type="dxa"/>
                  <w:shd w:val="clear" w:color="auto" w:fill="auto"/>
                  <w:vAlign w:val="center"/>
                  <w:hideMark/>
                </w:tcPr>
                <w:p w14:paraId="297BC41C" w14:textId="21B966D8"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Zużyte urządzenia inne niż wymienione w 16 02 09 do 16 02 13</w:t>
                  </w:r>
                </w:p>
              </w:tc>
              <w:tc>
                <w:tcPr>
                  <w:tcW w:w="1138" w:type="dxa"/>
                  <w:shd w:val="clear" w:color="auto" w:fill="auto"/>
                </w:tcPr>
                <w:p w14:paraId="36467D0A" w14:textId="330AB3BB"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240</w:t>
                  </w:r>
                </w:p>
              </w:tc>
              <w:tc>
                <w:tcPr>
                  <w:tcW w:w="988" w:type="dxa"/>
                  <w:shd w:val="clear" w:color="auto" w:fill="auto"/>
                </w:tcPr>
                <w:p w14:paraId="2F1383F0" w14:textId="683CC17A"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3031E66" w14:textId="6194B227" w:rsidTr="003D7A92">
              <w:trPr>
                <w:cantSplit/>
                <w:trHeight w:val="20"/>
              </w:trPr>
              <w:tc>
                <w:tcPr>
                  <w:tcW w:w="567" w:type="dxa"/>
                  <w:shd w:val="clear" w:color="auto" w:fill="auto"/>
                  <w:noWrap/>
                  <w:vAlign w:val="center"/>
                  <w:hideMark/>
                </w:tcPr>
                <w:p w14:paraId="22A02A8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594</w:t>
                  </w:r>
                </w:p>
              </w:tc>
              <w:tc>
                <w:tcPr>
                  <w:tcW w:w="1138" w:type="dxa"/>
                  <w:shd w:val="clear" w:color="auto" w:fill="auto"/>
                  <w:vAlign w:val="center"/>
                  <w:hideMark/>
                </w:tcPr>
                <w:p w14:paraId="758C3E2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02 15* </w:t>
                  </w:r>
                </w:p>
              </w:tc>
              <w:tc>
                <w:tcPr>
                  <w:tcW w:w="5521" w:type="dxa"/>
                  <w:shd w:val="clear" w:color="auto" w:fill="auto"/>
                  <w:vAlign w:val="center"/>
                  <w:hideMark/>
                </w:tcPr>
                <w:p w14:paraId="20395874" w14:textId="47CF1E4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Niebezpieczne elementy lub części składowe usunięte z</w:t>
                  </w:r>
                  <w:r w:rsidR="0031101C">
                    <w:rPr>
                      <w:color w:val="auto"/>
                      <w:lang w:eastAsia="pl-PL" w:bidi="ar-SA"/>
                    </w:rPr>
                    <w:t>e</w:t>
                  </w:r>
                  <w:r w:rsidRPr="00BD3D54">
                    <w:rPr>
                      <w:color w:val="auto"/>
                      <w:lang w:eastAsia="pl-PL" w:bidi="ar-SA"/>
                    </w:rPr>
                    <w:t xml:space="preserve"> zużytych urządzeń </w:t>
                  </w:r>
                </w:p>
              </w:tc>
              <w:tc>
                <w:tcPr>
                  <w:tcW w:w="1138" w:type="dxa"/>
                  <w:shd w:val="clear" w:color="auto" w:fill="auto"/>
                </w:tcPr>
                <w:p w14:paraId="2F8B0E6B" w14:textId="1D3812CF"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240</w:t>
                  </w:r>
                </w:p>
              </w:tc>
              <w:tc>
                <w:tcPr>
                  <w:tcW w:w="988" w:type="dxa"/>
                  <w:shd w:val="clear" w:color="auto" w:fill="auto"/>
                </w:tcPr>
                <w:p w14:paraId="2083691F" w14:textId="6F33CDD0"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FC97159" w14:textId="47706B20" w:rsidTr="003D7A92">
              <w:trPr>
                <w:cantSplit/>
                <w:trHeight w:val="20"/>
              </w:trPr>
              <w:tc>
                <w:tcPr>
                  <w:tcW w:w="567" w:type="dxa"/>
                  <w:shd w:val="clear" w:color="auto" w:fill="auto"/>
                  <w:noWrap/>
                  <w:vAlign w:val="center"/>
                  <w:hideMark/>
                </w:tcPr>
                <w:p w14:paraId="39B21B1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595</w:t>
                  </w:r>
                </w:p>
              </w:tc>
              <w:tc>
                <w:tcPr>
                  <w:tcW w:w="1138" w:type="dxa"/>
                  <w:shd w:val="clear" w:color="auto" w:fill="auto"/>
                  <w:vAlign w:val="center"/>
                  <w:hideMark/>
                </w:tcPr>
                <w:p w14:paraId="00C68B7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16 02 16</w:t>
                  </w:r>
                </w:p>
              </w:tc>
              <w:tc>
                <w:tcPr>
                  <w:tcW w:w="5521" w:type="dxa"/>
                  <w:shd w:val="clear" w:color="auto" w:fill="auto"/>
                  <w:vAlign w:val="center"/>
                  <w:hideMark/>
                </w:tcPr>
                <w:p w14:paraId="5BE01D1B" w14:textId="30F242ED"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Elementy usunięte z</w:t>
                  </w:r>
                  <w:r w:rsidR="00F74917">
                    <w:rPr>
                      <w:color w:val="auto"/>
                      <w:lang w:eastAsia="pl-PL" w:bidi="ar-SA"/>
                    </w:rPr>
                    <w:t>e</w:t>
                  </w:r>
                  <w:r w:rsidRPr="00BD3D54">
                    <w:rPr>
                      <w:color w:val="auto"/>
                      <w:lang w:eastAsia="pl-PL" w:bidi="ar-SA"/>
                    </w:rPr>
                    <w:t xml:space="preserve"> zużytych urządzeń inne niż wymienione </w:t>
                  </w:r>
                  <w:r w:rsidR="00A90C95">
                    <w:rPr>
                      <w:color w:val="auto"/>
                      <w:lang w:eastAsia="pl-PL" w:bidi="ar-SA"/>
                    </w:rPr>
                    <w:br/>
                  </w:r>
                  <w:r w:rsidRPr="00BD3D54">
                    <w:rPr>
                      <w:color w:val="auto"/>
                      <w:lang w:eastAsia="pl-PL" w:bidi="ar-SA"/>
                    </w:rPr>
                    <w:t>w 16 02 15</w:t>
                  </w:r>
                </w:p>
              </w:tc>
              <w:tc>
                <w:tcPr>
                  <w:tcW w:w="1138" w:type="dxa"/>
                  <w:shd w:val="clear" w:color="auto" w:fill="auto"/>
                </w:tcPr>
                <w:p w14:paraId="10F95354" w14:textId="12F46319"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240</w:t>
                  </w:r>
                </w:p>
              </w:tc>
              <w:tc>
                <w:tcPr>
                  <w:tcW w:w="988" w:type="dxa"/>
                  <w:shd w:val="clear" w:color="auto" w:fill="auto"/>
                </w:tcPr>
                <w:p w14:paraId="3ECA73E8" w14:textId="016B08A4"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w:t>
                  </w:r>
                </w:p>
              </w:tc>
            </w:tr>
            <w:tr w:rsidR="003D4495" w:rsidRPr="00BD3D54" w14:paraId="5E46A69A" w14:textId="30D28D1D" w:rsidTr="003D7A92">
              <w:trPr>
                <w:cantSplit/>
                <w:trHeight w:val="20"/>
              </w:trPr>
              <w:tc>
                <w:tcPr>
                  <w:tcW w:w="567" w:type="dxa"/>
                  <w:shd w:val="clear" w:color="auto" w:fill="auto"/>
                  <w:noWrap/>
                  <w:vAlign w:val="center"/>
                  <w:hideMark/>
                </w:tcPr>
                <w:p w14:paraId="2E0E2EC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596</w:t>
                  </w:r>
                </w:p>
              </w:tc>
              <w:tc>
                <w:tcPr>
                  <w:tcW w:w="1138" w:type="dxa"/>
                  <w:shd w:val="clear" w:color="auto" w:fill="auto"/>
                  <w:vAlign w:val="center"/>
                  <w:hideMark/>
                </w:tcPr>
                <w:p w14:paraId="7125AB7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03 03* </w:t>
                  </w:r>
                </w:p>
              </w:tc>
              <w:tc>
                <w:tcPr>
                  <w:tcW w:w="5521" w:type="dxa"/>
                  <w:shd w:val="clear" w:color="auto" w:fill="auto"/>
                  <w:vAlign w:val="center"/>
                  <w:hideMark/>
                </w:tcPr>
                <w:p w14:paraId="4D30A56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Nieorganiczne odpady zawierające substancje niebezpieczne </w:t>
                  </w:r>
                </w:p>
              </w:tc>
              <w:tc>
                <w:tcPr>
                  <w:tcW w:w="1138" w:type="dxa"/>
                  <w:shd w:val="clear" w:color="auto" w:fill="auto"/>
                </w:tcPr>
                <w:p w14:paraId="2AF3D2C2" w14:textId="69B0941E"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187C684E" w14:textId="1259BEA4"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15000</w:t>
                  </w:r>
                </w:p>
              </w:tc>
            </w:tr>
            <w:tr w:rsidR="003D4495" w:rsidRPr="00BD3D54" w14:paraId="62DAEC26" w14:textId="7D657C29" w:rsidTr="003D7A92">
              <w:trPr>
                <w:cantSplit/>
                <w:trHeight w:val="20"/>
              </w:trPr>
              <w:tc>
                <w:tcPr>
                  <w:tcW w:w="567" w:type="dxa"/>
                  <w:shd w:val="clear" w:color="auto" w:fill="auto"/>
                  <w:noWrap/>
                  <w:vAlign w:val="center"/>
                  <w:hideMark/>
                </w:tcPr>
                <w:p w14:paraId="57724CA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597</w:t>
                  </w:r>
                </w:p>
              </w:tc>
              <w:tc>
                <w:tcPr>
                  <w:tcW w:w="1138" w:type="dxa"/>
                  <w:shd w:val="clear" w:color="auto" w:fill="auto"/>
                  <w:vAlign w:val="center"/>
                  <w:hideMark/>
                </w:tcPr>
                <w:p w14:paraId="56F3229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16 03 04</w:t>
                  </w:r>
                </w:p>
              </w:tc>
              <w:tc>
                <w:tcPr>
                  <w:tcW w:w="5521" w:type="dxa"/>
                  <w:shd w:val="clear" w:color="auto" w:fill="auto"/>
                  <w:vAlign w:val="center"/>
                  <w:hideMark/>
                </w:tcPr>
                <w:p w14:paraId="4882F417" w14:textId="76D9D73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Nieorganiczne odpady inne niż wymienione w 16 03 03, 16 03 80</w:t>
                  </w:r>
                </w:p>
              </w:tc>
              <w:tc>
                <w:tcPr>
                  <w:tcW w:w="1138" w:type="dxa"/>
                  <w:shd w:val="clear" w:color="auto" w:fill="auto"/>
                </w:tcPr>
                <w:p w14:paraId="59AD888B" w14:textId="36EFB7AB"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395919F2" w14:textId="1FC7CC6C"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10000</w:t>
                  </w:r>
                </w:p>
              </w:tc>
            </w:tr>
            <w:tr w:rsidR="003D4495" w:rsidRPr="00BD3D54" w14:paraId="55091797" w14:textId="2851BE37" w:rsidTr="003D7A92">
              <w:trPr>
                <w:cantSplit/>
                <w:trHeight w:val="20"/>
              </w:trPr>
              <w:tc>
                <w:tcPr>
                  <w:tcW w:w="567" w:type="dxa"/>
                  <w:shd w:val="clear" w:color="auto" w:fill="auto"/>
                  <w:noWrap/>
                  <w:vAlign w:val="center"/>
                  <w:hideMark/>
                </w:tcPr>
                <w:p w14:paraId="03A246D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598</w:t>
                  </w:r>
                </w:p>
              </w:tc>
              <w:tc>
                <w:tcPr>
                  <w:tcW w:w="1138" w:type="dxa"/>
                  <w:shd w:val="clear" w:color="auto" w:fill="auto"/>
                  <w:vAlign w:val="center"/>
                  <w:hideMark/>
                </w:tcPr>
                <w:p w14:paraId="0383B80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03 05* </w:t>
                  </w:r>
                </w:p>
              </w:tc>
              <w:tc>
                <w:tcPr>
                  <w:tcW w:w="5521" w:type="dxa"/>
                  <w:shd w:val="clear" w:color="auto" w:fill="auto"/>
                  <w:vAlign w:val="center"/>
                  <w:hideMark/>
                </w:tcPr>
                <w:p w14:paraId="6F3811A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Organiczne odpady zawierające substancje niebezpieczne </w:t>
                  </w:r>
                </w:p>
              </w:tc>
              <w:tc>
                <w:tcPr>
                  <w:tcW w:w="1138" w:type="dxa"/>
                  <w:shd w:val="clear" w:color="auto" w:fill="auto"/>
                </w:tcPr>
                <w:p w14:paraId="53F8905E" w14:textId="476B29ED"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62FB1E7E" w14:textId="106FD5D6"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437BDAFD" w14:textId="7E25B286" w:rsidTr="003D7A92">
              <w:trPr>
                <w:cantSplit/>
                <w:trHeight w:val="20"/>
              </w:trPr>
              <w:tc>
                <w:tcPr>
                  <w:tcW w:w="567" w:type="dxa"/>
                  <w:shd w:val="clear" w:color="auto" w:fill="auto"/>
                  <w:noWrap/>
                  <w:vAlign w:val="center"/>
                  <w:hideMark/>
                </w:tcPr>
                <w:p w14:paraId="58DAEE6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599</w:t>
                  </w:r>
                </w:p>
              </w:tc>
              <w:tc>
                <w:tcPr>
                  <w:tcW w:w="1138" w:type="dxa"/>
                  <w:shd w:val="clear" w:color="auto" w:fill="auto"/>
                  <w:vAlign w:val="center"/>
                  <w:hideMark/>
                </w:tcPr>
                <w:p w14:paraId="61F974A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16 03 06</w:t>
                  </w:r>
                </w:p>
              </w:tc>
              <w:tc>
                <w:tcPr>
                  <w:tcW w:w="5521" w:type="dxa"/>
                  <w:shd w:val="clear" w:color="auto" w:fill="auto"/>
                  <w:vAlign w:val="center"/>
                  <w:hideMark/>
                </w:tcPr>
                <w:p w14:paraId="39FD3F8D" w14:textId="12052569"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Organiczne odpady inne niż wymienione w 16 03 05, 16 03 80</w:t>
                  </w:r>
                </w:p>
              </w:tc>
              <w:tc>
                <w:tcPr>
                  <w:tcW w:w="1138" w:type="dxa"/>
                  <w:shd w:val="clear" w:color="auto" w:fill="auto"/>
                </w:tcPr>
                <w:p w14:paraId="4D4B1484" w14:textId="0C4647E1"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73EB778" w14:textId="7B40C430"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10500</w:t>
                  </w:r>
                </w:p>
              </w:tc>
            </w:tr>
            <w:tr w:rsidR="003D4495" w:rsidRPr="00BD3D54" w14:paraId="490A9722" w14:textId="254A81F1" w:rsidTr="003D7A92">
              <w:trPr>
                <w:cantSplit/>
                <w:trHeight w:val="20"/>
              </w:trPr>
              <w:tc>
                <w:tcPr>
                  <w:tcW w:w="567" w:type="dxa"/>
                  <w:shd w:val="clear" w:color="auto" w:fill="auto"/>
                  <w:noWrap/>
                  <w:vAlign w:val="center"/>
                  <w:hideMark/>
                </w:tcPr>
                <w:p w14:paraId="018D02C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600</w:t>
                  </w:r>
                </w:p>
              </w:tc>
              <w:tc>
                <w:tcPr>
                  <w:tcW w:w="1138" w:type="dxa"/>
                  <w:shd w:val="clear" w:color="auto" w:fill="auto"/>
                  <w:vAlign w:val="center"/>
                  <w:hideMark/>
                </w:tcPr>
                <w:p w14:paraId="19B0C1E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16 03 80</w:t>
                  </w:r>
                </w:p>
              </w:tc>
              <w:tc>
                <w:tcPr>
                  <w:tcW w:w="5521" w:type="dxa"/>
                  <w:shd w:val="clear" w:color="auto" w:fill="auto"/>
                  <w:vAlign w:val="center"/>
                  <w:hideMark/>
                </w:tcPr>
                <w:p w14:paraId="2D0C399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Produkty spożywcze przeterminowane lub nieprzydatne do spożycia</w:t>
                  </w:r>
                </w:p>
              </w:tc>
              <w:tc>
                <w:tcPr>
                  <w:tcW w:w="1138" w:type="dxa"/>
                  <w:shd w:val="clear" w:color="auto" w:fill="auto"/>
                </w:tcPr>
                <w:p w14:paraId="24169987" w14:textId="3B59A426"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667C9AD" w14:textId="451A0463"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4F9276F0" w14:textId="6AEDB48E" w:rsidTr="003D7A92">
              <w:trPr>
                <w:cantSplit/>
                <w:trHeight w:val="20"/>
              </w:trPr>
              <w:tc>
                <w:tcPr>
                  <w:tcW w:w="567" w:type="dxa"/>
                  <w:shd w:val="clear" w:color="auto" w:fill="auto"/>
                  <w:noWrap/>
                  <w:vAlign w:val="center"/>
                  <w:hideMark/>
                </w:tcPr>
                <w:p w14:paraId="3654CEC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601</w:t>
                  </w:r>
                </w:p>
              </w:tc>
              <w:tc>
                <w:tcPr>
                  <w:tcW w:w="1138" w:type="dxa"/>
                  <w:shd w:val="clear" w:color="auto" w:fill="auto"/>
                  <w:vAlign w:val="center"/>
                  <w:hideMark/>
                </w:tcPr>
                <w:p w14:paraId="6E8E6FB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04 01* </w:t>
                  </w:r>
                </w:p>
              </w:tc>
              <w:tc>
                <w:tcPr>
                  <w:tcW w:w="5521" w:type="dxa"/>
                  <w:shd w:val="clear" w:color="auto" w:fill="auto"/>
                  <w:vAlign w:val="center"/>
                  <w:hideMark/>
                </w:tcPr>
                <w:p w14:paraId="696129E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Odpadowa amunicja </w:t>
                  </w:r>
                </w:p>
              </w:tc>
              <w:tc>
                <w:tcPr>
                  <w:tcW w:w="1138" w:type="dxa"/>
                  <w:shd w:val="clear" w:color="auto" w:fill="auto"/>
                </w:tcPr>
                <w:p w14:paraId="31811E87" w14:textId="513C99AE"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w:t>
                  </w:r>
                </w:p>
              </w:tc>
              <w:tc>
                <w:tcPr>
                  <w:tcW w:w="988" w:type="dxa"/>
                  <w:shd w:val="clear" w:color="auto" w:fill="auto"/>
                </w:tcPr>
                <w:p w14:paraId="3C34A293" w14:textId="37A28B2E"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3DB35EB8" w14:textId="233DDD9B" w:rsidTr="003D7A92">
              <w:trPr>
                <w:cantSplit/>
                <w:trHeight w:val="20"/>
              </w:trPr>
              <w:tc>
                <w:tcPr>
                  <w:tcW w:w="567" w:type="dxa"/>
                  <w:shd w:val="clear" w:color="auto" w:fill="auto"/>
                  <w:noWrap/>
                  <w:vAlign w:val="center"/>
                  <w:hideMark/>
                </w:tcPr>
                <w:p w14:paraId="40E9A91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602</w:t>
                  </w:r>
                </w:p>
              </w:tc>
              <w:tc>
                <w:tcPr>
                  <w:tcW w:w="1138" w:type="dxa"/>
                  <w:shd w:val="clear" w:color="auto" w:fill="auto"/>
                  <w:vAlign w:val="center"/>
                  <w:hideMark/>
                </w:tcPr>
                <w:p w14:paraId="5F095B6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04 02* </w:t>
                  </w:r>
                </w:p>
              </w:tc>
              <w:tc>
                <w:tcPr>
                  <w:tcW w:w="5521" w:type="dxa"/>
                  <w:shd w:val="clear" w:color="auto" w:fill="auto"/>
                  <w:vAlign w:val="center"/>
                  <w:hideMark/>
                </w:tcPr>
                <w:p w14:paraId="05057703" w14:textId="6B272765"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Odpadowe wyroby pirotechniczne (</w:t>
                  </w:r>
                  <w:r w:rsidR="001B3CE8">
                    <w:rPr>
                      <w:color w:val="auto"/>
                      <w:lang w:eastAsia="pl-PL" w:bidi="ar-SA"/>
                    </w:rPr>
                    <w:t>np</w:t>
                  </w:r>
                  <w:r w:rsidRPr="00BD3D54">
                    <w:rPr>
                      <w:color w:val="auto"/>
                      <w:lang w:eastAsia="pl-PL" w:bidi="ar-SA"/>
                    </w:rPr>
                    <w:t xml:space="preserve">. ognie sztuczne) </w:t>
                  </w:r>
                </w:p>
              </w:tc>
              <w:tc>
                <w:tcPr>
                  <w:tcW w:w="1138" w:type="dxa"/>
                  <w:shd w:val="clear" w:color="auto" w:fill="auto"/>
                </w:tcPr>
                <w:p w14:paraId="3DDE14DB" w14:textId="0682B51F"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w:t>
                  </w:r>
                </w:p>
              </w:tc>
              <w:tc>
                <w:tcPr>
                  <w:tcW w:w="988" w:type="dxa"/>
                  <w:shd w:val="clear" w:color="auto" w:fill="auto"/>
                </w:tcPr>
                <w:p w14:paraId="176B5A3A" w14:textId="48AC61DC"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42C85534" w14:textId="39BD856F" w:rsidTr="003D7A92">
              <w:trPr>
                <w:cantSplit/>
                <w:trHeight w:val="20"/>
              </w:trPr>
              <w:tc>
                <w:tcPr>
                  <w:tcW w:w="567" w:type="dxa"/>
                  <w:shd w:val="clear" w:color="auto" w:fill="auto"/>
                  <w:noWrap/>
                  <w:vAlign w:val="center"/>
                  <w:hideMark/>
                </w:tcPr>
                <w:p w14:paraId="25458E4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603</w:t>
                  </w:r>
                </w:p>
              </w:tc>
              <w:tc>
                <w:tcPr>
                  <w:tcW w:w="1138" w:type="dxa"/>
                  <w:shd w:val="clear" w:color="auto" w:fill="auto"/>
                  <w:vAlign w:val="center"/>
                  <w:hideMark/>
                </w:tcPr>
                <w:p w14:paraId="786F7CE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04 03* </w:t>
                  </w:r>
                </w:p>
              </w:tc>
              <w:tc>
                <w:tcPr>
                  <w:tcW w:w="5521" w:type="dxa"/>
                  <w:shd w:val="clear" w:color="auto" w:fill="auto"/>
                  <w:vAlign w:val="center"/>
                  <w:hideMark/>
                </w:tcPr>
                <w:p w14:paraId="681683B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materiały wybuchowe </w:t>
                  </w:r>
                </w:p>
              </w:tc>
              <w:tc>
                <w:tcPr>
                  <w:tcW w:w="1138" w:type="dxa"/>
                  <w:shd w:val="clear" w:color="auto" w:fill="auto"/>
                </w:tcPr>
                <w:p w14:paraId="67BF5889" w14:textId="29D5C432"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w:t>
                  </w:r>
                </w:p>
              </w:tc>
              <w:tc>
                <w:tcPr>
                  <w:tcW w:w="988" w:type="dxa"/>
                  <w:shd w:val="clear" w:color="auto" w:fill="auto"/>
                </w:tcPr>
                <w:p w14:paraId="36B4D568" w14:textId="66E02332"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000E0B0A" w14:textId="246683BA" w:rsidTr="003D7A92">
              <w:trPr>
                <w:cantSplit/>
                <w:trHeight w:val="20"/>
              </w:trPr>
              <w:tc>
                <w:tcPr>
                  <w:tcW w:w="567" w:type="dxa"/>
                  <w:shd w:val="clear" w:color="auto" w:fill="auto"/>
                  <w:noWrap/>
                  <w:vAlign w:val="center"/>
                  <w:hideMark/>
                </w:tcPr>
                <w:p w14:paraId="1A79958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604</w:t>
                  </w:r>
                </w:p>
              </w:tc>
              <w:tc>
                <w:tcPr>
                  <w:tcW w:w="1138" w:type="dxa"/>
                  <w:shd w:val="clear" w:color="auto" w:fill="auto"/>
                  <w:vAlign w:val="center"/>
                  <w:hideMark/>
                </w:tcPr>
                <w:p w14:paraId="456AAD5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05 04* </w:t>
                  </w:r>
                </w:p>
              </w:tc>
              <w:tc>
                <w:tcPr>
                  <w:tcW w:w="5521" w:type="dxa"/>
                  <w:shd w:val="clear" w:color="auto" w:fill="auto"/>
                  <w:vAlign w:val="center"/>
                  <w:hideMark/>
                </w:tcPr>
                <w:p w14:paraId="2887E2A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Gazy w pojemnikach (w tym halony) zawierające substancje niebezpieczne </w:t>
                  </w:r>
                </w:p>
              </w:tc>
              <w:tc>
                <w:tcPr>
                  <w:tcW w:w="1138" w:type="dxa"/>
                  <w:shd w:val="clear" w:color="auto" w:fill="auto"/>
                </w:tcPr>
                <w:p w14:paraId="759B33FF" w14:textId="3F78B201"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0BD83E94" w14:textId="477F5BAC"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36A389FC" w14:textId="31D14565" w:rsidTr="003D7A92">
              <w:trPr>
                <w:cantSplit/>
                <w:trHeight w:val="20"/>
              </w:trPr>
              <w:tc>
                <w:tcPr>
                  <w:tcW w:w="567" w:type="dxa"/>
                  <w:shd w:val="clear" w:color="auto" w:fill="auto"/>
                  <w:noWrap/>
                  <w:vAlign w:val="center"/>
                  <w:hideMark/>
                </w:tcPr>
                <w:p w14:paraId="35CA3C3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605</w:t>
                  </w:r>
                </w:p>
              </w:tc>
              <w:tc>
                <w:tcPr>
                  <w:tcW w:w="1138" w:type="dxa"/>
                  <w:shd w:val="clear" w:color="auto" w:fill="auto"/>
                  <w:vAlign w:val="center"/>
                  <w:hideMark/>
                </w:tcPr>
                <w:p w14:paraId="2A753C6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16 05 05</w:t>
                  </w:r>
                </w:p>
              </w:tc>
              <w:tc>
                <w:tcPr>
                  <w:tcW w:w="5521" w:type="dxa"/>
                  <w:shd w:val="clear" w:color="auto" w:fill="auto"/>
                  <w:vAlign w:val="center"/>
                  <w:hideMark/>
                </w:tcPr>
                <w:p w14:paraId="6E9A75BB" w14:textId="600D9962"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Gazy w pojemnikach inne niż wymienione </w:t>
                  </w:r>
                  <w:r w:rsidR="00F54D2E" w:rsidRPr="00BD3D54">
                    <w:rPr>
                      <w:color w:val="auto"/>
                      <w:lang w:eastAsia="pl-PL" w:bidi="ar-SA"/>
                    </w:rPr>
                    <w:br/>
                  </w:r>
                  <w:r w:rsidRPr="00BD3D54">
                    <w:rPr>
                      <w:color w:val="auto"/>
                      <w:lang w:eastAsia="pl-PL" w:bidi="ar-SA"/>
                    </w:rPr>
                    <w:t>w 16 05 04</w:t>
                  </w:r>
                </w:p>
              </w:tc>
              <w:tc>
                <w:tcPr>
                  <w:tcW w:w="1138" w:type="dxa"/>
                  <w:shd w:val="clear" w:color="auto" w:fill="auto"/>
                </w:tcPr>
                <w:p w14:paraId="3F24D0FE" w14:textId="3D05DF5F"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4460109A" w14:textId="6A0C2602"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4900</w:t>
                  </w:r>
                </w:p>
              </w:tc>
            </w:tr>
            <w:tr w:rsidR="003D4495" w:rsidRPr="00BD3D54" w14:paraId="4440FF7F" w14:textId="44F09792" w:rsidTr="003D7A92">
              <w:trPr>
                <w:cantSplit/>
                <w:trHeight w:val="20"/>
              </w:trPr>
              <w:tc>
                <w:tcPr>
                  <w:tcW w:w="567" w:type="dxa"/>
                  <w:shd w:val="clear" w:color="auto" w:fill="auto"/>
                  <w:noWrap/>
                  <w:vAlign w:val="center"/>
                  <w:hideMark/>
                </w:tcPr>
                <w:p w14:paraId="3AF1568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606</w:t>
                  </w:r>
                </w:p>
              </w:tc>
              <w:tc>
                <w:tcPr>
                  <w:tcW w:w="1138" w:type="dxa"/>
                  <w:shd w:val="clear" w:color="auto" w:fill="auto"/>
                  <w:vAlign w:val="center"/>
                  <w:hideMark/>
                </w:tcPr>
                <w:p w14:paraId="5792161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05 06* </w:t>
                  </w:r>
                </w:p>
              </w:tc>
              <w:tc>
                <w:tcPr>
                  <w:tcW w:w="5521" w:type="dxa"/>
                  <w:shd w:val="clear" w:color="auto" w:fill="auto"/>
                  <w:vAlign w:val="center"/>
                  <w:hideMark/>
                </w:tcPr>
                <w:p w14:paraId="1A6588E2" w14:textId="6A78F78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Chemikalia laboratoryjne i analityczne (</w:t>
                  </w:r>
                  <w:r w:rsidR="001B3CE8">
                    <w:rPr>
                      <w:color w:val="auto"/>
                      <w:lang w:eastAsia="pl-PL" w:bidi="ar-SA"/>
                    </w:rPr>
                    <w:t>np</w:t>
                  </w:r>
                  <w:r w:rsidRPr="00BD3D54">
                    <w:rPr>
                      <w:color w:val="auto"/>
                      <w:lang w:eastAsia="pl-PL" w:bidi="ar-SA"/>
                    </w:rPr>
                    <w:t xml:space="preserve">. odczynniki chemiczne) zawierające substancje niebezpieczne, w tym mieszaniny chemikaliów laboratoryjnych i analitycznych </w:t>
                  </w:r>
                </w:p>
              </w:tc>
              <w:tc>
                <w:tcPr>
                  <w:tcW w:w="1138" w:type="dxa"/>
                  <w:shd w:val="clear" w:color="auto" w:fill="auto"/>
                </w:tcPr>
                <w:p w14:paraId="5D711530" w14:textId="2F5E0BD7"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w:t>
                  </w:r>
                </w:p>
              </w:tc>
              <w:tc>
                <w:tcPr>
                  <w:tcW w:w="988" w:type="dxa"/>
                  <w:shd w:val="clear" w:color="auto" w:fill="auto"/>
                </w:tcPr>
                <w:p w14:paraId="5CF390DB" w14:textId="0BEB3BF3"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65ED12AD" w14:textId="2B80F369" w:rsidTr="003D7A92">
              <w:trPr>
                <w:cantSplit/>
                <w:trHeight w:val="20"/>
              </w:trPr>
              <w:tc>
                <w:tcPr>
                  <w:tcW w:w="567" w:type="dxa"/>
                  <w:shd w:val="clear" w:color="auto" w:fill="auto"/>
                  <w:noWrap/>
                  <w:vAlign w:val="center"/>
                  <w:hideMark/>
                </w:tcPr>
                <w:p w14:paraId="0C968A3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607</w:t>
                  </w:r>
                </w:p>
              </w:tc>
              <w:tc>
                <w:tcPr>
                  <w:tcW w:w="1138" w:type="dxa"/>
                  <w:shd w:val="clear" w:color="auto" w:fill="auto"/>
                  <w:vAlign w:val="center"/>
                  <w:hideMark/>
                </w:tcPr>
                <w:p w14:paraId="0641737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05 07* </w:t>
                  </w:r>
                </w:p>
              </w:tc>
              <w:tc>
                <w:tcPr>
                  <w:tcW w:w="5521" w:type="dxa"/>
                  <w:shd w:val="clear" w:color="auto" w:fill="auto"/>
                  <w:vAlign w:val="center"/>
                  <w:hideMark/>
                </w:tcPr>
                <w:p w14:paraId="17F67B83" w14:textId="464C9E73"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Zużyte nieorganiczne chemikalia zawierające substancje niebezpieczne (</w:t>
                  </w:r>
                  <w:r w:rsidR="001B3CE8">
                    <w:rPr>
                      <w:color w:val="auto"/>
                      <w:lang w:eastAsia="pl-PL" w:bidi="ar-SA"/>
                    </w:rPr>
                    <w:t>np</w:t>
                  </w:r>
                  <w:r w:rsidRPr="00BD3D54">
                    <w:rPr>
                      <w:color w:val="auto"/>
                      <w:lang w:eastAsia="pl-PL" w:bidi="ar-SA"/>
                    </w:rPr>
                    <w:t xml:space="preserve">. przeterminowane odczynniki chemiczne) </w:t>
                  </w:r>
                </w:p>
              </w:tc>
              <w:tc>
                <w:tcPr>
                  <w:tcW w:w="1138" w:type="dxa"/>
                  <w:shd w:val="clear" w:color="auto" w:fill="auto"/>
                </w:tcPr>
                <w:p w14:paraId="51165470" w14:textId="2FBA7A66"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w:t>
                  </w:r>
                </w:p>
              </w:tc>
              <w:tc>
                <w:tcPr>
                  <w:tcW w:w="988" w:type="dxa"/>
                  <w:shd w:val="clear" w:color="auto" w:fill="auto"/>
                </w:tcPr>
                <w:p w14:paraId="0D06D4AC" w14:textId="0803EB0F"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629B8487" w14:textId="3802A273" w:rsidTr="003D7A92">
              <w:trPr>
                <w:cantSplit/>
                <w:trHeight w:val="20"/>
              </w:trPr>
              <w:tc>
                <w:tcPr>
                  <w:tcW w:w="567" w:type="dxa"/>
                  <w:shd w:val="clear" w:color="auto" w:fill="auto"/>
                  <w:noWrap/>
                  <w:vAlign w:val="center"/>
                  <w:hideMark/>
                </w:tcPr>
                <w:p w14:paraId="52F258A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608</w:t>
                  </w:r>
                </w:p>
              </w:tc>
              <w:tc>
                <w:tcPr>
                  <w:tcW w:w="1138" w:type="dxa"/>
                  <w:shd w:val="clear" w:color="auto" w:fill="auto"/>
                  <w:vAlign w:val="center"/>
                  <w:hideMark/>
                </w:tcPr>
                <w:p w14:paraId="363EF3E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05 08* </w:t>
                  </w:r>
                </w:p>
              </w:tc>
              <w:tc>
                <w:tcPr>
                  <w:tcW w:w="5521" w:type="dxa"/>
                  <w:shd w:val="clear" w:color="auto" w:fill="auto"/>
                  <w:vAlign w:val="center"/>
                  <w:hideMark/>
                </w:tcPr>
                <w:p w14:paraId="281FAF79" w14:textId="3DB741F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Zużyte organiczne chemikalia zawierające substancje niebezpieczne (</w:t>
                  </w:r>
                  <w:r w:rsidR="001B3CE8">
                    <w:rPr>
                      <w:color w:val="auto"/>
                      <w:lang w:eastAsia="pl-PL" w:bidi="ar-SA"/>
                    </w:rPr>
                    <w:t>np</w:t>
                  </w:r>
                  <w:r w:rsidRPr="00BD3D54">
                    <w:rPr>
                      <w:color w:val="auto"/>
                      <w:lang w:eastAsia="pl-PL" w:bidi="ar-SA"/>
                    </w:rPr>
                    <w:t xml:space="preserve">. przeterminowane odczynniki chemiczne) </w:t>
                  </w:r>
                </w:p>
              </w:tc>
              <w:tc>
                <w:tcPr>
                  <w:tcW w:w="1138" w:type="dxa"/>
                  <w:shd w:val="clear" w:color="auto" w:fill="auto"/>
                </w:tcPr>
                <w:p w14:paraId="7B25CC83" w14:textId="78CBE7FC"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w:t>
                  </w:r>
                </w:p>
              </w:tc>
              <w:tc>
                <w:tcPr>
                  <w:tcW w:w="988" w:type="dxa"/>
                  <w:shd w:val="clear" w:color="auto" w:fill="auto"/>
                </w:tcPr>
                <w:p w14:paraId="581EE8B9" w14:textId="7CDB9663"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0B34CCB3" w14:textId="71C88707" w:rsidTr="003D7A92">
              <w:trPr>
                <w:cantSplit/>
                <w:trHeight w:val="20"/>
              </w:trPr>
              <w:tc>
                <w:tcPr>
                  <w:tcW w:w="567" w:type="dxa"/>
                  <w:shd w:val="clear" w:color="auto" w:fill="auto"/>
                  <w:noWrap/>
                  <w:vAlign w:val="center"/>
                  <w:hideMark/>
                </w:tcPr>
                <w:p w14:paraId="03382B8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609</w:t>
                  </w:r>
                </w:p>
              </w:tc>
              <w:tc>
                <w:tcPr>
                  <w:tcW w:w="1138" w:type="dxa"/>
                  <w:shd w:val="clear" w:color="auto" w:fill="auto"/>
                  <w:vAlign w:val="center"/>
                  <w:hideMark/>
                </w:tcPr>
                <w:p w14:paraId="1CE99C0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16 05 09</w:t>
                  </w:r>
                </w:p>
              </w:tc>
              <w:tc>
                <w:tcPr>
                  <w:tcW w:w="5521" w:type="dxa"/>
                  <w:shd w:val="clear" w:color="auto" w:fill="auto"/>
                  <w:vAlign w:val="center"/>
                  <w:hideMark/>
                </w:tcPr>
                <w:p w14:paraId="491379CF" w14:textId="3DBD9DD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Zużyte chemikalia inne niż wymienione w 16 05 06, 16 05 07 lub 16 05 08</w:t>
                  </w:r>
                </w:p>
              </w:tc>
              <w:tc>
                <w:tcPr>
                  <w:tcW w:w="1138" w:type="dxa"/>
                  <w:shd w:val="clear" w:color="auto" w:fill="auto"/>
                </w:tcPr>
                <w:p w14:paraId="3356AB21" w14:textId="3FC9F025"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w:t>
                  </w:r>
                </w:p>
              </w:tc>
              <w:tc>
                <w:tcPr>
                  <w:tcW w:w="988" w:type="dxa"/>
                  <w:shd w:val="clear" w:color="auto" w:fill="auto"/>
                </w:tcPr>
                <w:p w14:paraId="34F11ABE" w14:textId="085AFC06"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472FEB3" w14:textId="320FDC55" w:rsidTr="003D7A92">
              <w:trPr>
                <w:cantSplit/>
                <w:trHeight w:val="20"/>
              </w:trPr>
              <w:tc>
                <w:tcPr>
                  <w:tcW w:w="567" w:type="dxa"/>
                  <w:shd w:val="clear" w:color="auto" w:fill="auto"/>
                  <w:noWrap/>
                  <w:vAlign w:val="center"/>
                  <w:hideMark/>
                </w:tcPr>
                <w:p w14:paraId="039DA1F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610</w:t>
                  </w:r>
                </w:p>
              </w:tc>
              <w:tc>
                <w:tcPr>
                  <w:tcW w:w="1138" w:type="dxa"/>
                  <w:shd w:val="clear" w:color="auto" w:fill="auto"/>
                  <w:vAlign w:val="center"/>
                  <w:hideMark/>
                </w:tcPr>
                <w:p w14:paraId="515BE17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06 06* </w:t>
                  </w:r>
                </w:p>
              </w:tc>
              <w:tc>
                <w:tcPr>
                  <w:tcW w:w="5521" w:type="dxa"/>
                  <w:shd w:val="clear" w:color="auto" w:fill="auto"/>
                  <w:vAlign w:val="center"/>
                  <w:hideMark/>
                </w:tcPr>
                <w:p w14:paraId="4CE47BED" w14:textId="2E5DDF42"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Selektywnie gromadzony elektrolit z baterii i akumulatorów </w:t>
                  </w:r>
                </w:p>
              </w:tc>
              <w:tc>
                <w:tcPr>
                  <w:tcW w:w="1138" w:type="dxa"/>
                  <w:shd w:val="clear" w:color="auto" w:fill="auto"/>
                </w:tcPr>
                <w:p w14:paraId="70D85308" w14:textId="4C272DEE"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240</w:t>
                  </w:r>
                </w:p>
              </w:tc>
              <w:tc>
                <w:tcPr>
                  <w:tcW w:w="988" w:type="dxa"/>
                  <w:shd w:val="clear" w:color="auto" w:fill="auto"/>
                </w:tcPr>
                <w:p w14:paraId="25848199" w14:textId="43DF7D86"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27197666" w14:textId="4412D627" w:rsidTr="003D7A92">
              <w:trPr>
                <w:cantSplit/>
                <w:trHeight w:val="20"/>
              </w:trPr>
              <w:tc>
                <w:tcPr>
                  <w:tcW w:w="567" w:type="dxa"/>
                  <w:shd w:val="clear" w:color="auto" w:fill="auto"/>
                  <w:noWrap/>
                  <w:vAlign w:val="center"/>
                  <w:hideMark/>
                </w:tcPr>
                <w:p w14:paraId="7AA1FD6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611</w:t>
                  </w:r>
                </w:p>
              </w:tc>
              <w:tc>
                <w:tcPr>
                  <w:tcW w:w="1138" w:type="dxa"/>
                  <w:shd w:val="clear" w:color="auto" w:fill="auto"/>
                  <w:vAlign w:val="center"/>
                  <w:hideMark/>
                </w:tcPr>
                <w:p w14:paraId="33844E1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07 08* </w:t>
                  </w:r>
                </w:p>
              </w:tc>
              <w:tc>
                <w:tcPr>
                  <w:tcW w:w="5521" w:type="dxa"/>
                  <w:shd w:val="clear" w:color="auto" w:fill="auto"/>
                  <w:vAlign w:val="center"/>
                  <w:hideMark/>
                </w:tcPr>
                <w:p w14:paraId="75B475D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ropę naftową lub jej produkty </w:t>
                  </w:r>
                </w:p>
              </w:tc>
              <w:tc>
                <w:tcPr>
                  <w:tcW w:w="1138" w:type="dxa"/>
                  <w:shd w:val="clear" w:color="auto" w:fill="auto"/>
                </w:tcPr>
                <w:p w14:paraId="70A1957C" w14:textId="63B3EBF2"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21AE7062" w14:textId="275503E2"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06CCBD17" w14:textId="403A8CA7" w:rsidTr="003D7A92">
              <w:trPr>
                <w:cantSplit/>
                <w:trHeight w:val="20"/>
              </w:trPr>
              <w:tc>
                <w:tcPr>
                  <w:tcW w:w="567" w:type="dxa"/>
                  <w:shd w:val="clear" w:color="auto" w:fill="auto"/>
                  <w:noWrap/>
                  <w:vAlign w:val="center"/>
                  <w:hideMark/>
                </w:tcPr>
                <w:p w14:paraId="16DFF10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612</w:t>
                  </w:r>
                </w:p>
              </w:tc>
              <w:tc>
                <w:tcPr>
                  <w:tcW w:w="1138" w:type="dxa"/>
                  <w:shd w:val="clear" w:color="auto" w:fill="auto"/>
                  <w:vAlign w:val="center"/>
                  <w:hideMark/>
                </w:tcPr>
                <w:p w14:paraId="282DBE4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07 09* </w:t>
                  </w:r>
                </w:p>
              </w:tc>
              <w:tc>
                <w:tcPr>
                  <w:tcW w:w="5521" w:type="dxa"/>
                  <w:shd w:val="clear" w:color="auto" w:fill="auto"/>
                  <w:vAlign w:val="center"/>
                  <w:hideMark/>
                </w:tcPr>
                <w:p w14:paraId="7DE9A0D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zawierające inne substancje niebezpieczne </w:t>
                  </w:r>
                </w:p>
              </w:tc>
              <w:tc>
                <w:tcPr>
                  <w:tcW w:w="1138" w:type="dxa"/>
                  <w:shd w:val="clear" w:color="auto" w:fill="auto"/>
                </w:tcPr>
                <w:p w14:paraId="349ADF17" w14:textId="40ABEF6A"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2132C32E" w14:textId="32D5A9E0"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5121773C" w14:textId="3C1E5C30" w:rsidTr="003D7A92">
              <w:trPr>
                <w:cantSplit/>
                <w:trHeight w:val="20"/>
              </w:trPr>
              <w:tc>
                <w:tcPr>
                  <w:tcW w:w="567" w:type="dxa"/>
                  <w:shd w:val="clear" w:color="auto" w:fill="auto"/>
                  <w:noWrap/>
                  <w:vAlign w:val="center"/>
                  <w:hideMark/>
                </w:tcPr>
                <w:p w14:paraId="777ED26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613</w:t>
                  </w:r>
                </w:p>
              </w:tc>
              <w:tc>
                <w:tcPr>
                  <w:tcW w:w="1138" w:type="dxa"/>
                  <w:shd w:val="clear" w:color="auto" w:fill="auto"/>
                  <w:vAlign w:val="center"/>
                  <w:hideMark/>
                </w:tcPr>
                <w:p w14:paraId="575B8CD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16 07 99</w:t>
                  </w:r>
                </w:p>
              </w:tc>
              <w:tc>
                <w:tcPr>
                  <w:tcW w:w="5521" w:type="dxa"/>
                  <w:shd w:val="clear" w:color="auto" w:fill="auto"/>
                  <w:vAlign w:val="center"/>
                  <w:hideMark/>
                </w:tcPr>
                <w:p w14:paraId="6E370E0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78467990" w14:textId="0B7FA3B5"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3C362AB" w14:textId="79AD9263"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B007267" w14:textId="66BBC018" w:rsidTr="003D7A92">
              <w:trPr>
                <w:cantSplit/>
                <w:trHeight w:val="20"/>
              </w:trPr>
              <w:tc>
                <w:tcPr>
                  <w:tcW w:w="567" w:type="dxa"/>
                  <w:shd w:val="clear" w:color="auto" w:fill="auto"/>
                  <w:noWrap/>
                  <w:vAlign w:val="center"/>
                  <w:hideMark/>
                </w:tcPr>
                <w:p w14:paraId="0BE8133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614</w:t>
                  </w:r>
                </w:p>
              </w:tc>
              <w:tc>
                <w:tcPr>
                  <w:tcW w:w="1138" w:type="dxa"/>
                  <w:shd w:val="clear" w:color="auto" w:fill="auto"/>
                  <w:vAlign w:val="center"/>
                  <w:hideMark/>
                </w:tcPr>
                <w:p w14:paraId="6136C7D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16 08 01</w:t>
                  </w:r>
                </w:p>
              </w:tc>
              <w:tc>
                <w:tcPr>
                  <w:tcW w:w="5521" w:type="dxa"/>
                  <w:shd w:val="clear" w:color="auto" w:fill="auto"/>
                  <w:vAlign w:val="center"/>
                  <w:hideMark/>
                </w:tcPr>
                <w:p w14:paraId="0D9DD4FC" w14:textId="2FFF09A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Zużyte katalizatory zawierające złoto, srebro, ren, rod, pallad, iryd lub platynę (z wyłączeniem 16 08 0</w:t>
                  </w:r>
                  <w:r w:rsidR="00F74917">
                    <w:rPr>
                      <w:color w:val="auto"/>
                      <w:lang w:eastAsia="pl-PL" w:bidi="ar-SA"/>
                    </w:rPr>
                    <w:t>7</w:t>
                  </w:r>
                  <w:r w:rsidRPr="00BD3D54">
                    <w:rPr>
                      <w:color w:val="auto"/>
                      <w:lang w:eastAsia="pl-PL" w:bidi="ar-SA"/>
                    </w:rPr>
                    <w:t>)</w:t>
                  </w:r>
                </w:p>
              </w:tc>
              <w:tc>
                <w:tcPr>
                  <w:tcW w:w="1138" w:type="dxa"/>
                  <w:shd w:val="clear" w:color="auto" w:fill="auto"/>
                </w:tcPr>
                <w:p w14:paraId="56B91E52" w14:textId="39F6F7ED"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4BC5503B" w14:textId="09631FE2" w:rsidR="003D4495" w:rsidRPr="00BD3D54" w:rsidRDefault="00E619F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3500</w:t>
                  </w:r>
                </w:p>
              </w:tc>
            </w:tr>
            <w:tr w:rsidR="003D4495" w:rsidRPr="00BD3D54" w14:paraId="24FDD30E" w14:textId="5A7000C3" w:rsidTr="003D7A92">
              <w:trPr>
                <w:cantSplit/>
                <w:trHeight w:val="20"/>
              </w:trPr>
              <w:tc>
                <w:tcPr>
                  <w:tcW w:w="567" w:type="dxa"/>
                  <w:shd w:val="clear" w:color="auto" w:fill="auto"/>
                  <w:noWrap/>
                  <w:vAlign w:val="center"/>
                  <w:hideMark/>
                </w:tcPr>
                <w:p w14:paraId="5B31D5B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615</w:t>
                  </w:r>
                </w:p>
              </w:tc>
              <w:tc>
                <w:tcPr>
                  <w:tcW w:w="1138" w:type="dxa"/>
                  <w:shd w:val="clear" w:color="auto" w:fill="auto"/>
                  <w:vAlign w:val="center"/>
                  <w:hideMark/>
                </w:tcPr>
                <w:p w14:paraId="21E1013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08 02* </w:t>
                  </w:r>
                </w:p>
              </w:tc>
              <w:tc>
                <w:tcPr>
                  <w:tcW w:w="5521" w:type="dxa"/>
                  <w:shd w:val="clear" w:color="auto" w:fill="auto"/>
                  <w:vAlign w:val="center"/>
                  <w:hideMark/>
                </w:tcPr>
                <w:p w14:paraId="4FF92B4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katalizatory zawierające niebezpieczne metale przejściowe lub ich niebezpieczne związki </w:t>
                  </w:r>
                </w:p>
              </w:tc>
              <w:tc>
                <w:tcPr>
                  <w:tcW w:w="1138" w:type="dxa"/>
                  <w:shd w:val="clear" w:color="auto" w:fill="auto"/>
                </w:tcPr>
                <w:p w14:paraId="450F983E" w14:textId="1908C6DC"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15DA2471" w14:textId="719AEAD9"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994B89B" w14:textId="7B88C58F" w:rsidTr="003D7A92">
              <w:trPr>
                <w:cantSplit/>
                <w:trHeight w:val="20"/>
              </w:trPr>
              <w:tc>
                <w:tcPr>
                  <w:tcW w:w="567" w:type="dxa"/>
                  <w:shd w:val="clear" w:color="auto" w:fill="auto"/>
                  <w:noWrap/>
                  <w:vAlign w:val="center"/>
                  <w:hideMark/>
                </w:tcPr>
                <w:p w14:paraId="3896838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616</w:t>
                  </w:r>
                </w:p>
              </w:tc>
              <w:tc>
                <w:tcPr>
                  <w:tcW w:w="1138" w:type="dxa"/>
                  <w:shd w:val="clear" w:color="auto" w:fill="auto"/>
                  <w:vAlign w:val="center"/>
                  <w:hideMark/>
                </w:tcPr>
                <w:p w14:paraId="0140717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16 08 03</w:t>
                  </w:r>
                </w:p>
              </w:tc>
              <w:tc>
                <w:tcPr>
                  <w:tcW w:w="5521" w:type="dxa"/>
                  <w:shd w:val="clear" w:color="auto" w:fill="auto"/>
                  <w:vAlign w:val="center"/>
                  <w:hideMark/>
                </w:tcPr>
                <w:p w14:paraId="204CB3A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Zużyte katalizatory zawierające metale przejściowe lub ich związki inne niż wymienione w 16 08 02</w:t>
                  </w:r>
                </w:p>
              </w:tc>
              <w:tc>
                <w:tcPr>
                  <w:tcW w:w="1138" w:type="dxa"/>
                  <w:shd w:val="clear" w:color="auto" w:fill="auto"/>
                </w:tcPr>
                <w:p w14:paraId="5F4053C6" w14:textId="787D42A5"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49100166" w14:textId="4D051C91"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3500</w:t>
                  </w:r>
                </w:p>
              </w:tc>
            </w:tr>
            <w:tr w:rsidR="003D4495" w:rsidRPr="00BD3D54" w14:paraId="3B1ADB05" w14:textId="35307F56" w:rsidTr="003D7A92">
              <w:trPr>
                <w:cantSplit/>
                <w:trHeight w:val="20"/>
              </w:trPr>
              <w:tc>
                <w:tcPr>
                  <w:tcW w:w="567" w:type="dxa"/>
                  <w:shd w:val="clear" w:color="auto" w:fill="auto"/>
                  <w:noWrap/>
                  <w:vAlign w:val="center"/>
                  <w:hideMark/>
                </w:tcPr>
                <w:p w14:paraId="197AD45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617</w:t>
                  </w:r>
                </w:p>
              </w:tc>
              <w:tc>
                <w:tcPr>
                  <w:tcW w:w="1138" w:type="dxa"/>
                  <w:shd w:val="clear" w:color="auto" w:fill="auto"/>
                  <w:vAlign w:val="center"/>
                  <w:hideMark/>
                </w:tcPr>
                <w:p w14:paraId="1831988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16 08 04</w:t>
                  </w:r>
                </w:p>
              </w:tc>
              <w:tc>
                <w:tcPr>
                  <w:tcW w:w="5521" w:type="dxa"/>
                  <w:shd w:val="clear" w:color="auto" w:fill="auto"/>
                  <w:vAlign w:val="center"/>
                  <w:hideMark/>
                </w:tcPr>
                <w:p w14:paraId="4986A593" w14:textId="77777777" w:rsidR="00A90C95"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katalizatory stosowane do katalitycznego krakingu </w:t>
                  </w:r>
                </w:p>
                <w:p w14:paraId="41B4407D" w14:textId="4D8AD709"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w procesie fluidyzacyjnym (z wyłączeniem 16 08 07)</w:t>
                  </w:r>
                </w:p>
              </w:tc>
              <w:tc>
                <w:tcPr>
                  <w:tcW w:w="1138" w:type="dxa"/>
                  <w:shd w:val="clear" w:color="auto" w:fill="auto"/>
                </w:tcPr>
                <w:p w14:paraId="48D88E03" w14:textId="6A96F189"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2091DBD0" w14:textId="5306ECC2"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3500</w:t>
                  </w:r>
                </w:p>
              </w:tc>
            </w:tr>
            <w:tr w:rsidR="003D4495" w:rsidRPr="00BD3D54" w14:paraId="7369EF5C" w14:textId="61682873" w:rsidTr="003D7A92">
              <w:trPr>
                <w:cantSplit/>
                <w:trHeight w:val="20"/>
              </w:trPr>
              <w:tc>
                <w:tcPr>
                  <w:tcW w:w="567" w:type="dxa"/>
                  <w:shd w:val="clear" w:color="auto" w:fill="auto"/>
                  <w:noWrap/>
                  <w:vAlign w:val="center"/>
                  <w:hideMark/>
                </w:tcPr>
                <w:p w14:paraId="10511FF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618</w:t>
                  </w:r>
                </w:p>
              </w:tc>
              <w:tc>
                <w:tcPr>
                  <w:tcW w:w="1138" w:type="dxa"/>
                  <w:shd w:val="clear" w:color="auto" w:fill="auto"/>
                  <w:vAlign w:val="center"/>
                  <w:hideMark/>
                </w:tcPr>
                <w:p w14:paraId="134415B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08 05* </w:t>
                  </w:r>
                </w:p>
              </w:tc>
              <w:tc>
                <w:tcPr>
                  <w:tcW w:w="5521" w:type="dxa"/>
                  <w:shd w:val="clear" w:color="auto" w:fill="auto"/>
                  <w:vAlign w:val="center"/>
                  <w:hideMark/>
                </w:tcPr>
                <w:p w14:paraId="3601857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katalizatory zawierające kwas fosforowy </w:t>
                  </w:r>
                </w:p>
              </w:tc>
              <w:tc>
                <w:tcPr>
                  <w:tcW w:w="1138" w:type="dxa"/>
                  <w:shd w:val="clear" w:color="auto" w:fill="auto"/>
                </w:tcPr>
                <w:p w14:paraId="14B6A17F" w14:textId="03F8ED2D"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73E4BECF" w14:textId="1403F9C6"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635069FF" w14:textId="3B136962" w:rsidTr="003D7A92">
              <w:trPr>
                <w:cantSplit/>
                <w:trHeight w:val="20"/>
              </w:trPr>
              <w:tc>
                <w:tcPr>
                  <w:tcW w:w="567" w:type="dxa"/>
                  <w:shd w:val="clear" w:color="auto" w:fill="auto"/>
                  <w:noWrap/>
                  <w:vAlign w:val="center"/>
                  <w:hideMark/>
                </w:tcPr>
                <w:p w14:paraId="4210810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619</w:t>
                  </w:r>
                </w:p>
              </w:tc>
              <w:tc>
                <w:tcPr>
                  <w:tcW w:w="1138" w:type="dxa"/>
                  <w:shd w:val="clear" w:color="auto" w:fill="auto"/>
                  <w:vAlign w:val="center"/>
                  <w:hideMark/>
                </w:tcPr>
                <w:p w14:paraId="0E33A77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08 06* </w:t>
                  </w:r>
                </w:p>
              </w:tc>
              <w:tc>
                <w:tcPr>
                  <w:tcW w:w="5521" w:type="dxa"/>
                  <w:shd w:val="clear" w:color="auto" w:fill="auto"/>
                  <w:vAlign w:val="center"/>
                  <w:hideMark/>
                </w:tcPr>
                <w:p w14:paraId="6EAC4E9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ciecze stosowane jako katalizatory </w:t>
                  </w:r>
                </w:p>
              </w:tc>
              <w:tc>
                <w:tcPr>
                  <w:tcW w:w="1138" w:type="dxa"/>
                  <w:shd w:val="clear" w:color="auto" w:fill="auto"/>
                </w:tcPr>
                <w:p w14:paraId="57B16589" w14:textId="03E161A3"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160</w:t>
                  </w:r>
                </w:p>
              </w:tc>
              <w:tc>
                <w:tcPr>
                  <w:tcW w:w="988" w:type="dxa"/>
                  <w:shd w:val="clear" w:color="auto" w:fill="auto"/>
                </w:tcPr>
                <w:p w14:paraId="72BEA90B" w14:textId="7B95E02A" w:rsidR="003D4495" w:rsidRPr="00BD3D54" w:rsidRDefault="00990D5F"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3500</w:t>
                  </w:r>
                </w:p>
              </w:tc>
            </w:tr>
            <w:tr w:rsidR="003D4495" w:rsidRPr="00BD3D54" w14:paraId="6D7AE32F" w14:textId="31E11CF3" w:rsidTr="003D7A92">
              <w:trPr>
                <w:cantSplit/>
                <w:trHeight w:val="20"/>
              </w:trPr>
              <w:tc>
                <w:tcPr>
                  <w:tcW w:w="567" w:type="dxa"/>
                  <w:shd w:val="clear" w:color="auto" w:fill="auto"/>
                  <w:noWrap/>
                  <w:vAlign w:val="center"/>
                  <w:hideMark/>
                </w:tcPr>
                <w:p w14:paraId="1EFF45D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620</w:t>
                  </w:r>
                </w:p>
              </w:tc>
              <w:tc>
                <w:tcPr>
                  <w:tcW w:w="1138" w:type="dxa"/>
                  <w:shd w:val="clear" w:color="auto" w:fill="auto"/>
                  <w:vAlign w:val="center"/>
                  <w:hideMark/>
                </w:tcPr>
                <w:p w14:paraId="4225FEC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08 07* </w:t>
                  </w:r>
                </w:p>
              </w:tc>
              <w:tc>
                <w:tcPr>
                  <w:tcW w:w="5521" w:type="dxa"/>
                  <w:shd w:val="clear" w:color="auto" w:fill="auto"/>
                  <w:vAlign w:val="center"/>
                  <w:hideMark/>
                </w:tcPr>
                <w:p w14:paraId="46ACC7D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katalizatory zanieczyszczone substancjami niebezpiecznymi </w:t>
                  </w:r>
                </w:p>
              </w:tc>
              <w:tc>
                <w:tcPr>
                  <w:tcW w:w="1138" w:type="dxa"/>
                  <w:shd w:val="clear" w:color="auto" w:fill="auto"/>
                </w:tcPr>
                <w:p w14:paraId="7669AA23" w14:textId="76951A37"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2420712B" w14:textId="5514C6D8"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6FFE18A" w14:textId="614D3F06" w:rsidTr="003D7A92">
              <w:trPr>
                <w:cantSplit/>
                <w:trHeight w:val="20"/>
              </w:trPr>
              <w:tc>
                <w:tcPr>
                  <w:tcW w:w="567" w:type="dxa"/>
                  <w:shd w:val="clear" w:color="auto" w:fill="auto"/>
                  <w:noWrap/>
                  <w:vAlign w:val="center"/>
                  <w:hideMark/>
                </w:tcPr>
                <w:p w14:paraId="1E6A73B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621</w:t>
                  </w:r>
                </w:p>
              </w:tc>
              <w:tc>
                <w:tcPr>
                  <w:tcW w:w="1138" w:type="dxa"/>
                  <w:shd w:val="clear" w:color="auto" w:fill="auto"/>
                  <w:vAlign w:val="center"/>
                  <w:hideMark/>
                </w:tcPr>
                <w:p w14:paraId="74E708A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09 01* </w:t>
                  </w:r>
                </w:p>
              </w:tc>
              <w:tc>
                <w:tcPr>
                  <w:tcW w:w="5521" w:type="dxa"/>
                  <w:shd w:val="clear" w:color="auto" w:fill="auto"/>
                  <w:vAlign w:val="center"/>
                  <w:hideMark/>
                </w:tcPr>
                <w:p w14:paraId="5E42E2B3" w14:textId="5B73EED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Nadmanganiany (</w:t>
                  </w:r>
                  <w:r w:rsidR="001B3CE8">
                    <w:rPr>
                      <w:color w:val="auto"/>
                      <w:lang w:eastAsia="pl-PL" w:bidi="ar-SA"/>
                    </w:rPr>
                    <w:t>np</w:t>
                  </w:r>
                  <w:r w:rsidRPr="00BD3D54">
                    <w:rPr>
                      <w:color w:val="auto"/>
                      <w:lang w:eastAsia="pl-PL" w:bidi="ar-SA"/>
                    </w:rPr>
                    <w:t xml:space="preserve">. nadmanganian potasowy) </w:t>
                  </w:r>
                </w:p>
              </w:tc>
              <w:tc>
                <w:tcPr>
                  <w:tcW w:w="1138" w:type="dxa"/>
                  <w:shd w:val="clear" w:color="auto" w:fill="auto"/>
                </w:tcPr>
                <w:p w14:paraId="2CE8DA4C" w14:textId="2C62C258"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80</w:t>
                  </w:r>
                </w:p>
              </w:tc>
              <w:tc>
                <w:tcPr>
                  <w:tcW w:w="988" w:type="dxa"/>
                  <w:shd w:val="clear" w:color="auto" w:fill="auto"/>
                </w:tcPr>
                <w:p w14:paraId="6B77B05B" w14:textId="1B1CEB84" w:rsidR="003D4495" w:rsidRPr="00BD3D54" w:rsidRDefault="00B44057"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2600</w:t>
                  </w:r>
                </w:p>
              </w:tc>
            </w:tr>
            <w:tr w:rsidR="003D4495" w:rsidRPr="00BD3D54" w14:paraId="52947B4D" w14:textId="4B0E16CA" w:rsidTr="003D7A92">
              <w:trPr>
                <w:cantSplit/>
                <w:trHeight w:val="20"/>
              </w:trPr>
              <w:tc>
                <w:tcPr>
                  <w:tcW w:w="567" w:type="dxa"/>
                  <w:shd w:val="clear" w:color="auto" w:fill="auto"/>
                  <w:noWrap/>
                  <w:vAlign w:val="center"/>
                  <w:hideMark/>
                </w:tcPr>
                <w:p w14:paraId="617C564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622</w:t>
                  </w:r>
                </w:p>
              </w:tc>
              <w:tc>
                <w:tcPr>
                  <w:tcW w:w="1138" w:type="dxa"/>
                  <w:shd w:val="clear" w:color="auto" w:fill="auto"/>
                  <w:vAlign w:val="center"/>
                  <w:hideMark/>
                </w:tcPr>
                <w:p w14:paraId="7A06D84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09 02* </w:t>
                  </w:r>
                </w:p>
              </w:tc>
              <w:tc>
                <w:tcPr>
                  <w:tcW w:w="5521" w:type="dxa"/>
                  <w:shd w:val="clear" w:color="auto" w:fill="auto"/>
                  <w:vAlign w:val="center"/>
                  <w:hideMark/>
                </w:tcPr>
                <w:p w14:paraId="73A3161E" w14:textId="2F855745"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Chromiany (</w:t>
                  </w:r>
                  <w:r w:rsidR="001B3CE8">
                    <w:rPr>
                      <w:color w:val="auto"/>
                      <w:lang w:eastAsia="pl-PL" w:bidi="ar-SA"/>
                    </w:rPr>
                    <w:t>np</w:t>
                  </w:r>
                  <w:r w:rsidRPr="00BD3D54">
                    <w:rPr>
                      <w:color w:val="auto"/>
                      <w:lang w:eastAsia="pl-PL" w:bidi="ar-SA"/>
                    </w:rPr>
                    <w:t xml:space="preserve">. chromian potasowy, dwuchromian sodowy lub potasowy) </w:t>
                  </w:r>
                </w:p>
              </w:tc>
              <w:tc>
                <w:tcPr>
                  <w:tcW w:w="1138" w:type="dxa"/>
                  <w:shd w:val="clear" w:color="auto" w:fill="auto"/>
                </w:tcPr>
                <w:p w14:paraId="661EC04A" w14:textId="515112A8"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80</w:t>
                  </w:r>
                </w:p>
              </w:tc>
              <w:tc>
                <w:tcPr>
                  <w:tcW w:w="988" w:type="dxa"/>
                  <w:shd w:val="clear" w:color="auto" w:fill="auto"/>
                </w:tcPr>
                <w:p w14:paraId="768D289C" w14:textId="61ECEAC6" w:rsidR="003D4495" w:rsidRPr="00BD3D54" w:rsidRDefault="00E67CE9"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2500</w:t>
                  </w:r>
                </w:p>
              </w:tc>
            </w:tr>
            <w:tr w:rsidR="003D4495" w:rsidRPr="00BD3D54" w14:paraId="4E5C0645" w14:textId="1D13B447" w:rsidTr="003D7A92">
              <w:trPr>
                <w:cantSplit/>
                <w:trHeight w:val="20"/>
              </w:trPr>
              <w:tc>
                <w:tcPr>
                  <w:tcW w:w="567" w:type="dxa"/>
                  <w:shd w:val="clear" w:color="auto" w:fill="auto"/>
                  <w:noWrap/>
                  <w:vAlign w:val="center"/>
                  <w:hideMark/>
                </w:tcPr>
                <w:p w14:paraId="254B234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623</w:t>
                  </w:r>
                </w:p>
              </w:tc>
              <w:tc>
                <w:tcPr>
                  <w:tcW w:w="1138" w:type="dxa"/>
                  <w:shd w:val="clear" w:color="auto" w:fill="auto"/>
                  <w:vAlign w:val="center"/>
                  <w:hideMark/>
                </w:tcPr>
                <w:p w14:paraId="4E95EAC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09 03*</w:t>
                  </w:r>
                </w:p>
              </w:tc>
              <w:tc>
                <w:tcPr>
                  <w:tcW w:w="5521" w:type="dxa"/>
                  <w:shd w:val="clear" w:color="auto" w:fill="auto"/>
                  <w:vAlign w:val="center"/>
                  <w:hideMark/>
                </w:tcPr>
                <w:p w14:paraId="685CE221" w14:textId="7255A963"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Nadtlenki (</w:t>
                  </w:r>
                  <w:r w:rsidR="001B3CE8">
                    <w:rPr>
                      <w:color w:val="auto"/>
                      <w:lang w:eastAsia="pl-PL" w:bidi="ar-SA"/>
                    </w:rPr>
                    <w:t>np</w:t>
                  </w:r>
                  <w:r w:rsidRPr="00BD3D54">
                    <w:rPr>
                      <w:color w:val="auto"/>
                      <w:lang w:eastAsia="pl-PL" w:bidi="ar-SA"/>
                    </w:rPr>
                    <w:t>. nadtlenek wodoru)</w:t>
                  </w:r>
                </w:p>
              </w:tc>
              <w:tc>
                <w:tcPr>
                  <w:tcW w:w="1138" w:type="dxa"/>
                  <w:shd w:val="clear" w:color="auto" w:fill="auto"/>
                </w:tcPr>
                <w:p w14:paraId="3B355AFA" w14:textId="3D9CEF24"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17F7CD41" w14:textId="5D2F6929"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r>
            <w:tr w:rsidR="003D4495" w:rsidRPr="00BD3D54" w14:paraId="4D5F838D" w14:textId="05BBFC9E" w:rsidTr="003D7A92">
              <w:trPr>
                <w:cantSplit/>
                <w:trHeight w:val="20"/>
              </w:trPr>
              <w:tc>
                <w:tcPr>
                  <w:tcW w:w="567" w:type="dxa"/>
                  <w:shd w:val="clear" w:color="auto" w:fill="auto"/>
                  <w:noWrap/>
                  <w:vAlign w:val="center"/>
                  <w:hideMark/>
                </w:tcPr>
                <w:p w14:paraId="3B696FB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624</w:t>
                  </w:r>
                </w:p>
              </w:tc>
              <w:tc>
                <w:tcPr>
                  <w:tcW w:w="1138" w:type="dxa"/>
                  <w:shd w:val="clear" w:color="auto" w:fill="auto"/>
                  <w:vAlign w:val="center"/>
                  <w:hideMark/>
                </w:tcPr>
                <w:p w14:paraId="56EE9EF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09 04*</w:t>
                  </w:r>
                </w:p>
              </w:tc>
              <w:tc>
                <w:tcPr>
                  <w:tcW w:w="5521" w:type="dxa"/>
                  <w:shd w:val="clear" w:color="auto" w:fill="auto"/>
                  <w:vAlign w:val="center"/>
                  <w:hideMark/>
                </w:tcPr>
                <w:p w14:paraId="1B56008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substancje utleniające</w:t>
                  </w:r>
                </w:p>
              </w:tc>
              <w:tc>
                <w:tcPr>
                  <w:tcW w:w="1138" w:type="dxa"/>
                  <w:shd w:val="clear" w:color="auto" w:fill="auto"/>
                </w:tcPr>
                <w:p w14:paraId="212719D3" w14:textId="33DA541B"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17D6DD98" w14:textId="174AFEB6"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r>
            <w:tr w:rsidR="003D4495" w:rsidRPr="00BD3D54" w14:paraId="0795DD38" w14:textId="53DFD52A" w:rsidTr="003D7A92">
              <w:trPr>
                <w:cantSplit/>
                <w:trHeight w:val="20"/>
              </w:trPr>
              <w:tc>
                <w:tcPr>
                  <w:tcW w:w="567" w:type="dxa"/>
                  <w:shd w:val="clear" w:color="auto" w:fill="auto"/>
                  <w:noWrap/>
                  <w:vAlign w:val="center"/>
                  <w:hideMark/>
                </w:tcPr>
                <w:p w14:paraId="644694C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625</w:t>
                  </w:r>
                </w:p>
              </w:tc>
              <w:tc>
                <w:tcPr>
                  <w:tcW w:w="1138" w:type="dxa"/>
                  <w:shd w:val="clear" w:color="auto" w:fill="auto"/>
                  <w:vAlign w:val="center"/>
                  <w:hideMark/>
                </w:tcPr>
                <w:p w14:paraId="02C5BCD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10 01* </w:t>
                  </w:r>
                </w:p>
              </w:tc>
              <w:tc>
                <w:tcPr>
                  <w:tcW w:w="5521" w:type="dxa"/>
                  <w:shd w:val="clear" w:color="auto" w:fill="auto"/>
                  <w:vAlign w:val="center"/>
                  <w:hideMark/>
                </w:tcPr>
                <w:p w14:paraId="76E9EF7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Uwodnione odpady ciekłe zawierające substancje niebezpieczne </w:t>
                  </w:r>
                </w:p>
              </w:tc>
              <w:tc>
                <w:tcPr>
                  <w:tcW w:w="1138" w:type="dxa"/>
                  <w:shd w:val="clear" w:color="auto" w:fill="auto"/>
                </w:tcPr>
                <w:p w14:paraId="51EE886D" w14:textId="0BA41B17"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4D019349" w14:textId="226EB63F" w:rsidR="003D4495" w:rsidRPr="00BD3D54" w:rsidRDefault="00E67CE9"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7000</w:t>
                  </w:r>
                </w:p>
              </w:tc>
            </w:tr>
            <w:tr w:rsidR="003D4495" w:rsidRPr="00BD3D54" w14:paraId="78D1E866" w14:textId="7F0A85C6" w:rsidTr="003D7A92">
              <w:trPr>
                <w:cantSplit/>
                <w:trHeight w:val="20"/>
              </w:trPr>
              <w:tc>
                <w:tcPr>
                  <w:tcW w:w="567" w:type="dxa"/>
                  <w:shd w:val="clear" w:color="auto" w:fill="auto"/>
                  <w:noWrap/>
                  <w:vAlign w:val="center"/>
                  <w:hideMark/>
                </w:tcPr>
                <w:p w14:paraId="1B545E2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626</w:t>
                  </w:r>
                </w:p>
              </w:tc>
              <w:tc>
                <w:tcPr>
                  <w:tcW w:w="1138" w:type="dxa"/>
                  <w:shd w:val="clear" w:color="auto" w:fill="auto"/>
                  <w:vAlign w:val="center"/>
                  <w:hideMark/>
                </w:tcPr>
                <w:p w14:paraId="0EABAE9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16 10 02</w:t>
                  </w:r>
                </w:p>
              </w:tc>
              <w:tc>
                <w:tcPr>
                  <w:tcW w:w="5521" w:type="dxa"/>
                  <w:shd w:val="clear" w:color="auto" w:fill="auto"/>
                  <w:vAlign w:val="center"/>
                  <w:hideMark/>
                </w:tcPr>
                <w:p w14:paraId="6B56B7B1" w14:textId="62685DEB"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Uwodnione odpady ciekłe inne niż wymienione w 16 10 01</w:t>
                  </w:r>
                </w:p>
              </w:tc>
              <w:tc>
                <w:tcPr>
                  <w:tcW w:w="1138" w:type="dxa"/>
                  <w:shd w:val="clear" w:color="auto" w:fill="auto"/>
                </w:tcPr>
                <w:p w14:paraId="7F0DF32E" w14:textId="745888AD"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51BAE90D" w14:textId="16E4E4E8" w:rsidR="003D4495" w:rsidRPr="00BD3D54" w:rsidRDefault="00E67CE9"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5000</w:t>
                  </w:r>
                </w:p>
              </w:tc>
            </w:tr>
            <w:tr w:rsidR="003D4495" w:rsidRPr="00BD3D54" w14:paraId="0CCF054B" w14:textId="39FF30D0" w:rsidTr="003D7A92">
              <w:trPr>
                <w:cantSplit/>
                <w:trHeight w:val="20"/>
              </w:trPr>
              <w:tc>
                <w:tcPr>
                  <w:tcW w:w="567" w:type="dxa"/>
                  <w:shd w:val="clear" w:color="auto" w:fill="auto"/>
                  <w:noWrap/>
                  <w:vAlign w:val="center"/>
                  <w:hideMark/>
                </w:tcPr>
                <w:p w14:paraId="27CD8ED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627</w:t>
                  </w:r>
                </w:p>
              </w:tc>
              <w:tc>
                <w:tcPr>
                  <w:tcW w:w="1138" w:type="dxa"/>
                  <w:shd w:val="clear" w:color="auto" w:fill="auto"/>
                  <w:vAlign w:val="center"/>
                  <w:hideMark/>
                </w:tcPr>
                <w:p w14:paraId="13EE66D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10 03* </w:t>
                  </w:r>
                </w:p>
              </w:tc>
              <w:tc>
                <w:tcPr>
                  <w:tcW w:w="5521" w:type="dxa"/>
                  <w:shd w:val="clear" w:color="auto" w:fill="auto"/>
                  <w:vAlign w:val="center"/>
                  <w:hideMark/>
                </w:tcPr>
                <w:p w14:paraId="3BECF710" w14:textId="58E7DE8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Stężone uwodnione odpady ciekłe (</w:t>
                  </w:r>
                  <w:r w:rsidR="001B3CE8">
                    <w:rPr>
                      <w:color w:val="auto"/>
                      <w:lang w:eastAsia="pl-PL" w:bidi="ar-SA"/>
                    </w:rPr>
                    <w:t>np</w:t>
                  </w:r>
                  <w:r w:rsidRPr="00BD3D54">
                    <w:rPr>
                      <w:color w:val="auto"/>
                      <w:lang w:eastAsia="pl-PL" w:bidi="ar-SA"/>
                    </w:rPr>
                    <w:t xml:space="preserve">. koncentraty) zawierające substancje niebezpieczne </w:t>
                  </w:r>
                </w:p>
              </w:tc>
              <w:tc>
                <w:tcPr>
                  <w:tcW w:w="1138" w:type="dxa"/>
                  <w:shd w:val="clear" w:color="auto" w:fill="auto"/>
                </w:tcPr>
                <w:p w14:paraId="6E11F4B5" w14:textId="0A724468"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E007EC5" w14:textId="21A4711C"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8000</w:t>
                  </w:r>
                </w:p>
              </w:tc>
            </w:tr>
            <w:tr w:rsidR="003D4495" w:rsidRPr="00BD3D54" w14:paraId="59C2784E" w14:textId="2C1027F6" w:rsidTr="003D7A92">
              <w:trPr>
                <w:cantSplit/>
                <w:trHeight w:val="20"/>
              </w:trPr>
              <w:tc>
                <w:tcPr>
                  <w:tcW w:w="567" w:type="dxa"/>
                  <w:shd w:val="clear" w:color="auto" w:fill="auto"/>
                  <w:noWrap/>
                  <w:vAlign w:val="center"/>
                  <w:hideMark/>
                </w:tcPr>
                <w:p w14:paraId="7D0AD7F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628</w:t>
                  </w:r>
                </w:p>
              </w:tc>
              <w:tc>
                <w:tcPr>
                  <w:tcW w:w="1138" w:type="dxa"/>
                  <w:shd w:val="clear" w:color="auto" w:fill="auto"/>
                  <w:vAlign w:val="center"/>
                  <w:hideMark/>
                </w:tcPr>
                <w:p w14:paraId="240C617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16 10 04</w:t>
                  </w:r>
                </w:p>
              </w:tc>
              <w:tc>
                <w:tcPr>
                  <w:tcW w:w="5521" w:type="dxa"/>
                  <w:shd w:val="clear" w:color="auto" w:fill="auto"/>
                  <w:vAlign w:val="center"/>
                  <w:hideMark/>
                </w:tcPr>
                <w:p w14:paraId="0A0415BC" w14:textId="5251D3C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Stężone uwodnione odpady ciekłe (</w:t>
                  </w:r>
                  <w:r w:rsidR="001B3CE8">
                    <w:rPr>
                      <w:color w:val="auto"/>
                      <w:lang w:eastAsia="pl-PL" w:bidi="ar-SA"/>
                    </w:rPr>
                    <w:t>np</w:t>
                  </w:r>
                  <w:r w:rsidRPr="00BD3D54">
                    <w:rPr>
                      <w:color w:val="auto"/>
                      <w:lang w:eastAsia="pl-PL" w:bidi="ar-SA"/>
                    </w:rPr>
                    <w:t>. koncentraty) inne niż wymienione w 16 10 03</w:t>
                  </w:r>
                </w:p>
              </w:tc>
              <w:tc>
                <w:tcPr>
                  <w:tcW w:w="1138" w:type="dxa"/>
                  <w:shd w:val="clear" w:color="auto" w:fill="auto"/>
                </w:tcPr>
                <w:p w14:paraId="6BBFBA27" w14:textId="2C1E1B11"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2D9C1EB" w14:textId="6D3A412C"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6300</w:t>
                  </w:r>
                </w:p>
              </w:tc>
            </w:tr>
            <w:tr w:rsidR="003D4495" w:rsidRPr="00BD3D54" w14:paraId="48B009A6" w14:textId="7D5C1E51" w:rsidTr="003D7A92">
              <w:trPr>
                <w:cantSplit/>
                <w:trHeight w:val="20"/>
              </w:trPr>
              <w:tc>
                <w:tcPr>
                  <w:tcW w:w="567" w:type="dxa"/>
                  <w:shd w:val="clear" w:color="auto" w:fill="auto"/>
                  <w:noWrap/>
                  <w:vAlign w:val="center"/>
                  <w:hideMark/>
                </w:tcPr>
                <w:p w14:paraId="148E2C3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629</w:t>
                  </w:r>
                </w:p>
              </w:tc>
              <w:tc>
                <w:tcPr>
                  <w:tcW w:w="1138" w:type="dxa"/>
                  <w:shd w:val="clear" w:color="auto" w:fill="auto"/>
                  <w:vAlign w:val="center"/>
                  <w:hideMark/>
                </w:tcPr>
                <w:p w14:paraId="2D4318B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16 80 01 </w:t>
                  </w:r>
                </w:p>
              </w:tc>
              <w:tc>
                <w:tcPr>
                  <w:tcW w:w="5521" w:type="dxa"/>
                  <w:shd w:val="clear" w:color="auto" w:fill="auto"/>
                  <w:vAlign w:val="center"/>
                  <w:hideMark/>
                </w:tcPr>
                <w:p w14:paraId="0217088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Magnetyczne i optyczne nośniki informacji </w:t>
                  </w:r>
                </w:p>
              </w:tc>
              <w:tc>
                <w:tcPr>
                  <w:tcW w:w="1138" w:type="dxa"/>
                  <w:shd w:val="clear" w:color="auto" w:fill="auto"/>
                </w:tcPr>
                <w:p w14:paraId="5F9CFB32" w14:textId="398A0114"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90</w:t>
                  </w:r>
                </w:p>
              </w:tc>
              <w:tc>
                <w:tcPr>
                  <w:tcW w:w="988" w:type="dxa"/>
                  <w:shd w:val="clear" w:color="auto" w:fill="auto"/>
                </w:tcPr>
                <w:p w14:paraId="52040F19" w14:textId="0096A790"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A4A5E3A" w14:textId="043D128D" w:rsidTr="003D7A92">
              <w:trPr>
                <w:cantSplit/>
                <w:trHeight w:val="20"/>
              </w:trPr>
              <w:tc>
                <w:tcPr>
                  <w:tcW w:w="567" w:type="dxa"/>
                  <w:shd w:val="clear" w:color="auto" w:fill="auto"/>
                  <w:noWrap/>
                  <w:vAlign w:val="center"/>
                  <w:hideMark/>
                </w:tcPr>
                <w:p w14:paraId="246F0BE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630</w:t>
                  </w:r>
                </w:p>
              </w:tc>
              <w:tc>
                <w:tcPr>
                  <w:tcW w:w="1138" w:type="dxa"/>
                  <w:shd w:val="clear" w:color="auto" w:fill="auto"/>
                  <w:vAlign w:val="center"/>
                  <w:hideMark/>
                </w:tcPr>
                <w:p w14:paraId="5327C12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81 01* </w:t>
                  </w:r>
                </w:p>
              </w:tc>
              <w:tc>
                <w:tcPr>
                  <w:tcW w:w="5521" w:type="dxa"/>
                  <w:shd w:val="clear" w:color="auto" w:fill="auto"/>
                  <w:vAlign w:val="center"/>
                  <w:hideMark/>
                </w:tcPr>
                <w:p w14:paraId="3728FBA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wykazujące właściwości niebezpieczne </w:t>
                  </w:r>
                </w:p>
              </w:tc>
              <w:tc>
                <w:tcPr>
                  <w:tcW w:w="1138" w:type="dxa"/>
                  <w:shd w:val="clear" w:color="auto" w:fill="auto"/>
                </w:tcPr>
                <w:p w14:paraId="16B53064" w14:textId="0F70629C" w:rsidR="003D4495" w:rsidRPr="00BD3D54" w:rsidRDefault="00C10C4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1576</w:t>
                  </w:r>
                </w:p>
              </w:tc>
              <w:tc>
                <w:tcPr>
                  <w:tcW w:w="988" w:type="dxa"/>
                  <w:shd w:val="clear" w:color="auto" w:fill="auto"/>
                </w:tcPr>
                <w:p w14:paraId="35FD67B1" w14:textId="6BBE2277"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0992CAF1" w14:textId="536A856D" w:rsidTr="003D7A92">
              <w:trPr>
                <w:cantSplit/>
                <w:trHeight w:val="20"/>
              </w:trPr>
              <w:tc>
                <w:tcPr>
                  <w:tcW w:w="567" w:type="dxa"/>
                  <w:shd w:val="clear" w:color="auto" w:fill="auto"/>
                  <w:noWrap/>
                  <w:vAlign w:val="center"/>
                  <w:hideMark/>
                </w:tcPr>
                <w:p w14:paraId="520DB1E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631</w:t>
                  </w:r>
                </w:p>
              </w:tc>
              <w:tc>
                <w:tcPr>
                  <w:tcW w:w="1138" w:type="dxa"/>
                  <w:shd w:val="clear" w:color="auto" w:fill="auto"/>
                  <w:vAlign w:val="center"/>
                  <w:hideMark/>
                </w:tcPr>
                <w:p w14:paraId="726E0AA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16 81 02</w:t>
                  </w:r>
                </w:p>
              </w:tc>
              <w:tc>
                <w:tcPr>
                  <w:tcW w:w="5521" w:type="dxa"/>
                  <w:shd w:val="clear" w:color="auto" w:fill="auto"/>
                  <w:vAlign w:val="center"/>
                  <w:hideMark/>
                </w:tcPr>
                <w:p w14:paraId="029AD96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inne niż wymienione w 16 81 01</w:t>
                  </w:r>
                </w:p>
              </w:tc>
              <w:tc>
                <w:tcPr>
                  <w:tcW w:w="1138" w:type="dxa"/>
                  <w:shd w:val="clear" w:color="auto" w:fill="auto"/>
                </w:tcPr>
                <w:p w14:paraId="48FB5621" w14:textId="60E44842"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1300</w:t>
                  </w:r>
                </w:p>
              </w:tc>
              <w:tc>
                <w:tcPr>
                  <w:tcW w:w="988" w:type="dxa"/>
                  <w:shd w:val="clear" w:color="auto" w:fill="auto"/>
                </w:tcPr>
                <w:p w14:paraId="388D981D" w14:textId="1DE87FED"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21000</w:t>
                  </w:r>
                </w:p>
              </w:tc>
            </w:tr>
            <w:tr w:rsidR="003D4495" w:rsidRPr="00BD3D54" w14:paraId="21DC2981" w14:textId="2BCB3DDD" w:rsidTr="003D7A92">
              <w:trPr>
                <w:cantSplit/>
                <w:trHeight w:val="20"/>
              </w:trPr>
              <w:tc>
                <w:tcPr>
                  <w:tcW w:w="567" w:type="dxa"/>
                  <w:shd w:val="clear" w:color="auto" w:fill="auto"/>
                  <w:noWrap/>
                  <w:vAlign w:val="center"/>
                  <w:hideMark/>
                </w:tcPr>
                <w:p w14:paraId="5F802B7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632</w:t>
                  </w:r>
                </w:p>
              </w:tc>
              <w:tc>
                <w:tcPr>
                  <w:tcW w:w="1138" w:type="dxa"/>
                  <w:shd w:val="clear" w:color="auto" w:fill="auto"/>
                  <w:vAlign w:val="center"/>
                  <w:hideMark/>
                </w:tcPr>
                <w:p w14:paraId="5310294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16 82 01* </w:t>
                  </w:r>
                </w:p>
              </w:tc>
              <w:tc>
                <w:tcPr>
                  <w:tcW w:w="5521" w:type="dxa"/>
                  <w:shd w:val="clear" w:color="auto" w:fill="auto"/>
                  <w:vAlign w:val="center"/>
                  <w:hideMark/>
                </w:tcPr>
                <w:p w14:paraId="2E0C1DB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wykazujące właściwości niebezpieczne </w:t>
                  </w:r>
                </w:p>
              </w:tc>
              <w:tc>
                <w:tcPr>
                  <w:tcW w:w="1138" w:type="dxa"/>
                  <w:shd w:val="clear" w:color="auto" w:fill="auto"/>
                </w:tcPr>
                <w:p w14:paraId="755459EF" w14:textId="6E464A65"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w:t>
                  </w:r>
                </w:p>
              </w:tc>
              <w:tc>
                <w:tcPr>
                  <w:tcW w:w="988" w:type="dxa"/>
                  <w:shd w:val="clear" w:color="auto" w:fill="auto"/>
                </w:tcPr>
                <w:p w14:paraId="2F1112BD" w14:textId="090C5ED3" w:rsidR="003D4495" w:rsidRPr="00BD3D54" w:rsidRDefault="00E50DAD"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13DDCB22" w14:textId="7787BA4A" w:rsidTr="003D7A92">
              <w:trPr>
                <w:cantSplit/>
                <w:trHeight w:val="20"/>
              </w:trPr>
              <w:tc>
                <w:tcPr>
                  <w:tcW w:w="567" w:type="dxa"/>
                  <w:shd w:val="clear" w:color="auto" w:fill="auto"/>
                  <w:noWrap/>
                  <w:vAlign w:val="center"/>
                  <w:hideMark/>
                </w:tcPr>
                <w:p w14:paraId="16310CA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633</w:t>
                  </w:r>
                </w:p>
              </w:tc>
              <w:tc>
                <w:tcPr>
                  <w:tcW w:w="1138" w:type="dxa"/>
                  <w:shd w:val="clear" w:color="auto" w:fill="auto"/>
                  <w:vAlign w:val="center"/>
                  <w:hideMark/>
                </w:tcPr>
                <w:p w14:paraId="72BF7E3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16 82 02</w:t>
                  </w:r>
                </w:p>
              </w:tc>
              <w:tc>
                <w:tcPr>
                  <w:tcW w:w="5521" w:type="dxa"/>
                  <w:shd w:val="clear" w:color="auto" w:fill="auto"/>
                  <w:vAlign w:val="center"/>
                  <w:hideMark/>
                </w:tcPr>
                <w:p w14:paraId="375A077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inne niż wymienione w 16 82 01</w:t>
                  </w:r>
                </w:p>
              </w:tc>
              <w:tc>
                <w:tcPr>
                  <w:tcW w:w="1138" w:type="dxa"/>
                  <w:shd w:val="clear" w:color="auto" w:fill="auto"/>
                </w:tcPr>
                <w:p w14:paraId="64BA3326" w14:textId="764C95EE"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1300</w:t>
                  </w:r>
                </w:p>
              </w:tc>
              <w:tc>
                <w:tcPr>
                  <w:tcW w:w="988" w:type="dxa"/>
                  <w:shd w:val="clear" w:color="auto" w:fill="auto"/>
                </w:tcPr>
                <w:p w14:paraId="2D02B2FA" w14:textId="22F802D7"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21000</w:t>
                  </w:r>
                </w:p>
              </w:tc>
            </w:tr>
            <w:tr w:rsidR="003D4495" w:rsidRPr="00BD3D54" w14:paraId="75EAAFC4" w14:textId="52157DAF" w:rsidTr="003D7A92">
              <w:trPr>
                <w:cantSplit/>
                <w:trHeight w:val="20"/>
              </w:trPr>
              <w:tc>
                <w:tcPr>
                  <w:tcW w:w="567" w:type="dxa"/>
                  <w:shd w:val="clear" w:color="auto" w:fill="auto"/>
                  <w:noWrap/>
                  <w:vAlign w:val="center"/>
                  <w:hideMark/>
                </w:tcPr>
                <w:p w14:paraId="3EC69BD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634</w:t>
                  </w:r>
                </w:p>
              </w:tc>
              <w:tc>
                <w:tcPr>
                  <w:tcW w:w="1138" w:type="dxa"/>
                  <w:shd w:val="clear" w:color="auto" w:fill="auto"/>
                  <w:vAlign w:val="center"/>
                  <w:hideMark/>
                </w:tcPr>
                <w:p w14:paraId="64553B5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17 01 03</w:t>
                  </w:r>
                </w:p>
              </w:tc>
              <w:tc>
                <w:tcPr>
                  <w:tcW w:w="5521" w:type="dxa"/>
                  <w:shd w:val="clear" w:color="auto" w:fill="auto"/>
                  <w:vAlign w:val="center"/>
                  <w:hideMark/>
                </w:tcPr>
                <w:p w14:paraId="34D1F682" w14:textId="2836BCE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innych materiałów ceramicznych i elementów wyposażenia</w:t>
                  </w:r>
                </w:p>
              </w:tc>
              <w:tc>
                <w:tcPr>
                  <w:tcW w:w="1138" w:type="dxa"/>
                  <w:shd w:val="clear" w:color="auto" w:fill="auto"/>
                </w:tcPr>
                <w:p w14:paraId="2C459037" w14:textId="17247335"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1D839092" w14:textId="18A3253A"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E842620" w14:textId="1D7FC038" w:rsidTr="003D7A92">
              <w:trPr>
                <w:cantSplit/>
                <w:trHeight w:val="20"/>
              </w:trPr>
              <w:tc>
                <w:tcPr>
                  <w:tcW w:w="567" w:type="dxa"/>
                  <w:shd w:val="clear" w:color="auto" w:fill="auto"/>
                  <w:noWrap/>
                  <w:vAlign w:val="center"/>
                  <w:hideMark/>
                </w:tcPr>
                <w:p w14:paraId="4765EA8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635</w:t>
                  </w:r>
                </w:p>
              </w:tc>
              <w:tc>
                <w:tcPr>
                  <w:tcW w:w="1138" w:type="dxa"/>
                  <w:shd w:val="clear" w:color="auto" w:fill="auto"/>
                  <w:vAlign w:val="center"/>
                  <w:hideMark/>
                </w:tcPr>
                <w:p w14:paraId="2BE37F2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01 06* </w:t>
                  </w:r>
                </w:p>
              </w:tc>
              <w:tc>
                <w:tcPr>
                  <w:tcW w:w="5521" w:type="dxa"/>
                  <w:shd w:val="clear" w:color="auto" w:fill="auto"/>
                  <w:vAlign w:val="center"/>
                  <w:hideMark/>
                </w:tcPr>
                <w:p w14:paraId="5192F9C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Zmieszane lub wysegregowane odpady z betonu, gruzu ceglanego, odpadowych materiałów ceramicznych i elementów wyposażenia zawierające substancje niebezpieczne </w:t>
                  </w:r>
                </w:p>
              </w:tc>
              <w:tc>
                <w:tcPr>
                  <w:tcW w:w="1138" w:type="dxa"/>
                  <w:shd w:val="clear" w:color="auto" w:fill="auto"/>
                </w:tcPr>
                <w:p w14:paraId="5900992C" w14:textId="1751D81D"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48FDD57F" w14:textId="13DF6154"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3D99B31" w14:textId="6796CC6A" w:rsidTr="003D7A92">
              <w:trPr>
                <w:cantSplit/>
                <w:trHeight w:val="20"/>
              </w:trPr>
              <w:tc>
                <w:tcPr>
                  <w:tcW w:w="567" w:type="dxa"/>
                  <w:shd w:val="clear" w:color="auto" w:fill="auto"/>
                  <w:noWrap/>
                  <w:vAlign w:val="center"/>
                  <w:hideMark/>
                </w:tcPr>
                <w:p w14:paraId="7EB7584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636</w:t>
                  </w:r>
                </w:p>
              </w:tc>
              <w:tc>
                <w:tcPr>
                  <w:tcW w:w="1138" w:type="dxa"/>
                  <w:shd w:val="clear" w:color="auto" w:fill="auto"/>
                  <w:vAlign w:val="center"/>
                  <w:hideMark/>
                </w:tcPr>
                <w:p w14:paraId="5AC1FCD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17 01 07</w:t>
                  </w:r>
                </w:p>
              </w:tc>
              <w:tc>
                <w:tcPr>
                  <w:tcW w:w="5521" w:type="dxa"/>
                  <w:shd w:val="clear" w:color="auto" w:fill="auto"/>
                  <w:vAlign w:val="center"/>
                  <w:hideMark/>
                </w:tcPr>
                <w:p w14:paraId="5F0DEA12" w14:textId="7099FA2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Zmieszane odpady z betonu, gruzu ceglanego, odpadowych materiałów ceramicznych i elementów wyposażenia inne niż </w:t>
                  </w:r>
                  <w:r w:rsidRPr="00BD3D54">
                    <w:rPr>
                      <w:color w:val="auto"/>
                      <w:lang w:eastAsia="pl-PL" w:bidi="ar-SA"/>
                    </w:rPr>
                    <w:lastRenderedPageBreak/>
                    <w:t>wymienione w 17 01 06</w:t>
                  </w:r>
                </w:p>
              </w:tc>
              <w:tc>
                <w:tcPr>
                  <w:tcW w:w="1138" w:type="dxa"/>
                  <w:shd w:val="clear" w:color="auto" w:fill="auto"/>
                </w:tcPr>
                <w:p w14:paraId="7163C03E" w14:textId="39E774A9"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lastRenderedPageBreak/>
                    <w:t>150</w:t>
                  </w:r>
                </w:p>
              </w:tc>
              <w:tc>
                <w:tcPr>
                  <w:tcW w:w="988" w:type="dxa"/>
                  <w:shd w:val="clear" w:color="auto" w:fill="auto"/>
                </w:tcPr>
                <w:p w14:paraId="1F2CEAB5" w14:textId="3D0E15E6"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7F4A6F0F" w14:textId="2076BF05" w:rsidTr="003D7A92">
              <w:trPr>
                <w:cantSplit/>
                <w:trHeight w:val="20"/>
              </w:trPr>
              <w:tc>
                <w:tcPr>
                  <w:tcW w:w="567" w:type="dxa"/>
                  <w:shd w:val="clear" w:color="auto" w:fill="auto"/>
                  <w:noWrap/>
                  <w:vAlign w:val="center"/>
                  <w:hideMark/>
                </w:tcPr>
                <w:p w14:paraId="3E237AC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637</w:t>
                  </w:r>
                </w:p>
              </w:tc>
              <w:tc>
                <w:tcPr>
                  <w:tcW w:w="1138" w:type="dxa"/>
                  <w:shd w:val="clear" w:color="auto" w:fill="auto"/>
                  <w:vAlign w:val="center"/>
                  <w:hideMark/>
                </w:tcPr>
                <w:p w14:paraId="722AAF5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17 01 80</w:t>
                  </w:r>
                </w:p>
              </w:tc>
              <w:tc>
                <w:tcPr>
                  <w:tcW w:w="5521" w:type="dxa"/>
                  <w:shd w:val="clear" w:color="auto" w:fill="auto"/>
                  <w:vAlign w:val="center"/>
                  <w:hideMark/>
                </w:tcPr>
                <w:p w14:paraId="6A955E2A" w14:textId="73D8EB5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Usunięte tynki, tapety, okleiny </w:t>
                  </w:r>
                </w:p>
              </w:tc>
              <w:tc>
                <w:tcPr>
                  <w:tcW w:w="1138" w:type="dxa"/>
                  <w:shd w:val="clear" w:color="auto" w:fill="auto"/>
                </w:tcPr>
                <w:p w14:paraId="07F99CCB" w14:textId="7BFF282E"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068ADBC4" w14:textId="220DAD54"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01F35203" w14:textId="02E1E1DF" w:rsidTr="003D7A92">
              <w:trPr>
                <w:cantSplit/>
                <w:trHeight w:val="20"/>
              </w:trPr>
              <w:tc>
                <w:tcPr>
                  <w:tcW w:w="567" w:type="dxa"/>
                  <w:shd w:val="clear" w:color="auto" w:fill="auto"/>
                  <w:noWrap/>
                  <w:vAlign w:val="center"/>
                  <w:hideMark/>
                </w:tcPr>
                <w:p w14:paraId="659391A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638</w:t>
                  </w:r>
                </w:p>
              </w:tc>
              <w:tc>
                <w:tcPr>
                  <w:tcW w:w="1138" w:type="dxa"/>
                  <w:shd w:val="clear" w:color="auto" w:fill="auto"/>
                  <w:vAlign w:val="center"/>
                  <w:hideMark/>
                </w:tcPr>
                <w:p w14:paraId="6948842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17 01 81</w:t>
                  </w:r>
                </w:p>
              </w:tc>
              <w:tc>
                <w:tcPr>
                  <w:tcW w:w="5521" w:type="dxa"/>
                  <w:shd w:val="clear" w:color="auto" w:fill="auto"/>
                  <w:vAlign w:val="center"/>
                  <w:hideMark/>
                </w:tcPr>
                <w:p w14:paraId="1E035C2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remontów i przebudowy dróg</w:t>
                  </w:r>
                </w:p>
              </w:tc>
              <w:tc>
                <w:tcPr>
                  <w:tcW w:w="1138" w:type="dxa"/>
                  <w:shd w:val="clear" w:color="auto" w:fill="auto"/>
                </w:tcPr>
                <w:p w14:paraId="0B0CF549" w14:textId="3629F8B2"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2EA2D8DE" w14:textId="79C29DBC"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59CEEB5" w14:textId="4EDFAE3E" w:rsidTr="003D7A92">
              <w:trPr>
                <w:cantSplit/>
                <w:trHeight w:val="20"/>
              </w:trPr>
              <w:tc>
                <w:tcPr>
                  <w:tcW w:w="567" w:type="dxa"/>
                  <w:shd w:val="clear" w:color="auto" w:fill="auto"/>
                  <w:noWrap/>
                  <w:vAlign w:val="center"/>
                  <w:hideMark/>
                </w:tcPr>
                <w:p w14:paraId="6E9DEAA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639</w:t>
                  </w:r>
                </w:p>
              </w:tc>
              <w:tc>
                <w:tcPr>
                  <w:tcW w:w="1138" w:type="dxa"/>
                  <w:shd w:val="clear" w:color="auto" w:fill="auto"/>
                  <w:vAlign w:val="center"/>
                  <w:hideMark/>
                </w:tcPr>
                <w:p w14:paraId="3B3FA69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17 01 82</w:t>
                  </w:r>
                </w:p>
              </w:tc>
              <w:tc>
                <w:tcPr>
                  <w:tcW w:w="5521" w:type="dxa"/>
                  <w:shd w:val="clear" w:color="auto" w:fill="auto"/>
                  <w:vAlign w:val="center"/>
                  <w:hideMark/>
                </w:tcPr>
                <w:p w14:paraId="13E5E55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1B113999" w14:textId="4C952A89"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62C5544" w14:textId="25176642"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42B3F18B" w14:textId="420B195F" w:rsidTr="003D7A92">
              <w:trPr>
                <w:cantSplit/>
                <w:trHeight w:val="20"/>
              </w:trPr>
              <w:tc>
                <w:tcPr>
                  <w:tcW w:w="567" w:type="dxa"/>
                  <w:shd w:val="clear" w:color="auto" w:fill="auto"/>
                  <w:noWrap/>
                  <w:vAlign w:val="center"/>
                  <w:hideMark/>
                </w:tcPr>
                <w:p w14:paraId="207E925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640</w:t>
                  </w:r>
                </w:p>
              </w:tc>
              <w:tc>
                <w:tcPr>
                  <w:tcW w:w="1138" w:type="dxa"/>
                  <w:shd w:val="clear" w:color="auto" w:fill="auto"/>
                  <w:vAlign w:val="center"/>
                  <w:hideMark/>
                </w:tcPr>
                <w:p w14:paraId="32C1AFF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17 02 01 </w:t>
                  </w:r>
                </w:p>
              </w:tc>
              <w:tc>
                <w:tcPr>
                  <w:tcW w:w="5521" w:type="dxa"/>
                  <w:shd w:val="clear" w:color="auto" w:fill="auto"/>
                  <w:vAlign w:val="center"/>
                  <w:hideMark/>
                </w:tcPr>
                <w:p w14:paraId="4B88305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Drewno </w:t>
                  </w:r>
                </w:p>
              </w:tc>
              <w:tc>
                <w:tcPr>
                  <w:tcW w:w="1138" w:type="dxa"/>
                  <w:shd w:val="clear" w:color="auto" w:fill="auto"/>
                </w:tcPr>
                <w:p w14:paraId="3ABC9FCB" w14:textId="7808B09E"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3ED91E50" w14:textId="1B3938C3"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343D6980" w14:textId="6F98E113" w:rsidTr="003D7A92">
              <w:trPr>
                <w:cantSplit/>
                <w:trHeight w:val="20"/>
              </w:trPr>
              <w:tc>
                <w:tcPr>
                  <w:tcW w:w="567" w:type="dxa"/>
                  <w:shd w:val="clear" w:color="auto" w:fill="auto"/>
                  <w:noWrap/>
                  <w:vAlign w:val="center"/>
                  <w:hideMark/>
                </w:tcPr>
                <w:p w14:paraId="0C463D3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641</w:t>
                  </w:r>
                </w:p>
              </w:tc>
              <w:tc>
                <w:tcPr>
                  <w:tcW w:w="1138" w:type="dxa"/>
                  <w:shd w:val="clear" w:color="auto" w:fill="auto"/>
                  <w:vAlign w:val="center"/>
                  <w:hideMark/>
                </w:tcPr>
                <w:p w14:paraId="7DA700A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17 02 03 </w:t>
                  </w:r>
                </w:p>
              </w:tc>
              <w:tc>
                <w:tcPr>
                  <w:tcW w:w="5521" w:type="dxa"/>
                  <w:shd w:val="clear" w:color="auto" w:fill="auto"/>
                  <w:vAlign w:val="center"/>
                  <w:hideMark/>
                </w:tcPr>
                <w:p w14:paraId="0AD1F8A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Tworzywa sztuczne </w:t>
                  </w:r>
                </w:p>
              </w:tc>
              <w:tc>
                <w:tcPr>
                  <w:tcW w:w="1138" w:type="dxa"/>
                  <w:shd w:val="clear" w:color="auto" w:fill="auto"/>
                </w:tcPr>
                <w:p w14:paraId="374F35D4" w14:textId="5E2F796C"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w:t>
                  </w:r>
                </w:p>
              </w:tc>
              <w:tc>
                <w:tcPr>
                  <w:tcW w:w="988" w:type="dxa"/>
                  <w:shd w:val="clear" w:color="auto" w:fill="auto"/>
                </w:tcPr>
                <w:p w14:paraId="56FF86F8" w14:textId="4B87D963"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5ACC2746" w14:textId="06C06310" w:rsidTr="003D7A92">
              <w:trPr>
                <w:cantSplit/>
                <w:trHeight w:val="20"/>
              </w:trPr>
              <w:tc>
                <w:tcPr>
                  <w:tcW w:w="567" w:type="dxa"/>
                  <w:shd w:val="clear" w:color="auto" w:fill="auto"/>
                  <w:noWrap/>
                  <w:vAlign w:val="center"/>
                  <w:hideMark/>
                </w:tcPr>
                <w:p w14:paraId="330521E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642</w:t>
                  </w:r>
                </w:p>
              </w:tc>
              <w:tc>
                <w:tcPr>
                  <w:tcW w:w="1138" w:type="dxa"/>
                  <w:shd w:val="clear" w:color="auto" w:fill="auto"/>
                  <w:vAlign w:val="center"/>
                  <w:hideMark/>
                </w:tcPr>
                <w:p w14:paraId="66F1681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02 04* </w:t>
                  </w:r>
                </w:p>
              </w:tc>
              <w:tc>
                <w:tcPr>
                  <w:tcW w:w="5521" w:type="dxa"/>
                  <w:shd w:val="clear" w:color="auto" w:fill="auto"/>
                  <w:vAlign w:val="center"/>
                  <w:hideMark/>
                </w:tcPr>
                <w:p w14:paraId="563217E9" w14:textId="1B46ADB2"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drewna, szkła i tworzyw sztucznych zawierające lub zanieczyszczone substancjami niebezpiecznymi (</w:t>
                  </w:r>
                  <w:r w:rsidR="00F74917">
                    <w:rPr>
                      <w:color w:val="auto"/>
                      <w:lang w:eastAsia="pl-PL" w:bidi="ar-SA"/>
                    </w:rPr>
                    <w:t xml:space="preserve">np. drewniane </w:t>
                  </w:r>
                  <w:r w:rsidRPr="00BD3D54">
                    <w:rPr>
                      <w:color w:val="auto"/>
                      <w:lang w:eastAsia="pl-PL" w:bidi="ar-SA"/>
                    </w:rPr>
                    <w:t xml:space="preserve">podkłady kolejowe) </w:t>
                  </w:r>
                </w:p>
              </w:tc>
              <w:tc>
                <w:tcPr>
                  <w:tcW w:w="1138" w:type="dxa"/>
                  <w:shd w:val="clear" w:color="auto" w:fill="auto"/>
                </w:tcPr>
                <w:p w14:paraId="44BE9DD4" w14:textId="0C6B4481"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1DA51769" w14:textId="14F64C1D"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07C654E" w14:textId="7D70204E" w:rsidTr="003D7A92">
              <w:trPr>
                <w:cantSplit/>
                <w:trHeight w:val="20"/>
              </w:trPr>
              <w:tc>
                <w:tcPr>
                  <w:tcW w:w="567" w:type="dxa"/>
                  <w:shd w:val="clear" w:color="auto" w:fill="auto"/>
                  <w:noWrap/>
                  <w:vAlign w:val="center"/>
                  <w:hideMark/>
                </w:tcPr>
                <w:p w14:paraId="650B9C4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643</w:t>
                  </w:r>
                </w:p>
              </w:tc>
              <w:tc>
                <w:tcPr>
                  <w:tcW w:w="1138" w:type="dxa"/>
                  <w:shd w:val="clear" w:color="auto" w:fill="auto"/>
                  <w:vAlign w:val="center"/>
                  <w:hideMark/>
                </w:tcPr>
                <w:p w14:paraId="0976D5D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03 01* </w:t>
                  </w:r>
                </w:p>
              </w:tc>
              <w:tc>
                <w:tcPr>
                  <w:tcW w:w="5521" w:type="dxa"/>
                  <w:shd w:val="clear" w:color="auto" w:fill="auto"/>
                  <w:vAlign w:val="center"/>
                  <w:hideMark/>
                </w:tcPr>
                <w:p w14:paraId="2EF74E1C" w14:textId="694AB3E1" w:rsidR="003D4495" w:rsidRPr="00BD3D54" w:rsidRDefault="00F74917" w:rsidP="00310889">
                  <w:pPr>
                    <w:pStyle w:val="ZawartotabeliIE"/>
                    <w:framePr w:hSpace="141" w:wrap="around" w:vAnchor="text" w:hAnchor="margin" w:x="108" w:y="-3002"/>
                    <w:spacing w:line="360" w:lineRule="auto"/>
                    <w:suppressOverlap/>
                    <w:jc w:val="left"/>
                    <w:rPr>
                      <w:color w:val="auto"/>
                      <w:lang w:eastAsia="pl-PL" w:bidi="ar-SA"/>
                    </w:rPr>
                  </w:pPr>
                  <w:r w:rsidRPr="00F74917">
                    <w:rPr>
                      <w:color w:val="auto"/>
                      <w:lang w:eastAsia="pl-PL" w:bidi="ar-SA"/>
                    </w:rPr>
                    <w:t>Mieszanki bitumiczne zawierające smołę</w:t>
                  </w:r>
                </w:p>
              </w:tc>
              <w:tc>
                <w:tcPr>
                  <w:tcW w:w="1138" w:type="dxa"/>
                  <w:shd w:val="clear" w:color="auto" w:fill="auto"/>
                </w:tcPr>
                <w:p w14:paraId="39F5994B" w14:textId="4757C2F3"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51944D3E" w14:textId="54F8BA1D"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1ED48C63" w14:textId="03E53F45" w:rsidTr="003D7A92">
              <w:trPr>
                <w:cantSplit/>
                <w:trHeight w:val="20"/>
              </w:trPr>
              <w:tc>
                <w:tcPr>
                  <w:tcW w:w="567" w:type="dxa"/>
                  <w:shd w:val="clear" w:color="auto" w:fill="auto"/>
                  <w:noWrap/>
                  <w:vAlign w:val="center"/>
                  <w:hideMark/>
                </w:tcPr>
                <w:p w14:paraId="1F47591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644</w:t>
                  </w:r>
                </w:p>
              </w:tc>
              <w:tc>
                <w:tcPr>
                  <w:tcW w:w="1138" w:type="dxa"/>
                  <w:shd w:val="clear" w:color="auto" w:fill="auto"/>
                  <w:vAlign w:val="center"/>
                  <w:hideMark/>
                </w:tcPr>
                <w:p w14:paraId="0F30EB6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17 03 02 </w:t>
                  </w:r>
                </w:p>
              </w:tc>
              <w:tc>
                <w:tcPr>
                  <w:tcW w:w="5521" w:type="dxa"/>
                  <w:shd w:val="clear" w:color="auto" w:fill="auto"/>
                  <w:vAlign w:val="center"/>
                  <w:hideMark/>
                </w:tcPr>
                <w:p w14:paraId="62C44694" w14:textId="24B8CD53" w:rsidR="003D4495" w:rsidRPr="00BD3D54" w:rsidRDefault="0071571C" w:rsidP="00310889">
                  <w:pPr>
                    <w:pStyle w:val="ZawartotabeliIE"/>
                    <w:framePr w:hSpace="141" w:wrap="around" w:vAnchor="text" w:hAnchor="margin" w:x="108" w:y="-3002"/>
                    <w:spacing w:line="360" w:lineRule="auto"/>
                    <w:suppressOverlap/>
                    <w:jc w:val="left"/>
                    <w:rPr>
                      <w:color w:val="auto"/>
                      <w:lang w:eastAsia="pl-PL" w:bidi="ar-SA"/>
                    </w:rPr>
                  </w:pPr>
                  <w:r w:rsidRPr="0071571C">
                    <w:rPr>
                      <w:color w:val="auto"/>
                      <w:lang w:eastAsia="pl-PL" w:bidi="ar-SA"/>
                    </w:rPr>
                    <w:t>Mieszanki bitumiczne inne niż wymienione w 17 03 01</w:t>
                  </w:r>
                </w:p>
              </w:tc>
              <w:tc>
                <w:tcPr>
                  <w:tcW w:w="1138" w:type="dxa"/>
                  <w:shd w:val="clear" w:color="auto" w:fill="auto"/>
                </w:tcPr>
                <w:p w14:paraId="59EE3D81" w14:textId="79336133"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CB8E155" w14:textId="30A4CBD6"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2EF96F6B" w14:textId="43586644" w:rsidTr="003D7A92">
              <w:trPr>
                <w:cantSplit/>
                <w:trHeight w:val="20"/>
              </w:trPr>
              <w:tc>
                <w:tcPr>
                  <w:tcW w:w="567" w:type="dxa"/>
                  <w:shd w:val="clear" w:color="auto" w:fill="auto"/>
                  <w:noWrap/>
                  <w:vAlign w:val="center"/>
                  <w:hideMark/>
                </w:tcPr>
                <w:p w14:paraId="5B1A65A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645</w:t>
                  </w:r>
                </w:p>
              </w:tc>
              <w:tc>
                <w:tcPr>
                  <w:tcW w:w="1138" w:type="dxa"/>
                  <w:shd w:val="clear" w:color="auto" w:fill="auto"/>
                  <w:vAlign w:val="center"/>
                  <w:hideMark/>
                </w:tcPr>
                <w:p w14:paraId="1EBB115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03 03* </w:t>
                  </w:r>
                </w:p>
              </w:tc>
              <w:tc>
                <w:tcPr>
                  <w:tcW w:w="5521" w:type="dxa"/>
                  <w:shd w:val="clear" w:color="auto" w:fill="auto"/>
                  <w:vAlign w:val="center"/>
                  <w:hideMark/>
                </w:tcPr>
                <w:p w14:paraId="0994DD4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Smoła i produkty smołowe </w:t>
                  </w:r>
                </w:p>
              </w:tc>
              <w:tc>
                <w:tcPr>
                  <w:tcW w:w="1138" w:type="dxa"/>
                  <w:shd w:val="clear" w:color="auto" w:fill="auto"/>
                </w:tcPr>
                <w:p w14:paraId="53DA4128" w14:textId="75B4164B"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31580909" w14:textId="22CED664"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15000</w:t>
                  </w:r>
                </w:p>
              </w:tc>
            </w:tr>
            <w:tr w:rsidR="003D4495" w:rsidRPr="00BD3D54" w14:paraId="2B176572" w14:textId="33EE7458" w:rsidTr="003D7A92">
              <w:trPr>
                <w:cantSplit/>
                <w:trHeight w:val="20"/>
              </w:trPr>
              <w:tc>
                <w:tcPr>
                  <w:tcW w:w="567" w:type="dxa"/>
                  <w:shd w:val="clear" w:color="auto" w:fill="auto"/>
                  <w:noWrap/>
                  <w:vAlign w:val="center"/>
                  <w:hideMark/>
                </w:tcPr>
                <w:p w14:paraId="32341D0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646</w:t>
                  </w:r>
                </w:p>
              </w:tc>
              <w:tc>
                <w:tcPr>
                  <w:tcW w:w="1138" w:type="dxa"/>
                  <w:shd w:val="clear" w:color="auto" w:fill="auto"/>
                  <w:vAlign w:val="center"/>
                  <w:hideMark/>
                </w:tcPr>
                <w:p w14:paraId="144BA35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17 03 80 </w:t>
                  </w:r>
                </w:p>
              </w:tc>
              <w:tc>
                <w:tcPr>
                  <w:tcW w:w="5521" w:type="dxa"/>
                  <w:shd w:val="clear" w:color="auto" w:fill="auto"/>
                  <w:vAlign w:val="center"/>
                  <w:hideMark/>
                </w:tcPr>
                <w:p w14:paraId="34C600B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Odpadowa papa </w:t>
                  </w:r>
                </w:p>
              </w:tc>
              <w:tc>
                <w:tcPr>
                  <w:tcW w:w="1138" w:type="dxa"/>
                  <w:shd w:val="clear" w:color="auto" w:fill="auto"/>
                </w:tcPr>
                <w:p w14:paraId="7D846112" w14:textId="05D67A19"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5DF21FDF" w14:textId="1060CA2D"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EA683A3" w14:textId="6FDC92ED" w:rsidTr="003D7A92">
              <w:trPr>
                <w:cantSplit/>
                <w:trHeight w:val="20"/>
              </w:trPr>
              <w:tc>
                <w:tcPr>
                  <w:tcW w:w="567" w:type="dxa"/>
                  <w:shd w:val="clear" w:color="auto" w:fill="auto"/>
                  <w:noWrap/>
                  <w:vAlign w:val="center"/>
                  <w:hideMark/>
                </w:tcPr>
                <w:p w14:paraId="3B9B99E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647</w:t>
                  </w:r>
                </w:p>
              </w:tc>
              <w:tc>
                <w:tcPr>
                  <w:tcW w:w="1138" w:type="dxa"/>
                  <w:shd w:val="clear" w:color="auto" w:fill="auto"/>
                  <w:vAlign w:val="center"/>
                  <w:hideMark/>
                </w:tcPr>
                <w:p w14:paraId="5B6B5A4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04 10* </w:t>
                  </w:r>
                </w:p>
              </w:tc>
              <w:tc>
                <w:tcPr>
                  <w:tcW w:w="5521" w:type="dxa"/>
                  <w:shd w:val="clear" w:color="auto" w:fill="auto"/>
                  <w:vAlign w:val="center"/>
                  <w:hideMark/>
                </w:tcPr>
                <w:p w14:paraId="4073343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Kable zawierające ropę naftową, smołę i inne substancje niebezpieczne </w:t>
                  </w:r>
                </w:p>
              </w:tc>
              <w:tc>
                <w:tcPr>
                  <w:tcW w:w="1138" w:type="dxa"/>
                  <w:shd w:val="clear" w:color="auto" w:fill="auto"/>
                </w:tcPr>
                <w:p w14:paraId="33773DAD" w14:textId="621709E8"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7BFD8335" w14:textId="43D1DD9E"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6176D725" w14:textId="44EF16DB" w:rsidTr="003D7A92">
              <w:trPr>
                <w:cantSplit/>
                <w:trHeight w:val="20"/>
              </w:trPr>
              <w:tc>
                <w:tcPr>
                  <w:tcW w:w="567" w:type="dxa"/>
                  <w:shd w:val="clear" w:color="auto" w:fill="auto"/>
                  <w:noWrap/>
                  <w:vAlign w:val="center"/>
                  <w:hideMark/>
                </w:tcPr>
                <w:p w14:paraId="7514C86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648</w:t>
                  </w:r>
                </w:p>
              </w:tc>
              <w:tc>
                <w:tcPr>
                  <w:tcW w:w="1138" w:type="dxa"/>
                  <w:shd w:val="clear" w:color="auto" w:fill="auto"/>
                  <w:vAlign w:val="center"/>
                  <w:hideMark/>
                </w:tcPr>
                <w:p w14:paraId="3958D62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17 04 11</w:t>
                  </w:r>
                </w:p>
              </w:tc>
              <w:tc>
                <w:tcPr>
                  <w:tcW w:w="5521" w:type="dxa"/>
                  <w:shd w:val="clear" w:color="auto" w:fill="auto"/>
                  <w:vAlign w:val="center"/>
                  <w:hideMark/>
                </w:tcPr>
                <w:p w14:paraId="201BB18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Kable inne niż wymienione w 17 04 10</w:t>
                  </w:r>
                </w:p>
              </w:tc>
              <w:tc>
                <w:tcPr>
                  <w:tcW w:w="1138" w:type="dxa"/>
                  <w:shd w:val="clear" w:color="auto" w:fill="auto"/>
                </w:tcPr>
                <w:p w14:paraId="57EDEE42" w14:textId="55DFE868"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234CAE0C" w14:textId="708CA22C" w:rsidR="003D4495" w:rsidRPr="00BD3D54" w:rsidRDefault="00325F5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w:t>
                  </w:r>
                </w:p>
              </w:tc>
            </w:tr>
            <w:tr w:rsidR="003D4495" w:rsidRPr="00BD3D54" w14:paraId="35E0C2AF" w14:textId="1E91A72B" w:rsidTr="003D7A92">
              <w:trPr>
                <w:cantSplit/>
                <w:trHeight w:val="20"/>
              </w:trPr>
              <w:tc>
                <w:tcPr>
                  <w:tcW w:w="567" w:type="dxa"/>
                  <w:shd w:val="clear" w:color="auto" w:fill="auto"/>
                  <w:noWrap/>
                  <w:vAlign w:val="center"/>
                  <w:hideMark/>
                </w:tcPr>
                <w:p w14:paraId="2728826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649</w:t>
                  </w:r>
                </w:p>
              </w:tc>
              <w:tc>
                <w:tcPr>
                  <w:tcW w:w="1138" w:type="dxa"/>
                  <w:shd w:val="clear" w:color="auto" w:fill="auto"/>
                  <w:vAlign w:val="center"/>
                  <w:hideMark/>
                </w:tcPr>
                <w:p w14:paraId="581E983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05 03* </w:t>
                  </w:r>
                </w:p>
              </w:tc>
              <w:tc>
                <w:tcPr>
                  <w:tcW w:w="5521" w:type="dxa"/>
                  <w:shd w:val="clear" w:color="auto" w:fill="auto"/>
                  <w:vAlign w:val="center"/>
                  <w:hideMark/>
                </w:tcPr>
                <w:p w14:paraId="28C20258" w14:textId="5BF7351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Gleba i ziemia, w tym kamienie, zawierające substancje niebezpieczne</w:t>
                  </w:r>
                  <w:r w:rsidR="0071571C">
                    <w:rPr>
                      <w:color w:val="auto"/>
                      <w:lang w:eastAsia="pl-PL" w:bidi="ar-SA"/>
                    </w:rPr>
                    <w:t xml:space="preserve"> (np. PCB)</w:t>
                  </w:r>
                </w:p>
              </w:tc>
              <w:tc>
                <w:tcPr>
                  <w:tcW w:w="1138" w:type="dxa"/>
                  <w:shd w:val="clear" w:color="auto" w:fill="auto"/>
                </w:tcPr>
                <w:p w14:paraId="1BE9CDFC" w14:textId="75E6F09C"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54C6CDD9" w14:textId="66F2C6D1"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18FD528" w14:textId="1E4C6E02" w:rsidTr="003D7A92">
              <w:trPr>
                <w:cantSplit/>
                <w:trHeight w:val="20"/>
              </w:trPr>
              <w:tc>
                <w:tcPr>
                  <w:tcW w:w="567" w:type="dxa"/>
                  <w:shd w:val="clear" w:color="auto" w:fill="auto"/>
                  <w:noWrap/>
                  <w:vAlign w:val="center"/>
                  <w:hideMark/>
                </w:tcPr>
                <w:p w14:paraId="0A998FD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650</w:t>
                  </w:r>
                </w:p>
              </w:tc>
              <w:tc>
                <w:tcPr>
                  <w:tcW w:w="1138" w:type="dxa"/>
                  <w:shd w:val="clear" w:color="auto" w:fill="auto"/>
                  <w:vAlign w:val="center"/>
                  <w:hideMark/>
                </w:tcPr>
                <w:p w14:paraId="402EE90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05 05* </w:t>
                  </w:r>
                </w:p>
              </w:tc>
              <w:tc>
                <w:tcPr>
                  <w:tcW w:w="5521" w:type="dxa"/>
                  <w:shd w:val="clear" w:color="auto" w:fill="auto"/>
                  <w:vAlign w:val="center"/>
                  <w:hideMark/>
                </w:tcPr>
                <w:p w14:paraId="62AF139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Urobek z pogłębiania zawierający lub zanieczyszczony substancjami niebezpiecznymi </w:t>
                  </w:r>
                </w:p>
              </w:tc>
              <w:tc>
                <w:tcPr>
                  <w:tcW w:w="1138" w:type="dxa"/>
                  <w:shd w:val="clear" w:color="auto" w:fill="auto"/>
                </w:tcPr>
                <w:p w14:paraId="528DFD99" w14:textId="05A2A073"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5250509" w14:textId="2B8B8C4D"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A688489" w14:textId="095AA0EB" w:rsidTr="003D7A92">
              <w:trPr>
                <w:cantSplit/>
                <w:trHeight w:val="20"/>
              </w:trPr>
              <w:tc>
                <w:tcPr>
                  <w:tcW w:w="567" w:type="dxa"/>
                  <w:shd w:val="clear" w:color="auto" w:fill="auto"/>
                  <w:noWrap/>
                  <w:vAlign w:val="center"/>
                  <w:hideMark/>
                </w:tcPr>
                <w:p w14:paraId="35F1540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651</w:t>
                  </w:r>
                </w:p>
              </w:tc>
              <w:tc>
                <w:tcPr>
                  <w:tcW w:w="1138" w:type="dxa"/>
                  <w:shd w:val="clear" w:color="auto" w:fill="auto"/>
                  <w:vAlign w:val="center"/>
                  <w:hideMark/>
                </w:tcPr>
                <w:p w14:paraId="0632153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06 03* </w:t>
                  </w:r>
                </w:p>
              </w:tc>
              <w:tc>
                <w:tcPr>
                  <w:tcW w:w="5521" w:type="dxa"/>
                  <w:shd w:val="clear" w:color="auto" w:fill="auto"/>
                  <w:vAlign w:val="center"/>
                  <w:hideMark/>
                </w:tcPr>
                <w:p w14:paraId="4A64DC6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materiały izolacyjne zawierające substancje niebezpieczne </w:t>
                  </w:r>
                </w:p>
              </w:tc>
              <w:tc>
                <w:tcPr>
                  <w:tcW w:w="1138" w:type="dxa"/>
                  <w:shd w:val="clear" w:color="auto" w:fill="auto"/>
                </w:tcPr>
                <w:p w14:paraId="1287902A" w14:textId="0DEEC078"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74DC1A47" w14:textId="44198D43"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ACF6BFA" w14:textId="4B36839C" w:rsidTr="003D7A92">
              <w:trPr>
                <w:cantSplit/>
                <w:trHeight w:val="20"/>
              </w:trPr>
              <w:tc>
                <w:tcPr>
                  <w:tcW w:w="567" w:type="dxa"/>
                  <w:shd w:val="clear" w:color="auto" w:fill="auto"/>
                  <w:noWrap/>
                  <w:vAlign w:val="center"/>
                  <w:hideMark/>
                </w:tcPr>
                <w:p w14:paraId="36B12DD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652</w:t>
                  </w:r>
                </w:p>
              </w:tc>
              <w:tc>
                <w:tcPr>
                  <w:tcW w:w="1138" w:type="dxa"/>
                  <w:shd w:val="clear" w:color="auto" w:fill="auto"/>
                  <w:vAlign w:val="center"/>
                  <w:hideMark/>
                </w:tcPr>
                <w:p w14:paraId="4637B80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17 06 04</w:t>
                  </w:r>
                </w:p>
              </w:tc>
              <w:tc>
                <w:tcPr>
                  <w:tcW w:w="5521" w:type="dxa"/>
                  <w:shd w:val="clear" w:color="auto" w:fill="auto"/>
                  <w:vAlign w:val="center"/>
                  <w:hideMark/>
                </w:tcPr>
                <w:p w14:paraId="629B4C6A" w14:textId="63CAA0A8"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Materiały izolacyjne inne niż wymienione w 17 06 01 i 17 06 03</w:t>
                  </w:r>
                </w:p>
              </w:tc>
              <w:tc>
                <w:tcPr>
                  <w:tcW w:w="1138" w:type="dxa"/>
                  <w:shd w:val="clear" w:color="auto" w:fill="auto"/>
                </w:tcPr>
                <w:p w14:paraId="7CC35223" w14:textId="36BCADC5"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0563C6E0" w14:textId="1E0BF7D3"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2863C00A" w14:textId="6B732E5D" w:rsidTr="003D7A92">
              <w:trPr>
                <w:cantSplit/>
                <w:trHeight w:val="20"/>
              </w:trPr>
              <w:tc>
                <w:tcPr>
                  <w:tcW w:w="567" w:type="dxa"/>
                  <w:shd w:val="clear" w:color="auto" w:fill="auto"/>
                  <w:noWrap/>
                  <w:vAlign w:val="center"/>
                  <w:hideMark/>
                </w:tcPr>
                <w:p w14:paraId="026E3E2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653</w:t>
                  </w:r>
                </w:p>
              </w:tc>
              <w:tc>
                <w:tcPr>
                  <w:tcW w:w="1138" w:type="dxa"/>
                  <w:shd w:val="clear" w:color="auto" w:fill="auto"/>
                  <w:vAlign w:val="center"/>
                  <w:hideMark/>
                </w:tcPr>
                <w:p w14:paraId="5A51FF1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08 01* </w:t>
                  </w:r>
                </w:p>
              </w:tc>
              <w:tc>
                <w:tcPr>
                  <w:tcW w:w="5521" w:type="dxa"/>
                  <w:shd w:val="clear" w:color="auto" w:fill="auto"/>
                  <w:vAlign w:val="center"/>
                  <w:hideMark/>
                </w:tcPr>
                <w:p w14:paraId="16B4927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Materiały konstrukcyjne zawierające gips zanieczyszczone substancjami niebezpiecznymi </w:t>
                  </w:r>
                </w:p>
              </w:tc>
              <w:tc>
                <w:tcPr>
                  <w:tcW w:w="1138" w:type="dxa"/>
                  <w:shd w:val="clear" w:color="auto" w:fill="auto"/>
                </w:tcPr>
                <w:p w14:paraId="264DCB93" w14:textId="7212463D"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3CC69966" w14:textId="4A8DDA55"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CE2E1B5" w14:textId="2774E95F" w:rsidTr="003D7A92">
              <w:trPr>
                <w:cantSplit/>
                <w:trHeight w:val="20"/>
              </w:trPr>
              <w:tc>
                <w:tcPr>
                  <w:tcW w:w="567" w:type="dxa"/>
                  <w:shd w:val="clear" w:color="auto" w:fill="auto"/>
                  <w:noWrap/>
                  <w:vAlign w:val="center"/>
                  <w:hideMark/>
                </w:tcPr>
                <w:p w14:paraId="15CB0D3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654</w:t>
                  </w:r>
                </w:p>
              </w:tc>
              <w:tc>
                <w:tcPr>
                  <w:tcW w:w="1138" w:type="dxa"/>
                  <w:shd w:val="clear" w:color="auto" w:fill="auto"/>
                  <w:vAlign w:val="center"/>
                  <w:hideMark/>
                </w:tcPr>
                <w:p w14:paraId="29C59DD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17 08 02</w:t>
                  </w:r>
                </w:p>
              </w:tc>
              <w:tc>
                <w:tcPr>
                  <w:tcW w:w="5521" w:type="dxa"/>
                  <w:shd w:val="clear" w:color="auto" w:fill="auto"/>
                  <w:vAlign w:val="center"/>
                  <w:hideMark/>
                </w:tcPr>
                <w:p w14:paraId="1D450BD0" w14:textId="7392173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Materiały konstrukcyjne zawierające gips inne niż wymienione</w:t>
                  </w:r>
                  <w:r w:rsidR="00A90C95">
                    <w:rPr>
                      <w:color w:val="auto"/>
                      <w:lang w:eastAsia="pl-PL" w:bidi="ar-SA"/>
                    </w:rPr>
                    <w:t xml:space="preserve"> </w:t>
                  </w:r>
                  <w:r w:rsidRPr="00BD3D54">
                    <w:rPr>
                      <w:color w:val="auto"/>
                      <w:lang w:eastAsia="pl-PL" w:bidi="ar-SA"/>
                    </w:rPr>
                    <w:t>w 17 08 01</w:t>
                  </w:r>
                </w:p>
              </w:tc>
              <w:tc>
                <w:tcPr>
                  <w:tcW w:w="1138" w:type="dxa"/>
                  <w:shd w:val="clear" w:color="auto" w:fill="auto"/>
                </w:tcPr>
                <w:p w14:paraId="0DA03BCD" w14:textId="108AF910"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4B299776" w14:textId="76B7B01D"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46313DD5" w14:textId="5FC0233B" w:rsidTr="003D7A92">
              <w:trPr>
                <w:cantSplit/>
                <w:trHeight w:val="20"/>
              </w:trPr>
              <w:tc>
                <w:tcPr>
                  <w:tcW w:w="567" w:type="dxa"/>
                  <w:shd w:val="clear" w:color="auto" w:fill="auto"/>
                  <w:noWrap/>
                  <w:vAlign w:val="center"/>
                  <w:hideMark/>
                </w:tcPr>
                <w:p w14:paraId="26F9D0F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655</w:t>
                  </w:r>
                </w:p>
              </w:tc>
              <w:tc>
                <w:tcPr>
                  <w:tcW w:w="1138" w:type="dxa"/>
                  <w:shd w:val="clear" w:color="auto" w:fill="auto"/>
                  <w:vAlign w:val="center"/>
                  <w:hideMark/>
                </w:tcPr>
                <w:p w14:paraId="58D2897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09 01* </w:t>
                  </w:r>
                </w:p>
              </w:tc>
              <w:tc>
                <w:tcPr>
                  <w:tcW w:w="5521" w:type="dxa"/>
                  <w:shd w:val="clear" w:color="auto" w:fill="auto"/>
                  <w:vAlign w:val="center"/>
                  <w:hideMark/>
                </w:tcPr>
                <w:p w14:paraId="1FEF9B9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budowy, remontów i demontażu zawierające rtęć </w:t>
                  </w:r>
                </w:p>
              </w:tc>
              <w:tc>
                <w:tcPr>
                  <w:tcW w:w="1138" w:type="dxa"/>
                  <w:shd w:val="clear" w:color="auto" w:fill="auto"/>
                </w:tcPr>
                <w:p w14:paraId="3A3513E0" w14:textId="5C0FC411"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69147F6C" w14:textId="7EAD6EE0"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06794F5" w14:textId="09D8C3A0" w:rsidTr="003D7A92">
              <w:trPr>
                <w:cantSplit/>
                <w:trHeight w:val="20"/>
              </w:trPr>
              <w:tc>
                <w:tcPr>
                  <w:tcW w:w="567" w:type="dxa"/>
                  <w:shd w:val="clear" w:color="auto" w:fill="auto"/>
                  <w:noWrap/>
                  <w:vAlign w:val="center"/>
                  <w:hideMark/>
                </w:tcPr>
                <w:p w14:paraId="6A1DFAE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656</w:t>
                  </w:r>
                </w:p>
              </w:tc>
              <w:tc>
                <w:tcPr>
                  <w:tcW w:w="1138" w:type="dxa"/>
                  <w:shd w:val="clear" w:color="auto" w:fill="auto"/>
                  <w:vAlign w:val="center"/>
                  <w:hideMark/>
                </w:tcPr>
                <w:p w14:paraId="1B2E762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17 09 02*</w:t>
                  </w:r>
                </w:p>
              </w:tc>
              <w:tc>
                <w:tcPr>
                  <w:tcW w:w="5521" w:type="dxa"/>
                  <w:shd w:val="clear" w:color="auto" w:fill="auto"/>
                  <w:vAlign w:val="center"/>
                  <w:hideMark/>
                </w:tcPr>
                <w:p w14:paraId="6077D65D" w14:textId="46915573"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budowy, remontów i demontażu zawierające PCB </w:t>
                  </w:r>
                  <w:r w:rsidR="00A90C95">
                    <w:rPr>
                      <w:color w:val="auto"/>
                      <w:lang w:eastAsia="pl-PL" w:bidi="ar-SA"/>
                    </w:rPr>
                    <w:br/>
                  </w:r>
                  <w:r w:rsidRPr="00BD3D54">
                    <w:rPr>
                      <w:color w:val="auto"/>
                      <w:lang w:eastAsia="pl-PL" w:bidi="ar-SA"/>
                    </w:rPr>
                    <w:t>(</w:t>
                  </w:r>
                  <w:r w:rsidR="001B3CE8">
                    <w:rPr>
                      <w:color w:val="auto"/>
                      <w:lang w:eastAsia="pl-PL" w:bidi="ar-SA"/>
                    </w:rPr>
                    <w:t>np</w:t>
                  </w:r>
                  <w:r w:rsidRPr="00BD3D54">
                    <w:rPr>
                      <w:color w:val="auto"/>
                      <w:lang w:eastAsia="pl-PL" w:bidi="ar-SA"/>
                    </w:rPr>
                    <w:t>. substancje i przedmioty zawierające PCB: szczeliwa, wykładziny podłogowe zawierające żywice, szczelne zespoły okienne, kondensatory)</w:t>
                  </w:r>
                </w:p>
              </w:tc>
              <w:tc>
                <w:tcPr>
                  <w:tcW w:w="1138" w:type="dxa"/>
                  <w:shd w:val="clear" w:color="auto" w:fill="auto"/>
                </w:tcPr>
                <w:p w14:paraId="6DBDDFB9" w14:textId="0C186A74"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5BD58EDD" w14:textId="1B4964DC"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1500</w:t>
                  </w:r>
                </w:p>
              </w:tc>
            </w:tr>
            <w:tr w:rsidR="003D4495" w:rsidRPr="00BD3D54" w14:paraId="6C412800" w14:textId="37B60E63" w:rsidTr="003D7A92">
              <w:trPr>
                <w:cantSplit/>
                <w:trHeight w:val="20"/>
              </w:trPr>
              <w:tc>
                <w:tcPr>
                  <w:tcW w:w="567" w:type="dxa"/>
                  <w:shd w:val="clear" w:color="auto" w:fill="auto"/>
                  <w:noWrap/>
                  <w:vAlign w:val="center"/>
                  <w:hideMark/>
                </w:tcPr>
                <w:p w14:paraId="50CA7FC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657</w:t>
                  </w:r>
                </w:p>
              </w:tc>
              <w:tc>
                <w:tcPr>
                  <w:tcW w:w="1138" w:type="dxa"/>
                  <w:shd w:val="clear" w:color="auto" w:fill="auto"/>
                  <w:vAlign w:val="center"/>
                  <w:hideMark/>
                </w:tcPr>
                <w:p w14:paraId="0394CA0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17 09 03* </w:t>
                  </w:r>
                </w:p>
              </w:tc>
              <w:tc>
                <w:tcPr>
                  <w:tcW w:w="5521" w:type="dxa"/>
                  <w:shd w:val="clear" w:color="auto" w:fill="auto"/>
                  <w:vAlign w:val="center"/>
                  <w:hideMark/>
                </w:tcPr>
                <w:p w14:paraId="7E17A5D0" w14:textId="5087E6BB"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odpady z budowy, remontów i demontażu (w tym odpady zmieszane) zawierające substancje niebezpieczne </w:t>
                  </w:r>
                </w:p>
              </w:tc>
              <w:tc>
                <w:tcPr>
                  <w:tcW w:w="1138" w:type="dxa"/>
                  <w:shd w:val="clear" w:color="auto" w:fill="auto"/>
                </w:tcPr>
                <w:p w14:paraId="0D4BB97B" w14:textId="07ACB6FD"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5E52C7FA" w14:textId="7503614F"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62609228" w14:textId="68C31E80" w:rsidTr="003D7A92">
              <w:trPr>
                <w:cantSplit/>
                <w:trHeight w:val="20"/>
              </w:trPr>
              <w:tc>
                <w:tcPr>
                  <w:tcW w:w="567" w:type="dxa"/>
                  <w:shd w:val="clear" w:color="auto" w:fill="auto"/>
                  <w:noWrap/>
                  <w:vAlign w:val="center"/>
                  <w:hideMark/>
                </w:tcPr>
                <w:p w14:paraId="1AA8898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658</w:t>
                  </w:r>
                </w:p>
              </w:tc>
              <w:tc>
                <w:tcPr>
                  <w:tcW w:w="1138" w:type="dxa"/>
                  <w:shd w:val="clear" w:color="auto" w:fill="auto"/>
                  <w:vAlign w:val="center"/>
                  <w:hideMark/>
                </w:tcPr>
                <w:p w14:paraId="4EB1C24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17 09 04</w:t>
                  </w:r>
                </w:p>
              </w:tc>
              <w:tc>
                <w:tcPr>
                  <w:tcW w:w="5521" w:type="dxa"/>
                  <w:shd w:val="clear" w:color="auto" w:fill="auto"/>
                  <w:vAlign w:val="center"/>
                  <w:hideMark/>
                </w:tcPr>
                <w:p w14:paraId="1478339C" w14:textId="353A241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Zmieszane odpady z budowy, remontów i demontażu inne niż wymienione w 17 09 01, 17 09 02 i 17 09 03</w:t>
                  </w:r>
                </w:p>
              </w:tc>
              <w:tc>
                <w:tcPr>
                  <w:tcW w:w="1138" w:type="dxa"/>
                  <w:shd w:val="clear" w:color="auto" w:fill="auto"/>
                </w:tcPr>
                <w:p w14:paraId="235B4E3F" w14:textId="53C56B20"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20761395" w14:textId="074A7A40"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3BFA4E71" w14:textId="078B903A" w:rsidTr="003D7A92">
              <w:trPr>
                <w:cantSplit/>
                <w:trHeight w:val="20"/>
              </w:trPr>
              <w:tc>
                <w:tcPr>
                  <w:tcW w:w="567" w:type="dxa"/>
                  <w:shd w:val="clear" w:color="auto" w:fill="auto"/>
                  <w:noWrap/>
                  <w:vAlign w:val="center"/>
                  <w:hideMark/>
                </w:tcPr>
                <w:p w14:paraId="2DD3E1F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659</w:t>
                  </w:r>
                </w:p>
              </w:tc>
              <w:tc>
                <w:tcPr>
                  <w:tcW w:w="1138" w:type="dxa"/>
                  <w:shd w:val="clear" w:color="auto" w:fill="auto"/>
                  <w:vAlign w:val="center"/>
                  <w:hideMark/>
                </w:tcPr>
                <w:p w14:paraId="3491C8D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18 01 01</w:t>
                  </w:r>
                </w:p>
              </w:tc>
              <w:tc>
                <w:tcPr>
                  <w:tcW w:w="5521" w:type="dxa"/>
                  <w:shd w:val="clear" w:color="auto" w:fill="auto"/>
                  <w:vAlign w:val="center"/>
                  <w:hideMark/>
                </w:tcPr>
                <w:p w14:paraId="57D25B0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Narzędzia chirurgiczne i zabiegowe oraz ich resztki (z wyłączeniem 18 01 03)</w:t>
                  </w:r>
                </w:p>
              </w:tc>
              <w:tc>
                <w:tcPr>
                  <w:tcW w:w="1138" w:type="dxa"/>
                  <w:shd w:val="clear" w:color="auto" w:fill="auto"/>
                </w:tcPr>
                <w:p w14:paraId="2086FF79" w14:textId="6C7B1E94"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27</w:t>
                  </w:r>
                </w:p>
              </w:tc>
              <w:tc>
                <w:tcPr>
                  <w:tcW w:w="988" w:type="dxa"/>
                  <w:shd w:val="clear" w:color="auto" w:fill="auto"/>
                </w:tcPr>
                <w:p w14:paraId="1028C2EF" w14:textId="1B10D832"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2000</w:t>
                  </w:r>
                </w:p>
              </w:tc>
            </w:tr>
            <w:tr w:rsidR="003D4495" w:rsidRPr="00BD3D54" w14:paraId="6E5EAF95" w14:textId="4CA64944" w:rsidTr="003D7A92">
              <w:trPr>
                <w:cantSplit/>
                <w:trHeight w:val="20"/>
              </w:trPr>
              <w:tc>
                <w:tcPr>
                  <w:tcW w:w="567" w:type="dxa"/>
                  <w:shd w:val="clear" w:color="auto" w:fill="auto"/>
                  <w:noWrap/>
                  <w:vAlign w:val="center"/>
                  <w:hideMark/>
                </w:tcPr>
                <w:p w14:paraId="0CA0226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660</w:t>
                  </w:r>
                </w:p>
              </w:tc>
              <w:tc>
                <w:tcPr>
                  <w:tcW w:w="1138" w:type="dxa"/>
                  <w:shd w:val="clear" w:color="auto" w:fill="auto"/>
                  <w:vAlign w:val="center"/>
                  <w:hideMark/>
                </w:tcPr>
                <w:p w14:paraId="7654FC6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18 01 02* </w:t>
                  </w:r>
                </w:p>
              </w:tc>
              <w:tc>
                <w:tcPr>
                  <w:tcW w:w="5521" w:type="dxa"/>
                  <w:shd w:val="clear" w:color="auto" w:fill="auto"/>
                  <w:vAlign w:val="center"/>
                  <w:hideMark/>
                </w:tcPr>
                <w:p w14:paraId="356492C0" w14:textId="091BDD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Części ciała i organy oraz pojemniki na krew i konserwanty służące do jej przechowywania (z wyłączeniem 18 01 03) </w:t>
                  </w:r>
                </w:p>
              </w:tc>
              <w:tc>
                <w:tcPr>
                  <w:tcW w:w="1138" w:type="dxa"/>
                  <w:shd w:val="clear" w:color="auto" w:fill="auto"/>
                </w:tcPr>
                <w:p w14:paraId="1EC59975" w14:textId="07C709B2"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24,15</w:t>
                  </w:r>
                </w:p>
              </w:tc>
              <w:tc>
                <w:tcPr>
                  <w:tcW w:w="988" w:type="dxa"/>
                  <w:shd w:val="clear" w:color="auto" w:fill="auto"/>
                </w:tcPr>
                <w:p w14:paraId="22558FD8" w14:textId="4B674547"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6708A546" w14:textId="3ABFE220" w:rsidTr="003D7A92">
              <w:trPr>
                <w:cantSplit/>
                <w:trHeight w:val="20"/>
              </w:trPr>
              <w:tc>
                <w:tcPr>
                  <w:tcW w:w="567" w:type="dxa"/>
                  <w:shd w:val="clear" w:color="auto" w:fill="auto"/>
                  <w:noWrap/>
                  <w:vAlign w:val="center"/>
                  <w:hideMark/>
                </w:tcPr>
                <w:p w14:paraId="4182CD2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661</w:t>
                  </w:r>
                </w:p>
              </w:tc>
              <w:tc>
                <w:tcPr>
                  <w:tcW w:w="1138" w:type="dxa"/>
                  <w:shd w:val="clear" w:color="auto" w:fill="auto"/>
                  <w:vAlign w:val="center"/>
                  <w:hideMark/>
                </w:tcPr>
                <w:p w14:paraId="520646D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18 01 03* </w:t>
                  </w:r>
                </w:p>
              </w:tc>
              <w:tc>
                <w:tcPr>
                  <w:tcW w:w="5521" w:type="dxa"/>
                  <w:shd w:val="clear" w:color="auto" w:fill="auto"/>
                  <w:vAlign w:val="center"/>
                  <w:hideMark/>
                </w:tcPr>
                <w:p w14:paraId="55D85383" w14:textId="0D0BE51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w:t>
                  </w:r>
                  <w:r w:rsidR="00A90C95">
                    <w:rPr>
                      <w:color w:val="auto"/>
                      <w:lang w:eastAsia="pl-PL" w:bidi="ar-SA"/>
                    </w:rPr>
                    <w:br/>
                  </w:r>
                  <w:r w:rsidRPr="00BD3D54">
                    <w:rPr>
                      <w:color w:val="auto"/>
                      <w:lang w:eastAsia="pl-PL" w:bidi="ar-SA"/>
                    </w:rPr>
                    <w:t>i zwierząt (</w:t>
                  </w:r>
                  <w:r w:rsidR="001B3CE8">
                    <w:rPr>
                      <w:color w:val="auto"/>
                      <w:lang w:eastAsia="pl-PL" w:bidi="ar-SA"/>
                    </w:rPr>
                    <w:t>np</w:t>
                  </w:r>
                  <w:r w:rsidRPr="00BD3D54">
                    <w:rPr>
                      <w:color w:val="auto"/>
                      <w:lang w:eastAsia="pl-PL" w:bidi="ar-SA"/>
                    </w:rPr>
                    <w:t xml:space="preserve">. zainfekowane </w:t>
                  </w:r>
                  <w:proofErr w:type="spellStart"/>
                  <w:r w:rsidRPr="00BD3D54">
                    <w:rPr>
                      <w:color w:val="auto"/>
                      <w:lang w:eastAsia="pl-PL" w:bidi="ar-SA"/>
                    </w:rPr>
                    <w:t>pieluchomajtki</w:t>
                  </w:r>
                  <w:proofErr w:type="spellEnd"/>
                  <w:r w:rsidRPr="00BD3D54">
                    <w:rPr>
                      <w:color w:val="auto"/>
                      <w:lang w:eastAsia="pl-PL" w:bidi="ar-SA"/>
                    </w:rPr>
                    <w:t xml:space="preserve">, podpaski, podkłady), z wyłączeniem 18 01 80 i 18 01 82 </w:t>
                  </w:r>
                </w:p>
              </w:tc>
              <w:tc>
                <w:tcPr>
                  <w:tcW w:w="1138" w:type="dxa"/>
                  <w:shd w:val="clear" w:color="auto" w:fill="auto"/>
                </w:tcPr>
                <w:p w14:paraId="1A9BEDDC" w14:textId="00A881D1"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24,80</w:t>
                  </w:r>
                </w:p>
              </w:tc>
              <w:tc>
                <w:tcPr>
                  <w:tcW w:w="988" w:type="dxa"/>
                  <w:shd w:val="clear" w:color="auto" w:fill="auto"/>
                </w:tcPr>
                <w:p w14:paraId="6E52C9A7" w14:textId="23EC6D55"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10000</w:t>
                  </w:r>
                </w:p>
              </w:tc>
            </w:tr>
            <w:tr w:rsidR="003D4495" w:rsidRPr="00BD3D54" w14:paraId="085B2487" w14:textId="47054C51" w:rsidTr="003D7A92">
              <w:trPr>
                <w:cantSplit/>
                <w:trHeight w:val="20"/>
              </w:trPr>
              <w:tc>
                <w:tcPr>
                  <w:tcW w:w="567" w:type="dxa"/>
                  <w:shd w:val="clear" w:color="auto" w:fill="auto"/>
                  <w:noWrap/>
                  <w:vAlign w:val="center"/>
                  <w:hideMark/>
                </w:tcPr>
                <w:p w14:paraId="51B962B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662</w:t>
                  </w:r>
                </w:p>
              </w:tc>
              <w:tc>
                <w:tcPr>
                  <w:tcW w:w="1138" w:type="dxa"/>
                  <w:shd w:val="clear" w:color="auto" w:fill="auto"/>
                  <w:vAlign w:val="center"/>
                  <w:hideMark/>
                </w:tcPr>
                <w:p w14:paraId="500D031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18 01 04</w:t>
                  </w:r>
                </w:p>
              </w:tc>
              <w:tc>
                <w:tcPr>
                  <w:tcW w:w="5521" w:type="dxa"/>
                  <w:shd w:val="clear" w:color="auto" w:fill="auto"/>
                  <w:vAlign w:val="center"/>
                  <w:hideMark/>
                </w:tcPr>
                <w:p w14:paraId="1E3C3F75" w14:textId="6B62C1A4" w:rsidR="003D4495" w:rsidRPr="00BD3D54" w:rsidRDefault="004C5589" w:rsidP="00310889">
                  <w:pPr>
                    <w:pStyle w:val="ZawartotabeliIE"/>
                    <w:framePr w:hSpace="141" w:wrap="around" w:vAnchor="text" w:hAnchor="margin" w:x="108" w:y="-3002"/>
                    <w:spacing w:line="360" w:lineRule="auto"/>
                    <w:suppressOverlap/>
                    <w:jc w:val="left"/>
                    <w:rPr>
                      <w:color w:val="auto"/>
                      <w:lang w:eastAsia="pl-PL" w:bidi="ar-SA"/>
                    </w:rPr>
                  </w:pPr>
                  <w:r w:rsidRPr="004C5589">
                    <w:rPr>
                      <w:color w:val="auto"/>
                      <w:lang w:eastAsia="pl-PL" w:bidi="ar-SA"/>
                    </w:rPr>
                    <w:t>Inne odpady niż wymienione w 18 01 03 (np. opatrunki z materiału lub gipsu, pościel, ubrania jednorazowe, pieluchy)</w:t>
                  </w:r>
                </w:p>
              </w:tc>
              <w:tc>
                <w:tcPr>
                  <w:tcW w:w="1138" w:type="dxa"/>
                  <w:shd w:val="clear" w:color="auto" w:fill="auto"/>
                </w:tcPr>
                <w:p w14:paraId="19D7560C" w14:textId="2D788E0C"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24,80</w:t>
                  </w:r>
                </w:p>
              </w:tc>
              <w:tc>
                <w:tcPr>
                  <w:tcW w:w="988" w:type="dxa"/>
                  <w:shd w:val="clear" w:color="auto" w:fill="auto"/>
                </w:tcPr>
                <w:p w14:paraId="314D9DB0" w14:textId="5791D37C"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6B8DD7EB" w14:textId="259B7B82" w:rsidTr="003D7A92">
              <w:trPr>
                <w:cantSplit/>
                <w:trHeight w:val="20"/>
              </w:trPr>
              <w:tc>
                <w:tcPr>
                  <w:tcW w:w="567" w:type="dxa"/>
                  <w:shd w:val="clear" w:color="auto" w:fill="auto"/>
                  <w:noWrap/>
                  <w:vAlign w:val="center"/>
                  <w:hideMark/>
                </w:tcPr>
                <w:p w14:paraId="2B950B4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663</w:t>
                  </w:r>
                </w:p>
              </w:tc>
              <w:tc>
                <w:tcPr>
                  <w:tcW w:w="1138" w:type="dxa"/>
                  <w:shd w:val="clear" w:color="auto" w:fill="auto"/>
                  <w:vAlign w:val="center"/>
                  <w:hideMark/>
                </w:tcPr>
                <w:p w14:paraId="0FDECAD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18 01 06* </w:t>
                  </w:r>
                </w:p>
              </w:tc>
              <w:tc>
                <w:tcPr>
                  <w:tcW w:w="5521" w:type="dxa"/>
                  <w:shd w:val="clear" w:color="auto" w:fill="auto"/>
                  <w:vAlign w:val="center"/>
                  <w:hideMark/>
                </w:tcPr>
                <w:p w14:paraId="71191D8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Chemikalia, w tym odczynniki chemiczne, zawierające substancje niebezpieczne </w:t>
                  </w:r>
                </w:p>
              </w:tc>
              <w:tc>
                <w:tcPr>
                  <w:tcW w:w="1138" w:type="dxa"/>
                  <w:shd w:val="clear" w:color="auto" w:fill="auto"/>
                </w:tcPr>
                <w:p w14:paraId="01515DFD" w14:textId="3E0D55CD"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w:t>
                  </w:r>
                </w:p>
              </w:tc>
              <w:tc>
                <w:tcPr>
                  <w:tcW w:w="988" w:type="dxa"/>
                  <w:shd w:val="clear" w:color="auto" w:fill="auto"/>
                </w:tcPr>
                <w:p w14:paraId="58DDE3D8" w14:textId="6E59382F"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382D2F6A" w14:textId="2184E0BF" w:rsidTr="003D7A92">
              <w:trPr>
                <w:cantSplit/>
                <w:trHeight w:val="20"/>
              </w:trPr>
              <w:tc>
                <w:tcPr>
                  <w:tcW w:w="567" w:type="dxa"/>
                  <w:shd w:val="clear" w:color="auto" w:fill="auto"/>
                  <w:noWrap/>
                  <w:vAlign w:val="center"/>
                  <w:hideMark/>
                </w:tcPr>
                <w:p w14:paraId="3BA14E8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664</w:t>
                  </w:r>
                </w:p>
              </w:tc>
              <w:tc>
                <w:tcPr>
                  <w:tcW w:w="1138" w:type="dxa"/>
                  <w:shd w:val="clear" w:color="auto" w:fill="auto"/>
                  <w:vAlign w:val="center"/>
                  <w:hideMark/>
                </w:tcPr>
                <w:p w14:paraId="364E6A2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18 01 07</w:t>
                  </w:r>
                </w:p>
              </w:tc>
              <w:tc>
                <w:tcPr>
                  <w:tcW w:w="5521" w:type="dxa"/>
                  <w:shd w:val="clear" w:color="auto" w:fill="auto"/>
                  <w:vAlign w:val="center"/>
                  <w:hideMark/>
                </w:tcPr>
                <w:p w14:paraId="794A7310" w14:textId="1C615CE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Chemikalia, w tym odczynniki chemiczne, inne niż wymienione </w:t>
                  </w:r>
                  <w:r w:rsidR="00A90C95">
                    <w:rPr>
                      <w:color w:val="auto"/>
                      <w:lang w:eastAsia="pl-PL" w:bidi="ar-SA"/>
                    </w:rPr>
                    <w:br/>
                  </w:r>
                  <w:r w:rsidRPr="00BD3D54">
                    <w:rPr>
                      <w:color w:val="auto"/>
                      <w:lang w:eastAsia="pl-PL" w:bidi="ar-SA"/>
                    </w:rPr>
                    <w:t>w 18 01 06</w:t>
                  </w:r>
                </w:p>
              </w:tc>
              <w:tc>
                <w:tcPr>
                  <w:tcW w:w="1138" w:type="dxa"/>
                  <w:shd w:val="clear" w:color="auto" w:fill="auto"/>
                </w:tcPr>
                <w:p w14:paraId="30DC680E" w14:textId="6BF43FB1"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w:t>
                  </w:r>
                </w:p>
              </w:tc>
              <w:tc>
                <w:tcPr>
                  <w:tcW w:w="988" w:type="dxa"/>
                  <w:shd w:val="clear" w:color="auto" w:fill="auto"/>
                </w:tcPr>
                <w:p w14:paraId="01AEB6EA" w14:textId="2AEC04A7"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0439E6FA" w14:textId="549363DE" w:rsidTr="003D7A92">
              <w:trPr>
                <w:cantSplit/>
                <w:trHeight w:val="20"/>
              </w:trPr>
              <w:tc>
                <w:tcPr>
                  <w:tcW w:w="567" w:type="dxa"/>
                  <w:shd w:val="clear" w:color="auto" w:fill="auto"/>
                  <w:noWrap/>
                  <w:vAlign w:val="center"/>
                  <w:hideMark/>
                </w:tcPr>
                <w:p w14:paraId="3880C01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665</w:t>
                  </w:r>
                </w:p>
              </w:tc>
              <w:tc>
                <w:tcPr>
                  <w:tcW w:w="1138" w:type="dxa"/>
                  <w:shd w:val="clear" w:color="auto" w:fill="auto"/>
                  <w:vAlign w:val="center"/>
                  <w:hideMark/>
                </w:tcPr>
                <w:p w14:paraId="3E54F56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18 01 08* </w:t>
                  </w:r>
                </w:p>
              </w:tc>
              <w:tc>
                <w:tcPr>
                  <w:tcW w:w="5521" w:type="dxa"/>
                  <w:shd w:val="clear" w:color="auto" w:fill="auto"/>
                  <w:vAlign w:val="center"/>
                  <w:hideMark/>
                </w:tcPr>
                <w:p w14:paraId="5C56AD0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Leki cytotoksyczne i cytostatyczne </w:t>
                  </w:r>
                </w:p>
              </w:tc>
              <w:tc>
                <w:tcPr>
                  <w:tcW w:w="1138" w:type="dxa"/>
                  <w:shd w:val="clear" w:color="auto" w:fill="auto"/>
                </w:tcPr>
                <w:p w14:paraId="0B0E1CCB" w14:textId="2C9A7F2B"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24,60</w:t>
                  </w:r>
                </w:p>
              </w:tc>
              <w:tc>
                <w:tcPr>
                  <w:tcW w:w="988" w:type="dxa"/>
                  <w:shd w:val="clear" w:color="auto" w:fill="auto"/>
                </w:tcPr>
                <w:p w14:paraId="356B2659" w14:textId="34BAD4E8"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597FDA64" w14:textId="0227CCAB" w:rsidTr="003D7A92">
              <w:trPr>
                <w:cantSplit/>
                <w:trHeight w:val="20"/>
              </w:trPr>
              <w:tc>
                <w:tcPr>
                  <w:tcW w:w="567" w:type="dxa"/>
                  <w:shd w:val="clear" w:color="auto" w:fill="auto"/>
                  <w:noWrap/>
                  <w:vAlign w:val="center"/>
                  <w:hideMark/>
                </w:tcPr>
                <w:p w14:paraId="3C5EC61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666</w:t>
                  </w:r>
                </w:p>
              </w:tc>
              <w:tc>
                <w:tcPr>
                  <w:tcW w:w="1138" w:type="dxa"/>
                  <w:shd w:val="clear" w:color="auto" w:fill="auto"/>
                  <w:vAlign w:val="center"/>
                  <w:hideMark/>
                </w:tcPr>
                <w:p w14:paraId="1AE1F57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18 01 09</w:t>
                  </w:r>
                </w:p>
              </w:tc>
              <w:tc>
                <w:tcPr>
                  <w:tcW w:w="5521" w:type="dxa"/>
                  <w:shd w:val="clear" w:color="auto" w:fill="auto"/>
                  <w:vAlign w:val="center"/>
                  <w:hideMark/>
                </w:tcPr>
                <w:p w14:paraId="6993786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Leki inne niż wymienione w 18 01 08</w:t>
                  </w:r>
                </w:p>
              </w:tc>
              <w:tc>
                <w:tcPr>
                  <w:tcW w:w="1138" w:type="dxa"/>
                  <w:shd w:val="clear" w:color="auto" w:fill="auto"/>
                </w:tcPr>
                <w:p w14:paraId="1D70FA26" w14:textId="3A25B87C"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24,60</w:t>
                  </w:r>
                </w:p>
              </w:tc>
              <w:tc>
                <w:tcPr>
                  <w:tcW w:w="988" w:type="dxa"/>
                  <w:shd w:val="clear" w:color="auto" w:fill="auto"/>
                </w:tcPr>
                <w:p w14:paraId="4BE36EC6" w14:textId="452B496A"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4DD9097E" w14:textId="0713F7BC" w:rsidTr="003D7A92">
              <w:trPr>
                <w:cantSplit/>
                <w:trHeight w:val="20"/>
              </w:trPr>
              <w:tc>
                <w:tcPr>
                  <w:tcW w:w="567" w:type="dxa"/>
                  <w:shd w:val="clear" w:color="auto" w:fill="auto"/>
                  <w:noWrap/>
                  <w:vAlign w:val="center"/>
                  <w:hideMark/>
                </w:tcPr>
                <w:p w14:paraId="18EA24A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667</w:t>
                  </w:r>
                </w:p>
              </w:tc>
              <w:tc>
                <w:tcPr>
                  <w:tcW w:w="1138" w:type="dxa"/>
                  <w:shd w:val="clear" w:color="auto" w:fill="auto"/>
                  <w:vAlign w:val="center"/>
                  <w:hideMark/>
                </w:tcPr>
                <w:p w14:paraId="698C7A2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18 01 80*</w:t>
                  </w:r>
                </w:p>
              </w:tc>
              <w:tc>
                <w:tcPr>
                  <w:tcW w:w="5521" w:type="dxa"/>
                  <w:shd w:val="clear" w:color="auto" w:fill="auto"/>
                  <w:vAlign w:val="center"/>
                  <w:hideMark/>
                </w:tcPr>
                <w:p w14:paraId="4D36E416" w14:textId="7DA1E0A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Zużyte peloidy po zabiegach wykonywanych w ramach działalności leczniczej o właściwościach zakaźnych</w:t>
                  </w:r>
                </w:p>
              </w:tc>
              <w:tc>
                <w:tcPr>
                  <w:tcW w:w="1138" w:type="dxa"/>
                  <w:shd w:val="clear" w:color="auto" w:fill="auto"/>
                </w:tcPr>
                <w:p w14:paraId="5D219F79" w14:textId="2B877254"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23,80</w:t>
                  </w:r>
                </w:p>
              </w:tc>
              <w:tc>
                <w:tcPr>
                  <w:tcW w:w="988" w:type="dxa"/>
                  <w:shd w:val="clear" w:color="auto" w:fill="auto"/>
                </w:tcPr>
                <w:p w14:paraId="241394DB" w14:textId="5780C4B3"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016CCCB7" w14:textId="301F3173" w:rsidTr="003D7A92">
              <w:trPr>
                <w:cantSplit/>
                <w:trHeight w:val="20"/>
              </w:trPr>
              <w:tc>
                <w:tcPr>
                  <w:tcW w:w="567" w:type="dxa"/>
                  <w:shd w:val="clear" w:color="auto" w:fill="auto"/>
                  <w:noWrap/>
                  <w:vAlign w:val="center"/>
                  <w:hideMark/>
                </w:tcPr>
                <w:p w14:paraId="1A4DF70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668</w:t>
                  </w:r>
                </w:p>
              </w:tc>
              <w:tc>
                <w:tcPr>
                  <w:tcW w:w="1138" w:type="dxa"/>
                  <w:shd w:val="clear" w:color="auto" w:fill="auto"/>
                  <w:vAlign w:val="center"/>
                  <w:hideMark/>
                </w:tcPr>
                <w:p w14:paraId="3C0A694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18 01 81</w:t>
                  </w:r>
                </w:p>
              </w:tc>
              <w:tc>
                <w:tcPr>
                  <w:tcW w:w="5521" w:type="dxa"/>
                  <w:shd w:val="clear" w:color="auto" w:fill="auto"/>
                  <w:vAlign w:val="center"/>
                  <w:hideMark/>
                </w:tcPr>
                <w:p w14:paraId="7674FF23" w14:textId="21F5F4C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peloidy po zabiegach wykonywanych </w:t>
                  </w:r>
                  <w:r w:rsidR="00F54D2E" w:rsidRPr="00BD3D54">
                    <w:rPr>
                      <w:color w:val="auto"/>
                      <w:lang w:eastAsia="pl-PL" w:bidi="ar-SA"/>
                    </w:rPr>
                    <w:br/>
                  </w:r>
                  <w:r w:rsidRPr="00BD3D54">
                    <w:rPr>
                      <w:color w:val="auto"/>
                      <w:lang w:eastAsia="pl-PL" w:bidi="ar-SA"/>
                    </w:rPr>
                    <w:t>w ramach działalności leczniczej, inne niż wymienione w 18 01 80</w:t>
                  </w:r>
                </w:p>
              </w:tc>
              <w:tc>
                <w:tcPr>
                  <w:tcW w:w="1138" w:type="dxa"/>
                  <w:shd w:val="clear" w:color="auto" w:fill="auto"/>
                </w:tcPr>
                <w:p w14:paraId="72DE3B1C" w14:textId="226D57AB"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23,80</w:t>
                  </w:r>
                </w:p>
              </w:tc>
              <w:tc>
                <w:tcPr>
                  <w:tcW w:w="988" w:type="dxa"/>
                  <w:shd w:val="clear" w:color="auto" w:fill="auto"/>
                </w:tcPr>
                <w:p w14:paraId="37B8DE45" w14:textId="42F94B62"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01E80358" w14:textId="4EC4ECED" w:rsidTr="003D7A92">
              <w:trPr>
                <w:cantSplit/>
                <w:trHeight w:val="20"/>
              </w:trPr>
              <w:tc>
                <w:tcPr>
                  <w:tcW w:w="567" w:type="dxa"/>
                  <w:shd w:val="clear" w:color="auto" w:fill="auto"/>
                  <w:noWrap/>
                  <w:vAlign w:val="center"/>
                  <w:hideMark/>
                </w:tcPr>
                <w:p w14:paraId="45F64AA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669</w:t>
                  </w:r>
                </w:p>
              </w:tc>
              <w:tc>
                <w:tcPr>
                  <w:tcW w:w="1138" w:type="dxa"/>
                  <w:shd w:val="clear" w:color="auto" w:fill="auto"/>
                  <w:vAlign w:val="center"/>
                  <w:hideMark/>
                </w:tcPr>
                <w:p w14:paraId="149A5E5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18 01 82* </w:t>
                  </w:r>
                </w:p>
              </w:tc>
              <w:tc>
                <w:tcPr>
                  <w:tcW w:w="5521" w:type="dxa"/>
                  <w:shd w:val="clear" w:color="auto" w:fill="auto"/>
                  <w:vAlign w:val="center"/>
                  <w:hideMark/>
                </w:tcPr>
                <w:p w14:paraId="01219F4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Pozostałości z żywienia pacjentów oddziałów zakaźnych </w:t>
                  </w:r>
                </w:p>
              </w:tc>
              <w:tc>
                <w:tcPr>
                  <w:tcW w:w="1138" w:type="dxa"/>
                  <w:shd w:val="clear" w:color="auto" w:fill="auto"/>
                </w:tcPr>
                <w:p w14:paraId="2F0901DC" w14:textId="53C3A640"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w:t>
                  </w:r>
                </w:p>
              </w:tc>
              <w:tc>
                <w:tcPr>
                  <w:tcW w:w="988" w:type="dxa"/>
                  <w:shd w:val="clear" w:color="auto" w:fill="auto"/>
                </w:tcPr>
                <w:p w14:paraId="73C21849" w14:textId="5D49E748"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24098AF9" w14:textId="157C58E8" w:rsidTr="003D7A92">
              <w:trPr>
                <w:cantSplit/>
                <w:trHeight w:val="20"/>
              </w:trPr>
              <w:tc>
                <w:tcPr>
                  <w:tcW w:w="567" w:type="dxa"/>
                  <w:shd w:val="clear" w:color="auto" w:fill="auto"/>
                  <w:noWrap/>
                  <w:vAlign w:val="center"/>
                  <w:hideMark/>
                </w:tcPr>
                <w:p w14:paraId="3CD5025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670</w:t>
                  </w:r>
                </w:p>
              </w:tc>
              <w:tc>
                <w:tcPr>
                  <w:tcW w:w="1138" w:type="dxa"/>
                  <w:shd w:val="clear" w:color="auto" w:fill="auto"/>
                  <w:vAlign w:val="center"/>
                  <w:hideMark/>
                </w:tcPr>
                <w:p w14:paraId="52C6970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18 02 01</w:t>
                  </w:r>
                </w:p>
              </w:tc>
              <w:tc>
                <w:tcPr>
                  <w:tcW w:w="5521" w:type="dxa"/>
                  <w:shd w:val="clear" w:color="auto" w:fill="auto"/>
                  <w:vAlign w:val="center"/>
                  <w:hideMark/>
                </w:tcPr>
                <w:p w14:paraId="279BEE1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Narzędzia chirurgiczne i zabiegowe oraz ich resztki (z wyłączeniem 18 02 02)</w:t>
                  </w:r>
                </w:p>
              </w:tc>
              <w:tc>
                <w:tcPr>
                  <w:tcW w:w="1138" w:type="dxa"/>
                  <w:shd w:val="clear" w:color="auto" w:fill="auto"/>
                </w:tcPr>
                <w:p w14:paraId="43026449" w14:textId="5A30C41C" w:rsidR="003D4495" w:rsidRPr="00BD3D54" w:rsidRDefault="000F2A7F"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27</w:t>
                  </w:r>
                </w:p>
              </w:tc>
              <w:tc>
                <w:tcPr>
                  <w:tcW w:w="988" w:type="dxa"/>
                  <w:shd w:val="clear" w:color="auto" w:fill="auto"/>
                </w:tcPr>
                <w:p w14:paraId="5E6B6963" w14:textId="378A2649"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73A1F091" w14:textId="3A255928" w:rsidTr="003D7A92">
              <w:trPr>
                <w:cantSplit/>
                <w:trHeight w:val="20"/>
              </w:trPr>
              <w:tc>
                <w:tcPr>
                  <w:tcW w:w="567" w:type="dxa"/>
                  <w:shd w:val="clear" w:color="auto" w:fill="auto"/>
                  <w:noWrap/>
                  <w:vAlign w:val="center"/>
                  <w:hideMark/>
                </w:tcPr>
                <w:p w14:paraId="1D25492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671</w:t>
                  </w:r>
                </w:p>
              </w:tc>
              <w:tc>
                <w:tcPr>
                  <w:tcW w:w="1138" w:type="dxa"/>
                  <w:shd w:val="clear" w:color="auto" w:fill="auto"/>
                  <w:vAlign w:val="center"/>
                  <w:hideMark/>
                </w:tcPr>
                <w:p w14:paraId="3A7416B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18 02 02* </w:t>
                  </w:r>
                </w:p>
              </w:tc>
              <w:tc>
                <w:tcPr>
                  <w:tcW w:w="5521" w:type="dxa"/>
                  <w:shd w:val="clear" w:color="auto" w:fill="auto"/>
                  <w:vAlign w:val="center"/>
                  <w:hideMark/>
                </w:tcPr>
                <w:p w14:paraId="12983124" w14:textId="46343B0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odpady, które zawierają żywe drobnoustroje chorobotwórcze lub ich toksyny oraz inne formy zdolne do przeniesienia materiału genetycznego, o których wiadomo lub co do których istnieją wiarygodne podstawy do sądzenia, że wywołują choroby u ludzi </w:t>
                  </w:r>
                  <w:r w:rsidR="00A90C95">
                    <w:rPr>
                      <w:color w:val="auto"/>
                      <w:lang w:eastAsia="pl-PL" w:bidi="ar-SA"/>
                    </w:rPr>
                    <w:br/>
                  </w:r>
                  <w:r w:rsidRPr="00BD3D54">
                    <w:rPr>
                      <w:color w:val="auto"/>
                      <w:lang w:eastAsia="pl-PL" w:bidi="ar-SA"/>
                    </w:rPr>
                    <w:t xml:space="preserve">i zwierząt </w:t>
                  </w:r>
                </w:p>
              </w:tc>
              <w:tc>
                <w:tcPr>
                  <w:tcW w:w="1138" w:type="dxa"/>
                  <w:shd w:val="clear" w:color="auto" w:fill="auto"/>
                </w:tcPr>
                <w:p w14:paraId="29ADCADD" w14:textId="07395FEF"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23,40</w:t>
                  </w:r>
                </w:p>
              </w:tc>
              <w:tc>
                <w:tcPr>
                  <w:tcW w:w="988" w:type="dxa"/>
                  <w:shd w:val="clear" w:color="auto" w:fill="auto"/>
                </w:tcPr>
                <w:p w14:paraId="45DA17B7" w14:textId="2EB2447A"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303EEEC3" w14:textId="4708CBDB" w:rsidTr="003D7A92">
              <w:trPr>
                <w:cantSplit/>
                <w:trHeight w:val="20"/>
              </w:trPr>
              <w:tc>
                <w:tcPr>
                  <w:tcW w:w="567" w:type="dxa"/>
                  <w:shd w:val="clear" w:color="auto" w:fill="auto"/>
                  <w:noWrap/>
                  <w:vAlign w:val="center"/>
                  <w:hideMark/>
                </w:tcPr>
                <w:p w14:paraId="2696D74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672</w:t>
                  </w:r>
                </w:p>
              </w:tc>
              <w:tc>
                <w:tcPr>
                  <w:tcW w:w="1138" w:type="dxa"/>
                  <w:shd w:val="clear" w:color="auto" w:fill="auto"/>
                  <w:vAlign w:val="center"/>
                  <w:hideMark/>
                </w:tcPr>
                <w:p w14:paraId="03CC6D5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18 02 03</w:t>
                  </w:r>
                </w:p>
              </w:tc>
              <w:tc>
                <w:tcPr>
                  <w:tcW w:w="5521" w:type="dxa"/>
                  <w:shd w:val="clear" w:color="auto" w:fill="auto"/>
                  <w:vAlign w:val="center"/>
                  <w:hideMark/>
                </w:tcPr>
                <w:p w14:paraId="548C950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odpady niż wymienione w 18 02 02</w:t>
                  </w:r>
                </w:p>
              </w:tc>
              <w:tc>
                <w:tcPr>
                  <w:tcW w:w="1138" w:type="dxa"/>
                  <w:shd w:val="clear" w:color="auto" w:fill="auto"/>
                </w:tcPr>
                <w:p w14:paraId="4A1AA376" w14:textId="301B8C18"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23,60</w:t>
                  </w:r>
                </w:p>
              </w:tc>
              <w:tc>
                <w:tcPr>
                  <w:tcW w:w="988" w:type="dxa"/>
                  <w:shd w:val="clear" w:color="auto" w:fill="auto"/>
                </w:tcPr>
                <w:p w14:paraId="378170B1" w14:textId="4170E4A2"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39598709" w14:textId="15F050B4" w:rsidTr="003D7A92">
              <w:trPr>
                <w:cantSplit/>
                <w:trHeight w:val="20"/>
              </w:trPr>
              <w:tc>
                <w:tcPr>
                  <w:tcW w:w="567" w:type="dxa"/>
                  <w:shd w:val="clear" w:color="auto" w:fill="auto"/>
                  <w:noWrap/>
                  <w:vAlign w:val="center"/>
                  <w:hideMark/>
                </w:tcPr>
                <w:p w14:paraId="795A7CE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673</w:t>
                  </w:r>
                </w:p>
              </w:tc>
              <w:tc>
                <w:tcPr>
                  <w:tcW w:w="1138" w:type="dxa"/>
                  <w:shd w:val="clear" w:color="auto" w:fill="auto"/>
                  <w:vAlign w:val="center"/>
                  <w:hideMark/>
                </w:tcPr>
                <w:p w14:paraId="1F77013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18 02 05* </w:t>
                  </w:r>
                </w:p>
              </w:tc>
              <w:tc>
                <w:tcPr>
                  <w:tcW w:w="5521" w:type="dxa"/>
                  <w:shd w:val="clear" w:color="auto" w:fill="auto"/>
                  <w:vAlign w:val="center"/>
                  <w:hideMark/>
                </w:tcPr>
                <w:p w14:paraId="337562B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Chemikalia, w tym odczynniki chemiczne, zawierające substancje niebezpieczne </w:t>
                  </w:r>
                </w:p>
              </w:tc>
              <w:tc>
                <w:tcPr>
                  <w:tcW w:w="1138" w:type="dxa"/>
                  <w:shd w:val="clear" w:color="auto" w:fill="auto"/>
                </w:tcPr>
                <w:p w14:paraId="52F407FF" w14:textId="71243432"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w:t>
                  </w:r>
                </w:p>
              </w:tc>
              <w:tc>
                <w:tcPr>
                  <w:tcW w:w="988" w:type="dxa"/>
                  <w:shd w:val="clear" w:color="auto" w:fill="auto"/>
                </w:tcPr>
                <w:p w14:paraId="3F54C0D7" w14:textId="79B1D3EC"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33544BA9" w14:textId="0828F6B0" w:rsidTr="003D7A92">
              <w:trPr>
                <w:cantSplit/>
                <w:trHeight w:val="20"/>
              </w:trPr>
              <w:tc>
                <w:tcPr>
                  <w:tcW w:w="567" w:type="dxa"/>
                  <w:shd w:val="clear" w:color="auto" w:fill="auto"/>
                  <w:noWrap/>
                  <w:vAlign w:val="center"/>
                  <w:hideMark/>
                </w:tcPr>
                <w:p w14:paraId="3A9E3BB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674</w:t>
                  </w:r>
                </w:p>
              </w:tc>
              <w:tc>
                <w:tcPr>
                  <w:tcW w:w="1138" w:type="dxa"/>
                  <w:shd w:val="clear" w:color="auto" w:fill="auto"/>
                  <w:vAlign w:val="center"/>
                  <w:hideMark/>
                </w:tcPr>
                <w:p w14:paraId="63658DF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18 02 06</w:t>
                  </w:r>
                </w:p>
              </w:tc>
              <w:tc>
                <w:tcPr>
                  <w:tcW w:w="5521" w:type="dxa"/>
                  <w:shd w:val="clear" w:color="auto" w:fill="auto"/>
                  <w:vAlign w:val="center"/>
                  <w:hideMark/>
                </w:tcPr>
                <w:p w14:paraId="4A04C05B" w14:textId="5CC9B67D"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Chemikalia, w tym odczynniki chemiczne, inne niż wymienione </w:t>
                  </w:r>
                  <w:r w:rsidR="00A90C95">
                    <w:rPr>
                      <w:color w:val="auto"/>
                      <w:lang w:eastAsia="pl-PL" w:bidi="ar-SA"/>
                    </w:rPr>
                    <w:br/>
                  </w:r>
                  <w:r w:rsidRPr="00BD3D54">
                    <w:rPr>
                      <w:color w:val="auto"/>
                      <w:lang w:eastAsia="pl-PL" w:bidi="ar-SA"/>
                    </w:rPr>
                    <w:t>w 18 02 05</w:t>
                  </w:r>
                </w:p>
              </w:tc>
              <w:tc>
                <w:tcPr>
                  <w:tcW w:w="1138" w:type="dxa"/>
                  <w:shd w:val="clear" w:color="auto" w:fill="auto"/>
                </w:tcPr>
                <w:p w14:paraId="26038927" w14:textId="56F4EE9F"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w:t>
                  </w:r>
                </w:p>
              </w:tc>
              <w:tc>
                <w:tcPr>
                  <w:tcW w:w="988" w:type="dxa"/>
                  <w:shd w:val="clear" w:color="auto" w:fill="auto"/>
                </w:tcPr>
                <w:p w14:paraId="268C6880" w14:textId="2CAD548D"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26204C2A" w14:textId="396AFAB1" w:rsidTr="003D7A92">
              <w:trPr>
                <w:cantSplit/>
                <w:trHeight w:val="20"/>
              </w:trPr>
              <w:tc>
                <w:tcPr>
                  <w:tcW w:w="567" w:type="dxa"/>
                  <w:shd w:val="clear" w:color="auto" w:fill="auto"/>
                  <w:noWrap/>
                  <w:vAlign w:val="center"/>
                  <w:hideMark/>
                </w:tcPr>
                <w:p w14:paraId="43E75BC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675</w:t>
                  </w:r>
                </w:p>
              </w:tc>
              <w:tc>
                <w:tcPr>
                  <w:tcW w:w="1138" w:type="dxa"/>
                  <w:shd w:val="clear" w:color="auto" w:fill="auto"/>
                  <w:vAlign w:val="center"/>
                  <w:hideMark/>
                </w:tcPr>
                <w:p w14:paraId="1DB7A7E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18 02 07* </w:t>
                  </w:r>
                </w:p>
              </w:tc>
              <w:tc>
                <w:tcPr>
                  <w:tcW w:w="5521" w:type="dxa"/>
                  <w:shd w:val="clear" w:color="auto" w:fill="auto"/>
                  <w:vAlign w:val="center"/>
                  <w:hideMark/>
                </w:tcPr>
                <w:p w14:paraId="29B1D40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Leki cytotoksyczne i cytostatyczne </w:t>
                  </w:r>
                </w:p>
              </w:tc>
              <w:tc>
                <w:tcPr>
                  <w:tcW w:w="1138" w:type="dxa"/>
                  <w:shd w:val="clear" w:color="auto" w:fill="auto"/>
                </w:tcPr>
                <w:p w14:paraId="62F8804C" w14:textId="6153B422"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24,60</w:t>
                  </w:r>
                </w:p>
              </w:tc>
              <w:tc>
                <w:tcPr>
                  <w:tcW w:w="988" w:type="dxa"/>
                  <w:shd w:val="clear" w:color="auto" w:fill="auto"/>
                </w:tcPr>
                <w:p w14:paraId="58202F11" w14:textId="2DD48637"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0ED9F740" w14:textId="326D7DFE" w:rsidTr="003D7A92">
              <w:trPr>
                <w:cantSplit/>
                <w:trHeight w:val="20"/>
              </w:trPr>
              <w:tc>
                <w:tcPr>
                  <w:tcW w:w="567" w:type="dxa"/>
                  <w:shd w:val="clear" w:color="auto" w:fill="auto"/>
                  <w:noWrap/>
                  <w:vAlign w:val="center"/>
                  <w:hideMark/>
                </w:tcPr>
                <w:p w14:paraId="4016BA8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676</w:t>
                  </w:r>
                </w:p>
              </w:tc>
              <w:tc>
                <w:tcPr>
                  <w:tcW w:w="1138" w:type="dxa"/>
                  <w:shd w:val="clear" w:color="auto" w:fill="auto"/>
                  <w:vAlign w:val="center"/>
                  <w:hideMark/>
                </w:tcPr>
                <w:p w14:paraId="42FDB92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18 02 08</w:t>
                  </w:r>
                </w:p>
              </w:tc>
              <w:tc>
                <w:tcPr>
                  <w:tcW w:w="5521" w:type="dxa"/>
                  <w:shd w:val="clear" w:color="auto" w:fill="auto"/>
                  <w:vAlign w:val="center"/>
                  <w:hideMark/>
                </w:tcPr>
                <w:p w14:paraId="1AB4382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Leki inne niż wymienione w 18 02 07</w:t>
                  </w:r>
                </w:p>
              </w:tc>
              <w:tc>
                <w:tcPr>
                  <w:tcW w:w="1138" w:type="dxa"/>
                  <w:shd w:val="clear" w:color="auto" w:fill="auto"/>
                </w:tcPr>
                <w:p w14:paraId="339BA810" w14:textId="507BF2AD"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24,60</w:t>
                  </w:r>
                </w:p>
              </w:tc>
              <w:tc>
                <w:tcPr>
                  <w:tcW w:w="988" w:type="dxa"/>
                  <w:shd w:val="clear" w:color="auto" w:fill="auto"/>
                </w:tcPr>
                <w:p w14:paraId="2D873BF6" w14:textId="084F52CF"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61814A39" w14:textId="548AB483" w:rsidTr="003D7A92">
              <w:trPr>
                <w:cantSplit/>
                <w:trHeight w:val="20"/>
              </w:trPr>
              <w:tc>
                <w:tcPr>
                  <w:tcW w:w="567" w:type="dxa"/>
                  <w:shd w:val="clear" w:color="auto" w:fill="auto"/>
                  <w:noWrap/>
                  <w:vAlign w:val="center"/>
                  <w:hideMark/>
                </w:tcPr>
                <w:p w14:paraId="5AEEFAA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677</w:t>
                  </w:r>
                </w:p>
              </w:tc>
              <w:tc>
                <w:tcPr>
                  <w:tcW w:w="1138" w:type="dxa"/>
                  <w:shd w:val="clear" w:color="auto" w:fill="auto"/>
                  <w:vAlign w:val="center"/>
                  <w:hideMark/>
                </w:tcPr>
                <w:p w14:paraId="1D12156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01 05* </w:t>
                  </w:r>
                </w:p>
              </w:tc>
              <w:tc>
                <w:tcPr>
                  <w:tcW w:w="5521" w:type="dxa"/>
                  <w:shd w:val="clear" w:color="auto" w:fill="auto"/>
                  <w:vAlign w:val="center"/>
                  <w:hideMark/>
                </w:tcPr>
                <w:p w14:paraId="59CB2618" w14:textId="416ABAAB"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filtracyjne (</w:t>
                  </w:r>
                  <w:r w:rsidR="001B3CE8">
                    <w:rPr>
                      <w:color w:val="auto"/>
                      <w:lang w:eastAsia="pl-PL" w:bidi="ar-SA"/>
                    </w:rPr>
                    <w:t>np</w:t>
                  </w:r>
                  <w:r w:rsidRPr="00BD3D54">
                    <w:rPr>
                      <w:color w:val="auto"/>
                      <w:lang w:eastAsia="pl-PL" w:bidi="ar-SA"/>
                    </w:rPr>
                    <w:t xml:space="preserve">. placek filtracyjny) z oczyszczania gazów odlotowych </w:t>
                  </w:r>
                </w:p>
              </w:tc>
              <w:tc>
                <w:tcPr>
                  <w:tcW w:w="1138" w:type="dxa"/>
                  <w:shd w:val="clear" w:color="auto" w:fill="auto"/>
                </w:tcPr>
                <w:p w14:paraId="5F0A4274" w14:textId="13776EE2"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683BDF6D" w14:textId="0E67A59C"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5440130B" w14:textId="759088BF" w:rsidTr="003D7A92">
              <w:trPr>
                <w:cantSplit/>
                <w:trHeight w:val="20"/>
              </w:trPr>
              <w:tc>
                <w:tcPr>
                  <w:tcW w:w="567" w:type="dxa"/>
                  <w:shd w:val="clear" w:color="auto" w:fill="auto"/>
                  <w:noWrap/>
                  <w:vAlign w:val="center"/>
                  <w:hideMark/>
                </w:tcPr>
                <w:p w14:paraId="38094EF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678</w:t>
                  </w:r>
                </w:p>
              </w:tc>
              <w:tc>
                <w:tcPr>
                  <w:tcW w:w="1138" w:type="dxa"/>
                  <w:shd w:val="clear" w:color="auto" w:fill="auto"/>
                  <w:vAlign w:val="center"/>
                  <w:hideMark/>
                </w:tcPr>
                <w:p w14:paraId="58262C0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01 06* </w:t>
                  </w:r>
                </w:p>
              </w:tc>
              <w:tc>
                <w:tcPr>
                  <w:tcW w:w="5521" w:type="dxa"/>
                  <w:shd w:val="clear" w:color="auto" w:fill="auto"/>
                  <w:vAlign w:val="center"/>
                  <w:hideMark/>
                </w:tcPr>
                <w:p w14:paraId="4B74A08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i inne odpady uwodnione z oczyszczania gazów odlotowych </w:t>
                  </w:r>
                </w:p>
              </w:tc>
              <w:tc>
                <w:tcPr>
                  <w:tcW w:w="1138" w:type="dxa"/>
                  <w:shd w:val="clear" w:color="auto" w:fill="auto"/>
                </w:tcPr>
                <w:p w14:paraId="632CCD3E" w14:textId="49EADFFC"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44DAF981" w14:textId="31D217FB"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5853D247" w14:textId="2412DD52" w:rsidTr="003D7A92">
              <w:trPr>
                <w:cantSplit/>
                <w:trHeight w:val="20"/>
              </w:trPr>
              <w:tc>
                <w:tcPr>
                  <w:tcW w:w="567" w:type="dxa"/>
                  <w:shd w:val="clear" w:color="auto" w:fill="auto"/>
                  <w:noWrap/>
                  <w:vAlign w:val="center"/>
                  <w:hideMark/>
                </w:tcPr>
                <w:p w14:paraId="3927745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679</w:t>
                  </w:r>
                </w:p>
              </w:tc>
              <w:tc>
                <w:tcPr>
                  <w:tcW w:w="1138" w:type="dxa"/>
                  <w:shd w:val="clear" w:color="auto" w:fill="auto"/>
                  <w:vAlign w:val="center"/>
                  <w:hideMark/>
                </w:tcPr>
                <w:p w14:paraId="39A65A2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01 07* </w:t>
                  </w:r>
                </w:p>
              </w:tc>
              <w:tc>
                <w:tcPr>
                  <w:tcW w:w="5521" w:type="dxa"/>
                  <w:shd w:val="clear" w:color="auto" w:fill="auto"/>
                  <w:vAlign w:val="center"/>
                  <w:hideMark/>
                </w:tcPr>
                <w:p w14:paraId="3DDCBD3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oczyszczania gazów odlotowych </w:t>
                  </w:r>
                </w:p>
              </w:tc>
              <w:tc>
                <w:tcPr>
                  <w:tcW w:w="1138" w:type="dxa"/>
                  <w:shd w:val="clear" w:color="auto" w:fill="auto"/>
                </w:tcPr>
                <w:p w14:paraId="4F47E09C" w14:textId="32D8E9FD"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02C168D0" w14:textId="0E501B87"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2AED3D1F" w14:textId="6D513F67" w:rsidTr="003D7A92">
              <w:trPr>
                <w:cantSplit/>
                <w:trHeight w:val="20"/>
              </w:trPr>
              <w:tc>
                <w:tcPr>
                  <w:tcW w:w="567" w:type="dxa"/>
                  <w:shd w:val="clear" w:color="auto" w:fill="auto"/>
                  <w:noWrap/>
                  <w:vAlign w:val="center"/>
                  <w:hideMark/>
                </w:tcPr>
                <w:p w14:paraId="22B6CBD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680</w:t>
                  </w:r>
                </w:p>
              </w:tc>
              <w:tc>
                <w:tcPr>
                  <w:tcW w:w="1138" w:type="dxa"/>
                  <w:shd w:val="clear" w:color="auto" w:fill="auto"/>
                  <w:vAlign w:val="center"/>
                  <w:hideMark/>
                </w:tcPr>
                <w:p w14:paraId="59B65C4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01 10* </w:t>
                  </w:r>
                </w:p>
              </w:tc>
              <w:tc>
                <w:tcPr>
                  <w:tcW w:w="5521" w:type="dxa"/>
                  <w:shd w:val="clear" w:color="auto" w:fill="auto"/>
                  <w:vAlign w:val="center"/>
                  <w:hideMark/>
                </w:tcPr>
                <w:p w14:paraId="43FF0EF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Zużyty węgiel aktywny z oczyszczania gazów odlotowych </w:t>
                  </w:r>
                </w:p>
              </w:tc>
              <w:tc>
                <w:tcPr>
                  <w:tcW w:w="1138" w:type="dxa"/>
                  <w:shd w:val="clear" w:color="auto" w:fill="auto"/>
                </w:tcPr>
                <w:p w14:paraId="167DF62C" w14:textId="517E9873"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60FA559E" w14:textId="11C464F8"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48F75F63" w14:textId="4ADD02DB" w:rsidTr="003D7A92">
              <w:trPr>
                <w:cantSplit/>
                <w:trHeight w:val="20"/>
              </w:trPr>
              <w:tc>
                <w:tcPr>
                  <w:tcW w:w="567" w:type="dxa"/>
                  <w:shd w:val="clear" w:color="auto" w:fill="auto"/>
                  <w:noWrap/>
                  <w:vAlign w:val="center"/>
                  <w:hideMark/>
                </w:tcPr>
                <w:p w14:paraId="6A4E949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681</w:t>
                  </w:r>
                </w:p>
              </w:tc>
              <w:tc>
                <w:tcPr>
                  <w:tcW w:w="1138" w:type="dxa"/>
                  <w:shd w:val="clear" w:color="auto" w:fill="auto"/>
                  <w:vAlign w:val="center"/>
                  <w:hideMark/>
                </w:tcPr>
                <w:p w14:paraId="63A860B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01 11* </w:t>
                  </w:r>
                </w:p>
              </w:tc>
              <w:tc>
                <w:tcPr>
                  <w:tcW w:w="5521" w:type="dxa"/>
                  <w:shd w:val="clear" w:color="auto" w:fill="auto"/>
                  <w:vAlign w:val="center"/>
                  <w:hideMark/>
                </w:tcPr>
                <w:p w14:paraId="4D942FB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Żużle i popioły paleniskowe zawierające substancje niebezpieczne </w:t>
                  </w:r>
                </w:p>
              </w:tc>
              <w:tc>
                <w:tcPr>
                  <w:tcW w:w="1138" w:type="dxa"/>
                  <w:shd w:val="clear" w:color="auto" w:fill="auto"/>
                </w:tcPr>
                <w:p w14:paraId="44C0FF84" w14:textId="454689A9"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1BC37236" w14:textId="0D3B5651"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3585D88" w14:textId="17417945" w:rsidTr="003D7A92">
              <w:trPr>
                <w:cantSplit/>
                <w:trHeight w:val="20"/>
              </w:trPr>
              <w:tc>
                <w:tcPr>
                  <w:tcW w:w="567" w:type="dxa"/>
                  <w:shd w:val="clear" w:color="auto" w:fill="auto"/>
                  <w:noWrap/>
                  <w:vAlign w:val="center"/>
                  <w:hideMark/>
                </w:tcPr>
                <w:p w14:paraId="551345F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682</w:t>
                  </w:r>
                </w:p>
              </w:tc>
              <w:tc>
                <w:tcPr>
                  <w:tcW w:w="1138" w:type="dxa"/>
                  <w:shd w:val="clear" w:color="auto" w:fill="auto"/>
                  <w:vAlign w:val="center"/>
                  <w:hideMark/>
                </w:tcPr>
                <w:p w14:paraId="5F70B96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19 01 12</w:t>
                  </w:r>
                </w:p>
              </w:tc>
              <w:tc>
                <w:tcPr>
                  <w:tcW w:w="5521" w:type="dxa"/>
                  <w:shd w:val="clear" w:color="auto" w:fill="auto"/>
                  <w:vAlign w:val="center"/>
                  <w:hideMark/>
                </w:tcPr>
                <w:p w14:paraId="02856AA1" w14:textId="3C49D6B1"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Żużle i popioły paleniskowe inne niż wymienione w 19 01 11</w:t>
                  </w:r>
                </w:p>
              </w:tc>
              <w:tc>
                <w:tcPr>
                  <w:tcW w:w="1138" w:type="dxa"/>
                  <w:shd w:val="clear" w:color="auto" w:fill="auto"/>
                </w:tcPr>
                <w:p w14:paraId="0D1C3EF6" w14:textId="676EA0B8"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45D5FD12" w14:textId="6F5718E9"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44EE0D6" w14:textId="19BA7AA0" w:rsidTr="003D7A92">
              <w:trPr>
                <w:cantSplit/>
                <w:trHeight w:val="20"/>
              </w:trPr>
              <w:tc>
                <w:tcPr>
                  <w:tcW w:w="567" w:type="dxa"/>
                  <w:shd w:val="clear" w:color="auto" w:fill="auto"/>
                  <w:noWrap/>
                  <w:vAlign w:val="center"/>
                  <w:hideMark/>
                </w:tcPr>
                <w:p w14:paraId="0009095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683</w:t>
                  </w:r>
                </w:p>
              </w:tc>
              <w:tc>
                <w:tcPr>
                  <w:tcW w:w="1138" w:type="dxa"/>
                  <w:shd w:val="clear" w:color="auto" w:fill="auto"/>
                  <w:vAlign w:val="center"/>
                  <w:hideMark/>
                </w:tcPr>
                <w:p w14:paraId="75B844C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01 13* </w:t>
                  </w:r>
                </w:p>
              </w:tc>
              <w:tc>
                <w:tcPr>
                  <w:tcW w:w="5521" w:type="dxa"/>
                  <w:shd w:val="clear" w:color="auto" w:fill="auto"/>
                  <w:vAlign w:val="center"/>
                  <w:hideMark/>
                </w:tcPr>
                <w:p w14:paraId="3932FE3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Popioły lotne zawierające substancje niebezpieczne </w:t>
                  </w:r>
                </w:p>
              </w:tc>
              <w:tc>
                <w:tcPr>
                  <w:tcW w:w="1138" w:type="dxa"/>
                  <w:shd w:val="clear" w:color="auto" w:fill="auto"/>
                </w:tcPr>
                <w:p w14:paraId="481ADBFA" w14:textId="74C541CC"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21FF1901" w14:textId="0FFBC6E2"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03B0F572" w14:textId="79D4BE58" w:rsidTr="003D7A92">
              <w:trPr>
                <w:cantSplit/>
                <w:trHeight w:val="20"/>
              </w:trPr>
              <w:tc>
                <w:tcPr>
                  <w:tcW w:w="567" w:type="dxa"/>
                  <w:shd w:val="clear" w:color="auto" w:fill="auto"/>
                  <w:noWrap/>
                  <w:vAlign w:val="center"/>
                  <w:hideMark/>
                </w:tcPr>
                <w:p w14:paraId="11146AA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684</w:t>
                  </w:r>
                </w:p>
              </w:tc>
              <w:tc>
                <w:tcPr>
                  <w:tcW w:w="1138" w:type="dxa"/>
                  <w:shd w:val="clear" w:color="auto" w:fill="auto"/>
                  <w:vAlign w:val="center"/>
                  <w:hideMark/>
                </w:tcPr>
                <w:p w14:paraId="574D4F4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19 01 14</w:t>
                  </w:r>
                </w:p>
              </w:tc>
              <w:tc>
                <w:tcPr>
                  <w:tcW w:w="5521" w:type="dxa"/>
                  <w:shd w:val="clear" w:color="auto" w:fill="auto"/>
                  <w:vAlign w:val="center"/>
                  <w:hideMark/>
                </w:tcPr>
                <w:p w14:paraId="4BE74E3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Popioły lotne inne niż wymienione w 19 01 13</w:t>
                  </w:r>
                </w:p>
              </w:tc>
              <w:tc>
                <w:tcPr>
                  <w:tcW w:w="1138" w:type="dxa"/>
                  <w:shd w:val="clear" w:color="auto" w:fill="auto"/>
                </w:tcPr>
                <w:p w14:paraId="386343E4" w14:textId="77B9EEA8"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71972383" w14:textId="6D6CE342"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50002F06" w14:textId="0E0D5BA0" w:rsidTr="003D7A92">
              <w:trPr>
                <w:cantSplit/>
                <w:trHeight w:val="20"/>
              </w:trPr>
              <w:tc>
                <w:tcPr>
                  <w:tcW w:w="567" w:type="dxa"/>
                  <w:shd w:val="clear" w:color="auto" w:fill="auto"/>
                  <w:noWrap/>
                  <w:vAlign w:val="center"/>
                  <w:hideMark/>
                </w:tcPr>
                <w:p w14:paraId="36C4B8E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685</w:t>
                  </w:r>
                </w:p>
              </w:tc>
              <w:tc>
                <w:tcPr>
                  <w:tcW w:w="1138" w:type="dxa"/>
                  <w:shd w:val="clear" w:color="auto" w:fill="auto"/>
                  <w:vAlign w:val="center"/>
                  <w:hideMark/>
                </w:tcPr>
                <w:p w14:paraId="33F57ED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01 15* </w:t>
                  </w:r>
                </w:p>
              </w:tc>
              <w:tc>
                <w:tcPr>
                  <w:tcW w:w="5521" w:type="dxa"/>
                  <w:shd w:val="clear" w:color="auto" w:fill="auto"/>
                  <w:vAlign w:val="center"/>
                  <w:hideMark/>
                </w:tcPr>
                <w:p w14:paraId="6C107FB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Pyły z kotłów zawierające substancje niebezpieczne </w:t>
                  </w:r>
                </w:p>
              </w:tc>
              <w:tc>
                <w:tcPr>
                  <w:tcW w:w="1138" w:type="dxa"/>
                  <w:shd w:val="clear" w:color="auto" w:fill="auto"/>
                </w:tcPr>
                <w:p w14:paraId="4110B4A7" w14:textId="26182B03"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3180CC0A" w14:textId="6F5593C2"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7CC813C4" w14:textId="335FC461" w:rsidTr="003D7A92">
              <w:trPr>
                <w:cantSplit/>
                <w:trHeight w:val="20"/>
              </w:trPr>
              <w:tc>
                <w:tcPr>
                  <w:tcW w:w="567" w:type="dxa"/>
                  <w:shd w:val="clear" w:color="auto" w:fill="auto"/>
                  <w:noWrap/>
                  <w:vAlign w:val="center"/>
                  <w:hideMark/>
                </w:tcPr>
                <w:p w14:paraId="3218E52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686</w:t>
                  </w:r>
                </w:p>
              </w:tc>
              <w:tc>
                <w:tcPr>
                  <w:tcW w:w="1138" w:type="dxa"/>
                  <w:shd w:val="clear" w:color="auto" w:fill="auto"/>
                  <w:vAlign w:val="center"/>
                  <w:hideMark/>
                </w:tcPr>
                <w:p w14:paraId="001BD93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19 01 16</w:t>
                  </w:r>
                </w:p>
              </w:tc>
              <w:tc>
                <w:tcPr>
                  <w:tcW w:w="5521" w:type="dxa"/>
                  <w:shd w:val="clear" w:color="auto" w:fill="auto"/>
                  <w:vAlign w:val="center"/>
                  <w:hideMark/>
                </w:tcPr>
                <w:p w14:paraId="4768065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Pyły z kotłów inne niż wymienione w 19 01 15</w:t>
                  </w:r>
                </w:p>
              </w:tc>
              <w:tc>
                <w:tcPr>
                  <w:tcW w:w="1138" w:type="dxa"/>
                  <w:shd w:val="clear" w:color="auto" w:fill="auto"/>
                </w:tcPr>
                <w:p w14:paraId="1D114D13" w14:textId="33AF0C7A"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7BFD8C6F" w14:textId="79E6DF53"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4AEC1007" w14:textId="01505234" w:rsidTr="003D7A92">
              <w:trPr>
                <w:cantSplit/>
                <w:trHeight w:val="20"/>
              </w:trPr>
              <w:tc>
                <w:tcPr>
                  <w:tcW w:w="567" w:type="dxa"/>
                  <w:shd w:val="clear" w:color="auto" w:fill="auto"/>
                  <w:noWrap/>
                  <w:vAlign w:val="center"/>
                  <w:hideMark/>
                </w:tcPr>
                <w:p w14:paraId="22AB3E7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687</w:t>
                  </w:r>
                </w:p>
              </w:tc>
              <w:tc>
                <w:tcPr>
                  <w:tcW w:w="1138" w:type="dxa"/>
                  <w:shd w:val="clear" w:color="auto" w:fill="auto"/>
                  <w:vAlign w:val="center"/>
                  <w:hideMark/>
                </w:tcPr>
                <w:p w14:paraId="1E88233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01 17* </w:t>
                  </w:r>
                </w:p>
              </w:tc>
              <w:tc>
                <w:tcPr>
                  <w:tcW w:w="5521" w:type="dxa"/>
                  <w:shd w:val="clear" w:color="auto" w:fill="auto"/>
                  <w:vAlign w:val="center"/>
                  <w:hideMark/>
                </w:tcPr>
                <w:p w14:paraId="67BCA3F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pirolizy odpadów zawierające substancje niebezpieczne </w:t>
                  </w:r>
                </w:p>
              </w:tc>
              <w:tc>
                <w:tcPr>
                  <w:tcW w:w="1138" w:type="dxa"/>
                  <w:shd w:val="clear" w:color="auto" w:fill="auto"/>
                </w:tcPr>
                <w:p w14:paraId="1A2D06FF" w14:textId="77729DC3"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016E3BA2" w14:textId="20D75559"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F4E323E" w14:textId="6463F826" w:rsidTr="003D7A92">
              <w:trPr>
                <w:cantSplit/>
                <w:trHeight w:val="20"/>
              </w:trPr>
              <w:tc>
                <w:tcPr>
                  <w:tcW w:w="567" w:type="dxa"/>
                  <w:shd w:val="clear" w:color="auto" w:fill="auto"/>
                  <w:noWrap/>
                  <w:vAlign w:val="center"/>
                  <w:hideMark/>
                </w:tcPr>
                <w:p w14:paraId="5D2FC4B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688</w:t>
                  </w:r>
                </w:p>
              </w:tc>
              <w:tc>
                <w:tcPr>
                  <w:tcW w:w="1138" w:type="dxa"/>
                  <w:shd w:val="clear" w:color="auto" w:fill="auto"/>
                  <w:vAlign w:val="center"/>
                  <w:hideMark/>
                </w:tcPr>
                <w:p w14:paraId="0C99A69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19 01 18</w:t>
                  </w:r>
                </w:p>
              </w:tc>
              <w:tc>
                <w:tcPr>
                  <w:tcW w:w="5521" w:type="dxa"/>
                  <w:shd w:val="clear" w:color="auto" w:fill="auto"/>
                  <w:vAlign w:val="center"/>
                  <w:hideMark/>
                </w:tcPr>
                <w:p w14:paraId="7D981AE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pirolizy odpadów inne niż wymienione w 19 01 17</w:t>
                  </w:r>
                </w:p>
              </w:tc>
              <w:tc>
                <w:tcPr>
                  <w:tcW w:w="1138" w:type="dxa"/>
                  <w:shd w:val="clear" w:color="auto" w:fill="auto"/>
                </w:tcPr>
                <w:p w14:paraId="649E0F35" w14:textId="363FC5D9"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6A33A6A3" w14:textId="4F0B7C3A"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2100</w:t>
                  </w:r>
                </w:p>
              </w:tc>
            </w:tr>
            <w:tr w:rsidR="003D4495" w:rsidRPr="00BD3D54" w14:paraId="1F20B5F6" w14:textId="61F3DDEF" w:rsidTr="003D7A92">
              <w:trPr>
                <w:cantSplit/>
                <w:trHeight w:val="20"/>
              </w:trPr>
              <w:tc>
                <w:tcPr>
                  <w:tcW w:w="567" w:type="dxa"/>
                  <w:shd w:val="clear" w:color="auto" w:fill="auto"/>
                  <w:noWrap/>
                  <w:vAlign w:val="center"/>
                  <w:hideMark/>
                </w:tcPr>
                <w:p w14:paraId="05EA524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689</w:t>
                  </w:r>
                </w:p>
              </w:tc>
              <w:tc>
                <w:tcPr>
                  <w:tcW w:w="1138" w:type="dxa"/>
                  <w:shd w:val="clear" w:color="auto" w:fill="auto"/>
                  <w:vAlign w:val="center"/>
                  <w:hideMark/>
                </w:tcPr>
                <w:p w14:paraId="096290B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19 01 19</w:t>
                  </w:r>
                </w:p>
              </w:tc>
              <w:tc>
                <w:tcPr>
                  <w:tcW w:w="5521" w:type="dxa"/>
                  <w:shd w:val="clear" w:color="auto" w:fill="auto"/>
                  <w:vAlign w:val="center"/>
                  <w:hideMark/>
                </w:tcPr>
                <w:p w14:paraId="25573F3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Piaski ze złóż fluidalnych</w:t>
                  </w:r>
                </w:p>
              </w:tc>
              <w:tc>
                <w:tcPr>
                  <w:tcW w:w="1138" w:type="dxa"/>
                  <w:shd w:val="clear" w:color="auto" w:fill="auto"/>
                </w:tcPr>
                <w:p w14:paraId="6E283CA1" w14:textId="5E897BA5"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6395F22A" w14:textId="42CDFE3E"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7066E1C" w14:textId="799F89DD" w:rsidTr="003D7A92">
              <w:trPr>
                <w:cantSplit/>
                <w:trHeight w:val="20"/>
              </w:trPr>
              <w:tc>
                <w:tcPr>
                  <w:tcW w:w="567" w:type="dxa"/>
                  <w:shd w:val="clear" w:color="auto" w:fill="auto"/>
                  <w:noWrap/>
                  <w:vAlign w:val="center"/>
                  <w:hideMark/>
                </w:tcPr>
                <w:p w14:paraId="44F172D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690</w:t>
                  </w:r>
                </w:p>
              </w:tc>
              <w:tc>
                <w:tcPr>
                  <w:tcW w:w="1138" w:type="dxa"/>
                  <w:shd w:val="clear" w:color="auto" w:fill="auto"/>
                  <w:vAlign w:val="center"/>
                  <w:hideMark/>
                </w:tcPr>
                <w:p w14:paraId="7DCE643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19 01 99</w:t>
                  </w:r>
                </w:p>
              </w:tc>
              <w:tc>
                <w:tcPr>
                  <w:tcW w:w="5521" w:type="dxa"/>
                  <w:shd w:val="clear" w:color="auto" w:fill="auto"/>
                  <w:vAlign w:val="center"/>
                  <w:hideMark/>
                </w:tcPr>
                <w:p w14:paraId="71E8475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01F2FE3D" w14:textId="59D5B687"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7878CF1B" w14:textId="118AFD64"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792253C0" w14:textId="6B7E67A6" w:rsidTr="003D7A92">
              <w:trPr>
                <w:cantSplit/>
                <w:trHeight w:val="20"/>
              </w:trPr>
              <w:tc>
                <w:tcPr>
                  <w:tcW w:w="567" w:type="dxa"/>
                  <w:shd w:val="clear" w:color="auto" w:fill="auto"/>
                  <w:noWrap/>
                  <w:vAlign w:val="center"/>
                  <w:hideMark/>
                </w:tcPr>
                <w:p w14:paraId="4CBB125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691</w:t>
                  </w:r>
                </w:p>
              </w:tc>
              <w:tc>
                <w:tcPr>
                  <w:tcW w:w="1138" w:type="dxa"/>
                  <w:shd w:val="clear" w:color="auto" w:fill="auto"/>
                  <w:vAlign w:val="center"/>
                  <w:hideMark/>
                </w:tcPr>
                <w:p w14:paraId="3FBBA2A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19 02 03</w:t>
                  </w:r>
                </w:p>
              </w:tc>
              <w:tc>
                <w:tcPr>
                  <w:tcW w:w="5521" w:type="dxa"/>
                  <w:shd w:val="clear" w:color="auto" w:fill="auto"/>
                  <w:vAlign w:val="center"/>
                  <w:hideMark/>
                </w:tcPr>
                <w:p w14:paraId="1C5B6444" w14:textId="3688031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Wstępnie przemieszane odpady składające się wyłącznie </w:t>
                  </w:r>
                  <w:r w:rsidR="00A90C95">
                    <w:rPr>
                      <w:color w:val="auto"/>
                      <w:lang w:eastAsia="pl-PL" w:bidi="ar-SA"/>
                    </w:rPr>
                    <w:br/>
                  </w:r>
                  <w:r w:rsidRPr="00BD3D54">
                    <w:rPr>
                      <w:color w:val="auto"/>
                      <w:lang w:eastAsia="pl-PL" w:bidi="ar-SA"/>
                    </w:rPr>
                    <w:t>z odpadów innych niż niebezpieczne</w:t>
                  </w:r>
                </w:p>
              </w:tc>
              <w:tc>
                <w:tcPr>
                  <w:tcW w:w="1138" w:type="dxa"/>
                  <w:shd w:val="clear" w:color="auto" w:fill="auto"/>
                </w:tcPr>
                <w:p w14:paraId="680F18B9" w14:textId="5E63627B"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6B5B3879" w14:textId="4FCF474B" w:rsidR="003D4495" w:rsidRPr="00BD3D54" w:rsidRDefault="008B59BC"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10000</w:t>
                  </w:r>
                </w:p>
              </w:tc>
            </w:tr>
            <w:tr w:rsidR="003D4495" w:rsidRPr="00BD3D54" w14:paraId="1A6119D4" w14:textId="3EAAFB66" w:rsidTr="003D7A92">
              <w:trPr>
                <w:cantSplit/>
                <w:trHeight w:val="20"/>
              </w:trPr>
              <w:tc>
                <w:tcPr>
                  <w:tcW w:w="567" w:type="dxa"/>
                  <w:shd w:val="clear" w:color="auto" w:fill="auto"/>
                  <w:noWrap/>
                  <w:vAlign w:val="center"/>
                  <w:hideMark/>
                </w:tcPr>
                <w:p w14:paraId="34F3DEC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692</w:t>
                  </w:r>
                </w:p>
              </w:tc>
              <w:tc>
                <w:tcPr>
                  <w:tcW w:w="1138" w:type="dxa"/>
                  <w:shd w:val="clear" w:color="auto" w:fill="auto"/>
                  <w:vAlign w:val="center"/>
                  <w:hideMark/>
                </w:tcPr>
                <w:p w14:paraId="0AB6D6E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02 04* </w:t>
                  </w:r>
                </w:p>
              </w:tc>
              <w:tc>
                <w:tcPr>
                  <w:tcW w:w="5521" w:type="dxa"/>
                  <w:shd w:val="clear" w:color="auto" w:fill="auto"/>
                  <w:vAlign w:val="center"/>
                  <w:hideMark/>
                </w:tcPr>
                <w:p w14:paraId="235F4EDC" w14:textId="4A86CB75"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Wstępnie przemieszane odpady składające się </w:t>
                  </w:r>
                  <w:r w:rsidR="00F54D2E" w:rsidRPr="00BD3D54">
                    <w:rPr>
                      <w:color w:val="auto"/>
                      <w:lang w:eastAsia="pl-PL" w:bidi="ar-SA"/>
                    </w:rPr>
                    <w:br/>
                  </w:r>
                  <w:r w:rsidRPr="00BD3D54">
                    <w:rPr>
                      <w:color w:val="auto"/>
                      <w:lang w:eastAsia="pl-PL" w:bidi="ar-SA"/>
                    </w:rPr>
                    <w:t xml:space="preserve">z co najmniej jednego rodzaju odpadów niebezpiecznych </w:t>
                  </w:r>
                </w:p>
              </w:tc>
              <w:tc>
                <w:tcPr>
                  <w:tcW w:w="1138" w:type="dxa"/>
                  <w:shd w:val="clear" w:color="auto" w:fill="auto"/>
                </w:tcPr>
                <w:p w14:paraId="186B5D75" w14:textId="49EBB327"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407B4C33" w14:textId="72DEA94C" w:rsidR="003D4495" w:rsidRPr="00BD3D54" w:rsidRDefault="008B59BC"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14000</w:t>
                  </w:r>
                </w:p>
              </w:tc>
            </w:tr>
            <w:tr w:rsidR="003D4495" w:rsidRPr="00BD3D54" w14:paraId="11A8BF44" w14:textId="31A7EDAA" w:rsidTr="003D7A92">
              <w:trPr>
                <w:cantSplit/>
                <w:trHeight w:val="20"/>
              </w:trPr>
              <w:tc>
                <w:tcPr>
                  <w:tcW w:w="567" w:type="dxa"/>
                  <w:shd w:val="clear" w:color="auto" w:fill="auto"/>
                  <w:noWrap/>
                  <w:vAlign w:val="center"/>
                  <w:hideMark/>
                </w:tcPr>
                <w:p w14:paraId="1A288D9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693</w:t>
                  </w:r>
                </w:p>
              </w:tc>
              <w:tc>
                <w:tcPr>
                  <w:tcW w:w="1138" w:type="dxa"/>
                  <w:shd w:val="clear" w:color="auto" w:fill="auto"/>
                  <w:vAlign w:val="center"/>
                  <w:hideMark/>
                </w:tcPr>
                <w:p w14:paraId="20CBCC5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02 05* </w:t>
                  </w:r>
                </w:p>
              </w:tc>
              <w:tc>
                <w:tcPr>
                  <w:tcW w:w="5521" w:type="dxa"/>
                  <w:shd w:val="clear" w:color="auto" w:fill="auto"/>
                  <w:vAlign w:val="center"/>
                  <w:hideMark/>
                </w:tcPr>
                <w:p w14:paraId="456A14B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fizykochemicznej przeróbki odpadów zawierające substancje niebezpieczne </w:t>
                  </w:r>
                </w:p>
              </w:tc>
              <w:tc>
                <w:tcPr>
                  <w:tcW w:w="1138" w:type="dxa"/>
                  <w:shd w:val="clear" w:color="auto" w:fill="auto"/>
                </w:tcPr>
                <w:p w14:paraId="77EB9D17" w14:textId="6CEF35C7"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12555D9D" w14:textId="4FB22E65"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3AFD57AA" w14:textId="092C3A1D" w:rsidTr="003D7A92">
              <w:trPr>
                <w:cantSplit/>
                <w:trHeight w:val="20"/>
              </w:trPr>
              <w:tc>
                <w:tcPr>
                  <w:tcW w:w="567" w:type="dxa"/>
                  <w:shd w:val="clear" w:color="auto" w:fill="auto"/>
                  <w:noWrap/>
                  <w:vAlign w:val="center"/>
                  <w:hideMark/>
                </w:tcPr>
                <w:p w14:paraId="11BE5BF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694</w:t>
                  </w:r>
                </w:p>
              </w:tc>
              <w:tc>
                <w:tcPr>
                  <w:tcW w:w="1138" w:type="dxa"/>
                  <w:shd w:val="clear" w:color="auto" w:fill="auto"/>
                  <w:vAlign w:val="center"/>
                  <w:hideMark/>
                </w:tcPr>
                <w:p w14:paraId="4ED9BD8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19 02 06</w:t>
                  </w:r>
                </w:p>
              </w:tc>
              <w:tc>
                <w:tcPr>
                  <w:tcW w:w="5521" w:type="dxa"/>
                  <w:shd w:val="clear" w:color="auto" w:fill="auto"/>
                  <w:vAlign w:val="center"/>
                  <w:hideMark/>
                </w:tcPr>
                <w:p w14:paraId="1249F9B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z fizykochemicznej przeróbki odpadów inne niż wymienione w 19 02 05</w:t>
                  </w:r>
                </w:p>
              </w:tc>
              <w:tc>
                <w:tcPr>
                  <w:tcW w:w="1138" w:type="dxa"/>
                  <w:shd w:val="clear" w:color="auto" w:fill="auto"/>
                </w:tcPr>
                <w:p w14:paraId="050A1EBC" w14:textId="28D11E6D"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00BE24AF" w14:textId="522EF42D" w:rsidR="003D4495" w:rsidRPr="00BD3D54" w:rsidRDefault="00B1768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33795208" w14:textId="67571734" w:rsidTr="003D7A92">
              <w:trPr>
                <w:cantSplit/>
                <w:trHeight w:val="20"/>
              </w:trPr>
              <w:tc>
                <w:tcPr>
                  <w:tcW w:w="567" w:type="dxa"/>
                  <w:shd w:val="clear" w:color="auto" w:fill="auto"/>
                  <w:noWrap/>
                  <w:vAlign w:val="center"/>
                  <w:hideMark/>
                </w:tcPr>
                <w:p w14:paraId="2418F67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695</w:t>
                  </w:r>
                </w:p>
              </w:tc>
              <w:tc>
                <w:tcPr>
                  <w:tcW w:w="1138" w:type="dxa"/>
                  <w:shd w:val="clear" w:color="auto" w:fill="auto"/>
                  <w:vAlign w:val="center"/>
                  <w:hideMark/>
                </w:tcPr>
                <w:p w14:paraId="6CB407A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02 07* </w:t>
                  </w:r>
                </w:p>
              </w:tc>
              <w:tc>
                <w:tcPr>
                  <w:tcW w:w="5521" w:type="dxa"/>
                  <w:shd w:val="clear" w:color="auto" w:fill="auto"/>
                  <w:vAlign w:val="center"/>
                  <w:hideMark/>
                </w:tcPr>
                <w:p w14:paraId="5197468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Oleje i koncentraty z separacji </w:t>
                  </w:r>
                </w:p>
              </w:tc>
              <w:tc>
                <w:tcPr>
                  <w:tcW w:w="1138" w:type="dxa"/>
                  <w:shd w:val="clear" w:color="auto" w:fill="auto"/>
                </w:tcPr>
                <w:p w14:paraId="77A1F88A" w14:textId="57582944"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240</w:t>
                  </w:r>
                </w:p>
              </w:tc>
              <w:tc>
                <w:tcPr>
                  <w:tcW w:w="988" w:type="dxa"/>
                  <w:shd w:val="clear" w:color="auto" w:fill="auto"/>
                </w:tcPr>
                <w:p w14:paraId="13222024" w14:textId="2BACF9BC" w:rsidR="003D4495" w:rsidRPr="00BD3D54" w:rsidRDefault="008B59BC"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8500</w:t>
                  </w:r>
                </w:p>
              </w:tc>
            </w:tr>
            <w:tr w:rsidR="003D4495" w:rsidRPr="00BD3D54" w14:paraId="25CC929F" w14:textId="6C0C9D00" w:rsidTr="003D7A92">
              <w:trPr>
                <w:cantSplit/>
                <w:trHeight w:val="20"/>
              </w:trPr>
              <w:tc>
                <w:tcPr>
                  <w:tcW w:w="567" w:type="dxa"/>
                  <w:shd w:val="clear" w:color="auto" w:fill="auto"/>
                  <w:noWrap/>
                  <w:vAlign w:val="center"/>
                  <w:hideMark/>
                </w:tcPr>
                <w:p w14:paraId="504CBE1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696</w:t>
                  </w:r>
                </w:p>
              </w:tc>
              <w:tc>
                <w:tcPr>
                  <w:tcW w:w="1138" w:type="dxa"/>
                  <w:shd w:val="clear" w:color="auto" w:fill="auto"/>
                  <w:vAlign w:val="center"/>
                  <w:hideMark/>
                </w:tcPr>
                <w:p w14:paraId="2B25799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02 08* </w:t>
                  </w:r>
                </w:p>
              </w:tc>
              <w:tc>
                <w:tcPr>
                  <w:tcW w:w="5521" w:type="dxa"/>
                  <w:shd w:val="clear" w:color="auto" w:fill="auto"/>
                  <w:vAlign w:val="center"/>
                  <w:hideMark/>
                </w:tcPr>
                <w:p w14:paraId="57B715C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Ciekłe odpady palne zawierające substancje niebezpieczne </w:t>
                  </w:r>
                </w:p>
              </w:tc>
              <w:tc>
                <w:tcPr>
                  <w:tcW w:w="1138" w:type="dxa"/>
                  <w:shd w:val="clear" w:color="auto" w:fill="auto"/>
                </w:tcPr>
                <w:p w14:paraId="6EC1DA5E" w14:textId="7DCF1744"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240</w:t>
                  </w:r>
                </w:p>
              </w:tc>
              <w:tc>
                <w:tcPr>
                  <w:tcW w:w="988" w:type="dxa"/>
                  <w:shd w:val="clear" w:color="auto" w:fill="auto"/>
                </w:tcPr>
                <w:p w14:paraId="3AF0065B" w14:textId="092CAC3C" w:rsidR="003D4495" w:rsidRPr="00BD3D54" w:rsidRDefault="008B59BC"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8500</w:t>
                  </w:r>
                </w:p>
              </w:tc>
            </w:tr>
            <w:tr w:rsidR="003D4495" w:rsidRPr="00BD3D54" w14:paraId="25DD8060" w14:textId="7ADC8BCC" w:rsidTr="003D7A92">
              <w:trPr>
                <w:cantSplit/>
                <w:trHeight w:val="20"/>
              </w:trPr>
              <w:tc>
                <w:tcPr>
                  <w:tcW w:w="567" w:type="dxa"/>
                  <w:shd w:val="clear" w:color="auto" w:fill="auto"/>
                  <w:noWrap/>
                  <w:vAlign w:val="center"/>
                  <w:hideMark/>
                </w:tcPr>
                <w:p w14:paraId="3421B13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697</w:t>
                  </w:r>
                </w:p>
              </w:tc>
              <w:tc>
                <w:tcPr>
                  <w:tcW w:w="1138" w:type="dxa"/>
                  <w:shd w:val="clear" w:color="auto" w:fill="auto"/>
                  <w:vAlign w:val="center"/>
                  <w:hideMark/>
                </w:tcPr>
                <w:p w14:paraId="0B990B9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02 09* </w:t>
                  </w:r>
                </w:p>
              </w:tc>
              <w:tc>
                <w:tcPr>
                  <w:tcW w:w="5521" w:type="dxa"/>
                  <w:shd w:val="clear" w:color="auto" w:fill="auto"/>
                  <w:vAlign w:val="center"/>
                  <w:hideMark/>
                </w:tcPr>
                <w:p w14:paraId="095F3E1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Stałe odpady palne zawierające substancje niebezpieczne </w:t>
                  </w:r>
                </w:p>
              </w:tc>
              <w:tc>
                <w:tcPr>
                  <w:tcW w:w="1138" w:type="dxa"/>
                  <w:shd w:val="clear" w:color="auto" w:fill="auto"/>
                </w:tcPr>
                <w:p w14:paraId="577CACB2" w14:textId="31EFE4AE"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9EC1654" w14:textId="443A5F4A" w:rsidR="003D4495" w:rsidRPr="00BD3D54" w:rsidRDefault="002A3EA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13285894" w14:textId="63C8C379" w:rsidTr="003D7A92">
              <w:trPr>
                <w:cantSplit/>
                <w:trHeight w:val="20"/>
              </w:trPr>
              <w:tc>
                <w:tcPr>
                  <w:tcW w:w="567" w:type="dxa"/>
                  <w:shd w:val="clear" w:color="auto" w:fill="auto"/>
                  <w:noWrap/>
                  <w:vAlign w:val="center"/>
                  <w:hideMark/>
                </w:tcPr>
                <w:p w14:paraId="3D92A70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698</w:t>
                  </w:r>
                </w:p>
              </w:tc>
              <w:tc>
                <w:tcPr>
                  <w:tcW w:w="1138" w:type="dxa"/>
                  <w:shd w:val="clear" w:color="auto" w:fill="auto"/>
                  <w:vAlign w:val="center"/>
                  <w:hideMark/>
                </w:tcPr>
                <w:p w14:paraId="3E1FCF8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19 02 10 </w:t>
                  </w:r>
                </w:p>
              </w:tc>
              <w:tc>
                <w:tcPr>
                  <w:tcW w:w="5521" w:type="dxa"/>
                  <w:shd w:val="clear" w:color="auto" w:fill="auto"/>
                  <w:vAlign w:val="center"/>
                  <w:hideMark/>
                </w:tcPr>
                <w:p w14:paraId="6569492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palne inne niż wymienione w 19 02 08 lub 19 02 09 </w:t>
                  </w:r>
                </w:p>
              </w:tc>
              <w:tc>
                <w:tcPr>
                  <w:tcW w:w="1138" w:type="dxa"/>
                  <w:shd w:val="clear" w:color="auto" w:fill="auto"/>
                </w:tcPr>
                <w:p w14:paraId="77490B4A" w14:textId="2D0C1D3A"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27FFE8E7" w14:textId="30B8D5A0" w:rsidR="003D4495" w:rsidRPr="00BD3D54" w:rsidRDefault="002A3EA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1D03EAA5" w14:textId="15F02567" w:rsidTr="003D7A92">
              <w:trPr>
                <w:cantSplit/>
                <w:trHeight w:val="20"/>
              </w:trPr>
              <w:tc>
                <w:tcPr>
                  <w:tcW w:w="567" w:type="dxa"/>
                  <w:shd w:val="clear" w:color="auto" w:fill="auto"/>
                  <w:noWrap/>
                  <w:vAlign w:val="center"/>
                  <w:hideMark/>
                </w:tcPr>
                <w:p w14:paraId="0DDADF7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699</w:t>
                  </w:r>
                </w:p>
              </w:tc>
              <w:tc>
                <w:tcPr>
                  <w:tcW w:w="1138" w:type="dxa"/>
                  <w:shd w:val="clear" w:color="auto" w:fill="auto"/>
                  <w:vAlign w:val="center"/>
                  <w:hideMark/>
                </w:tcPr>
                <w:p w14:paraId="20BB867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02 11* </w:t>
                  </w:r>
                </w:p>
              </w:tc>
              <w:tc>
                <w:tcPr>
                  <w:tcW w:w="5521" w:type="dxa"/>
                  <w:shd w:val="clear" w:color="auto" w:fill="auto"/>
                  <w:vAlign w:val="center"/>
                  <w:hideMark/>
                </w:tcPr>
                <w:p w14:paraId="5522397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odpady zawierające substancje niebezpieczne </w:t>
                  </w:r>
                </w:p>
              </w:tc>
              <w:tc>
                <w:tcPr>
                  <w:tcW w:w="1138" w:type="dxa"/>
                  <w:shd w:val="clear" w:color="auto" w:fill="auto"/>
                </w:tcPr>
                <w:p w14:paraId="6B331E92" w14:textId="1A8D638C"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38D7A92D" w14:textId="4C02DC68" w:rsidR="003D4495" w:rsidRPr="00BD3D54" w:rsidRDefault="002A3EA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903321B" w14:textId="285600A9" w:rsidTr="003D7A92">
              <w:trPr>
                <w:cantSplit/>
                <w:trHeight w:val="20"/>
              </w:trPr>
              <w:tc>
                <w:tcPr>
                  <w:tcW w:w="567" w:type="dxa"/>
                  <w:shd w:val="clear" w:color="auto" w:fill="auto"/>
                  <w:noWrap/>
                  <w:vAlign w:val="center"/>
                  <w:hideMark/>
                </w:tcPr>
                <w:p w14:paraId="3A4D6FF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700</w:t>
                  </w:r>
                </w:p>
              </w:tc>
              <w:tc>
                <w:tcPr>
                  <w:tcW w:w="1138" w:type="dxa"/>
                  <w:shd w:val="clear" w:color="auto" w:fill="auto"/>
                  <w:vAlign w:val="center"/>
                  <w:hideMark/>
                </w:tcPr>
                <w:p w14:paraId="47CC4CA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19 02 99</w:t>
                  </w:r>
                </w:p>
              </w:tc>
              <w:tc>
                <w:tcPr>
                  <w:tcW w:w="5521" w:type="dxa"/>
                  <w:shd w:val="clear" w:color="auto" w:fill="auto"/>
                  <w:vAlign w:val="center"/>
                  <w:hideMark/>
                </w:tcPr>
                <w:p w14:paraId="03A4EC2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1CF25799" w14:textId="78E03D09"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06641C74" w14:textId="6011CF8C" w:rsidR="003D4495" w:rsidRPr="00BD3D54" w:rsidRDefault="002A3EA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6D9A10A4" w14:textId="6F26D05A" w:rsidTr="003D7A92">
              <w:trPr>
                <w:cantSplit/>
                <w:trHeight w:val="20"/>
              </w:trPr>
              <w:tc>
                <w:tcPr>
                  <w:tcW w:w="567" w:type="dxa"/>
                  <w:shd w:val="clear" w:color="auto" w:fill="auto"/>
                  <w:noWrap/>
                  <w:vAlign w:val="center"/>
                  <w:hideMark/>
                </w:tcPr>
                <w:p w14:paraId="3AA635A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701</w:t>
                  </w:r>
                </w:p>
              </w:tc>
              <w:tc>
                <w:tcPr>
                  <w:tcW w:w="1138" w:type="dxa"/>
                  <w:shd w:val="clear" w:color="auto" w:fill="auto"/>
                  <w:vAlign w:val="center"/>
                  <w:hideMark/>
                </w:tcPr>
                <w:p w14:paraId="1564836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03 04*</w:t>
                  </w:r>
                </w:p>
              </w:tc>
              <w:tc>
                <w:tcPr>
                  <w:tcW w:w="5521" w:type="dxa"/>
                  <w:shd w:val="clear" w:color="auto" w:fill="auto"/>
                  <w:vAlign w:val="center"/>
                  <w:hideMark/>
                </w:tcPr>
                <w:p w14:paraId="4C121AC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niebezpieczne częściowo stabilizowane, inne niż wymienione w 19 03 08</w:t>
                  </w:r>
                </w:p>
              </w:tc>
              <w:tc>
                <w:tcPr>
                  <w:tcW w:w="1138" w:type="dxa"/>
                  <w:shd w:val="clear" w:color="auto" w:fill="auto"/>
                </w:tcPr>
                <w:p w14:paraId="7459AC13" w14:textId="5CA2FDF4"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3F13EE07" w14:textId="210733AF" w:rsidR="003D4495" w:rsidRPr="00BD3D54" w:rsidRDefault="002A3EA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5FBFBD1" w14:textId="44AC8298" w:rsidTr="003D7A92">
              <w:trPr>
                <w:cantSplit/>
                <w:trHeight w:val="20"/>
              </w:trPr>
              <w:tc>
                <w:tcPr>
                  <w:tcW w:w="567" w:type="dxa"/>
                  <w:shd w:val="clear" w:color="auto" w:fill="auto"/>
                  <w:noWrap/>
                  <w:vAlign w:val="center"/>
                  <w:hideMark/>
                </w:tcPr>
                <w:p w14:paraId="4A7D674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702</w:t>
                  </w:r>
                </w:p>
              </w:tc>
              <w:tc>
                <w:tcPr>
                  <w:tcW w:w="1138" w:type="dxa"/>
                  <w:shd w:val="clear" w:color="auto" w:fill="auto"/>
                  <w:vAlign w:val="center"/>
                  <w:hideMark/>
                </w:tcPr>
                <w:p w14:paraId="47F0DB6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03 06*</w:t>
                  </w:r>
                </w:p>
              </w:tc>
              <w:tc>
                <w:tcPr>
                  <w:tcW w:w="5521" w:type="dxa"/>
                  <w:shd w:val="clear" w:color="auto" w:fill="auto"/>
                  <w:vAlign w:val="center"/>
                  <w:hideMark/>
                </w:tcPr>
                <w:p w14:paraId="7E1DBD8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niebezpieczne zestalone</w:t>
                  </w:r>
                </w:p>
              </w:tc>
              <w:tc>
                <w:tcPr>
                  <w:tcW w:w="1138" w:type="dxa"/>
                  <w:shd w:val="clear" w:color="auto" w:fill="auto"/>
                </w:tcPr>
                <w:p w14:paraId="0BF073BC" w14:textId="33E5E9CA"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291AD464" w14:textId="3718E240" w:rsidR="003D4495" w:rsidRPr="00BD3D54" w:rsidRDefault="002A3EA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55AA4B5" w14:textId="3AAC58D9" w:rsidTr="003D7A92">
              <w:trPr>
                <w:cantSplit/>
                <w:trHeight w:val="20"/>
              </w:trPr>
              <w:tc>
                <w:tcPr>
                  <w:tcW w:w="567" w:type="dxa"/>
                  <w:shd w:val="clear" w:color="auto" w:fill="auto"/>
                  <w:noWrap/>
                  <w:vAlign w:val="center"/>
                  <w:hideMark/>
                </w:tcPr>
                <w:p w14:paraId="3EF867C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703</w:t>
                  </w:r>
                </w:p>
              </w:tc>
              <w:tc>
                <w:tcPr>
                  <w:tcW w:w="1138" w:type="dxa"/>
                  <w:shd w:val="clear" w:color="auto" w:fill="auto"/>
                  <w:vAlign w:val="center"/>
                  <w:hideMark/>
                </w:tcPr>
                <w:p w14:paraId="5AB30C5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19 04 01</w:t>
                  </w:r>
                </w:p>
              </w:tc>
              <w:tc>
                <w:tcPr>
                  <w:tcW w:w="5521" w:type="dxa"/>
                  <w:shd w:val="clear" w:color="auto" w:fill="auto"/>
                  <w:vAlign w:val="center"/>
                  <w:hideMark/>
                </w:tcPr>
                <w:p w14:paraId="21EE7DB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Zeszklone odpady</w:t>
                  </w:r>
                </w:p>
              </w:tc>
              <w:tc>
                <w:tcPr>
                  <w:tcW w:w="1138" w:type="dxa"/>
                  <w:shd w:val="clear" w:color="auto" w:fill="auto"/>
                </w:tcPr>
                <w:p w14:paraId="5F7015ED" w14:textId="7237694D"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w:t>
                  </w:r>
                </w:p>
              </w:tc>
              <w:tc>
                <w:tcPr>
                  <w:tcW w:w="988" w:type="dxa"/>
                  <w:shd w:val="clear" w:color="auto" w:fill="auto"/>
                </w:tcPr>
                <w:p w14:paraId="00D94F1C" w14:textId="37FA3F54" w:rsidR="003D4495" w:rsidRPr="00BD3D54" w:rsidRDefault="002A3EA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2F9A41A" w14:textId="58CAB3FB" w:rsidTr="003D7A92">
              <w:trPr>
                <w:cantSplit/>
                <w:trHeight w:val="20"/>
              </w:trPr>
              <w:tc>
                <w:tcPr>
                  <w:tcW w:w="567" w:type="dxa"/>
                  <w:shd w:val="clear" w:color="auto" w:fill="auto"/>
                  <w:noWrap/>
                  <w:vAlign w:val="center"/>
                  <w:hideMark/>
                </w:tcPr>
                <w:p w14:paraId="116DA6E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704</w:t>
                  </w:r>
                </w:p>
              </w:tc>
              <w:tc>
                <w:tcPr>
                  <w:tcW w:w="1138" w:type="dxa"/>
                  <w:shd w:val="clear" w:color="auto" w:fill="auto"/>
                  <w:vAlign w:val="center"/>
                  <w:hideMark/>
                </w:tcPr>
                <w:p w14:paraId="36A9662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04 02* </w:t>
                  </w:r>
                </w:p>
              </w:tc>
              <w:tc>
                <w:tcPr>
                  <w:tcW w:w="5521" w:type="dxa"/>
                  <w:shd w:val="clear" w:color="auto" w:fill="auto"/>
                  <w:vAlign w:val="center"/>
                  <w:hideMark/>
                </w:tcPr>
                <w:p w14:paraId="1BC1C04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Popioły lotne i inne odpady z oczyszczania gazów odlotowych </w:t>
                  </w:r>
                </w:p>
              </w:tc>
              <w:tc>
                <w:tcPr>
                  <w:tcW w:w="1138" w:type="dxa"/>
                  <w:shd w:val="clear" w:color="auto" w:fill="auto"/>
                </w:tcPr>
                <w:p w14:paraId="7BA83DA4" w14:textId="3F7DDC60"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7367891C" w14:textId="43A33BAE" w:rsidR="003D4495" w:rsidRPr="00BD3D54" w:rsidRDefault="002A3EA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439A4CA5" w14:textId="00BD7F79" w:rsidTr="003D7A92">
              <w:trPr>
                <w:cantSplit/>
                <w:trHeight w:val="20"/>
              </w:trPr>
              <w:tc>
                <w:tcPr>
                  <w:tcW w:w="567" w:type="dxa"/>
                  <w:shd w:val="clear" w:color="auto" w:fill="auto"/>
                  <w:noWrap/>
                  <w:vAlign w:val="center"/>
                  <w:hideMark/>
                </w:tcPr>
                <w:p w14:paraId="6E196A8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705</w:t>
                  </w:r>
                </w:p>
              </w:tc>
              <w:tc>
                <w:tcPr>
                  <w:tcW w:w="1138" w:type="dxa"/>
                  <w:shd w:val="clear" w:color="auto" w:fill="auto"/>
                  <w:vAlign w:val="center"/>
                  <w:hideMark/>
                </w:tcPr>
                <w:p w14:paraId="6018012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04 03* </w:t>
                  </w:r>
                </w:p>
              </w:tc>
              <w:tc>
                <w:tcPr>
                  <w:tcW w:w="5521" w:type="dxa"/>
                  <w:shd w:val="clear" w:color="auto" w:fill="auto"/>
                  <w:vAlign w:val="center"/>
                  <w:hideMark/>
                </w:tcPr>
                <w:p w14:paraId="13F1F03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Niezeszklona faza stała </w:t>
                  </w:r>
                </w:p>
              </w:tc>
              <w:tc>
                <w:tcPr>
                  <w:tcW w:w="1138" w:type="dxa"/>
                  <w:shd w:val="clear" w:color="auto" w:fill="auto"/>
                </w:tcPr>
                <w:p w14:paraId="4B645794" w14:textId="2D960C4F"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00CFF1FE" w14:textId="5B37CDC5" w:rsidR="003D4495" w:rsidRPr="00BD3D54" w:rsidRDefault="002A3EAA"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0ADF29E" w14:textId="31E70184" w:rsidTr="003D7A92">
              <w:trPr>
                <w:cantSplit/>
                <w:trHeight w:val="20"/>
              </w:trPr>
              <w:tc>
                <w:tcPr>
                  <w:tcW w:w="567" w:type="dxa"/>
                  <w:shd w:val="clear" w:color="auto" w:fill="auto"/>
                  <w:noWrap/>
                  <w:vAlign w:val="center"/>
                  <w:hideMark/>
                </w:tcPr>
                <w:p w14:paraId="117B32C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706</w:t>
                  </w:r>
                </w:p>
              </w:tc>
              <w:tc>
                <w:tcPr>
                  <w:tcW w:w="1138" w:type="dxa"/>
                  <w:shd w:val="clear" w:color="auto" w:fill="auto"/>
                  <w:vAlign w:val="center"/>
                  <w:hideMark/>
                </w:tcPr>
                <w:p w14:paraId="3E57D82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19 04 04</w:t>
                  </w:r>
                </w:p>
              </w:tc>
              <w:tc>
                <w:tcPr>
                  <w:tcW w:w="5521" w:type="dxa"/>
                  <w:shd w:val="clear" w:color="auto" w:fill="auto"/>
                  <w:vAlign w:val="center"/>
                  <w:hideMark/>
                </w:tcPr>
                <w:p w14:paraId="4B0C448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Ciekłe odpady z procesów </w:t>
                  </w:r>
                  <w:proofErr w:type="spellStart"/>
                  <w:r w:rsidRPr="00BD3D54">
                    <w:rPr>
                      <w:color w:val="auto"/>
                      <w:lang w:eastAsia="pl-PL" w:bidi="ar-SA"/>
                    </w:rPr>
                    <w:t>zeszkliwiania</w:t>
                  </w:r>
                  <w:proofErr w:type="spellEnd"/>
                </w:p>
              </w:tc>
              <w:tc>
                <w:tcPr>
                  <w:tcW w:w="1138" w:type="dxa"/>
                  <w:shd w:val="clear" w:color="auto" w:fill="auto"/>
                </w:tcPr>
                <w:p w14:paraId="0E436795" w14:textId="22E4DBCF"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0631E685" w14:textId="448812DD" w:rsidR="003D4495" w:rsidRPr="00BD3D54" w:rsidRDefault="008E0D1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2000</w:t>
                  </w:r>
                </w:p>
              </w:tc>
            </w:tr>
            <w:tr w:rsidR="003D4495" w:rsidRPr="00BD3D54" w14:paraId="733CD5BC" w14:textId="5CF14BDE" w:rsidTr="003D7A92">
              <w:trPr>
                <w:cantSplit/>
                <w:trHeight w:val="20"/>
              </w:trPr>
              <w:tc>
                <w:tcPr>
                  <w:tcW w:w="567" w:type="dxa"/>
                  <w:shd w:val="clear" w:color="auto" w:fill="auto"/>
                  <w:noWrap/>
                  <w:vAlign w:val="center"/>
                  <w:hideMark/>
                </w:tcPr>
                <w:p w14:paraId="1C416FB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707</w:t>
                  </w:r>
                </w:p>
              </w:tc>
              <w:tc>
                <w:tcPr>
                  <w:tcW w:w="1138" w:type="dxa"/>
                  <w:shd w:val="clear" w:color="auto" w:fill="auto"/>
                  <w:vAlign w:val="center"/>
                  <w:hideMark/>
                </w:tcPr>
                <w:p w14:paraId="1568856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19 05 01</w:t>
                  </w:r>
                </w:p>
              </w:tc>
              <w:tc>
                <w:tcPr>
                  <w:tcW w:w="5521" w:type="dxa"/>
                  <w:shd w:val="clear" w:color="auto" w:fill="auto"/>
                  <w:vAlign w:val="center"/>
                  <w:hideMark/>
                </w:tcPr>
                <w:p w14:paraId="65D338F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Nieprzekompostowane frakcje odpadów komunalnych i podobnych</w:t>
                  </w:r>
                </w:p>
              </w:tc>
              <w:tc>
                <w:tcPr>
                  <w:tcW w:w="1138" w:type="dxa"/>
                  <w:shd w:val="clear" w:color="auto" w:fill="auto"/>
                </w:tcPr>
                <w:p w14:paraId="0A3463CB" w14:textId="5E09E524"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2FF86BE0" w14:textId="73467131" w:rsidR="003D4495" w:rsidRPr="00BD3D54" w:rsidRDefault="008E0D1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51D011B5" w14:textId="3253DDF9" w:rsidTr="003D7A92">
              <w:trPr>
                <w:cantSplit/>
                <w:trHeight w:val="20"/>
              </w:trPr>
              <w:tc>
                <w:tcPr>
                  <w:tcW w:w="567" w:type="dxa"/>
                  <w:shd w:val="clear" w:color="auto" w:fill="auto"/>
                  <w:noWrap/>
                  <w:vAlign w:val="center"/>
                  <w:hideMark/>
                </w:tcPr>
                <w:p w14:paraId="7FE0791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708</w:t>
                  </w:r>
                </w:p>
              </w:tc>
              <w:tc>
                <w:tcPr>
                  <w:tcW w:w="1138" w:type="dxa"/>
                  <w:shd w:val="clear" w:color="auto" w:fill="auto"/>
                  <w:vAlign w:val="center"/>
                  <w:hideMark/>
                </w:tcPr>
                <w:p w14:paraId="61935C6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19 05 02</w:t>
                  </w:r>
                </w:p>
              </w:tc>
              <w:tc>
                <w:tcPr>
                  <w:tcW w:w="5521" w:type="dxa"/>
                  <w:shd w:val="clear" w:color="auto" w:fill="auto"/>
                  <w:vAlign w:val="center"/>
                  <w:hideMark/>
                </w:tcPr>
                <w:p w14:paraId="6D4D840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Nieprzekompostowane frakcje odpadów pochodzenia zwierzęcego i roślinnego</w:t>
                  </w:r>
                </w:p>
              </w:tc>
              <w:tc>
                <w:tcPr>
                  <w:tcW w:w="1138" w:type="dxa"/>
                  <w:shd w:val="clear" w:color="auto" w:fill="auto"/>
                </w:tcPr>
                <w:p w14:paraId="23D04086" w14:textId="12BB508B"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56777398" w14:textId="0F97BCBF" w:rsidR="003D4495" w:rsidRPr="00BD3D54" w:rsidRDefault="008E0D1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6C72315C" w14:textId="7D6B1CE4" w:rsidTr="003D7A92">
              <w:trPr>
                <w:cantSplit/>
                <w:trHeight w:val="20"/>
              </w:trPr>
              <w:tc>
                <w:tcPr>
                  <w:tcW w:w="567" w:type="dxa"/>
                  <w:shd w:val="clear" w:color="auto" w:fill="auto"/>
                  <w:noWrap/>
                  <w:vAlign w:val="center"/>
                  <w:hideMark/>
                </w:tcPr>
                <w:p w14:paraId="36443A1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709</w:t>
                  </w:r>
                </w:p>
              </w:tc>
              <w:tc>
                <w:tcPr>
                  <w:tcW w:w="1138" w:type="dxa"/>
                  <w:shd w:val="clear" w:color="auto" w:fill="auto"/>
                  <w:vAlign w:val="center"/>
                  <w:hideMark/>
                </w:tcPr>
                <w:p w14:paraId="7274C54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19 05 03</w:t>
                  </w:r>
                </w:p>
              </w:tc>
              <w:tc>
                <w:tcPr>
                  <w:tcW w:w="5521" w:type="dxa"/>
                  <w:shd w:val="clear" w:color="auto" w:fill="auto"/>
                  <w:vAlign w:val="center"/>
                  <w:hideMark/>
                </w:tcPr>
                <w:p w14:paraId="04C09DCB" w14:textId="441D79AD"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Kompost nieodpowiadający wymaganiom</w:t>
                  </w:r>
                  <w:r w:rsidR="00980DAF">
                    <w:rPr>
                      <w:color w:val="auto"/>
                      <w:lang w:eastAsia="pl-PL" w:bidi="ar-SA"/>
                    </w:rPr>
                    <w:t xml:space="preserve"> </w:t>
                  </w:r>
                  <w:r w:rsidR="00980DAF" w:rsidRPr="00980DAF">
                    <w:rPr>
                      <w:color w:val="auto"/>
                      <w:lang w:eastAsia="pl-PL" w:bidi="ar-SA"/>
                    </w:rPr>
                    <w:t>(nienadający się do wykorzystania)</w:t>
                  </w:r>
                </w:p>
              </w:tc>
              <w:tc>
                <w:tcPr>
                  <w:tcW w:w="1138" w:type="dxa"/>
                  <w:shd w:val="clear" w:color="auto" w:fill="auto"/>
                </w:tcPr>
                <w:p w14:paraId="4763330E" w14:textId="42D43909"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11406139" w14:textId="03AF53DB" w:rsidR="003D4495" w:rsidRPr="00BD3D54" w:rsidRDefault="008E0D1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3BFF9732" w14:textId="3AD63460" w:rsidTr="003D7A92">
              <w:trPr>
                <w:cantSplit/>
                <w:trHeight w:val="20"/>
              </w:trPr>
              <w:tc>
                <w:tcPr>
                  <w:tcW w:w="567" w:type="dxa"/>
                  <w:shd w:val="clear" w:color="auto" w:fill="auto"/>
                  <w:noWrap/>
                  <w:vAlign w:val="center"/>
                  <w:hideMark/>
                </w:tcPr>
                <w:p w14:paraId="73DC949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710</w:t>
                  </w:r>
                </w:p>
              </w:tc>
              <w:tc>
                <w:tcPr>
                  <w:tcW w:w="1138" w:type="dxa"/>
                  <w:shd w:val="clear" w:color="auto" w:fill="auto"/>
                  <w:vAlign w:val="center"/>
                  <w:hideMark/>
                </w:tcPr>
                <w:p w14:paraId="703DAD4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19 05 99</w:t>
                  </w:r>
                </w:p>
              </w:tc>
              <w:tc>
                <w:tcPr>
                  <w:tcW w:w="5521" w:type="dxa"/>
                  <w:shd w:val="clear" w:color="auto" w:fill="auto"/>
                  <w:vAlign w:val="center"/>
                  <w:hideMark/>
                </w:tcPr>
                <w:p w14:paraId="092DC58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4C66AAAB" w14:textId="2264F116"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46A40E5B" w14:textId="57BD1627" w:rsidR="003D4495" w:rsidRPr="00BD3D54" w:rsidRDefault="008E0D1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6000</w:t>
                  </w:r>
                </w:p>
              </w:tc>
            </w:tr>
            <w:tr w:rsidR="003D4495" w:rsidRPr="00BD3D54" w14:paraId="41E3C5E2" w14:textId="53BD157F" w:rsidTr="003D7A92">
              <w:trPr>
                <w:cantSplit/>
                <w:trHeight w:val="20"/>
              </w:trPr>
              <w:tc>
                <w:tcPr>
                  <w:tcW w:w="567" w:type="dxa"/>
                  <w:shd w:val="clear" w:color="auto" w:fill="auto"/>
                  <w:noWrap/>
                  <w:vAlign w:val="center"/>
                  <w:hideMark/>
                </w:tcPr>
                <w:p w14:paraId="57583A1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711</w:t>
                  </w:r>
                </w:p>
              </w:tc>
              <w:tc>
                <w:tcPr>
                  <w:tcW w:w="1138" w:type="dxa"/>
                  <w:shd w:val="clear" w:color="auto" w:fill="auto"/>
                  <w:vAlign w:val="center"/>
                  <w:hideMark/>
                </w:tcPr>
                <w:p w14:paraId="6EBA92B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19 06 03</w:t>
                  </w:r>
                </w:p>
              </w:tc>
              <w:tc>
                <w:tcPr>
                  <w:tcW w:w="5521" w:type="dxa"/>
                  <w:shd w:val="clear" w:color="auto" w:fill="auto"/>
                  <w:vAlign w:val="center"/>
                  <w:hideMark/>
                </w:tcPr>
                <w:p w14:paraId="069CA14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Ciecze z beztlenowego rozkładu odpadów komunalnych</w:t>
                  </w:r>
                </w:p>
              </w:tc>
              <w:tc>
                <w:tcPr>
                  <w:tcW w:w="1138" w:type="dxa"/>
                  <w:shd w:val="clear" w:color="auto" w:fill="auto"/>
                </w:tcPr>
                <w:p w14:paraId="44BBEC83" w14:textId="70350D3B"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110</w:t>
                  </w:r>
                </w:p>
              </w:tc>
              <w:tc>
                <w:tcPr>
                  <w:tcW w:w="988" w:type="dxa"/>
                  <w:shd w:val="clear" w:color="auto" w:fill="auto"/>
                </w:tcPr>
                <w:p w14:paraId="17EE87C6" w14:textId="1DA3C59C" w:rsidR="003D4495" w:rsidRPr="00BD3D54" w:rsidRDefault="00DA2F8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2500</w:t>
                  </w:r>
                </w:p>
              </w:tc>
            </w:tr>
            <w:tr w:rsidR="003D4495" w:rsidRPr="00BD3D54" w14:paraId="403AD72F" w14:textId="234B2776" w:rsidTr="003D7A92">
              <w:trPr>
                <w:cantSplit/>
                <w:trHeight w:val="20"/>
              </w:trPr>
              <w:tc>
                <w:tcPr>
                  <w:tcW w:w="567" w:type="dxa"/>
                  <w:shd w:val="clear" w:color="auto" w:fill="auto"/>
                  <w:noWrap/>
                  <w:vAlign w:val="center"/>
                  <w:hideMark/>
                </w:tcPr>
                <w:p w14:paraId="5A2B459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712</w:t>
                  </w:r>
                </w:p>
              </w:tc>
              <w:tc>
                <w:tcPr>
                  <w:tcW w:w="1138" w:type="dxa"/>
                  <w:shd w:val="clear" w:color="auto" w:fill="auto"/>
                  <w:vAlign w:val="center"/>
                  <w:hideMark/>
                </w:tcPr>
                <w:p w14:paraId="4918BD0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19 06 04</w:t>
                  </w:r>
                </w:p>
              </w:tc>
              <w:tc>
                <w:tcPr>
                  <w:tcW w:w="5521" w:type="dxa"/>
                  <w:shd w:val="clear" w:color="auto" w:fill="auto"/>
                  <w:vAlign w:val="center"/>
                  <w:hideMark/>
                </w:tcPr>
                <w:p w14:paraId="5519220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Przefermentowane odpady z beztlenowego rozkładu odpadów komunalnych</w:t>
                  </w:r>
                </w:p>
              </w:tc>
              <w:tc>
                <w:tcPr>
                  <w:tcW w:w="1138" w:type="dxa"/>
                  <w:shd w:val="clear" w:color="auto" w:fill="auto"/>
                </w:tcPr>
                <w:p w14:paraId="2B0BA887" w14:textId="512A4D6F"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1535AA6B" w14:textId="00E7F622" w:rsidR="003D4495" w:rsidRPr="00BD3D54" w:rsidRDefault="008E0D1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7ABE22A2" w14:textId="35D74CFE" w:rsidTr="003D7A92">
              <w:trPr>
                <w:cantSplit/>
                <w:trHeight w:val="20"/>
              </w:trPr>
              <w:tc>
                <w:tcPr>
                  <w:tcW w:w="567" w:type="dxa"/>
                  <w:shd w:val="clear" w:color="auto" w:fill="auto"/>
                  <w:noWrap/>
                  <w:vAlign w:val="center"/>
                  <w:hideMark/>
                </w:tcPr>
                <w:p w14:paraId="2C5DF6D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713</w:t>
                  </w:r>
                </w:p>
              </w:tc>
              <w:tc>
                <w:tcPr>
                  <w:tcW w:w="1138" w:type="dxa"/>
                  <w:shd w:val="clear" w:color="auto" w:fill="auto"/>
                  <w:vAlign w:val="center"/>
                  <w:hideMark/>
                </w:tcPr>
                <w:p w14:paraId="2BD3B55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19 06 05</w:t>
                  </w:r>
                </w:p>
              </w:tc>
              <w:tc>
                <w:tcPr>
                  <w:tcW w:w="5521" w:type="dxa"/>
                  <w:shd w:val="clear" w:color="auto" w:fill="auto"/>
                  <w:vAlign w:val="center"/>
                  <w:hideMark/>
                </w:tcPr>
                <w:p w14:paraId="73E030D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Ciecze z beztlenowego rozkładu odpadów zwierzęcych i roślinnych</w:t>
                  </w:r>
                </w:p>
              </w:tc>
              <w:tc>
                <w:tcPr>
                  <w:tcW w:w="1138" w:type="dxa"/>
                  <w:shd w:val="clear" w:color="auto" w:fill="auto"/>
                </w:tcPr>
                <w:p w14:paraId="7E9DFE8E" w14:textId="063AAFB5"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110</w:t>
                  </w:r>
                </w:p>
              </w:tc>
              <w:tc>
                <w:tcPr>
                  <w:tcW w:w="988" w:type="dxa"/>
                  <w:shd w:val="clear" w:color="auto" w:fill="auto"/>
                </w:tcPr>
                <w:p w14:paraId="1FB186B7" w14:textId="1395B5DA" w:rsidR="003D4495" w:rsidRPr="00BD3D54" w:rsidRDefault="00DA2F8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2500</w:t>
                  </w:r>
                </w:p>
              </w:tc>
            </w:tr>
            <w:tr w:rsidR="003D4495" w:rsidRPr="00BD3D54" w14:paraId="65CC3FDE" w14:textId="25B503DE" w:rsidTr="003D7A92">
              <w:trPr>
                <w:cantSplit/>
                <w:trHeight w:val="20"/>
              </w:trPr>
              <w:tc>
                <w:tcPr>
                  <w:tcW w:w="567" w:type="dxa"/>
                  <w:shd w:val="clear" w:color="auto" w:fill="auto"/>
                  <w:noWrap/>
                  <w:vAlign w:val="center"/>
                  <w:hideMark/>
                </w:tcPr>
                <w:p w14:paraId="6B43972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714</w:t>
                  </w:r>
                </w:p>
              </w:tc>
              <w:tc>
                <w:tcPr>
                  <w:tcW w:w="1138" w:type="dxa"/>
                  <w:shd w:val="clear" w:color="auto" w:fill="auto"/>
                  <w:vAlign w:val="center"/>
                  <w:hideMark/>
                </w:tcPr>
                <w:p w14:paraId="1B0AF8E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19 06 06</w:t>
                  </w:r>
                </w:p>
              </w:tc>
              <w:tc>
                <w:tcPr>
                  <w:tcW w:w="5521" w:type="dxa"/>
                  <w:shd w:val="clear" w:color="auto" w:fill="auto"/>
                  <w:vAlign w:val="center"/>
                  <w:hideMark/>
                </w:tcPr>
                <w:p w14:paraId="0EFB9D3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Przefermentowane odpady z beztlenowego rozkładu odpadów zwierzęcych i roślinnych</w:t>
                  </w:r>
                </w:p>
              </w:tc>
              <w:tc>
                <w:tcPr>
                  <w:tcW w:w="1138" w:type="dxa"/>
                  <w:shd w:val="clear" w:color="auto" w:fill="auto"/>
                </w:tcPr>
                <w:p w14:paraId="09079521" w14:textId="05F4615F"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2C621233" w14:textId="37B7C51A" w:rsidR="003D4495" w:rsidRPr="00BD3D54" w:rsidRDefault="008E0D1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59958EC4" w14:textId="4E815F8A" w:rsidTr="003D7A92">
              <w:trPr>
                <w:cantSplit/>
                <w:trHeight w:val="20"/>
              </w:trPr>
              <w:tc>
                <w:tcPr>
                  <w:tcW w:w="567" w:type="dxa"/>
                  <w:shd w:val="clear" w:color="auto" w:fill="auto"/>
                  <w:noWrap/>
                  <w:vAlign w:val="center"/>
                  <w:hideMark/>
                </w:tcPr>
                <w:p w14:paraId="67BB1A8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715</w:t>
                  </w:r>
                </w:p>
              </w:tc>
              <w:tc>
                <w:tcPr>
                  <w:tcW w:w="1138" w:type="dxa"/>
                  <w:shd w:val="clear" w:color="auto" w:fill="auto"/>
                  <w:vAlign w:val="center"/>
                  <w:hideMark/>
                </w:tcPr>
                <w:p w14:paraId="0FF4FEE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19 06 99</w:t>
                  </w:r>
                </w:p>
              </w:tc>
              <w:tc>
                <w:tcPr>
                  <w:tcW w:w="5521" w:type="dxa"/>
                  <w:shd w:val="clear" w:color="auto" w:fill="auto"/>
                  <w:vAlign w:val="center"/>
                  <w:hideMark/>
                </w:tcPr>
                <w:p w14:paraId="44E3288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2FB1027D" w14:textId="4EC95957"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543B05F3" w14:textId="019DF3D0" w:rsidR="003D4495" w:rsidRPr="00BD3D54" w:rsidRDefault="008E0D18"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43B07C0D" w14:textId="7628FD06" w:rsidTr="003D7A92">
              <w:trPr>
                <w:cantSplit/>
                <w:trHeight w:val="20"/>
              </w:trPr>
              <w:tc>
                <w:tcPr>
                  <w:tcW w:w="567" w:type="dxa"/>
                  <w:shd w:val="clear" w:color="auto" w:fill="auto"/>
                  <w:noWrap/>
                  <w:vAlign w:val="center"/>
                  <w:hideMark/>
                </w:tcPr>
                <w:p w14:paraId="5992CDF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716</w:t>
                  </w:r>
                </w:p>
              </w:tc>
              <w:tc>
                <w:tcPr>
                  <w:tcW w:w="1138" w:type="dxa"/>
                  <w:shd w:val="clear" w:color="auto" w:fill="auto"/>
                  <w:vAlign w:val="center"/>
                  <w:hideMark/>
                </w:tcPr>
                <w:p w14:paraId="6FF56C7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19 08 01</w:t>
                  </w:r>
                </w:p>
              </w:tc>
              <w:tc>
                <w:tcPr>
                  <w:tcW w:w="5521" w:type="dxa"/>
                  <w:shd w:val="clear" w:color="auto" w:fill="auto"/>
                  <w:vAlign w:val="center"/>
                  <w:hideMark/>
                </w:tcPr>
                <w:p w14:paraId="354F710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proofErr w:type="spellStart"/>
                  <w:r w:rsidRPr="00BD3D54">
                    <w:rPr>
                      <w:color w:val="auto"/>
                      <w:lang w:eastAsia="pl-PL" w:bidi="ar-SA"/>
                    </w:rPr>
                    <w:t>Skratki</w:t>
                  </w:r>
                  <w:proofErr w:type="spellEnd"/>
                </w:p>
              </w:tc>
              <w:tc>
                <w:tcPr>
                  <w:tcW w:w="1138" w:type="dxa"/>
                  <w:shd w:val="clear" w:color="auto" w:fill="auto"/>
                </w:tcPr>
                <w:p w14:paraId="79188960" w14:textId="0423394A"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1D7FD501" w14:textId="4FA20CBA"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10000</w:t>
                  </w:r>
                </w:p>
              </w:tc>
            </w:tr>
            <w:tr w:rsidR="003D4495" w:rsidRPr="00BD3D54" w14:paraId="3524F0C1" w14:textId="1D5F2B81" w:rsidTr="003D7A92">
              <w:trPr>
                <w:cantSplit/>
                <w:trHeight w:val="20"/>
              </w:trPr>
              <w:tc>
                <w:tcPr>
                  <w:tcW w:w="567" w:type="dxa"/>
                  <w:shd w:val="clear" w:color="auto" w:fill="auto"/>
                  <w:noWrap/>
                  <w:vAlign w:val="center"/>
                  <w:hideMark/>
                </w:tcPr>
                <w:p w14:paraId="6493DC6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717</w:t>
                  </w:r>
                </w:p>
              </w:tc>
              <w:tc>
                <w:tcPr>
                  <w:tcW w:w="1138" w:type="dxa"/>
                  <w:shd w:val="clear" w:color="auto" w:fill="auto"/>
                  <w:vAlign w:val="center"/>
                  <w:hideMark/>
                </w:tcPr>
                <w:p w14:paraId="177A776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19 08 02</w:t>
                  </w:r>
                </w:p>
              </w:tc>
              <w:tc>
                <w:tcPr>
                  <w:tcW w:w="5521" w:type="dxa"/>
                  <w:shd w:val="clear" w:color="auto" w:fill="auto"/>
                  <w:vAlign w:val="center"/>
                  <w:hideMark/>
                </w:tcPr>
                <w:p w14:paraId="5042FE5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Zawartość piaskowników</w:t>
                  </w:r>
                </w:p>
              </w:tc>
              <w:tc>
                <w:tcPr>
                  <w:tcW w:w="1138" w:type="dxa"/>
                  <w:shd w:val="clear" w:color="auto" w:fill="auto"/>
                </w:tcPr>
                <w:p w14:paraId="43E60491" w14:textId="28AE1796"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6714C4C9" w14:textId="3D80682E"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0604D44D" w14:textId="0D2C97FD" w:rsidTr="003D7A92">
              <w:trPr>
                <w:cantSplit/>
                <w:trHeight w:val="20"/>
              </w:trPr>
              <w:tc>
                <w:tcPr>
                  <w:tcW w:w="567" w:type="dxa"/>
                  <w:shd w:val="clear" w:color="auto" w:fill="auto"/>
                  <w:noWrap/>
                  <w:vAlign w:val="center"/>
                  <w:hideMark/>
                </w:tcPr>
                <w:p w14:paraId="6534F41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718</w:t>
                  </w:r>
                </w:p>
              </w:tc>
              <w:tc>
                <w:tcPr>
                  <w:tcW w:w="1138" w:type="dxa"/>
                  <w:shd w:val="clear" w:color="auto" w:fill="auto"/>
                  <w:vAlign w:val="center"/>
                  <w:hideMark/>
                </w:tcPr>
                <w:p w14:paraId="3B84868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19 08 05</w:t>
                  </w:r>
                </w:p>
              </w:tc>
              <w:tc>
                <w:tcPr>
                  <w:tcW w:w="5521" w:type="dxa"/>
                  <w:shd w:val="clear" w:color="auto" w:fill="auto"/>
                  <w:vAlign w:val="center"/>
                  <w:hideMark/>
                </w:tcPr>
                <w:p w14:paraId="662A762F"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Ustabilizowane komunalne osady ściekowe</w:t>
                  </w:r>
                </w:p>
              </w:tc>
              <w:tc>
                <w:tcPr>
                  <w:tcW w:w="1138" w:type="dxa"/>
                  <w:shd w:val="clear" w:color="auto" w:fill="auto"/>
                </w:tcPr>
                <w:p w14:paraId="124C58C3" w14:textId="0F3387FB"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02CF8DBF" w14:textId="25597C42"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10000</w:t>
                  </w:r>
                </w:p>
              </w:tc>
            </w:tr>
            <w:tr w:rsidR="003D4495" w:rsidRPr="00BD3D54" w14:paraId="38A6DA58" w14:textId="03D64E67" w:rsidTr="003D7A92">
              <w:trPr>
                <w:cantSplit/>
                <w:trHeight w:val="20"/>
              </w:trPr>
              <w:tc>
                <w:tcPr>
                  <w:tcW w:w="567" w:type="dxa"/>
                  <w:shd w:val="clear" w:color="auto" w:fill="auto"/>
                  <w:noWrap/>
                  <w:vAlign w:val="center"/>
                  <w:hideMark/>
                </w:tcPr>
                <w:p w14:paraId="02513EA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719</w:t>
                  </w:r>
                </w:p>
              </w:tc>
              <w:tc>
                <w:tcPr>
                  <w:tcW w:w="1138" w:type="dxa"/>
                  <w:shd w:val="clear" w:color="auto" w:fill="auto"/>
                  <w:vAlign w:val="center"/>
                  <w:hideMark/>
                </w:tcPr>
                <w:p w14:paraId="01DE4F3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08 06* </w:t>
                  </w:r>
                </w:p>
              </w:tc>
              <w:tc>
                <w:tcPr>
                  <w:tcW w:w="5521" w:type="dxa"/>
                  <w:shd w:val="clear" w:color="auto" w:fill="auto"/>
                  <w:vAlign w:val="center"/>
                  <w:hideMark/>
                </w:tcPr>
                <w:p w14:paraId="4892893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Nasycone lub zużyte żywice jonowymienne </w:t>
                  </w:r>
                </w:p>
              </w:tc>
              <w:tc>
                <w:tcPr>
                  <w:tcW w:w="1138" w:type="dxa"/>
                  <w:shd w:val="clear" w:color="auto" w:fill="auto"/>
                </w:tcPr>
                <w:p w14:paraId="22EC4D76" w14:textId="7E385663"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4F8A88DA" w14:textId="708E37CD"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72E8B435" w14:textId="31923B43" w:rsidTr="003D7A92">
              <w:trPr>
                <w:cantSplit/>
                <w:trHeight w:val="20"/>
              </w:trPr>
              <w:tc>
                <w:tcPr>
                  <w:tcW w:w="567" w:type="dxa"/>
                  <w:shd w:val="clear" w:color="auto" w:fill="auto"/>
                  <w:noWrap/>
                  <w:vAlign w:val="center"/>
                  <w:hideMark/>
                </w:tcPr>
                <w:p w14:paraId="74132C3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720</w:t>
                  </w:r>
                </w:p>
              </w:tc>
              <w:tc>
                <w:tcPr>
                  <w:tcW w:w="1138" w:type="dxa"/>
                  <w:shd w:val="clear" w:color="auto" w:fill="auto"/>
                  <w:vAlign w:val="center"/>
                  <w:hideMark/>
                </w:tcPr>
                <w:p w14:paraId="1E9460C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08 07* </w:t>
                  </w:r>
                </w:p>
              </w:tc>
              <w:tc>
                <w:tcPr>
                  <w:tcW w:w="5521" w:type="dxa"/>
                  <w:shd w:val="clear" w:color="auto" w:fill="auto"/>
                  <w:vAlign w:val="center"/>
                  <w:hideMark/>
                </w:tcPr>
                <w:p w14:paraId="3D514C4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Roztwory i szlamy z regeneracji wymienników jonitowych </w:t>
                  </w:r>
                </w:p>
              </w:tc>
              <w:tc>
                <w:tcPr>
                  <w:tcW w:w="1138" w:type="dxa"/>
                  <w:shd w:val="clear" w:color="auto" w:fill="auto"/>
                </w:tcPr>
                <w:p w14:paraId="7C30735B" w14:textId="3739EC98"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51F85653" w14:textId="21B6F6F9" w:rsidR="003D4495" w:rsidRPr="00BD3D54" w:rsidRDefault="00DA2F8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5500</w:t>
                  </w:r>
                </w:p>
              </w:tc>
            </w:tr>
            <w:tr w:rsidR="003D4495" w:rsidRPr="00BD3D54" w14:paraId="5FCF6615" w14:textId="3271F404" w:rsidTr="003D7A92">
              <w:trPr>
                <w:cantSplit/>
                <w:trHeight w:val="20"/>
              </w:trPr>
              <w:tc>
                <w:tcPr>
                  <w:tcW w:w="567" w:type="dxa"/>
                  <w:shd w:val="clear" w:color="auto" w:fill="auto"/>
                  <w:noWrap/>
                  <w:vAlign w:val="center"/>
                  <w:hideMark/>
                </w:tcPr>
                <w:p w14:paraId="645642B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721</w:t>
                  </w:r>
                </w:p>
              </w:tc>
              <w:tc>
                <w:tcPr>
                  <w:tcW w:w="1138" w:type="dxa"/>
                  <w:shd w:val="clear" w:color="auto" w:fill="auto"/>
                  <w:vAlign w:val="center"/>
                  <w:hideMark/>
                </w:tcPr>
                <w:p w14:paraId="5C4A9B9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08 08* </w:t>
                  </w:r>
                </w:p>
              </w:tc>
              <w:tc>
                <w:tcPr>
                  <w:tcW w:w="5521" w:type="dxa"/>
                  <w:shd w:val="clear" w:color="auto" w:fill="auto"/>
                  <w:vAlign w:val="center"/>
                  <w:hideMark/>
                </w:tcPr>
                <w:p w14:paraId="353F7DF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systemów membranowych zawierające metale ciężkie </w:t>
                  </w:r>
                </w:p>
              </w:tc>
              <w:tc>
                <w:tcPr>
                  <w:tcW w:w="1138" w:type="dxa"/>
                  <w:shd w:val="clear" w:color="auto" w:fill="auto"/>
                </w:tcPr>
                <w:p w14:paraId="48D6F3D3" w14:textId="2A83FB18"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350</w:t>
                  </w:r>
                </w:p>
              </w:tc>
              <w:tc>
                <w:tcPr>
                  <w:tcW w:w="988" w:type="dxa"/>
                  <w:shd w:val="clear" w:color="auto" w:fill="auto"/>
                </w:tcPr>
                <w:p w14:paraId="58AB0EC0" w14:textId="595460EA"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6000</w:t>
                  </w:r>
                </w:p>
              </w:tc>
            </w:tr>
            <w:tr w:rsidR="003D4495" w:rsidRPr="00BD3D54" w14:paraId="5EAA2C61" w14:textId="7A8C90F2" w:rsidTr="003D7A92">
              <w:trPr>
                <w:cantSplit/>
                <w:trHeight w:val="20"/>
              </w:trPr>
              <w:tc>
                <w:tcPr>
                  <w:tcW w:w="567" w:type="dxa"/>
                  <w:shd w:val="clear" w:color="auto" w:fill="auto"/>
                  <w:noWrap/>
                  <w:vAlign w:val="center"/>
                  <w:hideMark/>
                </w:tcPr>
                <w:p w14:paraId="328C242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722</w:t>
                  </w:r>
                </w:p>
              </w:tc>
              <w:tc>
                <w:tcPr>
                  <w:tcW w:w="1138" w:type="dxa"/>
                  <w:shd w:val="clear" w:color="auto" w:fill="auto"/>
                  <w:vAlign w:val="center"/>
                  <w:hideMark/>
                </w:tcPr>
                <w:p w14:paraId="45547F1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19 08 09</w:t>
                  </w:r>
                </w:p>
              </w:tc>
              <w:tc>
                <w:tcPr>
                  <w:tcW w:w="5521" w:type="dxa"/>
                  <w:shd w:val="clear" w:color="auto" w:fill="auto"/>
                  <w:vAlign w:val="center"/>
                  <w:hideMark/>
                </w:tcPr>
                <w:p w14:paraId="559C0CF6" w14:textId="1AEC7D4D"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Tłuszcze i mieszaniny olejów z separacji olej/woda zawierające wyłącznie oleje jadalne i tłuszcze</w:t>
                  </w:r>
                </w:p>
              </w:tc>
              <w:tc>
                <w:tcPr>
                  <w:tcW w:w="1138" w:type="dxa"/>
                  <w:shd w:val="clear" w:color="auto" w:fill="auto"/>
                </w:tcPr>
                <w:p w14:paraId="15630F71" w14:textId="7F07F22D"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7DA197DC" w14:textId="718F06EE" w:rsidR="003D4495" w:rsidRPr="00BD3D54" w:rsidRDefault="00DA2F8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10000</w:t>
                  </w:r>
                </w:p>
              </w:tc>
            </w:tr>
            <w:tr w:rsidR="003D4495" w:rsidRPr="00BD3D54" w14:paraId="0322FBF4" w14:textId="6C53373F" w:rsidTr="003D7A92">
              <w:trPr>
                <w:cantSplit/>
                <w:trHeight w:val="20"/>
              </w:trPr>
              <w:tc>
                <w:tcPr>
                  <w:tcW w:w="567" w:type="dxa"/>
                  <w:shd w:val="clear" w:color="auto" w:fill="auto"/>
                  <w:noWrap/>
                  <w:vAlign w:val="center"/>
                  <w:hideMark/>
                </w:tcPr>
                <w:p w14:paraId="41757E7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723</w:t>
                  </w:r>
                </w:p>
              </w:tc>
              <w:tc>
                <w:tcPr>
                  <w:tcW w:w="1138" w:type="dxa"/>
                  <w:shd w:val="clear" w:color="auto" w:fill="auto"/>
                  <w:vAlign w:val="center"/>
                  <w:hideMark/>
                </w:tcPr>
                <w:p w14:paraId="5381BDC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08 10* </w:t>
                  </w:r>
                </w:p>
              </w:tc>
              <w:tc>
                <w:tcPr>
                  <w:tcW w:w="5521" w:type="dxa"/>
                  <w:shd w:val="clear" w:color="auto" w:fill="auto"/>
                  <w:vAlign w:val="center"/>
                  <w:hideMark/>
                </w:tcPr>
                <w:p w14:paraId="335947C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Tłuszcze i mieszaniny olejów z separacji olej/woda inne niż wymienione w 19 08 09 </w:t>
                  </w:r>
                </w:p>
              </w:tc>
              <w:tc>
                <w:tcPr>
                  <w:tcW w:w="1138" w:type="dxa"/>
                  <w:shd w:val="clear" w:color="auto" w:fill="auto"/>
                </w:tcPr>
                <w:p w14:paraId="362E0230" w14:textId="61A5CE88"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4F7B56F5" w14:textId="24E072C3" w:rsidR="003D4495" w:rsidRPr="00BD3D54" w:rsidRDefault="00DA2F8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10000</w:t>
                  </w:r>
                </w:p>
              </w:tc>
            </w:tr>
            <w:tr w:rsidR="003D4495" w:rsidRPr="00BD3D54" w14:paraId="0D02A521" w14:textId="473360C3" w:rsidTr="003D7A92">
              <w:trPr>
                <w:cantSplit/>
                <w:trHeight w:val="20"/>
              </w:trPr>
              <w:tc>
                <w:tcPr>
                  <w:tcW w:w="567" w:type="dxa"/>
                  <w:shd w:val="clear" w:color="auto" w:fill="auto"/>
                  <w:noWrap/>
                  <w:vAlign w:val="center"/>
                  <w:hideMark/>
                </w:tcPr>
                <w:p w14:paraId="702879A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724</w:t>
                  </w:r>
                </w:p>
              </w:tc>
              <w:tc>
                <w:tcPr>
                  <w:tcW w:w="1138" w:type="dxa"/>
                  <w:shd w:val="clear" w:color="auto" w:fill="auto"/>
                  <w:vAlign w:val="center"/>
                  <w:hideMark/>
                </w:tcPr>
                <w:p w14:paraId="5BCF2C5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08 11* </w:t>
                  </w:r>
                </w:p>
              </w:tc>
              <w:tc>
                <w:tcPr>
                  <w:tcW w:w="5521" w:type="dxa"/>
                  <w:shd w:val="clear" w:color="auto" w:fill="auto"/>
                  <w:vAlign w:val="center"/>
                  <w:hideMark/>
                </w:tcPr>
                <w:p w14:paraId="35E428EC" w14:textId="7638898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zawierające substancje niebezpieczne </w:t>
                  </w:r>
                  <w:r w:rsidR="00F54D2E" w:rsidRPr="00BD3D54">
                    <w:rPr>
                      <w:color w:val="auto"/>
                      <w:lang w:eastAsia="pl-PL" w:bidi="ar-SA"/>
                    </w:rPr>
                    <w:br/>
                  </w:r>
                  <w:r w:rsidRPr="00BD3D54">
                    <w:rPr>
                      <w:color w:val="auto"/>
                      <w:lang w:eastAsia="pl-PL" w:bidi="ar-SA"/>
                    </w:rPr>
                    <w:t xml:space="preserve">z biologicznego oczyszczania ścieków przemysłowych </w:t>
                  </w:r>
                </w:p>
              </w:tc>
              <w:tc>
                <w:tcPr>
                  <w:tcW w:w="1138" w:type="dxa"/>
                  <w:shd w:val="clear" w:color="auto" w:fill="auto"/>
                </w:tcPr>
                <w:p w14:paraId="4F23A09F" w14:textId="12DE2724"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1913E0B3" w14:textId="42A1099E"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3ABDE174" w14:textId="7F07B855" w:rsidTr="003D7A92">
              <w:trPr>
                <w:cantSplit/>
                <w:trHeight w:val="20"/>
              </w:trPr>
              <w:tc>
                <w:tcPr>
                  <w:tcW w:w="567" w:type="dxa"/>
                  <w:shd w:val="clear" w:color="auto" w:fill="auto"/>
                  <w:noWrap/>
                  <w:vAlign w:val="center"/>
                  <w:hideMark/>
                </w:tcPr>
                <w:p w14:paraId="398589B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725</w:t>
                  </w:r>
                </w:p>
              </w:tc>
              <w:tc>
                <w:tcPr>
                  <w:tcW w:w="1138" w:type="dxa"/>
                  <w:shd w:val="clear" w:color="auto" w:fill="auto"/>
                  <w:vAlign w:val="center"/>
                  <w:hideMark/>
                </w:tcPr>
                <w:p w14:paraId="53017AE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19 08 12</w:t>
                  </w:r>
                </w:p>
              </w:tc>
              <w:tc>
                <w:tcPr>
                  <w:tcW w:w="5521" w:type="dxa"/>
                  <w:shd w:val="clear" w:color="auto" w:fill="auto"/>
                  <w:vAlign w:val="center"/>
                  <w:hideMark/>
                </w:tcPr>
                <w:p w14:paraId="7AD439E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z biologicznego oczyszczania ścieków przemysłowych inne niż wymienione w 19 08 11</w:t>
                  </w:r>
                </w:p>
              </w:tc>
              <w:tc>
                <w:tcPr>
                  <w:tcW w:w="1138" w:type="dxa"/>
                  <w:shd w:val="clear" w:color="auto" w:fill="auto"/>
                </w:tcPr>
                <w:p w14:paraId="2E475D6F" w14:textId="096A1074"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66378831" w14:textId="55C1AF6F"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10000</w:t>
                  </w:r>
                </w:p>
              </w:tc>
            </w:tr>
            <w:tr w:rsidR="003D4495" w:rsidRPr="00BD3D54" w14:paraId="440409A5" w14:textId="550B142D" w:rsidTr="003D7A92">
              <w:trPr>
                <w:cantSplit/>
                <w:trHeight w:val="20"/>
              </w:trPr>
              <w:tc>
                <w:tcPr>
                  <w:tcW w:w="567" w:type="dxa"/>
                  <w:shd w:val="clear" w:color="auto" w:fill="auto"/>
                  <w:noWrap/>
                  <w:vAlign w:val="center"/>
                  <w:hideMark/>
                </w:tcPr>
                <w:p w14:paraId="217F024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726</w:t>
                  </w:r>
                </w:p>
              </w:tc>
              <w:tc>
                <w:tcPr>
                  <w:tcW w:w="1138" w:type="dxa"/>
                  <w:shd w:val="clear" w:color="auto" w:fill="auto"/>
                  <w:vAlign w:val="center"/>
                  <w:hideMark/>
                </w:tcPr>
                <w:p w14:paraId="2086F6D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08 13* </w:t>
                  </w:r>
                </w:p>
              </w:tc>
              <w:tc>
                <w:tcPr>
                  <w:tcW w:w="5521" w:type="dxa"/>
                  <w:shd w:val="clear" w:color="auto" w:fill="auto"/>
                  <w:vAlign w:val="center"/>
                  <w:hideMark/>
                </w:tcPr>
                <w:p w14:paraId="74B7A363" w14:textId="72021F25"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zawierające substancje niebezpieczne </w:t>
                  </w:r>
                  <w:r w:rsidR="00F54D2E" w:rsidRPr="00BD3D54">
                    <w:rPr>
                      <w:color w:val="auto"/>
                      <w:lang w:eastAsia="pl-PL" w:bidi="ar-SA"/>
                    </w:rPr>
                    <w:br/>
                  </w:r>
                  <w:r w:rsidRPr="00BD3D54">
                    <w:rPr>
                      <w:color w:val="auto"/>
                      <w:lang w:eastAsia="pl-PL" w:bidi="ar-SA"/>
                    </w:rPr>
                    <w:t xml:space="preserve">z innego niż biologiczne oczyszczania ścieków przemysłowych </w:t>
                  </w:r>
                </w:p>
              </w:tc>
              <w:tc>
                <w:tcPr>
                  <w:tcW w:w="1138" w:type="dxa"/>
                  <w:shd w:val="clear" w:color="auto" w:fill="auto"/>
                </w:tcPr>
                <w:p w14:paraId="14C350AA" w14:textId="4EB1453A"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160</w:t>
                  </w:r>
                </w:p>
              </w:tc>
              <w:tc>
                <w:tcPr>
                  <w:tcW w:w="988" w:type="dxa"/>
                  <w:shd w:val="clear" w:color="auto" w:fill="auto"/>
                </w:tcPr>
                <w:p w14:paraId="2511D452" w14:textId="04C8B091"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5447D176" w14:textId="64CF233F" w:rsidTr="003D7A92">
              <w:trPr>
                <w:cantSplit/>
                <w:trHeight w:val="20"/>
              </w:trPr>
              <w:tc>
                <w:tcPr>
                  <w:tcW w:w="567" w:type="dxa"/>
                  <w:shd w:val="clear" w:color="auto" w:fill="auto"/>
                  <w:noWrap/>
                  <w:vAlign w:val="center"/>
                  <w:hideMark/>
                </w:tcPr>
                <w:p w14:paraId="69F2E25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727</w:t>
                  </w:r>
                </w:p>
              </w:tc>
              <w:tc>
                <w:tcPr>
                  <w:tcW w:w="1138" w:type="dxa"/>
                  <w:shd w:val="clear" w:color="auto" w:fill="auto"/>
                  <w:vAlign w:val="center"/>
                  <w:hideMark/>
                </w:tcPr>
                <w:p w14:paraId="25E331C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19 08 14</w:t>
                  </w:r>
                </w:p>
              </w:tc>
              <w:tc>
                <w:tcPr>
                  <w:tcW w:w="5521" w:type="dxa"/>
                  <w:shd w:val="clear" w:color="auto" w:fill="auto"/>
                  <w:vAlign w:val="center"/>
                  <w:hideMark/>
                </w:tcPr>
                <w:p w14:paraId="17F95BEA" w14:textId="7D8FBFEC"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z innego niż biologiczne oczyszczanie ścieków przemysłowych inne niż wymienione w 19 08 13</w:t>
                  </w:r>
                </w:p>
              </w:tc>
              <w:tc>
                <w:tcPr>
                  <w:tcW w:w="1138" w:type="dxa"/>
                  <w:shd w:val="clear" w:color="auto" w:fill="auto"/>
                </w:tcPr>
                <w:p w14:paraId="135AE899" w14:textId="7102CD41"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79880C23" w14:textId="617497D3"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F9823F7" w14:textId="65EF005C" w:rsidTr="003D7A92">
              <w:trPr>
                <w:cantSplit/>
                <w:trHeight w:val="20"/>
              </w:trPr>
              <w:tc>
                <w:tcPr>
                  <w:tcW w:w="567" w:type="dxa"/>
                  <w:shd w:val="clear" w:color="auto" w:fill="auto"/>
                  <w:noWrap/>
                  <w:vAlign w:val="center"/>
                  <w:hideMark/>
                </w:tcPr>
                <w:p w14:paraId="623B713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728</w:t>
                  </w:r>
                </w:p>
              </w:tc>
              <w:tc>
                <w:tcPr>
                  <w:tcW w:w="1138" w:type="dxa"/>
                  <w:shd w:val="clear" w:color="auto" w:fill="auto"/>
                  <w:vAlign w:val="center"/>
                  <w:hideMark/>
                </w:tcPr>
                <w:p w14:paraId="1D72FA3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19 08 99</w:t>
                  </w:r>
                </w:p>
              </w:tc>
              <w:tc>
                <w:tcPr>
                  <w:tcW w:w="5521" w:type="dxa"/>
                  <w:shd w:val="clear" w:color="auto" w:fill="auto"/>
                  <w:vAlign w:val="center"/>
                  <w:hideMark/>
                </w:tcPr>
                <w:p w14:paraId="5EF4C78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71F4F7F3" w14:textId="1C79F268"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1CEDC7AE" w14:textId="6BA240E9"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703D92E8" w14:textId="05770675" w:rsidTr="003D7A92">
              <w:trPr>
                <w:cantSplit/>
                <w:trHeight w:val="20"/>
              </w:trPr>
              <w:tc>
                <w:tcPr>
                  <w:tcW w:w="567" w:type="dxa"/>
                  <w:shd w:val="clear" w:color="auto" w:fill="auto"/>
                  <w:noWrap/>
                  <w:vAlign w:val="center"/>
                  <w:hideMark/>
                </w:tcPr>
                <w:p w14:paraId="3AA8C05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729</w:t>
                  </w:r>
                </w:p>
              </w:tc>
              <w:tc>
                <w:tcPr>
                  <w:tcW w:w="1138" w:type="dxa"/>
                  <w:shd w:val="clear" w:color="auto" w:fill="auto"/>
                  <w:vAlign w:val="center"/>
                  <w:hideMark/>
                </w:tcPr>
                <w:p w14:paraId="76E72B4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19 09 01</w:t>
                  </w:r>
                </w:p>
              </w:tc>
              <w:tc>
                <w:tcPr>
                  <w:tcW w:w="5521" w:type="dxa"/>
                  <w:shd w:val="clear" w:color="auto" w:fill="auto"/>
                  <w:vAlign w:val="center"/>
                  <w:hideMark/>
                </w:tcPr>
                <w:p w14:paraId="1D736D8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ze wstępnej filtracji i </w:t>
                  </w:r>
                  <w:proofErr w:type="spellStart"/>
                  <w:r w:rsidRPr="00BD3D54">
                    <w:rPr>
                      <w:color w:val="auto"/>
                      <w:lang w:eastAsia="pl-PL" w:bidi="ar-SA"/>
                    </w:rPr>
                    <w:t>skratki</w:t>
                  </w:r>
                  <w:proofErr w:type="spellEnd"/>
                </w:p>
              </w:tc>
              <w:tc>
                <w:tcPr>
                  <w:tcW w:w="1138" w:type="dxa"/>
                  <w:shd w:val="clear" w:color="auto" w:fill="auto"/>
                </w:tcPr>
                <w:p w14:paraId="7873D73E" w14:textId="195C597A"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423F6AE1" w14:textId="15E2CC67"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10000</w:t>
                  </w:r>
                </w:p>
              </w:tc>
            </w:tr>
            <w:tr w:rsidR="003D4495" w:rsidRPr="00BD3D54" w14:paraId="7B432925" w14:textId="71AB27EF" w:rsidTr="003D7A92">
              <w:trPr>
                <w:cantSplit/>
                <w:trHeight w:val="20"/>
              </w:trPr>
              <w:tc>
                <w:tcPr>
                  <w:tcW w:w="567" w:type="dxa"/>
                  <w:shd w:val="clear" w:color="auto" w:fill="auto"/>
                  <w:noWrap/>
                  <w:vAlign w:val="center"/>
                  <w:hideMark/>
                </w:tcPr>
                <w:p w14:paraId="0539B75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730</w:t>
                  </w:r>
                </w:p>
              </w:tc>
              <w:tc>
                <w:tcPr>
                  <w:tcW w:w="1138" w:type="dxa"/>
                  <w:shd w:val="clear" w:color="auto" w:fill="auto"/>
                  <w:vAlign w:val="center"/>
                  <w:hideMark/>
                </w:tcPr>
                <w:p w14:paraId="123B04D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19 09 02</w:t>
                  </w:r>
                </w:p>
              </w:tc>
              <w:tc>
                <w:tcPr>
                  <w:tcW w:w="5521" w:type="dxa"/>
                  <w:shd w:val="clear" w:color="auto" w:fill="auto"/>
                  <w:vAlign w:val="center"/>
                  <w:hideMark/>
                </w:tcPr>
                <w:p w14:paraId="7D3527C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klarowania wody</w:t>
                  </w:r>
                </w:p>
              </w:tc>
              <w:tc>
                <w:tcPr>
                  <w:tcW w:w="1138" w:type="dxa"/>
                  <w:shd w:val="clear" w:color="auto" w:fill="auto"/>
                </w:tcPr>
                <w:p w14:paraId="7A3C6003" w14:textId="11046452"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80</w:t>
                  </w:r>
                </w:p>
              </w:tc>
              <w:tc>
                <w:tcPr>
                  <w:tcW w:w="988" w:type="dxa"/>
                  <w:shd w:val="clear" w:color="auto" w:fill="auto"/>
                </w:tcPr>
                <w:p w14:paraId="4E27EA0B" w14:textId="75582650"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4000</w:t>
                  </w:r>
                </w:p>
              </w:tc>
            </w:tr>
            <w:tr w:rsidR="003D4495" w:rsidRPr="00BD3D54" w14:paraId="0636E2BF" w14:textId="7E5AD91C" w:rsidTr="003D7A92">
              <w:trPr>
                <w:cantSplit/>
                <w:trHeight w:val="20"/>
              </w:trPr>
              <w:tc>
                <w:tcPr>
                  <w:tcW w:w="567" w:type="dxa"/>
                  <w:shd w:val="clear" w:color="auto" w:fill="auto"/>
                  <w:noWrap/>
                  <w:vAlign w:val="center"/>
                  <w:hideMark/>
                </w:tcPr>
                <w:p w14:paraId="5A8E716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731</w:t>
                  </w:r>
                </w:p>
              </w:tc>
              <w:tc>
                <w:tcPr>
                  <w:tcW w:w="1138" w:type="dxa"/>
                  <w:shd w:val="clear" w:color="auto" w:fill="auto"/>
                  <w:vAlign w:val="center"/>
                  <w:hideMark/>
                </w:tcPr>
                <w:p w14:paraId="25A0FA6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19 09 03</w:t>
                  </w:r>
                </w:p>
              </w:tc>
              <w:tc>
                <w:tcPr>
                  <w:tcW w:w="5521" w:type="dxa"/>
                  <w:shd w:val="clear" w:color="auto" w:fill="auto"/>
                  <w:vAlign w:val="center"/>
                  <w:hideMark/>
                </w:tcPr>
                <w:p w14:paraId="2BB2D234"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Osady z dekarbonizacji wody</w:t>
                  </w:r>
                </w:p>
              </w:tc>
              <w:tc>
                <w:tcPr>
                  <w:tcW w:w="1138" w:type="dxa"/>
                  <w:shd w:val="clear" w:color="auto" w:fill="auto"/>
                </w:tcPr>
                <w:p w14:paraId="2DF8B788" w14:textId="623E29FF"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w:t>
                  </w:r>
                </w:p>
              </w:tc>
              <w:tc>
                <w:tcPr>
                  <w:tcW w:w="988" w:type="dxa"/>
                  <w:shd w:val="clear" w:color="auto" w:fill="auto"/>
                </w:tcPr>
                <w:p w14:paraId="7E4808CC" w14:textId="67B12BB5"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6593EE54" w14:textId="12DC9A87" w:rsidTr="003D7A92">
              <w:trPr>
                <w:cantSplit/>
                <w:trHeight w:val="20"/>
              </w:trPr>
              <w:tc>
                <w:tcPr>
                  <w:tcW w:w="567" w:type="dxa"/>
                  <w:shd w:val="clear" w:color="auto" w:fill="auto"/>
                  <w:noWrap/>
                  <w:vAlign w:val="center"/>
                  <w:hideMark/>
                </w:tcPr>
                <w:p w14:paraId="02A5624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732</w:t>
                  </w:r>
                </w:p>
              </w:tc>
              <w:tc>
                <w:tcPr>
                  <w:tcW w:w="1138" w:type="dxa"/>
                  <w:shd w:val="clear" w:color="auto" w:fill="auto"/>
                  <w:vAlign w:val="center"/>
                  <w:hideMark/>
                </w:tcPr>
                <w:p w14:paraId="1DB8DE3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19 09 04 </w:t>
                  </w:r>
                </w:p>
              </w:tc>
              <w:tc>
                <w:tcPr>
                  <w:tcW w:w="5521" w:type="dxa"/>
                  <w:shd w:val="clear" w:color="auto" w:fill="auto"/>
                  <w:vAlign w:val="center"/>
                  <w:hideMark/>
                </w:tcPr>
                <w:p w14:paraId="5830DCD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Zużyty węgiel aktywny </w:t>
                  </w:r>
                </w:p>
              </w:tc>
              <w:tc>
                <w:tcPr>
                  <w:tcW w:w="1138" w:type="dxa"/>
                  <w:shd w:val="clear" w:color="auto" w:fill="auto"/>
                </w:tcPr>
                <w:p w14:paraId="24147C4F" w14:textId="547B8EBE"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130</w:t>
                  </w:r>
                </w:p>
              </w:tc>
              <w:tc>
                <w:tcPr>
                  <w:tcW w:w="988" w:type="dxa"/>
                  <w:shd w:val="clear" w:color="auto" w:fill="auto"/>
                </w:tcPr>
                <w:p w14:paraId="3420D86D" w14:textId="0B1289FC"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0CDA56AA" w14:textId="6FA6B05F" w:rsidTr="003D7A92">
              <w:trPr>
                <w:cantSplit/>
                <w:trHeight w:val="20"/>
              </w:trPr>
              <w:tc>
                <w:tcPr>
                  <w:tcW w:w="567" w:type="dxa"/>
                  <w:shd w:val="clear" w:color="auto" w:fill="auto"/>
                  <w:noWrap/>
                  <w:vAlign w:val="center"/>
                  <w:hideMark/>
                </w:tcPr>
                <w:p w14:paraId="772AF36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733</w:t>
                  </w:r>
                </w:p>
              </w:tc>
              <w:tc>
                <w:tcPr>
                  <w:tcW w:w="1138" w:type="dxa"/>
                  <w:shd w:val="clear" w:color="auto" w:fill="auto"/>
                  <w:vAlign w:val="center"/>
                  <w:hideMark/>
                </w:tcPr>
                <w:p w14:paraId="45C82C3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19 09 05 </w:t>
                  </w:r>
                </w:p>
              </w:tc>
              <w:tc>
                <w:tcPr>
                  <w:tcW w:w="5521" w:type="dxa"/>
                  <w:shd w:val="clear" w:color="auto" w:fill="auto"/>
                  <w:vAlign w:val="center"/>
                  <w:hideMark/>
                </w:tcPr>
                <w:p w14:paraId="2B55924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Nasycone lub zużyte żywice jonowymienne </w:t>
                  </w:r>
                </w:p>
              </w:tc>
              <w:tc>
                <w:tcPr>
                  <w:tcW w:w="1138" w:type="dxa"/>
                  <w:shd w:val="clear" w:color="auto" w:fill="auto"/>
                </w:tcPr>
                <w:p w14:paraId="38A33A2F" w14:textId="00604DAC"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130</w:t>
                  </w:r>
                </w:p>
              </w:tc>
              <w:tc>
                <w:tcPr>
                  <w:tcW w:w="988" w:type="dxa"/>
                  <w:shd w:val="clear" w:color="auto" w:fill="auto"/>
                </w:tcPr>
                <w:p w14:paraId="68C9224C" w14:textId="7ED06118"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22B2B07E" w14:textId="316F86FE" w:rsidTr="003D7A92">
              <w:trPr>
                <w:cantSplit/>
                <w:trHeight w:val="20"/>
              </w:trPr>
              <w:tc>
                <w:tcPr>
                  <w:tcW w:w="567" w:type="dxa"/>
                  <w:shd w:val="clear" w:color="auto" w:fill="auto"/>
                  <w:noWrap/>
                  <w:vAlign w:val="center"/>
                  <w:hideMark/>
                </w:tcPr>
                <w:p w14:paraId="2F3B5E3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734</w:t>
                  </w:r>
                </w:p>
              </w:tc>
              <w:tc>
                <w:tcPr>
                  <w:tcW w:w="1138" w:type="dxa"/>
                  <w:shd w:val="clear" w:color="auto" w:fill="auto"/>
                  <w:vAlign w:val="center"/>
                  <w:hideMark/>
                </w:tcPr>
                <w:p w14:paraId="139984F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19 09 06</w:t>
                  </w:r>
                </w:p>
              </w:tc>
              <w:tc>
                <w:tcPr>
                  <w:tcW w:w="5521" w:type="dxa"/>
                  <w:shd w:val="clear" w:color="auto" w:fill="auto"/>
                  <w:vAlign w:val="center"/>
                  <w:hideMark/>
                </w:tcPr>
                <w:p w14:paraId="038F120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Roztwory i szlamy z regeneracji wymienników jonitowych</w:t>
                  </w:r>
                </w:p>
              </w:tc>
              <w:tc>
                <w:tcPr>
                  <w:tcW w:w="1138" w:type="dxa"/>
                  <w:shd w:val="clear" w:color="auto" w:fill="auto"/>
                </w:tcPr>
                <w:p w14:paraId="3185AD95" w14:textId="12CD9AAE" w:rsidR="003D4495" w:rsidRPr="00BD3D54" w:rsidRDefault="00325FA6"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1E9A80D0" w14:textId="0F9CBF3D" w:rsidR="003D4495" w:rsidRPr="00BD3D54" w:rsidRDefault="00DA2F8E"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5900</w:t>
                  </w:r>
                </w:p>
              </w:tc>
            </w:tr>
            <w:tr w:rsidR="003D4495" w:rsidRPr="00BD3D54" w14:paraId="453FF4B5" w14:textId="703A6D1B" w:rsidTr="003D7A92">
              <w:trPr>
                <w:cantSplit/>
                <w:trHeight w:val="20"/>
              </w:trPr>
              <w:tc>
                <w:tcPr>
                  <w:tcW w:w="567" w:type="dxa"/>
                  <w:shd w:val="clear" w:color="auto" w:fill="auto"/>
                  <w:noWrap/>
                  <w:vAlign w:val="center"/>
                  <w:hideMark/>
                </w:tcPr>
                <w:p w14:paraId="3C299C7A"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735</w:t>
                  </w:r>
                </w:p>
              </w:tc>
              <w:tc>
                <w:tcPr>
                  <w:tcW w:w="1138" w:type="dxa"/>
                  <w:shd w:val="clear" w:color="auto" w:fill="auto"/>
                  <w:vAlign w:val="center"/>
                  <w:hideMark/>
                </w:tcPr>
                <w:p w14:paraId="2364D1D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19 09 99</w:t>
                  </w:r>
                </w:p>
              </w:tc>
              <w:tc>
                <w:tcPr>
                  <w:tcW w:w="5521" w:type="dxa"/>
                  <w:shd w:val="clear" w:color="auto" w:fill="auto"/>
                  <w:vAlign w:val="center"/>
                  <w:hideMark/>
                </w:tcPr>
                <w:p w14:paraId="6DD2A63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6F7ABA7F" w14:textId="3A3ECA05"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230</w:t>
                  </w:r>
                </w:p>
              </w:tc>
              <w:tc>
                <w:tcPr>
                  <w:tcW w:w="988" w:type="dxa"/>
                  <w:shd w:val="clear" w:color="auto" w:fill="auto"/>
                </w:tcPr>
                <w:p w14:paraId="0C78859F" w14:textId="1D8EB73C"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650AE239" w14:textId="150487B4" w:rsidTr="003D7A92">
              <w:trPr>
                <w:cantSplit/>
                <w:trHeight w:val="20"/>
              </w:trPr>
              <w:tc>
                <w:tcPr>
                  <w:tcW w:w="567" w:type="dxa"/>
                  <w:shd w:val="clear" w:color="auto" w:fill="auto"/>
                  <w:noWrap/>
                  <w:vAlign w:val="center"/>
                  <w:hideMark/>
                </w:tcPr>
                <w:p w14:paraId="419BA47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736</w:t>
                  </w:r>
                </w:p>
              </w:tc>
              <w:tc>
                <w:tcPr>
                  <w:tcW w:w="1138" w:type="dxa"/>
                  <w:shd w:val="clear" w:color="auto" w:fill="auto"/>
                  <w:vAlign w:val="center"/>
                  <w:hideMark/>
                </w:tcPr>
                <w:p w14:paraId="0B0215F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10 03* </w:t>
                  </w:r>
                </w:p>
              </w:tc>
              <w:tc>
                <w:tcPr>
                  <w:tcW w:w="5521" w:type="dxa"/>
                  <w:shd w:val="clear" w:color="auto" w:fill="auto"/>
                  <w:vAlign w:val="center"/>
                  <w:hideMark/>
                </w:tcPr>
                <w:p w14:paraId="6A128F2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Lekka frakcja i pyły zawierające substancje niebezpieczne </w:t>
                  </w:r>
                </w:p>
              </w:tc>
              <w:tc>
                <w:tcPr>
                  <w:tcW w:w="1138" w:type="dxa"/>
                  <w:shd w:val="clear" w:color="auto" w:fill="auto"/>
                </w:tcPr>
                <w:p w14:paraId="21F0F565" w14:textId="77E74CCF"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69D6BB89" w14:textId="228F00E1"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5EFDE78A" w14:textId="3C999D06" w:rsidTr="003D7A92">
              <w:trPr>
                <w:cantSplit/>
                <w:trHeight w:val="20"/>
              </w:trPr>
              <w:tc>
                <w:tcPr>
                  <w:tcW w:w="567" w:type="dxa"/>
                  <w:shd w:val="clear" w:color="auto" w:fill="auto"/>
                  <w:noWrap/>
                  <w:vAlign w:val="center"/>
                  <w:hideMark/>
                </w:tcPr>
                <w:p w14:paraId="6D9585B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737</w:t>
                  </w:r>
                </w:p>
              </w:tc>
              <w:tc>
                <w:tcPr>
                  <w:tcW w:w="1138" w:type="dxa"/>
                  <w:shd w:val="clear" w:color="auto" w:fill="auto"/>
                  <w:vAlign w:val="center"/>
                  <w:hideMark/>
                </w:tcPr>
                <w:p w14:paraId="1C38861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19 10 04</w:t>
                  </w:r>
                </w:p>
              </w:tc>
              <w:tc>
                <w:tcPr>
                  <w:tcW w:w="5521" w:type="dxa"/>
                  <w:shd w:val="clear" w:color="auto" w:fill="auto"/>
                  <w:vAlign w:val="center"/>
                  <w:hideMark/>
                </w:tcPr>
                <w:p w14:paraId="3F7DFA73" w14:textId="0EC2AF7B"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Lekka frakcja i pyły inne niż wymienione w 19 10 03</w:t>
                  </w:r>
                </w:p>
              </w:tc>
              <w:tc>
                <w:tcPr>
                  <w:tcW w:w="1138" w:type="dxa"/>
                  <w:shd w:val="clear" w:color="auto" w:fill="auto"/>
                </w:tcPr>
                <w:p w14:paraId="099D8876" w14:textId="0527CCFA"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6C29B5C3" w14:textId="3045115A"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61EE2152" w14:textId="338F6C75" w:rsidTr="003D7A92">
              <w:trPr>
                <w:cantSplit/>
                <w:trHeight w:val="20"/>
              </w:trPr>
              <w:tc>
                <w:tcPr>
                  <w:tcW w:w="567" w:type="dxa"/>
                  <w:shd w:val="clear" w:color="auto" w:fill="auto"/>
                  <w:noWrap/>
                  <w:vAlign w:val="center"/>
                  <w:hideMark/>
                </w:tcPr>
                <w:p w14:paraId="4DA88A3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738</w:t>
                  </w:r>
                </w:p>
              </w:tc>
              <w:tc>
                <w:tcPr>
                  <w:tcW w:w="1138" w:type="dxa"/>
                  <w:shd w:val="clear" w:color="auto" w:fill="auto"/>
                  <w:vAlign w:val="center"/>
                  <w:hideMark/>
                </w:tcPr>
                <w:p w14:paraId="55CAA40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10 05* </w:t>
                  </w:r>
                </w:p>
              </w:tc>
              <w:tc>
                <w:tcPr>
                  <w:tcW w:w="5521" w:type="dxa"/>
                  <w:shd w:val="clear" w:color="auto" w:fill="auto"/>
                  <w:vAlign w:val="center"/>
                  <w:hideMark/>
                </w:tcPr>
                <w:p w14:paraId="5A03E17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frakcje zawierające substancje niebezpieczne </w:t>
                  </w:r>
                </w:p>
              </w:tc>
              <w:tc>
                <w:tcPr>
                  <w:tcW w:w="1138" w:type="dxa"/>
                  <w:shd w:val="clear" w:color="auto" w:fill="auto"/>
                </w:tcPr>
                <w:p w14:paraId="3167A216" w14:textId="4886B678"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2040A2D7" w14:textId="6BFADBD6"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76B7D8FE" w14:textId="5B8FDF7C" w:rsidTr="003D7A92">
              <w:trPr>
                <w:cantSplit/>
                <w:trHeight w:val="20"/>
              </w:trPr>
              <w:tc>
                <w:tcPr>
                  <w:tcW w:w="567" w:type="dxa"/>
                  <w:shd w:val="clear" w:color="auto" w:fill="auto"/>
                  <w:noWrap/>
                  <w:vAlign w:val="center"/>
                  <w:hideMark/>
                </w:tcPr>
                <w:p w14:paraId="0781276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739</w:t>
                  </w:r>
                </w:p>
              </w:tc>
              <w:tc>
                <w:tcPr>
                  <w:tcW w:w="1138" w:type="dxa"/>
                  <w:shd w:val="clear" w:color="auto" w:fill="auto"/>
                  <w:vAlign w:val="center"/>
                  <w:hideMark/>
                </w:tcPr>
                <w:p w14:paraId="00D0468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19 10 06</w:t>
                  </w:r>
                </w:p>
              </w:tc>
              <w:tc>
                <w:tcPr>
                  <w:tcW w:w="5521" w:type="dxa"/>
                  <w:shd w:val="clear" w:color="auto" w:fill="auto"/>
                  <w:vAlign w:val="center"/>
                  <w:hideMark/>
                </w:tcPr>
                <w:p w14:paraId="512E427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frakcje niż wymienione w 19 10 05</w:t>
                  </w:r>
                </w:p>
              </w:tc>
              <w:tc>
                <w:tcPr>
                  <w:tcW w:w="1138" w:type="dxa"/>
                  <w:shd w:val="clear" w:color="auto" w:fill="auto"/>
                </w:tcPr>
                <w:p w14:paraId="4A199995" w14:textId="1FBED0BD"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397D76AF" w14:textId="4E3E6DA5"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22C51780" w14:textId="4BC6DA03" w:rsidTr="003D7A92">
              <w:trPr>
                <w:cantSplit/>
                <w:trHeight w:val="20"/>
              </w:trPr>
              <w:tc>
                <w:tcPr>
                  <w:tcW w:w="567" w:type="dxa"/>
                  <w:shd w:val="clear" w:color="auto" w:fill="auto"/>
                  <w:noWrap/>
                  <w:vAlign w:val="center"/>
                  <w:hideMark/>
                </w:tcPr>
                <w:p w14:paraId="060C7BD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740</w:t>
                  </w:r>
                </w:p>
              </w:tc>
              <w:tc>
                <w:tcPr>
                  <w:tcW w:w="1138" w:type="dxa"/>
                  <w:shd w:val="clear" w:color="auto" w:fill="auto"/>
                  <w:vAlign w:val="center"/>
                  <w:hideMark/>
                </w:tcPr>
                <w:p w14:paraId="27F6B80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11 01* </w:t>
                  </w:r>
                </w:p>
              </w:tc>
              <w:tc>
                <w:tcPr>
                  <w:tcW w:w="5521" w:type="dxa"/>
                  <w:shd w:val="clear" w:color="auto" w:fill="auto"/>
                  <w:vAlign w:val="center"/>
                  <w:hideMark/>
                </w:tcPr>
                <w:p w14:paraId="3EFD9EE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Zużyte filtry iłowe </w:t>
                  </w:r>
                </w:p>
              </w:tc>
              <w:tc>
                <w:tcPr>
                  <w:tcW w:w="1138" w:type="dxa"/>
                  <w:shd w:val="clear" w:color="auto" w:fill="auto"/>
                </w:tcPr>
                <w:p w14:paraId="73AF15BE" w14:textId="03BFC8DD"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w:t>
                  </w:r>
                </w:p>
              </w:tc>
              <w:tc>
                <w:tcPr>
                  <w:tcW w:w="988" w:type="dxa"/>
                  <w:shd w:val="clear" w:color="auto" w:fill="auto"/>
                </w:tcPr>
                <w:p w14:paraId="26A675A4" w14:textId="3D4D3E62"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5600</w:t>
                  </w:r>
                </w:p>
              </w:tc>
            </w:tr>
            <w:tr w:rsidR="003D4495" w:rsidRPr="00BD3D54" w14:paraId="66E83D96" w14:textId="57CACD1B" w:rsidTr="003D7A92">
              <w:trPr>
                <w:cantSplit/>
                <w:trHeight w:val="20"/>
              </w:trPr>
              <w:tc>
                <w:tcPr>
                  <w:tcW w:w="567" w:type="dxa"/>
                  <w:shd w:val="clear" w:color="auto" w:fill="auto"/>
                  <w:noWrap/>
                  <w:vAlign w:val="center"/>
                  <w:hideMark/>
                </w:tcPr>
                <w:p w14:paraId="7E23435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741</w:t>
                  </w:r>
                </w:p>
              </w:tc>
              <w:tc>
                <w:tcPr>
                  <w:tcW w:w="1138" w:type="dxa"/>
                  <w:shd w:val="clear" w:color="auto" w:fill="auto"/>
                  <w:vAlign w:val="center"/>
                  <w:hideMark/>
                </w:tcPr>
                <w:p w14:paraId="29DB698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11 02* </w:t>
                  </w:r>
                </w:p>
              </w:tc>
              <w:tc>
                <w:tcPr>
                  <w:tcW w:w="5521" w:type="dxa"/>
                  <w:shd w:val="clear" w:color="auto" w:fill="auto"/>
                  <w:vAlign w:val="center"/>
                  <w:hideMark/>
                </w:tcPr>
                <w:p w14:paraId="616B27F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Kwaśne smoły </w:t>
                  </w:r>
                </w:p>
              </w:tc>
              <w:tc>
                <w:tcPr>
                  <w:tcW w:w="1138" w:type="dxa"/>
                  <w:shd w:val="clear" w:color="auto" w:fill="auto"/>
                </w:tcPr>
                <w:p w14:paraId="51AB4473" w14:textId="20A279F4"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310</w:t>
                  </w:r>
                </w:p>
              </w:tc>
              <w:tc>
                <w:tcPr>
                  <w:tcW w:w="988" w:type="dxa"/>
                  <w:shd w:val="clear" w:color="auto" w:fill="auto"/>
                </w:tcPr>
                <w:p w14:paraId="1A2B5F40" w14:textId="6085F34D"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15000</w:t>
                  </w:r>
                </w:p>
              </w:tc>
            </w:tr>
            <w:tr w:rsidR="003D4495" w:rsidRPr="00BD3D54" w14:paraId="4E40015C" w14:textId="202C4677" w:rsidTr="003D7A92">
              <w:trPr>
                <w:cantSplit/>
                <w:trHeight w:val="20"/>
              </w:trPr>
              <w:tc>
                <w:tcPr>
                  <w:tcW w:w="567" w:type="dxa"/>
                  <w:shd w:val="clear" w:color="auto" w:fill="auto"/>
                  <w:noWrap/>
                  <w:vAlign w:val="center"/>
                  <w:hideMark/>
                </w:tcPr>
                <w:p w14:paraId="768F990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742</w:t>
                  </w:r>
                </w:p>
              </w:tc>
              <w:tc>
                <w:tcPr>
                  <w:tcW w:w="1138" w:type="dxa"/>
                  <w:shd w:val="clear" w:color="auto" w:fill="auto"/>
                  <w:vAlign w:val="center"/>
                  <w:hideMark/>
                </w:tcPr>
                <w:p w14:paraId="7DEF87B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11 03* </w:t>
                  </w:r>
                </w:p>
              </w:tc>
              <w:tc>
                <w:tcPr>
                  <w:tcW w:w="5521" w:type="dxa"/>
                  <w:shd w:val="clear" w:color="auto" w:fill="auto"/>
                  <w:vAlign w:val="center"/>
                  <w:hideMark/>
                </w:tcPr>
                <w:p w14:paraId="6935C12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Uwodnione odpady ciekłe </w:t>
                  </w:r>
                </w:p>
              </w:tc>
              <w:tc>
                <w:tcPr>
                  <w:tcW w:w="1138" w:type="dxa"/>
                  <w:shd w:val="clear" w:color="auto" w:fill="auto"/>
                </w:tcPr>
                <w:p w14:paraId="232AAB14" w14:textId="596AE9AA"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5D98192C" w14:textId="4E824592"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262B754C" w14:textId="23319269" w:rsidTr="003D7A92">
              <w:trPr>
                <w:cantSplit/>
                <w:trHeight w:val="20"/>
              </w:trPr>
              <w:tc>
                <w:tcPr>
                  <w:tcW w:w="567" w:type="dxa"/>
                  <w:shd w:val="clear" w:color="auto" w:fill="auto"/>
                  <w:noWrap/>
                  <w:vAlign w:val="center"/>
                  <w:hideMark/>
                </w:tcPr>
                <w:p w14:paraId="0880FA7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743</w:t>
                  </w:r>
                </w:p>
              </w:tc>
              <w:tc>
                <w:tcPr>
                  <w:tcW w:w="1138" w:type="dxa"/>
                  <w:shd w:val="clear" w:color="auto" w:fill="auto"/>
                  <w:vAlign w:val="center"/>
                  <w:hideMark/>
                </w:tcPr>
                <w:p w14:paraId="571685F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11 04* </w:t>
                  </w:r>
                </w:p>
              </w:tc>
              <w:tc>
                <w:tcPr>
                  <w:tcW w:w="5521" w:type="dxa"/>
                  <w:shd w:val="clear" w:color="auto" w:fill="auto"/>
                  <w:vAlign w:val="center"/>
                  <w:hideMark/>
                </w:tcPr>
                <w:p w14:paraId="161E5EE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Alkaliczne odpady z oczyszczania paliw </w:t>
                  </w:r>
                </w:p>
              </w:tc>
              <w:tc>
                <w:tcPr>
                  <w:tcW w:w="1138" w:type="dxa"/>
                  <w:shd w:val="clear" w:color="auto" w:fill="auto"/>
                </w:tcPr>
                <w:p w14:paraId="19FA72C0" w14:textId="45EC6C49"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3FCA8935" w14:textId="15B60C9A"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2465BCB2" w14:textId="2433FDE2" w:rsidTr="003D7A92">
              <w:trPr>
                <w:cantSplit/>
                <w:trHeight w:val="20"/>
              </w:trPr>
              <w:tc>
                <w:tcPr>
                  <w:tcW w:w="567" w:type="dxa"/>
                  <w:shd w:val="clear" w:color="auto" w:fill="auto"/>
                  <w:noWrap/>
                  <w:vAlign w:val="center"/>
                  <w:hideMark/>
                </w:tcPr>
                <w:p w14:paraId="6C3FB2F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744</w:t>
                  </w:r>
                </w:p>
              </w:tc>
              <w:tc>
                <w:tcPr>
                  <w:tcW w:w="1138" w:type="dxa"/>
                  <w:shd w:val="clear" w:color="auto" w:fill="auto"/>
                  <w:vAlign w:val="center"/>
                  <w:hideMark/>
                </w:tcPr>
                <w:p w14:paraId="62C2473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11 05* </w:t>
                  </w:r>
                </w:p>
              </w:tc>
              <w:tc>
                <w:tcPr>
                  <w:tcW w:w="5521" w:type="dxa"/>
                  <w:shd w:val="clear" w:color="auto" w:fill="auto"/>
                  <w:vAlign w:val="center"/>
                  <w:hideMark/>
                </w:tcPr>
                <w:p w14:paraId="5233B2F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zawierające substancje niebezpieczne </w:t>
                  </w:r>
                </w:p>
              </w:tc>
              <w:tc>
                <w:tcPr>
                  <w:tcW w:w="1138" w:type="dxa"/>
                  <w:shd w:val="clear" w:color="auto" w:fill="auto"/>
                </w:tcPr>
                <w:p w14:paraId="6BABC87B" w14:textId="0C775C59"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550</w:t>
                  </w:r>
                </w:p>
              </w:tc>
              <w:tc>
                <w:tcPr>
                  <w:tcW w:w="988" w:type="dxa"/>
                  <w:shd w:val="clear" w:color="auto" w:fill="auto"/>
                </w:tcPr>
                <w:p w14:paraId="799F8F41" w14:textId="2099A266"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777DF340" w14:textId="54567845" w:rsidTr="003D7A92">
              <w:trPr>
                <w:cantSplit/>
                <w:trHeight w:val="20"/>
              </w:trPr>
              <w:tc>
                <w:tcPr>
                  <w:tcW w:w="567" w:type="dxa"/>
                  <w:shd w:val="clear" w:color="auto" w:fill="auto"/>
                  <w:noWrap/>
                  <w:vAlign w:val="center"/>
                  <w:hideMark/>
                </w:tcPr>
                <w:p w14:paraId="6E04C20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745</w:t>
                  </w:r>
                </w:p>
              </w:tc>
              <w:tc>
                <w:tcPr>
                  <w:tcW w:w="1138" w:type="dxa"/>
                  <w:shd w:val="clear" w:color="auto" w:fill="auto"/>
                  <w:vAlign w:val="center"/>
                  <w:hideMark/>
                </w:tcPr>
                <w:p w14:paraId="47940CF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19 11 06</w:t>
                  </w:r>
                </w:p>
              </w:tc>
              <w:tc>
                <w:tcPr>
                  <w:tcW w:w="5521" w:type="dxa"/>
                  <w:shd w:val="clear" w:color="auto" w:fill="auto"/>
                  <w:vAlign w:val="center"/>
                  <w:hideMark/>
                </w:tcPr>
                <w:p w14:paraId="15C3115E" w14:textId="5DD2C724"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Osady z zakładowych oczyszczalni ścieków inne niż wymienione </w:t>
                  </w:r>
                  <w:r w:rsidR="00A90C95">
                    <w:rPr>
                      <w:color w:val="auto"/>
                      <w:lang w:eastAsia="pl-PL" w:bidi="ar-SA"/>
                    </w:rPr>
                    <w:br/>
                  </w:r>
                  <w:r w:rsidRPr="00BD3D54">
                    <w:rPr>
                      <w:color w:val="auto"/>
                      <w:lang w:eastAsia="pl-PL" w:bidi="ar-SA"/>
                    </w:rPr>
                    <w:t>w 19 11 05</w:t>
                  </w:r>
                </w:p>
              </w:tc>
              <w:tc>
                <w:tcPr>
                  <w:tcW w:w="1138" w:type="dxa"/>
                  <w:shd w:val="clear" w:color="auto" w:fill="auto"/>
                </w:tcPr>
                <w:p w14:paraId="41441ED1" w14:textId="55E178A2"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1450D306" w14:textId="52D0F6E0"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4465959C" w14:textId="0D2CB382" w:rsidTr="003D7A92">
              <w:trPr>
                <w:cantSplit/>
                <w:trHeight w:val="20"/>
              </w:trPr>
              <w:tc>
                <w:tcPr>
                  <w:tcW w:w="567" w:type="dxa"/>
                  <w:shd w:val="clear" w:color="auto" w:fill="auto"/>
                  <w:noWrap/>
                  <w:vAlign w:val="center"/>
                  <w:hideMark/>
                </w:tcPr>
                <w:p w14:paraId="35E9CF9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746</w:t>
                  </w:r>
                </w:p>
              </w:tc>
              <w:tc>
                <w:tcPr>
                  <w:tcW w:w="1138" w:type="dxa"/>
                  <w:shd w:val="clear" w:color="auto" w:fill="auto"/>
                  <w:vAlign w:val="center"/>
                  <w:hideMark/>
                </w:tcPr>
                <w:p w14:paraId="65CEB37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11 07* </w:t>
                  </w:r>
                </w:p>
              </w:tc>
              <w:tc>
                <w:tcPr>
                  <w:tcW w:w="5521" w:type="dxa"/>
                  <w:shd w:val="clear" w:color="auto" w:fill="auto"/>
                  <w:vAlign w:val="center"/>
                  <w:hideMark/>
                </w:tcPr>
                <w:p w14:paraId="45C8D37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z oczyszczania gazów odlotowych </w:t>
                  </w:r>
                </w:p>
              </w:tc>
              <w:tc>
                <w:tcPr>
                  <w:tcW w:w="1138" w:type="dxa"/>
                  <w:shd w:val="clear" w:color="auto" w:fill="auto"/>
                </w:tcPr>
                <w:p w14:paraId="759E89E2" w14:textId="13A0A7E9"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06EF3EED" w14:textId="5AEBEF6D"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2CBA3A4E" w14:textId="547CA043" w:rsidTr="003D7A92">
              <w:trPr>
                <w:cantSplit/>
                <w:trHeight w:val="20"/>
              </w:trPr>
              <w:tc>
                <w:tcPr>
                  <w:tcW w:w="567" w:type="dxa"/>
                  <w:shd w:val="clear" w:color="auto" w:fill="auto"/>
                  <w:noWrap/>
                  <w:vAlign w:val="center"/>
                  <w:hideMark/>
                </w:tcPr>
                <w:p w14:paraId="0829548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747</w:t>
                  </w:r>
                </w:p>
              </w:tc>
              <w:tc>
                <w:tcPr>
                  <w:tcW w:w="1138" w:type="dxa"/>
                  <w:shd w:val="clear" w:color="auto" w:fill="auto"/>
                  <w:vAlign w:val="center"/>
                  <w:hideMark/>
                </w:tcPr>
                <w:p w14:paraId="349D2E4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19 11 99</w:t>
                  </w:r>
                </w:p>
              </w:tc>
              <w:tc>
                <w:tcPr>
                  <w:tcW w:w="5521" w:type="dxa"/>
                  <w:shd w:val="clear" w:color="auto" w:fill="auto"/>
                  <w:vAlign w:val="center"/>
                  <w:hideMark/>
                </w:tcPr>
                <w:p w14:paraId="0D05A5E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odpady</w:t>
                  </w:r>
                </w:p>
              </w:tc>
              <w:tc>
                <w:tcPr>
                  <w:tcW w:w="1138" w:type="dxa"/>
                  <w:shd w:val="clear" w:color="auto" w:fill="auto"/>
                </w:tcPr>
                <w:p w14:paraId="59200350" w14:textId="6D609B7C"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w:t>
                  </w:r>
                </w:p>
              </w:tc>
              <w:tc>
                <w:tcPr>
                  <w:tcW w:w="988" w:type="dxa"/>
                  <w:shd w:val="clear" w:color="auto" w:fill="auto"/>
                </w:tcPr>
                <w:p w14:paraId="4C1D0D52" w14:textId="59CCDCD6"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40632A40" w14:textId="2A4A793D" w:rsidTr="003D7A92">
              <w:trPr>
                <w:cantSplit/>
                <w:trHeight w:val="20"/>
              </w:trPr>
              <w:tc>
                <w:tcPr>
                  <w:tcW w:w="567" w:type="dxa"/>
                  <w:shd w:val="clear" w:color="auto" w:fill="auto"/>
                  <w:noWrap/>
                  <w:vAlign w:val="center"/>
                  <w:hideMark/>
                </w:tcPr>
                <w:p w14:paraId="7F5B7C5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748</w:t>
                  </w:r>
                </w:p>
              </w:tc>
              <w:tc>
                <w:tcPr>
                  <w:tcW w:w="1138" w:type="dxa"/>
                  <w:shd w:val="clear" w:color="auto" w:fill="auto"/>
                  <w:vAlign w:val="center"/>
                  <w:hideMark/>
                </w:tcPr>
                <w:p w14:paraId="73BD92F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19 12 01 </w:t>
                  </w:r>
                </w:p>
              </w:tc>
              <w:tc>
                <w:tcPr>
                  <w:tcW w:w="5521" w:type="dxa"/>
                  <w:shd w:val="clear" w:color="auto" w:fill="auto"/>
                  <w:vAlign w:val="center"/>
                  <w:hideMark/>
                </w:tcPr>
                <w:p w14:paraId="4ABC99C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Papier i tektura </w:t>
                  </w:r>
                </w:p>
              </w:tc>
              <w:tc>
                <w:tcPr>
                  <w:tcW w:w="1138" w:type="dxa"/>
                  <w:shd w:val="clear" w:color="auto" w:fill="auto"/>
                </w:tcPr>
                <w:p w14:paraId="2F82373C" w14:textId="7CE80926"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90</w:t>
                  </w:r>
                </w:p>
              </w:tc>
              <w:tc>
                <w:tcPr>
                  <w:tcW w:w="988" w:type="dxa"/>
                  <w:shd w:val="clear" w:color="auto" w:fill="auto"/>
                </w:tcPr>
                <w:p w14:paraId="0619DD46" w14:textId="3EB376BF"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0F26E60F" w14:textId="47141FCC" w:rsidTr="003D7A92">
              <w:trPr>
                <w:cantSplit/>
                <w:trHeight w:val="20"/>
              </w:trPr>
              <w:tc>
                <w:tcPr>
                  <w:tcW w:w="567" w:type="dxa"/>
                  <w:shd w:val="clear" w:color="auto" w:fill="auto"/>
                  <w:noWrap/>
                  <w:vAlign w:val="center"/>
                  <w:hideMark/>
                </w:tcPr>
                <w:p w14:paraId="3758A86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749</w:t>
                  </w:r>
                </w:p>
              </w:tc>
              <w:tc>
                <w:tcPr>
                  <w:tcW w:w="1138" w:type="dxa"/>
                  <w:shd w:val="clear" w:color="auto" w:fill="auto"/>
                  <w:vAlign w:val="center"/>
                  <w:hideMark/>
                </w:tcPr>
                <w:p w14:paraId="5F403D8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19 12 04 </w:t>
                  </w:r>
                </w:p>
              </w:tc>
              <w:tc>
                <w:tcPr>
                  <w:tcW w:w="5521" w:type="dxa"/>
                  <w:shd w:val="clear" w:color="auto" w:fill="auto"/>
                  <w:vAlign w:val="center"/>
                  <w:hideMark/>
                </w:tcPr>
                <w:p w14:paraId="3E84FE9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Tworzywa sztuczne i guma </w:t>
                  </w:r>
                </w:p>
              </w:tc>
              <w:tc>
                <w:tcPr>
                  <w:tcW w:w="1138" w:type="dxa"/>
                  <w:shd w:val="clear" w:color="auto" w:fill="auto"/>
                </w:tcPr>
                <w:p w14:paraId="09D28433" w14:textId="64AAA28A"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400</w:t>
                  </w:r>
                </w:p>
              </w:tc>
              <w:tc>
                <w:tcPr>
                  <w:tcW w:w="988" w:type="dxa"/>
                  <w:shd w:val="clear" w:color="auto" w:fill="auto"/>
                </w:tcPr>
                <w:p w14:paraId="6A14B8B0" w14:textId="0B1C2814"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10395F4B" w14:textId="544C38B4" w:rsidTr="003D7A92">
              <w:trPr>
                <w:cantSplit/>
                <w:trHeight w:val="20"/>
              </w:trPr>
              <w:tc>
                <w:tcPr>
                  <w:tcW w:w="567" w:type="dxa"/>
                  <w:shd w:val="clear" w:color="auto" w:fill="auto"/>
                  <w:noWrap/>
                  <w:vAlign w:val="center"/>
                  <w:hideMark/>
                </w:tcPr>
                <w:p w14:paraId="625477B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750</w:t>
                  </w:r>
                </w:p>
              </w:tc>
              <w:tc>
                <w:tcPr>
                  <w:tcW w:w="1138" w:type="dxa"/>
                  <w:shd w:val="clear" w:color="auto" w:fill="auto"/>
                  <w:vAlign w:val="center"/>
                  <w:hideMark/>
                </w:tcPr>
                <w:p w14:paraId="5D8145A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12 06* </w:t>
                  </w:r>
                </w:p>
              </w:tc>
              <w:tc>
                <w:tcPr>
                  <w:tcW w:w="5521" w:type="dxa"/>
                  <w:shd w:val="clear" w:color="auto" w:fill="auto"/>
                  <w:vAlign w:val="center"/>
                  <w:hideMark/>
                </w:tcPr>
                <w:p w14:paraId="435ADF6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Drewno zawierające substancje niebezpieczne </w:t>
                  </w:r>
                </w:p>
              </w:tc>
              <w:tc>
                <w:tcPr>
                  <w:tcW w:w="1138" w:type="dxa"/>
                  <w:shd w:val="clear" w:color="auto" w:fill="auto"/>
                </w:tcPr>
                <w:p w14:paraId="4373637D" w14:textId="50BF383E"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0B28460F" w14:textId="5216757F"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599FCE74" w14:textId="72155457" w:rsidTr="003D7A92">
              <w:trPr>
                <w:cantSplit/>
                <w:trHeight w:val="20"/>
              </w:trPr>
              <w:tc>
                <w:tcPr>
                  <w:tcW w:w="567" w:type="dxa"/>
                  <w:shd w:val="clear" w:color="auto" w:fill="auto"/>
                  <w:noWrap/>
                  <w:vAlign w:val="center"/>
                  <w:hideMark/>
                </w:tcPr>
                <w:p w14:paraId="040970C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751</w:t>
                  </w:r>
                </w:p>
              </w:tc>
              <w:tc>
                <w:tcPr>
                  <w:tcW w:w="1138" w:type="dxa"/>
                  <w:shd w:val="clear" w:color="auto" w:fill="auto"/>
                  <w:vAlign w:val="center"/>
                  <w:hideMark/>
                </w:tcPr>
                <w:p w14:paraId="793936EB"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19 12 07 </w:t>
                  </w:r>
                </w:p>
              </w:tc>
              <w:tc>
                <w:tcPr>
                  <w:tcW w:w="5521" w:type="dxa"/>
                  <w:shd w:val="clear" w:color="auto" w:fill="auto"/>
                  <w:vAlign w:val="center"/>
                  <w:hideMark/>
                </w:tcPr>
                <w:p w14:paraId="22FCDC6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Drewno inne niż wymienione w 19 12 06 </w:t>
                  </w:r>
                </w:p>
              </w:tc>
              <w:tc>
                <w:tcPr>
                  <w:tcW w:w="1138" w:type="dxa"/>
                  <w:shd w:val="clear" w:color="auto" w:fill="auto"/>
                </w:tcPr>
                <w:p w14:paraId="5C256714" w14:textId="2E35D069"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375184F8" w14:textId="24DFCDEF"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4CB1952" w14:textId="20452A9C" w:rsidTr="003D7A92">
              <w:trPr>
                <w:cantSplit/>
                <w:trHeight w:val="20"/>
              </w:trPr>
              <w:tc>
                <w:tcPr>
                  <w:tcW w:w="567" w:type="dxa"/>
                  <w:shd w:val="clear" w:color="auto" w:fill="auto"/>
                  <w:noWrap/>
                  <w:vAlign w:val="center"/>
                  <w:hideMark/>
                </w:tcPr>
                <w:p w14:paraId="62C0281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752</w:t>
                  </w:r>
                </w:p>
              </w:tc>
              <w:tc>
                <w:tcPr>
                  <w:tcW w:w="1138" w:type="dxa"/>
                  <w:shd w:val="clear" w:color="auto" w:fill="auto"/>
                  <w:vAlign w:val="center"/>
                  <w:hideMark/>
                </w:tcPr>
                <w:p w14:paraId="00CE95B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19 12 08 </w:t>
                  </w:r>
                </w:p>
              </w:tc>
              <w:tc>
                <w:tcPr>
                  <w:tcW w:w="5521" w:type="dxa"/>
                  <w:shd w:val="clear" w:color="auto" w:fill="auto"/>
                  <w:vAlign w:val="center"/>
                  <w:hideMark/>
                </w:tcPr>
                <w:p w14:paraId="1051FFB2"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Tekstylia </w:t>
                  </w:r>
                </w:p>
              </w:tc>
              <w:tc>
                <w:tcPr>
                  <w:tcW w:w="1138" w:type="dxa"/>
                  <w:shd w:val="clear" w:color="auto" w:fill="auto"/>
                </w:tcPr>
                <w:p w14:paraId="3EA57120" w14:textId="78531A43"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1880686F" w14:textId="0BF7ACD5"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2314C73E" w14:textId="020B0BD2" w:rsidTr="003D7A92">
              <w:trPr>
                <w:cantSplit/>
                <w:trHeight w:val="20"/>
              </w:trPr>
              <w:tc>
                <w:tcPr>
                  <w:tcW w:w="567" w:type="dxa"/>
                  <w:shd w:val="clear" w:color="auto" w:fill="auto"/>
                  <w:noWrap/>
                  <w:vAlign w:val="center"/>
                  <w:hideMark/>
                </w:tcPr>
                <w:p w14:paraId="6E9732F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753</w:t>
                  </w:r>
                </w:p>
              </w:tc>
              <w:tc>
                <w:tcPr>
                  <w:tcW w:w="1138" w:type="dxa"/>
                  <w:shd w:val="clear" w:color="auto" w:fill="auto"/>
                  <w:vAlign w:val="center"/>
                  <w:hideMark/>
                </w:tcPr>
                <w:p w14:paraId="398B43E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19 12 09</w:t>
                  </w:r>
                </w:p>
              </w:tc>
              <w:tc>
                <w:tcPr>
                  <w:tcW w:w="5521" w:type="dxa"/>
                  <w:shd w:val="clear" w:color="auto" w:fill="auto"/>
                  <w:vAlign w:val="center"/>
                  <w:hideMark/>
                </w:tcPr>
                <w:p w14:paraId="2EB9A5A7" w14:textId="382572DD"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Minerały (</w:t>
                  </w:r>
                  <w:r w:rsidR="001B3CE8">
                    <w:rPr>
                      <w:color w:val="auto"/>
                      <w:lang w:eastAsia="pl-PL" w:bidi="ar-SA"/>
                    </w:rPr>
                    <w:t>np</w:t>
                  </w:r>
                  <w:r w:rsidRPr="00BD3D54">
                    <w:rPr>
                      <w:color w:val="auto"/>
                      <w:lang w:eastAsia="pl-PL" w:bidi="ar-SA"/>
                    </w:rPr>
                    <w:t>. piasek, kamienie)</w:t>
                  </w:r>
                </w:p>
              </w:tc>
              <w:tc>
                <w:tcPr>
                  <w:tcW w:w="1138" w:type="dxa"/>
                  <w:shd w:val="clear" w:color="auto" w:fill="auto"/>
                </w:tcPr>
                <w:p w14:paraId="363B04AE" w14:textId="5280005D"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7CD133C1" w14:textId="479248DD"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9CB6647" w14:textId="2E7321EE" w:rsidTr="003D7A92">
              <w:trPr>
                <w:cantSplit/>
                <w:trHeight w:val="20"/>
              </w:trPr>
              <w:tc>
                <w:tcPr>
                  <w:tcW w:w="567" w:type="dxa"/>
                  <w:shd w:val="clear" w:color="auto" w:fill="auto"/>
                  <w:noWrap/>
                  <w:vAlign w:val="center"/>
                  <w:hideMark/>
                </w:tcPr>
                <w:p w14:paraId="6F2C6B9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754</w:t>
                  </w:r>
                </w:p>
              </w:tc>
              <w:tc>
                <w:tcPr>
                  <w:tcW w:w="1138" w:type="dxa"/>
                  <w:shd w:val="clear" w:color="auto" w:fill="auto"/>
                  <w:vAlign w:val="center"/>
                  <w:hideMark/>
                </w:tcPr>
                <w:p w14:paraId="16295AE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19 12 10 </w:t>
                  </w:r>
                </w:p>
              </w:tc>
              <w:tc>
                <w:tcPr>
                  <w:tcW w:w="5521" w:type="dxa"/>
                  <w:shd w:val="clear" w:color="auto" w:fill="auto"/>
                  <w:vAlign w:val="center"/>
                  <w:hideMark/>
                </w:tcPr>
                <w:p w14:paraId="4B91F75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palne (paliwo alternatywne) </w:t>
                  </w:r>
                </w:p>
              </w:tc>
              <w:tc>
                <w:tcPr>
                  <w:tcW w:w="1138" w:type="dxa"/>
                  <w:shd w:val="clear" w:color="auto" w:fill="auto"/>
                </w:tcPr>
                <w:p w14:paraId="7D27DC47" w14:textId="055AD88B"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11E97AD2" w14:textId="2EB395C2"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19633CE2" w14:textId="6DEED09A" w:rsidTr="003D7A92">
              <w:trPr>
                <w:cantSplit/>
                <w:trHeight w:val="20"/>
              </w:trPr>
              <w:tc>
                <w:tcPr>
                  <w:tcW w:w="567" w:type="dxa"/>
                  <w:shd w:val="clear" w:color="auto" w:fill="auto"/>
                  <w:noWrap/>
                  <w:vAlign w:val="center"/>
                  <w:hideMark/>
                </w:tcPr>
                <w:p w14:paraId="4B1F942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755</w:t>
                  </w:r>
                </w:p>
              </w:tc>
              <w:tc>
                <w:tcPr>
                  <w:tcW w:w="1138" w:type="dxa"/>
                  <w:shd w:val="clear" w:color="auto" w:fill="auto"/>
                  <w:vAlign w:val="center"/>
                  <w:hideMark/>
                </w:tcPr>
                <w:p w14:paraId="158448C8"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12 11* </w:t>
                  </w:r>
                </w:p>
              </w:tc>
              <w:tc>
                <w:tcPr>
                  <w:tcW w:w="5521" w:type="dxa"/>
                  <w:shd w:val="clear" w:color="auto" w:fill="auto"/>
                  <w:vAlign w:val="center"/>
                  <w:hideMark/>
                </w:tcPr>
                <w:p w14:paraId="0EE8F09C" w14:textId="689E54D2"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odpady (w tym zmieszane substancje i przedmioty) </w:t>
                  </w:r>
                  <w:r w:rsidR="00A90C95">
                    <w:rPr>
                      <w:color w:val="auto"/>
                      <w:lang w:eastAsia="pl-PL" w:bidi="ar-SA"/>
                    </w:rPr>
                    <w:br/>
                  </w:r>
                  <w:r w:rsidRPr="00BD3D54">
                    <w:rPr>
                      <w:color w:val="auto"/>
                      <w:lang w:eastAsia="pl-PL" w:bidi="ar-SA"/>
                    </w:rPr>
                    <w:t xml:space="preserve">z mechanicznej obróbki odpadów zawierające substancje niebezpieczne </w:t>
                  </w:r>
                </w:p>
              </w:tc>
              <w:tc>
                <w:tcPr>
                  <w:tcW w:w="1138" w:type="dxa"/>
                  <w:shd w:val="clear" w:color="auto" w:fill="auto"/>
                </w:tcPr>
                <w:p w14:paraId="3DC38F00" w14:textId="3E5D007C"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7DC58413" w14:textId="50AA290C"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14000</w:t>
                  </w:r>
                </w:p>
              </w:tc>
            </w:tr>
            <w:tr w:rsidR="003D4495" w:rsidRPr="00BD3D54" w14:paraId="6F98A0ED" w14:textId="07A8067C" w:rsidTr="003D7A92">
              <w:trPr>
                <w:cantSplit/>
                <w:trHeight w:val="20"/>
              </w:trPr>
              <w:tc>
                <w:tcPr>
                  <w:tcW w:w="567" w:type="dxa"/>
                  <w:shd w:val="clear" w:color="auto" w:fill="auto"/>
                  <w:noWrap/>
                  <w:vAlign w:val="center"/>
                  <w:hideMark/>
                </w:tcPr>
                <w:p w14:paraId="0F23640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756</w:t>
                  </w:r>
                </w:p>
              </w:tc>
              <w:tc>
                <w:tcPr>
                  <w:tcW w:w="1138" w:type="dxa"/>
                  <w:shd w:val="clear" w:color="auto" w:fill="auto"/>
                  <w:vAlign w:val="center"/>
                  <w:hideMark/>
                </w:tcPr>
                <w:p w14:paraId="5BC0FD5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19 12 12 </w:t>
                  </w:r>
                </w:p>
              </w:tc>
              <w:tc>
                <w:tcPr>
                  <w:tcW w:w="5521" w:type="dxa"/>
                  <w:shd w:val="clear" w:color="auto" w:fill="auto"/>
                  <w:vAlign w:val="center"/>
                  <w:hideMark/>
                </w:tcPr>
                <w:p w14:paraId="15C2DCAD" w14:textId="3B9A8CE8"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Inne odpady (w tym zmieszane substancje </w:t>
                  </w:r>
                  <w:r w:rsidR="00F54D2E" w:rsidRPr="00BD3D54">
                    <w:rPr>
                      <w:color w:val="auto"/>
                      <w:lang w:eastAsia="pl-PL" w:bidi="ar-SA"/>
                    </w:rPr>
                    <w:br/>
                  </w:r>
                  <w:r w:rsidRPr="00BD3D54">
                    <w:rPr>
                      <w:color w:val="auto"/>
                      <w:lang w:eastAsia="pl-PL" w:bidi="ar-SA"/>
                    </w:rPr>
                    <w:t xml:space="preserve">i przedmioty) z mechanicznej obróbki odpadów inne niż wymienione w 19 12 11 </w:t>
                  </w:r>
                </w:p>
              </w:tc>
              <w:tc>
                <w:tcPr>
                  <w:tcW w:w="1138" w:type="dxa"/>
                  <w:shd w:val="clear" w:color="auto" w:fill="auto"/>
                </w:tcPr>
                <w:p w14:paraId="7852D29E" w14:textId="51571398"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540D831C" w14:textId="387834ED"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254207D3" w14:textId="218FDE49" w:rsidTr="003D7A92">
              <w:trPr>
                <w:cantSplit/>
                <w:trHeight w:val="20"/>
              </w:trPr>
              <w:tc>
                <w:tcPr>
                  <w:tcW w:w="567" w:type="dxa"/>
                  <w:shd w:val="clear" w:color="auto" w:fill="auto"/>
                  <w:noWrap/>
                  <w:vAlign w:val="center"/>
                  <w:hideMark/>
                </w:tcPr>
                <w:p w14:paraId="4D629A4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757</w:t>
                  </w:r>
                </w:p>
              </w:tc>
              <w:tc>
                <w:tcPr>
                  <w:tcW w:w="1138" w:type="dxa"/>
                  <w:shd w:val="clear" w:color="auto" w:fill="auto"/>
                  <w:vAlign w:val="center"/>
                  <w:hideMark/>
                </w:tcPr>
                <w:p w14:paraId="5AC4C10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13 01* </w:t>
                  </w:r>
                </w:p>
              </w:tc>
              <w:tc>
                <w:tcPr>
                  <w:tcW w:w="5521" w:type="dxa"/>
                  <w:shd w:val="clear" w:color="auto" w:fill="auto"/>
                  <w:vAlign w:val="center"/>
                  <w:hideMark/>
                </w:tcPr>
                <w:p w14:paraId="492ED8DA"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oczyszczania gleby i ziemi zawierające substancje niebezpieczne </w:t>
                  </w:r>
                </w:p>
              </w:tc>
              <w:tc>
                <w:tcPr>
                  <w:tcW w:w="1138" w:type="dxa"/>
                  <w:shd w:val="clear" w:color="auto" w:fill="auto"/>
                </w:tcPr>
                <w:p w14:paraId="72F16A3E" w14:textId="44380C1A"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274F5217" w14:textId="25CE445C"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501E870D" w14:textId="61E7BB7A" w:rsidTr="003D7A92">
              <w:trPr>
                <w:cantSplit/>
                <w:trHeight w:val="20"/>
              </w:trPr>
              <w:tc>
                <w:tcPr>
                  <w:tcW w:w="567" w:type="dxa"/>
                  <w:shd w:val="clear" w:color="auto" w:fill="auto"/>
                  <w:noWrap/>
                  <w:vAlign w:val="center"/>
                  <w:hideMark/>
                </w:tcPr>
                <w:p w14:paraId="7133015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758</w:t>
                  </w:r>
                </w:p>
              </w:tc>
              <w:tc>
                <w:tcPr>
                  <w:tcW w:w="1138" w:type="dxa"/>
                  <w:shd w:val="clear" w:color="auto" w:fill="auto"/>
                  <w:vAlign w:val="center"/>
                  <w:hideMark/>
                </w:tcPr>
                <w:p w14:paraId="4CC66E3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19 13 02</w:t>
                  </w:r>
                </w:p>
              </w:tc>
              <w:tc>
                <w:tcPr>
                  <w:tcW w:w="5521" w:type="dxa"/>
                  <w:shd w:val="clear" w:color="auto" w:fill="auto"/>
                  <w:vAlign w:val="center"/>
                  <w:hideMark/>
                </w:tcPr>
                <w:p w14:paraId="737E520C" w14:textId="1D28FE24"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stałe z oczyszczania gleby i ziemi inne niż wymienione </w:t>
                  </w:r>
                  <w:r w:rsidR="00A90C95">
                    <w:rPr>
                      <w:color w:val="auto"/>
                      <w:lang w:eastAsia="pl-PL" w:bidi="ar-SA"/>
                    </w:rPr>
                    <w:br/>
                  </w:r>
                  <w:r w:rsidRPr="00BD3D54">
                    <w:rPr>
                      <w:color w:val="auto"/>
                      <w:lang w:eastAsia="pl-PL" w:bidi="ar-SA"/>
                    </w:rPr>
                    <w:t>w 19 13 01</w:t>
                  </w:r>
                </w:p>
              </w:tc>
              <w:tc>
                <w:tcPr>
                  <w:tcW w:w="1138" w:type="dxa"/>
                  <w:shd w:val="clear" w:color="auto" w:fill="auto"/>
                </w:tcPr>
                <w:p w14:paraId="50D4FBCE" w14:textId="4F308369"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12102CBC" w14:textId="49C6B9CA"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15D304E2" w14:textId="0C63E406" w:rsidTr="003D7A92">
              <w:trPr>
                <w:cantSplit/>
                <w:trHeight w:val="20"/>
              </w:trPr>
              <w:tc>
                <w:tcPr>
                  <w:tcW w:w="567" w:type="dxa"/>
                  <w:shd w:val="clear" w:color="auto" w:fill="auto"/>
                  <w:noWrap/>
                  <w:vAlign w:val="center"/>
                  <w:hideMark/>
                </w:tcPr>
                <w:p w14:paraId="3E2FDEC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759</w:t>
                  </w:r>
                </w:p>
              </w:tc>
              <w:tc>
                <w:tcPr>
                  <w:tcW w:w="1138" w:type="dxa"/>
                  <w:shd w:val="clear" w:color="auto" w:fill="auto"/>
                  <w:vAlign w:val="center"/>
                  <w:hideMark/>
                </w:tcPr>
                <w:p w14:paraId="4D81749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13 03* </w:t>
                  </w:r>
                </w:p>
              </w:tc>
              <w:tc>
                <w:tcPr>
                  <w:tcW w:w="5521" w:type="dxa"/>
                  <w:shd w:val="clear" w:color="auto" w:fill="auto"/>
                  <w:vAlign w:val="center"/>
                  <w:hideMark/>
                </w:tcPr>
                <w:p w14:paraId="7A61D27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oczyszczania gleby i ziemi zawierające substancje niebezpieczne </w:t>
                  </w:r>
                </w:p>
              </w:tc>
              <w:tc>
                <w:tcPr>
                  <w:tcW w:w="1138" w:type="dxa"/>
                  <w:shd w:val="clear" w:color="auto" w:fill="auto"/>
                </w:tcPr>
                <w:p w14:paraId="7D99ABBB" w14:textId="3CF207C9"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6F2F67F6" w14:textId="1BFBC6A7"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354324D6" w14:textId="75CFBE9F" w:rsidTr="003D7A92">
              <w:trPr>
                <w:cantSplit/>
                <w:trHeight w:val="20"/>
              </w:trPr>
              <w:tc>
                <w:tcPr>
                  <w:tcW w:w="567" w:type="dxa"/>
                  <w:shd w:val="clear" w:color="auto" w:fill="auto"/>
                  <w:noWrap/>
                  <w:vAlign w:val="center"/>
                  <w:hideMark/>
                </w:tcPr>
                <w:p w14:paraId="5B6EFEA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760</w:t>
                  </w:r>
                </w:p>
              </w:tc>
              <w:tc>
                <w:tcPr>
                  <w:tcW w:w="1138" w:type="dxa"/>
                  <w:shd w:val="clear" w:color="auto" w:fill="auto"/>
                  <w:vAlign w:val="center"/>
                  <w:hideMark/>
                </w:tcPr>
                <w:p w14:paraId="4C2D5C56"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19 13 04</w:t>
                  </w:r>
                </w:p>
              </w:tc>
              <w:tc>
                <w:tcPr>
                  <w:tcW w:w="5521" w:type="dxa"/>
                  <w:shd w:val="clear" w:color="auto" w:fill="auto"/>
                  <w:vAlign w:val="center"/>
                  <w:hideMark/>
                </w:tcPr>
                <w:p w14:paraId="033C2424" w14:textId="48AA7C9A"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oczyszczania gleby i ziemi inne niż wymienione </w:t>
                  </w:r>
                  <w:r w:rsidR="00A90C95">
                    <w:rPr>
                      <w:color w:val="auto"/>
                      <w:lang w:eastAsia="pl-PL" w:bidi="ar-SA"/>
                    </w:rPr>
                    <w:br/>
                  </w:r>
                  <w:r w:rsidRPr="00BD3D54">
                    <w:rPr>
                      <w:color w:val="auto"/>
                      <w:lang w:eastAsia="pl-PL" w:bidi="ar-SA"/>
                    </w:rPr>
                    <w:t>w 19 13 03</w:t>
                  </w:r>
                </w:p>
              </w:tc>
              <w:tc>
                <w:tcPr>
                  <w:tcW w:w="1138" w:type="dxa"/>
                  <w:shd w:val="clear" w:color="auto" w:fill="auto"/>
                </w:tcPr>
                <w:p w14:paraId="03331E95" w14:textId="6D572CCC"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3DD0C8E2" w14:textId="41653200"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5F9605EC" w14:textId="3E9903A1" w:rsidTr="003D7A92">
              <w:trPr>
                <w:cantSplit/>
                <w:trHeight w:val="20"/>
              </w:trPr>
              <w:tc>
                <w:tcPr>
                  <w:tcW w:w="567" w:type="dxa"/>
                  <w:shd w:val="clear" w:color="auto" w:fill="auto"/>
                  <w:noWrap/>
                  <w:vAlign w:val="center"/>
                  <w:hideMark/>
                </w:tcPr>
                <w:p w14:paraId="6BE9029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761</w:t>
                  </w:r>
                </w:p>
              </w:tc>
              <w:tc>
                <w:tcPr>
                  <w:tcW w:w="1138" w:type="dxa"/>
                  <w:shd w:val="clear" w:color="auto" w:fill="auto"/>
                  <w:vAlign w:val="center"/>
                  <w:hideMark/>
                </w:tcPr>
                <w:p w14:paraId="6514DAA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13 05* </w:t>
                  </w:r>
                </w:p>
              </w:tc>
              <w:tc>
                <w:tcPr>
                  <w:tcW w:w="5521" w:type="dxa"/>
                  <w:shd w:val="clear" w:color="auto" w:fill="auto"/>
                  <w:vAlign w:val="center"/>
                  <w:hideMark/>
                </w:tcPr>
                <w:p w14:paraId="6C143DD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oczyszczania wód podziemnych zawierające substancje niebezpieczne </w:t>
                  </w:r>
                </w:p>
              </w:tc>
              <w:tc>
                <w:tcPr>
                  <w:tcW w:w="1138" w:type="dxa"/>
                  <w:shd w:val="clear" w:color="auto" w:fill="auto"/>
                </w:tcPr>
                <w:p w14:paraId="79FBCD07" w14:textId="5BE4D192"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0F2D0079" w14:textId="4C184D4A"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7000</w:t>
                  </w:r>
                </w:p>
              </w:tc>
            </w:tr>
            <w:tr w:rsidR="003D4495" w:rsidRPr="00BD3D54" w14:paraId="5F27D6E0" w14:textId="29C1B49F" w:rsidTr="003D7A92">
              <w:trPr>
                <w:cantSplit/>
                <w:trHeight w:val="20"/>
              </w:trPr>
              <w:tc>
                <w:tcPr>
                  <w:tcW w:w="567" w:type="dxa"/>
                  <w:shd w:val="clear" w:color="auto" w:fill="auto"/>
                  <w:noWrap/>
                  <w:vAlign w:val="center"/>
                  <w:hideMark/>
                </w:tcPr>
                <w:p w14:paraId="196E293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762</w:t>
                  </w:r>
                </w:p>
              </w:tc>
              <w:tc>
                <w:tcPr>
                  <w:tcW w:w="1138" w:type="dxa"/>
                  <w:shd w:val="clear" w:color="auto" w:fill="auto"/>
                  <w:vAlign w:val="center"/>
                  <w:hideMark/>
                </w:tcPr>
                <w:p w14:paraId="323108B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19 13 06</w:t>
                  </w:r>
                </w:p>
              </w:tc>
              <w:tc>
                <w:tcPr>
                  <w:tcW w:w="5521" w:type="dxa"/>
                  <w:shd w:val="clear" w:color="auto" w:fill="auto"/>
                  <w:vAlign w:val="center"/>
                  <w:hideMark/>
                </w:tcPr>
                <w:p w14:paraId="1E2727A0" w14:textId="4F7AEB6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Szlamy z oczyszczania wód podziemnych inne niż wymienione </w:t>
                  </w:r>
                  <w:r w:rsidR="00A90C95">
                    <w:rPr>
                      <w:color w:val="auto"/>
                      <w:lang w:eastAsia="pl-PL" w:bidi="ar-SA"/>
                    </w:rPr>
                    <w:br/>
                  </w:r>
                  <w:r w:rsidRPr="00BD3D54">
                    <w:rPr>
                      <w:color w:val="auto"/>
                      <w:lang w:eastAsia="pl-PL" w:bidi="ar-SA"/>
                    </w:rPr>
                    <w:t>w 19 13 05</w:t>
                  </w:r>
                </w:p>
              </w:tc>
              <w:tc>
                <w:tcPr>
                  <w:tcW w:w="1138" w:type="dxa"/>
                  <w:shd w:val="clear" w:color="auto" w:fill="auto"/>
                </w:tcPr>
                <w:p w14:paraId="6CB5E96B" w14:textId="159A17E2"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073AF641" w14:textId="2A817495"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8400</w:t>
                  </w:r>
                </w:p>
              </w:tc>
            </w:tr>
            <w:tr w:rsidR="003D4495" w:rsidRPr="00BD3D54" w14:paraId="0FCEC0F1" w14:textId="2B139868" w:rsidTr="003D7A92">
              <w:trPr>
                <w:cantSplit/>
                <w:trHeight w:val="20"/>
              </w:trPr>
              <w:tc>
                <w:tcPr>
                  <w:tcW w:w="567" w:type="dxa"/>
                  <w:shd w:val="clear" w:color="auto" w:fill="auto"/>
                  <w:noWrap/>
                  <w:vAlign w:val="center"/>
                  <w:hideMark/>
                </w:tcPr>
                <w:p w14:paraId="166B409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763</w:t>
                  </w:r>
                </w:p>
              </w:tc>
              <w:tc>
                <w:tcPr>
                  <w:tcW w:w="1138" w:type="dxa"/>
                  <w:shd w:val="clear" w:color="auto" w:fill="auto"/>
                  <w:vAlign w:val="center"/>
                  <w:hideMark/>
                </w:tcPr>
                <w:p w14:paraId="2B99CC4E"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13 07* </w:t>
                  </w:r>
                </w:p>
              </w:tc>
              <w:tc>
                <w:tcPr>
                  <w:tcW w:w="5521" w:type="dxa"/>
                  <w:shd w:val="clear" w:color="auto" w:fill="auto"/>
                  <w:vAlign w:val="center"/>
                  <w:hideMark/>
                </w:tcPr>
                <w:p w14:paraId="463F91F2" w14:textId="39A57E86"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ciekłe i stężone uwodnione odpady ciekłe </w:t>
                  </w:r>
                  <w:r w:rsidR="00A90C95">
                    <w:rPr>
                      <w:color w:val="auto"/>
                      <w:lang w:eastAsia="pl-PL" w:bidi="ar-SA"/>
                    </w:rPr>
                    <w:br/>
                  </w:r>
                  <w:r w:rsidRPr="00BD3D54">
                    <w:rPr>
                      <w:color w:val="auto"/>
                      <w:lang w:eastAsia="pl-PL" w:bidi="ar-SA"/>
                    </w:rPr>
                    <w:t>(</w:t>
                  </w:r>
                  <w:r w:rsidR="001B3CE8">
                    <w:rPr>
                      <w:color w:val="auto"/>
                      <w:lang w:eastAsia="pl-PL" w:bidi="ar-SA"/>
                    </w:rPr>
                    <w:t>np</w:t>
                  </w:r>
                  <w:r w:rsidRPr="00BD3D54">
                    <w:rPr>
                      <w:color w:val="auto"/>
                      <w:lang w:eastAsia="pl-PL" w:bidi="ar-SA"/>
                    </w:rPr>
                    <w:t xml:space="preserve">. koncentraty) z oczyszczania wód podziemnych zawierające substancje niebezpieczne </w:t>
                  </w:r>
                </w:p>
              </w:tc>
              <w:tc>
                <w:tcPr>
                  <w:tcW w:w="1138" w:type="dxa"/>
                  <w:shd w:val="clear" w:color="auto" w:fill="auto"/>
                </w:tcPr>
                <w:p w14:paraId="74A20DE3" w14:textId="60B4EAA1"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29CA9EB5" w14:textId="57631094"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280D47ED" w14:textId="0DAA7194" w:rsidTr="003D7A92">
              <w:trPr>
                <w:cantSplit/>
                <w:trHeight w:val="20"/>
              </w:trPr>
              <w:tc>
                <w:tcPr>
                  <w:tcW w:w="567" w:type="dxa"/>
                  <w:shd w:val="clear" w:color="auto" w:fill="auto"/>
                  <w:noWrap/>
                  <w:vAlign w:val="center"/>
                  <w:hideMark/>
                </w:tcPr>
                <w:p w14:paraId="09CC90B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764</w:t>
                  </w:r>
                </w:p>
              </w:tc>
              <w:tc>
                <w:tcPr>
                  <w:tcW w:w="1138" w:type="dxa"/>
                  <w:shd w:val="clear" w:color="auto" w:fill="auto"/>
                  <w:vAlign w:val="center"/>
                  <w:hideMark/>
                </w:tcPr>
                <w:p w14:paraId="07D90BB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19 13 08</w:t>
                  </w:r>
                </w:p>
              </w:tc>
              <w:tc>
                <w:tcPr>
                  <w:tcW w:w="5521" w:type="dxa"/>
                  <w:shd w:val="clear" w:color="auto" w:fill="auto"/>
                  <w:vAlign w:val="center"/>
                  <w:hideMark/>
                </w:tcPr>
                <w:p w14:paraId="2CA3EECF" w14:textId="1CF3A5A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ciekłe i stężone uwodnione odpady ciekłe </w:t>
                  </w:r>
                  <w:r w:rsidR="00A90C95">
                    <w:rPr>
                      <w:color w:val="auto"/>
                      <w:lang w:eastAsia="pl-PL" w:bidi="ar-SA"/>
                    </w:rPr>
                    <w:br/>
                  </w:r>
                  <w:r w:rsidRPr="00BD3D54">
                    <w:rPr>
                      <w:color w:val="auto"/>
                      <w:lang w:eastAsia="pl-PL" w:bidi="ar-SA"/>
                    </w:rPr>
                    <w:t>(</w:t>
                  </w:r>
                  <w:r w:rsidR="001B3CE8">
                    <w:rPr>
                      <w:color w:val="auto"/>
                      <w:lang w:eastAsia="pl-PL" w:bidi="ar-SA"/>
                    </w:rPr>
                    <w:t>np</w:t>
                  </w:r>
                  <w:r w:rsidRPr="00BD3D54">
                    <w:rPr>
                      <w:color w:val="auto"/>
                      <w:lang w:eastAsia="pl-PL" w:bidi="ar-SA"/>
                    </w:rPr>
                    <w:t>. koncentraty) z oczyszczania wód podziemnych inne niż wymienione w 19 13 07</w:t>
                  </w:r>
                </w:p>
              </w:tc>
              <w:tc>
                <w:tcPr>
                  <w:tcW w:w="1138" w:type="dxa"/>
                  <w:shd w:val="clear" w:color="auto" w:fill="auto"/>
                </w:tcPr>
                <w:p w14:paraId="22BCAABA" w14:textId="65688986"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5ED40398" w14:textId="62D43898"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2500</w:t>
                  </w:r>
                </w:p>
              </w:tc>
            </w:tr>
            <w:tr w:rsidR="003D4495" w:rsidRPr="00BD3D54" w14:paraId="3EBA884A" w14:textId="33809C9A" w:rsidTr="003D7A92">
              <w:trPr>
                <w:cantSplit/>
                <w:trHeight w:val="20"/>
              </w:trPr>
              <w:tc>
                <w:tcPr>
                  <w:tcW w:w="567" w:type="dxa"/>
                  <w:shd w:val="clear" w:color="auto" w:fill="auto"/>
                  <w:noWrap/>
                  <w:vAlign w:val="center"/>
                  <w:hideMark/>
                </w:tcPr>
                <w:p w14:paraId="208D28F0"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lastRenderedPageBreak/>
                    <w:t>765</w:t>
                  </w:r>
                </w:p>
              </w:tc>
              <w:tc>
                <w:tcPr>
                  <w:tcW w:w="1138" w:type="dxa"/>
                  <w:shd w:val="clear" w:color="auto" w:fill="auto"/>
                  <w:vAlign w:val="center"/>
                  <w:hideMark/>
                </w:tcPr>
                <w:p w14:paraId="626850DC"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19 80 01 </w:t>
                  </w:r>
                </w:p>
              </w:tc>
              <w:tc>
                <w:tcPr>
                  <w:tcW w:w="5521" w:type="dxa"/>
                  <w:shd w:val="clear" w:color="auto" w:fill="auto"/>
                  <w:vAlign w:val="center"/>
                  <w:hideMark/>
                </w:tcPr>
                <w:p w14:paraId="56F2E14F" w14:textId="4CAF7040"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Odpady po </w:t>
                  </w:r>
                  <w:proofErr w:type="spellStart"/>
                  <w:r w:rsidRPr="00BD3D54">
                    <w:rPr>
                      <w:color w:val="auto"/>
                      <w:lang w:eastAsia="pl-PL" w:bidi="ar-SA"/>
                    </w:rPr>
                    <w:t>autoklawowaniu</w:t>
                  </w:r>
                  <w:proofErr w:type="spellEnd"/>
                  <w:r w:rsidRPr="00BD3D54">
                    <w:rPr>
                      <w:color w:val="auto"/>
                      <w:lang w:eastAsia="pl-PL" w:bidi="ar-SA"/>
                    </w:rPr>
                    <w:t xml:space="preserve"> odpadów medycznych </w:t>
                  </w:r>
                  <w:r w:rsidR="00506576">
                    <w:rPr>
                      <w:color w:val="auto"/>
                      <w:lang w:eastAsia="pl-PL" w:bidi="ar-SA"/>
                    </w:rPr>
                    <w:br/>
                  </w:r>
                  <w:r w:rsidRPr="00BD3D54">
                    <w:rPr>
                      <w:color w:val="auto"/>
                      <w:lang w:eastAsia="pl-PL" w:bidi="ar-SA"/>
                    </w:rPr>
                    <w:t>i</w:t>
                  </w:r>
                  <w:r w:rsidR="00360554">
                    <w:rPr>
                      <w:color w:val="auto"/>
                      <w:lang w:eastAsia="pl-PL" w:bidi="ar-SA"/>
                    </w:rPr>
                    <w:t xml:space="preserve"> </w:t>
                  </w:r>
                  <w:r w:rsidRPr="00BD3D54">
                    <w:rPr>
                      <w:color w:val="auto"/>
                      <w:lang w:eastAsia="pl-PL" w:bidi="ar-SA"/>
                    </w:rPr>
                    <w:t xml:space="preserve">weterynaryjnych </w:t>
                  </w:r>
                </w:p>
              </w:tc>
              <w:tc>
                <w:tcPr>
                  <w:tcW w:w="1138" w:type="dxa"/>
                  <w:shd w:val="clear" w:color="auto" w:fill="auto"/>
                </w:tcPr>
                <w:p w14:paraId="06F6DF96" w14:textId="6C5E49C5"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6804858D" w14:textId="7D510B94"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4200</w:t>
                  </w:r>
                </w:p>
              </w:tc>
            </w:tr>
            <w:tr w:rsidR="003D4495" w:rsidRPr="00BD3D54" w14:paraId="7D26992A" w14:textId="2897ADC8" w:rsidTr="003D7A92">
              <w:trPr>
                <w:cantSplit/>
                <w:trHeight w:val="20"/>
              </w:trPr>
              <w:tc>
                <w:tcPr>
                  <w:tcW w:w="567" w:type="dxa"/>
                  <w:shd w:val="clear" w:color="auto" w:fill="auto"/>
                  <w:noWrap/>
                  <w:vAlign w:val="center"/>
                  <w:hideMark/>
                </w:tcPr>
                <w:p w14:paraId="150B4AA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766</w:t>
                  </w:r>
                </w:p>
              </w:tc>
              <w:tc>
                <w:tcPr>
                  <w:tcW w:w="1138" w:type="dxa"/>
                  <w:shd w:val="clear" w:color="auto" w:fill="auto"/>
                  <w:vAlign w:val="center"/>
                  <w:hideMark/>
                </w:tcPr>
                <w:p w14:paraId="6D3B1B3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20 01 01</w:t>
                  </w:r>
                </w:p>
              </w:tc>
              <w:tc>
                <w:tcPr>
                  <w:tcW w:w="5521" w:type="dxa"/>
                  <w:shd w:val="clear" w:color="auto" w:fill="auto"/>
                  <w:vAlign w:val="center"/>
                  <w:hideMark/>
                </w:tcPr>
                <w:p w14:paraId="0F8F07B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Papier i tektura</w:t>
                  </w:r>
                </w:p>
              </w:tc>
              <w:tc>
                <w:tcPr>
                  <w:tcW w:w="1138" w:type="dxa"/>
                  <w:shd w:val="clear" w:color="auto" w:fill="auto"/>
                </w:tcPr>
                <w:p w14:paraId="37FAA851" w14:textId="6F1F3DBA"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w:t>
                  </w:r>
                </w:p>
              </w:tc>
              <w:tc>
                <w:tcPr>
                  <w:tcW w:w="988" w:type="dxa"/>
                  <w:shd w:val="clear" w:color="auto" w:fill="auto"/>
                </w:tcPr>
                <w:p w14:paraId="5DF2952A" w14:textId="19FD392B"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8DD6567" w14:textId="38BD70A8" w:rsidTr="003D7A92">
              <w:trPr>
                <w:cantSplit/>
                <w:trHeight w:val="20"/>
              </w:trPr>
              <w:tc>
                <w:tcPr>
                  <w:tcW w:w="567" w:type="dxa"/>
                  <w:shd w:val="clear" w:color="auto" w:fill="auto"/>
                  <w:noWrap/>
                  <w:vAlign w:val="center"/>
                  <w:hideMark/>
                </w:tcPr>
                <w:p w14:paraId="4CCEE33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767</w:t>
                  </w:r>
                </w:p>
              </w:tc>
              <w:tc>
                <w:tcPr>
                  <w:tcW w:w="1138" w:type="dxa"/>
                  <w:shd w:val="clear" w:color="auto" w:fill="auto"/>
                  <w:vAlign w:val="center"/>
                  <w:hideMark/>
                </w:tcPr>
                <w:p w14:paraId="37F03BC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20 01 08</w:t>
                  </w:r>
                </w:p>
              </w:tc>
              <w:tc>
                <w:tcPr>
                  <w:tcW w:w="5521" w:type="dxa"/>
                  <w:shd w:val="clear" w:color="auto" w:fill="auto"/>
                  <w:vAlign w:val="center"/>
                  <w:hideMark/>
                </w:tcPr>
                <w:p w14:paraId="1631357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kuchenne ulegające biodegradacji</w:t>
                  </w:r>
                </w:p>
              </w:tc>
              <w:tc>
                <w:tcPr>
                  <w:tcW w:w="1138" w:type="dxa"/>
                  <w:shd w:val="clear" w:color="auto" w:fill="auto"/>
                </w:tcPr>
                <w:p w14:paraId="732357E6" w14:textId="5A38E002"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230</w:t>
                  </w:r>
                </w:p>
              </w:tc>
              <w:tc>
                <w:tcPr>
                  <w:tcW w:w="988" w:type="dxa"/>
                  <w:shd w:val="clear" w:color="auto" w:fill="auto"/>
                </w:tcPr>
                <w:p w14:paraId="5697B66B" w14:textId="2DF3FB9A"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870FF3D" w14:textId="280524BE" w:rsidTr="003D7A92">
              <w:trPr>
                <w:cantSplit/>
                <w:trHeight w:val="20"/>
              </w:trPr>
              <w:tc>
                <w:tcPr>
                  <w:tcW w:w="567" w:type="dxa"/>
                  <w:shd w:val="clear" w:color="auto" w:fill="auto"/>
                  <w:noWrap/>
                  <w:vAlign w:val="center"/>
                  <w:hideMark/>
                </w:tcPr>
                <w:p w14:paraId="608829A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768</w:t>
                  </w:r>
                </w:p>
              </w:tc>
              <w:tc>
                <w:tcPr>
                  <w:tcW w:w="1138" w:type="dxa"/>
                  <w:shd w:val="clear" w:color="auto" w:fill="auto"/>
                  <w:vAlign w:val="center"/>
                  <w:hideMark/>
                </w:tcPr>
                <w:p w14:paraId="62B415C9"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20 01 10</w:t>
                  </w:r>
                </w:p>
              </w:tc>
              <w:tc>
                <w:tcPr>
                  <w:tcW w:w="5521" w:type="dxa"/>
                  <w:shd w:val="clear" w:color="auto" w:fill="auto"/>
                  <w:vAlign w:val="center"/>
                  <w:hideMark/>
                </w:tcPr>
                <w:p w14:paraId="31B4997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Odzież</w:t>
                  </w:r>
                </w:p>
              </w:tc>
              <w:tc>
                <w:tcPr>
                  <w:tcW w:w="1138" w:type="dxa"/>
                  <w:shd w:val="clear" w:color="auto" w:fill="auto"/>
                </w:tcPr>
                <w:p w14:paraId="2B0EA1D8" w14:textId="1A14A5C3"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685F478A" w14:textId="1821BF3C"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0814A74C" w14:textId="29F2F129" w:rsidTr="003D7A92">
              <w:trPr>
                <w:cantSplit/>
                <w:trHeight w:val="20"/>
              </w:trPr>
              <w:tc>
                <w:tcPr>
                  <w:tcW w:w="567" w:type="dxa"/>
                  <w:shd w:val="clear" w:color="auto" w:fill="auto"/>
                  <w:noWrap/>
                  <w:vAlign w:val="center"/>
                  <w:hideMark/>
                </w:tcPr>
                <w:p w14:paraId="21FCB52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769</w:t>
                  </w:r>
                </w:p>
              </w:tc>
              <w:tc>
                <w:tcPr>
                  <w:tcW w:w="1138" w:type="dxa"/>
                  <w:shd w:val="clear" w:color="auto" w:fill="auto"/>
                  <w:vAlign w:val="center"/>
                  <w:hideMark/>
                </w:tcPr>
                <w:p w14:paraId="76BE8BE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20 01 11</w:t>
                  </w:r>
                </w:p>
              </w:tc>
              <w:tc>
                <w:tcPr>
                  <w:tcW w:w="5521" w:type="dxa"/>
                  <w:shd w:val="clear" w:color="auto" w:fill="auto"/>
                  <w:vAlign w:val="center"/>
                  <w:hideMark/>
                </w:tcPr>
                <w:p w14:paraId="07093A77"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Tekstylia</w:t>
                  </w:r>
                </w:p>
              </w:tc>
              <w:tc>
                <w:tcPr>
                  <w:tcW w:w="1138" w:type="dxa"/>
                  <w:shd w:val="clear" w:color="auto" w:fill="auto"/>
                </w:tcPr>
                <w:p w14:paraId="6B3F1DF5" w14:textId="48492D95"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681A8BE2" w14:textId="4906A7A9"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0612C576" w14:textId="1E6976AE" w:rsidTr="003D7A92">
              <w:trPr>
                <w:cantSplit/>
                <w:trHeight w:val="20"/>
              </w:trPr>
              <w:tc>
                <w:tcPr>
                  <w:tcW w:w="567" w:type="dxa"/>
                  <w:shd w:val="clear" w:color="auto" w:fill="auto"/>
                  <w:noWrap/>
                  <w:vAlign w:val="center"/>
                  <w:hideMark/>
                </w:tcPr>
                <w:p w14:paraId="1B62CDB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770</w:t>
                  </w:r>
                </w:p>
              </w:tc>
              <w:tc>
                <w:tcPr>
                  <w:tcW w:w="1138" w:type="dxa"/>
                  <w:shd w:val="clear" w:color="auto" w:fill="auto"/>
                  <w:vAlign w:val="center"/>
                  <w:hideMark/>
                </w:tcPr>
                <w:p w14:paraId="387A239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20 01 13* </w:t>
                  </w:r>
                </w:p>
              </w:tc>
              <w:tc>
                <w:tcPr>
                  <w:tcW w:w="5521" w:type="dxa"/>
                  <w:shd w:val="clear" w:color="auto" w:fill="auto"/>
                  <w:vAlign w:val="center"/>
                  <w:hideMark/>
                </w:tcPr>
                <w:p w14:paraId="40B54B3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Rozpuszczalniki </w:t>
                  </w:r>
                </w:p>
              </w:tc>
              <w:tc>
                <w:tcPr>
                  <w:tcW w:w="1138" w:type="dxa"/>
                  <w:shd w:val="clear" w:color="auto" w:fill="auto"/>
                </w:tcPr>
                <w:p w14:paraId="75BDE3C7" w14:textId="5903CC19"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115</w:t>
                  </w:r>
                </w:p>
              </w:tc>
              <w:tc>
                <w:tcPr>
                  <w:tcW w:w="988" w:type="dxa"/>
                  <w:shd w:val="clear" w:color="auto" w:fill="auto"/>
                </w:tcPr>
                <w:p w14:paraId="4EFAB612" w14:textId="3309F916" w:rsidR="003D4495" w:rsidRPr="00BD3D54" w:rsidRDefault="004C3BE5"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4800</w:t>
                  </w:r>
                </w:p>
              </w:tc>
            </w:tr>
            <w:tr w:rsidR="003D4495" w:rsidRPr="00BD3D54" w14:paraId="166C964B" w14:textId="2BF4A215" w:rsidTr="003D7A92">
              <w:trPr>
                <w:cantSplit/>
                <w:trHeight w:val="20"/>
              </w:trPr>
              <w:tc>
                <w:tcPr>
                  <w:tcW w:w="567" w:type="dxa"/>
                  <w:shd w:val="clear" w:color="auto" w:fill="auto"/>
                  <w:noWrap/>
                  <w:vAlign w:val="center"/>
                  <w:hideMark/>
                </w:tcPr>
                <w:p w14:paraId="192E02D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771</w:t>
                  </w:r>
                </w:p>
              </w:tc>
              <w:tc>
                <w:tcPr>
                  <w:tcW w:w="1138" w:type="dxa"/>
                  <w:shd w:val="clear" w:color="auto" w:fill="auto"/>
                  <w:vAlign w:val="center"/>
                  <w:hideMark/>
                </w:tcPr>
                <w:p w14:paraId="15304DE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20 01 14* </w:t>
                  </w:r>
                </w:p>
              </w:tc>
              <w:tc>
                <w:tcPr>
                  <w:tcW w:w="5521" w:type="dxa"/>
                  <w:shd w:val="clear" w:color="auto" w:fill="auto"/>
                  <w:vAlign w:val="center"/>
                  <w:hideMark/>
                </w:tcPr>
                <w:p w14:paraId="79283455"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Kwasy </w:t>
                  </w:r>
                </w:p>
              </w:tc>
              <w:tc>
                <w:tcPr>
                  <w:tcW w:w="1138" w:type="dxa"/>
                  <w:shd w:val="clear" w:color="auto" w:fill="auto"/>
                </w:tcPr>
                <w:p w14:paraId="176FA601" w14:textId="2DDED9A2"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133</w:t>
                  </w:r>
                </w:p>
              </w:tc>
              <w:tc>
                <w:tcPr>
                  <w:tcW w:w="988" w:type="dxa"/>
                  <w:shd w:val="clear" w:color="auto" w:fill="auto"/>
                </w:tcPr>
                <w:p w14:paraId="62FAD6FE" w14:textId="36F1FDAD"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11C66EEA" w14:textId="300AE441" w:rsidTr="003D7A92">
              <w:trPr>
                <w:cantSplit/>
                <w:trHeight w:val="20"/>
              </w:trPr>
              <w:tc>
                <w:tcPr>
                  <w:tcW w:w="567" w:type="dxa"/>
                  <w:shd w:val="clear" w:color="auto" w:fill="auto"/>
                  <w:noWrap/>
                  <w:vAlign w:val="center"/>
                  <w:hideMark/>
                </w:tcPr>
                <w:p w14:paraId="5ECE86FF"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772</w:t>
                  </w:r>
                </w:p>
              </w:tc>
              <w:tc>
                <w:tcPr>
                  <w:tcW w:w="1138" w:type="dxa"/>
                  <w:shd w:val="clear" w:color="auto" w:fill="auto"/>
                  <w:vAlign w:val="center"/>
                  <w:hideMark/>
                </w:tcPr>
                <w:p w14:paraId="341DD6F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20 01 15* </w:t>
                  </w:r>
                </w:p>
              </w:tc>
              <w:tc>
                <w:tcPr>
                  <w:tcW w:w="5521" w:type="dxa"/>
                  <w:shd w:val="clear" w:color="auto" w:fill="auto"/>
                  <w:vAlign w:val="center"/>
                  <w:hideMark/>
                </w:tcPr>
                <w:p w14:paraId="77CD15B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Alkalia </w:t>
                  </w:r>
                </w:p>
              </w:tc>
              <w:tc>
                <w:tcPr>
                  <w:tcW w:w="1138" w:type="dxa"/>
                  <w:shd w:val="clear" w:color="auto" w:fill="auto"/>
                </w:tcPr>
                <w:p w14:paraId="6C82BAE4" w14:textId="171F827B"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133</w:t>
                  </w:r>
                </w:p>
              </w:tc>
              <w:tc>
                <w:tcPr>
                  <w:tcW w:w="988" w:type="dxa"/>
                  <w:shd w:val="clear" w:color="auto" w:fill="auto"/>
                </w:tcPr>
                <w:p w14:paraId="2CE35E7E" w14:textId="66E73815"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526134AB" w14:textId="289AC1CA" w:rsidTr="003D7A92">
              <w:trPr>
                <w:cantSplit/>
                <w:trHeight w:val="20"/>
              </w:trPr>
              <w:tc>
                <w:tcPr>
                  <w:tcW w:w="567" w:type="dxa"/>
                  <w:shd w:val="clear" w:color="auto" w:fill="auto"/>
                  <w:noWrap/>
                  <w:vAlign w:val="center"/>
                  <w:hideMark/>
                </w:tcPr>
                <w:p w14:paraId="0499B64B"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773</w:t>
                  </w:r>
                </w:p>
              </w:tc>
              <w:tc>
                <w:tcPr>
                  <w:tcW w:w="1138" w:type="dxa"/>
                  <w:shd w:val="clear" w:color="auto" w:fill="auto"/>
                  <w:vAlign w:val="center"/>
                  <w:hideMark/>
                </w:tcPr>
                <w:p w14:paraId="17F2FFF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20 01 17* </w:t>
                  </w:r>
                </w:p>
              </w:tc>
              <w:tc>
                <w:tcPr>
                  <w:tcW w:w="5521" w:type="dxa"/>
                  <w:shd w:val="clear" w:color="auto" w:fill="auto"/>
                  <w:vAlign w:val="center"/>
                  <w:hideMark/>
                </w:tcPr>
                <w:p w14:paraId="60525A5B"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Odczynniki fotograficzne </w:t>
                  </w:r>
                </w:p>
              </w:tc>
              <w:tc>
                <w:tcPr>
                  <w:tcW w:w="1138" w:type="dxa"/>
                  <w:shd w:val="clear" w:color="auto" w:fill="auto"/>
                </w:tcPr>
                <w:p w14:paraId="4DC435B5" w14:textId="296E4C3D" w:rsidR="003D4495" w:rsidRPr="00BD3D54" w:rsidRDefault="00FC2E1B"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165</w:t>
                  </w:r>
                </w:p>
              </w:tc>
              <w:tc>
                <w:tcPr>
                  <w:tcW w:w="988" w:type="dxa"/>
                  <w:shd w:val="clear" w:color="auto" w:fill="auto"/>
                </w:tcPr>
                <w:p w14:paraId="54092990" w14:textId="68F01571"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59B0A9A0" w14:textId="4B28EE39" w:rsidTr="003D7A92">
              <w:trPr>
                <w:cantSplit/>
                <w:trHeight w:val="20"/>
              </w:trPr>
              <w:tc>
                <w:tcPr>
                  <w:tcW w:w="567" w:type="dxa"/>
                  <w:shd w:val="clear" w:color="auto" w:fill="auto"/>
                  <w:noWrap/>
                  <w:vAlign w:val="center"/>
                  <w:hideMark/>
                </w:tcPr>
                <w:p w14:paraId="762E554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774</w:t>
                  </w:r>
                </w:p>
              </w:tc>
              <w:tc>
                <w:tcPr>
                  <w:tcW w:w="1138" w:type="dxa"/>
                  <w:shd w:val="clear" w:color="auto" w:fill="auto"/>
                  <w:vAlign w:val="center"/>
                  <w:hideMark/>
                </w:tcPr>
                <w:p w14:paraId="6A8A070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20 01 19* </w:t>
                  </w:r>
                </w:p>
              </w:tc>
              <w:tc>
                <w:tcPr>
                  <w:tcW w:w="5521" w:type="dxa"/>
                  <w:shd w:val="clear" w:color="auto" w:fill="auto"/>
                  <w:vAlign w:val="center"/>
                  <w:hideMark/>
                </w:tcPr>
                <w:p w14:paraId="4C3CF5DB" w14:textId="3228220B"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Środki ochrony roślin</w:t>
                  </w:r>
                </w:p>
              </w:tc>
              <w:tc>
                <w:tcPr>
                  <w:tcW w:w="1138" w:type="dxa"/>
                  <w:shd w:val="clear" w:color="auto" w:fill="auto"/>
                </w:tcPr>
                <w:p w14:paraId="1E12EA0C" w14:textId="532CFF39"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807</w:t>
                  </w:r>
                </w:p>
              </w:tc>
              <w:tc>
                <w:tcPr>
                  <w:tcW w:w="988" w:type="dxa"/>
                  <w:shd w:val="clear" w:color="auto" w:fill="auto"/>
                </w:tcPr>
                <w:p w14:paraId="7C47ED6D" w14:textId="5CD79A80"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10000</w:t>
                  </w:r>
                </w:p>
              </w:tc>
            </w:tr>
            <w:tr w:rsidR="003D4495" w:rsidRPr="00BD3D54" w14:paraId="496EF751" w14:textId="56DA933F" w:rsidTr="003D7A92">
              <w:trPr>
                <w:cantSplit/>
                <w:trHeight w:val="20"/>
              </w:trPr>
              <w:tc>
                <w:tcPr>
                  <w:tcW w:w="567" w:type="dxa"/>
                  <w:shd w:val="clear" w:color="auto" w:fill="auto"/>
                  <w:noWrap/>
                  <w:vAlign w:val="center"/>
                  <w:hideMark/>
                </w:tcPr>
                <w:p w14:paraId="69683B82"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775</w:t>
                  </w:r>
                </w:p>
              </w:tc>
              <w:tc>
                <w:tcPr>
                  <w:tcW w:w="1138" w:type="dxa"/>
                  <w:shd w:val="clear" w:color="auto" w:fill="auto"/>
                  <w:vAlign w:val="center"/>
                  <w:hideMark/>
                </w:tcPr>
                <w:p w14:paraId="5EBFE90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20 01 25</w:t>
                  </w:r>
                </w:p>
              </w:tc>
              <w:tc>
                <w:tcPr>
                  <w:tcW w:w="5521" w:type="dxa"/>
                  <w:shd w:val="clear" w:color="auto" w:fill="auto"/>
                  <w:vAlign w:val="center"/>
                  <w:hideMark/>
                </w:tcPr>
                <w:p w14:paraId="035AB218"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Oleje i tłuszcze jadalne</w:t>
                  </w:r>
                </w:p>
              </w:tc>
              <w:tc>
                <w:tcPr>
                  <w:tcW w:w="1138" w:type="dxa"/>
                  <w:shd w:val="clear" w:color="auto" w:fill="auto"/>
                </w:tcPr>
                <w:p w14:paraId="1417D600" w14:textId="4E1923B2"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170</w:t>
                  </w:r>
                </w:p>
              </w:tc>
              <w:tc>
                <w:tcPr>
                  <w:tcW w:w="988" w:type="dxa"/>
                  <w:shd w:val="clear" w:color="auto" w:fill="auto"/>
                </w:tcPr>
                <w:p w14:paraId="1A4FC3A3" w14:textId="40161AB7" w:rsidR="003D4495" w:rsidRPr="00BD3D54" w:rsidRDefault="004C3BE5"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2600</w:t>
                  </w:r>
                </w:p>
              </w:tc>
            </w:tr>
            <w:tr w:rsidR="003D4495" w:rsidRPr="00BD3D54" w14:paraId="2BA60A0E" w14:textId="6521E4B1" w:rsidTr="003D7A92">
              <w:trPr>
                <w:cantSplit/>
                <w:trHeight w:val="20"/>
              </w:trPr>
              <w:tc>
                <w:tcPr>
                  <w:tcW w:w="567" w:type="dxa"/>
                  <w:shd w:val="clear" w:color="auto" w:fill="auto"/>
                  <w:noWrap/>
                  <w:vAlign w:val="center"/>
                  <w:hideMark/>
                </w:tcPr>
                <w:p w14:paraId="4112CBE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776</w:t>
                  </w:r>
                </w:p>
              </w:tc>
              <w:tc>
                <w:tcPr>
                  <w:tcW w:w="1138" w:type="dxa"/>
                  <w:shd w:val="clear" w:color="auto" w:fill="auto"/>
                  <w:vAlign w:val="center"/>
                  <w:hideMark/>
                </w:tcPr>
                <w:p w14:paraId="0924F87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26*</w:t>
                  </w:r>
                </w:p>
              </w:tc>
              <w:tc>
                <w:tcPr>
                  <w:tcW w:w="5521" w:type="dxa"/>
                  <w:shd w:val="clear" w:color="auto" w:fill="auto"/>
                  <w:vAlign w:val="center"/>
                  <w:hideMark/>
                </w:tcPr>
                <w:p w14:paraId="6A5DCD9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Oleje i tłuszcze inne niż wymienione w 20 01 25</w:t>
                  </w:r>
                </w:p>
              </w:tc>
              <w:tc>
                <w:tcPr>
                  <w:tcW w:w="1138" w:type="dxa"/>
                  <w:shd w:val="clear" w:color="auto" w:fill="auto"/>
                </w:tcPr>
                <w:p w14:paraId="3846EB80" w14:textId="16365794"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170</w:t>
                  </w:r>
                </w:p>
              </w:tc>
              <w:tc>
                <w:tcPr>
                  <w:tcW w:w="988" w:type="dxa"/>
                  <w:shd w:val="clear" w:color="auto" w:fill="auto"/>
                </w:tcPr>
                <w:p w14:paraId="604F5A3C" w14:textId="0618A829" w:rsidR="003D4495" w:rsidRPr="00BD3D54" w:rsidRDefault="004C3BE5"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2600</w:t>
                  </w:r>
                </w:p>
              </w:tc>
            </w:tr>
            <w:tr w:rsidR="003D4495" w:rsidRPr="00BD3D54" w14:paraId="4F6140E9" w14:textId="4977EB7D" w:rsidTr="003D7A92">
              <w:trPr>
                <w:cantSplit/>
                <w:trHeight w:val="20"/>
              </w:trPr>
              <w:tc>
                <w:tcPr>
                  <w:tcW w:w="567" w:type="dxa"/>
                  <w:shd w:val="clear" w:color="auto" w:fill="auto"/>
                  <w:noWrap/>
                  <w:vAlign w:val="center"/>
                  <w:hideMark/>
                </w:tcPr>
                <w:p w14:paraId="1BDC84E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777</w:t>
                  </w:r>
                </w:p>
              </w:tc>
              <w:tc>
                <w:tcPr>
                  <w:tcW w:w="1138" w:type="dxa"/>
                  <w:shd w:val="clear" w:color="auto" w:fill="auto"/>
                  <w:vAlign w:val="center"/>
                  <w:hideMark/>
                </w:tcPr>
                <w:p w14:paraId="75E2F57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20 01 27* </w:t>
                  </w:r>
                </w:p>
              </w:tc>
              <w:tc>
                <w:tcPr>
                  <w:tcW w:w="5521" w:type="dxa"/>
                  <w:shd w:val="clear" w:color="auto" w:fill="auto"/>
                  <w:vAlign w:val="center"/>
                  <w:hideMark/>
                </w:tcPr>
                <w:p w14:paraId="1EEEEF5B" w14:textId="7DC2281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Farby, tusze, farby drukarskie, kleje, lepiszcze i żywice zawierające substancje niebezpieczne </w:t>
                  </w:r>
                </w:p>
              </w:tc>
              <w:tc>
                <w:tcPr>
                  <w:tcW w:w="1138" w:type="dxa"/>
                  <w:shd w:val="clear" w:color="auto" w:fill="auto"/>
                </w:tcPr>
                <w:p w14:paraId="3A7D812F" w14:textId="3756838D"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1891F2D4" w14:textId="39F4A291" w:rsidR="003D4495" w:rsidRPr="00BD3D54" w:rsidRDefault="004C3BE5"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2700</w:t>
                  </w:r>
                </w:p>
              </w:tc>
            </w:tr>
            <w:tr w:rsidR="003D4495" w:rsidRPr="00BD3D54" w14:paraId="6803D1AC" w14:textId="69EF0CFF" w:rsidTr="003D7A92">
              <w:trPr>
                <w:cantSplit/>
                <w:trHeight w:val="20"/>
              </w:trPr>
              <w:tc>
                <w:tcPr>
                  <w:tcW w:w="567" w:type="dxa"/>
                  <w:shd w:val="clear" w:color="auto" w:fill="auto"/>
                  <w:noWrap/>
                  <w:vAlign w:val="center"/>
                  <w:hideMark/>
                </w:tcPr>
                <w:p w14:paraId="6104161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778</w:t>
                  </w:r>
                </w:p>
              </w:tc>
              <w:tc>
                <w:tcPr>
                  <w:tcW w:w="1138" w:type="dxa"/>
                  <w:shd w:val="clear" w:color="auto" w:fill="auto"/>
                  <w:vAlign w:val="center"/>
                  <w:hideMark/>
                </w:tcPr>
                <w:p w14:paraId="74D05C5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20 01 28</w:t>
                  </w:r>
                </w:p>
              </w:tc>
              <w:tc>
                <w:tcPr>
                  <w:tcW w:w="5521" w:type="dxa"/>
                  <w:shd w:val="clear" w:color="auto" w:fill="auto"/>
                  <w:vAlign w:val="center"/>
                  <w:hideMark/>
                </w:tcPr>
                <w:p w14:paraId="7872D289" w14:textId="66D9252E"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Farby, tłuszcze, farby drukarskie, kleje, lepiszcze i żywice inne niż wymienione w 20 01 27</w:t>
                  </w:r>
                </w:p>
              </w:tc>
              <w:tc>
                <w:tcPr>
                  <w:tcW w:w="1138" w:type="dxa"/>
                  <w:shd w:val="clear" w:color="auto" w:fill="auto"/>
                </w:tcPr>
                <w:p w14:paraId="118A7F50" w14:textId="696DCA4E"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12D27AF1" w14:textId="6735000A" w:rsidR="003D4495" w:rsidRPr="00BD3D54" w:rsidRDefault="004C3BE5" w:rsidP="00310889">
                  <w:pPr>
                    <w:pStyle w:val="ZawartotabeliIE"/>
                    <w:framePr w:hSpace="141" w:wrap="around" w:vAnchor="text" w:hAnchor="margin" w:x="108" w:y="-3002"/>
                    <w:spacing w:line="360" w:lineRule="auto"/>
                    <w:suppressOverlap/>
                    <w:rPr>
                      <w:color w:val="auto"/>
                      <w:lang w:eastAsia="pl-PL" w:bidi="ar-SA"/>
                    </w:rPr>
                  </w:pPr>
                  <w:r>
                    <w:rPr>
                      <w:color w:val="auto"/>
                      <w:lang w:eastAsia="pl-PL" w:bidi="ar-SA"/>
                    </w:rPr>
                    <w:t>2700</w:t>
                  </w:r>
                </w:p>
              </w:tc>
            </w:tr>
            <w:tr w:rsidR="003D4495" w:rsidRPr="00BD3D54" w14:paraId="115C9C74" w14:textId="361F211E" w:rsidTr="003D7A92">
              <w:trPr>
                <w:cantSplit/>
                <w:trHeight w:val="20"/>
              </w:trPr>
              <w:tc>
                <w:tcPr>
                  <w:tcW w:w="567" w:type="dxa"/>
                  <w:shd w:val="clear" w:color="auto" w:fill="auto"/>
                  <w:noWrap/>
                  <w:vAlign w:val="center"/>
                  <w:hideMark/>
                </w:tcPr>
                <w:p w14:paraId="758F8FB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779</w:t>
                  </w:r>
                </w:p>
              </w:tc>
              <w:tc>
                <w:tcPr>
                  <w:tcW w:w="1138" w:type="dxa"/>
                  <w:shd w:val="clear" w:color="auto" w:fill="auto"/>
                  <w:vAlign w:val="center"/>
                  <w:hideMark/>
                </w:tcPr>
                <w:p w14:paraId="1F8976B0"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20 01 29* </w:t>
                  </w:r>
                </w:p>
              </w:tc>
              <w:tc>
                <w:tcPr>
                  <w:tcW w:w="5521" w:type="dxa"/>
                  <w:shd w:val="clear" w:color="auto" w:fill="auto"/>
                  <w:vAlign w:val="center"/>
                  <w:hideMark/>
                </w:tcPr>
                <w:p w14:paraId="779B06B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Detergenty zawierające substancje niebezpieczne </w:t>
                  </w:r>
                </w:p>
              </w:tc>
              <w:tc>
                <w:tcPr>
                  <w:tcW w:w="1138" w:type="dxa"/>
                  <w:shd w:val="clear" w:color="auto" w:fill="auto"/>
                </w:tcPr>
                <w:p w14:paraId="550C11C1" w14:textId="6FA0628A"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260</w:t>
                  </w:r>
                </w:p>
              </w:tc>
              <w:tc>
                <w:tcPr>
                  <w:tcW w:w="988" w:type="dxa"/>
                  <w:shd w:val="clear" w:color="auto" w:fill="auto"/>
                </w:tcPr>
                <w:p w14:paraId="63465297" w14:textId="514C833B"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392E25F9" w14:textId="35CA67C7" w:rsidTr="003D7A92">
              <w:trPr>
                <w:cantSplit/>
                <w:trHeight w:val="20"/>
              </w:trPr>
              <w:tc>
                <w:tcPr>
                  <w:tcW w:w="567" w:type="dxa"/>
                  <w:shd w:val="clear" w:color="auto" w:fill="auto"/>
                  <w:noWrap/>
                  <w:vAlign w:val="center"/>
                  <w:hideMark/>
                </w:tcPr>
                <w:p w14:paraId="28EAD433"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780</w:t>
                  </w:r>
                </w:p>
              </w:tc>
              <w:tc>
                <w:tcPr>
                  <w:tcW w:w="1138" w:type="dxa"/>
                  <w:shd w:val="clear" w:color="auto" w:fill="auto"/>
                  <w:vAlign w:val="center"/>
                  <w:hideMark/>
                </w:tcPr>
                <w:p w14:paraId="53DB7BFF"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20 01 30</w:t>
                  </w:r>
                </w:p>
              </w:tc>
              <w:tc>
                <w:tcPr>
                  <w:tcW w:w="5521" w:type="dxa"/>
                  <w:shd w:val="clear" w:color="auto" w:fill="auto"/>
                  <w:vAlign w:val="center"/>
                  <w:hideMark/>
                </w:tcPr>
                <w:p w14:paraId="2630CCD1" w14:textId="1853506F"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Detergenty inne niż wymienione w 20 01 </w:t>
                  </w:r>
                  <w:r w:rsidR="006324C6">
                    <w:rPr>
                      <w:color w:val="auto"/>
                      <w:lang w:eastAsia="pl-PL" w:bidi="ar-SA"/>
                    </w:rPr>
                    <w:t>29</w:t>
                  </w:r>
                </w:p>
              </w:tc>
              <w:tc>
                <w:tcPr>
                  <w:tcW w:w="1138" w:type="dxa"/>
                  <w:shd w:val="clear" w:color="auto" w:fill="auto"/>
                </w:tcPr>
                <w:p w14:paraId="14A49A71" w14:textId="357DEBEE"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190</w:t>
                  </w:r>
                </w:p>
              </w:tc>
              <w:tc>
                <w:tcPr>
                  <w:tcW w:w="988" w:type="dxa"/>
                  <w:shd w:val="clear" w:color="auto" w:fill="auto"/>
                </w:tcPr>
                <w:p w14:paraId="30FC0381" w14:textId="76E85023"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B21565E" w14:textId="06182A25" w:rsidTr="003D7A92">
              <w:trPr>
                <w:cantSplit/>
                <w:trHeight w:val="20"/>
              </w:trPr>
              <w:tc>
                <w:tcPr>
                  <w:tcW w:w="567" w:type="dxa"/>
                  <w:shd w:val="clear" w:color="auto" w:fill="auto"/>
                  <w:noWrap/>
                  <w:vAlign w:val="center"/>
                  <w:hideMark/>
                </w:tcPr>
                <w:p w14:paraId="3A739634"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781</w:t>
                  </w:r>
                </w:p>
              </w:tc>
              <w:tc>
                <w:tcPr>
                  <w:tcW w:w="1138" w:type="dxa"/>
                  <w:shd w:val="clear" w:color="auto" w:fill="auto"/>
                  <w:vAlign w:val="center"/>
                  <w:hideMark/>
                </w:tcPr>
                <w:p w14:paraId="7F560D12"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20 01 31* </w:t>
                  </w:r>
                </w:p>
              </w:tc>
              <w:tc>
                <w:tcPr>
                  <w:tcW w:w="5521" w:type="dxa"/>
                  <w:shd w:val="clear" w:color="auto" w:fill="auto"/>
                  <w:vAlign w:val="center"/>
                  <w:hideMark/>
                </w:tcPr>
                <w:p w14:paraId="234076F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Leki cytotoksyczne i cytostatyczne </w:t>
                  </w:r>
                </w:p>
              </w:tc>
              <w:tc>
                <w:tcPr>
                  <w:tcW w:w="1138" w:type="dxa"/>
                  <w:shd w:val="clear" w:color="auto" w:fill="auto"/>
                </w:tcPr>
                <w:p w14:paraId="41BBDB32" w14:textId="77B8D4A7"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w:t>
                  </w:r>
                </w:p>
              </w:tc>
              <w:tc>
                <w:tcPr>
                  <w:tcW w:w="988" w:type="dxa"/>
                  <w:shd w:val="clear" w:color="auto" w:fill="auto"/>
                </w:tcPr>
                <w:p w14:paraId="681574ED" w14:textId="108DA2BD"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3ACF4764" w14:textId="614F37BF" w:rsidTr="003D7A92">
              <w:trPr>
                <w:cantSplit/>
                <w:trHeight w:val="20"/>
              </w:trPr>
              <w:tc>
                <w:tcPr>
                  <w:tcW w:w="567" w:type="dxa"/>
                  <w:shd w:val="clear" w:color="auto" w:fill="auto"/>
                  <w:noWrap/>
                  <w:vAlign w:val="center"/>
                  <w:hideMark/>
                </w:tcPr>
                <w:p w14:paraId="48FB5686"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782</w:t>
                  </w:r>
                </w:p>
              </w:tc>
              <w:tc>
                <w:tcPr>
                  <w:tcW w:w="1138" w:type="dxa"/>
                  <w:shd w:val="clear" w:color="auto" w:fill="auto"/>
                  <w:vAlign w:val="center"/>
                  <w:hideMark/>
                </w:tcPr>
                <w:p w14:paraId="6D332E9D"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20 01 32</w:t>
                  </w:r>
                </w:p>
              </w:tc>
              <w:tc>
                <w:tcPr>
                  <w:tcW w:w="5521" w:type="dxa"/>
                  <w:shd w:val="clear" w:color="auto" w:fill="auto"/>
                  <w:vAlign w:val="center"/>
                  <w:hideMark/>
                </w:tcPr>
                <w:p w14:paraId="5F90385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Leki inne niż wymienione w 20 01 31</w:t>
                  </w:r>
                </w:p>
              </w:tc>
              <w:tc>
                <w:tcPr>
                  <w:tcW w:w="1138" w:type="dxa"/>
                  <w:shd w:val="clear" w:color="auto" w:fill="auto"/>
                </w:tcPr>
                <w:p w14:paraId="5CB4043E" w14:textId="3EE66EED"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21</w:t>
                  </w:r>
                </w:p>
              </w:tc>
              <w:tc>
                <w:tcPr>
                  <w:tcW w:w="988" w:type="dxa"/>
                  <w:shd w:val="clear" w:color="auto" w:fill="auto"/>
                </w:tcPr>
                <w:p w14:paraId="371A8084" w14:textId="1C17E824"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5000</w:t>
                  </w:r>
                </w:p>
              </w:tc>
            </w:tr>
            <w:tr w:rsidR="003D4495" w:rsidRPr="00BD3D54" w14:paraId="0A9E244D" w14:textId="353031FD" w:rsidTr="003D7A92">
              <w:trPr>
                <w:cantSplit/>
                <w:trHeight w:val="20"/>
              </w:trPr>
              <w:tc>
                <w:tcPr>
                  <w:tcW w:w="567" w:type="dxa"/>
                  <w:shd w:val="clear" w:color="auto" w:fill="auto"/>
                  <w:noWrap/>
                  <w:vAlign w:val="center"/>
                  <w:hideMark/>
                </w:tcPr>
                <w:p w14:paraId="3CF2879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783</w:t>
                  </w:r>
                </w:p>
              </w:tc>
              <w:tc>
                <w:tcPr>
                  <w:tcW w:w="1138" w:type="dxa"/>
                  <w:shd w:val="clear" w:color="auto" w:fill="auto"/>
                  <w:vAlign w:val="center"/>
                  <w:hideMark/>
                </w:tcPr>
                <w:p w14:paraId="3F498C6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 xml:space="preserve">20 01 37* </w:t>
                  </w:r>
                </w:p>
              </w:tc>
              <w:tc>
                <w:tcPr>
                  <w:tcW w:w="5521" w:type="dxa"/>
                  <w:shd w:val="clear" w:color="auto" w:fill="auto"/>
                  <w:vAlign w:val="center"/>
                  <w:hideMark/>
                </w:tcPr>
                <w:p w14:paraId="039BC9EC"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 xml:space="preserve">Drewno zawierające substancje niebezpieczne </w:t>
                  </w:r>
                </w:p>
              </w:tc>
              <w:tc>
                <w:tcPr>
                  <w:tcW w:w="1138" w:type="dxa"/>
                  <w:shd w:val="clear" w:color="auto" w:fill="auto"/>
                </w:tcPr>
                <w:p w14:paraId="76F776A6" w14:textId="2A30028D"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14FA8091" w14:textId="379F32D1"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3635341A" w14:textId="0604638E" w:rsidTr="003D7A92">
              <w:trPr>
                <w:cantSplit/>
                <w:trHeight w:val="20"/>
              </w:trPr>
              <w:tc>
                <w:tcPr>
                  <w:tcW w:w="567" w:type="dxa"/>
                  <w:shd w:val="clear" w:color="auto" w:fill="auto"/>
                  <w:noWrap/>
                  <w:vAlign w:val="center"/>
                  <w:hideMark/>
                </w:tcPr>
                <w:p w14:paraId="6FE34EF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784</w:t>
                  </w:r>
                </w:p>
              </w:tc>
              <w:tc>
                <w:tcPr>
                  <w:tcW w:w="1138" w:type="dxa"/>
                  <w:shd w:val="clear" w:color="auto" w:fill="auto"/>
                  <w:vAlign w:val="center"/>
                  <w:hideMark/>
                </w:tcPr>
                <w:p w14:paraId="7E599EB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20 01 38</w:t>
                  </w:r>
                </w:p>
              </w:tc>
              <w:tc>
                <w:tcPr>
                  <w:tcW w:w="5521" w:type="dxa"/>
                  <w:shd w:val="clear" w:color="auto" w:fill="auto"/>
                  <w:vAlign w:val="center"/>
                  <w:hideMark/>
                </w:tcPr>
                <w:p w14:paraId="4F2AC0D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Drewno inne niż wymienione w 20 01 37</w:t>
                  </w:r>
                </w:p>
              </w:tc>
              <w:tc>
                <w:tcPr>
                  <w:tcW w:w="1138" w:type="dxa"/>
                  <w:shd w:val="clear" w:color="auto" w:fill="auto"/>
                </w:tcPr>
                <w:p w14:paraId="3ACB133A" w14:textId="6F7C788C"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716C03BE" w14:textId="789D7A61"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43A28A6" w14:textId="2FF52582" w:rsidTr="003D7A92">
              <w:trPr>
                <w:cantSplit/>
                <w:trHeight w:val="20"/>
              </w:trPr>
              <w:tc>
                <w:tcPr>
                  <w:tcW w:w="567" w:type="dxa"/>
                  <w:shd w:val="clear" w:color="auto" w:fill="auto"/>
                  <w:noWrap/>
                  <w:vAlign w:val="center"/>
                  <w:hideMark/>
                </w:tcPr>
                <w:p w14:paraId="321C992C"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785</w:t>
                  </w:r>
                </w:p>
              </w:tc>
              <w:tc>
                <w:tcPr>
                  <w:tcW w:w="1138" w:type="dxa"/>
                  <w:shd w:val="clear" w:color="auto" w:fill="auto"/>
                  <w:vAlign w:val="center"/>
                  <w:hideMark/>
                </w:tcPr>
                <w:p w14:paraId="0E2CEAA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20 01 39</w:t>
                  </w:r>
                </w:p>
              </w:tc>
              <w:tc>
                <w:tcPr>
                  <w:tcW w:w="5521" w:type="dxa"/>
                  <w:shd w:val="clear" w:color="auto" w:fill="auto"/>
                  <w:vAlign w:val="center"/>
                  <w:hideMark/>
                </w:tcPr>
                <w:p w14:paraId="6C32CEF3"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Tworzywa sztuczne</w:t>
                  </w:r>
                </w:p>
              </w:tc>
              <w:tc>
                <w:tcPr>
                  <w:tcW w:w="1138" w:type="dxa"/>
                  <w:shd w:val="clear" w:color="auto" w:fill="auto"/>
                </w:tcPr>
                <w:p w14:paraId="6DD7C886" w14:textId="74F915A1"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w:t>
                  </w:r>
                </w:p>
              </w:tc>
              <w:tc>
                <w:tcPr>
                  <w:tcW w:w="988" w:type="dxa"/>
                  <w:shd w:val="clear" w:color="auto" w:fill="auto"/>
                </w:tcPr>
                <w:p w14:paraId="6AACBC9F" w14:textId="3A48B36B"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7E7E82BC" w14:textId="52BDE875" w:rsidTr="003D7A92">
              <w:trPr>
                <w:cantSplit/>
                <w:trHeight w:val="20"/>
              </w:trPr>
              <w:tc>
                <w:tcPr>
                  <w:tcW w:w="567" w:type="dxa"/>
                  <w:shd w:val="clear" w:color="auto" w:fill="auto"/>
                  <w:noWrap/>
                  <w:vAlign w:val="center"/>
                  <w:hideMark/>
                </w:tcPr>
                <w:p w14:paraId="7636698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786</w:t>
                  </w:r>
                </w:p>
              </w:tc>
              <w:tc>
                <w:tcPr>
                  <w:tcW w:w="1138" w:type="dxa"/>
                  <w:shd w:val="clear" w:color="auto" w:fill="auto"/>
                  <w:vAlign w:val="center"/>
                  <w:hideMark/>
                </w:tcPr>
                <w:p w14:paraId="207C532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20 01 41</w:t>
                  </w:r>
                </w:p>
              </w:tc>
              <w:tc>
                <w:tcPr>
                  <w:tcW w:w="5521" w:type="dxa"/>
                  <w:shd w:val="clear" w:color="auto" w:fill="auto"/>
                  <w:vAlign w:val="center"/>
                  <w:hideMark/>
                </w:tcPr>
                <w:p w14:paraId="5C8F3F5C" w14:textId="1CC07CA7" w:rsidR="003D4495" w:rsidRPr="00BD3D54" w:rsidRDefault="006324C6" w:rsidP="00310889">
                  <w:pPr>
                    <w:pStyle w:val="ZawartotabeliIE"/>
                    <w:framePr w:hSpace="141" w:wrap="around" w:vAnchor="text" w:hAnchor="margin" w:x="108" w:y="-3002"/>
                    <w:spacing w:line="360" w:lineRule="auto"/>
                    <w:suppressOverlap/>
                    <w:jc w:val="left"/>
                    <w:rPr>
                      <w:color w:val="auto"/>
                      <w:lang w:eastAsia="pl-PL" w:bidi="ar-SA"/>
                    </w:rPr>
                  </w:pPr>
                  <w:r w:rsidRPr="006324C6">
                    <w:rPr>
                      <w:color w:val="auto"/>
                      <w:lang w:eastAsia="pl-PL" w:bidi="ar-SA"/>
                    </w:rPr>
                    <w:t>Odpady z czyszczenia kominów (w tym zmiotki wentylacyjne)</w:t>
                  </w:r>
                </w:p>
              </w:tc>
              <w:tc>
                <w:tcPr>
                  <w:tcW w:w="1138" w:type="dxa"/>
                  <w:shd w:val="clear" w:color="auto" w:fill="auto"/>
                </w:tcPr>
                <w:p w14:paraId="5CA270EB" w14:textId="68FFF773"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w:t>
                  </w:r>
                </w:p>
              </w:tc>
              <w:tc>
                <w:tcPr>
                  <w:tcW w:w="988" w:type="dxa"/>
                  <w:shd w:val="clear" w:color="auto" w:fill="auto"/>
                </w:tcPr>
                <w:p w14:paraId="5A8BB907" w14:textId="7E834435"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2800</w:t>
                  </w:r>
                </w:p>
              </w:tc>
            </w:tr>
            <w:tr w:rsidR="003D4495" w:rsidRPr="00BD3D54" w14:paraId="3643BFF2" w14:textId="44F1B710" w:rsidTr="003D7A92">
              <w:trPr>
                <w:cantSplit/>
                <w:trHeight w:val="20"/>
              </w:trPr>
              <w:tc>
                <w:tcPr>
                  <w:tcW w:w="567" w:type="dxa"/>
                  <w:shd w:val="clear" w:color="auto" w:fill="auto"/>
                  <w:noWrap/>
                  <w:vAlign w:val="center"/>
                  <w:hideMark/>
                </w:tcPr>
                <w:p w14:paraId="566A7017"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787</w:t>
                  </w:r>
                </w:p>
              </w:tc>
              <w:tc>
                <w:tcPr>
                  <w:tcW w:w="1138" w:type="dxa"/>
                  <w:shd w:val="clear" w:color="auto" w:fill="auto"/>
                  <w:vAlign w:val="center"/>
                  <w:hideMark/>
                </w:tcPr>
                <w:p w14:paraId="4C5AFDB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20 01 80</w:t>
                  </w:r>
                </w:p>
              </w:tc>
              <w:tc>
                <w:tcPr>
                  <w:tcW w:w="5521" w:type="dxa"/>
                  <w:shd w:val="clear" w:color="auto" w:fill="auto"/>
                  <w:vAlign w:val="center"/>
                  <w:hideMark/>
                </w:tcPr>
                <w:p w14:paraId="59C35940" w14:textId="1C8A0681"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Środki ochrony roślin inne niż wymienione w 20 01 19</w:t>
                  </w:r>
                </w:p>
              </w:tc>
              <w:tc>
                <w:tcPr>
                  <w:tcW w:w="1138" w:type="dxa"/>
                  <w:shd w:val="clear" w:color="auto" w:fill="auto"/>
                </w:tcPr>
                <w:p w14:paraId="00E5272C" w14:textId="1406F339"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305</w:t>
                  </w:r>
                </w:p>
              </w:tc>
              <w:tc>
                <w:tcPr>
                  <w:tcW w:w="988" w:type="dxa"/>
                  <w:shd w:val="clear" w:color="auto" w:fill="auto"/>
                </w:tcPr>
                <w:p w14:paraId="0808ACDE" w14:textId="0DA81A1F"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10500</w:t>
                  </w:r>
                </w:p>
              </w:tc>
            </w:tr>
            <w:tr w:rsidR="003D4495" w:rsidRPr="00BD3D54" w14:paraId="09374C39" w14:textId="1CF6B38E" w:rsidTr="003D7A92">
              <w:trPr>
                <w:cantSplit/>
                <w:trHeight w:val="20"/>
              </w:trPr>
              <w:tc>
                <w:tcPr>
                  <w:tcW w:w="567" w:type="dxa"/>
                  <w:shd w:val="clear" w:color="auto" w:fill="auto"/>
                  <w:noWrap/>
                  <w:vAlign w:val="center"/>
                  <w:hideMark/>
                </w:tcPr>
                <w:p w14:paraId="60277CA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788</w:t>
                  </w:r>
                </w:p>
              </w:tc>
              <w:tc>
                <w:tcPr>
                  <w:tcW w:w="1138" w:type="dxa"/>
                  <w:shd w:val="clear" w:color="auto" w:fill="auto"/>
                  <w:vAlign w:val="center"/>
                  <w:hideMark/>
                </w:tcPr>
                <w:p w14:paraId="65E524E5"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20 01 99</w:t>
                  </w:r>
                </w:p>
              </w:tc>
              <w:tc>
                <w:tcPr>
                  <w:tcW w:w="5521" w:type="dxa"/>
                  <w:shd w:val="clear" w:color="auto" w:fill="auto"/>
                  <w:vAlign w:val="center"/>
                  <w:hideMark/>
                </w:tcPr>
                <w:p w14:paraId="22C5616D"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niewymienione frakcje zbierane w sposób selektywny</w:t>
                  </w:r>
                </w:p>
              </w:tc>
              <w:tc>
                <w:tcPr>
                  <w:tcW w:w="1138" w:type="dxa"/>
                  <w:shd w:val="clear" w:color="auto" w:fill="auto"/>
                </w:tcPr>
                <w:p w14:paraId="2BEB3391" w14:textId="7000EA25"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w:t>
                  </w:r>
                </w:p>
              </w:tc>
              <w:tc>
                <w:tcPr>
                  <w:tcW w:w="988" w:type="dxa"/>
                  <w:shd w:val="clear" w:color="auto" w:fill="auto"/>
                </w:tcPr>
                <w:p w14:paraId="3F531625" w14:textId="2A97BC2B"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170B2578" w14:textId="537CBC54" w:rsidTr="003D7A92">
              <w:trPr>
                <w:cantSplit/>
                <w:trHeight w:val="20"/>
              </w:trPr>
              <w:tc>
                <w:tcPr>
                  <w:tcW w:w="567" w:type="dxa"/>
                  <w:shd w:val="clear" w:color="auto" w:fill="auto"/>
                  <w:noWrap/>
                  <w:vAlign w:val="center"/>
                  <w:hideMark/>
                </w:tcPr>
                <w:p w14:paraId="2973CDF9"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789</w:t>
                  </w:r>
                </w:p>
              </w:tc>
              <w:tc>
                <w:tcPr>
                  <w:tcW w:w="1138" w:type="dxa"/>
                  <w:shd w:val="clear" w:color="auto" w:fill="auto"/>
                  <w:vAlign w:val="center"/>
                  <w:hideMark/>
                </w:tcPr>
                <w:p w14:paraId="5AB183D3"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20 02 01</w:t>
                  </w:r>
                </w:p>
              </w:tc>
              <w:tc>
                <w:tcPr>
                  <w:tcW w:w="5521" w:type="dxa"/>
                  <w:shd w:val="clear" w:color="auto" w:fill="auto"/>
                  <w:vAlign w:val="center"/>
                  <w:hideMark/>
                </w:tcPr>
                <w:p w14:paraId="671B2299"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ulegające biodegradacji</w:t>
                  </w:r>
                </w:p>
              </w:tc>
              <w:tc>
                <w:tcPr>
                  <w:tcW w:w="1138" w:type="dxa"/>
                  <w:shd w:val="clear" w:color="auto" w:fill="auto"/>
                </w:tcPr>
                <w:p w14:paraId="79CEA816" w14:textId="3A04791C"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200</w:t>
                  </w:r>
                </w:p>
              </w:tc>
              <w:tc>
                <w:tcPr>
                  <w:tcW w:w="988" w:type="dxa"/>
                  <w:shd w:val="clear" w:color="auto" w:fill="auto"/>
                </w:tcPr>
                <w:p w14:paraId="7351C485" w14:textId="756F50AE"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544A79F2" w14:textId="5C6F0759" w:rsidTr="003D7A92">
              <w:trPr>
                <w:cantSplit/>
                <w:trHeight w:val="20"/>
              </w:trPr>
              <w:tc>
                <w:tcPr>
                  <w:tcW w:w="567" w:type="dxa"/>
                  <w:shd w:val="clear" w:color="auto" w:fill="auto"/>
                  <w:noWrap/>
                  <w:vAlign w:val="center"/>
                  <w:hideMark/>
                </w:tcPr>
                <w:p w14:paraId="21A936ED"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790</w:t>
                  </w:r>
                </w:p>
              </w:tc>
              <w:tc>
                <w:tcPr>
                  <w:tcW w:w="1138" w:type="dxa"/>
                  <w:shd w:val="clear" w:color="auto" w:fill="auto"/>
                  <w:vAlign w:val="center"/>
                  <w:hideMark/>
                </w:tcPr>
                <w:p w14:paraId="73ACDCC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20 02 03</w:t>
                  </w:r>
                </w:p>
              </w:tc>
              <w:tc>
                <w:tcPr>
                  <w:tcW w:w="5521" w:type="dxa"/>
                  <w:shd w:val="clear" w:color="auto" w:fill="auto"/>
                  <w:vAlign w:val="center"/>
                  <w:hideMark/>
                </w:tcPr>
                <w:p w14:paraId="499E2DA9" w14:textId="1C37BDE3"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Inne odpady nieulegające biodegradacji</w:t>
                  </w:r>
                </w:p>
              </w:tc>
              <w:tc>
                <w:tcPr>
                  <w:tcW w:w="1138" w:type="dxa"/>
                  <w:shd w:val="clear" w:color="auto" w:fill="auto"/>
                </w:tcPr>
                <w:p w14:paraId="01DB166B" w14:textId="1F2699C5"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180</w:t>
                  </w:r>
                </w:p>
              </w:tc>
              <w:tc>
                <w:tcPr>
                  <w:tcW w:w="988" w:type="dxa"/>
                  <w:shd w:val="clear" w:color="auto" w:fill="auto"/>
                </w:tcPr>
                <w:p w14:paraId="2A79CF41" w14:textId="4D3C6421"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33A4112B" w14:textId="0DF039CE" w:rsidTr="003D7A92">
              <w:trPr>
                <w:cantSplit/>
                <w:trHeight w:val="20"/>
              </w:trPr>
              <w:tc>
                <w:tcPr>
                  <w:tcW w:w="567" w:type="dxa"/>
                  <w:shd w:val="clear" w:color="auto" w:fill="auto"/>
                  <w:noWrap/>
                  <w:vAlign w:val="center"/>
                  <w:hideMark/>
                </w:tcPr>
                <w:p w14:paraId="483512AE"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791</w:t>
                  </w:r>
                </w:p>
              </w:tc>
              <w:tc>
                <w:tcPr>
                  <w:tcW w:w="1138" w:type="dxa"/>
                  <w:shd w:val="clear" w:color="auto" w:fill="auto"/>
                  <w:vAlign w:val="center"/>
                  <w:hideMark/>
                </w:tcPr>
                <w:p w14:paraId="371A67EA"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20 03 02</w:t>
                  </w:r>
                </w:p>
              </w:tc>
              <w:tc>
                <w:tcPr>
                  <w:tcW w:w="5521" w:type="dxa"/>
                  <w:shd w:val="clear" w:color="auto" w:fill="auto"/>
                  <w:vAlign w:val="center"/>
                  <w:hideMark/>
                </w:tcPr>
                <w:p w14:paraId="0B115986"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targowisk</w:t>
                  </w:r>
                </w:p>
              </w:tc>
              <w:tc>
                <w:tcPr>
                  <w:tcW w:w="1138" w:type="dxa"/>
                  <w:shd w:val="clear" w:color="auto" w:fill="auto"/>
                </w:tcPr>
                <w:p w14:paraId="36CF397F" w14:textId="377DE234"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53E64883" w14:textId="5EFC702D"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25849951" w14:textId="5B891FD7" w:rsidTr="003D7A92">
              <w:trPr>
                <w:cantSplit/>
                <w:trHeight w:val="20"/>
              </w:trPr>
              <w:tc>
                <w:tcPr>
                  <w:tcW w:w="567" w:type="dxa"/>
                  <w:shd w:val="clear" w:color="auto" w:fill="auto"/>
                  <w:noWrap/>
                  <w:vAlign w:val="center"/>
                  <w:hideMark/>
                </w:tcPr>
                <w:p w14:paraId="38336DE5"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792</w:t>
                  </w:r>
                </w:p>
              </w:tc>
              <w:tc>
                <w:tcPr>
                  <w:tcW w:w="1138" w:type="dxa"/>
                  <w:shd w:val="clear" w:color="auto" w:fill="auto"/>
                  <w:vAlign w:val="center"/>
                  <w:hideMark/>
                </w:tcPr>
                <w:p w14:paraId="280BCAC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20 03 03</w:t>
                  </w:r>
                </w:p>
              </w:tc>
              <w:tc>
                <w:tcPr>
                  <w:tcW w:w="5521" w:type="dxa"/>
                  <w:shd w:val="clear" w:color="auto" w:fill="auto"/>
                  <w:vAlign w:val="center"/>
                  <w:hideMark/>
                </w:tcPr>
                <w:p w14:paraId="676EECF0"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 czyszczenia ulic i placów</w:t>
                  </w:r>
                </w:p>
              </w:tc>
              <w:tc>
                <w:tcPr>
                  <w:tcW w:w="1138" w:type="dxa"/>
                  <w:shd w:val="clear" w:color="auto" w:fill="auto"/>
                </w:tcPr>
                <w:p w14:paraId="138CCF85" w14:textId="7841A626"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36975B2A" w14:textId="50A1B8DF"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21B61ACD" w14:textId="0EB2F529" w:rsidTr="003D7A92">
              <w:trPr>
                <w:cantSplit/>
                <w:trHeight w:val="20"/>
              </w:trPr>
              <w:tc>
                <w:tcPr>
                  <w:tcW w:w="567" w:type="dxa"/>
                  <w:shd w:val="clear" w:color="auto" w:fill="auto"/>
                  <w:noWrap/>
                  <w:vAlign w:val="center"/>
                  <w:hideMark/>
                </w:tcPr>
                <w:p w14:paraId="6AFA8201"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793</w:t>
                  </w:r>
                </w:p>
              </w:tc>
              <w:tc>
                <w:tcPr>
                  <w:tcW w:w="1138" w:type="dxa"/>
                  <w:shd w:val="clear" w:color="auto" w:fill="auto"/>
                  <w:vAlign w:val="center"/>
                  <w:hideMark/>
                </w:tcPr>
                <w:p w14:paraId="275A4871"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20 03 04</w:t>
                  </w:r>
                </w:p>
              </w:tc>
              <w:tc>
                <w:tcPr>
                  <w:tcW w:w="5521" w:type="dxa"/>
                  <w:shd w:val="clear" w:color="auto" w:fill="auto"/>
                  <w:vAlign w:val="center"/>
                  <w:hideMark/>
                </w:tcPr>
                <w:p w14:paraId="4D99D611"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Szlamy ze zbiorników bezodpływowych służących do gromadzenia nieczystości</w:t>
                  </w:r>
                </w:p>
              </w:tc>
              <w:tc>
                <w:tcPr>
                  <w:tcW w:w="1138" w:type="dxa"/>
                  <w:shd w:val="clear" w:color="auto" w:fill="auto"/>
                </w:tcPr>
                <w:p w14:paraId="33D97375" w14:textId="0023E9ED"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0273D9E6" w14:textId="61678C6D"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3000</w:t>
                  </w:r>
                </w:p>
              </w:tc>
            </w:tr>
            <w:tr w:rsidR="003D4495" w:rsidRPr="00BD3D54" w14:paraId="21BDD794" w14:textId="18A5FAE1" w:rsidTr="003D7A92">
              <w:trPr>
                <w:cantSplit/>
                <w:trHeight w:val="20"/>
              </w:trPr>
              <w:tc>
                <w:tcPr>
                  <w:tcW w:w="567" w:type="dxa"/>
                  <w:shd w:val="clear" w:color="auto" w:fill="auto"/>
                  <w:noWrap/>
                  <w:vAlign w:val="center"/>
                  <w:hideMark/>
                </w:tcPr>
                <w:p w14:paraId="622EEF0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794</w:t>
                  </w:r>
                </w:p>
              </w:tc>
              <w:tc>
                <w:tcPr>
                  <w:tcW w:w="1138" w:type="dxa"/>
                  <w:shd w:val="clear" w:color="auto" w:fill="auto"/>
                  <w:vAlign w:val="center"/>
                  <w:hideMark/>
                </w:tcPr>
                <w:p w14:paraId="3D94E777"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20 03 06</w:t>
                  </w:r>
                </w:p>
              </w:tc>
              <w:tc>
                <w:tcPr>
                  <w:tcW w:w="5521" w:type="dxa"/>
                  <w:shd w:val="clear" w:color="auto" w:fill="auto"/>
                  <w:vAlign w:val="center"/>
                  <w:hideMark/>
                </w:tcPr>
                <w:p w14:paraId="148086BE" w14:textId="77777777" w:rsidR="003D4495" w:rsidRPr="00BD3D54" w:rsidRDefault="003D4495" w:rsidP="00310889">
                  <w:pPr>
                    <w:pStyle w:val="ZawartotabeliIE"/>
                    <w:framePr w:hSpace="141" w:wrap="around" w:vAnchor="text" w:hAnchor="margin" w:x="108" w:y="-3002"/>
                    <w:spacing w:line="360" w:lineRule="auto"/>
                    <w:suppressOverlap/>
                    <w:jc w:val="left"/>
                    <w:rPr>
                      <w:color w:val="auto"/>
                      <w:lang w:eastAsia="pl-PL" w:bidi="ar-SA"/>
                    </w:rPr>
                  </w:pPr>
                  <w:r w:rsidRPr="00BD3D54">
                    <w:rPr>
                      <w:color w:val="auto"/>
                      <w:lang w:eastAsia="pl-PL" w:bidi="ar-SA"/>
                    </w:rPr>
                    <w:t>Odpady ze studzienek kanalizacyjnych</w:t>
                  </w:r>
                </w:p>
              </w:tc>
              <w:tc>
                <w:tcPr>
                  <w:tcW w:w="1138" w:type="dxa"/>
                  <w:shd w:val="clear" w:color="auto" w:fill="auto"/>
                </w:tcPr>
                <w:p w14:paraId="64CE4222" w14:textId="6C6C311C"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32965A23" w14:textId="61721E35"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1400</w:t>
                  </w:r>
                </w:p>
              </w:tc>
            </w:tr>
            <w:tr w:rsidR="003D4495" w:rsidRPr="00BD3D54" w14:paraId="1CBC61CF" w14:textId="345553F1" w:rsidTr="003D7A92">
              <w:trPr>
                <w:cantSplit/>
                <w:trHeight w:val="20"/>
              </w:trPr>
              <w:tc>
                <w:tcPr>
                  <w:tcW w:w="567" w:type="dxa"/>
                  <w:shd w:val="clear" w:color="auto" w:fill="auto"/>
                  <w:noWrap/>
                  <w:vAlign w:val="center"/>
                  <w:hideMark/>
                </w:tcPr>
                <w:p w14:paraId="0B041738" w14:textId="77777777" w:rsidR="003D4495" w:rsidRPr="00BD3D54" w:rsidRDefault="003D4495" w:rsidP="00310889">
                  <w:pPr>
                    <w:pStyle w:val="ZawartotabeliIE"/>
                    <w:framePr w:hSpace="141" w:wrap="around" w:vAnchor="text" w:hAnchor="margin" w:x="108" w:y="-3002"/>
                    <w:spacing w:line="360" w:lineRule="auto"/>
                    <w:suppressOverlap/>
                    <w:rPr>
                      <w:bCs/>
                      <w:color w:val="auto"/>
                      <w:lang w:eastAsia="pl-PL" w:bidi="ar-SA"/>
                    </w:rPr>
                  </w:pPr>
                  <w:r w:rsidRPr="00BD3D54">
                    <w:rPr>
                      <w:bCs/>
                      <w:color w:val="auto"/>
                      <w:lang w:eastAsia="pl-PL" w:bidi="ar-SA"/>
                    </w:rPr>
                    <w:t>795</w:t>
                  </w:r>
                </w:p>
              </w:tc>
              <w:tc>
                <w:tcPr>
                  <w:tcW w:w="1138" w:type="dxa"/>
                  <w:shd w:val="clear" w:color="auto" w:fill="auto"/>
                  <w:vAlign w:val="center"/>
                  <w:hideMark/>
                </w:tcPr>
                <w:p w14:paraId="36FB79A4" w14:textId="77777777" w:rsidR="003D4495" w:rsidRPr="00BD3D54" w:rsidRDefault="003D4495" w:rsidP="00310889">
                  <w:pPr>
                    <w:pStyle w:val="ZawartotabeliIE"/>
                    <w:framePr w:hSpace="141" w:wrap="around" w:vAnchor="text" w:hAnchor="margin" w:x="108" w:y="-3002"/>
                    <w:spacing w:line="360" w:lineRule="auto"/>
                    <w:suppressOverlap/>
                    <w:rPr>
                      <w:b/>
                      <w:color w:val="auto"/>
                      <w:lang w:eastAsia="pl-PL" w:bidi="ar-SA"/>
                    </w:rPr>
                  </w:pPr>
                  <w:r w:rsidRPr="00BD3D54">
                    <w:rPr>
                      <w:b/>
                      <w:color w:val="auto"/>
                      <w:lang w:eastAsia="pl-PL" w:bidi="ar-SA"/>
                    </w:rPr>
                    <w:t>20 03 99</w:t>
                  </w:r>
                </w:p>
              </w:tc>
              <w:tc>
                <w:tcPr>
                  <w:tcW w:w="5521" w:type="dxa"/>
                  <w:shd w:val="clear" w:color="auto" w:fill="auto"/>
                  <w:vAlign w:val="center"/>
                  <w:hideMark/>
                </w:tcPr>
                <w:p w14:paraId="68764831" w14:textId="6F3901E5" w:rsidR="003D4495" w:rsidRPr="00BD3D54" w:rsidRDefault="00423DF8" w:rsidP="00310889">
                  <w:pPr>
                    <w:pStyle w:val="ZawartotabeliIE"/>
                    <w:framePr w:hSpace="141" w:wrap="around" w:vAnchor="text" w:hAnchor="margin" w:x="108" w:y="-3002"/>
                    <w:spacing w:line="360" w:lineRule="auto"/>
                    <w:suppressOverlap/>
                    <w:jc w:val="left"/>
                    <w:rPr>
                      <w:color w:val="auto"/>
                      <w:lang w:eastAsia="pl-PL" w:bidi="ar-SA"/>
                    </w:rPr>
                  </w:pPr>
                  <w:r w:rsidRPr="00423DF8">
                    <w:rPr>
                      <w:color w:val="auto"/>
                      <w:lang w:eastAsia="pl-PL" w:bidi="ar-SA"/>
                    </w:rPr>
                    <w:t>Odpady komunalne niewymienione w innych podgrupach</w:t>
                  </w:r>
                </w:p>
              </w:tc>
              <w:tc>
                <w:tcPr>
                  <w:tcW w:w="1138" w:type="dxa"/>
                  <w:shd w:val="clear" w:color="auto" w:fill="auto"/>
                </w:tcPr>
                <w:p w14:paraId="5F0067EE" w14:textId="069D7E64" w:rsidR="003D4495" w:rsidRPr="00BD3D54" w:rsidRDefault="00C520E3"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150</w:t>
                  </w:r>
                </w:p>
              </w:tc>
              <w:tc>
                <w:tcPr>
                  <w:tcW w:w="988" w:type="dxa"/>
                  <w:shd w:val="clear" w:color="auto" w:fill="auto"/>
                </w:tcPr>
                <w:p w14:paraId="4882262F" w14:textId="573B708D" w:rsidR="003D4495" w:rsidRPr="00BD3D54" w:rsidRDefault="009D1C12" w:rsidP="00310889">
                  <w:pPr>
                    <w:pStyle w:val="ZawartotabeliIE"/>
                    <w:framePr w:hSpace="141" w:wrap="around" w:vAnchor="text" w:hAnchor="margin" w:x="108" w:y="-3002"/>
                    <w:spacing w:line="360" w:lineRule="auto"/>
                    <w:suppressOverlap/>
                    <w:rPr>
                      <w:color w:val="auto"/>
                      <w:lang w:eastAsia="pl-PL" w:bidi="ar-SA"/>
                    </w:rPr>
                  </w:pPr>
                  <w:r w:rsidRPr="00BD3D54">
                    <w:rPr>
                      <w:color w:val="auto"/>
                      <w:lang w:eastAsia="pl-PL" w:bidi="ar-SA"/>
                    </w:rPr>
                    <w:t>1000</w:t>
                  </w:r>
                </w:p>
              </w:tc>
            </w:tr>
            <w:tr w:rsidR="001F247E" w:rsidRPr="00BD3D54" w14:paraId="7D3C18B8" w14:textId="7BE288A3" w:rsidTr="003D7A92">
              <w:trPr>
                <w:cantSplit/>
                <w:trHeight w:val="791"/>
              </w:trPr>
              <w:tc>
                <w:tcPr>
                  <w:tcW w:w="7226" w:type="dxa"/>
                  <w:gridSpan w:val="3"/>
                  <w:shd w:val="clear" w:color="auto" w:fill="auto"/>
                  <w:noWrap/>
                  <w:vAlign w:val="center"/>
                </w:tcPr>
                <w:p w14:paraId="02010C28" w14:textId="77777777" w:rsidR="001F247E" w:rsidRPr="00BD3D54" w:rsidRDefault="001F247E" w:rsidP="00310889">
                  <w:pPr>
                    <w:pStyle w:val="ZawartotabeliIE"/>
                    <w:framePr w:hSpace="141" w:wrap="around" w:vAnchor="text" w:hAnchor="margin" w:x="108" w:y="-3002"/>
                    <w:spacing w:line="360" w:lineRule="auto"/>
                    <w:suppressOverlap/>
                    <w:jc w:val="left"/>
                    <w:rPr>
                      <w:b/>
                      <w:lang w:eastAsia="pl-PL" w:bidi="ar-SA"/>
                    </w:rPr>
                  </w:pPr>
                  <w:r w:rsidRPr="00BD3D54">
                    <w:rPr>
                      <w:b/>
                      <w:bCs/>
                      <w:lang w:eastAsia="pl-PL" w:bidi="ar-SA"/>
                    </w:rPr>
                    <w:t>Maksymalna łączna masa wszystkich rodzajów odpadów, które mogą być magazynowane [Mg]</w:t>
                  </w:r>
                </w:p>
              </w:tc>
              <w:tc>
                <w:tcPr>
                  <w:tcW w:w="1138" w:type="dxa"/>
                  <w:shd w:val="clear" w:color="auto" w:fill="auto"/>
                </w:tcPr>
                <w:p w14:paraId="25870003" w14:textId="77777777" w:rsidR="004C5B20" w:rsidRDefault="004C5B20" w:rsidP="00310889">
                  <w:pPr>
                    <w:pStyle w:val="ZawartotabeliIE"/>
                    <w:framePr w:hSpace="141" w:wrap="around" w:vAnchor="text" w:hAnchor="margin" w:x="108" w:y="-3002"/>
                    <w:spacing w:line="360" w:lineRule="auto"/>
                    <w:suppressOverlap/>
                    <w:rPr>
                      <w:b/>
                      <w:bCs/>
                      <w:lang w:eastAsia="pl-PL" w:bidi="ar-SA"/>
                    </w:rPr>
                  </w:pPr>
                </w:p>
                <w:p w14:paraId="229B716F" w14:textId="016547FA" w:rsidR="001F247E" w:rsidRPr="00BD3D54" w:rsidRDefault="001F247E" w:rsidP="00310889">
                  <w:pPr>
                    <w:pStyle w:val="ZawartotabeliIE"/>
                    <w:framePr w:hSpace="141" w:wrap="around" w:vAnchor="text" w:hAnchor="margin" w:x="108" w:y="-3002"/>
                    <w:spacing w:line="360" w:lineRule="auto"/>
                    <w:suppressOverlap/>
                    <w:rPr>
                      <w:b/>
                      <w:bCs/>
                      <w:lang w:eastAsia="pl-PL" w:bidi="ar-SA"/>
                    </w:rPr>
                  </w:pPr>
                  <w:r w:rsidRPr="00BD3D54">
                    <w:rPr>
                      <w:b/>
                      <w:bCs/>
                      <w:lang w:eastAsia="pl-PL" w:bidi="ar-SA"/>
                    </w:rPr>
                    <w:t>5</w:t>
                  </w:r>
                  <w:r w:rsidR="003F79AE">
                    <w:rPr>
                      <w:b/>
                      <w:bCs/>
                      <w:lang w:eastAsia="pl-PL" w:bidi="ar-SA"/>
                    </w:rPr>
                    <w:t> </w:t>
                  </w:r>
                  <w:r w:rsidRPr="00BD3D54">
                    <w:rPr>
                      <w:b/>
                      <w:bCs/>
                      <w:lang w:eastAsia="pl-PL" w:bidi="ar-SA"/>
                    </w:rPr>
                    <w:t>461</w:t>
                  </w:r>
                  <w:r w:rsidR="003F79AE">
                    <w:rPr>
                      <w:b/>
                      <w:bCs/>
                      <w:lang w:eastAsia="pl-PL" w:bidi="ar-SA"/>
                    </w:rPr>
                    <w:t>,00</w:t>
                  </w:r>
                </w:p>
              </w:tc>
              <w:tc>
                <w:tcPr>
                  <w:tcW w:w="988" w:type="dxa"/>
                  <w:shd w:val="clear" w:color="auto" w:fill="auto"/>
                </w:tcPr>
                <w:p w14:paraId="08ED736A" w14:textId="77777777" w:rsidR="004C5B20" w:rsidRDefault="004C5B20" w:rsidP="00310889">
                  <w:pPr>
                    <w:pStyle w:val="ZawartotabeliIE"/>
                    <w:framePr w:hSpace="141" w:wrap="around" w:vAnchor="text" w:hAnchor="margin" w:x="108" w:y="-3002"/>
                    <w:spacing w:line="360" w:lineRule="auto"/>
                    <w:suppressOverlap/>
                    <w:rPr>
                      <w:b/>
                      <w:bCs/>
                      <w:lang w:eastAsia="pl-PL" w:bidi="ar-SA"/>
                    </w:rPr>
                  </w:pPr>
                </w:p>
                <w:p w14:paraId="3CA0D8B7" w14:textId="471843CA" w:rsidR="001F247E" w:rsidRPr="00BD3D54" w:rsidRDefault="001F247E" w:rsidP="00310889">
                  <w:pPr>
                    <w:pStyle w:val="ZawartotabeliIE"/>
                    <w:framePr w:hSpace="141" w:wrap="around" w:vAnchor="text" w:hAnchor="margin" w:x="108" w:y="-3002"/>
                    <w:spacing w:line="360" w:lineRule="auto"/>
                    <w:suppressOverlap/>
                    <w:rPr>
                      <w:b/>
                      <w:bCs/>
                      <w:lang w:eastAsia="pl-PL" w:bidi="ar-SA"/>
                    </w:rPr>
                  </w:pPr>
                  <w:r w:rsidRPr="00BD3D54">
                    <w:rPr>
                      <w:b/>
                      <w:bCs/>
                      <w:lang w:eastAsia="pl-PL" w:bidi="ar-SA"/>
                    </w:rPr>
                    <w:t>90</w:t>
                  </w:r>
                  <w:r w:rsidR="003F79AE">
                    <w:rPr>
                      <w:b/>
                      <w:bCs/>
                      <w:lang w:eastAsia="pl-PL" w:bidi="ar-SA"/>
                    </w:rPr>
                    <w:t> </w:t>
                  </w:r>
                  <w:r w:rsidRPr="00BD3D54">
                    <w:rPr>
                      <w:b/>
                      <w:bCs/>
                      <w:lang w:eastAsia="pl-PL" w:bidi="ar-SA"/>
                    </w:rPr>
                    <w:t>800</w:t>
                  </w:r>
                  <w:r w:rsidR="003F79AE">
                    <w:rPr>
                      <w:b/>
                      <w:bCs/>
                      <w:lang w:eastAsia="pl-PL" w:bidi="ar-SA"/>
                    </w:rPr>
                    <w:t>,00</w:t>
                  </w:r>
                </w:p>
              </w:tc>
            </w:tr>
          </w:tbl>
          <w:p w14:paraId="732FFAAE" w14:textId="127D0A1A" w:rsidR="00CC2213" w:rsidRPr="00CC2213" w:rsidRDefault="006E6A30" w:rsidP="0056762C">
            <w:pPr>
              <w:pStyle w:val="Arial10i50"/>
              <w:spacing w:line="268" w:lineRule="atLeast"/>
              <w:rPr>
                <w:rFonts w:cs="Arial"/>
                <w:b/>
                <w:color w:val="auto"/>
                <w:szCs w:val="21"/>
              </w:rPr>
            </w:pPr>
            <w:r>
              <w:rPr>
                <w:rFonts w:cs="Arial"/>
                <w:b/>
                <w:color w:val="auto"/>
                <w:szCs w:val="21"/>
              </w:rPr>
              <w:lastRenderedPageBreak/>
              <w:t xml:space="preserve">5.5. </w:t>
            </w:r>
            <w:r w:rsidR="0056762C" w:rsidRPr="0056762C">
              <w:rPr>
                <w:rFonts w:cs="Arial"/>
                <w:b/>
                <w:color w:val="auto"/>
                <w:szCs w:val="21"/>
              </w:rPr>
              <w:t>Największ</w:t>
            </w:r>
            <w:r w:rsidR="00C241D8">
              <w:rPr>
                <w:rFonts w:cs="Arial"/>
                <w:b/>
                <w:color w:val="auto"/>
                <w:szCs w:val="21"/>
              </w:rPr>
              <w:t>e</w:t>
            </w:r>
            <w:r w:rsidR="0056762C" w:rsidRPr="0056762C">
              <w:rPr>
                <w:rFonts w:cs="Arial"/>
                <w:b/>
                <w:color w:val="auto"/>
                <w:szCs w:val="21"/>
              </w:rPr>
              <w:t xml:space="preserve"> mas</w:t>
            </w:r>
            <w:r w:rsidR="00C241D8">
              <w:rPr>
                <w:rFonts w:cs="Arial"/>
                <w:b/>
                <w:color w:val="auto"/>
                <w:szCs w:val="21"/>
              </w:rPr>
              <w:t>y</w:t>
            </w:r>
            <w:r w:rsidR="0056762C" w:rsidRPr="0056762C">
              <w:rPr>
                <w:rFonts w:cs="Arial"/>
                <w:b/>
                <w:color w:val="auto"/>
                <w:szCs w:val="21"/>
              </w:rPr>
              <w:t xml:space="preserve"> odpadów, któr</w:t>
            </w:r>
            <w:r w:rsidR="00C241D8">
              <w:rPr>
                <w:rFonts w:cs="Arial"/>
                <w:b/>
                <w:color w:val="auto"/>
                <w:szCs w:val="21"/>
              </w:rPr>
              <w:t>e</w:t>
            </w:r>
            <w:r w:rsidR="0056762C" w:rsidRPr="0056762C">
              <w:rPr>
                <w:rFonts w:cs="Arial"/>
                <w:b/>
                <w:color w:val="auto"/>
                <w:szCs w:val="21"/>
              </w:rPr>
              <w:t xml:space="preserve"> mogłyby być magazynowan</w:t>
            </w:r>
            <w:r w:rsidR="00C241D8">
              <w:rPr>
                <w:rFonts w:cs="Arial"/>
                <w:b/>
                <w:color w:val="auto"/>
                <w:szCs w:val="21"/>
              </w:rPr>
              <w:t>e</w:t>
            </w:r>
            <w:r w:rsidR="0056762C" w:rsidRPr="0056762C">
              <w:rPr>
                <w:rFonts w:cs="Arial"/>
                <w:b/>
                <w:color w:val="auto"/>
                <w:szCs w:val="21"/>
              </w:rPr>
              <w:t xml:space="preserve"> w tym samym czasie w instalacji, obiekcie budowlanym lub jego części lub innym miejscu magazynowania odpadów, wynikającej z wymiarów instalacji, obiektu budowlanego lub jego części lub innego miejsca magazynowania odpadów</w:t>
            </w:r>
          </w:p>
          <w:p w14:paraId="07282AE3" w14:textId="399C3F8D" w:rsidR="00CC2213" w:rsidRDefault="00CC2213" w:rsidP="00CC2213">
            <w:pPr>
              <w:pStyle w:val="Arial10i50"/>
              <w:spacing w:line="268" w:lineRule="atLeast"/>
              <w:ind w:left="455"/>
              <w:rPr>
                <w:rFonts w:cs="Arial"/>
                <w:b/>
                <w:color w:val="auto"/>
                <w:szCs w:val="21"/>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0"/>
              <w:gridCol w:w="820"/>
              <w:gridCol w:w="1561"/>
              <w:gridCol w:w="1291"/>
              <w:gridCol w:w="1573"/>
              <w:gridCol w:w="1559"/>
              <w:gridCol w:w="989"/>
              <w:gridCol w:w="1101"/>
            </w:tblGrid>
            <w:tr w:rsidR="00796FA8" w:rsidRPr="0056762C" w14:paraId="5F587BB8" w14:textId="77777777" w:rsidTr="0092307C">
              <w:trPr>
                <w:trHeight w:val="20"/>
                <w:tblHeader/>
              </w:trPr>
              <w:tc>
                <w:tcPr>
                  <w:tcW w:w="570" w:type="dxa"/>
                </w:tcPr>
                <w:p w14:paraId="636D0FAB" w14:textId="77777777" w:rsidR="00796FA8" w:rsidRPr="00796FA8" w:rsidRDefault="00796FA8" w:rsidP="00310889">
                  <w:pPr>
                    <w:pStyle w:val="ZawartotabeliIE"/>
                    <w:framePr w:hSpace="141" w:wrap="around" w:vAnchor="text" w:hAnchor="margin" w:x="108" w:y="-3002"/>
                    <w:spacing w:line="276" w:lineRule="auto"/>
                    <w:suppressOverlap/>
                    <w:rPr>
                      <w:bCs/>
                      <w:color w:val="auto"/>
                      <w:lang w:bidi="ar-SA"/>
                    </w:rPr>
                  </w:pPr>
                </w:p>
                <w:p w14:paraId="767BBD1B" w14:textId="77777777" w:rsidR="00796FA8" w:rsidRPr="00796FA8" w:rsidRDefault="00796FA8" w:rsidP="00310889">
                  <w:pPr>
                    <w:pStyle w:val="ZawartotabeliIE"/>
                    <w:framePr w:hSpace="141" w:wrap="around" w:vAnchor="text" w:hAnchor="margin" w:x="108" w:y="-3002"/>
                    <w:spacing w:line="276" w:lineRule="auto"/>
                    <w:suppressOverlap/>
                    <w:jc w:val="left"/>
                    <w:rPr>
                      <w:bCs/>
                      <w:color w:val="auto"/>
                      <w:lang w:bidi="ar-SA"/>
                    </w:rPr>
                  </w:pPr>
                </w:p>
                <w:p w14:paraId="5BE7A731" w14:textId="041299AB" w:rsidR="00796FA8" w:rsidRPr="00796FA8" w:rsidRDefault="00796FA8" w:rsidP="00310889">
                  <w:pPr>
                    <w:pStyle w:val="ZawartotabeliIE"/>
                    <w:framePr w:hSpace="141" w:wrap="around" w:vAnchor="text" w:hAnchor="margin" w:x="108" w:y="-3002"/>
                    <w:spacing w:line="276" w:lineRule="auto"/>
                    <w:suppressOverlap/>
                    <w:rPr>
                      <w:b/>
                      <w:bCs/>
                      <w:color w:val="auto"/>
                      <w:lang w:bidi="ar-SA"/>
                    </w:rPr>
                  </w:pPr>
                  <w:r w:rsidRPr="00796FA8">
                    <w:rPr>
                      <w:b/>
                      <w:bCs/>
                      <w:color w:val="auto"/>
                      <w:lang w:bidi="ar-SA"/>
                    </w:rPr>
                    <w:t>L.p.</w:t>
                  </w:r>
                </w:p>
              </w:tc>
              <w:tc>
                <w:tcPr>
                  <w:tcW w:w="820" w:type="dxa"/>
                  <w:shd w:val="clear" w:color="auto" w:fill="auto"/>
                  <w:vAlign w:val="center"/>
                  <w:hideMark/>
                </w:tcPr>
                <w:p w14:paraId="7FC45604" w14:textId="0959FA65" w:rsidR="00796FA8" w:rsidRPr="0056762C" w:rsidRDefault="00796FA8" w:rsidP="00310889">
                  <w:pPr>
                    <w:pStyle w:val="ZawartotabeliIE"/>
                    <w:framePr w:hSpace="141" w:wrap="around" w:vAnchor="text" w:hAnchor="margin" w:x="108" w:y="-3002"/>
                    <w:spacing w:line="276" w:lineRule="auto"/>
                    <w:suppressOverlap/>
                    <w:rPr>
                      <w:b/>
                      <w:bCs/>
                      <w:color w:val="auto"/>
                      <w:lang w:bidi="ar-SA"/>
                    </w:rPr>
                  </w:pPr>
                  <w:r w:rsidRPr="0056762C">
                    <w:rPr>
                      <w:b/>
                      <w:bCs/>
                      <w:color w:val="auto"/>
                      <w:lang w:bidi="ar-SA"/>
                    </w:rPr>
                    <w:t>Symbol obiektu</w:t>
                  </w:r>
                </w:p>
              </w:tc>
              <w:tc>
                <w:tcPr>
                  <w:tcW w:w="1561" w:type="dxa"/>
                  <w:shd w:val="clear" w:color="auto" w:fill="auto"/>
                  <w:vAlign w:val="center"/>
                  <w:hideMark/>
                </w:tcPr>
                <w:p w14:paraId="2A24C78C" w14:textId="77777777" w:rsidR="00796FA8" w:rsidRPr="0056762C" w:rsidRDefault="00796FA8" w:rsidP="00310889">
                  <w:pPr>
                    <w:pStyle w:val="ZawartotabeliIE"/>
                    <w:framePr w:hSpace="141" w:wrap="around" w:vAnchor="text" w:hAnchor="margin" w:x="108" w:y="-3002"/>
                    <w:spacing w:line="276" w:lineRule="auto"/>
                    <w:suppressOverlap/>
                    <w:rPr>
                      <w:b/>
                      <w:bCs/>
                      <w:color w:val="auto"/>
                      <w:lang w:bidi="ar-SA"/>
                    </w:rPr>
                  </w:pPr>
                  <w:r w:rsidRPr="0056762C">
                    <w:rPr>
                      <w:b/>
                      <w:bCs/>
                      <w:color w:val="auto"/>
                      <w:lang w:bidi="ar-SA"/>
                    </w:rPr>
                    <w:t>Miejsce magazynowania odpadów</w:t>
                  </w:r>
                </w:p>
              </w:tc>
              <w:tc>
                <w:tcPr>
                  <w:tcW w:w="1291" w:type="dxa"/>
                  <w:shd w:val="clear" w:color="auto" w:fill="auto"/>
                  <w:vAlign w:val="center"/>
                  <w:hideMark/>
                </w:tcPr>
                <w:p w14:paraId="60081582" w14:textId="77777777" w:rsidR="00796FA8" w:rsidRPr="0056762C" w:rsidRDefault="00796FA8" w:rsidP="00310889">
                  <w:pPr>
                    <w:pStyle w:val="ZawartotabeliIE"/>
                    <w:framePr w:hSpace="141" w:wrap="around" w:vAnchor="text" w:hAnchor="margin" w:x="108" w:y="-3002"/>
                    <w:spacing w:line="276" w:lineRule="auto"/>
                    <w:suppressOverlap/>
                    <w:rPr>
                      <w:b/>
                      <w:bCs/>
                      <w:color w:val="auto"/>
                      <w:lang w:bidi="ar-SA"/>
                    </w:rPr>
                  </w:pPr>
                  <w:r w:rsidRPr="0056762C">
                    <w:rPr>
                      <w:b/>
                      <w:bCs/>
                      <w:color w:val="auto"/>
                      <w:lang w:bidi="ar-SA"/>
                    </w:rPr>
                    <w:t>Powierzchnia użytkowa [m</w:t>
                  </w:r>
                  <w:r w:rsidRPr="0056762C">
                    <w:rPr>
                      <w:b/>
                      <w:bCs/>
                      <w:color w:val="auto"/>
                      <w:vertAlign w:val="superscript"/>
                      <w:lang w:bidi="ar-SA"/>
                    </w:rPr>
                    <w:t>2</w:t>
                  </w:r>
                  <w:r w:rsidRPr="0056762C">
                    <w:rPr>
                      <w:b/>
                      <w:bCs/>
                      <w:color w:val="auto"/>
                      <w:lang w:bidi="ar-SA"/>
                    </w:rPr>
                    <w:t>]</w:t>
                  </w:r>
                </w:p>
              </w:tc>
              <w:tc>
                <w:tcPr>
                  <w:tcW w:w="1573" w:type="dxa"/>
                  <w:shd w:val="clear" w:color="auto" w:fill="auto"/>
                  <w:vAlign w:val="center"/>
                  <w:hideMark/>
                </w:tcPr>
                <w:p w14:paraId="312DF94A" w14:textId="77777777" w:rsidR="00796FA8" w:rsidRPr="0056762C" w:rsidRDefault="00796FA8" w:rsidP="00310889">
                  <w:pPr>
                    <w:pStyle w:val="ZawartotabeliIE"/>
                    <w:framePr w:hSpace="141" w:wrap="around" w:vAnchor="text" w:hAnchor="margin" w:x="108" w:y="-3002"/>
                    <w:spacing w:line="276" w:lineRule="auto"/>
                    <w:suppressOverlap/>
                    <w:rPr>
                      <w:b/>
                      <w:bCs/>
                      <w:color w:val="auto"/>
                      <w:lang w:bidi="ar-SA"/>
                    </w:rPr>
                  </w:pPr>
                  <w:r w:rsidRPr="0056762C">
                    <w:rPr>
                      <w:b/>
                      <w:bCs/>
                      <w:color w:val="auto"/>
                      <w:lang w:bidi="ar-SA"/>
                    </w:rPr>
                    <w:t>Sposób magazynowania odpadów</w:t>
                  </w:r>
                </w:p>
              </w:tc>
              <w:tc>
                <w:tcPr>
                  <w:tcW w:w="1559" w:type="dxa"/>
                  <w:shd w:val="clear" w:color="auto" w:fill="auto"/>
                  <w:vAlign w:val="center"/>
                  <w:hideMark/>
                </w:tcPr>
                <w:p w14:paraId="4BC15649" w14:textId="77777777" w:rsidR="00796FA8" w:rsidRPr="0056762C" w:rsidRDefault="00796FA8" w:rsidP="00310889">
                  <w:pPr>
                    <w:pStyle w:val="ZawartotabeliIE"/>
                    <w:framePr w:hSpace="141" w:wrap="around" w:vAnchor="text" w:hAnchor="margin" w:x="108" w:y="-3002"/>
                    <w:spacing w:line="276" w:lineRule="auto"/>
                    <w:suppressOverlap/>
                    <w:rPr>
                      <w:b/>
                      <w:bCs/>
                      <w:color w:val="auto"/>
                      <w:lang w:bidi="ar-SA"/>
                    </w:rPr>
                  </w:pPr>
                  <w:r w:rsidRPr="0056762C">
                    <w:rPr>
                      <w:b/>
                      <w:bCs/>
                      <w:color w:val="auto"/>
                      <w:lang w:bidi="ar-SA"/>
                    </w:rPr>
                    <w:t>Największa objętość odpadów które mogłyby być magazynowane w tym samym czasie [m</w:t>
                  </w:r>
                  <w:r w:rsidRPr="0056762C">
                    <w:rPr>
                      <w:b/>
                      <w:bCs/>
                      <w:color w:val="auto"/>
                      <w:vertAlign w:val="superscript"/>
                      <w:lang w:bidi="ar-SA"/>
                    </w:rPr>
                    <w:t>3</w:t>
                  </w:r>
                  <w:r w:rsidRPr="0056762C">
                    <w:rPr>
                      <w:b/>
                      <w:bCs/>
                      <w:color w:val="auto"/>
                      <w:lang w:bidi="ar-SA"/>
                    </w:rPr>
                    <w:t>]</w:t>
                  </w:r>
                </w:p>
              </w:tc>
              <w:tc>
                <w:tcPr>
                  <w:tcW w:w="989" w:type="dxa"/>
                  <w:shd w:val="clear" w:color="auto" w:fill="auto"/>
                  <w:vAlign w:val="center"/>
                  <w:hideMark/>
                </w:tcPr>
                <w:p w14:paraId="53181685" w14:textId="3116BB21" w:rsidR="00796FA8" w:rsidRPr="0056762C" w:rsidRDefault="00796FA8" w:rsidP="00310889">
                  <w:pPr>
                    <w:pStyle w:val="ZawartotabeliIE"/>
                    <w:framePr w:hSpace="141" w:wrap="around" w:vAnchor="text" w:hAnchor="margin" w:x="108" w:y="-3002"/>
                    <w:spacing w:line="276" w:lineRule="auto"/>
                    <w:suppressOverlap/>
                    <w:rPr>
                      <w:b/>
                      <w:bCs/>
                      <w:color w:val="auto"/>
                      <w:lang w:bidi="ar-SA"/>
                    </w:rPr>
                  </w:pPr>
                  <w:r w:rsidRPr="0056762C">
                    <w:rPr>
                      <w:b/>
                      <w:bCs/>
                      <w:color w:val="auto"/>
                      <w:lang w:eastAsia="pl-PL" w:bidi="ar-SA"/>
                    </w:rPr>
                    <w:t>Gęstość odp</w:t>
                  </w:r>
                  <w:r>
                    <w:rPr>
                      <w:b/>
                      <w:bCs/>
                      <w:color w:val="auto"/>
                      <w:lang w:eastAsia="pl-PL" w:bidi="ar-SA"/>
                    </w:rPr>
                    <w:t>adów</w:t>
                  </w:r>
                  <w:r w:rsidRPr="0056762C">
                    <w:rPr>
                      <w:b/>
                      <w:bCs/>
                      <w:color w:val="auto"/>
                      <w:lang w:eastAsia="pl-PL" w:bidi="ar-SA"/>
                    </w:rPr>
                    <w:t xml:space="preserve"> [Mg/m</w:t>
                  </w:r>
                  <w:r w:rsidRPr="0056762C">
                    <w:rPr>
                      <w:b/>
                      <w:bCs/>
                      <w:color w:val="auto"/>
                      <w:vertAlign w:val="superscript"/>
                      <w:lang w:eastAsia="pl-PL" w:bidi="ar-SA"/>
                    </w:rPr>
                    <w:t>3</w:t>
                  </w:r>
                  <w:r w:rsidRPr="0056762C">
                    <w:rPr>
                      <w:b/>
                      <w:bCs/>
                      <w:color w:val="auto"/>
                      <w:lang w:eastAsia="pl-PL" w:bidi="ar-SA"/>
                    </w:rPr>
                    <w:t>]</w:t>
                  </w:r>
                </w:p>
              </w:tc>
              <w:tc>
                <w:tcPr>
                  <w:tcW w:w="1101" w:type="dxa"/>
                  <w:shd w:val="clear" w:color="auto" w:fill="auto"/>
                  <w:vAlign w:val="center"/>
                  <w:hideMark/>
                </w:tcPr>
                <w:p w14:paraId="5E24CAA6" w14:textId="77777777" w:rsidR="00796FA8" w:rsidRPr="0056762C" w:rsidRDefault="00796FA8" w:rsidP="00310889">
                  <w:pPr>
                    <w:pStyle w:val="ZawartotabeliIE"/>
                    <w:framePr w:hSpace="141" w:wrap="around" w:vAnchor="text" w:hAnchor="margin" w:x="108" w:y="-3002"/>
                    <w:spacing w:line="276" w:lineRule="auto"/>
                    <w:suppressOverlap/>
                    <w:rPr>
                      <w:b/>
                      <w:bCs/>
                      <w:color w:val="auto"/>
                      <w:lang w:eastAsia="pl-PL" w:bidi="ar-SA"/>
                    </w:rPr>
                  </w:pPr>
                  <w:r w:rsidRPr="0056762C">
                    <w:rPr>
                      <w:b/>
                      <w:bCs/>
                      <w:color w:val="auto"/>
                      <w:lang w:eastAsia="pl-PL" w:bidi="ar-SA"/>
                    </w:rPr>
                    <w:t>Największa masa odpadów (NMO)</w:t>
                  </w:r>
                </w:p>
                <w:p w14:paraId="447F3672" w14:textId="77777777" w:rsidR="00796FA8" w:rsidRPr="0056762C" w:rsidRDefault="00796FA8" w:rsidP="00310889">
                  <w:pPr>
                    <w:pStyle w:val="ZawartotabeliIE"/>
                    <w:framePr w:hSpace="141" w:wrap="around" w:vAnchor="text" w:hAnchor="margin" w:x="108" w:y="-3002"/>
                    <w:spacing w:line="276" w:lineRule="auto"/>
                    <w:suppressOverlap/>
                    <w:rPr>
                      <w:b/>
                      <w:bCs/>
                      <w:color w:val="auto"/>
                      <w:lang w:bidi="ar-SA"/>
                    </w:rPr>
                  </w:pPr>
                  <w:r w:rsidRPr="0056762C">
                    <w:rPr>
                      <w:b/>
                      <w:bCs/>
                      <w:color w:val="auto"/>
                      <w:lang w:eastAsia="pl-PL" w:bidi="ar-SA"/>
                    </w:rPr>
                    <w:t>[Mg]</w:t>
                  </w:r>
                </w:p>
              </w:tc>
            </w:tr>
            <w:tr w:rsidR="00796FA8" w:rsidRPr="0056762C" w14:paraId="03F1CDD2" w14:textId="77777777" w:rsidTr="0092307C">
              <w:trPr>
                <w:trHeight w:val="20"/>
              </w:trPr>
              <w:tc>
                <w:tcPr>
                  <w:tcW w:w="570" w:type="dxa"/>
                </w:tcPr>
                <w:p w14:paraId="4A9FF21E"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41EFB9DD"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13A18A7A"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2FF03D98"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29D2F702" w14:textId="2E77C843"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1</w:t>
                  </w:r>
                </w:p>
              </w:tc>
              <w:tc>
                <w:tcPr>
                  <w:tcW w:w="820" w:type="dxa"/>
                  <w:shd w:val="clear" w:color="auto" w:fill="auto"/>
                  <w:vAlign w:val="center"/>
                  <w:hideMark/>
                </w:tcPr>
                <w:p w14:paraId="608F268C" w14:textId="11A609CF"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HMO</w:t>
                  </w:r>
                </w:p>
              </w:tc>
              <w:tc>
                <w:tcPr>
                  <w:tcW w:w="1561" w:type="dxa"/>
                  <w:shd w:val="clear" w:color="auto" w:fill="auto"/>
                  <w:vAlign w:val="center"/>
                  <w:hideMark/>
                </w:tcPr>
                <w:p w14:paraId="6EC6A77E"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rPr>
                    <w:t>Hala Magazynowa Odpadów</w:t>
                  </w:r>
                </w:p>
              </w:tc>
              <w:tc>
                <w:tcPr>
                  <w:tcW w:w="1291" w:type="dxa"/>
                  <w:shd w:val="clear" w:color="auto" w:fill="auto"/>
                  <w:vAlign w:val="center"/>
                  <w:hideMark/>
                </w:tcPr>
                <w:p w14:paraId="5614766C"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1156,00</w:t>
                  </w:r>
                </w:p>
              </w:tc>
              <w:tc>
                <w:tcPr>
                  <w:tcW w:w="1573" w:type="dxa"/>
                  <w:shd w:val="clear" w:color="auto" w:fill="auto"/>
                  <w:vAlign w:val="center"/>
                  <w:hideMark/>
                </w:tcPr>
                <w:p w14:paraId="6A0FEB91" w14:textId="7E875869"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Magazynowanie l</w:t>
                  </w:r>
                  <w:r w:rsidRPr="0056762C">
                    <w:rPr>
                      <w:lang w:bidi="ar-SA"/>
                    </w:rPr>
                    <w:t>uzem (w zasobnikach), w pojemnikach, beczkach, opakowaniach;</w:t>
                  </w:r>
                </w:p>
                <w:p w14:paraId="7FCD0DD0" w14:textId="72929EF3" w:rsidR="00796FA8" w:rsidRPr="0056762C" w:rsidRDefault="00796FA8" w:rsidP="00310889">
                  <w:pPr>
                    <w:pStyle w:val="ZawartotabeliIE"/>
                    <w:framePr w:hSpace="141" w:wrap="around" w:vAnchor="text" w:hAnchor="margin" w:x="108" w:y="-3002"/>
                    <w:spacing w:line="276" w:lineRule="auto"/>
                    <w:suppressOverlap/>
                    <w:jc w:val="left"/>
                    <w:rPr>
                      <w:lang w:bidi="ar-SA"/>
                    </w:rPr>
                  </w:pPr>
                  <w:r w:rsidRPr="0056762C">
                    <w:rPr>
                      <w:lang w:bidi="ar-SA"/>
                    </w:rPr>
                    <w:t>część hali - proces technologiczny</w:t>
                  </w:r>
                  <w:r w:rsidR="00FB3520">
                    <w:rPr>
                      <w:lang w:bidi="ar-SA"/>
                    </w:rPr>
                    <w:br/>
                  </w:r>
                </w:p>
              </w:tc>
              <w:tc>
                <w:tcPr>
                  <w:tcW w:w="1559" w:type="dxa"/>
                  <w:shd w:val="clear" w:color="auto" w:fill="auto"/>
                  <w:vAlign w:val="center"/>
                  <w:hideMark/>
                </w:tcPr>
                <w:p w14:paraId="7897D33A"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666,70</w:t>
                  </w:r>
                </w:p>
              </w:tc>
              <w:tc>
                <w:tcPr>
                  <w:tcW w:w="989" w:type="dxa"/>
                  <w:shd w:val="clear" w:color="auto" w:fill="auto"/>
                  <w:vAlign w:val="center"/>
                  <w:hideMark/>
                </w:tcPr>
                <w:p w14:paraId="738F6336"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1,50</w:t>
                  </w:r>
                </w:p>
              </w:tc>
              <w:tc>
                <w:tcPr>
                  <w:tcW w:w="1101" w:type="dxa"/>
                  <w:shd w:val="clear" w:color="auto" w:fill="auto"/>
                  <w:vAlign w:val="center"/>
                  <w:hideMark/>
                </w:tcPr>
                <w:p w14:paraId="5EDDF44B"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1000,05</w:t>
                  </w:r>
                </w:p>
              </w:tc>
            </w:tr>
            <w:tr w:rsidR="00796FA8" w:rsidRPr="0056762C" w14:paraId="26B0A9A0" w14:textId="77777777" w:rsidTr="0092307C">
              <w:trPr>
                <w:trHeight w:val="20"/>
              </w:trPr>
              <w:tc>
                <w:tcPr>
                  <w:tcW w:w="570" w:type="dxa"/>
                </w:tcPr>
                <w:p w14:paraId="77A65846" w14:textId="77777777" w:rsidR="00796FA8" w:rsidRPr="00796FA8" w:rsidRDefault="00796FA8" w:rsidP="00310889">
                  <w:pPr>
                    <w:pStyle w:val="ZawartotabeliIE"/>
                    <w:framePr w:hSpace="141" w:wrap="around" w:vAnchor="text" w:hAnchor="margin" w:x="108" w:y="-3002"/>
                    <w:spacing w:line="276" w:lineRule="auto"/>
                    <w:suppressOverlap/>
                    <w:rPr>
                      <w:bCs/>
                      <w:lang w:bidi="ar-SA"/>
                    </w:rPr>
                  </w:pPr>
                </w:p>
                <w:p w14:paraId="54B81D16" w14:textId="77777777" w:rsidR="00796FA8" w:rsidRPr="00796FA8" w:rsidRDefault="00796FA8" w:rsidP="00310889">
                  <w:pPr>
                    <w:pStyle w:val="ZawartotabeliIE"/>
                    <w:framePr w:hSpace="141" w:wrap="around" w:vAnchor="text" w:hAnchor="margin" w:x="108" w:y="-3002"/>
                    <w:spacing w:line="276" w:lineRule="auto"/>
                    <w:suppressOverlap/>
                    <w:rPr>
                      <w:bCs/>
                      <w:lang w:bidi="ar-SA"/>
                    </w:rPr>
                  </w:pPr>
                </w:p>
                <w:p w14:paraId="1FDB2419" w14:textId="32DEBA9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2</w:t>
                  </w:r>
                </w:p>
              </w:tc>
              <w:tc>
                <w:tcPr>
                  <w:tcW w:w="820" w:type="dxa"/>
                  <w:shd w:val="clear" w:color="auto" w:fill="auto"/>
                  <w:vAlign w:val="center"/>
                  <w:hideMark/>
                </w:tcPr>
                <w:p w14:paraId="6E71AC54" w14:textId="098A75F0"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WB</w:t>
                  </w:r>
                </w:p>
              </w:tc>
              <w:tc>
                <w:tcPr>
                  <w:tcW w:w="1561" w:type="dxa"/>
                  <w:shd w:val="clear" w:color="auto" w:fill="auto"/>
                  <w:vAlign w:val="center"/>
                  <w:hideMark/>
                </w:tcPr>
                <w:p w14:paraId="19ED17D1"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rPr>
                    <w:t>Wiata Beczek</w:t>
                  </w:r>
                </w:p>
              </w:tc>
              <w:tc>
                <w:tcPr>
                  <w:tcW w:w="1291" w:type="dxa"/>
                  <w:shd w:val="clear" w:color="auto" w:fill="auto"/>
                  <w:vAlign w:val="center"/>
                  <w:hideMark/>
                </w:tcPr>
                <w:p w14:paraId="37B765CC"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1331,00</w:t>
                  </w:r>
                </w:p>
              </w:tc>
              <w:tc>
                <w:tcPr>
                  <w:tcW w:w="1573" w:type="dxa"/>
                  <w:shd w:val="clear" w:color="auto" w:fill="auto"/>
                  <w:vAlign w:val="center"/>
                  <w:hideMark/>
                </w:tcPr>
                <w:p w14:paraId="11C917C8" w14:textId="7DE8D0A0"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 xml:space="preserve">Magazynowanie </w:t>
                  </w:r>
                  <w:r>
                    <w:rPr>
                      <w:lang w:bidi="ar-SA"/>
                    </w:rPr>
                    <w:br/>
                    <w:t xml:space="preserve">w </w:t>
                  </w:r>
                  <w:r w:rsidRPr="0056762C">
                    <w:rPr>
                      <w:lang w:bidi="ar-SA"/>
                    </w:rPr>
                    <w:t>pojemnikach, beczkach, opakowaniach;  część wiaty - rozładunek, proces technologiczny</w:t>
                  </w:r>
                  <w:r w:rsidR="00FB3520">
                    <w:rPr>
                      <w:lang w:bidi="ar-SA"/>
                    </w:rPr>
                    <w:br/>
                  </w:r>
                </w:p>
              </w:tc>
              <w:tc>
                <w:tcPr>
                  <w:tcW w:w="1559" w:type="dxa"/>
                  <w:shd w:val="clear" w:color="auto" w:fill="auto"/>
                  <w:vAlign w:val="center"/>
                  <w:hideMark/>
                </w:tcPr>
                <w:p w14:paraId="6AA210DF"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1626,80</w:t>
                  </w:r>
                </w:p>
              </w:tc>
              <w:tc>
                <w:tcPr>
                  <w:tcW w:w="989" w:type="dxa"/>
                  <w:shd w:val="clear" w:color="auto" w:fill="auto"/>
                  <w:vAlign w:val="center"/>
                  <w:hideMark/>
                </w:tcPr>
                <w:p w14:paraId="666E2436"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1,50</w:t>
                  </w:r>
                </w:p>
              </w:tc>
              <w:tc>
                <w:tcPr>
                  <w:tcW w:w="1101" w:type="dxa"/>
                  <w:shd w:val="clear" w:color="auto" w:fill="auto"/>
                  <w:vAlign w:val="center"/>
                  <w:hideMark/>
                </w:tcPr>
                <w:p w14:paraId="2A70065B"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2440,20</w:t>
                  </w:r>
                </w:p>
              </w:tc>
            </w:tr>
            <w:tr w:rsidR="00796FA8" w:rsidRPr="0056762C" w14:paraId="79230C82" w14:textId="77777777" w:rsidTr="0092307C">
              <w:trPr>
                <w:trHeight w:val="20"/>
              </w:trPr>
              <w:tc>
                <w:tcPr>
                  <w:tcW w:w="570" w:type="dxa"/>
                </w:tcPr>
                <w:p w14:paraId="2F93B6C8"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05DBF934"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427BDDF4"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6D9F6237" w14:textId="24FEA279"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3</w:t>
                  </w:r>
                </w:p>
              </w:tc>
              <w:tc>
                <w:tcPr>
                  <w:tcW w:w="820" w:type="dxa"/>
                  <w:shd w:val="clear" w:color="auto" w:fill="auto"/>
                  <w:vAlign w:val="center"/>
                  <w:hideMark/>
                </w:tcPr>
                <w:p w14:paraId="62682D6C" w14:textId="57944171"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HB</w:t>
                  </w:r>
                </w:p>
              </w:tc>
              <w:tc>
                <w:tcPr>
                  <w:tcW w:w="1561" w:type="dxa"/>
                  <w:shd w:val="clear" w:color="auto" w:fill="auto"/>
                  <w:vAlign w:val="center"/>
                  <w:hideMark/>
                </w:tcPr>
                <w:p w14:paraId="51A38151"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rPr>
                    <w:t>Hala Beczek</w:t>
                  </w:r>
                </w:p>
              </w:tc>
              <w:tc>
                <w:tcPr>
                  <w:tcW w:w="1291" w:type="dxa"/>
                  <w:shd w:val="clear" w:color="auto" w:fill="auto"/>
                  <w:vAlign w:val="center"/>
                  <w:hideMark/>
                </w:tcPr>
                <w:p w14:paraId="08A4EEA6"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144,00</w:t>
                  </w:r>
                </w:p>
              </w:tc>
              <w:tc>
                <w:tcPr>
                  <w:tcW w:w="1573" w:type="dxa"/>
                  <w:shd w:val="clear" w:color="auto" w:fill="auto"/>
                  <w:vAlign w:val="center"/>
                  <w:hideMark/>
                </w:tcPr>
                <w:p w14:paraId="3A641133" w14:textId="6798902B"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Magazynowanie w</w:t>
                  </w:r>
                  <w:r w:rsidRPr="0056762C">
                    <w:rPr>
                      <w:lang w:bidi="ar-SA"/>
                    </w:rPr>
                    <w:t> pojemnikach, beczkach, opakowaniach, zbiorniku manipulacyjnym 8</w:t>
                  </w:r>
                  <w:r>
                    <w:rPr>
                      <w:lang w:bidi="ar-SA"/>
                    </w:rPr>
                    <w:t xml:space="preserve"> </w:t>
                  </w:r>
                  <w:r w:rsidRPr="0056762C">
                    <w:rPr>
                      <w:lang w:bidi="ar-SA"/>
                    </w:rPr>
                    <w:t>m</w:t>
                  </w:r>
                  <w:r w:rsidRPr="0056762C">
                    <w:rPr>
                      <w:vertAlign w:val="superscript"/>
                      <w:lang w:bidi="ar-SA"/>
                    </w:rPr>
                    <w:t>3</w:t>
                  </w:r>
                  <w:r w:rsidR="00FB3520">
                    <w:rPr>
                      <w:vertAlign w:val="superscript"/>
                      <w:lang w:bidi="ar-SA"/>
                    </w:rPr>
                    <w:br/>
                  </w:r>
                </w:p>
              </w:tc>
              <w:tc>
                <w:tcPr>
                  <w:tcW w:w="1559" w:type="dxa"/>
                  <w:shd w:val="clear" w:color="auto" w:fill="auto"/>
                  <w:vAlign w:val="center"/>
                  <w:hideMark/>
                </w:tcPr>
                <w:p w14:paraId="2BF4A287"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18,00</w:t>
                  </w:r>
                </w:p>
              </w:tc>
              <w:tc>
                <w:tcPr>
                  <w:tcW w:w="989" w:type="dxa"/>
                  <w:shd w:val="clear" w:color="auto" w:fill="auto"/>
                  <w:vAlign w:val="center"/>
                  <w:hideMark/>
                </w:tcPr>
                <w:p w14:paraId="630BD614"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1,00</w:t>
                  </w:r>
                </w:p>
              </w:tc>
              <w:tc>
                <w:tcPr>
                  <w:tcW w:w="1101" w:type="dxa"/>
                  <w:shd w:val="clear" w:color="auto" w:fill="auto"/>
                  <w:vAlign w:val="center"/>
                  <w:hideMark/>
                </w:tcPr>
                <w:p w14:paraId="5820B094"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18,00</w:t>
                  </w:r>
                </w:p>
              </w:tc>
            </w:tr>
            <w:tr w:rsidR="00796FA8" w:rsidRPr="0056762C" w14:paraId="0375C6DC" w14:textId="77777777" w:rsidTr="0092307C">
              <w:trPr>
                <w:trHeight w:val="20"/>
              </w:trPr>
              <w:tc>
                <w:tcPr>
                  <w:tcW w:w="570" w:type="dxa"/>
                </w:tcPr>
                <w:p w14:paraId="040D7D0D"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01B1974D"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24273980"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79726AA5" w14:textId="0FD5A01F"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4</w:t>
                  </w:r>
                </w:p>
              </w:tc>
              <w:tc>
                <w:tcPr>
                  <w:tcW w:w="820" w:type="dxa"/>
                  <w:shd w:val="clear" w:color="auto" w:fill="auto"/>
                  <w:vAlign w:val="center"/>
                  <w:hideMark/>
                </w:tcPr>
                <w:p w14:paraId="50A3C2E6" w14:textId="0B37DEFE"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HPO</w:t>
                  </w:r>
                </w:p>
              </w:tc>
              <w:tc>
                <w:tcPr>
                  <w:tcW w:w="1561" w:type="dxa"/>
                  <w:shd w:val="clear" w:color="auto" w:fill="auto"/>
                  <w:vAlign w:val="center"/>
                  <w:hideMark/>
                </w:tcPr>
                <w:p w14:paraId="3578CC25"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rPr>
                    <w:t>Hala Przepakowania Odpadów</w:t>
                  </w:r>
                </w:p>
              </w:tc>
              <w:tc>
                <w:tcPr>
                  <w:tcW w:w="1291" w:type="dxa"/>
                  <w:shd w:val="clear" w:color="auto" w:fill="auto"/>
                  <w:vAlign w:val="center"/>
                  <w:hideMark/>
                </w:tcPr>
                <w:p w14:paraId="763C7211"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176,64</w:t>
                  </w:r>
                </w:p>
              </w:tc>
              <w:tc>
                <w:tcPr>
                  <w:tcW w:w="1573" w:type="dxa"/>
                  <w:shd w:val="clear" w:color="auto" w:fill="auto"/>
                  <w:vAlign w:val="center"/>
                  <w:hideMark/>
                </w:tcPr>
                <w:p w14:paraId="07F0F316" w14:textId="62DFC02C"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Magazynowanie w</w:t>
                  </w:r>
                  <w:r w:rsidRPr="0056762C">
                    <w:rPr>
                      <w:lang w:bidi="ar-SA"/>
                    </w:rPr>
                    <w:t> opakowaniach (część wydzielona do magazynowania aerozoli, kosmetyków, tytoniu itp.)</w:t>
                  </w:r>
                  <w:r w:rsidR="00FB3520">
                    <w:rPr>
                      <w:lang w:bidi="ar-SA"/>
                    </w:rPr>
                    <w:br/>
                  </w:r>
                </w:p>
              </w:tc>
              <w:tc>
                <w:tcPr>
                  <w:tcW w:w="1559" w:type="dxa"/>
                  <w:shd w:val="clear" w:color="auto" w:fill="auto"/>
                  <w:vAlign w:val="center"/>
                  <w:hideMark/>
                </w:tcPr>
                <w:p w14:paraId="41AA3EAD"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115,20</w:t>
                  </w:r>
                </w:p>
              </w:tc>
              <w:tc>
                <w:tcPr>
                  <w:tcW w:w="989" w:type="dxa"/>
                  <w:shd w:val="clear" w:color="auto" w:fill="auto"/>
                  <w:vAlign w:val="center"/>
                  <w:hideMark/>
                </w:tcPr>
                <w:p w14:paraId="3B3348B7"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1,00</w:t>
                  </w:r>
                </w:p>
              </w:tc>
              <w:tc>
                <w:tcPr>
                  <w:tcW w:w="1101" w:type="dxa"/>
                  <w:shd w:val="clear" w:color="auto" w:fill="auto"/>
                  <w:vAlign w:val="center"/>
                  <w:hideMark/>
                </w:tcPr>
                <w:p w14:paraId="39797477"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115,20</w:t>
                  </w:r>
                </w:p>
              </w:tc>
            </w:tr>
            <w:tr w:rsidR="00796FA8" w:rsidRPr="0056762C" w14:paraId="604BE2F9" w14:textId="77777777" w:rsidTr="0092307C">
              <w:trPr>
                <w:trHeight w:val="20"/>
              </w:trPr>
              <w:tc>
                <w:tcPr>
                  <w:tcW w:w="570" w:type="dxa"/>
                </w:tcPr>
                <w:p w14:paraId="764AD6E5"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135FD0CF" w14:textId="30230A86"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5</w:t>
                  </w:r>
                </w:p>
              </w:tc>
              <w:tc>
                <w:tcPr>
                  <w:tcW w:w="820" w:type="dxa"/>
                  <w:shd w:val="clear" w:color="auto" w:fill="auto"/>
                  <w:vAlign w:val="center"/>
                  <w:hideMark/>
                </w:tcPr>
                <w:p w14:paraId="585AA04A" w14:textId="68E0CE86"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WO</w:t>
                  </w:r>
                </w:p>
              </w:tc>
              <w:tc>
                <w:tcPr>
                  <w:tcW w:w="1561" w:type="dxa"/>
                  <w:shd w:val="clear" w:color="auto" w:fill="auto"/>
                  <w:vAlign w:val="center"/>
                  <w:hideMark/>
                </w:tcPr>
                <w:p w14:paraId="27C423D5"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rPr>
                    <w:t xml:space="preserve">Wiata Odpadów </w:t>
                  </w:r>
                </w:p>
              </w:tc>
              <w:tc>
                <w:tcPr>
                  <w:tcW w:w="1291" w:type="dxa"/>
                  <w:shd w:val="clear" w:color="auto" w:fill="auto"/>
                  <w:vAlign w:val="center"/>
                  <w:hideMark/>
                </w:tcPr>
                <w:p w14:paraId="2A9F59E7"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300,00</w:t>
                  </w:r>
                </w:p>
              </w:tc>
              <w:tc>
                <w:tcPr>
                  <w:tcW w:w="1573" w:type="dxa"/>
                  <w:shd w:val="clear" w:color="auto" w:fill="auto"/>
                  <w:vAlign w:val="center"/>
                  <w:hideMark/>
                </w:tcPr>
                <w:p w14:paraId="3E48BD3F" w14:textId="75DAFD41"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Magazynowanie w</w:t>
                  </w:r>
                  <w:r w:rsidRPr="0056762C">
                    <w:rPr>
                      <w:lang w:bidi="ar-SA"/>
                    </w:rPr>
                    <w:t> pojemnikach, beczkach, opakowaniach;</w:t>
                  </w:r>
                </w:p>
                <w:p w14:paraId="0790FAEC" w14:textId="3CDC502B" w:rsidR="00796FA8" w:rsidRPr="0056762C" w:rsidRDefault="00796FA8" w:rsidP="00310889">
                  <w:pPr>
                    <w:pStyle w:val="ZawartotabeliIE"/>
                    <w:framePr w:hSpace="141" w:wrap="around" w:vAnchor="text" w:hAnchor="margin" w:x="108" w:y="-3002"/>
                    <w:spacing w:line="276" w:lineRule="auto"/>
                    <w:suppressOverlap/>
                    <w:jc w:val="left"/>
                    <w:rPr>
                      <w:lang w:bidi="ar-SA"/>
                    </w:rPr>
                  </w:pPr>
                  <w:r w:rsidRPr="0056762C">
                    <w:rPr>
                      <w:lang w:bidi="ar-SA"/>
                    </w:rPr>
                    <w:t>część hali -magazynowanie wytwarzanych odpadów (żużle, pyły)</w:t>
                  </w:r>
                  <w:r w:rsidR="00FB3520">
                    <w:rPr>
                      <w:lang w:bidi="ar-SA"/>
                    </w:rPr>
                    <w:br/>
                  </w:r>
                </w:p>
              </w:tc>
              <w:tc>
                <w:tcPr>
                  <w:tcW w:w="1559" w:type="dxa"/>
                  <w:shd w:val="clear" w:color="auto" w:fill="auto"/>
                  <w:vAlign w:val="center"/>
                  <w:hideMark/>
                </w:tcPr>
                <w:p w14:paraId="5FF6EBD3"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200,00</w:t>
                  </w:r>
                </w:p>
              </w:tc>
              <w:tc>
                <w:tcPr>
                  <w:tcW w:w="989" w:type="dxa"/>
                  <w:shd w:val="clear" w:color="auto" w:fill="auto"/>
                  <w:vAlign w:val="center"/>
                  <w:hideMark/>
                </w:tcPr>
                <w:p w14:paraId="1EC1F16B"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1,00</w:t>
                  </w:r>
                </w:p>
              </w:tc>
              <w:tc>
                <w:tcPr>
                  <w:tcW w:w="1101" w:type="dxa"/>
                  <w:shd w:val="clear" w:color="auto" w:fill="auto"/>
                  <w:vAlign w:val="center"/>
                  <w:hideMark/>
                </w:tcPr>
                <w:p w14:paraId="115761B4"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200,00</w:t>
                  </w:r>
                </w:p>
              </w:tc>
            </w:tr>
            <w:tr w:rsidR="00796FA8" w:rsidRPr="0056762C" w14:paraId="61FCDCFC" w14:textId="77777777" w:rsidTr="0092307C">
              <w:trPr>
                <w:trHeight w:val="20"/>
              </w:trPr>
              <w:tc>
                <w:tcPr>
                  <w:tcW w:w="570" w:type="dxa"/>
                </w:tcPr>
                <w:p w14:paraId="0BA88A2D"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03BF3ACD" w14:textId="59EF1F89"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6</w:t>
                  </w:r>
                </w:p>
              </w:tc>
              <w:tc>
                <w:tcPr>
                  <w:tcW w:w="820" w:type="dxa"/>
                  <w:shd w:val="clear" w:color="auto" w:fill="auto"/>
                  <w:vAlign w:val="center"/>
                  <w:hideMark/>
                </w:tcPr>
                <w:p w14:paraId="5A4F4738" w14:textId="5B165B73"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KTC</w:t>
                  </w:r>
                </w:p>
              </w:tc>
              <w:tc>
                <w:tcPr>
                  <w:tcW w:w="1561" w:type="dxa"/>
                  <w:shd w:val="clear" w:color="auto" w:fill="auto"/>
                  <w:vAlign w:val="center"/>
                  <w:hideMark/>
                </w:tcPr>
                <w:p w14:paraId="2E6C043D"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rPr>
                    <w:t>Magazyn KTC</w:t>
                  </w:r>
                </w:p>
              </w:tc>
              <w:tc>
                <w:tcPr>
                  <w:tcW w:w="1291" w:type="dxa"/>
                  <w:shd w:val="clear" w:color="auto" w:fill="auto"/>
                  <w:vAlign w:val="center"/>
                  <w:hideMark/>
                </w:tcPr>
                <w:p w14:paraId="00EB6A49"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99,90</w:t>
                  </w:r>
                </w:p>
              </w:tc>
              <w:tc>
                <w:tcPr>
                  <w:tcW w:w="1573" w:type="dxa"/>
                  <w:shd w:val="clear" w:color="auto" w:fill="auto"/>
                  <w:vAlign w:val="center"/>
                  <w:hideMark/>
                </w:tcPr>
                <w:p w14:paraId="625928FE" w14:textId="6AFC68F2"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Magazynowanie w</w:t>
                  </w:r>
                  <w:r w:rsidRPr="0056762C">
                    <w:rPr>
                      <w:lang w:bidi="ar-SA"/>
                    </w:rPr>
                    <w:t> pojemnikach, beczkach, opakowaniach</w:t>
                  </w:r>
                  <w:r w:rsidR="00FB3520">
                    <w:rPr>
                      <w:lang w:bidi="ar-SA"/>
                    </w:rPr>
                    <w:br/>
                  </w:r>
                </w:p>
              </w:tc>
              <w:tc>
                <w:tcPr>
                  <w:tcW w:w="1559" w:type="dxa"/>
                  <w:shd w:val="clear" w:color="auto" w:fill="auto"/>
                  <w:vAlign w:val="center"/>
                  <w:hideMark/>
                </w:tcPr>
                <w:p w14:paraId="11867424"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90,00</w:t>
                  </w:r>
                </w:p>
              </w:tc>
              <w:tc>
                <w:tcPr>
                  <w:tcW w:w="989" w:type="dxa"/>
                  <w:shd w:val="clear" w:color="auto" w:fill="auto"/>
                  <w:vAlign w:val="center"/>
                  <w:hideMark/>
                </w:tcPr>
                <w:p w14:paraId="6E223C2D"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1,00</w:t>
                  </w:r>
                </w:p>
              </w:tc>
              <w:tc>
                <w:tcPr>
                  <w:tcW w:w="1101" w:type="dxa"/>
                  <w:shd w:val="clear" w:color="auto" w:fill="auto"/>
                  <w:vAlign w:val="center"/>
                  <w:hideMark/>
                </w:tcPr>
                <w:p w14:paraId="326B85E8"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90,00</w:t>
                  </w:r>
                </w:p>
              </w:tc>
            </w:tr>
            <w:tr w:rsidR="00796FA8" w:rsidRPr="0056762C" w14:paraId="52D513D8" w14:textId="77777777" w:rsidTr="0092307C">
              <w:trPr>
                <w:trHeight w:val="20"/>
              </w:trPr>
              <w:tc>
                <w:tcPr>
                  <w:tcW w:w="570" w:type="dxa"/>
                </w:tcPr>
                <w:p w14:paraId="0BE79660"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3906CCFE"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73D5CAE9" w14:textId="54F303F0"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7</w:t>
                  </w:r>
                </w:p>
              </w:tc>
              <w:tc>
                <w:tcPr>
                  <w:tcW w:w="820" w:type="dxa"/>
                  <w:shd w:val="clear" w:color="auto" w:fill="auto"/>
                  <w:vAlign w:val="center"/>
                  <w:hideMark/>
                </w:tcPr>
                <w:p w14:paraId="3CB6A93B" w14:textId="23FB1EB5"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WP</w:t>
                  </w:r>
                </w:p>
              </w:tc>
              <w:tc>
                <w:tcPr>
                  <w:tcW w:w="1561" w:type="dxa"/>
                  <w:shd w:val="clear" w:color="auto" w:fill="auto"/>
                  <w:vAlign w:val="center"/>
                  <w:hideMark/>
                </w:tcPr>
                <w:p w14:paraId="468715AC"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rPr>
                    <w:t>Plac Magazynowy WP</w:t>
                  </w:r>
                </w:p>
              </w:tc>
              <w:tc>
                <w:tcPr>
                  <w:tcW w:w="1291" w:type="dxa"/>
                  <w:shd w:val="clear" w:color="auto" w:fill="auto"/>
                  <w:vAlign w:val="center"/>
                  <w:hideMark/>
                </w:tcPr>
                <w:p w14:paraId="47574E23"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240,00</w:t>
                  </w:r>
                </w:p>
              </w:tc>
              <w:tc>
                <w:tcPr>
                  <w:tcW w:w="1573" w:type="dxa"/>
                  <w:shd w:val="clear" w:color="auto" w:fill="auto"/>
                  <w:vAlign w:val="center"/>
                  <w:hideMark/>
                </w:tcPr>
                <w:p w14:paraId="7B5D68B5" w14:textId="7052F842"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Magazynowanie w</w:t>
                  </w:r>
                  <w:r w:rsidRPr="0056762C">
                    <w:rPr>
                      <w:lang w:bidi="ar-SA"/>
                    </w:rPr>
                    <w:t> pojemnikach, beczkach, opakowaniach</w:t>
                  </w:r>
                  <w:r w:rsidRPr="0056762C">
                    <w:rPr>
                      <w:lang w:bidi="ar-SA"/>
                    </w:rPr>
                    <w:br/>
                    <w:t>lub w boksie</w:t>
                  </w:r>
                  <w:r w:rsidR="00FB3520">
                    <w:rPr>
                      <w:lang w:bidi="ar-SA"/>
                    </w:rPr>
                    <w:br/>
                  </w:r>
                </w:p>
              </w:tc>
              <w:tc>
                <w:tcPr>
                  <w:tcW w:w="1559" w:type="dxa"/>
                  <w:shd w:val="clear" w:color="auto" w:fill="auto"/>
                  <w:vAlign w:val="center"/>
                  <w:hideMark/>
                </w:tcPr>
                <w:p w14:paraId="4986D958"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480,00</w:t>
                  </w:r>
                </w:p>
              </w:tc>
              <w:tc>
                <w:tcPr>
                  <w:tcW w:w="989" w:type="dxa"/>
                  <w:shd w:val="clear" w:color="auto" w:fill="auto"/>
                  <w:vAlign w:val="center"/>
                  <w:hideMark/>
                </w:tcPr>
                <w:p w14:paraId="554CECE5"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1,00</w:t>
                  </w:r>
                </w:p>
              </w:tc>
              <w:tc>
                <w:tcPr>
                  <w:tcW w:w="1101" w:type="dxa"/>
                  <w:shd w:val="clear" w:color="auto" w:fill="auto"/>
                  <w:vAlign w:val="center"/>
                  <w:hideMark/>
                </w:tcPr>
                <w:p w14:paraId="0328E490"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480,00</w:t>
                  </w:r>
                </w:p>
              </w:tc>
            </w:tr>
            <w:tr w:rsidR="00796FA8" w:rsidRPr="0056762C" w14:paraId="7828F74F" w14:textId="77777777" w:rsidTr="0092307C">
              <w:trPr>
                <w:trHeight w:val="20"/>
              </w:trPr>
              <w:tc>
                <w:tcPr>
                  <w:tcW w:w="570" w:type="dxa"/>
                </w:tcPr>
                <w:p w14:paraId="4C3D6FC1"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378E3A80"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750D8399" w14:textId="6667098E"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8</w:t>
                  </w:r>
                </w:p>
              </w:tc>
              <w:tc>
                <w:tcPr>
                  <w:tcW w:w="820" w:type="dxa"/>
                  <w:shd w:val="clear" w:color="auto" w:fill="auto"/>
                  <w:vAlign w:val="center"/>
                  <w:hideMark/>
                </w:tcPr>
                <w:p w14:paraId="536733C4" w14:textId="0C10A16D"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KOS</w:t>
                  </w:r>
                </w:p>
              </w:tc>
              <w:tc>
                <w:tcPr>
                  <w:tcW w:w="1561" w:type="dxa"/>
                  <w:shd w:val="clear" w:color="auto" w:fill="auto"/>
                  <w:vAlign w:val="center"/>
                  <w:hideMark/>
                </w:tcPr>
                <w:p w14:paraId="3939BF12"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rPr>
                    <w:t>Kontener na Odpady Specjalne</w:t>
                  </w:r>
                </w:p>
              </w:tc>
              <w:tc>
                <w:tcPr>
                  <w:tcW w:w="1291" w:type="dxa"/>
                  <w:shd w:val="clear" w:color="auto" w:fill="auto"/>
                  <w:vAlign w:val="center"/>
                  <w:hideMark/>
                </w:tcPr>
                <w:p w14:paraId="7763D959"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11,78</w:t>
                  </w:r>
                </w:p>
              </w:tc>
              <w:tc>
                <w:tcPr>
                  <w:tcW w:w="1573" w:type="dxa"/>
                  <w:shd w:val="clear" w:color="auto" w:fill="auto"/>
                  <w:vAlign w:val="center"/>
                  <w:hideMark/>
                </w:tcPr>
                <w:p w14:paraId="4C9613EE" w14:textId="3A0AEEFE"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M</w:t>
                  </w:r>
                  <w:r w:rsidRPr="0056762C">
                    <w:rPr>
                      <w:lang w:bidi="ar-SA"/>
                    </w:rPr>
                    <w:t>agazynowanie odpadów w pojemnikach, beczkach, opakowaniach</w:t>
                  </w:r>
                  <w:r w:rsidR="00FB3520">
                    <w:rPr>
                      <w:lang w:bidi="ar-SA"/>
                    </w:rPr>
                    <w:br/>
                  </w:r>
                </w:p>
              </w:tc>
              <w:tc>
                <w:tcPr>
                  <w:tcW w:w="1559" w:type="dxa"/>
                  <w:shd w:val="clear" w:color="auto" w:fill="auto"/>
                  <w:vAlign w:val="center"/>
                  <w:hideMark/>
                </w:tcPr>
                <w:p w14:paraId="3487812E"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23,00</w:t>
                  </w:r>
                </w:p>
              </w:tc>
              <w:tc>
                <w:tcPr>
                  <w:tcW w:w="989" w:type="dxa"/>
                  <w:shd w:val="clear" w:color="auto" w:fill="auto"/>
                  <w:vAlign w:val="center"/>
                  <w:hideMark/>
                </w:tcPr>
                <w:p w14:paraId="4D7394E1"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1,00</w:t>
                  </w:r>
                </w:p>
              </w:tc>
              <w:tc>
                <w:tcPr>
                  <w:tcW w:w="1101" w:type="dxa"/>
                  <w:shd w:val="clear" w:color="auto" w:fill="auto"/>
                  <w:vAlign w:val="center"/>
                  <w:hideMark/>
                </w:tcPr>
                <w:p w14:paraId="66236D67"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23,00</w:t>
                  </w:r>
                </w:p>
              </w:tc>
            </w:tr>
            <w:tr w:rsidR="00796FA8" w:rsidRPr="0056762C" w14:paraId="458A1631" w14:textId="77777777" w:rsidTr="0092307C">
              <w:trPr>
                <w:trHeight w:val="20"/>
              </w:trPr>
              <w:tc>
                <w:tcPr>
                  <w:tcW w:w="570" w:type="dxa"/>
                </w:tcPr>
                <w:p w14:paraId="42AAAC04"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1A352B7E"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0ECF5110"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48BB0FEC" w14:textId="4265969F"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9</w:t>
                  </w:r>
                </w:p>
              </w:tc>
              <w:tc>
                <w:tcPr>
                  <w:tcW w:w="820" w:type="dxa"/>
                  <w:shd w:val="clear" w:color="auto" w:fill="auto"/>
                  <w:vAlign w:val="center"/>
                  <w:hideMark/>
                </w:tcPr>
                <w:p w14:paraId="56A48B4F" w14:textId="29053B2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WMO</w:t>
                  </w:r>
                </w:p>
              </w:tc>
              <w:tc>
                <w:tcPr>
                  <w:tcW w:w="1561" w:type="dxa"/>
                  <w:shd w:val="clear" w:color="auto" w:fill="auto"/>
                  <w:vAlign w:val="center"/>
                  <w:hideMark/>
                </w:tcPr>
                <w:p w14:paraId="0181280D"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rPr>
                    <w:t>Wiata Magazynowa Odpadów</w:t>
                  </w:r>
                </w:p>
              </w:tc>
              <w:tc>
                <w:tcPr>
                  <w:tcW w:w="1291" w:type="dxa"/>
                  <w:shd w:val="clear" w:color="auto" w:fill="auto"/>
                  <w:vAlign w:val="center"/>
                  <w:hideMark/>
                </w:tcPr>
                <w:p w14:paraId="52EA1FBD"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400,00</w:t>
                  </w:r>
                </w:p>
              </w:tc>
              <w:tc>
                <w:tcPr>
                  <w:tcW w:w="1573" w:type="dxa"/>
                  <w:shd w:val="clear" w:color="auto" w:fill="auto"/>
                  <w:vAlign w:val="center"/>
                  <w:hideMark/>
                </w:tcPr>
                <w:p w14:paraId="7AD06528" w14:textId="507F5938"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Magazynowanie w</w:t>
                  </w:r>
                  <w:r w:rsidRPr="0056762C">
                    <w:rPr>
                      <w:lang w:bidi="ar-SA"/>
                    </w:rPr>
                    <w:t> pojemnikach, beczkach, opakowaniach;  część wiaty</w:t>
                  </w:r>
                  <w:r>
                    <w:rPr>
                      <w:lang w:bidi="ar-SA"/>
                    </w:rPr>
                    <w:t xml:space="preserve"> - rozładunek, proces technologiczny</w:t>
                  </w:r>
                  <w:r w:rsidR="00FB3520">
                    <w:rPr>
                      <w:lang w:bidi="ar-SA"/>
                    </w:rPr>
                    <w:br/>
                  </w:r>
                </w:p>
              </w:tc>
              <w:tc>
                <w:tcPr>
                  <w:tcW w:w="1559" w:type="dxa"/>
                  <w:shd w:val="clear" w:color="auto" w:fill="auto"/>
                  <w:vAlign w:val="center"/>
                  <w:hideMark/>
                </w:tcPr>
                <w:p w14:paraId="27C5B07C"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468,00</w:t>
                  </w:r>
                </w:p>
              </w:tc>
              <w:tc>
                <w:tcPr>
                  <w:tcW w:w="989" w:type="dxa"/>
                  <w:shd w:val="clear" w:color="auto" w:fill="auto"/>
                  <w:vAlign w:val="center"/>
                  <w:hideMark/>
                </w:tcPr>
                <w:p w14:paraId="66104FC0"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1,00</w:t>
                  </w:r>
                </w:p>
              </w:tc>
              <w:tc>
                <w:tcPr>
                  <w:tcW w:w="1101" w:type="dxa"/>
                  <w:shd w:val="clear" w:color="auto" w:fill="auto"/>
                  <w:vAlign w:val="center"/>
                  <w:hideMark/>
                </w:tcPr>
                <w:p w14:paraId="1AD05643"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468,00</w:t>
                  </w:r>
                </w:p>
              </w:tc>
            </w:tr>
            <w:tr w:rsidR="00796FA8" w:rsidRPr="0056762C" w14:paraId="7421EBFF" w14:textId="77777777" w:rsidTr="0092307C">
              <w:trPr>
                <w:trHeight w:val="20"/>
              </w:trPr>
              <w:tc>
                <w:tcPr>
                  <w:tcW w:w="570" w:type="dxa"/>
                </w:tcPr>
                <w:p w14:paraId="15E56DA8"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7BAD2E2E"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2E4D6807"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1639EA07"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4805C61D"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35623F33" w14:textId="0729784D"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10</w:t>
                  </w:r>
                </w:p>
              </w:tc>
              <w:tc>
                <w:tcPr>
                  <w:tcW w:w="820" w:type="dxa"/>
                  <w:shd w:val="clear" w:color="auto" w:fill="auto"/>
                  <w:vAlign w:val="center"/>
                  <w:hideMark/>
                </w:tcPr>
                <w:p w14:paraId="5D822513" w14:textId="504D0268"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MOM</w:t>
                  </w:r>
                </w:p>
              </w:tc>
              <w:tc>
                <w:tcPr>
                  <w:tcW w:w="1561" w:type="dxa"/>
                  <w:shd w:val="clear" w:color="auto" w:fill="auto"/>
                  <w:vAlign w:val="center"/>
                  <w:hideMark/>
                </w:tcPr>
                <w:p w14:paraId="64D52A7C"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rPr>
                    <w:t xml:space="preserve">Magazyn Odpadów Medycznych </w:t>
                  </w:r>
                </w:p>
              </w:tc>
              <w:tc>
                <w:tcPr>
                  <w:tcW w:w="1291" w:type="dxa"/>
                  <w:shd w:val="clear" w:color="auto" w:fill="auto"/>
                  <w:vAlign w:val="center"/>
                  <w:hideMark/>
                </w:tcPr>
                <w:p w14:paraId="60CBB60E"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12,42</w:t>
                  </w:r>
                </w:p>
              </w:tc>
              <w:tc>
                <w:tcPr>
                  <w:tcW w:w="1573" w:type="dxa"/>
                  <w:shd w:val="clear" w:color="auto" w:fill="auto"/>
                  <w:vAlign w:val="center"/>
                  <w:hideMark/>
                </w:tcPr>
                <w:p w14:paraId="02141D38" w14:textId="4720F87E"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Magazynowanie w</w:t>
                  </w:r>
                  <w:r w:rsidRPr="0056762C">
                    <w:rPr>
                      <w:lang w:bidi="ar-SA"/>
                    </w:rPr>
                    <w:t> pojemnikach, workach</w:t>
                  </w:r>
                </w:p>
              </w:tc>
              <w:tc>
                <w:tcPr>
                  <w:tcW w:w="1559" w:type="dxa"/>
                  <w:shd w:val="clear" w:color="auto" w:fill="auto"/>
                  <w:vAlign w:val="center"/>
                  <w:hideMark/>
                </w:tcPr>
                <w:p w14:paraId="58B1908F"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28,00</w:t>
                  </w:r>
                </w:p>
              </w:tc>
              <w:tc>
                <w:tcPr>
                  <w:tcW w:w="989" w:type="dxa"/>
                  <w:shd w:val="clear" w:color="auto" w:fill="auto"/>
                  <w:vAlign w:val="center"/>
                  <w:hideMark/>
                </w:tcPr>
                <w:p w14:paraId="5C38B17C" w14:textId="04BAA0F2" w:rsidR="00796FA8" w:rsidRDefault="00796FA8" w:rsidP="00310889">
                  <w:pPr>
                    <w:pStyle w:val="ZawartotabeliIE"/>
                    <w:framePr w:hSpace="141" w:wrap="around" w:vAnchor="text" w:hAnchor="margin" w:x="108" w:y="-3002"/>
                    <w:spacing w:line="276" w:lineRule="auto"/>
                    <w:suppressOverlap/>
                    <w:rPr>
                      <w:lang w:bidi="ar-SA"/>
                    </w:rPr>
                  </w:pPr>
                  <w:r>
                    <w:rPr>
                      <w:lang w:bidi="ar-SA"/>
                    </w:rPr>
                    <w:t>69,5</w:t>
                  </w:r>
                  <w:r w:rsidRPr="0056762C">
                    <w:rPr>
                      <w:lang w:bidi="ar-SA"/>
                    </w:rPr>
                    <w:t>% odp</w:t>
                  </w:r>
                  <w:r>
                    <w:rPr>
                      <w:lang w:bidi="ar-SA"/>
                    </w:rPr>
                    <w:t>adów</w:t>
                  </w:r>
                  <w:r w:rsidRPr="0056762C">
                    <w:rPr>
                      <w:lang w:bidi="ar-SA"/>
                    </w:rPr>
                    <w:t xml:space="preserve"> o gęstości do 0,5 Mg/m</w:t>
                  </w:r>
                  <w:r w:rsidRPr="0056762C">
                    <w:rPr>
                      <w:vertAlign w:val="superscript"/>
                      <w:lang w:bidi="ar-SA"/>
                    </w:rPr>
                    <w:t>3</w:t>
                  </w:r>
                  <w:r w:rsidR="0087487E">
                    <w:rPr>
                      <w:lang w:bidi="ar-SA"/>
                    </w:rPr>
                    <w:br/>
                  </w:r>
                  <w:r w:rsidR="0087487E">
                    <w:rPr>
                      <w:lang w:bidi="ar-SA"/>
                    </w:rPr>
                    <w:br/>
                  </w:r>
                  <w:r w:rsidRPr="0056762C">
                    <w:rPr>
                      <w:lang w:bidi="ar-SA"/>
                    </w:rPr>
                    <w:t>30</w:t>
                  </w:r>
                  <w:r>
                    <w:rPr>
                      <w:lang w:bidi="ar-SA"/>
                    </w:rPr>
                    <w:t>,5</w:t>
                  </w:r>
                  <w:r w:rsidRPr="0056762C">
                    <w:rPr>
                      <w:lang w:bidi="ar-SA"/>
                    </w:rPr>
                    <w:t>% </w:t>
                  </w:r>
                </w:p>
                <w:p w14:paraId="2F03A607" w14:textId="05FDD763"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odp</w:t>
                  </w:r>
                  <w:r>
                    <w:rPr>
                      <w:lang w:bidi="ar-SA"/>
                    </w:rPr>
                    <w:t>adów</w:t>
                  </w:r>
                  <w:r w:rsidRPr="0056762C">
                    <w:rPr>
                      <w:lang w:bidi="ar-SA"/>
                    </w:rPr>
                    <w:t xml:space="preserve"> o gęstości do 0,35 Mg/m</w:t>
                  </w:r>
                  <w:r w:rsidRPr="0056762C">
                    <w:rPr>
                      <w:vertAlign w:val="superscript"/>
                      <w:lang w:bidi="ar-SA"/>
                    </w:rPr>
                    <w:t>3</w:t>
                  </w:r>
                </w:p>
              </w:tc>
              <w:tc>
                <w:tcPr>
                  <w:tcW w:w="1101" w:type="dxa"/>
                  <w:shd w:val="clear" w:color="auto" w:fill="auto"/>
                  <w:vAlign w:val="center"/>
                  <w:hideMark/>
                </w:tcPr>
                <w:p w14:paraId="3A05307D"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12,72</w:t>
                  </w:r>
                </w:p>
              </w:tc>
            </w:tr>
            <w:tr w:rsidR="00796FA8" w:rsidRPr="0056762C" w14:paraId="27E84FF6" w14:textId="77777777" w:rsidTr="0092307C">
              <w:trPr>
                <w:trHeight w:val="20"/>
              </w:trPr>
              <w:tc>
                <w:tcPr>
                  <w:tcW w:w="570" w:type="dxa"/>
                </w:tcPr>
                <w:p w14:paraId="789CDEC0"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4E9B84C5"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14898CC8" w14:textId="464F43CB"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11</w:t>
                  </w:r>
                </w:p>
              </w:tc>
              <w:tc>
                <w:tcPr>
                  <w:tcW w:w="820" w:type="dxa"/>
                  <w:shd w:val="clear" w:color="auto" w:fill="auto"/>
                  <w:vAlign w:val="center"/>
                  <w:hideMark/>
                </w:tcPr>
                <w:p w14:paraId="54678581" w14:textId="09837E1B"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ZM</w:t>
                  </w:r>
                </w:p>
              </w:tc>
              <w:tc>
                <w:tcPr>
                  <w:tcW w:w="1561" w:type="dxa"/>
                  <w:shd w:val="clear" w:color="auto" w:fill="auto"/>
                  <w:vAlign w:val="center"/>
                  <w:hideMark/>
                </w:tcPr>
                <w:p w14:paraId="2279870C"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rPr>
                    <w:t xml:space="preserve">Zbiorniki Manipulacyjne </w:t>
                  </w:r>
                </w:p>
              </w:tc>
              <w:tc>
                <w:tcPr>
                  <w:tcW w:w="1291" w:type="dxa"/>
                  <w:shd w:val="clear" w:color="auto" w:fill="auto"/>
                  <w:vAlign w:val="center"/>
                  <w:hideMark/>
                </w:tcPr>
                <w:p w14:paraId="2B3EA164"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 -</w:t>
                  </w:r>
                </w:p>
              </w:tc>
              <w:tc>
                <w:tcPr>
                  <w:tcW w:w="1573" w:type="dxa"/>
                  <w:shd w:val="clear" w:color="auto" w:fill="auto"/>
                  <w:vAlign w:val="center"/>
                  <w:hideMark/>
                </w:tcPr>
                <w:p w14:paraId="1CC23E7D" w14:textId="15DBD4B1"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Magazynowanie w</w:t>
                  </w:r>
                  <w:r w:rsidRPr="0056762C">
                    <w:rPr>
                      <w:lang w:bidi="ar-SA"/>
                    </w:rPr>
                    <w:t> </w:t>
                  </w:r>
                  <w:r>
                    <w:rPr>
                      <w:lang w:bidi="ar-SA"/>
                    </w:rPr>
                    <w:t>dwóch</w:t>
                  </w:r>
                  <w:r w:rsidRPr="0056762C">
                    <w:rPr>
                      <w:lang w:bidi="ar-SA"/>
                    </w:rPr>
                    <w:t> zbiornikach o pojemności 8 m</w:t>
                  </w:r>
                  <w:r w:rsidRPr="0056762C">
                    <w:rPr>
                      <w:vertAlign w:val="superscript"/>
                      <w:lang w:bidi="ar-SA"/>
                    </w:rPr>
                    <w:t>3</w:t>
                  </w:r>
                  <w:r w:rsidRPr="0056762C">
                    <w:rPr>
                      <w:lang w:bidi="ar-SA"/>
                    </w:rPr>
                    <w:t xml:space="preserve"> każdy</w:t>
                  </w:r>
                </w:p>
              </w:tc>
              <w:tc>
                <w:tcPr>
                  <w:tcW w:w="1559" w:type="dxa"/>
                  <w:shd w:val="clear" w:color="auto" w:fill="auto"/>
                  <w:vAlign w:val="center"/>
                  <w:hideMark/>
                </w:tcPr>
                <w:p w14:paraId="62E40DFC"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16,00</w:t>
                  </w:r>
                </w:p>
              </w:tc>
              <w:tc>
                <w:tcPr>
                  <w:tcW w:w="989" w:type="dxa"/>
                  <w:shd w:val="clear" w:color="auto" w:fill="auto"/>
                  <w:vAlign w:val="center"/>
                  <w:hideMark/>
                </w:tcPr>
                <w:p w14:paraId="61F96ED0"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1,00</w:t>
                  </w:r>
                </w:p>
              </w:tc>
              <w:tc>
                <w:tcPr>
                  <w:tcW w:w="1101" w:type="dxa"/>
                  <w:shd w:val="clear" w:color="auto" w:fill="auto"/>
                  <w:vAlign w:val="center"/>
                  <w:hideMark/>
                </w:tcPr>
                <w:p w14:paraId="391CFB7A"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16,00</w:t>
                  </w:r>
                </w:p>
              </w:tc>
            </w:tr>
            <w:tr w:rsidR="00796FA8" w:rsidRPr="0056762C" w14:paraId="3415EA64" w14:textId="77777777" w:rsidTr="0092307C">
              <w:trPr>
                <w:trHeight w:val="20"/>
              </w:trPr>
              <w:tc>
                <w:tcPr>
                  <w:tcW w:w="570" w:type="dxa"/>
                </w:tcPr>
                <w:p w14:paraId="62724C37"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7A017871"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4F71B776"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75B17F23" w14:textId="5A23B050"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12</w:t>
                  </w:r>
                </w:p>
              </w:tc>
              <w:tc>
                <w:tcPr>
                  <w:tcW w:w="820" w:type="dxa"/>
                  <w:shd w:val="clear" w:color="auto" w:fill="auto"/>
                  <w:vAlign w:val="center"/>
                  <w:hideMark/>
                </w:tcPr>
                <w:p w14:paraId="165065A3" w14:textId="3DF83261"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MROM</w:t>
                  </w:r>
                </w:p>
              </w:tc>
              <w:tc>
                <w:tcPr>
                  <w:tcW w:w="1561" w:type="dxa"/>
                  <w:shd w:val="clear" w:color="auto" w:fill="auto"/>
                  <w:vAlign w:val="center"/>
                  <w:hideMark/>
                </w:tcPr>
                <w:p w14:paraId="2557ECD1"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rPr>
                    <w:t xml:space="preserve">Miejsce rozładunku i tymczasowego magazynowania odpadów medycznych </w:t>
                  </w:r>
                </w:p>
              </w:tc>
              <w:tc>
                <w:tcPr>
                  <w:tcW w:w="1291" w:type="dxa"/>
                  <w:shd w:val="clear" w:color="auto" w:fill="auto"/>
                  <w:vAlign w:val="center"/>
                  <w:hideMark/>
                </w:tcPr>
                <w:p w14:paraId="3924D628"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200,00</w:t>
                  </w:r>
                </w:p>
              </w:tc>
              <w:tc>
                <w:tcPr>
                  <w:tcW w:w="1573" w:type="dxa"/>
                  <w:shd w:val="clear" w:color="auto" w:fill="auto"/>
                  <w:vAlign w:val="center"/>
                  <w:hideMark/>
                </w:tcPr>
                <w:p w14:paraId="55389A44" w14:textId="39215EB4"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Magazynowanie w</w:t>
                  </w:r>
                  <w:r w:rsidRPr="0056762C">
                    <w:rPr>
                      <w:lang w:bidi="ar-SA"/>
                    </w:rPr>
                    <w:t> pojemnikach 1100 l bezpośrednio przed podaniem do pieca</w:t>
                  </w:r>
                  <w:r w:rsidR="00FB3520">
                    <w:rPr>
                      <w:lang w:bidi="ar-SA"/>
                    </w:rPr>
                    <w:br/>
                  </w:r>
                </w:p>
              </w:tc>
              <w:tc>
                <w:tcPr>
                  <w:tcW w:w="1559" w:type="dxa"/>
                  <w:shd w:val="clear" w:color="auto" w:fill="auto"/>
                  <w:vAlign w:val="center"/>
                  <w:hideMark/>
                </w:tcPr>
                <w:p w14:paraId="77830575"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220,00</w:t>
                  </w:r>
                </w:p>
              </w:tc>
              <w:tc>
                <w:tcPr>
                  <w:tcW w:w="989" w:type="dxa"/>
                  <w:shd w:val="clear" w:color="auto" w:fill="auto"/>
                  <w:vAlign w:val="center"/>
                  <w:hideMark/>
                </w:tcPr>
                <w:p w14:paraId="787542C6"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0,10</w:t>
                  </w:r>
                </w:p>
              </w:tc>
              <w:tc>
                <w:tcPr>
                  <w:tcW w:w="1101" w:type="dxa"/>
                  <w:shd w:val="clear" w:color="auto" w:fill="auto"/>
                  <w:vAlign w:val="center"/>
                  <w:hideMark/>
                </w:tcPr>
                <w:p w14:paraId="458FAE13"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22,00</w:t>
                  </w:r>
                </w:p>
              </w:tc>
            </w:tr>
            <w:tr w:rsidR="00796FA8" w:rsidRPr="0056762C" w14:paraId="338883BF" w14:textId="77777777" w:rsidTr="0092307C">
              <w:trPr>
                <w:trHeight w:val="20"/>
              </w:trPr>
              <w:tc>
                <w:tcPr>
                  <w:tcW w:w="570" w:type="dxa"/>
                </w:tcPr>
                <w:p w14:paraId="023B6C15"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7EFC0C81" w14:textId="77777777" w:rsidR="00796FA8" w:rsidRPr="00796FA8" w:rsidRDefault="00796FA8" w:rsidP="00310889">
                  <w:pPr>
                    <w:pStyle w:val="ZawartotabeliIE"/>
                    <w:framePr w:hSpace="141" w:wrap="around" w:vAnchor="text" w:hAnchor="margin" w:x="108" w:y="-3002"/>
                    <w:spacing w:before="0" w:after="0" w:line="276" w:lineRule="auto"/>
                    <w:suppressOverlap/>
                    <w:rPr>
                      <w:bCs/>
                      <w:lang w:bidi="ar-SA"/>
                    </w:rPr>
                  </w:pPr>
                </w:p>
                <w:p w14:paraId="47B03F49" w14:textId="77777777" w:rsidR="00796FA8" w:rsidRPr="00796FA8" w:rsidRDefault="00796FA8" w:rsidP="00310889">
                  <w:pPr>
                    <w:pStyle w:val="ZawartotabeliIE"/>
                    <w:framePr w:hSpace="141" w:wrap="around" w:vAnchor="text" w:hAnchor="margin" w:x="108" w:y="-3002"/>
                    <w:spacing w:before="0" w:after="0" w:line="276" w:lineRule="auto"/>
                    <w:suppressOverlap/>
                    <w:jc w:val="left"/>
                    <w:rPr>
                      <w:bCs/>
                      <w:lang w:bidi="ar-SA"/>
                    </w:rPr>
                  </w:pPr>
                </w:p>
                <w:p w14:paraId="61AF0D64" w14:textId="648E095C" w:rsidR="00796FA8" w:rsidRPr="00796FA8" w:rsidRDefault="00796FA8" w:rsidP="00310889">
                  <w:pPr>
                    <w:pStyle w:val="ZawartotabeliIE"/>
                    <w:framePr w:hSpace="141" w:wrap="around" w:vAnchor="text" w:hAnchor="margin" w:x="108" w:y="-3002"/>
                    <w:spacing w:before="0" w:after="0" w:line="276" w:lineRule="auto"/>
                    <w:suppressOverlap/>
                    <w:rPr>
                      <w:bCs/>
                      <w:lang w:bidi="ar-SA"/>
                    </w:rPr>
                  </w:pPr>
                  <w:r w:rsidRPr="00796FA8">
                    <w:rPr>
                      <w:bCs/>
                      <w:lang w:bidi="ar-SA"/>
                    </w:rPr>
                    <w:t>13</w:t>
                  </w:r>
                </w:p>
              </w:tc>
              <w:tc>
                <w:tcPr>
                  <w:tcW w:w="820" w:type="dxa"/>
                  <w:shd w:val="clear" w:color="auto" w:fill="auto"/>
                  <w:vAlign w:val="center"/>
                </w:tcPr>
                <w:p w14:paraId="47CDCFDA" w14:textId="2AE6574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WM4</w:t>
                  </w:r>
                </w:p>
              </w:tc>
              <w:tc>
                <w:tcPr>
                  <w:tcW w:w="1561" w:type="dxa"/>
                  <w:shd w:val="clear" w:color="auto" w:fill="auto"/>
                  <w:vAlign w:val="center"/>
                </w:tcPr>
                <w:p w14:paraId="3DABA9A6" w14:textId="77777777" w:rsidR="00796FA8" w:rsidRPr="0056762C" w:rsidRDefault="00796FA8" w:rsidP="00310889">
                  <w:pPr>
                    <w:pStyle w:val="ZawartotabeliIE"/>
                    <w:framePr w:hSpace="141" w:wrap="around" w:vAnchor="text" w:hAnchor="margin" w:x="108" w:y="-3002"/>
                    <w:spacing w:line="276" w:lineRule="auto"/>
                    <w:suppressOverlap/>
                    <w:rPr>
                      <w:b/>
                      <w:bCs/>
                    </w:rPr>
                  </w:pPr>
                  <w:r w:rsidRPr="0056762C">
                    <w:rPr>
                      <w:b/>
                      <w:bCs/>
                    </w:rPr>
                    <w:t xml:space="preserve">Wiata Magazynowa </w:t>
                  </w:r>
                </w:p>
              </w:tc>
              <w:tc>
                <w:tcPr>
                  <w:tcW w:w="1291" w:type="dxa"/>
                  <w:shd w:val="clear" w:color="auto" w:fill="auto"/>
                  <w:vAlign w:val="center"/>
                </w:tcPr>
                <w:p w14:paraId="7D981BC5"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288,00</w:t>
                  </w:r>
                </w:p>
              </w:tc>
              <w:tc>
                <w:tcPr>
                  <w:tcW w:w="1573" w:type="dxa"/>
                  <w:shd w:val="clear" w:color="auto" w:fill="auto"/>
                  <w:vAlign w:val="center"/>
                </w:tcPr>
                <w:p w14:paraId="4F6E45EF" w14:textId="5C14395D" w:rsidR="00796FA8" w:rsidRPr="0056762C" w:rsidRDefault="00796FA8" w:rsidP="00310889">
                  <w:pPr>
                    <w:pStyle w:val="ZawartotabeliIE"/>
                    <w:framePr w:hSpace="141" w:wrap="around" w:vAnchor="text" w:hAnchor="margin" w:x="108" w:y="-3002"/>
                    <w:spacing w:line="276" w:lineRule="auto"/>
                    <w:suppressOverlap/>
                    <w:jc w:val="left"/>
                    <w:rPr>
                      <w:lang w:bidi="ar-SA"/>
                    </w:rPr>
                  </w:pPr>
                  <w:r>
                    <w:rPr>
                      <w:lang w:bidi="ar-SA"/>
                    </w:rPr>
                    <w:t xml:space="preserve">Magazynowanie </w:t>
                  </w:r>
                  <w:r>
                    <w:rPr>
                      <w:lang w:bidi="ar-SA"/>
                    </w:rPr>
                    <w:br/>
                    <w:t>w</w:t>
                  </w:r>
                  <w:r w:rsidRPr="0056762C">
                    <w:rPr>
                      <w:lang w:bidi="ar-SA"/>
                    </w:rPr>
                    <w:t xml:space="preserve"> pojemnikach, beczkach lub opakowaniach ustawionych na paletach, </w:t>
                  </w:r>
                  <w:r>
                    <w:rPr>
                      <w:lang w:bidi="ar-SA"/>
                    </w:rPr>
                    <w:br/>
                  </w:r>
                  <w:r w:rsidRPr="0056762C">
                    <w:rPr>
                      <w:lang w:bidi="ar-SA"/>
                    </w:rPr>
                    <w:t>w maksymalnie dwóch warstwach</w:t>
                  </w:r>
                  <w:r w:rsidR="00FB3520">
                    <w:rPr>
                      <w:lang w:bidi="ar-SA"/>
                    </w:rPr>
                    <w:br/>
                  </w:r>
                </w:p>
              </w:tc>
              <w:tc>
                <w:tcPr>
                  <w:tcW w:w="1559" w:type="dxa"/>
                  <w:shd w:val="clear" w:color="auto" w:fill="auto"/>
                  <w:vAlign w:val="center"/>
                </w:tcPr>
                <w:p w14:paraId="547DB4EB"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576,00</w:t>
                  </w:r>
                </w:p>
              </w:tc>
              <w:tc>
                <w:tcPr>
                  <w:tcW w:w="989" w:type="dxa"/>
                  <w:shd w:val="clear" w:color="auto" w:fill="auto"/>
                  <w:vAlign w:val="center"/>
                </w:tcPr>
                <w:p w14:paraId="75928611" w14:textId="77777777" w:rsidR="00796FA8" w:rsidRPr="0056762C" w:rsidRDefault="00796FA8" w:rsidP="00310889">
                  <w:pPr>
                    <w:pStyle w:val="ZawartotabeliIE"/>
                    <w:framePr w:hSpace="141" w:wrap="around" w:vAnchor="text" w:hAnchor="margin" w:x="108" w:y="-3002"/>
                    <w:spacing w:line="276" w:lineRule="auto"/>
                    <w:suppressOverlap/>
                    <w:rPr>
                      <w:lang w:bidi="ar-SA"/>
                    </w:rPr>
                  </w:pPr>
                  <w:r w:rsidRPr="0056762C">
                    <w:rPr>
                      <w:lang w:bidi="ar-SA"/>
                    </w:rPr>
                    <w:t>1,00</w:t>
                  </w:r>
                </w:p>
              </w:tc>
              <w:tc>
                <w:tcPr>
                  <w:tcW w:w="1101" w:type="dxa"/>
                  <w:shd w:val="clear" w:color="auto" w:fill="auto"/>
                  <w:vAlign w:val="center"/>
                </w:tcPr>
                <w:p w14:paraId="112E2D32" w14:textId="77777777" w:rsidR="00796FA8" w:rsidRPr="0056762C" w:rsidRDefault="00796FA8" w:rsidP="00310889">
                  <w:pPr>
                    <w:pStyle w:val="ZawartotabeliIE"/>
                    <w:framePr w:hSpace="141" w:wrap="around" w:vAnchor="text" w:hAnchor="margin" w:x="108" w:y="-3002"/>
                    <w:spacing w:line="276" w:lineRule="auto"/>
                    <w:suppressOverlap/>
                    <w:rPr>
                      <w:b/>
                      <w:bCs/>
                      <w:lang w:bidi="ar-SA"/>
                    </w:rPr>
                  </w:pPr>
                  <w:r w:rsidRPr="0056762C">
                    <w:rPr>
                      <w:b/>
                      <w:bCs/>
                      <w:lang w:bidi="ar-SA"/>
                    </w:rPr>
                    <w:t>576,00</w:t>
                  </w:r>
                </w:p>
              </w:tc>
            </w:tr>
          </w:tbl>
          <w:p w14:paraId="3A3ECDE1" w14:textId="30CAE4C9" w:rsidR="0056762C" w:rsidRDefault="0056762C" w:rsidP="00CC2213">
            <w:pPr>
              <w:pStyle w:val="Arial10i50"/>
              <w:spacing w:line="268" w:lineRule="atLeast"/>
              <w:ind w:left="455"/>
              <w:rPr>
                <w:rFonts w:cs="Arial"/>
                <w:b/>
                <w:color w:val="auto"/>
                <w:szCs w:val="21"/>
              </w:rPr>
            </w:pPr>
          </w:p>
          <w:p w14:paraId="72B7C2BE" w14:textId="3D441DC3" w:rsidR="001B2BD7" w:rsidRDefault="001B2BD7" w:rsidP="00CC2213">
            <w:pPr>
              <w:pStyle w:val="Arial10i50"/>
              <w:spacing w:line="268" w:lineRule="atLeast"/>
              <w:ind w:left="455"/>
              <w:rPr>
                <w:rFonts w:cs="Arial"/>
                <w:b/>
                <w:color w:val="auto"/>
                <w:szCs w:val="21"/>
              </w:rPr>
            </w:pPr>
          </w:p>
          <w:p w14:paraId="79369D2D" w14:textId="3F38B14C" w:rsidR="00254A81" w:rsidRDefault="00254A81" w:rsidP="00CC2213">
            <w:pPr>
              <w:pStyle w:val="Arial10i50"/>
              <w:spacing w:line="268" w:lineRule="atLeast"/>
              <w:ind w:left="455"/>
              <w:rPr>
                <w:rFonts w:cs="Arial"/>
                <w:b/>
                <w:color w:val="auto"/>
                <w:szCs w:val="21"/>
              </w:rPr>
            </w:pPr>
          </w:p>
          <w:p w14:paraId="7CF68473" w14:textId="184439CC" w:rsidR="00254A81" w:rsidRDefault="00254A81" w:rsidP="00CC2213">
            <w:pPr>
              <w:pStyle w:val="Arial10i50"/>
              <w:spacing w:line="268" w:lineRule="atLeast"/>
              <w:ind w:left="455"/>
              <w:rPr>
                <w:rFonts w:cs="Arial"/>
                <w:b/>
                <w:color w:val="auto"/>
                <w:szCs w:val="21"/>
              </w:rPr>
            </w:pPr>
          </w:p>
          <w:p w14:paraId="0C6A1111" w14:textId="5C1D775D" w:rsidR="00254A81" w:rsidRDefault="00254A81" w:rsidP="00CC2213">
            <w:pPr>
              <w:pStyle w:val="Arial10i50"/>
              <w:spacing w:line="268" w:lineRule="atLeast"/>
              <w:ind w:left="455"/>
              <w:rPr>
                <w:rFonts w:cs="Arial"/>
                <w:b/>
                <w:color w:val="auto"/>
                <w:szCs w:val="21"/>
              </w:rPr>
            </w:pPr>
          </w:p>
          <w:p w14:paraId="717921D8" w14:textId="4F144D5C" w:rsidR="00254A81" w:rsidRDefault="00254A81" w:rsidP="00CC2213">
            <w:pPr>
              <w:pStyle w:val="Arial10i50"/>
              <w:spacing w:line="268" w:lineRule="atLeast"/>
              <w:ind w:left="455"/>
              <w:rPr>
                <w:rFonts w:cs="Arial"/>
                <w:b/>
                <w:color w:val="auto"/>
                <w:szCs w:val="21"/>
              </w:rPr>
            </w:pPr>
          </w:p>
          <w:p w14:paraId="58E89FDB" w14:textId="77777777" w:rsidR="00254A81" w:rsidRDefault="00254A81" w:rsidP="00CC2213">
            <w:pPr>
              <w:pStyle w:val="Arial10i50"/>
              <w:spacing w:line="268" w:lineRule="atLeast"/>
              <w:ind w:left="455"/>
              <w:rPr>
                <w:rFonts w:cs="Arial"/>
                <w:b/>
                <w:color w:val="auto"/>
                <w:szCs w:val="21"/>
              </w:rPr>
            </w:pPr>
          </w:p>
          <w:p w14:paraId="393CA9DE" w14:textId="3ECDA840" w:rsidR="00C01310" w:rsidRDefault="006E6A30" w:rsidP="0058243B">
            <w:pPr>
              <w:pStyle w:val="Arial10i50"/>
              <w:spacing w:line="268" w:lineRule="atLeast"/>
              <w:rPr>
                <w:rFonts w:cs="Arial"/>
                <w:b/>
                <w:color w:val="auto"/>
                <w:szCs w:val="21"/>
              </w:rPr>
            </w:pPr>
            <w:r>
              <w:rPr>
                <w:rFonts w:cs="Arial"/>
                <w:b/>
                <w:color w:val="auto"/>
                <w:szCs w:val="21"/>
              </w:rPr>
              <w:lastRenderedPageBreak/>
              <w:t xml:space="preserve">5.6. </w:t>
            </w:r>
            <w:r w:rsidR="001B2BD7" w:rsidRPr="001B2BD7">
              <w:rPr>
                <w:rFonts w:cs="Arial"/>
                <w:b/>
                <w:color w:val="auto"/>
                <w:szCs w:val="21"/>
              </w:rPr>
              <w:t>Całkowita pojemnoś</w:t>
            </w:r>
            <w:r>
              <w:rPr>
                <w:rFonts w:cs="Arial"/>
                <w:b/>
                <w:color w:val="auto"/>
                <w:szCs w:val="21"/>
              </w:rPr>
              <w:t>ć</w:t>
            </w:r>
            <w:r w:rsidR="001B2BD7" w:rsidRPr="001B2BD7">
              <w:rPr>
                <w:rFonts w:cs="Arial"/>
                <w:b/>
                <w:color w:val="auto"/>
                <w:szCs w:val="21"/>
              </w:rPr>
              <w:t xml:space="preserve"> (wyrażon</w:t>
            </w:r>
            <w:r>
              <w:rPr>
                <w:rFonts w:cs="Arial"/>
                <w:b/>
                <w:color w:val="auto"/>
                <w:szCs w:val="21"/>
              </w:rPr>
              <w:t xml:space="preserve">a </w:t>
            </w:r>
            <w:r w:rsidR="001B2BD7" w:rsidRPr="001B2BD7">
              <w:rPr>
                <w:rFonts w:cs="Arial"/>
                <w:b/>
                <w:color w:val="auto"/>
                <w:szCs w:val="21"/>
              </w:rPr>
              <w:t>w Mg) instalacji, obiektu budowlanego lub jego części lub innego miejsca magazynowania odpadów</w:t>
            </w:r>
          </w:p>
          <w:p w14:paraId="188324F5" w14:textId="3232DFCB" w:rsidR="00CC2213" w:rsidRDefault="00CC2213" w:rsidP="00CC2213">
            <w:pPr>
              <w:pStyle w:val="Arial10i50"/>
              <w:spacing w:line="268" w:lineRule="atLeast"/>
              <w:ind w:left="455"/>
              <w:rPr>
                <w:rFonts w:cs="Arial"/>
                <w:b/>
                <w:color w:val="auto"/>
                <w:szCs w:val="21"/>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9"/>
              <w:gridCol w:w="801"/>
              <w:gridCol w:w="1534"/>
              <w:gridCol w:w="1630"/>
              <w:gridCol w:w="1565"/>
              <w:gridCol w:w="1557"/>
              <w:gridCol w:w="1840"/>
            </w:tblGrid>
            <w:tr w:rsidR="008B0282" w:rsidRPr="001B2BD7" w14:paraId="6B28EDEC" w14:textId="77777777" w:rsidTr="00203AFD">
              <w:trPr>
                <w:trHeight w:val="20"/>
                <w:tblHeader/>
              </w:trPr>
              <w:tc>
                <w:tcPr>
                  <w:tcW w:w="569" w:type="dxa"/>
                </w:tcPr>
                <w:p w14:paraId="695DE3CB" w14:textId="77777777" w:rsidR="008B0282" w:rsidRDefault="008B0282" w:rsidP="00310889">
                  <w:pPr>
                    <w:pStyle w:val="ZawartotabeliIE"/>
                    <w:framePr w:hSpace="141" w:wrap="around" w:vAnchor="text" w:hAnchor="margin" w:x="108" w:y="-3002"/>
                    <w:spacing w:before="0" w:after="0" w:line="276" w:lineRule="auto"/>
                    <w:suppressOverlap/>
                    <w:rPr>
                      <w:b/>
                      <w:bCs/>
                    </w:rPr>
                  </w:pPr>
                </w:p>
                <w:p w14:paraId="53BFDA9B" w14:textId="77777777" w:rsidR="008B0282" w:rsidRDefault="008B0282" w:rsidP="00310889">
                  <w:pPr>
                    <w:pStyle w:val="ZawartotabeliIE"/>
                    <w:framePr w:hSpace="141" w:wrap="around" w:vAnchor="text" w:hAnchor="margin" w:x="108" w:y="-3002"/>
                    <w:spacing w:before="0" w:after="0" w:line="276" w:lineRule="auto"/>
                    <w:suppressOverlap/>
                    <w:rPr>
                      <w:b/>
                      <w:bCs/>
                    </w:rPr>
                  </w:pPr>
                </w:p>
                <w:p w14:paraId="14C7CAD6" w14:textId="4D393257" w:rsidR="008B0282" w:rsidRPr="001B2BD7" w:rsidRDefault="008B0282" w:rsidP="00310889">
                  <w:pPr>
                    <w:pStyle w:val="ZawartotabeliIE"/>
                    <w:framePr w:hSpace="141" w:wrap="around" w:vAnchor="text" w:hAnchor="margin" w:x="108" w:y="-3002"/>
                    <w:spacing w:before="0" w:after="0" w:line="276" w:lineRule="auto"/>
                    <w:suppressOverlap/>
                    <w:rPr>
                      <w:b/>
                      <w:bCs/>
                    </w:rPr>
                  </w:pPr>
                  <w:r>
                    <w:rPr>
                      <w:b/>
                      <w:bCs/>
                    </w:rPr>
                    <w:t>L.p.</w:t>
                  </w:r>
                </w:p>
              </w:tc>
              <w:tc>
                <w:tcPr>
                  <w:tcW w:w="801" w:type="dxa"/>
                  <w:shd w:val="clear" w:color="auto" w:fill="auto"/>
                  <w:vAlign w:val="center"/>
                  <w:hideMark/>
                </w:tcPr>
                <w:p w14:paraId="2839219D" w14:textId="09A83361" w:rsidR="008B0282" w:rsidRPr="001B2BD7" w:rsidRDefault="008B0282" w:rsidP="00310889">
                  <w:pPr>
                    <w:pStyle w:val="ZawartotabeliIE"/>
                    <w:framePr w:hSpace="141" w:wrap="around" w:vAnchor="text" w:hAnchor="margin" w:x="108" w:y="-3002"/>
                    <w:spacing w:line="276" w:lineRule="auto"/>
                    <w:suppressOverlap/>
                    <w:rPr>
                      <w:b/>
                      <w:bCs/>
                    </w:rPr>
                  </w:pPr>
                  <w:r w:rsidRPr="001B2BD7">
                    <w:rPr>
                      <w:b/>
                      <w:bCs/>
                    </w:rPr>
                    <w:t>Symbol obiektu</w:t>
                  </w:r>
                </w:p>
              </w:tc>
              <w:tc>
                <w:tcPr>
                  <w:tcW w:w="1534" w:type="dxa"/>
                  <w:shd w:val="clear" w:color="auto" w:fill="auto"/>
                  <w:vAlign w:val="center"/>
                  <w:hideMark/>
                </w:tcPr>
                <w:p w14:paraId="32CB47B2" w14:textId="77777777" w:rsidR="008B0282" w:rsidRPr="001B2BD7" w:rsidRDefault="008B0282" w:rsidP="00310889">
                  <w:pPr>
                    <w:pStyle w:val="ZawartotabeliIE"/>
                    <w:framePr w:hSpace="141" w:wrap="around" w:vAnchor="text" w:hAnchor="margin" w:x="108" w:y="-3002"/>
                    <w:spacing w:line="276" w:lineRule="auto"/>
                    <w:suppressOverlap/>
                    <w:rPr>
                      <w:b/>
                      <w:bCs/>
                    </w:rPr>
                  </w:pPr>
                  <w:r w:rsidRPr="001B2BD7">
                    <w:rPr>
                      <w:b/>
                      <w:bCs/>
                    </w:rPr>
                    <w:t>Miejsce magazynowania odpadów</w:t>
                  </w:r>
                </w:p>
              </w:tc>
              <w:tc>
                <w:tcPr>
                  <w:tcW w:w="1630" w:type="dxa"/>
                  <w:shd w:val="clear" w:color="auto" w:fill="auto"/>
                  <w:vAlign w:val="center"/>
                  <w:hideMark/>
                </w:tcPr>
                <w:p w14:paraId="3B8A5254" w14:textId="77777777" w:rsidR="008B0282" w:rsidRPr="001B2BD7" w:rsidRDefault="008B0282" w:rsidP="00310889">
                  <w:pPr>
                    <w:pStyle w:val="ZawartotabeliIE"/>
                    <w:framePr w:hSpace="141" w:wrap="around" w:vAnchor="text" w:hAnchor="margin" w:x="108" w:y="-3002"/>
                    <w:spacing w:line="276" w:lineRule="auto"/>
                    <w:suppressOverlap/>
                    <w:rPr>
                      <w:b/>
                      <w:bCs/>
                    </w:rPr>
                  </w:pPr>
                  <w:r w:rsidRPr="001B2BD7">
                    <w:rPr>
                      <w:b/>
                      <w:bCs/>
                    </w:rPr>
                    <w:t>Wymiary całkowite miejsca magazynowania</w:t>
                  </w:r>
                </w:p>
                <w:p w14:paraId="4485321D" w14:textId="77777777" w:rsidR="008B0282" w:rsidRPr="001B2BD7" w:rsidRDefault="008B0282" w:rsidP="00310889">
                  <w:pPr>
                    <w:pStyle w:val="ZawartotabeliIE"/>
                    <w:framePr w:hSpace="141" w:wrap="around" w:vAnchor="text" w:hAnchor="margin" w:x="108" w:y="-3002"/>
                    <w:spacing w:line="276" w:lineRule="auto"/>
                    <w:suppressOverlap/>
                    <w:rPr>
                      <w:b/>
                      <w:bCs/>
                    </w:rPr>
                  </w:pPr>
                  <w:proofErr w:type="spellStart"/>
                  <w:r w:rsidRPr="001B2BD7">
                    <w:rPr>
                      <w:b/>
                      <w:bCs/>
                    </w:rPr>
                    <w:t>dł</w:t>
                  </w:r>
                  <w:proofErr w:type="spellEnd"/>
                  <w:r w:rsidRPr="001B2BD7">
                    <w:rPr>
                      <w:b/>
                      <w:bCs/>
                    </w:rPr>
                    <w:t xml:space="preserve"> x </w:t>
                  </w:r>
                  <w:proofErr w:type="spellStart"/>
                  <w:r w:rsidRPr="001B2BD7">
                    <w:rPr>
                      <w:b/>
                      <w:bCs/>
                    </w:rPr>
                    <w:t>szer</w:t>
                  </w:r>
                  <w:proofErr w:type="spellEnd"/>
                  <w:r w:rsidRPr="001B2BD7">
                    <w:rPr>
                      <w:b/>
                      <w:bCs/>
                    </w:rPr>
                    <w:t xml:space="preserve"> x </w:t>
                  </w:r>
                  <w:proofErr w:type="spellStart"/>
                  <w:r w:rsidRPr="001B2BD7">
                    <w:rPr>
                      <w:b/>
                      <w:bCs/>
                    </w:rPr>
                    <w:t>wys</w:t>
                  </w:r>
                  <w:proofErr w:type="spellEnd"/>
                  <w:r w:rsidRPr="001B2BD7">
                    <w:rPr>
                      <w:b/>
                      <w:bCs/>
                    </w:rPr>
                    <w:t xml:space="preserve"> [m]</w:t>
                  </w:r>
                </w:p>
              </w:tc>
              <w:tc>
                <w:tcPr>
                  <w:tcW w:w="1565" w:type="dxa"/>
                  <w:shd w:val="clear" w:color="auto" w:fill="auto"/>
                  <w:vAlign w:val="center"/>
                  <w:hideMark/>
                </w:tcPr>
                <w:p w14:paraId="44E054F5" w14:textId="77777777" w:rsidR="008B0282" w:rsidRPr="001B2BD7" w:rsidRDefault="008B0282" w:rsidP="00310889">
                  <w:pPr>
                    <w:pStyle w:val="ZawartotabeliIE"/>
                    <w:framePr w:hSpace="141" w:wrap="around" w:vAnchor="text" w:hAnchor="margin" w:x="108" w:y="-3002"/>
                    <w:spacing w:line="276" w:lineRule="auto"/>
                    <w:suppressOverlap/>
                    <w:rPr>
                      <w:b/>
                      <w:bCs/>
                    </w:rPr>
                  </w:pPr>
                  <w:r w:rsidRPr="001B2BD7">
                    <w:rPr>
                      <w:b/>
                      <w:bCs/>
                    </w:rPr>
                    <w:t>Całkowita pojemność miejsca magazynowania (CP) [m</w:t>
                  </w:r>
                  <w:r w:rsidRPr="001B2BD7">
                    <w:rPr>
                      <w:b/>
                      <w:bCs/>
                      <w:vertAlign w:val="superscript"/>
                    </w:rPr>
                    <w:t>3</w:t>
                  </w:r>
                  <w:r w:rsidRPr="001B2BD7">
                    <w:rPr>
                      <w:b/>
                      <w:bCs/>
                    </w:rPr>
                    <w:t>]</w:t>
                  </w:r>
                </w:p>
              </w:tc>
              <w:tc>
                <w:tcPr>
                  <w:tcW w:w="1557" w:type="dxa"/>
                  <w:shd w:val="clear" w:color="auto" w:fill="auto"/>
                  <w:vAlign w:val="center"/>
                  <w:hideMark/>
                </w:tcPr>
                <w:p w14:paraId="6D280D59" w14:textId="77777777" w:rsidR="008B0282" w:rsidRPr="001B2BD7" w:rsidRDefault="008B0282" w:rsidP="00310889">
                  <w:pPr>
                    <w:pStyle w:val="ZawartotabeliIE"/>
                    <w:framePr w:hSpace="141" w:wrap="around" w:vAnchor="text" w:hAnchor="margin" w:x="108" w:y="-3002"/>
                    <w:spacing w:line="276" w:lineRule="auto"/>
                    <w:suppressOverlap/>
                    <w:rPr>
                      <w:b/>
                      <w:bCs/>
                    </w:rPr>
                  </w:pPr>
                  <w:r w:rsidRPr="001B2BD7">
                    <w:rPr>
                      <w:b/>
                      <w:bCs/>
                    </w:rPr>
                    <w:t>Gęstość</w:t>
                  </w:r>
                </w:p>
                <w:p w14:paraId="34950113" w14:textId="77777777" w:rsidR="008B0282" w:rsidRPr="001B2BD7" w:rsidRDefault="008B0282" w:rsidP="00310889">
                  <w:pPr>
                    <w:pStyle w:val="ZawartotabeliIE"/>
                    <w:framePr w:hSpace="141" w:wrap="around" w:vAnchor="text" w:hAnchor="margin" w:x="108" w:y="-3002"/>
                    <w:spacing w:line="276" w:lineRule="auto"/>
                    <w:suppressOverlap/>
                    <w:rPr>
                      <w:b/>
                      <w:bCs/>
                    </w:rPr>
                  </w:pPr>
                  <w:r w:rsidRPr="001B2BD7">
                    <w:rPr>
                      <w:b/>
                      <w:bCs/>
                    </w:rPr>
                    <w:t>odpadów</w:t>
                  </w:r>
                </w:p>
                <w:p w14:paraId="5357058D" w14:textId="77777777" w:rsidR="008B0282" w:rsidRPr="001B2BD7" w:rsidRDefault="008B0282" w:rsidP="00310889">
                  <w:pPr>
                    <w:pStyle w:val="ZawartotabeliIE"/>
                    <w:framePr w:hSpace="141" w:wrap="around" w:vAnchor="text" w:hAnchor="margin" w:x="108" w:y="-3002"/>
                    <w:spacing w:line="276" w:lineRule="auto"/>
                    <w:suppressOverlap/>
                    <w:rPr>
                      <w:b/>
                      <w:bCs/>
                    </w:rPr>
                  </w:pPr>
                  <w:r w:rsidRPr="001B2BD7">
                    <w:rPr>
                      <w:b/>
                      <w:bCs/>
                    </w:rPr>
                    <w:t>[Mg/m</w:t>
                  </w:r>
                  <w:r w:rsidRPr="001B2BD7">
                    <w:rPr>
                      <w:b/>
                      <w:bCs/>
                      <w:vertAlign w:val="superscript"/>
                    </w:rPr>
                    <w:t>3</w:t>
                  </w:r>
                  <w:r w:rsidRPr="001B2BD7">
                    <w:rPr>
                      <w:b/>
                      <w:bCs/>
                    </w:rPr>
                    <w:t>]</w:t>
                  </w:r>
                </w:p>
              </w:tc>
              <w:tc>
                <w:tcPr>
                  <w:tcW w:w="1840" w:type="dxa"/>
                  <w:shd w:val="clear" w:color="auto" w:fill="auto"/>
                  <w:vAlign w:val="center"/>
                  <w:hideMark/>
                </w:tcPr>
                <w:p w14:paraId="4C7CCF48" w14:textId="77777777" w:rsidR="008B0282" w:rsidRPr="001B2BD7" w:rsidRDefault="008B0282" w:rsidP="00310889">
                  <w:pPr>
                    <w:pStyle w:val="ZawartotabeliIE"/>
                    <w:framePr w:hSpace="141" w:wrap="around" w:vAnchor="text" w:hAnchor="margin" w:x="108" w:y="-3002"/>
                    <w:spacing w:after="0" w:line="276" w:lineRule="auto"/>
                    <w:suppressOverlap/>
                    <w:rPr>
                      <w:b/>
                      <w:bCs/>
                    </w:rPr>
                  </w:pPr>
                  <w:r w:rsidRPr="001B2BD7">
                    <w:rPr>
                      <w:b/>
                      <w:bCs/>
                    </w:rPr>
                    <w:t>Całkowita pojemność miejsca magazynowania (CP) [Mg]</w:t>
                  </w:r>
                </w:p>
              </w:tc>
            </w:tr>
            <w:tr w:rsidR="008B0282" w:rsidRPr="001B2BD7" w14:paraId="3C259DAF" w14:textId="77777777" w:rsidTr="00203AFD">
              <w:trPr>
                <w:trHeight w:val="20"/>
              </w:trPr>
              <w:tc>
                <w:tcPr>
                  <w:tcW w:w="569" w:type="dxa"/>
                </w:tcPr>
                <w:p w14:paraId="26F643BC" w14:textId="77777777" w:rsidR="008B0282" w:rsidRPr="008B0282" w:rsidRDefault="008B0282" w:rsidP="00310889">
                  <w:pPr>
                    <w:pStyle w:val="ZawartotabeliIE"/>
                    <w:framePr w:hSpace="141" w:wrap="around" w:vAnchor="text" w:hAnchor="margin" w:x="108" w:y="-3002"/>
                    <w:spacing w:line="360" w:lineRule="auto"/>
                    <w:suppressOverlap/>
                    <w:rPr>
                      <w:bCs/>
                      <w:lang w:bidi="ar-SA"/>
                    </w:rPr>
                  </w:pPr>
                </w:p>
                <w:p w14:paraId="6739A427" w14:textId="50915B30" w:rsidR="008B0282" w:rsidRPr="001B2BD7" w:rsidRDefault="008B0282" w:rsidP="00310889">
                  <w:pPr>
                    <w:pStyle w:val="ZawartotabeliIE"/>
                    <w:framePr w:hSpace="141" w:wrap="around" w:vAnchor="text" w:hAnchor="margin" w:x="108" w:y="-3002"/>
                    <w:spacing w:line="360" w:lineRule="auto"/>
                    <w:suppressOverlap/>
                    <w:rPr>
                      <w:b/>
                      <w:bCs/>
                      <w:lang w:bidi="ar-SA"/>
                    </w:rPr>
                  </w:pPr>
                  <w:r w:rsidRPr="008B0282">
                    <w:rPr>
                      <w:bCs/>
                      <w:lang w:bidi="ar-SA"/>
                    </w:rPr>
                    <w:t>1</w:t>
                  </w:r>
                </w:p>
              </w:tc>
              <w:tc>
                <w:tcPr>
                  <w:tcW w:w="801" w:type="dxa"/>
                  <w:shd w:val="clear" w:color="auto" w:fill="auto"/>
                  <w:vAlign w:val="center"/>
                  <w:hideMark/>
                </w:tcPr>
                <w:p w14:paraId="1C3C5EBD" w14:textId="6C21C96F" w:rsidR="008B0282" w:rsidRPr="001B2BD7" w:rsidRDefault="008B0282" w:rsidP="00310889">
                  <w:pPr>
                    <w:pStyle w:val="ZawartotabeliIE"/>
                    <w:framePr w:hSpace="141" w:wrap="around" w:vAnchor="text" w:hAnchor="margin" w:x="108" w:y="-3002"/>
                    <w:spacing w:line="360" w:lineRule="auto"/>
                    <w:suppressOverlap/>
                    <w:rPr>
                      <w:b/>
                      <w:bCs/>
                      <w:lang w:bidi="ar-SA"/>
                    </w:rPr>
                  </w:pPr>
                  <w:r w:rsidRPr="001B2BD7">
                    <w:rPr>
                      <w:b/>
                      <w:bCs/>
                      <w:lang w:bidi="ar-SA"/>
                    </w:rPr>
                    <w:t>HMO</w:t>
                  </w:r>
                </w:p>
              </w:tc>
              <w:tc>
                <w:tcPr>
                  <w:tcW w:w="1534" w:type="dxa"/>
                  <w:shd w:val="clear" w:color="auto" w:fill="auto"/>
                  <w:vAlign w:val="center"/>
                  <w:hideMark/>
                </w:tcPr>
                <w:p w14:paraId="530B30A1"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rPr>
                    <w:t>Hala Magazynowa Odpadów</w:t>
                  </w:r>
                </w:p>
              </w:tc>
              <w:tc>
                <w:tcPr>
                  <w:tcW w:w="1630" w:type="dxa"/>
                  <w:shd w:val="clear" w:color="auto" w:fill="auto"/>
                  <w:vAlign w:val="center"/>
                </w:tcPr>
                <w:p w14:paraId="6F5584A0"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62,4 x 24 x 12</w:t>
                  </w:r>
                </w:p>
              </w:tc>
              <w:tc>
                <w:tcPr>
                  <w:tcW w:w="1565" w:type="dxa"/>
                  <w:shd w:val="clear" w:color="auto" w:fill="auto"/>
                  <w:vAlign w:val="center"/>
                </w:tcPr>
                <w:p w14:paraId="3ECDDCCB"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17971,20</w:t>
                  </w:r>
                </w:p>
              </w:tc>
              <w:tc>
                <w:tcPr>
                  <w:tcW w:w="1557" w:type="dxa"/>
                  <w:shd w:val="clear" w:color="auto" w:fill="auto"/>
                  <w:vAlign w:val="center"/>
                </w:tcPr>
                <w:p w14:paraId="7A9C3C85"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1,50</w:t>
                  </w:r>
                </w:p>
              </w:tc>
              <w:tc>
                <w:tcPr>
                  <w:tcW w:w="1840" w:type="dxa"/>
                  <w:shd w:val="clear" w:color="auto" w:fill="auto"/>
                  <w:vAlign w:val="center"/>
                </w:tcPr>
                <w:p w14:paraId="56CAC648"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lang w:eastAsia="pl-PL" w:bidi="ar-SA"/>
                    </w:rPr>
                    <w:t>26956,80</w:t>
                  </w:r>
                </w:p>
              </w:tc>
            </w:tr>
            <w:tr w:rsidR="008B0282" w:rsidRPr="001B2BD7" w14:paraId="75203853" w14:textId="77777777" w:rsidTr="00203AFD">
              <w:trPr>
                <w:trHeight w:val="20"/>
              </w:trPr>
              <w:tc>
                <w:tcPr>
                  <w:tcW w:w="569" w:type="dxa"/>
                </w:tcPr>
                <w:p w14:paraId="518029B6" w14:textId="3B66D56F" w:rsidR="008B0282" w:rsidRPr="008B0282" w:rsidRDefault="008B0282" w:rsidP="00310889">
                  <w:pPr>
                    <w:pStyle w:val="ZawartotabeliIE"/>
                    <w:framePr w:hSpace="141" w:wrap="around" w:vAnchor="text" w:hAnchor="margin" w:x="108" w:y="-3002"/>
                    <w:spacing w:before="0" w:after="0" w:line="360" w:lineRule="auto"/>
                    <w:suppressOverlap/>
                    <w:rPr>
                      <w:bCs/>
                      <w:lang w:bidi="ar-SA"/>
                    </w:rPr>
                  </w:pPr>
                  <w:r>
                    <w:rPr>
                      <w:b/>
                      <w:bCs/>
                      <w:lang w:bidi="ar-SA"/>
                    </w:rPr>
                    <w:br/>
                  </w:r>
                  <w:r>
                    <w:rPr>
                      <w:bCs/>
                      <w:lang w:bidi="ar-SA"/>
                    </w:rPr>
                    <w:t>2</w:t>
                  </w:r>
                </w:p>
              </w:tc>
              <w:tc>
                <w:tcPr>
                  <w:tcW w:w="801" w:type="dxa"/>
                  <w:shd w:val="clear" w:color="auto" w:fill="auto"/>
                  <w:vAlign w:val="center"/>
                  <w:hideMark/>
                </w:tcPr>
                <w:p w14:paraId="0A1F2123" w14:textId="1596B3E6" w:rsidR="008B0282" w:rsidRPr="001B2BD7" w:rsidRDefault="008B0282" w:rsidP="00310889">
                  <w:pPr>
                    <w:pStyle w:val="ZawartotabeliIE"/>
                    <w:framePr w:hSpace="141" w:wrap="around" w:vAnchor="text" w:hAnchor="margin" w:x="108" w:y="-3002"/>
                    <w:spacing w:line="360" w:lineRule="auto"/>
                    <w:suppressOverlap/>
                    <w:rPr>
                      <w:b/>
                      <w:bCs/>
                      <w:lang w:bidi="ar-SA"/>
                    </w:rPr>
                  </w:pPr>
                  <w:r w:rsidRPr="001B2BD7">
                    <w:rPr>
                      <w:b/>
                      <w:bCs/>
                      <w:lang w:bidi="ar-SA"/>
                    </w:rPr>
                    <w:t>WB</w:t>
                  </w:r>
                </w:p>
              </w:tc>
              <w:tc>
                <w:tcPr>
                  <w:tcW w:w="1534" w:type="dxa"/>
                  <w:shd w:val="clear" w:color="auto" w:fill="auto"/>
                  <w:vAlign w:val="center"/>
                  <w:hideMark/>
                </w:tcPr>
                <w:p w14:paraId="6746F808"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rPr>
                    <w:t>Wiata Beczek</w:t>
                  </w:r>
                </w:p>
              </w:tc>
              <w:tc>
                <w:tcPr>
                  <w:tcW w:w="1630" w:type="dxa"/>
                  <w:shd w:val="clear" w:color="auto" w:fill="auto"/>
                  <w:vAlign w:val="center"/>
                </w:tcPr>
                <w:p w14:paraId="28A62D37"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 xml:space="preserve">19,5 x 34 x 8,5 + </w:t>
                  </w:r>
                  <w:r w:rsidRPr="001B2BD7">
                    <w:rPr>
                      <w:lang w:eastAsia="pl-PL" w:bidi="ar-SA"/>
                    </w:rPr>
                    <w:br/>
                    <w:t>33,4 x 20 x 8</w:t>
                  </w:r>
                </w:p>
              </w:tc>
              <w:tc>
                <w:tcPr>
                  <w:tcW w:w="1565" w:type="dxa"/>
                  <w:shd w:val="clear" w:color="auto" w:fill="auto"/>
                  <w:vAlign w:val="center"/>
                </w:tcPr>
                <w:p w14:paraId="0A215673"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10979,50</w:t>
                  </w:r>
                </w:p>
              </w:tc>
              <w:tc>
                <w:tcPr>
                  <w:tcW w:w="1557" w:type="dxa"/>
                  <w:shd w:val="clear" w:color="auto" w:fill="auto"/>
                  <w:vAlign w:val="center"/>
                </w:tcPr>
                <w:p w14:paraId="3BFE277C"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1,50</w:t>
                  </w:r>
                </w:p>
              </w:tc>
              <w:tc>
                <w:tcPr>
                  <w:tcW w:w="1840" w:type="dxa"/>
                  <w:shd w:val="clear" w:color="auto" w:fill="auto"/>
                  <w:vAlign w:val="center"/>
                </w:tcPr>
                <w:p w14:paraId="203D923F"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lang w:eastAsia="pl-PL" w:bidi="ar-SA"/>
                    </w:rPr>
                    <w:t>16469,30</w:t>
                  </w:r>
                </w:p>
              </w:tc>
            </w:tr>
            <w:tr w:rsidR="008B0282" w:rsidRPr="001B2BD7" w14:paraId="458E9F15" w14:textId="77777777" w:rsidTr="00203AFD">
              <w:trPr>
                <w:trHeight w:val="20"/>
              </w:trPr>
              <w:tc>
                <w:tcPr>
                  <w:tcW w:w="569" w:type="dxa"/>
                </w:tcPr>
                <w:p w14:paraId="6360FD45" w14:textId="7316D571" w:rsidR="008B0282" w:rsidRPr="008B0282" w:rsidRDefault="008B0282" w:rsidP="00310889">
                  <w:pPr>
                    <w:pStyle w:val="ZawartotabeliIE"/>
                    <w:framePr w:hSpace="141" w:wrap="around" w:vAnchor="text" w:hAnchor="margin" w:x="108" w:y="-3002"/>
                    <w:spacing w:line="360" w:lineRule="auto"/>
                    <w:suppressOverlap/>
                    <w:rPr>
                      <w:bCs/>
                      <w:lang w:bidi="ar-SA"/>
                    </w:rPr>
                  </w:pPr>
                  <w:r>
                    <w:rPr>
                      <w:bCs/>
                      <w:lang w:bidi="ar-SA"/>
                    </w:rPr>
                    <w:t>3</w:t>
                  </w:r>
                </w:p>
              </w:tc>
              <w:tc>
                <w:tcPr>
                  <w:tcW w:w="801" w:type="dxa"/>
                  <w:shd w:val="clear" w:color="auto" w:fill="auto"/>
                  <w:vAlign w:val="center"/>
                  <w:hideMark/>
                </w:tcPr>
                <w:p w14:paraId="701DC641" w14:textId="4345AF40" w:rsidR="008B0282" w:rsidRPr="001B2BD7" w:rsidRDefault="008B0282" w:rsidP="00310889">
                  <w:pPr>
                    <w:pStyle w:val="ZawartotabeliIE"/>
                    <w:framePr w:hSpace="141" w:wrap="around" w:vAnchor="text" w:hAnchor="margin" w:x="108" w:y="-3002"/>
                    <w:spacing w:line="360" w:lineRule="auto"/>
                    <w:suppressOverlap/>
                    <w:rPr>
                      <w:b/>
                      <w:bCs/>
                      <w:lang w:bidi="ar-SA"/>
                    </w:rPr>
                  </w:pPr>
                  <w:r w:rsidRPr="001B2BD7">
                    <w:rPr>
                      <w:b/>
                      <w:bCs/>
                      <w:lang w:bidi="ar-SA"/>
                    </w:rPr>
                    <w:t>HB</w:t>
                  </w:r>
                </w:p>
              </w:tc>
              <w:tc>
                <w:tcPr>
                  <w:tcW w:w="1534" w:type="dxa"/>
                  <w:shd w:val="clear" w:color="auto" w:fill="auto"/>
                  <w:vAlign w:val="center"/>
                  <w:hideMark/>
                </w:tcPr>
                <w:p w14:paraId="414BA06D"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rPr>
                    <w:t>Hala Beczek</w:t>
                  </w:r>
                </w:p>
              </w:tc>
              <w:tc>
                <w:tcPr>
                  <w:tcW w:w="1630" w:type="dxa"/>
                  <w:shd w:val="clear" w:color="auto" w:fill="auto"/>
                  <w:vAlign w:val="center"/>
                </w:tcPr>
                <w:p w14:paraId="0D565655"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15 x 9,6 x 8</w:t>
                  </w:r>
                </w:p>
              </w:tc>
              <w:tc>
                <w:tcPr>
                  <w:tcW w:w="1565" w:type="dxa"/>
                  <w:shd w:val="clear" w:color="auto" w:fill="auto"/>
                  <w:vAlign w:val="center"/>
                </w:tcPr>
                <w:p w14:paraId="443AC176"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1152,00</w:t>
                  </w:r>
                </w:p>
              </w:tc>
              <w:tc>
                <w:tcPr>
                  <w:tcW w:w="1557" w:type="dxa"/>
                  <w:shd w:val="clear" w:color="auto" w:fill="auto"/>
                  <w:vAlign w:val="center"/>
                </w:tcPr>
                <w:p w14:paraId="1D1CA9C1"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1,00</w:t>
                  </w:r>
                </w:p>
              </w:tc>
              <w:tc>
                <w:tcPr>
                  <w:tcW w:w="1840" w:type="dxa"/>
                  <w:shd w:val="clear" w:color="auto" w:fill="auto"/>
                  <w:vAlign w:val="center"/>
                </w:tcPr>
                <w:p w14:paraId="6FA91B71"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lang w:eastAsia="pl-PL" w:bidi="ar-SA"/>
                    </w:rPr>
                    <w:t>1152,00</w:t>
                  </w:r>
                </w:p>
              </w:tc>
            </w:tr>
            <w:tr w:rsidR="008B0282" w:rsidRPr="001B2BD7" w14:paraId="267797E2" w14:textId="77777777" w:rsidTr="00203AFD">
              <w:trPr>
                <w:trHeight w:val="20"/>
              </w:trPr>
              <w:tc>
                <w:tcPr>
                  <w:tcW w:w="569" w:type="dxa"/>
                </w:tcPr>
                <w:p w14:paraId="0A119A31" w14:textId="77777777" w:rsidR="008B0282" w:rsidRDefault="008B0282" w:rsidP="00310889">
                  <w:pPr>
                    <w:pStyle w:val="ZawartotabeliIE"/>
                    <w:framePr w:hSpace="141" w:wrap="around" w:vAnchor="text" w:hAnchor="margin" w:x="108" w:y="-3002"/>
                    <w:spacing w:line="360" w:lineRule="auto"/>
                    <w:suppressOverlap/>
                    <w:rPr>
                      <w:b/>
                      <w:bCs/>
                      <w:lang w:bidi="ar-SA"/>
                    </w:rPr>
                  </w:pPr>
                </w:p>
                <w:p w14:paraId="266157E6" w14:textId="6054F868" w:rsidR="008B0282" w:rsidRPr="008B0282" w:rsidRDefault="008B0282" w:rsidP="00310889">
                  <w:pPr>
                    <w:pStyle w:val="ZawartotabeliIE"/>
                    <w:framePr w:hSpace="141" w:wrap="around" w:vAnchor="text" w:hAnchor="margin" w:x="108" w:y="-3002"/>
                    <w:spacing w:line="360" w:lineRule="auto"/>
                    <w:suppressOverlap/>
                    <w:rPr>
                      <w:bCs/>
                      <w:lang w:bidi="ar-SA"/>
                    </w:rPr>
                  </w:pPr>
                  <w:r>
                    <w:rPr>
                      <w:bCs/>
                      <w:lang w:bidi="ar-SA"/>
                    </w:rPr>
                    <w:t>4</w:t>
                  </w:r>
                </w:p>
              </w:tc>
              <w:tc>
                <w:tcPr>
                  <w:tcW w:w="801" w:type="dxa"/>
                  <w:shd w:val="clear" w:color="auto" w:fill="auto"/>
                  <w:vAlign w:val="center"/>
                  <w:hideMark/>
                </w:tcPr>
                <w:p w14:paraId="0B79CB2A" w14:textId="5918C599" w:rsidR="008B0282" w:rsidRPr="001B2BD7" w:rsidRDefault="008B0282" w:rsidP="00310889">
                  <w:pPr>
                    <w:pStyle w:val="ZawartotabeliIE"/>
                    <w:framePr w:hSpace="141" w:wrap="around" w:vAnchor="text" w:hAnchor="margin" w:x="108" w:y="-3002"/>
                    <w:spacing w:line="360" w:lineRule="auto"/>
                    <w:suppressOverlap/>
                    <w:rPr>
                      <w:b/>
                      <w:bCs/>
                      <w:lang w:bidi="ar-SA"/>
                    </w:rPr>
                  </w:pPr>
                  <w:r w:rsidRPr="001B2BD7">
                    <w:rPr>
                      <w:b/>
                      <w:bCs/>
                      <w:lang w:bidi="ar-SA"/>
                    </w:rPr>
                    <w:t>HPO</w:t>
                  </w:r>
                </w:p>
              </w:tc>
              <w:tc>
                <w:tcPr>
                  <w:tcW w:w="1534" w:type="dxa"/>
                  <w:shd w:val="clear" w:color="auto" w:fill="auto"/>
                  <w:vAlign w:val="center"/>
                  <w:hideMark/>
                </w:tcPr>
                <w:p w14:paraId="5A73B843"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rPr>
                    <w:t>Hala Przepakowania Odpadów</w:t>
                  </w:r>
                </w:p>
              </w:tc>
              <w:tc>
                <w:tcPr>
                  <w:tcW w:w="1630" w:type="dxa"/>
                  <w:shd w:val="clear" w:color="auto" w:fill="auto"/>
                  <w:vAlign w:val="center"/>
                </w:tcPr>
                <w:p w14:paraId="2470D069"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9,6 x 18,4 x 8</w:t>
                  </w:r>
                </w:p>
              </w:tc>
              <w:tc>
                <w:tcPr>
                  <w:tcW w:w="1565" w:type="dxa"/>
                  <w:shd w:val="clear" w:color="auto" w:fill="auto"/>
                  <w:vAlign w:val="center"/>
                </w:tcPr>
                <w:p w14:paraId="16F81F78"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1413,10</w:t>
                  </w:r>
                </w:p>
              </w:tc>
              <w:tc>
                <w:tcPr>
                  <w:tcW w:w="1557" w:type="dxa"/>
                  <w:shd w:val="clear" w:color="auto" w:fill="auto"/>
                  <w:vAlign w:val="center"/>
                </w:tcPr>
                <w:p w14:paraId="47DBF178"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1,00</w:t>
                  </w:r>
                </w:p>
              </w:tc>
              <w:tc>
                <w:tcPr>
                  <w:tcW w:w="1840" w:type="dxa"/>
                  <w:shd w:val="clear" w:color="auto" w:fill="auto"/>
                  <w:vAlign w:val="center"/>
                </w:tcPr>
                <w:p w14:paraId="5BCB6F3E"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lang w:eastAsia="pl-PL" w:bidi="ar-SA"/>
                    </w:rPr>
                    <w:t>1413,10</w:t>
                  </w:r>
                </w:p>
              </w:tc>
            </w:tr>
            <w:tr w:rsidR="008B0282" w:rsidRPr="001B2BD7" w14:paraId="33A5D3AA" w14:textId="77777777" w:rsidTr="00203AFD">
              <w:trPr>
                <w:trHeight w:val="20"/>
              </w:trPr>
              <w:tc>
                <w:tcPr>
                  <w:tcW w:w="569" w:type="dxa"/>
                </w:tcPr>
                <w:p w14:paraId="5580CF07" w14:textId="36CA86DF" w:rsidR="008B0282" w:rsidRPr="008B0282" w:rsidRDefault="008B0282" w:rsidP="00310889">
                  <w:pPr>
                    <w:pStyle w:val="ZawartotabeliIE"/>
                    <w:framePr w:hSpace="141" w:wrap="around" w:vAnchor="text" w:hAnchor="margin" w:x="108" w:y="-3002"/>
                    <w:spacing w:line="360" w:lineRule="auto"/>
                    <w:suppressOverlap/>
                    <w:rPr>
                      <w:bCs/>
                      <w:lang w:bidi="ar-SA"/>
                    </w:rPr>
                  </w:pPr>
                  <w:r w:rsidRPr="008B0282">
                    <w:rPr>
                      <w:bCs/>
                      <w:lang w:bidi="ar-SA"/>
                    </w:rPr>
                    <w:t>5</w:t>
                  </w:r>
                </w:p>
              </w:tc>
              <w:tc>
                <w:tcPr>
                  <w:tcW w:w="801" w:type="dxa"/>
                  <w:shd w:val="clear" w:color="auto" w:fill="auto"/>
                  <w:vAlign w:val="center"/>
                  <w:hideMark/>
                </w:tcPr>
                <w:p w14:paraId="550A8454" w14:textId="7D162470" w:rsidR="008B0282" w:rsidRPr="001B2BD7" w:rsidRDefault="008B0282" w:rsidP="00310889">
                  <w:pPr>
                    <w:pStyle w:val="ZawartotabeliIE"/>
                    <w:framePr w:hSpace="141" w:wrap="around" w:vAnchor="text" w:hAnchor="margin" w:x="108" w:y="-3002"/>
                    <w:spacing w:line="360" w:lineRule="auto"/>
                    <w:suppressOverlap/>
                    <w:rPr>
                      <w:b/>
                      <w:bCs/>
                      <w:lang w:bidi="ar-SA"/>
                    </w:rPr>
                  </w:pPr>
                  <w:r w:rsidRPr="001B2BD7">
                    <w:rPr>
                      <w:b/>
                      <w:bCs/>
                      <w:lang w:bidi="ar-SA"/>
                    </w:rPr>
                    <w:t>WO</w:t>
                  </w:r>
                </w:p>
              </w:tc>
              <w:tc>
                <w:tcPr>
                  <w:tcW w:w="1534" w:type="dxa"/>
                  <w:shd w:val="clear" w:color="auto" w:fill="auto"/>
                  <w:vAlign w:val="center"/>
                  <w:hideMark/>
                </w:tcPr>
                <w:p w14:paraId="0F837272"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rPr>
                    <w:t xml:space="preserve">Wiata Odpadów </w:t>
                  </w:r>
                </w:p>
              </w:tc>
              <w:tc>
                <w:tcPr>
                  <w:tcW w:w="1630" w:type="dxa"/>
                  <w:shd w:val="clear" w:color="auto" w:fill="auto"/>
                  <w:vAlign w:val="center"/>
                </w:tcPr>
                <w:p w14:paraId="40CA306B"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30 x 10 x 5,3</w:t>
                  </w:r>
                </w:p>
              </w:tc>
              <w:tc>
                <w:tcPr>
                  <w:tcW w:w="1565" w:type="dxa"/>
                  <w:shd w:val="clear" w:color="auto" w:fill="auto"/>
                  <w:vAlign w:val="center"/>
                </w:tcPr>
                <w:p w14:paraId="27B04AC5"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1590,00</w:t>
                  </w:r>
                </w:p>
              </w:tc>
              <w:tc>
                <w:tcPr>
                  <w:tcW w:w="1557" w:type="dxa"/>
                  <w:shd w:val="clear" w:color="auto" w:fill="auto"/>
                  <w:vAlign w:val="center"/>
                </w:tcPr>
                <w:p w14:paraId="31312F80"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1,00</w:t>
                  </w:r>
                </w:p>
              </w:tc>
              <w:tc>
                <w:tcPr>
                  <w:tcW w:w="1840" w:type="dxa"/>
                  <w:shd w:val="clear" w:color="auto" w:fill="auto"/>
                  <w:vAlign w:val="center"/>
                </w:tcPr>
                <w:p w14:paraId="46F8035D"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lang w:eastAsia="pl-PL" w:bidi="ar-SA"/>
                    </w:rPr>
                    <w:t>1590,00</w:t>
                  </w:r>
                </w:p>
              </w:tc>
            </w:tr>
            <w:tr w:rsidR="008B0282" w:rsidRPr="001B2BD7" w14:paraId="7D47FEB4" w14:textId="77777777" w:rsidTr="00203AFD">
              <w:trPr>
                <w:trHeight w:val="20"/>
              </w:trPr>
              <w:tc>
                <w:tcPr>
                  <w:tcW w:w="569" w:type="dxa"/>
                </w:tcPr>
                <w:p w14:paraId="72455DFA" w14:textId="12A4F1BB" w:rsidR="008B0282" w:rsidRPr="008B0282" w:rsidRDefault="008B0282" w:rsidP="00310889">
                  <w:pPr>
                    <w:pStyle w:val="ZawartotabeliIE"/>
                    <w:framePr w:hSpace="141" w:wrap="around" w:vAnchor="text" w:hAnchor="margin" w:x="108" w:y="-3002"/>
                    <w:spacing w:line="360" w:lineRule="auto"/>
                    <w:suppressOverlap/>
                    <w:rPr>
                      <w:bCs/>
                      <w:lang w:bidi="ar-SA"/>
                    </w:rPr>
                  </w:pPr>
                  <w:r w:rsidRPr="008B0282">
                    <w:rPr>
                      <w:bCs/>
                      <w:lang w:bidi="ar-SA"/>
                    </w:rPr>
                    <w:t>6</w:t>
                  </w:r>
                </w:p>
              </w:tc>
              <w:tc>
                <w:tcPr>
                  <w:tcW w:w="801" w:type="dxa"/>
                  <w:shd w:val="clear" w:color="auto" w:fill="auto"/>
                  <w:vAlign w:val="center"/>
                  <w:hideMark/>
                </w:tcPr>
                <w:p w14:paraId="7BB5E22B" w14:textId="68968A52" w:rsidR="008B0282" w:rsidRPr="001B2BD7" w:rsidRDefault="008B0282" w:rsidP="00310889">
                  <w:pPr>
                    <w:pStyle w:val="ZawartotabeliIE"/>
                    <w:framePr w:hSpace="141" w:wrap="around" w:vAnchor="text" w:hAnchor="margin" w:x="108" w:y="-3002"/>
                    <w:spacing w:line="360" w:lineRule="auto"/>
                    <w:suppressOverlap/>
                    <w:rPr>
                      <w:b/>
                      <w:bCs/>
                      <w:lang w:bidi="ar-SA"/>
                    </w:rPr>
                  </w:pPr>
                  <w:r w:rsidRPr="001B2BD7">
                    <w:rPr>
                      <w:b/>
                      <w:bCs/>
                      <w:lang w:bidi="ar-SA"/>
                    </w:rPr>
                    <w:t>KTC</w:t>
                  </w:r>
                </w:p>
              </w:tc>
              <w:tc>
                <w:tcPr>
                  <w:tcW w:w="1534" w:type="dxa"/>
                  <w:shd w:val="clear" w:color="auto" w:fill="auto"/>
                  <w:vAlign w:val="center"/>
                  <w:hideMark/>
                </w:tcPr>
                <w:p w14:paraId="0BB27B6B"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rPr>
                    <w:t>Magazyn KTC</w:t>
                  </w:r>
                </w:p>
              </w:tc>
              <w:tc>
                <w:tcPr>
                  <w:tcW w:w="1630" w:type="dxa"/>
                  <w:shd w:val="clear" w:color="auto" w:fill="auto"/>
                  <w:vAlign w:val="center"/>
                </w:tcPr>
                <w:p w14:paraId="59356BA5"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7,5 x 13,32 x 5,9</w:t>
                  </w:r>
                </w:p>
              </w:tc>
              <w:tc>
                <w:tcPr>
                  <w:tcW w:w="1565" w:type="dxa"/>
                  <w:shd w:val="clear" w:color="auto" w:fill="auto"/>
                  <w:vAlign w:val="center"/>
                </w:tcPr>
                <w:p w14:paraId="716F867C"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589,40</w:t>
                  </w:r>
                </w:p>
              </w:tc>
              <w:tc>
                <w:tcPr>
                  <w:tcW w:w="1557" w:type="dxa"/>
                  <w:shd w:val="clear" w:color="auto" w:fill="auto"/>
                  <w:vAlign w:val="center"/>
                </w:tcPr>
                <w:p w14:paraId="5E873250"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1,00</w:t>
                  </w:r>
                </w:p>
              </w:tc>
              <w:tc>
                <w:tcPr>
                  <w:tcW w:w="1840" w:type="dxa"/>
                  <w:shd w:val="clear" w:color="auto" w:fill="auto"/>
                  <w:vAlign w:val="center"/>
                </w:tcPr>
                <w:p w14:paraId="03A21D3A"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lang w:eastAsia="pl-PL" w:bidi="ar-SA"/>
                    </w:rPr>
                    <w:t>589,40</w:t>
                  </w:r>
                </w:p>
              </w:tc>
            </w:tr>
            <w:tr w:rsidR="008B0282" w:rsidRPr="001B2BD7" w14:paraId="7290D042" w14:textId="77777777" w:rsidTr="00203AFD">
              <w:trPr>
                <w:trHeight w:val="20"/>
              </w:trPr>
              <w:tc>
                <w:tcPr>
                  <w:tcW w:w="569" w:type="dxa"/>
                </w:tcPr>
                <w:p w14:paraId="3EFDC2F4" w14:textId="3D27F7AE" w:rsidR="008B0282" w:rsidRPr="008B0282" w:rsidRDefault="008B0282" w:rsidP="00310889">
                  <w:pPr>
                    <w:pStyle w:val="ZawartotabeliIE"/>
                    <w:framePr w:hSpace="141" w:wrap="around" w:vAnchor="text" w:hAnchor="margin" w:x="108" w:y="-3002"/>
                    <w:spacing w:line="360" w:lineRule="auto"/>
                    <w:suppressOverlap/>
                    <w:rPr>
                      <w:bCs/>
                      <w:lang w:bidi="ar-SA"/>
                    </w:rPr>
                  </w:pPr>
                  <w:r>
                    <w:rPr>
                      <w:b/>
                      <w:bCs/>
                      <w:lang w:bidi="ar-SA"/>
                    </w:rPr>
                    <w:br/>
                  </w:r>
                  <w:r w:rsidRPr="008B0282">
                    <w:rPr>
                      <w:bCs/>
                      <w:lang w:bidi="ar-SA"/>
                    </w:rPr>
                    <w:t>7</w:t>
                  </w:r>
                </w:p>
              </w:tc>
              <w:tc>
                <w:tcPr>
                  <w:tcW w:w="801" w:type="dxa"/>
                  <w:shd w:val="clear" w:color="auto" w:fill="auto"/>
                  <w:vAlign w:val="center"/>
                  <w:hideMark/>
                </w:tcPr>
                <w:p w14:paraId="4E0327EA" w14:textId="4F851184" w:rsidR="008B0282" w:rsidRPr="001B2BD7" w:rsidRDefault="008B0282" w:rsidP="00310889">
                  <w:pPr>
                    <w:pStyle w:val="ZawartotabeliIE"/>
                    <w:framePr w:hSpace="141" w:wrap="around" w:vAnchor="text" w:hAnchor="margin" w:x="108" w:y="-3002"/>
                    <w:spacing w:line="360" w:lineRule="auto"/>
                    <w:suppressOverlap/>
                    <w:rPr>
                      <w:b/>
                      <w:bCs/>
                      <w:lang w:bidi="ar-SA"/>
                    </w:rPr>
                  </w:pPr>
                  <w:r w:rsidRPr="001B2BD7">
                    <w:rPr>
                      <w:b/>
                      <w:bCs/>
                      <w:lang w:bidi="ar-SA"/>
                    </w:rPr>
                    <w:t>WP</w:t>
                  </w:r>
                </w:p>
              </w:tc>
              <w:tc>
                <w:tcPr>
                  <w:tcW w:w="1534" w:type="dxa"/>
                  <w:shd w:val="clear" w:color="auto" w:fill="auto"/>
                  <w:vAlign w:val="center"/>
                  <w:hideMark/>
                </w:tcPr>
                <w:p w14:paraId="6A1F24D5"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rPr>
                    <w:t>Plac Magazynowy WP</w:t>
                  </w:r>
                </w:p>
              </w:tc>
              <w:tc>
                <w:tcPr>
                  <w:tcW w:w="1630" w:type="dxa"/>
                  <w:shd w:val="clear" w:color="auto" w:fill="auto"/>
                  <w:vAlign w:val="center"/>
                </w:tcPr>
                <w:p w14:paraId="47D4DDA3"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20 x 12 x 4</w:t>
                  </w:r>
                </w:p>
              </w:tc>
              <w:tc>
                <w:tcPr>
                  <w:tcW w:w="1565" w:type="dxa"/>
                  <w:shd w:val="clear" w:color="auto" w:fill="auto"/>
                  <w:vAlign w:val="center"/>
                </w:tcPr>
                <w:p w14:paraId="4C47A363"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960,00</w:t>
                  </w:r>
                </w:p>
              </w:tc>
              <w:tc>
                <w:tcPr>
                  <w:tcW w:w="1557" w:type="dxa"/>
                  <w:shd w:val="clear" w:color="auto" w:fill="auto"/>
                  <w:vAlign w:val="center"/>
                </w:tcPr>
                <w:p w14:paraId="7353D964"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1,00</w:t>
                  </w:r>
                </w:p>
              </w:tc>
              <w:tc>
                <w:tcPr>
                  <w:tcW w:w="1840" w:type="dxa"/>
                  <w:shd w:val="clear" w:color="auto" w:fill="auto"/>
                  <w:vAlign w:val="center"/>
                </w:tcPr>
                <w:p w14:paraId="72C7B5A8"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lang w:eastAsia="pl-PL" w:bidi="ar-SA"/>
                    </w:rPr>
                    <w:t>960,00</w:t>
                  </w:r>
                </w:p>
              </w:tc>
            </w:tr>
            <w:tr w:rsidR="008B0282" w:rsidRPr="001B2BD7" w14:paraId="2E550E39" w14:textId="77777777" w:rsidTr="00203AFD">
              <w:trPr>
                <w:trHeight w:val="20"/>
              </w:trPr>
              <w:tc>
                <w:tcPr>
                  <w:tcW w:w="569" w:type="dxa"/>
                </w:tcPr>
                <w:p w14:paraId="5B58E320" w14:textId="0B87AA25" w:rsidR="008B0282" w:rsidRPr="008B0282" w:rsidRDefault="008B0282" w:rsidP="00310889">
                  <w:pPr>
                    <w:pStyle w:val="ZawartotabeliIE"/>
                    <w:framePr w:hSpace="141" w:wrap="around" w:vAnchor="text" w:hAnchor="margin" w:x="108" w:y="-3002"/>
                    <w:spacing w:line="360" w:lineRule="auto"/>
                    <w:suppressOverlap/>
                    <w:rPr>
                      <w:bCs/>
                      <w:lang w:bidi="ar-SA"/>
                    </w:rPr>
                  </w:pPr>
                  <w:r w:rsidRPr="008B0282">
                    <w:rPr>
                      <w:bCs/>
                      <w:lang w:bidi="ar-SA"/>
                    </w:rPr>
                    <w:br/>
                    <w:t>8</w:t>
                  </w:r>
                </w:p>
              </w:tc>
              <w:tc>
                <w:tcPr>
                  <w:tcW w:w="801" w:type="dxa"/>
                  <w:shd w:val="clear" w:color="auto" w:fill="auto"/>
                  <w:vAlign w:val="center"/>
                  <w:hideMark/>
                </w:tcPr>
                <w:p w14:paraId="38927946" w14:textId="46E85D87" w:rsidR="008B0282" w:rsidRPr="001B2BD7" w:rsidRDefault="008B0282" w:rsidP="00310889">
                  <w:pPr>
                    <w:pStyle w:val="ZawartotabeliIE"/>
                    <w:framePr w:hSpace="141" w:wrap="around" w:vAnchor="text" w:hAnchor="margin" w:x="108" w:y="-3002"/>
                    <w:spacing w:line="360" w:lineRule="auto"/>
                    <w:suppressOverlap/>
                    <w:rPr>
                      <w:b/>
                      <w:bCs/>
                      <w:lang w:bidi="ar-SA"/>
                    </w:rPr>
                  </w:pPr>
                  <w:r w:rsidRPr="001B2BD7">
                    <w:rPr>
                      <w:b/>
                      <w:bCs/>
                      <w:lang w:bidi="ar-SA"/>
                    </w:rPr>
                    <w:t>KOS</w:t>
                  </w:r>
                </w:p>
              </w:tc>
              <w:tc>
                <w:tcPr>
                  <w:tcW w:w="1534" w:type="dxa"/>
                  <w:shd w:val="clear" w:color="auto" w:fill="auto"/>
                  <w:vAlign w:val="center"/>
                  <w:hideMark/>
                </w:tcPr>
                <w:p w14:paraId="664351A9"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rPr>
                    <w:t>Kontener na Odpady Specjalne</w:t>
                  </w:r>
                </w:p>
              </w:tc>
              <w:tc>
                <w:tcPr>
                  <w:tcW w:w="1630" w:type="dxa"/>
                  <w:shd w:val="clear" w:color="auto" w:fill="auto"/>
                  <w:vAlign w:val="center"/>
                </w:tcPr>
                <w:p w14:paraId="3FA0BB6D"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6,2 x 1,9 x 2,9</w:t>
                  </w:r>
                </w:p>
              </w:tc>
              <w:tc>
                <w:tcPr>
                  <w:tcW w:w="1565" w:type="dxa"/>
                  <w:shd w:val="clear" w:color="auto" w:fill="auto"/>
                  <w:vAlign w:val="center"/>
                </w:tcPr>
                <w:p w14:paraId="1443282E"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34,20</w:t>
                  </w:r>
                </w:p>
              </w:tc>
              <w:tc>
                <w:tcPr>
                  <w:tcW w:w="1557" w:type="dxa"/>
                  <w:shd w:val="clear" w:color="auto" w:fill="auto"/>
                  <w:vAlign w:val="center"/>
                </w:tcPr>
                <w:p w14:paraId="6F692F8B"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1,00</w:t>
                  </w:r>
                </w:p>
              </w:tc>
              <w:tc>
                <w:tcPr>
                  <w:tcW w:w="1840" w:type="dxa"/>
                  <w:shd w:val="clear" w:color="auto" w:fill="auto"/>
                  <w:vAlign w:val="center"/>
                </w:tcPr>
                <w:p w14:paraId="3151E899"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lang w:eastAsia="pl-PL" w:bidi="ar-SA"/>
                    </w:rPr>
                    <w:t>34,20</w:t>
                  </w:r>
                </w:p>
              </w:tc>
            </w:tr>
            <w:tr w:rsidR="008B0282" w:rsidRPr="001B2BD7" w14:paraId="37B1F67F" w14:textId="77777777" w:rsidTr="00203AFD">
              <w:trPr>
                <w:trHeight w:val="20"/>
              </w:trPr>
              <w:tc>
                <w:tcPr>
                  <w:tcW w:w="569" w:type="dxa"/>
                </w:tcPr>
                <w:p w14:paraId="226525E8" w14:textId="304A9D38" w:rsidR="008B0282" w:rsidRPr="008B0282" w:rsidRDefault="008B0282" w:rsidP="00310889">
                  <w:pPr>
                    <w:pStyle w:val="ZawartotabeliIE"/>
                    <w:framePr w:hSpace="141" w:wrap="around" w:vAnchor="text" w:hAnchor="margin" w:x="108" w:y="-3002"/>
                    <w:spacing w:line="360" w:lineRule="auto"/>
                    <w:suppressOverlap/>
                    <w:rPr>
                      <w:bCs/>
                      <w:lang w:bidi="ar-SA"/>
                    </w:rPr>
                  </w:pPr>
                  <w:r w:rsidRPr="008B0282">
                    <w:rPr>
                      <w:bCs/>
                      <w:lang w:bidi="ar-SA"/>
                    </w:rPr>
                    <w:br/>
                    <w:t>9</w:t>
                  </w:r>
                </w:p>
              </w:tc>
              <w:tc>
                <w:tcPr>
                  <w:tcW w:w="801" w:type="dxa"/>
                  <w:shd w:val="clear" w:color="auto" w:fill="auto"/>
                  <w:vAlign w:val="center"/>
                  <w:hideMark/>
                </w:tcPr>
                <w:p w14:paraId="100F75FB" w14:textId="6C660F48" w:rsidR="008B0282" w:rsidRPr="001B2BD7" w:rsidRDefault="008B0282" w:rsidP="00310889">
                  <w:pPr>
                    <w:pStyle w:val="ZawartotabeliIE"/>
                    <w:framePr w:hSpace="141" w:wrap="around" w:vAnchor="text" w:hAnchor="margin" w:x="108" w:y="-3002"/>
                    <w:spacing w:line="360" w:lineRule="auto"/>
                    <w:suppressOverlap/>
                    <w:rPr>
                      <w:b/>
                      <w:bCs/>
                      <w:lang w:bidi="ar-SA"/>
                    </w:rPr>
                  </w:pPr>
                  <w:r w:rsidRPr="001B2BD7">
                    <w:rPr>
                      <w:b/>
                      <w:bCs/>
                      <w:lang w:bidi="ar-SA"/>
                    </w:rPr>
                    <w:t>WMO</w:t>
                  </w:r>
                </w:p>
              </w:tc>
              <w:tc>
                <w:tcPr>
                  <w:tcW w:w="1534" w:type="dxa"/>
                  <w:shd w:val="clear" w:color="auto" w:fill="auto"/>
                  <w:vAlign w:val="center"/>
                  <w:hideMark/>
                </w:tcPr>
                <w:p w14:paraId="3C2DC66C"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rPr>
                    <w:t>Wiata Magazynowa Odpadów</w:t>
                  </w:r>
                </w:p>
              </w:tc>
              <w:tc>
                <w:tcPr>
                  <w:tcW w:w="1630" w:type="dxa"/>
                  <w:shd w:val="clear" w:color="auto" w:fill="auto"/>
                  <w:vAlign w:val="center"/>
                </w:tcPr>
                <w:p w14:paraId="4321E577"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40 x 10 x 6,5</w:t>
                  </w:r>
                </w:p>
              </w:tc>
              <w:tc>
                <w:tcPr>
                  <w:tcW w:w="1565" w:type="dxa"/>
                  <w:shd w:val="clear" w:color="auto" w:fill="auto"/>
                  <w:vAlign w:val="center"/>
                </w:tcPr>
                <w:p w14:paraId="066CE3F8"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2600,00</w:t>
                  </w:r>
                </w:p>
              </w:tc>
              <w:tc>
                <w:tcPr>
                  <w:tcW w:w="1557" w:type="dxa"/>
                  <w:shd w:val="clear" w:color="auto" w:fill="auto"/>
                  <w:vAlign w:val="center"/>
                </w:tcPr>
                <w:p w14:paraId="1A725D7D" w14:textId="77777777" w:rsidR="008B0282" w:rsidRPr="001B2BD7" w:rsidRDefault="008B0282" w:rsidP="00310889">
                  <w:pPr>
                    <w:pStyle w:val="ZawartotabeliIE"/>
                    <w:framePr w:hSpace="141" w:wrap="around" w:vAnchor="text" w:hAnchor="margin" w:x="108" w:y="-3002"/>
                    <w:spacing w:line="360" w:lineRule="auto"/>
                    <w:suppressOverlap/>
                  </w:pPr>
                  <w:r w:rsidRPr="001B2BD7">
                    <w:rPr>
                      <w:lang w:eastAsia="pl-PL" w:bidi="ar-SA"/>
                    </w:rPr>
                    <w:t>1,00</w:t>
                  </w:r>
                </w:p>
              </w:tc>
              <w:tc>
                <w:tcPr>
                  <w:tcW w:w="1840" w:type="dxa"/>
                  <w:shd w:val="clear" w:color="auto" w:fill="auto"/>
                  <w:vAlign w:val="center"/>
                </w:tcPr>
                <w:p w14:paraId="30794753" w14:textId="77777777" w:rsidR="008B0282" w:rsidRPr="001B2BD7" w:rsidRDefault="008B0282" w:rsidP="00310889">
                  <w:pPr>
                    <w:pStyle w:val="ZawartotabeliIE"/>
                    <w:framePr w:hSpace="141" w:wrap="around" w:vAnchor="text" w:hAnchor="margin" w:x="108" w:y="-3002"/>
                    <w:spacing w:line="360" w:lineRule="auto"/>
                    <w:suppressOverlap/>
                    <w:rPr>
                      <w:b/>
                      <w:bCs/>
                    </w:rPr>
                  </w:pPr>
                  <w:r w:rsidRPr="001B2BD7">
                    <w:rPr>
                      <w:b/>
                      <w:bCs/>
                      <w:lang w:eastAsia="pl-PL" w:bidi="ar-SA"/>
                    </w:rPr>
                    <w:t>2600,00</w:t>
                  </w:r>
                </w:p>
              </w:tc>
            </w:tr>
            <w:tr w:rsidR="008B0282" w:rsidRPr="001B2BD7" w14:paraId="371A5C8A" w14:textId="77777777" w:rsidTr="00203AFD">
              <w:trPr>
                <w:trHeight w:val="20"/>
              </w:trPr>
              <w:tc>
                <w:tcPr>
                  <w:tcW w:w="569" w:type="dxa"/>
                </w:tcPr>
                <w:p w14:paraId="561CB8B7" w14:textId="715AEB7D" w:rsidR="008B0282" w:rsidRPr="008B0282" w:rsidRDefault="008B0282" w:rsidP="00310889">
                  <w:pPr>
                    <w:pStyle w:val="ZawartotabeliIE"/>
                    <w:framePr w:hSpace="141" w:wrap="around" w:vAnchor="text" w:hAnchor="margin" w:x="108" w:y="-3002"/>
                    <w:spacing w:before="0" w:after="0" w:line="360" w:lineRule="auto"/>
                    <w:suppressOverlap/>
                    <w:rPr>
                      <w:bCs/>
                      <w:lang w:bidi="ar-SA"/>
                    </w:rPr>
                  </w:pPr>
                  <w:r w:rsidRPr="008B0282">
                    <w:rPr>
                      <w:bCs/>
                      <w:lang w:bidi="ar-SA"/>
                    </w:rPr>
                    <w:t>10</w:t>
                  </w:r>
                </w:p>
              </w:tc>
              <w:tc>
                <w:tcPr>
                  <w:tcW w:w="801" w:type="dxa"/>
                  <w:shd w:val="clear" w:color="auto" w:fill="auto"/>
                  <w:vAlign w:val="center"/>
                  <w:hideMark/>
                </w:tcPr>
                <w:p w14:paraId="414A3A95" w14:textId="512A12B6" w:rsidR="008B0282" w:rsidRPr="001B2BD7" w:rsidRDefault="008B0282" w:rsidP="00310889">
                  <w:pPr>
                    <w:pStyle w:val="ZawartotabeliIE"/>
                    <w:framePr w:hSpace="141" w:wrap="around" w:vAnchor="text" w:hAnchor="margin" w:x="108" w:y="-3002"/>
                    <w:spacing w:before="0" w:after="0" w:line="360" w:lineRule="auto"/>
                    <w:suppressOverlap/>
                    <w:rPr>
                      <w:b/>
                      <w:bCs/>
                      <w:lang w:bidi="ar-SA"/>
                    </w:rPr>
                  </w:pPr>
                  <w:r w:rsidRPr="001B2BD7">
                    <w:rPr>
                      <w:b/>
                      <w:bCs/>
                      <w:lang w:bidi="ar-SA"/>
                    </w:rPr>
                    <w:t>MOM</w:t>
                  </w:r>
                </w:p>
              </w:tc>
              <w:tc>
                <w:tcPr>
                  <w:tcW w:w="1534" w:type="dxa"/>
                  <w:shd w:val="clear" w:color="auto" w:fill="auto"/>
                  <w:vAlign w:val="center"/>
                  <w:hideMark/>
                </w:tcPr>
                <w:p w14:paraId="57B634CD" w14:textId="77777777" w:rsidR="008B0282" w:rsidRPr="001B2BD7" w:rsidRDefault="008B0282" w:rsidP="00310889">
                  <w:pPr>
                    <w:pStyle w:val="ZawartotabeliIE"/>
                    <w:framePr w:hSpace="141" w:wrap="around" w:vAnchor="text" w:hAnchor="margin" w:x="108" w:y="-3002"/>
                    <w:spacing w:before="0" w:after="0" w:line="360" w:lineRule="auto"/>
                    <w:suppressOverlap/>
                    <w:rPr>
                      <w:b/>
                      <w:bCs/>
                    </w:rPr>
                  </w:pPr>
                  <w:r w:rsidRPr="001B2BD7">
                    <w:rPr>
                      <w:b/>
                      <w:bCs/>
                    </w:rPr>
                    <w:t xml:space="preserve">Magazyn Odpadów Medycznych </w:t>
                  </w:r>
                </w:p>
              </w:tc>
              <w:tc>
                <w:tcPr>
                  <w:tcW w:w="1630" w:type="dxa"/>
                  <w:shd w:val="clear" w:color="auto" w:fill="auto"/>
                  <w:vAlign w:val="center"/>
                </w:tcPr>
                <w:p w14:paraId="0414920A" w14:textId="77777777" w:rsidR="008B0282" w:rsidRPr="001B2BD7" w:rsidRDefault="008B0282" w:rsidP="00310889">
                  <w:pPr>
                    <w:pStyle w:val="ZawartotabeliIE"/>
                    <w:framePr w:hSpace="141" w:wrap="around" w:vAnchor="text" w:hAnchor="margin" w:x="108" w:y="-3002"/>
                    <w:spacing w:before="0" w:after="0" w:line="360" w:lineRule="auto"/>
                    <w:suppressOverlap/>
                  </w:pPr>
                  <w:r w:rsidRPr="001B2BD7">
                    <w:rPr>
                      <w:lang w:eastAsia="pl-PL" w:bidi="ar-SA"/>
                    </w:rPr>
                    <w:t>5,4 x 2,3 x 2,5</w:t>
                  </w:r>
                </w:p>
              </w:tc>
              <w:tc>
                <w:tcPr>
                  <w:tcW w:w="1565" w:type="dxa"/>
                  <w:shd w:val="clear" w:color="auto" w:fill="auto"/>
                  <w:vAlign w:val="center"/>
                </w:tcPr>
                <w:p w14:paraId="24333CE3" w14:textId="77777777" w:rsidR="008B0282" w:rsidRPr="001B2BD7" w:rsidRDefault="008B0282" w:rsidP="00310889">
                  <w:pPr>
                    <w:pStyle w:val="ZawartotabeliIE"/>
                    <w:framePr w:hSpace="141" w:wrap="around" w:vAnchor="text" w:hAnchor="margin" w:x="108" w:y="-3002"/>
                    <w:spacing w:before="0" w:after="0" w:line="360" w:lineRule="auto"/>
                    <w:suppressOverlap/>
                  </w:pPr>
                  <w:r w:rsidRPr="001B2BD7">
                    <w:rPr>
                      <w:lang w:eastAsia="pl-PL" w:bidi="ar-SA"/>
                    </w:rPr>
                    <w:t>31,05</w:t>
                  </w:r>
                </w:p>
              </w:tc>
              <w:tc>
                <w:tcPr>
                  <w:tcW w:w="1557" w:type="dxa"/>
                  <w:shd w:val="clear" w:color="auto" w:fill="auto"/>
                  <w:vAlign w:val="center"/>
                </w:tcPr>
                <w:p w14:paraId="5CB38D3B" w14:textId="2A318F5F" w:rsidR="008B0282" w:rsidRPr="001B2BD7" w:rsidRDefault="00D93AE5" w:rsidP="00310889">
                  <w:pPr>
                    <w:pStyle w:val="ZawartotabeliIE"/>
                    <w:framePr w:hSpace="141" w:wrap="around" w:vAnchor="text" w:hAnchor="margin" w:x="108" w:y="-3002"/>
                    <w:spacing w:before="0" w:after="0" w:line="360" w:lineRule="auto"/>
                    <w:suppressOverlap/>
                  </w:pPr>
                  <w:r>
                    <w:rPr>
                      <w:lang w:bidi="ar-SA"/>
                    </w:rPr>
                    <w:t>69,5</w:t>
                  </w:r>
                  <w:r w:rsidR="008B0282" w:rsidRPr="001B2BD7">
                    <w:rPr>
                      <w:lang w:bidi="ar-SA"/>
                    </w:rPr>
                    <w:t>% odp</w:t>
                  </w:r>
                  <w:r w:rsidR="008B0282">
                    <w:rPr>
                      <w:lang w:bidi="ar-SA"/>
                    </w:rPr>
                    <w:t xml:space="preserve">adów </w:t>
                  </w:r>
                  <w:r w:rsidR="008B0282" w:rsidRPr="001B2BD7">
                    <w:rPr>
                      <w:lang w:bidi="ar-SA"/>
                    </w:rPr>
                    <w:t>o gęstości do 0,5 Mg/m</w:t>
                  </w:r>
                  <w:r w:rsidR="008B0282" w:rsidRPr="001B2BD7">
                    <w:rPr>
                      <w:vertAlign w:val="superscript"/>
                      <w:lang w:bidi="ar-SA"/>
                    </w:rPr>
                    <w:t>3</w:t>
                  </w:r>
                  <w:r w:rsidR="008B0282" w:rsidRPr="001B2BD7">
                    <w:rPr>
                      <w:lang w:bidi="ar-SA"/>
                    </w:rPr>
                    <w:t>, 30</w:t>
                  </w:r>
                  <w:r>
                    <w:rPr>
                      <w:lang w:bidi="ar-SA"/>
                    </w:rPr>
                    <w:t>,5</w:t>
                  </w:r>
                  <w:r w:rsidR="008B0282" w:rsidRPr="001B2BD7">
                    <w:rPr>
                      <w:lang w:bidi="ar-SA"/>
                    </w:rPr>
                    <w:t>% odp</w:t>
                  </w:r>
                  <w:r w:rsidR="008B0282">
                    <w:rPr>
                      <w:lang w:bidi="ar-SA"/>
                    </w:rPr>
                    <w:t xml:space="preserve">adów </w:t>
                  </w:r>
                  <w:r w:rsidR="008B0282" w:rsidRPr="001B2BD7">
                    <w:rPr>
                      <w:lang w:bidi="ar-SA"/>
                    </w:rPr>
                    <w:t>o gęstości do 0,35 Mg/m</w:t>
                  </w:r>
                  <w:r w:rsidR="008B0282" w:rsidRPr="001B2BD7">
                    <w:rPr>
                      <w:vertAlign w:val="superscript"/>
                      <w:lang w:bidi="ar-SA"/>
                    </w:rPr>
                    <w:t>3</w:t>
                  </w:r>
                </w:p>
              </w:tc>
              <w:tc>
                <w:tcPr>
                  <w:tcW w:w="1840" w:type="dxa"/>
                  <w:shd w:val="clear" w:color="auto" w:fill="auto"/>
                  <w:vAlign w:val="center"/>
                </w:tcPr>
                <w:p w14:paraId="6F3DF62F" w14:textId="77777777" w:rsidR="008B0282" w:rsidRPr="001B2BD7" w:rsidRDefault="008B0282" w:rsidP="00310889">
                  <w:pPr>
                    <w:pStyle w:val="ZawartotabeliIE"/>
                    <w:framePr w:hSpace="141" w:wrap="around" w:vAnchor="text" w:hAnchor="margin" w:x="108" w:y="-3002"/>
                    <w:spacing w:before="0" w:after="0" w:line="360" w:lineRule="auto"/>
                    <w:suppressOverlap/>
                    <w:rPr>
                      <w:b/>
                      <w:bCs/>
                    </w:rPr>
                  </w:pPr>
                  <w:r w:rsidRPr="001B2BD7">
                    <w:rPr>
                      <w:b/>
                      <w:bCs/>
                      <w:lang w:eastAsia="pl-PL" w:bidi="ar-SA"/>
                    </w:rPr>
                    <w:t>14,130</w:t>
                  </w:r>
                </w:p>
              </w:tc>
            </w:tr>
            <w:tr w:rsidR="008B0282" w:rsidRPr="001B2BD7" w14:paraId="2AC3A475" w14:textId="77777777" w:rsidTr="00203AFD">
              <w:trPr>
                <w:trHeight w:val="20"/>
              </w:trPr>
              <w:tc>
                <w:tcPr>
                  <w:tcW w:w="569" w:type="dxa"/>
                </w:tcPr>
                <w:p w14:paraId="41025E69" w14:textId="40F8FE83" w:rsidR="008B0282" w:rsidRPr="008B0282" w:rsidRDefault="008B0282" w:rsidP="00310889">
                  <w:pPr>
                    <w:pStyle w:val="ZawartotabeliIE"/>
                    <w:framePr w:hSpace="141" w:wrap="around" w:vAnchor="text" w:hAnchor="margin" w:x="108" w:y="-3002"/>
                    <w:spacing w:after="0" w:line="360" w:lineRule="auto"/>
                    <w:suppressOverlap/>
                    <w:rPr>
                      <w:bCs/>
                      <w:lang w:bidi="ar-SA"/>
                    </w:rPr>
                  </w:pPr>
                  <w:r>
                    <w:rPr>
                      <w:b/>
                      <w:bCs/>
                      <w:lang w:bidi="ar-SA"/>
                    </w:rPr>
                    <w:br/>
                  </w:r>
                  <w:r>
                    <w:rPr>
                      <w:bCs/>
                      <w:lang w:bidi="ar-SA"/>
                    </w:rPr>
                    <w:t>11</w:t>
                  </w:r>
                </w:p>
              </w:tc>
              <w:tc>
                <w:tcPr>
                  <w:tcW w:w="801" w:type="dxa"/>
                  <w:shd w:val="clear" w:color="auto" w:fill="auto"/>
                  <w:vAlign w:val="center"/>
                  <w:hideMark/>
                </w:tcPr>
                <w:p w14:paraId="095CF087" w14:textId="042CAD56" w:rsidR="008B0282" w:rsidRPr="001B2BD7" w:rsidRDefault="008B0282" w:rsidP="00310889">
                  <w:pPr>
                    <w:pStyle w:val="ZawartotabeliIE"/>
                    <w:framePr w:hSpace="141" w:wrap="around" w:vAnchor="text" w:hAnchor="margin" w:x="108" w:y="-3002"/>
                    <w:spacing w:after="0" w:line="360" w:lineRule="auto"/>
                    <w:suppressOverlap/>
                    <w:rPr>
                      <w:b/>
                      <w:bCs/>
                      <w:lang w:bidi="ar-SA"/>
                    </w:rPr>
                  </w:pPr>
                  <w:r w:rsidRPr="001B2BD7">
                    <w:rPr>
                      <w:b/>
                      <w:bCs/>
                      <w:lang w:bidi="ar-SA"/>
                    </w:rPr>
                    <w:t>ZM</w:t>
                  </w:r>
                </w:p>
              </w:tc>
              <w:tc>
                <w:tcPr>
                  <w:tcW w:w="1534" w:type="dxa"/>
                  <w:shd w:val="clear" w:color="auto" w:fill="auto"/>
                  <w:vAlign w:val="center"/>
                  <w:hideMark/>
                </w:tcPr>
                <w:p w14:paraId="4D842F14" w14:textId="77777777" w:rsidR="008B0282" w:rsidRPr="001B2BD7" w:rsidRDefault="008B0282" w:rsidP="00310889">
                  <w:pPr>
                    <w:pStyle w:val="ZawartotabeliIE"/>
                    <w:framePr w:hSpace="141" w:wrap="around" w:vAnchor="text" w:hAnchor="margin" w:x="108" w:y="-3002"/>
                    <w:spacing w:after="0" w:line="360" w:lineRule="auto"/>
                    <w:suppressOverlap/>
                    <w:rPr>
                      <w:b/>
                      <w:bCs/>
                    </w:rPr>
                  </w:pPr>
                  <w:r w:rsidRPr="001B2BD7">
                    <w:rPr>
                      <w:b/>
                      <w:bCs/>
                    </w:rPr>
                    <w:t xml:space="preserve">Zbiorniki Manipulacyjne </w:t>
                  </w:r>
                </w:p>
              </w:tc>
              <w:tc>
                <w:tcPr>
                  <w:tcW w:w="1630" w:type="dxa"/>
                  <w:shd w:val="clear" w:color="auto" w:fill="auto"/>
                  <w:vAlign w:val="center"/>
                </w:tcPr>
                <w:p w14:paraId="630EE968" w14:textId="77777777" w:rsidR="008B0282" w:rsidRPr="001B2BD7" w:rsidRDefault="008B0282" w:rsidP="00310889">
                  <w:pPr>
                    <w:pStyle w:val="ZawartotabeliIE"/>
                    <w:framePr w:hSpace="141" w:wrap="around" w:vAnchor="text" w:hAnchor="margin" w:x="108" w:y="-3002"/>
                    <w:spacing w:after="0" w:line="360" w:lineRule="auto"/>
                    <w:suppressOverlap/>
                  </w:pPr>
                  <w:r w:rsidRPr="001B2BD7">
                    <w:rPr>
                      <w:lang w:eastAsia="pl-PL" w:bidi="ar-SA"/>
                    </w:rPr>
                    <w:t>-</w:t>
                  </w:r>
                </w:p>
              </w:tc>
              <w:tc>
                <w:tcPr>
                  <w:tcW w:w="1565" w:type="dxa"/>
                  <w:shd w:val="clear" w:color="auto" w:fill="auto"/>
                  <w:vAlign w:val="center"/>
                </w:tcPr>
                <w:p w14:paraId="4E1D1E23" w14:textId="77777777" w:rsidR="008B0282" w:rsidRPr="001B2BD7" w:rsidRDefault="008B0282" w:rsidP="00310889">
                  <w:pPr>
                    <w:pStyle w:val="ZawartotabeliIE"/>
                    <w:framePr w:hSpace="141" w:wrap="around" w:vAnchor="text" w:hAnchor="margin" w:x="108" w:y="-3002"/>
                    <w:spacing w:after="0" w:line="360" w:lineRule="auto"/>
                    <w:suppressOverlap/>
                  </w:pPr>
                  <w:r w:rsidRPr="001B2BD7">
                    <w:rPr>
                      <w:lang w:eastAsia="pl-PL" w:bidi="ar-SA"/>
                    </w:rPr>
                    <w:t>16,00</w:t>
                  </w:r>
                </w:p>
              </w:tc>
              <w:tc>
                <w:tcPr>
                  <w:tcW w:w="1557" w:type="dxa"/>
                  <w:shd w:val="clear" w:color="auto" w:fill="auto"/>
                  <w:vAlign w:val="center"/>
                </w:tcPr>
                <w:p w14:paraId="4E19F902" w14:textId="77777777" w:rsidR="008B0282" w:rsidRPr="001B2BD7" w:rsidRDefault="008B0282" w:rsidP="00310889">
                  <w:pPr>
                    <w:pStyle w:val="ZawartotabeliIE"/>
                    <w:framePr w:hSpace="141" w:wrap="around" w:vAnchor="text" w:hAnchor="margin" w:x="108" w:y="-3002"/>
                    <w:spacing w:after="0" w:line="360" w:lineRule="auto"/>
                    <w:suppressOverlap/>
                  </w:pPr>
                  <w:r w:rsidRPr="001B2BD7">
                    <w:rPr>
                      <w:lang w:eastAsia="pl-PL" w:bidi="ar-SA"/>
                    </w:rPr>
                    <w:t>1,00</w:t>
                  </w:r>
                </w:p>
              </w:tc>
              <w:tc>
                <w:tcPr>
                  <w:tcW w:w="1840" w:type="dxa"/>
                  <w:shd w:val="clear" w:color="auto" w:fill="auto"/>
                  <w:vAlign w:val="center"/>
                </w:tcPr>
                <w:p w14:paraId="5572A8D4" w14:textId="77777777" w:rsidR="008B0282" w:rsidRPr="001B2BD7" w:rsidRDefault="008B0282" w:rsidP="00310889">
                  <w:pPr>
                    <w:pStyle w:val="ZawartotabeliIE"/>
                    <w:framePr w:hSpace="141" w:wrap="around" w:vAnchor="text" w:hAnchor="margin" w:x="108" w:y="-3002"/>
                    <w:spacing w:after="0" w:line="360" w:lineRule="auto"/>
                    <w:suppressOverlap/>
                    <w:rPr>
                      <w:b/>
                      <w:bCs/>
                    </w:rPr>
                  </w:pPr>
                  <w:r w:rsidRPr="001B2BD7">
                    <w:rPr>
                      <w:b/>
                      <w:bCs/>
                      <w:lang w:eastAsia="pl-PL" w:bidi="ar-SA"/>
                    </w:rPr>
                    <w:t>16,00</w:t>
                  </w:r>
                </w:p>
              </w:tc>
            </w:tr>
            <w:tr w:rsidR="008B0282" w:rsidRPr="001B2BD7" w14:paraId="5B04D4D4" w14:textId="77777777" w:rsidTr="00203AFD">
              <w:trPr>
                <w:trHeight w:val="20"/>
              </w:trPr>
              <w:tc>
                <w:tcPr>
                  <w:tcW w:w="569" w:type="dxa"/>
                </w:tcPr>
                <w:p w14:paraId="462235AE" w14:textId="6D40ECA1" w:rsidR="008B0282" w:rsidRPr="008B0282" w:rsidRDefault="008B0282" w:rsidP="00310889">
                  <w:pPr>
                    <w:pStyle w:val="ZawartotabeliIE"/>
                    <w:framePr w:hSpace="141" w:wrap="around" w:vAnchor="text" w:hAnchor="margin" w:x="108" w:y="-3002"/>
                    <w:spacing w:after="0" w:line="360" w:lineRule="auto"/>
                    <w:suppressOverlap/>
                    <w:rPr>
                      <w:bCs/>
                      <w:lang w:bidi="ar-SA"/>
                    </w:rPr>
                  </w:pPr>
                  <w:r>
                    <w:rPr>
                      <w:b/>
                      <w:bCs/>
                      <w:lang w:bidi="ar-SA"/>
                    </w:rPr>
                    <w:br/>
                  </w:r>
                  <w:r>
                    <w:rPr>
                      <w:b/>
                      <w:bCs/>
                      <w:lang w:bidi="ar-SA"/>
                    </w:rPr>
                    <w:br/>
                  </w:r>
                  <w:r>
                    <w:rPr>
                      <w:bCs/>
                      <w:lang w:bidi="ar-SA"/>
                    </w:rPr>
                    <w:t>12</w:t>
                  </w:r>
                </w:p>
              </w:tc>
              <w:tc>
                <w:tcPr>
                  <w:tcW w:w="801" w:type="dxa"/>
                  <w:shd w:val="clear" w:color="auto" w:fill="auto"/>
                  <w:vAlign w:val="center"/>
                  <w:hideMark/>
                </w:tcPr>
                <w:p w14:paraId="2E88F55F" w14:textId="3D4CCB5B" w:rsidR="008B0282" w:rsidRPr="001B2BD7" w:rsidRDefault="008B0282" w:rsidP="00310889">
                  <w:pPr>
                    <w:pStyle w:val="ZawartotabeliIE"/>
                    <w:framePr w:hSpace="141" w:wrap="around" w:vAnchor="text" w:hAnchor="margin" w:x="108" w:y="-3002"/>
                    <w:spacing w:after="0" w:line="360" w:lineRule="auto"/>
                    <w:suppressOverlap/>
                    <w:rPr>
                      <w:b/>
                      <w:bCs/>
                      <w:lang w:bidi="ar-SA"/>
                    </w:rPr>
                  </w:pPr>
                  <w:r w:rsidRPr="001B2BD7">
                    <w:rPr>
                      <w:b/>
                      <w:bCs/>
                      <w:lang w:bidi="ar-SA"/>
                    </w:rPr>
                    <w:t>MROM</w:t>
                  </w:r>
                </w:p>
              </w:tc>
              <w:tc>
                <w:tcPr>
                  <w:tcW w:w="1534" w:type="dxa"/>
                  <w:shd w:val="clear" w:color="auto" w:fill="auto"/>
                  <w:vAlign w:val="center"/>
                  <w:hideMark/>
                </w:tcPr>
                <w:p w14:paraId="573A0152" w14:textId="77777777" w:rsidR="008B0282" w:rsidRPr="001B2BD7" w:rsidRDefault="008B0282" w:rsidP="00310889">
                  <w:pPr>
                    <w:pStyle w:val="ZawartotabeliIE"/>
                    <w:framePr w:hSpace="141" w:wrap="around" w:vAnchor="text" w:hAnchor="margin" w:x="108" w:y="-3002"/>
                    <w:spacing w:after="0" w:line="360" w:lineRule="auto"/>
                    <w:suppressOverlap/>
                    <w:rPr>
                      <w:b/>
                      <w:bCs/>
                    </w:rPr>
                  </w:pPr>
                  <w:r w:rsidRPr="001B2BD7">
                    <w:rPr>
                      <w:b/>
                      <w:bCs/>
                    </w:rPr>
                    <w:t xml:space="preserve">Miejsce rozładunku i tymczasowego magazynowania odpadów medycznych </w:t>
                  </w:r>
                </w:p>
              </w:tc>
              <w:tc>
                <w:tcPr>
                  <w:tcW w:w="1630" w:type="dxa"/>
                  <w:shd w:val="clear" w:color="auto" w:fill="auto"/>
                  <w:vAlign w:val="center"/>
                </w:tcPr>
                <w:p w14:paraId="67518F63" w14:textId="77777777" w:rsidR="008B0282" w:rsidRPr="001B2BD7" w:rsidRDefault="008B0282" w:rsidP="00310889">
                  <w:pPr>
                    <w:pStyle w:val="ZawartotabeliIE"/>
                    <w:framePr w:hSpace="141" w:wrap="around" w:vAnchor="text" w:hAnchor="margin" w:x="108" w:y="-3002"/>
                    <w:spacing w:after="0" w:line="360" w:lineRule="auto"/>
                    <w:suppressOverlap/>
                    <w:rPr>
                      <w:color w:val="auto"/>
                    </w:rPr>
                  </w:pPr>
                  <w:r w:rsidRPr="001B2BD7">
                    <w:rPr>
                      <w:color w:val="auto"/>
                      <w:lang w:eastAsia="pl-PL" w:bidi="ar-SA"/>
                    </w:rPr>
                    <w:t>43 x 7 x 1,1</w:t>
                  </w:r>
                </w:p>
              </w:tc>
              <w:tc>
                <w:tcPr>
                  <w:tcW w:w="1565" w:type="dxa"/>
                  <w:shd w:val="clear" w:color="auto" w:fill="auto"/>
                  <w:vAlign w:val="center"/>
                </w:tcPr>
                <w:p w14:paraId="3EF6B8AF" w14:textId="77777777" w:rsidR="008B0282" w:rsidRPr="001B2BD7" w:rsidRDefault="008B0282" w:rsidP="00310889">
                  <w:pPr>
                    <w:pStyle w:val="ZawartotabeliIE"/>
                    <w:framePr w:hSpace="141" w:wrap="around" w:vAnchor="text" w:hAnchor="margin" w:x="108" w:y="-3002"/>
                    <w:spacing w:after="0" w:line="360" w:lineRule="auto"/>
                    <w:suppressOverlap/>
                    <w:rPr>
                      <w:color w:val="auto"/>
                    </w:rPr>
                  </w:pPr>
                  <w:r w:rsidRPr="001B2BD7">
                    <w:rPr>
                      <w:color w:val="auto"/>
                      <w:lang w:eastAsia="pl-PL" w:bidi="ar-SA"/>
                    </w:rPr>
                    <w:t>331,10</w:t>
                  </w:r>
                </w:p>
              </w:tc>
              <w:tc>
                <w:tcPr>
                  <w:tcW w:w="1557" w:type="dxa"/>
                  <w:shd w:val="clear" w:color="auto" w:fill="auto"/>
                  <w:vAlign w:val="center"/>
                </w:tcPr>
                <w:p w14:paraId="1A17E4BF" w14:textId="77777777" w:rsidR="008B0282" w:rsidRPr="001B2BD7" w:rsidRDefault="008B0282" w:rsidP="00310889">
                  <w:pPr>
                    <w:pStyle w:val="ZawartotabeliIE"/>
                    <w:framePr w:hSpace="141" w:wrap="around" w:vAnchor="text" w:hAnchor="margin" w:x="108" w:y="-3002"/>
                    <w:spacing w:after="0" w:line="360" w:lineRule="auto"/>
                    <w:suppressOverlap/>
                    <w:rPr>
                      <w:color w:val="auto"/>
                    </w:rPr>
                  </w:pPr>
                  <w:r w:rsidRPr="001B2BD7">
                    <w:rPr>
                      <w:color w:val="auto"/>
                      <w:lang w:eastAsia="pl-PL" w:bidi="ar-SA"/>
                    </w:rPr>
                    <w:t>0,10</w:t>
                  </w:r>
                </w:p>
              </w:tc>
              <w:tc>
                <w:tcPr>
                  <w:tcW w:w="1840" w:type="dxa"/>
                  <w:shd w:val="clear" w:color="auto" w:fill="auto"/>
                  <w:vAlign w:val="center"/>
                </w:tcPr>
                <w:p w14:paraId="21AF3EB1" w14:textId="77777777" w:rsidR="008B0282" w:rsidRPr="001B2BD7" w:rsidRDefault="008B0282" w:rsidP="00310889">
                  <w:pPr>
                    <w:pStyle w:val="ZawartotabeliIE"/>
                    <w:framePr w:hSpace="141" w:wrap="around" w:vAnchor="text" w:hAnchor="margin" w:x="108" w:y="-3002"/>
                    <w:spacing w:after="0" w:line="360" w:lineRule="auto"/>
                    <w:suppressOverlap/>
                    <w:rPr>
                      <w:b/>
                      <w:bCs/>
                      <w:color w:val="auto"/>
                    </w:rPr>
                  </w:pPr>
                  <w:r w:rsidRPr="001B2BD7">
                    <w:rPr>
                      <w:b/>
                      <w:bCs/>
                      <w:color w:val="auto"/>
                    </w:rPr>
                    <w:t>33,11</w:t>
                  </w:r>
                </w:p>
              </w:tc>
            </w:tr>
            <w:tr w:rsidR="008B0282" w:rsidRPr="001B2BD7" w14:paraId="6F372145" w14:textId="77777777" w:rsidTr="00203AFD">
              <w:trPr>
                <w:trHeight w:val="20"/>
              </w:trPr>
              <w:tc>
                <w:tcPr>
                  <w:tcW w:w="569" w:type="dxa"/>
                </w:tcPr>
                <w:p w14:paraId="01FAEBD9" w14:textId="4E473A22" w:rsidR="008B0282" w:rsidRPr="008B0282" w:rsidRDefault="008B0282" w:rsidP="00310889">
                  <w:pPr>
                    <w:pStyle w:val="ZawartotabeliIE"/>
                    <w:framePr w:hSpace="141" w:wrap="around" w:vAnchor="text" w:hAnchor="margin" w:x="108" w:y="-3002"/>
                    <w:spacing w:before="0" w:after="0" w:line="360" w:lineRule="auto"/>
                    <w:suppressOverlap/>
                    <w:rPr>
                      <w:bCs/>
                      <w:lang w:bidi="ar-SA"/>
                    </w:rPr>
                  </w:pPr>
                  <w:r>
                    <w:rPr>
                      <w:bCs/>
                      <w:lang w:bidi="ar-SA"/>
                    </w:rPr>
                    <w:t>13</w:t>
                  </w:r>
                </w:p>
              </w:tc>
              <w:tc>
                <w:tcPr>
                  <w:tcW w:w="801" w:type="dxa"/>
                  <w:shd w:val="clear" w:color="auto" w:fill="auto"/>
                  <w:vAlign w:val="center"/>
                </w:tcPr>
                <w:p w14:paraId="6365C29F" w14:textId="08781644" w:rsidR="008B0282" w:rsidRPr="001B2BD7" w:rsidRDefault="008B0282" w:rsidP="00310889">
                  <w:pPr>
                    <w:pStyle w:val="ZawartotabeliIE"/>
                    <w:framePr w:hSpace="141" w:wrap="around" w:vAnchor="text" w:hAnchor="margin" w:x="108" w:y="-3002"/>
                    <w:spacing w:before="0" w:after="0" w:line="360" w:lineRule="auto"/>
                    <w:suppressOverlap/>
                    <w:rPr>
                      <w:b/>
                      <w:bCs/>
                      <w:lang w:bidi="ar-SA"/>
                    </w:rPr>
                  </w:pPr>
                  <w:r w:rsidRPr="001B2BD7">
                    <w:rPr>
                      <w:b/>
                      <w:bCs/>
                      <w:lang w:bidi="ar-SA"/>
                    </w:rPr>
                    <w:t>WM4</w:t>
                  </w:r>
                </w:p>
              </w:tc>
              <w:tc>
                <w:tcPr>
                  <w:tcW w:w="1534" w:type="dxa"/>
                  <w:shd w:val="clear" w:color="auto" w:fill="auto"/>
                  <w:vAlign w:val="center"/>
                </w:tcPr>
                <w:p w14:paraId="51E84665" w14:textId="21BE00E1" w:rsidR="008B0282" w:rsidRPr="001B2BD7" w:rsidRDefault="008B0282" w:rsidP="00310889">
                  <w:pPr>
                    <w:pStyle w:val="ZawartotabeliIE"/>
                    <w:framePr w:hSpace="141" w:wrap="around" w:vAnchor="text" w:hAnchor="margin" w:x="108" w:y="-3002"/>
                    <w:spacing w:before="0" w:after="0" w:line="360" w:lineRule="auto"/>
                    <w:suppressOverlap/>
                    <w:rPr>
                      <w:b/>
                      <w:bCs/>
                    </w:rPr>
                  </w:pPr>
                  <w:r w:rsidRPr="00423DF8">
                    <w:rPr>
                      <w:b/>
                      <w:bCs/>
                    </w:rPr>
                    <w:t>Wiata Magazynowa</w:t>
                  </w:r>
                </w:p>
              </w:tc>
              <w:tc>
                <w:tcPr>
                  <w:tcW w:w="1630" w:type="dxa"/>
                  <w:shd w:val="clear" w:color="auto" w:fill="auto"/>
                  <w:vAlign w:val="center"/>
                </w:tcPr>
                <w:p w14:paraId="56E17B77" w14:textId="77777777" w:rsidR="008B0282" w:rsidRPr="001B2BD7" w:rsidRDefault="008B0282" w:rsidP="00310889">
                  <w:pPr>
                    <w:pStyle w:val="ZawartotabeliIE"/>
                    <w:framePr w:hSpace="141" w:wrap="around" w:vAnchor="text" w:hAnchor="margin" w:x="108" w:y="-3002"/>
                    <w:spacing w:before="0" w:after="0" w:line="360" w:lineRule="auto"/>
                    <w:suppressOverlap/>
                    <w:rPr>
                      <w:color w:val="auto"/>
                      <w:lang w:eastAsia="pl-PL" w:bidi="ar-SA"/>
                    </w:rPr>
                  </w:pPr>
                  <w:r w:rsidRPr="001B2BD7">
                    <w:rPr>
                      <w:color w:val="auto"/>
                      <w:lang w:eastAsia="pl-PL" w:bidi="ar-SA"/>
                    </w:rPr>
                    <w:t>33,4 x 18,1 x 6</w:t>
                  </w:r>
                </w:p>
              </w:tc>
              <w:tc>
                <w:tcPr>
                  <w:tcW w:w="1565" w:type="dxa"/>
                  <w:shd w:val="clear" w:color="auto" w:fill="auto"/>
                  <w:vAlign w:val="center"/>
                </w:tcPr>
                <w:p w14:paraId="234A57DA" w14:textId="77777777" w:rsidR="008B0282" w:rsidRPr="001B2BD7" w:rsidRDefault="008B0282" w:rsidP="00310889">
                  <w:pPr>
                    <w:pStyle w:val="ZawartotabeliIE"/>
                    <w:framePr w:hSpace="141" w:wrap="around" w:vAnchor="text" w:hAnchor="margin" w:x="108" w:y="-3002"/>
                    <w:spacing w:before="0" w:after="0" w:line="360" w:lineRule="auto"/>
                    <w:suppressOverlap/>
                    <w:rPr>
                      <w:color w:val="auto"/>
                      <w:lang w:eastAsia="pl-PL" w:bidi="ar-SA"/>
                    </w:rPr>
                  </w:pPr>
                  <w:r w:rsidRPr="001B2BD7">
                    <w:rPr>
                      <w:color w:val="auto"/>
                      <w:lang w:eastAsia="pl-PL" w:bidi="ar-SA"/>
                    </w:rPr>
                    <w:t>3627,20</w:t>
                  </w:r>
                </w:p>
              </w:tc>
              <w:tc>
                <w:tcPr>
                  <w:tcW w:w="1557" w:type="dxa"/>
                  <w:shd w:val="clear" w:color="auto" w:fill="auto"/>
                  <w:vAlign w:val="center"/>
                </w:tcPr>
                <w:p w14:paraId="761914F1" w14:textId="77777777" w:rsidR="008B0282" w:rsidRPr="001B2BD7" w:rsidRDefault="008B0282" w:rsidP="00310889">
                  <w:pPr>
                    <w:pStyle w:val="ZawartotabeliIE"/>
                    <w:framePr w:hSpace="141" w:wrap="around" w:vAnchor="text" w:hAnchor="margin" w:x="108" w:y="-3002"/>
                    <w:spacing w:before="0" w:after="0" w:line="360" w:lineRule="auto"/>
                    <w:suppressOverlap/>
                    <w:rPr>
                      <w:color w:val="auto"/>
                      <w:lang w:eastAsia="pl-PL" w:bidi="ar-SA"/>
                    </w:rPr>
                  </w:pPr>
                  <w:r w:rsidRPr="001B2BD7">
                    <w:rPr>
                      <w:color w:val="auto"/>
                      <w:lang w:eastAsia="pl-PL" w:bidi="ar-SA"/>
                    </w:rPr>
                    <w:t>1,00</w:t>
                  </w:r>
                </w:p>
              </w:tc>
              <w:tc>
                <w:tcPr>
                  <w:tcW w:w="1840" w:type="dxa"/>
                  <w:shd w:val="clear" w:color="auto" w:fill="auto"/>
                  <w:vAlign w:val="center"/>
                </w:tcPr>
                <w:p w14:paraId="3B455E15" w14:textId="77777777" w:rsidR="008B0282" w:rsidRPr="001B2BD7" w:rsidRDefault="008B0282" w:rsidP="00310889">
                  <w:pPr>
                    <w:pStyle w:val="ZawartotabeliIE"/>
                    <w:framePr w:hSpace="141" w:wrap="around" w:vAnchor="text" w:hAnchor="margin" w:x="108" w:y="-3002"/>
                    <w:spacing w:before="0" w:after="0" w:line="360" w:lineRule="auto"/>
                    <w:suppressOverlap/>
                    <w:rPr>
                      <w:b/>
                      <w:bCs/>
                      <w:color w:val="auto"/>
                    </w:rPr>
                  </w:pPr>
                  <w:r w:rsidRPr="001B2BD7">
                    <w:rPr>
                      <w:b/>
                      <w:bCs/>
                      <w:color w:val="auto"/>
                    </w:rPr>
                    <w:t>3627,20</w:t>
                  </w:r>
                </w:p>
              </w:tc>
            </w:tr>
          </w:tbl>
          <w:p w14:paraId="45BF1D5A" w14:textId="0CA7EAC0" w:rsidR="000F7900" w:rsidRDefault="009C03BD" w:rsidP="000F7900">
            <w:pPr>
              <w:pStyle w:val="Arial10i50"/>
              <w:spacing w:line="268" w:lineRule="atLeast"/>
              <w:ind w:left="142"/>
              <w:rPr>
                <w:rFonts w:cs="Arial"/>
                <w:b/>
                <w:color w:val="auto"/>
                <w:szCs w:val="21"/>
              </w:rPr>
            </w:pPr>
            <w:r>
              <w:rPr>
                <w:rFonts w:cs="Arial"/>
                <w:b/>
                <w:color w:val="auto"/>
                <w:szCs w:val="21"/>
              </w:rPr>
              <w:lastRenderedPageBreak/>
              <w:t xml:space="preserve">6. </w:t>
            </w:r>
            <w:r w:rsidR="000F7900" w:rsidRPr="00A04ABF">
              <w:rPr>
                <w:b/>
                <w:color w:val="auto"/>
              </w:rPr>
              <w:t>Wymagania wynikające z warunków ochrony przeciwpożarowej instalacji, obiektu budowlanego lub jego części lub innego miejsca magazynowania odpadów</w:t>
            </w:r>
          </w:p>
          <w:p w14:paraId="201C0DD7" w14:textId="41072243" w:rsidR="0004261F" w:rsidRDefault="0004261F" w:rsidP="00CC2213">
            <w:pPr>
              <w:pStyle w:val="Arial10i50"/>
              <w:spacing w:line="268" w:lineRule="atLeast"/>
              <w:ind w:left="455"/>
              <w:rPr>
                <w:rFonts w:cs="Arial"/>
                <w:b/>
                <w:color w:val="auto"/>
                <w:szCs w:val="21"/>
              </w:rPr>
            </w:pPr>
          </w:p>
          <w:p w14:paraId="7546F9F9" w14:textId="2C2DD8F9" w:rsidR="00B34F92" w:rsidRDefault="00F724E4" w:rsidP="00AF55F4">
            <w:pPr>
              <w:pStyle w:val="Arial10i50"/>
              <w:ind w:left="142"/>
              <w:rPr>
                <w:color w:val="auto"/>
              </w:rPr>
            </w:pPr>
            <w:r w:rsidRPr="006F114A">
              <w:rPr>
                <w:color w:val="auto"/>
              </w:rPr>
              <w:t>P</w:t>
            </w:r>
            <w:r w:rsidR="0058243B">
              <w:rPr>
                <w:color w:val="auto"/>
              </w:rPr>
              <w:t>rowadzący instalację</w:t>
            </w:r>
            <w:r w:rsidRPr="006F114A">
              <w:rPr>
                <w:color w:val="auto"/>
              </w:rPr>
              <w:t xml:space="preserve"> ma obowiązek przestrzegania przepisów obowiązujących i wynikających </w:t>
            </w:r>
            <w:r w:rsidR="0058243B">
              <w:rPr>
                <w:color w:val="auto"/>
              </w:rPr>
              <w:br/>
            </w:r>
            <w:r w:rsidRPr="006F114A">
              <w:rPr>
                <w:color w:val="auto"/>
              </w:rPr>
              <w:t xml:space="preserve">z warunków ochrony przeciwpożarowej z zakresu ochrony przeciwpożarowej oraz BHP </w:t>
            </w:r>
            <w:r>
              <w:rPr>
                <w:color w:val="auto"/>
              </w:rPr>
              <w:t xml:space="preserve">w zakresie </w:t>
            </w:r>
            <w:r w:rsidRPr="006F114A">
              <w:rPr>
                <w:color w:val="auto"/>
              </w:rPr>
              <w:t>przetwarzania, zbierania i</w:t>
            </w:r>
            <w:r>
              <w:rPr>
                <w:color w:val="auto"/>
              </w:rPr>
              <w:t> </w:t>
            </w:r>
            <w:r w:rsidRPr="006F114A">
              <w:rPr>
                <w:color w:val="auto"/>
              </w:rPr>
              <w:t>magazynowania odpadów</w:t>
            </w:r>
            <w:r w:rsidR="0058243B">
              <w:rPr>
                <w:color w:val="auto"/>
              </w:rPr>
              <w:t xml:space="preserve"> na terenie </w:t>
            </w:r>
            <w:r w:rsidR="00E044EC">
              <w:rPr>
                <w:color w:val="auto"/>
              </w:rPr>
              <w:t xml:space="preserve">przedmiotowej </w:t>
            </w:r>
            <w:r w:rsidR="0058243B">
              <w:rPr>
                <w:color w:val="auto"/>
              </w:rPr>
              <w:t>instalacji</w:t>
            </w:r>
            <w:r w:rsidR="00B34F92">
              <w:rPr>
                <w:color w:val="auto"/>
              </w:rPr>
              <w:t>, w tym:</w:t>
            </w:r>
          </w:p>
          <w:p w14:paraId="68431FF0" w14:textId="3BC99B24" w:rsidR="00F724E4" w:rsidRPr="006C61E4" w:rsidRDefault="00F724E4" w:rsidP="00E044EC">
            <w:pPr>
              <w:pStyle w:val="Arial10i50"/>
              <w:numPr>
                <w:ilvl w:val="0"/>
                <w:numId w:val="106"/>
              </w:numPr>
              <w:rPr>
                <w:color w:val="auto"/>
              </w:rPr>
            </w:pPr>
            <w:r w:rsidRPr="006C61E4">
              <w:rPr>
                <w:color w:val="auto"/>
              </w:rPr>
              <w:t>przestrzegać przeciwpożarowych wymagań techniczno-budowlanych, instalacyjnych i</w:t>
            </w:r>
            <w:r>
              <w:rPr>
                <w:color w:val="auto"/>
              </w:rPr>
              <w:t> </w:t>
            </w:r>
            <w:r w:rsidRPr="006C61E4">
              <w:rPr>
                <w:color w:val="auto"/>
              </w:rPr>
              <w:t>technologicznych,</w:t>
            </w:r>
          </w:p>
          <w:p w14:paraId="722D1FB6" w14:textId="54E17172" w:rsidR="00F724E4" w:rsidRPr="006C61E4" w:rsidRDefault="00F724E4" w:rsidP="00E044EC">
            <w:pPr>
              <w:pStyle w:val="Arial10i50"/>
              <w:numPr>
                <w:ilvl w:val="0"/>
                <w:numId w:val="106"/>
              </w:numPr>
              <w:rPr>
                <w:color w:val="auto"/>
              </w:rPr>
            </w:pPr>
            <w:r w:rsidRPr="006C61E4">
              <w:rPr>
                <w:color w:val="auto"/>
              </w:rPr>
              <w:t>wyposażyć budynek lub teren w wymagane urządzenia przeciwpożarowe i gaśnice,</w:t>
            </w:r>
          </w:p>
          <w:p w14:paraId="48268E0A" w14:textId="1A97F8F2" w:rsidR="00F724E4" w:rsidRPr="006C61E4" w:rsidRDefault="00F724E4" w:rsidP="00E044EC">
            <w:pPr>
              <w:pStyle w:val="Arial10i50"/>
              <w:numPr>
                <w:ilvl w:val="0"/>
                <w:numId w:val="106"/>
              </w:numPr>
              <w:rPr>
                <w:color w:val="auto"/>
              </w:rPr>
            </w:pPr>
            <w:r w:rsidRPr="006C61E4">
              <w:rPr>
                <w:color w:val="auto"/>
              </w:rPr>
              <w:t>zapewnić konserwację oraz naprawy urządzeń przeciwpożarowych i gaśnic w sposób gwarantujący ich sprawne i niezawodne funkcjonowanie,</w:t>
            </w:r>
          </w:p>
          <w:p w14:paraId="0A23F878" w14:textId="22A038D0" w:rsidR="00F724E4" w:rsidRPr="006C61E4" w:rsidRDefault="00F724E4" w:rsidP="00E044EC">
            <w:pPr>
              <w:pStyle w:val="Arial10i50"/>
              <w:numPr>
                <w:ilvl w:val="0"/>
                <w:numId w:val="106"/>
              </w:numPr>
              <w:rPr>
                <w:color w:val="auto"/>
              </w:rPr>
            </w:pPr>
            <w:r w:rsidRPr="006C61E4">
              <w:rPr>
                <w:color w:val="auto"/>
              </w:rPr>
              <w:t>zapewnić osobom przebywającym w budynku, obiekcie budowlanym lub na terenie, bezpieczeństwo i możliwość ewakuacji,</w:t>
            </w:r>
          </w:p>
          <w:p w14:paraId="20FFB71D" w14:textId="5AB2104E" w:rsidR="00F724E4" w:rsidRPr="006C61E4" w:rsidRDefault="00F724E4" w:rsidP="00E044EC">
            <w:pPr>
              <w:pStyle w:val="Arial10i50"/>
              <w:numPr>
                <w:ilvl w:val="0"/>
                <w:numId w:val="106"/>
              </w:numPr>
              <w:rPr>
                <w:color w:val="auto"/>
              </w:rPr>
            </w:pPr>
            <w:r w:rsidRPr="006C61E4">
              <w:rPr>
                <w:color w:val="auto"/>
              </w:rPr>
              <w:t>przygotować budynek, obiekt budowlany lub teren do prowadzenia akcji ratowniczej,</w:t>
            </w:r>
          </w:p>
          <w:p w14:paraId="0D208AC3" w14:textId="09FE5251" w:rsidR="00F724E4" w:rsidRPr="006C61E4" w:rsidRDefault="00F724E4" w:rsidP="00E044EC">
            <w:pPr>
              <w:pStyle w:val="Arial10i50"/>
              <w:numPr>
                <w:ilvl w:val="0"/>
                <w:numId w:val="106"/>
              </w:numPr>
              <w:rPr>
                <w:color w:val="auto"/>
              </w:rPr>
            </w:pPr>
            <w:r w:rsidRPr="006C61E4">
              <w:rPr>
                <w:color w:val="auto"/>
              </w:rPr>
              <w:t>zapoznać pracowników z przepisami przeciwpożarowymi,</w:t>
            </w:r>
          </w:p>
          <w:p w14:paraId="1A556536" w14:textId="73E8D1FD" w:rsidR="00B34F92" w:rsidRPr="007D275C" w:rsidRDefault="00F724E4" w:rsidP="00132B0F">
            <w:pPr>
              <w:pStyle w:val="Arial10i50"/>
              <w:numPr>
                <w:ilvl w:val="0"/>
                <w:numId w:val="106"/>
              </w:numPr>
              <w:rPr>
                <w:color w:val="auto"/>
              </w:rPr>
            </w:pPr>
            <w:r w:rsidRPr="006C61E4">
              <w:rPr>
                <w:color w:val="auto"/>
              </w:rPr>
              <w:t>ustalić sposoby postępowania na wypadek powstania pożaru, klęski żywiołowej lub innego miejscowego zagrożenia.</w:t>
            </w:r>
          </w:p>
          <w:p w14:paraId="7C0973C2" w14:textId="76615C64" w:rsidR="00F724E4" w:rsidRDefault="00F724E4" w:rsidP="00132B0F">
            <w:pPr>
              <w:pStyle w:val="Arial10i50"/>
              <w:rPr>
                <w:color w:val="auto"/>
              </w:rPr>
            </w:pPr>
            <w:r>
              <w:rPr>
                <w:color w:val="auto"/>
              </w:rPr>
              <w:t>Spółka</w:t>
            </w:r>
            <w:r w:rsidRPr="006C61E4">
              <w:rPr>
                <w:color w:val="auto"/>
              </w:rPr>
              <w:t xml:space="preserve"> SARPI Dąbrowa Górnicza </w:t>
            </w:r>
            <w:r w:rsidR="00B34F92">
              <w:rPr>
                <w:color w:val="auto"/>
              </w:rPr>
              <w:t>S</w:t>
            </w:r>
            <w:r w:rsidRPr="006C61E4">
              <w:rPr>
                <w:color w:val="auto"/>
              </w:rPr>
              <w:t>p. z o.</w:t>
            </w:r>
            <w:r>
              <w:rPr>
                <w:color w:val="auto"/>
              </w:rPr>
              <w:t xml:space="preserve"> </w:t>
            </w:r>
            <w:r w:rsidRPr="006C61E4">
              <w:rPr>
                <w:color w:val="auto"/>
              </w:rPr>
              <w:t>o. jest zaliczan</w:t>
            </w:r>
            <w:r>
              <w:rPr>
                <w:color w:val="auto"/>
              </w:rPr>
              <w:t>a</w:t>
            </w:r>
            <w:r w:rsidRPr="006C61E4">
              <w:rPr>
                <w:color w:val="auto"/>
              </w:rPr>
              <w:t xml:space="preserve"> do grupy zakładów o zwiększonym ryzyku wystąpienia poważnej awarii przemysłowej.</w:t>
            </w:r>
            <w:r w:rsidR="009C03BD">
              <w:rPr>
                <w:color w:val="auto"/>
              </w:rPr>
              <w:t>”</w:t>
            </w:r>
          </w:p>
          <w:p w14:paraId="32BF975D" w14:textId="2B20005D" w:rsidR="00A750DB" w:rsidRPr="00CC2213" w:rsidRDefault="00A750DB" w:rsidP="00A750DB">
            <w:pPr>
              <w:pStyle w:val="Arial10i50"/>
              <w:spacing w:line="268" w:lineRule="atLeast"/>
              <w:rPr>
                <w:rFonts w:cs="Arial"/>
                <w:b/>
                <w:color w:val="auto"/>
                <w:szCs w:val="21"/>
              </w:rPr>
            </w:pPr>
          </w:p>
          <w:p w14:paraId="0055E549" w14:textId="448E7721" w:rsidR="00775C02" w:rsidRDefault="00775C02" w:rsidP="001879DA">
            <w:pPr>
              <w:pStyle w:val="Arial10i50"/>
              <w:numPr>
                <w:ilvl w:val="0"/>
                <w:numId w:val="64"/>
              </w:numPr>
              <w:spacing w:line="268" w:lineRule="atLeast"/>
              <w:ind w:firstLine="241"/>
              <w:rPr>
                <w:rFonts w:cs="Arial"/>
                <w:b/>
                <w:color w:val="auto"/>
                <w:szCs w:val="21"/>
              </w:rPr>
            </w:pPr>
            <w:r>
              <w:rPr>
                <w:rFonts w:cs="Arial"/>
                <w:color w:val="auto"/>
                <w:szCs w:val="21"/>
              </w:rPr>
              <w:t xml:space="preserve">Część </w:t>
            </w:r>
            <w:r>
              <w:rPr>
                <w:rFonts w:cs="Arial"/>
                <w:b/>
                <w:color w:val="auto"/>
                <w:szCs w:val="21"/>
              </w:rPr>
              <w:t xml:space="preserve">VII </w:t>
            </w:r>
            <w:r>
              <w:rPr>
                <w:rFonts w:cs="Arial"/>
                <w:color w:val="auto"/>
                <w:szCs w:val="21"/>
              </w:rPr>
              <w:t>pozwolenia zintegrowanego</w:t>
            </w:r>
            <w:r w:rsidR="003471E9">
              <w:rPr>
                <w:rFonts w:cs="Arial"/>
                <w:color w:val="auto"/>
                <w:szCs w:val="21"/>
              </w:rPr>
              <w:t>,</w:t>
            </w:r>
            <w:r>
              <w:rPr>
                <w:rFonts w:cs="Arial"/>
                <w:color w:val="auto"/>
                <w:szCs w:val="21"/>
              </w:rPr>
              <w:t xml:space="preserve"> pn. </w:t>
            </w:r>
            <w:r>
              <w:rPr>
                <w:rFonts w:cs="Arial"/>
                <w:b/>
                <w:color w:val="auto"/>
                <w:szCs w:val="21"/>
              </w:rPr>
              <w:t>Wymagane działania, w tym środku techniczne mające na celu zapobieganie lub ograniczanie emisji. Sposoby osiągania wysokiego poziomu ochrony środowiska jako całości</w:t>
            </w:r>
          </w:p>
          <w:p w14:paraId="52FDDFFC" w14:textId="4C73F5B2" w:rsidR="00775C02" w:rsidRDefault="00775C02" w:rsidP="00775C02">
            <w:pPr>
              <w:pStyle w:val="Arial10i50"/>
              <w:spacing w:line="268" w:lineRule="atLeast"/>
              <w:rPr>
                <w:rFonts w:cs="Arial"/>
                <w:b/>
                <w:color w:val="auto"/>
                <w:szCs w:val="21"/>
              </w:rPr>
            </w:pPr>
          </w:p>
          <w:p w14:paraId="17A5869B" w14:textId="215E10B5" w:rsidR="00775C02" w:rsidRDefault="00775C02" w:rsidP="00775C02">
            <w:pPr>
              <w:pStyle w:val="Arial10i50"/>
              <w:spacing w:line="268" w:lineRule="atLeast"/>
              <w:ind w:left="360"/>
              <w:rPr>
                <w:rFonts w:cs="Arial"/>
                <w:i/>
                <w:color w:val="auto"/>
                <w:szCs w:val="21"/>
                <w:u w:val="single"/>
              </w:rPr>
            </w:pPr>
            <w:r>
              <w:rPr>
                <w:rFonts w:cs="Arial"/>
                <w:i/>
                <w:color w:val="auto"/>
                <w:szCs w:val="21"/>
                <w:u w:val="single"/>
              </w:rPr>
              <w:t>otrzymuje brzmienie:</w:t>
            </w:r>
          </w:p>
          <w:p w14:paraId="38123B83" w14:textId="2E81D90C" w:rsidR="00775C02" w:rsidRDefault="00775C02" w:rsidP="00775C02">
            <w:pPr>
              <w:pStyle w:val="Arial10i50"/>
              <w:spacing w:line="268" w:lineRule="atLeast"/>
              <w:ind w:left="360"/>
              <w:rPr>
                <w:rFonts w:cs="Arial"/>
                <w:i/>
                <w:color w:val="auto"/>
                <w:szCs w:val="21"/>
                <w:u w:val="single"/>
              </w:rPr>
            </w:pPr>
          </w:p>
          <w:p w14:paraId="46706DA3" w14:textId="1A62BF35" w:rsidR="00775C02" w:rsidRPr="00775C02" w:rsidRDefault="00775C02" w:rsidP="00775C02">
            <w:pPr>
              <w:pStyle w:val="Arial10i50"/>
              <w:spacing w:line="268" w:lineRule="atLeast"/>
              <w:ind w:left="360"/>
              <w:rPr>
                <w:rFonts w:cs="Arial"/>
                <w:color w:val="auto"/>
                <w:szCs w:val="21"/>
              </w:rPr>
            </w:pPr>
            <w:r>
              <w:rPr>
                <w:rFonts w:cs="Arial"/>
                <w:color w:val="auto"/>
                <w:szCs w:val="21"/>
              </w:rPr>
              <w:t>„</w:t>
            </w:r>
            <w:r w:rsidRPr="00775C02">
              <w:rPr>
                <w:rFonts w:cs="Arial"/>
                <w:b/>
                <w:color w:val="auto"/>
                <w:szCs w:val="21"/>
              </w:rPr>
              <w:t>Wymagane działania, w tym środku techniczne mające na celu zapobieganie lub ograniczanie emisji. Sposoby osiągania wysokiego poziomu ochrony środowiska jako całości</w:t>
            </w:r>
          </w:p>
          <w:p w14:paraId="26A2F053" w14:textId="77777777" w:rsidR="00775C02" w:rsidRPr="00775C02" w:rsidRDefault="00775C02" w:rsidP="00775C02">
            <w:pPr>
              <w:pStyle w:val="Arial10i50"/>
              <w:spacing w:line="268" w:lineRule="atLeast"/>
              <w:ind w:left="455"/>
              <w:rPr>
                <w:rFonts w:cs="Arial"/>
                <w:b/>
                <w:color w:val="auto"/>
                <w:szCs w:val="21"/>
              </w:rPr>
            </w:pPr>
          </w:p>
          <w:p w14:paraId="567A9113" w14:textId="34E2208C" w:rsidR="00C922CE" w:rsidRPr="00C922CE" w:rsidRDefault="00C922CE" w:rsidP="00E436EC">
            <w:pPr>
              <w:pStyle w:val="Arial10i50"/>
              <w:spacing w:line="268" w:lineRule="atLeast"/>
              <w:ind w:left="360"/>
              <w:rPr>
                <w:rFonts w:cs="Arial"/>
                <w:b/>
                <w:szCs w:val="21"/>
              </w:rPr>
            </w:pPr>
            <w:r w:rsidRPr="00C922CE">
              <w:rPr>
                <w:rFonts w:cs="Arial"/>
                <w:b/>
                <w:szCs w:val="21"/>
              </w:rPr>
              <w:t xml:space="preserve">W związku z opublikowaniem w dniu 10 sierpnia 2018 r., w Dzienniku Urzędowym Unii Europejskiej decyzji wykonawczej Komisji (UE), ustanawiającej konkluzje dotyczące najlepszych dostępnych technik (BAT) w odniesieniu do przetwarzania odpadów, zgodnie z dyrektywą Parlamentu Europejskiego i Rady 2010/75/UE, a także obowiązkiem dostosowania instalacji do ww. konkluzji BAT w terminie do dnia 17 sierpnia 2022 r., </w:t>
            </w:r>
            <w:r w:rsidR="00A41108">
              <w:rPr>
                <w:rFonts w:cs="Arial"/>
                <w:b/>
                <w:szCs w:val="21"/>
              </w:rPr>
              <w:br/>
            </w:r>
            <w:r w:rsidRPr="00C922CE">
              <w:rPr>
                <w:rFonts w:cs="Arial"/>
                <w:b/>
                <w:szCs w:val="21"/>
              </w:rPr>
              <w:t xml:space="preserve">w instalacji </w:t>
            </w:r>
            <w:r w:rsidR="00A41108" w:rsidRPr="00A41108">
              <w:rPr>
                <w:rFonts w:cs="Arial"/>
                <w:b/>
                <w:szCs w:val="21"/>
              </w:rPr>
              <w:t>termicznego przekształcania odpadów - IPPC A1</w:t>
            </w:r>
            <w:r w:rsidR="008869A0">
              <w:rPr>
                <w:rFonts w:cs="Arial"/>
                <w:b/>
                <w:szCs w:val="21"/>
              </w:rPr>
              <w:t xml:space="preserve">, </w:t>
            </w:r>
            <w:r w:rsidRPr="00C922CE">
              <w:rPr>
                <w:rFonts w:cs="Arial"/>
                <w:b/>
                <w:szCs w:val="21"/>
              </w:rPr>
              <w:t>zastosowano następujące rozwiązania:</w:t>
            </w:r>
          </w:p>
          <w:p w14:paraId="627F97AA" w14:textId="7ACFB71C" w:rsidR="00775C02" w:rsidRDefault="00775C02" w:rsidP="00775C02">
            <w:pPr>
              <w:pStyle w:val="Arial10i50"/>
              <w:spacing w:line="268" w:lineRule="atLeast"/>
              <w:ind w:left="455"/>
              <w:rPr>
                <w:rFonts w:cs="Arial"/>
                <w:b/>
                <w:color w:val="auto"/>
                <w:szCs w:val="21"/>
              </w:rPr>
            </w:pPr>
          </w:p>
          <w:p w14:paraId="0DB0AFA0" w14:textId="28BF1A6D" w:rsidR="00C922CE" w:rsidRDefault="00153B49" w:rsidP="00153B49">
            <w:pPr>
              <w:pStyle w:val="Arial10i50"/>
              <w:numPr>
                <w:ilvl w:val="0"/>
                <w:numId w:val="108"/>
              </w:numPr>
              <w:spacing w:line="268" w:lineRule="atLeast"/>
              <w:rPr>
                <w:rFonts w:cs="Arial"/>
                <w:b/>
                <w:color w:val="auto"/>
                <w:szCs w:val="21"/>
              </w:rPr>
            </w:pPr>
            <w:r w:rsidRPr="00153B49">
              <w:rPr>
                <w:rFonts w:cs="Arial"/>
                <w:b/>
                <w:color w:val="auto"/>
                <w:szCs w:val="21"/>
              </w:rPr>
              <w:t>W zakresie przestrzegania systemu zarządzania środowiskowego</w:t>
            </w:r>
          </w:p>
          <w:p w14:paraId="65FCA7D2" w14:textId="508BD3AD" w:rsidR="00153B49" w:rsidRDefault="00153B49" w:rsidP="00153B49">
            <w:pPr>
              <w:pStyle w:val="Arial10i50"/>
              <w:spacing w:line="268" w:lineRule="atLeast"/>
              <w:rPr>
                <w:rFonts w:cs="Arial"/>
                <w:b/>
                <w:color w:val="auto"/>
                <w:szCs w:val="21"/>
              </w:rPr>
            </w:pPr>
          </w:p>
          <w:tbl>
            <w:tblPr>
              <w:tblW w:w="496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1408"/>
              <w:gridCol w:w="7904"/>
            </w:tblGrid>
            <w:tr w:rsidR="00153B49" w:rsidRPr="00DD6247" w14:paraId="3D9D1D49" w14:textId="77777777" w:rsidTr="00EC0AC8">
              <w:trPr>
                <w:trHeight w:val="436"/>
              </w:trPr>
              <w:tc>
                <w:tcPr>
                  <w:tcW w:w="756" w:type="pct"/>
                  <w:shd w:val="clear" w:color="auto" w:fill="auto"/>
                  <w:vAlign w:val="center"/>
                </w:tcPr>
                <w:p w14:paraId="0CA4F834" w14:textId="77777777" w:rsidR="00153B49" w:rsidRPr="00DD6247" w:rsidRDefault="00153B49" w:rsidP="00310889">
                  <w:pPr>
                    <w:pStyle w:val="Arial10i50"/>
                    <w:framePr w:hSpace="141" w:wrap="around" w:vAnchor="text" w:hAnchor="margin" w:x="108" w:y="-3002"/>
                    <w:suppressOverlap/>
                    <w:rPr>
                      <w:rFonts w:cs="Arial"/>
                      <w:b/>
                      <w:sz w:val="18"/>
                      <w:szCs w:val="18"/>
                    </w:rPr>
                  </w:pPr>
                  <w:r w:rsidRPr="00DD6247">
                    <w:rPr>
                      <w:rFonts w:cs="Arial"/>
                      <w:b/>
                      <w:sz w:val="18"/>
                      <w:szCs w:val="18"/>
                    </w:rPr>
                    <w:t>Nr konkluzji BAT</w:t>
                  </w:r>
                </w:p>
              </w:tc>
              <w:tc>
                <w:tcPr>
                  <w:tcW w:w="4244" w:type="pct"/>
                  <w:shd w:val="clear" w:color="auto" w:fill="auto"/>
                  <w:vAlign w:val="center"/>
                </w:tcPr>
                <w:p w14:paraId="2FD29B50" w14:textId="77777777" w:rsidR="00153B49" w:rsidRPr="00DD6247" w:rsidRDefault="00153B49" w:rsidP="00310889">
                  <w:pPr>
                    <w:pStyle w:val="Arial10i50"/>
                    <w:framePr w:hSpace="141" w:wrap="around" w:vAnchor="text" w:hAnchor="margin" w:x="108" w:y="-3002"/>
                    <w:suppressOverlap/>
                    <w:rPr>
                      <w:rFonts w:cs="Arial"/>
                      <w:b/>
                      <w:sz w:val="18"/>
                      <w:szCs w:val="18"/>
                    </w:rPr>
                  </w:pPr>
                  <w:r w:rsidRPr="00DD6247">
                    <w:rPr>
                      <w:rFonts w:cs="Arial"/>
                      <w:b/>
                      <w:sz w:val="18"/>
                      <w:szCs w:val="18"/>
                    </w:rPr>
                    <w:t>Sposób realizacji w instalacji</w:t>
                  </w:r>
                </w:p>
              </w:tc>
            </w:tr>
            <w:tr w:rsidR="00153B49" w:rsidRPr="00DD6247" w14:paraId="0052DE5C" w14:textId="77777777" w:rsidTr="00EC0AC8">
              <w:trPr>
                <w:trHeight w:val="127"/>
              </w:trPr>
              <w:tc>
                <w:tcPr>
                  <w:tcW w:w="756" w:type="pct"/>
                  <w:shd w:val="clear" w:color="auto" w:fill="auto"/>
                  <w:vAlign w:val="center"/>
                </w:tcPr>
                <w:p w14:paraId="4F794F76" w14:textId="77777777" w:rsidR="00153B49" w:rsidRPr="00DD6247" w:rsidRDefault="00153B49" w:rsidP="00310889">
                  <w:pPr>
                    <w:pStyle w:val="Arial10i50"/>
                    <w:framePr w:hSpace="141" w:wrap="around" w:vAnchor="text" w:hAnchor="margin" w:x="108" w:y="-3002"/>
                    <w:suppressOverlap/>
                    <w:rPr>
                      <w:rFonts w:cs="Arial"/>
                      <w:b/>
                      <w:sz w:val="18"/>
                      <w:szCs w:val="18"/>
                    </w:rPr>
                  </w:pPr>
                  <w:r w:rsidRPr="00DD6247">
                    <w:rPr>
                      <w:rFonts w:cs="Arial"/>
                      <w:b/>
                      <w:sz w:val="18"/>
                      <w:szCs w:val="18"/>
                    </w:rPr>
                    <w:t>BAT 1</w:t>
                  </w:r>
                </w:p>
              </w:tc>
              <w:tc>
                <w:tcPr>
                  <w:tcW w:w="4244" w:type="pct"/>
                  <w:shd w:val="clear" w:color="auto" w:fill="auto"/>
                  <w:vAlign w:val="center"/>
                </w:tcPr>
                <w:p w14:paraId="7BEA48D1" w14:textId="77777777" w:rsidR="00153B49" w:rsidRPr="00DD6247" w:rsidRDefault="00153B49" w:rsidP="00310889">
                  <w:pPr>
                    <w:pStyle w:val="Arial10i50"/>
                    <w:framePr w:hSpace="141" w:wrap="around" w:vAnchor="text" w:hAnchor="margin" w:x="108" w:y="-3002"/>
                    <w:suppressOverlap/>
                    <w:rPr>
                      <w:rFonts w:cs="Arial"/>
                      <w:sz w:val="18"/>
                      <w:szCs w:val="18"/>
                    </w:rPr>
                  </w:pPr>
                  <w:r w:rsidRPr="00DD6247">
                    <w:rPr>
                      <w:rFonts w:cs="Arial"/>
                      <w:sz w:val="18"/>
                      <w:szCs w:val="18"/>
                    </w:rPr>
                    <w:t>W 2011 r., został wdrożony System Zarządzania Środowiskowego, w oparciu o normę ISO 14001:2005. Następnie, w 2012 r., system zarządzania został rozszerzony o wymogi normy OHSAS 18001:2007. Obecnie, prowadzący instalację utrzymuje i udoskonala Zintegrowany System Zarządzania, w oparciu o ww. normę OHSAS oraz ISO 14001:2015-09.</w:t>
                  </w:r>
                </w:p>
                <w:p w14:paraId="65F869CB" w14:textId="77777777" w:rsidR="00153B49" w:rsidRPr="00DD6247" w:rsidRDefault="00153B49" w:rsidP="00310889">
                  <w:pPr>
                    <w:pStyle w:val="Arial10i50"/>
                    <w:framePr w:hSpace="141" w:wrap="around" w:vAnchor="text" w:hAnchor="margin" w:x="108" w:y="-3002"/>
                    <w:suppressOverlap/>
                    <w:rPr>
                      <w:rFonts w:cs="Arial"/>
                      <w:sz w:val="18"/>
                      <w:szCs w:val="18"/>
                    </w:rPr>
                  </w:pPr>
                </w:p>
                <w:p w14:paraId="05FF71EF" w14:textId="77777777" w:rsidR="00153B49" w:rsidRPr="00DD6247" w:rsidRDefault="00153B49" w:rsidP="00310889">
                  <w:pPr>
                    <w:pStyle w:val="Arial10i50"/>
                    <w:framePr w:hSpace="141" w:wrap="around" w:vAnchor="text" w:hAnchor="margin" w:x="108" w:y="-3002"/>
                    <w:suppressOverlap/>
                    <w:rPr>
                      <w:rFonts w:cs="Arial"/>
                      <w:sz w:val="18"/>
                      <w:szCs w:val="18"/>
                    </w:rPr>
                  </w:pPr>
                  <w:r w:rsidRPr="00DD6247">
                    <w:rPr>
                      <w:rFonts w:cs="Arial"/>
                      <w:sz w:val="18"/>
                      <w:szCs w:val="18"/>
                    </w:rPr>
                    <w:t>Wdrożony system zawiera w sobie wszystkie wytyczne konkluzji BAT 1. Kluczowe elementy systemu to:</w:t>
                  </w:r>
                </w:p>
                <w:p w14:paraId="33C2817E" w14:textId="77777777" w:rsidR="00153B49" w:rsidRPr="00DD6247" w:rsidRDefault="00153B49" w:rsidP="00310889">
                  <w:pPr>
                    <w:pStyle w:val="Arial10i50"/>
                    <w:framePr w:hSpace="141" w:wrap="around" w:vAnchor="text" w:hAnchor="margin" w:x="108" w:y="-3002"/>
                    <w:numPr>
                      <w:ilvl w:val="0"/>
                      <w:numId w:val="96"/>
                    </w:numPr>
                    <w:suppressOverlap/>
                    <w:rPr>
                      <w:rFonts w:cs="Arial"/>
                      <w:sz w:val="18"/>
                      <w:szCs w:val="18"/>
                    </w:rPr>
                  </w:pPr>
                  <w:r w:rsidRPr="00DD6247">
                    <w:rPr>
                      <w:rFonts w:cs="Arial"/>
                      <w:sz w:val="18"/>
                      <w:szCs w:val="18"/>
                    </w:rPr>
                    <w:t>zaangażowanie kierownictwa - poprzez wskazanie w każdej z ustanowionych procedur jego roli w obszarze nadzoru, monitorowania, ustalania celów i zadań,</w:t>
                  </w:r>
                </w:p>
                <w:p w14:paraId="47EE83EF" w14:textId="77777777" w:rsidR="00153B49" w:rsidRPr="00DD6247" w:rsidRDefault="00153B49" w:rsidP="00310889">
                  <w:pPr>
                    <w:pStyle w:val="Arial10i50"/>
                    <w:framePr w:hSpace="141" w:wrap="around" w:vAnchor="text" w:hAnchor="margin" w:x="108" w:y="-3002"/>
                    <w:numPr>
                      <w:ilvl w:val="0"/>
                      <w:numId w:val="96"/>
                    </w:numPr>
                    <w:suppressOverlap/>
                    <w:rPr>
                      <w:rFonts w:cs="Arial"/>
                      <w:sz w:val="18"/>
                      <w:szCs w:val="18"/>
                    </w:rPr>
                  </w:pPr>
                  <w:r w:rsidRPr="00DD6247">
                    <w:rPr>
                      <w:rFonts w:cs="Arial"/>
                      <w:sz w:val="18"/>
                      <w:szCs w:val="18"/>
                    </w:rPr>
                    <w:t>określenie polityki ukierunkowanej na ciągłe podnoszenie efektywności w zakresie ochrony środowiska i bezpieczeństwa,</w:t>
                  </w:r>
                </w:p>
                <w:p w14:paraId="24483467" w14:textId="77777777" w:rsidR="00153B49" w:rsidRPr="00DD6247" w:rsidRDefault="00153B49" w:rsidP="00310889">
                  <w:pPr>
                    <w:pStyle w:val="Arial10i50"/>
                    <w:framePr w:hSpace="141" w:wrap="around" w:vAnchor="text" w:hAnchor="margin" w:x="108" w:y="-3002"/>
                    <w:numPr>
                      <w:ilvl w:val="0"/>
                      <w:numId w:val="96"/>
                    </w:numPr>
                    <w:suppressOverlap/>
                    <w:rPr>
                      <w:rFonts w:cs="Arial"/>
                      <w:sz w:val="18"/>
                      <w:szCs w:val="18"/>
                    </w:rPr>
                  </w:pPr>
                  <w:r w:rsidRPr="00DD6247">
                    <w:rPr>
                      <w:rFonts w:cs="Arial"/>
                      <w:sz w:val="18"/>
                      <w:szCs w:val="18"/>
                    </w:rPr>
                    <w:lastRenderedPageBreak/>
                    <w:t>w odniesieniu do stale aktualizowanego wykazu aspektów środowiskowych, przeglądów systemu oraz raportów oceny zgodności z wymogami prawnymi i innymi, firma corocznie opracowuje Plan celów i zadań powiązany z planami finansowymi i inwestycyjnymi. Plan ten podlega okresowej ocenie w kontekście osiąganych skutków.</w:t>
                  </w:r>
                </w:p>
                <w:p w14:paraId="010F1F53" w14:textId="77777777" w:rsidR="00153B49" w:rsidRPr="00DD6247" w:rsidRDefault="00153B49" w:rsidP="00310889">
                  <w:pPr>
                    <w:pStyle w:val="Arial10i50"/>
                    <w:framePr w:hSpace="141" w:wrap="around" w:vAnchor="text" w:hAnchor="margin" w:x="108" w:y="-3002"/>
                    <w:suppressOverlap/>
                    <w:rPr>
                      <w:rFonts w:cs="Arial"/>
                      <w:sz w:val="18"/>
                      <w:szCs w:val="18"/>
                    </w:rPr>
                  </w:pPr>
                </w:p>
                <w:p w14:paraId="3C3166B4" w14:textId="77777777" w:rsidR="00153B49" w:rsidRPr="00DD6247" w:rsidRDefault="00153B49" w:rsidP="00310889">
                  <w:pPr>
                    <w:pStyle w:val="Arial10i50"/>
                    <w:framePr w:hSpace="141" w:wrap="around" w:vAnchor="text" w:hAnchor="margin" w:x="108" w:y="-3002"/>
                    <w:suppressOverlap/>
                    <w:rPr>
                      <w:rFonts w:cs="Arial"/>
                      <w:sz w:val="18"/>
                      <w:szCs w:val="18"/>
                    </w:rPr>
                  </w:pPr>
                  <w:r w:rsidRPr="00DD6247">
                    <w:rPr>
                      <w:rFonts w:cs="Arial"/>
                      <w:sz w:val="18"/>
                      <w:szCs w:val="18"/>
                    </w:rPr>
                    <w:t>Prowadzący instalację wdrożył następujące procedury:</w:t>
                  </w:r>
                </w:p>
                <w:p w14:paraId="4E3DE008" w14:textId="77777777" w:rsidR="00153B49" w:rsidRPr="00DD6247" w:rsidRDefault="00153B49" w:rsidP="00310889">
                  <w:pPr>
                    <w:pStyle w:val="Arial10i50"/>
                    <w:framePr w:hSpace="141" w:wrap="around" w:vAnchor="text" w:hAnchor="margin" w:x="108" w:y="-3002"/>
                    <w:numPr>
                      <w:ilvl w:val="0"/>
                      <w:numId w:val="97"/>
                    </w:numPr>
                    <w:suppressOverlap/>
                    <w:rPr>
                      <w:rFonts w:cs="Arial"/>
                      <w:sz w:val="18"/>
                      <w:szCs w:val="18"/>
                    </w:rPr>
                  </w:pPr>
                  <w:r w:rsidRPr="00DD6247">
                    <w:rPr>
                      <w:rFonts w:cs="Arial"/>
                      <w:sz w:val="18"/>
                      <w:szCs w:val="18"/>
                    </w:rPr>
                    <w:t>Nr 10 pn. Kompetencje, szkolenia, świadomość w SARPI Dąbrowa Górnicza Sp. z o.o.,</w:t>
                  </w:r>
                </w:p>
                <w:p w14:paraId="36C873A4" w14:textId="77777777" w:rsidR="00153B49" w:rsidRPr="00DD6247" w:rsidRDefault="00153B49" w:rsidP="00310889">
                  <w:pPr>
                    <w:pStyle w:val="Arial10i50"/>
                    <w:framePr w:hSpace="141" w:wrap="around" w:vAnchor="text" w:hAnchor="margin" w:x="108" w:y="-3002"/>
                    <w:numPr>
                      <w:ilvl w:val="0"/>
                      <w:numId w:val="97"/>
                    </w:numPr>
                    <w:suppressOverlap/>
                    <w:rPr>
                      <w:rFonts w:cs="Arial"/>
                      <w:sz w:val="18"/>
                      <w:szCs w:val="18"/>
                    </w:rPr>
                  </w:pPr>
                  <w:r w:rsidRPr="00DD6247">
                    <w:rPr>
                      <w:rFonts w:cs="Arial"/>
                      <w:sz w:val="18"/>
                      <w:szCs w:val="18"/>
                    </w:rPr>
                    <w:t>Nr 11 pn. Komunikacja w SARPI Dąbrowa Górnicza Sp. z o.o.,</w:t>
                  </w:r>
                </w:p>
                <w:p w14:paraId="43092129" w14:textId="77777777" w:rsidR="00153B49" w:rsidRPr="00DD6247" w:rsidRDefault="00153B49" w:rsidP="00310889">
                  <w:pPr>
                    <w:pStyle w:val="Arial10i50"/>
                    <w:framePr w:hSpace="141" w:wrap="around" w:vAnchor="text" w:hAnchor="margin" w:x="108" w:y="-3002"/>
                    <w:numPr>
                      <w:ilvl w:val="0"/>
                      <w:numId w:val="97"/>
                    </w:numPr>
                    <w:suppressOverlap/>
                    <w:rPr>
                      <w:rFonts w:cs="Arial"/>
                      <w:sz w:val="18"/>
                      <w:szCs w:val="18"/>
                    </w:rPr>
                  </w:pPr>
                  <w:r w:rsidRPr="00DD6247">
                    <w:rPr>
                      <w:rFonts w:cs="Arial"/>
                      <w:sz w:val="18"/>
                      <w:szCs w:val="18"/>
                    </w:rPr>
                    <w:t>Nr 4 pn. Nadzór nad dokumentami i zapisami w SARPI Dąbrowa Górnicza Sp. z o.o.,</w:t>
                  </w:r>
                </w:p>
                <w:p w14:paraId="5049FFC7" w14:textId="77777777" w:rsidR="00153B49" w:rsidRPr="00DD6247" w:rsidRDefault="00153B49" w:rsidP="00310889">
                  <w:pPr>
                    <w:pStyle w:val="Arial10i50"/>
                    <w:framePr w:hSpace="141" w:wrap="around" w:vAnchor="text" w:hAnchor="margin" w:x="108" w:y="-3002"/>
                    <w:numPr>
                      <w:ilvl w:val="0"/>
                      <w:numId w:val="97"/>
                    </w:numPr>
                    <w:suppressOverlap/>
                    <w:rPr>
                      <w:rFonts w:cs="Arial"/>
                      <w:sz w:val="18"/>
                      <w:szCs w:val="18"/>
                    </w:rPr>
                  </w:pPr>
                  <w:r w:rsidRPr="00DD6247">
                    <w:rPr>
                      <w:rFonts w:cs="Arial"/>
                      <w:sz w:val="18"/>
                      <w:szCs w:val="18"/>
                    </w:rPr>
                    <w:t>Nr 17 pn. Monitorowanie i pomiary w SARPI Dąbrowa Górnicza Sp. z o.o.,</w:t>
                  </w:r>
                </w:p>
                <w:p w14:paraId="41E665FC" w14:textId="77777777" w:rsidR="00153B49" w:rsidRPr="00DD6247" w:rsidRDefault="00153B49" w:rsidP="00310889">
                  <w:pPr>
                    <w:pStyle w:val="Arial10i50"/>
                    <w:framePr w:hSpace="141" w:wrap="around" w:vAnchor="text" w:hAnchor="margin" w:x="108" w:y="-3002"/>
                    <w:numPr>
                      <w:ilvl w:val="0"/>
                      <w:numId w:val="97"/>
                    </w:numPr>
                    <w:suppressOverlap/>
                    <w:rPr>
                      <w:rFonts w:cs="Arial"/>
                      <w:sz w:val="18"/>
                      <w:szCs w:val="18"/>
                    </w:rPr>
                  </w:pPr>
                  <w:r w:rsidRPr="00DD6247">
                    <w:rPr>
                      <w:rFonts w:cs="Arial"/>
                      <w:sz w:val="18"/>
                      <w:szCs w:val="18"/>
                    </w:rPr>
                    <w:t>Nr 12 pn. Proces spalania odpadów w SARPI Dąbrowa Górnicza Sp. z o.o.,</w:t>
                  </w:r>
                </w:p>
                <w:p w14:paraId="3EE35594" w14:textId="77777777" w:rsidR="00153B49" w:rsidRPr="00DD6247" w:rsidRDefault="00153B49" w:rsidP="00310889">
                  <w:pPr>
                    <w:pStyle w:val="Arial10i50"/>
                    <w:framePr w:hSpace="141" w:wrap="around" w:vAnchor="text" w:hAnchor="margin" w:x="108" w:y="-3002"/>
                    <w:numPr>
                      <w:ilvl w:val="0"/>
                      <w:numId w:val="97"/>
                    </w:numPr>
                    <w:suppressOverlap/>
                    <w:rPr>
                      <w:rFonts w:cs="Arial"/>
                      <w:sz w:val="18"/>
                      <w:szCs w:val="18"/>
                    </w:rPr>
                  </w:pPr>
                  <w:r w:rsidRPr="00DD6247">
                    <w:rPr>
                      <w:rFonts w:cs="Arial"/>
                      <w:sz w:val="18"/>
                      <w:szCs w:val="18"/>
                    </w:rPr>
                    <w:t>Nr 9 pn. Infrastruktura i wyposażenie pomiarowe w SARPI Dąbrowa Górnicza Sp. z o.o.,</w:t>
                  </w:r>
                </w:p>
                <w:p w14:paraId="3256F139" w14:textId="77777777" w:rsidR="00153B49" w:rsidRPr="00DD6247" w:rsidRDefault="00153B49" w:rsidP="00310889">
                  <w:pPr>
                    <w:pStyle w:val="Arial10i50"/>
                    <w:framePr w:hSpace="141" w:wrap="around" w:vAnchor="text" w:hAnchor="margin" w:x="108" w:y="-3002"/>
                    <w:numPr>
                      <w:ilvl w:val="0"/>
                      <w:numId w:val="97"/>
                    </w:numPr>
                    <w:suppressOverlap/>
                    <w:rPr>
                      <w:rFonts w:cs="Arial"/>
                      <w:sz w:val="18"/>
                      <w:szCs w:val="18"/>
                    </w:rPr>
                  </w:pPr>
                  <w:r w:rsidRPr="00DD6247">
                    <w:rPr>
                      <w:rFonts w:cs="Arial"/>
                      <w:sz w:val="18"/>
                      <w:szCs w:val="18"/>
                    </w:rPr>
                    <w:t>Nr 18 pn. Gotowość i reagowanie na awarie, wypadki i choroby zawodowe w SARPI Dąbrowa Górnicza Sp. z o.o.</w:t>
                  </w:r>
                </w:p>
                <w:p w14:paraId="4C70E51C" w14:textId="77777777" w:rsidR="00153B49" w:rsidRPr="00DD6247" w:rsidRDefault="00153B49" w:rsidP="00310889">
                  <w:pPr>
                    <w:pStyle w:val="Arial10i50"/>
                    <w:framePr w:hSpace="141" w:wrap="around" w:vAnchor="text" w:hAnchor="margin" w:x="108" w:y="-3002"/>
                    <w:suppressOverlap/>
                    <w:rPr>
                      <w:rFonts w:cs="Arial"/>
                      <w:sz w:val="18"/>
                      <w:szCs w:val="18"/>
                    </w:rPr>
                  </w:pPr>
                  <w:r w:rsidRPr="00DD6247">
                    <w:rPr>
                      <w:rFonts w:cs="Arial"/>
                      <w:sz w:val="18"/>
                      <w:szCs w:val="18"/>
                    </w:rPr>
                    <w:br/>
                    <w:t xml:space="preserve">Oprócz ww. procedur, prowadzący instalację ustanowił szereg procedur i instrukcji operacyjnych, odnoszących się do realizacji i monitorowania procesów produkcyjnych, ukierunkowanych na bezpieczeństwo i minimalizację wpływu instalacji na środowisko. Opracowano i wdrożono również cykliczne działania, mające na celu wzmocnienie zaangażowania pracowników </w:t>
                  </w:r>
                  <w:r w:rsidRPr="00DD6247">
                    <w:rPr>
                      <w:rFonts w:cs="Arial"/>
                      <w:sz w:val="18"/>
                      <w:szCs w:val="18"/>
                    </w:rPr>
                    <w:br/>
                    <w:t>w realizację celów.</w:t>
                  </w:r>
                </w:p>
                <w:p w14:paraId="22122F00" w14:textId="77777777" w:rsidR="00153B49" w:rsidRPr="00DD6247" w:rsidRDefault="00153B49" w:rsidP="00310889">
                  <w:pPr>
                    <w:pStyle w:val="Arial10i50"/>
                    <w:framePr w:hSpace="141" w:wrap="around" w:vAnchor="text" w:hAnchor="margin" w:x="108" w:y="-3002"/>
                    <w:suppressOverlap/>
                    <w:rPr>
                      <w:rFonts w:cs="Arial"/>
                      <w:sz w:val="18"/>
                      <w:szCs w:val="18"/>
                    </w:rPr>
                  </w:pPr>
                </w:p>
                <w:p w14:paraId="2EA1E5F2" w14:textId="77777777" w:rsidR="00153B49" w:rsidRPr="00DD6247" w:rsidRDefault="00153B49" w:rsidP="00310889">
                  <w:pPr>
                    <w:pStyle w:val="Arial10i50"/>
                    <w:framePr w:hSpace="141" w:wrap="around" w:vAnchor="text" w:hAnchor="margin" w:x="108" w:y="-3002"/>
                    <w:suppressOverlap/>
                    <w:rPr>
                      <w:rFonts w:cs="Arial"/>
                      <w:sz w:val="18"/>
                      <w:szCs w:val="18"/>
                    </w:rPr>
                  </w:pPr>
                  <w:r w:rsidRPr="00DD6247">
                    <w:rPr>
                      <w:rFonts w:cs="Arial"/>
                      <w:sz w:val="18"/>
                      <w:szCs w:val="18"/>
                    </w:rPr>
                    <w:t>Ponadto, prowadzący instalację wdrożył następujące procedury:</w:t>
                  </w:r>
                </w:p>
                <w:p w14:paraId="13FF51AE" w14:textId="77777777" w:rsidR="00153B49" w:rsidRPr="00DD6247" w:rsidRDefault="00153B49" w:rsidP="00310889">
                  <w:pPr>
                    <w:pStyle w:val="Arial10i50"/>
                    <w:framePr w:hSpace="141" w:wrap="around" w:vAnchor="text" w:hAnchor="margin" w:x="108" w:y="-3002"/>
                    <w:numPr>
                      <w:ilvl w:val="0"/>
                      <w:numId w:val="98"/>
                    </w:numPr>
                    <w:suppressOverlap/>
                    <w:rPr>
                      <w:rFonts w:cs="Arial"/>
                      <w:sz w:val="18"/>
                      <w:szCs w:val="18"/>
                    </w:rPr>
                  </w:pPr>
                  <w:r w:rsidRPr="00DD6247">
                    <w:rPr>
                      <w:rFonts w:cs="Arial"/>
                      <w:sz w:val="18"/>
                      <w:szCs w:val="18"/>
                    </w:rPr>
                    <w:t>Nr 14 pn. Nadzór nad niezgodnościami oraz działania korygujące i zapobiegawcze w SARPI Dąbrowa Górnicza Sp. z o.o.,</w:t>
                  </w:r>
                </w:p>
                <w:p w14:paraId="44ED2EBE" w14:textId="77777777" w:rsidR="00153B49" w:rsidRPr="00DD6247" w:rsidRDefault="00153B49" w:rsidP="00310889">
                  <w:pPr>
                    <w:pStyle w:val="Arial10i50"/>
                    <w:framePr w:hSpace="141" w:wrap="around" w:vAnchor="text" w:hAnchor="margin" w:x="108" w:y="-3002"/>
                    <w:numPr>
                      <w:ilvl w:val="0"/>
                      <w:numId w:val="98"/>
                    </w:numPr>
                    <w:suppressOverlap/>
                    <w:rPr>
                      <w:rFonts w:cs="Arial"/>
                      <w:sz w:val="18"/>
                      <w:szCs w:val="18"/>
                    </w:rPr>
                  </w:pPr>
                  <w:r w:rsidRPr="00DD6247">
                    <w:rPr>
                      <w:rFonts w:cs="Arial"/>
                      <w:sz w:val="18"/>
                      <w:szCs w:val="18"/>
                    </w:rPr>
                    <w:t xml:space="preserve">Nr 15 pn. </w:t>
                  </w:r>
                  <w:proofErr w:type="spellStart"/>
                  <w:r w:rsidRPr="00DD6247">
                    <w:rPr>
                      <w:rFonts w:cs="Arial"/>
                      <w:sz w:val="18"/>
                      <w:szCs w:val="18"/>
                    </w:rPr>
                    <w:t>Audity</w:t>
                  </w:r>
                  <w:proofErr w:type="spellEnd"/>
                  <w:r w:rsidRPr="00DD6247">
                    <w:rPr>
                      <w:rFonts w:cs="Arial"/>
                      <w:sz w:val="18"/>
                      <w:szCs w:val="18"/>
                    </w:rPr>
                    <w:t xml:space="preserve"> w SARPI Dąbrowa Górnicza Sp. z o.o.,</w:t>
                  </w:r>
                </w:p>
                <w:p w14:paraId="5A270125" w14:textId="77777777" w:rsidR="00153B49" w:rsidRPr="00DD6247" w:rsidRDefault="00153B49" w:rsidP="00310889">
                  <w:pPr>
                    <w:pStyle w:val="Arial10i50"/>
                    <w:framePr w:hSpace="141" w:wrap="around" w:vAnchor="text" w:hAnchor="margin" w:x="108" w:y="-3002"/>
                    <w:numPr>
                      <w:ilvl w:val="0"/>
                      <w:numId w:val="98"/>
                    </w:numPr>
                    <w:suppressOverlap/>
                    <w:rPr>
                      <w:rFonts w:cs="Arial"/>
                      <w:sz w:val="18"/>
                      <w:szCs w:val="18"/>
                    </w:rPr>
                  </w:pPr>
                  <w:r w:rsidRPr="00DD6247">
                    <w:rPr>
                      <w:rFonts w:cs="Arial"/>
                      <w:sz w:val="18"/>
                      <w:szCs w:val="18"/>
                    </w:rPr>
                    <w:t>Nr 16 pn. Ocena zgodności w SARPI Dąbrowa Górnicza Sp. z o.o.,</w:t>
                  </w:r>
                </w:p>
                <w:p w14:paraId="2563C548" w14:textId="77777777" w:rsidR="00153B49" w:rsidRPr="00DD6247" w:rsidRDefault="00153B49" w:rsidP="00310889">
                  <w:pPr>
                    <w:pStyle w:val="Arial10i50"/>
                    <w:framePr w:hSpace="141" w:wrap="around" w:vAnchor="text" w:hAnchor="margin" w:x="108" w:y="-3002"/>
                    <w:numPr>
                      <w:ilvl w:val="0"/>
                      <w:numId w:val="98"/>
                    </w:numPr>
                    <w:suppressOverlap/>
                    <w:rPr>
                      <w:rFonts w:cs="Arial"/>
                      <w:sz w:val="18"/>
                      <w:szCs w:val="18"/>
                    </w:rPr>
                  </w:pPr>
                  <w:r w:rsidRPr="00DD6247">
                    <w:rPr>
                      <w:rFonts w:cs="Arial"/>
                      <w:sz w:val="18"/>
                      <w:szCs w:val="18"/>
                    </w:rPr>
                    <w:t>Nr 17 pn. Monitorowanie i pomiary w SARPI Dąbrowa Górnicza Sp. z o.o.</w:t>
                  </w:r>
                </w:p>
                <w:p w14:paraId="6E4FCB07" w14:textId="77777777" w:rsidR="00153B49" w:rsidRPr="00DD6247" w:rsidRDefault="00153B49" w:rsidP="00310889">
                  <w:pPr>
                    <w:pStyle w:val="Arial10i50"/>
                    <w:framePr w:hSpace="141" w:wrap="around" w:vAnchor="text" w:hAnchor="margin" w:x="108" w:y="-3002"/>
                    <w:suppressOverlap/>
                    <w:rPr>
                      <w:rFonts w:cs="Arial"/>
                      <w:sz w:val="18"/>
                      <w:szCs w:val="18"/>
                    </w:rPr>
                  </w:pPr>
                </w:p>
                <w:p w14:paraId="062CCF32" w14:textId="77777777" w:rsidR="00153B49" w:rsidRPr="00DD6247" w:rsidRDefault="00153B49" w:rsidP="00310889">
                  <w:pPr>
                    <w:pStyle w:val="Arial10i50"/>
                    <w:framePr w:hSpace="141" w:wrap="around" w:vAnchor="text" w:hAnchor="margin" w:x="108" w:y="-3002"/>
                    <w:suppressOverlap/>
                    <w:rPr>
                      <w:rFonts w:cs="Arial"/>
                      <w:sz w:val="18"/>
                      <w:szCs w:val="18"/>
                    </w:rPr>
                  </w:pPr>
                  <w:r w:rsidRPr="00DD6247">
                    <w:rPr>
                      <w:rFonts w:cs="Arial"/>
                      <w:sz w:val="18"/>
                      <w:szCs w:val="18"/>
                    </w:rPr>
                    <w:t>Kontrola efektywności odbywa się poprzez dokonywanie pomiarów i stałe monitorowanie procesów, ocenę zgodności uzyskanych zapisów z wymogami prawnymi i innymi, a w razie konieczności, natychmiastowe podejmowanie działań korygujących. Prowadzący instalację kładzie nacisk na uzyskiwanie informacji o możliwości wdrożenia działań zapobiegawczych oraz ich realizację. Efektywność tych działań jest jednym z elementów ocenianych w trakcie wykonywania audytów wewnętrznych oraz zewnętrznych (realizowanych przez jednostki akredytowane).</w:t>
                  </w:r>
                </w:p>
                <w:p w14:paraId="00156A30" w14:textId="77777777" w:rsidR="00153B49" w:rsidRPr="00DD6247" w:rsidRDefault="00153B49" w:rsidP="00310889">
                  <w:pPr>
                    <w:pStyle w:val="Arial10i50"/>
                    <w:framePr w:hSpace="141" w:wrap="around" w:vAnchor="text" w:hAnchor="margin" w:x="108" w:y="-3002"/>
                    <w:suppressOverlap/>
                    <w:rPr>
                      <w:rFonts w:cs="Arial"/>
                      <w:sz w:val="18"/>
                      <w:szCs w:val="18"/>
                    </w:rPr>
                  </w:pPr>
                </w:p>
                <w:p w14:paraId="50976FAE" w14:textId="77777777" w:rsidR="00153B49" w:rsidRPr="00DD6247" w:rsidRDefault="00153B49" w:rsidP="00310889">
                  <w:pPr>
                    <w:pStyle w:val="Arial10i50"/>
                    <w:framePr w:hSpace="141" w:wrap="around" w:vAnchor="text" w:hAnchor="margin" w:x="108" w:y="-3002"/>
                    <w:suppressOverlap/>
                    <w:rPr>
                      <w:rFonts w:cs="Arial"/>
                      <w:sz w:val="18"/>
                      <w:szCs w:val="18"/>
                    </w:rPr>
                  </w:pPr>
                  <w:r w:rsidRPr="00DD6247">
                    <w:rPr>
                      <w:rFonts w:cs="Arial"/>
                      <w:sz w:val="18"/>
                      <w:szCs w:val="18"/>
                    </w:rPr>
                    <w:t>Na terenie instalacji, dokonywany jest corocznie Przegląd Zintegrowanego Systemu Zarządzania. Przegląd wykonywany jest przez zespół, w skład którego wchodzą członkowie zarządu, kluczowi specjaliści i przedstawiciel załogi. Raport kończy się wnioskami z przeglądu oraz zaleceniami, które muszą być wzięte pod uwagę w wyznaczaniu kolejnych celów i zadań.</w:t>
                  </w:r>
                </w:p>
                <w:p w14:paraId="5CA4418C" w14:textId="77777777" w:rsidR="00153B49" w:rsidRPr="00DD6247" w:rsidRDefault="00153B49" w:rsidP="00310889">
                  <w:pPr>
                    <w:pStyle w:val="Arial10i50"/>
                    <w:framePr w:hSpace="141" w:wrap="around" w:vAnchor="text" w:hAnchor="margin" w:x="108" w:y="-3002"/>
                    <w:suppressOverlap/>
                    <w:rPr>
                      <w:rFonts w:cs="Arial"/>
                      <w:sz w:val="18"/>
                      <w:szCs w:val="18"/>
                    </w:rPr>
                  </w:pPr>
                </w:p>
                <w:p w14:paraId="24738F72" w14:textId="77777777" w:rsidR="00153B49" w:rsidRPr="00DD6247" w:rsidRDefault="00153B49" w:rsidP="00310889">
                  <w:pPr>
                    <w:pStyle w:val="Arial10i50"/>
                    <w:framePr w:hSpace="141" w:wrap="around" w:vAnchor="text" w:hAnchor="margin" w:x="108" w:y="-3002"/>
                    <w:suppressOverlap/>
                    <w:rPr>
                      <w:rFonts w:cs="Arial"/>
                      <w:sz w:val="18"/>
                      <w:szCs w:val="18"/>
                    </w:rPr>
                  </w:pPr>
                  <w:r w:rsidRPr="00DD6247">
                    <w:rPr>
                      <w:rFonts w:cs="Arial"/>
                      <w:sz w:val="18"/>
                      <w:szCs w:val="18"/>
                    </w:rPr>
                    <w:t xml:space="preserve">Prowadzący instalację, na bieżąco śledzi rozwój techniki i dostępność czystszych technologii oraz uwzględnia pozyskaną wiedzę w trakcie realizacji planów modernizacyjnych </w:t>
                  </w:r>
                  <w:r w:rsidRPr="00DD6247">
                    <w:rPr>
                      <w:rFonts w:cs="Arial"/>
                      <w:sz w:val="18"/>
                      <w:szCs w:val="18"/>
                    </w:rPr>
                    <w:br/>
                    <w:t>i inwestycyjnych, w tym, na etapie projektowania zastosowania nowych urządzeń. Stosowanie najlepszych dostępnych rozwiązań uwzględniono w Analizie kontekstu organizacji, a także miało wpływ na sporządzony Plan zarządzania ryzykiem i szansami. Ponadto, prowadzący instalację zarządza strumieniami odpadów, posiada zidentyfikowane i zarządzane strumienie odpadów, ścieków i gazów odlotowych, źródeł hałasu i wibracji oraz odorów.</w:t>
                  </w:r>
                  <w:r w:rsidRPr="00DD6247">
                    <w:rPr>
                      <w:rFonts w:cs="Arial"/>
                      <w:sz w:val="18"/>
                      <w:szCs w:val="18"/>
                    </w:rPr>
                    <w:br/>
                  </w:r>
                </w:p>
              </w:tc>
            </w:tr>
          </w:tbl>
          <w:p w14:paraId="177A8715" w14:textId="45CCDAA2" w:rsidR="00854886" w:rsidRDefault="00854886" w:rsidP="00153B49">
            <w:pPr>
              <w:pStyle w:val="Arial10i50"/>
              <w:spacing w:line="268" w:lineRule="atLeast"/>
              <w:rPr>
                <w:rFonts w:cs="Arial"/>
                <w:b/>
                <w:color w:val="auto"/>
                <w:szCs w:val="21"/>
              </w:rPr>
            </w:pPr>
          </w:p>
          <w:p w14:paraId="5EEC5F47" w14:textId="2D100C3F" w:rsidR="007D275C" w:rsidRDefault="007D275C" w:rsidP="00153B49">
            <w:pPr>
              <w:pStyle w:val="Arial10i50"/>
              <w:spacing w:line="268" w:lineRule="atLeast"/>
              <w:rPr>
                <w:rFonts w:cs="Arial"/>
                <w:b/>
                <w:color w:val="auto"/>
                <w:szCs w:val="21"/>
              </w:rPr>
            </w:pPr>
          </w:p>
          <w:p w14:paraId="5BB2A47A" w14:textId="6F5CC31F" w:rsidR="007D275C" w:rsidRDefault="007D275C" w:rsidP="00153B49">
            <w:pPr>
              <w:pStyle w:val="Arial10i50"/>
              <w:spacing w:line="268" w:lineRule="atLeast"/>
              <w:rPr>
                <w:rFonts w:cs="Arial"/>
                <w:b/>
                <w:color w:val="auto"/>
                <w:szCs w:val="21"/>
              </w:rPr>
            </w:pPr>
          </w:p>
          <w:p w14:paraId="54B65E31" w14:textId="73486739" w:rsidR="007D275C" w:rsidRDefault="007D275C" w:rsidP="00153B49">
            <w:pPr>
              <w:pStyle w:val="Arial10i50"/>
              <w:spacing w:line="268" w:lineRule="atLeast"/>
              <w:rPr>
                <w:rFonts w:cs="Arial"/>
                <w:b/>
                <w:color w:val="auto"/>
                <w:szCs w:val="21"/>
              </w:rPr>
            </w:pPr>
          </w:p>
          <w:p w14:paraId="3BACE55A" w14:textId="77777777" w:rsidR="007D275C" w:rsidRDefault="007D275C" w:rsidP="00153B49">
            <w:pPr>
              <w:pStyle w:val="Arial10i50"/>
              <w:spacing w:line="268" w:lineRule="atLeast"/>
              <w:rPr>
                <w:rFonts w:cs="Arial"/>
                <w:b/>
                <w:color w:val="auto"/>
                <w:szCs w:val="21"/>
              </w:rPr>
            </w:pPr>
          </w:p>
          <w:p w14:paraId="69DCCBEF" w14:textId="3FDBED3C" w:rsidR="00153B49" w:rsidRDefault="00854886" w:rsidP="00854886">
            <w:pPr>
              <w:pStyle w:val="Arial10i50"/>
              <w:numPr>
                <w:ilvl w:val="0"/>
                <w:numId w:val="108"/>
              </w:numPr>
              <w:spacing w:line="268" w:lineRule="atLeast"/>
              <w:rPr>
                <w:rFonts w:cs="Arial"/>
                <w:b/>
                <w:color w:val="auto"/>
                <w:szCs w:val="21"/>
              </w:rPr>
            </w:pPr>
            <w:r w:rsidRPr="00854886">
              <w:rPr>
                <w:rFonts w:cs="Arial"/>
                <w:b/>
                <w:color w:val="auto"/>
                <w:szCs w:val="21"/>
              </w:rPr>
              <w:lastRenderedPageBreak/>
              <w:t>W zakresie poprawy ogólnej efektywności środowiskowej</w:t>
            </w:r>
          </w:p>
          <w:p w14:paraId="2C6FD5D7" w14:textId="529CE78D" w:rsidR="00C922CE" w:rsidRDefault="00C922CE" w:rsidP="00775C02">
            <w:pPr>
              <w:pStyle w:val="Arial10i50"/>
              <w:spacing w:line="268" w:lineRule="atLeast"/>
              <w:ind w:left="455"/>
              <w:rPr>
                <w:rFonts w:cs="Arial"/>
                <w:b/>
                <w:color w:val="auto"/>
                <w:szCs w:val="21"/>
              </w:rPr>
            </w:pPr>
          </w:p>
          <w:tbl>
            <w:tblPr>
              <w:tblW w:w="498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1414"/>
              <w:gridCol w:w="7936"/>
            </w:tblGrid>
            <w:tr w:rsidR="003C6883" w:rsidRPr="00DD6247" w14:paraId="165171ED" w14:textId="77777777" w:rsidTr="00EC0AC8">
              <w:trPr>
                <w:trHeight w:val="410"/>
              </w:trPr>
              <w:tc>
                <w:tcPr>
                  <w:tcW w:w="756" w:type="pct"/>
                  <w:shd w:val="clear" w:color="auto" w:fill="auto"/>
                  <w:vAlign w:val="center"/>
                </w:tcPr>
                <w:p w14:paraId="6175067F" w14:textId="77777777" w:rsidR="003C6883" w:rsidRPr="00DD6247" w:rsidRDefault="003C6883" w:rsidP="00310889">
                  <w:pPr>
                    <w:pStyle w:val="Arial10i50"/>
                    <w:framePr w:hSpace="141" w:wrap="around" w:vAnchor="text" w:hAnchor="margin" w:x="108" w:y="-3002"/>
                    <w:spacing w:line="268" w:lineRule="atLeast"/>
                    <w:suppressOverlap/>
                    <w:rPr>
                      <w:rFonts w:cs="Arial"/>
                      <w:b/>
                      <w:sz w:val="18"/>
                      <w:szCs w:val="18"/>
                    </w:rPr>
                  </w:pPr>
                  <w:r w:rsidRPr="00DD6247">
                    <w:rPr>
                      <w:rFonts w:cs="Arial"/>
                      <w:b/>
                      <w:sz w:val="18"/>
                      <w:szCs w:val="18"/>
                    </w:rPr>
                    <w:t>Nr konkluzji BAT</w:t>
                  </w:r>
                </w:p>
              </w:tc>
              <w:tc>
                <w:tcPr>
                  <w:tcW w:w="4244" w:type="pct"/>
                  <w:shd w:val="clear" w:color="auto" w:fill="auto"/>
                  <w:vAlign w:val="center"/>
                </w:tcPr>
                <w:p w14:paraId="61871585" w14:textId="77777777" w:rsidR="003C6883" w:rsidRPr="00DD6247" w:rsidRDefault="003C6883" w:rsidP="00310889">
                  <w:pPr>
                    <w:pStyle w:val="Arial10i50"/>
                    <w:framePr w:hSpace="141" w:wrap="around" w:vAnchor="text" w:hAnchor="margin" w:x="108" w:y="-3002"/>
                    <w:spacing w:line="268" w:lineRule="atLeast"/>
                    <w:ind w:left="455"/>
                    <w:suppressOverlap/>
                    <w:rPr>
                      <w:rFonts w:cs="Arial"/>
                      <w:b/>
                      <w:sz w:val="18"/>
                      <w:szCs w:val="18"/>
                    </w:rPr>
                  </w:pPr>
                  <w:r w:rsidRPr="00DD6247">
                    <w:rPr>
                      <w:rFonts w:cs="Arial"/>
                      <w:b/>
                      <w:sz w:val="18"/>
                      <w:szCs w:val="18"/>
                    </w:rPr>
                    <w:t>Sposób realizacji w instalacji</w:t>
                  </w:r>
                </w:p>
              </w:tc>
            </w:tr>
            <w:tr w:rsidR="003C6883" w:rsidRPr="00DD6247" w14:paraId="26E74305" w14:textId="77777777" w:rsidTr="00EC0AC8">
              <w:trPr>
                <w:trHeight w:val="120"/>
              </w:trPr>
              <w:tc>
                <w:tcPr>
                  <w:tcW w:w="756" w:type="pct"/>
                  <w:shd w:val="clear" w:color="auto" w:fill="auto"/>
                  <w:vAlign w:val="center"/>
                </w:tcPr>
                <w:p w14:paraId="4D8C4612" w14:textId="77777777" w:rsidR="003C6883" w:rsidRPr="00DD6247" w:rsidRDefault="003C6883" w:rsidP="00310889">
                  <w:pPr>
                    <w:pStyle w:val="Arial10i50"/>
                    <w:framePr w:hSpace="141" w:wrap="around" w:vAnchor="text" w:hAnchor="margin" w:x="108" w:y="-3002"/>
                    <w:spacing w:line="268" w:lineRule="atLeast"/>
                    <w:ind w:left="455"/>
                    <w:suppressOverlap/>
                    <w:rPr>
                      <w:rFonts w:cs="Arial"/>
                      <w:b/>
                      <w:sz w:val="18"/>
                      <w:szCs w:val="18"/>
                    </w:rPr>
                  </w:pPr>
                  <w:r w:rsidRPr="00DD6247">
                    <w:rPr>
                      <w:rFonts w:cs="Arial"/>
                      <w:b/>
                      <w:sz w:val="18"/>
                      <w:szCs w:val="18"/>
                    </w:rPr>
                    <w:t>BAT 2</w:t>
                  </w:r>
                </w:p>
              </w:tc>
              <w:tc>
                <w:tcPr>
                  <w:tcW w:w="4244" w:type="pct"/>
                  <w:shd w:val="clear" w:color="auto" w:fill="auto"/>
                  <w:vAlign w:val="center"/>
                </w:tcPr>
                <w:p w14:paraId="19690A7E" w14:textId="77777777" w:rsidR="003C6883" w:rsidRPr="00DD6247" w:rsidRDefault="003C6883"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W celu poprawy ogólnej efektywności środowiskowej eksploatowanych instalacji, zarządzanie strumieniem odpadów w instalacji, prowadzone jest z zastosowaniem wszystkich technik wymienionych w BAT 2, w następujący sposób:</w:t>
                  </w:r>
                  <w:r w:rsidRPr="00DD6247">
                    <w:rPr>
                      <w:rFonts w:cs="Arial"/>
                      <w:sz w:val="18"/>
                      <w:szCs w:val="18"/>
                    </w:rPr>
                    <w:br/>
                  </w:r>
                </w:p>
                <w:p w14:paraId="6DC4311A" w14:textId="77777777" w:rsidR="003C6883" w:rsidRPr="00DD6247" w:rsidRDefault="003C6883" w:rsidP="00310889">
                  <w:pPr>
                    <w:pStyle w:val="Arial10i50"/>
                    <w:framePr w:hSpace="141" w:wrap="around" w:vAnchor="text" w:hAnchor="margin" w:x="108" w:y="-3002"/>
                    <w:numPr>
                      <w:ilvl w:val="0"/>
                      <w:numId w:val="86"/>
                    </w:numPr>
                    <w:spacing w:line="268" w:lineRule="atLeast"/>
                    <w:suppressOverlap/>
                    <w:rPr>
                      <w:rFonts w:cs="Arial"/>
                      <w:sz w:val="18"/>
                      <w:szCs w:val="18"/>
                    </w:rPr>
                  </w:pPr>
                  <w:r w:rsidRPr="00DD6247">
                    <w:rPr>
                      <w:rFonts w:cs="Arial"/>
                      <w:sz w:val="18"/>
                      <w:szCs w:val="18"/>
                    </w:rPr>
                    <w:t xml:space="preserve">Opracowano i wdrożono procedurę nr 2 pn. Akceptacja odpadów do unieszkodliwienia </w:t>
                  </w:r>
                  <w:r w:rsidRPr="00DD6247">
                    <w:rPr>
                      <w:rFonts w:cs="Arial"/>
                      <w:sz w:val="18"/>
                      <w:szCs w:val="18"/>
                    </w:rPr>
                    <w:br/>
                    <w:t xml:space="preserve">w SARPI Dąbrowa Górnicza Sp. z o.o. </w:t>
                  </w:r>
                  <w:r w:rsidRPr="00DD6247">
                    <w:rPr>
                      <w:rFonts w:cs="Arial"/>
                      <w:sz w:val="18"/>
                      <w:szCs w:val="18"/>
                    </w:rPr>
                    <w:br/>
                  </w:r>
                  <w:r w:rsidRPr="00DD6247">
                    <w:rPr>
                      <w:rFonts w:cs="Arial"/>
                      <w:sz w:val="18"/>
                      <w:szCs w:val="18"/>
                    </w:rPr>
                    <w:br/>
                    <w:t xml:space="preserve">Procedura ta określa sposób pozyskiwania i gromadzenia informacji o odpadzie (rodzaj, charakterystyka fizyko-chemiczna, ilość, sposób pakowania, wielkość i częstotliwość dostaw itp.), pozyskiwanych od poprzedniego posiadacza oraz w ramach własnych badań. Informacje te umożliwiają świadome i odpowiedzialne podjęcie decyzji o przyjęciu odpadu do przetworzenia. Procedura ta określa również zakres kompetencji przy podejmowaniu tej decyzji, uzależniony od wykrytego poziomu potencjalnych zagrożeń i zakresy działań jakie muszą być podjęte w celu ich ograniczenia. Procedura zawiera jasne wytyczne dotyczące akceptacji lub odmowy przyjęcia odpadu na etapie wstępnych uzgodnień z klientem. </w:t>
                  </w:r>
                  <w:r w:rsidRPr="00DD6247">
                    <w:rPr>
                      <w:rFonts w:cs="Arial"/>
                      <w:sz w:val="18"/>
                      <w:szCs w:val="18"/>
                    </w:rPr>
                    <w:br/>
                  </w:r>
                </w:p>
                <w:p w14:paraId="1A9CAE87" w14:textId="77777777" w:rsidR="003C6883" w:rsidRPr="00DD6247" w:rsidRDefault="003C6883" w:rsidP="00310889">
                  <w:pPr>
                    <w:pStyle w:val="Arial10i50"/>
                    <w:framePr w:hSpace="141" w:wrap="around" w:vAnchor="text" w:hAnchor="margin" w:x="108" w:y="-3002"/>
                    <w:numPr>
                      <w:ilvl w:val="0"/>
                      <w:numId w:val="86"/>
                    </w:numPr>
                    <w:spacing w:line="268" w:lineRule="atLeast"/>
                    <w:suppressOverlap/>
                    <w:rPr>
                      <w:rFonts w:cs="Arial"/>
                      <w:sz w:val="18"/>
                      <w:szCs w:val="18"/>
                    </w:rPr>
                  </w:pPr>
                  <w:r w:rsidRPr="00DD6247">
                    <w:rPr>
                      <w:rFonts w:cs="Arial"/>
                      <w:sz w:val="18"/>
                      <w:szCs w:val="18"/>
                    </w:rPr>
                    <w:t xml:space="preserve">Opracowano i wdrożono procedurę nr 3 pn. Kontrola odpadów podczas przyjmowania ich do unieszkodliwiania w SARPI Dąbrowa Górnicza Sp. z o.o. </w:t>
                  </w:r>
                  <w:r w:rsidRPr="00DD6247">
                    <w:rPr>
                      <w:rFonts w:cs="Arial"/>
                      <w:sz w:val="18"/>
                      <w:szCs w:val="18"/>
                    </w:rPr>
                    <w:br/>
                  </w:r>
                  <w:r w:rsidRPr="00DD6247">
                    <w:rPr>
                      <w:rFonts w:cs="Arial"/>
                      <w:sz w:val="18"/>
                      <w:szCs w:val="18"/>
                    </w:rPr>
                    <w:br/>
                    <w:t xml:space="preserve">Dotyczy ona sposobu i kontroli odpadów przybyłych na teren zakładu (lecz jeszcze nie odebranych), pod kątem zgodności z zapisami uzyskanymi i wypracowanymi na wstępnym etapie (w tym zgodność z wynikami analiz laboratoryjnych wykonanych przed podjęciem decyzji o akceptacji). Zastosowanie tej procedury wyklucza odbiór odpadów, których charakterystyka pociąga za sobą ryzyko procesowe oraz niebezpieczeństwo dla ludzi </w:t>
                  </w:r>
                  <w:r w:rsidRPr="00DD6247">
                    <w:rPr>
                      <w:rFonts w:cs="Arial"/>
                      <w:sz w:val="18"/>
                      <w:szCs w:val="18"/>
                    </w:rPr>
                    <w:br/>
                    <w:t>i środowiska.</w:t>
                  </w:r>
                  <w:r w:rsidRPr="00DD6247">
                    <w:rPr>
                      <w:rFonts w:cs="Arial"/>
                      <w:sz w:val="18"/>
                      <w:szCs w:val="18"/>
                    </w:rPr>
                    <w:br/>
                  </w:r>
                </w:p>
                <w:p w14:paraId="07E04318" w14:textId="77777777" w:rsidR="003C6883" w:rsidRPr="00DD6247" w:rsidRDefault="003C6883" w:rsidP="00310889">
                  <w:pPr>
                    <w:pStyle w:val="Arial10i50"/>
                    <w:framePr w:hSpace="141" w:wrap="around" w:vAnchor="text" w:hAnchor="margin" w:x="108" w:y="-3002"/>
                    <w:numPr>
                      <w:ilvl w:val="0"/>
                      <w:numId w:val="86"/>
                    </w:numPr>
                    <w:spacing w:line="268" w:lineRule="atLeast"/>
                    <w:suppressOverlap/>
                    <w:rPr>
                      <w:rFonts w:cs="Arial"/>
                      <w:sz w:val="18"/>
                      <w:szCs w:val="18"/>
                    </w:rPr>
                  </w:pPr>
                  <w:r w:rsidRPr="00DD6247">
                    <w:rPr>
                      <w:rFonts w:cs="Arial"/>
                      <w:sz w:val="18"/>
                      <w:szCs w:val="18"/>
                    </w:rPr>
                    <w:t xml:space="preserve">Opracowano i wdrożono procedurę nr 8 pn. Rozładunek i magazynowanie odpadów </w:t>
                  </w:r>
                  <w:r w:rsidRPr="00DD6247">
                    <w:rPr>
                      <w:rFonts w:cs="Arial"/>
                      <w:sz w:val="18"/>
                      <w:szCs w:val="18"/>
                    </w:rPr>
                    <w:br/>
                    <w:t xml:space="preserve">w SARPI Dąbrowa Górnicza Sp. z o.o. oraz instrukcję nr 4 pn. Znakowanie pojemników </w:t>
                  </w:r>
                  <w:r w:rsidRPr="00DD6247">
                    <w:rPr>
                      <w:rFonts w:cs="Arial"/>
                      <w:sz w:val="18"/>
                      <w:szCs w:val="18"/>
                    </w:rPr>
                    <w:br/>
                    <w:t xml:space="preserve">z odpadami w SARPI Dąbrowa Górnicza Sp. z o.o. </w:t>
                  </w:r>
                  <w:r w:rsidRPr="00DD6247">
                    <w:rPr>
                      <w:rFonts w:cs="Arial"/>
                      <w:sz w:val="18"/>
                      <w:szCs w:val="18"/>
                    </w:rPr>
                    <w:br/>
                  </w:r>
                </w:p>
                <w:p w14:paraId="417A9F39" w14:textId="4619B2A7" w:rsidR="003C6883" w:rsidRPr="00DD6247" w:rsidRDefault="003C6883" w:rsidP="00310889">
                  <w:pPr>
                    <w:pStyle w:val="Arial10i50"/>
                    <w:framePr w:hSpace="141" w:wrap="around" w:vAnchor="text" w:hAnchor="margin" w:x="108" w:y="-3002"/>
                    <w:spacing w:line="268" w:lineRule="atLeast"/>
                    <w:ind w:left="455"/>
                    <w:suppressOverlap/>
                    <w:rPr>
                      <w:rFonts w:cs="Arial"/>
                      <w:sz w:val="18"/>
                      <w:szCs w:val="18"/>
                    </w:rPr>
                  </w:pPr>
                  <w:r w:rsidRPr="00DD6247">
                    <w:rPr>
                      <w:rFonts w:cs="Arial"/>
                      <w:sz w:val="18"/>
                      <w:szCs w:val="18"/>
                    </w:rPr>
                    <w:t xml:space="preserve">Ww. procedura wraz z przywołaną instrukcją opisują sposób i miejsce rozładunku odpadu (wynikający z rodzaju i właściwości odpadu), sposób znakowania pojemników z odpadami </w:t>
                  </w:r>
                  <w:r w:rsidRPr="00DD6247">
                    <w:rPr>
                      <w:rFonts w:cs="Arial"/>
                      <w:sz w:val="18"/>
                      <w:szCs w:val="18"/>
                    </w:rPr>
                    <w:br/>
                    <w:t xml:space="preserve">w celu ich późniejszej identyfikacji oraz obowiązki osób odpowiedzialnych za wykonanie tych czynności oraz każdorazowe wypełnienie Karty przyjęcia odpadu (powiązanej </w:t>
                  </w:r>
                  <w:r w:rsidR="00290A2B">
                    <w:rPr>
                      <w:rFonts w:cs="Arial"/>
                      <w:sz w:val="18"/>
                      <w:szCs w:val="18"/>
                    </w:rPr>
                    <w:br/>
                  </w:r>
                  <w:r w:rsidRPr="00DD6247">
                    <w:rPr>
                      <w:rFonts w:cs="Arial"/>
                      <w:sz w:val="18"/>
                      <w:szCs w:val="18"/>
                    </w:rPr>
                    <w:t>z procedurą nr 3), wskazującej datę dostawy, dostawcę odpadu, ilość, miejsce zmagazynowania odpadu, ścieżkę dalszego przetwarzania oraz charakter odpadu określony na podstawie wyników kontroli laboratoryjnej. Ponadto, prowadzący instalację posiada specjalistyczne oprogramowanie (</w:t>
                  </w:r>
                  <w:proofErr w:type="spellStart"/>
                  <w:r w:rsidRPr="00DD6247">
                    <w:rPr>
                      <w:rFonts w:cs="Arial"/>
                      <w:sz w:val="18"/>
                      <w:szCs w:val="18"/>
                    </w:rPr>
                    <w:t>GeDam</w:t>
                  </w:r>
                  <w:proofErr w:type="spellEnd"/>
                  <w:r w:rsidRPr="00DD6247">
                    <w:rPr>
                      <w:rFonts w:cs="Arial"/>
                      <w:sz w:val="18"/>
                      <w:szCs w:val="18"/>
                    </w:rPr>
                    <w:t xml:space="preserve">), w którym wprowadzane są informacje </w:t>
                  </w:r>
                  <w:r w:rsidR="00290A2B">
                    <w:rPr>
                      <w:rFonts w:cs="Arial"/>
                      <w:sz w:val="18"/>
                      <w:szCs w:val="18"/>
                    </w:rPr>
                    <w:br/>
                  </w:r>
                  <w:r w:rsidRPr="00DD6247">
                    <w:rPr>
                      <w:rFonts w:cs="Arial"/>
                      <w:sz w:val="18"/>
                      <w:szCs w:val="18"/>
                    </w:rPr>
                    <w:t xml:space="preserve">o poprzednim posiadaczu odpadu oraz wszelkie dane o odpadzie, uzyskane na każdym etapie postępowania (akceptacja, kontrola, uzgodnione warunki techniczne i handlowe oraz wyniki badań laboratoryjnych określających specyfikę i rodzaj ryzyka stwarzanego przez dany odpad). Oprogramowanie to umożliwia nadanie niepowtarzalnego numeru </w:t>
                  </w:r>
                  <w:proofErr w:type="spellStart"/>
                  <w:r w:rsidRPr="00DD6247">
                    <w:rPr>
                      <w:rFonts w:cs="Arial"/>
                      <w:sz w:val="18"/>
                      <w:szCs w:val="18"/>
                    </w:rPr>
                    <w:t>GeDam</w:t>
                  </w:r>
                  <w:proofErr w:type="spellEnd"/>
                  <w:r w:rsidRPr="00DD6247">
                    <w:rPr>
                      <w:rFonts w:cs="Arial"/>
                      <w:sz w:val="18"/>
                      <w:szCs w:val="18"/>
                    </w:rPr>
                    <w:t>, zarówno danemu odpadowi dostarczonemu przez konkretnego posiadacza, jak</w:t>
                  </w:r>
                  <w:r w:rsidR="00290A2B">
                    <w:rPr>
                      <w:rFonts w:cs="Arial"/>
                      <w:sz w:val="18"/>
                      <w:szCs w:val="18"/>
                    </w:rPr>
                    <w:br/>
                  </w:r>
                  <w:r w:rsidRPr="00DD6247">
                    <w:rPr>
                      <w:rFonts w:cs="Arial"/>
                      <w:sz w:val="18"/>
                      <w:szCs w:val="18"/>
                    </w:rPr>
                    <w:t>i niepowtarzalny numer każdej dostawy.</w:t>
                  </w:r>
                </w:p>
                <w:p w14:paraId="183B2DB1" w14:textId="77777777" w:rsidR="003C6883" w:rsidRPr="00DD6247" w:rsidRDefault="003C6883" w:rsidP="00310889">
                  <w:pPr>
                    <w:pStyle w:val="Arial10i50"/>
                    <w:framePr w:hSpace="141" w:wrap="around" w:vAnchor="text" w:hAnchor="margin" w:x="108" w:y="-3002"/>
                    <w:spacing w:line="268" w:lineRule="atLeast"/>
                    <w:ind w:left="455"/>
                    <w:suppressOverlap/>
                    <w:rPr>
                      <w:rFonts w:cs="Arial"/>
                      <w:sz w:val="18"/>
                      <w:szCs w:val="18"/>
                    </w:rPr>
                  </w:pPr>
                </w:p>
                <w:p w14:paraId="3154ACED" w14:textId="77777777" w:rsidR="003C6883" w:rsidRPr="00DD6247" w:rsidRDefault="003C6883" w:rsidP="00310889">
                  <w:pPr>
                    <w:pStyle w:val="Arial10i50"/>
                    <w:framePr w:hSpace="141" w:wrap="around" w:vAnchor="text" w:hAnchor="margin" w:x="108" w:y="-3002"/>
                    <w:numPr>
                      <w:ilvl w:val="0"/>
                      <w:numId w:val="86"/>
                    </w:numPr>
                    <w:spacing w:line="268" w:lineRule="atLeast"/>
                    <w:suppressOverlap/>
                    <w:rPr>
                      <w:rFonts w:cs="Arial"/>
                      <w:sz w:val="18"/>
                      <w:szCs w:val="18"/>
                    </w:rPr>
                  </w:pPr>
                  <w:r w:rsidRPr="00DD6247">
                    <w:rPr>
                      <w:rFonts w:cs="Arial"/>
                      <w:sz w:val="18"/>
                      <w:szCs w:val="18"/>
                    </w:rPr>
                    <w:t>W ramach realizacji procesu D13, zostanie opracowany system kontroli wytworzonych odpadów we własnym laboratorium. Będzie on adekwatny do wymagań postawionych przez odbiorcę.</w:t>
                  </w:r>
                </w:p>
                <w:p w14:paraId="187AE0D5" w14:textId="77777777" w:rsidR="003C6883" w:rsidRPr="00DD6247" w:rsidRDefault="003C6883" w:rsidP="00310889">
                  <w:pPr>
                    <w:pStyle w:val="Arial10i50"/>
                    <w:framePr w:hSpace="141" w:wrap="around" w:vAnchor="text" w:hAnchor="margin" w:x="108" w:y="-3002"/>
                    <w:spacing w:line="268" w:lineRule="atLeast"/>
                    <w:ind w:left="455"/>
                    <w:suppressOverlap/>
                    <w:rPr>
                      <w:rFonts w:cs="Arial"/>
                      <w:sz w:val="18"/>
                      <w:szCs w:val="18"/>
                    </w:rPr>
                  </w:pPr>
                </w:p>
                <w:p w14:paraId="3D1011F6" w14:textId="77777777" w:rsidR="003C6883" w:rsidRPr="00DD6247" w:rsidRDefault="003C6883" w:rsidP="00310889">
                  <w:pPr>
                    <w:pStyle w:val="Arial10i50"/>
                    <w:framePr w:hSpace="141" w:wrap="around" w:vAnchor="text" w:hAnchor="margin" w:x="108" w:y="-3002"/>
                    <w:numPr>
                      <w:ilvl w:val="0"/>
                      <w:numId w:val="86"/>
                    </w:numPr>
                    <w:spacing w:line="268" w:lineRule="atLeast"/>
                    <w:suppressOverlap/>
                    <w:rPr>
                      <w:rFonts w:cs="Arial"/>
                      <w:sz w:val="18"/>
                      <w:szCs w:val="18"/>
                    </w:rPr>
                  </w:pPr>
                  <w:r w:rsidRPr="00DD6247">
                    <w:rPr>
                      <w:rFonts w:cs="Arial"/>
                      <w:sz w:val="18"/>
                      <w:szCs w:val="18"/>
                    </w:rPr>
                    <w:lastRenderedPageBreak/>
                    <w:t xml:space="preserve">Wymienione powyżej procedury nr 2, 3, 8 oraz instrukcja nr 4, mają u swej podstawy dążenie do precyzyjnego określenia własności odpadu w celu wyeliminowania ryzyka dla ludzi </w:t>
                  </w:r>
                  <w:r w:rsidRPr="00DD6247">
                    <w:rPr>
                      <w:rFonts w:cs="Arial"/>
                      <w:sz w:val="18"/>
                      <w:szCs w:val="18"/>
                    </w:rPr>
                    <w:br/>
                    <w:t>i środowiska. Jedną z metod jego ograniczenia jest m. in. oddzielne magazynowanie odpadów, które mogłyby wchodzić w reakcję i ich widoczne i precyzyjne znakowanie. Prowadzący instalację posiada środki techniczne, umożliwiające fizyczne rozdzielenie odpadów (np. poprzez wydzielenie tymczasowych boksów na terenie hali magazynowej oraz określenie czasu i miejsca magazynowania odpadów).</w:t>
                  </w:r>
                </w:p>
                <w:p w14:paraId="2C8DE841" w14:textId="77777777" w:rsidR="003C6883" w:rsidRPr="00DD6247" w:rsidRDefault="003C6883" w:rsidP="00310889">
                  <w:pPr>
                    <w:pStyle w:val="Arial10i50"/>
                    <w:framePr w:hSpace="141" w:wrap="around" w:vAnchor="text" w:hAnchor="margin" w:x="108" w:y="-3002"/>
                    <w:spacing w:line="268" w:lineRule="atLeast"/>
                    <w:ind w:left="455"/>
                    <w:suppressOverlap/>
                    <w:rPr>
                      <w:rFonts w:cs="Arial"/>
                      <w:sz w:val="18"/>
                      <w:szCs w:val="18"/>
                    </w:rPr>
                  </w:pPr>
                </w:p>
                <w:p w14:paraId="5B13CFF1" w14:textId="77777777" w:rsidR="003C6883" w:rsidRPr="00DD6247" w:rsidRDefault="003C6883" w:rsidP="00310889">
                  <w:pPr>
                    <w:pStyle w:val="Arial10i50"/>
                    <w:framePr w:hSpace="141" w:wrap="around" w:vAnchor="text" w:hAnchor="margin" w:x="108" w:y="-3002"/>
                    <w:numPr>
                      <w:ilvl w:val="0"/>
                      <w:numId w:val="86"/>
                    </w:numPr>
                    <w:spacing w:line="268" w:lineRule="atLeast"/>
                    <w:suppressOverlap/>
                    <w:rPr>
                      <w:rFonts w:cs="Arial"/>
                      <w:sz w:val="18"/>
                      <w:szCs w:val="18"/>
                    </w:rPr>
                  </w:pPr>
                  <w:r w:rsidRPr="00DD6247">
                    <w:rPr>
                      <w:rFonts w:cs="Arial"/>
                      <w:sz w:val="18"/>
                      <w:szCs w:val="18"/>
                    </w:rPr>
                    <w:t xml:space="preserve">W ramach procedury nr 12 pn. Proces spalania odpadów w SARPI Dąbrowa Górnicza </w:t>
                  </w:r>
                  <w:r w:rsidRPr="00DD6247">
                    <w:rPr>
                      <w:rFonts w:cs="Arial"/>
                      <w:sz w:val="18"/>
                      <w:szCs w:val="18"/>
                    </w:rPr>
                    <w:br/>
                    <w:t xml:space="preserve">Sp. z o.o., opracowano rozdział pn. „Proces przygotowania wstępnego – kruszenie </w:t>
                  </w:r>
                  <w:r w:rsidRPr="00DD6247">
                    <w:rPr>
                      <w:rFonts w:cs="Arial"/>
                      <w:sz w:val="18"/>
                      <w:szCs w:val="18"/>
                    </w:rPr>
                    <w:br/>
                    <w:t>i mieszanie odpadów”. Zapisy te będą stosowane w ramach procesu D13. Bazując na informacjach i charakterze odpadu oraz kategoriach ryzyk opracowanych w ramach badań laboratoryjnych na etapie akceptacji i kontroli odpadów, zastosowane działania eliminują niebezpieczeństwo niepożądanych reakcji chemicznych.</w:t>
                  </w:r>
                </w:p>
                <w:p w14:paraId="55040395" w14:textId="77777777" w:rsidR="003C6883" w:rsidRPr="00DD6247" w:rsidRDefault="003C6883" w:rsidP="00310889">
                  <w:pPr>
                    <w:pStyle w:val="Arial10i50"/>
                    <w:framePr w:hSpace="141" w:wrap="around" w:vAnchor="text" w:hAnchor="margin" w:x="108" w:y="-3002"/>
                    <w:numPr>
                      <w:ilvl w:val="0"/>
                      <w:numId w:val="86"/>
                    </w:numPr>
                    <w:spacing w:line="268" w:lineRule="atLeast"/>
                    <w:suppressOverlap/>
                    <w:rPr>
                      <w:rFonts w:cs="Arial"/>
                      <w:sz w:val="18"/>
                      <w:szCs w:val="18"/>
                    </w:rPr>
                  </w:pPr>
                  <w:r w:rsidRPr="00DD6247">
                    <w:rPr>
                      <w:rFonts w:cs="Arial"/>
                      <w:sz w:val="18"/>
                      <w:szCs w:val="18"/>
                    </w:rPr>
                    <w:t>W instalacji istnieje możliwość ręcznego oddzielania odpadów na podstawie badań wzrokowych, jednakże zastosowane procedury akceptacji i kontroli eliminują potrzebę ich stosowania. Sortowanie odpadów może być realizowane jedynie w incydentalnych przypadkach wykrycia niezgodności dostawy.</w:t>
                  </w:r>
                </w:p>
                <w:p w14:paraId="160A5EE5" w14:textId="77777777" w:rsidR="003C6883" w:rsidRPr="00DD6247" w:rsidRDefault="003C6883" w:rsidP="00310889">
                  <w:pPr>
                    <w:pStyle w:val="Arial10i50"/>
                    <w:framePr w:hSpace="141" w:wrap="around" w:vAnchor="text" w:hAnchor="margin" w:x="108" w:y="-3002"/>
                    <w:spacing w:line="268" w:lineRule="atLeast"/>
                    <w:ind w:left="455"/>
                    <w:suppressOverlap/>
                    <w:rPr>
                      <w:rFonts w:cs="Arial"/>
                      <w:sz w:val="18"/>
                      <w:szCs w:val="18"/>
                    </w:rPr>
                  </w:pPr>
                </w:p>
              </w:tc>
            </w:tr>
            <w:tr w:rsidR="003C6883" w:rsidRPr="00DD6247" w14:paraId="09B18EE1" w14:textId="77777777" w:rsidTr="00EC0AC8">
              <w:trPr>
                <w:trHeight w:val="120"/>
              </w:trPr>
              <w:tc>
                <w:tcPr>
                  <w:tcW w:w="756" w:type="pct"/>
                  <w:shd w:val="clear" w:color="auto" w:fill="auto"/>
                  <w:vAlign w:val="center"/>
                </w:tcPr>
                <w:p w14:paraId="1102E9C4" w14:textId="77777777" w:rsidR="003C6883" w:rsidRPr="00DD6247" w:rsidRDefault="003C6883" w:rsidP="00310889">
                  <w:pPr>
                    <w:pStyle w:val="Arial10i50"/>
                    <w:framePr w:hSpace="141" w:wrap="around" w:vAnchor="text" w:hAnchor="margin" w:x="108" w:y="-3002"/>
                    <w:spacing w:line="268" w:lineRule="atLeast"/>
                    <w:ind w:left="455"/>
                    <w:suppressOverlap/>
                    <w:rPr>
                      <w:rFonts w:cs="Arial"/>
                      <w:b/>
                      <w:sz w:val="18"/>
                      <w:szCs w:val="18"/>
                    </w:rPr>
                  </w:pPr>
                  <w:r w:rsidRPr="00DD6247">
                    <w:rPr>
                      <w:rFonts w:cs="Arial"/>
                      <w:b/>
                      <w:sz w:val="18"/>
                      <w:szCs w:val="18"/>
                    </w:rPr>
                    <w:lastRenderedPageBreak/>
                    <w:t>BAT 40</w:t>
                  </w:r>
                </w:p>
              </w:tc>
              <w:tc>
                <w:tcPr>
                  <w:tcW w:w="4244" w:type="pct"/>
                  <w:shd w:val="clear" w:color="auto" w:fill="auto"/>
                  <w:vAlign w:val="center"/>
                </w:tcPr>
                <w:p w14:paraId="37CEBA9A" w14:textId="77777777" w:rsidR="003C6883" w:rsidRPr="00DD6247" w:rsidRDefault="003C6883"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Odpady dostarczane do przetworzenia są monitorowane w ramach procedur poprzedzających odbiór oraz procedur odbioru, w szczególności:</w:t>
                  </w:r>
                </w:p>
                <w:p w14:paraId="10D97AD8" w14:textId="77777777" w:rsidR="003C6883" w:rsidRPr="00DD6247" w:rsidRDefault="003C6883" w:rsidP="00310889">
                  <w:pPr>
                    <w:pStyle w:val="Arial10i50"/>
                    <w:framePr w:hSpace="141" w:wrap="around" w:vAnchor="text" w:hAnchor="margin" w:x="108" w:y="-3002"/>
                    <w:numPr>
                      <w:ilvl w:val="0"/>
                      <w:numId w:val="104"/>
                    </w:numPr>
                    <w:spacing w:line="268" w:lineRule="atLeast"/>
                    <w:suppressOverlap/>
                    <w:rPr>
                      <w:rFonts w:cs="Arial"/>
                      <w:sz w:val="18"/>
                      <w:szCs w:val="18"/>
                    </w:rPr>
                  </w:pPr>
                  <w:r w:rsidRPr="00DD6247">
                    <w:rPr>
                      <w:rFonts w:cs="Arial"/>
                      <w:sz w:val="18"/>
                      <w:szCs w:val="18"/>
                    </w:rPr>
                    <w:t xml:space="preserve">procedury nr 2 pn. Akceptacja odpadów do unieszkodliwienia w SARPI Dąbrowa Górnicza </w:t>
                  </w:r>
                  <w:r w:rsidRPr="00DD6247">
                    <w:rPr>
                      <w:rFonts w:cs="Arial"/>
                      <w:sz w:val="18"/>
                      <w:szCs w:val="18"/>
                    </w:rPr>
                    <w:br/>
                    <w:t>Sp. z o.o.,</w:t>
                  </w:r>
                </w:p>
                <w:p w14:paraId="024A5C3B" w14:textId="77777777" w:rsidR="003C6883" w:rsidRPr="00DD6247" w:rsidRDefault="003C6883" w:rsidP="00310889">
                  <w:pPr>
                    <w:pStyle w:val="Arial10i50"/>
                    <w:framePr w:hSpace="141" w:wrap="around" w:vAnchor="text" w:hAnchor="margin" w:x="108" w:y="-3002"/>
                    <w:numPr>
                      <w:ilvl w:val="0"/>
                      <w:numId w:val="104"/>
                    </w:numPr>
                    <w:spacing w:line="268" w:lineRule="atLeast"/>
                    <w:suppressOverlap/>
                    <w:rPr>
                      <w:rFonts w:cs="Arial"/>
                      <w:sz w:val="18"/>
                      <w:szCs w:val="18"/>
                    </w:rPr>
                  </w:pPr>
                  <w:r w:rsidRPr="00DD6247">
                    <w:rPr>
                      <w:rFonts w:cs="Arial"/>
                      <w:sz w:val="18"/>
                      <w:szCs w:val="18"/>
                    </w:rPr>
                    <w:t xml:space="preserve">procedury nr 3 pn. Kontrola odpadów podczas przyjmowania ich do unieszkodliwiania </w:t>
                  </w:r>
                  <w:r w:rsidRPr="00DD6247">
                    <w:rPr>
                      <w:rFonts w:cs="Arial"/>
                      <w:sz w:val="18"/>
                      <w:szCs w:val="18"/>
                    </w:rPr>
                    <w:br/>
                    <w:t>w SARPI Dąbrowa Górnicza Sp. z o.o.,</w:t>
                  </w:r>
                </w:p>
                <w:p w14:paraId="79C0F9E7" w14:textId="77777777" w:rsidR="003C6883" w:rsidRPr="00DD6247" w:rsidRDefault="003C6883" w:rsidP="00310889">
                  <w:pPr>
                    <w:pStyle w:val="Arial10i50"/>
                    <w:framePr w:hSpace="141" w:wrap="around" w:vAnchor="text" w:hAnchor="margin" w:x="108" w:y="-3002"/>
                    <w:numPr>
                      <w:ilvl w:val="0"/>
                      <w:numId w:val="104"/>
                    </w:numPr>
                    <w:spacing w:line="268" w:lineRule="atLeast"/>
                    <w:suppressOverlap/>
                    <w:rPr>
                      <w:rFonts w:cs="Arial"/>
                      <w:sz w:val="18"/>
                      <w:szCs w:val="18"/>
                    </w:rPr>
                  </w:pPr>
                  <w:r w:rsidRPr="00DD6247">
                    <w:rPr>
                      <w:rFonts w:cs="Arial"/>
                      <w:sz w:val="18"/>
                      <w:szCs w:val="18"/>
                    </w:rPr>
                    <w:t xml:space="preserve">procedury nr 8 pn. Rozładunek i magazynowanie odpadów w SARPI Dąbrowa Górnicza </w:t>
                  </w:r>
                  <w:r w:rsidRPr="00DD6247">
                    <w:rPr>
                      <w:rFonts w:cs="Arial"/>
                      <w:sz w:val="18"/>
                      <w:szCs w:val="18"/>
                    </w:rPr>
                    <w:br/>
                    <w:t xml:space="preserve">Sp. z o.o. oraz instrukcji nr 4 Znakowanie pojemników z odpadami w SARPI Dąbrowa Górnicza Sp. z o.o. </w:t>
                  </w:r>
                  <w:r w:rsidRPr="00DD6247">
                    <w:rPr>
                      <w:rFonts w:cs="Arial"/>
                      <w:sz w:val="18"/>
                      <w:szCs w:val="18"/>
                    </w:rPr>
                    <w:br/>
                  </w:r>
                </w:p>
                <w:p w14:paraId="7B401524" w14:textId="2CB8433A" w:rsidR="003C6883" w:rsidRPr="00DD6247" w:rsidRDefault="003C6883"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Wymienione powyżej procedury nr 2, 3, 8 i instrukcja nr 4 mają u swej podstawy dążenie do precyzyjnego określenia własności odpadu w celu wyeliminowania ryzyka dla ludzi i środowiska. Procedury zostały szczegółowo opisane w BAT 2.</w:t>
                  </w:r>
                  <w:r w:rsidR="00B52077">
                    <w:rPr>
                      <w:rFonts w:cs="Arial"/>
                      <w:sz w:val="18"/>
                      <w:szCs w:val="18"/>
                    </w:rPr>
                    <w:br/>
                  </w:r>
                </w:p>
                <w:p w14:paraId="64781185" w14:textId="77777777" w:rsidR="003C6883" w:rsidRPr="00DD6247" w:rsidRDefault="003C6883"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 xml:space="preserve">Ponadto, w ramach procedury nr 12 pn. Proces spalania odpadów w SARPI Dąbrowa Górnicza Sp. z o.o., opracowano rozdział pn. „Proces przygotowania wstępnego – kruszenie i mieszanie odpadów”. Zapisy te będą stosowane w ramach procesu D13. Bazując na informacjach </w:t>
                  </w:r>
                  <w:r w:rsidRPr="00DD6247">
                    <w:rPr>
                      <w:rFonts w:cs="Arial"/>
                      <w:sz w:val="18"/>
                      <w:szCs w:val="18"/>
                    </w:rPr>
                    <w:br/>
                    <w:t>i charakterze odpadu oraz kategoriach ryzyk opracowanych w ramach badań laboratoryjnych na etapie akceptacji i kontroli odpadów, zastosowane działania eliminują niebezpieczeństwo niepożądanych reakcji chemicznych.</w:t>
                  </w:r>
                </w:p>
                <w:p w14:paraId="6D44F680" w14:textId="77777777" w:rsidR="003C6883" w:rsidRPr="00DD6247" w:rsidRDefault="003C6883" w:rsidP="00310889">
                  <w:pPr>
                    <w:pStyle w:val="Arial10i50"/>
                    <w:framePr w:hSpace="141" w:wrap="around" w:vAnchor="text" w:hAnchor="margin" w:x="108" w:y="-3002"/>
                    <w:spacing w:line="268" w:lineRule="atLeast"/>
                    <w:ind w:left="455"/>
                    <w:suppressOverlap/>
                    <w:rPr>
                      <w:rFonts w:cs="Arial"/>
                      <w:sz w:val="18"/>
                      <w:szCs w:val="18"/>
                    </w:rPr>
                  </w:pPr>
                </w:p>
              </w:tc>
            </w:tr>
          </w:tbl>
          <w:p w14:paraId="686BEB88" w14:textId="3AE60D41" w:rsidR="00854886" w:rsidRDefault="00987B51" w:rsidP="00775C02">
            <w:pPr>
              <w:pStyle w:val="Arial10i50"/>
              <w:spacing w:line="268" w:lineRule="atLeast"/>
              <w:ind w:left="455"/>
              <w:rPr>
                <w:rFonts w:cs="Arial"/>
                <w:color w:val="auto"/>
                <w:szCs w:val="21"/>
              </w:rPr>
            </w:pPr>
            <w:r>
              <w:rPr>
                <w:rFonts w:cs="Arial"/>
                <w:color w:val="auto"/>
                <w:szCs w:val="21"/>
              </w:rPr>
              <w:br/>
            </w:r>
          </w:p>
          <w:p w14:paraId="69DFED0D" w14:textId="763DD25A" w:rsidR="003C6883" w:rsidRPr="00922D61" w:rsidRDefault="00922D61" w:rsidP="00922D61">
            <w:pPr>
              <w:pStyle w:val="Arial10i50"/>
              <w:numPr>
                <w:ilvl w:val="0"/>
                <w:numId w:val="108"/>
              </w:numPr>
              <w:spacing w:line="268" w:lineRule="atLeast"/>
              <w:rPr>
                <w:rFonts w:cs="Arial"/>
                <w:color w:val="auto"/>
                <w:szCs w:val="21"/>
              </w:rPr>
            </w:pPr>
            <w:r w:rsidRPr="00922D61">
              <w:rPr>
                <w:rFonts w:cs="Arial"/>
                <w:b/>
                <w:color w:val="auto"/>
                <w:szCs w:val="21"/>
              </w:rPr>
              <w:t>W zakresie ochrony przed hałasem</w:t>
            </w:r>
          </w:p>
          <w:p w14:paraId="3CBBC014" w14:textId="09C4A300" w:rsidR="00922D61" w:rsidRDefault="00922D61" w:rsidP="00922D61">
            <w:pPr>
              <w:pStyle w:val="Arial10i50"/>
              <w:spacing w:line="268" w:lineRule="atLeast"/>
              <w:rPr>
                <w:rFonts w:cs="Arial"/>
                <w:color w:val="auto"/>
                <w:szCs w:val="21"/>
              </w:rPr>
            </w:pPr>
          </w:p>
          <w:tbl>
            <w:tblPr>
              <w:tblW w:w="498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1414"/>
              <w:gridCol w:w="7936"/>
            </w:tblGrid>
            <w:tr w:rsidR="002566E4" w:rsidRPr="00DD6247" w14:paraId="5F6CC839" w14:textId="77777777" w:rsidTr="00EC0AC8">
              <w:trPr>
                <w:trHeight w:val="410"/>
              </w:trPr>
              <w:tc>
                <w:tcPr>
                  <w:tcW w:w="756" w:type="pct"/>
                  <w:shd w:val="clear" w:color="auto" w:fill="auto"/>
                  <w:vAlign w:val="center"/>
                </w:tcPr>
                <w:p w14:paraId="0A973FE2" w14:textId="77777777" w:rsidR="002566E4" w:rsidRPr="00DD6247" w:rsidRDefault="002566E4" w:rsidP="00310889">
                  <w:pPr>
                    <w:pStyle w:val="Arial10i50"/>
                    <w:framePr w:hSpace="141" w:wrap="around" w:vAnchor="text" w:hAnchor="margin" w:x="108" w:y="-3002"/>
                    <w:spacing w:line="268" w:lineRule="atLeast"/>
                    <w:suppressOverlap/>
                    <w:rPr>
                      <w:rFonts w:cs="Arial"/>
                      <w:b/>
                      <w:sz w:val="18"/>
                      <w:szCs w:val="18"/>
                    </w:rPr>
                  </w:pPr>
                  <w:r w:rsidRPr="00DD6247">
                    <w:rPr>
                      <w:rFonts w:cs="Arial"/>
                      <w:b/>
                      <w:sz w:val="18"/>
                      <w:szCs w:val="18"/>
                    </w:rPr>
                    <w:t>Nr konkluzji BAT</w:t>
                  </w:r>
                </w:p>
              </w:tc>
              <w:tc>
                <w:tcPr>
                  <w:tcW w:w="4244" w:type="pct"/>
                  <w:shd w:val="clear" w:color="auto" w:fill="auto"/>
                  <w:vAlign w:val="center"/>
                </w:tcPr>
                <w:p w14:paraId="677A71CE" w14:textId="77777777" w:rsidR="002566E4" w:rsidRPr="00DD6247" w:rsidRDefault="002566E4" w:rsidP="00310889">
                  <w:pPr>
                    <w:pStyle w:val="Arial10i50"/>
                    <w:framePr w:hSpace="141" w:wrap="around" w:vAnchor="text" w:hAnchor="margin" w:x="108" w:y="-3002"/>
                    <w:spacing w:line="268" w:lineRule="atLeast"/>
                    <w:suppressOverlap/>
                    <w:rPr>
                      <w:rFonts w:cs="Arial"/>
                      <w:b/>
                      <w:sz w:val="18"/>
                      <w:szCs w:val="18"/>
                    </w:rPr>
                  </w:pPr>
                  <w:r w:rsidRPr="00DD6247">
                    <w:rPr>
                      <w:rFonts w:cs="Arial"/>
                      <w:b/>
                      <w:sz w:val="18"/>
                      <w:szCs w:val="18"/>
                    </w:rPr>
                    <w:t>Sposób realizacji w instalacji</w:t>
                  </w:r>
                </w:p>
              </w:tc>
            </w:tr>
            <w:tr w:rsidR="002566E4" w:rsidRPr="00DD6247" w14:paraId="6AAB4EDF" w14:textId="77777777" w:rsidTr="00EC0AC8">
              <w:trPr>
                <w:trHeight w:val="120"/>
              </w:trPr>
              <w:tc>
                <w:tcPr>
                  <w:tcW w:w="756" w:type="pct"/>
                  <w:shd w:val="clear" w:color="auto" w:fill="auto"/>
                  <w:vAlign w:val="center"/>
                </w:tcPr>
                <w:p w14:paraId="6B4A0B1F" w14:textId="77777777" w:rsidR="002566E4" w:rsidRPr="00DD6247" w:rsidRDefault="002566E4" w:rsidP="00310889">
                  <w:pPr>
                    <w:pStyle w:val="Arial10i50"/>
                    <w:framePr w:hSpace="141" w:wrap="around" w:vAnchor="text" w:hAnchor="margin" w:x="108" w:y="-3002"/>
                    <w:spacing w:line="268" w:lineRule="atLeast"/>
                    <w:suppressOverlap/>
                    <w:rPr>
                      <w:rFonts w:cs="Arial"/>
                      <w:b/>
                      <w:sz w:val="18"/>
                      <w:szCs w:val="18"/>
                    </w:rPr>
                  </w:pPr>
                  <w:r w:rsidRPr="00DD6247">
                    <w:rPr>
                      <w:rFonts w:cs="Arial"/>
                      <w:b/>
                      <w:sz w:val="18"/>
                      <w:szCs w:val="18"/>
                    </w:rPr>
                    <w:t>BAT 1</w:t>
                  </w:r>
                </w:p>
              </w:tc>
              <w:tc>
                <w:tcPr>
                  <w:tcW w:w="4244" w:type="pct"/>
                  <w:shd w:val="clear" w:color="auto" w:fill="auto"/>
                  <w:vAlign w:val="center"/>
                </w:tcPr>
                <w:p w14:paraId="12998AFE" w14:textId="77777777"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 xml:space="preserve">W ramach wdrożonego Systemu Zarzadzania Środowiskowego, prowadzący instalację, posiada identyfikowane i zarządzane strumienie odpadów, ścieków i gazów odlotowych, źródeł hałasu </w:t>
                  </w:r>
                  <w:r w:rsidRPr="00DD6247">
                    <w:rPr>
                      <w:rFonts w:cs="Arial"/>
                      <w:sz w:val="18"/>
                      <w:szCs w:val="18"/>
                    </w:rPr>
                    <w:br/>
                    <w:t>i wibracji oraz odorów.</w:t>
                  </w:r>
                  <w:r w:rsidRPr="00DD6247">
                    <w:rPr>
                      <w:rFonts w:cs="Arial"/>
                      <w:sz w:val="18"/>
                      <w:szCs w:val="18"/>
                    </w:rPr>
                    <w:br/>
                  </w:r>
                </w:p>
                <w:p w14:paraId="2775E6F3" w14:textId="77777777"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Instalacja do przetwarzania odpadów w procesie D13 (instalacja IPPC A2) nie oddziałuje na obiekty wrażliwe poprzez dokuczliwość hałasu lub wibracji.</w:t>
                  </w:r>
                </w:p>
                <w:p w14:paraId="7129C65A" w14:textId="77777777" w:rsidR="002566E4" w:rsidRPr="00DD6247" w:rsidRDefault="002566E4" w:rsidP="00310889">
                  <w:pPr>
                    <w:pStyle w:val="Arial10i50"/>
                    <w:framePr w:hSpace="141" w:wrap="around" w:vAnchor="text" w:hAnchor="margin" w:x="108" w:y="-3002"/>
                    <w:spacing w:line="268" w:lineRule="atLeast"/>
                    <w:suppressOverlap/>
                    <w:rPr>
                      <w:rFonts w:cs="Arial"/>
                      <w:b/>
                      <w:sz w:val="18"/>
                      <w:szCs w:val="18"/>
                    </w:rPr>
                  </w:pPr>
                </w:p>
              </w:tc>
            </w:tr>
            <w:tr w:rsidR="002566E4" w:rsidRPr="00DD6247" w14:paraId="21E1BB3D" w14:textId="77777777" w:rsidTr="00EC0AC8">
              <w:trPr>
                <w:trHeight w:val="120"/>
              </w:trPr>
              <w:tc>
                <w:tcPr>
                  <w:tcW w:w="756" w:type="pct"/>
                  <w:shd w:val="clear" w:color="auto" w:fill="auto"/>
                  <w:vAlign w:val="center"/>
                </w:tcPr>
                <w:p w14:paraId="48FDBBAB" w14:textId="77777777" w:rsidR="002566E4" w:rsidRPr="00DD6247" w:rsidRDefault="002566E4" w:rsidP="00310889">
                  <w:pPr>
                    <w:pStyle w:val="Arial10i50"/>
                    <w:framePr w:hSpace="141" w:wrap="around" w:vAnchor="text" w:hAnchor="margin" w:x="108" w:y="-3002"/>
                    <w:spacing w:line="268" w:lineRule="atLeast"/>
                    <w:suppressOverlap/>
                    <w:rPr>
                      <w:rFonts w:cs="Arial"/>
                      <w:b/>
                      <w:sz w:val="18"/>
                      <w:szCs w:val="18"/>
                    </w:rPr>
                  </w:pPr>
                  <w:r w:rsidRPr="00DD6247">
                    <w:rPr>
                      <w:rFonts w:cs="Arial"/>
                      <w:b/>
                      <w:sz w:val="18"/>
                      <w:szCs w:val="18"/>
                    </w:rPr>
                    <w:lastRenderedPageBreak/>
                    <w:t>BAT 17</w:t>
                  </w:r>
                </w:p>
              </w:tc>
              <w:tc>
                <w:tcPr>
                  <w:tcW w:w="4244" w:type="pct"/>
                  <w:shd w:val="clear" w:color="auto" w:fill="auto"/>
                  <w:vAlign w:val="center"/>
                </w:tcPr>
                <w:p w14:paraId="49157639" w14:textId="77777777"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Instalacja IPPC A2 nie oddziałuje na obiekty wrażliwe poprzez dokuczliwość hałasu lub wibracji, dlatego nie stwierdza się konieczności opracowywania planu zarządzania hałasem i wibracjami.</w:t>
                  </w:r>
                </w:p>
                <w:p w14:paraId="57654026" w14:textId="77777777"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Źródła hałasu eksploatowane w ramach instalacji IPPC A2 zostały opisane i zaznaczone na planie zakładu.</w:t>
                  </w:r>
                </w:p>
                <w:p w14:paraId="625ACAAB" w14:textId="77777777"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p>
                <w:p w14:paraId="501DEC4B" w14:textId="77777777"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Instalacja do przetwarzania odpadów w procesie D13, zlokalizowana jest w Hali Magazynowej Odpadów, co dodatkowo ogranicza jej oddziaływanie akustyczne na otaczające tereny.</w:t>
                  </w:r>
                </w:p>
                <w:p w14:paraId="26FEE1D9" w14:textId="77777777"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Rozpoznano najbliższe tereny podlegające ochronie akustycznej.</w:t>
                  </w:r>
                  <w:r w:rsidRPr="00DD6247">
                    <w:rPr>
                      <w:rFonts w:cs="Arial"/>
                      <w:sz w:val="18"/>
                      <w:szCs w:val="18"/>
                    </w:rPr>
                    <w:br/>
                  </w:r>
                </w:p>
                <w:p w14:paraId="1B2B0B30" w14:textId="77777777"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Instalacje eksploatowane na terenie zakładu, w tym instalacja IPPC A2, nie oddziałują na obiekty wrażliwe, co zostało potwierdzone:</w:t>
                  </w:r>
                </w:p>
                <w:p w14:paraId="5D59039B" w14:textId="77777777" w:rsidR="002566E4" w:rsidRPr="00DD6247" w:rsidRDefault="002566E4" w:rsidP="00310889">
                  <w:pPr>
                    <w:pStyle w:val="Arial10i50"/>
                    <w:framePr w:hSpace="141" w:wrap="around" w:vAnchor="text" w:hAnchor="margin" w:x="108" w:y="-3002"/>
                    <w:numPr>
                      <w:ilvl w:val="0"/>
                      <w:numId w:val="88"/>
                    </w:numPr>
                    <w:spacing w:line="268" w:lineRule="atLeast"/>
                    <w:suppressOverlap/>
                    <w:rPr>
                      <w:rFonts w:cs="Arial"/>
                      <w:sz w:val="18"/>
                      <w:szCs w:val="18"/>
                    </w:rPr>
                  </w:pPr>
                  <w:r w:rsidRPr="00DD6247">
                    <w:rPr>
                      <w:rFonts w:cs="Arial"/>
                      <w:sz w:val="18"/>
                      <w:szCs w:val="18"/>
                    </w:rPr>
                    <w:t>analizami oddziaływania akustycznego zakładu przeprowadzonymi np. w ramach opracowywania wniosku o wydanie pozwolenia zintegrowanego,</w:t>
                  </w:r>
                </w:p>
                <w:p w14:paraId="3AEC42FA" w14:textId="77777777" w:rsidR="002566E4" w:rsidRPr="00DD6247" w:rsidRDefault="002566E4" w:rsidP="00310889">
                  <w:pPr>
                    <w:pStyle w:val="Arial10i50"/>
                    <w:framePr w:hSpace="141" w:wrap="around" w:vAnchor="text" w:hAnchor="margin" w:x="108" w:y="-3002"/>
                    <w:numPr>
                      <w:ilvl w:val="0"/>
                      <w:numId w:val="88"/>
                    </w:numPr>
                    <w:spacing w:line="268" w:lineRule="atLeast"/>
                    <w:suppressOverlap/>
                    <w:rPr>
                      <w:rFonts w:cs="Arial"/>
                      <w:sz w:val="18"/>
                      <w:szCs w:val="18"/>
                    </w:rPr>
                  </w:pPr>
                  <w:r w:rsidRPr="00DD6247">
                    <w:rPr>
                      <w:rFonts w:cs="Arial"/>
                      <w:sz w:val="18"/>
                      <w:szCs w:val="18"/>
                    </w:rPr>
                    <w:t>pomiarami hałasu (wykonywanymi zgodnie z obowiązującymi przepisami i wymogami pozwolenia zintegrowanego raz na dwa lata).</w:t>
                  </w:r>
                </w:p>
                <w:p w14:paraId="14D2395B" w14:textId="2C7FC8AF"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Lokalizacja zakładu na terenie przemysłowym (w kompleksie przemysłowym ), w odległości około 1,8 do 2,0 km od najbliższego obszaru chronionego akustycznie (zabudowa mieszkaniowa jednorodzinna rozproszona) jest korzystna z uwagi na oddziaływanie akustyczne.</w:t>
                  </w:r>
                </w:p>
                <w:p w14:paraId="5FEF04F0" w14:textId="77777777"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 xml:space="preserve">Do Spółki, nie wpływają żadne skargi na uciążliwości spowodowane emisją hałasu lub wibracji, </w:t>
                  </w:r>
                  <w:r w:rsidRPr="00DD6247">
                    <w:rPr>
                      <w:rFonts w:cs="Arial"/>
                      <w:sz w:val="18"/>
                      <w:szCs w:val="18"/>
                    </w:rPr>
                    <w:br/>
                    <w:t>w wyniku działalności zakładu.</w:t>
                  </w:r>
                </w:p>
                <w:p w14:paraId="6F9D63D2" w14:textId="77777777"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p>
                <w:p w14:paraId="428AEB82" w14:textId="20B770FF"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 xml:space="preserve">Zasady reagowania na wszelkie stwierdzone nieprawidłowości, opisane są w procedurze nr 14 </w:t>
                  </w:r>
                  <w:r w:rsidRPr="00DD6247">
                    <w:rPr>
                      <w:rFonts w:cs="Arial"/>
                      <w:sz w:val="18"/>
                      <w:szCs w:val="18"/>
                    </w:rPr>
                    <w:br/>
                    <w:t>pn. Nadzór nad niezgodnościami oraz działania korygujące i zapobiegawcze w SARPI Dąbrowa Górnicza Sp. z o.o.</w:t>
                  </w:r>
                </w:p>
                <w:p w14:paraId="6679AFF1" w14:textId="3D42A709" w:rsidR="002566E4" w:rsidRPr="00DD6247" w:rsidRDefault="00987B51" w:rsidP="00310889">
                  <w:pPr>
                    <w:pStyle w:val="Arial10i50"/>
                    <w:framePr w:hSpace="141" w:wrap="around" w:vAnchor="text" w:hAnchor="margin" w:x="108" w:y="-3002"/>
                    <w:spacing w:line="268" w:lineRule="atLeast"/>
                    <w:suppressOverlap/>
                    <w:rPr>
                      <w:rFonts w:cs="Arial"/>
                      <w:sz w:val="18"/>
                      <w:szCs w:val="18"/>
                    </w:rPr>
                  </w:pPr>
                  <w:r>
                    <w:rPr>
                      <w:rFonts w:cs="Arial"/>
                      <w:sz w:val="18"/>
                      <w:szCs w:val="18"/>
                    </w:rPr>
                    <w:br/>
                  </w:r>
                  <w:r w:rsidR="002566E4" w:rsidRPr="00DD6247">
                    <w:rPr>
                      <w:rFonts w:cs="Arial"/>
                      <w:sz w:val="18"/>
                      <w:szCs w:val="18"/>
                    </w:rPr>
                    <w:t xml:space="preserve">Sposoby identyfikacji i reagowania na napływające skargi, opisane są w procedurze nr 11 </w:t>
                  </w:r>
                  <w:r w:rsidR="002566E4" w:rsidRPr="00DD6247">
                    <w:rPr>
                      <w:rFonts w:cs="Arial"/>
                      <w:sz w:val="18"/>
                      <w:szCs w:val="18"/>
                    </w:rPr>
                    <w:br/>
                    <w:t>pn. komunikacja w SARPI Dąbrowa Górnicza Sp. z o.o.</w:t>
                  </w:r>
                </w:p>
                <w:p w14:paraId="655FA8F5" w14:textId="77777777"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p>
              </w:tc>
            </w:tr>
            <w:tr w:rsidR="002566E4" w:rsidRPr="00DD6247" w14:paraId="5EC5EB47" w14:textId="77777777" w:rsidTr="00EC0AC8">
              <w:trPr>
                <w:trHeight w:val="120"/>
              </w:trPr>
              <w:tc>
                <w:tcPr>
                  <w:tcW w:w="756" w:type="pct"/>
                  <w:shd w:val="clear" w:color="auto" w:fill="auto"/>
                  <w:vAlign w:val="center"/>
                </w:tcPr>
                <w:p w14:paraId="6BD8CCC7" w14:textId="77777777" w:rsidR="002566E4" w:rsidRPr="00DD6247" w:rsidRDefault="002566E4" w:rsidP="00310889">
                  <w:pPr>
                    <w:pStyle w:val="Arial10i50"/>
                    <w:framePr w:hSpace="141" w:wrap="around" w:vAnchor="text" w:hAnchor="margin" w:x="108" w:y="-3002"/>
                    <w:spacing w:line="268" w:lineRule="atLeast"/>
                    <w:suppressOverlap/>
                    <w:rPr>
                      <w:rFonts w:cs="Arial"/>
                      <w:b/>
                      <w:sz w:val="18"/>
                      <w:szCs w:val="18"/>
                    </w:rPr>
                  </w:pPr>
                  <w:r w:rsidRPr="00DD6247">
                    <w:rPr>
                      <w:rFonts w:cs="Arial"/>
                      <w:b/>
                      <w:sz w:val="18"/>
                      <w:szCs w:val="18"/>
                    </w:rPr>
                    <w:t>BAT 18</w:t>
                  </w:r>
                </w:p>
              </w:tc>
              <w:tc>
                <w:tcPr>
                  <w:tcW w:w="4244" w:type="pct"/>
                  <w:shd w:val="clear" w:color="auto" w:fill="auto"/>
                  <w:vAlign w:val="center"/>
                </w:tcPr>
                <w:p w14:paraId="7734E247" w14:textId="57F779E8"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W celu zapobiegania i ograniczenia emisji hałasu i wibracji, stosowane są następujące techniki:</w:t>
                  </w:r>
                </w:p>
                <w:p w14:paraId="42D9C4E4" w14:textId="72E77A0B" w:rsidR="002566E4" w:rsidRPr="00DD6247" w:rsidRDefault="002566E4" w:rsidP="00310889">
                  <w:pPr>
                    <w:pStyle w:val="Arial10i50"/>
                    <w:framePr w:hSpace="141" w:wrap="around" w:vAnchor="text" w:hAnchor="margin" w:x="108" w:y="-3002"/>
                    <w:numPr>
                      <w:ilvl w:val="0"/>
                      <w:numId w:val="89"/>
                    </w:numPr>
                    <w:spacing w:line="268" w:lineRule="atLeast"/>
                    <w:suppressOverlap/>
                    <w:rPr>
                      <w:rFonts w:cs="Arial"/>
                      <w:sz w:val="18"/>
                      <w:szCs w:val="18"/>
                    </w:rPr>
                  </w:pPr>
                  <w:r w:rsidRPr="00DD6247">
                    <w:rPr>
                      <w:rFonts w:cs="Arial"/>
                      <w:sz w:val="18"/>
                      <w:szCs w:val="18"/>
                    </w:rPr>
                    <w:t>Właściwa lokalizacja urządzeń i budynków</w:t>
                  </w:r>
                </w:p>
                <w:p w14:paraId="3763257D" w14:textId="77777777" w:rsidR="002566E4" w:rsidRPr="00DD6247" w:rsidRDefault="002566E4" w:rsidP="00310889">
                  <w:pPr>
                    <w:pStyle w:val="Arial10i50"/>
                    <w:framePr w:hSpace="141" w:wrap="around" w:vAnchor="text" w:hAnchor="margin" w:x="108" w:y="-3002"/>
                    <w:spacing w:line="268" w:lineRule="atLeast"/>
                    <w:ind w:left="360"/>
                    <w:suppressOverlap/>
                    <w:rPr>
                      <w:rFonts w:cs="Arial"/>
                      <w:sz w:val="18"/>
                      <w:szCs w:val="18"/>
                    </w:rPr>
                  </w:pPr>
                  <w:r w:rsidRPr="00DD6247">
                    <w:rPr>
                      <w:rFonts w:cs="Arial"/>
                      <w:sz w:val="18"/>
                      <w:szCs w:val="18"/>
                    </w:rPr>
                    <w:t xml:space="preserve">Na terenie instalacji znajdują się budynki lub osłony budynkowe z izolacją, w celu ograniczenia emisji hałasu. Technika jest stosowana przy projektowaniu nowych budynków </w:t>
                  </w:r>
                </w:p>
                <w:p w14:paraId="71A1EAE6" w14:textId="77777777" w:rsidR="002566E4" w:rsidRPr="00DD6247" w:rsidRDefault="002566E4" w:rsidP="00310889">
                  <w:pPr>
                    <w:pStyle w:val="Arial10i50"/>
                    <w:framePr w:hSpace="141" w:wrap="around" w:vAnchor="text" w:hAnchor="margin" w:x="108" w:y="-3002"/>
                    <w:spacing w:line="268" w:lineRule="atLeast"/>
                    <w:ind w:left="360"/>
                    <w:suppressOverlap/>
                    <w:rPr>
                      <w:rFonts w:cs="Arial"/>
                      <w:sz w:val="18"/>
                      <w:szCs w:val="18"/>
                    </w:rPr>
                  </w:pPr>
                  <w:r w:rsidRPr="00DD6247">
                    <w:rPr>
                      <w:rFonts w:cs="Arial"/>
                      <w:sz w:val="18"/>
                      <w:szCs w:val="18"/>
                    </w:rPr>
                    <w:t>i lokalizowaniu urządzeń.</w:t>
                  </w:r>
                  <w:r w:rsidRPr="00DD6247">
                    <w:rPr>
                      <w:rFonts w:cs="Arial"/>
                      <w:sz w:val="18"/>
                      <w:szCs w:val="18"/>
                    </w:rPr>
                    <w:br/>
                  </w:r>
                </w:p>
                <w:p w14:paraId="6BBD6620" w14:textId="3541FBB9" w:rsidR="002566E4" w:rsidRPr="00DD6247" w:rsidRDefault="002566E4" w:rsidP="00310889">
                  <w:pPr>
                    <w:pStyle w:val="Arial10i50"/>
                    <w:framePr w:hSpace="141" w:wrap="around" w:vAnchor="text" w:hAnchor="margin" w:x="108" w:y="-3002"/>
                    <w:numPr>
                      <w:ilvl w:val="0"/>
                      <w:numId w:val="89"/>
                    </w:numPr>
                    <w:spacing w:line="268" w:lineRule="atLeast"/>
                    <w:suppressOverlap/>
                    <w:rPr>
                      <w:rFonts w:cs="Arial"/>
                      <w:sz w:val="18"/>
                      <w:szCs w:val="18"/>
                    </w:rPr>
                  </w:pPr>
                  <w:r w:rsidRPr="00DD6247">
                    <w:rPr>
                      <w:rFonts w:cs="Arial"/>
                      <w:sz w:val="18"/>
                      <w:szCs w:val="18"/>
                    </w:rPr>
                    <w:t>Środki operacyjne</w:t>
                  </w:r>
                </w:p>
                <w:p w14:paraId="5C03BB1B" w14:textId="77777777" w:rsidR="002566E4" w:rsidRPr="00DD6247" w:rsidRDefault="002566E4" w:rsidP="00310889">
                  <w:pPr>
                    <w:pStyle w:val="Arial10i50"/>
                    <w:framePr w:hSpace="141" w:wrap="around" w:vAnchor="text" w:hAnchor="margin" w:x="108" w:y="-3002"/>
                    <w:spacing w:line="268" w:lineRule="atLeast"/>
                    <w:ind w:left="360"/>
                    <w:suppressOverlap/>
                    <w:rPr>
                      <w:rFonts w:cs="Arial"/>
                      <w:sz w:val="18"/>
                      <w:szCs w:val="18"/>
                    </w:rPr>
                  </w:pPr>
                  <w:r w:rsidRPr="00DD6247">
                    <w:rPr>
                      <w:rFonts w:cs="Arial"/>
                      <w:sz w:val="18"/>
                      <w:szCs w:val="18"/>
                    </w:rPr>
                    <w:t>W ramach środków operacyjnych, stosowane są następujące techniki:</w:t>
                  </w:r>
                </w:p>
                <w:p w14:paraId="162DE0CA" w14:textId="77777777" w:rsidR="002566E4" w:rsidRPr="00DD6247" w:rsidRDefault="002566E4" w:rsidP="00310889">
                  <w:pPr>
                    <w:pStyle w:val="Arial10i50"/>
                    <w:framePr w:hSpace="141" w:wrap="around" w:vAnchor="text" w:hAnchor="margin" w:x="108" w:y="-3002"/>
                    <w:numPr>
                      <w:ilvl w:val="0"/>
                      <w:numId w:val="90"/>
                    </w:numPr>
                    <w:spacing w:line="268" w:lineRule="atLeast"/>
                    <w:suppressOverlap/>
                    <w:rPr>
                      <w:rFonts w:cs="Arial"/>
                      <w:sz w:val="18"/>
                      <w:szCs w:val="18"/>
                    </w:rPr>
                  </w:pPr>
                  <w:r w:rsidRPr="00DD6247">
                    <w:rPr>
                      <w:rFonts w:cs="Arial"/>
                      <w:sz w:val="18"/>
                      <w:szCs w:val="18"/>
                    </w:rPr>
                    <w:t>kontrola i konserwacja urządzeń, realizowana zgodnie z procedurą nr 9 pn. Infrastruktura i wyposażenie pomiarowe w SARPI Dąbrowa Górnicza Sp. z o.o.,</w:t>
                  </w:r>
                </w:p>
                <w:p w14:paraId="79156106" w14:textId="77777777" w:rsidR="002566E4" w:rsidRPr="00DD6247" w:rsidRDefault="002566E4" w:rsidP="00310889">
                  <w:pPr>
                    <w:pStyle w:val="Arial10i50"/>
                    <w:framePr w:hSpace="141" w:wrap="around" w:vAnchor="text" w:hAnchor="margin" w:x="108" w:y="-3002"/>
                    <w:numPr>
                      <w:ilvl w:val="0"/>
                      <w:numId w:val="90"/>
                    </w:numPr>
                    <w:spacing w:line="268" w:lineRule="atLeast"/>
                    <w:suppressOverlap/>
                    <w:rPr>
                      <w:rFonts w:cs="Arial"/>
                      <w:sz w:val="18"/>
                      <w:szCs w:val="18"/>
                    </w:rPr>
                  </w:pPr>
                  <w:r w:rsidRPr="00DD6247">
                    <w:rPr>
                      <w:rFonts w:cs="Arial"/>
                      <w:sz w:val="18"/>
                      <w:szCs w:val="18"/>
                    </w:rPr>
                    <w:t>w miarę możliwości, zamykanie i otwieranie drzwi i okien,</w:t>
                  </w:r>
                </w:p>
                <w:p w14:paraId="4438137F" w14:textId="77777777" w:rsidR="002566E4" w:rsidRPr="00DD6247" w:rsidRDefault="002566E4" w:rsidP="00310889">
                  <w:pPr>
                    <w:pStyle w:val="Arial10i50"/>
                    <w:framePr w:hSpace="141" w:wrap="around" w:vAnchor="text" w:hAnchor="margin" w:x="108" w:y="-3002"/>
                    <w:numPr>
                      <w:ilvl w:val="0"/>
                      <w:numId w:val="90"/>
                    </w:numPr>
                    <w:spacing w:line="268" w:lineRule="atLeast"/>
                    <w:suppressOverlap/>
                    <w:rPr>
                      <w:rFonts w:cs="Arial"/>
                      <w:sz w:val="18"/>
                      <w:szCs w:val="18"/>
                    </w:rPr>
                  </w:pPr>
                  <w:r w:rsidRPr="00DD6247">
                    <w:rPr>
                      <w:rFonts w:cs="Arial"/>
                      <w:sz w:val="18"/>
                      <w:szCs w:val="18"/>
                    </w:rPr>
                    <w:t>obsługa urządzeń przez doświadczony personel,</w:t>
                  </w:r>
                </w:p>
                <w:p w14:paraId="3650D3C4" w14:textId="77777777" w:rsidR="002566E4" w:rsidRPr="00DD6247" w:rsidRDefault="002566E4" w:rsidP="00310889">
                  <w:pPr>
                    <w:pStyle w:val="Arial10i50"/>
                    <w:framePr w:hSpace="141" w:wrap="around" w:vAnchor="text" w:hAnchor="margin" w:x="108" w:y="-3002"/>
                    <w:numPr>
                      <w:ilvl w:val="0"/>
                      <w:numId w:val="90"/>
                    </w:numPr>
                    <w:spacing w:line="268" w:lineRule="atLeast"/>
                    <w:suppressOverlap/>
                    <w:rPr>
                      <w:rFonts w:cs="Arial"/>
                      <w:sz w:val="18"/>
                      <w:szCs w:val="18"/>
                    </w:rPr>
                  </w:pPr>
                  <w:r w:rsidRPr="00DD6247">
                    <w:rPr>
                      <w:rFonts w:cs="Arial"/>
                      <w:sz w:val="18"/>
                      <w:szCs w:val="18"/>
                    </w:rPr>
                    <w:t xml:space="preserve">unikanie przeprowadzania hałaśliwej działalności w nocy (np. ruch kołowy, dostawy </w:t>
                  </w:r>
                  <w:r w:rsidRPr="00DD6247">
                    <w:rPr>
                      <w:rFonts w:cs="Arial"/>
                      <w:sz w:val="18"/>
                      <w:szCs w:val="18"/>
                    </w:rPr>
                    <w:br/>
                    <w:t>i odbiory) oraz przetwarzanie odpadów w kruszarce, prowadzone są wyłącznie w porze dziennej.</w:t>
                  </w:r>
                  <w:r w:rsidRPr="00DD6247">
                    <w:rPr>
                      <w:rFonts w:cs="Arial"/>
                      <w:sz w:val="18"/>
                      <w:szCs w:val="18"/>
                    </w:rPr>
                    <w:br/>
                  </w:r>
                </w:p>
                <w:p w14:paraId="55D8DDDE" w14:textId="3F62A845" w:rsidR="002566E4" w:rsidRPr="00DD6247" w:rsidRDefault="002566E4" w:rsidP="00310889">
                  <w:pPr>
                    <w:pStyle w:val="Arial10i50"/>
                    <w:framePr w:hSpace="141" w:wrap="around" w:vAnchor="text" w:hAnchor="margin" w:x="108" w:y="-3002"/>
                    <w:numPr>
                      <w:ilvl w:val="0"/>
                      <w:numId w:val="89"/>
                    </w:numPr>
                    <w:spacing w:line="268" w:lineRule="atLeast"/>
                    <w:suppressOverlap/>
                    <w:rPr>
                      <w:rFonts w:cs="Arial"/>
                      <w:sz w:val="18"/>
                      <w:szCs w:val="18"/>
                    </w:rPr>
                  </w:pPr>
                  <w:r w:rsidRPr="00DD6247">
                    <w:rPr>
                      <w:rFonts w:cs="Arial"/>
                      <w:sz w:val="18"/>
                      <w:szCs w:val="18"/>
                    </w:rPr>
                    <w:t>Mało hałaśliwy sprzęt</w:t>
                  </w:r>
                </w:p>
                <w:p w14:paraId="7BC47B6A" w14:textId="77777777" w:rsidR="002566E4" w:rsidRPr="00DD6247" w:rsidRDefault="002566E4" w:rsidP="00310889">
                  <w:pPr>
                    <w:pStyle w:val="Arial10i50"/>
                    <w:framePr w:hSpace="141" w:wrap="around" w:vAnchor="text" w:hAnchor="margin" w:x="108" w:y="-3002"/>
                    <w:spacing w:line="268" w:lineRule="atLeast"/>
                    <w:ind w:left="360"/>
                    <w:suppressOverlap/>
                    <w:rPr>
                      <w:rFonts w:cs="Arial"/>
                      <w:sz w:val="18"/>
                      <w:szCs w:val="18"/>
                    </w:rPr>
                  </w:pPr>
                  <w:r w:rsidRPr="00DD6247">
                    <w:rPr>
                      <w:rFonts w:cs="Arial"/>
                      <w:sz w:val="18"/>
                      <w:szCs w:val="18"/>
                    </w:rPr>
                    <w:t xml:space="preserve">Kryterium poziomu wytwarzanego hałasu jest brane pod uwagę przy zakupie nowego sprzętu </w:t>
                  </w:r>
                  <w:r w:rsidRPr="00DD6247">
                    <w:rPr>
                      <w:rFonts w:cs="Arial"/>
                      <w:sz w:val="18"/>
                      <w:szCs w:val="18"/>
                    </w:rPr>
                    <w:br/>
                    <w:t>i urządzeń.</w:t>
                  </w:r>
                  <w:r w:rsidRPr="00DD6247">
                    <w:rPr>
                      <w:rFonts w:cs="Arial"/>
                      <w:sz w:val="18"/>
                      <w:szCs w:val="18"/>
                    </w:rPr>
                    <w:br/>
                  </w:r>
                </w:p>
                <w:p w14:paraId="3BBF95AF" w14:textId="46DE4485" w:rsidR="002566E4" w:rsidRPr="00DD6247" w:rsidRDefault="002566E4" w:rsidP="00310889">
                  <w:pPr>
                    <w:pStyle w:val="Arial10i50"/>
                    <w:framePr w:hSpace="141" w:wrap="around" w:vAnchor="text" w:hAnchor="margin" w:x="108" w:y="-3002"/>
                    <w:numPr>
                      <w:ilvl w:val="0"/>
                      <w:numId w:val="89"/>
                    </w:numPr>
                    <w:spacing w:line="268" w:lineRule="atLeast"/>
                    <w:suppressOverlap/>
                    <w:rPr>
                      <w:rFonts w:cs="Arial"/>
                      <w:sz w:val="18"/>
                      <w:szCs w:val="18"/>
                    </w:rPr>
                  </w:pPr>
                  <w:r w:rsidRPr="00DD6247">
                    <w:rPr>
                      <w:rFonts w:cs="Arial"/>
                      <w:sz w:val="18"/>
                      <w:szCs w:val="18"/>
                    </w:rPr>
                    <w:t>Sprzęt służący do kontroli hałasu i wibracji</w:t>
                  </w:r>
                </w:p>
                <w:p w14:paraId="3FDE1DEF" w14:textId="77777777" w:rsidR="002566E4" w:rsidRPr="00DD6247" w:rsidRDefault="002566E4" w:rsidP="00310889">
                  <w:pPr>
                    <w:pStyle w:val="Arial10i50"/>
                    <w:framePr w:hSpace="141" w:wrap="around" w:vAnchor="text" w:hAnchor="margin" w:x="108" w:y="-3002"/>
                    <w:spacing w:line="268" w:lineRule="atLeast"/>
                    <w:ind w:left="360"/>
                    <w:suppressOverlap/>
                    <w:rPr>
                      <w:rFonts w:cs="Arial"/>
                      <w:sz w:val="18"/>
                      <w:szCs w:val="18"/>
                    </w:rPr>
                  </w:pPr>
                  <w:r w:rsidRPr="00DD6247">
                    <w:rPr>
                      <w:rFonts w:cs="Arial"/>
                      <w:sz w:val="18"/>
                      <w:szCs w:val="18"/>
                    </w:rPr>
                    <w:t>Na terenie instalacji stosuje następujące techniki:</w:t>
                  </w:r>
                </w:p>
                <w:p w14:paraId="472F3EFA" w14:textId="77777777" w:rsidR="002566E4" w:rsidRPr="00DD6247" w:rsidRDefault="002566E4" w:rsidP="00310889">
                  <w:pPr>
                    <w:pStyle w:val="Arial10i50"/>
                    <w:framePr w:hSpace="141" w:wrap="around" w:vAnchor="text" w:hAnchor="margin" w:x="108" w:y="-3002"/>
                    <w:numPr>
                      <w:ilvl w:val="0"/>
                      <w:numId w:val="91"/>
                    </w:numPr>
                    <w:spacing w:line="268" w:lineRule="atLeast"/>
                    <w:suppressOverlap/>
                    <w:rPr>
                      <w:rFonts w:cs="Arial"/>
                      <w:sz w:val="18"/>
                      <w:szCs w:val="18"/>
                    </w:rPr>
                  </w:pPr>
                  <w:r w:rsidRPr="00DD6247">
                    <w:rPr>
                      <w:rFonts w:cs="Arial"/>
                      <w:sz w:val="18"/>
                      <w:szCs w:val="18"/>
                    </w:rPr>
                    <w:t>izolacja akustyczna i wytłumienie wibracji urządzeń,</w:t>
                  </w:r>
                </w:p>
                <w:p w14:paraId="7A8FDEE6" w14:textId="77777777" w:rsidR="002566E4" w:rsidRPr="00DD6247" w:rsidRDefault="002566E4" w:rsidP="00310889">
                  <w:pPr>
                    <w:pStyle w:val="Arial10i50"/>
                    <w:framePr w:hSpace="141" w:wrap="around" w:vAnchor="text" w:hAnchor="margin" w:x="108" w:y="-3002"/>
                    <w:numPr>
                      <w:ilvl w:val="0"/>
                      <w:numId w:val="91"/>
                    </w:numPr>
                    <w:spacing w:line="268" w:lineRule="atLeast"/>
                    <w:suppressOverlap/>
                    <w:rPr>
                      <w:rFonts w:cs="Arial"/>
                      <w:sz w:val="18"/>
                      <w:szCs w:val="18"/>
                    </w:rPr>
                  </w:pPr>
                  <w:r w:rsidRPr="00DD6247">
                    <w:rPr>
                      <w:rFonts w:cs="Arial"/>
                      <w:sz w:val="18"/>
                      <w:szCs w:val="18"/>
                    </w:rPr>
                    <w:t>obudowanie hałaśliwych urządzeń,</w:t>
                  </w:r>
                </w:p>
                <w:p w14:paraId="7C6714D6" w14:textId="77777777" w:rsidR="002566E4" w:rsidRPr="00DD6247" w:rsidRDefault="002566E4" w:rsidP="00310889">
                  <w:pPr>
                    <w:pStyle w:val="Arial10i50"/>
                    <w:framePr w:hSpace="141" w:wrap="around" w:vAnchor="text" w:hAnchor="margin" w:x="108" w:y="-3002"/>
                    <w:numPr>
                      <w:ilvl w:val="0"/>
                      <w:numId w:val="91"/>
                    </w:numPr>
                    <w:spacing w:line="268" w:lineRule="atLeast"/>
                    <w:suppressOverlap/>
                    <w:rPr>
                      <w:rFonts w:cs="Arial"/>
                      <w:sz w:val="18"/>
                      <w:szCs w:val="18"/>
                    </w:rPr>
                  </w:pPr>
                  <w:r w:rsidRPr="00DD6247">
                    <w:rPr>
                      <w:rFonts w:cs="Arial"/>
                      <w:sz w:val="18"/>
                      <w:szCs w:val="18"/>
                    </w:rPr>
                    <w:t>zastosowanie izolacji dźwiękoszczelnej budynków.</w:t>
                  </w:r>
                </w:p>
                <w:p w14:paraId="19975C8A" w14:textId="77777777" w:rsidR="002566E4" w:rsidRPr="00DD6247" w:rsidRDefault="002566E4" w:rsidP="00310889">
                  <w:pPr>
                    <w:pStyle w:val="Arial10i50"/>
                    <w:framePr w:hSpace="141" w:wrap="around" w:vAnchor="text" w:hAnchor="margin" w:x="108" w:y="-3002"/>
                    <w:spacing w:line="268" w:lineRule="atLeast"/>
                    <w:suppressOverlap/>
                    <w:rPr>
                      <w:rFonts w:cs="Arial"/>
                      <w:sz w:val="18"/>
                      <w:szCs w:val="18"/>
                    </w:rPr>
                  </w:pPr>
                </w:p>
              </w:tc>
            </w:tr>
          </w:tbl>
          <w:p w14:paraId="693BCCB4" w14:textId="4BCDDEDD" w:rsidR="002566E4" w:rsidRDefault="002C777C" w:rsidP="003C6E77">
            <w:pPr>
              <w:pStyle w:val="Arial10i50"/>
              <w:numPr>
                <w:ilvl w:val="0"/>
                <w:numId w:val="108"/>
              </w:numPr>
              <w:spacing w:line="268" w:lineRule="atLeast"/>
              <w:rPr>
                <w:rFonts w:cs="Arial"/>
                <w:color w:val="auto"/>
                <w:szCs w:val="21"/>
              </w:rPr>
            </w:pPr>
            <w:r w:rsidRPr="002C777C">
              <w:rPr>
                <w:rFonts w:cs="Arial"/>
                <w:b/>
                <w:color w:val="auto"/>
                <w:szCs w:val="21"/>
              </w:rPr>
              <w:lastRenderedPageBreak/>
              <w:t>W zakresie gospodarki odpadami zastosowano następujące rozwiązania:</w:t>
            </w:r>
          </w:p>
          <w:p w14:paraId="473BABE4" w14:textId="1D0A43E4" w:rsidR="00922D61" w:rsidRDefault="00922D61" w:rsidP="00922D61">
            <w:pPr>
              <w:pStyle w:val="Arial10i50"/>
              <w:spacing w:line="268" w:lineRule="atLeast"/>
              <w:rPr>
                <w:rFonts w:cs="Arial"/>
                <w:color w:val="auto"/>
                <w:szCs w:val="21"/>
              </w:rPr>
            </w:pPr>
          </w:p>
          <w:tbl>
            <w:tblPr>
              <w:tblW w:w="498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1414"/>
              <w:gridCol w:w="7936"/>
            </w:tblGrid>
            <w:tr w:rsidR="003C6E77" w:rsidRPr="00DD6247" w14:paraId="325C9A22" w14:textId="77777777" w:rsidTr="00EC0AC8">
              <w:trPr>
                <w:trHeight w:val="410"/>
              </w:trPr>
              <w:tc>
                <w:tcPr>
                  <w:tcW w:w="756" w:type="pct"/>
                  <w:shd w:val="clear" w:color="auto" w:fill="auto"/>
                  <w:vAlign w:val="center"/>
                </w:tcPr>
                <w:p w14:paraId="54F4237C" w14:textId="77777777" w:rsidR="003C6E77" w:rsidRPr="00DD6247" w:rsidRDefault="003C6E77" w:rsidP="00310889">
                  <w:pPr>
                    <w:pStyle w:val="Arial10i50"/>
                    <w:framePr w:hSpace="141" w:wrap="around" w:vAnchor="text" w:hAnchor="margin" w:x="108" w:y="-3002"/>
                    <w:suppressOverlap/>
                    <w:rPr>
                      <w:rFonts w:cs="Arial"/>
                      <w:b/>
                      <w:sz w:val="18"/>
                      <w:szCs w:val="18"/>
                    </w:rPr>
                  </w:pPr>
                  <w:r w:rsidRPr="00DD6247">
                    <w:rPr>
                      <w:rFonts w:cs="Arial"/>
                      <w:b/>
                      <w:sz w:val="18"/>
                      <w:szCs w:val="18"/>
                    </w:rPr>
                    <w:t>Nr konkluzji BAT</w:t>
                  </w:r>
                </w:p>
              </w:tc>
              <w:tc>
                <w:tcPr>
                  <w:tcW w:w="4244" w:type="pct"/>
                  <w:shd w:val="clear" w:color="auto" w:fill="auto"/>
                  <w:vAlign w:val="center"/>
                </w:tcPr>
                <w:p w14:paraId="35023FF6" w14:textId="77777777" w:rsidR="003C6E77" w:rsidRPr="00DD6247" w:rsidRDefault="003C6E77" w:rsidP="00310889">
                  <w:pPr>
                    <w:pStyle w:val="Arial10i50"/>
                    <w:framePr w:hSpace="141" w:wrap="around" w:vAnchor="text" w:hAnchor="margin" w:x="108" w:y="-3002"/>
                    <w:suppressOverlap/>
                    <w:rPr>
                      <w:rFonts w:cs="Arial"/>
                      <w:b/>
                      <w:sz w:val="18"/>
                      <w:szCs w:val="18"/>
                    </w:rPr>
                  </w:pPr>
                  <w:r w:rsidRPr="00DD6247">
                    <w:rPr>
                      <w:rFonts w:cs="Arial"/>
                      <w:b/>
                      <w:sz w:val="18"/>
                      <w:szCs w:val="18"/>
                    </w:rPr>
                    <w:t>Sposób realizacji w instalacji</w:t>
                  </w:r>
                </w:p>
              </w:tc>
            </w:tr>
            <w:tr w:rsidR="003C6E77" w:rsidRPr="00DD6247" w14:paraId="32104C15" w14:textId="77777777" w:rsidTr="00EC0AC8">
              <w:trPr>
                <w:trHeight w:val="120"/>
              </w:trPr>
              <w:tc>
                <w:tcPr>
                  <w:tcW w:w="756" w:type="pct"/>
                  <w:shd w:val="clear" w:color="auto" w:fill="auto"/>
                  <w:vAlign w:val="center"/>
                </w:tcPr>
                <w:p w14:paraId="2591D50F" w14:textId="77777777" w:rsidR="003C6E77" w:rsidRPr="00DD6247" w:rsidRDefault="003C6E77" w:rsidP="00310889">
                  <w:pPr>
                    <w:pStyle w:val="Arial10i50"/>
                    <w:framePr w:hSpace="141" w:wrap="around" w:vAnchor="text" w:hAnchor="margin" w:x="108" w:y="-3002"/>
                    <w:suppressOverlap/>
                    <w:rPr>
                      <w:rFonts w:cs="Arial"/>
                      <w:b/>
                      <w:sz w:val="18"/>
                      <w:szCs w:val="18"/>
                    </w:rPr>
                  </w:pPr>
                  <w:r w:rsidRPr="00DD6247">
                    <w:rPr>
                      <w:rFonts w:cs="Arial"/>
                      <w:b/>
                      <w:sz w:val="18"/>
                      <w:szCs w:val="18"/>
                    </w:rPr>
                    <w:t>BAT 4</w:t>
                  </w:r>
                </w:p>
              </w:tc>
              <w:tc>
                <w:tcPr>
                  <w:tcW w:w="4244" w:type="pct"/>
                  <w:shd w:val="clear" w:color="auto" w:fill="auto"/>
                  <w:vAlign w:val="center"/>
                </w:tcPr>
                <w:p w14:paraId="66A75798" w14:textId="77777777" w:rsidR="003C6E77" w:rsidRPr="00DD6247" w:rsidRDefault="003C6E77" w:rsidP="00310889">
                  <w:pPr>
                    <w:pStyle w:val="Arial10i50"/>
                    <w:framePr w:hSpace="141" w:wrap="around" w:vAnchor="text" w:hAnchor="margin" w:x="108" w:y="-3002"/>
                    <w:suppressOverlap/>
                    <w:rPr>
                      <w:rFonts w:cs="Arial"/>
                      <w:sz w:val="18"/>
                      <w:szCs w:val="18"/>
                    </w:rPr>
                  </w:pPr>
                  <w:r w:rsidRPr="00DD6247">
                    <w:rPr>
                      <w:rFonts w:cs="Arial"/>
                      <w:sz w:val="18"/>
                      <w:szCs w:val="18"/>
                    </w:rPr>
                    <w:t xml:space="preserve">Wszystkie miejsca magazynowania odpadów zostały wykonane z uwzględnieniem ograniczenia ryzyka środowiskowego. Są zadaszone i posiadają szczelne podłoża, wyposażone w rząpie bezodpływowe. Posiadają system wykrywania i gaszenia pożarów. </w:t>
                  </w:r>
                </w:p>
                <w:p w14:paraId="3CD8566F" w14:textId="3ED956D7" w:rsidR="003C6E77" w:rsidRPr="00DD6247" w:rsidRDefault="003C6E77" w:rsidP="00310889">
                  <w:pPr>
                    <w:pStyle w:val="Arial10i50"/>
                    <w:framePr w:hSpace="141" w:wrap="around" w:vAnchor="text" w:hAnchor="margin" w:x="108" w:y="-3002"/>
                    <w:suppressOverlap/>
                    <w:rPr>
                      <w:rFonts w:cs="Arial"/>
                      <w:sz w:val="18"/>
                      <w:szCs w:val="18"/>
                    </w:rPr>
                  </w:pPr>
                  <w:r w:rsidRPr="00DD6247">
                    <w:rPr>
                      <w:rFonts w:cs="Arial"/>
                      <w:sz w:val="18"/>
                      <w:szCs w:val="18"/>
                    </w:rPr>
                    <w:t>Stosowane są wszystkie techniki opisane w BAT 4, w szczególności:</w:t>
                  </w:r>
                  <w:r w:rsidRPr="00DD6247">
                    <w:rPr>
                      <w:rFonts w:cs="Arial"/>
                      <w:sz w:val="18"/>
                      <w:szCs w:val="18"/>
                    </w:rPr>
                    <w:br/>
                  </w:r>
                </w:p>
                <w:p w14:paraId="5278AF99" w14:textId="77777777" w:rsidR="003C6E77" w:rsidRPr="00DD6247" w:rsidRDefault="003C6E77" w:rsidP="00310889">
                  <w:pPr>
                    <w:pStyle w:val="Arial10i50"/>
                    <w:framePr w:hSpace="141" w:wrap="around" w:vAnchor="text" w:hAnchor="margin" w:x="108" w:y="-3002"/>
                    <w:numPr>
                      <w:ilvl w:val="0"/>
                      <w:numId w:val="99"/>
                    </w:numPr>
                    <w:suppressOverlap/>
                    <w:rPr>
                      <w:rFonts w:cs="Arial"/>
                      <w:sz w:val="18"/>
                      <w:szCs w:val="18"/>
                    </w:rPr>
                  </w:pPr>
                  <w:r w:rsidRPr="00DD6247">
                    <w:rPr>
                      <w:rFonts w:cs="Arial"/>
                      <w:sz w:val="18"/>
                      <w:szCs w:val="18"/>
                    </w:rPr>
                    <w:t>Miejsca magazynowania odpadów, w ramach możliwości technicznych, są zlokalizowane możliwie jak najdalej od miejsc wrażliwych i możliwie najbliżej, lub też w miejscu wstępnego przetwarzania, tak by wyeliminować zbędne przemieszczanie odpadów,</w:t>
                  </w:r>
                  <w:r w:rsidRPr="00DD6247">
                    <w:rPr>
                      <w:rFonts w:cs="Arial"/>
                      <w:sz w:val="18"/>
                      <w:szCs w:val="18"/>
                    </w:rPr>
                    <w:br/>
                  </w:r>
                </w:p>
                <w:p w14:paraId="7AF56129" w14:textId="77777777" w:rsidR="003C6E77" w:rsidRPr="00DD6247" w:rsidRDefault="003C6E77" w:rsidP="00310889">
                  <w:pPr>
                    <w:pStyle w:val="Arial10i50"/>
                    <w:framePr w:hSpace="141" w:wrap="around" w:vAnchor="text" w:hAnchor="margin" w:x="108" w:y="-3002"/>
                    <w:numPr>
                      <w:ilvl w:val="0"/>
                      <w:numId w:val="99"/>
                    </w:numPr>
                    <w:suppressOverlap/>
                    <w:rPr>
                      <w:rFonts w:cs="Arial"/>
                      <w:sz w:val="18"/>
                      <w:szCs w:val="18"/>
                    </w:rPr>
                  </w:pPr>
                  <w:r w:rsidRPr="00DD6247">
                    <w:rPr>
                      <w:rFonts w:cs="Arial"/>
                      <w:sz w:val="18"/>
                      <w:szCs w:val="18"/>
                    </w:rPr>
                    <w:t>Ilość odpadów magazynowanych w danym obiekcie jest ustalona i uwzględnia zagrożenie pożarowe oraz uwarunkowania techniczne. Ilość odpadów zmagazynowanych jest monitorowana i raportowana w każdy dzień roboczy. System znakowania umożliwia ustalenie czasu magazynowania odpadów,</w:t>
                  </w:r>
                  <w:r w:rsidRPr="00DD6247">
                    <w:rPr>
                      <w:rFonts w:cs="Arial"/>
                      <w:sz w:val="18"/>
                      <w:szCs w:val="18"/>
                    </w:rPr>
                    <w:br/>
                  </w:r>
                </w:p>
                <w:p w14:paraId="329D6745" w14:textId="77777777" w:rsidR="003C6E77" w:rsidRPr="00DD6247" w:rsidRDefault="003C6E77" w:rsidP="00310889">
                  <w:pPr>
                    <w:pStyle w:val="Arial10i50"/>
                    <w:framePr w:hSpace="141" w:wrap="around" w:vAnchor="text" w:hAnchor="margin" w:x="108" w:y="-3002"/>
                    <w:numPr>
                      <w:ilvl w:val="0"/>
                      <w:numId w:val="99"/>
                    </w:numPr>
                    <w:suppressOverlap/>
                    <w:rPr>
                      <w:rFonts w:cs="Arial"/>
                      <w:sz w:val="18"/>
                      <w:szCs w:val="18"/>
                    </w:rPr>
                  </w:pPr>
                  <w:r w:rsidRPr="00DD6247">
                    <w:rPr>
                      <w:rFonts w:cs="Arial"/>
                      <w:sz w:val="18"/>
                      <w:szCs w:val="18"/>
                    </w:rPr>
                    <w:t>Zarówno obiekty, jak i sprzęt używany do załadunku, rozładunku i magazynowania odpadów, jest wyraźnie oznakowany. Konstrukcja miejsc magazynowania zabezpiecza odpady przez wpływem czynników zewnętrznych. W ramach procedury akceptacji przyjęcia odpadu dobierane są również (sugerowane poprzedniemu posiadaczowi) opakowania odpowiednie do własności odpadu. Odpady w opakowaniach są  magazynowane na stelażach, umożliwiających ich bezpieczne, stabilne przechowywanie,</w:t>
                  </w:r>
                  <w:r w:rsidRPr="00DD6247">
                    <w:rPr>
                      <w:rFonts w:cs="Arial"/>
                      <w:sz w:val="18"/>
                      <w:szCs w:val="18"/>
                    </w:rPr>
                    <w:br/>
                  </w:r>
                </w:p>
                <w:p w14:paraId="5B8F81D4" w14:textId="77777777" w:rsidR="003C6E77" w:rsidRPr="00DD6247" w:rsidRDefault="003C6E77" w:rsidP="00310889">
                  <w:pPr>
                    <w:pStyle w:val="Arial10i50"/>
                    <w:framePr w:hSpace="141" w:wrap="around" w:vAnchor="text" w:hAnchor="margin" w:x="108" w:y="-3002"/>
                    <w:numPr>
                      <w:ilvl w:val="0"/>
                      <w:numId w:val="99"/>
                    </w:numPr>
                    <w:suppressOverlap/>
                    <w:rPr>
                      <w:rFonts w:cs="Arial"/>
                      <w:sz w:val="18"/>
                      <w:szCs w:val="18"/>
                    </w:rPr>
                  </w:pPr>
                  <w:r w:rsidRPr="00DD6247">
                    <w:rPr>
                      <w:rFonts w:cs="Arial"/>
                      <w:sz w:val="18"/>
                      <w:szCs w:val="18"/>
                    </w:rPr>
                    <w:t>Wszystkie miejsca magazynowania odpadów w opakowaniach, odpowiadają wymogom bezpiecznego postępowania z odpadami niebezpiecznymi – system wizyjny, system wykrywania i gaszenia pożaru, uszczelnione podłoże, rząpia bezodpływowe. Zasadą jest magazynowanie w nich odpadów w sposób selektywny, uzależniony od nadanej klasyfikacji.</w:t>
                  </w:r>
                </w:p>
                <w:p w14:paraId="2B7491F6" w14:textId="77777777" w:rsidR="003C6E77" w:rsidRPr="00DD6247" w:rsidRDefault="003C6E77" w:rsidP="00310889">
                  <w:pPr>
                    <w:pStyle w:val="Arial10i50"/>
                    <w:framePr w:hSpace="141" w:wrap="around" w:vAnchor="text" w:hAnchor="margin" w:x="108" w:y="-3002"/>
                    <w:suppressOverlap/>
                    <w:rPr>
                      <w:rFonts w:cs="Arial"/>
                      <w:sz w:val="18"/>
                      <w:szCs w:val="18"/>
                    </w:rPr>
                  </w:pPr>
                </w:p>
              </w:tc>
            </w:tr>
            <w:tr w:rsidR="003C6E77" w:rsidRPr="00DD6247" w14:paraId="39FB5C57" w14:textId="77777777" w:rsidTr="00EC0AC8">
              <w:trPr>
                <w:trHeight w:val="120"/>
              </w:trPr>
              <w:tc>
                <w:tcPr>
                  <w:tcW w:w="756" w:type="pct"/>
                  <w:shd w:val="clear" w:color="auto" w:fill="auto"/>
                  <w:vAlign w:val="center"/>
                </w:tcPr>
                <w:p w14:paraId="36438092" w14:textId="77777777" w:rsidR="003C6E77" w:rsidRPr="00DD6247" w:rsidRDefault="003C6E77" w:rsidP="00310889">
                  <w:pPr>
                    <w:pStyle w:val="Arial10i50"/>
                    <w:framePr w:hSpace="141" w:wrap="around" w:vAnchor="text" w:hAnchor="margin" w:x="108" w:y="-3002"/>
                    <w:suppressOverlap/>
                    <w:rPr>
                      <w:rFonts w:cs="Arial"/>
                      <w:b/>
                      <w:sz w:val="18"/>
                      <w:szCs w:val="18"/>
                    </w:rPr>
                  </w:pPr>
                  <w:r w:rsidRPr="00DD6247">
                    <w:rPr>
                      <w:rFonts w:cs="Arial"/>
                      <w:b/>
                      <w:sz w:val="18"/>
                      <w:szCs w:val="18"/>
                    </w:rPr>
                    <w:t>BAT 5</w:t>
                  </w:r>
                </w:p>
              </w:tc>
              <w:tc>
                <w:tcPr>
                  <w:tcW w:w="4244" w:type="pct"/>
                  <w:shd w:val="clear" w:color="auto" w:fill="auto"/>
                  <w:vAlign w:val="center"/>
                </w:tcPr>
                <w:p w14:paraId="56A82AB1" w14:textId="77777777" w:rsidR="003C6E77" w:rsidRPr="00DD6247" w:rsidRDefault="003C6E77" w:rsidP="00310889">
                  <w:pPr>
                    <w:pStyle w:val="Arial10i50"/>
                    <w:framePr w:hSpace="141" w:wrap="around" w:vAnchor="text" w:hAnchor="margin" w:x="108" w:y="-3002"/>
                    <w:suppressOverlap/>
                    <w:rPr>
                      <w:rFonts w:cs="Arial"/>
                      <w:sz w:val="18"/>
                      <w:szCs w:val="18"/>
                    </w:rPr>
                  </w:pPr>
                  <w:r w:rsidRPr="00DD6247">
                    <w:rPr>
                      <w:rFonts w:cs="Arial"/>
                      <w:sz w:val="18"/>
                      <w:szCs w:val="18"/>
                    </w:rPr>
                    <w:t>Aby ograniczyć ryzyko środowiskowe związane z postępowaniem i przemieszczaniem odpadów opracowano i wdrożono następujące procedury obejmujące postępowanie i przemieszczanie odpadów:</w:t>
                  </w:r>
                </w:p>
                <w:p w14:paraId="0C7AB759" w14:textId="77777777" w:rsidR="003C6E77" w:rsidRPr="00DD6247" w:rsidRDefault="003C6E77" w:rsidP="00310889">
                  <w:pPr>
                    <w:pStyle w:val="Arial10i50"/>
                    <w:framePr w:hSpace="141" w:wrap="around" w:vAnchor="text" w:hAnchor="margin" w:x="108" w:y="-3002"/>
                    <w:numPr>
                      <w:ilvl w:val="0"/>
                      <w:numId w:val="101"/>
                    </w:numPr>
                    <w:suppressOverlap/>
                    <w:rPr>
                      <w:rFonts w:cs="Arial"/>
                      <w:sz w:val="18"/>
                      <w:szCs w:val="18"/>
                    </w:rPr>
                  </w:pPr>
                  <w:r w:rsidRPr="00DD6247">
                    <w:rPr>
                      <w:rFonts w:cs="Arial"/>
                      <w:sz w:val="18"/>
                      <w:szCs w:val="18"/>
                    </w:rPr>
                    <w:t>Nr 8 pn. Rozładunek i magazynowanie odpadów w SARPI Dąbrowa Górnicza Sp. z o.o.,</w:t>
                  </w:r>
                </w:p>
                <w:p w14:paraId="5AD88C26" w14:textId="77777777" w:rsidR="003C6E77" w:rsidRPr="00DD6247" w:rsidRDefault="003C6E77" w:rsidP="00310889">
                  <w:pPr>
                    <w:pStyle w:val="Arial10i50"/>
                    <w:framePr w:hSpace="141" w:wrap="around" w:vAnchor="text" w:hAnchor="margin" w:x="108" w:y="-3002"/>
                    <w:numPr>
                      <w:ilvl w:val="0"/>
                      <w:numId w:val="101"/>
                    </w:numPr>
                    <w:suppressOverlap/>
                    <w:rPr>
                      <w:rFonts w:cs="Arial"/>
                      <w:sz w:val="18"/>
                      <w:szCs w:val="18"/>
                    </w:rPr>
                  </w:pPr>
                  <w:r w:rsidRPr="00DD6247">
                    <w:rPr>
                      <w:rFonts w:cs="Arial"/>
                      <w:sz w:val="18"/>
                      <w:szCs w:val="18"/>
                    </w:rPr>
                    <w:t>Nr 12 pn. Proces spalania odpadów w SARPI Dąbrowa Górnicza Sp. z o.o.,</w:t>
                  </w:r>
                </w:p>
                <w:p w14:paraId="40857E33" w14:textId="77777777" w:rsidR="003C6E77" w:rsidRPr="00DD6247" w:rsidRDefault="003C6E77" w:rsidP="00310889">
                  <w:pPr>
                    <w:pStyle w:val="Arial10i50"/>
                    <w:framePr w:hSpace="141" w:wrap="around" w:vAnchor="text" w:hAnchor="margin" w:x="108" w:y="-3002"/>
                    <w:numPr>
                      <w:ilvl w:val="0"/>
                      <w:numId w:val="101"/>
                    </w:numPr>
                    <w:suppressOverlap/>
                    <w:rPr>
                      <w:rFonts w:cs="Arial"/>
                      <w:sz w:val="18"/>
                      <w:szCs w:val="18"/>
                    </w:rPr>
                  </w:pPr>
                  <w:r w:rsidRPr="00DD6247">
                    <w:rPr>
                      <w:rFonts w:cs="Arial"/>
                      <w:sz w:val="18"/>
                      <w:szCs w:val="18"/>
                    </w:rPr>
                    <w:t>Nr 13 pn. Gospodarka odpadami wytworzonymi w SARPI Dąbrowa Górnicza Sp. z o.o.</w:t>
                  </w:r>
                </w:p>
                <w:p w14:paraId="5C472FAF" w14:textId="77777777" w:rsidR="003C6E77" w:rsidRPr="00DD6247" w:rsidRDefault="003C6E77" w:rsidP="00310889">
                  <w:pPr>
                    <w:pStyle w:val="Arial10i50"/>
                    <w:framePr w:hSpace="141" w:wrap="around" w:vAnchor="text" w:hAnchor="margin" w:x="108" w:y="-3002"/>
                    <w:suppressOverlap/>
                    <w:rPr>
                      <w:rFonts w:cs="Arial"/>
                      <w:sz w:val="18"/>
                      <w:szCs w:val="18"/>
                    </w:rPr>
                  </w:pPr>
                </w:p>
                <w:p w14:paraId="31FD3F84" w14:textId="77777777" w:rsidR="003C6E77" w:rsidRPr="00DD6247" w:rsidRDefault="003C6E77" w:rsidP="00310889">
                  <w:pPr>
                    <w:pStyle w:val="Arial10i50"/>
                    <w:framePr w:hSpace="141" w:wrap="around" w:vAnchor="text" w:hAnchor="margin" w:x="108" w:y="-3002"/>
                    <w:suppressOverlap/>
                    <w:rPr>
                      <w:rFonts w:cs="Arial"/>
                      <w:sz w:val="18"/>
                      <w:szCs w:val="18"/>
                    </w:rPr>
                  </w:pPr>
                  <w:r w:rsidRPr="00DD6247">
                    <w:rPr>
                      <w:rFonts w:cs="Arial"/>
                      <w:sz w:val="18"/>
                      <w:szCs w:val="18"/>
                    </w:rPr>
                    <w:t>Czynności z zakresu postępowania z odpadami i ich przemieszczania wykonują jedynie pracownicy, posiadający wymagane kompetencje i uprawnienia. Posiadają środki techniczne minimalizujące wpływ odpadów na ludzi i środowisko. Są zobowiązani do:</w:t>
                  </w:r>
                </w:p>
                <w:p w14:paraId="5B7A76DB" w14:textId="77777777" w:rsidR="003C6E77" w:rsidRPr="00DD6247" w:rsidRDefault="003C6E77" w:rsidP="00310889">
                  <w:pPr>
                    <w:pStyle w:val="Arial10i50"/>
                    <w:framePr w:hSpace="141" w:wrap="around" w:vAnchor="text" w:hAnchor="margin" w:x="108" w:y="-3002"/>
                    <w:numPr>
                      <w:ilvl w:val="0"/>
                      <w:numId w:val="100"/>
                    </w:numPr>
                    <w:suppressOverlap/>
                    <w:rPr>
                      <w:rFonts w:cs="Arial"/>
                      <w:sz w:val="18"/>
                      <w:szCs w:val="18"/>
                    </w:rPr>
                  </w:pPr>
                  <w:r w:rsidRPr="00DD6247">
                    <w:rPr>
                      <w:rFonts w:cs="Arial"/>
                      <w:sz w:val="18"/>
                      <w:szCs w:val="18"/>
                    </w:rPr>
                    <w:t>magazynowania odpadów tylko w dozwolonych miejscach magazynowania i w sposób właściwy dla charakteru odpadu,</w:t>
                  </w:r>
                </w:p>
                <w:p w14:paraId="042E897A" w14:textId="77777777" w:rsidR="003C6E77" w:rsidRPr="00DD6247" w:rsidRDefault="003C6E77" w:rsidP="00310889">
                  <w:pPr>
                    <w:pStyle w:val="Arial10i50"/>
                    <w:framePr w:hSpace="141" w:wrap="around" w:vAnchor="text" w:hAnchor="margin" w:x="108" w:y="-3002"/>
                    <w:numPr>
                      <w:ilvl w:val="0"/>
                      <w:numId w:val="100"/>
                    </w:numPr>
                    <w:suppressOverlap/>
                    <w:rPr>
                      <w:rFonts w:cs="Arial"/>
                      <w:sz w:val="18"/>
                      <w:szCs w:val="18"/>
                    </w:rPr>
                  </w:pPr>
                  <w:r w:rsidRPr="00DD6247">
                    <w:rPr>
                      <w:rFonts w:cs="Arial"/>
                      <w:sz w:val="18"/>
                      <w:szCs w:val="18"/>
                    </w:rPr>
                    <w:t>ciągłej kontroli szczelności opakowań z odpadami i elementów instalacji,</w:t>
                  </w:r>
                </w:p>
                <w:p w14:paraId="085CBF9A" w14:textId="77777777" w:rsidR="003C6E77" w:rsidRPr="00DD6247" w:rsidRDefault="003C6E77" w:rsidP="00310889">
                  <w:pPr>
                    <w:pStyle w:val="Arial10i50"/>
                    <w:framePr w:hSpace="141" w:wrap="around" w:vAnchor="text" w:hAnchor="margin" w:x="108" w:y="-3002"/>
                    <w:numPr>
                      <w:ilvl w:val="0"/>
                      <w:numId w:val="100"/>
                    </w:numPr>
                    <w:suppressOverlap/>
                    <w:rPr>
                      <w:rFonts w:cs="Arial"/>
                      <w:sz w:val="18"/>
                      <w:szCs w:val="18"/>
                    </w:rPr>
                  </w:pPr>
                  <w:r w:rsidRPr="00DD6247">
                    <w:rPr>
                      <w:rFonts w:cs="Arial"/>
                      <w:sz w:val="18"/>
                      <w:szCs w:val="18"/>
                    </w:rPr>
                    <w:t>natychmiastowego raportowania i usuwania wszelkich nieszczelności oraz uwolnionych odpadów,</w:t>
                  </w:r>
                </w:p>
                <w:p w14:paraId="692F25D9" w14:textId="77777777" w:rsidR="003C6E77" w:rsidRPr="00DD6247" w:rsidRDefault="003C6E77" w:rsidP="00310889">
                  <w:pPr>
                    <w:pStyle w:val="Arial10i50"/>
                    <w:framePr w:hSpace="141" w:wrap="around" w:vAnchor="text" w:hAnchor="margin" w:x="108" w:y="-3002"/>
                    <w:numPr>
                      <w:ilvl w:val="0"/>
                      <w:numId w:val="100"/>
                    </w:numPr>
                    <w:suppressOverlap/>
                    <w:rPr>
                      <w:rFonts w:cs="Arial"/>
                      <w:sz w:val="18"/>
                      <w:szCs w:val="18"/>
                    </w:rPr>
                  </w:pPr>
                  <w:r w:rsidRPr="00DD6247">
                    <w:rPr>
                      <w:rFonts w:cs="Arial"/>
                      <w:sz w:val="18"/>
                      <w:szCs w:val="18"/>
                    </w:rPr>
                    <w:t>stosowania środków ochrony zbiorowej i indywidualnej w czasie postępowania z odpadami, w tym ich przemieszczania.</w:t>
                  </w:r>
                </w:p>
                <w:p w14:paraId="50CBEACB" w14:textId="77777777" w:rsidR="003C6E77" w:rsidRPr="00DD6247" w:rsidRDefault="003C6E77" w:rsidP="00310889">
                  <w:pPr>
                    <w:pStyle w:val="Arial10i50"/>
                    <w:framePr w:hSpace="141" w:wrap="around" w:vAnchor="text" w:hAnchor="margin" w:x="108" w:y="-3002"/>
                    <w:suppressOverlap/>
                    <w:rPr>
                      <w:rFonts w:cs="Arial"/>
                      <w:sz w:val="18"/>
                      <w:szCs w:val="18"/>
                    </w:rPr>
                  </w:pPr>
                </w:p>
              </w:tc>
            </w:tr>
            <w:tr w:rsidR="003C6E77" w:rsidRPr="00DD6247" w14:paraId="6C817115" w14:textId="77777777" w:rsidTr="00EC0AC8">
              <w:trPr>
                <w:trHeight w:val="120"/>
              </w:trPr>
              <w:tc>
                <w:tcPr>
                  <w:tcW w:w="756" w:type="pct"/>
                  <w:shd w:val="clear" w:color="auto" w:fill="auto"/>
                  <w:vAlign w:val="center"/>
                </w:tcPr>
                <w:p w14:paraId="7B125356" w14:textId="77777777" w:rsidR="003C6E77" w:rsidRPr="00DD6247" w:rsidRDefault="003C6E77" w:rsidP="00310889">
                  <w:pPr>
                    <w:pStyle w:val="Arial10i50"/>
                    <w:framePr w:hSpace="141" w:wrap="around" w:vAnchor="text" w:hAnchor="margin" w:x="108" w:y="-3002"/>
                    <w:suppressOverlap/>
                    <w:rPr>
                      <w:rFonts w:cs="Arial"/>
                      <w:b/>
                      <w:sz w:val="18"/>
                      <w:szCs w:val="18"/>
                    </w:rPr>
                  </w:pPr>
                  <w:r w:rsidRPr="00DD6247">
                    <w:rPr>
                      <w:rFonts w:cs="Arial"/>
                      <w:b/>
                      <w:sz w:val="18"/>
                      <w:szCs w:val="18"/>
                    </w:rPr>
                    <w:t>BAT 24</w:t>
                  </w:r>
                </w:p>
              </w:tc>
              <w:tc>
                <w:tcPr>
                  <w:tcW w:w="4244" w:type="pct"/>
                  <w:shd w:val="clear" w:color="auto" w:fill="auto"/>
                  <w:vAlign w:val="center"/>
                </w:tcPr>
                <w:p w14:paraId="0914135D" w14:textId="77777777" w:rsidR="003C6E77" w:rsidRPr="00DD6247" w:rsidRDefault="003C6E77" w:rsidP="00310889">
                  <w:pPr>
                    <w:pStyle w:val="Arial10i50"/>
                    <w:framePr w:hSpace="141" w:wrap="around" w:vAnchor="text" w:hAnchor="margin" w:x="108" w:y="-3002"/>
                    <w:suppressOverlap/>
                    <w:rPr>
                      <w:rFonts w:cs="Arial"/>
                      <w:sz w:val="18"/>
                      <w:szCs w:val="18"/>
                    </w:rPr>
                  </w:pPr>
                  <w:r w:rsidRPr="00DD6247">
                    <w:rPr>
                      <w:rFonts w:cs="Arial"/>
                      <w:sz w:val="18"/>
                      <w:szCs w:val="18"/>
                    </w:rPr>
                    <w:t xml:space="preserve">Aby ograniczyć ilość odpadów przekazywanych do unieszkodliwiania, SARPI DG </w:t>
                  </w:r>
                  <w:r w:rsidRPr="00DD6247">
                    <w:rPr>
                      <w:rFonts w:cs="Arial"/>
                      <w:sz w:val="18"/>
                      <w:szCs w:val="18"/>
                    </w:rPr>
                    <w:br/>
                    <w:t>w ograniczonym zakresie stosuje ponowne wykorzystanie opakowań.</w:t>
                  </w:r>
                </w:p>
                <w:p w14:paraId="5A668C25" w14:textId="77777777" w:rsidR="00742A1C" w:rsidRDefault="00742A1C" w:rsidP="00310889">
                  <w:pPr>
                    <w:pStyle w:val="Arial10i50"/>
                    <w:framePr w:hSpace="141" w:wrap="around" w:vAnchor="text" w:hAnchor="margin" w:x="108" w:y="-3002"/>
                    <w:suppressOverlap/>
                    <w:rPr>
                      <w:rFonts w:cs="Arial"/>
                      <w:sz w:val="18"/>
                      <w:szCs w:val="18"/>
                    </w:rPr>
                  </w:pPr>
                </w:p>
                <w:p w14:paraId="623799D8" w14:textId="2F5CD956" w:rsidR="003C6E77" w:rsidRPr="00DD6247" w:rsidRDefault="00742A1C" w:rsidP="00310889">
                  <w:pPr>
                    <w:pStyle w:val="Arial10i50"/>
                    <w:framePr w:hSpace="141" w:wrap="around" w:vAnchor="text" w:hAnchor="margin" w:x="108" w:y="-3002"/>
                    <w:suppressOverlap/>
                    <w:rPr>
                      <w:rFonts w:cs="Arial"/>
                      <w:sz w:val="18"/>
                      <w:szCs w:val="18"/>
                    </w:rPr>
                  </w:pPr>
                  <w:r>
                    <w:rPr>
                      <w:rFonts w:cs="Arial"/>
                      <w:sz w:val="18"/>
                      <w:szCs w:val="18"/>
                    </w:rPr>
                    <w:t>Znaczny</w:t>
                  </w:r>
                  <w:r w:rsidR="003C6E77" w:rsidRPr="00DD6247">
                    <w:rPr>
                      <w:rFonts w:cs="Arial"/>
                      <w:sz w:val="18"/>
                      <w:szCs w:val="18"/>
                    </w:rPr>
                    <w:t xml:space="preserve"> poziom ryzyka związany z niebezpieczeństwem reakcji pomiędzy odpadami i nawet śladowymi zanieczyszczeniami ogranicza możliwość powtórnego wykorzystania opakowań. </w:t>
                  </w:r>
                </w:p>
                <w:p w14:paraId="0A15E31E" w14:textId="1A2E7D85" w:rsidR="003C6E77" w:rsidRPr="00DD6247" w:rsidRDefault="003C6E77" w:rsidP="00310889">
                  <w:pPr>
                    <w:pStyle w:val="Arial10i50"/>
                    <w:framePr w:hSpace="141" w:wrap="around" w:vAnchor="text" w:hAnchor="margin" w:x="108" w:y="-3002"/>
                    <w:suppressOverlap/>
                    <w:rPr>
                      <w:rFonts w:cs="Arial"/>
                      <w:sz w:val="18"/>
                      <w:szCs w:val="18"/>
                    </w:rPr>
                  </w:pPr>
                  <w:r w:rsidRPr="00DD6247">
                    <w:rPr>
                      <w:rFonts w:cs="Arial"/>
                      <w:sz w:val="18"/>
                      <w:szCs w:val="18"/>
                    </w:rPr>
                    <w:lastRenderedPageBreak/>
                    <w:t>Tak zwane opakowania zwrotne są stosowane, ale tylko w przypadku odpadów innych niż niebezpieczne i niereaktywne (np. przeterminowane produkty) oraz pod warunkiem, że opakowania nie ulegają zabrudzeniu, lub też jeśli wracają do poprzedniego posiadacza w celu załadunku tym samym rodzajem odpadów.</w:t>
                  </w:r>
                </w:p>
                <w:p w14:paraId="04B69BBE" w14:textId="77777777" w:rsidR="003C6E77" w:rsidRPr="00DD6247" w:rsidRDefault="003C6E77" w:rsidP="00310889">
                  <w:pPr>
                    <w:pStyle w:val="Arial10i50"/>
                    <w:framePr w:hSpace="141" w:wrap="around" w:vAnchor="text" w:hAnchor="margin" w:x="108" w:y="-3002"/>
                    <w:suppressOverlap/>
                    <w:rPr>
                      <w:rFonts w:cs="Arial"/>
                      <w:sz w:val="18"/>
                      <w:szCs w:val="18"/>
                    </w:rPr>
                  </w:pPr>
                </w:p>
              </w:tc>
            </w:tr>
          </w:tbl>
          <w:p w14:paraId="2DDB474A" w14:textId="2697510E" w:rsidR="003C6E77" w:rsidRDefault="00987B51" w:rsidP="00922D61">
            <w:pPr>
              <w:pStyle w:val="Arial10i50"/>
              <w:spacing w:line="268" w:lineRule="atLeast"/>
              <w:rPr>
                <w:rFonts w:cs="Arial"/>
                <w:color w:val="auto"/>
                <w:szCs w:val="21"/>
              </w:rPr>
            </w:pPr>
            <w:r>
              <w:rPr>
                <w:rFonts w:cs="Arial"/>
                <w:color w:val="auto"/>
                <w:szCs w:val="21"/>
              </w:rPr>
              <w:lastRenderedPageBreak/>
              <w:br/>
            </w:r>
          </w:p>
          <w:p w14:paraId="16FB4046" w14:textId="1BFDD2DB" w:rsidR="003C6E77" w:rsidRPr="003041B6" w:rsidRDefault="003041B6" w:rsidP="003041B6">
            <w:pPr>
              <w:pStyle w:val="Arial10i50"/>
              <w:numPr>
                <w:ilvl w:val="0"/>
                <w:numId w:val="108"/>
              </w:numPr>
              <w:spacing w:line="268" w:lineRule="atLeast"/>
              <w:rPr>
                <w:rFonts w:cs="Arial"/>
                <w:b/>
                <w:color w:val="auto"/>
                <w:szCs w:val="21"/>
              </w:rPr>
            </w:pPr>
            <w:r w:rsidRPr="003041B6">
              <w:rPr>
                <w:rFonts w:cs="Arial"/>
                <w:b/>
                <w:color w:val="auto"/>
                <w:szCs w:val="21"/>
              </w:rPr>
              <w:t>W zakresie ochrony powietrza zastosowano następujące rozwiązania:</w:t>
            </w:r>
          </w:p>
          <w:p w14:paraId="636A3174" w14:textId="04A221CA" w:rsidR="00854886" w:rsidRDefault="00854886" w:rsidP="00775C02">
            <w:pPr>
              <w:pStyle w:val="Arial10i50"/>
              <w:spacing w:line="268" w:lineRule="atLeast"/>
              <w:ind w:left="455"/>
              <w:rPr>
                <w:rFonts w:cs="Arial"/>
                <w:b/>
                <w:color w:val="auto"/>
                <w:szCs w:val="21"/>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4"/>
              <w:gridCol w:w="7936"/>
            </w:tblGrid>
            <w:tr w:rsidR="003041B6" w:rsidRPr="00DD6247" w14:paraId="362E81C5" w14:textId="77777777" w:rsidTr="00EC0AC8">
              <w:trPr>
                <w:trHeight w:val="410"/>
              </w:trPr>
              <w:tc>
                <w:tcPr>
                  <w:tcW w:w="756" w:type="pct"/>
                  <w:shd w:val="clear" w:color="auto" w:fill="auto"/>
                  <w:vAlign w:val="center"/>
                </w:tcPr>
                <w:p w14:paraId="3833B07C" w14:textId="77777777" w:rsidR="003041B6" w:rsidRPr="00DD6247" w:rsidRDefault="003041B6" w:rsidP="00310889">
                  <w:pPr>
                    <w:pStyle w:val="Arial10i50"/>
                    <w:framePr w:hSpace="141" w:wrap="around" w:vAnchor="text" w:hAnchor="margin" w:x="108" w:y="-3002"/>
                    <w:spacing w:line="268" w:lineRule="atLeast"/>
                    <w:suppressOverlap/>
                    <w:jc w:val="center"/>
                    <w:rPr>
                      <w:rFonts w:cs="Arial"/>
                      <w:b/>
                      <w:sz w:val="18"/>
                      <w:szCs w:val="18"/>
                    </w:rPr>
                  </w:pPr>
                  <w:r w:rsidRPr="00DD6247">
                    <w:rPr>
                      <w:rFonts w:cs="Arial"/>
                      <w:b/>
                      <w:sz w:val="18"/>
                      <w:szCs w:val="18"/>
                    </w:rPr>
                    <w:t>Nr konkluzji BAT</w:t>
                  </w:r>
                </w:p>
              </w:tc>
              <w:tc>
                <w:tcPr>
                  <w:tcW w:w="4244" w:type="pct"/>
                  <w:shd w:val="clear" w:color="auto" w:fill="auto"/>
                  <w:vAlign w:val="center"/>
                </w:tcPr>
                <w:p w14:paraId="32064915" w14:textId="77777777" w:rsidR="003041B6" w:rsidRPr="00DD6247" w:rsidRDefault="003041B6" w:rsidP="00310889">
                  <w:pPr>
                    <w:pStyle w:val="Arial10i50"/>
                    <w:framePr w:hSpace="141" w:wrap="around" w:vAnchor="text" w:hAnchor="margin" w:x="108" w:y="-3002"/>
                    <w:spacing w:line="268" w:lineRule="atLeast"/>
                    <w:suppressOverlap/>
                    <w:jc w:val="center"/>
                    <w:rPr>
                      <w:rFonts w:cs="Arial"/>
                      <w:b/>
                      <w:sz w:val="18"/>
                      <w:szCs w:val="18"/>
                    </w:rPr>
                  </w:pPr>
                  <w:r w:rsidRPr="00DD6247">
                    <w:rPr>
                      <w:rFonts w:cs="Arial"/>
                      <w:b/>
                      <w:sz w:val="18"/>
                      <w:szCs w:val="18"/>
                    </w:rPr>
                    <w:t>Sposób realizacji w instalacji</w:t>
                  </w:r>
                </w:p>
              </w:tc>
            </w:tr>
            <w:tr w:rsidR="003041B6" w:rsidRPr="00DD6247" w14:paraId="30FF23F5" w14:textId="77777777" w:rsidTr="00EC0AC8">
              <w:trPr>
                <w:trHeight w:val="120"/>
              </w:trPr>
              <w:tc>
                <w:tcPr>
                  <w:tcW w:w="756" w:type="pct"/>
                  <w:shd w:val="clear" w:color="auto" w:fill="auto"/>
                  <w:vAlign w:val="center"/>
                </w:tcPr>
                <w:p w14:paraId="313545EC" w14:textId="77777777" w:rsidR="003041B6" w:rsidRPr="00DD6247" w:rsidRDefault="003041B6" w:rsidP="00310889">
                  <w:pPr>
                    <w:pStyle w:val="Arial10i50"/>
                    <w:framePr w:hSpace="141" w:wrap="around" w:vAnchor="text" w:hAnchor="margin" w:x="108" w:y="-3002"/>
                    <w:spacing w:line="268" w:lineRule="atLeast"/>
                    <w:suppressOverlap/>
                    <w:jc w:val="center"/>
                    <w:rPr>
                      <w:rFonts w:cs="Arial"/>
                      <w:b/>
                      <w:sz w:val="18"/>
                      <w:szCs w:val="18"/>
                    </w:rPr>
                  </w:pPr>
                  <w:r w:rsidRPr="00DD6247">
                    <w:rPr>
                      <w:rFonts w:cs="Arial"/>
                      <w:b/>
                      <w:sz w:val="18"/>
                      <w:szCs w:val="18"/>
                    </w:rPr>
                    <w:t>BAT 3</w:t>
                  </w:r>
                </w:p>
                <w:p w14:paraId="63C84307" w14:textId="77777777" w:rsidR="003041B6" w:rsidRPr="00DD6247" w:rsidRDefault="003041B6" w:rsidP="00310889">
                  <w:pPr>
                    <w:pStyle w:val="Arial10i50"/>
                    <w:framePr w:hSpace="141" w:wrap="around" w:vAnchor="text" w:hAnchor="margin" w:x="108" w:y="-3002"/>
                    <w:spacing w:line="268" w:lineRule="atLeast"/>
                    <w:suppressOverlap/>
                    <w:jc w:val="center"/>
                    <w:rPr>
                      <w:rFonts w:cs="Arial"/>
                      <w:b/>
                      <w:sz w:val="18"/>
                      <w:szCs w:val="18"/>
                    </w:rPr>
                  </w:pPr>
                  <w:r w:rsidRPr="00DD6247">
                    <w:rPr>
                      <w:rFonts w:cs="Arial"/>
                      <w:b/>
                      <w:sz w:val="18"/>
                      <w:szCs w:val="18"/>
                    </w:rPr>
                    <w:t>BAT 8</w:t>
                  </w:r>
                </w:p>
                <w:p w14:paraId="14C04AA6" w14:textId="0FF915A8" w:rsidR="003041B6" w:rsidRPr="00DD6247" w:rsidRDefault="003041B6" w:rsidP="00310889">
                  <w:pPr>
                    <w:pStyle w:val="Arial10i50"/>
                    <w:framePr w:hSpace="141" w:wrap="around" w:vAnchor="text" w:hAnchor="margin" w:x="108" w:y="-3002"/>
                    <w:spacing w:line="268" w:lineRule="atLeast"/>
                    <w:suppressOverlap/>
                    <w:jc w:val="center"/>
                    <w:rPr>
                      <w:rFonts w:cs="Arial"/>
                      <w:b/>
                      <w:sz w:val="18"/>
                      <w:szCs w:val="18"/>
                    </w:rPr>
                  </w:pPr>
                  <w:r w:rsidRPr="00DD6247">
                    <w:rPr>
                      <w:rFonts w:cs="Arial"/>
                      <w:b/>
                      <w:sz w:val="18"/>
                      <w:szCs w:val="18"/>
                    </w:rPr>
                    <w:t>BAT 10</w:t>
                  </w:r>
                </w:p>
                <w:p w14:paraId="2FFC7362" w14:textId="61C0986F" w:rsidR="003041B6" w:rsidRPr="00DD6247" w:rsidRDefault="003041B6" w:rsidP="00310889">
                  <w:pPr>
                    <w:pStyle w:val="Arial10i50"/>
                    <w:framePr w:hSpace="141" w:wrap="around" w:vAnchor="text" w:hAnchor="margin" w:x="108" w:y="-3002"/>
                    <w:spacing w:line="268" w:lineRule="atLeast"/>
                    <w:suppressOverlap/>
                    <w:jc w:val="center"/>
                    <w:rPr>
                      <w:rFonts w:cs="Arial"/>
                      <w:b/>
                      <w:sz w:val="18"/>
                      <w:szCs w:val="18"/>
                    </w:rPr>
                  </w:pPr>
                  <w:r w:rsidRPr="00DD6247">
                    <w:rPr>
                      <w:rFonts w:cs="Arial"/>
                      <w:b/>
                      <w:sz w:val="18"/>
                      <w:szCs w:val="18"/>
                    </w:rPr>
                    <w:t>BAT 12</w:t>
                  </w:r>
                </w:p>
                <w:p w14:paraId="02E34F78" w14:textId="77777777" w:rsidR="003041B6" w:rsidRPr="00DD6247" w:rsidRDefault="003041B6" w:rsidP="00310889">
                  <w:pPr>
                    <w:pStyle w:val="Arial10i50"/>
                    <w:framePr w:hSpace="141" w:wrap="around" w:vAnchor="text" w:hAnchor="margin" w:x="108" w:y="-3002"/>
                    <w:spacing w:line="268" w:lineRule="atLeast"/>
                    <w:suppressOverlap/>
                    <w:jc w:val="center"/>
                    <w:rPr>
                      <w:rFonts w:cs="Arial"/>
                      <w:b/>
                      <w:sz w:val="18"/>
                      <w:szCs w:val="18"/>
                    </w:rPr>
                  </w:pPr>
                  <w:r w:rsidRPr="00DD6247">
                    <w:rPr>
                      <w:rFonts w:cs="Arial"/>
                      <w:b/>
                      <w:sz w:val="18"/>
                      <w:szCs w:val="18"/>
                    </w:rPr>
                    <w:t>BAT 13</w:t>
                  </w:r>
                </w:p>
                <w:p w14:paraId="656C7267" w14:textId="77777777" w:rsidR="003041B6" w:rsidRPr="00DD6247" w:rsidRDefault="003041B6" w:rsidP="00310889">
                  <w:pPr>
                    <w:pStyle w:val="Arial10i50"/>
                    <w:framePr w:hSpace="141" w:wrap="around" w:vAnchor="text" w:hAnchor="margin" w:x="108" w:y="-3002"/>
                    <w:spacing w:line="268" w:lineRule="atLeast"/>
                    <w:suppressOverlap/>
                    <w:jc w:val="center"/>
                    <w:rPr>
                      <w:rFonts w:cs="Arial"/>
                      <w:b/>
                      <w:sz w:val="18"/>
                      <w:szCs w:val="18"/>
                    </w:rPr>
                  </w:pPr>
                  <w:r w:rsidRPr="00DD6247">
                    <w:rPr>
                      <w:rFonts w:cs="Arial"/>
                      <w:b/>
                      <w:sz w:val="18"/>
                      <w:szCs w:val="18"/>
                    </w:rPr>
                    <w:t>BAT 25</w:t>
                  </w:r>
                </w:p>
                <w:p w14:paraId="0C6DC206" w14:textId="77777777" w:rsidR="003041B6" w:rsidRPr="00DD6247" w:rsidRDefault="003041B6" w:rsidP="00310889">
                  <w:pPr>
                    <w:pStyle w:val="Arial10i50"/>
                    <w:framePr w:hSpace="141" w:wrap="around" w:vAnchor="text" w:hAnchor="margin" w:x="108" w:y="-3002"/>
                    <w:spacing w:line="268" w:lineRule="atLeast"/>
                    <w:ind w:left="455"/>
                    <w:suppressOverlap/>
                    <w:rPr>
                      <w:rFonts w:cs="Arial"/>
                      <w:sz w:val="18"/>
                      <w:szCs w:val="18"/>
                    </w:rPr>
                  </w:pPr>
                </w:p>
              </w:tc>
              <w:tc>
                <w:tcPr>
                  <w:tcW w:w="4244" w:type="pct"/>
                  <w:shd w:val="clear" w:color="auto" w:fill="auto"/>
                  <w:vAlign w:val="center"/>
                </w:tcPr>
                <w:p w14:paraId="42C8CFE2" w14:textId="77777777" w:rsidR="00987B51" w:rsidRDefault="003041B6"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 xml:space="preserve">Instalacja do przetwarzania odpadów w procesie D13 (IPPC 2) nie stanowi źródła zorganizowanej emisji zanieczyszczeń do powietrza. Powietrze z hali magazynowania odpadów, gdzie znajduje się instalacja, jest odciągane za pośrednictwem systemu wentylacji mechanicznej i kierowane bezpośrednio do procesu spalania w procesie termicznego przekształcania odpadów, w instalacji IPPC 1 (do strefy wysokich temperatur). </w:t>
                  </w:r>
                </w:p>
                <w:p w14:paraId="0C88E8F3" w14:textId="77777777" w:rsidR="00987B51" w:rsidRDefault="00987B51" w:rsidP="00310889">
                  <w:pPr>
                    <w:pStyle w:val="Arial10i50"/>
                    <w:framePr w:hSpace="141" w:wrap="around" w:vAnchor="text" w:hAnchor="margin" w:x="108" w:y="-3002"/>
                    <w:spacing w:line="268" w:lineRule="atLeast"/>
                    <w:suppressOverlap/>
                    <w:rPr>
                      <w:rFonts w:cs="Arial"/>
                      <w:sz w:val="18"/>
                      <w:szCs w:val="18"/>
                    </w:rPr>
                  </w:pPr>
                </w:p>
                <w:p w14:paraId="69B91A2C" w14:textId="7B5D6A18" w:rsidR="003041B6" w:rsidRPr="00DD6247" w:rsidRDefault="003041B6"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 xml:space="preserve">W przypadku awarii lub postoju instalacji IPPC 1, w instalacji IPPC 2 również nie będzie prowadzony proces przetwarzania. </w:t>
                  </w:r>
                </w:p>
                <w:p w14:paraId="7D2DFA73" w14:textId="77777777" w:rsidR="003041B6" w:rsidRPr="00DD6247" w:rsidRDefault="003041B6" w:rsidP="00310889">
                  <w:pPr>
                    <w:pStyle w:val="Arial10i50"/>
                    <w:framePr w:hSpace="141" w:wrap="around" w:vAnchor="text" w:hAnchor="margin" w:x="108" w:y="-3002"/>
                    <w:spacing w:line="268" w:lineRule="atLeast"/>
                    <w:ind w:left="455"/>
                    <w:suppressOverlap/>
                    <w:rPr>
                      <w:rFonts w:cs="Arial"/>
                      <w:sz w:val="18"/>
                      <w:szCs w:val="18"/>
                    </w:rPr>
                  </w:pPr>
                </w:p>
                <w:p w14:paraId="67EE0044" w14:textId="77777777" w:rsidR="003041B6" w:rsidRPr="00DD6247" w:rsidRDefault="003041B6"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 xml:space="preserve">W związku z powyższym, emisja zorganizowana z instalacji (w tym emisja substancji mogących powodować uciążliwości </w:t>
                  </w:r>
                  <w:proofErr w:type="spellStart"/>
                  <w:r w:rsidRPr="00DD6247">
                    <w:rPr>
                      <w:rFonts w:cs="Arial"/>
                      <w:sz w:val="18"/>
                      <w:szCs w:val="18"/>
                    </w:rPr>
                    <w:t>odorowe</w:t>
                  </w:r>
                  <w:proofErr w:type="spellEnd"/>
                  <w:r w:rsidRPr="00DD6247">
                    <w:rPr>
                      <w:rFonts w:cs="Arial"/>
                      <w:sz w:val="18"/>
                      <w:szCs w:val="18"/>
                    </w:rPr>
                    <w:t xml:space="preserve">) nie występuje, a techniki opisane w BAT 3, BAT 8, BAT 10, BAT 12, BAT 13, BAT 25, dotyczące sposobów ograniczania i monitorowania emisji zorganizowanej z instalacji, nie mają w tym przypadku zastosowania.  </w:t>
                  </w:r>
                </w:p>
                <w:p w14:paraId="308D1F86" w14:textId="77777777" w:rsidR="003041B6" w:rsidRPr="00DD6247" w:rsidRDefault="003041B6" w:rsidP="00310889">
                  <w:pPr>
                    <w:pStyle w:val="Arial10i50"/>
                    <w:framePr w:hSpace="141" w:wrap="around" w:vAnchor="text" w:hAnchor="margin" w:x="108" w:y="-3002"/>
                    <w:spacing w:line="268" w:lineRule="atLeast"/>
                    <w:ind w:left="455"/>
                    <w:suppressOverlap/>
                    <w:rPr>
                      <w:rFonts w:cs="Arial"/>
                      <w:sz w:val="18"/>
                      <w:szCs w:val="18"/>
                    </w:rPr>
                  </w:pPr>
                </w:p>
              </w:tc>
            </w:tr>
            <w:tr w:rsidR="003041B6" w:rsidRPr="00DD6247" w14:paraId="5FBB4C1A" w14:textId="77777777" w:rsidTr="00EC0AC8">
              <w:trPr>
                <w:trHeight w:val="120"/>
              </w:trPr>
              <w:tc>
                <w:tcPr>
                  <w:tcW w:w="756" w:type="pct"/>
                  <w:shd w:val="clear" w:color="auto" w:fill="auto"/>
                  <w:vAlign w:val="center"/>
                </w:tcPr>
                <w:p w14:paraId="47134465" w14:textId="77777777" w:rsidR="003041B6" w:rsidRPr="00D56708" w:rsidRDefault="003041B6" w:rsidP="00310889">
                  <w:pPr>
                    <w:pStyle w:val="Arial10i50"/>
                    <w:framePr w:hSpace="141" w:wrap="around" w:vAnchor="text" w:hAnchor="margin" w:x="108" w:y="-3002"/>
                    <w:spacing w:line="268" w:lineRule="atLeast"/>
                    <w:suppressOverlap/>
                    <w:jc w:val="center"/>
                    <w:rPr>
                      <w:rFonts w:cs="Arial"/>
                      <w:b/>
                      <w:sz w:val="18"/>
                      <w:szCs w:val="18"/>
                    </w:rPr>
                  </w:pPr>
                  <w:r w:rsidRPr="00D56708">
                    <w:rPr>
                      <w:rFonts w:cs="Arial"/>
                      <w:b/>
                      <w:sz w:val="18"/>
                      <w:szCs w:val="18"/>
                    </w:rPr>
                    <w:t>BAT 14</w:t>
                  </w:r>
                </w:p>
              </w:tc>
              <w:tc>
                <w:tcPr>
                  <w:tcW w:w="4244" w:type="pct"/>
                  <w:shd w:val="clear" w:color="auto" w:fill="auto"/>
                  <w:vAlign w:val="center"/>
                </w:tcPr>
                <w:p w14:paraId="4933C117" w14:textId="77777777" w:rsidR="003041B6" w:rsidRPr="00DD6247" w:rsidRDefault="003041B6" w:rsidP="00310889">
                  <w:pPr>
                    <w:pStyle w:val="Arial10i50"/>
                    <w:framePr w:hSpace="141" w:wrap="around" w:vAnchor="text" w:hAnchor="margin" w:x="108" w:y="-3002"/>
                    <w:spacing w:line="268" w:lineRule="atLeast"/>
                    <w:suppressOverlap/>
                    <w:rPr>
                      <w:rFonts w:cs="Arial"/>
                      <w:sz w:val="18"/>
                      <w:szCs w:val="18"/>
                    </w:rPr>
                  </w:pPr>
                  <w:r w:rsidRPr="00DD6247">
                    <w:rPr>
                      <w:rFonts w:cs="Arial"/>
                      <w:sz w:val="18"/>
                      <w:szCs w:val="18"/>
                    </w:rPr>
                    <w:t>W celu zapobiegania i ograniczania emisjom rozproszonym do powietrza z instalacji do przetwarzania odpadów w procesie D13 (IPPC 2), stosowane są następujące techniki:</w:t>
                  </w:r>
                  <w:r w:rsidRPr="00DD6247">
                    <w:rPr>
                      <w:rFonts w:cs="Arial"/>
                      <w:sz w:val="18"/>
                      <w:szCs w:val="18"/>
                    </w:rPr>
                    <w:br/>
                  </w:r>
                </w:p>
                <w:p w14:paraId="6183667F" w14:textId="77777777" w:rsidR="003041B6" w:rsidRPr="00DD6247" w:rsidRDefault="003041B6" w:rsidP="00310889">
                  <w:pPr>
                    <w:pStyle w:val="Arial10i50"/>
                    <w:framePr w:hSpace="141" w:wrap="around" w:vAnchor="text" w:hAnchor="margin" w:x="108" w:y="-3002"/>
                    <w:numPr>
                      <w:ilvl w:val="0"/>
                      <w:numId w:val="92"/>
                    </w:numPr>
                    <w:spacing w:line="268" w:lineRule="atLeast"/>
                    <w:suppressOverlap/>
                    <w:rPr>
                      <w:rFonts w:cs="Arial"/>
                      <w:sz w:val="18"/>
                      <w:szCs w:val="18"/>
                    </w:rPr>
                  </w:pPr>
                  <w:r w:rsidRPr="00DD6247">
                    <w:rPr>
                      <w:rFonts w:cs="Arial"/>
                      <w:sz w:val="18"/>
                      <w:szCs w:val="18"/>
                    </w:rPr>
                    <w:t xml:space="preserve">Minimalizowanie liczby ewentualnych źródeł emisji rozproszonych poprzez: </w:t>
                  </w:r>
                </w:p>
                <w:p w14:paraId="08FFF97F" w14:textId="77777777" w:rsidR="003041B6" w:rsidRPr="00DD6247" w:rsidRDefault="003041B6" w:rsidP="00310889">
                  <w:pPr>
                    <w:pStyle w:val="Arial10i50"/>
                    <w:framePr w:hSpace="141" w:wrap="around" w:vAnchor="text" w:hAnchor="margin" w:x="108" w:y="-3002"/>
                    <w:numPr>
                      <w:ilvl w:val="0"/>
                      <w:numId w:val="93"/>
                    </w:numPr>
                    <w:spacing w:line="268" w:lineRule="atLeast"/>
                    <w:suppressOverlap/>
                    <w:rPr>
                      <w:rFonts w:cs="Arial"/>
                      <w:sz w:val="18"/>
                      <w:szCs w:val="18"/>
                    </w:rPr>
                  </w:pPr>
                  <w:r w:rsidRPr="00DD6247">
                    <w:rPr>
                      <w:rFonts w:cs="Arial"/>
                      <w:sz w:val="18"/>
                      <w:szCs w:val="18"/>
                    </w:rPr>
                    <w:t xml:space="preserve">ograniczenie prędkości ruchu kołowego, </w:t>
                  </w:r>
                </w:p>
                <w:p w14:paraId="5F132B11" w14:textId="77777777" w:rsidR="003041B6" w:rsidRPr="00DD6247" w:rsidRDefault="003041B6" w:rsidP="00310889">
                  <w:pPr>
                    <w:pStyle w:val="Arial10i50"/>
                    <w:framePr w:hSpace="141" w:wrap="around" w:vAnchor="text" w:hAnchor="margin" w:x="108" w:y="-3002"/>
                    <w:numPr>
                      <w:ilvl w:val="0"/>
                      <w:numId w:val="93"/>
                    </w:numPr>
                    <w:spacing w:line="268" w:lineRule="atLeast"/>
                    <w:suppressOverlap/>
                    <w:rPr>
                      <w:rFonts w:cs="Arial"/>
                      <w:sz w:val="18"/>
                      <w:szCs w:val="18"/>
                    </w:rPr>
                  </w:pPr>
                  <w:r w:rsidRPr="00DD6247">
                    <w:rPr>
                      <w:rFonts w:cs="Arial"/>
                      <w:sz w:val="18"/>
                      <w:szCs w:val="18"/>
                    </w:rPr>
                    <w:t>wykorzystanie barier wiatrowych w postaci ścian bocznych wiat czy wydzielonych pól magazynowania odpadów,</w:t>
                  </w:r>
                </w:p>
                <w:p w14:paraId="7D681246" w14:textId="77777777" w:rsidR="003041B6" w:rsidRPr="00DD6247" w:rsidRDefault="003041B6" w:rsidP="00310889">
                  <w:pPr>
                    <w:pStyle w:val="Arial10i50"/>
                    <w:framePr w:hSpace="141" w:wrap="around" w:vAnchor="text" w:hAnchor="margin" w:x="108" w:y="-3002"/>
                    <w:numPr>
                      <w:ilvl w:val="0"/>
                      <w:numId w:val="93"/>
                    </w:numPr>
                    <w:spacing w:line="268" w:lineRule="atLeast"/>
                    <w:suppressOverlap/>
                    <w:rPr>
                      <w:rFonts w:cs="Arial"/>
                      <w:sz w:val="18"/>
                      <w:szCs w:val="18"/>
                    </w:rPr>
                  </w:pPr>
                  <w:r w:rsidRPr="00DD6247">
                    <w:rPr>
                      <w:rFonts w:cs="Arial"/>
                      <w:sz w:val="18"/>
                      <w:szCs w:val="18"/>
                    </w:rPr>
                    <w:t>ograniczenie wysokości spadku materiału.</w:t>
                  </w:r>
                  <w:r w:rsidRPr="00DD6247">
                    <w:rPr>
                      <w:rFonts w:cs="Arial"/>
                      <w:sz w:val="18"/>
                      <w:szCs w:val="18"/>
                    </w:rPr>
                    <w:br/>
                  </w:r>
                </w:p>
                <w:p w14:paraId="1C92053D" w14:textId="77777777" w:rsidR="003041B6" w:rsidRPr="00DD6247" w:rsidRDefault="003041B6" w:rsidP="00310889">
                  <w:pPr>
                    <w:pStyle w:val="Arial10i50"/>
                    <w:framePr w:hSpace="141" w:wrap="around" w:vAnchor="text" w:hAnchor="margin" w:x="108" w:y="-3002"/>
                    <w:numPr>
                      <w:ilvl w:val="0"/>
                      <w:numId w:val="92"/>
                    </w:numPr>
                    <w:spacing w:line="268" w:lineRule="atLeast"/>
                    <w:suppressOverlap/>
                    <w:rPr>
                      <w:rFonts w:cs="Arial"/>
                      <w:sz w:val="18"/>
                      <w:szCs w:val="18"/>
                    </w:rPr>
                  </w:pPr>
                  <w:r w:rsidRPr="00DD6247">
                    <w:rPr>
                      <w:rFonts w:cs="Arial"/>
                      <w:sz w:val="18"/>
                      <w:szCs w:val="18"/>
                    </w:rPr>
                    <w:t xml:space="preserve">Dobór i stosowanie sprzętu o wysokim poziomie integralności - zastosowanie w pompach, sprężarkach i mieszalnikach, uszczelnień mechanicznych, zamiast uszczelnień dławicowych. </w:t>
                  </w:r>
                  <w:r w:rsidRPr="00DD6247">
                    <w:rPr>
                      <w:rFonts w:cs="Arial"/>
                      <w:sz w:val="18"/>
                      <w:szCs w:val="18"/>
                    </w:rPr>
                    <w:br/>
                  </w:r>
                </w:p>
                <w:p w14:paraId="28DFA7BD" w14:textId="77777777" w:rsidR="003041B6" w:rsidRPr="00DD6247" w:rsidRDefault="003041B6" w:rsidP="00310889">
                  <w:pPr>
                    <w:pStyle w:val="Arial10i50"/>
                    <w:framePr w:hSpace="141" w:wrap="around" w:vAnchor="text" w:hAnchor="margin" w:x="108" w:y="-3002"/>
                    <w:numPr>
                      <w:ilvl w:val="0"/>
                      <w:numId w:val="92"/>
                    </w:numPr>
                    <w:spacing w:line="268" w:lineRule="atLeast"/>
                    <w:suppressOverlap/>
                    <w:rPr>
                      <w:rFonts w:cs="Arial"/>
                      <w:sz w:val="18"/>
                      <w:szCs w:val="18"/>
                    </w:rPr>
                  </w:pPr>
                  <w:r w:rsidRPr="00DD6247">
                    <w:rPr>
                      <w:rFonts w:cs="Arial"/>
                      <w:sz w:val="18"/>
                      <w:szCs w:val="18"/>
                    </w:rPr>
                    <w:t>Zapobieganie korozji poprzez:</w:t>
                  </w:r>
                </w:p>
                <w:p w14:paraId="2732C871" w14:textId="77777777" w:rsidR="003041B6" w:rsidRPr="00DD6247" w:rsidRDefault="003041B6" w:rsidP="00310889">
                  <w:pPr>
                    <w:pStyle w:val="Arial10i50"/>
                    <w:framePr w:hSpace="141" w:wrap="around" w:vAnchor="text" w:hAnchor="margin" w:x="108" w:y="-3002"/>
                    <w:numPr>
                      <w:ilvl w:val="0"/>
                      <w:numId w:val="94"/>
                    </w:numPr>
                    <w:spacing w:line="268" w:lineRule="atLeast"/>
                    <w:suppressOverlap/>
                    <w:rPr>
                      <w:rFonts w:cs="Arial"/>
                      <w:sz w:val="18"/>
                      <w:szCs w:val="18"/>
                    </w:rPr>
                  </w:pPr>
                  <w:r w:rsidRPr="00DD6247">
                    <w:rPr>
                      <w:rFonts w:cs="Arial"/>
                      <w:sz w:val="18"/>
                      <w:szCs w:val="18"/>
                    </w:rPr>
                    <w:t xml:space="preserve">odpowiedni wybór materiałów na etapie projektowania i budowy, </w:t>
                  </w:r>
                </w:p>
                <w:p w14:paraId="6240552A" w14:textId="77777777" w:rsidR="003041B6" w:rsidRPr="00DD6247" w:rsidRDefault="003041B6" w:rsidP="00310889">
                  <w:pPr>
                    <w:pStyle w:val="Arial10i50"/>
                    <w:framePr w:hSpace="141" w:wrap="around" w:vAnchor="text" w:hAnchor="margin" w:x="108" w:y="-3002"/>
                    <w:numPr>
                      <w:ilvl w:val="0"/>
                      <w:numId w:val="94"/>
                    </w:numPr>
                    <w:spacing w:line="268" w:lineRule="atLeast"/>
                    <w:suppressOverlap/>
                    <w:rPr>
                      <w:rFonts w:cs="Arial"/>
                      <w:sz w:val="18"/>
                      <w:szCs w:val="18"/>
                    </w:rPr>
                  </w:pPr>
                  <w:r w:rsidRPr="00DD6247">
                    <w:rPr>
                      <w:rFonts w:cs="Arial"/>
                      <w:sz w:val="18"/>
                      <w:szCs w:val="18"/>
                    </w:rPr>
                    <w:t xml:space="preserve">w przypadku sprzętu, nakładanie okładziny lub powłoki zapobiegającej korozji </w:t>
                  </w:r>
                  <w:r w:rsidRPr="00DD6247">
                    <w:rPr>
                      <w:rFonts w:cs="Arial"/>
                      <w:sz w:val="18"/>
                      <w:szCs w:val="18"/>
                    </w:rPr>
                    <w:br/>
                    <w:t xml:space="preserve">i malowanie rur inhibitorami korozji. </w:t>
                  </w:r>
                  <w:r w:rsidRPr="00DD6247">
                    <w:rPr>
                      <w:rFonts w:cs="Arial"/>
                      <w:sz w:val="18"/>
                      <w:szCs w:val="18"/>
                    </w:rPr>
                    <w:br/>
                  </w:r>
                </w:p>
                <w:p w14:paraId="59101C59" w14:textId="77777777" w:rsidR="003041B6" w:rsidRPr="00DD6247" w:rsidRDefault="003041B6" w:rsidP="00310889">
                  <w:pPr>
                    <w:pStyle w:val="Arial10i50"/>
                    <w:framePr w:hSpace="141" w:wrap="around" w:vAnchor="text" w:hAnchor="margin" w:x="108" w:y="-3002"/>
                    <w:numPr>
                      <w:ilvl w:val="0"/>
                      <w:numId w:val="92"/>
                    </w:numPr>
                    <w:spacing w:line="268" w:lineRule="atLeast"/>
                    <w:suppressOverlap/>
                    <w:rPr>
                      <w:rFonts w:cs="Arial"/>
                      <w:sz w:val="18"/>
                      <w:szCs w:val="18"/>
                    </w:rPr>
                  </w:pPr>
                  <w:r w:rsidRPr="00DD6247">
                    <w:rPr>
                      <w:rFonts w:cs="Arial"/>
                      <w:sz w:val="18"/>
                      <w:szCs w:val="18"/>
                    </w:rPr>
                    <w:t>Ograniczenie rozprzestrzeniania, gromadzenie i przetwarzanie emisji rozproszonych poprzez:</w:t>
                  </w:r>
                </w:p>
                <w:p w14:paraId="5A1C7858" w14:textId="77777777" w:rsidR="003041B6" w:rsidRPr="00DD6247" w:rsidRDefault="003041B6" w:rsidP="00310889">
                  <w:pPr>
                    <w:pStyle w:val="Arial10i50"/>
                    <w:framePr w:hSpace="141" w:wrap="around" w:vAnchor="text" w:hAnchor="margin" w:x="108" w:y="-3002"/>
                    <w:numPr>
                      <w:ilvl w:val="0"/>
                      <w:numId w:val="95"/>
                    </w:numPr>
                    <w:spacing w:line="268" w:lineRule="atLeast"/>
                    <w:suppressOverlap/>
                    <w:rPr>
                      <w:rFonts w:cs="Arial"/>
                      <w:sz w:val="18"/>
                      <w:szCs w:val="18"/>
                    </w:rPr>
                  </w:pPr>
                  <w:r w:rsidRPr="00DD6247">
                    <w:rPr>
                      <w:rFonts w:cs="Arial"/>
                      <w:sz w:val="18"/>
                      <w:szCs w:val="18"/>
                    </w:rPr>
                    <w:t>zlokalizowanie instalacji w zamkniętym budynku Hali Magazynowania Odpadów,</w:t>
                  </w:r>
                </w:p>
                <w:p w14:paraId="1141A508" w14:textId="77777777" w:rsidR="003041B6" w:rsidRPr="00DD6247" w:rsidRDefault="003041B6" w:rsidP="00310889">
                  <w:pPr>
                    <w:pStyle w:val="Arial10i50"/>
                    <w:framePr w:hSpace="141" w:wrap="around" w:vAnchor="text" w:hAnchor="margin" w:x="108" w:y="-3002"/>
                    <w:numPr>
                      <w:ilvl w:val="0"/>
                      <w:numId w:val="95"/>
                    </w:numPr>
                    <w:spacing w:line="268" w:lineRule="atLeast"/>
                    <w:suppressOverlap/>
                    <w:rPr>
                      <w:rFonts w:cs="Arial"/>
                      <w:sz w:val="18"/>
                      <w:szCs w:val="18"/>
                    </w:rPr>
                  </w:pPr>
                  <w:r w:rsidRPr="00DD6247">
                    <w:rPr>
                      <w:rFonts w:cs="Arial"/>
                      <w:sz w:val="18"/>
                      <w:szCs w:val="18"/>
                    </w:rPr>
                    <w:t>magazynowanie odpadów po rozdrobnieniu w zamkniętej hali, zgodnie z przyjętymi procedurami,</w:t>
                  </w:r>
                </w:p>
                <w:p w14:paraId="1E64EE50" w14:textId="77777777" w:rsidR="003041B6" w:rsidRPr="00DD6247" w:rsidRDefault="003041B6" w:rsidP="00310889">
                  <w:pPr>
                    <w:pStyle w:val="Arial10i50"/>
                    <w:framePr w:hSpace="141" w:wrap="around" w:vAnchor="text" w:hAnchor="margin" w:x="108" w:y="-3002"/>
                    <w:numPr>
                      <w:ilvl w:val="0"/>
                      <w:numId w:val="95"/>
                    </w:numPr>
                    <w:spacing w:line="268" w:lineRule="atLeast"/>
                    <w:suppressOverlap/>
                    <w:rPr>
                      <w:rFonts w:cs="Arial"/>
                      <w:sz w:val="18"/>
                      <w:szCs w:val="18"/>
                    </w:rPr>
                  </w:pPr>
                  <w:r w:rsidRPr="00DD6247">
                    <w:rPr>
                      <w:rFonts w:cs="Arial"/>
                      <w:sz w:val="18"/>
                      <w:szCs w:val="18"/>
                    </w:rPr>
                    <w:t xml:space="preserve">utrzymywanie odpowiedniego ciśnienia w budynkach, odprowadzanie całości gazów ujmowanych przez system wentylacji do procesu spalania w procesie termicznego przekształcania odpadów. </w:t>
                  </w:r>
                  <w:r w:rsidRPr="00DD6247">
                    <w:rPr>
                      <w:rFonts w:cs="Arial"/>
                      <w:sz w:val="18"/>
                      <w:szCs w:val="18"/>
                    </w:rPr>
                    <w:br/>
                  </w:r>
                </w:p>
                <w:p w14:paraId="211734B4" w14:textId="049221E0" w:rsidR="003041B6" w:rsidRDefault="003041B6" w:rsidP="00310889">
                  <w:pPr>
                    <w:pStyle w:val="Arial10i50"/>
                    <w:framePr w:hSpace="141" w:wrap="around" w:vAnchor="text" w:hAnchor="margin" w:x="108" w:y="-3002"/>
                    <w:numPr>
                      <w:ilvl w:val="0"/>
                      <w:numId w:val="92"/>
                    </w:numPr>
                    <w:spacing w:line="268" w:lineRule="atLeast"/>
                    <w:suppressOverlap/>
                    <w:rPr>
                      <w:rFonts w:cs="Arial"/>
                      <w:sz w:val="18"/>
                      <w:szCs w:val="18"/>
                    </w:rPr>
                  </w:pPr>
                  <w:r w:rsidRPr="00DD6247">
                    <w:rPr>
                      <w:rFonts w:cs="Arial"/>
                      <w:sz w:val="18"/>
                      <w:szCs w:val="18"/>
                    </w:rPr>
                    <w:lastRenderedPageBreak/>
                    <w:t>Regularna kontrola szczelności i sprawności sprzętu ochronnego takiego jak bramy rolowane i drzwi szybkobieżne.</w:t>
                  </w:r>
                  <w:r w:rsidRPr="00DD6247">
                    <w:rPr>
                      <w:rFonts w:cs="Arial"/>
                      <w:sz w:val="18"/>
                      <w:szCs w:val="18"/>
                    </w:rPr>
                    <w:br/>
                  </w:r>
                </w:p>
                <w:p w14:paraId="124D955D" w14:textId="77777777" w:rsidR="003041B6" w:rsidRPr="00DD6247" w:rsidRDefault="003041B6" w:rsidP="00310889">
                  <w:pPr>
                    <w:pStyle w:val="Arial10i50"/>
                    <w:framePr w:hSpace="141" w:wrap="around" w:vAnchor="text" w:hAnchor="margin" w:x="108" w:y="-3002"/>
                    <w:numPr>
                      <w:ilvl w:val="0"/>
                      <w:numId w:val="92"/>
                    </w:numPr>
                    <w:spacing w:line="268" w:lineRule="atLeast"/>
                    <w:suppressOverlap/>
                    <w:rPr>
                      <w:rFonts w:cs="Arial"/>
                      <w:sz w:val="18"/>
                      <w:szCs w:val="18"/>
                    </w:rPr>
                  </w:pPr>
                  <w:r w:rsidRPr="00DD6247">
                    <w:rPr>
                      <w:rFonts w:cs="Arial"/>
                      <w:sz w:val="18"/>
                      <w:szCs w:val="18"/>
                    </w:rPr>
                    <w:t>Zapewnienie dostępu do urządzeń, w których mogą potencjalnie występować nieszczelności.</w:t>
                  </w:r>
                </w:p>
                <w:p w14:paraId="4567DE90" w14:textId="77777777" w:rsidR="003041B6" w:rsidRPr="00DD6247" w:rsidRDefault="003041B6" w:rsidP="00310889">
                  <w:pPr>
                    <w:pStyle w:val="Arial10i50"/>
                    <w:framePr w:hSpace="141" w:wrap="around" w:vAnchor="text" w:hAnchor="margin" w:x="108" w:y="-3002"/>
                    <w:spacing w:line="268" w:lineRule="atLeast"/>
                    <w:ind w:left="455"/>
                    <w:suppressOverlap/>
                    <w:rPr>
                      <w:rFonts w:cs="Arial"/>
                      <w:sz w:val="18"/>
                      <w:szCs w:val="18"/>
                    </w:rPr>
                  </w:pPr>
                  <w:r w:rsidRPr="00DD6247">
                    <w:rPr>
                      <w:rFonts w:cs="Arial"/>
                      <w:sz w:val="18"/>
                      <w:szCs w:val="18"/>
                    </w:rPr>
                    <w:t>Regularne czyszczenie całego terenu, na którym przetwarzane są odpady (hala, obszary ruchu kołowego), taśm przenośnikowych, sprzętu i pojemników.</w:t>
                  </w:r>
                </w:p>
                <w:p w14:paraId="3CD2029E" w14:textId="77777777" w:rsidR="003041B6" w:rsidRPr="00DD6247" w:rsidRDefault="003041B6" w:rsidP="00310889">
                  <w:pPr>
                    <w:pStyle w:val="Arial10i50"/>
                    <w:framePr w:hSpace="141" w:wrap="around" w:vAnchor="text" w:hAnchor="margin" w:x="108" w:y="-3002"/>
                    <w:spacing w:line="268" w:lineRule="atLeast"/>
                    <w:ind w:left="455"/>
                    <w:suppressOverlap/>
                    <w:rPr>
                      <w:rFonts w:cs="Arial"/>
                      <w:sz w:val="18"/>
                      <w:szCs w:val="18"/>
                    </w:rPr>
                  </w:pPr>
                </w:p>
              </w:tc>
            </w:tr>
          </w:tbl>
          <w:p w14:paraId="0BC94556" w14:textId="160D42C8" w:rsidR="002D28BE" w:rsidRDefault="00987B51" w:rsidP="0065600C">
            <w:pPr>
              <w:pStyle w:val="Arial10i50"/>
              <w:spacing w:line="268" w:lineRule="atLeast"/>
              <w:rPr>
                <w:rFonts w:cs="Arial"/>
                <w:b/>
                <w:color w:val="auto"/>
                <w:szCs w:val="21"/>
              </w:rPr>
            </w:pPr>
            <w:r>
              <w:rPr>
                <w:rFonts w:cs="Arial"/>
                <w:b/>
                <w:color w:val="auto"/>
                <w:szCs w:val="21"/>
              </w:rPr>
              <w:lastRenderedPageBreak/>
              <w:br/>
            </w:r>
          </w:p>
          <w:p w14:paraId="71D02DA7" w14:textId="1F6170EB" w:rsidR="003041B6" w:rsidRDefault="00E21563" w:rsidP="00E21563">
            <w:pPr>
              <w:pStyle w:val="Arial10i50"/>
              <w:numPr>
                <w:ilvl w:val="0"/>
                <w:numId w:val="108"/>
              </w:numPr>
              <w:spacing w:line="268" w:lineRule="atLeast"/>
              <w:rPr>
                <w:rFonts w:cs="Arial"/>
                <w:b/>
                <w:color w:val="auto"/>
                <w:szCs w:val="21"/>
              </w:rPr>
            </w:pPr>
            <w:r w:rsidRPr="00E21563">
              <w:rPr>
                <w:rFonts w:cs="Arial"/>
                <w:b/>
                <w:color w:val="auto"/>
                <w:szCs w:val="21"/>
              </w:rPr>
              <w:t>W zakresie gospodarki wodno-ściekowej zastosowano następujące rozwiązania:</w:t>
            </w:r>
          </w:p>
          <w:p w14:paraId="420875C4" w14:textId="09DBA858" w:rsidR="00E21563" w:rsidRDefault="00E21563" w:rsidP="00775C02">
            <w:pPr>
              <w:pStyle w:val="Arial10i50"/>
              <w:spacing w:line="268" w:lineRule="atLeast"/>
              <w:ind w:left="455"/>
              <w:rPr>
                <w:rFonts w:cs="Arial"/>
                <w:b/>
                <w:color w:val="auto"/>
                <w:szCs w:val="21"/>
              </w:rPr>
            </w:pPr>
          </w:p>
          <w:tbl>
            <w:tblPr>
              <w:tblW w:w="498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1414"/>
              <w:gridCol w:w="7936"/>
            </w:tblGrid>
            <w:tr w:rsidR="00E21563" w:rsidRPr="00957DC0" w14:paraId="5597A54F" w14:textId="77777777" w:rsidTr="00EC0AC8">
              <w:trPr>
                <w:trHeight w:val="410"/>
              </w:trPr>
              <w:tc>
                <w:tcPr>
                  <w:tcW w:w="756" w:type="pct"/>
                  <w:shd w:val="clear" w:color="auto" w:fill="auto"/>
                  <w:vAlign w:val="center"/>
                </w:tcPr>
                <w:p w14:paraId="6D49DEB2" w14:textId="77777777" w:rsidR="00E21563" w:rsidRPr="00957DC0" w:rsidRDefault="00E21563" w:rsidP="00310889">
                  <w:pPr>
                    <w:pStyle w:val="Arial10i50"/>
                    <w:framePr w:hSpace="141" w:wrap="around" w:vAnchor="text" w:hAnchor="margin" w:x="108" w:y="-3002"/>
                    <w:suppressOverlap/>
                    <w:jc w:val="center"/>
                    <w:rPr>
                      <w:rFonts w:cs="Arial"/>
                      <w:b/>
                      <w:sz w:val="18"/>
                      <w:szCs w:val="18"/>
                    </w:rPr>
                  </w:pPr>
                  <w:r w:rsidRPr="00957DC0">
                    <w:rPr>
                      <w:rFonts w:cs="Arial"/>
                      <w:b/>
                      <w:sz w:val="18"/>
                      <w:szCs w:val="18"/>
                    </w:rPr>
                    <w:t>Nr konkluzji BAT</w:t>
                  </w:r>
                </w:p>
              </w:tc>
              <w:tc>
                <w:tcPr>
                  <w:tcW w:w="4244" w:type="pct"/>
                  <w:shd w:val="clear" w:color="auto" w:fill="auto"/>
                  <w:vAlign w:val="center"/>
                </w:tcPr>
                <w:p w14:paraId="45F15005" w14:textId="77777777" w:rsidR="00E21563" w:rsidRPr="00957DC0" w:rsidRDefault="00E21563" w:rsidP="00310889">
                  <w:pPr>
                    <w:pStyle w:val="Arial10i50"/>
                    <w:framePr w:hSpace="141" w:wrap="around" w:vAnchor="text" w:hAnchor="margin" w:x="108" w:y="-3002"/>
                    <w:suppressOverlap/>
                    <w:jc w:val="center"/>
                    <w:rPr>
                      <w:rFonts w:cs="Arial"/>
                      <w:b/>
                      <w:sz w:val="18"/>
                      <w:szCs w:val="18"/>
                    </w:rPr>
                  </w:pPr>
                  <w:r w:rsidRPr="00957DC0">
                    <w:rPr>
                      <w:rFonts w:cs="Arial"/>
                      <w:b/>
                      <w:sz w:val="18"/>
                      <w:szCs w:val="18"/>
                    </w:rPr>
                    <w:t>Sposób realizacji w instalacji</w:t>
                  </w:r>
                </w:p>
              </w:tc>
            </w:tr>
            <w:tr w:rsidR="00E21563" w:rsidRPr="00957DC0" w14:paraId="7D152462" w14:textId="77777777" w:rsidTr="00EC0AC8">
              <w:trPr>
                <w:trHeight w:val="120"/>
              </w:trPr>
              <w:tc>
                <w:tcPr>
                  <w:tcW w:w="756" w:type="pct"/>
                  <w:shd w:val="clear" w:color="auto" w:fill="auto"/>
                  <w:vAlign w:val="center"/>
                </w:tcPr>
                <w:p w14:paraId="35ADAB34" w14:textId="77777777" w:rsidR="00E21563" w:rsidRPr="00957DC0" w:rsidRDefault="00E21563" w:rsidP="00310889">
                  <w:pPr>
                    <w:pStyle w:val="Arial10i50"/>
                    <w:framePr w:hSpace="141" w:wrap="around" w:vAnchor="text" w:hAnchor="margin" w:x="108" w:y="-3002"/>
                    <w:ind w:left="455"/>
                    <w:suppressOverlap/>
                    <w:rPr>
                      <w:rFonts w:cs="Arial"/>
                      <w:b/>
                      <w:sz w:val="18"/>
                      <w:szCs w:val="18"/>
                    </w:rPr>
                  </w:pPr>
                  <w:r w:rsidRPr="00957DC0">
                    <w:rPr>
                      <w:rFonts w:cs="Arial"/>
                      <w:b/>
                      <w:sz w:val="18"/>
                      <w:szCs w:val="18"/>
                    </w:rPr>
                    <w:t>BAT 1</w:t>
                  </w:r>
                </w:p>
              </w:tc>
              <w:tc>
                <w:tcPr>
                  <w:tcW w:w="4244" w:type="pct"/>
                  <w:shd w:val="clear" w:color="auto" w:fill="auto"/>
                  <w:vAlign w:val="center"/>
                </w:tcPr>
                <w:p w14:paraId="628DCC1F" w14:textId="77777777" w:rsidR="00E21563" w:rsidRPr="00957DC0" w:rsidRDefault="00E21563" w:rsidP="00310889">
                  <w:pPr>
                    <w:pStyle w:val="Arial10i50"/>
                    <w:framePr w:hSpace="141" w:wrap="around" w:vAnchor="text" w:hAnchor="margin" w:x="108" w:y="-3002"/>
                    <w:suppressOverlap/>
                    <w:rPr>
                      <w:rFonts w:cs="Arial"/>
                      <w:sz w:val="18"/>
                      <w:szCs w:val="18"/>
                    </w:rPr>
                  </w:pPr>
                  <w:r w:rsidRPr="00957DC0">
                    <w:rPr>
                      <w:rFonts w:cs="Arial"/>
                      <w:sz w:val="18"/>
                      <w:szCs w:val="18"/>
                    </w:rPr>
                    <w:t>W 2011 r., został wdrożony System Zarządzania Środowiskowego, w oparciu o normę ISO 14001:2005. Następnie, w 2012 r., system zarządzania został rozszerzony o wymogi normy OHSAS 18001:2007. Obecnie, prowadzący instalację utrzymuje i udoskonala Zintegrowany System Zarządzania, w oparciu o ww. normę OHSAS oraz ISO 14001:2015-09.</w:t>
                  </w:r>
                </w:p>
                <w:p w14:paraId="74DCA01E" w14:textId="77777777" w:rsidR="00E21563" w:rsidRPr="00957DC0" w:rsidRDefault="00E21563" w:rsidP="00310889">
                  <w:pPr>
                    <w:pStyle w:val="Arial10i50"/>
                    <w:framePr w:hSpace="141" w:wrap="around" w:vAnchor="text" w:hAnchor="margin" w:x="108" w:y="-3002"/>
                    <w:ind w:left="455"/>
                    <w:suppressOverlap/>
                    <w:rPr>
                      <w:rFonts w:cs="Arial"/>
                      <w:sz w:val="18"/>
                      <w:szCs w:val="18"/>
                    </w:rPr>
                  </w:pPr>
                </w:p>
                <w:p w14:paraId="4EF79D74" w14:textId="77777777" w:rsidR="00E21563" w:rsidRPr="00957DC0" w:rsidRDefault="00E21563" w:rsidP="00310889">
                  <w:pPr>
                    <w:pStyle w:val="Arial10i50"/>
                    <w:framePr w:hSpace="141" w:wrap="around" w:vAnchor="text" w:hAnchor="margin" w:x="108" w:y="-3002"/>
                    <w:suppressOverlap/>
                    <w:rPr>
                      <w:rFonts w:cs="Arial"/>
                      <w:sz w:val="18"/>
                      <w:szCs w:val="18"/>
                    </w:rPr>
                  </w:pPr>
                  <w:r w:rsidRPr="00957DC0">
                    <w:rPr>
                      <w:rFonts w:cs="Arial"/>
                      <w:sz w:val="18"/>
                      <w:szCs w:val="18"/>
                    </w:rPr>
                    <w:t xml:space="preserve">W przedmiotowej instalacji, analizowanym procesem jest proces D13 (instalacja IPPC A2), gdzie BAT 1 ma zastosowanie w ograniczonym zakresie, ze względu na brak powstawania ścieków </w:t>
                  </w:r>
                  <w:r w:rsidRPr="00957DC0">
                    <w:rPr>
                      <w:rFonts w:cs="Arial"/>
                      <w:sz w:val="18"/>
                      <w:szCs w:val="18"/>
                    </w:rPr>
                    <w:br/>
                    <w:t xml:space="preserve">(w tym, emisji pośredniej i bezpośredniej) do wody oraz brak zapotrzebowania na wodę. </w:t>
                  </w:r>
                </w:p>
                <w:p w14:paraId="0C603D0A" w14:textId="77777777" w:rsidR="00E21563" w:rsidRPr="00957DC0" w:rsidRDefault="00E21563" w:rsidP="00310889">
                  <w:pPr>
                    <w:pStyle w:val="Arial10i50"/>
                    <w:framePr w:hSpace="141" w:wrap="around" w:vAnchor="text" w:hAnchor="margin" w:x="108" w:y="-3002"/>
                    <w:ind w:left="455"/>
                    <w:suppressOverlap/>
                    <w:rPr>
                      <w:rFonts w:cs="Arial"/>
                      <w:sz w:val="18"/>
                      <w:szCs w:val="18"/>
                    </w:rPr>
                  </w:pPr>
                </w:p>
                <w:p w14:paraId="63127090" w14:textId="77777777" w:rsidR="00E21563" w:rsidRPr="00957DC0" w:rsidRDefault="00E21563" w:rsidP="00310889">
                  <w:pPr>
                    <w:pStyle w:val="Arial10i50"/>
                    <w:framePr w:hSpace="141" w:wrap="around" w:vAnchor="text" w:hAnchor="margin" w:x="108" w:y="-3002"/>
                    <w:suppressOverlap/>
                    <w:rPr>
                      <w:rFonts w:cs="Arial"/>
                      <w:sz w:val="18"/>
                      <w:szCs w:val="18"/>
                    </w:rPr>
                  </w:pPr>
                  <w:r w:rsidRPr="00957DC0">
                    <w:rPr>
                      <w:rFonts w:cs="Arial"/>
                      <w:sz w:val="18"/>
                      <w:szCs w:val="18"/>
                    </w:rPr>
                    <w:t xml:space="preserve">Zatem System Zarządzania Środowiskowego, odnosząc się do procesu D13, nie uwzględnia monitorowania emisji do wody oraz wykazu strumieni ścieków. </w:t>
                  </w:r>
                  <w:r w:rsidRPr="00957DC0">
                    <w:rPr>
                      <w:rFonts w:cs="Arial"/>
                      <w:sz w:val="18"/>
                      <w:szCs w:val="18"/>
                    </w:rPr>
                    <w:br/>
                  </w:r>
                </w:p>
                <w:p w14:paraId="55752C89" w14:textId="77777777" w:rsidR="00E21563" w:rsidRPr="00957DC0" w:rsidRDefault="00E21563" w:rsidP="00310889">
                  <w:pPr>
                    <w:pStyle w:val="Arial10i50"/>
                    <w:framePr w:hSpace="141" w:wrap="around" w:vAnchor="text" w:hAnchor="margin" w:x="108" w:y="-3002"/>
                    <w:suppressOverlap/>
                    <w:rPr>
                      <w:rFonts w:cs="Arial"/>
                      <w:sz w:val="18"/>
                      <w:szCs w:val="18"/>
                    </w:rPr>
                  </w:pPr>
                  <w:r w:rsidRPr="00957DC0">
                    <w:rPr>
                      <w:rFonts w:cs="Arial"/>
                      <w:sz w:val="18"/>
                      <w:szCs w:val="18"/>
                    </w:rPr>
                    <w:t>Eksploatacja instalacji do przetwarzania odpadów w procesie D13, nie wiąże się ze zużyciem wody i emisją ścieków. W instalacji przetwarzania odpadów D13 (IPPC A2) nie powstają ścieki przemysłowe. Z instalacji IPPC A2 nie następuje ani emisja bezpośrednia ścieków do wody, ani emisja pośrednia ścieków do wody.</w:t>
                  </w:r>
                  <w:r w:rsidRPr="00957DC0">
                    <w:rPr>
                      <w:rFonts w:cs="Arial"/>
                      <w:sz w:val="18"/>
                      <w:szCs w:val="18"/>
                    </w:rPr>
                    <w:br/>
                  </w:r>
                </w:p>
                <w:p w14:paraId="0B3A7703" w14:textId="77777777" w:rsidR="00E21563" w:rsidRPr="00957DC0" w:rsidRDefault="00E21563" w:rsidP="00310889">
                  <w:pPr>
                    <w:pStyle w:val="Arial10i50"/>
                    <w:framePr w:hSpace="141" w:wrap="around" w:vAnchor="text" w:hAnchor="margin" w:x="108" w:y="-3002"/>
                    <w:suppressOverlap/>
                    <w:rPr>
                      <w:rFonts w:cs="Arial"/>
                      <w:sz w:val="18"/>
                      <w:szCs w:val="18"/>
                    </w:rPr>
                  </w:pPr>
                  <w:r w:rsidRPr="00957DC0">
                    <w:rPr>
                      <w:rFonts w:cs="Arial"/>
                      <w:sz w:val="18"/>
                      <w:szCs w:val="18"/>
                    </w:rPr>
                    <w:t>Lista odpadów dopuszczonych do przetwarzania w procesie D13, nie zawiera odpadów płynnych, których kruszenie mogłoby powodować powstawanie ścieków.</w:t>
                  </w:r>
                  <w:r w:rsidRPr="00957DC0">
                    <w:rPr>
                      <w:rFonts w:cs="Arial"/>
                      <w:sz w:val="18"/>
                      <w:szCs w:val="18"/>
                    </w:rPr>
                    <w:br/>
                  </w:r>
                </w:p>
                <w:p w14:paraId="5CF46F80" w14:textId="77777777" w:rsidR="00E21563" w:rsidRPr="00957DC0" w:rsidRDefault="00E21563" w:rsidP="00310889">
                  <w:pPr>
                    <w:pStyle w:val="Arial10i50"/>
                    <w:framePr w:hSpace="141" w:wrap="around" w:vAnchor="text" w:hAnchor="margin" w:x="108" w:y="-3002"/>
                    <w:suppressOverlap/>
                    <w:rPr>
                      <w:rFonts w:cs="Arial"/>
                      <w:sz w:val="18"/>
                      <w:szCs w:val="18"/>
                    </w:rPr>
                  </w:pPr>
                  <w:r w:rsidRPr="00957DC0">
                    <w:rPr>
                      <w:rFonts w:cs="Arial"/>
                      <w:sz w:val="18"/>
                      <w:szCs w:val="18"/>
                    </w:rPr>
                    <w:t>Instalacja zlokalizowana jest w Hali Magazynowej Odpadów, tj. pod zadaszeniem, bez dostępu do wód opadowych. Hala wyposażona jest w szczelną, betonową posadzkę, położoną na zagęszczonej podbudowie i folii zabezpieczającej. Posadzka wyposażona jest w odwodnienia liniowe, umieszczone wzdłuż ścian boksów magazynowych, które odprowadzają ewentualne wycieki z odpadów do boksów (zasobników) rozładunkowych, gdzie są mieszane z odpadami stałymi (wchłaniane, zagęszczane, uśredniane), a następnie podawane do spalenia w instalacji IPPC A1. Ewentualne wycieki z odpadów traktowane są jak odpady (nie stanowią ścieków).</w:t>
                  </w:r>
                </w:p>
                <w:p w14:paraId="2866714B" w14:textId="77777777" w:rsidR="00E21563" w:rsidRPr="00957DC0" w:rsidRDefault="00E21563" w:rsidP="00310889">
                  <w:pPr>
                    <w:pStyle w:val="Arial10i50"/>
                    <w:framePr w:hSpace="141" w:wrap="around" w:vAnchor="text" w:hAnchor="margin" w:x="108" w:y="-3002"/>
                    <w:ind w:left="455"/>
                    <w:suppressOverlap/>
                    <w:rPr>
                      <w:rFonts w:cs="Arial"/>
                      <w:sz w:val="18"/>
                      <w:szCs w:val="18"/>
                    </w:rPr>
                  </w:pPr>
                </w:p>
              </w:tc>
            </w:tr>
            <w:tr w:rsidR="00E21563" w:rsidRPr="00957DC0" w14:paraId="7C0EFDA1" w14:textId="77777777" w:rsidTr="00EC0AC8">
              <w:trPr>
                <w:trHeight w:val="120"/>
              </w:trPr>
              <w:tc>
                <w:tcPr>
                  <w:tcW w:w="756" w:type="pct"/>
                  <w:shd w:val="clear" w:color="auto" w:fill="auto"/>
                  <w:vAlign w:val="center"/>
                </w:tcPr>
                <w:p w14:paraId="2F21B126" w14:textId="77777777" w:rsidR="00E21563" w:rsidRPr="00957DC0" w:rsidRDefault="00E21563" w:rsidP="00310889">
                  <w:pPr>
                    <w:pStyle w:val="Arial10i50"/>
                    <w:framePr w:hSpace="141" w:wrap="around" w:vAnchor="text" w:hAnchor="margin" w:x="108" w:y="-3002"/>
                    <w:suppressOverlap/>
                    <w:jc w:val="center"/>
                    <w:rPr>
                      <w:rFonts w:cs="Arial"/>
                      <w:b/>
                      <w:sz w:val="18"/>
                      <w:szCs w:val="18"/>
                    </w:rPr>
                  </w:pPr>
                  <w:r w:rsidRPr="00957DC0">
                    <w:rPr>
                      <w:rFonts w:cs="Arial"/>
                      <w:b/>
                      <w:sz w:val="18"/>
                      <w:szCs w:val="18"/>
                    </w:rPr>
                    <w:t>BAT 19</w:t>
                  </w:r>
                </w:p>
              </w:tc>
              <w:tc>
                <w:tcPr>
                  <w:tcW w:w="4244" w:type="pct"/>
                  <w:shd w:val="clear" w:color="auto" w:fill="auto"/>
                  <w:vAlign w:val="center"/>
                </w:tcPr>
                <w:p w14:paraId="3BBF3494" w14:textId="60C2645A" w:rsidR="00957DC0" w:rsidRDefault="00E21563" w:rsidP="00310889">
                  <w:pPr>
                    <w:pStyle w:val="Arial10i50"/>
                    <w:framePr w:hSpace="141" w:wrap="around" w:vAnchor="text" w:hAnchor="margin" w:x="108" w:y="-3002"/>
                    <w:suppressOverlap/>
                    <w:rPr>
                      <w:rFonts w:cs="Arial"/>
                      <w:sz w:val="18"/>
                      <w:szCs w:val="18"/>
                    </w:rPr>
                  </w:pPr>
                  <w:r w:rsidRPr="00957DC0">
                    <w:rPr>
                      <w:rFonts w:cs="Arial"/>
                      <w:sz w:val="18"/>
                      <w:szCs w:val="18"/>
                    </w:rPr>
                    <w:t xml:space="preserve">Ze względu na fakt, że eksploatacja instalacji do przetwarzania odpadów w procesie D13, nie wiąże się ze zużyciem wody i emisją ścieków, a także fakt, że w instalacji przetwarzania odpadów D13 (IPPC A2) nie powstają ścieki przemysłowe, należy uznać, iż BAT 19 nie ma zastosowania. </w:t>
                  </w:r>
                </w:p>
                <w:p w14:paraId="1F212096" w14:textId="3D7B3C25" w:rsidR="00E21563" w:rsidRPr="00957DC0" w:rsidRDefault="00E21563" w:rsidP="00310889">
                  <w:pPr>
                    <w:pStyle w:val="Arial10i50"/>
                    <w:framePr w:hSpace="141" w:wrap="around" w:vAnchor="text" w:hAnchor="margin" w:x="108" w:y="-3002"/>
                    <w:suppressOverlap/>
                    <w:rPr>
                      <w:rFonts w:cs="Arial"/>
                      <w:sz w:val="18"/>
                      <w:szCs w:val="18"/>
                    </w:rPr>
                  </w:pPr>
                  <w:r w:rsidRPr="00957DC0">
                    <w:rPr>
                      <w:rFonts w:cs="Arial"/>
                      <w:sz w:val="18"/>
                      <w:szCs w:val="18"/>
                    </w:rPr>
                    <w:t>Niemniej jednak, prowadzący instalację wdrożył następujące rozwiązania:</w:t>
                  </w:r>
                </w:p>
                <w:p w14:paraId="54EBCFEA" w14:textId="77777777" w:rsidR="00E21563" w:rsidRPr="00957DC0" w:rsidRDefault="00E21563" w:rsidP="00310889">
                  <w:pPr>
                    <w:pStyle w:val="Arial10i50"/>
                    <w:framePr w:hSpace="141" w:wrap="around" w:vAnchor="text" w:hAnchor="margin" w:x="108" w:y="-3002"/>
                    <w:numPr>
                      <w:ilvl w:val="0"/>
                      <w:numId w:val="87"/>
                    </w:numPr>
                    <w:suppressOverlap/>
                    <w:rPr>
                      <w:rFonts w:cs="Arial"/>
                      <w:sz w:val="18"/>
                      <w:szCs w:val="18"/>
                    </w:rPr>
                  </w:pPr>
                  <w:r w:rsidRPr="00957DC0">
                    <w:rPr>
                      <w:rFonts w:cs="Arial"/>
                      <w:sz w:val="18"/>
                      <w:szCs w:val="18"/>
                    </w:rPr>
                    <w:t xml:space="preserve">Powierzchnia nieprzepuszczalna - odpady są magazynowane i przetwarzane w procesie D13 na terenie hali magazynowej odpadów, wyposażonej w szczelną, betonową posadzkę, położoną na zagęszczonej podbudowie i folii zabezpieczającej. Posadzka wyposażona jest </w:t>
                  </w:r>
                  <w:r w:rsidRPr="00957DC0">
                    <w:rPr>
                      <w:rFonts w:cs="Arial"/>
                      <w:sz w:val="18"/>
                      <w:szCs w:val="18"/>
                    </w:rPr>
                    <w:br/>
                    <w:t>w odwodnienia liniowe, umieszczone wzdłuż ścian boksów magazynowych, które odprowadzają ewentualne wycieki z odpadów do boksów (zasobników) rozładunkowych, gdzie są mieszane z odpadami stałymi (wchłaniane, zagęszczane, uśredniane), a następnie podawane do spalenia w instalacji IPPC A1. Zastosowanie tej techniki uniemożliwia wydostawanie się wycieków poza halę magazynową odpadów,</w:t>
                  </w:r>
                </w:p>
                <w:p w14:paraId="75943166" w14:textId="77777777" w:rsidR="00E21563" w:rsidRPr="00957DC0" w:rsidRDefault="00E21563" w:rsidP="00310889">
                  <w:pPr>
                    <w:pStyle w:val="Arial10i50"/>
                    <w:framePr w:hSpace="141" w:wrap="around" w:vAnchor="text" w:hAnchor="margin" w:x="108" w:y="-3002"/>
                    <w:numPr>
                      <w:ilvl w:val="0"/>
                      <w:numId w:val="87"/>
                    </w:numPr>
                    <w:suppressOverlap/>
                    <w:rPr>
                      <w:rFonts w:cs="Arial"/>
                      <w:sz w:val="18"/>
                      <w:szCs w:val="18"/>
                    </w:rPr>
                  </w:pPr>
                  <w:r w:rsidRPr="00957DC0">
                    <w:rPr>
                      <w:rFonts w:cs="Arial"/>
                      <w:sz w:val="18"/>
                      <w:szCs w:val="18"/>
                    </w:rPr>
                    <w:lastRenderedPageBreak/>
                    <w:t xml:space="preserve">Zadaszenie obszarów magazynowania i przetwarzania odpadów - odpady magazynuje się </w:t>
                  </w:r>
                  <w:r w:rsidRPr="00957DC0">
                    <w:rPr>
                      <w:rFonts w:cs="Arial"/>
                      <w:sz w:val="18"/>
                      <w:szCs w:val="18"/>
                    </w:rPr>
                    <w:br/>
                    <w:t>i przetwarza na obszarach zadaszonych (w hali), aby zapobiec kontaktowi z wodami opadowymi, a tym samym, zminimalizować objętość zanieczyszczonych wód opadowych (odcieków),</w:t>
                  </w:r>
                </w:p>
                <w:p w14:paraId="51381DC0" w14:textId="77777777" w:rsidR="00E21563" w:rsidRPr="00957DC0" w:rsidRDefault="00E21563" w:rsidP="00310889">
                  <w:pPr>
                    <w:pStyle w:val="Arial10i50"/>
                    <w:framePr w:hSpace="141" w:wrap="around" w:vAnchor="text" w:hAnchor="margin" w:x="108" w:y="-3002"/>
                    <w:numPr>
                      <w:ilvl w:val="0"/>
                      <w:numId w:val="87"/>
                    </w:numPr>
                    <w:suppressOverlap/>
                    <w:rPr>
                      <w:rFonts w:cs="Arial"/>
                      <w:sz w:val="18"/>
                      <w:szCs w:val="18"/>
                    </w:rPr>
                  </w:pPr>
                  <w:r w:rsidRPr="00957DC0">
                    <w:rPr>
                      <w:rFonts w:cs="Arial"/>
                      <w:sz w:val="18"/>
                      <w:szCs w:val="18"/>
                    </w:rPr>
                    <w:t xml:space="preserve">Przepisy dotyczące projektowania i konserwacji umożliwiające wykrycie i naprawę wycieków – bieżący monitoring potencjalnych wycieków, opiera się na ocenie ryzyka dokonywanej podczas regularnych przeglądów wszystkich urządzeń, a w razie potrzeby, naprawia się urządzenia. Prowadzący instalacje wdrożył m. in. procedurę nr 18 pn. Gotowość </w:t>
                  </w:r>
                  <w:r w:rsidRPr="00957DC0">
                    <w:rPr>
                      <w:rFonts w:cs="Arial"/>
                      <w:sz w:val="18"/>
                      <w:szCs w:val="18"/>
                    </w:rPr>
                    <w:br/>
                    <w:t xml:space="preserve">i reagowanie na awarie, wypadki i choroby zawodowe w SARPI Dąbrowa Górnicza Sp. z o.o. oraz procedurę nr 13 pn. Gospodarka odpadami wytworzonymi w SARPI Dąbrowa Górnicza Sp. z o.o., w których zawarto opis postępowania w przypadku rozsypania, rozlania odpadów lub wycieku. Ponadto w ramach stosowanych procedur, prowadzone są Raport zmianowy </w:t>
                  </w:r>
                  <w:r w:rsidRPr="00957DC0">
                    <w:rPr>
                      <w:rFonts w:cs="Arial"/>
                      <w:sz w:val="18"/>
                      <w:szCs w:val="18"/>
                    </w:rPr>
                    <w:br/>
                    <w:t xml:space="preserve">oraz Rejestr działań korygujących. Raport zmianowy wypełniany jest przez każdą zmianę, </w:t>
                  </w:r>
                  <w:r w:rsidRPr="00957DC0">
                    <w:rPr>
                      <w:rFonts w:cs="Arial"/>
                      <w:sz w:val="18"/>
                      <w:szCs w:val="18"/>
                    </w:rPr>
                    <w:br/>
                    <w:t xml:space="preserve">a po jej zakończeniu (czyli co 8 godzin) rozsyłany pocztą elektroniczną, zgodnie z ustaloną listą adresatów. Elementami tego dokumentu są opisy zauważonych nieprawidłowości, awarii maszyn, informacje o pożarach, zapłonach oraz wypadkach, wyniki obchodów i kontroli urządzeń, a także opisy prac porządkowych i uwagi pracowników. Procedury określają sposób reagowania na każdą z zaistniałych awarii lub nieprawidłowości. Adekwatnie do ich rodzaju i skutków sporządzana jest stosowna dokumentacja i podejmowane są działania korygujące. Zaistniałe zdarzenia są omawiane na okresowych spotkaniach z załogą </w:t>
                  </w:r>
                  <w:r w:rsidRPr="00957DC0">
                    <w:rPr>
                      <w:rFonts w:cs="Arial"/>
                      <w:sz w:val="18"/>
                      <w:szCs w:val="18"/>
                    </w:rPr>
                    <w:br/>
                    <w:t>i podwykonawcami.</w:t>
                  </w:r>
                </w:p>
                <w:p w14:paraId="70DA26CA" w14:textId="77777777" w:rsidR="00E21563" w:rsidRPr="00957DC0" w:rsidRDefault="00E21563" w:rsidP="00310889">
                  <w:pPr>
                    <w:pStyle w:val="Arial10i50"/>
                    <w:framePr w:hSpace="141" w:wrap="around" w:vAnchor="text" w:hAnchor="margin" w:x="108" w:y="-3002"/>
                    <w:ind w:left="455"/>
                    <w:suppressOverlap/>
                    <w:rPr>
                      <w:rFonts w:cs="Arial"/>
                      <w:sz w:val="18"/>
                      <w:szCs w:val="18"/>
                    </w:rPr>
                  </w:pPr>
                </w:p>
              </w:tc>
            </w:tr>
          </w:tbl>
          <w:p w14:paraId="4AD5DC02" w14:textId="1C90B7A6" w:rsidR="00E21563" w:rsidRDefault="00987B51" w:rsidP="00775C02">
            <w:pPr>
              <w:pStyle w:val="Arial10i50"/>
              <w:spacing w:line="268" w:lineRule="atLeast"/>
              <w:ind w:left="455"/>
              <w:rPr>
                <w:rFonts w:cs="Arial"/>
                <w:b/>
                <w:color w:val="auto"/>
                <w:szCs w:val="21"/>
              </w:rPr>
            </w:pPr>
            <w:r>
              <w:rPr>
                <w:rFonts w:cs="Arial"/>
                <w:b/>
                <w:color w:val="auto"/>
                <w:szCs w:val="21"/>
              </w:rPr>
              <w:lastRenderedPageBreak/>
              <w:br/>
            </w:r>
          </w:p>
          <w:p w14:paraId="209241A7" w14:textId="4FA8C490" w:rsidR="00E21563" w:rsidRDefault="00BE5033" w:rsidP="00BE5033">
            <w:pPr>
              <w:pStyle w:val="Arial10i50"/>
              <w:numPr>
                <w:ilvl w:val="0"/>
                <w:numId w:val="108"/>
              </w:numPr>
              <w:spacing w:line="268" w:lineRule="atLeast"/>
              <w:rPr>
                <w:rFonts w:cs="Arial"/>
                <w:b/>
                <w:color w:val="auto"/>
                <w:szCs w:val="21"/>
              </w:rPr>
            </w:pPr>
            <w:r w:rsidRPr="00BE5033">
              <w:rPr>
                <w:rFonts w:cs="Arial"/>
                <w:b/>
                <w:color w:val="auto"/>
                <w:szCs w:val="21"/>
              </w:rPr>
              <w:t>Emisje powstające w wyniku awarii i incydentów</w:t>
            </w:r>
          </w:p>
          <w:p w14:paraId="1889B82F" w14:textId="769AE315" w:rsidR="00BE5033" w:rsidRDefault="00BE5033" w:rsidP="00775C02">
            <w:pPr>
              <w:pStyle w:val="Arial10i50"/>
              <w:spacing w:line="268" w:lineRule="atLeast"/>
              <w:ind w:left="455"/>
              <w:rPr>
                <w:rFonts w:cs="Arial"/>
                <w:b/>
                <w:color w:val="auto"/>
                <w:szCs w:val="21"/>
              </w:rPr>
            </w:pPr>
          </w:p>
          <w:tbl>
            <w:tblP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4"/>
              <w:gridCol w:w="7936"/>
            </w:tblGrid>
            <w:tr w:rsidR="00BE5033" w:rsidRPr="00957DC0" w14:paraId="32CC2F75" w14:textId="77777777" w:rsidTr="00EC0AC8">
              <w:trPr>
                <w:trHeight w:val="410"/>
              </w:trPr>
              <w:tc>
                <w:tcPr>
                  <w:tcW w:w="756" w:type="pct"/>
                  <w:shd w:val="clear" w:color="auto" w:fill="auto"/>
                  <w:vAlign w:val="center"/>
                </w:tcPr>
                <w:p w14:paraId="2AF2322E" w14:textId="77777777" w:rsidR="00BE5033" w:rsidRPr="00957DC0" w:rsidRDefault="00BE5033" w:rsidP="00310889">
                  <w:pPr>
                    <w:pStyle w:val="Arial10i50"/>
                    <w:framePr w:hSpace="141" w:wrap="around" w:vAnchor="text" w:hAnchor="margin" w:x="108" w:y="-3002"/>
                    <w:spacing w:line="268" w:lineRule="atLeast"/>
                    <w:suppressOverlap/>
                    <w:jc w:val="center"/>
                    <w:rPr>
                      <w:rFonts w:cs="Arial"/>
                      <w:b/>
                      <w:sz w:val="18"/>
                      <w:szCs w:val="18"/>
                    </w:rPr>
                  </w:pPr>
                  <w:r w:rsidRPr="00957DC0">
                    <w:rPr>
                      <w:rFonts w:cs="Arial"/>
                      <w:b/>
                      <w:sz w:val="18"/>
                      <w:szCs w:val="18"/>
                    </w:rPr>
                    <w:t>Nr konkluzji BAT</w:t>
                  </w:r>
                </w:p>
              </w:tc>
              <w:tc>
                <w:tcPr>
                  <w:tcW w:w="4244" w:type="pct"/>
                  <w:shd w:val="clear" w:color="auto" w:fill="auto"/>
                  <w:vAlign w:val="center"/>
                </w:tcPr>
                <w:p w14:paraId="287BDCA3" w14:textId="77777777" w:rsidR="00BE5033" w:rsidRPr="00957DC0" w:rsidRDefault="00BE5033" w:rsidP="00310889">
                  <w:pPr>
                    <w:pStyle w:val="Arial10i50"/>
                    <w:framePr w:hSpace="141" w:wrap="around" w:vAnchor="text" w:hAnchor="margin" w:x="108" w:y="-3002"/>
                    <w:spacing w:line="268" w:lineRule="atLeast"/>
                    <w:suppressOverlap/>
                    <w:jc w:val="center"/>
                    <w:rPr>
                      <w:rFonts w:cs="Arial"/>
                      <w:b/>
                      <w:sz w:val="18"/>
                      <w:szCs w:val="18"/>
                    </w:rPr>
                  </w:pPr>
                  <w:r w:rsidRPr="00957DC0">
                    <w:rPr>
                      <w:rFonts w:cs="Arial"/>
                      <w:b/>
                      <w:sz w:val="18"/>
                      <w:szCs w:val="18"/>
                    </w:rPr>
                    <w:t>Sposób realizacji w instalacji</w:t>
                  </w:r>
                </w:p>
              </w:tc>
            </w:tr>
            <w:tr w:rsidR="00BE5033" w:rsidRPr="00957DC0" w14:paraId="0F2CFDBB" w14:textId="77777777" w:rsidTr="00EC0AC8">
              <w:trPr>
                <w:trHeight w:val="120"/>
              </w:trPr>
              <w:tc>
                <w:tcPr>
                  <w:tcW w:w="756" w:type="pct"/>
                  <w:shd w:val="clear" w:color="auto" w:fill="auto"/>
                  <w:vAlign w:val="center"/>
                </w:tcPr>
                <w:p w14:paraId="5E4577F7" w14:textId="77777777" w:rsidR="00BE5033" w:rsidRPr="00957DC0" w:rsidRDefault="00BE5033" w:rsidP="00310889">
                  <w:pPr>
                    <w:pStyle w:val="Arial10i50"/>
                    <w:framePr w:hSpace="141" w:wrap="around" w:vAnchor="text" w:hAnchor="margin" w:x="108" w:y="-3002"/>
                    <w:spacing w:line="268" w:lineRule="atLeast"/>
                    <w:suppressOverlap/>
                    <w:jc w:val="center"/>
                    <w:rPr>
                      <w:rFonts w:cs="Arial"/>
                      <w:b/>
                      <w:sz w:val="18"/>
                      <w:szCs w:val="18"/>
                    </w:rPr>
                  </w:pPr>
                  <w:r w:rsidRPr="00957DC0">
                    <w:rPr>
                      <w:rFonts w:cs="Arial"/>
                      <w:b/>
                      <w:sz w:val="18"/>
                      <w:szCs w:val="18"/>
                    </w:rPr>
                    <w:t>BAT 21</w:t>
                  </w:r>
                </w:p>
              </w:tc>
              <w:tc>
                <w:tcPr>
                  <w:tcW w:w="4244" w:type="pct"/>
                  <w:shd w:val="clear" w:color="auto" w:fill="auto"/>
                  <w:vAlign w:val="center"/>
                </w:tcPr>
                <w:p w14:paraId="2A181E1E" w14:textId="77777777" w:rsidR="00BE5033" w:rsidRPr="00957DC0" w:rsidRDefault="00BE5033" w:rsidP="00310889">
                  <w:pPr>
                    <w:pStyle w:val="Arial10i50"/>
                    <w:framePr w:hSpace="141" w:wrap="around" w:vAnchor="text" w:hAnchor="margin" w:x="108" w:y="-3002"/>
                    <w:spacing w:line="268" w:lineRule="atLeast"/>
                    <w:suppressOverlap/>
                    <w:rPr>
                      <w:rFonts w:cs="Arial"/>
                      <w:sz w:val="18"/>
                      <w:szCs w:val="18"/>
                    </w:rPr>
                  </w:pPr>
                  <w:r w:rsidRPr="00957DC0">
                    <w:rPr>
                      <w:rFonts w:cs="Arial"/>
                      <w:sz w:val="18"/>
                      <w:szCs w:val="18"/>
                    </w:rPr>
                    <w:t xml:space="preserve">Aby zapobiec skutkom awarii i incydentów dla środowiska lub je ograniczyć, w ramach planu zarządzania w przypadku awarii, stosowane są wszystkie techniki opisane w BAT 21, tj. środki ochrony, zarządzanie emisjami powstającymi w wyniku incydentów/awarii oraz system rejestracji </w:t>
                  </w:r>
                  <w:r w:rsidRPr="00957DC0">
                    <w:rPr>
                      <w:rFonts w:cs="Arial"/>
                      <w:sz w:val="18"/>
                      <w:szCs w:val="18"/>
                    </w:rPr>
                    <w:br/>
                    <w:t>i oceny incydentów/awarii.</w:t>
                  </w:r>
                </w:p>
                <w:p w14:paraId="7A482123" w14:textId="77777777" w:rsidR="00BE5033" w:rsidRPr="00957DC0" w:rsidRDefault="00BE5033" w:rsidP="00310889">
                  <w:pPr>
                    <w:pStyle w:val="Arial10i50"/>
                    <w:framePr w:hSpace="141" w:wrap="around" w:vAnchor="text" w:hAnchor="margin" w:x="108" w:y="-3002"/>
                    <w:spacing w:line="268" w:lineRule="atLeast"/>
                    <w:ind w:left="455"/>
                    <w:suppressOverlap/>
                    <w:rPr>
                      <w:rFonts w:cs="Arial"/>
                      <w:sz w:val="18"/>
                      <w:szCs w:val="18"/>
                    </w:rPr>
                  </w:pPr>
                </w:p>
                <w:p w14:paraId="3C2C3D6B" w14:textId="77777777" w:rsidR="00BE5033" w:rsidRPr="00957DC0" w:rsidRDefault="00BE5033" w:rsidP="00310889">
                  <w:pPr>
                    <w:pStyle w:val="Arial10i50"/>
                    <w:framePr w:hSpace="141" w:wrap="around" w:vAnchor="text" w:hAnchor="margin" w:x="108" w:y="-3002"/>
                    <w:spacing w:line="268" w:lineRule="atLeast"/>
                    <w:suppressOverlap/>
                    <w:rPr>
                      <w:rFonts w:cs="Arial"/>
                      <w:sz w:val="18"/>
                      <w:szCs w:val="18"/>
                    </w:rPr>
                  </w:pPr>
                  <w:r w:rsidRPr="00957DC0">
                    <w:rPr>
                      <w:rFonts w:cs="Arial"/>
                      <w:sz w:val="18"/>
                      <w:szCs w:val="18"/>
                    </w:rPr>
                    <w:t xml:space="preserve">Prowadzący instalację posiada opracowaną i wdrożoną procedurę pn. Działania SARPI Dąbrowa Górnicza podczas wypadku masowego lub katastrofy przemysłowej, w tym zdarzeń związanych </w:t>
                  </w:r>
                  <w:r w:rsidRPr="00957DC0">
                    <w:rPr>
                      <w:rFonts w:cs="Arial"/>
                      <w:sz w:val="18"/>
                      <w:szCs w:val="18"/>
                    </w:rPr>
                    <w:br/>
                    <w:t>z zagrożeniem bombowym oraz atakami terrorystycznymi.</w:t>
                  </w:r>
                </w:p>
                <w:p w14:paraId="083CF589" w14:textId="77777777" w:rsidR="00BE5033" w:rsidRPr="00957DC0" w:rsidRDefault="00BE5033" w:rsidP="00310889">
                  <w:pPr>
                    <w:pStyle w:val="Arial10i50"/>
                    <w:framePr w:hSpace="141" w:wrap="around" w:vAnchor="text" w:hAnchor="margin" w:x="108" w:y="-3002"/>
                    <w:spacing w:line="268" w:lineRule="atLeast"/>
                    <w:suppressOverlap/>
                    <w:rPr>
                      <w:rFonts w:cs="Arial"/>
                      <w:sz w:val="18"/>
                      <w:szCs w:val="18"/>
                    </w:rPr>
                  </w:pPr>
                  <w:r w:rsidRPr="00957DC0">
                    <w:rPr>
                      <w:rFonts w:cs="Arial"/>
                      <w:sz w:val="18"/>
                      <w:szCs w:val="18"/>
                    </w:rPr>
                    <w:t>Prowadzący instalację posiada:</w:t>
                  </w:r>
                </w:p>
                <w:p w14:paraId="25A43D12" w14:textId="77777777" w:rsidR="00BE5033" w:rsidRPr="00957DC0" w:rsidRDefault="00BE5033" w:rsidP="00310889">
                  <w:pPr>
                    <w:pStyle w:val="Arial10i50"/>
                    <w:framePr w:hSpace="141" w:wrap="around" w:vAnchor="text" w:hAnchor="margin" w:x="108" w:y="-3002"/>
                    <w:numPr>
                      <w:ilvl w:val="0"/>
                      <w:numId w:val="102"/>
                    </w:numPr>
                    <w:spacing w:line="268" w:lineRule="atLeast"/>
                    <w:suppressOverlap/>
                    <w:rPr>
                      <w:rFonts w:cs="Arial"/>
                      <w:sz w:val="18"/>
                      <w:szCs w:val="18"/>
                    </w:rPr>
                  </w:pPr>
                  <w:r w:rsidRPr="00957DC0">
                    <w:rPr>
                      <w:rFonts w:cs="Arial"/>
                      <w:sz w:val="18"/>
                      <w:szCs w:val="18"/>
                    </w:rPr>
                    <w:t>Program zapobiegania poważnym awariom przemysłowym,</w:t>
                  </w:r>
                </w:p>
                <w:p w14:paraId="28C7AD23" w14:textId="77777777" w:rsidR="00BE5033" w:rsidRPr="00957DC0" w:rsidRDefault="00BE5033" w:rsidP="00310889">
                  <w:pPr>
                    <w:pStyle w:val="Arial10i50"/>
                    <w:framePr w:hSpace="141" w:wrap="around" w:vAnchor="text" w:hAnchor="margin" w:x="108" w:y="-3002"/>
                    <w:numPr>
                      <w:ilvl w:val="0"/>
                      <w:numId w:val="102"/>
                    </w:numPr>
                    <w:spacing w:line="268" w:lineRule="atLeast"/>
                    <w:suppressOverlap/>
                    <w:rPr>
                      <w:rFonts w:cs="Arial"/>
                      <w:sz w:val="18"/>
                      <w:szCs w:val="18"/>
                    </w:rPr>
                  </w:pPr>
                  <w:r w:rsidRPr="00957DC0">
                    <w:rPr>
                      <w:rFonts w:cs="Arial"/>
                      <w:sz w:val="18"/>
                      <w:szCs w:val="18"/>
                    </w:rPr>
                    <w:t>Ocenę zagrożenia wybuchem,</w:t>
                  </w:r>
                </w:p>
                <w:p w14:paraId="0F49EA24" w14:textId="77777777" w:rsidR="00BE5033" w:rsidRPr="00957DC0" w:rsidRDefault="00BE5033" w:rsidP="00310889">
                  <w:pPr>
                    <w:pStyle w:val="Arial10i50"/>
                    <w:framePr w:hSpace="141" w:wrap="around" w:vAnchor="text" w:hAnchor="margin" w:x="108" w:y="-3002"/>
                    <w:numPr>
                      <w:ilvl w:val="0"/>
                      <w:numId w:val="102"/>
                    </w:numPr>
                    <w:spacing w:line="268" w:lineRule="atLeast"/>
                    <w:suppressOverlap/>
                    <w:rPr>
                      <w:rFonts w:cs="Arial"/>
                      <w:sz w:val="18"/>
                      <w:szCs w:val="18"/>
                    </w:rPr>
                  </w:pPr>
                  <w:r w:rsidRPr="00957DC0">
                    <w:rPr>
                      <w:rFonts w:cs="Arial"/>
                      <w:sz w:val="18"/>
                      <w:szCs w:val="18"/>
                    </w:rPr>
                    <w:t>Dokument zabezpieczenia przed wybuchem.</w:t>
                  </w:r>
                </w:p>
                <w:p w14:paraId="21A81310" w14:textId="77777777" w:rsidR="00BE5033" w:rsidRPr="00957DC0" w:rsidRDefault="00BE5033" w:rsidP="00310889">
                  <w:pPr>
                    <w:pStyle w:val="Arial10i50"/>
                    <w:framePr w:hSpace="141" w:wrap="around" w:vAnchor="text" w:hAnchor="margin" w:x="108" w:y="-3002"/>
                    <w:spacing w:line="268" w:lineRule="atLeast"/>
                    <w:ind w:left="455"/>
                    <w:suppressOverlap/>
                    <w:rPr>
                      <w:rFonts w:cs="Arial"/>
                      <w:sz w:val="18"/>
                      <w:szCs w:val="18"/>
                    </w:rPr>
                  </w:pPr>
                </w:p>
                <w:p w14:paraId="47F01831" w14:textId="77777777" w:rsidR="00BE5033" w:rsidRPr="00957DC0" w:rsidRDefault="00BE5033" w:rsidP="00310889">
                  <w:pPr>
                    <w:pStyle w:val="Arial10i50"/>
                    <w:framePr w:hSpace="141" w:wrap="around" w:vAnchor="text" w:hAnchor="margin" w:x="108" w:y="-3002"/>
                    <w:spacing w:line="268" w:lineRule="atLeast"/>
                    <w:suppressOverlap/>
                    <w:rPr>
                      <w:rFonts w:cs="Arial"/>
                      <w:sz w:val="18"/>
                      <w:szCs w:val="18"/>
                    </w:rPr>
                  </w:pPr>
                  <w:r w:rsidRPr="00957DC0">
                    <w:rPr>
                      <w:rFonts w:cs="Arial"/>
                      <w:sz w:val="18"/>
                      <w:szCs w:val="18"/>
                    </w:rPr>
                    <w:t>Całość instalacji (w tym Hala Magazynowa Opadów) objęta jest systemem wykrywania i gaszenia pożarów oraz wyposażona jest w specjalistyczny sprzęt oraz odpowiednią infrastrukturę (sieć wody pożarowej, sieć piany gaśniczej, zbiornik wody pożarowej z pompami podnoszącymi ciśnienie w sieci itp.). Prowadzący instalację posiada Instrukcję przeciwpożarową oraz wdrożony system szkoleń załogi, a także powołaną Zakładową Grupę Bezpieczeństwa.</w:t>
                  </w:r>
                  <w:r w:rsidRPr="00957DC0">
                    <w:rPr>
                      <w:rFonts w:cs="Arial"/>
                      <w:sz w:val="18"/>
                      <w:szCs w:val="18"/>
                    </w:rPr>
                    <w:br/>
                  </w:r>
                </w:p>
                <w:p w14:paraId="383C2D8A" w14:textId="38DA0EE4" w:rsidR="00D71F78" w:rsidRPr="00957DC0" w:rsidRDefault="00BE5033" w:rsidP="00310889">
                  <w:pPr>
                    <w:pStyle w:val="Arial10i50"/>
                    <w:framePr w:hSpace="141" w:wrap="around" w:vAnchor="text" w:hAnchor="margin" w:x="108" w:y="-3002"/>
                    <w:spacing w:line="268" w:lineRule="atLeast"/>
                    <w:suppressOverlap/>
                    <w:rPr>
                      <w:rFonts w:cs="Arial"/>
                      <w:sz w:val="18"/>
                      <w:szCs w:val="18"/>
                    </w:rPr>
                  </w:pPr>
                  <w:r w:rsidRPr="00957DC0">
                    <w:rPr>
                      <w:rFonts w:cs="Arial"/>
                      <w:sz w:val="18"/>
                      <w:szCs w:val="18"/>
                    </w:rPr>
                    <w:t xml:space="preserve">Wdrożona została procedura nr 18 pn. Gotowość i reagowanie na awarie, wypadki i choroby zawodowe w SARPI Dąbrowa Górnicza Sp. z o.o. Ponadto, instalacja posiada techniczne możliwości ograniczenia emisji powstających w wyniku awarii, takie jak tace zbierające wycieki </w:t>
                  </w:r>
                  <w:r w:rsidRPr="00957DC0">
                    <w:rPr>
                      <w:rFonts w:cs="Arial"/>
                      <w:sz w:val="18"/>
                      <w:szCs w:val="18"/>
                    </w:rPr>
                    <w:br/>
                    <w:t>z ewentualnych pęknięć i rozszczelnień zbiorników i rurociągów, zbiornik retencyjny mogący przejąć wody gaśnicze, stale utrzymywany poziom sorbentów i mat, które mogą być stosowane go ograniczenia wypływu i usunięcia wycieków.</w:t>
                  </w:r>
                </w:p>
                <w:p w14:paraId="146F5C1A" w14:textId="77777777" w:rsidR="00BE5033" w:rsidRPr="00957DC0" w:rsidRDefault="00BE5033" w:rsidP="00310889">
                  <w:pPr>
                    <w:pStyle w:val="Arial10i50"/>
                    <w:framePr w:hSpace="141" w:wrap="around" w:vAnchor="text" w:hAnchor="margin" w:x="108" w:y="-3002"/>
                    <w:spacing w:line="268" w:lineRule="atLeast"/>
                    <w:suppressOverlap/>
                    <w:rPr>
                      <w:rFonts w:cs="Arial"/>
                      <w:sz w:val="18"/>
                      <w:szCs w:val="18"/>
                    </w:rPr>
                  </w:pPr>
                  <w:r w:rsidRPr="00957DC0">
                    <w:rPr>
                      <w:rFonts w:cs="Arial"/>
                      <w:sz w:val="18"/>
                      <w:szCs w:val="18"/>
                    </w:rPr>
                    <w:lastRenderedPageBreak/>
                    <w:t>W ramach stosowanych procedur, na terenie instalacji prowadzone są Raport zmianowy i Karta obchodów, wypełniane przez każdą zmianę, a po jej zakończeniu (czyli co 8 godzin) rozsyłane pocztą elektroniczną zgodnie z ustaloną listą adresatów. Dokumentacja ta zawiera opisy zauważonych nieprawidłowości, awarii maszyn, informacje o pożarach, zapłonach oraz wypadkach, wyniki obchodów i kontroli urządzeń. Procedury określają sposób reagowania na każdą z zaistniałych awarii lub nieprawidłowości. Adekwatnie do ich rodzaju i skutków, sporządzana jest stosowna dokumentacja i podejmowane są działania korygujące. Zaistniałe zdarzenia są omawiane na okresowych spotkaniach z załogą i podwykonawcami.</w:t>
                  </w:r>
                  <w:r w:rsidRPr="00957DC0">
                    <w:rPr>
                      <w:rFonts w:cs="Arial"/>
                      <w:sz w:val="18"/>
                      <w:szCs w:val="18"/>
                    </w:rPr>
                    <w:br/>
                  </w:r>
                </w:p>
              </w:tc>
            </w:tr>
          </w:tbl>
          <w:p w14:paraId="6C8360FA" w14:textId="76E224CE" w:rsidR="0065600C" w:rsidRDefault="00987B51" w:rsidP="0065600C">
            <w:pPr>
              <w:pStyle w:val="Arial10i50"/>
              <w:spacing w:line="268" w:lineRule="atLeast"/>
              <w:ind w:left="815"/>
              <w:rPr>
                <w:rFonts w:cs="Arial"/>
                <w:b/>
                <w:szCs w:val="21"/>
              </w:rPr>
            </w:pPr>
            <w:r>
              <w:rPr>
                <w:rFonts w:cs="Arial"/>
                <w:b/>
                <w:szCs w:val="21"/>
              </w:rPr>
              <w:lastRenderedPageBreak/>
              <w:br/>
            </w:r>
          </w:p>
          <w:p w14:paraId="16CC231C" w14:textId="47503EBB" w:rsidR="00D13241" w:rsidRPr="00D13241" w:rsidRDefault="00D13241" w:rsidP="00D13241">
            <w:pPr>
              <w:pStyle w:val="Arial10i50"/>
              <w:numPr>
                <w:ilvl w:val="0"/>
                <w:numId w:val="108"/>
              </w:numPr>
              <w:spacing w:line="268" w:lineRule="atLeast"/>
              <w:rPr>
                <w:rFonts w:cs="Arial"/>
                <w:b/>
                <w:szCs w:val="21"/>
              </w:rPr>
            </w:pPr>
            <w:r w:rsidRPr="00D13241">
              <w:rPr>
                <w:rFonts w:cs="Arial"/>
                <w:b/>
                <w:szCs w:val="21"/>
              </w:rPr>
              <w:t xml:space="preserve">Efektywność energetyczna </w:t>
            </w:r>
          </w:p>
          <w:p w14:paraId="1992445A" w14:textId="3269EA94" w:rsidR="00BE5033" w:rsidRDefault="00BE5033" w:rsidP="00775C02">
            <w:pPr>
              <w:pStyle w:val="Arial10i50"/>
              <w:spacing w:line="268" w:lineRule="atLeast"/>
              <w:ind w:left="455"/>
              <w:rPr>
                <w:rFonts w:cs="Arial"/>
                <w:b/>
                <w:color w:val="auto"/>
                <w:szCs w:val="21"/>
              </w:rPr>
            </w:pPr>
          </w:p>
          <w:tbl>
            <w:tblPr>
              <w:tblW w:w="498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70" w:type="dxa"/>
                <w:right w:w="70" w:type="dxa"/>
              </w:tblCellMar>
              <w:tblLook w:val="0000" w:firstRow="0" w:lastRow="0" w:firstColumn="0" w:lastColumn="0" w:noHBand="0" w:noVBand="0"/>
            </w:tblPr>
            <w:tblGrid>
              <w:gridCol w:w="1414"/>
              <w:gridCol w:w="7936"/>
            </w:tblGrid>
            <w:tr w:rsidR="00D13241" w:rsidRPr="00957DC0" w14:paraId="6C907A65" w14:textId="77777777" w:rsidTr="00EC0AC8">
              <w:trPr>
                <w:trHeight w:val="410"/>
              </w:trPr>
              <w:tc>
                <w:tcPr>
                  <w:tcW w:w="756" w:type="pct"/>
                  <w:shd w:val="clear" w:color="auto" w:fill="auto"/>
                  <w:vAlign w:val="center"/>
                </w:tcPr>
                <w:p w14:paraId="0120E55D" w14:textId="77777777" w:rsidR="00D13241" w:rsidRPr="00957DC0" w:rsidRDefault="00D13241" w:rsidP="00310889">
                  <w:pPr>
                    <w:pStyle w:val="Arial10i50"/>
                    <w:framePr w:hSpace="141" w:wrap="around" w:vAnchor="text" w:hAnchor="margin" w:x="108" w:y="-3002"/>
                    <w:spacing w:line="268" w:lineRule="atLeast"/>
                    <w:suppressOverlap/>
                    <w:jc w:val="center"/>
                    <w:rPr>
                      <w:rFonts w:cs="Arial"/>
                      <w:b/>
                      <w:sz w:val="18"/>
                      <w:szCs w:val="18"/>
                    </w:rPr>
                  </w:pPr>
                  <w:r w:rsidRPr="00957DC0">
                    <w:rPr>
                      <w:rFonts w:cs="Arial"/>
                      <w:b/>
                      <w:sz w:val="18"/>
                      <w:szCs w:val="18"/>
                    </w:rPr>
                    <w:t>Nr konkluzji BAT</w:t>
                  </w:r>
                </w:p>
              </w:tc>
              <w:tc>
                <w:tcPr>
                  <w:tcW w:w="4244" w:type="pct"/>
                  <w:shd w:val="clear" w:color="auto" w:fill="auto"/>
                  <w:vAlign w:val="center"/>
                </w:tcPr>
                <w:p w14:paraId="660BC4F9" w14:textId="77777777" w:rsidR="00D13241" w:rsidRPr="00957DC0" w:rsidRDefault="00D13241" w:rsidP="00310889">
                  <w:pPr>
                    <w:pStyle w:val="Arial10i50"/>
                    <w:framePr w:hSpace="141" w:wrap="around" w:vAnchor="text" w:hAnchor="margin" w:x="108" w:y="-3002"/>
                    <w:spacing w:line="268" w:lineRule="atLeast"/>
                    <w:suppressOverlap/>
                    <w:jc w:val="center"/>
                    <w:rPr>
                      <w:rFonts w:cs="Arial"/>
                      <w:b/>
                      <w:sz w:val="18"/>
                      <w:szCs w:val="18"/>
                    </w:rPr>
                  </w:pPr>
                  <w:r w:rsidRPr="00957DC0">
                    <w:rPr>
                      <w:rFonts w:cs="Arial"/>
                      <w:b/>
                      <w:sz w:val="18"/>
                      <w:szCs w:val="18"/>
                    </w:rPr>
                    <w:t>Sposób realizacji w instalacji</w:t>
                  </w:r>
                </w:p>
              </w:tc>
            </w:tr>
            <w:tr w:rsidR="00D13241" w:rsidRPr="00957DC0" w14:paraId="3BAEC07D" w14:textId="77777777" w:rsidTr="00EC0AC8">
              <w:trPr>
                <w:trHeight w:val="120"/>
              </w:trPr>
              <w:tc>
                <w:tcPr>
                  <w:tcW w:w="756" w:type="pct"/>
                  <w:shd w:val="clear" w:color="auto" w:fill="auto"/>
                  <w:vAlign w:val="center"/>
                </w:tcPr>
                <w:p w14:paraId="7DB4563F" w14:textId="77777777" w:rsidR="00D13241" w:rsidRPr="00957DC0" w:rsidRDefault="00D13241" w:rsidP="00310889">
                  <w:pPr>
                    <w:pStyle w:val="Arial10i50"/>
                    <w:framePr w:hSpace="141" w:wrap="around" w:vAnchor="text" w:hAnchor="margin" w:x="108" w:y="-3002"/>
                    <w:spacing w:line="268" w:lineRule="atLeast"/>
                    <w:suppressOverlap/>
                    <w:jc w:val="center"/>
                    <w:rPr>
                      <w:rFonts w:cs="Arial"/>
                      <w:b/>
                      <w:sz w:val="18"/>
                      <w:szCs w:val="18"/>
                    </w:rPr>
                  </w:pPr>
                  <w:r w:rsidRPr="00957DC0">
                    <w:rPr>
                      <w:rFonts w:cs="Arial"/>
                      <w:b/>
                      <w:sz w:val="18"/>
                      <w:szCs w:val="18"/>
                    </w:rPr>
                    <w:t>BAT 23</w:t>
                  </w:r>
                </w:p>
              </w:tc>
              <w:tc>
                <w:tcPr>
                  <w:tcW w:w="4244" w:type="pct"/>
                  <w:shd w:val="clear" w:color="auto" w:fill="auto"/>
                  <w:vAlign w:val="center"/>
                </w:tcPr>
                <w:p w14:paraId="0A5D9BE9" w14:textId="34A4C253" w:rsidR="00D13241" w:rsidRPr="00957DC0" w:rsidRDefault="00D13241" w:rsidP="00310889">
                  <w:pPr>
                    <w:pStyle w:val="Arial10i50"/>
                    <w:framePr w:hSpace="141" w:wrap="around" w:vAnchor="text" w:hAnchor="margin" w:x="108" w:y="-3002"/>
                    <w:spacing w:line="268" w:lineRule="atLeast"/>
                    <w:suppressOverlap/>
                    <w:rPr>
                      <w:rFonts w:cs="Arial"/>
                      <w:sz w:val="18"/>
                      <w:szCs w:val="18"/>
                    </w:rPr>
                  </w:pPr>
                  <w:r w:rsidRPr="00957DC0">
                    <w:rPr>
                      <w:rFonts w:cs="Arial"/>
                      <w:sz w:val="18"/>
                      <w:szCs w:val="18"/>
                    </w:rPr>
                    <w:t>Aby zapewnić efektywne zużycie energii na terenie instalacji, zastosowano rozwiązania:</w:t>
                  </w:r>
                  <w:r w:rsidR="00D165FF">
                    <w:rPr>
                      <w:rFonts w:cs="Arial"/>
                      <w:sz w:val="18"/>
                      <w:szCs w:val="18"/>
                    </w:rPr>
                    <w:br/>
                  </w:r>
                </w:p>
                <w:p w14:paraId="4432F836" w14:textId="77777777" w:rsidR="00D13241" w:rsidRPr="00957DC0" w:rsidRDefault="00D13241" w:rsidP="00310889">
                  <w:pPr>
                    <w:pStyle w:val="Arial10i50"/>
                    <w:framePr w:hSpace="141" w:wrap="around" w:vAnchor="text" w:hAnchor="margin" w:x="108" w:y="-3002"/>
                    <w:numPr>
                      <w:ilvl w:val="0"/>
                      <w:numId w:val="103"/>
                    </w:numPr>
                    <w:spacing w:line="268" w:lineRule="atLeast"/>
                    <w:suppressOverlap/>
                    <w:rPr>
                      <w:rFonts w:cs="Arial"/>
                      <w:sz w:val="18"/>
                      <w:szCs w:val="18"/>
                    </w:rPr>
                  </w:pPr>
                  <w:r w:rsidRPr="00957DC0">
                    <w:rPr>
                      <w:rFonts w:cs="Arial"/>
                      <w:sz w:val="18"/>
                      <w:szCs w:val="18"/>
                    </w:rPr>
                    <w:t>Plan racjonalizacji zużycia energii</w:t>
                  </w:r>
                </w:p>
                <w:p w14:paraId="7268FCCA" w14:textId="2FBFC87D" w:rsidR="00D13241" w:rsidRPr="00957DC0" w:rsidRDefault="00D165FF" w:rsidP="00310889">
                  <w:pPr>
                    <w:pStyle w:val="Arial10i50"/>
                    <w:framePr w:hSpace="141" w:wrap="around" w:vAnchor="text" w:hAnchor="margin" w:x="108" w:y="-3002"/>
                    <w:spacing w:line="268" w:lineRule="atLeast"/>
                    <w:ind w:left="360"/>
                    <w:suppressOverlap/>
                    <w:rPr>
                      <w:rFonts w:cs="Arial"/>
                      <w:sz w:val="18"/>
                      <w:szCs w:val="18"/>
                    </w:rPr>
                  </w:pPr>
                  <w:r>
                    <w:rPr>
                      <w:rFonts w:cs="Arial"/>
                      <w:sz w:val="18"/>
                      <w:szCs w:val="18"/>
                    </w:rPr>
                    <w:br/>
                  </w:r>
                  <w:r w:rsidR="00D13241" w:rsidRPr="00957DC0">
                    <w:rPr>
                      <w:rFonts w:cs="Arial"/>
                      <w:sz w:val="18"/>
                      <w:szCs w:val="18"/>
                    </w:rPr>
                    <w:t>Prowadzący instalację posiada pełne rozeznanie w zakresie zużycia energii i energochłonności poszczególnych urządzeń. Na tej podstawie możliwe jest wprowadzanie usprawnień, polegających m. in. na uruchamianiu, poza szczytem poboru energii, zespołów pracujących okresowo. W ramach corocznie opracowywanego Programu celów i zadań ZSZ (zintegrowanych systemów zarządzania), poddawane są analizie możliwe działania modernizacyjne, skutkujące obniżeniem zużycia energii.</w:t>
                  </w:r>
                  <w:r w:rsidR="001E5041">
                    <w:rPr>
                      <w:rFonts w:cs="Arial"/>
                      <w:sz w:val="18"/>
                      <w:szCs w:val="18"/>
                    </w:rPr>
                    <w:br/>
                  </w:r>
                </w:p>
                <w:p w14:paraId="40B6D508" w14:textId="77777777" w:rsidR="00D13241" w:rsidRPr="00957DC0" w:rsidRDefault="00D13241" w:rsidP="00310889">
                  <w:pPr>
                    <w:pStyle w:val="Arial10i50"/>
                    <w:framePr w:hSpace="141" w:wrap="around" w:vAnchor="text" w:hAnchor="margin" w:x="108" w:y="-3002"/>
                    <w:numPr>
                      <w:ilvl w:val="0"/>
                      <w:numId w:val="103"/>
                    </w:numPr>
                    <w:spacing w:line="268" w:lineRule="atLeast"/>
                    <w:suppressOverlap/>
                    <w:rPr>
                      <w:rFonts w:cs="Arial"/>
                      <w:sz w:val="18"/>
                      <w:szCs w:val="18"/>
                    </w:rPr>
                  </w:pPr>
                  <w:r w:rsidRPr="00957DC0">
                    <w:rPr>
                      <w:rFonts w:cs="Arial"/>
                      <w:sz w:val="18"/>
                      <w:szCs w:val="18"/>
                    </w:rPr>
                    <w:t>Rejestr bilansu energetycznego</w:t>
                  </w:r>
                </w:p>
                <w:p w14:paraId="4117734A" w14:textId="6B7B312F" w:rsidR="00D13241" w:rsidRPr="00957DC0" w:rsidRDefault="00D165FF" w:rsidP="00310889">
                  <w:pPr>
                    <w:pStyle w:val="Arial10i50"/>
                    <w:framePr w:hSpace="141" w:wrap="around" w:vAnchor="text" w:hAnchor="margin" w:x="108" w:y="-3002"/>
                    <w:spacing w:line="268" w:lineRule="atLeast"/>
                    <w:ind w:left="360"/>
                    <w:suppressOverlap/>
                    <w:rPr>
                      <w:rFonts w:cs="Arial"/>
                      <w:b/>
                      <w:sz w:val="18"/>
                      <w:szCs w:val="18"/>
                    </w:rPr>
                  </w:pPr>
                  <w:r>
                    <w:rPr>
                      <w:rFonts w:cs="Arial"/>
                      <w:sz w:val="18"/>
                      <w:szCs w:val="18"/>
                    </w:rPr>
                    <w:br/>
                  </w:r>
                  <w:r w:rsidR="00D13241" w:rsidRPr="00957DC0">
                    <w:rPr>
                      <w:rFonts w:cs="Arial"/>
                      <w:sz w:val="18"/>
                      <w:szCs w:val="18"/>
                    </w:rPr>
                    <w:t>Informacje o poborze energii elektrycznej oraz ilości energii wyprodukowanej są raportowane w każdy dzień roboczy w Raporcie produkcyjnym. Raportowaniu podlega również zużycie paliw. Na tej podstawie tworzony jest miesięczny bilans produkcji ujmujący ilość przetworzonych i wytworzonych odpadów, zużycie surowców, mediów, energii i paliw.</w:t>
                  </w:r>
                  <w:r w:rsidR="00D13241" w:rsidRPr="00957DC0">
                    <w:rPr>
                      <w:rFonts w:cs="Arial"/>
                      <w:b/>
                      <w:sz w:val="18"/>
                      <w:szCs w:val="18"/>
                    </w:rPr>
                    <w:br/>
                  </w:r>
                </w:p>
              </w:tc>
            </w:tr>
          </w:tbl>
          <w:p w14:paraId="7525E73A" w14:textId="6E06D086" w:rsidR="00D467FC" w:rsidRPr="00486997" w:rsidRDefault="00B44C37" w:rsidP="00486997">
            <w:pPr>
              <w:pStyle w:val="Arial10i50"/>
              <w:spacing w:line="268" w:lineRule="atLeast"/>
              <w:ind w:left="455"/>
              <w:jc w:val="right"/>
              <w:rPr>
                <w:rFonts w:cs="Arial"/>
                <w:color w:val="auto"/>
                <w:szCs w:val="21"/>
              </w:rPr>
            </w:pPr>
            <w:r w:rsidRPr="00B44C37">
              <w:rPr>
                <w:rFonts w:cs="Arial"/>
                <w:color w:val="auto"/>
                <w:szCs w:val="21"/>
              </w:rPr>
              <w:t>„</w:t>
            </w:r>
            <w:r w:rsidR="001E5041">
              <w:rPr>
                <w:rFonts w:cs="Arial"/>
                <w:color w:val="auto"/>
                <w:szCs w:val="21"/>
              </w:rPr>
              <w:br/>
            </w:r>
          </w:p>
          <w:p w14:paraId="65D295C2" w14:textId="77777777" w:rsidR="00CF429D" w:rsidRDefault="00991266" w:rsidP="00FA4AAB">
            <w:pPr>
              <w:pStyle w:val="Arial10i50"/>
              <w:numPr>
                <w:ilvl w:val="0"/>
                <w:numId w:val="64"/>
              </w:numPr>
              <w:spacing w:line="268" w:lineRule="atLeast"/>
              <w:ind w:firstLine="95"/>
              <w:rPr>
                <w:rFonts w:cs="Arial"/>
                <w:b/>
                <w:color w:val="auto"/>
                <w:szCs w:val="21"/>
              </w:rPr>
            </w:pPr>
            <w:r>
              <w:rPr>
                <w:rFonts w:cs="Arial"/>
                <w:color w:val="auto"/>
                <w:szCs w:val="21"/>
              </w:rPr>
              <w:t xml:space="preserve">W części </w:t>
            </w:r>
            <w:r w:rsidRPr="00991266">
              <w:rPr>
                <w:rFonts w:cs="Arial"/>
                <w:b/>
                <w:color w:val="auto"/>
                <w:szCs w:val="21"/>
              </w:rPr>
              <w:t>VIII</w:t>
            </w:r>
            <w:r>
              <w:rPr>
                <w:rFonts w:cs="Arial"/>
                <w:color w:val="auto"/>
                <w:szCs w:val="21"/>
              </w:rPr>
              <w:t xml:space="preserve"> pozwolenia zintegrowanego, pn. </w:t>
            </w:r>
            <w:r>
              <w:rPr>
                <w:rFonts w:cs="Arial"/>
                <w:b/>
                <w:color w:val="auto"/>
                <w:szCs w:val="21"/>
              </w:rPr>
              <w:t>Zakres i sposób monitorowania procesów</w:t>
            </w:r>
            <w:r w:rsidR="00CF429D">
              <w:rPr>
                <w:rFonts w:cs="Arial"/>
                <w:b/>
                <w:color w:val="auto"/>
                <w:szCs w:val="21"/>
              </w:rPr>
              <w:t xml:space="preserve">  </w:t>
            </w:r>
          </w:p>
          <w:p w14:paraId="5F4C6B1A" w14:textId="30591DA2" w:rsidR="00991266" w:rsidRPr="00991266" w:rsidRDefault="00991266" w:rsidP="00CF429D">
            <w:pPr>
              <w:pStyle w:val="Arial10i50"/>
              <w:spacing w:line="268" w:lineRule="atLeast"/>
              <w:ind w:left="455"/>
              <w:rPr>
                <w:rFonts w:cs="Arial"/>
                <w:b/>
                <w:color w:val="auto"/>
                <w:szCs w:val="21"/>
              </w:rPr>
            </w:pPr>
            <w:r>
              <w:rPr>
                <w:rFonts w:cs="Arial"/>
                <w:b/>
                <w:color w:val="auto"/>
                <w:szCs w:val="21"/>
              </w:rPr>
              <w:t>technologicznych, w tym pomiaru i ewidencjonowania wielkości emisji</w:t>
            </w:r>
            <w:r>
              <w:rPr>
                <w:rFonts w:cs="Arial"/>
                <w:color w:val="auto"/>
                <w:szCs w:val="21"/>
              </w:rPr>
              <w:t>,</w:t>
            </w:r>
          </w:p>
          <w:p w14:paraId="6B3B5F11" w14:textId="7CBE2D26" w:rsidR="00991266" w:rsidRDefault="00991266" w:rsidP="00991266">
            <w:pPr>
              <w:pStyle w:val="Arial10i50"/>
              <w:spacing w:line="268" w:lineRule="atLeast"/>
              <w:ind w:left="455"/>
              <w:rPr>
                <w:rFonts w:cs="Arial"/>
                <w:color w:val="auto"/>
                <w:szCs w:val="21"/>
              </w:rPr>
            </w:pPr>
            <w:r>
              <w:rPr>
                <w:rFonts w:cs="Arial"/>
                <w:color w:val="auto"/>
                <w:szCs w:val="21"/>
              </w:rPr>
              <w:t xml:space="preserve">w punkcie </w:t>
            </w:r>
            <w:r>
              <w:rPr>
                <w:rFonts w:cs="Arial"/>
                <w:b/>
                <w:color w:val="auto"/>
                <w:szCs w:val="21"/>
              </w:rPr>
              <w:t>VIII.1. Monitoring procesów technologicznych</w:t>
            </w:r>
            <w:r>
              <w:rPr>
                <w:rFonts w:cs="Arial"/>
                <w:color w:val="auto"/>
                <w:szCs w:val="21"/>
              </w:rPr>
              <w:t>,</w:t>
            </w:r>
          </w:p>
          <w:p w14:paraId="26D7023E" w14:textId="3DD0086E" w:rsidR="00991266" w:rsidRDefault="00991266" w:rsidP="00991266">
            <w:pPr>
              <w:pStyle w:val="Arial10i50"/>
              <w:spacing w:line="268" w:lineRule="atLeast"/>
              <w:ind w:left="455"/>
              <w:rPr>
                <w:rFonts w:cs="Arial"/>
                <w:b/>
                <w:color w:val="auto"/>
                <w:szCs w:val="21"/>
              </w:rPr>
            </w:pPr>
            <w:r>
              <w:rPr>
                <w:rFonts w:cs="Arial"/>
                <w:color w:val="auto"/>
                <w:szCs w:val="21"/>
              </w:rPr>
              <w:t xml:space="preserve">podpunkt </w:t>
            </w:r>
            <w:r>
              <w:rPr>
                <w:rFonts w:cs="Arial"/>
                <w:b/>
                <w:color w:val="auto"/>
                <w:szCs w:val="21"/>
              </w:rPr>
              <w:t>1.4. Monitoring wytwarzanych odpadów</w:t>
            </w:r>
          </w:p>
          <w:p w14:paraId="70E0448B" w14:textId="66B272F8" w:rsidR="00991266" w:rsidRDefault="00991266" w:rsidP="00991266">
            <w:pPr>
              <w:pStyle w:val="Arial10i50"/>
              <w:spacing w:line="268" w:lineRule="atLeast"/>
              <w:ind w:left="455"/>
              <w:rPr>
                <w:rFonts w:cs="Arial"/>
                <w:b/>
                <w:color w:val="auto"/>
                <w:szCs w:val="21"/>
              </w:rPr>
            </w:pPr>
          </w:p>
          <w:p w14:paraId="66F17247" w14:textId="342422AD" w:rsidR="00991266" w:rsidRDefault="00991266" w:rsidP="00991266">
            <w:pPr>
              <w:pStyle w:val="Arial10i50"/>
              <w:spacing w:line="268" w:lineRule="atLeast"/>
              <w:ind w:left="455"/>
              <w:rPr>
                <w:rFonts w:cs="Arial"/>
                <w:i/>
                <w:color w:val="auto"/>
                <w:szCs w:val="21"/>
                <w:u w:val="single"/>
              </w:rPr>
            </w:pPr>
            <w:r>
              <w:rPr>
                <w:rFonts w:cs="Arial"/>
                <w:i/>
                <w:color w:val="auto"/>
                <w:szCs w:val="21"/>
                <w:u w:val="single"/>
              </w:rPr>
              <w:t>otrzymuje brzmienie:</w:t>
            </w:r>
          </w:p>
          <w:p w14:paraId="69531333" w14:textId="77777777" w:rsidR="00CF429D" w:rsidRDefault="00CF429D" w:rsidP="00991266">
            <w:pPr>
              <w:pStyle w:val="Arial10i50"/>
              <w:spacing w:line="268" w:lineRule="atLeast"/>
              <w:ind w:left="455"/>
              <w:rPr>
                <w:rFonts w:cs="Arial"/>
                <w:i/>
                <w:color w:val="auto"/>
                <w:szCs w:val="21"/>
                <w:u w:val="single"/>
              </w:rPr>
            </w:pPr>
          </w:p>
          <w:p w14:paraId="1572652D" w14:textId="757AA39F" w:rsidR="00991266" w:rsidRDefault="00991266" w:rsidP="00744716">
            <w:pPr>
              <w:pStyle w:val="Arial10i50"/>
              <w:spacing w:line="268" w:lineRule="atLeast"/>
              <w:ind w:left="455"/>
              <w:rPr>
                <w:rFonts w:cs="Arial"/>
                <w:b/>
                <w:color w:val="auto"/>
                <w:szCs w:val="21"/>
              </w:rPr>
            </w:pPr>
            <w:r>
              <w:rPr>
                <w:rFonts w:cs="Arial"/>
                <w:color w:val="auto"/>
                <w:szCs w:val="21"/>
              </w:rPr>
              <w:t>„</w:t>
            </w:r>
            <w:r w:rsidRPr="00991266">
              <w:rPr>
                <w:rFonts w:cs="Arial"/>
                <w:b/>
                <w:color w:val="auto"/>
                <w:szCs w:val="21"/>
              </w:rPr>
              <w:t>1.4. Monitoring odpadów</w:t>
            </w:r>
          </w:p>
          <w:p w14:paraId="4A76D222" w14:textId="4B68354C" w:rsidR="00CC5722" w:rsidRDefault="00CC5722" w:rsidP="00744716">
            <w:pPr>
              <w:pStyle w:val="Arial10i50"/>
              <w:spacing w:line="268" w:lineRule="atLeast"/>
              <w:ind w:left="455"/>
              <w:rPr>
                <w:rFonts w:cs="Arial"/>
                <w:b/>
                <w:color w:val="auto"/>
                <w:szCs w:val="21"/>
              </w:rPr>
            </w:pPr>
          </w:p>
          <w:p w14:paraId="77D1815E" w14:textId="0615E052" w:rsidR="00CC5722" w:rsidRDefault="00CC5722" w:rsidP="00744716">
            <w:pPr>
              <w:pStyle w:val="Arial10i50"/>
              <w:spacing w:line="268" w:lineRule="atLeast"/>
              <w:ind w:left="455"/>
              <w:rPr>
                <w:rFonts w:cs="Arial"/>
                <w:b/>
                <w:color w:val="auto"/>
                <w:szCs w:val="21"/>
              </w:rPr>
            </w:pPr>
            <w:r>
              <w:rPr>
                <w:rFonts w:cs="Arial"/>
                <w:b/>
                <w:color w:val="auto"/>
                <w:szCs w:val="21"/>
              </w:rPr>
              <w:t xml:space="preserve">1.4.1. </w:t>
            </w:r>
            <w:r w:rsidRPr="00CC5722">
              <w:rPr>
                <w:rFonts w:cs="Arial"/>
                <w:b/>
                <w:color w:val="auto"/>
                <w:szCs w:val="21"/>
              </w:rPr>
              <w:t>Monitoring wytwarzanych odpadów</w:t>
            </w:r>
          </w:p>
          <w:p w14:paraId="3A416EC5" w14:textId="7B435374" w:rsidR="00991266" w:rsidRDefault="00991266" w:rsidP="00991266">
            <w:pPr>
              <w:pStyle w:val="Arial10i50"/>
              <w:spacing w:line="268" w:lineRule="atLeast"/>
              <w:rPr>
                <w:rFonts w:cs="Arial"/>
                <w:color w:val="auto"/>
                <w:szCs w:val="21"/>
              </w:rPr>
            </w:pPr>
          </w:p>
          <w:p w14:paraId="60E58BD0" w14:textId="18AAC173" w:rsidR="00991266" w:rsidRDefault="00991266" w:rsidP="009F3C8B">
            <w:pPr>
              <w:pStyle w:val="Arial10i50"/>
              <w:spacing w:line="268" w:lineRule="atLeast"/>
              <w:ind w:left="455"/>
              <w:rPr>
                <w:rFonts w:cs="Arial"/>
                <w:color w:val="auto"/>
                <w:szCs w:val="21"/>
              </w:rPr>
            </w:pPr>
            <w:r>
              <w:rPr>
                <w:rFonts w:cs="Arial"/>
                <w:color w:val="auto"/>
                <w:szCs w:val="21"/>
              </w:rPr>
              <w:t xml:space="preserve">Procedury monitorowania i sposób ewidencjonowania wielkości emisji są tożsame </w:t>
            </w:r>
            <w:r w:rsidR="00744716">
              <w:rPr>
                <w:rFonts w:cs="Arial"/>
                <w:color w:val="auto"/>
                <w:szCs w:val="21"/>
              </w:rPr>
              <w:br/>
            </w:r>
            <w:r>
              <w:rPr>
                <w:rFonts w:cs="Arial"/>
                <w:color w:val="auto"/>
                <w:szCs w:val="21"/>
              </w:rPr>
              <w:t xml:space="preserve">z wypełnianiem obowiązków jakie na posiadacza odpadów nakłada ustawa o odpadach, </w:t>
            </w:r>
            <w:r w:rsidR="00744716">
              <w:rPr>
                <w:rFonts w:cs="Arial"/>
                <w:color w:val="auto"/>
                <w:szCs w:val="21"/>
              </w:rPr>
              <w:br/>
            </w:r>
            <w:r>
              <w:rPr>
                <w:rFonts w:cs="Arial"/>
                <w:color w:val="auto"/>
                <w:szCs w:val="21"/>
              </w:rPr>
              <w:t>w następującym zakresie:</w:t>
            </w:r>
          </w:p>
          <w:p w14:paraId="1DCC26C7" w14:textId="69CC0A61" w:rsidR="00991266" w:rsidRDefault="00991266" w:rsidP="00991266">
            <w:pPr>
              <w:pStyle w:val="Arial10i50"/>
              <w:numPr>
                <w:ilvl w:val="0"/>
                <w:numId w:val="110"/>
              </w:numPr>
              <w:spacing w:line="268" w:lineRule="atLeast"/>
              <w:rPr>
                <w:rFonts w:cs="Arial"/>
                <w:color w:val="auto"/>
                <w:szCs w:val="21"/>
              </w:rPr>
            </w:pPr>
            <w:r>
              <w:rPr>
                <w:rFonts w:cs="Arial"/>
                <w:color w:val="auto"/>
                <w:szCs w:val="21"/>
              </w:rPr>
              <w:t xml:space="preserve">czasowe magazynowanie odpadów, przed przekazaniem ich do odbiorców odpadów, </w:t>
            </w:r>
            <w:r>
              <w:rPr>
                <w:rFonts w:cs="Arial"/>
                <w:color w:val="auto"/>
                <w:szCs w:val="21"/>
              </w:rPr>
              <w:br/>
              <w:t xml:space="preserve">w miejscach uzgodnionych z właściwym organem ochrony środowiska (wyznaczonych </w:t>
            </w:r>
            <w:r w:rsidR="00744716">
              <w:rPr>
                <w:rFonts w:cs="Arial"/>
                <w:color w:val="auto"/>
                <w:szCs w:val="21"/>
              </w:rPr>
              <w:br/>
            </w:r>
            <w:r>
              <w:rPr>
                <w:rFonts w:cs="Arial"/>
                <w:color w:val="auto"/>
                <w:szCs w:val="21"/>
              </w:rPr>
              <w:t>w decyzji administracyjnej),</w:t>
            </w:r>
          </w:p>
          <w:p w14:paraId="630111C7" w14:textId="19D55682" w:rsidR="00991266" w:rsidRDefault="00991266" w:rsidP="00991266">
            <w:pPr>
              <w:pStyle w:val="Arial10i50"/>
              <w:numPr>
                <w:ilvl w:val="0"/>
                <w:numId w:val="110"/>
              </w:numPr>
              <w:spacing w:line="268" w:lineRule="atLeast"/>
              <w:rPr>
                <w:rFonts w:cs="Arial"/>
                <w:color w:val="auto"/>
                <w:szCs w:val="21"/>
              </w:rPr>
            </w:pPr>
            <w:r>
              <w:rPr>
                <w:rFonts w:cs="Arial"/>
                <w:color w:val="auto"/>
                <w:szCs w:val="21"/>
              </w:rPr>
              <w:lastRenderedPageBreak/>
              <w:t xml:space="preserve">prowadzenie ewidencji ilościowo-jakościowej odpadów wytwarzanych, unieszkodliwianych </w:t>
            </w:r>
            <w:r>
              <w:rPr>
                <w:rFonts w:cs="Arial"/>
                <w:color w:val="auto"/>
                <w:szCs w:val="21"/>
              </w:rPr>
              <w:br/>
              <w:t>i odzyskanych,</w:t>
            </w:r>
          </w:p>
          <w:p w14:paraId="5EE89A7D" w14:textId="79AC0540" w:rsidR="00991266" w:rsidRDefault="00991266" w:rsidP="00991266">
            <w:pPr>
              <w:pStyle w:val="Arial10i50"/>
              <w:numPr>
                <w:ilvl w:val="0"/>
                <w:numId w:val="110"/>
              </w:numPr>
              <w:spacing w:line="268" w:lineRule="atLeast"/>
              <w:rPr>
                <w:rFonts w:cs="Arial"/>
                <w:color w:val="auto"/>
                <w:szCs w:val="21"/>
              </w:rPr>
            </w:pPr>
            <w:r>
              <w:rPr>
                <w:rFonts w:cs="Arial"/>
                <w:color w:val="auto"/>
                <w:szCs w:val="21"/>
              </w:rPr>
              <w:t>prowadzenie dokumentów przekazania odpadów,</w:t>
            </w:r>
          </w:p>
          <w:p w14:paraId="3F48B62F" w14:textId="6EE18D3A" w:rsidR="00991266" w:rsidRPr="00991266" w:rsidRDefault="00991266" w:rsidP="00991266">
            <w:pPr>
              <w:pStyle w:val="Arial10i50"/>
              <w:numPr>
                <w:ilvl w:val="0"/>
                <w:numId w:val="110"/>
              </w:numPr>
              <w:spacing w:line="268" w:lineRule="atLeast"/>
              <w:rPr>
                <w:rFonts w:cs="Arial"/>
                <w:color w:val="auto"/>
                <w:szCs w:val="21"/>
              </w:rPr>
            </w:pPr>
            <w:r w:rsidRPr="00991266">
              <w:rPr>
                <w:rFonts w:cs="Arial"/>
                <w:color w:val="auto"/>
                <w:szCs w:val="21"/>
              </w:rPr>
              <w:t xml:space="preserve">składanie Marszałkowi Województwa raz w roku informacji </w:t>
            </w:r>
            <w:r>
              <w:rPr>
                <w:rFonts w:cs="Arial"/>
                <w:color w:val="auto"/>
                <w:szCs w:val="21"/>
              </w:rPr>
              <w:t>-</w:t>
            </w:r>
            <w:r w:rsidRPr="00991266">
              <w:rPr>
                <w:rFonts w:cs="Arial"/>
                <w:color w:val="auto"/>
                <w:szCs w:val="21"/>
              </w:rPr>
              <w:t xml:space="preserve"> rocznego sprawozdania </w:t>
            </w:r>
            <w:r>
              <w:rPr>
                <w:rFonts w:cs="Arial"/>
                <w:color w:val="auto"/>
                <w:szCs w:val="21"/>
              </w:rPr>
              <w:br/>
            </w:r>
            <w:r w:rsidRPr="00991266">
              <w:rPr>
                <w:rFonts w:cs="Arial"/>
                <w:color w:val="auto"/>
                <w:szCs w:val="21"/>
              </w:rPr>
              <w:t>o wytworzonych odpadach i gospodarowaniu odpadami.</w:t>
            </w:r>
          </w:p>
          <w:p w14:paraId="186E16C2" w14:textId="5BA5A730" w:rsidR="00CC5722" w:rsidRDefault="00486997" w:rsidP="00744716">
            <w:pPr>
              <w:pStyle w:val="Arial10i50"/>
              <w:spacing w:line="268" w:lineRule="atLeast"/>
              <w:ind w:left="360"/>
              <w:rPr>
                <w:rFonts w:cs="Arial"/>
                <w:color w:val="auto"/>
                <w:szCs w:val="21"/>
              </w:rPr>
            </w:pPr>
            <w:r>
              <w:rPr>
                <w:rFonts w:cs="Arial"/>
                <w:color w:val="auto"/>
                <w:szCs w:val="21"/>
              </w:rPr>
              <w:br/>
            </w:r>
            <w:r w:rsidR="00991266" w:rsidRPr="00991266">
              <w:rPr>
                <w:rFonts w:cs="Arial"/>
                <w:color w:val="auto"/>
                <w:szCs w:val="21"/>
              </w:rPr>
              <w:t>Od 1 stycznia 2020 r.</w:t>
            </w:r>
            <w:r w:rsidR="009F3C8B">
              <w:rPr>
                <w:rFonts w:cs="Arial"/>
                <w:color w:val="auto"/>
                <w:szCs w:val="21"/>
              </w:rPr>
              <w:t>,</w:t>
            </w:r>
            <w:r w:rsidR="00991266" w:rsidRPr="00991266">
              <w:rPr>
                <w:rFonts w:cs="Arial"/>
                <w:color w:val="auto"/>
                <w:szCs w:val="21"/>
              </w:rPr>
              <w:t xml:space="preserve"> informacje zawarte w dokumentach ewidencji odpadów oraz rocznych sprawozdaniach o wytwarzanych odpadach i gospodarowaniu odpadami</w:t>
            </w:r>
            <w:r w:rsidR="009F3C8B">
              <w:rPr>
                <w:rFonts w:cs="Arial"/>
                <w:color w:val="auto"/>
                <w:szCs w:val="21"/>
              </w:rPr>
              <w:t>,</w:t>
            </w:r>
            <w:r w:rsidR="00991266" w:rsidRPr="00991266">
              <w:rPr>
                <w:rFonts w:cs="Arial"/>
                <w:color w:val="auto"/>
                <w:szCs w:val="21"/>
              </w:rPr>
              <w:t xml:space="preserve"> gromadzi się w Bazie danych o produktach i opakowaniach oraz o gospodarce odpadami (BDO). Dokumenty te należy sporządzać za pośrednictwem indywidualnego konta w BDO.</w:t>
            </w:r>
          </w:p>
          <w:p w14:paraId="3C400ACE" w14:textId="77777777" w:rsidR="00CC5722" w:rsidRDefault="00CC5722" w:rsidP="00CC5722">
            <w:pPr>
              <w:pStyle w:val="Arial10i50"/>
              <w:spacing w:line="268" w:lineRule="atLeast"/>
              <w:ind w:left="360"/>
              <w:rPr>
                <w:rFonts w:cs="Arial"/>
                <w:b/>
                <w:szCs w:val="21"/>
              </w:rPr>
            </w:pPr>
          </w:p>
          <w:p w14:paraId="6D9040F4" w14:textId="39410388" w:rsidR="00CC5722" w:rsidRPr="00CC5722" w:rsidRDefault="00CC5722" w:rsidP="00CC5722">
            <w:pPr>
              <w:pStyle w:val="Arial10i50"/>
              <w:spacing w:line="268" w:lineRule="atLeast"/>
              <w:ind w:left="360"/>
              <w:rPr>
                <w:rFonts w:cs="Arial"/>
                <w:b/>
                <w:szCs w:val="21"/>
              </w:rPr>
            </w:pPr>
            <w:r>
              <w:rPr>
                <w:rFonts w:cs="Arial"/>
                <w:b/>
                <w:szCs w:val="21"/>
              </w:rPr>
              <w:t xml:space="preserve">1.4.2. </w:t>
            </w:r>
            <w:r w:rsidRPr="00CC5722">
              <w:rPr>
                <w:rFonts w:cs="Arial"/>
                <w:b/>
                <w:szCs w:val="21"/>
              </w:rPr>
              <w:t>Monitor</w:t>
            </w:r>
            <w:r>
              <w:rPr>
                <w:rFonts w:cs="Arial"/>
                <w:b/>
                <w:szCs w:val="21"/>
              </w:rPr>
              <w:t>ing</w:t>
            </w:r>
            <w:r w:rsidRPr="00CC5722">
              <w:rPr>
                <w:rFonts w:cs="Arial"/>
                <w:b/>
                <w:szCs w:val="21"/>
              </w:rPr>
              <w:t xml:space="preserve"> i kontrola przetwarzania odpadów</w:t>
            </w:r>
          </w:p>
          <w:p w14:paraId="5218C2D5" w14:textId="77777777" w:rsidR="00CC5722" w:rsidRPr="00CC5722" w:rsidRDefault="00CC5722" w:rsidP="00CC5722">
            <w:pPr>
              <w:pStyle w:val="Arial10i50"/>
              <w:spacing w:line="268" w:lineRule="atLeast"/>
              <w:ind w:left="360"/>
              <w:rPr>
                <w:rFonts w:cs="Arial"/>
                <w:b/>
                <w:szCs w:val="21"/>
              </w:rPr>
            </w:pPr>
          </w:p>
          <w:p w14:paraId="1AF73854" w14:textId="77777777" w:rsidR="00CC5722" w:rsidRPr="00CC5722" w:rsidRDefault="00CC5722" w:rsidP="00CC5722">
            <w:pPr>
              <w:pStyle w:val="Arial10i50"/>
              <w:spacing w:line="268" w:lineRule="atLeast"/>
              <w:ind w:left="360"/>
              <w:rPr>
                <w:rFonts w:cs="Arial"/>
                <w:szCs w:val="21"/>
              </w:rPr>
            </w:pPr>
            <w:r w:rsidRPr="00CC5722">
              <w:rPr>
                <w:rFonts w:cs="Arial"/>
                <w:szCs w:val="21"/>
              </w:rPr>
              <w:t>W ramach prowadzonych przez zakład czynności monitorowania i kontroli przetwarzania odpadów następuje:</w:t>
            </w:r>
          </w:p>
          <w:p w14:paraId="1938A4EB" w14:textId="771E4A8B" w:rsidR="00CC5722" w:rsidRPr="00CC5722" w:rsidRDefault="00CC5722" w:rsidP="00CC5722">
            <w:pPr>
              <w:pStyle w:val="Arial10i50"/>
              <w:numPr>
                <w:ilvl w:val="0"/>
                <w:numId w:val="105"/>
              </w:numPr>
              <w:spacing w:line="268" w:lineRule="atLeast"/>
              <w:rPr>
                <w:rFonts w:cs="Arial"/>
                <w:szCs w:val="21"/>
              </w:rPr>
            </w:pPr>
            <w:r w:rsidRPr="00CC5722">
              <w:rPr>
                <w:rFonts w:cs="Arial"/>
                <w:szCs w:val="21"/>
              </w:rPr>
              <w:t>monitorowanie procesów technologicznych</w:t>
            </w:r>
            <w:r w:rsidR="009F3C8B">
              <w:rPr>
                <w:rFonts w:cs="Arial"/>
                <w:szCs w:val="21"/>
              </w:rPr>
              <w:t>,</w:t>
            </w:r>
            <w:r w:rsidRPr="00CC5722">
              <w:rPr>
                <w:rFonts w:cs="Arial"/>
                <w:szCs w:val="21"/>
              </w:rPr>
              <w:t xml:space="preserve"> istotnych z punktu widzenia ochrony środowiska</w:t>
            </w:r>
            <w:r w:rsidR="009F3C8B">
              <w:rPr>
                <w:rFonts w:cs="Arial"/>
                <w:szCs w:val="21"/>
              </w:rPr>
              <w:t>,</w:t>
            </w:r>
            <w:r w:rsidRPr="00CC5722">
              <w:rPr>
                <w:rFonts w:cs="Arial"/>
                <w:szCs w:val="21"/>
              </w:rPr>
              <w:t xml:space="preserve"> polegających na bieżącym prowadzeniu kontroli instalacji wykorzystywanych do</w:t>
            </w:r>
            <w:r w:rsidR="009F3C8B">
              <w:rPr>
                <w:rFonts w:cs="Arial"/>
                <w:szCs w:val="21"/>
              </w:rPr>
              <w:t xml:space="preserve"> </w:t>
            </w:r>
            <w:r w:rsidRPr="00CC5722">
              <w:rPr>
                <w:rFonts w:cs="Arial"/>
                <w:szCs w:val="21"/>
              </w:rPr>
              <w:t>przetwarzania odpadów. Stałe monitorowanie pozwala na szybką reakcję w razie wystąpienia nieprawidłowości i natychmiastowe podjęcie prac konserwacyjnych i remontowo-naprawczych,</w:t>
            </w:r>
          </w:p>
          <w:p w14:paraId="2D1B79E7" w14:textId="77777777" w:rsidR="00CC5722" w:rsidRPr="00CC5722" w:rsidRDefault="00CC5722" w:rsidP="00CC5722">
            <w:pPr>
              <w:pStyle w:val="Arial10i50"/>
              <w:numPr>
                <w:ilvl w:val="0"/>
                <w:numId w:val="105"/>
              </w:numPr>
              <w:spacing w:line="268" w:lineRule="atLeast"/>
              <w:rPr>
                <w:rFonts w:cs="Arial"/>
                <w:szCs w:val="21"/>
              </w:rPr>
            </w:pPr>
            <w:r w:rsidRPr="00CC5722">
              <w:rPr>
                <w:rFonts w:cs="Arial"/>
                <w:szCs w:val="21"/>
              </w:rPr>
              <w:t xml:space="preserve">stałe monitorowanie ilości odpadów poddawanych przetwarzaniu oraz prowadzenie ewidencji ilościowej i jakościowej odpadów poddawanych przetwarzaniu, zgodnie z art. 66 ustawy </w:t>
            </w:r>
            <w:r w:rsidRPr="00CC5722">
              <w:rPr>
                <w:rFonts w:cs="Arial"/>
                <w:szCs w:val="21"/>
              </w:rPr>
              <w:br/>
              <w:t xml:space="preserve">o odpadach, posiadacz odpadów jest obowiązany do prowadzenia na bieżąco ich ilościowej </w:t>
            </w:r>
            <w:r w:rsidRPr="00CC5722">
              <w:rPr>
                <w:rFonts w:cs="Arial"/>
                <w:szCs w:val="21"/>
              </w:rPr>
              <w:br/>
              <w:t>i jakościowej ewidencji zgodnie z przyjętym katalogiem odpadów,</w:t>
            </w:r>
          </w:p>
          <w:p w14:paraId="1220650B" w14:textId="77777777" w:rsidR="00CC5722" w:rsidRPr="00CC5722" w:rsidRDefault="00CC5722" w:rsidP="00CC5722">
            <w:pPr>
              <w:pStyle w:val="Arial10i50"/>
              <w:numPr>
                <w:ilvl w:val="0"/>
                <w:numId w:val="105"/>
              </w:numPr>
              <w:spacing w:line="268" w:lineRule="atLeast"/>
              <w:rPr>
                <w:rFonts w:cs="Arial"/>
                <w:szCs w:val="21"/>
              </w:rPr>
            </w:pPr>
            <w:r w:rsidRPr="00CC5722">
              <w:rPr>
                <w:rFonts w:cs="Arial"/>
                <w:szCs w:val="21"/>
              </w:rPr>
              <w:t>prowadzenie selektywnego magazynowanie poszczególnych rodzajów odpadów dostarczanych do zakładu,</w:t>
            </w:r>
          </w:p>
          <w:p w14:paraId="638209F4" w14:textId="7D457615" w:rsidR="00991266" w:rsidRPr="00CC5722" w:rsidRDefault="00CC5722" w:rsidP="00CC5722">
            <w:pPr>
              <w:pStyle w:val="Arial10i50"/>
              <w:numPr>
                <w:ilvl w:val="0"/>
                <w:numId w:val="105"/>
              </w:numPr>
              <w:spacing w:line="268" w:lineRule="atLeast"/>
              <w:rPr>
                <w:rFonts w:cs="Arial"/>
                <w:szCs w:val="21"/>
              </w:rPr>
            </w:pPr>
            <w:r w:rsidRPr="00CC5722">
              <w:rPr>
                <w:rFonts w:cs="Arial"/>
                <w:szCs w:val="21"/>
              </w:rPr>
              <w:t xml:space="preserve">realizacja monitoringu wizyjnego zgodnie z ww. ustawą o odpadach oraz z wymogami zawartymi w Rozporządzeniu Ministra środowiska z dnia 29 sierpnia 2019 r. w sprawie wizyjnego systemu kontroli miejsc magazynowania lub składowania odpadów </w:t>
            </w:r>
            <w:r w:rsidR="009F3C8B">
              <w:rPr>
                <w:rFonts w:cs="Arial"/>
                <w:szCs w:val="21"/>
              </w:rPr>
              <w:br/>
            </w:r>
            <w:r w:rsidRPr="00CC5722">
              <w:rPr>
                <w:rFonts w:cs="Arial"/>
                <w:szCs w:val="21"/>
              </w:rPr>
              <w:t>(Dz.U. z 2019</w:t>
            </w:r>
            <w:r w:rsidR="009F3C8B">
              <w:rPr>
                <w:rFonts w:cs="Arial"/>
                <w:szCs w:val="21"/>
              </w:rPr>
              <w:t> </w:t>
            </w:r>
            <w:r w:rsidRPr="00CC5722">
              <w:rPr>
                <w:rFonts w:cs="Arial"/>
                <w:szCs w:val="21"/>
              </w:rPr>
              <w:t>r. poz. 1755).</w:t>
            </w:r>
            <w:r w:rsidR="00991266" w:rsidRPr="00CC5722">
              <w:rPr>
                <w:rFonts w:cs="Arial"/>
                <w:color w:val="auto"/>
                <w:szCs w:val="21"/>
              </w:rPr>
              <w:t>”</w:t>
            </w:r>
          </w:p>
          <w:p w14:paraId="57526754" w14:textId="77777777" w:rsidR="00991266" w:rsidRDefault="00991266" w:rsidP="00991266">
            <w:pPr>
              <w:pStyle w:val="Arial10i50"/>
              <w:spacing w:line="268" w:lineRule="atLeast"/>
              <w:ind w:left="360"/>
              <w:rPr>
                <w:rFonts w:cs="Arial"/>
                <w:color w:val="auto"/>
                <w:szCs w:val="21"/>
              </w:rPr>
            </w:pPr>
          </w:p>
          <w:p w14:paraId="549CA8BC" w14:textId="369D27E1" w:rsidR="003B1CE7" w:rsidRPr="003B1CE7" w:rsidRDefault="003B1CE7" w:rsidP="003B1CE7">
            <w:pPr>
              <w:pStyle w:val="Arial10i50"/>
              <w:numPr>
                <w:ilvl w:val="0"/>
                <w:numId w:val="64"/>
              </w:numPr>
              <w:spacing w:line="268" w:lineRule="atLeast"/>
              <w:ind w:firstLine="95"/>
              <w:rPr>
                <w:rFonts w:cs="Arial"/>
                <w:color w:val="auto"/>
                <w:szCs w:val="21"/>
              </w:rPr>
            </w:pPr>
            <w:r>
              <w:rPr>
                <w:rFonts w:cs="Arial"/>
                <w:color w:val="auto"/>
                <w:szCs w:val="21"/>
              </w:rPr>
              <w:t xml:space="preserve">W części </w:t>
            </w:r>
            <w:r w:rsidRPr="003B1CE7">
              <w:rPr>
                <w:rFonts w:cs="Arial"/>
                <w:b/>
                <w:color w:val="auto"/>
                <w:szCs w:val="21"/>
              </w:rPr>
              <w:t>VIII</w:t>
            </w:r>
            <w:r w:rsidRPr="003B1CE7">
              <w:rPr>
                <w:rFonts w:cs="Arial"/>
                <w:color w:val="auto"/>
                <w:szCs w:val="21"/>
              </w:rPr>
              <w:t xml:space="preserve"> pozwolenia zintegrowanego, pn. </w:t>
            </w:r>
            <w:r w:rsidRPr="003B1CE7">
              <w:rPr>
                <w:rFonts w:cs="Arial"/>
                <w:b/>
                <w:color w:val="auto"/>
                <w:szCs w:val="21"/>
              </w:rPr>
              <w:t>Zakres i sposób monitorowania procesów technologicznych, w tym pomiaru i ewidencjonowania wielkości emisji</w:t>
            </w:r>
            <w:r w:rsidRPr="003B1CE7">
              <w:rPr>
                <w:rFonts w:cs="Arial"/>
                <w:color w:val="auto"/>
                <w:szCs w:val="21"/>
              </w:rPr>
              <w:t>,</w:t>
            </w:r>
          </w:p>
          <w:p w14:paraId="19021495" w14:textId="460FA340" w:rsidR="003B1CE7" w:rsidRDefault="003B1CE7" w:rsidP="003B1CE7">
            <w:pPr>
              <w:pStyle w:val="Arial10i50"/>
              <w:spacing w:line="268" w:lineRule="atLeast"/>
              <w:ind w:left="360"/>
              <w:rPr>
                <w:rFonts w:cs="Arial"/>
                <w:color w:val="auto"/>
                <w:szCs w:val="21"/>
              </w:rPr>
            </w:pPr>
            <w:r w:rsidRPr="003B1CE7">
              <w:rPr>
                <w:rFonts w:cs="Arial"/>
                <w:color w:val="auto"/>
                <w:szCs w:val="21"/>
              </w:rPr>
              <w:t xml:space="preserve">w punkcie </w:t>
            </w:r>
            <w:r w:rsidRPr="003B1CE7">
              <w:rPr>
                <w:rFonts w:cs="Arial"/>
                <w:b/>
                <w:color w:val="auto"/>
                <w:szCs w:val="21"/>
              </w:rPr>
              <w:t>VIII.1. Monitoring procesów technologicznych</w:t>
            </w:r>
            <w:r w:rsidRPr="003B1CE7">
              <w:rPr>
                <w:rFonts w:cs="Arial"/>
                <w:color w:val="auto"/>
                <w:szCs w:val="21"/>
              </w:rPr>
              <w:t>,</w:t>
            </w:r>
          </w:p>
          <w:p w14:paraId="60F6B726" w14:textId="7F5D1A59" w:rsidR="003B1CE7" w:rsidRDefault="003B1CE7" w:rsidP="003B1CE7">
            <w:pPr>
              <w:pStyle w:val="Arial10i50"/>
              <w:spacing w:line="268" w:lineRule="atLeast"/>
              <w:ind w:left="360"/>
              <w:rPr>
                <w:rFonts w:cs="Arial"/>
                <w:b/>
                <w:color w:val="auto"/>
                <w:szCs w:val="21"/>
              </w:rPr>
            </w:pPr>
            <w:r>
              <w:rPr>
                <w:rFonts w:cs="Arial"/>
                <w:color w:val="auto"/>
                <w:szCs w:val="21"/>
              </w:rPr>
              <w:t xml:space="preserve">podpunkt </w:t>
            </w:r>
            <w:r w:rsidR="00C007EE">
              <w:rPr>
                <w:rFonts w:cs="Arial"/>
                <w:b/>
                <w:color w:val="auto"/>
                <w:szCs w:val="21"/>
              </w:rPr>
              <w:t>1.7. Monitoring ścieków</w:t>
            </w:r>
          </w:p>
          <w:p w14:paraId="31C8CB62" w14:textId="7F2F3C99" w:rsidR="00C007EE" w:rsidRDefault="00C007EE" w:rsidP="003B1CE7">
            <w:pPr>
              <w:pStyle w:val="Arial10i50"/>
              <w:spacing w:line="268" w:lineRule="atLeast"/>
              <w:ind w:left="360"/>
              <w:rPr>
                <w:rFonts w:cs="Arial"/>
                <w:b/>
                <w:color w:val="auto"/>
                <w:szCs w:val="21"/>
              </w:rPr>
            </w:pPr>
          </w:p>
          <w:p w14:paraId="5234BD28" w14:textId="39F342A2" w:rsidR="00C007EE" w:rsidRDefault="00C007EE" w:rsidP="003B1CE7">
            <w:pPr>
              <w:pStyle w:val="Arial10i50"/>
              <w:spacing w:line="268" w:lineRule="atLeast"/>
              <w:ind w:left="360"/>
              <w:rPr>
                <w:rFonts w:cs="Arial"/>
                <w:i/>
                <w:color w:val="auto"/>
                <w:szCs w:val="21"/>
                <w:u w:val="single"/>
              </w:rPr>
            </w:pPr>
            <w:r>
              <w:rPr>
                <w:rFonts w:cs="Arial"/>
                <w:i/>
                <w:color w:val="auto"/>
                <w:szCs w:val="21"/>
                <w:u w:val="single"/>
              </w:rPr>
              <w:t>otrzymuje brzmienie:</w:t>
            </w:r>
          </w:p>
          <w:p w14:paraId="445006E9" w14:textId="4D25EC1D" w:rsidR="00C007EE" w:rsidRDefault="00C007EE" w:rsidP="003B1CE7">
            <w:pPr>
              <w:pStyle w:val="Arial10i50"/>
              <w:spacing w:line="268" w:lineRule="atLeast"/>
              <w:ind w:left="360"/>
              <w:rPr>
                <w:rFonts w:cs="Arial"/>
                <w:i/>
                <w:color w:val="auto"/>
                <w:szCs w:val="21"/>
                <w:u w:val="single"/>
              </w:rPr>
            </w:pPr>
          </w:p>
          <w:p w14:paraId="42DFFBB6" w14:textId="31C497AB" w:rsidR="00C007EE" w:rsidRDefault="00C007EE" w:rsidP="003B1CE7">
            <w:pPr>
              <w:pStyle w:val="Arial10i50"/>
              <w:spacing w:line="268" w:lineRule="atLeast"/>
              <w:ind w:left="360"/>
              <w:rPr>
                <w:rFonts w:cs="Arial"/>
                <w:b/>
                <w:color w:val="auto"/>
                <w:szCs w:val="21"/>
              </w:rPr>
            </w:pPr>
            <w:r>
              <w:rPr>
                <w:rFonts w:cs="Arial"/>
                <w:color w:val="auto"/>
                <w:szCs w:val="21"/>
              </w:rPr>
              <w:t>„</w:t>
            </w:r>
            <w:r w:rsidRPr="00C007EE">
              <w:rPr>
                <w:rFonts w:cs="Arial"/>
                <w:b/>
                <w:color w:val="auto"/>
                <w:szCs w:val="21"/>
              </w:rPr>
              <w:t>1.7. Monitoring ścieków</w:t>
            </w:r>
          </w:p>
          <w:p w14:paraId="5DFB56AF" w14:textId="0E395011" w:rsidR="00C007EE" w:rsidRDefault="00C007EE" w:rsidP="003B1CE7">
            <w:pPr>
              <w:pStyle w:val="Arial10i50"/>
              <w:spacing w:line="268" w:lineRule="atLeast"/>
              <w:ind w:left="360"/>
              <w:rPr>
                <w:rFonts w:cs="Arial"/>
                <w:color w:val="auto"/>
                <w:szCs w:val="21"/>
              </w:rPr>
            </w:pPr>
          </w:p>
          <w:p w14:paraId="27D24799" w14:textId="4C8AAA4B" w:rsidR="00C007EE" w:rsidRPr="00C007EE" w:rsidRDefault="00C007EE" w:rsidP="0098030C">
            <w:pPr>
              <w:pStyle w:val="Arial10i50"/>
              <w:spacing w:line="268" w:lineRule="atLeast"/>
              <w:ind w:left="360"/>
              <w:rPr>
                <w:rFonts w:cs="Arial"/>
                <w:iCs/>
                <w:szCs w:val="21"/>
              </w:rPr>
            </w:pPr>
            <w:r w:rsidRPr="00C007EE">
              <w:rPr>
                <w:rFonts w:cs="Arial"/>
                <w:iCs/>
                <w:szCs w:val="21"/>
              </w:rPr>
              <w:t>Monitoring</w:t>
            </w:r>
            <w:r w:rsidR="000B75C0">
              <w:rPr>
                <w:rFonts w:cs="Arial"/>
                <w:iCs/>
                <w:szCs w:val="21"/>
              </w:rPr>
              <w:t xml:space="preserve"> ścieków</w:t>
            </w:r>
            <w:r w:rsidRPr="00C007EE">
              <w:rPr>
                <w:rFonts w:cs="Arial"/>
                <w:iCs/>
                <w:szCs w:val="21"/>
              </w:rPr>
              <w:t xml:space="preserve"> należy prowadzić zgodnie z warunkami określonymi w obowiązującej umowie bądź aneksie do umowy z</w:t>
            </w:r>
            <w:r w:rsidR="000B75C0">
              <w:rPr>
                <w:rFonts w:cs="Arial"/>
                <w:iCs/>
                <w:szCs w:val="21"/>
              </w:rPr>
              <w:t>e spółką</w:t>
            </w:r>
            <w:r w:rsidRPr="00C007EE">
              <w:rPr>
                <w:rFonts w:cs="Arial"/>
                <w:iCs/>
                <w:szCs w:val="21"/>
              </w:rPr>
              <w:t> JSW K</w:t>
            </w:r>
            <w:r w:rsidR="000B75C0">
              <w:rPr>
                <w:rFonts w:cs="Arial"/>
                <w:iCs/>
                <w:szCs w:val="21"/>
              </w:rPr>
              <w:t>OKS</w:t>
            </w:r>
            <w:r w:rsidRPr="00C007EE">
              <w:rPr>
                <w:rFonts w:cs="Arial"/>
                <w:iCs/>
                <w:szCs w:val="21"/>
              </w:rPr>
              <w:t xml:space="preserve"> S.A. oraz w obowiązującym pozwoleniu wodnoprawnym.”</w:t>
            </w:r>
          </w:p>
          <w:p w14:paraId="47C16382" w14:textId="6DB40153" w:rsidR="00C007EE" w:rsidRPr="00C007EE" w:rsidRDefault="00DC4771" w:rsidP="0098030C">
            <w:pPr>
              <w:pStyle w:val="Arial10i50"/>
              <w:spacing w:line="268" w:lineRule="atLeast"/>
              <w:ind w:left="360"/>
              <w:rPr>
                <w:rFonts w:cs="Arial"/>
                <w:color w:val="auto"/>
                <w:szCs w:val="21"/>
              </w:rPr>
            </w:pPr>
            <w:r>
              <w:rPr>
                <w:rFonts w:cs="Arial"/>
                <w:color w:val="auto"/>
                <w:szCs w:val="21"/>
              </w:rPr>
              <w:br/>
            </w:r>
          </w:p>
          <w:p w14:paraId="1236EB43" w14:textId="77B00757" w:rsidR="00991266" w:rsidRDefault="00FF4DA6" w:rsidP="0098030C">
            <w:pPr>
              <w:pStyle w:val="Arial10i50"/>
              <w:numPr>
                <w:ilvl w:val="0"/>
                <w:numId w:val="64"/>
              </w:numPr>
              <w:spacing w:line="268" w:lineRule="atLeast"/>
              <w:ind w:firstLine="241"/>
              <w:rPr>
                <w:rFonts w:cs="Arial"/>
                <w:color w:val="auto"/>
                <w:szCs w:val="21"/>
              </w:rPr>
            </w:pPr>
            <w:r>
              <w:rPr>
                <w:rFonts w:cs="Arial"/>
                <w:color w:val="auto"/>
                <w:szCs w:val="21"/>
              </w:rPr>
              <w:t xml:space="preserve">W części </w:t>
            </w:r>
            <w:r>
              <w:rPr>
                <w:rFonts w:cs="Arial"/>
                <w:b/>
                <w:color w:val="auto"/>
                <w:szCs w:val="21"/>
              </w:rPr>
              <w:t xml:space="preserve">VIII </w:t>
            </w:r>
            <w:r>
              <w:rPr>
                <w:rFonts w:cs="Arial"/>
                <w:color w:val="auto"/>
                <w:szCs w:val="21"/>
              </w:rPr>
              <w:t xml:space="preserve">pozwolenia zintegrowanego, pn. </w:t>
            </w:r>
            <w:r>
              <w:rPr>
                <w:rFonts w:cs="Arial"/>
                <w:b/>
                <w:color w:val="auto"/>
                <w:szCs w:val="21"/>
              </w:rPr>
              <w:t>Zakres i sposób monitorowania procesów technologicznych, w tym pomiarów i ewidencjonowania wielkości produkcji</w:t>
            </w:r>
            <w:r>
              <w:rPr>
                <w:rFonts w:cs="Arial"/>
                <w:color w:val="auto"/>
                <w:szCs w:val="21"/>
              </w:rPr>
              <w:t>,</w:t>
            </w:r>
          </w:p>
          <w:p w14:paraId="371683BA" w14:textId="387E42B8" w:rsidR="00FF4DA6" w:rsidRDefault="00FF4DA6" w:rsidP="0098030C">
            <w:pPr>
              <w:pStyle w:val="Arial10i50"/>
              <w:spacing w:line="268" w:lineRule="atLeast"/>
              <w:ind w:left="360"/>
              <w:rPr>
                <w:rFonts w:cs="Arial"/>
                <w:b/>
                <w:color w:val="auto"/>
                <w:szCs w:val="21"/>
              </w:rPr>
            </w:pPr>
            <w:r>
              <w:rPr>
                <w:rFonts w:cs="Arial"/>
                <w:color w:val="auto"/>
                <w:szCs w:val="21"/>
              </w:rPr>
              <w:t xml:space="preserve">w punkcie </w:t>
            </w:r>
            <w:r>
              <w:rPr>
                <w:rFonts w:cs="Arial"/>
                <w:b/>
                <w:color w:val="auto"/>
                <w:szCs w:val="21"/>
              </w:rPr>
              <w:t>VIII.1. Monitoring procesów technologicznych</w:t>
            </w:r>
          </w:p>
          <w:p w14:paraId="5ED24DA8" w14:textId="44FA0471" w:rsidR="00FF4DA6" w:rsidRDefault="00FF4DA6" w:rsidP="0098030C">
            <w:pPr>
              <w:pStyle w:val="Arial10i50"/>
              <w:spacing w:line="268" w:lineRule="atLeast"/>
              <w:ind w:left="360"/>
              <w:rPr>
                <w:rFonts w:cs="Arial"/>
                <w:b/>
                <w:color w:val="auto"/>
                <w:szCs w:val="21"/>
              </w:rPr>
            </w:pPr>
          </w:p>
          <w:p w14:paraId="19731D7D" w14:textId="41D6A510" w:rsidR="006C623B" w:rsidRDefault="00FF4DA6" w:rsidP="0098030C">
            <w:pPr>
              <w:pStyle w:val="Arial10i50"/>
              <w:spacing w:line="268" w:lineRule="atLeast"/>
              <w:ind w:left="360"/>
              <w:rPr>
                <w:rFonts w:cs="Arial"/>
                <w:i/>
                <w:color w:val="auto"/>
                <w:szCs w:val="21"/>
                <w:u w:val="single"/>
              </w:rPr>
            </w:pPr>
            <w:r>
              <w:rPr>
                <w:rFonts w:cs="Arial"/>
                <w:i/>
                <w:color w:val="auto"/>
                <w:szCs w:val="21"/>
                <w:u w:val="single"/>
              </w:rPr>
              <w:t>dodaje się podpunkt</w:t>
            </w:r>
            <w:r w:rsidR="00DC4771">
              <w:rPr>
                <w:rFonts w:cs="Arial"/>
                <w:i/>
                <w:color w:val="auto"/>
                <w:szCs w:val="21"/>
                <w:u w:val="single"/>
              </w:rPr>
              <w:t xml:space="preserve"> 1.9. Monitoring gleby i ziemi w następującym brzmieniu</w:t>
            </w:r>
            <w:r w:rsidR="006C623B">
              <w:rPr>
                <w:rFonts w:cs="Arial"/>
                <w:i/>
                <w:color w:val="auto"/>
                <w:szCs w:val="21"/>
                <w:u w:val="single"/>
              </w:rPr>
              <w:t>:</w:t>
            </w:r>
          </w:p>
          <w:p w14:paraId="3D5932E0" w14:textId="3CD31A36" w:rsidR="006C623B" w:rsidRDefault="00DC4771" w:rsidP="0098030C">
            <w:pPr>
              <w:pStyle w:val="Arial10i50"/>
              <w:spacing w:line="268" w:lineRule="atLeast"/>
              <w:ind w:left="360"/>
              <w:rPr>
                <w:rFonts w:cs="Arial"/>
                <w:i/>
                <w:color w:val="auto"/>
                <w:szCs w:val="21"/>
                <w:u w:val="single"/>
              </w:rPr>
            </w:pPr>
            <w:r>
              <w:rPr>
                <w:rFonts w:cs="Arial"/>
                <w:i/>
                <w:color w:val="auto"/>
                <w:szCs w:val="21"/>
                <w:u w:val="single"/>
              </w:rPr>
              <w:br/>
            </w:r>
            <w:r>
              <w:rPr>
                <w:rFonts w:cs="Arial"/>
                <w:i/>
                <w:color w:val="auto"/>
                <w:szCs w:val="21"/>
                <w:u w:val="single"/>
              </w:rPr>
              <w:br/>
            </w:r>
          </w:p>
          <w:p w14:paraId="09A16E06" w14:textId="77777777" w:rsidR="00DC4771" w:rsidRDefault="00DC4771" w:rsidP="0098030C">
            <w:pPr>
              <w:pStyle w:val="Arial10i50"/>
              <w:spacing w:line="268" w:lineRule="atLeast"/>
              <w:ind w:left="360"/>
              <w:rPr>
                <w:rFonts w:cs="Arial"/>
                <w:i/>
                <w:color w:val="auto"/>
                <w:szCs w:val="21"/>
                <w:u w:val="single"/>
              </w:rPr>
            </w:pPr>
          </w:p>
          <w:p w14:paraId="7ED63716" w14:textId="208E115C" w:rsidR="00026705" w:rsidRDefault="006C623B" w:rsidP="0098030C">
            <w:pPr>
              <w:pStyle w:val="Arial10i50"/>
              <w:spacing w:line="268" w:lineRule="atLeast"/>
              <w:ind w:left="360"/>
              <w:rPr>
                <w:rFonts w:cs="Arial"/>
                <w:b/>
                <w:color w:val="auto"/>
                <w:szCs w:val="21"/>
              </w:rPr>
            </w:pPr>
            <w:r>
              <w:rPr>
                <w:rFonts w:cs="Arial"/>
                <w:color w:val="auto"/>
                <w:szCs w:val="21"/>
              </w:rPr>
              <w:lastRenderedPageBreak/>
              <w:t>„</w:t>
            </w:r>
            <w:r>
              <w:rPr>
                <w:rFonts w:cs="Arial"/>
                <w:b/>
                <w:color w:val="auto"/>
                <w:szCs w:val="21"/>
              </w:rPr>
              <w:t xml:space="preserve">1.9. Monitoring </w:t>
            </w:r>
            <w:r w:rsidR="00026705">
              <w:rPr>
                <w:rFonts w:cs="Arial"/>
                <w:b/>
                <w:color w:val="auto"/>
                <w:szCs w:val="21"/>
              </w:rPr>
              <w:t>gleby i ziemi</w:t>
            </w:r>
          </w:p>
          <w:p w14:paraId="053CC314" w14:textId="071482C7" w:rsidR="00026705" w:rsidRDefault="00026705" w:rsidP="0098030C">
            <w:pPr>
              <w:pStyle w:val="Arial10i50"/>
              <w:spacing w:line="268" w:lineRule="atLeast"/>
              <w:ind w:left="360"/>
              <w:rPr>
                <w:rFonts w:cs="Arial"/>
                <w:b/>
                <w:color w:val="auto"/>
                <w:szCs w:val="21"/>
              </w:rPr>
            </w:pPr>
          </w:p>
          <w:p w14:paraId="140A71A9" w14:textId="0516F9EF" w:rsidR="00026705" w:rsidRPr="007C677F" w:rsidRDefault="00026705" w:rsidP="0098030C">
            <w:pPr>
              <w:pStyle w:val="Arial10i50"/>
              <w:spacing w:line="268" w:lineRule="atLeast"/>
              <w:ind w:left="360"/>
              <w:rPr>
                <w:rFonts w:cs="Arial"/>
                <w:szCs w:val="21"/>
              </w:rPr>
            </w:pPr>
            <w:r w:rsidRPr="00026705">
              <w:rPr>
                <w:rFonts w:cs="Arial"/>
                <w:szCs w:val="21"/>
              </w:rPr>
              <w:t>Zgodnie z art. 217 a ustawy P</w:t>
            </w:r>
            <w:r w:rsidR="007C677F">
              <w:rPr>
                <w:rFonts w:cs="Arial"/>
                <w:szCs w:val="21"/>
              </w:rPr>
              <w:t>OŚ</w:t>
            </w:r>
            <w:r w:rsidRPr="00026705">
              <w:rPr>
                <w:rFonts w:cs="Arial"/>
                <w:szCs w:val="21"/>
              </w:rPr>
              <w:t xml:space="preserve">, </w:t>
            </w:r>
            <w:r w:rsidR="007C677F" w:rsidRPr="007C677F">
              <w:rPr>
                <w:rFonts w:cs="Arial"/>
                <w:szCs w:val="21"/>
              </w:rPr>
              <w:t>należy przeprowadzać</w:t>
            </w:r>
            <w:r w:rsidRPr="007C677F">
              <w:rPr>
                <w:rFonts w:cs="Arial"/>
                <w:szCs w:val="21"/>
              </w:rPr>
              <w:t xml:space="preserve"> bada</w:t>
            </w:r>
            <w:r w:rsidR="007C677F" w:rsidRPr="007C677F">
              <w:rPr>
                <w:rFonts w:cs="Arial"/>
                <w:szCs w:val="21"/>
              </w:rPr>
              <w:t>nia</w:t>
            </w:r>
            <w:r w:rsidRPr="007C677F">
              <w:rPr>
                <w:rFonts w:cs="Arial"/>
                <w:szCs w:val="21"/>
              </w:rPr>
              <w:t xml:space="preserve"> zanieczyszcze</w:t>
            </w:r>
            <w:r w:rsidR="007C677F" w:rsidRPr="007C677F">
              <w:rPr>
                <w:rFonts w:cs="Arial"/>
                <w:szCs w:val="21"/>
              </w:rPr>
              <w:t>ń</w:t>
            </w:r>
            <w:r w:rsidRPr="007C677F">
              <w:rPr>
                <w:rFonts w:cs="Arial"/>
                <w:szCs w:val="21"/>
              </w:rPr>
              <w:t xml:space="preserve"> gleby i ziemi substancjami powodującymi ryzyko, które mogą znajdować się na terenie zakładu, w związku z eksploatacją instalacji IPPC oraz instalacji pomocniczych, z częstotliwością raz na 10 lat, </w:t>
            </w:r>
            <w:r w:rsidR="007C677F" w:rsidRPr="007C677F">
              <w:rPr>
                <w:rFonts w:cs="Arial"/>
                <w:szCs w:val="21"/>
              </w:rPr>
              <w:br/>
            </w:r>
            <w:r w:rsidRPr="007C677F">
              <w:rPr>
                <w:rFonts w:cs="Arial"/>
                <w:szCs w:val="21"/>
              </w:rPr>
              <w:t>w następujący sposób:</w:t>
            </w:r>
          </w:p>
          <w:p w14:paraId="6FB71DAF" w14:textId="77777777" w:rsidR="00026705" w:rsidRPr="007C677F" w:rsidRDefault="00026705" w:rsidP="0098030C">
            <w:pPr>
              <w:pStyle w:val="Arial10i50"/>
              <w:numPr>
                <w:ilvl w:val="0"/>
                <w:numId w:val="113"/>
              </w:numPr>
              <w:spacing w:line="268" w:lineRule="atLeast"/>
              <w:rPr>
                <w:rFonts w:cs="Arial"/>
                <w:szCs w:val="21"/>
              </w:rPr>
            </w:pPr>
            <w:r w:rsidRPr="007C677F">
              <w:rPr>
                <w:rFonts w:cs="Arial"/>
                <w:szCs w:val="21"/>
              </w:rPr>
              <w:t>próbki reprezentujące strefę glebową (0,0 – 0,25 m p.p.t.):</w:t>
            </w:r>
          </w:p>
          <w:p w14:paraId="5EFAB2BE" w14:textId="77777777" w:rsidR="00026705" w:rsidRPr="00026705" w:rsidRDefault="00026705" w:rsidP="0098030C">
            <w:pPr>
              <w:pStyle w:val="Arial10i50"/>
              <w:numPr>
                <w:ilvl w:val="1"/>
                <w:numId w:val="113"/>
              </w:numPr>
              <w:spacing w:line="268" w:lineRule="atLeast"/>
              <w:rPr>
                <w:rFonts w:cs="Arial"/>
                <w:szCs w:val="21"/>
              </w:rPr>
            </w:pPr>
            <w:r w:rsidRPr="00026705">
              <w:rPr>
                <w:rFonts w:cs="Arial"/>
                <w:szCs w:val="21"/>
              </w:rPr>
              <w:t>w 6-ciu wyznaczonych sekcjach powierzchniowych (sekcja nr 1, 2, 3, 4, 5, 6 – lokalizacja wg raportu początkowego),</w:t>
            </w:r>
          </w:p>
          <w:p w14:paraId="52A7F9B7" w14:textId="77777777" w:rsidR="00026705" w:rsidRPr="00026705" w:rsidRDefault="00026705" w:rsidP="0098030C">
            <w:pPr>
              <w:pStyle w:val="Arial10i50"/>
              <w:numPr>
                <w:ilvl w:val="0"/>
                <w:numId w:val="113"/>
              </w:numPr>
              <w:spacing w:line="268" w:lineRule="atLeast"/>
              <w:rPr>
                <w:rFonts w:cs="Arial"/>
                <w:szCs w:val="21"/>
              </w:rPr>
            </w:pPr>
            <w:r w:rsidRPr="00026705">
              <w:rPr>
                <w:rFonts w:cs="Arial"/>
                <w:szCs w:val="21"/>
              </w:rPr>
              <w:t>próbki indywidualne ziemi z głębokości &gt;0,25 m p.p.t.:</w:t>
            </w:r>
          </w:p>
          <w:p w14:paraId="1123C164" w14:textId="4C433A23" w:rsidR="00026705" w:rsidRPr="00026705" w:rsidRDefault="00026705" w:rsidP="0098030C">
            <w:pPr>
              <w:pStyle w:val="Arial10i50"/>
              <w:numPr>
                <w:ilvl w:val="1"/>
                <w:numId w:val="113"/>
              </w:numPr>
              <w:spacing w:line="268" w:lineRule="atLeast"/>
              <w:rPr>
                <w:rFonts w:cs="Arial"/>
                <w:szCs w:val="21"/>
              </w:rPr>
            </w:pPr>
            <w:r w:rsidRPr="00026705">
              <w:rPr>
                <w:rFonts w:cs="Arial"/>
                <w:szCs w:val="21"/>
              </w:rPr>
              <w:t xml:space="preserve">w 6-ciu odwiertach punktowych (odwiert nr 1, 2, 3, 4, 5, 6), na 2-óch głębokościach </w:t>
            </w:r>
            <w:r>
              <w:rPr>
                <w:rFonts w:cs="Arial"/>
                <w:szCs w:val="21"/>
              </w:rPr>
              <w:br/>
            </w:r>
            <w:r w:rsidRPr="00026705">
              <w:rPr>
                <w:rFonts w:cs="Arial"/>
                <w:szCs w:val="21"/>
              </w:rPr>
              <w:t>w każdym z odwiertów, tj. na głębokości 0,25 – 1,0 m p.p.t. i 1,0 – 3,0 m p.p.t.</w:t>
            </w:r>
          </w:p>
          <w:p w14:paraId="23BEDFFD" w14:textId="77777777" w:rsidR="00026705" w:rsidRPr="00026705" w:rsidRDefault="00026705" w:rsidP="0098030C">
            <w:pPr>
              <w:pStyle w:val="Arial10i50"/>
              <w:spacing w:line="268" w:lineRule="atLeast"/>
              <w:ind w:left="360"/>
              <w:rPr>
                <w:rFonts w:cs="Arial"/>
                <w:szCs w:val="21"/>
              </w:rPr>
            </w:pPr>
          </w:p>
          <w:p w14:paraId="6CA3AB66" w14:textId="77777777" w:rsidR="00026705" w:rsidRPr="00026705" w:rsidRDefault="00026705" w:rsidP="0098030C">
            <w:pPr>
              <w:pStyle w:val="Arial10i50"/>
              <w:spacing w:line="268" w:lineRule="atLeast"/>
              <w:ind w:left="360"/>
              <w:rPr>
                <w:rFonts w:cs="Arial"/>
                <w:szCs w:val="21"/>
              </w:rPr>
            </w:pPr>
            <w:r w:rsidRPr="00026705">
              <w:rPr>
                <w:rFonts w:cs="Arial"/>
                <w:szCs w:val="21"/>
              </w:rPr>
              <w:t>Współrzędne GPS odwiertów punktowych (wg raportu początkowego):</w:t>
            </w:r>
          </w:p>
          <w:p w14:paraId="5DF354A0" w14:textId="77777777" w:rsidR="00026705" w:rsidRPr="00026705" w:rsidRDefault="00026705" w:rsidP="0098030C">
            <w:pPr>
              <w:pStyle w:val="Arial10i50"/>
              <w:numPr>
                <w:ilvl w:val="0"/>
                <w:numId w:val="112"/>
              </w:numPr>
              <w:spacing w:line="268" w:lineRule="atLeast"/>
              <w:rPr>
                <w:rFonts w:cs="Arial"/>
                <w:szCs w:val="21"/>
              </w:rPr>
            </w:pPr>
            <w:r w:rsidRPr="00026705">
              <w:rPr>
                <w:rFonts w:cs="Arial"/>
                <w:szCs w:val="21"/>
              </w:rPr>
              <w:t>odwiert nr 1 - N: 50°20'12,6'' E: 19°20'33,3'' (rz-346);</w:t>
            </w:r>
          </w:p>
          <w:p w14:paraId="5B025F9B" w14:textId="77777777" w:rsidR="00026705" w:rsidRPr="00026705" w:rsidRDefault="00026705" w:rsidP="0098030C">
            <w:pPr>
              <w:pStyle w:val="Arial10i50"/>
              <w:numPr>
                <w:ilvl w:val="0"/>
                <w:numId w:val="112"/>
              </w:numPr>
              <w:spacing w:line="268" w:lineRule="atLeast"/>
              <w:rPr>
                <w:rFonts w:cs="Arial"/>
                <w:szCs w:val="21"/>
              </w:rPr>
            </w:pPr>
            <w:r w:rsidRPr="00026705">
              <w:rPr>
                <w:rFonts w:cs="Arial"/>
                <w:szCs w:val="21"/>
              </w:rPr>
              <w:t>odwiert nr 2 - N: 50°20'12,0'' E: 19°20'34,2'' (rz-346);</w:t>
            </w:r>
          </w:p>
          <w:p w14:paraId="051AA337" w14:textId="77777777" w:rsidR="00026705" w:rsidRPr="00026705" w:rsidRDefault="00026705" w:rsidP="0098030C">
            <w:pPr>
              <w:pStyle w:val="Arial10i50"/>
              <w:numPr>
                <w:ilvl w:val="0"/>
                <w:numId w:val="112"/>
              </w:numPr>
              <w:spacing w:line="268" w:lineRule="atLeast"/>
              <w:rPr>
                <w:rFonts w:cs="Arial"/>
                <w:szCs w:val="21"/>
              </w:rPr>
            </w:pPr>
            <w:r w:rsidRPr="00026705">
              <w:rPr>
                <w:rFonts w:cs="Arial"/>
                <w:szCs w:val="21"/>
              </w:rPr>
              <w:t>odwiert nr 3 - N: 50°20'11,1'' E: 19°20'32,7'' (rz-348);</w:t>
            </w:r>
          </w:p>
          <w:p w14:paraId="69F429A7" w14:textId="77777777" w:rsidR="00026705" w:rsidRPr="00026705" w:rsidRDefault="00026705" w:rsidP="0098030C">
            <w:pPr>
              <w:pStyle w:val="Arial10i50"/>
              <w:numPr>
                <w:ilvl w:val="0"/>
                <w:numId w:val="112"/>
              </w:numPr>
              <w:spacing w:line="268" w:lineRule="atLeast"/>
              <w:rPr>
                <w:rFonts w:cs="Arial"/>
                <w:szCs w:val="21"/>
              </w:rPr>
            </w:pPr>
            <w:r w:rsidRPr="00026705">
              <w:rPr>
                <w:rFonts w:cs="Arial"/>
                <w:szCs w:val="21"/>
              </w:rPr>
              <w:t>odwiert nr 4 - N: 50°20'10,8'' E: 19°20'39,9'' (rz-349);</w:t>
            </w:r>
          </w:p>
          <w:p w14:paraId="56EEE01B" w14:textId="77777777" w:rsidR="00026705" w:rsidRPr="00026705" w:rsidRDefault="00026705" w:rsidP="0098030C">
            <w:pPr>
              <w:pStyle w:val="Arial10i50"/>
              <w:numPr>
                <w:ilvl w:val="0"/>
                <w:numId w:val="112"/>
              </w:numPr>
              <w:spacing w:line="268" w:lineRule="atLeast"/>
              <w:rPr>
                <w:rFonts w:cs="Arial"/>
                <w:szCs w:val="21"/>
              </w:rPr>
            </w:pPr>
            <w:r w:rsidRPr="00026705">
              <w:rPr>
                <w:rFonts w:cs="Arial"/>
                <w:szCs w:val="21"/>
              </w:rPr>
              <w:t>odwiert nr 5 - N: 50°20'08,3'' E: 19°20'41,4'' (rz-346);</w:t>
            </w:r>
          </w:p>
          <w:p w14:paraId="25184FFD" w14:textId="77777777" w:rsidR="00026705" w:rsidRPr="00026705" w:rsidRDefault="00026705" w:rsidP="0098030C">
            <w:pPr>
              <w:pStyle w:val="Arial10i50"/>
              <w:numPr>
                <w:ilvl w:val="0"/>
                <w:numId w:val="112"/>
              </w:numPr>
              <w:spacing w:line="268" w:lineRule="atLeast"/>
              <w:rPr>
                <w:rFonts w:cs="Arial"/>
                <w:szCs w:val="21"/>
              </w:rPr>
            </w:pPr>
            <w:r w:rsidRPr="00026705">
              <w:rPr>
                <w:rFonts w:cs="Arial"/>
                <w:szCs w:val="21"/>
              </w:rPr>
              <w:t>odwiert nr 6 - N: 50°20'09,0'' E: 19°20'33,2'' (rz-362).</w:t>
            </w:r>
          </w:p>
          <w:p w14:paraId="38E9BBB9" w14:textId="77777777" w:rsidR="00026705" w:rsidRDefault="00026705" w:rsidP="0098030C">
            <w:pPr>
              <w:pStyle w:val="Arial10i50"/>
              <w:spacing w:line="268" w:lineRule="atLeast"/>
              <w:ind w:left="360"/>
              <w:rPr>
                <w:rFonts w:cs="Arial"/>
                <w:b/>
                <w:color w:val="auto"/>
                <w:szCs w:val="21"/>
              </w:rPr>
            </w:pPr>
          </w:p>
          <w:p w14:paraId="03B95AB3" w14:textId="0BABBCCB" w:rsidR="00FF312C" w:rsidRPr="00FF312C" w:rsidRDefault="00FF312C" w:rsidP="0098030C">
            <w:pPr>
              <w:pStyle w:val="Arial10i50"/>
              <w:spacing w:line="268" w:lineRule="atLeast"/>
              <w:ind w:left="360"/>
              <w:rPr>
                <w:rFonts w:cs="Arial"/>
                <w:szCs w:val="21"/>
              </w:rPr>
            </w:pPr>
            <w:r w:rsidRPr="00FF312C">
              <w:rPr>
                <w:rFonts w:cs="Arial"/>
                <w:szCs w:val="21"/>
              </w:rPr>
              <w:t>W przypadku poboru prób z głębokości 0 - 0,25 m p.p.t.</w:t>
            </w:r>
            <w:r w:rsidR="008734D9">
              <w:rPr>
                <w:rFonts w:cs="Arial"/>
                <w:szCs w:val="21"/>
              </w:rPr>
              <w:t xml:space="preserve">, </w:t>
            </w:r>
            <w:r w:rsidRPr="00FF312C">
              <w:rPr>
                <w:rFonts w:cs="Arial"/>
                <w:szCs w:val="21"/>
              </w:rPr>
              <w:t>dla terenu zakładu ustalono 6 sekcji o powierzchni nie większej niż 0,5 ha. W obrębie każdej sekcji</w:t>
            </w:r>
            <w:r w:rsidR="008734D9">
              <w:rPr>
                <w:rFonts w:cs="Arial"/>
                <w:szCs w:val="21"/>
              </w:rPr>
              <w:t>,</w:t>
            </w:r>
            <w:r w:rsidRPr="00FF312C">
              <w:rPr>
                <w:rFonts w:cs="Arial"/>
                <w:szCs w:val="21"/>
              </w:rPr>
              <w:t xml:space="preserve"> należy pobrać 15 prób gleby </w:t>
            </w:r>
            <w:r>
              <w:rPr>
                <w:rFonts w:cs="Arial"/>
                <w:szCs w:val="21"/>
              </w:rPr>
              <w:br/>
            </w:r>
            <w:r w:rsidRPr="00FF312C">
              <w:rPr>
                <w:rFonts w:cs="Arial"/>
                <w:szCs w:val="21"/>
              </w:rPr>
              <w:t>z głębokości 0 - 0,25 m p.p.t.</w:t>
            </w:r>
            <w:r w:rsidR="008734D9">
              <w:rPr>
                <w:rFonts w:cs="Arial"/>
                <w:szCs w:val="21"/>
              </w:rPr>
              <w:t>,</w:t>
            </w:r>
            <w:r w:rsidRPr="00FF312C">
              <w:rPr>
                <w:rFonts w:cs="Arial"/>
                <w:szCs w:val="21"/>
              </w:rPr>
              <w:t xml:space="preserve"> w celu uzyskania w wyniku zmieszania tych próbek jednej próbki zbiorczej dla każdej z sekcji.</w:t>
            </w:r>
            <w:r>
              <w:rPr>
                <w:rFonts w:cs="Arial"/>
                <w:szCs w:val="21"/>
              </w:rPr>
              <w:br/>
            </w:r>
          </w:p>
          <w:p w14:paraId="78D92C36" w14:textId="7A0024AD" w:rsidR="00FF312C" w:rsidRPr="00FF312C" w:rsidRDefault="00FF312C" w:rsidP="0098030C">
            <w:pPr>
              <w:pStyle w:val="Arial10i50"/>
              <w:spacing w:line="268" w:lineRule="atLeast"/>
              <w:ind w:left="360"/>
              <w:rPr>
                <w:rFonts w:cs="Arial"/>
                <w:szCs w:val="21"/>
              </w:rPr>
            </w:pPr>
            <w:r w:rsidRPr="00FF312C">
              <w:rPr>
                <w:rFonts w:cs="Arial"/>
                <w:szCs w:val="21"/>
              </w:rPr>
              <w:t xml:space="preserve">W przypadku poboru prób z głębokości &gt;0,25 m p.p.t., ze względu na konieczność porównania wyników badań otrzymywanych w ramach monitoringu z wynikami badań zawartymi w raporcie początkowym, sugeruje się aby próbki gruntów do badań były pobierane w miarę możliwości </w:t>
            </w:r>
            <w:r>
              <w:rPr>
                <w:rFonts w:cs="Arial"/>
                <w:szCs w:val="21"/>
              </w:rPr>
              <w:br/>
            </w:r>
            <w:r w:rsidRPr="00FF312C">
              <w:rPr>
                <w:rFonts w:cs="Arial"/>
                <w:szCs w:val="21"/>
              </w:rPr>
              <w:t>w tych samych punktach.</w:t>
            </w:r>
            <w:r w:rsidR="00486997">
              <w:rPr>
                <w:rFonts w:cs="Arial"/>
                <w:szCs w:val="21"/>
              </w:rPr>
              <w:br/>
            </w:r>
          </w:p>
          <w:p w14:paraId="3E8213BF" w14:textId="567660CE" w:rsidR="00FF312C" w:rsidRPr="00FF312C" w:rsidRDefault="00FF312C" w:rsidP="0098030C">
            <w:pPr>
              <w:pStyle w:val="Arial10i50"/>
              <w:spacing w:line="268" w:lineRule="atLeast"/>
              <w:ind w:left="360"/>
              <w:rPr>
                <w:rFonts w:cs="Arial"/>
                <w:szCs w:val="21"/>
              </w:rPr>
            </w:pPr>
            <w:r w:rsidRPr="00FF312C">
              <w:rPr>
                <w:rFonts w:cs="Arial"/>
                <w:szCs w:val="21"/>
              </w:rPr>
              <w:t>Zakres badań pobranych prób gruntu</w:t>
            </w:r>
            <w:r w:rsidR="008734D9">
              <w:rPr>
                <w:rFonts w:cs="Arial"/>
                <w:szCs w:val="21"/>
              </w:rPr>
              <w:t>,</w:t>
            </w:r>
            <w:r w:rsidRPr="00FF312C">
              <w:rPr>
                <w:rFonts w:cs="Arial"/>
                <w:szCs w:val="21"/>
              </w:rPr>
              <w:t xml:space="preserve"> powinien być zgodny z zakresem ustalonym dla potrzeb raportu początkowego, tj.:</w:t>
            </w:r>
          </w:p>
          <w:p w14:paraId="1F3C513E" w14:textId="624352D3" w:rsidR="00FF312C" w:rsidRPr="00FF312C" w:rsidRDefault="00FF312C" w:rsidP="0098030C">
            <w:pPr>
              <w:pStyle w:val="Arial10i50"/>
              <w:numPr>
                <w:ilvl w:val="0"/>
                <w:numId w:val="115"/>
              </w:numPr>
              <w:spacing w:line="268" w:lineRule="atLeast"/>
              <w:rPr>
                <w:rFonts w:cs="Arial"/>
                <w:szCs w:val="21"/>
              </w:rPr>
            </w:pPr>
            <w:r w:rsidRPr="00FF312C">
              <w:rPr>
                <w:rFonts w:cs="Arial"/>
                <w:szCs w:val="21"/>
              </w:rPr>
              <w:t>Metale i metaloid: arsen (As), bar (Ba), chrom (Cr), cyna (Sn), cynk (Zn), kadm (Cd), kobalt (Co), miedź (Cu), molibden (Mo), nikiel (Ni), ołów (Pb), rtęć (Hg)</w:t>
            </w:r>
            <w:r w:rsidR="008734D9">
              <w:rPr>
                <w:rFonts w:cs="Arial"/>
                <w:szCs w:val="21"/>
              </w:rPr>
              <w:t>,</w:t>
            </w:r>
          </w:p>
          <w:p w14:paraId="68057C9B" w14:textId="1E70D6F2" w:rsidR="00FF312C" w:rsidRPr="00FF312C" w:rsidRDefault="00FF312C" w:rsidP="0098030C">
            <w:pPr>
              <w:pStyle w:val="Arial10i50"/>
              <w:numPr>
                <w:ilvl w:val="0"/>
                <w:numId w:val="115"/>
              </w:numPr>
              <w:spacing w:line="268" w:lineRule="atLeast"/>
              <w:rPr>
                <w:rFonts w:cs="Arial"/>
                <w:szCs w:val="21"/>
              </w:rPr>
            </w:pPr>
            <w:r w:rsidRPr="00FF312C">
              <w:rPr>
                <w:rFonts w:cs="Arial"/>
                <w:szCs w:val="21"/>
              </w:rPr>
              <w:t>Zanieczyszczenia nieorganiczne: cyjanki wolne, cyjanki - związki kompleksowe</w:t>
            </w:r>
            <w:r w:rsidR="008734D9">
              <w:rPr>
                <w:rFonts w:cs="Arial"/>
                <w:szCs w:val="21"/>
              </w:rPr>
              <w:t>,</w:t>
            </w:r>
          </w:p>
          <w:p w14:paraId="358A3248" w14:textId="20DA7B58" w:rsidR="00FF312C" w:rsidRPr="00FF312C" w:rsidRDefault="00FF312C" w:rsidP="0098030C">
            <w:pPr>
              <w:pStyle w:val="Arial10i50"/>
              <w:numPr>
                <w:ilvl w:val="0"/>
                <w:numId w:val="115"/>
              </w:numPr>
              <w:spacing w:line="268" w:lineRule="atLeast"/>
              <w:rPr>
                <w:rFonts w:cs="Arial"/>
                <w:szCs w:val="21"/>
              </w:rPr>
            </w:pPr>
            <w:r w:rsidRPr="00FF312C">
              <w:rPr>
                <w:rFonts w:cs="Arial"/>
                <w:szCs w:val="21"/>
              </w:rPr>
              <w:t>Benzyny i oleje: suma węglowodorów C6-C12, składników frakcji benzyn; suma węglowodorów C12-C35, składników frakcji oleju</w:t>
            </w:r>
            <w:r w:rsidR="008734D9">
              <w:rPr>
                <w:rFonts w:cs="Arial"/>
                <w:szCs w:val="21"/>
              </w:rPr>
              <w:t>,</w:t>
            </w:r>
          </w:p>
          <w:p w14:paraId="11B7C42F" w14:textId="2C5C8560" w:rsidR="00FF312C" w:rsidRPr="00FF312C" w:rsidRDefault="00FF312C" w:rsidP="0098030C">
            <w:pPr>
              <w:pStyle w:val="Arial10i50"/>
              <w:numPr>
                <w:ilvl w:val="0"/>
                <w:numId w:val="115"/>
              </w:numPr>
              <w:spacing w:line="268" w:lineRule="atLeast"/>
              <w:rPr>
                <w:rFonts w:cs="Arial"/>
                <w:szCs w:val="21"/>
              </w:rPr>
            </w:pPr>
            <w:r w:rsidRPr="00FF312C">
              <w:rPr>
                <w:rFonts w:cs="Arial"/>
                <w:szCs w:val="21"/>
              </w:rPr>
              <w:t>Węglowodory aromatyczne: benzen, etylobenzen, toluen, ksyleny, styren</w:t>
            </w:r>
            <w:r w:rsidR="008734D9">
              <w:rPr>
                <w:rFonts w:cs="Arial"/>
                <w:szCs w:val="21"/>
              </w:rPr>
              <w:t>,</w:t>
            </w:r>
          </w:p>
          <w:p w14:paraId="51EDF240" w14:textId="382756AA" w:rsidR="00FF312C" w:rsidRPr="00FF312C" w:rsidRDefault="00FF312C" w:rsidP="0098030C">
            <w:pPr>
              <w:pStyle w:val="Arial10i50"/>
              <w:numPr>
                <w:ilvl w:val="0"/>
                <w:numId w:val="115"/>
              </w:numPr>
              <w:spacing w:line="268" w:lineRule="atLeast"/>
              <w:rPr>
                <w:rFonts w:cs="Arial"/>
                <w:szCs w:val="21"/>
              </w:rPr>
            </w:pPr>
            <w:r w:rsidRPr="00FF312C">
              <w:rPr>
                <w:rFonts w:cs="Arial"/>
                <w:szCs w:val="21"/>
              </w:rPr>
              <w:t xml:space="preserve">Wielopierścieniowe węglowodory aromatyczne: naftalen, antracen, </w:t>
            </w:r>
            <w:proofErr w:type="spellStart"/>
            <w:r w:rsidRPr="00FF312C">
              <w:rPr>
                <w:rFonts w:cs="Arial"/>
                <w:szCs w:val="21"/>
              </w:rPr>
              <w:t>chryzen</w:t>
            </w:r>
            <w:proofErr w:type="spellEnd"/>
            <w:r w:rsidRPr="00FF312C">
              <w:rPr>
                <w:rFonts w:cs="Arial"/>
                <w:szCs w:val="21"/>
              </w:rPr>
              <w:t>,</w:t>
            </w:r>
            <w:r w:rsidR="008734D9">
              <w:rPr>
                <w:rFonts w:cs="Arial"/>
                <w:szCs w:val="21"/>
              </w:rPr>
              <w:t xml:space="preserve"> </w:t>
            </w:r>
            <w:proofErr w:type="spellStart"/>
            <w:r w:rsidRPr="00FF312C">
              <w:rPr>
                <w:rFonts w:cs="Arial"/>
                <w:szCs w:val="21"/>
              </w:rPr>
              <w:t>benzo</w:t>
            </w:r>
            <w:proofErr w:type="spellEnd"/>
            <w:r w:rsidRPr="00FF312C">
              <w:rPr>
                <w:rFonts w:cs="Arial"/>
                <w:szCs w:val="21"/>
              </w:rPr>
              <w:t xml:space="preserve">(a)antracen, </w:t>
            </w:r>
            <w:proofErr w:type="spellStart"/>
            <w:r w:rsidRPr="00FF312C">
              <w:rPr>
                <w:rFonts w:cs="Arial"/>
                <w:szCs w:val="21"/>
              </w:rPr>
              <w:t>dibenzo</w:t>
            </w:r>
            <w:proofErr w:type="spellEnd"/>
            <w:r w:rsidRPr="00FF312C">
              <w:rPr>
                <w:rFonts w:cs="Arial"/>
                <w:szCs w:val="21"/>
              </w:rPr>
              <w:t>(</w:t>
            </w:r>
            <w:proofErr w:type="spellStart"/>
            <w:r w:rsidRPr="00FF312C">
              <w:rPr>
                <w:rFonts w:cs="Arial"/>
                <w:szCs w:val="21"/>
              </w:rPr>
              <w:t>a,h</w:t>
            </w:r>
            <w:proofErr w:type="spellEnd"/>
            <w:r w:rsidRPr="00FF312C">
              <w:rPr>
                <w:rFonts w:cs="Arial"/>
                <w:szCs w:val="21"/>
              </w:rPr>
              <w:t xml:space="preserve">)antracen, </w:t>
            </w:r>
            <w:proofErr w:type="spellStart"/>
            <w:r w:rsidRPr="00FF312C">
              <w:rPr>
                <w:rFonts w:cs="Arial"/>
                <w:szCs w:val="21"/>
              </w:rPr>
              <w:t>benzo</w:t>
            </w:r>
            <w:proofErr w:type="spellEnd"/>
            <w:r w:rsidRPr="00FF312C">
              <w:rPr>
                <w:rFonts w:cs="Arial"/>
                <w:szCs w:val="21"/>
              </w:rPr>
              <w:t>(a)</w:t>
            </w:r>
            <w:proofErr w:type="spellStart"/>
            <w:r w:rsidRPr="00FF312C">
              <w:rPr>
                <w:rFonts w:cs="Arial"/>
                <w:szCs w:val="21"/>
              </w:rPr>
              <w:t>piren</w:t>
            </w:r>
            <w:proofErr w:type="spellEnd"/>
            <w:r w:rsidRPr="00FF312C">
              <w:rPr>
                <w:rFonts w:cs="Arial"/>
                <w:szCs w:val="21"/>
              </w:rPr>
              <w:t xml:space="preserve">, </w:t>
            </w:r>
            <w:proofErr w:type="spellStart"/>
            <w:r w:rsidRPr="00FF312C">
              <w:rPr>
                <w:rFonts w:cs="Arial"/>
                <w:szCs w:val="21"/>
              </w:rPr>
              <w:t>benzo</w:t>
            </w:r>
            <w:proofErr w:type="spellEnd"/>
            <w:r w:rsidRPr="00FF312C">
              <w:rPr>
                <w:rFonts w:cs="Arial"/>
                <w:szCs w:val="21"/>
              </w:rPr>
              <w:t>(b)</w:t>
            </w:r>
            <w:proofErr w:type="spellStart"/>
            <w:r w:rsidRPr="00FF312C">
              <w:rPr>
                <w:rFonts w:cs="Arial"/>
                <w:szCs w:val="21"/>
              </w:rPr>
              <w:t>fluoranten</w:t>
            </w:r>
            <w:proofErr w:type="spellEnd"/>
            <w:r w:rsidRPr="00FF312C">
              <w:rPr>
                <w:rFonts w:cs="Arial"/>
                <w:szCs w:val="21"/>
              </w:rPr>
              <w:t xml:space="preserve">, </w:t>
            </w:r>
            <w:proofErr w:type="spellStart"/>
            <w:r w:rsidRPr="00FF312C">
              <w:rPr>
                <w:rFonts w:cs="Arial"/>
                <w:szCs w:val="21"/>
              </w:rPr>
              <w:t>benzo</w:t>
            </w:r>
            <w:proofErr w:type="spellEnd"/>
            <w:r w:rsidRPr="00FF312C">
              <w:rPr>
                <w:rFonts w:cs="Arial"/>
                <w:szCs w:val="21"/>
              </w:rPr>
              <w:t>(k)</w:t>
            </w:r>
            <w:proofErr w:type="spellStart"/>
            <w:r w:rsidRPr="00FF312C">
              <w:rPr>
                <w:rFonts w:cs="Arial"/>
                <w:szCs w:val="21"/>
              </w:rPr>
              <w:t>fluoranten</w:t>
            </w:r>
            <w:proofErr w:type="spellEnd"/>
            <w:r w:rsidRPr="00FF312C">
              <w:rPr>
                <w:rFonts w:cs="Arial"/>
                <w:szCs w:val="21"/>
              </w:rPr>
              <w:t xml:space="preserve">, </w:t>
            </w:r>
            <w:proofErr w:type="spellStart"/>
            <w:r w:rsidRPr="00FF312C">
              <w:rPr>
                <w:rFonts w:cs="Arial"/>
                <w:szCs w:val="21"/>
              </w:rPr>
              <w:t>benzo</w:t>
            </w:r>
            <w:proofErr w:type="spellEnd"/>
            <w:r w:rsidRPr="00FF312C">
              <w:rPr>
                <w:rFonts w:cs="Arial"/>
                <w:szCs w:val="21"/>
              </w:rPr>
              <w:t>(</w:t>
            </w:r>
            <w:proofErr w:type="spellStart"/>
            <w:r w:rsidRPr="00FF312C">
              <w:rPr>
                <w:rFonts w:cs="Arial"/>
                <w:szCs w:val="21"/>
              </w:rPr>
              <w:t>ghi</w:t>
            </w:r>
            <w:proofErr w:type="spellEnd"/>
            <w:r w:rsidRPr="00FF312C">
              <w:rPr>
                <w:rFonts w:cs="Arial"/>
                <w:szCs w:val="21"/>
              </w:rPr>
              <w:t>)</w:t>
            </w:r>
            <w:proofErr w:type="spellStart"/>
            <w:r w:rsidRPr="00FF312C">
              <w:rPr>
                <w:rFonts w:cs="Arial"/>
                <w:szCs w:val="21"/>
              </w:rPr>
              <w:t>perylen</w:t>
            </w:r>
            <w:proofErr w:type="spellEnd"/>
            <w:r w:rsidRPr="00FF312C">
              <w:rPr>
                <w:rFonts w:cs="Arial"/>
                <w:szCs w:val="21"/>
              </w:rPr>
              <w:t xml:space="preserve">, </w:t>
            </w:r>
            <w:proofErr w:type="spellStart"/>
            <w:r w:rsidRPr="00FF312C">
              <w:rPr>
                <w:rFonts w:cs="Arial"/>
                <w:szCs w:val="21"/>
              </w:rPr>
              <w:t>indeno</w:t>
            </w:r>
            <w:proofErr w:type="spellEnd"/>
            <w:r w:rsidRPr="00FF312C">
              <w:rPr>
                <w:rFonts w:cs="Arial"/>
                <w:szCs w:val="21"/>
              </w:rPr>
              <w:t>(1,2,3-c,d)</w:t>
            </w:r>
            <w:proofErr w:type="spellStart"/>
            <w:r w:rsidRPr="00FF312C">
              <w:rPr>
                <w:rFonts w:cs="Arial"/>
                <w:szCs w:val="21"/>
              </w:rPr>
              <w:t>piren</w:t>
            </w:r>
            <w:proofErr w:type="spellEnd"/>
            <w:r w:rsidR="008734D9">
              <w:rPr>
                <w:rFonts w:cs="Arial"/>
                <w:szCs w:val="21"/>
              </w:rPr>
              <w:t>,</w:t>
            </w:r>
          </w:p>
          <w:p w14:paraId="30735D6A" w14:textId="70BA4F2B" w:rsidR="00FF312C" w:rsidRPr="00FF312C" w:rsidRDefault="00FF312C" w:rsidP="0098030C">
            <w:pPr>
              <w:pStyle w:val="Arial10i50"/>
              <w:numPr>
                <w:ilvl w:val="0"/>
                <w:numId w:val="115"/>
              </w:numPr>
              <w:spacing w:line="268" w:lineRule="atLeast"/>
              <w:rPr>
                <w:rFonts w:cs="Arial"/>
                <w:szCs w:val="21"/>
              </w:rPr>
            </w:pPr>
            <w:r w:rsidRPr="00FF312C">
              <w:rPr>
                <w:rFonts w:cs="Arial"/>
                <w:szCs w:val="21"/>
              </w:rPr>
              <w:t xml:space="preserve">Węglowodory chlorowane: alifatyczne chlorowane, </w:t>
            </w:r>
            <w:proofErr w:type="spellStart"/>
            <w:r w:rsidRPr="00FF312C">
              <w:rPr>
                <w:rFonts w:cs="Arial"/>
                <w:szCs w:val="21"/>
              </w:rPr>
              <w:t>dichloroeten</w:t>
            </w:r>
            <w:proofErr w:type="spellEnd"/>
            <w:r w:rsidRPr="00FF312C">
              <w:rPr>
                <w:rFonts w:cs="Arial"/>
                <w:szCs w:val="21"/>
              </w:rPr>
              <w:t xml:space="preserve">, </w:t>
            </w:r>
            <w:proofErr w:type="spellStart"/>
            <w:r w:rsidRPr="00FF312C">
              <w:rPr>
                <w:rFonts w:cs="Arial"/>
                <w:szCs w:val="21"/>
              </w:rPr>
              <w:t>trichloroeten</w:t>
            </w:r>
            <w:proofErr w:type="spellEnd"/>
            <w:r w:rsidRPr="00FF312C">
              <w:rPr>
                <w:rFonts w:cs="Arial"/>
                <w:szCs w:val="21"/>
              </w:rPr>
              <w:t xml:space="preserve">, </w:t>
            </w:r>
            <w:proofErr w:type="spellStart"/>
            <w:r w:rsidRPr="00FF312C">
              <w:rPr>
                <w:rFonts w:cs="Arial"/>
                <w:szCs w:val="21"/>
              </w:rPr>
              <w:t>tetrachloroeten</w:t>
            </w:r>
            <w:proofErr w:type="spellEnd"/>
            <w:r w:rsidRPr="00FF312C">
              <w:rPr>
                <w:rFonts w:cs="Arial"/>
                <w:szCs w:val="21"/>
              </w:rPr>
              <w:t xml:space="preserve">, chlorobenzeny pojedyncze, </w:t>
            </w:r>
            <w:proofErr w:type="spellStart"/>
            <w:r w:rsidRPr="00FF312C">
              <w:rPr>
                <w:rFonts w:cs="Arial"/>
                <w:szCs w:val="21"/>
              </w:rPr>
              <w:t>chlorofenole</w:t>
            </w:r>
            <w:proofErr w:type="spellEnd"/>
            <w:r w:rsidRPr="00FF312C">
              <w:rPr>
                <w:rFonts w:cs="Arial"/>
                <w:szCs w:val="21"/>
              </w:rPr>
              <w:t xml:space="preserve"> pojedyncze, chloronaftalen, PCB</w:t>
            </w:r>
            <w:r w:rsidR="008734D9">
              <w:rPr>
                <w:rFonts w:cs="Arial"/>
                <w:szCs w:val="21"/>
              </w:rPr>
              <w:t>,</w:t>
            </w:r>
          </w:p>
          <w:p w14:paraId="54D36F04" w14:textId="2FFDBB95" w:rsidR="00FF312C" w:rsidRPr="00FF312C" w:rsidRDefault="00FF312C" w:rsidP="0098030C">
            <w:pPr>
              <w:pStyle w:val="Arial10i50"/>
              <w:numPr>
                <w:ilvl w:val="0"/>
                <w:numId w:val="115"/>
              </w:numPr>
              <w:spacing w:line="268" w:lineRule="atLeast"/>
              <w:rPr>
                <w:rFonts w:cs="Arial"/>
                <w:szCs w:val="21"/>
              </w:rPr>
            </w:pPr>
            <w:r w:rsidRPr="00FF312C">
              <w:rPr>
                <w:rFonts w:cs="Arial"/>
                <w:szCs w:val="21"/>
              </w:rPr>
              <w:t>Dodatkowe substancje zanieczyszczające</w:t>
            </w:r>
            <w:r w:rsidR="00D40761">
              <w:rPr>
                <w:rFonts w:cs="Arial"/>
                <w:szCs w:val="21"/>
              </w:rPr>
              <w:t>:</w:t>
            </w:r>
          </w:p>
          <w:p w14:paraId="4E56DF8B" w14:textId="42E539C7" w:rsidR="00FF312C" w:rsidRPr="00FF312C" w:rsidRDefault="00FF312C" w:rsidP="0098030C">
            <w:pPr>
              <w:pStyle w:val="Arial10i50"/>
              <w:numPr>
                <w:ilvl w:val="0"/>
                <w:numId w:val="114"/>
              </w:numPr>
              <w:spacing w:line="268" w:lineRule="atLeast"/>
              <w:rPr>
                <w:rFonts w:cs="Arial"/>
                <w:szCs w:val="21"/>
                <w:lang w:val="en-US"/>
              </w:rPr>
            </w:pPr>
            <w:proofErr w:type="spellStart"/>
            <w:r w:rsidRPr="00FF312C">
              <w:rPr>
                <w:rFonts w:cs="Arial"/>
                <w:szCs w:val="21"/>
                <w:lang w:val="en-US"/>
              </w:rPr>
              <w:t>Wielopierścieniowe</w:t>
            </w:r>
            <w:proofErr w:type="spellEnd"/>
            <w:r w:rsidRPr="00FF312C">
              <w:rPr>
                <w:rFonts w:cs="Arial"/>
                <w:szCs w:val="21"/>
                <w:lang w:val="en-US"/>
              </w:rPr>
              <w:t xml:space="preserve"> </w:t>
            </w:r>
            <w:proofErr w:type="spellStart"/>
            <w:r w:rsidRPr="00FF312C">
              <w:rPr>
                <w:rFonts w:cs="Arial"/>
                <w:szCs w:val="21"/>
                <w:lang w:val="en-US"/>
              </w:rPr>
              <w:t>węglowodory</w:t>
            </w:r>
            <w:proofErr w:type="spellEnd"/>
            <w:r w:rsidRPr="00FF312C">
              <w:rPr>
                <w:rFonts w:cs="Arial"/>
                <w:szCs w:val="21"/>
                <w:lang w:val="en-US"/>
              </w:rPr>
              <w:t xml:space="preserve"> </w:t>
            </w:r>
            <w:proofErr w:type="spellStart"/>
            <w:r w:rsidRPr="00FF312C">
              <w:rPr>
                <w:rFonts w:cs="Arial"/>
                <w:szCs w:val="21"/>
                <w:lang w:val="en-US"/>
              </w:rPr>
              <w:t>aromatyczne</w:t>
            </w:r>
            <w:proofErr w:type="spellEnd"/>
            <w:r w:rsidRPr="00FF312C">
              <w:rPr>
                <w:rFonts w:cs="Arial"/>
                <w:szCs w:val="21"/>
                <w:lang w:val="en-US"/>
              </w:rPr>
              <w:t>: Benzo(e)</w:t>
            </w:r>
            <w:proofErr w:type="spellStart"/>
            <w:r w:rsidRPr="00FF312C">
              <w:rPr>
                <w:rFonts w:cs="Arial"/>
                <w:szCs w:val="21"/>
                <w:lang w:val="en-US"/>
              </w:rPr>
              <w:t>piren</w:t>
            </w:r>
            <w:proofErr w:type="spellEnd"/>
            <w:r w:rsidRPr="00FF312C">
              <w:rPr>
                <w:rFonts w:cs="Arial"/>
                <w:szCs w:val="21"/>
                <w:lang w:val="en-US"/>
              </w:rPr>
              <w:t xml:space="preserve">, </w:t>
            </w:r>
            <w:proofErr w:type="spellStart"/>
            <w:r w:rsidRPr="00FF312C">
              <w:rPr>
                <w:rFonts w:cs="Arial"/>
                <w:szCs w:val="21"/>
                <w:lang w:val="en-US"/>
              </w:rPr>
              <w:t>Fenantren</w:t>
            </w:r>
            <w:proofErr w:type="spellEnd"/>
            <w:r w:rsidRPr="00FF312C">
              <w:rPr>
                <w:rFonts w:cs="Arial"/>
                <w:szCs w:val="21"/>
                <w:lang w:val="en-US"/>
              </w:rPr>
              <w:t xml:space="preserve">, </w:t>
            </w:r>
            <w:proofErr w:type="spellStart"/>
            <w:r w:rsidRPr="00FF312C">
              <w:rPr>
                <w:rFonts w:cs="Arial"/>
                <w:szCs w:val="21"/>
                <w:lang w:val="en-US"/>
              </w:rPr>
              <w:t>Fluoranten</w:t>
            </w:r>
            <w:proofErr w:type="spellEnd"/>
            <w:r w:rsidRPr="00FF312C">
              <w:rPr>
                <w:rFonts w:cs="Arial"/>
                <w:szCs w:val="21"/>
                <w:lang w:val="en-US"/>
              </w:rPr>
              <w:t xml:space="preserve">, </w:t>
            </w:r>
            <w:proofErr w:type="spellStart"/>
            <w:r w:rsidRPr="00FF312C">
              <w:rPr>
                <w:rFonts w:cs="Arial"/>
                <w:szCs w:val="21"/>
                <w:lang w:val="en-US"/>
              </w:rPr>
              <w:t>Fluoren</w:t>
            </w:r>
            <w:proofErr w:type="spellEnd"/>
            <w:r w:rsidRPr="00FF312C">
              <w:rPr>
                <w:rFonts w:cs="Arial"/>
                <w:szCs w:val="21"/>
                <w:lang w:val="en-US"/>
              </w:rPr>
              <w:t xml:space="preserve">, </w:t>
            </w:r>
            <w:proofErr w:type="spellStart"/>
            <w:r w:rsidRPr="00FF312C">
              <w:rPr>
                <w:rFonts w:cs="Arial"/>
                <w:szCs w:val="21"/>
                <w:lang w:val="en-US"/>
              </w:rPr>
              <w:t>Piren</w:t>
            </w:r>
            <w:proofErr w:type="spellEnd"/>
            <w:r w:rsidRPr="00FF312C">
              <w:rPr>
                <w:rFonts w:cs="Arial"/>
                <w:szCs w:val="21"/>
                <w:lang w:val="en-US"/>
              </w:rPr>
              <w:t>, Benzo(a)</w:t>
            </w:r>
            <w:proofErr w:type="spellStart"/>
            <w:r w:rsidRPr="00FF312C">
              <w:rPr>
                <w:rFonts w:cs="Arial"/>
                <w:szCs w:val="21"/>
                <w:lang w:val="en-US"/>
              </w:rPr>
              <w:t>fluoranten</w:t>
            </w:r>
            <w:proofErr w:type="spellEnd"/>
            <w:r w:rsidR="000244BB">
              <w:rPr>
                <w:rFonts w:cs="Arial"/>
                <w:szCs w:val="21"/>
                <w:lang w:val="en-US"/>
              </w:rPr>
              <w:t>,</w:t>
            </w:r>
          </w:p>
          <w:p w14:paraId="75CAB155" w14:textId="17098873" w:rsidR="00FF312C" w:rsidRPr="00FF312C" w:rsidRDefault="00FF312C" w:rsidP="0098030C">
            <w:pPr>
              <w:pStyle w:val="Arial10i50"/>
              <w:numPr>
                <w:ilvl w:val="0"/>
                <w:numId w:val="114"/>
              </w:numPr>
              <w:spacing w:line="268" w:lineRule="atLeast"/>
              <w:rPr>
                <w:rFonts w:cs="Arial"/>
                <w:szCs w:val="21"/>
                <w:lang w:val="en-US"/>
              </w:rPr>
            </w:pPr>
            <w:proofErr w:type="spellStart"/>
            <w:r w:rsidRPr="00FF312C">
              <w:rPr>
                <w:rFonts w:cs="Arial"/>
                <w:szCs w:val="21"/>
                <w:lang w:val="en-US"/>
              </w:rPr>
              <w:t>Pestycydy</w:t>
            </w:r>
            <w:proofErr w:type="spellEnd"/>
            <w:r w:rsidRPr="00FF312C">
              <w:rPr>
                <w:rFonts w:cs="Arial"/>
                <w:szCs w:val="21"/>
                <w:lang w:val="en-US"/>
              </w:rPr>
              <w:t xml:space="preserve">: </w:t>
            </w:r>
            <w:proofErr w:type="spellStart"/>
            <w:r w:rsidRPr="00FF312C">
              <w:rPr>
                <w:rFonts w:cs="Arial"/>
                <w:szCs w:val="21"/>
                <w:lang w:val="en-US"/>
              </w:rPr>
              <w:t>o,p</w:t>
            </w:r>
            <w:proofErr w:type="spellEnd"/>
            <w:r w:rsidRPr="00FF312C">
              <w:rPr>
                <w:rFonts w:cs="Arial"/>
                <w:szCs w:val="21"/>
                <w:lang w:val="en-US"/>
              </w:rPr>
              <w:t xml:space="preserve">-DDD, </w:t>
            </w:r>
            <w:proofErr w:type="spellStart"/>
            <w:r w:rsidRPr="00FF312C">
              <w:rPr>
                <w:rFonts w:cs="Arial"/>
                <w:szCs w:val="21"/>
                <w:lang w:val="en-US"/>
              </w:rPr>
              <w:t>o,p</w:t>
            </w:r>
            <w:proofErr w:type="spellEnd"/>
            <w:r w:rsidRPr="00FF312C">
              <w:rPr>
                <w:rFonts w:cs="Arial"/>
                <w:szCs w:val="21"/>
                <w:lang w:val="en-US"/>
              </w:rPr>
              <w:t xml:space="preserve">-DDE, </w:t>
            </w:r>
            <w:proofErr w:type="spellStart"/>
            <w:r w:rsidRPr="00FF312C">
              <w:rPr>
                <w:rFonts w:cs="Arial"/>
                <w:szCs w:val="21"/>
                <w:lang w:val="en-US"/>
              </w:rPr>
              <w:t>o,p</w:t>
            </w:r>
            <w:proofErr w:type="spellEnd"/>
            <w:r w:rsidRPr="00FF312C">
              <w:rPr>
                <w:rFonts w:cs="Arial"/>
                <w:szCs w:val="21"/>
                <w:lang w:val="en-US"/>
              </w:rPr>
              <w:t xml:space="preserve">-DDT, </w:t>
            </w:r>
            <w:proofErr w:type="spellStart"/>
            <w:r w:rsidRPr="00FF312C">
              <w:rPr>
                <w:rFonts w:cs="Arial"/>
                <w:szCs w:val="21"/>
                <w:lang w:val="en-US"/>
              </w:rPr>
              <w:t>p,p</w:t>
            </w:r>
            <w:proofErr w:type="spellEnd"/>
            <w:r w:rsidRPr="00FF312C">
              <w:rPr>
                <w:rFonts w:cs="Arial"/>
                <w:szCs w:val="21"/>
                <w:lang w:val="en-US"/>
              </w:rPr>
              <w:t xml:space="preserve">-DDD, </w:t>
            </w:r>
            <w:proofErr w:type="spellStart"/>
            <w:r w:rsidRPr="00FF312C">
              <w:rPr>
                <w:rFonts w:cs="Arial"/>
                <w:szCs w:val="21"/>
                <w:lang w:val="en-US"/>
              </w:rPr>
              <w:t>p,p</w:t>
            </w:r>
            <w:proofErr w:type="spellEnd"/>
            <w:r w:rsidRPr="00FF312C">
              <w:rPr>
                <w:rFonts w:cs="Arial"/>
                <w:szCs w:val="21"/>
                <w:lang w:val="en-US"/>
              </w:rPr>
              <w:t xml:space="preserve">-DDE, </w:t>
            </w:r>
            <w:proofErr w:type="spellStart"/>
            <w:r w:rsidRPr="00FF312C">
              <w:rPr>
                <w:rFonts w:cs="Arial"/>
                <w:szCs w:val="21"/>
                <w:lang w:val="en-US"/>
              </w:rPr>
              <w:t>p,p</w:t>
            </w:r>
            <w:proofErr w:type="spellEnd"/>
            <w:r w:rsidRPr="00FF312C">
              <w:rPr>
                <w:rFonts w:cs="Arial"/>
                <w:szCs w:val="21"/>
                <w:lang w:val="en-US"/>
              </w:rPr>
              <w:t>-DDT, delta-HCH</w:t>
            </w:r>
            <w:r w:rsidR="000244BB">
              <w:rPr>
                <w:rFonts w:cs="Arial"/>
                <w:szCs w:val="21"/>
                <w:lang w:val="en-US"/>
              </w:rPr>
              <w:t>,</w:t>
            </w:r>
          </w:p>
          <w:p w14:paraId="37AF1424" w14:textId="77777777" w:rsidR="00DB394A" w:rsidRDefault="00FF312C" w:rsidP="0098030C">
            <w:pPr>
              <w:pStyle w:val="Arial10i50"/>
              <w:numPr>
                <w:ilvl w:val="0"/>
                <w:numId w:val="114"/>
              </w:numPr>
              <w:spacing w:line="268" w:lineRule="atLeast"/>
              <w:rPr>
                <w:rFonts w:cs="Arial"/>
                <w:szCs w:val="21"/>
                <w:lang w:val="en-US"/>
              </w:rPr>
            </w:pPr>
            <w:proofErr w:type="spellStart"/>
            <w:r w:rsidRPr="00FF312C">
              <w:rPr>
                <w:rFonts w:cs="Arial"/>
                <w:szCs w:val="21"/>
                <w:lang w:val="en-US"/>
              </w:rPr>
              <w:t>Pozostałe</w:t>
            </w:r>
            <w:proofErr w:type="spellEnd"/>
            <w:r w:rsidRPr="00FF312C">
              <w:rPr>
                <w:rFonts w:cs="Arial"/>
                <w:szCs w:val="21"/>
                <w:lang w:val="en-US"/>
              </w:rPr>
              <w:t xml:space="preserve"> </w:t>
            </w:r>
            <w:proofErr w:type="spellStart"/>
            <w:r w:rsidRPr="00FF312C">
              <w:rPr>
                <w:rFonts w:cs="Arial"/>
                <w:szCs w:val="21"/>
                <w:lang w:val="en-US"/>
              </w:rPr>
              <w:t>zanieczyszczenia</w:t>
            </w:r>
            <w:proofErr w:type="spellEnd"/>
            <w:r w:rsidRPr="00FF312C">
              <w:rPr>
                <w:rFonts w:cs="Arial"/>
                <w:szCs w:val="21"/>
                <w:lang w:val="en-US"/>
              </w:rPr>
              <w:t xml:space="preserve">: 1,1,1,2-tetrachloroetan, 1,1,1-trichloroetan, 1,1,2,2-tetrachloroetan, 1,1,2-trichloroetan, 1,2-dichloroetan, </w:t>
            </w:r>
            <w:proofErr w:type="spellStart"/>
            <w:r w:rsidRPr="00FF312C">
              <w:rPr>
                <w:rFonts w:cs="Arial"/>
                <w:szCs w:val="21"/>
                <w:lang w:val="en-US"/>
              </w:rPr>
              <w:t>Dichlorometan</w:t>
            </w:r>
            <w:proofErr w:type="spellEnd"/>
            <w:r w:rsidRPr="00FF312C">
              <w:rPr>
                <w:rFonts w:cs="Arial"/>
                <w:szCs w:val="21"/>
                <w:lang w:val="en-US"/>
              </w:rPr>
              <w:t xml:space="preserve">, </w:t>
            </w:r>
            <w:proofErr w:type="spellStart"/>
            <w:r w:rsidRPr="00FF312C">
              <w:rPr>
                <w:rFonts w:cs="Arial"/>
                <w:szCs w:val="21"/>
                <w:lang w:val="en-US"/>
              </w:rPr>
              <w:t>Tetrachlorometan</w:t>
            </w:r>
            <w:proofErr w:type="spellEnd"/>
            <w:r w:rsidRPr="00FF312C">
              <w:rPr>
                <w:rFonts w:cs="Arial"/>
                <w:szCs w:val="21"/>
                <w:lang w:val="en-US"/>
              </w:rPr>
              <w:t xml:space="preserve">, </w:t>
            </w:r>
            <w:proofErr w:type="spellStart"/>
            <w:r w:rsidRPr="00FF312C">
              <w:rPr>
                <w:rFonts w:cs="Arial"/>
                <w:szCs w:val="21"/>
                <w:lang w:val="en-US"/>
              </w:rPr>
              <w:t>Trichlorometan</w:t>
            </w:r>
            <w:proofErr w:type="spellEnd"/>
            <w:r w:rsidRPr="00FF312C">
              <w:rPr>
                <w:rFonts w:cs="Arial"/>
                <w:szCs w:val="21"/>
                <w:lang w:val="en-US"/>
              </w:rPr>
              <w:t xml:space="preserve">, </w:t>
            </w:r>
            <w:proofErr w:type="spellStart"/>
            <w:r w:rsidRPr="00FF312C">
              <w:rPr>
                <w:rFonts w:cs="Arial"/>
                <w:szCs w:val="21"/>
                <w:lang w:val="en-US"/>
              </w:rPr>
              <w:t>Acenaften</w:t>
            </w:r>
            <w:proofErr w:type="spellEnd"/>
            <w:r w:rsidRPr="00FF312C">
              <w:rPr>
                <w:rFonts w:cs="Arial"/>
                <w:szCs w:val="21"/>
                <w:lang w:val="en-US"/>
              </w:rPr>
              <w:t xml:space="preserve">, </w:t>
            </w:r>
            <w:proofErr w:type="spellStart"/>
            <w:r w:rsidRPr="00FF312C">
              <w:rPr>
                <w:rFonts w:cs="Arial"/>
                <w:szCs w:val="21"/>
                <w:lang w:val="en-US"/>
              </w:rPr>
              <w:t>Acenaftylen</w:t>
            </w:r>
            <w:proofErr w:type="spellEnd"/>
            <w:r w:rsidRPr="00FF312C">
              <w:rPr>
                <w:rFonts w:cs="Arial"/>
                <w:szCs w:val="21"/>
                <w:lang w:val="en-US"/>
              </w:rPr>
              <w:t xml:space="preserve">, </w:t>
            </w:r>
            <w:proofErr w:type="spellStart"/>
            <w:r w:rsidRPr="00FF312C">
              <w:rPr>
                <w:rFonts w:cs="Arial"/>
                <w:szCs w:val="21"/>
                <w:lang w:val="en-US"/>
              </w:rPr>
              <w:t>Endosulfan</w:t>
            </w:r>
            <w:proofErr w:type="spellEnd"/>
            <w:r w:rsidRPr="00FF312C">
              <w:rPr>
                <w:rFonts w:cs="Arial"/>
                <w:szCs w:val="21"/>
                <w:lang w:val="en-US"/>
              </w:rPr>
              <w:t xml:space="preserve"> I, </w:t>
            </w:r>
            <w:proofErr w:type="spellStart"/>
            <w:r w:rsidRPr="00FF312C">
              <w:rPr>
                <w:rFonts w:cs="Arial"/>
                <w:szCs w:val="21"/>
                <w:lang w:val="en-US"/>
              </w:rPr>
              <w:t>Endosulfan</w:t>
            </w:r>
            <w:proofErr w:type="spellEnd"/>
            <w:r w:rsidRPr="00FF312C">
              <w:rPr>
                <w:rFonts w:cs="Arial"/>
                <w:szCs w:val="21"/>
                <w:lang w:val="en-US"/>
              </w:rPr>
              <w:t xml:space="preserve"> II.</w:t>
            </w:r>
          </w:p>
          <w:p w14:paraId="244CC5D8" w14:textId="77777777" w:rsidR="00DB394A" w:rsidRDefault="00DB394A" w:rsidP="00DB394A">
            <w:pPr>
              <w:pStyle w:val="Arial10i50"/>
              <w:spacing w:line="268" w:lineRule="atLeast"/>
              <w:rPr>
                <w:rFonts w:cs="Arial"/>
                <w:szCs w:val="21"/>
                <w:lang w:val="en-US"/>
              </w:rPr>
            </w:pPr>
          </w:p>
          <w:p w14:paraId="0ACFE1D7" w14:textId="304EB9A6" w:rsidR="001A45FB" w:rsidRPr="00DB394A" w:rsidRDefault="00DB394A" w:rsidP="00486997">
            <w:pPr>
              <w:pStyle w:val="Arial10i50"/>
              <w:spacing w:line="268" w:lineRule="atLeast"/>
              <w:ind w:left="601"/>
              <w:rPr>
                <w:rFonts w:cs="Arial"/>
                <w:szCs w:val="21"/>
                <w:lang w:val="en-US"/>
              </w:rPr>
            </w:pPr>
            <w:proofErr w:type="spellStart"/>
            <w:r w:rsidRPr="00DB394A">
              <w:rPr>
                <w:rFonts w:cs="Arial"/>
                <w:szCs w:val="21"/>
                <w:lang w:val="en-US"/>
              </w:rPr>
              <w:t>Badania</w:t>
            </w:r>
            <w:proofErr w:type="spellEnd"/>
            <w:r w:rsidRPr="00DB394A">
              <w:rPr>
                <w:rFonts w:cs="Arial"/>
                <w:szCs w:val="21"/>
                <w:lang w:val="en-US"/>
              </w:rPr>
              <w:t xml:space="preserve"> </w:t>
            </w:r>
            <w:proofErr w:type="spellStart"/>
            <w:r w:rsidRPr="00DB394A">
              <w:rPr>
                <w:rFonts w:cs="Arial"/>
                <w:szCs w:val="21"/>
                <w:lang w:val="en-US"/>
              </w:rPr>
              <w:t>powinny</w:t>
            </w:r>
            <w:proofErr w:type="spellEnd"/>
            <w:r w:rsidRPr="00DB394A">
              <w:rPr>
                <w:rFonts w:cs="Arial"/>
                <w:szCs w:val="21"/>
                <w:lang w:val="en-US"/>
              </w:rPr>
              <w:t xml:space="preserve"> </w:t>
            </w:r>
            <w:proofErr w:type="spellStart"/>
            <w:r w:rsidRPr="00DB394A">
              <w:rPr>
                <w:rFonts w:cs="Arial"/>
                <w:szCs w:val="21"/>
                <w:lang w:val="en-US"/>
              </w:rPr>
              <w:t>być</w:t>
            </w:r>
            <w:proofErr w:type="spellEnd"/>
            <w:r w:rsidRPr="00DB394A">
              <w:rPr>
                <w:rFonts w:cs="Arial"/>
                <w:szCs w:val="21"/>
                <w:lang w:val="en-US"/>
              </w:rPr>
              <w:t xml:space="preserve"> </w:t>
            </w:r>
            <w:proofErr w:type="spellStart"/>
            <w:r w:rsidRPr="00DB394A">
              <w:rPr>
                <w:rFonts w:cs="Arial"/>
                <w:szCs w:val="21"/>
                <w:lang w:val="en-US"/>
              </w:rPr>
              <w:t>wykonywane</w:t>
            </w:r>
            <w:proofErr w:type="spellEnd"/>
            <w:r w:rsidRPr="00DB394A">
              <w:rPr>
                <w:rFonts w:cs="Arial"/>
                <w:szCs w:val="21"/>
                <w:lang w:val="en-US"/>
              </w:rPr>
              <w:t xml:space="preserve"> </w:t>
            </w:r>
            <w:proofErr w:type="spellStart"/>
            <w:r w:rsidRPr="00DB394A">
              <w:rPr>
                <w:rFonts w:cs="Arial"/>
                <w:szCs w:val="21"/>
                <w:lang w:val="en-US"/>
              </w:rPr>
              <w:t>przez</w:t>
            </w:r>
            <w:proofErr w:type="spellEnd"/>
            <w:r w:rsidRPr="00DB394A">
              <w:rPr>
                <w:rFonts w:cs="Arial"/>
                <w:szCs w:val="21"/>
                <w:lang w:val="en-US"/>
              </w:rPr>
              <w:t xml:space="preserve"> </w:t>
            </w:r>
            <w:proofErr w:type="spellStart"/>
            <w:r w:rsidRPr="00DB394A">
              <w:rPr>
                <w:rFonts w:cs="Arial"/>
                <w:szCs w:val="21"/>
                <w:lang w:val="en-US"/>
              </w:rPr>
              <w:t>laboratorium</w:t>
            </w:r>
            <w:proofErr w:type="spellEnd"/>
            <w:r w:rsidRPr="00DB394A">
              <w:rPr>
                <w:rFonts w:cs="Arial"/>
                <w:szCs w:val="21"/>
                <w:lang w:val="en-US"/>
              </w:rPr>
              <w:t xml:space="preserve"> </w:t>
            </w:r>
            <w:proofErr w:type="spellStart"/>
            <w:r w:rsidRPr="00DB394A">
              <w:rPr>
                <w:rFonts w:cs="Arial"/>
                <w:szCs w:val="21"/>
                <w:lang w:val="en-US"/>
              </w:rPr>
              <w:t>akredytowane</w:t>
            </w:r>
            <w:proofErr w:type="spellEnd"/>
            <w:r>
              <w:rPr>
                <w:rFonts w:cs="Arial"/>
                <w:szCs w:val="21"/>
                <w:lang w:val="en-US"/>
              </w:rPr>
              <w:t>,</w:t>
            </w:r>
            <w:r w:rsidRPr="00DB394A">
              <w:rPr>
                <w:rFonts w:cs="Arial"/>
                <w:szCs w:val="21"/>
                <w:lang w:val="en-US"/>
              </w:rPr>
              <w:t xml:space="preserve"> w </w:t>
            </w:r>
            <w:proofErr w:type="spellStart"/>
            <w:r w:rsidRPr="00DB394A">
              <w:rPr>
                <w:rFonts w:cs="Arial"/>
                <w:szCs w:val="21"/>
                <w:lang w:val="en-US"/>
              </w:rPr>
              <w:t>sposób</w:t>
            </w:r>
            <w:proofErr w:type="spellEnd"/>
            <w:r w:rsidRPr="00DB394A">
              <w:rPr>
                <w:rFonts w:cs="Arial"/>
                <w:szCs w:val="21"/>
                <w:lang w:val="en-US"/>
              </w:rPr>
              <w:t xml:space="preserve"> </w:t>
            </w:r>
            <w:proofErr w:type="spellStart"/>
            <w:r w:rsidRPr="00DB394A">
              <w:rPr>
                <w:rFonts w:cs="Arial"/>
                <w:szCs w:val="21"/>
                <w:lang w:val="en-US"/>
              </w:rPr>
              <w:t>umożliwiający</w:t>
            </w:r>
            <w:proofErr w:type="spellEnd"/>
            <w:r w:rsidRPr="00DB394A">
              <w:rPr>
                <w:rFonts w:cs="Arial"/>
                <w:szCs w:val="21"/>
                <w:lang w:val="en-US"/>
              </w:rPr>
              <w:t xml:space="preserve"> ich </w:t>
            </w:r>
            <w:proofErr w:type="spellStart"/>
            <w:r w:rsidRPr="00DB394A">
              <w:rPr>
                <w:rFonts w:cs="Arial"/>
                <w:szCs w:val="21"/>
                <w:lang w:val="en-US"/>
              </w:rPr>
              <w:t>ilościowe</w:t>
            </w:r>
            <w:proofErr w:type="spellEnd"/>
            <w:r w:rsidRPr="00DB394A">
              <w:rPr>
                <w:rFonts w:cs="Arial"/>
                <w:szCs w:val="21"/>
                <w:lang w:val="en-US"/>
              </w:rPr>
              <w:t xml:space="preserve"> </w:t>
            </w:r>
            <w:proofErr w:type="spellStart"/>
            <w:r w:rsidRPr="00DB394A">
              <w:rPr>
                <w:rFonts w:cs="Arial"/>
                <w:szCs w:val="21"/>
                <w:lang w:val="en-US"/>
              </w:rPr>
              <w:t>porównanie</w:t>
            </w:r>
            <w:proofErr w:type="spellEnd"/>
            <w:r w:rsidRPr="00DB394A">
              <w:rPr>
                <w:rFonts w:cs="Arial"/>
                <w:szCs w:val="21"/>
                <w:lang w:val="en-US"/>
              </w:rPr>
              <w:t xml:space="preserve"> z </w:t>
            </w:r>
            <w:proofErr w:type="spellStart"/>
            <w:r w:rsidRPr="00DB394A">
              <w:rPr>
                <w:rFonts w:cs="Arial"/>
                <w:szCs w:val="21"/>
                <w:lang w:val="en-US"/>
              </w:rPr>
              <w:t>wynikami</w:t>
            </w:r>
            <w:proofErr w:type="spellEnd"/>
            <w:r w:rsidRPr="00DB394A">
              <w:rPr>
                <w:rFonts w:cs="Arial"/>
                <w:szCs w:val="21"/>
                <w:lang w:val="en-US"/>
              </w:rPr>
              <w:t xml:space="preserve"> </w:t>
            </w:r>
            <w:proofErr w:type="spellStart"/>
            <w:r w:rsidRPr="00DB394A">
              <w:rPr>
                <w:rFonts w:cs="Arial"/>
                <w:szCs w:val="21"/>
                <w:lang w:val="en-US"/>
              </w:rPr>
              <w:t>badań</w:t>
            </w:r>
            <w:proofErr w:type="spellEnd"/>
            <w:r w:rsidRPr="00DB394A">
              <w:rPr>
                <w:rFonts w:cs="Arial"/>
                <w:szCs w:val="21"/>
                <w:lang w:val="en-US"/>
              </w:rPr>
              <w:t xml:space="preserve"> i </w:t>
            </w:r>
            <w:proofErr w:type="spellStart"/>
            <w:r w:rsidRPr="00DB394A">
              <w:rPr>
                <w:rFonts w:cs="Arial"/>
                <w:szCs w:val="21"/>
                <w:lang w:val="en-US"/>
              </w:rPr>
              <w:t>pomiarów</w:t>
            </w:r>
            <w:proofErr w:type="spellEnd"/>
            <w:r w:rsidRPr="00DB394A">
              <w:rPr>
                <w:rFonts w:cs="Arial"/>
                <w:szCs w:val="21"/>
                <w:lang w:val="en-US"/>
              </w:rPr>
              <w:t xml:space="preserve"> </w:t>
            </w:r>
            <w:proofErr w:type="spellStart"/>
            <w:r w:rsidRPr="00DB394A">
              <w:rPr>
                <w:rFonts w:cs="Arial"/>
                <w:szCs w:val="21"/>
                <w:lang w:val="en-US"/>
              </w:rPr>
              <w:t>zawartymi</w:t>
            </w:r>
            <w:proofErr w:type="spellEnd"/>
            <w:r w:rsidRPr="00DB394A">
              <w:rPr>
                <w:rFonts w:cs="Arial"/>
                <w:szCs w:val="21"/>
                <w:lang w:val="en-US"/>
              </w:rPr>
              <w:t xml:space="preserve"> w </w:t>
            </w:r>
            <w:proofErr w:type="spellStart"/>
            <w:r w:rsidRPr="00DB394A">
              <w:rPr>
                <w:rFonts w:cs="Arial"/>
                <w:szCs w:val="21"/>
                <w:lang w:val="en-US"/>
              </w:rPr>
              <w:t>raporcie</w:t>
            </w:r>
            <w:proofErr w:type="spellEnd"/>
            <w:r w:rsidRPr="00DB394A">
              <w:rPr>
                <w:rFonts w:cs="Arial"/>
                <w:szCs w:val="21"/>
                <w:lang w:val="en-US"/>
              </w:rPr>
              <w:t xml:space="preserve"> </w:t>
            </w:r>
            <w:proofErr w:type="spellStart"/>
            <w:r w:rsidRPr="00DB394A">
              <w:rPr>
                <w:rFonts w:cs="Arial"/>
                <w:szCs w:val="21"/>
                <w:lang w:val="en-US"/>
              </w:rPr>
              <w:t>początkowym</w:t>
            </w:r>
            <w:proofErr w:type="spellEnd"/>
            <w:r w:rsidRPr="00DB394A">
              <w:rPr>
                <w:rFonts w:cs="Arial"/>
                <w:szCs w:val="21"/>
                <w:lang w:val="en-US"/>
              </w:rPr>
              <w:t>.</w:t>
            </w:r>
            <w:r w:rsidR="00130F87" w:rsidRPr="00DB394A">
              <w:rPr>
                <w:rFonts w:cs="Arial"/>
                <w:szCs w:val="21"/>
                <w:lang w:val="en-US"/>
              </w:rPr>
              <w:t>”</w:t>
            </w:r>
          </w:p>
          <w:p w14:paraId="3BB44BAF" w14:textId="77777777" w:rsidR="00486997" w:rsidRPr="00486997" w:rsidRDefault="00486997" w:rsidP="00486997">
            <w:pPr>
              <w:pStyle w:val="Arial10i50"/>
              <w:numPr>
                <w:ilvl w:val="0"/>
                <w:numId w:val="64"/>
              </w:numPr>
              <w:spacing w:line="268" w:lineRule="atLeast"/>
              <w:ind w:firstLine="241"/>
              <w:rPr>
                <w:rFonts w:cs="Arial"/>
                <w:b/>
                <w:szCs w:val="21"/>
              </w:rPr>
            </w:pPr>
            <w:r w:rsidRPr="00486997">
              <w:rPr>
                <w:rFonts w:cs="Arial"/>
                <w:szCs w:val="21"/>
              </w:rPr>
              <w:lastRenderedPageBreak/>
              <w:t xml:space="preserve">W treści pozwolenia zintegrowanego dodaje się część </w:t>
            </w:r>
            <w:r w:rsidRPr="00486997">
              <w:rPr>
                <w:rFonts w:cs="Arial"/>
                <w:b/>
                <w:szCs w:val="21"/>
              </w:rPr>
              <w:t>XIV</w:t>
            </w:r>
            <w:r w:rsidRPr="00486997">
              <w:rPr>
                <w:rFonts w:cs="Arial"/>
                <w:szCs w:val="21"/>
              </w:rPr>
              <w:t xml:space="preserve"> pn. </w:t>
            </w:r>
            <w:r w:rsidRPr="00486997">
              <w:rPr>
                <w:rFonts w:cs="Arial"/>
                <w:b/>
                <w:szCs w:val="21"/>
              </w:rPr>
              <w:t>Zabezpieczenie roszczeń</w:t>
            </w:r>
          </w:p>
          <w:p w14:paraId="0EC84F1F" w14:textId="77777777" w:rsidR="00486997" w:rsidRPr="00486997" w:rsidRDefault="00486997" w:rsidP="00486997">
            <w:pPr>
              <w:pStyle w:val="Arial10i50"/>
              <w:ind w:left="708"/>
              <w:rPr>
                <w:rFonts w:cs="Arial"/>
                <w:i/>
                <w:szCs w:val="21"/>
                <w:u w:val="single"/>
              </w:rPr>
            </w:pPr>
          </w:p>
          <w:p w14:paraId="359003DF" w14:textId="77777777" w:rsidR="00486997" w:rsidRPr="00486997" w:rsidRDefault="00486997" w:rsidP="00486997">
            <w:pPr>
              <w:pStyle w:val="Arial10i50"/>
              <w:ind w:left="708"/>
              <w:rPr>
                <w:rFonts w:cs="Arial"/>
                <w:i/>
                <w:szCs w:val="21"/>
                <w:u w:val="single"/>
              </w:rPr>
            </w:pPr>
            <w:r w:rsidRPr="00486997">
              <w:rPr>
                <w:rFonts w:cs="Arial"/>
                <w:i/>
                <w:szCs w:val="21"/>
                <w:u w:val="single"/>
              </w:rPr>
              <w:t>o następującej treści:</w:t>
            </w:r>
          </w:p>
          <w:p w14:paraId="70F150E9" w14:textId="77777777" w:rsidR="00486997" w:rsidRPr="00486997" w:rsidRDefault="00486997" w:rsidP="00486997">
            <w:pPr>
              <w:pStyle w:val="Arial10i50"/>
              <w:ind w:left="708"/>
              <w:rPr>
                <w:rFonts w:cs="Arial"/>
                <w:i/>
                <w:szCs w:val="21"/>
                <w:u w:val="single"/>
              </w:rPr>
            </w:pPr>
          </w:p>
          <w:p w14:paraId="74B9DEBF" w14:textId="77777777" w:rsidR="00486997" w:rsidRPr="00486997" w:rsidRDefault="00486997" w:rsidP="00486997">
            <w:pPr>
              <w:pStyle w:val="Arial10i50"/>
              <w:ind w:left="708"/>
              <w:rPr>
                <w:rFonts w:cs="Arial"/>
                <w:szCs w:val="21"/>
              </w:rPr>
            </w:pPr>
            <w:r w:rsidRPr="00486997">
              <w:rPr>
                <w:rFonts w:cs="Arial"/>
                <w:szCs w:val="21"/>
              </w:rPr>
              <w:t>„</w:t>
            </w:r>
            <w:r w:rsidRPr="00486997">
              <w:rPr>
                <w:rFonts w:cs="Arial"/>
                <w:b/>
                <w:szCs w:val="21"/>
              </w:rPr>
              <w:t>XIV. Zabezpieczenie roszczeń.</w:t>
            </w:r>
            <w:r w:rsidRPr="00486997">
              <w:rPr>
                <w:rFonts w:cs="Arial"/>
                <w:b/>
                <w:szCs w:val="21"/>
              </w:rPr>
              <w:br/>
            </w:r>
          </w:p>
          <w:p w14:paraId="19A33901" w14:textId="567F5CD0" w:rsidR="00486997" w:rsidRPr="00486997" w:rsidRDefault="00486997" w:rsidP="00486997">
            <w:pPr>
              <w:pStyle w:val="Arial10i50"/>
              <w:ind w:left="708"/>
              <w:rPr>
                <w:rFonts w:cs="Arial"/>
                <w:szCs w:val="21"/>
              </w:rPr>
            </w:pPr>
            <w:r w:rsidRPr="00486997">
              <w:rPr>
                <w:rFonts w:cs="Arial"/>
                <w:szCs w:val="21"/>
              </w:rPr>
              <w:t>Ustanawiam posiadaczowi odpadów - spółce</w:t>
            </w:r>
            <w:r w:rsidRPr="00486997">
              <w:rPr>
                <w:rFonts w:cs="Arial"/>
                <w:b/>
                <w:szCs w:val="21"/>
              </w:rPr>
              <w:t xml:space="preserve"> </w:t>
            </w:r>
            <w:r w:rsidRPr="00486997">
              <w:rPr>
                <w:rFonts w:cs="Arial"/>
                <w:bCs/>
                <w:szCs w:val="21"/>
              </w:rPr>
              <w:t>SARPI Dąbrowa Górnicza Sp. z o.o.</w:t>
            </w:r>
            <w:r w:rsidRPr="00486997">
              <w:rPr>
                <w:rFonts w:cs="Arial"/>
                <w:b/>
                <w:bCs/>
                <w:szCs w:val="21"/>
              </w:rPr>
              <w:t xml:space="preserve"> </w:t>
            </w:r>
            <w:r w:rsidRPr="00486997">
              <w:rPr>
                <w:rFonts w:cs="Arial"/>
                <w:bCs/>
                <w:szCs w:val="21"/>
              </w:rPr>
              <w:t>z siedzibą</w:t>
            </w:r>
            <w:r w:rsidRPr="00486997">
              <w:rPr>
                <w:rFonts w:cs="Arial"/>
                <w:b/>
                <w:bCs/>
                <w:szCs w:val="21"/>
              </w:rPr>
              <w:t xml:space="preserve"> </w:t>
            </w:r>
            <w:r w:rsidRPr="00486997">
              <w:rPr>
                <w:rFonts w:cs="Arial"/>
                <w:b/>
                <w:bCs/>
                <w:szCs w:val="21"/>
              </w:rPr>
              <w:br/>
            </w:r>
            <w:r w:rsidRPr="00486997">
              <w:rPr>
                <w:rFonts w:cs="Arial"/>
                <w:bCs/>
                <w:szCs w:val="21"/>
              </w:rPr>
              <w:t>w Dąbrowie Górniczej</w:t>
            </w:r>
            <w:r w:rsidRPr="00486997">
              <w:rPr>
                <w:rFonts w:cs="Arial"/>
                <w:b/>
                <w:bCs/>
                <w:szCs w:val="21"/>
              </w:rPr>
              <w:t xml:space="preserve"> </w:t>
            </w:r>
            <w:r w:rsidRPr="00486997">
              <w:rPr>
                <w:rFonts w:cs="Arial"/>
                <w:bCs/>
                <w:szCs w:val="21"/>
              </w:rPr>
              <w:t xml:space="preserve">(Regon: 272300754, NIP: 6291003353) </w:t>
            </w:r>
            <w:r w:rsidRPr="00486997">
              <w:rPr>
                <w:rFonts w:cs="Arial"/>
                <w:szCs w:val="21"/>
              </w:rPr>
              <w:t xml:space="preserve">prowadzącemu działalność w zakresie przetwarzania odpadów w instalacji, zlokalizowanej w Dąbrowie Górniczej, przy </w:t>
            </w:r>
            <w:r w:rsidRPr="00486997">
              <w:rPr>
                <w:rFonts w:cs="Arial"/>
                <w:szCs w:val="21"/>
              </w:rPr>
              <w:br/>
              <w:t xml:space="preserve">ul. Koksowniczej 16, </w:t>
            </w:r>
            <w:r w:rsidRPr="00486997">
              <w:rPr>
                <w:rFonts w:cs="Arial"/>
                <w:bCs/>
                <w:szCs w:val="21"/>
              </w:rPr>
              <w:t xml:space="preserve">eksploatowanej przez spółkę SARPI Dąbrowa Górnicza Sp. z o.o., </w:t>
            </w:r>
            <w:r w:rsidRPr="00486997">
              <w:rPr>
                <w:rFonts w:cs="Arial"/>
                <w:szCs w:val="21"/>
              </w:rPr>
              <w:t xml:space="preserve">zabezpieczenie roszczeń, o którym mowa w art. 48a ust. 1 ustawy o odpadach, w formie gwarancji bankowej, w kwocie </w:t>
            </w:r>
            <w:proofErr w:type="spellStart"/>
            <w:r w:rsidR="00310889">
              <w:rPr>
                <w:rFonts w:cs="Arial"/>
                <w:szCs w:val="21"/>
              </w:rPr>
              <w:t>xxxxxxxxxxxx</w:t>
            </w:r>
            <w:proofErr w:type="spellEnd"/>
            <w:r w:rsidRPr="00486997">
              <w:rPr>
                <w:rFonts w:cs="Arial"/>
                <w:szCs w:val="21"/>
              </w:rPr>
              <w:t xml:space="preserve"> (słownie:</w:t>
            </w:r>
            <w:r w:rsidR="00FB2A51">
              <w:rPr>
                <w:rFonts w:cs="Arial"/>
                <w:szCs w:val="21"/>
              </w:rPr>
              <w:t xml:space="preserve"> </w:t>
            </w:r>
            <w:proofErr w:type="spellStart"/>
            <w:r w:rsidR="00FB2A51">
              <w:rPr>
                <w:rFonts w:cs="Arial"/>
                <w:szCs w:val="21"/>
              </w:rPr>
              <w:t>xxxxxxxxxxxxxxxxxxxxx</w:t>
            </w:r>
            <w:proofErr w:type="spellEnd"/>
            <w:r w:rsidRPr="00486997">
              <w:rPr>
                <w:rFonts w:cs="Arial"/>
                <w:szCs w:val="21"/>
              </w:rPr>
              <w:t>), umożliwiające pokrycie kosztów wykonania zastępczego:</w:t>
            </w:r>
          </w:p>
          <w:p w14:paraId="25CE9955" w14:textId="638FFDFC" w:rsidR="00486997" w:rsidRPr="00486997" w:rsidRDefault="00486997" w:rsidP="00486997">
            <w:pPr>
              <w:pStyle w:val="Arial10i50"/>
              <w:numPr>
                <w:ilvl w:val="0"/>
                <w:numId w:val="65"/>
              </w:numPr>
              <w:rPr>
                <w:rFonts w:cs="Arial"/>
                <w:szCs w:val="21"/>
              </w:rPr>
            </w:pPr>
            <w:r w:rsidRPr="00486997">
              <w:rPr>
                <w:rFonts w:cs="Arial"/>
                <w:szCs w:val="21"/>
              </w:rPr>
              <w:t>decyzji nakazującej posiadaczowi odpadów usunięcie odpadów z miejsca nieprzeznaczonego do ich składowania lub magazynowania, o której mowa w art. 26 ust. 2 ustawy o odpadach,</w:t>
            </w:r>
          </w:p>
          <w:p w14:paraId="01DD0DAD" w14:textId="260F863D" w:rsidR="00486997" w:rsidRPr="00486997" w:rsidRDefault="00486997" w:rsidP="00486997">
            <w:pPr>
              <w:pStyle w:val="Arial10i50"/>
              <w:numPr>
                <w:ilvl w:val="0"/>
                <w:numId w:val="65"/>
              </w:numPr>
              <w:rPr>
                <w:rFonts w:cs="Arial"/>
                <w:szCs w:val="21"/>
              </w:rPr>
            </w:pPr>
            <w:r w:rsidRPr="00486997">
              <w:rPr>
                <w:rFonts w:cs="Arial"/>
                <w:szCs w:val="21"/>
              </w:rPr>
              <w:t>obowiązku wynikającego z art. 47 ust. 5 ustawy o odpadach,</w:t>
            </w:r>
          </w:p>
          <w:p w14:paraId="18625761" w14:textId="77777777" w:rsidR="00486997" w:rsidRPr="00486997" w:rsidRDefault="00486997" w:rsidP="00486997">
            <w:pPr>
              <w:pStyle w:val="Arial10i50"/>
              <w:numPr>
                <w:ilvl w:val="0"/>
                <w:numId w:val="66"/>
              </w:numPr>
              <w:rPr>
                <w:rFonts w:cs="Arial"/>
                <w:szCs w:val="21"/>
              </w:rPr>
            </w:pPr>
            <w:r w:rsidRPr="00486997">
              <w:rPr>
                <w:rFonts w:cs="Arial"/>
                <w:szCs w:val="21"/>
              </w:rPr>
              <w:t>w tym usunięcia odpadów i ich zagospodarowania, łącznie z odpadami stanowiącymi pozostałości po akcji gaśniczej lub usunięcia negatywnych skutków w środowisku lub szkód w środowisku, w rozumieniu</w:t>
            </w:r>
            <w:r w:rsidRPr="00486997">
              <w:rPr>
                <w:rFonts w:cs="Arial"/>
                <w:b/>
                <w:szCs w:val="21"/>
              </w:rPr>
              <w:t xml:space="preserve"> </w:t>
            </w:r>
            <w:r w:rsidRPr="00486997">
              <w:rPr>
                <w:rFonts w:cs="Arial"/>
                <w:szCs w:val="21"/>
              </w:rPr>
              <w:t>ustawy szkodowej, w ramach prowadzonej działalności polegającej na przetwarzaniu odpadów.</w:t>
            </w:r>
            <w:r w:rsidRPr="00486997">
              <w:rPr>
                <w:rFonts w:cs="Arial"/>
                <w:szCs w:val="21"/>
              </w:rPr>
              <w:br/>
            </w:r>
          </w:p>
          <w:p w14:paraId="0FBEDA31" w14:textId="77777777" w:rsidR="00486997" w:rsidRPr="00486997" w:rsidRDefault="00486997" w:rsidP="00486997">
            <w:pPr>
              <w:pStyle w:val="Arial10i50"/>
              <w:ind w:left="708"/>
              <w:rPr>
                <w:rFonts w:cs="Arial"/>
                <w:bCs/>
                <w:szCs w:val="21"/>
              </w:rPr>
            </w:pPr>
            <w:r w:rsidRPr="00486997">
              <w:rPr>
                <w:rFonts w:cs="Arial"/>
                <w:bCs/>
                <w:szCs w:val="21"/>
              </w:rPr>
              <w:t>Jeżeli w przypadku, o którym mowa w art. 26a ust. 1</w:t>
            </w:r>
            <w:r w:rsidRPr="00486997">
              <w:rPr>
                <w:rFonts w:cs="Arial"/>
                <w:szCs w:val="21"/>
              </w:rPr>
              <w:t xml:space="preserve"> ustawy z dnia 14 grudnia 2012 r. o odpadach, </w:t>
            </w:r>
            <w:r w:rsidRPr="00486997">
              <w:rPr>
                <w:rFonts w:cs="Arial"/>
                <w:bCs/>
                <w:szCs w:val="21"/>
              </w:rPr>
              <w:t>posiadacz odpadów nie zwrócił poniesionych przez właściwy organ kosztów działań polegających na usunięciu odpadów i gospodarowaniu nimi, zgodnie z art. 26a ust. 6 ustawy o odpadach, środki z zabezpieczenia roszczeń przeznacza się na pokrycie tych kosztów.”</w:t>
            </w:r>
          </w:p>
          <w:p w14:paraId="3FFB4E12" w14:textId="77777777" w:rsidR="00991266" w:rsidRDefault="00991266" w:rsidP="00991266">
            <w:pPr>
              <w:pStyle w:val="Arial10i50"/>
              <w:spacing w:line="268" w:lineRule="atLeast"/>
              <w:rPr>
                <w:rFonts w:cs="Arial"/>
                <w:b/>
                <w:color w:val="auto"/>
                <w:szCs w:val="21"/>
              </w:rPr>
            </w:pPr>
          </w:p>
          <w:p w14:paraId="7FCAE90B" w14:textId="6A5F2647" w:rsidR="00F4322E" w:rsidRPr="00F72B04" w:rsidRDefault="009A4C80" w:rsidP="00B61612">
            <w:pPr>
              <w:pStyle w:val="Arial10i50"/>
              <w:numPr>
                <w:ilvl w:val="0"/>
                <w:numId w:val="64"/>
              </w:numPr>
              <w:spacing w:line="268" w:lineRule="atLeast"/>
              <w:ind w:firstLine="241"/>
              <w:rPr>
                <w:rFonts w:cs="Arial"/>
                <w:b/>
                <w:color w:val="auto"/>
                <w:szCs w:val="21"/>
              </w:rPr>
            </w:pPr>
            <w:r w:rsidRPr="00F72B04">
              <w:rPr>
                <w:rFonts w:cs="Arial"/>
                <w:b/>
                <w:color w:val="auto"/>
                <w:szCs w:val="21"/>
              </w:rPr>
              <w:t>Pozostałe punkty</w:t>
            </w:r>
            <w:r w:rsidR="00705844" w:rsidRPr="00F72B04">
              <w:rPr>
                <w:rFonts w:cs="Arial"/>
                <w:b/>
                <w:color w:val="auto"/>
                <w:szCs w:val="21"/>
              </w:rPr>
              <w:t xml:space="preserve"> decyzji</w:t>
            </w:r>
            <w:r w:rsidRPr="00F72B04">
              <w:rPr>
                <w:rFonts w:cs="Arial"/>
                <w:b/>
                <w:color w:val="auto"/>
                <w:szCs w:val="21"/>
              </w:rPr>
              <w:t xml:space="preserve"> pozostają bez zmian.</w:t>
            </w:r>
            <w:r w:rsidR="00131762" w:rsidRPr="00F72B04">
              <w:rPr>
                <w:rFonts w:cs="Arial"/>
                <w:b/>
                <w:color w:val="auto"/>
                <w:szCs w:val="21"/>
              </w:rPr>
              <w:t xml:space="preserve"> </w:t>
            </w:r>
          </w:p>
        </w:tc>
      </w:tr>
      <w:tr w:rsidR="002B339E" w:rsidRPr="00F72B04" w14:paraId="20FAA475" w14:textId="77777777" w:rsidTr="00AC0FD2">
        <w:tc>
          <w:tcPr>
            <w:tcW w:w="3227" w:type="dxa"/>
            <w:tcBorders>
              <w:bottom w:val="single" w:sz="4" w:space="0" w:color="auto"/>
            </w:tcBorders>
          </w:tcPr>
          <w:p w14:paraId="166F4024" w14:textId="2D0C8B5C" w:rsidR="00A04848" w:rsidRPr="00F72B04" w:rsidRDefault="00AA135C" w:rsidP="008E2414">
            <w:pPr>
              <w:pStyle w:val="Arial10i50"/>
              <w:spacing w:line="268" w:lineRule="atLeast"/>
              <w:rPr>
                <w:rFonts w:cs="Arial"/>
                <w:color w:val="auto"/>
                <w:szCs w:val="21"/>
              </w:rPr>
            </w:pPr>
            <w:r>
              <w:rPr>
                <w:rFonts w:cs="Arial"/>
                <w:color w:val="auto"/>
                <w:szCs w:val="21"/>
              </w:rPr>
              <w:lastRenderedPageBreak/>
              <w:br/>
            </w:r>
          </w:p>
        </w:tc>
        <w:tc>
          <w:tcPr>
            <w:tcW w:w="6379" w:type="dxa"/>
            <w:gridSpan w:val="2"/>
            <w:tcBorders>
              <w:bottom w:val="single" w:sz="4" w:space="0" w:color="auto"/>
            </w:tcBorders>
          </w:tcPr>
          <w:p w14:paraId="44FC5FF9" w14:textId="77777777" w:rsidR="00BA1260" w:rsidRPr="00F72B04" w:rsidRDefault="00BA1260" w:rsidP="008E2414">
            <w:pPr>
              <w:pStyle w:val="Zwykytekst1"/>
              <w:spacing w:line="268" w:lineRule="atLeast"/>
              <w:rPr>
                <w:rFonts w:ascii="Arial" w:hAnsi="Arial" w:cs="Arial"/>
                <w:sz w:val="21"/>
                <w:szCs w:val="21"/>
              </w:rPr>
            </w:pPr>
          </w:p>
        </w:tc>
      </w:tr>
      <w:tr w:rsidR="002B339E" w:rsidRPr="00F72B04" w14:paraId="32ED0629" w14:textId="77777777" w:rsidTr="00AC0FD2">
        <w:tc>
          <w:tcPr>
            <w:tcW w:w="3227" w:type="dxa"/>
            <w:tcBorders>
              <w:top w:val="single" w:sz="4" w:space="0" w:color="auto"/>
            </w:tcBorders>
          </w:tcPr>
          <w:p w14:paraId="4DCA3F0C" w14:textId="77777777" w:rsidR="001E5041" w:rsidRDefault="001E5041" w:rsidP="008E2414">
            <w:pPr>
              <w:pStyle w:val="Arial10i50"/>
              <w:spacing w:line="268" w:lineRule="atLeast"/>
              <w:rPr>
                <w:rFonts w:cs="Arial"/>
                <w:color w:val="auto"/>
                <w:szCs w:val="21"/>
              </w:rPr>
            </w:pPr>
          </w:p>
          <w:p w14:paraId="161C4B43" w14:textId="77777777" w:rsidR="0015753D" w:rsidRPr="0015753D" w:rsidRDefault="0015753D" w:rsidP="008E2414">
            <w:pPr>
              <w:pStyle w:val="Arial10i50"/>
              <w:spacing w:line="268" w:lineRule="atLeast"/>
              <w:rPr>
                <w:rFonts w:cs="Arial"/>
                <w:b/>
                <w:color w:val="auto"/>
                <w:szCs w:val="21"/>
              </w:rPr>
            </w:pPr>
            <w:r w:rsidRPr="0015753D">
              <w:rPr>
                <w:rFonts w:cs="Arial"/>
                <w:b/>
                <w:color w:val="auto"/>
                <w:szCs w:val="21"/>
              </w:rPr>
              <w:t>Uzasadnienie</w:t>
            </w:r>
          </w:p>
          <w:p w14:paraId="4A83DD8B" w14:textId="20B3359B" w:rsidR="0015753D" w:rsidRPr="00F72B04" w:rsidRDefault="0015753D" w:rsidP="008E2414">
            <w:pPr>
              <w:pStyle w:val="Arial10i50"/>
              <w:spacing w:line="268" w:lineRule="atLeast"/>
              <w:rPr>
                <w:rFonts w:cs="Arial"/>
                <w:color w:val="auto"/>
                <w:szCs w:val="21"/>
              </w:rPr>
            </w:pPr>
          </w:p>
        </w:tc>
        <w:tc>
          <w:tcPr>
            <w:tcW w:w="6379" w:type="dxa"/>
            <w:gridSpan w:val="2"/>
            <w:tcBorders>
              <w:top w:val="single" w:sz="4" w:space="0" w:color="auto"/>
            </w:tcBorders>
          </w:tcPr>
          <w:p w14:paraId="3FD6EA73" w14:textId="77777777" w:rsidR="00D2335A" w:rsidRPr="00F72B04" w:rsidRDefault="00D2335A" w:rsidP="008E2414">
            <w:pPr>
              <w:pStyle w:val="Arial10i50"/>
              <w:spacing w:line="268" w:lineRule="atLeast"/>
              <w:rPr>
                <w:rFonts w:cs="Arial"/>
                <w:color w:val="auto"/>
                <w:szCs w:val="21"/>
              </w:rPr>
            </w:pPr>
          </w:p>
        </w:tc>
      </w:tr>
    </w:tbl>
    <w:p w14:paraId="1930F194" w14:textId="2E2BE84D" w:rsidR="00D1100C" w:rsidRPr="00F72B04" w:rsidRDefault="00D1100C" w:rsidP="008E2414">
      <w:pPr>
        <w:pStyle w:val="Arial10i50"/>
        <w:numPr>
          <w:ilvl w:val="0"/>
          <w:numId w:val="54"/>
        </w:numPr>
        <w:spacing w:line="268" w:lineRule="atLeast"/>
        <w:rPr>
          <w:rFonts w:cs="Arial"/>
          <w:b/>
          <w:color w:val="auto"/>
          <w:szCs w:val="21"/>
          <w:u w:val="single"/>
        </w:rPr>
      </w:pPr>
      <w:r w:rsidRPr="00F72B04">
        <w:rPr>
          <w:rFonts w:cs="Arial"/>
          <w:b/>
          <w:color w:val="auto"/>
          <w:szCs w:val="21"/>
          <w:u w:val="single"/>
        </w:rPr>
        <w:t>Uzasadnienie faktyczne</w:t>
      </w:r>
    </w:p>
    <w:p w14:paraId="3CBF24CB" w14:textId="11D93CC1" w:rsidR="00D1100C" w:rsidRPr="00F72B04" w:rsidRDefault="00D1100C" w:rsidP="008E2414">
      <w:pPr>
        <w:pStyle w:val="Arial10i50"/>
        <w:spacing w:line="268" w:lineRule="atLeast"/>
        <w:rPr>
          <w:rFonts w:cs="Arial"/>
          <w:b/>
          <w:color w:val="auto"/>
          <w:szCs w:val="21"/>
          <w:u w:val="single"/>
        </w:rPr>
      </w:pPr>
    </w:p>
    <w:p w14:paraId="0F46F658" w14:textId="5D8A6A47" w:rsidR="002B192A" w:rsidRDefault="00D1100C" w:rsidP="008E2414">
      <w:pPr>
        <w:pStyle w:val="Arial10i50"/>
        <w:spacing w:line="268" w:lineRule="atLeast"/>
        <w:rPr>
          <w:rFonts w:cs="Arial"/>
          <w:color w:val="auto"/>
          <w:szCs w:val="21"/>
        </w:rPr>
      </w:pPr>
      <w:r w:rsidRPr="00F72B04">
        <w:rPr>
          <w:rFonts w:cs="Arial"/>
          <w:color w:val="auto"/>
          <w:szCs w:val="21"/>
        </w:rPr>
        <w:t xml:space="preserve">Decyzją </w:t>
      </w:r>
      <w:r w:rsidR="002B192A">
        <w:rPr>
          <w:rFonts w:cs="Arial"/>
          <w:color w:val="auto"/>
          <w:szCs w:val="21"/>
        </w:rPr>
        <w:t xml:space="preserve">nr 766/OS/2013 </w:t>
      </w:r>
      <w:r w:rsidRPr="00F72B04">
        <w:rPr>
          <w:rFonts w:cs="Arial"/>
          <w:color w:val="auto"/>
          <w:szCs w:val="21"/>
        </w:rPr>
        <w:t xml:space="preserve">z dnia </w:t>
      </w:r>
      <w:r w:rsidR="002B192A">
        <w:rPr>
          <w:rFonts w:cs="Arial"/>
          <w:color w:val="auto"/>
          <w:szCs w:val="21"/>
        </w:rPr>
        <w:t>29 marca 2013 r.</w:t>
      </w:r>
      <w:r w:rsidR="001949E3">
        <w:rPr>
          <w:rFonts w:cs="Arial"/>
          <w:color w:val="auto"/>
          <w:szCs w:val="21"/>
        </w:rPr>
        <w:t>,</w:t>
      </w:r>
      <w:r w:rsidR="002B192A">
        <w:rPr>
          <w:rFonts w:cs="Arial"/>
          <w:color w:val="auto"/>
          <w:szCs w:val="21"/>
        </w:rPr>
        <w:t xml:space="preserve"> Marszałek Województwa Śląskiego, </w:t>
      </w:r>
      <w:r w:rsidR="008E0D77" w:rsidRPr="00F72B04">
        <w:rPr>
          <w:rFonts w:cs="Arial"/>
          <w:bCs/>
          <w:color w:val="auto"/>
          <w:szCs w:val="21"/>
        </w:rPr>
        <w:t xml:space="preserve">udzielił pozwolenia zintegrowanego </w:t>
      </w:r>
      <w:r w:rsidR="008E0D77" w:rsidRPr="00F72B04">
        <w:rPr>
          <w:rFonts w:cs="Arial"/>
          <w:color w:val="auto"/>
          <w:szCs w:val="21"/>
        </w:rPr>
        <w:t xml:space="preserve">dla instalacji </w:t>
      </w:r>
      <w:r w:rsidR="002B192A">
        <w:rPr>
          <w:rFonts w:cs="Arial"/>
          <w:color w:val="auto"/>
          <w:szCs w:val="21"/>
        </w:rPr>
        <w:t>do termicznego przekształcania odpadów (</w:t>
      </w:r>
      <w:r w:rsidR="00694FE1">
        <w:rPr>
          <w:rFonts w:cs="Arial"/>
          <w:color w:val="auto"/>
          <w:szCs w:val="21"/>
        </w:rPr>
        <w:t xml:space="preserve">instalacja </w:t>
      </w:r>
      <w:r w:rsidR="002B192A">
        <w:rPr>
          <w:rFonts w:cs="Arial"/>
          <w:color w:val="auto"/>
          <w:szCs w:val="21"/>
        </w:rPr>
        <w:t>A1</w:t>
      </w:r>
      <w:r w:rsidR="00694FE1">
        <w:rPr>
          <w:rFonts w:cs="Arial"/>
          <w:color w:val="auto"/>
          <w:szCs w:val="21"/>
        </w:rPr>
        <w:t>)</w:t>
      </w:r>
      <w:r w:rsidR="002B192A">
        <w:rPr>
          <w:rFonts w:cs="Arial"/>
          <w:color w:val="auto"/>
          <w:szCs w:val="21"/>
        </w:rPr>
        <w:t xml:space="preserve">, </w:t>
      </w:r>
      <w:r w:rsidR="00694FE1">
        <w:rPr>
          <w:rFonts w:cs="Arial"/>
          <w:color w:val="auto"/>
          <w:szCs w:val="21"/>
        </w:rPr>
        <w:br/>
      </w:r>
      <w:r w:rsidR="002B192A">
        <w:rPr>
          <w:rFonts w:cs="Arial"/>
          <w:color w:val="auto"/>
          <w:szCs w:val="21"/>
        </w:rPr>
        <w:t xml:space="preserve">o zdolności przetwarzania odpadów 50 000 Mg/rok oraz instalacji do przetwarzania odpadów </w:t>
      </w:r>
      <w:r w:rsidR="00694FE1">
        <w:rPr>
          <w:rFonts w:cs="Arial"/>
          <w:color w:val="auto"/>
          <w:szCs w:val="21"/>
        </w:rPr>
        <w:br/>
      </w:r>
      <w:r w:rsidR="002B192A">
        <w:rPr>
          <w:rFonts w:cs="Arial"/>
          <w:color w:val="auto"/>
          <w:szCs w:val="21"/>
        </w:rPr>
        <w:t>w procesie D13 (</w:t>
      </w:r>
      <w:r w:rsidR="00694FE1">
        <w:rPr>
          <w:rFonts w:cs="Arial"/>
          <w:color w:val="auto"/>
          <w:szCs w:val="21"/>
        </w:rPr>
        <w:t xml:space="preserve">instalacja </w:t>
      </w:r>
      <w:r w:rsidR="002B192A">
        <w:rPr>
          <w:rFonts w:cs="Arial"/>
          <w:color w:val="auto"/>
          <w:szCs w:val="21"/>
        </w:rPr>
        <w:t xml:space="preserve">A2), o zdolności przetwarzania 10 000 Mg/rok, wraz z instalacjami pomocniczymi do instalacji A1, zlokalizowanych w Dąbrowie Górniczej, przy ul. Koksowniczej 16, eksploatowanych przez spółkę SARPI </w:t>
      </w:r>
      <w:r w:rsidR="001949E3">
        <w:rPr>
          <w:rFonts w:cs="Arial"/>
          <w:color w:val="auto"/>
          <w:szCs w:val="21"/>
        </w:rPr>
        <w:t xml:space="preserve">Dąbrowa Górnicza Sp. z o.o. z siedzibą w Dąbrowie Górniczej. </w:t>
      </w:r>
    </w:p>
    <w:p w14:paraId="650FCCD8" w14:textId="77777777" w:rsidR="001460C4" w:rsidRDefault="001460C4" w:rsidP="008E2414">
      <w:pPr>
        <w:pStyle w:val="Arial10i50"/>
        <w:spacing w:line="268" w:lineRule="atLeast"/>
        <w:rPr>
          <w:rFonts w:cs="Arial"/>
          <w:color w:val="auto"/>
          <w:szCs w:val="21"/>
        </w:rPr>
      </w:pPr>
    </w:p>
    <w:p w14:paraId="01CF7D5E" w14:textId="2C9A0214" w:rsidR="001516CD" w:rsidRPr="00F72B04" w:rsidRDefault="00C04F08" w:rsidP="008E2414">
      <w:pPr>
        <w:pStyle w:val="Arial10i50"/>
        <w:spacing w:line="268" w:lineRule="atLeast"/>
        <w:rPr>
          <w:rFonts w:cs="Arial"/>
          <w:color w:val="auto"/>
          <w:szCs w:val="21"/>
        </w:rPr>
      </w:pPr>
      <w:r w:rsidRPr="00F72B04">
        <w:rPr>
          <w:rFonts w:cs="Arial"/>
          <w:color w:val="auto"/>
          <w:szCs w:val="21"/>
        </w:rPr>
        <w:t>W dniu</w:t>
      </w:r>
      <w:r w:rsidR="001949E3">
        <w:rPr>
          <w:rFonts w:cs="Arial"/>
          <w:color w:val="auto"/>
          <w:szCs w:val="21"/>
        </w:rPr>
        <w:t xml:space="preserve"> 24 stycznia 2020 r., </w:t>
      </w:r>
      <w:r w:rsidR="001516CD" w:rsidRPr="00F72B04">
        <w:rPr>
          <w:rFonts w:cs="Arial"/>
          <w:color w:val="auto"/>
          <w:szCs w:val="21"/>
        </w:rPr>
        <w:t>Marszałek Województwa Śląskiego</w:t>
      </w:r>
      <w:r w:rsidR="000C39DC">
        <w:rPr>
          <w:rFonts w:cs="Arial"/>
          <w:color w:val="auto"/>
          <w:szCs w:val="21"/>
        </w:rPr>
        <w:t>,</w:t>
      </w:r>
      <w:r w:rsidR="001516CD" w:rsidRPr="00F72B04">
        <w:rPr>
          <w:rFonts w:cs="Arial"/>
          <w:color w:val="auto"/>
          <w:szCs w:val="21"/>
        </w:rPr>
        <w:t xml:space="preserve"> otrzymał wniosek p</w:t>
      </w:r>
      <w:r w:rsidR="001949E3">
        <w:rPr>
          <w:rFonts w:cs="Arial"/>
          <w:color w:val="auto"/>
          <w:szCs w:val="21"/>
        </w:rPr>
        <w:t>rzedstawiciela</w:t>
      </w:r>
      <w:r w:rsidR="001516CD" w:rsidRPr="00F72B04">
        <w:rPr>
          <w:rFonts w:cs="Arial"/>
          <w:color w:val="auto"/>
          <w:szCs w:val="21"/>
        </w:rPr>
        <w:t xml:space="preserve"> Strony o</w:t>
      </w:r>
      <w:r w:rsidRPr="00F72B04">
        <w:rPr>
          <w:rFonts w:cs="Arial"/>
          <w:color w:val="auto"/>
          <w:szCs w:val="21"/>
        </w:rPr>
        <w:t> </w:t>
      </w:r>
      <w:r w:rsidR="001516CD" w:rsidRPr="00F72B04">
        <w:rPr>
          <w:rFonts w:cs="Arial"/>
          <w:color w:val="auto"/>
          <w:szCs w:val="21"/>
        </w:rPr>
        <w:t xml:space="preserve">zmianę warunków pozwolenia zintegrowanego. </w:t>
      </w:r>
    </w:p>
    <w:p w14:paraId="685F2957" w14:textId="5D7A6AA2" w:rsidR="00EA4D0B" w:rsidRPr="00F72B04" w:rsidRDefault="00EA4D0B" w:rsidP="008E2414">
      <w:pPr>
        <w:pStyle w:val="Arial10i50"/>
        <w:spacing w:line="268" w:lineRule="atLeast"/>
        <w:rPr>
          <w:rFonts w:cs="Arial"/>
          <w:color w:val="auto"/>
          <w:szCs w:val="21"/>
        </w:rPr>
      </w:pPr>
      <w:r w:rsidRPr="00F72B04">
        <w:rPr>
          <w:rFonts w:cs="Arial"/>
          <w:color w:val="auto"/>
          <w:szCs w:val="21"/>
        </w:rPr>
        <w:t>W treści wniosku,</w:t>
      </w:r>
      <w:r w:rsidR="001516CD" w:rsidRPr="00F72B04">
        <w:rPr>
          <w:rFonts w:cs="Arial"/>
          <w:color w:val="auto"/>
          <w:szCs w:val="21"/>
        </w:rPr>
        <w:t xml:space="preserve"> p</w:t>
      </w:r>
      <w:r w:rsidR="001949E3">
        <w:rPr>
          <w:rFonts w:cs="Arial"/>
          <w:color w:val="auto"/>
          <w:szCs w:val="21"/>
        </w:rPr>
        <w:t>rzedstawiciel</w:t>
      </w:r>
      <w:r w:rsidR="001516CD" w:rsidRPr="00F72B04">
        <w:rPr>
          <w:rFonts w:cs="Arial"/>
          <w:color w:val="auto"/>
          <w:szCs w:val="21"/>
        </w:rPr>
        <w:t xml:space="preserve"> Strony wskazał, że </w:t>
      </w:r>
      <w:r w:rsidRPr="00F72B04">
        <w:rPr>
          <w:rFonts w:cs="Arial"/>
          <w:color w:val="auto"/>
          <w:szCs w:val="21"/>
        </w:rPr>
        <w:t>zmiana</w:t>
      </w:r>
      <w:r w:rsidR="001516CD" w:rsidRPr="00F72B04">
        <w:rPr>
          <w:rFonts w:cs="Arial"/>
          <w:color w:val="auto"/>
          <w:szCs w:val="21"/>
        </w:rPr>
        <w:t xml:space="preserve"> pozwolenia </w:t>
      </w:r>
      <w:r w:rsidRPr="00F72B04">
        <w:rPr>
          <w:rFonts w:cs="Arial"/>
          <w:color w:val="auto"/>
          <w:szCs w:val="21"/>
        </w:rPr>
        <w:t xml:space="preserve">zintegrowanego </w:t>
      </w:r>
      <w:r w:rsidR="00563718" w:rsidRPr="00F72B04">
        <w:rPr>
          <w:rFonts w:cs="Arial"/>
          <w:color w:val="auto"/>
          <w:szCs w:val="21"/>
        </w:rPr>
        <w:t>jest podyktowana</w:t>
      </w:r>
      <w:r w:rsidRPr="00F72B04">
        <w:rPr>
          <w:rFonts w:cs="Arial"/>
          <w:color w:val="auto"/>
          <w:szCs w:val="21"/>
        </w:rPr>
        <w:t xml:space="preserve"> koniecznością dostosowania do wymagań wynikających z art. 10 ustawy z dnia 20 lipca 2018 r. o zmianie ustawy o odpadach oraz niektórych innych ustaw</w:t>
      </w:r>
      <w:r w:rsidR="00163A12">
        <w:rPr>
          <w:rFonts w:cs="Arial"/>
          <w:color w:val="auto"/>
          <w:szCs w:val="21"/>
        </w:rPr>
        <w:t xml:space="preserve">, </w:t>
      </w:r>
      <w:r w:rsidR="00163A12" w:rsidRPr="00163A12">
        <w:rPr>
          <w:rFonts w:cs="Arial"/>
          <w:color w:val="auto"/>
          <w:szCs w:val="21"/>
        </w:rPr>
        <w:t xml:space="preserve">a także do wytycznych decyzji wykonawczej Komisji (UE) </w:t>
      </w:r>
      <w:r w:rsidR="00163A12">
        <w:rPr>
          <w:rFonts w:cs="Arial"/>
          <w:color w:val="auto"/>
          <w:szCs w:val="21"/>
        </w:rPr>
        <w:t xml:space="preserve">2018/1147 z dnia 10 sierpnia 2018 r., ustanawiającej konkluzje dotyczące najlepszych dostępnych technik (BAT) w odniesieniu do przetwarzania odpadów, zgodnie z dyrektywą Parlamentu Europejskiego i Rady 2010/75/UE. </w:t>
      </w:r>
      <w:r w:rsidR="001949E3">
        <w:rPr>
          <w:rFonts w:cs="Arial"/>
          <w:color w:val="auto"/>
          <w:szCs w:val="21"/>
        </w:rPr>
        <w:t xml:space="preserve">Ponadto, wnioskodawca zwrócił się o </w:t>
      </w:r>
      <w:r w:rsidR="000C39DC">
        <w:rPr>
          <w:rFonts w:cs="Arial"/>
          <w:color w:val="auto"/>
          <w:szCs w:val="21"/>
        </w:rPr>
        <w:t>aktualizację</w:t>
      </w:r>
      <w:r w:rsidR="000B7256" w:rsidRPr="000B7256">
        <w:rPr>
          <w:rFonts w:cs="Arial"/>
          <w:color w:val="auto"/>
          <w:szCs w:val="21"/>
        </w:rPr>
        <w:t xml:space="preserve"> </w:t>
      </w:r>
      <w:r w:rsidR="000B7256">
        <w:rPr>
          <w:rFonts w:cs="Arial"/>
          <w:color w:val="auto"/>
          <w:szCs w:val="21"/>
        </w:rPr>
        <w:t xml:space="preserve">treści decyzji, poprzez </w:t>
      </w:r>
      <w:r w:rsidR="001949E3">
        <w:rPr>
          <w:rFonts w:cs="Arial"/>
          <w:color w:val="auto"/>
          <w:szCs w:val="21"/>
        </w:rPr>
        <w:t>usunięcie zapisów dotyczących jednostki parowo-kondensacyjnej (wypark</w:t>
      </w:r>
      <w:r w:rsidR="00504E1F">
        <w:rPr>
          <w:rFonts w:cs="Arial"/>
          <w:color w:val="auto"/>
          <w:szCs w:val="21"/>
        </w:rPr>
        <w:t>a</w:t>
      </w:r>
      <w:r w:rsidR="001949E3">
        <w:rPr>
          <w:rFonts w:cs="Arial"/>
          <w:color w:val="auto"/>
          <w:szCs w:val="21"/>
        </w:rPr>
        <w:t xml:space="preserve"> – instalacja pomocnicza B1) oraz oczyszczalni ścieków (instalacja pomocnicza B</w:t>
      </w:r>
      <w:r w:rsidR="007555B3">
        <w:rPr>
          <w:rFonts w:cs="Arial"/>
          <w:color w:val="auto"/>
          <w:szCs w:val="21"/>
        </w:rPr>
        <w:t>3</w:t>
      </w:r>
      <w:r w:rsidR="001949E3">
        <w:rPr>
          <w:rFonts w:cs="Arial"/>
          <w:color w:val="auto"/>
          <w:szCs w:val="21"/>
        </w:rPr>
        <w:t>)</w:t>
      </w:r>
      <w:r w:rsidR="00504E1F">
        <w:rPr>
          <w:rFonts w:cs="Arial"/>
          <w:color w:val="auto"/>
          <w:szCs w:val="21"/>
        </w:rPr>
        <w:t>.</w:t>
      </w:r>
      <w:r w:rsidR="002C35C3">
        <w:rPr>
          <w:rFonts w:cs="Arial"/>
          <w:color w:val="auto"/>
          <w:szCs w:val="21"/>
        </w:rPr>
        <w:t xml:space="preserve"> </w:t>
      </w:r>
    </w:p>
    <w:p w14:paraId="3D7F7228" w14:textId="069DF59B" w:rsidR="00EC3952" w:rsidRPr="00F72B04" w:rsidRDefault="00EC3952" w:rsidP="008E2414">
      <w:pPr>
        <w:pStyle w:val="Arial10i50"/>
        <w:spacing w:line="268" w:lineRule="atLeast"/>
        <w:rPr>
          <w:rFonts w:cs="Arial"/>
          <w:color w:val="auto"/>
          <w:szCs w:val="21"/>
        </w:rPr>
      </w:pPr>
      <w:r w:rsidRPr="00F72B04">
        <w:rPr>
          <w:rFonts w:cs="Arial"/>
          <w:color w:val="auto"/>
          <w:szCs w:val="21"/>
        </w:rPr>
        <w:t>Strona</w:t>
      </w:r>
      <w:r w:rsidR="00EC043A" w:rsidRPr="00F72B04">
        <w:rPr>
          <w:rFonts w:cs="Arial"/>
          <w:color w:val="auto"/>
          <w:szCs w:val="21"/>
        </w:rPr>
        <w:t>,</w:t>
      </w:r>
      <w:r w:rsidRPr="00F72B04">
        <w:rPr>
          <w:rFonts w:cs="Arial"/>
          <w:color w:val="auto"/>
          <w:szCs w:val="21"/>
        </w:rPr>
        <w:t xml:space="preserve"> w załączeniu do wniosku</w:t>
      </w:r>
      <w:r w:rsidR="00EC043A" w:rsidRPr="00F72B04">
        <w:rPr>
          <w:rFonts w:cs="Arial"/>
          <w:color w:val="auto"/>
          <w:szCs w:val="21"/>
        </w:rPr>
        <w:t>,</w:t>
      </w:r>
      <w:r w:rsidRPr="00F72B04">
        <w:rPr>
          <w:rFonts w:cs="Arial"/>
          <w:color w:val="auto"/>
          <w:szCs w:val="21"/>
        </w:rPr>
        <w:t xml:space="preserve"> przedłożyła wymagane informacje i materiały, w tym:</w:t>
      </w:r>
    </w:p>
    <w:p w14:paraId="453BADB3" w14:textId="0D135A0B" w:rsidR="00EC3952" w:rsidRPr="00F72B04" w:rsidRDefault="00E72E92" w:rsidP="008E2414">
      <w:pPr>
        <w:pStyle w:val="Arial10i50"/>
        <w:numPr>
          <w:ilvl w:val="0"/>
          <w:numId w:val="55"/>
        </w:numPr>
        <w:spacing w:line="268" w:lineRule="atLeast"/>
        <w:rPr>
          <w:rFonts w:cs="Arial"/>
          <w:color w:val="auto"/>
          <w:szCs w:val="21"/>
        </w:rPr>
      </w:pPr>
      <w:r w:rsidRPr="00F72B04">
        <w:rPr>
          <w:rFonts w:cs="Arial"/>
          <w:color w:val="auto"/>
          <w:szCs w:val="21"/>
        </w:rPr>
        <w:lastRenderedPageBreak/>
        <w:t>z</w:t>
      </w:r>
      <w:r w:rsidR="00EC3952" w:rsidRPr="00F72B04">
        <w:rPr>
          <w:rFonts w:cs="Arial"/>
          <w:color w:val="auto"/>
          <w:szCs w:val="21"/>
        </w:rPr>
        <w:t xml:space="preserve">aświadczenia i oświadczenia o niekaralności wszystkich osób uprawnionych do reprezentowania spółki zgodnie z KRS, w myśl art. 184 ust. 4 pkt. 7 ustawy </w:t>
      </w:r>
      <w:r w:rsidR="00A352E0" w:rsidRPr="00F72B04">
        <w:rPr>
          <w:rFonts w:cs="Arial"/>
          <w:color w:val="auto"/>
          <w:szCs w:val="21"/>
        </w:rPr>
        <w:t>POŚ</w:t>
      </w:r>
      <w:r w:rsidR="009F6F25" w:rsidRPr="00F72B04">
        <w:rPr>
          <w:rFonts w:cs="Arial"/>
          <w:color w:val="auto"/>
          <w:szCs w:val="21"/>
        </w:rPr>
        <w:t>, wydane</w:t>
      </w:r>
      <w:r w:rsidR="00EC3952" w:rsidRPr="00F72B04">
        <w:rPr>
          <w:rFonts w:cs="Arial"/>
          <w:color w:val="auto"/>
          <w:szCs w:val="21"/>
        </w:rPr>
        <w:t xml:space="preserve"> na wniosek</w:t>
      </w:r>
      <w:r w:rsidR="009F6F25" w:rsidRPr="00F72B04">
        <w:rPr>
          <w:rFonts w:cs="Arial"/>
          <w:color w:val="auto"/>
          <w:szCs w:val="21"/>
        </w:rPr>
        <w:t>,</w:t>
      </w:r>
      <w:r w:rsidR="00EC3952" w:rsidRPr="00F72B04">
        <w:rPr>
          <w:rFonts w:cs="Arial"/>
          <w:color w:val="auto"/>
          <w:szCs w:val="21"/>
        </w:rPr>
        <w:t xml:space="preserve"> przez Biuro Informacyjne Krajowego Rejestru Karnego Ministerstwa Sprawiedliwości. </w:t>
      </w:r>
    </w:p>
    <w:p w14:paraId="188BAC1E" w14:textId="0CE6645C" w:rsidR="00F16ED6" w:rsidRDefault="00E72E92" w:rsidP="00F16ED6">
      <w:pPr>
        <w:pStyle w:val="Arial10i50"/>
        <w:numPr>
          <w:ilvl w:val="0"/>
          <w:numId w:val="55"/>
        </w:numPr>
        <w:spacing w:line="268" w:lineRule="atLeast"/>
        <w:rPr>
          <w:rFonts w:cs="Arial"/>
          <w:color w:val="auto"/>
          <w:szCs w:val="21"/>
        </w:rPr>
      </w:pPr>
      <w:r w:rsidRPr="00F72B04">
        <w:rPr>
          <w:rFonts w:cs="Arial"/>
          <w:color w:val="auto"/>
          <w:szCs w:val="21"/>
        </w:rPr>
        <w:t xml:space="preserve">opracowanie pn. </w:t>
      </w:r>
      <w:r w:rsidR="00E94464" w:rsidRPr="00F72B04">
        <w:rPr>
          <w:rFonts w:cs="Arial"/>
          <w:color w:val="auto"/>
          <w:szCs w:val="21"/>
        </w:rPr>
        <w:t>„</w:t>
      </w:r>
      <w:r w:rsidRPr="00F72B04">
        <w:rPr>
          <w:rFonts w:cs="Arial"/>
          <w:color w:val="auto"/>
          <w:szCs w:val="21"/>
        </w:rPr>
        <w:t>O</w:t>
      </w:r>
      <w:r w:rsidR="00EC3952" w:rsidRPr="00F72B04">
        <w:rPr>
          <w:rFonts w:cs="Arial"/>
          <w:color w:val="auto"/>
          <w:szCs w:val="21"/>
        </w:rPr>
        <w:t>perat przeciwpożarowy</w:t>
      </w:r>
      <w:r w:rsidRPr="00F72B04">
        <w:rPr>
          <w:rFonts w:cs="Arial"/>
          <w:color w:val="auto"/>
          <w:szCs w:val="21"/>
        </w:rPr>
        <w:t>, zawierający warunki ochrony przeciwpożarowej dla</w:t>
      </w:r>
      <w:r w:rsidR="00F16ED6">
        <w:rPr>
          <w:rFonts w:cs="Arial"/>
          <w:color w:val="auto"/>
          <w:szCs w:val="21"/>
        </w:rPr>
        <w:t xml:space="preserve"> SARPI Dąbrowa Górnicza Sp. z o.o. </w:t>
      </w:r>
      <w:r w:rsidR="00876DEE" w:rsidRPr="00F16ED6">
        <w:rPr>
          <w:rFonts w:cs="Arial"/>
          <w:color w:val="auto"/>
          <w:szCs w:val="21"/>
        </w:rPr>
        <w:t xml:space="preserve">wraz z postanowieniem Komendanta </w:t>
      </w:r>
      <w:r w:rsidR="00F16ED6">
        <w:rPr>
          <w:rFonts w:cs="Arial"/>
          <w:color w:val="auto"/>
          <w:szCs w:val="21"/>
        </w:rPr>
        <w:t>Miejskiego Państwowej Straży Pożarnej w Dąbrowie Górniczej, znak: MZ.077.46.2.2019.PŻ z dnia 30 maja 2019 r.,</w:t>
      </w:r>
    </w:p>
    <w:p w14:paraId="568448F3" w14:textId="520E28CB" w:rsidR="00F16ED6" w:rsidRDefault="00E72E92" w:rsidP="00F16ED6">
      <w:pPr>
        <w:pStyle w:val="Arial10i50"/>
        <w:numPr>
          <w:ilvl w:val="0"/>
          <w:numId w:val="55"/>
        </w:numPr>
        <w:spacing w:line="268" w:lineRule="atLeast"/>
        <w:rPr>
          <w:rFonts w:cs="Arial"/>
          <w:color w:val="auto"/>
          <w:szCs w:val="21"/>
        </w:rPr>
      </w:pPr>
      <w:r w:rsidRPr="00F16ED6">
        <w:rPr>
          <w:rFonts w:cs="Arial"/>
          <w:color w:val="auto"/>
          <w:szCs w:val="21"/>
        </w:rPr>
        <w:t xml:space="preserve">opracowanie pn. </w:t>
      </w:r>
      <w:r w:rsidR="008D55B1" w:rsidRPr="00F16ED6">
        <w:rPr>
          <w:rFonts w:cs="Arial"/>
          <w:color w:val="auto"/>
          <w:szCs w:val="21"/>
        </w:rPr>
        <w:t>„</w:t>
      </w:r>
      <w:r w:rsidR="00F16ED6">
        <w:rPr>
          <w:rFonts w:cs="Arial"/>
          <w:color w:val="auto"/>
          <w:szCs w:val="21"/>
        </w:rPr>
        <w:t>Raport początkowy o stanie zanieczyszczenia gleby, ziemi i wód gruntowych substancjami powodującymi ryzyko dla instalacji do termicznego przekształcania odpadów – spalarni odpadów, zlokalizowanej w Dąbrowie Górniczej przy ul. Koksowniczej 16.</w:t>
      </w:r>
    </w:p>
    <w:p w14:paraId="2FD61821" w14:textId="77777777" w:rsidR="00F16ED6" w:rsidRPr="00F16ED6" w:rsidRDefault="00F16ED6" w:rsidP="00F16ED6">
      <w:pPr>
        <w:pStyle w:val="Arial10i50"/>
        <w:spacing w:line="268" w:lineRule="atLeast"/>
        <w:rPr>
          <w:rFonts w:cs="Arial"/>
          <w:color w:val="auto"/>
          <w:szCs w:val="21"/>
        </w:rPr>
      </w:pPr>
    </w:p>
    <w:p w14:paraId="2DCA508B" w14:textId="75778D4D" w:rsidR="00E72E92" w:rsidRPr="00F72B04" w:rsidRDefault="00DD6B94" w:rsidP="008E2414">
      <w:pPr>
        <w:pStyle w:val="Arial10i50"/>
        <w:spacing w:line="268" w:lineRule="atLeast"/>
        <w:rPr>
          <w:rFonts w:cs="Arial"/>
          <w:color w:val="auto"/>
          <w:szCs w:val="21"/>
        </w:rPr>
      </w:pPr>
      <w:r w:rsidRPr="00F72B04">
        <w:rPr>
          <w:rFonts w:cs="Arial"/>
          <w:color w:val="auto"/>
          <w:szCs w:val="21"/>
        </w:rPr>
        <w:t>Przedmiotow</w:t>
      </w:r>
      <w:r w:rsidR="0065301F">
        <w:rPr>
          <w:rFonts w:cs="Arial"/>
          <w:color w:val="auto"/>
          <w:szCs w:val="21"/>
        </w:rPr>
        <w:t>e</w:t>
      </w:r>
      <w:r w:rsidRPr="00F72B04">
        <w:rPr>
          <w:rFonts w:cs="Arial"/>
          <w:color w:val="auto"/>
          <w:szCs w:val="21"/>
        </w:rPr>
        <w:t xml:space="preserve"> i</w:t>
      </w:r>
      <w:r w:rsidR="00E72E92" w:rsidRPr="00F72B04">
        <w:rPr>
          <w:rFonts w:cs="Arial"/>
          <w:color w:val="auto"/>
          <w:szCs w:val="21"/>
        </w:rPr>
        <w:t>nstalacj</w:t>
      </w:r>
      <w:r w:rsidR="0065301F">
        <w:rPr>
          <w:rFonts w:cs="Arial"/>
          <w:color w:val="auto"/>
          <w:szCs w:val="21"/>
        </w:rPr>
        <w:t>e</w:t>
      </w:r>
      <w:r w:rsidR="00E72E92" w:rsidRPr="00F72B04">
        <w:rPr>
          <w:rFonts w:cs="Arial"/>
          <w:color w:val="auto"/>
          <w:szCs w:val="21"/>
        </w:rPr>
        <w:t xml:space="preserve">, zgodnie </w:t>
      </w:r>
      <w:r w:rsidR="00F544DA" w:rsidRPr="00F72B04">
        <w:rPr>
          <w:rFonts w:cs="Arial"/>
          <w:color w:val="auto"/>
          <w:szCs w:val="21"/>
        </w:rPr>
        <w:t xml:space="preserve">z brzmieniem punktu </w:t>
      </w:r>
      <w:r w:rsidR="0065301F" w:rsidRPr="00F72B04">
        <w:rPr>
          <w:rFonts w:cs="Arial"/>
          <w:color w:val="auto"/>
          <w:szCs w:val="21"/>
        </w:rPr>
        <w:t xml:space="preserve">5 </w:t>
      </w:r>
      <w:proofErr w:type="spellStart"/>
      <w:r w:rsidR="0065301F" w:rsidRPr="00F72B04">
        <w:rPr>
          <w:rFonts w:cs="Arial"/>
          <w:color w:val="auto"/>
          <w:szCs w:val="21"/>
        </w:rPr>
        <w:t>ppkt</w:t>
      </w:r>
      <w:proofErr w:type="spellEnd"/>
      <w:r w:rsidR="0065301F" w:rsidRPr="00F72B04">
        <w:rPr>
          <w:rFonts w:cs="Arial"/>
          <w:color w:val="auto"/>
          <w:szCs w:val="21"/>
        </w:rPr>
        <w:t xml:space="preserve"> </w:t>
      </w:r>
      <w:r w:rsidR="0065301F">
        <w:rPr>
          <w:rFonts w:cs="Arial"/>
          <w:color w:val="auto"/>
          <w:szCs w:val="21"/>
        </w:rPr>
        <w:t>1</w:t>
      </w:r>
      <w:r w:rsidR="0065301F" w:rsidRPr="00F72B04">
        <w:rPr>
          <w:rFonts w:cs="Arial"/>
          <w:color w:val="auto"/>
          <w:szCs w:val="21"/>
        </w:rPr>
        <w:t xml:space="preserve"> </w:t>
      </w:r>
      <w:r w:rsidR="0065301F">
        <w:rPr>
          <w:rFonts w:cs="Arial"/>
          <w:color w:val="auto"/>
          <w:szCs w:val="21"/>
        </w:rPr>
        <w:t xml:space="preserve">b, c (instalacja A2 do przetwarzania odpadów w procesie D13) oraz 5 </w:t>
      </w:r>
      <w:proofErr w:type="spellStart"/>
      <w:r w:rsidR="0065301F">
        <w:rPr>
          <w:rFonts w:cs="Arial"/>
          <w:color w:val="auto"/>
          <w:szCs w:val="21"/>
        </w:rPr>
        <w:t>ppkt</w:t>
      </w:r>
      <w:proofErr w:type="spellEnd"/>
      <w:r w:rsidR="0065301F">
        <w:rPr>
          <w:rFonts w:cs="Arial"/>
          <w:color w:val="auto"/>
          <w:szCs w:val="21"/>
        </w:rPr>
        <w:t xml:space="preserve"> 2 b (instalacja A1 do termicznego przekształcania odpadów) </w:t>
      </w:r>
      <w:r w:rsidR="00E72E92" w:rsidRPr="00F72B04">
        <w:rPr>
          <w:rFonts w:cs="Arial"/>
          <w:color w:val="auto"/>
          <w:szCs w:val="21"/>
        </w:rPr>
        <w:t xml:space="preserve">załącznika rozporządzenia Ministra Środowiska z dnia 27 sierpnia 2014 r. w sprawie rodzajów instalacji mogących powodować znaczne zanieczyszczenie poszczególnych elementów przyrodniczych albo środowiska jako całości (Dz.U. z 2014 r. poz. 1169) kwalifikuje się do instalacji mogących powodować znaczne zanieczyszczenie poszczególnych elementów przyrodniczych albo środowiska jako całości. </w:t>
      </w:r>
    </w:p>
    <w:p w14:paraId="726130F8" w14:textId="76CE912B" w:rsidR="00E72E92" w:rsidRPr="00F72B04" w:rsidRDefault="00E72E92" w:rsidP="008E2414">
      <w:pPr>
        <w:pStyle w:val="Arial10i50"/>
        <w:spacing w:line="268" w:lineRule="atLeast"/>
        <w:rPr>
          <w:rFonts w:cs="Arial"/>
          <w:color w:val="auto"/>
          <w:szCs w:val="21"/>
        </w:rPr>
      </w:pPr>
      <w:r w:rsidRPr="00F72B04">
        <w:rPr>
          <w:rFonts w:cs="Arial"/>
          <w:color w:val="auto"/>
          <w:szCs w:val="21"/>
        </w:rPr>
        <w:t xml:space="preserve">Wobec tego dla ww. instalacji wymagane było uzyskanie pozwolenia zintegrowanego w trybie przepisów ustawy </w:t>
      </w:r>
      <w:r w:rsidR="00947BE6" w:rsidRPr="00F72B04">
        <w:rPr>
          <w:rFonts w:cs="Arial"/>
          <w:color w:val="auto"/>
          <w:szCs w:val="21"/>
        </w:rPr>
        <w:t>POŚ</w:t>
      </w:r>
      <w:r w:rsidRPr="00F72B04">
        <w:rPr>
          <w:rFonts w:cs="Arial"/>
          <w:color w:val="auto"/>
          <w:szCs w:val="21"/>
        </w:rPr>
        <w:t>.</w:t>
      </w:r>
      <w:r w:rsidR="00E83FCC">
        <w:rPr>
          <w:rFonts w:cs="Arial"/>
          <w:color w:val="auto"/>
          <w:szCs w:val="21"/>
        </w:rPr>
        <w:t xml:space="preserve"> </w:t>
      </w:r>
      <w:r w:rsidRPr="00F72B04">
        <w:rPr>
          <w:rFonts w:cs="Arial"/>
          <w:color w:val="auto"/>
          <w:szCs w:val="21"/>
        </w:rPr>
        <w:t>Przedmiotowe przedsięwzięci</w:t>
      </w:r>
      <w:r w:rsidR="0065301F">
        <w:rPr>
          <w:rFonts w:cs="Arial"/>
          <w:color w:val="auto"/>
          <w:szCs w:val="21"/>
        </w:rPr>
        <w:t>a</w:t>
      </w:r>
      <w:r w:rsidRPr="00F72B04">
        <w:rPr>
          <w:rFonts w:cs="Arial"/>
          <w:color w:val="auto"/>
          <w:szCs w:val="21"/>
        </w:rPr>
        <w:t>, zgodnie z § 2 ust. 1 pkt 4</w:t>
      </w:r>
      <w:r w:rsidR="0065301F">
        <w:rPr>
          <w:rFonts w:cs="Arial"/>
          <w:color w:val="auto"/>
          <w:szCs w:val="21"/>
        </w:rPr>
        <w:t>1</w:t>
      </w:r>
      <w:r w:rsidRPr="00F72B04">
        <w:rPr>
          <w:rFonts w:cs="Arial"/>
          <w:color w:val="auto"/>
          <w:szCs w:val="21"/>
        </w:rPr>
        <w:t xml:space="preserve"> rozporządzenia Rady Ministrów z dnia 10 września 2019 r. w sprawie przedsięwzięć mogących znacząco oddziaływać na środowisko (Dz.U. 2019 r. poz. 1839), należało uznać za przedsięwzięcie </w:t>
      </w:r>
      <w:bookmarkStart w:id="2" w:name="mip50675208"/>
      <w:bookmarkStart w:id="3" w:name="highlightHit_20"/>
      <w:bookmarkEnd w:id="2"/>
      <w:bookmarkEnd w:id="3"/>
      <w:r w:rsidRPr="00F72B04">
        <w:rPr>
          <w:rFonts w:cs="Arial"/>
          <w:color w:val="auto"/>
          <w:szCs w:val="21"/>
        </w:rPr>
        <w:t xml:space="preserve">mogące zawsze </w:t>
      </w:r>
      <w:bookmarkStart w:id="4" w:name="highlightHit_21"/>
      <w:bookmarkEnd w:id="4"/>
      <w:r w:rsidRPr="00F72B04">
        <w:rPr>
          <w:rFonts w:cs="Arial"/>
          <w:color w:val="auto"/>
          <w:szCs w:val="21"/>
        </w:rPr>
        <w:t>znacząco</w:t>
      </w:r>
      <w:bookmarkStart w:id="5" w:name="highlightHit_22"/>
      <w:bookmarkEnd w:id="5"/>
      <w:r w:rsidRPr="00F72B04">
        <w:rPr>
          <w:rFonts w:cs="Arial"/>
          <w:color w:val="auto"/>
          <w:szCs w:val="21"/>
        </w:rPr>
        <w:t xml:space="preserve"> oddziaływać </w:t>
      </w:r>
      <w:bookmarkStart w:id="6" w:name="highlightHit_23"/>
      <w:bookmarkEnd w:id="6"/>
      <w:r w:rsidRPr="00F72B04">
        <w:rPr>
          <w:rFonts w:cs="Arial"/>
          <w:color w:val="auto"/>
          <w:szCs w:val="21"/>
        </w:rPr>
        <w:t xml:space="preserve">na </w:t>
      </w:r>
      <w:bookmarkStart w:id="7" w:name="highlightHit_24"/>
      <w:bookmarkEnd w:id="7"/>
      <w:r w:rsidRPr="00F72B04">
        <w:rPr>
          <w:rFonts w:cs="Arial"/>
          <w:color w:val="auto"/>
          <w:szCs w:val="21"/>
        </w:rPr>
        <w:t>środowisko.</w:t>
      </w:r>
    </w:p>
    <w:p w14:paraId="018B15BB" w14:textId="0361DD2B" w:rsidR="00E72E92" w:rsidRPr="00F72B04" w:rsidRDefault="00E72E92" w:rsidP="008E2414">
      <w:pPr>
        <w:pStyle w:val="Arial10i50"/>
        <w:spacing w:line="268" w:lineRule="atLeast"/>
        <w:rPr>
          <w:rFonts w:cs="Arial"/>
          <w:color w:val="auto"/>
          <w:szCs w:val="21"/>
        </w:rPr>
      </w:pPr>
    </w:p>
    <w:p w14:paraId="5C6E5DD6" w14:textId="29DFB022" w:rsidR="00E72E92" w:rsidRPr="00F72B04" w:rsidRDefault="00416893" w:rsidP="008E2414">
      <w:pPr>
        <w:pStyle w:val="Arial10i50"/>
        <w:spacing w:line="268" w:lineRule="atLeast"/>
        <w:rPr>
          <w:rFonts w:cs="Arial"/>
          <w:color w:val="auto"/>
          <w:szCs w:val="21"/>
        </w:rPr>
      </w:pPr>
      <w:r w:rsidRPr="00F72B04">
        <w:rPr>
          <w:rFonts w:cs="Arial"/>
          <w:color w:val="auto"/>
          <w:szCs w:val="21"/>
        </w:rPr>
        <w:t>Po dokonaniu wstępnej analizy wniosku, organ stwierdził, że:</w:t>
      </w:r>
    </w:p>
    <w:p w14:paraId="0574D7EF" w14:textId="4154CE1B" w:rsidR="00691055" w:rsidRPr="00F72B04" w:rsidRDefault="00691055" w:rsidP="008E2414">
      <w:pPr>
        <w:pStyle w:val="Arial10i50"/>
        <w:numPr>
          <w:ilvl w:val="0"/>
          <w:numId w:val="56"/>
        </w:numPr>
        <w:spacing w:line="268" w:lineRule="atLeast"/>
        <w:rPr>
          <w:rFonts w:cs="Arial"/>
          <w:color w:val="auto"/>
          <w:szCs w:val="21"/>
        </w:rPr>
      </w:pPr>
      <w:r w:rsidRPr="00F72B04">
        <w:rPr>
          <w:rFonts w:cs="Arial"/>
          <w:color w:val="auto"/>
          <w:szCs w:val="21"/>
        </w:rPr>
        <w:t>jest właściwy do jego rozpoznania, zgodnie z art. 378 ust. 2a ustawy POŚ,</w:t>
      </w:r>
    </w:p>
    <w:p w14:paraId="6D73A8FD" w14:textId="24290B9C" w:rsidR="00691055" w:rsidRPr="00F72B04" w:rsidRDefault="00691055" w:rsidP="008E2414">
      <w:pPr>
        <w:pStyle w:val="Arial10i50"/>
        <w:numPr>
          <w:ilvl w:val="0"/>
          <w:numId w:val="56"/>
        </w:numPr>
        <w:spacing w:line="268" w:lineRule="atLeast"/>
        <w:rPr>
          <w:rFonts w:cs="Arial"/>
          <w:color w:val="auto"/>
          <w:szCs w:val="21"/>
        </w:rPr>
      </w:pPr>
      <w:r w:rsidRPr="00F72B04">
        <w:rPr>
          <w:rFonts w:cs="Arial"/>
          <w:color w:val="auto"/>
          <w:szCs w:val="21"/>
        </w:rPr>
        <w:t>wniosek spełnia wymogi formalne, określone w art. 208 ustawy POŚ,</w:t>
      </w:r>
    </w:p>
    <w:p w14:paraId="55AF1E89" w14:textId="076FB1B4" w:rsidR="00691055" w:rsidRPr="00F72B04" w:rsidRDefault="00691055" w:rsidP="008E2414">
      <w:pPr>
        <w:pStyle w:val="Arial10i50"/>
        <w:numPr>
          <w:ilvl w:val="0"/>
          <w:numId w:val="56"/>
        </w:numPr>
        <w:spacing w:line="268" w:lineRule="atLeast"/>
        <w:rPr>
          <w:rFonts w:cs="Arial"/>
          <w:color w:val="auto"/>
          <w:szCs w:val="21"/>
        </w:rPr>
      </w:pPr>
      <w:r w:rsidRPr="00F72B04">
        <w:rPr>
          <w:rFonts w:cs="Arial"/>
          <w:color w:val="auto"/>
          <w:szCs w:val="21"/>
        </w:rPr>
        <w:t>wn</w:t>
      </w:r>
      <w:r w:rsidR="00B32BD6" w:rsidRPr="00F72B04">
        <w:rPr>
          <w:rFonts w:cs="Arial"/>
          <w:color w:val="auto"/>
          <w:szCs w:val="21"/>
        </w:rPr>
        <w:t xml:space="preserve">ioskowana zmiana stanowi </w:t>
      </w:r>
      <w:r w:rsidR="0096014A" w:rsidRPr="00F72B04">
        <w:rPr>
          <w:rFonts w:cs="Arial"/>
          <w:color w:val="auto"/>
          <w:szCs w:val="21"/>
        </w:rPr>
        <w:t>nie</w:t>
      </w:r>
      <w:r w:rsidR="00B32BD6" w:rsidRPr="00F72B04">
        <w:rPr>
          <w:rFonts w:cs="Arial"/>
          <w:color w:val="auto"/>
          <w:szCs w:val="21"/>
        </w:rPr>
        <w:t>istotną</w:t>
      </w:r>
      <w:r w:rsidRPr="00F72B04">
        <w:rPr>
          <w:rFonts w:cs="Arial"/>
          <w:color w:val="auto"/>
          <w:szCs w:val="21"/>
        </w:rPr>
        <w:t xml:space="preserve"> zmianę instalacji, w rozum</w:t>
      </w:r>
      <w:r w:rsidR="00A763C3" w:rsidRPr="00F72B04">
        <w:rPr>
          <w:rFonts w:cs="Arial"/>
          <w:color w:val="auto"/>
          <w:szCs w:val="21"/>
        </w:rPr>
        <w:t>ieniu art. 3 pkt. 7 ustawy POŚ.</w:t>
      </w:r>
    </w:p>
    <w:p w14:paraId="56A761E5" w14:textId="10BE223C" w:rsidR="00691055" w:rsidRPr="00F72B04" w:rsidRDefault="00691055" w:rsidP="008E2414">
      <w:pPr>
        <w:pStyle w:val="Arial10i50"/>
        <w:spacing w:line="268" w:lineRule="atLeast"/>
        <w:rPr>
          <w:rFonts w:cs="Arial"/>
          <w:color w:val="auto"/>
          <w:szCs w:val="21"/>
        </w:rPr>
      </w:pPr>
    </w:p>
    <w:p w14:paraId="69340AAC" w14:textId="7E7CC51D" w:rsidR="00691055" w:rsidRDefault="00691055" w:rsidP="008E2414">
      <w:pPr>
        <w:pStyle w:val="Arial10i50"/>
        <w:spacing w:line="268" w:lineRule="atLeast"/>
        <w:rPr>
          <w:rFonts w:cs="Arial"/>
          <w:color w:val="auto"/>
          <w:szCs w:val="21"/>
        </w:rPr>
      </w:pPr>
      <w:r w:rsidRPr="00F72B04">
        <w:rPr>
          <w:rFonts w:cs="Arial"/>
          <w:color w:val="auto"/>
          <w:szCs w:val="21"/>
        </w:rPr>
        <w:t>Mając powyższe na względzie, organ przystąpił do rozpatrzenia wniosku.</w:t>
      </w:r>
    </w:p>
    <w:p w14:paraId="791F8922" w14:textId="77777777" w:rsidR="001E5041" w:rsidRPr="00F72B04" w:rsidRDefault="001E5041" w:rsidP="008E2414">
      <w:pPr>
        <w:pStyle w:val="Arial10i50"/>
        <w:spacing w:line="268" w:lineRule="atLeast"/>
        <w:rPr>
          <w:rFonts w:cs="Arial"/>
          <w:color w:val="auto"/>
          <w:szCs w:val="21"/>
        </w:rPr>
      </w:pPr>
    </w:p>
    <w:p w14:paraId="4DC278CC" w14:textId="2DFB99AA" w:rsidR="0072252D" w:rsidRPr="00F72B04" w:rsidRDefault="0072252D" w:rsidP="008E2414">
      <w:pPr>
        <w:pStyle w:val="Arial10i50"/>
        <w:numPr>
          <w:ilvl w:val="0"/>
          <w:numId w:val="54"/>
        </w:numPr>
        <w:spacing w:line="268" w:lineRule="atLeast"/>
        <w:rPr>
          <w:rFonts w:cs="Arial"/>
          <w:b/>
          <w:color w:val="auto"/>
          <w:szCs w:val="21"/>
          <w:u w:val="single"/>
        </w:rPr>
      </w:pPr>
      <w:r w:rsidRPr="00F72B04">
        <w:rPr>
          <w:rFonts w:cs="Arial"/>
          <w:b/>
          <w:color w:val="auto"/>
          <w:szCs w:val="21"/>
          <w:u w:val="single"/>
        </w:rPr>
        <w:t>Przebieg postępowania administracyjnego</w:t>
      </w:r>
    </w:p>
    <w:p w14:paraId="4FD114E8" w14:textId="5432EC0B" w:rsidR="00331D6B" w:rsidRPr="00F72B04" w:rsidRDefault="00331D6B" w:rsidP="008E2414">
      <w:pPr>
        <w:pStyle w:val="Arial10i50"/>
        <w:spacing w:line="268" w:lineRule="atLeast"/>
        <w:rPr>
          <w:rFonts w:cs="Arial"/>
          <w:color w:val="auto"/>
          <w:szCs w:val="21"/>
        </w:rPr>
      </w:pPr>
    </w:p>
    <w:p w14:paraId="29A01A52" w14:textId="77777777" w:rsidR="002506B1" w:rsidRPr="00F72B04" w:rsidRDefault="002506B1" w:rsidP="008E2414">
      <w:pPr>
        <w:pStyle w:val="Arial10i50"/>
        <w:spacing w:line="268" w:lineRule="atLeast"/>
        <w:rPr>
          <w:rFonts w:cs="Arial"/>
          <w:color w:val="auto"/>
          <w:szCs w:val="21"/>
        </w:rPr>
      </w:pPr>
      <w:r w:rsidRPr="00F72B04">
        <w:rPr>
          <w:rFonts w:cs="Arial"/>
          <w:color w:val="auto"/>
          <w:szCs w:val="21"/>
        </w:rPr>
        <w:t xml:space="preserve">Zgodnie z zapisem art. 21 ust. 2 pkt 23 lit. k </w:t>
      </w:r>
      <w:proofErr w:type="spellStart"/>
      <w:r w:rsidRPr="00F72B04">
        <w:rPr>
          <w:rFonts w:cs="Arial"/>
          <w:color w:val="auto"/>
          <w:szCs w:val="21"/>
        </w:rPr>
        <w:t>tiret</w:t>
      </w:r>
      <w:proofErr w:type="spellEnd"/>
      <w:r w:rsidRPr="00F72B04">
        <w:rPr>
          <w:rFonts w:cs="Arial"/>
          <w:color w:val="auto"/>
          <w:szCs w:val="21"/>
        </w:rPr>
        <w:t xml:space="preserve"> pierwsze ustawy z dnia 3 października 2008 r. </w:t>
      </w:r>
      <w:r w:rsidRPr="00F72B04">
        <w:rPr>
          <w:rFonts w:cs="Arial"/>
          <w:color w:val="auto"/>
          <w:szCs w:val="21"/>
        </w:rPr>
        <w:br/>
        <w:t>o udostępnianiu informacji o środowisku i jego ochronie, udziale społeczeństwa w ochronie środowiska oraz o ocenach oddziaływania na środowisko (Dz.U. z 2022 r. poz. 1029 ze zm.), dane dotyczące wniosku o zmianę pozwolenia zintegrowanego zamieszczono w publicznie dostępnym wykazie danych.</w:t>
      </w:r>
      <w:r w:rsidRPr="00F72B04">
        <w:rPr>
          <w:rFonts w:cs="Arial"/>
          <w:color w:val="auto"/>
          <w:szCs w:val="21"/>
        </w:rPr>
        <w:br/>
      </w:r>
    </w:p>
    <w:p w14:paraId="7E1E8FA1" w14:textId="2F8C69BF" w:rsidR="002506B1" w:rsidRPr="00F72B04" w:rsidRDefault="002506B1" w:rsidP="008E2414">
      <w:pPr>
        <w:pStyle w:val="Arial10i50"/>
        <w:spacing w:line="268" w:lineRule="atLeast"/>
        <w:rPr>
          <w:rFonts w:cs="Arial"/>
          <w:color w:val="auto"/>
          <w:szCs w:val="21"/>
        </w:rPr>
      </w:pPr>
      <w:r w:rsidRPr="00F72B04">
        <w:rPr>
          <w:rFonts w:cs="Arial"/>
          <w:color w:val="auto"/>
          <w:szCs w:val="21"/>
        </w:rPr>
        <w:t xml:space="preserve">Zgodnie z obowiązkiem, wynikającym z art. 209 ustawy </w:t>
      </w:r>
      <w:r w:rsidR="00781986" w:rsidRPr="00F72B04">
        <w:rPr>
          <w:rFonts w:cs="Arial"/>
          <w:color w:val="auto"/>
          <w:szCs w:val="21"/>
        </w:rPr>
        <w:t xml:space="preserve">POŚ, zapis wniosku </w:t>
      </w:r>
      <w:r w:rsidRPr="00F72B04">
        <w:rPr>
          <w:rFonts w:cs="Arial"/>
          <w:color w:val="auto"/>
          <w:szCs w:val="21"/>
        </w:rPr>
        <w:t>o zmianę pozwolenia zintegrowanego (wraz z uzupełnieniami) w wersji elektronicznej, został przesłany ministrowi właściwemu do spraw klimatu, na adres email: pozwlenia.zintegrowane@klimat.gov.pl</w:t>
      </w:r>
    </w:p>
    <w:p w14:paraId="684EADCC" w14:textId="3ECDA8CA" w:rsidR="005A31D5" w:rsidRPr="00F72B04" w:rsidRDefault="005A31D5" w:rsidP="008E2414">
      <w:pPr>
        <w:pStyle w:val="Arial10i50"/>
        <w:spacing w:line="268" w:lineRule="atLeast"/>
        <w:rPr>
          <w:rFonts w:cs="Arial"/>
          <w:color w:val="auto"/>
          <w:szCs w:val="21"/>
        </w:rPr>
      </w:pPr>
    </w:p>
    <w:p w14:paraId="7BF97956" w14:textId="1315F17B" w:rsidR="00EA0C56" w:rsidRPr="00F72B04" w:rsidRDefault="00EA0C56" w:rsidP="00615C0F">
      <w:pPr>
        <w:pStyle w:val="Arial10i50"/>
        <w:spacing w:line="268" w:lineRule="atLeast"/>
        <w:rPr>
          <w:rFonts w:cs="Arial"/>
          <w:color w:val="auto"/>
          <w:szCs w:val="21"/>
        </w:rPr>
      </w:pPr>
      <w:r w:rsidRPr="00F72B04">
        <w:rPr>
          <w:rFonts w:cs="Arial"/>
          <w:color w:val="auto"/>
          <w:szCs w:val="21"/>
        </w:rPr>
        <w:t>Marszałek Województwa Śląskiego, prowadząc postępowanie, wezwał Stronę do złożenia wyjaśni</w:t>
      </w:r>
      <w:r w:rsidR="00F210C7" w:rsidRPr="00F72B04">
        <w:rPr>
          <w:rFonts w:cs="Arial"/>
          <w:color w:val="auto"/>
          <w:szCs w:val="21"/>
        </w:rPr>
        <w:t xml:space="preserve">eń </w:t>
      </w:r>
      <w:r w:rsidR="00615C0F">
        <w:rPr>
          <w:rFonts w:cs="Arial"/>
          <w:color w:val="auto"/>
          <w:szCs w:val="21"/>
        </w:rPr>
        <w:br/>
      </w:r>
      <w:r w:rsidR="00F210C7" w:rsidRPr="00F72B04">
        <w:rPr>
          <w:rFonts w:cs="Arial"/>
          <w:color w:val="auto"/>
          <w:szCs w:val="21"/>
        </w:rPr>
        <w:t xml:space="preserve">i uzupełnień pismami z dnia: </w:t>
      </w:r>
      <w:r w:rsidR="00D95DFD">
        <w:rPr>
          <w:rFonts w:cs="Arial"/>
          <w:color w:val="auto"/>
          <w:szCs w:val="21"/>
        </w:rPr>
        <w:t>27 lutego 2020 r., 8 czerwca 2020 r., 15 kwietnia 2021 r.</w:t>
      </w:r>
      <w:r w:rsidR="00615C0F">
        <w:rPr>
          <w:rFonts w:cs="Arial"/>
          <w:color w:val="auto"/>
          <w:szCs w:val="21"/>
        </w:rPr>
        <w:t xml:space="preserve"> oraz </w:t>
      </w:r>
      <w:r w:rsidR="00615C0F">
        <w:rPr>
          <w:rFonts w:cs="Arial"/>
          <w:color w:val="auto"/>
          <w:szCs w:val="21"/>
        </w:rPr>
        <w:br/>
      </w:r>
      <w:r w:rsidR="00D95DFD">
        <w:rPr>
          <w:rFonts w:cs="Arial"/>
          <w:color w:val="auto"/>
          <w:szCs w:val="21"/>
        </w:rPr>
        <w:t>11 października 2021 r.</w:t>
      </w:r>
      <w:r w:rsidR="003F6454">
        <w:rPr>
          <w:rFonts w:cs="Arial"/>
          <w:color w:val="auto"/>
          <w:szCs w:val="21"/>
        </w:rPr>
        <w:t xml:space="preserve"> </w:t>
      </w:r>
      <w:r w:rsidRPr="00F72B04">
        <w:rPr>
          <w:rFonts w:cs="Arial"/>
          <w:color w:val="auto"/>
          <w:szCs w:val="21"/>
        </w:rPr>
        <w:t>Strona złożyła wyjaśnienia i uzupełnienia do przedmiotowego wniosku pismami z dnia:</w:t>
      </w:r>
      <w:r w:rsidR="00F210C7" w:rsidRPr="00F72B04">
        <w:rPr>
          <w:rFonts w:cs="Arial"/>
          <w:color w:val="auto"/>
          <w:szCs w:val="21"/>
        </w:rPr>
        <w:t xml:space="preserve"> </w:t>
      </w:r>
      <w:r w:rsidR="00D95DFD">
        <w:rPr>
          <w:rFonts w:cs="Arial"/>
          <w:color w:val="auto"/>
          <w:szCs w:val="21"/>
        </w:rPr>
        <w:t>4 marca 2020</w:t>
      </w:r>
      <w:r w:rsidR="00967F68">
        <w:rPr>
          <w:rFonts w:cs="Arial"/>
          <w:color w:val="auto"/>
          <w:szCs w:val="21"/>
        </w:rPr>
        <w:t> </w:t>
      </w:r>
      <w:r w:rsidR="00D95DFD">
        <w:rPr>
          <w:rFonts w:cs="Arial"/>
          <w:color w:val="auto"/>
          <w:szCs w:val="21"/>
        </w:rPr>
        <w:t xml:space="preserve">r., 26 marca 2020 r., 16 lipca 2020 r., </w:t>
      </w:r>
      <w:r w:rsidR="00967F68">
        <w:rPr>
          <w:rFonts w:cs="Arial"/>
          <w:color w:val="auto"/>
          <w:szCs w:val="21"/>
        </w:rPr>
        <w:t xml:space="preserve">20 października 2020 r., 19 maja 2021 r., 12 października 2021 r., 9 listopada 2021 r. </w:t>
      </w:r>
    </w:p>
    <w:p w14:paraId="6D7D3DEC" w14:textId="77777777" w:rsidR="00733AE0" w:rsidRPr="00F72B04" w:rsidRDefault="00733AE0" w:rsidP="008E2414">
      <w:pPr>
        <w:pStyle w:val="Arial10i50"/>
        <w:spacing w:line="268" w:lineRule="atLeast"/>
        <w:rPr>
          <w:rFonts w:cs="Arial"/>
          <w:color w:val="auto"/>
          <w:szCs w:val="21"/>
        </w:rPr>
      </w:pPr>
    </w:p>
    <w:p w14:paraId="4896B0DA" w14:textId="6DA4177A" w:rsidR="009F6E2C" w:rsidRPr="00F72B04" w:rsidRDefault="009F6E2C" w:rsidP="008E2414">
      <w:pPr>
        <w:pStyle w:val="Arial10i50"/>
        <w:spacing w:line="268" w:lineRule="atLeast"/>
        <w:rPr>
          <w:rFonts w:cs="Arial"/>
          <w:color w:val="auto"/>
          <w:szCs w:val="21"/>
        </w:rPr>
      </w:pPr>
      <w:r w:rsidRPr="00F72B04">
        <w:rPr>
          <w:rFonts w:cs="Arial"/>
          <w:color w:val="auto"/>
          <w:szCs w:val="21"/>
        </w:rPr>
        <w:t>W toku postępowania administracyjnego</w:t>
      </w:r>
      <w:r w:rsidR="000739AD" w:rsidRPr="00F72B04">
        <w:rPr>
          <w:rFonts w:cs="Arial"/>
          <w:color w:val="auto"/>
          <w:szCs w:val="21"/>
        </w:rPr>
        <w:t>,</w:t>
      </w:r>
      <w:r w:rsidRPr="00F72B04">
        <w:rPr>
          <w:rFonts w:cs="Arial"/>
          <w:color w:val="auto"/>
          <w:szCs w:val="21"/>
        </w:rPr>
        <w:t xml:space="preserve"> Marszałek Województwa Śląskiego, pismem z dnia</w:t>
      </w:r>
      <w:r w:rsidR="004068D4">
        <w:rPr>
          <w:rFonts w:cs="Arial"/>
          <w:color w:val="auto"/>
          <w:szCs w:val="21"/>
        </w:rPr>
        <w:t xml:space="preserve"> </w:t>
      </w:r>
      <w:r w:rsidR="004068D4">
        <w:rPr>
          <w:rFonts w:cs="Arial"/>
          <w:color w:val="auto"/>
          <w:szCs w:val="21"/>
        </w:rPr>
        <w:br/>
        <w:t>24 sierpnia 2020</w:t>
      </w:r>
      <w:r w:rsidR="00FD1DB2" w:rsidRPr="00F72B04">
        <w:rPr>
          <w:rFonts w:cs="Arial"/>
          <w:color w:val="auto"/>
          <w:szCs w:val="21"/>
        </w:rPr>
        <w:t xml:space="preserve"> r.,</w:t>
      </w:r>
      <w:r w:rsidR="000739AD" w:rsidRPr="00F72B04">
        <w:rPr>
          <w:rFonts w:cs="Arial"/>
          <w:color w:val="auto"/>
          <w:szCs w:val="21"/>
        </w:rPr>
        <w:t xml:space="preserve"> </w:t>
      </w:r>
      <w:r w:rsidR="004068D4">
        <w:rPr>
          <w:rFonts w:cs="Arial"/>
          <w:color w:val="auto"/>
          <w:szCs w:val="21"/>
        </w:rPr>
        <w:t>zwrócił się</w:t>
      </w:r>
      <w:r w:rsidRPr="00F72B04">
        <w:rPr>
          <w:rFonts w:cs="Arial"/>
          <w:color w:val="auto"/>
          <w:szCs w:val="21"/>
        </w:rPr>
        <w:t xml:space="preserve"> do Komendanta </w:t>
      </w:r>
      <w:r w:rsidR="004068D4">
        <w:rPr>
          <w:rFonts w:cs="Arial"/>
          <w:color w:val="auto"/>
          <w:szCs w:val="21"/>
        </w:rPr>
        <w:t>Miejskiego</w:t>
      </w:r>
      <w:r w:rsidRPr="00F72B04">
        <w:rPr>
          <w:rFonts w:cs="Arial"/>
          <w:color w:val="auto"/>
          <w:szCs w:val="21"/>
        </w:rPr>
        <w:t xml:space="preserve"> Państwowej Straży Pożarnej w </w:t>
      </w:r>
      <w:r w:rsidR="004068D4">
        <w:rPr>
          <w:rFonts w:cs="Arial"/>
          <w:color w:val="auto"/>
          <w:szCs w:val="21"/>
        </w:rPr>
        <w:t>Dąbrowie Górniczej</w:t>
      </w:r>
      <w:r w:rsidR="00E42938">
        <w:rPr>
          <w:rFonts w:cs="Arial"/>
          <w:color w:val="auto"/>
          <w:szCs w:val="21"/>
        </w:rPr>
        <w:t>,</w:t>
      </w:r>
      <w:r w:rsidR="00FD1DB2" w:rsidRPr="00F72B04">
        <w:rPr>
          <w:rFonts w:cs="Arial"/>
          <w:color w:val="auto"/>
          <w:szCs w:val="21"/>
        </w:rPr>
        <w:t xml:space="preserve"> </w:t>
      </w:r>
      <w:r w:rsidRPr="00F72B04">
        <w:rPr>
          <w:rFonts w:cs="Arial"/>
          <w:color w:val="auto"/>
          <w:szCs w:val="21"/>
        </w:rPr>
        <w:t>o przeprowadzenie kontroli instalacji będącej przedmiotem postępowania, w tym miejsc magazynowania odpadów, w zakresie spełniania wymagań określonych w przepisach dotyczących ochrony przeciwpożarowej oraz w zakresie zgodności z warunkami ochrony przeciwpożarowej, o</w:t>
      </w:r>
      <w:r w:rsidR="000739AD" w:rsidRPr="00F72B04">
        <w:rPr>
          <w:rFonts w:cs="Arial"/>
          <w:color w:val="auto"/>
          <w:szCs w:val="21"/>
        </w:rPr>
        <w:t> </w:t>
      </w:r>
      <w:r w:rsidRPr="00F72B04">
        <w:rPr>
          <w:rFonts w:cs="Arial"/>
          <w:color w:val="auto"/>
          <w:szCs w:val="21"/>
        </w:rPr>
        <w:t xml:space="preserve">których mowa w operacie przeciwpożarowym, zgodnie z art. 183 c ust. 2 ustawy </w:t>
      </w:r>
      <w:r w:rsidR="00781986" w:rsidRPr="00F72B04">
        <w:rPr>
          <w:rFonts w:cs="Arial"/>
          <w:color w:val="auto"/>
          <w:szCs w:val="21"/>
        </w:rPr>
        <w:t>POŚ.</w:t>
      </w:r>
      <w:r w:rsidR="00CA5581" w:rsidRPr="00F72B04">
        <w:rPr>
          <w:rFonts w:cs="Arial"/>
          <w:color w:val="auto"/>
          <w:szCs w:val="21"/>
        </w:rPr>
        <w:br/>
      </w:r>
      <w:r w:rsidR="003E07D0" w:rsidRPr="00F72B04">
        <w:rPr>
          <w:rFonts w:cs="Arial"/>
          <w:color w:val="auto"/>
          <w:szCs w:val="21"/>
        </w:rPr>
        <w:t xml:space="preserve">W wyniku przeprowadzonej kontroli, Komendant </w:t>
      </w:r>
      <w:r w:rsidR="00E42938">
        <w:rPr>
          <w:rFonts w:cs="Arial"/>
          <w:color w:val="auto"/>
          <w:szCs w:val="21"/>
        </w:rPr>
        <w:t xml:space="preserve">Miejski </w:t>
      </w:r>
      <w:r w:rsidR="003E07D0" w:rsidRPr="00F72B04">
        <w:rPr>
          <w:rFonts w:cs="Arial"/>
          <w:color w:val="auto"/>
          <w:szCs w:val="21"/>
        </w:rPr>
        <w:t xml:space="preserve">Państwowej Straży Pożarnej w </w:t>
      </w:r>
      <w:r w:rsidR="00E42938">
        <w:rPr>
          <w:rFonts w:cs="Arial"/>
          <w:color w:val="auto"/>
          <w:szCs w:val="21"/>
        </w:rPr>
        <w:t xml:space="preserve">Dąbrowie </w:t>
      </w:r>
      <w:r w:rsidR="00E42938">
        <w:rPr>
          <w:rFonts w:cs="Arial"/>
          <w:color w:val="auto"/>
          <w:szCs w:val="21"/>
        </w:rPr>
        <w:lastRenderedPageBreak/>
        <w:t>Górniczej</w:t>
      </w:r>
      <w:r w:rsidR="003E07D0" w:rsidRPr="00F72B04">
        <w:rPr>
          <w:rFonts w:cs="Arial"/>
          <w:color w:val="auto"/>
          <w:szCs w:val="21"/>
        </w:rPr>
        <w:t xml:space="preserve"> wydał postanowienie,</w:t>
      </w:r>
      <w:r w:rsidR="00E42938">
        <w:rPr>
          <w:rFonts w:cs="Arial"/>
          <w:color w:val="auto"/>
          <w:szCs w:val="21"/>
        </w:rPr>
        <w:t xml:space="preserve"> znak; MZ.077.111.2020.ŁM z dnia 11 grudnia 2020 r.,</w:t>
      </w:r>
      <w:r w:rsidR="003E07D0" w:rsidRPr="00F72B04">
        <w:rPr>
          <w:rFonts w:cs="Arial"/>
          <w:color w:val="auto"/>
          <w:szCs w:val="21"/>
        </w:rPr>
        <w:t xml:space="preserve"> w którym pozytywnie zaopiniował spełnianie wymagań określonych w przepisach dotyczących ochrony przeciwpożarowej oraz w zakresie zgodności z warunkami ochrony przeciwpożarowej, zawartymi w</w:t>
      </w:r>
      <w:r w:rsidR="00E42938">
        <w:rPr>
          <w:rFonts w:cs="Arial"/>
          <w:color w:val="auto"/>
          <w:szCs w:val="21"/>
        </w:rPr>
        <w:t> </w:t>
      </w:r>
      <w:r w:rsidR="003E07D0" w:rsidRPr="00F72B04">
        <w:rPr>
          <w:rFonts w:cs="Arial"/>
          <w:color w:val="auto"/>
          <w:szCs w:val="21"/>
        </w:rPr>
        <w:t>operacie przeciwpożarowym dla przedmiotowej instalacji.</w:t>
      </w:r>
    </w:p>
    <w:p w14:paraId="503EF108" w14:textId="77777777" w:rsidR="00340A70" w:rsidRPr="00F72B04" w:rsidRDefault="00340A70" w:rsidP="008E2414">
      <w:pPr>
        <w:pStyle w:val="Arial10i50"/>
        <w:spacing w:line="268" w:lineRule="atLeast"/>
        <w:rPr>
          <w:rFonts w:cs="Arial"/>
          <w:color w:val="auto"/>
          <w:szCs w:val="21"/>
          <w:highlight w:val="yellow"/>
        </w:rPr>
      </w:pPr>
    </w:p>
    <w:p w14:paraId="647C0023" w14:textId="4D6A9CD6" w:rsidR="00CB76B0" w:rsidRPr="00F72B04" w:rsidRDefault="009F6E2C" w:rsidP="008E2414">
      <w:pPr>
        <w:pStyle w:val="Arial10i50"/>
        <w:spacing w:line="268" w:lineRule="atLeast"/>
        <w:rPr>
          <w:rFonts w:cs="Arial"/>
          <w:color w:val="auto"/>
          <w:szCs w:val="21"/>
        </w:rPr>
      </w:pPr>
      <w:r w:rsidRPr="00F72B04">
        <w:rPr>
          <w:rFonts w:cs="Arial"/>
          <w:color w:val="auto"/>
          <w:szCs w:val="21"/>
        </w:rPr>
        <w:t xml:space="preserve">Marszałek Województwa Śląskiego, pismem z dnia </w:t>
      </w:r>
      <w:r w:rsidR="00274A71">
        <w:rPr>
          <w:rFonts w:cs="Arial"/>
          <w:color w:val="auto"/>
          <w:szCs w:val="21"/>
        </w:rPr>
        <w:t>24 sierpnia 2020 r</w:t>
      </w:r>
      <w:r w:rsidR="00CA5581" w:rsidRPr="00F72B04">
        <w:rPr>
          <w:rFonts w:cs="Arial"/>
          <w:color w:val="auto"/>
          <w:szCs w:val="21"/>
        </w:rPr>
        <w:t>.</w:t>
      </w:r>
      <w:r w:rsidRPr="00F72B04">
        <w:rPr>
          <w:rFonts w:cs="Arial"/>
          <w:color w:val="auto"/>
          <w:szCs w:val="21"/>
        </w:rPr>
        <w:t>, na podstawie art. 41 ust. 6a oraz art. 45 ust. 9 ustawy z dni</w:t>
      </w:r>
      <w:r w:rsidR="00CA5581" w:rsidRPr="00F72B04">
        <w:rPr>
          <w:rFonts w:cs="Arial"/>
          <w:color w:val="auto"/>
          <w:szCs w:val="21"/>
        </w:rPr>
        <w:t xml:space="preserve">a 14 grudnia 2012 r. o odpadach, </w:t>
      </w:r>
      <w:r w:rsidRPr="00F72B04">
        <w:rPr>
          <w:rFonts w:cs="Arial"/>
          <w:color w:val="auto"/>
          <w:szCs w:val="21"/>
        </w:rPr>
        <w:t xml:space="preserve">zwrócił się do Prezydenta Miasta </w:t>
      </w:r>
      <w:r w:rsidR="00274A71">
        <w:rPr>
          <w:rFonts w:cs="Arial"/>
          <w:color w:val="auto"/>
          <w:szCs w:val="21"/>
        </w:rPr>
        <w:t>Dąbrow</w:t>
      </w:r>
      <w:r w:rsidR="00382BB0">
        <w:rPr>
          <w:rFonts w:cs="Arial"/>
          <w:color w:val="auto"/>
          <w:szCs w:val="21"/>
        </w:rPr>
        <w:t>a</w:t>
      </w:r>
      <w:r w:rsidR="00274A71">
        <w:rPr>
          <w:rFonts w:cs="Arial"/>
          <w:color w:val="auto"/>
          <w:szCs w:val="21"/>
        </w:rPr>
        <w:t xml:space="preserve"> Górnicz</w:t>
      </w:r>
      <w:r w:rsidR="00382BB0">
        <w:rPr>
          <w:rFonts w:cs="Arial"/>
          <w:color w:val="auto"/>
          <w:szCs w:val="21"/>
        </w:rPr>
        <w:t>a</w:t>
      </w:r>
      <w:r w:rsidR="00274A71">
        <w:rPr>
          <w:rFonts w:cs="Arial"/>
          <w:color w:val="auto"/>
          <w:szCs w:val="21"/>
        </w:rPr>
        <w:t>,</w:t>
      </w:r>
      <w:r w:rsidRPr="00F72B04">
        <w:rPr>
          <w:rFonts w:cs="Arial"/>
          <w:color w:val="auto"/>
          <w:szCs w:val="21"/>
        </w:rPr>
        <w:t xml:space="preserve"> o wydanie opinii w związku z prowadzeniem przez spółkę procesu zbierania i</w:t>
      </w:r>
      <w:r w:rsidR="00167495" w:rsidRPr="00F72B04">
        <w:rPr>
          <w:rFonts w:cs="Arial"/>
          <w:color w:val="auto"/>
          <w:szCs w:val="21"/>
        </w:rPr>
        <w:t> </w:t>
      </w:r>
      <w:r w:rsidRPr="00F72B04">
        <w:rPr>
          <w:rFonts w:cs="Arial"/>
          <w:color w:val="auto"/>
          <w:szCs w:val="21"/>
        </w:rPr>
        <w:t>przetwarzania odpad</w:t>
      </w:r>
      <w:r w:rsidR="00CB76B0" w:rsidRPr="00F72B04">
        <w:rPr>
          <w:rFonts w:cs="Arial"/>
          <w:color w:val="auto"/>
          <w:szCs w:val="21"/>
        </w:rPr>
        <w:t xml:space="preserve">ów w przedmiotowej instalacji. </w:t>
      </w:r>
      <w:r w:rsidR="009841B0">
        <w:rPr>
          <w:rFonts w:cs="Arial"/>
          <w:color w:val="auto"/>
          <w:szCs w:val="21"/>
        </w:rPr>
        <w:t xml:space="preserve">Prezydent Miasta nie wydał opinii </w:t>
      </w:r>
      <w:r w:rsidR="009841B0">
        <w:rPr>
          <w:rFonts w:cs="Arial"/>
          <w:color w:val="auto"/>
          <w:szCs w:val="21"/>
        </w:rPr>
        <w:br/>
        <w:t xml:space="preserve">w przedmiotowej sprawie, a zatem przyjęto, że wniosek został zaopiniowany pozytywnie. </w:t>
      </w:r>
    </w:p>
    <w:p w14:paraId="270393F3" w14:textId="759AF766" w:rsidR="009F6E2C" w:rsidRPr="00F72B04" w:rsidRDefault="009F6E2C" w:rsidP="008E2414">
      <w:pPr>
        <w:pStyle w:val="Arial10i50"/>
        <w:spacing w:line="268" w:lineRule="atLeast"/>
        <w:rPr>
          <w:rFonts w:cs="Arial"/>
          <w:color w:val="auto"/>
          <w:szCs w:val="21"/>
          <w:highlight w:val="yellow"/>
        </w:rPr>
      </w:pPr>
    </w:p>
    <w:p w14:paraId="3A24FDF9" w14:textId="32CEEC10" w:rsidR="00D62833" w:rsidRPr="00F72B04" w:rsidRDefault="009F6E2C" w:rsidP="008E2414">
      <w:pPr>
        <w:pStyle w:val="Arial10i50"/>
        <w:spacing w:line="268" w:lineRule="atLeast"/>
        <w:rPr>
          <w:rFonts w:cs="Arial"/>
          <w:color w:val="auto"/>
          <w:szCs w:val="21"/>
        </w:rPr>
      </w:pPr>
      <w:r w:rsidRPr="00F72B04">
        <w:rPr>
          <w:rFonts w:cs="Arial"/>
          <w:color w:val="auto"/>
          <w:szCs w:val="21"/>
        </w:rPr>
        <w:t>Zgodnie z art. 41a ust. 3 ustawy z dni</w:t>
      </w:r>
      <w:r w:rsidR="00B52C3D" w:rsidRPr="00F72B04">
        <w:rPr>
          <w:rFonts w:cs="Arial"/>
          <w:color w:val="auto"/>
          <w:szCs w:val="21"/>
        </w:rPr>
        <w:t>a 14 grudnia 2012 r. o odpadach</w:t>
      </w:r>
      <w:r w:rsidRPr="00F72B04">
        <w:rPr>
          <w:rFonts w:cs="Arial"/>
          <w:color w:val="auto"/>
          <w:szCs w:val="21"/>
        </w:rPr>
        <w:t xml:space="preserve">, Marszałek Województwa Śląskiego, pismem z dnia </w:t>
      </w:r>
      <w:r w:rsidR="007B40EB">
        <w:rPr>
          <w:rFonts w:cs="Arial"/>
          <w:color w:val="auto"/>
          <w:szCs w:val="21"/>
        </w:rPr>
        <w:t>24 sierpnia 2020 r.</w:t>
      </w:r>
      <w:r w:rsidRPr="00F72B04">
        <w:rPr>
          <w:rFonts w:cs="Arial"/>
          <w:color w:val="auto"/>
          <w:szCs w:val="21"/>
        </w:rPr>
        <w:t>, zwrócił się do Wojewódzkiego Inspektoratu Ochrony Środowiska w Katowicach, o wydanie postanowienia w przedmiocie spełniania wymagań określonych w przepisach ochrony środowiska, po uprzednim przeprowadzeniu kontroli instalacji będącej przedmiotem wniosku, obiektu budowlanego lub jego części lub miejsc magazynowania odpadów, w</w:t>
      </w:r>
      <w:r w:rsidR="00DB5EEF" w:rsidRPr="00F72B04">
        <w:rPr>
          <w:rFonts w:cs="Arial"/>
          <w:color w:val="auto"/>
          <w:szCs w:val="21"/>
        </w:rPr>
        <w:t> </w:t>
      </w:r>
      <w:r w:rsidRPr="00F72B04">
        <w:rPr>
          <w:rFonts w:cs="Arial"/>
          <w:color w:val="auto"/>
          <w:szCs w:val="21"/>
        </w:rPr>
        <w:t>których ma być prowadzony proces przetwarzania odpadów lub zbierani</w:t>
      </w:r>
      <w:r w:rsidR="00C36D84" w:rsidRPr="00F72B04">
        <w:rPr>
          <w:rFonts w:cs="Arial"/>
          <w:color w:val="auto"/>
          <w:szCs w:val="21"/>
        </w:rPr>
        <w:t>a odpadów, na podstawie art. 41a</w:t>
      </w:r>
      <w:r w:rsidR="00D62833" w:rsidRPr="00F72B04">
        <w:rPr>
          <w:rFonts w:cs="Arial"/>
          <w:color w:val="auto"/>
          <w:szCs w:val="21"/>
        </w:rPr>
        <w:t xml:space="preserve"> ust. 1 ww. ustawy o odpadach.</w:t>
      </w:r>
    </w:p>
    <w:p w14:paraId="77B1B8BB" w14:textId="77777777" w:rsidR="00D62833" w:rsidRPr="00F72B04" w:rsidRDefault="00D62833" w:rsidP="008E2414">
      <w:pPr>
        <w:pStyle w:val="Arial10i50"/>
        <w:spacing w:line="268" w:lineRule="atLeast"/>
        <w:rPr>
          <w:rFonts w:cs="Arial"/>
          <w:color w:val="auto"/>
          <w:szCs w:val="21"/>
        </w:rPr>
      </w:pPr>
    </w:p>
    <w:p w14:paraId="0D334998" w14:textId="5D5EE031" w:rsidR="009F6E2C" w:rsidRPr="00F72B04" w:rsidRDefault="009F6E2C" w:rsidP="008E2414">
      <w:pPr>
        <w:pStyle w:val="Arial10i50"/>
        <w:spacing w:line="268" w:lineRule="atLeast"/>
        <w:rPr>
          <w:rFonts w:cs="Arial"/>
          <w:color w:val="auto"/>
          <w:szCs w:val="21"/>
        </w:rPr>
      </w:pPr>
      <w:r w:rsidRPr="00F72B04">
        <w:rPr>
          <w:rFonts w:cs="Arial"/>
          <w:color w:val="auto"/>
          <w:szCs w:val="21"/>
        </w:rPr>
        <w:t>Wojewódzki Inspektor Ochrony Środowiska w Katowicach, po przeprowadzeniu kontroli w zakresie wymaganym przepi</w:t>
      </w:r>
      <w:r w:rsidR="00290D27" w:rsidRPr="00F72B04">
        <w:rPr>
          <w:rFonts w:cs="Arial"/>
          <w:color w:val="auto"/>
          <w:szCs w:val="21"/>
        </w:rPr>
        <w:t>sami prawa, wydał postanowienie</w:t>
      </w:r>
      <w:r w:rsidR="007B40EB">
        <w:rPr>
          <w:rFonts w:cs="Arial"/>
          <w:color w:val="auto"/>
          <w:szCs w:val="21"/>
        </w:rPr>
        <w:t xml:space="preserve"> nr 94/2021/AG z dnia 1 października 2021 r.</w:t>
      </w:r>
      <w:r w:rsidRPr="00F72B04">
        <w:rPr>
          <w:rFonts w:cs="Arial"/>
          <w:color w:val="auto"/>
          <w:szCs w:val="21"/>
        </w:rPr>
        <w:t>, w którym stwierdził spełnianie wymagań określonych w przepisach ochrony środowiska</w:t>
      </w:r>
      <w:r w:rsidR="007B40EB">
        <w:rPr>
          <w:rFonts w:cs="Arial"/>
          <w:color w:val="auto"/>
          <w:szCs w:val="21"/>
        </w:rPr>
        <w:t xml:space="preserve"> </w:t>
      </w:r>
      <w:r w:rsidRPr="00F72B04">
        <w:rPr>
          <w:rFonts w:cs="Arial"/>
          <w:color w:val="auto"/>
          <w:szCs w:val="21"/>
        </w:rPr>
        <w:t xml:space="preserve">w przedmiotowej instalacji. </w:t>
      </w:r>
    </w:p>
    <w:p w14:paraId="6E530418" w14:textId="77777777" w:rsidR="006E6492" w:rsidRPr="00F72B04" w:rsidRDefault="006E6492" w:rsidP="008E2414">
      <w:pPr>
        <w:pStyle w:val="Arial10i50"/>
        <w:spacing w:line="268" w:lineRule="atLeast"/>
        <w:rPr>
          <w:rFonts w:cs="Arial"/>
          <w:color w:val="auto"/>
          <w:szCs w:val="21"/>
        </w:rPr>
      </w:pPr>
    </w:p>
    <w:p w14:paraId="0A9B09DE" w14:textId="43210506" w:rsidR="006B31FB" w:rsidRDefault="006B31FB" w:rsidP="006B31FB">
      <w:pPr>
        <w:pStyle w:val="Arial10i50"/>
        <w:spacing w:line="268" w:lineRule="atLeast"/>
        <w:rPr>
          <w:rFonts w:cs="Arial"/>
          <w:bCs/>
          <w:szCs w:val="21"/>
        </w:rPr>
      </w:pPr>
      <w:r w:rsidRPr="00F72B04">
        <w:rPr>
          <w:rFonts w:cs="Arial"/>
          <w:bCs/>
          <w:szCs w:val="21"/>
        </w:rPr>
        <w:t xml:space="preserve">Ustawa z dnia 20 lipca 2018 r. o zmianie ustawy o odpadach oraz niektórych innych ustaw (Dz.U. z 2018 r. poz. 1592) wprowadziła obowiązek ustanowienia zabezpieczenia roszczeń w pozwoleniu zintegrowanym uwzględniającym zbieranie i przetwarzanie odpadów zgodnie </w:t>
      </w:r>
      <w:r w:rsidRPr="00F72B04">
        <w:rPr>
          <w:rFonts w:cs="Arial"/>
          <w:bCs/>
          <w:szCs w:val="21"/>
        </w:rPr>
        <w:br/>
        <w:t>z art. 48a ustawy o odpadach oraz art. 187 ust. 4a Prawo Ochrony Środowiska.</w:t>
      </w:r>
      <w:r w:rsidRPr="00F72B04">
        <w:rPr>
          <w:rFonts w:cs="Arial"/>
          <w:bCs/>
          <w:szCs w:val="21"/>
        </w:rPr>
        <w:tab/>
      </w:r>
    </w:p>
    <w:p w14:paraId="64CA8674" w14:textId="77777777" w:rsidR="00E010A5" w:rsidRPr="00F72B04" w:rsidRDefault="00E010A5" w:rsidP="006B31FB">
      <w:pPr>
        <w:pStyle w:val="Arial10i50"/>
        <w:spacing w:line="268" w:lineRule="atLeast"/>
        <w:rPr>
          <w:rFonts w:cs="Arial"/>
          <w:bCs/>
          <w:szCs w:val="21"/>
        </w:rPr>
      </w:pPr>
    </w:p>
    <w:p w14:paraId="513D137B" w14:textId="1D027994" w:rsidR="00D02295" w:rsidRDefault="006B31FB" w:rsidP="006B31FB">
      <w:pPr>
        <w:pStyle w:val="Arial10i50"/>
        <w:spacing w:line="268" w:lineRule="atLeast"/>
        <w:rPr>
          <w:rFonts w:cs="Arial"/>
          <w:bCs/>
          <w:szCs w:val="21"/>
        </w:rPr>
      </w:pPr>
      <w:r w:rsidRPr="00F72B04">
        <w:rPr>
          <w:rFonts w:cs="Arial"/>
          <w:bCs/>
          <w:szCs w:val="21"/>
        </w:rPr>
        <w:t xml:space="preserve">Zmieniane pozwolenie zintegrowane obejmuje proces przetwarzania odpadów, a zatem należało ustanowić formę i wysokość zabezpieczenia roszczeń na podstawie art. 48a ustawy o odpadach. </w:t>
      </w:r>
      <w:r w:rsidRPr="00F72B04">
        <w:rPr>
          <w:rFonts w:cs="Arial"/>
          <w:bCs/>
          <w:iCs/>
          <w:szCs w:val="21"/>
        </w:rPr>
        <w:t xml:space="preserve">Zabezpieczenie roszczeń dla przedmiotowej instalacji zostało wyliczone zgodnie z Rozporządzeniem Ministra Środowiska z dnia 7 lutego 2019 r. w sprawie wysokości stawek zabezpieczenia roszczeń </w:t>
      </w:r>
      <w:r w:rsidR="00D02295" w:rsidRPr="00F72B04">
        <w:rPr>
          <w:rFonts w:cs="Arial"/>
          <w:bCs/>
          <w:szCs w:val="21"/>
        </w:rPr>
        <w:t>(Dz.</w:t>
      </w:r>
      <w:r w:rsidRPr="00F72B04">
        <w:rPr>
          <w:rFonts w:cs="Arial"/>
          <w:bCs/>
          <w:szCs w:val="21"/>
        </w:rPr>
        <w:t>U. z 2019 r. poz. 256).</w:t>
      </w:r>
    </w:p>
    <w:p w14:paraId="5A03505A" w14:textId="77777777" w:rsidR="00CF7008" w:rsidRPr="00F72B04" w:rsidRDefault="00CF7008" w:rsidP="006B31FB">
      <w:pPr>
        <w:pStyle w:val="Arial10i50"/>
        <w:spacing w:line="268" w:lineRule="atLeast"/>
        <w:rPr>
          <w:rFonts w:cs="Arial"/>
          <w:bCs/>
          <w:szCs w:val="21"/>
        </w:rPr>
      </w:pPr>
    </w:p>
    <w:p w14:paraId="6C277054" w14:textId="443F00F2" w:rsidR="006B31FB" w:rsidRPr="00F72B04" w:rsidRDefault="006B31FB" w:rsidP="006B31FB">
      <w:pPr>
        <w:pStyle w:val="Arial10i50"/>
        <w:spacing w:line="268" w:lineRule="atLeast"/>
        <w:rPr>
          <w:rFonts w:cs="Arial"/>
          <w:bCs/>
          <w:szCs w:val="21"/>
        </w:rPr>
      </w:pPr>
      <w:r w:rsidRPr="00F72B04">
        <w:rPr>
          <w:rFonts w:cs="Arial"/>
          <w:bCs/>
          <w:szCs w:val="21"/>
        </w:rPr>
        <w:t>W związku z powyższym, Marszałek Województwa Śląskiego wydał postanowienie nr</w:t>
      </w:r>
      <w:r w:rsidR="0021566F">
        <w:rPr>
          <w:rFonts w:cs="Arial"/>
          <w:bCs/>
          <w:szCs w:val="21"/>
        </w:rPr>
        <w:t xml:space="preserve"> 2102/OE/2023 </w:t>
      </w:r>
      <w:r w:rsidR="0021566F">
        <w:rPr>
          <w:rFonts w:cs="Arial"/>
          <w:bCs/>
          <w:szCs w:val="21"/>
        </w:rPr>
        <w:br/>
        <w:t xml:space="preserve">z dnia 21 sierpnia 2023 r., </w:t>
      </w:r>
      <w:r w:rsidRPr="00F72B04">
        <w:rPr>
          <w:rFonts w:cs="Arial"/>
          <w:bCs/>
          <w:szCs w:val="21"/>
        </w:rPr>
        <w:t xml:space="preserve">w którym określił formę oraz wysokość zabezpieczenia roszczeń. Zabezpieczenie roszczeń zostało ustanowione w formie </w:t>
      </w:r>
      <w:r w:rsidR="0021566F" w:rsidRPr="0021566F">
        <w:rPr>
          <w:rFonts w:cs="Arial"/>
          <w:bCs/>
          <w:szCs w:val="21"/>
        </w:rPr>
        <w:t xml:space="preserve">gwarancji bankowej, w kwocie </w:t>
      </w:r>
      <w:proofErr w:type="spellStart"/>
      <w:r w:rsidR="00FB2A51">
        <w:rPr>
          <w:rFonts w:cs="Arial"/>
          <w:bCs/>
          <w:szCs w:val="21"/>
        </w:rPr>
        <w:t>xxxxxxxxxxxxxxx</w:t>
      </w:r>
      <w:proofErr w:type="spellEnd"/>
      <w:r w:rsidR="0021566F" w:rsidRPr="0021566F">
        <w:rPr>
          <w:rFonts w:cs="Arial"/>
          <w:bCs/>
          <w:szCs w:val="21"/>
        </w:rPr>
        <w:t xml:space="preserve"> zł (słownie: </w:t>
      </w:r>
      <w:r w:rsidR="00FB2A51">
        <w:rPr>
          <w:rFonts w:cs="Arial"/>
          <w:bCs/>
          <w:szCs w:val="21"/>
        </w:rPr>
        <w:t>xxxxxxxxxxxxxxxxx</w:t>
      </w:r>
      <w:bookmarkStart w:id="8" w:name="_GoBack"/>
      <w:bookmarkEnd w:id="8"/>
      <w:r w:rsidR="0021566F" w:rsidRPr="0021566F">
        <w:rPr>
          <w:rFonts w:cs="Arial"/>
          <w:bCs/>
          <w:szCs w:val="21"/>
        </w:rPr>
        <w:t>)</w:t>
      </w:r>
      <w:r w:rsidR="0021566F">
        <w:rPr>
          <w:rFonts w:cs="Arial"/>
          <w:bCs/>
          <w:szCs w:val="21"/>
        </w:rPr>
        <w:t xml:space="preserve">. </w:t>
      </w:r>
      <w:r w:rsidRPr="00F72B04">
        <w:rPr>
          <w:rFonts w:cs="Arial"/>
          <w:bCs/>
          <w:szCs w:val="21"/>
        </w:rPr>
        <w:t xml:space="preserve">Posiadacz odpadów </w:t>
      </w:r>
      <w:r w:rsidR="0021566F">
        <w:rPr>
          <w:rFonts w:cs="Arial"/>
          <w:bCs/>
          <w:szCs w:val="21"/>
        </w:rPr>
        <w:t>przedłożył gwarancję bankową</w:t>
      </w:r>
      <w:r w:rsidRPr="00F72B04">
        <w:rPr>
          <w:rFonts w:cs="Arial"/>
          <w:bCs/>
          <w:szCs w:val="21"/>
        </w:rPr>
        <w:t xml:space="preserve"> w wyznaczonym terminie.</w:t>
      </w:r>
    </w:p>
    <w:p w14:paraId="4A60896A" w14:textId="4EDD5218" w:rsidR="00430BE7" w:rsidRDefault="00430BE7" w:rsidP="008E2414">
      <w:pPr>
        <w:pStyle w:val="Arial10i50"/>
        <w:spacing w:line="268" w:lineRule="atLeast"/>
        <w:rPr>
          <w:rFonts w:cs="Arial"/>
          <w:bCs/>
          <w:color w:val="auto"/>
          <w:szCs w:val="21"/>
        </w:rPr>
      </w:pPr>
    </w:p>
    <w:p w14:paraId="1BA34CBF" w14:textId="34908DFE" w:rsidR="00441DE2" w:rsidRDefault="00441DE2" w:rsidP="008E2414">
      <w:pPr>
        <w:pStyle w:val="Arial10i50"/>
        <w:spacing w:line="268" w:lineRule="atLeast"/>
        <w:rPr>
          <w:rFonts w:cs="Arial"/>
          <w:bCs/>
          <w:color w:val="auto"/>
          <w:szCs w:val="21"/>
        </w:rPr>
      </w:pPr>
      <w:r w:rsidRPr="00441DE2">
        <w:rPr>
          <w:rFonts w:cs="Arial"/>
          <w:bCs/>
          <w:color w:val="auto"/>
          <w:szCs w:val="21"/>
        </w:rPr>
        <w:t xml:space="preserve">Pismem z dnia </w:t>
      </w:r>
      <w:r w:rsidR="00FA2C1A">
        <w:rPr>
          <w:rFonts w:cs="Arial"/>
          <w:bCs/>
          <w:color w:val="auto"/>
          <w:szCs w:val="21"/>
        </w:rPr>
        <w:t>27 listopada 2023 r.,</w:t>
      </w:r>
      <w:r w:rsidRPr="00441DE2">
        <w:rPr>
          <w:rFonts w:cs="Arial"/>
          <w:bCs/>
          <w:color w:val="auto"/>
          <w:szCs w:val="21"/>
        </w:rPr>
        <w:t xml:space="preserve"> organ, zgodnie z art. 10 § 1 K</w:t>
      </w:r>
      <w:r>
        <w:rPr>
          <w:rFonts w:cs="Arial"/>
          <w:bCs/>
          <w:color w:val="auto"/>
          <w:szCs w:val="21"/>
        </w:rPr>
        <w:t>pa</w:t>
      </w:r>
      <w:r w:rsidRPr="00441DE2">
        <w:rPr>
          <w:rFonts w:cs="Arial"/>
          <w:bCs/>
          <w:color w:val="auto"/>
          <w:szCs w:val="21"/>
        </w:rPr>
        <w:t>, zawiadomił Stronę postępowania, że przed wydaniem decyzji ma prawo do wypowiedzenia się co do zebranych dowodów i materiałów oraz zgłoszonych żądań w terminie siedmiu dni, licząc od dnia jego doręczenia. Strona nie wniosła uwag do sprawy we wskazanym terminie.</w:t>
      </w:r>
    </w:p>
    <w:p w14:paraId="57146834" w14:textId="77777777" w:rsidR="00054266" w:rsidRPr="00F72B04" w:rsidRDefault="00054266" w:rsidP="008E2414">
      <w:pPr>
        <w:pStyle w:val="Arial10i50"/>
        <w:spacing w:line="268" w:lineRule="atLeast"/>
        <w:rPr>
          <w:rFonts w:cs="Arial"/>
          <w:bCs/>
          <w:color w:val="auto"/>
          <w:szCs w:val="21"/>
        </w:rPr>
      </w:pPr>
    </w:p>
    <w:p w14:paraId="2511F3A7" w14:textId="6AA970E3" w:rsidR="00EE6B80" w:rsidRPr="00F72B04" w:rsidRDefault="00EE6B80" w:rsidP="008E2414">
      <w:pPr>
        <w:pStyle w:val="Arial10i50"/>
        <w:numPr>
          <w:ilvl w:val="0"/>
          <w:numId w:val="54"/>
        </w:numPr>
        <w:spacing w:line="268" w:lineRule="atLeast"/>
        <w:rPr>
          <w:rFonts w:cs="Arial"/>
          <w:b/>
          <w:bCs/>
          <w:color w:val="auto"/>
          <w:szCs w:val="21"/>
          <w:u w:val="single"/>
        </w:rPr>
      </w:pPr>
      <w:r w:rsidRPr="00F72B04">
        <w:rPr>
          <w:rFonts w:cs="Arial"/>
          <w:b/>
          <w:bCs/>
          <w:color w:val="auto"/>
          <w:szCs w:val="21"/>
          <w:u w:val="single"/>
        </w:rPr>
        <w:t>Uzasadnienie prawne</w:t>
      </w:r>
    </w:p>
    <w:p w14:paraId="53902183" w14:textId="2FD0C5DF" w:rsidR="00EA22EC" w:rsidRPr="00F72B04" w:rsidRDefault="00EA22EC" w:rsidP="008E2414">
      <w:pPr>
        <w:pStyle w:val="Arial10i50"/>
        <w:spacing w:line="268" w:lineRule="atLeast"/>
        <w:rPr>
          <w:rFonts w:cs="Arial"/>
          <w:color w:val="auto"/>
          <w:szCs w:val="21"/>
        </w:rPr>
      </w:pPr>
    </w:p>
    <w:p w14:paraId="3D58259D" w14:textId="4E41FAB3" w:rsidR="00A362CE" w:rsidRPr="00F72B04" w:rsidRDefault="00A362CE" w:rsidP="008E2414">
      <w:pPr>
        <w:pStyle w:val="Arial10i50"/>
        <w:spacing w:line="268" w:lineRule="atLeast"/>
        <w:rPr>
          <w:rFonts w:cs="Arial"/>
          <w:color w:val="auto"/>
          <w:szCs w:val="21"/>
        </w:rPr>
      </w:pPr>
      <w:r w:rsidRPr="00F72B04">
        <w:rPr>
          <w:rFonts w:cs="Arial"/>
          <w:color w:val="auto"/>
          <w:szCs w:val="21"/>
        </w:rPr>
        <w:t>Zgodnie z art. 180 ustawy POŚ, eksploatacja instalacji powodująca wprowadzanie gazów lub pyłów do powietrza, wprowadzanie ścieków do wód lub do ziemi, wytwarzanie odpadów jest dozwolona po uzyskaniu pozwolenia, jeżeli jest ono wymagane.</w:t>
      </w:r>
    </w:p>
    <w:p w14:paraId="543B8FCD" w14:textId="77777777" w:rsidR="00681074" w:rsidRPr="00F72B04" w:rsidRDefault="00681074" w:rsidP="008E2414">
      <w:pPr>
        <w:pStyle w:val="Arial10i50"/>
        <w:spacing w:line="268" w:lineRule="atLeast"/>
        <w:rPr>
          <w:rFonts w:cs="Arial"/>
          <w:color w:val="auto"/>
          <w:szCs w:val="21"/>
        </w:rPr>
      </w:pPr>
    </w:p>
    <w:p w14:paraId="2C09CE74" w14:textId="3065069A" w:rsidR="00165A84" w:rsidRPr="00F72B04" w:rsidRDefault="00A362CE" w:rsidP="008E2414">
      <w:pPr>
        <w:pStyle w:val="Arial10i50"/>
        <w:spacing w:line="268" w:lineRule="atLeast"/>
        <w:rPr>
          <w:rFonts w:cs="Arial"/>
          <w:color w:val="auto"/>
          <w:szCs w:val="21"/>
        </w:rPr>
      </w:pPr>
      <w:r w:rsidRPr="00F72B04">
        <w:rPr>
          <w:rFonts w:cs="Arial"/>
          <w:color w:val="auto"/>
          <w:szCs w:val="21"/>
        </w:rPr>
        <w:t xml:space="preserve">Powyższy przepis ustanawia generalną zasadę, zgodnie z którą prowadzenie pewnego rodzaju działalności, powodującej określone skutki dla środowiska, wymaga uzyskania zgody organu </w:t>
      </w:r>
      <w:r w:rsidRPr="00F72B04">
        <w:rPr>
          <w:rFonts w:cs="Arial"/>
          <w:color w:val="auto"/>
          <w:szCs w:val="21"/>
        </w:rPr>
        <w:lastRenderedPageBreak/>
        <w:t xml:space="preserve">administracji. Jak wskazuje NSA, „Obowiązek uzyskania pozwolenia jest konsekwencją przede wszystkim tego, że środowisko jest istotnym elementem procesów gospodarczych, w kontekście użytkowania jego zasobów oraz powodowania emisji, która może </w:t>
      </w:r>
      <w:r w:rsidR="00165A84" w:rsidRPr="00F72B04">
        <w:rPr>
          <w:rFonts w:cs="Arial"/>
          <w:color w:val="auto"/>
          <w:szCs w:val="21"/>
        </w:rPr>
        <w:t>przekształcić się</w:t>
      </w:r>
      <w:r w:rsidR="00760591">
        <w:rPr>
          <w:rFonts w:cs="Arial"/>
          <w:color w:val="auto"/>
          <w:szCs w:val="21"/>
        </w:rPr>
        <w:t xml:space="preserve"> </w:t>
      </w:r>
      <w:r w:rsidRPr="00F72B04">
        <w:rPr>
          <w:rFonts w:cs="Arial"/>
          <w:color w:val="auto"/>
          <w:szCs w:val="21"/>
        </w:rPr>
        <w:t>w</w:t>
      </w:r>
      <w:r w:rsidR="00165A84" w:rsidRPr="00F72B04">
        <w:rPr>
          <w:rFonts w:cs="Arial"/>
          <w:color w:val="auto"/>
          <w:szCs w:val="21"/>
        </w:rPr>
        <w:t> </w:t>
      </w:r>
      <w:r w:rsidRPr="00F72B04">
        <w:rPr>
          <w:rFonts w:cs="Arial"/>
          <w:color w:val="auto"/>
          <w:szCs w:val="21"/>
        </w:rPr>
        <w:t xml:space="preserve">zanieczyszczenie” (wyrok NSA z dnia 10 marca 2020 r., sygn. akt II OSK 1224/18). </w:t>
      </w:r>
      <w:r w:rsidR="00760591">
        <w:rPr>
          <w:rFonts w:cs="Arial"/>
          <w:color w:val="auto"/>
          <w:szCs w:val="21"/>
        </w:rPr>
        <w:br/>
      </w:r>
    </w:p>
    <w:p w14:paraId="43316D4F" w14:textId="77777777" w:rsidR="00B63E46" w:rsidRPr="00F72B04" w:rsidRDefault="00A362CE" w:rsidP="008E2414">
      <w:pPr>
        <w:pStyle w:val="Arial10i50"/>
        <w:spacing w:line="268" w:lineRule="atLeast"/>
        <w:rPr>
          <w:rFonts w:cs="Arial"/>
          <w:color w:val="auto"/>
          <w:szCs w:val="21"/>
        </w:rPr>
      </w:pPr>
      <w:r w:rsidRPr="00F72B04">
        <w:rPr>
          <w:rFonts w:cs="Arial"/>
          <w:color w:val="auto"/>
          <w:szCs w:val="21"/>
        </w:rPr>
        <w:t>Działalność, o</w:t>
      </w:r>
      <w:r w:rsidR="00165A84" w:rsidRPr="00F72B04">
        <w:rPr>
          <w:rFonts w:cs="Arial"/>
          <w:color w:val="auto"/>
          <w:szCs w:val="21"/>
        </w:rPr>
        <w:t> </w:t>
      </w:r>
      <w:r w:rsidRPr="00F72B04">
        <w:rPr>
          <w:rFonts w:cs="Arial"/>
          <w:color w:val="auto"/>
          <w:szCs w:val="21"/>
        </w:rPr>
        <w:t>której stanowi ww. przepis to eksploatacja instalacji, natomiast skutki – to emisja do środowiska substancji, które je zanieczyszczają. Nie każda jednak tego rodzaju działalność wymaga uzyskania pozwolenia. Zgoda organu jest bowiem konieczna wyłącznie wtedy, gdy ustawodawca, w</w:t>
      </w:r>
      <w:r w:rsidR="00165A84" w:rsidRPr="00F72B04">
        <w:rPr>
          <w:rFonts w:cs="Arial"/>
          <w:color w:val="auto"/>
          <w:szCs w:val="21"/>
        </w:rPr>
        <w:t> </w:t>
      </w:r>
      <w:r w:rsidRPr="00F72B04">
        <w:rPr>
          <w:rFonts w:cs="Arial"/>
          <w:color w:val="auto"/>
          <w:szCs w:val="21"/>
        </w:rPr>
        <w:t xml:space="preserve">sposób wyraźny, nałoży obowiązek jej otrzymania. </w:t>
      </w:r>
      <w:r w:rsidR="00165A84" w:rsidRPr="00F72B04">
        <w:rPr>
          <w:rFonts w:cs="Arial"/>
          <w:color w:val="auto"/>
          <w:szCs w:val="21"/>
        </w:rPr>
        <w:br/>
      </w:r>
    </w:p>
    <w:p w14:paraId="192A7017" w14:textId="0879C96F" w:rsidR="00A362CE" w:rsidRPr="00F72B04" w:rsidRDefault="00A362CE" w:rsidP="008E2414">
      <w:pPr>
        <w:pStyle w:val="Arial10i50"/>
        <w:spacing w:line="268" w:lineRule="atLeast"/>
        <w:rPr>
          <w:rFonts w:cs="Arial"/>
          <w:color w:val="auto"/>
          <w:szCs w:val="21"/>
        </w:rPr>
      </w:pPr>
      <w:r w:rsidRPr="00F72B04">
        <w:rPr>
          <w:rFonts w:cs="Arial"/>
          <w:color w:val="auto"/>
          <w:szCs w:val="21"/>
        </w:rPr>
        <w:t>Pozwolenia, o których stanowi art. 180 ustawy POŚ są nazywane w doktrynie pozwoleniami emisyjnymi. Katalog tych pozwoleń został określony w art. 181 ust. 1 ustawy POŚ. Jednym z nich jest pozwolenie zintegrowane (art. 181 ust. 1 pkt 1 ustawy POŚ).</w:t>
      </w:r>
      <w:r w:rsidR="005D3AC6" w:rsidRPr="00F72B04">
        <w:rPr>
          <w:rFonts w:cs="Arial"/>
          <w:color w:val="auto"/>
          <w:szCs w:val="21"/>
        </w:rPr>
        <w:t xml:space="preserve"> </w:t>
      </w:r>
      <w:r w:rsidRPr="00F72B04">
        <w:rPr>
          <w:rFonts w:cs="Arial"/>
          <w:color w:val="auto"/>
          <w:szCs w:val="21"/>
        </w:rPr>
        <w:t>Ideą pozwolenia zintegrowanego jest kompleksowe zarządzanie emisjami do środowiska. Ujmuje ono bowiem swoją treścią całość oddziaływań na środowisko i zastępuje wszelkie pozwolenia sektorowe i</w:t>
      </w:r>
      <w:r w:rsidR="00165A84" w:rsidRPr="00F72B04">
        <w:rPr>
          <w:rFonts w:cs="Arial"/>
          <w:color w:val="auto"/>
          <w:szCs w:val="21"/>
        </w:rPr>
        <w:t> </w:t>
      </w:r>
      <w:r w:rsidRPr="00F72B04">
        <w:rPr>
          <w:rFonts w:cs="Arial"/>
          <w:color w:val="auto"/>
          <w:szCs w:val="21"/>
        </w:rPr>
        <w:t xml:space="preserve">ewentualne inne decyzje </w:t>
      </w:r>
      <w:r w:rsidR="005D3AC6" w:rsidRPr="00F72B04">
        <w:rPr>
          <w:rFonts w:cs="Arial"/>
          <w:color w:val="auto"/>
          <w:szCs w:val="21"/>
        </w:rPr>
        <w:br/>
      </w:r>
      <w:r w:rsidRPr="00F72B04">
        <w:rPr>
          <w:rFonts w:cs="Arial"/>
          <w:color w:val="auto"/>
          <w:szCs w:val="21"/>
        </w:rPr>
        <w:t>o charakterze reglamentacyjnym, związane z ochroną środowiska, a</w:t>
      </w:r>
      <w:r w:rsidR="00165A84" w:rsidRPr="00F72B04">
        <w:rPr>
          <w:rFonts w:cs="Arial"/>
          <w:color w:val="auto"/>
          <w:szCs w:val="21"/>
        </w:rPr>
        <w:t> </w:t>
      </w:r>
      <w:r w:rsidRPr="00F72B04">
        <w:rPr>
          <w:rFonts w:cs="Arial"/>
          <w:color w:val="auto"/>
          <w:szCs w:val="21"/>
        </w:rPr>
        <w:t xml:space="preserve">wymagane w związku </w:t>
      </w:r>
      <w:r w:rsidR="005D3AC6" w:rsidRPr="00F72B04">
        <w:rPr>
          <w:rFonts w:cs="Arial"/>
          <w:color w:val="auto"/>
          <w:szCs w:val="21"/>
        </w:rPr>
        <w:br/>
      </w:r>
      <w:r w:rsidRPr="00F72B04">
        <w:rPr>
          <w:rFonts w:cs="Arial"/>
          <w:color w:val="auto"/>
          <w:szCs w:val="21"/>
        </w:rPr>
        <w:t>z eksploatac</w:t>
      </w:r>
      <w:r w:rsidR="002C1507" w:rsidRPr="00F72B04">
        <w:rPr>
          <w:rFonts w:cs="Arial"/>
          <w:color w:val="auto"/>
          <w:szCs w:val="21"/>
        </w:rPr>
        <w:t>ją określonych instalacji (</w:t>
      </w:r>
      <w:r w:rsidRPr="00F72B04">
        <w:rPr>
          <w:rFonts w:cs="Arial"/>
          <w:color w:val="auto"/>
          <w:szCs w:val="21"/>
        </w:rPr>
        <w:t xml:space="preserve">Prawo Ochrony Środowiska. Komentarz, pod red. nauk. </w:t>
      </w:r>
      <w:r w:rsidR="005907A8" w:rsidRPr="00F72B04">
        <w:rPr>
          <w:rFonts w:cs="Arial"/>
          <w:color w:val="auto"/>
          <w:szCs w:val="21"/>
        </w:rPr>
        <w:br/>
      </w:r>
      <w:r w:rsidRPr="00F72B04">
        <w:rPr>
          <w:rFonts w:cs="Arial"/>
          <w:color w:val="auto"/>
          <w:szCs w:val="21"/>
        </w:rPr>
        <w:t xml:space="preserve">M. Górskiego, wyd. C.H. Beck, </w:t>
      </w:r>
      <w:proofErr w:type="spellStart"/>
      <w:r w:rsidRPr="00F72B04">
        <w:rPr>
          <w:rFonts w:cs="Arial"/>
          <w:color w:val="auto"/>
          <w:szCs w:val="21"/>
        </w:rPr>
        <w:t>Legalis</w:t>
      </w:r>
      <w:proofErr w:type="spellEnd"/>
      <w:r w:rsidRPr="00F72B04">
        <w:rPr>
          <w:rFonts w:cs="Arial"/>
          <w:color w:val="auto"/>
          <w:szCs w:val="21"/>
        </w:rPr>
        <w:t xml:space="preserve">). </w:t>
      </w:r>
      <w:r w:rsidR="00165A84" w:rsidRPr="00F72B04">
        <w:rPr>
          <w:rFonts w:cs="Arial"/>
          <w:color w:val="auto"/>
          <w:szCs w:val="21"/>
        </w:rPr>
        <w:br/>
      </w:r>
    </w:p>
    <w:p w14:paraId="0C1AD0AA" w14:textId="58F649AA" w:rsidR="00A362CE" w:rsidRPr="00F72B04" w:rsidRDefault="00A362CE" w:rsidP="008E2414">
      <w:pPr>
        <w:pStyle w:val="Arial10i50"/>
        <w:spacing w:line="268" w:lineRule="atLeast"/>
        <w:rPr>
          <w:rFonts w:cs="Arial"/>
          <w:color w:val="auto"/>
          <w:szCs w:val="21"/>
        </w:rPr>
      </w:pPr>
      <w:r w:rsidRPr="00F72B04">
        <w:rPr>
          <w:rFonts w:cs="Arial"/>
          <w:color w:val="auto"/>
          <w:szCs w:val="21"/>
        </w:rPr>
        <w:t>W myśl art. 201 ust. 1 ustawy POŚ, pozwolenia zintegrowanego wymaga prowadzenie instalacji, której funkcjonowanie, ze względu na rodzaj i skalę prowadzonej w niej działalności, może powodować znaczne zanieczyszczenie poszczególnych elementów przyrodniczych albo środowiska jako całości, z</w:t>
      </w:r>
      <w:r w:rsidR="00165A84" w:rsidRPr="00F72B04">
        <w:rPr>
          <w:rFonts w:cs="Arial"/>
          <w:color w:val="auto"/>
          <w:szCs w:val="21"/>
        </w:rPr>
        <w:t> </w:t>
      </w:r>
      <w:r w:rsidRPr="00F72B04">
        <w:rPr>
          <w:rFonts w:cs="Arial"/>
          <w:color w:val="auto"/>
          <w:szCs w:val="21"/>
        </w:rPr>
        <w:t xml:space="preserve">wyłączeniem instalacji lub ich części stosowanych wyłącznie do badania, rozwoju lub testowania nowych produktów lub procesów technologicznych. Zgodnie natomiast z art. 201 ust. 2 ustawy POŚ, minister właściwy do spraw klimatu określi, w drodze rozporządzenia, rodzaje instalacji mogących powodować znaczne zanieczyszczenie poszczególnych elementów przyrodniczych albo środowiska jako całości. </w:t>
      </w:r>
    </w:p>
    <w:p w14:paraId="7743D3AD" w14:textId="26CC7B01" w:rsidR="00EE6B80" w:rsidRPr="00F72B04" w:rsidRDefault="00EE6B80" w:rsidP="008E2414">
      <w:pPr>
        <w:pStyle w:val="Arial10i50"/>
        <w:spacing w:line="268" w:lineRule="atLeast"/>
        <w:rPr>
          <w:rFonts w:cs="Arial"/>
          <w:color w:val="auto"/>
          <w:szCs w:val="21"/>
        </w:rPr>
      </w:pPr>
    </w:p>
    <w:p w14:paraId="3E90B7CB" w14:textId="39E4A250" w:rsidR="003767D0" w:rsidRDefault="00A362CE" w:rsidP="008E2414">
      <w:pPr>
        <w:pStyle w:val="Arial10i50"/>
        <w:spacing w:line="268" w:lineRule="atLeast"/>
        <w:rPr>
          <w:rFonts w:cs="Arial"/>
          <w:color w:val="auto"/>
          <w:szCs w:val="21"/>
        </w:rPr>
      </w:pPr>
      <w:r w:rsidRPr="00F72B04">
        <w:rPr>
          <w:rFonts w:cs="Arial"/>
          <w:color w:val="auto"/>
          <w:szCs w:val="21"/>
        </w:rPr>
        <w:t>Jak wynika z powołanych przepisów, uzyskanie pozwolenia zintegrowanego jest konieczne wyłącznie w przypadku prowadzenia ściśle określonych instalacji, tj. tylko takich, które zostały enumeratywnie wskazane w ww. rozporządzeniu wykonawczym. Aktualnie katalog takich instalacji określa rozporządzenie Ministra Środowiska z dnia 27 sierpnia 2014 r. w sprawie rodzajów instalacji mogących powodować znaczne zanieczyszczenie poszczególnych elementów przyrodniczych al</w:t>
      </w:r>
      <w:r w:rsidR="00F64CF6" w:rsidRPr="00F72B04">
        <w:rPr>
          <w:rFonts w:cs="Arial"/>
          <w:color w:val="auto"/>
          <w:szCs w:val="21"/>
        </w:rPr>
        <w:t>bo środowiska jako całości (Dz.U. z 2014 r.</w:t>
      </w:r>
      <w:r w:rsidRPr="00F72B04">
        <w:rPr>
          <w:rFonts w:cs="Arial"/>
          <w:color w:val="auto"/>
          <w:szCs w:val="21"/>
        </w:rPr>
        <w:t xml:space="preserve"> poz. 1169). </w:t>
      </w:r>
      <w:r w:rsidR="00201299">
        <w:rPr>
          <w:rFonts w:cs="Arial"/>
          <w:color w:val="auto"/>
          <w:szCs w:val="21"/>
        </w:rPr>
        <w:br/>
      </w:r>
    </w:p>
    <w:p w14:paraId="25B66088" w14:textId="50E7A9E2" w:rsidR="00A362CE" w:rsidRDefault="00A362CE" w:rsidP="008E2414">
      <w:pPr>
        <w:pStyle w:val="Arial10i50"/>
        <w:spacing w:line="268" w:lineRule="atLeast"/>
        <w:rPr>
          <w:rFonts w:cs="Arial"/>
          <w:color w:val="auto"/>
          <w:szCs w:val="21"/>
        </w:rPr>
      </w:pPr>
      <w:r w:rsidRPr="00F72B04">
        <w:rPr>
          <w:rFonts w:cs="Arial"/>
          <w:color w:val="auto"/>
          <w:szCs w:val="21"/>
        </w:rPr>
        <w:t>Innymi słowy, jeżeli dany podmiot zamierza eksploatować instalację, która wpisuje się w katalog, określony w rozporządzeniu, ma obowiązek uzyskać pozwolenie zintegrowane (por. wyrok WSA w</w:t>
      </w:r>
      <w:r w:rsidR="00165A84" w:rsidRPr="00F72B04">
        <w:rPr>
          <w:rFonts w:cs="Arial"/>
          <w:color w:val="auto"/>
          <w:szCs w:val="21"/>
        </w:rPr>
        <w:t> </w:t>
      </w:r>
      <w:r w:rsidRPr="00F72B04">
        <w:rPr>
          <w:rFonts w:cs="Arial"/>
          <w:color w:val="auto"/>
          <w:szCs w:val="21"/>
        </w:rPr>
        <w:t>Olszt</w:t>
      </w:r>
      <w:r w:rsidR="00F64CF6" w:rsidRPr="00F72B04">
        <w:rPr>
          <w:rFonts w:cs="Arial"/>
          <w:color w:val="auto"/>
          <w:szCs w:val="21"/>
        </w:rPr>
        <w:t>ynie z dnia 26 września 2019 r.,</w:t>
      </w:r>
      <w:r w:rsidRPr="00F72B04">
        <w:rPr>
          <w:rFonts w:cs="Arial"/>
          <w:color w:val="auto"/>
          <w:szCs w:val="21"/>
        </w:rPr>
        <w:t xml:space="preserve"> sygn. akt II SA/Ol 443/19). Co ważne, pozwolenie zintegrowane, mimo że – w istocie rzeczy – zastępuje tzw. pozwolenia sektorowe (por. art. 182 i art. 211 ust. 1 ustawy POŚ), to nie może być przez nie zastępowane (analogicznie: wyrok WSA w Lublinie z dnia 13 września 2010 r., sygn. akt II SA/Lu 205/10).  </w:t>
      </w:r>
    </w:p>
    <w:p w14:paraId="626D1359" w14:textId="77777777" w:rsidR="003767D0" w:rsidRPr="00F72B04" w:rsidRDefault="003767D0" w:rsidP="008E2414">
      <w:pPr>
        <w:pStyle w:val="Arial10i50"/>
        <w:spacing w:line="268" w:lineRule="atLeast"/>
        <w:rPr>
          <w:rFonts w:cs="Arial"/>
          <w:color w:val="auto"/>
          <w:szCs w:val="21"/>
        </w:rPr>
      </w:pPr>
    </w:p>
    <w:p w14:paraId="2E3BC6BB" w14:textId="0383453D" w:rsidR="00CF7008" w:rsidRDefault="00A362CE" w:rsidP="008E2414">
      <w:pPr>
        <w:pStyle w:val="Arial10i50"/>
        <w:spacing w:line="268" w:lineRule="atLeast"/>
        <w:rPr>
          <w:rFonts w:cs="Arial"/>
          <w:color w:val="auto"/>
          <w:szCs w:val="21"/>
        </w:rPr>
      </w:pPr>
      <w:r w:rsidRPr="00F72B04">
        <w:rPr>
          <w:rFonts w:cs="Arial"/>
          <w:color w:val="auto"/>
          <w:szCs w:val="21"/>
        </w:rPr>
        <w:t>Pozwolenie zintegrowane wydaje, w drodze decyzji, na wniosek prowadzącego instalację, organ ochrony środowiska (art. 183 ust. 1 w zw. z art. 184 ust. 1 ustawy POŚ).</w:t>
      </w:r>
    </w:p>
    <w:p w14:paraId="5E03F8D2" w14:textId="77777777" w:rsidR="00201299" w:rsidRDefault="00201299" w:rsidP="008E2414">
      <w:pPr>
        <w:pStyle w:val="Arial10i50"/>
        <w:spacing w:line="268" w:lineRule="atLeast"/>
        <w:rPr>
          <w:rFonts w:cs="Arial"/>
          <w:color w:val="auto"/>
          <w:szCs w:val="21"/>
        </w:rPr>
      </w:pPr>
    </w:p>
    <w:p w14:paraId="680FD8C1" w14:textId="4834D77E" w:rsidR="00A362CE" w:rsidRPr="00F72B04" w:rsidRDefault="00A362CE" w:rsidP="008E2414">
      <w:pPr>
        <w:pStyle w:val="Arial10i50"/>
        <w:spacing w:line="268" w:lineRule="atLeast"/>
        <w:rPr>
          <w:rFonts w:cs="Arial"/>
          <w:color w:val="auto"/>
          <w:szCs w:val="21"/>
        </w:rPr>
      </w:pPr>
      <w:r w:rsidRPr="00F72B04">
        <w:rPr>
          <w:rFonts w:cs="Arial"/>
          <w:color w:val="auto"/>
          <w:szCs w:val="21"/>
        </w:rPr>
        <w:t xml:space="preserve">System organów ochrony środowiska został określony w art. 376 i nast. ustawy POŚ. Jak wynika </w:t>
      </w:r>
      <w:r w:rsidR="00F36C92" w:rsidRPr="00F72B04">
        <w:rPr>
          <w:rFonts w:cs="Arial"/>
          <w:color w:val="auto"/>
          <w:szCs w:val="21"/>
        </w:rPr>
        <w:br/>
      </w:r>
      <w:r w:rsidRPr="00F72B04">
        <w:rPr>
          <w:rFonts w:cs="Arial"/>
          <w:color w:val="auto"/>
          <w:szCs w:val="21"/>
        </w:rPr>
        <w:t>z art. 376 pkt 2b ustawy POŚ, jednym z organów ochrony środowiska jest marszałek województwa. Jego kompetencje określa art. 378 ust. 2a ustawy POŚ. Zgodnie z tym przepisem, marszałek województwa jest właściwy w sprawach:</w:t>
      </w:r>
    </w:p>
    <w:p w14:paraId="42FB4F43" w14:textId="47452D94" w:rsidR="00A362CE" w:rsidRPr="00F72B04" w:rsidRDefault="00A362CE" w:rsidP="008E2414">
      <w:pPr>
        <w:pStyle w:val="Arial10i50"/>
        <w:numPr>
          <w:ilvl w:val="0"/>
          <w:numId w:val="57"/>
        </w:numPr>
        <w:spacing w:line="268" w:lineRule="atLeast"/>
        <w:rPr>
          <w:rFonts w:cs="Arial"/>
          <w:color w:val="auto"/>
          <w:szCs w:val="21"/>
        </w:rPr>
      </w:pPr>
      <w:r w:rsidRPr="00F72B04">
        <w:rPr>
          <w:rFonts w:cs="Arial"/>
          <w:color w:val="auto"/>
          <w:szCs w:val="21"/>
        </w:rPr>
        <w:t>przedsięwzięć i zdarzeń na terenach zakładów, gdzie jest eksploatowana instalacja, która jest kwalifikowana jako przedsięwzięcie mogące zawsze znacząco oddziaływać na środowisko w</w:t>
      </w:r>
      <w:r w:rsidR="00F36C92" w:rsidRPr="00F72B04">
        <w:rPr>
          <w:rFonts w:cs="Arial"/>
          <w:color w:val="auto"/>
          <w:szCs w:val="21"/>
        </w:rPr>
        <w:t> </w:t>
      </w:r>
      <w:r w:rsidRPr="00F72B04">
        <w:rPr>
          <w:rFonts w:cs="Arial"/>
          <w:color w:val="auto"/>
          <w:szCs w:val="21"/>
        </w:rPr>
        <w:t>rozumieniu ustawy z dnia 3 października 2008 r. o udostępnianiu informacji o środowisku i jego ochronie, udziale społeczeństwa w ochronie środowiska oraz o ocenach oddziaływania na środowisko;</w:t>
      </w:r>
    </w:p>
    <w:p w14:paraId="3E1C8D70" w14:textId="63831FD4" w:rsidR="00A362CE" w:rsidRPr="00F72B04" w:rsidRDefault="00A362CE" w:rsidP="008E2414">
      <w:pPr>
        <w:pStyle w:val="Arial10i50"/>
        <w:numPr>
          <w:ilvl w:val="0"/>
          <w:numId w:val="57"/>
        </w:numPr>
        <w:spacing w:line="268" w:lineRule="atLeast"/>
        <w:rPr>
          <w:rFonts w:cs="Arial"/>
          <w:color w:val="auto"/>
          <w:szCs w:val="21"/>
        </w:rPr>
      </w:pPr>
      <w:r w:rsidRPr="00F72B04">
        <w:rPr>
          <w:rFonts w:cs="Arial"/>
          <w:color w:val="auto"/>
          <w:szCs w:val="21"/>
        </w:rPr>
        <w:lastRenderedPageBreak/>
        <w:t>przedsięwzięcia mogącego zawsze znacząco oddziaływać na środowisko w rozumieniu ustawy z</w:t>
      </w:r>
      <w:r w:rsidR="00F36C92" w:rsidRPr="00F72B04">
        <w:rPr>
          <w:rFonts w:cs="Arial"/>
          <w:color w:val="auto"/>
          <w:szCs w:val="21"/>
        </w:rPr>
        <w:t> </w:t>
      </w:r>
      <w:r w:rsidRPr="00F72B04">
        <w:rPr>
          <w:rFonts w:cs="Arial"/>
          <w:color w:val="auto"/>
          <w:szCs w:val="21"/>
        </w:rPr>
        <w:t>dnia 3 października 2008 r. o udostępnianiu informacji o środowisku i jego ochronie, udziale społeczeństwa w ochronie środowiska oraz o ocenach oddziaływania na środowisko, realizowanego na terenach innych niż wymienione w pkt 1;</w:t>
      </w:r>
    </w:p>
    <w:p w14:paraId="686AE231" w14:textId="57F24A52" w:rsidR="00A362CE" w:rsidRPr="00F72B04" w:rsidRDefault="00A362CE" w:rsidP="008E2414">
      <w:pPr>
        <w:pStyle w:val="Arial10i50"/>
        <w:numPr>
          <w:ilvl w:val="0"/>
          <w:numId w:val="57"/>
        </w:numPr>
        <w:spacing w:line="268" w:lineRule="atLeast"/>
        <w:rPr>
          <w:rFonts w:cs="Arial"/>
          <w:color w:val="auto"/>
          <w:szCs w:val="21"/>
        </w:rPr>
      </w:pPr>
      <w:r w:rsidRPr="00F72B04">
        <w:rPr>
          <w:rFonts w:cs="Arial"/>
          <w:color w:val="auto"/>
          <w:szCs w:val="21"/>
        </w:rPr>
        <w:t>pozwolenia na wytwarzanie odpadów i pozwolenia zintegrowanego dla instalacji komunalnych, o</w:t>
      </w:r>
      <w:r w:rsidR="00F36C92" w:rsidRPr="00F72B04">
        <w:rPr>
          <w:rFonts w:cs="Arial"/>
          <w:color w:val="auto"/>
          <w:szCs w:val="21"/>
        </w:rPr>
        <w:t> </w:t>
      </w:r>
      <w:r w:rsidRPr="00F72B04">
        <w:rPr>
          <w:rFonts w:cs="Arial"/>
          <w:color w:val="auto"/>
          <w:szCs w:val="21"/>
        </w:rPr>
        <w:t xml:space="preserve">których mowa w art. 38b ust. 1 pkt 1 ustawy z dnia 14 grudnia 2012 r. o odpadach; </w:t>
      </w:r>
    </w:p>
    <w:p w14:paraId="67747034" w14:textId="0A026C58" w:rsidR="00A362CE" w:rsidRPr="00F72B04" w:rsidRDefault="00A362CE" w:rsidP="008E2414">
      <w:pPr>
        <w:pStyle w:val="Arial10i50"/>
        <w:numPr>
          <w:ilvl w:val="0"/>
          <w:numId w:val="57"/>
        </w:numPr>
        <w:spacing w:line="268" w:lineRule="atLeast"/>
        <w:rPr>
          <w:rFonts w:cs="Arial"/>
          <w:color w:val="auto"/>
          <w:szCs w:val="21"/>
        </w:rPr>
      </w:pPr>
      <w:r w:rsidRPr="00F72B04">
        <w:rPr>
          <w:rFonts w:cs="Arial"/>
          <w:color w:val="auto"/>
          <w:szCs w:val="21"/>
        </w:rPr>
        <w:t>o których mowa</w:t>
      </w:r>
      <w:r w:rsidR="00F315D8" w:rsidRPr="00F72B04">
        <w:rPr>
          <w:rFonts w:cs="Arial"/>
          <w:color w:val="auto"/>
          <w:szCs w:val="21"/>
        </w:rPr>
        <w:t xml:space="preserve"> w art. 237 i art. 362 ust. 1-</w:t>
      </w:r>
      <w:r w:rsidRPr="00F72B04">
        <w:rPr>
          <w:rFonts w:cs="Arial"/>
          <w:color w:val="auto"/>
          <w:szCs w:val="21"/>
        </w:rPr>
        <w:t xml:space="preserve">3, w zakresie dróg innych niż autostrady i drogi ekspresowe, usytuowanych w miastach na prawach powiatu. </w:t>
      </w:r>
    </w:p>
    <w:p w14:paraId="3E88F6EF" w14:textId="77777777" w:rsidR="00B63E46" w:rsidRPr="00F72B04" w:rsidRDefault="00165A84" w:rsidP="008E2414">
      <w:pPr>
        <w:pStyle w:val="Arial10i50"/>
        <w:spacing w:line="268" w:lineRule="atLeast"/>
        <w:rPr>
          <w:rFonts w:cs="Arial"/>
          <w:color w:val="auto"/>
          <w:szCs w:val="21"/>
        </w:rPr>
      </w:pPr>
      <w:r w:rsidRPr="00F72B04">
        <w:rPr>
          <w:rFonts w:cs="Arial"/>
          <w:color w:val="auto"/>
          <w:szCs w:val="21"/>
        </w:rPr>
        <w:br/>
      </w:r>
      <w:r w:rsidR="00A362CE" w:rsidRPr="00F72B04">
        <w:rPr>
          <w:rFonts w:cs="Arial"/>
          <w:color w:val="auto"/>
          <w:szCs w:val="21"/>
        </w:rPr>
        <w:t>Biorąc pod uwagę powyższe</w:t>
      </w:r>
      <w:r w:rsidRPr="00F72B04">
        <w:rPr>
          <w:rFonts w:cs="Arial"/>
          <w:color w:val="auto"/>
          <w:szCs w:val="21"/>
        </w:rPr>
        <w:t>,</w:t>
      </w:r>
      <w:r w:rsidR="00A362CE" w:rsidRPr="00F72B04">
        <w:rPr>
          <w:rFonts w:cs="Arial"/>
          <w:color w:val="auto"/>
          <w:szCs w:val="21"/>
        </w:rPr>
        <w:t xml:space="preserve"> należy stwierdzić, że marszałek województwa jest właściwy do udzielania tylko niektórych pozwoleń zintegrowanych. Instalacja będąca przedmiotem takiego pozwolenia musi stanowić bowiem albo przedsięwzięcie mogące zawsze znacząco oddziaływać na środowisko albo być instalacją komunalną, o której mowa w art. 38b ust. 1 pkt 1 ustawy o odpadach.</w:t>
      </w:r>
    </w:p>
    <w:p w14:paraId="7658DD99" w14:textId="6275068B" w:rsidR="00A362CE" w:rsidRPr="00F72B04" w:rsidRDefault="00A362CE" w:rsidP="008E2414">
      <w:pPr>
        <w:pStyle w:val="Arial10i50"/>
        <w:spacing w:line="268" w:lineRule="atLeast"/>
        <w:rPr>
          <w:rFonts w:cs="Arial"/>
          <w:color w:val="auto"/>
          <w:szCs w:val="21"/>
        </w:rPr>
      </w:pPr>
      <w:r w:rsidRPr="00F72B04">
        <w:rPr>
          <w:rFonts w:cs="Arial"/>
          <w:color w:val="auto"/>
          <w:szCs w:val="21"/>
        </w:rPr>
        <w:t xml:space="preserve">Katalog przedsięwzięć, mogących zawsze znacząco oddziaływać na środowisko określa rozporządzenie Rady Ministrów z dnia 10 września 2019 r. w sprawie przedsięwzięć mogących znacząco oddziaływać </w:t>
      </w:r>
      <w:r w:rsidR="00A04848" w:rsidRPr="00F72B04">
        <w:rPr>
          <w:rFonts w:cs="Arial"/>
          <w:color w:val="auto"/>
          <w:szCs w:val="21"/>
        </w:rPr>
        <w:t>na środowisko (Dz.U. z 2019 r.</w:t>
      </w:r>
      <w:r w:rsidRPr="00F72B04">
        <w:rPr>
          <w:rFonts w:cs="Arial"/>
          <w:color w:val="auto"/>
          <w:szCs w:val="21"/>
        </w:rPr>
        <w:t xml:space="preserve"> poz. 1839).</w:t>
      </w:r>
    </w:p>
    <w:p w14:paraId="48D4FA97" w14:textId="77777777" w:rsidR="00165A84" w:rsidRPr="00F72B04" w:rsidRDefault="00165A84" w:rsidP="008E2414">
      <w:pPr>
        <w:pStyle w:val="Arial10i50"/>
        <w:spacing w:line="268" w:lineRule="atLeast"/>
        <w:rPr>
          <w:rFonts w:cs="Arial"/>
          <w:color w:val="auto"/>
          <w:szCs w:val="21"/>
        </w:rPr>
      </w:pPr>
    </w:p>
    <w:p w14:paraId="1748817E" w14:textId="77777777" w:rsidR="00A362CE" w:rsidRPr="00F72B04" w:rsidRDefault="00A362CE" w:rsidP="008E2414">
      <w:pPr>
        <w:pStyle w:val="Arial10i50"/>
        <w:spacing w:line="268" w:lineRule="atLeast"/>
        <w:rPr>
          <w:rFonts w:cs="Arial"/>
          <w:color w:val="auto"/>
          <w:szCs w:val="21"/>
        </w:rPr>
      </w:pPr>
      <w:r w:rsidRPr="00F72B04">
        <w:rPr>
          <w:rFonts w:cs="Arial"/>
          <w:color w:val="auto"/>
          <w:szCs w:val="21"/>
        </w:rPr>
        <w:t xml:space="preserve">Treść pozwolenia zintegrowanego wyznacza zasadniczo art. 211 ust. 1 ustawy POŚ, wskazując, że pozwolenie zintegrowane spełnia wymagania określone dla pozwoleń, o których mowa w art. 181 ust. 1 pkt 2 i 4 (tj. pozwolenia na wprowadzanie gazów lub pyłów do powietrza oraz pozwolenia na wytwarzanie odpadów), pozwolenia wodnoprawnego na pobór wód oraz pozwolenia wodnoprawnego na wprowadzanie ścieków do wód lub do ziemi. Dodatkowe elementy pozwolenia zintegrowanego zostały określone w art. 211 ust. 3-9 ustawy POŚ, a także w art. 202 ust. 1-6 ustawy POŚ. </w:t>
      </w:r>
    </w:p>
    <w:p w14:paraId="23334C7D" w14:textId="2DACFFE7" w:rsidR="00A362CE" w:rsidRPr="00F72B04" w:rsidRDefault="00A362CE" w:rsidP="008E2414">
      <w:pPr>
        <w:pStyle w:val="Arial10i50"/>
        <w:spacing w:line="268" w:lineRule="atLeast"/>
        <w:rPr>
          <w:rFonts w:cs="Arial"/>
          <w:color w:val="auto"/>
          <w:szCs w:val="21"/>
        </w:rPr>
      </w:pPr>
    </w:p>
    <w:p w14:paraId="5D51AB85" w14:textId="35E91E1B" w:rsidR="005D3AC6" w:rsidRDefault="00A362CE" w:rsidP="008E2414">
      <w:pPr>
        <w:pStyle w:val="Arial10i50"/>
        <w:spacing w:line="268" w:lineRule="atLeast"/>
        <w:rPr>
          <w:rFonts w:cs="Arial"/>
          <w:color w:val="auto"/>
          <w:szCs w:val="21"/>
        </w:rPr>
      </w:pPr>
      <w:r w:rsidRPr="00F72B04">
        <w:rPr>
          <w:rFonts w:cs="Arial"/>
          <w:color w:val="auto"/>
          <w:szCs w:val="21"/>
        </w:rPr>
        <w:t xml:space="preserve">Pozwolenia zintegrowane wydawane są, co do zasady, </w:t>
      </w:r>
      <w:r w:rsidR="00771372" w:rsidRPr="00F72B04">
        <w:rPr>
          <w:rFonts w:cs="Arial"/>
          <w:color w:val="auto"/>
          <w:szCs w:val="21"/>
        </w:rPr>
        <w:t xml:space="preserve">na czas nieoznaczony (art. 188 </w:t>
      </w:r>
      <w:r w:rsidRPr="00F72B04">
        <w:rPr>
          <w:rFonts w:cs="Arial"/>
          <w:color w:val="auto"/>
          <w:szCs w:val="21"/>
        </w:rPr>
        <w:t>ust. 1 ustawy POŚ). Trzeba jednak zauważyć, że dotyczą one instalacji, które są cały czas eksploatowane oraz zmieniają się w czasie. Stąd też ustawodawca przewidział możliwość zmiany pozwoleń zintegrowanych, odstępując tym samym od ogólnej zasady trwałości decyzji administracyjnych, określonej w art. 16 KPA. Podstawą dokonania zmiany pozwolenia zintegrowanego są zasadniczo przepisy art. 192 ustawy POŚ w zw. z art. 163 K</w:t>
      </w:r>
      <w:r w:rsidR="007E1635">
        <w:rPr>
          <w:rFonts w:cs="Arial"/>
          <w:color w:val="auto"/>
          <w:szCs w:val="21"/>
        </w:rPr>
        <w:t>pa</w:t>
      </w:r>
      <w:r w:rsidRPr="00F72B04">
        <w:rPr>
          <w:rFonts w:cs="Arial"/>
          <w:color w:val="auto"/>
          <w:szCs w:val="21"/>
        </w:rPr>
        <w:t xml:space="preserve"> (analogicznie: wy</w:t>
      </w:r>
      <w:r w:rsidR="00165A84" w:rsidRPr="00F72B04">
        <w:rPr>
          <w:rFonts w:cs="Arial"/>
          <w:color w:val="auto"/>
          <w:szCs w:val="21"/>
        </w:rPr>
        <w:t>rok NSA z dnia 19 września 2019 </w:t>
      </w:r>
      <w:r w:rsidR="005907A8" w:rsidRPr="00F72B04">
        <w:rPr>
          <w:rFonts w:cs="Arial"/>
          <w:color w:val="auto"/>
          <w:szCs w:val="21"/>
        </w:rPr>
        <w:t>r.</w:t>
      </w:r>
      <w:r w:rsidRPr="00F72B04">
        <w:rPr>
          <w:rFonts w:cs="Arial"/>
          <w:color w:val="auto"/>
          <w:szCs w:val="21"/>
        </w:rPr>
        <w:t xml:space="preserve"> sygn. akt: II OSK 821/18). </w:t>
      </w:r>
    </w:p>
    <w:p w14:paraId="40423738" w14:textId="77777777" w:rsidR="003767D0" w:rsidRPr="00F72B04" w:rsidRDefault="003767D0" w:rsidP="008E2414">
      <w:pPr>
        <w:pStyle w:val="Arial10i50"/>
        <w:spacing w:line="268" w:lineRule="atLeast"/>
        <w:rPr>
          <w:rFonts w:cs="Arial"/>
          <w:color w:val="auto"/>
          <w:szCs w:val="21"/>
        </w:rPr>
      </w:pPr>
    </w:p>
    <w:p w14:paraId="0D6914BE" w14:textId="00CC558B" w:rsidR="00165A84" w:rsidRPr="00F72B04" w:rsidRDefault="00A362CE" w:rsidP="008E2414">
      <w:pPr>
        <w:pStyle w:val="Arial10i50"/>
        <w:spacing w:line="268" w:lineRule="atLeast"/>
        <w:rPr>
          <w:rFonts w:cs="Arial"/>
          <w:color w:val="auto"/>
          <w:szCs w:val="21"/>
        </w:rPr>
      </w:pPr>
      <w:r w:rsidRPr="00F72B04">
        <w:rPr>
          <w:rFonts w:cs="Arial"/>
          <w:color w:val="auto"/>
          <w:szCs w:val="21"/>
        </w:rPr>
        <w:t xml:space="preserve">Pierwszy z tych przepisów stanowi, że przepisy o wydawaniu pozwolenia stosuje się odpowiednio </w:t>
      </w:r>
      <w:r w:rsidR="005D3AC6" w:rsidRPr="00F72B04">
        <w:rPr>
          <w:rFonts w:cs="Arial"/>
          <w:color w:val="auto"/>
          <w:szCs w:val="21"/>
        </w:rPr>
        <w:br/>
      </w:r>
      <w:r w:rsidRPr="00F72B04">
        <w:rPr>
          <w:rFonts w:cs="Arial"/>
          <w:color w:val="auto"/>
          <w:szCs w:val="21"/>
        </w:rPr>
        <w:t>w przypadku zmiany jego warunków. Zgodnie natomiast z art. 163 K</w:t>
      </w:r>
      <w:r w:rsidR="00CF7CFA">
        <w:rPr>
          <w:rFonts w:cs="Arial"/>
          <w:color w:val="auto"/>
          <w:szCs w:val="21"/>
        </w:rPr>
        <w:t>pa</w:t>
      </w:r>
      <w:r w:rsidRPr="00F72B04">
        <w:rPr>
          <w:rFonts w:cs="Arial"/>
          <w:color w:val="auto"/>
          <w:szCs w:val="21"/>
        </w:rPr>
        <w:t>, organ administracji publicznej może uchylić lub zmienić decyzję, na mocy której strona nabyła prawo, także w innych przypadkach oraz na innych zasadach niż określone w niniejszym rozdziale, o</w:t>
      </w:r>
      <w:r w:rsidR="00165A84" w:rsidRPr="00F72B04">
        <w:rPr>
          <w:rFonts w:cs="Arial"/>
          <w:color w:val="auto"/>
          <w:szCs w:val="21"/>
        </w:rPr>
        <w:t> </w:t>
      </w:r>
      <w:r w:rsidRPr="00F72B04">
        <w:rPr>
          <w:rFonts w:cs="Arial"/>
          <w:color w:val="auto"/>
          <w:szCs w:val="21"/>
        </w:rPr>
        <w:t>ile przewidują to przepisy szczególne</w:t>
      </w:r>
      <w:r w:rsidR="00D01709" w:rsidRPr="00F72B04">
        <w:rPr>
          <w:rFonts w:cs="Arial"/>
          <w:color w:val="auto"/>
          <w:szCs w:val="21"/>
        </w:rPr>
        <w:t xml:space="preserve">. </w:t>
      </w:r>
    </w:p>
    <w:p w14:paraId="60B58D2A" w14:textId="77777777" w:rsidR="007F2358" w:rsidRDefault="007F2358" w:rsidP="008E2414">
      <w:pPr>
        <w:pStyle w:val="Arial10i50"/>
        <w:spacing w:line="268" w:lineRule="atLeast"/>
        <w:rPr>
          <w:rFonts w:cs="Arial"/>
          <w:color w:val="auto"/>
          <w:szCs w:val="21"/>
        </w:rPr>
      </w:pPr>
    </w:p>
    <w:p w14:paraId="4116A241" w14:textId="74D31410" w:rsidR="00A362CE" w:rsidRPr="00F72B04" w:rsidRDefault="00A362CE" w:rsidP="008E2414">
      <w:pPr>
        <w:pStyle w:val="Arial10i50"/>
        <w:spacing w:line="268" w:lineRule="atLeast"/>
        <w:rPr>
          <w:rFonts w:cs="Arial"/>
          <w:color w:val="auto"/>
          <w:szCs w:val="21"/>
        </w:rPr>
      </w:pPr>
      <w:r w:rsidRPr="00F72B04">
        <w:rPr>
          <w:rFonts w:cs="Arial"/>
          <w:color w:val="auto"/>
          <w:szCs w:val="21"/>
        </w:rPr>
        <w:t>Oprócz tego</w:t>
      </w:r>
      <w:r w:rsidR="00771372" w:rsidRPr="00F72B04">
        <w:rPr>
          <w:rFonts w:cs="Arial"/>
          <w:color w:val="auto"/>
          <w:szCs w:val="21"/>
        </w:rPr>
        <w:t>,</w:t>
      </w:r>
      <w:r w:rsidRPr="00F72B04">
        <w:rPr>
          <w:rFonts w:cs="Arial"/>
          <w:color w:val="auto"/>
          <w:szCs w:val="21"/>
        </w:rPr>
        <w:t xml:space="preserve"> należy zwrócić uwagę na art. 214 ust. 4 i ust. 5 ustawy POŚ, zgodnie z którymi:</w:t>
      </w:r>
    </w:p>
    <w:p w14:paraId="1C5B76C6" w14:textId="77777777" w:rsidR="00A362CE" w:rsidRPr="00F72B04" w:rsidRDefault="00A362CE" w:rsidP="008E2414">
      <w:pPr>
        <w:pStyle w:val="Arial10i50"/>
        <w:numPr>
          <w:ilvl w:val="0"/>
          <w:numId w:val="58"/>
        </w:numPr>
        <w:spacing w:line="268" w:lineRule="atLeast"/>
        <w:rPr>
          <w:rFonts w:cs="Arial"/>
          <w:color w:val="auto"/>
          <w:szCs w:val="21"/>
        </w:rPr>
      </w:pPr>
      <w:r w:rsidRPr="00F72B04">
        <w:rPr>
          <w:rFonts w:cs="Arial"/>
          <w:color w:val="auto"/>
          <w:szCs w:val="21"/>
        </w:rPr>
        <w:t>wniosek o zmianę pozwolenia zintegrowanego zawiera dane, o których mowa w art. 184 i art. 208, mające związek z planowanymi zmianami;</w:t>
      </w:r>
    </w:p>
    <w:p w14:paraId="7BE857A1" w14:textId="503B8431" w:rsidR="00A362CE" w:rsidRPr="00F72B04" w:rsidRDefault="00A362CE" w:rsidP="008E2414">
      <w:pPr>
        <w:pStyle w:val="Arial10i50"/>
        <w:numPr>
          <w:ilvl w:val="0"/>
          <w:numId w:val="58"/>
        </w:numPr>
        <w:spacing w:line="268" w:lineRule="atLeast"/>
        <w:rPr>
          <w:rFonts w:cs="Arial"/>
          <w:color w:val="auto"/>
          <w:szCs w:val="21"/>
        </w:rPr>
      </w:pPr>
      <w:r w:rsidRPr="00F72B04">
        <w:rPr>
          <w:rFonts w:cs="Arial"/>
          <w:color w:val="auto"/>
          <w:szCs w:val="21"/>
        </w:rPr>
        <w:t xml:space="preserve">decyzja o zmianie pozwolenia zintegrowanego określa wymagania, o których mowa w art. 188 </w:t>
      </w:r>
      <w:r w:rsidR="00C01929" w:rsidRPr="00F72B04">
        <w:rPr>
          <w:rFonts w:cs="Arial"/>
          <w:color w:val="auto"/>
          <w:szCs w:val="21"/>
        </w:rPr>
        <w:br/>
      </w:r>
      <w:r w:rsidRPr="00F72B04">
        <w:rPr>
          <w:rFonts w:cs="Arial"/>
          <w:color w:val="auto"/>
          <w:szCs w:val="21"/>
        </w:rPr>
        <w:t>i art. 211, mające związek z planowanymi zmianami.</w:t>
      </w:r>
    </w:p>
    <w:p w14:paraId="185D5BCE" w14:textId="77777777" w:rsidR="00B63E46" w:rsidRPr="00F72B04" w:rsidRDefault="00B63E46" w:rsidP="008E2414">
      <w:pPr>
        <w:pStyle w:val="Arial10i50"/>
        <w:spacing w:line="268" w:lineRule="atLeast"/>
        <w:rPr>
          <w:rFonts w:cs="Arial"/>
          <w:color w:val="auto"/>
          <w:szCs w:val="21"/>
        </w:rPr>
      </w:pPr>
    </w:p>
    <w:p w14:paraId="7AD3A379" w14:textId="77777777" w:rsidR="003767D0" w:rsidRDefault="00A362CE" w:rsidP="008E2414">
      <w:pPr>
        <w:pStyle w:val="Arial10i50"/>
        <w:spacing w:line="268" w:lineRule="atLeast"/>
        <w:rPr>
          <w:rFonts w:cs="Arial"/>
          <w:color w:val="auto"/>
          <w:szCs w:val="21"/>
        </w:rPr>
      </w:pPr>
      <w:r w:rsidRPr="00F72B04">
        <w:rPr>
          <w:rFonts w:cs="Arial"/>
          <w:color w:val="auto"/>
          <w:szCs w:val="21"/>
        </w:rPr>
        <w:t>Przepisy te, korespondując z powołanymi wyżej art. 192 ustawy POŚ oraz art. 163 K</w:t>
      </w:r>
      <w:r w:rsidR="007E1635">
        <w:rPr>
          <w:rFonts w:cs="Arial"/>
          <w:color w:val="auto"/>
          <w:szCs w:val="21"/>
        </w:rPr>
        <w:t>pa</w:t>
      </w:r>
      <w:r w:rsidRPr="00F72B04">
        <w:rPr>
          <w:rFonts w:cs="Arial"/>
          <w:color w:val="auto"/>
          <w:szCs w:val="21"/>
        </w:rPr>
        <w:t xml:space="preserve">, precyzyjnie określają, zarówno zakres wniosku o zmianę pozwolenia zintegrowanego, jak i treść decyzji o zmianie takiego pozwolenia. </w:t>
      </w:r>
    </w:p>
    <w:p w14:paraId="5D80B337" w14:textId="77777777" w:rsidR="003767D0" w:rsidRDefault="003767D0" w:rsidP="008E2414">
      <w:pPr>
        <w:pStyle w:val="Arial10i50"/>
        <w:spacing w:line="268" w:lineRule="atLeast"/>
        <w:rPr>
          <w:rFonts w:cs="Arial"/>
          <w:color w:val="auto"/>
          <w:szCs w:val="21"/>
        </w:rPr>
      </w:pPr>
    </w:p>
    <w:p w14:paraId="315F5143" w14:textId="2433423C" w:rsidR="00A362CE" w:rsidRPr="00F72B04" w:rsidRDefault="00A362CE" w:rsidP="008E2414">
      <w:pPr>
        <w:pStyle w:val="Arial10i50"/>
        <w:spacing w:line="268" w:lineRule="atLeast"/>
        <w:rPr>
          <w:rFonts w:cs="Arial"/>
          <w:color w:val="auto"/>
          <w:szCs w:val="21"/>
        </w:rPr>
      </w:pPr>
      <w:r w:rsidRPr="00F72B04">
        <w:rPr>
          <w:rFonts w:cs="Arial"/>
          <w:color w:val="auto"/>
          <w:szCs w:val="21"/>
        </w:rPr>
        <w:t>Biorąc zatem pod uwagę:</w:t>
      </w:r>
    </w:p>
    <w:p w14:paraId="30BD559A" w14:textId="77777777" w:rsidR="00A362CE" w:rsidRPr="00F72B04" w:rsidRDefault="00A362CE" w:rsidP="008E2414">
      <w:pPr>
        <w:pStyle w:val="Arial10i50"/>
        <w:numPr>
          <w:ilvl w:val="0"/>
          <w:numId w:val="59"/>
        </w:numPr>
        <w:spacing w:line="268" w:lineRule="atLeast"/>
        <w:rPr>
          <w:rFonts w:cs="Arial"/>
          <w:color w:val="auto"/>
          <w:szCs w:val="21"/>
        </w:rPr>
      </w:pPr>
      <w:r w:rsidRPr="00F72B04">
        <w:rPr>
          <w:rFonts w:cs="Arial"/>
          <w:color w:val="auto"/>
          <w:szCs w:val="21"/>
        </w:rPr>
        <w:t>rodzaj instalacji, będącej przedmiotem wniosku;</w:t>
      </w:r>
    </w:p>
    <w:p w14:paraId="6A89BBC0" w14:textId="77777777" w:rsidR="00A362CE" w:rsidRPr="00F72B04" w:rsidRDefault="00A362CE" w:rsidP="008E2414">
      <w:pPr>
        <w:pStyle w:val="Arial10i50"/>
        <w:numPr>
          <w:ilvl w:val="0"/>
          <w:numId w:val="59"/>
        </w:numPr>
        <w:spacing w:line="268" w:lineRule="atLeast"/>
        <w:rPr>
          <w:rFonts w:cs="Arial"/>
          <w:color w:val="auto"/>
          <w:szCs w:val="21"/>
        </w:rPr>
      </w:pPr>
      <w:r w:rsidRPr="00F72B04">
        <w:rPr>
          <w:rFonts w:cs="Arial"/>
          <w:color w:val="auto"/>
          <w:szCs w:val="21"/>
        </w:rPr>
        <w:t>zakres przedmiotowy wniosku;</w:t>
      </w:r>
    </w:p>
    <w:p w14:paraId="78187DD9" w14:textId="5679471C" w:rsidR="007F2358" w:rsidRPr="00F72B04" w:rsidRDefault="00A362CE" w:rsidP="008E2414">
      <w:pPr>
        <w:pStyle w:val="Arial10i50"/>
        <w:spacing w:line="268" w:lineRule="atLeast"/>
        <w:rPr>
          <w:rFonts w:cs="Arial"/>
          <w:color w:val="auto"/>
          <w:szCs w:val="21"/>
        </w:rPr>
      </w:pPr>
      <w:r w:rsidRPr="00F72B04">
        <w:rPr>
          <w:rFonts w:cs="Arial"/>
          <w:color w:val="auto"/>
          <w:szCs w:val="21"/>
        </w:rPr>
        <w:t>organ stwierdza, że przedmiotowy wniosek należy rozpoznać w opa</w:t>
      </w:r>
      <w:r w:rsidR="00B63E46" w:rsidRPr="00F72B04">
        <w:rPr>
          <w:rFonts w:cs="Arial"/>
          <w:color w:val="auto"/>
          <w:szCs w:val="21"/>
        </w:rPr>
        <w:t>rciu o wyżej wskazane przepisy.</w:t>
      </w:r>
      <w:r w:rsidR="00866273" w:rsidRPr="00F72B04">
        <w:rPr>
          <w:rFonts w:cs="Arial"/>
          <w:color w:val="auto"/>
          <w:szCs w:val="21"/>
        </w:rPr>
        <w:br/>
      </w:r>
    </w:p>
    <w:p w14:paraId="70CEBA71" w14:textId="67FED576" w:rsidR="00D35200" w:rsidRPr="00F72B04" w:rsidRDefault="00D35200" w:rsidP="008E2414">
      <w:pPr>
        <w:pStyle w:val="Arial10i50"/>
        <w:numPr>
          <w:ilvl w:val="0"/>
          <w:numId w:val="54"/>
        </w:numPr>
        <w:spacing w:line="268" w:lineRule="atLeast"/>
        <w:rPr>
          <w:rFonts w:cs="Arial"/>
          <w:b/>
          <w:color w:val="auto"/>
          <w:szCs w:val="21"/>
          <w:u w:val="single"/>
        </w:rPr>
      </w:pPr>
      <w:r w:rsidRPr="00F72B04">
        <w:rPr>
          <w:rFonts w:cs="Arial"/>
          <w:b/>
          <w:color w:val="auto"/>
          <w:szCs w:val="21"/>
          <w:u w:val="single"/>
        </w:rPr>
        <w:t>Uzasadnienie szczegółowe</w:t>
      </w:r>
      <w:r w:rsidRPr="00F72B04">
        <w:rPr>
          <w:rFonts w:cs="Arial"/>
          <w:b/>
          <w:color w:val="auto"/>
          <w:szCs w:val="21"/>
          <w:u w:val="single"/>
        </w:rPr>
        <w:br/>
      </w:r>
    </w:p>
    <w:p w14:paraId="3E952EAC" w14:textId="7ED9B0EA" w:rsidR="00D35200" w:rsidRPr="00F72B04" w:rsidRDefault="00D35200" w:rsidP="008E2414">
      <w:pPr>
        <w:pStyle w:val="Arial10i50"/>
        <w:spacing w:line="268" w:lineRule="atLeast"/>
        <w:rPr>
          <w:rFonts w:cs="Arial"/>
          <w:color w:val="auto"/>
          <w:szCs w:val="21"/>
        </w:rPr>
      </w:pPr>
      <w:r w:rsidRPr="00F72B04">
        <w:rPr>
          <w:rFonts w:cs="Arial"/>
          <w:color w:val="auto"/>
          <w:szCs w:val="21"/>
        </w:rPr>
        <w:lastRenderedPageBreak/>
        <w:t xml:space="preserve">W wyniku analizy merytorycznej treści wniosku oraz zgromadzonego w sprawie całokształtu materiału dowodowego pod kątem zgodności z przepisami prawa materialnego w zakresie ochrony środowiska, organ przychylił się do wniosku strony i niniejszą decyzją dokonał zmian pozwolenia zintegrowanego, w części: </w:t>
      </w:r>
      <w:r w:rsidR="00FA088A">
        <w:rPr>
          <w:rFonts w:cs="Arial"/>
          <w:color w:val="auto"/>
          <w:szCs w:val="21"/>
        </w:rPr>
        <w:t xml:space="preserve">I. Rodzaj prowadzonej działalności, parametry instalacji oraz zużycie materiałów, energii </w:t>
      </w:r>
      <w:r w:rsidR="00FA088A">
        <w:rPr>
          <w:rFonts w:cs="Arial"/>
          <w:color w:val="auto"/>
          <w:szCs w:val="21"/>
        </w:rPr>
        <w:br/>
        <w:t xml:space="preserve">i paliw, </w:t>
      </w:r>
      <w:r w:rsidR="003A143A">
        <w:rPr>
          <w:rFonts w:cs="Arial"/>
          <w:color w:val="auto"/>
          <w:szCs w:val="21"/>
        </w:rPr>
        <w:t xml:space="preserve">II. Źródła zaopatrzenia zakładu w wodę, </w:t>
      </w:r>
      <w:r w:rsidR="002D083F">
        <w:rPr>
          <w:rFonts w:cs="Arial"/>
          <w:color w:val="auto"/>
          <w:szCs w:val="21"/>
        </w:rPr>
        <w:t xml:space="preserve">III. Warunki wprowadzania do środowiska substancji </w:t>
      </w:r>
      <w:r w:rsidR="002D083F">
        <w:rPr>
          <w:rFonts w:cs="Arial"/>
          <w:color w:val="auto"/>
          <w:szCs w:val="21"/>
        </w:rPr>
        <w:br/>
        <w:t xml:space="preserve">i energii oraz VII. Wymagane działania, w tym środki techniczne mające na celu zapobieganie lub ograniczanie emisji. Sposoby osiągania wysokiego poziomu ochrony środowiska jako całości. </w:t>
      </w:r>
      <w:r w:rsidR="002D083F">
        <w:rPr>
          <w:rFonts w:cs="Arial"/>
          <w:color w:val="auto"/>
          <w:szCs w:val="21"/>
        </w:rPr>
        <w:br/>
      </w:r>
      <w:r w:rsidR="00CD7621" w:rsidRPr="00F72B04">
        <w:rPr>
          <w:rFonts w:cs="Arial"/>
          <w:color w:val="auto"/>
          <w:szCs w:val="21"/>
        </w:rPr>
        <w:t>Ponadto</w:t>
      </w:r>
      <w:r w:rsidR="002D083F">
        <w:rPr>
          <w:rFonts w:cs="Arial"/>
          <w:color w:val="auto"/>
          <w:szCs w:val="21"/>
        </w:rPr>
        <w:t>,</w:t>
      </w:r>
      <w:r w:rsidR="00CD7621" w:rsidRPr="00F72B04">
        <w:rPr>
          <w:rFonts w:cs="Arial"/>
          <w:color w:val="auto"/>
          <w:szCs w:val="21"/>
        </w:rPr>
        <w:t xml:space="preserve"> </w:t>
      </w:r>
      <w:r w:rsidR="002D083F">
        <w:rPr>
          <w:rFonts w:cs="Arial"/>
          <w:color w:val="auto"/>
          <w:szCs w:val="21"/>
        </w:rPr>
        <w:t xml:space="preserve">w </w:t>
      </w:r>
      <w:r w:rsidR="00CD7621" w:rsidRPr="00F72B04">
        <w:rPr>
          <w:rFonts w:cs="Arial"/>
          <w:color w:val="auto"/>
          <w:szCs w:val="21"/>
        </w:rPr>
        <w:t>treści decyzji d</w:t>
      </w:r>
      <w:r w:rsidR="00C32BE1" w:rsidRPr="00F72B04">
        <w:rPr>
          <w:rFonts w:cs="Arial"/>
          <w:color w:val="auto"/>
          <w:szCs w:val="21"/>
        </w:rPr>
        <w:t>odano punkt XI</w:t>
      </w:r>
      <w:r w:rsidR="002D083F">
        <w:rPr>
          <w:rFonts w:cs="Arial"/>
          <w:color w:val="auto"/>
          <w:szCs w:val="21"/>
        </w:rPr>
        <w:t>V</w:t>
      </w:r>
      <w:r w:rsidR="00C32BE1" w:rsidRPr="00F72B04">
        <w:rPr>
          <w:rFonts w:cs="Arial"/>
          <w:color w:val="auto"/>
          <w:szCs w:val="21"/>
        </w:rPr>
        <w:t xml:space="preserve"> pn. Zabezpieczenie roszczeń.</w:t>
      </w:r>
    </w:p>
    <w:p w14:paraId="4059F5A2" w14:textId="77777777" w:rsidR="007B30AE" w:rsidRPr="00F72B04" w:rsidRDefault="007B30AE" w:rsidP="008E2414">
      <w:pPr>
        <w:pStyle w:val="Arial10i50"/>
        <w:spacing w:line="268" w:lineRule="atLeast"/>
        <w:rPr>
          <w:rFonts w:cs="Arial"/>
          <w:color w:val="auto"/>
          <w:szCs w:val="21"/>
        </w:rPr>
      </w:pPr>
    </w:p>
    <w:p w14:paraId="34BEF827" w14:textId="15E9AB36" w:rsidR="00D35066" w:rsidRPr="00F72B04" w:rsidRDefault="00D35066" w:rsidP="008E2414">
      <w:pPr>
        <w:pStyle w:val="Arial10i50"/>
        <w:spacing w:line="268" w:lineRule="atLeast"/>
        <w:rPr>
          <w:rFonts w:cs="Arial"/>
          <w:color w:val="auto"/>
          <w:szCs w:val="21"/>
        </w:rPr>
      </w:pPr>
      <w:r w:rsidRPr="00F72B04">
        <w:rPr>
          <w:rFonts w:cs="Arial"/>
          <w:color w:val="auto"/>
          <w:szCs w:val="21"/>
        </w:rPr>
        <w:t>Dokonane niniejszą decyzją zmiany warunków pozwolenia zintegrowanego odnoszą się do następujących zagadnień:</w:t>
      </w:r>
    </w:p>
    <w:p w14:paraId="3E394527" w14:textId="19BE2C3E" w:rsidR="00A362CE" w:rsidRPr="00F72B04" w:rsidRDefault="00861145" w:rsidP="008E2414">
      <w:pPr>
        <w:pStyle w:val="Arial10i50"/>
        <w:numPr>
          <w:ilvl w:val="0"/>
          <w:numId w:val="60"/>
        </w:numPr>
        <w:spacing w:line="268" w:lineRule="atLeast"/>
        <w:rPr>
          <w:rFonts w:cs="Arial"/>
          <w:color w:val="auto"/>
          <w:szCs w:val="21"/>
        </w:rPr>
      </w:pPr>
      <w:r w:rsidRPr="00F72B04">
        <w:rPr>
          <w:rFonts w:cs="Arial"/>
          <w:color w:val="auto"/>
          <w:szCs w:val="21"/>
        </w:rPr>
        <w:t>p</w:t>
      </w:r>
      <w:r w:rsidR="00DC2FFC" w:rsidRPr="00F72B04">
        <w:rPr>
          <w:rFonts w:cs="Arial"/>
          <w:color w:val="auto"/>
          <w:szCs w:val="21"/>
        </w:rPr>
        <w:t xml:space="preserve">arametry instalacji </w:t>
      </w:r>
      <w:r w:rsidR="004C1DEE">
        <w:rPr>
          <w:rFonts w:cs="Arial"/>
          <w:color w:val="auto"/>
          <w:szCs w:val="21"/>
        </w:rPr>
        <w:t>–</w:t>
      </w:r>
      <w:r w:rsidR="009C5165">
        <w:rPr>
          <w:rFonts w:cs="Arial"/>
          <w:color w:val="auto"/>
          <w:szCs w:val="21"/>
        </w:rPr>
        <w:t xml:space="preserve"> opis</w:t>
      </w:r>
      <w:r w:rsidR="004C1DEE">
        <w:rPr>
          <w:rFonts w:cs="Arial"/>
          <w:color w:val="auto"/>
          <w:szCs w:val="21"/>
        </w:rPr>
        <w:t xml:space="preserve"> stosowanej technologii,</w:t>
      </w:r>
    </w:p>
    <w:p w14:paraId="0E123428" w14:textId="2AF730B8" w:rsidR="00566245" w:rsidRPr="00F72B04" w:rsidRDefault="00861145" w:rsidP="008E2414">
      <w:pPr>
        <w:pStyle w:val="Arial10i50"/>
        <w:numPr>
          <w:ilvl w:val="0"/>
          <w:numId w:val="60"/>
        </w:numPr>
        <w:spacing w:line="268" w:lineRule="atLeast"/>
        <w:rPr>
          <w:rFonts w:cs="Arial"/>
          <w:color w:val="auto"/>
          <w:szCs w:val="21"/>
        </w:rPr>
      </w:pPr>
      <w:r w:rsidRPr="00F72B04">
        <w:rPr>
          <w:rFonts w:cs="Arial"/>
          <w:color w:val="auto"/>
          <w:szCs w:val="21"/>
        </w:rPr>
        <w:t>g</w:t>
      </w:r>
      <w:r w:rsidR="00566245" w:rsidRPr="00F72B04">
        <w:rPr>
          <w:rFonts w:cs="Arial"/>
          <w:color w:val="auto"/>
          <w:szCs w:val="21"/>
        </w:rPr>
        <w:t>ospodarka wodno-ściekowa</w:t>
      </w:r>
      <w:r w:rsidR="004C1DEE">
        <w:rPr>
          <w:rFonts w:cs="Arial"/>
          <w:color w:val="auto"/>
          <w:szCs w:val="21"/>
        </w:rPr>
        <w:t>,</w:t>
      </w:r>
    </w:p>
    <w:p w14:paraId="6C4B2A25" w14:textId="01748D7F" w:rsidR="00566245" w:rsidRPr="00F72B04" w:rsidRDefault="00861145" w:rsidP="008E2414">
      <w:pPr>
        <w:pStyle w:val="Arial10i50"/>
        <w:numPr>
          <w:ilvl w:val="0"/>
          <w:numId w:val="60"/>
        </w:numPr>
        <w:spacing w:line="268" w:lineRule="atLeast"/>
        <w:rPr>
          <w:rFonts w:cs="Arial"/>
          <w:color w:val="auto"/>
          <w:szCs w:val="21"/>
        </w:rPr>
      </w:pPr>
      <w:r w:rsidRPr="00F72B04">
        <w:rPr>
          <w:rFonts w:cs="Arial"/>
          <w:color w:val="auto"/>
          <w:szCs w:val="21"/>
        </w:rPr>
        <w:t>g</w:t>
      </w:r>
      <w:r w:rsidR="00566245" w:rsidRPr="00F72B04">
        <w:rPr>
          <w:rFonts w:cs="Arial"/>
          <w:color w:val="auto"/>
          <w:szCs w:val="21"/>
        </w:rPr>
        <w:t>ospodarka odpadami</w:t>
      </w:r>
      <w:r w:rsidR="004C1DEE">
        <w:rPr>
          <w:rFonts w:cs="Arial"/>
          <w:color w:val="auto"/>
          <w:szCs w:val="21"/>
        </w:rPr>
        <w:t>,</w:t>
      </w:r>
    </w:p>
    <w:p w14:paraId="1D9CEE98" w14:textId="29D1BCAA" w:rsidR="00566245" w:rsidRDefault="00861145" w:rsidP="008E2414">
      <w:pPr>
        <w:pStyle w:val="Arial10i50"/>
        <w:numPr>
          <w:ilvl w:val="0"/>
          <w:numId w:val="60"/>
        </w:numPr>
        <w:spacing w:line="268" w:lineRule="atLeast"/>
        <w:rPr>
          <w:rFonts w:cs="Arial"/>
          <w:color w:val="auto"/>
          <w:szCs w:val="21"/>
        </w:rPr>
      </w:pPr>
      <w:r w:rsidRPr="00F72B04">
        <w:rPr>
          <w:rFonts w:cs="Arial"/>
          <w:color w:val="auto"/>
          <w:szCs w:val="21"/>
        </w:rPr>
        <w:t>o</w:t>
      </w:r>
      <w:r w:rsidR="00566245" w:rsidRPr="00F72B04">
        <w:rPr>
          <w:rFonts w:cs="Arial"/>
          <w:color w:val="auto"/>
          <w:szCs w:val="21"/>
        </w:rPr>
        <w:t>chrona przed hałasem</w:t>
      </w:r>
      <w:r w:rsidR="00C71153">
        <w:rPr>
          <w:rFonts w:cs="Arial"/>
          <w:color w:val="auto"/>
          <w:szCs w:val="21"/>
        </w:rPr>
        <w:t>,</w:t>
      </w:r>
    </w:p>
    <w:p w14:paraId="6E3F951B" w14:textId="6D2282D6" w:rsidR="00C71153" w:rsidRPr="00F72B04" w:rsidRDefault="00C71153" w:rsidP="008E2414">
      <w:pPr>
        <w:pStyle w:val="Arial10i50"/>
        <w:numPr>
          <w:ilvl w:val="0"/>
          <w:numId w:val="60"/>
        </w:numPr>
        <w:spacing w:line="268" w:lineRule="atLeast"/>
        <w:rPr>
          <w:rFonts w:cs="Arial"/>
          <w:color w:val="auto"/>
          <w:szCs w:val="21"/>
        </w:rPr>
      </w:pPr>
      <w:r>
        <w:rPr>
          <w:rFonts w:cs="Arial"/>
          <w:color w:val="auto"/>
          <w:szCs w:val="21"/>
        </w:rPr>
        <w:t>ochrona powietrza.</w:t>
      </w:r>
    </w:p>
    <w:p w14:paraId="74320BDA" w14:textId="68271289" w:rsidR="00723AF7" w:rsidRPr="00F72B04" w:rsidRDefault="00723AF7" w:rsidP="008E2414">
      <w:pPr>
        <w:pStyle w:val="Arial10i50"/>
        <w:spacing w:line="268" w:lineRule="atLeast"/>
        <w:rPr>
          <w:rFonts w:cs="Arial"/>
          <w:color w:val="auto"/>
          <w:szCs w:val="21"/>
        </w:rPr>
      </w:pPr>
    </w:p>
    <w:p w14:paraId="6C3D3142" w14:textId="77777777" w:rsidR="007555B3" w:rsidRDefault="00D01709" w:rsidP="008E2414">
      <w:pPr>
        <w:pStyle w:val="Arial10i50"/>
        <w:spacing w:line="268" w:lineRule="atLeast"/>
        <w:rPr>
          <w:rFonts w:cs="Arial"/>
          <w:color w:val="auto"/>
          <w:szCs w:val="21"/>
        </w:rPr>
      </w:pPr>
      <w:r w:rsidRPr="00F72B04">
        <w:rPr>
          <w:rFonts w:cs="Arial"/>
          <w:color w:val="auto"/>
          <w:szCs w:val="21"/>
        </w:rPr>
        <w:t>Ad. 1</w:t>
      </w:r>
    </w:p>
    <w:p w14:paraId="369E637D" w14:textId="3F442EC9" w:rsidR="001666EE" w:rsidRDefault="00D62833" w:rsidP="008E2414">
      <w:pPr>
        <w:pStyle w:val="Arial10i50"/>
        <w:spacing w:line="268" w:lineRule="atLeast"/>
        <w:rPr>
          <w:rFonts w:cs="Arial"/>
          <w:bCs/>
          <w:iCs/>
          <w:color w:val="auto"/>
          <w:szCs w:val="21"/>
        </w:rPr>
      </w:pPr>
      <w:r w:rsidRPr="00F72B04">
        <w:rPr>
          <w:rFonts w:cs="Arial"/>
          <w:color w:val="auto"/>
          <w:szCs w:val="21"/>
        </w:rPr>
        <w:br/>
      </w:r>
      <w:r w:rsidR="007555B3">
        <w:rPr>
          <w:rFonts w:cs="Arial"/>
          <w:bCs/>
          <w:iCs/>
          <w:color w:val="auto"/>
          <w:szCs w:val="21"/>
        </w:rPr>
        <w:t xml:space="preserve">Na wniosek Strony, usunięto z treści decyzji zapisy dotyczące jednostki parowo-kondensacyjnej (wyparka – instalacja pomocnicza B1) oraz oczyszczalni ścieków (instalacja pomocnicza B3). Powyższe wynika z tego, że instalacje te były planowane na etapie uzyskiwania pozwolenia zintegrowanego, jednakże ostatecznie nie zostały wybudowane. </w:t>
      </w:r>
    </w:p>
    <w:p w14:paraId="7BC86B45" w14:textId="77777777" w:rsidR="00FC07C5" w:rsidRDefault="00FC07C5" w:rsidP="008E2414">
      <w:pPr>
        <w:pStyle w:val="Arial10i50"/>
        <w:spacing w:line="268" w:lineRule="atLeast"/>
        <w:rPr>
          <w:rFonts w:cs="Arial"/>
          <w:bCs/>
          <w:iCs/>
          <w:color w:val="auto"/>
          <w:szCs w:val="21"/>
        </w:rPr>
      </w:pPr>
    </w:p>
    <w:p w14:paraId="1B28B68C" w14:textId="4324F499" w:rsidR="003A143A" w:rsidRDefault="003A143A" w:rsidP="008E2414">
      <w:pPr>
        <w:pStyle w:val="Arial10i50"/>
        <w:spacing w:line="268" w:lineRule="atLeast"/>
        <w:rPr>
          <w:rFonts w:cs="Arial"/>
          <w:bCs/>
          <w:iCs/>
          <w:color w:val="auto"/>
          <w:szCs w:val="21"/>
        </w:rPr>
      </w:pPr>
      <w:r>
        <w:rPr>
          <w:rFonts w:cs="Arial"/>
          <w:bCs/>
          <w:iCs/>
          <w:color w:val="auto"/>
          <w:szCs w:val="21"/>
        </w:rPr>
        <w:t xml:space="preserve">W </w:t>
      </w:r>
      <w:r w:rsidR="00C26746">
        <w:rPr>
          <w:rFonts w:cs="Arial"/>
          <w:bCs/>
          <w:iCs/>
          <w:color w:val="auto"/>
          <w:szCs w:val="21"/>
        </w:rPr>
        <w:t xml:space="preserve">treści decyzji uwzględniono </w:t>
      </w:r>
      <w:r w:rsidR="0052320A">
        <w:rPr>
          <w:rFonts w:cs="Arial"/>
          <w:bCs/>
          <w:iCs/>
          <w:color w:val="auto"/>
          <w:szCs w:val="21"/>
        </w:rPr>
        <w:t>opis miejsca rozładunku i tymczasowego magazynowania odpadów medycznych – MROM, a także opis wiaty magazynowej WM4.</w:t>
      </w:r>
    </w:p>
    <w:p w14:paraId="09A3E14D" w14:textId="6B930238" w:rsidR="00A44736" w:rsidRDefault="00A44736" w:rsidP="008E2414">
      <w:pPr>
        <w:pStyle w:val="Arial10i50"/>
        <w:spacing w:line="268" w:lineRule="atLeast"/>
        <w:rPr>
          <w:rFonts w:cs="Arial"/>
          <w:bCs/>
          <w:iCs/>
          <w:color w:val="auto"/>
          <w:szCs w:val="21"/>
        </w:rPr>
      </w:pPr>
    </w:p>
    <w:p w14:paraId="01C9079F" w14:textId="0E641303" w:rsidR="003767D0" w:rsidRDefault="00F32B80" w:rsidP="008E2414">
      <w:pPr>
        <w:pStyle w:val="Arial10i50"/>
        <w:spacing w:line="268" w:lineRule="atLeast"/>
        <w:rPr>
          <w:rFonts w:cs="Arial"/>
          <w:bCs/>
          <w:iCs/>
          <w:color w:val="auto"/>
          <w:szCs w:val="21"/>
        </w:rPr>
      </w:pPr>
      <w:r>
        <w:rPr>
          <w:rFonts w:cs="Arial"/>
          <w:bCs/>
          <w:iCs/>
          <w:color w:val="auto"/>
          <w:szCs w:val="21"/>
        </w:rPr>
        <w:t xml:space="preserve">Dodano </w:t>
      </w:r>
      <w:r w:rsidR="00DD5997">
        <w:rPr>
          <w:rFonts w:cs="Arial"/>
          <w:bCs/>
          <w:iCs/>
          <w:color w:val="auto"/>
          <w:szCs w:val="21"/>
        </w:rPr>
        <w:t xml:space="preserve">również </w:t>
      </w:r>
      <w:r>
        <w:rPr>
          <w:rFonts w:cs="Arial"/>
          <w:bCs/>
          <w:iCs/>
          <w:color w:val="auto"/>
          <w:szCs w:val="21"/>
        </w:rPr>
        <w:t>zapisy dotyczące monitoringu gleby i ziemi.</w:t>
      </w:r>
    </w:p>
    <w:p w14:paraId="2AAE5998" w14:textId="77777777" w:rsidR="003767D0" w:rsidRPr="00F72B04" w:rsidRDefault="003767D0" w:rsidP="008E2414">
      <w:pPr>
        <w:pStyle w:val="Arial10i50"/>
        <w:spacing w:line="268" w:lineRule="atLeast"/>
        <w:rPr>
          <w:rFonts w:cs="Arial"/>
          <w:bCs/>
          <w:iCs/>
          <w:color w:val="auto"/>
          <w:szCs w:val="21"/>
        </w:rPr>
      </w:pPr>
    </w:p>
    <w:p w14:paraId="0EAF8D40" w14:textId="42CAD0AA" w:rsidR="003767D0" w:rsidRDefault="00D01709" w:rsidP="001B3CE8">
      <w:pPr>
        <w:pStyle w:val="Arial10i50"/>
        <w:spacing w:line="268" w:lineRule="atLeast"/>
        <w:rPr>
          <w:rFonts w:cs="Arial"/>
          <w:szCs w:val="21"/>
        </w:rPr>
      </w:pPr>
      <w:r w:rsidRPr="00F72B04">
        <w:rPr>
          <w:rFonts w:cs="Arial"/>
          <w:bCs/>
          <w:iCs/>
          <w:color w:val="auto"/>
          <w:szCs w:val="21"/>
        </w:rPr>
        <w:t>Ad. 2</w:t>
      </w:r>
      <w:r w:rsidR="00D62833" w:rsidRPr="00F72B04">
        <w:rPr>
          <w:rFonts w:cs="Arial"/>
          <w:bCs/>
          <w:iCs/>
          <w:color w:val="auto"/>
          <w:szCs w:val="21"/>
        </w:rPr>
        <w:br/>
      </w:r>
    </w:p>
    <w:p w14:paraId="7FA7953D" w14:textId="08A6F2BD" w:rsidR="00A44736" w:rsidRDefault="00A44736" w:rsidP="001B3CE8">
      <w:pPr>
        <w:pStyle w:val="Arial10i50"/>
        <w:spacing w:line="268" w:lineRule="atLeast"/>
        <w:rPr>
          <w:rFonts w:cs="Arial"/>
          <w:szCs w:val="21"/>
        </w:rPr>
      </w:pPr>
      <w:r>
        <w:rPr>
          <w:rFonts w:cs="Arial"/>
          <w:szCs w:val="21"/>
        </w:rPr>
        <w:t>Analiza wniosku pod kątem gospodarki wodno-ściekowej, wykazała co następuje:</w:t>
      </w:r>
    </w:p>
    <w:p w14:paraId="07BAF516" w14:textId="77777777" w:rsidR="00A44736" w:rsidRDefault="00A44736" w:rsidP="001B3CE8">
      <w:pPr>
        <w:pStyle w:val="Arial10i50"/>
        <w:spacing w:line="268" w:lineRule="atLeast"/>
        <w:rPr>
          <w:rFonts w:cs="Arial"/>
          <w:szCs w:val="21"/>
        </w:rPr>
      </w:pPr>
    </w:p>
    <w:p w14:paraId="26EE73C8" w14:textId="72023A4B" w:rsidR="00CF7008" w:rsidRPr="0011098B" w:rsidRDefault="005E1A60" w:rsidP="00CF7008">
      <w:pPr>
        <w:pStyle w:val="Arial10i50"/>
        <w:spacing w:line="268" w:lineRule="atLeast"/>
        <w:rPr>
          <w:rFonts w:cs="Arial"/>
          <w:iCs/>
          <w:szCs w:val="21"/>
        </w:rPr>
      </w:pPr>
      <w:r>
        <w:rPr>
          <w:rFonts w:cs="Arial"/>
          <w:szCs w:val="21"/>
        </w:rPr>
        <w:t>W zakresie gospodarki wodno-ściekowej,</w:t>
      </w:r>
      <w:r w:rsidR="00CF7008" w:rsidRPr="0011098B">
        <w:rPr>
          <w:rFonts w:cs="Arial"/>
          <w:szCs w:val="21"/>
        </w:rPr>
        <w:t xml:space="preserve"> </w:t>
      </w:r>
      <w:r>
        <w:rPr>
          <w:rFonts w:cs="Arial"/>
          <w:szCs w:val="21"/>
        </w:rPr>
        <w:t xml:space="preserve">aktualizacji uległa </w:t>
      </w:r>
      <w:r w:rsidR="00CF7008" w:rsidRPr="0011098B">
        <w:rPr>
          <w:rFonts w:cs="Arial"/>
          <w:szCs w:val="21"/>
        </w:rPr>
        <w:t>treść punktów</w:t>
      </w:r>
      <w:r>
        <w:rPr>
          <w:rFonts w:cs="Arial"/>
          <w:szCs w:val="21"/>
        </w:rPr>
        <w:t xml:space="preserve"> w </w:t>
      </w:r>
      <w:r w:rsidR="00CF7008" w:rsidRPr="0011098B">
        <w:rPr>
          <w:rFonts w:cs="Arial"/>
          <w:szCs w:val="21"/>
        </w:rPr>
        <w:t>częś</w:t>
      </w:r>
      <w:r>
        <w:rPr>
          <w:rFonts w:cs="Arial"/>
          <w:szCs w:val="21"/>
        </w:rPr>
        <w:t>ci</w:t>
      </w:r>
      <w:r w:rsidR="00CF7008" w:rsidRPr="0011098B">
        <w:rPr>
          <w:rFonts w:cs="Arial"/>
          <w:szCs w:val="21"/>
        </w:rPr>
        <w:t xml:space="preserve"> I</w:t>
      </w:r>
      <w:r>
        <w:rPr>
          <w:rFonts w:cs="Arial"/>
          <w:szCs w:val="21"/>
        </w:rPr>
        <w:t xml:space="preserve"> pn. </w:t>
      </w:r>
      <w:r w:rsidR="00CF7008" w:rsidRPr="0011098B">
        <w:rPr>
          <w:rFonts w:cs="Arial"/>
          <w:szCs w:val="21"/>
        </w:rPr>
        <w:t xml:space="preserve">Rodzaj prowadzonej działalności, parametry instalacji oraz zużycie materiałów, energii i paliw.  </w:t>
      </w:r>
    </w:p>
    <w:p w14:paraId="24DC85A4" w14:textId="28E08D73" w:rsidR="00CF7008" w:rsidRPr="0011098B" w:rsidRDefault="00CF7008" w:rsidP="00CF7008">
      <w:pPr>
        <w:pStyle w:val="Arial10i50"/>
        <w:spacing w:line="268" w:lineRule="atLeast"/>
        <w:rPr>
          <w:rFonts w:cs="Arial"/>
          <w:szCs w:val="21"/>
        </w:rPr>
      </w:pPr>
      <w:r w:rsidRPr="0011098B">
        <w:rPr>
          <w:rFonts w:cs="Arial"/>
          <w:szCs w:val="21"/>
        </w:rPr>
        <w:t xml:space="preserve">Zgodnie z wnioskiem </w:t>
      </w:r>
      <w:r w:rsidR="005E1A60">
        <w:rPr>
          <w:rFonts w:cs="Arial"/>
          <w:szCs w:val="21"/>
        </w:rPr>
        <w:t>Strony</w:t>
      </w:r>
      <w:r w:rsidRPr="0011098B">
        <w:rPr>
          <w:rFonts w:cs="Arial"/>
          <w:szCs w:val="21"/>
        </w:rPr>
        <w:t xml:space="preserve">, analizowanym procesem </w:t>
      </w:r>
      <w:r w:rsidR="005E1A60">
        <w:rPr>
          <w:rFonts w:cs="Arial"/>
          <w:szCs w:val="21"/>
        </w:rPr>
        <w:t>pod kątem</w:t>
      </w:r>
      <w:r w:rsidRPr="0011098B">
        <w:rPr>
          <w:rFonts w:cs="Arial"/>
          <w:szCs w:val="21"/>
        </w:rPr>
        <w:t xml:space="preserve"> konkluzji BAT w zakresie gospodarki wodno-ściekowej, </w:t>
      </w:r>
      <w:r w:rsidRPr="0011098B">
        <w:rPr>
          <w:rFonts w:cs="Arial"/>
          <w:bCs/>
          <w:szCs w:val="21"/>
        </w:rPr>
        <w:t xml:space="preserve">określonych </w:t>
      </w:r>
      <w:r w:rsidRPr="0011098B">
        <w:rPr>
          <w:rFonts w:cs="Arial"/>
          <w:szCs w:val="21"/>
          <w:lang w:val="x-none"/>
        </w:rPr>
        <w:t>w</w:t>
      </w:r>
      <w:r w:rsidRPr="0011098B">
        <w:rPr>
          <w:rFonts w:cs="Arial"/>
          <w:szCs w:val="21"/>
        </w:rPr>
        <w:t> </w:t>
      </w:r>
      <w:r w:rsidR="00D00D7C">
        <w:rPr>
          <w:rFonts w:cs="Arial"/>
          <w:szCs w:val="21"/>
        </w:rPr>
        <w:t>d</w:t>
      </w:r>
      <w:proofErr w:type="spellStart"/>
      <w:r w:rsidRPr="0011098B">
        <w:rPr>
          <w:rFonts w:cs="Arial"/>
          <w:szCs w:val="21"/>
          <w:lang w:val="x-none"/>
        </w:rPr>
        <w:t>ecyzji</w:t>
      </w:r>
      <w:proofErr w:type="spellEnd"/>
      <w:r w:rsidRPr="0011098B">
        <w:rPr>
          <w:rFonts w:cs="Arial"/>
          <w:szCs w:val="21"/>
          <w:lang w:val="x-none"/>
        </w:rPr>
        <w:t xml:space="preserve"> </w:t>
      </w:r>
      <w:r w:rsidR="00D00D7C">
        <w:rPr>
          <w:rFonts w:cs="Arial"/>
          <w:szCs w:val="21"/>
        </w:rPr>
        <w:t>w</w:t>
      </w:r>
      <w:proofErr w:type="spellStart"/>
      <w:r w:rsidRPr="0011098B">
        <w:rPr>
          <w:rFonts w:cs="Arial"/>
          <w:szCs w:val="21"/>
          <w:lang w:val="x-none"/>
        </w:rPr>
        <w:t>ykonawczej</w:t>
      </w:r>
      <w:proofErr w:type="spellEnd"/>
      <w:r w:rsidRPr="0011098B">
        <w:rPr>
          <w:rFonts w:cs="Arial"/>
          <w:szCs w:val="21"/>
          <w:lang w:val="x-none"/>
        </w:rPr>
        <w:t xml:space="preserve"> Komisji (UE) </w:t>
      </w:r>
      <w:r w:rsidRPr="0011098B">
        <w:rPr>
          <w:rFonts w:cs="Arial"/>
          <w:bCs/>
          <w:szCs w:val="21"/>
          <w:lang w:val="x-none"/>
        </w:rPr>
        <w:t>2018/1147 z</w:t>
      </w:r>
      <w:r w:rsidRPr="0011098B">
        <w:rPr>
          <w:rFonts w:cs="Arial"/>
          <w:bCs/>
          <w:szCs w:val="21"/>
        </w:rPr>
        <w:t> </w:t>
      </w:r>
      <w:r w:rsidRPr="0011098B">
        <w:rPr>
          <w:rFonts w:cs="Arial"/>
          <w:bCs/>
          <w:szCs w:val="21"/>
          <w:lang w:val="x-none"/>
        </w:rPr>
        <w:t>dnia 10 sierpnia 2018</w:t>
      </w:r>
      <w:r w:rsidR="00D00D7C">
        <w:rPr>
          <w:rFonts w:cs="Arial"/>
          <w:bCs/>
          <w:szCs w:val="21"/>
        </w:rPr>
        <w:t> </w:t>
      </w:r>
      <w:r w:rsidRPr="0011098B">
        <w:rPr>
          <w:rFonts w:cs="Arial"/>
          <w:bCs/>
          <w:szCs w:val="21"/>
          <w:lang w:val="x-none"/>
        </w:rPr>
        <w:t>r.</w:t>
      </w:r>
      <w:r w:rsidR="00D00D7C">
        <w:rPr>
          <w:rFonts w:cs="Arial"/>
          <w:bCs/>
          <w:szCs w:val="21"/>
        </w:rPr>
        <w:t>,</w:t>
      </w:r>
      <w:r w:rsidRPr="0011098B">
        <w:rPr>
          <w:rFonts w:cs="Arial"/>
          <w:bCs/>
          <w:szCs w:val="21"/>
          <w:lang w:val="x-none"/>
        </w:rPr>
        <w:t xml:space="preserve"> ustanawiającej konkluzje dotyczące najlepszych dostępnych technik (BAT) w odniesieniu do przetwarzania odpadów</w:t>
      </w:r>
      <w:r w:rsidR="004D384B">
        <w:rPr>
          <w:rFonts w:cs="Arial"/>
          <w:bCs/>
          <w:szCs w:val="21"/>
        </w:rPr>
        <w:t>,</w:t>
      </w:r>
      <w:r w:rsidRPr="0011098B">
        <w:rPr>
          <w:rFonts w:cs="Arial"/>
          <w:bCs/>
          <w:szCs w:val="21"/>
          <w:lang w:val="x-none"/>
        </w:rPr>
        <w:t xml:space="preserve"> zgodnie z dyrektywą Parlamentu Europejskiego i Rady 2010/75/UE </w:t>
      </w:r>
      <w:r w:rsidRPr="0011098B">
        <w:rPr>
          <w:rFonts w:cs="Arial"/>
          <w:szCs w:val="21"/>
        </w:rPr>
        <w:t>jest</w:t>
      </w:r>
      <w:r w:rsidRPr="0011098B">
        <w:rPr>
          <w:rFonts w:cs="Arial"/>
          <w:szCs w:val="21"/>
          <w:lang w:val="x-none"/>
        </w:rPr>
        <w:t xml:space="preserve"> instalacja do przetwarzania odpadów w procesie D13 (instalacja A2)</w:t>
      </w:r>
      <w:r w:rsidRPr="0011098B">
        <w:rPr>
          <w:rFonts w:cs="Arial"/>
          <w:szCs w:val="21"/>
        </w:rPr>
        <w:t>.</w:t>
      </w:r>
    </w:p>
    <w:p w14:paraId="3AFFB115" w14:textId="77777777" w:rsidR="00CF7008" w:rsidRPr="0011098B" w:rsidRDefault="00CF7008" w:rsidP="00CF7008">
      <w:pPr>
        <w:pStyle w:val="Arial10i50"/>
        <w:spacing w:line="268" w:lineRule="atLeast"/>
        <w:rPr>
          <w:rFonts w:cs="Arial"/>
          <w:szCs w:val="21"/>
        </w:rPr>
      </w:pPr>
    </w:p>
    <w:p w14:paraId="7510C7AB" w14:textId="18BC777E" w:rsidR="00CF7008" w:rsidRPr="0011098B" w:rsidRDefault="00CF7008" w:rsidP="00CF7008">
      <w:pPr>
        <w:pStyle w:val="Arial10i50"/>
        <w:spacing w:line="268" w:lineRule="atLeast"/>
        <w:rPr>
          <w:rFonts w:cs="Arial"/>
          <w:szCs w:val="21"/>
        </w:rPr>
      </w:pPr>
      <w:r w:rsidRPr="0011098B">
        <w:rPr>
          <w:rFonts w:cs="Arial"/>
          <w:szCs w:val="21"/>
        </w:rPr>
        <w:t xml:space="preserve">Zgodnie z informacjami zawartymi we wniosku, w </w:t>
      </w:r>
      <w:r w:rsidRPr="0011098B">
        <w:rPr>
          <w:rFonts w:cs="Arial"/>
          <w:szCs w:val="21"/>
          <w:lang w:val="x-none"/>
        </w:rPr>
        <w:t>instalacj</w:t>
      </w:r>
      <w:r w:rsidRPr="0011098B">
        <w:rPr>
          <w:rFonts w:cs="Arial"/>
          <w:szCs w:val="21"/>
        </w:rPr>
        <w:t>i</w:t>
      </w:r>
      <w:r w:rsidRPr="0011098B">
        <w:rPr>
          <w:rFonts w:cs="Arial"/>
          <w:szCs w:val="21"/>
          <w:lang w:val="x-none"/>
        </w:rPr>
        <w:t xml:space="preserve"> do przetwarzania odpadów w procesie D13 (instalacja A2)</w:t>
      </w:r>
      <w:r w:rsidRPr="0011098B">
        <w:rPr>
          <w:rFonts w:cs="Arial"/>
          <w:szCs w:val="21"/>
        </w:rPr>
        <w:t xml:space="preserve"> nie powstają ścieki przemysłowe.</w:t>
      </w:r>
      <w:r w:rsidR="004D384B">
        <w:rPr>
          <w:rFonts w:cs="Arial"/>
          <w:szCs w:val="21"/>
        </w:rPr>
        <w:t xml:space="preserve"> </w:t>
      </w:r>
      <w:r w:rsidR="004D384B">
        <w:rPr>
          <w:rFonts w:cs="Arial"/>
          <w:szCs w:val="21"/>
        </w:rPr>
        <w:br/>
      </w:r>
      <w:r w:rsidR="004D384B">
        <w:rPr>
          <w:rFonts w:cs="Arial"/>
          <w:szCs w:val="21"/>
        </w:rPr>
        <w:br/>
      </w:r>
      <w:r w:rsidRPr="0011098B">
        <w:rPr>
          <w:rFonts w:cs="Arial"/>
          <w:szCs w:val="21"/>
        </w:rPr>
        <w:t>BAT 1</w:t>
      </w:r>
      <w:r w:rsidR="004D384B">
        <w:rPr>
          <w:rFonts w:cs="Arial"/>
          <w:szCs w:val="21"/>
        </w:rPr>
        <w:t xml:space="preserve"> </w:t>
      </w:r>
      <w:r w:rsidRPr="0011098B">
        <w:rPr>
          <w:rFonts w:cs="Arial"/>
          <w:szCs w:val="21"/>
        </w:rPr>
        <w:t>w procesie D13 ma zastosowanie w</w:t>
      </w:r>
      <w:r w:rsidR="004D384B">
        <w:rPr>
          <w:rFonts w:cs="Arial"/>
          <w:szCs w:val="21"/>
        </w:rPr>
        <w:t xml:space="preserve"> </w:t>
      </w:r>
      <w:r w:rsidRPr="0011098B">
        <w:rPr>
          <w:rFonts w:cs="Arial"/>
          <w:szCs w:val="21"/>
        </w:rPr>
        <w:t>ograniczonym zakresie, ze względu na brak powstawania ścieków (w tym</w:t>
      </w:r>
      <w:r w:rsidR="004D384B">
        <w:rPr>
          <w:rFonts w:cs="Arial"/>
          <w:szCs w:val="21"/>
        </w:rPr>
        <w:t>,</w:t>
      </w:r>
      <w:r w:rsidRPr="0011098B">
        <w:rPr>
          <w:rFonts w:cs="Arial"/>
          <w:szCs w:val="21"/>
        </w:rPr>
        <w:t xml:space="preserve"> emisji pośredniej i bezpośredniej do wody</w:t>
      </w:r>
      <w:r w:rsidR="00ED742D">
        <w:rPr>
          <w:rFonts w:cs="Arial"/>
          <w:szCs w:val="21"/>
        </w:rPr>
        <w:t>)</w:t>
      </w:r>
      <w:r w:rsidRPr="0011098B">
        <w:rPr>
          <w:rFonts w:cs="Arial"/>
          <w:szCs w:val="21"/>
        </w:rPr>
        <w:t xml:space="preserve"> oraz brak zapotrzebowania na wodę. Zatem System Zarządzania Środowiskowego w analizowanym procesie D13</w:t>
      </w:r>
      <w:r w:rsidR="004D384B">
        <w:rPr>
          <w:rFonts w:cs="Arial"/>
          <w:szCs w:val="21"/>
        </w:rPr>
        <w:t>,</w:t>
      </w:r>
      <w:r w:rsidRPr="0011098B">
        <w:rPr>
          <w:rFonts w:cs="Arial"/>
          <w:szCs w:val="21"/>
        </w:rPr>
        <w:t xml:space="preserve"> nie zawiera monitorowania emisji do wody oraz wykazu strumieni ścieków. </w:t>
      </w:r>
    </w:p>
    <w:p w14:paraId="1FC8F152" w14:textId="6DDD3AF4" w:rsidR="00CF7008" w:rsidRDefault="00CF7008" w:rsidP="00CF7008">
      <w:pPr>
        <w:pStyle w:val="Arial10i50"/>
        <w:spacing w:line="268" w:lineRule="atLeast"/>
        <w:rPr>
          <w:rFonts w:cs="Arial"/>
          <w:szCs w:val="21"/>
        </w:rPr>
      </w:pPr>
    </w:p>
    <w:p w14:paraId="5B2B8804" w14:textId="300DF884" w:rsidR="00201299" w:rsidRDefault="00201299" w:rsidP="00CF7008">
      <w:pPr>
        <w:pStyle w:val="Arial10i50"/>
        <w:spacing w:line="268" w:lineRule="atLeast"/>
        <w:rPr>
          <w:rFonts w:cs="Arial"/>
          <w:szCs w:val="21"/>
        </w:rPr>
      </w:pPr>
    </w:p>
    <w:p w14:paraId="2303AB7C" w14:textId="77777777" w:rsidR="00201299" w:rsidRPr="0011098B" w:rsidRDefault="00201299" w:rsidP="00CF7008">
      <w:pPr>
        <w:pStyle w:val="Arial10i50"/>
        <w:spacing w:line="268" w:lineRule="atLeast"/>
        <w:rPr>
          <w:rFonts w:cs="Arial"/>
          <w:szCs w:val="21"/>
        </w:rPr>
      </w:pPr>
    </w:p>
    <w:p w14:paraId="48428F2A" w14:textId="00CBFF6D" w:rsidR="00CF7008" w:rsidRPr="0011098B" w:rsidRDefault="00CF7008" w:rsidP="00CF7008">
      <w:pPr>
        <w:pStyle w:val="Arial10i50"/>
        <w:spacing w:line="268" w:lineRule="atLeast"/>
        <w:rPr>
          <w:rFonts w:cs="Arial"/>
          <w:szCs w:val="21"/>
        </w:rPr>
      </w:pPr>
      <w:r w:rsidRPr="0011098B">
        <w:rPr>
          <w:rFonts w:cs="Arial"/>
          <w:szCs w:val="21"/>
        </w:rPr>
        <w:t>Ze względu na fakt, że eksploatacja instalacji do przetwarzania odpadów w procesie D13 nie wiąże się ze zużyciem wody i emisją ścieków, a także fakt, że w instalacji przetwarzania odpadów D13</w:t>
      </w:r>
      <w:r w:rsidR="002A7868">
        <w:rPr>
          <w:rFonts w:cs="Arial"/>
          <w:szCs w:val="21"/>
        </w:rPr>
        <w:t xml:space="preserve"> </w:t>
      </w:r>
      <w:r w:rsidRPr="0011098B">
        <w:rPr>
          <w:rFonts w:cs="Arial"/>
          <w:szCs w:val="21"/>
        </w:rPr>
        <w:lastRenderedPageBreak/>
        <w:t>(</w:t>
      </w:r>
      <w:r w:rsidR="004D384B">
        <w:rPr>
          <w:rFonts w:cs="Arial"/>
          <w:szCs w:val="21"/>
        </w:rPr>
        <w:t xml:space="preserve">instalacja </w:t>
      </w:r>
      <w:r w:rsidRPr="0011098B">
        <w:rPr>
          <w:rFonts w:cs="Arial"/>
          <w:szCs w:val="21"/>
        </w:rPr>
        <w:t>A2) nie powstają ścieki przemysłowe</w:t>
      </w:r>
      <w:r w:rsidR="002A7868">
        <w:rPr>
          <w:rFonts w:cs="Arial"/>
          <w:szCs w:val="21"/>
        </w:rPr>
        <w:t>,</w:t>
      </w:r>
      <w:r w:rsidRPr="0011098B">
        <w:rPr>
          <w:rFonts w:cs="Arial"/>
          <w:szCs w:val="21"/>
        </w:rPr>
        <w:t xml:space="preserve"> należy uznać, </w:t>
      </w:r>
      <w:r w:rsidR="004D384B">
        <w:rPr>
          <w:rFonts w:cs="Arial"/>
          <w:szCs w:val="21"/>
        </w:rPr>
        <w:t>że</w:t>
      </w:r>
      <w:r w:rsidRPr="0011098B">
        <w:rPr>
          <w:rFonts w:cs="Arial"/>
          <w:szCs w:val="21"/>
        </w:rPr>
        <w:t xml:space="preserve"> BAT 19 nie ma zastosowania. Niemniej jednak</w:t>
      </w:r>
      <w:r w:rsidR="00B60869">
        <w:rPr>
          <w:rFonts w:cs="Arial"/>
          <w:szCs w:val="21"/>
        </w:rPr>
        <w:t>,</w:t>
      </w:r>
      <w:r w:rsidRPr="0011098B">
        <w:rPr>
          <w:rFonts w:cs="Arial"/>
          <w:szCs w:val="21"/>
        </w:rPr>
        <w:t xml:space="preserve"> </w:t>
      </w:r>
      <w:r w:rsidR="004D384B">
        <w:rPr>
          <w:rFonts w:cs="Arial"/>
          <w:szCs w:val="21"/>
        </w:rPr>
        <w:t xml:space="preserve">prowadzący instalację </w:t>
      </w:r>
      <w:r w:rsidRPr="0011098B">
        <w:rPr>
          <w:rFonts w:cs="Arial"/>
          <w:szCs w:val="21"/>
        </w:rPr>
        <w:t>realizuje niektóre techniki opisane w BAT 19.</w:t>
      </w:r>
    </w:p>
    <w:p w14:paraId="5B802FEC" w14:textId="01ADFA3E" w:rsidR="00CF7008" w:rsidRPr="0011098B" w:rsidRDefault="00CF7008" w:rsidP="00CF7008">
      <w:pPr>
        <w:pStyle w:val="Arial10i50"/>
        <w:spacing w:line="268" w:lineRule="atLeast"/>
        <w:rPr>
          <w:rFonts w:cs="Arial"/>
          <w:szCs w:val="21"/>
        </w:rPr>
      </w:pPr>
      <w:r w:rsidRPr="0011098B">
        <w:rPr>
          <w:rFonts w:cs="Arial"/>
          <w:szCs w:val="21"/>
        </w:rPr>
        <w:t xml:space="preserve">Z instalacji A2 nie następuje ani emisja bezpośrednia ścieków do wody, ani emisja pośrednia ścieków do wody. W instalacji przetwarzania odpadów D13 </w:t>
      </w:r>
      <w:r w:rsidR="00933759">
        <w:rPr>
          <w:rFonts w:cs="Arial"/>
          <w:szCs w:val="21"/>
        </w:rPr>
        <w:t>(</w:t>
      </w:r>
      <w:r w:rsidRPr="0011098B">
        <w:rPr>
          <w:rFonts w:cs="Arial"/>
          <w:szCs w:val="21"/>
        </w:rPr>
        <w:t>A2) nie powstają ścieki przemysłowe. Lista odpadów dopuszczonych do przetwarzania w procesie D13 eliminuje odpady płynne, których kruszenie mogłoby powodować powstawanie ścieków.</w:t>
      </w:r>
    </w:p>
    <w:p w14:paraId="5FBB5882" w14:textId="77777777" w:rsidR="00CF7008" w:rsidRPr="0011098B" w:rsidRDefault="00CF7008" w:rsidP="00CF7008">
      <w:pPr>
        <w:pStyle w:val="Arial10i50"/>
        <w:spacing w:line="268" w:lineRule="atLeast"/>
        <w:rPr>
          <w:rFonts w:cs="Arial"/>
          <w:szCs w:val="21"/>
        </w:rPr>
      </w:pPr>
    </w:p>
    <w:p w14:paraId="418CE17C" w14:textId="46C96C5A" w:rsidR="00CF7008" w:rsidRPr="0011098B" w:rsidRDefault="00CF7008" w:rsidP="00CF7008">
      <w:pPr>
        <w:pStyle w:val="Arial10i50"/>
        <w:spacing w:line="268" w:lineRule="atLeast"/>
        <w:rPr>
          <w:rFonts w:cs="Arial"/>
          <w:szCs w:val="21"/>
        </w:rPr>
      </w:pPr>
      <w:r w:rsidRPr="0011098B">
        <w:rPr>
          <w:rFonts w:cs="Arial"/>
          <w:szCs w:val="21"/>
        </w:rPr>
        <w:t>Instalacja zlokalizowana jest w Hali Magazynowej Odpadów</w:t>
      </w:r>
      <w:r w:rsidR="002A7868">
        <w:rPr>
          <w:rFonts w:cs="Arial"/>
          <w:szCs w:val="21"/>
        </w:rPr>
        <w:t>,</w:t>
      </w:r>
      <w:r w:rsidRPr="0011098B">
        <w:rPr>
          <w:rFonts w:cs="Arial"/>
          <w:szCs w:val="21"/>
        </w:rPr>
        <w:t xml:space="preserve"> tj. pod zadaszeniem</w:t>
      </w:r>
      <w:r w:rsidR="002A7868">
        <w:rPr>
          <w:rFonts w:cs="Arial"/>
          <w:szCs w:val="21"/>
        </w:rPr>
        <w:t>,</w:t>
      </w:r>
      <w:r w:rsidRPr="0011098B">
        <w:rPr>
          <w:rFonts w:cs="Arial"/>
          <w:szCs w:val="21"/>
        </w:rPr>
        <w:t xml:space="preserve"> bez dostępu do wód opadowych. Hala wyposażona jest w szczelną, betonową posadzkę położoną na zagęszczonej podbudowie i folii zabezpieczającej. Posadzka posiada odwodnienia liniowe</w:t>
      </w:r>
      <w:r w:rsidR="00871E92">
        <w:rPr>
          <w:rFonts w:cs="Arial"/>
          <w:szCs w:val="21"/>
        </w:rPr>
        <w:t>,</w:t>
      </w:r>
      <w:r w:rsidRPr="0011098B">
        <w:rPr>
          <w:rFonts w:cs="Arial"/>
          <w:szCs w:val="21"/>
        </w:rPr>
        <w:t xml:space="preserve"> umieszczone wzdłuż ścian boksów magazynowych, które odprowadzają ewentualne wycieki z odpadów do boksów (zasobników) rozładunkowych, gdzie są mieszane z odpadami stałymi (wchłaniane, zagęszczane, uśredniane), a następnie podawane do spalenia w instalacji A1. Ewentualne wycieki z odpadów traktowane są jak odpady (nie stanowią ścieków).</w:t>
      </w:r>
      <w:r w:rsidR="002A7868">
        <w:rPr>
          <w:rFonts w:cs="Arial"/>
          <w:szCs w:val="21"/>
        </w:rPr>
        <w:br/>
      </w:r>
    </w:p>
    <w:p w14:paraId="54B331E1" w14:textId="077CBBAF" w:rsidR="00CF7008" w:rsidRPr="0011098B" w:rsidRDefault="00CF7008" w:rsidP="00CF7008">
      <w:pPr>
        <w:pStyle w:val="Arial10i50"/>
        <w:spacing w:line="268" w:lineRule="atLeast"/>
        <w:rPr>
          <w:rFonts w:cs="Arial"/>
          <w:szCs w:val="21"/>
        </w:rPr>
      </w:pPr>
      <w:r w:rsidRPr="0011098B">
        <w:rPr>
          <w:rFonts w:cs="Arial"/>
          <w:szCs w:val="21"/>
        </w:rPr>
        <w:t xml:space="preserve">Reasumując, </w:t>
      </w:r>
      <w:r w:rsidR="00D81C32">
        <w:rPr>
          <w:rFonts w:cs="Arial"/>
          <w:szCs w:val="21"/>
        </w:rPr>
        <w:t>przeprowadzona analiza</w:t>
      </w:r>
      <w:r w:rsidR="00D81C32" w:rsidRPr="00D81C32">
        <w:rPr>
          <w:rFonts w:asciiTheme="minorHAnsi" w:hAnsiTheme="minorHAnsi" w:cs="Arial"/>
          <w:color w:val="auto"/>
          <w:sz w:val="22"/>
          <w:szCs w:val="21"/>
        </w:rPr>
        <w:t xml:space="preserve"> </w:t>
      </w:r>
      <w:r w:rsidR="00D81C32" w:rsidRPr="00D81C32">
        <w:rPr>
          <w:rFonts w:cs="Arial"/>
          <w:szCs w:val="21"/>
        </w:rPr>
        <w:t>pod kątem</w:t>
      </w:r>
      <w:r w:rsidR="00D81C32">
        <w:rPr>
          <w:rFonts w:cs="Arial"/>
          <w:szCs w:val="21"/>
        </w:rPr>
        <w:t xml:space="preserve"> spełniania</w:t>
      </w:r>
      <w:r w:rsidR="00D81C32" w:rsidRPr="00D81C32">
        <w:rPr>
          <w:rFonts w:cs="Arial"/>
          <w:szCs w:val="21"/>
        </w:rPr>
        <w:t xml:space="preserve"> konkluzji BAT w zakresie gospodarki wodno-ściekowej</w:t>
      </w:r>
      <w:r w:rsidR="00D81C32">
        <w:rPr>
          <w:rFonts w:cs="Arial"/>
          <w:szCs w:val="21"/>
        </w:rPr>
        <w:t xml:space="preserve"> </w:t>
      </w:r>
      <w:r w:rsidR="00D81C32">
        <w:rPr>
          <w:rFonts w:cs="Arial"/>
          <w:bCs/>
          <w:szCs w:val="21"/>
        </w:rPr>
        <w:t>wykazała, że BAT3, BAT 6, BAT 7, BAT 11</w:t>
      </w:r>
      <w:r w:rsidR="00454253">
        <w:rPr>
          <w:rFonts w:cs="Arial"/>
          <w:bCs/>
          <w:szCs w:val="21"/>
        </w:rPr>
        <w:t>, BAT 20</w:t>
      </w:r>
      <w:r w:rsidRPr="0011098B">
        <w:rPr>
          <w:rFonts w:cs="Arial"/>
          <w:bCs/>
          <w:szCs w:val="21"/>
        </w:rPr>
        <w:t xml:space="preserve"> </w:t>
      </w:r>
      <w:r w:rsidR="00D81C32">
        <w:rPr>
          <w:rFonts w:cs="Arial"/>
          <w:szCs w:val="21"/>
        </w:rPr>
        <w:t>w</w:t>
      </w:r>
      <w:r w:rsidRPr="0011098B">
        <w:rPr>
          <w:rFonts w:cs="Arial"/>
          <w:szCs w:val="21"/>
        </w:rPr>
        <w:t xml:space="preserve"> proces</w:t>
      </w:r>
      <w:r w:rsidR="00D81C32">
        <w:rPr>
          <w:rFonts w:cs="Arial"/>
          <w:szCs w:val="21"/>
        </w:rPr>
        <w:t>ie</w:t>
      </w:r>
      <w:r w:rsidRPr="0011098B">
        <w:rPr>
          <w:rFonts w:cs="Arial"/>
          <w:szCs w:val="21"/>
        </w:rPr>
        <w:t xml:space="preserve"> D13 (instalacja A2) nie mają zastosowania. Wyjątek stanowi BAT</w:t>
      </w:r>
      <w:r w:rsidR="00871E92">
        <w:rPr>
          <w:rFonts w:cs="Arial"/>
          <w:szCs w:val="21"/>
        </w:rPr>
        <w:t xml:space="preserve"> </w:t>
      </w:r>
      <w:r w:rsidRPr="0011098B">
        <w:rPr>
          <w:rFonts w:cs="Arial"/>
          <w:szCs w:val="21"/>
        </w:rPr>
        <w:t>1, który ma zastosowanie w ograniczonym zakresie.</w:t>
      </w:r>
    </w:p>
    <w:p w14:paraId="259A55A9" w14:textId="18FCB71B" w:rsidR="005907A8" w:rsidRDefault="005907A8" w:rsidP="008E2414">
      <w:pPr>
        <w:pStyle w:val="Arial10i50"/>
        <w:spacing w:line="268" w:lineRule="atLeast"/>
        <w:rPr>
          <w:rFonts w:cs="Arial"/>
          <w:szCs w:val="21"/>
        </w:rPr>
      </w:pPr>
    </w:p>
    <w:p w14:paraId="320957A8" w14:textId="25C2E65E" w:rsidR="0020775E" w:rsidRDefault="0020775E" w:rsidP="008E2414">
      <w:pPr>
        <w:pStyle w:val="Arial10i50"/>
        <w:spacing w:line="268" w:lineRule="atLeast"/>
        <w:rPr>
          <w:rFonts w:cs="Arial"/>
          <w:szCs w:val="21"/>
        </w:rPr>
      </w:pPr>
      <w:r>
        <w:rPr>
          <w:rFonts w:cs="Arial"/>
          <w:szCs w:val="21"/>
        </w:rPr>
        <w:t>Z treści decyzji usunięto tabelę pn. Charakterystyka strumienia ścieków przemysłowych pochodzących z instalacji pomocniczej – wyparki.</w:t>
      </w:r>
    </w:p>
    <w:p w14:paraId="410C7273" w14:textId="77777777" w:rsidR="0020775E" w:rsidRPr="00F72B04" w:rsidRDefault="0020775E" w:rsidP="008E2414">
      <w:pPr>
        <w:pStyle w:val="Arial10i50"/>
        <w:spacing w:line="268" w:lineRule="atLeast"/>
        <w:rPr>
          <w:rFonts w:cs="Arial"/>
          <w:szCs w:val="21"/>
        </w:rPr>
      </w:pPr>
    </w:p>
    <w:p w14:paraId="5387A6FC" w14:textId="0DCC7D39" w:rsidR="001B3CE8" w:rsidRPr="00F72B04" w:rsidRDefault="00D01709" w:rsidP="001B3CE8">
      <w:pPr>
        <w:pStyle w:val="Arial10i50"/>
        <w:spacing w:line="268" w:lineRule="atLeast"/>
        <w:rPr>
          <w:rFonts w:cs="Arial"/>
          <w:szCs w:val="21"/>
        </w:rPr>
      </w:pPr>
      <w:r w:rsidRPr="00F72B04">
        <w:rPr>
          <w:rFonts w:cs="Arial"/>
          <w:color w:val="auto"/>
          <w:szCs w:val="21"/>
        </w:rPr>
        <w:t>Ad. 3</w:t>
      </w:r>
      <w:r w:rsidR="00A108CF">
        <w:rPr>
          <w:rFonts w:cs="Arial"/>
          <w:color w:val="auto"/>
          <w:szCs w:val="21"/>
        </w:rPr>
        <w:br/>
      </w:r>
    </w:p>
    <w:p w14:paraId="5118D487" w14:textId="7BDEACC9" w:rsidR="00CF7008" w:rsidRDefault="002161CE" w:rsidP="008E2414">
      <w:pPr>
        <w:pStyle w:val="Arial10i50"/>
        <w:spacing w:line="268" w:lineRule="atLeast"/>
        <w:rPr>
          <w:rFonts w:cs="Arial"/>
          <w:color w:val="auto"/>
          <w:szCs w:val="21"/>
        </w:rPr>
      </w:pPr>
      <w:r>
        <w:rPr>
          <w:rFonts w:cs="Arial"/>
          <w:color w:val="auto"/>
          <w:szCs w:val="21"/>
        </w:rPr>
        <w:t>Analiza wniosku pod k</w:t>
      </w:r>
      <w:r w:rsidR="00A108CF">
        <w:rPr>
          <w:rFonts w:cs="Arial"/>
          <w:color w:val="auto"/>
          <w:szCs w:val="21"/>
        </w:rPr>
        <w:t>ąt</w:t>
      </w:r>
      <w:r>
        <w:rPr>
          <w:rFonts w:cs="Arial"/>
          <w:color w:val="auto"/>
          <w:szCs w:val="21"/>
        </w:rPr>
        <w:t>em gospodarki odpadami, wykazała co następuje:</w:t>
      </w:r>
    </w:p>
    <w:p w14:paraId="5C7D679B" w14:textId="77777777" w:rsidR="002161CE" w:rsidRDefault="002161CE" w:rsidP="008E2414">
      <w:pPr>
        <w:pStyle w:val="Arial10i50"/>
        <w:spacing w:line="268" w:lineRule="atLeast"/>
        <w:rPr>
          <w:rFonts w:cs="Arial"/>
          <w:color w:val="auto"/>
          <w:szCs w:val="21"/>
        </w:rPr>
      </w:pPr>
    </w:p>
    <w:p w14:paraId="019463AE" w14:textId="42235850" w:rsidR="00CF7008" w:rsidRPr="00CF7008" w:rsidRDefault="0065412C" w:rsidP="002161CE">
      <w:pPr>
        <w:pStyle w:val="Arial10i50"/>
        <w:spacing w:line="268" w:lineRule="atLeast"/>
        <w:rPr>
          <w:rFonts w:cs="Arial"/>
          <w:szCs w:val="21"/>
        </w:rPr>
      </w:pPr>
      <w:r>
        <w:rPr>
          <w:rFonts w:cs="Arial"/>
          <w:szCs w:val="21"/>
        </w:rPr>
        <w:t>Z</w:t>
      </w:r>
      <w:r w:rsidR="003E187B" w:rsidRPr="003E187B">
        <w:rPr>
          <w:rFonts w:cs="Arial"/>
          <w:szCs w:val="21"/>
        </w:rPr>
        <w:t xml:space="preserve">miana pozwolenia zintegrowanego </w:t>
      </w:r>
      <w:r w:rsidR="0090242B">
        <w:rPr>
          <w:rFonts w:cs="Arial"/>
          <w:szCs w:val="21"/>
        </w:rPr>
        <w:t>była</w:t>
      </w:r>
      <w:r w:rsidR="003E187B" w:rsidRPr="003E187B">
        <w:rPr>
          <w:rFonts w:cs="Arial"/>
          <w:szCs w:val="21"/>
        </w:rPr>
        <w:t xml:space="preserve"> podyktowana koniecznością dostosowania do wymagań wynikających z art. 10 ustawy z dnia 20 lipca 2018 r. o zmianie ustawy o odpadach oraz niektórych innych ustaw, a także do wytycznych decyzji wykonawczej Komisji (UE) 2018/1147 z dnia 10 sierpnia 2018 r., ustanawiającej konkluzje dotyczące najlepszych dostępnych technik (BAT) w odniesieniu do przetwarzania odpadów, zgodnie z dyrektywą Parlamentu Europejskiego i Rady 2010/75/UE.</w:t>
      </w:r>
    </w:p>
    <w:p w14:paraId="34C0BB84" w14:textId="7BFA2DFB" w:rsidR="00CF7008" w:rsidRPr="00CF7008" w:rsidRDefault="0050467A" w:rsidP="00CF7008">
      <w:pPr>
        <w:pStyle w:val="Arial10i50"/>
        <w:spacing w:line="268" w:lineRule="atLeast"/>
        <w:rPr>
          <w:rFonts w:cs="Arial"/>
          <w:szCs w:val="21"/>
        </w:rPr>
      </w:pPr>
      <w:r>
        <w:rPr>
          <w:rFonts w:cs="Arial"/>
          <w:szCs w:val="21"/>
        </w:rPr>
        <w:br/>
      </w:r>
      <w:r w:rsidR="00CF7008" w:rsidRPr="00CF7008">
        <w:rPr>
          <w:rFonts w:cs="Arial"/>
          <w:szCs w:val="21"/>
        </w:rPr>
        <w:t>Wnioskodawca, wystąpił o zmianę pozwolenia zintegrowanego</w:t>
      </w:r>
      <w:r w:rsidR="0065412C">
        <w:rPr>
          <w:rFonts w:cs="Arial"/>
          <w:szCs w:val="21"/>
        </w:rPr>
        <w:t xml:space="preserve">, </w:t>
      </w:r>
      <w:r w:rsidR="00CF7008" w:rsidRPr="00CF7008">
        <w:rPr>
          <w:rFonts w:cs="Arial"/>
          <w:szCs w:val="21"/>
        </w:rPr>
        <w:t>w związku z planowanym</w:t>
      </w:r>
      <w:r w:rsidR="0065412C">
        <w:rPr>
          <w:rFonts w:cs="Arial"/>
          <w:szCs w:val="21"/>
        </w:rPr>
        <w:t xml:space="preserve"> </w:t>
      </w:r>
      <w:r w:rsidR="00CF7008" w:rsidRPr="00CF7008">
        <w:rPr>
          <w:rFonts w:cs="Arial"/>
          <w:szCs w:val="21"/>
        </w:rPr>
        <w:t xml:space="preserve">wprowadzeniem zmian w </w:t>
      </w:r>
      <w:r w:rsidR="0065412C">
        <w:rPr>
          <w:rFonts w:cs="Arial"/>
          <w:szCs w:val="21"/>
        </w:rPr>
        <w:t>eksploatowanej</w:t>
      </w:r>
      <w:r w:rsidR="00CF7008" w:rsidRPr="00CF7008">
        <w:rPr>
          <w:rFonts w:cs="Arial"/>
          <w:szCs w:val="21"/>
        </w:rPr>
        <w:t xml:space="preserve"> instalacji IPPC</w:t>
      </w:r>
      <w:r w:rsidR="002161CE">
        <w:rPr>
          <w:rFonts w:cs="Arial"/>
          <w:szCs w:val="21"/>
        </w:rPr>
        <w:t>,</w:t>
      </w:r>
      <w:r w:rsidR="00CF7008" w:rsidRPr="00CF7008">
        <w:rPr>
          <w:rFonts w:cs="Arial"/>
          <w:szCs w:val="21"/>
        </w:rPr>
        <w:t xml:space="preserve"> wynikających z dotychczasowych doświadczeń eksploatacyjnych instalacji</w:t>
      </w:r>
      <w:r w:rsidR="0065412C">
        <w:rPr>
          <w:rFonts w:cs="Arial"/>
          <w:szCs w:val="21"/>
        </w:rPr>
        <w:t>,</w:t>
      </w:r>
      <w:r w:rsidR="00CF7008" w:rsidRPr="00CF7008">
        <w:rPr>
          <w:rFonts w:cs="Arial"/>
          <w:szCs w:val="21"/>
        </w:rPr>
        <w:t xml:space="preserve"> objętych obowiązującym pozwoleniem zintegrowanym </w:t>
      </w:r>
      <w:r w:rsidR="0065412C">
        <w:rPr>
          <w:rFonts w:cs="Arial"/>
          <w:szCs w:val="21"/>
        </w:rPr>
        <w:br/>
      </w:r>
      <w:r w:rsidR="00CF7008" w:rsidRPr="00CF7008">
        <w:rPr>
          <w:rFonts w:cs="Arial"/>
          <w:szCs w:val="21"/>
        </w:rPr>
        <w:t>w zakresie :</w:t>
      </w:r>
    </w:p>
    <w:p w14:paraId="60E67E5C" w14:textId="20430FE7" w:rsidR="00CF7008" w:rsidRPr="00CF7008" w:rsidRDefault="00CF7008" w:rsidP="0065412C">
      <w:pPr>
        <w:pStyle w:val="Arial10i50"/>
        <w:numPr>
          <w:ilvl w:val="0"/>
          <w:numId w:val="109"/>
        </w:numPr>
        <w:spacing w:line="268" w:lineRule="atLeast"/>
        <w:rPr>
          <w:rFonts w:cs="Arial"/>
          <w:szCs w:val="21"/>
        </w:rPr>
      </w:pPr>
      <w:r w:rsidRPr="00CF7008">
        <w:rPr>
          <w:rFonts w:cs="Arial"/>
          <w:szCs w:val="21"/>
        </w:rPr>
        <w:t xml:space="preserve">zmiany ilości odpadów </w:t>
      </w:r>
      <w:r w:rsidR="00C76AFE">
        <w:rPr>
          <w:rFonts w:cs="Arial"/>
          <w:szCs w:val="21"/>
        </w:rPr>
        <w:t>przewidzianych</w:t>
      </w:r>
      <w:r w:rsidRPr="00CF7008">
        <w:rPr>
          <w:rFonts w:cs="Arial"/>
          <w:szCs w:val="21"/>
        </w:rPr>
        <w:t xml:space="preserve"> do wytworzenia w ciągu roku, w związku z eksploatacją instalacji IPPC A1 (dot. odpadów o kodach 15 01 10* oraz 19 01 02),</w:t>
      </w:r>
    </w:p>
    <w:p w14:paraId="058A78BD" w14:textId="73C3587D" w:rsidR="00CF7008" w:rsidRPr="00CF7008" w:rsidRDefault="00CF7008" w:rsidP="0065412C">
      <w:pPr>
        <w:pStyle w:val="Arial10i50"/>
        <w:numPr>
          <w:ilvl w:val="0"/>
          <w:numId w:val="109"/>
        </w:numPr>
        <w:spacing w:line="268" w:lineRule="atLeast"/>
        <w:rPr>
          <w:rFonts w:cs="Arial"/>
          <w:szCs w:val="21"/>
        </w:rPr>
      </w:pPr>
      <w:r w:rsidRPr="00CF7008">
        <w:rPr>
          <w:rFonts w:cs="Arial"/>
          <w:szCs w:val="21"/>
        </w:rPr>
        <w:t>weryfikacji sposobów i miejsc magazynowania odpadów wytwarzanych i przeznaczonych do przetwarzania,</w:t>
      </w:r>
    </w:p>
    <w:p w14:paraId="45232B07" w14:textId="6E309AAE" w:rsidR="002161CE" w:rsidRPr="0065412C" w:rsidRDefault="00CF7008" w:rsidP="00CF7008">
      <w:pPr>
        <w:pStyle w:val="Arial10i50"/>
        <w:numPr>
          <w:ilvl w:val="0"/>
          <w:numId w:val="109"/>
        </w:numPr>
        <w:spacing w:line="268" w:lineRule="atLeast"/>
        <w:rPr>
          <w:rFonts w:cs="Arial"/>
          <w:szCs w:val="21"/>
        </w:rPr>
      </w:pPr>
      <w:r w:rsidRPr="00CF7008">
        <w:rPr>
          <w:rFonts w:cs="Arial"/>
          <w:szCs w:val="21"/>
        </w:rPr>
        <w:t>weryfikacji ilości i rodzajów odpadów dopuszczonych do przetwarzania</w:t>
      </w:r>
      <w:r w:rsidR="0065412C">
        <w:rPr>
          <w:rFonts w:cs="Arial"/>
          <w:szCs w:val="21"/>
        </w:rPr>
        <w:t>.</w:t>
      </w:r>
      <w:r w:rsidR="0065412C">
        <w:rPr>
          <w:rFonts w:cs="Arial"/>
          <w:szCs w:val="21"/>
        </w:rPr>
        <w:br/>
      </w:r>
    </w:p>
    <w:p w14:paraId="2C421ED6" w14:textId="4290B958" w:rsidR="00CF7008" w:rsidRPr="00CF7008" w:rsidRDefault="00CF7008" w:rsidP="00CF7008">
      <w:pPr>
        <w:pStyle w:val="Arial10i50"/>
        <w:spacing w:line="268" w:lineRule="atLeast"/>
        <w:rPr>
          <w:rFonts w:cs="Arial"/>
          <w:szCs w:val="21"/>
        </w:rPr>
      </w:pPr>
      <w:r w:rsidRPr="00CF7008">
        <w:rPr>
          <w:rFonts w:cs="Arial"/>
          <w:szCs w:val="21"/>
        </w:rPr>
        <w:t>Uwzględnione w przedmiotowej decyzji zagadnienia z zakresu gospodarki odpadami są zgodne z informacjami zawartymi w przedłożonym wniosku, a organizacja miejsc magazynowania odpadów oraz sposób magazynowania w nim odpadów jest prawidłowy i zgodny z obowiązującymi przepisami.</w:t>
      </w:r>
    </w:p>
    <w:p w14:paraId="13E4A527" w14:textId="77777777" w:rsidR="002161CE" w:rsidRDefault="002161CE" w:rsidP="00CF7008">
      <w:pPr>
        <w:pStyle w:val="Arial10i50"/>
        <w:spacing w:line="268" w:lineRule="atLeast"/>
        <w:rPr>
          <w:rFonts w:cs="Arial"/>
          <w:szCs w:val="21"/>
        </w:rPr>
      </w:pPr>
    </w:p>
    <w:p w14:paraId="7FA5C4FD" w14:textId="265B1143" w:rsidR="00CF7008" w:rsidRPr="00CF7008" w:rsidRDefault="00CF7008" w:rsidP="00CF7008">
      <w:pPr>
        <w:pStyle w:val="Arial10i50"/>
        <w:spacing w:line="268" w:lineRule="atLeast"/>
        <w:rPr>
          <w:rFonts w:cs="Arial"/>
          <w:szCs w:val="21"/>
        </w:rPr>
      </w:pPr>
      <w:r w:rsidRPr="00CF7008">
        <w:rPr>
          <w:rFonts w:cs="Arial"/>
          <w:szCs w:val="21"/>
        </w:rPr>
        <w:t>W</w:t>
      </w:r>
      <w:r w:rsidR="00EB5AF8">
        <w:rPr>
          <w:rFonts w:cs="Arial"/>
          <w:szCs w:val="21"/>
        </w:rPr>
        <w:t>e wniosku została uwzględniona</w:t>
      </w:r>
      <w:r w:rsidRPr="00CF7008">
        <w:rPr>
          <w:rFonts w:cs="Arial"/>
          <w:szCs w:val="21"/>
        </w:rPr>
        <w:t xml:space="preserve"> dokumentac</w:t>
      </w:r>
      <w:r w:rsidR="00EB5AF8">
        <w:rPr>
          <w:rFonts w:cs="Arial"/>
          <w:szCs w:val="21"/>
        </w:rPr>
        <w:t>ja</w:t>
      </w:r>
      <w:r w:rsidRPr="00CF7008">
        <w:rPr>
          <w:rFonts w:cs="Arial"/>
          <w:szCs w:val="21"/>
        </w:rPr>
        <w:t xml:space="preserve"> dotycząc</w:t>
      </w:r>
      <w:r w:rsidR="00EB5AF8">
        <w:rPr>
          <w:rFonts w:cs="Arial"/>
          <w:szCs w:val="21"/>
        </w:rPr>
        <w:t>a</w:t>
      </w:r>
      <w:r w:rsidRPr="00CF7008">
        <w:rPr>
          <w:rFonts w:cs="Arial"/>
          <w:szCs w:val="21"/>
        </w:rPr>
        <w:t xml:space="preserve"> budowy wiaty</w:t>
      </w:r>
      <w:r w:rsidR="00EB5AF8">
        <w:rPr>
          <w:rFonts w:cs="Arial"/>
          <w:szCs w:val="21"/>
        </w:rPr>
        <w:t xml:space="preserve"> - </w:t>
      </w:r>
      <w:r w:rsidRPr="00CF7008">
        <w:rPr>
          <w:rFonts w:cs="Arial"/>
          <w:szCs w:val="21"/>
        </w:rPr>
        <w:t>zadaszonego miejsca składowania odpadów dopuszczonych do procesu unieszkodliwiania i odzysku. Wnioskodawca uzyskał decyzj</w:t>
      </w:r>
      <w:r w:rsidR="00EB5AF8">
        <w:rPr>
          <w:rFonts w:cs="Arial"/>
          <w:szCs w:val="21"/>
        </w:rPr>
        <w:t>ę</w:t>
      </w:r>
      <w:r w:rsidRPr="00CF7008">
        <w:rPr>
          <w:rFonts w:cs="Arial"/>
          <w:szCs w:val="21"/>
        </w:rPr>
        <w:t xml:space="preserve"> Prezydenta Miasta Dąbrowa Górnicza </w:t>
      </w:r>
      <w:r w:rsidR="00EB5AF8" w:rsidRPr="00CF7008">
        <w:rPr>
          <w:rFonts w:cs="Arial"/>
          <w:szCs w:val="21"/>
        </w:rPr>
        <w:t>nr 70/2019</w:t>
      </w:r>
      <w:r w:rsidR="00EB5AF8">
        <w:rPr>
          <w:rFonts w:cs="Arial"/>
          <w:szCs w:val="21"/>
        </w:rPr>
        <w:t xml:space="preserve"> z dnia 8 października 2019 r.,</w:t>
      </w:r>
      <w:r w:rsidR="00EB5AF8" w:rsidRPr="00CF7008">
        <w:rPr>
          <w:rFonts w:cs="Arial"/>
          <w:szCs w:val="21"/>
        </w:rPr>
        <w:t xml:space="preserve"> </w:t>
      </w:r>
      <w:r w:rsidRPr="00CF7008">
        <w:rPr>
          <w:rFonts w:cs="Arial"/>
          <w:szCs w:val="21"/>
        </w:rPr>
        <w:t xml:space="preserve">o warunkach </w:t>
      </w:r>
      <w:r w:rsidR="00EB5AF8">
        <w:rPr>
          <w:rFonts w:cs="Arial"/>
          <w:szCs w:val="21"/>
        </w:rPr>
        <w:br/>
      </w:r>
      <w:r w:rsidRPr="00CF7008">
        <w:rPr>
          <w:rFonts w:cs="Arial"/>
          <w:szCs w:val="21"/>
        </w:rPr>
        <w:t>i zasadach zagospodarowania terenu oraz jego zabudowy w związku z planowaną budową wiaty.</w:t>
      </w:r>
    </w:p>
    <w:p w14:paraId="561588F9" w14:textId="47C2FF3A" w:rsidR="00EB5AF8" w:rsidRDefault="00EB5AF8" w:rsidP="00CF7008">
      <w:pPr>
        <w:pStyle w:val="Arial10i50"/>
        <w:spacing w:line="268" w:lineRule="atLeast"/>
        <w:rPr>
          <w:rFonts w:cs="Arial"/>
          <w:b/>
          <w:szCs w:val="21"/>
        </w:rPr>
      </w:pPr>
    </w:p>
    <w:p w14:paraId="1EC63674" w14:textId="3523C693" w:rsidR="0050467A" w:rsidRDefault="0050467A" w:rsidP="00CF7008">
      <w:pPr>
        <w:pStyle w:val="Arial10i50"/>
        <w:spacing w:line="268" w:lineRule="atLeast"/>
        <w:rPr>
          <w:rFonts w:cs="Arial"/>
          <w:b/>
          <w:szCs w:val="21"/>
        </w:rPr>
      </w:pPr>
    </w:p>
    <w:p w14:paraId="0B5E7117" w14:textId="7DD8A550" w:rsidR="00CF7008" w:rsidRDefault="002E3221" w:rsidP="008E2414">
      <w:pPr>
        <w:pStyle w:val="Arial10i50"/>
        <w:spacing w:line="268" w:lineRule="atLeast"/>
        <w:rPr>
          <w:rFonts w:cs="Arial"/>
          <w:color w:val="auto"/>
          <w:szCs w:val="21"/>
        </w:rPr>
      </w:pPr>
      <w:r>
        <w:rPr>
          <w:rFonts w:cs="Arial"/>
          <w:szCs w:val="21"/>
        </w:rPr>
        <w:t>Ponadto, analiza wniosku wykazała, że</w:t>
      </w:r>
      <w:r w:rsidR="0090242B">
        <w:rPr>
          <w:rFonts w:cs="Arial"/>
          <w:szCs w:val="21"/>
        </w:rPr>
        <w:t xml:space="preserve"> przedmiotowa</w:t>
      </w:r>
      <w:r>
        <w:rPr>
          <w:rFonts w:cs="Arial"/>
          <w:szCs w:val="21"/>
        </w:rPr>
        <w:t xml:space="preserve"> instalacja spełnia </w:t>
      </w:r>
      <w:r w:rsidRPr="002E3221">
        <w:rPr>
          <w:rFonts w:cs="Arial"/>
          <w:szCs w:val="21"/>
        </w:rPr>
        <w:t>wytyczn</w:t>
      </w:r>
      <w:r>
        <w:rPr>
          <w:rFonts w:cs="Arial"/>
          <w:szCs w:val="21"/>
        </w:rPr>
        <w:t>e</w:t>
      </w:r>
      <w:r w:rsidRPr="002E3221">
        <w:rPr>
          <w:rFonts w:cs="Arial"/>
          <w:szCs w:val="21"/>
        </w:rPr>
        <w:t xml:space="preserve"> decyzji wykonawczej Komisji (UE) 2018/1147 z dnia 10 sierpnia 2018 r., ustanawiającej konkluzje dotyczące najlepszych </w:t>
      </w:r>
      <w:r w:rsidRPr="002E3221">
        <w:rPr>
          <w:rFonts w:cs="Arial"/>
          <w:szCs w:val="21"/>
        </w:rPr>
        <w:lastRenderedPageBreak/>
        <w:t>dostępnych technik (BAT) w odniesieniu do przetwarzania odpadów, zgodnie z dyrektywą Parlamentu Europejskiego i Rady 2010/75/UE</w:t>
      </w:r>
      <w:r>
        <w:rPr>
          <w:rFonts w:cs="Arial"/>
          <w:szCs w:val="21"/>
        </w:rPr>
        <w:t>, w zakresie</w:t>
      </w:r>
      <w:r w:rsidR="0090242B">
        <w:rPr>
          <w:rFonts w:cs="Arial"/>
          <w:szCs w:val="21"/>
        </w:rPr>
        <w:t xml:space="preserve"> </w:t>
      </w:r>
      <w:r w:rsidR="00D56708">
        <w:rPr>
          <w:rFonts w:cs="Arial"/>
          <w:szCs w:val="21"/>
        </w:rPr>
        <w:t>BAT 4, BAT 5, BAT 24.</w:t>
      </w:r>
    </w:p>
    <w:p w14:paraId="79D870FC" w14:textId="77777777" w:rsidR="0050467A" w:rsidRDefault="0050467A" w:rsidP="008E2414">
      <w:pPr>
        <w:pStyle w:val="Arial10i50"/>
        <w:spacing w:line="268" w:lineRule="atLeast"/>
        <w:rPr>
          <w:rFonts w:cs="Arial"/>
          <w:color w:val="auto"/>
          <w:szCs w:val="21"/>
        </w:rPr>
      </w:pPr>
    </w:p>
    <w:p w14:paraId="04DC5846" w14:textId="7EF0E043" w:rsidR="00A17517" w:rsidRDefault="00D01709" w:rsidP="008E2414">
      <w:pPr>
        <w:pStyle w:val="Arial10i50"/>
        <w:spacing w:line="268" w:lineRule="atLeast"/>
        <w:rPr>
          <w:rFonts w:cs="Arial"/>
          <w:color w:val="auto"/>
          <w:szCs w:val="21"/>
        </w:rPr>
      </w:pPr>
      <w:r w:rsidRPr="00F72B04">
        <w:rPr>
          <w:rFonts w:cs="Arial"/>
          <w:color w:val="auto"/>
          <w:szCs w:val="21"/>
        </w:rPr>
        <w:t>Ad. 4</w:t>
      </w:r>
    </w:p>
    <w:p w14:paraId="54B54458" w14:textId="77777777" w:rsidR="00A44736" w:rsidRPr="00F72B04" w:rsidRDefault="00A44736" w:rsidP="008E2414">
      <w:pPr>
        <w:pStyle w:val="Arial10i50"/>
        <w:spacing w:line="268" w:lineRule="atLeast"/>
        <w:rPr>
          <w:rFonts w:cs="Arial"/>
          <w:color w:val="auto"/>
          <w:szCs w:val="21"/>
        </w:rPr>
      </w:pPr>
    </w:p>
    <w:p w14:paraId="61884913" w14:textId="490BD602" w:rsidR="00F71905" w:rsidRPr="00F71905" w:rsidRDefault="00F71905" w:rsidP="00C71153">
      <w:pPr>
        <w:pStyle w:val="Arial10i50"/>
        <w:spacing w:line="268" w:lineRule="atLeast"/>
        <w:rPr>
          <w:rFonts w:cs="Arial"/>
          <w:color w:val="auto"/>
          <w:szCs w:val="21"/>
        </w:rPr>
      </w:pPr>
      <w:r w:rsidRPr="00F71905">
        <w:rPr>
          <w:rFonts w:cs="Arial"/>
          <w:color w:val="auto"/>
          <w:szCs w:val="21"/>
        </w:rPr>
        <w:t>Analiza wniosku pod kątem ochrony przed hałasem</w:t>
      </w:r>
      <w:r w:rsidR="00A44736">
        <w:rPr>
          <w:rFonts w:cs="Arial"/>
          <w:color w:val="auto"/>
          <w:szCs w:val="21"/>
        </w:rPr>
        <w:t>,</w:t>
      </w:r>
      <w:r w:rsidRPr="00F71905">
        <w:rPr>
          <w:rFonts w:cs="Arial"/>
          <w:color w:val="auto"/>
          <w:szCs w:val="21"/>
        </w:rPr>
        <w:t xml:space="preserve"> wykazała co następuje:</w:t>
      </w:r>
    </w:p>
    <w:p w14:paraId="6DB65F9D" w14:textId="77777777" w:rsidR="00F71905" w:rsidRDefault="00F71905" w:rsidP="00C71153">
      <w:pPr>
        <w:pStyle w:val="Arial10i50"/>
        <w:spacing w:line="268" w:lineRule="atLeast"/>
        <w:rPr>
          <w:rFonts w:cs="Arial"/>
          <w:bCs/>
          <w:szCs w:val="21"/>
        </w:rPr>
      </w:pPr>
    </w:p>
    <w:p w14:paraId="59C043B3" w14:textId="09512543" w:rsidR="00C71153" w:rsidRDefault="00C71153" w:rsidP="00C71153">
      <w:pPr>
        <w:pStyle w:val="Arial10i50"/>
        <w:spacing w:line="268" w:lineRule="atLeast"/>
        <w:rPr>
          <w:rFonts w:cs="Arial"/>
          <w:bCs/>
          <w:szCs w:val="21"/>
        </w:rPr>
      </w:pPr>
      <w:r w:rsidRPr="00C71153">
        <w:rPr>
          <w:rFonts w:cs="Arial"/>
          <w:bCs/>
          <w:szCs w:val="21"/>
        </w:rPr>
        <w:t xml:space="preserve">Z </w:t>
      </w:r>
      <w:r w:rsidRPr="00C71153">
        <w:rPr>
          <w:rFonts w:cs="Arial"/>
          <w:szCs w:val="21"/>
        </w:rPr>
        <w:t xml:space="preserve">obowiązującego pozwolenia zintegrowanego </w:t>
      </w:r>
      <w:r w:rsidR="00F71905">
        <w:rPr>
          <w:rFonts w:cs="Arial"/>
          <w:szCs w:val="21"/>
        </w:rPr>
        <w:t>został usunięty zapis dotyczący</w:t>
      </w:r>
      <w:r w:rsidRPr="00C71153">
        <w:rPr>
          <w:rFonts w:cs="Arial"/>
          <w:szCs w:val="21"/>
        </w:rPr>
        <w:t xml:space="preserve"> charaktery</w:t>
      </w:r>
      <w:r w:rsidR="00F71905">
        <w:rPr>
          <w:rFonts w:cs="Arial"/>
          <w:szCs w:val="21"/>
        </w:rPr>
        <w:t>styki</w:t>
      </w:r>
      <w:r w:rsidRPr="00C71153">
        <w:rPr>
          <w:rFonts w:cs="Arial"/>
          <w:szCs w:val="21"/>
        </w:rPr>
        <w:t xml:space="preserve"> </w:t>
      </w:r>
      <w:r w:rsidRPr="00C71153">
        <w:rPr>
          <w:rFonts w:cs="Arial"/>
          <w:bCs/>
          <w:szCs w:val="21"/>
        </w:rPr>
        <w:t>powierzchniow</w:t>
      </w:r>
      <w:r w:rsidR="00F71905">
        <w:rPr>
          <w:rFonts w:cs="Arial"/>
          <w:bCs/>
          <w:szCs w:val="21"/>
        </w:rPr>
        <w:t>ych</w:t>
      </w:r>
      <w:r w:rsidRPr="00C71153">
        <w:rPr>
          <w:rFonts w:cs="Arial"/>
          <w:bCs/>
          <w:szCs w:val="21"/>
        </w:rPr>
        <w:t xml:space="preserve"> źród</w:t>
      </w:r>
      <w:r w:rsidR="00F71905">
        <w:rPr>
          <w:rFonts w:cs="Arial"/>
          <w:bCs/>
          <w:szCs w:val="21"/>
        </w:rPr>
        <w:t>eł</w:t>
      </w:r>
      <w:r w:rsidRPr="00C71153">
        <w:rPr>
          <w:rFonts w:cs="Arial"/>
          <w:bCs/>
          <w:szCs w:val="21"/>
        </w:rPr>
        <w:t xml:space="preserve"> hałasu</w:t>
      </w:r>
      <w:r w:rsidR="00C76AFE">
        <w:rPr>
          <w:rFonts w:cs="Arial"/>
          <w:bCs/>
          <w:szCs w:val="21"/>
        </w:rPr>
        <w:t xml:space="preserve"> </w:t>
      </w:r>
      <w:r w:rsidR="009A5D12">
        <w:rPr>
          <w:rFonts w:cs="Arial"/>
          <w:bCs/>
          <w:szCs w:val="21"/>
        </w:rPr>
        <w:t>(w związku z tym, że oczyszczalnia ścieków nie została wybudowana).</w:t>
      </w:r>
    </w:p>
    <w:p w14:paraId="5C08255E" w14:textId="77777777" w:rsidR="00BE3A6C" w:rsidRPr="00C71153" w:rsidRDefault="00BE3A6C" w:rsidP="00C71153">
      <w:pPr>
        <w:pStyle w:val="Arial10i50"/>
        <w:spacing w:line="268" w:lineRule="atLeast"/>
        <w:rPr>
          <w:rFonts w:cs="Arial"/>
          <w:szCs w:val="21"/>
        </w:rPr>
      </w:pPr>
    </w:p>
    <w:p w14:paraId="3FF20883" w14:textId="5E9D5083" w:rsidR="00C71153" w:rsidRPr="00C71153" w:rsidRDefault="00C71153" w:rsidP="00C71153">
      <w:pPr>
        <w:pStyle w:val="Arial10i50"/>
        <w:spacing w:line="268" w:lineRule="atLeast"/>
        <w:rPr>
          <w:rFonts w:cs="Arial"/>
          <w:szCs w:val="21"/>
        </w:rPr>
      </w:pPr>
      <w:r w:rsidRPr="00C71153">
        <w:rPr>
          <w:rFonts w:cs="Arial"/>
          <w:szCs w:val="21"/>
        </w:rPr>
        <w:t>Z okresowych pomiarów hałasu, które operator instalacji wykonuje co 2 lata i przesyła do organu ochrony środowiska wynika, że stosowane przez Zakład techniki ograniczania emisji hałasu do środowiska są wystarczające dla spełnienia określonych dla instalacji w pozwoleniu zintegrowanym wymogów ochrony środowiska przed hałasem. Instalacja IPPC spełnia wymogi dotyczące konkluzji BAT w szczególności  BAT 18  mającej na celu ograniczanie emisji hałasu do środowiska</w:t>
      </w:r>
      <w:r w:rsidR="007B4839">
        <w:rPr>
          <w:rFonts w:cs="Arial"/>
          <w:szCs w:val="21"/>
        </w:rPr>
        <w:t>.</w:t>
      </w:r>
      <w:r w:rsidRPr="00C71153">
        <w:rPr>
          <w:rFonts w:cs="Arial"/>
          <w:szCs w:val="21"/>
        </w:rPr>
        <w:t xml:space="preserve"> </w:t>
      </w:r>
    </w:p>
    <w:p w14:paraId="0C337D46" w14:textId="52E8C5BA" w:rsidR="00C71153" w:rsidRDefault="00C71153" w:rsidP="008E2414">
      <w:pPr>
        <w:pStyle w:val="Arial10i50"/>
        <w:spacing w:line="268" w:lineRule="atLeast"/>
        <w:rPr>
          <w:rFonts w:cs="Arial"/>
          <w:b/>
          <w:color w:val="auto"/>
          <w:szCs w:val="21"/>
        </w:rPr>
      </w:pPr>
    </w:p>
    <w:p w14:paraId="46F65280" w14:textId="5A834854" w:rsidR="00C71153" w:rsidRDefault="00C71153" w:rsidP="008E2414">
      <w:pPr>
        <w:pStyle w:val="Arial10i50"/>
        <w:spacing w:line="268" w:lineRule="atLeast"/>
        <w:rPr>
          <w:rFonts w:cs="Arial"/>
          <w:color w:val="auto"/>
          <w:szCs w:val="21"/>
        </w:rPr>
      </w:pPr>
      <w:r w:rsidRPr="00C71153">
        <w:rPr>
          <w:rFonts w:cs="Arial"/>
          <w:color w:val="auto"/>
          <w:szCs w:val="21"/>
        </w:rPr>
        <w:t>Ad. 5</w:t>
      </w:r>
    </w:p>
    <w:p w14:paraId="797AACBB" w14:textId="77777777" w:rsidR="00A44736" w:rsidRDefault="00A44736" w:rsidP="008E2414">
      <w:pPr>
        <w:pStyle w:val="Arial10i50"/>
        <w:spacing w:line="268" w:lineRule="atLeast"/>
        <w:rPr>
          <w:rFonts w:cs="Arial"/>
          <w:color w:val="auto"/>
          <w:szCs w:val="21"/>
        </w:rPr>
      </w:pPr>
    </w:p>
    <w:p w14:paraId="0BD315B0" w14:textId="7241898D" w:rsidR="00C71153" w:rsidRDefault="00A44736" w:rsidP="00C71153">
      <w:pPr>
        <w:pStyle w:val="Arial10i50"/>
        <w:spacing w:line="268" w:lineRule="atLeast"/>
        <w:rPr>
          <w:rFonts w:cs="Arial"/>
          <w:color w:val="auto"/>
          <w:szCs w:val="21"/>
        </w:rPr>
      </w:pPr>
      <w:r>
        <w:rPr>
          <w:rFonts w:cs="Arial"/>
          <w:color w:val="auto"/>
          <w:szCs w:val="21"/>
        </w:rPr>
        <w:t>Analiza wniosku pod kątem ochrony powietrza, wykazała co następuje:</w:t>
      </w:r>
    </w:p>
    <w:p w14:paraId="4AC7C0FF" w14:textId="77777777" w:rsidR="00A44736" w:rsidRPr="00C71153" w:rsidRDefault="00A44736" w:rsidP="00C71153">
      <w:pPr>
        <w:pStyle w:val="Arial10i50"/>
        <w:spacing w:line="268" w:lineRule="atLeast"/>
        <w:rPr>
          <w:rFonts w:cs="Arial"/>
          <w:szCs w:val="21"/>
        </w:rPr>
      </w:pPr>
    </w:p>
    <w:p w14:paraId="3BF3C379" w14:textId="4EE10FA6" w:rsidR="00C71153" w:rsidRPr="00C71153" w:rsidRDefault="00C71153" w:rsidP="00C71153">
      <w:pPr>
        <w:pStyle w:val="Arial10i50"/>
        <w:spacing w:line="268" w:lineRule="atLeast"/>
        <w:rPr>
          <w:rFonts w:cs="Arial"/>
          <w:szCs w:val="21"/>
        </w:rPr>
      </w:pPr>
      <w:r w:rsidRPr="00C71153">
        <w:rPr>
          <w:rFonts w:cs="Arial"/>
          <w:szCs w:val="21"/>
        </w:rPr>
        <w:t>Instalacja do przetwarzania odpadów w procesie D13 (</w:t>
      </w:r>
      <w:r w:rsidR="00976297">
        <w:rPr>
          <w:rFonts w:cs="Arial"/>
          <w:szCs w:val="21"/>
        </w:rPr>
        <w:t>A</w:t>
      </w:r>
      <w:r w:rsidRPr="00C71153">
        <w:rPr>
          <w:rFonts w:cs="Arial"/>
          <w:szCs w:val="21"/>
        </w:rPr>
        <w:t>2) nie stanowi źródła zorganizowanej emisji zanieczyszczeń do powietrza. Powietrze z hali magazynowania odpadów</w:t>
      </w:r>
      <w:r w:rsidR="00976297">
        <w:rPr>
          <w:rFonts w:cs="Arial"/>
          <w:szCs w:val="21"/>
        </w:rPr>
        <w:t>,</w:t>
      </w:r>
      <w:r w:rsidRPr="00C71153">
        <w:rPr>
          <w:rFonts w:cs="Arial"/>
          <w:szCs w:val="21"/>
        </w:rPr>
        <w:t xml:space="preserve"> gdzie znajduje się instalacja</w:t>
      </w:r>
      <w:r w:rsidR="00976297">
        <w:rPr>
          <w:rFonts w:cs="Arial"/>
          <w:szCs w:val="21"/>
        </w:rPr>
        <w:t>,</w:t>
      </w:r>
      <w:r w:rsidRPr="00C71153">
        <w:rPr>
          <w:rFonts w:cs="Arial"/>
          <w:szCs w:val="21"/>
        </w:rPr>
        <w:t xml:space="preserve"> jest odciągane za pośrednictwem systemu wentylacji mechanicznej i kierowane bezpośrednio do procesu spalania w instalacji do termicznego przekształcania odpadów </w:t>
      </w:r>
      <w:r w:rsidR="00976297">
        <w:rPr>
          <w:rFonts w:cs="Arial"/>
          <w:szCs w:val="21"/>
        </w:rPr>
        <w:t>A</w:t>
      </w:r>
      <w:r w:rsidRPr="00C71153">
        <w:rPr>
          <w:rFonts w:cs="Arial"/>
          <w:szCs w:val="21"/>
        </w:rPr>
        <w:t xml:space="preserve">1 (do strefy wysokich temperatur). W trakcie awarii lub postoju instalacji </w:t>
      </w:r>
      <w:r w:rsidR="00976297">
        <w:rPr>
          <w:rFonts w:cs="Arial"/>
          <w:szCs w:val="21"/>
        </w:rPr>
        <w:t>A</w:t>
      </w:r>
      <w:r w:rsidRPr="00C71153">
        <w:rPr>
          <w:rFonts w:cs="Arial"/>
          <w:szCs w:val="21"/>
        </w:rPr>
        <w:t xml:space="preserve">1, w instalacji </w:t>
      </w:r>
      <w:r w:rsidR="00976297">
        <w:rPr>
          <w:rFonts w:cs="Arial"/>
          <w:szCs w:val="21"/>
        </w:rPr>
        <w:t>A</w:t>
      </w:r>
      <w:r w:rsidRPr="00C71153">
        <w:rPr>
          <w:rFonts w:cs="Arial"/>
          <w:szCs w:val="21"/>
        </w:rPr>
        <w:t>2 również nie jest prowadzony proces przetwarzania. W związku z powyższym</w:t>
      </w:r>
      <w:r w:rsidR="00976297">
        <w:rPr>
          <w:rFonts w:cs="Arial"/>
          <w:szCs w:val="21"/>
        </w:rPr>
        <w:t>,</w:t>
      </w:r>
      <w:r w:rsidRPr="00C71153">
        <w:rPr>
          <w:rFonts w:cs="Arial"/>
          <w:szCs w:val="21"/>
        </w:rPr>
        <w:t xml:space="preserve"> emisja zorganizowana z instalacji (w tym emisja substancji mogących powodować uciążliwości </w:t>
      </w:r>
      <w:proofErr w:type="spellStart"/>
      <w:r w:rsidRPr="00C71153">
        <w:rPr>
          <w:rFonts w:cs="Arial"/>
          <w:szCs w:val="21"/>
        </w:rPr>
        <w:t>odorowe</w:t>
      </w:r>
      <w:proofErr w:type="spellEnd"/>
      <w:r w:rsidRPr="00C71153">
        <w:rPr>
          <w:rFonts w:cs="Arial"/>
          <w:szCs w:val="21"/>
        </w:rPr>
        <w:t>) nie występuje</w:t>
      </w:r>
      <w:r w:rsidR="00976297">
        <w:rPr>
          <w:rFonts w:cs="Arial"/>
          <w:szCs w:val="21"/>
        </w:rPr>
        <w:t>, a t</w:t>
      </w:r>
      <w:r w:rsidRPr="00C71153">
        <w:rPr>
          <w:rFonts w:cs="Arial"/>
          <w:szCs w:val="21"/>
        </w:rPr>
        <w:t>echniki opisane w BAT 3, BAT 8, BAT 10, BAT 12, BAT 13, BAT 25</w:t>
      </w:r>
      <w:r w:rsidR="00976297">
        <w:rPr>
          <w:rFonts w:cs="Arial"/>
          <w:szCs w:val="21"/>
        </w:rPr>
        <w:t>,</w:t>
      </w:r>
      <w:r w:rsidRPr="00C71153">
        <w:rPr>
          <w:rFonts w:cs="Arial"/>
          <w:szCs w:val="21"/>
        </w:rPr>
        <w:t xml:space="preserve"> dotyczące sposobów ograniczania i monitorowania emisji zorganizowanej z instalacji nie mają w tym przypadku zastosowania. </w:t>
      </w:r>
      <w:r w:rsidR="00976297">
        <w:rPr>
          <w:rFonts w:cs="Arial"/>
          <w:szCs w:val="21"/>
        </w:rPr>
        <w:br/>
      </w:r>
    </w:p>
    <w:p w14:paraId="16BE9A20" w14:textId="19500B0A" w:rsidR="00C71153" w:rsidRPr="00C71153" w:rsidRDefault="00C71153" w:rsidP="00C71153">
      <w:pPr>
        <w:pStyle w:val="Arial10i50"/>
        <w:spacing w:line="268" w:lineRule="atLeast"/>
        <w:rPr>
          <w:rFonts w:cs="Arial"/>
          <w:szCs w:val="21"/>
        </w:rPr>
      </w:pPr>
      <w:r w:rsidRPr="00C71153">
        <w:rPr>
          <w:rFonts w:cs="Arial"/>
          <w:szCs w:val="21"/>
        </w:rPr>
        <w:t xml:space="preserve">Instalacja spełnia wymogi konkluzji BAT w odniesieniu do przetwarzania odpadów w zakresie zapobiegania i ograniczania emisjom rozproszonym. </w:t>
      </w:r>
    </w:p>
    <w:p w14:paraId="73D5BD1C" w14:textId="4667F76B" w:rsidR="00C71153" w:rsidRDefault="00C71153" w:rsidP="008E2414">
      <w:pPr>
        <w:pStyle w:val="Arial10i50"/>
        <w:spacing w:line="268" w:lineRule="atLeast"/>
        <w:rPr>
          <w:rFonts w:cs="Arial"/>
          <w:szCs w:val="21"/>
        </w:rPr>
      </w:pPr>
      <w:r w:rsidRPr="00C71153">
        <w:rPr>
          <w:rFonts w:cs="Arial"/>
          <w:szCs w:val="21"/>
        </w:rPr>
        <w:t xml:space="preserve">Wnioskowane zmiany nie mają wpływu na zapisy pozwolenia zintegrowanego w zakresie rodzaju </w:t>
      </w:r>
      <w:r w:rsidR="00976297">
        <w:rPr>
          <w:rFonts w:cs="Arial"/>
          <w:szCs w:val="21"/>
        </w:rPr>
        <w:br/>
      </w:r>
      <w:r w:rsidRPr="00C71153">
        <w:rPr>
          <w:rFonts w:cs="Arial"/>
          <w:szCs w:val="21"/>
        </w:rPr>
        <w:t>i wielkości emisji oraz parametrów i czasu pracy emitorów w instalacji IPPC oraz instalacji pomocniczych.</w:t>
      </w:r>
    </w:p>
    <w:p w14:paraId="1D8BA7C1" w14:textId="77777777" w:rsidR="00FC07C5" w:rsidRPr="00976297" w:rsidRDefault="00FC07C5" w:rsidP="008E2414">
      <w:pPr>
        <w:pStyle w:val="Arial10i50"/>
        <w:spacing w:line="268" w:lineRule="atLeast"/>
        <w:rPr>
          <w:rFonts w:cs="Arial"/>
          <w:szCs w:val="21"/>
        </w:rPr>
      </w:pPr>
    </w:p>
    <w:p w14:paraId="704BA056" w14:textId="41F390C7" w:rsidR="00190470" w:rsidRPr="00F72B04" w:rsidRDefault="00190470" w:rsidP="008E2414">
      <w:pPr>
        <w:pStyle w:val="Arial10i50"/>
        <w:spacing w:line="268" w:lineRule="atLeast"/>
        <w:rPr>
          <w:rFonts w:cs="Arial"/>
          <w:b/>
          <w:color w:val="auto"/>
          <w:szCs w:val="21"/>
        </w:rPr>
      </w:pPr>
      <w:r w:rsidRPr="00F72B04">
        <w:rPr>
          <w:rFonts w:cs="Arial"/>
          <w:b/>
          <w:color w:val="auto"/>
          <w:szCs w:val="21"/>
        </w:rPr>
        <w:t>Po przeprowadzonym postępowaniu administracy</w:t>
      </w:r>
      <w:r w:rsidR="00993CA4" w:rsidRPr="00F72B04">
        <w:rPr>
          <w:rFonts w:cs="Arial"/>
          <w:b/>
          <w:color w:val="auto"/>
          <w:szCs w:val="21"/>
        </w:rPr>
        <w:t>jnym</w:t>
      </w:r>
      <w:r w:rsidR="00FE6C33" w:rsidRPr="00F72B04">
        <w:rPr>
          <w:rFonts w:cs="Arial"/>
          <w:b/>
          <w:color w:val="auto"/>
          <w:szCs w:val="21"/>
        </w:rPr>
        <w:t>,</w:t>
      </w:r>
      <w:r w:rsidR="00993CA4" w:rsidRPr="00F72B04">
        <w:rPr>
          <w:rFonts w:cs="Arial"/>
          <w:b/>
          <w:color w:val="auto"/>
          <w:szCs w:val="21"/>
        </w:rPr>
        <w:t xml:space="preserve"> organ zważył, co następuje:</w:t>
      </w:r>
    </w:p>
    <w:p w14:paraId="059515F6" w14:textId="77777777" w:rsidR="00993CA4" w:rsidRPr="00F72B04" w:rsidRDefault="00993CA4" w:rsidP="008E2414">
      <w:pPr>
        <w:pStyle w:val="Arial10i50"/>
        <w:spacing w:line="268" w:lineRule="atLeast"/>
        <w:rPr>
          <w:rFonts w:cs="Arial"/>
          <w:b/>
          <w:color w:val="auto"/>
          <w:szCs w:val="21"/>
        </w:rPr>
      </w:pPr>
    </w:p>
    <w:p w14:paraId="2052EE64" w14:textId="3A80B0A9" w:rsidR="00190470" w:rsidRPr="00F72B04" w:rsidRDefault="00190470" w:rsidP="008E2414">
      <w:pPr>
        <w:pStyle w:val="Arial10i50"/>
        <w:spacing w:line="268" w:lineRule="atLeast"/>
        <w:rPr>
          <w:rFonts w:cs="Arial"/>
          <w:color w:val="auto"/>
          <w:szCs w:val="21"/>
        </w:rPr>
      </w:pPr>
      <w:r w:rsidRPr="00F72B04">
        <w:rPr>
          <w:rFonts w:cs="Arial"/>
          <w:color w:val="auto"/>
          <w:szCs w:val="21"/>
        </w:rPr>
        <w:t xml:space="preserve">W stanie faktycznym sprawy, biorąc pod uwagę przepisy prawa materialnego, zaistniała konieczność zmiany udzielonego pozwolenia zintegrowanego. Strona przedłożyła podanie w tym zakresie, które spełnia wymogi formalne. Po zbadaniu podania organ stwierdził, że wnioskowane zmiany są zgodne z przepisami szczególnymi, dotyczącymi ochrony środowiska. </w:t>
      </w:r>
    </w:p>
    <w:p w14:paraId="59E8110E" w14:textId="77777777" w:rsidR="00190470" w:rsidRPr="00F72B04" w:rsidRDefault="00190470" w:rsidP="008E2414">
      <w:pPr>
        <w:pStyle w:val="Arial10i50"/>
        <w:spacing w:line="268" w:lineRule="atLeast"/>
        <w:rPr>
          <w:rFonts w:cs="Arial"/>
          <w:color w:val="auto"/>
          <w:szCs w:val="21"/>
        </w:rPr>
      </w:pPr>
    </w:p>
    <w:p w14:paraId="28904294" w14:textId="430ACB52" w:rsidR="00190470" w:rsidRPr="00F72B04" w:rsidRDefault="00190470" w:rsidP="008E2414">
      <w:pPr>
        <w:pStyle w:val="Arial10i50"/>
        <w:spacing w:line="268" w:lineRule="atLeast"/>
        <w:rPr>
          <w:rFonts w:cs="Arial"/>
          <w:color w:val="auto"/>
          <w:szCs w:val="21"/>
        </w:rPr>
      </w:pPr>
      <w:r w:rsidRPr="00F72B04">
        <w:rPr>
          <w:rFonts w:cs="Arial"/>
          <w:color w:val="auto"/>
          <w:szCs w:val="21"/>
        </w:rPr>
        <w:t xml:space="preserve">Mając na względzie powyższe, orzeczono jak w sentencji. </w:t>
      </w:r>
    </w:p>
    <w:p w14:paraId="2017C714" w14:textId="45DF1BCC" w:rsidR="00993CA4" w:rsidRPr="00F72B04" w:rsidRDefault="00993CA4" w:rsidP="008E2414">
      <w:pPr>
        <w:pStyle w:val="Arial10i50"/>
        <w:spacing w:line="268" w:lineRule="atLeast"/>
        <w:rPr>
          <w:rFonts w:cs="Arial"/>
          <w:b/>
          <w:color w:val="auto"/>
          <w:szCs w:val="21"/>
        </w:rPr>
      </w:pPr>
    </w:p>
    <w:p w14:paraId="5751D3AB" w14:textId="7556455D" w:rsidR="00EE446B" w:rsidRPr="00F72B04" w:rsidRDefault="00014998" w:rsidP="008E2414">
      <w:pPr>
        <w:pStyle w:val="Arial10i50"/>
        <w:spacing w:line="268" w:lineRule="atLeast"/>
        <w:rPr>
          <w:rFonts w:cs="Arial"/>
          <w:color w:val="auto"/>
          <w:szCs w:val="21"/>
        </w:rPr>
      </w:pPr>
      <w:r w:rsidRPr="00F72B04">
        <w:rPr>
          <w:rFonts w:cs="Arial"/>
          <w:color w:val="auto"/>
          <w:szCs w:val="21"/>
        </w:rPr>
        <w:t>Eksploatacja instalacji powinna być realizowana zgodnie z warunkami określonymi w </w:t>
      </w:r>
      <w:r w:rsidR="009B131C" w:rsidRPr="00F72B04">
        <w:rPr>
          <w:rFonts w:cs="Arial"/>
          <w:color w:val="auto"/>
          <w:szCs w:val="21"/>
        </w:rPr>
        <w:t>pozwoleniu zintegrowanym, a także</w:t>
      </w:r>
      <w:r w:rsidRPr="00F72B04">
        <w:rPr>
          <w:rFonts w:cs="Arial"/>
          <w:color w:val="auto"/>
          <w:szCs w:val="21"/>
        </w:rPr>
        <w:t xml:space="preserve"> </w:t>
      </w:r>
      <w:r w:rsidR="009B131C" w:rsidRPr="00F72B04">
        <w:rPr>
          <w:rFonts w:cs="Arial"/>
          <w:color w:val="auto"/>
          <w:szCs w:val="21"/>
        </w:rPr>
        <w:t>zgodnie z</w:t>
      </w:r>
      <w:r w:rsidRPr="00F72B04">
        <w:rPr>
          <w:rFonts w:cs="Arial"/>
          <w:color w:val="auto"/>
          <w:szCs w:val="21"/>
        </w:rPr>
        <w:t xml:space="preserve"> przepisami obowiązującego prawa.</w:t>
      </w:r>
    </w:p>
    <w:p w14:paraId="0C223868" w14:textId="546DB10D" w:rsidR="00521E3E" w:rsidRPr="00F72B04" w:rsidRDefault="00521E3E" w:rsidP="008E2414">
      <w:pPr>
        <w:pStyle w:val="Arial10i50"/>
        <w:spacing w:line="268" w:lineRule="atLeast"/>
        <w:rPr>
          <w:rFonts w:cs="Arial"/>
          <w:b/>
          <w:color w:val="auto"/>
          <w:szCs w:val="21"/>
        </w:rPr>
      </w:pPr>
    </w:p>
    <w:p w14:paraId="475B7B3B" w14:textId="77777777" w:rsidR="00B7784E" w:rsidRDefault="00B7784E" w:rsidP="008E2414">
      <w:pPr>
        <w:pStyle w:val="Arial10i50"/>
        <w:spacing w:line="268" w:lineRule="atLeast"/>
        <w:rPr>
          <w:rFonts w:cs="Arial"/>
          <w:b/>
          <w:color w:val="auto"/>
          <w:szCs w:val="21"/>
        </w:rPr>
      </w:pPr>
    </w:p>
    <w:p w14:paraId="2DBCAAEC" w14:textId="77777777" w:rsidR="000276E8" w:rsidRDefault="000276E8" w:rsidP="008E2414">
      <w:pPr>
        <w:pStyle w:val="Arial10i50"/>
        <w:spacing w:line="268" w:lineRule="atLeast"/>
        <w:rPr>
          <w:rFonts w:cs="Arial"/>
          <w:b/>
          <w:color w:val="auto"/>
          <w:szCs w:val="21"/>
        </w:rPr>
      </w:pPr>
    </w:p>
    <w:p w14:paraId="2A46A72A" w14:textId="77777777" w:rsidR="000276E8" w:rsidRDefault="000276E8" w:rsidP="008E2414">
      <w:pPr>
        <w:pStyle w:val="Arial10i50"/>
        <w:spacing w:line="268" w:lineRule="atLeast"/>
        <w:rPr>
          <w:rFonts w:cs="Arial"/>
          <w:b/>
          <w:color w:val="auto"/>
          <w:szCs w:val="21"/>
        </w:rPr>
      </w:pPr>
    </w:p>
    <w:p w14:paraId="55A15479" w14:textId="39F5EB0A" w:rsidR="00190470" w:rsidRPr="00F72B04" w:rsidRDefault="00190470" w:rsidP="008E2414">
      <w:pPr>
        <w:pStyle w:val="Arial10i50"/>
        <w:spacing w:line="268" w:lineRule="atLeast"/>
        <w:rPr>
          <w:rFonts w:cs="Arial"/>
          <w:b/>
          <w:color w:val="auto"/>
          <w:szCs w:val="21"/>
        </w:rPr>
      </w:pPr>
      <w:r w:rsidRPr="00F72B04">
        <w:rPr>
          <w:rFonts w:cs="Arial"/>
          <w:b/>
          <w:noProof/>
          <w:color w:val="auto"/>
          <w:szCs w:val="21"/>
          <w:lang w:eastAsia="pl-PL"/>
        </w:rPr>
        <mc:AlternateContent>
          <mc:Choice Requires="wps">
            <w:drawing>
              <wp:anchor distT="4294967294" distB="4294967294" distL="114300" distR="114300" simplePos="0" relativeHeight="251659776" behindDoc="0" locked="0" layoutInCell="1" allowOverlap="1" wp14:anchorId="7AC5E78A" wp14:editId="15508329">
                <wp:simplePos x="0" y="0"/>
                <wp:positionH relativeFrom="column">
                  <wp:posOffset>-107315</wp:posOffset>
                </wp:positionH>
                <wp:positionV relativeFrom="paragraph">
                  <wp:posOffset>-81916</wp:posOffset>
                </wp:positionV>
                <wp:extent cx="6089650" cy="0"/>
                <wp:effectExtent l="0" t="0" r="25400"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965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33174" id="Łącznik prostoliniowy 3"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45pt,-6.45pt" to="471.0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" strokecolor="black [3040]" strokeweight=".25pt">
                <o:lock v:ext="edit" shapetype="f"/>
              </v:line>
            </w:pict>
          </mc:Fallback>
        </mc:AlternateContent>
      </w:r>
      <w:r w:rsidRPr="00F72B04">
        <w:rPr>
          <w:rFonts w:cs="Arial"/>
          <w:b/>
          <w:color w:val="auto"/>
          <w:szCs w:val="21"/>
        </w:rPr>
        <w:t>Pouczenie</w:t>
      </w:r>
    </w:p>
    <w:p w14:paraId="49895D66" w14:textId="77777777" w:rsidR="00190470" w:rsidRPr="00F72B04" w:rsidRDefault="00190470" w:rsidP="008E2414">
      <w:pPr>
        <w:pStyle w:val="Arial10i50"/>
        <w:spacing w:line="268" w:lineRule="atLeast"/>
        <w:rPr>
          <w:rFonts w:cs="Arial"/>
          <w:b/>
          <w:color w:val="auto"/>
          <w:szCs w:val="21"/>
        </w:rPr>
      </w:pPr>
    </w:p>
    <w:p w14:paraId="293294B4" w14:textId="78A0C972" w:rsidR="00190470" w:rsidRPr="00F72B04" w:rsidRDefault="00190470" w:rsidP="008E2414">
      <w:pPr>
        <w:pStyle w:val="Arial10i50"/>
        <w:spacing w:line="268" w:lineRule="atLeast"/>
        <w:rPr>
          <w:rFonts w:cs="Arial"/>
          <w:color w:val="auto"/>
          <w:szCs w:val="21"/>
        </w:rPr>
      </w:pPr>
      <w:r w:rsidRPr="00F72B04">
        <w:rPr>
          <w:rFonts w:cs="Arial"/>
          <w:color w:val="auto"/>
          <w:szCs w:val="21"/>
        </w:rPr>
        <w:lastRenderedPageBreak/>
        <w:t>Zg</w:t>
      </w:r>
      <w:r w:rsidR="005A2F21" w:rsidRPr="00F72B04">
        <w:rPr>
          <w:rFonts w:cs="Arial"/>
          <w:color w:val="auto"/>
          <w:szCs w:val="21"/>
        </w:rPr>
        <w:t>odnie z art. 127 § 1 i 2 K</w:t>
      </w:r>
      <w:r w:rsidR="00BD436D">
        <w:rPr>
          <w:rFonts w:cs="Arial"/>
          <w:color w:val="auto"/>
          <w:szCs w:val="21"/>
        </w:rPr>
        <w:t>pa</w:t>
      </w:r>
      <w:r w:rsidRPr="00F72B04">
        <w:rPr>
          <w:rFonts w:cs="Arial"/>
          <w:color w:val="auto"/>
          <w:szCs w:val="21"/>
        </w:rPr>
        <w:t>, od niniejszej decyzji Stronie przysługuje prawo wniesienia odwołania do Ministra Klimatu i Środowiska, za pośrednictwem Marszałka Województwa Śląskiego, w terminie 14</w:t>
      </w:r>
      <w:r w:rsidR="005A2F21" w:rsidRPr="00F72B04">
        <w:rPr>
          <w:rFonts w:cs="Arial"/>
          <w:color w:val="auto"/>
          <w:szCs w:val="21"/>
        </w:rPr>
        <w:t> </w:t>
      </w:r>
      <w:r w:rsidRPr="00F72B04">
        <w:rPr>
          <w:rFonts w:cs="Arial"/>
          <w:color w:val="auto"/>
          <w:szCs w:val="21"/>
        </w:rPr>
        <w:t>dni od dnia jej doręczenia.</w:t>
      </w:r>
    </w:p>
    <w:p w14:paraId="659A7A2E" w14:textId="77777777" w:rsidR="00190470" w:rsidRPr="00F72B04" w:rsidRDefault="00190470" w:rsidP="008E2414">
      <w:pPr>
        <w:pStyle w:val="Arial10i50"/>
        <w:spacing w:line="268" w:lineRule="atLeast"/>
        <w:rPr>
          <w:rFonts w:cs="Arial"/>
          <w:color w:val="auto"/>
          <w:szCs w:val="21"/>
        </w:rPr>
      </w:pPr>
    </w:p>
    <w:p w14:paraId="147F82B4" w14:textId="176A46A6" w:rsidR="00190470" w:rsidRPr="00F72B04" w:rsidRDefault="00190470" w:rsidP="008E2414">
      <w:pPr>
        <w:pStyle w:val="Arial10i50"/>
        <w:spacing w:line="268" w:lineRule="atLeast"/>
        <w:rPr>
          <w:rFonts w:cs="Arial"/>
          <w:color w:val="auto"/>
          <w:szCs w:val="21"/>
        </w:rPr>
      </w:pPr>
      <w:r w:rsidRPr="00F72B04">
        <w:rPr>
          <w:rFonts w:cs="Arial"/>
          <w:color w:val="auto"/>
          <w:szCs w:val="21"/>
        </w:rPr>
        <w:t xml:space="preserve">Zgodnie z </w:t>
      </w:r>
      <w:r w:rsidR="00BD436D">
        <w:rPr>
          <w:rFonts w:cs="Arial"/>
          <w:color w:val="auto"/>
          <w:szCs w:val="21"/>
        </w:rPr>
        <w:t xml:space="preserve">art. </w:t>
      </w:r>
      <w:r w:rsidRPr="00F72B04">
        <w:rPr>
          <w:rFonts w:cs="Arial"/>
          <w:color w:val="auto"/>
          <w:szCs w:val="21"/>
        </w:rPr>
        <w:t>127a K</w:t>
      </w:r>
      <w:r w:rsidR="00BD436D">
        <w:rPr>
          <w:rFonts w:cs="Arial"/>
          <w:color w:val="auto"/>
          <w:szCs w:val="21"/>
        </w:rPr>
        <w:t>pa</w:t>
      </w:r>
      <w:r w:rsidRPr="00F72B04">
        <w:rPr>
          <w:rFonts w:cs="Arial"/>
          <w:color w:val="auto"/>
          <w:szCs w:val="21"/>
        </w:rPr>
        <w:t xml:space="preserve">, 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w:t>
      </w:r>
    </w:p>
    <w:p w14:paraId="3E28A235" w14:textId="057D43FF" w:rsidR="00190470" w:rsidRPr="00F72B04" w:rsidRDefault="00190470" w:rsidP="008E2414">
      <w:pPr>
        <w:pStyle w:val="Arial10i50"/>
        <w:spacing w:line="268" w:lineRule="atLeast"/>
        <w:rPr>
          <w:rFonts w:cs="Arial"/>
          <w:color w:val="auto"/>
          <w:szCs w:val="21"/>
        </w:rPr>
      </w:pPr>
    </w:p>
    <w:p w14:paraId="4A58FB13" w14:textId="7DDB8058" w:rsidR="00C7174B" w:rsidRPr="00F72B04" w:rsidRDefault="00C7174B" w:rsidP="008E2414">
      <w:pPr>
        <w:pStyle w:val="Arial10i50"/>
        <w:spacing w:line="268" w:lineRule="atLeast"/>
        <w:rPr>
          <w:rFonts w:cs="Arial"/>
          <w:iCs/>
          <w:color w:val="auto"/>
          <w:szCs w:val="21"/>
        </w:rPr>
      </w:pPr>
      <w:r w:rsidRPr="00F72B04">
        <w:rPr>
          <w:rFonts w:cs="Arial"/>
          <w:iCs/>
          <w:color w:val="auto"/>
          <w:szCs w:val="21"/>
        </w:rPr>
        <w:t>Przedłożono dowód wniesienia opła</w:t>
      </w:r>
      <w:r w:rsidR="00F5419C" w:rsidRPr="00F72B04">
        <w:rPr>
          <w:rFonts w:cs="Arial"/>
          <w:iCs/>
          <w:color w:val="auto"/>
          <w:szCs w:val="21"/>
        </w:rPr>
        <w:t>ty skarbowej w wysokości</w:t>
      </w:r>
      <w:r w:rsidR="00E4415D">
        <w:rPr>
          <w:rFonts w:cs="Arial"/>
          <w:iCs/>
          <w:color w:val="auto"/>
          <w:szCs w:val="21"/>
        </w:rPr>
        <w:t xml:space="preserve"> 253,00</w:t>
      </w:r>
      <w:r w:rsidRPr="00F72B04">
        <w:rPr>
          <w:rFonts w:cs="Arial"/>
          <w:iCs/>
          <w:color w:val="auto"/>
          <w:szCs w:val="21"/>
        </w:rPr>
        <w:t xml:space="preserve"> PLN. Opłaty dokonano na konto Urzędu Miejskiego w Katowicach.</w:t>
      </w:r>
    </w:p>
    <w:p w14:paraId="5200F308" w14:textId="51D2E77B" w:rsidR="00190470" w:rsidRPr="00F72B04" w:rsidRDefault="00190470" w:rsidP="008E2414">
      <w:pPr>
        <w:pStyle w:val="Arial10i50"/>
        <w:spacing w:line="268" w:lineRule="atLeast"/>
        <w:rPr>
          <w:rFonts w:cs="Arial"/>
          <w:color w:val="auto"/>
          <w:szCs w:val="21"/>
        </w:rPr>
      </w:pPr>
    </w:p>
    <w:p w14:paraId="230736AC" w14:textId="6F8915BB" w:rsidR="00A26DF9" w:rsidRPr="00F72B04" w:rsidRDefault="00A26DF9" w:rsidP="008E2414">
      <w:pPr>
        <w:pStyle w:val="Arial10i50"/>
        <w:spacing w:line="268" w:lineRule="atLeast"/>
        <w:rPr>
          <w:rFonts w:cs="Arial"/>
          <w:color w:val="auto"/>
          <w:szCs w:val="21"/>
        </w:rPr>
      </w:pPr>
    </w:p>
    <w:p w14:paraId="772F22FD" w14:textId="77777777" w:rsidR="00705F94" w:rsidRPr="00705F94" w:rsidRDefault="00705F94" w:rsidP="00705F94">
      <w:pPr>
        <w:pStyle w:val="Arial10i50"/>
        <w:spacing w:line="268" w:lineRule="atLeast"/>
        <w:rPr>
          <w:rFonts w:cs="Arial"/>
          <w:bCs/>
          <w:szCs w:val="21"/>
        </w:rPr>
      </w:pPr>
      <w:r w:rsidRPr="00705F94">
        <w:rPr>
          <w:rFonts w:cs="Arial"/>
          <w:bCs/>
          <w:szCs w:val="21"/>
        </w:rPr>
        <w:t>Z up. Marszałka Województwa Śląskiego</w:t>
      </w:r>
    </w:p>
    <w:p w14:paraId="665E3F04" w14:textId="77777777" w:rsidR="00705F94" w:rsidRPr="00705F94" w:rsidRDefault="00705F94" w:rsidP="00705F94">
      <w:pPr>
        <w:pStyle w:val="Arial10i50"/>
        <w:spacing w:line="268" w:lineRule="atLeast"/>
        <w:rPr>
          <w:rFonts w:cs="Arial"/>
          <w:bCs/>
          <w:szCs w:val="21"/>
        </w:rPr>
      </w:pPr>
      <w:r w:rsidRPr="00705F94">
        <w:rPr>
          <w:rFonts w:cs="Arial"/>
          <w:bCs/>
          <w:szCs w:val="21"/>
        </w:rPr>
        <w:t xml:space="preserve">                Leszek Kulesza</w:t>
      </w:r>
      <w:r w:rsidRPr="00705F94">
        <w:rPr>
          <w:rFonts w:cs="Arial"/>
          <w:bCs/>
          <w:szCs w:val="21"/>
        </w:rPr>
        <w:br/>
        <w:t xml:space="preserve">             Kierownik Referatu </w:t>
      </w:r>
    </w:p>
    <w:p w14:paraId="48A46713" w14:textId="77777777" w:rsidR="00705F94" w:rsidRPr="00705F94" w:rsidRDefault="00705F94" w:rsidP="00705F94">
      <w:pPr>
        <w:pStyle w:val="Arial10i50"/>
        <w:spacing w:line="268" w:lineRule="atLeast"/>
        <w:rPr>
          <w:rFonts w:cs="Arial"/>
          <w:bCs/>
          <w:szCs w:val="21"/>
        </w:rPr>
      </w:pPr>
      <w:r w:rsidRPr="00705F94">
        <w:rPr>
          <w:rFonts w:cs="Arial"/>
          <w:bCs/>
          <w:szCs w:val="21"/>
        </w:rPr>
        <w:t xml:space="preserve">      ds. pozwoleń zintegrowanych</w:t>
      </w:r>
    </w:p>
    <w:p w14:paraId="79139E97" w14:textId="6A4969EE" w:rsidR="00A26DF9" w:rsidRPr="00F72B04" w:rsidRDefault="00A26DF9" w:rsidP="008E2414">
      <w:pPr>
        <w:pStyle w:val="Arial10i50"/>
        <w:spacing w:line="268" w:lineRule="atLeast"/>
        <w:rPr>
          <w:rFonts w:cs="Arial"/>
          <w:color w:val="auto"/>
          <w:szCs w:val="21"/>
        </w:rPr>
      </w:pPr>
    </w:p>
    <w:p w14:paraId="066F20E3" w14:textId="77777777" w:rsidR="007B30AE" w:rsidRPr="00F72B04" w:rsidRDefault="007B30AE" w:rsidP="008E2414">
      <w:pPr>
        <w:pStyle w:val="Arial10i50"/>
        <w:spacing w:line="268" w:lineRule="atLeast"/>
        <w:rPr>
          <w:rFonts w:cs="Arial"/>
          <w:color w:val="auto"/>
          <w:szCs w:val="21"/>
        </w:rPr>
      </w:pPr>
    </w:p>
    <w:p w14:paraId="2B0B22FD" w14:textId="77777777" w:rsidR="00AB768A" w:rsidRPr="00F72B04" w:rsidRDefault="00AB768A" w:rsidP="008E2414">
      <w:pPr>
        <w:pStyle w:val="Arial10i50"/>
        <w:spacing w:line="268" w:lineRule="atLeast"/>
        <w:rPr>
          <w:rFonts w:cs="Arial"/>
          <w:b/>
          <w:color w:val="auto"/>
          <w:szCs w:val="21"/>
          <w:u w:val="single"/>
        </w:rPr>
      </w:pPr>
    </w:p>
    <w:p w14:paraId="3F9DD8A5" w14:textId="77777777" w:rsidR="00AB768A" w:rsidRPr="00F72B04" w:rsidRDefault="00AB768A" w:rsidP="008E2414">
      <w:pPr>
        <w:pStyle w:val="Arial10i50"/>
        <w:spacing w:line="268" w:lineRule="atLeast"/>
        <w:rPr>
          <w:rFonts w:cs="Arial"/>
          <w:b/>
          <w:color w:val="auto"/>
          <w:szCs w:val="21"/>
          <w:u w:val="single"/>
        </w:rPr>
      </w:pPr>
    </w:p>
    <w:p w14:paraId="787C480D" w14:textId="77777777" w:rsidR="00FB6A0D" w:rsidRDefault="00FB6A0D" w:rsidP="008E2414">
      <w:pPr>
        <w:pStyle w:val="Arial10i50"/>
        <w:spacing w:line="268" w:lineRule="atLeast"/>
        <w:rPr>
          <w:rFonts w:cs="Arial"/>
          <w:b/>
          <w:color w:val="auto"/>
          <w:sz w:val="18"/>
          <w:szCs w:val="18"/>
          <w:u w:val="single"/>
        </w:rPr>
      </w:pPr>
    </w:p>
    <w:p w14:paraId="6F6B15DD" w14:textId="77777777" w:rsidR="00FB6A0D" w:rsidRPr="00BD436D" w:rsidRDefault="00FB6A0D" w:rsidP="008E2414">
      <w:pPr>
        <w:pStyle w:val="Arial10i50"/>
        <w:spacing w:line="268" w:lineRule="atLeast"/>
        <w:rPr>
          <w:rFonts w:cs="Arial"/>
          <w:color w:val="auto"/>
          <w:sz w:val="18"/>
          <w:szCs w:val="18"/>
        </w:rPr>
      </w:pPr>
    </w:p>
    <w:p w14:paraId="0E94ACB3" w14:textId="03C2133F" w:rsidR="004013A8" w:rsidRPr="000276E8" w:rsidRDefault="004013A8" w:rsidP="008E2414">
      <w:pPr>
        <w:pStyle w:val="Arial10i50"/>
        <w:spacing w:line="268" w:lineRule="atLeast"/>
        <w:rPr>
          <w:rFonts w:cs="Arial"/>
          <w:color w:val="auto"/>
          <w:sz w:val="18"/>
          <w:szCs w:val="18"/>
        </w:rPr>
      </w:pPr>
    </w:p>
    <w:sectPr w:rsidR="004013A8" w:rsidRPr="000276E8" w:rsidSect="001428C7">
      <w:footerReference w:type="default" r:id="rId11"/>
      <w:pgSz w:w="11906" w:h="16838"/>
      <w:pgMar w:top="930" w:right="992" w:bottom="1400" w:left="132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4A3D7D" w14:textId="77777777" w:rsidR="00871D31" w:rsidRDefault="00871D31" w:rsidP="00996FEA">
      <w:pPr>
        <w:spacing w:after="0" w:line="240" w:lineRule="auto"/>
      </w:pPr>
      <w:r>
        <w:separator/>
      </w:r>
    </w:p>
  </w:endnote>
  <w:endnote w:type="continuationSeparator" w:id="0">
    <w:p w14:paraId="1998C812" w14:textId="77777777" w:rsidR="00871D31" w:rsidRDefault="00871D31" w:rsidP="00996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implified Arabic Fixed">
    <w:charset w:val="B2"/>
    <w:family w:val="modern"/>
    <w:pitch w:val="fixed"/>
    <w:sig w:usb0="00002003" w:usb1="00000000" w:usb2="00000008" w:usb3="00000000" w:csb0="0000004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E)">
    <w:panose1 w:val="00000000000000000000"/>
    <w:charset w:val="EE"/>
    <w:family w:val="roman"/>
    <w:notTrueType/>
    <w:pitch w:val="variable"/>
    <w:sig w:usb0="00000005" w:usb1="00000000" w:usb2="00000000" w:usb3="00000000" w:csb0="00000002" w:csb1="00000000"/>
  </w:font>
  <w:font w:name="TrueHelveticaLight">
    <w:altName w:val="Times New Roman"/>
    <w:charset w:val="00"/>
    <w:family w:val="auto"/>
    <w:pitch w:val="variable"/>
    <w:sig w:usb0="00000003" w:usb1="00000000" w:usb2="00000000" w:usb3="00000000" w:csb0="00000001" w:csb1="00000000"/>
  </w:font>
  <w:font w:name="Switzerland_Lightpl">
    <w:altName w:val="Arial"/>
    <w:charset w:val="00"/>
    <w:family w:val="swiss"/>
    <w:pitch w:val="variable"/>
  </w:font>
  <w:font w:name="Toronto">
    <w:altName w:val="Times New Roman"/>
    <w:panose1 w:val="00000000000000000000"/>
    <w:charset w:val="00"/>
    <w:family w:val="auto"/>
    <w:notTrueType/>
    <w:pitch w:val="variable"/>
    <w:sig w:usb0="00000003" w:usb1="00000000" w:usb2="00000000" w:usb3="00000000" w:csb0="00000001" w:csb1="00000000"/>
  </w:font>
  <w:font w:name="SwitzerlandNarrow">
    <w:altName w:val="Times New Roman"/>
    <w:charset w:val="00"/>
    <w:family w:val="auto"/>
    <w:pitch w:val="variable"/>
    <w:sig w:usb0="00000007" w:usb1="00000000" w:usb2="00000000" w:usb3="00000000" w:csb0="00000003" w:csb1="00000000"/>
  </w:font>
  <w:font w:name="Switzerla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TimesEE">
    <w:panose1 w:val="00000000000000000000"/>
    <w:charset w:val="00"/>
    <w:family w:val="decorative"/>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EE"/>
    <w:family w:val="swiss"/>
    <w:pitch w:val="variable"/>
    <w:sig w:usb0="00000287" w:usb1="00000000" w:usb2="00000000" w:usb3="00000000" w:csb0="0000009F" w:csb1="00000000"/>
  </w:font>
  <w:font w:name="CordiaUPC">
    <w:charset w:val="DE"/>
    <w:family w:val="swiss"/>
    <w:pitch w:val="variable"/>
    <w:sig w:usb0="81000003" w:usb1="00000000" w:usb2="00000000" w:usb3="00000000" w:csb0="00010001" w:csb1="00000000"/>
  </w:font>
  <w:font w:name="OpenSymbo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021"/>
      <w:docPartObj>
        <w:docPartGallery w:val="Page Numbers (Bottom of Page)"/>
        <w:docPartUnique/>
      </w:docPartObj>
    </w:sdtPr>
    <w:sdtContent>
      <w:p w14:paraId="33A055D7" w14:textId="784B2B38" w:rsidR="00310889" w:rsidRDefault="00310889" w:rsidP="008B191A">
        <w:pPr>
          <w:pStyle w:val="Stopka"/>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72968" w14:textId="77777777" w:rsidR="00871D31" w:rsidRDefault="00871D31" w:rsidP="00996FEA">
      <w:pPr>
        <w:spacing w:after="0" w:line="240" w:lineRule="auto"/>
      </w:pPr>
      <w:r>
        <w:separator/>
      </w:r>
    </w:p>
  </w:footnote>
  <w:footnote w:type="continuationSeparator" w:id="0">
    <w:p w14:paraId="13462647" w14:textId="77777777" w:rsidR="00871D31" w:rsidRDefault="00871D31" w:rsidP="00996F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350C298"/>
    <w:lvl w:ilvl="0">
      <w:start w:val="1"/>
      <w:numFmt w:val="bullet"/>
      <w:pStyle w:val="anieprzypisu"/>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2A2EE08"/>
    <w:lvl w:ilvl="0">
      <w:start w:val="1"/>
      <w:numFmt w:val="bullet"/>
      <w:pStyle w:val="Nagwek3OrgHeading1h1"/>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2AAC0A0"/>
    <w:lvl w:ilvl="0">
      <w:start w:val="1"/>
      <w:numFmt w:val="bullet"/>
      <w:pStyle w:val="FrontPage1"/>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00003"/>
    <w:name w:val="WW8Num12"/>
    <w:lvl w:ilvl="0">
      <w:start w:val="1"/>
      <w:numFmt w:val="bullet"/>
      <w:lvlText w:val=""/>
      <w:lvlJc w:val="left"/>
      <w:pPr>
        <w:tabs>
          <w:tab w:val="num" w:pos="454"/>
        </w:tabs>
        <w:ind w:left="454" w:hanging="454"/>
      </w:pPr>
      <w:rPr>
        <w:rFonts w:ascii="Symbol" w:hAnsi="Symbol" w:cs="StarSymbol"/>
        <w:sz w:val="18"/>
        <w:szCs w:val="18"/>
      </w:rPr>
    </w:lvl>
  </w:abstractNum>
  <w:abstractNum w:abstractNumId="4" w15:restartNumberingAfterBreak="0">
    <w:nsid w:val="0000000E"/>
    <w:multiLevelType w:val="singleLevel"/>
    <w:tmpl w:val="0000000E"/>
    <w:name w:val="WW8Num20"/>
    <w:lvl w:ilvl="0">
      <w:start w:val="1"/>
      <w:numFmt w:val="bullet"/>
      <w:lvlText w:val=""/>
      <w:lvlJc w:val="left"/>
      <w:pPr>
        <w:tabs>
          <w:tab w:val="num" w:pos="1068"/>
        </w:tabs>
        <w:ind w:left="1068" w:hanging="360"/>
      </w:pPr>
      <w:rPr>
        <w:rFonts w:ascii="Wingdings" w:hAnsi="Wingdings" w:cs="Wingdings"/>
      </w:rPr>
    </w:lvl>
  </w:abstractNum>
  <w:abstractNum w:abstractNumId="5" w15:restartNumberingAfterBreak="0">
    <w:nsid w:val="00000013"/>
    <w:multiLevelType w:val="singleLevel"/>
    <w:tmpl w:val="00000013"/>
    <w:name w:val="WW8Num26"/>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1B"/>
    <w:multiLevelType w:val="singleLevel"/>
    <w:tmpl w:val="0000001B"/>
    <w:name w:val="WW8Num40"/>
    <w:lvl w:ilvl="0">
      <w:start w:val="1"/>
      <w:numFmt w:val="bullet"/>
      <w:lvlText w:val=""/>
      <w:lvlJc w:val="left"/>
      <w:pPr>
        <w:tabs>
          <w:tab w:val="num" w:pos="0"/>
        </w:tabs>
        <w:ind w:left="1429" w:hanging="360"/>
      </w:pPr>
      <w:rPr>
        <w:rFonts w:ascii="Wingdings" w:hAnsi="Wingdings" w:cs="Wingdings"/>
      </w:rPr>
    </w:lvl>
  </w:abstractNum>
  <w:abstractNum w:abstractNumId="7" w15:restartNumberingAfterBreak="0">
    <w:nsid w:val="00044406"/>
    <w:multiLevelType w:val="hybridMultilevel"/>
    <w:tmpl w:val="6BC03B2C"/>
    <w:lvl w:ilvl="0" w:tplc="55448312">
      <w:start w:val="1"/>
      <w:numFmt w:val="decimal"/>
      <w:lvlText w:val="%1."/>
      <w:lvlJc w:val="left"/>
      <w:pPr>
        <w:ind w:left="360" w:hanging="360"/>
      </w:pPr>
      <w:rPr>
        <w:rFonts w:hint="default"/>
        <w:b w:val="0"/>
      </w:rPr>
    </w:lvl>
    <w:lvl w:ilvl="1" w:tplc="04150019" w:tentative="1">
      <w:start w:val="1"/>
      <w:numFmt w:val="lowerLetter"/>
      <w:lvlText w:val="%2."/>
      <w:lvlJc w:val="left"/>
      <w:pPr>
        <w:ind w:left="978" w:hanging="360"/>
      </w:pPr>
    </w:lvl>
    <w:lvl w:ilvl="2" w:tplc="0415001B" w:tentative="1">
      <w:start w:val="1"/>
      <w:numFmt w:val="lowerRoman"/>
      <w:lvlText w:val="%3."/>
      <w:lvlJc w:val="right"/>
      <w:pPr>
        <w:ind w:left="1698" w:hanging="180"/>
      </w:pPr>
    </w:lvl>
    <w:lvl w:ilvl="3" w:tplc="0415000F" w:tentative="1">
      <w:start w:val="1"/>
      <w:numFmt w:val="decimal"/>
      <w:lvlText w:val="%4."/>
      <w:lvlJc w:val="left"/>
      <w:pPr>
        <w:ind w:left="2418" w:hanging="360"/>
      </w:pPr>
    </w:lvl>
    <w:lvl w:ilvl="4" w:tplc="04150019" w:tentative="1">
      <w:start w:val="1"/>
      <w:numFmt w:val="lowerLetter"/>
      <w:lvlText w:val="%5."/>
      <w:lvlJc w:val="left"/>
      <w:pPr>
        <w:ind w:left="3138" w:hanging="360"/>
      </w:pPr>
    </w:lvl>
    <w:lvl w:ilvl="5" w:tplc="0415001B" w:tentative="1">
      <w:start w:val="1"/>
      <w:numFmt w:val="lowerRoman"/>
      <w:lvlText w:val="%6."/>
      <w:lvlJc w:val="right"/>
      <w:pPr>
        <w:ind w:left="3858" w:hanging="180"/>
      </w:pPr>
    </w:lvl>
    <w:lvl w:ilvl="6" w:tplc="0415000F" w:tentative="1">
      <w:start w:val="1"/>
      <w:numFmt w:val="decimal"/>
      <w:lvlText w:val="%7."/>
      <w:lvlJc w:val="left"/>
      <w:pPr>
        <w:ind w:left="4578" w:hanging="360"/>
      </w:pPr>
    </w:lvl>
    <w:lvl w:ilvl="7" w:tplc="04150019" w:tentative="1">
      <w:start w:val="1"/>
      <w:numFmt w:val="lowerLetter"/>
      <w:lvlText w:val="%8."/>
      <w:lvlJc w:val="left"/>
      <w:pPr>
        <w:ind w:left="5298" w:hanging="360"/>
      </w:pPr>
    </w:lvl>
    <w:lvl w:ilvl="8" w:tplc="0415001B" w:tentative="1">
      <w:start w:val="1"/>
      <w:numFmt w:val="lowerRoman"/>
      <w:lvlText w:val="%9."/>
      <w:lvlJc w:val="right"/>
      <w:pPr>
        <w:ind w:left="6018" w:hanging="180"/>
      </w:pPr>
    </w:lvl>
  </w:abstractNum>
  <w:abstractNum w:abstractNumId="8" w15:restartNumberingAfterBreak="0">
    <w:nsid w:val="01AA08AC"/>
    <w:multiLevelType w:val="hybridMultilevel"/>
    <w:tmpl w:val="3F46E1BE"/>
    <w:name w:val="WW8Num4"/>
    <w:lvl w:ilvl="0" w:tplc="FFFFFFFF">
      <w:start w:val="1"/>
      <w:numFmt w:val="upperRoman"/>
      <w:pStyle w:val="W4pz"/>
      <w:lvlText w:val="%1."/>
      <w:lvlJc w:val="left"/>
      <w:pPr>
        <w:ind w:left="1080" w:hanging="72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29779A0"/>
    <w:multiLevelType w:val="hybridMultilevel"/>
    <w:tmpl w:val="4CC0B0EE"/>
    <w:lvl w:ilvl="0" w:tplc="0415000B">
      <w:start w:val="1"/>
      <w:numFmt w:val="lowerLetter"/>
      <w:pStyle w:val="Zawartotabeli"/>
      <w:lvlText w:val="%1)"/>
      <w:lvlJc w:val="left"/>
      <w:pPr>
        <w:tabs>
          <w:tab w:val="num" w:pos="709"/>
        </w:tabs>
        <w:ind w:left="709" w:hanging="425"/>
      </w:pPr>
      <w:rPr>
        <w:rFonts w:hint="default"/>
      </w:rPr>
    </w:lvl>
    <w:lvl w:ilvl="1" w:tplc="04150003" w:tentative="1">
      <w:start w:val="1"/>
      <w:numFmt w:val="lowerLetter"/>
      <w:lvlText w:val="%2."/>
      <w:lvlJc w:val="left"/>
      <w:pPr>
        <w:tabs>
          <w:tab w:val="num" w:pos="2008"/>
        </w:tabs>
        <w:ind w:left="2008" w:hanging="360"/>
      </w:pPr>
    </w:lvl>
    <w:lvl w:ilvl="2" w:tplc="04150005" w:tentative="1">
      <w:start w:val="1"/>
      <w:numFmt w:val="lowerRoman"/>
      <w:lvlText w:val="%3."/>
      <w:lvlJc w:val="right"/>
      <w:pPr>
        <w:tabs>
          <w:tab w:val="num" w:pos="2728"/>
        </w:tabs>
        <w:ind w:left="2728" w:hanging="180"/>
      </w:pPr>
    </w:lvl>
    <w:lvl w:ilvl="3" w:tplc="04150001" w:tentative="1">
      <w:start w:val="1"/>
      <w:numFmt w:val="decimal"/>
      <w:lvlText w:val="%4."/>
      <w:lvlJc w:val="left"/>
      <w:pPr>
        <w:tabs>
          <w:tab w:val="num" w:pos="3448"/>
        </w:tabs>
        <w:ind w:left="3448" w:hanging="360"/>
      </w:pPr>
    </w:lvl>
    <w:lvl w:ilvl="4" w:tplc="04150003" w:tentative="1">
      <w:start w:val="1"/>
      <w:numFmt w:val="lowerLetter"/>
      <w:lvlText w:val="%5."/>
      <w:lvlJc w:val="left"/>
      <w:pPr>
        <w:tabs>
          <w:tab w:val="num" w:pos="4168"/>
        </w:tabs>
        <w:ind w:left="4168" w:hanging="360"/>
      </w:pPr>
    </w:lvl>
    <w:lvl w:ilvl="5" w:tplc="04150005" w:tentative="1">
      <w:start w:val="1"/>
      <w:numFmt w:val="lowerRoman"/>
      <w:lvlText w:val="%6."/>
      <w:lvlJc w:val="right"/>
      <w:pPr>
        <w:tabs>
          <w:tab w:val="num" w:pos="4888"/>
        </w:tabs>
        <w:ind w:left="4888" w:hanging="180"/>
      </w:pPr>
    </w:lvl>
    <w:lvl w:ilvl="6" w:tplc="04150001" w:tentative="1">
      <w:start w:val="1"/>
      <w:numFmt w:val="decimal"/>
      <w:lvlText w:val="%7."/>
      <w:lvlJc w:val="left"/>
      <w:pPr>
        <w:tabs>
          <w:tab w:val="num" w:pos="5608"/>
        </w:tabs>
        <w:ind w:left="5608" w:hanging="360"/>
      </w:pPr>
    </w:lvl>
    <w:lvl w:ilvl="7" w:tplc="04150003" w:tentative="1">
      <w:start w:val="1"/>
      <w:numFmt w:val="lowerLetter"/>
      <w:lvlText w:val="%8."/>
      <w:lvlJc w:val="left"/>
      <w:pPr>
        <w:tabs>
          <w:tab w:val="num" w:pos="6328"/>
        </w:tabs>
        <w:ind w:left="6328" w:hanging="360"/>
      </w:pPr>
    </w:lvl>
    <w:lvl w:ilvl="8" w:tplc="04150005" w:tentative="1">
      <w:start w:val="1"/>
      <w:numFmt w:val="lowerRoman"/>
      <w:lvlText w:val="%9."/>
      <w:lvlJc w:val="right"/>
      <w:pPr>
        <w:tabs>
          <w:tab w:val="num" w:pos="7048"/>
        </w:tabs>
        <w:ind w:left="7048" w:hanging="180"/>
      </w:pPr>
    </w:lvl>
  </w:abstractNum>
  <w:abstractNum w:abstractNumId="10" w15:restartNumberingAfterBreak="0">
    <w:nsid w:val="02E070E3"/>
    <w:multiLevelType w:val="hybridMultilevel"/>
    <w:tmpl w:val="17F468DE"/>
    <w:lvl w:ilvl="0" w:tplc="3AA8B6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4B23E04"/>
    <w:multiLevelType w:val="hybridMultilevel"/>
    <w:tmpl w:val="C48A9204"/>
    <w:lvl w:ilvl="0" w:tplc="3AA8B6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204EC3"/>
    <w:multiLevelType w:val="hybridMultilevel"/>
    <w:tmpl w:val="9DE4E1D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62A1CB2"/>
    <w:multiLevelType w:val="hybridMultilevel"/>
    <w:tmpl w:val="23EA4DE8"/>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15:restartNumberingAfterBreak="0">
    <w:nsid w:val="083916D4"/>
    <w:multiLevelType w:val="hybridMultilevel"/>
    <w:tmpl w:val="F6D051EE"/>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08890DCF"/>
    <w:multiLevelType w:val="hybridMultilevel"/>
    <w:tmpl w:val="3A008144"/>
    <w:lvl w:ilvl="0" w:tplc="87926D5E">
      <w:start w:val="1"/>
      <w:numFmt w:val="upperRoman"/>
      <w:lvlText w:val="%1."/>
      <w:lvlJc w:val="right"/>
      <w:pPr>
        <w:ind w:left="360" w:hanging="360"/>
      </w:pPr>
      <w:rPr>
        <w:rFonts w:hint="default"/>
        <w:b/>
        <w:i w:val="0"/>
      </w:rPr>
    </w:lvl>
    <w:lvl w:ilvl="1" w:tplc="04150013">
      <w:start w:val="1"/>
      <w:numFmt w:val="upperRoman"/>
      <w:lvlText w:val="%2."/>
      <w:lvlJc w:val="righ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09A6465B"/>
    <w:multiLevelType w:val="hybridMultilevel"/>
    <w:tmpl w:val="B90EE858"/>
    <w:lvl w:ilvl="0" w:tplc="EA3CA882">
      <w:start w:val="1"/>
      <w:numFmt w:val="bullet"/>
      <w:pStyle w:val="Listapunktowana3"/>
      <w:lvlText w:val=""/>
      <w:lvlJc w:val="left"/>
      <w:pPr>
        <w:ind w:left="720" w:hanging="360"/>
      </w:pPr>
      <w:rPr>
        <w:rFonts w:ascii="Symbol" w:hAnsi="Symbol"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7" w15:restartNumberingAfterBreak="0">
    <w:nsid w:val="09F071DF"/>
    <w:multiLevelType w:val="hybridMultilevel"/>
    <w:tmpl w:val="A59E1A38"/>
    <w:lvl w:ilvl="0" w:tplc="04150001">
      <w:start w:val="1"/>
      <w:numFmt w:val="bullet"/>
      <w:pStyle w:val="Listapunktowana2"/>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0AB31700"/>
    <w:multiLevelType w:val="hybridMultilevel"/>
    <w:tmpl w:val="499676E4"/>
    <w:lvl w:ilvl="0" w:tplc="8586FE0A">
      <w:start w:val="1"/>
      <w:numFmt w:val="decimal"/>
      <w:lvlText w:val="%1."/>
      <w:lvlJc w:val="left"/>
      <w:pPr>
        <w:ind w:left="644" w:hanging="360"/>
      </w:pPr>
      <w:rPr>
        <w:rFonts w:cstheme="minorBidi" w:hint="default"/>
        <w:b/>
        <w:sz w:val="21"/>
        <w:szCs w:val="2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0E9D46B1"/>
    <w:multiLevelType w:val="hybridMultilevel"/>
    <w:tmpl w:val="A8903030"/>
    <w:lvl w:ilvl="0" w:tplc="6388B21A">
      <w:start w:val="1"/>
      <w:numFmt w:val="bullet"/>
      <w:pStyle w:val="Nagwekspisutreci"/>
      <w:lvlText w:val=""/>
      <w:lvlJc w:val="left"/>
      <w:pPr>
        <w:tabs>
          <w:tab w:val="num" w:pos="720"/>
        </w:tabs>
        <w:ind w:left="720" w:hanging="360"/>
      </w:pPr>
      <w:rPr>
        <w:rFonts w:ascii="Symbol" w:hAnsi="Symbol" w:hint="default"/>
      </w:rPr>
    </w:lvl>
    <w:lvl w:ilvl="1" w:tplc="EA766DF0">
      <w:start w:val="1"/>
      <w:numFmt w:val="upperLetter"/>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FF71B1B"/>
    <w:multiLevelType w:val="hybridMultilevel"/>
    <w:tmpl w:val="BD260E42"/>
    <w:lvl w:ilvl="0" w:tplc="5658C79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0705DA9"/>
    <w:multiLevelType w:val="hybridMultilevel"/>
    <w:tmpl w:val="CAAA5506"/>
    <w:lvl w:ilvl="0" w:tplc="D0F6FFCE">
      <w:start w:val="1"/>
      <w:numFmt w:val="lowerLetter"/>
      <w:pStyle w:val="Nagwektabeli"/>
      <w:lvlText w:val="%1)"/>
      <w:lvlJc w:val="left"/>
      <w:pPr>
        <w:tabs>
          <w:tab w:val="num" w:pos="992"/>
        </w:tabs>
        <w:ind w:left="992" w:hanging="425"/>
      </w:pPr>
      <w:rPr>
        <w:rFonts w:hint="default"/>
      </w:rPr>
    </w:lvl>
    <w:lvl w:ilvl="1" w:tplc="3A461392" w:tentative="1">
      <w:start w:val="1"/>
      <w:numFmt w:val="lowerLetter"/>
      <w:lvlText w:val="%2."/>
      <w:lvlJc w:val="left"/>
      <w:pPr>
        <w:tabs>
          <w:tab w:val="num" w:pos="2291"/>
        </w:tabs>
        <w:ind w:left="2291" w:hanging="360"/>
      </w:pPr>
    </w:lvl>
    <w:lvl w:ilvl="2" w:tplc="041ADD24" w:tentative="1">
      <w:start w:val="1"/>
      <w:numFmt w:val="lowerRoman"/>
      <w:lvlText w:val="%3."/>
      <w:lvlJc w:val="right"/>
      <w:pPr>
        <w:tabs>
          <w:tab w:val="num" w:pos="3011"/>
        </w:tabs>
        <w:ind w:left="3011" w:hanging="180"/>
      </w:pPr>
    </w:lvl>
    <w:lvl w:ilvl="3" w:tplc="35567CFE" w:tentative="1">
      <w:start w:val="1"/>
      <w:numFmt w:val="decimal"/>
      <w:lvlText w:val="%4."/>
      <w:lvlJc w:val="left"/>
      <w:pPr>
        <w:tabs>
          <w:tab w:val="num" w:pos="3731"/>
        </w:tabs>
        <w:ind w:left="3731" w:hanging="360"/>
      </w:pPr>
    </w:lvl>
    <w:lvl w:ilvl="4" w:tplc="AB4C1E3A" w:tentative="1">
      <w:start w:val="1"/>
      <w:numFmt w:val="lowerLetter"/>
      <w:lvlText w:val="%5."/>
      <w:lvlJc w:val="left"/>
      <w:pPr>
        <w:tabs>
          <w:tab w:val="num" w:pos="4451"/>
        </w:tabs>
        <w:ind w:left="4451" w:hanging="360"/>
      </w:pPr>
    </w:lvl>
    <w:lvl w:ilvl="5" w:tplc="DAA2F9E2" w:tentative="1">
      <w:start w:val="1"/>
      <w:numFmt w:val="lowerRoman"/>
      <w:lvlText w:val="%6."/>
      <w:lvlJc w:val="right"/>
      <w:pPr>
        <w:tabs>
          <w:tab w:val="num" w:pos="5171"/>
        </w:tabs>
        <w:ind w:left="5171" w:hanging="180"/>
      </w:pPr>
    </w:lvl>
    <w:lvl w:ilvl="6" w:tplc="1BE8DFC4" w:tentative="1">
      <w:start w:val="1"/>
      <w:numFmt w:val="decimal"/>
      <w:lvlText w:val="%7."/>
      <w:lvlJc w:val="left"/>
      <w:pPr>
        <w:tabs>
          <w:tab w:val="num" w:pos="5891"/>
        </w:tabs>
        <w:ind w:left="5891" w:hanging="360"/>
      </w:pPr>
    </w:lvl>
    <w:lvl w:ilvl="7" w:tplc="27BA601E" w:tentative="1">
      <w:start w:val="1"/>
      <w:numFmt w:val="lowerLetter"/>
      <w:lvlText w:val="%8."/>
      <w:lvlJc w:val="left"/>
      <w:pPr>
        <w:tabs>
          <w:tab w:val="num" w:pos="6611"/>
        </w:tabs>
        <w:ind w:left="6611" w:hanging="360"/>
      </w:pPr>
    </w:lvl>
    <w:lvl w:ilvl="8" w:tplc="CB622B96" w:tentative="1">
      <w:start w:val="1"/>
      <w:numFmt w:val="lowerRoman"/>
      <w:lvlText w:val="%9."/>
      <w:lvlJc w:val="right"/>
      <w:pPr>
        <w:tabs>
          <w:tab w:val="num" w:pos="7331"/>
        </w:tabs>
        <w:ind w:left="7331" w:hanging="180"/>
      </w:pPr>
    </w:lvl>
  </w:abstractNum>
  <w:abstractNum w:abstractNumId="22" w15:restartNumberingAfterBreak="0">
    <w:nsid w:val="12172F87"/>
    <w:multiLevelType w:val="hybridMultilevel"/>
    <w:tmpl w:val="2474E518"/>
    <w:name w:val="WW8Num8"/>
    <w:lvl w:ilvl="0" w:tplc="FFFFFFFF">
      <w:start w:val="1"/>
      <w:numFmt w:val="bullet"/>
      <w:pStyle w:val="N5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2E8099E"/>
    <w:multiLevelType w:val="hybridMultilevel"/>
    <w:tmpl w:val="5EB0E1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36D645B"/>
    <w:multiLevelType w:val="singleLevel"/>
    <w:tmpl w:val="5F48C7EA"/>
    <w:lvl w:ilvl="0">
      <w:start w:val="1"/>
      <w:numFmt w:val="lowerLetter"/>
      <w:pStyle w:val="just"/>
      <w:lvlText w:val="%1)"/>
      <w:lvlJc w:val="left"/>
      <w:pPr>
        <w:tabs>
          <w:tab w:val="num" w:pos="425"/>
        </w:tabs>
        <w:ind w:left="425" w:hanging="425"/>
      </w:pPr>
      <w:rPr>
        <w:rFonts w:hint="default"/>
      </w:rPr>
    </w:lvl>
  </w:abstractNum>
  <w:abstractNum w:abstractNumId="25" w15:restartNumberingAfterBreak="0">
    <w:nsid w:val="15D244FD"/>
    <w:multiLevelType w:val="hybridMultilevel"/>
    <w:tmpl w:val="29D65DB0"/>
    <w:lvl w:ilvl="0" w:tplc="04150005">
      <w:start w:val="1"/>
      <w:numFmt w:val="bullet"/>
      <w:pStyle w:val="Naglwek9"/>
      <w:lvlText w:val="o"/>
      <w:lvlJc w:val="left"/>
      <w:pPr>
        <w:tabs>
          <w:tab w:val="num" w:pos="900"/>
        </w:tabs>
        <w:ind w:left="900" w:hanging="360"/>
      </w:pPr>
      <w:rPr>
        <w:rFonts w:ascii="Courier New" w:hAnsi="Courier New" w:cs="Courier New" w:hint="default"/>
      </w:rPr>
    </w:lvl>
    <w:lvl w:ilvl="1" w:tplc="04150003" w:tentative="1">
      <w:start w:val="1"/>
      <w:numFmt w:val="bullet"/>
      <w:lvlText w:val="o"/>
      <w:lvlJc w:val="left"/>
      <w:pPr>
        <w:tabs>
          <w:tab w:val="num" w:pos="1620"/>
        </w:tabs>
        <w:ind w:left="1620" w:hanging="360"/>
      </w:pPr>
      <w:rPr>
        <w:rFonts w:ascii="Courier New" w:hAnsi="Courier New" w:cs="Courier New" w:hint="default"/>
      </w:rPr>
    </w:lvl>
    <w:lvl w:ilvl="2" w:tplc="04150005" w:tentative="1">
      <w:start w:val="1"/>
      <w:numFmt w:val="bullet"/>
      <w:lvlText w:val=""/>
      <w:lvlJc w:val="left"/>
      <w:pPr>
        <w:tabs>
          <w:tab w:val="num" w:pos="2340"/>
        </w:tabs>
        <w:ind w:left="2340" w:hanging="360"/>
      </w:pPr>
      <w:rPr>
        <w:rFonts w:ascii="Wingdings" w:hAnsi="Wingdings" w:hint="default"/>
      </w:rPr>
    </w:lvl>
    <w:lvl w:ilvl="3" w:tplc="04150001" w:tentative="1">
      <w:start w:val="1"/>
      <w:numFmt w:val="bullet"/>
      <w:lvlText w:val=""/>
      <w:lvlJc w:val="left"/>
      <w:pPr>
        <w:tabs>
          <w:tab w:val="num" w:pos="3060"/>
        </w:tabs>
        <w:ind w:left="3060" w:hanging="360"/>
      </w:pPr>
      <w:rPr>
        <w:rFonts w:ascii="Symbol" w:hAnsi="Symbol" w:hint="default"/>
      </w:rPr>
    </w:lvl>
    <w:lvl w:ilvl="4" w:tplc="04150003" w:tentative="1">
      <w:start w:val="1"/>
      <w:numFmt w:val="bullet"/>
      <w:lvlText w:val="o"/>
      <w:lvlJc w:val="left"/>
      <w:pPr>
        <w:tabs>
          <w:tab w:val="num" w:pos="3780"/>
        </w:tabs>
        <w:ind w:left="3780" w:hanging="360"/>
      </w:pPr>
      <w:rPr>
        <w:rFonts w:ascii="Courier New" w:hAnsi="Courier New" w:cs="Courier New" w:hint="default"/>
      </w:rPr>
    </w:lvl>
    <w:lvl w:ilvl="5" w:tplc="04150005" w:tentative="1">
      <w:start w:val="1"/>
      <w:numFmt w:val="bullet"/>
      <w:lvlText w:val=""/>
      <w:lvlJc w:val="left"/>
      <w:pPr>
        <w:tabs>
          <w:tab w:val="num" w:pos="4500"/>
        </w:tabs>
        <w:ind w:left="4500" w:hanging="360"/>
      </w:pPr>
      <w:rPr>
        <w:rFonts w:ascii="Wingdings" w:hAnsi="Wingdings" w:hint="default"/>
      </w:rPr>
    </w:lvl>
    <w:lvl w:ilvl="6" w:tplc="04150001" w:tentative="1">
      <w:start w:val="1"/>
      <w:numFmt w:val="bullet"/>
      <w:lvlText w:val=""/>
      <w:lvlJc w:val="left"/>
      <w:pPr>
        <w:tabs>
          <w:tab w:val="num" w:pos="5220"/>
        </w:tabs>
        <w:ind w:left="5220" w:hanging="360"/>
      </w:pPr>
      <w:rPr>
        <w:rFonts w:ascii="Symbol" w:hAnsi="Symbol" w:hint="default"/>
      </w:rPr>
    </w:lvl>
    <w:lvl w:ilvl="7" w:tplc="04150003" w:tentative="1">
      <w:start w:val="1"/>
      <w:numFmt w:val="bullet"/>
      <w:lvlText w:val="o"/>
      <w:lvlJc w:val="left"/>
      <w:pPr>
        <w:tabs>
          <w:tab w:val="num" w:pos="5940"/>
        </w:tabs>
        <w:ind w:left="5940" w:hanging="360"/>
      </w:pPr>
      <w:rPr>
        <w:rFonts w:ascii="Courier New" w:hAnsi="Courier New" w:cs="Courier New" w:hint="default"/>
      </w:rPr>
    </w:lvl>
    <w:lvl w:ilvl="8" w:tplc="0415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16422658"/>
    <w:multiLevelType w:val="hybridMultilevel"/>
    <w:tmpl w:val="2FAC1E9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16B55E39"/>
    <w:multiLevelType w:val="hybridMultilevel"/>
    <w:tmpl w:val="197E4A02"/>
    <w:lvl w:ilvl="0" w:tplc="0C161894">
      <w:start w:val="1"/>
      <w:numFmt w:val="bullet"/>
      <w:lvlText w:val=""/>
      <w:lvlJc w:val="left"/>
      <w:pPr>
        <w:ind w:left="360" w:hanging="360"/>
      </w:pPr>
      <w:rPr>
        <w:rFonts w:ascii="Symbol" w:hAnsi="Symbol" w:hint="default"/>
      </w:rPr>
    </w:lvl>
    <w:lvl w:ilvl="1" w:tplc="04150003" w:tentative="1">
      <w:start w:val="1"/>
      <w:numFmt w:val="bullet"/>
      <w:lvlText w:val="o"/>
      <w:lvlJc w:val="left"/>
      <w:pPr>
        <w:ind w:left="1716" w:hanging="360"/>
      </w:pPr>
      <w:rPr>
        <w:rFonts w:ascii="Courier New" w:hAnsi="Courier New" w:cs="Courier New" w:hint="default"/>
      </w:rPr>
    </w:lvl>
    <w:lvl w:ilvl="2" w:tplc="04150005" w:tentative="1">
      <w:start w:val="1"/>
      <w:numFmt w:val="bullet"/>
      <w:lvlText w:val=""/>
      <w:lvlJc w:val="left"/>
      <w:pPr>
        <w:ind w:left="2436" w:hanging="360"/>
      </w:pPr>
      <w:rPr>
        <w:rFonts w:ascii="Wingdings" w:hAnsi="Wingdings" w:hint="default"/>
      </w:rPr>
    </w:lvl>
    <w:lvl w:ilvl="3" w:tplc="04150001" w:tentative="1">
      <w:start w:val="1"/>
      <w:numFmt w:val="bullet"/>
      <w:lvlText w:val=""/>
      <w:lvlJc w:val="left"/>
      <w:pPr>
        <w:ind w:left="3156" w:hanging="360"/>
      </w:pPr>
      <w:rPr>
        <w:rFonts w:ascii="Symbol" w:hAnsi="Symbol" w:hint="default"/>
      </w:rPr>
    </w:lvl>
    <w:lvl w:ilvl="4" w:tplc="04150003" w:tentative="1">
      <w:start w:val="1"/>
      <w:numFmt w:val="bullet"/>
      <w:lvlText w:val="o"/>
      <w:lvlJc w:val="left"/>
      <w:pPr>
        <w:ind w:left="3876" w:hanging="360"/>
      </w:pPr>
      <w:rPr>
        <w:rFonts w:ascii="Courier New" w:hAnsi="Courier New" w:cs="Courier New" w:hint="default"/>
      </w:rPr>
    </w:lvl>
    <w:lvl w:ilvl="5" w:tplc="04150005" w:tentative="1">
      <w:start w:val="1"/>
      <w:numFmt w:val="bullet"/>
      <w:lvlText w:val=""/>
      <w:lvlJc w:val="left"/>
      <w:pPr>
        <w:ind w:left="4596" w:hanging="360"/>
      </w:pPr>
      <w:rPr>
        <w:rFonts w:ascii="Wingdings" w:hAnsi="Wingdings" w:hint="default"/>
      </w:rPr>
    </w:lvl>
    <w:lvl w:ilvl="6" w:tplc="04150001" w:tentative="1">
      <w:start w:val="1"/>
      <w:numFmt w:val="bullet"/>
      <w:lvlText w:val=""/>
      <w:lvlJc w:val="left"/>
      <w:pPr>
        <w:ind w:left="5316" w:hanging="360"/>
      </w:pPr>
      <w:rPr>
        <w:rFonts w:ascii="Symbol" w:hAnsi="Symbol" w:hint="default"/>
      </w:rPr>
    </w:lvl>
    <w:lvl w:ilvl="7" w:tplc="04150003" w:tentative="1">
      <w:start w:val="1"/>
      <w:numFmt w:val="bullet"/>
      <w:lvlText w:val="o"/>
      <w:lvlJc w:val="left"/>
      <w:pPr>
        <w:ind w:left="6036" w:hanging="360"/>
      </w:pPr>
      <w:rPr>
        <w:rFonts w:ascii="Courier New" w:hAnsi="Courier New" w:cs="Courier New" w:hint="default"/>
      </w:rPr>
    </w:lvl>
    <w:lvl w:ilvl="8" w:tplc="04150005" w:tentative="1">
      <w:start w:val="1"/>
      <w:numFmt w:val="bullet"/>
      <w:lvlText w:val=""/>
      <w:lvlJc w:val="left"/>
      <w:pPr>
        <w:ind w:left="6756" w:hanging="360"/>
      </w:pPr>
      <w:rPr>
        <w:rFonts w:ascii="Wingdings" w:hAnsi="Wingdings" w:hint="default"/>
      </w:rPr>
    </w:lvl>
  </w:abstractNum>
  <w:abstractNum w:abstractNumId="28" w15:restartNumberingAfterBreak="0">
    <w:nsid w:val="17925F1D"/>
    <w:multiLevelType w:val="hybridMultilevel"/>
    <w:tmpl w:val="1292D24E"/>
    <w:lvl w:ilvl="0" w:tplc="D3E6DC6A">
      <w:start w:val="1"/>
      <w:numFmt w:val="lowerLetter"/>
      <w:pStyle w:val="Poziom4pz"/>
      <w:lvlText w:val="%1)"/>
      <w:lvlJc w:val="left"/>
      <w:pPr>
        <w:tabs>
          <w:tab w:val="num" w:pos="1843"/>
        </w:tabs>
        <w:ind w:left="1843" w:hanging="425"/>
      </w:pPr>
      <w:rPr>
        <w:rFonts w:hint="default"/>
      </w:rPr>
    </w:lvl>
    <w:lvl w:ilvl="1" w:tplc="04150019" w:tentative="1">
      <w:start w:val="1"/>
      <w:numFmt w:val="lowerLetter"/>
      <w:lvlText w:val="%2."/>
      <w:lvlJc w:val="left"/>
      <w:pPr>
        <w:tabs>
          <w:tab w:val="num" w:pos="2858"/>
        </w:tabs>
        <w:ind w:left="2858" w:hanging="360"/>
      </w:pPr>
    </w:lvl>
    <w:lvl w:ilvl="2" w:tplc="0415001B" w:tentative="1">
      <w:start w:val="1"/>
      <w:numFmt w:val="lowerRoman"/>
      <w:lvlText w:val="%3."/>
      <w:lvlJc w:val="right"/>
      <w:pPr>
        <w:tabs>
          <w:tab w:val="num" w:pos="3578"/>
        </w:tabs>
        <w:ind w:left="3578" w:hanging="180"/>
      </w:pPr>
    </w:lvl>
    <w:lvl w:ilvl="3" w:tplc="0415000F" w:tentative="1">
      <w:start w:val="1"/>
      <w:numFmt w:val="decimal"/>
      <w:lvlText w:val="%4."/>
      <w:lvlJc w:val="left"/>
      <w:pPr>
        <w:tabs>
          <w:tab w:val="num" w:pos="4298"/>
        </w:tabs>
        <w:ind w:left="4298" w:hanging="360"/>
      </w:pPr>
    </w:lvl>
    <w:lvl w:ilvl="4" w:tplc="04150019" w:tentative="1">
      <w:start w:val="1"/>
      <w:numFmt w:val="lowerLetter"/>
      <w:lvlText w:val="%5."/>
      <w:lvlJc w:val="left"/>
      <w:pPr>
        <w:tabs>
          <w:tab w:val="num" w:pos="5018"/>
        </w:tabs>
        <w:ind w:left="5018" w:hanging="360"/>
      </w:pPr>
    </w:lvl>
    <w:lvl w:ilvl="5" w:tplc="0415001B" w:tentative="1">
      <w:start w:val="1"/>
      <w:numFmt w:val="lowerRoman"/>
      <w:lvlText w:val="%6."/>
      <w:lvlJc w:val="right"/>
      <w:pPr>
        <w:tabs>
          <w:tab w:val="num" w:pos="5738"/>
        </w:tabs>
        <w:ind w:left="5738" w:hanging="180"/>
      </w:pPr>
    </w:lvl>
    <w:lvl w:ilvl="6" w:tplc="0415000F" w:tentative="1">
      <w:start w:val="1"/>
      <w:numFmt w:val="decimal"/>
      <w:lvlText w:val="%7."/>
      <w:lvlJc w:val="left"/>
      <w:pPr>
        <w:tabs>
          <w:tab w:val="num" w:pos="6458"/>
        </w:tabs>
        <w:ind w:left="6458" w:hanging="360"/>
      </w:pPr>
    </w:lvl>
    <w:lvl w:ilvl="7" w:tplc="04150019" w:tentative="1">
      <w:start w:val="1"/>
      <w:numFmt w:val="lowerLetter"/>
      <w:lvlText w:val="%8."/>
      <w:lvlJc w:val="left"/>
      <w:pPr>
        <w:tabs>
          <w:tab w:val="num" w:pos="7178"/>
        </w:tabs>
        <w:ind w:left="7178" w:hanging="360"/>
      </w:pPr>
    </w:lvl>
    <w:lvl w:ilvl="8" w:tplc="0415001B" w:tentative="1">
      <w:start w:val="1"/>
      <w:numFmt w:val="lowerRoman"/>
      <w:lvlText w:val="%9."/>
      <w:lvlJc w:val="right"/>
      <w:pPr>
        <w:tabs>
          <w:tab w:val="num" w:pos="7898"/>
        </w:tabs>
        <w:ind w:left="7898" w:hanging="180"/>
      </w:pPr>
    </w:lvl>
  </w:abstractNum>
  <w:abstractNum w:abstractNumId="29" w15:restartNumberingAfterBreak="0">
    <w:nsid w:val="180111BF"/>
    <w:multiLevelType w:val="hybridMultilevel"/>
    <w:tmpl w:val="91ECA268"/>
    <w:name w:val="WW8Num10"/>
    <w:lvl w:ilvl="0" w:tplc="FFFFFFFF">
      <w:start w:val="1"/>
      <w:numFmt w:val="bullet"/>
      <w:lvlText w:val="-"/>
      <w:lvlJc w:val="left"/>
      <w:pPr>
        <w:tabs>
          <w:tab w:val="num" w:pos="928"/>
        </w:tabs>
        <w:ind w:left="928" w:hanging="360"/>
      </w:pPr>
      <w:rPr>
        <w:rFonts w:hint="default"/>
        <w:b/>
      </w:rPr>
    </w:lvl>
    <w:lvl w:ilvl="1" w:tplc="FFFFFFFF">
      <w:start w:val="1"/>
      <w:numFmt w:val="bullet"/>
      <w:lvlText w:val="o"/>
      <w:lvlJc w:val="left"/>
      <w:pPr>
        <w:tabs>
          <w:tab w:val="num" w:pos="1187"/>
        </w:tabs>
        <w:ind w:left="1187" w:hanging="360"/>
      </w:pPr>
      <w:rPr>
        <w:rFonts w:ascii="Courier New" w:hAnsi="Courier New" w:hint="default"/>
      </w:rPr>
    </w:lvl>
    <w:lvl w:ilvl="2" w:tplc="FFFFFFFF" w:tentative="1">
      <w:start w:val="1"/>
      <w:numFmt w:val="bullet"/>
      <w:lvlText w:val=""/>
      <w:lvlJc w:val="left"/>
      <w:pPr>
        <w:tabs>
          <w:tab w:val="num" w:pos="1907"/>
        </w:tabs>
        <w:ind w:left="1907" w:hanging="360"/>
      </w:pPr>
      <w:rPr>
        <w:rFonts w:ascii="Wingdings" w:hAnsi="Wingdings" w:hint="default"/>
      </w:rPr>
    </w:lvl>
    <w:lvl w:ilvl="3" w:tplc="FFFFFFFF" w:tentative="1">
      <w:start w:val="1"/>
      <w:numFmt w:val="bullet"/>
      <w:lvlText w:val=""/>
      <w:lvlJc w:val="left"/>
      <w:pPr>
        <w:tabs>
          <w:tab w:val="num" w:pos="2627"/>
        </w:tabs>
        <w:ind w:left="2627" w:hanging="360"/>
      </w:pPr>
      <w:rPr>
        <w:rFonts w:ascii="Symbol" w:hAnsi="Symbol" w:hint="default"/>
      </w:rPr>
    </w:lvl>
    <w:lvl w:ilvl="4" w:tplc="FFFFFFFF" w:tentative="1">
      <w:start w:val="1"/>
      <w:numFmt w:val="bullet"/>
      <w:lvlText w:val="o"/>
      <w:lvlJc w:val="left"/>
      <w:pPr>
        <w:tabs>
          <w:tab w:val="num" w:pos="3347"/>
        </w:tabs>
        <w:ind w:left="3347" w:hanging="360"/>
      </w:pPr>
      <w:rPr>
        <w:rFonts w:ascii="Courier New" w:hAnsi="Courier New" w:hint="default"/>
      </w:rPr>
    </w:lvl>
    <w:lvl w:ilvl="5" w:tplc="FFFFFFFF" w:tentative="1">
      <w:start w:val="1"/>
      <w:numFmt w:val="bullet"/>
      <w:lvlText w:val=""/>
      <w:lvlJc w:val="left"/>
      <w:pPr>
        <w:tabs>
          <w:tab w:val="num" w:pos="4067"/>
        </w:tabs>
        <w:ind w:left="4067" w:hanging="360"/>
      </w:pPr>
      <w:rPr>
        <w:rFonts w:ascii="Wingdings" w:hAnsi="Wingdings" w:hint="default"/>
      </w:rPr>
    </w:lvl>
    <w:lvl w:ilvl="6" w:tplc="FFFFFFFF" w:tentative="1">
      <w:start w:val="1"/>
      <w:numFmt w:val="bullet"/>
      <w:lvlText w:val=""/>
      <w:lvlJc w:val="left"/>
      <w:pPr>
        <w:tabs>
          <w:tab w:val="num" w:pos="4787"/>
        </w:tabs>
        <w:ind w:left="4787" w:hanging="360"/>
      </w:pPr>
      <w:rPr>
        <w:rFonts w:ascii="Symbol" w:hAnsi="Symbol" w:hint="default"/>
      </w:rPr>
    </w:lvl>
    <w:lvl w:ilvl="7" w:tplc="FFFFFFFF" w:tentative="1">
      <w:start w:val="1"/>
      <w:numFmt w:val="bullet"/>
      <w:lvlText w:val="o"/>
      <w:lvlJc w:val="left"/>
      <w:pPr>
        <w:tabs>
          <w:tab w:val="num" w:pos="5507"/>
        </w:tabs>
        <w:ind w:left="5507" w:hanging="360"/>
      </w:pPr>
      <w:rPr>
        <w:rFonts w:ascii="Courier New" w:hAnsi="Courier New" w:hint="default"/>
      </w:rPr>
    </w:lvl>
    <w:lvl w:ilvl="8" w:tplc="FFFFFFFF" w:tentative="1">
      <w:start w:val="1"/>
      <w:numFmt w:val="bullet"/>
      <w:lvlText w:val=""/>
      <w:lvlJc w:val="left"/>
      <w:pPr>
        <w:tabs>
          <w:tab w:val="num" w:pos="6227"/>
        </w:tabs>
        <w:ind w:left="6227" w:hanging="360"/>
      </w:pPr>
      <w:rPr>
        <w:rFonts w:ascii="Wingdings" w:hAnsi="Wingdings" w:hint="default"/>
      </w:rPr>
    </w:lvl>
  </w:abstractNum>
  <w:abstractNum w:abstractNumId="30" w15:restartNumberingAfterBreak="0">
    <w:nsid w:val="1836129F"/>
    <w:multiLevelType w:val="hybridMultilevel"/>
    <w:tmpl w:val="A1DACA42"/>
    <w:lvl w:ilvl="0" w:tplc="133C5D5C">
      <w:start w:val="1"/>
      <w:numFmt w:val="decimal"/>
      <w:pStyle w:val="W4pzZnakZnak"/>
      <w:lvlText w:val="%1."/>
      <w:lvlJc w:val="left"/>
      <w:pPr>
        <w:ind w:left="720" w:hanging="360"/>
      </w:pPr>
      <w:rPr>
        <w:rFonts w:ascii="Arial" w:hAnsi="Arial" w:cs="Arial"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97C610B"/>
    <w:multiLevelType w:val="hybridMultilevel"/>
    <w:tmpl w:val="0F28F144"/>
    <w:name w:val="WW8Num13"/>
    <w:lvl w:ilvl="0" w:tplc="FFFFFFFF">
      <w:start w:val="1"/>
      <w:numFmt w:val="upperRoman"/>
      <w:pStyle w:val="N6pz"/>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9F17B3F"/>
    <w:multiLevelType w:val="hybridMultilevel"/>
    <w:tmpl w:val="F15875DE"/>
    <w:lvl w:ilvl="0" w:tplc="93ACC88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1C7B57C5"/>
    <w:multiLevelType w:val="hybridMultilevel"/>
    <w:tmpl w:val="829E8C30"/>
    <w:lvl w:ilvl="0" w:tplc="BF00FEFA">
      <w:start w:val="1"/>
      <w:numFmt w:val="lowerLetter"/>
      <w:pStyle w:val="S1i2pz"/>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1CEF37C5"/>
    <w:multiLevelType w:val="hybridMultilevel"/>
    <w:tmpl w:val="881C3C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1D4810D6"/>
    <w:multiLevelType w:val="hybridMultilevel"/>
    <w:tmpl w:val="C444E45C"/>
    <w:lvl w:ilvl="0" w:tplc="7C983184">
      <w:start w:val="1"/>
      <w:numFmt w:val="bullet"/>
      <w:pStyle w:val="tabela2"/>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0F87CAE"/>
    <w:multiLevelType w:val="hybridMultilevel"/>
    <w:tmpl w:val="C3C63C14"/>
    <w:name w:val="Outline"/>
    <w:lvl w:ilvl="0" w:tplc="FFFFFFFF">
      <w:start w:val="1"/>
      <w:numFmt w:val="bullet"/>
      <w:pStyle w:val="L3pz"/>
      <w:lvlText w:val="-"/>
      <w:lvlJc w:val="left"/>
      <w:pPr>
        <w:ind w:left="720" w:hanging="360"/>
      </w:pPr>
      <w:rPr>
        <w:rFonts w:ascii="Simplified Arabic Fixed" w:hAnsi="Simplified Arabic Fixed"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2A12E9B"/>
    <w:multiLevelType w:val="hybridMultilevel"/>
    <w:tmpl w:val="3D0660F4"/>
    <w:lvl w:ilvl="0" w:tplc="CC2897F8">
      <w:start w:val="1"/>
      <w:numFmt w:val="lowerLetter"/>
      <w:pStyle w:val="WW-Tekstpodstawowywcity2"/>
      <w:lvlText w:val="%1)"/>
      <w:lvlJc w:val="left"/>
      <w:pPr>
        <w:tabs>
          <w:tab w:val="num" w:pos="1559"/>
        </w:tabs>
        <w:ind w:left="1559" w:hanging="425"/>
      </w:pPr>
      <w:rPr>
        <w:rFonts w:hint="default"/>
      </w:rPr>
    </w:lvl>
    <w:lvl w:ilvl="1" w:tplc="04150019" w:tentative="1">
      <w:start w:val="1"/>
      <w:numFmt w:val="lowerLetter"/>
      <w:lvlText w:val="%2."/>
      <w:lvlJc w:val="left"/>
      <w:pPr>
        <w:tabs>
          <w:tab w:val="num" w:pos="2574"/>
        </w:tabs>
        <w:ind w:left="2574" w:hanging="360"/>
      </w:pPr>
    </w:lvl>
    <w:lvl w:ilvl="2" w:tplc="0415001B" w:tentative="1">
      <w:start w:val="1"/>
      <w:numFmt w:val="lowerRoman"/>
      <w:lvlText w:val="%3."/>
      <w:lvlJc w:val="right"/>
      <w:pPr>
        <w:tabs>
          <w:tab w:val="num" w:pos="3294"/>
        </w:tabs>
        <w:ind w:left="3294" w:hanging="180"/>
      </w:pPr>
    </w:lvl>
    <w:lvl w:ilvl="3" w:tplc="0415000F" w:tentative="1">
      <w:start w:val="1"/>
      <w:numFmt w:val="decimal"/>
      <w:lvlText w:val="%4."/>
      <w:lvlJc w:val="left"/>
      <w:pPr>
        <w:tabs>
          <w:tab w:val="num" w:pos="4014"/>
        </w:tabs>
        <w:ind w:left="4014" w:hanging="360"/>
      </w:pPr>
    </w:lvl>
    <w:lvl w:ilvl="4" w:tplc="04150019" w:tentative="1">
      <w:start w:val="1"/>
      <w:numFmt w:val="lowerLetter"/>
      <w:lvlText w:val="%5."/>
      <w:lvlJc w:val="left"/>
      <w:pPr>
        <w:tabs>
          <w:tab w:val="num" w:pos="4734"/>
        </w:tabs>
        <w:ind w:left="4734" w:hanging="360"/>
      </w:pPr>
    </w:lvl>
    <w:lvl w:ilvl="5" w:tplc="0415001B" w:tentative="1">
      <w:start w:val="1"/>
      <w:numFmt w:val="lowerRoman"/>
      <w:lvlText w:val="%6."/>
      <w:lvlJc w:val="right"/>
      <w:pPr>
        <w:tabs>
          <w:tab w:val="num" w:pos="5454"/>
        </w:tabs>
        <w:ind w:left="5454" w:hanging="180"/>
      </w:pPr>
    </w:lvl>
    <w:lvl w:ilvl="6" w:tplc="0415000F" w:tentative="1">
      <w:start w:val="1"/>
      <w:numFmt w:val="decimal"/>
      <w:lvlText w:val="%7."/>
      <w:lvlJc w:val="left"/>
      <w:pPr>
        <w:tabs>
          <w:tab w:val="num" w:pos="6174"/>
        </w:tabs>
        <w:ind w:left="6174" w:hanging="360"/>
      </w:pPr>
    </w:lvl>
    <w:lvl w:ilvl="7" w:tplc="04150019" w:tentative="1">
      <w:start w:val="1"/>
      <w:numFmt w:val="lowerLetter"/>
      <w:lvlText w:val="%8."/>
      <w:lvlJc w:val="left"/>
      <w:pPr>
        <w:tabs>
          <w:tab w:val="num" w:pos="6894"/>
        </w:tabs>
        <w:ind w:left="6894" w:hanging="360"/>
      </w:pPr>
    </w:lvl>
    <w:lvl w:ilvl="8" w:tplc="0415001B" w:tentative="1">
      <w:start w:val="1"/>
      <w:numFmt w:val="lowerRoman"/>
      <w:lvlText w:val="%9."/>
      <w:lvlJc w:val="right"/>
      <w:pPr>
        <w:tabs>
          <w:tab w:val="num" w:pos="7614"/>
        </w:tabs>
        <w:ind w:left="7614" w:hanging="180"/>
      </w:pPr>
    </w:lvl>
  </w:abstractNum>
  <w:abstractNum w:abstractNumId="38" w15:restartNumberingAfterBreak="0">
    <w:nsid w:val="267E7410"/>
    <w:multiLevelType w:val="multilevel"/>
    <w:tmpl w:val="5DD42B8A"/>
    <w:lvl w:ilvl="0">
      <w:start w:val="1"/>
      <w:numFmt w:val="bullet"/>
      <w:lvlText w:val=""/>
      <w:lvlJc w:val="left"/>
      <w:pPr>
        <w:ind w:left="435" w:hanging="435"/>
      </w:pPr>
      <w:rPr>
        <w:rFonts w:ascii="Symbol" w:hAnsi="Symbol" w:hint="default"/>
        <w:i/>
      </w:rPr>
    </w:lvl>
    <w:lvl w:ilvl="1">
      <w:start w:val="1"/>
      <w:numFmt w:val="decimal"/>
      <w:lvlText w:val="%1.%2."/>
      <w:lvlJc w:val="left"/>
      <w:pPr>
        <w:ind w:left="1145" w:hanging="720"/>
      </w:pPr>
      <w:rPr>
        <w:rFonts w:hint="default"/>
        <w:i/>
      </w:rPr>
    </w:lvl>
    <w:lvl w:ilvl="2">
      <w:start w:val="1"/>
      <w:numFmt w:val="bullet"/>
      <w:lvlText w:val=""/>
      <w:lvlJc w:val="left"/>
      <w:pPr>
        <w:ind w:left="1570" w:hanging="720"/>
      </w:pPr>
      <w:rPr>
        <w:rFonts w:ascii="Symbol" w:hAnsi="Symbol" w:hint="default"/>
        <w:i/>
      </w:rPr>
    </w:lvl>
    <w:lvl w:ilvl="3">
      <w:start w:val="1"/>
      <w:numFmt w:val="decimal"/>
      <w:lvlText w:val="%1.%2.%3.%4."/>
      <w:lvlJc w:val="left"/>
      <w:pPr>
        <w:ind w:left="2355" w:hanging="1080"/>
      </w:pPr>
      <w:rPr>
        <w:rFonts w:hint="default"/>
        <w:i/>
      </w:rPr>
    </w:lvl>
    <w:lvl w:ilvl="4">
      <w:start w:val="1"/>
      <w:numFmt w:val="decimal"/>
      <w:lvlText w:val="%1.%2.%3.%4.%5."/>
      <w:lvlJc w:val="left"/>
      <w:pPr>
        <w:ind w:left="2780" w:hanging="1080"/>
      </w:pPr>
      <w:rPr>
        <w:rFonts w:hint="default"/>
        <w:i/>
      </w:rPr>
    </w:lvl>
    <w:lvl w:ilvl="5">
      <w:start w:val="1"/>
      <w:numFmt w:val="decimal"/>
      <w:lvlText w:val="%1.%2.%3.%4.%5.%6."/>
      <w:lvlJc w:val="left"/>
      <w:pPr>
        <w:ind w:left="3565" w:hanging="1440"/>
      </w:pPr>
      <w:rPr>
        <w:rFonts w:hint="default"/>
        <w:i/>
      </w:rPr>
    </w:lvl>
    <w:lvl w:ilvl="6">
      <w:start w:val="1"/>
      <w:numFmt w:val="decimal"/>
      <w:lvlText w:val="%1.%2.%3.%4.%5.%6.%7."/>
      <w:lvlJc w:val="left"/>
      <w:pPr>
        <w:ind w:left="3990" w:hanging="1440"/>
      </w:pPr>
      <w:rPr>
        <w:rFonts w:hint="default"/>
        <w:i/>
      </w:rPr>
    </w:lvl>
    <w:lvl w:ilvl="7">
      <w:start w:val="1"/>
      <w:numFmt w:val="decimal"/>
      <w:lvlText w:val="%1.%2.%3.%4.%5.%6.%7.%8."/>
      <w:lvlJc w:val="left"/>
      <w:pPr>
        <w:ind w:left="4775" w:hanging="1800"/>
      </w:pPr>
      <w:rPr>
        <w:rFonts w:hint="default"/>
        <w:i/>
      </w:rPr>
    </w:lvl>
    <w:lvl w:ilvl="8">
      <w:start w:val="1"/>
      <w:numFmt w:val="decimal"/>
      <w:lvlText w:val="%1.%2.%3.%4.%5.%6.%7.%8.%9."/>
      <w:lvlJc w:val="left"/>
      <w:pPr>
        <w:ind w:left="5200" w:hanging="1800"/>
      </w:pPr>
      <w:rPr>
        <w:rFonts w:hint="default"/>
        <w:i/>
      </w:rPr>
    </w:lvl>
  </w:abstractNum>
  <w:abstractNum w:abstractNumId="39" w15:restartNumberingAfterBreak="0">
    <w:nsid w:val="269716E4"/>
    <w:multiLevelType w:val="hybridMultilevel"/>
    <w:tmpl w:val="ACBC570A"/>
    <w:lvl w:ilvl="0" w:tplc="B0648D24">
      <w:start w:val="1"/>
      <w:numFmt w:val="bullet"/>
      <w:lvlText w:val=""/>
      <w:lvlJc w:val="left"/>
      <w:pPr>
        <w:ind w:left="815" w:hanging="360"/>
      </w:pPr>
      <w:rPr>
        <w:rFonts w:ascii="Symbol" w:hAnsi="Symbol" w:hint="default"/>
      </w:rPr>
    </w:lvl>
    <w:lvl w:ilvl="1" w:tplc="04150003" w:tentative="1">
      <w:start w:val="1"/>
      <w:numFmt w:val="bullet"/>
      <w:lvlText w:val="o"/>
      <w:lvlJc w:val="left"/>
      <w:pPr>
        <w:ind w:left="1535" w:hanging="360"/>
      </w:pPr>
      <w:rPr>
        <w:rFonts w:ascii="Courier New" w:hAnsi="Courier New" w:cs="Courier New" w:hint="default"/>
      </w:rPr>
    </w:lvl>
    <w:lvl w:ilvl="2" w:tplc="04150005" w:tentative="1">
      <w:start w:val="1"/>
      <w:numFmt w:val="bullet"/>
      <w:lvlText w:val=""/>
      <w:lvlJc w:val="left"/>
      <w:pPr>
        <w:ind w:left="2255" w:hanging="360"/>
      </w:pPr>
      <w:rPr>
        <w:rFonts w:ascii="Wingdings" w:hAnsi="Wingdings" w:hint="default"/>
      </w:rPr>
    </w:lvl>
    <w:lvl w:ilvl="3" w:tplc="04150001" w:tentative="1">
      <w:start w:val="1"/>
      <w:numFmt w:val="bullet"/>
      <w:lvlText w:val=""/>
      <w:lvlJc w:val="left"/>
      <w:pPr>
        <w:ind w:left="2975" w:hanging="360"/>
      </w:pPr>
      <w:rPr>
        <w:rFonts w:ascii="Symbol" w:hAnsi="Symbol" w:hint="default"/>
      </w:rPr>
    </w:lvl>
    <w:lvl w:ilvl="4" w:tplc="04150003" w:tentative="1">
      <w:start w:val="1"/>
      <w:numFmt w:val="bullet"/>
      <w:lvlText w:val="o"/>
      <w:lvlJc w:val="left"/>
      <w:pPr>
        <w:ind w:left="3695" w:hanging="360"/>
      </w:pPr>
      <w:rPr>
        <w:rFonts w:ascii="Courier New" w:hAnsi="Courier New" w:cs="Courier New" w:hint="default"/>
      </w:rPr>
    </w:lvl>
    <w:lvl w:ilvl="5" w:tplc="04150005" w:tentative="1">
      <w:start w:val="1"/>
      <w:numFmt w:val="bullet"/>
      <w:lvlText w:val=""/>
      <w:lvlJc w:val="left"/>
      <w:pPr>
        <w:ind w:left="4415" w:hanging="360"/>
      </w:pPr>
      <w:rPr>
        <w:rFonts w:ascii="Wingdings" w:hAnsi="Wingdings" w:hint="default"/>
      </w:rPr>
    </w:lvl>
    <w:lvl w:ilvl="6" w:tplc="04150001" w:tentative="1">
      <w:start w:val="1"/>
      <w:numFmt w:val="bullet"/>
      <w:lvlText w:val=""/>
      <w:lvlJc w:val="left"/>
      <w:pPr>
        <w:ind w:left="5135" w:hanging="360"/>
      </w:pPr>
      <w:rPr>
        <w:rFonts w:ascii="Symbol" w:hAnsi="Symbol" w:hint="default"/>
      </w:rPr>
    </w:lvl>
    <w:lvl w:ilvl="7" w:tplc="04150003" w:tentative="1">
      <w:start w:val="1"/>
      <w:numFmt w:val="bullet"/>
      <w:lvlText w:val="o"/>
      <w:lvlJc w:val="left"/>
      <w:pPr>
        <w:ind w:left="5855" w:hanging="360"/>
      </w:pPr>
      <w:rPr>
        <w:rFonts w:ascii="Courier New" w:hAnsi="Courier New" w:cs="Courier New" w:hint="default"/>
      </w:rPr>
    </w:lvl>
    <w:lvl w:ilvl="8" w:tplc="04150005" w:tentative="1">
      <w:start w:val="1"/>
      <w:numFmt w:val="bullet"/>
      <w:lvlText w:val=""/>
      <w:lvlJc w:val="left"/>
      <w:pPr>
        <w:ind w:left="6575" w:hanging="360"/>
      </w:pPr>
      <w:rPr>
        <w:rFonts w:ascii="Wingdings" w:hAnsi="Wingdings" w:hint="default"/>
      </w:rPr>
    </w:lvl>
  </w:abstractNum>
  <w:abstractNum w:abstractNumId="40" w15:restartNumberingAfterBreak="0">
    <w:nsid w:val="27023A43"/>
    <w:multiLevelType w:val="hybridMultilevel"/>
    <w:tmpl w:val="7278FD2E"/>
    <w:lvl w:ilvl="0" w:tplc="04150001">
      <w:start w:val="1"/>
      <w:numFmt w:val="upperRoman"/>
      <w:pStyle w:val="N7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1" w15:restartNumberingAfterBreak="0">
    <w:nsid w:val="295D0DFE"/>
    <w:multiLevelType w:val="hybridMultilevel"/>
    <w:tmpl w:val="E0886246"/>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A4E3FAB"/>
    <w:multiLevelType w:val="hybridMultilevel"/>
    <w:tmpl w:val="9432D5D8"/>
    <w:lvl w:ilvl="0" w:tplc="4E4E9442">
      <w:start w:val="1"/>
      <w:numFmt w:val="decimal"/>
      <w:lvlText w:val="%1)"/>
      <w:lvlJc w:val="left"/>
      <w:pPr>
        <w:ind w:left="360" w:hanging="360"/>
      </w:pPr>
      <w:rPr>
        <w:sz w:val="21"/>
        <w:szCs w:val="21"/>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2A6B1217"/>
    <w:multiLevelType w:val="hybridMultilevel"/>
    <w:tmpl w:val="0B6ED62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2BD845C1"/>
    <w:multiLevelType w:val="hybridMultilevel"/>
    <w:tmpl w:val="A2E84830"/>
    <w:lvl w:ilvl="0" w:tplc="1D2EE48C">
      <w:start w:val="1"/>
      <w:numFmt w:val="bullet"/>
      <w:pStyle w:val="Listapunktowana5"/>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45" w15:restartNumberingAfterBreak="0">
    <w:nsid w:val="2CCA7256"/>
    <w:multiLevelType w:val="hybridMultilevel"/>
    <w:tmpl w:val="78A033A4"/>
    <w:lvl w:ilvl="0" w:tplc="3AA8B65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EA059F3"/>
    <w:multiLevelType w:val="hybridMultilevel"/>
    <w:tmpl w:val="2654EE56"/>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7" w15:restartNumberingAfterBreak="0">
    <w:nsid w:val="300C0111"/>
    <w:multiLevelType w:val="hybridMultilevel"/>
    <w:tmpl w:val="954C294E"/>
    <w:lvl w:ilvl="0" w:tplc="04150001">
      <w:start w:val="1"/>
      <w:numFmt w:val="lowerLetter"/>
      <w:pStyle w:val="StylNaglwek4ArialNieKursywaZlewej0cmWysunicie1"/>
      <w:lvlText w:val="%1)"/>
      <w:lvlJc w:val="left"/>
      <w:pPr>
        <w:ind w:left="644"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8" w15:restartNumberingAfterBreak="0">
    <w:nsid w:val="30DA6172"/>
    <w:multiLevelType w:val="hybridMultilevel"/>
    <w:tmpl w:val="29DEB0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0F02864"/>
    <w:multiLevelType w:val="hybridMultilevel"/>
    <w:tmpl w:val="5BB45E5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25352C5"/>
    <w:multiLevelType w:val="hybridMultilevel"/>
    <w:tmpl w:val="50428CCA"/>
    <w:lvl w:ilvl="0" w:tplc="A1FE05FC">
      <w:numFmt w:val="bullet"/>
      <w:pStyle w:val="Opistabelwykreswrysunkw"/>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2B8088D"/>
    <w:multiLevelType w:val="hybridMultilevel"/>
    <w:tmpl w:val="9A901908"/>
    <w:lvl w:ilvl="0" w:tplc="1A605DBE">
      <w:start w:val="1"/>
      <w:numFmt w:val="decimal"/>
      <w:pStyle w:val="wyliczanie"/>
      <w:lvlText w:val="%1."/>
      <w:lvlJc w:val="left"/>
      <w:pPr>
        <w:tabs>
          <w:tab w:val="num" w:pos="1559"/>
        </w:tabs>
        <w:ind w:left="1559" w:hanging="424"/>
      </w:pPr>
      <w:rPr>
        <w:rFonts w:hint="default"/>
      </w:rPr>
    </w:lvl>
    <w:lvl w:ilvl="1" w:tplc="D9089F8C"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52" w15:restartNumberingAfterBreak="0">
    <w:nsid w:val="33591C95"/>
    <w:multiLevelType w:val="hybridMultilevel"/>
    <w:tmpl w:val="6CAED91A"/>
    <w:lvl w:ilvl="0" w:tplc="133C5D5C">
      <w:start w:val="1"/>
      <w:numFmt w:val="bullet"/>
      <w:pStyle w:val="W1i2pz"/>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356A6F9D"/>
    <w:multiLevelType w:val="hybridMultilevel"/>
    <w:tmpl w:val="60BA3A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5C33FE6"/>
    <w:multiLevelType w:val="hybridMultilevel"/>
    <w:tmpl w:val="55949278"/>
    <w:lvl w:ilvl="0" w:tplc="0C161894">
      <w:start w:val="1"/>
      <w:numFmt w:val="bullet"/>
      <w:lvlText w:val=""/>
      <w:lvlJc w:val="left"/>
      <w:pPr>
        <w:ind w:left="360" w:hanging="360"/>
      </w:pPr>
      <w:rPr>
        <w:rFonts w:ascii="Symbol" w:hAnsi="Symbol" w:hint="default"/>
      </w:rPr>
    </w:lvl>
    <w:lvl w:ilvl="1" w:tplc="04150003" w:tentative="1">
      <w:start w:val="1"/>
      <w:numFmt w:val="bullet"/>
      <w:lvlText w:val="o"/>
      <w:lvlJc w:val="left"/>
      <w:pPr>
        <w:ind w:left="1716" w:hanging="360"/>
      </w:pPr>
      <w:rPr>
        <w:rFonts w:ascii="Courier New" w:hAnsi="Courier New" w:cs="Courier New" w:hint="default"/>
      </w:rPr>
    </w:lvl>
    <w:lvl w:ilvl="2" w:tplc="04150005" w:tentative="1">
      <w:start w:val="1"/>
      <w:numFmt w:val="bullet"/>
      <w:lvlText w:val=""/>
      <w:lvlJc w:val="left"/>
      <w:pPr>
        <w:ind w:left="2436" w:hanging="360"/>
      </w:pPr>
      <w:rPr>
        <w:rFonts w:ascii="Wingdings" w:hAnsi="Wingdings" w:hint="default"/>
      </w:rPr>
    </w:lvl>
    <w:lvl w:ilvl="3" w:tplc="04150001" w:tentative="1">
      <w:start w:val="1"/>
      <w:numFmt w:val="bullet"/>
      <w:lvlText w:val=""/>
      <w:lvlJc w:val="left"/>
      <w:pPr>
        <w:ind w:left="3156" w:hanging="360"/>
      </w:pPr>
      <w:rPr>
        <w:rFonts w:ascii="Symbol" w:hAnsi="Symbol" w:hint="default"/>
      </w:rPr>
    </w:lvl>
    <w:lvl w:ilvl="4" w:tplc="04150003" w:tentative="1">
      <w:start w:val="1"/>
      <w:numFmt w:val="bullet"/>
      <w:lvlText w:val="o"/>
      <w:lvlJc w:val="left"/>
      <w:pPr>
        <w:ind w:left="3876" w:hanging="360"/>
      </w:pPr>
      <w:rPr>
        <w:rFonts w:ascii="Courier New" w:hAnsi="Courier New" w:cs="Courier New" w:hint="default"/>
      </w:rPr>
    </w:lvl>
    <w:lvl w:ilvl="5" w:tplc="04150005" w:tentative="1">
      <w:start w:val="1"/>
      <w:numFmt w:val="bullet"/>
      <w:lvlText w:val=""/>
      <w:lvlJc w:val="left"/>
      <w:pPr>
        <w:ind w:left="4596" w:hanging="360"/>
      </w:pPr>
      <w:rPr>
        <w:rFonts w:ascii="Wingdings" w:hAnsi="Wingdings" w:hint="default"/>
      </w:rPr>
    </w:lvl>
    <w:lvl w:ilvl="6" w:tplc="04150001" w:tentative="1">
      <w:start w:val="1"/>
      <w:numFmt w:val="bullet"/>
      <w:lvlText w:val=""/>
      <w:lvlJc w:val="left"/>
      <w:pPr>
        <w:ind w:left="5316" w:hanging="360"/>
      </w:pPr>
      <w:rPr>
        <w:rFonts w:ascii="Symbol" w:hAnsi="Symbol" w:hint="default"/>
      </w:rPr>
    </w:lvl>
    <w:lvl w:ilvl="7" w:tplc="04150003" w:tentative="1">
      <w:start w:val="1"/>
      <w:numFmt w:val="bullet"/>
      <w:lvlText w:val="o"/>
      <w:lvlJc w:val="left"/>
      <w:pPr>
        <w:ind w:left="6036" w:hanging="360"/>
      </w:pPr>
      <w:rPr>
        <w:rFonts w:ascii="Courier New" w:hAnsi="Courier New" w:cs="Courier New" w:hint="default"/>
      </w:rPr>
    </w:lvl>
    <w:lvl w:ilvl="8" w:tplc="04150005" w:tentative="1">
      <w:start w:val="1"/>
      <w:numFmt w:val="bullet"/>
      <w:lvlText w:val=""/>
      <w:lvlJc w:val="left"/>
      <w:pPr>
        <w:ind w:left="6756" w:hanging="360"/>
      </w:pPr>
      <w:rPr>
        <w:rFonts w:ascii="Wingdings" w:hAnsi="Wingdings" w:hint="default"/>
      </w:rPr>
    </w:lvl>
  </w:abstractNum>
  <w:abstractNum w:abstractNumId="55" w15:restartNumberingAfterBreak="0">
    <w:nsid w:val="3727007F"/>
    <w:multiLevelType w:val="hybridMultilevel"/>
    <w:tmpl w:val="70B68A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7D52BF5"/>
    <w:multiLevelType w:val="hybridMultilevel"/>
    <w:tmpl w:val="1A94F6F8"/>
    <w:lvl w:ilvl="0" w:tplc="B0648D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15:restartNumberingAfterBreak="0">
    <w:nsid w:val="39384A89"/>
    <w:multiLevelType w:val="multilevel"/>
    <w:tmpl w:val="77EAE70A"/>
    <w:styleLink w:val="Outline"/>
    <w:lvl w:ilvl="0">
      <w:start w:val="1"/>
      <w:numFmt w:val="decimal"/>
      <w:lvlText w:val="%1. "/>
      <w:lvlJc w:val="left"/>
      <w:pPr>
        <w:ind w:left="454" w:hanging="454"/>
      </w:pPr>
      <w:rPr>
        <w:color w:val="000000"/>
      </w:rPr>
    </w:lvl>
    <w:lvl w:ilvl="1">
      <w:start w:val="1"/>
      <w:numFmt w:val="decimal"/>
      <w:lvlText w:val="%1.%2 "/>
      <w:lvlJc w:val="left"/>
      <w:rPr>
        <w:color w:val="000000"/>
      </w:rPr>
    </w:lvl>
    <w:lvl w:ilvl="2">
      <w:start w:val="1"/>
      <w:numFmt w:val="decimal"/>
      <w:lvlText w:val="%1.%2.%3 "/>
      <w:lvlJc w:val="left"/>
      <w:rPr>
        <w:color w:val="000000"/>
      </w:rPr>
    </w:lvl>
    <w:lvl w:ilvl="3">
      <w:start w:val="1"/>
      <w:numFmt w:val="decimal"/>
      <w:lvlText w:val="%1.%2.%3.%4 "/>
      <w:lvlJc w:val="left"/>
      <w:rPr>
        <w:color w:val="000000"/>
      </w:rPr>
    </w:lvl>
    <w:lvl w:ilvl="4">
      <w:start w:val="1"/>
      <w:numFmt w:val="decimal"/>
      <w:lvlText w:val="%1.%2.%3.%4.%5 "/>
      <w:lvlJc w:val="left"/>
    </w:lvl>
    <w:lvl w:ilvl="5">
      <w:start w:val="1"/>
      <w:numFmt w:val="none"/>
      <w:lvlText w:val="%6 "/>
      <w:lvlJc w:val="left"/>
    </w:lvl>
    <w:lvl w:ilvl="6">
      <w:start w:val="1"/>
      <w:numFmt w:val="none"/>
      <w:lvlText w:val="%7 "/>
      <w:lvlJc w:val="left"/>
    </w:lvl>
    <w:lvl w:ilvl="7">
      <w:start w:val="1"/>
      <w:numFmt w:val="none"/>
      <w:lvlText w:val="%8"/>
      <w:lvlJc w:val="left"/>
    </w:lvl>
    <w:lvl w:ilvl="8">
      <w:start w:val="1"/>
      <w:numFmt w:val="none"/>
      <w:lvlText w:val="%9"/>
      <w:lvlJc w:val="left"/>
    </w:lvl>
  </w:abstractNum>
  <w:abstractNum w:abstractNumId="58" w15:restartNumberingAfterBreak="0">
    <w:nsid w:val="3955375E"/>
    <w:multiLevelType w:val="hybridMultilevel"/>
    <w:tmpl w:val="AC4E987C"/>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399956E2"/>
    <w:multiLevelType w:val="hybridMultilevel"/>
    <w:tmpl w:val="0C6CF23C"/>
    <w:lvl w:ilvl="0" w:tplc="B0648D24">
      <w:start w:val="1"/>
      <w:numFmt w:val="bullet"/>
      <w:lvlText w:val=""/>
      <w:lvlJc w:val="left"/>
      <w:pPr>
        <w:ind w:left="1145" w:hanging="360"/>
      </w:pPr>
      <w:rPr>
        <w:rFonts w:ascii="Symbol" w:hAnsi="Symbol" w:hint="default"/>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60" w15:restartNumberingAfterBreak="0">
    <w:nsid w:val="39CE4643"/>
    <w:multiLevelType w:val="hybridMultilevel"/>
    <w:tmpl w:val="0B6ED62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3A285401"/>
    <w:multiLevelType w:val="hybridMultilevel"/>
    <w:tmpl w:val="DB667D74"/>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3C763284"/>
    <w:multiLevelType w:val="hybridMultilevel"/>
    <w:tmpl w:val="43EC0090"/>
    <w:lvl w:ilvl="0" w:tplc="79623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3CF40CB2"/>
    <w:multiLevelType w:val="hybridMultilevel"/>
    <w:tmpl w:val="83F4CCF0"/>
    <w:lvl w:ilvl="0" w:tplc="79623D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3D1D339E"/>
    <w:multiLevelType w:val="hybridMultilevel"/>
    <w:tmpl w:val="9AC4E9CC"/>
    <w:lvl w:ilvl="0" w:tplc="B0648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3D2E4870"/>
    <w:multiLevelType w:val="hybridMultilevel"/>
    <w:tmpl w:val="16C4B58C"/>
    <w:lvl w:ilvl="0" w:tplc="04150001">
      <w:start w:val="1"/>
      <w:numFmt w:val="lowerLetter"/>
      <w:pStyle w:val="zwyk3ywciety"/>
      <w:lvlText w:val="%1)"/>
      <w:lvlJc w:val="left"/>
      <w:pPr>
        <w:ind w:left="644" w:hanging="360"/>
      </w:pPr>
      <w:rPr>
        <w:rFonts w:hint="default"/>
      </w:rPr>
    </w:lvl>
    <w:lvl w:ilvl="1" w:tplc="04150003" w:tentative="1">
      <w:start w:val="1"/>
      <w:numFmt w:val="lowerLetter"/>
      <w:lvlText w:val="%2."/>
      <w:lvlJc w:val="left"/>
      <w:pPr>
        <w:ind w:left="1364" w:hanging="360"/>
      </w:pPr>
    </w:lvl>
    <w:lvl w:ilvl="2" w:tplc="04150005" w:tentative="1">
      <w:start w:val="1"/>
      <w:numFmt w:val="lowerRoman"/>
      <w:lvlText w:val="%3."/>
      <w:lvlJc w:val="right"/>
      <w:pPr>
        <w:ind w:left="2084" w:hanging="180"/>
      </w:pPr>
    </w:lvl>
    <w:lvl w:ilvl="3" w:tplc="04150001" w:tentative="1">
      <w:start w:val="1"/>
      <w:numFmt w:val="decimal"/>
      <w:lvlText w:val="%4."/>
      <w:lvlJc w:val="left"/>
      <w:pPr>
        <w:ind w:left="2804" w:hanging="360"/>
      </w:pPr>
    </w:lvl>
    <w:lvl w:ilvl="4" w:tplc="04150003" w:tentative="1">
      <w:start w:val="1"/>
      <w:numFmt w:val="lowerLetter"/>
      <w:lvlText w:val="%5."/>
      <w:lvlJc w:val="left"/>
      <w:pPr>
        <w:ind w:left="3524" w:hanging="360"/>
      </w:pPr>
    </w:lvl>
    <w:lvl w:ilvl="5" w:tplc="04150005" w:tentative="1">
      <w:start w:val="1"/>
      <w:numFmt w:val="lowerRoman"/>
      <w:lvlText w:val="%6."/>
      <w:lvlJc w:val="right"/>
      <w:pPr>
        <w:ind w:left="4244" w:hanging="180"/>
      </w:pPr>
    </w:lvl>
    <w:lvl w:ilvl="6" w:tplc="04150001" w:tentative="1">
      <w:start w:val="1"/>
      <w:numFmt w:val="decimal"/>
      <w:lvlText w:val="%7."/>
      <w:lvlJc w:val="left"/>
      <w:pPr>
        <w:ind w:left="4964" w:hanging="360"/>
      </w:pPr>
    </w:lvl>
    <w:lvl w:ilvl="7" w:tplc="04150003" w:tentative="1">
      <w:start w:val="1"/>
      <w:numFmt w:val="lowerLetter"/>
      <w:lvlText w:val="%8."/>
      <w:lvlJc w:val="left"/>
      <w:pPr>
        <w:ind w:left="5684" w:hanging="360"/>
      </w:pPr>
    </w:lvl>
    <w:lvl w:ilvl="8" w:tplc="04150005" w:tentative="1">
      <w:start w:val="1"/>
      <w:numFmt w:val="lowerRoman"/>
      <w:lvlText w:val="%9."/>
      <w:lvlJc w:val="right"/>
      <w:pPr>
        <w:ind w:left="6404" w:hanging="180"/>
      </w:pPr>
    </w:lvl>
  </w:abstractNum>
  <w:abstractNum w:abstractNumId="66" w15:restartNumberingAfterBreak="0">
    <w:nsid w:val="408E5270"/>
    <w:multiLevelType w:val="multilevel"/>
    <w:tmpl w:val="B9687D2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7" w15:restartNumberingAfterBreak="0">
    <w:nsid w:val="40D01FEF"/>
    <w:multiLevelType w:val="hybridMultilevel"/>
    <w:tmpl w:val="BB7AF1F6"/>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8" w15:restartNumberingAfterBreak="0">
    <w:nsid w:val="41441CE7"/>
    <w:multiLevelType w:val="hybridMultilevel"/>
    <w:tmpl w:val="DED06FAA"/>
    <w:lvl w:ilvl="0" w:tplc="C17E9F6C">
      <w:start w:val="1"/>
      <w:numFmt w:val="bullet"/>
      <w:pStyle w:val="Listapunktowana"/>
      <w:lvlText w:val=""/>
      <w:lvlJc w:val="left"/>
      <w:pPr>
        <w:ind w:left="1080" w:hanging="360"/>
      </w:pPr>
      <w:rPr>
        <w:rFonts w:ascii="Symbol" w:hAnsi="Symbol" w:hint="default"/>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9" w15:restartNumberingAfterBreak="0">
    <w:nsid w:val="42881052"/>
    <w:multiLevelType w:val="hybridMultilevel"/>
    <w:tmpl w:val="954C294E"/>
    <w:lvl w:ilvl="0" w:tplc="E94A44DE">
      <w:start w:val="1"/>
      <w:numFmt w:val="lowerLetter"/>
      <w:pStyle w:val="Spistreci2"/>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59C284D"/>
    <w:multiLevelType w:val="hybridMultilevel"/>
    <w:tmpl w:val="8B4A33CA"/>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466542D4"/>
    <w:multiLevelType w:val="hybridMultilevel"/>
    <w:tmpl w:val="905EFEC2"/>
    <w:lvl w:ilvl="0" w:tplc="FE0A7ABC">
      <w:start w:val="1"/>
      <w:numFmt w:val="decimal"/>
      <w:lvlText w:val="%1."/>
      <w:lvlJc w:val="left"/>
      <w:pPr>
        <w:ind w:left="815" w:hanging="360"/>
      </w:pPr>
      <w:rPr>
        <w:rFonts w:hint="default"/>
        <w:b/>
      </w:rPr>
    </w:lvl>
    <w:lvl w:ilvl="1" w:tplc="04150019" w:tentative="1">
      <w:start w:val="1"/>
      <w:numFmt w:val="lowerLetter"/>
      <w:lvlText w:val="%2."/>
      <w:lvlJc w:val="left"/>
      <w:pPr>
        <w:ind w:left="1535" w:hanging="360"/>
      </w:pPr>
    </w:lvl>
    <w:lvl w:ilvl="2" w:tplc="0415001B" w:tentative="1">
      <w:start w:val="1"/>
      <w:numFmt w:val="lowerRoman"/>
      <w:lvlText w:val="%3."/>
      <w:lvlJc w:val="right"/>
      <w:pPr>
        <w:ind w:left="2255" w:hanging="180"/>
      </w:pPr>
    </w:lvl>
    <w:lvl w:ilvl="3" w:tplc="0415000F" w:tentative="1">
      <w:start w:val="1"/>
      <w:numFmt w:val="decimal"/>
      <w:lvlText w:val="%4."/>
      <w:lvlJc w:val="left"/>
      <w:pPr>
        <w:ind w:left="2975" w:hanging="360"/>
      </w:pPr>
    </w:lvl>
    <w:lvl w:ilvl="4" w:tplc="04150019" w:tentative="1">
      <w:start w:val="1"/>
      <w:numFmt w:val="lowerLetter"/>
      <w:lvlText w:val="%5."/>
      <w:lvlJc w:val="left"/>
      <w:pPr>
        <w:ind w:left="3695" w:hanging="360"/>
      </w:pPr>
    </w:lvl>
    <w:lvl w:ilvl="5" w:tplc="0415001B" w:tentative="1">
      <w:start w:val="1"/>
      <w:numFmt w:val="lowerRoman"/>
      <w:lvlText w:val="%6."/>
      <w:lvlJc w:val="right"/>
      <w:pPr>
        <w:ind w:left="4415" w:hanging="180"/>
      </w:pPr>
    </w:lvl>
    <w:lvl w:ilvl="6" w:tplc="0415000F" w:tentative="1">
      <w:start w:val="1"/>
      <w:numFmt w:val="decimal"/>
      <w:lvlText w:val="%7."/>
      <w:lvlJc w:val="left"/>
      <w:pPr>
        <w:ind w:left="5135" w:hanging="360"/>
      </w:pPr>
    </w:lvl>
    <w:lvl w:ilvl="7" w:tplc="04150019" w:tentative="1">
      <w:start w:val="1"/>
      <w:numFmt w:val="lowerLetter"/>
      <w:lvlText w:val="%8."/>
      <w:lvlJc w:val="left"/>
      <w:pPr>
        <w:ind w:left="5855" w:hanging="360"/>
      </w:pPr>
    </w:lvl>
    <w:lvl w:ilvl="8" w:tplc="0415001B" w:tentative="1">
      <w:start w:val="1"/>
      <w:numFmt w:val="lowerRoman"/>
      <w:lvlText w:val="%9."/>
      <w:lvlJc w:val="right"/>
      <w:pPr>
        <w:ind w:left="6575" w:hanging="180"/>
      </w:pPr>
    </w:lvl>
  </w:abstractNum>
  <w:abstractNum w:abstractNumId="72" w15:restartNumberingAfterBreak="0">
    <w:nsid w:val="472E726E"/>
    <w:multiLevelType w:val="hybridMultilevel"/>
    <w:tmpl w:val="630E9878"/>
    <w:lvl w:ilvl="0" w:tplc="B91C1426">
      <w:start w:val="1"/>
      <w:numFmt w:val="bullet"/>
      <w:pStyle w:val="L4pz"/>
      <w:lvlText w:val=""/>
      <w:lvlJc w:val="left"/>
      <w:pPr>
        <w:tabs>
          <w:tab w:val="num" w:pos="360"/>
        </w:tabs>
        <w:ind w:left="0" w:firstLine="0"/>
      </w:pPr>
      <w:rPr>
        <w:rFonts w:ascii="Symbol" w:hAnsi="Symbol" w:hint="default"/>
        <w:sz w:val="18"/>
      </w:rPr>
    </w:lvl>
    <w:lvl w:ilvl="1" w:tplc="04150003">
      <w:start w:val="1"/>
      <w:numFmt w:val="bullet"/>
      <w:lvlText w:val=""/>
      <w:lvlJc w:val="left"/>
      <w:pPr>
        <w:tabs>
          <w:tab w:val="num" w:pos="1440"/>
        </w:tabs>
        <w:ind w:left="1440" w:hanging="360"/>
      </w:pPr>
      <w:rPr>
        <w:rFonts w:ascii="Wingdings" w:hAnsi="Wingdings" w:hint="default"/>
        <w:sz w:val="1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7D166C1"/>
    <w:multiLevelType w:val="hybridMultilevel"/>
    <w:tmpl w:val="B5921B54"/>
    <w:lvl w:ilvl="0" w:tplc="04150001">
      <w:start w:val="1"/>
      <w:numFmt w:val="decimal"/>
      <w:pStyle w:val="L5pz"/>
      <w:lvlText w:val="%1."/>
      <w:lvlJc w:val="left"/>
      <w:pPr>
        <w:ind w:left="360" w:hanging="360"/>
      </w:pPr>
      <w:rPr>
        <w:rFonts w:hint="default"/>
      </w:r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74" w15:restartNumberingAfterBreak="0">
    <w:nsid w:val="482502B2"/>
    <w:multiLevelType w:val="hybridMultilevel"/>
    <w:tmpl w:val="2F682F36"/>
    <w:lvl w:ilvl="0" w:tplc="B0648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9ED44C8"/>
    <w:multiLevelType w:val="hybridMultilevel"/>
    <w:tmpl w:val="6DF82F92"/>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15:restartNumberingAfterBreak="0">
    <w:nsid w:val="4B5257E7"/>
    <w:multiLevelType w:val="hybridMultilevel"/>
    <w:tmpl w:val="24763234"/>
    <w:lvl w:ilvl="0" w:tplc="B0648D24">
      <w:start w:val="1"/>
      <w:numFmt w:val="bullet"/>
      <w:lvlText w:val=""/>
      <w:lvlJc w:val="left"/>
      <w:pPr>
        <w:ind w:left="815" w:hanging="360"/>
      </w:pPr>
      <w:rPr>
        <w:rFonts w:ascii="Symbol" w:hAnsi="Symbol" w:hint="default"/>
      </w:rPr>
    </w:lvl>
    <w:lvl w:ilvl="1" w:tplc="04150003" w:tentative="1">
      <w:start w:val="1"/>
      <w:numFmt w:val="bullet"/>
      <w:lvlText w:val="o"/>
      <w:lvlJc w:val="left"/>
      <w:pPr>
        <w:ind w:left="1535" w:hanging="360"/>
      </w:pPr>
      <w:rPr>
        <w:rFonts w:ascii="Courier New" w:hAnsi="Courier New" w:cs="Courier New" w:hint="default"/>
      </w:rPr>
    </w:lvl>
    <w:lvl w:ilvl="2" w:tplc="04150005" w:tentative="1">
      <w:start w:val="1"/>
      <w:numFmt w:val="bullet"/>
      <w:lvlText w:val=""/>
      <w:lvlJc w:val="left"/>
      <w:pPr>
        <w:ind w:left="2255" w:hanging="360"/>
      </w:pPr>
      <w:rPr>
        <w:rFonts w:ascii="Wingdings" w:hAnsi="Wingdings" w:hint="default"/>
      </w:rPr>
    </w:lvl>
    <w:lvl w:ilvl="3" w:tplc="04150001" w:tentative="1">
      <w:start w:val="1"/>
      <w:numFmt w:val="bullet"/>
      <w:lvlText w:val=""/>
      <w:lvlJc w:val="left"/>
      <w:pPr>
        <w:ind w:left="2975" w:hanging="360"/>
      </w:pPr>
      <w:rPr>
        <w:rFonts w:ascii="Symbol" w:hAnsi="Symbol" w:hint="default"/>
      </w:rPr>
    </w:lvl>
    <w:lvl w:ilvl="4" w:tplc="04150003" w:tentative="1">
      <w:start w:val="1"/>
      <w:numFmt w:val="bullet"/>
      <w:lvlText w:val="o"/>
      <w:lvlJc w:val="left"/>
      <w:pPr>
        <w:ind w:left="3695" w:hanging="360"/>
      </w:pPr>
      <w:rPr>
        <w:rFonts w:ascii="Courier New" w:hAnsi="Courier New" w:cs="Courier New" w:hint="default"/>
      </w:rPr>
    </w:lvl>
    <w:lvl w:ilvl="5" w:tplc="04150005" w:tentative="1">
      <w:start w:val="1"/>
      <w:numFmt w:val="bullet"/>
      <w:lvlText w:val=""/>
      <w:lvlJc w:val="left"/>
      <w:pPr>
        <w:ind w:left="4415" w:hanging="360"/>
      </w:pPr>
      <w:rPr>
        <w:rFonts w:ascii="Wingdings" w:hAnsi="Wingdings" w:hint="default"/>
      </w:rPr>
    </w:lvl>
    <w:lvl w:ilvl="6" w:tplc="04150001" w:tentative="1">
      <w:start w:val="1"/>
      <w:numFmt w:val="bullet"/>
      <w:lvlText w:val=""/>
      <w:lvlJc w:val="left"/>
      <w:pPr>
        <w:ind w:left="5135" w:hanging="360"/>
      </w:pPr>
      <w:rPr>
        <w:rFonts w:ascii="Symbol" w:hAnsi="Symbol" w:hint="default"/>
      </w:rPr>
    </w:lvl>
    <w:lvl w:ilvl="7" w:tplc="04150003" w:tentative="1">
      <w:start w:val="1"/>
      <w:numFmt w:val="bullet"/>
      <w:lvlText w:val="o"/>
      <w:lvlJc w:val="left"/>
      <w:pPr>
        <w:ind w:left="5855" w:hanging="360"/>
      </w:pPr>
      <w:rPr>
        <w:rFonts w:ascii="Courier New" w:hAnsi="Courier New" w:cs="Courier New" w:hint="default"/>
      </w:rPr>
    </w:lvl>
    <w:lvl w:ilvl="8" w:tplc="04150005" w:tentative="1">
      <w:start w:val="1"/>
      <w:numFmt w:val="bullet"/>
      <w:lvlText w:val=""/>
      <w:lvlJc w:val="left"/>
      <w:pPr>
        <w:ind w:left="6575" w:hanging="360"/>
      </w:pPr>
      <w:rPr>
        <w:rFonts w:ascii="Wingdings" w:hAnsi="Wingdings" w:hint="default"/>
      </w:rPr>
    </w:lvl>
  </w:abstractNum>
  <w:abstractNum w:abstractNumId="77" w15:restartNumberingAfterBreak="0">
    <w:nsid w:val="4B624077"/>
    <w:multiLevelType w:val="hybridMultilevel"/>
    <w:tmpl w:val="CCA0D3AC"/>
    <w:lvl w:ilvl="0" w:tplc="E9C01B60">
      <w:start w:val="1"/>
      <w:numFmt w:val="decimal"/>
      <w:pStyle w:val="L6pz"/>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CB873CF"/>
    <w:multiLevelType w:val="hybridMultilevel"/>
    <w:tmpl w:val="8EC0E4BC"/>
    <w:lvl w:ilvl="0" w:tplc="133C5D5C">
      <w:start w:val="1"/>
      <w:numFmt w:val="decimal"/>
      <w:pStyle w:val="opissymboli"/>
      <w:lvlText w:val="%1."/>
      <w:lvlJc w:val="left"/>
      <w:pPr>
        <w:tabs>
          <w:tab w:val="num" w:pos="1843"/>
        </w:tabs>
        <w:ind w:left="1843" w:hanging="42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9" w15:restartNumberingAfterBreak="0">
    <w:nsid w:val="4CE2352E"/>
    <w:multiLevelType w:val="hybridMultilevel"/>
    <w:tmpl w:val="DAE65F84"/>
    <w:lvl w:ilvl="0" w:tplc="0415000F">
      <w:start w:val="1"/>
      <w:numFmt w:val="decimal"/>
      <w:pStyle w:val="Naglowek1"/>
      <w:lvlText w:val="%1."/>
      <w:lvlJc w:val="left"/>
      <w:pPr>
        <w:tabs>
          <w:tab w:val="num" w:pos="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E3E5457"/>
    <w:multiLevelType w:val="hybridMultilevel"/>
    <w:tmpl w:val="C2409E92"/>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4EEE50BA"/>
    <w:multiLevelType w:val="hybridMultilevel"/>
    <w:tmpl w:val="575A922E"/>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2" w15:restartNumberingAfterBreak="0">
    <w:nsid w:val="4FBF0FAD"/>
    <w:multiLevelType w:val="hybridMultilevel"/>
    <w:tmpl w:val="08DA0954"/>
    <w:lvl w:ilvl="0" w:tplc="04150015">
      <w:start w:val="1"/>
      <w:numFmt w:val="lowerLetter"/>
      <w:pStyle w:val="N3pz"/>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51742070"/>
    <w:multiLevelType w:val="hybridMultilevel"/>
    <w:tmpl w:val="5D90CF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4" w15:restartNumberingAfterBreak="0">
    <w:nsid w:val="51AF72F7"/>
    <w:multiLevelType w:val="hybridMultilevel"/>
    <w:tmpl w:val="92ECECEC"/>
    <w:lvl w:ilvl="0" w:tplc="B0648D24">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5" w15:restartNumberingAfterBreak="0">
    <w:nsid w:val="54260F70"/>
    <w:multiLevelType w:val="hybridMultilevel"/>
    <w:tmpl w:val="C91A72AA"/>
    <w:lvl w:ilvl="0" w:tplc="B0648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543247D5"/>
    <w:multiLevelType w:val="singleLevel"/>
    <w:tmpl w:val="E7AA226A"/>
    <w:lvl w:ilvl="0">
      <w:start w:val="3"/>
      <w:numFmt w:val="bullet"/>
      <w:pStyle w:val="Tekstpodstawowywcity31"/>
      <w:lvlText w:val="-"/>
      <w:lvlJc w:val="left"/>
      <w:pPr>
        <w:tabs>
          <w:tab w:val="num" w:pos="927"/>
        </w:tabs>
        <w:ind w:left="927" w:hanging="360"/>
      </w:pPr>
      <w:rPr>
        <w:rFonts w:hint="default"/>
      </w:rPr>
    </w:lvl>
  </w:abstractNum>
  <w:abstractNum w:abstractNumId="87" w15:restartNumberingAfterBreak="0">
    <w:nsid w:val="543E0973"/>
    <w:multiLevelType w:val="hybridMultilevel"/>
    <w:tmpl w:val="C9045C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15:restartNumberingAfterBreak="0">
    <w:nsid w:val="56250DA4"/>
    <w:multiLevelType w:val="hybridMultilevel"/>
    <w:tmpl w:val="A7F62160"/>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9" w15:restartNumberingAfterBreak="0">
    <w:nsid w:val="57314D54"/>
    <w:multiLevelType w:val="hybridMultilevel"/>
    <w:tmpl w:val="C9DA67D0"/>
    <w:lvl w:ilvl="0" w:tplc="B0648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57790A9E"/>
    <w:multiLevelType w:val="hybridMultilevel"/>
    <w:tmpl w:val="D094711E"/>
    <w:lvl w:ilvl="0" w:tplc="5FE44AEE">
      <w:start w:val="1"/>
      <w:numFmt w:val="decimal"/>
      <w:lvlText w:val="%1."/>
      <w:lvlJc w:val="left"/>
      <w:pPr>
        <w:ind w:left="502" w:hanging="360"/>
      </w:pPr>
      <w:rPr>
        <w:rFonts w:cs="Times New Roman" w:hint="default"/>
      </w:rPr>
    </w:lvl>
    <w:lvl w:ilvl="1" w:tplc="04150019" w:tentative="1">
      <w:start w:val="1"/>
      <w:numFmt w:val="lowerLetter"/>
      <w:pStyle w:val="Roma4"/>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1" w15:restartNumberingAfterBreak="0">
    <w:nsid w:val="5AB63947"/>
    <w:multiLevelType w:val="multilevel"/>
    <w:tmpl w:val="5D7603C8"/>
    <w:lvl w:ilvl="0">
      <w:start w:val="1"/>
      <w:numFmt w:val="decimal"/>
      <w:lvlText w:val="%1."/>
      <w:lvlJc w:val="left"/>
      <w:pPr>
        <w:tabs>
          <w:tab w:val="num" w:pos="1425"/>
        </w:tabs>
        <w:ind w:left="1425" w:hanging="1425"/>
      </w:pPr>
      <w:rPr>
        <w:rFonts w:hint="default"/>
      </w:rPr>
    </w:lvl>
    <w:lvl w:ilvl="1">
      <w:start w:val="1"/>
      <w:numFmt w:val="decimal"/>
      <w:isLgl/>
      <w:lvlText w:val="%1.%2."/>
      <w:lvlJc w:val="left"/>
      <w:pPr>
        <w:tabs>
          <w:tab w:val="num" w:pos="720"/>
        </w:tabs>
        <w:ind w:left="284" w:hanging="284"/>
      </w:pPr>
      <w:rPr>
        <w:rFonts w:hint="default"/>
        <w:b/>
        <w:i w:val="0"/>
      </w:rPr>
    </w:lvl>
    <w:lvl w:ilvl="2">
      <w:start w:val="1"/>
      <w:numFmt w:val="decimal"/>
      <w:pStyle w:val="-"/>
      <w:isLgl/>
      <w:lvlText w:val="%1.%2.%3."/>
      <w:lvlJc w:val="left"/>
      <w:pPr>
        <w:tabs>
          <w:tab w:val="num" w:pos="1425"/>
        </w:tabs>
        <w:ind w:left="1425" w:hanging="1425"/>
      </w:pPr>
      <w:rPr>
        <w:rFonts w:hint="default"/>
      </w:rPr>
    </w:lvl>
    <w:lvl w:ilvl="3">
      <w:start w:val="1"/>
      <w:numFmt w:val="decimal"/>
      <w:isLgl/>
      <w:lvlText w:val="%1.%2.%3.%4."/>
      <w:lvlJc w:val="left"/>
      <w:pPr>
        <w:tabs>
          <w:tab w:val="num" w:pos="1425"/>
        </w:tabs>
        <w:ind w:left="1425" w:hanging="1425"/>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92" w15:restartNumberingAfterBreak="0">
    <w:nsid w:val="5DAC507C"/>
    <w:multiLevelType w:val="hybridMultilevel"/>
    <w:tmpl w:val="36907990"/>
    <w:lvl w:ilvl="0" w:tplc="04150001">
      <w:start w:val="1"/>
      <w:numFmt w:val="bullet"/>
      <w:pStyle w:val="Poziom5pz"/>
      <w:lvlText w:val=""/>
      <w:lvlJc w:val="left"/>
      <w:pPr>
        <w:tabs>
          <w:tab w:val="num" w:pos="1080"/>
        </w:tabs>
        <w:ind w:left="1080" w:hanging="360"/>
      </w:pPr>
      <w:rPr>
        <w:rFonts w:ascii="Symbol" w:hAnsi="Symbol" w:hint="default"/>
      </w:rPr>
    </w:lvl>
    <w:lvl w:ilvl="1" w:tplc="04150003">
      <w:start w:val="1"/>
      <w:numFmt w:val="bullet"/>
      <w:lvlText w:val="o"/>
      <w:lvlJc w:val="left"/>
      <w:pPr>
        <w:tabs>
          <w:tab w:val="num" w:pos="1800"/>
        </w:tabs>
        <w:ind w:left="1800" w:hanging="360"/>
      </w:pPr>
      <w:rPr>
        <w:rFonts w:ascii="Courier New" w:hAnsi="Courier New" w:hint="default"/>
      </w:rPr>
    </w:lvl>
    <w:lvl w:ilvl="2" w:tplc="04150005">
      <w:start w:val="1"/>
      <w:numFmt w:val="decimal"/>
      <w:lvlText w:val="[%3]"/>
      <w:lvlJc w:val="left"/>
      <w:pPr>
        <w:tabs>
          <w:tab w:val="num" w:pos="2520"/>
        </w:tabs>
        <w:ind w:left="2520" w:hanging="360"/>
      </w:pPr>
      <w:rPr>
        <w:rFonts w:cs="Times New Roman"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5E2A367F"/>
    <w:multiLevelType w:val="hybridMultilevel"/>
    <w:tmpl w:val="2D547856"/>
    <w:lvl w:ilvl="0" w:tplc="D9624788">
      <w:start w:val="1"/>
      <w:numFmt w:val="lowerLetter"/>
      <w:pStyle w:val="N4pz"/>
      <w:lvlText w:val="%1)"/>
      <w:lvlJc w:val="left"/>
      <w:pPr>
        <w:ind w:left="786" w:hanging="360"/>
      </w:pPr>
      <w:rPr>
        <w:rFonts w:hint="default"/>
      </w:rPr>
    </w:lvl>
    <w:lvl w:ilvl="1" w:tplc="7F209242" w:tentative="1">
      <w:start w:val="1"/>
      <w:numFmt w:val="lowerLetter"/>
      <w:lvlText w:val="%2."/>
      <w:lvlJc w:val="left"/>
      <w:pPr>
        <w:ind w:left="1506" w:hanging="360"/>
      </w:pPr>
    </w:lvl>
    <w:lvl w:ilvl="2" w:tplc="506C9E72" w:tentative="1">
      <w:start w:val="1"/>
      <w:numFmt w:val="lowerRoman"/>
      <w:lvlText w:val="%3."/>
      <w:lvlJc w:val="right"/>
      <w:pPr>
        <w:ind w:left="2226" w:hanging="180"/>
      </w:pPr>
    </w:lvl>
    <w:lvl w:ilvl="3" w:tplc="1FE05C66" w:tentative="1">
      <w:start w:val="1"/>
      <w:numFmt w:val="decimal"/>
      <w:lvlText w:val="%4."/>
      <w:lvlJc w:val="left"/>
      <w:pPr>
        <w:ind w:left="2946" w:hanging="360"/>
      </w:pPr>
    </w:lvl>
    <w:lvl w:ilvl="4" w:tplc="19F65A2E" w:tentative="1">
      <w:start w:val="1"/>
      <w:numFmt w:val="lowerLetter"/>
      <w:lvlText w:val="%5."/>
      <w:lvlJc w:val="left"/>
      <w:pPr>
        <w:ind w:left="3666" w:hanging="360"/>
      </w:pPr>
    </w:lvl>
    <w:lvl w:ilvl="5" w:tplc="1DDE4946" w:tentative="1">
      <w:start w:val="1"/>
      <w:numFmt w:val="lowerRoman"/>
      <w:lvlText w:val="%6."/>
      <w:lvlJc w:val="right"/>
      <w:pPr>
        <w:ind w:left="4386" w:hanging="180"/>
      </w:pPr>
    </w:lvl>
    <w:lvl w:ilvl="6" w:tplc="665C7322" w:tentative="1">
      <w:start w:val="1"/>
      <w:numFmt w:val="decimal"/>
      <w:lvlText w:val="%7."/>
      <w:lvlJc w:val="left"/>
      <w:pPr>
        <w:ind w:left="5106" w:hanging="360"/>
      </w:pPr>
    </w:lvl>
    <w:lvl w:ilvl="7" w:tplc="6CCC28E0" w:tentative="1">
      <w:start w:val="1"/>
      <w:numFmt w:val="lowerLetter"/>
      <w:lvlText w:val="%8."/>
      <w:lvlJc w:val="left"/>
      <w:pPr>
        <w:ind w:left="5826" w:hanging="360"/>
      </w:pPr>
    </w:lvl>
    <w:lvl w:ilvl="8" w:tplc="6EF63DE8" w:tentative="1">
      <w:start w:val="1"/>
      <w:numFmt w:val="lowerRoman"/>
      <w:lvlText w:val="%9."/>
      <w:lvlJc w:val="right"/>
      <w:pPr>
        <w:ind w:left="6546" w:hanging="180"/>
      </w:pPr>
    </w:lvl>
  </w:abstractNum>
  <w:abstractNum w:abstractNumId="94" w15:restartNumberingAfterBreak="0">
    <w:nsid w:val="5E9C5F0D"/>
    <w:multiLevelType w:val="multilevel"/>
    <w:tmpl w:val="013CCE8E"/>
    <w:lvl w:ilvl="0">
      <w:start w:val="1"/>
      <w:numFmt w:val="decimal"/>
      <w:lvlRestart w:val="0"/>
      <w:pStyle w:val="Tekstpodstawowyzwciciem"/>
      <w:lvlText w:val="%1)"/>
      <w:lvlJc w:val="left"/>
      <w:pPr>
        <w:tabs>
          <w:tab w:val="num" w:pos="714"/>
        </w:tabs>
        <w:ind w:left="709" w:hanging="352"/>
      </w:pPr>
      <w:rPr>
        <w:rFonts w:hint="default"/>
      </w:rPr>
    </w:lvl>
    <w:lvl w:ilvl="1">
      <w:start w:val="1"/>
      <w:numFmt w:val="lowerLetter"/>
      <w:lvlRestart w:val="0"/>
      <w:lvlText w:val="%2)"/>
      <w:lvlJc w:val="left"/>
      <w:pPr>
        <w:tabs>
          <w:tab w:val="num" w:pos="1069"/>
        </w:tabs>
        <w:ind w:left="1066" w:hanging="357"/>
      </w:pPr>
      <w:rPr>
        <w:rFonts w:hint="default"/>
      </w:rPr>
    </w:lvl>
    <w:lvl w:ilvl="2">
      <w:start w:val="1"/>
      <w:numFmt w:val="lowerRoman"/>
      <w:lvlText w:val="%3."/>
      <w:lvlJc w:val="right"/>
      <w:pPr>
        <w:tabs>
          <w:tab w:val="num" w:pos="2091"/>
        </w:tabs>
        <w:ind w:left="2091" w:hanging="180"/>
      </w:pPr>
    </w:lvl>
    <w:lvl w:ilvl="3">
      <w:start w:val="1"/>
      <w:numFmt w:val="decimal"/>
      <w:lvlText w:val="%4."/>
      <w:lvlJc w:val="left"/>
      <w:pPr>
        <w:tabs>
          <w:tab w:val="num" w:pos="2811"/>
        </w:tabs>
        <w:ind w:left="2811" w:hanging="360"/>
      </w:pPr>
    </w:lvl>
    <w:lvl w:ilvl="4">
      <w:start w:val="1"/>
      <w:numFmt w:val="lowerLetter"/>
      <w:lvlText w:val="%5."/>
      <w:lvlJc w:val="left"/>
      <w:pPr>
        <w:tabs>
          <w:tab w:val="num" w:pos="3531"/>
        </w:tabs>
        <w:ind w:left="3531" w:hanging="360"/>
      </w:pPr>
    </w:lvl>
    <w:lvl w:ilvl="5">
      <w:start w:val="1"/>
      <w:numFmt w:val="lowerRoman"/>
      <w:lvlText w:val="%6."/>
      <w:lvlJc w:val="right"/>
      <w:pPr>
        <w:tabs>
          <w:tab w:val="num" w:pos="4251"/>
        </w:tabs>
        <w:ind w:left="4251" w:hanging="180"/>
      </w:pPr>
    </w:lvl>
    <w:lvl w:ilvl="6">
      <w:start w:val="1"/>
      <w:numFmt w:val="decimal"/>
      <w:lvlText w:val="%7."/>
      <w:lvlJc w:val="left"/>
      <w:pPr>
        <w:tabs>
          <w:tab w:val="num" w:pos="4971"/>
        </w:tabs>
        <w:ind w:left="4971" w:hanging="360"/>
      </w:pPr>
    </w:lvl>
    <w:lvl w:ilvl="7">
      <w:start w:val="1"/>
      <w:numFmt w:val="lowerLetter"/>
      <w:lvlText w:val="%8."/>
      <w:lvlJc w:val="left"/>
      <w:pPr>
        <w:tabs>
          <w:tab w:val="num" w:pos="5691"/>
        </w:tabs>
        <w:ind w:left="5691" w:hanging="360"/>
      </w:pPr>
    </w:lvl>
    <w:lvl w:ilvl="8">
      <w:start w:val="1"/>
      <w:numFmt w:val="lowerRoman"/>
      <w:lvlText w:val="%9."/>
      <w:lvlJc w:val="right"/>
      <w:pPr>
        <w:tabs>
          <w:tab w:val="num" w:pos="6411"/>
        </w:tabs>
        <w:ind w:left="6411" w:hanging="180"/>
      </w:pPr>
    </w:lvl>
  </w:abstractNum>
  <w:abstractNum w:abstractNumId="95" w15:restartNumberingAfterBreak="0">
    <w:nsid w:val="5F56239F"/>
    <w:multiLevelType w:val="hybridMultilevel"/>
    <w:tmpl w:val="61D82CF2"/>
    <w:lvl w:ilvl="0" w:tplc="0C161894">
      <w:start w:val="1"/>
      <w:numFmt w:val="bullet"/>
      <w:lvlText w:val=""/>
      <w:lvlJc w:val="left"/>
      <w:pPr>
        <w:ind w:left="360" w:hanging="360"/>
      </w:pPr>
      <w:rPr>
        <w:rFonts w:ascii="Symbol" w:hAnsi="Symbol" w:hint="default"/>
      </w:rPr>
    </w:lvl>
    <w:lvl w:ilvl="1" w:tplc="04150003">
      <w:start w:val="1"/>
      <w:numFmt w:val="bullet"/>
      <w:lvlText w:val="o"/>
      <w:lvlJc w:val="left"/>
      <w:pPr>
        <w:ind w:left="1716" w:hanging="360"/>
      </w:pPr>
      <w:rPr>
        <w:rFonts w:ascii="Courier New" w:hAnsi="Courier New" w:cs="Courier New" w:hint="default"/>
      </w:rPr>
    </w:lvl>
    <w:lvl w:ilvl="2" w:tplc="04150005">
      <w:start w:val="1"/>
      <w:numFmt w:val="bullet"/>
      <w:lvlText w:val=""/>
      <w:lvlJc w:val="left"/>
      <w:pPr>
        <w:ind w:left="2436" w:hanging="360"/>
      </w:pPr>
      <w:rPr>
        <w:rFonts w:ascii="Wingdings" w:hAnsi="Wingdings" w:hint="default"/>
      </w:rPr>
    </w:lvl>
    <w:lvl w:ilvl="3" w:tplc="04150001">
      <w:start w:val="1"/>
      <w:numFmt w:val="bullet"/>
      <w:lvlText w:val=""/>
      <w:lvlJc w:val="left"/>
      <w:pPr>
        <w:ind w:left="3156" w:hanging="360"/>
      </w:pPr>
      <w:rPr>
        <w:rFonts w:ascii="Symbol" w:hAnsi="Symbol" w:hint="default"/>
      </w:rPr>
    </w:lvl>
    <w:lvl w:ilvl="4" w:tplc="04150003" w:tentative="1">
      <w:start w:val="1"/>
      <w:numFmt w:val="bullet"/>
      <w:lvlText w:val="o"/>
      <w:lvlJc w:val="left"/>
      <w:pPr>
        <w:ind w:left="3876" w:hanging="360"/>
      </w:pPr>
      <w:rPr>
        <w:rFonts w:ascii="Courier New" w:hAnsi="Courier New" w:cs="Courier New" w:hint="default"/>
      </w:rPr>
    </w:lvl>
    <w:lvl w:ilvl="5" w:tplc="04150005" w:tentative="1">
      <w:start w:val="1"/>
      <w:numFmt w:val="bullet"/>
      <w:lvlText w:val=""/>
      <w:lvlJc w:val="left"/>
      <w:pPr>
        <w:ind w:left="4596" w:hanging="360"/>
      </w:pPr>
      <w:rPr>
        <w:rFonts w:ascii="Wingdings" w:hAnsi="Wingdings" w:hint="default"/>
      </w:rPr>
    </w:lvl>
    <w:lvl w:ilvl="6" w:tplc="04150001" w:tentative="1">
      <w:start w:val="1"/>
      <w:numFmt w:val="bullet"/>
      <w:lvlText w:val=""/>
      <w:lvlJc w:val="left"/>
      <w:pPr>
        <w:ind w:left="5316" w:hanging="360"/>
      </w:pPr>
      <w:rPr>
        <w:rFonts w:ascii="Symbol" w:hAnsi="Symbol" w:hint="default"/>
      </w:rPr>
    </w:lvl>
    <w:lvl w:ilvl="7" w:tplc="04150003" w:tentative="1">
      <w:start w:val="1"/>
      <w:numFmt w:val="bullet"/>
      <w:lvlText w:val="o"/>
      <w:lvlJc w:val="left"/>
      <w:pPr>
        <w:ind w:left="6036" w:hanging="360"/>
      </w:pPr>
      <w:rPr>
        <w:rFonts w:ascii="Courier New" w:hAnsi="Courier New" w:cs="Courier New" w:hint="default"/>
      </w:rPr>
    </w:lvl>
    <w:lvl w:ilvl="8" w:tplc="04150005" w:tentative="1">
      <w:start w:val="1"/>
      <w:numFmt w:val="bullet"/>
      <w:lvlText w:val=""/>
      <w:lvlJc w:val="left"/>
      <w:pPr>
        <w:ind w:left="6756" w:hanging="360"/>
      </w:pPr>
      <w:rPr>
        <w:rFonts w:ascii="Wingdings" w:hAnsi="Wingdings" w:hint="default"/>
      </w:rPr>
    </w:lvl>
  </w:abstractNum>
  <w:abstractNum w:abstractNumId="96" w15:restartNumberingAfterBreak="0">
    <w:nsid w:val="60160145"/>
    <w:multiLevelType w:val="multilevel"/>
    <w:tmpl w:val="AF9099C6"/>
    <w:lvl w:ilvl="0">
      <w:start w:val="1"/>
      <w:numFmt w:val="decimal"/>
      <w:pStyle w:val="Tekstblokowy1"/>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7" w15:restartNumberingAfterBreak="0">
    <w:nsid w:val="627B4339"/>
    <w:multiLevelType w:val="multilevel"/>
    <w:tmpl w:val="155E2CBA"/>
    <w:lvl w:ilvl="0">
      <w:start w:val="1"/>
      <w:numFmt w:val="bullet"/>
      <w:lvlText w:val=""/>
      <w:lvlJc w:val="left"/>
      <w:pPr>
        <w:ind w:left="360" w:hanging="360"/>
      </w:pPr>
      <w:rPr>
        <w:rFonts w:ascii="Symbol" w:hAnsi="Symbol" w:hint="default"/>
        <w:sz w:val="18"/>
        <w:szCs w:val="18"/>
      </w:rPr>
    </w:lvl>
    <w:lvl w:ilvl="1">
      <w:numFmt w:val="bullet"/>
      <w:lvlText w:val="◦"/>
      <w:lvlJc w:val="left"/>
      <w:pPr>
        <w:ind w:left="720" w:hanging="360"/>
      </w:pPr>
      <w:rPr>
        <w:rFonts w:ascii="StarSymbol" w:eastAsia="StarSymbol" w:hAnsi="StarSymbol" w:cs="StarSymbol"/>
        <w:sz w:val="18"/>
        <w:szCs w:val="18"/>
      </w:rPr>
    </w:lvl>
    <w:lvl w:ilvl="2">
      <w:numFmt w:val="bullet"/>
      <w:lvlText w:val="▪"/>
      <w:lvlJc w:val="left"/>
      <w:pPr>
        <w:ind w:left="1080" w:hanging="360"/>
      </w:pPr>
      <w:rPr>
        <w:rFonts w:ascii="StarSymbol" w:eastAsia="StarSymbol" w:hAnsi="StarSymbol" w:cs="StarSymbol"/>
        <w:sz w:val="18"/>
        <w:szCs w:val="18"/>
      </w:rPr>
    </w:lvl>
    <w:lvl w:ilvl="3">
      <w:numFmt w:val="bullet"/>
      <w:lvlText w:val="•"/>
      <w:lvlJc w:val="left"/>
      <w:pPr>
        <w:ind w:left="1440" w:hanging="360"/>
      </w:pPr>
      <w:rPr>
        <w:rFonts w:ascii="StarSymbol" w:eastAsia="StarSymbol" w:hAnsi="StarSymbol" w:cs="StarSymbol"/>
        <w:sz w:val="18"/>
        <w:szCs w:val="18"/>
      </w:rPr>
    </w:lvl>
    <w:lvl w:ilvl="4">
      <w:numFmt w:val="bullet"/>
      <w:lvlText w:val="◦"/>
      <w:lvlJc w:val="left"/>
      <w:pPr>
        <w:ind w:left="1800" w:hanging="360"/>
      </w:pPr>
      <w:rPr>
        <w:rFonts w:ascii="StarSymbol" w:eastAsia="StarSymbol" w:hAnsi="StarSymbol" w:cs="StarSymbol"/>
        <w:sz w:val="18"/>
        <w:szCs w:val="18"/>
      </w:rPr>
    </w:lvl>
    <w:lvl w:ilvl="5">
      <w:numFmt w:val="bullet"/>
      <w:lvlText w:val="▪"/>
      <w:lvlJc w:val="left"/>
      <w:pPr>
        <w:ind w:left="2160" w:hanging="360"/>
      </w:pPr>
      <w:rPr>
        <w:rFonts w:ascii="StarSymbol" w:eastAsia="StarSymbol" w:hAnsi="StarSymbol" w:cs="StarSymbol"/>
        <w:sz w:val="18"/>
        <w:szCs w:val="18"/>
      </w:rPr>
    </w:lvl>
    <w:lvl w:ilvl="6">
      <w:numFmt w:val="bullet"/>
      <w:lvlText w:val="•"/>
      <w:lvlJc w:val="left"/>
      <w:pPr>
        <w:ind w:left="2520" w:hanging="360"/>
      </w:pPr>
      <w:rPr>
        <w:rFonts w:ascii="StarSymbol" w:eastAsia="StarSymbol" w:hAnsi="StarSymbol" w:cs="StarSymbol"/>
        <w:sz w:val="18"/>
        <w:szCs w:val="18"/>
      </w:rPr>
    </w:lvl>
    <w:lvl w:ilvl="7">
      <w:numFmt w:val="bullet"/>
      <w:lvlText w:val="◦"/>
      <w:lvlJc w:val="left"/>
      <w:pPr>
        <w:ind w:left="2880" w:hanging="360"/>
      </w:pPr>
      <w:rPr>
        <w:rFonts w:ascii="StarSymbol" w:eastAsia="StarSymbol" w:hAnsi="StarSymbol" w:cs="StarSymbol"/>
        <w:sz w:val="18"/>
        <w:szCs w:val="18"/>
      </w:rPr>
    </w:lvl>
    <w:lvl w:ilvl="8">
      <w:numFmt w:val="bullet"/>
      <w:lvlText w:val="▪"/>
      <w:lvlJc w:val="left"/>
      <w:pPr>
        <w:ind w:left="3240" w:hanging="360"/>
      </w:pPr>
      <w:rPr>
        <w:rFonts w:ascii="StarSymbol" w:eastAsia="StarSymbol" w:hAnsi="StarSymbol" w:cs="StarSymbol"/>
        <w:sz w:val="18"/>
        <w:szCs w:val="18"/>
      </w:rPr>
    </w:lvl>
  </w:abstractNum>
  <w:abstractNum w:abstractNumId="98" w15:restartNumberingAfterBreak="0">
    <w:nsid w:val="63091BFF"/>
    <w:multiLevelType w:val="hybridMultilevel"/>
    <w:tmpl w:val="54C691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38B23A0"/>
    <w:multiLevelType w:val="hybridMultilevel"/>
    <w:tmpl w:val="EF0AF236"/>
    <w:styleLink w:val="Outline4"/>
    <w:lvl w:ilvl="0" w:tplc="BAE8E454">
      <w:start w:val="1"/>
      <w:numFmt w:val="decimal"/>
      <w:pStyle w:val="L7pz"/>
      <w:lvlText w:val="%1."/>
      <w:lvlJc w:val="left"/>
      <w:pPr>
        <w:ind w:left="360" w:hanging="360"/>
      </w:pPr>
    </w:lvl>
    <w:lvl w:ilvl="1" w:tplc="FF18EB46" w:tentative="1">
      <w:start w:val="1"/>
      <w:numFmt w:val="lowerLetter"/>
      <w:lvlText w:val="%2."/>
      <w:lvlJc w:val="left"/>
      <w:pPr>
        <w:ind w:left="1080" w:hanging="360"/>
      </w:pPr>
    </w:lvl>
    <w:lvl w:ilvl="2" w:tplc="6C427E14" w:tentative="1">
      <w:start w:val="1"/>
      <w:numFmt w:val="lowerRoman"/>
      <w:lvlText w:val="%3."/>
      <w:lvlJc w:val="right"/>
      <w:pPr>
        <w:ind w:left="1800" w:hanging="180"/>
      </w:pPr>
    </w:lvl>
    <w:lvl w:ilvl="3" w:tplc="674EB822" w:tentative="1">
      <w:start w:val="1"/>
      <w:numFmt w:val="decimal"/>
      <w:lvlText w:val="%4."/>
      <w:lvlJc w:val="left"/>
      <w:pPr>
        <w:ind w:left="2520" w:hanging="360"/>
      </w:pPr>
    </w:lvl>
    <w:lvl w:ilvl="4" w:tplc="65D890A0" w:tentative="1">
      <w:start w:val="1"/>
      <w:numFmt w:val="lowerLetter"/>
      <w:lvlText w:val="%5."/>
      <w:lvlJc w:val="left"/>
      <w:pPr>
        <w:ind w:left="3240" w:hanging="360"/>
      </w:pPr>
    </w:lvl>
    <w:lvl w:ilvl="5" w:tplc="BF64F988" w:tentative="1">
      <w:start w:val="1"/>
      <w:numFmt w:val="lowerRoman"/>
      <w:pStyle w:val="Nagwek6TabelaNagwek6TabelaNagwek6TabelaNagwek6Nag3wek6TabelaNag3wek6TabelaNag3wek6Naglwek6TabelaNaglwek6TabelaNag"/>
      <w:lvlText w:val="%6."/>
      <w:lvlJc w:val="right"/>
      <w:pPr>
        <w:ind w:left="3960" w:hanging="180"/>
      </w:pPr>
    </w:lvl>
    <w:lvl w:ilvl="6" w:tplc="5E1E2F4E" w:tentative="1">
      <w:start w:val="1"/>
      <w:numFmt w:val="decimal"/>
      <w:lvlText w:val="%7."/>
      <w:lvlJc w:val="left"/>
      <w:pPr>
        <w:ind w:left="4680" w:hanging="360"/>
      </w:pPr>
    </w:lvl>
    <w:lvl w:ilvl="7" w:tplc="4D6ED206" w:tentative="1">
      <w:start w:val="1"/>
      <w:numFmt w:val="lowerLetter"/>
      <w:lvlText w:val="%8."/>
      <w:lvlJc w:val="left"/>
      <w:pPr>
        <w:ind w:left="5400" w:hanging="360"/>
      </w:pPr>
    </w:lvl>
    <w:lvl w:ilvl="8" w:tplc="C13ED94E" w:tentative="1">
      <w:start w:val="1"/>
      <w:numFmt w:val="lowerRoman"/>
      <w:lvlText w:val="%9."/>
      <w:lvlJc w:val="right"/>
      <w:pPr>
        <w:ind w:left="6120" w:hanging="180"/>
      </w:pPr>
    </w:lvl>
  </w:abstractNum>
  <w:abstractNum w:abstractNumId="100" w15:restartNumberingAfterBreak="0">
    <w:nsid w:val="63D64D25"/>
    <w:multiLevelType w:val="hybridMultilevel"/>
    <w:tmpl w:val="C7D26C4C"/>
    <w:lvl w:ilvl="0" w:tplc="87926D5E">
      <w:start w:val="1"/>
      <w:numFmt w:val="upperRoman"/>
      <w:lvlText w:val="%1."/>
      <w:lvlJc w:val="right"/>
      <w:pPr>
        <w:ind w:left="360" w:hanging="360"/>
      </w:pPr>
      <w:rPr>
        <w:rFonts w:hint="default"/>
        <w:b/>
        <w:i w:val="0"/>
      </w:rPr>
    </w:lvl>
    <w:lvl w:ilvl="1" w:tplc="04150013">
      <w:start w:val="1"/>
      <w:numFmt w:val="upperRoman"/>
      <w:lvlText w:val="%2."/>
      <w:lvlJc w:val="righ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1" w15:restartNumberingAfterBreak="0">
    <w:nsid w:val="655E187F"/>
    <w:multiLevelType w:val="hybridMultilevel"/>
    <w:tmpl w:val="16C4B58C"/>
    <w:lvl w:ilvl="0" w:tplc="E1B0B786">
      <w:start w:val="1"/>
      <w:numFmt w:val="lowerLetter"/>
      <w:pStyle w:val="Listanumerycznapodstawowa"/>
      <w:lvlText w:val="%1)"/>
      <w:lvlJc w:val="left"/>
      <w:pPr>
        <w:ind w:left="644" w:hanging="360"/>
      </w:pPr>
      <w:rPr>
        <w:rFonts w:hint="default"/>
      </w:rPr>
    </w:lvl>
    <w:lvl w:ilvl="1" w:tplc="1B0616F0" w:tentative="1">
      <w:start w:val="1"/>
      <w:numFmt w:val="lowerLetter"/>
      <w:lvlText w:val="%2."/>
      <w:lvlJc w:val="left"/>
      <w:pPr>
        <w:ind w:left="1364" w:hanging="360"/>
      </w:pPr>
    </w:lvl>
    <w:lvl w:ilvl="2" w:tplc="685854A0" w:tentative="1">
      <w:start w:val="1"/>
      <w:numFmt w:val="lowerRoman"/>
      <w:lvlText w:val="%3."/>
      <w:lvlJc w:val="right"/>
      <w:pPr>
        <w:ind w:left="2084" w:hanging="180"/>
      </w:pPr>
    </w:lvl>
    <w:lvl w:ilvl="3" w:tplc="CE785CE4" w:tentative="1">
      <w:start w:val="1"/>
      <w:numFmt w:val="decimal"/>
      <w:lvlText w:val="%4."/>
      <w:lvlJc w:val="left"/>
      <w:pPr>
        <w:ind w:left="2804" w:hanging="360"/>
      </w:pPr>
    </w:lvl>
    <w:lvl w:ilvl="4" w:tplc="1FA2DE84" w:tentative="1">
      <w:start w:val="1"/>
      <w:numFmt w:val="lowerLetter"/>
      <w:lvlText w:val="%5."/>
      <w:lvlJc w:val="left"/>
      <w:pPr>
        <w:ind w:left="3524" w:hanging="360"/>
      </w:pPr>
    </w:lvl>
    <w:lvl w:ilvl="5" w:tplc="06EE41F4" w:tentative="1">
      <w:start w:val="1"/>
      <w:numFmt w:val="lowerRoman"/>
      <w:lvlText w:val="%6."/>
      <w:lvlJc w:val="right"/>
      <w:pPr>
        <w:ind w:left="4244" w:hanging="180"/>
      </w:pPr>
    </w:lvl>
    <w:lvl w:ilvl="6" w:tplc="9E12849C" w:tentative="1">
      <w:start w:val="1"/>
      <w:numFmt w:val="decimal"/>
      <w:lvlText w:val="%7."/>
      <w:lvlJc w:val="left"/>
      <w:pPr>
        <w:ind w:left="4964" w:hanging="360"/>
      </w:pPr>
    </w:lvl>
    <w:lvl w:ilvl="7" w:tplc="C3C01850" w:tentative="1">
      <w:start w:val="1"/>
      <w:numFmt w:val="lowerLetter"/>
      <w:lvlText w:val="%8."/>
      <w:lvlJc w:val="left"/>
      <w:pPr>
        <w:ind w:left="5684" w:hanging="360"/>
      </w:pPr>
    </w:lvl>
    <w:lvl w:ilvl="8" w:tplc="240A1724" w:tentative="1">
      <w:start w:val="1"/>
      <w:numFmt w:val="lowerRoman"/>
      <w:lvlText w:val="%9."/>
      <w:lvlJc w:val="right"/>
      <w:pPr>
        <w:ind w:left="6404" w:hanging="180"/>
      </w:pPr>
    </w:lvl>
  </w:abstractNum>
  <w:abstractNum w:abstractNumId="102" w15:restartNumberingAfterBreak="0">
    <w:nsid w:val="657E4C52"/>
    <w:multiLevelType w:val="hybridMultilevel"/>
    <w:tmpl w:val="3C5A978A"/>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3" w15:restartNumberingAfterBreak="0">
    <w:nsid w:val="674352C3"/>
    <w:multiLevelType w:val="hybridMultilevel"/>
    <w:tmpl w:val="587E5A8C"/>
    <w:lvl w:ilvl="0" w:tplc="27740312">
      <w:start w:val="1"/>
      <w:numFmt w:val="decimal"/>
      <w:pStyle w:val="Tekstprzypisudolnego"/>
      <w:lvlText w:val="%1."/>
      <w:lvlJc w:val="left"/>
      <w:pPr>
        <w:tabs>
          <w:tab w:val="num" w:pos="992"/>
        </w:tabs>
        <w:ind w:left="992" w:hanging="42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4" w15:restartNumberingAfterBreak="0">
    <w:nsid w:val="67DD536E"/>
    <w:multiLevelType w:val="hybridMultilevel"/>
    <w:tmpl w:val="CBD68D08"/>
    <w:lvl w:ilvl="0" w:tplc="04150001">
      <w:start w:val="1"/>
      <w:numFmt w:val="decimal"/>
      <w:lvlText w:val="%1."/>
      <w:lvlJc w:val="left"/>
      <w:pPr>
        <w:ind w:left="8582" w:hanging="360"/>
      </w:pPr>
      <w:rPr>
        <w:rFonts w:cs="Times New Roman" w:hint="default"/>
      </w:rPr>
    </w:lvl>
    <w:lvl w:ilvl="1" w:tplc="04150003" w:tentative="1">
      <w:start w:val="1"/>
      <w:numFmt w:val="lowerLetter"/>
      <w:pStyle w:val="Naglowek2"/>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5" w15:restartNumberingAfterBreak="0">
    <w:nsid w:val="68280D85"/>
    <w:multiLevelType w:val="hybridMultilevel"/>
    <w:tmpl w:val="D512D48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pStyle w:val="EPNagwek3"/>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6" w15:restartNumberingAfterBreak="0">
    <w:nsid w:val="699A0328"/>
    <w:multiLevelType w:val="hybridMultilevel"/>
    <w:tmpl w:val="7B84E30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15:restartNumberingAfterBreak="0">
    <w:nsid w:val="6A0B02F2"/>
    <w:multiLevelType w:val="hybridMultilevel"/>
    <w:tmpl w:val="49326B42"/>
    <w:name w:val="WW8Num22322"/>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
      <w:lvlJc w:val="left"/>
      <w:pPr>
        <w:tabs>
          <w:tab w:val="num" w:pos="1440"/>
        </w:tabs>
        <w:ind w:left="1440" w:hanging="360"/>
      </w:pPr>
      <w:rPr>
        <w:rFonts w:ascii="Symbol" w:hAnsi="Symbol" w:cs="Symbol" w:hint="default"/>
        <w:color w:val="auto"/>
        <w:vertAlign w:val="baseline"/>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8" w15:restartNumberingAfterBreak="0">
    <w:nsid w:val="6AE22DF9"/>
    <w:multiLevelType w:val="hybridMultilevel"/>
    <w:tmpl w:val="F0EAF9AE"/>
    <w:lvl w:ilvl="0" w:tplc="5FE44AEE">
      <w:start w:val="1"/>
      <w:numFmt w:val="bullet"/>
      <w:pStyle w:val="Podpisnadobiektem"/>
      <w:lvlText w:val="-"/>
      <w:lvlJc w:val="left"/>
      <w:pPr>
        <w:ind w:left="720" w:hanging="360"/>
      </w:pPr>
      <w:rPr>
        <w:rFonts w:ascii="Simplified Arabic Fixed" w:hAnsi="Simplified Arabic Fixed"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109" w15:restartNumberingAfterBreak="0">
    <w:nsid w:val="6CF24ED3"/>
    <w:multiLevelType w:val="hybridMultilevel"/>
    <w:tmpl w:val="3D86CA62"/>
    <w:lvl w:ilvl="0" w:tplc="B0648D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707D49E5"/>
    <w:multiLevelType w:val="hybridMultilevel"/>
    <w:tmpl w:val="0DF25420"/>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717B5AE6"/>
    <w:multiLevelType w:val="hybridMultilevel"/>
    <w:tmpl w:val="0A2C8808"/>
    <w:lvl w:ilvl="0" w:tplc="04150001">
      <w:start w:val="1"/>
      <w:numFmt w:val="bullet"/>
      <w:pStyle w:val="zwyky"/>
      <w:lvlText w:val=""/>
      <w:lvlJc w:val="left"/>
      <w:pPr>
        <w:tabs>
          <w:tab w:val="num" w:pos="360"/>
        </w:tabs>
        <w:ind w:left="0" w:firstLine="0"/>
      </w:pPr>
      <w:rPr>
        <w:rFonts w:ascii="Symbol" w:hAnsi="Symbol" w:hint="default"/>
        <w:sz w:val="18"/>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28775D4"/>
    <w:multiLevelType w:val="hybridMultilevel"/>
    <w:tmpl w:val="21ECE046"/>
    <w:lvl w:ilvl="0" w:tplc="B0648D24">
      <w:start w:val="1"/>
      <w:numFmt w:val="bullet"/>
      <w:lvlText w:val=""/>
      <w:lvlJc w:val="left"/>
      <w:pPr>
        <w:ind w:left="676" w:hanging="360"/>
      </w:pPr>
      <w:rPr>
        <w:rFonts w:ascii="Symbol" w:hAnsi="Symbol"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113" w15:restartNumberingAfterBreak="0">
    <w:nsid w:val="7579749B"/>
    <w:multiLevelType w:val="hybridMultilevel"/>
    <w:tmpl w:val="7510821C"/>
    <w:lvl w:ilvl="0" w:tplc="B0648D24">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4" w15:restartNumberingAfterBreak="0">
    <w:nsid w:val="774A2607"/>
    <w:multiLevelType w:val="multilevel"/>
    <w:tmpl w:val="7E12F5E4"/>
    <w:lvl w:ilvl="0">
      <w:start w:val="1"/>
      <w:numFmt w:val="decimal"/>
      <w:pStyle w:val="Listanumerowana"/>
      <w:lvlText w:val="%1."/>
      <w:lvlJc w:val="left"/>
      <w:pPr>
        <w:ind w:left="786"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5" w15:restartNumberingAfterBreak="0">
    <w:nsid w:val="77567737"/>
    <w:multiLevelType w:val="hybridMultilevel"/>
    <w:tmpl w:val="F68C0F9C"/>
    <w:lvl w:ilvl="0" w:tplc="B6DA5B46">
      <w:start w:val="1"/>
      <w:numFmt w:val="upperRoman"/>
      <w:pStyle w:val="L1i2pz"/>
      <w:lvlText w:val="%1."/>
      <w:lvlJc w:val="left"/>
      <w:pPr>
        <w:ind w:left="1080" w:hanging="720"/>
      </w:pPr>
      <w:rPr>
        <w:rFonts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16" w15:restartNumberingAfterBreak="0">
    <w:nsid w:val="78180EC3"/>
    <w:multiLevelType w:val="hybridMultilevel"/>
    <w:tmpl w:val="80940CB8"/>
    <w:lvl w:ilvl="0" w:tplc="3364E442">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783E23A3"/>
    <w:multiLevelType w:val="hybridMultilevel"/>
    <w:tmpl w:val="5E160020"/>
    <w:lvl w:ilvl="0" w:tplc="B0648D2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8" w15:restartNumberingAfterBreak="0">
    <w:nsid w:val="7A350383"/>
    <w:multiLevelType w:val="hybridMultilevel"/>
    <w:tmpl w:val="93500964"/>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9" w15:restartNumberingAfterBreak="0">
    <w:nsid w:val="7B2E6326"/>
    <w:multiLevelType w:val="hybridMultilevel"/>
    <w:tmpl w:val="81BA35E8"/>
    <w:lvl w:ilvl="0" w:tplc="D3E6DC6A">
      <w:start w:val="1"/>
      <w:numFmt w:val="decimal"/>
      <w:pStyle w:val="Roma1"/>
      <w:lvlText w:val="%1."/>
      <w:lvlJc w:val="left"/>
      <w:pPr>
        <w:tabs>
          <w:tab w:val="num" w:pos="1065"/>
        </w:tabs>
        <w:ind w:left="1065" w:hanging="705"/>
      </w:pPr>
      <w:rPr>
        <w:rFonts w:hint="default"/>
      </w:rPr>
    </w:lvl>
    <w:lvl w:ilvl="1" w:tplc="04150019" w:tentative="1">
      <w:start w:val="1"/>
      <w:numFmt w:val="lowerLetter"/>
      <w:pStyle w:val="Roma2"/>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0" w15:restartNumberingAfterBreak="0">
    <w:nsid w:val="7C47027F"/>
    <w:multiLevelType w:val="hybridMultilevel"/>
    <w:tmpl w:val="DDC8E372"/>
    <w:lvl w:ilvl="0" w:tplc="803260BE">
      <w:start w:val="1"/>
      <w:numFmt w:val="upperRoman"/>
      <w:pStyle w:val="N1i2pz"/>
      <w:lvlText w:val="%1."/>
      <w:lvlJc w:val="righ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1" w15:restartNumberingAfterBreak="0">
    <w:nsid w:val="7C5466F2"/>
    <w:multiLevelType w:val="singleLevel"/>
    <w:tmpl w:val="65B8B45E"/>
    <w:lvl w:ilvl="0">
      <w:start w:val="1"/>
      <w:numFmt w:val="decimal"/>
      <w:pStyle w:val="tabela"/>
      <w:lvlText w:val="%1."/>
      <w:lvlJc w:val="left"/>
      <w:pPr>
        <w:tabs>
          <w:tab w:val="num" w:pos="425"/>
        </w:tabs>
        <w:ind w:left="425" w:hanging="425"/>
      </w:pPr>
      <w:rPr>
        <w:rFonts w:hint="default"/>
      </w:rPr>
    </w:lvl>
  </w:abstractNum>
  <w:num w:numId="1">
    <w:abstractNumId w:val="8"/>
  </w:num>
  <w:num w:numId="2">
    <w:abstractNumId w:val="108"/>
  </w:num>
  <w:num w:numId="3">
    <w:abstractNumId w:val="52"/>
  </w:num>
  <w:num w:numId="4">
    <w:abstractNumId w:val="36"/>
  </w:num>
  <w:num w:numId="5">
    <w:abstractNumId w:val="73"/>
  </w:num>
  <w:num w:numId="6">
    <w:abstractNumId w:val="77"/>
  </w:num>
  <w:num w:numId="7">
    <w:abstractNumId w:val="99"/>
  </w:num>
  <w:num w:numId="8">
    <w:abstractNumId w:val="33"/>
  </w:num>
  <w:num w:numId="9">
    <w:abstractNumId w:val="82"/>
  </w:num>
  <w:num w:numId="10">
    <w:abstractNumId w:val="93"/>
  </w:num>
  <w:num w:numId="11">
    <w:abstractNumId w:val="22"/>
  </w:num>
  <w:num w:numId="12">
    <w:abstractNumId w:val="31"/>
  </w:num>
  <w:num w:numId="13">
    <w:abstractNumId w:val="40"/>
  </w:num>
  <w:num w:numId="14">
    <w:abstractNumId w:val="115"/>
  </w:num>
  <w:num w:numId="15">
    <w:abstractNumId w:val="120"/>
  </w:num>
  <w:num w:numId="16">
    <w:abstractNumId w:val="30"/>
  </w:num>
  <w:num w:numId="17">
    <w:abstractNumId w:val="105"/>
  </w:num>
  <w:num w:numId="18">
    <w:abstractNumId w:val="68"/>
  </w:num>
  <w:num w:numId="19">
    <w:abstractNumId w:val="17"/>
  </w:num>
  <w:num w:numId="20">
    <w:abstractNumId w:val="16"/>
  </w:num>
  <w:num w:numId="21">
    <w:abstractNumId w:val="65"/>
  </w:num>
  <w:num w:numId="22">
    <w:abstractNumId w:val="90"/>
  </w:num>
  <w:num w:numId="23">
    <w:abstractNumId w:val="44"/>
  </w:num>
  <w:num w:numId="24">
    <w:abstractNumId w:val="101"/>
  </w:num>
  <w:num w:numId="25">
    <w:abstractNumId w:val="69"/>
  </w:num>
  <w:num w:numId="26">
    <w:abstractNumId w:val="119"/>
  </w:num>
  <w:num w:numId="27">
    <w:abstractNumId w:val="47"/>
  </w:num>
  <w:num w:numId="28">
    <w:abstractNumId w:val="104"/>
  </w:num>
  <w:num w:numId="29">
    <w:abstractNumId w:val="79"/>
  </w:num>
  <w:num w:numId="30">
    <w:abstractNumId w:val="111"/>
  </w:num>
  <w:num w:numId="31">
    <w:abstractNumId w:val="9"/>
  </w:num>
  <w:num w:numId="32">
    <w:abstractNumId w:val="37"/>
  </w:num>
  <w:num w:numId="33">
    <w:abstractNumId w:val="28"/>
  </w:num>
  <w:num w:numId="34">
    <w:abstractNumId w:val="35"/>
  </w:num>
  <w:num w:numId="35">
    <w:abstractNumId w:val="103"/>
  </w:num>
  <w:num w:numId="36">
    <w:abstractNumId w:val="51"/>
  </w:num>
  <w:num w:numId="37">
    <w:abstractNumId w:val="78"/>
  </w:num>
  <w:num w:numId="38">
    <w:abstractNumId w:val="24"/>
  </w:num>
  <w:num w:numId="39">
    <w:abstractNumId w:val="21"/>
  </w:num>
  <w:num w:numId="40">
    <w:abstractNumId w:val="121"/>
  </w:num>
  <w:num w:numId="41">
    <w:abstractNumId w:val="92"/>
  </w:num>
  <w:num w:numId="42">
    <w:abstractNumId w:val="72"/>
  </w:num>
  <w:num w:numId="43">
    <w:abstractNumId w:val="91"/>
  </w:num>
  <w:num w:numId="44">
    <w:abstractNumId w:val="2"/>
  </w:num>
  <w:num w:numId="45">
    <w:abstractNumId w:val="1"/>
  </w:num>
  <w:num w:numId="46">
    <w:abstractNumId w:val="0"/>
  </w:num>
  <w:num w:numId="47">
    <w:abstractNumId w:val="94"/>
  </w:num>
  <w:num w:numId="48">
    <w:abstractNumId w:val="86"/>
  </w:num>
  <w:num w:numId="49">
    <w:abstractNumId w:val="96"/>
  </w:num>
  <w:num w:numId="50">
    <w:abstractNumId w:val="50"/>
  </w:num>
  <w:num w:numId="51">
    <w:abstractNumId w:val="25"/>
  </w:num>
  <w:num w:numId="52">
    <w:abstractNumId w:val="114"/>
  </w:num>
  <w:num w:numId="53">
    <w:abstractNumId w:val="19"/>
  </w:num>
  <w:num w:numId="54">
    <w:abstractNumId w:val="116"/>
  </w:num>
  <w:num w:numId="55">
    <w:abstractNumId w:val="106"/>
  </w:num>
  <w:num w:numId="56">
    <w:abstractNumId w:val="12"/>
  </w:num>
  <w:num w:numId="57">
    <w:abstractNumId w:val="49"/>
  </w:num>
  <w:num w:numId="58">
    <w:abstractNumId w:val="58"/>
  </w:num>
  <w:num w:numId="59">
    <w:abstractNumId w:val="75"/>
  </w:num>
  <w:num w:numId="60">
    <w:abstractNumId w:val="42"/>
  </w:num>
  <w:num w:numId="61">
    <w:abstractNumId w:val="7"/>
  </w:num>
  <w:num w:numId="62">
    <w:abstractNumId w:val="26"/>
  </w:num>
  <w:num w:numId="63">
    <w:abstractNumId w:val="83"/>
  </w:num>
  <w:num w:numId="64">
    <w:abstractNumId w:val="100"/>
  </w:num>
  <w:num w:numId="65">
    <w:abstractNumId w:val="23"/>
  </w:num>
  <w:num w:numId="66">
    <w:abstractNumId w:val="32"/>
  </w:num>
  <w:num w:numId="67">
    <w:abstractNumId w:val="85"/>
  </w:num>
  <w:num w:numId="68">
    <w:abstractNumId w:val="74"/>
  </w:num>
  <w:num w:numId="69">
    <w:abstractNumId w:val="53"/>
  </w:num>
  <w:num w:numId="70">
    <w:abstractNumId w:val="48"/>
  </w:num>
  <w:num w:numId="71">
    <w:abstractNumId w:val="56"/>
  </w:num>
  <w:num w:numId="72">
    <w:abstractNumId w:val="112"/>
  </w:num>
  <w:num w:numId="73">
    <w:abstractNumId w:val="64"/>
  </w:num>
  <w:num w:numId="74">
    <w:abstractNumId w:val="97"/>
  </w:num>
  <w:num w:numId="75">
    <w:abstractNumId w:val="88"/>
  </w:num>
  <w:num w:numId="76">
    <w:abstractNumId w:val="38"/>
  </w:num>
  <w:num w:numId="77">
    <w:abstractNumId w:val="18"/>
  </w:num>
  <w:num w:numId="78">
    <w:abstractNumId w:val="14"/>
  </w:num>
  <w:num w:numId="79">
    <w:abstractNumId w:val="102"/>
  </w:num>
  <w:num w:numId="80">
    <w:abstractNumId w:val="70"/>
  </w:num>
  <w:num w:numId="81">
    <w:abstractNumId w:val="41"/>
  </w:num>
  <w:num w:numId="82">
    <w:abstractNumId w:val="66"/>
  </w:num>
  <w:num w:numId="83">
    <w:abstractNumId w:val="15"/>
  </w:num>
  <w:num w:numId="84">
    <w:abstractNumId w:val="76"/>
  </w:num>
  <w:num w:numId="85">
    <w:abstractNumId w:val="57"/>
  </w:num>
  <w:num w:numId="86">
    <w:abstractNumId w:val="43"/>
  </w:num>
  <w:num w:numId="87">
    <w:abstractNumId w:val="20"/>
  </w:num>
  <w:num w:numId="88">
    <w:abstractNumId w:val="117"/>
  </w:num>
  <w:num w:numId="89">
    <w:abstractNumId w:val="110"/>
  </w:num>
  <w:num w:numId="90">
    <w:abstractNumId w:val="62"/>
  </w:num>
  <w:num w:numId="91">
    <w:abstractNumId w:val="63"/>
  </w:num>
  <w:num w:numId="92">
    <w:abstractNumId w:val="87"/>
  </w:num>
  <w:num w:numId="93">
    <w:abstractNumId w:val="10"/>
  </w:num>
  <w:num w:numId="94">
    <w:abstractNumId w:val="45"/>
  </w:num>
  <w:num w:numId="95">
    <w:abstractNumId w:val="11"/>
  </w:num>
  <w:num w:numId="96">
    <w:abstractNumId w:val="61"/>
  </w:num>
  <w:num w:numId="97">
    <w:abstractNumId w:val="81"/>
  </w:num>
  <w:num w:numId="98">
    <w:abstractNumId w:val="80"/>
  </w:num>
  <w:num w:numId="99">
    <w:abstractNumId w:val="60"/>
  </w:num>
  <w:num w:numId="100">
    <w:abstractNumId w:val="95"/>
  </w:num>
  <w:num w:numId="101">
    <w:abstractNumId w:val="13"/>
  </w:num>
  <w:num w:numId="102">
    <w:abstractNumId w:val="27"/>
  </w:num>
  <w:num w:numId="103">
    <w:abstractNumId w:val="118"/>
  </w:num>
  <w:num w:numId="104">
    <w:abstractNumId w:val="54"/>
  </w:num>
  <w:num w:numId="105">
    <w:abstractNumId w:val="89"/>
  </w:num>
  <w:num w:numId="106">
    <w:abstractNumId w:val="113"/>
  </w:num>
  <w:num w:numId="107">
    <w:abstractNumId w:val="46"/>
  </w:num>
  <w:num w:numId="108">
    <w:abstractNumId w:val="71"/>
  </w:num>
  <w:num w:numId="109">
    <w:abstractNumId w:val="67"/>
  </w:num>
  <w:num w:numId="110">
    <w:abstractNumId w:val="39"/>
  </w:num>
  <w:num w:numId="111">
    <w:abstractNumId w:val="34"/>
  </w:num>
  <w:num w:numId="112">
    <w:abstractNumId w:val="109"/>
  </w:num>
  <w:num w:numId="113">
    <w:abstractNumId w:val="98"/>
  </w:num>
  <w:num w:numId="114">
    <w:abstractNumId w:val="59"/>
  </w:num>
  <w:num w:numId="115">
    <w:abstractNumId w:val="55"/>
  </w:num>
  <w:num w:numId="116">
    <w:abstractNumId w:val="84"/>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FEA"/>
    <w:rsid w:val="0000067A"/>
    <w:rsid w:val="00000AD6"/>
    <w:rsid w:val="00000C71"/>
    <w:rsid w:val="00001964"/>
    <w:rsid w:val="00001C1B"/>
    <w:rsid w:val="00001E55"/>
    <w:rsid w:val="00002AE7"/>
    <w:rsid w:val="00004A2B"/>
    <w:rsid w:val="00006209"/>
    <w:rsid w:val="00006852"/>
    <w:rsid w:val="00007AF8"/>
    <w:rsid w:val="00010512"/>
    <w:rsid w:val="00010813"/>
    <w:rsid w:val="00010AC2"/>
    <w:rsid w:val="000117A5"/>
    <w:rsid w:val="00011BF4"/>
    <w:rsid w:val="00013130"/>
    <w:rsid w:val="0001322D"/>
    <w:rsid w:val="000135E1"/>
    <w:rsid w:val="00013967"/>
    <w:rsid w:val="000144A5"/>
    <w:rsid w:val="00014998"/>
    <w:rsid w:val="00014E40"/>
    <w:rsid w:val="00015189"/>
    <w:rsid w:val="000151C5"/>
    <w:rsid w:val="00015379"/>
    <w:rsid w:val="00015E43"/>
    <w:rsid w:val="0001654A"/>
    <w:rsid w:val="000168C8"/>
    <w:rsid w:val="000171EE"/>
    <w:rsid w:val="00017A77"/>
    <w:rsid w:val="00020C13"/>
    <w:rsid w:val="00021485"/>
    <w:rsid w:val="000215AE"/>
    <w:rsid w:val="000233CC"/>
    <w:rsid w:val="0002447F"/>
    <w:rsid w:val="000244BB"/>
    <w:rsid w:val="00025F5B"/>
    <w:rsid w:val="00025FC6"/>
    <w:rsid w:val="000262A6"/>
    <w:rsid w:val="00026529"/>
    <w:rsid w:val="00026705"/>
    <w:rsid w:val="0002693E"/>
    <w:rsid w:val="0002729A"/>
    <w:rsid w:val="000276D0"/>
    <w:rsid w:val="000276E8"/>
    <w:rsid w:val="000300BB"/>
    <w:rsid w:val="000301EF"/>
    <w:rsid w:val="0003037F"/>
    <w:rsid w:val="00031C1F"/>
    <w:rsid w:val="00032001"/>
    <w:rsid w:val="000320C2"/>
    <w:rsid w:val="000320F5"/>
    <w:rsid w:val="000323C1"/>
    <w:rsid w:val="0003303F"/>
    <w:rsid w:val="000337FE"/>
    <w:rsid w:val="00034D0E"/>
    <w:rsid w:val="00036F08"/>
    <w:rsid w:val="00036F62"/>
    <w:rsid w:val="00037B16"/>
    <w:rsid w:val="00042145"/>
    <w:rsid w:val="0004261F"/>
    <w:rsid w:val="00042649"/>
    <w:rsid w:val="00042B66"/>
    <w:rsid w:val="00042C4A"/>
    <w:rsid w:val="00042D4E"/>
    <w:rsid w:val="000442C0"/>
    <w:rsid w:val="000444E3"/>
    <w:rsid w:val="0004483A"/>
    <w:rsid w:val="00044BB5"/>
    <w:rsid w:val="00044E7B"/>
    <w:rsid w:val="00045CA4"/>
    <w:rsid w:val="00047D38"/>
    <w:rsid w:val="00050533"/>
    <w:rsid w:val="00051F75"/>
    <w:rsid w:val="00052547"/>
    <w:rsid w:val="0005289A"/>
    <w:rsid w:val="00052C21"/>
    <w:rsid w:val="000534D8"/>
    <w:rsid w:val="00053A92"/>
    <w:rsid w:val="00053DC9"/>
    <w:rsid w:val="00054266"/>
    <w:rsid w:val="000545B9"/>
    <w:rsid w:val="000547F9"/>
    <w:rsid w:val="00055D8B"/>
    <w:rsid w:val="00056E88"/>
    <w:rsid w:val="0005769A"/>
    <w:rsid w:val="000609EE"/>
    <w:rsid w:val="00062DEB"/>
    <w:rsid w:val="00063C68"/>
    <w:rsid w:val="00064820"/>
    <w:rsid w:val="0006549B"/>
    <w:rsid w:val="00065BC6"/>
    <w:rsid w:val="00065F23"/>
    <w:rsid w:val="0006608A"/>
    <w:rsid w:val="00066126"/>
    <w:rsid w:val="0006613E"/>
    <w:rsid w:val="0006724F"/>
    <w:rsid w:val="0006729E"/>
    <w:rsid w:val="000673E7"/>
    <w:rsid w:val="00067AA8"/>
    <w:rsid w:val="00067B19"/>
    <w:rsid w:val="00070E14"/>
    <w:rsid w:val="000739AD"/>
    <w:rsid w:val="00074198"/>
    <w:rsid w:val="000741DB"/>
    <w:rsid w:val="000754D6"/>
    <w:rsid w:val="00075D5E"/>
    <w:rsid w:val="00076672"/>
    <w:rsid w:val="00076A64"/>
    <w:rsid w:val="00076DC0"/>
    <w:rsid w:val="000773F5"/>
    <w:rsid w:val="00077629"/>
    <w:rsid w:val="00080433"/>
    <w:rsid w:val="00080B58"/>
    <w:rsid w:val="00080CFE"/>
    <w:rsid w:val="00081B01"/>
    <w:rsid w:val="00081D07"/>
    <w:rsid w:val="00081E9B"/>
    <w:rsid w:val="00082A5D"/>
    <w:rsid w:val="0008316D"/>
    <w:rsid w:val="000845DA"/>
    <w:rsid w:val="000855E8"/>
    <w:rsid w:val="00085AAA"/>
    <w:rsid w:val="00086549"/>
    <w:rsid w:val="000901E7"/>
    <w:rsid w:val="000902B0"/>
    <w:rsid w:val="0009140C"/>
    <w:rsid w:val="000917FA"/>
    <w:rsid w:val="00091EFB"/>
    <w:rsid w:val="00092C54"/>
    <w:rsid w:val="00092CC9"/>
    <w:rsid w:val="00094E98"/>
    <w:rsid w:val="000952C2"/>
    <w:rsid w:val="000964F9"/>
    <w:rsid w:val="00097470"/>
    <w:rsid w:val="00097577"/>
    <w:rsid w:val="00097C15"/>
    <w:rsid w:val="000A024C"/>
    <w:rsid w:val="000A03A3"/>
    <w:rsid w:val="000A1002"/>
    <w:rsid w:val="000A14F3"/>
    <w:rsid w:val="000A16A1"/>
    <w:rsid w:val="000A2951"/>
    <w:rsid w:val="000A3288"/>
    <w:rsid w:val="000A4E03"/>
    <w:rsid w:val="000A4F2E"/>
    <w:rsid w:val="000A50B1"/>
    <w:rsid w:val="000A50B5"/>
    <w:rsid w:val="000A594E"/>
    <w:rsid w:val="000A6B45"/>
    <w:rsid w:val="000A76CC"/>
    <w:rsid w:val="000B08A4"/>
    <w:rsid w:val="000B0A0A"/>
    <w:rsid w:val="000B0ABA"/>
    <w:rsid w:val="000B0E5A"/>
    <w:rsid w:val="000B1359"/>
    <w:rsid w:val="000B163A"/>
    <w:rsid w:val="000B17ED"/>
    <w:rsid w:val="000B2006"/>
    <w:rsid w:val="000B22AF"/>
    <w:rsid w:val="000B2418"/>
    <w:rsid w:val="000B2612"/>
    <w:rsid w:val="000B2842"/>
    <w:rsid w:val="000B2FD5"/>
    <w:rsid w:val="000B3053"/>
    <w:rsid w:val="000B309B"/>
    <w:rsid w:val="000B3254"/>
    <w:rsid w:val="000B466D"/>
    <w:rsid w:val="000B5100"/>
    <w:rsid w:val="000B6B1C"/>
    <w:rsid w:val="000B6F51"/>
    <w:rsid w:val="000B7201"/>
    <w:rsid w:val="000B7256"/>
    <w:rsid w:val="000B75C0"/>
    <w:rsid w:val="000B7695"/>
    <w:rsid w:val="000B7A7E"/>
    <w:rsid w:val="000C0300"/>
    <w:rsid w:val="000C0CB5"/>
    <w:rsid w:val="000C1F2F"/>
    <w:rsid w:val="000C2277"/>
    <w:rsid w:val="000C288A"/>
    <w:rsid w:val="000C39DC"/>
    <w:rsid w:val="000C3EB9"/>
    <w:rsid w:val="000C5683"/>
    <w:rsid w:val="000C5D40"/>
    <w:rsid w:val="000C64A7"/>
    <w:rsid w:val="000C71FA"/>
    <w:rsid w:val="000C7882"/>
    <w:rsid w:val="000C7AD9"/>
    <w:rsid w:val="000D04FC"/>
    <w:rsid w:val="000D09DA"/>
    <w:rsid w:val="000D0B0C"/>
    <w:rsid w:val="000D1EAC"/>
    <w:rsid w:val="000D2BC1"/>
    <w:rsid w:val="000D30FD"/>
    <w:rsid w:val="000D33E0"/>
    <w:rsid w:val="000D3CAD"/>
    <w:rsid w:val="000D4189"/>
    <w:rsid w:val="000D4AAF"/>
    <w:rsid w:val="000D5154"/>
    <w:rsid w:val="000D5586"/>
    <w:rsid w:val="000D5596"/>
    <w:rsid w:val="000D5CA9"/>
    <w:rsid w:val="000D616A"/>
    <w:rsid w:val="000D63DF"/>
    <w:rsid w:val="000D6450"/>
    <w:rsid w:val="000D68D3"/>
    <w:rsid w:val="000D6CCA"/>
    <w:rsid w:val="000D6D14"/>
    <w:rsid w:val="000D79E7"/>
    <w:rsid w:val="000E0C86"/>
    <w:rsid w:val="000E0D44"/>
    <w:rsid w:val="000E2400"/>
    <w:rsid w:val="000E2762"/>
    <w:rsid w:val="000E358B"/>
    <w:rsid w:val="000E427E"/>
    <w:rsid w:val="000E62A3"/>
    <w:rsid w:val="000E62C0"/>
    <w:rsid w:val="000E74EE"/>
    <w:rsid w:val="000E7565"/>
    <w:rsid w:val="000E7AE2"/>
    <w:rsid w:val="000F047F"/>
    <w:rsid w:val="000F0510"/>
    <w:rsid w:val="000F0D7D"/>
    <w:rsid w:val="000F0F3B"/>
    <w:rsid w:val="000F1A76"/>
    <w:rsid w:val="000F1E37"/>
    <w:rsid w:val="000F2A7F"/>
    <w:rsid w:val="000F2F1B"/>
    <w:rsid w:val="000F4161"/>
    <w:rsid w:val="000F44DF"/>
    <w:rsid w:val="000F4538"/>
    <w:rsid w:val="000F5141"/>
    <w:rsid w:val="000F5306"/>
    <w:rsid w:val="000F6448"/>
    <w:rsid w:val="000F6ACF"/>
    <w:rsid w:val="000F7879"/>
    <w:rsid w:val="000F7900"/>
    <w:rsid w:val="000F7955"/>
    <w:rsid w:val="00100471"/>
    <w:rsid w:val="001007C4"/>
    <w:rsid w:val="00100FE5"/>
    <w:rsid w:val="001010BF"/>
    <w:rsid w:val="00101A1F"/>
    <w:rsid w:val="00101BF4"/>
    <w:rsid w:val="00101D20"/>
    <w:rsid w:val="00101E53"/>
    <w:rsid w:val="001023AA"/>
    <w:rsid w:val="00103BA9"/>
    <w:rsid w:val="00103BBB"/>
    <w:rsid w:val="0010441C"/>
    <w:rsid w:val="0010584D"/>
    <w:rsid w:val="00105961"/>
    <w:rsid w:val="00105A08"/>
    <w:rsid w:val="00105EE4"/>
    <w:rsid w:val="00107172"/>
    <w:rsid w:val="001073FB"/>
    <w:rsid w:val="00107B89"/>
    <w:rsid w:val="00110732"/>
    <w:rsid w:val="0011098B"/>
    <w:rsid w:val="0011125D"/>
    <w:rsid w:val="001114C6"/>
    <w:rsid w:val="00111E18"/>
    <w:rsid w:val="00113099"/>
    <w:rsid w:val="00113262"/>
    <w:rsid w:val="00115309"/>
    <w:rsid w:val="00117EE6"/>
    <w:rsid w:val="00120AB8"/>
    <w:rsid w:val="00120F8B"/>
    <w:rsid w:val="00121BB2"/>
    <w:rsid w:val="00121EE4"/>
    <w:rsid w:val="00121F22"/>
    <w:rsid w:val="00122623"/>
    <w:rsid w:val="00122E74"/>
    <w:rsid w:val="001232A9"/>
    <w:rsid w:val="00123578"/>
    <w:rsid w:val="001244FD"/>
    <w:rsid w:val="00125026"/>
    <w:rsid w:val="00125501"/>
    <w:rsid w:val="0012683F"/>
    <w:rsid w:val="00126B71"/>
    <w:rsid w:val="0012709B"/>
    <w:rsid w:val="00127406"/>
    <w:rsid w:val="00127B56"/>
    <w:rsid w:val="00130F87"/>
    <w:rsid w:val="00131762"/>
    <w:rsid w:val="0013178A"/>
    <w:rsid w:val="00131D99"/>
    <w:rsid w:val="00131F3D"/>
    <w:rsid w:val="0013284D"/>
    <w:rsid w:val="00132B0F"/>
    <w:rsid w:val="00132F33"/>
    <w:rsid w:val="0013338B"/>
    <w:rsid w:val="00133828"/>
    <w:rsid w:val="001347CC"/>
    <w:rsid w:val="00134D5B"/>
    <w:rsid w:val="0013555A"/>
    <w:rsid w:val="00135758"/>
    <w:rsid w:val="00136119"/>
    <w:rsid w:val="00136977"/>
    <w:rsid w:val="001379D5"/>
    <w:rsid w:val="00140F35"/>
    <w:rsid w:val="001426A1"/>
    <w:rsid w:val="001428A0"/>
    <w:rsid w:val="001428C7"/>
    <w:rsid w:val="00144CF0"/>
    <w:rsid w:val="0014570D"/>
    <w:rsid w:val="001460C4"/>
    <w:rsid w:val="00146284"/>
    <w:rsid w:val="00146577"/>
    <w:rsid w:val="001465A3"/>
    <w:rsid w:val="00146971"/>
    <w:rsid w:val="00150188"/>
    <w:rsid w:val="0015092B"/>
    <w:rsid w:val="00150C0C"/>
    <w:rsid w:val="00151098"/>
    <w:rsid w:val="001516CD"/>
    <w:rsid w:val="001518D1"/>
    <w:rsid w:val="001521CB"/>
    <w:rsid w:val="00152342"/>
    <w:rsid w:val="001527C3"/>
    <w:rsid w:val="0015288F"/>
    <w:rsid w:val="00152C16"/>
    <w:rsid w:val="00153B49"/>
    <w:rsid w:val="00155C8B"/>
    <w:rsid w:val="00156F5E"/>
    <w:rsid w:val="0015753D"/>
    <w:rsid w:val="001576AC"/>
    <w:rsid w:val="0016040C"/>
    <w:rsid w:val="00160B81"/>
    <w:rsid w:val="00160F88"/>
    <w:rsid w:val="00161192"/>
    <w:rsid w:val="00161C78"/>
    <w:rsid w:val="00161CFB"/>
    <w:rsid w:val="001621B0"/>
    <w:rsid w:val="00162CAC"/>
    <w:rsid w:val="00162FCC"/>
    <w:rsid w:val="00163A12"/>
    <w:rsid w:val="00163C89"/>
    <w:rsid w:val="001642A3"/>
    <w:rsid w:val="00164FA8"/>
    <w:rsid w:val="0016500A"/>
    <w:rsid w:val="00165A84"/>
    <w:rsid w:val="001664D1"/>
    <w:rsid w:val="001666EE"/>
    <w:rsid w:val="00167495"/>
    <w:rsid w:val="00167F47"/>
    <w:rsid w:val="001712D2"/>
    <w:rsid w:val="00171620"/>
    <w:rsid w:val="001719E8"/>
    <w:rsid w:val="00171E51"/>
    <w:rsid w:val="001726E4"/>
    <w:rsid w:val="00172CBC"/>
    <w:rsid w:val="00172E05"/>
    <w:rsid w:val="0017307B"/>
    <w:rsid w:val="00173C61"/>
    <w:rsid w:val="00173E8B"/>
    <w:rsid w:val="0017449F"/>
    <w:rsid w:val="00174BC2"/>
    <w:rsid w:val="00175E8D"/>
    <w:rsid w:val="00175EA3"/>
    <w:rsid w:val="00175F07"/>
    <w:rsid w:val="00176392"/>
    <w:rsid w:val="001770BC"/>
    <w:rsid w:val="001773E3"/>
    <w:rsid w:val="0017750F"/>
    <w:rsid w:val="00177C1D"/>
    <w:rsid w:val="001803BC"/>
    <w:rsid w:val="0018125B"/>
    <w:rsid w:val="001819E2"/>
    <w:rsid w:val="00181D7E"/>
    <w:rsid w:val="00182693"/>
    <w:rsid w:val="001832B8"/>
    <w:rsid w:val="00183E71"/>
    <w:rsid w:val="001852B3"/>
    <w:rsid w:val="0018552C"/>
    <w:rsid w:val="00185614"/>
    <w:rsid w:val="0018574E"/>
    <w:rsid w:val="001867C6"/>
    <w:rsid w:val="00186914"/>
    <w:rsid w:val="0018722E"/>
    <w:rsid w:val="00187553"/>
    <w:rsid w:val="001879DA"/>
    <w:rsid w:val="00187BDC"/>
    <w:rsid w:val="00187E1A"/>
    <w:rsid w:val="00190470"/>
    <w:rsid w:val="00190CC3"/>
    <w:rsid w:val="0019197C"/>
    <w:rsid w:val="00192FFF"/>
    <w:rsid w:val="001932A5"/>
    <w:rsid w:val="001934A1"/>
    <w:rsid w:val="0019398A"/>
    <w:rsid w:val="00193DFE"/>
    <w:rsid w:val="0019453D"/>
    <w:rsid w:val="001949E3"/>
    <w:rsid w:val="00196990"/>
    <w:rsid w:val="00196E24"/>
    <w:rsid w:val="0019757B"/>
    <w:rsid w:val="00197B60"/>
    <w:rsid w:val="00197D90"/>
    <w:rsid w:val="001A03ED"/>
    <w:rsid w:val="001A09BA"/>
    <w:rsid w:val="001A0D78"/>
    <w:rsid w:val="001A0FAF"/>
    <w:rsid w:val="001A2B75"/>
    <w:rsid w:val="001A3610"/>
    <w:rsid w:val="001A45FB"/>
    <w:rsid w:val="001A5BF3"/>
    <w:rsid w:val="001A638B"/>
    <w:rsid w:val="001A69A8"/>
    <w:rsid w:val="001A6B16"/>
    <w:rsid w:val="001A6D73"/>
    <w:rsid w:val="001A6EFB"/>
    <w:rsid w:val="001B005F"/>
    <w:rsid w:val="001B074F"/>
    <w:rsid w:val="001B0B69"/>
    <w:rsid w:val="001B0F4D"/>
    <w:rsid w:val="001B10C0"/>
    <w:rsid w:val="001B113E"/>
    <w:rsid w:val="001B187D"/>
    <w:rsid w:val="001B2BD7"/>
    <w:rsid w:val="001B3297"/>
    <w:rsid w:val="001B3CE8"/>
    <w:rsid w:val="001B3EA5"/>
    <w:rsid w:val="001B41AC"/>
    <w:rsid w:val="001B47CC"/>
    <w:rsid w:val="001B6D04"/>
    <w:rsid w:val="001B6F6C"/>
    <w:rsid w:val="001B7818"/>
    <w:rsid w:val="001C06CF"/>
    <w:rsid w:val="001C1EF8"/>
    <w:rsid w:val="001C2425"/>
    <w:rsid w:val="001C2669"/>
    <w:rsid w:val="001C27E7"/>
    <w:rsid w:val="001C2E6D"/>
    <w:rsid w:val="001C3CB5"/>
    <w:rsid w:val="001C4063"/>
    <w:rsid w:val="001C40A9"/>
    <w:rsid w:val="001C4ABB"/>
    <w:rsid w:val="001C5A3F"/>
    <w:rsid w:val="001C625A"/>
    <w:rsid w:val="001C6454"/>
    <w:rsid w:val="001C6CB6"/>
    <w:rsid w:val="001C7223"/>
    <w:rsid w:val="001C724D"/>
    <w:rsid w:val="001C7599"/>
    <w:rsid w:val="001C7DEC"/>
    <w:rsid w:val="001D083E"/>
    <w:rsid w:val="001D107D"/>
    <w:rsid w:val="001D1213"/>
    <w:rsid w:val="001D14C7"/>
    <w:rsid w:val="001D3560"/>
    <w:rsid w:val="001D3A10"/>
    <w:rsid w:val="001D3A13"/>
    <w:rsid w:val="001D3DEC"/>
    <w:rsid w:val="001D41AC"/>
    <w:rsid w:val="001D4297"/>
    <w:rsid w:val="001D4E9C"/>
    <w:rsid w:val="001D52B7"/>
    <w:rsid w:val="001D5BD0"/>
    <w:rsid w:val="001D5F98"/>
    <w:rsid w:val="001D6025"/>
    <w:rsid w:val="001D6289"/>
    <w:rsid w:val="001D6785"/>
    <w:rsid w:val="001D7184"/>
    <w:rsid w:val="001E00F7"/>
    <w:rsid w:val="001E1068"/>
    <w:rsid w:val="001E2654"/>
    <w:rsid w:val="001E294A"/>
    <w:rsid w:val="001E2C99"/>
    <w:rsid w:val="001E30FC"/>
    <w:rsid w:val="001E35F1"/>
    <w:rsid w:val="001E3CA2"/>
    <w:rsid w:val="001E4232"/>
    <w:rsid w:val="001E5041"/>
    <w:rsid w:val="001E51DB"/>
    <w:rsid w:val="001E540D"/>
    <w:rsid w:val="001E65D7"/>
    <w:rsid w:val="001E67B6"/>
    <w:rsid w:val="001E6A71"/>
    <w:rsid w:val="001E6B9C"/>
    <w:rsid w:val="001E7123"/>
    <w:rsid w:val="001E79E0"/>
    <w:rsid w:val="001E7B39"/>
    <w:rsid w:val="001E7F09"/>
    <w:rsid w:val="001F0D96"/>
    <w:rsid w:val="001F1ABA"/>
    <w:rsid w:val="001F1C1C"/>
    <w:rsid w:val="001F1E1B"/>
    <w:rsid w:val="001F247E"/>
    <w:rsid w:val="001F2815"/>
    <w:rsid w:val="001F2CB3"/>
    <w:rsid w:val="001F2E47"/>
    <w:rsid w:val="001F2F27"/>
    <w:rsid w:val="001F4185"/>
    <w:rsid w:val="001F492D"/>
    <w:rsid w:val="001F4941"/>
    <w:rsid w:val="001F5A4A"/>
    <w:rsid w:val="001F6041"/>
    <w:rsid w:val="001F6148"/>
    <w:rsid w:val="001F6854"/>
    <w:rsid w:val="001F691F"/>
    <w:rsid w:val="00200152"/>
    <w:rsid w:val="0020023E"/>
    <w:rsid w:val="002011BF"/>
    <w:rsid w:val="00201299"/>
    <w:rsid w:val="002027CC"/>
    <w:rsid w:val="00202D0A"/>
    <w:rsid w:val="00202D24"/>
    <w:rsid w:val="00203667"/>
    <w:rsid w:val="002038C7"/>
    <w:rsid w:val="00203AFD"/>
    <w:rsid w:val="002042F1"/>
    <w:rsid w:val="00204C0F"/>
    <w:rsid w:val="00204C9D"/>
    <w:rsid w:val="0020534B"/>
    <w:rsid w:val="0020578D"/>
    <w:rsid w:val="0020632F"/>
    <w:rsid w:val="002066CC"/>
    <w:rsid w:val="00206C46"/>
    <w:rsid w:val="0020713E"/>
    <w:rsid w:val="0020738F"/>
    <w:rsid w:val="0020775E"/>
    <w:rsid w:val="00207BA1"/>
    <w:rsid w:val="00207E4F"/>
    <w:rsid w:val="00210445"/>
    <w:rsid w:val="002107EE"/>
    <w:rsid w:val="0021131B"/>
    <w:rsid w:val="002114B3"/>
    <w:rsid w:val="00211693"/>
    <w:rsid w:val="00213156"/>
    <w:rsid w:val="0021319E"/>
    <w:rsid w:val="00214AFA"/>
    <w:rsid w:val="002150F7"/>
    <w:rsid w:val="0021566F"/>
    <w:rsid w:val="00215CDC"/>
    <w:rsid w:val="002161CE"/>
    <w:rsid w:val="002161F3"/>
    <w:rsid w:val="0021637B"/>
    <w:rsid w:val="00216411"/>
    <w:rsid w:val="002164F7"/>
    <w:rsid w:val="00216D49"/>
    <w:rsid w:val="00217AD6"/>
    <w:rsid w:val="00217F3F"/>
    <w:rsid w:val="002207E5"/>
    <w:rsid w:val="00220908"/>
    <w:rsid w:val="00220BAC"/>
    <w:rsid w:val="00222372"/>
    <w:rsid w:val="00223696"/>
    <w:rsid w:val="00223992"/>
    <w:rsid w:val="00223B4D"/>
    <w:rsid w:val="00225140"/>
    <w:rsid w:val="00225F24"/>
    <w:rsid w:val="00226C0E"/>
    <w:rsid w:val="00227CAF"/>
    <w:rsid w:val="00227D10"/>
    <w:rsid w:val="00227FCF"/>
    <w:rsid w:val="00230A24"/>
    <w:rsid w:val="00230CC5"/>
    <w:rsid w:val="00230CDE"/>
    <w:rsid w:val="00230E96"/>
    <w:rsid w:val="00231CB2"/>
    <w:rsid w:val="00232381"/>
    <w:rsid w:val="00232517"/>
    <w:rsid w:val="00232DF9"/>
    <w:rsid w:val="00233441"/>
    <w:rsid w:val="00234521"/>
    <w:rsid w:val="002347D6"/>
    <w:rsid w:val="00234D69"/>
    <w:rsid w:val="0023649E"/>
    <w:rsid w:val="00236C21"/>
    <w:rsid w:val="00237028"/>
    <w:rsid w:val="00237873"/>
    <w:rsid w:val="0024172D"/>
    <w:rsid w:val="00241E6D"/>
    <w:rsid w:val="00242A61"/>
    <w:rsid w:val="00243FFD"/>
    <w:rsid w:val="00244297"/>
    <w:rsid w:val="002455E9"/>
    <w:rsid w:val="00245F3D"/>
    <w:rsid w:val="00246181"/>
    <w:rsid w:val="00246682"/>
    <w:rsid w:val="00246CE2"/>
    <w:rsid w:val="002473C7"/>
    <w:rsid w:val="00250552"/>
    <w:rsid w:val="002506B1"/>
    <w:rsid w:val="00250777"/>
    <w:rsid w:val="00250CF9"/>
    <w:rsid w:val="00251078"/>
    <w:rsid w:val="0025198F"/>
    <w:rsid w:val="00252BFD"/>
    <w:rsid w:val="002536BF"/>
    <w:rsid w:val="00253E0C"/>
    <w:rsid w:val="0025488F"/>
    <w:rsid w:val="00254A81"/>
    <w:rsid w:val="00254E66"/>
    <w:rsid w:val="00255494"/>
    <w:rsid w:val="00255722"/>
    <w:rsid w:val="00255AC9"/>
    <w:rsid w:val="002566E4"/>
    <w:rsid w:val="00256A98"/>
    <w:rsid w:val="00257145"/>
    <w:rsid w:val="002572BA"/>
    <w:rsid w:val="0025764B"/>
    <w:rsid w:val="002579BB"/>
    <w:rsid w:val="00257DCA"/>
    <w:rsid w:val="00260785"/>
    <w:rsid w:val="0026091A"/>
    <w:rsid w:val="00262103"/>
    <w:rsid w:val="00262FEE"/>
    <w:rsid w:val="002633F9"/>
    <w:rsid w:val="002640E8"/>
    <w:rsid w:val="00264B0F"/>
    <w:rsid w:val="0026521C"/>
    <w:rsid w:val="00265595"/>
    <w:rsid w:val="0026593D"/>
    <w:rsid w:val="00265AAD"/>
    <w:rsid w:val="00272AD6"/>
    <w:rsid w:val="00272FAD"/>
    <w:rsid w:val="00274651"/>
    <w:rsid w:val="00274A71"/>
    <w:rsid w:val="00274E09"/>
    <w:rsid w:val="002752D5"/>
    <w:rsid w:val="00275395"/>
    <w:rsid w:val="00275853"/>
    <w:rsid w:val="00275999"/>
    <w:rsid w:val="00277BB7"/>
    <w:rsid w:val="00277CCD"/>
    <w:rsid w:val="00280198"/>
    <w:rsid w:val="00280414"/>
    <w:rsid w:val="002810AE"/>
    <w:rsid w:val="00281229"/>
    <w:rsid w:val="0028195F"/>
    <w:rsid w:val="002820F3"/>
    <w:rsid w:val="00282441"/>
    <w:rsid w:val="002828FD"/>
    <w:rsid w:val="00282980"/>
    <w:rsid w:val="00284473"/>
    <w:rsid w:val="00284D68"/>
    <w:rsid w:val="00285E56"/>
    <w:rsid w:val="00286873"/>
    <w:rsid w:val="002875B0"/>
    <w:rsid w:val="002900D9"/>
    <w:rsid w:val="00290A2B"/>
    <w:rsid w:val="00290D27"/>
    <w:rsid w:val="002915EA"/>
    <w:rsid w:val="00291943"/>
    <w:rsid w:val="002931FC"/>
    <w:rsid w:val="00294574"/>
    <w:rsid w:val="00294AC9"/>
    <w:rsid w:val="00295AB5"/>
    <w:rsid w:val="002961C9"/>
    <w:rsid w:val="002962AB"/>
    <w:rsid w:val="00296866"/>
    <w:rsid w:val="002973BA"/>
    <w:rsid w:val="002976F5"/>
    <w:rsid w:val="002A0298"/>
    <w:rsid w:val="002A0993"/>
    <w:rsid w:val="002A0FB9"/>
    <w:rsid w:val="002A1D45"/>
    <w:rsid w:val="002A2996"/>
    <w:rsid w:val="002A2F37"/>
    <w:rsid w:val="002A37D6"/>
    <w:rsid w:val="002A3EAA"/>
    <w:rsid w:val="002A52F1"/>
    <w:rsid w:val="002A53FC"/>
    <w:rsid w:val="002A58E2"/>
    <w:rsid w:val="002A6514"/>
    <w:rsid w:val="002A6834"/>
    <w:rsid w:val="002A6F53"/>
    <w:rsid w:val="002A7691"/>
    <w:rsid w:val="002A7867"/>
    <w:rsid w:val="002A7868"/>
    <w:rsid w:val="002A7940"/>
    <w:rsid w:val="002B16C8"/>
    <w:rsid w:val="002B186A"/>
    <w:rsid w:val="002B192A"/>
    <w:rsid w:val="002B2A9C"/>
    <w:rsid w:val="002B2CF1"/>
    <w:rsid w:val="002B32F7"/>
    <w:rsid w:val="002B339E"/>
    <w:rsid w:val="002B3598"/>
    <w:rsid w:val="002B4206"/>
    <w:rsid w:val="002B4307"/>
    <w:rsid w:val="002B449B"/>
    <w:rsid w:val="002B4811"/>
    <w:rsid w:val="002B554A"/>
    <w:rsid w:val="002B5768"/>
    <w:rsid w:val="002B5788"/>
    <w:rsid w:val="002B7322"/>
    <w:rsid w:val="002B7C8E"/>
    <w:rsid w:val="002C0248"/>
    <w:rsid w:val="002C0A50"/>
    <w:rsid w:val="002C0B72"/>
    <w:rsid w:val="002C1507"/>
    <w:rsid w:val="002C1F92"/>
    <w:rsid w:val="002C3431"/>
    <w:rsid w:val="002C35C3"/>
    <w:rsid w:val="002C3B13"/>
    <w:rsid w:val="002C4E1C"/>
    <w:rsid w:val="002C4E67"/>
    <w:rsid w:val="002C5E0C"/>
    <w:rsid w:val="002C6393"/>
    <w:rsid w:val="002C777C"/>
    <w:rsid w:val="002C7B21"/>
    <w:rsid w:val="002D083F"/>
    <w:rsid w:val="002D0A02"/>
    <w:rsid w:val="002D10BD"/>
    <w:rsid w:val="002D196B"/>
    <w:rsid w:val="002D1ED2"/>
    <w:rsid w:val="002D238B"/>
    <w:rsid w:val="002D28BE"/>
    <w:rsid w:val="002D30AF"/>
    <w:rsid w:val="002D3BD8"/>
    <w:rsid w:val="002D3D50"/>
    <w:rsid w:val="002D3E8F"/>
    <w:rsid w:val="002D4D77"/>
    <w:rsid w:val="002D4DAE"/>
    <w:rsid w:val="002D58CE"/>
    <w:rsid w:val="002D5BA4"/>
    <w:rsid w:val="002D677D"/>
    <w:rsid w:val="002D7042"/>
    <w:rsid w:val="002D7561"/>
    <w:rsid w:val="002D7577"/>
    <w:rsid w:val="002D7E39"/>
    <w:rsid w:val="002E00C0"/>
    <w:rsid w:val="002E03B2"/>
    <w:rsid w:val="002E0557"/>
    <w:rsid w:val="002E06AF"/>
    <w:rsid w:val="002E0BA0"/>
    <w:rsid w:val="002E166F"/>
    <w:rsid w:val="002E200E"/>
    <w:rsid w:val="002E285A"/>
    <w:rsid w:val="002E2BA9"/>
    <w:rsid w:val="002E3221"/>
    <w:rsid w:val="002E34D3"/>
    <w:rsid w:val="002E3B6A"/>
    <w:rsid w:val="002E3CAB"/>
    <w:rsid w:val="002E4BED"/>
    <w:rsid w:val="002E5201"/>
    <w:rsid w:val="002E528E"/>
    <w:rsid w:val="002E52F2"/>
    <w:rsid w:val="002E59E8"/>
    <w:rsid w:val="002E5B7C"/>
    <w:rsid w:val="002E5E66"/>
    <w:rsid w:val="002E67FF"/>
    <w:rsid w:val="002E6EC6"/>
    <w:rsid w:val="002F113C"/>
    <w:rsid w:val="002F124E"/>
    <w:rsid w:val="002F1EC8"/>
    <w:rsid w:val="002F20AF"/>
    <w:rsid w:val="002F21D9"/>
    <w:rsid w:val="002F24CB"/>
    <w:rsid w:val="002F3288"/>
    <w:rsid w:val="002F3864"/>
    <w:rsid w:val="002F387B"/>
    <w:rsid w:val="002F4746"/>
    <w:rsid w:val="002F4882"/>
    <w:rsid w:val="002F54C3"/>
    <w:rsid w:val="002F5692"/>
    <w:rsid w:val="002F5C98"/>
    <w:rsid w:val="002F5CD7"/>
    <w:rsid w:val="002F689E"/>
    <w:rsid w:val="002F6D79"/>
    <w:rsid w:val="002F73AB"/>
    <w:rsid w:val="002F7A04"/>
    <w:rsid w:val="00301721"/>
    <w:rsid w:val="00301ABA"/>
    <w:rsid w:val="00301E8D"/>
    <w:rsid w:val="00302CE1"/>
    <w:rsid w:val="003035AC"/>
    <w:rsid w:val="003041B6"/>
    <w:rsid w:val="00304B71"/>
    <w:rsid w:val="00304F2D"/>
    <w:rsid w:val="00306387"/>
    <w:rsid w:val="003069EF"/>
    <w:rsid w:val="00306AFF"/>
    <w:rsid w:val="00307281"/>
    <w:rsid w:val="003100F6"/>
    <w:rsid w:val="00310889"/>
    <w:rsid w:val="00310EE2"/>
    <w:rsid w:val="0031101C"/>
    <w:rsid w:val="00311027"/>
    <w:rsid w:val="003113DB"/>
    <w:rsid w:val="003115CD"/>
    <w:rsid w:val="00311F22"/>
    <w:rsid w:val="00312B53"/>
    <w:rsid w:val="00312E71"/>
    <w:rsid w:val="00312ECA"/>
    <w:rsid w:val="00313959"/>
    <w:rsid w:val="003140AA"/>
    <w:rsid w:val="0031436D"/>
    <w:rsid w:val="00314B9B"/>
    <w:rsid w:val="00314BC9"/>
    <w:rsid w:val="0031569D"/>
    <w:rsid w:val="00315F74"/>
    <w:rsid w:val="00316631"/>
    <w:rsid w:val="0031713D"/>
    <w:rsid w:val="003176EB"/>
    <w:rsid w:val="00317EDA"/>
    <w:rsid w:val="00317EE6"/>
    <w:rsid w:val="00317F60"/>
    <w:rsid w:val="00320629"/>
    <w:rsid w:val="00321D27"/>
    <w:rsid w:val="00321E7F"/>
    <w:rsid w:val="003233CB"/>
    <w:rsid w:val="00323711"/>
    <w:rsid w:val="003238D0"/>
    <w:rsid w:val="00323CC6"/>
    <w:rsid w:val="003247F1"/>
    <w:rsid w:val="003250A6"/>
    <w:rsid w:val="003251DA"/>
    <w:rsid w:val="00325D60"/>
    <w:rsid w:val="00325F5F"/>
    <w:rsid w:val="00325FA6"/>
    <w:rsid w:val="00326E45"/>
    <w:rsid w:val="00327A84"/>
    <w:rsid w:val="003300B7"/>
    <w:rsid w:val="00331415"/>
    <w:rsid w:val="00331D6B"/>
    <w:rsid w:val="00332195"/>
    <w:rsid w:val="00332EA8"/>
    <w:rsid w:val="00333569"/>
    <w:rsid w:val="00333E67"/>
    <w:rsid w:val="00334812"/>
    <w:rsid w:val="003349E1"/>
    <w:rsid w:val="00334A78"/>
    <w:rsid w:val="003364E4"/>
    <w:rsid w:val="00337043"/>
    <w:rsid w:val="003371E1"/>
    <w:rsid w:val="00340A54"/>
    <w:rsid w:val="00340A70"/>
    <w:rsid w:val="00340ECA"/>
    <w:rsid w:val="003416BB"/>
    <w:rsid w:val="00341980"/>
    <w:rsid w:val="003420B5"/>
    <w:rsid w:val="003431EA"/>
    <w:rsid w:val="00343287"/>
    <w:rsid w:val="003440D5"/>
    <w:rsid w:val="003446A7"/>
    <w:rsid w:val="003449D4"/>
    <w:rsid w:val="00344FDD"/>
    <w:rsid w:val="003454EE"/>
    <w:rsid w:val="003458CA"/>
    <w:rsid w:val="00346952"/>
    <w:rsid w:val="00346CCB"/>
    <w:rsid w:val="00346E6C"/>
    <w:rsid w:val="003471E9"/>
    <w:rsid w:val="003503C1"/>
    <w:rsid w:val="003506C1"/>
    <w:rsid w:val="00350E47"/>
    <w:rsid w:val="0035120D"/>
    <w:rsid w:val="00351778"/>
    <w:rsid w:val="00351B4C"/>
    <w:rsid w:val="00351CB6"/>
    <w:rsid w:val="00352B45"/>
    <w:rsid w:val="00353C91"/>
    <w:rsid w:val="003558CA"/>
    <w:rsid w:val="00355D83"/>
    <w:rsid w:val="00356540"/>
    <w:rsid w:val="00360111"/>
    <w:rsid w:val="003601B4"/>
    <w:rsid w:val="003601DE"/>
    <w:rsid w:val="00360554"/>
    <w:rsid w:val="003609DB"/>
    <w:rsid w:val="00360BB0"/>
    <w:rsid w:val="003610E9"/>
    <w:rsid w:val="00361B7C"/>
    <w:rsid w:val="00362280"/>
    <w:rsid w:val="00362672"/>
    <w:rsid w:val="0036303A"/>
    <w:rsid w:val="00363847"/>
    <w:rsid w:val="003639B2"/>
    <w:rsid w:val="00363CF9"/>
    <w:rsid w:val="00364AFD"/>
    <w:rsid w:val="00364DFF"/>
    <w:rsid w:val="0036588E"/>
    <w:rsid w:val="00366834"/>
    <w:rsid w:val="00367289"/>
    <w:rsid w:val="00367A97"/>
    <w:rsid w:val="003700DF"/>
    <w:rsid w:val="00370B8A"/>
    <w:rsid w:val="003710B9"/>
    <w:rsid w:val="0037119D"/>
    <w:rsid w:val="00371372"/>
    <w:rsid w:val="00372390"/>
    <w:rsid w:val="00372640"/>
    <w:rsid w:val="00373896"/>
    <w:rsid w:val="00374178"/>
    <w:rsid w:val="00374750"/>
    <w:rsid w:val="00374D72"/>
    <w:rsid w:val="00375214"/>
    <w:rsid w:val="00375E74"/>
    <w:rsid w:val="003767D0"/>
    <w:rsid w:val="00377EFA"/>
    <w:rsid w:val="0038006F"/>
    <w:rsid w:val="00381CB3"/>
    <w:rsid w:val="00381DFE"/>
    <w:rsid w:val="00381FD7"/>
    <w:rsid w:val="003820A8"/>
    <w:rsid w:val="00382BB0"/>
    <w:rsid w:val="00382FCB"/>
    <w:rsid w:val="003832C3"/>
    <w:rsid w:val="00383D24"/>
    <w:rsid w:val="0038477D"/>
    <w:rsid w:val="00384D94"/>
    <w:rsid w:val="003856E8"/>
    <w:rsid w:val="003859D4"/>
    <w:rsid w:val="00386142"/>
    <w:rsid w:val="00386407"/>
    <w:rsid w:val="0038649B"/>
    <w:rsid w:val="0038739E"/>
    <w:rsid w:val="00387806"/>
    <w:rsid w:val="0039022A"/>
    <w:rsid w:val="00391075"/>
    <w:rsid w:val="00391406"/>
    <w:rsid w:val="003938F2"/>
    <w:rsid w:val="00395038"/>
    <w:rsid w:val="003955A4"/>
    <w:rsid w:val="003962AB"/>
    <w:rsid w:val="003964F3"/>
    <w:rsid w:val="003973A5"/>
    <w:rsid w:val="00397406"/>
    <w:rsid w:val="00397934"/>
    <w:rsid w:val="003A09E5"/>
    <w:rsid w:val="003A13D7"/>
    <w:rsid w:val="003A143A"/>
    <w:rsid w:val="003A1981"/>
    <w:rsid w:val="003A1BE7"/>
    <w:rsid w:val="003A22CA"/>
    <w:rsid w:val="003A25A1"/>
    <w:rsid w:val="003A2F96"/>
    <w:rsid w:val="003A42BC"/>
    <w:rsid w:val="003A573E"/>
    <w:rsid w:val="003A620A"/>
    <w:rsid w:val="003A6525"/>
    <w:rsid w:val="003A73FB"/>
    <w:rsid w:val="003A7566"/>
    <w:rsid w:val="003B0616"/>
    <w:rsid w:val="003B082B"/>
    <w:rsid w:val="003B1CE7"/>
    <w:rsid w:val="003B2995"/>
    <w:rsid w:val="003B3C8F"/>
    <w:rsid w:val="003B4C0B"/>
    <w:rsid w:val="003B537C"/>
    <w:rsid w:val="003B6E37"/>
    <w:rsid w:val="003B7BCA"/>
    <w:rsid w:val="003B7BE8"/>
    <w:rsid w:val="003B7DE9"/>
    <w:rsid w:val="003C01D0"/>
    <w:rsid w:val="003C03EF"/>
    <w:rsid w:val="003C06C1"/>
    <w:rsid w:val="003C1289"/>
    <w:rsid w:val="003C168E"/>
    <w:rsid w:val="003C1D51"/>
    <w:rsid w:val="003C2254"/>
    <w:rsid w:val="003C22A6"/>
    <w:rsid w:val="003C29BA"/>
    <w:rsid w:val="003C2F87"/>
    <w:rsid w:val="003C3259"/>
    <w:rsid w:val="003C3372"/>
    <w:rsid w:val="003C3928"/>
    <w:rsid w:val="003C3CBE"/>
    <w:rsid w:val="003C3F30"/>
    <w:rsid w:val="003C4946"/>
    <w:rsid w:val="003C59CF"/>
    <w:rsid w:val="003C5BBF"/>
    <w:rsid w:val="003C62A7"/>
    <w:rsid w:val="003C6883"/>
    <w:rsid w:val="003C69AE"/>
    <w:rsid w:val="003C6E77"/>
    <w:rsid w:val="003C7418"/>
    <w:rsid w:val="003D1665"/>
    <w:rsid w:val="003D1C19"/>
    <w:rsid w:val="003D1DB1"/>
    <w:rsid w:val="003D2647"/>
    <w:rsid w:val="003D2FF6"/>
    <w:rsid w:val="003D437A"/>
    <w:rsid w:val="003D4495"/>
    <w:rsid w:val="003D47E3"/>
    <w:rsid w:val="003D5491"/>
    <w:rsid w:val="003D5B5B"/>
    <w:rsid w:val="003D64AB"/>
    <w:rsid w:val="003D6A57"/>
    <w:rsid w:val="003D70B6"/>
    <w:rsid w:val="003D73F6"/>
    <w:rsid w:val="003D7A92"/>
    <w:rsid w:val="003D7E87"/>
    <w:rsid w:val="003D7E8E"/>
    <w:rsid w:val="003E0032"/>
    <w:rsid w:val="003E0051"/>
    <w:rsid w:val="003E07D0"/>
    <w:rsid w:val="003E187B"/>
    <w:rsid w:val="003E2003"/>
    <w:rsid w:val="003E22DF"/>
    <w:rsid w:val="003E237A"/>
    <w:rsid w:val="003E2886"/>
    <w:rsid w:val="003E28DB"/>
    <w:rsid w:val="003E29AB"/>
    <w:rsid w:val="003E2F19"/>
    <w:rsid w:val="003E35B0"/>
    <w:rsid w:val="003E404D"/>
    <w:rsid w:val="003E4BD0"/>
    <w:rsid w:val="003E505C"/>
    <w:rsid w:val="003E525C"/>
    <w:rsid w:val="003E66A2"/>
    <w:rsid w:val="003E68F5"/>
    <w:rsid w:val="003E6ABA"/>
    <w:rsid w:val="003E7CF3"/>
    <w:rsid w:val="003E7DE4"/>
    <w:rsid w:val="003E7E5D"/>
    <w:rsid w:val="003F0ADD"/>
    <w:rsid w:val="003F0BDA"/>
    <w:rsid w:val="003F122D"/>
    <w:rsid w:val="003F13FC"/>
    <w:rsid w:val="003F1CFC"/>
    <w:rsid w:val="003F20B6"/>
    <w:rsid w:val="003F2B1B"/>
    <w:rsid w:val="003F3B74"/>
    <w:rsid w:val="003F3DC5"/>
    <w:rsid w:val="003F4A11"/>
    <w:rsid w:val="003F6454"/>
    <w:rsid w:val="003F6BE7"/>
    <w:rsid w:val="003F71F7"/>
    <w:rsid w:val="003F79AE"/>
    <w:rsid w:val="00400861"/>
    <w:rsid w:val="004013A8"/>
    <w:rsid w:val="00401659"/>
    <w:rsid w:val="0040196E"/>
    <w:rsid w:val="00401F3C"/>
    <w:rsid w:val="00402B7A"/>
    <w:rsid w:val="00402F27"/>
    <w:rsid w:val="004030F0"/>
    <w:rsid w:val="00403DCF"/>
    <w:rsid w:val="0040408A"/>
    <w:rsid w:val="00404393"/>
    <w:rsid w:val="00404EE8"/>
    <w:rsid w:val="0040516A"/>
    <w:rsid w:val="00405661"/>
    <w:rsid w:val="00405FB1"/>
    <w:rsid w:val="004068D4"/>
    <w:rsid w:val="00406DB2"/>
    <w:rsid w:val="00407053"/>
    <w:rsid w:val="0040768B"/>
    <w:rsid w:val="00407F6C"/>
    <w:rsid w:val="00407FED"/>
    <w:rsid w:val="004111D5"/>
    <w:rsid w:val="00411337"/>
    <w:rsid w:val="004116F1"/>
    <w:rsid w:val="004118EA"/>
    <w:rsid w:val="00412376"/>
    <w:rsid w:val="0041401F"/>
    <w:rsid w:val="00415054"/>
    <w:rsid w:val="0041512D"/>
    <w:rsid w:val="00415415"/>
    <w:rsid w:val="00416893"/>
    <w:rsid w:val="00416982"/>
    <w:rsid w:val="00416EF0"/>
    <w:rsid w:val="00420404"/>
    <w:rsid w:val="00420A75"/>
    <w:rsid w:val="00420BCA"/>
    <w:rsid w:val="0042173D"/>
    <w:rsid w:val="004218C7"/>
    <w:rsid w:val="0042228C"/>
    <w:rsid w:val="00423DF8"/>
    <w:rsid w:val="00424695"/>
    <w:rsid w:val="00424835"/>
    <w:rsid w:val="00424ED0"/>
    <w:rsid w:val="0042568A"/>
    <w:rsid w:val="00425993"/>
    <w:rsid w:val="00425BC2"/>
    <w:rsid w:val="004260E0"/>
    <w:rsid w:val="004265E8"/>
    <w:rsid w:val="004272F4"/>
    <w:rsid w:val="0042758D"/>
    <w:rsid w:val="00430066"/>
    <w:rsid w:val="0043073B"/>
    <w:rsid w:val="00430848"/>
    <w:rsid w:val="00430BE7"/>
    <w:rsid w:val="00431CA2"/>
    <w:rsid w:val="00432D60"/>
    <w:rsid w:val="004330E2"/>
    <w:rsid w:val="004334D0"/>
    <w:rsid w:val="00433965"/>
    <w:rsid w:val="00434A8A"/>
    <w:rsid w:val="00434FBB"/>
    <w:rsid w:val="004357EB"/>
    <w:rsid w:val="00435E52"/>
    <w:rsid w:val="00436908"/>
    <w:rsid w:val="00436C40"/>
    <w:rsid w:val="0043737C"/>
    <w:rsid w:val="004375A0"/>
    <w:rsid w:val="00440729"/>
    <w:rsid w:val="00440D20"/>
    <w:rsid w:val="00440FBF"/>
    <w:rsid w:val="0044161E"/>
    <w:rsid w:val="00441763"/>
    <w:rsid w:val="004418AB"/>
    <w:rsid w:val="00441991"/>
    <w:rsid w:val="00441CB4"/>
    <w:rsid w:val="00441DE2"/>
    <w:rsid w:val="00442213"/>
    <w:rsid w:val="00442324"/>
    <w:rsid w:val="004427E1"/>
    <w:rsid w:val="00442834"/>
    <w:rsid w:val="00442938"/>
    <w:rsid w:val="00442A20"/>
    <w:rsid w:val="004432EA"/>
    <w:rsid w:val="0044375C"/>
    <w:rsid w:val="00444132"/>
    <w:rsid w:val="004442E0"/>
    <w:rsid w:val="004450A7"/>
    <w:rsid w:val="004451CB"/>
    <w:rsid w:val="004454FF"/>
    <w:rsid w:val="004456A7"/>
    <w:rsid w:val="00446798"/>
    <w:rsid w:val="004506A9"/>
    <w:rsid w:val="00450732"/>
    <w:rsid w:val="00450A4D"/>
    <w:rsid w:val="00450E16"/>
    <w:rsid w:val="00451C92"/>
    <w:rsid w:val="004522D5"/>
    <w:rsid w:val="004526A3"/>
    <w:rsid w:val="00452915"/>
    <w:rsid w:val="00452E28"/>
    <w:rsid w:val="00453457"/>
    <w:rsid w:val="004537BD"/>
    <w:rsid w:val="00453986"/>
    <w:rsid w:val="00453AEA"/>
    <w:rsid w:val="00454253"/>
    <w:rsid w:val="004552EF"/>
    <w:rsid w:val="004556A4"/>
    <w:rsid w:val="00456779"/>
    <w:rsid w:val="004567BA"/>
    <w:rsid w:val="00456A0C"/>
    <w:rsid w:val="00456F8B"/>
    <w:rsid w:val="00461793"/>
    <w:rsid w:val="00463589"/>
    <w:rsid w:val="00463993"/>
    <w:rsid w:val="004649AF"/>
    <w:rsid w:val="00464E72"/>
    <w:rsid w:val="00464EA4"/>
    <w:rsid w:val="0046665D"/>
    <w:rsid w:val="00466866"/>
    <w:rsid w:val="00471087"/>
    <w:rsid w:val="00471AC6"/>
    <w:rsid w:val="00473075"/>
    <w:rsid w:val="004737E9"/>
    <w:rsid w:val="00473A3B"/>
    <w:rsid w:val="00473C8B"/>
    <w:rsid w:val="00473F2F"/>
    <w:rsid w:val="0047444B"/>
    <w:rsid w:val="00474692"/>
    <w:rsid w:val="00474A1C"/>
    <w:rsid w:val="00474BBE"/>
    <w:rsid w:val="0047575C"/>
    <w:rsid w:val="00475A60"/>
    <w:rsid w:val="00475B8F"/>
    <w:rsid w:val="00475D26"/>
    <w:rsid w:val="00476A1E"/>
    <w:rsid w:val="00476E57"/>
    <w:rsid w:val="00477806"/>
    <w:rsid w:val="004804CE"/>
    <w:rsid w:val="004804E2"/>
    <w:rsid w:val="004809B4"/>
    <w:rsid w:val="004809FB"/>
    <w:rsid w:val="004814B4"/>
    <w:rsid w:val="00481AA8"/>
    <w:rsid w:val="00482170"/>
    <w:rsid w:val="004822F6"/>
    <w:rsid w:val="004827F3"/>
    <w:rsid w:val="00482963"/>
    <w:rsid w:val="00483E88"/>
    <w:rsid w:val="00483F37"/>
    <w:rsid w:val="0048414B"/>
    <w:rsid w:val="00485460"/>
    <w:rsid w:val="00485930"/>
    <w:rsid w:val="004866E3"/>
    <w:rsid w:val="00486997"/>
    <w:rsid w:val="00486F33"/>
    <w:rsid w:val="0048720F"/>
    <w:rsid w:val="00487D68"/>
    <w:rsid w:val="00490137"/>
    <w:rsid w:val="00490167"/>
    <w:rsid w:val="004901E9"/>
    <w:rsid w:val="004904AD"/>
    <w:rsid w:val="00490C08"/>
    <w:rsid w:val="004917B9"/>
    <w:rsid w:val="0049221F"/>
    <w:rsid w:val="00493E90"/>
    <w:rsid w:val="0049445C"/>
    <w:rsid w:val="0049463E"/>
    <w:rsid w:val="00495616"/>
    <w:rsid w:val="0049577E"/>
    <w:rsid w:val="00496431"/>
    <w:rsid w:val="004968D3"/>
    <w:rsid w:val="00496AE2"/>
    <w:rsid w:val="00497100"/>
    <w:rsid w:val="004973A8"/>
    <w:rsid w:val="00497B80"/>
    <w:rsid w:val="004A079B"/>
    <w:rsid w:val="004A1A84"/>
    <w:rsid w:val="004A2256"/>
    <w:rsid w:val="004A27FD"/>
    <w:rsid w:val="004A3443"/>
    <w:rsid w:val="004A373C"/>
    <w:rsid w:val="004A37DF"/>
    <w:rsid w:val="004A3F84"/>
    <w:rsid w:val="004A4555"/>
    <w:rsid w:val="004A522E"/>
    <w:rsid w:val="004A57DF"/>
    <w:rsid w:val="004A5CA8"/>
    <w:rsid w:val="004A6070"/>
    <w:rsid w:val="004A64FA"/>
    <w:rsid w:val="004A67E6"/>
    <w:rsid w:val="004A6983"/>
    <w:rsid w:val="004A6BB6"/>
    <w:rsid w:val="004A710D"/>
    <w:rsid w:val="004A76E4"/>
    <w:rsid w:val="004A7744"/>
    <w:rsid w:val="004B0B26"/>
    <w:rsid w:val="004B1415"/>
    <w:rsid w:val="004B1B31"/>
    <w:rsid w:val="004B1D1A"/>
    <w:rsid w:val="004B308D"/>
    <w:rsid w:val="004B30BC"/>
    <w:rsid w:val="004B510B"/>
    <w:rsid w:val="004B57D2"/>
    <w:rsid w:val="004B5D7F"/>
    <w:rsid w:val="004B5F77"/>
    <w:rsid w:val="004B6E44"/>
    <w:rsid w:val="004B7A79"/>
    <w:rsid w:val="004C16A7"/>
    <w:rsid w:val="004C1A7E"/>
    <w:rsid w:val="004C1A8E"/>
    <w:rsid w:val="004C1BB7"/>
    <w:rsid w:val="004C1DEE"/>
    <w:rsid w:val="004C2ED4"/>
    <w:rsid w:val="004C2EF7"/>
    <w:rsid w:val="004C3A59"/>
    <w:rsid w:val="004C3BE5"/>
    <w:rsid w:val="004C40B1"/>
    <w:rsid w:val="004C5589"/>
    <w:rsid w:val="004C573C"/>
    <w:rsid w:val="004C5B20"/>
    <w:rsid w:val="004C6378"/>
    <w:rsid w:val="004C7F91"/>
    <w:rsid w:val="004D1AA7"/>
    <w:rsid w:val="004D1EA1"/>
    <w:rsid w:val="004D2771"/>
    <w:rsid w:val="004D27C4"/>
    <w:rsid w:val="004D2AD9"/>
    <w:rsid w:val="004D329F"/>
    <w:rsid w:val="004D34CE"/>
    <w:rsid w:val="004D384B"/>
    <w:rsid w:val="004D465B"/>
    <w:rsid w:val="004D4690"/>
    <w:rsid w:val="004D4BFF"/>
    <w:rsid w:val="004D56FC"/>
    <w:rsid w:val="004D5F96"/>
    <w:rsid w:val="004D6566"/>
    <w:rsid w:val="004D7CAD"/>
    <w:rsid w:val="004E0444"/>
    <w:rsid w:val="004E0AB4"/>
    <w:rsid w:val="004E0BFD"/>
    <w:rsid w:val="004E14C4"/>
    <w:rsid w:val="004E1522"/>
    <w:rsid w:val="004E272F"/>
    <w:rsid w:val="004E292E"/>
    <w:rsid w:val="004E297C"/>
    <w:rsid w:val="004E2C56"/>
    <w:rsid w:val="004E4060"/>
    <w:rsid w:val="004E41AC"/>
    <w:rsid w:val="004E4D95"/>
    <w:rsid w:val="004E5C68"/>
    <w:rsid w:val="004E6EB4"/>
    <w:rsid w:val="004E75BD"/>
    <w:rsid w:val="004E785B"/>
    <w:rsid w:val="004E7C4B"/>
    <w:rsid w:val="004F006E"/>
    <w:rsid w:val="004F01FC"/>
    <w:rsid w:val="004F0220"/>
    <w:rsid w:val="004F0538"/>
    <w:rsid w:val="004F0FA8"/>
    <w:rsid w:val="004F4707"/>
    <w:rsid w:val="004F550B"/>
    <w:rsid w:val="004F6D17"/>
    <w:rsid w:val="004F6FA9"/>
    <w:rsid w:val="004F7339"/>
    <w:rsid w:val="004F7AFD"/>
    <w:rsid w:val="004F7D95"/>
    <w:rsid w:val="0050060C"/>
    <w:rsid w:val="00500824"/>
    <w:rsid w:val="00500915"/>
    <w:rsid w:val="00500AD8"/>
    <w:rsid w:val="00500BF7"/>
    <w:rsid w:val="00501C53"/>
    <w:rsid w:val="005020ED"/>
    <w:rsid w:val="00502195"/>
    <w:rsid w:val="00502B55"/>
    <w:rsid w:val="00502BC4"/>
    <w:rsid w:val="00503458"/>
    <w:rsid w:val="00504017"/>
    <w:rsid w:val="00504067"/>
    <w:rsid w:val="0050467A"/>
    <w:rsid w:val="00504E1F"/>
    <w:rsid w:val="00505C4B"/>
    <w:rsid w:val="0050622D"/>
    <w:rsid w:val="00506576"/>
    <w:rsid w:val="00507086"/>
    <w:rsid w:val="005070E9"/>
    <w:rsid w:val="00510076"/>
    <w:rsid w:val="005110AE"/>
    <w:rsid w:val="00511255"/>
    <w:rsid w:val="00511C45"/>
    <w:rsid w:val="00511F0E"/>
    <w:rsid w:val="005120C2"/>
    <w:rsid w:val="00512D5D"/>
    <w:rsid w:val="00512FBB"/>
    <w:rsid w:val="0051307A"/>
    <w:rsid w:val="00513904"/>
    <w:rsid w:val="005169E3"/>
    <w:rsid w:val="00520106"/>
    <w:rsid w:val="005219E0"/>
    <w:rsid w:val="00521E3E"/>
    <w:rsid w:val="00522927"/>
    <w:rsid w:val="00522B16"/>
    <w:rsid w:val="0052320A"/>
    <w:rsid w:val="005236F0"/>
    <w:rsid w:val="00524122"/>
    <w:rsid w:val="005241F6"/>
    <w:rsid w:val="005242B2"/>
    <w:rsid w:val="00524B39"/>
    <w:rsid w:val="00525CB0"/>
    <w:rsid w:val="0052687E"/>
    <w:rsid w:val="005274CE"/>
    <w:rsid w:val="005277A2"/>
    <w:rsid w:val="00530DEB"/>
    <w:rsid w:val="00531789"/>
    <w:rsid w:val="005317DF"/>
    <w:rsid w:val="005325D6"/>
    <w:rsid w:val="005327CF"/>
    <w:rsid w:val="00532B1C"/>
    <w:rsid w:val="00532E2D"/>
    <w:rsid w:val="00535115"/>
    <w:rsid w:val="0053549B"/>
    <w:rsid w:val="00535E9E"/>
    <w:rsid w:val="0054015F"/>
    <w:rsid w:val="00540407"/>
    <w:rsid w:val="00540445"/>
    <w:rsid w:val="005407B5"/>
    <w:rsid w:val="00541950"/>
    <w:rsid w:val="00543448"/>
    <w:rsid w:val="00543B13"/>
    <w:rsid w:val="00544358"/>
    <w:rsid w:val="0054485A"/>
    <w:rsid w:val="00544927"/>
    <w:rsid w:val="00544B8C"/>
    <w:rsid w:val="0054586A"/>
    <w:rsid w:val="00546004"/>
    <w:rsid w:val="0054645F"/>
    <w:rsid w:val="00547514"/>
    <w:rsid w:val="00547C9F"/>
    <w:rsid w:val="00547D06"/>
    <w:rsid w:val="005507A7"/>
    <w:rsid w:val="00550823"/>
    <w:rsid w:val="00551FD2"/>
    <w:rsid w:val="00553122"/>
    <w:rsid w:val="005538DC"/>
    <w:rsid w:val="00553F19"/>
    <w:rsid w:val="00554365"/>
    <w:rsid w:val="00554D83"/>
    <w:rsid w:val="00554F1A"/>
    <w:rsid w:val="00555FED"/>
    <w:rsid w:val="005562B5"/>
    <w:rsid w:val="00556BD2"/>
    <w:rsid w:val="0055789E"/>
    <w:rsid w:val="005578DB"/>
    <w:rsid w:val="005614B5"/>
    <w:rsid w:val="005618C8"/>
    <w:rsid w:val="00561CA2"/>
    <w:rsid w:val="00561E16"/>
    <w:rsid w:val="00561E23"/>
    <w:rsid w:val="005624EE"/>
    <w:rsid w:val="0056338A"/>
    <w:rsid w:val="00563639"/>
    <w:rsid w:val="00563718"/>
    <w:rsid w:val="0056382E"/>
    <w:rsid w:val="00563F04"/>
    <w:rsid w:val="00564AEE"/>
    <w:rsid w:val="00565BF0"/>
    <w:rsid w:val="00565D56"/>
    <w:rsid w:val="00566245"/>
    <w:rsid w:val="00566DDE"/>
    <w:rsid w:val="00566FD5"/>
    <w:rsid w:val="0056762C"/>
    <w:rsid w:val="005704E4"/>
    <w:rsid w:val="00571C07"/>
    <w:rsid w:val="005722B8"/>
    <w:rsid w:val="00572682"/>
    <w:rsid w:val="00572BDA"/>
    <w:rsid w:val="00573C72"/>
    <w:rsid w:val="00573C8C"/>
    <w:rsid w:val="005743FF"/>
    <w:rsid w:val="0057470A"/>
    <w:rsid w:val="00574945"/>
    <w:rsid w:val="00574EBE"/>
    <w:rsid w:val="00575835"/>
    <w:rsid w:val="00575A56"/>
    <w:rsid w:val="005768FD"/>
    <w:rsid w:val="00576FDD"/>
    <w:rsid w:val="00580FD3"/>
    <w:rsid w:val="0058243B"/>
    <w:rsid w:val="00582996"/>
    <w:rsid w:val="00582F62"/>
    <w:rsid w:val="00583B8F"/>
    <w:rsid w:val="00583C60"/>
    <w:rsid w:val="00583FC8"/>
    <w:rsid w:val="00584130"/>
    <w:rsid w:val="005852F0"/>
    <w:rsid w:val="00585953"/>
    <w:rsid w:val="00585B9F"/>
    <w:rsid w:val="00585BD3"/>
    <w:rsid w:val="00585EAE"/>
    <w:rsid w:val="00585F47"/>
    <w:rsid w:val="00586B25"/>
    <w:rsid w:val="00586E4B"/>
    <w:rsid w:val="005876D1"/>
    <w:rsid w:val="00590658"/>
    <w:rsid w:val="005907A8"/>
    <w:rsid w:val="00590940"/>
    <w:rsid w:val="00590BBA"/>
    <w:rsid w:val="005911BF"/>
    <w:rsid w:val="00591625"/>
    <w:rsid w:val="00591C75"/>
    <w:rsid w:val="00592A6F"/>
    <w:rsid w:val="00592B1E"/>
    <w:rsid w:val="005945CE"/>
    <w:rsid w:val="005950AA"/>
    <w:rsid w:val="005955AF"/>
    <w:rsid w:val="00595AA0"/>
    <w:rsid w:val="005960F3"/>
    <w:rsid w:val="005966D4"/>
    <w:rsid w:val="0059699D"/>
    <w:rsid w:val="005975A0"/>
    <w:rsid w:val="005975BC"/>
    <w:rsid w:val="005A0985"/>
    <w:rsid w:val="005A1BAD"/>
    <w:rsid w:val="005A22A5"/>
    <w:rsid w:val="005A2B25"/>
    <w:rsid w:val="005A2F21"/>
    <w:rsid w:val="005A2F6C"/>
    <w:rsid w:val="005A31D5"/>
    <w:rsid w:val="005A33C7"/>
    <w:rsid w:val="005A41B4"/>
    <w:rsid w:val="005A41F8"/>
    <w:rsid w:val="005A4604"/>
    <w:rsid w:val="005A49FE"/>
    <w:rsid w:val="005A4A04"/>
    <w:rsid w:val="005A4EB0"/>
    <w:rsid w:val="005A58E7"/>
    <w:rsid w:val="005A71F3"/>
    <w:rsid w:val="005A724D"/>
    <w:rsid w:val="005A73E3"/>
    <w:rsid w:val="005A7E95"/>
    <w:rsid w:val="005B1420"/>
    <w:rsid w:val="005B1A4E"/>
    <w:rsid w:val="005B1C8B"/>
    <w:rsid w:val="005B2D05"/>
    <w:rsid w:val="005B3303"/>
    <w:rsid w:val="005B3685"/>
    <w:rsid w:val="005B4546"/>
    <w:rsid w:val="005B4A49"/>
    <w:rsid w:val="005B635A"/>
    <w:rsid w:val="005B6684"/>
    <w:rsid w:val="005B6E1F"/>
    <w:rsid w:val="005B786B"/>
    <w:rsid w:val="005B7AC2"/>
    <w:rsid w:val="005C0E85"/>
    <w:rsid w:val="005C0F8C"/>
    <w:rsid w:val="005C2388"/>
    <w:rsid w:val="005C27A2"/>
    <w:rsid w:val="005C2E07"/>
    <w:rsid w:val="005C2E4A"/>
    <w:rsid w:val="005C35E0"/>
    <w:rsid w:val="005C3B7F"/>
    <w:rsid w:val="005C3F1B"/>
    <w:rsid w:val="005C4304"/>
    <w:rsid w:val="005C4599"/>
    <w:rsid w:val="005C4A66"/>
    <w:rsid w:val="005C652A"/>
    <w:rsid w:val="005C6E7D"/>
    <w:rsid w:val="005C709E"/>
    <w:rsid w:val="005C7ADF"/>
    <w:rsid w:val="005C7F38"/>
    <w:rsid w:val="005D00A0"/>
    <w:rsid w:val="005D0C0F"/>
    <w:rsid w:val="005D13D3"/>
    <w:rsid w:val="005D1947"/>
    <w:rsid w:val="005D2F18"/>
    <w:rsid w:val="005D3AC6"/>
    <w:rsid w:val="005D466E"/>
    <w:rsid w:val="005D496B"/>
    <w:rsid w:val="005D5D7F"/>
    <w:rsid w:val="005D6669"/>
    <w:rsid w:val="005D6AC8"/>
    <w:rsid w:val="005D6B69"/>
    <w:rsid w:val="005D6BF1"/>
    <w:rsid w:val="005D7113"/>
    <w:rsid w:val="005D7CDF"/>
    <w:rsid w:val="005E0034"/>
    <w:rsid w:val="005E06EB"/>
    <w:rsid w:val="005E0FF2"/>
    <w:rsid w:val="005E151D"/>
    <w:rsid w:val="005E1A4C"/>
    <w:rsid w:val="005E1A60"/>
    <w:rsid w:val="005E1FB9"/>
    <w:rsid w:val="005E2241"/>
    <w:rsid w:val="005E22E8"/>
    <w:rsid w:val="005E244B"/>
    <w:rsid w:val="005E2B0F"/>
    <w:rsid w:val="005E4F7E"/>
    <w:rsid w:val="005E5AF8"/>
    <w:rsid w:val="005E5D53"/>
    <w:rsid w:val="005E6744"/>
    <w:rsid w:val="005E69C2"/>
    <w:rsid w:val="005E6C91"/>
    <w:rsid w:val="005E72C3"/>
    <w:rsid w:val="005E74F2"/>
    <w:rsid w:val="005E791D"/>
    <w:rsid w:val="005F00D5"/>
    <w:rsid w:val="005F058A"/>
    <w:rsid w:val="005F0847"/>
    <w:rsid w:val="005F0CD6"/>
    <w:rsid w:val="005F172F"/>
    <w:rsid w:val="005F188F"/>
    <w:rsid w:val="005F189F"/>
    <w:rsid w:val="005F1BF0"/>
    <w:rsid w:val="005F1C19"/>
    <w:rsid w:val="005F2080"/>
    <w:rsid w:val="005F2537"/>
    <w:rsid w:val="005F2788"/>
    <w:rsid w:val="005F2AF3"/>
    <w:rsid w:val="005F2E28"/>
    <w:rsid w:val="005F3654"/>
    <w:rsid w:val="005F3991"/>
    <w:rsid w:val="005F4149"/>
    <w:rsid w:val="005F4D1A"/>
    <w:rsid w:val="005F5D5D"/>
    <w:rsid w:val="005F626C"/>
    <w:rsid w:val="005F6422"/>
    <w:rsid w:val="005F6757"/>
    <w:rsid w:val="005F712C"/>
    <w:rsid w:val="005F7A89"/>
    <w:rsid w:val="005F7B10"/>
    <w:rsid w:val="00601866"/>
    <w:rsid w:val="00601956"/>
    <w:rsid w:val="00601A34"/>
    <w:rsid w:val="00601AA3"/>
    <w:rsid w:val="00601C78"/>
    <w:rsid w:val="00601D63"/>
    <w:rsid w:val="00601DFF"/>
    <w:rsid w:val="00602209"/>
    <w:rsid w:val="006025F7"/>
    <w:rsid w:val="0060317E"/>
    <w:rsid w:val="006033A5"/>
    <w:rsid w:val="006039D9"/>
    <w:rsid w:val="00604CAC"/>
    <w:rsid w:val="00604EB0"/>
    <w:rsid w:val="00605823"/>
    <w:rsid w:val="00605F78"/>
    <w:rsid w:val="00605FA1"/>
    <w:rsid w:val="006060C7"/>
    <w:rsid w:val="00606733"/>
    <w:rsid w:val="0060673C"/>
    <w:rsid w:val="0060746B"/>
    <w:rsid w:val="0060790F"/>
    <w:rsid w:val="00610058"/>
    <w:rsid w:val="00611A0C"/>
    <w:rsid w:val="00611D9C"/>
    <w:rsid w:val="00611EF9"/>
    <w:rsid w:val="00612023"/>
    <w:rsid w:val="0061285E"/>
    <w:rsid w:val="006132F0"/>
    <w:rsid w:val="00613D62"/>
    <w:rsid w:val="00613EF0"/>
    <w:rsid w:val="00614812"/>
    <w:rsid w:val="0061508D"/>
    <w:rsid w:val="006150A7"/>
    <w:rsid w:val="006159D3"/>
    <w:rsid w:val="00615C0F"/>
    <w:rsid w:val="00615C43"/>
    <w:rsid w:val="00616B90"/>
    <w:rsid w:val="00616C1F"/>
    <w:rsid w:val="00617169"/>
    <w:rsid w:val="00620319"/>
    <w:rsid w:val="00620466"/>
    <w:rsid w:val="00620728"/>
    <w:rsid w:val="00620AFB"/>
    <w:rsid w:val="00620C36"/>
    <w:rsid w:val="00620D37"/>
    <w:rsid w:val="00621A26"/>
    <w:rsid w:val="00622EEC"/>
    <w:rsid w:val="006232DE"/>
    <w:rsid w:val="00623578"/>
    <w:rsid w:val="0062379D"/>
    <w:rsid w:val="00623C4B"/>
    <w:rsid w:val="00623DA5"/>
    <w:rsid w:val="00623F09"/>
    <w:rsid w:val="00624429"/>
    <w:rsid w:val="00626826"/>
    <w:rsid w:val="00627BFF"/>
    <w:rsid w:val="00627E2C"/>
    <w:rsid w:val="006301BF"/>
    <w:rsid w:val="0063050E"/>
    <w:rsid w:val="006324C6"/>
    <w:rsid w:val="00632D3C"/>
    <w:rsid w:val="0063346A"/>
    <w:rsid w:val="00634599"/>
    <w:rsid w:val="00634EE3"/>
    <w:rsid w:val="006351CD"/>
    <w:rsid w:val="006367AF"/>
    <w:rsid w:val="006367E3"/>
    <w:rsid w:val="00637BCB"/>
    <w:rsid w:val="00637F7E"/>
    <w:rsid w:val="0064040C"/>
    <w:rsid w:val="00642551"/>
    <w:rsid w:val="00642769"/>
    <w:rsid w:val="00645687"/>
    <w:rsid w:val="00646005"/>
    <w:rsid w:val="0064655F"/>
    <w:rsid w:val="00646819"/>
    <w:rsid w:val="0064715C"/>
    <w:rsid w:val="0064758F"/>
    <w:rsid w:val="00647AA7"/>
    <w:rsid w:val="00647B31"/>
    <w:rsid w:val="00647E2F"/>
    <w:rsid w:val="00650D44"/>
    <w:rsid w:val="00650E1B"/>
    <w:rsid w:val="006511C5"/>
    <w:rsid w:val="006528AA"/>
    <w:rsid w:val="0065301F"/>
    <w:rsid w:val="00653E0E"/>
    <w:rsid w:val="0065412C"/>
    <w:rsid w:val="006547C3"/>
    <w:rsid w:val="00655327"/>
    <w:rsid w:val="006556B9"/>
    <w:rsid w:val="006558D7"/>
    <w:rsid w:val="00655E05"/>
    <w:rsid w:val="0065600C"/>
    <w:rsid w:val="00656B4D"/>
    <w:rsid w:val="00657B3F"/>
    <w:rsid w:val="00660335"/>
    <w:rsid w:val="00660535"/>
    <w:rsid w:val="00661351"/>
    <w:rsid w:val="00662475"/>
    <w:rsid w:val="00663451"/>
    <w:rsid w:val="00663BBE"/>
    <w:rsid w:val="00663CD4"/>
    <w:rsid w:val="00664AB0"/>
    <w:rsid w:val="006650B2"/>
    <w:rsid w:val="0066536F"/>
    <w:rsid w:val="00666A0A"/>
    <w:rsid w:val="00666CCA"/>
    <w:rsid w:val="00667794"/>
    <w:rsid w:val="00667E7F"/>
    <w:rsid w:val="00670515"/>
    <w:rsid w:val="00670526"/>
    <w:rsid w:val="006710BB"/>
    <w:rsid w:val="00671ACE"/>
    <w:rsid w:val="00671B35"/>
    <w:rsid w:val="00671DB6"/>
    <w:rsid w:val="00671EB8"/>
    <w:rsid w:val="006728F4"/>
    <w:rsid w:val="00672BB3"/>
    <w:rsid w:val="00672F95"/>
    <w:rsid w:val="00673056"/>
    <w:rsid w:val="006732DB"/>
    <w:rsid w:val="0067332B"/>
    <w:rsid w:val="00673EBA"/>
    <w:rsid w:val="00674A37"/>
    <w:rsid w:val="00674E59"/>
    <w:rsid w:val="00674F17"/>
    <w:rsid w:val="00675563"/>
    <w:rsid w:val="00676F9D"/>
    <w:rsid w:val="00677767"/>
    <w:rsid w:val="00680097"/>
    <w:rsid w:val="00680641"/>
    <w:rsid w:val="00680EF6"/>
    <w:rsid w:val="00681074"/>
    <w:rsid w:val="00681D47"/>
    <w:rsid w:val="00681FA8"/>
    <w:rsid w:val="00682CC2"/>
    <w:rsid w:val="006841CA"/>
    <w:rsid w:val="00684B37"/>
    <w:rsid w:val="00685100"/>
    <w:rsid w:val="0068615F"/>
    <w:rsid w:val="0068666A"/>
    <w:rsid w:val="006872D8"/>
    <w:rsid w:val="006901A3"/>
    <w:rsid w:val="00690318"/>
    <w:rsid w:val="00690D7D"/>
    <w:rsid w:val="00691055"/>
    <w:rsid w:val="006918BE"/>
    <w:rsid w:val="00691EFF"/>
    <w:rsid w:val="00693179"/>
    <w:rsid w:val="00694791"/>
    <w:rsid w:val="00694798"/>
    <w:rsid w:val="00694A94"/>
    <w:rsid w:val="00694CFA"/>
    <w:rsid w:val="00694F6A"/>
    <w:rsid w:val="00694FE1"/>
    <w:rsid w:val="00695E42"/>
    <w:rsid w:val="006963F7"/>
    <w:rsid w:val="00696D37"/>
    <w:rsid w:val="00696D62"/>
    <w:rsid w:val="00696D89"/>
    <w:rsid w:val="006A00B7"/>
    <w:rsid w:val="006A0185"/>
    <w:rsid w:val="006A04FC"/>
    <w:rsid w:val="006A1284"/>
    <w:rsid w:val="006A13F0"/>
    <w:rsid w:val="006A1BB9"/>
    <w:rsid w:val="006A22BE"/>
    <w:rsid w:val="006A290E"/>
    <w:rsid w:val="006A39C8"/>
    <w:rsid w:val="006A3EB7"/>
    <w:rsid w:val="006A4705"/>
    <w:rsid w:val="006A5503"/>
    <w:rsid w:val="006A5915"/>
    <w:rsid w:val="006A6260"/>
    <w:rsid w:val="006A6666"/>
    <w:rsid w:val="006A6942"/>
    <w:rsid w:val="006A7ABC"/>
    <w:rsid w:val="006B1B1C"/>
    <w:rsid w:val="006B1BEC"/>
    <w:rsid w:val="006B218B"/>
    <w:rsid w:val="006B27DF"/>
    <w:rsid w:val="006B291F"/>
    <w:rsid w:val="006B2BF1"/>
    <w:rsid w:val="006B31FB"/>
    <w:rsid w:val="006B3C80"/>
    <w:rsid w:val="006B3D64"/>
    <w:rsid w:val="006B41C8"/>
    <w:rsid w:val="006B4781"/>
    <w:rsid w:val="006B4C97"/>
    <w:rsid w:val="006B4D43"/>
    <w:rsid w:val="006B52E1"/>
    <w:rsid w:val="006B5443"/>
    <w:rsid w:val="006B72E9"/>
    <w:rsid w:val="006C10C6"/>
    <w:rsid w:val="006C1428"/>
    <w:rsid w:val="006C1962"/>
    <w:rsid w:val="006C1E86"/>
    <w:rsid w:val="006C392A"/>
    <w:rsid w:val="006C3AED"/>
    <w:rsid w:val="006C5025"/>
    <w:rsid w:val="006C623B"/>
    <w:rsid w:val="006C6A4F"/>
    <w:rsid w:val="006C7CFD"/>
    <w:rsid w:val="006D0058"/>
    <w:rsid w:val="006D1493"/>
    <w:rsid w:val="006D1DE6"/>
    <w:rsid w:val="006D27B8"/>
    <w:rsid w:val="006D2906"/>
    <w:rsid w:val="006D2FB5"/>
    <w:rsid w:val="006D3445"/>
    <w:rsid w:val="006D385E"/>
    <w:rsid w:val="006D5486"/>
    <w:rsid w:val="006D575D"/>
    <w:rsid w:val="006D5B86"/>
    <w:rsid w:val="006D6A8F"/>
    <w:rsid w:val="006D79EE"/>
    <w:rsid w:val="006E04A9"/>
    <w:rsid w:val="006E0DB9"/>
    <w:rsid w:val="006E18A1"/>
    <w:rsid w:val="006E1B68"/>
    <w:rsid w:val="006E1CFE"/>
    <w:rsid w:val="006E1E01"/>
    <w:rsid w:val="006E1EFA"/>
    <w:rsid w:val="006E22FB"/>
    <w:rsid w:val="006E25B2"/>
    <w:rsid w:val="006E26ED"/>
    <w:rsid w:val="006E3131"/>
    <w:rsid w:val="006E38FC"/>
    <w:rsid w:val="006E39EC"/>
    <w:rsid w:val="006E3B9F"/>
    <w:rsid w:val="006E47CA"/>
    <w:rsid w:val="006E521A"/>
    <w:rsid w:val="006E5B90"/>
    <w:rsid w:val="006E5E87"/>
    <w:rsid w:val="006E5F07"/>
    <w:rsid w:val="006E6492"/>
    <w:rsid w:val="006E695E"/>
    <w:rsid w:val="006E6A30"/>
    <w:rsid w:val="006E7602"/>
    <w:rsid w:val="006E780A"/>
    <w:rsid w:val="006E78F2"/>
    <w:rsid w:val="006F0067"/>
    <w:rsid w:val="006F00D7"/>
    <w:rsid w:val="006F0AB6"/>
    <w:rsid w:val="006F0BBB"/>
    <w:rsid w:val="006F1BC5"/>
    <w:rsid w:val="006F1CA3"/>
    <w:rsid w:val="006F1EF8"/>
    <w:rsid w:val="006F35C6"/>
    <w:rsid w:val="006F410B"/>
    <w:rsid w:val="006F4586"/>
    <w:rsid w:val="006F4D2D"/>
    <w:rsid w:val="006F5761"/>
    <w:rsid w:val="006F5A4C"/>
    <w:rsid w:val="006F61D1"/>
    <w:rsid w:val="006F713B"/>
    <w:rsid w:val="006F7203"/>
    <w:rsid w:val="006F7A6C"/>
    <w:rsid w:val="006F7D40"/>
    <w:rsid w:val="00701089"/>
    <w:rsid w:val="00701DC9"/>
    <w:rsid w:val="007046FD"/>
    <w:rsid w:val="007048AF"/>
    <w:rsid w:val="00705558"/>
    <w:rsid w:val="00705844"/>
    <w:rsid w:val="00705F94"/>
    <w:rsid w:val="00706A33"/>
    <w:rsid w:val="00706DF3"/>
    <w:rsid w:val="007102C7"/>
    <w:rsid w:val="007114E5"/>
    <w:rsid w:val="00712DC7"/>
    <w:rsid w:val="007131C1"/>
    <w:rsid w:val="00713F7F"/>
    <w:rsid w:val="007140F0"/>
    <w:rsid w:val="007146C8"/>
    <w:rsid w:val="0071525F"/>
    <w:rsid w:val="0071571C"/>
    <w:rsid w:val="00716306"/>
    <w:rsid w:val="00716792"/>
    <w:rsid w:val="00716B43"/>
    <w:rsid w:val="00716E51"/>
    <w:rsid w:val="007175A7"/>
    <w:rsid w:val="00721564"/>
    <w:rsid w:val="00721D2E"/>
    <w:rsid w:val="007220B3"/>
    <w:rsid w:val="0072252D"/>
    <w:rsid w:val="007225E1"/>
    <w:rsid w:val="00722845"/>
    <w:rsid w:val="00722D9B"/>
    <w:rsid w:val="00722E72"/>
    <w:rsid w:val="00723AF7"/>
    <w:rsid w:val="00723FB8"/>
    <w:rsid w:val="00724AD8"/>
    <w:rsid w:val="007257C5"/>
    <w:rsid w:val="00726800"/>
    <w:rsid w:val="0072720C"/>
    <w:rsid w:val="007276F6"/>
    <w:rsid w:val="00727753"/>
    <w:rsid w:val="00727A79"/>
    <w:rsid w:val="00727AFB"/>
    <w:rsid w:val="00727C89"/>
    <w:rsid w:val="00727F2E"/>
    <w:rsid w:val="007300D0"/>
    <w:rsid w:val="00730177"/>
    <w:rsid w:val="00731C1C"/>
    <w:rsid w:val="007327C7"/>
    <w:rsid w:val="0073281D"/>
    <w:rsid w:val="00733A8D"/>
    <w:rsid w:val="00733AE0"/>
    <w:rsid w:val="00733F02"/>
    <w:rsid w:val="0073460E"/>
    <w:rsid w:val="00734D2A"/>
    <w:rsid w:val="00734DF1"/>
    <w:rsid w:val="007364BF"/>
    <w:rsid w:val="007365EA"/>
    <w:rsid w:val="0073682D"/>
    <w:rsid w:val="00736F72"/>
    <w:rsid w:val="0074006E"/>
    <w:rsid w:val="00740878"/>
    <w:rsid w:val="00740FE0"/>
    <w:rsid w:val="00741189"/>
    <w:rsid w:val="00742855"/>
    <w:rsid w:val="007429C2"/>
    <w:rsid w:val="00742A1C"/>
    <w:rsid w:val="0074424D"/>
    <w:rsid w:val="00744716"/>
    <w:rsid w:val="00744D17"/>
    <w:rsid w:val="007451B4"/>
    <w:rsid w:val="007454DF"/>
    <w:rsid w:val="00745518"/>
    <w:rsid w:val="00745534"/>
    <w:rsid w:val="007456F1"/>
    <w:rsid w:val="007467E7"/>
    <w:rsid w:val="00747651"/>
    <w:rsid w:val="00747D03"/>
    <w:rsid w:val="007508F9"/>
    <w:rsid w:val="00750929"/>
    <w:rsid w:val="00750B53"/>
    <w:rsid w:val="00750C4E"/>
    <w:rsid w:val="00752ECA"/>
    <w:rsid w:val="00753325"/>
    <w:rsid w:val="0075355E"/>
    <w:rsid w:val="007537EA"/>
    <w:rsid w:val="00753C8E"/>
    <w:rsid w:val="00753ED4"/>
    <w:rsid w:val="00754658"/>
    <w:rsid w:val="00754956"/>
    <w:rsid w:val="007555B3"/>
    <w:rsid w:val="00755E76"/>
    <w:rsid w:val="007564DF"/>
    <w:rsid w:val="00757317"/>
    <w:rsid w:val="007574B2"/>
    <w:rsid w:val="00757A55"/>
    <w:rsid w:val="00760591"/>
    <w:rsid w:val="00760EC3"/>
    <w:rsid w:val="0076152C"/>
    <w:rsid w:val="00762504"/>
    <w:rsid w:val="0076275C"/>
    <w:rsid w:val="00762985"/>
    <w:rsid w:val="00763251"/>
    <w:rsid w:val="00763322"/>
    <w:rsid w:val="00763657"/>
    <w:rsid w:val="00763D03"/>
    <w:rsid w:val="00763E5C"/>
    <w:rsid w:val="00764381"/>
    <w:rsid w:val="0076454E"/>
    <w:rsid w:val="00764F1B"/>
    <w:rsid w:val="00765AB1"/>
    <w:rsid w:val="0076621C"/>
    <w:rsid w:val="007670D9"/>
    <w:rsid w:val="00770482"/>
    <w:rsid w:val="0077090F"/>
    <w:rsid w:val="007710DC"/>
    <w:rsid w:val="00771372"/>
    <w:rsid w:val="00771570"/>
    <w:rsid w:val="00771603"/>
    <w:rsid w:val="007718AE"/>
    <w:rsid w:val="007719EF"/>
    <w:rsid w:val="00771AF6"/>
    <w:rsid w:val="00772318"/>
    <w:rsid w:val="0077320A"/>
    <w:rsid w:val="00773314"/>
    <w:rsid w:val="00773FB4"/>
    <w:rsid w:val="00774510"/>
    <w:rsid w:val="0077478B"/>
    <w:rsid w:val="00774EA0"/>
    <w:rsid w:val="00775C02"/>
    <w:rsid w:val="00776F4C"/>
    <w:rsid w:val="00777D61"/>
    <w:rsid w:val="007813B2"/>
    <w:rsid w:val="0078152E"/>
    <w:rsid w:val="00781986"/>
    <w:rsid w:val="00781C5F"/>
    <w:rsid w:val="0078258C"/>
    <w:rsid w:val="007826F5"/>
    <w:rsid w:val="007839AB"/>
    <w:rsid w:val="0078488D"/>
    <w:rsid w:val="00784FBE"/>
    <w:rsid w:val="007853DB"/>
    <w:rsid w:val="00785CF0"/>
    <w:rsid w:val="00785DD0"/>
    <w:rsid w:val="00785EA2"/>
    <w:rsid w:val="007860EC"/>
    <w:rsid w:val="007862D5"/>
    <w:rsid w:val="00787C5E"/>
    <w:rsid w:val="00787CA7"/>
    <w:rsid w:val="00790506"/>
    <w:rsid w:val="00790A69"/>
    <w:rsid w:val="00790D1D"/>
    <w:rsid w:val="00790F74"/>
    <w:rsid w:val="007912D0"/>
    <w:rsid w:val="0079267B"/>
    <w:rsid w:val="00792A99"/>
    <w:rsid w:val="00793417"/>
    <w:rsid w:val="00794962"/>
    <w:rsid w:val="00794981"/>
    <w:rsid w:val="00796E40"/>
    <w:rsid w:val="00796ECF"/>
    <w:rsid w:val="00796FA8"/>
    <w:rsid w:val="00797300"/>
    <w:rsid w:val="00797D51"/>
    <w:rsid w:val="007A0EDE"/>
    <w:rsid w:val="007A0F2D"/>
    <w:rsid w:val="007A19F3"/>
    <w:rsid w:val="007A29AA"/>
    <w:rsid w:val="007A2F46"/>
    <w:rsid w:val="007A37A5"/>
    <w:rsid w:val="007A40A4"/>
    <w:rsid w:val="007A4890"/>
    <w:rsid w:val="007B1639"/>
    <w:rsid w:val="007B1646"/>
    <w:rsid w:val="007B1795"/>
    <w:rsid w:val="007B1A80"/>
    <w:rsid w:val="007B1BA0"/>
    <w:rsid w:val="007B1FBC"/>
    <w:rsid w:val="007B2355"/>
    <w:rsid w:val="007B28AD"/>
    <w:rsid w:val="007B29CD"/>
    <w:rsid w:val="007B30AE"/>
    <w:rsid w:val="007B40EB"/>
    <w:rsid w:val="007B4839"/>
    <w:rsid w:val="007B4A60"/>
    <w:rsid w:val="007B570A"/>
    <w:rsid w:val="007B64B8"/>
    <w:rsid w:val="007B721F"/>
    <w:rsid w:val="007B7387"/>
    <w:rsid w:val="007B73A8"/>
    <w:rsid w:val="007B74B2"/>
    <w:rsid w:val="007B7CEE"/>
    <w:rsid w:val="007B7E9F"/>
    <w:rsid w:val="007C00CE"/>
    <w:rsid w:val="007C0284"/>
    <w:rsid w:val="007C0425"/>
    <w:rsid w:val="007C1DF1"/>
    <w:rsid w:val="007C1F87"/>
    <w:rsid w:val="007C2FF4"/>
    <w:rsid w:val="007C4DE5"/>
    <w:rsid w:val="007C4F28"/>
    <w:rsid w:val="007C5A6F"/>
    <w:rsid w:val="007C6723"/>
    <w:rsid w:val="007C677F"/>
    <w:rsid w:val="007C6907"/>
    <w:rsid w:val="007C6A0B"/>
    <w:rsid w:val="007C6B21"/>
    <w:rsid w:val="007C728A"/>
    <w:rsid w:val="007C72D4"/>
    <w:rsid w:val="007C7D7A"/>
    <w:rsid w:val="007D0F3B"/>
    <w:rsid w:val="007D275C"/>
    <w:rsid w:val="007D2F5F"/>
    <w:rsid w:val="007D33C7"/>
    <w:rsid w:val="007D358E"/>
    <w:rsid w:val="007D405E"/>
    <w:rsid w:val="007D56D1"/>
    <w:rsid w:val="007D58FB"/>
    <w:rsid w:val="007D6716"/>
    <w:rsid w:val="007D6ABC"/>
    <w:rsid w:val="007D6C31"/>
    <w:rsid w:val="007D6E00"/>
    <w:rsid w:val="007D70D4"/>
    <w:rsid w:val="007D7629"/>
    <w:rsid w:val="007D7B0F"/>
    <w:rsid w:val="007E06A2"/>
    <w:rsid w:val="007E09D8"/>
    <w:rsid w:val="007E1107"/>
    <w:rsid w:val="007E1214"/>
    <w:rsid w:val="007E1635"/>
    <w:rsid w:val="007E165E"/>
    <w:rsid w:val="007E255D"/>
    <w:rsid w:val="007E2E60"/>
    <w:rsid w:val="007E33E4"/>
    <w:rsid w:val="007E3599"/>
    <w:rsid w:val="007E5215"/>
    <w:rsid w:val="007E5B62"/>
    <w:rsid w:val="007E6A97"/>
    <w:rsid w:val="007E6DF4"/>
    <w:rsid w:val="007E725B"/>
    <w:rsid w:val="007E7507"/>
    <w:rsid w:val="007E7962"/>
    <w:rsid w:val="007F0610"/>
    <w:rsid w:val="007F0B76"/>
    <w:rsid w:val="007F0F77"/>
    <w:rsid w:val="007F16AC"/>
    <w:rsid w:val="007F17A6"/>
    <w:rsid w:val="007F2358"/>
    <w:rsid w:val="007F2600"/>
    <w:rsid w:val="007F2767"/>
    <w:rsid w:val="007F2EC9"/>
    <w:rsid w:val="007F3743"/>
    <w:rsid w:val="007F3D79"/>
    <w:rsid w:val="007F46ED"/>
    <w:rsid w:val="007F4844"/>
    <w:rsid w:val="007F5025"/>
    <w:rsid w:val="007F616B"/>
    <w:rsid w:val="007F7001"/>
    <w:rsid w:val="007F778B"/>
    <w:rsid w:val="007F7ABB"/>
    <w:rsid w:val="007F7C85"/>
    <w:rsid w:val="007F7DD7"/>
    <w:rsid w:val="00800161"/>
    <w:rsid w:val="0080020C"/>
    <w:rsid w:val="00800B22"/>
    <w:rsid w:val="00801FAD"/>
    <w:rsid w:val="0080221A"/>
    <w:rsid w:val="00802982"/>
    <w:rsid w:val="00802D62"/>
    <w:rsid w:val="00802E01"/>
    <w:rsid w:val="00802E95"/>
    <w:rsid w:val="00803EC1"/>
    <w:rsid w:val="008043FF"/>
    <w:rsid w:val="008058B4"/>
    <w:rsid w:val="00806C98"/>
    <w:rsid w:val="00807312"/>
    <w:rsid w:val="008077EC"/>
    <w:rsid w:val="00807EA5"/>
    <w:rsid w:val="00807FD5"/>
    <w:rsid w:val="00807FFD"/>
    <w:rsid w:val="008105AB"/>
    <w:rsid w:val="00810C93"/>
    <w:rsid w:val="00811606"/>
    <w:rsid w:val="0081186A"/>
    <w:rsid w:val="00811E0E"/>
    <w:rsid w:val="00812D06"/>
    <w:rsid w:val="008145DE"/>
    <w:rsid w:val="00815677"/>
    <w:rsid w:val="00815AAA"/>
    <w:rsid w:val="00816232"/>
    <w:rsid w:val="008163FE"/>
    <w:rsid w:val="0081693B"/>
    <w:rsid w:val="00816F3F"/>
    <w:rsid w:val="00817BF8"/>
    <w:rsid w:val="00821A1D"/>
    <w:rsid w:val="00822557"/>
    <w:rsid w:val="008228C5"/>
    <w:rsid w:val="00822A45"/>
    <w:rsid w:val="00822C50"/>
    <w:rsid w:val="0082362B"/>
    <w:rsid w:val="008236DC"/>
    <w:rsid w:val="00823F8C"/>
    <w:rsid w:val="00824319"/>
    <w:rsid w:val="008246BC"/>
    <w:rsid w:val="008253E6"/>
    <w:rsid w:val="0082657D"/>
    <w:rsid w:val="00830011"/>
    <w:rsid w:val="00831124"/>
    <w:rsid w:val="008314D8"/>
    <w:rsid w:val="008328D4"/>
    <w:rsid w:val="0083325D"/>
    <w:rsid w:val="00833D89"/>
    <w:rsid w:val="00833E66"/>
    <w:rsid w:val="00834ADB"/>
    <w:rsid w:val="00834E38"/>
    <w:rsid w:val="00834EBA"/>
    <w:rsid w:val="008350DF"/>
    <w:rsid w:val="008357FD"/>
    <w:rsid w:val="00835A03"/>
    <w:rsid w:val="0083673B"/>
    <w:rsid w:val="008367D5"/>
    <w:rsid w:val="00836C82"/>
    <w:rsid w:val="00837E62"/>
    <w:rsid w:val="008408A5"/>
    <w:rsid w:val="008408D4"/>
    <w:rsid w:val="008414F1"/>
    <w:rsid w:val="00841C0C"/>
    <w:rsid w:val="00842363"/>
    <w:rsid w:val="008427EF"/>
    <w:rsid w:val="00842948"/>
    <w:rsid w:val="0084388B"/>
    <w:rsid w:val="008442E1"/>
    <w:rsid w:val="008443F7"/>
    <w:rsid w:val="00844AAF"/>
    <w:rsid w:val="00844F72"/>
    <w:rsid w:val="00845C70"/>
    <w:rsid w:val="00846947"/>
    <w:rsid w:val="008469D3"/>
    <w:rsid w:val="00846C86"/>
    <w:rsid w:val="008471A9"/>
    <w:rsid w:val="00847DB9"/>
    <w:rsid w:val="00850199"/>
    <w:rsid w:val="00852221"/>
    <w:rsid w:val="00852ADC"/>
    <w:rsid w:val="0085305D"/>
    <w:rsid w:val="00853064"/>
    <w:rsid w:val="00853568"/>
    <w:rsid w:val="00853930"/>
    <w:rsid w:val="00853CDC"/>
    <w:rsid w:val="00853DCC"/>
    <w:rsid w:val="008541CE"/>
    <w:rsid w:val="00854588"/>
    <w:rsid w:val="00854886"/>
    <w:rsid w:val="0085495C"/>
    <w:rsid w:val="00855C08"/>
    <w:rsid w:val="0085695A"/>
    <w:rsid w:val="0085793C"/>
    <w:rsid w:val="00857DF0"/>
    <w:rsid w:val="00860B69"/>
    <w:rsid w:val="00860E44"/>
    <w:rsid w:val="00860FBF"/>
    <w:rsid w:val="00861145"/>
    <w:rsid w:val="008617BC"/>
    <w:rsid w:val="00862042"/>
    <w:rsid w:val="008623E5"/>
    <w:rsid w:val="0086267D"/>
    <w:rsid w:val="0086277A"/>
    <w:rsid w:val="00862780"/>
    <w:rsid w:val="008631AF"/>
    <w:rsid w:val="00863977"/>
    <w:rsid w:val="00865972"/>
    <w:rsid w:val="00865E68"/>
    <w:rsid w:val="00866273"/>
    <w:rsid w:val="008663F3"/>
    <w:rsid w:val="008667E7"/>
    <w:rsid w:val="00866825"/>
    <w:rsid w:val="00866FAE"/>
    <w:rsid w:val="0086778F"/>
    <w:rsid w:val="00867985"/>
    <w:rsid w:val="00870098"/>
    <w:rsid w:val="00871D31"/>
    <w:rsid w:val="00871E92"/>
    <w:rsid w:val="00872571"/>
    <w:rsid w:val="008734D9"/>
    <w:rsid w:val="00874152"/>
    <w:rsid w:val="0087465B"/>
    <w:rsid w:val="0087487E"/>
    <w:rsid w:val="0087658A"/>
    <w:rsid w:val="008766AD"/>
    <w:rsid w:val="00876DEE"/>
    <w:rsid w:val="00876F40"/>
    <w:rsid w:val="00877E63"/>
    <w:rsid w:val="00880C9E"/>
    <w:rsid w:val="0088101C"/>
    <w:rsid w:val="0088131E"/>
    <w:rsid w:val="00881359"/>
    <w:rsid w:val="00881957"/>
    <w:rsid w:val="00881CC9"/>
    <w:rsid w:val="008823ED"/>
    <w:rsid w:val="00882914"/>
    <w:rsid w:val="00882D94"/>
    <w:rsid w:val="00882F4B"/>
    <w:rsid w:val="00883007"/>
    <w:rsid w:val="0088456E"/>
    <w:rsid w:val="00885769"/>
    <w:rsid w:val="0088590D"/>
    <w:rsid w:val="00885E51"/>
    <w:rsid w:val="008869A0"/>
    <w:rsid w:val="00886BCB"/>
    <w:rsid w:val="00887E05"/>
    <w:rsid w:val="00891278"/>
    <w:rsid w:val="00892BC2"/>
    <w:rsid w:val="00893424"/>
    <w:rsid w:val="00894D94"/>
    <w:rsid w:val="00895D27"/>
    <w:rsid w:val="008965D4"/>
    <w:rsid w:val="0089786F"/>
    <w:rsid w:val="008A035B"/>
    <w:rsid w:val="008A26CA"/>
    <w:rsid w:val="008A30FF"/>
    <w:rsid w:val="008A4241"/>
    <w:rsid w:val="008A5318"/>
    <w:rsid w:val="008A556A"/>
    <w:rsid w:val="008A62DA"/>
    <w:rsid w:val="008A64EC"/>
    <w:rsid w:val="008A669F"/>
    <w:rsid w:val="008A68D0"/>
    <w:rsid w:val="008A7441"/>
    <w:rsid w:val="008A75BD"/>
    <w:rsid w:val="008A7E1B"/>
    <w:rsid w:val="008B0282"/>
    <w:rsid w:val="008B04B9"/>
    <w:rsid w:val="008B061A"/>
    <w:rsid w:val="008B0988"/>
    <w:rsid w:val="008B0A09"/>
    <w:rsid w:val="008B1153"/>
    <w:rsid w:val="008B191A"/>
    <w:rsid w:val="008B1AF3"/>
    <w:rsid w:val="008B2806"/>
    <w:rsid w:val="008B298B"/>
    <w:rsid w:val="008B3244"/>
    <w:rsid w:val="008B391F"/>
    <w:rsid w:val="008B3E0A"/>
    <w:rsid w:val="008B584D"/>
    <w:rsid w:val="008B59B6"/>
    <w:rsid w:val="008B59BC"/>
    <w:rsid w:val="008B6DCF"/>
    <w:rsid w:val="008C0151"/>
    <w:rsid w:val="008C080E"/>
    <w:rsid w:val="008C08F7"/>
    <w:rsid w:val="008C102E"/>
    <w:rsid w:val="008C1357"/>
    <w:rsid w:val="008C1B11"/>
    <w:rsid w:val="008C2398"/>
    <w:rsid w:val="008C27B9"/>
    <w:rsid w:val="008C2E44"/>
    <w:rsid w:val="008C42D4"/>
    <w:rsid w:val="008C4DFE"/>
    <w:rsid w:val="008C5957"/>
    <w:rsid w:val="008C5BF8"/>
    <w:rsid w:val="008C5D15"/>
    <w:rsid w:val="008C666F"/>
    <w:rsid w:val="008D1574"/>
    <w:rsid w:val="008D1F59"/>
    <w:rsid w:val="008D28C2"/>
    <w:rsid w:val="008D310F"/>
    <w:rsid w:val="008D35FA"/>
    <w:rsid w:val="008D4D8B"/>
    <w:rsid w:val="008D55B1"/>
    <w:rsid w:val="008D57FA"/>
    <w:rsid w:val="008D66FC"/>
    <w:rsid w:val="008D6B98"/>
    <w:rsid w:val="008D7769"/>
    <w:rsid w:val="008D7CAE"/>
    <w:rsid w:val="008D7E69"/>
    <w:rsid w:val="008E0526"/>
    <w:rsid w:val="008E0D18"/>
    <w:rsid w:val="008E0D77"/>
    <w:rsid w:val="008E224C"/>
    <w:rsid w:val="008E2343"/>
    <w:rsid w:val="008E2396"/>
    <w:rsid w:val="008E2414"/>
    <w:rsid w:val="008E2816"/>
    <w:rsid w:val="008E2F43"/>
    <w:rsid w:val="008E3EED"/>
    <w:rsid w:val="008E415D"/>
    <w:rsid w:val="008E419F"/>
    <w:rsid w:val="008E4822"/>
    <w:rsid w:val="008E4E13"/>
    <w:rsid w:val="008E5DA9"/>
    <w:rsid w:val="008E6608"/>
    <w:rsid w:val="008E6CB5"/>
    <w:rsid w:val="008E6E8C"/>
    <w:rsid w:val="008E701A"/>
    <w:rsid w:val="008F1C31"/>
    <w:rsid w:val="008F1E7A"/>
    <w:rsid w:val="008F2387"/>
    <w:rsid w:val="008F39B2"/>
    <w:rsid w:val="008F42AB"/>
    <w:rsid w:val="008F4C32"/>
    <w:rsid w:val="008F6AE3"/>
    <w:rsid w:val="008F6EF3"/>
    <w:rsid w:val="008F72B6"/>
    <w:rsid w:val="009002DB"/>
    <w:rsid w:val="00900FE6"/>
    <w:rsid w:val="00901244"/>
    <w:rsid w:val="0090127D"/>
    <w:rsid w:val="009019AA"/>
    <w:rsid w:val="0090200B"/>
    <w:rsid w:val="0090242B"/>
    <w:rsid w:val="009024CB"/>
    <w:rsid w:val="00902791"/>
    <w:rsid w:val="00903199"/>
    <w:rsid w:val="0090412C"/>
    <w:rsid w:val="00904609"/>
    <w:rsid w:val="00904D1A"/>
    <w:rsid w:val="009050AE"/>
    <w:rsid w:val="00905CA4"/>
    <w:rsid w:val="00910374"/>
    <w:rsid w:val="00910A90"/>
    <w:rsid w:val="00911894"/>
    <w:rsid w:val="00911A30"/>
    <w:rsid w:val="0091380C"/>
    <w:rsid w:val="0091386B"/>
    <w:rsid w:val="009139F5"/>
    <w:rsid w:val="00913BEB"/>
    <w:rsid w:val="00913CE7"/>
    <w:rsid w:val="00914CDA"/>
    <w:rsid w:val="00914FF3"/>
    <w:rsid w:val="00915223"/>
    <w:rsid w:val="00916B89"/>
    <w:rsid w:val="00916DB9"/>
    <w:rsid w:val="00916DE4"/>
    <w:rsid w:val="00916EEE"/>
    <w:rsid w:val="009200F9"/>
    <w:rsid w:val="00920400"/>
    <w:rsid w:val="00920675"/>
    <w:rsid w:val="00920C86"/>
    <w:rsid w:val="00921E17"/>
    <w:rsid w:val="00922D61"/>
    <w:rsid w:val="0092307C"/>
    <w:rsid w:val="00923565"/>
    <w:rsid w:val="00923ABD"/>
    <w:rsid w:val="00924714"/>
    <w:rsid w:val="00924BC7"/>
    <w:rsid w:val="0092514B"/>
    <w:rsid w:val="009259F7"/>
    <w:rsid w:val="0092618F"/>
    <w:rsid w:val="0092674B"/>
    <w:rsid w:val="00930300"/>
    <w:rsid w:val="00931AA6"/>
    <w:rsid w:val="00932222"/>
    <w:rsid w:val="0093227B"/>
    <w:rsid w:val="0093263F"/>
    <w:rsid w:val="00932B1D"/>
    <w:rsid w:val="00932C4F"/>
    <w:rsid w:val="00932CA6"/>
    <w:rsid w:val="00932F8B"/>
    <w:rsid w:val="00933759"/>
    <w:rsid w:val="00934A0A"/>
    <w:rsid w:val="00934ADA"/>
    <w:rsid w:val="0093577E"/>
    <w:rsid w:val="009358F5"/>
    <w:rsid w:val="0093619D"/>
    <w:rsid w:val="0093622A"/>
    <w:rsid w:val="0093622F"/>
    <w:rsid w:val="0093631A"/>
    <w:rsid w:val="00936E2C"/>
    <w:rsid w:val="00942244"/>
    <w:rsid w:val="009423EF"/>
    <w:rsid w:val="00942784"/>
    <w:rsid w:val="0094285B"/>
    <w:rsid w:val="00942DD6"/>
    <w:rsid w:val="009440F1"/>
    <w:rsid w:val="009446CC"/>
    <w:rsid w:val="00944DE3"/>
    <w:rsid w:val="00945018"/>
    <w:rsid w:val="009451D5"/>
    <w:rsid w:val="00945E86"/>
    <w:rsid w:val="0094681C"/>
    <w:rsid w:val="00947004"/>
    <w:rsid w:val="00947AFB"/>
    <w:rsid w:val="00947BE6"/>
    <w:rsid w:val="0095019A"/>
    <w:rsid w:val="009501FF"/>
    <w:rsid w:val="0095021C"/>
    <w:rsid w:val="009511C3"/>
    <w:rsid w:val="0095129E"/>
    <w:rsid w:val="009520C4"/>
    <w:rsid w:val="009526D2"/>
    <w:rsid w:val="00952CE6"/>
    <w:rsid w:val="00952D5D"/>
    <w:rsid w:val="00953EF1"/>
    <w:rsid w:val="0095495A"/>
    <w:rsid w:val="009549C8"/>
    <w:rsid w:val="0095513B"/>
    <w:rsid w:val="009553E9"/>
    <w:rsid w:val="00955E68"/>
    <w:rsid w:val="009575C6"/>
    <w:rsid w:val="009579D7"/>
    <w:rsid w:val="00957C64"/>
    <w:rsid w:val="00957DC0"/>
    <w:rsid w:val="0096014A"/>
    <w:rsid w:val="009604F9"/>
    <w:rsid w:val="00960BA2"/>
    <w:rsid w:val="00961121"/>
    <w:rsid w:val="009614E6"/>
    <w:rsid w:val="00961A75"/>
    <w:rsid w:val="009626B4"/>
    <w:rsid w:val="00962B14"/>
    <w:rsid w:val="00964234"/>
    <w:rsid w:val="00965BB6"/>
    <w:rsid w:val="0096626D"/>
    <w:rsid w:val="0096629C"/>
    <w:rsid w:val="00966368"/>
    <w:rsid w:val="00966CA0"/>
    <w:rsid w:val="00966DD7"/>
    <w:rsid w:val="0096771E"/>
    <w:rsid w:val="00967D5D"/>
    <w:rsid w:val="00967F68"/>
    <w:rsid w:val="00970064"/>
    <w:rsid w:val="00970935"/>
    <w:rsid w:val="009720A5"/>
    <w:rsid w:val="00972496"/>
    <w:rsid w:val="009725D0"/>
    <w:rsid w:val="00972883"/>
    <w:rsid w:val="00972AB5"/>
    <w:rsid w:val="00973A3A"/>
    <w:rsid w:val="009746E1"/>
    <w:rsid w:val="00975E77"/>
    <w:rsid w:val="00976297"/>
    <w:rsid w:val="00976679"/>
    <w:rsid w:val="0097677B"/>
    <w:rsid w:val="0097771E"/>
    <w:rsid w:val="00977969"/>
    <w:rsid w:val="0098000B"/>
    <w:rsid w:val="0098030C"/>
    <w:rsid w:val="00980526"/>
    <w:rsid w:val="00980DAF"/>
    <w:rsid w:val="009812A6"/>
    <w:rsid w:val="009817AF"/>
    <w:rsid w:val="00981EC0"/>
    <w:rsid w:val="00981FC1"/>
    <w:rsid w:val="00982C71"/>
    <w:rsid w:val="00983FA3"/>
    <w:rsid w:val="009841B0"/>
    <w:rsid w:val="009846A9"/>
    <w:rsid w:val="009847DF"/>
    <w:rsid w:val="00985405"/>
    <w:rsid w:val="00986AB3"/>
    <w:rsid w:val="00987A0C"/>
    <w:rsid w:val="00987B51"/>
    <w:rsid w:val="0099024A"/>
    <w:rsid w:val="00990D5F"/>
    <w:rsid w:val="00991198"/>
    <w:rsid w:val="00991266"/>
    <w:rsid w:val="009913A5"/>
    <w:rsid w:val="00991591"/>
    <w:rsid w:val="00992799"/>
    <w:rsid w:val="00992915"/>
    <w:rsid w:val="00993CA4"/>
    <w:rsid w:val="00994221"/>
    <w:rsid w:val="00994236"/>
    <w:rsid w:val="00994374"/>
    <w:rsid w:val="00995CB5"/>
    <w:rsid w:val="00996FEA"/>
    <w:rsid w:val="009A03EA"/>
    <w:rsid w:val="009A0511"/>
    <w:rsid w:val="009A0571"/>
    <w:rsid w:val="009A06A4"/>
    <w:rsid w:val="009A0D8F"/>
    <w:rsid w:val="009A1357"/>
    <w:rsid w:val="009A164A"/>
    <w:rsid w:val="009A18DD"/>
    <w:rsid w:val="009A1917"/>
    <w:rsid w:val="009A1A8F"/>
    <w:rsid w:val="009A1E14"/>
    <w:rsid w:val="009A2B6E"/>
    <w:rsid w:val="009A2C2C"/>
    <w:rsid w:val="009A2C65"/>
    <w:rsid w:val="009A3AC9"/>
    <w:rsid w:val="009A4158"/>
    <w:rsid w:val="009A45B4"/>
    <w:rsid w:val="009A4C10"/>
    <w:rsid w:val="009A4C4E"/>
    <w:rsid w:val="009A4C80"/>
    <w:rsid w:val="009A5423"/>
    <w:rsid w:val="009A5C1D"/>
    <w:rsid w:val="009A5CAA"/>
    <w:rsid w:val="009A5D12"/>
    <w:rsid w:val="009A6DD3"/>
    <w:rsid w:val="009B018F"/>
    <w:rsid w:val="009B0C4A"/>
    <w:rsid w:val="009B131C"/>
    <w:rsid w:val="009B17E8"/>
    <w:rsid w:val="009B1875"/>
    <w:rsid w:val="009B1BE5"/>
    <w:rsid w:val="009B2E60"/>
    <w:rsid w:val="009B36AE"/>
    <w:rsid w:val="009B3876"/>
    <w:rsid w:val="009B4609"/>
    <w:rsid w:val="009B4729"/>
    <w:rsid w:val="009B505F"/>
    <w:rsid w:val="009B653B"/>
    <w:rsid w:val="009B70FE"/>
    <w:rsid w:val="009B74C3"/>
    <w:rsid w:val="009B76D1"/>
    <w:rsid w:val="009B77B4"/>
    <w:rsid w:val="009B7B1B"/>
    <w:rsid w:val="009C03BD"/>
    <w:rsid w:val="009C161D"/>
    <w:rsid w:val="009C1D00"/>
    <w:rsid w:val="009C1FFE"/>
    <w:rsid w:val="009C2565"/>
    <w:rsid w:val="009C2F77"/>
    <w:rsid w:val="009C30DC"/>
    <w:rsid w:val="009C3286"/>
    <w:rsid w:val="009C3F39"/>
    <w:rsid w:val="009C42BF"/>
    <w:rsid w:val="009C484B"/>
    <w:rsid w:val="009C4B1A"/>
    <w:rsid w:val="009C4B7B"/>
    <w:rsid w:val="009C5165"/>
    <w:rsid w:val="009C5BEC"/>
    <w:rsid w:val="009C7E36"/>
    <w:rsid w:val="009C7F3B"/>
    <w:rsid w:val="009D00A1"/>
    <w:rsid w:val="009D0643"/>
    <w:rsid w:val="009D0739"/>
    <w:rsid w:val="009D0FA1"/>
    <w:rsid w:val="009D1C12"/>
    <w:rsid w:val="009D2EFB"/>
    <w:rsid w:val="009D39CF"/>
    <w:rsid w:val="009D3A4E"/>
    <w:rsid w:val="009D3CAD"/>
    <w:rsid w:val="009D3DD7"/>
    <w:rsid w:val="009D4FF4"/>
    <w:rsid w:val="009D55AA"/>
    <w:rsid w:val="009D5E86"/>
    <w:rsid w:val="009D6354"/>
    <w:rsid w:val="009D7393"/>
    <w:rsid w:val="009D77CC"/>
    <w:rsid w:val="009D792F"/>
    <w:rsid w:val="009E21BE"/>
    <w:rsid w:val="009E3312"/>
    <w:rsid w:val="009E3A3B"/>
    <w:rsid w:val="009E3C79"/>
    <w:rsid w:val="009E4186"/>
    <w:rsid w:val="009E54F1"/>
    <w:rsid w:val="009E558A"/>
    <w:rsid w:val="009E6120"/>
    <w:rsid w:val="009E6C6C"/>
    <w:rsid w:val="009E7217"/>
    <w:rsid w:val="009E7C4C"/>
    <w:rsid w:val="009F02A6"/>
    <w:rsid w:val="009F0EAD"/>
    <w:rsid w:val="009F167B"/>
    <w:rsid w:val="009F202D"/>
    <w:rsid w:val="009F29DA"/>
    <w:rsid w:val="009F2AFE"/>
    <w:rsid w:val="009F2F51"/>
    <w:rsid w:val="009F34B3"/>
    <w:rsid w:val="009F3B99"/>
    <w:rsid w:val="009F3C8B"/>
    <w:rsid w:val="009F3E58"/>
    <w:rsid w:val="009F4E03"/>
    <w:rsid w:val="009F6339"/>
    <w:rsid w:val="009F63CB"/>
    <w:rsid w:val="009F64E1"/>
    <w:rsid w:val="009F64EC"/>
    <w:rsid w:val="009F6E2C"/>
    <w:rsid w:val="009F6F25"/>
    <w:rsid w:val="00A0043E"/>
    <w:rsid w:val="00A0052E"/>
    <w:rsid w:val="00A00860"/>
    <w:rsid w:val="00A008E2"/>
    <w:rsid w:val="00A009DD"/>
    <w:rsid w:val="00A00DF6"/>
    <w:rsid w:val="00A03CAF"/>
    <w:rsid w:val="00A04848"/>
    <w:rsid w:val="00A0648A"/>
    <w:rsid w:val="00A06522"/>
    <w:rsid w:val="00A07C36"/>
    <w:rsid w:val="00A07C81"/>
    <w:rsid w:val="00A10107"/>
    <w:rsid w:val="00A10140"/>
    <w:rsid w:val="00A108CF"/>
    <w:rsid w:val="00A11735"/>
    <w:rsid w:val="00A118D9"/>
    <w:rsid w:val="00A11CA2"/>
    <w:rsid w:val="00A12198"/>
    <w:rsid w:val="00A12567"/>
    <w:rsid w:val="00A126FF"/>
    <w:rsid w:val="00A12EAA"/>
    <w:rsid w:val="00A14967"/>
    <w:rsid w:val="00A14E04"/>
    <w:rsid w:val="00A15797"/>
    <w:rsid w:val="00A15911"/>
    <w:rsid w:val="00A15B61"/>
    <w:rsid w:val="00A16F83"/>
    <w:rsid w:val="00A17517"/>
    <w:rsid w:val="00A17768"/>
    <w:rsid w:val="00A178B6"/>
    <w:rsid w:val="00A20667"/>
    <w:rsid w:val="00A2078F"/>
    <w:rsid w:val="00A22181"/>
    <w:rsid w:val="00A22585"/>
    <w:rsid w:val="00A2266F"/>
    <w:rsid w:val="00A22841"/>
    <w:rsid w:val="00A22B13"/>
    <w:rsid w:val="00A23760"/>
    <w:rsid w:val="00A2469B"/>
    <w:rsid w:val="00A24C55"/>
    <w:rsid w:val="00A25526"/>
    <w:rsid w:val="00A256C1"/>
    <w:rsid w:val="00A258B0"/>
    <w:rsid w:val="00A26DF9"/>
    <w:rsid w:val="00A3037F"/>
    <w:rsid w:val="00A3066A"/>
    <w:rsid w:val="00A306AC"/>
    <w:rsid w:val="00A306E5"/>
    <w:rsid w:val="00A306F2"/>
    <w:rsid w:val="00A31B9F"/>
    <w:rsid w:val="00A32DBD"/>
    <w:rsid w:val="00A33128"/>
    <w:rsid w:val="00A3397B"/>
    <w:rsid w:val="00A352E0"/>
    <w:rsid w:val="00A35CFF"/>
    <w:rsid w:val="00A362CE"/>
    <w:rsid w:val="00A37A28"/>
    <w:rsid w:val="00A40263"/>
    <w:rsid w:val="00A40F90"/>
    <w:rsid w:val="00A41108"/>
    <w:rsid w:val="00A41373"/>
    <w:rsid w:val="00A415FC"/>
    <w:rsid w:val="00A43144"/>
    <w:rsid w:val="00A436C9"/>
    <w:rsid w:val="00A44736"/>
    <w:rsid w:val="00A45E87"/>
    <w:rsid w:val="00A46FC9"/>
    <w:rsid w:val="00A502C2"/>
    <w:rsid w:val="00A50C0B"/>
    <w:rsid w:val="00A51B3D"/>
    <w:rsid w:val="00A527F4"/>
    <w:rsid w:val="00A5287A"/>
    <w:rsid w:val="00A52B32"/>
    <w:rsid w:val="00A52F5D"/>
    <w:rsid w:val="00A53156"/>
    <w:rsid w:val="00A5339F"/>
    <w:rsid w:val="00A53BC8"/>
    <w:rsid w:val="00A53C16"/>
    <w:rsid w:val="00A55026"/>
    <w:rsid w:val="00A558D9"/>
    <w:rsid w:val="00A55CF9"/>
    <w:rsid w:val="00A55FC0"/>
    <w:rsid w:val="00A567AE"/>
    <w:rsid w:val="00A573A7"/>
    <w:rsid w:val="00A62495"/>
    <w:rsid w:val="00A624E8"/>
    <w:rsid w:val="00A62D6C"/>
    <w:rsid w:val="00A632BB"/>
    <w:rsid w:val="00A63430"/>
    <w:rsid w:val="00A63BC4"/>
    <w:rsid w:val="00A64CDA"/>
    <w:rsid w:val="00A66070"/>
    <w:rsid w:val="00A66132"/>
    <w:rsid w:val="00A66CA4"/>
    <w:rsid w:val="00A67062"/>
    <w:rsid w:val="00A6746D"/>
    <w:rsid w:val="00A67533"/>
    <w:rsid w:val="00A7079C"/>
    <w:rsid w:val="00A717C9"/>
    <w:rsid w:val="00A7209F"/>
    <w:rsid w:val="00A72212"/>
    <w:rsid w:val="00A72481"/>
    <w:rsid w:val="00A72F0E"/>
    <w:rsid w:val="00A7401B"/>
    <w:rsid w:val="00A742C7"/>
    <w:rsid w:val="00A750DB"/>
    <w:rsid w:val="00A7594D"/>
    <w:rsid w:val="00A75E41"/>
    <w:rsid w:val="00A75E89"/>
    <w:rsid w:val="00A75FA1"/>
    <w:rsid w:val="00A763C3"/>
    <w:rsid w:val="00A76B3F"/>
    <w:rsid w:val="00A77990"/>
    <w:rsid w:val="00A77C9E"/>
    <w:rsid w:val="00A80860"/>
    <w:rsid w:val="00A829A1"/>
    <w:rsid w:val="00A83FD2"/>
    <w:rsid w:val="00A847EA"/>
    <w:rsid w:val="00A85562"/>
    <w:rsid w:val="00A858FA"/>
    <w:rsid w:val="00A85950"/>
    <w:rsid w:val="00A86DCB"/>
    <w:rsid w:val="00A87235"/>
    <w:rsid w:val="00A874D9"/>
    <w:rsid w:val="00A906EA"/>
    <w:rsid w:val="00A90C95"/>
    <w:rsid w:val="00A90F72"/>
    <w:rsid w:val="00A939E5"/>
    <w:rsid w:val="00A95F68"/>
    <w:rsid w:val="00A97793"/>
    <w:rsid w:val="00A97AA2"/>
    <w:rsid w:val="00A97F97"/>
    <w:rsid w:val="00AA009F"/>
    <w:rsid w:val="00AA0B6A"/>
    <w:rsid w:val="00AA135C"/>
    <w:rsid w:val="00AA13C6"/>
    <w:rsid w:val="00AA3AC4"/>
    <w:rsid w:val="00AA5DFB"/>
    <w:rsid w:val="00AA5E5A"/>
    <w:rsid w:val="00AA5F13"/>
    <w:rsid w:val="00AA6D68"/>
    <w:rsid w:val="00AA7744"/>
    <w:rsid w:val="00AA7BCC"/>
    <w:rsid w:val="00AB061D"/>
    <w:rsid w:val="00AB08CD"/>
    <w:rsid w:val="00AB0D65"/>
    <w:rsid w:val="00AB1A0F"/>
    <w:rsid w:val="00AB1B10"/>
    <w:rsid w:val="00AB2ADF"/>
    <w:rsid w:val="00AB3D73"/>
    <w:rsid w:val="00AB46A8"/>
    <w:rsid w:val="00AB48B9"/>
    <w:rsid w:val="00AB4D91"/>
    <w:rsid w:val="00AB5ABD"/>
    <w:rsid w:val="00AB62ED"/>
    <w:rsid w:val="00AB6384"/>
    <w:rsid w:val="00AB6B9F"/>
    <w:rsid w:val="00AB6CA1"/>
    <w:rsid w:val="00AB6EDE"/>
    <w:rsid w:val="00AB768A"/>
    <w:rsid w:val="00AC00D8"/>
    <w:rsid w:val="00AC0FD2"/>
    <w:rsid w:val="00AC11A1"/>
    <w:rsid w:val="00AC145C"/>
    <w:rsid w:val="00AC1C87"/>
    <w:rsid w:val="00AC203A"/>
    <w:rsid w:val="00AC34A3"/>
    <w:rsid w:val="00AC3562"/>
    <w:rsid w:val="00AC3767"/>
    <w:rsid w:val="00AC381A"/>
    <w:rsid w:val="00AC4F92"/>
    <w:rsid w:val="00AC50D9"/>
    <w:rsid w:val="00AC5511"/>
    <w:rsid w:val="00AC5C5B"/>
    <w:rsid w:val="00AC61A9"/>
    <w:rsid w:val="00AC659C"/>
    <w:rsid w:val="00AD07A7"/>
    <w:rsid w:val="00AD0E6E"/>
    <w:rsid w:val="00AD193B"/>
    <w:rsid w:val="00AD2BDA"/>
    <w:rsid w:val="00AD2BED"/>
    <w:rsid w:val="00AD3E36"/>
    <w:rsid w:val="00AD3ECA"/>
    <w:rsid w:val="00AD4235"/>
    <w:rsid w:val="00AD42AC"/>
    <w:rsid w:val="00AD4693"/>
    <w:rsid w:val="00AD4C05"/>
    <w:rsid w:val="00AD509B"/>
    <w:rsid w:val="00AD62D1"/>
    <w:rsid w:val="00AD69A9"/>
    <w:rsid w:val="00AD6A06"/>
    <w:rsid w:val="00AD7115"/>
    <w:rsid w:val="00AD731B"/>
    <w:rsid w:val="00AD741F"/>
    <w:rsid w:val="00AD7EE1"/>
    <w:rsid w:val="00AE0525"/>
    <w:rsid w:val="00AE1738"/>
    <w:rsid w:val="00AE19EB"/>
    <w:rsid w:val="00AE29CD"/>
    <w:rsid w:val="00AE362D"/>
    <w:rsid w:val="00AE3A84"/>
    <w:rsid w:val="00AE3BCB"/>
    <w:rsid w:val="00AE3F9F"/>
    <w:rsid w:val="00AE44C7"/>
    <w:rsid w:val="00AE4A7E"/>
    <w:rsid w:val="00AE4D9B"/>
    <w:rsid w:val="00AE5EA3"/>
    <w:rsid w:val="00AE607E"/>
    <w:rsid w:val="00AE64F4"/>
    <w:rsid w:val="00AE6937"/>
    <w:rsid w:val="00AE6A68"/>
    <w:rsid w:val="00AE6EB7"/>
    <w:rsid w:val="00AE743C"/>
    <w:rsid w:val="00AE778B"/>
    <w:rsid w:val="00AE783B"/>
    <w:rsid w:val="00AE7D9C"/>
    <w:rsid w:val="00AF1179"/>
    <w:rsid w:val="00AF1491"/>
    <w:rsid w:val="00AF188E"/>
    <w:rsid w:val="00AF3312"/>
    <w:rsid w:val="00AF37D9"/>
    <w:rsid w:val="00AF3B75"/>
    <w:rsid w:val="00AF3E47"/>
    <w:rsid w:val="00AF47CF"/>
    <w:rsid w:val="00AF4FE5"/>
    <w:rsid w:val="00AF51D5"/>
    <w:rsid w:val="00AF55F4"/>
    <w:rsid w:val="00AF5B4E"/>
    <w:rsid w:val="00AF695C"/>
    <w:rsid w:val="00AF6BA6"/>
    <w:rsid w:val="00AF75A4"/>
    <w:rsid w:val="00B00E2F"/>
    <w:rsid w:val="00B01E7C"/>
    <w:rsid w:val="00B02285"/>
    <w:rsid w:val="00B02540"/>
    <w:rsid w:val="00B02960"/>
    <w:rsid w:val="00B03443"/>
    <w:rsid w:val="00B036F9"/>
    <w:rsid w:val="00B038A5"/>
    <w:rsid w:val="00B03D47"/>
    <w:rsid w:val="00B04B8F"/>
    <w:rsid w:val="00B05CE8"/>
    <w:rsid w:val="00B067C6"/>
    <w:rsid w:val="00B067F8"/>
    <w:rsid w:val="00B070E6"/>
    <w:rsid w:val="00B07175"/>
    <w:rsid w:val="00B07A8E"/>
    <w:rsid w:val="00B10839"/>
    <w:rsid w:val="00B10A35"/>
    <w:rsid w:val="00B11E58"/>
    <w:rsid w:val="00B12C84"/>
    <w:rsid w:val="00B12CE5"/>
    <w:rsid w:val="00B1328B"/>
    <w:rsid w:val="00B1359F"/>
    <w:rsid w:val="00B136A8"/>
    <w:rsid w:val="00B138EC"/>
    <w:rsid w:val="00B13D2E"/>
    <w:rsid w:val="00B13E70"/>
    <w:rsid w:val="00B14672"/>
    <w:rsid w:val="00B14706"/>
    <w:rsid w:val="00B151B0"/>
    <w:rsid w:val="00B1571F"/>
    <w:rsid w:val="00B1613D"/>
    <w:rsid w:val="00B164D6"/>
    <w:rsid w:val="00B16691"/>
    <w:rsid w:val="00B1678D"/>
    <w:rsid w:val="00B168FD"/>
    <w:rsid w:val="00B16E20"/>
    <w:rsid w:val="00B170C9"/>
    <w:rsid w:val="00B17109"/>
    <w:rsid w:val="00B1764B"/>
    <w:rsid w:val="00B17682"/>
    <w:rsid w:val="00B176ED"/>
    <w:rsid w:val="00B2121F"/>
    <w:rsid w:val="00B2144D"/>
    <w:rsid w:val="00B217D9"/>
    <w:rsid w:val="00B219D6"/>
    <w:rsid w:val="00B22331"/>
    <w:rsid w:val="00B22BA7"/>
    <w:rsid w:val="00B22E3C"/>
    <w:rsid w:val="00B25644"/>
    <w:rsid w:val="00B25A73"/>
    <w:rsid w:val="00B25F1A"/>
    <w:rsid w:val="00B26356"/>
    <w:rsid w:val="00B2667B"/>
    <w:rsid w:val="00B26D01"/>
    <w:rsid w:val="00B27554"/>
    <w:rsid w:val="00B3054B"/>
    <w:rsid w:val="00B30FB4"/>
    <w:rsid w:val="00B311FD"/>
    <w:rsid w:val="00B31D2C"/>
    <w:rsid w:val="00B31E81"/>
    <w:rsid w:val="00B321DB"/>
    <w:rsid w:val="00B3284F"/>
    <w:rsid w:val="00B328E6"/>
    <w:rsid w:val="00B32BD6"/>
    <w:rsid w:val="00B32E94"/>
    <w:rsid w:val="00B33B4F"/>
    <w:rsid w:val="00B34224"/>
    <w:rsid w:val="00B344C9"/>
    <w:rsid w:val="00B345A1"/>
    <w:rsid w:val="00B34D93"/>
    <w:rsid w:val="00B34F92"/>
    <w:rsid w:val="00B359EA"/>
    <w:rsid w:val="00B3612C"/>
    <w:rsid w:val="00B362E2"/>
    <w:rsid w:val="00B363C1"/>
    <w:rsid w:val="00B363D3"/>
    <w:rsid w:val="00B36960"/>
    <w:rsid w:val="00B36A9F"/>
    <w:rsid w:val="00B36F30"/>
    <w:rsid w:val="00B37EDA"/>
    <w:rsid w:val="00B41532"/>
    <w:rsid w:val="00B4164D"/>
    <w:rsid w:val="00B4203D"/>
    <w:rsid w:val="00B42699"/>
    <w:rsid w:val="00B43468"/>
    <w:rsid w:val="00B43589"/>
    <w:rsid w:val="00B43ABD"/>
    <w:rsid w:val="00B44057"/>
    <w:rsid w:val="00B443D4"/>
    <w:rsid w:val="00B44777"/>
    <w:rsid w:val="00B44879"/>
    <w:rsid w:val="00B44C37"/>
    <w:rsid w:val="00B44CF3"/>
    <w:rsid w:val="00B44FAD"/>
    <w:rsid w:val="00B45154"/>
    <w:rsid w:val="00B4752B"/>
    <w:rsid w:val="00B50A86"/>
    <w:rsid w:val="00B51380"/>
    <w:rsid w:val="00B515CA"/>
    <w:rsid w:val="00B519D9"/>
    <w:rsid w:val="00B51B08"/>
    <w:rsid w:val="00B52077"/>
    <w:rsid w:val="00B52C3D"/>
    <w:rsid w:val="00B540B5"/>
    <w:rsid w:val="00B5419E"/>
    <w:rsid w:val="00B554AF"/>
    <w:rsid w:val="00B556C2"/>
    <w:rsid w:val="00B56430"/>
    <w:rsid w:val="00B5688F"/>
    <w:rsid w:val="00B56B2A"/>
    <w:rsid w:val="00B56ED8"/>
    <w:rsid w:val="00B571EF"/>
    <w:rsid w:val="00B57204"/>
    <w:rsid w:val="00B57670"/>
    <w:rsid w:val="00B57D93"/>
    <w:rsid w:val="00B6081D"/>
    <w:rsid w:val="00B60869"/>
    <w:rsid w:val="00B61509"/>
    <w:rsid w:val="00B61612"/>
    <w:rsid w:val="00B62059"/>
    <w:rsid w:val="00B6231A"/>
    <w:rsid w:val="00B63535"/>
    <w:rsid w:val="00B63B3F"/>
    <w:rsid w:val="00B63E46"/>
    <w:rsid w:val="00B64987"/>
    <w:rsid w:val="00B65090"/>
    <w:rsid w:val="00B6528C"/>
    <w:rsid w:val="00B65B33"/>
    <w:rsid w:val="00B65DEF"/>
    <w:rsid w:val="00B65F74"/>
    <w:rsid w:val="00B66031"/>
    <w:rsid w:val="00B66704"/>
    <w:rsid w:val="00B6699E"/>
    <w:rsid w:val="00B670B1"/>
    <w:rsid w:val="00B672AE"/>
    <w:rsid w:val="00B676D4"/>
    <w:rsid w:val="00B67887"/>
    <w:rsid w:val="00B70C4A"/>
    <w:rsid w:val="00B71E0B"/>
    <w:rsid w:val="00B7292C"/>
    <w:rsid w:val="00B73C38"/>
    <w:rsid w:val="00B74B92"/>
    <w:rsid w:val="00B7691F"/>
    <w:rsid w:val="00B76BF7"/>
    <w:rsid w:val="00B77577"/>
    <w:rsid w:val="00B7784E"/>
    <w:rsid w:val="00B77AEA"/>
    <w:rsid w:val="00B77E6F"/>
    <w:rsid w:val="00B77ED6"/>
    <w:rsid w:val="00B801EC"/>
    <w:rsid w:val="00B8073C"/>
    <w:rsid w:val="00B813BE"/>
    <w:rsid w:val="00B8212A"/>
    <w:rsid w:val="00B8252B"/>
    <w:rsid w:val="00B82BA1"/>
    <w:rsid w:val="00B83601"/>
    <w:rsid w:val="00B83C55"/>
    <w:rsid w:val="00B84403"/>
    <w:rsid w:val="00B84414"/>
    <w:rsid w:val="00B84450"/>
    <w:rsid w:val="00B849E7"/>
    <w:rsid w:val="00B84E18"/>
    <w:rsid w:val="00B8581A"/>
    <w:rsid w:val="00B85B40"/>
    <w:rsid w:val="00B85C61"/>
    <w:rsid w:val="00B85F89"/>
    <w:rsid w:val="00B862FB"/>
    <w:rsid w:val="00B86B0C"/>
    <w:rsid w:val="00B8721D"/>
    <w:rsid w:val="00B87860"/>
    <w:rsid w:val="00B87CF2"/>
    <w:rsid w:val="00B906D3"/>
    <w:rsid w:val="00B911AD"/>
    <w:rsid w:val="00B9362F"/>
    <w:rsid w:val="00B937F2"/>
    <w:rsid w:val="00B93BFF"/>
    <w:rsid w:val="00B9417D"/>
    <w:rsid w:val="00B9422A"/>
    <w:rsid w:val="00B94741"/>
    <w:rsid w:val="00B94D50"/>
    <w:rsid w:val="00B961B6"/>
    <w:rsid w:val="00B96579"/>
    <w:rsid w:val="00B96F52"/>
    <w:rsid w:val="00B9723F"/>
    <w:rsid w:val="00B974C3"/>
    <w:rsid w:val="00B97F92"/>
    <w:rsid w:val="00BA0670"/>
    <w:rsid w:val="00BA0A2E"/>
    <w:rsid w:val="00BA0C0A"/>
    <w:rsid w:val="00BA1260"/>
    <w:rsid w:val="00BA1631"/>
    <w:rsid w:val="00BA30D7"/>
    <w:rsid w:val="00BA30F2"/>
    <w:rsid w:val="00BA32D1"/>
    <w:rsid w:val="00BA4BE5"/>
    <w:rsid w:val="00BA5938"/>
    <w:rsid w:val="00BA6589"/>
    <w:rsid w:val="00BA65DC"/>
    <w:rsid w:val="00BA68CD"/>
    <w:rsid w:val="00BA6D9D"/>
    <w:rsid w:val="00BA7B34"/>
    <w:rsid w:val="00BB04A9"/>
    <w:rsid w:val="00BB0658"/>
    <w:rsid w:val="00BB138E"/>
    <w:rsid w:val="00BB1D35"/>
    <w:rsid w:val="00BB39AA"/>
    <w:rsid w:val="00BB39BD"/>
    <w:rsid w:val="00BB3D99"/>
    <w:rsid w:val="00BB4546"/>
    <w:rsid w:val="00BB51AB"/>
    <w:rsid w:val="00BB63FF"/>
    <w:rsid w:val="00BB6520"/>
    <w:rsid w:val="00BB66AC"/>
    <w:rsid w:val="00BC027E"/>
    <w:rsid w:val="00BC1B06"/>
    <w:rsid w:val="00BC303E"/>
    <w:rsid w:val="00BC3238"/>
    <w:rsid w:val="00BC37DD"/>
    <w:rsid w:val="00BC455D"/>
    <w:rsid w:val="00BC4606"/>
    <w:rsid w:val="00BC4EF3"/>
    <w:rsid w:val="00BC5E7C"/>
    <w:rsid w:val="00BC64FB"/>
    <w:rsid w:val="00BC656B"/>
    <w:rsid w:val="00BC656C"/>
    <w:rsid w:val="00BC747A"/>
    <w:rsid w:val="00BD01D9"/>
    <w:rsid w:val="00BD09E1"/>
    <w:rsid w:val="00BD0A36"/>
    <w:rsid w:val="00BD0C7F"/>
    <w:rsid w:val="00BD0E0C"/>
    <w:rsid w:val="00BD165C"/>
    <w:rsid w:val="00BD2AAA"/>
    <w:rsid w:val="00BD2E38"/>
    <w:rsid w:val="00BD2FC3"/>
    <w:rsid w:val="00BD31C7"/>
    <w:rsid w:val="00BD36DA"/>
    <w:rsid w:val="00BD3946"/>
    <w:rsid w:val="00BD3D54"/>
    <w:rsid w:val="00BD436D"/>
    <w:rsid w:val="00BD44DD"/>
    <w:rsid w:val="00BD4642"/>
    <w:rsid w:val="00BD473F"/>
    <w:rsid w:val="00BD5358"/>
    <w:rsid w:val="00BD554F"/>
    <w:rsid w:val="00BD57B0"/>
    <w:rsid w:val="00BD5C10"/>
    <w:rsid w:val="00BD64BD"/>
    <w:rsid w:val="00BD7D51"/>
    <w:rsid w:val="00BE015F"/>
    <w:rsid w:val="00BE20E2"/>
    <w:rsid w:val="00BE2461"/>
    <w:rsid w:val="00BE24EE"/>
    <w:rsid w:val="00BE2EB0"/>
    <w:rsid w:val="00BE3728"/>
    <w:rsid w:val="00BE3A6C"/>
    <w:rsid w:val="00BE3B42"/>
    <w:rsid w:val="00BE4828"/>
    <w:rsid w:val="00BE4D9C"/>
    <w:rsid w:val="00BE5033"/>
    <w:rsid w:val="00BE510B"/>
    <w:rsid w:val="00BE54ED"/>
    <w:rsid w:val="00BE550E"/>
    <w:rsid w:val="00BE69A8"/>
    <w:rsid w:val="00BE6C85"/>
    <w:rsid w:val="00BE7040"/>
    <w:rsid w:val="00BE784F"/>
    <w:rsid w:val="00BF01A1"/>
    <w:rsid w:val="00BF030B"/>
    <w:rsid w:val="00BF2104"/>
    <w:rsid w:val="00BF2692"/>
    <w:rsid w:val="00BF4888"/>
    <w:rsid w:val="00BF4D35"/>
    <w:rsid w:val="00BF69E7"/>
    <w:rsid w:val="00BF74CA"/>
    <w:rsid w:val="00BF7B37"/>
    <w:rsid w:val="00C007EE"/>
    <w:rsid w:val="00C01310"/>
    <w:rsid w:val="00C01929"/>
    <w:rsid w:val="00C019CC"/>
    <w:rsid w:val="00C025A1"/>
    <w:rsid w:val="00C02A8C"/>
    <w:rsid w:val="00C03FA6"/>
    <w:rsid w:val="00C045E3"/>
    <w:rsid w:val="00C04843"/>
    <w:rsid w:val="00C04E98"/>
    <w:rsid w:val="00C04F08"/>
    <w:rsid w:val="00C0597C"/>
    <w:rsid w:val="00C06115"/>
    <w:rsid w:val="00C063CC"/>
    <w:rsid w:val="00C06757"/>
    <w:rsid w:val="00C06A93"/>
    <w:rsid w:val="00C06F0B"/>
    <w:rsid w:val="00C073C3"/>
    <w:rsid w:val="00C07B98"/>
    <w:rsid w:val="00C07BBF"/>
    <w:rsid w:val="00C10BA9"/>
    <w:rsid w:val="00C10C4A"/>
    <w:rsid w:val="00C10C7A"/>
    <w:rsid w:val="00C11024"/>
    <w:rsid w:val="00C11223"/>
    <w:rsid w:val="00C11386"/>
    <w:rsid w:val="00C11E67"/>
    <w:rsid w:val="00C12BF4"/>
    <w:rsid w:val="00C1309D"/>
    <w:rsid w:val="00C133A3"/>
    <w:rsid w:val="00C13863"/>
    <w:rsid w:val="00C13C99"/>
    <w:rsid w:val="00C13CC5"/>
    <w:rsid w:val="00C1440E"/>
    <w:rsid w:val="00C1496D"/>
    <w:rsid w:val="00C149F0"/>
    <w:rsid w:val="00C1506C"/>
    <w:rsid w:val="00C150EA"/>
    <w:rsid w:val="00C165E8"/>
    <w:rsid w:val="00C1675E"/>
    <w:rsid w:val="00C17861"/>
    <w:rsid w:val="00C2154A"/>
    <w:rsid w:val="00C21A00"/>
    <w:rsid w:val="00C223CA"/>
    <w:rsid w:val="00C22F38"/>
    <w:rsid w:val="00C22F5C"/>
    <w:rsid w:val="00C232AA"/>
    <w:rsid w:val="00C241D8"/>
    <w:rsid w:val="00C24B6E"/>
    <w:rsid w:val="00C24D7B"/>
    <w:rsid w:val="00C2664E"/>
    <w:rsid w:val="00C26746"/>
    <w:rsid w:val="00C26BA2"/>
    <w:rsid w:val="00C26E6C"/>
    <w:rsid w:val="00C271AF"/>
    <w:rsid w:val="00C300C9"/>
    <w:rsid w:val="00C30442"/>
    <w:rsid w:val="00C304EA"/>
    <w:rsid w:val="00C3108F"/>
    <w:rsid w:val="00C31918"/>
    <w:rsid w:val="00C31DD2"/>
    <w:rsid w:val="00C32793"/>
    <w:rsid w:val="00C32B34"/>
    <w:rsid w:val="00C32BE1"/>
    <w:rsid w:val="00C32C34"/>
    <w:rsid w:val="00C336BA"/>
    <w:rsid w:val="00C337E2"/>
    <w:rsid w:val="00C3402F"/>
    <w:rsid w:val="00C346D3"/>
    <w:rsid w:val="00C3470B"/>
    <w:rsid w:val="00C34C4C"/>
    <w:rsid w:val="00C360D5"/>
    <w:rsid w:val="00C365B4"/>
    <w:rsid w:val="00C36D84"/>
    <w:rsid w:val="00C371C2"/>
    <w:rsid w:val="00C4009C"/>
    <w:rsid w:val="00C405CB"/>
    <w:rsid w:val="00C40718"/>
    <w:rsid w:val="00C40BE8"/>
    <w:rsid w:val="00C40E1E"/>
    <w:rsid w:val="00C40EBC"/>
    <w:rsid w:val="00C41D33"/>
    <w:rsid w:val="00C41E81"/>
    <w:rsid w:val="00C441C8"/>
    <w:rsid w:val="00C44E25"/>
    <w:rsid w:val="00C45AF5"/>
    <w:rsid w:val="00C45EA6"/>
    <w:rsid w:val="00C45EC3"/>
    <w:rsid w:val="00C45FB7"/>
    <w:rsid w:val="00C461CB"/>
    <w:rsid w:val="00C46384"/>
    <w:rsid w:val="00C4733F"/>
    <w:rsid w:val="00C520E3"/>
    <w:rsid w:val="00C522FB"/>
    <w:rsid w:val="00C5263B"/>
    <w:rsid w:val="00C5276E"/>
    <w:rsid w:val="00C5388C"/>
    <w:rsid w:val="00C539C5"/>
    <w:rsid w:val="00C53C9A"/>
    <w:rsid w:val="00C53E54"/>
    <w:rsid w:val="00C542AC"/>
    <w:rsid w:val="00C5486A"/>
    <w:rsid w:val="00C5555C"/>
    <w:rsid w:val="00C55699"/>
    <w:rsid w:val="00C55852"/>
    <w:rsid w:val="00C55BFE"/>
    <w:rsid w:val="00C565FC"/>
    <w:rsid w:val="00C568DB"/>
    <w:rsid w:val="00C56998"/>
    <w:rsid w:val="00C56D21"/>
    <w:rsid w:val="00C60B7C"/>
    <w:rsid w:val="00C6101B"/>
    <w:rsid w:val="00C61331"/>
    <w:rsid w:val="00C61556"/>
    <w:rsid w:val="00C62759"/>
    <w:rsid w:val="00C62835"/>
    <w:rsid w:val="00C62842"/>
    <w:rsid w:val="00C62A87"/>
    <w:rsid w:val="00C62AED"/>
    <w:rsid w:val="00C63BBF"/>
    <w:rsid w:val="00C64365"/>
    <w:rsid w:val="00C64AD5"/>
    <w:rsid w:val="00C64BC5"/>
    <w:rsid w:val="00C65088"/>
    <w:rsid w:val="00C65137"/>
    <w:rsid w:val="00C655E1"/>
    <w:rsid w:val="00C65755"/>
    <w:rsid w:val="00C65C84"/>
    <w:rsid w:val="00C66441"/>
    <w:rsid w:val="00C66657"/>
    <w:rsid w:val="00C673A4"/>
    <w:rsid w:val="00C67CDB"/>
    <w:rsid w:val="00C70D24"/>
    <w:rsid w:val="00C71153"/>
    <w:rsid w:val="00C7174B"/>
    <w:rsid w:val="00C71A05"/>
    <w:rsid w:val="00C72365"/>
    <w:rsid w:val="00C72CF7"/>
    <w:rsid w:val="00C7341A"/>
    <w:rsid w:val="00C73698"/>
    <w:rsid w:val="00C744BC"/>
    <w:rsid w:val="00C74A16"/>
    <w:rsid w:val="00C74DA8"/>
    <w:rsid w:val="00C750C1"/>
    <w:rsid w:val="00C76AFE"/>
    <w:rsid w:val="00C779D0"/>
    <w:rsid w:val="00C77E78"/>
    <w:rsid w:val="00C80245"/>
    <w:rsid w:val="00C80B4A"/>
    <w:rsid w:val="00C8160B"/>
    <w:rsid w:val="00C8252D"/>
    <w:rsid w:val="00C8317D"/>
    <w:rsid w:val="00C83A75"/>
    <w:rsid w:val="00C83B0D"/>
    <w:rsid w:val="00C83EF9"/>
    <w:rsid w:val="00C84A8B"/>
    <w:rsid w:val="00C84C3F"/>
    <w:rsid w:val="00C86514"/>
    <w:rsid w:val="00C87647"/>
    <w:rsid w:val="00C87E86"/>
    <w:rsid w:val="00C90E3F"/>
    <w:rsid w:val="00C9128F"/>
    <w:rsid w:val="00C918E9"/>
    <w:rsid w:val="00C922CE"/>
    <w:rsid w:val="00C923DF"/>
    <w:rsid w:val="00C92837"/>
    <w:rsid w:val="00C92A72"/>
    <w:rsid w:val="00C93264"/>
    <w:rsid w:val="00C93809"/>
    <w:rsid w:val="00C93C49"/>
    <w:rsid w:val="00C9437C"/>
    <w:rsid w:val="00C94DDB"/>
    <w:rsid w:val="00C95479"/>
    <w:rsid w:val="00C96199"/>
    <w:rsid w:val="00C96843"/>
    <w:rsid w:val="00C9695C"/>
    <w:rsid w:val="00C96DF8"/>
    <w:rsid w:val="00C9794C"/>
    <w:rsid w:val="00C97987"/>
    <w:rsid w:val="00C97AAF"/>
    <w:rsid w:val="00C97BBE"/>
    <w:rsid w:val="00CA04E3"/>
    <w:rsid w:val="00CA0570"/>
    <w:rsid w:val="00CA10AA"/>
    <w:rsid w:val="00CA1143"/>
    <w:rsid w:val="00CA2376"/>
    <w:rsid w:val="00CA2D5A"/>
    <w:rsid w:val="00CA2D67"/>
    <w:rsid w:val="00CA33D9"/>
    <w:rsid w:val="00CA3F86"/>
    <w:rsid w:val="00CA5581"/>
    <w:rsid w:val="00CA6AC1"/>
    <w:rsid w:val="00CA7630"/>
    <w:rsid w:val="00CA77C1"/>
    <w:rsid w:val="00CA7902"/>
    <w:rsid w:val="00CA7D90"/>
    <w:rsid w:val="00CB0127"/>
    <w:rsid w:val="00CB0172"/>
    <w:rsid w:val="00CB0646"/>
    <w:rsid w:val="00CB16A5"/>
    <w:rsid w:val="00CB1AE0"/>
    <w:rsid w:val="00CB2057"/>
    <w:rsid w:val="00CB2367"/>
    <w:rsid w:val="00CB26DA"/>
    <w:rsid w:val="00CB277F"/>
    <w:rsid w:val="00CB2F39"/>
    <w:rsid w:val="00CB38F4"/>
    <w:rsid w:val="00CB3C7B"/>
    <w:rsid w:val="00CB3DD6"/>
    <w:rsid w:val="00CB3F5D"/>
    <w:rsid w:val="00CB4055"/>
    <w:rsid w:val="00CB5070"/>
    <w:rsid w:val="00CB585D"/>
    <w:rsid w:val="00CB610D"/>
    <w:rsid w:val="00CB6BD7"/>
    <w:rsid w:val="00CB76B0"/>
    <w:rsid w:val="00CC0547"/>
    <w:rsid w:val="00CC1493"/>
    <w:rsid w:val="00CC2213"/>
    <w:rsid w:val="00CC3DA5"/>
    <w:rsid w:val="00CC3F6F"/>
    <w:rsid w:val="00CC40CB"/>
    <w:rsid w:val="00CC4939"/>
    <w:rsid w:val="00CC4FC0"/>
    <w:rsid w:val="00CC5722"/>
    <w:rsid w:val="00CC5C43"/>
    <w:rsid w:val="00CC5FAE"/>
    <w:rsid w:val="00CC64D2"/>
    <w:rsid w:val="00CC676E"/>
    <w:rsid w:val="00CC779C"/>
    <w:rsid w:val="00CC7C64"/>
    <w:rsid w:val="00CD05F2"/>
    <w:rsid w:val="00CD0F2E"/>
    <w:rsid w:val="00CD0FD4"/>
    <w:rsid w:val="00CD1542"/>
    <w:rsid w:val="00CD1546"/>
    <w:rsid w:val="00CD15E3"/>
    <w:rsid w:val="00CD207D"/>
    <w:rsid w:val="00CD2795"/>
    <w:rsid w:val="00CD2E4D"/>
    <w:rsid w:val="00CD4974"/>
    <w:rsid w:val="00CD4B6F"/>
    <w:rsid w:val="00CD5735"/>
    <w:rsid w:val="00CD5E47"/>
    <w:rsid w:val="00CD6F17"/>
    <w:rsid w:val="00CD7621"/>
    <w:rsid w:val="00CE00E4"/>
    <w:rsid w:val="00CE1089"/>
    <w:rsid w:val="00CE235C"/>
    <w:rsid w:val="00CE23A3"/>
    <w:rsid w:val="00CE2AD2"/>
    <w:rsid w:val="00CE34C9"/>
    <w:rsid w:val="00CE3838"/>
    <w:rsid w:val="00CE3D28"/>
    <w:rsid w:val="00CE5D2D"/>
    <w:rsid w:val="00CE5EAD"/>
    <w:rsid w:val="00CE63B7"/>
    <w:rsid w:val="00CE6798"/>
    <w:rsid w:val="00CE6823"/>
    <w:rsid w:val="00CE7775"/>
    <w:rsid w:val="00CE7D83"/>
    <w:rsid w:val="00CF1004"/>
    <w:rsid w:val="00CF21F5"/>
    <w:rsid w:val="00CF286F"/>
    <w:rsid w:val="00CF2B1D"/>
    <w:rsid w:val="00CF3229"/>
    <w:rsid w:val="00CF429D"/>
    <w:rsid w:val="00CF44F0"/>
    <w:rsid w:val="00CF4C00"/>
    <w:rsid w:val="00CF4EA3"/>
    <w:rsid w:val="00CF50CB"/>
    <w:rsid w:val="00CF580A"/>
    <w:rsid w:val="00CF59FF"/>
    <w:rsid w:val="00CF5C17"/>
    <w:rsid w:val="00CF7008"/>
    <w:rsid w:val="00CF72F1"/>
    <w:rsid w:val="00CF7B68"/>
    <w:rsid w:val="00CF7BFB"/>
    <w:rsid w:val="00CF7CFA"/>
    <w:rsid w:val="00D003AD"/>
    <w:rsid w:val="00D0048C"/>
    <w:rsid w:val="00D00D7C"/>
    <w:rsid w:val="00D011CE"/>
    <w:rsid w:val="00D015DD"/>
    <w:rsid w:val="00D01709"/>
    <w:rsid w:val="00D020DE"/>
    <w:rsid w:val="00D02295"/>
    <w:rsid w:val="00D02372"/>
    <w:rsid w:val="00D0273C"/>
    <w:rsid w:val="00D02B47"/>
    <w:rsid w:val="00D03659"/>
    <w:rsid w:val="00D044FA"/>
    <w:rsid w:val="00D04FE4"/>
    <w:rsid w:val="00D05AA3"/>
    <w:rsid w:val="00D068E8"/>
    <w:rsid w:val="00D06BE7"/>
    <w:rsid w:val="00D0750C"/>
    <w:rsid w:val="00D07C9C"/>
    <w:rsid w:val="00D102E3"/>
    <w:rsid w:val="00D1030A"/>
    <w:rsid w:val="00D103BC"/>
    <w:rsid w:val="00D10C56"/>
    <w:rsid w:val="00D10E56"/>
    <w:rsid w:val="00D1100C"/>
    <w:rsid w:val="00D11313"/>
    <w:rsid w:val="00D11835"/>
    <w:rsid w:val="00D11F96"/>
    <w:rsid w:val="00D126D4"/>
    <w:rsid w:val="00D1285A"/>
    <w:rsid w:val="00D12CE1"/>
    <w:rsid w:val="00D130BE"/>
    <w:rsid w:val="00D13241"/>
    <w:rsid w:val="00D13C57"/>
    <w:rsid w:val="00D13FDA"/>
    <w:rsid w:val="00D165FF"/>
    <w:rsid w:val="00D1695A"/>
    <w:rsid w:val="00D17269"/>
    <w:rsid w:val="00D17515"/>
    <w:rsid w:val="00D1761C"/>
    <w:rsid w:val="00D17D3B"/>
    <w:rsid w:val="00D210C4"/>
    <w:rsid w:val="00D2148A"/>
    <w:rsid w:val="00D21B3A"/>
    <w:rsid w:val="00D21DCE"/>
    <w:rsid w:val="00D225D1"/>
    <w:rsid w:val="00D2279A"/>
    <w:rsid w:val="00D2335A"/>
    <w:rsid w:val="00D23A3D"/>
    <w:rsid w:val="00D23EBC"/>
    <w:rsid w:val="00D240D0"/>
    <w:rsid w:val="00D246DF"/>
    <w:rsid w:val="00D2492C"/>
    <w:rsid w:val="00D256E8"/>
    <w:rsid w:val="00D25950"/>
    <w:rsid w:val="00D25B9B"/>
    <w:rsid w:val="00D26430"/>
    <w:rsid w:val="00D268EB"/>
    <w:rsid w:val="00D27139"/>
    <w:rsid w:val="00D2765B"/>
    <w:rsid w:val="00D2785E"/>
    <w:rsid w:val="00D30AD5"/>
    <w:rsid w:val="00D311F7"/>
    <w:rsid w:val="00D3143C"/>
    <w:rsid w:val="00D31943"/>
    <w:rsid w:val="00D31E7A"/>
    <w:rsid w:val="00D32935"/>
    <w:rsid w:val="00D33451"/>
    <w:rsid w:val="00D33848"/>
    <w:rsid w:val="00D33929"/>
    <w:rsid w:val="00D33D82"/>
    <w:rsid w:val="00D345C0"/>
    <w:rsid w:val="00D345F6"/>
    <w:rsid w:val="00D34C7A"/>
    <w:rsid w:val="00D35066"/>
    <w:rsid w:val="00D3514F"/>
    <w:rsid w:val="00D35200"/>
    <w:rsid w:val="00D3532C"/>
    <w:rsid w:val="00D3619A"/>
    <w:rsid w:val="00D37307"/>
    <w:rsid w:val="00D37A77"/>
    <w:rsid w:val="00D37D8A"/>
    <w:rsid w:val="00D37F60"/>
    <w:rsid w:val="00D40761"/>
    <w:rsid w:val="00D40A16"/>
    <w:rsid w:val="00D40A3F"/>
    <w:rsid w:val="00D40B15"/>
    <w:rsid w:val="00D41000"/>
    <w:rsid w:val="00D41346"/>
    <w:rsid w:val="00D4168B"/>
    <w:rsid w:val="00D42422"/>
    <w:rsid w:val="00D42B27"/>
    <w:rsid w:val="00D43B40"/>
    <w:rsid w:val="00D43BCB"/>
    <w:rsid w:val="00D43C14"/>
    <w:rsid w:val="00D44900"/>
    <w:rsid w:val="00D44CB7"/>
    <w:rsid w:val="00D44D1C"/>
    <w:rsid w:val="00D45C91"/>
    <w:rsid w:val="00D467FC"/>
    <w:rsid w:val="00D478A1"/>
    <w:rsid w:val="00D47DD7"/>
    <w:rsid w:val="00D47EF4"/>
    <w:rsid w:val="00D500AE"/>
    <w:rsid w:val="00D502D0"/>
    <w:rsid w:val="00D509C8"/>
    <w:rsid w:val="00D50D76"/>
    <w:rsid w:val="00D50F7B"/>
    <w:rsid w:val="00D51332"/>
    <w:rsid w:val="00D520F8"/>
    <w:rsid w:val="00D526A7"/>
    <w:rsid w:val="00D5298D"/>
    <w:rsid w:val="00D52D22"/>
    <w:rsid w:val="00D535A1"/>
    <w:rsid w:val="00D53705"/>
    <w:rsid w:val="00D53D2D"/>
    <w:rsid w:val="00D54090"/>
    <w:rsid w:val="00D54C7E"/>
    <w:rsid w:val="00D5660F"/>
    <w:rsid w:val="00D56708"/>
    <w:rsid w:val="00D56D91"/>
    <w:rsid w:val="00D57101"/>
    <w:rsid w:val="00D60317"/>
    <w:rsid w:val="00D60E2A"/>
    <w:rsid w:val="00D61267"/>
    <w:rsid w:val="00D61A8B"/>
    <w:rsid w:val="00D62833"/>
    <w:rsid w:val="00D62FC1"/>
    <w:rsid w:val="00D63438"/>
    <w:rsid w:val="00D63A19"/>
    <w:rsid w:val="00D64721"/>
    <w:rsid w:val="00D64E9E"/>
    <w:rsid w:val="00D6593E"/>
    <w:rsid w:val="00D66315"/>
    <w:rsid w:val="00D6652E"/>
    <w:rsid w:val="00D66BEE"/>
    <w:rsid w:val="00D67AA8"/>
    <w:rsid w:val="00D67D26"/>
    <w:rsid w:val="00D7037E"/>
    <w:rsid w:val="00D710F9"/>
    <w:rsid w:val="00D71652"/>
    <w:rsid w:val="00D71798"/>
    <w:rsid w:val="00D71F78"/>
    <w:rsid w:val="00D71FAE"/>
    <w:rsid w:val="00D72325"/>
    <w:rsid w:val="00D72D47"/>
    <w:rsid w:val="00D72FC4"/>
    <w:rsid w:val="00D7379E"/>
    <w:rsid w:val="00D73C6B"/>
    <w:rsid w:val="00D740AE"/>
    <w:rsid w:val="00D74773"/>
    <w:rsid w:val="00D74A11"/>
    <w:rsid w:val="00D75000"/>
    <w:rsid w:val="00D75318"/>
    <w:rsid w:val="00D75E0E"/>
    <w:rsid w:val="00D76051"/>
    <w:rsid w:val="00D76AA0"/>
    <w:rsid w:val="00D77B2C"/>
    <w:rsid w:val="00D77D70"/>
    <w:rsid w:val="00D804B8"/>
    <w:rsid w:val="00D80552"/>
    <w:rsid w:val="00D81374"/>
    <w:rsid w:val="00D81C32"/>
    <w:rsid w:val="00D82237"/>
    <w:rsid w:val="00D8235D"/>
    <w:rsid w:val="00D825EC"/>
    <w:rsid w:val="00D82AE5"/>
    <w:rsid w:val="00D8349A"/>
    <w:rsid w:val="00D83DF4"/>
    <w:rsid w:val="00D83E9A"/>
    <w:rsid w:val="00D841DD"/>
    <w:rsid w:val="00D84734"/>
    <w:rsid w:val="00D84F08"/>
    <w:rsid w:val="00D850EA"/>
    <w:rsid w:val="00D85146"/>
    <w:rsid w:val="00D8603C"/>
    <w:rsid w:val="00D86146"/>
    <w:rsid w:val="00D867EB"/>
    <w:rsid w:val="00D86B83"/>
    <w:rsid w:val="00D9066D"/>
    <w:rsid w:val="00D90D97"/>
    <w:rsid w:val="00D914C9"/>
    <w:rsid w:val="00D91F6B"/>
    <w:rsid w:val="00D92306"/>
    <w:rsid w:val="00D93AE5"/>
    <w:rsid w:val="00D943F3"/>
    <w:rsid w:val="00D94F1E"/>
    <w:rsid w:val="00D951DD"/>
    <w:rsid w:val="00D955D5"/>
    <w:rsid w:val="00D95DFD"/>
    <w:rsid w:val="00D9633A"/>
    <w:rsid w:val="00D96664"/>
    <w:rsid w:val="00D9731F"/>
    <w:rsid w:val="00D97448"/>
    <w:rsid w:val="00D979F5"/>
    <w:rsid w:val="00D97D63"/>
    <w:rsid w:val="00DA022B"/>
    <w:rsid w:val="00DA0A22"/>
    <w:rsid w:val="00DA0FF6"/>
    <w:rsid w:val="00DA1273"/>
    <w:rsid w:val="00DA1AE3"/>
    <w:rsid w:val="00DA1E7F"/>
    <w:rsid w:val="00DA20DE"/>
    <w:rsid w:val="00DA2773"/>
    <w:rsid w:val="00DA2AB9"/>
    <w:rsid w:val="00DA2F8E"/>
    <w:rsid w:val="00DA306D"/>
    <w:rsid w:val="00DA3890"/>
    <w:rsid w:val="00DA3FA3"/>
    <w:rsid w:val="00DA508C"/>
    <w:rsid w:val="00DA5169"/>
    <w:rsid w:val="00DA51D5"/>
    <w:rsid w:val="00DB292D"/>
    <w:rsid w:val="00DB33C3"/>
    <w:rsid w:val="00DB3732"/>
    <w:rsid w:val="00DB394A"/>
    <w:rsid w:val="00DB40A4"/>
    <w:rsid w:val="00DB4446"/>
    <w:rsid w:val="00DB582E"/>
    <w:rsid w:val="00DB58BF"/>
    <w:rsid w:val="00DB5EEF"/>
    <w:rsid w:val="00DB7DDE"/>
    <w:rsid w:val="00DC057D"/>
    <w:rsid w:val="00DC15C9"/>
    <w:rsid w:val="00DC1C01"/>
    <w:rsid w:val="00DC282E"/>
    <w:rsid w:val="00DC2FFC"/>
    <w:rsid w:val="00DC3963"/>
    <w:rsid w:val="00DC399E"/>
    <w:rsid w:val="00DC3B86"/>
    <w:rsid w:val="00DC439A"/>
    <w:rsid w:val="00DC457F"/>
    <w:rsid w:val="00DC4771"/>
    <w:rsid w:val="00DC53CE"/>
    <w:rsid w:val="00DC66FF"/>
    <w:rsid w:val="00DC6F79"/>
    <w:rsid w:val="00DC73FB"/>
    <w:rsid w:val="00DC74CC"/>
    <w:rsid w:val="00DC7DA8"/>
    <w:rsid w:val="00DD0486"/>
    <w:rsid w:val="00DD0513"/>
    <w:rsid w:val="00DD068A"/>
    <w:rsid w:val="00DD0D88"/>
    <w:rsid w:val="00DD0FBE"/>
    <w:rsid w:val="00DD1D42"/>
    <w:rsid w:val="00DD2571"/>
    <w:rsid w:val="00DD2784"/>
    <w:rsid w:val="00DD279C"/>
    <w:rsid w:val="00DD3434"/>
    <w:rsid w:val="00DD3642"/>
    <w:rsid w:val="00DD46CB"/>
    <w:rsid w:val="00DD5983"/>
    <w:rsid w:val="00DD5997"/>
    <w:rsid w:val="00DD6247"/>
    <w:rsid w:val="00DD6B94"/>
    <w:rsid w:val="00DD711C"/>
    <w:rsid w:val="00DD7B30"/>
    <w:rsid w:val="00DE1EDB"/>
    <w:rsid w:val="00DE231F"/>
    <w:rsid w:val="00DE3CFC"/>
    <w:rsid w:val="00DE3EDB"/>
    <w:rsid w:val="00DE4065"/>
    <w:rsid w:val="00DE599B"/>
    <w:rsid w:val="00DE5CE0"/>
    <w:rsid w:val="00DE5E81"/>
    <w:rsid w:val="00DE6BC9"/>
    <w:rsid w:val="00DE7B81"/>
    <w:rsid w:val="00DF08F3"/>
    <w:rsid w:val="00DF0DEF"/>
    <w:rsid w:val="00DF154D"/>
    <w:rsid w:val="00DF1CAF"/>
    <w:rsid w:val="00DF1EA9"/>
    <w:rsid w:val="00DF2332"/>
    <w:rsid w:val="00DF27D3"/>
    <w:rsid w:val="00DF3164"/>
    <w:rsid w:val="00DF3508"/>
    <w:rsid w:val="00DF375F"/>
    <w:rsid w:val="00DF4021"/>
    <w:rsid w:val="00DF4231"/>
    <w:rsid w:val="00DF439D"/>
    <w:rsid w:val="00DF46B5"/>
    <w:rsid w:val="00DF4E7A"/>
    <w:rsid w:val="00DF56F9"/>
    <w:rsid w:val="00DF6CBE"/>
    <w:rsid w:val="00DF6CFA"/>
    <w:rsid w:val="00DF6F2F"/>
    <w:rsid w:val="00DF7146"/>
    <w:rsid w:val="00E00058"/>
    <w:rsid w:val="00E00226"/>
    <w:rsid w:val="00E010A5"/>
    <w:rsid w:val="00E011AA"/>
    <w:rsid w:val="00E01BCB"/>
    <w:rsid w:val="00E02A26"/>
    <w:rsid w:val="00E02CFA"/>
    <w:rsid w:val="00E03408"/>
    <w:rsid w:val="00E04253"/>
    <w:rsid w:val="00E04422"/>
    <w:rsid w:val="00E044EC"/>
    <w:rsid w:val="00E047F2"/>
    <w:rsid w:val="00E04B18"/>
    <w:rsid w:val="00E04BDC"/>
    <w:rsid w:val="00E05199"/>
    <w:rsid w:val="00E05DF1"/>
    <w:rsid w:val="00E06316"/>
    <w:rsid w:val="00E06ED0"/>
    <w:rsid w:val="00E073C7"/>
    <w:rsid w:val="00E104FD"/>
    <w:rsid w:val="00E107E0"/>
    <w:rsid w:val="00E108D7"/>
    <w:rsid w:val="00E10B2F"/>
    <w:rsid w:val="00E11FA3"/>
    <w:rsid w:val="00E1340C"/>
    <w:rsid w:val="00E138EB"/>
    <w:rsid w:val="00E140B8"/>
    <w:rsid w:val="00E14ABC"/>
    <w:rsid w:val="00E154BA"/>
    <w:rsid w:val="00E157CB"/>
    <w:rsid w:val="00E163AE"/>
    <w:rsid w:val="00E16D05"/>
    <w:rsid w:val="00E2019E"/>
    <w:rsid w:val="00E202A9"/>
    <w:rsid w:val="00E207ED"/>
    <w:rsid w:val="00E2143C"/>
    <w:rsid w:val="00E21563"/>
    <w:rsid w:val="00E2159F"/>
    <w:rsid w:val="00E21FAD"/>
    <w:rsid w:val="00E22EDF"/>
    <w:rsid w:val="00E25704"/>
    <w:rsid w:val="00E258B9"/>
    <w:rsid w:val="00E25D56"/>
    <w:rsid w:val="00E269DC"/>
    <w:rsid w:val="00E27A96"/>
    <w:rsid w:val="00E30943"/>
    <w:rsid w:val="00E309D7"/>
    <w:rsid w:val="00E31595"/>
    <w:rsid w:val="00E31FDE"/>
    <w:rsid w:val="00E32139"/>
    <w:rsid w:val="00E32BCA"/>
    <w:rsid w:val="00E3328B"/>
    <w:rsid w:val="00E33786"/>
    <w:rsid w:val="00E339E1"/>
    <w:rsid w:val="00E33A65"/>
    <w:rsid w:val="00E34182"/>
    <w:rsid w:val="00E34B4B"/>
    <w:rsid w:val="00E34BF4"/>
    <w:rsid w:val="00E34CAE"/>
    <w:rsid w:val="00E35445"/>
    <w:rsid w:val="00E356D9"/>
    <w:rsid w:val="00E35FB8"/>
    <w:rsid w:val="00E36344"/>
    <w:rsid w:val="00E364F2"/>
    <w:rsid w:val="00E368B8"/>
    <w:rsid w:val="00E36A1B"/>
    <w:rsid w:val="00E36B56"/>
    <w:rsid w:val="00E3722B"/>
    <w:rsid w:val="00E37BCE"/>
    <w:rsid w:val="00E40891"/>
    <w:rsid w:val="00E40CF6"/>
    <w:rsid w:val="00E411DF"/>
    <w:rsid w:val="00E417CE"/>
    <w:rsid w:val="00E41BA2"/>
    <w:rsid w:val="00E420D7"/>
    <w:rsid w:val="00E42571"/>
    <w:rsid w:val="00E42938"/>
    <w:rsid w:val="00E436EC"/>
    <w:rsid w:val="00E43F79"/>
    <w:rsid w:val="00E4415D"/>
    <w:rsid w:val="00E4417E"/>
    <w:rsid w:val="00E44227"/>
    <w:rsid w:val="00E44DF2"/>
    <w:rsid w:val="00E456C7"/>
    <w:rsid w:val="00E46B8B"/>
    <w:rsid w:val="00E46D9B"/>
    <w:rsid w:val="00E46E38"/>
    <w:rsid w:val="00E479CB"/>
    <w:rsid w:val="00E47A11"/>
    <w:rsid w:val="00E47EA2"/>
    <w:rsid w:val="00E50DAD"/>
    <w:rsid w:val="00E50EE1"/>
    <w:rsid w:val="00E512BA"/>
    <w:rsid w:val="00E5207F"/>
    <w:rsid w:val="00E5216F"/>
    <w:rsid w:val="00E52373"/>
    <w:rsid w:val="00E5496E"/>
    <w:rsid w:val="00E54DE2"/>
    <w:rsid w:val="00E551E7"/>
    <w:rsid w:val="00E553B5"/>
    <w:rsid w:val="00E56037"/>
    <w:rsid w:val="00E56142"/>
    <w:rsid w:val="00E563FD"/>
    <w:rsid w:val="00E56AA9"/>
    <w:rsid w:val="00E56FA7"/>
    <w:rsid w:val="00E575FA"/>
    <w:rsid w:val="00E57764"/>
    <w:rsid w:val="00E57896"/>
    <w:rsid w:val="00E600B8"/>
    <w:rsid w:val="00E60115"/>
    <w:rsid w:val="00E60C85"/>
    <w:rsid w:val="00E60CB9"/>
    <w:rsid w:val="00E618B3"/>
    <w:rsid w:val="00E619FD"/>
    <w:rsid w:val="00E62B77"/>
    <w:rsid w:val="00E63AF8"/>
    <w:rsid w:val="00E642C1"/>
    <w:rsid w:val="00E6488C"/>
    <w:rsid w:val="00E64B07"/>
    <w:rsid w:val="00E6571B"/>
    <w:rsid w:val="00E66167"/>
    <w:rsid w:val="00E6635A"/>
    <w:rsid w:val="00E67CE9"/>
    <w:rsid w:val="00E67D37"/>
    <w:rsid w:val="00E7008F"/>
    <w:rsid w:val="00E70A8B"/>
    <w:rsid w:val="00E70B69"/>
    <w:rsid w:val="00E71173"/>
    <w:rsid w:val="00E71C16"/>
    <w:rsid w:val="00E727BF"/>
    <w:rsid w:val="00E72E92"/>
    <w:rsid w:val="00E73181"/>
    <w:rsid w:val="00E731E5"/>
    <w:rsid w:val="00E73328"/>
    <w:rsid w:val="00E7335A"/>
    <w:rsid w:val="00E7391C"/>
    <w:rsid w:val="00E73C66"/>
    <w:rsid w:val="00E74129"/>
    <w:rsid w:val="00E74FA8"/>
    <w:rsid w:val="00E75A8E"/>
    <w:rsid w:val="00E762A2"/>
    <w:rsid w:val="00E76959"/>
    <w:rsid w:val="00E7722C"/>
    <w:rsid w:val="00E77E3D"/>
    <w:rsid w:val="00E80589"/>
    <w:rsid w:val="00E80639"/>
    <w:rsid w:val="00E817FD"/>
    <w:rsid w:val="00E81D3B"/>
    <w:rsid w:val="00E81D44"/>
    <w:rsid w:val="00E822F3"/>
    <w:rsid w:val="00E8290F"/>
    <w:rsid w:val="00E8301A"/>
    <w:rsid w:val="00E835F8"/>
    <w:rsid w:val="00E83E16"/>
    <w:rsid w:val="00E83E8B"/>
    <w:rsid w:val="00E83F33"/>
    <w:rsid w:val="00E83FCC"/>
    <w:rsid w:val="00E841A4"/>
    <w:rsid w:val="00E84553"/>
    <w:rsid w:val="00E854C3"/>
    <w:rsid w:val="00E855C0"/>
    <w:rsid w:val="00E85DDA"/>
    <w:rsid w:val="00E8604C"/>
    <w:rsid w:val="00E865AB"/>
    <w:rsid w:val="00E865E9"/>
    <w:rsid w:val="00E87D3C"/>
    <w:rsid w:val="00E90094"/>
    <w:rsid w:val="00E90413"/>
    <w:rsid w:val="00E905A6"/>
    <w:rsid w:val="00E90DAF"/>
    <w:rsid w:val="00E90DCE"/>
    <w:rsid w:val="00E9183F"/>
    <w:rsid w:val="00E93E4A"/>
    <w:rsid w:val="00E943A8"/>
    <w:rsid w:val="00E94464"/>
    <w:rsid w:val="00E94C8E"/>
    <w:rsid w:val="00E94F53"/>
    <w:rsid w:val="00E94FFE"/>
    <w:rsid w:val="00E95540"/>
    <w:rsid w:val="00E959AD"/>
    <w:rsid w:val="00E95D7F"/>
    <w:rsid w:val="00E96BFC"/>
    <w:rsid w:val="00E97762"/>
    <w:rsid w:val="00E97C8F"/>
    <w:rsid w:val="00EA03DB"/>
    <w:rsid w:val="00EA042B"/>
    <w:rsid w:val="00EA0C56"/>
    <w:rsid w:val="00EA12CB"/>
    <w:rsid w:val="00EA1521"/>
    <w:rsid w:val="00EA1F36"/>
    <w:rsid w:val="00EA2173"/>
    <w:rsid w:val="00EA22EC"/>
    <w:rsid w:val="00EA23A9"/>
    <w:rsid w:val="00EA248B"/>
    <w:rsid w:val="00EA2770"/>
    <w:rsid w:val="00EA2F68"/>
    <w:rsid w:val="00EA4104"/>
    <w:rsid w:val="00EA427F"/>
    <w:rsid w:val="00EA45AC"/>
    <w:rsid w:val="00EA47AB"/>
    <w:rsid w:val="00EA4D0B"/>
    <w:rsid w:val="00EA4E97"/>
    <w:rsid w:val="00EA504D"/>
    <w:rsid w:val="00EA559A"/>
    <w:rsid w:val="00EA67DF"/>
    <w:rsid w:val="00EA72C4"/>
    <w:rsid w:val="00EB0550"/>
    <w:rsid w:val="00EB0C3A"/>
    <w:rsid w:val="00EB1124"/>
    <w:rsid w:val="00EB1859"/>
    <w:rsid w:val="00EB1971"/>
    <w:rsid w:val="00EB1FAF"/>
    <w:rsid w:val="00EB2563"/>
    <w:rsid w:val="00EB37BB"/>
    <w:rsid w:val="00EB3D15"/>
    <w:rsid w:val="00EB4963"/>
    <w:rsid w:val="00EB547D"/>
    <w:rsid w:val="00EB5AF8"/>
    <w:rsid w:val="00EB5E81"/>
    <w:rsid w:val="00EB616D"/>
    <w:rsid w:val="00EB769D"/>
    <w:rsid w:val="00EB7783"/>
    <w:rsid w:val="00EB7785"/>
    <w:rsid w:val="00EB7884"/>
    <w:rsid w:val="00EC043A"/>
    <w:rsid w:val="00EC0AC8"/>
    <w:rsid w:val="00EC0C8F"/>
    <w:rsid w:val="00EC14BA"/>
    <w:rsid w:val="00EC14E2"/>
    <w:rsid w:val="00EC1869"/>
    <w:rsid w:val="00EC188E"/>
    <w:rsid w:val="00EC1A42"/>
    <w:rsid w:val="00EC22D1"/>
    <w:rsid w:val="00EC270D"/>
    <w:rsid w:val="00EC3542"/>
    <w:rsid w:val="00EC3952"/>
    <w:rsid w:val="00EC3F2B"/>
    <w:rsid w:val="00EC4ABE"/>
    <w:rsid w:val="00EC4B28"/>
    <w:rsid w:val="00EC513D"/>
    <w:rsid w:val="00EC52DC"/>
    <w:rsid w:val="00EC5AFE"/>
    <w:rsid w:val="00EC63AA"/>
    <w:rsid w:val="00EC78B8"/>
    <w:rsid w:val="00ED018D"/>
    <w:rsid w:val="00ED0559"/>
    <w:rsid w:val="00ED0A82"/>
    <w:rsid w:val="00ED0B32"/>
    <w:rsid w:val="00ED0C35"/>
    <w:rsid w:val="00ED113F"/>
    <w:rsid w:val="00ED1E90"/>
    <w:rsid w:val="00ED1FDE"/>
    <w:rsid w:val="00ED21C6"/>
    <w:rsid w:val="00ED27BB"/>
    <w:rsid w:val="00ED32D4"/>
    <w:rsid w:val="00ED36BB"/>
    <w:rsid w:val="00ED5661"/>
    <w:rsid w:val="00ED5D8D"/>
    <w:rsid w:val="00ED5E23"/>
    <w:rsid w:val="00ED5E4B"/>
    <w:rsid w:val="00ED742D"/>
    <w:rsid w:val="00ED79B5"/>
    <w:rsid w:val="00EE1169"/>
    <w:rsid w:val="00EE1226"/>
    <w:rsid w:val="00EE186E"/>
    <w:rsid w:val="00EE227E"/>
    <w:rsid w:val="00EE3322"/>
    <w:rsid w:val="00EE446B"/>
    <w:rsid w:val="00EE46E0"/>
    <w:rsid w:val="00EE49F4"/>
    <w:rsid w:val="00EE4BF8"/>
    <w:rsid w:val="00EE4CC1"/>
    <w:rsid w:val="00EE4DBE"/>
    <w:rsid w:val="00EE534F"/>
    <w:rsid w:val="00EE5B98"/>
    <w:rsid w:val="00EE5BAC"/>
    <w:rsid w:val="00EE6B80"/>
    <w:rsid w:val="00EE7C4E"/>
    <w:rsid w:val="00EE7DFA"/>
    <w:rsid w:val="00EF07E8"/>
    <w:rsid w:val="00EF08AE"/>
    <w:rsid w:val="00EF09B0"/>
    <w:rsid w:val="00EF1CB7"/>
    <w:rsid w:val="00EF36E9"/>
    <w:rsid w:val="00EF44FB"/>
    <w:rsid w:val="00EF4A1F"/>
    <w:rsid w:val="00EF56F9"/>
    <w:rsid w:val="00EF5B85"/>
    <w:rsid w:val="00EF6875"/>
    <w:rsid w:val="00EF72D1"/>
    <w:rsid w:val="00EF79A1"/>
    <w:rsid w:val="00EF7D84"/>
    <w:rsid w:val="00F0033A"/>
    <w:rsid w:val="00F006FB"/>
    <w:rsid w:val="00F00D3C"/>
    <w:rsid w:val="00F00F86"/>
    <w:rsid w:val="00F0108C"/>
    <w:rsid w:val="00F012AD"/>
    <w:rsid w:val="00F018C4"/>
    <w:rsid w:val="00F03133"/>
    <w:rsid w:val="00F0318C"/>
    <w:rsid w:val="00F04C44"/>
    <w:rsid w:val="00F056FC"/>
    <w:rsid w:val="00F05B94"/>
    <w:rsid w:val="00F077D5"/>
    <w:rsid w:val="00F07DD1"/>
    <w:rsid w:val="00F103F4"/>
    <w:rsid w:val="00F104BC"/>
    <w:rsid w:val="00F10779"/>
    <w:rsid w:val="00F11A7E"/>
    <w:rsid w:val="00F11E6F"/>
    <w:rsid w:val="00F1372F"/>
    <w:rsid w:val="00F1386B"/>
    <w:rsid w:val="00F1417F"/>
    <w:rsid w:val="00F15700"/>
    <w:rsid w:val="00F15882"/>
    <w:rsid w:val="00F15915"/>
    <w:rsid w:val="00F15D6B"/>
    <w:rsid w:val="00F1608D"/>
    <w:rsid w:val="00F16098"/>
    <w:rsid w:val="00F16935"/>
    <w:rsid w:val="00F16AFC"/>
    <w:rsid w:val="00F16ED6"/>
    <w:rsid w:val="00F174F0"/>
    <w:rsid w:val="00F17E1C"/>
    <w:rsid w:val="00F20591"/>
    <w:rsid w:val="00F210C7"/>
    <w:rsid w:val="00F2152F"/>
    <w:rsid w:val="00F2174E"/>
    <w:rsid w:val="00F22B6F"/>
    <w:rsid w:val="00F23E0E"/>
    <w:rsid w:val="00F242E3"/>
    <w:rsid w:val="00F24A92"/>
    <w:rsid w:val="00F24E70"/>
    <w:rsid w:val="00F253B8"/>
    <w:rsid w:val="00F25FB5"/>
    <w:rsid w:val="00F26001"/>
    <w:rsid w:val="00F26737"/>
    <w:rsid w:val="00F26AAB"/>
    <w:rsid w:val="00F26AB9"/>
    <w:rsid w:val="00F26DF6"/>
    <w:rsid w:val="00F273A7"/>
    <w:rsid w:val="00F27456"/>
    <w:rsid w:val="00F278EC"/>
    <w:rsid w:val="00F27D79"/>
    <w:rsid w:val="00F30E69"/>
    <w:rsid w:val="00F315D8"/>
    <w:rsid w:val="00F3176A"/>
    <w:rsid w:val="00F31D62"/>
    <w:rsid w:val="00F31EB7"/>
    <w:rsid w:val="00F32819"/>
    <w:rsid w:val="00F32B80"/>
    <w:rsid w:val="00F332FE"/>
    <w:rsid w:val="00F335A8"/>
    <w:rsid w:val="00F33818"/>
    <w:rsid w:val="00F33DF8"/>
    <w:rsid w:val="00F34360"/>
    <w:rsid w:val="00F347B4"/>
    <w:rsid w:val="00F34982"/>
    <w:rsid w:val="00F353A5"/>
    <w:rsid w:val="00F35515"/>
    <w:rsid w:val="00F369EA"/>
    <w:rsid w:val="00F36C92"/>
    <w:rsid w:val="00F37066"/>
    <w:rsid w:val="00F4078F"/>
    <w:rsid w:val="00F40ACD"/>
    <w:rsid w:val="00F40ADD"/>
    <w:rsid w:val="00F40CE6"/>
    <w:rsid w:val="00F414B3"/>
    <w:rsid w:val="00F422D4"/>
    <w:rsid w:val="00F426B3"/>
    <w:rsid w:val="00F4322E"/>
    <w:rsid w:val="00F44E90"/>
    <w:rsid w:val="00F44FC0"/>
    <w:rsid w:val="00F47408"/>
    <w:rsid w:val="00F47716"/>
    <w:rsid w:val="00F47A14"/>
    <w:rsid w:val="00F47AF8"/>
    <w:rsid w:val="00F47CA8"/>
    <w:rsid w:val="00F47EE9"/>
    <w:rsid w:val="00F50621"/>
    <w:rsid w:val="00F50B49"/>
    <w:rsid w:val="00F51F30"/>
    <w:rsid w:val="00F51FCB"/>
    <w:rsid w:val="00F5205A"/>
    <w:rsid w:val="00F52105"/>
    <w:rsid w:val="00F5266A"/>
    <w:rsid w:val="00F53495"/>
    <w:rsid w:val="00F5419C"/>
    <w:rsid w:val="00F544DA"/>
    <w:rsid w:val="00F547B7"/>
    <w:rsid w:val="00F54D2E"/>
    <w:rsid w:val="00F554E1"/>
    <w:rsid w:val="00F555C0"/>
    <w:rsid w:val="00F55A63"/>
    <w:rsid w:val="00F55DFE"/>
    <w:rsid w:val="00F567C4"/>
    <w:rsid w:val="00F56C3C"/>
    <w:rsid w:val="00F601E4"/>
    <w:rsid w:val="00F60202"/>
    <w:rsid w:val="00F60583"/>
    <w:rsid w:val="00F6071E"/>
    <w:rsid w:val="00F60B03"/>
    <w:rsid w:val="00F60B25"/>
    <w:rsid w:val="00F614C4"/>
    <w:rsid w:val="00F61933"/>
    <w:rsid w:val="00F62C5D"/>
    <w:rsid w:val="00F6436E"/>
    <w:rsid w:val="00F64CF6"/>
    <w:rsid w:val="00F66097"/>
    <w:rsid w:val="00F66F2B"/>
    <w:rsid w:val="00F6744F"/>
    <w:rsid w:val="00F707AC"/>
    <w:rsid w:val="00F70B07"/>
    <w:rsid w:val="00F712BC"/>
    <w:rsid w:val="00F71905"/>
    <w:rsid w:val="00F724E4"/>
    <w:rsid w:val="00F7298B"/>
    <w:rsid w:val="00F72B04"/>
    <w:rsid w:val="00F73B62"/>
    <w:rsid w:val="00F74127"/>
    <w:rsid w:val="00F74917"/>
    <w:rsid w:val="00F74FBD"/>
    <w:rsid w:val="00F7647A"/>
    <w:rsid w:val="00F777D3"/>
    <w:rsid w:val="00F77A0A"/>
    <w:rsid w:val="00F77A1B"/>
    <w:rsid w:val="00F802BB"/>
    <w:rsid w:val="00F8102B"/>
    <w:rsid w:val="00F810B7"/>
    <w:rsid w:val="00F816FC"/>
    <w:rsid w:val="00F81BCF"/>
    <w:rsid w:val="00F827EF"/>
    <w:rsid w:val="00F82A3C"/>
    <w:rsid w:val="00F83E1B"/>
    <w:rsid w:val="00F849D1"/>
    <w:rsid w:val="00F85920"/>
    <w:rsid w:val="00F86DEC"/>
    <w:rsid w:val="00F87522"/>
    <w:rsid w:val="00F876EB"/>
    <w:rsid w:val="00F906B6"/>
    <w:rsid w:val="00F9143B"/>
    <w:rsid w:val="00F91443"/>
    <w:rsid w:val="00F91727"/>
    <w:rsid w:val="00F91B99"/>
    <w:rsid w:val="00F91DBD"/>
    <w:rsid w:val="00F923F5"/>
    <w:rsid w:val="00F9251A"/>
    <w:rsid w:val="00F92A54"/>
    <w:rsid w:val="00F936EC"/>
    <w:rsid w:val="00F93CF4"/>
    <w:rsid w:val="00F96CAC"/>
    <w:rsid w:val="00F97405"/>
    <w:rsid w:val="00FA0461"/>
    <w:rsid w:val="00FA088A"/>
    <w:rsid w:val="00FA09DF"/>
    <w:rsid w:val="00FA0D77"/>
    <w:rsid w:val="00FA13DE"/>
    <w:rsid w:val="00FA2797"/>
    <w:rsid w:val="00FA2C1A"/>
    <w:rsid w:val="00FA3572"/>
    <w:rsid w:val="00FA46E7"/>
    <w:rsid w:val="00FA4750"/>
    <w:rsid w:val="00FA4AAB"/>
    <w:rsid w:val="00FA537F"/>
    <w:rsid w:val="00FA6889"/>
    <w:rsid w:val="00FA7985"/>
    <w:rsid w:val="00FA7A18"/>
    <w:rsid w:val="00FA7C56"/>
    <w:rsid w:val="00FB03EE"/>
    <w:rsid w:val="00FB07A3"/>
    <w:rsid w:val="00FB0929"/>
    <w:rsid w:val="00FB1964"/>
    <w:rsid w:val="00FB24A3"/>
    <w:rsid w:val="00FB2932"/>
    <w:rsid w:val="00FB2A51"/>
    <w:rsid w:val="00FB2B70"/>
    <w:rsid w:val="00FB2BFD"/>
    <w:rsid w:val="00FB3467"/>
    <w:rsid w:val="00FB34DB"/>
    <w:rsid w:val="00FB34FC"/>
    <w:rsid w:val="00FB3520"/>
    <w:rsid w:val="00FB36B3"/>
    <w:rsid w:val="00FB3C62"/>
    <w:rsid w:val="00FB41DB"/>
    <w:rsid w:val="00FB4C69"/>
    <w:rsid w:val="00FB5618"/>
    <w:rsid w:val="00FB5AAD"/>
    <w:rsid w:val="00FB5C37"/>
    <w:rsid w:val="00FB60FD"/>
    <w:rsid w:val="00FB6A0D"/>
    <w:rsid w:val="00FB6C6A"/>
    <w:rsid w:val="00FC00BD"/>
    <w:rsid w:val="00FC0118"/>
    <w:rsid w:val="00FC07C5"/>
    <w:rsid w:val="00FC28A9"/>
    <w:rsid w:val="00FC2B2C"/>
    <w:rsid w:val="00FC2C7F"/>
    <w:rsid w:val="00FC2E1B"/>
    <w:rsid w:val="00FC37CE"/>
    <w:rsid w:val="00FC3A05"/>
    <w:rsid w:val="00FC3DA9"/>
    <w:rsid w:val="00FC3E46"/>
    <w:rsid w:val="00FC4A9F"/>
    <w:rsid w:val="00FC59DF"/>
    <w:rsid w:val="00FC5F14"/>
    <w:rsid w:val="00FC67C2"/>
    <w:rsid w:val="00FC6C50"/>
    <w:rsid w:val="00FC7220"/>
    <w:rsid w:val="00FC7533"/>
    <w:rsid w:val="00FC77BE"/>
    <w:rsid w:val="00FD0EF7"/>
    <w:rsid w:val="00FD16EC"/>
    <w:rsid w:val="00FD17A4"/>
    <w:rsid w:val="00FD196F"/>
    <w:rsid w:val="00FD1DB2"/>
    <w:rsid w:val="00FD2267"/>
    <w:rsid w:val="00FD2D6E"/>
    <w:rsid w:val="00FD2F1E"/>
    <w:rsid w:val="00FD3650"/>
    <w:rsid w:val="00FD45D1"/>
    <w:rsid w:val="00FD4A4C"/>
    <w:rsid w:val="00FD4FAC"/>
    <w:rsid w:val="00FD5FA1"/>
    <w:rsid w:val="00FD62BC"/>
    <w:rsid w:val="00FD6508"/>
    <w:rsid w:val="00FD6A9D"/>
    <w:rsid w:val="00FD72EC"/>
    <w:rsid w:val="00FD7BB4"/>
    <w:rsid w:val="00FE0AD1"/>
    <w:rsid w:val="00FE40E5"/>
    <w:rsid w:val="00FE4384"/>
    <w:rsid w:val="00FE5BB7"/>
    <w:rsid w:val="00FE6450"/>
    <w:rsid w:val="00FE666C"/>
    <w:rsid w:val="00FE68A2"/>
    <w:rsid w:val="00FE6C33"/>
    <w:rsid w:val="00FE6F09"/>
    <w:rsid w:val="00FE6F15"/>
    <w:rsid w:val="00FE7682"/>
    <w:rsid w:val="00FF0047"/>
    <w:rsid w:val="00FF04FD"/>
    <w:rsid w:val="00FF08C9"/>
    <w:rsid w:val="00FF0DBB"/>
    <w:rsid w:val="00FF0E1E"/>
    <w:rsid w:val="00FF10DC"/>
    <w:rsid w:val="00FF1712"/>
    <w:rsid w:val="00FF196F"/>
    <w:rsid w:val="00FF2134"/>
    <w:rsid w:val="00FF2774"/>
    <w:rsid w:val="00FF2A78"/>
    <w:rsid w:val="00FF2AFA"/>
    <w:rsid w:val="00FF312C"/>
    <w:rsid w:val="00FF4B52"/>
    <w:rsid w:val="00FF4B74"/>
    <w:rsid w:val="00FF4DA6"/>
    <w:rsid w:val="00FF515C"/>
    <w:rsid w:val="00FF5BFC"/>
    <w:rsid w:val="00FF6629"/>
    <w:rsid w:val="00FF79D6"/>
    <w:rsid w:val="00FF7C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3E04C"/>
  <w15:docId w15:val="{1C37F85C-27D5-4A9A-BF26-5FB2F3E3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0"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sid w:val="00055D8B"/>
  </w:style>
  <w:style w:type="paragraph" w:styleId="Nagwek1">
    <w:name w:val="heading 1"/>
    <w:aliases w:val="Nagłówek DRUGI, Znak"/>
    <w:basedOn w:val="Normalny"/>
    <w:next w:val="Normalny"/>
    <w:link w:val="Nagwek1Znak1"/>
    <w:uiPriority w:val="9"/>
    <w:qFormat/>
    <w:rsid w:val="00FB4C69"/>
    <w:pPr>
      <w:keepNext/>
      <w:spacing w:after="0" w:line="360" w:lineRule="auto"/>
      <w:jc w:val="center"/>
      <w:outlineLvl w:val="0"/>
    </w:pPr>
    <w:rPr>
      <w:rFonts w:ascii="Times New Roman" w:eastAsia="Times New Roman" w:hAnsi="Times New Roman" w:cs="Times New Roman"/>
      <w:b/>
      <w:bCs/>
      <w:sz w:val="24"/>
      <w:szCs w:val="24"/>
    </w:rPr>
  </w:style>
  <w:style w:type="paragraph" w:styleId="Nagwek2">
    <w:name w:val="heading 2"/>
    <w:aliases w:val="Level 2,Level 21,Level 22,h2,Level 23,Level 24,Level 25,Level 211,Level 221,Level 231,Level 241,Level 26,Level 27,Level 28,Level 29,Level 212,Level 222,Level 232,Level 242,Level 251,Level 2111,Level 2211,Level 2311,Level 2411,Level 261,Head B"/>
    <w:basedOn w:val="Normalny"/>
    <w:next w:val="Normalny"/>
    <w:link w:val="Nagwek2Znak"/>
    <w:uiPriority w:val="9"/>
    <w:qFormat/>
    <w:rsid w:val="00FB4C69"/>
    <w:pPr>
      <w:keepNext/>
      <w:spacing w:after="0" w:line="360" w:lineRule="auto"/>
      <w:jc w:val="both"/>
      <w:outlineLvl w:val="1"/>
    </w:pPr>
    <w:rPr>
      <w:rFonts w:ascii="Times New Roman" w:eastAsia="Times New Roman" w:hAnsi="Times New Roman" w:cs="Times New Roman"/>
      <w:b/>
      <w:bCs/>
      <w:sz w:val="24"/>
      <w:szCs w:val="24"/>
      <w:lang w:eastAsia="pl-PL"/>
    </w:rPr>
  </w:style>
  <w:style w:type="paragraph" w:styleId="Nagwek3">
    <w:name w:val="heading 3"/>
    <w:aliases w:val="Org Heading 1,h1,zwyk3y tekst,zwykły tekst,zwyk³y tekst,h1 Znak,Tekst 2,Head C,Heading,3,1"/>
    <w:basedOn w:val="Normalny"/>
    <w:next w:val="Normalny"/>
    <w:link w:val="Nagwek3Znak1"/>
    <w:qFormat/>
    <w:rsid w:val="00FB4C69"/>
    <w:pPr>
      <w:keepNext/>
      <w:spacing w:after="0" w:line="360" w:lineRule="auto"/>
      <w:ind w:firstLine="708"/>
      <w:jc w:val="both"/>
      <w:outlineLvl w:val="2"/>
    </w:pPr>
    <w:rPr>
      <w:rFonts w:ascii="Times New Roman" w:eastAsia="Times New Roman" w:hAnsi="Times New Roman" w:cs="Times New Roman"/>
      <w:b/>
      <w:bCs/>
      <w:sz w:val="24"/>
      <w:szCs w:val="24"/>
    </w:rPr>
  </w:style>
  <w:style w:type="paragraph" w:styleId="Nagwek4">
    <w:name w:val="heading 4"/>
    <w:aliases w:val="Org Heading 2"/>
    <w:basedOn w:val="Normalny"/>
    <w:next w:val="Normalny"/>
    <w:link w:val="Nagwek4Znak"/>
    <w:qFormat/>
    <w:rsid w:val="00FB4C69"/>
    <w:pPr>
      <w:keepNext/>
      <w:spacing w:after="0" w:line="240" w:lineRule="auto"/>
      <w:ind w:right="70"/>
      <w:jc w:val="center"/>
      <w:outlineLvl w:val="3"/>
    </w:pPr>
    <w:rPr>
      <w:rFonts w:ascii="Times New Roman" w:eastAsia="Times New Roman" w:hAnsi="Times New Roman" w:cs="Times New Roman"/>
      <w:b/>
      <w:bCs/>
      <w:sz w:val="20"/>
      <w:szCs w:val="24"/>
    </w:rPr>
  </w:style>
  <w:style w:type="paragraph" w:styleId="Nagwek5">
    <w:name w:val="heading 5"/>
    <w:aliases w:val="Org Heading 3,h3"/>
    <w:basedOn w:val="Normalny"/>
    <w:next w:val="Normalny"/>
    <w:link w:val="Nagwek5Znak1"/>
    <w:qFormat/>
    <w:rsid w:val="00FB4C69"/>
    <w:pPr>
      <w:keepNext/>
      <w:overflowPunct w:val="0"/>
      <w:autoSpaceDE w:val="0"/>
      <w:autoSpaceDN w:val="0"/>
      <w:adjustRightInd w:val="0"/>
      <w:spacing w:before="240" w:after="240" w:line="240" w:lineRule="auto"/>
      <w:textAlignment w:val="baseline"/>
      <w:outlineLvl w:val="4"/>
    </w:pPr>
    <w:rPr>
      <w:rFonts w:ascii="Arial" w:eastAsia="Times New Roman" w:hAnsi="Arial" w:cs="Times New Roman"/>
      <w:szCs w:val="20"/>
    </w:rPr>
  </w:style>
  <w:style w:type="paragraph" w:styleId="Nagwek6">
    <w:name w:val="heading 6"/>
    <w:aliases w:val="Tabela,Nag³ówek 6 Tabela,Nag³ówek6 Tabela,Nag³ówek6,Nag3ówek 6 Tabela,Nag3ówek6 Tabela,Nag3ówek6, Tabela,Nagłówek 6 Tabela,Nagłówek6 Tabela,Nagłówek6,Naglówek 6 Tabela,Naglówek6 Tabela"/>
    <w:basedOn w:val="Normalny"/>
    <w:next w:val="Normalny"/>
    <w:link w:val="Nagwek6Znak"/>
    <w:uiPriority w:val="99"/>
    <w:qFormat/>
    <w:rsid w:val="00FB4C69"/>
    <w:pPr>
      <w:overflowPunct w:val="0"/>
      <w:autoSpaceDE w:val="0"/>
      <w:autoSpaceDN w:val="0"/>
      <w:adjustRightInd w:val="0"/>
      <w:spacing w:before="240" w:after="60" w:line="240" w:lineRule="auto"/>
      <w:textAlignment w:val="baseline"/>
      <w:outlineLvl w:val="5"/>
    </w:pPr>
    <w:rPr>
      <w:rFonts w:ascii="Arial" w:eastAsia="Times New Roman" w:hAnsi="Arial" w:cs="Times New Roman"/>
      <w:i/>
      <w:szCs w:val="20"/>
    </w:rPr>
  </w:style>
  <w:style w:type="paragraph" w:styleId="Nagwek7">
    <w:name w:val="heading 7"/>
    <w:basedOn w:val="Normalny"/>
    <w:next w:val="Normalny"/>
    <w:link w:val="Nagwek7Znak"/>
    <w:uiPriority w:val="99"/>
    <w:qFormat/>
    <w:rsid w:val="00FB4C69"/>
    <w:pPr>
      <w:overflowPunct w:val="0"/>
      <w:autoSpaceDE w:val="0"/>
      <w:autoSpaceDN w:val="0"/>
      <w:adjustRightInd w:val="0"/>
      <w:spacing w:before="240" w:after="60" w:line="240" w:lineRule="auto"/>
      <w:textAlignment w:val="baseline"/>
      <w:outlineLvl w:val="6"/>
    </w:pPr>
    <w:rPr>
      <w:rFonts w:ascii="Arial" w:eastAsia="Times New Roman" w:hAnsi="Arial" w:cs="Times New Roman"/>
      <w:sz w:val="20"/>
      <w:szCs w:val="20"/>
    </w:rPr>
  </w:style>
  <w:style w:type="paragraph" w:styleId="Nagwek8">
    <w:name w:val="heading 8"/>
    <w:aliases w:val="tyt.za3.,tyt.zał."/>
    <w:basedOn w:val="Normalny"/>
    <w:next w:val="Normalny"/>
    <w:link w:val="Nagwek8Znak"/>
    <w:uiPriority w:val="99"/>
    <w:qFormat/>
    <w:rsid w:val="00FB4C69"/>
    <w:pPr>
      <w:overflowPunct w:val="0"/>
      <w:autoSpaceDE w:val="0"/>
      <w:autoSpaceDN w:val="0"/>
      <w:adjustRightInd w:val="0"/>
      <w:spacing w:before="240" w:after="60" w:line="240" w:lineRule="auto"/>
      <w:textAlignment w:val="baseline"/>
      <w:outlineLvl w:val="7"/>
    </w:pPr>
    <w:rPr>
      <w:rFonts w:ascii="Arial" w:eastAsia="Times New Roman" w:hAnsi="Arial" w:cs="Times New Roman"/>
      <w:i/>
      <w:sz w:val="20"/>
      <w:szCs w:val="20"/>
    </w:rPr>
  </w:style>
  <w:style w:type="paragraph" w:styleId="Nagwek9">
    <w:name w:val="heading 9"/>
    <w:basedOn w:val="Normalny"/>
    <w:next w:val="Normalny"/>
    <w:link w:val="Nagwek9Znak1"/>
    <w:uiPriority w:val="99"/>
    <w:qFormat/>
    <w:rsid w:val="00FB4C69"/>
    <w:pPr>
      <w:overflowPunct w:val="0"/>
      <w:autoSpaceDE w:val="0"/>
      <w:autoSpaceDN w:val="0"/>
      <w:adjustRightInd w:val="0"/>
      <w:spacing w:before="240" w:after="60" w:line="240" w:lineRule="auto"/>
      <w:textAlignment w:val="baseline"/>
      <w:outlineLvl w:val="8"/>
    </w:pPr>
    <w:rPr>
      <w:rFonts w:ascii="Arial" w:eastAsia="Times New Roman" w:hAnsi="Arial" w:cs="Times New Roman"/>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³ówek strony,Nagłówek2 - 6,Nagłówek - myślniki,Nagłówek - myślniki Znak,Nagłówek strony,Naglówek 3,Nagłówek_strona_tyt,Nagłówek strony 1,Nag Znak,Nag Znak Znak Znak Znak Znak,Nagłówek strony Znak Znak Znak Znak Znak Znak,Nag"/>
    <w:basedOn w:val="Normalny"/>
    <w:link w:val="NagwekZnak"/>
    <w:unhideWhenUsed/>
    <w:rsid w:val="00996FEA"/>
    <w:pPr>
      <w:tabs>
        <w:tab w:val="center" w:pos="4536"/>
        <w:tab w:val="right" w:pos="9072"/>
      </w:tabs>
      <w:spacing w:after="0" w:line="240" w:lineRule="auto"/>
    </w:pPr>
  </w:style>
  <w:style w:type="character" w:customStyle="1" w:styleId="NagwekZnak">
    <w:name w:val="Nagłówek Znak"/>
    <w:aliases w:val="Nag³ówek strony Znak,Nagłówek2 - 6 Znak,Nagłówek - myślniki Znak1,Nagłówek - myślniki Znak Znak,Nagłówek strony Znak,Naglówek 3 Znak,Nagłówek_strona_tyt Znak,Nagłówek strony 1 Znak,Nag Znak Znak,Nag Znak Znak Znak Znak Znak Znak,Nag Znak1"/>
    <w:basedOn w:val="Domylnaczcionkaakapitu"/>
    <w:link w:val="Nagwek"/>
    <w:rsid w:val="00996FEA"/>
  </w:style>
  <w:style w:type="paragraph" w:styleId="Stopka">
    <w:name w:val="footer"/>
    <w:aliases w:val=" Znak8"/>
    <w:basedOn w:val="Normalny"/>
    <w:link w:val="StopkaZnak"/>
    <w:unhideWhenUsed/>
    <w:rsid w:val="00996FEA"/>
    <w:pPr>
      <w:tabs>
        <w:tab w:val="center" w:pos="4536"/>
        <w:tab w:val="right" w:pos="9072"/>
      </w:tabs>
      <w:spacing w:after="0" w:line="240" w:lineRule="auto"/>
    </w:pPr>
  </w:style>
  <w:style w:type="character" w:customStyle="1" w:styleId="StopkaZnak">
    <w:name w:val="Stopka Znak"/>
    <w:aliases w:val=" Znak8 Znak"/>
    <w:basedOn w:val="Domylnaczcionkaakapitu"/>
    <w:link w:val="Stopka"/>
    <w:rsid w:val="00996FEA"/>
  </w:style>
  <w:style w:type="paragraph" w:styleId="Tekstdymka">
    <w:name w:val="Balloon Text"/>
    <w:basedOn w:val="Normalny"/>
    <w:link w:val="TekstdymkaZnak"/>
    <w:uiPriority w:val="99"/>
    <w:semiHidden/>
    <w:unhideWhenUsed/>
    <w:rsid w:val="00996FE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6FEA"/>
    <w:rPr>
      <w:rFonts w:ascii="Tahoma" w:hAnsi="Tahoma" w:cs="Tahoma"/>
      <w:sz w:val="16"/>
      <w:szCs w:val="16"/>
    </w:rPr>
  </w:style>
  <w:style w:type="table" w:styleId="Tabela-Siatka">
    <w:name w:val="Table Grid"/>
    <w:basedOn w:val="Standardowy"/>
    <w:uiPriority w:val="59"/>
    <w:rsid w:val="00E52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i5Znak">
    <w:name w:val="Arial_10i5 Znak"/>
    <w:basedOn w:val="Domylnaczcionkaakapitu"/>
    <w:link w:val="Arial10i5"/>
    <w:rsid w:val="00055D8B"/>
    <w:rPr>
      <w:rFonts w:ascii="Arial" w:hAnsi="Arial"/>
      <w:color w:val="000000"/>
      <w:sz w:val="21"/>
    </w:rPr>
  </w:style>
  <w:style w:type="paragraph" w:customStyle="1" w:styleId="Arial10i5">
    <w:name w:val="Arial_10i5"/>
    <w:link w:val="Arial10i5Znak"/>
    <w:qFormat/>
    <w:rsid w:val="00055D8B"/>
    <w:pPr>
      <w:spacing w:after="210" w:line="268" w:lineRule="exact"/>
    </w:pPr>
    <w:rPr>
      <w:rFonts w:ascii="Arial" w:hAnsi="Arial"/>
      <w:color w:val="000000"/>
      <w:sz w:val="21"/>
    </w:rPr>
  </w:style>
  <w:style w:type="paragraph" w:styleId="Bezodstpw">
    <w:name w:val="No Spacing"/>
    <w:link w:val="BezodstpwZnak"/>
    <w:uiPriority w:val="1"/>
    <w:qFormat/>
    <w:rsid w:val="00E52373"/>
    <w:pPr>
      <w:spacing w:after="0" w:line="240" w:lineRule="auto"/>
    </w:pPr>
  </w:style>
  <w:style w:type="character" w:customStyle="1" w:styleId="BezodstpwZnak">
    <w:name w:val="Bez odstępów Znak"/>
    <w:basedOn w:val="Domylnaczcionkaakapitu"/>
    <w:link w:val="Bezodstpw"/>
    <w:uiPriority w:val="1"/>
    <w:rsid w:val="00E52373"/>
  </w:style>
  <w:style w:type="paragraph" w:customStyle="1" w:styleId="Styl1">
    <w:name w:val="Styl1"/>
    <w:basedOn w:val="Arial10i5"/>
    <w:rsid w:val="00E36344"/>
    <w:pPr>
      <w:spacing w:after="0"/>
    </w:pPr>
  </w:style>
  <w:style w:type="paragraph" w:customStyle="1" w:styleId="ArialBold10i5">
    <w:name w:val="ArialBold_10i5"/>
    <w:link w:val="ArialBold10i5Znak"/>
    <w:qFormat/>
    <w:rsid w:val="00055D8B"/>
    <w:pPr>
      <w:spacing w:after="210" w:line="268" w:lineRule="exact"/>
    </w:pPr>
    <w:rPr>
      <w:rFonts w:ascii="Arial" w:hAnsi="Arial"/>
      <w:b/>
      <w:color w:val="000000"/>
      <w:sz w:val="21"/>
    </w:rPr>
  </w:style>
  <w:style w:type="character" w:customStyle="1" w:styleId="ArialBold10i5Znak">
    <w:name w:val="ArialBold_10i5 Znak"/>
    <w:basedOn w:val="Domylnaczcionkaakapitu"/>
    <w:link w:val="ArialBold10i5"/>
    <w:rsid w:val="00055D8B"/>
    <w:rPr>
      <w:rFonts w:ascii="Arial" w:hAnsi="Arial"/>
      <w:b/>
      <w:color w:val="000000"/>
      <w:sz w:val="21"/>
    </w:rPr>
  </w:style>
  <w:style w:type="paragraph" w:customStyle="1" w:styleId="Arial10i50">
    <w:name w:val="Arial_10i5_0"/>
    <w:link w:val="Arial10i50Znak"/>
    <w:qFormat/>
    <w:rsid w:val="00852ADC"/>
    <w:pPr>
      <w:spacing w:after="0" w:line="268" w:lineRule="exact"/>
    </w:pPr>
    <w:rPr>
      <w:rFonts w:ascii="Arial" w:hAnsi="Arial"/>
      <w:color w:val="000000"/>
      <w:sz w:val="21"/>
    </w:rPr>
  </w:style>
  <w:style w:type="character" w:customStyle="1" w:styleId="Arial10i50Znak">
    <w:name w:val="Arial_10i5_0 Znak"/>
    <w:basedOn w:val="Arial10i5Znak"/>
    <w:link w:val="Arial10i50"/>
    <w:qFormat/>
    <w:rsid w:val="00852ADC"/>
    <w:rPr>
      <w:rFonts w:ascii="Arial" w:hAnsi="Arial"/>
      <w:color w:val="000000"/>
      <w:sz w:val="21"/>
    </w:rPr>
  </w:style>
  <w:style w:type="paragraph" w:styleId="Tekstpodstawowy">
    <w:name w:val="Body Text"/>
    <w:aliases w:val="numerowanie,block style,program3,Tekst podstawowy  Ja,a2"/>
    <w:basedOn w:val="Normalny"/>
    <w:link w:val="TekstpodstawowyZnak"/>
    <w:rsid w:val="002F1EC8"/>
    <w:pPr>
      <w:widowControl w:val="0"/>
      <w:suppressAutoHyphens/>
      <w:spacing w:after="0" w:line="240" w:lineRule="auto"/>
      <w:jc w:val="both"/>
    </w:pPr>
    <w:rPr>
      <w:rFonts w:ascii="Times New Roman" w:eastAsia="Lucida Sans Unicode" w:hAnsi="Times New Roman" w:cs="Times New Roman"/>
      <w:color w:val="000000"/>
      <w:kern w:val="1"/>
      <w:sz w:val="26"/>
      <w:szCs w:val="20"/>
      <w:lang w:eastAsia="pl-PL"/>
    </w:rPr>
  </w:style>
  <w:style w:type="character" w:customStyle="1" w:styleId="TekstpodstawowyZnak">
    <w:name w:val="Tekst podstawowy Znak"/>
    <w:aliases w:val="numerowanie Znak,block style Znak,program3 Znak,Tekst podstawowy  Ja Znak,a2 Znak"/>
    <w:basedOn w:val="Domylnaczcionkaakapitu"/>
    <w:link w:val="Tekstpodstawowy"/>
    <w:rsid w:val="002F1EC8"/>
    <w:rPr>
      <w:rFonts w:ascii="Times New Roman" w:eastAsia="Lucida Sans Unicode" w:hAnsi="Times New Roman" w:cs="Times New Roman"/>
      <w:color w:val="000000"/>
      <w:kern w:val="1"/>
      <w:sz w:val="26"/>
      <w:szCs w:val="20"/>
      <w:lang w:eastAsia="pl-PL"/>
    </w:rPr>
  </w:style>
  <w:style w:type="character" w:customStyle="1" w:styleId="luchili">
    <w:name w:val="luc_hili"/>
    <w:basedOn w:val="Domylnaczcionkaakapitu"/>
    <w:rsid w:val="00B345A1"/>
  </w:style>
  <w:style w:type="paragraph" w:customStyle="1" w:styleId="WW-BodyText212">
    <w:name w:val="WW-Body Text 212"/>
    <w:basedOn w:val="Normalny"/>
    <w:rsid w:val="00B1613D"/>
    <w:pPr>
      <w:widowControl w:val="0"/>
      <w:suppressAutoHyphens/>
      <w:spacing w:after="120" w:line="480" w:lineRule="auto"/>
      <w:jc w:val="both"/>
    </w:pPr>
    <w:rPr>
      <w:rFonts w:ascii="Times New Roman" w:eastAsia="Lucida Sans Unicode" w:hAnsi="Times New Roman" w:cs="Times New Roman"/>
      <w:color w:val="000000"/>
      <w:kern w:val="1"/>
      <w:sz w:val="24"/>
      <w:szCs w:val="24"/>
      <w:lang w:eastAsia="pl-PL"/>
    </w:rPr>
  </w:style>
  <w:style w:type="paragraph" w:customStyle="1" w:styleId="normalnyyy">
    <w:name w:val="normalnyyy"/>
    <w:basedOn w:val="Normalny"/>
    <w:link w:val="normalnyyyZnak"/>
    <w:qFormat/>
    <w:rsid w:val="007F616B"/>
    <w:pPr>
      <w:spacing w:after="0" w:line="360" w:lineRule="auto"/>
      <w:jc w:val="both"/>
    </w:pPr>
    <w:rPr>
      <w:rFonts w:ascii="Times New Roman" w:eastAsia="Times New Roman" w:hAnsi="Times New Roman" w:cs="Times New Roman"/>
      <w:sz w:val="24"/>
      <w:szCs w:val="24"/>
      <w:lang w:eastAsia="pl-PL"/>
    </w:rPr>
  </w:style>
  <w:style w:type="character" w:customStyle="1" w:styleId="normalnyyyZnak">
    <w:name w:val="normalnyyy Znak"/>
    <w:link w:val="normalnyyy"/>
    <w:rsid w:val="007F616B"/>
    <w:rPr>
      <w:rFonts w:ascii="Times New Roman" w:eastAsia="Times New Roman" w:hAnsi="Times New Roman" w:cs="Times New Roman"/>
      <w:sz w:val="24"/>
      <w:szCs w:val="24"/>
      <w:lang w:eastAsia="pl-PL"/>
    </w:rPr>
  </w:style>
  <w:style w:type="paragraph" w:styleId="Akapitzlist">
    <w:name w:val="List Paragraph"/>
    <w:aliases w:val="Normal,Normal1,Przypis,PZI-AK_LISTA,ROŚ-AK_LISTA,Akapit z listą2,Akapit z listą3,normalny tekst,ECN - Nagłówek 2,Punktowanie,Akapit z listą31"/>
    <w:basedOn w:val="Normalny"/>
    <w:link w:val="AkapitzlistZnak"/>
    <w:uiPriority w:val="34"/>
    <w:qFormat/>
    <w:rsid w:val="005F3654"/>
    <w:pPr>
      <w:spacing w:after="0" w:line="360" w:lineRule="auto"/>
      <w:ind w:left="720"/>
      <w:contextualSpacing/>
      <w:jc w:val="both"/>
    </w:pPr>
    <w:rPr>
      <w:rFonts w:ascii="Arial" w:eastAsia="Times New Roman" w:hAnsi="Arial" w:cs="Times New Roman"/>
      <w:sz w:val="20"/>
      <w:szCs w:val="20"/>
      <w:lang w:eastAsia="pl-PL"/>
    </w:rPr>
  </w:style>
  <w:style w:type="character" w:customStyle="1" w:styleId="AkapitzlistZnak">
    <w:name w:val="Akapit z listą Znak"/>
    <w:aliases w:val="Normal Znak,Normal1 Znak,Przypis Znak,PZI-AK_LISTA Znak,ROŚ-AK_LISTA Znak,Akapit z listą2 Znak,Akapit z listą3 Znak,normalny tekst Znak,ECN - Nagłówek 2 Znak,Punktowanie Znak,Akapit z listą31 Znak"/>
    <w:link w:val="Akapitzlist"/>
    <w:uiPriority w:val="34"/>
    <w:locked/>
    <w:rsid w:val="005F3654"/>
    <w:rPr>
      <w:rFonts w:ascii="Arial" w:eastAsia="Times New Roman" w:hAnsi="Arial" w:cs="Times New Roman"/>
      <w:sz w:val="20"/>
      <w:szCs w:val="20"/>
      <w:lang w:eastAsia="pl-PL"/>
    </w:rPr>
  </w:style>
  <w:style w:type="paragraph" w:customStyle="1" w:styleId="Zwykytekst1">
    <w:name w:val="Zwykły tekst1"/>
    <w:basedOn w:val="Normalny"/>
    <w:uiPriority w:val="99"/>
    <w:rsid w:val="005F3654"/>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character" w:customStyle="1" w:styleId="Bodytext211pt">
    <w:name w:val="Body text (2) + 11 pt"/>
    <w:basedOn w:val="Domylnaczcionkaakapitu"/>
    <w:rsid w:val="00C150EA"/>
    <w:rPr>
      <w:rFonts w:ascii="Times New Roman" w:eastAsia="Times New Roman" w:hAnsi="Times New Roman" w:cs="Times New Roman"/>
      <w:color w:val="000000"/>
      <w:spacing w:val="0"/>
      <w:w w:val="100"/>
      <w:position w:val="0"/>
      <w:sz w:val="22"/>
      <w:szCs w:val="22"/>
      <w:shd w:val="clear" w:color="auto" w:fill="FFFFFF"/>
      <w:lang w:val="pl-PL" w:eastAsia="pl-PL" w:bidi="pl-PL"/>
    </w:rPr>
  </w:style>
  <w:style w:type="paragraph" w:customStyle="1" w:styleId="ReportTableText">
    <w:name w:val="Report Table Text"/>
    <w:basedOn w:val="Normalny"/>
    <w:qFormat/>
    <w:rsid w:val="00C150EA"/>
    <w:pPr>
      <w:spacing w:before="57" w:after="57" w:line="220" w:lineRule="exact"/>
      <w:jc w:val="both"/>
    </w:pPr>
    <w:rPr>
      <w:rFonts w:ascii="Times New Roman" w:eastAsia="Times New Roman" w:hAnsi="Times New Roman" w:cs="Times New Roman"/>
      <w:sz w:val="20"/>
      <w:szCs w:val="20"/>
    </w:rPr>
  </w:style>
  <w:style w:type="paragraph" w:styleId="NormalnyWeb">
    <w:name w:val="Normal (Web)"/>
    <w:basedOn w:val="Normalny"/>
    <w:uiPriority w:val="99"/>
    <w:rsid w:val="00374178"/>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Default">
    <w:name w:val="Default"/>
    <w:rsid w:val="0037417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ReportText">
    <w:name w:val="Report Text"/>
    <w:link w:val="ReportTextZnak"/>
    <w:qFormat/>
    <w:rsid w:val="00AA6D68"/>
    <w:pPr>
      <w:spacing w:before="170" w:after="170" w:line="260" w:lineRule="exact"/>
      <w:jc w:val="both"/>
    </w:pPr>
    <w:rPr>
      <w:rFonts w:ascii="Times New Roman" w:eastAsia="Times New Roman" w:hAnsi="Times New Roman" w:cs="Times New Roman"/>
      <w:sz w:val="24"/>
      <w:szCs w:val="20"/>
    </w:rPr>
  </w:style>
  <w:style w:type="character" w:customStyle="1" w:styleId="ReportTextZnak">
    <w:name w:val="Report Text Znak"/>
    <w:basedOn w:val="Domylnaczcionkaakapitu"/>
    <w:link w:val="ReportText"/>
    <w:locked/>
    <w:rsid w:val="00AA6D68"/>
    <w:rPr>
      <w:rFonts w:ascii="Times New Roman" w:eastAsia="Times New Roman" w:hAnsi="Times New Roman" w:cs="Times New Roman"/>
      <w:sz w:val="24"/>
      <w:szCs w:val="20"/>
    </w:rPr>
  </w:style>
  <w:style w:type="paragraph" w:customStyle="1" w:styleId="kropyorangecopy">
    <w:name w:val="kropyorangecopy"/>
    <w:basedOn w:val="Normalny"/>
    <w:rsid w:val="000320C2"/>
    <w:pPr>
      <w:suppressAutoHyphens/>
      <w:spacing w:before="280" w:after="280" w:line="240" w:lineRule="auto"/>
    </w:pPr>
    <w:rPr>
      <w:rFonts w:ascii="Tahoma" w:eastAsia="Times New Roman" w:hAnsi="Tahoma" w:cs="Tahoma"/>
      <w:b/>
      <w:bCs/>
      <w:color w:val="FFCC33"/>
      <w:sz w:val="15"/>
      <w:szCs w:val="15"/>
      <w:lang w:eastAsia="ar-SA"/>
    </w:rPr>
  </w:style>
  <w:style w:type="character" w:customStyle="1" w:styleId="Bodytext2">
    <w:name w:val="Body text (2)_"/>
    <w:basedOn w:val="Domylnaczcionkaakapitu"/>
    <w:link w:val="Bodytext20"/>
    <w:rsid w:val="000320C2"/>
    <w:rPr>
      <w:shd w:val="clear" w:color="auto" w:fill="FFFFFF"/>
    </w:rPr>
  </w:style>
  <w:style w:type="paragraph" w:customStyle="1" w:styleId="Bodytext20">
    <w:name w:val="Body text (2)"/>
    <w:basedOn w:val="Normalny"/>
    <w:link w:val="Bodytext2"/>
    <w:rsid w:val="000320C2"/>
    <w:pPr>
      <w:widowControl w:val="0"/>
      <w:shd w:val="clear" w:color="auto" w:fill="FFFFFF"/>
      <w:spacing w:before="180" w:after="240" w:line="0" w:lineRule="atLeast"/>
      <w:ind w:hanging="480"/>
      <w:jc w:val="center"/>
    </w:pPr>
  </w:style>
  <w:style w:type="paragraph" w:styleId="Tytu">
    <w:name w:val="Title"/>
    <w:basedOn w:val="Normalny"/>
    <w:link w:val="TytuZnak"/>
    <w:qFormat/>
    <w:rsid w:val="008414F1"/>
    <w:pPr>
      <w:spacing w:before="240" w:after="60" w:line="240" w:lineRule="auto"/>
      <w:jc w:val="center"/>
      <w:outlineLvl w:val="0"/>
    </w:pPr>
    <w:rPr>
      <w:rFonts w:ascii="Arial" w:eastAsia="Times New Roman" w:hAnsi="Arial" w:cs="Arial"/>
      <w:b/>
      <w:bCs/>
      <w:kern w:val="28"/>
      <w:sz w:val="32"/>
      <w:szCs w:val="32"/>
      <w:lang w:eastAsia="pl-PL"/>
    </w:rPr>
  </w:style>
  <w:style w:type="character" w:customStyle="1" w:styleId="TytuZnak">
    <w:name w:val="Tytuł Znak"/>
    <w:basedOn w:val="Domylnaczcionkaakapitu"/>
    <w:link w:val="Tytu"/>
    <w:rsid w:val="008414F1"/>
    <w:rPr>
      <w:rFonts w:ascii="Arial" w:eastAsia="Times New Roman" w:hAnsi="Arial" w:cs="Arial"/>
      <w:b/>
      <w:bCs/>
      <w:kern w:val="28"/>
      <w:sz w:val="32"/>
      <w:szCs w:val="32"/>
      <w:lang w:eastAsia="pl-PL"/>
    </w:rPr>
  </w:style>
  <w:style w:type="paragraph" w:customStyle="1" w:styleId="Tekstpodstawowywcity21">
    <w:name w:val="Tekst podstawowy wcięty 21"/>
    <w:basedOn w:val="Normalny"/>
    <w:uiPriority w:val="99"/>
    <w:rsid w:val="008414F1"/>
    <w:pPr>
      <w:suppressAutoHyphens/>
      <w:spacing w:after="120" w:line="480" w:lineRule="auto"/>
      <w:ind w:left="283"/>
    </w:pPr>
    <w:rPr>
      <w:rFonts w:ascii="Times New Roman" w:eastAsia="Calibri" w:hAnsi="Times New Roman" w:cs="Times New Roman"/>
      <w:sz w:val="24"/>
      <w:szCs w:val="24"/>
      <w:lang w:eastAsia="zh-CN"/>
    </w:rPr>
  </w:style>
  <w:style w:type="character" w:customStyle="1" w:styleId="ff2fc3fs10">
    <w:name w:val="ff2 fc3 fs10"/>
    <w:basedOn w:val="Domylnaczcionkaakapitu"/>
    <w:rsid w:val="008414F1"/>
  </w:style>
  <w:style w:type="character" w:customStyle="1" w:styleId="Nagwek1Znak">
    <w:name w:val="Nagłówek 1 Znak"/>
    <w:basedOn w:val="Domylnaczcionkaakapitu"/>
    <w:uiPriority w:val="9"/>
    <w:rsid w:val="00FB4C6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aliases w:val="Level 2 Znak,Level 21 Znak,Level 22 Znak,h2 Znak,Level 23 Znak,Level 24 Znak,Level 25 Znak,Level 211 Znak,Level 221 Znak,Level 231 Znak,Level 241 Znak,Level 26 Znak,Level 27 Znak,Level 28 Znak,Level 29 Znak,Level 212 Znak,Level 222 Znak"/>
    <w:basedOn w:val="Domylnaczcionkaakapitu"/>
    <w:link w:val="Nagwek2"/>
    <w:uiPriority w:val="9"/>
    <w:rsid w:val="00FB4C69"/>
    <w:rPr>
      <w:rFonts w:ascii="Times New Roman" w:eastAsia="Times New Roman" w:hAnsi="Times New Roman" w:cs="Times New Roman"/>
      <w:b/>
      <w:bCs/>
      <w:sz w:val="24"/>
      <w:szCs w:val="24"/>
      <w:lang w:eastAsia="pl-PL"/>
    </w:rPr>
  </w:style>
  <w:style w:type="character" w:customStyle="1" w:styleId="Nagwek3Znak">
    <w:name w:val="Nagłówek 3 Znak"/>
    <w:aliases w:val="Org Heading 1 Znak,h1 Znak1,zwyk3y tekst Znak,zwykły tekst Znak,zwyk³y tekst Znak,h1 Znak Znak,Tekst 2 Znak,Head C Znak,Heading Znak,3 Znak,1 Znak,h3 Znak,1 Znak Znak"/>
    <w:basedOn w:val="Domylnaczcionkaakapitu"/>
    <w:rsid w:val="00FB4C69"/>
    <w:rPr>
      <w:rFonts w:asciiTheme="majorHAnsi" w:eastAsiaTheme="majorEastAsia" w:hAnsiTheme="majorHAnsi" w:cstheme="majorBidi"/>
      <w:b/>
      <w:bCs/>
      <w:color w:val="4F81BD" w:themeColor="accent1"/>
    </w:rPr>
  </w:style>
  <w:style w:type="character" w:customStyle="1" w:styleId="Nagwek4Znak">
    <w:name w:val="Nagłówek 4 Znak"/>
    <w:aliases w:val="Org Heading 2 Znak"/>
    <w:basedOn w:val="Domylnaczcionkaakapitu"/>
    <w:link w:val="Nagwek4"/>
    <w:rsid w:val="00FB4C69"/>
    <w:rPr>
      <w:rFonts w:ascii="Times New Roman" w:eastAsia="Times New Roman" w:hAnsi="Times New Roman" w:cs="Times New Roman"/>
      <w:b/>
      <w:bCs/>
      <w:sz w:val="20"/>
      <w:szCs w:val="24"/>
    </w:rPr>
  </w:style>
  <w:style w:type="character" w:customStyle="1" w:styleId="Nagwek5Znak">
    <w:name w:val="Nagłówek 5 Znak"/>
    <w:basedOn w:val="Domylnaczcionkaakapitu"/>
    <w:rsid w:val="00FB4C69"/>
    <w:rPr>
      <w:rFonts w:asciiTheme="majorHAnsi" w:eastAsiaTheme="majorEastAsia" w:hAnsiTheme="majorHAnsi" w:cstheme="majorBidi"/>
      <w:color w:val="243F60" w:themeColor="accent1" w:themeShade="7F"/>
    </w:rPr>
  </w:style>
  <w:style w:type="character" w:customStyle="1" w:styleId="Nagwek6Znak">
    <w:name w:val="Nagłówek 6 Znak"/>
    <w:aliases w:val="Tabela Znak,Nag³ówek 6 Tabela Znak,Nag³ówek6 Tabela Znak,Nag³ówek6 Znak,Nag3ówek 6 Tabela Znak,Nag3ówek6 Tabela Znak,Nag3ówek6 Znak, Tabela Znak,Nagłówek 6 Tabela Znak,Nagłówek6 Tabela Znak,Nagłówek6 Znak,Naglówek 6 Tabela Znak"/>
    <w:basedOn w:val="Domylnaczcionkaakapitu"/>
    <w:link w:val="Nagwek6"/>
    <w:rsid w:val="00FB4C69"/>
    <w:rPr>
      <w:rFonts w:ascii="Arial" w:eastAsia="Times New Roman" w:hAnsi="Arial" w:cs="Times New Roman"/>
      <w:i/>
      <w:szCs w:val="20"/>
    </w:rPr>
  </w:style>
  <w:style w:type="character" w:customStyle="1" w:styleId="Nagwek7Znak">
    <w:name w:val="Nagłówek 7 Znak"/>
    <w:basedOn w:val="Domylnaczcionkaakapitu"/>
    <w:link w:val="Nagwek7"/>
    <w:uiPriority w:val="99"/>
    <w:rsid w:val="00FB4C69"/>
    <w:rPr>
      <w:rFonts w:ascii="Arial" w:eastAsia="Times New Roman" w:hAnsi="Arial" w:cs="Times New Roman"/>
      <w:sz w:val="20"/>
      <w:szCs w:val="20"/>
    </w:rPr>
  </w:style>
  <w:style w:type="character" w:customStyle="1" w:styleId="Nagwek8Znak">
    <w:name w:val="Nagłówek 8 Znak"/>
    <w:aliases w:val="tyt.za3. Znak,tyt.zał. Znak"/>
    <w:basedOn w:val="Domylnaczcionkaakapitu"/>
    <w:link w:val="Nagwek8"/>
    <w:uiPriority w:val="99"/>
    <w:rsid w:val="00FB4C69"/>
    <w:rPr>
      <w:rFonts w:ascii="Arial" w:eastAsia="Times New Roman" w:hAnsi="Arial" w:cs="Times New Roman"/>
      <w:i/>
      <w:sz w:val="20"/>
      <w:szCs w:val="20"/>
    </w:rPr>
  </w:style>
  <w:style w:type="character" w:customStyle="1" w:styleId="Nagwek9Znak">
    <w:name w:val="Nagłówek 9 Znak"/>
    <w:basedOn w:val="Domylnaczcionkaakapitu"/>
    <w:uiPriority w:val="99"/>
    <w:rsid w:val="00FB4C69"/>
    <w:rPr>
      <w:rFonts w:asciiTheme="majorHAnsi" w:eastAsiaTheme="majorEastAsia" w:hAnsiTheme="majorHAnsi" w:cstheme="majorBidi"/>
      <w:i/>
      <w:iCs/>
      <w:color w:val="404040" w:themeColor="text1" w:themeTint="BF"/>
      <w:sz w:val="20"/>
      <w:szCs w:val="20"/>
    </w:rPr>
  </w:style>
  <w:style w:type="character" w:customStyle="1" w:styleId="Nagwek1Znak1">
    <w:name w:val="Nagłówek 1 Znak1"/>
    <w:aliases w:val="Nagłówek DRUGI Znak, Znak Znak"/>
    <w:link w:val="Nagwek1"/>
    <w:uiPriority w:val="99"/>
    <w:locked/>
    <w:rsid w:val="00FB4C69"/>
    <w:rPr>
      <w:rFonts w:ascii="Times New Roman" w:eastAsia="Times New Roman" w:hAnsi="Times New Roman" w:cs="Times New Roman"/>
      <w:b/>
      <w:bCs/>
      <w:sz w:val="24"/>
      <w:szCs w:val="24"/>
    </w:rPr>
  </w:style>
  <w:style w:type="character" w:customStyle="1" w:styleId="Nagwek3Znak1">
    <w:name w:val="Nagłówek 3 Znak1"/>
    <w:aliases w:val="Org Heading 1 Znak1,h1 Znak2,zwyk3y tekst Znak1,zwykły tekst Znak1,zwyk³y tekst Znak1,h1 Znak Znak1,Tekst 2 Znak1,Head C Znak1,Heading Znak1,3 Znak1,1 Znak1"/>
    <w:link w:val="Nagwek3"/>
    <w:uiPriority w:val="99"/>
    <w:locked/>
    <w:rsid w:val="00FB4C69"/>
    <w:rPr>
      <w:rFonts w:ascii="Times New Roman" w:eastAsia="Times New Roman" w:hAnsi="Times New Roman" w:cs="Times New Roman"/>
      <w:b/>
      <w:bCs/>
      <w:sz w:val="24"/>
      <w:szCs w:val="24"/>
    </w:rPr>
  </w:style>
  <w:style w:type="character" w:customStyle="1" w:styleId="Nagwek5Znak1">
    <w:name w:val="Nagłówek 5 Znak1"/>
    <w:aliases w:val="Org Heading 3 Znak,h3 Znak1"/>
    <w:link w:val="Nagwek5"/>
    <w:uiPriority w:val="99"/>
    <w:locked/>
    <w:rsid w:val="00FB4C69"/>
    <w:rPr>
      <w:rFonts w:ascii="Arial" w:eastAsia="Times New Roman" w:hAnsi="Arial" w:cs="Times New Roman"/>
      <w:szCs w:val="20"/>
    </w:rPr>
  </w:style>
  <w:style w:type="character" w:customStyle="1" w:styleId="Nagwek9Znak1">
    <w:name w:val="Nagłówek 9 Znak1"/>
    <w:link w:val="Nagwek9"/>
    <w:uiPriority w:val="99"/>
    <w:locked/>
    <w:rsid w:val="00FB4C69"/>
    <w:rPr>
      <w:rFonts w:ascii="Arial" w:eastAsia="Times New Roman" w:hAnsi="Arial" w:cs="Times New Roman"/>
      <w:i/>
      <w:sz w:val="18"/>
      <w:szCs w:val="20"/>
    </w:rPr>
  </w:style>
  <w:style w:type="paragraph" w:customStyle="1" w:styleId="Tekstpodstawowy21">
    <w:name w:val="Tekst podstawowy 21"/>
    <w:basedOn w:val="Normalny"/>
    <w:rsid w:val="00FB4C69"/>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character" w:customStyle="1" w:styleId="TekstpodstawowyZnak1">
    <w:name w:val="Tekst podstawowy Znak1"/>
    <w:aliases w:val="program3 Znak1"/>
    <w:basedOn w:val="Domylnaczcionkaakapitu"/>
    <w:rsid w:val="00FB4C69"/>
    <w:rPr>
      <w:sz w:val="24"/>
      <w:szCs w:val="24"/>
    </w:rPr>
  </w:style>
  <w:style w:type="paragraph" w:customStyle="1" w:styleId="Tekstpodstawowyzwciciem1">
    <w:name w:val="Tekst podstawowy z wcięciem1"/>
    <w:basedOn w:val="Tekstpodstawowy"/>
    <w:rsid w:val="00FB4C69"/>
    <w:pPr>
      <w:widowControl/>
      <w:overflowPunct w:val="0"/>
      <w:autoSpaceDE w:val="0"/>
      <w:autoSpaceDN w:val="0"/>
      <w:adjustRightInd w:val="0"/>
      <w:spacing w:line="360" w:lineRule="auto"/>
      <w:ind w:firstLine="283"/>
      <w:textAlignment w:val="baseline"/>
    </w:pPr>
    <w:rPr>
      <w:rFonts w:ascii="Arial Narrow" w:eastAsia="Times New Roman" w:hAnsi="Arial Narrow"/>
      <w:color w:val="auto"/>
      <w:kern w:val="0"/>
      <w:sz w:val="24"/>
    </w:rPr>
  </w:style>
  <w:style w:type="paragraph" w:styleId="Tekstpodstawowywcity3">
    <w:name w:val="Body Text Indent 3"/>
    <w:basedOn w:val="Normalny"/>
    <w:link w:val="Tekstpodstawowywcity3Znak1"/>
    <w:uiPriority w:val="99"/>
    <w:rsid w:val="00FB4C69"/>
    <w:pPr>
      <w:spacing w:after="0" w:line="240" w:lineRule="auto"/>
      <w:ind w:firstLine="708"/>
      <w:jc w:val="both"/>
    </w:pPr>
    <w:rPr>
      <w:rFonts w:ascii="Times New Roman" w:eastAsia="Times New Roman" w:hAnsi="Times New Roman" w:cs="Times New Roman"/>
      <w:sz w:val="24"/>
      <w:szCs w:val="24"/>
    </w:rPr>
  </w:style>
  <w:style w:type="character" w:customStyle="1" w:styleId="Tekstpodstawowywcity3Znak">
    <w:name w:val="Tekst podstawowy wcięty 3 Znak"/>
    <w:basedOn w:val="Domylnaczcionkaakapitu"/>
    <w:rsid w:val="00FB4C69"/>
    <w:rPr>
      <w:sz w:val="16"/>
      <w:szCs w:val="16"/>
    </w:rPr>
  </w:style>
  <w:style w:type="character" w:customStyle="1" w:styleId="Tekstpodstawowywcity3Znak1">
    <w:name w:val="Tekst podstawowy wcięty 3 Znak1"/>
    <w:link w:val="Tekstpodstawowywcity3"/>
    <w:uiPriority w:val="99"/>
    <w:locked/>
    <w:rsid w:val="00FB4C69"/>
    <w:rPr>
      <w:rFonts w:ascii="Times New Roman" w:eastAsia="Times New Roman" w:hAnsi="Times New Roman" w:cs="Times New Roman"/>
      <w:sz w:val="24"/>
      <w:szCs w:val="24"/>
    </w:rPr>
  </w:style>
  <w:style w:type="paragraph" w:customStyle="1" w:styleId="WW-Tekstpodstawowy2">
    <w:name w:val="WW-Tekst podstawowy 2"/>
    <w:basedOn w:val="Normalny"/>
    <w:rsid w:val="00FB4C69"/>
    <w:pPr>
      <w:widowControl w:val="0"/>
      <w:suppressAutoHyphens/>
      <w:spacing w:after="0" w:line="240" w:lineRule="auto"/>
      <w:jc w:val="both"/>
    </w:pPr>
    <w:rPr>
      <w:rFonts w:ascii="Times New Roman" w:eastAsia="Lucida Sans Unicode" w:hAnsi="Times New Roman" w:cs="Tahoma"/>
      <w:sz w:val="24"/>
      <w:szCs w:val="24"/>
    </w:rPr>
  </w:style>
  <w:style w:type="paragraph" w:customStyle="1" w:styleId="Standardowy0">
    <w:name w:val="Standardowy_"/>
    <w:uiPriority w:val="99"/>
    <w:rsid w:val="00FB4C69"/>
    <w:pPr>
      <w:widowControl w:val="0"/>
      <w:tabs>
        <w:tab w:val="left" w:pos="-72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pacing w:val="-3"/>
      <w:sz w:val="24"/>
      <w:szCs w:val="20"/>
      <w:lang w:eastAsia="pl-PL"/>
    </w:rPr>
  </w:style>
  <w:style w:type="paragraph" w:styleId="Tekstpodstawowy3">
    <w:name w:val="Body Text 3"/>
    <w:basedOn w:val="Normalny"/>
    <w:link w:val="Tekstpodstawowy3Znak"/>
    <w:uiPriority w:val="99"/>
    <w:rsid w:val="00FB4C69"/>
    <w:pPr>
      <w:spacing w:after="0" w:line="240" w:lineRule="auto"/>
      <w:jc w:val="both"/>
    </w:pPr>
    <w:rPr>
      <w:rFonts w:ascii="Times New Roman" w:eastAsia="Times New Roman" w:hAnsi="Times New Roman" w:cs="Times New Roman"/>
      <w:sz w:val="28"/>
      <w:szCs w:val="20"/>
    </w:rPr>
  </w:style>
  <w:style w:type="character" w:customStyle="1" w:styleId="Tekstpodstawowy3Znak">
    <w:name w:val="Tekst podstawowy 3 Znak"/>
    <w:basedOn w:val="Domylnaczcionkaakapitu"/>
    <w:link w:val="Tekstpodstawowy3"/>
    <w:uiPriority w:val="99"/>
    <w:rsid w:val="00FB4C69"/>
    <w:rPr>
      <w:rFonts w:ascii="Times New Roman" w:eastAsia="Times New Roman" w:hAnsi="Times New Roman" w:cs="Times New Roman"/>
      <w:sz w:val="28"/>
      <w:szCs w:val="20"/>
    </w:rPr>
  </w:style>
  <w:style w:type="paragraph" w:styleId="Tekstpodstawowywcity">
    <w:name w:val="Body Text Indent"/>
    <w:basedOn w:val="Normalny"/>
    <w:link w:val="TekstpodstawowywcityZnak"/>
    <w:uiPriority w:val="99"/>
    <w:rsid w:val="00FB4C69"/>
    <w:pPr>
      <w:spacing w:after="0" w:line="360" w:lineRule="auto"/>
      <w:ind w:firstLine="360"/>
      <w:jc w:val="both"/>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FB4C69"/>
    <w:rPr>
      <w:rFonts w:ascii="Times New Roman" w:eastAsia="Times New Roman" w:hAnsi="Times New Roman" w:cs="Times New Roman"/>
      <w:sz w:val="24"/>
      <w:szCs w:val="24"/>
      <w:lang w:eastAsia="pl-PL"/>
    </w:rPr>
  </w:style>
  <w:style w:type="paragraph" w:customStyle="1" w:styleId="Podpisnadobiektem">
    <w:name w:val="Podpis nad obiektem."/>
    <w:basedOn w:val="Normalny"/>
    <w:next w:val="Normalny"/>
    <w:autoRedefine/>
    <w:rsid w:val="00FB4C69"/>
    <w:pPr>
      <w:numPr>
        <w:numId w:val="2"/>
      </w:numPr>
      <w:tabs>
        <w:tab w:val="num" w:pos="360"/>
      </w:tabs>
      <w:spacing w:after="0" w:line="240" w:lineRule="auto"/>
      <w:ind w:hanging="720"/>
      <w:jc w:val="both"/>
    </w:pPr>
    <w:rPr>
      <w:rFonts w:ascii="Times New Roman" w:eastAsia="Times New Roman" w:hAnsi="Times New Roman" w:cs="Times New Roman"/>
      <w:color w:val="000000"/>
      <w:sz w:val="24"/>
      <w:u w:val="single"/>
      <w:lang w:eastAsia="pl-PL"/>
    </w:rPr>
  </w:style>
  <w:style w:type="paragraph" w:styleId="Tekstpodstawowywcity2">
    <w:name w:val="Body Text Indent 2"/>
    <w:aliases w:val="Znak Znak Znak Znak Znak,Znak Znak Znak Znak Znak Znak,Znak Znak Znak Znak"/>
    <w:basedOn w:val="Normalny"/>
    <w:link w:val="Tekstpodstawowywcity2Znak"/>
    <w:uiPriority w:val="99"/>
    <w:rsid w:val="00FB4C69"/>
    <w:pPr>
      <w:spacing w:after="0" w:line="240" w:lineRule="auto"/>
      <w:ind w:firstLine="405"/>
      <w:jc w:val="both"/>
    </w:pPr>
    <w:rPr>
      <w:rFonts w:ascii="Times New Roman" w:eastAsia="Times New Roman" w:hAnsi="Times New Roman" w:cs="Times New Roman"/>
      <w:sz w:val="24"/>
      <w:szCs w:val="24"/>
    </w:rPr>
  </w:style>
  <w:style w:type="character" w:customStyle="1" w:styleId="Tekstpodstawowywcity2Znak">
    <w:name w:val="Tekst podstawowy wcięty 2 Znak"/>
    <w:aliases w:val="Znak Znak Znak Znak Znak Znak1,Znak Znak Znak Znak Znak Znak Znak,Znak Znak Znak Znak Znak1"/>
    <w:basedOn w:val="Domylnaczcionkaakapitu"/>
    <w:link w:val="Tekstpodstawowywcity2"/>
    <w:uiPriority w:val="99"/>
    <w:rsid w:val="00FB4C69"/>
    <w:rPr>
      <w:rFonts w:ascii="Times New Roman" w:eastAsia="Times New Roman" w:hAnsi="Times New Roman" w:cs="Times New Roman"/>
      <w:sz w:val="24"/>
      <w:szCs w:val="24"/>
    </w:rPr>
  </w:style>
  <w:style w:type="character" w:customStyle="1" w:styleId="StopkaZnak1">
    <w:name w:val="Stopka Znak1"/>
    <w:aliases w:val=" Znak Znak7, Znak8 Znak1"/>
    <w:uiPriority w:val="99"/>
    <w:locked/>
    <w:rsid w:val="00FB4C69"/>
    <w:rPr>
      <w:sz w:val="24"/>
      <w:szCs w:val="24"/>
    </w:rPr>
  </w:style>
  <w:style w:type="paragraph" w:customStyle="1" w:styleId="Poziom4">
    <w:name w:val="Poziom4"/>
    <w:basedOn w:val="Normalny"/>
    <w:rsid w:val="00FB4C69"/>
    <w:pPr>
      <w:overflowPunct w:val="0"/>
      <w:autoSpaceDE w:val="0"/>
      <w:autoSpaceDN w:val="0"/>
      <w:adjustRightInd w:val="0"/>
      <w:spacing w:before="20" w:after="20" w:line="240" w:lineRule="auto"/>
      <w:ind w:left="567" w:firstLine="227"/>
      <w:jc w:val="both"/>
      <w:textAlignment w:val="baseline"/>
    </w:pPr>
    <w:rPr>
      <w:rFonts w:ascii="Times New Roman" w:eastAsia="Times New Roman" w:hAnsi="Times New Roman" w:cs="Times New Roman"/>
      <w:szCs w:val="20"/>
      <w:lang w:eastAsia="pl-PL"/>
    </w:rPr>
  </w:style>
  <w:style w:type="paragraph" w:customStyle="1" w:styleId="Tekstpodstawowy31">
    <w:name w:val="Tekst podstawowy 31"/>
    <w:basedOn w:val="Normalny"/>
    <w:rsid w:val="00FB4C6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pl-PL"/>
    </w:rPr>
  </w:style>
  <w:style w:type="paragraph" w:customStyle="1" w:styleId="Tekstpodstawowywcity22">
    <w:name w:val="Tekst podstawowy wcięty 22"/>
    <w:basedOn w:val="Normalny"/>
    <w:rsid w:val="00FB4C69"/>
    <w:pPr>
      <w:widowControl w:val="0"/>
      <w:overflowPunct w:val="0"/>
      <w:autoSpaceDE w:val="0"/>
      <w:autoSpaceDN w:val="0"/>
      <w:adjustRightInd w:val="0"/>
      <w:spacing w:after="0" w:line="360" w:lineRule="auto"/>
      <w:ind w:left="284" w:hanging="284"/>
      <w:textAlignment w:val="baseline"/>
    </w:pPr>
    <w:rPr>
      <w:rFonts w:ascii="Times New Roman" w:eastAsia="Times New Roman" w:hAnsi="Times New Roman" w:cs="Times New Roman"/>
      <w:sz w:val="24"/>
      <w:szCs w:val="20"/>
      <w:lang w:eastAsia="pl-PL"/>
    </w:rPr>
  </w:style>
  <w:style w:type="paragraph" w:customStyle="1" w:styleId="Domylnie">
    <w:name w:val="Domyślnie"/>
    <w:rsid w:val="00FB4C69"/>
    <w:pPr>
      <w:widowControl w:val="0"/>
      <w:spacing w:after="0" w:line="240" w:lineRule="auto"/>
    </w:pPr>
    <w:rPr>
      <w:rFonts w:ascii="Times New Roman" w:eastAsia="Times New Roman" w:hAnsi="Times New Roman" w:cs="Times New Roman"/>
      <w:snapToGrid w:val="0"/>
      <w:sz w:val="24"/>
      <w:szCs w:val="20"/>
      <w:lang w:eastAsia="pl-PL"/>
    </w:rPr>
  </w:style>
  <w:style w:type="paragraph" w:customStyle="1" w:styleId="Standardowy1">
    <w:name w:val="Standardowy1"/>
    <w:basedOn w:val="Normalny"/>
    <w:uiPriority w:val="99"/>
    <w:rsid w:val="00FB4C69"/>
    <w:pPr>
      <w:spacing w:after="120" w:line="270" w:lineRule="atLeast"/>
      <w:jc w:val="both"/>
    </w:pPr>
    <w:rPr>
      <w:rFonts w:ascii="Times New Roman" w:eastAsia="Times New Roman" w:hAnsi="Times New Roman" w:cs="Times New Roman"/>
      <w:color w:val="000000"/>
      <w:szCs w:val="24"/>
      <w:lang w:eastAsia="pl-PL"/>
    </w:rPr>
  </w:style>
  <w:style w:type="paragraph" w:styleId="Tekstpodstawowy2">
    <w:name w:val="Body Text 2"/>
    <w:basedOn w:val="Normalny"/>
    <w:link w:val="Tekstpodstawowy2Znak"/>
    <w:uiPriority w:val="99"/>
    <w:rsid w:val="00FB4C69"/>
    <w:pPr>
      <w:spacing w:before="120" w:after="120" w:line="240" w:lineRule="auto"/>
      <w:jc w:val="center"/>
    </w:pPr>
    <w:rPr>
      <w:rFonts w:ascii="Times New Roman" w:eastAsia="Times New Roman" w:hAnsi="Times New Roman" w:cs="Times New Roman"/>
      <w:bCs/>
      <w:sz w:val="24"/>
      <w:szCs w:val="20"/>
    </w:rPr>
  </w:style>
  <w:style w:type="character" w:customStyle="1" w:styleId="Tekstpodstawowy2Znak">
    <w:name w:val="Tekst podstawowy 2 Znak"/>
    <w:basedOn w:val="Domylnaczcionkaakapitu"/>
    <w:link w:val="Tekstpodstawowy2"/>
    <w:uiPriority w:val="99"/>
    <w:rsid w:val="00FB4C69"/>
    <w:rPr>
      <w:rFonts w:ascii="Times New Roman" w:eastAsia="Times New Roman" w:hAnsi="Times New Roman" w:cs="Times New Roman"/>
      <w:bCs/>
      <w:sz w:val="24"/>
      <w:szCs w:val="20"/>
    </w:rPr>
  </w:style>
  <w:style w:type="paragraph" w:customStyle="1" w:styleId="Standard">
    <w:name w:val="Standard"/>
    <w:basedOn w:val="Normalny"/>
    <w:rsid w:val="00FB4C69"/>
    <w:pPr>
      <w:spacing w:after="0" w:line="240" w:lineRule="auto"/>
      <w:jc w:val="both"/>
    </w:pPr>
    <w:rPr>
      <w:rFonts w:ascii="Times New Roman" w:eastAsia="Times New Roman" w:hAnsi="Times New Roman" w:cs="Times New Roman"/>
      <w:sz w:val="24"/>
      <w:szCs w:val="20"/>
      <w:lang w:eastAsia="pl-PL"/>
    </w:rPr>
  </w:style>
  <w:style w:type="paragraph" w:customStyle="1" w:styleId="zwyky">
    <w:name w:val="zwykły"/>
    <w:basedOn w:val="Normalny"/>
    <w:link w:val="zwykyZnak2"/>
    <w:rsid w:val="00FB4C69"/>
    <w:pPr>
      <w:numPr>
        <w:numId w:val="30"/>
      </w:numPr>
      <w:tabs>
        <w:tab w:val="clear" w:pos="360"/>
      </w:tabs>
      <w:overflowPunct w:val="0"/>
      <w:autoSpaceDE w:val="0"/>
      <w:autoSpaceDN w:val="0"/>
      <w:adjustRightInd w:val="0"/>
      <w:spacing w:after="60" w:line="360" w:lineRule="auto"/>
      <w:jc w:val="both"/>
      <w:textAlignment w:val="baseline"/>
    </w:pPr>
    <w:rPr>
      <w:rFonts w:ascii="Arial" w:eastAsia="Times New Roman" w:hAnsi="Arial" w:cs="Times New Roman"/>
      <w:szCs w:val="20"/>
    </w:rPr>
  </w:style>
  <w:style w:type="paragraph" w:customStyle="1" w:styleId="zwykywcity">
    <w:name w:val="zwykły wcięty"/>
    <w:basedOn w:val="Normalny"/>
    <w:link w:val="zwykywcityZnak"/>
    <w:rsid w:val="00FB4C69"/>
    <w:pPr>
      <w:overflowPunct w:val="0"/>
      <w:autoSpaceDE w:val="0"/>
      <w:autoSpaceDN w:val="0"/>
      <w:adjustRightInd w:val="0"/>
      <w:spacing w:after="60" w:line="360" w:lineRule="auto"/>
      <w:ind w:firstLine="396"/>
      <w:jc w:val="both"/>
      <w:textAlignment w:val="baseline"/>
    </w:pPr>
    <w:rPr>
      <w:rFonts w:ascii="Arial" w:eastAsia="Times New Roman" w:hAnsi="Arial" w:cs="Times New Roman"/>
      <w:szCs w:val="20"/>
      <w:lang w:eastAsia="pl-PL"/>
    </w:rPr>
  </w:style>
  <w:style w:type="character" w:customStyle="1" w:styleId="zwykywcityZnak">
    <w:name w:val="zwykły wcięty Znak"/>
    <w:basedOn w:val="Domylnaczcionkaakapitu"/>
    <w:link w:val="zwykywcity"/>
    <w:rsid w:val="00FB4C69"/>
    <w:rPr>
      <w:rFonts w:ascii="Arial" w:eastAsia="Times New Roman" w:hAnsi="Arial" w:cs="Times New Roman"/>
      <w:szCs w:val="20"/>
      <w:lang w:eastAsia="pl-PL"/>
    </w:rPr>
  </w:style>
  <w:style w:type="paragraph" w:styleId="Legenda">
    <w:name w:val="caption"/>
    <w:aliases w:val="Podpis pod rysunkiem,Nag³ówek Tabeli,Nag3ówek Tabeli,Naglówek Tabeli,Legenda Znak,Legenda Znak Znak Znak,Legenda Znak Znak,Legenda Znak Znak Znak Znak,Legenda Znak Znak Znak Znak Znak Znak,Legenda Znak Znak Z Znak,Nagłówek Tabeli,Podpisy"/>
    <w:basedOn w:val="Normalny"/>
    <w:next w:val="zwyky"/>
    <w:link w:val="LegendaZnak1"/>
    <w:qFormat/>
    <w:rsid w:val="00FB4C69"/>
    <w:pPr>
      <w:keepNext/>
      <w:suppressAutoHyphens/>
      <w:overflowPunct w:val="0"/>
      <w:autoSpaceDE w:val="0"/>
      <w:autoSpaceDN w:val="0"/>
      <w:adjustRightInd w:val="0"/>
      <w:spacing w:before="120" w:after="120" w:line="240" w:lineRule="atLeast"/>
      <w:ind w:left="1418" w:right="113" w:hanging="1418"/>
      <w:textAlignment w:val="baseline"/>
    </w:pPr>
    <w:rPr>
      <w:rFonts w:ascii="Arial" w:eastAsia="Times New Roman" w:hAnsi="Arial" w:cs="Times New Roman"/>
      <w:sz w:val="20"/>
      <w:szCs w:val="20"/>
      <w:lang w:eastAsia="pl-PL"/>
    </w:rPr>
  </w:style>
  <w:style w:type="paragraph" w:customStyle="1" w:styleId="tabela">
    <w:name w:val="tabela"/>
    <w:basedOn w:val="Normalny"/>
    <w:rsid w:val="00FB4C69"/>
    <w:pPr>
      <w:keepNext/>
      <w:keepLines/>
      <w:numPr>
        <w:numId w:val="40"/>
      </w:numPr>
      <w:tabs>
        <w:tab w:val="clear" w:pos="425"/>
      </w:tabs>
      <w:overflowPunct w:val="0"/>
      <w:autoSpaceDE w:val="0"/>
      <w:autoSpaceDN w:val="0"/>
      <w:adjustRightInd w:val="0"/>
      <w:spacing w:before="80" w:after="80" w:line="240" w:lineRule="auto"/>
      <w:ind w:left="0" w:firstLine="0"/>
      <w:jc w:val="both"/>
      <w:textAlignment w:val="baseline"/>
    </w:pPr>
    <w:rPr>
      <w:rFonts w:ascii="Arial" w:eastAsia="Times New Roman" w:hAnsi="Arial" w:cs="Times New Roman"/>
      <w:sz w:val="20"/>
      <w:szCs w:val="20"/>
      <w:lang w:eastAsia="pl-PL"/>
    </w:rPr>
  </w:style>
  <w:style w:type="character" w:styleId="Numerstrony">
    <w:name w:val="page number"/>
    <w:basedOn w:val="Domylnaczcionkaakapitu"/>
    <w:rsid w:val="00FB4C69"/>
  </w:style>
  <w:style w:type="character" w:styleId="Odwoanieprzypisudolnego">
    <w:name w:val="footnote reference"/>
    <w:aliases w:val="Odwołanie przypisu"/>
    <w:basedOn w:val="Domylnaczcionkaakapitu"/>
    <w:semiHidden/>
    <w:rsid w:val="00FB4C69"/>
    <w:rPr>
      <w:rFonts w:ascii="Arial" w:hAnsi="Arial"/>
      <w:vertAlign w:val="superscript"/>
    </w:rPr>
  </w:style>
  <w:style w:type="paragraph" w:styleId="Tekstprzypisudolnego">
    <w:name w:val="footnote text"/>
    <w:aliases w:val="Tekst przypisu"/>
    <w:basedOn w:val="Normalny"/>
    <w:link w:val="TekstprzypisudolnegoZnak"/>
    <w:semiHidden/>
    <w:rsid w:val="00FB4C69"/>
    <w:pPr>
      <w:numPr>
        <w:numId w:val="35"/>
      </w:numPr>
      <w:tabs>
        <w:tab w:val="clear" w:pos="992"/>
      </w:tabs>
      <w:overflowPunct w:val="0"/>
      <w:autoSpaceDE w:val="0"/>
      <w:autoSpaceDN w:val="0"/>
      <w:adjustRightInd w:val="0"/>
      <w:spacing w:after="0" w:line="240" w:lineRule="auto"/>
      <w:ind w:left="0" w:firstLine="0"/>
      <w:textAlignment w:val="baseline"/>
    </w:pPr>
    <w:rPr>
      <w:rFonts w:ascii="Arial" w:eastAsia="Times New Roman" w:hAnsi="Arial" w:cs="Times New Roman"/>
      <w:sz w:val="20"/>
      <w:szCs w:val="20"/>
      <w:lang w:eastAsia="pl-PL"/>
    </w:rPr>
  </w:style>
  <w:style w:type="character" w:customStyle="1" w:styleId="TekstprzypisudolnegoZnak">
    <w:name w:val="Tekst przypisu dolnego Znak"/>
    <w:aliases w:val="Tekst przypisu Znak"/>
    <w:basedOn w:val="Domylnaczcionkaakapitu"/>
    <w:link w:val="Tekstprzypisudolnego"/>
    <w:semiHidden/>
    <w:rsid w:val="00FB4C69"/>
    <w:rPr>
      <w:rFonts w:ascii="Arial" w:eastAsia="Times New Roman" w:hAnsi="Arial" w:cs="Times New Roman"/>
      <w:sz w:val="20"/>
      <w:szCs w:val="20"/>
      <w:lang w:eastAsia="pl-PL"/>
    </w:rPr>
  </w:style>
  <w:style w:type="paragraph" w:customStyle="1" w:styleId="wyliczanie">
    <w:name w:val="– wyliczanie"/>
    <w:basedOn w:val="Normalny"/>
    <w:uiPriority w:val="99"/>
    <w:rsid w:val="00FB4C69"/>
    <w:pPr>
      <w:widowControl w:val="0"/>
      <w:numPr>
        <w:numId w:val="36"/>
      </w:numPr>
      <w:tabs>
        <w:tab w:val="clear" w:pos="1559"/>
      </w:tabs>
      <w:overflowPunct w:val="0"/>
      <w:autoSpaceDE w:val="0"/>
      <w:autoSpaceDN w:val="0"/>
      <w:adjustRightInd w:val="0"/>
      <w:spacing w:after="60" w:line="360" w:lineRule="auto"/>
      <w:ind w:left="60" w:firstLine="0"/>
      <w:jc w:val="both"/>
      <w:textAlignment w:val="baseline"/>
    </w:pPr>
    <w:rPr>
      <w:rFonts w:ascii="Arial" w:eastAsia="Times New Roman" w:hAnsi="Arial" w:cs="Times New Roman"/>
      <w:szCs w:val="20"/>
      <w:lang w:eastAsia="pl-PL"/>
    </w:rPr>
  </w:style>
  <w:style w:type="paragraph" w:customStyle="1" w:styleId="opissymboli">
    <w:name w:val="opis symboli"/>
    <w:basedOn w:val="Normalny"/>
    <w:uiPriority w:val="99"/>
    <w:rsid w:val="00FB4C69"/>
    <w:pPr>
      <w:keepLines/>
      <w:numPr>
        <w:numId w:val="37"/>
      </w:numPr>
      <w:tabs>
        <w:tab w:val="clear" w:pos="1843"/>
        <w:tab w:val="left" w:pos="1134"/>
        <w:tab w:val="left" w:pos="1701"/>
      </w:tabs>
      <w:suppressAutoHyphens/>
      <w:overflowPunct w:val="0"/>
      <w:autoSpaceDE w:val="0"/>
      <w:autoSpaceDN w:val="0"/>
      <w:adjustRightInd w:val="0"/>
      <w:spacing w:before="60" w:after="120" w:line="320" w:lineRule="exact"/>
      <w:ind w:left="1702" w:right="284" w:hanging="1418"/>
      <w:jc w:val="both"/>
      <w:textAlignment w:val="baseline"/>
    </w:pPr>
    <w:rPr>
      <w:rFonts w:ascii="Arial" w:eastAsia="Times New Roman" w:hAnsi="Arial" w:cs="Times New Roman"/>
      <w:szCs w:val="20"/>
      <w:lang w:eastAsia="pl-PL"/>
    </w:rPr>
  </w:style>
  <w:style w:type="paragraph" w:customStyle="1" w:styleId="just">
    <w:name w:val="just"/>
    <w:basedOn w:val="Normalny"/>
    <w:uiPriority w:val="99"/>
    <w:rsid w:val="00FB4C69"/>
    <w:pPr>
      <w:numPr>
        <w:numId w:val="38"/>
      </w:numPr>
      <w:tabs>
        <w:tab w:val="clear" w:pos="425"/>
      </w:tabs>
      <w:spacing w:before="45" w:after="45" w:line="240" w:lineRule="auto"/>
      <w:ind w:left="0" w:firstLine="0"/>
      <w:jc w:val="both"/>
    </w:pPr>
    <w:rPr>
      <w:rFonts w:ascii="Arial Unicode MS" w:eastAsia="Arial Unicode MS" w:hAnsi="Arial Unicode MS" w:cs="Arial Unicode MS"/>
      <w:sz w:val="24"/>
      <w:szCs w:val="24"/>
      <w:lang w:eastAsia="pl-PL"/>
    </w:rPr>
  </w:style>
  <w:style w:type="paragraph" w:customStyle="1" w:styleId="Zawartotabeli">
    <w:name w:val="Zawartość tabeli"/>
    <w:basedOn w:val="Tekstpodstawowy"/>
    <w:rsid w:val="00FB4C69"/>
    <w:pPr>
      <w:numPr>
        <w:numId w:val="31"/>
      </w:numPr>
      <w:suppressLineNumbers/>
      <w:tabs>
        <w:tab w:val="clear" w:pos="709"/>
      </w:tabs>
      <w:spacing w:after="120"/>
      <w:ind w:left="0" w:firstLine="0"/>
      <w:jc w:val="left"/>
    </w:pPr>
    <w:rPr>
      <w:rFonts w:cs="Tahoma"/>
      <w:color w:val="auto"/>
      <w:kern w:val="0"/>
      <w:sz w:val="24"/>
      <w:szCs w:val="24"/>
    </w:rPr>
  </w:style>
  <w:style w:type="paragraph" w:customStyle="1" w:styleId="Nagwektabeli">
    <w:name w:val="Nagłówek tabeli"/>
    <w:basedOn w:val="Zawartotabeli"/>
    <w:rsid w:val="00FB4C69"/>
    <w:pPr>
      <w:numPr>
        <w:numId w:val="39"/>
      </w:numPr>
      <w:tabs>
        <w:tab w:val="clear" w:pos="992"/>
      </w:tabs>
      <w:ind w:left="0" w:firstLine="0"/>
      <w:jc w:val="center"/>
    </w:pPr>
    <w:rPr>
      <w:b/>
      <w:bCs/>
      <w:i/>
      <w:iCs/>
    </w:rPr>
  </w:style>
  <w:style w:type="paragraph" w:customStyle="1" w:styleId="WW-Tekstpodstawowywcity2">
    <w:name w:val="WW-Tekst podstawowy wcięty 2"/>
    <w:basedOn w:val="Normalny"/>
    <w:rsid w:val="00FB4C69"/>
    <w:pPr>
      <w:widowControl w:val="0"/>
      <w:numPr>
        <w:numId w:val="32"/>
      </w:numPr>
      <w:tabs>
        <w:tab w:val="clear" w:pos="1559"/>
      </w:tabs>
      <w:suppressAutoHyphens/>
      <w:spacing w:after="0" w:line="240" w:lineRule="auto"/>
      <w:ind w:left="1258" w:hanging="1258"/>
      <w:jc w:val="both"/>
    </w:pPr>
    <w:rPr>
      <w:rFonts w:ascii="CG Times (WE)" w:eastAsia="Lucida Sans Unicode" w:hAnsi="CG Times (WE)" w:cs="Tahoma"/>
      <w:szCs w:val="24"/>
    </w:rPr>
  </w:style>
  <w:style w:type="paragraph" w:customStyle="1" w:styleId="Poziom4pz">
    <w:name w:val="Poziom 4 pz"/>
    <w:basedOn w:val="Normalny"/>
    <w:rsid w:val="00FB4C69"/>
    <w:pPr>
      <w:numPr>
        <w:numId w:val="33"/>
      </w:numPr>
      <w:tabs>
        <w:tab w:val="clear" w:pos="1843"/>
      </w:tabs>
      <w:overflowPunct w:val="0"/>
      <w:autoSpaceDE w:val="0"/>
      <w:autoSpaceDN w:val="0"/>
      <w:adjustRightInd w:val="0"/>
      <w:spacing w:after="80" w:line="300" w:lineRule="exact"/>
      <w:ind w:left="567" w:firstLine="284"/>
      <w:jc w:val="both"/>
      <w:textAlignment w:val="baseline"/>
    </w:pPr>
    <w:rPr>
      <w:rFonts w:ascii="Arial" w:eastAsia="Times New Roman" w:hAnsi="Arial" w:cs="Times New Roman"/>
      <w:szCs w:val="20"/>
      <w:lang w:eastAsia="pl-PL"/>
    </w:rPr>
  </w:style>
  <w:style w:type="paragraph" w:customStyle="1" w:styleId="tabela2">
    <w:name w:val="tabela 2"/>
    <w:basedOn w:val="tabela"/>
    <w:link w:val="tabela2Znak"/>
    <w:uiPriority w:val="99"/>
    <w:rsid w:val="00FB4C69"/>
    <w:pPr>
      <w:numPr>
        <w:numId w:val="34"/>
      </w:numPr>
      <w:tabs>
        <w:tab w:val="clear" w:pos="720"/>
      </w:tabs>
      <w:spacing w:before="40" w:after="40"/>
      <w:ind w:left="0" w:firstLine="0"/>
      <w:jc w:val="left"/>
    </w:pPr>
    <w:rPr>
      <w:sz w:val="18"/>
    </w:rPr>
  </w:style>
  <w:style w:type="character" w:customStyle="1" w:styleId="tabela2Znak">
    <w:name w:val="tabela 2 Znak"/>
    <w:basedOn w:val="Domylnaczcionkaakapitu"/>
    <w:link w:val="tabela2"/>
    <w:uiPriority w:val="99"/>
    <w:rsid w:val="00FB4C69"/>
    <w:rPr>
      <w:rFonts w:ascii="Arial" w:eastAsia="Times New Roman" w:hAnsi="Arial" w:cs="Times New Roman"/>
      <w:sz w:val="18"/>
      <w:szCs w:val="20"/>
      <w:lang w:eastAsia="pl-PL"/>
    </w:rPr>
  </w:style>
  <w:style w:type="paragraph" w:customStyle="1" w:styleId="W1i2pz">
    <w:name w:val="W 1 i 2 pz"/>
    <w:basedOn w:val="Normalny"/>
    <w:rsid w:val="00FB4C69"/>
    <w:pPr>
      <w:numPr>
        <w:numId w:val="3"/>
      </w:numPr>
      <w:tabs>
        <w:tab w:val="num" w:pos="284"/>
      </w:tabs>
      <w:overflowPunct w:val="0"/>
      <w:autoSpaceDE w:val="0"/>
      <w:autoSpaceDN w:val="0"/>
      <w:adjustRightInd w:val="0"/>
      <w:spacing w:after="80" w:line="300" w:lineRule="exact"/>
      <w:ind w:left="284" w:hanging="284"/>
      <w:jc w:val="both"/>
      <w:textAlignment w:val="baseline"/>
    </w:pPr>
    <w:rPr>
      <w:rFonts w:ascii="Arial" w:eastAsia="Times New Roman" w:hAnsi="Arial" w:cs="Times New Roman"/>
      <w:szCs w:val="20"/>
      <w:lang w:eastAsia="pl-PL"/>
    </w:rPr>
  </w:style>
  <w:style w:type="paragraph" w:customStyle="1" w:styleId="W4pz">
    <w:name w:val="W 4 pz"/>
    <w:basedOn w:val="Normalny"/>
    <w:rsid w:val="00FB4C69"/>
    <w:pPr>
      <w:numPr>
        <w:numId w:val="1"/>
      </w:numPr>
      <w:tabs>
        <w:tab w:val="left" w:pos="851"/>
      </w:tabs>
      <w:overflowPunct w:val="0"/>
      <w:autoSpaceDE w:val="0"/>
      <w:autoSpaceDN w:val="0"/>
      <w:adjustRightInd w:val="0"/>
      <w:spacing w:after="80" w:line="300" w:lineRule="exact"/>
      <w:ind w:left="851" w:hanging="284"/>
      <w:jc w:val="both"/>
      <w:textAlignment w:val="baseline"/>
    </w:pPr>
    <w:rPr>
      <w:rFonts w:ascii="Arial" w:eastAsia="Times New Roman" w:hAnsi="Arial" w:cs="Times New Roman"/>
      <w:szCs w:val="20"/>
      <w:lang w:eastAsia="pl-PL"/>
    </w:rPr>
  </w:style>
  <w:style w:type="paragraph" w:customStyle="1" w:styleId="Poziom3pz">
    <w:name w:val="Poziom 3 pz"/>
    <w:basedOn w:val="Normalny"/>
    <w:uiPriority w:val="99"/>
    <w:rsid w:val="00FB4C69"/>
    <w:pPr>
      <w:overflowPunct w:val="0"/>
      <w:autoSpaceDE w:val="0"/>
      <w:autoSpaceDN w:val="0"/>
      <w:adjustRightInd w:val="0"/>
      <w:spacing w:after="80" w:line="300" w:lineRule="exact"/>
      <w:ind w:left="284" w:firstLine="284"/>
      <w:jc w:val="both"/>
      <w:textAlignment w:val="baseline"/>
    </w:pPr>
    <w:rPr>
      <w:rFonts w:ascii="Arial" w:eastAsia="Times New Roman" w:hAnsi="Arial" w:cs="Times New Roman"/>
      <w:szCs w:val="20"/>
    </w:rPr>
  </w:style>
  <w:style w:type="paragraph" w:customStyle="1" w:styleId="Poziom5pz">
    <w:name w:val="Poziom 5 pz"/>
    <w:basedOn w:val="Poziom4pz"/>
    <w:rsid w:val="00FB4C69"/>
    <w:pPr>
      <w:numPr>
        <w:numId w:val="41"/>
      </w:numPr>
      <w:tabs>
        <w:tab w:val="clear" w:pos="1080"/>
      </w:tabs>
      <w:ind w:left="851" w:firstLine="284"/>
    </w:pPr>
  </w:style>
  <w:style w:type="paragraph" w:customStyle="1" w:styleId="N1i2pz">
    <w:name w:val="N 1 i 2 pz"/>
    <w:basedOn w:val="Poziom1"/>
    <w:rsid w:val="00FB4C69"/>
    <w:pPr>
      <w:numPr>
        <w:numId w:val="15"/>
      </w:numPr>
    </w:pPr>
  </w:style>
  <w:style w:type="paragraph" w:customStyle="1" w:styleId="Poziom1">
    <w:name w:val="Poziom 1"/>
    <w:aliases w:val="2 pz,2 pz Znak,Poziom 1 Znak Znak,2"/>
    <w:basedOn w:val="Normalny"/>
    <w:uiPriority w:val="99"/>
    <w:rsid w:val="00FB4C69"/>
    <w:pPr>
      <w:overflowPunct w:val="0"/>
      <w:autoSpaceDE w:val="0"/>
      <w:autoSpaceDN w:val="0"/>
      <w:adjustRightInd w:val="0"/>
      <w:spacing w:after="80" w:line="300" w:lineRule="exact"/>
      <w:ind w:firstLine="284"/>
      <w:jc w:val="both"/>
      <w:textAlignment w:val="baseline"/>
    </w:pPr>
    <w:rPr>
      <w:rFonts w:ascii="Arial" w:eastAsia="Times New Roman" w:hAnsi="Arial" w:cs="Times New Roman"/>
      <w:szCs w:val="20"/>
    </w:rPr>
  </w:style>
  <w:style w:type="paragraph" w:customStyle="1" w:styleId="N3pz">
    <w:name w:val="N 3 pz"/>
    <w:basedOn w:val="N1i2pz"/>
    <w:rsid w:val="00FB4C69"/>
    <w:pPr>
      <w:numPr>
        <w:numId w:val="9"/>
      </w:numPr>
    </w:pPr>
  </w:style>
  <w:style w:type="paragraph" w:customStyle="1" w:styleId="N4pz">
    <w:name w:val="N 4 pz"/>
    <w:basedOn w:val="N3pz"/>
    <w:rsid w:val="00FB4C69"/>
    <w:pPr>
      <w:numPr>
        <w:numId w:val="10"/>
      </w:numPr>
      <w:tabs>
        <w:tab w:val="num" w:pos="477"/>
      </w:tabs>
      <w:ind w:left="117" w:firstLine="0"/>
    </w:pPr>
  </w:style>
  <w:style w:type="paragraph" w:customStyle="1" w:styleId="N5pz">
    <w:name w:val="N 5 pz"/>
    <w:basedOn w:val="N4pz"/>
    <w:rsid w:val="00FB4C69"/>
    <w:pPr>
      <w:numPr>
        <w:numId w:val="11"/>
      </w:numPr>
      <w:tabs>
        <w:tab w:val="num" w:pos="416"/>
      </w:tabs>
      <w:ind w:left="56" w:firstLine="0"/>
    </w:pPr>
  </w:style>
  <w:style w:type="paragraph" w:customStyle="1" w:styleId="N6pz">
    <w:name w:val="N 6 pz"/>
    <w:basedOn w:val="N5pz"/>
    <w:rsid w:val="00FB4C69"/>
    <w:pPr>
      <w:numPr>
        <w:numId w:val="12"/>
      </w:numPr>
      <w:tabs>
        <w:tab w:val="num" w:pos="720"/>
      </w:tabs>
      <w:ind w:hanging="360"/>
    </w:pPr>
  </w:style>
  <w:style w:type="paragraph" w:customStyle="1" w:styleId="N7pz">
    <w:name w:val="N 7 pz"/>
    <w:basedOn w:val="N6pz"/>
    <w:rsid w:val="00FB4C69"/>
    <w:pPr>
      <w:numPr>
        <w:numId w:val="13"/>
      </w:numPr>
      <w:tabs>
        <w:tab w:val="num" w:pos="720"/>
      </w:tabs>
      <w:ind w:left="720" w:hanging="360"/>
    </w:pPr>
  </w:style>
  <w:style w:type="paragraph" w:customStyle="1" w:styleId="L1i2pz">
    <w:name w:val="L 1 i 2 pz"/>
    <w:basedOn w:val="Poziom1"/>
    <w:rsid w:val="00FB4C69"/>
    <w:pPr>
      <w:numPr>
        <w:numId w:val="14"/>
      </w:numPr>
    </w:pPr>
  </w:style>
  <w:style w:type="paragraph" w:customStyle="1" w:styleId="L3pz">
    <w:name w:val="L 3 pz"/>
    <w:basedOn w:val="Poziom1"/>
    <w:rsid w:val="00FB4C69"/>
    <w:pPr>
      <w:numPr>
        <w:numId w:val="4"/>
      </w:numPr>
    </w:pPr>
  </w:style>
  <w:style w:type="paragraph" w:customStyle="1" w:styleId="L4pz">
    <w:name w:val="L 4 pz"/>
    <w:basedOn w:val="L3pz"/>
    <w:rsid w:val="00FB4C69"/>
    <w:pPr>
      <w:numPr>
        <w:numId w:val="42"/>
      </w:numPr>
      <w:tabs>
        <w:tab w:val="clear" w:pos="360"/>
        <w:tab w:val="num" w:pos="924"/>
      </w:tabs>
      <w:ind w:left="924" w:hanging="567"/>
    </w:pPr>
  </w:style>
  <w:style w:type="paragraph" w:customStyle="1" w:styleId="L5pz">
    <w:name w:val="L 5 pz"/>
    <w:basedOn w:val="L4pz"/>
    <w:rsid w:val="00FB4C69"/>
    <w:pPr>
      <w:numPr>
        <w:numId w:val="5"/>
      </w:numPr>
      <w:tabs>
        <w:tab w:val="num" w:pos="1113"/>
      </w:tabs>
      <w:ind w:left="1113"/>
    </w:pPr>
  </w:style>
  <w:style w:type="paragraph" w:customStyle="1" w:styleId="L6pz">
    <w:name w:val="L 6 pz"/>
    <w:basedOn w:val="L5pz"/>
    <w:rsid w:val="00FB4C69"/>
    <w:pPr>
      <w:numPr>
        <w:numId w:val="6"/>
      </w:numPr>
      <w:tabs>
        <w:tab w:val="num" w:pos="360"/>
      </w:tabs>
      <w:ind w:left="340" w:hanging="340"/>
    </w:pPr>
  </w:style>
  <w:style w:type="paragraph" w:customStyle="1" w:styleId="L7pz">
    <w:name w:val="L 7 pz"/>
    <w:basedOn w:val="L1i2pz"/>
    <w:rsid w:val="00FB4C69"/>
    <w:pPr>
      <w:numPr>
        <w:numId w:val="7"/>
      </w:numPr>
    </w:pPr>
  </w:style>
  <w:style w:type="paragraph" w:customStyle="1" w:styleId="S1i2pz">
    <w:name w:val="S 1 i 2 pz"/>
    <w:basedOn w:val="Poziom1"/>
    <w:rsid w:val="00FB4C69"/>
    <w:pPr>
      <w:numPr>
        <w:numId w:val="8"/>
      </w:numPr>
      <w:tabs>
        <w:tab w:val="left" w:pos="284"/>
      </w:tabs>
      <w:ind w:left="284" w:hanging="284"/>
    </w:pPr>
  </w:style>
  <w:style w:type="paragraph" w:customStyle="1" w:styleId="W3pz">
    <w:name w:val="W 3 pz"/>
    <w:basedOn w:val="W1i2pz"/>
    <w:rsid w:val="00FB4C69"/>
    <w:pPr>
      <w:numPr>
        <w:numId w:val="0"/>
      </w:numPr>
      <w:tabs>
        <w:tab w:val="num" w:pos="567"/>
      </w:tabs>
      <w:ind w:left="567" w:hanging="283"/>
    </w:pPr>
  </w:style>
  <w:style w:type="paragraph" w:customStyle="1" w:styleId="-">
    <w:name w:val="-"/>
    <w:basedOn w:val="Normalny"/>
    <w:rsid w:val="00FB4C69"/>
    <w:pPr>
      <w:numPr>
        <w:ilvl w:val="2"/>
        <w:numId w:val="43"/>
      </w:numPr>
      <w:tabs>
        <w:tab w:val="clear" w:pos="1425"/>
        <w:tab w:val="left" w:pos="357"/>
        <w:tab w:val="num" w:pos="1080"/>
      </w:tabs>
      <w:spacing w:before="100" w:after="0" w:line="288" w:lineRule="auto"/>
      <w:ind w:left="357" w:hanging="357"/>
      <w:jc w:val="both"/>
    </w:pPr>
    <w:rPr>
      <w:rFonts w:ascii="Times New Roman" w:eastAsia="Times New Roman" w:hAnsi="Times New Roman" w:cs="Times New Roman"/>
      <w:sz w:val="24"/>
      <w:szCs w:val="24"/>
    </w:rPr>
  </w:style>
  <w:style w:type="character" w:customStyle="1" w:styleId="-Char">
    <w:name w:val="- Char"/>
    <w:locked/>
    <w:rsid w:val="00FB4C69"/>
    <w:rPr>
      <w:sz w:val="24"/>
      <w:szCs w:val="24"/>
    </w:rPr>
  </w:style>
  <w:style w:type="paragraph" w:customStyle="1" w:styleId="teksttreci1">
    <w:name w:val="teksttreci1"/>
    <w:basedOn w:val="Normalny"/>
    <w:rsid w:val="00FB4C69"/>
    <w:pPr>
      <w:shd w:val="clear" w:color="auto" w:fill="FFFFFF"/>
      <w:spacing w:before="300" w:after="240" w:line="274" w:lineRule="atLeast"/>
      <w:ind w:firstLine="709"/>
      <w:jc w:val="both"/>
    </w:pPr>
    <w:rPr>
      <w:rFonts w:ascii="Times New Roman" w:eastAsia="Times New Roman" w:hAnsi="Times New Roman" w:cs="Times New Roman"/>
      <w:sz w:val="24"/>
      <w:szCs w:val="24"/>
      <w:lang w:eastAsia="pl-PL"/>
    </w:rPr>
  </w:style>
  <w:style w:type="paragraph" w:customStyle="1" w:styleId="teksttreci310">
    <w:name w:val="teksttreci310"/>
    <w:basedOn w:val="Normalny"/>
    <w:rsid w:val="00FB4C69"/>
    <w:pPr>
      <w:shd w:val="clear" w:color="auto" w:fill="FFFFFF"/>
      <w:spacing w:after="0" w:line="240" w:lineRule="atLeast"/>
      <w:ind w:firstLine="709"/>
      <w:jc w:val="both"/>
    </w:pPr>
    <w:rPr>
      <w:rFonts w:ascii="Times New Roman" w:eastAsia="Times New Roman" w:hAnsi="Times New Roman" w:cs="Times New Roman"/>
      <w:sz w:val="24"/>
      <w:szCs w:val="24"/>
      <w:lang w:eastAsia="pl-PL"/>
    </w:rPr>
  </w:style>
  <w:style w:type="character" w:customStyle="1" w:styleId="Standardowy1Znak">
    <w:name w:val="Standardowy1 Znak"/>
    <w:basedOn w:val="Domylnaczcionkaakapitu"/>
    <w:locked/>
    <w:rsid w:val="00FB4C69"/>
    <w:rPr>
      <w:color w:val="000000"/>
      <w:sz w:val="22"/>
      <w:szCs w:val="24"/>
    </w:rPr>
  </w:style>
  <w:style w:type="paragraph" w:customStyle="1" w:styleId="Akapitzlist1">
    <w:name w:val="Akapit z listą1"/>
    <w:basedOn w:val="Normalny"/>
    <w:rsid w:val="00FB4C69"/>
    <w:pPr>
      <w:spacing w:after="120" w:line="264" w:lineRule="auto"/>
      <w:ind w:left="720"/>
      <w:jc w:val="both"/>
    </w:pPr>
    <w:rPr>
      <w:rFonts w:ascii="Times New Roman" w:eastAsia="Calibri" w:hAnsi="Times New Roman" w:cs="Times New Roman"/>
      <w:szCs w:val="24"/>
      <w:lang w:eastAsia="pl-PL"/>
    </w:rPr>
  </w:style>
  <w:style w:type="character" w:customStyle="1" w:styleId="Poziom11">
    <w:name w:val="Poziom 11"/>
    <w:aliases w:val="2 pz1,2 pz Znak3,Poziom 1 Znak Znak1,2 Znak"/>
    <w:rsid w:val="00FB4C69"/>
    <w:rPr>
      <w:rFonts w:ascii="Arial" w:hAnsi="Arial"/>
      <w:sz w:val="22"/>
    </w:rPr>
  </w:style>
  <w:style w:type="character" w:customStyle="1" w:styleId="Poziom3pzZnak">
    <w:name w:val="Poziom 3 pz Znak"/>
    <w:rsid w:val="00FB4C69"/>
    <w:rPr>
      <w:rFonts w:ascii="Arial" w:hAnsi="Arial"/>
      <w:sz w:val="22"/>
    </w:rPr>
  </w:style>
  <w:style w:type="paragraph" w:customStyle="1" w:styleId="W4pzZnakZnak">
    <w:name w:val="W 4 pz Znak Znak"/>
    <w:basedOn w:val="W3pz"/>
    <w:rsid w:val="00FB4C69"/>
    <w:pPr>
      <w:numPr>
        <w:numId w:val="16"/>
      </w:numPr>
      <w:tabs>
        <w:tab w:val="left" w:pos="851"/>
      </w:tabs>
    </w:pPr>
  </w:style>
  <w:style w:type="character" w:customStyle="1" w:styleId="W4pzZnakZnakZnak">
    <w:name w:val="W 4 pz Znak Znak Znak"/>
    <w:basedOn w:val="Domylnaczcionkaakapitu"/>
    <w:rsid w:val="00FB4C69"/>
    <w:rPr>
      <w:rFonts w:ascii="Arial" w:hAnsi="Arial"/>
      <w:sz w:val="22"/>
    </w:rPr>
  </w:style>
  <w:style w:type="paragraph" w:customStyle="1" w:styleId="W5pz">
    <w:name w:val="W 5 pz"/>
    <w:basedOn w:val="W4pzZnakZnak"/>
    <w:rsid w:val="00FB4C69"/>
    <w:pPr>
      <w:tabs>
        <w:tab w:val="clear" w:pos="851"/>
        <w:tab w:val="left" w:pos="1134"/>
      </w:tabs>
    </w:pPr>
  </w:style>
  <w:style w:type="paragraph" w:customStyle="1" w:styleId="S5pz">
    <w:name w:val="S 5 pz"/>
    <w:basedOn w:val="S1i2pz"/>
    <w:rsid w:val="00FB4C69"/>
    <w:pPr>
      <w:numPr>
        <w:numId w:val="0"/>
      </w:numPr>
      <w:tabs>
        <w:tab w:val="clear" w:pos="284"/>
        <w:tab w:val="num" w:pos="360"/>
        <w:tab w:val="left" w:pos="1134"/>
      </w:tabs>
      <w:ind w:left="1134" w:hanging="283"/>
    </w:pPr>
    <w:rPr>
      <w:lang w:eastAsia="pl-PL"/>
    </w:rPr>
  </w:style>
  <w:style w:type="paragraph" w:customStyle="1" w:styleId="S4pz">
    <w:name w:val="S 4 pz"/>
    <w:basedOn w:val="S1i2pz"/>
    <w:rsid w:val="00FB4C69"/>
    <w:pPr>
      <w:numPr>
        <w:numId w:val="0"/>
      </w:numPr>
      <w:tabs>
        <w:tab w:val="clear" w:pos="284"/>
        <w:tab w:val="num" w:pos="360"/>
        <w:tab w:val="left" w:pos="851"/>
      </w:tabs>
      <w:ind w:left="851" w:hanging="340"/>
    </w:pPr>
    <w:rPr>
      <w:lang w:eastAsia="pl-PL"/>
    </w:rPr>
  </w:style>
  <w:style w:type="paragraph" w:styleId="Tekstkomentarza">
    <w:name w:val="annotation text"/>
    <w:basedOn w:val="Normalny"/>
    <w:link w:val="TekstkomentarzaZnak"/>
    <w:uiPriority w:val="99"/>
    <w:rsid w:val="00FB4C69"/>
    <w:pPr>
      <w:spacing w:after="0" w:line="240" w:lineRule="auto"/>
    </w:pPr>
    <w:rPr>
      <w:rFonts w:ascii="Calibri" w:eastAsia="Times New Roman" w:hAnsi="Calibri" w:cs="Calibri"/>
      <w:sz w:val="20"/>
      <w:szCs w:val="20"/>
      <w:lang w:eastAsia="pl-PL"/>
    </w:rPr>
  </w:style>
  <w:style w:type="character" w:customStyle="1" w:styleId="TekstkomentarzaZnak">
    <w:name w:val="Tekst komentarza Znak"/>
    <w:basedOn w:val="Domylnaczcionkaakapitu"/>
    <w:link w:val="Tekstkomentarza"/>
    <w:uiPriority w:val="99"/>
    <w:rsid w:val="00FB4C69"/>
    <w:rPr>
      <w:rFonts w:ascii="Calibri" w:eastAsia="Times New Roman" w:hAnsi="Calibri" w:cs="Calibri"/>
      <w:sz w:val="20"/>
      <w:szCs w:val="20"/>
      <w:lang w:eastAsia="pl-PL"/>
    </w:rPr>
  </w:style>
  <w:style w:type="paragraph" w:customStyle="1" w:styleId="Roma3">
    <w:name w:val="Roma 3"/>
    <w:basedOn w:val="Nagwek3"/>
    <w:autoRedefine/>
    <w:uiPriority w:val="99"/>
    <w:rsid w:val="00FB4C69"/>
    <w:pPr>
      <w:keepNext w:val="0"/>
      <w:spacing w:before="240" w:after="120" w:line="240" w:lineRule="auto"/>
      <w:ind w:firstLine="0"/>
      <w:outlineLvl w:val="9"/>
    </w:pPr>
    <w:rPr>
      <w:bCs w:val="0"/>
    </w:rPr>
  </w:style>
  <w:style w:type="paragraph" w:customStyle="1" w:styleId="EPNagwek3">
    <w:name w:val="EP Nagłówek 3"/>
    <w:basedOn w:val="Normalny"/>
    <w:rsid w:val="00FB4C69"/>
    <w:pPr>
      <w:numPr>
        <w:ilvl w:val="2"/>
        <w:numId w:val="17"/>
      </w:numPr>
      <w:spacing w:before="60" w:after="60" w:line="240" w:lineRule="auto"/>
      <w:jc w:val="both"/>
    </w:pPr>
    <w:rPr>
      <w:rFonts w:ascii="Arial" w:eastAsia="Times New Roman" w:hAnsi="Arial" w:cs="Times New Roman"/>
      <w:szCs w:val="24"/>
      <w:lang w:eastAsia="pl-PL"/>
    </w:rPr>
  </w:style>
  <w:style w:type="paragraph" w:customStyle="1" w:styleId="FrontPage1">
    <w:name w:val="FrontPage1"/>
    <w:basedOn w:val="Normalny"/>
    <w:next w:val="Tekstpodstawowy"/>
    <w:rsid w:val="00FB4C69"/>
    <w:pPr>
      <w:numPr>
        <w:numId w:val="44"/>
      </w:numPr>
      <w:tabs>
        <w:tab w:val="clear" w:pos="360"/>
      </w:tabs>
      <w:suppressAutoHyphens/>
      <w:spacing w:after="160" w:line="320" w:lineRule="exact"/>
      <w:ind w:left="0" w:firstLine="0"/>
      <w:jc w:val="both"/>
    </w:pPr>
    <w:rPr>
      <w:rFonts w:ascii="TrueHelveticaLight" w:eastAsia="Times New Roman" w:hAnsi="TrueHelveticaLight" w:cs="Times New Roman"/>
      <w:sz w:val="28"/>
      <w:szCs w:val="20"/>
      <w:lang w:val="en-GB" w:eastAsia="pl-PL"/>
    </w:rPr>
  </w:style>
  <w:style w:type="paragraph" w:customStyle="1" w:styleId="Nagwek3OrgHeading1h1">
    <w:name w:val="Nagłówek 3.Org Heading 1.h1"/>
    <w:basedOn w:val="anieprzypisu"/>
    <w:next w:val="zwyky"/>
    <w:rsid w:val="00FB4C69"/>
    <w:pPr>
      <w:keepNext/>
      <w:widowControl/>
      <w:numPr>
        <w:numId w:val="45"/>
      </w:numPr>
      <w:tabs>
        <w:tab w:val="clear" w:pos="643"/>
      </w:tabs>
      <w:suppressAutoHyphens/>
      <w:spacing w:before="360" w:after="80" w:line="360" w:lineRule="auto"/>
      <w:ind w:left="851" w:hanging="851"/>
      <w:outlineLvl w:val="2"/>
    </w:pPr>
    <w:rPr>
      <w:b/>
      <w:snapToGrid/>
      <w:spacing w:val="0"/>
      <w:w w:val="100"/>
      <w:kern w:val="0"/>
      <w:position w:val="0"/>
      <w:sz w:val="24"/>
      <w:bdr w:val="none" w:sz="0" w:space="0" w:color="auto"/>
      <w:vertAlign w:val="baseline"/>
      <w:lang w:eastAsia="pl-PL"/>
    </w:rPr>
  </w:style>
  <w:style w:type="paragraph" w:customStyle="1" w:styleId="anieprzypisu">
    <w:name w:val="³anie przypisu"/>
    <w:rsid w:val="00FB4C69"/>
    <w:pPr>
      <w:widowControl w:val="0"/>
      <w:numPr>
        <w:numId w:val="46"/>
      </w:numPr>
      <w:tabs>
        <w:tab w:val="clear" w:pos="926"/>
      </w:tabs>
      <w:spacing w:after="0" w:line="240" w:lineRule="auto"/>
      <w:ind w:left="0" w:firstLine="0"/>
    </w:pPr>
    <w:rPr>
      <w:rFonts w:ascii="Arial" w:eastAsia="Times New Roman" w:hAnsi="Arial" w:cs="Times New Roman"/>
      <w:snapToGrid w:val="0"/>
      <w:spacing w:val="-1"/>
      <w:w w:val="65535"/>
      <w:kern w:val="65535"/>
      <w:position w:val="-1"/>
      <w:sz w:val="65535"/>
      <w:szCs w:val="20"/>
      <w:bdr w:val="nil"/>
      <w:vertAlign w:val="superscript"/>
    </w:rPr>
  </w:style>
  <w:style w:type="paragraph" w:customStyle="1" w:styleId="Nagwek4OrgHeading2h2">
    <w:name w:val="Nagłówek 4.Org Heading 2.h2"/>
    <w:basedOn w:val="zwyky"/>
    <w:next w:val="zwyky"/>
    <w:rsid w:val="00FB4C69"/>
    <w:pPr>
      <w:keepNext/>
      <w:suppressAutoHyphens/>
      <w:overflowPunct/>
      <w:autoSpaceDE/>
      <w:autoSpaceDN/>
      <w:adjustRightInd/>
      <w:spacing w:before="120"/>
      <w:ind w:left="992" w:hanging="992"/>
      <w:jc w:val="left"/>
      <w:textAlignment w:val="auto"/>
      <w:outlineLvl w:val="3"/>
    </w:pPr>
    <w:rPr>
      <w:b/>
    </w:rPr>
  </w:style>
  <w:style w:type="paragraph" w:customStyle="1" w:styleId="Nagwek6TabelaNagwek6TabelaNagwek6TabelaNagwek6Nag3wek6TabelaNag3wek6TabelaNag3wek6Naglwek6TabelaNaglwek6TabelaNag">
    <w:name w:val="Nagłówek 6.Tabela.Nagłówek 6 Tabela.Nagłówek6 Tabela.Nagłówek6.Nag3ówek 6 Tabela.Nag3ówek6 Tabela.Nag3ówek6.Naglówek 6 Tabela.Naglówek6 Tabela.Nag"/>
    <w:basedOn w:val="anieprzypisu"/>
    <w:next w:val="anieprzypisu"/>
    <w:rsid w:val="00FB4C69"/>
    <w:pPr>
      <w:widowControl/>
      <w:numPr>
        <w:ilvl w:val="5"/>
        <w:numId w:val="7"/>
      </w:numPr>
      <w:spacing w:before="240" w:after="60"/>
      <w:outlineLvl w:val="5"/>
    </w:pPr>
    <w:rPr>
      <w:i/>
      <w:snapToGrid/>
      <w:spacing w:val="0"/>
      <w:w w:val="100"/>
      <w:kern w:val="0"/>
      <w:position w:val="0"/>
      <w:sz w:val="22"/>
      <w:bdr w:val="none" w:sz="0" w:space="0" w:color="auto"/>
      <w:vertAlign w:val="baseline"/>
      <w:lang w:eastAsia="pl-PL"/>
    </w:rPr>
  </w:style>
  <w:style w:type="paragraph" w:customStyle="1" w:styleId="PODSTAWOWYOPEL">
    <w:name w:val="PODSTAWOWY_OPEL"/>
    <w:basedOn w:val="Normalny"/>
    <w:semiHidden/>
    <w:rsid w:val="00FB4C69"/>
    <w:pPr>
      <w:widowControl w:val="0"/>
      <w:tabs>
        <w:tab w:val="left" w:pos="550"/>
      </w:tabs>
      <w:autoSpaceDE w:val="0"/>
      <w:autoSpaceDN w:val="0"/>
      <w:adjustRightInd w:val="0"/>
      <w:spacing w:after="0" w:line="340" w:lineRule="exact"/>
      <w:ind w:left="1134"/>
      <w:jc w:val="both"/>
    </w:pPr>
    <w:rPr>
      <w:rFonts w:ascii="Times New Roman" w:eastAsia="Times New Roman" w:hAnsi="Times New Roman" w:cs="Times New Roman"/>
      <w:sz w:val="24"/>
      <w:szCs w:val="20"/>
      <w:lang w:eastAsia="pl-PL"/>
    </w:rPr>
  </w:style>
  <w:style w:type="character" w:customStyle="1" w:styleId="WW8Num6z0">
    <w:name w:val="WW8Num6z0"/>
    <w:rsid w:val="00FB4C69"/>
    <w:rPr>
      <w:rFonts w:ascii="Symbol" w:hAnsi="Symbol" w:cs="StarSymbol"/>
      <w:sz w:val="18"/>
      <w:szCs w:val="18"/>
    </w:rPr>
  </w:style>
  <w:style w:type="paragraph" w:customStyle="1" w:styleId="Normalny1">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rsid w:val="00FB4C69"/>
    <w:rPr>
      <w:rFonts w:ascii="Times New Roman" w:hAnsi="Times New Roman" w:cs="Times New Roman"/>
      <w:b/>
      <w:bCs/>
    </w:rPr>
  </w:style>
  <w:style w:type="character" w:customStyle="1" w:styleId="TematkomentarzaZnak">
    <w:name w:val="Temat komentarza Znak"/>
    <w:basedOn w:val="TekstkomentarzaZnak"/>
    <w:link w:val="Tematkomentarza"/>
    <w:uiPriority w:val="99"/>
    <w:rsid w:val="00FB4C69"/>
    <w:rPr>
      <w:rFonts w:ascii="Times New Roman" w:eastAsia="Times New Roman" w:hAnsi="Times New Roman" w:cs="Times New Roman"/>
      <w:b/>
      <w:bCs/>
      <w:sz w:val="20"/>
      <w:szCs w:val="20"/>
      <w:lang w:eastAsia="pl-PL"/>
    </w:rPr>
  </w:style>
  <w:style w:type="paragraph" w:styleId="Lista">
    <w:name w:val="List"/>
    <w:basedOn w:val="Normalny"/>
    <w:unhideWhenUsed/>
    <w:rsid w:val="00FB4C69"/>
    <w:pPr>
      <w:spacing w:after="0" w:line="240" w:lineRule="auto"/>
      <w:ind w:left="283" w:hanging="283"/>
      <w:contextualSpacing/>
    </w:pPr>
    <w:rPr>
      <w:rFonts w:ascii="Times New Roman" w:eastAsia="Times New Roman" w:hAnsi="Times New Roman" w:cs="Times New Roman"/>
      <w:sz w:val="24"/>
      <w:szCs w:val="24"/>
      <w:lang w:eastAsia="pl-PL"/>
    </w:rPr>
  </w:style>
  <w:style w:type="paragraph" w:styleId="Lista2">
    <w:name w:val="List 2"/>
    <w:basedOn w:val="Normalny"/>
    <w:unhideWhenUsed/>
    <w:rsid w:val="00FB4C69"/>
    <w:pPr>
      <w:spacing w:after="0" w:line="240" w:lineRule="auto"/>
      <w:ind w:left="566" w:hanging="283"/>
      <w:contextualSpacing/>
    </w:pPr>
    <w:rPr>
      <w:rFonts w:ascii="Times New Roman" w:eastAsia="Times New Roman" w:hAnsi="Times New Roman" w:cs="Times New Roman"/>
      <w:sz w:val="24"/>
      <w:szCs w:val="24"/>
      <w:lang w:eastAsia="pl-PL"/>
    </w:rPr>
  </w:style>
  <w:style w:type="paragraph" w:styleId="Listapunktowana">
    <w:name w:val="List Bullet"/>
    <w:basedOn w:val="Normalny"/>
    <w:unhideWhenUsed/>
    <w:rsid w:val="00FB4C69"/>
    <w:pPr>
      <w:numPr>
        <w:numId w:val="18"/>
      </w:numPr>
      <w:spacing w:after="0" w:line="240" w:lineRule="auto"/>
      <w:contextualSpacing/>
    </w:pPr>
    <w:rPr>
      <w:rFonts w:ascii="Times New Roman" w:eastAsia="Times New Roman" w:hAnsi="Times New Roman" w:cs="Times New Roman"/>
      <w:sz w:val="24"/>
      <w:szCs w:val="24"/>
      <w:lang w:eastAsia="pl-PL"/>
    </w:rPr>
  </w:style>
  <w:style w:type="paragraph" w:styleId="Listapunktowana2">
    <w:name w:val="List Bullet 2"/>
    <w:aliases w:val="Lista wypunktowana 2"/>
    <w:basedOn w:val="Normalny"/>
    <w:uiPriority w:val="99"/>
    <w:unhideWhenUsed/>
    <w:rsid w:val="00FB4C69"/>
    <w:pPr>
      <w:numPr>
        <w:numId w:val="19"/>
      </w:numPr>
      <w:spacing w:after="0" w:line="240" w:lineRule="auto"/>
      <w:contextualSpacing/>
    </w:pPr>
    <w:rPr>
      <w:rFonts w:ascii="Times New Roman" w:eastAsia="Times New Roman" w:hAnsi="Times New Roman" w:cs="Times New Roman"/>
      <w:sz w:val="24"/>
      <w:szCs w:val="24"/>
      <w:lang w:eastAsia="pl-PL"/>
    </w:rPr>
  </w:style>
  <w:style w:type="paragraph" w:styleId="Listapunktowana3">
    <w:name w:val="List Bullet 3"/>
    <w:aliases w:val="Lista wypunktowana 3"/>
    <w:basedOn w:val="Normalny"/>
    <w:unhideWhenUsed/>
    <w:rsid w:val="00FB4C69"/>
    <w:pPr>
      <w:numPr>
        <w:numId w:val="20"/>
      </w:numPr>
      <w:spacing w:after="0" w:line="240" w:lineRule="auto"/>
      <w:contextualSpacing/>
    </w:pPr>
    <w:rPr>
      <w:rFonts w:ascii="Times New Roman" w:eastAsia="Times New Roman" w:hAnsi="Times New Roman" w:cs="Times New Roman"/>
      <w:sz w:val="24"/>
      <w:szCs w:val="24"/>
      <w:lang w:eastAsia="pl-PL"/>
    </w:rPr>
  </w:style>
  <w:style w:type="paragraph" w:styleId="Lista-kontynuacja2">
    <w:name w:val="List Continue 2"/>
    <w:basedOn w:val="Normalny"/>
    <w:uiPriority w:val="99"/>
    <w:unhideWhenUsed/>
    <w:rsid w:val="00FB4C69"/>
    <w:pPr>
      <w:spacing w:after="120" w:line="240" w:lineRule="auto"/>
      <w:ind w:left="566"/>
      <w:contextualSpacing/>
    </w:pPr>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uiPriority w:val="99"/>
    <w:unhideWhenUsed/>
    <w:rsid w:val="00FB4C69"/>
    <w:pPr>
      <w:widowControl/>
      <w:numPr>
        <w:numId w:val="47"/>
      </w:numPr>
      <w:tabs>
        <w:tab w:val="clear" w:pos="714"/>
      </w:tabs>
      <w:suppressAutoHyphens w:val="0"/>
      <w:spacing w:after="120"/>
      <w:ind w:left="0" w:firstLine="210"/>
      <w:jc w:val="left"/>
    </w:pPr>
    <w:rPr>
      <w:rFonts w:eastAsia="Times New Roman"/>
      <w:color w:val="auto"/>
      <w:kern w:val="0"/>
      <w:sz w:val="24"/>
      <w:szCs w:val="24"/>
    </w:rPr>
  </w:style>
  <w:style w:type="character" w:customStyle="1" w:styleId="TekstpodstawowyzwciciemZnak">
    <w:name w:val="Tekst podstawowy z wcięciem Znak"/>
    <w:basedOn w:val="TekstpodstawowyZnak"/>
    <w:link w:val="Tekstpodstawowyzwciciem"/>
    <w:uiPriority w:val="99"/>
    <w:rsid w:val="00FB4C69"/>
    <w:rPr>
      <w:rFonts w:ascii="Times New Roman" w:eastAsia="Times New Roman" w:hAnsi="Times New Roman" w:cs="Times New Roman"/>
      <w:color w:val="000000"/>
      <w:kern w:val="1"/>
      <w:sz w:val="24"/>
      <w:szCs w:val="24"/>
      <w:lang w:eastAsia="pl-PL"/>
    </w:rPr>
  </w:style>
  <w:style w:type="paragraph" w:styleId="Tekstpodstawowyzwciciem2">
    <w:name w:val="Body Text First Indent 2"/>
    <w:basedOn w:val="Tekstpodstawowywcity"/>
    <w:link w:val="Tekstpodstawowyzwciciem2Znak"/>
    <w:uiPriority w:val="99"/>
    <w:unhideWhenUsed/>
    <w:rsid w:val="00FB4C69"/>
    <w:pPr>
      <w:spacing w:after="120" w:line="240" w:lineRule="auto"/>
      <w:ind w:left="283" w:firstLine="210"/>
      <w:jc w:val="left"/>
    </w:pPr>
  </w:style>
  <w:style w:type="character" w:customStyle="1" w:styleId="Tekstpodstawowyzwciciem2Znak">
    <w:name w:val="Tekst podstawowy z wcięciem 2 Znak"/>
    <w:basedOn w:val="TekstpodstawowywcityZnak"/>
    <w:link w:val="Tekstpodstawowyzwciciem2"/>
    <w:uiPriority w:val="99"/>
    <w:rsid w:val="00FB4C69"/>
    <w:rPr>
      <w:rFonts w:ascii="Times New Roman" w:eastAsia="Times New Roman" w:hAnsi="Times New Roman" w:cs="Times New Roman"/>
      <w:sz w:val="24"/>
      <w:szCs w:val="24"/>
      <w:lang w:eastAsia="pl-PL"/>
    </w:rPr>
  </w:style>
  <w:style w:type="paragraph" w:customStyle="1" w:styleId="Gwnytekst">
    <w:name w:val="Główny tekst"/>
    <w:basedOn w:val="Normalny"/>
    <w:uiPriority w:val="99"/>
    <w:rsid w:val="00FB4C69"/>
    <w:pPr>
      <w:spacing w:before="240" w:after="0" w:line="360" w:lineRule="auto"/>
      <w:jc w:val="both"/>
    </w:pPr>
    <w:rPr>
      <w:rFonts w:ascii="Times New Roman" w:eastAsia="Times New Roman" w:hAnsi="Times New Roman" w:cs="Times New Roman"/>
      <w:sz w:val="24"/>
      <w:szCs w:val="24"/>
      <w:lang w:eastAsia="pl-PL"/>
    </w:rPr>
  </w:style>
  <w:style w:type="character" w:styleId="Pogrubienie">
    <w:name w:val="Strong"/>
    <w:qFormat/>
    <w:rsid w:val="00FB4C69"/>
    <w:rPr>
      <w:b/>
      <w:bCs/>
    </w:rPr>
  </w:style>
  <w:style w:type="paragraph" w:customStyle="1" w:styleId="Tretekstu">
    <w:name w:val="Treść tekstu"/>
    <w:basedOn w:val="Domylnie"/>
    <w:rsid w:val="00FB4C69"/>
    <w:pPr>
      <w:jc w:val="both"/>
    </w:pPr>
  </w:style>
  <w:style w:type="paragraph" w:customStyle="1" w:styleId="Normalny10">
    <w:name w:val="Normalny1"/>
    <w:basedOn w:val="Normalny"/>
    <w:rsid w:val="00FB4C69"/>
    <w:pPr>
      <w:widowControl w:val="0"/>
      <w:autoSpaceDE w:val="0"/>
      <w:spacing w:after="0" w:line="240" w:lineRule="auto"/>
    </w:pPr>
    <w:rPr>
      <w:rFonts w:ascii="Times New Roman" w:eastAsia="Times New Roman" w:hAnsi="Times New Roman" w:cs="Times New Roman"/>
      <w:sz w:val="20"/>
      <w:szCs w:val="20"/>
    </w:rPr>
  </w:style>
  <w:style w:type="character" w:customStyle="1" w:styleId="stanowisko">
    <w:name w:val="stanowisko"/>
    <w:basedOn w:val="Domylnaczcionkaakapitu"/>
    <w:rsid w:val="00FB4C69"/>
  </w:style>
  <w:style w:type="character" w:customStyle="1" w:styleId="WW8Num2z0">
    <w:name w:val="WW8Num2z0"/>
    <w:rsid w:val="00FB4C69"/>
    <w:rPr>
      <w:rFonts w:ascii="Symbol" w:hAnsi="Symbol" w:cs="Symbol"/>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zwyk3ywciety">
    <w:name w:val="zwyk3y wciety"/>
    <w:basedOn w:val="anieprzypisu"/>
    <w:uiPriority w:val="99"/>
    <w:rsid w:val="00FB4C69"/>
    <w:pPr>
      <w:widowControl/>
      <w:numPr>
        <w:numId w:val="21"/>
      </w:numPr>
      <w:spacing w:after="60" w:line="360" w:lineRule="auto"/>
      <w:ind w:left="0" w:firstLine="396"/>
      <w:jc w:val="both"/>
    </w:pPr>
    <w:rPr>
      <w:snapToGrid/>
      <w:spacing w:val="0"/>
      <w:w w:val="100"/>
      <w:kern w:val="0"/>
      <w:position w:val="0"/>
      <w:sz w:val="22"/>
      <w:bdr w:val="none" w:sz="0" w:space="0" w:color="auto"/>
      <w:vertAlign w:val="baseline"/>
      <w:lang w:eastAsia="pl-PL"/>
    </w:rPr>
  </w:style>
  <w:style w:type="paragraph" w:styleId="Tekstprzypisukocowego">
    <w:name w:val="endnote text"/>
    <w:basedOn w:val="Normalny"/>
    <w:link w:val="TekstprzypisukocowegoZnak"/>
    <w:uiPriority w:val="99"/>
    <w:unhideWhenUsed/>
    <w:rsid w:val="00FB4C69"/>
    <w:pPr>
      <w:suppressAutoHyphens/>
      <w:spacing w:after="0" w:line="360" w:lineRule="auto"/>
    </w:pPr>
    <w:rPr>
      <w:rFonts w:ascii="Times New Roman" w:eastAsia="Times New Roman" w:hAnsi="Times New Roman" w:cs="Times New Roman"/>
      <w:sz w:val="20"/>
      <w:szCs w:val="20"/>
      <w:lang w:eastAsia="zh-CN"/>
    </w:rPr>
  </w:style>
  <w:style w:type="character" w:customStyle="1" w:styleId="TekstprzypisukocowegoZnak">
    <w:name w:val="Tekst przypisu końcowego Znak"/>
    <w:basedOn w:val="Domylnaczcionkaakapitu"/>
    <w:link w:val="Tekstprzypisukocowego"/>
    <w:uiPriority w:val="99"/>
    <w:rsid w:val="00FB4C69"/>
    <w:rPr>
      <w:rFonts w:ascii="Times New Roman" w:eastAsia="Times New Roman" w:hAnsi="Times New Roman" w:cs="Times New Roman"/>
      <w:sz w:val="20"/>
      <w:szCs w:val="20"/>
      <w:lang w:eastAsia="zh-CN"/>
    </w:rPr>
  </w:style>
  <w:style w:type="paragraph" w:customStyle="1" w:styleId="Tekstkomentarza1">
    <w:name w:val="Tekst komentarza1"/>
    <w:basedOn w:val="Normalny"/>
    <w:uiPriority w:val="99"/>
    <w:rsid w:val="00FB4C69"/>
    <w:pPr>
      <w:suppressAutoHyphens/>
      <w:spacing w:after="0" w:line="360" w:lineRule="auto"/>
    </w:pPr>
    <w:rPr>
      <w:rFonts w:ascii="Times New Roman" w:eastAsia="Times New Roman" w:hAnsi="Times New Roman" w:cs="Times New Roman"/>
      <w:sz w:val="20"/>
      <w:szCs w:val="20"/>
      <w:lang w:eastAsia="zh-CN"/>
    </w:rPr>
  </w:style>
  <w:style w:type="paragraph" w:customStyle="1" w:styleId="TableText">
    <w:name w:val="Table Text"/>
    <w:basedOn w:val="Normalny"/>
    <w:rsid w:val="00FB4C69"/>
    <w:pPr>
      <w:suppressAutoHyphens/>
      <w:spacing w:after="0" w:line="360" w:lineRule="auto"/>
    </w:pPr>
    <w:rPr>
      <w:rFonts w:ascii="Switzerland_Lightpl" w:eastAsia="Times New Roman" w:hAnsi="Switzerland_Lightpl" w:cs="Switzerland_Lightpl"/>
      <w:lang w:eastAsia="zh-CN"/>
    </w:rPr>
  </w:style>
  <w:style w:type="paragraph" w:customStyle="1" w:styleId="Tekstpodstawowyprogram3">
    <w:name w:val="Tekst podstawowy.program3"/>
    <w:rsid w:val="00FB4C69"/>
    <w:pPr>
      <w:widowControl w:val="0"/>
      <w:suppressAutoHyphens/>
      <w:spacing w:after="0" w:line="240" w:lineRule="auto"/>
      <w:jc w:val="both"/>
    </w:pPr>
    <w:rPr>
      <w:rFonts w:ascii="Times New Roman" w:eastAsia="Times New Roman" w:hAnsi="Times New Roman" w:cs="Times New Roman"/>
      <w:sz w:val="28"/>
      <w:szCs w:val="20"/>
      <w:lang w:eastAsia="pl-PL"/>
    </w:rPr>
  </w:style>
  <w:style w:type="paragraph" w:customStyle="1" w:styleId="Tekstpodstawowywcity31">
    <w:name w:val="Tekst podstawowy wcięty 31"/>
    <w:basedOn w:val="Normalny"/>
    <w:rsid w:val="00FB4C69"/>
    <w:pPr>
      <w:numPr>
        <w:numId w:val="48"/>
      </w:numPr>
      <w:tabs>
        <w:tab w:val="clear" w:pos="927"/>
        <w:tab w:val="left" w:pos="-2127"/>
      </w:tabs>
      <w:spacing w:after="0" w:line="240" w:lineRule="auto"/>
      <w:ind w:left="284" w:hanging="284"/>
      <w:jc w:val="both"/>
    </w:pPr>
    <w:rPr>
      <w:rFonts w:ascii="Times New Roman" w:eastAsia="Times New Roman" w:hAnsi="Times New Roman" w:cs="Times New Roman"/>
      <w:sz w:val="28"/>
      <w:szCs w:val="20"/>
      <w:lang w:eastAsia="pl-PL"/>
    </w:rPr>
  </w:style>
  <w:style w:type="paragraph" w:customStyle="1" w:styleId="BodyText21">
    <w:name w:val="Body Text 21"/>
    <w:basedOn w:val="Normalny"/>
    <w:rsid w:val="00FB4C69"/>
    <w:pPr>
      <w:widowControl w:val="0"/>
      <w:spacing w:after="0" w:line="480" w:lineRule="auto"/>
      <w:ind w:firstLine="709"/>
      <w:jc w:val="both"/>
    </w:pPr>
    <w:rPr>
      <w:rFonts w:ascii="Times New Roman" w:eastAsia="Times New Roman" w:hAnsi="Times New Roman" w:cs="Times New Roman"/>
      <w:snapToGrid w:val="0"/>
      <w:sz w:val="24"/>
      <w:szCs w:val="20"/>
      <w:lang w:eastAsia="pl-PL"/>
    </w:rPr>
  </w:style>
  <w:style w:type="paragraph" w:styleId="Lista3">
    <w:name w:val="List 3"/>
    <w:basedOn w:val="Normalny"/>
    <w:rsid w:val="00FB4C69"/>
    <w:pPr>
      <w:spacing w:after="0"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FB4C69"/>
    <w:pPr>
      <w:spacing w:after="0" w:line="240" w:lineRule="auto"/>
      <w:ind w:left="1132" w:hanging="283"/>
    </w:pPr>
    <w:rPr>
      <w:rFonts w:ascii="Times New Roman" w:eastAsia="Times New Roman" w:hAnsi="Times New Roman" w:cs="Times New Roman"/>
      <w:sz w:val="20"/>
      <w:szCs w:val="20"/>
      <w:lang w:eastAsia="pl-PL"/>
    </w:rPr>
  </w:style>
  <w:style w:type="paragraph" w:styleId="Lista5">
    <w:name w:val="List 5"/>
    <w:basedOn w:val="Normalny"/>
    <w:rsid w:val="00FB4C69"/>
    <w:pPr>
      <w:spacing w:after="0" w:line="240" w:lineRule="auto"/>
      <w:ind w:left="1415" w:hanging="283"/>
    </w:pPr>
    <w:rPr>
      <w:rFonts w:ascii="Times New Roman" w:eastAsia="Times New Roman" w:hAnsi="Times New Roman" w:cs="Times New Roman"/>
      <w:sz w:val="20"/>
      <w:szCs w:val="20"/>
      <w:lang w:eastAsia="pl-PL"/>
    </w:rPr>
  </w:style>
  <w:style w:type="paragraph" w:styleId="Lista-kontynuacja">
    <w:name w:val="List Continue"/>
    <w:basedOn w:val="Normalny"/>
    <w:semiHidden/>
    <w:rsid w:val="00FB4C69"/>
    <w:pPr>
      <w:spacing w:after="120" w:line="240" w:lineRule="auto"/>
      <w:ind w:left="283"/>
    </w:pPr>
    <w:rPr>
      <w:rFonts w:ascii="Times New Roman" w:eastAsia="Times New Roman" w:hAnsi="Times New Roman" w:cs="Times New Roman"/>
      <w:sz w:val="20"/>
      <w:szCs w:val="20"/>
      <w:lang w:eastAsia="pl-PL"/>
    </w:rPr>
  </w:style>
  <w:style w:type="paragraph" w:styleId="Lista-kontynuacja3">
    <w:name w:val="List Continue 3"/>
    <w:basedOn w:val="Normalny"/>
    <w:semiHidden/>
    <w:rsid w:val="00FB4C69"/>
    <w:pPr>
      <w:spacing w:after="120" w:line="240" w:lineRule="auto"/>
      <w:ind w:left="849"/>
    </w:pPr>
    <w:rPr>
      <w:rFonts w:ascii="Times New Roman" w:eastAsia="Times New Roman" w:hAnsi="Times New Roman" w:cs="Times New Roman"/>
      <w:sz w:val="20"/>
      <w:szCs w:val="20"/>
      <w:lang w:eastAsia="pl-PL"/>
    </w:rPr>
  </w:style>
  <w:style w:type="paragraph" w:styleId="Lista-kontynuacja4">
    <w:name w:val="List Continue 4"/>
    <w:basedOn w:val="Normalny"/>
    <w:semiHidden/>
    <w:rsid w:val="00FB4C69"/>
    <w:pPr>
      <w:spacing w:after="120" w:line="240" w:lineRule="auto"/>
      <w:ind w:left="1132"/>
    </w:pPr>
    <w:rPr>
      <w:rFonts w:ascii="Times New Roman" w:eastAsia="Times New Roman" w:hAnsi="Times New Roman" w:cs="Times New Roman"/>
      <w:sz w:val="20"/>
      <w:szCs w:val="20"/>
      <w:lang w:eastAsia="pl-PL"/>
    </w:rPr>
  </w:style>
  <w:style w:type="paragraph" w:styleId="Listapunktowana5">
    <w:name w:val="List Bullet 5"/>
    <w:basedOn w:val="Normalny"/>
    <w:autoRedefine/>
    <w:semiHidden/>
    <w:rsid w:val="00FB4C69"/>
    <w:pPr>
      <w:numPr>
        <w:numId w:val="23"/>
      </w:numPr>
      <w:spacing w:after="0" w:line="240" w:lineRule="auto"/>
      <w:ind w:left="1050" w:hanging="525"/>
    </w:pPr>
    <w:rPr>
      <w:rFonts w:ascii="Times New Roman" w:eastAsia="Times New Roman" w:hAnsi="Times New Roman" w:cs="Times New Roman"/>
      <w:sz w:val="24"/>
      <w:szCs w:val="20"/>
      <w:lang w:eastAsia="pl-PL"/>
    </w:rPr>
  </w:style>
  <w:style w:type="paragraph" w:customStyle="1" w:styleId="Pisanie">
    <w:name w:val="Pisanie"/>
    <w:basedOn w:val="Normalny"/>
    <w:rsid w:val="00FB4C69"/>
    <w:pPr>
      <w:spacing w:after="12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rsid w:val="00FB4C69"/>
    <w:rPr>
      <w:sz w:val="16"/>
      <w:szCs w:val="16"/>
    </w:rPr>
  </w:style>
  <w:style w:type="paragraph" w:customStyle="1" w:styleId="Styl">
    <w:name w:val="Styl"/>
    <w:rsid w:val="00FB4C69"/>
    <w:pPr>
      <w:widowControl w:val="0"/>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n">
    <w:name w:val="n"/>
    <w:basedOn w:val="Normalny"/>
    <w:rsid w:val="00FB4C69"/>
    <w:pPr>
      <w:spacing w:before="180" w:after="0" w:line="312" w:lineRule="auto"/>
      <w:ind w:firstLine="567"/>
      <w:jc w:val="both"/>
    </w:pPr>
    <w:rPr>
      <w:rFonts w:ascii="Times New Roman" w:eastAsia="Times New Roman" w:hAnsi="Times New Roman" w:cs="Times New Roman"/>
      <w:sz w:val="28"/>
      <w:szCs w:val="24"/>
      <w:lang w:eastAsia="pl-PL"/>
    </w:rPr>
  </w:style>
  <w:style w:type="paragraph" w:customStyle="1" w:styleId="b">
    <w:name w:val="b"/>
    <w:basedOn w:val="Normalny"/>
    <w:rsid w:val="00FB4C69"/>
    <w:pPr>
      <w:tabs>
        <w:tab w:val="num" w:pos="360"/>
        <w:tab w:val="num" w:pos="643"/>
        <w:tab w:val="num" w:pos="1134"/>
        <w:tab w:val="num" w:pos="1440"/>
      </w:tabs>
      <w:spacing w:before="480" w:after="120" w:line="312" w:lineRule="auto"/>
      <w:ind w:left="1134" w:hanging="777"/>
      <w:jc w:val="both"/>
    </w:pPr>
    <w:rPr>
      <w:rFonts w:ascii="Arial" w:eastAsia="Times New Roman" w:hAnsi="Arial" w:cs="Times New Roman"/>
      <w:b/>
      <w:sz w:val="32"/>
      <w:szCs w:val="20"/>
      <w:lang w:eastAsia="pl-PL"/>
    </w:rPr>
  </w:style>
  <w:style w:type="paragraph" w:styleId="Spistreci4">
    <w:name w:val="toc 4"/>
    <w:aliases w:val="Spis treści 4hadzia"/>
    <w:basedOn w:val="Normalny"/>
    <w:next w:val="Normalny"/>
    <w:autoRedefine/>
    <w:uiPriority w:val="39"/>
    <w:rsid w:val="00FB4C69"/>
    <w:pPr>
      <w:tabs>
        <w:tab w:val="right" w:leader="dot" w:pos="9071"/>
      </w:tabs>
      <w:spacing w:after="0" w:line="240" w:lineRule="auto"/>
      <w:ind w:left="720"/>
    </w:pPr>
    <w:rPr>
      <w:rFonts w:ascii="Times New Roman" w:eastAsia="Times New Roman" w:hAnsi="Times New Roman" w:cs="Times New Roman"/>
      <w:sz w:val="18"/>
      <w:szCs w:val="20"/>
      <w:lang w:eastAsia="pl-PL"/>
    </w:rPr>
  </w:style>
  <w:style w:type="paragraph" w:styleId="Spistreci9">
    <w:name w:val="toc 9"/>
    <w:basedOn w:val="Normalny"/>
    <w:next w:val="Normalny"/>
    <w:autoRedefine/>
    <w:uiPriority w:val="39"/>
    <w:rsid w:val="00FB4C69"/>
    <w:pPr>
      <w:spacing w:after="0" w:line="240" w:lineRule="auto"/>
      <w:ind w:left="1920"/>
    </w:pPr>
    <w:rPr>
      <w:rFonts w:ascii="Times New Roman" w:eastAsia="Times New Roman" w:hAnsi="Times New Roman" w:cs="Times New Roman"/>
      <w:sz w:val="24"/>
      <w:szCs w:val="24"/>
      <w:lang w:eastAsia="pl-PL"/>
    </w:rPr>
  </w:style>
  <w:style w:type="paragraph" w:customStyle="1" w:styleId="kr">
    <w:name w:val="kr"/>
    <w:basedOn w:val="n"/>
    <w:rsid w:val="00FB4C69"/>
    <w:pPr>
      <w:spacing w:line="288" w:lineRule="auto"/>
      <w:ind w:firstLine="0"/>
    </w:pPr>
    <w:rPr>
      <w:szCs w:val="28"/>
      <w:u w:val="single"/>
    </w:rPr>
  </w:style>
  <w:style w:type="paragraph" w:customStyle="1" w:styleId="m">
    <w:name w:val="m"/>
    <w:basedOn w:val="Normalny"/>
    <w:rsid w:val="00FB4C69"/>
    <w:pPr>
      <w:spacing w:after="0" w:line="240" w:lineRule="auto"/>
      <w:jc w:val="center"/>
    </w:pPr>
    <w:rPr>
      <w:rFonts w:ascii="Times New Roman" w:eastAsia="Times New Roman" w:hAnsi="Times New Roman" w:cs="Times New Roman"/>
      <w:sz w:val="20"/>
      <w:szCs w:val="20"/>
      <w:lang w:eastAsia="pl-PL"/>
    </w:rPr>
  </w:style>
  <w:style w:type="character" w:customStyle="1" w:styleId="mZnak">
    <w:name w:val="m Znak"/>
    <w:basedOn w:val="Domylnaczcionkaakapitu"/>
    <w:rsid w:val="00FB4C69"/>
    <w:rPr>
      <w:noProof w:val="0"/>
      <w:lang w:val="pl-PL" w:eastAsia="pl-PL" w:bidi="ar-SA"/>
    </w:rPr>
  </w:style>
  <w:style w:type="paragraph" w:customStyle="1" w:styleId="Kk">
    <w:name w:val="Kk"/>
    <w:basedOn w:val="-"/>
    <w:rsid w:val="00FB4C69"/>
    <w:pPr>
      <w:numPr>
        <w:ilvl w:val="0"/>
        <w:numId w:val="0"/>
      </w:numPr>
      <w:tabs>
        <w:tab w:val="clear" w:pos="357"/>
        <w:tab w:val="num" w:pos="360"/>
      </w:tabs>
      <w:spacing w:before="0" w:line="240" w:lineRule="auto"/>
      <w:ind w:left="360" w:hanging="360"/>
    </w:pPr>
  </w:style>
  <w:style w:type="paragraph" w:customStyle="1" w:styleId="Indeks">
    <w:name w:val="Indeks"/>
    <w:basedOn w:val="Normalny"/>
    <w:rsid w:val="00FB4C69"/>
    <w:pPr>
      <w:widowControl w:val="0"/>
      <w:suppressLineNumbers/>
      <w:suppressAutoHyphens/>
      <w:spacing w:after="0" w:line="360" w:lineRule="auto"/>
      <w:ind w:firstLine="680"/>
      <w:jc w:val="both"/>
    </w:pPr>
    <w:rPr>
      <w:rFonts w:ascii="Times New Roman" w:eastAsia="Times New Roman" w:hAnsi="Times New Roman" w:cs="Times New Roman"/>
      <w:sz w:val="24"/>
      <w:szCs w:val="20"/>
      <w:lang w:eastAsia="pl-PL"/>
    </w:rPr>
  </w:style>
  <w:style w:type="character" w:customStyle="1" w:styleId="GwnytekstZnak">
    <w:name w:val="Główny tekst Znak"/>
    <w:basedOn w:val="Domylnaczcionkaakapitu"/>
    <w:rsid w:val="00FB4C69"/>
    <w:rPr>
      <w:snapToGrid w:val="0"/>
      <w:sz w:val="28"/>
      <w:lang w:val="pl-PL" w:eastAsia="pl-PL" w:bidi="ar-SA"/>
    </w:rPr>
  </w:style>
  <w:style w:type="paragraph" w:customStyle="1" w:styleId="Style-Auto">
    <w:name w:val="Style - + Auto"/>
    <w:basedOn w:val="-"/>
    <w:link w:val="Style-AutoChar"/>
    <w:rsid w:val="00FB4C69"/>
    <w:rPr>
      <w:sz w:val="28"/>
      <w:szCs w:val="28"/>
    </w:rPr>
  </w:style>
  <w:style w:type="character" w:customStyle="1" w:styleId="Style-AutoChar">
    <w:name w:val="Style - + Auto Char"/>
    <w:basedOn w:val="-Char"/>
    <w:link w:val="Style-Auto"/>
    <w:rsid w:val="00FB4C69"/>
    <w:rPr>
      <w:rFonts w:ascii="Times New Roman" w:eastAsia="Times New Roman" w:hAnsi="Times New Roman" w:cs="Times New Roman"/>
      <w:sz w:val="28"/>
      <w:szCs w:val="28"/>
    </w:rPr>
  </w:style>
  <w:style w:type="paragraph" w:customStyle="1" w:styleId="kChar">
    <w:name w:val="k Char"/>
    <w:basedOn w:val="Normalny"/>
    <w:rsid w:val="00FB4C69"/>
    <w:pPr>
      <w:spacing w:after="0" w:line="288" w:lineRule="auto"/>
      <w:jc w:val="both"/>
    </w:pPr>
    <w:rPr>
      <w:rFonts w:ascii="Times New Roman" w:eastAsia="Times New Roman" w:hAnsi="Times New Roman" w:cs="Times New Roman"/>
      <w:sz w:val="24"/>
      <w:szCs w:val="24"/>
      <w:lang w:eastAsia="pl-PL"/>
    </w:rPr>
  </w:style>
  <w:style w:type="paragraph" w:customStyle="1" w:styleId="x">
    <w:name w:val="x"/>
    <w:basedOn w:val="Normalny"/>
    <w:rsid w:val="00FB4C69"/>
    <w:pPr>
      <w:tabs>
        <w:tab w:val="left" w:pos="1134"/>
      </w:tabs>
      <w:spacing w:before="180" w:after="0" w:line="307" w:lineRule="auto"/>
      <w:ind w:left="1134" w:hanging="1134"/>
      <w:jc w:val="both"/>
    </w:pPr>
    <w:rPr>
      <w:rFonts w:ascii="Times New Roman" w:eastAsia="Times New Roman" w:hAnsi="Times New Roman" w:cs="Times New Roman"/>
      <w:b/>
      <w:sz w:val="28"/>
      <w:szCs w:val="20"/>
      <w:lang w:eastAsia="pl-PL"/>
    </w:rPr>
  </w:style>
  <w:style w:type="paragraph" w:customStyle="1" w:styleId="Roma2">
    <w:name w:val="Roma 2"/>
    <w:basedOn w:val="Nagwek2"/>
    <w:next w:val="Roma3"/>
    <w:autoRedefine/>
    <w:rsid w:val="00FB4C69"/>
    <w:pPr>
      <w:numPr>
        <w:ilvl w:val="1"/>
        <w:numId w:val="26"/>
      </w:numPr>
      <w:spacing w:before="320" w:after="280" w:line="240" w:lineRule="auto"/>
    </w:pPr>
    <w:rPr>
      <w:rFonts w:ascii="Arial" w:hAnsi="Arial"/>
      <w:bCs w:val="0"/>
      <w:sz w:val="28"/>
      <w:szCs w:val="20"/>
    </w:rPr>
  </w:style>
  <w:style w:type="paragraph" w:customStyle="1" w:styleId="Roma4">
    <w:name w:val="Roma 4"/>
    <w:basedOn w:val="Nagwek4"/>
    <w:autoRedefine/>
    <w:uiPriority w:val="99"/>
    <w:rsid w:val="00FB4C69"/>
    <w:pPr>
      <w:numPr>
        <w:ilvl w:val="1"/>
        <w:numId w:val="22"/>
      </w:numPr>
      <w:tabs>
        <w:tab w:val="num" w:pos="540"/>
      </w:tabs>
      <w:spacing w:before="480" w:after="360"/>
      <w:ind w:right="0" w:hanging="1260"/>
      <w:jc w:val="both"/>
    </w:pPr>
    <w:rPr>
      <w:sz w:val="24"/>
      <w:lang w:eastAsia="pl-PL"/>
    </w:rPr>
  </w:style>
  <w:style w:type="paragraph" w:customStyle="1" w:styleId="Roma5">
    <w:name w:val="Roma 5"/>
    <w:basedOn w:val="Nagwek5"/>
    <w:autoRedefine/>
    <w:rsid w:val="00FB4C69"/>
    <w:pPr>
      <w:keepNext w:val="0"/>
      <w:tabs>
        <w:tab w:val="left" w:pos="709"/>
      </w:tabs>
      <w:overflowPunct/>
      <w:autoSpaceDE/>
      <w:autoSpaceDN/>
      <w:adjustRightInd/>
      <w:jc w:val="both"/>
      <w:textAlignment w:val="auto"/>
    </w:pPr>
    <w:rPr>
      <w:rFonts w:ascii="Times New Roman" w:hAnsi="Times New Roman"/>
      <w:b/>
      <w:sz w:val="24"/>
      <w:lang w:val="en-US"/>
    </w:rPr>
  </w:style>
  <w:style w:type="paragraph" w:customStyle="1" w:styleId="Roma1">
    <w:name w:val="Roma1"/>
    <w:basedOn w:val="Nagwek1"/>
    <w:autoRedefine/>
    <w:rsid w:val="00FB4C69"/>
    <w:pPr>
      <w:numPr>
        <w:numId w:val="26"/>
      </w:numPr>
      <w:spacing w:before="320" w:after="320" w:line="240" w:lineRule="auto"/>
      <w:jc w:val="left"/>
    </w:pPr>
    <w:rPr>
      <w:rFonts w:ascii="Arial" w:hAnsi="Arial"/>
      <w:bCs w:val="0"/>
      <w:caps/>
      <w:sz w:val="32"/>
      <w:szCs w:val="20"/>
    </w:rPr>
  </w:style>
  <w:style w:type="paragraph" w:customStyle="1" w:styleId="Nagwek10">
    <w:name w:val="Nag³ówek 1"/>
    <w:basedOn w:val="Normalny"/>
    <w:next w:val="Normalny"/>
    <w:rsid w:val="00FB4C69"/>
    <w:pPr>
      <w:keepNext/>
      <w:widowControl w:val="0"/>
      <w:spacing w:after="0" w:line="240" w:lineRule="auto"/>
      <w:jc w:val="both"/>
    </w:pPr>
    <w:rPr>
      <w:rFonts w:ascii="Times New Roman" w:eastAsia="Times New Roman" w:hAnsi="Times New Roman" w:cs="Times New Roman"/>
      <w:b/>
      <w:sz w:val="24"/>
      <w:szCs w:val="20"/>
      <w:lang w:eastAsia="pl-PL"/>
    </w:rPr>
  </w:style>
  <w:style w:type="character" w:customStyle="1" w:styleId="StandardowyZnak">
    <w:name w:val="Standardowy_ Znak"/>
    <w:basedOn w:val="Domylnaczcionkaakapitu"/>
    <w:rsid w:val="00FB4C69"/>
    <w:rPr>
      <w:noProof w:val="0"/>
      <w:spacing w:val="-3"/>
      <w:sz w:val="24"/>
      <w:lang w:val="en-US" w:eastAsia="pl-PL" w:bidi="ar-SA"/>
    </w:rPr>
  </w:style>
  <w:style w:type="paragraph" w:styleId="Spistreci1">
    <w:name w:val="toc 1"/>
    <w:basedOn w:val="Normalny"/>
    <w:next w:val="Normalny"/>
    <w:autoRedefine/>
    <w:uiPriority w:val="39"/>
    <w:rsid w:val="00FB4C69"/>
    <w:pPr>
      <w:widowControl w:val="0"/>
      <w:tabs>
        <w:tab w:val="num" w:pos="927"/>
        <w:tab w:val="num" w:pos="3603"/>
      </w:tabs>
      <w:autoSpaceDE w:val="0"/>
      <w:autoSpaceDN w:val="0"/>
      <w:spacing w:before="120" w:after="120" w:line="360" w:lineRule="auto"/>
      <w:ind w:left="3603" w:hanging="360"/>
      <w:jc w:val="both"/>
    </w:pPr>
    <w:rPr>
      <w:rFonts w:ascii="Times New Roman" w:eastAsia="Times New Roman" w:hAnsi="Times New Roman" w:cs="Arial"/>
      <w:lang w:eastAsia="pl-PL"/>
    </w:rPr>
  </w:style>
  <w:style w:type="paragraph" w:customStyle="1" w:styleId="Benia2">
    <w:name w:val="Benia 2"/>
    <w:basedOn w:val="Normalny"/>
    <w:rsid w:val="00FB4C69"/>
    <w:pPr>
      <w:tabs>
        <w:tab w:val="num" w:pos="926"/>
      </w:tabs>
      <w:spacing w:after="0" w:line="240" w:lineRule="auto"/>
      <w:ind w:left="926" w:hanging="360"/>
    </w:pPr>
    <w:rPr>
      <w:rFonts w:ascii="Times New Roman" w:eastAsia="Times New Roman" w:hAnsi="Times New Roman" w:cs="Times New Roman"/>
      <w:sz w:val="24"/>
      <w:szCs w:val="20"/>
      <w:lang w:eastAsia="pl-PL"/>
    </w:rPr>
  </w:style>
  <w:style w:type="paragraph" w:customStyle="1" w:styleId="Counter">
    <w:name w:val="Counter"/>
    <w:basedOn w:val="Normalny"/>
    <w:next w:val="Normalny"/>
    <w:rsid w:val="00FB4C69"/>
    <w:pPr>
      <w:tabs>
        <w:tab w:val="right" w:leader="dot" w:pos="8789"/>
      </w:tabs>
      <w:spacing w:after="120" w:line="360" w:lineRule="auto"/>
      <w:jc w:val="both"/>
    </w:pPr>
    <w:rPr>
      <w:rFonts w:ascii="Toronto" w:eastAsia="Times New Roman" w:hAnsi="Toronto" w:cs="Times New Roman"/>
      <w:color w:val="000000"/>
      <w:sz w:val="24"/>
      <w:szCs w:val="20"/>
      <w:lang w:eastAsia="pl-PL"/>
    </w:rPr>
  </w:style>
  <w:style w:type="paragraph" w:customStyle="1" w:styleId="atekst">
    <w:name w:val="a_tekst"/>
    <w:basedOn w:val="Normalny"/>
    <w:uiPriority w:val="99"/>
    <w:rsid w:val="00FB4C69"/>
    <w:pPr>
      <w:spacing w:before="120" w:after="0" w:line="264" w:lineRule="auto"/>
      <w:jc w:val="both"/>
    </w:pPr>
    <w:rPr>
      <w:rFonts w:ascii="Times New Roman" w:eastAsia="Times New Roman" w:hAnsi="Times New Roman" w:cs="Times New Roman"/>
      <w:sz w:val="24"/>
      <w:szCs w:val="20"/>
      <w:lang w:eastAsia="pl-PL"/>
    </w:rPr>
  </w:style>
  <w:style w:type="paragraph" w:styleId="Wcicienormalne">
    <w:name w:val="Normal Indent"/>
    <w:basedOn w:val="Normalny"/>
    <w:rsid w:val="00FB4C69"/>
    <w:pPr>
      <w:widowControl w:val="0"/>
      <w:spacing w:after="0" w:line="240" w:lineRule="auto"/>
      <w:ind w:left="708"/>
    </w:pPr>
    <w:rPr>
      <w:rFonts w:ascii="Times New Roman" w:eastAsia="Times New Roman" w:hAnsi="Times New Roman" w:cs="Times New Roman"/>
      <w:sz w:val="20"/>
      <w:szCs w:val="20"/>
      <w:lang w:eastAsia="pl-PL"/>
    </w:rPr>
  </w:style>
  <w:style w:type="paragraph" w:customStyle="1" w:styleId="Tekstwtabeli">
    <w:name w:val="Tekst w_tabeli"/>
    <w:uiPriority w:val="99"/>
    <w:rsid w:val="00FB4C69"/>
    <w:pPr>
      <w:spacing w:before="40" w:after="40" w:line="240" w:lineRule="auto"/>
    </w:pPr>
    <w:rPr>
      <w:rFonts w:ascii="SwitzerlandNarrow" w:eastAsia="Times New Roman" w:hAnsi="SwitzerlandNarrow" w:cs="Times New Roman"/>
      <w:sz w:val="20"/>
      <w:szCs w:val="20"/>
      <w:lang w:eastAsia="pl-PL"/>
    </w:rPr>
  </w:style>
  <w:style w:type="paragraph" w:customStyle="1" w:styleId="Opistabelwykreswrysunkw">
    <w:name w:val="Opis tabel wykresów rysunków"/>
    <w:basedOn w:val="Normalny"/>
    <w:next w:val="Normalny"/>
    <w:uiPriority w:val="99"/>
    <w:rsid w:val="00FB4C69"/>
    <w:pPr>
      <w:numPr>
        <w:numId w:val="50"/>
      </w:numPr>
      <w:tabs>
        <w:tab w:val="clear" w:pos="720"/>
      </w:tabs>
      <w:spacing w:before="120" w:after="0" w:line="240" w:lineRule="auto"/>
      <w:ind w:left="0" w:firstLine="0"/>
      <w:jc w:val="both"/>
    </w:pPr>
    <w:rPr>
      <w:rFonts w:ascii="Times New Roman" w:eastAsia="Times New Roman" w:hAnsi="Times New Roman" w:cs="Times New Roman"/>
      <w:b/>
      <w:sz w:val="24"/>
      <w:szCs w:val="20"/>
      <w:lang w:eastAsia="pl-PL"/>
    </w:rPr>
  </w:style>
  <w:style w:type="paragraph" w:customStyle="1" w:styleId="Tekstblokowy1">
    <w:name w:val="Tekst blokowy1"/>
    <w:basedOn w:val="Normalny"/>
    <w:rsid w:val="00FB4C69"/>
    <w:pPr>
      <w:numPr>
        <w:numId w:val="49"/>
      </w:numPr>
      <w:tabs>
        <w:tab w:val="clear" w:pos="360"/>
        <w:tab w:val="left" w:pos="5812"/>
      </w:tabs>
      <w:overflowPunct w:val="0"/>
      <w:autoSpaceDE w:val="0"/>
      <w:autoSpaceDN w:val="0"/>
      <w:adjustRightInd w:val="0"/>
      <w:spacing w:after="0" w:line="240" w:lineRule="auto"/>
      <w:ind w:left="142" w:right="426" w:firstLine="0"/>
      <w:textAlignment w:val="baseline"/>
    </w:pPr>
    <w:rPr>
      <w:rFonts w:ascii="Times New Roman" w:eastAsia="Times New Roman" w:hAnsi="Times New Roman" w:cs="Times New Roman"/>
      <w:sz w:val="24"/>
      <w:szCs w:val="20"/>
      <w:lang w:eastAsia="pl-PL"/>
    </w:rPr>
  </w:style>
  <w:style w:type="paragraph" w:customStyle="1" w:styleId="WW-Tekstpodstawowy3">
    <w:name w:val="WW-Tekst podstawowy 3"/>
    <w:basedOn w:val="Normalny"/>
    <w:rsid w:val="00FB4C69"/>
    <w:pPr>
      <w:widowControl w:val="0"/>
      <w:suppressAutoHyphens/>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pl-PL"/>
    </w:rPr>
  </w:style>
  <w:style w:type="paragraph" w:customStyle="1" w:styleId="Listanumerycznaznawiasem">
    <w:name w:val="Lista numeryczna z nawiasem"/>
    <w:basedOn w:val="Normalny"/>
    <w:uiPriority w:val="99"/>
    <w:rsid w:val="00FB4C69"/>
    <w:pPr>
      <w:tabs>
        <w:tab w:val="num" w:pos="360"/>
      </w:tabs>
      <w:spacing w:after="20" w:line="264" w:lineRule="auto"/>
      <w:ind w:left="360" w:hanging="360"/>
      <w:jc w:val="both"/>
    </w:pPr>
    <w:rPr>
      <w:rFonts w:ascii="Arial" w:eastAsia="Times New Roman" w:hAnsi="Arial" w:cs="Times New Roman"/>
      <w:color w:val="000000"/>
      <w:sz w:val="20"/>
      <w:szCs w:val="20"/>
      <w:lang w:eastAsia="pl-PL"/>
    </w:rPr>
  </w:style>
  <w:style w:type="paragraph" w:styleId="Spistreci8">
    <w:name w:val="toc 8"/>
    <w:basedOn w:val="Normalny"/>
    <w:next w:val="Normalny"/>
    <w:autoRedefine/>
    <w:semiHidden/>
    <w:rsid w:val="00FB4C69"/>
    <w:pPr>
      <w:spacing w:after="0" w:line="240" w:lineRule="auto"/>
      <w:ind w:left="1680"/>
    </w:pPr>
    <w:rPr>
      <w:rFonts w:ascii="Times New Roman" w:eastAsia="Times New Roman" w:hAnsi="Times New Roman" w:cs="Times New Roman"/>
      <w:sz w:val="24"/>
      <w:szCs w:val="24"/>
      <w:lang w:eastAsia="pl-PL"/>
    </w:rPr>
  </w:style>
  <w:style w:type="paragraph" w:customStyle="1" w:styleId="TabellenText">
    <w:name w:val="Tabellen Text"/>
    <w:rsid w:val="00FB4C69"/>
    <w:pPr>
      <w:spacing w:before="60" w:after="0" w:line="240" w:lineRule="auto"/>
      <w:jc w:val="both"/>
    </w:pPr>
    <w:rPr>
      <w:rFonts w:ascii="Arial" w:eastAsia="Times New Roman" w:hAnsi="Arial" w:cs="Times New Roman"/>
      <w:snapToGrid w:val="0"/>
      <w:color w:val="000000"/>
      <w:sz w:val="20"/>
      <w:szCs w:val="20"/>
      <w:lang w:val="de-DE" w:eastAsia="pl-PL"/>
    </w:rPr>
  </w:style>
  <w:style w:type="paragraph" w:customStyle="1" w:styleId="Zwyklytekst">
    <w:name w:val="Zwykly tekst"/>
    <w:basedOn w:val="Normalny"/>
    <w:rsid w:val="00FB4C69"/>
    <w:pPr>
      <w:spacing w:after="0" w:line="240" w:lineRule="auto"/>
    </w:pPr>
    <w:rPr>
      <w:rFonts w:ascii="Courier New" w:eastAsia="Times New Roman" w:hAnsi="Courier New" w:cs="Times New Roman"/>
      <w:sz w:val="20"/>
      <w:szCs w:val="20"/>
      <w:lang w:eastAsia="pl-PL"/>
    </w:rPr>
  </w:style>
  <w:style w:type="paragraph" w:customStyle="1" w:styleId="Artyku">
    <w:name w:val="Artykuł"/>
    <w:basedOn w:val="Normalny"/>
    <w:link w:val="ArtykuZnak"/>
    <w:rsid w:val="00FB4C69"/>
    <w:pPr>
      <w:tabs>
        <w:tab w:val="left" w:pos="357"/>
        <w:tab w:val="left" w:pos="533"/>
      </w:tabs>
      <w:spacing w:before="40" w:after="40" w:line="240" w:lineRule="auto"/>
      <w:jc w:val="center"/>
    </w:pPr>
    <w:rPr>
      <w:rFonts w:ascii="Arial" w:eastAsia="Times New Roman" w:hAnsi="Arial" w:cs="Times New Roman"/>
      <w:b/>
      <w:color w:val="000000"/>
      <w:sz w:val="18"/>
      <w:szCs w:val="20"/>
    </w:rPr>
  </w:style>
  <w:style w:type="paragraph" w:customStyle="1" w:styleId="Tekstpodstawowywciety">
    <w:name w:val="Tekst podstawowy wciety"/>
    <w:basedOn w:val="Normalny"/>
    <w:rsid w:val="00FB4C69"/>
    <w:pPr>
      <w:spacing w:after="120" w:line="240" w:lineRule="auto"/>
      <w:ind w:left="283"/>
      <w:jc w:val="both"/>
    </w:pPr>
    <w:rPr>
      <w:rFonts w:ascii="Arial" w:eastAsia="Times New Roman" w:hAnsi="Arial" w:cs="Times New Roman"/>
      <w:sz w:val="24"/>
      <w:szCs w:val="20"/>
      <w:lang w:eastAsia="pl-PL"/>
    </w:rPr>
  </w:style>
  <w:style w:type="paragraph" w:customStyle="1" w:styleId="Naglwek9">
    <w:name w:val="Naglówek 9"/>
    <w:basedOn w:val="Normalny"/>
    <w:next w:val="Normalny"/>
    <w:rsid w:val="00FB4C69"/>
    <w:pPr>
      <w:numPr>
        <w:numId w:val="51"/>
      </w:numPr>
      <w:tabs>
        <w:tab w:val="clear" w:pos="900"/>
      </w:tabs>
      <w:spacing w:before="240" w:after="60" w:line="240" w:lineRule="auto"/>
      <w:ind w:left="0" w:firstLine="0"/>
      <w:jc w:val="both"/>
      <w:outlineLvl w:val="8"/>
    </w:pPr>
    <w:rPr>
      <w:rFonts w:ascii="Arial" w:eastAsia="Times New Roman" w:hAnsi="Arial" w:cs="Times New Roman"/>
      <w:szCs w:val="20"/>
      <w:lang w:eastAsia="pl-PL"/>
    </w:rPr>
  </w:style>
  <w:style w:type="paragraph" w:styleId="Spistreci2">
    <w:name w:val="toc 2"/>
    <w:basedOn w:val="Normalny"/>
    <w:next w:val="Normalny"/>
    <w:autoRedefine/>
    <w:uiPriority w:val="39"/>
    <w:rsid w:val="00FB4C69"/>
    <w:pPr>
      <w:widowControl w:val="0"/>
      <w:numPr>
        <w:numId w:val="25"/>
      </w:numPr>
      <w:autoSpaceDE w:val="0"/>
      <w:autoSpaceDN w:val="0"/>
      <w:spacing w:before="120" w:after="240" w:line="240" w:lineRule="auto"/>
      <w:jc w:val="both"/>
    </w:pPr>
    <w:rPr>
      <w:rFonts w:ascii="Times New Roman" w:eastAsia="Times New Roman" w:hAnsi="Times New Roman" w:cs="Arial"/>
      <w:b/>
      <w:sz w:val="24"/>
      <w:lang w:eastAsia="pl-PL"/>
    </w:rPr>
  </w:style>
  <w:style w:type="paragraph" w:customStyle="1" w:styleId="Listanumerycznapodstawowa">
    <w:name w:val="Lista numeryczna podstawowa"/>
    <w:basedOn w:val="Normalny"/>
    <w:rsid w:val="00FB4C69"/>
    <w:pPr>
      <w:numPr>
        <w:numId w:val="24"/>
      </w:numPr>
      <w:tabs>
        <w:tab w:val="left" w:pos="357"/>
      </w:tabs>
      <w:spacing w:after="120" w:line="240" w:lineRule="auto"/>
    </w:pPr>
    <w:rPr>
      <w:rFonts w:ascii="Arial" w:eastAsia="Times New Roman" w:hAnsi="Arial" w:cs="Times New Roman"/>
      <w:color w:val="000000"/>
      <w:sz w:val="18"/>
      <w:szCs w:val="24"/>
      <w:lang w:eastAsia="pl-PL"/>
    </w:rPr>
  </w:style>
  <w:style w:type="paragraph" w:customStyle="1" w:styleId="Nagek4">
    <w:name w:val="Nagłóek 4"/>
    <w:basedOn w:val="Normalny"/>
    <w:autoRedefine/>
    <w:rsid w:val="00FB4C69"/>
    <w:pPr>
      <w:widowControl w:val="0"/>
      <w:autoSpaceDE w:val="0"/>
      <w:autoSpaceDN w:val="0"/>
      <w:spacing w:before="120" w:after="120" w:line="360" w:lineRule="auto"/>
      <w:jc w:val="both"/>
    </w:pPr>
    <w:rPr>
      <w:rFonts w:ascii="Times New Roman" w:eastAsia="Times New Roman" w:hAnsi="Times New Roman" w:cs="Arial"/>
      <w:b/>
      <w:lang w:eastAsia="pl-PL"/>
    </w:rPr>
  </w:style>
  <w:style w:type="paragraph" w:customStyle="1" w:styleId="redniawarto">
    <w:name w:val="rednia wartość"/>
    <w:basedOn w:val="Normalny"/>
    <w:uiPriority w:val="99"/>
    <w:rsid w:val="00FB4C69"/>
    <w:pPr>
      <w:tabs>
        <w:tab w:val="left" w:pos="567"/>
      </w:tabs>
      <w:spacing w:before="120" w:after="0" w:line="360" w:lineRule="auto"/>
      <w:jc w:val="both"/>
    </w:pPr>
    <w:rPr>
      <w:rFonts w:ascii="Arial" w:eastAsia="Times New Roman" w:hAnsi="Arial" w:cs="Times New Roman"/>
      <w:sz w:val="24"/>
      <w:szCs w:val="20"/>
      <w:lang w:eastAsia="pl-PL"/>
    </w:rPr>
  </w:style>
  <w:style w:type="character" w:customStyle="1" w:styleId="Znakiprzypiswdolnych">
    <w:name w:val="Znaki przypisów dolnych"/>
    <w:rsid w:val="00FB4C69"/>
  </w:style>
  <w:style w:type="character" w:styleId="Hipercze">
    <w:name w:val="Hyperlink"/>
    <w:basedOn w:val="Domylnaczcionkaakapitu"/>
    <w:uiPriority w:val="99"/>
    <w:rsid w:val="00FB4C69"/>
    <w:rPr>
      <w:rFonts w:ascii="Arial" w:hAnsi="Arial" w:cs="Arial" w:hint="default"/>
      <w:strike w:val="0"/>
      <w:dstrike w:val="0"/>
      <w:color w:val="244100"/>
      <w:sz w:val="20"/>
      <w:szCs w:val="20"/>
      <w:u w:val="none"/>
      <w:effect w:val="none"/>
    </w:rPr>
  </w:style>
  <w:style w:type="paragraph" w:customStyle="1" w:styleId="tab1">
    <w:name w:val="tab1"/>
    <w:basedOn w:val="Normalny"/>
    <w:rsid w:val="00FB4C69"/>
    <w:pPr>
      <w:spacing w:before="60" w:after="60" w:line="240" w:lineRule="auto"/>
    </w:pPr>
    <w:rPr>
      <w:rFonts w:ascii="Times New Roman" w:eastAsia="Times New Roman" w:hAnsi="Times New Roman" w:cs="Times New Roman"/>
      <w:sz w:val="16"/>
      <w:szCs w:val="20"/>
      <w:lang w:eastAsia="pl-PL"/>
    </w:rPr>
  </w:style>
  <w:style w:type="paragraph" w:customStyle="1" w:styleId="Naglwek81">
    <w:name w:val="Naglówek 81"/>
    <w:basedOn w:val="Normalny"/>
    <w:next w:val="Normalny"/>
    <w:uiPriority w:val="99"/>
    <w:rsid w:val="00FB4C69"/>
    <w:pPr>
      <w:keepNext/>
      <w:spacing w:before="40" w:after="40" w:line="360" w:lineRule="auto"/>
      <w:jc w:val="center"/>
      <w:outlineLvl w:val="7"/>
    </w:pPr>
    <w:rPr>
      <w:rFonts w:ascii="Times New Roman" w:eastAsia="Times New Roman" w:hAnsi="Times New Roman" w:cs="Times New Roman"/>
      <w:b/>
      <w:sz w:val="20"/>
      <w:szCs w:val="20"/>
      <w:lang w:eastAsia="pl-PL"/>
    </w:rPr>
  </w:style>
  <w:style w:type="paragraph" w:customStyle="1" w:styleId="Naglwek7">
    <w:name w:val="Naglówek 7"/>
    <w:basedOn w:val="Normalny"/>
    <w:next w:val="Normalny"/>
    <w:rsid w:val="00FB4C69"/>
    <w:pPr>
      <w:spacing w:before="240" w:after="60" w:line="240" w:lineRule="auto"/>
      <w:jc w:val="both"/>
      <w:outlineLvl w:val="6"/>
    </w:pPr>
    <w:rPr>
      <w:rFonts w:ascii="Times New Roman" w:eastAsia="Times New Roman" w:hAnsi="Times New Roman" w:cs="Times New Roman"/>
      <w:sz w:val="24"/>
      <w:szCs w:val="24"/>
      <w:lang w:eastAsia="pl-PL"/>
    </w:rPr>
  </w:style>
  <w:style w:type="paragraph" w:customStyle="1" w:styleId="StylNaglwek4ArialNieKursywaZlewej0cmWysunicie1">
    <w:name w:val="Styl Naglówek 4 + Arial Nie Kursywa Z lewej:  0 cm Wysunięcie: ...1"/>
    <w:basedOn w:val="Normalny"/>
    <w:autoRedefine/>
    <w:rsid w:val="00FB4C69"/>
    <w:pPr>
      <w:keepNext/>
      <w:numPr>
        <w:numId w:val="27"/>
      </w:numPr>
      <w:spacing w:before="240" w:after="240" w:line="240" w:lineRule="auto"/>
      <w:ind w:left="0" w:firstLine="0"/>
      <w:outlineLvl w:val="3"/>
    </w:pPr>
    <w:rPr>
      <w:rFonts w:ascii="Arial" w:eastAsia="Times New Roman" w:hAnsi="Arial" w:cs="Times New Roman"/>
      <w:b/>
      <w:szCs w:val="24"/>
      <w:lang w:eastAsia="pl-PL"/>
    </w:rPr>
  </w:style>
  <w:style w:type="paragraph" w:styleId="Tekstblokowy">
    <w:name w:val="Block Text"/>
    <w:basedOn w:val="Normalny"/>
    <w:rsid w:val="00FB4C69"/>
    <w:pPr>
      <w:widowControl w:val="0"/>
      <w:autoSpaceDE w:val="0"/>
      <w:autoSpaceDN w:val="0"/>
      <w:spacing w:after="0" w:line="422" w:lineRule="exact"/>
      <w:ind w:left="426" w:right="220"/>
      <w:jc w:val="both"/>
    </w:pPr>
    <w:rPr>
      <w:rFonts w:ascii="Times New Roman" w:eastAsia="Times New Roman" w:hAnsi="Times New Roman" w:cs="Times New Roman"/>
      <w:sz w:val="24"/>
      <w:szCs w:val="24"/>
      <w:lang w:eastAsia="pl-PL"/>
    </w:rPr>
  </w:style>
  <w:style w:type="character" w:customStyle="1" w:styleId="Znakinumeracji">
    <w:name w:val="Znaki numeracji"/>
    <w:rsid w:val="00FB4C69"/>
  </w:style>
  <w:style w:type="character" w:customStyle="1" w:styleId="WW-WW8Num2z0">
    <w:name w:val="WW-WW8Num2z0"/>
    <w:rsid w:val="00FB4C69"/>
    <w:rPr>
      <w:rFonts w:ascii="Symbol" w:hAnsi="Symbol"/>
    </w:rPr>
  </w:style>
  <w:style w:type="paragraph" w:customStyle="1" w:styleId="Tekstpodstawowy210">
    <w:name w:val="Tekst podstawowy 21"/>
    <w:basedOn w:val="Normalny"/>
    <w:uiPriority w:val="99"/>
    <w:rsid w:val="00FB4C69"/>
    <w:pPr>
      <w:suppressAutoHyphens/>
      <w:spacing w:after="120" w:line="480" w:lineRule="auto"/>
    </w:pPr>
    <w:rPr>
      <w:rFonts w:ascii="Times New Roman" w:eastAsia="Calibri" w:hAnsi="Times New Roman" w:cs="Times New Roman"/>
      <w:sz w:val="24"/>
      <w:szCs w:val="24"/>
      <w:lang w:eastAsia="zh-CN"/>
    </w:rPr>
  </w:style>
  <w:style w:type="paragraph" w:customStyle="1" w:styleId="Tekstpodstawowy310">
    <w:name w:val="Tekst podstawowy 31"/>
    <w:basedOn w:val="Normalny"/>
    <w:uiPriority w:val="99"/>
    <w:rsid w:val="00FB4C69"/>
    <w:pPr>
      <w:suppressAutoHyphens/>
      <w:spacing w:after="0" w:line="360" w:lineRule="auto"/>
      <w:jc w:val="both"/>
    </w:pPr>
    <w:rPr>
      <w:rFonts w:ascii="Times New Roman" w:eastAsia="Calibri" w:hAnsi="Times New Roman" w:cs="Times New Roman"/>
      <w:sz w:val="24"/>
      <w:szCs w:val="24"/>
      <w:lang w:eastAsia="zh-CN"/>
    </w:rPr>
  </w:style>
  <w:style w:type="character" w:customStyle="1" w:styleId="FontStyle35">
    <w:name w:val="Font Style35"/>
    <w:uiPriority w:val="99"/>
    <w:rsid w:val="00FB4C69"/>
    <w:rPr>
      <w:rFonts w:ascii="Times New Roman" w:hAnsi="Times New Roman"/>
      <w:sz w:val="22"/>
    </w:rPr>
  </w:style>
  <w:style w:type="character" w:customStyle="1" w:styleId="FontStyle50">
    <w:name w:val="Font Style50"/>
    <w:uiPriority w:val="99"/>
    <w:rsid w:val="00FB4C69"/>
    <w:rPr>
      <w:rFonts w:ascii="Times New Roman" w:hAnsi="Times New Roman"/>
      <w:b/>
      <w:i/>
      <w:sz w:val="20"/>
    </w:rPr>
  </w:style>
  <w:style w:type="paragraph" w:customStyle="1" w:styleId="Style8">
    <w:name w:val="Style8"/>
    <w:basedOn w:val="Normalny"/>
    <w:uiPriority w:val="99"/>
    <w:rsid w:val="00FB4C69"/>
    <w:pPr>
      <w:widowControl w:val="0"/>
      <w:suppressAutoHyphens/>
      <w:autoSpaceDE w:val="0"/>
      <w:spacing w:after="0" w:line="240" w:lineRule="auto"/>
    </w:pPr>
    <w:rPr>
      <w:rFonts w:ascii="Times New Roman" w:eastAsia="Calibri" w:hAnsi="Times New Roman" w:cs="Times New Roman"/>
      <w:sz w:val="24"/>
      <w:szCs w:val="24"/>
      <w:lang w:eastAsia="zh-CN"/>
    </w:rPr>
  </w:style>
  <w:style w:type="paragraph" w:customStyle="1" w:styleId="Normalnymj">
    <w:name w:val="Normalny mój"/>
    <w:basedOn w:val="Normalny"/>
    <w:link w:val="NormalnymjZnak"/>
    <w:rsid w:val="00FB4C69"/>
    <w:pPr>
      <w:spacing w:before="60" w:after="0" w:line="240" w:lineRule="auto"/>
      <w:ind w:firstLine="340"/>
      <w:jc w:val="both"/>
    </w:pPr>
    <w:rPr>
      <w:rFonts w:ascii="Times New Roman" w:eastAsia="Times New Roman" w:hAnsi="Times New Roman" w:cs="Times New Roman"/>
      <w:sz w:val="24"/>
      <w:szCs w:val="24"/>
      <w:lang w:eastAsia="pl-PL"/>
    </w:rPr>
  </w:style>
  <w:style w:type="character" w:customStyle="1" w:styleId="NormalnymjZnak">
    <w:name w:val="Normalny mój Znak"/>
    <w:basedOn w:val="Domylnaczcionkaakapitu"/>
    <w:link w:val="Normalnymj"/>
    <w:rsid w:val="00FB4C69"/>
    <w:rPr>
      <w:rFonts w:ascii="Times New Roman" w:eastAsia="Times New Roman" w:hAnsi="Times New Roman" w:cs="Times New Roman"/>
      <w:sz w:val="24"/>
      <w:szCs w:val="24"/>
      <w:lang w:eastAsia="pl-PL"/>
    </w:rPr>
  </w:style>
  <w:style w:type="paragraph" w:customStyle="1" w:styleId="Zwykytekst2">
    <w:name w:val="Zwykły tekst2"/>
    <w:basedOn w:val="Normalny"/>
    <w:rsid w:val="00FB4C69"/>
    <w:pPr>
      <w:overflowPunct w:val="0"/>
      <w:autoSpaceDE w:val="0"/>
      <w:autoSpaceDN w:val="0"/>
      <w:adjustRightInd w:val="0"/>
      <w:spacing w:after="0" w:line="240" w:lineRule="auto"/>
    </w:pPr>
    <w:rPr>
      <w:rFonts w:ascii="Courier New" w:eastAsia="Times New Roman" w:hAnsi="Courier New" w:cs="Times New Roman"/>
      <w:sz w:val="20"/>
      <w:szCs w:val="20"/>
      <w:lang w:eastAsia="pl-PL"/>
    </w:rPr>
  </w:style>
  <w:style w:type="paragraph" w:styleId="HTML-wstpniesformatowany">
    <w:name w:val="HTML Preformatted"/>
    <w:basedOn w:val="Normalny"/>
    <w:link w:val="HTML-wstpniesformatowanyZnak"/>
    <w:uiPriority w:val="99"/>
    <w:semiHidden/>
    <w:unhideWhenUsed/>
    <w:rsid w:val="00FB4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FB4C69"/>
    <w:rPr>
      <w:rFonts w:ascii="Courier New" w:eastAsia="Times New Roman" w:hAnsi="Courier New" w:cs="Courier New"/>
      <w:sz w:val="20"/>
      <w:szCs w:val="20"/>
      <w:lang w:eastAsia="pl-PL"/>
    </w:rPr>
  </w:style>
  <w:style w:type="character" w:customStyle="1" w:styleId="tabulatory">
    <w:name w:val="tabulatory"/>
    <w:basedOn w:val="Domylnaczcionkaakapitu"/>
    <w:rsid w:val="00FB4C69"/>
  </w:style>
  <w:style w:type="character" w:customStyle="1" w:styleId="txt-new">
    <w:name w:val="txt-new"/>
    <w:basedOn w:val="Domylnaczcionkaakapitu"/>
    <w:rsid w:val="00FB4C69"/>
  </w:style>
  <w:style w:type="paragraph" w:customStyle="1" w:styleId="ZnakZnakZnakZnakZnakZnak">
    <w:name w:val="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Naglowek2">
    <w:name w:val="Naglowek2"/>
    <w:basedOn w:val="Normalny"/>
    <w:uiPriority w:val="99"/>
    <w:rsid w:val="00FB4C69"/>
    <w:pPr>
      <w:numPr>
        <w:ilvl w:val="1"/>
        <w:numId w:val="28"/>
      </w:numPr>
      <w:spacing w:after="0" w:line="240" w:lineRule="auto"/>
    </w:pPr>
    <w:rPr>
      <w:rFonts w:ascii="Times New Roman" w:eastAsia="Times New Roman" w:hAnsi="Times New Roman" w:cs="Times New Roman"/>
      <w:sz w:val="24"/>
      <w:szCs w:val="24"/>
      <w:lang w:eastAsia="pl-PL"/>
    </w:rPr>
  </w:style>
  <w:style w:type="paragraph" w:customStyle="1" w:styleId="Tesktwyrniony">
    <w:name w:val="Teskt wyróżniony"/>
    <w:uiPriority w:val="99"/>
    <w:rsid w:val="00FB4C69"/>
    <w:pPr>
      <w:keepNext/>
      <w:keepLines/>
      <w:widowControl w:val="0"/>
      <w:suppressAutoHyphens/>
      <w:autoSpaceDE w:val="0"/>
      <w:autoSpaceDN w:val="0"/>
      <w:adjustRightInd w:val="0"/>
      <w:spacing w:before="120" w:after="120" w:line="240" w:lineRule="auto"/>
    </w:pPr>
    <w:rPr>
      <w:rFonts w:ascii="Switzerland" w:eastAsia="Times New Roman" w:hAnsi="Switzerland" w:cs="Switzerland"/>
      <w:b/>
      <w:bCs/>
      <w:sz w:val="24"/>
      <w:szCs w:val="24"/>
      <w:lang w:eastAsia="pl-PL"/>
    </w:rPr>
  </w:style>
  <w:style w:type="paragraph" w:customStyle="1" w:styleId="8">
    <w:name w:val="8"/>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Mapadokumentu1">
    <w:name w:val="Mapa dokumentu1"/>
    <w:basedOn w:val="Normalny"/>
    <w:link w:val="Mapadokumentu1Znak"/>
    <w:uiPriority w:val="99"/>
    <w:semiHidden/>
    <w:rsid w:val="00FB4C69"/>
    <w:pPr>
      <w:shd w:val="clear" w:color="auto" w:fill="000080"/>
      <w:spacing w:after="0" w:line="240" w:lineRule="auto"/>
    </w:pPr>
    <w:rPr>
      <w:rFonts w:ascii="Tahoma" w:eastAsia="Times New Roman" w:hAnsi="Tahoma" w:cs="Times New Roman"/>
      <w:sz w:val="24"/>
      <w:szCs w:val="24"/>
    </w:rPr>
  </w:style>
  <w:style w:type="character" w:customStyle="1" w:styleId="Mapadokumentu1Znak">
    <w:name w:val="Mapa dokumentu1 Znak"/>
    <w:link w:val="Mapadokumentu1"/>
    <w:uiPriority w:val="99"/>
    <w:semiHidden/>
    <w:locked/>
    <w:rsid w:val="00FB4C69"/>
    <w:rPr>
      <w:rFonts w:ascii="Tahoma" w:eastAsia="Times New Roman" w:hAnsi="Tahoma" w:cs="Times New Roman"/>
      <w:sz w:val="24"/>
      <w:szCs w:val="24"/>
      <w:shd w:val="clear" w:color="auto" w:fill="000080"/>
    </w:rPr>
  </w:style>
  <w:style w:type="character" w:customStyle="1" w:styleId="ZwykytekstZnak">
    <w:name w:val="Zwykły tekst Znak"/>
    <w:basedOn w:val="Domylnaczcionkaakapitu"/>
    <w:link w:val="Zwykytekst"/>
    <w:uiPriority w:val="99"/>
    <w:semiHidden/>
    <w:rsid w:val="00FB4C69"/>
    <w:rPr>
      <w:rFonts w:ascii="Courier New" w:hAnsi="Courier New" w:cs="Courier New"/>
    </w:rPr>
  </w:style>
  <w:style w:type="paragraph" w:styleId="Zwykytekst">
    <w:name w:val="Plain Text"/>
    <w:basedOn w:val="Normalny"/>
    <w:link w:val="ZwykytekstZnak"/>
    <w:uiPriority w:val="99"/>
    <w:semiHidden/>
    <w:rsid w:val="00FB4C69"/>
    <w:pPr>
      <w:spacing w:after="0" w:line="240" w:lineRule="auto"/>
    </w:pPr>
    <w:rPr>
      <w:rFonts w:ascii="Courier New" w:hAnsi="Courier New" w:cs="Courier New"/>
    </w:rPr>
  </w:style>
  <w:style w:type="character" w:customStyle="1" w:styleId="ZwykytekstZnak1">
    <w:name w:val="Zwykły tekst Znak1"/>
    <w:basedOn w:val="Domylnaczcionkaakapitu"/>
    <w:uiPriority w:val="99"/>
    <w:semiHidden/>
    <w:rsid w:val="00FB4C69"/>
    <w:rPr>
      <w:rFonts w:ascii="Consolas" w:hAnsi="Consolas" w:cs="Consolas"/>
      <w:sz w:val="21"/>
      <w:szCs w:val="21"/>
    </w:rPr>
  </w:style>
  <w:style w:type="paragraph" w:customStyle="1" w:styleId="BodyText22">
    <w:name w:val="Body Text 22"/>
    <w:basedOn w:val="Normalny"/>
    <w:uiPriority w:val="99"/>
    <w:rsid w:val="00FB4C69"/>
    <w:pPr>
      <w:widowControl w:val="0"/>
      <w:spacing w:after="0" w:line="240" w:lineRule="auto"/>
      <w:jc w:val="both"/>
    </w:pPr>
    <w:rPr>
      <w:rFonts w:ascii="Times New Roman" w:eastAsia="Times New Roman" w:hAnsi="Times New Roman" w:cs="Times New Roman"/>
      <w:b/>
      <w:bCs/>
      <w:sz w:val="24"/>
      <w:szCs w:val="24"/>
      <w:lang w:eastAsia="pl-PL"/>
    </w:rPr>
  </w:style>
  <w:style w:type="paragraph" w:customStyle="1" w:styleId="Aga1">
    <w:name w:val="Aga1"/>
    <w:basedOn w:val="Normalny"/>
    <w:uiPriority w:val="99"/>
    <w:rsid w:val="00FB4C69"/>
    <w:pPr>
      <w:spacing w:after="0" w:line="360" w:lineRule="auto"/>
      <w:jc w:val="both"/>
    </w:pPr>
    <w:rPr>
      <w:rFonts w:ascii="Tahoma" w:eastAsia="Times New Roman" w:hAnsi="Tahoma" w:cs="Tahoma"/>
      <w:color w:val="000000"/>
      <w:sz w:val="20"/>
      <w:szCs w:val="20"/>
      <w:lang w:eastAsia="pl-PL"/>
    </w:rPr>
  </w:style>
  <w:style w:type="paragraph" w:customStyle="1" w:styleId="Piotr-01">
    <w:name w:val="Piotr-01"/>
    <w:uiPriority w:val="99"/>
    <w:rsid w:val="00FB4C69"/>
    <w:pPr>
      <w:spacing w:after="0" w:line="360" w:lineRule="auto"/>
      <w:jc w:val="both"/>
    </w:pPr>
    <w:rPr>
      <w:rFonts w:ascii="Times New Roman" w:eastAsia="Times New Roman" w:hAnsi="Times New Roman" w:cs="Times New Roman"/>
      <w:noProof/>
      <w:sz w:val="24"/>
      <w:szCs w:val="24"/>
      <w:lang w:eastAsia="pl-PL"/>
    </w:rPr>
  </w:style>
  <w:style w:type="paragraph" w:customStyle="1" w:styleId="Kasinka">
    <w:name w:val="Kasinka"/>
    <w:basedOn w:val="Normalny"/>
    <w:uiPriority w:val="99"/>
    <w:rsid w:val="00FB4C69"/>
    <w:pPr>
      <w:spacing w:after="0" w:line="240" w:lineRule="auto"/>
      <w:jc w:val="both"/>
    </w:pPr>
    <w:rPr>
      <w:rFonts w:ascii="Times New Roman" w:eastAsia="Times New Roman" w:hAnsi="Times New Roman" w:cs="Times New Roman"/>
      <w:sz w:val="24"/>
      <w:szCs w:val="24"/>
      <w:lang w:eastAsia="pl-PL"/>
    </w:rPr>
  </w:style>
  <w:style w:type="character" w:customStyle="1" w:styleId="new1">
    <w:name w:val="new1"/>
    <w:uiPriority w:val="99"/>
    <w:rsid w:val="00FB4C69"/>
    <w:rPr>
      <w:color w:val="008000"/>
    </w:rPr>
  </w:style>
  <w:style w:type="paragraph" w:customStyle="1" w:styleId="ZWYKY0">
    <w:name w:val="ZWYKŁY"/>
    <w:basedOn w:val="Normalny"/>
    <w:uiPriority w:val="99"/>
    <w:rsid w:val="00FB4C69"/>
    <w:pPr>
      <w:spacing w:after="0" w:line="360" w:lineRule="auto"/>
      <w:jc w:val="both"/>
    </w:pPr>
    <w:rPr>
      <w:rFonts w:ascii="Times New Roman" w:eastAsia="Times New Roman" w:hAnsi="Times New Roman" w:cs="Times New Roman"/>
      <w:sz w:val="24"/>
      <w:szCs w:val="24"/>
      <w:lang w:eastAsia="pl-PL"/>
    </w:rPr>
  </w:style>
  <w:style w:type="paragraph" w:customStyle="1" w:styleId="StandardowyStandardowy2">
    <w:name w:val="Standardowy.Standardowy2"/>
    <w:uiPriority w:val="99"/>
    <w:rsid w:val="00FB4C69"/>
    <w:pPr>
      <w:autoSpaceDE w:val="0"/>
      <w:autoSpaceDN w:val="0"/>
      <w:spacing w:after="0" w:line="240" w:lineRule="auto"/>
    </w:pPr>
    <w:rPr>
      <w:rFonts w:ascii="Times New Roman" w:eastAsia="Times New Roman" w:hAnsi="Times New Roman" w:cs="Times New Roman"/>
      <w:sz w:val="24"/>
      <w:szCs w:val="24"/>
      <w:lang w:eastAsia="pl-PL"/>
    </w:rPr>
  </w:style>
  <w:style w:type="character" w:customStyle="1" w:styleId="eltit1">
    <w:name w:val="eltit1"/>
    <w:uiPriority w:val="99"/>
    <w:rsid w:val="00FB4C69"/>
    <w:rPr>
      <w:rFonts w:ascii="Verdana" w:hAnsi="Verdana" w:cs="Verdana"/>
      <w:color w:val="auto"/>
      <w:sz w:val="20"/>
      <w:szCs w:val="20"/>
    </w:rPr>
  </w:style>
  <w:style w:type="paragraph" w:customStyle="1" w:styleId="FrontPage3">
    <w:name w:val="FrontPage3"/>
    <w:basedOn w:val="Normalny"/>
    <w:next w:val="Tekstblokowy"/>
    <w:uiPriority w:val="99"/>
    <w:rsid w:val="00FB4C69"/>
    <w:pPr>
      <w:suppressAutoHyphens/>
      <w:spacing w:before="160" w:after="0" w:line="320" w:lineRule="exact"/>
      <w:jc w:val="both"/>
    </w:pPr>
    <w:rPr>
      <w:rFonts w:ascii="TrueHelveticaLight" w:eastAsia="Times New Roman" w:hAnsi="TrueHelveticaLight" w:cs="TrueHelveticaLight"/>
      <w:sz w:val="20"/>
      <w:szCs w:val="20"/>
      <w:lang w:val="en-GB" w:eastAsia="pl-PL"/>
    </w:rPr>
  </w:style>
  <w:style w:type="paragraph" w:styleId="Podtytu">
    <w:name w:val="Subtitle"/>
    <w:basedOn w:val="Normalny"/>
    <w:link w:val="PodtytuZnak"/>
    <w:qFormat/>
    <w:rsid w:val="00FB4C69"/>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rsid w:val="00FB4C69"/>
    <w:rPr>
      <w:rFonts w:ascii="Times New Roman" w:eastAsia="Times New Roman" w:hAnsi="Times New Roman" w:cs="Times New Roman"/>
      <w:b/>
      <w:bCs/>
      <w:sz w:val="24"/>
      <w:szCs w:val="24"/>
      <w:lang w:eastAsia="pl-PL"/>
    </w:rPr>
  </w:style>
  <w:style w:type="paragraph" w:customStyle="1" w:styleId="7">
    <w:name w:val="7"/>
    <w:basedOn w:val="Normalny"/>
    <w:next w:val="Nagwek"/>
    <w:uiPriority w:val="99"/>
    <w:rsid w:val="00FB4C6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paragraph" w:customStyle="1" w:styleId="xl24">
    <w:name w:val="xl24"/>
    <w:basedOn w:val="Normalny"/>
    <w:uiPriority w:val="99"/>
    <w:rsid w:val="00FB4C69"/>
    <w:pPr>
      <w:spacing w:before="100" w:beforeAutospacing="1" w:after="100" w:afterAutospacing="1" w:line="240" w:lineRule="auto"/>
      <w:jc w:val="center"/>
      <w:textAlignment w:val="center"/>
    </w:pPr>
    <w:rPr>
      <w:rFonts w:ascii="Arial" w:eastAsia="Arial Unicode MS" w:hAnsi="Arial" w:cs="Arial"/>
      <w:sz w:val="24"/>
      <w:szCs w:val="24"/>
      <w:lang w:eastAsia="pl-PL"/>
    </w:rPr>
  </w:style>
  <w:style w:type="paragraph" w:customStyle="1" w:styleId="norm">
    <w:name w:val="norm"/>
    <w:basedOn w:val="Normalny"/>
    <w:uiPriority w:val="99"/>
    <w:rsid w:val="00FB4C69"/>
    <w:pPr>
      <w:spacing w:before="100" w:beforeAutospacing="1" w:after="100" w:afterAutospacing="1" w:line="240" w:lineRule="auto"/>
      <w:ind w:firstLine="567"/>
      <w:jc w:val="both"/>
    </w:pPr>
    <w:rPr>
      <w:rFonts w:ascii="Times New Roman" w:eastAsia="Times New Roman" w:hAnsi="Times New Roman" w:cs="Times New Roman"/>
      <w:sz w:val="24"/>
      <w:szCs w:val="24"/>
      <w:lang w:eastAsia="pl-PL"/>
    </w:rPr>
  </w:style>
  <w:style w:type="paragraph" w:customStyle="1" w:styleId="Punkt">
    <w:name w:val="Punkt"/>
    <w:basedOn w:val="Normalny"/>
    <w:rsid w:val="00FB4C69"/>
    <w:pPr>
      <w:keepLines/>
      <w:tabs>
        <w:tab w:val="decimal" w:pos="2041"/>
        <w:tab w:val="left" w:pos="4111"/>
        <w:tab w:val="decimal" w:pos="5245"/>
      </w:tabs>
      <w:spacing w:before="120" w:after="0" w:line="360" w:lineRule="auto"/>
      <w:ind w:left="709" w:right="851" w:hanging="284"/>
      <w:jc w:val="both"/>
    </w:pPr>
    <w:rPr>
      <w:rFonts w:ascii="Times New Roman" w:eastAsia="Times New Roman" w:hAnsi="Times New Roman" w:cs="Times New Roman"/>
      <w:sz w:val="24"/>
      <w:szCs w:val="24"/>
      <w:lang w:eastAsia="pl-PL"/>
    </w:rPr>
  </w:style>
  <w:style w:type="paragraph" w:customStyle="1" w:styleId="lidka">
    <w:name w:val="lidka"/>
    <w:basedOn w:val="Normalny"/>
    <w:uiPriority w:val="99"/>
    <w:rsid w:val="00FB4C69"/>
    <w:pPr>
      <w:overflowPunct w:val="0"/>
      <w:autoSpaceDE w:val="0"/>
      <w:autoSpaceDN w:val="0"/>
      <w:adjustRightInd w:val="0"/>
      <w:spacing w:after="0" w:line="240" w:lineRule="auto"/>
      <w:ind w:left="454"/>
      <w:jc w:val="both"/>
      <w:textAlignment w:val="baseline"/>
    </w:pPr>
    <w:rPr>
      <w:rFonts w:ascii="Times New Roman" w:eastAsia="Times New Roman" w:hAnsi="Times New Roman" w:cs="Times New Roman"/>
      <w:sz w:val="24"/>
      <w:szCs w:val="24"/>
      <w:lang w:eastAsia="pl-PL"/>
    </w:rPr>
  </w:style>
  <w:style w:type="paragraph" w:customStyle="1" w:styleId="4">
    <w:name w:val="4"/>
    <w:basedOn w:val="Normalny"/>
    <w:next w:val="Listapunktowana3"/>
    <w:autoRedefine/>
    <w:uiPriority w:val="99"/>
    <w:rsid w:val="00FB4C69"/>
    <w:pPr>
      <w:tabs>
        <w:tab w:val="num" w:pos="720"/>
      </w:tabs>
      <w:spacing w:after="0" w:line="240" w:lineRule="auto"/>
      <w:ind w:left="2127" w:hanging="360"/>
      <w:jc w:val="both"/>
    </w:pPr>
    <w:rPr>
      <w:rFonts w:ascii="Times New Roman" w:eastAsia="Times New Roman" w:hAnsi="Times New Roman" w:cs="Times New Roman"/>
      <w:sz w:val="24"/>
      <w:szCs w:val="24"/>
      <w:lang w:eastAsia="pl-PL"/>
    </w:rPr>
  </w:style>
  <w:style w:type="paragraph" w:customStyle="1" w:styleId="xl33">
    <w:name w:val="xl33"/>
    <w:basedOn w:val="Normalny"/>
    <w:uiPriority w:val="99"/>
    <w:rsid w:val="00FB4C6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l-PL"/>
    </w:rPr>
  </w:style>
  <w:style w:type="paragraph" w:customStyle="1" w:styleId="-BodyText">
    <w:name w:val="-Body Text"/>
    <w:uiPriority w:val="99"/>
    <w:rsid w:val="00FB4C69"/>
    <w:pPr>
      <w:overflowPunct w:val="0"/>
      <w:autoSpaceDE w:val="0"/>
      <w:autoSpaceDN w:val="0"/>
      <w:adjustRightInd w:val="0"/>
      <w:spacing w:after="0" w:line="240" w:lineRule="auto"/>
      <w:textAlignment w:val="baseline"/>
    </w:pPr>
    <w:rPr>
      <w:rFonts w:ascii="TimesEE" w:eastAsia="Times New Roman" w:hAnsi="TimesEE" w:cs="TimesEE"/>
      <w:color w:val="000000"/>
      <w:sz w:val="24"/>
      <w:szCs w:val="24"/>
      <w:lang w:val="cs-CZ" w:eastAsia="pl-PL"/>
    </w:rPr>
  </w:style>
  <w:style w:type="paragraph" w:customStyle="1" w:styleId="nagwektabeli0">
    <w:name w:val="nagłówek tabeli"/>
    <w:basedOn w:val="Normalny"/>
    <w:uiPriority w:val="99"/>
    <w:rsid w:val="00FB4C69"/>
    <w:pPr>
      <w:spacing w:before="40" w:after="40" w:line="360" w:lineRule="auto"/>
      <w:jc w:val="center"/>
    </w:pPr>
    <w:rPr>
      <w:rFonts w:ascii="Arial" w:eastAsia="Times New Roman" w:hAnsi="Arial" w:cs="Arial"/>
      <w:b/>
      <w:bCs/>
      <w:i/>
      <w:iCs/>
      <w:sz w:val="20"/>
      <w:szCs w:val="20"/>
      <w:lang w:eastAsia="pl-PL"/>
    </w:rPr>
  </w:style>
  <w:style w:type="paragraph" w:customStyle="1" w:styleId="bulety">
    <w:name w:val="bulety"/>
    <w:basedOn w:val="Normalny"/>
    <w:uiPriority w:val="99"/>
    <w:rsid w:val="00FB4C69"/>
    <w:pPr>
      <w:spacing w:before="60" w:after="60" w:line="360" w:lineRule="auto"/>
      <w:jc w:val="both"/>
    </w:pPr>
    <w:rPr>
      <w:rFonts w:ascii="Arial" w:eastAsia="Times New Roman" w:hAnsi="Arial" w:cs="Arial"/>
      <w:sz w:val="24"/>
      <w:szCs w:val="24"/>
      <w:lang w:eastAsia="pl-PL"/>
    </w:rPr>
  </w:style>
  <w:style w:type="paragraph" w:customStyle="1" w:styleId="Tekstpodstawowywcity310">
    <w:name w:val="Tekst podstawowy wcięty 31"/>
    <w:basedOn w:val="Normalny"/>
    <w:rsid w:val="00FB4C69"/>
    <w:pPr>
      <w:overflowPunct w:val="0"/>
      <w:autoSpaceDE w:val="0"/>
      <w:autoSpaceDN w:val="0"/>
      <w:adjustRightInd w:val="0"/>
      <w:spacing w:after="0" w:line="240" w:lineRule="auto"/>
      <w:ind w:left="1086" w:hanging="181"/>
      <w:textAlignment w:val="baseline"/>
    </w:pPr>
    <w:rPr>
      <w:rFonts w:ascii="Times New Roman" w:eastAsia="Times New Roman" w:hAnsi="Times New Roman" w:cs="Times New Roman"/>
      <w:sz w:val="24"/>
      <w:szCs w:val="24"/>
      <w:vertAlign w:val="subscript"/>
      <w:lang w:eastAsia="pl-PL"/>
    </w:rPr>
  </w:style>
  <w:style w:type="paragraph" w:customStyle="1" w:styleId="Podpunkt">
    <w:name w:val="Podpunkt"/>
    <w:basedOn w:val="Normalny"/>
    <w:uiPriority w:val="99"/>
    <w:rsid w:val="00FB4C69"/>
    <w:pPr>
      <w:widowControl w:val="0"/>
      <w:spacing w:after="120" w:line="240" w:lineRule="auto"/>
      <w:ind w:left="567" w:hanging="567"/>
    </w:pPr>
    <w:rPr>
      <w:rFonts w:ascii="Arial" w:eastAsia="Times New Roman" w:hAnsi="Arial" w:cs="Arial"/>
      <w:sz w:val="24"/>
      <w:szCs w:val="24"/>
      <w:lang w:eastAsia="pl-PL"/>
    </w:rPr>
  </w:style>
  <w:style w:type="paragraph" w:customStyle="1" w:styleId="tytul">
    <w:name w:val="tytul"/>
    <w:basedOn w:val="Normalny"/>
    <w:uiPriority w:val="99"/>
    <w:rsid w:val="00FB4C69"/>
    <w:pPr>
      <w:shd w:val="clear" w:color="auto" w:fill="C2CFDF"/>
      <w:spacing w:after="240" w:line="240" w:lineRule="auto"/>
      <w:jc w:val="center"/>
    </w:pPr>
    <w:rPr>
      <w:rFonts w:ascii="Verdana" w:eastAsia="Times New Roman" w:hAnsi="Verdana" w:cs="Verdana"/>
      <w:b/>
      <w:bCs/>
      <w:color w:val="000000"/>
      <w:sz w:val="21"/>
      <w:szCs w:val="21"/>
      <w:lang w:eastAsia="pl-PL"/>
    </w:rPr>
  </w:style>
  <w:style w:type="paragraph" w:customStyle="1" w:styleId="OGGETTO">
    <w:name w:val="OGGETTO"/>
    <w:uiPriority w:val="99"/>
    <w:rsid w:val="00FB4C69"/>
    <w:pPr>
      <w:tabs>
        <w:tab w:val="left" w:pos="1418"/>
      </w:tabs>
      <w:spacing w:after="0" w:line="360" w:lineRule="exact"/>
      <w:ind w:left="1418" w:right="851" w:hanging="1418"/>
      <w:jc w:val="both"/>
    </w:pPr>
    <w:rPr>
      <w:rFonts w:ascii="Helvetica" w:eastAsia="Times New Roman" w:hAnsi="Helvetica" w:cs="Helvetica"/>
      <w:sz w:val="24"/>
      <w:szCs w:val="24"/>
      <w:lang w:val="it-IT"/>
    </w:rPr>
  </w:style>
  <w:style w:type="character" w:customStyle="1" w:styleId="LegendaZnakZnakZnakZnakZnakZnakZnak">
    <w:name w:val="Legenda Znak Znak Znak Znak Znak Znak Znak"/>
    <w:aliases w:val="Legenda Znak Znak Znak Znak Znak Znak Znak Znak Znak Z,Legenda Znak Znak Z,Legenda Znak Znak1"/>
    <w:uiPriority w:val="99"/>
    <w:rsid w:val="00FB4C69"/>
    <w:rPr>
      <w:rFonts w:ascii="Arial" w:hAnsi="Arial" w:cs="Arial"/>
      <w:i/>
      <w:iCs/>
      <w:sz w:val="24"/>
      <w:szCs w:val="24"/>
      <w:lang w:val="pl-PL" w:eastAsia="pl-PL"/>
    </w:rPr>
  </w:style>
  <w:style w:type="character" w:customStyle="1" w:styleId="ZnakZnak">
    <w:name w:val="Znak Znak"/>
    <w:uiPriority w:val="99"/>
    <w:rsid w:val="00FB4C69"/>
    <w:rPr>
      <w:b/>
      <w:bCs/>
      <w:sz w:val="24"/>
      <w:szCs w:val="24"/>
      <w:lang w:val="pl-PL" w:eastAsia="pl-PL"/>
    </w:rPr>
  </w:style>
  <w:style w:type="paragraph" w:customStyle="1" w:styleId="Akapit">
    <w:name w:val="Akapit"/>
    <w:basedOn w:val="Normalny"/>
    <w:uiPriority w:val="99"/>
    <w:rsid w:val="00FB4C69"/>
    <w:pPr>
      <w:spacing w:after="0" w:line="360" w:lineRule="auto"/>
      <w:ind w:firstLine="709"/>
      <w:jc w:val="both"/>
    </w:pPr>
    <w:rPr>
      <w:rFonts w:ascii="Times New Roman" w:eastAsia="Times New Roman" w:hAnsi="Times New Roman" w:cs="Times New Roman"/>
      <w:sz w:val="24"/>
      <w:szCs w:val="24"/>
      <w:lang w:eastAsia="pl-PL"/>
    </w:rPr>
  </w:style>
  <w:style w:type="character" w:customStyle="1" w:styleId="program3ZnakZnakZnak1">
    <w:name w:val="program3 Znak Znak Znak1"/>
    <w:aliases w:val="program3 Znak Znak Znak Znak1,program3 Znak Znak2"/>
    <w:uiPriority w:val="99"/>
    <w:rsid w:val="00FB4C69"/>
    <w:rPr>
      <w:rFonts w:ascii="Arial" w:hAnsi="Arial" w:cs="Arial"/>
      <w:sz w:val="28"/>
      <w:szCs w:val="28"/>
      <w:lang w:val="pl-PL" w:eastAsia="pl-PL"/>
    </w:rPr>
  </w:style>
  <w:style w:type="paragraph" w:customStyle="1" w:styleId="Naglowek1">
    <w:name w:val="Naglowek1"/>
    <w:basedOn w:val="Normalny"/>
    <w:uiPriority w:val="99"/>
    <w:rsid w:val="00FB4C69"/>
    <w:pPr>
      <w:numPr>
        <w:numId w:val="29"/>
      </w:numPr>
      <w:tabs>
        <w:tab w:val="num" w:pos="926"/>
      </w:tabs>
      <w:spacing w:after="0" w:line="240" w:lineRule="auto"/>
      <w:ind w:left="926"/>
    </w:pPr>
    <w:rPr>
      <w:rFonts w:ascii="Times New Roman" w:eastAsia="Times New Roman" w:hAnsi="Times New Roman" w:cs="Times New Roman"/>
      <w:sz w:val="24"/>
      <w:szCs w:val="24"/>
      <w:lang w:eastAsia="pl-PL"/>
    </w:rPr>
  </w:style>
  <w:style w:type="paragraph" w:customStyle="1" w:styleId="Naglowek3">
    <w:name w:val="Naglowek3"/>
    <w:basedOn w:val="Normalny"/>
    <w:uiPriority w:val="99"/>
    <w:rsid w:val="00FB4C69"/>
    <w:pPr>
      <w:tabs>
        <w:tab w:val="num" w:pos="720"/>
        <w:tab w:val="num" w:pos="926"/>
        <w:tab w:val="num" w:pos="2160"/>
      </w:tabs>
      <w:spacing w:after="0" w:line="240" w:lineRule="auto"/>
      <w:ind w:left="720" w:hanging="720"/>
    </w:pPr>
    <w:rPr>
      <w:rFonts w:ascii="Times New Roman" w:eastAsia="Times New Roman" w:hAnsi="Times New Roman" w:cs="Times New Roman"/>
      <w:sz w:val="24"/>
      <w:szCs w:val="24"/>
      <w:lang w:eastAsia="pl-PL"/>
    </w:rPr>
  </w:style>
  <w:style w:type="character" w:customStyle="1" w:styleId="ZnakZnak10">
    <w:name w:val="Znak Znak10"/>
    <w:uiPriority w:val="99"/>
    <w:rsid w:val="00FB4C69"/>
    <w:rPr>
      <w:rFonts w:ascii="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
    <w:name w:val="Znak Znak Znak3 Znak Znak Znak Znak Znak Znak Znak Znak Znak Znak Znak Znak Znak Znak Znak Znak Znak Znak Znak Znak Znak Znak Znak Znak Znak Znak Znak Znak Znak Znak Znak Znak Znak Znak Znak Znak Znak Znak Znak Znak"/>
    <w:basedOn w:val="Normalny"/>
    <w:uiPriority w:val="99"/>
    <w:rsid w:val="00FB4C69"/>
    <w:pPr>
      <w:spacing w:after="0" w:line="240" w:lineRule="auto"/>
    </w:pPr>
    <w:rPr>
      <w:rFonts w:ascii="Times New Roman" w:eastAsia="Times New Roman" w:hAnsi="Times New Roman" w:cs="Times New Roman"/>
      <w:sz w:val="24"/>
      <w:szCs w:val="24"/>
      <w:lang w:eastAsia="pl-PL"/>
    </w:rPr>
  </w:style>
  <w:style w:type="paragraph" w:customStyle="1" w:styleId="Znak">
    <w:name w:val="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3ZnakZnakZnakZnakZnakZnakZnakZnakZnakZnakZnakZnakZnakZnakZnakZnakZnakZnakZnakZnakZnakZnakZnakZnakZnakZnakZnakZnakZnakZnakZnakZnakZnakZnakZnakZnakZnakZnakZnakZnak0">
    <w:name w:val="Znak Znak Znak3 Znak Znak Znak Znak Znak Znak Znak Znak Znak Znak Znak Znak Znak Znak Znak Znak Znak Znak Znak Znak Znak Znak Znak Znak Znak Znak Znak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
    <w:name w:val="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FontStyle56">
    <w:name w:val="Font Style56"/>
    <w:rsid w:val="00FB4C69"/>
    <w:rPr>
      <w:rFonts w:ascii="Times New Roman" w:hAnsi="Times New Roman" w:cs="Times New Roman"/>
      <w:sz w:val="24"/>
      <w:szCs w:val="24"/>
    </w:rPr>
  </w:style>
  <w:style w:type="paragraph" w:customStyle="1" w:styleId="ZnakZnakZnak3ZnakZnakZnakZnakZnakZnakZnakZnakZnakZnakZnakZnakZnak">
    <w:name w:val="Znak Znak Znak3 Znak Znak Znak Znak Znak Znak Znak Znak Znak 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paragraph" w:customStyle="1" w:styleId="ZnakZnakZnakZnak">
    <w:name w:val="Znak Znak Znak Znak"/>
    <w:basedOn w:val="Normalny"/>
    <w:rsid w:val="00FB4C69"/>
    <w:pPr>
      <w:spacing w:after="0" w:line="240" w:lineRule="auto"/>
    </w:pPr>
    <w:rPr>
      <w:rFonts w:ascii="Times New Roman" w:eastAsia="Times New Roman" w:hAnsi="Times New Roman" w:cs="Times New Roman"/>
      <w:sz w:val="24"/>
      <w:szCs w:val="24"/>
      <w:lang w:eastAsia="pl-PL"/>
    </w:rPr>
  </w:style>
  <w:style w:type="character" w:customStyle="1" w:styleId="Znak8Znak">
    <w:name w:val="Znak8 Znak"/>
    <w:locked/>
    <w:rsid w:val="00FB4C69"/>
    <w:rPr>
      <w:sz w:val="24"/>
      <w:szCs w:val="24"/>
      <w:lang w:val="pl-PL" w:eastAsia="pl-PL"/>
    </w:rPr>
  </w:style>
  <w:style w:type="paragraph" w:customStyle="1" w:styleId="ZnakZnakZnakZnakZnakZnakZnakZnakZnak1">
    <w:name w:val="Znak Znak Znak Znak Znak Znak Znak Znak Znak1"/>
    <w:basedOn w:val="Normalny"/>
    <w:rsid w:val="00FB4C69"/>
    <w:pPr>
      <w:spacing w:after="0"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unhideWhenUsed/>
    <w:rsid w:val="00FB4C69"/>
    <w:rPr>
      <w:color w:val="800080"/>
      <w:u w:val="single"/>
    </w:rPr>
  </w:style>
  <w:style w:type="paragraph" w:customStyle="1" w:styleId="font5">
    <w:name w:val="font5"/>
    <w:basedOn w:val="Normalny"/>
    <w:rsid w:val="00FB4C69"/>
    <w:pPr>
      <w:spacing w:before="100" w:beforeAutospacing="1" w:after="100" w:afterAutospacing="1" w:line="240" w:lineRule="auto"/>
    </w:pPr>
    <w:rPr>
      <w:rFonts w:ascii="Times New Roman" w:eastAsia="Times New Roman" w:hAnsi="Times New Roman" w:cs="Times New Roman"/>
      <w:b/>
      <w:bCs/>
      <w:color w:val="000000"/>
      <w:sz w:val="18"/>
      <w:szCs w:val="18"/>
      <w:lang w:eastAsia="pl-PL"/>
    </w:rPr>
  </w:style>
  <w:style w:type="paragraph" w:customStyle="1" w:styleId="xl63">
    <w:name w:val="xl63"/>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64">
    <w:name w:val="xl64"/>
    <w:basedOn w:val="Normalny"/>
    <w:rsid w:val="00FB4C69"/>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5">
    <w:name w:val="xl65"/>
    <w:basedOn w:val="Normalny"/>
    <w:rsid w:val="00FB4C69"/>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b/>
      <w:bCs/>
      <w:sz w:val="18"/>
      <w:szCs w:val="18"/>
      <w:lang w:eastAsia="pl-PL"/>
    </w:rPr>
  </w:style>
  <w:style w:type="paragraph" w:customStyle="1" w:styleId="xl66">
    <w:name w:val="xl66"/>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7">
    <w:name w:val="xl67"/>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68">
    <w:name w:val="xl68"/>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b/>
      <w:bCs/>
      <w:sz w:val="18"/>
      <w:szCs w:val="18"/>
      <w:lang w:eastAsia="pl-PL"/>
    </w:rPr>
  </w:style>
  <w:style w:type="paragraph" w:customStyle="1" w:styleId="xl69">
    <w:name w:val="xl69"/>
    <w:basedOn w:val="Normalny"/>
    <w:rsid w:val="00FB4C69"/>
    <w:pPr>
      <w:pBdr>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l70">
    <w:name w:val="xl70"/>
    <w:basedOn w:val="Normalny"/>
    <w:rsid w:val="00FB4C69"/>
    <w:pPr>
      <w:pBdr>
        <w:bottom w:val="double" w:sz="6" w:space="0" w:color="auto"/>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1">
    <w:name w:val="xl71"/>
    <w:basedOn w:val="Normalny"/>
    <w:rsid w:val="00FB4C69"/>
    <w:pPr>
      <w:pBdr>
        <w:top w:val="double" w:sz="6" w:space="0" w:color="auto"/>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2">
    <w:name w:val="xl72"/>
    <w:basedOn w:val="Normalny"/>
    <w:rsid w:val="00FB4C69"/>
    <w:pPr>
      <w:pBdr>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3">
    <w:name w:val="xl73"/>
    <w:basedOn w:val="Normalny"/>
    <w:rsid w:val="00FB4C69"/>
    <w:pPr>
      <w:pBdr>
        <w:right w:val="double" w:sz="6" w:space="0" w:color="auto"/>
      </w:pBdr>
      <w:spacing w:before="100" w:beforeAutospacing="1" w:after="100" w:afterAutospacing="1" w:line="240" w:lineRule="auto"/>
      <w:jc w:val="both"/>
    </w:pPr>
    <w:rPr>
      <w:rFonts w:ascii="Times New Roman" w:eastAsia="Times New Roman" w:hAnsi="Times New Roman" w:cs="Times New Roman"/>
      <w:b/>
      <w:bCs/>
      <w:sz w:val="18"/>
      <w:szCs w:val="18"/>
      <w:lang w:eastAsia="pl-PL"/>
    </w:rPr>
  </w:style>
  <w:style w:type="paragraph" w:customStyle="1" w:styleId="xl74">
    <w:name w:val="xl74"/>
    <w:basedOn w:val="Normalny"/>
    <w:rsid w:val="00FB4C69"/>
    <w:pPr>
      <w:pBdr>
        <w:top w:val="single" w:sz="4"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5">
    <w:name w:val="xl75"/>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6">
    <w:name w:val="xl76"/>
    <w:basedOn w:val="Normalny"/>
    <w:rsid w:val="00FB4C69"/>
    <w:pPr>
      <w:pBdr>
        <w:left w:val="double" w:sz="6"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7">
    <w:name w:val="xl77"/>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8">
    <w:name w:val="xl78"/>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79">
    <w:name w:val="xl79"/>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0">
    <w:name w:val="xl80"/>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81">
    <w:name w:val="xl81"/>
    <w:basedOn w:val="Normalny"/>
    <w:rsid w:val="00FB4C69"/>
    <w:pPr>
      <w:pBdr>
        <w:top w:val="double" w:sz="6" w:space="0" w:color="auto"/>
        <w:left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2">
    <w:name w:val="xl82"/>
    <w:basedOn w:val="Normalny"/>
    <w:rsid w:val="00FB4C69"/>
    <w:pPr>
      <w:pBdr>
        <w:left w:val="double" w:sz="6" w:space="0" w:color="auto"/>
        <w:bottom w:val="double" w:sz="6" w:space="0" w:color="auto"/>
        <w:right w:val="double" w:sz="6"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pl-PL"/>
    </w:rPr>
  </w:style>
  <w:style w:type="paragraph" w:customStyle="1" w:styleId="xl83">
    <w:name w:val="xl83"/>
    <w:basedOn w:val="Normalny"/>
    <w:rsid w:val="00FB4C69"/>
    <w:pPr>
      <w:pBdr>
        <w:top w:val="double" w:sz="6" w:space="0" w:color="auto"/>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4">
    <w:name w:val="xl84"/>
    <w:basedOn w:val="Normalny"/>
    <w:rsid w:val="00FB4C69"/>
    <w:pPr>
      <w:pBdr>
        <w:left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xl85">
    <w:name w:val="xl85"/>
    <w:basedOn w:val="Normalny"/>
    <w:rsid w:val="00FB4C69"/>
    <w:pPr>
      <w:pBdr>
        <w:left w:val="double" w:sz="6"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pl-PL"/>
    </w:rPr>
  </w:style>
  <w:style w:type="paragraph" w:customStyle="1" w:styleId="western">
    <w:name w:val="western"/>
    <w:basedOn w:val="Normalny"/>
    <w:rsid w:val="00FB4C69"/>
    <w:pPr>
      <w:autoSpaceDN w:val="0"/>
      <w:spacing w:before="100" w:after="100" w:line="240" w:lineRule="auto"/>
      <w:jc w:val="both"/>
    </w:pPr>
    <w:rPr>
      <w:rFonts w:ascii="Times New Roman" w:eastAsia="Times New Roman" w:hAnsi="Times New Roman" w:cs="Times New Roman"/>
      <w:sz w:val="28"/>
      <w:szCs w:val="28"/>
      <w:lang w:eastAsia="pl-PL"/>
    </w:rPr>
  </w:style>
  <w:style w:type="paragraph" w:styleId="Spistreci3">
    <w:name w:val="toc 3"/>
    <w:basedOn w:val="Normalny"/>
    <w:next w:val="Normalny"/>
    <w:autoRedefine/>
    <w:uiPriority w:val="39"/>
    <w:rsid w:val="00FB4C69"/>
    <w:pPr>
      <w:spacing w:after="0" w:line="240" w:lineRule="auto"/>
      <w:ind w:left="400"/>
    </w:pPr>
    <w:rPr>
      <w:rFonts w:ascii="Times New Roman" w:eastAsia="Times New Roman" w:hAnsi="Times New Roman" w:cs="Times New Roman"/>
      <w:i/>
      <w:sz w:val="20"/>
      <w:szCs w:val="20"/>
      <w:lang w:eastAsia="pl-PL"/>
    </w:rPr>
  </w:style>
  <w:style w:type="paragraph" w:styleId="Spistreci5">
    <w:name w:val="toc 5"/>
    <w:basedOn w:val="Normalny"/>
    <w:next w:val="Normalny"/>
    <w:autoRedefine/>
    <w:uiPriority w:val="39"/>
    <w:rsid w:val="00FB4C69"/>
    <w:pPr>
      <w:spacing w:after="0" w:line="240" w:lineRule="auto"/>
      <w:ind w:left="800"/>
    </w:pPr>
    <w:rPr>
      <w:rFonts w:ascii="Times New Roman" w:eastAsia="Times New Roman" w:hAnsi="Times New Roman" w:cs="Times New Roman"/>
      <w:sz w:val="18"/>
      <w:szCs w:val="20"/>
      <w:lang w:eastAsia="pl-PL"/>
    </w:rPr>
  </w:style>
  <w:style w:type="paragraph" w:styleId="Spistreci6">
    <w:name w:val="toc 6"/>
    <w:basedOn w:val="Normalny"/>
    <w:next w:val="Normalny"/>
    <w:autoRedefine/>
    <w:semiHidden/>
    <w:rsid w:val="00FB4C69"/>
    <w:pPr>
      <w:spacing w:after="0" w:line="240" w:lineRule="auto"/>
      <w:ind w:left="1000"/>
    </w:pPr>
    <w:rPr>
      <w:rFonts w:ascii="Times New Roman" w:eastAsia="Times New Roman" w:hAnsi="Times New Roman" w:cs="Times New Roman"/>
      <w:sz w:val="18"/>
      <w:szCs w:val="20"/>
      <w:lang w:eastAsia="pl-PL"/>
    </w:rPr>
  </w:style>
  <w:style w:type="paragraph" w:styleId="Spistreci7">
    <w:name w:val="toc 7"/>
    <w:basedOn w:val="Normalny"/>
    <w:next w:val="Normalny"/>
    <w:autoRedefine/>
    <w:semiHidden/>
    <w:rsid w:val="00FB4C69"/>
    <w:pPr>
      <w:spacing w:after="0" w:line="240" w:lineRule="auto"/>
      <w:ind w:left="1200"/>
    </w:pPr>
    <w:rPr>
      <w:rFonts w:ascii="Times New Roman" w:eastAsia="Times New Roman" w:hAnsi="Times New Roman" w:cs="Times New Roman"/>
      <w:sz w:val="18"/>
      <w:szCs w:val="20"/>
      <w:lang w:eastAsia="pl-PL"/>
    </w:rPr>
  </w:style>
  <w:style w:type="paragraph" w:styleId="Listanumerowana">
    <w:name w:val="List Number"/>
    <w:basedOn w:val="Tekstpodstawowy"/>
    <w:rsid w:val="00FB4C69"/>
    <w:pPr>
      <w:widowControl/>
      <w:numPr>
        <w:numId w:val="52"/>
      </w:numPr>
      <w:suppressAutoHyphens w:val="0"/>
      <w:spacing w:after="220" w:line="220" w:lineRule="atLeast"/>
      <w:jc w:val="left"/>
    </w:pPr>
    <w:rPr>
      <w:rFonts w:eastAsia="Times New Roman"/>
      <w:color w:val="auto"/>
      <w:kern w:val="0"/>
      <w:sz w:val="20"/>
    </w:rPr>
  </w:style>
  <w:style w:type="character" w:customStyle="1" w:styleId="zwykyZnak2">
    <w:name w:val="zwykły Znak2"/>
    <w:link w:val="zwyky"/>
    <w:rsid w:val="00FB4C69"/>
    <w:rPr>
      <w:rFonts w:ascii="Arial" w:eastAsia="Times New Roman" w:hAnsi="Arial" w:cs="Times New Roman"/>
      <w:szCs w:val="20"/>
    </w:rPr>
  </w:style>
  <w:style w:type="paragraph" w:customStyle="1" w:styleId="Style24">
    <w:name w:val="Style24"/>
    <w:basedOn w:val="Normalny"/>
    <w:rsid w:val="00FB4C69"/>
    <w:pPr>
      <w:widowControl w:val="0"/>
      <w:autoSpaceDE w:val="0"/>
      <w:autoSpaceDN w:val="0"/>
      <w:adjustRightInd w:val="0"/>
      <w:spacing w:after="0" w:line="298" w:lineRule="exact"/>
      <w:ind w:firstLine="552"/>
      <w:jc w:val="both"/>
    </w:pPr>
    <w:rPr>
      <w:rFonts w:ascii="Arial Narrow" w:eastAsia="Times New Roman" w:hAnsi="Arial Narrow" w:cs="Times New Roman"/>
      <w:sz w:val="24"/>
      <w:szCs w:val="24"/>
      <w:lang w:eastAsia="pl-PL"/>
    </w:rPr>
  </w:style>
  <w:style w:type="character" w:customStyle="1" w:styleId="FontStyle84">
    <w:name w:val="Font Style84"/>
    <w:rsid w:val="00FB4C69"/>
    <w:rPr>
      <w:rFonts w:ascii="Arial Narrow" w:hAnsi="Arial Narrow" w:cs="Arial Narrow"/>
      <w:sz w:val="26"/>
      <w:szCs w:val="26"/>
    </w:rPr>
  </w:style>
  <w:style w:type="character" w:customStyle="1" w:styleId="bbtext">
    <w:name w:val="bbtext"/>
    <w:basedOn w:val="Domylnaczcionkaakapitu"/>
    <w:rsid w:val="00FB4C69"/>
  </w:style>
  <w:style w:type="paragraph" w:customStyle="1" w:styleId="celp">
    <w:name w:val="cel_p"/>
    <w:basedOn w:val="Normalny"/>
    <w:rsid w:val="00FB4C69"/>
    <w:pPr>
      <w:spacing w:after="15" w:line="240" w:lineRule="auto"/>
      <w:ind w:left="15" w:right="15"/>
      <w:jc w:val="both"/>
      <w:textAlignment w:val="top"/>
    </w:pPr>
    <w:rPr>
      <w:rFonts w:ascii="Times New Roman" w:eastAsia="Times New Roman" w:hAnsi="Times New Roman" w:cs="Times New Roman"/>
      <w:sz w:val="24"/>
      <w:szCs w:val="24"/>
      <w:lang w:eastAsia="pl-PL"/>
    </w:rPr>
  </w:style>
  <w:style w:type="character" w:customStyle="1" w:styleId="hps">
    <w:name w:val="hps"/>
    <w:basedOn w:val="Domylnaczcionkaakapitu"/>
    <w:rsid w:val="00FB4C69"/>
  </w:style>
  <w:style w:type="paragraph" w:customStyle="1" w:styleId="ASA-Text">
    <w:name w:val=".A.S.A.-Text"/>
    <w:rsid w:val="00FB4C69"/>
    <w:pPr>
      <w:tabs>
        <w:tab w:val="left" w:pos="-720"/>
      </w:tabs>
      <w:spacing w:after="0" w:line="240" w:lineRule="auto"/>
      <w:jc w:val="both"/>
    </w:pPr>
    <w:rPr>
      <w:rFonts w:ascii="Arial" w:eastAsia="Times New Roman" w:hAnsi="Arial" w:cs="Times New Roman"/>
      <w:szCs w:val="20"/>
      <w:lang w:val="de-AT" w:eastAsia="de-DE"/>
    </w:rPr>
  </w:style>
  <w:style w:type="character" w:customStyle="1" w:styleId="ZnakZnak6">
    <w:name w:val="Znak Znak6"/>
    <w:semiHidden/>
    <w:rsid w:val="00FB4C69"/>
    <w:rPr>
      <w:sz w:val="20"/>
      <w:szCs w:val="20"/>
    </w:rPr>
  </w:style>
  <w:style w:type="paragraph" w:styleId="Nagwekspisutreci">
    <w:name w:val="TOC Heading"/>
    <w:basedOn w:val="Nagwek1"/>
    <w:next w:val="Normalny"/>
    <w:uiPriority w:val="39"/>
    <w:qFormat/>
    <w:rsid w:val="00FB4C69"/>
    <w:pPr>
      <w:keepLines/>
      <w:numPr>
        <w:numId w:val="53"/>
      </w:numPr>
      <w:tabs>
        <w:tab w:val="clear" w:pos="720"/>
        <w:tab w:val="num" w:pos="360"/>
      </w:tabs>
      <w:spacing w:before="480" w:line="276" w:lineRule="auto"/>
      <w:ind w:left="0" w:firstLine="0"/>
      <w:jc w:val="left"/>
      <w:outlineLvl w:val="9"/>
    </w:pPr>
    <w:rPr>
      <w:rFonts w:ascii="Cambria" w:hAnsi="Cambria"/>
      <w:color w:val="365F91"/>
      <w:sz w:val="28"/>
      <w:szCs w:val="28"/>
    </w:rPr>
  </w:style>
  <w:style w:type="numbering" w:customStyle="1" w:styleId="Bezlisty1">
    <w:name w:val="Bez listy1"/>
    <w:next w:val="Bezlisty"/>
    <w:uiPriority w:val="99"/>
    <w:semiHidden/>
    <w:unhideWhenUsed/>
    <w:rsid w:val="00FB4C69"/>
  </w:style>
  <w:style w:type="paragraph" w:customStyle="1" w:styleId="O">
    <w:name w:val="O"/>
    <w:basedOn w:val="Normalny"/>
    <w:rsid w:val="00FB4C69"/>
    <w:pPr>
      <w:overflowPunct w:val="0"/>
      <w:autoSpaceDE w:val="0"/>
      <w:autoSpaceDN w:val="0"/>
      <w:adjustRightInd w:val="0"/>
      <w:spacing w:after="0" w:line="240" w:lineRule="auto"/>
      <w:jc w:val="both"/>
      <w:textAlignment w:val="baseline"/>
    </w:pPr>
    <w:rPr>
      <w:rFonts w:ascii="Times New Roman" w:eastAsia="Times New Roman" w:hAnsi="Times New Roman" w:cs="Times New Roman"/>
      <w:b/>
      <w:sz w:val="26"/>
      <w:szCs w:val="20"/>
      <w:lang w:eastAsia="pl-PL"/>
    </w:rPr>
  </w:style>
  <w:style w:type="paragraph" w:customStyle="1" w:styleId="Listakontynuowana">
    <w:name w:val="Lista kontynuowana"/>
    <w:basedOn w:val="Normalny"/>
    <w:rsid w:val="00FB4C69"/>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pl-PL"/>
    </w:rPr>
  </w:style>
  <w:style w:type="paragraph" w:customStyle="1" w:styleId="Listakontynuowana2">
    <w:name w:val="Lista kontynuowana 2"/>
    <w:basedOn w:val="Normalny"/>
    <w:rsid w:val="00FB4C69"/>
    <w:pPr>
      <w:overflowPunct w:val="0"/>
      <w:autoSpaceDE w:val="0"/>
      <w:autoSpaceDN w:val="0"/>
      <w:adjustRightInd w:val="0"/>
      <w:spacing w:after="120" w:line="240" w:lineRule="auto"/>
      <w:ind w:left="566"/>
      <w:textAlignment w:val="baseline"/>
    </w:pPr>
    <w:rPr>
      <w:rFonts w:ascii="Times New Roman" w:eastAsia="Times New Roman" w:hAnsi="Times New Roman" w:cs="Times New Roman"/>
      <w:sz w:val="20"/>
      <w:szCs w:val="20"/>
      <w:lang w:eastAsia="pl-PL"/>
    </w:rPr>
  </w:style>
  <w:style w:type="paragraph" w:customStyle="1" w:styleId="Listakontynuowana3">
    <w:name w:val="Lista kontynuowana 3"/>
    <w:basedOn w:val="Normalny"/>
    <w:rsid w:val="00FB4C69"/>
    <w:pPr>
      <w:overflowPunct w:val="0"/>
      <w:autoSpaceDE w:val="0"/>
      <w:autoSpaceDN w:val="0"/>
      <w:adjustRightInd w:val="0"/>
      <w:spacing w:after="120" w:line="240" w:lineRule="auto"/>
      <w:ind w:left="849"/>
      <w:textAlignment w:val="baseline"/>
    </w:pPr>
    <w:rPr>
      <w:rFonts w:ascii="Times New Roman" w:eastAsia="Times New Roman" w:hAnsi="Times New Roman" w:cs="Times New Roman"/>
      <w:sz w:val="20"/>
      <w:szCs w:val="20"/>
      <w:lang w:eastAsia="pl-PL"/>
    </w:rPr>
  </w:style>
  <w:style w:type="paragraph" w:customStyle="1" w:styleId="Tekstpodstawowywcity220">
    <w:name w:val="Tekst podstawowy wcięty 22"/>
    <w:basedOn w:val="Normalny"/>
    <w:rsid w:val="00FB4C69"/>
    <w:pPr>
      <w:overflowPunct w:val="0"/>
      <w:autoSpaceDE w:val="0"/>
      <w:autoSpaceDN w:val="0"/>
      <w:adjustRightInd w:val="0"/>
      <w:spacing w:after="0" w:line="240" w:lineRule="auto"/>
      <w:ind w:left="360" w:hanging="360"/>
      <w:jc w:val="both"/>
      <w:textAlignment w:val="baseline"/>
    </w:pPr>
    <w:rPr>
      <w:rFonts w:ascii="Arial" w:eastAsia="Times New Roman" w:hAnsi="Arial" w:cs="Times New Roman"/>
      <w:sz w:val="26"/>
      <w:szCs w:val="20"/>
      <w:lang w:eastAsia="pl-PL"/>
    </w:rPr>
  </w:style>
  <w:style w:type="paragraph" w:customStyle="1" w:styleId="Tekstpodstawowywcity32">
    <w:name w:val="Tekst podstawowy wcięty 32"/>
    <w:basedOn w:val="Normalny"/>
    <w:rsid w:val="00FB4C69"/>
    <w:pPr>
      <w:overflowPunct w:val="0"/>
      <w:autoSpaceDE w:val="0"/>
      <w:autoSpaceDN w:val="0"/>
      <w:adjustRightInd w:val="0"/>
      <w:spacing w:after="0" w:line="240" w:lineRule="auto"/>
      <w:ind w:hanging="360"/>
      <w:jc w:val="both"/>
      <w:textAlignment w:val="baseline"/>
    </w:pPr>
    <w:rPr>
      <w:rFonts w:ascii="Arial" w:eastAsia="Times New Roman" w:hAnsi="Arial" w:cs="Times New Roman"/>
      <w:sz w:val="24"/>
      <w:szCs w:val="20"/>
      <w:lang w:eastAsia="pl-PL"/>
    </w:rPr>
  </w:style>
  <w:style w:type="character" w:customStyle="1" w:styleId="ArtykuZnak">
    <w:name w:val="Artykuł Znak"/>
    <w:link w:val="Artyku"/>
    <w:locked/>
    <w:rsid w:val="00FB4C69"/>
    <w:rPr>
      <w:rFonts w:ascii="Arial" w:eastAsia="Times New Roman" w:hAnsi="Arial" w:cs="Times New Roman"/>
      <w:b/>
      <w:color w:val="000000"/>
      <w:sz w:val="18"/>
      <w:szCs w:val="20"/>
    </w:rPr>
  </w:style>
  <w:style w:type="paragraph" w:customStyle="1" w:styleId="OO">
    <w:name w:val="OO"/>
    <w:basedOn w:val="Normalny"/>
    <w:rsid w:val="00FB4C69"/>
    <w:pPr>
      <w:spacing w:after="0" w:line="240" w:lineRule="auto"/>
      <w:jc w:val="both"/>
    </w:pPr>
    <w:rPr>
      <w:rFonts w:ascii="Arial" w:eastAsia="Times New Roman" w:hAnsi="Arial" w:cs="Times New Roman"/>
      <w:sz w:val="24"/>
      <w:szCs w:val="20"/>
      <w:lang w:eastAsia="pl-PL"/>
    </w:rPr>
  </w:style>
  <w:style w:type="character" w:styleId="Odwoanieprzypisukocowego">
    <w:name w:val="endnote reference"/>
    <w:uiPriority w:val="99"/>
    <w:unhideWhenUsed/>
    <w:rsid w:val="00FB4C69"/>
    <w:rPr>
      <w:vertAlign w:val="superscript"/>
    </w:rPr>
  </w:style>
  <w:style w:type="character" w:customStyle="1" w:styleId="PlandokumentuZnak">
    <w:name w:val="Plan dokumentu Znak"/>
    <w:rsid w:val="00FB4C69"/>
    <w:rPr>
      <w:rFonts w:ascii="Tahoma" w:eastAsia="Calibri" w:hAnsi="Tahoma" w:cs="Tahoma"/>
      <w:shd w:val="clear" w:color="auto" w:fill="000080"/>
      <w:lang w:eastAsia="en-US"/>
    </w:rPr>
  </w:style>
  <w:style w:type="character" w:customStyle="1" w:styleId="MapadokumentuZnak">
    <w:name w:val="Mapa dokumentu Znak"/>
    <w:uiPriority w:val="99"/>
    <w:semiHidden/>
    <w:rsid w:val="00FB4C69"/>
    <w:rPr>
      <w:rFonts w:ascii="Tahoma" w:hAnsi="Tahoma"/>
      <w:shd w:val="clear" w:color="auto" w:fill="000080"/>
    </w:rPr>
  </w:style>
  <w:style w:type="paragraph" w:styleId="Mapadokumentu">
    <w:name w:val="Document Map"/>
    <w:basedOn w:val="Normalny"/>
    <w:link w:val="MapadokumentuZnak1"/>
    <w:uiPriority w:val="99"/>
    <w:semiHidden/>
    <w:unhideWhenUsed/>
    <w:rsid w:val="00FB4C69"/>
    <w:pPr>
      <w:spacing w:after="0" w:line="240" w:lineRule="auto"/>
    </w:pPr>
    <w:rPr>
      <w:rFonts w:ascii="Tahoma" w:eastAsia="Calibri" w:hAnsi="Tahoma" w:cs="Tahoma"/>
      <w:sz w:val="16"/>
      <w:szCs w:val="16"/>
    </w:rPr>
  </w:style>
  <w:style w:type="character" w:customStyle="1" w:styleId="MapadokumentuZnak1">
    <w:name w:val="Mapa dokumentu Znak1"/>
    <w:basedOn w:val="Domylnaczcionkaakapitu"/>
    <w:link w:val="Mapadokumentu"/>
    <w:uiPriority w:val="99"/>
    <w:semiHidden/>
    <w:rsid w:val="00FB4C69"/>
    <w:rPr>
      <w:rFonts w:ascii="Tahoma" w:eastAsia="Calibri" w:hAnsi="Tahoma" w:cs="Tahoma"/>
      <w:sz w:val="16"/>
      <w:szCs w:val="16"/>
    </w:rPr>
  </w:style>
  <w:style w:type="paragraph" w:customStyle="1" w:styleId="Tekstpodstawowy22">
    <w:name w:val="Tekst podstawowy 22"/>
    <w:basedOn w:val="Normalny"/>
    <w:rsid w:val="00D83DF4"/>
    <w:pPr>
      <w:overflowPunct w:val="0"/>
      <w:autoSpaceDE w:val="0"/>
      <w:autoSpaceDN w:val="0"/>
      <w:adjustRightInd w:val="0"/>
      <w:spacing w:after="0" w:line="240" w:lineRule="auto"/>
      <w:ind w:left="426" w:firstLine="425"/>
      <w:jc w:val="both"/>
      <w:textAlignment w:val="baseline"/>
    </w:pPr>
    <w:rPr>
      <w:rFonts w:ascii="Times New Roman" w:eastAsia="Times New Roman" w:hAnsi="Times New Roman" w:cs="Times New Roman"/>
      <w:sz w:val="28"/>
      <w:szCs w:val="20"/>
      <w:lang w:eastAsia="pl-PL"/>
    </w:rPr>
  </w:style>
  <w:style w:type="paragraph" w:customStyle="1" w:styleId="normalny0">
    <w:name w:val="normalny"/>
    <w:basedOn w:val="Normalny"/>
    <w:link w:val="normalnyZnak"/>
    <w:qFormat/>
    <w:rsid w:val="00744D17"/>
    <w:pPr>
      <w:autoSpaceDE w:val="0"/>
      <w:autoSpaceDN w:val="0"/>
      <w:adjustRightInd w:val="0"/>
      <w:spacing w:after="0" w:line="360" w:lineRule="auto"/>
      <w:jc w:val="both"/>
    </w:pPr>
    <w:rPr>
      <w:rFonts w:ascii="Arial" w:eastAsia="Times New Roman" w:hAnsi="Arial" w:cs="Arial"/>
      <w:sz w:val="21"/>
      <w:szCs w:val="21"/>
    </w:rPr>
  </w:style>
  <w:style w:type="character" w:customStyle="1" w:styleId="normalnyZnak">
    <w:name w:val="normalny Znak"/>
    <w:basedOn w:val="Domylnaczcionkaakapitu"/>
    <w:link w:val="normalny0"/>
    <w:rsid w:val="00744D17"/>
    <w:rPr>
      <w:rFonts w:ascii="Arial" w:eastAsia="Times New Roman" w:hAnsi="Arial" w:cs="Arial"/>
      <w:sz w:val="21"/>
      <w:szCs w:val="21"/>
    </w:rPr>
  </w:style>
  <w:style w:type="numbering" w:customStyle="1" w:styleId="Bezlisty2">
    <w:name w:val="Bez listy2"/>
    <w:next w:val="Bezlisty"/>
    <w:uiPriority w:val="99"/>
    <w:semiHidden/>
    <w:unhideWhenUsed/>
    <w:rsid w:val="00FD45D1"/>
  </w:style>
  <w:style w:type="table" w:customStyle="1" w:styleId="Tabela-Siatka1">
    <w:name w:val="Tabela - Siatka1"/>
    <w:basedOn w:val="Standardowy"/>
    <w:next w:val="Tabela-Siatka"/>
    <w:uiPriority w:val="59"/>
    <w:rsid w:val="00FD4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e0">
    <w:name w:val="Treść_0"/>
    <w:link w:val="Tre0Znak"/>
    <w:qFormat/>
    <w:rsid w:val="00FD45D1"/>
    <w:pPr>
      <w:spacing w:after="0" w:line="268" w:lineRule="exact"/>
    </w:pPr>
    <w:rPr>
      <w:rFonts w:ascii="Arial" w:eastAsia="Calibri" w:hAnsi="Arial" w:cs="Times New Roman"/>
      <w:color w:val="000000"/>
      <w:sz w:val="21"/>
      <w:szCs w:val="20"/>
    </w:rPr>
  </w:style>
  <w:style w:type="character" w:customStyle="1" w:styleId="Tre0Znak">
    <w:name w:val="Treść_0 Znak"/>
    <w:link w:val="Tre0"/>
    <w:rsid w:val="00FD45D1"/>
    <w:rPr>
      <w:rFonts w:ascii="Arial" w:eastAsia="Calibri" w:hAnsi="Arial" w:cs="Times New Roman"/>
      <w:color w:val="000000"/>
      <w:sz w:val="21"/>
      <w:szCs w:val="20"/>
    </w:rPr>
  </w:style>
  <w:style w:type="paragraph" w:customStyle="1" w:styleId="TimesRegular11">
    <w:name w:val=".TimesRegular11"/>
    <w:basedOn w:val="Normalny"/>
    <w:link w:val="TimesRegular11Znak"/>
    <w:locked/>
    <w:rsid w:val="00FD45D1"/>
    <w:pPr>
      <w:autoSpaceDE w:val="0"/>
      <w:autoSpaceDN w:val="0"/>
      <w:adjustRightInd w:val="0"/>
      <w:spacing w:after="0" w:line="268" w:lineRule="exact"/>
    </w:pPr>
    <w:rPr>
      <w:rFonts w:ascii="Times" w:eastAsia="Calibri" w:hAnsi="Times" w:cs="Times New Roman"/>
      <w:color w:val="000000"/>
    </w:rPr>
  </w:style>
  <w:style w:type="character" w:customStyle="1" w:styleId="TimesRegular11Znak">
    <w:name w:val=".TimesRegular11 Znak"/>
    <w:link w:val="TimesRegular11"/>
    <w:rsid w:val="00FD45D1"/>
    <w:rPr>
      <w:rFonts w:ascii="Times" w:eastAsia="Calibri" w:hAnsi="Times" w:cs="Times New Roman"/>
      <w:color w:val="000000"/>
    </w:rPr>
  </w:style>
  <w:style w:type="paragraph" w:customStyle="1" w:styleId="normalnyok">
    <w:name w:val="normalny ok"/>
    <w:basedOn w:val="Normalny"/>
    <w:link w:val="normalnyokZnak"/>
    <w:qFormat/>
    <w:rsid w:val="00FD45D1"/>
    <w:pPr>
      <w:spacing w:before="60" w:after="60" w:line="240" w:lineRule="auto"/>
      <w:ind w:firstLine="709"/>
      <w:jc w:val="both"/>
    </w:pPr>
    <w:rPr>
      <w:rFonts w:ascii="Times New Roman" w:eastAsia="Times New Roman" w:hAnsi="Times New Roman" w:cs="Times New Roman"/>
      <w:lang w:val="x-none" w:eastAsia="x-none"/>
    </w:rPr>
  </w:style>
  <w:style w:type="character" w:customStyle="1" w:styleId="normalnyokZnak">
    <w:name w:val="normalny ok Znak"/>
    <w:link w:val="normalnyok"/>
    <w:rsid w:val="00FD45D1"/>
    <w:rPr>
      <w:rFonts w:ascii="Times New Roman" w:eastAsia="Times New Roman" w:hAnsi="Times New Roman" w:cs="Times New Roman"/>
      <w:lang w:val="x-none" w:eastAsia="x-none"/>
    </w:rPr>
  </w:style>
  <w:style w:type="paragraph" w:customStyle="1" w:styleId="TableContents">
    <w:name w:val="Table Contents"/>
    <w:basedOn w:val="Normalny"/>
    <w:uiPriority w:val="99"/>
    <w:rsid w:val="00FD45D1"/>
    <w:pPr>
      <w:suppressLineNumbers/>
      <w:autoSpaceDN w:val="0"/>
      <w:textAlignment w:val="baseline"/>
    </w:pPr>
    <w:rPr>
      <w:rFonts w:ascii="Calibri" w:eastAsia="Calibri" w:hAnsi="Calibri" w:cs="Times New Roman"/>
    </w:rPr>
  </w:style>
  <w:style w:type="paragraph" w:customStyle="1" w:styleId="paragraph">
    <w:name w:val="paragraph"/>
    <w:basedOn w:val="Normalny"/>
    <w:rsid w:val="00FD45D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FD45D1"/>
  </w:style>
  <w:style w:type="character" w:customStyle="1" w:styleId="eop">
    <w:name w:val="eop"/>
    <w:basedOn w:val="Domylnaczcionkaakapitu"/>
    <w:rsid w:val="00FD45D1"/>
  </w:style>
  <w:style w:type="character" w:customStyle="1" w:styleId="scxw104435027">
    <w:name w:val="scxw104435027"/>
    <w:basedOn w:val="Domylnaczcionkaakapitu"/>
    <w:rsid w:val="00FD45D1"/>
  </w:style>
  <w:style w:type="character" w:customStyle="1" w:styleId="spellingerror">
    <w:name w:val="spellingerror"/>
    <w:basedOn w:val="Domylnaczcionkaakapitu"/>
    <w:rsid w:val="00FD45D1"/>
  </w:style>
  <w:style w:type="paragraph" w:customStyle="1" w:styleId="ZawartotabeliIE">
    <w:name w:val="Zawartość tabeli IE"/>
    <w:basedOn w:val="Normalny"/>
    <w:link w:val="ZawartotabeliIEZnak"/>
    <w:qFormat/>
    <w:rsid w:val="00FD45D1"/>
    <w:pPr>
      <w:widowControl w:val="0"/>
      <w:suppressAutoHyphens/>
      <w:spacing w:before="40" w:after="40" w:line="240" w:lineRule="auto"/>
      <w:jc w:val="center"/>
    </w:pPr>
    <w:rPr>
      <w:rFonts w:ascii="Arial" w:eastAsia="SimSun" w:hAnsi="Arial" w:cs="Tahoma"/>
      <w:color w:val="000000"/>
      <w:kern w:val="1"/>
      <w:sz w:val="18"/>
      <w:szCs w:val="18"/>
      <w:lang w:eastAsia="zh-CN" w:bidi="hi-IN"/>
    </w:rPr>
  </w:style>
  <w:style w:type="character" w:customStyle="1" w:styleId="ZawartotabeliIEZnak">
    <w:name w:val="Zawartość tabeli IE Znak"/>
    <w:basedOn w:val="Domylnaczcionkaakapitu"/>
    <w:link w:val="ZawartotabeliIE"/>
    <w:rsid w:val="00FD45D1"/>
    <w:rPr>
      <w:rFonts w:ascii="Arial" w:eastAsia="SimSun" w:hAnsi="Arial" w:cs="Tahoma"/>
      <w:color w:val="000000"/>
      <w:kern w:val="1"/>
      <w:sz w:val="18"/>
      <w:szCs w:val="18"/>
      <w:lang w:eastAsia="zh-CN" w:bidi="hi-IN"/>
    </w:rPr>
  </w:style>
  <w:style w:type="character" w:customStyle="1" w:styleId="markedcontent">
    <w:name w:val="markedcontent"/>
    <w:basedOn w:val="Domylnaczcionkaakapitu"/>
    <w:rsid w:val="00FD45D1"/>
  </w:style>
  <w:style w:type="character" w:customStyle="1" w:styleId="PogrubienieTeksttreci295pt">
    <w:name w:val="Pogrubienie;Tekst treści (2) + 9;5 pt"/>
    <w:basedOn w:val="Domylnaczcionkaakapitu"/>
    <w:rsid w:val="00FD45D1"/>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115pt">
    <w:name w:val="Pogrubienie;Tekst treści (2) + 11;5 pt"/>
    <w:basedOn w:val="Domylnaczcionkaakapitu"/>
    <w:rsid w:val="00FD45D1"/>
    <w:rPr>
      <w:rFonts w:ascii="Times New Roman" w:eastAsia="Times New Roman" w:hAnsi="Times New Roman" w:cs="Times New Roman"/>
      <w:b/>
      <w:bCs/>
      <w:i w:val="0"/>
      <w:iCs w:val="0"/>
      <w:smallCaps w:val="0"/>
      <w:strike w:val="0"/>
      <w:color w:val="000000"/>
      <w:spacing w:val="0"/>
      <w:w w:val="100"/>
      <w:position w:val="0"/>
      <w:sz w:val="23"/>
      <w:szCs w:val="23"/>
      <w:u w:val="none"/>
      <w:lang w:val="pl-PL" w:eastAsia="pl-PL" w:bidi="pl-PL"/>
    </w:rPr>
  </w:style>
  <w:style w:type="character" w:customStyle="1" w:styleId="Teksttreci2">
    <w:name w:val="Tekst treści (2)_"/>
    <w:basedOn w:val="Domylnaczcionkaakapitu"/>
    <w:link w:val="Teksttreci20"/>
    <w:rsid w:val="00FD45D1"/>
    <w:rPr>
      <w:rFonts w:ascii="Times New Roman" w:eastAsia="Times New Roman" w:hAnsi="Times New Roman" w:cs="Times New Roman"/>
      <w:shd w:val="clear" w:color="auto" w:fill="FFFFFF"/>
    </w:rPr>
  </w:style>
  <w:style w:type="character" w:customStyle="1" w:styleId="Podpistabeli2">
    <w:name w:val="Podpis tabeli (2)_"/>
    <w:basedOn w:val="Domylnaczcionkaakapitu"/>
    <w:link w:val="Podpistabeli20"/>
    <w:rsid w:val="00FD45D1"/>
    <w:rPr>
      <w:rFonts w:ascii="Impact" w:eastAsia="Impact" w:hAnsi="Impact" w:cs="Impact"/>
      <w:sz w:val="21"/>
      <w:szCs w:val="21"/>
      <w:shd w:val="clear" w:color="auto" w:fill="FFFFFF"/>
    </w:rPr>
  </w:style>
  <w:style w:type="paragraph" w:customStyle="1" w:styleId="Teksttreci20">
    <w:name w:val="Tekst treści (2)"/>
    <w:basedOn w:val="Normalny"/>
    <w:link w:val="Teksttreci2"/>
    <w:rsid w:val="00FD45D1"/>
    <w:pPr>
      <w:widowControl w:val="0"/>
      <w:shd w:val="clear" w:color="auto" w:fill="FFFFFF"/>
      <w:spacing w:after="0" w:line="264" w:lineRule="exact"/>
      <w:ind w:hanging="760"/>
    </w:pPr>
    <w:rPr>
      <w:rFonts w:ascii="Times New Roman" w:eastAsia="Times New Roman" w:hAnsi="Times New Roman" w:cs="Times New Roman"/>
    </w:rPr>
  </w:style>
  <w:style w:type="paragraph" w:customStyle="1" w:styleId="Podpistabeli20">
    <w:name w:val="Podpis tabeli (2)"/>
    <w:basedOn w:val="Normalny"/>
    <w:link w:val="Podpistabeli2"/>
    <w:rsid w:val="00FD45D1"/>
    <w:pPr>
      <w:widowControl w:val="0"/>
      <w:shd w:val="clear" w:color="auto" w:fill="FFFFFF"/>
      <w:spacing w:after="0" w:line="0" w:lineRule="atLeast"/>
    </w:pPr>
    <w:rPr>
      <w:rFonts w:ascii="Impact" w:eastAsia="Impact" w:hAnsi="Impact" w:cs="Impact"/>
      <w:sz w:val="21"/>
      <w:szCs w:val="21"/>
    </w:rPr>
  </w:style>
  <w:style w:type="character" w:customStyle="1" w:styleId="PogrubienieTeksttreci2CourierNew105pt">
    <w:name w:val="Pogrubienie;Tekst treści (2) + Courier New;10;5 pt"/>
    <w:basedOn w:val="Teksttreci2"/>
    <w:rsid w:val="00FD45D1"/>
    <w:rPr>
      <w:rFonts w:ascii="Courier New" w:eastAsia="Courier New" w:hAnsi="Courier New" w:cs="Courier New"/>
      <w:b/>
      <w:bCs/>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PogrubienieTeksttreci2CourierNew105ptOdstpy-1pt">
    <w:name w:val="Pogrubienie;Tekst treści (2) + Courier New;10;5 pt;Odstępy -1 pt"/>
    <w:basedOn w:val="Teksttreci2"/>
    <w:rsid w:val="00FD45D1"/>
    <w:rPr>
      <w:rFonts w:ascii="Courier New" w:eastAsia="Courier New" w:hAnsi="Courier New" w:cs="Courier New"/>
      <w:b/>
      <w:bCs/>
      <w:i w:val="0"/>
      <w:iCs w:val="0"/>
      <w:smallCaps w:val="0"/>
      <w:strike w:val="0"/>
      <w:color w:val="000000"/>
      <w:spacing w:val="-30"/>
      <w:w w:val="100"/>
      <w:position w:val="0"/>
      <w:sz w:val="21"/>
      <w:szCs w:val="21"/>
      <w:u w:val="none"/>
      <w:shd w:val="clear" w:color="auto" w:fill="FFFFFF"/>
      <w:lang w:val="pl-PL" w:eastAsia="pl-PL" w:bidi="pl-PL"/>
    </w:rPr>
  </w:style>
  <w:style w:type="character" w:customStyle="1" w:styleId="Teksttreci2Pogrubienie">
    <w:name w:val="Tekst treści (2) + Pogrubienie"/>
    <w:basedOn w:val="Teksttreci2"/>
    <w:rsid w:val="00FD45D1"/>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pl-PL" w:eastAsia="pl-PL" w:bidi="pl-PL"/>
    </w:rPr>
  </w:style>
  <w:style w:type="character" w:customStyle="1" w:styleId="Teksttreci8Exact">
    <w:name w:val="Tekst treści (8) Exact"/>
    <w:basedOn w:val="Domylnaczcionkaakapitu"/>
    <w:link w:val="Teksttreci8"/>
    <w:rsid w:val="00FD45D1"/>
    <w:rPr>
      <w:rFonts w:ascii="CordiaUPC" w:eastAsia="CordiaUPC" w:hAnsi="CordiaUPC" w:cs="CordiaUPC"/>
      <w:b/>
      <w:bCs/>
      <w:spacing w:val="-10"/>
      <w:sz w:val="32"/>
      <w:szCs w:val="32"/>
      <w:shd w:val="clear" w:color="auto" w:fill="FFFFFF"/>
    </w:rPr>
  </w:style>
  <w:style w:type="paragraph" w:customStyle="1" w:styleId="Teksttreci8">
    <w:name w:val="Tekst treści (8)"/>
    <w:basedOn w:val="Normalny"/>
    <w:link w:val="Teksttreci8Exact"/>
    <w:rsid w:val="00FD45D1"/>
    <w:pPr>
      <w:widowControl w:val="0"/>
      <w:shd w:val="clear" w:color="auto" w:fill="FFFFFF"/>
      <w:spacing w:after="0" w:line="0" w:lineRule="atLeast"/>
      <w:jc w:val="both"/>
    </w:pPr>
    <w:rPr>
      <w:rFonts w:ascii="CordiaUPC" w:eastAsia="CordiaUPC" w:hAnsi="CordiaUPC" w:cs="CordiaUPC"/>
      <w:b/>
      <w:bCs/>
      <w:spacing w:val="-10"/>
      <w:sz w:val="32"/>
      <w:szCs w:val="32"/>
    </w:rPr>
  </w:style>
  <w:style w:type="character" w:customStyle="1" w:styleId="Teksttreci2Odstpy1pt">
    <w:name w:val="Tekst treści (2) + Odstępy 1 pt"/>
    <w:basedOn w:val="Teksttreci2"/>
    <w:rsid w:val="00FD45D1"/>
    <w:rPr>
      <w:rFonts w:ascii="Times New Roman" w:eastAsia="Times New Roman" w:hAnsi="Times New Roman" w:cs="Times New Roman"/>
      <w:b w:val="0"/>
      <w:bCs w:val="0"/>
      <w:i w:val="0"/>
      <w:iCs w:val="0"/>
      <w:smallCaps w:val="0"/>
      <w:strike w:val="0"/>
      <w:color w:val="000000"/>
      <w:spacing w:val="30"/>
      <w:w w:val="100"/>
      <w:position w:val="0"/>
      <w:sz w:val="24"/>
      <w:szCs w:val="24"/>
      <w:u w:val="none"/>
      <w:shd w:val="clear" w:color="auto" w:fill="FFFFFF"/>
      <w:lang w:val="pl-PL" w:eastAsia="pl-PL" w:bidi="pl-PL"/>
    </w:rPr>
  </w:style>
  <w:style w:type="character" w:customStyle="1" w:styleId="WW8Num29z0">
    <w:name w:val="WW8Num29z0"/>
    <w:rsid w:val="00FD45D1"/>
    <w:rPr>
      <w:rFonts w:ascii="Symbol" w:hAnsi="Symbol"/>
      <w:color w:val="000000"/>
    </w:rPr>
  </w:style>
  <w:style w:type="paragraph" w:customStyle="1" w:styleId="Tekstdokumentu">
    <w:name w:val="Tekst dokumentu"/>
    <w:basedOn w:val="Normalny"/>
    <w:link w:val="TekstdokumentuZnak"/>
    <w:qFormat/>
    <w:rsid w:val="00FD45D1"/>
    <w:pPr>
      <w:widowControl w:val="0"/>
      <w:suppressAutoHyphens/>
      <w:spacing w:after="0" w:line="360" w:lineRule="auto"/>
      <w:ind w:firstLine="425"/>
      <w:jc w:val="both"/>
    </w:pPr>
    <w:rPr>
      <w:rFonts w:ascii="Arial" w:eastAsia="SimSun" w:hAnsi="Arial" w:cs="Tahoma"/>
      <w:kern w:val="1"/>
      <w:sz w:val="20"/>
      <w:szCs w:val="24"/>
      <w:lang w:eastAsia="zh-CN" w:bidi="hi-IN"/>
    </w:rPr>
  </w:style>
  <w:style w:type="character" w:customStyle="1" w:styleId="TekstdokumentuZnak">
    <w:name w:val="Tekst dokumentu Znak"/>
    <w:basedOn w:val="Domylnaczcionkaakapitu"/>
    <w:link w:val="Tekstdokumentu"/>
    <w:rsid w:val="00FD45D1"/>
    <w:rPr>
      <w:rFonts w:ascii="Arial" w:eastAsia="SimSun" w:hAnsi="Arial" w:cs="Tahoma"/>
      <w:kern w:val="1"/>
      <w:sz w:val="20"/>
      <w:szCs w:val="24"/>
      <w:lang w:eastAsia="zh-CN" w:bidi="hi-IN"/>
    </w:rPr>
  </w:style>
  <w:style w:type="character" w:customStyle="1" w:styleId="Znakiwypunktowania">
    <w:name w:val="Znaki wypunktowania"/>
    <w:rsid w:val="00FD45D1"/>
    <w:rPr>
      <w:rFonts w:ascii="StarSymbol" w:eastAsia="StarSymbol" w:hAnsi="StarSymbol" w:cs="StarSymbol"/>
      <w:sz w:val="18"/>
      <w:szCs w:val="18"/>
    </w:rPr>
  </w:style>
  <w:style w:type="character" w:customStyle="1" w:styleId="Zmienna">
    <w:name w:val="Zmienna"/>
    <w:rsid w:val="00FD45D1"/>
    <w:rPr>
      <w:i/>
      <w:iCs/>
    </w:rPr>
  </w:style>
  <w:style w:type="character" w:customStyle="1" w:styleId="WW8Num7z0">
    <w:name w:val="WW8Num7z0"/>
    <w:rsid w:val="00FD45D1"/>
    <w:rPr>
      <w:rFonts w:ascii="Times New Roman" w:hAnsi="Times New Roman" w:cs="Times New Roman"/>
      <w:b/>
      <w:i w:val="0"/>
    </w:rPr>
  </w:style>
  <w:style w:type="character" w:customStyle="1" w:styleId="WW8Num7z1">
    <w:name w:val="WW8Num7z1"/>
    <w:rsid w:val="00FD45D1"/>
    <w:rPr>
      <w:rFonts w:ascii="Courier New" w:hAnsi="Courier New"/>
    </w:rPr>
  </w:style>
  <w:style w:type="character" w:customStyle="1" w:styleId="WW8Num7z2">
    <w:name w:val="WW8Num7z2"/>
    <w:rsid w:val="00FD45D1"/>
    <w:rPr>
      <w:rFonts w:ascii="Wingdings" w:hAnsi="Wingdings"/>
    </w:rPr>
  </w:style>
  <w:style w:type="character" w:customStyle="1" w:styleId="WW8Num7z3">
    <w:name w:val="WW8Num7z3"/>
    <w:rsid w:val="00FD45D1"/>
    <w:rPr>
      <w:rFonts w:ascii="Symbol" w:hAnsi="Symbol"/>
    </w:rPr>
  </w:style>
  <w:style w:type="character" w:customStyle="1" w:styleId="WW-Domylnaczcionkaakapitu">
    <w:name w:val="WW-Domyślna czcionka akapitu"/>
    <w:rsid w:val="00FD45D1"/>
  </w:style>
  <w:style w:type="character" w:customStyle="1" w:styleId="PodpispodobiektemPodpispodrysunkiemNagwekTabeliZnakZnak">
    <w:name w:val="Podpis pod obiektem.Podpis pod rysunkiem.Nagłówek Tabeli Znak Znak"/>
    <w:basedOn w:val="WW-Domylnaczcionkaakapitu"/>
    <w:rsid w:val="00FD45D1"/>
    <w:rPr>
      <w:rFonts w:ascii="Arial" w:hAnsi="Arial"/>
      <w:sz w:val="22"/>
      <w:lang w:val="pl-PL" w:bidi="ar-SA"/>
    </w:rPr>
  </w:style>
  <w:style w:type="character" w:customStyle="1" w:styleId="WW8Num24z0">
    <w:name w:val="WW8Num24z0"/>
    <w:rsid w:val="00FD45D1"/>
    <w:rPr>
      <w:rFonts w:ascii="Symbol" w:hAnsi="Symbol" w:cs="StarSymbol"/>
      <w:sz w:val="18"/>
      <w:szCs w:val="18"/>
    </w:rPr>
  </w:style>
  <w:style w:type="character" w:customStyle="1" w:styleId="WW8Num24z1">
    <w:name w:val="WW8Num24z1"/>
    <w:rsid w:val="00FD45D1"/>
    <w:rPr>
      <w:rFonts w:ascii="StarSymbol" w:hAnsi="StarSymbol" w:cs="StarSymbol"/>
      <w:sz w:val="18"/>
      <w:szCs w:val="18"/>
    </w:rPr>
  </w:style>
  <w:style w:type="character" w:customStyle="1" w:styleId="WW8Num25z0">
    <w:name w:val="WW8Num25z0"/>
    <w:rsid w:val="00FD45D1"/>
    <w:rPr>
      <w:rFonts w:ascii="StarSymbol" w:hAnsi="StarSymbol" w:cs="StarSymbol"/>
      <w:sz w:val="18"/>
      <w:szCs w:val="18"/>
    </w:rPr>
  </w:style>
  <w:style w:type="character" w:customStyle="1" w:styleId="WW8Num29z1">
    <w:name w:val="WW8Num29z1"/>
    <w:rsid w:val="00FD45D1"/>
    <w:rPr>
      <w:rFonts w:ascii="Arial" w:hAnsi="Arial"/>
    </w:rPr>
  </w:style>
  <w:style w:type="character" w:customStyle="1" w:styleId="WW8Num29z2">
    <w:name w:val="WW8Num29z2"/>
    <w:rsid w:val="00FD45D1"/>
    <w:rPr>
      <w:rFonts w:ascii="Times New Roman" w:hAnsi="Times New Roman" w:cs="Times New Roman"/>
      <w:b/>
      <w:i w:val="0"/>
    </w:rPr>
  </w:style>
  <w:style w:type="character" w:customStyle="1" w:styleId="WW8Num29z3">
    <w:name w:val="WW8Num29z3"/>
    <w:rsid w:val="00FD45D1"/>
    <w:rPr>
      <w:rFonts w:ascii="Symbol" w:hAnsi="Symbol"/>
    </w:rPr>
  </w:style>
  <w:style w:type="character" w:customStyle="1" w:styleId="WW8Num29z4">
    <w:name w:val="WW8Num29z4"/>
    <w:rsid w:val="00FD45D1"/>
    <w:rPr>
      <w:rFonts w:ascii="Courier New" w:hAnsi="Courier New"/>
    </w:rPr>
  </w:style>
  <w:style w:type="character" w:customStyle="1" w:styleId="WW8Num29z5">
    <w:name w:val="WW8Num29z5"/>
    <w:rsid w:val="00FD45D1"/>
    <w:rPr>
      <w:rFonts w:ascii="Wingdings" w:hAnsi="Wingdings"/>
    </w:rPr>
  </w:style>
  <w:style w:type="character" w:customStyle="1" w:styleId="WW8Num54z1">
    <w:name w:val="WW8Num54z1"/>
    <w:rsid w:val="00FD45D1"/>
    <w:rPr>
      <w:rFonts w:ascii="StarSymbol" w:hAnsi="StarSymbol" w:cs="StarSymbol"/>
      <w:sz w:val="18"/>
      <w:szCs w:val="18"/>
    </w:rPr>
  </w:style>
  <w:style w:type="character" w:customStyle="1" w:styleId="WW8Num18z1">
    <w:name w:val="WW8Num18z1"/>
    <w:rsid w:val="00FD45D1"/>
    <w:rPr>
      <w:rFonts w:ascii="Symbol" w:hAnsi="Symbol"/>
    </w:rPr>
  </w:style>
  <w:style w:type="character" w:customStyle="1" w:styleId="WW8Num9z2">
    <w:name w:val="WW8Num9z2"/>
    <w:rsid w:val="00FD45D1"/>
    <w:rPr>
      <w:rFonts w:ascii="Symbol" w:hAnsi="Symbol"/>
    </w:rPr>
  </w:style>
  <w:style w:type="character" w:customStyle="1" w:styleId="WW8Num19z1">
    <w:name w:val="WW8Num19z1"/>
    <w:rsid w:val="00FD45D1"/>
    <w:rPr>
      <w:rFonts w:ascii="Symbol" w:hAnsi="Symbol"/>
      <w:color w:val="000000"/>
    </w:rPr>
  </w:style>
  <w:style w:type="character" w:customStyle="1" w:styleId="WW8Num19z2">
    <w:name w:val="WW8Num19z2"/>
    <w:rsid w:val="00FD45D1"/>
    <w:rPr>
      <w:rFonts w:ascii="Times New Roman" w:hAnsi="Times New Roman" w:cs="Times New Roman"/>
      <w:b/>
      <w:i w:val="0"/>
    </w:rPr>
  </w:style>
  <w:style w:type="character" w:customStyle="1" w:styleId="WW8Num19z0">
    <w:name w:val="WW8Num19z0"/>
    <w:rsid w:val="00FD45D1"/>
    <w:rPr>
      <w:rFonts w:ascii="Symbol" w:hAnsi="Symbol"/>
    </w:rPr>
  </w:style>
  <w:style w:type="character" w:customStyle="1" w:styleId="WW8Num19z4">
    <w:name w:val="WW8Num19z4"/>
    <w:rsid w:val="00FD45D1"/>
    <w:rPr>
      <w:rFonts w:ascii="Courier New" w:hAnsi="Courier New"/>
    </w:rPr>
  </w:style>
  <w:style w:type="character" w:customStyle="1" w:styleId="WW8Num19z5">
    <w:name w:val="WW8Num19z5"/>
    <w:rsid w:val="00FD45D1"/>
    <w:rPr>
      <w:rFonts w:ascii="Wingdings" w:hAnsi="Wingdings"/>
    </w:rPr>
  </w:style>
  <w:style w:type="character" w:customStyle="1" w:styleId="WW8Num28z0">
    <w:name w:val="WW8Num28z0"/>
    <w:rsid w:val="00FD45D1"/>
    <w:rPr>
      <w:rFonts w:ascii="Symbol" w:hAnsi="Symbol"/>
    </w:rPr>
  </w:style>
  <w:style w:type="character" w:customStyle="1" w:styleId="WW8Num21z0">
    <w:name w:val="WW8Num21z0"/>
    <w:rsid w:val="00FD45D1"/>
    <w:rPr>
      <w:rFonts w:ascii="Arial" w:hAnsi="Arial"/>
    </w:rPr>
  </w:style>
  <w:style w:type="character" w:customStyle="1" w:styleId="WW8Num37z0">
    <w:name w:val="WW8Num37z0"/>
    <w:rsid w:val="00FD45D1"/>
    <w:rPr>
      <w:rFonts w:ascii="StarSymbol" w:hAnsi="StarSymbol"/>
    </w:rPr>
  </w:style>
  <w:style w:type="character" w:customStyle="1" w:styleId="WW8Num76z0">
    <w:name w:val="WW8Num76z0"/>
    <w:rsid w:val="00FD45D1"/>
    <w:rPr>
      <w:rFonts w:ascii="Symbol" w:hAnsi="Symbol" w:cs="StarSymbol"/>
      <w:sz w:val="18"/>
      <w:szCs w:val="18"/>
    </w:rPr>
  </w:style>
  <w:style w:type="character" w:customStyle="1" w:styleId="WW8Num76z1">
    <w:name w:val="WW8Num76z1"/>
    <w:rsid w:val="00FD45D1"/>
    <w:rPr>
      <w:rFonts w:ascii="OpenSymbol" w:hAnsi="OpenSymbol" w:cs="StarSymbol"/>
      <w:sz w:val="18"/>
      <w:szCs w:val="18"/>
    </w:rPr>
  </w:style>
  <w:style w:type="character" w:customStyle="1" w:styleId="WW8Num77z0">
    <w:name w:val="WW8Num77z0"/>
    <w:rsid w:val="00FD45D1"/>
    <w:rPr>
      <w:rFonts w:ascii="Symbol" w:hAnsi="Symbol" w:cs="StarSymbol"/>
      <w:sz w:val="18"/>
      <w:szCs w:val="18"/>
    </w:rPr>
  </w:style>
  <w:style w:type="character" w:customStyle="1" w:styleId="WW8Num77z1">
    <w:name w:val="WW8Num77z1"/>
    <w:rsid w:val="00FD45D1"/>
    <w:rPr>
      <w:rFonts w:ascii="OpenSymbol" w:hAnsi="OpenSymbol" w:cs="StarSymbol"/>
      <w:sz w:val="18"/>
      <w:szCs w:val="18"/>
    </w:rPr>
  </w:style>
  <w:style w:type="character" w:customStyle="1" w:styleId="WW8Num5z0">
    <w:name w:val="WW8Num5z0"/>
    <w:rsid w:val="00FD45D1"/>
    <w:rPr>
      <w:rFonts w:ascii="Symbol" w:hAnsi="Symbol" w:cs="StarSymbol"/>
      <w:sz w:val="18"/>
      <w:szCs w:val="18"/>
    </w:rPr>
  </w:style>
  <w:style w:type="character" w:customStyle="1" w:styleId="WW8Num4z0">
    <w:name w:val="WW8Num4z0"/>
    <w:rsid w:val="00FD45D1"/>
    <w:rPr>
      <w:rFonts w:ascii="Symbol" w:hAnsi="Symbol" w:cs="StarSymbol"/>
      <w:sz w:val="18"/>
      <w:szCs w:val="18"/>
    </w:rPr>
  </w:style>
  <w:style w:type="character" w:customStyle="1" w:styleId="WW8Num8z0">
    <w:name w:val="WW8Num8z0"/>
    <w:rsid w:val="00FD45D1"/>
    <w:rPr>
      <w:rFonts w:ascii="Symbol" w:hAnsi="Symbol" w:cs="StarSymbol"/>
      <w:sz w:val="18"/>
      <w:szCs w:val="18"/>
    </w:rPr>
  </w:style>
  <w:style w:type="character" w:customStyle="1" w:styleId="WW8Num23z0">
    <w:name w:val="WW8Num23z0"/>
    <w:rsid w:val="00FD45D1"/>
    <w:rPr>
      <w:rFonts w:ascii="Symbol" w:hAnsi="Symbol"/>
    </w:rPr>
  </w:style>
  <w:style w:type="character" w:customStyle="1" w:styleId="WW8Num23z1">
    <w:name w:val="WW8Num23z1"/>
    <w:rsid w:val="00FD45D1"/>
    <w:rPr>
      <w:rFonts w:ascii="Courier New" w:hAnsi="Courier New"/>
    </w:rPr>
  </w:style>
  <w:style w:type="character" w:customStyle="1" w:styleId="WW8Num23z2">
    <w:name w:val="WW8Num23z2"/>
    <w:rsid w:val="00FD45D1"/>
    <w:rPr>
      <w:rFonts w:ascii="Wingdings" w:hAnsi="Wingdings"/>
    </w:rPr>
  </w:style>
  <w:style w:type="character" w:customStyle="1" w:styleId="WW8Num23z3">
    <w:name w:val="WW8Num23z3"/>
    <w:rsid w:val="00FD45D1"/>
    <w:rPr>
      <w:rFonts w:ascii="Symbol" w:hAnsi="Symbol"/>
    </w:rPr>
  </w:style>
  <w:style w:type="character" w:customStyle="1" w:styleId="WW8Num15z0">
    <w:name w:val="WW8Num15z0"/>
    <w:rsid w:val="00FD45D1"/>
    <w:rPr>
      <w:rFonts w:ascii="Times New Roman" w:hAnsi="Times New Roman" w:cs="Times New Roman"/>
      <w:b/>
      <w:i w:val="0"/>
    </w:rPr>
  </w:style>
  <w:style w:type="character" w:customStyle="1" w:styleId="WW8Num16z0">
    <w:name w:val="WW8Num16z0"/>
    <w:rsid w:val="00FD45D1"/>
    <w:rPr>
      <w:rFonts w:ascii="StarSymbol" w:hAnsi="StarSymbol"/>
    </w:rPr>
  </w:style>
  <w:style w:type="character" w:customStyle="1" w:styleId="WW8Num17z0">
    <w:name w:val="WW8Num17z0"/>
    <w:rsid w:val="00FD45D1"/>
    <w:rPr>
      <w:rFonts w:ascii="Symbol" w:hAnsi="Symbol" w:cs="StarSymbol"/>
      <w:sz w:val="18"/>
      <w:szCs w:val="18"/>
    </w:rPr>
  </w:style>
  <w:style w:type="character" w:customStyle="1" w:styleId="WW8Num20z0">
    <w:name w:val="WW8Num20z0"/>
    <w:rsid w:val="00FD45D1"/>
    <w:rPr>
      <w:rFonts w:ascii="Symbol" w:hAnsi="Symbol"/>
    </w:rPr>
  </w:style>
  <w:style w:type="character" w:customStyle="1" w:styleId="WW8Num22z0">
    <w:name w:val="WW8Num22z0"/>
    <w:rsid w:val="00FD45D1"/>
    <w:rPr>
      <w:rFonts w:ascii="Symbol" w:hAnsi="Symbol" w:cs="StarSymbol"/>
      <w:sz w:val="18"/>
      <w:szCs w:val="18"/>
    </w:rPr>
  </w:style>
  <w:style w:type="character" w:customStyle="1" w:styleId="WW8Num22z1">
    <w:name w:val="WW8Num22z1"/>
    <w:rsid w:val="00FD45D1"/>
    <w:rPr>
      <w:rFonts w:ascii="StarSymbol" w:hAnsi="StarSymbol" w:cs="StarSymbol"/>
      <w:sz w:val="18"/>
      <w:szCs w:val="18"/>
    </w:rPr>
  </w:style>
  <w:style w:type="character" w:customStyle="1" w:styleId="WW8NumSt2z0">
    <w:name w:val="WW8NumSt2z0"/>
    <w:rsid w:val="00FD45D1"/>
    <w:rPr>
      <w:rFonts w:ascii="Symbol" w:hAnsi="Symbol" w:cs="Times New Roman"/>
      <w:b w:val="0"/>
      <w:i w:val="0"/>
      <w:sz w:val="18"/>
      <w:szCs w:val="18"/>
      <w:u w:val="none"/>
    </w:rPr>
  </w:style>
  <w:style w:type="character" w:styleId="Uwydatnienie">
    <w:name w:val="Emphasis"/>
    <w:qFormat/>
    <w:rsid w:val="00FD45D1"/>
    <w:rPr>
      <w:i/>
      <w:iCs/>
    </w:rPr>
  </w:style>
  <w:style w:type="character" w:customStyle="1" w:styleId="PodpispodobiektemPodpispodrysunkiemNagwekTabeliZnak1">
    <w:name w:val="Podpis pod obiektem.Podpis pod rysunkiem.Nagłówek Tabeli Znak1"/>
    <w:basedOn w:val="WW-Domylnaczcionkaakapitu"/>
    <w:rsid w:val="00FD45D1"/>
    <w:rPr>
      <w:rFonts w:ascii="Arial" w:hAnsi="Arial"/>
      <w:sz w:val="22"/>
      <w:lang w:val="pl-PL" w:bidi="ar-SA"/>
    </w:rPr>
  </w:style>
  <w:style w:type="character" w:customStyle="1" w:styleId="podpispodobiektemaliZnakZnak">
    <w:name w:val="podpis pod obiektem ali Znak Znak"/>
    <w:basedOn w:val="PodpispodobiektemPodpispodrysunkiemNagwekTabeliZnak1"/>
    <w:rsid w:val="00FD45D1"/>
    <w:rPr>
      <w:rFonts w:ascii="Arial" w:hAnsi="Arial"/>
      <w:i/>
      <w:sz w:val="22"/>
      <w:lang w:val="pl-PL" w:bidi="ar-SA"/>
    </w:rPr>
  </w:style>
  <w:style w:type="paragraph" w:customStyle="1" w:styleId="Nagwek11">
    <w:name w:val="Nagłówek1"/>
    <w:basedOn w:val="Normalny"/>
    <w:next w:val="Tekstpodstawowy"/>
    <w:rsid w:val="00FD45D1"/>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customStyle="1" w:styleId="Nagwek100">
    <w:name w:val="Nagłówek 10"/>
    <w:basedOn w:val="Nagwek"/>
    <w:next w:val="Tekstpodstawowy"/>
    <w:uiPriority w:val="99"/>
    <w:rsid w:val="00FD45D1"/>
    <w:pPr>
      <w:keepNext/>
      <w:widowControl w:val="0"/>
      <w:tabs>
        <w:tab w:val="clear" w:pos="4536"/>
        <w:tab w:val="clear" w:pos="9072"/>
        <w:tab w:val="num" w:pos="0"/>
      </w:tabs>
      <w:suppressAutoHyphens/>
      <w:spacing w:before="240" w:after="120"/>
      <w:outlineLvl w:val="8"/>
    </w:pPr>
    <w:rPr>
      <w:rFonts w:ascii="Arial" w:eastAsia="SimSun" w:hAnsi="Arial" w:cs="Tahoma"/>
      <w:b/>
      <w:bCs/>
      <w:kern w:val="1"/>
      <w:sz w:val="21"/>
      <w:szCs w:val="21"/>
      <w:lang w:eastAsia="zh-CN" w:bidi="hi-IN"/>
    </w:rPr>
  </w:style>
  <w:style w:type="paragraph" w:styleId="Listanumerowana3">
    <w:name w:val="List Number 3"/>
    <w:basedOn w:val="Lista"/>
    <w:uiPriority w:val="99"/>
    <w:rsid w:val="00FD45D1"/>
    <w:pPr>
      <w:widowControl w:val="0"/>
      <w:suppressAutoHyphens/>
      <w:spacing w:after="120"/>
      <w:ind w:left="1080" w:hanging="360"/>
      <w:contextualSpacing w:val="0"/>
    </w:pPr>
    <w:rPr>
      <w:rFonts w:ascii="Arial" w:eastAsia="SimSun" w:hAnsi="Arial" w:cs="Tahoma"/>
      <w:kern w:val="1"/>
      <w:sz w:val="22"/>
      <w:lang w:eastAsia="zh-CN" w:bidi="hi-IN"/>
    </w:rPr>
  </w:style>
  <w:style w:type="paragraph" w:customStyle="1" w:styleId="Zawartoramki">
    <w:name w:val="Zawartość ramki"/>
    <w:basedOn w:val="Tekstpodstawowy"/>
    <w:uiPriority w:val="99"/>
    <w:rsid w:val="00FD45D1"/>
    <w:pPr>
      <w:spacing w:after="120"/>
      <w:jc w:val="left"/>
    </w:pPr>
    <w:rPr>
      <w:rFonts w:ascii="Arial" w:eastAsia="SimSun" w:hAnsi="Arial" w:cs="Tahoma"/>
      <w:color w:val="auto"/>
      <w:sz w:val="22"/>
      <w:szCs w:val="24"/>
      <w:lang w:eastAsia="zh-CN" w:bidi="hi-IN"/>
    </w:rPr>
  </w:style>
  <w:style w:type="paragraph" w:customStyle="1" w:styleId="Nagwekindeksutabeli">
    <w:name w:val="Nagłówek indeksu tabeli"/>
    <w:basedOn w:val="Nagwek"/>
    <w:rsid w:val="00FD45D1"/>
    <w:pPr>
      <w:keepNext/>
      <w:widowControl w:val="0"/>
      <w:suppressLineNumbers/>
      <w:tabs>
        <w:tab w:val="clear" w:pos="4536"/>
        <w:tab w:val="clear" w:pos="9072"/>
      </w:tabs>
      <w:suppressAutoHyphens/>
      <w:spacing w:after="113" w:line="360" w:lineRule="auto"/>
      <w:jc w:val="center"/>
    </w:pPr>
    <w:rPr>
      <w:rFonts w:ascii="Arial" w:eastAsia="SimSun" w:hAnsi="Arial" w:cs="Tahoma"/>
      <w:b/>
      <w:bCs/>
      <w:kern w:val="1"/>
      <w:szCs w:val="32"/>
      <w:u w:val="single"/>
      <w:lang w:eastAsia="zh-CN" w:bidi="hi-IN"/>
    </w:rPr>
  </w:style>
  <w:style w:type="paragraph" w:customStyle="1" w:styleId="Indekstabeli1">
    <w:name w:val="Indeks tabeli 1"/>
    <w:basedOn w:val="Indeks"/>
    <w:uiPriority w:val="99"/>
    <w:rsid w:val="00FD45D1"/>
    <w:pPr>
      <w:tabs>
        <w:tab w:val="right" w:leader="dot" w:pos="9637"/>
      </w:tabs>
      <w:spacing w:line="240" w:lineRule="auto"/>
      <w:ind w:firstLine="0"/>
      <w:jc w:val="left"/>
    </w:pPr>
    <w:rPr>
      <w:rFonts w:ascii="Arial" w:eastAsia="SimSun" w:hAnsi="Arial" w:cs="Tahoma"/>
      <w:kern w:val="1"/>
      <w:sz w:val="20"/>
      <w:szCs w:val="24"/>
      <w:lang w:eastAsia="zh-CN" w:bidi="hi-IN"/>
    </w:rPr>
  </w:style>
  <w:style w:type="paragraph" w:customStyle="1" w:styleId="Tredokumentu">
    <w:name w:val="Treść dokumentu"/>
    <w:link w:val="TredokumentuZnak"/>
    <w:rsid w:val="00FD45D1"/>
    <w:pPr>
      <w:widowControl w:val="0"/>
      <w:suppressAutoHyphens/>
      <w:spacing w:after="0" w:line="360" w:lineRule="auto"/>
      <w:ind w:firstLine="425"/>
      <w:jc w:val="both"/>
    </w:pPr>
    <w:rPr>
      <w:rFonts w:ascii="Arial" w:eastAsia="SimSun" w:hAnsi="Arial" w:cs="Tahoma"/>
      <w:color w:val="000000"/>
      <w:kern w:val="1"/>
      <w:sz w:val="20"/>
      <w:szCs w:val="24"/>
      <w:lang w:eastAsia="zh-CN" w:bidi="hi-IN"/>
    </w:rPr>
  </w:style>
  <w:style w:type="paragraph" w:customStyle="1" w:styleId="Tytutabeli">
    <w:name w:val="Tytuł tabeli"/>
    <w:basedOn w:val="Tredokumentu"/>
    <w:link w:val="TytutabeliZnak"/>
    <w:rsid w:val="00FD45D1"/>
    <w:pPr>
      <w:ind w:left="1134" w:hanging="1134"/>
    </w:pPr>
  </w:style>
  <w:style w:type="paragraph" w:customStyle="1" w:styleId="Nagowektabeliie">
    <w:name w:val="Nagłowek tabeli ie"/>
    <w:basedOn w:val="Nagwektabeli"/>
    <w:rsid w:val="00FD45D1"/>
    <w:pPr>
      <w:numPr>
        <w:numId w:val="0"/>
      </w:numPr>
      <w:spacing w:after="0"/>
    </w:pPr>
    <w:rPr>
      <w:rFonts w:ascii="Arial" w:eastAsia="SimSun" w:hAnsi="Arial"/>
      <w:i w:val="0"/>
      <w:kern w:val="1"/>
      <w:sz w:val="18"/>
      <w:lang w:eastAsia="zh-CN" w:bidi="hi-IN"/>
    </w:rPr>
  </w:style>
  <w:style w:type="paragraph" w:customStyle="1" w:styleId="Zawartotabeliie0">
    <w:name w:val="Zawartość tabeli ie"/>
    <w:basedOn w:val="Zawartotabeli"/>
    <w:rsid w:val="00FD45D1"/>
    <w:pPr>
      <w:numPr>
        <w:numId w:val="0"/>
      </w:numPr>
      <w:spacing w:after="0"/>
      <w:jc w:val="center"/>
    </w:pPr>
    <w:rPr>
      <w:rFonts w:ascii="Arial" w:eastAsia="SimSun" w:hAnsi="Arial"/>
      <w:kern w:val="1"/>
      <w:sz w:val="18"/>
      <w:lang w:eastAsia="zh-CN" w:bidi="hi-IN"/>
    </w:rPr>
  </w:style>
  <w:style w:type="paragraph" w:customStyle="1" w:styleId="zwykywcity0">
    <w:name w:val="zwyk³y wciêty"/>
    <w:basedOn w:val="Normalny"/>
    <w:uiPriority w:val="99"/>
    <w:rsid w:val="00FD45D1"/>
    <w:pPr>
      <w:widowControl w:val="0"/>
      <w:suppressAutoHyphens/>
      <w:spacing w:after="0" w:line="360" w:lineRule="auto"/>
      <w:ind w:firstLine="397"/>
      <w:jc w:val="both"/>
    </w:pPr>
    <w:rPr>
      <w:rFonts w:ascii="Arial" w:eastAsia="SimSun" w:hAnsi="Arial" w:cs="Tahoma"/>
      <w:kern w:val="1"/>
      <w:szCs w:val="24"/>
      <w:lang w:eastAsia="zh-CN" w:bidi="hi-IN"/>
    </w:rPr>
  </w:style>
  <w:style w:type="paragraph" w:customStyle="1" w:styleId="zwykywcityZnakZnakZnak">
    <w:name w:val="zwykły wcięty Znak Znak Znak"/>
    <w:basedOn w:val="Normalny"/>
    <w:uiPriority w:val="99"/>
    <w:rsid w:val="00FD45D1"/>
    <w:pPr>
      <w:widowControl w:val="0"/>
      <w:suppressAutoHyphens/>
      <w:spacing w:after="0" w:line="360" w:lineRule="auto"/>
      <w:ind w:firstLine="397"/>
      <w:jc w:val="both"/>
    </w:pPr>
    <w:rPr>
      <w:rFonts w:ascii="Arial" w:eastAsia="SimSun" w:hAnsi="Arial" w:cs="Tahoma"/>
      <w:kern w:val="1"/>
      <w:szCs w:val="24"/>
      <w:lang w:eastAsia="zh-CN" w:bidi="hi-IN"/>
    </w:rPr>
  </w:style>
  <w:style w:type="paragraph" w:customStyle="1" w:styleId="WW-Legenda">
    <w:name w:val="WW-Legenda"/>
    <w:basedOn w:val="Normalny"/>
    <w:next w:val="zwyky"/>
    <w:uiPriority w:val="99"/>
    <w:rsid w:val="00FD45D1"/>
    <w:pPr>
      <w:keepNext/>
      <w:widowControl w:val="0"/>
      <w:suppressAutoHyphens/>
      <w:spacing w:before="120" w:after="120" w:line="320" w:lineRule="exact"/>
      <w:ind w:left="1134" w:hanging="1134"/>
    </w:pPr>
    <w:rPr>
      <w:rFonts w:ascii="Arial" w:eastAsia="SimSun" w:hAnsi="Arial" w:cs="Tahoma"/>
      <w:kern w:val="1"/>
      <w:sz w:val="20"/>
      <w:szCs w:val="24"/>
      <w:lang w:eastAsia="zh-CN" w:bidi="hi-IN"/>
    </w:rPr>
  </w:style>
  <w:style w:type="paragraph" w:customStyle="1" w:styleId="Tekst">
    <w:name w:val="Tekst"/>
    <w:basedOn w:val="Legenda"/>
    <w:uiPriority w:val="99"/>
    <w:rsid w:val="00FD45D1"/>
    <w:pPr>
      <w:keepNext w:val="0"/>
      <w:widowControl w:val="0"/>
      <w:suppressLineNumbers/>
      <w:overflowPunct/>
      <w:autoSpaceDE/>
      <w:autoSpaceDN/>
      <w:adjustRightInd/>
      <w:spacing w:line="240" w:lineRule="auto"/>
      <w:ind w:left="0" w:right="0" w:firstLine="0"/>
      <w:textAlignment w:val="auto"/>
    </w:pPr>
    <w:rPr>
      <w:rFonts w:eastAsia="SimSun" w:cs="Tahoma"/>
      <w:i/>
      <w:iCs/>
      <w:kern w:val="1"/>
      <w:lang w:eastAsia="zh-CN" w:bidi="hi-IN"/>
    </w:rPr>
  </w:style>
  <w:style w:type="paragraph" w:customStyle="1" w:styleId="ZwykywcityAliArial">
    <w:name w:val="Zwykły wcięty Ali Arial"/>
    <w:basedOn w:val="zwykywcity0"/>
    <w:rsid w:val="00FD45D1"/>
    <w:pPr>
      <w:widowControl/>
    </w:pPr>
  </w:style>
  <w:style w:type="paragraph" w:customStyle="1" w:styleId="Ali">
    <w:name w:val="Ali"/>
    <w:basedOn w:val="zwykywcity"/>
    <w:uiPriority w:val="99"/>
    <w:rsid w:val="00FD45D1"/>
    <w:pPr>
      <w:widowControl w:val="0"/>
      <w:suppressAutoHyphens/>
      <w:overflowPunct/>
      <w:autoSpaceDE/>
      <w:autoSpaceDN/>
      <w:adjustRightInd/>
      <w:spacing w:after="0"/>
      <w:ind w:firstLine="397"/>
      <w:textAlignment w:val="auto"/>
    </w:pPr>
    <w:rPr>
      <w:rFonts w:eastAsia="SimSun" w:cs="Tahoma"/>
      <w:kern w:val="1"/>
      <w:szCs w:val="24"/>
      <w:lang w:eastAsia="zh-CN" w:bidi="hi-IN"/>
    </w:rPr>
  </w:style>
  <w:style w:type="paragraph" w:customStyle="1" w:styleId="WW-PlainText">
    <w:name w:val="WW-Plain Text"/>
    <w:basedOn w:val="Normalny"/>
    <w:uiPriority w:val="99"/>
    <w:rsid w:val="00FD45D1"/>
    <w:pPr>
      <w:widowControl w:val="0"/>
      <w:suppressAutoHyphens/>
      <w:spacing w:after="0" w:line="240" w:lineRule="auto"/>
    </w:pPr>
    <w:rPr>
      <w:rFonts w:ascii="Courier New" w:eastAsia="SimSun" w:hAnsi="Courier New" w:cs="Tahoma"/>
      <w:kern w:val="1"/>
      <w:szCs w:val="24"/>
      <w:lang w:eastAsia="zh-CN" w:bidi="hi-IN"/>
    </w:rPr>
  </w:style>
  <w:style w:type="paragraph" w:customStyle="1" w:styleId="tytutabeli0">
    <w:name w:val="tytuł tabeli"/>
    <w:basedOn w:val="Tredokumentu"/>
    <w:uiPriority w:val="99"/>
    <w:rsid w:val="00FD45D1"/>
    <w:pPr>
      <w:ind w:left="1020" w:hanging="1020"/>
    </w:pPr>
  </w:style>
  <w:style w:type="character" w:customStyle="1" w:styleId="TredokumentuZnak">
    <w:name w:val="Treść dokumentu Znak"/>
    <w:basedOn w:val="Domylnaczcionkaakapitu"/>
    <w:link w:val="Tredokumentu"/>
    <w:rsid w:val="00FD45D1"/>
    <w:rPr>
      <w:rFonts w:ascii="Arial" w:eastAsia="SimSun" w:hAnsi="Arial" w:cs="Tahoma"/>
      <w:color w:val="000000"/>
      <w:kern w:val="1"/>
      <w:sz w:val="20"/>
      <w:szCs w:val="24"/>
      <w:lang w:eastAsia="zh-CN" w:bidi="hi-IN"/>
    </w:rPr>
  </w:style>
  <w:style w:type="paragraph" w:customStyle="1" w:styleId="NagwektabeliIE">
    <w:name w:val="Nagłówek tabeli IE"/>
    <w:basedOn w:val="Tytutabeli"/>
    <w:link w:val="NagwektabeliIEZnak"/>
    <w:qFormat/>
    <w:rsid w:val="00FD45D1"/>
    <w:pPr>
      <w:spacing w:line="240" w:lineRule="auto"/>
      <w:ind w:left="0" w:firstLine="0"/>
      <w:jc w:val="center"/>
    </w:pPr>
    <w:rPr>
      <w:b/>
      <w:sz w:val="18"/>
      <w:szCs w:val="18"/>
    </w:rPr>
  </w:style>
  <w:style w:type="character" w:customStyle="1" w:styleId="TytutabeliZnak">
    <w:name w:val="Tytuł tabeli Znak"/>
    <w:basedOn w:val="TredokumentuZnak"/>
    <w:link w:val="Tytutabeli"/>
    <w:rsid w:val="00FD45D1"/>
    <w:rPr>
      <w:rFonts w:ascii="Arial" w:eastAsia="SimSun" w:hAnsi="Arial" w:cs="Tahoma"/>
      <w:color w:val="000000"/>
      <w:kern w:val="1"/>
      <w:sz w:val="20"/>
      <w:szCs w:val="24"/>
      <w:lang w:eastAsia="zh-CN" w:bidi="hi-IN"/>
    </w:rPr>
  </w:style>
  <w:style w:type="character" w:customStyle="1" w:styleId="NagwektabeliIEZnak">
    <w:name w:val="Nagłówek tabeli IE Znak"/>
    <w:basedOn w:val="TytutabeliZnak"/>
    <w:link w:val="NagwektabeliIE"/>
    <w:rsid w:val="00FD45D1"/>
    <w:rPr>
      <w:rFonts w:ascii="Arial" w:eastAsia="SimSun" w:hAnsi="Arial" w:cs="Tahoma"/>
      <w:b/>
      <w:color w:val="000000"/>
      <w:kern w:val="1"/>
      <w:sz w:val="18"/>
      <w:szCs w:val="18"/>
      <w:lang w:eastAsia="zh-CN" w:bidi="hi-IN"/>
    </w:rPr>
  </w:style>
  <w:style w:type="paragraph" w:customStyle="1" w:styleId="Teksttreci">
    <w:name w:val="Tekst treści"/>
    <w:basedOn w:val="Standard"/>
    <w:uiPriority w:val="99"/>
    <w:rsid w:val="00FD45D1"/>
    <w:pPr>
      <w:widowControl w:val="0"/>
      <w:shd w:val="clear" w:color="auto" w:fill="FFFFFF"/>
      <w:suppressAutoHyphens/>
      <w:autoSpaceDN w:val="0"/>
      <w:spacing w:before="60" w:line="0" w:lineRule="atLeast"/>
      <w:ind w:hanging="360"/>
      <w:jc w:val="center"/>
      <w:textAlignment w:val="baseline"/>
    </w:pPr>
    <w:rPr>
      <w:rFonts w:ascii="Arial" w:eastAsia="Arial" w:hAnsi="Arial" w:cs="Arial"/>
      <w:kern w:val="3"/>
      <w:sz w:val="19"/>
      <w:szCs w:val="19"/>
      <w:lang w:eastAsia="zh-CN" w:bidi="hi-IN"/>
    </w:rPr>
  </w:style>
  <w:style w:type="paragraph" w:customStyle="1" w:styleId="Textbody">
    <w:name w:val="Text body"/>
    <w:basedOn w:val="Standard"/>
    <w:uiPriority w:val="99"/>
    <w:rsid w:val="00FD45D1"/>
    <w:pPr>
      <w:widowControl w:val="0"/>
      <w:suppressAutoHyphens/>
      <w:autoSpaceDN w:val="0"/>
      <w:spacing w:after="120"/>
      <w:jc w:val="left"/>
      <w:textAlignment w:val="baseline"/>
    </w:pPr>
    <w:rPr>
      <w:rFonts w:eastAsia="SimSun" w:cs="Mangal"/>
      <w:kern w:val="3"/>
      <w:szCs w:val="24"/>
      <w:lang w:eastAsia="zh-CN" w:bidi="hi-IN"/>
    </w:rPr>
  </w:style>
  <w:style w:type="paragraph" w:styleId="Spisilustracji">
    <w:name w:val="table of figures"/>
    <w:basedOn w:val="Normalny"/>
    <w:next w:val="Normalny"/>
    <w:uiPriority w:val="99"/>
    <w:unhideWhenUsed/>
    <w:rsid w:val="00FD45D1"/>
    <w:pPr>
      <w:widowControl w:val="0"/>
      <w:suppressAutoHyphens/>
      <w:spacing w:after="0" w:line="240" w:lineRule="auto"/>
    </w:pPr>
    <w:rPr>
      <w:rFonts w:ascii="Arial" w:eastAsia="SimSun" w:hAnsi="Arial" w:cs="Mangal"/>
      <w:kern w:val="1"/>
      <w:szCs w:val="24"/>
      <w:lang w:eastAsia="zh-CN" w:bidi="hi-IN"/>
    </w:rPr>
  </w:style>
  <w:style w:type="character" w:customStyle="1" w:styleId="Wzmianka1">
    <w:name w:val="Wzmianka1"/>
    <w:basedOn w:val="Domylnaczcionkaakapitu"/>
    <w:uiPriority w:val="99"/>
    <w:semiHidden/>
    <w:unhideWhenUsed/>
    <w:rsid w:val="00FD45D1"/>
    <w:rPr>
      <w:color w:val="2B579A"/>
      <w:shd w:val="clear" w:color="auto" w:fill="E6E6E6"/>
    </w:rPr>
  </w:style>
  <w:style w:type="paragraph" w:customStyle="1" w:styleId="Trescdokumentu">
    <w:name w:val="Tresc dokumentu"/>
    <w:basedOn w:val="Tredokumentu"/>
    <w:link w:val="TrescdokumentuZnak"/>
    <w:qFormat/>
    <w:rsid w:val="00FD45D1"/>
    <w:rPr>
      <w:rFonts w:cs="Arial"/>
      <w:kern w:val="20"/>
      <w:szCs w:val="22"/>
    </w:rPr>
  </w:style>
  <w:style w:type="character" w:customStyle="1" w:styleId="TrescdokumentuZnak">
    <w:name w:val="Tresc dokumentu Znak"/>
    <w:link w:val="Trescdokumentu"/>
    <w:rsid w:val="00FD45D1"/>
    <w:rPr>
      <w:rFonts w:ascii="Arial" w:eastAsia="SimSun" w:hAnsi="Arial" w:cs="Arial"/>
      <w:color w:val="000000"/>
      <w:kern w:val="20"/>
      <w:sz w:val="20"/>
      <w:lang w:eastAsia="zh-CN" w:bidi="hi-IN"/>
    </w:rPr>
  </w:style>
  <w:style w:type="numbering" w:customStyle="1" w:styleId="Outline">
    <w:name w:val="Outline"/>
    <w:basedOn w:val="Bezlisty"/>
    <w:rsid w:val="00FD45D1"/>
    <w:pPr>
      <w:numPr>
        <w:numId w:val="85"/>
      </w:numPr>
    </w:pPr>
  </w:style>
  <w:style w:type="character" w:customStyle="1" w:styleId="a25">
    <w:name w:val="a25"/>
    <w:rsid w:val="00FD45D1"/>
    <w:rPr>
      <w:rFonts w:ascii="Verdana" w:hAnsi="Verdana" w:cs="Verdana"/>
      <w:b w:val="0"/>
      <w:bCs w:val="0"/>
      <w:sz w:val="21"/>
      <w:szCs w:val="21"/>
    </w:rPr>
  </w:style>
  <w:style w:type="paragraph" w:customStyle="1" w:styleId="zawarto-tabeli-ie-western1">
    <w:name w:val="zawartość-tabeli-ie-western1"/>
    <w:basedOn w:val="Normalny"/>
    <w:rsid w:val="00FD45D1"/>
    <w:pPr>
      <w:spacing w:before="100" w:beforeAutospacing="1" w:after="0" w:line="240" w:lineRule="auto"/>
      <w:jc w:val="center"/>
    </w:pPr>
    <w:rPr>
      <w:rFonts w:ascii="Arial" w:eastAsia="Times New Roman" w:hAnsi="Arial" w:cs="Arial"/>
      <w:sz w:val="18"/>
      <w:szCs w:val="18"/>
      <w:lang w:eastAsia="pl-PL"/>
    </w:rPr>
  </w:style>
  <w:style w:type="paragraph" w:customStyle="1" w:styleId="nagowek-tabeli-ie-western1">
    <w:name w:val="nagłowek-tabeli-ie-western1"/>
    <w:basedOn w:val="Normalny"/>
    <w:rsid w:val="00FD45D1"/>
    <w:pPr>
      <w:spacing w:before="100" w:beforeAutospacing="1" w:after="0" w:line="240" w:lineRule="auto"/>
    </w:pPr>
    <w:rPr>
      <w:rFonts w:ascii="Arial" w:eastAsia="Times New Roman" w:hAnsi="Arial" w:cs="Arial"/>
      <w:sz w:val="18"/>
      <w:szCs w:val="18"/>
      <w:lang w:eastAsia="pl-PL"/>
    </w:rPr>
  </w:style>
  <w:style w:type="character" w:customStyle="1" w:styleId="LegendaZnak1">
    <w:name w:val="Legenda Znak1"/>
    <w:aliases w:val="Podpis pod rysunkiem Znak,Nag³ówek Tabeli Znak,Nag3ówek Tabeli Znak,Naglówek Tabeli Znak,Legenda Znak Znak2,Legenda Znak Znak Znak Znak1,Legenda Znak Znak Znak1,Legenda Znak Znak Znak Znak Znak,Legenda Znak Znak Znak Znak Znak Znak Znak1"/>
    <w:basedOn w:val="Domylnaczcionkaakapitu"/>
    <w:link w:val="Legenda"/>
    <w:rsid w:val="00FD45D1"/>
    <w:rPr>
      <w:rFonts w:ascii="Arial" w:eastAsia="Times New Roman" w:hAnsi="Arial" w:cs="Times New Roman"/>
      <w:sz w:val="20"/>
      <w:szCs w:val="20"/>
      <w:lang w:eastAsia="pl-PL"/>
    </w:rPr>
  </w:style>
  <w:style w:type="character" w:styleId="Tekstzastpczy">
    <w:name w:val="Placeholder Text"/>
    <w:basedOn w:val="Domylnaczcionkaakapitu"/>
    <w:uiPriority w:val="99"/>
    <w:semiHidden/>
    <w:rsid w:val="00FD45D1"/>
    <w:rPr>
      <w:color w:val="808080"/>
    </w:rPr>
  </w:style>
  <w:style w:type="paragraph" w:customStyle="1" w:styleId="msonormal0">
    <w:name w:val="msonormal"/>
    <w:basedOn w:val="Normalny"/>
    <w:rsid w:val="00FD45D1"/>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wykywcityAli">
    <w:name w:val="Zwykły wcięty Ali"/>
    <w:basedOn w:val="Normalny"/>
    <w:next w:val="Zwykywcity1"/>
    <w:rsid w:val="00FD45D1"/>
    <w:pPr>
      <w:widowControl w:val="0"/>
      <w:tabs>
        <w:tab w:val="right" w:leader="dot" w:pos="9638"/>
      </w:tabs>
      <w:suppressAutoHyphens/>
      <w:spacing w:after="0" w:line="360" w:lineRule="auto"/>
      <w:ind w:firstLine="283"/>
      <w:jc w:val="both"/>
    </w:pPr>
    <w:rPr>
      <w:rFonts w:ascii="Arial" w:eastAsia="SimSun" w:hAnsi="Arial" w:cs="Mangal"/>
      <w:kern w:val="1"/>
      <w:sz w:val="20"/>
      <w:szCs w:val="24"/>
      <w:lang w:eastAsia="zh-CN" w:bidi="hi-IN"/>
    </w:rPr>
  </w:style>
  <w:style w:type="paragraph" w:customStyle="1" w:styleId="Zwykywcity1">
    <w:name w:val="Zwykły wcięty"/>
    <w:basedOn w:val="Normalny"/>
    <w:rsid w:val="00FD45D1"/>
    <w:pPr>
      <w:widowControl w:val="0"/>
      <w:tabs>
        <w:tab w:val="right" w:leader="dot" w:pos="9638"/>
      </w:tabs>
      <w:suppressAutoHyphens/>
      <w:spacing w:after="0" w:line="276" w:lineRule="auto"/>
      <w:ind w:firstLine="397"/>
      <w:jc w:val="both"/>
    </w:pPr>
    <w:rPr>
      <w:rFonts w:ascii="Times New Roman" w:eastAsia="SimSun" w:hAnsi="Times New Roman" w:cs="Mangal"/>
      <w:kern w:val="1"/>
      <w:sz w:val="24"/>
      <w:szCs w:val="24"/>
      <w:lang w:eastAsia="zh-CN" w:bidi="hi-IN"/>
    </w:rPr>
  </w:style>
  <w:style w:type="paragraph" w:customStyle="1" w:styleId="zawarto-tabeli-ie-western">
    <w:name w:val="zawartość-tabeli-ie-western"/>
    <w:basedOn w:val="Normalny"/>
    <w:rsid w:val="00FD45D1"/>
    <w:pPr>
      <w:spacing w:before="100" w:beforeAutospacing="1" w:after="119" w:line="240" w:lineRule="auto"/>
    </w:pPr>
    <w:rPr>
      <w:rFonts w:ascii="Times New Roman" w:eastAsia="Times New Roman" w:hAnsi="Times New Roman" w:cs="Times New Roman"/>
      <w:sz w:val="24"/>
      <w:szCs w:val="24"/>
      <w:lang w:eastAsia="pl-PL"/>
    </w:rPr>
  </w:style>
  <w:style w:type="paragraph" w:styleId="Podpis">
    <w:name w:val="Signature"/>
    <w:basedOn w:val="Normalny"/>
    <w:link w:val="PodpisZnak"/>
    <w:rsid w:val="00FD45D1"/>
    <w:pPr>
      <w:suppressLineNumbers/>
      <w:suppressAutoHyphens/>
      <w:spacing w:before="120" w:after="120" w:line="259" w:lineRule="auto"/>
    </w:pPr>
    <w:rPr>
      <w:rFonts w:ascii="Calibri" w:eastAsia="SimSun" w:hAnsi="Calibri" w:cs="Mangal"/>
      <w:i/>
      <w:iCs/>
      <w:color w:val="00000A"/>
      <w:sz w:val="24"/>
      <w:szCs w:val="24"/>
    </w:rPr>
  </w:style>
  <w:style w:type="character" w:customStyle="1" w:styleId="PodpisZnak">
    <w:name w:val="Podpis Znak"/>
    <w:basedOn w:val="Domylnaczcionkaakapitu"/>
    <w:link w:val="Podpis"/>
    <w:rsid w:val="00FD45D1"/>
    <w:rPr>
      <w:rFonts w:ascii="Calibri" w:eastAsia="SimSun" w:hAnsi="Calibri" w:cs="Mangal"/>
      <w:i/>
      <w:iCs/>
      <w:color w:val="00000A"/>
      <w:sz w:val="24"/>
      <w:szCs w:val="24"/>
    </w:rPr>
  </w:style>
  <w:style w:type="character" w:customStyle="1" w:styleId="WW8Num40z0">
    <w:name w:val="WW8Num40z0"/>
    <w:rsid w:val="00FD45D1"/>
    <w:rPr>
      <w:rFonts w:ascii="Symbol" w:hAnsi="Symbol" w:cs="StarSymbol"/>
      <w:color w:val="800000"/>
      <w:sz w:val="20"/>
      <w:szCs w:val="23"/>
    </w:rPr>
  </w:style>
  <w:style w:type="paragraph" w:customStyle="1" w:styleId="Tabtabela">
    <w:name w:val="Tab (tabela)"/>
    <w:basedOn w:val="Normalny"/>
    <w:rsid w:val="00FD45D1"/>
    <w:pPr>
      <w:widowControl w:val="0"/>
      <w:suppressLineNumbers/>
      <w:tabs>
        <w:tab w:val="left" w:pos="425"/>
      </w:tabs>
      <w:suppressAutoHyphens/>
      <w:autoSpaceDE w:val="0"/>
      <w:spacing w:after="0" w:line="276" w:lineRule="auto"/>
      <w:jc w:val="center"/>
    </w:pPr>
    <w:rPr>
      <w:rFonts w:ascii="Times New Roman" w:eastAsia="Times New Roman" w:hAnsi="Times New Roman" w:cs="Arial"/>
      <w:bCs/>
      <w:sz w:val="18"/>
      <w:szCs w:val="24"/>
      <w:lang w:eastAsia="pl-PL" w:bidi="hi-IN"/>
    </w:rPr>
  </w:style>
  <w:style w:type="table" w:customStyle="1" w:styleId="TableGrid2">
    <w:name w:val="Table Grid2"/>
    <w:basedOn w:val="Standardowy"/>
    <w:next w:val="Tabela-Siatka"/>
    <w:rsid w:val="00FD45D1"/>
    <w:pPr>
      <w:spacing w:after="0" w:line="240" w:lineRule="auto"/>
    </w:pPr>
    <w:rPr>
      <w:rFonts w:ascii="Calibri" w:eastAsia="Calibri" w:hAnsi="Calibri"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1">
    <w:name w:val="western1"/>
    <w:basedOn w:val="Normalny"/>
    <w:rsid w:val="00FD45D1"/>
    <w:pPr>
      <w:spacing w:before="100" w:beforeAutospacing="1" w:after="0" w:line="240" w:lineRule="auto"/>
    </w:pPr>
    <w:rPr>
      <w:rFonts w:ascii="Times New Roman" w:eastAsia="Times New Roman" w:hAnsi="Times New Roman" w:cs="Times New Roman"/>
      <w:color w:val="00000A"/>
      <w:lang w:eastAsia="pl-PL"/>
    </w:rPr>
  </w:style>
  <w:style w:type="character" w:customStyle="1" w:styleId="ng-binding">
    <w:name w:val="ng-binding"/>
    <w:basedOn w:val="Domylnaczcionkaakapitu"/>
    <w:rsid w:val="00FD45D1"/>
  </w:style>
  <w:style w:type="paragraph" w:customStyle="1" w:styleId="ATab10">
    <w:name w:val="A Tab 10"/>
    <w:basedOn w:val="Normalny"/>
    <w:link w:val="ATab10Znak"/>
    <w:autoRedefine/>
    <w:rsid w:val="00FD45D1"/>
    <w:pPr>
      <w:widowControl w:val="0"/>
      <w:suppressLineNumbers/>
      <w:tabs>
        <w:tab w:val="left" w:pos="425"/>
      </w:tabs>
      <w:suppressAutoHyphens/>
      <w:autoSpaceDE w:val="0"/>
      <w:spacing w:after="0" w:line="276" w:lineRule="auto"/>
      <w:ind w:right="35"/>
    </w:pPr>
    <w:rPr>
      <w:rFonts w:ascii="Arial" w:eastAsia="Times New Roman" w:hAnsi="Arial" w:cs="Times New Roman"/>
      <w:bCs/>
      <w:color w:val="943634" w:themeColor="accent2" w:themeShade="BF"/>
      <w:sz w:val="20"/>
      <w:szCs w:val="20"/>
      <w:lang w:eastAsia="pl-PL"/>
    </w:rPr>
  </w:style>
  <w:style w:type="character" w:customStyle="1" w:styleId="ATab10Znak">
    <w:name w:val="A Tab 10 Znak"/>
    <w:basedOn w:val="Domylnaczcionkaakapitu"/>
    <w:link w:val="ATab10"/>
    <w:rsid w:val="00FD45D1"/>
    <w:rPr>
      <w:rFonts w:ascii="Arial" w:eastAsia="Times New Roman" w:hAnsi="Arial" w:cs="Times New Roman"/>
      <w:bCs/>
      <w:color w:val="943634" w:themeColor="accent2" w:themeShade="BF"/>
      <w:sz w:val="20"/>
      <w:szCs w:val="20"/>
      <w:lang w:eastAsia="pl-PL"/>
    </w:rPr>
  </w:style>
  <w:style w:type="paragraph" w:customStyle="1" w:styleId="xl86">
    <w:name w:val="xl86"/>
    <w:basedOn w:val="Normalny"/>
    <w:rsid w:val="00FD45D1"/>
    <w:pPr>
      <w:pBdr>
        <w:top w:val="single" w:sz="4" w:space="0" w:color="auto"/>
        <w:left w:val="single" w:sz="4" w:space="0" w:color="auto"/>
        <w:bottom w:val="single" w:sz="4" w:space="0" w:color="auto"/>
        <w:right w:val="single" w:sz="4" w:space="0" w:color="auto"/>
      </w:pBdr>
      <w:shd w:val="clear" w:color="CCFFFF"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87">
    <w:name w:val="xl87"/>
    <w:basedOn w:val="Normalny"/>
    <w:rsid w:val="00FD45D1"/>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88">
    <w:name w:val="xl88"/>
    <w:basedOn w:val="Normalny"/>
    <w:rsid w:val="00FD45D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89">
    <w:name w:val="xl89"/>
    <w:basedOn w:val="Normalny"/>
    <w:rsid w:val="00FD45D1"/>
    <w:pPr>
      <w:spacing w:before="100" w:beforeAutospacing="1" w:after="100" w:afterAutospacing="1" w:line="240" w:lineRule="auto"/>
      <w:textAlignment w:val="center"/>
    </w:pPr>
    <w:rPr>
      <w:rFonts w:ascii="Arial" w:eastAsia="Times New Roman" w:hAnsi="Arial" w:cs="Arial"/>
      <w:i/>
      <w:iCs/>
      <w:sz w:val="16"/>
      <w:szCs w:val="16"/>
      <w:lang w:eastAsia="pl-PL"/>
    </w:rPr>
  </w:style>
  <w:style w:type="paragraph" w:customStyle="1" w:styleId="xl90">
    <w:name w:val="xl90"/>
    <w:basedOn w:val="Normalny"/>
    <w:rsid w:val="00FD45D1"/>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1">
    <w:name w:val="xl91"/>
    <w:basedOn w:val="Normalny"/>
    <w:rsid w:val="00FD45D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2">
    <w:name w:val="xl92"/>
    <w:basedOn w:val="Normalny"/>
    <w:rsid w:val="00FD45D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3">
    <w:name w:val="xl93"/>
    <w:basedOn w:val="Normalny"/>
    <w:rsid w:val="00FD45D1"/>
    <w:pPr>
      <w:pBdr>
        <w:bottom w:val="single" w:sz="4" w:space="0" w:color="auto"/>
      </w:pBdr>
      <w:spacing w:before="100" w:beforeAutospacing="1" w:after="100" w:afterAutospacing="1" w:line="240" w:lineRule="auto"/>
      <w:textAlignment w:val="center"/>
    </w:pPr>
    <w:rPr>
      <w:rFonts w:ascii="Arial" w:eastAsia="Times New Roman" w:hAnsi="Arial" w:cs="Arial"/>
      <w:i/>
      <w:iCs/>
      <w:sz w:val="16"/>
      <w:szCs w:val="16"/>
      <w:lang w:eastAsia="pl-PL"/>
    </w:rPr>
  </w:style>
  <w:style w:type="paragraph" w:customStyle="1" w:styleId="xl94">
    <w:name w:val="xl94"/>
    <w:basedOn w:val="Normalny"/>
    <w:rsid w:val="00FD45D1"/>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5">
    <w:name w:val="xl95"/>
    <w:basedOn w:val="Normalny"/>
    <w:rsid w:val="00FD45D1"/>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96">
    <w:name w:val="xl96"/>
    <w:basedOn w:val="Normalny"/>
    <w:rsid w:val="00FD45D1"/>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7">
    <w:name w:val="xl97"/>
    <w:basedOn w:val="Normalny"/>
    <w:rsid w:val="00FD45D1"/>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8">
    <w:name w:val="xl98"/>
    <w:basedOn w:val="Normalny"/>
    <w:rsid w:val="00FD45D1"/>
    <w:pPr>
      <w:pBdr>
        <w:top w:val="single" w:sz="4" w:space="0" w:color="auto"/>
        <w:left w:val="single" w:sz="4" w:space="0" w:color="auto"/>
        <w:bottom w:val="single" w:sz="4" w:space="0" w:color="auto"/>
        <w:right w:val="single" w:sz="4" w:space="0" w:color="auto"/>
      </w:pBdr>
      <w:shd w:val="clear" w:color="CCFFFF" w:fill="E2EFDA"/>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99">
    <w:name w:val="xl99"/>
    <w:basedOn w:val="Normalny"/>
    <w:rsid w:val="00FD45D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0">
    <w:name w:val="xl100"/>
    <w:basedOn w:val="Normalny"/>
    <w:rsid w:val="00FD45D1"/>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1">
    <w:name w:val="xl101"/>
    <w:basedOn w:val="Normalny"/>
    <w:rsid w:val="00FD45D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02">
    <w:name w:val="xl102"/>
    <w:basedOn w:val="Normalny"/>
    <w:rsid w:val="00FD45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3">
    <w:name w:val="xl103"/>
    <w:basedOn w:val="Normalny"/>
    <w:rsid w:val="00FD45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4">
    <w:name w:val="xl104"/>
    <w:basedOn w:val="Normalny"/>
    <w:rsid w:val="00FD45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5">
    <w:name w:val="xl105"/>
    <w:basedOn w:val="Normalny"/>
    <w:rsid w:val="00FD45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C00000"/>
      <w:sz w:val="16"/>
      <w:szCs w:val="16"/>
      <w:lang w:eastAsia="pl-PL"/>
    </w:rPr>
  </w:style>
  <w:style w:type="paragraph" w:customStyle="1" w:styleId="xl106">
    <w:name w:val="xl106"/>
    <w:basedOn w:val="Normalny"/>
    <w:rsid w:val="00FD45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16"/>
      <w:szCs w:val="16"/>
      <w:lang w:eastAsia="pl-PL"/>
    </w:rPr>
  </w:style>
  <w:style w:type="paragraph" w:customStyle="1" w:styleId="xl107">
    <w:name w:val="xl107"/>
    <w:basedOn w:val="Normalny"/>
    <w:rsid w:val="00FD45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7030A0"/>
      <w:sz w:val="16"/>
      <w:szCs w:val="16"/>
      <w:lang w:eastAsia="pl-PL"/>
    </w:rPr>
  </w:style>
  <w:style w:type="paragraph" w:customStyle="1" w:styleId="xl108">
    <w:name w:val="xl108"/>
    <w:basedOn w:val="Normalny"/>
    <w:rsid w:val="00FD45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09">
    <w:name w:val="xl109"/>
    <w:basedOn w:val="Normalny"/>
    <w:rsid w:val="00FD45D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0">
    <w:name w:val="xl110"/>
    <w:basedOn w:val="Normalny"/>
    <w:rsid w:val="00FD45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1">
    <w:name w:val="xl111"/>
    <w:basedOn w:val="Normalny"/>
    <w:rsid w:val="00FD45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2">
    <w:name w:val="xl112"/>
    <w:basedOn w:val="Normalny"/>
    <w:rsid w:val="00FD45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pl-PL"/>
    </w:rPr>
  </w:style>
  <w:style w:type="paragraph" w:customStyle="1" w:styleId="xl113">
    <w:name w:val="xl113"/>
    <w:basedOn w:val="Normalny"/>
    <w:rsid w:val="00FD45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4">
    <w:name w:val="xl114"/>
    <w:basedOn w:val="Normalny"/>
    <w:rsid w:val="00FD45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16"/>
      <w:szCs w:val="16"/>
      <w:lang w:eastAsia="pl-PL"/>
    </w:rPr>
  </w:style>
  <w:style w:type="paragraph" w:customStyle="1" w:styleId="xl115">
    <w:name w:val="xl115"/>
    <w:basedOn w:val="Normalny"/>
    <w:rsid w:val="00FD45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7030A0"/>
      <w:sz w:val="16"/>
      <w:szCs w:val="16"/>
      <w:lang w:eastAsia="pl-PL"/>
    </w:rPr>
  </w:style>
  <w:style w:type="paragraph" w:customStyle="1" w:styleId="xl116">
    <w:name w:val="xl116"/>
    <w:basedOn w:val="Normalny"/>
    <w:rsid w:val="00FD45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7">
    <w:name w:val="xl117"/>
    <w:basedOn w:val="Normalny"/>
    <w:rsid w:val="00FD45D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8">
    <w:name w:val="xl118"/>
    <w:basedOn w:val="Normalny"/>
    <w:rsid w:val="00FD45D1"/>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19">
    <w:name w:val="xl119"/>
    <w:basedOn w:val="Normalny"/>
    <w:rsid w:val="00FD45D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20">
    <w:name w:val="xl120"/>
    <w:basedOn w:val="Normalny"/>
    <w:rsid w:val="00FD45D1"/>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xl121">
    <w:name w:val="xl121"/>
    <w:basedOn w:val="Normalny"/>
    <w:rsid w:val="00FD45D1"/>
    <w:pPr>
      <w:pBdr>
        <w:top w:val="single" w:sz="4" w:space="0" w:color="auto"/>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6"/>
      <w:szCs w:val="16"/>
      <w:lang w:eastAsia="pl-PL"/>
    </w:rPr>
  </w:style>
  <w:style w:type="paragraph" w:customStyle="1" w:styleId="ali0">
    <w:name w:val="ali"/>
    <w:basedOn w:val="Nagwek5"/>
    <w:rsid w:val="00FD45D1"/>
    <w:pPr>
      <w:keepNext w:val="0"/>
      <w:widowControl w:val="0"/>
      <w:tabs>
        <w:tab w:val="left" w:pos="1276"/>
      </w:tabs>
      <w:suppressAutoHyphens/>
      <w:overflowPunct/>
      <w:autoSpaceDE/>
      <w:autoSpaceDN/>
      <w:adjustRightInd/>
      <w:spacing w:before="0" w:after="0" w:line="100" w:lineRule="atLeast"/>
      <w:ind w:firstLine="340"/>
      <w:jc w:val="both"/>
      <w:textAlignment w:val="auto"/>
    </w:pPr>
    <w:rPr>
      <w:rFonts w:ascii="Times New Roman" w:eastAsia="Arial Unicode MS" w:hAnsi="Times New Roman" w:cs="Arial"/>
      <w:bCs/>
      <w:kern w:val="1"/>
      <w:sz w:val="30"/>
      <w:szCs w:val="30"/>
      <w:lang w:eastAsia="hi-IN" w:bidi="hi-IN"/>
    </w:rPr>
  </w:style>
  <w:style w:type="paragraph" w:customStyle="1" w:styleId="font6">
    <w:name w:val="font6"/>
    <w:basedOn w:val="Normalny"/>
    <w:rsid w:val="00FD45D1"/>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7">
    <w:name w:val="font7"/>
    <w:basedOn w:val="Normalny"/>
    <w:rsid w:val="00FD45D1"/>
    <w:pPr>
      <w:spacing w:before="100" w:beforeAutospacing="1" w:after="100" w:afterAutospacing="1" w:line="240" w:lineRule="auto"/>
    </w:pPr>
    <w:rPr>
      <w:rFonts w:ascii="Arial" w:eastAsia="Times New Roman" w:hAnsi="Arial" w:cs="Arial"/>
      <w:b/>
      <w:bCs/>
      <w:sz w:val="20"/>
      <w:szCs w:val="20"/>
      <w:lang w:eastAsia="pl-PL"/>
    </w:rPr>
  </w:style>
  <w:style w:type="paragraph" w:customStyle="1" w:styleId="font8">
    <w:name w:val="font8"/>
    <w:basedOn w:val="Normalny"/>
    <w:rsid w:val="00FD45D1"/>
    <w:pPr>
      <w:spacing w:before="100" w:beforeAutospacing="1" w:after="100" w:afterAutospacing="1" w:line="240" w:lineRule="auto"/>
    </w:pPr>
    <w:rPr>
      <w:rFonts w:ascii="Arial" w:eastAsia="Times New Roman" w:hAnsi="Arial" w:cs="Arial"/>
      <w:b/>
      <w:bCs/>
      <w:sz w:val="16"/>
      <w:szCs w:val="16"/>
      <w:lang w:eastAsia="pl-PL"/>
    </w:rPr>
  </w:style>
  <w:style w:type="paragraph" w:customStyle="1" w:styleId="font9">
    <w:name w:val="font9"/>
    <w:basedOn w:val="Normalny"/>
    <w:rsid w:val="00FD45D1"/>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10">
    <w:name w:val="font10"/>
    <w:basedOn w:val="Normalny"/>
    <w:rsid w:val="00FD45D1"/>
    <w:pPr>
      <w:spacing w:before="100" w:beforeAutospacing="1" w:after="100" w:afterAutospacing="1" w:line="240" w:lineRule="auto"/>
    </w:pPr>
    <w:rPr>
      <w:rFonts w:ascii="Tahoma" w:eastAsia="Times New Roman" w:hAnsi="Tahoma" w:cs="Tahoma"/>
      <w:b/>
      <w:bCs/>
      <w:color w:val="000000"/>
      <w:sz w:val="18"/>
      <w:szCs w:val="18"/>
      <w:lang w:eastAsia="pl-PL"/>
    </w:rPr>
  </w:style>
  <w:style w:type="paragraph" w:customStyle="1" w:styleId="xl122">
    <w:name w:val="xl122"/>
    <w:basedOn w:val="Normalny"/>
    <w:rsid w:val="00FD45D1"/>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textAlignment w:val="center"/>
    </w:pPr>
    <w:rPr>
      <w:rFonts w:ascii="Arial" w:eastAsia="Times New Roman" w:hAnsi="Arial" w:cs="Arial"/>
      <w:sz w:val="18"/>
      <w:szCs w:val="18"/>
      <w:lang w:eastAsia="pl-PL"/>
    </w:rPr>
  </w:style>
  <w:style w:type="paragraph" w:customStyle="1" w:styleId="xl123">
    <w:name w:val="xl123"/>
    <w:basedOn w:val="Normalny"/>
    <w:rsid w:val="00FD45D1"/>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textAlignment w:val="center"/>
    </w:pPr>
    <w:rPr>
      <w:rFonts w:ascii="Arial" w:eastAsia="Times New Roman" w:hAnsi="Arial" w:cs="Arial"/>
      <w:color w:val="000000"/>
      <w:sz w:val="18"/>
      <w:szCs w:val="18"/>
      <w:lang w:eastAsia="pl-PL"/>
    </w:rPr>
  </w:style>
  <w:style w:type="paragraph" w:customStyle="1" w:styleId="xl124">
    <w:name w:val="xl124"/>
    <w:basedOn w:val="Normalny"/>
    <w:rsid w:val="00FD45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125">
    <w:name w:val="xl125"/>
    <w:basedOn w:val="Normalny"/>
    <w:rsid w:val="00FD45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70C0"/>
      <w:sz w:val="18"/>
      <w:szCs w:val="18"/>
      <w:u w:val="single"/>
      <w:lang w:eastAsia="pl-PL"/>
    </w:rPr>
  </w:style>
  <w:style w:type="paragraph" w:customStyle="1" w:styleId="xl126">
    <w:name w:val="xl126"/>
    <w:basedOn w:val="Normalny"/>
    <w:rsid w:val="00FD45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u w:val="single"/>
      <w:lang w:eastAsia="pl-PL"/>
    </w:rPr>
  </w:style>
  <w:style w:type="paragraph" w:customStyle="1" w:styleId="xl127">
    <w:name w:val="xl127"/>
    <w:basedOn w:val="Normalny"/>
    <w:rsid w:val="00FD45D1"/>
    <w:pPr>
      <w:spacing w:before="100" w:beforeAutospacing="1" w:after="100" w:afterAutospacing="1" w:line="240" w:lineRule="auto"/>
      <w:jc w:val="center"/>
      <w:textAlignment w:val="center"/>
    </w:pPr>
    <w:rPr>
      <w:rFonts w:ascii="Arial" w:eastAsia="Times New Roman" w:hAnsi="Arial" w:cs="Arial"/>
      <w:color w:val="0070C0"/>
      <w:sz w:val="18"/>
      <w:szCs w:val="18"/>
      <w:lang w:eastAsia="pl-PL"/>
    </w:rPr>
  </w:style>
  <w:style w:type="paragraph" w:customStyle="1" w:styleId="xl128">
    <w:name w:val="xl128"/>
    <w:basedOn w:val="Normalny"/>
    <w:rsid w:val="00FD45D1"/>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29">
    <w:name w:val="xl129"/>
    <w:basedOn w:val="Normalny"/>
    <w:rsid w:val="00FD45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eastAsia="pl-PL"/>
    </w:rPr>
  </w:style>
  <w:style w:type="paragraph" w:customStyle="1" w:styleId="xl130">
    <w:name w:val="xl130"/>
    <w:basedOn w:val="Normalny"/>
    <w:rsid w:val="00FD45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7030A0"/>
      <w:sz w:val="20"/>
      <w:szCs w:val="20"/>
      <w:u w:val="single"/>
      <w:lang w:eastAsia="pl-PL"/>
    </w:rPr>
  </w:style>
  <w:style w:type="paragraph" w:customStyle="1" w:styleId="xl131">
    <w:name w:val="xl131"/>
    <w:basedOn w:val="Normalny"/>
    <w:rsid w:val="00FD45D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32">
    <w:name w:val="xl132"/>
    <w:basedOn w:val="Normalny"/>
    <w:rsid w:val="00FD45D1"/>
    <w:pPr>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line="240" w:lineRule="auto"/>
      <w:jc w:val="center"/>
      <w:textAlignment w:val="center"/>
    </w:pPr>
    <w:rPr>
      <w:rFonts w:ascii="Arial" w:eastAsia="Times New Roman" w:hAnsi="Arial" w:cs="Arial"/>
      <w:b/>
      <w:bCs/>
      <w:sz w:val="20"/>
      <w:szCs w:val="20"/>
      <w:lang w:eastAsia="pl-PL"/>
    </w:rPr>
  </w:style>
  <w:style w:type="paragraph" w:customStyle="1" w:styleId="xl133">
    <w:name w:val="xl133"/>
    <w:basedOn w:val="Normalny"/>
    <w:rsid w:val="00FD45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18"/>
      <w:szCs w:val="18"/>
      <w:lang w:eastAsia="pl-PL"/>
    </w:rPr>
  </w:style>
  <w:style w:type="paragraph" w:customStyle="1" w:styleId="font11">
    <w:name w:val="font11"/>
    <w:basedOn w:val="Normalny"/>
    <w:rsid w:val="00FD45D1"/>
    <w:pPr>
      <w:spacing w:before="100" w:beforeAutospacing="1" w:after="100" w:afterAutospacing="1" w:line="240" w:lineRule="auto"/>
    </w:pPr>
    <w:rPr>
      <w:rFonts w:ascii="Arial" w:eastAsia="Times New Roman" w:hAnsi="Arial" w:cs="Arial"/>
      <w:color w:val="333333"/>
      <w:sz w:val="10"/>
      <w:szCs w:val="10"/>
      <w:lang w:eastAsia="pl-PL"/>
    </w:rPr>
  </w:style>
  <w:style w:type="paragraph" w:customStyle="1" w:styleId="xl134">
    <w:name w:val="xl134"/>
    <w:basedOn w:val="Normalny"/>
    <w:rsid w:val="00FD45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35">
    <w:name w:val="xl135"/>
    <w:basedOn w:val="Normalny"/>
    <w:rsid w:val="00FD45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36">
    <w:name w:val="xl136"/>
    <w:basedOn w:val="Normalny"/>
    <w:rsid w:val="00FD45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color w:val="7030A0"/>
      <w:sz w:val="10"/>
      <w:szCs w:val="10"/>
      <w:lang w:eastAsia="pl-PL"/>
    </w:rPr>
  </w:style>
  <w:style w:type="paragraph" w:customStyle="1" w:styleId="xl137">
    <w:name w:val="xl137"/>
    <w:basedOn w:val="Normalny"/>
    <w:rsid w:val="00FD45D1"/>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38">
    <w:name w:val="xl138"/>
    <w:basedOn w:val="Normalny"/>
    <w:rsid w:val="00FD45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39">
    <w:name w:val="xl139"/>
    <w:basedOn w:val="Normalny"/>
    <w:rsid w:val="00FD45D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0">
    <w:name w:val="xl140"/>
    <w:basedOn w:val="Normalny"/>
    <w:rsid w:val="00FD45D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1">
    <w:name w:val="xl141"/>
    <w:basedOn w:val="Normalny"/>
    <w:rsid w:val="00FD45D1"/>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2">
    <w:name w:val="xl142"/>
    <w:basedOn w:val="Normalny"/>
    <w:rsid w:val="00FD45D1"/>
    <w:pPr>
      <w:pBdr>
        <w:top w:val="single" w:sz="4" w:space="0" w:color="auto"/>
        <w:lef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3">
    <w:name w:val="xl143"/>
    <w:basedOn w:val="Normalny"/>
    <w:rsid w:val="00FD45D1"/>
    <w:pPr>
      <w:pBdr>
        <w:top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4">
    <w:name w:val="xl144"/>
    <w:basedOn w:val="Normalny"/>
    <w:rsid w:val="00FD45D1"/>
    <w:pPr>
      <w:pBdr>
        <w:top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5">
    <w:name w:val="xl145"/>
    <w:basedOn w:val="Normalny"/>
    <w:rsid w:val="00FD45D1"/>
    <w:pPr>
      <w:pBdr>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6">
    <w:name w:val="xl146"/>
    <w:basedOn w:val="Normalny"/>
    <w:rsid w:val="00FD45D1"/>
    <w:pPr>
      <w:pBdr>
        <w:bottom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7">
    <w:name w:val="xl147"/>
    <w:basedOn w:val="Normalny"/>
    <w:rsid w:val="00FD45D1"/>
    <w:pPr>
      <w:pBdr>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8">
    <w:name w:val="xl148"/>
    <w:basedOn w:val="Normalny"/>
    <w:rsid w:val="00FD45D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paragraph" w:customStyle="1" w:styleId="xl149">
    <w:name w:val="xl149"/>
    <w:basedOn w:val="Normalny"/>
    <w:rsid w:val="00FD45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0"/>
      <w:szCs w:val="10"/>
      <w:lang w:eastAsia="pl-PL"/>
    </w:rPr>
  </w:style>
  <w:style w:type="numbering" w:customStyle="1" w:styleId="Bezlisty3">
    <w:name w:val="Bez listy3"/>
    <w:next w:val="Bezlisty"/>
    <w:uiPriority w:val="99"/>
    <w:semiHidden/>
    <w:unhideWhenUsed/>
    <w:rsid w:val="001E294A"/>
  </w:style>
  <w:style w:type="table" w:customStyle="1" w:styleId="Tabela-Siatka2">
    <w:name w:val="Tabela - Siatka2"/>
    <w:basedOn w:val="Standardowy"/>
    <w:next w:val="Tabela-Siatka"/>
    <w:uiPriority w:val="59"/>
    <w:rsid w:val="001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1">
    <w:name w:val="Outline1"/>
    <w:basedOn w:val="Bezlisty"/>
    <w:rsid w:val="001E294A"/>
  </w:style>
  <w:style w:type="table" w:customStyle="1" w:styleId="TableGrid21">
    <w:name w:val="Table Grid21"/>
    <w:basedOn w:val="Standardowy"/>
    <w:next w:val="Tabela-Siatka"/>
    <w:rsid w:val="001E294A"/>
    <w:pPr>
      <w:spacing w:after="0" w:line="240" w:lineRule="auto"/>
    </w:pPr>
    <w:rPr>
      <w:rFonts w:ascii="Calibri" w:eastAsia="Calibri" w:hAnsi="Calibri"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1527C3"/>
  </w:style>
  <w:style w:type="table" w:customStyle="1" w:styleId="Tabela-Siatka3">
    <w:name w:val="Tabela - Siatka3"/>
    <w:basedOn w:val="Standardowy"/>
    <w:next w:val="Tabela-Siatka"/>
    <w:uiPriority w:val="59"/>
    <w:rsid w:val="0015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2">
    <w:name w:val="Outline2"/>
    <w:basedOn w:val="Bezlisty"/>
    <w:rsid w:val="001527C3"/>
  </w:style>
  <w:style w:type="table" w:customStyle="1" w:styleId="TableGrid22">
    <w:name w:val="Table Grid22"/>
    <w:basedOn w:val="Standardowy"/>
    <w:next w:val="Tabela-Siatka"/>
    <w:rsid w:val="001527C3"/>
    <w:pPr>
      <w:spacing w:after="0" w:line="240" w:lineRule="auto"/>
    </w:pPr>
    <w:rPr>
      <w:rFonts w:ascii="Calibri" w:eastAsia="Calibri" w:hAnsi="Calibri"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3A22CA"/>
  </w:style>
  <w:style w:type="table" w:customStyle="1" w:styleId="Tabela-Siatka4">
    <w:name w:val="Tabela - Siatka4"/>
    <w:basedOn w:val="Standardowy"/>
    <w:next w:val="Tabela-Siatka"/>
    <w:uiPriority w:val="59"/>
    <w:rsid w:val="003A2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3">
    <w:name w:val="Outline3"/>
    <w:basedOn w:val="Bezlisty"/>
    <w:rsid w:val="003A22CA"/>
  </w:style>
  <w:style w:type="table" w:customStyle="1" w:styleId="TableGrid23">
    <w:name w:val="Table Grid23"/>
    <w:basedOn w:val="Standardowy"/>
    <w:next w:val="Tabela-Siatka"/>
    <w:rsid w:val="003A22CA"/>
    <w:pPr>
      <w:spacing w:after="0" w:line="240" w:lineRule="auto"/>
    </w:pPr>
    <w:rPr>
      <w:rFonts w:ascii="Calibri" w:eastAsia="Calibri" w:hAnsi="Calibri"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5B4A49"/>
  </w:style>
  <w:style w:type="table" w:customStyle="1" w:styleId="Tabela-Siatka5">
    <w:name w:val="Tabela - Siatka5"/>
    <w:basedOn w:val="Standardowy"/>
    <w:next w:val="Tabela-Siatka"/>
    <w:uiPriority w:val="59"/>
    <w:rsid w:val="005B4A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4">
    <w:name w:val="Outline4"/>
    <w:basedOn w:val="Bezlisty"/>
    <w:rsid w:val="005B4A49"/>
    <w:pPr>
      <w:numPr>
        <w:numId w:val="7"/>
      </w:numPr>
    </w:pPr>
  </w:style>
  <w:style w:type="table" w:customStyle="1" w:styleId="TableGrid24">
    <w:name w:val="Table Grid24"/>
    <w:basedOn w:val="Standardowy"/>
    <w:next w:val="Tabela-Siatka"/>
    <w:rsid w:val="005B4A49"/>
    <w:pPr>
      <w:spacing w:after="0" w:line="240" w:lineRule="auto"/>
    </w:pPr>
    <w:rPr>
      <w:rFonts w:ascii="Calibri" w:eastAsia="Calibri" w:hAnsi="Calibri"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CD2E4D"/>
  </w:style>
  <w:style w:type="numbering" w:customStyle="1" w:styleId="Bezlisty8">
    <w:name w:val="Bez listy8"/>
    <w:next w:val="Bezlisty"/>
    <w:uiPriority w:val="99"/>
    <w:semiHidden/>
    <w:unhideWhenUsed/>
    <w:rsid w:val="00E36A1B"/>
  </w:style>
  <w:style w:type="numbering" w:customStyle="1" w:styleId="Bezlisty9">
    <w:name w:val="Bez listy9"/>
    <w:next w:val="Bezlisty"/>
    <w:uiPriority w:val="99"/>
    <w:semiHidden/>
    <w:unhideWhenUsed/>
    <w:rsid w:val="000C5683"/>
  </w:style>
  <w:style w:type="numbering" w:customStyle="1" w:styleId="Bezlisty10">
    <w:name w:val="Bez listy10"/>
    <w:next w:val="Bezlisty"/>
    <w:uiPriority w:val="99"/>
    <w:semiHidden/>
    <w:unhideWhenUsed/>
    <w:rsid w:val="000C5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98884">
      <w:bodyDiv w:val="1"/>
      <w:marLeft w:val="0"/>
      <w:marRight w:val="0"/>
      <w:marTop w:val="0"/>
      <w:marBottom w:val="0"/>
      <w:divBdr>
        <w:top w:val="none" w:sz="0" w:space="0" w:color="auto"/>
        <w:left w:val="none" w:sz="0" w:space="0" w:color="auto"/>
        <w:bottom w:val="none" w:sz="0" w:space="0" w:color="auto"/>
        <w:right w:val="none" w:sz="0" w:space="0" w:color="auto"/>
      </w:divBdr>
    </w:div>
    <w:div w:id="425150572">
      <w:bodyDiv w:val="1"/>
      <w:marLeft w:val="0"/>
      <w:marRight w:val="0"/>
      <w:marTop w:val="0"/>
      <w:marBottom w:val="0"/>
      <w:divBdr>
        <w:top w:val="none" w:sz="0" w:space="0" w:color="auto"/>
        <w:left w:val="none" w:sz="0" w:space="0" w:color="auto"/>
        <w:bottom w:val="none" w:sz="0" w:space="0" w:color="auto"/>
        <w:right w:val="none" w:sz="0" w:space="0" w:color="auto"/>
      </w:divBdr>
    </w:div>
    <w:div w:id="449590846">
      <w:bodyDiv w:val="1"/>
      <w:marLeft w:val="0"/>
      <w:marRight w:val="0"/>
      <w:marTop w:val="0"/>
      <w:marBottom w:val="0"/>
      <w:divBdr>
        <w:top w:val="none" w:sz="0" w:space="0" w:color="auto"/>
        <w:left w:val="none" w:sz="0" w:space="0" w:color="auto"/>
        <w:bottom w:val="none" w:sz="0" w:space="0" w:color="auto"/>
        <w:right w:val="none" w:sz="0" w:space="0" w:color="auto"/>
      </w:divBdr>
    </w:div>
    <w:div w:id="826634031">
      <w:bodyDiv w:val="1"/>
      <w:marLeft w:val="0"/>
      <w:marRight w:val="0"/>
      <w:marTop w:val="0"/>
      <w:marBottom w:val="0"/>
      <w:divBdr>
        <w:top w:val="none" w:sz="0" w:space="0" w:color="auto"/>
        <w:left w:val="none" w:sz="0" w:space="0" w:color="auto"/>
        <w:bottom w:val="none" w:sz="0" w:space="0" w:color="auto"/>
        <w:right w:val="none" w:sz="0" w:space="0" w:color="auto"/>
      </w:divBdr>
    </w:div>
    <w:div w:id="848522910">
      <w:bodyDiv w:val="1"/>
      <w:marLeft w:val="0"/>
      <w:marRight w:val="0"/>
      <w:marTop w:val="0"/>
      <w:marBottom w:val="0"/>
      <w:divBdr>
        <w:top w:val="none" w:sz="0" w:space="0" w:color="auto"/>
        <w:left w:val="none" w:sz="0" w:space="0" w:color="auto"/>
        <w:bottom w:val="none" w:sz="0" w:space="0" w:color="auto"/>
        <w:right w:val="none" w:sz="0" w:space="0" w:color="auto"/>
      </w:divBdr>
    </w:div>
    <w:div w:id="919633752">
      <w:bodyDiv w:val="1"/>
      <w:marLeft w:val="0"/>
      <w:marRight w:val="0"/>
      <w:marTop w:val="0"/>
      <w:marBottom w:val="0"/>
      <w:divBdr>
        <w:top w:val="none" w:sz="0" w:space="0" w:color="auto"/>
        <w:left w:val="none" w:sz="0" w:space="0" w:color="auto"/>
        <w:bottom w:val="none" w:sz="0" w:space="0" w:color="auto"/>
        <w:right w:val="none" w:sz="0" w:space="0" w:color="auto"/>
      </w:divBdr>
    </w:div>
    <w:div w:id="923488670">
      <w:bodyDiv w:val="1"/>
      <w:marLeft w:val="0"/>
      <w:marRight w:val="0"/>
      <w:marTop w:val="0"/>
      <w:marBottom w:val="0"/>
      <w:divBdr>
        <w:top w:val="none" w:sz="0" w:space="0" w:color="auto"/>
        <w:left w:val="none" w:sz="0" w:space="0" w:color="auto"/>
        <w:bottom w:val="none" w:sz="0" w:space="0" w:color="auto"/>
        <w:right w:val="none" w:sz="0" w:space="0" w:color="auto"/>
      </w:divBdr>
    </w:div>
    <w:div w:id="927226313">
      <w:bodyDiv w:val="1"/>
      <w:marLeft w:val="0"/>
      <w:marRight w:val="0"/>
      <w:marTop w:val="0"/>
      <w:marBottom w:val="0"/>
      <w:divBdr>
        <w:top w:val="none" w:sz="0" w:space="0" w:color="auto"/>
        <w:left w:val="none" w:sz="0" w:space="0" w:color="auto"/>
        <w:bottom w:val="none" w:sz="0" w:space="0" w:color="auto"/>
        <w:right w:val="none" w:sz="0" w:space="0" w:color="auto"/>
      </w:divBdr>
    </w:div>
    <w:div w:id="1109474080">
      <w:bodyDiv w:val="1"/>
      <w:marLeft w:val="0"/>
      <w:marRight w:val="0"/>
      <w:marTop w:val="0"/>
      <w:marBottom w:val="0"/>
      <w:divBdr>
        <w:top w:val="none" w:sz="0" w:space="0" w:color="auto"/>
        <w:left w:val="none" w:sz="0" w:space="0" w:color="auto"/>
        <w:bottom w:val="none" w:sz="0" w:space="0" w:color="auto"/>
        <w:right w:val="none" w:sz="0" w:space="0" w:color="auto"/>
      </w:divBdr>
    </w:div>
    <w:div w:id="1183864612">
      <w:bodyDiv w:val="1"/>
      <w:marLeft w:val="0"/>
      <w:marRight w:val="0"/>
      <w:marTop w:val="0"/>
      <w:marBottom w:val="0"/>
      <w:divBdr>
        <w:top w:val="none" w:sz="0" w:space="0" w:color="auto"/>
        <w:left w:val="none" w:sz="0" w:space="0" w:color="auto"/>
        <w:bottom w:val="none" w:sz="0" w:space="0" w:color="auto"/>
        <w:right w:val="none" w:sz="0" w:space="0" w:color="auto"/>
      </w:divBdr>
      <w:divsChild>
        <w:div w:id="60250790">
          <w:marLeft w:val="0"/>
          <w:marRight w:val="0"/>
          <w:marTop w:val="0"/>
          <w:marBottom w:val="0"/>
          <w:divBdr>
            <w:top w:val="none" w:sz="0" w:space="0" w:color="auto"/>
            <w:left w:val="none" w:sz="0" w:space="0" w:color="auto"/>
            <w:bottom w:val="none" w:sz="0" w:space="0" w:color="auto"/>
            <w:right w:val="none" w:sz="0" w:space="0" w:color="auto"/>
          </w:divBdr>
          <w:divsChild>
            <w:div w:id="1915704392">
              <w:marLeft w:val="0"/>
              <w:marRight w:val="0"/>
              <w:marTop w:val="0"/>
              <w:marBottom w:val="0"/>
              <w:divBdr>
                <w:top w:val="none" w:sz="0" w:space="0" w:color="auto"/>
                <w:left w:val="none" w:sz="0" w:space="0" w:color="auto"/>
                <w:bottom w:val="none" w:sz="0" w:space="0" w:color="auto"/>
                <w:right w:val="none" w:sz="0" w:space="0" w:color="auto"/>
              </w:divBdr>
            </w:div>
            <w:div w:id="554894043">
              <w:marLeft w:val="0"/>
              <w:marRight w:val="0"/>
              <w:marTop w:val="0"/>
              <w:marBottom w:val="0"/>
              <w:divBdr>
                <w:top w:val="none" w:sz="0" w:space="0" w:color="auto"/>
                <w:left w:val="none" w:sz="0" w:space="0" w:color="auto"/>
                <w:bottom w:val="none" w:sz="0" w:space="0" w:color="auto"/>
                <w:right w:val="none" w:sz="0" w:space="0" w:color="auto"/>
              </w:divBdr>
            </w:div>
          </w:divsChild>
        </w:div>
        <w:div w:id="546335898">
          <w:marLeft w:val="0"/>
          <w:marRight w:val="0"/>
          <w:marTop w:val="0"/>
          <w:marBottom w:val="0"/>
          <w:divBdr>
            <w:top w:val="none" w:sz="0" w:space="0" w:color="auto"/>
            <w:left w:val="none" w:sz="0" w:space="0" w:color="auto"/>
            <w:bottom w:val="none" w:sz="0" w:space="0" w:color="auto"/>
            <w:right w:val="none" w:sz="0" w:space="0" w:color="auto"/>
          </w:divBdr>
          <w:divsChild>
            <w:div w:id="1756324151">
              <w:marLeft w:val="0"/>
              <w:marRight w:val="0"/>
              <w:marTop w:val="0"/>
              <w:marBottom w:val="0"/>
              <w:divBdr>
                <w:top w:val="none" w:sz="0" w:space="0" w:color="auto"/>
                <w:left w:val="none" w:sz="0" w:space="0" w:color="auto"/>
                <w:bottom w:val="none" w:sz="0" w:space="0" w:color="auto"/>
                <w:right w:val="none" w:sz="0" w:space="0" w:color="auto"/>
              </w:divBdr>
              <w:divsChild>
                <w:div w:id="3198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143000">
          <w:marLeft w:val="0"/>
          <w:marRight w:val="0"/>
          <w:marTop w:val="0"/>
          <w:marBottom w:val="0"/>
          <w:divBdr>
            <w:top w:val="none" w:sz="0" w:space="0" w:color="auto"/>
            <w:left w:val="none" w:sz="0" w:space="0" w:color="auto"/>
            <w:bottom w:val="none" w:sz="0" w:space="0" w:color="auto"/>
            <w:right w:val="none" w:sz="0" w:space="0" w:color="auto"/>
          </w:divBdr>
          <w:divsChild>
            <w:div w:id="652951065">
              <w:marLeft w:val="0"/>
              <w:marRight w:val="0"/>
              <w:marTop w:val="0"/>
              <w:marBottom w:val="0"/>
              <w:divBdr>
                <w:top w:val="none" w:sz="0" w:space="0" w:color="auto"/>
                <w:left w:val="none" w:sz="0" w:space="0" w:color="auto"/>
                <w:bottom w:val="none" w:sz="0" w:space="0" w:color="auto"/>
                <w:right w:val="none" w:sz="0" w:space="0" w:color="auto"/>
              </w:divBdr>
            </w:div>
          </w:divsChild>
        </w:div>
        <w:div w:id="648285369">
          <w:marLeft w:val="0"/>
          <w:marRight w:val="0"/>
          <w:marTop w:val="0"/>
          <w:marBottom w:val="0"/>
          <w:divBdr>
            <w:top w:val="none" w:sz="0" w:space="0" w:color="auto"/>
            <w:left w:val="none" w:sz="0" w:space="0" w:color="auto"/>
            <w:bottom w:val="none" w:sz="0" w:space="0" w:color="auto"/>
            <w:right w:val="none" w:sz="0" w:space="0" w:color="auto"/>
          </w:divBdr>
          <w:divsChild>
            <w:div w:id="736821582">
              <w:marLeft w:val="0"/>
              <w:marRight w:val="0"/>
              <w:marTop w:val="0"/>
              <w:marBottom w:val="0"/>
              <w:divBdr>
                <w:top w:val="none" w:sz="0" w:space="0" w:color="auto"/>
                <w:left w:val="none" w:sz="0" w:space="0" w:color="auto"/>
                <w:bottom w:val="none" w:sz="0" w:space="0" w:color="auto"/>
                <w:right w:val="none" w:sz="0" w:space="0" w:color="auto"/>
              </w:divBdr>
            </w:div>
          </w:divsChild>
        </w:div>
        <w:div w:id="434063066">
          <w:marLeft w:val="0"/>
          <w:marRight w:val="0"/>
          <w:marTop w:val="0"/>
          <w:marBottom w:val="0"/>
          <w:divBdr>
            <w:top w:val="none" w:sz="0" w:space="0" w:color="auto"/>
            <w:left w:val="none" w:sz="0" w:space="0" w:color="auto"/>
            <w:bottom w:val="none" w:sz="0" w:space="0" w:color="auto"/>
            <w:right w:val="none" w:sz="0" w:space="0" w:color="auto"/>
          </w:divBdr>
          <w:divsChild>
            <w:div w:id="1159466007">
              <w:marLeft w:val="0"/>
              <w:marRight w:val="0"/>
              <w:marTop w:val="0"/>
              <w:marBottom w:val="0"/>
              <w:divBdr>
                <w:top w:val="none" w:sz="0" w:space="0" w:color="auto"/>
                <w:left w:val="none" w:sz="0" w:space="0" w:color="auto"/>
                <w:bottom w:val="none" w:sz="0" w:space="0" w:color="auto"/>
                <w:right w:val="none" w:sz="0" w:space="0" w:color="auto"/>
              </w:divBdr>
              <w:divsChild>
                <w:div w:id="112210189">
                  <w:marLeft w:val="0"/>
                  <w:marRight w:val="0"/>
                  <w:marTop w:val="0"/>
                  <w:marBottom w:val="0"/>
                  <w:divBdr>
                    <w:top w:val="none" w:sz="0" w:space="0" w:color="auto"/>
                    <w:left w:val="none" w:sz="0" w:space="0" w:color="auto"/>
                    <w:bottom w:val="none" w:sz="0" w:space="0" w:color="auto"/>
                    <w:right w:val="none" w:sz="0" w:space="0" w:color="auto"/>
                  </w:divBdr>
                </w:div>
              </w:divsChild>
            </w:div>
            <w:div w:id="1952854554">
              <w:marLeft w:val="0"/>
              <w:marRight w:val="0"/>
              <w:marTop w:val="0"/>
              <w:marBottom w:val="0"/>
              <w:divBdr>
                <w:top w:val="none" w:sz="0" w:space="0" w:color="auto"/>
                <w:left w:val="none" w:sz="0" w:space="0" w:color="auto"/>
                <w:bottom w:val="none" w:sz="0" w:space="0" w:color="auto"/>
                <w:right w:val="none" w:sz="0" w:space="0" w:color="auto"/>
              </w:divBdr>
              <w:divsChild>
                <w:div w:id="747581424">
                  <w:marLeft w:val="0"/>
                  <w:marRight w:val="0"/>
                  <w:marTop w:val="0"/>
                  <w:marBottom w:val="0"/>
                  <w:divBdr>
                    <w:top w:val="none" w:sz="0" w:space="0" w:color="auto"/>
                    <w:left w:val="none" w:sz="0" w:space="0" w:color="auto"/>
                    <w:bottom w:val="none" w:sz="0" w:space="0" w:color="auto"/>
                    <w:right w:val="none" w:sz="0" w:space="0" w:color="auto"/>
                  </w:divBdr>
                </w:div>
              </w:divsChild>
            </w:div>
            <w:div w:id="1547833135">
              <w:marLeft w:val="0"/>
              <w:marRight w:val="0"/>
              <w:marTop w:val="0"/>
              <w:marBottom w:val="0"/>
              <w:divBdr>
                <w:top w:val="none" w:sz="0" w:space="0" w:color="auto"/>
                <w:left w:val="none" w:sz="0" w:space="0" w:color="auto"/>
                <w:bottom w:val="none" w:sz="0" w:space="0" w:color="auto"/>
                <w:right w:val="none" w:sz="0" w:space="0" w:color="auto"/>
              </w:divBdr>
              <w:divsChild>
                <w:div w:id="1635987791">
                  <w:marLeft w:val="0"/>
                  <w:marRight w:val="0"/>
                  <w:marTop w:val="0"/>
                  <w:marBottom w:val="0"/>
                  <w:divBdr>
                    <w:top w:val="none" w:sz="0" w:space="0" w:color="auto"/>
                    <w:left w:val="none" w:sz="0" w:space="0" w:color="auto"/>
                    <w:bottom w:val="none" w:sz="0" w:space="0" w:color="auto"/>
                    <w:right w:val="none" w:sz="0" w:space="0" w:color="auto"/>
                  </w:divBdr>
                  <w:divsChild>
                    <w:div w:id="437071038">
                      <w:marLeft w:val="0"/>
                      <w:marRight w:val="0"/>
                      <w:marTop w:val="0"/>
                      <w:marBottom w:val="0"/>
                      <w:divBdr>
                        <w:top w:val="none" w:sz="0" w:space="0" w:color="auto"/>
                        <w:left w:val="none" w:sz="0" w:space="0" w:color="auto"/>
                        <w:bottom w:val="none" w:sz="0" w:space="0" w:color="auto"/>
                        <w:right w:val="none" w:sz="0" w:space="0" w:color="auto"/>
                      </w:divBdr>
                      <w:divsChild>
                        <w:div w:id="1103497124">
                          <w:marLeft w:val="0"/>
                          <w:marRight w:val="0"/>
                          <w:marTop w:val="0"/>
                          <w:marBottom w:val="0"/>
                          <w:divBdr>
                            <w:top w:val="none" w:sz="0" w:space="0" w:color="auto"/>
                            <w:left w:val="none" w:sz="0" w:space="0" w:color="auto"/>
                            <w:bottom w:val="none" w:sz="0" w:space="0" w:color="auto"/>
                            <w:right w:val="none" w:sz="0" w:space="0" w:color="auto"/>
                          </w:divBdr>
                          <w:divsChild>
                            <w:div w:id="1236090531">
                              <w:marLeft w:val="0"/>
                              <w:marRight w:val="0"/>
                              <w:marTop w:val="0"/>
                              <w:marBottom w:val="0"/>
                              <w:divBdr>
                                <w:top w:val="none" w:sz="0" w:space="0" w:color="auto"/>
                                <w:left w:val="none" w:sz="0" w:space="0" w:color="auto"/>
                                <w:bottom w:val="none" w:sz="0" w:space="0" w:color="auto"/>
                                <w:right w:val="none" w:sz="0" w:space="0" w:color="auto"/>
                              </w:divBdr>
                            </w:div>
                            <w:div w:id="33811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397783">
      <w:bodyDiv w:val="1"/>
      <w:marLeft w:val="0"/>
      <w:marRight w:val="0"/>
      <w:marTop w:val="0"/>
      <w:marBottom w:val="0"/>
      <w:divBdr>
        <w:top w:val="none" w:sz="0" w:space="0" w:color="auto"/>
        <w:left w:val="none" w:sz="0" w:space="0" w:color="auto"/>
        <w:bottom w:val="none" w:sz="0" w:space="0" w:color="auto"/>
        <w:right w:val="none" w:sz="0" w:space="0" w:color="auto"/>
      </w:divBdr>
      <w:divsChild>
        <w:div w:id="1133061776">
          <w:marLeft w:val="0"/>
          <w:marRight w:val="0"/>
          <w:marTop w:val="0"/>
          <w:marBottom w:val="0"/>
          <w:divBdr>
            <w:top w:val="none" w:sz="0" w:space="0" w:color="auto"/>
            <w:left w:val="none" w:sz="0" w:space="0" w:color="auto"/>
            <w:bottom w:val="none" w:sz="0" w:space="0" w:color="auto"/>
            <w:right w:val="none" w:sz="0" w:space="0" w:color="auto"/>
          </w:divBdr>
        </w:div>
      </w:divsChild>
    </w:div>
    <w:div w:id="1756976520">
      <w:bodyDiv w:val="1"/>
      <w:marLeft w:val="0"/>
      <w:marRight w:val="0"/>
      <w:marTop w:val="0"/>
      <w:marBottom w:val="0"/>
      <w:divBdr>
        <w:top w:val="none" w:sz="0" w:space="0" w:color="auto"/>
        <w:left w:val="none" w:sz="0" w:space="0" w:color="auto"/>
        <w:bottom w:val="none" w:sz="0" w:space="0" w:color="auto"/>
        <w:right w:val="none" w:sz="0" w:space="0" w:color="auto"/>
      </w:divBdr>
    </w:div>
    <w:div w:id="1964998286">
      <w:bodyDiv w:val="1"/>
      <w:marLeft w:val="0"/>
      <w:marRight w:val="0"/>
      <w:marTop w:val="0"/>
      <w:marBottom w:val="0"/>
      <w:divBdr>
        <w:top w:val="none" w:sz="0" w:space="0" w:color="auto"/>
        <w:left w:val="none" w:sz="0" w:space="0" w:color="auto"/>
        <w:bottom w:val="none" w:sz="0" w:space="0" w:color="auto"/>
        <w:right w:val="none" w:sz="0" w:space="0" w:color="auto"/>
      </w:divBdr>
    </w:div>
    <w:div w:id="1989895806">
      <w:bodyDiv w:val="1"/>
      <w:marLeft w:val="0"/>
      <w:marRight w:val="0"/>
      <w:marTop w:val="0"/>
      <w:marBottom w:val="0"/>
      <w:divBdr>
        <w:top w:val="none" w:sz="0" w:space="0" w:color="auto"/>
        <w:left w:val="none" w:sz="0" w:space="0" w:color="auto"/>
        <w:bottom w:val="none" w:sz="0" w:space="0" w:color="auto"/>
        <w:right w:val="none" w:sz="0" w:space="0" w:color="auto"/>
      </w:divBdr>
    </w:div>
    <w:div w:id="2072464377">
      <w:bodyDiv w:val="1"/>
      <w:marLeft w:val="0"/>
      <w:marRight w:val="0"/>
      <w:marTop w:val="0"/>
      <w:marBottom w:val="0"/>
      <w:divBdr>
        <w:top w:val="none" w:sz="0" w:space="0" w:color="auto"/>
        <w:left w:val="none" w:sz="0" w:space="0" w:color="auto"/>
        <w:bottom w:val="none" w:sz="0" w:space="0" w:color="auto"/>
        <w:right w:val="none" w:sz="0" w:space="0" w:color="auto"/>
      </w:divBdr>
    </w:div>
    <w:div w:id="207562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789561B26E1346878859980963432D" ma:contentTypeVersion="12" ma:contentTypeDescription="Utwórz nowy dokument." ma:contentTypeScope="" ma:versionID="0418b9422010ac8084dc3bb2b532989e">
  <xsd:schema xmlns:xsd="http://www.w3.org/2001/XMLSchema" xmlns:xs="http://www.w3.org/2001/XMLSchema" xmlns:p="http://schemas.microsoft.com/office/2006/metadata/properties" xmlns:ns3="7c6cf09b-cc61-4cb9-b6cd-8ef0e7ec3519" xmlns:ns4="6f0b49af-81dc-48d5-9933-dd0e604e99be" targetNamespace="http://schemas.microsoft.com/office/2006/metadata/properties" ma:root="true" ma:fieldsID="e5c418bc4cf48b38c8722270619609b7" ns3:_="" ns4:_="">
    <xsd:import namespace="7c6cf09b-cc61-4cb9-b6cd-8ef0e7ec3519"/>
    <xsd:import namespace="6f0b49af-81dc-48d5-9933-dd0e604e99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cf09b-cc61-4cb9-b6cd-8ef0e7ec35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0b49af-81dc-48d5-9933-dd0e604e99be"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SharingHintHash" ma:index="16"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527014-B283-4934-B5E9-48883F2DD3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cf09b-cc61-4cb9-b6cd-8ef0e7ec3519"/>
    <ds:schemaRef ds:uri="6f0b49af-81dc-48d5-9933-dd0e604e99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961623-2FD0-4108-B210-678A6446F46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F5472E-07DD-43AF-86C7-C2803515EA3D}">
  <ds:schemaRefs>
    <ds:schemaRef ds:uri="http://schemas.microsoft.com/sharepoint/v3/contenttype/forms"/>
  </ds:schemaRefs>
</ds:datastoreItem>
</file>

<file path=customXml/itemProps4.xml><?xml version="1.0" encoding="utf-8"?>
<ds:datastoreItem xmlns:ds="http://schemas.openxmlformats.org/officeDocument/2006/customXml" ds:itemID="{5EB5673F-B236-4BB4-B9C9-DFCF9BFA5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76941</Words>
  <Characters>461650</Characters>
  <Application>Microsoft Office Word</Application>
  <DocSecurity>0</DocSecurity>
  <Lines>3847</Lines>
  <Paragraphs>1075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Leśniak Rafał</dc:creator>
  <cp:lastModifiedBy>Cichoń Iwona</cp:lastModifiedBy>
  <cp:revision>4</cp:revision>
  <cp:lastPrinted>2023-12-07T08:06:00Z</cp:lastPrinted>
  <dcterms:created xsi:type="dcterms:W3CDTF">2024-02-02T07:56:00Z</dcterms:created>
  <dcterms:modified xsi:type="dcterms:W3CDTF">2024-02-02T11:14:00Z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0x01010094789561B26E1346878859980963432D</vt:lpwstr>
  </property>
</Properties>
</file>